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F2CD5" w:rsidRDefault="00C40B3A" w:rsidP="007E7926">
      <w:pPr>
        <w:spacing w:line="360" w:lineRule="auto"/>
        <w:jc w:val="center"/>
        <w:outlineLvl w:val="0"/>
        <w:rPr>
          <w:b/>
          <w:bCs/>
          <w:color w:val="000000"/>
          <w:sz w:val="36"/>
          <w:szCs w:val="36"/>
        </w:rPr>
      </w:pPr>
      <w:r>
        <w:rPr>
          <w:rFonts w:hint="eastAsia"/>
          <w:b/>
          <w:bCs/>
          <w:color w:val="000000"/>
          <w:sz w:val="36"/>
          <w:szCs w:val="36"/>
        </w:rPr>
        <w:t>华安新安平</w:t>
      </w:r>
      <w:r w:rsidR="005E4B2B" w:rsidRPr="005E4B2B">
        <w:rPr>
          <w:rFonts w:hint="eastAsia"/>
          <w:b/>
          <w:bCs/>
          <w:color w:val="000000"/>
          <w:sz w:val="36"/>
          <w:szCs w:val="36"/>
        </w:rPr>
        <w:t>灵活配置混合型</w:t>
      </w:r>
    </w:p>
    <w:p w:rsidR="007E7926" w:rsidRDefault="005E4B2B" w:rsidP="007E7926">
      <w:pPr>
        <w:spacing w:line="360" w:lineRule="auto"/>
        <w:jc w:val="center"/>
        <w:outlineLvl w:val="0"/>
        <w:rPr>
          <w:b/>
          <w:bCs/>
          <w:color w:val="000000"/>
          <w:sz w:val="36"/>
          <w:szCs w:val="36"/>
        </w:rPr>
      </w:pPr>
      <w:r w:rsidRPr="005E4B2B">
        <w:rPr>
          <w:rFonts w:hint="eastAsia"/>
          <w:b/>
          <w:bCs/>
          <w:color w:val="000000"/>
          <w:sz w:val="36"/>
          <w:szCs w:val="36"/>
        </w:rPr>
        <w:t>证券投资基金</w:t>
      </w:r>
      <w:r w:rsidR="007E7926">
        <w:rPr>
          <w:rFonts w:hint="eastAsia"/>
          <w:b/>
          <w:bCs/>
          <w:color w:val="000000"/>
          <w:sz w:val="36"/>
          <w:szCs w:val="36"/>
        </w:rPr>
        <w:t>清算报告</w:t>
      </w:r>
    </w:p>
    <w:p w:rsidR="007E7926" w:rsidRPr="006032C2" w:rsidRDefault="007E7926" w:rsidP="007E7926">
      <w:pPr>
        <w:spacing w:line="360" w:lineRule="auto"/>
        <w:jc w:val="center"/>
        <w:outlineLvl w:val="0"/>
        <w:rPr>
          <w:b/>
          <w:bCs/>
          <w:color w:val="000000"/>
          <w:sz w:val="24"/>
        </w:rPr>
      </w:pPr>
    </w:p>
    <w:p w:rsidR="007E7926" w:rsidRP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rPr>
          <w:b/>
          <w:color w:val="000000"/>
          <w:sz w:val="24"/>
        </w:rPr>
      </w:pPr>
    </w:p>
    <w:p w:rsidR="007E7926" w:rsidRDefault="007E7926" w:rsidP="007E7926">
      <w:pPr>
        <w:spacing w:line="360" w:lineRule="auto"/>
        <w:ind w:firstLineChars="900" w:firstLine="2168"/>
        <w:rPr>
          <w:b/>
          <w:sz w:val="24"/>
        </w:rPr>
      </w:pPr>
      <w:r>
        <w:rPr>
          <w:rFonts w:hint="eastAsia"/>
          <w:b/>
          <w:sz w:val="24"/>
        </w:rPr>
        <w:t>基金管理人：华安基金管理有限公司</w:t>
      </w:r>
    </w:p>
    <w:p w:rsidR="007E7926" w:rsidRDefault="007E7926" w:rsidP="007E7926">
      <w:pPr>
        <w:spacing w:line="360" w:lineRule="auto"/>
        <w:ind w:firstLineChars="900" w:firstLine="2168"/>
        <w:rPr>
          <w:b/>
          <w:sz w:val="24"/>
        </w:rPr>
      </w:pPr>
      <w:r>
        <w:rPr>
          <w:rFonts w:hint="eastAsia"/>
          <w:b/>
          <w:sz w:val="24"/>
        </w:rPr>
        <w:t>基金托管人：</w:t>
      </w:r>
      <w:r w:rsidR="00C40B3A">
        <w:rPr>
          <w:rFonts w:hint="eastAsia"/>
          <w:b/>
          <w:sz w:val="24"/>
        </w:rPr>
        <w:t>平安</w:t>
      </w:r>
      <w:r w:rsidR="009E4DD3" w:rsidRPr="009E4DD3">
        <w:rPr>
          <w:rFonts w:hint="eastAsia"/>
          <w:b/>
          <w:sz w:val="24"/>
        </w:rPr>
        <w:t>银行股份有限公司</w:t>
      </w:r>
    </w:p>
    <w:p w:rsidR="007E7926" w:rsidRDefault="007E7926" w:rsidP="007E7926">
      <w:pPr>
        <w:spacing w:line="360" w:lineRule="auto"/>
        <w:ind w:firstLineChars="900" w:firstLine="2168"/>
        <w:rPr>
          <w:sz w:val="24"/>
        </w:rPr>
      </w:pPr>
      <w:r>
        <w:rPr>
          <w:rFonts w:hint="eastAsia"/>
          <w:b/>
          <w:sz w:val="24"/>
        </w:rPr>
        <w:t>报告送出日期：</w:t>
      </w:r>
      <w:r w:rsidR="00173179" w:rsidRPr="00334CB9">
        <w:rPr>
          <w:rFonts w:hint="eastAsia"/>
          <w:b/>
          <w:sz w:val="24"/>
        </w:rPr>
        <w:t>二〇一八年</w:t>
      </w:r>
      <w:r w:rsidR="00173179">
        <w:rPr>
          <w:rFonts w:hint="eastAsia"/>
          <w:b/>
          <w:sz w:val="24"/>
        </w:rPr>
        <w:t>十一</w:t>
      </w:r>
      <w:r w:rsidR="00173179" w:rsidRPr="00334CB9">
        <w:rPr>
          <w:rFonts w:hint="eastAsia"/>
          <w:b/>
          <w:sz w:val="24"/>
        </w:rPr>
        <w:t>月</w:t>
      </w:r>
      <w:r w:rsidR="00173179">
        <w:rPr>
          <w:rFonts w:hint="eastAsia"/>
          <w:b/>
          <w:sz w:val="24"/>
        </w:rPr>
        <w:t>一</w:t>
      </w:r>
      <w:r w:rsidR="00173179" w:rsidRPr="00334CB9">
        <w:rPr>
          <w:rFonts w:hint="eastAsia"/>
          <w:b/>
          <w:sz w:val="24"/>
        </w:rPr>
        <w:t>日</w:t>
      </w:r>
    </w:p>
    <w:p w:rsidR="00000AEB" w:rsidRPr="00DE2A95" w:rsidRDefault="00000AEB"/>
    <w:p w:rsidR="00981FC5" w:rsidRDefault="00981FC5"/>
    <w:p w:rsidR="00981FC5" w:rsidRPr="00D80658" w:rsidRDefault="00981FC5"/>
    <w:p w:rsidR="00981FC5" w:rsidRPr="00C40B3A" w:rsidRDefault="00981FC5"/>
    <w:p w:rsidR="00981FC5" w:rsidRDefault="00981FC5"/>
    <w:p w:rsidR="00981FC5" w:rsidRPr="009C28F2" w:rsidRDefault="00981FC5" w:rsidP="00981FC5">
      <w:pPr>
        <w:autoSpaceDE w:val="0"/>
        <w:autoSpaceDN w:val="0"/>
        <w:adjustRightInd w:val="0"/>
        <w:spacing w:before="29" w:line="288" w:lineRule="auto"/>
        <w:ind w:left="15"/>
        <w:jc w:val="center"/>
        <w:rPr>
          <w:b/>
          <w:color w:val="000000"/>
          <w:kern w:val="0"/>
          <w:sz w:val="24"/>
        </w:rPr>
      </w:pPr>
      <w:r w:rsidRPr="009C28F2">
        <w:rPr>
          <w:b/>
          <w:color w:val="000000"/>
          <w:kern w:val="0"/>
          <w:sz w:val="24"/>
        </w:rPr>
        <w:lastRenderedPageBreak/>
        <w:t xml:space="preserve">§1  </w:t>
      </w:r>
      <w:r w:rsidRPr="009C28F2">
        <w:rPr>
          <w:b/>
          <w:color w:val="000000"/>
          <w:kern w:val="0"/>
          <w:sz w:val="24"/>
        </w:rPr>
        <w:t>重要提示</w:t>
      </w:r>
    </w:p>
    <w:p w:rsidR="00981FC5" w:rsidRPr="009C28F2" w:rsidRDefault="00981FC5" w:rsidP="00981FC5">
      <w:pPr>
        <w:autoSpaceDE w:val="0"/>
        <w:autoSpaceDN w:val="0"/>
        <w:adjustRightInd w:val="0"/>
        <w:spacing w:line="288" w:lineRule="auto"/>
        <w:jc w:val="left"/>
        <w:rPr>
          <w:color w:val="000000"/>
          <w:kern w:val="0"/>
          <w:sz w:val="23"/>
        </w:rPr>
      </w:pPr>
    </w:p>
    <w:p w:rsidR="00981FC5" w:rsidRPr="00DC4D0E" w:rsidRDefault="005E4B2B" w:rsidP="005E4B2B">
      <w:pPr>
        <w:tabs>
          <w:tab w:val="left" w:pos="1740"/>
        </w:tabs>
        <w:spacing w:line="360" w:lineRule="auto"/>
        <w:ind w:firstLineChars="200" w:firstLine="480"/>
        <w:rPr>
          <w:rFonts w:eastAsiaTheme="minorEastAsia"/>
          <w:color w:val="000000" w:themeColor="text1"/>
          <w:szCs w:val="21"/>
        </w:rPr>
      </w:pPr>
      <w:r w:rsidRPr="005E4B2B">
        <w:rPr>
          <w:rFonts w:hint="eastAsia"/>
          <w:bCs/>
          <w:color w:val="000000"/>
          <w:sz w:val="24"/>
        </w:rPr>
        <w:t>华安</w:t>
      </w:r>
      <w:r w:rsidR="00C40B3A">
        <w:rPr>
          <w:rFonts w:hint="eastAsia"/>
          <w:bCs/>
          <w:color w:val="000000"/>
          <w:sz w:val="24"/>
        </w:rPr>
        <w:t>新安平</w:t>
      </w:r>
      <w:r w:rsidRPr="005E4B2B">
        <w:rPr>
          <w:rFonts w:hint="eastAsia"/>
          <w:bCs/>
          <w:color w:val="000000"/>
          <w:sz w:val="24"/>
        </w:rPr>
        <w:t>灵活配置混合型证券投资基金</w:t>
      </w:r>
      <w:r w:rsidR="00981FC5" w:rsidRPr="00AD568F">
        <w:rPr>
          <w:bCs/>
          <w:color w:val="000000"/>
          <w:sz w:val="24"/>
        </w:rPr>
        <w:t>(</w:t>
      </w:r>
      <w:r w:rsidR="00981FC5" w:rsidRPr="00AD568F">
        <w:rPr>
          <w:bCs/>
          <w:color w:val="000000"/>
          <w:sz w:val="24"/>
        </w:rPr>
        <w:t>以下简称</w:t>
      </w:r>
      <w:r w:rsidR="00981FC5" w:rsidRPr="00AD568F">
        <w:rPr>
          <w:bCs/>
          <w:color w:val="000000"/>
          <w:sz w:val="24"/>
        </w:rPr>
        <w:t>“</w:t>
      </w:r>
      <w:r w:rsidR="00981FC5" w:rsidRPr="00AD568F">
        <w:rPr>
          <w:bCs/>
          <w:color w:val="000000"/>
          <w:sz w:val="24"/>
        </w:rPr>
        <w:t>本基金</w:t>
      </w:r>
      <w:r w:rsidR="00981FC5" w:rsidRPr="00AD568F">
        <w:rPr>
          <w:bCs/>
          <w:color w:val="000000"/>
          <w:sz w:val="24"/>
        </w:rPr>
        <w:t>”)</w:t>
      </w:r>
      <w:r w:rsidR="00981FC5" w:rsidRPr="00AD568F">
        <w:rPr>
          <w:bCs/>
          <w:color w:val="000000"/>
          <w:sz w:val="24"/>
        </w:rPr>
        <w:t>，系</w:t>
      </w:r>
      <w:r w:rsidR="00981FC5" w:rsidRPr="007D4405">
        <w:rPr>
          <w:bCs/>
          <w:color w:val="000000"/>
          <w:sz w:val="24"/>
        </w:rPr>
        <w:t>经中国证券监督管理委员会（以下简称</w:t>
      </w:r>
      <w:r w:rsidR="00981FC5" w:rsidRPr="007D4405">
        <w:rPr>
          <w:bCs/>
          <w:color w:val="000000"/>
          <w:sz w:val="24"/>
        </w:rPr>
        <w:t>“</w:t>
      </w:r>
      <w:r w:rsidR="00981FC5" w:rsidRPr="007D4405">
        <w:rPr>
          <w:bCs/>
          <w:color w:val="000000"/>
          <w:sz w:val="24"/>
        </w:rPr>
        <w:t>中国证监会</w:t>
      </w:r>
      <w:r w:rsidR="00981FC5" w:rsidRPr="007D4405">
        <w:rPr>
          <w:bCs/>
          <w:color w:val="000000"/>
          <w:sz w:val="24"/>
        </w:rPr>
        <w:t>”</w:t>
      </w:r>
      <w:r w:rsidR="00981FC5" w:rsidRPr="007D4405">
        <w:rPr>
          <w:bCs/>
          <w:color w:val="000000"/>
          <w:sz w:val="24"/>
        </w:rPr>
        <w:t>）证监许可</w:t>
      </w:r>
      <w:r w:rsidR="00981FC5" w:rsidRPr="007D4405">
        <w:rPr>
          <w:bCs/>
          <w:color w:val="000000"/>
          <w:sz w:val="24"/>
        </w:rPr>
        <w:t>[201</w:t>
      </w:r>
      <w:r>
        <w:rPr>
          <w:rFonts w:hint="eastAsia"/>
          <w:bCs/>
          <w:color w:val="000000"/>
          <w:sz w:val="24"/>
        </w:rPr>
        <w:t>6</w:t>
      </w:r>
      <w:r w:rsidR="00981FC5" w:rsidRPr="007D4405">
        <w:rPr>
          <w:bCs/>
          <w:color w:val="000000"/>
          <w:sz w:val="24"/>
        </w:rPr>
        <w:t>]</w:t>
      </w:r>
      <w:r w:rsidR="00182CF7">
        <w:rPr>
          <w:rFonts w:hint="eastAsia"/>
          <w:bCs/>
          <w:color w:val="000000"/>
          <w:sz w:val="24"/>
        </w:rPr>
        <w:t>2428</w:t>
      </w:r>
      <w:r w:rsidR="00981FC5" w:rsidRPr="007D4405">
        <w:rPr>
          <w:bCs/>
          <w:color w:val="000000"/>
          <w:sz w:val="24"/>
        </w:rPr>
        <w:t>号《关于</w:t>
      </w:r>
      <w:r w:rsidR="006032C2">
        <w:rPr>
          <w:rFonts w:hint="eastAsia"/>
          <w:bCs/>
          <w:color w:val="000000"/>
          <w:sz w:val="24"/>
        </w:rPr>
        <w:t>准予</w:t>
      </w:r>
      <w:r w:rsidRPr="005E4B2B">
        <w:rPr>
          <w:rFonts w:hint="eastAsia"/>
          <w:bCs/>
          <w:color w:val="000000"/>
          <w:sz w:val="24"/>
        </w:rPr>
        <w:t>华安</w:t>
      </w:r>
      <w:r w:rsidR="00182CF7">
        <w:rPr>
          <w:rFonts w:hint="eastAsia"/>
          <w:bCs/>
          <w:color w:val="000000"/>
          <w:sz w:val="24"/>
        </w:rPr>
        <w:t>新安平</w:t>
      </w:r>
      <w:r w:rsidRPr="00372E60">
        <w:rPr>
          <w:rFonts w:hint="eastAsia"/>
          <w:bCs/>
          <w:color w:val="000000"/>
          <w:sz w:val="24"/>
        </w:rPr>
        <w:t>灵活配置混合型证券投资基金</w:t>
      </w:r>
      <w:r w:rsidR="006032C2" w:rsidRPr="00372E60">
        <w:rPr>
          <w:rFonts w:hint="eastAsia"/>
          <w:bCs/>
          <w:color w:val="000000"/>
          <w:sz w:val="24"/>
        </w:rPr>
        <w:t>注册</w:t>
      </w:r>
      <w:r w:rsidR="00981FC5" w:rsidRPr="00372E60">
        <w:rPr>
          <w:bCs/>
          <w:color w:val="000000"/>
          <w:sz w:val="24"/>
        </w:rPr>
        <w:t>的批复》</w:t>
      </w:r>
      <w:r w:rsidR="007F2CD5">
        <w:rPr>
          <w:rFonts w:hint="eastAsia"/>
          <w:bCs/>
          <w:color w:val="000000"/>
          <w:sz w:val="24"/>
        </w:rPr>
        <w:t>注册</w:t>
      </w:r>
      <w:r w:rsidR="006032C2" w:rsidRPr="00372E60">
        <w:rPr>
          <w:rFonts w:hint="eastAsia"/>
          <w:bCs/>
          <w:color w:val="000000"/>
          <w:sz w:val="24"/>
        </w:rPr>
        <w:t>以及</w:t>
      </w:r>
      <w:r w:rsidR="006032C2" w:rsidRPr="00372E60">
        <w:rPr>
          <w:bCs/>
          <w:color w:val="000000"/>
          <w:sz w:val="24"/>
        </w:rPr>
        <w:t>中国</w:t>
      </w:r>
      <w:r w:rsidR="006032C2" w:rsidRPr="00372E60">
        <w:rPr>
          <w:rFonts w:hint="eastAsia"/>
          <w:bCs/>
          <w:color w:val="000000"/>
          <w:sz w:val="24"/>
        </w:rPr>
        <w:t>证监会证券基金机构监管部机构部函</w:t>
      </w:r>
      <w:r w:rsidR="000A6FEE" w:rsidRPr="000A6FEE">
        <w:rPr>
          <w:bCs/>
          <w:color w:val="000000"/>
          <w:sz w:val="24"/>
        </w:rPr>
        <w:t>[2017]</w:t>
      </w:r>
      <w:r w:rsidR="007204CC">
        <w:rPr>
          <w:rFonts w:hint="eastAsia"/>
          <w:bCs/>
          <w:color w:val="000000"/>
          <w:sz w:val="24"/>
        </w:rPr>
        <w:t>73</w:t>
      </w:r>
      <w:r w:rsidR="006032C2" w:rsidRPr="00372E60">
        <w:rPr>
          <w:rFonts w:hint="eastAsia"/>
          <w:bCs/>
          <w:color w:val="000000"/>
          <w:sz w:val="24"/>
        </w:rPr>
        <w:t>号《关于</w:t>
      </w:r>
      <w:r w:rsidRPr="00372E60">
        <w:rPr>
          <w:rFonts w:hint="eastAsia"/>
          <w:bCs/>
          <w:color w:val="000000"/>
          <w:sz w:val="24"/>
        </w:rPr>
        <w:t>华安</w:t>
      </w:r>
      <w:r w:rsidR="007204CC">
        <w:rPr>
          <w:rFonts w:hint="eastAsia"/>
          <w:bCs/>
          <w:color w:val="000000"/>
          <w:sz w:val="24"/>
        </w:rPr>
        <w:t>新安平</w:t>
      </w:r>
      <w:r w:rsidRPr="00372E60">
        <w:rPr>
          <w:rFonts w:hint="eastAsia"/>
          <w:bCs/>
          <w:color w:val="000000"/>
          <w:sz w:val="24"/>
        </w:rPr>
        <w:t>灵活配置混合型证券投资基金</w:t>
      </w:r>
      <w:r w:rsidR="007204CC">
        <w:rPr>
          <w:rFonts w:hint="eastAsia"/>
          <w:bCs/>
          <w:color w:val="000000"/>
          <w:sz w:val="24"/>
        </w:rPr>
        <w:t>备案确认的</w:t>
      </w:r>
      <w:r w:rsidR="006032C2" w:rsidRPr="00372E60">
        <w:rPr>
          <w:rFonts w:hint="eastAsia"/>
          <w:bCs/>
          <w:color w:val="000000"/>
          <w:sz w:val="24"/>
        </w:rPr>
        <w:t>函》</w:t>
      </w:r>
      <w:r w:rsidR="007F2CD5">
        <w:rPr>
          <w:rFonts w:hint="eastAsia"/>
          <w:bCs/>
          <w:color w:val="000000"/>
          <w:sz w:val="24"/>
        </w:rPr>
        <w:t>备案</w:t>
      </w:r>
      <w:r w:rsidR="00981FC5" w:rsidRPr="00372E60">
        <w:rPr>
          <w:rFonts w:hint="eastAsia"/>
          <w:bCs/>
          <w:color w:val="000000"/>
          <w:sz w:val="24"/>
        </w:rPr>
        <w:t>，由华安基金管理有限公司作为</w:t>
      </w:r>
      <w:r w:rsidR="00721BBB">
        <w:rPr>
          <w:rFonts w:hint="eastAsia"/>
          <w:bCs/>
          <w:color w:val="000000"/>
          <w:sz w:val="24"/>
        </w:rPr>
        <w:t>基金</w:t>
      </w:r>
      <w:r w:rsidR="00981FC5" w:rsidRPr="00372E60">
        <w:rPr>
          <w:rFonts w:hint="eastAsia"/>
          <w:bCs/>
          <w:color w:val="000000"/>
          <w:sz w:val="24"/>
        </w:rPr>
        <w:t>管理人自</w:t>
      </w:r>
      <w:r w:rsidR="000A6FEE" w:rsidRPr="000A6FEE">
        <w:rPr>
          <w:bCs/>
          <w:color w:val="000000"/>
          <w:sz w:val="24"/>
        </w:rPr>
        <w:t>201</w:t>
      </w:r>
      <w:r w:rsidR="007204CC">
        <w:rPr>
          <w:rFonts w:hint="eastAsia"/>
          <w:bCs/>
          <w:color w:val="000000"/>
          <w:sz w:val="24"/>
        </w:rPr>
        <w:t>6</w:t>
      </w:r>
      <w:r w:rsidR="000A6FEE" w:rsidRPr="000A6FEE">
        <w:rPr>
          <w:rFonts w:hint="eastAsia"/>
          <w:bCs/>
          <w:color w:val="000000"/>
          <w:sz w:val="24"/>
        </w:rPr>
        <w:t>年</w:t>
      </w:r>
      <w:r w:rsidR="007204CC">
        <w:rPr>
          <w:rFonts w:hint="eastAsia"/>
          <w:bCs/>
          <w:color w:val="000000"/>
          <w:sz w:val="24"/>
        </w:rPr>
        <w:t>12</w:t>
      </w:r>
      <w:r w:rsidR="000A6FEE" w:rsidRPr="000A6FEE">
        <w:rPr>
          <w:rFonts w:hint="eastAsia"/>
          <w:bCs/>
          <w:color w:val="000000"/>
          <w:sz w:val="24"/>
        </w:rPr>
        <w:t>月</w:t>
      </w:r>
      <w:r w:rsidR="007204CC">
        <w:rPr>
          <w:rFonts w:hint="eastAsia"/>
          <w:bCs/>
          <w:color w:val="000000"/>
          <w:sz w:val="24"/>
        </w:rPr>
        <w:t>2</w:t>
      </w:r>
      <w:r w:rsidR="000A6FEE" w:rsidRPr="000A6FEE">
        <w:rPr>
          <w:bCs/>
          <w:color w:val="000000"/>
          <w:sz w:val="24"/>
        </w:rPr>
        <w:t>3</w:t>
      </w:r>
      <w:r w:rsidR="000A6FEE" w:rsidRPr="000A6FEE">
        <w:rPr>
          <w:rFonts w:hint="eastAsia"/>
          <w:bCs/>
          <w:color w:val="000000"/>
          <w:sz w:val="24"/>
        </w:rPr>
        <w:t>日至</w:t>
      </w:r>
      <w:r w:rsidR="000A6FEE" w:rsidRPr="000A6FEE">
        <w:rPr>
          <w:bCs/>
          <w:color w:val="000000"/>
          <w:sz w:val="24"/>
        </w:rPr>
        <w:t>201</w:t>
      </w:r>
      <w:r w:rsidR="007204CC">
        <w:rPr>
          <w:rFonts w:hint="eastAsia"/>
          <w:bCs/>
          <w:color w:val="000000"/>
          <w:sz w:val="24"/>
        </w:rPr>
        <w:t>7</w:t>
      </w:r>
      <w:r w:rsidR="000A6FEE" w:rsidRPr="000A6FEE">
        <w:rPr>
          <w:rFonts w:hint="eastAsia"/>
          <w:bCs/>
          <w:color w:val="000000"/>
          <w:sz w:val="24"/>
        </w:rPr>
        <w:t>年</w:t>
      </w:r>
      <w:r w:rsidR="000A6FEE" w:rsidRPr="000A6FEE">
        <w:rPr>
          <w:bCs/>
          <w:color w:val="000000"/>
          <w:sz w:val="24"/>
        </w:rPr>
        <w:t>1</w:t>
      </w:r>
      <w:r w:rsidR="000A6FEE" w:rsidRPr="000A6FEE">
        <w:rPr>
          <w:rFonts w:hint="eastAsia"/>
          <w:bCs/>
          <w:color w:val="000000"/>
          <w:sz w:val="24"/>
        </w:rPr>
        <w:t>月</w:t>
      </w:r>
      <w:r w:rsidR="007204CC">
        <w:rPr>
          <w:rFonts w:hint="eastAsia"/>
          <w:bCs/>
          <w:color w:val="000000"/>
          <w:sz w:val="24"/>
        </w:rPr>
        <w:t>5</w:t>
      </w:r>
      <w:r w:rsidR="00981FC5" w:rsidRPr="00372E60">
        <w:rPr>
          <w:rFonts w:hint="eastAsia"/>
          <w:bCs/>
          <w:color w:val="000000"/>
          <w:sz w:val="24"/>
        </w:rPr>
        <w:t>日期间向社会公开募集，募集期结束经</w:t>
      </w:r>
      <w:r w:rsidR="0058427A" w:rsidRPr="00372E60">
        <w:rPr>
          <w:rFonts w:hint="eastAsia"/>
          <w:bCs/>
          <w:color w:val="000000"/>
          <w:sz w:val="24"/>
        </w:rPr>
        <w:t>安永华明</w:t>
      </w:r>
      <w:r w:rsidR="007D4405" w:rsidRPr="00372E60">
        <w:rPr>
          <w:rFonts w:hint="eastAsia"/>
          <w:bCs/>
          <w:color w:val="000000"/>
          <w:sz w:val="24"/>
        </w:rPr>
        <w:t>会计师事务所</w:t>
      </w:r>
      <w:r w:rsidR="00981FC5" w:rsidRPr="00372E60">
        <w:rPr>
          <w:rFonts w:hint="eastAsia"/>
          <w:bCs/>
          <w:color w:val="000000"/>
          <w:sz w:val="24"/>
        </w:rPr>
        <w:t>（特殊普通合伙）验</w:t>
      </w:r>
      <w:r w:rsidR="00981FC5" w:rsidRPr="001E139A">
        <w:rPr>
          <w:bCs/>
          <w:color w:val="000000"/>
          <w:sz w:val="24"/>
        </w:rPr>
        <w:t>证并出具</w:t>
      </w:r>
      <w:r w:rsidR="007D6BA0">
        <w:rPr>
          <w:rFonts w:hint="eastAsia"/>
          <w:bCs/>
          <w:color w:val="000000"/>
          <w:sz w:val="24"/>
        </w:rPr>
        <w:t>安永华明</w:t>
      </w:r>
      <w:r w:rsidR="00B71CA0">
        <w:rPr>
          <w:rFonts w:hint="eastAsia"/>
          <w:bCs/>
          <w:color w:val="000000"/>
          <w:sz w:val="24"/>
        </w:rPr>
        <w:t>(201</w:t>
      </w:r>
      <w:r w:rsidR="007079FF">
        <w:rPr>
          <w:rFonts w:hint="eastAsia"/>
          <w:bCs/>
          <w:color w:val="000000"/>
          <w:sz w:val="24"/>
        </w:rPr>
        <w:t>7</w:t>
      </w:r>
      <w:r w:rsidR="00B71CA0">
        <w:rPr>
          <w:rFonts w:hint="eastAsia"/>
          <w:bCs/>
          <w:color w:val="000000"/>
          <w:sz w:val="24"/>
        </w:rPr>
        <w:t>)</w:t>
      </w:r>
      <w:r w:rsidR="007D4405" w:rsidRPr="001E139A">
        <w:rPr>
          <w:rFonts w:hint="eastAsia"/>
          <w:bCs/>
          <w:color w:val="000000"/>
          <w:sz w:val="24"/>
        </w:rPr>
        <w:t>验字</w:t>
      </w:r>
      <w:r w:rsidR="00981FC5" w:rsidRPr="001E139A">
        <w:rPr>
          <w:bCs/>
          <w:color w:val="000000"/>
          <w:sz w:val="24"/>
        </w:rPr>
        <w:t>第</w:t>
      </w:r>
      <w:r w:rsidR="00B71CA0">
        <w:rPr>
          <w:rFonts w:hint="eastAsia"/>
          <w:bCs/>
          <w:color w:val="000000"/>
          <w:sz w:val="24"/>
        </w:rPr>
        <w:t>60971571_B</w:t>
      </w:r>
      <w:r w:rsidR="00C03524">
        <w:rPr>
          <w:rFonts w:hint="eastAsia"/>
          <w:bCs/>
          <w:color w:val="000000"/>
          <w:sz w:val="24"/>
        </w:rPr>
        <w:t>01</w:t>
      </w:r>
      <w:r w:rsidR="00981FC5" w:rsidRPr="001E139A">
        <w:rPr>
          <w:bCs/>
          <w:color w:val="000000"/>
          <w:sz w:val="24"/>
        </w:rPr>
        <w:t>号验资报告后，</w:t>
      </w:r>
      <w:r w:rsidR="00981FC5" w:rsidRPr="005E7E5F">
        <w:rPr>
          <w:bCs/>
          <w:color w:val="000000"/>
          <w:sz w:val="24"/>
        </w:rPr>
        <w:t>向中国证监会报送基金备案材料。基金合同于</w:t>
      </w:r>
      <w:r w:rsidR="00981FC5" w:rsidRPr="005E7E5F">
        <w:rPr>
          <w:bCs/>
          <w:color w:val="000000"/>
          <w:sz w:val="24"/>
        </w:rPr>
        <w:t>201</w:t>
      </w:r>
      <w:r w:rsidR="007079FF">
        <w:rPr>
          <w:rFonts w:hint="eastAsia"/>
          <w:bCs/>
          <w:color w:val="000000"/>
          <w:sz w:val="24"/>
        </w:rPr>
        <w:t>7</w:t>
      </w:r>
      <w:r w:rsidR="00981FC5" w:rsidRPr="005E7E5F">
        <w:rPr>
          <w:bCs/>
          <w:color w:val="000000"/>
          <w:sz w:val="24"/>
        </w:rPr>
        <w:t>年</w:t>
      </w:r>
      <w:r w:rsidR="007079FF">
        <w:rPr>
          <w:rFonts w:hint="eastAsia"/>
          <w:bCs/>
          <w:color w:val="000000"/>
          <w:sz w:val="24"/>
        </w:rPr>
        <w:t>1</w:t>
      </w:r>
      <w:r w:rsidR="00981FC5" w:rsidRPr="005E7E5F">
        <w:rPr>
          <w:bCs/>
          <w:color w:val="000000"/>
          <w:sz w:val="24"/>
        </w:rPr>
        <w:t>月</w:t>
      </w:r>
      <w:r w:rsidR="007079FF">
        <w:rPr>
          <w:rFonts w:hint="eastAsia"/>
          <w:bCs/>
          <w:color w:val="000000"/>
          <w:sz w:val="24"/>
        </w:rPr>
        <w:t>10</w:t>
      </w:r>
      <w:r w:rsidR="00981FC5" w:rsidRPr="005E7E5F">
        <w:rPr>
          <w:bCs/>
          <w:color w:val="000000"/>
          <w:sz w:val="24"/>
        </w:rPr>
        <w:t>日生效。本</w:t>
      </w:r>
      <w:r w:rsidR="00981FC5" w:rsidRPr="00AD568F">
        <w:rPr>
          <w:bCs/>
          <w:color w:val="000000"/>
          <w:sz w:val="24"/>
        </w:rPr>
        <w:t>基金</w:t>
      </w:r>
      <w:r w:rsidR="00981FC5" w:rsidRPr="005E7E5F">
        <w:rPr>
          <w:bCs/>
          <w:color w:val="000000"/>
          <w:sz w:val="24"/>
        </w:rPr>
        <w:t>为</w:t>
      </w:r>
      <w:r w:rsidR="00890390" w:rsidRPr="005E7E5F">
        <w:rPr>
          <w:rFonts w:hint="eastAsia"/>
          <w:bCs/>
          <w:color w:val="000000"/>
          <w:sz w:val="24"/>
        </w:rPr>
        <w:t>契约型</w:t>
      </w:r>
      <w:r w:rsidR="00981FC5" w:rsidRPr="00AD568F">
        <w:rPr>
          <w:rFonts w:hint="eastAsia"/>
          <w:bCs/>
          <w:color w:val="000000"/>
          <w:sz w:val="24"/>
        </w:rPr>
        <w:t>，存续期限不定。</w:t>
      </w:r>
      <w:r w:rsidR="00981FC5" w:rsidRPr="00AD568F">
        <w:rPr>
          <w:bCs/>
          <w:color w:val="000000"/>
          <w:sz w:val="24"/>
        </w:rPr>
        <w:t>本基金的基金管理人</w:t>
      </w:r>
      <w:r w:rsidR="00DC4D0E">
        <w:rPr>
          <w:rFonts w:hint="eastAsia"/>
          <w:bCs/>
          <w:color w:val="000000"/>
          <w:sz w:val="24"/>
        </w:rPr>
        <w:t>为</w:t>
      </w:r>
      <w:r w:rsidR="00981FC5" w:rsidRPr="00AD568F">
        <w:rPr>
          <w:bCs/>
          <w:color w:val="000000"/>
          <w:sz w:val="24"/>
        </w:rPr>
        <w:t>华安基金管理有限公司</w:t>
      </w:r>
      <w:r w:rsidR="00DC4D0E">
        <w:rPr>
          <w:rFonts w:hint="eastAsia"/>
          <w:bCs/>
          <w:color w:val="000000"/>
          <w:sz w:val="24"/>
        </w:rPr>
        <w:t>，</w:t>
      </w:r>
      <w:r w:rsidR="00AD32D1" w:rsidRPr="00B71CA0">
        <w:rPr>
          <w:rFonts w:hint="eastAsia"/>
          <w:bCs/>
          <w:color w:val="000000"/>
          <w:sz w:val="24"/>
        </w:rPr>
        <w:t>份额注册登记机构为</w:t>
      </w:r>
      <w:r w:rsidR="007079FF" w:rsidRPr="00AD568F">
        <w:rPr>
          <w:bCs/>
          <w:color w:val="000000"/>
          <w:sz w:val="24"/>
        </w:rPr>
        <w:t>华安基金管理有限公司</w:t>
      </w:r>
      <w:r w:rsidR="00AD32D1" w:rsidRPr="00B71CA0">
        <w:rPr>
          <w:bCs/>
          <w:color w:val="000000"/>
          <w:sz w:val="24"/>
        </w:rPr>
        <w:t>，</w:t>
      </w:r>
      <w:r w:rsidR="00981FC5" w:rsidRPr="00B71CA0">
        <w:rPr>
          <w:bCs/>
          <w:color w:val="000000"/>
          <w:sz w:val="24"/>
        </w:rPr>
        <w:t>基</w:t>
      </w:r>
      <w:r w:rsidR="00981FC5" w:rsidRPr="00AD568F">
        <w:rPr>
          <w:bCs/>
          <w:color w:val="000000"/>
          <w:sz w:val="24"/>
        </w:rPr>
        <w:t>金托管人为</w:t>
      </w:r>
      <w:r w:rsidR="000774AC">
        <w:rPr>
          <w:rFonts w:hint="eastAsia"/>
          <w:bCs/>
          <w:color w:val="000000"/>
          <w:sz w:val="24"/>
        </w:rPr>
        <w:t>平安</w:t>
      </w:r>
      <w:r w:rsidR="004F72A8" w:rsidRPr="004F72A8">
        <w:rPr>
          <w:rFonts w:hint="eastAsia"/>
          <w:bCs/>
          <w:color w:val="000000"/>
          <w:sz w:val="24"/>
        </w:rPr>
        <w:t>银行股份有限公司</w:t>
      </w:r>
      <w:r w:rsidR="00981FC5" w:rsidRPr="00AD568F">
        <w:rPr>
          <w:bCs/>
          <w:color w:val="000000"/>
          <w:sz w:val="24"/>
        </w:rPr>
        <w:t>。</w:t>
      </w:r>
    </w:p>
    <w:p w:rsidR="00981FC5" w:rsidRPr="00F657AD" w:rsidRDefault="00981FC5" w:rsidP="001E139A">
      <w:pPr>
        <w:spacing w:before="100" w:line="360" w:lineRule="auto"/>
        <w:ind w:firstLineChars="200" w:firstLine="480"/>
        <w:rPr>
          <w:bCs/>
          <w:color w:val="000000"/>
          <w:sz w:val="24"/>
        </w:rPr>
      </w:pPr>
      <w:r w:rsidRPr="007B5E62">
        <w:rPr>
          <w:rFonts w:hint="eastAsia"/>
          <w:bCs/>
          <w:color w:val="000000"/>
          <w:sz w:val="24"/>
        </w:rPr>
        <w:t>根据市场环境变化，为更好地满足投资者需求，保护基金份额持有人的利益，基金管理人依据《中华人民共和国证券投资基金法》、《公开募集证券投资基金运</w:t>
      </w:r>
      <w:r w:rsidRPr="001E139A">
        <w:rPr>
          <w:rFonts w:hint="eastAsia"/>
          <w:bCs/>
          <w:color w:val="000000"/>
          <w:sz w:val="24"/>
        </w:rPr>
        <w:t>作管理办法》和《</w:t>
      </w:r>
      <w:r w:rsidR="007D5B3C" w:rsidRPr="007D5B3C">
        <w:rPr>
          <w:rFonts w:hint="eastAsia"/>
          <w:bCs/>
          <w:color w:val="000000"/>
          <w:sz w:val="24"/>
        </w:rPr>
        <w:t>华安</w:t>
      </w:r>
      <w:r w:rsidR="000774AC">
        <w:rPr>
          <w:rFonts w:hint="eastAsia"/>
          <w:bCs/>
          <w:color w:val="000000"/>
          <w:sz w:val="24"/>
        </w:rPr>
        <w:t>新安平灵活配置混合型证券投资基金</w:t>
      </w:r>
      <w:r w:rsidR="001B776F" w:rsidRPr="001B776F">
        <w:rPr>
          <w:rFonts w:hint="eastAsia"/>
          <w:bCs/>
          <w:color w:val="000000"/>
          <w:sz w:val="24"/>
        </w:rPr>
        <w:t>基金</w:t>
      </w:r>
      <w:r w:rsidRPr="001E139A">
        <w:rPr>
          <w:rFonts w:hint="eastAsia"/>
          <w:bCs/>
          <w:color w:val="000000"/>
          <w:sz w:val="24"/>
        </w:rPr>
        <w:t>合同》（以下简称“《基金合同》”</w:t>
      </w:r>
      <w:r w:rsidR="00AD32D1">
        <w:rPr>
          <w:rFonts w:hint="eastAsia"/>
          <w:bCs/>
          <w:color w:val="000000"/>
          <w:sz w:val="24"/>
        </w:rPr>
        <w:t>或“基金合同”</w:t>
      </w:r>
      <w:r w:rsidRPr="001E139A">
        <w:rPr>
          <w:rFonts w:hint="eastAsia"/>
          <w:bCs/>
          <w:color w:val="000000"/>
          <w:sz w:val="24"/>
        </w:rPr>
        <w:t>）的有关规定，终止《基金合同》。</w:t>
      </w:r>
      <w:r w:rsidR="000A6FEE" w:rsidRPr="000A6FEE">
        <w:rPr>
          <w:rFonts w:hint="eastAsia"/>
          <w:bCs/>
          <w:color w:val="000000"/>
          <w:sz w:val="24"/>
        </w:rPr>
        <w:t>根据《基金合同》第</w:t>
      </w:r>
      <w:r w:rsidR="00A149CA">
        <w:rPr>
          <w:rFonts w:hint="eastAsia"/>
          <w:bCs/>
          <w:color w:val="000000"/>
          <w:sz w:val="24"/>
        </w:rPr>
        <w:t>十九</w:t>
      </w:r>
      <w:r w:rsidR="000A6FEE" w:rsidRPr="000A6FEE">
        <w:rPr>
          <w:rFonts w:hint="eastAsia"/>
          <w:bCs/>
          <w:color w:val="000000"/>
          <w:sz w:val="24"/>
        </w:rPr>
        <w:t>部分“基金合同的变更、终止与基金财产的清算”中“二、《基金合同》的终止事由”的约定：“有下列情形之一的，《基金合同》应当终止：</w:t>
      </w:r>
      <w:r w:rsidR="000A6FEE" w:rsidRPr="000A6FEE">
        <w:rPr>
          <w:bCs/>
          <w:color w:val="000000"/>
          <w:sz w:val="24"/>
        </w:rPr>
        <w:t>1</w:t>
      </w:r>
      <w:r w:rsidR="000A6FEE" w:rsidRPr="000A6FEE">
        <w:rPr>
          <w:rFonts w:hint="eastAsia"/>
          <w:bCs/>
          <w:color w:val="000000"/>
          <w:sz w:val="24"/>
        </w:rPr>
        <w:t>、基金份额持有人大会决定终止的；</w:t>
      </w:r>
      <w:r w:rsidR="000A6FEE" w:rsidRPr="000A6FEE">
        <w:rPr>
          <w:bCs/>
          <w:color w:val="000000"/>
          <w:sz w:val="24"/>
        </w:rPr>
        <w:t>2</w:t>
      </w:r>
      <w:r w:rsidR="000A6FEE" w:rsidRPr="000A6FEE">
        <w:rPr>
          <w:rFonts w:hint="eastAsia"/>
          <w:bCs/>
          <w:color w:val="000000"/>
          <w:sz w:val="24"/>
        </w:rPr>
        <w:t>、基金管理人、基金托管人职责终止，在</w:t>
      </w:r>
      <w:r w:rsidR="000A6FEE" w:rsidRPr="000A6FEE">
        <w:rPr>
          <w:bCs/>
          <w:color w:val="000000"/>
          <w:sz w:val="24"/>
        </w:rPr>
        <w:t>6</w:t>
      </w:r>
      <w:r w:rsidR="000A6FEE" w:rsidRPr="000A6FEE">
        <w:rPr>
          <w:rFonts w:hint="eastAsia"/>
          <w:bCs/>
          <w:color w:val="000000"/>
          <w:sz w:val="24"/>
        </w:rPr>
        <w:t>个月内没有新基金管理人、新基金托管人承接的；</w:t>
      </w:r>
      <w:r w:rsidR="000A6FEE" w:rsidRPr="000A6FEE">
        <w:rPr>
          <w:bCs/>
          <w:color w:val="000000"/>
          <w:sz w:val="24"/>
        </w:rPr>
        <w:t>3</w:t>
      </w:r>
      <w:r w:rsidR="000A6FEE" w:rsidRPr="000A6FEE">
        <w:rPr>
          <w:rFonts w:hint="eastAsia"/>
          <w:bCs/>
          <w:color w:val="000000"/>
          <w:sz w:val="24"/>
        </w:rPr>
        <w:t>、《基金合同》约定的其他情形；</w:t>
      </w:r>
      <w:r w:rsidR="000A6FEE" w:rsidRPr="000A6FEE">
        <w:rPr>
          <w:bCs/>
          <w:color w:val="000000"/>
          <w:sz w:val="24"/>
        </w:rPr>
        <w:t>4</w:t>
      </w:r>
      <w:r w:rsidR="000A6FEE" w:rsidRPr="000A6FEE">
        <w:rPr>
          <w:rFonts w:hint="eastAsia"/>
          <w:bCs/>
          <w:color w:val="000000"/>
          <w:sz w:val="24"/>
        </w:rPr>
        <w:t>、相关法律法规和中国证监会规定的其他情况。”根据管理人</w:t>
      </w:r>
      <w:r w:rsidR="000A6FEE" w:rsidRPr="000A6FEE">
        <w:rPr>
          <w:bCs/>
          <w:color w:val="000000"/>
          <w:sz w:val="24"/>
        </w:rPr>
        <w:t>2018</w:t>
      </w:r>
      <w:r w:rsidR="000A6FEE" w:rsidRPr="000A6FEE">
        <w:rPr>
          <w:rFonts w:hint="eastAsia"/>
          <w:bCs/>
          <w:color w:val="000000"/>
          <w:sz w:val="24"/>
        </w:rPr>
        <w:t>年</w:t>
      </w:r>
      <w:r w:rsidR="000774AC">
        <w:rPr>
          <w:rFonts w:hint="eastAsia"/>
          <w:bCs/>
          <w:color w:val="000000"/>
          <w:sz w:val="24"/>
        </w:rPr>
        <w:t>9</w:t>
      </w:r>
      <w:r w:rsidR="000A6FEE" w:rsidRPr="000A6FEE">
        <w:rPr>
          <w:rFonts w:hint="eastAsia"/>
          <w:bCs/>
          <w:color w:val="000000"/>
          <w:sz w:val="24"/>
        </w:rPr>
        <w:t>月</w:t>
      </w:r>
      <w:r w:rsidR="000774AC">
        <w:rPr>
          <w:bCs/>
          <w:color w:val="000000"/>
          <w:sz w:val="24"/>
        </w:rPr>
        <w:t>1</w:t>
      </w:r>
      <w:r w:rsidR="000774AC">
        <w:rPr>
          <w:rFonts w:hint="eastAsia"/>
          <w:bCs/>
          <w:color w:val="000000"/>
          <w:sz w:val="24"/>
        </w:rPr>
        <w:t>8</w:t>
      </w:r>
      <w:r w:rsidR="000A6FEE" w:rsidRPr="000A6FEE">
        <w:rPr>
          <w:rFonts w:hint="eastAsia"/>
          <w:bCs/>
          <w:color w:val="000000"/>
          <w:sz w:val="24"/>
        </w:rPr>
        <w:t>日发布的《</w:t>
      </w:r>
      <w:r w:rsidR="000774AC" w:rsidRPr="000774AC">
        <w:rPr>
          <w:rFonts w:hint="eastAsia"/>
          <w:bCs/>
          <w:color w:val="000000"/>
          <w:sz w:val="24"/>
        </w:rPr>
        <w:t>关于华安新安平灵活配置混合型证券投资基金基金份额持有人大会表决结果暨决议生效的公告</w:t>
      </w:r>
      <w:r w:rsidR="000A6FEE" w:rsidRPr="000A6FEE">
        <w:rPr>
          <w:rFonts w:hint="eastAsia"/>
          <w:bCs/>
          <w:color w:val="000000"/>
          <w:sz w:val="24"/>
        </w:rPr>
        <w:t>》，本基金基金份额持有人大会于</w:t>
      </w:r>
      <w:r w:rsidR="000A6FEE" w:rsidRPr="000A6FEE">
        <w:rPr>
          <w:bCs/>
          <w:color w:val="000000"/>
          <w:sz w:val="24"/>
        </w:rPr>
        <w:t>2018</w:t>
      </w:r>
      <w:r w:rsidR="000A6FEE" w:rsidRPr="000A6FEE">
        <w:rPr>
          <w:rFonts w:hint="eastAsia"/>
          <w:bCs/>
          <w:color w:val="000000"/>
          <w:sz w:val="24"/>
        </w:rPr>
        <w:t>年</w:t>
      </w:r>
      <w:r w:rsidR="000774AC">
        <w:rPr>
          <w:rFonts w:hint="eastAsia"/>
          <w:bCs/>
          <w:color w:val="000000"/>
          <w:sz w:val="24"/>
        </w:rPr>
        <w:t>9</w:t>
      </w:r>
      <w:r w:rsidR="000A6FEE" w:rsidRPr="000A6FEE">
        <w:rPr>
          <w:rFonts w:hint="eastAsia"/>
          <w:bCs/>
          <w:color w:val="000000"/>
          <w:sz w:val="24"/>
        </w:rPr>
        <w:t>月</w:t>
      </w:r>
      <w:r w:rsidR="000774AC">
        <w:rPr>
          <w:bCs/>
          <w:color w:val="000000"/>
          <w:sz w:val="24"/>
        </w:rPr>
        <w:t>1</w:t>
      </w:r>
      <w:r w:rsidR="000774AC">
        <w:rPr>
          <w:rFonts w:hint="eastAsia"/>
          <w:bCs/>
          <w:color w:val="000000"/>
          <w:sz w:val="24"/>
        </w:rPr>
        <w:t>7</w:t>
      </w:r>
      <w:r w:rsidR="000A6FEE" w:rsidRPr="000A6FEE">
        <w:rPr>
          <w:rFonts w:hint="eastAsia"/>
          <w:bCs/>
          <w:color w:val="000000"/>
          <w:sz w:val="24"/>
        </w:rPr>
        <w:t>日表决通过了《</w:t>
      </w:r>
      <w:r w:rsidR="000774AC" w:rsidRPr="000774AC">
        <w:rPr>
          <w:rFonts w:hint="eastAsia"/>
          <w:bCs/>
          <w:color w:val="000000"/>
          <w:sz w:val="24"/>
        </w:rPr>
        <w:t>关于终止华安新安平灵活配置混合型证券投资基金基金合同有关事项的议案</w:t>
      </w:r>
      <w:r w:rsidR="000A6FEE" w:rsidRPr="000A6FEE">
        <w:rPr>
          <w:rFonts w:hint="eastAsia"/>
          <w:bCs/>
          <w:color w:val="000000"/>
          <w:sz w:val="24"/>
        </w:rPr>
        <w:t>》，大会决议自该日起生效。根据</w:t>
      </w:r>
      <w:r w:rsidR="00E36304">
        <w:rPr>
          <w:rFonts w:hint="eastAsia"/>
          <w:bCs/>
          <w:color w:val="000000"/>
          <w:sz w:val="24"/>
        </w:rPr>
        <w:t>决议生效公告，</w:t>
      </w:r>
      <w:r w:rsidR="000A6FEE" w:rsidRPr="000A6FEE">
        <w:rPr>
          <w:rFonts w:hint="eastAsia"/>
          <w:bCs/>
          <w:color w:val="000000"/>
          <w:sz w:val="24"/>
        </w:rPr>
        <w:t>本基金最后运作日为</w:t>
      </w:r>
      <w:r w:rsidR="000A6FEE" w:rsidRPr="000A6FEE">
        <w:rPr>
          <w:bCs/>
          <w:color w:val="000000"/>
          <w:sz w:val="24"/>
        </w:rPr>
        <w:t>2018</w:t>
      </w:r>
      <w:r w:rsidR="000A6FEE" w:rsidRPr="000A6FEE">
        <w:rPr>
          <w:rFonts w:hint="eastAsia"/>
          <w:bCs/>
          <w:color w:val="000000"/>
          <w:sz w:val="24"/>
        </w:rPr>
        <w:t>年</w:t>
      </w:r>
      <w:r w:rsidR="000774AC">
        <w:rPr>
          <w:rFonts w:hint="eastAsia"/>
          <w:bCs/>
          <w:color w:val="000000"/>
          <w:sz w:val="24"/>
        </w:rPr>
        <w:t>9</w:t>
      </w:r>
      <w:r w:rsidR="000A6FEE" w:rsidRPr="000A6FEE">
        <w:rPr>
          <w:rFonts w:hint="eastAsia"/>
          <w:bCs/>
          <w:color w:val="000000"/>
          <w:sz w:val="24"/>
        </w:rPr>
        <w:t>月</w:t>
      </w:r>
      <w:r w:rsidR="000774AC">
        <w:rPr>
          <w:rFonts w:hint="eastAsia"/>
          <w:bCs/>
          <w:color w:val="000000"/>
          <w:sz w:val="24"/>
        </w:rPr>
        <w:t>18</w:t>
      </w:r>
      <w:r w:rsidR="000A6FEE" w:rsidRPr="000A6FEE">
        <w:rPr>
          <w:rFonts w:hint="eastAsia"/>
          <w:bCs/>
          <w:color w:val="000000"/>
          <w:sz w:val="24"/>
        </w:rPr>
        <w:t>日，自</w:t>
      </w:r>
      <w:r w:rsidR="000A6FEE" w:rsidRPr="000A6FEE">
        <w:rPr>
          <w:bCs/>
          <w:color w:val="000000"/>
          <w:sz w:val="24"/>
        </w:rPr>
        <w:t>2018</w:t>
      </w:r>
      <w:r w:rsidR="000A6FEE" w:rsidRPr="000A6FEE">
        <w:rPr>
          <w:rFonts w:hint="eastAsia"/>
          <w:bCs/>
          <w:color w:val="000000"/>
          <w:sz w:val="24"/>
        </w:rPr>
        <w:t>年</w:t>
      </w:r>
      <w:r w:rsidR="000774AC">
        <w:rPr>
          <w:rFonts w:hint="eastAsia"/>
          <w:bCs/>
          <w:color w:val="000000"/>
          <w:sz w:val="24"/>
        </w:rPr>
        <w:t>9</w:t>
      </w:r>
      <w:r w:rsidR="000A6FEE" w:rsidRPr="000A6FEE">
        <w:rPr>
          <w:rFonts w:hint="eastAsia"/>
          <w:bCs/>
          <w:color w:val="000000"/>
          <w:sz w:val="24"/>
        </w:rPr>
        <w:t>月</w:t>
      </w:r>
      <w:r w:rsidR="000774AC">
        <w:rPr>
          <w:rFonts w:hint="eastAsia"/>
          <w:bCs/>
          <w:color w:val="000000"/>
          <w:sz w:val="24"/>
        </w:rPr>
        <w:t>19</w:t>
      </w:r>
      <w:r w:rsidR="000A6FEE" w:rsidRPr="000A6FEE">
        <w:rPr>
          <w:rFonts w:hint="eastAsia"/>
          <w:bCs/>
          <w:color w:val="000000"/>
          <w:sz w:val="24"/>
        </w:rPr>
        <w:t>日进入清算期。</w:t>
      </w:r>
    </w:p>
    <w:p w:rsidR="00981FC5" w:rsidRDefault="00981FC5" w:rsidP="008B6076">
      <w:pPr>
        <w:spacing w:before="100" w:line="360" w:lineRule="auto"/>
        <w:ind w:firstLineChars="200" w:firstLine="480"/>
        <w:rPr>
          <w:bCs/>
          <w:color w:val="000000"/>
          <w:sz w:val="24"/>
        </w:rPr>
      </w:pPr>
      <w:r w:rsidRPr="00922E33">
        <w:rPr>
          <w:rFonts w:hint="eastAsia"/>
          <w:bCs/>
          <w:color w:val="000000"/>
          <w:sz w:val="24"/>
        </w:rPr>
        <w:t>由基金管理人华安基金管理有限公司、基金托管人</w:t>
      </w:r>
      <w:r w:rsidR="00067DCE">
        <w:rPr>
          <w:rFonts w:hint="eastAsia"/>
          <w:bCs/>
          <w:color w:val="000000"/>
          <w:sz w:val="24"/>
        </w:rPr>
        <w:t>平安</w:t>
      </w:r>
      <w:r w:rsidR="00067DCE" w:rsidRPr="004F72A8">
        <w:rPr>
          <w:rFonts w:hint="eastAsia"/>
          <w:bCs/>
          <w:color w:val="000000"/>
          <w:sz w:val="24"/>
        </w:rPr>
        <w:t>银行股份有限公司</w:t>
      </w:r>
      <w:r w:rsidRPr="00922E33">
        <w:rPr>
          <w:rFonts w:hint="eastAsia"/>
          <w:bCs/>
          <w:color w:val="000000"/>
          <w:sz w:val="24"/>
        </w:rPr>
        <w:t>、</w:t>
      </w:r>
      <w:r w:rsidR="00BD7344" w:rsidRPr="00922E33">
        <w:rPr>
          <w:rFonts w:hint="eastAsia"/>
          <w:bCs/>
          <w:color w:val="000000"/>
          <w:sz w:val="24"/>
        </w:rPr>
        <w:t>安永华明</w:t>
      </w:r>
      <w:r w:rsidR="001E139A" w:rsidRPr="00922E33">
        <w:rPr>
          <w:rFonts w:hint="eastAsia"/>
          <w:bCs/>
          <w:color w:val="000000"/>
          <w:sz w:val="24"/>
        </w:rPr>
        <w:t>会计师事务所（特殊普通合伙）</w:t>
      </w:r>
      <w:r w:rsidRPr="00922E33">
        <w:rPr>
          <w:rFonts w:hint="eastAsia"/>
          <w:bCs/>
          <w:color w:val="000000"/>
          <w:sz w:val="24"/>
        </w:rPr>
        <w:t>和</w:t>
      </w:r>
      <w:r w:rsidR="001E139A" w:rsidRPr="00922E33">
        <w:rPr>
          <w:rFonts w:hint="eastAsia"/>
          <w:bCs/>
          <w:color w:val="000000"/>
          <w:sz w:val="24"/>
        </w:rPr>
        <w:t>上海源泰律师事务所</w:t>
      </w:r>
      <w:r w:rsidRPr="00922E33">
        <w:rPr>
          <w:rFonts w:hint="eastAsia"/>
          <w:bCs/>
          <w:color w:val="000000"/>
          <w:sz w:val="24"/>
        </w:rPr>
        <w:t>于</w:t>
      </w:r>
      <w:r w:rsidR="001E139A" w:rsidRPr="00922E33">
        <w:rPr>
          <w:bCs/>
          <w:color w:val="000000"/>
          <w:sz w:val="24"/>
        </w:rPr>
        <w:t>201</w:t>
      </w:r>
      <w:r w:rsidR="0029129B" w:rsidRPr="00922E33">
        <w:rPr>
          <w:bCs/>
          <w:color w:val="000000"/>
          <w:sz w:val="24"/>
        </w:rPr>
        <w:t>8</w:t>
      </w:r>
      <w:r w:rsidR="001E139A" w:rsidRPr="00922E33">
        <w:rPr>
          <w:rFonts w:hint="eastAsia"/>
          <w:bCs/>
          <w:color w:val="000000"/>
          <w:sz w:val="24"/>
        </w:rPr>
        <w:t>年</w:t>
      </w:r>
      <w:r w:rsidR="008B6076">
        <w:rPr>
          <w:rFonts w:hint="eastAsia"/>
          <w:bCs/>
          <w:color w:val="000000"/>
          <w:sz w:val="24"/>
        </w:rPr>
        <w:t>9</w:t>
      </w:r>
      <w:r w:rsidR="001E139A" w:rsidRPr="00922E33">
        <w:rPr>
          <w:rFonts w:hint="eastAsia"/>
          <w:bCs/>
          <w:color w:val="000000"/>
          <w:sz w:val="24"/>
        </w:rPr>
        <w:t>月</w:t>
      </w:r>
      <w:r w:rsidR="008B6076">
        <w:rPr>
          <w:rFonts w:hint="eastAsia"/>
          <w:bCs/>
          <w:color w:val="000000"/>
          <w:sz w:val="24"/>
        </w:rPr>
        <w:t>19</w:t>
      </w:r>
      <w:r w:rsidR="001E139A" w:rsidRPr="00922E33">
        <w:rPr>
          <w:rFonts w:hint="eastAsia"/>
          <w:bCs/>
          <w:color w:val="000000"/>
          <w:sz w:val="24"/>
        </w:rPr>
        <w:t>日</w:t>
      </w:r>
      <w:r w:rsidRPr="00922E33">
        <w:rPr>
          <w:rFonts w:hint="eastAsia"/>
          <w:bCs/>
          <w:color w:val="000000"/>
          <w:sz w:val="24"/>
        </w:rPr>
        <w:t>组成基金财产清算小组履行基金财产清算程序，并由</w:t>
      </w:r>
      <w:r w:rsidR="00BD7344" w:rsidRPr="00922E33">
        <w:rPr>
          <w:rFonts w:hint="eastAsia"/>
          <w:bCs/>
          <w:color w:val="000000"/>
          <w:sz w:val="24"/>
        </w:rPr>
        <w:t>安永华明会计师事务所</w:t>
      </w:r>
      <w:r w:rsidRPr="00922E33">
        <w:rPr>
          <w:rFonts w:hint="eastAsia"/>
          <w:bCs/>
          <w:color w:val="000000"/>
          <w:sz w:val="24"/>
        </w:rPr>
        <w:t>（特殊普通合伙）对清算报告进行审计，</w:t>
      </w:r>
      <w:r w:rsidR="001E139A" w:rsidRPr="00922E33">
        <w:rPr>
          <w:rFonts w:hint="eastAsia"/>
          <w:bCs/>
          <w:color w:val="000000"/>
          <w:sz w:val="24"/>
        </w:rPr>
        <w:t>上海源泰律师事务所</w:t>
      </w:r>
      <w:r w:rsidRPr="00922E33">
        <w:rPr>
          <w:rFonts w:hint="eastAsia"/>
          <w:bCs/>
          <w:color w:val="000000"/>
          <w:sz w:val="24"/>
        </w:rPr>
        <w:t>对清算报告出具法律意见。</w:t>
      </w:r>
    </w:p>
    <w:p w:rsidR="002D5B8E" w:rsidRPr="008B6076" w:rsidRDefault="002D5B8E"/>
    <w:p w:rsidR="006479ED" w:rsidRPr="009C28F2" w:rsidRDefault="006479ED" w:rsidP="006479ED">
      <w:pPr>
        <w:autoSpaceDE w:val="0"/>
        <w:autoSpaceDN w:val="0"/>
        <w:adjustRightInd w:val="0"/>
        <w:spacing w:before="29" w:line="288" w:lineRule="auto"/>
        <w:ind w:left="15"/>
        <w:jc w:val="center"/>
        <w:rPr>
          <w:b/>
          <w:color w:val="000000"/>
          <w:kern w:val="0"/>
          <w:sz w:val="24"/>
        </w:rPr>
      </w:pPr>
      <w:r w:rsidRPr="009C28F2">
        <w:rPr>
          <w:b/>
          <w:color w:val="000000"/>
          <w:kern w:val="0"/>
          <w:sz w:val="24"/>
        </w:rPr>
        <w:t xml:space="preserve">§2  </w:t>
      </w:r>
      <w:r w:rsidRPr="009C28F2">
        <w:rPr>
          <w:b/>
          <w:color w:val="000000"/>
          <w:kern w:val="0"/>
          <w:sz w:val="24"/>
        </w:rPr>
        <w:t>基金产品概况</w:t>
      </w:r>
    </w:p>
    <w:p w:rsidR="006479ED" w:rsidRPr="009C28F2" w:rsidRDefault="006479ED" w:rsidP="006479ED">
      <w:pPr>
        <w:autoSpaceDE w:val="0"/>
        <w:autoSpaceDN w:val="0"/>
        <w:adjustRightInd w:val="0"/>
        <w:spacing w:line="288" w:lineRule="auto"/>
        <w:jc w:val="left"/>
        <w:rPr>
          <w:color w:val="000000"/>
          <w:kern w:val="0"/>
          <w:sz w:val="23"/>
        </w:rPr>
      </w:pPr>
    </w:p>
    <w:tbl>
      <w:tblPr>
        <w:tblW w:w="9214" w:type="dxa"/>
        <w:tblInd w:w="108" w:type="dxa"/>
        <w:tblLook w:val="0000"/>
      </w:tblPr>
      <w:tblGrid>
        <w:gridCol w:w="3402"/>
        <w:gridCol w:w="5812"/>
      </w:tblGrid>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Pr="009C28F2"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基金简称</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rsidP="008B607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华安</w:t>
            </w:r>
            <w:r w:rsidR="008B6076">
              <w:rPr>
                <w:rFonts w:hint="eastAsia"/>
                <w:color w:val="000000"/>
                <w:kern w:val="0"/>
                <w:sz w:val="24"/>
              </w:rPr>
              <w:t>新安平灵活配置</w:t>
            </w:r>
            <w:r w:rsidRPr="00D90A26">
              <w:rPr>
                <w:rFonts w:hint="eastAsia"/>
                <w:color w:val="000000"/>
                <w:kern w:val="0"/>
                <w:sz w:val="24"/>
              </w:rPr>
              <w:t>混合型证券投资基金</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基金主代码</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8B6076">
            <w:pPr>
              <w:autoSpaceDE w:val="0"/>
              <w:autoSpaceDN w:val="0"/>
              <w:adjustRightInd w:val="0"/>
              <w:spacing w:before="29" w:line="288" w:lineRule="auto"/>
              <w:ind w:left="15"/>
              <w:jc w:val="left"/>
              <w:rPr>
                <w:color w:val="000000"/>
                <w:kern w:val="0"/>
                <w:sz w:val="24"/>
              </w:rPr>
            </w:pPr>
            <w:r>
              <w:rPr>
                <w:rFonts w:hint="eastAsia"/>
                <w:color w:val="000000"/>
                <w:kern w:val="0"/>
                <w:sz w:val="24"/>
              </w:rPr>
              <w:t>003801</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基金运作方式</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契约型</w:t>
            </w:r>
          </w:p>
        </w:tc>
      </w:tr>
      <w:tr w:rsidR="006479ED"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6479ED" w:rsidRDefault="006479ED"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基金合同生效日</w:t>
            </w:r>
          </w:p>
        </w:tc>
        <w:tc>
          <w:tcPr>
            <w:tcW w:w="5812" w:type="dxa"/>
            <w:tcBorders>
              <w:top w:val="single" w:sz="8" w:space="0" w:color="000000"/>
              <w:left w:val="single" w:sz="8" w:space="0" w:color="000000"/>
              <w:bottom w:val="single" w:sz="8" w:space="0" w:color="000000"/>
              <w:right w:val="single" w:sz="8" w:space="0" w:color="000000"/>
            </w:tcBorders>
            <w:vAlign w:val="center"/>
          </w:tcPr>
          <w:p w:rsidR="006479ED" w:rsidRDefault="00D90A26" w:rsidP="008B6076">
            <w:pPr>
              <w:autoSpaceDE w:val="0"/>
              <w:autoSpaceDN w:val="0"/>
              <w:adjustRightInd w:val="0"/>
              <w:spacing w:before="29" w:line="288" w:lineRule="auto"/>
              <w:ind w:left="15"/>
              <w:jc w:val="left"/>
              <w:rPr>
                <w:color w:val="000000"/>
                <w:kern w:val="0"/>
                <w:sz w:val="24"/>
              </w:rPr>
            </w:pPr>
            <w:r w:rsidRPr="00D90A26">
              <w:rPr>
                <w:color w:val="000000"/>
                <w:kern w:val="0"/>
                <w:sz w:val="24"/>
              </w:rPr>
              <w:t>201</w:t>
            </w:r>
            <w:r w:rsidR="008B6076">
              <w:rPr>
                <w:rFonts w:hint="eastAsia"/>
                <w:color w:val="000000"/>
                <w:kern w:val="0"/>
                <w:sz w:val="24"/>
              </w:rPr>
              <w:t>7</w:t>
            </w:r>
            <w:r w:rsidRPr="00D90A26">
              <w:rPr>
                <w:rFonts w:hint="eastAsia"/>
                <w:color w:val="000000"/>
                <w:kern w:val="0"/>
                <w:sz w:val="24"/>
              </w:rPr>
              <w:t>年</w:t>
            </w:r>
            <w:r w:rsidR="008B6076">
              <w:rPr>
                <w:rFonts w:hint="eastAsia"/>
                <w:color w:val="000000"/>
                <w:kern w:val="0"/>
                <w:sz w:val="24"/>
              </w:rPr>
              <w:t>1</w:t>
            </w:r>
            <w:r w:rsidRPr="00D90A26">
              <w:rPr>
                <w:rFonts w:hint="eastAsia"/>
                <w:color w:val="000000"/>
                <w:kern w:val="0"/>
                <w:sz w:val="24"/>
              </w:rPr>
              <w:t>月</w:t>
            </w:r>
            <w:r w:rsidR="008B6076">
              <w:rPr>
                <w:rFonts w:hint="eastAsia"/>
                <w:color w:val="000000"/>
                <w:kern w:val="0"/>
                <w:sz w:val="24"/>
              </w:rPr>
              <w:t>10</w:t>
            </w:r>
            <w:r w:rsidRPr="00D90A26">
              <w:rPr>
                <w:rFonts w:hint="eastAsia"/>
                <w:color w:val="000000"/>
                <w:kern w:val="0"/>
                <w:sz w:val="24"/>
              </w:rPr>
              <w:t>日</w:t>
            </w:r>
          </w:p>
        </w:tc>
      </w:tr>
      <w:tr w:rsidR="006479ED"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6479ED" w:rsidRDefault="006479ED" w:rsidP="008B6076">
            <w:pPr>
              <w:autoSpaceDE w:val="0"/>
              <w:autoSpaceDN w:val="0"/>
              <w:adjustRightInd w:val="0"/>
              <w:spacing w:before="29" w:line="288" w:lineRule="auto"/>
              <w:ind w:left="15"/>
              <w:jc w:val="left"/>
              <w:rPr>
                <w:color w:val="000000"/>
                <w:kern w:val="0"/>
                <w:sz w:val="24"/>
              </w:rPr>
            </w:pPr>
            <w:r>
              <w:rPr>
                <w:rFonts w:hint="eastAsia"/>
                <w:color w:val="000000"/>
                <w:kern w:val="0"/>
                <w:sz w:val="24"/>
              </w:rPr>
              <w:t>报告期末</w:t>
            </w:r>
            <w:r>
              <w:rPr>
                <w:rFonts w:hint="eastAsia"/>
                <w:color w:val="000000"/>
                <w:kern w:val="0"/>
                <w:sz w:val="24"/>
              </w:rPr>
              <w:t>(201</w:t>
            </w:r>
            <w:r w:rsidR="006E4F83">
              <w:rPr>
                <w:rFonts w:hint="eastAsia"/>
                <w:color w:val="000000"/>
                <w:kern w:val="0"/>
                <w:sz w:val="24"/>
              </w:rPr>
              <w:t>8</w:t>
            </w:r>
            <w:r>
              <w:rPr>
                <w:rFonts w:hint="eastAsia"/>
                <w:color w:val="000000"/>
                <w:kern w:val="0"/>
                <w:sz w:val="24"/>
              </w:rPr>
              <w:t>年</w:t>
            </w:r>
            <w:r w:rsidR="008B6076">
              <w:rPr>
                <w:rFonts w:hint="eastAsia"/>
                <w:color w:val="000000"/>
                <w:kern w:val="0"/>
                <w:sz w:val="24"/>
              </w:rPr>
              <w:t>9</w:t>
            </w:r>
            <w:r>
              <w:rPr>
                <w:rFonts w:hint="eastAsia"/>
                <w:color w:val="000000"/>
                <w:kern w:val="0"/>
                <w:sz w:val="24"/>
              </w:rPr>
              <w:t>月</w:t>
            </w:r>
            <w:r w:rsidR="008B6076">
              <w:rPr>
                <w:rFonts w:hint="eastAsia"/>
                <w:color w:val="000000"/>
                <w:kern w:val="0"/>
                <w:sz w:val="24"/>
              </w:rPr>
              <w:t>18</w:t>
            </w:r>
            <w:r>
              <w:rPr>
                <w:rFonts w:hint="eastAsia"/>
                <w:color w:val="000000"/>
                <w:kern w:val="0"/>
                <w:sz w:val="24"/>
              </w:rPr>
              <w:t>日</w:t>
            </w:r>
            <w:r>
              <w:rPr>
                <w:rFonts w:hint="eastAsia"/>
                <w:color w:val="000000"/>
                <w:kern w:val="0"/>
                <w:sz w:val="24"/>
              </w:rPr>
              <w:t>)</w:t>
            </w:r>
            <w:r>
              <w:rPr>
                <w:rFonts w:hint="eastAsia"/>
                <w:color w:val="000000"/>
                <w:kern w:val="0"/>
                <w:sz w:val="24"/>
              </w:rPr>
              <w:t>基金份额总额</w:t>
            </w:r>
          </w:p>
        </w:tc>
        <w:tc>
          <w:tcPr>
            <w:tcW w:w="5812" w:type="dxa"/>
            <w:tcBorders>
              <w:top w:val="single" w:sz="8" w:space="0" w:color="000000"/>
              <w:left w:val="single" w:sz="8" w:space="0" w:color="000000"/>
              <w:bottom w:val="single" w:sz="8" w:space="0" w:color="000000"/>
              <w:right w:val="single" w:sz="8" w:space="0" w:color="000000"/>
            </w:tcBorders>
            <w:vAlign w:val="center"/>
          </w:tcPr>
          <w:p w:rsidR="006479ED" w:rsidRDefault="008B6076" w:rsidP="006479ED">
            <w:pPr>
              <w:autoSpaceDE w:val="0"/>
              <w:autoSpaceDN w:val="0"/>
              <w:adjustRightInd w:val="0"/>
              <w:spacing w:before="29" w:line="288" w:lineRule="auto"/>
              <w:ind w:left="15"/>
              <w:jc w:val="left"/>
              <w:rPr>
                <w:color w:val="000000"/>
                <w:kern w:val="0"/>
                <w:sz w:val="24"/>
              </w:rPr>
            </w:pPr>
            <w:r>
              <w:rPr>
                <w:rFonts w:hint="eastAsia"/>
                <w:color w:val="000000"/>
                <w:kern w:val="0"/>
                <w:sz w:val="24"/>
              </w:rPr>
              <w:t>144,527.57</w:t>
            </w:r>
            <w:r w:rsidR="00BD7344">
              <w:rPr>
                <w:rFonts w:hint="eastAsia"/>
                <w:color w:val="000000"/>
                <w:kern w:val="0"/>
                <w:sz w:val="24"/>
              </w:rPr>
              <w:t>份</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投资目标</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EC3790">
            <w:pPr>
              <w:autoSpaceDE w:val="0"/>
              <w:autoSpaceDN w:val="0"/>
              <w:adjustRightInd w:val="0"/>
              <w:spacing w:before="29" w:line="288" w:lineRule="auto"/>
              <w:ind w:left="15"/>
              <w:jc w:val="left"/>
              <w:rPr>
                <w:color w:val="000000"/>
                <w:kern w:val="0"/>
                <w:sz w:val="24"/>
              </w:rPr>
            </w:pPr>
            <w:r w:rsidRPr="00EC3790">
              <w:rPr>
                <w:rFonts w:hint="eastAsia"/>
                <w:color w:val="000000"/>
                <w:kern w:val="0"/>
                <w:sz w:val="24"/>
              </w:rPr>
              <w:t>本基金在严格控制风险的前提下，通过大类资产的优化配置和高安全边际的证券精选，追求超越业绩比较基准的投资回报和资产的长期稳健增值。</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投资策略</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EC3790">
            <w:pPr>
              <w:autoSpaceDE w:val="0"/>
              <w:autoSpaceDN w:val="0"/>
              <w:adjustRightInd w:val="0"/>
              <w:spacing w:before="29" w:line="288" w:lineRule="auto"/>
              <w:ind w:left="15"/>
              <w:jc w:val="left"/>
              <w:rPr>
                <w:color w:val="000000"/>
                <w:kern w:val="0"/>
                <w:sz w:val="24"/>
              </w:rPr>
            </w:pPr>
            <w:r w:rsidRPr="00EC3790">
              <w:rPr>
                <w:rFonts w:hint="eastAsia"/>
                <w:color w:val="000000"/>
                <w:kern w:val="0"/>
                <w:sz w:val="24"/>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业绩比较基准</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EC3790">
            <w:pPr>
              <w:autoSpaceDE w:val="0"/>
              <w:autoSpaceDN w:val="0"/>
              <w:adjustRightInd w:val="0"/>
              <w:spacing w:before="29" w:line="288" w:lineRule="auto"/>
              <w:ind w:left="15"/>
              <w:jc w:val="left"/>
              <w:rPr>
                <w:color w:val="000000"/>
                <w:kern w:val="0"/>
                <w:sz w:val="24"/>
              </w:rPr>
            </w:pPr>
            <w:r w:rsidRPr="00EC3790">
              <w:rPr>
                <w:rFonts w:hint="eastAsia"/>
                <w:color w:val="000000"/>
                <w:kern w:val="0"/>
                <w:sz w:val="24"/>
              </w:rPr>
              <w:t>中证</w:t>
            </w:r>
            <w:r w:rsidRPr="00EC3790">
              <w:rPr>
                <w:rFonts w:hint="eastAsia"/>
                <w:color w:val="000000"/>
                <w:kern w:val="0"/>
                <w:sz w:val="24"/>
              </w:rPr>
              <w:t>800</w:t>
            </w:r>
            <w:r w:rsidRPr="00EC3790">
              <w:rPr>
                <w:rFonts w:hint="eastAsia"/>
                <w:color w:val="000000"/>
                <w:kern w:val="0"/>
                <w:sz w:val="24"/>
              </w:rPr>
              <w:t>指数收益率×</w:t>
            </w:r>
            <w:r w:rsidRPr="00EC3790">
              <w:rPr>
                <w:rFonts w:hint="eastAsia"/>
                <w:color w:val="000000"/>
                <w:kern w:val="0"/>
                <w:sz w:val="24"/>
              </w:rPr>
              <w:t>50%</w:t>
            </w:r>
            <w:r w:rsidRPr="00EC3790">
              <w:rPr>
                <w:rFonts w:hint="eastAsia"/>
                <w:color w:val="000000"/>
                <w:kern w:val="0"/>
                <w:sz w:val="24"/>
              </w:rPr>
              <w:t>＋中债综合全价指数收益率×</w:t>
            </w:r>
            <w:r w:rsidRPr="00EC3790">
              <w:rPr>
                <w:rFonts w:hint="eastAsia"/>
                <w:color w:val="000000"/>
                <w:kern w:val="0"/>
                <w:sz w:val="24"/>
              </w:rPr>
              <w:t>50%</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风险收益特征</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EC3790">
            <w:pPr>
              <w:autoSpaceDE w:val="0"/>
              <w:autoSpaceDN w:val="0"/>
              <w:adjustRightInd w:val="0"/>
              <w:spacing w:before="29" w:line="288" w:lineRule="auto"/>
              <w:ind w:left="15"/>
              <w:jc w:val="left"/>
              <w:rPr>
                <w:color w:val="000000"/>
                <w:kern w:val="0"/>
                <w:sz w:val="24"/>
              </w:rPr>
            </w:pPr>
            <w:r w:rsidRPr="00EC3790">
              <w:rPr>
                <w:rFonts w:hint="eastAsia"/>
                <w:color w:val="000000"/>
                <w:kern w:val="0"/>
                <w:sz w:val="24"/>
              </w:rPr>
              <w:t>本基金为混合型基金，基金的风险与预期收益高于债券型基金和货币市场基金、低于股票型基金，属于证券投资基金中的中高风险投资品种。</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基金管理人</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华安基金管理有限公司</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基金托管人</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EC3790">
            <w:pPr>
              <w:autoSpaceDE w:val="0"/>
              <w:autoSpaceDN w:val="0"/>
              <w:adjustRightInd w:val="0"/>
              <w:spacing w:before="29" w:line="288" w:lineRule="auto"/>
              <w:ind w:left="15"/>
              <w:jc w:val="left"/>
              <w:rPr>
                <w:color w:val="000000"/>
                <w:kern w:val="0"/>
                <w:sz w:val="24"/>
              </w:rPr>
            </w:pPr>
            <w:r w:rsidRPr="00EC3790">
              <w:rPr>
                <w:rFonts w:hint="eastAsia"/>
                <w:color w:val="000000"/>
                <w:kern w:val="0"/>
                <w:sz w:val="24"/>
              </w:rPr>
              <w:t>平安银行</w:t>
            </w:r>
            <w:r w:rsidR="00D90A26" w:rsidRPr="00D90A26">
              <w:rPr>
                <w:rFonts w:hint="eastAsia"/>
                <w:color w:val="000000"/>
                <w:kern w:val="0"/>
                <w:sz w:val="24"/>
              </w:rPr>
              <w:t>股份有限公司</w:t>
            </w:r>
          </w:p>
        </w:tc>
      </w:tr>
    </w:tbl>
    <w:p w:rsidR="000162F7" w:rsidRDefault="000162F7" w:rsidP="006479ED">
      <w:pPr>
        <w:autoSpaceDE w:val="0"/>
        <w:autoSpaceDN w:val="0"/>
        <w:adjustRightInd w:val="0"/>
        <w:spacing w:before="29" w:line="360" w:lineRule="auto"/>
        <w:ind w:left="15"/>
        <w:jc w:val="center"/>
      </w:pPr>
    </w:p>
    <w:p w:rsidR="006479ED" w:rsidRPr="006479ED" w:rsidRDefault="006479ED" w:rsidP="006479ED">
      <w:pPr>
        <w:autoSpaceDE w:val="0"/>
        <w:autoSpaceDN w:val="0"/>
        <w:adjustRightInd w:val="0"/>
        <w:spacing w:before="29" w:line="360" w:lineRule="auto"/>
        <w:ind w:left="15"/>
        <w:jc w:val="center"/>
        <w:rPr>
          <w:b/>
          <w:color w:val="000000"/>
          <w:kern w:val="0"/>
          <w:sz w:val="24"/>
        </w:rPr>
      </w:pPr>
      <w:r w:rsidRPr="009C28F2">
        <w:rPr>
          <w:b/>
          <w:color w:val="000000"/>
          <w:kern w:val="0"/>
          <w:sz w:val="24"/>
        </w:rPr>
        <w:t xml:space="preserve">§3  </w:t>
      </w:r>
      <w:r>
        <w:rPr>
          <w:rFonts w:hint="eastAsia"/>
          <w:b/>
          <w:color w:val="000000"/>
          <w:kern w:val="0"/>
          <w:sz w:val="24"/>
        </w:rPr>
        <w:t>基金运作情况概述</w:t>
      </w:r>
    </w:p>
    <w:p w:rsidR="006479ED" w:rsidRDefault="00283794">
      <w:pPr>
        <w:spacing w:before="100" w:line="360" w:lineRule="auto"/>
        <w:ind w:firstLineChars="200" w:firstLine="480"/>
        <w:rPr>
          <w:bCs/>
          <w:color w:val="000000"/>
          <w:sz w:val="24"/>
        </w:rPr>
      </w:pPr>
      <w:r w:rsidRPr="00283794">
        <w:rPr>
          <w:rFonts w:hint="eastAsia"/>
          <w:bCs/>
          <w:color w:val="000000"/>
          <w:sz w:val="24"/>
        </w:rPr>
        <w:t>本基金</w:t>
      </w:r>
      <w:r w:rsidRPr="00D921F7">
        <w:rPr>
          <w:rFonts w:hint="eastAsia"/>
          <w:bCs/>
          <w:color w:val="000000"/>
          <w:sz w:val="24"/>
        </w:rPr>
        <w:t>经中国证监会证监许可</w:t>
      </w:r>
      <w:r w:rsidR="0082570B" w:rsidRPr="007D4405">
        <w:rPr>
          <w:bCs/>
          <w:color w:val="000000"/>
          <w:sz w:val="24"/>
        </w:rPr>
        <w:t>[201</w:t>
      </w:r>
      <w:r w:rsidR="0082570B">
        <w:rPr>
          <w:rFonts w:hint="eastAsia"/>
          <w:bCs/>
          <w:color w:val="000000"/>
          <w:sz w:val="24"/>
        </w:rPr>
        <w:t>6</w:t>
      </w:r>
      <w:r w:rsidR="0082570B" w:rsidRPr="007D4405">
        <w:rPr>
          <w:bCs/>
          <w:color w:val="000000"/>
          <w:sz w:val="24"/>
        </w:rPr>
        <w:t>]</w:t>
      </w:r>
      <w:r w:rsidR="0082570B">
        <w:rPr>
          <w:rFonts w:hint="eastAsia"/>
          <w:bCs/>
          <w:color w:val="000000"/>
          <w:sz w:val="24"/>
        </w:rPr>
        <w:t>2428</w:t>
      </w:r>
      <w:r w:rsidR="0082570B" w:rsidRPr="007D4405">
        <w:rPr>
          <w:bCs/>
          <w:color w:val="000000"/>
          <w:sz w:val="24"/>
        </w:rPr>
        <w:t>号</w:t>
      </w:r>
      <w:r w:rsidR="007F2CD5">
        <w:rPr>
          <w:rFonts w:hint="eastAsia"/>
          <w:bCs/>
          <w:color w:val="000000"/>
          <w:sz w:val="24"/>
        </w:rPr>
        <w:t>文注册</w:t>
      </w:r>
      <w:r w:rsidRPr="00D921F7">
        <w:rPr>
          <w:rFonts w:hint="eastAsia"/>
          <w:bCs/>
          <w:color w:val="000000"/>
          <w:sz w:val="24"/>
        </w:rPr>
        <w:t>及机构部函</w:t>
      </w:r>
      <w:r w:rsidR="0082570B" w:rsidRPr="000A6FEE">
        <w:rPr>
          <w:bCs/>
          <w:color w:val="000000"/>
          <w:sz w:val="24"/>
        </w:rPr>
        <w:t>[2017]</w:t>
      </w:r>
      <w:r w:rsidR="0082570B">
        <w:rPr>
          <w:rFonts w:hint="eastAsia"/>
          <w:bCs/>
          <w:color w:val="000000"/>
          <w:sz w:val="24"/>
        </w:rPr>
        <w:t>73</w:t>
      </w:r>
      <w:r w:rsidRPr="00D921F7">
        <w:rPr>
          <w:rFonts w:hint="eastAsia"/>
          <w:bCs/>
          <w:color w:val="000000"/>
          <w:sz w:val="24"/>
        </w:rPr>
        <w:t>号</w:t>
      </w:r>
      <w:r w:rsidR="007F2CD5">
        <w:rPr>
          <w:rFonts w:hint="eastAsia"/>
          <w:bCs/>
          <w:color w:val="000000"/>
          <w:sz w:val="24"/>
        </w:rPr>
        <w:t>文备案</w:t>
      </w:r>
      <w:r w:rsidRPr="00D921F7">
        <w:rPr>
          <w:rFonts w:hint="eastAsia"/>
          <w:bCs/>
          <w:color w:val="000000"/>
          <w:sz w:val="24"/>
        </w:rPr>
        <w:t>，</w:t>
      </w:r>
      <w:r w:rsidRPr="00283794">
        <w:rPr>
          <w:rFonts w:hint="eastAsia"/>
          <w:bCs/>
          <w:color w:val="000000"/>
          <w:sz w:val="24"/>
        </w:rPr>
        <w:t>由基金管理人华安基金管理有限公司</w:t>
      </w:r>
      <w:r w:rsidR="007F2CD5" w:rsidRPr="007F2CD5">
        <w:rPr>
          <w:rFonts w:hint="eastAsia"/>
          <w:bCs/>
          <w:color w:val="000000"/>
          <w:sz w:val="24"/>
        </w:rPr>
        <w:t>依照法律法规、《基金合同》等规定</w:t>
      </w:r>
      <w:r w:rsidR="0082570B" w:rsidRPr="00372E60">
        <w:rPr>
          <w:rFonts w:hint="eastAsia"/>
          <w:bCs/>
          <w:color w:val="000000"/>
          <w:sz w:val="24"/>
        </w:rPr>
        <w:t>自</w:t>
      </w:r>
      <w:r w:rsidR="0082570B" w:rsidRPr="000A6FEE">
        <w:rPr>
          <w:bCs/>
          <w:color w:val="000000"/>
          <w:sz w:val="24"/>
        </w:rPr>
        <w:t>201</w:t>
      </w:r>
      <w:r w:rsidR="0082570B">
        <w:rPr>
          <w:rFonts w:hint="eastAsia"/>
          <w:bCs/>
          <w:color w:val="000000"/>
          <w:sz w:val="24"/>
        </w:rPr>
        <w:t>6</w:t>
      </w:r>
      <w:r w:rsidR="0082570B" w:rsidRPr="000A6FEE">
        <w:rPr>
          <w:rFonts w:hint="eastAsia"/>
          <w:bCs/>
          <w:color w:val="000000"/>
          <w:sz w:val="24"/>
        </w:rPr>
        <w:t>年</w:t>
      </w:r>
      <w:r w:rsidR="0082570B">
        <w:rPr>
          <w:rFonts w:hint="eastAsia"/>
          <w:bCs/>
          <w:color w:val="000000"/>
          <w:sz w:val="24"/>
        </w:rPr>
        <w:t>12</w:t>
      </w:r>
      <w:r w:rsidR="0082570B" w:rsidRPr="000A6FEE">
        <w:rPr>
          <w:rFonts w:hint="eastAsia"/>
          <w:bCs/>
          <w:color w:val="000000"/>
          <w:sz w:val="24"/>
        </w:rPr>
        <w:t>月</w:t>
      </w:r>
      <w:r w:rsidR="0082570B">
        <w:rPr>
          <w:rFonts w:hint="eastAsia"/>
          <w:bCs/>
          <w:color w:val="000000"/>
          <w:sz w:val="24"/>
        </w:rPr>
        <w:t>2</w:t>
      </w:r>
      <w:r w:rsidR="0082570B" w:rsidRPr="000A6FEE">
        <w:rPr>
          <w:bCs/>
          <w:color w:val="000000"/>
          <w:sz w:val="24"/>
        </w:rPr>
        <w:t>3</w:t>
      </w:r>
      <w:r w:rsidR="0082570B" w:rsidRPr="000A6FEE">
        <w:rPr>
          <w:rFonts w:hint="eastAsia"/>
          <w:bCs/>
          <w:color w:val="000000"/>
          <w:sz w:val="24"/>
        </w:rPr>
        <w:t>日至</w:t>
      </w:r>
      <w:r w:rsidR="0082570B" w:rsidRPr="000A6FEE">
        <w:rPr>
          <w:bCs/>
          <w:color w:val="000000"/>
          <w:sz w:val="24"/>
        </w:rPr>
        <w:t>201</w:t>
      </w:r>
      <w:r w:rsidR="0082570B">
        <w:rPr>
          <w:rFonts w:hint="eastAsia"/>
          <w:bCs/>
          <w:color w:val="000000"/>
          <w:sz w:val="24"/>
        </w:rPr>
        <w:t>7</w:t>
      </w:r>
      <w:r w:rsidR="0082570B" w:rsidRPr="000A6FEE">
        <w:rPr>
          <w:rFonts w:hint="eastAsia"/>
          <w:bCs/>
          <w:color w:val="000000"/>
          <w:sz w:val="24"/>
        </w:rPr>
        <w:t>年</w:t>
      </w:r>
      <w:r w:rsidR="0082570B" w:rsidRPr="000A6FEE">
        <w:rPr>
          <w:bCs/>
          <w:color w:val="000000"/>
          <w:sz w:val="24"/>
        </w:rPr>
        <w:t>1</w:t>
      </w:r>
      <w:r w:rsidR="0082570B" w:rsidRPr="000A6FEE">
        <w:rPr>
          <w:rFonts w:hint="eastAsia"/>
          <w:bCs/>
          <w:color w:val="000000"/>
          <w:sz w:val="24"/>
        </w:rPr>
        <w:t>月</w:t>
      </w:r>
      <w:r w:rsidR="0082570B">
        <w:rPr>
          <w:rFonts w:hint="eastAsia"/>
          <w:bCs/>
          <w:color w:val="000000"/>
          <w:sz w:val="24"/>
        </w:rPr>
        <w:t>5</w:t>
      </w:r>
      <w:r w:rsidR="0082570B" w:rsidRPr="00372E60">
        <w:rPr>
          <w:rFonts w:hint="eastAsia"/>
          <w:bCs/>
          <w:color w:val="000000"/>
          <w:sz w:val="24"/>
        </w:rPr>
        <w:t>日</w:t>
      </w:r>
      <w:r w:rsidR="007F2CD5">
        <w:rPr>
          <w:rFonts w:hint="eastAsia"/>
          <w:bCs/>
          <w:color w:val="000000"/>
          <w:sz w:val="24"/>
        </w:rPr>
        <w:t>期间</w:t>
      </w:r>
      <w:r w:rsidRPr="00283794">
        <w:rPr>
          <w:rFonts w:hint="eastAsia"/>
          <w:bCs/>
          <w:color w:val="000000"/>
          <w:sz w:val="24"/>
        </w:rPr>
        <w:t>向社会公开发行募集，基金合同于</w:t>
      </w:r>
      <w:r w:rsidR="0082570B" w:rsidRPr="0082570B">
        <w:rPr>
          <w:rFonts w:hint="eastAsia"/>
          <w:bCs/>
          <w:color w:val="000000"/>
          <w:sz w:val="24"/>
        </w:rPr>
        <w:t>2017</w:t>
      </w:r>
      <w:r w:rsidR="0082570B" w:rsidRPr="0082570B">
        <w:rPr>
          <w:rFonts w:hint="eastAsia"/>
          <w:bCs/>
          <w:color w:val="000000"/>
          <w:sz w:val="24"/>
        </w:rPr>
        <w:t>年</w:t>
      </w:r>
      <w:r w:rsidR="0082570B" w:rsidRPr="0082570B">
        <w:rPr>
          <w:rFonts w:hint="eastAsia"/>
          <w:bCs/>
          <w:color w:val="000000"/>
          <w:sz w:val="24"/>
        </w:rPr>
        <w:t>1</w:t>
      </w:r>
      <w:r w:rsidR="0082570B" w:rsidRPr="0082570B">
        <w:rPr>
          <w:rFonts w:hint="eastAsia"/>
          <w:bCs/>
          <w:color w:val="000000"/>
          <w:sz w:val="24"/>
        </w:rPr>
        <w:t>月</w:t>
      </w:r>
      <w:r w:rsidR="0082570B" w:rsidRPr="0082570B">
        <w:rPr>
          <w:rFonts w:hint="eastAsia"/>
          <w:bCs/>
          <w:color w:val="000000"/>
          <w:sz w:val="24"/>
        </w:rPr>
        <w:t>10</w:t>
      </w:r>
      <w:r w:rsidR="0082570B" w:rsidRPr="0082570B">
        <w:rPr>
          <w:rFonts w:hint="eastAsia"/>
          <w:bCs/>
          <w:color w:val="000000"/>
          <w:sz w:val="24"/>
        </w:rPr>
        <w:t>日</w:t>
      </w:r>
      <w:r w:rsidRPr="00283794">
        <w:rPr>
          <w:rFonts w:hint="eastAsia"/>
          <w:bCs/>
          <w:color w:val="000000"/>
          <w:sz w:val="24"/>
        </w:rPr>
        <w:t>生效。本基金为契约型，存续期限不定。设立时募集的规模为</w:t>
      </w:r>
      <w:r w:rsidR="0082570B">
        <w:rPr>
          <w:rFonts w:hint="eastAsia"/>
          <w:bCs/>
          <w:color w:val="000000"/>
          <w:sz w:val="24"/>
        </w:rPr>
        <w:t>900,005,104.60</w:t>
      </w:r>
      <w:r w:rsidRPr="00283794">
        <w:rPr>
          <w:rFonts w:hint="eastAsia"/>
          <w:bCs/>
          <w:color w:val="000000"/>
          <w:sz w:val="24"/>
        </w:rPr>
        <w:t>份基金份额。</w:t>
      </w:r>
    </w:p>
    <w:p w:rsidR="006479ED" w:rsidRPr="0081536C" w:rsidRDefault="006479ED" w:rsidP="006479ED">
      <w:pPr>
        <w:spacing w:before="100" w:line="360" w:lineRule="auto"/>
        <w:ind w:firstLineChars="200" w:firstLine="480"/>
        <w:rPr>
          <w:bCs/>
          <w:color w:val="FF0000"/>
          <w:sz w:val="24"/>
        </w:rPr>
      </w:pPr>
      <w:r w:rsidRPr="003A626A">
        <w:rPr>
          <w:rFonts w:hint="eastAsia"/>
          <w:bCs/>
          <w:color w:val="000000"/>
          <w:sz w:val="24"/>
        </w:rPr>
        <w:t>为适应市场环境变化，更好地满足投资者需求，保护基金份额持有人的利益，基金管理人依据《中华人民共和国证券投资基金法》、《公开募集证券投资基金运作管理办法》和《基金合同》的有关规定，终止《基金合同》。</w:t>
      </w:r>
      <w:r w:rsidR="00692E78" w:rsidRPr="00E828A4">
        <w:rPr>
          <w:rFonts w:hint="eastAsia"/>
          <w:bCs/>
          <w:color w:val="000000"/>
          <w:sz w:val="24"/>
        </w:rPr>
        <w:t>根据</w:t>
      </w:r>
      <w:r w:rsidR="00721BBB">
        <w:rPr>
          <w:rFonts w:hint="eastAsia"/>
          <w:bCs/>
          <w:color w:val="000000"/>
          <w:sz w:val="24"/>
        </w:rPr>
        <w:t>本基金</w:t>
      </w:r>
      <w:r w:rsidR="00692E78" w:rsidRPr="00E828A4">
        <w:rPr>
          <w:rFonts w:hint="eastAsia"/>
          <w:bCs/>
          <w:color w:val="000000"/>
          <w:sz w:val="24"/>
        </w:rPr>
        <w:t>管理人</w:t>
      </w:r>
      <w:r w:rsidR="00692E78" w:rsidRPr="00E828A4">
        <w:rPr>
          <w:bCs/>
          <w:color w:val="000000"/>
          <w:sz w:val="24"/>
        </w:rPr>
        <w:t>2018</w:t>
      </w:r>
      <w:r w:rsidR="00692E78" w:rsidRPr="00E828A4">
        <w:rPr>
          <w:rFonts w:hint="eastAsia"/>
          <w:bCs/>
          <w:color w:val="000000"/>
          <w:sz w:val="24"/>
        </w:rPr>
        <w:t>年</w:t>
      </w:r>
      <w:r w:rsidR="0082570B">
        <w:rPr>
          <w:rFonts w:hint="eastAsia"/>
          <w:bCs/>
          <w:color w:val="000000"/>
          <w:sz w:val="24"/>
        </w:rPr>
        <w:t>9</w:t>
      </w:r>
      <w:r w:rsidR="00692E78" w:rsidRPr="00E828A4">
        <w:rPr>
          <w:rFonts w:hint="eastAsia"/>
          <w:bCs/>
          <w:color w:val="000000"/>
          <w:sz w:val="24"/>
        </w:rPr>
        <w:t>月</w:t>
      </w:r>
      <w:r w:rsidR="00692E78" w:rsidRPr="00E828A4">
        <w:rPr>
          <w:bCs/>
          <w:color w:val="000000"/>
          <w:sz w:val="24"/>
        </w:rPr>
        <w:t>1</w:t>
      </w:r>
      <w:r w:rsidR="0082570B">
        <w:rPr>
          <w:rFonts w:hint="eastAsia"/>
          <w:bCs/>
          <w:color w:val="000000"/>
          <w:sz w:val="24"/>
        </w:rPr>
        <w:t>8</w:t>
      </w:r>
      <w:r w:rsidR="00692E78" w:rsidRPr="00E828A4">
        <w:rPr>
          <w:rFonts w:hint="eastAsia"/>
          <w:bCs/>
          <w:color w:val="000000"/>
          <w:sz w:val="24"/>
        </w:rPr>
        <w:t>日发布的《</w:t>
      </w:r>
      <w:r w:rsidR="0082570B" w:rsidRPr="0082570B">
        <w:rPr>
          <w:rFonts w:hint="eastAsia"/>
          <w:bCs/>
          <w:color w:val="000000"/>
          <w:sz w:val="24"/>
        </w:rPr>
        <w:t>关于华安新安平灵活配置混合型证券投资基金基金份额持有人大会表决结果暨决议生效的公告</w:t>
      </w:r>
      <w:r w:rsidR="00692E78" w:rsidRPr="00E828A4">
        <w:rPr>
          <w:rFonts w:hint="eastAsia"/>
          <w:bCs/>
          <w:color w:val="000000"/>
          <w:sz w:val="24"/>
        </w:rPr>
        <w:t>》，</w:t>
      </w:r>
      <w:r w:rsidR="0082570B">
        <w:rPr>
          <w:rFonts w:hint="eastAsia"/>
          <w:bCs/>
          <w:color w:val="000000"/>
          <w:sz w:val="24"/>
        </w:rPr>
        <w:t>本</w:t>
      </w:r>
      <w:r w:rsidR="0082570B" w:rsidRPr="0082570B">
        <w:rPr>
          <w:rFonts w:hint="eastAsia"/>
          <w:bCs/>
          <w:color w:val="000000"/>
          <w:sz w:val="24"/>
        </w:rPr>
        <w:t>次基金份额持有人大会于</w:t>
      </w:r>
      <w:r w:rsidR="0082570B" w:rsidRPr="0082570B">
        <w:rPr>
          <w:rFonts w:hint="eastAsia"/>
          <w:bCs/>
          <w:color w:val="000000"/>
          <w:sz w:val="24"/>
        </w:rPr>
        <w:t>2018</w:t>
      </w:r>
      <w:r w:rsidR="0082570B" w:rsidRPr="0082570B">
        <w:rPr>
          <w:rFonts w:hint="eastAsia"/>
          <w:bCs/>
          <w:color w:val="000000"/>
          <w:sz w:val="24"/>
        </w:rPr>
        <w:t>年</w:t>
      </w:r>
      <w:r w:rsidR="0082570B" w:rsidRPr="0082570B">
        <w:rPr>
          <w:rFonts w:hint="eastAsia"/>
          <w:bCs/>
          <w:color w:val="000000"/>
          <w:sz w:val="24"/>
        </w:rPr>
        <w:t>9</w:t>
      </w:r>
      <w:r w:rsidR="0082570B" w:rsidRPr="0082570B">
        <w:rPr>
          <w:rFonts w:hint="eastAsia"/>
          <w:bCs/>
          <w:color w:val="000000"/>
          <w:sz w:val="24"/>
        </w:rPr>
        <w:t>月</w:t>
      </w:r>
      <w:r w:rsidR="0082570B" w:rsidRPr="0082570B">
        <w:rPr>
          <w:rFonts w:hint="eastAsia"/>
          <w:bCs/>
          <w:color w:val="000000"/>
          <w:sz w:val="24"/>
        </w:rPr>
        <w:t>17</w:t>
      </w:r>
      <w:r w:rsidR="0082570B" w:rsidRPr="0082570B">
        <w:rPr>
          <w:rFonts w:hint="eastAsia"/>
          <w:bCs/>
          <w:color w:val="000000"/>
          <w:sz w:val="24"/>
        </w:rPr>
        <w:t>日表决通过了《关于终止华安新安平灵活配置混合型证券投资基金基金合同有关事项的议案》，本次基金份额持有人大会决议自该日起生效</w:t>
      </w:r>
      <w:r w:rsidR="0082570B">
        <w:rPr>
          <w:rFonts w:ascii="微软雅黑" w:eastAsia="微软雅黑" w:hAnsi="微软雅黑" w:hint="eastAsia"/>
          <w:color w:val="666666"/>
        </w:rPr>
        <w:t>。</w:t>
      </w:r>
      <w:r w:rsidR="00692E78" w:rsidRPr="00E828A4">
        <w:rPr>
          <w:rFonts w:hint="eastAsia"/>
          <w:bCs/>
          <w:color w:val="000000"/>
          <w:sz w:val="24"/>
        </w:rPr>
        <w:t>根据</w:t>
      </w:r>
      <w:r w:rsidR="00E36304">
        <w:rPr>
          <w:rFonts w:hint="eastAsia"/>
          <w:bCs/>
          <w:color w:val="000000"/>
          <w:sz w:val="24"/>
        </w:rPr>
        <w:t>决议生效公告</w:t>
      </w:r>
      <w:r w:rsidR="00692E78" w:rsidRPr="00E828A4">
        <w:rPr>
          <w:rFonts w:hint="eastAsia"/>
          <w:bCs/>
          <w:color w:val="000000"/>
          <w:sz w:val="24"/>
        </w:rPr>
        <w:t>，本基金最后运作日为</w:t>
      </w:r>
      <w:r w:rsidR="00692E78" w:rsidRPr="00E828A4">
        <w:rPr>
          <w:bCs/>
          <w:color w:val="000000"/>
          <w:sz w:val="24"/>
        </w:rPr>
        <w:t>201</w:t>
      </w:r>
      <w:r w:rsidR="00692E78" w:rsidRPr="00E828A4">
        <w:rPr>
          <w:rFonts w:hint="eastAsia"/>
          <w:bCs/>
          <w:color w:val="000000"/>
          <w:sz w:val="24"/>
        </w:rPr>
        <w:t>8</w:t>
      </w:r>
      <w:r w:rsidR="00692E78" w:rsidRPr="00E828A4">
        <w:rPr>
          <w:rFonts w:hint="eastAsia"/>
          <w:bCs/>
          <w:color w:val="000000"/>
          <w:sz w:val="24"/>
        </w:rPr>
        <w:t>年</w:t>
      </w:r>
      <w:r w:rsidR="0082570B">
        <w:rPr>
          <w:rFonts w:hint="eastAsia"/>
          <w:bCs/>
          <w:color w:val="000000"/>
          <w:sz w:val="24"/>
        </w:rPr>
        <w:t>9</w:t>
      </w:r>
      <w:r w:rsidR="00692E78" w:rsidRPr="00E828A4">
        <w:rPr>
          <w:rFonts w:hint="eastAsia"/>
          <w:bCs/>
          <w:color w:val="000000"/>
          <w:sz w:val="24"/>
        </w:rPr>
        <w:t>月</w:t>
      </w:r>
      <w:r w:rsidR="0082570B">
        <w:rPr>
          <w:rFonts w:hint="eastAsia"/>
          <w:bCs/>
          <w:color w:val="000000"/>
          <w:sz w:val="24"/>
        </w:rPr>
        <w:t>18</w:t>
      </w:r>
      <w:r w:rsidR="00692E78" w:rsidRPr="00E828A4">
        <w:rPr>
          <w:rFonts w:hint="eastAsia"/>
          <w:bCs/>
          <w:color w:val="000000"/>
          <w:sz w:val="24"/>
        </w:rPr>
        <w:t>日，自</w:t>
      </w:r>
      <w:r w:rsidR="00692E78" w:rsidRPr="00E828A4">
        <w:rPr>
          <w:bCs/>
          <w:color w:val="000000"/>
          <w:sz w:val="24"/>
        </w:rPr>
        <w:t>201</w:t>
      </w:r>
      <w:r w:rsidR="00692E78" w:rsidRPr="00E828A4">
        <w:rPr>
          <w:rFonts w:hint="eastAsia"/>
          <w:bCs/>
          <w:color w:val="000000"/>
          <w:sz w:val="24"/>
        </w:rPr>
        <w:t>8</w:t>
      </w:r>
      <w:r w:rsidR="00692E78" w:rsidRPr="00E828A4">
        <w:rPr>
          <w:rFonts w:hint="eastAsia"/>
          <w:bCs/>
          <w:color w:val="000000"/>
          <w:sz w:val="24"/>
        </w:rPr>
        <w:t>年</w:t>
      </w:r>
      <w:r w:rsidR="0082570B">
        <w:rPr>
          <w:rFonts w:hint="eastAsia"/>
          <w:bCs/>
          <w:color w:val="000000"/>
          <w:sz w:val="24"/>
        </w:rPr>
        <w:t>9</w:t>
      </w:r>
      <w:r w:rsidR="00692E78" w:rsidRPr="00E828A4">
        <w:rPr>
          <w:rFonts w:hint="eastAsia"/>
          <w:bCs/>
          <w:color w:val="000000"/>
          <w:sz w:val="24"/>
        </w:rPr>
        <w:t>月</w:t>
      </w:r>
      <w:r w:rsidR="0082570B">
        <w:rPr>
          <w:rFonts w:hint="eastAsia"/>
          <w:bCs/>
          <w:color w:val="000000"/>
          <w:sz w:val="24"/>
        </w:rPr>
        <w:t>19</w:t>
      </w:r>
      <w:r w:rsidR="00692E78" w:rsidRPr="00E828A4">
        <w:rPr>
          <w:rFonts w:hint="eastAsia"/>
          <w:bCs/>
          <w:color w:val="000000"/>
          <w:sz w:val="24"/>
        </w:rPr>
        <w:t>日进入清算期。</w:t>
      </w:r>
      <w:r w:rsidR="007F2CD5" w:rsidRPr="007F2CD5">
        <w:rPr>
          <w:rFonts w:hint="eastAsia"/>
          <w:bCs/>
          <w:color w:val="000000"/>
          <w:sz w:val="24"/>
        </w:rPr>
        <w:t>自本基金基金合同生效日至最后运作日期间，本基金正常运作。</w:t>
      </w:r>
    </w:p>
    <w:p w:rsidR="006C6AF2" w:rsidRDefault="006C6AF2"/>
    <w:p w:rsidR="006C6AF2" w:rsidRDefault="006C6AF2" w:rsidP="006C6AF2">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4</w:t>
      </w:r>
      <w:r>
        <w:rPr>
          <w:rFonts w:hint="eastAsia"/>
          <w:b/>
          <w:color w:val="000000"/>
          <w:kern w:val="0"/>
          <w:sz w:val="24"/>
        </w:rPr>
        <w:t>财务</w:t>
      </w:r>
      <w:r w:rsidRPr="009C28F2">
        <w:rPr>
          <w:b/>
          <w:color w:val="000000"/>
          <w:kern w:val="0"/>
          <w:sz w:val="24"/>
        </w:rPr>
        <w:t>报告</w:t>
      </w:r>
      <w:bookmarkStart w:id="0" w:name="_Toc382311925"/>
    </w:p>
    <w:p w:rsidR="006C6AF2" w:rsidRPr="00840B2A" w:rsidRDefault="00840B2A" w:rsidP="006C6AF2">
      <w:pPr>
        <w:autoSpaceDE w:val="0"/>
        <w:autoSpaceDN w:val="0"/>
        <w:adjustRightInd w:val="0"/>
        <w:spacing w:before="29" w:line="288" w:lineRule="auto"/>
        <w:ind w:left="15" w:firstLine="465"/>
        <w:jc w:val="left"/>
        <w:rPr>
          <w:b/>
          <w:color w:val="000000"/>
          <w:kern w:val="0"/>
          <w:sz w:val="24"/>
        </w:rPr>
      </w:pPr>
      <w:r w:rsidRPr="00A51E84">
        <w:rPr>
          <w:rFonts w:ascii="宋体" w:hAnsi="宋体" w:cs="Arial" w:hint="eastAsia"/>
          <w:b/>
          <w:color w:val="000000"/>
          <w:sz w:val="24"/>
        </w:rPr>
        <w:t>4.1</w:t>
      </w:r>
      <w:r w:rsidR="006C6AF2" w:rsidRPr="00A51E84">
        <w:rPr>
          <w:rFonts w:ascii="宋体" w:hAnsi="宋体" w:cs="Arial" w:hint="eastAsia"/>
          <w:b/>
          <w:color w:val="000000"/>
          <w:sz w:val="24"/>
        </w:rPr>
        <w:t>资产负债表</w:t>
      </w:r>
      <w:bookmarkEnd w:id="0"/>
    </w:p>
    <w:p w:rsidR="008D1A13" w:rsidRDefault="006C6AF2" w:rsidP="008D1A13">
      <w:pPr>
        <w:spacing w:before="100"/>
        <w:ind w:firstLineChars="200" w:firstLine="480"/>
        <w:rPr>
          <w:bCs/>
          <w:color w:val="000000"/>
          <w:sz w:val="24"/>
        </w:rPr>
      </w:pPr>
      <w:r w:rsidRPr="00793BA6">
        <w:rPr>
          <w:rFonts w:hint="eastAsia"/>
          <w:color w:val="000000"/>
          <w:sz w:val="24"/>
        </w:rPr>
        <w:t>会计主体：</w:t>
      </w:r>
      <w:r w:rsidR="00EE312F" w:rsidRPr="001F35C4">
        <w:rPr>
          <w:rFonts w:hint="eastAsia"/>
          <w:bCs/>
          <w:color w:val="000000"/>
          <w:sz w:val="24"/>
        </w:rPr>
        <w:t>华安</w:t>
      </w:r>
      <w:r w:rsidR="0082570B" w:rsidRPr="0082570B">
        <w:rPr>
          <w:rFonts w:hint="eastAsia"/>
          <w:bCs/>
          <w:color w:val="000000"/>
          <w:sz w:val="24"/>
        </w:rPr>
        <w:t>新安平灵活配置混合型</w:t>
      </w:r>
      <w:r w:rsidR="00EE312F" w:rsidRPr="001F35C4">
        <w:rPr>
          <w:rFonts w:hint="eastAsia"/>
          <w:bCs/>
          <w:color w:val="000000"/>
          <w:sz w:val="24"/>
        </w:rPr>
        <w:t>证券投资基金</w:t>
      </w:r>
    </w:p>
    <w:p w:rsidR="006C6AF2" w:rsidRDefault="006C6AF2" w:rsidP="006C6AF2">
      <w:pPr>
        <w:spacing w:before="100"/>
        <w:ind w:firstLineChars="200" w:firstLine="480"/>
        <w:rPr>
          <w:color w:val="000000"/>
          <w:sz w:val="24"/>
        </w:rPr>
      </w:pPr>
      <w:r w:rsidRPr="00793BA6">
        <w:rPr>
          <w:rFonts w:hint="eastAsia"/>
          <w:color w:val="000000"/>
          <w:sz w:val="24"/>
        </w:rPr>
        <w:t>报告截止日：</w:t>
      </w:r>
      <w:r>
        <w:rPr>
          <w:rFonts w:hint="eastAsia"/>
          <w:color w:val="000000"/>
          <w:sz w:val="24"/>
        </w:rPr>
        <w:t>201</w:t>
      </w:r>
      <w:r w:rsidR="00614D22">
        <w:rPr>
          <w:rFonts w:hint="eastAsia"/>
          <w:color w:val="000000"/>
          <w:sz w:val="24"/>
        </w:rPr>
        <w:t>8</w:t>
      </w:r>
      <w:r>
        <w:rPr>
          <w:rFonts w:hint="eastAsia"/>
          <w:color w:val="000000"/>
          <w:sz w:val="24"/>
        </w:rPr>
        <w:t>年</w:t>
      </w:r>
      <w:r w:rsidR="0082570B">
        <w:rPr>
          <w:rFonts w:hint="eastAsia"/>
          <w:color w:val="000000"/>
          <w:sz w:val="24"/>
        </w:rPr>
        <w:t>9</w:t>
      </w:r>
      <w:r>
        <w:rPr>
          <w:rFonts w:hint="eastAsia"/>
          <w:color w:val="000000"/>
          <w:sz w:val="24"/>
        </w:rPr>
        <w:t>月</w:t>
      </w:r>
      <w:r w:rsidR="0082570B">
        <w:rPr>
          <w:rFonts w:hint="eastAsia"/>
          <w:color w:val="000000"/>
          <w:sz w:val="24"/>
        </w:rPr>
        <w:t>18</w:t>
      </w:r>
      <w:r>
        <w:rPr>
          <w:rFonts w:hint="eastAsia"/>
          <w:color w:val="000000"/>
          <w:sz w:val="24"/>
        </w:rPr>
        <w:t>日</w:t>
      </w:r>
    </w:p>
    <w:p w:rsidR="006C6AF2" w:rsidRDefault="006C6AF2" w:rsidP="006C6AF2">
      <w:pPr>
        <w:widowControl/>
        <w:spacing w:before="225" w:after="225" w:line="360" w:lineRule="atLeast"/>
        <w:jc w:val="right"/>
        <w:rPr>
          <w:rFonts w:ascii="宋体" w:hAnsi="宋体" w:cs="宋体"/>
          <w:kern w:val="0"/>
          <w:sz w:val="24"/>
        </w:rPr>
      </w:pPr>
      <w:r w:rsidRPr="003F1729">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6C6AF2" w:rsidRPr="00793BA6" w:rsidTr="006032C2">
        <w:trPr>
          <w:jc w:val="center"/>
        </w:trPr>
        <w:tc>
          <w:tcPr>
            <w:tcW w:w="3878" w:type="dxa"/>
            <w:tcBorders>
              <w:top w:val="single" w:sz="4" w:space="0" w:color="auto"/>
            </w:tcBorders>
            <w:vAlign w:val="center"/>
          </w:tcPr>
          <w:p w:rsidR="006C6AF2" w:rsidRPr="00793BA6" w:rsidRDefault="006C6AF2" w:rsidP="006032C2">
            <w:pPr>
              <w:pStyle w:val="a6"/>
              <w:spacing w:beforeAutospacing="0" w:after="0" w:afterAutospacing="0"/>
              <w:jc w:val="center"/>
              <w:rPr>
                <w:b/>
                <w:color w:val="000000"/>
              </w:rPr>
            </w:pPr>
            <w:r w:rsidRPr="00793BA6">
              <w:rPr>
                <w:rFonts w:hint="eastAsia"/>
                <w:b/>
                <w:color w:val="000000"/>
              </w:rPr>
              <w:t>资 产</w:t>
            </w:r>
          </w:p>
        </w:tc>
        <w:tc>
          <w:tcPr>
            <w:tcW w:w="4114" w:type="dxa"/>
            <w:tcBorders>
              <w:top w:val="single" w:sz="4" w:space="0" w:color="auto"/>
            </w:tcBorders>
            <w:vAlign w:val="center"/>
          </w:tcPr>
          <w:p w:rsidR="006C6AF2" w:rsidRPr="00793BA6" w:rsidRDefault="006C6AF2" w:rsidP="006032C2">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793BA6" w:rsidRDefault="006C6AF2" w:rsidP="00BC1E62">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614D22">
              <w:rPr>
                <w:rFonts w:hint="eastAsia"/>
                <w:b/>
                <w:color w:val="000000"/>
                <w:sz w:val="24"/>
              </w:rPr>
              <w:t>8</w:t>
            </w:r>
            <w:r w:rsidRPr="006C6AF2">
              <w:rPr>
                <w:rFonts w:hint="eastAsia"/>
                <w:b/>
                <w:color w:val="000000"/>
                <w:sz w:val="24"/>
              </w:rPr>
              <w:t>年</w:t>
            </w:r>
            <w:r w:rsidR="00BC1E62">
              <w:rPr>
                <w:rFonts w:hint="eastAsia"/>
                <w:b/>
                <w:color w:val="000000"/>
                <w:sz w:val="24"/>
              </w:rPr>
              <w:t>9</w:t>
            </w:r>
            <w:r w:rsidRPr="006C6AF2">
              <w:rPr>
                <w:rFonts w:hint="eastAsia"/>
                <w:b/>
                <w:color w:val="000000"/>
                <w:sz w:val="24"/>
              </w:rPr>
              <w:t>月</w:t>
            </w:r>
            <w:r w:rsidR="00BC1E62">
              <w:rPr>
                <w:rFonts w:hint="eastAsia"/>
                <w:b/>
                <w:color w:val="000000"/>
                <w:sz w:val="24"/>
              </w:rPr>
              <w:t>18</w:t>
            </w:r>
            <w:r w:rsidRPr="006C6AF2">
              <w:rPr>
                <w:rFonts w:hint="eastAsia"/>
                <w:b/>
                <w:color w:val="000000"/>
                <w:sz w:val="24"/>
              </w:rPr>
              <w:t>日</w:t>
            </w:r>
          </w:p>
        </w:tc>
      </w:tr>
      <w:tr w:rsidR="006C6AF2" w:rsidRPr="00793BA6" w:rsidTr="006032C2">
        <w:trPr>
          <w:jc w:val="center"/>
        </w:trPr>
        <w:tc>
          <w:tcPr>
            <w:tcW w:w="3878" w:type="dxa"/>
            <w:vAlign w:val="center"/>
          </w:tcPr>
          <w:p w:rsidR="006C6AF2" w:rsidRPr="00793BA6" w:rsidRDefault="006C6AF2" w:rsidP="006032C2">
            <w:pPr>
              <w:pStyle w:val="a6"/>
              <w:spacing w:beforeAutospacing="0" w:after="0" w:afterAutospacing="0"/>
              <w:rPr>
                <w:b/>
                <w:color w:val="000000"/>
              </w:rPr>
            </w:pPr>
            <w:r>
              <w:rPr>
                <w:rFonts w:hint="eastAsia"/>
                <w:b/>
                <w:bCs/>
                <w:color w:val="000000"/>
              </w:rPr>
              <w:t>资 产：</w:t>
            </w:r>
          </w:p>
        </w:tc>
        <w:tc>
          <w:tcPr>
            <w:tcW w:w="4114" w:type="dxa"/>
            <w:vAlign w:val="bottom"/>
          </w:tcPr>
          <w:p w:rsidR="006C6AF2" w:rsidRPr="00793BA6" w:rsidRDefault="006C6AF2" w:rsidP="006032C2">
            <w:pPr>
              <w:widowControl/>
              <w:autoSpaceDE w:val="0"/>
              <w:autoSpaceDN w:val="0"/>
              <w:spacing w:before="100"/>
              <w:ind w:right="-15"/>
              <w:jc w:val="right"/>
              <w:textAlignment w:val="bottom"/>
              <w:rPr>
                <w:color w:val="000000"/>
                <w:sz w:val="24"/>
              </w:rPr>
            </w:pPr>
            <w:r>
              <w:rPr>
                <w:color w:val="000000"/>
              </w:rPr>
              <w:t xml:space="preserve">　</w:t>
            </w:r>
          </w:p>
        </w:tc>
      </w:tr>
      <w:tr w:rsidR="00FF24AC" w:rsidRPr="000B1947" w:rsidTr="008D1A13">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银行存款</w:t>
            </w:r>
          </w:p>
        </w:tc>
        <w:tc>
          <w:tcPr>
            <w:tcW w:w="4114" w:type="dxa"/>
            <w:vAlign w:val="bottom"/>
          </w:tcPr>
          <w:p w:rsidR="00FF24AC" w:rsidRDefault="00C20DE9">
            <w:pPr>
              <w:jc w:val="right"/>
              <w:rPr>
                <w:rFonts w:ascii="宋体" w:hAnsi="宋体" w:cs="宋体"/>
                <w:color w:val="000000"/>
                <w:sz w:val="22"/>
                <w:szCs w:val="22"/>
              </w:rPr>
            </w:pPr>
            <w:r>
              <w:rPr>
                <w:rFonts w:hint="eastAsia"/>
                <w:color w:val="000000"/>
                <w:sz w:val="22"/>
                <w:szCs w:val="22"/>
              </w:rPr>
              <w:t>196</w:t>
            </w:r>
            <w:r w:rsidRPr="00F8525F">
              <w:rPr>
                <w:color w:val="000000"/>
                <w:sz w:val="22"/>
                <w:szCs w:val="22"/>
              </w:rPr>
              <w:t>,</w:t>
            </w:r>
            <w:r>
              <w:rPr>
                <w:rFonts w:hint="eastAsia"/>
                <w:color w:val="000000"/>
                <w:sz w:val="22"/>
                <w:szCs w:val="22"/>
              </w:rPr>
              <w:t>307.68</w:t>
            </w:r>
          </w:p>
        </w:tc>
      </w:tr>
      <w:tr w:rsidR="00F8525F" w:rsidRPr="000B1947" w:rsidTr="003C733D">
        <w:trPr>
          <w:jc w:val="center"/>
        </w:trPr>
        <w:tc>
          <w:tcPr>
            <w:tcW w:w="3878" w:type="dxa"/>
          </w:tcPr>
          <w:p w:rsidR="00F8525F" w:rsidRDefault="00F8525F">
            <w:pPr>
              <w:rPr>
                <w:rFonts w:ascii="宋体" w:hAnsi="宋体" w:cs="宋体"/>
                <w:color w:val="000000"/>
                <w:sz w:val="22"/>
                <w:szCs w:val="22"/>
              </w:rPr>
            </w:pPr>
            <w:r>
              <w:rPr>
                <w:rFonts w:hint="eastAsia"/>
                <w:color w:val="000000"/>
                <w:sz w:val="22"/>
                <w:szCs w:val="22"/>
              </w:rPr>
              <w:t>结算备付金</w:t>
            </w:r>
          </w:p>
        </w:tc>
        <w:tc>
          <w:tcPr>
            <w:tcW w:w="4114" w:type="dxa"/>
          </w:tcPr>
          <w:p w:rsidR="00F8525F" w:rsidRDefault="00F8525F">
            <w:pPr>
              <w:jc w:val="right"/>
              <w:rPr>
                <w:rFonts w:ascii="宋体" w:hAnsi="宋体" w:cs="宋体"/>
                <w:color w:val="000000"/>
                <w:sz w:val="22"/>
                <w:szCs w:val="22"/>
              </w:rPr>
            </w:pPr>
            <w:r w:rsidRPr="00983F5F">
              <w:rPr>
                <w:rFonts w:hint="eastAsia"/>
                <w:color w:val="000000"/>
                <w:sz w:val="22"/>
                <w:szCs w:val="22"/>
              </w:rPr>
              <w:t>-</w:t>
            </w:r>
          </w:p>
        </w:tc>
      </w:tr>
      <w:tr w:rsidR="00F8525F" w:rsidRPr="000B1947" w:rsidTr="003C733D">
        <w:trPr>
          <w:jc w:val="center"/>
        </w:trPr>
        <w:tc>
          <w:tcPr>
            <w:tcW w:w="3878" w:type="dxa"/>
          </w:tcPr>
          <w:p w:rsidR="00F8525F" w:rsidRDefault="00F8525F">
            <w:pPr>
              <w:rPr>
                <w:rFonts w:ascii="宋体" w:hAnsi="宋体" w:cs="宋体"/>
                <w:color w:val="000000"/>
                <w:sz w:val="22"/>
                <w:szCs w:val="22"/>
              </w:rPr>
            </w:pPr>
            <w:r>
              <w:rPr>
                <w:rFonts w:hint="eastAsia"/>
                <w:color w:val="000000"/>
                <w:sz w:val="22"/>
                <w:szCs w:val="22"/>
              </w:rPr>
              <w:t>存出保证金</w:t>
            </w:r>
          </w:p>
        </w:tc>
        <w:tc>
          <w:tcPr>
            <w:tcW w:w="4114" w:type="dxa"/>
          </w:tcPr>
          <w:p w:rsidR="00F8525F" w:rsidRDefault="00C20DE9">
            <w:pPr>
              <w:jc w:val="right"/>
              <w:rPr>
                <w:rFonts w:ascii="宋体" w:hAnsi="宋体" w:cs="宋体"/>
                <w:color w:val="000000"/>
                <w:sz w:val="22"/>
                <w:szCs w:val="22"/>
              </w:rPr>
            </w:pPr>
            <w:r>
              <w:rPr>
                <w:rFonts w:hint="eastAsia"/>
                <w:color w:val="000000"/>
                <w:sz w:val="22"/>
                <w:szCs w:val="22"/>
              </w:rPr>
              <w:t>4</w:t>
            </w:r>
            <w:r w:rsidRPr="00F8525F">
              <w:rPr>
                <w:color w:val="000000"/>
                <w:sz w:val="22"/>
                <w:szCs w:val="22"/>
              </w:rPr>
              <w:t>,</w:t>
            </w:r>
            <w:r>
              <w:rPr>
                <w:rFonts w:hint="eastAsia"/>
                <w:color w:val="000000"/>
                <w:sz w:val="22"/>
                <w:szCs w:val="22"/>
              </w:rPr>
              <w:t>147.45</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应收利息</w:t>
            </w:r>
          </w:p>
        </w:tc>
        <w:tc>
          <w:tcPr>
            <w:tcW w:w="4114" w:type="dxa"/>
            <w:vAlign w:val="bottom"/>
          </w:tcPr>
          <w:p w:rsidR="006C6AF2" w:rsidRPr="00FF24AC" w:rsidRDefault="00C20DE9" w:rsidP="00FF24AC">
            <w:pPr>
              <w:jc w:val="right"/>
              <w:rPr>
                <w:rFonts w:ascii="宋体" w:hAnsi="宋体" w:cs="宋体"/>
                <w:color w:val="000000"/>
                <w:sz w:val="22"/>
                <w:szCs w:val="22"/>
              </w:rPr>
            </w:pPr>
            <w:r>
              <w:rPr>
                <w:rFonts w:hint="eastAsia"/>
                <w:color w:val="000000"/>
                <w:sz w:val="22"/>
                <w:szCs w:val="22"/>
              </w:rPr>
              <w:t>11</w:t>
            </w:r>
            <w:r w:rsidRPr="00F8525F">
              <w:rPr>
                <w:color w:val="000000"/>
                <w:sz w:val="22"/>
                <w:szCs w:val="22"/>
              </w:rPr>
              <w:t>,</w:t>
            </w:r>
            <w:r>
              <w:rPr>
                <w:rFonts w:hint="eastAsia"/>
                <w:color w:val="000000"/>
                <w:sz w:val="22"/>
                <w:szCs w:val="22"/>
              </w:rPr>
              <w:t>784.39</w:t>
            </w:r>
          </w:p>
        </w:tc>
      </w:tr>
      <w:tr w:rsidR="00C20DE9" w:rsidRPr="000B1947" w:rsidTr="006032C2">
        <w:trPr>
          <w:jc w:val="center"/>
        </w:trPr>
        <w:tc>
          <w:tcPr>
            <w:tcW w:w="3878" w:type="dxa"/>
            <w:vAlign w:val="center"/>
          </w:tcPr>
          <w:p w:rsidR="00C20DE9" w:rsidRPr="000B1947" w:rsidRDefault="00C20DE9" w:rsidP="006032C2">
            <w:pPr>
              <w:pStyle w:val="a6"/>
              <w:spacing w:beforeAutospacing="0" w:after="0" w:afterAutospacing="0"/>
              <w:rPr>
                <w:color w:val="000000"/>
              </w:rPr>
            </w:pPr>
            <w:r>
              <w:rPr>
                <w:rFonts w:hint="eastAsia"/>
                <w:color w:val="000000"/>
              </w:rPr>
              <w:t>应收申购款</w:t>
            </w:r>
          </w:p>
        </w:tc>
        <w:tc>
          <w:tcPr>
            <w:tcW w:w="4114" w:type="dxa"/>
            <w:vAlign w:val="bottom"/>
          </w:tcPr>
          <w:p w:rsidR="00C20DE9" w:rsidRDefault="00C20DE9" w:rsidP="00FF24AC">
            <w:pPr>
              <w:jc w:val="right"/>
              <w:rPr>
                <w:color w:val="000000"/>
                <w:sz w:val="22"/>
                <w:szCs w:val="22"/>
              </w:rPr>
            </w:pPr>
            <w:r>
              <w:rPr>
                <w:rFonts w:hint="eastAsia"/>
                <w:color w:val="000000"/>
                <w:sz w:val="22"/>
                <w:szCs w:val="22"/>
              </w:rPr>
              <w:t>9</w:t>
            </w:r>
            <w:r w:rsidRPr="00F8525F">
              <w:rPr>
                <w:color w:val="000000"/>
                <w:sz w:val="22"/>
                <w:szCs w:val="22"/>
              </w:rPr>
              <w:t>,</w:t>
            </w:r>
            <w:r>
              <w:rPr>
                <w:rFonts w:hint="eastAsia"/>
                <w:color w:val="000000"/>
                <w:sz w:val="22"/>
                <w:szCs w:val="22"/>
              </w:rPr>
              <w:t>687.32</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资产总计</w:t>
            </w:r>
          </w:p>
        </w:tc>
        <w:tc>
          <w:tcPr>
            <w:tcW w:w="4114" w:type="dxa"/>
            <w:vAlign w:val="bottom"/>
          </w:tcPr>
          <w:p w:rsidR="006C6AF2" w:rsidRPr="00FF24AC" w:rsidRDefault="00C20DE9" w:rsidP="00FF24AC">
            <w:pPr>
              <w:jc w:val="right"/>
              <w:rPr>
                <w:rFonts w:ascii="宋体" w:hAnsi="宋体" w:cs="宋体"/>
                <w:color w:val="000000"/>
                <w:sz w:val="22"/>
                <w:szCs w:val="22"/>
              </w:rPr>
            </w:pPr>
            <w:r>
              <w:rPr>
                <w:rFonts w:hint="eastAsia"/>
                <w:color w:val="000000"/>
                <w:sz w:val="22"/>
                <w:szCs w:val="22"/>
              </w:rPr>
              <w:t>221</w:t>
            </w:r>
            <w:r w:rsidRPr="00F8525F">
              <w:rPr>
                <w:color w:val="000000"/>
                <w:sz w:val="22"/>
                <w:szCs w:val="22"/>
              </w:rPr>
              <w:t>,</w:t>
            </w:r>
            <w:r>
              <w:rPr>
                <w:rFonts w:hint="eastAsia"/>
                <w:color w:val="000000"/>
                <w:sz w:val="22"/>
                <w:szCs w:val="22"/>
              </w:rPr>
              <w:t>926.84</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jc w:val="center"/>
              <w:rPr>
                <w:b/>
                <w:color w:val="000000"/>
              </w:rPr>
            </w:pPr>
            <w:r w:rsidRPr="000B1947">
              <w:rPr>
                <w:rFonts w:hint="eastAsia"/>
                <w:b/>
                <w:color w:val="000000"/>
              </w:rPr>
              <w:t>负债和所有者权益</w:t>
            </w:r>
          </w:p>
        </w:tc>
        <w:tc>
          <w:tcPr>
            <w:tcW w:w="4114" w:type="dxa"/>
            <w:vAlign w:val="center"/>
          </w:tcPr>
          <w:p w:rsidR="008D1A13" w:rsidRPr="00793BA6" w:rsidRDefault="008D1A13" w:rsidP="008D1A13">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0B1947" w:rsidRDefault="008D1A13" w:rsidP="00BC1E62">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FF7FAF">
              <w:rPr>
                <w:rFonts w:hint="eastAsia"/>
                <w:b/>
                <w:color w:val="000000"/>
                <w:sz w:val="24"/>
              </w:rPr>
              <w:t>8</w:t>
            </w:r>
            <w:r w:rsidRPr="006C6AF2">
              <w:rPr>
                <w:rFonts w:hint="eastAsia"/>
                <w:b/>
                <w:color w:val="000000"/>
                <w:sz w:val="24"/>
              </w:rPr>
              <w:t>年</w:t>
            </w:r>
            <w:r w:rsidR="00BC1E62">
              <w:rPr>
                <w:rFonts w:hint="eastAsia"/>
                <w:b/>
                <w:color w:val="000000"/>
                <w:sz w:val="24"/>
              </w:rPr>
              <w:t>9</w:t>
            </w:r>
            <w:r w:rsidRPr="006C6AF2">
              <w:rPr>
                <w:rFonts w:hint="eastAsia"/>
                <w:b/>
                <w:color w:val="000000"/>
                <w:sz w:val="24"/>
              </w:rPr>
              <w:t>月</w:t>
            </w:r>
            <w:r w:rsidR="00BC1E62">
              <w:rPr>
                <w:rFonts w:hint="eastAsia"/>
                <w:b/>
                <w:color w:val="000000"/>
                <w:sz w:val="24"/>
              </w:rPr>
              <w:t>18</w:t>
            </w:r>
            <w:r w:rsidRPr="006C6AF2">
              <w:rPr>
                <w:rFonts w:hint="eastAsia"/>
                <w:b/>
                <w:color w:val="000000"/>
                <w:sz w:val="24"/>
              </w:rPr>
              <w:t>日</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b/>
                <w:color w:val="000000"/>
              </w:rPr>
            </w:pPr>
            <w:r w:rsidRPr="000B1947">
              <w:rPr>
                <w:rFonts w:hint="eastAsia"/>
                <w:b/>
                <w:color w:val="000000"/>
              </w:rPr>
              <w:t>负 债：</w:t>
            </w:r>
          </w:p>
        </w:tc>
        <w:tc>
          <w:tcPr>
            <w:tcW w:w="4114" w:type="dxa"/>
            <w:vAlign w:val="center"/>
          </w:tcPr>
          <w:p w:rsidR="006C6AF2" w:rsidRPr="000B1947"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C20DE9">
            <w:pPr>
              <w:jc w:val="right"/>
              <w:rPr>
                <w:rFonts w:ascii="宋体" w:hAnsi="宋体" w:cs="宋体"/>
                <w:color w:val="000000"/>
                <w:sz w:val="22"/>
                <w:szCs w:val="22"/>
              </w:rPr>
            </w:pPr>
            <w:r w:rsidRPr="00F20FFB">
              <w:rPr>
                <w:rFonts w:hint="eastAsia"/>
                <w:color w:val="000000"/>
                <w:sz w:val="22"/>
                <w:szCs w:val="22"/>
              </w:rPr>
              <w:t>-</w:t>
            </w:r>
          </w:p>
        </w:tc>
      </w:tr>
      <w:tr w:rsidR="00F8525F" w:rsidRPr="000B1947" w:rsidTr="003C733D">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tcPr>
          <w:p w:rsidR="00F8525F" w:rsidRDefault="00C20DE9">
            <w:pPr>
              <w:jc w:val="right"/>
              <w:rPr>
                <w:rFonts w:ascii="宋体" w:hAnsi="宋体" w:cs="宋体"/>
                <w:color w:val="000000"/>
                <w:sz w:val="22"/>
                <w:szCs w:val="22"/>
              </w:rPr>
            </w:pPr>
            <w:r>
              <w:rPr>
                <w:rFonts w:hint="eastAsia"/>
                <w:color w:val="000000"/>
                <w:sz w:val="22"/>
                <w:szCs w:val="22"/>
              </w:rPr>
              <w:t>47.41</w:t>
            </w:r>
          </w:p>
        </w:tc>
      </w:tr>
      <w:tr w:rsidR="00F8525F" w:rsidRPr="000B1947" w:rsidTr="003C733D">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tcPr>
          <w:p w:rsidR="00F8525F" w:rsidRDefault="00C20DE9">
            <w:pPr>
              <w:jc w:val="right"/>
              <w:rPr>
                <w:rFonts w:ascii="宋体" w:hAnsi="宋体" w:cs="宋体"/>
                <w:color w:val="000000"/>
                <w:sz w:val="22"/>
                <w:szCs w:val="22"/>
              </w:rPr>
            </w:pPr>
            <w:r>
              <w:rPr>
                <w:rFonts w:hint="eastAsia"/>
                <w:color w:val="000000"/>
                <w:sz w:val="22"/>
                <w:szCs w:val="22"/>
              </w:rPr>
              <w:t>7.89</w:t>
            </w:r>
          </w:p>
        </w:tc>
      </w:tr>
      <w:tr w:rsidR="00F8525F" w:rsidRPr="000B1947" w:rsidTr="003C733D">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应付销售服务费</w:t>
            </w:r>
          </w:p>
        </w:tc>
        <w:tc>
          <w:tcPr>
            <w:tcW w:w="4114" w:type="dxa"/>
            <w:tcBorders>
              <w:top w:val="single" w:sz="4" w:space="0" w:color="auto"/>
              <w:left w:val="single" w:sz="4" w:space="0" w:color="auto"/>
              <w:bottom w:val="single" w:sz="4" w:space="0" w:color="auto"/>
              <w:right w:val="single" w:sz="4" w:space="0" w:color="auto"/>
            </w:tcBorders>
          </w:tcPr>
          <w:p w:rsidR="00F8525F" w:rsidRDefault="00C20DE9">
            <w:pPr>
              <w:jc w:val="right"/>
              <w:rPr>
                <w:rFonts w:ascii="宋体" w:hAnsi="宋体" w:cs="宋体"/>
                <w:color w:val="000000"/>
                <w:sz w:val="22"/>
                <w:szCs w:val="22"/>
              </w:rPr>
            </w:pPr>
            <w:r>
              <w:rPr>
                <w:rFonts w:hint="eastAsia"/>
                <w:color w:val="000000"/>
                <w:sz w:val="22"/>
                <w:szCs w:val="22"/>
              </w:rPr>
              <w:t>4.53</w:t>
            </w:r>
          </w:p>
        </w:tc>
      </w:tr>
      <w:tr w:rsidR="00C20DE9" w:rsidRPr="000B1947" w:rsidTr="003C733D">
        <w:trPr>
          <w:jc w:val="center"/>
        </w:trPr>
        <w:tc>
          <w:tcPr>
            <w:tcW w:w="3878" w:type="dxa"/>
            <w:tcBorders>
              <w:top w:val="single" w:sz="4" w:space="0" w:color="auto"/>
              <w:left w:val="single" w:sz="4" w:space="0" w:color="auto"/>
              <w:bottom w:val="single" w:sz="4" w:space="0" w:color="auto"/>
              <w:right w:val="single" w:sz="4" w:space="0" w:color="auto"/>
            </w:tcBorders>
          </w:tcPr>
          <w:p w:rsidR="00C20DE9" w:rsidRDefault="00C20DE9">
            <w:pPr>
              <w:rPr>
                <w:color w:val="000000"/>
                <w:sz w:val="22"/>
                <w:szCs w:val="22"/>
              </w:rPr>
            </w:pPr>
            <w:r>
              <w:rPr>
                <w:rFonts w:hint="eastAsia"/>
                <w:color w:val="000000"/>
                <w:sz w:val="22"/>
                <w:szCs w:val="22"/>
              </w:rPr>
              <w:t>应付交易费用</w:t>
            </w:r>
          </w:p>
        </w:tc>
        <w:tc>
          <w:tcPr>
            <w:tcW w:w="4114" w:type="dxa"/>
            <w:tcBorders>
              <w:top w:val="single" w:sz="4" w:space="0" w:color="auto"/>
              <w:left w:val="single" w:sz="4" w:space="0" w:color="auto"/>
              <w:bottom w:val="single" w:sz="4" w:space="0" w:color="auto"/>
              <w:right w:val="single" w:sz="4" w:space="0" w:color="auto"/>
            </w:tcBorders>
          </w:tcPr>
          <w:p w:rsidR="00C20DE9" w:rsidRDefault="00C20DE9">
            <w:pPr>
              <w:jc w:val="right"/>
              <w:rPr>
                <w:color w:val="000000"/>
                <w:sz w:val="22"/>
                <w:szCs w:val="22"/>
              </w:rPr>
            </w:pPr>
            <w:r>
              <w:rPr>
                <w:rFonts w:hint="eastAsia"/>
                <w:color w:val="000000"/>
                <w:sz w:val="22"/>
                <w:szCs w:val="22"/>
              </w:rPr>
              <w:t>1</w:t>
            </w:r>
            <w:r w:rsidRPr="00F8525F">
              <w:rPr>
                <w:color w:val="000000"/>
                <w:sz w:val="22"/>
                <w:szCs w:val="22"/>
              </w:rPr>
              <w:t>,</w:t>
            </w:r>
            <w:r>
              <w:rPr>
                <w:rFonts w:hint="eastAsia"/>
                <w:color w:val="000000"/>
                <w:sz w:val="22"/>
                <w:szCs w:val="22"/>
              </w:rPr>
              <w:t>188.90</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C20DE9">
            <w:pPr>
              <w:jc w:val="right"/>
              <w:rPr>
                <w:rFonts w:ascii="宋体" w:hAnsi="宋体" w:cs="宋体"/>
                <w:color w:val="000000"/>
                <w:sz w:val="22"/>
                <w:szCs w:val="22"/>
              </w:rPr>
            </w:pPr>
            <w:r>
              <w:rPr>
                <w:rFonts w:hint="eastAsia"/>
                <w:color w:val="000000"/>
                <w:sz w:val="22"/>
                <w:szCs w:val="22"/>
              </w:rPr>
              <w:t>43</w:t>
            </w:r>
            <w:r w:rsidRPr="00F8525F">
              <w:rPr>
                <w:color w:val="000000"/>
                <w:sz w:val="22"/>
                <w:szCs w:val="22"/>
              </w:rPr>
              <w:t>,</w:t>
            </w:r>
            <w:r>
              <w:rPr>
                <w:rFonts w:hint="eastAsia"/>
                <w:color w:val="000000"/>
                <w:sz w:val="22"/>
                <w:szCs w:val="22"/>
              </w:rPr>
              <w:t>342.28</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F24AC" w:rsidRPr="000B1947" w:rsidRDefault="00FF24AC" w:rsidP="006032C2">
            <w:pPr>
              <w:pStyle w:val="a6"/>
              <w:spacing w:beforeAutospacing="0" w:after="0" w:afterAutospacing="0"/>
              <w:rPr>
                <w:color w:val="000000"/>
              </w:rPr>
            </w:pPr>
            <w:r w:rsidRPr="000B1947">
              <w:rPr>
                <w:rFonts w:hint="eastAsia"/>
                <w:color w:val="000000"/>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C20DE9">
            <w:pPr>
              <w:jc w:val="right"/>
              <w:rPr>
                <w:rFonts w:ascii="宋体" w:hAnsi="宋体" w:cs="宋体"/>
                <w:color w:val="000000"/>
                <w:sz w:val="22"/>
                <w:szCs w:val="22"/>
              </w:rPr>
            </w:pPr>
            <w:r>
              <w:rPr>
                <w:rFonts w:hint="eastAsia"/>
                <w:color w:val="000000"/>
                <w:sz w:val="22"/>
                <w:szCs w:val="22"/>
              </w:rPr>
              <w:t>44</w:t>
            </w:r>
            <w:r w:rsidRPr="00F8525F">
              <w:rPr>
                <w:color w:val="000000"/>
                <w:sz w:val="22"/>
                <w:szCs w:val="22"/>
              </w:rPr>
              <w:t>,</w:t>
            </w:r>
            <w:r>
              <w:rPr>
                <w:rFonts w:hint="eastAsia"/>
                <w:color w:val="000000"/>
                <w:sz w:val="22"/>
                <w:szCs w:val="22"/>
              </w:rPr>
              <w:t>591.01</w:t>
            </w:r>
          </w:p>
        </w:tc>
      </w:tr>
      <w:tr w:rsidR="006C6AF2"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pStyle w:val="a6"/>
              <w:spacing w:beforeAutospacing="0" w:after="0" w:afterAutospacing="0"/>
              <w:rPr>
                <w:b/>
                <w:color w:val="000000"/>
              </w:rPr>
            </w:pPr>
            <w:r w:rsidRPr="009362A9">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widowControl/>
              <w:autoSpaceDE w:val="0"/>
              <w:autoSpaceDN w:val="0"/>
              <w:spacing w:before="100"/>
              <w:ind w:right="-15"/>
              <w:jc w:val="right"/>
              <w:textAlignment w:val="bottom"/>
              <w:rPr>
                <w:color w:val="000000"/>
                <w:sz w:val="24"/>
              </w:rPr>
            </w:pPr>
          </w:p>
        </w:tc>
      </w:tr>
      <w:tr w:rsidR="00F8525F"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F8525F" w:rsidRDefault="00C20DE9">
            <w:pPr>
              <w:jc w:val="right"/>
              <w:rPr>
                <w:rFonts w:ascii="宋体" w:hAnsi="宋体" w:cs="宋体"/>
                <w:color w:val="000000"/>
                <w:sz w:val="22"/>
                <w:szCs w:val="22"/>
              </w:rPr>
            </w:pPr>
            <w:r>
              <w:rPr>
                <w:rFonts w:hint="eastAsia"/>
                <w:color w:val="000000"/>
                <w:sz w:val="22"/>
                <w:szCs w:val="22"/>
              </w:rPr>
              <w:t>144</w:t>
            </w:r>
            <w:r w:rsidRPr="00F8525F">
              <w:rPr>
                <w:color w:val="000000"/>
                <w:sz w:val="22"/>
                <w:szCs w:val="22"/>
              </w:rPr>
              <w:t>,</w:t>
            </w:r>
            <w:r>
              <w:rPr>
                <w:rFonts w:hint="eastAsia"/>
                <w:color w:val="000000"/>
                <w:sz w:val="22"/>
                <w:szCs w:val="22"/>
              </w:rPr>
              <w:t>527.57</w:t>
            </w:r>
          </w:p>
        </w:tc>
      </w:tr>
      <w:tr w:rsidR="00F8525F"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F8525F" w:rsidRDefault="00C20DE9">
            <w:pPr>
              <w:jc w:val="right"/>
              <w:rPr>
                <w:rFonts w:ascii="宋体" w:hAnsi="宋体" w:cs="宋体"/>
                <w:color w:val="000000"/>
                <w:sz w:val="22"/>
                <w:szCs w:val="22"/>
              </w:rPr>
            </w:pPr>
            <w:r>
              <w:rPr>
                <w:rFonts w:hint="eastAsia"/>
                <w:color w:val="000000"/>
                <w:sz w:val="22"/>
                <w:szCs w:val="22"/>
              </w:rPr>
              <w:t>32</w:t>
            </w:r>
            <w:r w:rsidRPr="00F8525F">
              <w:rPr>
                <w:color w:val="000000"/>
                <w:sz w:val="22"/>
                <w:szCs w:val="22"/>
              </w:rPr>
              <w:t>,</w:t>
            </w:r>
            <w:r>
              <w:rPr>
                <w:rFonts w:hint="eastAsia"/>
                <w:color w:val="000000"/>
                <w:sz w:val="22"/>
                <w:szCs w:val="22"/>
              </w:rPr>
              <w:t>808.26</w:t>
            </w:r>
          </w:p>
        </w:tc>
      </w:tr>
      <w:tr w:rsidR="00F8525F"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8525F" w:rsidRPr="009362A9" w:rsidRDefault="00F8525F" w:rsidP="006032C2">
            <w:pPr>
              <w:pStyle w:val="a6"/>
              <w:spacing w:beforeAutospacing="0" w:after="0" w:afterAutospacing="0"/>
              <w:rPr>
                <w:color w:val="000000"/>
              </w:rPr>
            </w:pPr>
            <w:r w:rsidRPr="00840B2A">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F8525F" w:rsidRDefault="00C20DE9">
            <w:pPr>
              <w:jc w:val="right"/>
              <w:rPr>
                <w:rFonts w:ascii="宋体" w:hAnsi="宋体" w:cs="宋体"/>
                <w:color w:val="000000"/>
                <w:sz w:val="22"/>
                <w:szCs w:val="22"/>
              </w:rPr>
            </w:pPr>
            <w:r>
              <w:rPr>
                <w:rFonts w:hint="eastAsia"/>
                <w:color w:val="000000"/>
                <w:sz w:val="22"/>
                <w:szCs w:val="22"/>
              </w:rPr>
              <w:t>177</w:t>
            </w:r>
            <w:r w:rsidRPr="00F8525F">
              <w:rPr>
                <w:color w:val="000000"/>
                <w:sz w:val="22"/>
                <w:szCs w:val="22"/>
              </w:rPr>
              <w:t>,</w:t>
            </w:r>
            <w:r>
              <w:rPr>
                <w:rFonts w:hint="eastAsia"/>
                <w:color w:val="000000"/>
                <w:sz w:val="22"/>
                <w:szCs w:val="22"/>
              </w:rPr>
              <w:t>335.83</w:t>
            </w:r>
          </w:p>
        </w:tc>
      </w:tr>
      <w:tr w:rsidR="008D1A1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8D1A13" w:rsidRPr="009362A9" w:rsidRDefault="008D1A13" w:rsidP="006032C2">
            <w:pPr>
              <w:pStyle w:val="a6"/>
              <w:spacing w:beforeAutospacing="0" w:after="0" w:afterAutospacing="0"/>
              <w:rPr>
                <w:color w:val="000000"/>
              </w:rPr>
            </w:pPr>
            <w:r w:rsidRPr="009362A9">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8D1A13" w:rsidRDefault="00C20DE9" w:rsidP="00FF24AC">
            <w:pPr>
              <w:jc w:val="right"/>
              <w:rPr>
                <w:rFonts w:ascii="宋体" w:hAnsi="宋体" w:cs="宋体"/>
                <w:color w:val="000000"/>
                <w:sz w:val="22"/>
                <w:szCs w:val="22"/>
              </w:rPr>
            </w:pPr>
            <w:r>
              <w:rPr>
                <w:rFonts w:hint="eastAsia"/>
                <w:color w:val="000000"/>
                <w:sz w:val="22"/>
                <w:szCs w:val="22"/>
              </w:rPr>
              <w:t>221</w:t>
            </w:r>
            <w:r w:rsidRPr="00F8525F">
              <w:rPr>
                <w:color w:val="000000"/>
                <w:sz w:val="22"/>
                <w:szCs w:val="22"/>
              </w:rPr>
              <w:t>,</w:t>
            </w:r>
            <w:r>
              <w:rPr>
                <w:rFonts w:hint="eastAsia"/>
                <w:color w:val="000000"/>
                <w:sz w:val="22"/>
                <w:szCs w:val="22"/>
              </w:rPr>
              <w:t>926.84</w:t>
            </w:r>
          </w:p>
        </w:tc>
      </w:tr>
    </w:tbl>
    <w:p w:rsidR="006C6AF2" w:rsidRPr="000C564B" w:rsidRDefault="006C6AF2" w:rsidP="009362A9">
      <w:pPr>
        <w:widowControl/>
        <w:spacing w:before="225" w:after="225" w:line="360" w:lineRule="auto"/>
        <w:jc w:val="left"/>
        <w:rPr>
          <w:rFonts w:ascii="宋体" w:hAnsi="宋体"/>
          <w:color w:val="FF0000"/>
          <w:kern w:val="0"/>
          <w:sz w:val="24"/>
        </w:rPr>
      </w:pPr>
      <w:r w:rsidRPr="00775346">
        <w:rPr>
          <w:rFonts w:ascii="宋体" w:hAnsi="宋体" w:hint="eastAsia"/>
          <w:color w:val="000000"/>
          <w:kern w:val="0"/>
          <w:sz w:val="24"/>
        </w:rPr>
        <w:t>注：本财务报告已</w:t>
      </w:r>
      <w:r w:rsidR="00686A9A" w:rsidRPr="00775346">
        <w:rPr>
          <w:rFonts w:ascii="宋体" w:hAnsi="宋体"/>
          <w:color w:val="000000"/>
          <w:kern w:val="0"/>
          <w:sz w:val="24"/>
        </w:rPr>
        <w:t>经</w:t>
      </w:r>
      <w:r w:rsidR="00686A9A" w:rsidRPr="00775346">
        <w:rPr>
          <w:rFonts w:ascii="宋体" w:hAnsi="宋体" w:hint="eastAsia"/>
          <w:color w:val="000000"/>
          <w:kern w:val="0"/>
          <w:sz w:val="24"/>
        </w:rPr>
        <w:t>安永华明会计师事务所</w:t>
      </w:r>
      <w:r w:rsidR="00686A9A" w:rsidRPr="00775346">
        <w:rPr>
          <w:rFonts w:ascii="宋体" w:hAnsi="宋体"/>
          <w:color w:val="000000"/>
          <w:kern w:val="0"/>
          <w:sz w:val="24"/>
        </w:rPr>
        <w:t>（特殊普通合伙）</w:t>
      </w:r>
      <w:r w:rsidRPr="00775346">
        <w:rPr>
          <w:rFonts w:ascii="宋体" w:hAnsi="宋体" w:hint="eastAsia"/>
          <w:color w:val="000000"/>
          <w:kern w:val="0"/>
          <w:sz w:val="24"/>
        </w:rPr>
        <w:t>审计，注册会计师</w:t>
      </w:r>
      <w:r w:rsidR="004B26AB" w:rsidRPr="004B26AB">
        <w:rPr>
          <w:rFonts w:ascii="宋体" w:hAnsi="宋体" w:hint="eastAsia"/>
          <w:kern w:val="0"/>
          <w:sz w:val="24"/>
        </w:rPr>
        <w:t>蒋燕华、费泽旭</w:t>
      </w:r>
      <w:r w:rsidRPr="00334CB9">
        <w:rPr>
          <w:rFonts w:ascii="宋体" w:hAnsi="宋体" w:hint="eastAsia"/>
          <w:kern w:val="0"/>
          <w:sz w:val="24"/>
        </w:rPr>
        <w:t>签字出</w:t>
      </w:r>
      <w:r w:rsidRPr="00775346">
        <w:rPr>
          <w:rFonts w:ascii="宋体" w:hAnsi="宋体" w:hint="eastAsia"/>
          <w:color w:val="000000"/>
          <w:kern w:val="0"/>
          <w:sz w:val="24"/>
        </w:rPr>
        <w:t>具了</w:t>
      </w:r>
      <w:r w:rsidR="00723525" w:rsidRPr="00723525">
        <w:rPr>
          <w:rFonts w:ascii="宋体" w:hAnsi="宋体" w:hint="eastAsia"/>
          <w:color w:val="000000"/>
          <w:kern w:val="0"/>
          <w:sz w:val="24"/>
        </w:rPr>
        <w:t>安永</w:t>
      </w:r>
      <w:r w:rsidR="000A6FEE" w:rsidRPr="000A6FEE">
        <w:rPr>
          <w:rFonts w:ascii="宋体" w:hAnsi="宋体" w:hint="eastAsia"/>
          <w:kern w:val="0"/>
          <w:sz w:val="24"/>
        </w:rPr>
        <w:t>华明</w:t>
      </w:r>
      <w:r w:rsidR="00B40289" w:rsidRPr="00B40289">
        <w:rPr>
          <w:rFonts w:ascii="宋体" w:hAnsi="宋体" w:hint="eastAsia"/>
          <w:kern w:val="0"/>
          <w:sz w:val="24"/>
        </w:rPr>
        <w:t>(2018)专字第60971571_B11</w:t>
      </w:r>
      <w:r w:rsidR="000A6FEE" w:rsidRPr="000A6FEE">
        <w:rPr>
          <w:rFonts w:ascii="宋体" w:hAnsi="宋体"/>
          <w:kern w:val="0"/>
          <w:sz w:val="24"/>
        </w:rPr>
        <w:t>号</w:t>
      </w:r>
      <w:r w:rsidR="000A6FEE" w:rsidRPr="000A6FEE">
        <w:rPr>
          <w:rFonts w:ascii="宋体" w:hAnsi="宋体" w:hint="eastAsia"/>
          <w:kern w:val="0"/>
          <w:sz w:val="24"/>
        </w:rPr>
        <w:t>标准无保留意见的审计报告。</w:t>
      </w:r>
    </w:p>
    <w:p w:rsidR="006949B6" w:rsidRPr="00B40289" w:rsidRDefault="006949B6"/>
    <w:p w:rsidR="006949B6" w:rsidRDefault="006949B6" w:rsidP="00BC629C">
      <w:pPr>
        <w:autoSpaceDE w:val="0"/>
        <w:autoSpaceDN w:val="0"/>
        <w:adjustRightInd w:val="0"/>
        <w:spacing w:before="29" w:line="360" w:lineRule="auto"/>
        <w:ind w:left="15"/>
        <w:jc w:val="center"/>
        <w:rPr>
          <w:b/>
          <w:color w:val="000000"/>
          <w:kern w:val="0"/>
          <w:sz w:val="24"/>
        </w:rPr>
      </w:pPr>
      <w:r w:rsidRPr="009C28F2">
        <w:rPr>
          <w:b/>
          <w:color w:val="000000"/>
          <w:kern w:val="0"/>
          <w:sz w:val="24"/>
        </w:rPr>
        <w:t>§</w:t>
      </w:r>
      <w:r>
        <w:rPr>
          <w:rFonts w:hint="eastAsia"/>
          <w:b/>
          <w:color w:val="000000"/>
          <w:kern w:val="0"/>
          <w:sz w:val="24"/>
        </w:rPr>
        <w:t>5</w:t>
      </w:r>
      <w:r>
        <w:rPr>
          <w:rFonts w:hint="eastAsia"/>
          <w:b/>
          <w:color w:val="000000"/>
          <w:kern w:val="0"/>
          <w:sz w:val="24"/>
        </w:rPr>
        <w:t>基金财产分配</w:t>
      </w:r>
    </w:p>
    <w:p w:rsidR="00BC629C" w:rsidRDefault="00BC629C" w:rsidP="00BC629C">
      <w:pPr>
        <w:autoSpaceDE w:val="0"/>
        <w:autoSpaceDN w:val="0"/>
        <w:adjustRightInd w:val="0"/>
        <w:spacing w:before="29" w:line="360" w:lineRule="auto"/>
        <w:ind w:left="15"/>
        <w:jc w:val="center"/>
        <w:rPr>
          <w:b/>
          <w:color w:val="000000"/>
          <w:kern w:val="0"/>
          <w:sz w:val="24"/>
        </w:rPr>
      </w:pPr>
    </w:p>
    <w:p w:rsidR="006949B6" w:rsidRDefault="00BC629C" w:rsidP="00BC629C">
      <w:pPr>
        <w:spacing w:line="360" w:lineRule="auto"/>
        <w:rPr>
          <w:rFonts w:ascii="宋体" w:hAnsi="宋体"/>
          <w:color w:val="000000"/>
          <w:kern w:val="0"/>
          <w:sz w:val="24"/>
        </w:rPr>
      </w:pPr>
      <w:r w:rsidRPr="00BC629C">
        <w:rPr>
          <w:rFonts w:ascii="宋体" w:hAnsi="宋体" w:hint="eastAsia"/>
          <w:color w:val="000000"/>
          <w:kern w:val="0"/>
          <w:sz w:val="24"/>
        </w:rPr>
        <w:t xml:space="preserve">   自201</w:t>
      </w:r>
      <w:r w:rsidR="00D209FF">
        <w:rPr>
          <w:rFonts w:ascii="宋体" w:hAnsi="宋体" w:hint="eastAsia"/>
          <w:color w:val="000000"/>
          <w:kern w:val="0"/>
          <w:sz w:val="24"/>
        </w:rPr>
        <w:t>8</w:t>
      </w:r>
      <w:r w:rsidRPr="00BC629C">
        <w:rPr>
          <w:rFonts w:ascii="宋体" w:hAnsi="宋体" w:hint="eastAsia"/>
          <w:color w:val="000000"/>
          <w:kern w:val="0"/>
          <w:sz w:val="24"/>
        </w:rPr>
        <w:t>年</w:t>
      </w:r>
      <w:r w:rsidR="00BC1E62">
        <w:rPr>
          <w:rFonts w:ascii="宋体" w:hAnsi="宋体" w:hint="eastAsia"/>
          <w:color w:val="000000"/>
          <w:kern w:val="0"/>
          <w:sz w:val="24"/>
        </w:rPr>
        <w:t>9</w:t>
      </w:r>
      <w:r w:rsidRPr="00BC629C">
        <w:rPr>
          <w:rFonts w:ascii="宋体" w:hAnsi="宋体" w:hint="eastAsia"/>
          <w:color w:val="000000"/>
          <w:kern w:val="0"/>
          <w:sz w:val="24"/>
        </w:rPr>
        <w:t>月</w:t>
      </w:r>
      <w:r w:rsidR="00BC1E62">
        <w:rPr>
          <w:rFonts w:ascii="宋体" w:hAnsi="宋体" w:hint="eastAsia"/>
          <w:color w:val="000000"/>
          <w:kern w:val="0"/>
          <w:sz w:val="24"/>
        </w:rPr>
        <w:t>19</w:t>
      </w:r>
      <w:r w:rsidRPr="00BC629C">
        <w:rPr>
          <w:rFonts w:ascii="宋体" w:hAnsi="宋体" w:hint="eastAsia"/>
          <w:color w:val="000000"/>
          <w:kern w:val="0"/>
          <w:sz w:val="24"/>
        </w:rPr>
        <w:t>日至201</w:t>
      </w:r>
      <w:r w:rsidR="00850D40">
        <w:rPr>
          <w:rFonts w:ascii="宋体" w:hAnsi="宋体" w:hint="eastAsia"/>
          <w:color w:val="000000"/>
          <w:kern w:val="0"/>
          <w:sz w:val="24"/>
        </w:rPr>
        <w:t>8</w:t>
      </w:r>
      <w:r w:rsidRPr="00BC629C">
        <w:rPr>
          <w:rFonts w:ascii="宋体" w:hAnsi="宋体" w:hint="eastAsia"/>
          <w:color w:val="000000"/>
          <w:kern w:val="0"/>
          <w:sz w:val="24"/>
        </w:rPr>
        <w:t>年</w:t>
      </w:r>
      <w:r w:rsidR="00BC1E62">
        <w:rPr>
          <w:rFonts w:ascii="宋体" w:hAnsi="宋体" w:hint="eastAsia"/>
          <w:color w:val="000000"/>
          <w:kern w:val="0"/>
          <w:sz w:val="24"/>
        </w:rPr>
        <w:t>9</w:t>
      </w:r>
      <w:r w:rsidRPr="00BC629C">
        <w:rPr>
          <w:rFonts w:ascii="宋体" w:hAnsi="宋体" w:hint="eastAsia"/>
          <w:color w:val="000000"/>
          <w:kern w:val="0"/>
          <w:sz w:val="24"/>
        </w:rPr>
        <w:t>月</w:t>
      </w:r>
      <w:r w:rsidR="00BC1E62">
        <w:rPr>
          <w:rFonts w:ascii="宋体" w:hAnsi="宋体" w:hint="eastAsia"/>
          <w:color w:val="000000"/>
          <w:kern w:val="0"/>
          <w:sz w:val="24"/>
        </w:rPr>
        <w:t>26</w:t>
      </w:r>
      <w:r w:rsidRPr="00BC629C">
        <w:rPr>
          <w:rFonts w:ascii="宋体" w:hAnsi="宋体" w:hint="eastAsia"/>
          <w:color w:val="000000"/>
          <w:kern w:val="0"/>
          <w:sz w:val="24"/>
        </w:rPr>
        <w:t>日</w:t>
      </w:r>
      <w:r>
        <w:rPr>
          <w:rFonts w:ascii="宋体" w:hAnsi="宋体" w:hint="eastAsia"/>
          <w:color w:val="000000"/>
          <w:kern w:val="0"/>
          <w:sz w:val="24"/>
        </w:rPr>
        <w:t>止清算期间，基金财产清算小组对本基金的资产、负债进行清算，全部清算工作按清算原则和清算手续进行。具体清算情况如下：</w:t>
      </w:r>
    </w:p>
    <w:p w:rsidR="00BC629C" w:rsidRDefault="00BC629C" w:rsidP="00BC629C">
      <w:pPr>
        <w:spacing w:line="360" w:lineRule="auto"/>
        <w:rPr>
          <w:rFonts w:ascii="宋体" w:hAnsi="宋体"/>
          <w:b/>
          <w:color w:val="000000"/>
          <w:kern w:val="0"/>
          <w:sz w:val="24"/>
        </w:rPr>
      </w:pPr>
      <w:r w:rsidRPr="00BC629C">
        <w:rPr>
          <w:rFonts w:ascii="宋体" w:hAnsi="宋体" w:hint="eastAsia"/>
          <w:b/>
          <w:color w:val="000000"/>
          <w:kern w:val="0"/>
          <w:sz w:val="24"/>
        </w:rPr>
        <w:t>5.1资产处置情况</w:t>
      </w:r>
    </w:p>
    <w:p w:rsidR="000607A7" w:rsidRDefault="00900C03" w:rsidP="00900C03">
      <w:pPr>
        <w:spacing w:line="360" w:lineRule="auto"/>
        <w:rPr>
          <w:rFonts w:ascii="宋体" w:hAnsi="宋体"/>
          <w:color w:val="000000"/>
          <w:kern w:val="0"/>
          <w:sz w:val="24"/>
        </w:rPr>
      </w:pPr>
      <w:r>
        <w:rPr>
          <w:rFonts w:ascii="宋体" w:hAnsi="宋体" w:hint="eastAsia"/>
          <w:color w:val="000000"/>
          <w:kern w:val="0"/>
          <w:sz w:val="24"/>
        </w:rPr>
        <w:t>5.1.1</w:t>
      </w:r>
      <w:r w:rsidR="000607A7" w:rsidRPr="000607A7">
        <w:rPr>
          <w:rFonts w:ascii="宋体" w:hAnsi="宋体" w:hint="eastAsia"/>
          <w:color w:val="000000"/>
          <w:kern w:val="0"/>
          <w:sz w:val="24"/>
        </w:rPr>
        <w:t>本基金最后运作日结算保证金为人民币4,147.45元，为存放于中国证券登记结算有限责任公司上海分公司和中国证券登记结算有限责任公司深圳分公司的结算保证金。该款项由基金管理人以自有资金垫付，并已于2018年9月19日划入托管账户。基金管理人垫付资金到账日起孳生的利息归基金管理人所有。</w:t>
      </w:r>
    </w:p>
    <w:p w:rsidR="00A7774A" w:rsidRDefault="00A7774A" w:rsidP="00900C03">
      <w:pPr>
        <w:spacing w:line="360" w:lineRule="auto"/>
        <w:rPr>
          <w:rFonts w:ascii="宋体" w:hAnsi="宋体"/>
          <w:color w:val="000000"/>
          <w:kern w:val="0"/>
          <w:sz w:val="24"/>
        </w:rPr>
      </w:pPr>
    </w:p>
    <w:p w:rsidR="00900C03" w:rsidRDefault="000607A7" w:rsidP="00900C03">
      <w:pPr>
        <w:spacing w:line="360" w:lineRule="auto"/>
        <w:rPr>
          <w:rFonts w:ascii="宋体" w:hAnsi="宋体"/>
          <w:color w:val="000000"/>
          <w:kern w:val="0"/>
          <w:sz w:val="24"/>
        </w:rPr>
      </w:pPr>
      <w:r w:rsidRPr="000607A7">
        <w:rPr>
          <w:rFonts w:ascii="宋体" w:hAnsi="宋体"/>
          <w:color w:val="000000"/>
          <w:kern w:val="0"/>
          <w:sz w:val="24"/>
        </w:rPr>
        <w:t>5.1.</w:t>
      </w:r>
      <w:r>
        <w:rPr>
          <w:rFonts w:ascii="宋体" w:hAnsi="宋体"/>
          <w:color w:val="000000"/>
          <w:kern w:val="0"/>
          <w:sz w:val="24"/>
        </w:rPr>
        <w:t>2</w:t>
      </w:r>
      <w:r w:rsidR="00900C03" w:rsidRPr="00900C03">
        <w:rPr>
          <w:rFonts w:ascii="宋体" w:hAnsi="宋体" w:hint="eastAsia"/>
          <w:color w:val="000000"/>
          <w:kern w:val="0"/>
          <w:sz w:val="24"/>
        </w:rPr>
        <w:t>本基金最后运作日应收利息为人民币</w:t>
      </w:r>
      <w:r w:rsidR="00BC1E62">
        <w:rPr>
          <w:rFonts w:ascii="宋体" w:hAnsi="宋体" w:hint="eastAsia"/>
          <w:color w:val="000000"/>
          <w:kern w:val="0"/>
          <w:sz w:val="24"/>
        </w:rPr>
        <w:t>11</w:t>
      </w:r>
      <w:r w:rsidR="005C2CA0" w:rsidRPr="005C2CA0">
        <w:rPr>
          <w:rFonts w:ascii="宋体" w:hAnsi="宋体"/>
          <w:color w:val="000000"/>
          <w:kern w:val="0"/>
          <w:sz w:val="24"/>
        </w:rPr>
        <w:t>,</w:t>
      </w:r>
      <w:r w:rsidR="00BC1E62">
        <w:rPr>
          <w:rFonts w:ascii="宋体" w:hAnsi="宋体" w:hint="eastAsia"/>
          <w:color w:val="000000"/>
          <w:kern w:val="0"/>
          <w:sz w:val="24"/>
        </w:rPr>
        <w:t>784</w:t>
      </w:r>
      <w:r w:rsidR="005C2CA0" w:rsidRPr="005C2CA0">
        <w:rPr>
          <w:rFonts w:ascii="宋体" w:hAnsi="宋体"/>
          <w:color w:val="000000"/>
          <w:kern w:val="0"/>
          <w:sz w:val="24"/>
        </w:rPr>
        <w:t>.</w:t>
      </w:r>
      <w:r w:rsidR="00BC1E62">
        <w:rPr>
          <w:rFonts w:ascii="宋体" w:hAnsi="宋体" w:hint="eastAsia"/>
          <w:color w:val="000000"/>
          <w:kern w:val="0"/>
          <w:sz w:val="24"/>
        </w:rPr>
        <w:t>39</w:t>
      </w:r>
      <w:r w:rsidR="00900C03" w:rsidRPr="00900C03">
        <w:rPr>
          <w:rFonts w:ascii="宋体" w:hAnsi="宋体" w:hint="eastAsia"/>
          <w:color w:val="000000"/>
          <w:kern w:val="0"/>
          <w:sz w:val="24"/>
        </w:rPr>
        <w:t>元</w:t>
      </w:r>
      <w:r w:rsidR="0017181E">
        <w:rPr>
          <w:rFonts w:ascii="宋体" w:hAnsi="宋体" w:hint="eastAsia"/>
          <w:color w:val="000000"/>
          <w:kern w:val="0"/>
          <w:sz w:val="24"/>
        </w:rPr>
        <w:t>，</w:t>
      </w:r>
      <w:r w:rsidR="007515A5">
        <w:rPr>
          <w:rFonts w:ascii="宋体" w:hAnsi="宋体" w:hint="eastAsia"/>
          <w:color w:val="000000"/>
          <w:kern w:val="0"/>
          <w:sz w:val="24"/>
        </w:rPr>
        <w:t>为</w:t>
      </w:r>
      <w:r w:rsidR="00900C03" w:rsidRPr="00900C03">
        <w:rPr>
          <w:rFonts w:ascii="宋体" w:hAnsi="宋体" w:hint="eastAsia"/>
          <w:color w:val="000000"/>
          <w:kern w:val="0"/>
          <w:sz w:val="24"/>
        </w:rPr>
        <w:t>应收银行存款利息人民币</w:t>
      </w:r>
      <w:r w:rsidR="0017181E">
        <w:rPr>
          <w:rFonts w:ascii="宋体" w:hAnsi="宋体" w:hint="eastAsia"/>
          <w:color w:val="000000"/>
          <w:kern w:val="0"/>
          <w:sz w:val="24"/>
        </w:rPr>
        <w:t>11</w:t>
      </w:r>
      <w:r w:rsidR="0017181E" w:rsidRPr="005C2CA0">
        <w:rPr>
          <w:rFonts w:ascii="宋体" w:hAnsi="宋体"/>
          <w:color w:val="000000"/>
          <w:kern w:val="0"/>
          <w:sz w:val="24"/>
        </w:rPr>
        <w:t>,</w:t>
      </w:r>
      <w:r w:rsidR="0017181E">
        <w:rPr>
          <w:rFonts w:ascii="宋体" w:hAnsi="宋体" w:hint="eastAsia"/>
          <w:color w:val="000000"/>
          <w:kern w:val="0"/>
          <w:sz w:val="24"/>
        </w:rPr>
        <w:t>533.74</w:t>
      </w:r>
      <w:r w:rsidR="00900C03" w:rsidRPr="00900C03">
        <w:rPr>
          <w:rFonts w:ascii="宋体" w:hAnsi="宋体" w:hint="eastAsia"/>
          <w:color w:val="000000"/>
          <w:kern w:val="0"/>
          <w:sz w:val="24"/>
        </w:rPr>
        <w:t>元，</w:t>
      </w:r>
      <w:r w:rsidR="0017181E">
        <w:rPr>
          <w:rFonts w:ascii="宋体" w:hAnsi="宋体" w:hint="eastAsia"/>
          <w:color w:val="000000"/>
          <w:kern w:val="0"/>
          <w:sz w:val="24"/>
        </w:rPr>
        <w:t>应收深交所最低备付金利息3.24，应收上海保证金利息125.99</w:t>
      </w:r>
      <w:r w:rsidR="00191CB0">
        <w:rPr>
          <w:rFonts w:ascii="宋体" w:hAnsi="宋体" w:hint="eastAsia"/>
          <w:color w:val="000000"/>
          <w:kern w:val="0"/>
          <w:sz w:val="24"/>
        </w:rPr>
        <w:t>，应收深圳保证金利息121.42，</w:t>
      </w:r>
      <w:r w:rsidR="00900C03" w:rsidRPr="00900C03">
        <w:rPr>
          <w:rFonts w:ascii="宋体" w:hAnsi="宋体" w:hint="eastAsia"/>
          <w:color w:val="000000"/>
          <w:kern w:val="0"/>
          <w:sz w:val="24"/>
        </w:rPr>
        <w:t>上述款项已于201</w:t>
      </w:r>
      <w:r w:rsidR="004A2630">
        <w:rPr>
          <w:rFonts w:ascii="宋体" w:hAnsi="宋体" w:hint="eastAsia"/>
          <w:color w:val="000000"/>
          <w:kern w:val="0"/>
          <w:sz w:val="24"/>
        </w:rPr>
        <w:t>8</w:t>
      </w:r>
      <w:r w:rsidR="00900C03" w:rsidRPr="00900C03">
        <w:rPr>
          <w:rFonts w:ascii="宋体" w:hAnsi="宋体" w:hint="eastAsia"/>
          <w:color w:val="000000"/>
          <w:kern w:val="0"/>
          <w:sz w:val="24"/>
        </w:rPr>
        <w:t>年</w:t>
      </w:r>
      <w:r w:rsidR="00BC1E62">
        <w:rPr>
          <w:rFonts w:ascii="宋体" w:hAnsi="宋体" w:hint="eastAsia"/>
          <w:color w:val="000000"/>
          <w:kern w:val="0"/>
          <w:sz w:val="24"/>
        </w:rPr>
        <w:t>9</w:t>
      </w:r>
      <w:r w:rsidR="00900C03" w:rsidRPr="00900C03">
        <w:rPr>
          <w:rFonts w:ascii="宋体" w:hAnsi="宋体" w:hint="eastAsia"/>
          <w:color w:val="000000"/>
          <w:kern w:val="0"/>
          <w:sz w:val="24"/>
        </w:rPr>
        <w:t>月</w:t>
      </w:r>
      <w:r w:rsidR="00991B62">
        <w:rPr>
          <w:rFonts w:ascii="宋体" w:hAnsi="宋体" w:hint="eastAsia"/>
          <w:color w:val="000000"/>
          <w:kern w:val="0"/>
          <w:sz w:val="24"/>
        </w:rPr>
        <w:t>21</w:t>
      </w:r>
      <w:r w:rsidR="00900C03" w:rsidRPr="00900C03">
        <w:rPr>
          <w:rFonts w:ascii="宋体" w:hAnsi="宋体" w:hint="eastAsia"/>
          <w:color w:val="000000"/>
          <w:kern w:val="0"/>
          <w:sz w:val="24"/>
        </w:rPr>
        <w:t>日划入托管账户。</w:t>
      </w:r>
    </w:p>
    <w:p w:rsidR="00A7774A" w:rsidRDefault="00A7774A" w:rsidP="00900C03">
      <w:pPr>
        <w:spacing w:line="360" w:lineRule="auto"/>
        <w:rPr>
          <w:rFonts w:ascii="宋体" w:hAnsi="宋体"/>
          <w:color w:val="000000"/>
          <w:kern w:val="0"/>
          <w:sz w:val="24"/>
        </w:rPr>
      </w:pPr>
    </w:p>
    <w:p w:rsidR="005D41D0" w:rsidRDefault="005D41D0" w:rsidP="005D41D0">
      <w:pPr>
        <w:spacing w:line="360" w:lineRule="auto"/>
        <w:rPr>
          <w:rFonts w:ascii="宋体" w:hAnsi="宋体"/>
          <w:kern w:val="0"/>
          <w:sz w:val="24"/>
        </w:rPr>
      </w:pPr>
      <w:r>
        <w:rPr>
          <w:rFonts w:ascii="宋体" w:hAnsi="宋体" w:hint="eastAsia"/>
          <w:color w:val="000000"/>
          <w:kern w:val="0"/>
          <w:sz w:val="24"/>
        </w:rPr>
        <w:t>5.1.3</w:t>
      </w:r>
      <w:r w:rsidRPr="000A6FEE">
        <w:rPr>
          <w:rFonts w:ascii="宋体" w:hAnsi="宋体" w:hint="eastAsia"/>
          <w:kern w:val="0"/>
          <w:sz w:val="24"/>
        </w:rPr>
        <w:t>本基金最后运作日</w:t>
      </w:r>
      <w:r w:rsidRPr="00BC1E62">
        <w:rPr>
          <w:rFonts w:ascii="宋体" w:hAnsi="宋体" w:hint="eastAsia"/>
          <w:kern w:val="0"/>
          <w:sz w:val="24"/>
        </w:rPr>
        <w:t>应收申购款</w:t>
      </w:r>
      <w:r w:rsidRPr="00BC1E62">
        <w:rPr>
          <w:rFonts w:ascii="宋体" w:hAnsi="宋体"/>
          <w:kern w:val="0"/>
          <w:sz w:val="24"/>
        </w:rPr>
        <w:t>9,687.32</w:t>
      </w:r>
      <w:r w:rsidRPr="000A6FEE">
        <w:rPr>
          <w:rFonts w:ascii="宋体" w:hAnsi="宋体" w:hint="eastAsia"/>
          <w:kern w:val="0"/>
          <w:sz w:val="24"/>
        </w:rPr>
        <w:t>元，该款项已于</w:t>
      </w:r>
      <w:r w:rsidRPr="000A6FEE">
        <w:rPr>
          <w:rFonts w:ascii="宋体" w:hAnsi="宋体"/>
          <w:kern w:val="0"/>
          <w:sz w:val="24"/>
        </w:rPr>
        <w:t>2018</w:t>
      </w:r>
      <w:r w:rsidRPr="000A6FEE">
        <w:rPr>
          <w:rFonts w:ascii="宋体" w:hAnsi="宋体" w:hint="eastAsia"/>
          <w:kern w:val="0"/>
          <w:sz w:val="24"/>
        </w:rPr>
        <w:t>年</w:t>
      </w:r>
      <w:r>
        <w:rPr>
          <w:rFonts w:ascii="宋体" w:hAnsi="宋体" w:hint="eastAsia"/>
          <w:kern w:val="0"/>
          <w:sz w:val="24"/>
        </w:rPr>
        <w:t>9</w:t>
      </w:r>
      <w:r w:rsidRPr="000A6FEE">
        <w:rPr>
          <w:rFonts w:ascii="宋体" w:hAnsi="宋体"/>
          <w:kern w:val="0"/>
          <w:sz w:val="24"/>
        </w:rPr>
        <w:t>月</w:t>
      </w:r>
      <w:r>
        <w:rPr>
          <w:rFonts w:ascii="宋体" w:hAnsi="宋体" w:hint="eastAsia"/>
          <w:kern w:val="0"/>
          <w:sz w:val="24"/>
        </w:rPr>
        <w:t>20</w:t>
      </w:r>
      <w:r w:rsidRPr="000A6FEE">
        <w:rPr>
          <w:rFonts w:ascii="宋体" w:hAnsi="宋体"/>
          <w:kern w:val="0"/>
          <w:sz w:val="24"/>
        </w:rPr>
        <w:t>日</w:t>
      </w:r>
      <w:r>
        <w:rPr>
          <w:rFonts w:ascii="宋体" w:hAnsi="宋体" w:hint="eastAsia"/>
          <w:kern w:val="0"/>
          <w:sz w:val="24"/>
        </w:rPr>
        <w:t>到账</w:t>
      </w:r>
      <w:r w:rsidRPr="000A6FEE">
        <w:rPr>
          <w:rFonts w:ascii="宋体" w:hAnsi="宋体" w:hint="eastAsia"/>
          <w:kern w:val="0"/>
          <w:sz w:val="24"/>
        </w:rPr>
        <w:t>。</w:t>
      </w:r>
    </w:p>
    <w:p w:rsidR="00A872B4" w:rsidRPr="00900C03" w:rsidRDefault="00A872B4" w:rsidP="00BC629C">
      <w:pPr>
        <w:spacing w:line="360" w:lineRule="auto"/>
        <w:rPr>
          <w:rFonts w:ascii="宋体" w:hAnsi="宋体"/>
          <w:color w:val="000000"/>
          <w:kern w:val="0"/>
          <w:sz w:val="24"/>
        </w:rPr>
      </w:pPr>
    </w:p>
    <w:p w:rsidR="00A872B4" w:rsidRDefault="00A872B4" w:rsidP="00BC629C">
      <w:pPr>
        <w:spacing w:line="360" w:lineRule="auto"/>
        <w:rPr>
          <w:rFonts w:ascii="宋体" w:hAnsi="宋体"/>
          <w:b/>
          <w:color w:val="000000"/>
          <w:kern w:val="0"/>
          <w:sz w:val="24"/>
        </w:rPr>
      </w:pPr>
      <w:r w:rsidRPr="00A872B4">
        <w:rPr>
          <w:rFonts w:ascii="宋体" w:hAnsi="宋体" w:hint="eastAsia"/>
          <w:b/>
          <w:color w:val="000000"/>
          <w:kern w:val="0"/>
          <w:sz w:val="24"/>
        </w:rPr>
        <w:t>5.2负债清偿情况</w:t>
      </w:r>
    </w:p>
    <w:p w:rsidR="001B66E7" w:rsidRDefault="00BC1E62" w:rsidP="00900C03">
      <w:pPr>
        <w:spacing w:line="360" w:lineRule="auto"/>
        <w:rPr>
          <w:rFonts w:ascii="宋体" w:hAnsi="宋体"/>
          <w:kern w:val="0"/>
          <w:sz w:val="24"/>
        </w:rPr>
      </w:pPr>
      <w:r>
        <w:rPr>
          <w:rFonts w:ascii="宋体" w:hAnsi="宋体" w:hint="eastAsia"/>
          <w:kern w:val="0"/>
          <w:sz w:val="24"/>
        </w:rPr>
        <w:t>5.2.</w:t>
      </w:r>
      <w:r w:rsidR="005D41D0">
        <w:rPr>
          <w:rFonts w:ascii="宋体" w:hAnsi="宋体" w:hint="eastAsia"/>
          <w:kern w:val="0"/>
          <w:sz w:val="24"/>
        </w:rPr>
        <w:t xml:space="preserve">1  </w:t>
      </w:r>
      <w:r>
        <w:rPr>
          <w:rFonts w:ascii="宋体" w:hAnsi="宋体" w:hint="eastAsia"/>
          <w:kern w:val="0"/>
          <w:sz w:val="24"/>
        </w:rPr>
        <w:t>本基金最后运作日应付管理</w:t>
      </w:r>
      <w:r w:rsidR="007E34AF">
        <w:rPr>
          <w:rFonts w:ascii="宋体" w:hAnsi="宋体" w:hint="eastAsia"/>
          <w:kern w:val="0"/>
          <w:sz w:val="24"/>
        </w:rPr>
        <w:t>费</w:t>
      </w:r>
      <w:r>
        <w:rPr>
          <w:rFonts w:ascii="宋体" w:hAnsi="宋体" w:hint="eastAsia"/>
          <w:kern w:val="0"/>
          <w:sz w:val="24"/>
        </w:rPr>
        <w:t>47.41</w:t>
      </w:r>
      <w:r w:rsidR="001B66E7">
        <w:rPr>
          <w:rFonts w:ascii="宋体" w:hAnsi="宋体" w:hint="eastAsia"/>
          <w:kern w:val="0"/>
          <w:sz w:val="24"/>
        </w:rPr>
        <w:t>元</w:t>
      </w:r>
      <w:r>
        <w:rPr>
          <w:rFonts w:ascii="宋体" w:hAnsi="宋体" w:hint="eastAsia"/>
          <w:kern w:val="0"/>
          <w:sz w:val="24"/>
        </w:rPr>
        <w:t>、应付托管费7.89</w:t>
      </w:r>
      <w:r w:rsidR="001B66E7">
        <w:rPr>
          <w:rFonts w:ascii="宋体" w:hAnsi="宋体" w:hint="eastAsia"/>
          <w:kern w:val="0"/>
          <w:sz w:val="24"/>
        </w:rPr>
        <w:t>元</w:t>
      </w:r>
      <w:r>
        <w:rPr>
          <w:rFonts w:ascii="宋体" w:hAnsi="宋体" w:hint="eastAsia"/>
          <w:kern w:val="0"/>
          <w:sz w:val="24"/>
        </w:rPr>
        <w:t>和应付销售</w:t>
      </w:r>
      <w:r w:rsidR="00C63F9A">
        <w:rPr>
          <w:rFonts w:ascii="宋体" w:hAnsi="宋体" w:hint="eastAsia"/>
          <w:kern w:val="0"/>
          <w:sz w:val="24"/>
        </w:rPr>
        <w:t>服务</w:t>
      </w:r>
      <w:r>
        <w:rPr>
          <w:rFonts w:ascii="宋体" w:hAnsi="宋体" w:hint="eastAsia"/>
          <w:kern w:val="0"/>
          <w:sz w:val="24"/>
        </w:rPr>
        <w:t>费4.53</w:t>
      </w:r>
      <w:r w:rsidR="001B66E7">
        <w:rPr>
          <w:rFonts w:ascii="宋体" w:hAnsi="宋体" w:hint="eastAsia"/>
          <w:kern w:val="0"/>
          <w:sz w:val="24"/>
        </w:rPr>
        <w:t>元，款项已于2018年9月19日支付。</w:t>
      </w:r>
    </w:p>
    <w:p w:rsidR="00A7774A" w:rsidRDefault="00A7774A" w:rsidP="00900C03">
      <w:pPr>
        <w:spacing w:line="360" w:lineRule="auto"/>
        <w:rPr>
          <w:rFonts w:ascii="宋体" w:hAnsi="宋体"/>
          <w:kern w:val="0"/>
          <w:sz w:val="24"/>
        </w:rPr>
      </w:pPr>
    </w:p>
    <w:p w:rsidR="00607000" w:rsidRPr="00607000" w:rsidRDefault="00607000" w:rsidP="00900C03">
      <w:pPr>
        <w:spacing w:line="360" w:lineRule="auto"/>
        <w:rPr>
          <w:rFonts w:ascii="宋体" w:hAnsi="宋体"/>
          <w:kern w:val="0"/>
          <w:sz w:val="24"/>
        </w:rPr>
      </w:pPr>
      <w:r>
        <w:rPr>
          <w:rFonts w:ascii="宋体" w:hAnsi="宋体" w:hint="eastAsia"/>
          <w:kern w:val="0"/>
          <w:sz w:val="24"/>
        </w:rPr>
        <w:t>5.2.</w:t>
      </w:r>
      <w:r w:rsidR="00D61A43">
        <w:rPr>
          <w:rFonts w:ascii="宋体" w:hAnsi="宋体" w:hint="eastAsia"/>
          <w:kern w:val="0"/>
          <w:sz w:val="24"/>
        </w:rPr>
        <w:t xml:space="preserve">2  </w:t>
      </w:r>
      <w:r>
        <w:rPr>
          <w:rFonts w:ascii="宋体" w:hAnsi="宋体" w:hint="eastAsia"/>
          <w:kern w:val="0"/>
          <w:sz w:val="24"/>
        </w:rPr>
        <w:t>本基金最后运作日</w:t>
      </w:r>
      <w:r w:rsidRPr="00607000">
        <w:rPr>
          <w:rFonts w:ascii="宋体" w:hAnsi="宋体" w:hint="eastAsia"/>
          <w:kern w:val="0"/>
          <w:sz w:val="24"/>
        </w:rPr>
        <w:t>应付交易费用</w:t>
      </w:r>
      <w:r w:rsidRPr="00607000">
        <w:rPr>
          <w:rFonts w:ascii="宋体" w:hAnsi="宋体"/>
          <w:kern w:val="0"/>
          <w:sz w:val="24"/>
        </w:rPr>
        <w:t>1,188.90</w:t>
      </w:r>
      <w:r>
        <w:rPr>
          <w:rFonts w:ascii="宋体" w:hAnsi="宋体" w:hint="eastAsia"/>
          <w:kern w:val="0"/>
          <w:sz w:val="24"/>
        </w:rPr>
        <w:t>，款项于银行间账户销户时支付。</w:t>
      </w:r>
    </w:p>
    <w:p w:rsidR="00900C03" w:rsidRPr="001B66E7" w:rsidRDefault="00900C03" w:rsidP="00900C03">
      <w:pPr>
        <w:spacing w:line="360" w:lineRule="auto"/>
        <w:rPr>
          <w:rFonts w:ascii="宋体" w:hAnsi="宋体"/>
          <w:color w:val="000000"/>
          <w:kern w:val="0"/>
          <w:sz w:val="24"/>
        </w:rPr>
      </w:pPr>
    </w:p>
    <w:p w:rsidR="00BF1D38" w:rsidRDefault="00BF1D38" w:rsidP="00900C03">
      <w:pPr>
        <w:spacing w:line="360" w:lineRule="auto"/>
        <w:rPr>
          <w:rFonts w:ascii="宋体" w:hAnsi="宋体"/>
          <w:b/>
          <w:color w:val="000000"/>
          <w:kern w:val="0"/>
          <w:sz w:val="24"/>
        </w:rPr>
      </w:pPr>
      <w:r w:rsidRPr="00522998">
        <w:rPr>
          <w:rFonts w:ascii="宋体" w:hAnsi="宋体" w:hint="eastAsia"/>
          <w:b/>
          <w:color w:val="000000"/>
          <w:kern w:val="0"/>
          <w:sz w:val="24"/>
        </w:rPr>
        <w:t>5.3清算期间的清算损益情况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664"/>
      </w:tblGrid>
      <w:tr w:rsidR="002731BC" w:rsidRPr="00DD59E5" w:rsidTr="002731BC">
        <w:trPr>
          <w:trHeight w:val="80"/>
        </w:trPr>
        <w:tc>
          <w:tcPr>
            <w:tcW w:w="5670" w:type="dxa"/>
            <w:vAlign w:val="bottom"/>
          </w:tcPr>
          <w:p w:rsidR="002731BC" w:rsidRPr="00DD59E5" w:rsidRDefault="002731BC" w:rsidP="003C733D">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项目</w:t>
            </w:r>
          </w:p>
        </w:tc>
        <w:tc>
          <w:tcPr>
            <w:tcW w:w="2664" w:type="dxa"/>
            <w:vAlign w:val="bottom"/>
          </w:tcPr>
          <w:p w:rsidR="002731BC" w:rsidRPr="00DD59E5" w:rsidRDefault="002731BC" w:rsidP="003C733D">
            <w:pPr>
              <w:overflowPunct w:val="0"/>
              <w:autoSpaceDE w:val="0"/>
              <w:autoSpaceDN w:val="0"/>
              <w:snapToGrid w:val="0"/>
              <w:ind w:leftChars="-84" w:left="-176"/>
              <w:jc w:val="right"/>
              <w:rPr>
                <w:rFonts w:ascii="黑体" w:eastAsia="黑体" w:hAnsi="黑体" w:cs="Arial"/>
                <w:sz w:val="22"/>
                <w:szCs w:val="22"/>
              </w:rPr>
            </w:pPr>
            <w:r w:rsidRPr="00DD59E5">
              <w:rPr>
                <w:rFonts w:ascii="黑体" w:eastAsia="黑体" w:hAnsi="黑体" w:cs="Arial" w:hint="eastAsia"/>
                <w:sz w:val="22"/>
                <w:szCs w:val="22"/>
              </w:rPr>
              <w:t>自</w:t>
            </w:r>
            <w:r w:rsidRPr="00DD59E5">
              <w:rPr>
                <w:rFonts w:ascii="黑体" w:eastAsia="黑体" w:hAnsi="黑体" w:cs="Arial"/>
                <w:sz w:val="22"/>
                <w:szCs w:val="22"/>
              </w:rPr>
              <w:t>201</w:t>
            </w:r>
            <w:r>
              <w:rPr>
                <w:rFonts w:ascii="黑体" w:eastAsia="黑体" w:hAnsi="黑体" w:cs="Arial"/>
                <w:sz w:val="22"/>
                <w:szCs w:val="22"/>
              </w:rPr>
              <w:t>8</w:t>
            </w:r>
            <w:r w:rsidRPr="00DD59E5">
              <w:rPr>
                <w:rFonts w:ascii="黑体" w:eastAsia="黑体" w:hAnsi="黑体" w:cs="Arial"/>
                <w:sz w:val="22"/>
                <w:szCs w:val="22"/>
              </w:rPr>
              <w:t>年</w:t>
            </w:r>
            <w:r w:rsidR="00DB50B9">
              <w:rPr>
                <w:rFonts w:ascii="黑体" w:eastAsia="黑体" w:hAnsi="黑体" w:cs="Arial" w:hint="eastAsia"/>
                <w:sz w:val="22"/>
                <w:szCs w:val="22"/>
              </w:rPr>
              <w:t>9</w:t>
            </w:r>
            <w:r w:rsidRPr="00DD59E5">
              <w:rPr>
                <w:rFonts w:ascii="黑体" w:eastAsia="黑体" w:hAnsi="黑体" w:cs="Arial"/>
                <w:sz w:val="22"/>
                <w:szCs w:val="22"/>
              </w:rPr>
              <w:t>月</w:t>
            </w:r>
            <w:r w:rsidR="00DB50B9">
              <w:rPr>
                <w:rFonts w:ascii="黑体" w:eastAsia="黑体" w:hAnsi="黑体" w:cs="Arial" w:hint="eastAsia"/>
                <w:sz w:val="22"/>
                <w:szCs w:val="22"/>
              </w:rPr>
              <w:t>19</w:t>
            </w:r>
            <w:r w:rsidRPr="00DD59E5">
              <w:rPr>
                <w:rFonts w:ascii="黑体" w:eastAsia="黑体" w:hAnsi="黑体" w:cs="Arial"/>
                <w:sz w:val="22"/>
                <w:szCs w:val="22"/>
              </w:rPr>
              <w:t>日</w:t>
            </w:r>
          </w:p>
          <w:p w:rsidR="002731BC" w:rsidRPr="00DD59E5" w:rsidRDefault="002731BC" w:rsidP="003C733D">
            <w:pPr>
              <w:tabs>
                <w:tab w:val="left" w:pos="2517"/>
              </w:tabs>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至201</w:t>
            </w:r>
            <w:r>
              <w:rPr>
                <w:rFonts w:ascii="黑体" w:eastAsia="黑体" w:hAnsi="黑体" w:cs="Arial" w:hint="eastAsia"/>
                <w:sz w:val="22"/>
                <w:szCs w:val="22"/>
              </w:rPr>
              <w:t>8</w:t>
            </w:r>
            <w:r w:rsidRPr="00DD59E5">
              <w:rPr>
                <w:rFonts w:ascii="黑体" w:eastAsia="黑体" w:hAnsi="黑体" w:cs="Arial" w:hint="eastAsia"/>
                <w:sz w:val="22"/>
                <w:szCs w:val="22"/>
              </w:rPr>
              <w:t>年</w:t>
            </w:r>
            <w:r w:rsidR="00DB50B9">
              <w:rPr>
                <w:rFonts w:ascii="黑体" w:eastAsia="黑体" w:hAnsi="黑体" w:cs="Arial" w:hint="eastAsia"/>
                <w:sz w:val="22"/>
                <w:szCs w:val="22"/>
              </w:rPr>
              <w:t>9</w:t>
            </w:r>
            <w:r w:rsidRPr="00DD59E5">
              <w:rPr>
                <w:rFonts w:ascii="黑体" w:eastAsia="黑体" w:hAnsi="黑体" w:cs="Arial" w:hint="eastAsia"/>
                <w:sz w:val="22"/>
                <w:szCs w:val="22"/>
              </w:rPr>
              <w:t>月</w:t>
            </w:r>
            <w:r w:rsidR="00DB50B9">
              <w:rPr>
                <w:rFonts w:ascii="黑体" w:eastAsia="黑体" w:hAnsi="黑体" w:cs="Arial" w:hint="eastAsia"/>
                <w:sz w:val="22"/>
                <w:szCs w:val="22"/>
              </w:rPr>
              <w:t>26</w:t>
            </w:r>
            <w:r w:rsidRPr="00DD59E5">
              <w:rPr>
                <w:rFonts w:ascii="黑体" w:eastAsia="黑体" w:hAnsi="黑体" w:cs="Arial" w:hint="eastAsia"/>
                <w:sz w:val="22"/>
                <w:szCs w:val="22"/>
              </w:rPr>
              <w:t>日</w:t>
            </w:r>
          </w:p>
          <w:p w:rsidR="002731BC" w:rsidRPr="00DD59E5" w:rsidRDefault="002731BC" w:rsidP="003C733D">
            <w:pPr>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止清算期间</w:t>
            </w:r>
          </w:p>
        </w:tc>
      </w:tr>
      <w:tr w:rsidR="002731BC" w:rsidRPr="00DD59E5" w:rsidTr="002731BC">
        <w:trPr>
          <w:trHeight w:val="271"/>
        </w:trPr>
        <w:tc>
          <w:tcPr>
            <w:tcW w:w="5670" w:type="dxa"/>
            <w:vAlign w:val="bottom"/>
          </w:tcPr>
          <w:p w:rsidR="002731BC" w:rsidRPr="00DD59E5" w:rsidRDefault="002731BC" w:rsidP="003C733D">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一、清算收益</w:t>
            </w:r>
          </w:p>
        </w:tc>
        <w:tc>
          <w:tcPr>
            <w:tcW w:w="2664" w:type="dxa"/>
            <w:vAlign w:val="bottom"/>
          </w:tcPr>
          <w:p w:rsidR="002731BC" w:rsidRPr="00DD59E5" w:rsidRDefault="002731BC" w:rsidP="003C733D">
            <w:pPr>
              <w:overflowPunct w:val="0"/>
              <w:autoSpaceDE w:val="0"/>
              <w:autoSpaceDN w:val="0"/>
              <w:snapToGrid w:val="0"/>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rsidP="003C733D">
            <w:pPr>
              <w:overflowPunct w:val="0"/>
              <w:autoSpaceDE w:val="0"/>
              <w:autoSpaceDN w:val="0"/>
              <w:snapToGrid w:val="0"/>
              <w:ind w:left="459"/>
              <w:jc w:val="left"/>
              <w:rPr>
                <w:rFonts w:ascii="黑体" w:eastAsia="黑体" w:hAnsi="黑体" w:cs="Arial"/>
                <w:sz w:val="22"/>
                <w:szCs w:val="22"/>
              </w:rPr>
            </w:pPr>
            <w:r w:rsidRPr="00DD59E5">
              <w:rPr>
                <w:rFonts w:ascii="黑体" w:eastAsia="黑体" w:hAnsi="黑体" w:cs="Arial" w:hint="eastAsia"/>
                <w:sz w:val="22"/>
                <w:szCs w:val="22"/>
              </w:rPr>
              <w:t>1、利息收入（注1）</w:t>
            </w:r>
          </w:p>
        </w:tc>
        <w:tc>
          <w:tcPr>
            <w:tcW w:w="2664" w:type="dxa"/>
            <w:vAlign w:val="bottom"/>
          </w:tcPr>
          <w:p w:rsidR="002731BC" w:rsidRPr="00191CB0" w:rsidRDefault="009E4EA1" w:rsidP="00191CB0">
            <w:pPr>
              <w:jc w:val="right"/>
              <w:rPr>
                <w:rFonts w:ascii="黑体" w:eastAsia="黑体" w:hAnsi="黑体" w:cs="Arial"/>
                <w:sz w:val="22"/>
                <w:szCs w:val="22"/>
              </w:rPr>
            </w:pPr>
            <w:r w:rsidRPr="009E4EA1">
              <w:rPr>
                <w:rFonts w:ascii="黑体" w:eastAsia="黑体" w:hAnsi="黑体" w:cs="Arial"/>
                <w:sz w:val="22"/>
                <w:szCs w:val="22"/>
              </w:rPr>
              <w:t>34.1</w:t>
            </w:r>
          </w:p>
        </w:tc>
      </w:tr>
      <w:tr w:rsidR="009A7B1C" w:rsidRPr="00DD59E5" w:rsidTr="002731BC">
        <w:trPr>
          <w:trHeight w:val="80"/>
        </w:trPr>
        <w:tc>
          <w:tcPr>
            <w:tcW w:w="5670" w:type="dxa"/>
            <w:vAlign w:val="bottom"/>
          </w:tcPr>
          <w:p w:rsidR="009A7B1C" w:rsidRPr="00DD59E5" w:rsidRDefault="009A7B1C" w:rsidP="00363F85">
            <w:pPr>
              <w:overflowPunct w:val="0"/>
              <w:autoSpaceDE w:val="0"/>
              <w:autoSpaceDN w:val="0"/>
              <w:snapToGrid w:val="0"/>
              <w:ind w:left="459"/>
              <w:jc w:val="left"/>
              <w:rPr>
                <w:rFonts w:ascii="黑体" w:eastAsia="黑体" w:hAnsi="黑体" w:cs="Arial"/>
                <w:sz w:val="22"/>
                <w:szCs w:val="22"/>
              </w:rPr>
            </w:pPr>
            <w:r>
              <w:rPr>
                <w:rFonts w:ascii="黑体" w:eastAsia="黑体" w:hAnsi="黑体" w:cs="Arial" w:hint="eastAsia"/>
                <w:sz w:val="22"/>
                <w:szCs w:val="22"/>
              </w:rPr>
              <w:t>2</w:t>
            </w:r>
            <w:r w:rsidRPr="00DD59E5">
              <w:rPr>
                <w:rFonts w:ascii="黑体" w:eastAsia="黑体" w:hAnsi="黑体" w:cs="Arial" w:hint="eastAsia"/>
                <w:sz w:val="22"/>
                <w:szCs w:val="22"/>
              </w:rPr>
              <w:t>、</w:t>
            </w:r>
            <w:r w:rsidR="00363F85">
              <w:rPr>
                <w:rFonts w:ascii="黑体" w:eastAsia="黑体" w:hAnsi="黑体" w:cs="Arial" w:hint="eastAsia"/>
                <w:sz w:val="22"/>
                <w:szCs w:val="22"/>
              </w:rPr>
              <w:t>其他收入</w:t>
            </w:r>
            <w:r w:rsidR="004F121B" w:rsidRPr="00DD59E5">
              <w:rPr>
                <w:rFonts w:ascii="黑体" w:eastAsia="黑体" w:hAnsi="Arial" w:cs="Arial" w:hint="eastAsia"/>
                <w:sz w:val="22"/>
                <w:szCs w:val="22"/>
              </w:rPr>
              <w:t>（注</w:t>
            </w:r>
            <w:r w:rsidR="004F121B">
              <w:rPr>
                <w:rFonts w:ascii="黑体" w:eastAsia="黑体" w:hAnsi="Arial" w:cs="Arial" w:hint="eastAsia"/>
                <w:sz w:val="22"/>
                <w:szCs w:val="22"/>
              </w:rPr>
              <w:t>2</w:t>
            </w:r>
            <w:r w:rsidR="004F121B" w:rsidRPr="00DD59E5">
              <w:rPr>
                <w:rFonts w:ascii="黑体" w:eastAsia="黑体" w:hAnsi="Arial" w:cs="Arial" w:hint="eastAsia"/>
                <w:sz w:val="22"/>
                <w:szCs w:val="22"/>
              </w:rPr>
              <w:t>）</w:t>
            </w:r>
          </w:p>
        </w:tc>
        <w:tc>
          <w:tcPr>
            <w:tcW w:w="2664" w:type="dxa"/>
            <w:vAlign w:val="bottom"/>
          </w:tcPr>
          <w:p w:rsidR="009A7B1C" w:rsidRPr="009A7B1C" w:rsidRDefault="00FA5104" w:rsidP="003C733D">
            <w:pPr>
              <w:overflowPunct w:val="0"/>
              <w:autoSpaceDE w:val="0"/>
              <w:autoSpaceDN w:val="0"/>
              <w:snapToGrid w:val="0"/>
              <w:ind w:right="-24"/>
              <w:jc w:val="right"/>
              <w:rPr>
                <w:rFonts w:ascii="黑体" w:eastAsia="黑体" w:hAnsi="黑体" w:cs="Arial"/>
                <w:sz w:val="22"/>
                <w:szCs w:val="22"/>
              </w:rPr>
            </w:pPr>
            <w:r>
              <w:rPr>
                <w:rFonts w:ascii="黑体" w:eastAsia="黑体" w:hAnsi="黑体" w:cs="Arial" w:hint="eastAsia"/>
                <w:sz w:val="22"/>
                <w:szCs w:val="22"/>
              </w:rPr>
              <w:t>43</w:t>
            </w:r>
            <w:r w:rsidR="007C3707" w:rsidRPr="000A6FEE">
              <w:rPr>
                <w:rFonts w:ascii="黑体" w:eastAsia="黑体" w:hAnsi="黑体" w:cs="Arial"/>
                <w:sz w:val="22"/>
                <w:szCs w:val="22"/>
              </w:rPr>
              <w:t>,</w:t>
            </w:r>
            <w:r>
              <w:rPr>
                <w:rFonts w:ascii="黑体" w:eastAsia="黑体" w:hAnsi="黑体" w:cs="Arial" w:hint="eastAsia"/>
                <w:sz w:val="22"/>
                <w:szCs w:val="22"/>
              </w:rPr>
              <w:t>342.28</w:t>
            </w:r>
          </w:p>
        </w:tc>
      </w:tr>
      <w:tr w:rsidR="002731BC" w:rsidRPr="00991B62" w:rsidTr="002731BC">
        <w:trPr>
          <w:trHeight w:val="80"/>
        </w:trPr>
        <w:tc>
          <w:tcPr>
            <w:tcW w:w="5670" w:type="dxa"/>
            <w:vAlign w:val="bottom"/>
          </w:tcPr>
          <w:p w:rsidR="002731BC" w:rsidRPr="00DD59E5" w:rsidRDefault="002731BC" w:rsidP="003C733D">
            <w:pPr>
              <w:overflowPunct w:val="0"/>
              <w:autoSpaceDE w:val="0"/>
              <w:autoSpaceDN w:val="0"/>
              <w:snapToGrid w:val="0"/>
              <w:jc w:val="left"/>
              <w:rPr>
                <w:rFonts w:ascii="黑体" w:eastAsia="黑体" w:hAnsi="黑体" w:cs="Arial"/>
                <w:sz w:val="22"/>
                <w:szCs w:val="22"/>
              </w:rPr>
            </w:pPr>
            <w:r w:rsidRPr="00DD59E5">
              <w:rPr>
                <w:rFonts w:ascii="黑体" w:eastAsia="黑体" w:hAnsi="黑体" w:cs="Arial" w:hint="eastAsia"/>
                <w:sz w:val="22"/>
                <w:szCs w:val="22"/>
              </w:rPr>
              <w:t>清算收入小计</w:t>
            </w:r>
          </w:p>
        </w:tc>
        <w:tc>
          <w:tcPr>
            <w:tcW w:w="2664" w:type="dxa"/>
            <w:vAlign w:val="bottom"/>
          </w:tcPr>
          <w:p w:rsidR="002731BC" w:rsidRPr="00991B62" w:rsidRDefault="009E4EA1" w:rsidP="00991B62">
            <w:pPr>
              <w:jc w:val="right"/>
              <w:rPr>
                <w:rFonts w:ascii="黑体" w:eastAsia="黑体" w:hAnsi="黑体" w:cs="Arial"/>
                <w:sz w:val="22"/>
                <w:szCs w:val="22"/>
              </w:rPr>
            </w:pPr>
            <w:r w:rsidRPr="009E4EA1">
              <w:rPr>
                <w:rFonts w:ascii="黑体" w:eastAsia="黑体" w:hAnsi="黑体" w:cs="Arial"/>
                <w:sz w:val="22"/>
                <w:szCs w:val="22"/>
              </w:rPr>
              <w:t>43</w:t>
            </w:r>
            <w:r w:rsidRPr="000A6FEE">
              <w:rPr>
                <w:rFonts w:ascii="黑体" w:eastAsia="黑体" w:hAnsi="黑体" w:cs="Arial"/>
                <w:sz w:val="22"/>
                <w:szCs w:val="22"/>
              </w:rPr>
              <w:t>,</w:t>
            </w:r>
            <w:r w:rsidRPr="009E4EA1">
              <w:rPr>
                <w:rFonts w:ascii="黑体" w:eastAsia="黑体" w:hAnsi="黑体" w:cs="Arial"/>
                <w:sz w:val="22"/>
                <w:szCs w:val="22"/>
              </w:rPr>
              <w:t>376.38</w:t>
            </w:r>
          </w:p>
        </w:tc>
      </w:tr>
      <w:tr w:rsidR="002731BC" w:rsidRPr="00DD59E5" w:rsidTr="002731BC">
        <w:trPr>
          <w:trHeight w:val="80"/>
        </w:trPr>
        <w:tc>
          <w:tcPr>
            <w:tcW w:w="5670" w:type="dxa"/>
            <w:vAlign w:val="bottom"/>
          </w:tcPr>
          <w:p w:rsidR="002731BC" w:rsidRPr="00DD59E5" w:rsidRDefault="002731BC" w:rsidP="003C733D">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二、清算费用</w:t>
            </w:r>
          </w:p>
        </w:tc>
        <w:tc>
          <w:tcPr>
            <w:tcW w:w="2664" w:type="dxa"/>
            <w:vAlign w:val="bottom"/>
          </w:tcPr>
          <w:p w:rsidR="002731BC" w:rsidRPr="003200D1" w:rsidRDefault="002731BC" w:rsidP="003C733D">
            <w:pPr>
              <w:overflowPunct w:val="0"/>
              <w:autoSpaceDE w:val="0"/>
              <w:autoSpaceDN w:val="0"/>
              <w:snapToGrid w:val="0"/>
              <w:ind w:left="1026" w:right="-15"/>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rsidP="004F121B">
            <w:pPr>
              <w:overflowPunct w:val="0"/>
              <w:autoSpaceDE w:val="0"/>
              <w:autoSpaceDN w:val="0"/>
              <w:snapToGrid w:val="0"/>
              <w:ind w:firstLineChars="200" w:firstLine="440"/>
              <w:jc w:val="left"/>
              <w:rPr>
                <w:rFonts w:ascii="黑体" w:eastAsia="黑体" w:hAnsi="黑体" w:cs="Arial"/>
                <w:sz w:val="22"/>
                <w:szCs w:val="22"/>
              </w:rPr>
            </w:pPr>
            <w:r w:rsidRPr="00DD59E5">
              <w:rPr>
                <w:rFonts w:ascii="黑体" w:eastAsia="黑体" w:hAnsi="Arial" w:cs="Arial" w:hint="eastAsia"/>
                <w:sz w:val="22"/>
                <w:szCs w:val="22"/>
              </w:rPr>
              <w:t>清算</w:t>
            </w:r>
            <w:r w:rsidR="004F121B">
              <w:rPr>
                <w:rFonts w:ascii="黑体" w:eastAsia="黑体" w:hAnsi="Arial" w:cs="Arial" w:hint="eastAsia"/>
                <w:sz w:val="22"/>
                <w:szCs w:val="22"/>
              </w:rPr>
              <w:t>费用</w:t>
            </w:r>
          </w:p>
        </w:tc>
        <w:tc>
          <w:tcPr>
            <w:tcW w:w="2664" w:type="dxa"/>
            <w:vAlign w:val="bottom"/>
          </w:tcPr>
          <w:p w:rsidR="002731BC" w:rsidRPr="003200D1" w:rsidRDefault="004F121B" w:rsidP="003C733D">
            <w:pPr>
              <w:overflowPunct w:val="0"/>
              <w:autoSpaceDE w:val="0"/>
              <w:autoSpaceDN w:val="0"/>
              <w:snapToGrid w:val="0"/>
              <w:ind w:left="1026" w:right="-15"/>
              <w:jc w:val="right"/>
              <w:rPr>
                <w:rFonts w:ascii="黑体" w:eastAsia="黑体" w:hAnsi="黑体" w:cs="Arial"/>
                <w:sz w:val="22"/>
                <w:szCs w:val="22"/>
              </w:rPr>
            </w:pPr>
            <w:r>
              <w:rPr>
                <w:rFonts w:ascii="黑体" w:eastAsia="黑体" w:hAnsi="Arial" w:cs="Arial" w:hint="eastAsia"/>
                <w:sz w:val="22"/>
                <w:szCs w:val="22"/>
              </w:rPr>
              <w:t>-</w:t>
            </w:r>
          </w:p>
        </w:tc>
      </w:tr>
      <w:tr w:rsidR="002731BC" w:rsidRPr="00DD59E5" w:rsidTr="002731BC">
        <w:trPr>
          <w:trHeight w:val="80"/>
        </w:trPr>
        <w:tc>
          <w:tcPr>
            <w:tcW w:w="5670" w:type="dxa"/>
            <w:vAlign w:val="bottom"/>
          </w:tcPr>
          <w:p w:rsidR="002731BC" w:rsidRPr="00DD59E5" w:rsidRDefault="002731BC" w:rsidP="003C733D">
            <w:pPr>
              <w:overflowPunct w:val="0"/>
              <w:autoSpaceDE w:val="0"/>
              <w:autoSpaceDN w:val="0"/>
              <w:snapToGrid w:val="0"/>
              <w:jc w:val="left"/>
              <w:rPr>
                <w:rFonts w:ascii="黑体" w:eastAsia="黑体" w:hAnsi="黑体" w:cs="Arial"/>
                <w:sz w:val="22"/>
                <w:szCs w:val="22"/>
              </w:rPr>
            </w:pPr>
            <w:r w:rsidRPr="000324CE">
              <w:rPr>
                <w:rFonts w:ascii="黑体" w:eastAsia="黑体" w:hAnsi="黑体" w:cs="Arial" w:hint="eastAsia"/>
                <w:sz w:val="22"/>
                <w:szCs w:val="22"/>
              </w:rPr>
              <w:t>三、清算净收益</w:t>
            </w:r>
          </w:p>
        </w:tc>
        <w:tc>
          <w:tcPr>
            <w:tcW w:w="2664" w:type="dxa"/>
            <w:vAlign w:val="bottom"/>
          </w:tcPr>
          <w:p w:rsidR="002731BC" w:rsidRPr="003200D1" w:rsidRDefault="009E4EA1" w:rsidP="003C733D">
            <w:pPr>
              <w:overflowPunct w:val="0"/>
              <w:autoSpaceDE w:val="0"/>
              <w:autoSpaceDN w:val="0"/>
              <w:snapToGrid w:val="0"/>
              <w:ind w:left="1026" w:right="-15"/>
              <w:jc w:val="right"/>
              <w:rPr>
                <w:rFonts w:ascii="黑体" w:eastAsia="黑体" w:hAnsi="黑体" w:cs="Arial"/>
                <w:sz w:val="22"/>
                <w:szCs w:val="22"/>
              </w:rPr>
            </w:pPr>
            <w:r w:rsidRPr="009E4EA1">
              <w:rPr>
                <w:rFonts w:ascii="黑体" w:eastAsia="黑体" w:hAnsi="黑体" w:cs="Arial"/>
                <w:sz w:val="22"/>
                <w:szCs w:val="22"/>
              </w:rPr>
              <w:t>43</w:t>
            </w:r>
            <w:r w:rsidRPr="000A6FEE">
              <w:rPr>
                <w:rFonts w:ascii="黑体" w:eastAsia="黑体" w:hAnsi="黑体" w:cs="Arial"/>
                <w:sz w:val="22"/>
                <w:szCs w:val="22"/>
              </w:rPr>
              <w:t>,</w:t>
            </w:r>
            <w:r w:rsidRPr="009E4EA1">
              <w:rPr>
                <w:rFonts w:ascii="黑体" w:eastAsia="黑体" w:hAnsi="黑体" w:cs="Arial"/>
                <w:sz w:val="22"/>
                <w:szCs w:val="22"/>
              </w:rPr>
              <w:t>376.38</w:t>
            </w:r>
          </w:p>
        </w:tc>
      </w:tr>
    </w:tbl>
    <w:p w:rsidR="002731BC" w:rsidRPr="00522998" w:rsidRDefault="002731BC" w:rsidP="00900C03">
      <w:pPr>
        <w:spacing w:line="360" w:lineRule="auto"/>
        <w:rPr>
          <w:rFonts w:ascii="宋体" w:hAnsi="宋体"/>
          <w:b/>
          <w:color w:val="000000"/>
          <w:kern w:val="0"/>
          <w:sz w:val="24"/>
        </w:rPr>
      </w:pPr>
    </w:p>
    <w:p w:rsidR="002731BC" w:rsidRDefault="002731BC" w:rsidP="002731BC">
      <w:pPr>
        <w:spacing w:line="360" w:lineRule="auto"/>
        <w:ind w:firstLineChars="50" w:firstLine="120"/>
        <w:rPr>
          <w:rFonts w:ascii="宋体" w:hAnsi="宋体"/>
          <w:color w:val="000000"/>
          <w:kern w:val="0"/>
          <w:sz w:val="24"/>
        </w:rPr>
      </w:pPr>
      <w:r w:rsidRPr="002731BC">
        <w:rPr>
          <w:rFonts w:ascii="宋体" w:hAnsi="宋体" w:hint="eastAsia"/>
          <w:color w:val="000000"/>
          <w:kern w:val="0"/>
          <w:sz w:val="24"/>
        </w:rPr>
        <w:t>注1：利息收入系计提的自2018年</w:t>
      </w:r>
      <w:r w:rsidR="009A7B1C">
        <w:rPr>
          <w:rFonts w:ascii="宋体" w:hAnsi="宋体" w:hint="eastAsia"/>
          <w:color w:val="000000"/>
          <w:kern w:val="0"/>
          <w:sz w:val="24"/>
        </w:rPr>
        <w:t>9</w:t>
      </w:r>
      <w:r w:rsidRPr="002731BC">
        <w:rPr>
          <w:rFonts w:ascii="宋体" w:hAnsi="宋体" w:hint="eastAsia"/>
          <w:color w:val="000000"/>
          <w:kern w:val="0"/>
          <w:sz w:val="24"/>
        </w:rPr>
        <w:t>月</w:t>
      </w:r>
      <w:r w:rsidR="008972EB">
        <w:rPr>
          <w:rFonts w:ascii="宋体" w:hAnsi="宋体" w:hint="eastAsia"/>
          <w:color w:val="000000"/>
          <w:kern w:val="0"/>
          <w:sz w:val="24"/>
        </w:rPr>
        <w:t>19</w:t>
      </w:r>
      <w:r w:rsidRPr="002731BC">
        <w:rPr>
          <w:rFonts w:ascii="宋体" w:hAnsi="宋体" w:hint="eastAsia"/>
          <w:color w:val="000000"/>
          <w:kern w:val="0"/>
          <w:sz w:val="24"/>
        </w:rPr>
        <w:t>日至2018年</w:t>
      </w:r>
      <w:r w:rsidR="009A7B1C">
        <w:rPr>
          <w:rFonts w:ascii="宋体" w:hAnsi="宋体" w:hint="eastAsia"/>
          <w:color w:val="000000"/>
          <w:kern w:val="0"/>
          <w:sz w:val="24"/>
        </w:rPr>
        <w:t>9</w:t>
      </w:r>
      <w:r w:rsidRPr="002731BC">
        <w:rPr>
          <w:rFonts w:ascii="宋体" w:hAnsi="宋体" w:hint="eastAsia"/>
          <w:color w:val="000000"/>
          <w:kern w:val="0"/>
          <w:sz w:val="24"/>
        </w:rPr>
        <w:t>月</w:t>
      </w:r>
      <w:r w:rsidR="009A7B1C">
        <w:rPr>
          <w:rFonts w:ascii="宋体" w:hAnsi="宋体" w:hint="eastAsia"/>
          <w:color w:val="000000"/>
          <w:kern w:val="0"/>
          <w:sz w:val="24"/>
        </w:rPr>
        <w:t>26</w:t>
      </w:r>
      <w:r w:rsidRPr="002731BC">
        <w:rPr>
          <w:rFonts w:ascii="宋体" w:hAnsi="宋体" w:hint="eastAsia"/>
          <w:color w:val="000000"/>
          <w:kern w:val="0"/>
          <w:sz w:val="24"/>
        </w:rPr>
        <w:t>日止清算期间的银行存款利息</w:t>
      </w:r>
      <w:r w:rsidR="008972EB">
        <w:rPr>
          <w:rFonts w:ascii="宋体" w:hAnsi="宋体" w:hint="eastAsia"/>
          <w:color w:val="000000"/>
          <w:kern w:val="0"/>
          <w:sz w:val="24"/>
        </w:rPr>
        <w:t>收入</w:t>
      </w:r>
      <w:r w:rsidR="00FF5DA5">
        <w:rPr>
          <w:rFonts w:ascii="宋体" w:hAnsi="宋体" w:hint="eastAsia"/>
          <w:color w:val="000000"/>
          <w:kern w:val="0"/>
          <w:sz w:val="24"/>
        </w:rPr>
        <w:t>和保证金利息收入</w:t>
      </w:r>
      <w:r w:rsidR="008972EB">
        <w:rPr>
          <w:rFonts w:ascii="宋体" w:hAnsi="宋体" w:hint="eastAsia"/>
          <w:color w:val="000000"/>
          <w:kern w:val="0"/>
          <w:sz w:val="24"/>
        </w:rPr>
        <w:t>。其中</w:t>
      </w:r>
      <w:r w:rsidR="00191CB0">
        <w:rPr>
          <w:rFonts w:ascii="宋体" w:hAnsi="宋体" w:hint="eastAsia"/>
          <w:color w:val="000000"/>
          <w:kern w:val="0"/>
          <w:sz w:val="24"/>
        </w:rPr>
        <w:t>预提的银行存款利息</w:t>
      </w:r>
      <w:r w:rsidR="00FF5DA5">
        <w:rPr>
          <w:rFonts w:ascii="宋体" w:hAnsi="宋体" w:hint="eastAsia"/>
          <w:color w:val="000000"/>
          <w:kern w:val="0"/>
          <w:sz w:val="24"/>
        </w:rPr>
        <w:t>和保证金利息</w:t>
      </w:r>
      <w:r w:rsidRPr="002731BC">
        <w:rPr>
          <w:rFonts w:ascii="宋体" w:hAnsi="宋体" w:hint="eastAsia"/>
          <w:color w:val="000000"/>
          <w:kern w:val="0"/>
          <w:sz w:val="24"/>
        </w:rPr>
        <w:t>由基金管理人华安基金管理有限公司以自有资金垫付，并已于2018年</w:t>
      </w:r>
      <w:r w:rsidR="009A7B1C">
        <w:rPr>
          <w:rFonts w:ascii="宋体" w:hAnsi="宋体" w:hint="eastAsia"/>
          <w:color w:val="000000"/>
          <w:kern w:val="0"/>
          <w:sz w:val="24"/>
        </w:rPr>
        <w:t>9</w:t>
      </w:r>
      <w:r w:rsidRPr="002731BC">
        <w:rPr>
          <w:rFonts w:ascii="宋体" w:hAnsi="宋体" w:hint="eastAsia"/>
          <w:color w:val="000000"/>
          <w:kern w:val="0"/>
          <w:sz w:val="24"/>
        </w:rPr>
        <w:t>月</w:t>
      </w:r>
      <w:r w:rsidR="009A7B1C">
        <w:rPr>
          <w:rFonts w:ascii="宋体" w:hAnsi="宋体" w:hint="eastAsia"/>
          <w:color w:val="000000"/>
          <w:kern w:val="0"/>
          <w:sz w:val="24"/>
        </w:rPr>
        <w:t>19</w:t>
      </w:r>
      <w:r w:rsidRPr="002731BC">
        <w:rPr>
          <w:rFonts w:ascii="宋体" w:hAnsi="宋体" w:hint="eastAsia"/>
          <w:color w:val="000000"/>
          <w:kern w:val="0"/>
          <w:sz w:val="24"/>
        </w:rPr>
        <w:t>日划入托管账户。基金管理人垫付资金到账日起孳生的利息归基金管理人所有。</w:t>
      </w:r>
    </w:p>
    <w:p w:rsidR="004F121B" w:rsidRDefault="004F121B" w:rsidP="002731BC">
      <w:pPr>
        <w:spacing w:line="360" w:lineRule="auto"/>
        <w:ind w:firstLineChars="50" w:firstLine="120"/>
        <w:rPr>
          <w:rFonts w:ascii="宋体" w:hAnsi="宋体"/>
          <w:color w:val="000000"/>
          <w:kern w:val="0"/>
          <w:sz w:val="24"/>
        </w:rPr>
      </w:pPr>
      <w:r>
        <w:rPr>
          <w:rFonts w:ascii="宋体" w:hAnsi="宋体" w:hint="eastAsia"/>
          <w:color w:val="000000"/>
          <w:kern w:val="0"/>
          <w:sz w:val="24"/>
        </w:rPr>
        <w:t>注2：</w:t>
      </w:r>
      <w:r w:rsidR="00363F85">
        <w:rPr>
          <w:rFonts w:ascii="宋体" w:hAnsi="宋体" w:hint="eastAsia"/>
          <w:color w:val="000000"/>
          <w:kern w:val="0"/>
          <w:sz w:val="24"/>
        </w:rPr>
        <w:t>其他收入</w:t>
      </w:r>
      <w:r>
        <w:rPr>
          <w:rFonts w:ascii="宋体" w:hAnsi="宋体" w:hint="eastAsia"/>
          <w:color w:val="000000"/>
          <w:kern w:val="0"/>
          <w:sz w:val="24"/>
        </w:rPr>
        <w:t>系2018年1月1日至2018年9月18日计提的预提审计费用，经与会计师事务所协商一致，</w:t>
      </w:r>
      <w:r w:rsidR="00306DD7">
        <w:rPr>
          <w:rFonts w:ascii="宋体" w:hAnsi="宋体" w:hint="eastAsia"/>
          <w:color w:val="000000"/>
          <w:kern w:val="0"/>
          <w:sz w:val="24"/>
        </w:rPr>
        <w:t>该期间不收取相关费用，用于清算期收益。</w:t>
      </w:r>
    </w:p>
    <w:p w:rsidR="00124AC1" w:rsidRDefault="00124AC1" w:rsidP="002731BC">
      <w:pPr>
        <w:spacing w:line="360" w:lineRule="auto"/>
        <w:ind w:firstLineChars="50" w:firstLine="120"/>
        <w:rPr>
          <w:rFonts w:ascii="宋体" w:hAnsi="宋体"/>
          <w:color w:val="000000"/>
          <w:kern w:val="0"/>
          <w:sz w:val="24"/>
        </w:rPr>
      </w:pPr>
      <w:r>
        <w:rPr>
          <w:rFonts w:ascii="宋体" w:hAnsi="宋体" w:hint="eastAsia"/>
          <w:color w:val="000000"/>
          <w:kern w:val="0"/>
          <w:sz w:val="24"/>
        </w:rPr>
        <w:t>注3：</w:t>
      </w:r>
      <w:r w:rsidRPr="00A7774A">
        <w:rPr>
          <w:rFonts w:ascii="宋体" w:hAnsi="宋体" w:hint="eastAsia"/>
          <w:color w:val="000000"/>
          <w:kern w:val="0"/>
          <w:sz w:val="24"/>
        </w:rPr>
        <w:t>根据《关于华安新安平灵活配置混合型证券投资基金基金份额持有人大会表决结果暨决议生效的公告》，本次清算期间产生的清算费用由本基金管理人承担。</w:t>
      </w:r>
    </w:p>
    <w:p w:rsidR="009B5E1A" w:rsidRPr="009A7B1C" w:rsidRDefault="009B5E1A" w:rsidP="009B5E1A">
      <w:pPr>
        <w:spacing w:line="360" w:lineRule="auto"/>
        <w:ind w:firstLineChars="50" w:firstLine="120"/>
        <w:rPr>
          <w:rFonts w:ascii="宋体" w:hAnsi="宋体"/>
          <w:color w:val="000000"/>
          <w:kern w:val="0"/>
          <w:sz w:val="24"/>
        </w:rPr>
      </w:pPr>
    </w:p>
    <w:p w:rsidR="00900C03" w:rsidRPr="00900C03" w:rsidRDefault="009B5E1A" w:rsidP="00900C03">
      <w:pPr>
        <w:autoSpaceDE w:val="0"/>
        <w:autoSpaceDN w:val="0"/>
        <w:adjustRightInd w:val="0"/>
        <w:spacing w:before="29" w:line="288" w:lineRule="auto"/>
        <w:ind w:left="15"/>
        <w:rPr>
          <w:b/>
          <w:color w:val="000000"/>
          <w:kern w:val="0"/>
          <w:sz w:val="24"/>
        </w:rPr>
      </w:pPr>
      <w:r w:rsidRPr="00A51E84">
        <w:rPr>
          <w:rFonts w:ascii="宋体" w:hAnsi="宋体" w:hint="eastAsia"/>
          <w:b/>
          <w:color w:val="000000"/>
          <w:kern w:val="0"/>
          <w:sz w:val="24"/>
        </w:rPr>
        <w:t>5.4</w:t>
      </w:r>
      <w:r w:rsidRPr="00A51E84">
        <w:rPr>
          <w:rFonts w:hint="eastAsia"/>
          <w:b/>
          <w:color w:val="000000"/>
          <w:kern w:val="0"/>
          <w:sz w:val="24"/>
        </w:rPr>
        <w:t>资产处置及负债清偿后的剩余资产分配情况</w:t>
      </w:r>
    </w:p>
    <w:p w:rsidR="00900C03" w:rsidRPr="00007AB5" w:rsidRDefault="00900C03" w:rsidP="00900C03">
      <w:pPr>
        <w:overflowPunct w:val="0"/>
        <w:autoSpaceDE w:val="0"/>
        <w:autoSpaceDN w:val="0"/>
        <w:snapToGrid w:val="0"/>
        <w:ind w:left="6480"/>
        <w:rPr>
          <w:rFonts w:ascii="黑体" w:eastAsia="黑体" w:hAnsi="黑体" w:cs="Arial"/>
          <w:b/>
          <w:sz w:val="22"/>
          <w:szCs w:val="22"/>
        </w:rPr>
      </w:pPr>
      <w:r w:rsidRPr="00007AB5">
        <w:rPr>
          <w:rFonts w:ascii="黑体" w:eastAsia="黑体" w:hAnsi="黑体" w:hint="eastAsia"/>
          <w:sz w:val="22"/>
          <w:szCs w:val="22"/>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900C03" w:rsidRPr="00007AB5" w:rsidTr="00411A35">
        <w:tc>
          <w:tcPr>
            <w:tcW w:w="5387" w:type="dxa"/>
          </w:tcPr>
          <w:p w:rsidR="00900C03" w:rsidRPr="00007AB5" w:rsidRDefault="00900C03" w:rsidP="003C733D">
            <w:pPr>
              <w:rPr>
                <w:rFonts w:ascii="黑体" w:eastAsia="黑体" w:hAnsi="黑体" w:cs="Arial"/>
                <w:sz w:val="22"/>
                <w:szCs w:val="22"/>
              </w:rPr>
            </w:pPr>
            <w:r w:rsidRPr="00007AB5">
              <w:rPr>
                <w:rFonts w:ascii="黑体" w:eastAsia="黑体" w:hAnsi="黑体" w:cs="Arial" w:hint="eastAsia"/>
                <w:sz w:val="22"/>
                <w:szCs w:val="22"/>
              </w:rPr>
              <w:t>项目</w:t>
            </w:r>
          </w:p>
        </w:tc>
        <w:tc>
          <w:tcPr>
            <w:tcW w:w="3117" w:type="dxa"/>
          </w:tcPr>
          <w:p w:rsidR="00900C03" w:rsidRPr="00007AB5" w:rsidRDefault="00900C03" w:rsidP="003C733D">
            <w:pPr>
              <w:jc w:val="right"/>
              <w:rPr>
                <w:rFonts w:ascii="黑体" w:eastAsia="黑体" w:hAnsi="黑体" w:cs="Arial"/>
                <w:sz w:val="22"/>
                <w:szCs w:val="22"/>
              </w:rPr>
            </w:pPr>
            <w:r w:rsidRPr="00007AB5">
              <w:rPr>
                <w:rFonts w:ascii="黑体" w:eastAsia="黑体" w:hAnsi="黑体" w:cs="Arial" w:hint="eastAsia"/>
                <w:sz w:val="22"/>
                <w:szCs w:val="22"/>
              </w:rPr>
              <w:t>金额</w:t>
            </w:r>
          </w:p>
        </w:tc>
      </w:tr>
      <w:tr w:rsidR="00900C03" w:rsidRPr="00007AB5" w:rsidTr="00411A35">
        <w:tc>
          <w:tcPr>
            <w:tcW w:w="5387" w:type="dxa"/>
          </w:tcPr>
          <w:p w:rsidR="00900C03" w:rsidRPr="00007AB5" w:rsidRDefault="00900C03" w:rsidP="00306DD7">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一、最后运作日</w:t>
            </w:r>
            <w:r>
              <w:rPr>
                <w:rFonts w:ascii="黑体" w:eastAsia="黑体" w:hAnsi="黑体" w:cs="Arial" w:hint="eastAsia"/>
                <w:sz w:val="22"/>
                <w:szCs w:val="22"/>
              </w:rPr>
              <w:t>201</w:t>
            </w:r>
            <w:r w:rsidR="00411A35">
              <w:rPr>
                <w:rFonts w:ascii="黑体" w:eastAsia="黑体" w:hAnsi="黑体" w:cs="Arial" w:hint="eastAsia"/>
                <w:sz w:val="22"/>
                <w:szCs w:val="22"/>
              </w:rPr>
              <w:t>8</w:t>
            </w:r>
            <w:r>
              <w:rPr>
                <w:rFonts w:ascii="黑体" w:eastAsia="黑体" w:hAnsi="黑体" w:cs="Arial" w:hint="eastAsia"/>
                <w:sz w:val="22"/>
                <w:szCs w:val="22"/>
              </w:rPr>
              <w:t>年</w:t>
            </w:r>
            <w:r w:rsidR="00306DD7">
              <w:rPr>
                <w:rFonts w:ascii="黑体" w:eastAsia="黑体" w:hAnsi="黑体" w:cs="Arial" w:hint="eastAsia"/>
                <w:sz w:val="22"/>
                <w:szCs w:val="22"/>
              </w:rPr>
              <w:t>9</w:t>
            </w:r>
            <w:r>
              <w:rPr>
                <w:rFonts w:ascii="黑体" w:eastAsia="黑体" w:hAnsi="黑体" w:cs="Arial" w:hint="eastAsia"/>
                <w:sz w:val="22"/>
                <w:szCs w:val="22"/>
              </w:rPr>
              <w:t>月</w:t>
            </w:r>
            <w:r w:rsidR="00306DD7">
              <w:rPr>
                <w:rFonts w:ascii="黑体" w:eastAsia="黑体" w:hAnsi="黑体" w:cs="Arial" w:hint="eastAsia"/>
                <w:sz w:val="22"/>
                <w:szCs w:val="22"/>
              </w:rPr>
              <w:t>18</w:t>
            </w:r>
            <w:r>
              <w:rPr>
                <w:rFonts w:ascii="黑体" w:eastAsia="黑体" w:hAnsi="黑体" w:cs="Arial" w:hint="eastAsia"/>
                <w:sz w:val="22"/>
                <w:szCs w:val="22"/>
              </w:rPr>
              <w:t>日</w:t>
            </w:r>
            <w:r w:rsidRPr="00007AB5">
              <w:rPr>
                <w:rFonts w:ascii="黑体" w:eastAsia="黑体" w:hAnsi="黑体" w:cs="Arial" w:hint="eastAsia"/>
                <w:sz w:val="22"/>
                <w:szCs w:val="22"/>
              </w:rPr>
              <w:t>基金净资产</w:t>
            </w:r>
          </w:p>
        </w:tc>
        <w:tc>
          <w:tcPr>
            <w:tcW w:w="3117" w:type="dxa"/>
            <w:vAlign w:val="center"/>
          </w:tcPr>
          <w:p w:rsidR="00900C03" w:rsidRPr="003200D1" w:rsidRDefault="00306DD7" w:rsidP="003C733D">
            <w:pPr>
              <w:overflowPunct w:val="0"/>
              <w:autoSpaceDE w:val="0"/>
              <w:autoSpaceDN w:val="0"/>
              <w:snapToGrid w:val="0"/>
              <w:jc w:val="right"/>
              <w:rPr>
                <w:rFonts w:ascii="黑体" w:eastAsia="黑体" w:hAnsi="黑体" w:cs="Arial"/>
                <w:sz w:val="22"/>
                <w:szCs w:val="22"/>
              </w:rPr>
            </w:pPr>
            <w:r>
              <w:rPr>
                <w:rFonts w:hint="eastAsia"/>
                <w:sz w:val="22"/>
                <w:szCs w:val="22"/>
              </w:rPr>
              <w:t>177</w:t>
            </w:r>
            <w:r w:rsidRPr="000A6FEE">
              <w:rPr>
                <w:rFonts w:ascii="黑体" w:eastAsia="黑体" w:hAnsi="黑体" w:cs="Arial"/>
                <w:sz w:val="22"/>
                <w:szCs w:val="22"/>
              </w:rPr>
              <w:t>,</w:t>
            </w:r>
            <w:r>
              <w:rPr>
                <w:rFonts w:hint="eastAsia"/>
                <w:sz w:val="22"/>
                <w:szCs w:val="22"/>
              </w:rPr>
              <w:t>335.83</w:t>
            </w:r>
          </w:p>
        </w:tc>
      </w:tr>
      <w:tr w:rsidR="00900C03" w:rsidRPr="00DD59E5" w:rsidTr="00411A35">
        <w:tc>
          <w:tcPr>
            <w:tcW w:w="5387" w:type="dxa"/>
          </w:tcPr>
          <w:p w:rsidR="00900C03" w:rsidRPr="00DD59E5" w:rsidRDefault="00900C03" w:rsidP="003C733D">
            <w:pPr>
              <w:overflowPunct w:val="0"/>
              <w:autoSpaceDE w:val="0"/>
              <w:autoSpaceDN w:val="0"/>
              <w:snapToGrid w:val="0"/>
              <w:rPr>
                <w:rFonts w:ascii="黑体" w:eastAsia="黑体" w:hAnsi="黑体" w:cs="Arial"/>
                <w:sz w:val="22"/>
                <w:szCs w:val="22"/>
              </w:rPr>
            </w:pPr>
            <w:r w:rsidRPr="00DD59E5">
              <w:rPr>
                <w:rFonts w:ascii="黑体" w:eastAsia="黑体" w:hAnsi="黑体" w:cs="Arial" w:hint="eastAsia"/>
                <w:sz w:val="22"/>
                <w:szCs w:val="22"/>
              </w:rPr>
              <w:t>加：清算期间净收益</w:t>
            </w:r>
          </w:p>
        </w:tc>
        <w:tc>
          <w:tcPr>
            <w:tcW w:w="3117" w:type="dxa"/>
            <w:vAlign w:val="center"/>
          </w:tcPr>
          <w:p w:rsidR="00900C03" w:rsidRPr="003200D1" w:rsidRDefault="009E4EA1" w:rsidP="003C733D">
            <w:pPr>
              <w:overflowPunct w:val="0"/>
              <w:autoSpaceDE w:val="0"/>
              <w:autoSpaceDN w:val="0"/>
              <w:snapToGrid w:val="0"/>
              <w:jc w:val="right"/>
              <w:rPr>
                <w:rFonts w:ascii="黑体" w:eastAsia="黑体" w:hAnsi="黑体" w:cs="Arial"/>
                <w:sz w:val="22"/>
                <w:szCs w:val="22"/>
                <w:highlight w:val="yellow"/>
              </w:rPr>
            </w:pPr>
            <w:r w:rsidRPr="009E4EA1">
              <w:rPr>
                <w:rFonts w:ascii="黑体" w:eastAsia="黑体" w:hAnsi="黑体" w:cs="Arial"/>
                <w:sz w:val="22"/>
                <w:szCs w:val="22"/>
              </w:rPr>
              <w:t>43</w:t>
            </w:r>
            <w:r w:rsidRPr="000A6FEE">
              <w:rPr>
                <w:rFonts w:ascii="黑体" w:eastAsia="黑体" w:hAnsi="黑体" w:cs="Arial"/>
                <w:sz w:val="22"/>
                <w:szCs w:val="22"/>
              </w:rPr>
              <w:t>,</w:t>
            </w:r>
            <w:r w:rsidRPr="009E4EA1">
              <w:rPr>
                <w:rFonts w:ascii="黑体" w:eastAsia="黑体" w:hAnsi="黑体" w:cs="Arial"/>
                <w:sz w:val="22"/>
                <w:szCs w:val="22"/>
              </w:rPr>
              <w:t>376.38</w:t>
            </w:r>
          </w:p>
        </w:tc>
      </w:tr>
      <w:tr w:rsidR="00900C03" w:rsidRPr="00007AB5" w:rsidTr="00411A35">
        <w:tc>
          <w:tcPr>
            <w:tcW w:w="5387" w:type="dxa"/>
          </w:tcPr>
          <w:p w:rsidR="00900C03" w:rsidRPr="00007AB5" w:rsidRDefault="00900C03" w:rsidP="00306DD7">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减：基金净赎回（于</w:t>
            </w:r>
            <w:r>
              <w:rPr>
                <w:rFonts w:ascii="黑体" w:eastAsia="黑体" w:hAnsi="黑体" w:cs="Arial" w:hint="eastAsia"/>
                <w:sz w:val="22"/>
                <w:szCs w:val="22"/>
              </w:rPr>
              <w:t>201</w:t>
            </w:r>
            <w:r w:rsidR="00411A35">
              <w:rPr>
                <w:rFonts w:ascii="黑体" w:eastAsia="黑体" w:hAnsi="黑体" w:cs="Arial" w:hint="eastAsia"/>
                <w:sz w:val="22"/>
                <w:szCs w:val="22"/>
              </w:rPr>
              <w:t>8</w:t>
            </w:r>
            <w:r>
              <w:rPr>
                <w:rFonts w:ascii="黑体" w:eastAsia="黑体" w:hAnsi="黑体" w:cs="Arial" w:hint="eastAsia"/>
                <w:sz w:val="22"/>
                <w:szCs w:val="22"/>
              </w:rPr>
              <w:t>年</w:t>
            </w:r>
            <w:r w:rsidR="00306DD7">
              <w:rPr>
                <w:rFonts w:ascii="黑体" w:eastAsia="黑体" w:hAnsi="黑体" w:cs="Arial" w:hint="eastAsia"/>
                <w:sz w:val="22"/>
                <w:szCs w:val="22"/>
              </w:rPr>
              <w:t>9</w:t>
            </w:r>
            <w:r>
              <w:rPr>
                <w:rFonts w:ascii="黑体" w:eastAsia="黑体" w:hAnsi="黑体" w:cs="Arial" w:hint="eastAsia"/>
                <w:sz w:val="22"/>
                <w:szCs w:val="22"/>
              </w:rPr>
              <w:t>月</w:t>
            </w:r>
            <w:r w:rsidR="00306DD7">
              <w:rPr>
                <w:rFonts w:ascii="黑体" w:eastAsia="黑体" w:hAnsi="黑体" w:cs="Arial" w:hint="eastAsia"/>
                <w:sz w:val="22"/>
                <w:szCs w:val="22"/>
              </w:rPr>
              <w:t>19</w:t>
            </w:r>
            <w:r>
              <w:rPr>
                <w:rFonts w:ascii="黑体" w:eastAsia="黑体" w:hAnsi="黑体" w:cs="Arial" w:hint="eastAsia"/>
                <w:sz w:val="22"/>
                <w:szCs w:val="22"/>
              </w:rPr>
              <w:t>日</w:t>
            </w:r>
            <w:r w:rsidRPr="00007AB5">
              <w:rPr>
                <w:rFonts w:ascii="黑体" w:eastAsia="黑体" w:hAnsi="黑体" w:cs="Arial" w:hint="eastAsia"/>
                <w:sz w:val="22"/>
                <w:szCs w:val="22"/>
              </w:rPr>
              <w:t>确认的投资者赎回申请）</w:t>
            </w:r>
          </w:p>
        </w:tc>
        <w:tc>
          <w:tcPr>
            <w:tcW w:w="3117" w:type="dxa"/>
            <w:vAlign w:val="center"/>
          </w:tcPr>
          <w:p w:rsidR="00900C03" w:rsidRPr="003200D1" w:rsidRDefault="00306DD7">
            <w:pPr>
              <w:overflowPunct w:val="0"/>
              <w:autoSpaceDE w:val="0"/>
              <w:autoSpaceDN w:val="0"/>
              <w:snapToGrid w:val="0"/>
              <w:jc w:val="right"/>
              <w:rPr>
                <w:sz w:val="22"/>
                <w:szCs w:val="22"/>
              </w:rPr>
            </w:pPr>
            <w:r>
              <w:rPr>
                <w:rFonts w:hint="eastAsia"/>
                <w:sz w:val="22"/>
                <w:szCs w:val="22"/>
              </w:rPr>
              <w:t>10</w:t>
            </w:r>
            <w:r w:rsidRPr="000A6FEE">
              <w:rPr>
                <w:rFonts w:ascii="黑体" w:eastAsia="黑体" w:hAnsi="黑体" w:cs="Arial"/>
                <w:sz w:val="22"/>
                <w:szCs w:val="22"/>
              </w:rPr>
              <w:t>,</w:t>
            </w:r>
            <w:r>
              <w:rPr>
                <w:rFonts w:hint="eastAsia"/>
                <w:sz w:val="22"/>
                <w:szCs w:val="22"/>
              </w:rPr>
              <w:t>118.32</w:t>
            </w:r>
          </w:p>
        </w:tc>
      </w:tr>
      <w:tr w:rsidR="00900C03" w:rsidRPr="00007AB5" w:rsidTr="00411A35">
        <w:trPr>
          <w:trHeight w:val="101"/>
        </w:trPr>
        <w:tc>
          <w:tcPr>
            <w:tcW w:w="5387" w:type="dxa"/>
          </w:tcPr>
          <w:p w:rsidR="00900C03" w:rsidRPr="00007AB5" w:rsidRDefault="00900C03" w:rsidP="00306DD7">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二、</w:t>
            </w:r>
            <w:r>
              <w:rPr>
                <w:rFonts w:ascii="黑体" w:eastAsia="黑体" w:hAnsi="黑体" w:cs="Arial" w:hint="eastAsia"/>
                <w:sz w:val="22"/>
                <w:szCs w:val="22"/>
              </w:rPr>
              <w:t>2018年</w:t>
            </w:r>
            <w:r w:rsidR="00306DD7">
              <w:rPr>
                <w:rFonts w:ascii="黑体" w:eastAsia="黑体" w:hAnsi="黑体" w:cs="Arial" w:hint="eastAsia"/>
                <w:sz w:val="22"/>
                <w:szCs w:val="22"/>
              </w:rPr>
              <w:t>9</w:t>
            </w:r>
            <w:r>
              <w:rPr>
                <w:rFonts w:ascii="黑体" w:eastAsia="黑体" w:hAnsi="黑体" w:cs="Arial" w:hint="eastAsia"/>
                <w:sz w:val="22"/>
                <w:szCs w:val="22"/>
              </w:rPr>
              <w:t>月</w:t>
            </w:r>
            <w:r w:rsidR="00306DD7">
              <w:rPr>
                <w:rFonts w:ascii="黑体" w:eastAsia="黑体" w:hAnsi="黑体" w:cs="Arial" w:hint="eastAsia"/>
                <w:sz w:val="22"/>
                <w:szCs w:val="22"/>
              </w:rPr>
              <w:t>26</w:t>
            </w:r>
            <w:r>
              <w:rPr>
                <w:rFonts w:ascii="黑体" w:eastAsia="黑体" w:hAnsi="黑体" w:cs="Arial" w:hint="eastAsia"/>
                <w:sz w:val="22"/>
                <w:szCs w:val="22"/>
              </w:rPr>
              <w:t>日</w:t>
            </w:r>
            <w:r w:rsidRPr="00007AB5">
              <w:rPr>
                <w:rFonts w:ascii="黑体" w:eastAsia="黑体" w:hAnsi="黑体" w:cs="Arial" w:hint="eastAsia"/>
                <w:sz w:val="22"/>
                <w:szCs w:val="22"/>
              </w:rPr>
              <w:t>基金净资产</w:t>
            </w:r>
          </w:p>
        </w:tc>
        <w:tc>
          <w:tcPr>
            <w:tcW w:w="3117" w:type="dxa"/>
            <w:vAlign w:val="center"/>
          </w:tcPr>
          <w:p w:rsidR="00900C03" w:rsidRPr="003200D1" w:rsidRDefault="009E4EA1" w:rsidP="003C733D">
            <w:pPr>
              <w:overflowPunct w:val="0"/>
              <w:autoSpaceDE w:val="0"/>
              <w:autoSpaceDN w:val="0"/>
              <w:snapToGrid w:val="0"/>
              <w:jc w:val="right"/>
              <w:rPr>
                <w:rFonts w:ascii="黑体" w:eastAsia="黑体" w:hAnsi="黑体" w:cs="Arial"/>
                <w:sz w:val="22"/>
                <w:szCs w:val="22"/>
                <w:highlight w:val="yellow"/>
              </w:rPr>
            </w:pPr>
            <w:r w:rsidRPr="009E4EA1">
              <w:rPr>
                <w:rFonts w:ascii="黑体" w:eastAsia="黑体" w:hAnsi="黑体" w:cs="Arial"/>
                <w:sz w:val="22"/>
                <w:szCs w:val="22"/>
              </w:rPr>
              <w:t>210,593.89</w:t>
            </w:r>
          </w:p>
        </w:tc>
      </w:tr>
    </w:tbl>
    <w:p w:rsidR="000E112D" w:rsidRPr="003F1729" w:rsidRDefault="000E112D" w:rsidP="009B5E1A">
      <w:pPr>
        <w:autoSpaceDE w:val="0"/>
        <w:autoSpaceDN w:val="0"/>
        <w:adjustRightInd w:val="0"/>
        <w:spacing w:before="29" w:line="288" w:lineRule="auto"/>
        <w:ind w:left="15"/>
        <w:rPr>
          <w:b/>
          <w:color w:val="000000"/>
          <w:kern w:val="0"/>
          <w:sz w:val="24"/>
        </w:rPr>
      </w:pPr>
    </w:p>
    <w:p w:rsidR="000E112D" w:rsidRDefault="006E0F06" w:rsidP="006E0F06">
      <w:pPr>
        <w:spacing w:before="100" w:line="360" w:lineRule="auto"/>
        <w:ind w:firstLineChars="200" w:firstLine="480"/>
        <w:rPr>
          <w:rFonts w:ascii="宋体" w:hAnsi="宋体"/>
          <w:color w:val="000000"/>
          <w:kern w:val="0"/>
          <w:sz w:val="24"/>
        </w:rPr>
      </w:pPr>
      <w:r w:rsidRPr="006E0F06">
        <w:rPr>
          <w:rFonts w:ascii="宋体" w:hAnsi="宋体" w:hint="eastAsia"/>
          <w:color w:val="000000"/>
          <w:kern w:val="0"/>
          <w:sz w:val="24"/>
        </w:rPr>
        <w:t>根据本基金的基金合同及《</w:t>
      </w:r>
      <w:r w:rsidR="00A16048" w:rsidRPr="0082570B">
        <w:rPr>
          <w:rFonts w:hint="eastAsia"/>
          <w:bCs/>
          <w:color w:val="000000"/>
          <w:sz w:val="24"/>
        </w:rPr>
        <w:t>关于华安新安平灵活配置混合型证券投资基金基金份额持有人大会表决结果暨决议生效的公告</w:t>
      </w:r>
      <w:r w:rsidRPr="006E0F06">
        <w:rPr>
          <w:rFonts w:ascii="宋体" w:hAnsi="宋体" w:hint="eastAsia"/>
          <w:color w:val="000000"/>
          <w:kern w:val="0"/>
          <w:sz w:val="24"/>
        </w:rPr>
        <w:t>》的约定，将基金财产清算后的全部剩余资产交纳所欠税</w:t>
      </w:r>
      <w:r>
        <w:rPr>
          <w:rFonts w:ascii="宋体" w:hAnsi="宋体" w:hint="eastAsia"/>
          <w:color w:val="000000"/>
          <w:kern w:val="0"/>
          <w:sz w:val="24"/>
        </w:rPr>
        <w:t>款并清偿基金债务后，按基金份额持有人持有的基金份额比例进行分配</w:t>
      </w:r>
      <w:r w:rsidR="000E112D" w:rsidRPr="0093347D">
        <w:rPr>
          <w:rFonts w:ascii="宋体" w:hAnsi="宋体" w:hint="eastAsia"/>
          <w:color w:val="000000"/>
          <w:kern w:val="0"/>
          <w:sz w:val="24"/>
        </w:rPr>
        <w:t>。</w:t>
      </w:r>
    </w:p>
    <w:p w:rsidR="00900C03" w:rsidRPr="003200D1" w:rsidRDefault="000A6FEE" w:rsidP="006E0F06">
      <w:pPr>
        <w:spacing w:before="100" w:line="360" w:lineRule="auto"/>
        <w:ind w:firstLineChars="200" w:firstLine="480"/>
        <w:rPr>
          <w:rFonts w:ascii="宋体" w:hAnsi="宋体"/>
          <w:kern w:val="0"/>
          <w:sz w:val="24"/>
        </w:rPr>
      </w:pPr>
      <w:r w:rsidRPr="004E17FD">
        <w:rPr>
          <w:rFonts w:ascii="宋体" w:hAnsi="宋体" w:hint="eastAsia"/>
          <w:kern w:val="0"/>
          <w:sz w:val="24"/>
        </w:rPr>
        <w:t>资产处置及负债清偿后，本基金截至</w:t>
      </w:r>
      <w:r w:rsidRPr="004E17FD">
        <w:rPr>
          <w:rFonts w:ascii="宋体" w:hAnsi="宋体"/>
          <w:kern w:val="0"/>
          <w:sz w:val="24"/>
        </w:rPr>
        <w:t>2018年</w:t>
      </w:r>
      <w:r w:rsidR="004E17FD" w:rsidRPr="004E17FD">
        <w:rPr>
          <w:rFonts w:ascii="宋体" w:hAnsi="宋体" w:hint="eastAsia"/>
          <w:kern w:val="0"/>
          <w:sz w:val="24"/>
        </w:rPr>
        <w:t>9</w:t>
      </w:r>
      <w:r w:rsidRPr="004E17FD">
        <w:rPr>
          <w:rFonts w:ascii="宋体" w:hAnsi="宋体" w:hint="eastAsia"/>
          <w:kern w:val="0"/>
          <w:sz w:val="24"/>
        </w:rPr>
        <w:t>月</w:t>
      </w:r>
      <w:r w:rsidR="004E17FD" w:rsidRPr="004E17FD">
        <w:rPr>
          <w:rFonts w:ascii="宋体" w:hAnsi="宋体" w:hint="eastAsia"/>
          <w:kern w:val="0"/>
          <w:sz w:val="24"/>
        </w:rPr>
        <w:t>26</w:t>
      </w:r>
      <w:r w:rsidRPr="004E17FD">
        <w:rPr>
          <w:rFonts w:ascii="宋体" w:hAnsi="宋体" w:hint="eastAsia"/>
          <w:kern w:val="0"/>
          <w:sz w:val="24"/>
        </w:rPr>
        <w:t>日止的剩余财产为人民币</w:t>
      </w:r>
      <w:r w:rsidR="009E4EA1" w:rsidRPr="009E4EA1">
        <w:rPr>
          <w:rFonts w:ascii="宋体" w:hAnsi="宋体"/>
          <w:kern w:val="0"/>
          <w:sz w:val="24"/>
        </w:rPr>
        <w:t>210,593.89</w:t>
      </w:r>
      <w:r w:rsidRPr="004E17FD">
        <w:rPr>
          <w:rFonts w:ascii="宋体" w:hAnsi="宋体" w:hint="eastAsia"/>
          <w:kern w:val="0"/>
          <w:sz w:val="24"/>
        </w:rPr>
        <w:t>元。</w:t>
      </w:r>
    </w:p>
    <w:p w:rsidR="00900C03" w:rsidRPr="00900C03" w:rsidRDefault="00900C03" w:rsidP="00900C03">
      <w:pPr>
        <w:spacing w:before="100" w:line="360" w:lineRule="auto"/>
        <w:ind w:firstLineChars="200" w:firstLine="480"/>
        <w:rPr>
          <w:rFonts w:ascii="宋体" w:hAnsi="宋体"/>
          <w:color w:val="000000"/>
          <w:kern w:val="0"/>
          <w:sz w:val="24"/>
        </w:rPr>
      </w:pPr>
      <w:r w:rsidRPr="00C35D95">
        <w:rPr>
          <w:rFonts w:ascii="宋体" w:hAnsi="宋体" w:hint="eastAsia"/>
          <w:kern w:val="0"/>
          <w:sz w:val="24"/>
        </w:rPr>
        <w:t>截至</w:t>
      </w:r>
      <w:r w:rsidR="004E17FD" w:rsidRPr="004E17FD">
        <w:rPr>
          <w:rFonts w:ascii="宋体" w:hAnsi="宋体"/>
          <w:kern w:val="0"/>
          <w:sz w:val="24"/>
        </w:rPr>
        <w:t>2018年</w:t>
      </w:r>
      <w:r w:rsidR="004E17FD" w:rsidRPr="004E17FD">
        <w:rPr>
          <w:rFonts w:ascii="宋体" w:hAnsi="宋体" w:hint="eastAsia"/>
          <w:kern w:val="0"/>
          <w:sz w:val="24"/>
        </w:rPr>
        <w:t>9月26日</w:t>
      </w:r>
      <w:r w:rsidRPr="00C35D95">
        <w:rPr>
          <w:rFonts w:ascii="宋体" w:hAnsi="宋体" w:hint="eastAsia"/>
          <w:kern w:val="0"/>
          <w:sz w:val="24"/>
        </w:rPr>
        <w:t>止，经基金管理人以及基金托管人确认，本基金托管账户银行存款余额共人民币</w:t>
      </w:r>
      <w:r w:rsidR="006A7322" w:rsidRPr="006A7322">
        <w:rPr>
          <w:rFonts w:ascii="宋体" w:hAnsi="宋体"/>
          <w:kern w:val="0"/>
          <w:sz w:val="24"/>
        </w:rPr>
        <w:t>367,620.09</w:t>
      </w:r>
      <w:r w:rsidRPr="00C35D95">
        <w:rPr>
          <w:rFonts w:ascii="宋体" w:hAnsi="宋体" w:hint="eastAsia"/>
          <w:kern w:val="0"/>
          <w:sz w:val="24"/>
        </w:rPr>
        <w:t>元</w:t>
      </w:r>
      <w:r w:rsidRPr="00334CB9">
        <w:rPr>
          <w:rFonts w:ascii="宋体" w:hAnsi="宋体" w:hint="eastAsia"/>
          <w:kern w:val="0"/>
          <w:sz w:val="24"/>
        </w:rPr>
        <w:t>，其</w:t>
      </w:r>
      <w:r w:rsidRPr="00C35D95">
        <w:rPr>
          <w:rFonts w:ascii="宋体" w:hAnsi="宋体" w:hint="eastAsia"/>
          <w:kern w:val="0"/>
          <w:sz w:val="24"/>
        </w:rPr>
        <w:t>中人民币</w:t>
      </w:r>
      <w:r w:rsidR="006A7322" w:rsidRPr="00C35D95">
        <w:rPr>
          <w:rFonts w:ascii="宋体" w:hAnsi="宋体" w:hint="eastAsia"/>
          <w:kern w:val="0"/>
          <w:sz w:val="24"/>
        </w:rPr>
        <w:t>16</w:t>
      </w:r>
      <w:r w:rsidR="00F9053C" w:rsidRPr="00C35D95">
        <w:rPr>
          <w:rFonts w:ascii="宋体" w:hAnsi="宋体" w:hint="eastAsia"/>
          <w:kern w:val="0"/>
          <w:sz w:val="24"/>
        </w:rPr>
        <w:t>0,000</w:t>
      </w:r>
      <w:r w:rsidR="00EE2C32" w:rsidRPr="00C35D95">
        <w:rPr>
          <w:rFonts w:ascii="宋体" w:hAnsi="宋体"/>
          <w:kern w:val="0"/>
          <w:sz w:val="24"/>
        </w:rPr>
        <w:t>.00</w:t>
      </w:r>
      <w:r w:rsidR="00411A35" w:rsidRPr="00C35D95">
        <w:rPr>
          <w:rFonts w:ascii="宋体" w:hAnsi="宋体" w:hint="eastAsia"/>
          <w:kern w:val="0"/>
          <w:sz w:val="24"/>
        </w:rPr>
        <w:t>元系基金管理人代垫的当前适用的利率预估的银行存款</w:t>
      </w:r>
      <w:r w:rsidR="006A7322" w:rsidRPr="00C35D95">
        <w:rPr>
          <w:rFonts w:ascii="宋体" w:hAnsi="宋体" w:hint="eastAsia"/>
          <w:kern w:val="0"/>
          <w:sz w:val="24"/>
        </w:rPr>
        <w:t>利息、</w:t>
      </w:r>
      <w:r w:rsidR="00F039CD">
        <w:rPr>
          <w:rFonts w:ascii="宋体" w:hAnsi="宋体" w:hint="eastAsia"/>
          <w:kern w:val="0"/>
          <w:sz w:val="24"/>
        </w:rPr>
        <w:t>结算保证金利息、</w:t>
      </w:r>
      <w:r w:rsidR="006A7322" w:rsidRPr="00C35D95">
        <w:rPr>
          <w:rFonts w:ascii="宋体" w:hAnsi="宋体" w:hint="eastAsia"/>
          <w:kern w:val="0"/>
          <w:sz w:val="24"/>
        </w:rPr>
        <w:t>结算保证金和清算期间产生的</w:t>
      </w:r>
      <w:r w:rsidR="006A7322">
        <w:rPr>
          <w:rFonts w:ascii="宋体" w:hAnsi="宋体" w:hint="eastAsia"/>
          <w:color w:val="000000"/>
          <w:kern w:val="0"/>
          <w:sz w:val="24"/>
        </w:rPr>
        <w:t>其他费用。</w:t>
      </w:r>
    </w:p>
    <w:p w:rsidR="000E112D" w:rsidRPr="000E112D" w:rsidRDefault="000E112D" w:rsidP="000E112D">
      <w:pPr>
        <w:spacing w:before="100" w:line="360" w:lineRule="auto"/>
        <w:ind w:firstLineChars="200" w:firstLine="480"/>
        <w:rPr>
          <w:rFonts w:ascii="宋体" w:hAnsi="宋体"/>
          <w:color w:val="000000"/>
          <w:kern w:val="0"/>
          <w:sz w:val="24"/>
        </w:rPr>
      </w:pPr>
      <w:r w:rsidRPr="0093347D">
        <w:rPr>
          <w:rFonts w:ascii="宋体" w:hAnsi="宋体" w:hint="eastAsia"/>
          <w:color w:val="000000"/>
          <w:kern w:val="0"/>
          <w:sz w:val="24"/>
        </w:rPr>
        <w:t>若本基金后续清算，出现账面剩余资产不足以支付相关负债的，基金管理人有义务于收到基金托管人通知后当日内将款项补足。</w:t>
      </w:r>
    </w:p>
    <w:p w:rsidR="009B5E1A" w:rsidRDefault="009B5E1A" w:rsidP="000E112D">
      <w:pPr>
        <w:spacing w:line="360" w:lineRule="auto"/>
        <w:ind w:firstLineChars="50" w:firstLine="120"/>
        <w:rPr>
          <w:rFonts w:ascii="宋体" w:hAnsi="宋体"/>
          <w:color w:val="000000"/>
          <w:kern w:val="0"/>
          <w:sz w:val="24"/>
        </w:rPr>
      </w:pPr>
    </w:p>
    <w:p w:rsidR="00C73374" w:rsidRPr="003F1729" w:rsidRDefault="00C73374" w:rsidP="00C73374">
      <w:pPr>
        <w:autoSpaceDE w:val="0"/>
        <w:autoSpaceDN w:val="0"/>
        <w:adjustRightInd w:val="0"/>
        <w:spacing w:before="29" w:line="288" w:lineRule="auto"/>
        <w:ind w:left="15"/>
        <w:rPr>
          <w:b/>
          <w:color w:val="000000"/>
          <w:kern w:val="0"/>
          <w:sz w:val="24"/>
        </w:rPr>
      </w:pPr>
      <w:r w:rsidRPr="00347A76">
        <w:rPr>
          <w:rFonts w:hint="eastAsia"/>
          <w:b/>
          <w:color w:val="000000"/>
          <w:kern w:val="0"/>
          <w:sz w:val="24"/>
        </w:rPr>
        <w:t>5.</w:t>
      </w:r>
      <w:r>
        <w:rPr>
          <w:rFonts w:hint="eastAsia"/>
          <w:b/>
          <w:color w:val="000000"/>
          <w:kern w:val="0"/>
          <w:sz w:val="24"/>
        </w:rPr>
        <w:t xml:space="preserve">5 </w:t>
      </w:r>
      <w:r w:rsidRPr="003F1729">
        <w:rPr>
          <w:rFonts w:hint="eastAsia"/>
          <w:b/>
          <w:color w:val="000000"/>
          <w:kern w:val="0"/>
          <w:sz w:val="24"/>
        </w:rPr>
        <w:t>基金财产清算报告的告知安排</w:t>
      </w:r>
    </w:p>
    <w:p w:rsidR="00C73374" w:rsidRDefault="00C73374" w:rsidP="006834C4">
      <w:pPr>
        <w:spacing w:before="100" w:line="360" w:lineRule="auto"/>
        <w:ind w:firstLineChars="200" w:firstLine="480"/>
        <w:rPr>
          <w:bCs/>
          <w:color w:val="000000"/>
          <w:sz w:val="24"/>
        </w:rPr>
      </w:pPr>
      <w:r w:rsidRPr="003F1729">
        <w:rPr>
          <w:rFonts w:hint="eastAsia"/>
          <w:bCs/>
          <w:color w:val="000000"/>
          <w:sz w:val="24"/>
        </w:rPr>
        <w:t>本清算报告已经基金托管人复核，在经会计师事务所审计、律师事务所出具法律意见书后，报中国证监会备案并向基金份额持有人公告。</w:t>
      </w:r>
    </w:p>
    <w:p w:rsidR="000162F7" w:rsidRDefault="000162F7" w:rsidP="0027546F">
      <w:pPr>
        <w:spacing w:before="100"/>
        <w:rPr>
          <w:bCs/>
          <w:color w:val="000000"/>
          <w:sz w:val="24"/>
        </w:rPr>
      </w:pPr>
    </w:p>
    <w:p w:rsidR="00C73374" w:rsidRPr="009C28F2" w:rsidRDefault="00C73374" w:rsidP="00C73374">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 xml:space="preserve">6  </w:t>
      </w:r>
      <w:r>
        <w:rPr>
          <w:rFonts w:hint="eastAsia"/>
          <w:b/>
          <w:color w:val="000000"/>
          <w:kern w:val="0"/>
          <w:sz w:val="24"/>
        </w:rPr>
        <w:t>备查文件</w:t>
      </w:r>
    </w:p>
    <w:p w:rsidR="00C73374" w:rsidRPr="009C28F2" w:rsidRDefault="00C73374" w:rsidP="00C73374">
      <w:pPr>
        <w:autoSpaceDE w:val="0"/>
        <w:autoSpaceDN w:val="0"/>
        <w:adjustRightInd w:val="0"/>
        <w:spacing w:before="29" w:line="288" w:lineRule="auto"/>
        <w:jc w:val="left"/>
        <w:rPr>
          <w:color w:val="000000"/>
        </w:rPr>
      </w:pPr>
    </w:p>
    <w:p w:rsidR="00C73374" w:rsidRPr="009C28F2" w:rsidRDefault="00C73374" w:rsidP="00C73374">
      <w:pPr>
        <w:spacing w:line="288" w:lineRule="auto"/>
        <w:rPr>
          <w:b/>
          <w:color w:val="0000FF"/>
          <w:kern w:val="0"/>
          <w:sz w:val="18"/>
          <w:szCs w:val="18"/>
        </w:rPr>
      </w:pPr>
      <w:r>
        <w:rPr>
          <w:rFonts w:hint="eastAsia"/>
          <w:b/>
          <w:sz w:val="24"/>
        </w:rPr>
        <w:t xml:space="preserve">6.1 </w:t>
      </w:r>
      <w:r>
        <w:rPr>
          <w:rFonts w:hint="eastAsia"/>
          <w:b/>
          <w:sz w:val="24"/>
        </w:rPr>
        <w:t>备查文件目录</w:t>
      </w:r>
    </w:p>
    <w:p w:rsidR="00FA2DBB" w:rsidRPr="00C35D95" w:rsidRDefault="00C73374" w:rsidP="0084071A">
      <w:pPr>
        <w:spacing w:before="100"/>
        <w:ind w:firstLineChars="200" w:firstLine="480"/>
        <w:rPr>
          <w:bCs/>
          <w:color w:val="000000"/>
          <w:sz w:val="24"/>
        </w:rPr>
      </w:pPr>
      <w:r w:rsidRPr="000D40F1">
        <w:rPr>
          <w:rFonts w:hint="eastAsia"/>
          <w:bCs/>
          <w:color w:val="000000"/>
          <w:sz w:val="24"/>
        </w:rPr>
        <w:t>1</w:t>
      </w:r>
      <w:r w:rsidRPr="000D40F1">
        <w:rPr>
          <w:rFonts w:hint="eastAsia"/>
          <w:bCs/>
          <w:color w:val="000000"/>
          <w:sz w:val="24"/>
        </w:rPr>
        <w:t>、</w:t>
      </w:r>
      <w:r w:rsidR="006A7322" w:rsidRPr="0082570B">
        <w:rPr>
          <w:rFonts w:hint="eastAsia"/>
          <w:bCs/>
          <w:color w:val="000000"/>
          <w:sz w:val="24"/>
        </w:rPr>
        <w:t>华安新安平灵活配置混合型证券投资基金</w:t>
      </w:r>
      <w:r w:rsidRPr="00C35D95">
        <w:rPr>
          <w:rFonts w:hint="eastAsia"/>
          <w:bCs/>
          <w:color w:val="000000"/>
          <w:sz w:val="24"/>
        </w:rPr>
        <w:t>201</w:t>
      </w:r>
      <w:r w:rsidR="00411A35" w:rsidRPr="00C35D95">
        <w:rPr>
          <w:rFonts w:hint="eastAsia"/>
          <w:bCs/>
          <w:color w:val="000000"/>
          <w:sz w:val="24"/>
        </w:rPr>
        <w:t>8</w:t>
      </w:r>
      <w:r w:rsidRPr="00C35D95">
        <w:rPr>
          <w:rFonts w:hint="eastAsia"/>
          <w:bCs/>
          <w:color w:val="000000"/>
          <w:sz w:val="24"/>
        </w:rPr>
        <w:t>年</w:t>
      </w:r>
      <w:r w:rsidR="00BD585B" w:rsidRPr="00C35D95">
        <w:rPr>
          <w:rFonts w:hint="eastAsia"/>
          <w:bCs/>
          <w:color w:val="000000"/>
          <w:sz w:val="24"/>
        </w:rPr>
        <w:t>9</w:t>
      </w:r>
      <w:r w:rsidRPr="00C35D95">
        <w:rPr>
          <w:rFonts w:hint="eastAsia"/>
          <w:bCs/>
          <w:color w:val="000000"/>
          <w:sz w:val="24"/>
        </w:rPr>
        <w:t>月</w:t>
      </w:r>
      <w:r w:rsidR="00BD585B" w:rsidRPr="00C35D95">
        <w:rPr>
          <w:rFonts w:hint="eastAsia"/>
          <w:bCs/>
          <w:color w:val="000000"/>
          <w:sz w:val="24"/>
        </w:rPr>
        <w:t>18</w:t>
      </w:r>
      <w:r w:rsidRPr="00C35D95">
        <w:rPr>
          <w:rFonts w:hint="eastAsia"/>
          <w:bCs/>
          <w:color w:val="000000"/>
          <w:sz w:val="24"/>
        </w:rPr>
        <w:t>日资产负债表及审计报告</w:t>
      </w:r>
    </w:p>
    <w:p w:rsidR="00C73374" w:rsidRPr="000D40F1" w:rsidRDefault="00C73374" w:rsidP="00C73374">
      <w:pPr>
        <w:spacing w:before="100"/>
        <w:ind w:firstLineChars="200" w:firstLine="480"/>
        <w:rPr>
          <w:bCs/>
          <w:color w:val="000000"/>
          <w:sz w:val="24"/>
        </w:rPr>
      </w:pPr>
      <w:r w:rsidRPr="00C35D95">
        <w:rPr>
          <w:rFonts w:hint="eastAsia"/>
          <w:bCs/>
          <w:color w:val="000000"/>
          <w:sz w:val="24"/>
        </w:rPr>
        <w:t>2</w:t>
      </w:r>
      <w:r w:rsidRPr="00C35D95">
        <w:rPr>
          <w:rFonts w:hint="eastAsia"/>
          <w:bCs/>
          <w:color w:val="000000"/>
          <w:sz w:val="24"/>
        </w:rPr>
        <w:t>、《</w:t>
      </w:r>
      <w:r w:rsidR="006A7322" w:rsidRPr="0082570B">
        <w:rPr>
          <w:rFonts w:hint="eastAsia"/>
          <w:bCs/>
          <w:color w:val="000000"/>
          <w:sz w:val="24"/>
        </w:rPr>
        <w:t>华安新安平灵活配置混合型证券投资基金</w:t>
      </w:r>
      <w:r w:rsidRPr="00C35D95">
        <w:rPr>
          <w:rFonts w:hint="eastAsia"/>
          <w:bCs/>
          <w:color w:val="000000"/>
          <w:sz w:val="24"/>
        </w:rPr>
        <w:t>清算报告》的法律意见</w:t>
      </w:r>
    </w:p>
    <w:p w:rsidR="00C73374" w:rsidRPr="00C35D95" w:rsidRDefault="00C73374" w:rsidP="00C73374">
      <w:pPr>
        <w:spacing w:line="288" w:lineRule="auto"/>
        <w:ind w:firstLineChars="200" w:firstLine="480"/>
        <w:rPr>
          <w:bCs/>
          <w:color w:val="000000"/>
          <w:sz w:val="24"/>
        </w:rPr>
      </w:pPr>
    </w:p>
    <w:p w:rsidR="00C73374" w:rsidRPr="009C28F2" w:rsidRDefault="00C73374" w:rsidP="00C73374">
      <w:pPr>
        <w:spacing w:line="288" w:lineRule="auto"/>
        <w:rPr>
          <w:b/>
          <w:color w:val="000000"/>
          <w:sz w:val="24"/>
        </w:rPr>
      </w:pPr>
      <w:r>
        <w:rPr>
          <w:rFonts w:hint="eastAsia"/>
          <w:b/>
          <w:sz w:val="24"/>
        </w:rPr>
        <w:t xml:space="preserve">6.2 </w:t>
      </w:r>
      <w:r>
        <w:rPr>
          <w:rFonts w:hint="eastAsia"/>
          <w:b/>
          <w:sz w:val="24"/>
        </w:rPr>
        <w:t>存放地点</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基金管理人和基金托管人的办公场所，并登载于基金管理人互联网站</w:t>
      </w:r>
      <w:r w:rsidRPr="000D40F1">
        <w:rPr>
          <w:rFonts w:hint="eastAsia"/>
          <w:bCs/>
          <w:color w:val="000000"/>
          <w:sz w:val="24"/>
        </w:rPr>
        <w:t>http://www.huaan.com.cn</w:t>
      </w:r>
      <w:r w:rsidRPr="000D40F1">
        <w:rPr>
          <w:rFonts w:hint="eastAsia"/>
          <w:bCs/>
          <w:color w:val="000000"/>
          <w:sz w:val="24"/>
        </w:rPr>
        <w:t>。</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sz w:val="24"/>
        </w:rPr>
      </w:pPr>
      <w:r>
        <w:rPr>
          <w:rFonts w:hint="eastAsia"/>
          <w:b/>
          <w:sz w:val="24"/>
        </w:rPr>
        <w:t xml:space="preserve">6.3 </w:t>
      </w:r>
      <w:r>
        <w:rPr>
          <w:rFonts w:hint="eastAsia"/>
          <w:b/>
          <w:sz w:val="24"/>
        </w:rPr>
        <w:t>查阅方式</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投资者可登录基金管理人互联网站查阅，或在营业时间内至基金管理人或基金托管人的办公场所免费查阅。</w:t>
      </w:r>
    </w:p>
    <w:p w:rsidR="00C73374" w:rsidRDefault="00C73374"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C73374" w:rsidRDefault="00C73374" w:rsidP="00C73374">
      <w:pPr>
        <w:spacing w:line="360" w:lineRule="auto"/>
        <w:ind w:left="840"/>
        <w:jc w:val="right"/>
        <w:rPr>
          <w:color w:val="000000"/>
          <w:sz w:val="24"/>
        </w:rPr>
      </w:pPr>
    </w:p>
    <w:p w:rsidR="00C73374" w:rsidRPr="0027611B" w:rsidRDefault="00BD585B" w:rsidP="00C73374">
      <w:pPr>
        <w:jc w:val="right"/>
        <w:rPr>
          <w:b/>
          <w:color w:val="000000"/>
          <w:sz w:val="24"/>
          <w:highlight w:val="yellow"/>
        </w:rPr>
      </w:pPr>
      <w:r w:rsidRPr="0082570B">
        <w:rPr>
          <w:rFonts w:hint="eastAsia"/>
          <w:bCs/>
          <w:color w:val="000000"/>
          <w:sz w:val="24"/>
        </w:rPr>
        <w:t>华安新安平灵活配置混合型证券投资基金</w:t>
      </w:r>
    </w:p>
    <w:p w:rsidR="00C73374" w:rsidRPr="00C35D95" w:rsidRDefault="00C73374" w:rsidP="00C73374">
      <w:pPr>
        <w:jc w:val="right"/>
        <w:rPr>
          <w:bCs/>
          <w:color w:val="000000"/>
          <w:sz w:val="24"/>
        </w:rPr>
      </w:pPr>
      <w:r w:rsidRPr="00C35D95">
        <w:rPr>
          <w:rFonts w:hint="eastAsia"/>
          <w:bCs/>
          <w:color w:val="000000"/>
          <w:sz w:val="24"/>
        </w:rPr>
        <w:t>基金财产清算小组</w:t>
      </w:r>
    </w:p>
    <w:p w:rsidR="00C73374" w:rsidRPr="00C35D95" w:rsidRDefault="00C73374" w:rsidP="00C73374">
      <w:pPr>
        <w:spacing w:line="360" w:lineRule="auto"/>
        <w:ind w:left="840"/>
        <w:jc w:val="right"/>
        <w:rPr>
          <w:bCs/>
          <w:color w:val="000000"/>
          <w:sz w:val="24"/>
        </w:rPr>
      </w:pPr>
    </w:p>
    <w:p w:rsidR="00686C23" w:rsidRPr="00C73374" w:rsidRDefault="00F9053C" w:rsidP="00686C23">
      <w:pPr>
        <w:spacing w:before="100"/>
        <w:ind w:firstLine="482"/>
        <w:rPr>
          <w:bCs/>
          <w:color w:val="000000"/>
          <w:sz w:val="24"/>
        </w:rPr>
      </w:pPr>
      <w:r w:rsidRPr="00C35D95">
        <w:rPr>
          <w:rFonts w:hint="eastAsia"/>
          <w:bCs/>
          <w:color w:val="000000"/>
          <w:sz w:val="24"/>
        </w:rPr>
        <w:t>二〇一八年</w:t>
      </w:r>
      <w:r w:rsidR="00BD585B" w:rsidRPr="00C35D95">
        <w:rPr>
          <w:rFonts w:hint="eastAsia"/>
          <w:bCs/>
          <w:color w:val="000000"/>
          <w:sz w:val="24"/>
        </w:rPr>
        <w:t>九</w:t>
      </w:r>
      <w:r w:rsidRPr="00C35D95">
        <w:rPr>
          <w:rFonts w:hint="eastAsia"/>
          <w:bCs/>
          <w:color w:val="000000"/>
          <w:sz w:val="24"/>
        </w:rPr>
        <w:t>月</w:t>
      </w:r>
      <w:r w:rsidR="00BD585B" w:rsidRPr="00C35D95">
        <w:rPr>
          <w:rFonts w:hint="eastAsia"/>
          <w:bCs/>
          <w:color w:val="000000"/>
          <w:sz w:val="24"/>
        </w:rPr>
        <w:t>二十六</w:t>
      </w:r>
      <w:r w:rsidRPr="00C35D95">
        <w:rPr>
          <w:rFonts w:hint="eastAsia"/>
          <w:bCs/>
          <w:color w:val="000000"/>
          <w:sz w:val="24"/>
        </w:rPr>
        <w:t>日</w:t>
      </w:r>
      <w:bookmarkStart w:id="1" w:name="_GoBack"/>
      <w:r w:rsidR="00686C23" w:rsidRPr="00686C23">
        <w:rPr>
          <w:rFonts w:hint="eastAsia"/>
          <w:color w:val="000000"/>
          <w:sz w:val="24"/>
        </w:rPr>
        <w:t>（清算报告出具日）</w:t>
      </w:r>
      <w:bookmarkEnd w:id="1"/>
    </w:p>
    <w:p w:rsidR="00AA0E7C" w:rsidRPr="00686C23" w:rsidRDefault="00AA0E7C" w:rsidP="00A61F59">
      <w:pPr>
        <w:spacing w:before="100"/>
        <w:ind w:firstLine="482"/>
        <w:rPr>
          <w:bCs/>
          <w:color w:val="000000"/>
          <w:sz w:val="24"/>
        </w:rPr>
      </w:pPr>
    </w:p>
    <w:sectPr w:rsidR="00AA0E7C" w:rsidRPr="00686C23" w:rsidSect="00E363CD">
      <w:headerReference w:type="default" r:id="rId7"/>
      <w:footerReference w:type="default" r:id="rId8"/>
      <w:pgSz w:w="11906" w:h="16838"/>
      <w:pgMar w:top="1440" w:right="1800" w:bottom="1440" w:left="1800" w:header="851" w:footer="964"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037CEB" w15:done="0"/>
  <w15:commentEx w15:paraId="2FDC2621" w15:done="0"/>
  <w15:commentEx w15:paraId="72331E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9D" w:rsidRDefault="007B749D" w:rsidP="007E7926">
      <w:r>
        <w:separator/>
      </w:r>
    </w:p>
  </w:endnote>
  <w:endnote w:type="continuationSeparator" w:id="1">
    <w:p w:rsidR="007B749D" w:rsidRDefault="007B749D" w:rsidP="007E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1D0DB0" w:rsidRDefault="005E7E5F" w:rsidP="00E363CD">
    <w:pPr>
      <w:pStyle w:val="a4"/>
      <w:jc w:val="center"/>
    </w:pPr>
    <w:r>
      <w:rPr>
        <w:rFonts w:hint="eastAsia"/>
        <w:kern w:val="0"/>
        <w:szCs w:val="21"/>
      </w:rPr>
      <w:t>第</w:t>
    </w:r>
    <w:r w:rsidR="00DE4E44">
      <w:rPr>
        <w:kern w:val="0"/>
        <w:szCs w:val="21"/>
      </w:rPr>
      <w:fldChar w:fldCharType="begin"/>
    </w:r>
    <w:r>
      <w:rPr>
        <w:kern w:val="0"/>
        <w:szCs w:val="21"/>
      </w:rPr>
      <w:instrText xml:space="preserve"> PAGE </w:instrText>
    </w:r>
    <w:r w:rsidR="00DE4E44">
      <w:rPr>
        <w:kern w:val="0"/>
        <w:szCs w:val="21"/>
      </w:rPr>
      <w:fldChar w:fldCharType="separate"/>
    </w:r>
    <w:r w:rsidR="00E06622">
      <w:rPr>
        <w:noProof/>
        <w:kern w:val="0"/>
        <w:szCs w:val="21"/>
      </w:rPr>
      <w:t>2</w:t>
    </w:r>
    <w:r w:rsidR="00DE4E44">
      <w:rPr>
        <w:kern w:val="0"/>
        <w:szCs w:val="21"/>
      </w:rPr>
      <w:fldChar w:fldCharType="end"/>
    </w:r>
    <w:r>
      <w:rPr>
        <w:rFonts w:hint="eastAsia"/>
        <w:kern w:val="0"/>
        <w:szCs w:val="21"/>
      </w:rPr>
      <w:t>页共</w:t>
    </w:r>
    <w:r w:rsidR="00DE4E44">
      <w:rPr>
        <w:kern w:val="0"/>
        <w:szCs w:val="21"/>
      </w:rPr>
      <w:fldChar w:fldCharType="begin"/>
    </w:r>
    <w:r>
      <w:rPr>
        <w:kern w:val="0"/>
        <w:szCs w:val="21"/>
      </w:rPr>
      <w:instrText xml:space="preserve"> NUMPAGES </w:instrText>
    </w:r>
    <w:r w:rsidR="00DE4E44">
      <w:rPr>
        <w:kern w:val="0"/>
        <w:szCs w:val="21"/>
      </w:rPr>
      <w:fldChar w:fldCharType="separate"/>
    </w:r>
    <w:r w:rsidR="00E06622">
      <w:rPr>
        <w:noProof/>
        <w:kern w:val="0"/>
        <w:szCs w:val="21"/>
      </w:rPr>
      <w:t>4</w:t>
    </w:r>
    <w:r w:rsidR="00DE4E44">
      <w:rPr>
        <w:kern w:val="0"/>
        <w:szCs w:val="21"/>
      </w:rPr>
      <w:fldChar w:fldCharType="end"/>
    </w:r>
    <w:r>
      <w:rPr>
        <w:rFonts w:hint="eastAsia"/>
        <w:kern w:val="0"/>
        <w:szCs w:val="21"/>
      </w:rPr>
      <w:t>页</w:t>
    </w:r>
  </w:p>
  <w:p w:rsidR="005E7E5F" w:rsidRDefault="005E7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9D" w:rsidRDefault="007B749D" w:rsidP="007E7926">
      <w:r>
        <w:separator/>
      </w:r>
    </w:p>
  </w:footnote>
  <w:footnote w:type="continuationSeparator" w:id="1">
    <w:p w:rsidR="007B749D" w:rsidRDefault="007B749D" w:rsidP="007E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7E7926" w:rsidRDefault="005E7E5F" w:rsidP="007E7926">
    <w:pPr>
      <w:pStyle w:val="a3"/>
    </w:pPr>
    <w:r>
      <w:rPr>
        <w:noProof/>
      </w:rPr>
      <w:drawing>
        <wp:inline distT="0" distB="0" distL="0" distR="0">
          <wp:extent cx="1190204" cy="432000"/>
          <wp:effectExtent l="19050" t="0" r="0" b="0"/>
          <wp:docPr id="1"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ptab w:relativeTo="margin" w:alignment="right" w:leader="none"/>
    </w:r>
    <w:r w:rsidR="0007269A" w:rsidRPr="0007269A">
      <w:rPr>
        <w:rFonts w:hint="eastAsia"/>
      </w:rPr>
      <w:t>华安</w:t>
    </w:r>
    <w:r w:rsidR="00C40B3A" w:rsidRPr="00C40B3A">
      <w:rPr>
        <w:rFonts w:hint="eastAsia"/>
        <w:bCs/>
        <w:color w:val="000000"/>
      </w:rPr>
      <w:t>新安平</w:t>
    </w:r>
    <w:r w:rsidR="0007269A" w:rsidRPr="0007269A">
      <w:rPr>
        <w:rFonts w:hint="eastAsia"/>
      </w:rPr>
      <w:t>灵活配置混合型证券投资基金</w:t>
    </w:r>
    <w:r>
      <w:rPr>
        <w:rFonts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926"/>
    <w:rsid w:val="00000AEB"/>
    <w:rsid w:val="00006603"/>
    <w:rsid w:val="000162F7"/>
    <w:rsid w:val="00017467"/>
    <w:rsid w:val="00026071"/>
    <w:rsid w:val="000264E9"/>
    <w:rsid w:val="00026DE6"/>
    <w:rsid w:val="000302EE"/>
    <w:rsid w:val="000534B1"/>
    <w:rsid w:val="00054195"/>
    <w:rsid w:val="000607A7"/>
    <w:rsid w:val="00067DCE"/>
    <w:rsid w:val="0007269A"/>
    <w:rsid w:val="000774AC"/>
    <w:rsid w:val="0009616D"/>
    <w:rsid w:val="000A6FEE"/>
    <w:rsid w:val="000B1947"/>
    <w:rsid w:val="000C2D0B"/>
    <w:rsid w:val="000C564B"/>
    <w:rsid w:val="000E112D"/>
    <w:rsid w:val="000F0BC4"/>
    <w:rsid w:val="000F4AE8"/>
    <w:rsid w:val="00124AC1"/>
    <w:rsid w:val="00153A28"/>
    <w:rsid w:val="0017181E"/>
    <w:rsid w:val="00173179"/>
    <w:rsid w:val="00182CF7"/>
    <w:rsid w:val="00191CB0"/>
    <w:rsid w:val="00196131"/>
    <w:rsid w:val="001A0C2D"/>
    <w:rsid w:val="001A4F9E"/>
    <w:rsid w:val="001B66E7"/>
    <w:rsid w:val="001B7367"/>
    <w:rsid w:val="001B776F"/>
    <w:rsid w:val="001C74CF"/>
    <w:rsid w:val="001D0AEB"/>
    <w:rsid w:val="001D7A2C"/>
    <w:rsid w:val="001E139A"/>
    <w:rsid w:val="001E1F7B"/>
    <w:rsid w:val="001F35C4"/>
    <w:rsid w:val="002476D1"/>
    <w:rsid w:val="00264F64"/>
    <w:rsid w:val="002731BC"/>
    <w:rsid w:val="0027546F"/>
    <w:rsid w:val="00275875"/>
    <w:rsid w:val="0027611B"/>
    <w:rsid w:val="00281AA6"/>
    <w:rsid w:val="00283794"/>
    <w:rsid w:val="0029129B"/>
    <w:rsid w:val="00292EFF"/>
    <w:rsid w:val="002A58EB"/>
    <w:rsid w:val="002C6CD8"/>
    <w:rsid w:val="002D5B8E"/>
    <w:rsid w:val="002E025A"/>
    <w:rsid w:val="002F13AD"/>
    <w:rsid w:val="00302893"/>
    <w:rsid w:val="003059C4"/>
    <w:rsid w:val="00306DD7"/>
    <w:rsid w:val="00312D7A"/>
    <w:rsid w:val="00314E42"/>
    <w:rsid w:val="003153D1"/>
    <w:rsid w:val="003200D1"/>
    <w:rsid w:val="0032682F"/>
    <w:rsid w:val="0033276F"/>
    <w:rsid w:val="00334CB9"/>
    <w:rsid w:val="00334CC4"/>
    <w:rsid w:val="0033632D"/>
    <w:rsid w:val="003464F3"/>
    <w:rsid w:val="00350D14"/>
    <w:rsid w:val="00363F85"/>
    <w:rsid w:val="003710EB"/>
    <w:rsid w:val="00372BA7"/>
    <w:rsid w:val="00372E60"/>
    <w:rsid w:val="003A5028"/>
    <w:rsid w:val="003C733D"/>
    <w:rsid w:val="003C7871"/>
    <w:rsid w:val="003D3739"/>
    <w:rsid w:val="003F0CBC"/>
    <w:rsid w:val="00411A35"/>
    <w:rsid w:val="004123FE"/>
    <w:rsid w:val="00423915"/>
    <w:rsid w:val="00433F9F"/>
    <w:rsid w:val="0045132A"/>
    <w:rsid w:val="0045519A"/>
    <w:rsid w:val="00463524"/>
    <w:rsid w:val="00467417"/>
    <w:rsid w:val="00472A19"/>
    <w:rsid w:val="004756C9"/>
    <w:rsid w:val="00475801"/>
    <w:rsid w:val="0047639D"/>
    <w:rsid w:val="00483B82"/>
    <w:rsid w:val="004A1DED"/>
    <w:rsid w:val="004A2223"/>
    <w:rsid w:val="004A2630"/>
    <w:rsid w:val="004B26AB"/>
    <w:rsid w:val="004C264C"/>
    <w:rsid w:val="004C287E"/>
    <w:rsid w:val="004D0245"/>
    <w:rsid w:val="004D4BE5"/>
    <w:rsid w:val="004D71A3"/>
    <w:rsid w:val="004E17FD"/>
    <w:rsid w:val="004F121B"/>
    <w:rsid w:val="004F72A8"/>
    <w:rsid w:val="005200EA"/>
    <w:rsid w:val="00522998"/>
    <w:rsid w:val="00525060"/>
    <w:rsid w:val="005263C5"/>
    <w:rsid w:val="00542B6E"/>
    <w:rsid w:val="00563FD7"/>
    <w:rsid w:val="00566C05"/>
    <w:rsid w:val="005716FD"/>
    <w:rsid w:val="00583F87"/>
    <w:rsid w:val="0058427A"/>
    <w:rsid w:val="005A4317"/>
    <w:rsid w:val="005B4F60"/>
    <w:rsid w:val="005B593A"/>
    <w:rsid w:val="005C2CA0"/>
    <w:rsid w:val="005D41D0"/>
    <w:rsid w:val="005D42DA"/>
    <w:rsid w:val="005D63F3"/>
    <w:rsid w:val="005E4B2B"/>
    <w:rsid w:val="005E7E23"/>
    <w:rsid w:val="005E7E5F"/>
    <w:rsid w:val="005F5C9B"/>
    <w:rsid w:val="0060046B"/>
    <w:rsid w:val="00601F9A"/>
    <w:rsid w:val="006032C2"/>
    <w:rsid w:val="006069F9"/>
    <w:rsid w:val="00607000"/>
    <w:rsid w:val="00614D22"/>
    <w:rsid w:val="00615AF5"/>
    <w:rsid w:val="00620856"/>
    <w:rsid w:val="006315B4"/>
    <w:rsid w:val="006479ED"/>
    <w:rsid w:val="00653A35"/>
    <w:rsid w:val="006552F5"/>
    <w:rsid w:val="00670D2A"/>
    <w:rsid w:val="00675A83"/>
    <w:rsid w:val="006834C4"/>
    <w:rsid w:val="00686A9A"/>
    <w:rsid w:val="00686C23"/>
    <w:rsid w:val="00686CE3"/>
    <w:rsid w:val="006922EE"/>
    <w:rsid w:val="00692E78"/>
    <w:rsid w:val="006949B6"/>
    <w:rsid w:val="006A7322"/>
    <w:rsid w:val="006A743E"/>
    <w:rsid w:val="006B3F2E"/>
    <w:rsid w:val="006C3F44"/>
    <w:rsid w:val="006C5F6E"/>
    <w:rsid w:val="006C6AF2"/>
    <w:rsid w:val="006E0F06"/>
    <w:rsid w:val="006E4F83"/>
    <w:rsid w:val="006F16F3"/>
    <w:rsid w:val="006F5CA3"/>
    <w:rsid w:val="00702DBE"/>
    <w:rsid w:val="007079FF"/>
    <w:rsid w:val="0071403B"/>
    <w:rsid w:val="0071419C"/>
    <w:rsid w:val="007154B5"/>
    <w:rsid w:val="007204CC"/>
    <w:rsid w:val="00721BBB"/>
    <w:rsid w:val="00723525"/>
    <w:rsid w:val="00727B8F"/>
    <w:rsid w:val="00727F5F"/>
    <w:rsid w:val="00733C0F"/>
    <w:rsid w:val="00734BD8"/>
    <w:rsid w:val="00742139"/>
    <w:rsid w:val="007515A5"/>
    <w:rsid w:val="007520F3"/>
    <w:rsid w:val="00775346"/>
    <w:rsid w:val="00780161"/>
    <w:rsid w:val="007908FB"/>
    <w:rsid w:val="007B749D"/>
    <w:rsid w:val="007C3707"/>
    <w:rsid w:val="007C5AA7"/>
    <w:rsid w:val="007D39B2"/>
    <w:rsid w:val="007D4405"/>
    <w:rsid w:val="007D5B3C"/>
    <w:rsid w:val="007D6BA0"/>
    <w:rsid w:val="007E34AF"/>
    <w:rsid w:val="007E7926"/>
    <w:rsid w:val="007F2CD5"/>
    <w:rsid w:val="00802F0F"/>
    <w:rsid w:val="0081536C"/>
    <w:rsid w:val="00815F0D"/>
    <w:rsid w:val="0082570B"/>
    <w:rsid w:val="0084071A"/>
    <w:rsid w:val="00840B2A"/>
    <w:rsid w:val="00843E04"/>
    <w:rsid w:val="00845176"/>
    <w:rsid w:val="00850D40"/>
    <w:rsid w:val="008565A7"/>
    <w:rsid w:val="00866060"/>
    <w:rsid w:val="00866C91"/>
    <w:rsid w:val="00872518"/>
    <w:rsid w:val="00882116"/>
    <w:rsid w:val="00885CB0"/>
    <w:rsid w:val="00890390"/>
    <w:rsid w:val="00896C42"/>
    <w:rsid w:val="008972EB"/>
    <w:rsid w:val="008A063D"/>
    <w:rsid w:val="008B3890"/>
    <w:rsid w:val="008B5223"/>
    <w:rsid w:val="008B6076"/>
    <w:rsid w:val="008C2F70"/>
    <w:rsid w:val="008D1896"/>
    <w:rsid w:val="008D1A13"/>
    <w:rsid w:val="008E0170"/>
    <w:rsid w:val="008E2DEE"/>
    <w:rsid w:val="008F59F9"/>
    <w:rsid w:val="00900C03"/>
    <w:rsid w:val="0091092F"/>
    <w:rsid w:val="00917CC4"/>
    <w:rsid w:val="00922E33"/>
    <w:rsid w:val="00925647"/>
    <w:rsid w:val="0093347D"/>
    <w:rsid w:val="009362A9"/>
    <w:rsid w:val="00946BBB"/>
    <w:rsid w:val="0096147F"/>
    <w:rsid w:val="00965780"/>
    <w:rsid w:val="00981FC5"/>
    <w:rsid w:val="00991B62"/>
    <w:rsid w:val="009A6750"/>
    <w:rsid w:val="009A7B1C"/>
    <w:rsid w:val="009B4B67"/>
    <w:rsid w:val="009B5E1A"/>
    <w:rsid w:val="009B6E48"/>
    <w:rsid w:val="009C51C8"/>
    <w:rsid w:val="009D22B2"/>
    <w:rsid w:val="009D564A"/>
    <w:rsid w:val="009E4DD3"/>
    <w:rsid w:val="009E4EA1"/>
    <w:rsid w:val="009E5E32"/>
    <w:rsid w:val="009F1D6B"/>
    <w:rsid w:val="00A149CA"/>
    <w:rsid w:val="00A16048"/>
    <w:rsid w:val="00A16525"/>
    <w:rsid w:val="00A27FE0"/>
    <w:rsid w:val="00A35819"/>
    <w:rsid w:val="00A51E84"/>
    <w:rsid w:val="00A61F59"/>
    <w:rsid w:val="00A62F51"/>
    <w:rsid w:val="00A7774A"/>
    <w:rsid w:val="00A8618C"/>
    <w:rsid w:val="00A872B4"/>
    <w:rsid w:val="00A9774B"/>
    <w:rsid w:val="00AA0E7C"/>
    <w:rsid w:val="00AB00D3"/>
    <w:rsid w:val="00AB02AE"/>
    <w:rsid w:val="00AD32D1"/>
    <w:rsid w:val="00AD4ED9"/>
    <w:rsid w:val="00AE42BE"/>
    <w:rsid w:val="00AF41B8"/>
    <w:rsid w:val="00AF4BBD"/>
    <w:rsid w:val="00B01405"/>
    <w:rsid w:val="00B10B4F"/>
    <w:rsid w:val="00B12B28"/>
    <w:rsid w:val="00B1360A"/>
    <w:rsid w:val="00B27761"/>
    <w:rsid w:val="00B27CC2"/>
    <w:rsid w:val="00B359AD"/>
    <w:rsid w:val="00B365A4"/>
    <w:rsid w:val="00B40289"/>
    <w:rsid w:val="00B53E31"/>
    <w:rsid w:val="00B57819"/>
    <w:rsid w:val="00B71CA0"/>
    <w:rsid w:val="00B73CDA"/>
    <w:rsid w:val="00B874E6"/>
    <w:rsid w:val="00BA33C4"/>
    <w:rsid w:val="00BA4223"/>
    <w:rsid w:val="00BA6CA9"/>
    <w:rsid w:val="00BB191D"/>
    <w:rsid w:val="00BB48A9"/>
    <w:rsid w:val="00BC1B8C"/>
    <w:rsid w:val="00BC1E62"/>
    <w:rsid w:val="00BC629C"/>
    <w:rsid w:val="00BC6759"/>
    <w:rsid w:val="00BD1E14"/>
    <w:rsid w:val="00BD585B"/>
    <w:rsid w:val="00BD7344"/>
    <w:rsid w:val="00BE5BB5"/>
    <w:rsid w:val="00BF1D38"/>
    <w:rsid w:val="00C03524"/>
    <w:rsid w:val="00C065EE"/>
    <w:rsid w:val="00C14664"/>
    <w:rsid w:val="00C20DE9"/>
    <w:rsid w:val="00C24DFE"/>
    <w:rsid w:val="00C2514D"/>
    <w:rsid w:val="00C35D95"/>
    <w:rsid w:val="00C40B3A"/>
    <w:rsid w:val="00C50616"/>
    <w:rsid w:val="00C512E6"/>
    <w:rsid w:val="00C52485"/>
    <w:rsid w:val="00C57880"/>
    <w:rsid w:val="00C61B90"/>
    <w:rsid w:val="00C63F9A"/>
    <w:rsid w:val="00C70EFC"/>
    <w:rsid w:val="00C71CFD"/>
    <w:rsid w:val="00C7222A"/>
    <w:rsid w:val="00C73374"/>
    <w:rsid w:val="00C76C5C"/>
    <w:rsid w:val="00C81C3D"/>
    <w:rsid w:val="00C84550"/>
    <w:rsid w:val="00C845AC"/>
    <w:rsid w:val="00C91776"/>
    <w:rsid w:val="00C92FAD"/>
    <w:rsid w:val="00C94F74"/>
    <w:rsid w:val="00CA54B8"/>
    <w:rsid w:val="00CF7EDD"/>
    <w:rsid w:val="00D0015A"/>
    <w:rsid w:val="00D0101C"/>
    <w:rsid w:val="00D02CB0"/>
    <w:rsid w:val="00D0625D"/>
    <w:rsid w:val="00D07B67"/>
    <w:rsid w:val="00D14D91"/>
    <w:rsid w:val="00D14F73"/>
    <w:rsid w:val="00D209FF"/>
    <w:rsid w:val="00D2412A"/>
    <w:rsid w:val="00D27E33"/>
    <w:rsid w:val="00D433AB"/>
    <w:rsid w:val="00D4419D"/>
    <w:rsid w:val="00D50EEA"/>
    <w:rsid w:val="00D61A43"/>
    <w:rsid w:val="00D65357"/>
    <w:rsid w:val="00D80658"/>
    <w:rsid w:val="00D835AB"/>
    <w:rsid w:val="00D84792"/>
    <w:rsid w:val="00D90A26"/>
    <w:rsid w:val="00D921F7"/>
    <w:rsid w:val="00DA60B8"/>
    <w:rsid w:val="00DB50B9"/>
    <w:rsid w:val="00DC4D0E"/>
    <w:rsid w:val="00DD2CE2"/>
    <w:rsid w:val="00DE2A95"/>
    <w:rsid w:val="00DE3D70"/>
    <w:rsid w:val="00DE4E44"/>
    <w:rsid w:val="00DE6F5A"/>
    <w:rsid w:val="00E06622"/>
    <w:rsid w:val="00E2403D"/>
    <w:rsid w:val="00E36304"/>
    <w:rsid w:val="00E363CD"/>
    <w:rsid w:val="00E628E3"/>
    <w:rsid w:val="00E62D65"/>
    <w:rsid w:val="00E71BCF"/>
    <w:rsid w:val="00E8342A"/>
    <w:rsid w:val="00EB4DDE"/>
    <w:rsid w:val="00EB7207"/>
    <w:rsid w:val="00EC3790"/>
    <w:rsid w:val="00EE2C32"/>
    <w:rsid w:val="00EE312F"/>
    <w:rsid w:val="00EE4F50"/>
    <w:rsid w:val="00F039CD"/>
    <w:rsid w:val="00F06AC3"/>
    <w:rsid w:val="00F11218"/>
    <w:rsid w:val="00F14F20"/>
    <w:rsid w:val="00F2681B"/>
    <w:rsid w:val="00F27EAF"/>
    <w:rsid w:val="00F306A5"/>
    <w:rsid w:val="00F30A96"/>
    <w:rsid w:val="00F41372"/>
    <w:rsid w:val="00F51D7B"/>
    <w:rsid w:val="00F657AD"/>
    <w:rsid w:val="00F7289C"/>
    <w:rsid w:val="00F735E5"/>
    <w:rsid w:val="00F736F3"/>
    <w:rsid w:val="00F7533A"/>
    <w:rsid w:val="00F8525F"/>
    <w:rsid w:val="00F9053C"/>
    <w:rsid w:val="00F920B7"/>
    <w:rsid w:val="00F961E3"/>
    <w:rsid w:val="00FA1F6C"/>
    <w:rsid w:val="00FA2DBB"/>
    <w:rsid w:val="00FA5104"/>
    <w:rsid w:val="00FB01AF"/>
    <w:rsid w:val="00FB3CB6"/>
    <w:rsid w:val="00FB52D5"/>
    <w:rsid w:val="00FE7C25"/>
    <w:rsid w:val="00FF24AC"/>
    <w:rsid w:val="00FF5DA5"/>
    <w:rsid w:val="00FF7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 w:type="character" w:styleId="a8">
    <w:name w:val="annotation reference"/>
    <w:basedOn w:val="a0"/>
    <w:uiPriority w:val="99"/>
    <w:semiHidden/>
    <w:unhideWhenUsed/>
    <w:rsid w:val="007F2CD5"/>
    <w:rPr>
      <w:sz w:val="21"/>
      <w:szCs w:val="21"/>
    </w:rPr>
  </w:style>
  <w:style w:type="paragraph" w:styleId="a9">
    <w:name w:val="annotation text"/>
    <w:basedOn w:val="a"/>
    <w:link w:val="Char3"/>
    <w:uiPriority w:val="99"/>
    <w:semiHidden/>
    <w:unhideWhenUsed/>
    <w:rsid w:val="007F2CD5"/>
    <w:pPr>
      <w:jc w:val="left"/>
    </w:pPr>
  </w:style>
  <w:style w:type="character" w:customStyle="1" w:styleId="Char3">
    <w:name w:val="批注文字 Char"/>
    <w:basedOn w:val="a0"/>
    <w:link w:val="a9"/>
    <w:uiPriority w:val="99"/>
    <w:semiHidden/>
    <w:rsid w:val="007F2CD5"/>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7F2CD5"/>
    <w:rPr>
      <w:b/>
      <w:bCs/>
    </w:rPr>
  </w:style>
  <w:style w:type="character" w:customStyle="1" w:styleId="Char4">
    <w:name w:val="批注主题 Char"/>
    <w:basedOn w:val="Char3"/>
    <w:link w:val="aa"/>
    <w:uiPriority w:val="99"/>
    <w:semiHidden/>
    <w:rsid w:val="007F2CD5"/>
    <w:rPr>
      <w:rFonts w:ascii="Times New Roman" w:eastAsia="宋体" w:hAnsi="Times New Roman" w:cs="Times New Roman"/>
      <w:b/>
      <w:bCs/>
      <w:szCs w:val="24"/>
    </w:rPr>
  </w:style>
  <w:style w:type="paragraph" w:styleId="ab">
    <w:name w:val="Revision"/>
    <w:hidden/>
    <w:uiPriority w:val="99"/>
    <w:semiHidden/>
    <w:rsid w:val="007F2CD5"/>
    <w:rPr>
      <w:rFonts w:ascii="Times New Roman" w:eastAsia="宋体" w:hAnsi="Times New Roman" w:cs="Times New Roman"/>
      <w:szCs w:val="24"/>
    </w:rPr>
  </w:style>
  <w:style w:type="paragraph" w:styleId="ac">
    <w:name w:val="Date"/>
    <w:basedOn w:val="a"/>
    <w:next w:val="a"/>
    <w:link w:val="Char5"/>
    <w:uiPriority w:val="99"/>
    <w:semiHidden/>
    <w:unhideWhenUsed/>
    <w:rsid w:val="000607A7"/>
    <w:pPr>
      <w:ind w:leftChars="2500" w:left="100"/>
    </w:pPr>
  </w:style>
  <w:style w:type="character" w:customStyle="1" w:styleId="Char5">
    <w:name w:val="日期 Char"/>
    <w:basedOn w:val="a0"/>
    <w:link w:val="ac"/>
    <w:uiPriority w:val="99"/>
    <w:semiHidden/>
    <w:rsid w:val="000607A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 w:type="character" w:styleId="a8">
    <w:name w:val="annotation reference"/>
    <w:basedOn w:val="a0"/>
    <w:uiPriority w:val="99"/>
    <w:semiHidden/>
    <w:unhideWhenUsed/>
    <w:rsid w:val="007F2CD5"/>
    <w:rPr>
      <w:sz w:val="21"/>
      <w:szCs w:val="21"/>
    </w:rPr>
  </w:style>
  <w:style w:type="paragraph" w:styleId="a9">
    <w:name w:val="annotation text"/>
    <w:basedOn w:val="a"/>
    <w:link w:val="Char3"/>
    <w:uiPriority w:val="99"/>
    <w:semiHidden/>
    <w:unhideWhenUsed/>
    <w:rsid w:val="007F2CD5"/>
    <w:pPr>
      <w:jc w:val="left"/>
    </w:pPr>
  </w:style>
  <w:style w:type="character" w:customStyle="1" w:styleId="Char3">
    <w:name w:val="批注文字 Char"/>
    <w:basedOn w:val="a0"/>
    <w:link w:val="a9"/>
    <w:uiPriority w:val="99"/>
    <w:semiHidden/>
    <w:rsid w:val="007F2CD5"/>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7F2CD5"/>
    <w:rPr>
      <w:b/>
      <w:bCs/>
    </w:rPr>
  </w:style>
  <w:style w:type="character" w:customStyle="1" w:styleId="Char4">
    <w:name w:val="批注主题 Char"/>
    <w:basedOn w:val="Char3"/>
    <w:link w:val="aa"/>
    <w:uiPriority w:val="99"/>
    <w:semiHidden/>
    <w:rsid w:val="007F2CD5"/>
    <w:rPr>
      <w:rFonts w:ascii="Times New Roman" w:eastAsia="宋体" w:hAnsi="Times New Roman" w:cs="Times New Roman"/>
      <w:b/>
      <w:bCs/>
      <w:szCs w:val="24"/>
    </w:rPr>
  </w:style>
  <w:style w:type="paragraph" w:styleId="ab">
    <w:name w:val="Revision"/>
    <w:hidden/>
    <w:uiPriority w:val="99"/>
    <w:semiHidden/>
    <w:rsid w:val="007F2CD5"/>
    <w:rPr>
      <w:rFonts w:ascii="Times New Roman" w:eastAsia="宋体" w:hAnsi="Times New Roman" w:cs="Times New Roman"/>
      <w:szCs w:val="24"/>
    </w:rPr>
  </w:style>
  <w:style w:type="paragraph" w:styleId="ac">
    <w:name w:val="Date"/>
    <w:basedOn w:val="a"/>
    <w:next w:val="a"/>
    <w:link w:val="Char5"/>
    <w:uiPriority w:val="99"/>
    <w:semiHidden/>
    <w:unhideWhenUsed/>
    <w:rsid w:val="000607A7"/>
    <w:pPr>
      <w:ind w:leftChars="2500" w:left="100"/>
    </w:pPr>
  </w:style>
  <w:style w:type="character" w:customStyle="1" w:styleId="Char5">
    <w:name w:val="日期 Char"/>
    <w:basedOn w:val="a0"/>
    <w:link w:val="ac"/>
    <w:uiPriority w:val="99"/>
    <w:semiHidden/>
    <w:rsid w:val="000607A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5483406">
      <w:bodyDiv w:val="1"/>
      <w:marLeft w:val="0"/>
      <w:marRight w:val="0"/>
      <w:marTop w:val="0"/>
      <w:marBottom w:val="0"/>
      <w:divBdr>
        <w:top w:val="none" w:sz="0" w:space="0" w:color="auto"/>
        <w:left w:val="none" w:sz="0" w:space="0" w:color="auto"/>
        <w:bottom w:val="none" w:sz="0" w:space="0" w:color="auto"/>
        <w:right w:val="none" w:sz="0" w:space="0" w:color="auto"/>
      </w:divBdr>
    </w:div>
    <w:div w:id="181363697">
      <w:bodyDiv w:val="1"/>
      <w:marLeft w:val="0"/>
      <w:marRight w:val="0"/>
      <w:marTop w:val="0"/>
      <w:marBottom w:val="0"/>
      <w:divBdr>
        <w:top w:val="none" w:sz="0" w:space="0" w:color="auto"/>
        <w:left w:val="none" w:sz="0" w:space="0" w:color="auto"/>
        <w:bottom w:val="none" w:sz="0" w:space="0" w:color="auto"/>
        <w:right w:val="none" w:sz="0" w:space="0" w:color="auto"/>
      </w:divBdr>
    </w:div>
    <w:div w:id="411509451">
      <w:bodyDiv w:val="1"/>
      <w:marLeft w:val="0"/>
      <w:marRight w:val="0"/>
      <w:marTop w:val="0"/>
      <w:marBottom w:val="0"/>
      <w:divBdr>
        <w:top w:val="none" w:sz="0" w:space="0" w:color="auto"/>
        <w:left w:val="none" w:sz="0" w:space="0" w:color="auto"/>
        <w:bottom w:val="none" w:sz="0" w:space="0" w:color="auto"/>
        <w:right w:val="none" w:sz="0" w:space="0" w:color="auto"/>
      </w:divBdr>
    </w:div>
    <w:div w:id="415246883">
      <w:bodyDiv w:val="1"/>
      <w:marLeft w:val="0"/>
      <w:marRight w:val="0"/>
      <w:marTop w:val="0"/>
      <w:marBottom w:val="0"/>
      <w:divBdr>
        <w:top w:val="none" w:sz="0" w:space="0" w:color="auto"/>
        <w:left w:val="none" w:sz="0" w:space="0" w:color="auto"/>
        <w:bottom w:val="none" w:sz="0" w:space="0" w:color="auto"/>
        <w:right w:val="none" w:sz="0" w:space="0" w:color="auto"/>
      </w:divBdr>
    </w:div>
    <w:div w:id="417337251">
      <w:bodyDiv w:val="1"/>
      <w:marLeft w:val="0"/>
      <w:marRight w:val="0"/>
      <w:marTop w:val="0"/>
      <w:marBottom w:val="0"/>
      <w:divBdr>
        <w:top w:val="none" w:sz="0" w:space="0" w:color="auto"/>
        <w:left w:val="none" w:sz="0" w:space="0" w:color="auto"/>
        <w:bottom w:val="none" w:sz="0" w:space="0" w:color="auto"/>
        <w:right w:val="none" w:sz="0" w:space="0" w:color="auto"/>
      </w:divBdr>
    </w:div>
    <w:div w:id="449397545">
      <w:bodyDiv w:val="1"/>
      <w:marLeft w:val="0"/>
      <w:marRight w:val="0"/>
      <w:marTop w:val="0"/>
      <w:marBottom w:val="0"/>
      <w:divBdr>
        <w:top w:val="none" w:sz="0" w:space="0" w:color="auto"/>
        <w:left w:val="none" w:sz="0" w:space="0" w:color="auto"/>
        <w:bottom w:val="none" w:sz="0" w:space="0" w:color="auto"/>
        <w:right w:val="none" w:sz="0" w:space="0" w:color="auto"/>
      </w:divBdr>
    </w:div>
    <w:div w:id="461118951">
      <w:bodyDiv w:val="1"/>
      <w:marLeft w:val="0"/>
      <w:marRight w:val="0"/>
      <w:marTop w:val="0"/>
      <w:marBottom w:val="0"/>
      <w:divBdr>
        <w:top w:val="none" w:sz="0" w:space="0" w:color="auto"/>
        <w:left w:val="none" w:sz="0" w:space="0" w:color="auto"/>
        <w:bottom w:val="none" w:sz="0" w:space="0" w:color="auto"/>
        <w:right w:val="none" w:sz="0" w:space="0" w:color="auto"/>
      </w:divBdr>
    </w:div>
    <w:div w:id="507602816">
      <w:bodyDiv w:val="1"/>
      <w:marLeft w:val="0"/>
      <w:marRight w:val="0"/>
      <w:marTop w:val="0"/>
      <w:marBottom w:val="0"/>
      <w:divBdr>
        <w:top w:val="none" w:sz="0" w:space="0" w:color="auto"/>
        <w:left w:val="none" w:sz="0" w:space="0" w:color="auto"/>
        <w:bottom w:val="none" w:sz="0" w:space="0" w:color="auto"/>
        <w:right w:val="none" w:sz="0" w:space="0" w:color="auto"/>
      </w:divBdr>
    </w:div>
    <w:div w:id="513810965">
      <w:bodyDiv w:val="1"/>
      <w:marLeft w:val="0"/>
      <w:marRight w:val="0"/>
      <w:marTop w:val="0"/>
      <w:marBottom w:val="0"/>
      <w:divBdr>
        <w:top w:val="none" w:sz="0" w:space="0" w:color="auto"/>
        <w:left w:val="none" w:sz="0" w:space="0" w:color="auto"/>
        <w:bottom w:val="none" w:sz="0" w:space="0" w:color="auto"/>
        <w:right w:val="none" w:sz="0" w:space="0" w:color="auto"/>
      </w:divBdr>
    </w:div>
    <w:div w:id="727649729">
      <w:bodyDiv w:val="1"/>
      <w:marLeft w:val="0"/>
      <w:marRight w:val="0"/>
      <w:marTop w:val="0"/>
      <w:marBottom w:val="0"/>
      <w:divBdr>
        <w:top w:val="none" w:sz="0" w:space="0" w:color="auto"/>
        <w:left w:val="none" w:sz="0" w:space="0" w:color="auto"/>
        <w:bottom w:val="none" w:sz="0" w:space="0" w:color="auto"/>
        <w:right w:val="none" w:sz="0" w:space="0" w:color="auto"/>
      </w:divBdr>
    </w:div>
    <w:div w:id="817957387">
      <w:bodyDiv w:val="1"/>
      <w:marLeft w:val="0"/>
      <w:marRight w:val="0"/>
      <w:marTop w:val="0"/>
      <w:marBottom w:val="0"/>
      <w:divBdr>
        <w:top w:val="none" w:sz="0" w:space="0" w:color="auto"/>
        <w:left w:val="none" w:sz="0" w:space="0" w:color="auto"/>
        <w:bottom w:val="none" w:sz="0" w:space="0" w:color="auto"/>
        <w:right w:val="none" w:sz="0" w:space="0" w:color="auto"/>
      </w:divBdr>
    </w:div>
    <w:div w:id="823854259">
      <w:bodyDiv w:val="1"/>
      <w:marLeft w:val="0"/>
      <w:marRight w:val="0"/>
      <w:marTop w:val="0"/>
      <w:marBottom w:val="0"/>
      <w:divBdr>
        <w:top w:val="none" w:sz="0" w:space="0" w:color="auto"/>
        <w:left w:val="none" w:sz="0" w:space="0" w:color="auto"/>
        <w:bottom w:val="none" w:sz="0" w:space="0" w:color="auto"/>
        <w:right w:val="none" w:sz="0" w:space="0" w:color="auto"/>
      </w:divBdr>
    </w:div>
    <w:div w:id="943463211">
      <w:bodyDiv w:val="1"/>
      <w:marLeft w:val="0"/>
      <w:marRight w:val="0"/>
      <w:marTop w:val="0"/>
      <w:marBottom w:val="0"/>
      <w:divBdr>
        <w:top w:val="none" w:sz="0" w:space="0" w:color="auto"/>
        <w:left w:val="none" w:sz="0" w:space="0" w:color="auto"/>
        <w:bottom w:val="none" w:sz="0" w:space="0" w:color="auto"/>
        <w:right w:val="none" w:sz="0" w:space="0" w:color="auto"/>
      </w:divBdr>
    </w:div>
    <w:div w:id="995841128">
      <w:bodyDiv w:val="1"/>
      <w:marLeft w:val="0"/>
      <w:marRight w:val="0"/>
      <w:marTop w:val="0"/>
      <w:marBottom w:val="0"/>
      <w:divBdr>
        <w:top w:val="none" w:sz="0" w:space="0" w:color="auto"/>
        <w:left w:val="none" w:sz="0" w:space="0" w:color="auto"/>
        <w:bottom w:val="none" w:sz="0" w:space="0" w:color="auto"/>
        <w:right w:val="none" w:sz="0" w:space="0" w:color="auto"/>
      </w:divBdr>
    </w:div>
    <w:div w:id="999040914">
      <w:bodyDiv w:val="1"/>
      <w:marLeft w:val="0"/>
      <w:marRight w:val="0"/>
      <w:marTop w:val="0"/>
      <w:marBottom w:val="0"/>
      <w:divBdr>
        <w:top w:val="none" w:sz="0" w:space="0" w:color="auto"/>
        <w:left w:val="none" w:sz="0" w:space="0" w:color="auto"/>
        <w:bottom w:val="none" w:sz="0" w:space="0" w:color="auto"/>
        <w:right w:val="none" w:sz="0" w:space="0" w:color="auto"/>
      </w:divBdr>
    </w:div>
    <w:div w:id="1039629190">
      <w:bodyDiv w:val="1"/>
      <w:marLeft w:val="0"/>
      <w:marRight w:val="0"/>
      <w:marTop w:val="0"/>
      <w:marBottom w:val="0"/>
      <w:divBdr>
        <w:top w:val="none" w:sz="0" w:space="0" w:color="auto"/>
        <w:left w:val="none" w:sz="0" w:space="0" w:color="auto"/>
        <w:bottom w:val="none" w:sz="0" w:space="0" w:color="auto"/>
        <w:right w:val="none" w:sz="0" w:space="0" w:color="auto"/>
      </w:divBdr>
    </w:div>
    <w:div w:id="1113554089">
      <w:bodyDiv w:val="1"/>
      <w:marLeft w:val="0"/>
      <w:marRight w:val="0"/>
      <w:marTop w:val="0"/>
      <w:marBottom w:val="0"/>
      <w:divBdr>
        <w:top w:val="none" w:sz="0" w:space="0" w:color="auto"/>
        <w:left w:val="none" w:sz="0" w:space="0" w:color="auto"/>
        <w:bottom w:val="none" w:sz="0" w:space="0" w:color="auto"/>
        <w:right w:val="none" w:sz="0" w:space="0" w:color="auto"/>
      </w:divBdr>
    </w:div>
    <w:div w:id="1270164857">
      <w:bodyDiv w:val="1"/>
      <w:marLeft w:val="0"/>
      <w:marRight w:val="0"/>
      <w:marTop w:val="0"/>
      <w:marBottom w:val="0"/>
      <w:divBdr>
        <w:top w:val="none" w:sz="0" w:space="0" w:color="auto"/>
        <w:left w:val="none" w:sz="0" w:space="0" w:color="auto"/>
        <w:bottom w:val="none" w:sz="0" w:space="0" w:color="auto"/>
        <w:right w:val="none" w:sz="0" w:space="0" w:color="auto"/>
      </w:divBdr>
    </w:div>
    <w:div w:id="1292134740">
      <w:bodyDiv w:val="1"/>
      <w:marLeft w:val="0"/>
      <w:marRight w:val="0"/>
      <w:marTop w:val="0"/>
      <w:marBottom w:val="0"/>
      <w:divBdr>
        <w:top w:val="none" w:sz="0" w:space="0" w:color="auto"/>
        <w:left w:val="none" w:sz="0" w:space="0" w:color="auto"/>
        <w:bottom w:val="none" w:sz="0" w:space="0" w:color="auto"/>
        <w:right w:val="none" w:sz="0" w:space="0" w:color="auto"/>
      </w:divBdr>
    </w:div>
    <w:div w:id="1345785132">
      <w:bodyDiv w:val="1"/>
      <w:marLeft w:val="0"/>
      <w:marRight w:val="0"/>
      <w:marTop w:val="0"/>
      <w:marBottom w:val="0"/>
      <w:divBdr>
        <w:top w:val="none" w:sz="0" w:space="0" w:color="auto"/>
        <w:left w:val="none" w:sz="0" w:space="0" w:color="auto"/>
        <w:bottom w:val="none" w:sz="0" w:space="0" w:color="auto"/>
        <w:right w:val="none" w:sz="0" w:space="0" w:color="auto"/>
      </w:divBdr>
    </w:div>
    <w:div w:id="1379351474">
      <w:bodyDiv w:val="1"/>
      <w:marLeft w:val="0"/>
      <w:marRight w:val="0"/>
      <w:marTop w:val="0"/>
      <w:marBottom w:val="0"/>
      <w:divBdr>
        <w:top w:val="none" w:sz="0" w:space="0" w:color="auto"/>
        <w:left w:val="none" w:sz="0" w:space="0" w:color="auto"/>
        <w:bottom w:val="none" w:sz="0" w:space="0" w:color="auto"/>
        <w:right w:val="none" w:sz="0" w:space="0" w:color="auto"/>
      </w:divBdr>
    </w:div>
    <w:div w:id="1483307257">
      <w:bodyDiv w:val="1"/>
      <w:marLeft w:val="0"/>
      <w:marRight w:val="0"/>
      <w:marTop w:val="0"/>
      <w:marBottom w:val="0"/>
      <w:divBdr>
        <w:top w:val="none" w:sz="0" w:space="0" w:color="auto"/>
        <w:left w:val="none" w:sz="0" w:space="0" w:color="auto"/>
        <w:bottom w:val="none" w:sz="0" w:space="0" w:color="auto"/>
        <w:right w:val="none" w:sz="0" w:space="0" w:color="auto"/>
      </w:divBdr>
    </w:div>
    <w:div w:id="1493718849">
      <w:bodyDiv w:val="1"/>
      <w:marLeft w:val="0"/>
      <w:marRight w:val="0"/>
      <w:marTop w:val="0"/>
      <w:marBottom w:val="0"/>
      <w:divBdr>
        <w:top w:val="none" w:sz="0" w:space="0" w:color="auto"/>
        <w:left w:val="none" w:sz="0" w:space="0" w:color="auto"/>
        <w:bottom w:val="none" w:sz="0" w:space="0" w:color="auto"/>
        <w:right w:val="none" w:sz="0" w:space="0" w:color="auto"/>
      </w:divBdr>
    </w:div>
    <w:div w:id="1496526964">
      <w:bodyDiv w:val="1"/>
      <w:marLeft w:val="0"/>
      <w:marRight w:val="0"/>
      <w:marTop w:val="0"/>
      <w:marBottom w:val="0"/>
      <w:divBdr>
        <w:top w:val="none" w:sz="0" w:space="0" w:color="auto"/>
        <w:left w:val="none" w:sz="0" w:space="0" w:color="auto"/>
        <w:bottom w:val="none" w:sz="0" w:space="0" w:color="auto"/>
        <w:right w:val="none" w:sz="0" w:space="0" w:color="auto"/>
      </w:divBdr>
    </w:div>
    <w:div w:id="1500197060">
      <w:bodyDiv w:val="1"/>
      <w:marLeft w:val="0"/>
      <w:marRight w:val="0"/>
      <w:marTop w:val="0"/>
      <w:marBottom w:val="0"/>
      <w:divBdr>
        <w:top w:val="none" w:sz="0" w:space="0" w:color="auto"/>
        <w:left w:val="none" w:sz="0" w:space="0" w:color="auto"/>
        <w:bottom w:val="none" w:sz="0" w:space="0" w:color="auto"/>
        <w:right w:val="none" w:sz="0" w:space="0" w:color="auto"/>
      </w:divBdr>
    </w:div>
    <w:div w:id="1508903264">
      <w:bodyDiv w:val="1"/>
      <w:marLeft w:val="0"/>
      <w:marRight w:val="0"/>
      <w:marTop w:val="0"/>
      <w:marBottom w:val="0"/>
      <w:divBdr>
        <w:top w:val="none" w:sz="0" w:space="0" w:color="auto"/>
        <w:left w:val="none" w:sz="0" w:space="0" w:color="auto"/>
        <w:bottom w:val="none" w:sz="0" w:space="0" w:color="auto"/>
        <w:right w:val="none" w:sz="0" w:space="0" w:color="auto"/>
      </w:divBdr>
    </w:div>
    <w:div w:id="1535727527">
      <w:bodyDiv w:val="1"/>
      <w:marLeft w:val="0"/>
      <w:marRight w:val="0"/>
      <w:marTop w:val="0"/>
      <w:marBottom w:val="0"/>
      <w:divBdr>
        <w:top w:val="none" w:sz="0" w:space="0" w:color="auto"/>
        <w:left w:val="none" w:sz="0" w:space="0" w:color="auto"/>
        <w:bottom w:val="none" w:sz="0" w:space="0" w:color="auto"/>
        <w:right w:val="none" w:sz="0" w:space="0" w:color="auto"/>
      </w:divBdr>
    </w:div>
    <w:div w:id="1647247531">
      <w:bodyDiv w:val="1"/>
      <w:marLeft w:val="0"/>
      <w:marRight w:val="0"/>
      <w:marTop w:val="0"/>
      <w:marBottom w:val="0"/>
      <w:divBdr>
        <w:top w:val="none" w:sz="0" w:space="0" w:color="auto"/>
        <w:left w:val="none" w:sz="0" w:space="0" w:color="auto"/>
        <w:bottom w:val="none" w:sz="0" w:space="0" w:color="auto"/>
        <w:right w:val="none" w:sz="0" w:space="0" w:color="auto"/>
      </w:divBdr>
    </w:div>
    <w:div w:id="1656303600">
      <w:bodyDiv w:val="1"/>
      <w:marLeft w:val="0"/>
      <w:marRight w:val="0"/>
      <w:marTop w:val="0"/>
      <w:marBottom w:val="0"/>
      <w:divBdr>
        <w:top w:val="none" w:sz="0" w:space="0" w:color="auto"/>
        <w:left w:val="none" w:sz="0" w:space="0" w:color="auto"/>
        <w:bottom w:val="none" w:sz="0" w:space="0" w:color="auto"/>
        <w:right w:val="none" w:sz="0" w:space="0" w:color="auto"/>
      </w:divBdr>
    </w:div>
    <w:div w:id="1714962406">
      <w:bodyDiv w:val="1"/>
      <w:marLeft w:val="0"/>
      <w:marRight w:val="0"/>
      <w:marTop w:val="0"/>
      <w:marBottom w:val="0"/>
      <w:divBdr>
        <w:top w:val="none" w:sz="0" w:space="0" w:color="auto"/>
        <w:left w:val="none" w:sz="0" w:space="0" w:color="auto"/>
        <w:bottom w:val="none" w:sz="0" w:space="0" w:color="auto"/>
        <w:right w:val="none" w:sz="0" w:space="0" w:color="auto"/>
      </w:divBdr>
    </w:div>
    <w:div w:id="1750737857">
      <w:bodyDiv w:val="1"/>
      <w:marLeft w:val="0"/>
      <w:marRight w:val="0"/>
      <w:marTop w:val="0"/>
      <w:marBottom w:val="0"/>
      <w:divBdr>
        <w:top w:val="none" w:sz="0" w:space="0" w:color="auto"/>
        <w:left w:val="none" w:sz="0" w:space="0" w:color="auto"/>
        <w:bottom w:val="none" w:sz="0" w:space="0" w:color="auto"/>
        <w:right w:val="none" w:sz="0" w:space="0" w:color="auto"/>
      </w:divBdr>
    </w:div>
    <w:div w:id="1779983800">
      <w:bodyDiv w:val="1"/>
      <w:marLeft w:val="0"/>
      <w:marRight w:val="0"/>
      <w:marTop w:val="0"/>
      <w:marBottom w:val="0"/>
      <w:divBdr>
        <w:top w:val="none" w:sz="0" w:space="0" w:color="auto"/>
        <w:left w:val="none" w:sz="0" w:space="0" w:color="auto"/>
        <w:bottom w:val="none" w:sz="0" w:space="0" w:color="auto"/>
        <w:right w:val="none" w:sz="0" w:space="0" w:color="auto"/>
      </w:divBdr>
    </w:div>
    <w:div w:id="1786345277">
      <w:bodyDiv w:val="1"/>
      <w:marLeft w:val="0"/>
      <w:marRight w:val="0"/>
      <w:marTop w:val="0"/>
      <w:marBottom w:val="0"/>
      <w:divBdr>
        <w:top w:val="none" w:sz="0" w:space="0" w:color="auto"/>
        <w:left w:val="none" w:sz="0" w:space="0" w:color="auto"/>
        <w:bottom w:val="none" w:sz="0" w:space="0" w:color="auto"/>
        <w:right w:val="none" w:sz="0" w:space="0" w:color="auto"/>
      </w:divBdr>
    </w:div>
    <w:div w:id="1819416108">
      <w:bodyDiv w:val="1"/>
      <w:marLeft w:val="0"/>
      <w:marRight w:val="0"/>
      <w:marTop w:val="0"/>
      <w:marBottom w:val="0"/>
      <w:divBdr>
        <w:top w:val="none" w:sz="0" w:space="0" w:color="auto"/>
        <w:left w:val="none" w:sz="0" w:space="0" w:color="auto"/>
        <w:bottom w:val="none" w:sz="0" w:space="0" w:color="auto"/>
        <w:right w:val="none" w:sz="0" w:space="0" w:color="auto"/>
      </w:divBdr>
    </w:div>
    <w:div w:id="1854756973">
      <w:bodyDiv w:val="1"/>
      <w:marLeft w:val="0"/>
      <w:marRight w:val="0"/>
      <w:marTop w:val="0"/>
      <w:marBottom w:val="0"/>
      <w:divBdr>
        <w:top w:val="none" w:sz="0" w:space="0" w:color="auto"/>
        <w:left w:val="none" w:sz="0" w:space="0" w:color="auto"/>
        <w:bottom w:val="none" w:sz="0" w:space="0" w:color="auto"/>
        <w:right w:val="none" w:sz="0" w:space="0" w:color="auto"/>
      </w:divBdr>
    </w:div>
    <w:div w:id="1869873671">
      <w:bodyDiv w:val="1"/>
      <w:marLeft w:val="0"/>
      <w:marRight w:val="0"/>
      <w:marTop w:val="0"/>
      <w:marBottom w:val="0"/>
      <w:divBdr>
        <w:top w:val="none" w:sz="0" w:space="0" w:color="auto"/>
        <w:left w:val="none" w:sz="0" w:space="0" w:color="auto"/>
        <w:bottom w:val="none" w:sz="0" w:space="0" w:color="auto"/>
        <w:right w:val="none" w:sz="0" w:space="0" w:color="auto"/>
      </w:divBdr>
    </w:div>
    <w:div w:id="1870489094">
      <w:bodyDiv w:val="1"/>
      <w:marLeft w:val="0"/>
      <w:marRight w:val="0"/>
      <w:marTop w:val="0"/>
      <w:marBottom w:val="0"/>
      <w:divBdr>
        <w:top w:val="none" w:sz="0" w:space="0" w:color="auto"/>
        <w:left w:val="none" w:sz="0" w:space="0" w:color="auto"/>
        <w:bottom w:val="none" w:sz="0" w:space="0" w:color="auto"/>
        <w:right w:val="none" w:sz="0" w:space="0" w:color="auto"/>
      </w:divBdr>
    </w:div>
    <w:div w:id="1904872191">
      <w:bodyDiv w:val="1"/>
      <w:marLeft w:val="0"/>
      <w:marRight w:val="0"/>
      <w:marTop w:val="0"/>
      <w:marBottom w:val="0"/>
      <w:divBdr>
        <w:top w:val="none" w:sz="0" w:space="0" w:color="auto"/>
        <w:left w:val="none" w:sz="0" w:space="0" w:color="auto"/>
        <w:bottom w:val="none" w:sz="0" w:space="0" w:color="auto"/>
        <w:right w:val="none" w:sz="0" w:space="0" w:color="auto"/>
      </w:divBdr>
    </w:div>
    <w:div w:id="2000696844">
      <w:bodyDiv w:val="1"/>
      <w:marLeft w:val="0"/>
      <w:marRight w:val="0"/>
      <w:marTop w:val="0"/>
      <w:marBottom w:val="0"/>
      <w:divBdr>
        <w:top w:val="none" w:sz="0" w:space="0" w:color="auto"/>
        <w:left w:val="none" w:sz="0" w:space="0" w:color="auto"/>
        <w:bottom w:val="none" w:sz="0" w:space="0" w:color="auto"/>
        <w:right w:val="none" w:sz="0" w:space="0" w:color="auto"/>
      </w:divBdr>
    </w:div>
    <w:div w:id="2069500423">
      <w:bodyDiv w:val="1"/>
      <w:marLeft w:val="0"/>
      <w:marRight w:val="0"/>
      <w:marTop w:val="0"/>
      <w:marBottom w:val="0"/>
      <w:divBdr>
        <w:top w:val="none" w:sz="0" w:space="0" w:color="auto"/>
        <w:left w:val="none" w:sz="0" w:space="0" w:color="auto"/>
        <w:bottom w:val="none" w:sz="0" w:space="0" w:color="auto"/>
        <w:right w:val="none" w:sz="0" w:space="0" w:color="auto"/>
      </w:divBdr>
    </w:div>
    <w:div w:id="2103990577">
      <w:bodyDiv w:val="1"/>
      <w:marLeft w:val="0"/>
      <w:marRight w:val="0"/>
      <w:marTop w:val="0"/>
      <w:marBottom w:val="0"/>
      <w:divBdr>
        <w:top w:val="none" w:sz="0" w:space="0" w:color="auto"/>
        <w:left w:val="none" w:sz="0" w:space="0" w:color="auto"/>
        <w:bottom w:val="none" w:sz="0" w:space="0" w:color="auto"/>
        <w:right w:val="none" w:sz="0" w:space="0" w:color="auto"/>
      </w:divBdr>
      <w:divsChild>
        <w:div w:id="2076052270">
          <w:marLeft w:val="0"/>
          <w:marRight w:val="0"/>
          <w:marTop w:val="135"/>
          <w:marBottom w:val="0"/>
          <w:divBdr>
            <w:top w:val="none" w:sz="0" w:space="0" w:color="auto"/>
            <w:left w:val="none" w:sz="0" w:space="0" w:color="auto"/>
            <w:bottom w:val="none" w:sz="0" w:space="0" w:color="auto"/>
            <w:right w:val="none" w:sz="0" w:space="0" w:color="auto"/>
          </w:divBdr>
          <w:divsChild>
            <w:div w:id="1278754093">
              <w:marLeft w:val="0"/>
              <w:marRight w:val="0"/>
              <w:marTop w:val="0"/>
              <w:marBottom w:val="0"/>
              <w:divBdr>
                <w:top w:val="single" w:sz="6" w:space="0" w:color="C7C7C7"/>
                <w:left w:val="single" w:sz="6" w:space="0" w:color="C7C7C7"/>
                <w:bottom w:val="single" w:sz="6" w:space="0" w:color="C7C7C7"/>
                <w:right w:val="single" w:sz="6" w:space="0" w:color="C7C7C7"/>
              </w:divBdr>
              <w:divsChild>
                <w:div w:id="161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97463-BCFA-4B67-9D52-FC254121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3894</Characters>
  <Application>Microsoft Office Word</Application>
  <DocSecurity>4</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H00814</dc:creator>
  <cp:lastModifiedBy>ZHONGM</cp:lastModifiedBy>
  <cp:revision>2</cp:revision>
  <cp:lastPrinted>2018-06-01T05:12:00Z</cp:lastPrinted>
  <dcterms:created xsi:type="dcterms:W3CDTF">2018-10-31T16:31:00Z</dcterms:created>
  <dcterms:modified xsi:type="dcterms:W3CDTF">2018-10-31T16:31:00Z</dcterms:modified>
</cp:coreProperties>
</file>