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ED" w:rsidRPr="00C46D64" w:rsidRDefault="00C904ED" w:rsidP="00081174">
      <w:pPr>
        <w:spacing w:before="100" w:beforeAutospacing="1" w:after="100" w:afterAutospacing="1"/>
        <w:ind w:rightChars="-26" w:right="-57" w:firstLineChars="202" w:firstLine="424"/>
        <w:jc w:val="center"/>
        <w:rPr>
          <w:rFonts w:ascii="微软雅黑" w:eastAsia="微软雅黑" w:hAnsi="微软雅黑" w:cs="Times New Roman"/>
          <w:b/>
          <w:sz w:val="21"/>
          <w:szCs w:val="21"/>
          <w:lang w:eastAsia="zh-CN"/>
        </w:rPr>
      </w:pPr>
    </w:p>
    <w:p w:rsidR="00C904ED" w:rsidRPr="00C46D64" w:rsidRDefault="00C904ED" w:rsidP="00081174">
      <w:pPr>
        <w:spacing w:before="100" w:beforeAutospacing="1" w:after="100" w:afterAutospacing="1"/>
        <w:ind w:rightChars="-26" w:right="-57" w:firstLineChars="202" w:firstLine="424"/>
        <w:jc w:val="center"/>
        <w:rPr>
          <w:rFonts w:ascii="微软雅黑" w:eastAsia="微软雅黑" w:hAnsi="微软雅黑" w:cs="Times New Roman"/>
          <w:b/>
          <w:sz w:val="21"/>
          <w:szCs w:val="21"/>
          <w:lang w:eastAsia="zh-CN"/>
        </w:rPr>
      </w:pPr>
    </w:p>
    <w:p w:rsidR="00C904ED" w:rsidRPr="00C157C1" w:rsidRDefault="00F333E2" w:rsidP="00081174">
      <w:pPr>
        <w:spacing w:before="100" w:beforeAutospacing="1" w:after="100" w:afterAutospacing="1"/>
        <w:ind w:rightChars="-26" w:right="-57" w:firstLineChars="202" w:firstLine="646"/>
        <w:jc w:val="center"/>
        <w:rPr>
          <w:rFonts w:ascii="微软雅黑" w:eastAsia="微软雅黑" w:hAnsi="微软雅黑" w:cs="Times New Roman"/>
          <w:b/>
          <w:sz w:val="32"/>
          <w:szCs w:val="21"/>
          <w:lang w:eastAsia="zh-CN"/>
        </w:rPr>
      </w:pPr>
      <w:r w:rsidRPr="00F333E2">
        <w:rPr>
          <w:rFonts w:ascii="微软雅黑" w:eastAsia="微软雅黑" w:hAnsi="微软雅黑" w:cs="Times New Roman" w:hint="eastAsia"/>
          <w:b/>
          <w:sz w:val="32"/>
          <w:szCs w:val="21"/>
          <w:lang w:eastAsia="zh-CN"/>
        </w:rPr>
        <w:t>南方荣优鑫年享定期开放混合型证券投资基金</w:t>
      </w:r>
    </w:p>
    <w:p w:rsidR="0050348B" w:rsidRPr="00C157C1" w:rsidRDefault="0050348B" w:rsidP="00081174">
      <w:pPr>
        <w:spacing w:before="100" w:beforeAutospacing="1" w:after="100" w:afterAutospacing="1"/>
        <w:ind w:rightChars="-26" w:right="-57" w:firstLineChars="202" w:firstLine="646"/>
        <w:jc w:val="center"/>
        <w:rPr>
          <w:rFonts w:ascii="微软雅黑" w:eastAsia="微软雅黑" w:hAnsi="微软雅黑" w:cs="Times New Roman"/>
          <w:b/>
          <w:sz w:val="32"/>
          <w:szCs w:val="21"/>
          <w:lang w:eastAsia="zh-CN"/>
        </w:rPr>
      </w:pPr>
      <w:r w:rsidRPr="00C157C1">
        <w:rPr>
          <w:rFonts w:ascii="微软雅黑" w:eastAsia="微软雅黑" w:hAnsi="微软雅黑" w:cs="Times New Roman" w:hint="eastAsia"/>
          <w:b/>
          <w:sz w:val="32"/>
          <w:szCs w:val="21"/>
          <w:lang w:eastAsia="zh-CN"/>
        </w:rPr>
        <w:t>清算报告</w:t>
      </w:r>
    </w:p>
    <w:p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C46D64"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C46D64" w:rsidRDefault="0050348B" w:rsidP="009805C6">
      <w:pPr>
        <w:spacing w:before="100" w:beforeAutospacing="1" w:after="100" w:afterAutospacing="1"/>
        <w:ind w:rightChars="-26" w:right="-57"/>
        <w:rPr>
          <w:rFonts w:ascii="微软雅黑" w:eastAsia="微软雅黑" w:hAnsi="微软雅黑" w:cs="Times New Roman"/>
          <w:sz w:val="21"/>
          <w:szCs w:val="21"/>
          <w:lang w:eastAsia="zh-CN"/>
        </w:rPr>
      </w:pPr>
    </w:p>
    <w:p w:rsidR="00946909" w:rsidRPr="00C46D64" w:rsidRDefault="00946909"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C46D64" w:rsidRDefault="001C1FAC" w:rsidP="00081174">
      <w:pPr>
        <w:ind w:rightChars="-26" w:right="-57" w:firstLineChars="202" w:firstLine="424"/>
        <w:jc w:val="center"/>
        <w:rPr>
          <w:rFonts w:ascii="微软雅黑" w:eastAsia="微软雅黑" w:hAnsi="微软雅黑" w:cs="Times New Roman"/>
          <w:b/>
          <w:sz w:val="21"/>
          <w:szCs w:val="21"/>
          <w:lang w:eastAsia="zh-CN"/>
        </w:rPr>
      </w:pPr>
      <w:r w:rsidRPr="00C46D64">
        <w:rPr>
          <w:rFonts w:ascii="微软雅黑" w:eastAsia="微软雅黑" w:hAnsi="微软雅黑" w:cs="Times New Roman" w:hint="eastAsia"/>
          <w:b/>
          <w:sz w:val="21"/>
          <w:szCs w:val="21"/>
          <w:lang w:eastAsia="zh-CN"/>
        </w:rPr>
        <w:t>基金管理人：南方基金</w:t>
      </w:r>
      <w:r w:rsidR="0050348B" w:rsidRPr="00C46D64">
        <w:rPr>
          <w:rFonts w:ascii="微软雅黑" w:eastAsia="微软雅黑" w:hAnsi="微软雅黑" w:cs="Times New Roman" w:hint="eastAsia"/>
          <w:b/>
          <w:sz w:val="21"/>
          <w:szCs w:val="21"/>
          <w:lang w:eastAsia="zh-CN"/>
        </w:rPr>
        <w:t>管理股份有限公司</w:t>
      </w:r>
    </w:p>
    <w:p w:rsidR="00251F7B" w:rsidRPr="00C46D64" w:rsidRDefault="0050348B" w:rsidP="00081174">
      <w:pPr>
        <w:ind w:rightChars="-26" w:right="-57" w:firstLineChars="202" w:firstLine="424"/>
        <w:jc w:val="center"/>
        <w:rPr>
          <w:rFonts w:ascii="微软雅黑" w:eastAsia="微软雅黑" w:hAnsi="微软雅黑" w:cs="Times New Roman"/>
          <w:b/>
          <w:sz w:val="21"/>
          <w:szCs w:val="21"/>
          <w:lang w:eastAsia="zh-CN"/>
        </w:rPr>
      </w:pPr>
      <w:r w:rsidRPr="00C46D64">
        <w:rPr>
          <w:rFonts w:ascii="微软雅黑" w:eastAsia="微软雅黑" w:hAnsi="微软雅黑" w:cs="Times New Roman" w:hint="eastAsia"/>
          <w:b/>
          <w:sz w:val="21"/>
          <w:szCs w:val="21"/>
          <w:lang w:eastAsia="zh-CN"/>
        </w:rPr>
        <w:t>基金托管人：</w:t>
      </w:r>
      <w:r w:rsidR="00F333E2" w:rsidRPr="00F333E2">
        <w:rPr>
          <w:rFonts w:ascii="微软雅黑" w:eastAsia="微软雅黑" w:hAnsi="微软雅黑" w:cs="Times New Roman" w:hint="eastAsia"/>
          <w:b/>
          <w:sz w:val="21"/>
          <w:szCs w:val="21"/>
          <w:lang w:eastAsia="zh-CN"/>
        </w:rPr>
        <w:t>中国民生银行股份有限公司</w:t>
      </w:r>
    </w:p>
    <w:p w:rsidR="00AB3307" w:rsidRDefault="00251F7B" w:rsidP="00FB6BF6">
      <w:pPr>
        <w:ind w:rightChars="-26" w:right="-57" w:firstLineChars="202" w:firstLine="424"/>
        <w:jc w:val="center"/>
        <w:rPr>
          <w:rFonts w:ascii="微软雅黑" w:eastAsia="微软雅黑" w:hAnsi="微软雅黑" w:cs="Times New Roman"/>
          <w:b/>
          <w:sz w:val="21"/>
          <w:szCs w:val="21"/>
          <w:lang w:eastAsia="zh-CN"/>
        </w:rPr>
      </w:pPr>
      <w:r w:rsidRPr="00C46D64">
        <w:rPr>
          <w:rFonts w:ascii="微软雅黑" w:eastAsia="微软雅黑" w:hAnsi="微软雅黑" w:cs="Times New Roman" w:hint="eastAsia"/>
          <w:b/>
          <w:sz w:val="21"/>
          <w:szCs w:val="21"/>
          <w:lang w:eastAsia="zh-CN"/>
        </w:rPr>
        <w:t>报告出具日：2018年</w:t>
      </w:r>
      <w:r w:rsidR="00F333E2">
        <w:rPr>
          <w:rFonts w:ascii="微软雅黑" w:eastAsia="微软雅黑" w:hAnsi="微软雅黑" w:cs="Times New Roman" w:hint="eastAsia"/>
          <w:b/>
          <w:sz w:val="21"/>
          <w:szCs w:val="21"/>
          <w:lang w:eastAsia="zh-CN"/>
        </w:rPr>
        <w:t>9</w:t>
      </w:r>
      <w:r w:rsidRPr="00C46D64">
        <w:rPr>
          <w:rFonts w:ascii="微软雅黑" w:eastAsia="微软雅黑" w:hAnsi="微软雅黑" w:cs="Times New Roman" w:hint="eastAsia"/>
          <w:b/>
          <w:sz w:val="21"/>
          <w:szCs w:val="21"/>
          <w:lang w:eastAsia="zh-CN"/>
        </w:rPr>
        <w:t>月2</w:t>
      </w:r>
      <w:r w:rsidR="00F333E2">
        <w:rPr>
          <w:rFonts w:ascii="微软雅黑" w:eastAsia="微软雅黑" w:hAnsi="微软雅黑" w:cs="Times New Roman" w:hint="eastAsia"/>
          <w:b/>
          <w:sz w:val="21"/>
          <w:szCs w:val="21"/>
          <w:lang w:eastAsia="zh-CN"/>
        </w:rPr>
        <w:t>5</w:t>
      </w:r>
      <w:r w:rsidRPr="00C46D64">
        <w:rPr>
          <w:rFonts w:ascii="微软雅黑" w:eastAsia="微软雅黑" w:hAnsi="微软雅黑" w:cs="Times New Roman" w:hint="eastAsia"/>
          <w:b/>
          <w:sz w:val="21"/>
          <w:szCs w:val="21"/>
          <w:lang w:eastAsia="zh-CN"/>
        </w:rPr>
        <w:t>日</w:t>
      </w:r>
    </w:p>
    <w:p w:rsidR="00C157C1" w:rsidRPr="00FB6BF6" w:rsidRDefault="00970EF3" w:rsidP="00FB6BF6">
      <w:pPr>
        <w:ind w:rightChars="-26" w:right="-57" w:firstLineChars="202" w:firstLine="424"/>
        <w:jc w:val="center"/>
        <w:rPr>
          <w:rFonts w:ascii="微软雅黑" w:eastAsia="微软雅黑" w:hAnsi="微软雅黑" w:cs="Times New Roman"/>
          <w:b/>
          <w:sz w:val="21"/>
          <w:szCs w:val="21"/>
          <w:lang w:eastAsia="zh-CN"/>
        </w:rPr>
      </w:pPr>
      <w:r>
        <w:rPr>
          <w:rFonts w:ascii="微软雅黑" w:eastAsia="微软雅黑" w:hAnsi="微软雅黑" w:cs="Times New Roman" w:hint="eastAsia"/>
          <w:b/>
          <w:bCs/>
          <w:sz w:val="21"/>
          <w:szCs w:val="21"/>
          <w:lang w:eastAsia="zh-CN"/>
        </w:rPr>
        <w:t>报告送出日：2018年10月31日</w:t>
      </w:r>
      <w:bookmarkStart w:id="0" w:name="_GoBack"/>
      <w:bookmarkEnd w:id="0"/>
      <w:r w:rsidR="009805C6">
        <w:rPr>
          <w:rFonts w:ascii="微软雅黑" w:eastAsia="微软雅黑" w:hAnsi="微软雅黑" w:cs="Times New Roman"/>
          <w:b/>
          <w:bCs/>
          <w:sz w:val="21"/>
          <w:szCs w:val="21"/>
          <w:lang w:eastAsia="zh-CN"/>
        </w:rPr>
        <w:br w:type="page"/>
      </w:r>
    </w:p>
    <w:p w:rsidR="00DB3D88" w:rsidRPr="00343148" w:rsidRDefault="00DB3D88" w:rsidP="00CD1E36">
      <w:pPr>
        <w:ind w:rightChars="-26" w:right="-57" w:firstLineChars="202" w:firstLine="404"/>
        <w:rPr>
          <w:rFonts w:ascii="微软雅黑" w:eastAsia="微软雅黑" w:hAnsi="微软雅黑" w:cs="Times New Roman"/>
          <w:b/>
          <w:bCs/>
          <w:sz w:val="20"/>
          <w:szCs w:val="20"/>
          <w:lang w:eastAsia="zh-CN"/>
        </w:rPr>
      </w:pPr>
      <w:r w:rsidRPr="00343148">
        <w:rPr>
          <w:rFonts w:ascii="微软雅黑" w:eastAsia="微软雅黑" w:hAnsi="微软雅黑" w:cs="Times New Roman" w:hint="eastAsia"/>
          <w:b/>
          <w:bCs/>
          <w:sz w:val="20"/>
          <w:szCs w:val="20"/>
          <w:lang w:eastAsia="zh-CN"/>
        </w:rPr>
        <w:lastRenderedPageBreak/>
        <w:t>一、基金简介</w:t>
      </w:r>
    </w:p>
    <w:p w:rsidR="00DB3D88" w:rsidRPr="00343148" w:rsidRDefault="002C00B9"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（一）</w:t>
      </w:r>
      <w:r w:rsidR="00DB3D88" w:rsidRPr="00343148">
        <w:rPr>
          <w:rFonts w:ascii="微软雅黑" w:eastAsia="微软雅黑" w:hAnsi="微软雅黑" w:cs="Times New Roman" w:hint="eastAsia"/>
          <w:b/>
          <w:spacing w:val="-1"/>
          <w:sz w:val="20"/>
          <w:szCs w:val="20"/>
          <w:lang w:eastAsia="zh-CN"/>
        </w:rPr>
        <w:t>、基本情况</w:t>
      </w:r>
    </w:p>
    <w:p w:rsidR="009E34F2" w:rsidRPr="00343148" w:rsidRDefault="009E34F2"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1.</w:t>
      </w:r>
      <w:r w:rsidRPr="00343148">
        <w:rPr>
          <w:rFonts w:ascii="微软雅黑" w:eastAsia="微软雅黑" w:hAnsi="微软雅黑" w:cs="Times New Roman"/>
          <w:b/>
          <w:spacing w:val="-1"/>
          <w:sz w:val="20"/>
          <w:szCs w:val="20"/>
          <w:lang w:eastAsia="zh-CN"/>
        </w:rPr>
        <w:t>基本</w:t>
      </w:r>
      <w:r w:rsidRPr="00343148">
        <w:rPr>
          <w:rFonts w:ascii="微软雅黑" w:eastAsia="微软雅黑" w:hAnsi="微软雅黑" w:cs="Times New Roman" w:hint="eastAsia"/>
          <w:b/>
          <w:spacing w:val="-1"/>
          <w:sz w:val="20"/>
          <w:szCs w:val="20"/>
          <w:lang w:eastAsia="zh-CN"/>
        </w:rPr>
        <w:t>信息</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5562"/>
      </w:tblGrid>
      <w:tr w:rsidR="00F333E2" w:rsidRPr="00F333E2" w:rsidTr="00C56E0E">
        <w:trPr>
          <w:trHeight w:val="64"/>
        </w:trPr>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bookmarkStart w:id="1" w:name="m02_01"/>
            <w:bookmarkStart w:id="2" w:name="_Toc194311890"/>
            <w:r w:rsidRPr="00C56E0E">
              <w:rPr>
                <w:rFonts w:ascii="微软雅黑" w:eastAsia="微软雅黑" w:hAnsi="微软雅黑" w:hint="eastAsia"/>
                <w:sz w:val="18"/>
                <w:szCs w:val="18"/>
                <w:lang/>
              </w:rPr>
              <w:t xml:space="preserve">基金简称 </w:t>
            </w:r>
          </w:p>
        </w:tc>
        <w:tc>
          <w:tcPr>
            <w:tcW w:w="556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 xml:space="preserve">南方荣优鑫年享定期开放混合 </w:t>
            </w:r>
          </w:p>
        </w:tc>
      </w:tr>
      <w:tr w:rsidR="00F333E2"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基金主代码 </w:t>
            </w:r>
          </w:p>
        </w:tc>
        <w:tc>
          <w:tcPr>
            <w:tcW w:w="556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003807</w:t>
            </w:r>
          </w:p>
        </w:tc>
      </w:tr>
      <w:tr w:rsidR="00C56E0E"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C56E0E" w:rsidRDefault="00C56E0E" w:rsidP="00E5456A">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基金运作方式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C56E0E" w:rsidRDefault="00C56E0E" w:rsidP="00E5456A">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契约型开放式</w:t>
            </w:r>
          </w:p>
        </w:tc>
      </w:tr>
      <w:tr w:rsidR="00C56E0E"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C56E0E" w:rsidRDefault="00C56E0E" w:rsidP="00E5456A">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基金合同生效日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C56E0E" w:rsidRDefault="00F333E2" w:rsidP="00E5456A">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2017年03月24日</w:t>
            </w:r>
          </w:p>
        </w:tc>
      </w:tr>
      <w:tr w:rsidR="00C56E0E"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C56E0E" w:rsidRDefault="00C56E0E" w:rsidP="00E5456A">
            <w:pPr>
              <w:spacing w:line="360" w:lineRule="auto"/>
              <w:rPr>
                <w:rFonts w:ascii="微软雅黑" w:eastAsia="微软雅黑" w:hAnsi="微软雅黑"/>
                <w:sz w:val="18"/>
                <w:szCs w:val="18"/>
                <w:lang/>
              </w:rPr>
            </w:pPr>
            <w:r>
              <w:rPr>
                <w:rFonts w:ascii="微软雅黑" w:eastAsia="微软雅黑" w:hAnsi="微软雅黑" w:hint="eastAsia"/>
                <w:sz w:val="18"/>
                <w:szCs w:val="18"/>
                <w:lang/>
              </w:rPr>
              <w:t>最后</w:t>
            </w:r>
            <w:r>
              <w:rPr>
                <w:rFonts w:ascii="微软雅黑" w:eastAsia="微软雅黑" w:hAnsi="微软雅黑"/>
                <w:sz w:val="18"/>
                <w:szCs w:val="18"/>
                <w:lang/>
              </w:rPr>
              <w:t>运作日</w:t>
            </w:r>
            <w:r w:rsidRPr="00C56E0E">
              <w:rPr>
                <w:rFonts w:ascii="微软雅黑" w:eastAsia="微软雅黑" w:hAnsi="微软雅黑" w:hint="eastAsia"/>
                <w:sz w:val="18"/>
                <w:szCs w:val="18"/>
                <w:lang/>
              </w:rPr>
              <w:t xml:space="preserve">基金份额总额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C56E0E" w:rsidRDefault="00F333E2" w:rsidP="00E5456A">
            <w:pPr>
              <w:spacing w:line="360" w:lineRule="auto"/>
              <w:rPr>
                <w:rFonts w:ascii="微软雅黑" w:eastAsia="微软雅黑" w:hAnsi="微软雅黑"/>
                <w:sz w:val="18"/>
                <w:szCs w:val="18"/>
                <w:lang/>
              </w:rPr>
            </w:pPr>
            <w:r w:rsidRPr="00F333E2">
              <w:rPr>
                <w:rFonts w:ascii="微软雅黑" w:eastAsia="微软雅黑" w:hAnsi="微软雅黑"/>
                <w:sz w:val="18"/>
                <w:szCs w:val="18"/>
                <w:lang/>
              </w:rPr>
              <w:t>23,693,163.94</w:t>
            </w:r>
            <w:r w:rsidR="00C56E0E" w:rsidRPr="00C56E0E">
              <w:rPr>
                <w:rFonts w:ascii="微软雅黑" w:eastAsia="微软雅黑" w:hAnsi="微软雅黑" w:hint="eastAsia"/>
                <w:sz w:val="18"/>
                <w:szCs w:val="18"/>
                <w:lang/>
              </w:rPr>
              <w:t xml:space="preserve">份 </w:t>
            </w:r>
          </w:p>
        </w:tc>
      </w:tr>
      <w:tr w:rsidR="00C56E0E"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C56E0E" w:rsidRDefault="00C56E0E" w:rsidP="00E5456A">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投资目标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C56E0E" w:rsidRDefault="00F333E2" w:rsidP="00E5456A">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本基金在严格控制风险的前提下，力争获得长期稳定的投资收益。</w:t>
            </w:r>
          </w:p>
        </w:tc>
      </w:tr>
      <w:tr w:rsidR="00C56E0E"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C56E0E" w:rsidRDefault="00C56E0E" w:rsidP="00E5456A">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投资策略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C56E0E" w:rsidRDefault="00F333E2" w:rsidP="00E5456A">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1、资产配置策略 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 2、股票投资策略 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 3、债券投资策略 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 本基金投资于中小企业私募债。由于中小企业私募债券整体流动性相对较差，且整体信用风险相对较高。中小企业私募债券的这两个特点要求在具体的投资过程</w:t>
            </w:r>
            <w:r w:rsidRPr="00F333E2">
              <w:rPr>
                <w:rFonts w:ascii="微软雅黑" w:eastAsia="微软雅黑" w:hAnsi="微软雅黑" w:hint="eastAsia"/>
                <w:sz w:val="18"/>
                <w:szCs w:val="18"/>
                <w:lang/>
              </w:rPr>
              <w:lastRenderedPageBreak/>
              <w:t>中，应采取更为谨慎的投资策略。本基金投资该类债券的核心要点是分析和跟踪发债主体的信用基本面，并综合考虑信用基本面、债券收益率和流动性等要素，确定最终的投资决策。 4、权证投资策略 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 5、资产支持证券投资策略 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 6、开放期投资策略 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 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tc>
      </w:tr>
      <w:tr w:rsidR="00F333E2"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lastRenderedPageBreak/>
              <w:t xml:space="preserve">业绩比较基准 </w:t>
            </w:r>
          </w:p>
        </w:tc>
        <w:tc>
          <w:tcPr>
            <w:tcW w:w="556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沪深300指数收益率×15%＋中债综合指数收益率×85%</w:t>
            </w:r>
          </w:p>
        </w:tc>
      </w:tr>
      <w:tr w:rsidR="00F333E2"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风险收益特征 </w:t>
            </w:r>
          </w:p>
        </w:tc>
        <w:tc>
          <w:tcPr>
            <w:tcW w:w="556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本基金为混合型基金，其长期平均风险和预期收益水平低于股票型基金，高于债券型基金、货币市场基金。</w:t>
            </w:r>
          </w:p>
        </w:tc>
      </w:tr>
      <w:tr w:rsidR="00F333E2" w:rsidRPr="00F333E2" w:rsidTr="00C56E0E">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基金管理人 </w:t>
            </w:r>
          </w:p>
        </w:tc>
        <w:tc>
          <w:tcPr>
            <w:tcW w:w="556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南方基金管理股份有限公司</w:t>
            </w:r>
          </w:p>
        </w:tc>
      </w:tr>
      <w:tr w:rsidR="00F333E2" w:rsidRPr="00F333E2" w:rsidTr="00C56E0E">
        <w:trPr>
          <w:trHeight w:val="636"/>
        </w:trPr>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基金托管人 </w:t>
            </w:r>
          </w:p>
        </w:tc>
        <w:tc>
          <w:tcPr>
            <w:tcW w:w="556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 xml:space="preserve">中国民生银行股份有限公司 </w:t>
            </w:r>
          </w:p>
        </w:tc>
      </w:tr>
    </w:tbl>
    <w:p w:rsidR="00C56E0E" w:rsidRPr="00F333E2" w:rsidRDefault="00C56E0E" w:rsidP="00F333E2">
      <w:pPr>
        <w:spacing w:line="360" w:lineRule="auto"/>
        <w:rPr>
          <w:rFonts w:ascii="微软雅黑" w:eastAsia="微软雅黑" w:hAnsi="微软雅黑"/>
          <w:sz w:val="18"/>
          <w:szCs w:val="18"/>
          <w:lang/>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2976"/>
        <w:gridCol w:w="2586"/>
      </w:tblGrid>
      <w:tr w:rsidR="00F333E2" w:rsidRPr="00F333E2"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下属分级基金的基金简称 </w:t>
            </w:r>
          </w:p>
        </w:tc>
        <w:tc>
          <w:tcPr>
            <w:tcW w:w="2976"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 xml:space="preserve">南方荣优A </w:t>
            </w:r>
          </w:p>
        </w:tc>
        <w:tc>
          <w:tcPr>
            <w:tcW w:w="2586"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 xml:space="preserve">南方荣优C </w:t>
            </w:r>
          </w:p>
        </w:tc>
      </w:tr>
      <w:tr w:rsidR="00F333E2" w:rsidRPr="00F333E2"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C56E0E">
              <w:rPr>
                <w:rFonts w:ascii="微软雅黑" w:eastAsia="微软雅黑" w:hAnsi="微软雅黑" w:hint="eastAsia"/>
                <w:sz w:val="18"/>
                <w:szCs w:val="18"/>
                <w:lang/>
              </w:rPr>
              <w:t xml:space="preserve">下属分级基金的交易代码 </w:t>
            </w:r>
          </w:p>
        </w:tc>
        <w:tc>
          <w:tcPr>
            <w:tcW w:w="2976"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003807</w:t>
            </w:r>
          </w:p>
        </w:tc>
        <w:tc>
          <w:tcPr>
            <w:tcW w:w="2586"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003808</w:t>
            </w:r>
          </w:p>
        </w:tc>
      </w:tr>
      <w:tr w:rsidR="00F333E2" w:rsidRPr="00F333E2"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Pr>
                <w:rFonts w:ascii="微软雅黑" w:eastAsia="微软雅黑" w:hAnsi="微软雅黑" w:hint="eastAsia"/>
                <w:sz w:val="18"/>
                <w:szCs w:val="18"/>
                <w:lang/>
              </w:rPr>
              <w:t>最后</w:t>
            </w:r>
            <w:r>
              <w:rPr>
                <w:rFonts w:ascii="微软雅黑" w:eastAsia="微软雅黑" w:hAnsi="微软雅黑"/>
                <w:sz w:val="18"/>
                <w:szCs w:val="18"/>
                <w:lang/>
              </w:rPr>
              <w:t>运作日</w:t>
            </w:r>
            <w:r w:rsidRPr="00C56E0E">
              <w:rPr>
                <w:rFonts w:ascii="微软雅黑" w:eastAsia="微软雅黑" w:hAnsi="微软雅黑" w:hint="eastAsia"/>
                <w:sz w:val="18"/>
                <w:szCs w:val="18"/>
                <w:lang/>
              </w:rPr>
              <w:t xml:space="preserve">下属分级基金的份额总额 </w:t>
            </w:r>
          </w:p>
        </w:tc>
        <w:tc>
          <w:tcPr>
            <w:tcW w:w="2976"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 xml:space="preserve">23,596,159.14份 </w:t>
            </w:r>
          </w:p>
        </w:tc>
        <w:tc>
          <w:tcPr>
            <w:tcW w:w="2586" w:type="dxa"/>
            <w:tcBorders>
              <w:top w:val="single" w:sz="4" w:space="0" w:color="000000"/>
              <w:left w:val="single" w:sz="4" w:space="0" w:color="000000"/>
              <w:bottom w:val="single" w:sz="4" w:space="0" w:color="000000"/>
              <w:right w:val="single" w:sz="4" w:space="0" w:color="000000"/>
            </w:tcBorders>
            <w:hideMark/>
          </w:tcPr>
          <w:p w:rsidR="00F333E2" w:rsidRPr="00C56E0E" w:rsidRDefault="00F333E2" w:rsidP="00F333E2">
            <w:pPr>
              <w:spacing w:line="360" w:lineRule="auto"/>
              <w:rPr>
                <w:rFonts w:ascii="微软雅黑" w:eastAsia="微软雅黑" w:hAnsi="微软雅黑"/>
                <w:sz w:val="18"/>
                <w:szCs w:val="18"/>
                <w:lang/>
              </w:rPr>
            </w:pPr>
            <w:r w:rsidRPr="00F333E2">
              <w:rPr>
                <w:rFonts w:ascii="微软雅黑" w:eastAsia="微软雅黑" w:hAnsi="微软雅黑" w:hint="eastAsia"/>
                <w:sz w:val="18"/>
                <w:szCs w:val="18"/>
                <w:lang/>
              </w:rPr>
              <w:t xml:space="preserve">97,004.80份 </w:t>
            </w:r>
          </w:p>
        </w:tc>
      </w:tr>
    </w:tbl>
    <w:bookmarkEnd w:id="1"/>
    <w:bookmarkEnd w:id="2"/>
    <w:p w:rsidR="00684E28" w:rsidRPr="00343148" w:rsidRDefault="009E34F2"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2.</w:t>
      </w:r>
      <w:r w:rsidR="00684E28" w:rsidRPr="00343148">
        <w:rPr>
          <w:rFonts w:ascii="微软雅黑" w:eastAsia="微软雅黑" w:hAnsi="微软雅黑" w:cs="Times New Roman" w:hint="eastAsia"/>
          <w:b/>
          <w:spacing w:val="-1"/>
          <w:sz w:val="20"/>
          <w:szCs w:val="20"/>
          <w:lang w:eastAsia="zh-CN"/>
        </w:rPr>
        <w:t>基金</w:t>
      </w:r>
      <w:r w:rsidR="00684E28" w:rsidRPr="00343148">
        <w:rPr>
          <w:rFonts w:ascii="微软雅黑" w:eastAsia="微软雅黑" w:hAnsi="微软雅黑" w:cs="Times New Roman"/>
          <w:b/>
          <w:spacing w:val="-1"/>
          <w:sz w:val="20"/>
          <w:szCs w:val="20"/>
          <w:lang w:eastAsia="zh-CN"/>
        </w:rPr>
        <w:t>运作情况</w:t>
      </w:r>
    </w:p>
    <w:p w:rsidR="00224C0F" w:rsidRPr="00F333E2" w:rsidRDefault="00224C0F" w:rsidP="00224C0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F333E2">
        <w:rPr>
          <w:rFonts w:ascii="微软雅黑" w:eastAsia="微软雅黑" w:hAnsi="微软雅黑" w:cs="Times New Roman" w:hint="eastAsia"/>
          <w:kern w:val="2"/>
          <w:sz w:val="18"/>
          <w:szCs w:val="18"/>
          <w:lang w:eastAsia="zh-CN"/>
        </w:rPr>
        <w:t>南方荣优鑫年享定期开放混合型证券投资基金(以下简称“本基金”)经中国证券监督管理委员会(以下简称“中国证监会”)证监许可[2016]2676号《关于准予南方荣优鑫年享定期开放混合型证券投资基金注册的批复》</w:t>
      </w:r>
      <w:r>
        <w:rPr>
          <w:rFonts w:ascii="微软雅黑" w:eastAsia="微软雅黑" w:hAnsi="微软雅黑" w:cs="Times New Roman" w:hint="eastAsia"/>
          <w:kern w:val="2"/>
          <w:sz w:val="18"/>
          <w:szCs w:val="18"/>
          <w:lang w:eastAsia="zh-CN"/>
        </w:rPr>
        <w:t>注册</w:t>
      </w:r>
      <w:r w:rsidRPr="00F333E2">
        <w:rPr>
          <w:rFonts w:ascii="微软雅黑" w:eastAsia="微软雅黑" w:hAnsi="微软雅黑" w:cs="Times New Roman" w:hint="eastAsia"/>
          <w:kern w:val="2"/>
          <w:sz w:val="18"/>
          <w:szCs w:val="18"/>
          <w:lang w:eastAsia="zh-CN"/>
        </w:rPr>
        <w:t>，由南方基金管理股份有限公司(原南方基金管理有限公司，已于2018年1月4日办理完成工商变更登记)依照《中华人民共和国证券投资基金法》和《南方荣优鑫年享定期开放混合型证券投资基金基金合同》</w:t>
      </w:r>
      <w:r>
        <w:rPr>
          <w:rFonts w:ascii="微软雅黑" w:eastAsia="微软雅黑" w:hAnsi="微软雅黑" w:cs="Times New Roman" w:hint="eastAsia"/>
          <w:kern w:val="2"/>
          <w:sz w:val="18"/>
          <w:szCs w:val="18"/>
          <w:lang w:eastAsia="zh-CN"/>
        </w:rPr>
        <w:t>（</w:t>
      </w:r>
      <w:r>
        <w:rPr>
          <w:rFonts w:ascii="微软雅黑" w:eastAsia="微软雅黑" w:hAnsi="微软雅黑" w:cs="Times New Roman"/>
          <w:kern w:val="2"/>
          <w:sz w:val="18"/>
          <w:szCs w:val="18"/>
          <w:lang w:eastAsia="zh-CN"/>
        </w:rPr>
        <w:t>以下简称</w:t>
      </w:r>
      <w:r w:rsidRPr="0030296C">
        <w:rPr>
          <w:rFonts w:ascii="微软雅黑" w:eastAsia="微软雅黑" w:hAnsi="微软雅黑" w:cs="Times New Roman" w:hint="eastAsia"/>
          <w:kern w:val="2"/>
          <w:sz w:val="18"/>
          <w:szCs w:val="18"/>
          <w:lang w:eastAsia="zh-CN"/>
        </w:rPr>
        <w:t>“</w:t>
      </w:r>
      <w:r>
        <w:rPr>
          <w:rFonts w:ascii="微软雅黑" w:eastAsia="微软雅黑" w:hAnsi="微软雅黑" w:cs="Times New Roman" w:hint="eastAsia"/>
          <w:kern w:val="2"/>
          <w:sz w:val="18"/>
          <w:szCs w:val="18"/>
          <w:lang w:eastAsia="zh-CN"/>
        </w:rPr>
        <w:t>《</w:t>
      </w:r>
      <w:r>
        <w:rPr>
          <w:rFonts w:ascii="微软雅黑" w:eastAsia="微软雅黑" w:hAnsi="微软雅黑" w:cs="Times New Roman"/>
          <w:kern w:val="2"/>
          <w:sz w:val="18"/>
          <w:szCs w:val="18"/>
          <w:lang w:eastAsia="zh-CN"/>
        </w:rPr>
        <w:t>基金合同》</w:t>
      </w:r>
      <w:r w:rsidRPr="0030296C">
        <w:rPr>
          <w:rFonts w:ascii="微软雅黑" w:eastAsia="微软雅黑" w:hAnsi="微软雅黑" w:cs="Times New Roman" w:hint="eastAsia"/>
          <w:kern w:val="2"/>
          <w:sz w:val="18"/>
          <w:szCs w:val="18"/>
          <w:lang w:eastAsia="zh-CN"/>
        </w:rPr>
        <w:t>”</w:t>
      </w:r>
      <w:r>
        <w:rPr>
          <w:rFonts w:ascii="微软雅黑" w:eastAsia="微软雅黑" w:hAnsi="微软雅黑" w:cs="Times New Roman" w:hint="eastAsia"/>
          <w:kern w:val="2"/>
          <w:sz w:val="18"/>
          <w:szCs w:val="18"/>
          <w:lang w:eastAsia="zh-CN"/>
        </w:rPr>
        <w:t>）</w:t>
      </w:r>
      <w:r w:rsidRPr="00F333E2">
        <w:rPr>
          <w:rFonts w:ascii="微软雅黑" w:eastAsia="微软雅黑" w:hAnsi="微软雅黑" w:cs="Times New Roman" w:hint="eastAsia"/>
          <w:kern w:val="2"/>
          <w:sz w:val="18"/>
          <w:szCs w:val="18"/>
          <w:lang w:eastAsia="zh-CN"/>
        </w:rPr>
        <w:t>负责公开募集。本基金为契约型开放式，存续期限不定，募集</w:t>
      </w:r>
      <w:r>
        <w:rPr>
          <w:rFonts w:ascii="微软雅黑" w:eastAsia="微软雅黑" w:hAnsi="微软雅黑" w:cs="Times New Roman" w:hint="eastAsia"/>
          <w:kern w:val="2"/>
          <w:sz w:val="18"/>
          <w:szCs w:val="18"/>
          <w:lang w:eastAsia="zh-CN"/>
        </w:rPr>
        <w:t>期</w:t>
      </w:r>
      <w:r w:rsidRPr="00F333E2">
        <w:rPr>
          <w:rFonts w:ascii="微软雅黑" w:eastAsia="微软雅黑" w:hAnsi="微软雅黑" w:cs="Times New Roman" w:hint="eastAsia"/>
          <w:kern w:val="2"/>
          <w:sz w:val="18"/>
          <w:szCs w:val="18"/>
          <w:lang w:eastAsia="zh-CN"/>
        </w:rPr>
        <w:t>不包括认购资金利息共募集人民币740,345,533.54元，业经普华永道中天会计师事务所(特殊普通合伙)普华永道中天验字(2017)第214号验资报告予以验证。经向中国证监会备案，《基金合同》于2017年3月24日正式生效，基金合同生效日的基金份额总额为740,384,606.42份基金份额，其中认购资金利息折合39,072.88份基金份额。本基金的基金管理人为南方基金管理股份有限公司，基金托管人为中国民生银行股份有限公司。</w:t>
      </w:r>
    </w:p>
    <w:p w:rsidR="00224C0F" w:rsidRPr="00F333E2" w:rsidRDefault="00224C0F" w:rsidP="00224C0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F333E2">
        <w:rPr>
          <w:rFonts w:ascii="微软雅黑" w:eastAsia="微软雅黑" w:hAnsi="微软雅黑" w:cs="Times New Roman" w:hint="eastAsia"/>
          <w:kern w:val="2"/>
          <w:sz w:val="18"/>
          <w:szCs w:val="18"/>
          <w:lang w:eastAsia="zh-CN"/>
        </w:rPr>
        <w:t>根据《基金合同》和《南方荣优鑫年享定期开放混合型证券投资基金招募说明书》的有关规定，本基金自基金合同生效后，每年开放一次申购和赎回，每个开放期的起始日为基金合同生效日的年度对日(如该日为非工作日或无对应日期，则顺延至下一工作日)。开放期内，投资人可以根据相关业务规则申购、赎回基金份额。本基金根据认购/申购费用、销售服务费收取方式的不同，将基金份额分为不同的类别。在投资人认购/申购时收取前端认购/申购费用、不从本类别基金资产中计提销售服务费的基金份额，称为A类基金份额；从本类别基金资产中计提销售服务费、不收取认购/申购费用的基金份额，称为C类基金份额。本基金A类和C类基金份额分别设置代码。由于基金费用的不同，本基金A类基金份额和C类基金份额将分别计算基金份额净值，计算公式为计算日各类别基金资产净值除以计算日发售在外的该类别基金份额总数。</w:t>
      </w:r>
    </w:p>
    <w:p w:rsidR="00DB3D88" w:rsidRPr="00B51B7F" w:rsidRDefault="00224C0F" w:rsidP="00224C0F">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F333E2">
        <w:rPr>
          <w:rFonts w:ascii="微软雅黑" w:eastAsia="微软雅黑" w:hAnsi="微软雅黑" w:cs="Times New Roman" w:hint="eastAsia"/>
          <w:kern w:val="2"/>
          <w:sz w:val="18"/>
          <w:szCs w:val="18"/>
          <w:lang w:eastAsia="zh-CN"/>
        </w:rPr>
        <w:t>根据《中华人民共和国证券投资基金法》和《基金合同》的有关规定，本基金的投资范围包括国内依法发行上市的股票(包括中小板、创业板及其他经中国证监会核准上市的股票)、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但需符合中国证监会的相关规定。本基金股票投资占基金资产的比例范围为0-30%。开放期内，现金或者到期日在一年以内的政府债券不低于基金资产净值的5%，在封闭期内，本基金不受上述5%的限制。本基金的业绩比较基准为：沪深300指数收益率×15%+中债综合指数收益率×85%</w:t>
      </w:r>
      <w:r>
        <w:rPr>
          <w:rFonts w:ascii="微软雅黑" w:eastAsia="微软雅黑" w:hAnsi="微软雅黑" w:cs="Times New Roman" w:hint="eastAsia"/>
          <w:kern w:val="2"/>
          <w:sz w:val="18"/>
          <w:szCs w:val="18"/>
          <w:lang w:eastAsia="zh-CN"/>
        </w:rPr>
        <w:t>.</w:t>
      </w:r>
    </w:p>
    <w:p w:rsidR="00DB3D88"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（二）</w:t>
      </w:r>
      <w:r w:rsidR="00DB3D88" w:rsidRPr="00343148">
        <w:rPr>
          <w:rFonts w:ascii="微软雅黑" w:eastAsia="微软雅黑" w:hAnsi="微软雅黑" w:cs="Times New Roman" w:hint="eastAsia"/>
          <w:b/>
          <w:spacing w:val="-1"/>
          <w:sz w:val="20"/>
          <w:szCs w:val="20"/>
          <w:lang w:eastAsia="zh-CN"/>
        </w:rPr>
        <w:t>、清算原因</w:t>
      </w:r>
    </w:p>
    <w:p w:rsidR="003330B0" w:rsidRPr="003330B0" w:rsidRDefault="003330B0" w:rsidP="003330B0">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3330B0">
        <w:rPr>
          <w:rFonts w:ascii="微软雅黑" w:eastAsia="微软雅黑" w:hAnsi="微软雅黑" w:cs="Times New Roman" w:hint="eastAsia"/>
          <w:sz w:val="18"/>
          <w:szCs w:val="18"/>
          <w:lang w:eastAsia="zh-CN"/>
        </w:rPr>
        <w:t>根据《中华人民共和国证券投资基金法》、《基金合同》等有关规定，基金份额持有人大会决定终止基金合同的，《基金合同》应当终止。本基金管理人于2018年</w:t>
      </w:r>
      <w:r w:rsidR="000B3F89">
        <w:rPr>
          <w:rFonts w:ascii="微软雅黑" w:eastAsia="微软雅黑" w:hAnsi="微软雅黑" w:cs="Times New Roman" w:hint="eastAsia"/>
          <w:sz w:val="18"/>
          <w:szCs w:val="18"/>
          <w:lang w:eastAsia="zh-CN"/>
        </w:rPr>
        <w:t>8</w:t>
      </w:r>
      <w:r w:rsidRPr="003330B0">
        <w:rPr>
          <w:rFonts w:ascii="微软雅黑" w:eastAsia="微软雅黑" w:hAnsi="微软雅黑" w:cs="Times New Roman" w:hint="eastAsia"/>
          <w:sz w:val="18"/>
          <w:szCs w:val="18"/>
          <w:lang w:eastAsia="zh-CN"/>
        </w:rPr>
        <w:t>月2日发布《南方基金管理股份有限公司关于以通讯方式召开</w:t>
      </w:r>
      <w:r w:rsidR="000B3F89" w:rsidRPr="00F333E2">
        <w:rPr>
          <w:rFonts w:ascii="微软雅黑" w:eastAsia="微软雅黑" w:hAnsi="微软雅黑" w:cs="Times New Roman" w:hint="eastAsia"/>
          <w:kern w:val="2"/>
          <w:sz w:val="18"/>
          <w:szCs w:val="18"/>
          <w:lang w:eastAsia="zh-CN"/>
        </w:rPr>
        <w:t>南方荣优鑫年享定期开放混合型证券投资基金</w:t>
      </w:r>
      <w:r w:rsidRPr="003330B0">
        <w:rPr>
          <w:rFonts w:ascii="微软雅黑" w:eastAsia="微软雅黑" w:hAnsi="微软雅黑" w:cs="Times New Roman" w:hint="eastAsia"/>
          <w:sz w:val="18"/>
          <w:szCs w:val="18"/>
          <w:lang w:eastAsia="zh-CN"/>
        </w:rPr>
        <w:t>基金份额持有人大会的公告》，审议终止本基金基金合同有关事项的议案，审议议案于2018年</w:t>
      </w:r>
      <w:r w:rsidR="000B3F89">
        <w:rPr>
          <w:rFonts w:ascii="微软雅黑" w:eastAsia="微软雅黑" w:hAnsi="微软雅黑" w:cs="Times New Roman" w:hint="eastAsia"/>
          <w:sz w:val="18"/>
          <w:szCs w:val="18"/>
          <w:lang w:eastAsia="zh-CN"/>
        </w:rPr>
        <w:t>9</w:t>
      </w:r>
      <w:r w:rsidRPr="003330B0">
        <w:rPr>
          <w:rFonts w:ascii="微软雅黑" w:eastAsia="微软雅黑" w:hAnsi="微软雅黑" w:cs="Times New Roman" w:hint="eastAsia"/>
          <w:sz w:val="18"/>
          <w:szCs w:val="18"/>
          <w:lang w:eastAsia="zh-CN"/>
        </w:rPr>
        <w:t>月</w:t>
      </w:r>
      <w:r w:rsidR="000B3F89">
        <w:rPr>
          <w:rFonts w:ascii="微软雅黑" w:eastAsia="微软雅黑" w:hAnsi="微软雅黑" w:cs="Times New Roman" w:hint="eastAsia"/>
          <w:sz w:val="18"/>
          <w:szCs w:val="18"/>
          <w:lang w:eastAsia="zh-CN"/>
        </w:rPr>
        <w:t>3</w:t>
      </w:r>
      <w:r w:rsidRPr="003330B0">
        <w:rPr>
          <w:rFonts w:ascii="微软雅黑" w:eastAsia="微软雅黑" w:hAnsi="微软雅黑" w:cs="Times New Roman" w:hint="eastAsia"/>
          <w:sz w:val="18"/>
          <w:szCs w:val="18"/>
          <w:lang w:eastAsia="zh-CN"/>
        </w:rPr>
        <w:t>日通过，大会决议自同日起生效，本基金管理人于2018年</w:t>
      </w:r>
      <w:r w:rsidR="000B3F89">
        <w:rPr>
          <w:rFonts w:ascii="微软雅黑" w:eastAsia="微软雅黑" w:hAnsi="微软雅黑" w:cs="Times New Roman" w:hint="eastAsia"/>
          <w:sz w:val="18"/>
          <w:szCs w:val="18"/>
          <w:lang w:eastAsia="zh-CN"/>
        </w:rPr>
        <w:t>9</w:t>
      </w:r>
      <w:r w:rsidRPr="003330B0">
        <w:rPr>
          <w:rFonts w:ascii="微软雅黑" w:eastAsia="微软雅黑" w:hAnsi="微软雅黑" w:cs="Times New Roman" w:hint="eastAsia"/>
          <w:sz w:val="18"/>
          <w:szCs w:val="18"/>
          <w:lang w:eastAsia="zh-CN"/>
        </w:rPr>
        <w:t>月</w:t>
      </w:r>
      <w:r w:rsidR="000B3F89">
        <w:rPr>
          <w:rFonts w:ascii="微软雅黑" w:eastAsia="微软雅黑" w:hAnsi="微软雅黑" w:cs="Times New Roman" w:hint="eastAsia"/>
          <w:sz w:val="18"/>
          <w:szCs w:val="18"/>
          <w:lang w:eastAsia="zh-CN"/>
        </w:rPr>
        <w:t>4</w:t>
      </w:r>
      <w:r w:rsidRPr="003330B0">
        <w:rPr>
          <w:rFonts w:ascii="微软雅黑" w:eastAsia="微软雅黑" w:hAnsi="微软雅黑" w:cs="Times New Roman" w:hint="eastAsia"/>
          <w:sz w:val="18"/>
          <w:szCs w:val="18"/>
          <w:lang w:eastAsia="zh-CN"/>
        </w:rPr>
        <w:t>日发布《</w:t>
      </w:r>
      <w:r w:rsidR="000B3F89" w:rsidRPr="000B3F89">
        <w:rPr>
          <w:rFonts w:ascii="微软雅黑" w:eastAsia="微软雅黑" w:hAnsi="微软雅黑" w:cs="Times New Roman"/>
          <w:sz w:val="18"/>
          <w:szCs w:val="18"/>
          <w:lang w:eastAsia="zh-CN"/>
        </w:rPr>
        <w:t>南方荣优鑫年享定期开放混合型证券投资基金基金份额持有人大会表决结果暨决议生效的公告</w:t>
      </w:r>
      <w:r w:rsidRPr="003330B0">
        <w:rPr>
          <w:rFonts w:ascii="微软雅黑" w:eastAsia="微软雅黑" w:hAnsi="微软雅黑" w:cs="Times New Roman" w:hint="eastAsia"/>
          <w:sz w:val="18"/>
          <w:szCs w:val="18"/>
          <w:lang w:eastAsia="zh-CN"/>
        </w:rPr>
        <w:t>》。</w:t>
      </w:r>
    </w:p>
    <w:p w:rsidR="00F65D30" w:rsidRPr="002C00B9" w:rsidRDefault="003330B0" w:rsidP="003330B0">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3330B0">
        <w:rPr>
          <w:rFonts w:ascii="微软雅黑" w:eastAsia="微软雅黑" w:hAnsi="微软雅黑" w:cs="Times New Roman" w:hint="eastAsia"/>
          <w:sz w:val="18"/>
          <w:szCs w:val="18"/>
          <w:lang w:eastAsia="zh-CN"/>
        </w:rPr>
        <w:t>基金管理人、基金托管人、普华永道中天会计师事务所（特殊普通合伙）和上海市通力律师事务所成立基金财产清算小组履行基金财产清算程序，并由普华永道中天会计师事务所（特殊普通合伙）对本基金进行清算审计，上海市通力律师事务所对清算报告出具法律意见。</w:t>
      </w:r>
    </w:p>
    <w:p w:rsidR="00DB3D88"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（三）</w:t>
      </w:r>
      <w:r w:rsidR="0061569D">
        <w:rPr>
          <w:rFonts w:ascii="微软雅黑" w:eastAsia="微软雅黑" w:hAnsi="微软雅黑" w:cs="Times New Roman" w:hint="eastAsia"/>
          <w:b/>
          <w:spacing w:val="-1"/>
          <w:sz w:val="20"/>
          <w:szCs w:val="20"/>
          <w:lang w:eastAsia="zh-CN"/>
        </w:rPr>
        <w:t>、</w:t>
      </w:r>
      <w:r w:rsidR="0061569D" w:rsidRPr="0061569D">
        <w:rPr>
          <w:rFonts w:ascii="微软雅黑" w:eastAsia="微软雅黑" w:hAnsi="微软雅黑" w:cs="Times New Roman" w:hint="eastAsia"/>
          <w:b/>
          <w:spacing w:val="-1"/>
          <w:sz w:val="20"/>
          <w:szCs w:val="20"/>
          <w:lang w:eastAsia="zh-CN"/>
        </w:rPr>
        <w:t>最后运作日及清算期间</w:t>
      </w:r>
    </w:p>
    <w:p w:rsidR="00DB3D88" w:rsidRPr="002C00B9" w:rsidRDefault="00DB3D88" w:rsidP="002C00B9">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本基金</w:t>
      </w:r>
      <w:r w:rsidR="00C157C1" w:rsidRPr="002C00B9">
        <w:rPr>
          <w:rFonts w:ascii="微软雅黑" w:eastAsia="微软雅黑" w:hAnsi="微软雅黑" w:cs="Times New Roman" w:hint="eastAsia"/>
          <w:sz w:val="18"/>
          <w:szCs w:val="18"/>
          <w:lang w:eastAsia="zh-CN"/>
        </w:rPr>
        <w:t>最后运作日</w:t>
      </w:r>
      <w:r w:rsidRPr="002C00B9">
        <w:rPr>
          <w:rFonts w:ascii="微软雅黑" w:eastAsia="微软雅黑" w:hAnsi="微软雅黑" w:cs="Times New Roman" w:hint="eastAsia"/>
          <w:sz w:val="18"/>
          <w:szCs w:val="18"/>
          <w:lang w:eastAsia="zh-CN"/>
        </w:rPr>
        <w:t>为</w:t>
      </w:r>
      <w:r w:rsidR="002A5E03" w:rsidRPr="002C00B9">
        <w:rPr>
          <w:rFonts w:ascii="微软雅黑" w:eastAsia="微软雅黑" w:hAnsi="微软雅黑" w:cs="Times New Roman"/>
          <w:sz w:val="18"/>
          <w:szCs w:val="18"/>
          <w:lang w:eastAsia="zh-CN"/>
        </w:rPr>
        <w:t>2018</w:t>
      </w:r>
      <w:r w:rsidRPr="002C00B9">
        <w:rPr>
          <w:rFonts w:ascii="微软雅黑" w:eastAsia="微软雅黑" w:hAnsi="微软雅黑" w:cs="Times New Roman" w:hint="eastAsia"/>
          <w:sz w:val="18"/>
          <w:szCs w:val="18"/>
          <w:lang w:eastAsia="zh-CN"/>
        </w:rPr>
        <w:t>年</w:t>
      </w:r>
      <w:r w:rsidR="00F333E2">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月</w:t>
      </w:r>
      <w:r w:rsidR="00F333E2">
        <w:rPr>
          <w:rFonts w:ascii="微软雅黑" w:eastAsia="微软雅黑" w:hAnsi="微软雅黑" w:cs="Times New Roman" w:hint="eastAsia"/>
          <w:sz w:val="18"/>
          <w:szCs w:val="18"/>
          <w:lang w:eastAsia="zh-CN"/>
        </w:rPr>
        <w:t>4</w:t>
      </w:r>
      <w:r w:rsidR="00946909" w:rsidRPr="002C00B9">
        <w:rPr>
          <w:rFonts w:ascii="微软雅黑" w:eastAsia="微软雅黑" w:hAnsi="微软雅黑" w:cs="Times New Roman" w:hint="eastAsia"/>
          <w:sz w:val="18"/>
          <w:szCs w:val="18"/>
          <w:lang w:eastAsia="zh-CN"/>
        </w:rPr>
        <w:t>日，清算期为2018年</w:t>
      </w:r>
      <w:r w:rsidR="00F333E2">
        <w:rPr>
          <w:rFonts w:ascii="微软雅黑" w:eastAsia="微软雅黑" w:hAnsi="微软雅黑" w:cs="Times New Roman" w:hint="eastAsia"/>
          <w:sz w:val="18"/>
          <w:szCs w:val="18"/>
          <w:lang w:eastAsia="zh-CN"/>
        </w:rPr>
        <w:t>9</w:t>
      </w:r>
      <w:r w:rsidR="00946909" w:rsidRPr="002C00B9">
        <w:rPr>
          <w:rFonts w:ascii="微软雅黑" w:eastAsia="微软雅黑" w:hAnsi="微软雅黑" w:cs="Times New Roman" w:hint="eastAsia"/>
          <w:sz w:val="18"/>
          <w:szCs w:val="18"/>
          <w:lang w:eastAsia="zh-CN"/>
        </w:rPr>
        <w:t>月</w:t>
      </w:r>
      <w:r w:rsidR="00F333E2">
        <w:rPr>
          <w:rFonts w:ascii="微软雅黑" w:eastAsia="微软雅黑" w:hAnsi="微软雅黑" w:cs="Times New Roman" w:hint="eastAsia"/>
          <w:sz w:val="18"/>
          <w:szCs w:val="18"/>
          <w:lang w:eastAsia="zh-CN"/>
        </w:rPr>
        <w:t>5</w:t>
      </w:r>
      <w:r w:rsidR="00946909" w:rsidRPr="002C00B9">
        <w:rPr>
          <w:rFonts w:ascii="微软雅黑" w:eastAsia="微软雅黑" w:hAnsi="微软雅黑" w:cs="Times New Roman" w:hint="eastAsia"/>
          <w:sz w:val="18"/>
          <w:szCs w:val="18"/>
          <w:lang w:eastAsia="zh-CN"/>
        </w:rPr>
        <w:t>日至2018年</w:t>
      </w:r>
      <w:r w:rsidR="00F333E2">
        <w:rPr>
          <w:rFonts w:ascii="微软雅黑" w:eastAsia="微软雅黑" w:hAnsi="微软雅黑" w:cs="Times New Roman" w:hint="eastAsia"/>
          <w:sz w:val="18"/>
          <w:szCs w:val="18"/>
          <w:lang w:eastAsia="zh-CN"/>
        </w:rPr>
        <w:t>9</w:t>
      </w:r>
      <w:r w:rsidR="00946909" w:rsidRPr="002C00B9">
        <w:rPr>
          <w:rFonts w:ascii="微软雅黑" w:eastAsia="微软雅黑" w:hAnsi="微软雅黑" w:cs="Times New Roman" w:hint="eastAsia"/>
          <w:sz w:val="18"/>
          <w:szCs w:val="18"/>
          <w:lang w:eastAsia="zh-CN"/>
        </w:rPr>
        <w:t>月2</w:t>
      </w:r>
      <w:r w:rsidR="00F333E2">
        <w:rPr>
          <w:rFonts w:ascii="微软雅黑" w:eastAsia="微软雅黑" w:hAnsi="微软雅黑" w:cs="Times New Roman" w:hint="eastAsia"/>
          <w:sz w:val="18"/>
          <w:szCs w:val="18"/>
          <w:lang w:eastAsia="zh-CN"/>
        </w:rPr>
        <w:t>5</w:t>
      </w:r>
      <w:r w:rsidR="00946909" w:rsidRPr="002C00B9">
        <w:rPr>
          <w:rFonts w:ascii="微软雅黑" w:eastAsia="微软雅黑" w:hAnsi="微软雅黑" w:cs="Times New Roman" w:hint="eastAsia"/>
          <w:sz w:val="18"/>
          <w:szCs w:val="18"/>
          <w:lang w:eastAsia="zh-CN"/>
        </w:rPr>
        <w:t>日。</w:t>
      </w:r>
    </w:p>
    <w:p w:rsidR="00DB3D88" w:rsidRPr="00343148" w:rsidRDefault="00DB3D88"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二、清算报表编制基础</w:t>
      </w:r>
    </w:p>
    <w:p w:rsidR="00C51E66" w:rsidRPr="002C00B9" w:rsidRDefault="00DB3D88" w:rsidP="002C00B9">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本基金的清算报表是在非持续经营的前提下参考《企业会计准则》及《证券投资基金会计核算业务指引》的有关规定编制的。自本基金最后运作日起，</w:t>
      </w:r>
      <w:r w:rsidR="008B4344" w:rsidRPr="002C00B9">
        <w:rPr>
          <w:rFonts w:ascii="微软雅黑" w:eastAsia="微软雅黑" w:hAnsi="微软雅黑" w:cs="Times New Roman" w:hint="eastAsia"/>
          <w:sz w:val="18"/>
          <w:szCs w:val="18"/>
          <w:lang w:eastAsia="zh-CN"/>
        </w:rPr>
        <w:t>所有资产以可收回的金额与原账面价值孰低计量，负债以预计需要清偿的金额计量，其中本基金持有的交易性金融资产的可收回金额为其公允价值减去处置费用后的净额与预计未来现金流量的现值两者之间的较高者</w:t>
      </w:r>
      <w:r w:rsidRPr="002C00B9">
        <w:rPr>
          <w:rFonts w:ascii="微软雅黑" w:eastAsia="微软雅黑" w:hAnsi="微软雅黑" w:cs="Times New Roman" w:hint="eastAsia"/>
          <w:sz w:val="18"/>
          <w:szCs w:val="18"/>
          <w:lang w:eastAsia="zh-CN"/>
        </w:rPr>
        <w:t>。由于报告性质所致，本清算报表并无比较期间的相关数据列示。</w:t>
      </w:r>
    </w:p>
    <w:p w:rsidR="00DB3D88" w:rsidRPr="00343148" w:rsidRDefault="00DB3D88"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三、财务报告</w:t>
      </w:r>
    </w:p>
    <w:p w:rsidR="00DB3D88" w:rsidRPr="002C00B9" w:rsidRDefault="00DB3D88" w:rsidP="002C00B9">
      <w:pPr>
        <w:spacing w:line="360" w:lineRule="auto"/>
        <w:ind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资产负债表</w:t>
      </w:r>
    </w:p>
    <w:p w:rsidR="00DB3D88" w:rsidRPr="002C00B9" w:rsidRDefault="00F65D30" w:rsidP="002C00B9">
      <w:pPr>
        <w:spacing w:line="360" w:lineRule="auto"/>
        <w:ind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会计主体</w:t>
      </w:r>
      <w:r w:rsidR="00B543F6" w:rsidRPr="002C00B9">
        <w:rPr>
          <w:rFonts w:ascii="微软雅黑" w:eastAsia="微软雅黑" w:hAnsi="微软雅黑" w:cs="Times New Roman"/>
          <w:sz w:val="18"/>
          <w:szCs w:val="18"/>
          <w:lang w:eastAsia="zh-CN"/>
        </w:rPr>
        <w:t>：</w:t>
      </w:r>
      <w:r w:rsidR="000B3F89" w:rsidRPr="00F333E2">
        <w:rPr>
          <w:rFonts w:ascii="微软雅黑" w:eastAsia="微软雅黑" w:hAnsi="微软雅黑" w:cs="Times New Roman" w:hint="eastAsia"/>
          <w:kern w:val="2"/>
          <w:sz w:val="18"/>
          <w:szCs w:val="18"/>
          <w:lang w:eastAsia="zh-CN"/>
        </w:rPr>
        <w:t>南方荣优鑫年享定期开放混合型证券投资基金</w:t>
      </w:r>
    </w:p>
    <w:p w:rsidR="008B4344" w:rsidRPr="002C00B9" w:rsidRDefault="00DB3D88" w:rsidP="002C00B9">
      <w:pPr>
        <w:spacing w:line="360" w:lineRule="auto"/>
        <w:ind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报告截止日：</w:t>
      </w:r>
      <w:r w:rsidR="00B543F6" w:rsidRPr="002C00B9">
        <w:rPr>
          <w:rFonts w:ascii="微软雅黑" w:eastAsia="微软雅黑" w:hAnsi="微软雅黑" w:cs="Times New Roman" w:hint="eastAsia"/>
          <w:sz w:val="18"/>
          <w:szCs w:val="18"/>
          <w:lang w:eastAsia="zh-CN"/>
        </w:rPr>
        <w:t>201</w:t>
      </w:r>
      <w:r w:rsidR="00B543F6" w:rsidRPr="002C00B9">
        <w:rPr>
          <w:rFonts w:ascii="微软雅黑" w:eastAsia="微软雅黑" w:hAnsi="微软雅黑" w:cs="Times New Roman"/>
          <w:sz w:val="18"/>
          <w:szCs w:val="18"/>
          <w:lang w:eastAsia="zh-CN"/>
        </w:rPr>
        <w:t>8年</w:t>
      </w:r>
      <w:r w:rsidR="000B3F89">
        <w:rPr>
          <w:rFonts w:ascii="微软雅黑" w:eastAsia="微软雅黑" w:hAnsi="微软雅黑" w:cs="Times New Roman" w:hint="eastAsia"/>
          <w:sz w:val="18"/>
          <w:szCs w:val="18"/>
          <w:lang w:eastAsia="zh-CN"/>
        </w:rPr>
        <w:t>9</w:t>
      </w:r>
      <w:r w:rsidR="00B543F6" w:rsidRPr="002C00B9">
        <w:rPr>
          <w:rFonts w:ascii="微软雅黑" w:eastAsia="微软雅黑" w:hAnsi="微软雅黑" w:cs="Times New Roman" w:hint="eastAsia"/>
          <w:sz w:val="18"/>
          <w:szCs w:val="18"/>
          <w:lang w:eastAsia="zh-CN"/>
        </w:rPr>
        <w:t>月</w:t>
      </w:r>
      <w:r w:rsidR="000B3F89">
        <w:rPr>
          <w:rFonts w:ascii="微软雅黑" w:eastAsia="微软雅黑" w:hAnsi="微软雅黑" w:cs="Times New Roman" w:hint="eastAsia"/>
          <w:sz w:val="18"/>
          <w:szCs w:val="18"/>
          <w:lang w:eastAsia="zh-CN"/>
        </w:rPr>
        <w:t>4</w:t>
      </w:r>
      <w:r w:rsidR="00B543F6" w:rsidRPr="002C00B9">
        <w:rPr>
          <w:rFonts w:ascii="微软雅黑" w:eastAsia="微软雅黑" w:hAnsi="微软雅黑" w:cs="Times New Roman"/>
          <w:sz w:val="18"/>
          <w:szCs w:val="18"/>
          <w:lang w:eastAsia="zh-CN"/>
        </w:rPr>
        <w:t>日</w:t>
      </w:r>
    </w:p>
    <w:p w:rsidR="00DB3D88" w:rsidRPr="00C46D64" w:rsidRDefault="00DB3D88" w:rsidP="00ED2B25">
      <w:pPr>
        <w:pStyle w:val="a3"/>
        <w:ind w:left="0" w:rightChars="-26" w:right="-57" w:firstLineChars="202" w:firstLine="424"/>
        <w:jc w:val="right"/>
        <w:rPr>
          <w:rFonts w:ascii="微软雅黑" w:eastAsia="微软雅黑" w:hAnsi="微软雅黑" w:cs="Times New Roman"/>
          <w:sz w:val="21"/>
          <w:szCs w:val="21"/>
          <w:lang w:eastAsia="zh-CN"/>
        </w:rPr>
      </w:pPr>
      <w:r w:rsidRPr="00C46D64">
        <w:rPr>
          <w:rFonts w:ascii="微软雅黑" w:eastAsia="微软雅黑" w:hAnsi="微软雅黑" w:cs="Times New Roman" w:hint="eastAsia"/>
          <w:sz w:val="21"/>
          <w:szCs w:val="21"/>
          <w:lang w:eastAsia="zh-CN"/>
        </w:rPr>
        <w:t>单位：人民币元</w:t>
      </w:r>
    </w:p>
    <w:tbl>
      <w:tblPr>
        <w:tblStyle w:val="a4"/>
        <w:tblW w:w="8222" w:type="dxa"/>
        <w:jc w:val="center"/>
        <w:tblLayout w:type="fixed"/>
        <w:tblLook w:val="0000"/>
      </w:tblPr>
      <w:tblGrid>
        <w:gridCol w:w="4536"/>
        <w:gridCol w:w="3686"/>
      </w:tblGrid>
      <w:tr w:rsidR="00B543F6" w:rsidRPr="009F270F" w:rsidTr="009F270F">
        <w:trPr>
          <w:jc w:val="center"/>
        </w:trPr>
        <w:tc>
          <w:tcPr>
            <w:tcW w:w="4536" w:type="dxa"/>
          </w:tcPr>
          <w:p w:rsidR="00B543F6" w:rsidRPr="009F270F" w:rsidRDefault="00B543F6" w:rsidP="009F270F">
            <w:pPr>
              <w:pStyle w:val="ac"/>
              <w:spacing w:before="0" w:beforeAutospacing="0" w:after="0" w:afterAutospacing="0"/>
              <w:ind w:rightChars="-26" w:right="-57" w:firstLineChars="202" w:firstLine="364"/>
              <w:jc w:val="center"/>
              <w:rPr>
                <w:rFonts w:ascii="微软雅黑" w:eastAsia="微软雅黑" w:hAnsi="微软雅黑" w:cs="Arial"/>
                <w:b/>
                <w:sz w:val="18"/>
                <w:szCs w:val="20"/>
              </w:rPr>
            </w:pPr>
            <w:r w:rsidRPr="009F270F">
              <w:rPr>
                <w:rFonts w:ascii="微软雅黑" w:eastAsia="微软雅黑" w:hAnsi="微软雅黑" w:cs="Arial"/>
                <w:b/>
                <w:sz w:val="18"/>
                <w:szCs w:val="20"/>
              </w:rPr>
              <w:t>资 产</w:t>
            </w:r>
          </w:p>
        </w:tc>
        <w:tc>
          <w:tcPr>
            <w:tcW w:w="3686" w:type="dxa"/>
          </w:tcPr>
          <w:p w:rsidR="00B543F6" w:rsidRPr="009F270F" w:rsidRDefault="00B543F6" w:rsidP="009F270F">
            <w:pPr>
              <w:pStyle w:val="ac"/>
              <w:spacing w:before="0" w:beforeAutospacing="0" w:after="0" w:afterAutospacing="0"/>
              <w:ind w:rightChars="-26" w:right="-57" w:firstLineChars="202" w:firstLine="364"/>
              <w:jc w:val="center"/>
              <w:rPr>
                <w:rFonts w:ascii="微软雅黑" w:eastAsia="微软雅黑" w:hAnsi="微软雅黑" w:cs="Arial"/>
                <w:b/>
                <w:sz w:val="18"/>
                <w:szCs w:val="20"/>
                <w:lang w:eastAsia="zh-CN"/>
              </w:rPr>
            </w:pPr>
            <w:r w:rsidRPr="009F270F">
              <w:rPr>
                <w:rFonts w:ascii="微软雅黑" w:eastAsia="微软雅黑" w:hAnsi="微软雅黑" w:cs="Arial"/>
                <w:b/>
                <w:sz w:val="18"/>
                <w:szCs w:val="20"/>
                <w:lang w:eastAsia="zh-CN"/>
              </w:rPr>
              <w:t>本期末2018年</w:t>
            </w:r>
            <w:r w:rsidR="000B3F89">
              <w:rPr>
                <w:rFonts w:ascii="微软雅黑" w:eastAsia="微软雅黑" w:hAnsi="微软雅黑" w:cs="Arial" w:hint="eastAsia"/>
                <w:b/>
                <w:sz w:val="18"/>
                <w:szCs w:val="20"/>
                <w:lang w:eastAsia="zh-CN"/>
              </w:rPr>
              <w:t>9</w:t>
            </w:r>
            <w:r w:rsidRPr="009F270F">
              <w:rPr>
                <w:rFonts w:ascii="微软雅黑" w:eastAsia="微软雅黑" w:hAnsi="微软雅黑" w:cs="Arial"/>
                <w:b/>
                <w:sz w:val="18"/>
                <w:szCs w:val="20"/>
                <w:lang w:eastAsia="zh-CN"/>
              </w:rPr>
              <w:t>月</w:t>
            </w:r>
            <w:r w:rsidR="000B3F89">
              <w:rPr>
                <w:rFonts w:ascii="微软雅黑" w:eastAsia="微软雅黑" w:hAnsi="微软雅黑" w:cs="Arial" w:hint="eastAsia"/>
                <w:b/>
                <w:sz w:val="18"/>
                <w:szCs w:val="20"/>
                <w:lang w:eastAsia="zh-CN"/>
              </w:rPr>
              <w:t>4</w:t>
            </w:r>
            <w:r w:rsidRPr="009F270F">
              <w:rPr>
                <w:rFonts w:ascii="微软雅黑" w:eastAsia="微软雅黑" w:hAnsi="微软雅黑" w:cs="Arial"/>
                <w:b/>
                <w:sz w:val="18"/>
                <w:szCs w:val="20"/>
                <w:lang w:eastAsia="zh-CN"/>
              </w:rPr>
              <w:t>日</w:t>
            </w:r>
          </w:p>
          <w:p w:rsidR="00B543F6" w:rsidRPr="009F270F" w:rsidRDefault="00B543F6" w:rsidP="009F270F">
            <w:pPr>
              <w:pStyle w:val="ac"/>
              <w:spacing w:before="0" w:beforeAutospacing="0" w:after="0" w:afterAutospacing="0"/>
              <w:ind w:rightChars="-26" w:right="-57" w:firstLineChars="202" w:firstLine="364"/>
              <w:jc w:val="center"/>
              <w:rPr>
                <w:rFonts w:ascii="微软雅黑" w:eastAsia="微软雅黑" w:hAnsi="微软雅黑" w:cs="Arial"/>
                <w:b/>
                <w:sz w:val="18"/>
                <w:szCs w:val="20"/>
                <w:lang w:eastAsia="zh-CN"/>
              </w:rPr>
            </w:pPr>
            <w:r w:rsidRPr="009F270F">
              <w:rPr>
                <w:rFonts w:ascii="微软雅黑" w:eastAsia="微软雅黑" w:hAnsi="微软雅黑" w:cs="Arial" w:hint="eastAsia"/>
                <w:b/>
                <w:sz w:val="18"/>
                <w:szCs w:val="20"/>
                <w:lang w:eastAsia="zh-CN"/>
              </w:rPr>
              <w:t>(基金最后运作日)</w:t>
            </w:r>
          </w:p>
        </w:tc>
      </w:tr>
      <w:tr w:rsidR="000B3F89" w:rsidRPr="009F270F" w:rsidTr="00DA75E0">
        <w:trPr>
          <w:jc w:val="center"/>
        </w:trPr>
        <w:tc>
          <w:tcPr>
            <w:tcW w:w="4536" w:type="dxa"/>
            <w:vAlign w:val="bottom"/>
          </w:tcPr>
          <w:p w:rsidR="000B3F89" w:rsidRPr="009F270F"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b/>
                <w:sz w:val="18"/>
                <w:szCs w:val="20"/>
              </w:rPr>
              <w:t>资 产：</w:t>
            </w:r>
          </w:p>
        </w:tc>
        <w:tc>
          <w:tcPr>
            <w:tcW w:w="3686" w:type="dxa"/>
            <w:vAlign w:val="bottom"/>
          </w:tcPr>
          <w:p w:rsidR="000B3F89" w:rsidRPr="000B3F89" w:rsidRDefault="000B3F89" w:rsidP="000B3F89">
            <w:pPr>
              <w:pStyle w:val="ac"/>
              <w:spacing w:before="0" w:beforeAutospacing="0" w:after="0" w:afterAutospacing="0"/>
              <w:ind w:rightChars="-26" w:right="-57" w:firstLineChars="202" w:firstLine="364"/>
              <w:jc w:val="right"/>
              <w:rPr>
                <w:rFonts w:ascii="微软雅黑" w:eastAsia="微软雅黑" w:hAnsi="微软雅黑" w:cs="Arial"/>
                <w:b/>
                <w:sz w:val="18"/>
                <w:szCs w:val="20"/>
              </w:rPr>
            </w:pP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sz w:val="18"/>
                <w:szCs w:val="20"/>
              </w:rPr>
              <w:t>银行存款</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 15,253,446.54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结算备付金</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 518,260.87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存出保证金</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 68,580.76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交易性金融资产</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hint="eastAsia"/>
                <w:sz w:val="18"/>
                <w:szCs w:val="20"/>
                <w:lang w:val="en-GB"/>
              </w:rPr>
              <w:t>-</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其中：股票投资</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hint="eastAsia"/>
                <w:sz w:val="18"/>
                <w:szCs w:val="20"/>
                <w:lang w:val="en-GB"/>
              </w:rPr>
              <w:t>-</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债券投资</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hint="eastAsia"/>
                <w:sz w:val="18"/>
                <w:szCs w:val="20"/>
                <w:lang w:val="en-GB"/>
              </w:rPr>
              <w:t>-</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买入返售金融资产</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hint="eastAsia"/>
                <w:sz w:val="18"/>
                <w:szCs w:val="20"/>
                <w:lang w:val="en-GB"/>
              </w:rPr>
              <w:t>-</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应收证券清算款</w:t>
            </w:r>
          </w:p>
        </w:tc>
        <w:tc>
          <w:tcPr>
            <w:tcW w:w="3686" w:type="dxa"/>
            <w:vAlign w:val="bottom"/>
          </w:tcPr>
          <w:p w:rsidR="000B3F89" w:rsidRPr="00411ADB" w:rsidRDefault="000B3F89" w:rsidP="000B3F89">
            <w:pPr>
              <w:tabs>
                <w:tab w:val="decimal" w:pos="2594"/>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10,000,698.63</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应收利息</w:t>
            </w:r>
          </w:p>
        </w:tc>
        <w:tc>
          <w:tcPr>
            <w:tcW w:w="3686" w:type="dxa"/>
            <w:vAlign w:val="bottom"/>
          </w:tcPr>
          <w:p w:rsidR="000B3F89" w:rsidRPr="00411ADB" w:rsidRDefault="000B3F89" w:rsidP="000B3F89">
            <w:pPr>
              <w:pStyle w:val="ac"/>
              <w:tabs>
                <w:tab w:val="decimal" w:pos="2248"/>
              </w:tabs>
              <w:spacing w:before="0" w:beforeAutospacing="0" w:after="0" w:afterAutospacing="0"/>
              <w:ind w:rightChars="-26" w:right="-57" w:firstLineChars="202" w:firstLine="364"/>
              <w:jc w:val="right"/>
              <w:rPr>
                <w:rFonts w:ascii="微软雅黑" w:eastAsia="微软雅黑" w:hAnsi="微软雅黑" w:cs="Arial"/>
                <w:sz w:val="18"/>
                <w:szCs w:val="20"/>
              </w:rPr>
            </w:pPr>
            <w:r w:rsidRPr="00411ADB">
              <w:rPr>
                <w:rFonts w:ascii="微软雅黑" w:eastAsia="微软雅黑" w:hAnsi="微软雅黑" w:cs="Arial"/>
                <w:sz w:val="18"/>
                <w:szCs w:val="20"/>
              </w:rPr>
              <w:t>5,475.56</w:t>
            </w:r>
          </w:p>
        </w:tc>
      </w:tr>
      <w:tr w:rsidR="000B3F89" w:rsidRPr="009F270F" w:rsidTr="00DA75E0">
        <w:trPr>
          <w:jc w:val="center"/>
        </w:trPr>
        <w:tc>
          <w:tcPr>
            <w:tcW w:w="4536" w:type="dxa"/>
            <w:vAlign w:val="bottom"/>
          </w:tcPr>
          <w:p w:rsidR="000B3F89" w:rsidRPr="009F270F"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hint="eastAsia"/>
                <w:b/>
                <w:sz w:val="18"/>
                <w:szCs w:val="20"/>
              </w:rPr>
              <w:t>资产总计</w:t>
            </w:r>
          </w:p>
        </w:tc>
        <w:tc>
          <w:tcPr>
            <w:tcW w:w="3686" w:type="dxa"/>
            <w:vAlign w:val="bottom"/>
          </w:tcPr>
          <w:p w:rsidR="000B3F89" w:rsidRPr="00411ADB" w:rsidRDefault="000B3F89" w:rsidP="000B3F89">
            <w:pPr>
              <w:pStyle w:val="ac"/>
              <w:tabs>
                <w:tab w:val="decimal" w:pos="2248"/>
              </w:tabs>
              <w:spacing w:before="0" w:beforeAutospacing="0" w:after="0" w:afterAutospacing="0"/>
              <w:ind w:rightChars="-26" w:right="-57" w:firstLineChars="202" w:firstLine="364"/>
              <w:jc w:val="right"/>
              <w:rPr>
                <w:rFonts w:ascii="微软雅黑" w:eastAsia="微软雅黑" w:hAnsi="微软雅黑" w:cs="Arial"/>
                <w:sz w:val="18"/>
                <w:szCs w:val="20"/>
              </w:rPr>
            </w:pPr>
            <w:r w:rsidRPr="00411ADB">
              <w:rPr>
                <w:rFonts w:ascii="微软雅黑" w:eastAsia="微软雅黑" w:hAnsi="微软雅黑" w:cs="Arial"/>
                <w:sz w:val="18"/>
                <w:szCs w:val="20"/>
              </w:rPr>
              <w:t>25,846,462.36</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b/>
                <w:sz w:val="18"/>
                <w:szCs w:val="20"/>
              </w:rPr>
              <w:t>负债和所有者权益</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b/>
                <w:sz w:val="18"/>
                <w:szCs w:val="20"/>
              </w:rPr>
              <w:t>负 债：</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卖出回购金融资产款</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hint="eastAsia"/>
                <w:sz w:val="18"/>
                <w:szCs w:val="20"/>
                <w:lang w:val="en-GB"/>
              </w:rPr>
              <w:t>-</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应付管理人报酬</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15,116.58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sz w:val="18"/>
                <w:szCs w:val="20"/>
              </w:rPr>
              <w:t>应付托管费</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3,779.14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应付销售服务费</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41.04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应付</w:t>
            </w:r>
            <w:r w:rsidRPr="000B3F89">
              <w:rPr>
                <w:rFonts w:ascii="微软雅黑" w:eastAsia="微软雅黑" w:hAnsi="微软雅黑" w:cs="Arial"/>
                <w:sz w:val="18"/>
                <w:szCs w:val="20"/>
              </w:rPr>
              <w:t>交易费用</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2,498.79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应交税费</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2,100.92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应付利息</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hint="eastAsia"/>
                <w:sz w:val="18"/>
                <w:szCs w:val="20"/>
                <w:lang w:val="en-GB"/>
              </w:rPr>
              <w:t>-</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sz w:val="18"/>
                <w:szCs w:val="20"/>
              </w:rPr>
              <w:t>其他负债</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279,300.00 </w:t>
            </w:r>
          </w:p>
        </w:tc>
      </w:tr>
      <w:tr w:rsidR="000B3F89" w:rsidRPr="009F270F" w:rsidTr="00DA75E0">
        <w:trPr>
          <w:jc w:val="center"/>
        </w:trPr>
        <w:tc>
          <w:tcPr>
            <w:tcW w:w="4536" w:type="dxa"/>
            <w:vAlign w:val="bottom"/>
          </w:tcPr>
          <w:p w:rsidR="000B3F89" w:rsidRPr="009F270F"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b/>
                <w:sz w:val="18"/>
                <w:szCs w:val="20"/>
              </w:rPr>
              <w:t>负债合计</w:t>
            </w:r>
          </w:p>
        </w:tc>
        <w:tc>
          <w:tcPr>
            <w:tcW w:w="3686" w:type="dxa"/>
            <w:vAlign w:val="bottom"/>
          </w:tcPr>
          <w:p w:rsidR="000B3F89" w:rsidRPr="00411ADB" w:rsidRDefault="000B3F89" w:rsidP="000B3F89">
            <w:pPr>
              <w:tabs>
                <w:tab w:val="decimal" w:pos="1486"/>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302,836.47 </w:t>
            </w:r>
          </w:p>
        </w:tc>
      </w:tr>
      <w:tr w:rsidR="000B3F89" w:rsidRPr="009F270F" w:rsidTr="00DA75E0">
        <w:trPr>
          <w:jc w:val="center"/>
        </w:trPr>
        <w:tc>
          <w:tcPr>
            <w:tcW w:w="4536" w:type="dxa"/>
            <w:vAlign w:val="bottom"/>
          </w:tcPr>
          <w:p w:rsidR="000B3F89" w:rsidRPr="009F270F"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b/>
                <w:sz w:val="18"/>
                <w:szCs w:val="20"/>
              </w:rPr>
              <w:t>所有者权益：</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实收基金</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23,693,163.94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sz w:val="18"/>
                <w:szCs w:val="20"/>
              </w:rPr>
            </w:pPr>
            <w:r w:rsidRPr="000B3F89">
              <w:rPr>
                <w:rFonts w:ascii="微软雅黑" w:eastAsia="微软雅黑" w:hAnsi="微软雅黑" w:cs="Arial" w:hint="eastAsia"/>
                <w:sz w:val="18"/>
                <w:szCs w:val="20"/>
              </w:rPr>
              <w:t>未分配利润</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1,850,461.95 </w:t>
            </w:r>
          </w:p>
        </w:tc>
      </w:tr>
      <w:tr w:rsidR="000B3F89" w:rsidRPr="009F270F" w:rsidTr="00DA75E0">
        <w:trPr>
          <w:jc w:val="center"/>
        </w:trPr>
        <w:tc>
          <w:tcPr>
            <w:tcW w:w="4536" w:type="dxa"/>
            <w:vAlign w:val="bottom"/>
          </w:tcPr>
          <w:p w:rsidR="000B3F89" w:rsidRPr="009F270F"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rPr>
            </w:pPr>
            <w:r w:rsidRPr="000B3F89">
              <w:rPr>
                <w:rFonts w:ascii="微软雅黑" w:eastAsia="微软雅黑" w:hAnsi="微软雅黑" w:cs="Arial" w:hint="eastAsia"/>
                <w:b/>
                <w:sz w:val="18"/>
                <w:szCs w:val="20"/>
              </w:rPr>
              <w:t>所有者权益合计</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25,543,625.89 </w:t>
            </w:r>
          </w:p>
        </w:tc>
      </w:tr>
      <w:tr w:rsidR="000B3F89" w:rsidRPr="009F270F" w:rsidTr="00DA75E0">
        <w:trPr>
          <w:jc w:val="center"/>
        </w:trPr>
        <w:tc>
          <w:tcPr>
            <w:tcW w:w="4536" w:type="dxa"/>
            <w:vAlign w:val="bottom"/>
          </w:tcPr>
          <w:p w:rsidR="000B3F89" w:rsidRPr="000B3F89" w:rsidRDefault="000B3F89" w:rsidP="000B3F89">
            <w:pPr>
              <w:pStyle w:val="ac"/>
              <w:spacing w:before="0" w:beforeAutospacing="0" w:after="0" w:afterAutospacing="0"/>
              <w:ind w:rightChars="-26" w:right="-57" w:firstLineChars="202" w:firstLine="364"/>
              <w:rPr>
                <w:rFonts w:ascii="微软雅黑" w:eastAsia="微软雅黑" w:hAnsi="微软雅黑" w:cs="Arial"/>
                <w:b/>
                <w:sz w:val="18"/>
                <w:szCs w:val="20"/>
                <w:lang w:eastAsia="zh-CN"/>
              </w:rPr>
            </w:pPr>
            <w:r w:rsidRPr="000B3F89">
              <w:rPr>
                <w:rFonts w:ascii="微软雅黑" w:eastAsia="微软雅黑" w:hAnsi="微软雅黑" w:cs="Arial" w:hint="eastAsia"/>
                <w:b/>
                <w:sz w:val="18"/>
                <w:szCs w:val="20"/>
                <w:lang w:eastAsia="zh-CN"/>
              </w:rPr>
              <w:t>负债和所有者权益总计</w:t>
            </w:r>
          </w:p>
        </w:tc>
        <w:tc>
          <w:tcPr>
            <w:tcW w:w="3686" w:type="dxa"/>
            <w:vAlign w:val="bottom"/>
          </w:tcPr>
          <w:p w:rsidR="000B3F89" w:rsidRPr="00411ADB" w:rsidRDefault="000B3F89" w:rsidP="000B3F89">
            <w:pPr>
              <w:tabs>
                <w:tab w:val="decimal" w:pos="2248"/>
              </w:tabs>
              <w:ind w:rightChars="-26" w:right="-57" w:firstLineChars="202" w:firstLine="364"/>
              <w:jc w:val="right"/>
              <w:rPr>
                <w:rFonts w:ascii="微软雅黑" w:eastAsia="微软雅黑" w:hAnsi="微软雅黑" w:cs="Arial"/>
                <w:sz w:val="18"/>
                <w:szCs w:val="20"/>
                <w:lang w:val="en-GB"/>
              </w:rPr>
            </w:pPr>
            <w:r w:rsidRPr="00411ADB">
              <w:rPr>
                <w:rFonts w:ascii="微软雅黑" w:eastAsia="微软雅黑" w:hAnsi="微软雅黑" w:cs="Arial"/>
                <w:sz w:val="18"/>
                <w:szCs w:val="20"/>
                <w:lang w:val="en-GB"/>
              </w:rPr>
              <w:t xml:space="preserve">25,846,462.36 </w:t>
            </w:r>
          </w:p>
        </w:tc>
      </w:tr>
    </w:tbl>
    <w:p w:rsidR="008B4344" w:rsidRPr="002C00B9" w:rsidRDefault="008B4344" w:rsidP="000B3F89">
      <w:pPr>
        <w:spacing w:line="360" w:lineRule="auto"/>
        <w:ind w:rightChars="-26" w:right="-57"/>
        <w:jc w:val="both"/>
        <w:rPr>
          <w:rFonts w:ascii="微软雅黑" w:eastAsia="微软雅黑" w:hAnsi="微软雅黑" w:cs="Arial"/>
          <w:sz w:val="18"/>
          <w:szCs w:val="18"/>
          <w:lang w:eastAsia="zh-CN"/>
        </w:rPr>
      </w:pPr>
      <w:r w:rsidRPr="002C00B9">
        <w:rPr>
          <w:rFonts w:ascii="微软雅黑" w:eastAsia="微软雅黑" w:hAnsi="微软雅黑" w:cs="Arial"/>
          <w:sz w:val="18"/>
          <w:szCs w:val="18"/>
          <w:lang w:eastAsia="zh-CN"/>
        </w:rPr>
        <w:t>注：</w:t>
      </w:r>
      <w:r w:rsidR="000B3F89" w:rsidRPr="000B3F89">
        <w:rPr>
          <w:rFonts w:ascii="微软雅黑" w:eastAsia="微软雅黑" w:hAnsi="微软雅黑" w:cs="Arial" w:hint="eastAsia"/>
          <w:sz w:val="18"/>
          <w:szCs w:val="18"/>
          <w:lang w:eastAsia="zh-CN"/>
        </w:rPr>
        <w:t>报告截止日2018年9月4日(基金最后运作日)，基金份额总额</w:t>
      </w:r>
      <w:r w:rsidR="000B3F89" w:rsidRPr="000B3F89">
        <w:rPr>
          <w:rFonts w:ascii="微软雅黑" w:eastAsia="微软雅黑" w:hAnsi="微软雅黑" w:cs="Arial"/>
          <w:sz w:val="18"/>
          <w:szCs w:val="18"/>
          <w:lang w:eastAsia="zh-CN"/>
        </w:rPr>
        <w:t>23,693,163.94</w:t>
      </w:r>
      <w:r w:rsidR="000B3F89" w:rsidRPr="000B3F89">
        <w:rPr>
          <w:rFonts w:ascii="微软雅黑" w:eastAsia="微软雅黑" w:hAnsi="微软雅黑" w:cs="Arial" w:hint="eastAsia"/>
          <w:sz w:val="18"/>
          <w:szCs w:val="18"/>
          <w:lang w:eastAsia="zh-CN"/>
        </w:rPr>
        <w:t>份，其中南方荣优鑫年享定期开放混合型证券投资基金A类基金份额总额为</w:t>
      </w:r>
      <w:r w:rsidR="000B3F89" w:rsidRPr="000B3F89">
        <w:rPr>
          <w:rFonts w:ascii="微软雅黑" w:eastAsia="微软雅黑" w:hAnsi="微软雅黑" w:cs="Arial"/>
          <w:sz w:val="18"/>
          <w:szCs w:val="18"/>
          <w:lang w:eastAsia="zh-CN"/>
        </w:rPr>
        <w:t>23,596,159.14</w:t>
      </w:r>
      <w:r w:rsidR="000B3F89" w:rsidRPr="000B3F89">
        <w:rPr>
          <w:rFonts w:ascii="微软雅黑" w:eastAsia="微软雅黑" w:hAnsi="微软雅黑" w:cs="Arial" w:hint="eastAsia"/>
          <w:sz w:val="18"/>
          <w:szCs w:val="18"/>
          <w:lang w:eastAsia="zh-CN"/>
        </w:rPr>
        <w:t>份，基金份额净值</w:t>
      </w:r>
      <w:r w:rsidR="000B3F89" w:rsidRPr="000B3F89">
        <w:rPr>
          <w:rFonts w:ascii="微软雅黑" w:eastAsia="微软雅黑" w:hAnsi="微软雅黑" w:cs="Arial"/>
          <w:sz w:val="18"/>
          <w:szCs w:val="18"/>
          <w:lang w:eastAsia="zh-CN"/>
        </w:rPr>
        <w:t>1.0781</w:t>
      </w:r>
      <w:r w:rsidR="000B3F89" w:rsidRPr="000B3F89">
        <w:rPr>
          <w:rFonts w:ascii="微软雅黑" w:eastAsia="微软雅黑" w:hAnsi="微软雅黑" w:cs="Arial" w:hint="eastAsia"/>
          <w:sz w:val="18"/>
          <w:szCs w:val="18"/>
          <w:lang w:eastAsia="zh-CN"/>
        </w:rPr>
        <w:t>元；南方荣优鑫年享定期开放混合型证券投资基金C类基金份额总额为</w:t>
      </w:r>
      <w:r w:rsidR="000B3F89" w:rsidRPr="000B3F89">
        <w:rPr>
          <w:rFonts w:ascii="微软雅黑" w:eastAsia="微软雅黑" w:hAnsi="微软雅黑" w:cs="Arial"/>
          <w:sz w:val="18"/>
          <w:szCs w:val="18"/>
          <w:lang w:eastAsia="zh-CN"/>
        </w:rPr>
        <w:t>97,004.80</w:t>
      </w:r>
      <w:r w:rsidR="000B3F89" w:rsidRPr="000B3F89">
        <w:rPr>
          <w:rFonts w:ascii="微软雅黑" w:eastAsia="微软雅黑" w:hAnsi="微软雅黑" w:cs="Arial" w:hint="eastAsia"/>
          <w:sz w:val="18"/>
          <w:szCs w:val="18"/>
          <w:lang w:eastAsia="zh-CN"/>
        </w:rPr>
        <w:t>份，基金份额净值</w:t>
      </w:r>
      <w:r w:rsidR="000B3F89" w:rsidRPr="000B3F89">
        <w:rPr>
          <w:rFonts w:ascii="微软雅黑" w:eastAsia="微软雅黑" w:hAnsi="微软雅黑" w:cs="Arial"/>
          <w:sz w:val="18"/>
          <w:szCs w:val="18"/>
          <w:lang w:eastAsia="zh-CN"/>
        </w:rPr>
        <w:t>1.0718</w:t>
      </w:r>
      <w:r w:rsidR="000B3F89" w:rsidRPr="000B3F89">
        <w:rPr>
          <w:rFonts w:ascii="微软雅黑" w:eastAsia="微软雅黑" w:hAnsi="微软雅黑" w:cs="Arial" w:hint="eastAsia"/>
          <w:sz w:val="18"/>
          <w:szCs w:val="18"/>
          <w:lang w:eastAsia="zh-CN"/>
        </w:rPr>
        <w:t>元。</w:t>
      </w:r>
    </w:p>
    <w:p w:rsidR="00C46D64" w:rsidRPr="00343148" w:rsidRDefault="001443E1"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四、清算情况</w:t>
      </w:r>
    </w:p>
    <w:p w:rsidR="00C46D64" w:rsidRPr="002C00B9" w:rsidRDefault="00C46D64" w:rsidP="002C00B9">
      <w:pPr>
        <w:pStyle w:val="31"/>
        <w:spacing w:line="360" w:lineRule="auto"/>
        <w:ind w:left="0" w:rightChars="-26" w:right="-57" w:firstLineChars="202" w:firstLine="364"/>
        <w:rPr>
          <w:rFonts w:ascii="微软雅黑" w:eastAsia="微软雅黑" w:hAnsi="微软雅黑"/>
          <w:b w:val="0"/>
          <w:sz w:val="18"/>
          <w:szCs w:val="18"/>
          <w:lang w:eastAsia="zh-CN"/>
        </w:rPr>
      </w:pPr>
      <w:r w:rsidRPr="002C00B9">
        <w:rPr>
          <w:rFonts w:ascii="微软雅黑" w:eastAsia="微软雅黑" w:hAnsi="微软雅黑" w:hint="eastAsia"/>
          <w:b w:val="0"/>
          <w:sz w:val="18"/>
          <w:szCs w:val="18"/>
          <w:lang w:eastAsia="zh-CN"/>
        </w:rPr>
        <w:t>自</w:t>
      </w:r>
      <w:r w:rsidR="00C157C1" w:rsidRPr="002C00B9">
        <w:rPr>
          <w:rFonts w:ascii="微软雅黑" w:eastAsia="微软雅黑" w:hAnsi="微软雅黑" w:cs="Times New Roman"/>
          <w:b w:val="0"/>
          <w:sz w:val="18"/>
          <w:szCs w:val="18"/>
          <w:lang w:eastAsia="zh-CN"/>
        </w:rPr>
        <w:t>2018</w:t>
      </w:r>
      <w:r w:rsidRPr="002C00B9">
        <w:rPr>
          <w:rFonts w:ascii="微软雅黑" w:eastAsia="微软雅黑" w:hAnsi="微软雅黑" w:hint="eastAsia"/>
          <w:b w:val="0"/>
          <w:sz w:val="18"/>
          <w:szCs w:val="18"/>
          <w:lang w:eastAsia="zh-CN"/>
        </w:rPr>
        <w:t>年</w:t>
      </w:r>
      <w:r w:rsidR="000B3F89">
        <w:rPr>
          <w:rFonts w:ascii="微软雅黑" w:eastAsia="微软雅黑" w:hAnsi="微软雅黑" w:cs="Times New Roman" w:hint="eastAsia"/>
          <w:b w:val="0"/>
          <w:sz w:val="18"/>
          <w:szCs w:val="18"/>
          <w:lang w:eastAsia="zh-CN"/>
        </w:rPr>
        <w:t>9</w:t>
      </w:r>
      <w:r w:rsidRPr="002C00B9">
        <w:rPr>
          <w:rFonts w:ascii="微软雅黑" w:eastAsia="微软雅黑" w:hAnsi="微软雅黑" w:hint="eastAsia"/>
          <w:b w:val="0"/>
          <w:sz w:val="18"/>
          <w:szCs w:val="18"/>
          <w:lang w:eastAsia="zh-CN"/>
        </w:rPr>
        <w:t>月</w:t>
      </w:r>
      <w:r w:rsidR="000B3F89">
        <w:rPr>
          <w:rFonts w:ascii="微软雅黑" w:eastAsia="微软雅黑" w:hAnsi="微软雅黑" w:cs="Times New Roman" w:hint="eastAsia"/>
          <w:b w:val="0"/>
          <w:sz w:val="18"/>
          <w:szCs w:val="18"/>
          <w:lang w:eastAsia="zh-CN"/>
        </w:rPr>
        <w:t>5</w:t>
      </w:r>
      <w:r w:rsidRPr="002C00B9">
        <w:rPr>
          <w:rFonts w:ascii="微软雅黑" w:eastAsia="微软雅黑" w:hAnsi="微软雅黑" w:hint="eastAsia"/>
          <w:b w:val="0"/>
          <w:sz w:val="18"/>
          <w:szCs w:val="18"/>
          <w:lang w:eastAsia="zh-CN"/>
        </w:rPr>
        <w:t>日至</w:t>
      </w:r>
      <w:r w:rsidRPr="002C00B9">
        <w:rPr>
          <w:rFonts w:ascii="微软雅黑" w:eastAsia="微软雅黑" w:hAnsi="微软雅黑" w:cs="Times New Roman"/>
          <w:b w:val="0"/>
          <w:sz w:val="18"/>
          <w:szCs w:val="18"/>
          <w:lang w:eastAsia="zh-CN"/>
        </w:rPr>
        <w:t>2018</w:t>
      </w:r>
      <w:r w:rsidRPr="002C00B9">
        <w:rPr>
          <w:rFonts w:ascii="微软雅黑" w:eastAsia="微软雅黑" w:hAnsi="微软雅黑" w:hint="eastAsia"/>
          <w:b w:val="0"/>
          <w:sz w:val="18"/>
          <w:szCs w:val="18"/>
          <w:lang w:eastAsia="zh-CN"/>
        </w:rPr>
        <w:t>年</w:t>
      </w:r>
      <w:r w:rsidR="000B3F89">
        <w:rPr>
          <w:rFonts w:ascii="微软雅黑" w:eastAsia="微软雅黑" w:hAnsi="微软雅黑" w:cs="Times New Roman" w:hint="eastAsia"/>
          <w:b w:val="0"/>
          <w:sz w:val="18"/>
          <w:szCs w:val="18"/>
          <w:lang w:eastAsia="zh-CN"/>
        </w:rPr>
        <w:t>9</w:t>
      </w:r>
      <w:r w:rsidRPr="002C00B9">
        <w:rPr>
          <w:rFonts w:ascii="微软雅黑" w:eastAsia="微软雅黑" w:hAnsi="微软雅黑" w:hint="eastAsia"/>
          <w:b w:val="0"/>
          <w:sz w:val="18"/>
          <w:szCs w:val="18"/>
          <w:lang w:eastAsia="zh-CN"/>
        </w:rPr>
        <w:t>月</w:t>
      </w:r>
      <w:r w:rsidR="00C157C1" w:rsidRPr="002C00B9">
        <w:rPr>
          <w:rFonts w:ascii="微软雅黑" w:eastAsia="微软雅黑" w:hAnsi="微软雅黑" w:cs="Times New Roman"/>
          <w:b w:val="0"/>
          <w:sz w:val="18"/>
          <w:szCs w:val="18"/>
          <w:lang w:eastAsia="zh-CN"/>
        </w:rPr>
        <w:t>2</w:t>
      </w:r>
      <w:r w:rsidR="000B3F89">
        <w:rPr>
          <w:rFonts w:ascii="微软雅黑" w:eastAsia="微软雅黑" w:hAnsi="微软雅黑" w:cs="Times New Roman" w:hint="eastAsia"/>
          <w:b w:val="0"/>
          <w:sz w:val="18"/>
          <w:szCs w:val="18"/>
          <w:lang w:eastAsia="zh-CN"/>
        </w:rPr>
        <w:t>5</w:t>
      </w:r>
      <w:r w:rsidRPr="002C00B9">
        <w:rPr>
          <w:rFonts w:ascii="微软雅黑" w:eastAsia="微软雅黑" w:hAnsi="微软雅黑" w:hint="eastAsia"/>
          <w:b w:val="0"/>
          <w:sz w:val="18"/>
          <w:szCs w:val="18"/>
          <w:lang w:eastAsia="zh-CN"/>
        </w:rPr>
        <w:t>日止为本基金清算报告期，基金财产清算小组按照法律法规及《基金合同》的规定履行基金财产清算程序，全部工作按清算原则和清算手续进行。具体清算情况如下：</w:t>
      </w:r>
    </w:p>
    <w:p w:rsidR="00C157C1"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（一）.</w:t>
      </w:r>
      <w:r w:rsidR="00C157C1" w:rsidRPr="00343148">
        <w:rPr>
          <w:rFonts w:ascii="微软雅黑" w:eastAsia="微软雅黑" w:hAnsi="微软雅黑" w:cs="Times New Roman" w:hint="eastAsia"/>
          <w:b/>
          <w:spacing w:val="-1"/>
          <w:sz w:val="20"/>
          <w:szCs w:val="20"/>
          <w:lang w:eastAsia="zh-CN"/>
        </w:rPr>
        <w:t>清算费用</w:t>
      </w:r>
    </w:p>
    <w:p w:rsidR="00C157C1" w:rsidRPr="002C00B9" w:rsidRDefault="00936ABF" w:rsidP="002C00B9">
      <w:pPr>
        <w:pStyle w:val="31"/>
        <w:spacing w:line="360" w:lineRule="auto"/>
        <w:ind w:left="0" w:rightChars="-26" w:right="-57" w:firstLineChars="202" w:firstLine="364"/>
        <w:rPr>
          <w:rFonts w:ascii="微软雅黑" w:eastAsia="微软雅黑" w:hAnsi="微软雅黑"/>
          <w:b w:val="0"/>
          <w:sz w:val="18"/>
          <w:szCs w:val="18"/>
          <w:lang w:eastAsia="zh-CN"/>
        </w:rPr>
      </w:pPr>
      <w:r w:rsidRPr="00936ABF">
        <w:rPr>
          <w:rFonts w:ascii="微软雅黑" w:eastAsia="微软雅黑" w:hAnsi="微软雅黑" w:hint="eastAsia"/>
          <w:b w:val="0"/>
          <w:sz w:val="18"/>
          <w:szCs w:val="18"/>
          <w:lang w:eastAsia="zh-CN"/>
        </w:rPr>
        <w:t>清算费用是指基金财产清算小组在进行基金清算过程中发生的所有合理费用。</w:t>
      </w:r>
      <w:r w:rsidR="000B3F89">
        <w:rPr>
          <w:rFonts w:ascii="微软雅黑" w:eastAsia="微软雅黑" w:hAnsi="微软雅黑" w:hint="eastAsia"/>
          <w:b w:val="0"/>
          <w:sz w:val="18"/>
          <w:szCs w:val="18"/>
          <w:lang w:eastAsia="zh-CN"/>
        </w:rPr>
        <w:t>根据</w:t>
      </w:r>
      <w:r w:rsidRPr="00936ABF">
        <w:rPr>
          <w:rFonts w:ascii="微软雅黑" w:eastAsia="微软雅黑" w:hAnsi="微软雅黑" w:hint="eastAsia"/>
          <w:b w:val="0"/>
          <w:sz w:val="18"/>
          <w:szCs w:val="18"/>
          <w:lang w:eastAsia="zh-CN"/>
        </w:rPr>
        <w:t>本基金</w:t>
      </w:r>
      <w:r w:rsidR="000B3F89">
        <w:rPr>
          <w:rFonts w:ascii="微软雅黑" w:eastAsia="微软雅黑" w:hAnsi="微软雅黑" w:hint="eastAsia"/>
          <w:b w:val="0"/>
          <w:sz w:val="18"/>
          <w:szCs w:val="18"/>
          <w:lang w:eastAsia="zh-CN"/>
        </w:rPr>
        <w:t>的基金合同,</w:t>
      </w:r>
      <w:r>
        <w:rPr>
          <w:rFonts w:ascii="微软雅黑" w:eastAsia="微软雅黑" w:hAnsi="微软雅黑" w:hint="eastAsia"/>
          <w:b w:val="0"/>
          <w:sz w:val="18"/>
          <w:szCs w:val="18"/>
          <w:lang w:eastAsia="zh-CN"/>
        </w:rPr>
        <w:t>本基金的清算费用由基金承担</w:t>
      </w:r>
      <w:r w:rsidR="00C157C1" w:rsidRPr="002C00B9">
        <w:rPr>
          <w:rFonts w:ascii="微软雅黑" w:eastAsia="微软雅黑" w:hAnsi="微软雅黑" w:hint="eastAsia"/>
          <w:b w:val="0"/>
          <w:sz w:val="18"/>
          <w:szCs w:val="18"/>
          <w:lang w:eastAsia="zh-CN"/>
        </w:rPr>
        <w:t>。</w:t>
      </w:r>
      <w:r w:rsidR="00140BE5">
        <w:rPr>
          <w:rFonts w:ascii="微软雅黑" w:eastAsia="微软雅黑" w:hAnsi="微软雅黑" w:hint="eastAsia"/>
          <w:b w:val="0"/>
          <w:sz w:val="18"/>
          <w:szCs w:val="18"/>
          <w:lang w:eastAsia="zh-CN"/>
        </w:rPr>
        <w:t>其中包括:公证费1万元整,</w:t>
      </w:r>
      <w:r w:rsidR="00411ADB">
        <w:rPr>
          <w:rFonts w:ascii="微软雅黑" w:eastAsia="微软雅黑" w:hAnsi="微软雅黑" w:hint="eastAsia"/>
          <w:b w:val="0"/>
          <w:sz w:val="18"/>
          <w:szCs w:val="18"/>
          <w:lang w:eastAsia="zh-CN"/>
        </w:rPr>
        <w:t>律师费4万元整</w:t>
      </w:r>
      <w:r w:rsidR="00224C0F">
        <w:rPr>
          <w:rFonts w:ascii="微软雅黑" w:eastAsia="微软雅黑" w:hAnsi="微软雅黑" w:hint="eastAsia"/>
          <w:b w:val="0"/>
          <w:sz w:val="18"/>
          <w:szCs w:val="18"/>
          <w:lang w:eastAsia="zh-CN"/>
        </w:rPr>
        <w:t>,审计费4万元整</w:t>
      </w:r>
      <w:r w:rsidR="00E53A59" w:rsidRPr="002C00B9">
        <w:rPr>
          <w:rFonts w:ascii="微软雅黑" w:eastAsia="微软雅黑" w:hAnsi="微软雅黑" w:hint="eastAsia"/>
          <w:b w:val="0"/>
          <w:sz w:val="18"/>
          <w:szCs w:val="18"/>
          <w:lang w:eastAsia="zh-CN"/>
        </w:rPr>
        <w:t>。</w:t>
      </w:r>
    </w:p>
    <w:p w:rsidR="00C157C1" w:rsidRPr="00343148"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（二）.</w:t>
      </w:r>
      <w:r w:rsidR="00C157C1" w:rsidRPr="00343148">
        <w:rPr>
          <w:rFonts w:ascii="微软雅黑" w:eastAsia="微软雅黑" w:hAnsi="微软雅黑" w:cs="Times New Roman" w:hint="eastAsia"/>
          <w:b/>
          <w:spacing w:val="-1"/>
          <w:sz w:val="20"/>
          <w:szCs w:val="20"/>
          <w:lang w:eastAsia="zh-CN"/>
        </w:rPr>
        <w:t>最后运作日资产处置情况</w:t>
      </w:r>
    </w:p>
    <w:p w:rsidR="00081174" w:rsidRPr="002C00B9" w:rsidRDefault="001443E1"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1、</w:t>
      </w:r>
      <w:r w:rsidR="002B05DD" w:rsidRPr="002C00B9">
        <w:rPr>
          <w:rFonts w:ascii="微软雅黑" w:eastAsia="微软雅黑" w:hAnsi="微软雅黑" w:cs="Times New Roman" w:hint="eastAsia"/>
          <w:sz w:val="18"/>
          <w:szCs w:val="18"/>
          <w:lang w:eastAsia="zh-CN"/>
        </w:rPr>
        <w:t>本基金最后运作日</w:t>
      </w:r>
      <w:r w:rsidR="00140BE5">
        <w:rPr>
          <w:rFonts w:ascii="微软雅黑" w:eastAsia="微软雅黑" w:hAnsi="微软雅黑" w:cs="Times New Roman" w:hint="eastAsia"/>
          <w:sz w:val="18"/>
          <w:szCs w:val="18"/>
          <w:lang w:eastAsia="zh-CN"/>
        </w:rPr>
        <w:t>,结算备付金</w:t>
      </w:r>
      <w:r w:rsidR="00140BE5" w:rsidRPr="00140BE5">
        <w:rPr>
          <w:rFonts w:ascii="微软雅黑" w:eastAsia="微软雅黑" w:hAnsi="微软雅黑" w:cs="Times New Roman"/>
          <w:sz w:val="18"/>
          <w:szCs w:val="18"/>
          <w:lang w:eastAsia="zh-CN"/>
        </w:rPr>
        <w:t>518</w:t>
      </w:r>
      <w:r w:rsidR="00140BE5">
        <w:rPr>
          <w:rFonts w:ascii="微软雅黑" w:eastAsia="微软雅黑" w:hAnsi="微软雅黑" w:cs="Times New Roman" w:hint="eastAsia"/>
          <w:sz w:val="18"/>
          <w:szCs w:val="18"/>
          <w:lang w:eastAsia="zh-CN"/>
        </w:rPr>
        <w:t>,</w:t>
      </w:r>
      <w:r w:rsidR="00140BE5" w:rsidRPr="00140BE5">
        <w:rPr>
          <w:rFonts w:ascii="微软雅黑" w:eastAsia="微软雅黑" w:hAnsi="微软雅黑" w:cs="Times New Roman"/>
          <w:sz w:val="18"/>
          <w:szCs w:val="18"/>
          <w:lang w:eastAsia="zh-CN"/>
        </w:rPr>
        <w:t>260.87</w:t>
      </w:r>
      <w:r w:rsidR="00140BE5">
        <w:rPr>
          <w:rFonts w:ascii="微软雅黑" w:eastAsia="微软雅黑" w:hAnsi="微软雅黑" w:cs="Times New Roman" w:hint="eastAsia"/>
          <w:sz w:val="18"/>
          <w:szCs w:val="18"/>
          <w:lang w:eastAsia="zh-CN"/>
        </w:rPr>
        <w:t>元,</w:t>
      </w:r>
      <w:r w:rsidR="002B05DD" w:rsidRPr="002C00B9">
        <w:rPr>
          <w:rFonts w:ascii="微软雅黑" w:eastAsia="微软雅黑" w:hAnsi="微软雅黑" w:cs="Times New Roman" w:hint="eastAsia"/>
          <w:sz w:val="18"/>
          <w:szCs w:val="18"/>
          <w:lang w:eastAsia="zh-CN"/>
        </w:rPr>
        <w:t>结算保证金为</w:t>
      </w:r>
      <w:r w:rsidR="00140BE5" w:rsidRPr="00140BE5">
        <w:rPr>
          <w:rFonts w:ascii="微软雅黑" w:eastAsia="微软雅黑" w:hAnsi="微软雅黑" w:cs="Times New Roman"/>
          <w:sz w:val="18"/>
          <w:szCs w:val="18"/>
          <w:lang w:eastAsia="zh-CN"/>
        </w:rPr>
        <w:t>68</w:t>
      </w:r>
      <w:r w:rsidR="00140BE5">
        <w:rPr>
          <w:rFonts w:ascii="微软雅黑" w:eastAsia="微软雅黑" w:hAnsi="微软雅黑" w:cs="Times New Roman" w:hint="eastAsia"/>
          <w:sz w:val="18"/>
          <w:szCs w:val="18"/>
          <w:lang w:eastAsia="zh-CN"/>
        </w:rPr>
        <w:t>,</w:t>
      </w:r>
      <w:r w:rsidR="00140BE5" w:rsidRPr="00140BE5">
        <w:rPr>
          <w:rFonts w:ascii="微软雅黑" w:eastAsia="微软雅黑" w:hAnsi="微软雅黑" w:cs="Times New Roman"/>
          <w:sz w:val="18"/>
          <w:szCs w:val="18"/>
          <w:lang w:eastAsia="zh-CN"/>
        </w:rPr>
        <w:t>580.76</w:t>
      </w:r>
      <w:r w:rsidR="00C46D64" w:rsidRPr="002C00B9">
        <w:rPr>
          <w:rFonts w:ascii="微软雅黑" w:eastAsia="微软雅黑" w:hAnsi="微软雅黑" w:cs="Times New Roman" w:hint="eastAsia"/>
          <w:sz w:val="18"/>
          <w:szCs w:val="18"/>
          <w:lang w:eastAsia="zh-CN"/>
        </w:rPr>
        <w:t>元</w:t>
      </w:r>
      <w:r w:rsidR="00081174" w:rsidRPr="002C00B9">
        <w:rPr>
          <w:rFonts w:ascii="微软雅黑" w:eastAsia="微软雅黑" w:hAnsi="微软雅黑" w:cs="Times New Roman" w:hint="eastAsia"/>
          <w:sz w:val="18"/>
          <w:szCs w:val="18"/>
          <w:lang w:eastAsia="zh-CN"/>
        </w:rPr>
        <w:t>,</w:t>
      </w:r>
      <w:r w:rsidR="00081174" w:rsidRPr="002C00B9">
        <w:rPr>
          <w:rFonts w:ascii="微软雅黑" w:eastAsia="微软雅黑" w:hAnsi="微软雅黑" w:cs="Times New Roman"/>
          <w:sz w:val="18"/>
          <w:szCs w:val="18"/>
          <w:lang w:eastAsia="zh-CN"/>
        </w:rPr>
        <w:t>该款项</w:t>
      </w:r>
      <w:r w:rsidR="00224C0F">
        <w:rPr>
          <w:rFonts w:ascii="微软雅黑" w:eastAsia="微软雅黑" w:hAnsi="微软雅黑" w:cs="Times New Roman" w:hint="eastAsia"/>
          <w:sz w:val="18"/>
          <w:szCs w:val="18"/>
          <w:lang w:eastAsia="zh-CN"/>
        </w:rPr>
        <w:t>将按照中登结算规则</w:t>
      </w:r>
      <w:r w:rsidR="00E53A59" w:rsidRPr="002C00B9">
        <w:rPr>
          <w:rFonts w:ascii="微软雅黑" w:eastAsia="微软雅黑" w:hAnsi="微软雅黑" w:cs="Times New Roman" w:hint="eastAsia"/>
          <w:sz w:val="18"/>
          <w:szCs w:val="18"/>
          <w:lang w:eastAsia="zh-CN"/>
        </w:rPr>
        <w:t>,</w:t>
      </w:r>
      <w:r w:rsidR="00224C0F">
        <w:rPr>
          <w:rFonts w:ascii="微软雅黑" w:eastAsia="微软雅黑" w:hAnsi="微软雅黑" w:cs="Times New Roman" w:hint="eastAsia"/>
          <w:sz w:val="18"/>
          <w:szCs w:val="18"/>
          <w:lang w:eastAsia="zh-CN"/>
        </w:rPr>
        <w:t>逐步划回托管户</w:t>
      </w:r>
      <w:r w:rsidR="00081174" w:rsidRPr="002C00B9">
        <w:rPr>
          <w:rFonts w:ascii="微软雅黑" w:eastAsia="微软雅黑" w:hAnsi="微软雅黑" w:cs="Times New Roman" w:hint="eastAsia"/>
          <w:sz w:val="18"/>
          <w:szCs w:val="18"/>
          <w:lang w:eastAsia="zh-CN"/>
        </w:rPr>
        <w:t>。</w:t>
      </w:r>
    </w:p>
    <w:p w:rsidR="009E34F2" w:rsidRDefault="00140BE5"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2</w:t>
      </w:r>
      <w:r w:rsidR="00DC4071" w:rsidRPr="002C00B9">
        <w:rPr>
          <w:rFonts w:ascii="微软雅黑" w:eastAsia="微软雅黑" w:hAnsi="微软雅黑" w:cs="Times New Roman" w:hint="eastAsia"/>
          <w:sz w:val="18"/>
          <w:szCs w:val="18"/>
          <w:lang w:eastAsia="zh-CN"/>
        </w:rPr>
        <w:t>、</w:t>
      </w:r>
      <w:r w:rsidR="00C46D64" w:rsidRPr="002C00B9">
        <w:rPr>
          <w:rFonts w:ascii="微软雅黑" w:eastAsia="微软雅黑" w:hAnsi="微软雅黑" w:cs="Times New Roman" w:hint="eastAsia"/>
          <w:sz w:val="18"/>
          <w:szCs w:val="18"/>
          <w:lang w:eastAsia="zh-CN"/>
        </w:rPr>
        <w:t>本基金最后运作日应收活期存款利息</w:t>
      </w:r>
      <w:r w:rsidR="00392326" w:rsidRPr="002C00B9">
        <w:rPr>
          <w:rFonts w:ascii="微软雅黑" w:eastAsia="微软雅黑" w:hAnsi="微软雅黑" w:cs="Times New Roman" w:hint="eastAsia"/>
          <w:sz w:val="18"/>
          <w:szCs w:val="18"/>
          <w:lang w:eastAsia="zh-CN"/>
        </w:rPr>
        <w:t>为</w:t>
      </w:r>
      <w:r w:rsidRPr="00140BE5">
        <w:rPr>
          <w:rFonts w:ascii="微软雅黑" w:eastAsia="微软雅黑" w:hAnsi="微软雅黑" w:cs="Times New Roman"/>
          <w:sz w:val="18"/>
          <w:szCs w:val="18"/>
          <w:lang w:eastAsia="zh-CN"/>
        </w:rPr>
        <w:t>3</w:t>
      </w:r>
      <w:r>
        <w:rPr>
          <w:rFonts w:ascii="微软雅黑" w:eastAsia="微软雅黑" w:hAnsi="微软雅黑" w:cs="Times New Roman" w:hint="eastAsia"/>
          <w:sz w:val="18"/>
          <w:szCs w:val="18"/>
          <w:lang w:eastAsia="zh-CN"/>
        </w:rPr>
        <w:t>,</w:t>
      </w:r>
      <w:r w:rsidRPr="00140BE5">
        <w:rPr>
          <w:rFonts w:ascii="微软雅黑" w:eastAsia="微软雅黑" w:hAnsi="微软雅黑" w:cs="Times New Roman"/>
          <w:sz w:val="18"/>
          <w:szCs w:val="18"/>
          <w:lang w:eastAsia="zh-CN"/>
        </w:rPr>
        <w:t>347.99</w:t>
      </w:r>
      <w:r w:rsidR="00392326" w:rsidRPr="002C00B9">
        <w:rPr>
          <w:rFonts w:ascii="微软雅黑" w:eastAsia="微软雅黑" w:hAnsi="微软雅黑" w:cs="Times New Roman" w:hint="eastAsia"/>
          <w:sz w:val="18"/>
          <w:szCs w:val="18"/>
          <w:lang w:eastAsia="zh-CN"/>
        </w:rPr>
        <w:t>元</w:t>
      </w:r>
      <w:r w:rsidR="00392326" w:rsidRPr="002C00B9">
        <w:rPr>
          <w:rFonts w:ascii="微软雅黑" w:eastAsia="微软雅黑" w:hAnsi="微软雅黑" w:cs="Times New Roman"/>
          <w:sz w:val="18"/>
          <w:szCs w:val="18"/>
          <w:lang w:eastAsia="zh-CN"/>
        </w:rPr>
        <w:t>，</w:t>
      </w:r>
      <w:r w:rsidRPr="002C00B9">
        <w:rPr>
          <w:rFonts w:ascii="微软雅黑" w:eastAsia="微软雅黑" w:hAnsi="微软雅黑" w:cs="Times New Roman"/>
          <w:sz w:val="18"/>
          <w:szCs w:val="18"/>
          <w:lang w:eastAsia="zh-CN"/>
        </w:rPr>
        <w:t>应收</w:t>
      </w:r>
      <w:r>
        <w:rPr>
          <w:rFonts w:ascii="微软雅黑" w:eastAsia="微软雅黑" w:hAnsi="微软雅黑" w:cs="Times New Roman" w:hint="eastAsia"/>
          <w:sz w:val="18"/>
          <w:szCs w:val="18"/>
          <w:lang w:eastAsia="zh-CN"/>
        </w:rPr>
        <w:t>结算备付金</w:t>
      </w:r>
      <w:r w:rsidRPr="002C00B9">
        <w:rPr>
          <w:rFonts w:ascii="微软雅黑" w:eastAsia="微软雅黑" w:hAnsi="微软雅黑" w:cs="Times New Roman"/>
          <w:sz w:val="18"/>
          <w:szCs w:val="18"/>
          <w:lang w:eastAsia="zh-CN"/>
        </w:rPr>
        <w:t>利息为</w:t>
      </w:r>
      <w:r w:rsidRPr="00140BE5">
        <w:rPr>
          <w:rFonts w:ascii="微软雅黑" w:eastAsia="微软雅黑" w:hAnsi="微软雅黑" w:cs="Times New Roman"/>
          <w:sz w:val="18"/>
          <w:szCs w:val="18"/>
          <w:lang w:eastAsia="zh-CN"/>
        </w:rPr>
        <w:t>1</w:t>
      </w:r>
      <w:r>
        <w:rPr>
          <w:rFonts w:ascii="微软雅黑" w:eastAsia="微软雅黑" w:hAnsi="微软雅黑" w:cs="Times New Roman" w:hint="eastAsia"/>
          <w:sz w:val="18"/>
          <w:szCs w:val="18"/>
          <w:lang w:eastAsia="zh-CN"/>
        </w:rPr>
        <w:t>,</w:t>
      </w:r>
      <w:r w:rsidRPr="00140BE5">
        <w:rPr>
          <w:rFonts w:ascii="微软雅黑" w:eastAsia="微软雅黑" w:hAnsi="微软雅黑" w:cs="Times New Roman"/>
          <w:sz w:val="18"/>
          <w:szCs w:val="18"/>
          <w:lang w:eastAsia="zh-CN"/>
        </w:rPr>
        <w:t>827.69</w:t>
      </w:r>
      <w:r w:rsidRPr="002C00B9">
        <w:rPr>
          <w:rFonts w:ascii="微软雅黑" w:eastAsia="微软雅黑" w:hAnsi="微软雅黑" w:cs="Times New Roman" w:hint="eastAsia"/>
          <w:sz w:val="18"/>
          <w:szCs w:val="18"/>
          <w:lang w:eastAsia="zh-CN"/>
        </w:rPr>
        <w:t>元</w:t>
      </w:r>
      <w:r>
        <w:rPr>
          <w:rFonts w:ascii="微软雅黑" w:eastAsia="微软雅黑" w:hAnsi="微软雅黑" w:cs="Times New Roman" w:hint="eastAsia"/>
          <w:sz w:val="18"/>
          <w:szCs w:val="18"/>
          <w:lang w:eastAsia="zh-CN"/>
        </w:rPr>
        <w:t>,</w:t>
      </w:r>
      <w:r w:rsidR="00392326" w:rsidRPr="002C00B9">
        <w:rPr>
          <w:rFonts w:ascii="微软雅黑" w:eastAsia="微软雅黑" w:hAnsi="微软雅黑" w:cs="Times New Roman"/>
          <w:sz w:val="18"/>
          <w:szCs w:val="18"/>
          <w:lang w:eastAsia="zh-CN"/>
        </w:rPr>
        <w:t>应收</w:t>
      </w:r>
      <w:r w:rsidR="00017727">
        <w:rPr>
          <w:rFonts w:ascii="微软雅黑" w:eastAsia="微软雅黑" w:hAnsi="微软雅黑" w:cs="Times New Roman" w:hint="eastAsia"/>
          <w:sz w:val="18"/>
          <w:szCs w:val="18"/>
          <w:lang w:eastAsia="zh-CN"/>
        </w:rPr>
        <w:t>结算保证金</w:t>
      </w:r>
      <w:r w:rsidR="00392326" w:rsidRPr="002C00B9">
        <w:rPr>
          <w:rFonts w:ascii="微软雅黑" w:eastAsia="微软雅黑" w:hAnsi="微软雅黑" w:cs="Times New Roman"/>
          <w:sz w:val="18"/>
          <w:szCs w:val="18"/>
          <w:lang w:eastAsia="zh-CN"/>
        </w:rPr>
        <w:t>利息为</w:t>
      </w:r>
      <w:r w:rsidRPr="00140BE5">
        <w:rPr>
          <w:rFonts w:ascii="微软雅黑" w:eastAsia="微软雅黑" w:hAnsi="微软雅黑" w:cs="Times New Roman"/>
          <w:sz w:val="18"/>
          <w:szCs w:val="18"/>
          <w:lang w:eastAsia="zh-CN"/>
        </w:rPr>
        <w:t>299.88</w:t>
      </w:r>
      <w:r w:rsidR="00392326" w:rsidRPr="002C00B9">
        <w:rPr>
          <w:rFonts w:ascii="微软雅黑" w:eastAsia="微软雅黑" w:hAnsi="微软雅黑" w:cs="Times New Roman" w:hint="eastAsia"/>
          <w:sz w:val="18"/>
          <w:szCs w:val="18"/>
          <w:lang w:eastAsia="zh-CN"/>
        </w:rPr>
        <w:t>元；上述款项</w:t>
      </w:r>
      <w:r w:rsidR="00C46D64" w:rsidRPr="002C00B9">
        <w:rPr>
          <w:rFonts w:ascii="微软雅黑" w:eastAsia="微软雅黑" w:hAnsi="微软雅黑" w:cs="Times New Roman" w:hint="eastAsia"/>
          <w:sz w:val="18"/>
          <w:szCs w:val="18"/>
          <w:lang w:eastAsia="zh-CN"/>
        </w:rPr>
        <w:t>于</w:t>
      </w:r>
      <w:r w:rsidR="00392326" w:rsidRPr="002C00B9">
        <w:rPr>
          <w:rFonts w:ascii="微软雅黑" w:eastAsia="微软雅黑" w:hAnsi="微软雅黑" w:cs="Times New Roman" w:hint="eastAsia"/>
          <w:sz w:val="18"/>
          <w:szCs w:val="18"/>
          <w:lang w:eastAsia="zh-CN"/>
        </w:rPr>
        <w:t>2018</w:t>
      </w:r>
      <w:r w:rsidR="00C46D64" w:rsidRPr="002C00B9">
        <w:rPr>
          <w:rFonts w:ascii="微软雅黑" w:eastAsia="微软雅黑" w:hAnsi="微软雅黑" w:cs="Times New Roman" w:hint="eastAsia"/>
          <w:sz w:val="18"/>
          <w:szCs w:val="18"/>
          <w:lang w:eastAsia="zh-CN"/>
        </w:rPr>
        <w:t>年</w:t>
      </w:r>
      <w:r>
        <w:rPr>
          <w:rFonts w:ascii="微软雅黑" w:eastAsia="微软雅黑" w:hAnsi="微软雅黑" w:cs="Times New Roman" w:hint="eastAsia"/>
          <w:sz w:val="18"/>
          <w:szCs w:val="18"/>
          <w:lang w:eastAsia="zh-CN"/>
        </w:rPr>
        <w:t>9</w:t>
      </w:r>
      <w:r w:rsidR="00C46D64" w:rsidRPr="002C00B9">
        <w:rPr>
          <w:rFonts w:ascii="微软雅黑" w:eastAsia="微软雅黑" w:hAnsi="微软雅黑" w:cs="Times New Roman" w:hint="eastAsia"/>
          <w:sz w:val="18"/>
          <w:szCs w:val="18"/>
          <w:lang w:eastAsia="zh-CN"/>
        </w:rPr>
        <w:t>月21</w:t>
      </w:r>
      <w:r w:rsidR="00392326" w:rsidRPr="002C00B9">
        <w:rPr>
          <w:rFonts w:ascii="微软雅黑" w:eastAsia="微软雅黑" w:hAnsi="微软雅黑" w:cs="Times New Roman" w:hint="eastAsia"/>
          <w:sz w:val="18"/>
          <w:szCs w:val="18"/>
          <w:lang w:eastAsia="zh-CN"/>
        </w:rPr>
        <w:t>日季度结息日划至基金托管户。</w:t>
      </w:r>
    </w:p>
    <w:p w:rsidR="00776678" w:rsidRDefault="00776678"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3</w:t>
      </w:r>
      <w:r w:rsidRPr="002C00B9">
        <w:rPr>
          <w:rFonts w:ascii="微软雅黑" w:eastAsia="微软雅黑" w:hAnsi="微软雅黑" w:cs="Times New Roman" w:hint="eastAsia"/>
          <w:sz w:val="18"/>
          <w:szCs w:val="18"/>
          <w:lang w:eastAsia="zh-CN"/>
        </w:rPr>
        <w:t>、本基金最后运作日</w:t>
      </w:r>
      <w:r>
        <w:rPr>
          <w:rFonts w:ascii="微软雅黑" w:eastAsia="微软雅黑" w:hAnsi="微软雅黑" w:cs="Times New Roman" w:hint="eastAsia"/>
          <w:sz w:val="18"/>
          <w:szCs w:val="18"/>
          <w:lang w:eastAsia="zh-CN"/>
        </w:rPr>
        <w:t>,上海证券清算款为</w:t>
      </w:r>
      <w:r w:rsidRPr="00776678">
        <w:rPr>
          <w:rFonts w:ascii="微软雅黑" w:eastAsia="微软雅黑" w:hAnsi="微软雅黑" w:cs="Times New Roman"/>
          <w:sz w:val="18"/>
          <w:szCs w:val="18"/>
          <w:lang w:eastAsia="zh-CN"/>
        </w:rPr>
        <w:t>10</w:t>
      </w:r>
      <w:r>
        <w:rPr>
          <w:rFonts w:ascii="微软雅黑" w:eastAsia="微软雅黑" w:hAnsi="微软雅黑" w:cs="Times New Roman" w:hint="eastAsia"/>
          <w:sz w:val="18"/>
          <w:szCs w:val="18"/>
          <w:lang w:eastAsia="zh-CN"/>
        </w:rPr>
        <w:t>,</w:t>
      </w:r>
      <w:r w:rsidRPr="00776678">
        <w:rPr>
          <w:rFonts w:ascii="微软雅黑" w:eastAsia="微软雅黑" w:hAnsi="微软雅黑" w:cs="Times New Roman"/>
          <w:sz w:val="18"/>
          <w:szCs w:val="18"/>
          <w:lang w:eastAsia="zh-CN"/>
        </w:rPr>
        <w:t>000</w:t>
      </w:r>
      <w:r>
        <w:rPr>
          <w:rFonts w:ascii="微软雅黑" w:eastAsia="微软雅黑" w:hAnsi="微软雅黑" w:cs="Times New Roman" w:hint="eastAsia"/>
          <w:sz w:val="18"/>
          <w:szCs w:val="18"/>
          <w:lang w:eastAsia="zh-CN"/>
        </w:rPr>
        <w:t>,</w:t>
      </w:r>
      <w:r w:rsidRPr="00776678">
        <w:rPr>
          <w:rFonts w:ascii="微软雅黑" w:eastAsia="微软雅黑" w:hAnsi="微软雅黑" w:cs="Times New Roman"/>
          <w:sz w:val="18"/>
          <w:szCs w:val="18"/>
          <w:lang w:eastAsia="zh-CN"/>
        </w:rPr>
        <w:t>698.63</w:t>
      </w:r>
      <w:r>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sz w:val="18"/>
          <w:szCs w:val="18"/>
          <w:lang w:eastAsia="zh-CN"/>
        </w:rPr>
        <w:t>该款项于</w:t>
      </w:r>
      <w:r w:rsidRPr="002C00B9">
        <w:rPr>
          <w:rFonts w:ascii="微软雅黑" w:eastAsia="微软雅黑" w:hAnsi="微软雅黑" w:cs="Times New Roman" w:hint="eastAsia"/>
          <w:sz w:val="18"/>
          <w:szCs w:val="18"/>
          <w:lang w:eastAsia="zh-CN"/>
        </w:rPr>
        <w:t>2</w:t>
      </w:r>
      <w:r w:rsidRPr="002C00B9">
        <w:rPr>
          <w:rFonts w:ascii="微软雅黑" w:eastAsia="微软雅黑" w:hAnsi="微软雅黑" w:cs="Times New Roman"/>
          <w:sz w:val="18"/>
          <w:szCs w:val="18"/>
          <w:lang w:eastAsia="zh-CN"/>
        </w:rPr>
        <w:t>018年</w:t>
      </w:r>
      <w:r>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月</w:t>
      </w:r>
      <w:r>
        <w:rPr>
          <w:rFonts w:ascii="微软雅黑" w:eastAsia="微软雅黑" w:hAnsi="微软雅黑" w:cs="Times New Roman" w:hint="eastAsia"/>
          <w:sz w:val="18"/>
          <w:szCs w:val="18"/>
          <w:lang w:eastAsia="zh-CN"/>
        </w:rPr>
        <w:t>5</w:t>
      </w:r>
      <w:r w:rsidRPr="002C00B9">
        <w:rPr>
          <w:rFonts w:ascii="微软雅黑" w:eastAsia="微软雅黑" w:hAnsi="微软雅黑" w:cs="Times New Roman" w:hint="eastAsia"/>
          <w:sz w:val="18"/>
          <w:szCs w:val="18"/>
          <w:lang w:eastAsia="zh-CN"/>
        </w:rPr>
        <w:t>日划入托管户。</w:t>
      </w:r>
    </w:p>
    <w:p w:rsidR="001443E1" w:rsidRPr="00411ADB" w:rsidRDefault="00CD1E36" w:rsidP="00411ADB">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（三</w:t>
      </w:r>
      <w:r w:rsidR="007B76DC" w:rsidRPr="00343148">
        <w:rPr>
          <w:rFonts w:ascii="微软雅黑" w:eastAsia="微软雅黑" w:hAnsi="微软雅黑" w:cs="Times New Roman" w:hint="eastAsia"/>
          <w:b/>
          <w:spacing w:val="-1"/>
          <w:sz w:val="20"/>
          <w:szCs w:val="20"/>
          <w:lang w:eastAsia="zh-CN"/>
        </w:rPr>
        <w:t>）最后运作日负债清偿情况</w:t>
      </w:r>
    </w:p>
    <w:p w:rsidR="00516DCF" w:rsidRDefault="00411ADB"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1</w:t>
      </w:r>
      <w:r w:rsidR="007B76DC" w:rsidRPr="002C00B9">
        <w:rPr>
          <w:rFonts w:ascii="微软雅黑" w:eastAsia="微软雅黑" w:hAnsi="微软雅黑" w:cs="Times New Roman" w:hint="eastAsia"/>
          <w:sz w:val="18"/>
          <w:szCs w:val="18"/>
          <w:lang w:eastAsia="zh-CN"/>
        </w:rPr>
        <w:t>、</w:t>
      </w:r>
      <w:r w:rsidR="0056066B">
        <w:rPr>
          <w:rFonts w:ascii="微软雅黑" w:eastAsia="微软雅黑" w:hAnsi="微软雅黑" w:cs="Times New Roman" w:hint="eastAsia"/>
          <w:sz w:val="18"/>
          <w:szCs w:val="18"/>
          <w:lang w:eastAsia="zh-CN"/>
        </w:rPr>
        <w:t>本基金最后运作日应付</w:t>
      </w:r>
      <w:r w:rsidR="002B05DD" w:rsidRPr="002C00B9">
        <w:rPr>
          <w:rFonts w:ascii="微软雅黑" w:eastAsia="微软雅黑" w:hAnsi="微软雅黑" w:cs="Times New Roman" w:hint="eastAsia"/>
          <w:sz w:val="18"/>
          <w:szCs w:val="18"/>
          <w:lang w:eastAsia="zh-CN"/>
        </w:rPr>
        <w:t>管理费为</w:t>
      </w:r>
      <w:r w:rsidRPr="00411ADB">
        <w:rPr>
          <w:rFonts w:ascii="微软雅黑" w:eastAsia="微软雅黑" w:hAnsi="微软雅黑" w:cs="Times New Roman"/>
          <w:sz w:val="18"/>
          <w:szCs w:val="18"/>
          <w:lang w:eastAsia="zh-CN"/>
        </w:rPr>
        <w:t>15</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116.58</w:t>
      </w:r>
      <w:r w:rsidR="00516DCF" w:rsidRPr="002C00B9">
        <w:rPr>
          <w:rFonts w:ascii="微软雅黑" w:eastAsia="微软雅黑" w:hAnsi="微软雅黑" w:cs="Times New Roman" w:hint="eastAsia"/>
          <w:sz w:val="18"/>
          <w:szCs w:val="18"/>
          <w:lang w:eastAsia="zh-CN"/>
        </w:rPr>
        <w:t>元</w:t>
      </w:r>
      <w:r w:rsidR="007A64F9" w:rsidRPr="002C00B9">
        <w:rPr>
          <w:rFonts w:ascii="微软雅黑" w:eastAsia="微软雅黑" w:hAnsi="微软雅黑" w:cs="Times New Roman" w:hint="eastAsia"/>
          <w:sz w:val="18"/>
          <w:szCs w:val="18"/>
          <w:lang w:eastAsia="zh-CN"/>
        </w:rPr>
        <w:t>，应付托管费</w:t>
      </w:r>
      <w:r w:rsidR="007A64F9" w:rsidRPr="002C00B9">
        <w:rPr>
          <w:rFonts w:ascii="微软雅黑" w:eastAsia="微软雅黑" w:hAnsi="微软雅黑" w:cs="Times New Roman"/>
          <w:sz w:val="18"/>
          <w:szCs w:val="18"/>
          <w:lang w:eastAsia="zh-CN"/>
        </w:rPr>
        <w:t>为</w:t>
      </w:r>
      <w:r w:rsidRPr="00411ADB">
        <w:rPr>
          <w:rFonts w:ascii="微软雅黑" w:eastAsia="微软雅黑" w:hAnsi="微软雅黑" w:cs="Times New Roman"/>
          <w:sz w:val="18"/>
          <w:szCs w:val="18"/>
          <w:lang w:eastAsia="zh-CN"/>
        </w:rPr>
        <w:t>3</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779.14</w:t>
      </w:r>
      <w:r w:rsidR="007A64F9" w:rsidRPr="002C00B9">
        <w:rPr>
          <w:rFonts w:ascii="微软雅黑" w:eastAsia="微软雅黑" w:hAnsi="微软雅黑" w:cs="Times New Roman" w:hint="eastAsia"/>
          <w:sz w:val="18"/>
          <w:szCs w:val="18"/>
          <w:lang w:eastAsia="zh-CN"/>
        </w:rPr>
        <w:t>元</w:t>
      </w:r>
      <w:r w:rsidR="00516DCF" w:rsidRPr="002C00B9">
        <w:rPr>
          <w:rFonts w:ascii="微软雅黑" w:eastAsia="微软雅黑" w:hAnsi="微软雅黑" w:cs="Times New Roman" w:hint="eastAsia"/>
          <w:sz w:val="18"/>
          <w:szCs w:val="18"/>
          <w:lang w:eastAsia="zh-CN"/>
        </w:rPr>
        <w:t>，</w:t>
      </w:r>
      <w:r w:rsidR="007A64F9" w:rsidRPr="002C00B9">
        <w:rPr>
          <w:rFonts w:ascii="微软雅黑" w:eastAsia="微软雅黑" w:hAnsi="微软雅黑" w:cs="Times New Roman" w:hint="eastAsia"/>
          <w:sz w:val="18"/>
          <w:szCs w:val="18"/>
          <w:lang w:eastAsia="zh-CN"/>
        </w:rPr>
        <w:t>应付</w:t>
      </w:r>
      <w:r w:rsidR="007A64F9" w:rsidRPr="002C00B9">
        <w:rPr>
          <w:rFonts w:ascii="微软雅黑" w:eastAsia="微软雅黑" w:hAnsi="微软雅黑" w:cs="Times New Roman"/>
          <w:sz w:val="18"/>
          <w:szCs w:val="18"/>
          <w:lang w:eastAsia="zh-CN"/>
        </w:rPr>
        <w:t>销售服务费为</w:t>
      </w:r>
      <w:r w:rsidRPr="00411ADB">
        <w:rPr>
          <w:rFonts w:ascii="微软雅黑" w:eastAsia="微软雅黑" w:hAnsi="微软雅黑" w:cs="Times New Roman"/>
          <w:sz w:val="18"/>
          <w:szCs w:val="18"/>
          <w:lang w:eastAsia="zh-CN"/>
        </w:rPr>
        <w:t>41.04</w:t>
      </w:r>
      <w:r w:rsidR="007A64F9" w:rsidRPr="002C00B9">
        <w:rPr>
          <w:rFonts w:ascii="微软雅黑" w:eastAsia="微软雅黑" w:hAnsi="微软雅黑" w:cs="Times New Roman" w:hint="eastAsia"/>
          <w:sz w:val="18"/>
          <w:szCs w:val="18"/>
          <w:lang w:eastAsia="zh-CN"/>
        </w:rPr>
        <w:t>元</w:t>
      </w:r>
      <w:r w:rsidR="007A64F9" w:rsidRPr="002C00B9">
        <w:rPr>
          <w:rFonts w:ascii="微软雅黑" w:eastAsia="微软雅黑" w:hAnsi="微软雅黑" w:cs="Times New Roman"/>
          <w:sz w:val="18"/>
          <w:szCs w:val="18"/>
          <w:lang w:eastAsia="zh-CN"/>
        </w:rPr>
        <w:t>，</w:t>
      </w:r>
      <w:r w:rsidR="00516DCF" w:rsidRPr="002C00B9">
        <w:rPr>
          <w:rFonts w:ascii="微软雅黑" w:eastAsia="微软雅黑" w:hAnsi="微软雅黑" w:cs="Times New Roman" w:hint="eastAsia"/>
          <w:sz w:val="18"/>
          <w:szCs w:val="18"/>
          <w:lang w:eastAsia="zh-CN"/>
        </w:rPr>
        <w:t>该款项</w:t>
      </w:r>
      <w:r>
        <w:rPr>
          <w:rFonts w:ascii="微软雅黑" w:eastAsia="微软雅黑" w:hAnsi="微软雅黑" w:cs="Times New Roman" w:hint="eastAsia"/>
          <w:sz w:val="18"/>
          <w:szCs w:val="18"/>
          <w:lang w:eastAsia="zh-CN"/>
        </w:rPr>
        <w:t>预计</w:t>
      </w:r>
      <w:r w:rsidR="00516DCF" w:rsidRPr="002C00B9">
        <w:rPr>
          <w:rFonts w:ascii="微软雅黑" w:eastAsia="微软雅黑" w:hAnsi="微软雅黑" w:cs="Times New Roman" w:hint="eastAsia"/>
          <w:sz w:val="18"/>
          <w:szCs w:val="18"/>
          <w:lang w:eastAsia="zh-CN"/>
        </w:rPr>
        <w:t>于</w:t>
      </w:r>
      <w:r w:rsidR="007A64F9" w:rsidRPr="002C00B9">
        <w:rPr>
          <w:rFonts w:ascii="微软雅黑" w:eastAsia="微软雅黑" w:hAnsi="微软雅黑" w:cs="Times New Roman" w:hint="eastAsia"/>
          <w:sz w:val="18"/>
          <w:szCs w:val="18"/>
          <w:lang w:eastAsia="zh-CN"/>
        </w:rPr>
        <w:t>2018</w:t>
      </w:r>
      <w:r w:rsidR="00516DCF" w:rsidRPr="002C00B9">
        <w:rPr>
          <w:rFonts w:ascii="微软雅黑" w:eastAsia="微软雅黑" w:hAnsi="微软雅黑" w:cs="Times New Roman" w:hint="eastAsia"/>
          <w:sz w:val="18"/>
          <w:szCs w:val="18"/>
          <w:lang w:eastAsia="zh-CN"/>
        </w:rPr>
        <w:t>年</w:t>
      </w:r>
      <w:r>
        <w:rPr>
          <w:rFonts w:ascii="微软雅黑" w:eastAsia="微软雅黑" w:hAnsi="微软雅黑" w:cs="Times New Roman" w:hint="eastAsia"/>
          <w:sz w:val="18"/>
          <w:szCs w:val="18"/>
          <w:lang w:eastAsia="zh-CN"/>
        </w:rPr>
        <w:t>10</w:t>
      </w:r>
      <w:r w:rsidR="00516DCF" w:rsidRPr="002C00B9">
        <w:rPr>
          <w:rFonts w:ascii="微软雅黑" w:eastAsia="微软雅黑" w:hAnsi="微软雅黑" w:cs="Times New Roman" w:hint="eastAsia"/>
          <w:sz w:val="18"/>
          <w:szCs w:val="18"/>
          <w:lang w:eastAsia="zh-CN"/>
        </w:rPr>
        <w:t>月</w:t>
      </w:r>
      <w:r>
        <w:rPr>
          <w:rFonts w:ascii="微软雅黑" w:eastAsia="微软雅黑" w:hAnsi="微软雅黑" w:cs="Times New Roman" w:hint="eastAsia"/>
          <w:sz w:val="18"/>
          <w:szCs w:val="18"/>
          <w:lang w:eastAsia="zh-CN"/>
        </w:rPr>
        <w:t>10</w:t>
      </w:r>
      <w:r w:rsidR="00516DCF" w:rsidRPr="002C00B9">
        <w:rPr>
          <w:rFonts w:ascii="微软雅黑" w:eastAsia="微软雅黑" w:hAnsi="微软雅黑" w:cs="Times New Roman" w:hint="eastAsia"/>
          <w:sz w:val="18"/>
          <w:szCs w:val="18"/>
          <w:lang w:eastAsia="zh-CN"/>
        </w:rPr>
        <w:t>日支付。</w:t>
      </w:r>
    </w:p>
    <w:p w:rsidR="00411ADB" w:rsidRPr="002C00B9" w:rsidRDefault="00411ADB"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2</w:t>
      </w:r>
      <w:r w:rsidRPr="002C00B9">
        <w:rPr>
          <w:rFonts w:ascii="微软雅黑" w:eastAsia="微软雅黑" w:hAnsi="微软雅黑" w:cs="Times New Roman" w:hint="eastAsia"/>
          <w:sz w:val="18"/>
          <w:szCs w:val="18"/>
          <w:lang w:eastAsia="zh-CN"/>
        </w:rPr>
        <w:t>、</w:t>
      </w:r>
      <w:r>
        <w:rPr>
          <w:rFonts w:ascii="微软雅黑" w:eastAsia="微软雅黑" w:hAnsi="微软雅黑" w:cs="Times New Roman" w:hint="eastAsia"/>
          <w:sz w:val="18"/>
          <w:szCs w:val="18"/>
          <w:lang w:eastAsia="zh-CN"/>
        </w:rPr>
        <w:t>本基金最后运作日应付增值税</w:t>
      </w:r>
      <w:r w:rsidRPr="002C00B9">
        <w:rPr>
          <w:rFonts w:ascii="微软雅黑" w:eastAsia="微软雅黑" w:hAnsi="微软雅黑" w:cs="Times New Roman" w:hint="eastAsia"/>
          <w:sz w:val="18"/>
          <w:szCs w:val="18"/>
          <w:lang w:eastAsia="zh-CN"/>
        </w:rPr>
        <w:t>费为</w:t>
      </w:r>
      <w:r w:rsidRPr="00411ADB">
        <w:rPr>
          <w:rFonts w:ascii="微软雅黑" w:eastAsia="微软雅黑" w:hAnsi="微软雅黑" w:cs="Times New Roman"/>
          <w:sz w:val="18"/>
          <w:szCs w:val="18"/>
          <w:lang w:eastAsia="zh-CN"/>
        </w:rPr>
        <w:t>2</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100.92</w:t>
      </w:r>
      <w:r w:rsidRPr="002C00B9">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sz w:val="18"/>
          <w:szCs w:val="18"/>
          <w:lang w:eastAsia="zh-CN"/>
        </w:rPr>
        <w:t>，</w:t>
      </w:r>
      <w:r w:rsidRPr="002C00B9">
        <w:rPr>
          <w:rFonts w:ascii="微软雅黑" w:eastAsia="微软雅黑" w:hAnsi="微软雅黑" w:cs="Times New Roman" w:hint="eastAsia"/>
          <w:sz w:val="18"/>
          <w:szCs w:val="18"/>
          <w:lang w:eastAsia="zh-CN"/>
        </w:rPr>
        <w:t>该款项于2018年</w:t>
      </w:r>
      <w:r>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月</w:t>
      </w:r>
      <w:r>
        <w:rPr>
          <w:rFonts w:ascii="微软雅黑" w:eastAsia="微软雅黑" w:hAnsi="微软雅黑" w:cs="Times New Roman" w:hint="eastAsia"/>
          <w:sz w:val="18"/>
          <w:szCs w:val="18"/>
          <w:lang w:eastAsia="zh-CN"/>
        </w:rPr>
        <w:t>11</w:t>
      </w:r>
      <w:r w:rsidRPr="002C00B9">
        <w:rPr>
          <w:rFonts w:ascii="微软雅黑" w:eastAsia="微软雅黑" w:hAnsi="微软雅黑" w:cs="Times New Roman" w:hint="eastAsia"/>
          <w:sz w:val="18"/>
          <w:szCs w:val="18"/>
          <w:lang w:eastAsia="zh-CN"/>
        </w:rPr>
        <w:t>日支付。</w:t>
      </w:r>
    </w:p>
    <w:p w:rsidR="002D0205" w:rsidRDefault="00411ADB"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3</w:t>
      </w:r>
      <w:r w:rsidR="007B76DC" w:rsidRPr="002C00B9">
        <w:rPr>
          <w:rFonts w:ascii="微软雅黑" w:eastAsia="微软雅黑" w:hAnsi="微软雅黑" w:cs="Times New Roman" w:hint="eastAsia"/>
          <w:sz w:val="18"/>
          <w:szCs w:val="18"/>
          <w:lang w:eastAsia="zh-CN"/>
        </w:rPr>
        <w:t>、</w:t>
      </w:r>
      <w:r w:rsidR="00643CF0" w:rsidRPr="002C00B9">
        <w:rPr>
          <w:rFonts w:ascii="微软雅黑" w:eastAsia="微软雅黑" w:hAnsi="微软雅黑" w:cs="Times New Roman" w:hint="eastAsia"/>
          <w:sz w:val="18"/>
          <w:szCs w:val="18"/>
          <w:lang w:eastAsia="zh-CN"/>
        </w:rPr>
        <w:t>本基金最后运作日</w:t>
      </w:r>
      <w:r w:rsidR="00F127FB" w:rsidRPr="002C00B9">
        <w:rPr>
          <w:rFonts w:ascii="微软雅黑" w:eastAsia="微软雅黑" w:hAnsi="微软雅黑" w:cs="Times New Roman" w:hint="eastAsia"/>
          <w:sz w:val="18"/>
          <w:szCs w:val="18"/>
          <w:lang w:eastAsia="zh-CN"/>
        </w:rPr>
        <w:t>应付</w:t>
      </w:r>
      <w:r w:rsidR="00F127FB" w:rsidRPr="002C00B9">
        <w:rPr>
          <w:rFonts w:ascii="微软雅黑" w:eastAsia="微软雅黑" w:hAnsi="微软雅黑" w:cs="Times New Roman"/>
          <w:sz w:val="18"/>
          <w:szCs w:val="18"/>
          <w:lang w:eastAsia="zh-CN"/>
        </w:rPr>
        <w:t>银行间相关交易费用</w:t>
      </w:r>
      <w:r w:rsidR="00F127FB" w:rsidRPr="002C00B9">
        <w:rPr>
          <w:rFonts w:ascii="微软雅黑" w:eastAsia="微软雅黑" w:hAnsi="微软雅黑" w:cs="Times New Roman" w:hint="eastAsia"/>
          <w:sz w:val="18"/>
          <w:szCs w:val="18"/>
          <w:lang w:eastAsia="zh-CN"/>
        </w:rPr>
        <w:t>合计</w:t>
      </w:r>
      <w:r w:rsidR="00F127FB" w:rsidRPr="002C00B9">
        <w:rPr>
          <w:rFonts w:ascii="微软雅黑" w:eastAsia="微软雅黑" w:hAnsi="微软雅黑" w:cs="Times New Roman"/>
          <w:sz w:val="18"/>
          <w:szCs w:val="18"/>
          <w:lang w:eastAsia="zh-CN"/>
        </w:rPr>
        <w:t>为</w:t>
      </w:r>
      <w:r>
        <w:rPr>
          <w:rFonts w:ascii="微软雅黑" w:eastAsia="微软雅黑" w:hAnsi="微软雅黑" w:cs="Times New Roman" w:hint="eastAsia"/>
          <w:sz w:val="18"/>
          <w:szCs w:val="18"/>
          <w:lang w:eastAsia="zh-CN"/>
        </w:rPr>
        <w:t>9,300</w:t>
      </w:r>
      <w:r w:rsidR="00017727">
        <w:rPr>
          <w:rFonts w:ascii="微软雅黑" w:eastAsia="微软雅黑" w:hAnsi="微软雅黑" w:cs="Times New Roman" w:hint="eastAsia"/>
          <w:sz w:val="18"/>
          <w:szCs w:val="18"/>
          <w:lang w:eastAsia="zh-CN"/>
        </w:rPr>
        <w:t>元</w:t>
      </w:r>
      <w:r w:rsidR="00F127FB" w:rsidRPr="002C00B9">
        <w:rPr>
          <w:rFonts w:ascii="微软雅黑" w:eastAsia="微软雅黑" w:hAnsi="微软雅黑" w:cs="Times New Roman" w:hint="eastAsia"/>
          <w:sz w:val="18"/>
          <w:szCs w:val="18"/>
          <w:lang w:eastAsia="zh-CN"/>
        </w:rPr>
        <w:t>，</w:t>
      </w:r>
      <w:r w:rsidR="00F127FB" w:rsidRPr="002C00B9">
        <w:rPr>
          <w:rFonts w:ascii="微软雅黑" w:eastAsia="微软雅黑" w:hAnsi="微软雅黑" w:cs="Times New Roman"/>
          <w:sz w:val="18"/>
          <w:szCs w:val="18"/>
          <w:lang w:eastAsia="zh-CN"/>
        </w:rPr>
        <w:t>预计在收</w:t>
      </w:r>
      <w:r w:rsidR="00F127FB" w:rsidRPr="002C00B9">
        <w:rPr>
          <w:rFonts w:ascii="微软雅黑" w:eastAsia="微软雅黑" w:hAnsi="微软雅黑" w:cs="Times New Roman" w:hint="eastAsia"/>
          <w:sz w:val="18"/>
          <w:szCs w:val="18"/>
          <w:lang w:eastAsia="zh-CN"/>
        </w:rPr>
        <w:t>到相关</w:t>
      </w:r>
      <w:r w:rsidR="00343148">
        <w:rPr>
          <w:rFonts w:ascii="微软雅黑" w:eastAsia="微软雅黑" w:hAnsi="微软雅黑" w:cs="Times New Roman"/>
          <w:sz w:val="18"/>
          <w:szCs w:val="18"/>
          <w:lang w:eastAsia="zh-CN"/>
        </w:rPr>
        <w:t>缴</w:t>
      </w:r>
      <w:r w:rsidR="00343148">
        <w:rPr>
          <w:rFonts w:ascii="微软雅黑" w:eastAsia="微软雅黑" w:hAnsi="微软雅黑" w:cs="Times New Roman" w:hint="eastAsia"/>
          <w:sz w:val="18"/>
          <w:szCs w:val="18"/>
          <w:lang w:eastAsia="zh-CN"/>
        </w:rPr>
        <w:t>费</w:t>
      </w:r>
      <w:r w:rsidR="00343148">
        <w:rPr>
          <w:rFonts w:ascii="微软雅黑" w:eastAsia="微软雅黑" w:hAnsi="微软雅黑" w:cs="Times New Roman"/>
          <w:sz w:val="18"/>
          <w:szCs w:val="18"/>
          <w:lang w:eastAsia="zh-CN"/>
        </w:rPr>
        <w:t>单后</w:t>
      </w:r>
      <w:r w:rsidR="00F127FB" w:rsidRPr="002C00B9">
        <w:rPr>
          <w:rFonts w:ascii="微软雅黑" w:eastAsia="微软雅黑" w:hAnsi="微软雅黑" w:cs="Times New Roman" w:hint="eastAsia"/>
          <w:sz w:val="18"/>
          <w:szCs w:val="18"/>
          <w:lang w:eastAsia="zh-CN"/>
        </w:rPr>
        <w:t>安排</w:t>
      </w:r>
      <w:r w:rsidR="00F127FB" w:rsidRPr="002C00B9">
        <w:rPr>
          <w:rFonts w:ascii="微软雅黑" w:eastAsia="微软雅黑" w:hAnsi="微软雅黑" w:cs="Times New Roman"/>
          <w:sz w:val="18"/>
          <w:szCs w:val="18"/>
          <w:lang w:eastAsia="zh-CN"/>
        </w:rPr>
        <w:t>支付</w:t>
      </w:r>
      <w:r w:rsidR="00F127FB" w:rsidRPr="002C00B9">
        <w:rPr>
          <w:rFonts w:ascii="微软雅黑" w:eastAsia="微软雅黑" w:hAnsi="微软雅黑" w:cs="Times New Roman" w:hint="eastAsia"/>
          <w:sz w:val="18"/>
          <w:szCs w:val="18"/>
          <w:lang w:eastAsia="zh-CN"/>
        </w:rPr>
        <w:t>，</w:t>
      </w:r>
      <w:r w:rsidR="00F127FB" w:rsidRPr="002C00B9">
        <w:rPr>
          <w:rFonts w:ascii="微软雅黑" w:eastAsia="微软雅黑" w:hAnsi="微软雅黑" w:cs="Times New Roman"/>
          <w:sz w:val="18"/>
          <w:szCs w:val="18"/>
          <w:lang w:eastAsia="zh-CN"/>
        </w:rPr>
        <w:t>目前销户流程</w:t>
      </w:r>
      <w:r w:rsidR="00F127FB" w:rsidRPr="002C00B9">
        <w:rPr>
          <w:rFonts w:ascii="微软雅黑" w:eastAsia="微软雅黑" w:hAnsi="微软雅黑" w:cs="Times New Roman" w:hint="eastAsia"/>
          <w:sz w:val="18"/>
          <w:szCs w:val="18"/>
          <w:lang w:eastAsia="zh-CN"/>
        </w:rPr>
        <w:t>已在进行中</w:t>
      </w:r>
      <w:r w:rsidR="00F127FB" w:rsidRPr="002C00B9">
        <w:rPr>
          <w:rFonts w:ascii="微软雅黑" w:eastAsia="微软雅黑" w:hAnsi="微软雅黑" w:cs="Times New Roman"/>
          <w:sz w:val="18"/>
          <w:szCs w:val="18"/>
          <w:lang w:eastAsia="zh-CN"/>
        </w:rPr>
        <w:t>。</w:t>
      </w:r>
    </w:p>
    <w:p w:rsidR="00411ADB" w:rsidRPr="002C00B9" w:rsidRDefault="00411ADB"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4</w:t>
      </w:r>
      <w:r w:rsidRPr="002C00B9">
        <w:rPr>
          <w:rFonts w:ascii="微软雅黑" w:eastAsia="微软雅黑" w:hAnsi="微软雅黑" w:cs="Times New Roman" w:hint="eastAsia"/>
          <w:sz w:val="18"/>
          <w:szCs w:val="18"/>
          <w:lang w:eastAsia="zh-CN"/>
        </w:rPr>
        <w:t>、本基金最后运作日应付</w:t>
      </w:r>
      <w:r>
        <w:rPr>
          <w:rFonts w:ascii="微软雅黑" w:eastAsia="微软雅黑" w:hAnsi="微软雅黑" w:cs="Times New Roman" w:hint="eastAsia"/>
          <w:sz w:val="18"/>
          <w:szCs w:val="18"/>
          <w:lang w:eastAsia="zh-CN"/>
        </w:rPr>
        <w:t>券商佣金</w:t>
      </w:r>
      <w:r w:rsidRPr="002C00B9">
        <w:rPr>
          <w:rFonts w:ascii="微软雅黑" w:eastAsia="微软雅黑" w:hAnsi="微软雅黑" w:cs="Times New Roman" w:hint="eastAsia"/>
          <w:sz w:val="18"/>
          <w:szCs w:val="18"/>
          <w:lang w:eastAsia="zh-CN"/>
        </w:rPr>
        <w:t>合计</w:t>
      </w:r>
      <w:r w:rsidRPr="002C00B9">
        <w:rPr>
          <w:rFonts w:ascii="微软雅黑" w:eastAsia="微软雅黑" w:hAnsi="微软雅黑" w:cs="Times New Roman"/>
          <w:sz w:val="18"/>
          <w:szCs w:val="18"/>
          <w:lang w:eastAsia="zh-CN"/>
        </w:rPr>
        <w:t>为</w:t>
      </w:r>
      <w:r w:rsidRPr="00411ADB">
        <w:rPr>
          <w:rFonts w:ascii="微软雅黑" w:eastAsia="微软雅黑" w:hAnsi="微软雅黑" w:cs="Times New Roman"/>
          <w:sz w:val="18"/>
          <w:szCs w:val="18"/>
          <w:lang w:eastAsia="zh-CN"/>
        </w:rPr>
        <w:t>2</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498.79</w:t>
      </w:r>
      <w:r>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hint="eastAsia"/>
          <w:sz w:val="18"/>
          <w:szCs w:val="18"/>
          <w:lang w:eastAsia="zh-CN"/>
        </w:rPr>
        <w:t>，该款项于2018年</w:t>
      </w:r>
      <w:r>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月</w:t>
      </w:r>
      <w:r>
        <w:rPr>
          <w:rFonts w:ascii="微软雅黑" w:eastAsia="微软雅黑" w:hAnsi="微软雅黑" w:cs="Times New Roman" w:hint="eastAsia"/>
          <w:sz w:val="18"/>
          <w:szCs w:val="18"/>
          <w:lang w:eastAsia="zh-CN"/>
        </w:rPr>
        <w:t>12</w:t>
      </w:r>
      <w:r w:rsidRPr="002C00B9">
        <w:rPr>
          <w:rFonts w:ascii="微软雅黑" w:eastAsia="微软雅黑" w:hAnsi="微软雅黑" w:cs="Times New Roman" w:hint="eastAsia"/>
          <w:sz w:val="18"/>
          <w:szCs w:val="18"/>
          <w:lang w:eastAsia="zh-CN"/>
        </w:rPr>
        <w:t>日支付。</w:t>
      </w:r>
    </w:p>
    <w:p w:rsidR="007B76DC" w:rsidRDefault="007B76DC" w:rsidP="00411ADB">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sz w:val="18"/>
          <w:szCs w:val="18"/>
          <w:lang w:eastAsia="zh-CN"/>
        </w:rPr>
        <w:t>5</w:t>
      </w:r>
      <w:r w:rsidRPr="002C00B9">
        <w:rPr>
          <w:rFonts w:ascii="微软雅黑" w:eastAsia="微软雅黑" w:hAnsi="微软雅黑" w:cs="Times New Roman" w:hint="eastAsia"/>
          <w:sz w:val="18"/>
          <w:szCs w:val="18"/>
          <w:lang w:eastAsia="zh-CN"/>
        </w:rPr>
        <w:t>、</w:t>
      </w:r>
      <w:r w:rsidR="00F127FB" w:rsidRPr="002C00B9">
        <w:rPr>
          <w:rFonts w:ascii="微软雅黑" w:eastAsia="微软雅黑" w:hAnsi="微软雅黑" w:cs="Times New Roman" w:hint="eastAsia"/>
          <w:sz w:val="18"/>
          <w:szCs w:val="18"/>
          <w:lang w:eastAsia="zh-CN"/>
        </w:rPr>
        <w:t>本基金最后运作日预提</w:t>
      </w:r>
      <w:r w:rsidR="00F127FB" w:rsidRPr="002C00B9">
        <w:rPr>
          <w:rFonts w:ascii="微软雅黑" w:eastAsia="微软雅黑" w:hAnsi="微软雅黑" w:cs="Times New Roman"/>
          <w:sz w:val="18"/>
          <w:szCs w:val="18"/>
          <w:lang w:eastAsia="zh-CN"/>
        </w:rPr>
        <w:t>上海证券报、</w:t>
      </w:r>
      <w:r w:rsidR="00F127FB" w:rsidRPr="002C00B9">
        <w:rPr>
          <w:rFonts w:ascii="微软雅黑" w:eastAsia="微软雅黑" w:hAnsi="微软雅黑" w:cs="Times New Roman" w:hint="eastAsia"/>
          <w:sz w:val="18"/>
          <w:szCs w:val="18"/>
          <w:lang w:eastAsia="zh-CN"/>
        </w:rPr>
        <w:t>中国</w:t>
      </w:r>
      <w:r w:rsidR="00F127FB" w:rsidRPr="002C00B9">
        <w:rPr>
          <w:rFonts w:ascii="微软雅黑" w:eastAsia="微软雅黑" w:hAnsi="微软雅黑" w:cs="Times New Roman"/>
          <w:sz w:val="18"/>
          <w:szCs w:val="18"/>
          <w:lang w:eastAsia="zh-CN"/>
        </w:rPr>
        <w:t>证券报</w:t>
      </w:r>
      <w:r w:rsidR="00F127FB" w:rsidRPr="002C00B9">
        <w:rPr>
          <w:rFonts w:ascii="微软雅黑" w:eastAsia="微软雅黑" w:hAnsi="微软雅黑" w:cs="Times New Roman" w:hint="eastAsia"/>
          <w:sz w:val="18"/>
          <w:szCs w:val="18"/>
          <w:lang w:eastAsia="zh-CN"/>
        </w:rPr>
        <w:t>及证券时报</w:t>
      </w:r>
      <w:r w:rsidR="00F127FB" w:rsidRPr="002C00B9">
        <w:rPr>
          <w:rFonts w:ascii="微软雅黑" w:eastAsia="微软雅黑" w:hAnsi="微软雅黑" w:cs="Times New Roman"/>
          <w:sz w:val="18"/>
          <w:szCs w:val="18"/>
          <w:lang w:eastAsia="zh-CN"/>
        </w:rPr>
        <w:t>的</w:t>
      </w:r>
      <w:r w:rsidR="00F127FB" w:rsidRPr="002C00B9">
        <w:rPr>
          <w:rFonts w:ascii="微软雅黑" w:eastAsia="微软雅黑" w:hAnsi="微软雅黑" w:cs="Times New Roman" w:hint="eastAsia"/>
          <w:sz w:val="18"/>
          <w:szCs w:val="18"/>
          <w:lang w:eastAsia="zh-CN"/>
        </w:rPr>
        <w:t>信批</w:t>
      </w:r>
      <w:r w:rsidR="00F127FB" w:rsidRPr="002C00B9">
        <w:rPr>
          <w:rFonts w:ascii="微软雅黑" w:eastAsia="微软雅黑" w:hAnsi="微软雅黑" w:cs="Times New Roman"/>
          <w:sz w:val="18"/>
          <w:szCs w:val="18"/>
          <w:lang w:eastAsia="zh-CN"/>
        </w:rPr>
        <w:t>费用合计为</w:t>
      </w:r>
      <w:r w:rsidR="00411ADB" w:rsidRPr="00411ADB">
        <w:rPr>
          <w:rFonts w:ascii="微软雅黑" w:eastAsia="微软雅黑" w:hAnsi="微软雅黑" w:cs="Times New Roman"/>
          <w:sz w:val="18"/>
          <w:szCs w:val="18"/>
          <w:lang w:eastAsia="zh-CN"/>
        </w:rPr>
        <w:t>180</w:t>
      </w:r>
      <w:r w:rsidR="00411ADB">
        <w:rPr>
          <w:rFonts w:ascii="微软雅黑" w:eastAsia="微软雅黑" w:hAnsi="微软雅黑" w:cs="Times New Roman" w:hint="eastAsia"/>
          <w:sz w:val="18"/>
          <w:szCs w:val="18"/>
          <w:lang w:eastAsia="zh-CN"/>
        </w:rPr>
        <w:t>,</w:t>
      </w:r>
      <w:r w:rsidR="00411ADB" w:rsidRPr="00411ADB">
        <w:rPr>
          <w:rFonts w:ascii="微软雅黑" w:eastAsia="微软雅黑" w:hAnsi="微软雅黑" w:cs="Times New Roman"/>
          <w:sz w:val="18"/>
          <w:szCs w:val="18"/>
          <w:lang w:eastAsia="zh-CN"/>
        </w:rPr>
        <w:t>000.00</w:t>
      </w:r>
      <w:r w:rsidR="00F127FB" w:rsidRPr="002C00B9">
        <w:rPr>
          <w:rFonts w:ascii="微软雅黑" w:eastAsia="微软雅黑" w:hAnsi="微软雅黑" w:cs="Times New Roman" w:hint="eastAsia"/>
          <w:sz w:val="18"/>
          <w:szCs w:val="18"/>
          <w:lang w:eastAsia="zh-CN"/>
        </w:rPr>
        <w:t>元</w:t>
      </w:r>
      <w:r w:rsidR="00F127FB" w:rsidRPr="002C00B9">
        <w:rPr>
          <w:rFonts w:ascii="微软雅黑" w:eastAsia="微软雅黑" w:hAnsi="微软雅黑" w:cs="Times New Roman"/>
          <w:sz w:val="18"/>
          <w:szCs w:val="18"/>
          <w:lang w:eastAsia="zh-CN"/>
        </w:rPr>
        <w:t>，</w:t>
      </w:r>
      <w:r w:rsidR="00F127FB" w:rsidRPr="002C00B9">
        <w:rPr>
          <w:rFonts w:ascii="微软雅黑" w:eastAsia="微软雅黑" w:hAnsi="微软雅黑" w:cs="Times New Roman" w:hint="eastAsia"/>
          <w:sz w:val="18"/>
          <w:szCs w:val="18"/>
          <w:lang w:eastAsia="zh-CN"/>
        </w:rPr>
        <w:t>该款项已于2018年</w:t>
      </w:r>
      <w:r w:rsidR="00411ADB">
        <w:rPr>
          <w:rFonts w:ascii="微软雅黑" w:eastAsia="微软雅黑" w:hAnsi="微软雅黑" w:cs="Times New Roman" w:hint="eastAsia"/>
          <w:sz w:val="18"/>
          <w:szCs w:val="18"/>
          <w:lang w:eastAsia="zh-CN"/>
        </w:rPr>
        <w:t>9</w:t>
      </w:r>
      <w:r w:rsidR="00F127FB" w:rsidRPr="002C00B9">
        <w:rPr>
          <w:rFonts w:ascii="微软雅黑" w:eastAsia="微软雅黑" w:hAnsi="微软雅黑" w:cs="Times New Roman" w:hint="eastAsia"/>
          <w:sz w:val="18"/>
          <w:szCs w:val="18"/>
          <w:lang w:eastAsia="zh-CN"/>
        </w:rPr>
        <w:t>月</w:t>
      </w:r>
      <w:r w:rsidRPr="002C00B9">
        <w:rPr>
          <w:rFonts w:ascii="微软雅黑" w:eastAsia="微软雅黑" w:hAnsi="微软雅黑" w:cs="Times New Roman"/>
          <w:sz w:val="18"/>
          <w:szCs w:val="18"/>
          <w:lang w:eastAsia="zh-CN"/>
        </w:rPr>
        <w:t>1</w:t>
      </w:r>
      <w:r w:rsidR="00411ADB">
        <w:rPr>
          <w:rFonts w:ascii="微软雅黑" w:eastAsia="微软雅黑" w:hAnsi="微软雅黑" w:cs="Times New Roman" w:hint="eastAsia"/>
          <w:sz w:val="18"/>
          <w:szCs w:val="18"/>
          <w:lang w:eastAsia="zh-CN"/>
        </w:rPr>
        <w:t>0</w:t>
      </w:r>
      <w:r w:rsidR="00F127FB" w:rsidRPr="002C00B9">
        <w:rPr>
          <w:rFonts w:ascii="微软雅黑" w:eastAsia="微软雅黑" w:hAnsi="微软雅黑" w:cs="Times New Roman" w:hint="eastAsia"/>
          <w:sz w:val="18"/>
          <w:szCs w:val="18"/>
          <w:lang w:eastAsia="zh-CN"/>
        </w:rPr>
        <w:t>日支付。</w:t>
      </w:r>
    </w:p>
    <w:p w:rsidR="00411ADB" w:rsidRDefault="00411ADB" w:rsidP="00411ADB">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6</w:t>
      </w:r>
      <w:r w:rsidRPr="002C00B9">
        <w:rPr>
          <w:rFonts w:ascii="微软雅黑" w:eastAsia="微软雅黑" w:hAnsi="微软雅黑" w:cs="Times New Roman" w:hint="eastAsia"/>
          <w:sz w:val="18"/>
          <w:szCs w:val="18"/>
          <w:lang w:eastAsia="zh-CN"/>
        </w:rPr>
        <w:t>、本基金最后运作日预提</w:t>
      </w:r>
      <w:r>
        <w:rPr>
          <w:rFonts w:ascii="微软雅黑" w:eastAsia="微软雅黑" w:hAnsi="微软雅黑" w:cs="Times New Roman" w:hint="eastAsia"/>
          <w:sz w:val="18"/>
          <w:szCs w:val="18"/>
          <w:lang w:eastAsia="zh-CN"/>
        </w:rPr>
        <w:t>会计师事务所审计费</w:t>
      </w:r>
      <w:r w:rsidRPr="002C00B9">
        <w:rPr>
          <w:rFonts w:ascii="微软雅黑" w:eastAsia="微软雅黑" w:hAnsi="微软雅黑" w:cs="Times New Roman"/>
          <w:sz w:val="18"/>
          <w:szCs w:val="18"/>
          <w:lang w:eastAsia="zh-CN"/>
        </w:rPr>
        <w:t>为</w:t>
      </w:r>
      <w:r>
        <w:rPr>
          <w:rFonts w:ascii="微软雅黑" w:eastAsia="微软雅黑" w:hAnsi="微软雅黑" w:cs="Times New Roman" w:hint="eastAsia"/>
          <w:sz w:val="18"/>
          <w:szCs w:val="18"/>
          <w:lang w:eastAsia="zh-CN"/>
        </w:rPr>
        <w:t>4</w:t>
      </w:r>
      <w:r w:rsidRPr="00411ADB">
        <w:rPr>
          <w:rFonts w:ascii="微软雅黑" w:eastAsia="微软雅黑" w:hAnsi="微软雅黑" w:cs="Times New Roman"/>
          <w:sz w:val="18"/>
          <w:szCs w:val="18"/>
          <w:lang w:eastAsia="zh-CN"/>
        </w:rPr>
        <w:t>0</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000.00</w:t>
      </w:r>
      <w:r w:rsidRPr="002C00B9">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sz w:val="18"/>
          <w:szCs w:val="18"/>
          <w:lang w:eastAsia="zh-CN"/>
        </w:rPr>
        <w:t>，预计在收</w:t>
      </w:r>
      <w:r w:rsidRPr="002C00B9">
        <w:rPr>
          <w:rFonts w:ascii="微软雅黑" w:eastAsia="微软雅黑" w:hAnsi="微软雅黑" w:cs="Times New Roman" w:hint="eastAsia"/>
          <w:sz w:val="18"/>
          <w:szCs w:val="18"/>
          <w:lang w:eastAsia="zh-CN"/>
        </w:rPr>
        <w:t>到相关</w:t>
      </w:r>
      <w:r>
        <w:rPr>
          <w:rFonts w:ascii="微软雅黑" w:eastAsia="微软雅黑" w:hAnsi="微软雅黑" w:cs="Times New Roman"/>
          <w:sz w:val="18"/>
          <w:szCs w:val="18"/>
          <w:lang w:eastAsia="zh-CN"/>
        </w:rPr>
        <w:t>缴</w:t>
      </w:r>
      <w:r>
        <w:rPr>
          <w:rFonts w:ascii="微软雅黑" w:eastAsia="微软雅黑" w:hAnsi="微软雅黑" w:cs="Times New Roman" w:hint="eastAsia"/>
          <w:sz w:val="18"/>
          <w:szCs w:val="18"/>
          <w:lang w:eastAsia="zh-CN"/>
        </w:rPr>
        <w:t>费</w:t>
      </w:r>
      <w:r>
        <w:rPr>
          <w:rFonts w:ascii="微软雅黑" w:eastAsia="微软雅黑" w:hAnsi="微软雅黑" w:cs="Times New Roman"/>
          <w:sz w:val="18"/>
          <w:szCs w:val="18"/>
          <w:lang w:eastAsia="zh-CN"/>
        </w:rPr>
        <w:t>单后</w:t>
      </w:r>
      <w:r w:rsidRPr="002C00B9">
        <w:rPr>
          <w:rFonts w:ascii="微软雅黑" w:eastAsia="微软雅黑" w:hAnsi="微软雅黑" w:cs="Times New Roman" w:hint="eastAsia"/>
          <w:sz w:val="18"/>
          <w:szCs w:val="18"/>
          <w:lang w:eastAsia="zh-CN"/>
        </w:rPr>
        <w:t>安排</w:t>
      </w:r>
      <w:r w:rsidRPr="002C00B9">
        <w:rPr>
          <w:rFonts w:ascii="微软雅黑" w:eastAsia="微软雅黑" w:hAnsi="微软雅黑" w:cs="Times New Roman"/>
          <w:sz w:val="18"/>
          <w:szCs w:val="18"/>
          <w:lang w:eastAsia="zh-CN"/>
        </w:rPr>
        <w:t>支付</w:t>
      </w:r>
      <w:r w:rsidRPr="002C00B9">
        <w:rPr>
          <w:rFonts w:ascii="微软雅黑" w:eastAsia="微软雅黑" w:hAnsi="微软雅黑" w:cs="Times New Roman" w:hint="eastAsia"/>
          <w:sz w:val="18"/>
          <w:szCs w:val="18"/>
          <w:lang w:eastAsia="zh-CN"/>
        </w:rPr>
        <w:t>。</w:t>
      </w:r>
    </w:p>
    <w:p w:rsidR="003A21FC" w:rsidRDefault="003A21FC" w:rsidP="00411ADB">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7</w:t>
      </w:r>
      <w:r w:rsidRPr="002C00B9">
        <w:rPr>
          <w:rFonts w:ascii="微软雅黑" w:eastAsia="微软雅黑" w:hAnsi="微软雅黑" w:cs="Times New Roman" w:hint="eastAsia"/>
          <w:sz w:val="18"/>
          <w:szCs w:val="18"/>
          <w:lang w:eastAsia="zh-CN"/>
        </w:rPr>
        <w:t>、本基金最后运作日预提</w:t>
      </w:r>
      <w:r>
        <w:rPr>
          <w:rFonts w:ascii="微软雅黑" w:eastAsia="微软雅黑" w:hAnsi="微软雅黑" w:cs="Times New Roman" w:hint="eastAsia"/>
          <w:sz w:val="18"/>
          <w:szCs w:val="18"/>
          <w:lang w:eastAsia="zh-CN"/>
        </w:rPr>
        <w:t>律师事务所律师费</w:t>
      </w:r>
      <w:r w:rsidRPr="002C00B9">
        <w:rPr>
          <w:rFonts w:ascii="微软雅黑" w:eastAsia="微软雅黑" w:hAnsi="微软雅黑" w:cs="Times New Roman"/>
          <w:sz w:val="18"/>
          <w:szCs w:val="18"/>
          <w:lang w:eastAsia="zh-CN"/>
        </w:rPr>
        <w:t>为</w:t>
      </w:r>
      <w:r>
        <w:rPr>
          <w:rFonts w:ascii="微软雅黑" w:eastAsia="微软雅黑" w:hAnsi="微软雅黑" w:cs="Times New Roman" w:hint="eastAsia"/>
          <w:sz w:val="18"/>
          <w:szCs w:val="18"/>
          <w:lang w:eastAsia="zh-CN"/>
        </w:rPr>
        <w:t>4</w:t>
      </w:r>
      <w:r w:rsidRPr="00411ADB">
        <w:rPr>
          <w:rFonts w:ascii="微软雅黑" w:eastAsia="微软雅黑" w:hAnsi="微软雅黑" w:cs="Times New Roman"/>
          <w:sz w:val="18"/>
          <w:szCs w:val="18"/>
          <w:lang w:eastAsia="zh-CN"/>
        </w:rPr>
        <w:t>0</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000.00</w:t>
      </w:r>
      <w:r w:rsidRPr="002C00B9">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sz w:val="18"/>
          <w:szCs w:val="18"/>
          <w:lang w:eastAsia="zh-CN"/>
        </w:rPr>
        <w:t>，</w:t>
      </w:r>
      <w:r w:rsidRPr="002C00B9">
        <w:rPr>
          <w:rFonts w:ascii="微软雅黑" w:eastAsia="微软雅黑" w:hAnsi="微软雅黑" w:cs="Times New Roman" w:hint="eastAsia"/>
          <w:sz w:val="18"/>
          <w:szCs w:val="18"/>
          <w:lang w:eastAsia="zh-CN"/>
        </w:rPr>
        <w:t>该款项于2018年</w:t>
      </w:r>
      <w:r>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月</w:t>
      </w:r>
      <w:r>
        <w:rPr>
          <w:rFonts w:ascii="微软雅黑" w:eastAsia="微软雅黑" w:hAnsi="微软雅黑" w:cs="Times New Roman" w:hint="eastAsia"/>
          <w:sz w:val="18"/>
          <w:szCs w:val="18"/>
          <w:lang w:eastAsia="zh-CN"/>
        </w:rPr>
        <w:t>12</w:t>
      </w:r>
      <w:r w:rsidRPr="002C00B9">
        <w:rPr>
          <w:rFonts w:ascii="微软雅黑" w:eastAsia="微软雅黑" w:hAnsi="微软雅黑" w:cs="Times New Roman" w:hint="eastAsia"/>
          <w:sz w:val="18"/>
          <w:szCs w:val="18"/>
          <w:lang w:eastAsia="zh-CN"/>
        </w:rPr>
        <w:t>日支付。</w:t>
      </w:r>
    </w:p>
    <w:p w:rsidR="003A21FC" w:rsidRPr="003A21FC" w:rsidRDefault="003A21FC" w:rsidP="00411ADB">
      <w:pPr>
        <w:pStyle w:val="a3"/>
        <w:spacing w:line="360" w:lineRule="auto"/>
        <w:ind w:left="0" w:rightChars="-26" w:right="-57" w:firstLineChars="202" w:firstLine="364"/>
        <w:rPr>
          <w:rFonts w:ascii="微软雅黑" w:eastAsia="微软雅黑" w:hAnsi="微软雅黑" w:cs="Times New Roman"/>
          <w:sz w:val="18"/>
          <w:szCs w:val="18"/>
          <w:lang w:eastAsia="zh-CN"/>
        </w:rPr>
      </w:pPr>
      <w:r>
        <w:rPr>
          <w:rFonts w:ascii="微软雅黑" w:eastAsia="微软雅黑" w:hAnsi="微软雅黑" w:cs="Times New Roman" w:hint="eastAsia"/>
          <w:sz w:val="18"/>
          <w:szCs w:val="18"/>
          <w:lang w:eastAsia="zh-CN"/>
        </w:rPr>
        <w:t>8</w:t>
      </w:r>
      <w:r w:rsidRPr="002C00B9">
        <w:rPr>
          <w:rFonts w:ascii="微软雅黑" w:eastAsia="微软雅黑" w:hAnsi="微软雅黑" w:cs="Times New Roman" w:hint="eastAsia"/>
          <w:sz w:val="18"/>
          <w:szCs w:val="18"/>
          <w:lang w:eastAsia="zh-CN"/>
        </w:rPr>
        <w:t>、本基金最后运作日预提</w:t>
      </w:r>
      <w:r>
        <w:rPr>
          <w:rFonts w:ascii="微软雅黑" w:eastAsia="微软雅黑" w:hAnsi="微软雅黑" w:cs="Times New Roman" w:hint="eastAsia"/>
          <w:sz w:val="18"/>
          <w:szCs w:val="18"/>
          <w:lang w:eastAsia="zh-CN"/>
        </w:rPr>
        <w:t>公证处公证费</w:t>
      </w:r>
      <w:r w:rsidRPr="002C00B9">
        <w:rPr>
          <w:rFonts w:ascii="微软雅黑" w:eastAsia="微软雅黑" w:hAnsi="微软雅黑" w:cs="Times New Roman"/>
          <w:sz w:val="18"/>
          <w:szCs w:val="18"/>
          <w:lang w:eastAsia="zh-CN"/>
        </w:rPr>
        <w:t>为</w:t>
      </w:r>
      <w:r>
        <w:rPr>
          <w:rFonts w:ascii="微软雅黑" w:eastAsia="微软雅黑" w:hAnsi="微软雅黑" w:cs="Times New Roman" w:hint="eastAsia"/>
          <w:sz w:val="18"/>
          <w:szCs w:val="18"/>
          <w:lang w:eastAsia="zh-CN"/>
        </w:rPr>
        <w:t>1</w:t>
      </w:r>
      <w:r w:rsidRPr="00411ADB">
        <w:rPr>
          <w:rFonts w:ascii="微软雅黑" w:eastAsia="微软雅黑" w:hAnsi="微软雅黑" w:cs="Times New Roman"/>
          <w:sz w:val="18"/>
          <w:szCs w:val="18"/>
          <w:lang w:eastAsia="zh-CN"/>
        </w:rPr>
        <w:t>0</w:t>
      </w:r>
      <w:r>
        <w:rPr>
          <w:rFonts w:ascii="微软雅黑" w:eastAsia="微软雅黑" w:hAnsi="微软雅黑" w:cs="Times New Roman" w:hint="eastAsia"/>
          <w:sz w:val="18"/>
          <w:szCs w:val="18"/>
          <w:lang w:eastAsia="zh-CN"/>
        </w:rPr>
        <w:t>,</w:t>
      </w:r>
      <w:r w:rsidRPr="00411ADB">
        <w:rPr>
          <w:rFonts w:ascii="微软雅黑" w:eastAsia="微软雅黑" w:hAnsi="微软雅黑" w:cs="Times New Roman"/>
          <w:sz w:val="18"/>
          <w:szCs w:val="18"/>
          <w:lang w:eastAsia="zh-CN"/>
        </w:rPr>
        <w:t>000.00</w:t>
      </w:r>
      <w:r w:rsidRPr="002C00B9">
        <w:rPr>
          <w:rFonts w:ascii="微软雅黑" w:eastAsia="微软雅黑" w:hAnsi="微软雅黑" w:cs="Times New Roman" w:hint="eastAsia"/>
          <w:sz w:val="18"/>
          <w:szCs w:val="18"/>
          <w:lang w:eastAsia="zh-CN"/>
        </w:rPr>
        <w:t>元</w:t>
      </w:r>
      <w:r w:rsidRPr="002C00B9">
        <w:rPr>
          <w:rFonts w:ascii="微软雅黑" w:eastAsia="微软雅黑" w:hAnsi="微软雅黑" w:cs="Times New Roman"/>
          <w:sz w:val="18"/>
          <w:szCs w:val="18"/>
          <w:lang w:eastAsia="zh-CN"/>
        </w:rPr>
        <w:t>，</w:t>
      </w:r>
      <w:r w:rsidRPr="002C00B9">
        <w:rPr>
          <w:rFonts w:ascii="微软雅黑" w:eastAsia="微软雅黑" w:hAnsi="微软雅黑" w:cs="Times New Roman" w:hint="eastAsia"/>
          <w:sz w:val="18"/>
          <w:szCs w:val="18"/>
          <w:lang w:eastAsia="zh-CN"/>
        </w:rPr>
        <w:t>该款项于2018年</w:t>
      </w:r>
      <w:r>
        <w:rPr>
          <w:rFonts w:ascii="微软雅黑" w:eastAsia="微软雅黑" w:hAnsi="微软雅黑" w:cs="Times New Roman" w:hint="eastAsia"/>
          <w:sz w:val="18"/>
          <w:szCs w:val="18"/>
          <w:lang w:eastAsia="zh-CN"/>
        </w:rPr>
        <w:t>9</w:t>
      </w:r>
      <w:r w:rsidRPr="002C00B9">
        <w:rPr>
          <w:rFonts w:ascii="微软雅黑" w:eastAsia="微软雅黑" w:hAnsi="微软雅黑" w:cs="Times New Roman" w:hint="eastAsia"/>
          <w:sz w:val="18"/>
          <w:szCs w:val="18"/>
          <w:lang w:eastAsia="zh-CN"/>
        </w:rPr>
        <w:t>月</w:t>
      </w:r>
      <w:r>
        <w:rPr>
          <w:rFonts w:ascii="微软雅黑" w:eastAsia="微软雅黑" w:hAnsi="微软雅黑" w:cs="Times New Roman" w:hint="eastAsia"/>
          <w:sz w:val="18"/>
          <w:szCs w:val="18"/>
          <w:lang w:eastAsia="zh-CN"/>
        </w:rPr>
        <w:t>12</w:t>
      </w:r>
      <w:r w:rsidRPr="002C00B9">
        <w:rPr>
          <w:rFonts w:ascii="微软雅黑" w:eastAsia="微软雅黑" w:hAnsi="微软雅黑" w:cs="Times New Roman" w:hint="eastAsia"/>
          <w:sz w:val="18"/>
          <w:szCs w:val="18"/>
          <w:lang w:eastAsia="zh-CN"/>
        </w:rPr>
        <w:t>日支付。</w:t>
      </w:r>
    </w:p>
    <w:p w:rsidR="001443E1" w:rsidRDefault="00CD1E3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（四）</w:t>
      </w:r>
      <w:r w:rsidR="001443E1" w:rsidRPr="00343148">
        <w:rPr>
          <w:rFonts w:ascii="微软雅黑" w:eastAsia="微软雅黑" w:hAnsi="微软雅黑" w:cs="Times New Roman" w:hint="eastAsia"/>
          <w:b/>
          <w:spacing w:val="-1"/>
          <w:sz w:val="20"/>
          <w:szCs w:val="20"/>
          <w:lang w:eastAsia="zh-CN"/>
        </w:rPr>
        <w:t>停止运作后的清算损益情况说明</w:t>
      </w:r>
    </w:p>
    <w:p w:rsidR="00017727" w:rsidRPr="00017727" w:rsidRDefault="00017727" w:rsidP="00017727">
      <w:pPr>
        <w:pStyle w:val="a3"/>
        <w:tabs>
          <w:tab w:val="left" w:pos="826"/>
        </w:tabs>
        <w:ind w:left="0" w:rightChars="-26" w:right="-57" w:firstLineChars="202" w:firstLine="360"/>
        <w:jc w:val="center"/>
        <w:rPr>
          <w:rFonts w:ascii="微软雅黑" w:eastAsia="微软雅黑" w:hAnsi="微软雅黑" w:cs="Times New Roman"/>
          <w:spacing w:val="-1"/>
          <w:sz w:val="18"/>
          <w:szCs w:val="18"/>
          <w:lang w:eastAsia="zh-CN"/>
        </w:rPr>
      </w:pPr>
      <w:r w:rsidRPr="00017727">
        <w:rPr>
          <w:rFonts w:ascii="微软雅黑" w:eastAsia="微软雅黑" w:hAnsi="微软雅黑" w:cs="Times New Roman" w:hint="eastAsia"/>
          <w:spacing w:val="-1"/>
          <w:sz w:val="18"/>
          <w:szCs w:val="18"/>
          <w:lang w:eastAsia="zh-CN"/>
        </w:rPr>
        <w:t>单位</w:t>
      </w:r>
      <w:r w:rsidRPr="00017727">
        <w:rPr>
          <w:rFonts w:ascii="微软雅黑" w:eastAsia="微软雅黑" w:hAnsi="微软雅黑" w:cs="Times New Roman"/>
          <w:spacing w:val="-1"/>
          <w:sz w:val="18"/>
          <w:szCs w:val="18"/>
          <w:lang w:eastAsia="zh-CN"/>
        </w:rPr>
        <w:t>：</w:t>
      </w:r>
      <w:r>
        <w:rPr>
          <w:rFonts w:ascii="微软雅黑" w:eastAsia="微软雅黑" w:hAnsi="微软雅黑" w:cs="Times New Roman" w:hint="eastAsia"/>
          <w:spacing w:val="-1"/>
          <w:sz w:val="18"/>
          <w:szCs w:val="18"/>
          <w:lang w:eastAsia="zh-CN"/>
        </w:rPr>
        <w:t>人民币</w:t>
      </w:r>
      <w:r w:rsidRPr="00017727">
        <w:rPr>
          <w:rFonts w:ascii="微软雅黑" w:eastAsia="微软雅黑" w:hAnsi="微软雅黑" w:cs="Times New Roman"/>
          <w:spacing w:val="-1"/>
          <w:sz w:val="18"/>
          <w:szCs w:val="18"/>
          <w:lang w:eastAsia="zh-CN"/>
        </w:rPr>
        <w:t>元</w:t>
      </w:r>
    </w:p>
    <w:tbl>
      <w:tblPr>
        <w:tblStyle w:val="a4"/>
        <w:tblW w:w="8100" w:type="dxa"/>
        <w:jc w:val="center"/>
        <w:tblLook w:val="04A0"/>
      </w:tblPr>
      <w:tblGrid>
        <w:gridCol w:w="3964"/>
        <w:gridCol w:w="4136"/>
      </w:tblGrid>
      <w:tr w:rsidR="009F270F" w:rsidRPr="009F270F" w:rsidTr="00776678">
        <w:trPr>
          <w:trHeight w:val="255"/>
          <w:jc w:val="center"/>
        </w:trPr>
        <w:tc>
          <w:tcPr>
            <w:tcW w:w="3964" w:type="dxa"/>
            <w:hideMark/>
          </w:tcPr>
          <w:p w:rsidR="009F270F" w:rsidRPr="009F270F" w:rsidRDefault="009F270F" w:rsidP="009F270F">
            <w:pPr>
              <w:widowControl/>
              <w:jc w:val="center"/>
              <w:rPr>
                <w:rFonts w:ascii="微软雅黑" w:eastAsia="微软雅黑" w:hAnsi="微软雅黑" w:cs="Arial"/>
                <w:b/>
                <w:color w:val="000000"/>
                <w:sz w:val="18"/>
                <w:szCs w:val="20"/>
                <w:lang w:eastAsia="zh-CN"/>
              </w:rPr>
            </w:pPr>
            <w:r w:rsidRPr="009F270F">
              <w:rPr>
                <w:rFonts w:ascii="微软雅黑" w:eastAsia="微软雅黑" w:hAnsi="微软雅黑" w:cs="Arial" w:hint="eastAsia"/>
                <w:b/>
                <w:color w:val="000000"/>
                <w:sz w:val="18"/>
                <w:szCs w:val="20"/>
                <w:lang w:eastAsia="zh-CN"/>
              </w:rPr>
              <w:t>项目</w:t>
            </w:r>
          </w:p>
        </w:tc>
        <w:tc>
          <w:tcPr>
            <w:tcW w:w="4136" w:type="dxa"/>
            <w:hideMark/>
          </w:tcPr>
          <w:p w:rsidR="009F270F" w:rsidRPr="009F270F" w:rsidRDefault="009F270F" w:rsidP="009F270F">
            <w:pPr>
              <w:widowControl/>
              <w:jc w:val="center"/>
              <w:rPr>
                <w:rFonts w:ascii="微软雅黑" w:eastAsia="微软雅黑" w:hAnsi="微软雅黑" w:cs="Arial"/>
                <w:b/>
                <w:color w:val="000000"/>
                <w:sz w:val="18"/>
                <w:szCs w:val="20"/>
                <w:lang w:eastAsia="zh-CN"/>
              </w:rPr>
            </w:pPr>
            <w:r w:rsidRPr="009F270F">
              <w:rPr>
                <w:rFonts w:ascii="微软雅黑" w:eastAsia="微软雅黑" w:hAnsi="微软雅黑" w:cs="Arial" w:hint="eastAsia"/>
                <w:b/>
                <w:color w:val="000000"/>
                <w:sz w:val="18"/>
                <w:szCs w:val="20"/>
                <w:lang w:eastAsia="zh-CN"/>
              </w:rPr>
              <w:t>清算报告期间：2018-0</w:t>
            </w:r>
            <w:r w:rsidR="00D96456">
              <w:rPr>
                <w:rFonts w:ascii="微软雅黑" w:eastAsia="微软雅黑" w:hAnsi="微软雅黑" w:cs="Arial" w:hint="eastAsia"/>
                <w:b/>
                <w:color w:val="000000"/>
                <w:sz w:val="18"/>
                <w:szCs w:val="20"/>
                <w:lang w:eastAsia="zh-CN"/>
              </w:rPr>
              <w:t>9</w:t>
            </w:r>
            <w:r w:rsidRPr="009F270F">
              <w:rPr>
                <w:rFonts w:ascii="微软雅黑" w:eastAsia="微软雅黑" w:hAnsi="微软雅黑" w:cs="Arial" w:hint="eastAsia"/>
                <w:b/>
                <w:color w:val="000000"/>
                <w:sz w:val="18"/>
                <w:szCs w:val="20"/>
                <w:lang w:eastAsia="zh-CN"/>
              </w:rPr>
              <w:t>-</w:t>
            </w:r>
            <w:r w:rsidR="00D96456">
              <w:rPr>
                <w:rFonts w:ascii="微软雅黑" w:eastAsia="微软雅黑" w:hAnsi="微软雅黑" w:cs="Arial" w:hint="eastAsia"/>
                <w:b/>
                <w:color w:val="000000"/>
                <w:sz w:val="18"/>
                <w:szCs w:val="20"/>
                <w:lang w:eastAsia="zh-CN"/>
              </w:rPr>
              <w:t>05</w:t>
            </w:r>
            <w:r w:rsidRPr="009F270F">
              <w:rPr>
                <w:rFonts w:ascii="微软雅黑" w:eastAsia="微软雅黑" w:hAnsi="微软雅黑" w:cs="Arial" w:hint="eastAsia"/>
                <w:b/>
                <w:color w:val="000000"/>
                <w:sz w:val="18"/>
                <w:szCs w:val="20"/>
                <w:lang w:eastAsia="zh-CN"/>
              </w:rPr>
              <w:t>至2018-0</w:t>
            </w:r>
            <w:r w:rsidR="00D96456">
              <w:rPr>
                <w:rFonts w:ascii="微软雅黑" w:eastAsia="微软雅黑" w:hAnsi="微软雅黑" w:cs="Arial" w:hint="eastAsia"/>
                <w:b/>
                <w:color w:val="000000"/>
                <w:sz w:val="18"/>
                <w:szCs w:val="20"/>
                <w:lang w:eastAsia="zh-CN"/>
              </w:rPr>
              <w:t>9</w:t>
            </w:r>
            <w:r w:rsidRPr="009F270F">
              <w:rPr>
                <w:rFonts w:ascii="微软雅黑" w:eastAsia="微软雅黑" w:hAnsi="微软雅黑" w:cs="Arial" w:hint="eastAsia"/>
                <w:b/>
                <w:color w:val="000000"/>
                <w:sz w:val="18"/>
                <w:szCs w:val="20"/>
                <w:lang w:eastAsia="zh-CN"/>
              </w:rPr>
              <w:t>-2</w:t>
            </w:r>
            <w:r w:rsidR="00D96456">
              <w:rPr>
                <w:rFonts w:ascii="微软雅黑" w:eastAsia="微软雅黑" w:hAnsi="微软雅黑" w:cs="Arial" w:hint="eastAsia"/>
                <w:b/>
                <w:color w:val="000000"/>
                <w:sz w:val="18"/>
                <w:szCs w:val="20"/>
                <w:lang w:eastAsia="zh-CN"/>
              </w:rPr>
              <w:t>5</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一、收入</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10,887.08</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1、利息收入</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10,887.08</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其中：存款利息收入</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10,887.08</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债券利息收入</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资产支持证券利息收入</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D96456">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买入返售金融资产收入</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其他利息收入</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2、投资收益（损失以"-"填列）</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其中：股票投资收益</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基金投资收益</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债券投资收益</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83"/>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3、公允价值变动损益（损失以"-"填列）</w:t>
            </w:r>
          </w:p>
        </w:tc>
        <w:tc>
          <w:tcPr>
            <w:tcW w:w="4136" w:type="dxa"/>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4、汇兑收益（损失以"-"填列）</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D96456">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5、其他收入（损失以"-"填列）</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二、费用</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65.00</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1、管理人报酬</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2、托管费</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3、受托费</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4、销售服务费</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5、投资顾问费</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6、交易费用</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7、利息支出</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其中：卖出回购金融资产支出</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8、其他费用</w:t>
            </w:r>
            <w:r w:rsidR="002C00B9">
              <w:rPr>
                <w:rFonts w:ascii="微软雅黑" w:eastAsia="微软雅黑" w:hAnsi="微软雅黑" w:cs="Arial" w:hint="eastAsia"/>
                <w:color w:val="000000"/>
                <w:sz w:val="18"/>
                <w:szCs w:val="20"/>
                <w:lang w:eastAsia="zh-CN"/>
              </w:rPr>
              <w:t>（注</w:t>
            </w:r>
            <w:r w:rsidR="00D96456">
              <w:rPr>
                <w:rFonts w:ascii="微软雅黑" w:eastAsia="微软雅黑" w:hAnsi="微软雅黑" w:cs="Arial" w:hint="eastAsia"/>
                <w:color w:val="000000"/>
                <w:sz w:val="18"/>
                <w:szCs w:val="20"/>
                <w:lang w:eastAsia="zh-CN"/>
              </w:rPr>
              <w:t>1</w:t>
            </w:r>
            <w:r w:rsidR="002C00B9">
              <w:rPr>
                <w:rFonts w:ascii="微软雅黑" w:eastAsia="微软雅黑" w:hAnsi="微软雅黑" w:cs="Arial" w:hint="eastAsia"/>
                <w:color w:val="000000"/>
                <w:sz w:val="18"/>
                <w:szCs w:val="20"/>
                <w:lang w:eastAsia="zh-CN"/>
              </w:rPr>
              <w:t>）</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65.00</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三、利润总额（亏损总额以"-"填列）</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10,822.08</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减：所得税费用</w:t>
            </w:r>
          </w:p>
        </w:tc>
        <w:tc>
          <w:tcPr>
            <w:tcW w:w="4136" w:type="dxa"/>
            <w:hideMark/>
          </w:tcPr>
          <w:p w:rsidR="009F270F" w:rsidRPr="009F270F" w:rsidRDefault="009F270F" w:rsidP="009F270F">
            <w:pPr>
              <w:widowControl/>
              <w:jc w:val="right"/>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 xml:space="preserve">　</w:t>
            </w:r>
          </w:p>
        </w:tc>
      </w:tr>
      <w:tr w:rsidR="009F270F" w:rsidRPr="009F270F" w:rsidTr="00776678">
        <w:trPr>
          <w:trHeight w:val="255"/>
          <w:jc w:val="center"/>
        </w:trPr>
        <w:tc>
          <w:tcPr>
            <w:tcW w:w="3964" w:type="dxa"/>
            <w:hideMark/>
          </w:tcPr>
          <w:p w:rsidR="009F270F" w:rsidRPr="009F270F" w:rsidRDefault="009F270F" w:rsidP="009F270F">
            <w:pPr>
              <w:widowControl/>
              <w:rPr>
                <w:rFonts w:ascii="微软雅黑" w:eastAsia="微软雅黑" w:hAnsi="微软雅黑" w:cs="Arial"/>
                <w:color w:val="000000"/>
                <w:sz w:val="18"/>
                <w:szCs w:val="20"/>
                <w:lang w:eastAsia="zh-CN"/>
              </w:rPr>
            </w:pPr>
            <w:r w:rsidRPr="009F270F">
              <w:rPr>
                <w:rFonts w:ascii="微软雅黑" w:eastAsia="微软雅黑" w:hAnsi="微软雅黑" w:cs="Arial" w:hint="eastAsia"/>
                <w:color w:val="000000"/>
                <w:sz w:val="18"/>
                <w:szCs w:val="20"/>
                <w:lang w:eastAsia="zh-CN"/>
              </w:rPr>
              <w:t>四、净利润（净亏损以"-"填列）</w:t>
            </w:r>
          </w:p>
        </w:tc>
        <w:tc>
          <w:tcPr>
            <w:tcW w:w="4136" w:type="dxa"/>
            <w:hideMark/>
          </w:tcPr>
          <w:p w:rsidR="009F270F" w:rsidRPr="009F270F" w:rsidRDefault="00D96456" w:rsidP="009F270F">
            <w:pPr>
              <w:widowControl/>
              <w:jc w:val="right"/>
              <w:rPr>
                <w:rFonts w:ascii="微软雅黑" w:eastAsia="微软雅黑" w:hAnsi="微软雅黑" w:cs="Arial"/>
                <w:color w:val="000000"/>
                <w:sz w:val="18"/>
                <w:szCs w:val="20"/>
                <w:lang w:eastAsia="zh-CN"/>
              </w:rPr>
            </w:pPr>
            <w:r w:rsidRPr="00D96456">
              <w:rPr>
                <w:rFonts w:ascii="微软雅黑" w:eastAsia="微软雅黑" w:hAnsi="微软雅黑" w:cs="Arial"/>
                <w:color w:val="000000"/>
                <w:sz w:val="18"/>
                <w:szCs w:val="20"/>
                <w:lang w:eastAsia="zh-CN"/>
              </w:rPr>
              <w:t>10,822.08</w:t>
            </w:r>
          </w:p>
        </w:tc>
      </w:tr>
    </w:tbl>
    <w:p w:rsidR="00007B53" w:rsidRPr="00DA1641" w:rsidRDefault="002C00B9" w:rsidP="0020314A">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2C00B9">
        <w:rPr>
          <w:rFonts w:ascii="微软雅黑" w:eastAsia="微软雅黑" w:hAnsi="微软雅黑" w:cs="Times New Roman" w:hint="eastAsia"/>
          <w:sz w:val="18"/>
          <w:szCs w:val="18"/>
          <w:lang w:eastAsia="zh-CN"/>
        </w:rPr>
        <w:t>注</w:t>
      </w:r>
      <w:r w:rsidRPr="002C00B9">
        <w:rPr>
          <w:rFonts w:ascii="微软雅黑" w:eastAsia="微软雅黑" w:hAnsi="微软雅黑" w:cs="Times New Roman"/>
          <w:sz w:val="18"/>
          <w:szCs w:val="18"/>
          <w:lang w:eastAsia="zh-CN"/>
        </w:rPr>
        <w:t>：</w:t>
      </w:r>
      <w:r w:rsidR="0020314A">
        <w:rPr>
          <w:rFonts w:ascii="微软雅黑" w:eastAsia="微软雅黑" w:hAnsi="微软雅黑" w:cs="Times New Roman" w:hint="eastAsia"/>
          <w:sz w:val="18"/>
          <w:szCs w:val="18"/>
          <w:lang w:eastAsia="zh-CN"/>
        </w:rPr>
        <w:t>1.</w:t>
      </w:r>
      <w:r>
        <w:rPr>
          <w:rFonts w:ascii="微软雅黑" w:eastAsia="微软雅黑" w:hAnsi="微软雅黑" w:cs="Arial" w:hint="eastAsia"/>
          <w:color w:val="000000"/>
          <w:sz w:val="18"/>
          <w:szCs w:val="20"/>
          <w:lang w:eastAsia="zh-CN"/>
        </w:rPr>
        <w:t>其他费用</w:t>
      </w:r>
      <w:r>
        <w:rPr>
          <w:rFonts w:ascii="微软雅黑" w:eastAsia="微软雅黑" w:hAnsi="微软雅黑" w:cs="Arial"/>
          <w:color w:val="000000"/>
          <w:sz w:val="18"/>
          <w:szCs w:val="20"/>
          <w:lang w:eastAsia="zh-CN"/>
        </w:rPr>
        <w:t>为</w:t>
      </w:r>
      <w:r>
        <w:rPr>
          <w:rFonts w:ascii="微软雅黑" w:eastAsia="微软雅黑" w:hAnsi="微软雅黑" w:cs="Arial" w:hint="eastAsia"/>
          <w:color w:val="000000"/>
          <w:sz w:val="18"/>
          <w:szCs w:val="20"/>
          <w:lang w:eastAsia="zh-CN"/>
        </w:rPr>
        <w:t>银行</w:t>
      </w:r>
      <w:r>
        <w:rPr>
          <w:rFonts w:ascii="微软雅黑" w:eastAsia="微软雅黑" w:hAnsi="微软雅黑" w:cs="Arial"/>
          <w:color w:val="000000"/>
          <w:sz w:val="18"/>
          <w:szCs w:val="20"/>
          <w:lang w:eastAsia="zh-CN"/>
        </w:rPr>
        <w:t>汇划费。</w:t>
      </w:r>
    </w:p>
    <w:p w:rsidR="002C00B9"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（五）停止运作后的清算损益情况说明</w:t>
      </w:r>
    </w:p>
    <w:p w:rsidR="00017727" w:rsidRPr="00017727" w:rsidRDefault="00017727" w:rsidP="00017727">
      <w:pPr>
        <w:pStyle w:val="a3"/>
        <w:tabs>
          <w:tab w:val="left" w:pos="826"/>
        </w:tabs>
        <w:ind w:left="0" w:rightChars="-26" w:right="-57" w:firstLineChars="202" w:firstLine="360"/>
        <w:jc w:val="center"/>
        <w:rPr>
          <w:rFonts w:ascii="微软雅黑" w:eastAsia="微软雅黑" w:hAnsi="微软雅黑" w:cs="Times New Roman"/>
          <w:spacing w:val="-1"/>
          <w:sz w:val="18"/>
          <w:szCs w:val="18"/>
          <w:lang w:eastAsia="zh-CN"/>
        </w:rPr>
      </w:pPr>
      <w:r w:rsidRPr="00017727">
        <w:rPr>
          <w:rFonts w:ascii="微软雅黑" w:eastAsia="微软雅黑" w:hAnsi="微软雅黑" w:cs="Times New Roman" w:hint="eastAsia"/>
          <w:spacing w:val="-1"/>
          <w:sz w:val="18"/>
          <w:szCs w:val="18"/>
          <w:lang w:eastAsia="zh-CN"/>
        </w:rPr>
        <w:t>单位：</w:t>
      </w:r>
      <w:r w:rsidRPr="00017727">
        <w:rPr>
          <w:rFonts w:ascii="微软雅黑" w:eastAsia="微软雅黑" w:hAnsi="微软雅黑" w:cs="Times New Roman"/>
          <w:spacing w:val="-1"/>
          <w:sz w:val="18"/>
          <w:szCs w:val="18"/>
          <w:lang w:eastAsia="zh-CN"/>
        </w:rPr>
        <w:t>人民币元</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402"/>
      </w:tblGrid>
      <w:tr w:rsidR="00007B53" w:rsidRPr="00007B53" w:rsidTr="00007B53">
        <w:trPr>
          <w:trHeight w:val="255"/>
        </w:trPr>
        <w:tc>
          <w:tcPr>
            <w:tcW w:w="4536" w:type="dxa"/>
            <w:shd w:val="clear" w:color="auto" w:fill="auto"/>
            <w:noWrap/>
            <w:vAlign w:val="bottom"/>
            <w:hideMark/>
          </w:tcPr>
          <w:p w:rsidR="00007B53" w:rsidRPr="00007B53" w:rsidRDefault="00007B53" w:rsidP="00007B53">
            <w:pPr>
              <w:widowControl/>
              <w:jc w:val="center"/>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项目</w:t>
            </w:r>
          </w:p>
        </w:tc>
        <w:tc>
          <w:tcPr>
            <w:tcW w:w="3402" w:type="dxa"/>
            <w:shd w:val="clear" w:color="auto" w:fill="auto"/>
            <w:noWrap/>
            <w:vAlign w:val="bottom"/>
            <w:hideMark/>
          </w:tcPr>
          <w:p w:rsidR="00007B53" w:rsidRPr="00007B53" w:rsidRDefault="00007B53" w:rsidP="00007B53">
            <w:pPr>
              <w:widowControl/>
              <w:jc w:val="center"/>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金额</w:t>
            </w:r>
          </w:p>
        </w:tc>
      </w:tr>
      <w:tr w:rsidR="00007B53" w:rsidRPr="00007B53" w:rsidTr="00007B53">
        <w:trPr>
          <w:trHeight w:val="285"/>
        </w:trPr>
        <w:tc>
          <w:tcPr>
            <w:tcW w:w="4536" w:type="dxa"/>
            <w:shd w:val="clear" w:color="auto" w:fill="auto"/>
            <w:noWrap/>
            <w:vAlign w:val="bottom"/>
            <w:hideMark/>
          </w:tcPr>
          <w:p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一、最后运作日</w:t>
            </w:r>
            <w:r w:rsidRPr="00007B53">
              <w:rPr>
                <w:rFonts w:ascii="微软雅黑" w:eastAsia="微软雅黑" w:hAnsi="微软雅黑" w:cs="Arial"/>
                <w:sz w:val="18"/>
                <w:szCs w:val="18"/>
                <w:lang w:eastAsia="zh-CN"/>
              </w:rPr>
              <w:t>2018</w:t>
            </w:r>
            <w:r w:rsidRPr="00007B53">
              <w:rPr>
                <w:rFonts w:ascii="微软雅黑" w:eastAsia="微软雅黑" w:hAnsi="微软雅黑" w:cs="Arial" w:hint="eastAsia"/>
                <w:sz w:val="18"/>
                <w:szCs w:val="18"/>
                <w:lang w:eastAsia="zh-CN"/>
              </w:rPr>
              <w:t>年</w:t>
            </w:r>
            <w:r w:rsidR="00D96456">
              <w:rPr>
                <w:rFonts w:ascii="微软雅黑" w:eastAsia="微软雅黑" w:hAnsi="微软雅黑" w:cs="Arial" w:hint="eastAsia"/>
                <w:sz w:val="18"/>
                <w:szCs w:val="18"/>
                <w:lang w:eastAsia="zh-CN"/>
              </w:rPr>
              <w:t>9</w:t>
            </w:r>
            <w:r w:rsidRPr="00007B53">
              <w:rPr>
                <w:rFonts w:ascii="微软雅黑" w:eastAsia="微软雅黑" w:hAnsi="微软雅黑" w:cs="Arial" w:hint="eastAsia"/>
                <w:sz w:val="18"/>
                <w:szCs w:val="18"/>
                <w:lang w:eastAsia="zh-CN"/>
              </w:rPr>
              <w:t>月</w:t>
            </w:r>
            <w:r w:rsidR="00D96456">
              <w:rPr>
                <w:rFonts w:ascii="微软雅黑" w:eastAsia="微软雅黑" w:hAnsi="微软雅黑" w:cs="Arial" w:hint="eastAsia"/>
                <w:sz w:val="18"/>
                <w:szCs w:val="18"/>
                <w:lang w:eastAsia="zh-CN"/>
              </w:rPr>
              <w:t>4</w:t>
            </w:r>
            <w:r w:rsidRPr="00007B53">
              <w:rPr>
                <w:rFonts w:ascii="微软雅黑" w:eastAsia="微软雅黑" w:hAnsi="微软雅黑" w:cs="Arial" w:hint="eastAsia"/>
                <w:sz w:val="18"/>
                <w:szCs w:val="18"/>
                <w:lang w:eastAsia="zh-CN"/>
              </w:rPr>
              <w:t>日基金净资产</w:t>
            </w:r>
          </w:p>
        </w:tc>
        <w:tc>
          <w:tcPr>
            <w:tcW w:w="3402" w:type="dxa"/>
            <w:shd w:val="clear" w:color="auto" w:fill="auto"/>
            <w:noWrap/>
            <w:vAlign w:val="bottom"/>
            <w:hideMark/>
          </w:tcPr>
          <w:p w:rsidR="00007B53" w:rsidRPr="00007B53" w:rsidRDefault="00D96456" w:rsidP="00007B53">
            <w:pPr>
              <w:widowControl/>
              <w:jc w:val="right"/>
              <w:rPr>
                <w:rFonts w:ascii="微软雅黑" w:eastAsia="微软雅黑" w:hAnsi="微软雅黑" w:cs="Arial"/>
                <w:sz w:val="18"/>
                <w:szCs w:val="18"/>
                <w:lang w:eastAsia="zh-CN"/>
              </w:rPr>
            </w:pPr>
            <w:r w:rsidRPr="00D96456">
              <w:rPr>
                <w:rFonts w:ascii="微软雅黑" w:eastAsia="微软雅黑" w:hAnsi="微软雅黑" w:cs="Arial"/>
                <w:sz w:val="18"/>
                <w:szCs w:val="18"/>
                <w:lang w:eastAsia="zh-CN"/>
              </w:rPr>
              <w:t>25,543,625.89</w:t>
            </w:r>
          </w:p>
        </w:tc>
      </w:tr>
      <w:tr w:rsidR="00007B53" w:rsidRPr="00007B53" w:rsidTr="00007B53">
        <w:trPr>
          <w:trHeight w:val="285"/>
        </w:trPr>
        <w:tc>
          <w:tcPr>
            <w:tcW w:w="4536" w:type="dxa"/>
            <w:shd w:val="clear" w:color="auto" w:fill="auto"/>
            <w:noWrap/>
            <w:vAlign w:val="bottom"/>
            <w:hideMark/>
          </w:tcPr>
          <w:p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加：清算报告期间净收益</w:t>
            </w:r>
          </w:p>
        </w:tc>
        <w:tc>
          <w:tcPr>
            <w:tcW w:w="3402" w:type="dxa"/>
            <w:shd w:val="clear" w:color="auto" w:fill="auto"/>
            <w:noWrap/>
            <w:vAlign w:val="bottom"/>
            <w:hideMark/>
          </w:tcPr>
          <w:p w:rsidR="00007B53" w:rsidRPr="00007B53" w:rsidRDefault="00D96456" w:rsidP="00007B53">
            <w:pPr>
              <w:widowControl/>
              <w:jc w:val="right"/>
              <w:rPr>
                <w:rFonts w:ascii="微软雅黑" w:eastAsia="微软雅黑" w:hAnsi="微软雅黑" w:cs="Arial"/>
                <w:color w:val="000000"/>
                <w:sz w:val="18"/>
                <w:szCs w:val="18"/>
                <w:lang w:eastAsia="zh-CN"/>
              </w:rPr>
            </w:pPr>
            <w:r w:rsidRPr="00D96456">
              <w:rPr>
                <w:rFonts w:ascii="微软雅黑" w:eastAsia="微软雅黑" w:hAnsi="微软雅黑" w:cs="Arial"/>
                <w:color w:val="000000"/>
                <w:sz w:val="18"/>
                <w:szCs w:val="20"/>
                <w:lang w:eastAsia="zh-CN"/>
              </w:rPr>
              <w:t>10,822.08</w:t>
            </w:r>
          </w:p>
        </w:tc>
      </w:tr>
      <w:tr w:rsidR="00007B53" w:rsidRPr="00007B53" w:rsidTr="00007B53">
        <w:trPr>
          <w:trHeight w:val="255"/>
        </w:trPr>
        <w:tc>
          <w:tcPr>
            <w:tcW w:w="4536" w:type="dxa"/>
            <w:shd w:val="clear" w:color="auto" w:fill="auto"/>
            <w:noWrap/>
            <w:vAlign w:val="bottom"/>
            <w:hideMark/>
          </w:tcPr>
          <w:p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减：赎回金额（含费用）</w:t>
            </w:r>
          </w:p>
        </w:tc>
        <w:tc>
          <w:tcPr>
            <w:tcW w:w="3402" w:type="dxa"/>
            <w:shd w:val="clear" w:color="auto" w:fill="auto"/>
            <w:noWrap/>
            <w:vAlign w:val="bottom"/>
            <w:hideMark/>
          </w:tcPr>
          <w:p w:rsidR="00007B53" w:rsidRPr="00007B53" w:rsidRDefault="00007B53" w:rsidP="00D96456">
            <w:pPr>
              <w:widowControl/>
              <w:jc w:val="right"/>
              <w:rPr>
                <w:rFonts w:ascii="微软雅黑" w:eastAsia="微软雅黑" w:hAnsi="微软雅黑" w:cs="Arial"/>
                <w:sz w:val="18"/>
                <w:szCs w:val="18"/>
                <w:lang w:eastAsia="zh-CN"/>
              </w:rPr>
            </w:pPr>
          </w:p>
        </w:tc>
      </w:tr>
      <w:tr w:rsidR="00007B53" w:rsidRPr="00007B53" w:rsidTr="00007B53">
        <w:trPr>
          <w:trHeight w:val="255"/>
        </w:trPr>
        <w:tc>
          <w:tcPr>
            <w:tcW w:w="4536" w:type="dxa"/>
            <w:shd w:val="clear" w:color="auto" w:fill="auto"/>
            <w:noWrap/>
            <w:vAlign w:val="bottom"/>
            <w:hideMark/>
          </w:tcPr>
          <w:p w:rsidR="00007B53" w:rsidRPr="00007B53" w:rsidRDefault="00007B53" w:rsidP="00007B53">
            <w:pPr>
              <w:widowControl/>
              <w:rPr>
                <w:rFonts w:ascii="微软雅黑" w:eastAsia="微软雅黑" w:hAnsi="微软雅黑" w:cs="Arial"/>
                <w:sz w:val="18"/>
                <w:szCs w:val="18"/>
                <w:lang w:eastAsia="zh-CN"/>
              </w:rPr>
            </w:pPr>
            <w:r w:rsidRPr="00007B53">
              <w:rPr>
                <w:rFonts w:ascii="微软雅黑" w:eastAsia="微软雅黑" w:hAnsi="微软雅黑" w:cs="Arial" w:hint="eastAsia"/>
                <w:sz w:val="18"/>
                <w:szCs w:val="18"/>
                <w:lang w:eastAsia="zh-CN"/>
              </w:rPr>
              <w:t>二、</w:t>
            </w:r>
            <w:r w:rsidRPr="00007B53">
              <w:rPr>
                <w:rFonts w:ascii="微软雅黑" w:eastAsia="微软雅黑" w:hAnsi="微软雅黑" w:cs="Arial"/>
                <w:sz w:val="18"/>
                <w:szCs w:val="18"/>
                <w:lang w:eastAsia="zh-CN"/>
              </w:rPr>
              <w:t>2018</w:t>
            </w:r>
            <w:r w:rsidRPr="00007B53">
              <w:rPr>
                <w:rFonts w:ascii="微软雅黑" w:eastAsia="微软雅黑" w:hAnsi="微软雅黑" w:cs="Arial" w:hint="eastAsia"/>
                <w:sz w:val="18"/>
                <w:szCs w:val="18"/>
                <w:lang w:eastAsia="zh-CN"/>
              </w:rPr>
              <w:t>年</w:t>
            </w:r>
            <w:r w:rsidR="00D96456">
              <w:rPr>
                <w:rFonts w:ascii="微软雅黑" w:eastAsia="微软雅黑" w:hAnsi="微软雅黑" w:cs="Arial" w:hint="eastAsia"/>
                <w:sz w:val="18"/>
                <w:szCs w:val="18"/>
                <w:lang w:eastAsia="zh-CN"/>
              </w:rPr>
              <w:t>9</w:t>
            </w:r>
            <w:r w:rsidRPr="00007B53">
              <w:rPr>
                <w:rFonts w:ascii="微软雅黑" w:eastAsia="微软雅黑" w:hAnsi="微软雅黑" w:cs="Arial" w:hint="eastAsia"/>
                <w:sz w:val="18"/>
                <w:szCs w:val="18"/>
                <w:lang w:eastAsia="zh-CN"/>
              </w:rPr>
              <w:t>月</w:t>
            </w:r>
            <w:r w:rsidRPr="00007B53">
              <w:rPr>
                <w:rFonts w:ascii="微软雅黑" w:eastAsia="微软雅黑" w:hAnsi="微软雅黑" w:cs="Arial"/>
                <w:sz w:val="18"/>
                <w:szCs w:val="18"/>
                <w:lang w:eastAsia="zh-CN"/>
              </w:rPr>
              <w:t>2</w:t>
            </w:r>
            <w:r w:rsidR="00D96456">
              <w:rPr>
                <w:rFonts w:ascii="微软雅黑" w:eastAsia="微软雅黑" w:hAnsi="微软雅黑" w:cs="Arial" w:hint="eastAsia"/>
                <w:sz w:val="18"/>
                <w:szCs w:val="18"/>
                <w:lang w:eastAsia="zh-CN"/>
              </w:rPr>
              <w:t>5</w:t>
            </w:r>
            <w:r w:rsidRPr="00007B53">
              <w:rPr>
                <w:rFonts w:ascii="微软雅黑" w:eastAsia="微软雅黑" w:hAnsi="微软雅黑" w:cs="Arial" w:hint="eastAsia"/>
                <w:sz w:val="18"/>
                <w:szCs w:val="18"/>
                <w:lang w:eastAsia="zh-CN"/>
              </w:rPr>
              <w:t>日基金净资产</w:t>
            </w:r>
          </w:p>
        </w:tc>
        <w:tc>
          <w:tcPr>
            <w:tcW w:w="3402" w:type="dxa"/>
            <w:shd w:val="clear" w:color="auto" w:fill="auto"/>
            <w:noWrap/>
            <w:vAlign w:val="bottom"/>
            <w:hideMark/>
          </w:tcPr>
          <w:p w:rsidR="00007B53" w:rsidRPr="00007B53" w:rsidRDefault="00D96456" w:rsidP="00007B53">
            <w:pPr>
              <w:widowControl/>
              <w:jc w:val="right"/>
              <w:rPr>
                <w:rFonts w:ascii="微软雅黑" w:eastAsia="微软雅黑" w:hAnsi="微软雅黑" w:cs="Arial"/>
                <w:sz w:val="18"/>
                <w:szCs w:val="18"/>
                <w:lang w:eastAsia="zh-CN"/>
              </w:rPr>
            </w:pPr>
            <w:r w:rsidRPr="00D96456">
              <w:rPr>
                <w:rFonts w:ascii="微软雅黑" w:eastAsia="微软雅黑" w:hAnsi="微软雅黑" w:cs="Arial"/>
                <w:color w:val="000000"/>
                <w:sz w:val="18"/>
                <w:szCs w:val="18"/>
                <w:lang w:eastAsia="zh-CN"/>
              </w:rPr>
              <w:t>25</w:t>
            </w:r>
            <w:r>
              <w:rPr>
                <w:rFonts w:ascii="微软雅黑" w:eastAsia="微软雅黑" w:hAnsi="微软雅黑" w:cs="Arial" w:hint="eastAsia"/>
                <w:color w:val="000000"/>
                <w:sz w:val="18"/>
                <w:szCs w:val="18"/>
                <w:lang w:eastAsia="zh-CN"/>
              </w:rPr>
              <w:t>,</w:t>
            </w:r>
            <w:r w:rsidRPr="00D96456">
              <w:rPr>
                <w:rFonts w:ascii="微软雅黑" w:eastAsia="微软雅黑" w:hAnsi="微软雅黑" w:cs="Arial"/>
                <w:color w:val="000000"/>
                <w:sz w:val="18"/>
                <w:szCs w:val="18"/>
                <w:lang w:eastAsia="zh-CN"/>
              </w:rPr>
              <w:t>554</w:t>
            </w:r>
            <w:r>
              <w:rPr>
                <w:rFonts w:ascii="微软雅黑" w:eastAsia="微软雅黑" w:hAnsi="微软雅黑" w:cs="Arial" w:hint="eastAsia"/>
                <w:color w:val="000000"/>
                <w:sz w:val="18"/>
                <w:szCs w:val="18"/>
                <w:lang w:eastAsia="zh-CN"/>
              </w:rPr>
              <w:t>,</w:t>
            </w:r>
            <w:r w:rsidRPr="00D96456">
              <w:rPr>
                <w:rFonts w:ascii="微软雅黑" w:eastAsia="微软雅黑" w:hAnsi="微软雅黑" w:cs="Arial"/>
                <w:color w:val="000000"/>
                <w:sz w:val="18"/>
                <w:szCs w:val="18"/>
                <w:lang w:eastAsia="zh-CN"/>
              </w:rPr>
              <w:t>447.97</w:t>
            </w:r>
          </w:p>
        </w:tc>
      </w:tr>
    </w:tbl>
    <w:p w:rsidR="009805C6" w:rsidRPr="00343148" w:rsidRDefault="009805C6" w:rsidP="00343148">
      <w:pPr>
        <w:pStyle w:val="Default"/>
        <w:spacing w:line="360" w:lineRule="auto"/>
        <w:ind w:firstLineChars="236" w:firstLine="425"/>
        <w:rPr>
          <w:rFonts w:ascii="微软雅黑" w:eastAsia="微软雅黑" w:hAnsi="微软雅黑"/>
          <w:sz w:val="18"/>
          <w:szCs w:val="18"/>
        </w:rPr>
      </w:pPr>
      <w:r w:rsidRPr="00343148">
        <w:rPr>
          <w:rFonts w:ascii="微软雅黑" w:eastAsia="微软雅黑" w:hAnsi="微软雅黑" w:cs="Times New Roman" w:hint="eastAsia"/>
          <w:sz w:val="18"/>
          <w:szCs w:val="18"/>
        </w:rPr>
        <w:t>资产处置及负债清偿后，截止</w:t>
      </w:r>
      <w:r w:rsidRPr="00343148">
        <w:rPr>
          <w:rFonts w:ascii="微软雅黑" w:eastAsia="微软雅黑" w:hAnsi="微软雅黑" w:cs="Times New Roman"/>
          <w:sz w:val="18"/>
          <w:szCs w:val="18"/>
        </w:rPr>
        <w:t>本基金清算报告</w:t>
      </w:r>
      <w:r w:rsidRPr="00343148">
        <w:rPr>
          <w:rFonts w:ascii="微软雅黑" w:eastAsia="微软雅黑" w:hAnsi="微软雅黑" w:cs="Times New Roman" w:hint="eastAsia"/>
          <w:sz w:val="18"/>
          <w:szCs w:val="18"/>
        </w:rPr>
        <w:t>期</w:t>
      </w:r>
      <w:r w:rsidRPr="00343148">
        <w:rPr>
          <w:rFonts w:ascii="微软雅黑" w:eastAsia="微软雅黑" w:hAnsi="微软雅黑" w:cs="Times New Roman"/>
          <w:sz w:val="18"/>
          <w:szCs w:val="18"/>
        </w:rPr>
        <w:t>结束</w:t>
      </w:r>
      <w:r w:rsidRPr="00343148">
        <w:rPr>
          <w:rFonts w:ascii="微软雅黑" w:eastAsia="微软雅黑" w:hAnsi="微软雅黑" w:cs="Times New Roman" w:hint="eastAsia"/>
          <w:sz w:val="18"/>
          <w:szCs w:val="18"/>
        </w:rPr>
        <w:t>日2018年</w:t>
      </w:r>
      <w:r w:rsidR="00D96456">
        <w:rPr>
          <w:rFonts w:ascii="微软雅黑" w:eastAsia="微软雅黑" w:hAnsi="微软雅黑" w:cs="Times New Roman" w:hint="eastAsia"/>
          <w:sz w:val="18"/>
          <w:szCs w:val="18"/>
        </w:rPr>
        <w:t>9</w:t>
      </w:r>
      <w:r w:rsidRPr="00343148">
        <w:rPr>
          <w:rFonts w:ascii="微软雅黑" w:eastAsia="微软雅黑" w:hAnsi="微软雅黑" w:cs="Times New Roman" w:hint="eastAsia"/>
          <w:sz w:val="18"/>
          <w:szCs w:val="18"/>
        </w:rPr>
        <w:t>月2</w:t>
      </w:r>
      <w:r w:rsidR="00D96456">
        <w:rPr>
          <w:rFonts w:ascii="微软雅黑" w:eastAsia="微软雅黑" w:hAnsi="微软雅黑" w:cs="Times New Roman" w:hint="eastAsia"/>
          <w:sz w:val="18"/>
          <w:szCs w:val="18"/>
        </w:rPr>
        <w:t>5</w:t>
      </w:r>
      <w:r w:rsidRPr="00343148">
        <w:rPr>
          <w:rFonts w:ascii="微软雅黑" w:eastAsia="微软雅黑" w:hAnsi="微软雅黑" w:cs="Times New Roman" w:hint="eastAsia"/>
          <w:sz w:val="18"/>
          <w:szCs w:val="18"/>
        </w:rPr>
        <w:t>日，本基金剩余财产为</w:t>
      </w:r>
      <w:r w:rsidR="00D96456" w:rsidRPr="00D96456">
        <w:rPr>
          <w:rFonts w:ascii="微软雅黑" w:eastAsia="微软雅黑" w:hAnsi="微软雅黑" w:cs="Arial"/>
          <w:sz w:val="18"/>
          <w:szCs w:val="18"/>
        </w:rPr>
        <w:t xml:space="preserve"> 25</w:t>
      </w:r>
      <w:r w:rsidR="00D96456">
        <w:rPr>
          <w:rFonts w:ascii="微软雅黑" w:eastAsia="微软雅黑" w:hAnsi="微软雅黑" w:cs="Arial" w:hint="eastAsia"/>
          <w:sz w:val="18"/>
          <w:szCs w:val="18"/>
        </w:rPr>
        <w:t>,</w:t>
      </w:r>
      <w:r w:rsidR="00D96456" w:rsidRPr="00D96456">
        <w:rPr>
          <w:rFonts w:ascii="微软雅黑" w:eastAsia="微软雅黑" w:hAnsi="微软雅黑" w:cs="Arial"/>
          <w:sz w:val="18"/>
          <w:szCs w:val="18"/>
        </w:rPr>
        <w:t>554</w:t>
      </w:r>
      <w:r w:rsidR="00D96456">
        <w:rPr>
          <w:rFonts w:ascii="微软雅黑" w:eastAsia="微软雅黑" w:hAnsi="微软雅黑" w:cs="Arial" w:hint="eastAsia"/>
          <w:sz w:val="18"/>
          <w:szCs w:val="18"/>
        </w:rPr>
        <w:t>,</w:t>
      </w:r>
      <w:r w:rsidR="00D96456" w:rsidRPr="00D96456">
        <w:rPr>
          <w:rFonts w:ascii="微软雅黑" w:eastAsia="微软雅黑" w:hAnsi="微软雅黑" w:cs="Arial"/>
          <w:sz w:val="18"/>
          <w:szCs w:val="18"/>
        </w:rPr>
        <w:t>447.97</w:t>
      </w:r>
      <w:r w:rsidRPr="00343148">
        <w:rPr>
          <w:rFonts w:ascii="微软雅黑" w:eastAsia="微软雅黑" w:hAnsi="微软雅黑" w:cs="Times New Roman" w:hint="eastAsia"/>
          <w:sz w:val="18"/>
          <w:szCs w:val="18"/>
        </w:rPr>
        <w:t>元。</w:t>
      </w:r>
      <w:r w:rsidR="00343148" w:rsidRPr="00343148">
        <w:rPr>
          <w:rFonts w:ascii="微软雅黑" w:eastAsia="微软雅黑" w:hAnsi="微软雅黑" w:hint="eastAsia"/>
          <w:sz w:val="18"/>
          <w:szCs w:val="18"/>
        </w:rPr>
        <w:t>自本次清算期结束日次日</w:t>
      </w:r>
      <w:r w:rsidR="00343148" w:rsidRPr="00343148">
        <w:rPr>
          <w:rFonts w:ascii="微软雅黑" w:eastAsia="微软雅黑" w:hAnsi="微软雅黑"/>
          <w:sz w:val="18"/>
          <w:szCs w:val="18"/>
        </w:rPr>
        <w:t>2018</w:t>
      </w:r>
      <w:r w:rsidR="00343148" w:rsidRPr="00343148">
        <w:rPr>
          <w:rFonts w:ascii="微软雅黑" w:eastAsia="微软雅黑" w:hAnsi="微软雅黑" w:hint="eastAsia"/>
          <w:sz w:val="18"/>
          <w:szCs w:val="18"/>
        </w:rPr>
        <w:t>年</w:t>
      </w:r>
      <w:r w:rsidR="00D96456">
        <w:rPr>
          <w:rFonts w:ascii="微软雅黑" w:eastAsia="微软雅黑" w:hAnsi="微软雅黑" w:hint="eastAsia"/>
          <w:sz w:val="18"/>
          <w:szCs w:val="18"/>
        </w:rPr>
        <w:t>9</w:t>
      </w:r>
      <w:r w:rsidR="00343148" w:rsidRPr="00343148">
        <w:rPr>
          <w:rFonts w:ascii="微软雅黑" w:eastAsia="微软雅黑" w:hAnsi="微软雅黑" w:hint="eastAsia"/>
          <w:sz w:val="18"/>
          <w:szCs w:val="18"/>
        </w:rPr>
        <w:t>月</w:t>
      </w:r>
      <w:r w:rsidR="00343148">
        <w:rPr>
          <w:rFonts w:ascii="微软雅黑" w:eastAsia="微软雅黑" w:hAnsi="微软雅黑"/>
          <w:sz w:val="18"/>
          <w:szCs w:val="18"/>
        </w:rPr>
        <w:t>2</w:t>
      </w:r>
      <w:r w:rsidR="00D96456">
        <w:rPr>
          <w:rFonts w:ascii="微软雅黑" w:eastAsia="微软雅黑" w:hAnsi="微软雅黑" w:hint="eastAsia"/>
          <w:sz w:val="18"/>
          <w:szCs w:val="18"/>
        </w:rPr>
        <w:t>6</w:t>
      </w:r>
      <w:r w:rsidR="00343148" w:rsidRPr="00343148">
        <w:rPr>
          <w:rFonts w:ascii="微软雅黑" w:eastAsia="微软雅黑" w:hAnsi="微软雅黑" w:hint="eastAsia"/>
          <w:sz w:val="18"/>
          <w:szCs w:val="18"/>
        </w:rPr>
        <w:t>日至清算款项支付日前一日的银行存款利息归基金份额持有人所有，为保护基金份额持有人利益，加快清盘速度，基金管理人</w:t>
      </w:r>
      <w:r w:rsidR="00CB4DA5">
        <w:rPr>
          <w:rFonts w:ascii="微软雅黑" w:eastAsia="微软雅黑" w:hAnsi="微软雅黑" w:hint="eastAsia"/>
          <w:sz w:val="18"/>
          <w:szCs w:val="18"/>
        </w:rPr>
        <w:t>将</w:t>
      </w:r>
      <w:r w:rsidR="00343148" w:rsidRPr="00343148">
        <w:rPr>
          <w:rFonts w:ascii="微软雅黑" w:eastAsia="微软雅黑" w:hAnsi="微软雅黑" w:hint="eastAsia"/>
          <w:sz w:val="18"/>
          <w:szCs w:val="18"/>
        </w:rPr>
        <w:t>以自有资金先行垫付该笔款项（该金额可能与实际结息金额存在略微差异），供清盘分配使用</w:t>
      </w:r>
      <w:r w:rsidR="00343148">
        <w:rPr>
          <w:rFonts w:ascii="微软雅黑" w:eastAsia="微软雅黑" w:hAnsi="微软雅黑" w:hint="eastAsia"/>
          <w:sz w:val="18"/>
          <w:szCs w:val="18"/>
        </w:rPr>
        <w:t>。</w:t>
      </w:r>
      <w:r w:rsidR="00343148" w:rsidRPr="00343148">
        <w:rPr>
          <w:rFonts w:ascii="微软雅黑" w:eastAsia="微软雅黑" w:hAnsi="微软雅黑"/>
          <w:sz w:val="18"/>
          <w:szCs w:val="18"/>
        </w:rPr>
        <w:t>基金管理人垫付的资金以及垫付资金到账日起孳生的利息将于清算期后返还给基金管理人。</w:t>
      </w:r>
    </w:p>
    <w:p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（六）基金清算报告的告知及剩余财产分配安排</w:t>
      </w:r>
    </w:p>
    <w:p w:rsidR="009805C6" w:rsidRPr="009805C6"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hint="eastAsia"/>
          <w:sz w:val="18"/>
          <w:szCs w:val="18"/>
          <w:lang w:eastAsia="zh-CN"/>
        </w:rP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p>
    <w:p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五、备查文件目录</w:t>
      </w:r>
    </w:p>
    <w:p w:rsidR="000D638A"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1、备查文件目录</w:t>
      </w:r>
    </w:p>
    <w:p w:rsidR="009805C6" w:rsidRPr="000D638A" w:rsidRDefault="009805C6" w:rsidP="00CB4DA5">
      <w:pPr>
        <w:pStyle w:val="a3"/>
        <w:spacing w:line="360" w:lineRule="auto"/>
        <w:ind w:leftChars="193" w:left="426" w:rightChars="-26" w:right="-57" w:hanging="1"/>
        <w:rPr>
          <w:rFonts w:ascii="微软雅黑" w:eastAsia="微软雅黑" w:hAnsi="微软雅黑" w:cs="Times New Roman"/>
          <w:b/>
          <w:sz w:val="18"/>
          <w:szCs w:val="18"/>
          <w:lang w:eastAsia="zh-CN"/>
        </w:rPr>
      </w:pPr>
      <w:r w:rsidRPr="009805C6">
        <w:rPr>
          <w:rFonts w:ascii="微软雅黑" w:eastAsia="微软雅黑" w:hAnsi="微软雅黑" w:cs="Times New Roman" w:hint="eastAsia"/>
          <w:sz w:val="18"/>
          <w:szCs w:val="18"/>
          <w:lang w:eastAsia="zh-CN"/>
        </w:rPr>
        <w:t>（1）</w:t>
      </w:r>
      <w:r w:rsidR="00D96456" w:rsidRPr="00D96456">
        <w:rPr>
          <w:rFonts w:ascii="微软雅黑" w:eastAsia="微软雅黑" w:hAnsi="微软雅黑" w:cs="Times New Roman" w:hint="eastAsia"/>
          <w:sz w:val="18"/>
          <w:szCs w:val="18"/>
          <w:lang w:eastAsia="zh-CN"/>
        </w:rPr>
        <w:t>南方荣优鑫年享定期开放混合型证券投资基金</w:t>
      </w:r>
      <w:r w:rsidR="00CB4DA5" w:rsidRPr="00CB4DA5">
        <w:rPr>
          <w:rFonts w:ascii="微软雅黑" w:eastAsia="微软雅黑" w:hAnsi="微软雅黑" w:cs="Times New Roman" w:hint="eastAsia"/>
          <w:sz w:val="18"/>
          <w:szCs w:val="18"/>
          <w:lang w:eastAsia="zh-CN"/>
        </w:rPr>
        <w:t>2018年1月1日至</w:t>
      </w:r>
      <w:r w:rsidR="00D96456" w:rsidRPr="00D96456">
        <w:rPr>
          <w:rFonts w:ascii="微软雅黑" w:eastAsia="微软雅黑" w:hAnsi="微软雅黑" w:cs="Times New Roman"/>
          <w:sz w:val="18"/>
          <w:szCs w:val="18"/>
          <w:lang w:eastAsia="zh-CN"/>
        </w:rPr>
        <w:t>2018年9月4日(基金最后运作日)止期间的</w:t>
      </w:r>
      <w:r w:rsidR="00CB4DA5" w:rsidRPr="00CB4DA5">
        <w:rPr>
          <w:rFonts w:ascii="微软雅黑" w:eastAsia="微软雅黑" w:hAnsi="微软雅黑" w:cs="Times New Roman" w:hint="eastAsia"/>
          <w:sz w:val="18"/>
          <w:szCs w:val="18"/>
          <w:lang w:eastAsia="zh-CN"/>
        </w:rPr>
        <w:t>财务报表及审计报告</w:t>
      </w:r>
      <w:r w:rsidRPr="009805C6">
        <w:rPr>
          <w:rFonts w:ascii="微软雅黑" w:eastAsia="微软雅黑" w:hAnsi="微软雅黑" w:cs="Times New Roman" w:hint="eastAsia"/>
          <w:sz w:val="18"/>
          <w:szCs w:val="18"/>
          <w:lang w:eastAsia="zh-CN"/>
        </w:rPr>
        <w:t>；</w:t>
      </w:r>
    </w:p>
    <w:p w:rsidR="000D638A" w:rsidRDefault="009805C6" w:rsidP="000D638A">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（2）《</w:t>
      </w:r>
      <w:r w:rsidR="00D96456" w:rsidRPr="00D96456">
        <w:rPr>
          <w:rFonts w:ascii="微软雅黑" w:eastAsia="微软雅黑" w:hAnsi="微软雅黑" w:cs="Times New Roman" w:hint="eastAsia"/>
          <w:sz w:val="18"/>
          <w:szCs w:val="18"/>
          <w:lang w:eastAsia="zh-CN"/>
        </w:rPr>
        <w:t>南方荣优鑫年享定期开放混合型证券投资基金</w:t>
      </w:r>
      <w:r w:rsidRPr="009805C6">
        <w:rPr>
          <w:rFonts w:ascii="微软雅黑" w:eastAsia="微软雅黑" w:hAnsi="微软雅黑" w:cs="Times New Roman" w:hint="eastAsia"/>
          <w:sz w:val="18"/>
          <w:szCs w:val="18"/>
          <w:lang w:eastAsia="zh-CN"/>
        </w:rPr>
        <w:t>清算报告》的法律意见。</w:t>
      </w:r>
    </w:p>
    <w:p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2、存放地点</w:t>
      </w:r>
    </w:p>
    <w:p w:rsidR="009805C6" w:rsidRPr="009805C6"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基金管理人的办公场所。</w:t>
      </w:r>
    </w:p>
    <w:p w:rsidR="009805C6" w:rsidRPr="00343148"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343148">
        <w:rPr>
          <w:rFonts w:ascii="微软雅黑" w:eastAsia="微软雅黑" w:hAnsi="微软雅黑" w:cs="Times New Roman" w:hint="eastAsia"/>
          <w:b/>
          <w:spacing w:val="-1"/>
          <w:sz w:val="20"/>
          <w:szCs w:val="20"/>
          <w:lang w:eastAsia="zh-CN"/>
        </w:rPr>
        <w:t>3、查阅方式</w:t>
      </w:r>
    </w:p>
    <w:p w:rsidR="009805C6" w:rsidRPr="00343148" w:rsidRDefault="009805C6" w:rsidP="00343148">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343148">
        <w:rPr>
          <w:rFonts w:ascii="微软雅黑" w:eastAsia="微软雅黑" w:hAnsi="微软雅黑" w:cs="Times New Roman" w:hint="eastAsia"/>
          <w:sz w:val="18"/>
          <w:szCs w:val="18"/>
          <w:lang w:eastAsia="zh-CN"/>
        </w:rPr>
        <w:t>投资者可在营业时间内至基金管理人的办公场所免费查阅。</w:t>
      </w:r>
    </w:p>
    <w:p w:rsidR="009805C6" w:rsidRPr="009805C6"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p>
    <w:p w:rsidR="009805C6" w:rsidRPr="009805C6" w:rsidRDefault="00D96456" w:rsidP="000D638A">
      <w:pPr>
        <w:pStyle w:val="a3"/>
        <w:spacing w:line="360" w:lineRule="auto"/>
        <w:ind w:left="0" w:rightChars="-26" w:right="-57" w:firstLineChars="236" w:firstLine="425"/>
        <w:jc w:val="right"/>
        <w:rPr>
          <w:rFonts w:ascii="微软雅黑" w:eastAsia="微软雅黑" w:hAnsi="微软雅黑" w:cs="Times New Roman"/>
          <w:sz w:val="18"/>
          <w:szCs w:val="18"/>
          <w:lang w:eastAsia="zh-CN"/>
        </w:rPr>
      </w:pPr>
      <w:r w:rsidRPr="00D96456">
        <w:rPr>
          <w:rFonts w:ascii="微软雅黑" w:eastAsia="微软雅黑" w:hAnsi="微软雅黑" w:cs="Times New Roman" w:hint="eastAsia"/>
          <w:sz w:val="18"/>
          <w:szCs w:val="18"/>
          <w:lang w:eastAsia="zh-CN"/>
        </w:rPr>
        <w:t>南方荣优鑫年享定期开放混合型证券投资基金</w:t>
      </w:r>
      <w:r w:rsidR="009805C6" w:rsidRPr="009805C6">
        <w:rPr>
          <w:rFonts w:ascii="微软雅黑" w:eastAsia="微软雅黑" w:hAnsi="微软雅黑" w:cs="Times New Roman" w:hint="eastAsia"/>
          <w:sz w:val="18"/>
          <w:szCs w:val="18"/>
          <w:lang w:eastAsia="zh-CN"/>
        </w:rPr>
        <w:t>基金财产清算小组</w:t>
      </w:r>
    </w:p>
    <w:p w:rsidR="002C00B9" w:rsidRPr="009805C6" w:rsidRDefault="009805C6" w:rsidP="000D638A">
      <w:pPr>
        <w:pStyle w:val="a3"/>
        <w:spacing w:line="360" w:lineRule="auto"/>
        <w:ind w:left="0" w:rightChars="-26" w:right="-57" w:firstLineChars="236" w:firstLine="425"/>
        <w:jc w:val="right"/>
        <w:rPr>
          <w:rFonts w:ascii="微软雅黑" w:eastAsia="微软雅黑" w:hAnsi="微软雅黑" w:cs="Times New Roman"/>
          <w:sz w:val="18"/>
          <w:szCs w:val="18"/>
          <w:lang w:eastAsia="zh-CN"/>
        </w:rPr>
      </w:pPr>
      <w:r w:rsidRPr="009805C6">
        <w:rPr>
          <w:rFonts w:ascii="微软雅黑" w:eastAsia="微软雅黑" w:hAnsi="微软雅黑" w:cs="Times New Roman" w:hint="eastAsia"/>
          <w:sz w:val="18"/>
          <w:szCs w:val="18"/>
          <w:lang w:eastAsia="zh-CN"/>
        </w:rPr>
        <w:t xml:space="preserve">  2018年</w:t>
      </w:r>
      <w:r w:rsidR="00D96456">
        <w:rPr>
          <w:rFonts w:ascii="微软雅黑" w:eastAsia="微软雅黑" w:hAnsi="微软雅黑" w:cs="Times New Roman" w:hint="eastAsia"/>
          <w:sz w:val="18"/>
          <w:szCs w:val="18"/>
          <w:lang w:eastAsia="zh-CN"/>
        </w:rPr>
        <w:t>9</w:t>
      </w:r>
      <w:r w:rsidRPr="009805C6">
        <w:rPr>
          <w:rFonts w:ascii="微软雅黑" w:eastAsia="微软雅黑" w:hAnsi="微软雅黑" w:cs="Times New Roman" w:hint="eastAsia"/>
          <w:sz w:val="18"/>
          <w:szCs w:val="18"/>
          <w:lang w:eastAsia="zh-CN"/>
        </w:rPr>
        <w:t>月</w:t>
      </w:r>
      <w:r w:rsidR="000D638A">
        <w:rPr>
          <w:rFonts w:ascii="微软雅黑" w:eastAsia="微软雅黑" w:hAnsi="微软雅黑" w:cs="Times New Roman" w:hint="eastAsia"/>
          <w:sz w:val="18"/>
          <w:szCs w:val="18"/>
          <w:lang w:eastAsia="zh-CN"/>
        </w:rPr>
        <w:t>2</w:t>
      </w:r>
      <w:r w:rsidR="00D96456">
        <w:rPr>
          <w:rFonts w:ascii="微软雅黑" w:eastAsia="微软雅黑" w:hAnsi="微软雅黑" w:cs="Times New Roman" w:hint="eastAsia"/>
          <w:sz w:val="18"/>
          <w:szCs w:val="18"/>
          <w:lang w:eastAsia="zh-CN"/>
        </w:rPr>
        <w:t>5</w:t>
      </w:r>
      <w:r w:rsidRPr="009805C6">
        <w:rPr>
          <w:rFonts w:ascii="微软雅黑" w:eastAsia="微软雅黑" w:hAnsi="微软雅黑" w:cs="Times New Roman" w:hint="eastAsia"/>
          <w:sz w:val="18"/>
          <w:szCs w:val="18"/>
          <w:lang w:eastAsia="zh-CN"/>
        </w:rPr>
        <w:t>日</w:t>
      </w:r>
    </w:p>
    <w:p w:rsidR="00BE02AA" w:rsidRPr="009805C6" w:rsidRDefault="00BE02AA" w:rsidP="000D638A">
      <w:pPr>
        <w:ind w:rightChars="-26" w:right="-57" w:firstLineChars="236" w:firstLine="496"/>
        <w:jc w:val="right"/>
        <w:rPr>
          <w:rFonts w:ascii="微软雅黑" w:eastAsia="微软雅黑" w:hAnsi="微软雅黑"/>
          <w:sz w:val="21"/>
          <w:szCs w:val="21"/>
          <w:lang w:eastAsia="zh-CN"/>
        </w:rPr>
      </w:pPr>
    </w:p>
    <w:sectPr w:rsidR="00BE02AA" w:rsidRPr="009805C6" w:rsidSect="007301ED">
      <w:headerReference w:type="default" r:id="rId8"/>
      <w:footerReference w:type="default" r:id="rId9"/>
      <w:pgSz w:w="11906" w:h="16838"/>
      <w:pgMar w:top="1440" w:right="184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B4" w:rsidRDefault="003866B4" w:rsidP="001443E1">
      <w:r>
        <w:separator/>
      </w:r>
    </w:p>
  </w:endnote>
  <w:endnote w:type="continuationSeparator" w:id="1">
    <w:p w:rsidR="003866B4" w:rsidRDefault="003866B4" w:rsidP="00144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Microsoft JhengHei">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D" w:rsidRDefault="00C904ED">
    <w:pPr>
      <w:pStyle w:val="a6"/>
      <w:jc w:val="right"/>
    </w:pPr>
  </w:p>
  <w:p w:rsidR="00916BB5" w:rsidRDefault="00916BB5">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B4" w:rsidRDefault="003866B4" w:rsidP="001443E1">
      <w:r>
        <w:separator/>
      </w:r>
    </w:p>
  </w:footnote>
  <w:footnote w:type="continuationSeparator" w:id="1">
    <w:p w:rsidR="003866B4" w:rsidRDefault="003866B4" w:rsidP="00144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66" w:rsidRPr="00C157C1" w:rsidRDefault="00C51E66" w:rsidP="00C51E66">
    <w:pPr>
      <w:pStyle w:val="a5"/>
      <w:rPr>
        <w:rFonts w:ascii="微软雅黑" w:eastAsia="微软雅黑" w:hAnsi="微软雅黑"/>
        <w:lang w:eastAsia="zh-CN"/>
      </w:rPr>
    </w:pPr>
    <w:r w:rsidRPr="00C157C1">
      <w:rPr>
        <w:rFonts w:ascii="微软雅黑" w:eastAsia="微软雅黑" w:hAnsi="微软雅黑"/>
      </w:rPr>
      <w:ptab w:relativeTo="margin" w:alignment="right" w:leader="none"/>
    </w:r>
    <w:r w:rsidR="00F333E2" w:rsidRPr="00F333E2">
      <w:rPr>
        <w:rFonts w:ascii="微软雅黑" w:eastAsia="微软雅黑" w:hAnsi="微软雅黑" w:hint="eastAsia"/>
        <w:lang w:eastAsia="zh-CN"/>
      </w:rPr>
      <w:t>南方荣优鑫年享定期开放混合型证券投资基金</w:t>
    </w:r>
    <w:r w:rsidRPr="00C157C1">
      <w:rPr>
        <w:rFonts w:ascii="微软雅黑" w:eastAsia="微软雅黑" w:hAnsi="微软雅黑"/>
        <w:lang w:eastAsia="zh-CN"/>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4E7C"/>
    <w:multiLevelType w:val="hybridMultilevel"/>
    <w:tmpl w:val="588EC742"/>
    <w:lvl w:ilvl="0" w:tplc="569E4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F57835"/>
    <w:multiLevelType w:val="hybridMultilevel"/>
    <w:tmpl w:val="EEE443A2"/>
    <w:lvl w:ilvl="0" w:tplc="612AF88E">
      <w:start w:val="1"/>
      <w:numFmt w:val="decimal"/>
      <w:lvlText w:val="%1．"/>
      <w:lvlJc w:val="left"/>
      <w:pPr>
        <w:ind w:left="724" w:hanging="360"/>
      </w:pPr>
      <w:rPr>
        <w:rFonts w:cs="Times New Roman" w:hint="default"/>
        <w:color w:val="auto"/>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48B"/>
    <w:rsid w:val="00001BEF"/>
    <w:rsid w:val="00002BD7"/>
    <w:rsid w:val="00005B67"/>
    <w:rsid w:val="000076F3"/>
    <w:rsid w:val="00007B53"/>
    <w:rsid w:val="00007FAB"/>
    <w:rsid w:val="00011D32"/>
    <w:rsid w:val="000133B6"/>
    <w:rsid w:val="00015BFC"/>
    <w:rsid w:val="000163E6"/>
    <w:rsid w:val="00017151"/>
    <w:rsid w:val="00017727"/>
    <w:rsid w:val="000200DD"/>
    <w:rsid w:val="000215D5"/>
    <w:rsid w:val="00023756"/>
    <w:rsid w:val="0002585F"/>
    <w:rsid w:val="00025CD4"/>
    <w:rsid w:val="00027140"/>
    <w:rsid w:val="00027936"/>
    <w:rsid w:val="00027B89"/>
    <w:rsid w:val="0003050F"/>
    <w:rsid w:val="000310DA"/>
    <w:rsid w:val="0003119A"/>
    <w:rsid w:val="000326C1"/>
    <w:rsid w:val="00033AAA"/>
    <w:rsid w:val="00033E19"/>
    <w:rsid w:val="00037EE2"/>
    <w:rsid w:val="00037F82"/>
    <w:rsid w:val="00040C3A"/>
    <w:rsid w:val="000440C6"/>
    <w:rsid w:val="000456F5"/>
    <w:rsid w:val="00046BE1"/>
    <w:rsid w:val="0005021A"/>
    <w:rsid w:val="0005196E"/>
    <w:rsid w:val="00052F9E"/>
    <w:rsid w:val="00053D27"/>
    <w:rsid w:val="00055968"/>
    <w:rsid w:val="00055D87"/>
    <w:rsid w:val="0005670F"/>
    <w:rsid w:val="00056ECF"/>
    <w:rsid w:val="00061FCB"/>
    <w:rsid w:val="000640B8"/>
    <w:rsid w:val="00064169"/>
    <w:rsid w:val="000646FB"/>
    <w:rsid w:val="0006546B"/>
    <w:rsid w:val="0006629C"/>
    <w:rsid w:val="00070D7A"/>
    <w:rsid w:val="0007133A"/>
    <w:rsid w:val="000736D5"/>
    <w:rsid w:val="0007492E"/>
    <w:rsid w:val="00076568"/>
    <w:rsid w:val="00077BC2"/>
    <w:rsid w:val="00077FA6"/>
    <w:rsid w:val="000810E3"/>
    <w:rsid w:val="00081174"/>
    <w:rsid w:val="00083800"/>
    <w:rsid w:val="000839E5"/>
    <w:rsid w:val="00084237"/>
    <w:rsid w:val="00091F2A"/>
    <w:rsid w:val="000932D1"/>
    <w:rsid w:val="00094C5C"/>
    <w:rsid w:val="00094C7D"/>
    <w:rsid w:val="0009624C"/>
    <w:rsid w:val="00096978"/>
    <w:rsid w:val="00096CA6"/>
    <w:rsid w:val="000A05BE"/>
    <w:rsid w:val="000A22D8"/>
    <w:rsid w:val="000A2D81"/>
    <w:rsid w:val="000A31A5"/>
    <w:rsid w:val="000A399B"/>
    <w:rsid w:val="000A49B3"/>
    <w:rsid w:val="000B1A06"/>
    <w:rsid w:val="000B3F89"/>
    <w:rsid w:val="000B46D5"/>
    <w:rsid w:val="000B50A4"/>
    <w:rsid w:val="000B5E34"/>
    <w:rsid w:val="000B73AC"/>
    <w:rsid w:val="000B7930"/>
    <w:rsid w:val="000B7D89"/>
    <w:rsid w:val="000C17FE"/>
    <w:rsid w:val="000C288B"/>
    <w:rsid w:val="000C55E5"/>
    <w:rsid w:val="000C5ADD"/>
    <w:rsid w:val="000C6E1D"/>
    <w:rsid w:val="000C7093"/>
    <w:rsid w:val="000D2825"/>
    <w:rsid w:val="000D29CC"/>
    <w:rsid w:val="000D3B99"/>
    <w:rsid w:val="000D46A8"/>
    <w:rsid w:val="000D4A48"/>
    <w:rsid w:val="000D638A"/>
    <w:rsid w:val="000D6EE9"/>
    <w:rsid w:val="000E14C9"/>
    <w:rsid w:val="000E289A"/>
    <w:rsid w:val="000E3348"/>
    <w:rsid w:val="000E41F3"/>
    <w:rsid w:val="000E450D"/>
    <w:rsid w:val="000E73EA"/>
    <w:rsid w:val="000F19C6"/>
    <w:rsid w:val="000F1B24"/>
    <w:rsid w:val="000F2042"/>
    <w:rsid w:val="000F214A"/>
    <w:rsid w:val="000F2906"/>
    <w:rsid w:val="000F4562"/>
    <w:rsid w:val="000F4DED"/>
    <w:rsid w:val="000F639B"/>
    <w:rsid w:val="000F7385"/>
    <w:rsid w:val="001006CA"/>
    <w:rsid w:val="0010074A"/>
    <w:rsid w:val="00100E66"/>
    <w:rsid w:val="00103DF6"/>
    <w:rsid w:val="00104226"/>
    <w:rsid w:val="001048CD"/>
    <w:rsid w:val="0010548E"/>
    <w:rsid w:val="00106AEC"/>
    <w:rsid w:val="0010781E"/>
    <w:rsid w:val="00107D49"/>
    <w:rsid w:val="001115A7"/>
    <w:rsid w:val="00111EAE"/>
    <w:rsid w:val="001154C6"/>
    <w:rsid w:val="001162C3"/>
    <w:rsid w:val="00116B0F"/>
    <w:rsid w:val="00117698"/>
    <w:rsid w:val="00120127"/>
    <w:rsid w:val="0012080B"/>
    <w:rsid w:val="00120C81"/>
    <w:rsid w:val="00121C21"/>
    <w:rsid w:val="00121DBE"/>
    <w:rsid w:val="001258E3"/>
    <w:rsid w:val="00125AC0"/>
    <w:rsid w:val="00126E71"/>
    <w:rsid w:val="0013173E"/>
    <w:rsid w:val="00131C41"/>
    <w:rsid w:val="00131F59"/>
    <w:rsid w:val="0013213A"/>
    <w:rsid w:val="0013371D"/>
    <w:rsid w:val="00133F5B"/>
    <w:rsid w:val="0013469F"/>
    <w:rsid w:val="001362C9"/>
    <w:rsid w:val="0013638F"/>
    <w:rsid w:val="001365DB"/>
    <w:rsid w:val="0014066C"/>
    <w:rsid w:val="00140BE5"/>
    <w:rsid w:val="00142690"/>
    <w:rsid w:val="001443E1"/>
    <w:rsid w:val="00144519"/>
    <w:rsid w:val="00144B28"/>
    <w:rsid w:val="00145A47"/>
    <w:rsid w:val="00146E62"/>
    <w:rsid w:val="00147381"/>
    <w:rsid w:val="00151A4C"/>
    <w:rsid w:val="001533F8"/>
    <w:rsid w:val="00154532"/>
    <w:rsid w:val="0015497A"/>
    <w:rsid w:val="00155B29"/>
    <w:rsid w:val="00155D61"/>
    <w:rsid w:val="00157B31"/>
    <w:rsid w:val="00157D44"/>
    <w:rsid w:val="00160612"/>
    <w:rsid w:val="00162335"/>
    <w:rsid w:val="00162527"/>
    <w:rsid w:val="00164F2A"/>
    <w:rsid w:val="0016529B"/>
    <w:rsid w:val="00165429"/>
    <w:rsid w:val="00165FBA"/>
    <w:rsid w:val="00167AAB"/>
    <w:rsid w:val="00170C96"/>
    <w:rsid w:val="00171114"/>
    <w:rsid w:val="001728EA"/>
    <w:rsid w:val="00172BEA"/>
    <w:rsid w:val="00172BFE"/>
    <w:rsid w:val="001732D8"/>
    <w:rsid w:val="00175044"/>
    <w:rsid w:val="001767FE"/>
    <w:rsid w:val="0018018D"/>
    <w:rsid w:val="001826EF"/>
    <w:rsid w:val="00193B99"/>
    <w:rsid w:val="00193DC5"/>
    <w:rsid w:val="0019547F"/>
    <w:rsid w:val="001A1452"/>
    <w:rsid w:val="001A16EF"/>
    <w:rsid w:val="001A1794"/>
    <w:rsid w:val="001A2003"/>
    <w:rsid w:val="001A494F"/>
    <w:rsid w:val="001A6421"/>
    <w:rsid w:val="001A6635"/>
    <w:rsid w:val="001A66C6"/>
    <w:rsid w:val="001A6BA3"/>
    <w:rsid w:val="001B0B64"/>
    <w:rsid w:val="001B0CB5"/>
    <w:rsid w:val="001B0E05"/>
    <w:rsid w:val="001B1263"/>
    <w:rsid w:val="001B22F8"/>
    <w:rsid w:val="001B73F8"/>
    <w:rsid w:val="001B78DA"/>
    <w:rsid w:val="001B7BAA"/>
    <w:rsid w:val="001C1FAC"/>
    <w:rsid w:val="001C5A56"/>
    <w:rsid w:val="001C5DBA"/>
    <w:rsid w:val="001C7400"/>
    <w:rsid w:val="001D047C"/>
    <w:rsid w:val="001D0BC3"/>
    <w:rsid w:val="001D1497"/>
    <w:rsid w:val="001D5DDB"/>
    <w:rsid w:val="001D66C9"/>
    <w:rsid w:val="001D66FC"/>
    <w:rsid w:val="001D72D5"/>
    <w:rsid w:val="001D7719"/>
    <w:rsid w:val="001D7DA4"/>
    <w:rsid w:val="001E05D8"/>
    <w:rsid w:val="001E1819"/>
    <w:rsid w:val="001E19C1"/>
    <w:rsid w:val="001E4E74"/>
    <w:rsid w:val="001E5092"/>
    <w:rsid w:val="001E53C3"/>
    <w:rsid w:val="001E5D11"/>
    <w:rsid w:val="001E5FEF"/>
    <w:rsid w:val="001E632C"/>
    <w:rsid w:val="001E6D2D"/>
    <w:rsid w:val="001F0629"/>
    <w:rsid w:val="001F0C70"/>
    <w:rsid w:val="001F1A54"/>
    <w:rsid w:val="001F1EFE"/>
    <w:rsid w:val="001F25B8"/>
    <w:rsid w:val="001F48F3"/>
    <w:rsid w:val="001F5F96"/>
    <w:rsid w:val="001F6D5F"/>
    <w:rsid w:val="001F7141"/>
    <w:rsid w:val="001F7306"/>
    <w:rsid w:val="001F7945"/>
    <w:rsid w:val="001F7C75"/>
    <w:rsid w:val="00200354"/>
    <w:rsid w:val="00200504"/>
    <w:rsid w:val="00200B21"/>
    <w:rsid w:val="00200FB2"/>
    <w:rsid w:val="00201851"/>
    <w:rsid w:val="00201D5D"/>
    <w:rsid w:val="00202063"/>
    <w:rsid w:val="0020314A"/>
    <w:rsid w:val="00203B2B"/>
    <w:rsid w:val="00206F3B"/>
    <w:rsid w:val="00207101"/>
    <w:rsid w:val="002106A1"/>
    <w:rsid w:val="0021137B"/>
    <w:rsid w:val="00216001"/>
    <w:rsid w:val="00217012"/>
    <w:rsid w:val="002205AC"/>
    <w:rsid w:val="00222102"/>
    <w:rsid w:val="00222693"/>
    <w:rsid w:val="00222CED"/>
    <w:rsid w:val="0022385E"/>
    <w:rsid w:val="00223A00"/>
    <w:rsid w:val="0022449E"/>
    <w:rsid w:val="002244C4"/>
    <w:rsid w:val="00224C0F"/>
    <w:rsid w:val="0022527E"/>
    <w:rsid w:val="00225AF1"/>
    <w:rsid w:val="00230537"/>
    <w:rsid w:val="002306C1"/>
    <w:rsid w:val="00230B5D"/>
    <w:rsid w:val="0023107B"/>
    <w:rsid w:val="00231D47"/>
    <w:rsid w:val="00232D8B"/>
    <w:rsid w:val="00235977"/>
    <w:rsid w:val="002366F3"/>
    <w:rsid w:val="00236970"/>
    <w:rsid w:val="0023710E"/>
    <w:rsid w:val="0024069D"/>
    <w:rsid w:val="002409C2"/>
    <w:rsid w:val="00241C0F"/>
    <w:rsid w:val="00241D8C"/>
    <w:rsid w:val="00242817"/>
    <w:rsid w:val="002456D6"/>
    <w:rsid w:val="00246690"/>
    <w:rsid w:val="0024726D"/>
    <w:rsid w:val="00251541"/>
    <w:rsid w:val="00251F7B"/>
    <w:rsid w:val="00251FEE"/>
    <w:rsid w:val="002548EB"/>
    <w:rsid w:val="00254C09"/>
    <w:rsid w:val="0025513B"/>
    <w:rsid w:val="00255160"/>
    <w:rsid w:val="00256EB4"/>
    <w:rsid w:val="00257885"/>
    <w:rsid w:val="00257F49"/>
    <w:rsid w:val="0026046C"/>
    <w:rsid w:val="002606AA"/>
    <w:rsid w:val="0026166D"/>
    <w:rsid w:val="00261C60"/>
    <w:rsid w:val="002622D8"/>
    <w:rsid w:val="002653FA"/>
    <w:rsid w:val="00266281"/>
    <w:rsid w:val="002664C2"/>
    <w:rsid w:val="00270652"/>
    <w:rsid w:val="002709DB"/>
    <w:rsid w:val="00270E3E"/>
    <w:rsid w:val="002713CA"/>
    <w:rsid w:val="002722C1"/>
    <w:rsid w:val="002762E1"/>
    <w:rsid w:val="0027696C"/>
    <w:rsid w:val="00276B72"/>
    <w:rsid w:val="00276CC1"/>
    <w:rsid w:val="00280496"/>
    <w:rsid w:val="00281070"/>
    <w:rsid w:val="00281BE6"/>
    <w:rsid w:val="00281F3F"/>
    <w:rsid w:val="00282DD2"/>
    <w:rsid w:val="0028538A"/>
    <w:rsid w:val="00285850"/>
    <w:rsid w:val="00285955"/>
    <w:rsid w:val="00285E8C"/>
    <w:rsid w:val="00286009"/>
    <w:rsid w:val="00286C47"/>
    <w:rsid w:val="00290A4A"/>
    <w:rsid w:val="00290A51"/>
    <w:rsid w:val="0029187C"/>
    <w:rsid w:val="00296BE5"/>
    <w:rsid w:val="00297EED"/>
    <w:rsid w:val="002A21DE"/>
    <w:rsid w:val="002A31FE"/>
    <w:rsid w:val="002A36A8"/>
    <w:rsid w:val="002A4051"/>
    <w:rsid w:val="002A44B8"/>
    <w:rsid w:val="002A4BE9"/>
    <w:rsid w:val="002A4D8F"/>
    <w:rsid w:val="002A4EC2"/>
    <w:rsid w:val="002A5056"/>
    <w:rsid w:val="002A5E03"/>
    <w:rsid w:val="002A7F87"/>
    <w:rsid w:val="002B05DD"/>
    <w:rsid w:val="002B125D"/>
    <w:rsid w:val="002B191C"/>
    <w:rsid w:val="002B2CAB"/>
    <w:rsid w:val="002B502F"/>
    <w:rsid w:val="002B6517"/>
    <w:rsid w:val="002C00B9"/>
    <w:rsid w:val="002C13B8"/>
    <w:rsid w:val="002C2D8A"/>
    <w:rsid w:val="002C4B04"/>
    <w:rsid w:val="002C50AD"/>
    <w:rsid w:val="002C5C53"/>
    <w:rsid w:val="002C6AD2"/>
    <w:rsid w:val="002C72B0"/>
    <w:rsid w:val="002C72BC"/>
    <w:rsid w:val="002D0205"/>
    <w:rsid w:val="002D1016"/>
    <w:rsid w:val="002D28E1"/>
    <w:rsid w:val="002D37FD"/>
    <w:rsid w:val="002D5616"/>
    <w:rsid w:val="002D68C0"/>
    <w:rsid w:val="002D6901"/>
    <w:rsid w:val="002D7411"/>
    <w:rsid w:val="002D7506"/>
    <w:rsid w:val="002D76D3"/>
    <w:rsid w:val="002D7E6D"/>
    <w:rsid w:val="002E0DC8"/>
    <w:rsid w:val="002E1979"/>
    <w:rsid w:val="002E38D9"/>
    <w:rsid w:val="002E4862"/>
    <w:rsid w:val="002E7BF2"/>
    <w:rsid w:val="002F1492"/>
    <w:rsid w:val="002F30DA"/>
    <w:rsid w:val="002F5EDB"/>
    <w:rsid w:val="003018DB"/>
    <w:rsid w:val="0030639E"/>
    <w:rsid w:val="003111B0"/>
    <w:rsid w:val="00311501"/>
    <w:rsid w:val="00312A3E"/>
    <w:rsid w:val="00313A1E"/>
    <w:rsid w:val="00314C66"/>
    <w:rsid w:val="0031632C"/>
    <w:rsid w:val="0031687F"/>
    <w:rsid w:val="0031746F"/>
    <w:rsid w:val="00317864"/>
    <w:rsid w:val="00320A7F"/>
    <w:rsid w:val="00320F44"/>
    <w:rsid w:val="003217C5"/>
    <w:rsid w:val="0032180B"/>
    <w:rsid w:val="003228D9"/>
    <w:rsid w:val="00323462"/>
    <w:rsid w:val="003241F4"/>
    <w:rsid w:val="00324AE6"/>
    <w:rsid w:val="00324D86"/>
    <w:rsid w:val="00325B08"/>
    <w:rsid w:val="00325DEB"/>
    <w:rsid w:val="003260C1"/>
    <w:rsid w:val="00327993"/>
    <w:rsid w:val="00327999"/>
    <w:rsid w:val="00330C49"/>
    <w:rsid w:val="00332255"/>
    <w:rsid w:val="00332F6D"/>
    <w:rsid w:val="003330B0"/>
    <w:rsid w:val="003340D4"/>
    <w:rsid w:val="00334E4C"/>
    <w:rsid w:val="0033609A"/>
    <w:rsid w:val="00336DA6"/>
    <w:rsid w:val="00340822"/>
    <w:rsid w:val="0034123E"/>
    <w:rsid w:val="00341459"/>
    <w:rsid w:val="00342355"/>
    <w:rsid w:val="00343148"/>
    <w:rsid w:val="003467AC"/>
    <w:rsid w:val="0034698F"/>
    <w:rsid w:val="003471BD"/>
    <w:rsid w:val="003473F8"/>
    <w:rsid w:val="00347B6E"/>
    <w:rsid w:val="00350664"/>
    <w:rsid w:val="003510BA"/>
    <w:rsid w:val="00351A37"/>
    <w:rsid w:val="00353DD6"/>
    <w:rsid w:val="00354E31"/>
    <w:rsid w:val="0035509C"/>
    <w:rsid w:val="0036131A"/>
    <w:rsid w:val="003629D9"/>
    <w:rsid w:val="00362CFA"/>
    <w:rsid w:val="003645E3"/>
    <w:rsid w:val="00364FA9"/>
    <w:rsid w:val="00370711"/>
    <w:rsid w:val="00371FC7"/>
    <w:rsid w:val="003720A0"/>
    <w:rsid w:val="00377AB7"/>
    <w:rsid w:val="00381D9A"/>
    <w:rsid w:val="00382A06"/>
    <w:rsid w:val="00384BEA"/>
    <w:rsid w:val="003866B4"/>
    <w:rsid w:val="00390331"/>
    <w:rsid w:val="00392326"/>
    <w:rsid w:val="00392F39"/>
    <w:rsid w:val="00393879"/>
    <w:rsid w:val="003946A0"/>
    <w:rsid w:val="00396126"/>
    <w:rsid w:val="00396860"/>
    <w:rsid w:val="003A21FC"/>
    <w:rsid w:val="003A2E78"/>
    <w:rsid w:val="003A52D3"/>
    <w:rsid w:val="003A61E1"/>
    <w:rsid w:val="003A70DA"/>
    <w:rsid w:val="003A75AA"/>
    <w:rsid w:val="003A7643"/>
    <w:rsid w:val="003A79B1"/>
    <w:rsid w:val="003B0A48"/>
    <w:rsid w:val="003B0ED8"/>
    <w:rsid w:val="003B5437"/>
    <w:rsid w:val="003B59A4"/>
    <w:rsid w:val="003B6040"/>
    <w:rsid w:val="003B7326"/>
    <w:rsid w:val="003B73EF"/>
    <w:rsid w:val="003B7633"/>
    <w:rsid w:val="003B7875"/>
    <w:rsid w:val="003B78CD"/>
    <w:rsid w:val="003B7E90"/>
    <w:rsid w:val="003C1022"/>
    <w:rsid w:val="003C1989"/>
    <w:rsid w:val="003C2113"/>
    <w:rsid w:val="003C240A"/>
    <w:rsid w:val="003C3264"/>
    <w:rsid w:val="003C3A0F"/>
    <w:rsid w:val="003C5EF8"/>
    <w:rsid w:val="003C5FAB"/>
    <w:rsid w:val="003C65CD"/>
    <w:rsid w:val="003D0C4E"/>
    <w:rsid w:val="003D263E"/>
    <w:rsid w:val="003D2C3E"/>
    <w:rsid w:val="003D4649"/>
    <w:rsid w:val="003D47CE"/>
    <w:rsid w:val="003D547D"/>
    <w:rsid w:val="003D6219"/>
    <w:rsid w:val="003D6721"/>
    <w:rsid w:val="003D6A91"/>
    <w:rsid w:val="003D7DE4"/>
    <w:rsid w:val="003D7F4F"/>
    <w:rsid w:val="003E018C"/>
    <w:rsid w:val="003E159E"/>
    <w:rsid w:val="003E38C9"/>
    <w:rsid w:val="003E55C4"/>
    <w:rsid w:val="003E5685"/>
    <w:rsid w:val="003E56CD"/>
    <w:rsid w:val="003E7B24"/>
    <w:rsid w:val="003E7F19"/>
    <w:rsid w:val="003F1524"/>
    <w:rsid w:val="003F29AA"/>
    <w:rsid w:val="003F3BBE"/>
    <w:rsid w:val="003F4BD5"/>
    <w:rsid w:val="003F51FC"/>
    <w:rsid w:val="003F5BD7"/>
    <w:rsid w:val="003F72CB"/>
    <w:rsid w:val="003F757B"/>
    <w:rsid w:val="004004C6"/>
    <w:rsid w:val="004006D5"/>
    <w:rsid w:val="00400BED"/>
    <w:rsid w:val="00401388"/>
    <w:rsid w:val="004041A3"/>
    <w:rsid w:val="004073F1"/>
    <w:rsid w:val="00410461"/>
    <w:rsid w:val="0041083F"/>
    <w:rsid w:val="00411ADB"/>
    <w:rsid w:val="00411FE6"/>
    <w:rsid w:val="00412719"/>
    <w:rsid w:val="00412D75"/>
    <w:rsid w:val="00415241"/>
    <w:rsid w:val="00421490"/>
    <w:rsid w:val="0042172D"/>
    <w:rsid w:val="00422898"/>
    <w:rsid w:val="00422FD6"/>
    <w:rsid w:val="004238A1"/>
    <w:rsid w:val="00424744"/>
    <w:rsid w:val="0042479D"/>
    <w:rsid w:val="004261D0"/>
    <w:rsid w:val="00426443"/>
    <w:rsid w:val="00426474"/>
    <w:rsid w:val="00426983"/>
    <w:rsid w:val="00426D05"/>
    <w:rsid w:val="004304AC"/>
    <w:rsid w:val="00430EEF"/>
    <w:rsid w:val="0043206F"/>
    <w:rsid w:val="0043566C"/>
    <w:rsid w:val="00435EC0"/>
    <w:rsid w:val="00436041"/>
    <w:rsid w:val="0043762D"/>
    <w:rsid w:val="00442AD3"/>
    <w:rsid w:val="00443912"/>
    <w:rsid w:val="00444178"/>
    <w:rsid w:val="00447D99"/>
    <w:rsid w:val="004525AF"/>
    <w:rsid w:val="00456923"/>
    <w:rsid w:val="00457C42"/>
    <w:rsid w:val="004620DD"/>
    <w:rsid w:val="004621B6"/>
    <w:rsid w:val="00462AEF"/>
    <w:rsid w:val="004636E6"/>
    <w:rsid w:val="0046390D"/>
    <w:rsid w:val="0046523C"/>
    <w:rsid w:val="00465529"/>
    <w:rsid w:val="0046608F"/>
    <w:rsid w:val="00470F60"/>
    <w:rsid w:val="00471AA8"/>
    <w:rsid w:val="00472344"/>
    <w:rsid w:val="00472FB6"/>
    <w:rsid w:val="0047472A"/>
    <w:rsid w:val="00475E46"/>
    <w:rsid w:val="00476ABF"/>
    <w:rsid w:val="00476D6E"/>
    <w:rsid w:val="00476EB6"/>
    <w:rsid w:val="004775E0"/>
    <w:rsid w:val="004801E5"/>
    <w:rsid w:val="00480963"/>
    <w:rsid w:val="004823D4"/>
    <w:rsid w:val="004828D2"/>
    <w:rsid w:val="00484419"/>
    <w:rsid w:val="00485017"/>
    <w:rsid w:val="004854FC"/>
    <w:rsid w:val="00485E89"/>
    <w:rsid w:val="0048638D"/>
    <w:rsid w:val="00490E5B"/>
    <w:rsid w:val="00491348"/>
    <w:rsid w:val="004914F1"/>
    <w:rsid w:val="004916EA"/>
    <w:rsid w:val="004A289D"/>
    <w:rsid w:val="004A3AC5"/>
    <w:rsid w:val="004A5CC3"/>
    <w:rsid w:val="004A708E"/>
    <w:rsid w:val="004B1BA7"/>
    <w:rsid w:val="004B24BA"/>
    <w:rsid w:val="004B2C5B"/>
    <w:rsid w:val="004B3397"/>
    <w:rsid w:val="004B747E"/>
    <w:rsid w:val="004B7B75"/>
    <w:rsid w:val="004C204E"/>
    <w:rsid w:val="004C28E7"/>
    <w:rsid w:val="004C2F4C"/>
    <w:rsid w:val="004C5711"/>
    <w:rsid w:val="004C5C26"/>
    <w:rsid w:val="004C6C7B"/>
    <w:rsid w:val="004D1325"/>
    <w:rsid w:val="004D1592"/>
    <w:rsid w:val="004D1712"/>
    <w:rsid w:val="004D1B73"/>
    <w:rsid w:val="004D3006"/>
    <w:rsid w:val="004D3C2A"/>
    <w:rsid w:val="004D42ED"/>
    <w:rsid w:val="004D472E"/>
    <w:rsid w:val="004D5903"/>
    <w:rsid w:val="004D5E56"/>
    <w:rsid w:val="004D7E10"/>
    <w:rsid w:val="004E0530"/>
    <w:rsid w:val="004E20B5"/>
    <w:rsid w:val="004E2765"/>
    <w:rsid w:val="004E3369"/>
    <w:rsid w:val="004E3D0F"/>
    <w:rsid w:val="004E5D29"/>
    <w:rsid w:val="004E7104"/>
    <w:rsid w:val="004E749C"/>
    <w:rsid w:val="004E7DD7"/>
    <w:rsid w:val="004F0765"/>
    <w:rsid w:val="004F4351"/>
    <w:rsid w:val="004F570D"/>
    <w:rsid w:val="004F6CA8"/>
    <w:rsid w:val="00500602"/>
    <w:rsid w:val="00501F60"/>
    <w:rsid w:val="00502841"/>
    <w:rsid w:val="0050348B"/>
    <w:rsid w:val="0050418E"/>
    <w:rsid w:val="00504350"/>
    <w:rsid w:val="00506962"/>
    <w:rsid w:val="00507329"/>
    <w:rsid w:val="005077A9"/>
    <w:rsid w:val="005078AA"/>
    <w:rsid w:val="00507B75"/>
    <w:rsid w:val="00507EDC"/>
    <w:rsid w:val="00514181"/>
    <w:rsid w:val="0051455C"/>
    <w:rsid w:val="00514DF5"/>
    <w:rsid w:val="0051583D"/>
    <w:rsid w:val="0051585D"/>
    <w:rsid w:val="00516DCF"/>
    <w:rsid w:val="0051793C"/>
    <w:rsid w:val="005244F1"/>
    <w:rsid w:val="00524956"/>
    <w:rsid w:val="00525214"/>
    <w:rsid w:val="005262DD"/>
    <w:rsid w:val="0052765C"/>
    <w:rsid w:val="00531F33"/>
    <w:rsid w:val="0053335C"/>
    <w:rsid w:val="0053402E"/>
    <w:rsid w:val="00535A16"/>
    <w:rsid w:val="005374FA"/>
    <w:rsid w:val="005377A1"/>
    <w:rsid w:val="00545691"/>
    <w:rsid w:val="00545987"/>
    <w:rsid w:val="00545F41"/>
    <w:rsid w:val="0054696C"/>
    <w:rsid w:val="0055058C"/>
    <w:rsid w:val="00550A78"/>
    <w:rsid w:val="00552A7C"/>
    <w:rsid w:val="00555134"/>
    <w:rsid w:val="005554F9"/>
    <w:rsid w:val="00556A9E"/>
    <w:rsid w:val="00557102"/>
    <w:rsid w:val="005575B5"/>
    <w:rsid w:val="0056066B"/>
    <w:rsid w:val="00564831"/>
    <w:rsid w:val="0056657A"/>
    <w:rsid w:val="0056679B"/>
    <w:rsid w:val="00567BCE"/>
    <w:rsid w:val="0057091F"/>
    <w:rsid w:val="005709A5"/>
    <w:rsid w:val="00575E26"/>
    <w:rsid w:val="005772FD"/>
    <w:rsid w:val="00580FF3"/>
    <w:rsid w:val="005812F5"/>
    <w:rsid w:val="0058136A"/>
    <w:rsid w:val="005813E3"/>
    <w:rsid w:val="00584D5D"/>
    <w:rsid w:val="00585FD7"/>
    <w:rsid w:val="00587033"/>
    <w:rsid w:val="005900B0"/>
    <w:rsid w:val="005909B2"/>
    <w:rsid w:val="00591557"/>
    <w:rsid w:val="00592260"/>
    <w:rsid w:val="00595280"/>
    <w:rsid w:val="00596AE8"/>
    <w:rsid w:val="00597008"/>
    <w:rsid w:val="005A0B23"/>
    <w:rsid w:val="005A2489"/>
    <w:rsid w:val="005A285A"/>
    <w:rsid w:val="005A3530"/>
    <w:rsid w:val="005A43D0"/>
    <w:rsid w:val="005A49C1"/>
    <w:rsid w:val="005A65B2"/>
    <w:rsid w:val="005B20E5"/>
    <w:rsid w:val="005B3387"/>
    <w:rsid w:val="005B483C"/>
    <w:rsid w:val="005B638D"/>
    <w:rsid w:val="005B7AA4"/>
    <w:rsid w:val="005B7D25"/>
    <w:rsid w:val="005C0ED8"/>
    <w:rsid w:val="005C1891"/>
    <w:rsid w:val="005C2D79"/>
    <w:rsid w:val="005C3951"/>
    <w:rsid w:val="005C4043"/>
    <w:rsid w:val="005C4D5D"/>
    <w:rsid w:val="005C51D6"/>
    <w:rsid w:val="005C6A64"/>
    <w:rsid w:val="005C73EC"/>
    <w:rsid w:val="005D050A"/>
    <w:rsid w:val="005D165B"/>
    <w:rsid w:val="005D2AEA"/>
    <w:rsid w:val="005D3D39"/>
    <w:rsid w:val="005D3E55"/>
    <w:rsid w:val="005E11F4"/>
    <w:rsid w:val="005E16C7"/>
    <w:rsid w:val="005E2F10"/>
    <w:rsid w:val="005E377F"/>
    <w:rsid w:val="005E4836"/>
    <w:rsid w:val="005E5961"/>
    <w:rsid w:val="005E7075"/>
    <w:rsid w:val="005F1D9C"/>
    <w:rsid w:val="005F22AA"/>
    <w:rsid w:val="005F385C"/>
    <w:rsid w:val="005F47B9"/>
    <w:rsid w:val="005F58C5"/>
    <w:rsid w:val="005F6E94"/>
    <w:rsid w:val="00600041"/>
    <w:rsid w:val="006006AD"/>
    <w:rsid w:val="00600F40"/>
    <w:rsid w:val="006051AB"/>
    <w:rsid w:val="006061B7"/>
    <w:rsid w:val="00613DFF"/>
    <w:rsid w:val="00615144"/>
    <w:rsid w:val="0061569D"/>
    <w:rsid w:val="00615C67"/>
    <w:rsid w:val="0062009C"/>
    <w:rsid w:val="00620A90"/>
    <w:rsid w:val="006224EB"/>
    <w:rsid w:val="006226C5"/>
    <w:rsid w:val="00622DB2"/>
    <w:rsid w:val="006245C1"/>
    <w:rsid w:val="00624849"/>
    <w:rsid w:val="006255FF"/>
    <w:rsid w:val="00625A6F"/>
    <w:rsid w:val="00627D34"/>
    <w:rsid w:val="00632044"/>
    <w:rsid w:val="0063282E"/>
    <w:rsid w:val="006332DD"/>
    <w:rsid w:val="006335E3"/>
    <w:rsid w:val="00634BFF"/>
    <w:rsid w:val="00634C55"/>
    <w:rsid w:val="006353A4"/>
    <w:rsid w:val="006363FC"/>
    <w:rsid w:val="00636E1D"/>
    <w:rsid w:val="00640A59"/>
    <w:rsid w:val="00643CF0"/>
    <w:rsid w:val="00645EAF"/>
    <w:rsid w:val="00646A57"/>
    <w:rsid w:val="006478E1"/>
    <w:rsid w:val="00647C5A"/>
    <w:rsid w:val="00652E84"/>
    <w:rsid w:val="006564BF"/>
    <w:rsid w:val="00656B91"/>
    <w:rsid w:val="006617D1"/>
    <w:rsid w:val="0066252E"/>
    <w:rsid w:val="00662D80"/>
    <w:rsid w:val="00664C39"/>
    <w:rsid w:val="00664EFF"/>
    <w:rsid w:val="00665B24"/>
    <w:rsid w:val="00666903"/>
    <w:rsid w:val="00666A9A"/>
    <w:rsid w:val="00667434"/>
    <w:rsid w:val="00672E7F"/>
    <w:rsid w:val="006755CF"/>
    <w:rsid w:val="006758C7"/>
    <w:rsid w:val="00675C92"/>
    <w:rsid w:val="006760AF"/>
    <w:rsid w:val="00676861"/>
    <w:rsid w:val="0068006F"/>
    <w:rsid w:val="006801D2"/>
    <w:rsid w:val="00680A0F"/>
    <w:rsid w:val="006812D9"/>
    <w:rsid w:val="00681EF9"/>
    <w:rsid w:val="006832CE"/>
    <w:rsid w:val="00683BC3"/>
    <w:rsid w:val="00684E28"/>
    <w:rsid w:val="00685AFE"/>
    <w:rsid w:val="00686590"/>
    <w:rsid w:val="00687324"/>
    <w:rsid w:val="00687372"/>
    <w:rsid w:val="006914F8"/>
    <w:rsid w:val="006945FB"/>
    <w:rsid w:val="00697FA5"/>
    <w:rsid w:val="006A160D"/>
    <w:rsid w:val="006A340D"/>
    <w:rsid w:val="006A5180"/>
    <w:rsid w:val="006A5226"/>
    <w:rsid w:val="006A5795"/>
    <w:rsid w:val="006A5E40"/>
    <w:rsid w:val="006A6161"/>
    <w:rsid w:val="006A65A6"/>
    <w:rsid w:val="006A6E36"/>
    <w:rsid w:val="006B349B"/>
    <w:rsid w:val="006B5D20"/>
    <w:rsid w:val="006B6C72"/>
    <w:rsid w:val="006B702E"/>
    <w:rsid w:val="006C0E97"/>
    <w:rsid w:val="006C19B8"/>
    <w:rsid w:val="006C1C40"/>
    <w:rsid w:val="006C3B1E"/>
    <w:rsid w:val="006C40EB"/>
    <w:rsid w:val="006C50D6"/>
    <w:rsid w:val="006C5BDF"/>
    <w:rsid w:val="006C6151"/>
    <w:rsid w:val="006D08B5"/>
    <w:rsid w:val="006D0FC8"/>
    <w:rsid w:val="006D134B"/>
    <w:rsid w:val="006D218C"/>
    <w:rsid w:val="006D2C55"/>
    <w:rsid w:val="006D3760"/>
    <w:rsid w:val="006D3783"/>
    <w:rsid w:val="006D3BE0"/>
    <w:rsid w:val="006D45CD"/>
    <w:rsid w:val="006D6D0A"/>
    <w:rsid w:val="006D7666"/>
    <w:rsid w:val="006E0CB5"/>
    <w:rsid w:val="006E4CA8"/>
    <w:rsid w:val="006E6355"/>
    <w:rsid w:val="006E6F44"/>
    <w:rsid w:val="006F1927"/>
    <w:rsid w:val="006F3393"/>
    <w:rsid w:val="006F3606"/>
    <w:rsid w:val="00700BFF"/>
    <w:rsid w:val="00701AA0"/>
    <w:rsid w:val="0070221A"/>
    <w:rsid w:val="00704677"/>
    <w:rsid w:val="00707F02"/>
    <w:rsid w:val="00710348"/>
    <w:rsid w:val="007107BC"/>
    <w:rsid w:val="00711150"/>
    <w:rsid w:val="00712985"/>
    <w:rsid w:val="0071397A"/>
    <w:rsid w:val="00715E4A"/>
    <w:rsid w:val="007164EB"/>
    <w:rsid w:val="00717A64"/>
    <w:rsid w:val="00717D96"/>
    <w:rsid w:val="007203E6"/>
    <w:rsid w:val="0072112A"/>
    <w:rsid w:val="007216A7"/>
    <w:rsid w:val="00722C2A"/>
    <w:rsid w:val="00723CA0"/>
    <w:rsid w:val="0072475D"/>
    <w:rsid w:val="00724A69"/>
    <w:rsid w:val="007301ED"/>
    <w:rsid w:val="007335AA"/>
    <w:rsid w:val="00733B62"/>
    <w:rsid w:val="00734DAD"/>
    <w:rsid w:val="00736EF1"/>
    <w:rsid w:val="00740E04"/>
    <w:rsid w:val="00742EDA"/>
    <w:rsid w:val="00744C3F"/>
    <w:rsid w:val="007466FC"/>
    <w:rsid w:val="00750840"/>
    <w:rsid w:val="0075094A"/>
    <w:rsid w:val="007531E6"/>
    <w:rsid w:val="00753294"/>
    <w:rsid w:val="0075352B"/>
    <w:rsid w:val="007543B6"/>
    <w:rsid w:val="0075595F"/>
    <w:rsid w:val="0076172B"/>
    <w:rsid w:val="00761C59"/>
    <w:rsid w:val="00762155"/>
    <w:rsid w:val="0076593E"/>
    <w:rsid w:val="007669F3"/>
    <w:rsid w:val="007711AE"/>
    <w:rsid w:val="0077131F"/>
    <w:rsid w:val="0077133A"/>
    <w:rsid w:val="00771CFD"/>
    <w:rsid w:val="007729C8"/>
    <w:rsid w:val="00773933"/>
    <w:rsid w:val="007756A5"/>
    <w:rsid w:val="0077618A"/>
    <w:rsid w:val="00776678"/>
    <w:rsid w:val="0077691C"/>
    <w:rsid w:val="00777F12"/>
    <w:rsid w:val="00781E70"/>
    <w:rsid w:val="0078281A"/>
    <w:rsid w:val="0078322C"/>
    <w:rsid w:val="00783BC4"/>
    <w:rsid w:val="00784FEE"/>
    <w:rsid w:val="00785E30"/>
    <w:rsid w:val="007866D9"/>
    <w:rsid w:val="0078697B"/>
    <w:rsid w:val="00790D26"/>
    <w:rsid w:val="00793F3F"/>
    <w:rsid w:val="0079455A"/>
    <w:rsid w:val="007973C4"/>
    <w:rsid w:val="007A1F37"/>
    <w:rsid w:val="007A32AA"/>
    <w:rsid w:val="007A40C2"/>
    <w:rsid w:val="007A4706"/>
    <w:rsid w:val="007A4A1A"/>
    <w:rsid w:val="007A64F9"/>
    <w:rsid w:val="007A796C"/>
    <w:rsid w:val="007B099C"/>
    <w:rsid w:val="007B1798"/>
    <w:rsid w:val="007B1A7D"/>
    <w:rsid w:val="007B2165"/>
    <w:rsid w:val="007B52B0"/>
    <w:rsid w:val="007B5A38"/>
    <w:rsid w:val="007B72A5"/>
    <w:rsid w:val="007B76DC"/>
    <w:rsid w:val="007C0A7B"/>
    <w:rsid w:val="007C0B93"/>
    <w:rsid w:val="007C200E"/>
    <w:rsid w:val="007C3A91"/>
    <w:rsid w:val="007C5EDC"/>
    <w:rsid w:val="007C62DE"/>
    <w:rsid w:val="007C7C5F"/>
    <w:rsid w:val="007D0929"/>
    <w:rsid w:val="007D0A1B"/>
    <w:rsid w:val="007D13CC"/>
    <w:rsid w:val="007D1983"/>
    <w:rsid w:val="007D2A59"/>
    <w:rsid w:val="007D2FBA"/>
    <w:rsid w:val="007D31E2"/>
    <w:rsid w:val="007D686C"/>
    <w:rsid w:val="007D72C5"/>
    <w:rsid w:val="007D7469"/>
    <w:rsid w:val="007D747E"/>
    <w:rsid w:val="007E2D27"/>
    <w:rsid w:val="007E33D6"/>
    <w:rsid w:val="007E5C1B"/>
    <w:rsid w:val="007E6AF3"/>
    <w:rsid w:val="007E79C0"/>
    <w:rsid w:val="007F1F39"/>
    <w:rsid w:val="007F27D3"/>
    <w:rsid w:val="007F40B7"/>
    <w:rsid w:val="007F4270"/>
    <w:rsid w:val="007F4583"/>
    <w:rsid w:val="007F4662"/>
    <w:rsid w:val="007F4961"/>
    <w:rsid w:val="007F4C1C"/>
    <w:rsid w:val="007F697D"/>
    <w:rsid w:val="008003A7"/>
    <w:rsid w:val="008011C6"/>
    <w:rsid w:val="008013D8"/>
    <w:rsid w:val="008035B4"/>
    <w:rsid w:val="008048A5"/>
    <w:rsid w:val="00805FB7"/>
    <w:rsid w:val="0080642E"/>
    <w:rsid w:val="00806495"/>
    <w:rsid w:val="00807DA3"/>
    <w:rsid w:val="00811413"/>
    <w:rsid w:val="00811427"/>
    <w:rsid w:val="00812424"/>
    <w:rsid w:val="008148B1"/>
    <w:rsid w:val="00814DEA"/>
    <w:rsid w:val="00815BAD"/>
    <w:rsid w:val="008176E9"/>
    <w:rsid w:val="00817D66"/>
    <w:rsid w:val="00821F4D"/>
    <w:rsid w:val="0082221D"/>
    <w:rsid w:val="00822B71"/>
    <w:rsid w:val="00823887"/>
    <w:rsid w:val="00823CA5"/>
    <w:rsid w:val="0082679E"/>
    <w:rsid w:val="00827DE8"/>
    <w:rsid w:val="008307D6"/>
    <w:rsid w:val="00830988"/>
    <w:rsid w:val="0083273F"/>
    <w:rsid w:val="00837100"/>
    <w:rsid w:val="00837BBB"/>
    <w:rsid w:val="008406CA"/>
    <w:rsid w:val="00840786"/>
    <w:rsid w:val="00841A4F"/>
    <w:rsid w:val="00842537"/>
    <w:rsid w:val="00842A06"/>
    <w:rsid w:val="00842A45"/>
    <w:rsid w:val="008431A3"/>
    <w:rsid w:val="00843963"/>
    <w:rsid w:val="0084528E"/>
    <w:rsid w:val="00845596"/>
    <w:rsid w:val="008508C8"/>
    <w:rsid w:val="00851450"/>
    <w:rsid w:val="0085431C"/>
    <w:rsid w:val="008552C1"/>
    <w:rsid w:val="0085548D"/>
    <w:rsid w:val="00855E50"/>
    <w:rsid w:val="00856E6D"/>
    <w:rsid w:val="00860542"/>
    <w:rsid w:val="00860ACB"/>
    <w:rsid w:val="00861001"/>
    <w:rsid w:val="00862F31"/>
    <w:rsid w:val="0086383A"/>
    <w:rsid w:val="00863EDE"/>
    <w:rsid w:val="00863F8E"/>
    <w:rsid w:val="00864835"/>
    <w:rsid w:val="008650A5"/>
    <w:rsid w:val="00865184"/>
    <w:rsid w:val="0086531A"/>
    <w:rsid w:val="0086633E"/>
    <w:rsid w:val="00870C65"/>
    <w:rsid w:val="00871021"/>
    <w:rsid w:val="00871368"/>
    <w:rsid w:val="0087257F"/>
    <w:rsid w:val="00873BDB"/>
    <w:rsid w:val="00874821"/>
    <w:rsid w:val="00874C06"/>
    <w:rsid w:val="00874F5F"/>
    <w:rsid w:val="0087676C"/>
    <w:rsid w:val="00876B25"/>
    <w:rsid w:val="00876E56"/>
    <w:rsid w:val="008777CC"/>
    <w:rsid w:val="00880179"/>
    <w:rsid w:val="008805CB"/>
    <w:rsid w:val="008805E4"/>
    <w:rsid w:val="008830EE"/>
    <w:rsid w:val="00883908"/>
    <w:rsid w:val="00885135"/>
    <w:rsid w:val="008865EE"/>
    <w:rsid w:val="008873F0"/>
    <w:rsid w:val="00892778"/>
    <w:rsid w:val="00892BF9"/>
    <w:rsid w:val="00893BC7"/>
    <w:rsid w:val="00893FC3"/>
    <w:rsid w:val="00895685"/>
    <w:rsid w:val="00896A09"/>
    <w:rsid w:val="008970D1"/>
    <w:rsid w:val="008A1139"/>
    <w:rsid w:val="008A3E46"/>
    <w:rsid w:val="008A4906"/>
    <w:rsid w:val="008A4EDA"/>
    <w:rsid w:val="008A50B6"/>
    <w:rsid w:val="008A55E1"/>
    <w:rsid w:val="008A580E"/>
    <w:rsid w:val="008A64FF"/>
    <w:rsid w:val="008A659A"/>
    <w:rsid w:val="008A75DD"/>
    <w:rsid w:val="008B16F3"/>
    <w:rsid w:val="008B4344"/>
    <w:rsid w:val="008B5108"/>
    <w:rsid w:val="008B611B"/>
    <w:rsid w:val="008B6CB9"/>
    <w:rsid w:val="008C454B"/>
    <w:rsid w:val="008C5E65"/>
    <w:rsid w:val="008C616C"/>
    <w:rsid w:val="008C6EBE"/>
    <w:rsid w:val="008C7C9C"/>
    <w:rsid w:val="008C7EE1"/>
    <w:rsid w:val="008D0177"/>
    <w:rsid w:val="008D0E11"/>
    <w:rsid w:val="008D19F6"/>
    <w:rsid w:val="008D2401"/>
    <w:rsid w:val="008D346B"/>
    <w:rsid w:val="008D3550"/>
    <w:rsid w:val="008D3B48"/>
    <w:rsid w:val="008D6C97"/>
    <w:rsid w:val="008D78CC"/>
    <w:rsid w:val="008E14C0"/>
    <w:rsid w:val="008E159D"/>
    <w:rsid w:val="008E2093"/>
    <w:rsid w:val="008E6AA3"/>
    <w:rsid w:val="008E6AAC"/>
    <w:rsid w:val="008F0938"/>
    <w:rsid w:val="008F2706"/>
    <w:rsid w:val="008F2AA4"/>
    <w:rsid w:val="008F3190"/>
    <w:rsid w:val="008F3713"/>
    <w:rsid w:val="008F3818"/>
    <w:rsid w:val="008F4204"/>
    <w:rsid w:val="008F629C"/>
    <w:rsid w:val="008F6494"/>
    <w:rsid w:val="008F6DD6"/>
    <w:rsid w:val="009018E2"/>
    <w:rsid w:val="00902530"/>
    <w:rsid w:val="0090577D"/>
    <w:rsid w:val="00907816"/>
    <w:rsid w:val="00910AC5"/>
    <w:rsid w:val="00910CA4"/>
    <w:rsid w:val="0091108F"/>
    <w:rsid w:val="0091191B"/>
    <w:rsid w:val="00914E02"/>
    <w:rsid w:val="00916BB5"/>
    <w:rsid w:val="009223FA"/>
    <w:rsid w:val="00922864"/>
    <w:rsid w:val="00922C11"/>
    <w:rsid w:val="0092416E"/>
    <w:rsid w:val="009241D5"/>
    <w:rsid w:val="009250FA"/>
    <w:rsid w:val="009271C0"/>
    <w:rsid w:val="00930F9E"/>
    <w:rsid w:val="00931411"/>
    <w:rsid w:val="0093250B"/>
    <w:rsid w:val="00936ABF"/>
    <w:rsid w:val="009405F3"/>
    <w:rsid w:val="00940EA9"/>
    <w:rsid w:val="0094312D"/>
    <w:rsid w:val="009442AD"/>
    <w:rsid w:val="00944BF9"/>
    <w:rsid w:val="00946709"/>
    <w:rsid w:val="00946909"/>
    <w:rsid w:val="00947BC5"/>
    <w:rsid w:val="009515C3"/>
    <w:rsid w:val="009544DA"/>
    <w:rsid w:val="00956296"/>
    <w:rsid w:val="009564B0"/>
    <w:rsid w:val="009576A4"/>
    <w:rsid w:val="009605F6"/>
    <w:rsid w:val="00961440"/>
    <w:rsid w:val="009639D6"/>
    <w:rsid w:val="0096740A"/>
    <w:rsid w:val="009677E2"/>
    <w:rsid w:val="00967B94"/>
    <w:rsid w:val="00970EF3"/>
    <w:rsid w:val="00971825"/>
    <w:rsid w:val="00972BC1"/>
    <w:rsid w:val="00972D48"/>
    <w:rsid w:val="00976752"/>
    <w:rsid w:val="00977283"/>
    <w:rsid w:val="00977A51"/>
    <w:rsid w:val="00977A56"/>
    <w:rsid w:val="00980210"/>
    <w:rsid w:val="0098034D"/>
    <w:rsid w:val="009805C6"/>
    <w:rsid w:val="00981F5C"/>
    <w:rsid w:val="00983315"/>
    <w:rsid w:val="00983672"/>
    <w:rsid w:val="00983ACB"/>
    <w:rsid w:val="00984793"/>
    <w:rsid w:val="00984D70"/>
    <w:rsid w:val="0098511B"/>
    <w:rsid w:val="00985440"/>
    <w:rsid w:val="00986139"/>
    <w:rsid w:val="00990E68"/>
    <w:rsid w:val="009911D7"/>
    <w:rsid w:val="009923C1"/>
    <w:rsid w:val="00992917"/>
    <w:rsid w:val="0099615D"/>
    <w:rsid w:val="009962FC"/>
    <w:rsid w:val="009A0B46"/>
    <w:rsid w:val="009A3137"/>
    <w:rsid w:val="009A3F13"/>
    <w:rsid w:val="009A54BC"/>
    <w:rsid w:val="009A5CFC"/>
    <w:rsid w:val="009A6253"/>
    <w:rsid w:val="009B063D"/>
    <w:rsid w:val="009B244B"/>
    <w:rsid w:val="009B423B"/>
    <w:rsid w:val="009B4E41"/>
    <w:rsid w:val="009B7D24"/>
    <w:rsid w:val="009B7E78"/>
    <w:rsid w:val="009C0144"/>
    <w:rsid w:val="009C19EB"/>
    <w:rsid w:val="009C27EC"/>
    <w:rsid w:val="009C3ECA"/>
    <w:rsid w:val="009C4571"/>
    <w:rsid w:val="009C6194"/>
    <w:rsid w:val="009C6368"/>
    <w:rsid w:val="009C6CBD"/>
    <w:rsid w:val="009D03C2"/>
    <w:rsid w:val="009D1154"/>
    <w:rsid w:val="009D1282"/>
    <w:rsid w:val="009D2ABD"/>
    <w:rsid w:val="009D338E"/>
    <w:rsid w:val="009D5997"/>
    <w:rsid w:val="009D676E"/>
    <w:rsid w:val="009D6C09"/>
    <w:rsid w:val="009D707E"/>
    <w:rsid w:val="009D7C49"/>
    <w:rsid w:val="009D7CEB"/>
    <w:rsid w:val="009E0156"/>
    <w:rsid w:val="009E17DF"/>
    <w:rsid w:val="009E1A71"/>
    <w:rsid w:val="009E28AC"/>
    <w:rsid w:val="009E34F2"/>
    <w:rsid w:val="009E5629"/>
    <w:rsid w:val="009E575B"/>
    <w:rsid w:val="009E5CED"/>
    <w:rsid w:val="009E6806"/>
    <w:rsid w:val="009F10F1"/>
    <w:rsid w:val="009F270F"/>
    <w:rsid w:val="009F4875"/>
    <w:rsid w:val="009F488F"/>
    <w:rsid w:val="009F68B8"/>
    <w:rsid w:val="009F6C11"/>
    <w:rsid w:val="009F7664"/>
    <w:rsid w:val="009F7979"/>
    <w:rsid w:val="00A0352A"/>
    <w:rsid w:val="00A03A74"/>
    <w:rsid w:val="00A045E8"/>
    <w:rsid w:val="00A06764"/>
    <w:rsid w:val="00A103BC"/>
    <w:rsid w:val="00A10EB1"/>
    <w:rsid w:val="00A1362F"/>
    <w:rsid w:val="00A13DFD"/>
    <w:rsid w:val="00A14C46"/>
    <w:rsid w:val="00A15084"/>
    <w:rsid w:val="00A16741"/>
    <w:rsid w:val="00A167F1"/>
    <w:rsid w:val="00A20AF4"/>
    <w:rsid w:val="00A20F6C"/>
    <w:rsid w:val="00A22BD0"/>
    <w:rsid w:val="00A23CA0"/>
    <w:rsid w:val="00A2460B"/>
    <w:rsid w:val="00A27C12"/>
    <w:rsid w:val="00A33B5D"/>
    <w:rsid w:val="00A3511B"/>
    <w:rsid w:val="00A371F2"/>
    <w:rsid w:val="00A37867"/>
    <w:rsid w:val="00A407DF"/>
    <w:rsid w:val="00A407E2"/>
    <w:rsid w:val="00A41921"/>
    <w:rsid w:val="00A41A2A"/>
    <w:rsid w:val="00A41A57"/>
    <w:rsid w:val="00A461A1"/>
    <w:rsid w:val="00A465D0"/>
    <w:rsid w:val="00A46A75"/>
    <w:rsid w:val="00A510ED"/>
    <w:rsid w:val="00A514C3"/>
    <w:rsid w:val="00A51ACF"/>
    <w:rsid w:val="00A536CB"/>
    <w:rsid w:val="00A54EEF"/>
    <w:rsid w:val="00A55CFE"/>
    <w:rsid w:val="00A55FBD"/>
    <w:rsid w:val="00A56D44"/>
    <w:rsid w:val="00A57F9B"/>
    <w:rsid w:val="00A6030A"/>
    <w:rsid w:val="00A6110E"/>
    <w:rsid w:val="00A624B9"/>
    <w:rsid w:val="00A649E7"/>
    <w:rsid w:val="00A652C0"/>
    <w:rsid w:val="00A67900"/>
    <w:rsid w:val="00A714CB"/>
    <w:rsid w:val="00A722DD"/>
    <w:rsid w:val="00A723EB"/>
    <w:rsid w:val="00A72F22"/>
    <w:rsid w:val="00A73B49"/>
    <w:rsid w:val="00A807DD"/>
    <w:rsid w:val="00A826D7"/>
    <w:rsid w:val="00A82AFE"/>
    <w:rsid w:val="00A85EAC"/>
    <w:rsid w:val="00A87037"/>
    <w:rsid w:val="00A9068F"/>
    <w:rsid w:val="00A91474"/>
    <w:rsid w:val="00A91F85"/>
    <w:rsid w:val="00A93027"/>
    <w:rsid w:val="00A93645"/>
    <w:rsid w:val="00A936D1"/>
    <w:rsid w:val="00A95EB7"/>
    <w:rsid w:val="00A9737A"/>
    <w:rsid w:val="00A97E26"/>
    <w:rsid w:val="00AA1B4C"/>
    <w:rsid w:val="00AA26EC"/>
    <w:rsid w:val="00AA53F5"/>
    <w:rsid w:val="00AA59F2"/>
    <w:rsid w:val="00AA6D01"/>
    <w:rsid w:val="00AB0EAA"/>
    <w:rsid w:val="00AB2F64"/>
    <w:rsid w:val="00AB31B1"/>
    <w:rsid w:val="00AB3307"/>
    <w:rsid w:val="00AB458A"/>
    <w:rsid w:val="00AB6EEA"/>
    <w:rsid w:val="00AB7833"/>
    <w:rsid w:val="00AB7B49"/>
    <w:rsid w:val="00AC1D14"/>
    <w:rsid w:val="00AC2713"/>
    <w:rsid w:val="00AC2958"/>
    <w:rsid w:val="00AC2A56"/>
    <w:rsid w:val="00AC324D"/>
    <w:rsid w:val="00AC365F"/>
    <w:rsid w:val="00AC5425"/>
    <w:rsid w:val="00AC6A19"/>
    <w:rsid w:val="00AC718D"/>
    <w:rsid w:val="00AC7555"/>
    <w:rsid w:val="00AD733A"/>
    <w:rsid w:val="00AE0431"/>
    <w:rsid w:val="00AE0584"/>
    <w:rsid w:val="00AE0F6C"/>
    <w:rsid w:val="00AE1830"/>
    <w:rsid w:val="00AE19DA"/>
    <w:rsid w:val="00AE1D07"/>
    <w:rsid w:val="00AE3453"/>
    <w:rsid w:val="00AE3652"/>
    <w:rsid w:val="00AE3794"/>
    <w:rsid w:val="00AE47D7"/>
    <w:rsid w:val="00AE5487"/>
    <w:rsid w:val="00AF0CA8"/>
    <w:rsid w:val="00AF10A5"/>
    <w:rsid w:val="00AF160E"/>
    <w:rsid w:val="00AF245A"/>
    <w:rsid w:val="00AF312E"/>
    <w:rsid w:val="00AF384E"/>
    <w:rsid w:val="00AF3BAF"/>
    <w:rsid w:val="00B00793"/>
    <w:rsid w:val="00B00C25"/>
    <w:rsid w:val="00B01CDA"/>
    <w:rsid w:val="00B041A7"/>
    <w:rsid w:val="00B05E0A"/>
    <w:rsid w:val="00B072BB"/>
    <w:rsid w:val="00B0751C"/>
    <w:rsid w:val="00B10CF8"/>
    <w:rsid w:val="00B132BB"/>
    <w:rsid w:val="00B14568"/>
    <w:rsid w:val="00B15EA4"/>
    <w:rsid w:val="00B1716C"/>
    <w:rsid w:val="00B20F20"/>
    <w:rsid w:val="00B21FAD"/>
    <w:rsid w:val="00B22BA6"/>
    <w:rsid w:val="00B23E65"/>
    <w:rsid w:val="00B23F06"/>
    <w:rsid w:val="00B24DA6"/>
    <w:rsid w:val="00B252E7"/>
    <w:rsid w:val="00B26E9B"/>
    <w:rsid w:val="00B27DD9"/>
    <w:rsid w:val="00B317E3"/>
    <w:rsid w:val="00B321D8"/>
    <w:rsid w:val="00B32F7C"/>
    <w:rsid w:val="00B33310"/>
    <w:rsid w:val="00B33497"/>
    <w:rsid w:val="00B3357F"/>
    <w:rsid w:val="00B33B06"/>
    <w:rsid w:val="00B36B6A"/>
    <w:rsid w:val="00B36D3C"/>
    <w:rsid w:val="00B4007E"/>
    <w:rsid w:val="00B406E5"/>
    <w:rsid w:val="00B41D64"/>
    <w:rsid w:val="00B429D8"/>
    <w:rsid w:val="00B43A92"/>
    <w:rsid w:val="00B45ABF"/>
    <w:rsid w:val="00B46A22"/>
    <w:rsid w:val="00B476B7"/>
    <w:rsid w:val="00B51B7F"/>
    <w:rsid w:val="00B5243D"/>
    <w:rsid w:val="00B52C2E"/>
    <w:rsid w:val="00B53F1F"/>
    <w:rsid w:val="00B54219"/>
    <w:rsid w:val="00B543F6"/>
    <w:rsid w:val="00B56D1B"/>
    <w:rsid w:val="00B60322"/>
    <w:rsid w:val="00B605F9"/>
    <w:rsid w:val="00B60737"/>
    <w:rsid w:val="00B610A7"/>
    <w:rsid w:val="00B64AB5"/>
    <w:rsid w:val="00B66834"/>
    <w:rsid w:val="00B677A8"/>
    <w:rsid w:val="00B70E00"/>
    <w:rsid w:val="00B7139A"/>
    <w:rsid w:val="00B713EA"/>
    <w:rsid w:val="00B73FA2"/>
    <w:rsid w:val="00B742CC"/>
    <w:rsid w:val="00B74752"/>
    <w:rsid w:val="00B74838"/>
    <w:rsid w:val="00B74A4F"/>
    <w:rsid w:val="00B76A4E"/>
    <w:rsid w:val="00B76BB8"/>
    <w:rsid w:val="00B76E25"/>
    <w:rsid w:val="00B8082F"/>
    <w:rsid w:val="00B80C6F"/>
    <w:rsid w:val="00B81345"/>
    <w:rsid w:val="00B823B0"/>
    <w:rsid w:val="00B82852"/>
    <w:rsid w:val="00B82891"/>
    <w:rsid w:val="00B82AC5"/>
    <w:rsid w:val="00B82CE5"/>
    <w:rsid w:val="00B8330F"/>
    <w:rsid w:val="00B848FB"/>
    <w:rsid w:val="00B8618A"/>
    <w:rsid w:val="00B86C01"/>
    <w:rsid w:val="00B86DD0"/>
    <w:rsid w:val="00B878B6"/>
    <w:rsid w:val="00B927F5"/>
    <w:rsid w:val="00B94910"/>
    <w:rsid w:val="00B94FC3"/>
    <w:rsid w:val="00B96295"/>
    <w:rsid w:val="00BA06D2"/>
    <w:rsid w:val="00BA1313"/>
    <w:rsid w:val="00BA159A"/>
    <w:rsid w:val="00BA42A4"/>
    <w:rsid w:val="00BA59B3"/>
    <w:rsid w:val="00BA5CCF"/>
    <w:rsid w:val="00BA6F36"/>
    <w:rsid w:val="00BA7B52"/>
    <w:rsid w:val="00BA7FB0"/>
    <w:rsid w:val="00BB02B3"/>
    <w:rsid w:val="00BB040A"/>
    <w:rsid w:val="00BB0D27"/>
    <w:rsid w:val="00BB3179"/>
    <w:rsid w:val="00BB4009"/>
    <w:rsid w:val="00BB4B2B"/>
    <w:rsid w:val="00BB4E46"/>
    <w:rsid w:val="00BB5ACA"/>
    <w:rsid w:val="00BB6357"/>
    <w:rsid w:val="00BB6E7B"/>
    <w:rsid w:val="00BB7B6E"/>
    <w:rsid w:val="00BC0AF0"/>
    <w:rsid w:val="00BC2C15"/>
    <w:rsid w:val="00BC4451"/>
    <w:rsid w:val="00BC4DC8"/>
    <w:rsid w:val="00BC53ED"/>
    <w:rsid w:val="00BC5A58"/>
    <w:rsid w:val="00BC5AC6"/>
    <w:rsid w:val="00BC72C2"/>
    <w:rsid w:val="00BD34BB"/>
    <w:rsid w:val="00BD4104"/>
    <w:rsid w:val="00BD46DA"/>
    <w:rsid w:val="00BD649B"/>
    <w:rsid w:val="00BE02AA"/>
    <w:rsid w:val="00BE062D"/>
    <w:rsid w:val="00BE158B"/>
    <w:rsid w:val="00BE2B34"/>
    <w:rsid w:val="00BE5939"/>
    <w:rsid w:val="00BE5F95"/>
    <w:rsid w:val="00BE63AF"/>
    <w:rsid w:val="00BE6CAE"/>
    <w:rsid w:val="00BE70AE"/>
    <w:rsid w:val="00BF00E5"/>
    <w:rsid w:val="00BF1BBF"/>
    <w:rsid w:val="00BF1D0E"/>
    <w:rsid w:val="00BF33BB"/>
    <w:rsid w:val="00BF3865"/>
    <w:rsid w:val="00BF54A3"/>
    <w:rsid w:val="00BF6852"/>
    <w:rsid w:val="00C001C8"/>
    <w:rsid w:val="00C00CE4"/>
    <w:rsid w:val="00C01614"/>
    <w:rsid w:val="00C026CC"/>
    <w:rsid w:val="00C0375D"/>
    <w:rsid w:val="00C04FAB"/>
    <w:rsid w:val="00C063E6"/>
    <w:rsid w:val="00C06508"/>
    <w:rsid w:val="00C10D72"/>
    <w:rsid w:val="00C13428"/>
    <w:rsid w:val="00C157C1"/>
    <w:rsid w:val="00C15955"/>
    <w:rsid w:val="00C16C56"/>
    <w:rsid w:val="00C17D7F"/>
    <w:rsid w:val="00C21BA3"/>
    <w:rsid w:val="00C22E57"/>
    <w:rsid w:val="00C23E1E"/>
    <w:rsid w:val="00C25032"/>
    <w:rsid w:val="00C251CD"/>
    <w:rsid w:val="00C255E6"/>
    <w:rsid w:val="00C26160"/>
    <w:rsid w:val="00C278B4"/>
    <w:rsid w:val="00C27BA6"/>
    <w:rsid w:val="00C27F79"/>
    <w:rsid w:val="00C30071"/>
    <w:rsid w:val="00C30A65"/>
    <w:rsid w:val="00C31894"/>
    <w:rsid w:val="00C31E1C"/>
    <w:rsid w:val="00C32D6C"/>
    <w:rsid w:val="00C32EFC"/>
    <w:rsid w:val="00C3495C"/>
    <w:rsid w:val="00C35050"/>
    <w:rsid w:val="00C356E3"/>
    <w:rsid w:val="00C363B8"/>
    <w:rsid w:val="00C36DBC"/>
    <w:rsid w:val="00C36F1A"/>
    <w:rsid w:val="00C37488"/>
    <w:rsid w:val="00C37A42"/>
    <w:rsid w:val="00C40CB8"/>
    <w:rsid w:val="00C40F12"/>
    <w:rsid w:val="00C41294"/>
    <w:rsid w:val="00C424AA"/>
    <w:rsid w:val="00C455DE"/>
    <w:rsid w:val="00C45714"/>
    <w:rsid w:val="00C46C85"/>
    <w:rsid w:val="00C46D64"/>
    <w:rsid w:val="00C4709B"/>
    <w:rsid w:val="00C4757A"/>
    <w:rsid w:val="00C47E0A"/>
    <w:rsid w:val="00C51E66"/>
    <w:rsid w:val="00C526CB"/>
    <w:rsid w:val="00C530E9"/>
    <w:rsid w:val="00C5373E"/>
    <w:rsid w:val="00C5419A"/>
    <w:rsid w:val="00C5430E"/>
    <w:rsid w:val="00C56E0E"/>
    <w:rsid w:val="00C6244D"/>
    <w:rsid w:val="00C636A4"/>
    <w:rsid w:val="00C636F6"/>
    <w:rsid w:val="00C63992"/>
    <w:rsid w:val="00C64509"/>
    <w:rsid w:val="00C64550"/>
    <w:rsid w:val="00C64CA8"/>
    <w:rsid w:val="00C66F2D"/>
    <w:rsid w:val="00C676C7"/>
    <w:rsid w:val="00C6786C"/>
    <w:rsid w:val="00C710A0"/>
    <w:rsid w:val="00C73AE0"/>
    <w:rsid w:val="00C755FA"/>
    <w:rsid w:val="00C75617"/>
    <w:rsid w:val="00C763C3"/>
    <w:rsid w:val="00C7668D"/>
    <w:rsid w:val="00C80059"/>
    <w:rsid w:val="00C81189"/>
    <w:rsid w:val="00C81C28"/>
    <w:rsid w:val="00C84FBB"/>
    <w:rsid w:val="00C85812"/>
    <w:rsid w:val="00C865B2"/>
    <w:rsid w:val="00C87CED"/>
    <w:rsid w:val="00C90415"/>
    <w:rsid w:val="00C904ED"/>
    <w:rsid w:val="00C937D3"/>
    <w:rsid w:val="00C93AF9"/>
    <w:rsid w:val="00C9513B"/>
    <w:rsid w:val="00C951E0"/>
    <w:rsid w:val="00C968D8"/>
    <w:rsid w:val="00C9762B"/>
    <w:rsid w:val="00C97DD9"/>
    <w:rsid w:val="00CA1156"/>
    <w:rsid w:val="00CA2BC7"/>
    <w:rsid w:val="00CA39BF"/>
    <w:rsid w:val="00CA3CB1"/>
    <w:rsid w:val="00CA6309"/>
    <w:rsid w:val="00CB05E4"/>
    <w:rsid w:val="00CB1489"/>
    <w:rsid w:val="00CB1E4A"/>
    <w:rsid w:val="00CB36AB"/>
    <w:rsid w:val="00CB49FB"/>
    <w:rsid w:val="00CB4D4A"/>
    <w:rsid w:val="00CB4DA5"/>
    <w:rsid w:val="00CB5DA3"/>
    <w:rsid w:val="00CB60B0"/>
    <w:rsid w:val="00CB6432"/>
    <w:rsid w:val="00CB7191"/>
    <w:rsid w:val="00CC0F5D"/>
    <w:rsid w:val="00CC1053"/>
    <w:rsid w:val="00CC118A"/>
    <w:rsid w:val="00CC1220"/>
    <w:rsid w:val="00CC1271"/>
    <w:rsid w:val="00CC37E5"/>
    <w:rsid w:val="00CC5500"/>
    <w:rsid w:val="00CC6516"/>
    <w:rsid w:val="00CC7032"/>
    <w:rsid w:val="00CD091B"/>
    <w:rsid w:val="00CD16E5"/>
    <w:rsid w:val="00CD1B70"/>
    <w:rsid w:val="00CD1E36"/>
    <w:rsid w:val="00CD22E9"/>
    <w:rsid w:val="00CD3C6B"/>
    <w:rsid w:val="00CD3F28"/>
    <w:rsid w:val="00CD7B43"/>
    <w:rsid w:val="00CE18A1"/>
    <w:rsid w:val="00CE1A5C"/>
    <w:rsid w:val="00CE4C1D"/>
    <w:rsid w:val="00CE4F82"/>
    <w:rsid w:val="00CE60C9"/>
    <w:rsid w:val="00CE6E37"/>
    <w:rsid w:val="00CF0C09"/>
    <w:rsid w:val="00CF0E3B"/>
    <w:rsid w:val="00CF1B70"/>
    <w:rsid w:val="00CF25E5"/>
    <w:rsid w:val="00CF27BE"/>
    <w:rsid w:val="00CF2909"/>
    <w:rsid w:val="00CF3A5A"/>
    <w:rsid w:val="00CF42B9"/>
    <w:rsid w:val="00CF56E2"/>
    <w:rsid w:val="00CF6305"/>
    <w:rsid w:val="00CF6D0E"/>
    <w:rsid w:val="00CF6DAA"/>
    <w:rsid w:val="00CF78A5"/>
    <w:rsid w:val="00D034B0"/>
    <w:rsid w:val="00D050BE"/>
    <w:rsid w:val="00D06BF9"/>
    <w:rsid w:val="00D1575D"/>
    <w:rsid w:val="00D15EFE"/>
    <w:rsid w:val="00D15FD9"/>
    <w:rsid w:val="00D171FA"/>
    <w:rsid w:val="00D219CE"/>
    <w:rsid w:val="00D21E7F"/>
    <w:rsid w:val="00D22B3A"/>
    <w:rsid w:val="00D23C3D"/>
    <w:rsid w:val="00D308E2"/>
    <w:rsid w:val="00D33717"/>
    <w:rsid w:val="00D34ACB"/>
    <w:rsid w:val="00D36E65"/>
    <w:rsid w:val="00D37857"/>
    <w:rsid w:val="00D42C60"/>
    <w:rsid w:val="00D445AF"/>
    <w:rsid w:val="00D447C7"/>
    <w:rsid w:val="00D45D93"/>
    <w:rsid w:val="00D45E89"/>
    <w:rsid w:val="00D45FD8"/>
    <w:rsid w:val="00D51A1A"/>
    <w:rsid w:val="00D51A1C"/>
    <w:rsid w:val="00D5283F"/>
    <w:rsid w:val="00D52987"/>
    <w:rsid w:val="00D529E1"/>
    <w:rsid w:val="00D54608"/>
    <w:rsid w:val="00D54E02"/>
    <w:rsid w:val="00D56FFC"/>
    <w:rsid w:val="00D61537"/>
    <w:rsid w:val="00D6207D"/>
    <w:rsid w:val="00D65064"/>
    <w:rsid w:val="00D65385"/>
    <w:rsid w:val="00D65B72"/>
    <w:rsid w:val="00D67027"/>
    <w:rsid w:val="00D67E57"/>
    <w:rsid w:val="00D67E91"/>
    <w:rsid w:val="00D710D4"/>
    <w:rsid w:val="00D76910"/>
    <w:rsid w:val="00D80184"/>
    <w:rsid w:val="00D80582"/>
    <w:rsid w:val="00D82443"/>
    <w:rsid w:val="00D83333"/>
    <w:rsid w:val="00D847FF"/>
    <w:rsid w:val="00D84B94"/>
    <w:rsid w:val="00D85112"/>
    <w:rsid w:val="00D87797"/>
    <w:rsid w:val="00D903D5"/>
    <w:rsid w:val="00D92B00"/>
    <w:rsid w:val="00D94000"/>
    <w:rsid w:val="00D944C1"/>
    <w:rsid w:val="00D94CDB"/>
    <w:rsid w:val="00D96456"/>
    <w:rsid w:val="00DA06EE"/>
    <w:rsid w:val="00DA1641"/>
    <w:rsid w:val="00DA1A9E"/>
    <w:rsid w:val="00DA337A"/>
    <w:rsid w:val="00DA3F25"/>
    <w:rsid w:val="00DA4372"/>
    <w:rsid w:val="00DA4D09"/>
    <w:rsid w:val="00DA6990"/>
    <w:rsid w:val="00DA713C"/>
    <w:rsid w:val="00DA7869"/>
    <w:rsid w:val="00DB3879"/>
    <w:rsid w:val="00DB3D88"/>
    <w:rsid w:val="00DC016E"/>
    <w:rsid w:val="00DC0BAA"/>
    <w:rsid w:val="00DC22CA"/>
    <w:rsid w:val="00DC3059"/>
    <w:rsid w:val="00DC3B61"/>
    <w:rsid w:val="00DC4071"/>
    <w:rsid w:val="00DC4FAE"/>
    <w:rsid w:val="00DC53CD"/>
    <w:rsid w:val="00DC70D4"/>
    <w:rsid w:val="00DC72D7"/>
    <w:rsid w:val="00DC7950"/>
    <w:rsid w:val="00DD15B7"/>
    <w:rsid w:val="00DD1A31"/>
    <w:rsid w:val="00DD3F60"/>
    <w:rsid w:val="00DD420B"/>
    <w:rsid w:val="00DD48E4"/>
    <w:rsid w:val="00DD53B2"/>
    <w:rsid w:val="00DD6E24"/>
    <w:rsid w:val="00DE12BB"/>
    <w:rsid w:val="00DE169E"/>
    <w:rsid w:val="00DE1D71"/>
    <w:rsid w:val="00DE2BB2"/>
    <w:rsid w:val="00DE4B81"/>
    <w:rsid w:val="00DE5071"/>
    <w:rsid w:val="00DE5C45"/>
    <w:rsid w:val="00DE7F1B"/>
    <w:rsid w:val="00DF079E"/>
    <w:rsid w:val="00DF1400"/>
    <w:rsid w:val="00DF2295"/>
    <w:rsid w:val="00DF2749"/>
    <w:rsid w:val="00DF346E"/>
    <w:rsid w:val="00DF513C"/>
    <w:rsid w:val="00DF601B"/>
    <w:rsid w:val="00DF6241"/>
    <w:rsid w:val="00DF666A"/>
    <w:rsid w:val="00DF6BBF"/>
    <w:rsid w:val="00E0037B"/>
    <w:rsid w:val="00E03C09"/>
    <w:rsid w:val="00E0407D"/>
    <w:rsid w:val="00E100C6"/>
    <w:rsid w:val="00E11891"/>
    <w:rsid w:val="00E13538"/>
    <w:rsid w:val="00E135FB"/>
    <w:rsid w:val="00E13F27"/>
    <w:rsid w:val="00E1615E"/>
    <w:rsid w:val="00E162DA"/>
    <w:rsid w:val="00E16726"/>
    <w:rsid w:val="00E204DB"/>
    <w:rsid w:val="00E21C62"/>
    <w:rsid w:val="00E22C42"/>
    <w:rsid w:val="00E22CB4"/>
    <w:rsid w:val="00E22F00"/>
    <w:rsid w:val="00E22F8B"/>
    <w:rsid w:val="00E24953"/>
    <w:rsid w:val="00E25115"/>
    <w:rsid w:val="00E301B6"/>
    <w:rsid w:val="00E30768"/>
    <w:rsid w:val="00E32E03"/>
    <w:rsid w:val="00E3390B"/>
    <w:rsid w:val="00E344E8"/>
    <w:rsid w:val="00E34870"/>
    <w:rsid w:val="00E361F8"/>
    <w:rsid w:val="00E36536"/>
    <w:rsid w:val="00E37173"/>
    <w:rsid w:val="00E37694"/>
    <w:rsid w:val="00E37E19"/>
    <w:rsid w:val="00E40C1D"/>
    <w:rsid w:val="00E41B8D"/>
    <w:rsid w:val="00E452D9"/>
    <w:rsid w:val="00E47043"/>
    <w:rsid w:val="00E50088"/>
    <w:rsid w:val="00E510DC"/>
    <w:rsid w:val="00E51988"/>
    <w:rsid w:val="00E53A59"/>
    <w:rsid w:val="00E553F4"/>
    <w:rsid w:val="00E55FEC"/>
    <w:rsid w:val="00E56391"/>
    <w:rsid w:val="00E640F9"/>
    <w:rsid w:val="00E66320"/>
    <w:rsid w:val="00E668C7"/>
    <w:rsid w:val="00E66F54"/>
    <w:rsid w:val="00E674E7"/>
    <w:rsid w:val="00E6797F"/>
    <w:rsid w:val="00E72043"/>
    <w:rsid w:val="00E7241B"/>
    <w:rsid w:val="00E7458D"/>
    <w:rsid w:val="00E75CDC"/>
    <w:rsid w:val="00E76682"/>
    <w:rsid w:val="00E76D11"/>
    <w:rsid w:val="00E773A6"/>
    <w:rsid w:val="00E778D3"/>
    <w:rsid w:val="00E77980"/>
    <w:rsid w:val="00E80633"/>
    <w:rsid w:val="00E853B2"/>
    <w:rsid w:val="00E8682E"/>
    <w:rsid w:val="00E87F59"/>
    <w:rsid w:val="00E90F6B"/>
    <w:rsid w:val="00E91390"/>
    <w:rsid w:val="00E914C4"/>
    <w:rsid w:val="00E922D0"/>
    <w:rsid w:val="00E932F3"/>
    <w:rsid w:val="00E951CF"/>
    <w:rsid w:val="00E95B51"/>
    <w:rsid w:val="00E9710B"/>
    <w:rsid w:val="00E9757E"/>
    <w:rsid w:val="00E97EA0"/>
    <w:rsid w:val="00EA0097"/>
    <w:rsid w:val="00EA05EB"/>
    <w:rsid w:val="00EA0D40"/>
    <w:rsid w:val="00EA1269"/>
    <w:rsid w:val="00EA1957"/>
    <w:rsid w:val="00EA1C90"/>
    <w:rsid w:val="00EA3CFA"/>
    <w:rsid w:val="00EA4BE0"/>
    <w:rsid w:val="00EA5790"/>
    <w:rsid w:val="00EA6B12"/>
    <w:rsid w:val="00EA7512"/>
    <w:rsid w:val="00EA7645"/>
    <w:rsid w:val="00EB0E36"/>
    <w:rsid w:val="00EB120E"/>
    <w:rsid w:val="00EB22B7"/>
    <w:rsid w:val="00EB2EBF"/>
    <w:rsid w:val="00EB373F"/>
    <w:rsid w:val="00EB4960"/>
    <w:rsid w:val="00EB4A7D"/>
    <w:rsid w:val="00EB4CFD"/>
    <w:rsid w:val="00EB5E3A"/>
    <w:rsid w:val="00EB6981"/>
    <w:rsid w:val="00EB7491"/>
    <w:rsid w:val="00EB79D4"/>
    <w:rsid w:val="00EC0692"/>
    <w:rsid w:val="00EC0F49"/>
    <w:rsid w:val="00EC2E25"/>
    <w:rsid w:val="00EC4596"/>
    <w:rsid w:val="00EC488E"/>
    <w:rsid w:val="00EC5886"/>
    <w:rsid w:val="00ED15C9"/>
    <w:rsid w:val="00ED188C"/>
    <w:rsid w:val="00ED1CAD"/>
    <w:rsid w:val="00ED1CE8"/>
    <w:rsid w:val="00ED2B25"/>
    <w:rsid w:val="00ED61B2"/>
    <w:rsid w:val="00ED63AF"/>
    <w:rsid w:val="00ED68B0"/>
    <w:rsid w:val="00ED6909"/>
    <w:rsid w:val="00ED71C5"/>
    <w:rsid w:val="00EE06D5"/>
    <w:rsid w:val="00EE14CF"/>
    <w:rsid w:val="00EE160A"/>
    <w:rsid w:val="00EE1C2B"/>
    <w:rsid w:val="00EE2953"/>
    <w:rsid w:val="00EE4B48"/>
    <w:rsid w:val="00EE4BA5"/>
    <w:rsid w:val="00EE533B"/>
    <w:rsid w:val="00EE5676"/>
    <w:rsid w:val="00EE6997"/>
    <w:rsid w:val="00EF0491"/>
    <w:rsid w:val="00EF0C1A"/>
    <w:rsid w:val="00EF41EE"/>
    <w:rsid w:val="00EF4DBC"/>
    <w:rsid w:val="00EF69AB"/>
    <w:rsid w:val="00EF6EEC"/>
    <w:rsid w:val="00EF7182"/>
    <w:rsid w:val="00F000D4"/>
    <w:rsid w:val="00F00BDB"/>
    <w:rsid w:val="00F01128"/>
    <w:rsid w:val="00F01844"/>
    <w:rsid w:val="00F01D9E"/>
    <w:rsid w:val="00F0269E"/>
    <w:rsid w:val="00F03032"/>
    <w:rsid w:val="00F03298"/>
    <w:rsid w:val="00F039B6"/>
    <w:rsid w:val="00F067D5"/>
    <w:rsid w:val="00F07AAF"/>
    <w:rsid w:val="00F127FB"/>
    <w:rsid w:val="00F12CC5"/>
    <w:rsid w:val="00F13D88"/>
    <w:rsid w:val="00F14948"/>
    <w:rsid w:val="00F15E06"/>
    <w:rsid w:val="00F16F47"/>
    <w:rsid w:val="00F17EAF"/>
    <w:rsid w:val="00F201A7"/>
    <w:rsid w:val="00F2021D"/>
    <w:rsid w:val="00F210CE"/>
    <w:rsid w:val="00F22E9B"/>
    <w:rsid w:val="00F236F9"/>
    <w:rsid w:val="00F23C8E"/>
    <w:rsid w:val="00F24C00"/>
    <w:rsid w:val="00F25633"/>
    <w:rsid w:val="00F2568C"/>
    <w:rsid w:val="00F25997"/>
    <w:rsid w:val="00F261AA"/>
    <w:rsid w:val="00F2699F"/>
    <w:rsid w:val="00F27FD5"/>
    <w:rsid w:val="00F3194E"/>
    <w:rsid w:val="00F333CA"/>
    <w:rsid w:val="00F333E2"/>
    <w:rsid w:val="00F3415A"/>
    <w:rsid w:val="00F35E7F"/>
    <w:rsid w:val="00F371EF"/>
    <w:rsid w:val="00F437E2"/>
    <w:rsid w:val="00F463FC"/>
    <w:rsid w:val="00F4706C"/>
    <w:rsid w:val="00F50ACE"/>
    <w:rsid w:val="00F525CB"/>
    <w:rsid w:val="00F5278B"/>
    <w:rsid w:val="00F52BAE"/>
    <w:rsid w:val="00F532BF"/>
    <w:rsid w:val="00F5462C"/>
    <w:rsid w:val="00F54660"/>
    <w:rsid w:val="00F54BD1"/>
    <w:rsid w:val="00F55111"/>
    <w:rsid w:val="00F5520F"/>
    <w:rsid w:val="00F563EC"/>
    <w:rsid w:val="00F607B2"/>
    <w:rsid w:val="00F61EF7"/>
    <w:rsid w:val="00F62E95"/>
    <w:rsid w:val="00F642F7"/>
    <w:rsid w:val="00F645CE"/>
    <w:rsid w:val="00F6466F"/>
    <w:rsid w:val="00F6501B"/>
    <w:rsid w:val="00F65D30"/>
    <w:rsid w:val="00F66683"/>
    <w:rsid w:val="00F67BA7"/>
    <w:rsid w:val="00F70B25"/>
    <w:rsid w:val="00F70D17"/>
    <w:rsid w:val="00F71D26"/>
    <w:rsid w:val="00F71DB6"/>
    <w:rsid w:val="00F73A5F"/>
    <w:rsid w:val="00F74F96"/>
    <w:rsid w:val="00F754B1"/>
    <w:rsid w:val="00F7568A"/>
    <w:rsid w:val="00F76E10"/>
    <w:rsid w:val="00F8049D"/>
    <w:rsid w:val="00F818AD"/>
    <w:rsid w:val="00F8270B"/>
    <w:rsid w:val="00F82AEB"/>
    <w:rsid w:val="00F836EE"/>
    <w:rsid w:val="00F8373F"/>
    <w:rsid w:val="00F83BEB"/>
    <w:rsid w:val="00F84C69"/>
    <w:rsid w:val="00F85101"/>
    <w:rsid w:val="00F86B4F"/>
    <w:rsid w:val="00F8712A"/>
    <w:rsid w:val="00F87C81"/>
    <w:rsid w:val="00F87E97"/>
    <w:rsid w:val="00F9276D"/>
    <w:rsid w:val="00F94A48"/>
    <w:rsid w:val="00F9527D"/>
    <w:rsid w:val="00F9533A"/>
    <w:rsid w:val="00F965F1"/>
    <w:rsid w:val="00FA12F5"/>
    <w:rsid w:val="00FA15EB"/>
    <w:rsid w:val="00FA192B"/>
    <w:rsid w:val="00FA205F"/>
    <w:rsid w:val="00FA228D"/>
    <w:rsid w:val="00FA2A7A"/>
    <w:rsid w:val="00FA43D7"/>
    <w:rsid w:val="00FA4931"/>
    <w:rsid w:val="00FA6FAE"/>
    <w:rsid w:val="00FA75A4"/>
    <w:rsid w:val="00FB0D1F"/>
    <w:rsid w:val="00FB0EC1"/>
    <w:rsid w:val="00FB1317"/>
    <w:rsid w:val="00FB1E3F"/>
    <w:rsid w:val="00FB2211"/>
    <w:rsid w:val="00FB2920"/>
    <w:rsid w:val="00FB2E32"/>
    <w:rsid w:val="00FB3B6B"/>
    <w:rsid w:val="00FB4C25"/>
    <w:rsid w:val="00FB5332"/>
    <w:rsid w:val="00FB61A5"/>
    <w:rsid w:val="00FB6857"/>
    <w:rsid w:val="00FB6BF6"/>
    <w:rsid w:val="00FB72FD"/>
    <w:rsid w:val="00FB7336"/>
    <w:rsid w:val="00FB785F"/>
    <w:rsid w:val="00FB7F78"/>
    <w:rsid w:val="00FB7FFD"/>
    <w:rsid w:val="00FC3AB7"/>
    <w:rsid w:val="00FC5AA4"/>
    <w:rsid w:val="00FC5C99"/>
    <w:rsid w:val="00FC6BA3"/>
    <w:rsid w:val="00FD05BE"/>
    <w:rsid w:val="00FD0D6C"/>
    <w:rsid w:val="00FD1D1E"/>
    <w:rsid w:val="00FD26E8"/>
    <w:rsid w:val="00FD3148"/>
    <w:rsid w:val="00FD4C06"/>
    <w:rsid w:val="00FD6576"/>
    <w:rsid w:val="00FE2C8E"/>
    <w:rsid w:val="00FE31B8"/>
    <w:rsid w:val="00FE4060"/>
    <w:rsid w:val="00FE4874"/>
    <w:rsid w:val="00FE50BA"/>
    <w:rsid w:val="00FE5B60"/>
    <w:rsid w:val="00FE60DD"/>
    <w:rsid w:val="00FE7A44"/>
    <w:rsid w:val="00FE7D85"/>
    <w:rsid w:val="00FF152A"/>
    <w:rsid w:val="00FF1FBC"/>
    <w:rsid w:val="00FF21C3"/>
    <w:rsid w:val="00FF307B"/>
    <w:rsid w:val="00FF38B3"/>
    <w:rsid w:val="00FF5A20"/>
    <w:rsid w:val="00FF6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348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0348B"/>
    <w:pPr>
      <w:ind w:left="827"/>
    </w:pPr>
    <w:rPr>
      <w:rFonts w:ascii="黑体" w:eastAsia="黑体" w:hAnsi="黑体"/>
    </w:rPr>
  </w:style>
  <w:style w:type="character" w:customStyle="1" w:styleId="Char">
    <w:name w:val="正文文本 Char"/>
    <w:basedOn w:val="a0"/>
    <w:link w:val="a3"/>
    <w:uiPriority w:val="1"/>
    <w:rsid w:val="0050348B"/>
    <w:rPr>
      <w:rFonts w:ascii="黑体" w:eastAsia="黑体" w:hAnsi="黑体"/>
      <w:kern w:val="0"/>
      <w:sz w:val="22"/>
      <w:lang w:eastAsia="en-US"/>
    </w:rPr>
  </w:style>
  <w:style w:type="table" w:customStyle="1" w:styleId="TableNormal1">
    <w:name w:val="Table Normal1"/>
    <w:uiPriority w:val="2"/>
    <w:semiHidden/>
    <w:unhideWhenUsed/>
    <w:qFormat/>
    <w:rsid w:val="00DB3D88"/>
    <w:pPr>
      <w:widowControl w:val="0"/>
    </w:pPr>
    <w:rPr>
      <w:kern w:val="0"/>
      <w:sz w:val="22"/>
      <w:lang w:eastAsia="en-US"/>
    </w:rPr>
    <w:tblPr>
      <w:tblInd w:w="0" w:type="dxa"/>
      <w:tblCellMar>
        <w:top w:w="0" w:type="dxa"/>
        <w:left w:w="0" w:type="dxa"/>
        <w:bottom w:w="0" w:type="dxa"/>
        <w:right w:w="0" w:type="dxa"/>
      </w:tblCellMar>
    </w:tblPr>
  </w:style>
  <w:style w:type="paragraph" w:customStyle="1" w:styleId="31">
    <w:name w:val="标题 31"/>
    <w:basedOn w:val="a"/>
    <w:uiPriority w:val="1"/>
    <w:qFormat/>
    <w:rsid w:val="00DB3D88"/>
    <w:pPr>
      <w:ind w:left="118"/>
      <w:outlineLvl w:val="3"/>
    </w:pPr>
    <w:rPr>
      <w:rFonts w:ascii="Microsoft JhengHei" w:eastAsia="Microsoft JhengHei" w:hAnsi="Microsoft JhengHei"/>
      <w:b/>
      <w:bCs/>
    </w:rPr>
  </w:style>
  <w:style w:type="paragraph" w:customStyle="1" w:styleId="TableParagraph">
    <w:name w:val="Table Paragraph"/>
    <w:basedOn w:val="a"/>
    <w:uiPriority w:val="1"/>
    <w:qFormat/>
    <w:rsid w:val="00DB3D88"/>
  </w:style>
  <w:style w:type="table" w:styleId="a4">
    <w:name w:val="Table Grid"/>
    <w:basedOn w:val="a1"/>
    <w:uiPriority w:val="59"/>
    <w:rsid w:val="00DB3D88"/>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DB3D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B3D88"/>
    <w:rPr>
      <w:kern w:val="0"/>
      <w:sz w:val="18"/>
      <w:szCs w:val="18"/>
      <w:lang w:eastAsia="en-US"/>
    </w:rPr>
  </w:style>
  <w:style w:type="paragraph" w:styleId="a6">
    <w:name w:val="footer"/>
    <w:basedOn w:val="a"/>
    <w:link w:val="Char1"/>
    <w:uiPriority w:val="99"/>
    <w:unhideWhenUsed/>
    <w:rsid w:val="00DB3D88"/>
    <w:pPr>
      <w:tabs>
        <w:tab w:val="center" w:pos="4153"/>
        <w:tab w:val="right" w:pos="8306"/>
      </w:tabs>
      <w:snapToGrid w:val="0"/>
    </w:pPr>
    <w:rPr>
      <w:sz w:val="18"/>
      <w:szCs w:val="18"/>
    </w:rPr>
  </w:style>
  <w:style w:type="character" w:customStyle="1" w:styleId="Char1">
    <w:name w:val="页脚 Char"/>
    <w:basedOn w:val="a0"/>
    <w:link w:val="a6"/>
    <w:uiPriority w:val="99"/>
    <w:rsid w:val="00DB3D88"/>
    <w:rPr>
      <w:kern w:val="0"/>
      <w:sz w:val="18"/>
      <w:szCs w:val="18"/>
      <w:lang w:eastAsia="en-US"/>
    </w:rPr>
  </w:style>
  <w:style w:type="paragraph" w:styleId="a7">
    <w:name w:val="Balloon Text"/>
    <w:basedOn w:val="a"/>
    <w:link w:val="Char2"/>
    <w:uiPriority w:val="99"/>
    <w:semiHidden/>
    <w:unhideWhenUsed/>
    <w:rsid w:val="001443E1"/>
    <w:rPr>
      <w:sz w:val="18"/>
      <w:szCs w:val="18"/>
    </w:rPr>
  </w:style>
  <w:style w:type="character" w:customStyle="1" w:styleId="Char2">
    <w:name w:val="批注框文本 Char"/>
    <w:basedOn w:val="a0"/>
    <w:link w:val="a7"/>
    <w:uiPriority w:val="99"/>
    <w:semiHidden/>
    <w:rsid w:val="001443E1"/>
    <w:rPr>
      <w:kern w:val="0"/>
      <w:sz w:val="18"/>
      <w:szCs w:val="18"/>
      <w:lang w:eastAsia="en-US"/>
    </w:rPr>
  </w:style>
  <w:style w:type="character" w:styleId="a8">
    <w:name w:val="Strong"/>
    <w:basedOn w:val="a0"/>
    <w:uiPriority w:val="22"/>
    <w:qFormat/>
    <w:rsid w:val="00A6110E"/>
    <w:rPr>
      <w:b/>
      <w:bCs/>
    </w:rPr>
  </w:style>
  <w:style w:type="character" w:styleId="a9">
    <w:name w:val="annotation reference"/>
    <w:basedOn w:val="a0"/>
    <w:uiPriority w:val="99"/>
    <w:semiHidden/>
    <w:unhideWhenUsed/>
    <w:rsid w:val="001F1A54"/>
    <w:rPr>
      <w:sz w:val="21"/>
      <w:szCs w:val="21"/>
    </w:rPr>
  </w:style>
  <w:style w:type="paragraph" w:styleId="aa">
    <w:name w:val="annotation text"/>
    <w:basedOn w:val="a"/>
    <w:link w:val="Char3"/>
    <w:uiPriority w:val="99"/>
    <w:semiHidden/>
    <w:unhideWhenUsed/>
    <w:rsid w:val="001F1A54"/>
  </w:style>
  <w:style w:type="character" w:customStyle="1" w:styleId="Char3">
    <w:name w:val="批注文字 Char"/>
    <w:basedOn w:val="a0"/>
    <w:link w:val="aa"/>
    <w:uiPriority w:val="99"/>
    <w:semiHidden/>
    <w:rsid w:val="001F1A54"/>
    <w:rPr>
      <w:kern w:val="0"/>
      <w:sz w:val="22"/>
      <w:lang w:eastAsia="en-US"/>
    </w:rPr>
  </w:style>
  <w:style w:type="paragraph" w:styleId="ab">
    <w:name w:val="annotation subject"/>
    <w:basedOn w:val="aa"/>
    <w:next w:val="aa"/>
    <w:link w:val="Char4"/>
    <w:uiPriority w:val="99"/>
    <w:semiHidden/>
    <w:unhideWhenUsed/>
    <w:rsid w:val="001F1A54"/>
    <w:rPr>
      <w:b/>
      <w:bCs/>
    </w:rPr>
  </w:style>
  <w:style w:type="character" w:customStyle="1" w:styleId="Char4">
    <w:name w:val="批注主题 Char"/>
    <w:basedOn w:val="Char3"/>
    <w:link w:val="ab"/>
    <w:uiPriority w:val="99"/>
    <w:semiHidden/>
    <w:rsid w:val="001F1A54"/>
    <w:rPr>
      <w:b/>
      <w:bCs/>
      <w:kern w:val="0"/>
      <w:sz w:val="22"/>
      <w:lang w:eastAsia="en-US"/>
    </w:rPr>
  </w:style>
  <w:style w:type="paragraph" w:styleId="ac">
    <w:name w:val="Normal (Web)"/>
    <w:basedOn w:val="a"/>
    <w:rsid w:val="00B543F6"/>
    <w:pPr>
      <w:widowControl/>
      <w:spacing w:before="100" w:beforeAutospacing="1" w:after="100" w:afterAutospacing="1"/>
    </w:pPr>
    <w:rPr>
      <w:rFonts w:ascii="Arial Unicode MS" w:eastAsia="Arial Unicode MS" w:hAnsi="Arial Unicode MS" w:cs="Arial Unicode MS"/>
      <w:sz w:val="24"/>
      <w:szCs w:val="24"/>
      <w:lang w:val="en-GB"/>
    </w:rPr>
  </w:style>
  <w:style w:type="paragraph" w:styleId="ad">
    <w:name w:val="List Paragraph"/>
    <w:basedOn w:val="a"/>
    <w:uiPriority w:val="34"/>
    <w:qFormat/>
    <w:rsid w:val="008B4344"/>
    <w:pPr>
      <w:ind w:firstLineChars="200" w:firstLine="420"/>
    </w:pPr>
  </w:style>
  <w:style w:type="paragraph" w:customStyle="1" w:styleId="Default">
    <w:name w:val="Default"/>
    <w:rsid w:val="00C157C1"/>
    <w:pPr>
      <w:widowControl w:val="0"/>
      <w:autoSpaceDE w:val="0"/>
      <w:autoSpaceDN w:val="0"/>
      <w:adjustRightInd w:val="0"/>
    </w:pPr>
    <w:rPr>
      <w:rFonts w:ascii="宋体" w:eastAsia="宋体" w:cs="宋体"/>
      <w:color w:val="000000"/>
      <w:kern w:val="0"/>
      <w:sz w:val="24"/>
      <w:szCs w:val="24"/>
    </w:rPr>
  </w:style>
  <w:style w:type="paragraph" w:styleId="ae">
    <w:name w:val="Revision"/>
    <w:hidden/>
    <w:uiPriority w:val="99"/>
    <w:semiHidden/>
    <w:rsid w:val="00CB4DA5"/>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300041846">
      <w:bodyDiv w:val="1"/>
      <w:marLeft w:val="0"/>
      <w:marRight w:val="0"/>
      <w:marTop w:val="0"/>
      <w:marBottom w:val="0"/>
      <w:divBdr>
        <w:top w:val="none" w:sz="0" w:space="0" w:color="auto"/>
        <w:left w:val="none" w:sz="0" w:space="0" w:color="auto"/>
        <w:bottom w:val="none" w:sz="0" w:space="0" w:color="auto"/>
        <w:right w:val="none" w:sz="0" w:space="0" w:color="auto"/>
      </w:divBdr>
    </w:div>
    <w:div w:id="354306378">
      <w:bodyDiv w:val="1"/>
      <w:marLeft w:val="0"/>
      <w:marRight w:val="0"/>
      <w:marTop w:val="0"/>
      <w:marBottom w:val="0"/>
      <w:divBdr>
        <w:top w:val="none" w:sz="0" w:space="0" w:color="auto"/>
        <w:left w:val="none" w:sz="0" w:space="0" w:color="auto"/>
        <w:bottom w:val="none" w:sz="0" w:space="0" w:color="auto"/>
        <w:right w:val="none" w:sz="0" w:space="0" w:color="auto"/>
      </w:divBdr>
    </w:div>
    <w:div w:id="1059936085">
      <w:bodyDiv w:val="1"/>
      <w:marLeft w:val="0"/>
      <w:marRight w:val="0"/>
      <w:marTop w:val="0"/>
      <w:marBottom w:val="0"/>
      <w:divBdr>
        <w:top w:val="none" w:sz="0" w:space="0" w:color="auto"/>
        <w:left w:val="none" w:sz="0" w:space="0" w:color="auto"/>
        <w:bottom w:val="none" w:sz="0" w:space="0" w:color="auto"/>
        <w:right w:val="none" w:sz="0" w:space="0" w:color="auto"/>
      </w:divBdr>
    </w:div>
    <w:div w:id="1161240078">
      <w:bodyDiv w:val="1"/>
      <w:marLeft w:val="0"/>
      <w:marRight w:val="0"/>
      <w:marTop w:val="0"/>
      <w:marBottom w:val="0"/>
      <w:divBdr>
        <w:top w:val="none" w:sz="0" w:space="0" w:color="auto"/>
        <w:left w:val="none" w:sz="0" w:space="0" w:color="auto"/>
        <w:bottom w:val="none" w:sz="0" w:space="0" w:color="auto"/>
        <w:right w:val="none" w:sz="0" w:space="0" w:color="auto"/>
      </w:divBdr>
    </w:div>
    <w:div w:id="1484276681">
      <w:bodyDiv w:val="1"/>
      <w:marLeft w:val="0"/>
      <w:marRight w:val="0"/>
      <w:marTop w:val="0"/>
      <w:marBottom w:val="0"/>
      <w:divBdr>
        <w:top w:val="none" w:sz="0" w:space="0" w:color="auto"/>
        <w:left w:val="none" w:sz="0" w:space="0" w:color="auto"/>
        <w:bottom w:val="none" w:sz="0" w:space="0" w:color="auto"/>
        <w:right w:val="none" w:sz="0" w:space="0" w:color="auto"/>
      </w:divBdr>
    </w:div>
    <w:div w:id="21334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FD689-9029-4A85-9088-60C12028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5398</Characters>
  <Application>Microsoft Office Word</Application>
  <DocSecurity>4</DocSecurity>
  <Lines>44</Lines>
  <Paragraphs>12</Paragraphs>
  <ScaleCrop>false</ScaleCrop>
  <Company>Microsoft</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ZHONGM</cp:lastModifiedBy>
  <cp:revision>2</cp:revision>
  <cp:lastPrinted>2018-05-24T06:29:00Z</cp:lastPrinted>
  <dcterms:created xsi:type="dcterms:W3CDTF">2018-10-30T16:35:00Z</dcterms:created>
  <dcterms:modified xsi:type="dcterms:W3CDTF">2018-10-30T16:35:00Z</dcterms:modified>
</cp:coreProperties>
</file>