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D8" w:rsidRPr="003D247A" w:rsidRDefault="00CB7F0C" w:rsidP="00CB7F0C">
      <w:pPr>
        <w:jc w:val="center"/>
        <w:rPr>
          <w:rFonts w:ascii="宋体" w:eastAsia="宋体" w:hAnsi="宋体" w:cs="宋体"/>
          <w:b/>
          <w:bCs/>
          <w:color w:val="000000"/>
          <w:sz w:val="30"/>
          <w:szCs w:val="30"/>
        </w:rPr>
      </w:pPr>
      <w:r w:rsidRPr="003D247A">
        <w:rPr>
          <w:rFonts w:ascii="宋体" w:eastAsia="宋体" w:hAnsi="宋体" w:cs="宋体" w:hint="eastAsia"/>
          <w:b/>
          <w:bCs/>
          <w:color w:val="000000"/>
          <w:sz w:val="30"/>
          <w:szCs w:val="30"/>
        </w:rPr>
        <w:t>创金合信睿合定期开放混合型证券投资基金集中赎回选择期</w:t>
      </w:r>
    </w:p>
    <w:p w:rsidR="0020459C" w:rsidRPr="003D247A" w:rsidRDefault="00CB7F0C" w:rsidP="00CB7F0C">
      <w:pPr>
        <w:jc w:val="center"/>
        <w:rPr>
          <w:rFonts w:ascii="宋体" w:eastAsia="宋体" w:hAnsi="宋体" w:cs="宋体"/>
          <w:b/>
          <w:bCs/>
          <w:color w:val="000000"/>
          <w:sz w:val="30"/>
          <w:szCs w:val="30"/>
        </w:rPr>
      </w:pPr>
      <w:r w:rsidRPr="003D247A">
        <w:rPr>
          <w:rFonts w:ascii="宋体" w:eastAsia="宋体" w:hAnsi="宋体" w:cs="宋体" w:hint="eastAsia"/>
          <w:b/>
          <w:bCs/>
          <w:color w:val="000000"/>
          <w:sz w:val="30"/>
          <w:szCs w:val="30"/>
        </w:rPr>
        <w:t>及开放赎回、转换转出业务的公告</w:t>
      </w:r>
    </w:p>
    <w:p w:rsidR="00CB7F0C" w:rsidRPr="00B072C6" w:rsidRDefault="00CB7F0C" w:rsidP="00CB7F0C">
      <w:pPr>
        <w:jc w:val="center"/>
        <w:rPr>
          <w:rFonts w:ascii="宋体" w:eastAsia="宋体" w:hAnsi="宋体"/>
          <w:sz w:val="24"/>
          <w:szCs w:val="24"/>
        </w:rPr>
      </w:pPr>
    </w:p>
    <w:p w:rsidR="00CB7F0C" w:rsidRPr="00B072C6" w:rsidRDefault="00CB7F0C" w:rsidP="00CB7F0C">
      <w:pPr>
        <w:pStyle w:val="CM13"/>
        <w:spacing w:after="467" w:line="468" w:lineRule="atLeast"/>
        <w:jc w:val="center"/>
        <w:rPr>
          <w:rFonts w:hAnsi="宋体" w:cs="宋体"/>
          <w:color w:val="000000"/>
        </w:rPr>
      </w:pPr>
      <w:r w:rsidRPr="00B072C6">
        <w:rPr>
          <w:rFonts w:hAnsi="宋体" w:cs="宋体" w:hint="eastAsia"/>
          <w:color w:val="000000"/>
        </w:rPr>
        <w:t>公告送出日期：</w:t>
      </w:r>
      <w:r w:rsidRPr="00B072C6">
        <w:rPr>
          <w:rFonts w:hAnsi="宋体" w:cs="宋体"/>
          <w:color w:val="000000"/>
        </w:rPr>
        <w:t>2018</w:t>
      </w:r>
      <w:r w:rsidRPr="00B072C6">
        <w:rPr>
          <w:rFonts w:hAnsi="宋体" w:cs="宋体" w:hint="eastAsia"/>
          <w:color w:val="000000"/>
        </w:rPr>
        <w:t>年</w:t>
      </w:r>
      <w:r w:rsidRPr="00B072C6">
        <w:rPr>
          <w:rFonts w:hAnsi="宋体" w:cs="宋体"/>
          <w:color w:val="000000"/>
        </w:rPr>
        <w:t>10</w:t>
      </w:r>
      <w:r w:rsidRPr="00B072C6">
        <w:rPr>
          <w:rFonts w:hAnsi="宋体" w:cs="宋体" w:hint="eastAsia"/>
          <w:color w:val="000000"/>
        </w:rPr>
        <w:t>月</w:t>
      </w:r>
      <w:r w:rsidRPr="00B072C6">
        <w:rPr>
          <w:rFonts w:hAnsi="宋体" w:cs="宋体"/>
          <w:color w:val="000000"/>
        </w:rPr>
        <w:t>24</w:t>
      </w:r>
      <w:r w:rsidRPr="00B072C6">
        <w:rPr>
          <w:rFonts w:hAnsi="宋体" w:cs="宋体" w:hint="eastAsia"/>
          <w:color w:val="000000"/>
        </w:rPr>
        <w:t>日</w:t>
      </w:r>
    </w:p>
    <w:p w:rsidR="00CB7F0C" w:rsidRPr="003D247A" w:rsidRDefault="00CB7F0C" w:rsidP="00E65E2F">
      <w:pPr>
        <w:autoSpaceDE w:val="0"/>
        <w:autoSpaceDN w:val="0"/>
        <w:adjustRightInd w:val="0"/>
        <w:snapToGrid w:val="0"/>
        <w:spacing w:beforeLines="100" w:line="360" w:lineRule="auto"/>
        <w:jc w:val="left"/>
        <w:rPr>
          <w:rFonts w:ascii="宋体" w:eastAsia="宋体" w:hAnsi="宋体" w:cs="宋体"/>
          <w:b/>
          <w:bCs/>
          <w:color w:val="000000"/>
          <w:kern w:val="0"/>
          <w:sz w:val="28"/>
          <w:szCs w:val="24"/>
        </w:rPr>
      </w:pPr>
      <w:r w:rsidRPr="003D247A">
        <w:rPr>
          <w:rFonts w:ascii="宋体" w:eastAsia="宋体" w:hAnsi="宋体" w:cs="宋体" w:hint="eastAsia"/>
          <w:b/>
          <w:bCs/>
          <w:color w:val="000000"/>
          <w:kern w:val="0"/>
          <w:sz w:val="28"/>
          <w:szCs w:val="24"/>
        </w:rPr>
        <w:t>1公告基本信息</w:t>
      </w:r>
    </w:p>
    <w:tbl>
      <w:tblPr>
        <w:tblW w:w="8301" w:type="dxa"/>
        <w:jc w:val="center"/>
        <w:tblBorders>
          <w:top w:val="nil"/>
          <w:left w:val="nil"/>
          <w:bottom w:val="nil"/>
          <w:right w:val="nil"/>
        </w:tblBorders>
        <w:tblLayout w:type="fixed"/>
        <w:tblLook w:val="0000"/>
      </w:tblPr>
      <w:tblGrid>
        <w:gridCol w:w="2226"/>
        <w:gridCol w:w="6075"/>
      </w:tblGrid>
      <w:tr w:rsidR="00CB7F0C" w:rsidRPr="00B072C6" w:rsidTr="00462151">
        <w:trPr>
          <w:trHeight w:val="245"/>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基金名称</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创金合信睿合定期开放混合型证券投资基金</w:t>
            </w:r>
          </w:p>
        </w:tc>
      </w:tr>
      <w:tr w:rsidR="00CB7F0C" w:rsidRPr="00B072C6" w:rsidTr="00462151">
        <w:trPr>
          <w:trHeight w:val="238"/>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基金简称</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创金合信睿合定开混合</w:t>
            </w:r>
          </w:p>
        </w:tc>
      </w:tr>
      <w:tr w:rsidR="00CB7F0C" w:rsidRPr="00B072C6" w:rsidTr="00462151">
        <w:trPr>
          <w:trHeight w:val="240"/>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基金主代码</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rPr>
              <w:t>002439</w:t>
            </w:r>
          </w:p>
        </w:tc>
      </w:tr>
      <w:tr w:rsidR="00CB7F0C" w:rsidRPr="00B072C6" w:rsidTr="00462151">
        <w:trPr>
          <w:trHeight w:val="238"/>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基金运作方式</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契约型、定期开放式</w:t>
            </w:r>
          </w:p>
        </w:tc>
      </w:tr>
      <w:tr w:rsidR="00CB7F0C" w:rsidRPr="00B072C6" w:rsidTr="00462151">
        <w:trPr>
          <w:trHeight w:val="238"/>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基金合同生效日</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rPr>
              <w:t>2018</w:t>
            </w:r>
            <w:r w:rsidRPr="00B072C6">
              <w:rPr>
                <w:rFonts w:hAnsi="宋体" w:hint="eastAsia"/>
              </w:rPr>
              <w:t>年</w:t>
            </w:r>
            <w:r w:rsidRPr="00B072C6">
              <w:rPr>
                <w:rFonts w:hAnsi="宋体"/>
              </w:rPr>
              <w:t>3</w:t>
            </w:r>
            <w:r w:rsidRPr="00B072C6">
              <w:rPr>
                <w:rFonts w:hAnsi="宋体" w:hint="eastAsia"/>
              </w:rPr>
              <w:t>月</w:t>
            </w:r>
            <w:r w:rsidRPr="00B072C6">
              <w:rPr>
                <w:rFonts w:hAnsi="宋体"/>
              </w:rPr>
              <w:t>12</w:t>
            </w:r>
            <w:r w:rsidRPr="00B072C6">
              <w:rPr>
                <w:rFonts w:hAnsi="宋体" w:hint="eastAsia"/>
              </w:rPr>
              <w:t>日</w:t>
            </w:r>
          </w:p>
        </w:tc>
      </w:tr>
      <w:tr w:rsidR="00CB7F0C" w:rsidRPr="00B072C6" w:rsidTr="00462151">
        <w:trPr>
          <w:trHeight w:val="238"/>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基金管理人名称</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创金合信基金管理有限公司</w:t>
            </w:r>
          </w:p>
        </w:tc>
      </w:tr>
      <w:tr w:rsidR="00CB7F0C" w:rsidRPr="00B072C6" w:rsidTr="00462151">
        <w:trPr>
          <w:trHeight w:val="238"/>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基金托管人名称</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招商银行股份有限公司</w:t>
            </w:r>
          </w:p>
        </w:tc>
      </w:tr>
      <w:tr w:rsidR="00CB7F0C" w:rsidRPr="00B072C6" w:rsidTr="00462151">
        <w:trPr>
          <w:trHeight w:val="238"/>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基金登记机构名称</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创金合信基金管理有限公司</w:t>
            </w:r>
          </w:p>
        </w:tc>
      </w:tr>
      <w:tr w:rsidR="00CB7F0C" w:rsidRPr="00B072C6" w:rsidTr="00462151">
        <w:trPr>
          <w:trHeight w:val="942"/>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公告依据</w:t>
            </w:r>
          </w:p>
        </w:tc>
        <w:tc>
          <w:tcPr>
            <w:tcW w:w="6075" w:type="dxa"/>
            <w:tcBorders>
              <w:top w:val="single" w:sz="4" w:space="0" w:color="000000"/>
              <w:left w:val="single" w:sz="4" w:space="0" w:color="000000"/>
              <w:bottom w:val="single" w:sz="4" w:space="0" w:color="000000"/>
              <w:right w:val="single" w:sz="4" w:space="0" w:color="000000"/>
            </w:tcBorders>
          </w:tcPr>
          <w:p w:rsidR="00CB7F0C" w:rsidRPr="00B072C6" w:rsidRDefault="00CB7F0C" w:rsidP="004124D8">
            <w:pPr>
              <w:pStyle w:val="Default"/>
              <w:jc w:val="both"/>
              <w:rPr>
                <w:rFonts w:hAnsi="宋体"/>
              </w:rPr>
            </w:pPr>
            <w:r w:rsidRPr="00B072C6">
              <w:rPr>
                <w:rFonts w:hAnsi="宋体" w:hint="eastAsia"/>
              </w:rPr>
              <w:t>《</w:t>
            </w:r>
            <w:r w:rsidRPr="00B072C6">
              <w:rPr>
                <w:rFonts w:hAnsi="宋体" w:hint="eastAsia"/>
                <w:bCs/>
              </w:rPr>
              <w:t>创金合信睿合定期开放混合型证券投资基金</w:t>
            </w:r>
            <w:r w:rsidRPr="00B072C6">
              <w:rPr>
                <w:rFonts w:hAnsi="宋体" w:hint="eastAsia"/>
              </w:rPr>
              <w:t>基金合同》（以下简称“《基金合同》”）、</w:t>
            </w:r>
            <w:r w:rsidR="004124D8" w:rsidRPr="00B072C6">
              <w:rPr>
                <w:rFonts w:hAnsi="宋体" w:hint="eastAsia"/>
              </w:rPr>
              <w:t>《创金合信基金管理有限公司关于以通讯方式召开创金合信睿合定期开放混合型证券投资基金基金份额持有人大会的公告》、《创金合信睿合定期开放混合型证券投资基金基金份额持有人大会表决结果暨决议生效公告》</w:t>
            </w:r>
            <w:r w:rsidRPr="00B072C6">
              <w:rPr>
                <w:rFonts w:hAnsi="宋体" w:hint="eastAsia"/>
              </w:rPr>
              <w:t>等</w:t>
            </w:r>
          </w:p>
        </w:tc>
      </w:tr>
      <w:tr w:rsidR="00CB7F0C" w:rsidRPr="00B072C6" w:rsidTr="00462151">
        <w:trPr>
          <w:trHeight w:val="238"/>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赎回起始日</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rPr>
              <w:t>2018</w:t>
            </w:r>
            <w:r w:rsidRPr="00B072C6">
              <w:rPr>
                <w:rFonts w:hAnsi="宋体" w:hint="eastAsia"/>
              </w:rPr>
              <w:t>年</w:t>
            </w:r>
            <w:r w:rsidRPr="00B072C6">
              <w:rPr>
                <w:rFonts w:hAnsi="宋体"/>
              </w:rPr>
              <w:t>10</w:t>
            </w:r>
            <w:r w:rsidRPr="00B072C6">
              <w:rPr>
                <w:rFonts w:hAnsi="宋体" w:hint="eastAsia"/>
              </w:rPr>
              <w:t>月</w:t>
            </w:r>
            <w:r w:rsidRPr="00B072C6">
              <w:rPr>
                <w:rFonts w:hAnsi="宋体"/>
              </w:rPr>
              <w:t>25</w:t>
            </w:r>
            <w:r w:rsidRPr="00B072C6">
              <w:rPr>
                <w:rFonts w:hAnsi="宋体" w:hint="eastAsia"/>
              </w:rPr>
              <w:t>日</w:t>
            </w:r>
          </w:p>
        </w:tc>
      </w:tr>
      <w:tr w:rsidR="00CB7F0C" w:rsidRPr="00B072C6" w:rsidTr="00462151">
        <w:trPr>
          <w:trHeight w:val="238"/>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hint="eastAsia"/>
              </w:rPr>
              <w:t>转换转出起始日</w:t>
            </w:r>
          </w:p>
        </w:tc>
        <w:tc>
          <w:tcPr>
            <w:tcW w:w="6075" w:type="dxa"/>
            <w:tcBorders>
              <w:top w:val="single" w:sz="4" w:space="0" w:color="000000"/>
              <w:left w:val="single" w:sz="4" w:space="0" w:color="000000"/>
              <w:bottom w:val="single" w:sz="4" w:space="0" w:color="000000"/>
              <w:right w:val="single" w:sz="4" w:space="0" w:color="000000"/>
            </w:tcBorders>
            <w:vAlign w:val="center"/>
          </w:tcPr>
          <w:p w:rsidR="00CB7F0C" w:rsidRPr="00B072C6" w:rsidRDefault="00CB7F0C" w:rsidP="0020459C">
            <w:pPr>
              <w:pStyle w:val="Default"/>
              <w:rPr>
                <w:rFonts w:hAnsi="宋体"/>
              </w:rPr>
            </w:pPr>
            <w:r w:rsidRPr="00B072C6">
              <w:rPr>
                <w:rFonts w:hAnsi="宋体"/>
              </w:rPr>
              <w:t>2018</w:t>
            </w:r>
            <w:r w:rsidRPr="00B072C6">
              <w:rPr>
                <w:rFonts w:hAnsi="宋体" w:hint="eastAsia"/>
              </w:rPr>
              <w:t>年</w:t>
            </w:r>
            <w:r w:rsidRPr="00B072C6">
              <w:rPr>
                <w:rFonts w:hAnsi="宋体"/>
              </w:rPr>
              <w:t>10</w:t>
            </w:r>
            <w:r w:rsidRPr="00B072C6">
              <w:rPr>
                <w:rFonts w:hAnsi="宋体" w:hint="eastAsia"/>
              </w:rPr>
              <w:t>月</w:t>
            </w:r>
            <w:r w:rsidRPr="00B072C6">
              <w:rPr>
                <w:rFonts w:hAnsi="宋体"/>
              </w:rPr>
              <w:t>25</w:t>
            </w:r>
            <w:r w:rsidRPr="00B072C6">
              <w:rPr>
                <w:rFonts w:hAnsi="宋体" w:hint="eastAsia"/>
              </w:rPr>
              <w:t>日</w:t>
            </w:r>
          </w:p>
        </w:tc>
      </w:tr>
    </w:tbl>
    <w:p w:rsidR="00CB7F0C" w:rsidRPr="00B072C6" w:rsidRDefault="00CB7F0C" w:rsidP="00CB7F0C">
      <w:pPr>
        <w:jc w:val="center"/>
        <w:rPr>
          <w:rFonts w:ascii="宋体" w:eastAsia="宋体" w:hAnsi="宋体"/>
          <w:sz w:val="24"/>
          <w:szCs w:val="24"/>
        </w:rPr>
      </w:pPr>
    </w:p>
    <w:p w:rsidR="00CB7F0C" w:rsidRPr="00B072C6" w:rsidRDefault="00CB7F0C" w:rsidP="003D247A">
      <w:pPr>
        <w:pStyle w:val="CM13"/>
        <w:snapToGrid w:val="0"/>
        <w:spacing w:line="360" w:lineRule="auto"/>
        <w:ind w:firstLineChars="200" w:firstLine="480"/>
        <w:jc w:val="both"/>
        <w:rPr>
          <w:rFonts w:hAnsi="宋体" w:cs="宋体"/>
        </w:rPr>
      </w:pPr>
      <w:r w:rsidRPr="00B072C6">
        <w:rPr>
          <w:rFonts w:hAnsi="宋体" w:cs="宋体" w:hint="eastAsia"/>
        </w:rPr>
        <w:t>注：创金合信睿合定期开放混合型证券投资基金（以下简称</w:t>
      </w:r>
      <w:r w:rsidRPr="00B072C6">
        <w:rPr>
          <w:rFonts w:hAnsi="宋体" w:cs="宋体"/>
        </w:rPr>
        <w:t>“</w:t>
      </w:r>
      <w:r w:rsidRPr="00B072C6">
        <w:rPr>
          <w:rFonts w:hAnsi="宋体" w:cs="宋体" w:hint="eastAsia"/>
        </w:rPr>
        <w:t>本基金</w:t>
      </w:r>
      <w:r w:rsidR="00A524D3" w:rsidRPr="00B072C6">
        <w:rPr>
          <w:rFonts w:hAnsi="宋体" w:cs="宋体"/>
        </w:rPr>
        <w:t>”</w:t>
      </w:r>
      <w:r w:rsidRPr="00B072C6">
        <w:rPr>
          <w:rFonts w:hAnsi="宋体" w:cs="宋体" w:hint="eastAsia"/>
        </w:rPr>
        <w:t>）以通讯方式召开了基金份额持有人大会，大会投票表决起止时间为自</w:t>
      </w:r>
      <w:r w:rsidR="00A524D3" w:rsidRPr="00B072C6">
        <w:rPr>
          <w:rFonts w:hAnsi="宋体" w:cs="宋体" w:hint="eastAsia"/>
        </w:rPr>
        <w:t>2018年9月21日起至2018年10月19日</w:t>
      </w:r>
      <w:r w:rsidRPr="00B072C6">
        <w:rPr>
          <w:rFonts w:hAnsi="宋体" w:cs="宋体"/>
        </w:rPr>
        <w:t>15</w:t>
      </w:r>
      <w:r w:rsidRPr="00B072C6">
        <w:rPr>
          <w:rFonts w:hAnsi="宋体" w:cs="宋体" w:hint="eastAsia"/>
        </w:rPr>
        <w:t>：</w:t>
      </w:r>
      <w:r w:rsidRPr="00B072C6">
        <w:rPr>
          <w:rFonts w:hAnsi="宋体" w:cs="宋体"/>
        </w:rPr>
        <w:t>00</w:t>
      </w:r>
      <w:r w:rsidRPr="00B072C6">
        <w:rPr>
          <w:rFonts w:hAnsi="宋体" w:cs="宋体" w:hint="eastAsia"/>
        </w:rPr>
        <w:t>止（以表决票收件人收到表决票时间为准），表决通过了《关于终止创金合信睿合定期开放混合型证券投资基金基金合同</w:t>
      </w:r>
      <w:r w:rsidR="00A524D3" w:rsidRPr="00B072C6">
        <w:rPr>
          <w:rFonts w:hAnsi="宋体" w:cs="宋体" w:hint="eastAsia"/>
        </w:rPr>
        <w:t>有关</w:t>
      </w:r>
      <w:r w:rsidRPr="00B072C6">
        <w:rPr>
          <w:rFonts w:hAnsi="宋体" w:cs="宋体" w:hint="eastAsia"/>
        </w:rPr>
        <w:t>事项的议案》。基金份额持有人大会表决结果暨决议生效的公告详见</w:t>
      </w:r>
      <w:r w:rsidRPr="00B072C6">
        <w:rPr>
          <w:rFonts w:hAnsi="宋体" w:cs="宋体"/>
        </w:rPr>
        <w:t>2018</w:t>
      </w:r>
      <w:r w:rsidRPr="00B072C6">
        <w:rPr>
          <w:rFonts w:hAnsi="宋体" w:cs="宋体" w:hint="eastAsia"/>
        </w:rPr>
        <w:t>年</w:t>
      </w:r>
      <w:r w:rsidR="00A524D3" w:rsidRPr="00B072C6">
        <w:rPr>
          <w:rFonts w:hAnsi="宋体" w:cs="宋体"/>
        </w:rPr>
        <w:t>10</w:t>
      </w:r>
      <w:r w:rsidRPr="00B072C6">
        <w:rPr>
          <w:rFonts w:hAnsi="宋体" w:cs="宋体" w:hint="eastAsia"/>
        </w:rPr>
        <w:t>月</w:t>
      </w:r>
      <w:r w:rsidR="00A524D3" w:rsidRPr="00B072C6">
        <w:rPr>
          <w:rFonts w:hAnsi="宋体" w:cs="宋体"/>
        </w:rPr>
        <w:t>24</w:t>
      </w:r>
      <w:r w:rsidRPr="00B072C6">
        <w:rPr>
          <w:rFonts w:hAnsi="宋体" w:cs="宋体" w:hint="eastAsia"/>
        </w:rPr>
        <w:t>日刊登在《上海证券报》</w:t>
      </w:r>
      <w:r w:rsidR="00A524D3" w:rsidRPr="00B072C6">
        <w:rPr>
          <w:rFonts w:hAnsi="宋体" w:cs="宋体" w:hint="eastAsia"/>
        </w:rPr>
        <w:t>、</w:t>
      </w:r>
      <w:r w:rsidRPr="00B072C6">
        <w:rPr>
          <w:rFonts w:hAnsi="宋体" w:cs="宋体" w:hint="eastAsia"/>
        </w:rPr>
        <w:t>《证券时报》及</w:t>
      </w:r>
      <w:r w:rsidR="00A524D3" w:rsidRPr="00B072C6">
        <w:rPr>
          <w:rFonts w:hAnsi="宋体" w:cs="宋体" w:hint="eastAsia"/>
        </w:rPr>
        <w:t>基金管理人</w:t>
      </w:r>
      <w:r w:rsidRPr="00B072C6">
        <w:rPr>
          <w:rFonts w:hAnsi="宋体" w:cs="宋体" w:hint="eastAsia"/>
        </w:rPr>
        <w:t>网站（</w:t>
      </w:r>
      <w:r w:rsidRPr="00B072C6">
        <w:rPr>
          <w:rFonts w:hAnsi="宋体" w:cs="宋体"/>
        </w:rPr>
        <w:t>www.</w:t>
      </w:r>
      <w:r w:rsidR="00A524D3" w:rsidRPr="00B072C6">
        <w:rPr>
          <w:rFonts w:hAnsi="宋体" w:cs="宋体"/>
        </w:rPr>
        <w:t>cjhx</w:t>
      </w:r>
      <w:r w:rsidRPr="00B072C6">
        <w:rPr>
          <w:rFonts w:hAnsi="宋体" w:cs="宋体"/>
        </w:rPr>
        <w:t>fund.com</w:t>
      </w:r>
      <w:r w:rsidRPr="00B072C6">
        <w:rPr>
          <w:rFonts w:hAnsi="宋体" w:cs="宋体" w:hint="eastAsia"/>
        </w:rPr>
        <w:t>）</w:t>
      </w:r>
      <w:r w:rsidR="00A524D3" w:rsidRPr="00B072C6">
        <w:rPr>
          <w:rFonts w:hAnsi="宋体" w:cs="宋体" w:hint="eastAsia"/>
        </w:rPr>
        <w:t>上</w:t>
      </w:r>
      <w:r w:rsidRPr="00B072C6">
        <w:rPr>
          <w:rFonts w:hAnsi="宋体" w:cs="宋体" w:hint="eastAsia"/>
        </w:rPr>
        <w:t>的《关于</w:t>
      </w:r>
      <w:r w:rsidR="00A524D3" w:rsidRPr="00B072C6">
        <w:rPr>
          <w:rFonts w:hAnsi="宋体" w:cs="宋体" w:hint="eastAsia"/>
        </w:rPr>
        <w:t>创金合信睿合定期开放混合型证券投资基金基金份额持有人大会表决结果暨决议生效的公告》。</w:t>
      </w:r>
    </w:p>
    <w:p w:rsidR="00A524D3" w:rsidRPr="00B072C6" w:rsidRDefault="00A524D3" w:rsidP="003D247A">
      <w:pPr>
        <w:pStyle w:val="CM13"/>
        <w:snapToGrid w:val="0"/>
        <w:spacing w:line="360" w:lineRule="auto"/>
        <w:ind w:firstLineChars="200" w:firstLine="480"/>
        <w:jc w:val="both"/>
        <w:rPr>
          <w:rFonts w:hAnsi="宋体" w:cs="宋体"/>
        </w:rPr>
      </w:pPr>
      <w:r w:rsidRPr="00B072C6">
        <w:rPr>
          <w:rFonts w:hAnsi="宋体" w:cs="宋体" w:hint="eastAsia"/>
        </w:rPr>
        <w:t>自</w:t>
      </w:r>
      <w:r w:rsidR="002D214A" w:rsidRPr="00B072C6">
        <w:rPr>
          <w:rFonts w:hAnsi="宋体" w:cs="宋体" w:hint="eastAsia"/>
        </w:rPr>
        <w:t>此次</w:t>
      </w:r>
      <w:r w:rsidRPr="00B072C6">
        <w:rPr>
          <w:rFonts w:hAnsi="宋体" w:cs="宋体" w:hint="eastAsia"/>
        </w:rPr>
        <w:t>基金份额持有人大会决议生效后，本基金将安排</w:t>
      </w:r>
      <w:r w:rsidRPr="00B072C6">
        <w:rPr>
          <w:rFonts w:hAnsi="宋体" w:cs="宋体"/>
        </w:rPr>
        <w:t>5</w:t>
      </w:r>
      <w:r w:rsidRPr="00B072C6">
        <w:rPr>
          <w:rFonts w:hAnsi="宋体" w:cs="宋体" w:hint="eastAsia"/>
        </w:rPr>
        <w:t>个工作日的集中赎回选择期，即自</w:t>
      </w:r>
      <w:r w:rsidRPr="00B072C6">
        <w:rPr>
          <w:rFonts w:hAnsi="宋体" w:cs="宋体"/>
        </w:rPr>
        <w:t>2018</w:t>
      </w:r>
      <w:r w:rsidRPr="00B072C6">
        <w:rPr>
          <w:rFonts w:hAnsi="宋体" w:cs="宋体" w:hint="eastAsia"/>
        </w:rPr>
        <w:t>年</w:t>
      </w:r>
      <w:r w:rsidR="002D214A" w:rsidRPr="00B072C6">
        <w:rPr>
          <w:rFonts w:hAnsi="宋体" w:cs="宋体"/>
        </w:rPr>
        <w:t>10</w:t>
      </w:r>
      <w:r w:rsidRPr="00B072C6">
        <w:rPr>
          <w:rFonts w:hAnsi="宋体" w:cs="宋体" w:hint="eastAsia"/>
        </w:rPr>
        <w:t>月</w:t>
      </w:r>
      <w:r w:rsidR="002D214A" w:rsidRPr="00B072C6">
        <w:rPr>
          <w:rFonts w:hAnsi="宋体" w:cs="宋体"/>
        </w:rPr>
        <w:t>25</w:t>
      </w:r>
      <w:r w:rsidRPr="00B072C6">
        <w:rPr>
          <w:rFonts w:hAnsi="宋体" w:cs="宋体" w:hint="eastAsia"/>
        </w:rPr>
        <w:t>日起至</w:t>
      </w:r>
      <w:r w:rsidRPr="00B072C6">
        <w:rPr>
          <w:rFonts w:hAnsi="宋体" w:cs="宋体"/>
        </w:rPr>
        <w:t>2018</w:t>
      </w:r>
      <w:r w:rsidRPr="00B072C6">
        <w:rPr>
          <w:rFonts w:hAnsi="宋体" w:cs="宋体" w:hint="eastAsia"/>
        </w:rPr>
        <w:t>年</w:t>
      </w:r>
      <w:r w:rsidR="002D214A" w:rsidRPr="00B072C6">
        <w:rPr>
          <w:rFonts w:hAnsi="宋体" w:cs="宋体"/>
        </w:rPr>
        <w:t>10</w:t>
      </w:r>
      <w:r w:rsidR="002D214A" w:rsidRPr="00B072C6">
        <w:rPr>
          <w:rFonts w:hAnsi="宋体" w:cs="宋体" w:hint="eastAsia"/>
        </w:rPr>
        <w:t>月</w:t>
      </w:r>
      <w:r w:rsidR="002D214A" w:rsidRPr="00B072C6">
        <w:rPr>
          <w:rFonts w:hAnsi="宋体" w:cs="宋体"/>
        </w:rPr>
        <w:t>31</w:t>
      </w:r>
      <w:r w:rsidRPr="00B072C6">
        <w:rPr>
          <w:rFonts w:hAnsi="宋体" w:cs="宋体" w:hint="eastAsia"/>
        </w:rPr>
        <w:t>日止。在集中赎回选择期期间，投资人仅可以办理赎回及转换转出业务，不可以办理申购及转换转入业务。</w:t>
      </w:r>
    </w:p>
    <w:p w:rsidR="002D214A" w:rsidRPr="003D247A" w:rsidRDefault="004124D8" w:rsidP="00E65E2F">
      <w:pPr>
        <w:autoSpaceDE w:val="0"/>
        <w:autoSpaceDN w:val="0"/>
        <w:adjustRightInd w:val="0"/>
        <w:snapToGrid w:val="0"/>
        <w:spacing w:beforeLines="100" w:line="360" w:lineRule="auto"/>
        <w:jc w:val="left"/>
        <w:rPr>
          <w:rFonts w:ascii="宋体" w:eastAsia="宋体" w:hAnsi="宋体" w:cs="宋体"/>
          <w:b/>
          <w:bCs/>
          <w:color w:val="000000"/>
          <w:kern w:val="0"/>
          <w:sz w:val="28"/>
          <w:szCs w:val="24"/>
        </w:rPr>
      </w:pPr>
      <w:r w:rsidRPr="003D247A">
        <w:rPr>
          <w:rFonts w:ascii="宋体" w:eastAsia="宋体" w:hAnsi="宋体" w:cs="宋体" w:hint="eastAsia"/>
          <w:b/>
          <w:bCs/>
          <w:color w:val="000000"/>
          <w:kern w:val="0"/>
          <w:sz w:val="28"/>
          <w:szCs w:val="24"/>
        </w:rPr>
        <w:lastRenderedPageBreak/>
        <w:t>2</w:t>
      </w:r>
      <w:r w:rsidR="002D214A" w:rsidRPr="003D247A">
        <w:rPr>
          <w:rFonts w:ascii="宋体" w:eastAsia="宋体" w:hAnsi="宋体" w:cs="宋体" w:hint="eastAsia"/>
          <w:b/>
          <w:bCs/>
          <w:color w:val="000000"/>
          <w:kern w:val="0"/>
          <w:sz w:val="28"/>
          <w:szCs w:val="24"/>
        </w:rPr>
        <w:t>集中赎回选择期赎回及转换转出业务的办理时间</w:t>
      </w:r>
    </w:p>
    <w:p w:rsidR="002D214A" w:rsidRPr="00B072C6" w:rsidRDefault="002D214A" w:rsidP="003D247A">
      <w:pPr>
        <w:pStyle w:val="CM13"/>
        <w:snapToGrid w:val="0"/>
        <w:spacing w:line="360" w:lineRule="auto"/>
        <w:ind w:firstLineChars="200" w:firstLine="480"/>
        <w:jc w:val="both"/>
        <w:rPr>
          <w:rFonts w:hAnsi="宋体" w:cs="宋体"/>
        </w:rPr>
      </w:pPr>
      <w:r w:rsidRPr="00B072C6">
        <w:rPr>
          <w:rFonts w:hAnsi="宋体" w:cs="宋体" w:hint="eastAsia"/>
        </w:rPr>
        <w:t>根据《关于终止创金合信睿合定期开放混合型证券投资基金基金合同有关事项的议案》约定</w:t>
      </w:r>
      <w:r w:rsidRPr="00B072C6">
        <w:rPr>
          <w:rFonts w:hAnsi="宋体" w:cs="宋体"/>
        </w:rPr>
        <w:t>,</w:t>
      </w:r>
      <w:r w:rsidRPr="00B072C6">
        <w:rPr>
          <w:rFonts w:hAnsi="宋体" w:cs="宋体" w:hint="eastAsia"/>
        </w:rPr>
        <w:t>自此次基金份额持有人大会决议生效后，本基金自</w:t>
      </w:r>
      <w:r w:rsidR="00DE0E2F" w:rsidRPr="00B072C6">
        <w:rPr>
          <w:rFonts w:hAnsi="宋体" w:cs="宋体"/>
        </w:rPr>
        <w:t>2018</w:t>
      </w:r>
      <w:r w:rsidR="00DE0E2F" w:rsidRPr="00B072C6">
        <w:rPr>
          <w:rFonts w:hAnsi="宋体" w:cs="宋体" w:hint="eastAsia"/>
        </w:rPr>
        <w:t>年</w:t>
      </w:r>
      <w:r w:rsidR="00DE0E2F" w:rsidRPr="00B072C6">
        <w:rPr>
          <w:rFonts w:hAnsi="宋体" w:cs="宋体"/>
        </w:rPr>
        <w:t>10</w:t>
      </w:r>
      <w:r w:rsidR="00DE0E2F" w:rsidRPr="00B072C6">
        <w:rPr>
          <w:rFonts w:hAnsi="宋体" w:cs="宋体" w:hint="eastAsia"/>
        </w:rPr>
        <w:t>月</w:t>
      </w:r>
      <w:r w:rsidR="00DE0E2F" w:rsidRPr="00B072C6">
        <w:rPr>
          <w:rFonts w:hAnsi="宋体" w:cs="宋体"/>
        </w:rPr>
        <w:t>25</w:t>
      </w:r>
      <w:r w:rsidR="00DE0E2F" w:rsidRPr="00B072C6">
        <w:rPr>
          <w:rFonts w:hAnsi="宋体" w:cs="宋体" w:hint="eastAsia"/>
        </w:rPr>
        <w:t>日至</w:t>
      </w:r>
      <w:r w:rsidR="00DE0E2F" w:rsidRPr="00B072C6">
        <w:rPr>
          <w:rFonts w:hAnsi="宋体" w:cs="宋体"/>
        </w:rPr>
        <w:t>2018</w:t>
      </w:r>
      <w:r w:rsidR="00DE0E2F" w:rsidRPr="00B072C6">
        <w:rPr>
          <w:rFonts w:hAnsi="宋体" w:cs="宋体" w:hint="eastAsia"/>
        </w:rPr>
        <w:t>年</w:t>
      </w:r>
      <w:r w:rsidR="00DE0E2F" w:rsidRPr="00B072C6">
        <w:rPr>
          <w:rFonts w:hAnsi="宋体" w:cs="宋体"/>
        </w:rPr>
        <w:t>10</w:t>
      </w:r>
      <w:r w:rsidR="00DE0E2F" w:rsidRPr="00B072C6">
        <w:rPr>
          <w:rFonts w:hAnsi="宋体" w:cs="宋体" w:hint="eastAsia"/>
        </w:rPr>
        <w:t>月</w:t>
      </w:r>
      <w:r w:rsidR="00DE0E2F" w:rsidRPr="00B072C6">
        <w:rPr>
          <w:rFonts w:hAnsi="宋体" w:cs="宋体"/>
        </w:rPr>
        <w:t>31</w:t>
      </w:r>
      <w:r w:rsidR="00DE0E2F" w:rsidRPr="00B072C6">
        <w:rPr>
          <w:rFonts w:hAnsi="宋体" w:cs="宋体" w:hint="eastAsia"/>
        </w:rPr>
        <w:t>日</w:t>
      </w:r>
      <w:r w:rsidRPr="00B072C6">
        <w:rPr>
          <w:rFonts w:hAnsi="宋体" w:cs="宋体" w:hint="eastAsia"/>
        </w:rPr>
        <w:t>作为集中赎回选择期。在集中赎回选择期期间，投资人仅可以办理赎回及转换转出业务，不可以办理申购及转换转入业务，具体办理时间为上海证券交易所、深圳证券交易所的正常交易日的交易时间，但基金管理人根据法律法规、中国证监会的要求或基金合同的规定公告暂停本基金的赎回时除外。</w:t>
      </w:r>
    </w:p>
    <w:p w:rsidR="002D214A" w:rsidRPr="003D247A" w:rsidRDefault="004124D8" w:rsidP="00E65E2F">
      <w:pPr>
        <w:autoSpaceDE w:val="0"/>
        <w:autoSpaceDN w:val="0"/>
        <w:adjustRightInd w:val="0"/>
        <w:snapToGrid w:val="0"/>
        <w:spacing w:beforeLines="100" w:line="360" w:lineRule="auto"/>
        <w:jc w:val="left"/>
        <w:rPr>
          <w:rFonts w:ascii="宋体" w:eastAsia="宋体" w:hAnsi="宋体" w:cs="宋体"/>
          <w:b/>
          <w:bCs/>
          <w:color w:val="000000"/>
          <w:kern w:val="0"/>
          <w:sz w:val="28"/>
          <w:szCs w:val="24"/>
        </w:rPr>
      </w:pPr>
      <w:r w:rsidRPr="003D247A">
        <w:rPr>
          <w:rFonts w:ascii="宋体" w:eastAsia="宋体" w:hAnsi="宋体" w:cs="宋体" w:hint="eastAsia"/>
          <w:b/>
          <w:bCs/>
          <w:color w:val="000000"/>
          <w:kern w:val="0"/>
          <w:sz w:val="28"/>
          <w:szCs w:val="24"/>
        </w:rPr>
        <w:t>3</w:t>
      </w:r>
      <w:r w:rsidR="002D214A" w:rsidRPr="003D247A">
        <w:rPr>
          <w:rFonts w:ascii="宋体" w:eastAsia="宋体" w:hAnsi="宋体" w:cs="宋体" w:hint="eastAsia"/>
          <w:b/>
          <w:bCs/>
          <w:color w:val="000000"/>
          <w:kern w:val="0"/>
          <w:sz w:val="28"/>
          <w:szCs w:val="24"/>
        </w:rPr>
        <w:t>集中赎回选择期赎回业务</w:t>
      </w:r>
    </w:p>
    <w:p w:rsidR="002D214A" w:rsidRPr="00B072C6" w:rsidRDefault="008A7A2D" w:rsidP="00462151">
      <w:pPr>
        <w:autoSpaceDE w:val="0"/>
        <w:autoSpaceDN w:val="0"/>
        <w:adjustRightInd w:val="0"/>
        <w:spacing w:before="30" w:line="360" w:lineRule="auto"/>
        <w:ind w:left="15"/>
        <w:jc w:val="left"/>
        <w:rPr>
          <w:rFonts w:ascii="宋体" w:eastAsia="宋体" w:hAnsi="宋体" w:cs="宋体"/>
          <w:b/>
          <w:bCs/>
          <w:color w:val="000000"/>
          <w:kern w:val="0"/>
          <w:sz w:val="24"/>
          <w:szCs w:val="24"/>
        </w:rPr>
      </w:pPr>
      <w:r w:rsidRPr="00B072C6">
        <w:rPr>
          <w:rFonts w:ascii="宋体" w:eastAsia="宋体" w:hAnsi="宋体" w:cs="宋体"/>
          <w:b/>
          <w:bCs/>
          <w:color w:val="000000"/>
          <w:kern w:val="0"/>
          <w:sz w:val="24"/>
          <w:szCs w:val="24"/>
        </w:rPr>
        <w:t xml:space="preserve">3.1 </w:t>
      </w:r>
      <w:r w:rsidR="002D214A" w:rsidRPr="00B072C6">
        <w:rPr>
          <w:rFonts w:ascii="宋体" w:eastAsia="宋体" w:hAnsi="宋体" w:cs="宋体" w:hint="eastAsia"/>
          <w:b/>
          <w:bCs/>
          <w:color w:val="000000"/>
          <w:kern w:val="0"/>
          <w:sz w:val="24"/>
          <w:szCs w:val="24"/>
        </w:rPr>
        <w:t>赎回份额限制</w:t>
      </w:r>
    </w:p>
    <w:p w:rsidR="00462151" w:rsidRPr="00B072C6" w:rsidRDefault="00462151" w:rsidP="003D247A">
      <w:pPr>
        <w:pStyle w:val="CM13"/>
        <w:snapToGrid w:val="0"/>
        <w:spacing w:line="360" w:lineRule="auto"/>
        <w:ind w:firstLineChars="200" w:firstLine="480"/>
        <w:jc w:val="both"/>
        <w:rPr>
          <w:rFonts w:hAnsi="宋体" w:cs="宋体"/>
        </w:rPr>
      </w:pPr>
      <w:r w:rsidRPr="00B072C6">
        <w:rPr>
          <w:rFonts w:hAnsi="宋体" w:cs="宋体" w:hint="eastAsia"/>
        </w:rPr>
        <w:t>（1）基金份额持有人可将其全部或部分基金份额赎回，基金份额单笔赎回不得少于0.01份。但某笔交易类业务（如赎回、基金转换、转托管等）导致单个交易账户的基金份额余额少于0.01份时，余额部分基金份额必须一同赎回。在符合法律法规规定的前提下，各销售机构对赎回份额限制有其他规定的，需同时遵循该销售机构的相关规定。</w:t>
      </w:r>
    </w:p>
    <w:p w:rsidR="008A7A2D" w:rsidRPr="00B072C6" w:rsidRDefault="00462151" w:rsidP="003D247A">
      <w:pPr>
        <w:pStyle w:val="CM13"/>
        <w:snapToGrid w:val="0"/>
        <w:spacing w:line="360" w:lineRule="auto"/>
        <w:ind w:firstLineChars="200" w:firstLine="480"/>
        <w:jc w:val="both"/>
        <w:rPr>
          <w:rFonts w:hAnsi="宋体" w:cs="宋体"/>
        </w:rPr>
      </w:pPr>
      <w:r w:rsidRPr="00B072C6">
        <w:rPr>
          <w:rFonts w:hAnsi="宋体" w:cs="宋体" w:hint="eastAsia"/>
        </w:rPr>
        <w:t>（2）基金管理人可在不违反法律法规的情况下，调整上述规定赎回份额的数量限制。基金管理人必须在调整实施前依照《信息披露办法》的有关规定在指定媒介上公告。</w:t>
      </w:r>
    </w:p>
    <w:p w:rsidR="008A7A2D" w:rsidRPr="00B072C6" w:rsidRDefault="008A7A2D" w:rsidP="00462151">
      <w:pPr>
        <w:autoSpaceDE w:val="0"/>
        <w:autoSpaceDN w:val="0"/>
        <w:adjustRightInd w:val="0"/>
        <w:spacing w:before="30" w:line="360" w:lineRule="auto"/>
        <w:ind w:left="15"/>
        <w:jc w:val="left"/>
        <w:rPr>
          <w:rFonts w:ascii="宋体" w:eastAsia="宋体" w:hAnsi="宋体" w:cs="宋体"/>
          <w:b/>
          <w:bCs/>
          <w:color w:val="000000"/>
          <w:kern w:val="0"/>
          <w:sz w:val="24"/>
          <w:szCs w:val="24"/>
        </w:rPr>
      </w:pPr>
      <w:r w:rsidRPr="00B072C6">
        <w:rPr>
          <w:rFonts w:ascii="宋体" w:eastAsia="宋体" w:hAnsi="宋体" w:cs="宋体"/>
          <w:b/>
          <w:bCs/>
          <w:color w:val="000000"/>
          <w:kern w:val="0"/>
          <w:sz w:val="24"/>
          <w:szCs w:val="24"/>
        </w:rPr>
        <w:t xml:space="preserve">3.2 </w:t>
      </w:r>
      <w:r w:rsidR="0099654C" w:rsidRPr="00B072C6">
        <w:rPr>
          <w:rFonts w:ascii="宋体" w:eastAsia="宋体" w:hAnsi="宋体" w:cs="宋体" w:hint="eastAsia"/>
          <w:b/>
          <w:bCs/>
          <w:color w:val="000000"/>
          <w:kern w:val="0"/>
          <w:sz w:val="24"/>
          <w:szCs w:val="24"/>
        </w:rPr>
        <w:t>赎回费率</w:t>
      </w:r>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本基金基金份额的赎回费率如下表所示：</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3402"/>
      </w:tblGrid>
      <w:tr w:rsidR="00462151" w:rsidRPr="00B072C6" w:rsidTr="00462151">
        <w:trPr>
          <w:trHeight w:val="397"/>
          <w:jc w:val="center"/>
        </w:trPr>
        <w:tc>
          <w:tcPr>
            <w:tcW w:w="4395"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hint="eastAsia"/>
                <w:color w:val="000000"/>
                <w:sz w:val="24"/>
                <w:szCs w:val="24"/>
              </w:rPr>
              <w:t>持有时间</w:t>
            </w:r>
          </w:p>
        </w:tc>
        <w:tc>
          <w:tcPr>
            <w:tcW w:w="3402"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hint="eastAsia"/>
                <w:color w:val="000000"/>
                <w:sz w:val="24"/>
                <w:szCs w:val="24"/>
              </w:rPr>
              <w:t>赎回费率</w:t>
            </w:r>
          </w:p>
        </w:tc>
      </w:tr>
      <w:tr w:rsidR="00462151" w:rsidRPr="00B072C6" w:rsidTr="00462151">
        <w:trPr>
          <w:trHeight w:val="397"/>
          <w:jc w:val="center"/>
        </w:trPr>
        <w:tc>
          <w:tcPr>
            <w:tcW w:w="4395"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hint="eastAsia"/>
                <w:kern w:val="0"/>
                <w:sz w:val="24"/>
                <w:szCs w:val="24"/>
              </w:rPr>
              <w:t>180日（不</w:t>
            </w:r>
            <w:r w:rsidRPr="00B072C6">
              <w:rPr>
                <w:rFonts w:ascii="宋体" w:eastAsia="宋体" w:hAnsi="宋体"/>
                <w:kern w:val="0"/>
                <w:sz w:val="24"/>
                <w:szCs w:val="24"/>
              </w:rPr>
              <w:t>含）</w:t>
            </w:r>
            <w:r w:rsidRPr="00B072C6">
              <w:rPr>
                <w:rFonts w:ascii="宋体" w:eastAsia="宋体" w:hAnsi="宋体" w:hint="eastAsia"/>
                <w:kern w:val="0"/>
                <w:sz w:val="24"/>
                <w:szCs w:val="24"/>
              </w:rPr>
              <w:t>以下</w:t>
            </w:r>
          </w:p>
        </w:tc>
        <w:tc>
          <w:tcPr>
            <w:tcW w:w="3402"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hint="eastAsia"/>
                <w:kern w:val="0"/>
                <w:sz w:val="24"/>
                <w:szCs w:val="24"/>
              </w:rPr>
              <w:t>2.00%</w:t>
            </w:r>
          </w:p>
        </w:tc>
      </w:tr>
      <w:tr w:rsidR="00462151" w:rsidRPr="00B072C6" w:rsidTr="00462151">
        <w:trPr>
          <w:trHeight w:val="397"/>
          <w:jc w:val="center"/>
        </w:trPr>
        <w:tc>
          <w:tcPr>
            <w:tcW w:w="4395"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hint="eastAsia"/>
                <w:kern w:val="0"/>
                <w:sz w:val="24"/>
                <w:szCs w:val="24"/>
              </w:rPr>
              <w:t>180日（含）－365日（不含）</w:t>
            </w:r>
          </w:p>
        </w:tc>
        <w:tc>
          <w:tcPr>
            <w:tcW w:w="3402"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kern w:val="0"/>
                <w:sz w:val="24"/>
                <w:szCs w:val="24"/>
              </w:rPr>
              <w:t>0.7</w:t>
            </w:r>
            <w:r w:rsidRPr="00B072C6">
              <w:rPr>
                <w:rFonts w:ascii="宋体" w:eastAsia="宋体" w:hAnsi="宋体" w:hint="eastAsia"/>
                <w:kern w:val="0"/>
                <w:sz w:val="24"/>
                <w:szCs w:val="24"/>
              </w:rPr>
              <w:t>5%</w:t>
            </w:r>
          </w:p>
        </w:tc>
      </w:tr>
      <w:tr w:rsidR="00462151" w:rsidRPr="00B072C6" w:rsidTr="00462151">
        <w:trPr>
          <w:trHeight w:val="397"/>
          <w:jc w:val="center"/>
        </w:trPr>
        <w:tc>
          <w:tcPr>
            <w:tcW w:w="4395"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hint="eastAsia"/>
                <w:kern w:val="0"/>
                <w:sz w:val="24"/>
                <w:szCs w:val="24"/>
              </w:rPr>
              <w:t>365日（含）－545日（不含）</w:t>
            </w:r>
          </w:p>
        </w:tc>
        <w:tc>
          <w:tcPr>
            <w:tcW w:w="3402"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kern w:val="0"/>
                <w:sz w:val="24"/>
                <w:szCs w:val="24"/>
              </w:rPr>
              <w:t>0</w:t>
            </w:r>
            <w:r w:rsidRPr="00B072C6">
              <w:rPr>
                <w:rFonts w:ascii="宋体" w:eastAsia="宋体" w:hAnsi="宋体" w:hint="eastAsia"/>
                <w:kern w:val="0"/>
                <w:sz w:val="24"/>
                <w:szCs w:val="24"/>
              </w:rPr>
              <w:t>.</w:t>
            </w:r>
            <w:r w:rsidRPr="00B072C6">
              <w:rPr>
                <w:rFonts w:ascii="宋体" w:eastAsia="宋体" w:hAnsi="宋体"/>
                <w:kern w:val="0"/>
                <w:sz w:val="24"/>
                <w:szCs w:val="24"/>
              </w:rPr>
              <w:t>5</w:t>
            </w:r>
            <w:r w:rsidRPr="00B072C6">
              <w:rPr>
                <w:rFonts w:ascii="宋体" w:eastAsia="宋体" w:hAnsi="宋体" w:hint="eastAsia"/>
                <w:kern w:val="0"/>
                <w:sz w:val="24"/>
                <w:szCs w:val="24"/>
              </w:rPr>
              <w:t>0%</w:t>
            </w:r>
          </w:p>
        </w:tc>
      </w:tr>
      <w:tr w:rsidR="00462151" w:rsidRPr="00B072C6" w:rsidTr="00462151">
        <w:trPr>
          <w:trHeight w:val="397"/>
          <w:jc w:val="center"/>
        </w:trPr>
        <w:tc>
          <w:tcPr>
            <w:tcW w:w="4395"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hint="eastAsia"/>
                <w:kern w:val="0"/>
                <w:sz w:val="24"/>
                <w:szCs w:val="24"/>
              </w:rPr>
              <w:t>545日</w:t>
            </w:r>
            <w:r w:rsidRPr="00B072C6">
              <w:rPr>
                <w:rFonts w:ascii="宋体" w:eastAsia="宋体" w:hAnsi="宋体"/>
                <w:kern w:val="0"/>
                <w:sz w:val="24"/>
                <w:szCs w:val="24"/>
              </w:rPr>
              <w:t>（含）</w:t>
            </w:r>
            <w:r w:rsidRPr="00B072C6">
              <w:rPr>
                <w:rFonts w:ascii="宋体" w:eastAsia="宋体" w:hAnsi="宋体" w:hint="eastAsia"/>
                <w:kern w:val="0"/>
                <w:sz w:val="24"/>
                <w:szCs w:val="24"/>
              </w:rPr>
              <w:t>—730日</w:t>
            </w:r>
            <w:r w:rsidRPr="00B072C6">
              <w:rPr>
                <w:rFonts w:ascii="宋体" w:eastAsia="宋体" w:hAnsi="宋体"/>
                <w:kern w:val="0"/>
                <w:sz w:val="24"/>
                <w:szCs w:val="24"/>
              </w:rPr>
              <w:t>（不含）</w:t>
            </w:r>
          </w:p>
        </w:tc>
        <w:tc>
          <w:tcPr>
            <w:tcW w:w="3402" w:type="dxa"/>
            <w:vAlign w:val="center"/>
          </w:tcPr>
          <w:p w:rsidR="00462151" w:rsidRPr="00B072C6" w:rsidRDefault="00462151" w:rsidP="0020459C">
            <w:pPr>
              <w:autoSpaceDE w:val="0"/>
              <w:autoSpaceDN w:val="0"/>
              <w:adjustRightInd w:val="0"/>
              <w:ind w:left="17"/>
              <w:jc w:val="center"/>
              <w:rPr>
                <w:rFonts w:ascii="宋体" w:eastAsia="宋体" w:hAnsi="宋体" w:cs="宋体"/>
                <w:b/>
                <w:color w:val="000000"/>
                <w:kern w:val="0"/>
                <w:sz w:val="24"/>
                <w:szCs w:val="24"/>
              </w:rPr>
            </w:pPr>
            <w:r w:rsidRPr="00B072C6">
              <w:rPr>
                <w:rFonts w:ascii="宋体" w:eastAsia="宋体" w:hAnsi="宋体" w:hint="eastAsia"/>
                <w:kern w:val="0"/>
                <w:sz w:val="24"/>
                <w:szCs w:val="24"/>
              </w:rPr>
              <w:t>0.</w:t>
            </w:r>
            <w:r w:rsidRPr="00B072C6">
              <w:rPr>
                <w:rFonts w:ascii="宋体" w:eastAsia="宋体" w:hAnsi="宋体"/>
                <w:kern w:val="0"/>
                <w:sz w:val="24"/>
                <w:szCs w:val="24"/>
              </w:rPr>
              <w:t>2</w:t>
            </w:r>
            <w:r w:rsidRPr="00B072C6">
              <w:rPr>
                <w:rFonts w:ascii="宋体" w:eastAsia="宋体" w:hAnsi="宋体" w:hint="eastAsia"/>
                <w:kern w:val="0"/>
                <w:sz w:val="24"/>
                <w:szCs w:val="24"/>
              </w:rPr>
              <w:t>5%</w:t>
            </w:r>
          </w:p>
        </w:tc>
      </w:tr>
      <w:tr w:rsidR="00462151" w:rsidRPr="00B072C6" w:rsidTr="00462151">
        <w:trPr>
          <w:trHeight w:val="397"/>
          <w:jc w:val="center"/>
        </w:trPr>
        <w:tc>
          <w:tcPr>
            <w:tcW w:w="4395" w:type="dxa"/>
            <w:vAlign w:val="center"/>
          </w:tcPr>
          <w:p w:rsidR="00462151" w:rsidRPr="00B072C6" w:rsidRDefault="00462151" w:rsidP="0020459C">
            <w:pPr>
              <w:autoSpaceDE w:val="0"/>
              <w:autoSpaceDN w:val="0"/>
              <w:adjustRightInd w:val="0"/>
              <w:ind w:left="17"/>
              <w:jc w:val="center"/>
              <w:rPr>
                <w:rFonts w:ascii="宋体" w:eastAsia="宋体" w:hAnsi="宋体"/>
                <w:kern w:val="0"/>
                <w:sz w:val="24"/>
                <w:szCs w:val="24"/>
              </w:rPr>
            </w:pPr>
            <w:r w:rsidRPr="00B072C6">
              <w:rPr>
                <w:rFonts w:ascii="宋体" w:eastAsia="宋体" w:hAnsi="宋体" w:hint="eastAsia"/>
                <w:kern w:val="0"/>
                <w:sz w:val="24"/>
                <w:szCs w:val="24"/>
              </w:rPr>
              <w:t>730日（含）以上</w:t>
            </w:r>
          </w:p>
        </w:tc>
        <w:tc>
          <w:tcPr>
            <w:tcW w:w="3402" w:type="dxa"/>
            <w:vAlign w:val="center"/>
          </w:tcPr>
          <w:p w:rsidR="00462151" w:rsidRPr="00B072C6" w:rsidRDefault="00462151" w:rsidP="0020459C">
            <w:pPr>
              <w:autoSpaceDE w:val="0"/>
              <w:autoSpaceDN w:val="0"/>
              <w:adjustRightInd w:val="0"/>
              <w:ind w:left="17"/>
              <w:jc w:val="center"/>
              <w:rPr>
                <w:rFonts w:ascii="宋体" w:eastAsia="宋体" w:hAnsi="宋体"/>
                <w:kern w:val="0"/>
                <w:sz w:val="24"/>
                <w:szCs w:val="24"/>
              </w:rPr>
            </w:pPr>
            <w:r w:rsidRPr="00B072C6">
              <w:rPr>
                <w:rFonts w:ascii="宋体" w:eastAsia="宋体" w:hAnsi="宋体" w:hint="eastAsia"/>
                <w:kern w:val="0"/>
                <w:sz w:val="24"/>
                <w:szCs w:val="24"/>
              </w:rPr>
              <w:t>0</w:t>
            </w:r>
          </w:p>
        </w:tc>
      </w:tr>
    </w:tbl>
    <w:p w:rsidR="00462151" w:rsidRPr="00B072C6" w:rsidRDefault="00462151" w:rsidP="00E65E2F">
      <w:pPr>
        <w:autoSpaceDE w:val="0"/>
        <w:autoSpaceDN w:val="0"/>
        <w:adjustRightInd w:val="0"/>
        <w:snapToGrid w:val="0"/>
        <w:spacing w:beforeLines="100" w:line="360" w:lineRule="auto"/>
        <w:ind w:left="17"/>
        <w:jc w:val="left"/>
        <w:rPr>
          <w:rFonts w:ascii="宋体" w:eastAsia="宋体" w:hAnsi="宋体" w:cs="宋体"/>
          <w:b/>
          <w:bCs/>
          <w:color w:val="000000"/>
          <w:kern w:val="0"/>
          <w:sz w:val="24"/>
          <w:szCs w:val="24"/>
        </w:rPr>
      </w:pPr>
      <w:r w:rsidRPr="00B072C6">
        <w:rPr>
          <w:rFonts w:ascii="宋体" w:eastAsia="宋体" w:hAnsi="宋体" w:cs="宋体"/>
          <w:b/>
          <w:bCs/>
          <w:color w:val="000000"/>
          <w:kern w:val="0"/>
          <w:sz w:val="24"/>
          <w:szCs w:val="24"/>
        </w:rPr>
        <w:t xml:space="preserve">3.3 </w:t>
      </w:r>
      <w:r w:rsidRPr="00B072C6">
        <w:rPr>
          <w:rFonts w:ascii="宋体" w:eastAsia="宋体" w:hAnsi="宋体" w:cs="宋体" w:hint="eastAsia"/>
          <w:b/>
          <w:bCs/>
          <w:color w:val="000000"/>
          <w:kern w:val="0"/>
          <w:sz w:val="24"/>
          <w:szCs w:val="24"/>
        </w:rPr>
        <w:t>其他与赎回相关的事项</w:t>
      </w:r>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w:t>
      </w:r>
      <w:r w:rsidRPr="003D247A">
        <w:rPr>
          <w:rFonts w:hAnsi="宋体" w:cs="宋体"/>
        </w:rPr>
        <w:t>1</w:t>
      </w:r>
      <w:r w:rsidRPr="003D247A">
        <w:rPr>
          <w:rFonts w:hAnsi="宋体" w:cs="宋体" w:hint="eastAsia"/>
        </w:rPr>
        <w:t>）对持有期少于30日（不含）的持有人所收取赎回费用全额计入基金财产；对持有期在30日以上（含）且少于90日（不含）的持有人所收取赎回费用总额的75%计入基金财产；对持有期在90日以上（含）且少于365日（不含）的持有</w:t>
      </w:r>
      <w:r w:rsidRPr="003D247A">
        <w:rPr>
          <w:rFonts w:hAnsi="宋体" w:cs="宋体" w:hint="eastAsia"/>
        </w:rPr>
        <w:lastRenderedPageBreak/>
        <w:t>人所收取赎回费用总额的50%计入基金财产；对持有期在365日以上（含）的持有人所收取赎回费用总额的25%计入基金财产。赎回费未归入基金财产的部分用于支付市场推广、注册登记费和其他手续费。</w:t>
      </w:r>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w:t>
      </w:r>
      <w:r w:rsidRPr="003D247A">
        <w:rPr>
          <w:rFonts w:hAnsi="宋体" w:cs="宋体"/>
        </w:rPr>
        <w:t>2</w:t>
      </w:r>
      <w:r w:rsidRPr="003D247A">
        <w:rPr>
          <w:rFonts w:hAnsi="宋体" w:cs="宋体" w:hint="eastAsia"/>
        </w:rPr>
        <w:t>）基金管理人可以在《基金合同》规定的范围内调整赎回费率，并最迟应于新的费率或收费方式实施日前依照有关规定在指定媒介上公告，调整后的赎回费率在更新的招募说明书中列示。</w:t>
      </w:r>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w:t>
      </w:r>
      <w:r w:rsidRPr="003D247A">
        <w:rPr>
          <w:rFonts w:hAnsi="宋体" w:cs="宋体"/>
        </w:rPr>
        <w:t>3</w:t>
      </w:r>
      <w:r w:rsidRPr="003D247A">
        <w:rPr>
          <w:rFonts w:hAnsi="宋体" w:cs="宋体" w:hint="eastAsia"/>
        </w:rPr>
        <w:t>）赎回费用由赎回基金份额的基金份额持有人承担，在基金份额持有人赎回基金份额时收取。</w:t>
      </w:r>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w:t>
      </w:r>
      <w:r w:rsidRPr="003D247A">
        <w:rPr>
          <w:rFonts w:hAnsi="宋体" w:cs="宋体"/>
        </w:rPr>
        <w:t>4</w:t>
      </w:r>
      <w:r w:rsidRPr="003D247A">
        <w:rPr>
          <w:rFonts w:hAnsi="宋体" w:cs="宋体" w:hint="eastAsia"/>
        </w:rPr>
        <w:t>）</w:t>
      </w:r>
      <w:bookmarkStart w:id="0" w:name="OLE_LINK3"/>
      <w:bookmarkStart w:id="1" w:name="OLE_LINK4"/>
      <w:r w:rsidRPr="003D247A">
        <w:rPr>
          <w:rFonts w:hAnsi="宋体" w:cs="宋体" w:hint="eastAsia"/>
        </w:rPr>
        <w:t>当本基金发生大额赎回情形时，基金管理人可以采用摆动定价机制，以确保基金估值的公平性。摆动定价机制适用的具体情形、处理原则及操作规范遵循法律法规、行业自律规则的相关规定。</w:t>
      </w:r>
      <w:bookmarkEnd w:id="0"/>
      <w:bookmarkEnd w:id="1"/>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w:t>
      </w:r>
      <w:r w:rsidRPr="003D247A">
        <w:rPr>
          <w:rFonts w:hAnsi="宋体" w:cs="宋体"/>
        </w:rPr>
        <w:t>5</w:t>
      </w:r>
      <w:r w:rsidRPr="003D247A">
        <w:rPr>
          <w:rFonts w:hAnsi="宋体" w:cs="宋体" w:hint="eastAsia"/>
        </w:rPr>
        <w:t>）基金管理人可以在不违反法律法规规定及基金合同约定的情况下根据市场情况制定基金促销计划，针对基金投资者定期和不定期地开展基金促销活动。在基金促销活动期间，基金管理人可以对投资者开展不同的费率优惠活动。</w:t>
      </w:r>
    </w:p>
    <w:p w:rsidR="00462151" w:rsidRPr="003D247A" w:rsidRDefault="00462151" w:rsidP="00E65E2F">
      <w:pPr>
        <w:autoSpaceDE w:val="0"/>
        <w:autoSpaceDN w:val="0"/>
        <w:adjustRightInd w:val="0"/>
        <w:snapToGrid w:val="0"/>
        <w:spacing w:beforeLines="100" w:line="360" w:lineRule="auto"/>
        <w:jc w:val="left"/>
        <w:rPr>
          <w:rFonts w:ascii="宋体" w:eastAsia="宋体" w:hAnsi="宋体" w:cs="宋体"/>
          <w:b/>
          <w:bCs/>
          <w:color w:val="000000"/>
          <w:kern w:val="0"/>
          <w:sz w:val="28"/>
          <w:szCs w:val="24"/>
        </w:rPr>
      </w:pPr>
      <w:r w:rsidRPr="003D247A">
        <w:rPr>
          <w:rFonts w:ascii="宋体" w:eastAsia="宋体" w:hAnsi="宋体" w:cs="宋体"/>
          <w:b/>
          <w:bCs/>
          <w:color w:val="000000"/>
          <w:kern w:val="0"/>
          <w:sz w:val="28"/>
          <w:szCs w:val="24"/>
        </w:rPr>
        <w:t>4.</w:t>
      </w:r>
      <w:r w:rsidRPr="003D247A">
        <w:rPr>
          <w:rFonts w:ascii="宋体" w:eastAsia="宋体" w:hAnsi="宋体" w:cs="宋体" w:hint="eastAsia"/>
          <w:b/>
          <w:bCs/>
          <w:color w:val="000000"/>
          <w:kern w:val="0"/>
          <w:sz w:val="28"/>
          <w:szCs w:val="24"/>
        </w:rPr>
        <w:t>集中赎回选择期转换业务</w:t>
      </w:r>
    </w:p>
    <w:p w:rsidR="00462151" w:rsidRPr="00B072C6" w:rsidRDefault="00462151" w:rsidP="00462151">
      <w:pPr>
        <w:autoSpaceDE w:val="0"/>
        <w:autoSpaceDN w:val="0"/>
        <w:adjustRightInd w:val="0"/>
        <w:spacing w:before="30" w:line="360" w:lineRule="auto"/>
        <w:ind w:left="15"/>
        <w:jc w:val="left"/>
        <w:outlineLvl w:val="0"/>
        <w:rPr>
          <w:rFonts w:ascii="宋体" w:eastAsia="宋体" w:hAnsi="宋体" w:cs="宋体"/>
          <w:b/>
          <w:bCs/>
          <w:color w:val="000000"/>
          <w:kern w:val="0"/>
          <w:sz w:val="24"/>
          <w:szCs w:val="24"/>
        </w:rPr>
      </w:pPr>
      <w:r w:rsidRPr="00B072C6">
        <w:rPr>
          <w:rFonts w:ascii="宋体" w:eastAsia="宋体" w:hAnsi="宋体" w:cs="宋体"/>
          <w:b/>
          <w:bCs/>
          <w:color w:val="000000"/>
          <w:kern w:val="0"/>
          <w:sz w:val="24"/>
          <w:szCs w:val="24"/>
        </w:rPr>
        <w:t xml:space="preserve">4.1 </w:t>
      </w:r>
      <w:r w:rsidRPr="00B072C6">
        <w:rPr>
          <w:rFonts w:ascii="宋体" w:eastAsia="宋体" w:hAnsi="宋体" w:cs="宋体" w:hint="eastAsia"/>
          <w:b/>
          <w:bCs/>
          <w:color w:val="000000"/>
          <w:kern w:val="0"/>
          <w:sz w:val="24"/>
          <w:szCs w:val="24"/>
        </w:rPr>
        <w:t>转换费率</w:t>
      </w:r>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基金转换费由基金份额持有人承担，由转出基金赎回费用及基金申购补差费用构成，其中赎回费用按照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基金转换费用由投资者承担。</w:t>
      </w:r>
    </w:p>
    <w:p w:rsidR="00462151" w:rsidRPr="00B072C6" w:rsidRDefault="00462151" w:rsidP="00462151">
      <w:pPr>
        <w:autoSpaceDE w:val="0"/>
        <w:autoSpaceDN w:val="0"/>
        <w:adjustRightInd w:val="0"/>
        <w:spacing w:before="30" w:line="360" w:lineRule="auto"/>
        <w:ind w:left="15"/>
        <w:jc w:val="left"/>
        <w:rPr>
          <w:rFonts w:ascii="宋体" w:eastAsia="宋体" w:hAnsi="宋体" w:cs="宋体"/>
          <w:b/>
          <w:bCs/>
          <w:color w:val="000000"/>
          <w:kern w:val="0"/>
          <w:sz w:val="24"/>
          <w:szCs w:val="24"/>
        </w:rPr>
      </w:pPr>
      <w:r w:rsidRPr="00B072C6">
        <w:rPr>
          <w:rFonts w:ascii="宋体" w:eastAsia="宋体" w:hAnsi="宋体" w:cs="宋体"/>
          <w:b/>
          <w:bCs/>
          <w:color w:val="000000"/>
          <w:kern w:val="0"/>
          <w:sz w:val="24"/>
          <w:szCs w:val="24"/>
        </w:rPr>
        <w:t xml:space="preserve">4.2 </w:t>
      </w:r>
      <w:r w:rsidRPr="00B072C6">
        <w:rPr>
          <w:rFonts w:ascii="宋体" w:eastAsia="宋体" w:hAnsi="宋体" w:cs="宋体" w:hint="eastAsia"/>
          <w:b/>
          <w:bCs/>
          <w:color w:val="000000"/>
          <w:kern w:val="0"/>
          <w:sz w:val="24"/>
          <w:szCs w:val="24"/>
        </w:rPr>
        <w:t>其他与转换相关的事项</w:t>
      </w:r>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w:t>
      </w:r>
      <w:r w:rsidRPr="003D247A">
        <w:rPr>
          <w:rFonts w:hAnsi="宋体" w:cs="宋体"/>
        </w:rPr>
        <w:t>1</w:t>
      </w:r>
      <w:r w:rsidRPr="003D247A">
        <w:rPr>
          <w:rFonts w:hAnsi="宋体" w:cs="宋体" w:hint="eastAsia"/>
        </w:rPr>
        <w:t>）投资者办理本基金日常转换业务时，基金转换费用计算方式、业务规则按照本公司于</w:t>
      </w:r>
      <w:r w:rsidRPr="003D247A">
        <w:rPr>
          <w:rFonts w:hAnsi="宋体" w:cs="宋体"/>
        </w:rPr>
        <w:t>2017</w:t>
      </w:r>
      <w:r w:rsidRPr="003D247A">
        <w:rPr>
          <w:rFonts w:hAnsi="宋体" w:cs="宋体" w:hint="eastAsia"/>
        </w:rPr>
        <w:t>年</w:t>
      </w:r>
      <w:r w:rsidRPr="003D247A">
        <w:rPr>
          <w:rFonts w:hAnsi="宋体" w:cs="宋体"/>
        </w:rPr>
        <w:t>6</w:t>
      </w:r>
      <w:r w:rsidRPr="003D247A">
        <w:rPr>
          <w:rFonts w:hAnsi="宋体" w:cs="宋体" w:hint="eastAsia"/>
        </w:rPr>
        <w:t>月</w:t>
      </w:r>
      <w:r w:rsidRPr="003D247A">
        <w:rPr>
          <w:rFonts w:hAnsi="宋体" w:cs="宋体"/>
        </w:rPr>
        <w:t>13</w:t>
      </w:r>
      <w:r w:rsidRPr="003D247A">
        <w:rPr>
          <w:rFonts w:hAnsi="宋体" w:cs="宋体" w:hint="eastAsia"/>
        </w:rPr>
        <w:t>日发布的《创金合信基金管理有限公司关于开通旗下部分开放式基金转换业务的公告》执行。</w:t>
      </w:r>
    </w:p>
    <w:p w:rsidR="00462151" w:rsidRPr="003D247A" w:rsidRDefault="00462151" w:rsidP="003D247A">
      <w:pPr>
        <w:pStyle w:val="CM13"/>
        <w:snapToGrid w:val="0"/>
        <w:spacing w:line="360" w:lineRule="auto"/>
        <w:ind w:firstLineChars="200" w:firstLine="480"/>
        <w:jc w:val="both"/>
        <w:rPr>
          <w:rFonts w:hAnsi="宋体" w:cs="宋体"/>
        </w:rPr>
      </w:pPr>
      <w:r w:rsidRPr="003D247A">
        <w:rPr>
          <w:rFonts w:hAnsi="宋体" w:cs="宋体" w:hint="eastAsia"/>
        </w:rPr>
        <w:t>（</w:t>
      </w:r>
      <w:r w:rsidRPr="003D247A">
        <w:rPr>
          <w:rFonts w:hAnsi="宋体" w:cs="宋体"/>
        </w:rPr>
        <w:t>2</w:t>
      </w:r>
      <w:r w:rsidRPr="003D247A">
        <w:rPr>
          <w:rFonts w:hAnsi="宋体" w:cs="宋体" w:hint="eastAsia"/>
        </w:rPr>
        <w:t>）由于各代理销售机构的系统差异以及业务安排等原因，开展转换业务的时间和基金品种及其它未尽事宜详见各销售机构的相关业务规则和相关公告。</w:t>
      </w:r>
    </w:p>
    <w:p w:rsidR="0099654C" w:rsidRPr="003D247A" w:rsidRDefault="0020459C" w:rsidP="00E65E2F">
      <w:pPr>
        <w:autoSpaceDE w:val="0"/>
        <w:autoSpaceDN w:val="0"/>
        <w:adjustRightInd w:val="0"/>
        <w:snapToGrid w:val="0"/>
        <w:spacing w:beforeLines="100" w:line="360" w:lineRule="auto"/>
        <w:jc w:val="left"/>
        <w:rPr>
          <w:rFonts w:ascii="宋体" w:eastAsia="宋体" w:hAnsi="宋体" w:cs="宋体"/>
          <w:b/>
          <w:bCs/>
          <w:color w:val="000000"/>
          <w:kern w:val="0"/>
          <w:sz w:val="28"/>
          <w:szCs w:val="24"/>
        </w:rPr>
      </w:pPr>
      <w:r w:rsidRPr="003D247A">
        <w:rPr>
          <w:rFonts w:ascii="宋体" w:eastAsia="宋体" w:hAnsi="宋体" w:cs="宋体"/>
          <w:b/>
          <w:bCs/>
          <w:color w:val="000000"/>
          <w:kern w:val="0"/>
          <w:sz w:val="28"/>
          <w:szCs w:val="24"/>
        </w:rPr>
        <w:t>5.</w:t>
      </w:r>
      <w:r w:rsidR="0099654C" w:rsidRPr="003D247A">
        <w:rPr>
          <w:rFonts w:ascii="宋体" w:eastAsia="宋体" w:hAnsi="宋体" w:cs="宋体" w:hint="eastAsia"/>
          <w:b/>
          <w:bCs/>
          <w:color w:val="000000"/>
          <w:kern w:val="0"/>
          <w:sz w:val="28"/>
          <w:szCs w:val="24"/>
        </w:rPr>
        <w:t>基金销售机构</w:t>
      </w:r>
    </w:p>
    <w:p w:rsidR="0020459C" w:rsidRPr="00B072C6" w:rsidRDefault="009265F4" w:rsidP="0020459C">
      <w:pPr>
        <w:autoSpaceDE w:val="0"/>
        <w:autoSpaceDN w:val="0"/>
        <w:adjustRightInd w:val="0"/>
        <w:spacing w:before="30" w:line="360" w:lineRule="auto"/>
        <w:ind w:left="15"/>
        <w:jc w:val="left"/>
        <w:outlineLvl w:val="0"/>
        <w:rPr>
          <w:rFonts w:ascii="宋体" w:eastAsia="宋体" w:hAnsi="宋体" w:cs="宋体"/>
          <w:b/>
          <w:bCs/>
          <w:color w:val="000000"/>
          <w:kern w:val="0"/>
          <w:sz w:val="24"/>
          <w:szCs w:val="24"/>
        </w:rPr>
      </w:pPr>
      <w:r w:rsidRPr="00B072C6">
        <w:rPr>
          <w:rFonts w:ascii="宋体" w:eastAsia="宋体" w:hAnsi="宋体" w:cs="宋体"/>
          <w:b/>
          <w:bCs/>
          <w:color w:val="000000"/>
          <w:kern w:val="0"/>
          <w:sz w:val="24"/>
          <w:szCs w:val="24"/>
        </w:rPr>
        <w:t>5</w:t>
      </w:r>
      <w:r w:rsidR="0020459C" w:rsidRPr="00B072C6">
        <w:rPr>
          <w:rFonts w:ascii="宋体" w:eastAsia="宋体" w:hAnsi="宋体" w:cs="宋体"/>
          <w:b/>
          <w:bCs/>
          <w:color w:val="000000"/>
          <w:kern w:val="0"/>
          <w:sz w:val="24"/>
          <w:szCs w:val="24"/>
        </w:rPr>
        <w:t xml:space="preserve">.1 </w:t>
      </w:r>
      <w:r w:rsidR="0020459C" w:rsidRPr="00B072C6">
        <w:rPr>
          <w:rFonts w:ascii="宋体" w:eastAsia="宋体" w:hAnsi="宋体" w:cs="宋体" w:hint="eastAsia"/>
          <w:b/>
          <w:bCs/>
          <w:color w:val="000000"/>
          <w:kern w:val="0"/>
          <w:sz w:val="24"/>
          <w:szCs w:val="24"/>
        </w:rPr>
        <w:t>直销机构</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创金合信基金管理有限公司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注册地址：深圳市前海深港合作区前湾一路</w:t>
      </w:r>
      <w:r w:rsidRPr="003D247A">
        <w:rPr>
          <w:rFonts w:hAnsi="宋体" w:cs="宋体"/>
        </w:rPr>
        <w:t>1</w:t>
      </w:r>
      <w:r w:rsidRPr="003D247A">
        <w:rPr>
          <w:rFonts w:hAnsi="宋体" w:cs="宋体" w:hint="eastAsia"/>
        </w:rPr>
        <w:t>号</w:t>
      </w:r>
      <w:r w:rsidRPr="003D247A">
        <w:rPr>
          <w:rFonts w:hAnsi="宋体" w:cs="宋体"/>
        </w:rPr>
        <w:t>201</w:t>
      </w:r>
      <w:r w:rsidRPr="003D247A">
        <w:rPr>
          <w:rFonts w:hAnsi="宋体" w:cs="宋体" w:hint="eastAsia"/>
        </w:rPr>
        <w:t>室</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办公地址：深圳市福田中心区福华一路</w:t>
      </w:r>
      <w:r w:rsidRPr="003D247A">
        <w:rPr>
          <w:rFonts w:hAnsi="宋体" w:cs="宋体"/>
        </w:rPr>
        <w:t>115</w:t>
      </w:r>
      <w:r w:rsidRPr="003D247A">
        <w:rPr>
          <w:rFonts w:hAnsi="宋体" w:cs="宋体" w:hint="eastAsia"/>
        </w:rPr>
        <w:t>号投行大厦</w:t>
      </w:r>
      <w:r w:rsidRPr="003D247A">
        <w:rPr>
          <w:rFonts w:hAnsi="宋体" w:cs="宋体"/>
        </w:rPr>
        <w:t>15</w:t>
      </w:r>
      <w:r w:rsidRPr="003D247A">
        <w:rPr>
          <w:rFonts w:hAnsi="宋体" w:cs="宋体" w:hint="eastAsia"/>
        </w:rPr>
        <w:t>层</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法定代表人：刘学民</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成立时间：</w:t>
      </w:r>
      <w:r w:rsidRPr="003D247A">
        <w:rPr>
          <w:rFonts w:hAnsi="宋体" w:cs="宋体"/>
        </w:rPr>
        <w:t>2014</w:t>
      </w:r>
      <w:r w:rsidRPr="003D247A">
        <w:rPr>
          <w:rFonts w:hAnsi="宋体" w:cs="宋体" w:hint="eastAsia"/>
        </w:rPr>
        <w:t>年</w:t>
      </w:r>
      <w:r w:rsidRPr="003D247A">
        <w:rPr>
          <w:rFonts w:hAnsi="宋体" w:cs="宋体"/>
        </w:rPr>
        <w:t>7</w:t>
      </w:r>
      <w:r w:rsidRPr="003D247A">
        <w:rPr>
          <w:rFonts w:hAnsi="宋体" w:cs="宋体" w:hint="eastAsia"/>
        </w:rPr>
        <w:t>月</w:t>
      </w:r>
      <w:r w:rsidRPr="003D247A">
        <w:rPr>
          <w:rFonts w:hAnsi="宋体" w:cs="宋体"/>
        </w:rPr>
        <w:t>9</w:t>
      </w:r>
      <w:r w:rsidRPr="003D247A">
        <w:rPr>
          <w:rFonts w:hAnsi="宋体" w:cs="宋体" w:hint="eastAsia"/>
        </w:rPr>
        <w:t>日</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联系人：欧小娟</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联系电话：0755-23838923</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传真：</w:t>
      </w:r>
      <w:r w:rsidRPr="003D247A">
        <w:rPr>
          <w:rFonts w:hAnsi="宋体" w:cs="宋体"/>
        </w:rPr>
        <w:t>0755-82551924</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网址：</w:t>
      </w:r>
      <w:r w:rsidRPr="003D247A">
        <w:rPr>
          <w:rFonts w:hAnsi="宋体" w:cs="宋体"/>
        </w:rPr>
        <w:t>www.cjhxfund.com</w:t>
      </w:r>
    </w:p>
    <w:p w:rsidR="0020459C" w:rsidRPr="00B072C6" w:rsidRDefault="009265F4" w:rsidP="0020459C">
      <w:pPr>
        <w:autoSpaceDE w:val="0"/>
        <w:autoSpaceDN w:val="0"/>
        <w:adjustRightInd w:val="0"/>
        <w:spacing w:before="30" w:line="360" w:lineRule="auto"/>
        <w:ind w:left="15"/>
        <w:jc w:val="left"/>
        <w:outlineLvl w:val="0"/>
        <w:rPr>
          <w:rFonts w:ascii="宋体" w:eastAsia="宋体" w:hAnsi="宋体" w:cs="宋体"/>
          <w:b/>
          <w:bCs/>
          <w:color w:val="000000"/>
          <w:kern w:val="0"/>
          <w:sz w:val="24"/>
          <w:szCs w:val="24"/>
        </w:rPr>
      </w:pPr>
      <w:r w:rsidRPr="00B072C6">
        <w:rPr>
          <w:rFonts w:ascii="宋体" w:eastAsia="宋体" w:hAnsi="宋体" w:cs="宋体"/>
          <w:b/>
          <w:bCs/>
          <w:color w:val="000000"/>
          <w:kern w:val="0"/>
          <w:sz w:val="24"/>
          <w:szCs w:val="24"/>
        </w:rPr>
        <w:t>5</w:t>
      </w:r>
      <w:r w:rsidR="0020459C" w:rsidRPr="00B072C6">
        <w:rPr>
          <w:rFonts w:ascii="宋体" w:eastAsia="宋体" w:hAnsi="宋体" w:cs="宋体"/>
          <w:b/>
          <w:bCs/>
          <w:color w:val="000000"/>
          <w:kern w:val="0"/>
          <w:sz w:val="24"/>
          <w:szCs w:val="24"/>
        </w:rPr>
        <w:t xml:space="preserve">.2 </w:t>
      </w:r>
      <w:r w:rsidR="0020459C" w:rsidRPr="00B072C6">
        <w:rPr>
          <w:rFonts w:ascii="宋体" w:eastAsia="宋体" w:hAnsi="宋体" w:cs="宋体" w:hint="eastAsia"/>
          <w:b/>
          <w:bCs/>
          <w:color w:val="000000"/>
          <w:kern w:val="0"/>
          <w:sz w:val="24"/>
          <w:szCs w:val="24"/>
        </w:rPr>
        <w:t>非直销机构</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（1）招商银行股份有限公司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客服电话：95555</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官方网址：www.cmbchina.com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（2）珠海华润银行股份有限公司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客服电话：96588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官方网址：www.crbank.com.cn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（3）平安证券股份有限公司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客服电话：95511-8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官方网址：stock.pingan.com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（4）上海华信证券有限责任公司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客服电话：400-820-5999</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官方网址：www.shhxzq.com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（5）上海天天基金销售有限公司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客服电话：95021/400-1818-188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官方网址：www.1234567.com.cn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（6）北京肯特瑞财富投资管理有限公司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客服电话：95118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官方网址：jr.jd.com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（7）上海陆金所资产管理有限公司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客服电话：4008219031</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官方网址：www.lufunds.com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（8）上海好买基金销售有限公司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客服电话：400-700-9665</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官方网址：www.ehowbuy.com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（9）北京蛋卷基金销售有限公司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客服电话：4000618518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官方网址：https://danjuanapp.com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（10）北京虹点基金销售有限公司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客服电话：4006180707</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官方网址：www.hongdianfund.com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（11）凤凰金信（银川）基金销售有限公司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客服电话：4000761166</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官方网址：www.fengfd.com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（12）珠海盈米财富管理有限公司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客服电话：020-89629066</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官方网址：www.yingmi.cn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（13）深圳众禄基金销售股份有限公司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客服电话：4006-788-887</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官方网址：www.zlfund.cn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（14）深圳市新兰德证券投资咨询有限公司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客服电话：400-166-1188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官方网址：http://8.jrj.com.cn/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（15）深圳前海凯恩斯基金销售有限公司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客服电话：4008048688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官方网址：http://www.foreseakeynes.com/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（16）诺亚正行基金销售有限公司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客服电话：400-821-5399</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官方网址：www.noah-fund.com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（17）上海挖财基金销售有限公司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客服电话：021-50810673</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官方网址：www.wacaijijin.com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（18）北京唐鼎耀华基金销售有限公司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客服电话：4008199868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官方网址：http://www.tdyhfund.com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（19）天津万家财富资产管理有限公司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客服电话：010-59013825</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官方网址：www.wanjiawealth.com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（20）和讯信息科技有限公司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客服电话：010-85650628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官方网址：http://licaike.hexun.com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（21）上海万得基金销售有限公司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客服电话：400-821-0203</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官方网址：www.520fund.com.cn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（22）上海基煜基金销售有限公司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客服电话：400-820-5369</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官方网址：www.jiyufund.com.cn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（23）上海凯石财富基金销售有限公司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客服电话：4006433389</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官方网址：www.vstonewealth.com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（24）北京汇成基金销售有限公司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客服电话：010-62680527</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官方网址：www.hcjijin.com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（25）上海大智慧基金销售有限公司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客服电话：021-20292031</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官方网址：8.gw.com.cn/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（26）浙江同花顺基金销售有限公司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客服电话：4008-773-772</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官方网址：www.5ifund.com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（27）大泰金石基金销售有限公司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客服电话：400-928-2266</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官方网址：www.dtfunds.com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（28）蚂蚁（杭州）基金销售有限公司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客服电话：4000-766-123</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官方网址：www.fund123.cn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（29）永鑫保险销售服务有限公司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客服电话：95552</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官方网址：www.all-share.com.cn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（30）深圳市金斧子基金销售有限公司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客服电话：400-9500-888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官方网址：www.jfzinv.com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（31）中信证券股份有限公司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客服电话：95548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官方网址：www.cs.ecitic.com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（32）中信证券（山东）有限责任公司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客服电话：95548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官方网址：www.citicssd.com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（33）中信期货有限公司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客服电话：400-990-8826</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官方网站：www.citicsf.com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（34）中泰证券股份有限公司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客服电话：95538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官方网址：www.zts.com.cn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（35）第一创业证券股份有限公司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客服电话：95358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官方网址：www.firstcapital.com.cn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（36）广州证券股份有限公司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客服电话：95396</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官方网址：www.gzs.com.cn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（37）上海联泰资产管理有限公司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客服电话：400-166-6788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官方网址：www.66zichan.com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（38）国金证券股份有限公司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客服电话：95310</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官方网址：www.gjzq.com.cn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（39）国信证券股份有限公司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客服电话：95536</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官方网址：www.guosen.com.cn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（40）银河证券股份有限公司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客服电话：400-888-8888</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官方网址：www.chinastock.com.cn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（41）国泰君安证券股份有限公司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客服电话：95521</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 xml:space="preserve">官方网站：www.gtja.com </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（42）光大证券股份有限公司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客服电话：95525</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官方网址：www.ebscn.com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（43）华泰证券股份有限公司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客服电话：95597</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官方网址：www.htsc.com.cn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（44）南京苏宁基金销售有限公司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客服电话：95177</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官方网站：www.snjijin.com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（45）中信建投证券股份有限公司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客服电话：95587</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官方网址：www.csc108.com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（46）招商证券股份有限公司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客服电话：95565</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官方网址：www.newone.com.cn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（47）安信证券股份有限责任公司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客服电话：400-800-1001</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官方网址：www.essence.com.cn</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（48）平安银行股份有限公司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客服电话：95511-3</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官方网址：bank.pingan.com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（49）上海长量基金销售投资顾问有限公司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客服电话：400-820-2899</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官方网址：www.erichfund.com</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（50）和耕传承基金销售有限公司</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客服电话：4000-555-671</w:t>
      </w:r>
    </w:p>
    <w:p w:rsidR="0020459C" w:rsidRPr="003D247A" w:rsidRDefault="0020459C" w:rsidP="003D247A">
      <w:pPr>
        <w:pStyle w:val="CM13"/>
        <w:snapToGrid w:val="0"/>
        <w:spacing w:line="360" w:lineRule="auto"/>
        <w:ind w:firstLineChars="200" w:firstLine="480"/>
        <w:jc w:val="both"/>
        <w:rPr>
          <w:rFonts w:hAnsi="宋体" w:cs="宋体"/>
        </w:rPr>
      </w:pPr>
      <w:r w:rsidRPr="003D247A">
        <w:rPr>
          <w:rFonts w:hAnsi="宋体" w:cs="宋体" w:hint="eastAsia"/>
        </w:rPr>
        <w:t>官方网址：www.hgccpb.com</w:t>
      </w:r>
    </w:p>
    <w:p w:rsidR="0099654C" w:rsidRPr="003D247A" w:rsidRDefault="009265F4" w:rsidP="00E65E2F">
      <w:pPr>
        <w:autoSpaceDE w:val="0"/>
        <w:autoSpaceDN w:val="0"/>
        <w:adjustRightInd w:val="0"/>
        <w:snapToGrid w:val="0"/>
        <w:spacing w:beforeLines="100" w:line="360" w:lineRule="auto"/>
        <w:jc w:val="left"/>
        <w:rPr>
          <w:rFonts w:ascii="宋体" w:eastAsia="宋体" w:hAnsi="宋体" w:cs="宋体"/>
          <w:b/>
          <w:bCs/>
          <w:color w:val="000000"/>
          <w:kern w:val="0"/>
          <w:sz w:val="28"/>
          <w:szCs w:val="24"/>
        </w:rPr>
      </w:pPr>
      <w:r w:rsidRPr="003D247A">
        <w:rPr>
          <w:rFonts w:ascii="宋体" w:eastAsia="宋体" w:hAnsi="宋体" w:cs="宋体" w:hint="eastAsia"/>
          <w:b/>
          <w:bCs/>
          <w:color w:val="000000"/>
          <w:kern w:val="0"/>
          <w:sz w:val="28"/>
          <w:szCs w:val="24"/>
        </w:rPr>
        <w:t>6</w:t>
      </w:r>
      <w:r w:rsidRPr="003D247A">
        <w:rPr>
          <w:rFonts w:ascii="宋体" w:eastAsia="宋体" w:hAnsi="宋体" w:cs="宋体"/>
          <w:b/>
          <w:bCs/>
          <w:color w:val="000000"/>
          <w:kern w:val="0"/>
          <w:sz w:val="28"/>
          <w:szCs w:val="24"/>
        </w:rPr>
        <w:t>.</w:t>
      </w:r>
      <w:r w:rsidR="0099654C" w:rsidRPr="003D247A">
        <w:rPr>
          <w:rFonts w:ascii="宋体" w:eastAsia="宋体" w:hAnsi="宋体" w:cs="宋体" w:hint="eastAsia"/>
          <w:b/>
          <w:bCs/>
          <w:color w:val="000000"/>
          <w:kern w:val="0"/>
          <w:sz w:val="28"/>
          <w:szCs w:val="24"/>
        </w:rPr>
        <w:t>集中赎回选择期期间基金份额净值的披露安排</w:t>
      </w:r>
    </w:p>
    <w:p w:rsidR="0099654C" w:rsidRPr="003D247A" w:rsidRDefault="0099654C" w:rsidP="003D247A">
      <w:pPr>
        <w:pStyle w:val="CM13"/>
        <w:snapToGrid w:val="0"/>
        <w:spacing w:line="360" w:lineRule="auto"/>
        <w:ind w:firstLineChars="200" w:firstLine="480"/>
        <w:jc w:val="both"/>
        <w:rPr>
          <w:rFonts w:hAnsi="宋体" w:cs="宋体"/>
        </w:rPr>
      </w:pPr>
      <w:r w:rsidRPr="003D247A">
        <w:rPr>
          <w:rFonts w:hAnsi="宋体" w:cs="宋体" w:hint="eastAsia"/>
        </w:rPr>
        <w:t>自集中赎回选择期首日（即</w:t>
      </w:r>
      <w:r w:rsidRPr="003D247A">
        <w:rPr>
          <w:rFonts w:hAnsi="宋体" w:cs="宋体"/>
        </w:rPr>
        <w:t>2018</w:t>
      </w:r>
      <w:r w:rsidRPr="003D247A">
        <w:rPr>
          <w:rFonts w:hAnsi="宋体" w:cs="宋体" w:hint="eastAsia"/>
        </w:rPr>
        <w:t>年</w:t>
      </w:r>
      <w:r w:rsidR="00B072C6" w:rsidRPr="003D247A">
        <w:rPr>
          <w:rFonts w:hAnsi="宋体" w:cs="宋体"/>
        </w:rPr>
        <w:t>10</w:t>
      </w:r>
      <w:r w:rsidRPr="003D247A">
        <w:rPr>
          <w:rFonts w:hAnsi="宋体" w:cs="宋体" w:hint="eastAsia"/>
        </w:rPr>
        <w:t>月</w:t>
      </w:r>
      <w:r w:rsidRPr="003D247A">
        <w:rPr>
          <w:rFonts w:hAnsi="宋体" w:cs="宋体"/>
        </w:rPr>
        <w:t>2</w:t>
      </w:r>
      <w:r w:rsidR="00B072C6" w:rsidRPr="003D247A">
        <w:rPr>
          <w:rFonts w:hAnsi="宋体" w:cs="宋体"/>
        </w:rPr>
        <w:t>5</w:t>
      </w:r>
      <w:r w:rsidRPr="003D247A">
        <w:rPr>
          <w:rFonts w:hAnsi="宋体" w:cs="宋体" w:hint="eastAsia"/>
        </w:rPr>
        <w:t>日）起，基金管理人将在每个开放日的次日，通过基金管理人网站、基金销售网点以及其他媒介，披露开放日的基金份额净值和基金份额累计净值。</w:t>
      </w:r>
    </w:p>
    <w:p w:rsidR="0099654C" w:rsidRPr="00B072C6" w:rsidRDefault="0099654C" w:rsidP="003D247A">
      <w:pPr>
        <w:pStyle w:val="CM13"/>
        <w:snapToGrid w:val="0"/>
        <w:spacing w:line="360" w:lineRule="auto"/>
        <w:ind w:firstLineChars="200" w:firstLine="480"/>
        <w:jc w:val="both"/>
        <w:rPr>
          <w:rFonts w:hAnsi="宋体" w:cs="宋体"/>
        </w:rPr>
      </w:pPr>
      <w:r w:rsidRPr="00B072C6">
        <w:rPr>
          <w:rFonts w:hAnsi="宋体" w:cs="宋体" w:hint="eastAsia"/>
        </w:rPr>
        <w:t>集中赎回选择期结束之日的次日（即</w:t>
      </w:r>
      <w:r w:rsidRPr="00B072C6">
        <w:rPr>
          <w:rFonts w:hAnsi="宋体" w:cs="宋体"/>
        </w:rPr>
        <w:t>2018</w:t>
      </w:r>
      <w:r w:rsidRPr="00B072C6">
        <w:rPr>
          <w:rFonts w:hAnsi="宋体" w:cs="宋体" w:hint="eastAsia"/>
        </w:rPr>
        <w:t>年</w:t>
      </w:r>
      <w:r w:rsidR="00B072C6" w:rsidRPr="00B072C6">
        <w:rPr>
          <w:rFonts w:hAnsi="宋体" w:cs="宋体"/>
        </w:rPr>
        <w:t>11</w:t>
      </w:r>
      <w:r w:rsidRPr="00B072C6">
        <w:rPr>
          <w:rFonts w:hAnsi="宋体" w:cs="宋体" w:hint="eastAsia"/>
        </w:rPr>
        <w:t>月</w:t>
      </w:r>
      <w:r w:rsidR="00B072C6" w:rsidRPr="00B072C6">
        <w:rPr>
          <w:rFonts w:hAnsi="宋体" w:cs="宋体"/>
        </w:rPr>
        <w:t>1</w:t>
      </w:r>
      <w:r w:rsidRPr="00B072C6">
        <w:rPr>
          <w:rFonts w:hAnsi="宋体" w:cs="宋体" w:hint="eastAsia"/>
        </w:rPr>
        <w:t>日），本基金管理人将对投资者未赎回的基金份额统一进入清算程序</w:t>
      </w:r>
      <w:r w:rsidR="00D0103D">
        <w:rPr>
          <w:rFonts w:hAnsi="宋体" w:cs="宋体" w:hint="eastAsia"/>
        </w:rPr>
        <w:t>,即日起停止披露基金净值</w:t>
      </w:r>
      <w:r w:rsidRPr="00B072C6">
        <w:rPr>
          <w:rFonts w:hAnsi="宋体" w:cs="宋体" w:hint="eastAsia"/>
        </w:rPr>
        <w:t>。</w:t>
      </w:r>
      <w:bookmarkStart w:id="2" w:name="_GoBack"/>
      <w:bookmarkEnd w:id="2"/>
    </w:p>
    <w:p w:rsidR="0099654C" w:rsidRPr="003D247A" w:rsidRDefault="00B072C6" w:rsidP="00E65E2F">
      <w:pPr>
        <w:autoSpaceDE w:val="0"/>
        <w:autoSpaceDN w:val="0"/>
        <w:adjustRightInd w:val="0"/>
        <w:snapToGrid w:val="0"/>
        <w:spacing w:beforeLines="100" w:line="360" w:lineRule="auto"/>
        <w:jc w:val="left"/>
        <w:rPr>
          <w:rFonts w:ascii="宋体" w:eastAsia="宋体" w:hAnsi="宋体" w:cs="宋体"/>
          <w:b/>
          <w:bCs/>
          <w:color w:val="000000"/>
          <w:kern w:val="0"/>
          <w:sz w:val="28"/>
          <w:szCs w:val="24"/>
        </w:rPr>
      </w:pPr>
      <w:r w:rsidRPr="003D247A">
        <w:rPr>
          <w:rFonts w:ascii="宋体" w:eastAsia="宋体" w:hAnsi="宋体" w:cs="宋体" w:hint="eastAsia"/>
          <w:b/>
          <w:bCs/>
          <w:color w:val="000000"/>
          <w:kern w:val="0"/>
          <w:sz w:val="28"/>
          <w:szCs w:val="24"/>
        </w:rPr>
        <w:t>7</w:t>
      </w:r>
      <w:r w:rsidRPr="003D247A">
        <w:rPr>
          <w:rFonts w:ascii="宋体" w:eastAsia="宋体" w:hAnsi="宋体" w:cs="宋体"/>
          <w:b/>
          <w:bCs/>
          <w:color w:val="000000"/>
          <w:kern w:val="0"/>
          <w:sz w:val="28"/>
          <w:szCs w:val="24"/>
        </w:rPr>
        <w:t>.</w:t>
      </w:r>
      <w:r w:rsidR="0099654C" w:rsidRPr="003D247A">
        <w:rPr>
          <w:rFonts w:ascii="宋体" w:eastAsia="宋体" w:hAnsi="宋体" w:cs="宋体" w:hint="eastAsia"/>
          <w:b/>
          <w:bCs/>
          <w:color w:val="000000"/>
          <w:kern w:val="0"/>
          <w:sz w:val="28"/>
          <w:szCs w:val="24"/>
        </w:rPr>
        <w:t>其他需要提示的事项</w:t>
      </w:r>
    </w:p>
    <w:p w:rsidR="0099654C" w:rsidRPr="00B072C6" w:rsidRDefault="00B072C6" w:rsidP="003D247A">
      <w:pPr>
        <w:pStyle w:val="CM13"/>
        <w:snapToGrid w:val="0"/>
        <w:spacing w:line="360" w:lineRule="auto"/>
        <w:ind w:firstLineChars="200" w:firstLine="480"/>
        <w:jc w:val="both"/>
        <w:rPr>
          <w:rFonts w:hAnsi="宋体" w:cs="宋体"/>
        </w:rPr>
      </w:pPr>
      <w:r w:rsidRPr="00B072C6">
        <w:rPr>
          <w:rFonts w:hAnsi="宋体" w:cs="宋体" w:hint="eastAsia"/>
        </w:rPr>
        <w:t>（1）</w:t>
      </w:r>
      <w:r w:rsidR="0099654C" w:rsidRPr="00B072C6">
        <w:rPr>
          <w:rFonts w:hAnsi="宋体" w:cs="宋体" w:hint="eastAsia"/>
        </w:rPr>
        <w:t>本公告仅对本基金</w:t>
      </w:r>
      <w:r w:rsidR="0099654C" w:rsidRPr="00B072C6">
        <w:rPr>
          <w:rFonts w:hAnsi="宋体" w:cs="宋体"/>
        </w:rPr>
        <w:t>2018</w:t>
      </w:r>
      <w:r w:rsidR="0099654C" w:rsidRPr="00B072C6">
        <w:rPr>
          <w:rFonts w:hAnsi="宋体" w:cs="宋体" w:hint="eastAsia"/>
        </w:rPr>
        <w:t>年</w:t>
      </w:r>
      <w:r w:rsidRPr="00B072C6">
        <w:rPr>
          <w:rFonts w:hAnsi="宋体" w:cs="宋体"/>
        </w:rPr>
        <w:t>10</w:t>
      </w:r>
      <w:r w:rsidR="0099654C" w:rsidRPr="00B072C6">
        <w:rPr>
          <w:rFonts w:hAnsi="宋体" w:cs="宋体" w:hint="eastAsia"/>
        </w:rPr>
        <w:t>月</w:t>
      </w:r>
      <w:r w:rsidR="0099654C" w:rsidRPr="00B072C6">
        <w:rPr>
          <w:rFonts w:hAnsi="宋体" w:cs="宋体"/>
        </w:rPr>
        <w:t>2</w:t>
      </w:r>
      <w:r w:rsidRPr="00B072C6">
        <w:rPr>
          <w:rFonts w:hAnsi="宋体" w:cs="宋体"/>
        </w:rPr>
        <w:t>5</w:t>
      </w:r>
      <w:r w:rsidR="0099654C" w:rsidRPr="00B072C6">
        <w:rPr>
          <w:rFonts w:hAnsi="宋体" w:cs="宋体" w:hint="eastAsia"/>
        </w:rPr>
        <w:t>日起至</w:t>
      </w:r>
      <w:r w:rsidR="0099654C" w:rsidRPr="00B072C6">
        <w:rPr>
          <w:rFonts w:hAnsi="宋体" w:cs="宋体"/>
        </w:rPr>
        <w:t>2018</w:t>
      </w:r>
      <w:r w:rsidR="0099654C" w:rsidRPr="00B072C6">
        <w:rPr>
          <w:rFonts w:hAnsi="宋体" w:cs="宋体" w:hint="eastAsia"/>
        </w:rPr>
        <w:t>年</w:t>
      </w:r>
      <w:r w:rsidRPr="00B072C6">
        <w:rPr>
          <w:rFonts w:hAnsi="宋体" w:cs="宋体"/>
        </w:rPr>
        <w:t>10</w:t>
      </w:r>
      <w:r w:rsidR="0099654C" w:rsidRPr="00B072C6">
        <w:rPr>
          <w:rFonts w:hAnsi="宋体" w:cs="宋体" w:hint="eastAsia"/>
        </w:rPr>
        <w:t>月</w:t>
      </w:r>
      <w:r w:rsidRPr="00B072C6">
        <w:rPr>
          <w:rFonts w:hAnsi="宋体" w:cs="宋体"/>
        </w:rPr>
        <w:t>31</w:t>
      </w:r>
      <w:r w:rsidR="0099654C" w:rsidRPr="00B072C6">
        <w:rPr>
          <w:rFonts w:hAnsi="宋体" w:cs="宋体" w:hint="eastAsia"/>
        </w:rPr>
        <w:t>日止的集中赎回选择期间开放赎回及转换转出业务的有关事项予以说明。在集中赎回选择期间，投资人仅可以办理赎回及转换转出业务，不可以办理申购及转换转入业务。</w:t>
      </w:r>
    </w:p>
    <w:p w:rsidR="0099654C" w:rsidRPr="00B072C6" w:rsidRDefault="00B072C6" w:rsidP="003D247A">
      <w:pPr>
        <w:pStyle w:val="CM4"/>
        <w:snapToGrid w:val="0"/>
        <w:spacing w:line="360" w:lineRule="auto"/>
        <w:ind w:firstLineChars="200" w:firstLine="480"/>
        <w:jc w:val="both"/>
        <w:rPr>
          <w:rFonts w:hAnsi="宋体" w:cs="宋体"/>
        </w:rPr>
      </w:pPr>
      <w:r w:rsidRPr="00B072C6">
        <w:rPr>
          <w:rFonts w:hAnsi="宋体" w:cs="宋体" w:hint="eastAsia"/>
        </w:rPr>
        <w:t>投资者欲了解本基金的详细情况，请仔细阅读《创金合信睿合定期开放混合型证券投资基金基金合同》和《创金合信睿合定期开放混合型证券投资基金招募说明书》。</w:t>
      </w:r>
    </w:p>
    <w:p w:rsidR="003D247A" w:rsidRDefault="00B072C6" w:rsidP="003D247A">
      <w:pPr>
        <w:pStyle w:val="CM4"/>
        <w:snapToGrid w:val="0"/>
        <w:spacing w:line="360" w:lineRule="auto"/>
        <w:ind w:firstLineChars="200" w:firstLine="480"/>
        <w:jc w:val="both"/>
        <w:rPr>
          <w:rFonts w:hAnsi="宋体" w:cs="宋体"/>
        </w:rPr>
      </w:pPr>
      <w:r>
        <w:rPr>
          <w:rFonts w:hAnsi="宋体" w:cs="宋体" w:hint="eastAsia"/>
        </w:rPr>
        <w:t>（2）</w:t>
      </w:r>
      <w:r w:rsidR="0099654C" w:rsidRPr="00B072C6">
        <w:rPr>
          <w:rFonts w:hAnsi="宋体" w:cs="宋体" w:hint="eastAsia"/>
        </w:rPr>
        <w:t>有关本基金此次集中赎回选择期间开放赎回及转换转出业务的具体规定若有变化</w:t>
      </w:r>
      <w:r>
        <w:rPr>
          <w:rFonts w:hAnsi="宋体" w:cs="宋体" w:hint="eastAsia"/>
        </w:rPr>
        <w:t>，</w:t>
      </w:r>
      <w:r w:rsidR="0099654C" w:rsidRPr="00B072C6">
        <w:rPr>
          <w:rFonts w:hAnsi="宋体" w:cs="宋体" w:hint="eastAsia"/>
        </w:rPr>
        <w:t>本公司将另行公告。</w:t>
      </w:r>
    </w:p>
    <w:p w:rsidR="0099654C" w:rsidRPr="00B072C6" w:rsidRDefault="003D247A" w:rsidP="003D247A">
      <w:pPr>
        <w:pStyle w:val="CM4"/>
        <w:snapToGrid w:val="0"/>
        <w:spacing w:line="360" w:lineRule="auto"/>
        <w:ind w:firstLineChars="200" w:firstLine="480"/>
        <w:jc w:val="both"/>
        <w:rPr>
          <w:rFonts w:hAnsi="宋体" w:cs="宋体"/>
        </w:rPr>
      </w:pPr>
      <w:r>
        <w:rPr>
          <w:rFonts w:hAnsi="宋体" w:cs="宋体" w:hint="eastAsia"/>
        </w:rPr>
        <w:t>（3）</w:t>
      </w:r>
      <w:r w:rsidRPr="00CC7A79">
        <w:rPr>
          <w:rFonts w:hAnsi="宋体" w:cs="宋体" w:hint="eastAsia"/>
          <w:color w:val="000000"/>
        </w:rPr>
        <w:t>风险提示：基金管理人承诺以诚实信用、勤勉尽责的原则管理和运用基金资产，但不保证基金一定盈利，也不保证最低利益。投资者投资于本基金时应认真阅读《创金合信</w:t>
      </w:r>
      <w:r>
        <w:rPr>
          <w:rFonts w:hAnsi="宋体" w:cs="宋体" w:hint="eastAsia"/>
          <w:color w:val="000000"/>
        </w:rPr>
        <w:t>睿合定期开放混合型</w:t>
      </w:r>
      <w:r w:rsidRPr="00CC7A79">
        <w:rPr>
          <w:rFonts w:hAnsi="宋体" w:cs="宋体" w:hint="eastAsia"/>
          <w:color w:val="000000"/>
        </w:rPr>
        <w:t>证券投资基金基金合同》和《创金合信</w:t>
      </w:r>
      <w:r>
        <w:rPr>
          <w:rFonts w:hAnsi="宋体" w:cs="宋体" w:hint="eastAsia"/>
          <w:color w:val="000000"/>
        </w:rPr>
        <w:t>睿合定期开放混合型</w:t>
      </w:r>
      <w:r w:rsidRPr="00CC7A79">
        <w:rPr>
          <w:rFonts w:hAnsi="宋体" w:cs="宋体" w:hint="eastAsia"/>
          <w:color w:val="000000"/>
        </w:rPr>
        <w:t>证券投资基金招募说明书》。</w:t>
      </w:r>
    </w:p>
    <w:p w:rsidR="0099654C" w:rsidRPr="00B072C6" w:rsidRDefault="0099654C" w:rsidP="003D247A">
      <w:pPr>
        <w:pStyle w:val="CM13"/>
        <w:snapToGrid w:val="0"/>
        <w:spacing w:line="360" w:lineRule="auto"/>
        <w:ind w:firstLineChars="200" w:firstLine="480"/>
        <w:jc w:val="both"/>
        <w:rPr>
          <w:rFonts w:hAnsi="宋体" w:cs="宋体"/>
        </w:rPr>
      </w:pPr>
      <w:r w:rsidRPr="00B072C6">
        <w:rPr>
          <w:rFonts w:hAnsi="宋体" w:cs="宋体" w:hint="eastAsia"/>
        </w:rPr>
        <w:t>特此公告。</w:t>
      </w:r>
    </w:p>
    <w:p w:rsidR="0099654C" w:rsidRPr="00B072C6" w:rsidRDefault="0099654C" w:rsidP="0099654C">
      <w:pPr>
        <w:pStyle w:val="Default"/>
        <w:spacing w:line="468" w:lineRule="atLeast"/>
        <w:jc w:val="right"/>
        <w:rPr>
          <w:rFonts w:hAnsi="宋体"/>
          <w:color w:val="auto"/>
        </w:rPr>
      </w:pPr>
      <w:r w:rsidRPr="00B072C6">
        <w:rPr>
          <w:rFonts w:hAnsi="宋体" w:hint="eastAsia"/>
          <w:color w:val="auto"/>
        </w:rPr>
        <w:t>创金合信基金管理有限公司</w:t>
      </w:r>
    </w:p>
    <w:p w:rsidR="0099654C" w:rsidRPr="00B072C6" w:rsidRDefault="0099654C" w:rsidP="003D247A">
      <w:pPr>
        <w:pStyle w:val="Default"/>
        <w:spacing w:line="468" w:lineRule="atLeast"/>
        <w:ind w:right="480"/>
        <w:jc w:val="right"/>
        <w:rPr>
          <w:rFonts w:hAnsi="宋体"/>
        </w:rPr>
      </w:pPr>
      <w:r w:rsidRPr="00B072C6">
        <w:rPr>
          <w:rFonts w:hAnsi="宋体"/>
          <w:color w:val="auto"/>
        </w:rPr>
        <w:t>2018</w:t>
      </w:r>
      <w:r w:rsidRPr="00B072C6">
        <w:rPr>
          <w:rFonts w:hAnsi="宋体" w:hint="eastAsia"/>
          <w:color w:val="auto"/>
        </w:rPr>
        <w:t>年1</w:t>
      </w:r>
      <w:r w:rsidRPr="00B072C6">
        <w:rPr>
          <w:rFonts w:hAnsi="宋体"/>
          <w:color w:val="auto"/>
        </w:rPr>
        <w:t>0</w:t>
      </w:r>
      <w:r w:rsidRPr="00B072C6">
        <w:rPr>
          <w:rFonts w:hAnsi="宋体" w:hint="eastAsia"/>
          <w:color w:val="auto"/>
        </w:rPr>
        <w:t>月2</w:t>
      </w:r>
      <w:r w:rsidRPr="00B072C6">
        <w:rPr>
          <w:rFonts w:hAnsi="宋体"/>
          <w:color w:val="auto"/>
        </w:rPr>
        <w:t>4</w:t>
      </w:r>
      <w:r w:rsidRPr="00B072C6">
        <w:rPr>
          <w:rFonts w:hAnsi="宋体" w:hint="eastAsia"/>
          <w:color w:val="auto"/>
        </w:rPr>
        <w:t>日</w:t>
      </w:r>
    </w:p>
    <w:p w:rsidR="00A524D3" w:rsidRPr="00B072C6" w:rsidRDefault="00A524D3" w:rsidP="00A524D3">
      <w:pPr>
        <w:pStyle w:val="Default"/>
        <w:rPr>
          <w:rFonts w:hAnsi="宋体"/>
        </w:rPr>
      </w:pPr>
    </w:p>
    <w:sectPr w:rsidR="00A524D3" w:rsidRPr="00B072C6" w:rsidSect="006D3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B06" w:rsidRDefault="00492B06" w:rsidP="00CB7F0C">
      <w:r>
        <w:separator/>
      </w:r>
    </w:p>
  </w:endnote>
  <w:endnote w:type="continuationSeparator" w:id="1">
    <w:p w:rsidR="00492B06" w:rsidRDefault="00492B06" w:rsidP="00CB7F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B06" w:rsidRDefault="00492B06" w:rsidP="00CB7F0C">
      <w:r>
        <w:separator/>
      </w:r>
    </w:p>
  </w:footnote>
  <w:footnote w:type="continuationSeparator" w:id="1">
    <w:p w:rsidR="00492B06" w:rsidRDefault="00492B06" w:rsidP="00CB7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906"/>
    <w:rsid w:val="000F47D1"/>
    <w:rsid w:val="00105906"/>
    <w:rsid w:val="0020459C"/>
    <w:rsid w:val="002D214A"/>
    <w:rsid w:val="002E37D5"/>
    <w:rsid w:val="003D247A"/>
    <w:rsid w:val="004124D8"/>
    <w:rsid w:val="00462151"/>
    <w:rsid w:val="00492B06"/>
    <w:rsid w:val="00656E71"/>
    <w:rsid w:val="006B729C"/>
    <w:rsid w:val="006D3B57"/>
    <w:rsid w:val="00714065"/>
    <w:rsid w:val="008A7A2D"/>
    <w:rsid w:val="009213C3"/>
    <w:rsid w:val="009265F4"/>
    <w:rsid w:val="00956EF6"/>
    <w:rsid w:val="0099654C"/>
    <w:rsid w:val="00A524D3"/>
    <w:rsid w:val="00B072C6"/>
    <w:rsid w:val="00CB7F0C"/>
    <w:rsid w:val="00D0103D"/>
    <w:rsid w:val="00D77BC2"/>
    <w:rsid w:val="00DE0E2F"/>
    <w:rsid w:val="00E65E2F"/>
    <w:rsid w:val="00EF62E6"/>
    <w:rsid w:val="00F347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F0C"/>
    <w:rPr>
      <w:sz w:val="18"/>
      <w:szCs w:val="18"/>
    </w:rPr>
  </w:style>
  <w:style w:type="paragraph" w:styleId="a4">
    <w:name w:val="footer"/>
    <w:basedOn w:val="a"/>
    <w:link w:val="Char0"/>
    <w:uiPriority w:val="99"/>
    <w:unhideWhenUsed/>
    <w:rsid w:val="00CB7F0C"/>
    <w:pPr>
      <w:tabs>
        <w:tab w:val="center" w:pos="4153"/>
        <w:tab w:val="right" w:pos="8306"/>
      </w:tabs>
      <w:snapToGrid w:val="0"/>
      <w:jc w:val="left"/>
    </w:pPr>
    <w:rPr>
      <w:sz w:val="18"/>
      <w:szCs w:val="18"/>
    </w:rPr>
  </w:style>
  <w:style w:type="character" w:customStyle="1" w:styleId="Char0">
    <w:name w:val="页脚 Char"/>
    <w:basedOn w:val="a0"/>
    <w:link w:val="a4"/>
    <w:uiPriority w:val="99"/>
    <w:rsid w:val="00CB7F0C"/>
    <w:rPr>
      <w:sz w:val="18"/>
      <w:szCs w:val="18"/>
    </w:rPr>
  </w:style>
  <w:style w:type="paragraph" w:customStyle="1" w:styleId="CM13">
    <w:name w:val="CM13"/>
    <w:basedOn w:val="a"/>
    <w:next w:val="a"/>
    <w:uiPriority w:val="99"/>
    <w:rsid w:val="00CB7F0C"/>
    <w:pPr>
      <w:autoSpaceDE w:val="0"/>
      <w:autoSpaceDN w:val="0"/>
      <w:adjustRightInd w:val="0"/>
      <w:jc w:val="left"/>
    </w:pPr>
    <w:rPr>
      <w:rFonts w:ascii="宋体" w:eastAsia="宋体"/>
      <w:kern w:val="0"/>
      <w:sz w:val="24"/>
      <w:szCs w:val="24"/>
    </w:rPr>
  </w:style>
  <w:style w:type="paragraph" w:customStyle="1" w:styleId="Default">
    <w:name w:val="Default"/>
    <w:rsid w:val="00CB7F0C"/>
    <w:pPr>
      <w:widowControl w:val="0"/>
      <w:autoSpaceDE w:val="0"/>
      <w:autoSpaceDN w:val="0"/>
      <w:adjustRightInd w:val="0"/>
    </w:pPr>
    <w:rPr>
      <w:rFonts w:ascii="宋体" w:eastAsia="宋体" w:cs="宋体"/>
      <w:color w:val="000000"/>
      <w:kern w:val="0"/>
      <w:sz w:val="24"/>
      <w:szCs w:val="24"/>
    </w:rPr>
  </w:style>
  <w:style w:type="paragraph" w:customStyle="1" w:styleId="CM3">
    <w:name w:val="CM3"/>
    <w:basedOn w:val="Default"/>
    <w:next w:val="Default"/>
    <w:uiPriority w:val="99"/>
    <w:rsid w:val="00CB7F0C"/>
    <w:pPr>
      <w:spacing w:line="468" w:lineRule="atLeast"/>
    </w:pPr>
    <w:rPr>
      <w:rFonts w:cstheme="minorBidi"/>
      <w:color w:val="auto"/>
    </w:rPr>
  </w:style>
  <w:style w:type="paragraph" w:customStyle="1" w:styleId="CM4">
    <w:name w:val="CM4"/>
    <w:basedOn w:val="Default"/>
    <w:next w:val="Default"/>
    <w:uiPriority w:val="99"/>
    <w:rsid w:val="002D214A"/>
    <w:pPr>
      <w:spacing w:line="468" w:lineRule="atLeast"/>
    </w:pPr>
    <w:rPr>
      <w:rFonts w:cstheme="minorBidi"/>
      <w:color w:val="auto"/>
    </w:rPr>
  </w:style>
  <w:style w:type="paragraph" w:customStyle="1" w:styleId="CM5">
    <w:name w:val="CM5"/>
    <w:basedOn w:val="Default"/>
    <w:next w:val="Default"/>
    <w:uiPriority w:val="99"/>
    <w:rsid w:val="002D214A"/>
    <w:pPr>
      <w:spacing w:line="468" w:lineRule="atLeast"/>
    </w:pPr>
    <w:rPr>
      <w:rFonts w:cstheme="minorBidi"/>
      <w:color w:val="auto"/>
    </w:rPr>
  </w:style>
  <w:style w:type="paragraph" w:customStyle="1" w:styleId="CM2">
    <w:name w:val="CM2"/>
    <w:basedOn w:val="Default"/>
    <w:next w:val="Default"/>
    <w:uiPriority w:val="99"/>
    <w:rsid w:val="0099654C"/>
    <w:pPr>
      <w:spacing w:line="468" w:lineRule="atLeast"/>
    </w:pPr>
    <w:rPr>
      <w:rFonts w:cstheme="minorBidi"/>
      <w:color w:val="auto"/>
    </w:rPr>
  </w:style>
  <w:style w:type="paragraph" w:customStyle="1" w:styleId="CM14">
    <w:name w:val="CM14"/>
    <w:basedOn w:val="Default"/>
    <w:next w:val="Default"/>
    <w:uiPriority w:val="99"/>
    <w:rsid w:val="0099654C"/>
    <w:rPr>
      <w:rFonts w:cstheme="minorBidi"/>
      <w:color w:val="auto"/>
    </w:rPr>
  </w:style>
  <w:style w:type="paragraph" w:customStyle="1" w:styleId="CM7">
    <w:name w:val="CM7"/>
    <w:basedOn w:val="Default"/>
    <w:next w:val="Default"/>
    <w:uiPriority w:val="99"/>
    <w:rsid w:val="0099654C"/>
    <w:pPr>
      <w:spacing w:line="468" w:lineRule="atLeast"/>
    </w:pPr>
    <w:rPr>
      <w:rFonts w:cstheme="minorBidi"/>
      <w:color w:val="auto"/>
    </w:rPr>
  </w:style>
  <w:style w:type="paragraph" w:customStyle="1" w:styleId="CM8">
    <w:name w:val="CM8"/>
    <w:basedOn w:val="Default"/>
    <w:next w:val="Default"/>
    <w:uiPriority w:val="99"/>
    <w:rsid w:val="0099654C"/>
    <w:pPr>
      <w:spacing w:line="468" w:lineRule="atLeast"/>
    </w:pPr>
    <w:rPr>
      <w:rFonts w:cstheme="minorBidi"/>
      <w:color w:val="auto"/>
    </w:rPr>
  </w:style>
  <w:style w:type="paragraph" w:customStyle="1" w:styleId="CM10">
    <w:name w:val="CM10"/>
    <w:basedOn w:val="Default"/>
    <w:next w:val="Default"/>
    <w:uiPriority w:val="99"/>
    <w:rsid w:val="0099654C"/>
    <w:pPr>
      <w:spacing w:line="468"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4982</Characters>
  <Application>Microsoft Office Word</Application>
  <DocSecurity>4</DocSecurity>
  <Lines>41</Lines>
  <Paragraphs>11</Paragraphs>
  <ScaleCrop>false</ScaleCrop>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dc:description/>
  <cp:lastModifiedBy>ZHONGM</cp:lastModifiedBy>
  <cp:revision>2</cp:revision>
  <dcterms:created xsi:type="dcterms:W3CDTF">2018-10-23T16:37:00Z</dcterms:created>
  <dcterms:modified xsi:type="dcterms:W3CDTF">2018-10-23T16:37:00Z</dcterms:modified>
</cp:coreProperties>
</file>