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AF" w:rsidRDefault="0098559B" w:rsidP="00B63558">
      <w:pPr>
        <w:spacing w:line="360" w:lineRule="auto"/>
        <w:jc w:val="center"/>
        <w:rPr>
          <w:b/>
          <w:bCs/>
          <w:color w:val="000000"/>
          <w:sz w:val="30"/>
          <w:szCs w:val="30"/>
        </w:rPr>
      </w:pPr>
      <w:bookmarkStart w:id="0" w:name="_Toc249760023"/>
      <w:r>
        <w:rPr>
          <w:rFonts w:hint="eastAsia"/>
          <w:b/>
          <w:bCs/>
          <w:color w:val="000000"/>
          <w:sz w:val="30"/>
          <w:szCs w:val="30"/>
        </w:rPr>
        <w:t>中欧</w:t>
      </w:r>
      <w:r w:rsidR="00927DBD">
        <w:rPr>
          <w:rFonts w:hint="eastAsia"/>
          <w:b/>
          <w:bCs/>
          <w:color w:val="000000"/>
          <w:sz w:val="30"/>
          <w:szCs w:val="30"/>
        </w:rPr>
        <w:t>强势多策略定期开放债券</w:t>
      </w:r>
      <w:r>
        <w:rPr>
          <w:rFonts w:hint="eastAsia"/>
          <w:b/>
          <w:bCs/>
          <w:color w:val="000000"/>
          <w:sz w:val="30"/>
          <w:szCs w:val="30"/>
        </w:rPr>
        <w:t>型证券投资基金</w:t>
      </w:r>
    </w:p>
    <w:p w:rsidR="001A7B39" w:rsidRDefault="002102AF" w:rsidP="00B63558">
      <w:pPr>
        <w:spacing w:line="360" w:lineRule="auto"/>
        <w:jc w:val="center"/>
        <w:rPr>
          <w:b/>
          <w:bCs/>
          <w:color w:val="000000"/>
          <w:sz w:val="30"/>
          <w:szCs w:val="30"/>
        </w:rPr>
      </w:pPr>
      <w:r>
        <w:rPr>
          <w:rFonts w:hint="eastAsia"/>
          <w:b/>
          <w:bCs/>
          <w:color w:val="000000"/>
          <w:sz w:val="30"/>
          <w:szCs w:val="30"/>
        </w:rPr>
        <w:t>集中</w:t>
      </w:r>
      <w:r w:rsidR="00927DBD">
        <w:rPr>
          <w:rFonts w:hint="eastAsia"/>
          <w:b/>
          <w:bCs/>
          <w:color w:val="000000"/>
          <w:sz w:val="30"/>
          <w:szCs w:val="30"/>
        </w:rPr>
        <w:t>赎回</w:t>
      </w:r>
      <w:r>
        <w:rPr>
          <w:rFonts w:hint="eastAsia"/>
          <w:b/>
          <w:bCs/>
          <w:color w:val="000000"/>
          <w:sz w:val="30"/>
          <w:szCs w:val="30"/>
        </w:rPr>
        <w:t>选择期</w:t>
      </w:r>
      <w:r>
        <w:rPr>
          <w:b/>
          <w:bCs/>
          <w:color w:val="000000"/>
          <w:sz w:val="30"/>
          <w:szCs w:val="30"/>
        </w:rPr>
        <w:t>及开放赎回</w:t>
      </w:r>
      <w:r w:rsidR="00432A56">
        <w:rPr>
          <w:rFonts w:hint="eastAsia"/>
          <w:b/>
          <w:bCs/>
          <w:color w:val="000000"/>
          <w:sz w:val="30"/>
          <w:szCs w:val="30"/>
        </w:rPr>
        <w:t>和转换</w:t>
      </w:r>
      <w:r w:rsidR="00432A56">
        <w:rPr>
          <w:b/>
          <w:bCs/>
          <w:color w:val="000000"/>
          <w:sz w:val="30"/>
          <w:szCs w:val="30"/>
        </w:rPr>
        <w:t>转出</w:t>
      </w:r>
      <w:r>
        <w:rPr>
          <w:b/>
          <w:bCs/>
          <w:color w:val="000000"/>
          <w:sz w:val="30"/>
          <w:szCs w:val="30"/>
        </w:rPr>
        <w:t>业务</w:t>
      </w:r>
      <w:r w:rsidR="006F3C3B">
        <w:rPr>
          <w:rFonts w:hint="eastAsia"/>
          <w:b/>
          <w:bCs/>
          <w:color w:val="000000"/>
          <w:sz w:val="30"/>
          <w:szCs w:val="30"/>
        </w:rPr>
        <w:t>的</w:t>
      </w:r>
      <w:r w:rsidR="0098559B">
        <w:rPr>
          <w:rFonts w:hint="eastAsia"/>
          <w:b/>
          <w:bCs/>
          <w:color w:val="000000"/>
          <w:sz w:val="30"/>
          <w:szCs w:val="30"/>
        </w:rPr>
        <w:t>公告</w:t>
      </w:r>
    </w:p>
    <w:p w:rsidR="001A7B39" w:rsidRPr="00763F03" w:rsidRDefault="00CE7937" w:rsidP="00B63558">
      <w:pPr>
        <w:spacing w:line="360" w:lineRule="auto"/>
        <w:jc w:val="center"/>
        <w:rPr>
          <w:rFonts w:ascii="宋体" w:hAnsi="宋体"/>
          <w:b/>
          <w:sz w:val="24"/>
        </w:rPr>
      </w:pPr>
      <w:r w:rsidRPr="00763F03">
        <w:rPr>
          <w:rFonts w:ascii="宋体" w:hAnsi="宋体" w:hint="eastAsia"/>
          <w:b/>
          <w:sz w:val="24"/>
        </w:rPr>
        <w:t>公告</w:t>
      </w:r>
      <w:r w:rsidRPr="00763F03">
        <w:rPr>
          <w:rFonts w:ascii="宋体" w:hAnsi="宋体"/>
          <w:b/>
          <w:sz w:val="24"/>
        </w:rPr>
        <w:t>送出日期：</w:t>
      </w:r>
      <w:r w:rsidR="00FB72C8">
        <w:rPr>
          <w:rFonts w:ascii="宋体" w:hAnsi="宋体"/>
          <w:b/>
          <w:sz w:val="24"/>
        </w:rPr>
        <w:t>201</w:t>
      </w:r>
      <w:r w:rsidR="00FB72C8">
        <w:rPr>
          <w:rFonts w:ascii="宋体" w:hAnsi="宋体" w:hint="eastAsia"/>
          <w:b/>
          <w:sz w:val="24"/>
        </w:rPr>
        <w:t>8</w:t>
      </w:r>
      <w:r w:rsidR="0058262A">
        <w:rPr>
          <w:rFonts w:ascii="宋体" w:hAnsi="宋体"/>
          <w:b/>
          <w:sz w:val="24"/>
        </w:rPr>
        <w:t>年</w:t>
      </w:r>
      <w:r w:rsidR="002102AF">
        <w:rPr>
          <w:rFonts w:ascii="宋体" w:hAnsi="宋体"/>
          <w:b/>
          <w:sz w:val="24"/>
        </w:rPr>
        <w:t>10</w:t>
      </w:r>
      <w:r w:rsidR="00B74794">
        <w:rPr>
          <w:rFonts w:ascii="宋体" w:hAnsi="宋体"/>
          <w:b/>
          <w:sz w:val="24"/>
        </w:rPr>
        <w:t>月</w:t>
      </w:r>
      <w:r w:rsidR="002102AF">
        <w:rPr>
          <w:rFonts w:ascii="宋体" w:hAnsi="宋体"/>
          <w:b/>
          <w:sz w:val="24"/>
        </w:rPr>
        <w:t>23</w:t>
      </w:r>
      <w:r w:rsidR="0098559B">
        <w:rPr>
          <w:rFonts w:ascii="宋体" w:hAnsi="宋体"/>
          <w:b/>
          <w:sz w:val="24"/>
        </w:rPr>
        <w:t>日</w:t>
      </w:r>
    </w:p>
    <w:p w:rsidR="001A7B39" w:rsidRPr="00FB72C8"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98559B" w:rsidRPr="00763F03" w:rsidTr="0098559B">
        <w:trPr>
          <w:jc w:val="center"/>
        </w:trPr>
        <w:tc>
          <w:tcPr>
            <w:tcW w:w="3042" w:type="dxa"/>
          </w:tcPr>
          <w:p w:rsidR="0098559B" w:rsidRPr="00763F03" w:rsidRDefault="0098559B" w:rsidP="00B63558">
            <w:pPr>
              <w:spacing w:line="360" w:lineRule="auto"/>
              <w:rPr>
                <w:sz w:val="24"/>
              </w:rPr>
            </w:pPr>
            <w:r>
              <w:rPr>
                <w:rFonts w:hint="eastAsia"/>
                <w:sz w:val="24"/>
              </w:rPr>
              <w:t>基金名称</w:t>
            </w:r>
          </w:p>
        </w:tc>
        <w:tc>
          <w:tcPr>
            <w:tcW w:w="6314" w:type="dxa"/>
          </w:tcPr>
          <w:p w:rsidR="0098559B" w:rsidRPr="00763F03" w:rsidRDefault="0098559B" w:rsidP="00927DBD">
            <w:pPr>
              <w:spacing w:line="360" w:lineRule="auto"/>
              <w:rPr>
                <w:sz w:val="24"/>
              </w:rPr>
            </w:pPr>
            <w:r>
              <w:rPr>
                <w:rFonts w:hint="eastAsia"/>
                <w:sz w:val="24"/>
              </w:rPr>
              <w:t>中欧</w:t>
            </w:r>
            <w:r w:rsidR="00927DBD" w:rsidRPr="00927DBD">
              <w:rPr>
                <w:rFonts w:hint="eastAsia"/>
                <w:sz w:val="24"/>
              </w:rPr>
              <w:t>强势多策略定期开放债券</w:t>
            </w:r>
            <w:r>
              <w:rPr>
                <w:rFonts w:hint="eastAsia"/>
                <w:sz w:val="24"/>
              </w:rPr>
              <w:t>型证券投资基金</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基金简称</w:t>
            </w:r>
          </w:p>
        </w:tc>
        <w:tc>
          <w:tcPr>
            <w:tcW w:w="6314" w:type="dxa"/>
          </w:tcPr>
          <w:p w:rsidR="0098559B" w:rsidRDefault="0098559B" w:rsidP="00927DBD">
            <w:pPr>
              <w:spacing w:line="360" w:lineRule="auto"/>
              <w:rPr>
                <w:sz w:val="24"/>
              </w:rPr>
            </w:pPr>
            <w:r>
              <w:rPr>
                <w:rFonts w:hint="eastAsia"/>
                <w:sz w:val="24"/>
              </w:rPr>
              <w:t>中欧</w:t>
            </w:r>
            <w:r w:rsidR="00927DBD" w:rsidRPr="00927DBD">
              <w:rPr>
                <w:rFonts w:hint="eastAsia"/>
                <w:sz w:val="24"/>
              </w:rPr>
              <w:t>强势多策略债券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基金主代码</w:t>
            </w:r>
          </w:p>
        </w:tc>
        <w:tc>
          <w:tcPr>
            <w:tcW w:w="6314" w:type="dxa"/>
          </w:tcPr>
          <w:p w:rsidR="0098559B" w:rsidRDefault="006616D4" w:rsidP="00B63558">
            <w:pPr>
              <w:spacing w:line="360" w:lineRule="auto"/>
              <w:rPr>
                <w:sz w:val="24"/>
              </w:rPr>
            </w:pPr>
            <w:r>
              <w:rPr>
                <w:rFonts w:hint="eastAsia"/>
                <w:sz w:val="24"/>
              </w:rPr>
              <w:t>00</w:t>
            </w:r>
            <w:r w:rsidR="00927DBD">
              <w:rPr>
                <w:rFonts w:hint="eastAsia"/>
                <w:sz w:val="24"/>
              </w:rPr>
              <w:t>1912</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基金运作方式</w:t>
            </w:r>
          </w:p>
        </w:tc>
        <w:tc>
          <w:tcPr>
            <w:tcW w:w="6314" w:type="dxa"/>
          </w:tcPr>
          <w:p w:rsidR="0098559B" w:rsidRDefault="0098559B" w:rsidP="00B63558">
            <w:pPr>
              <w:spacing w:line="360" w:lineRule="auto"/>
              <w:rPr>
                <w:sz w:val="24"/>
              </w:rPr>
            </w:pPr>
            <w:r>
              <w:rPr>
                <w:rFonts w:hint="eastAsia"/>
                <w:sz w:val="24"/>
              </w:rPr>
              <w:t>契约型、开放式</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基金合同生效日</w:t>
            </w:r>
          </w:p>
        </w:tc>
        <w:tc>
          <w:tcPr>
            <w:tcW w:w="6314" w:type="dxa"/>
          </w:tcPr>
          <w:p w:rsidR="0098559B" w:rsidRDefault="006616D4" w:rsidP="006616D4">
            <w:pPr>
              <w:spacing w:line="360" w:lineRule="auto"/>
              <w:rPr>
                <w:sz w:val="24"/>
              </w:rPr>
            </w:pPr>
            <w:r>
              <w:rPr>
                <w:rFonts w:hint="eastAsia"/>
                <w:sz w:val="24"/>
              </w:rPr>
              <w:t>201</w:t>
            </w:r>
            <w:r w:rsidR="00927DBD">
              <w:rPr>
                <w:rFonts w:hint="eastAsia"/>
                <w:sz w:val="24"/>
              </w:rPr>
              <w:t>5</w:t>
            </w:r>
            <w:r>
              <w:rPr>
                <w:rFonts w:hint="eastAsia"/>
                <w:sz w:val="24"/>
              </w:rPr>
              <w:t>年</w:t>
            </w:r>
            <w:r>
              <w:rPr>
                <w:rFonts w:hint="eastAsia"/>
                <w:sz w:val="24"/>
              </w:rPr>
              <w:t>1</w:t>
            </w:r>
            <w:r w:rsidR="00927DBD">
              <w:rPr>
                <w:rFonts w:hint="eastAsia"/>
                <w:sz w:val="24"/>
              </w:rPr>
              <w:t>1</w:t>
            </w:r>
            <w:r w:rsidR="0098559B">
              <w:rPr>
                <w:rFonts w:hint="eastAsia"/>
                <w:sz w:val="24"/>
              </w:rPr>
              <w:t>月</w:t>
            </w:r>
            <w:r>
              <w:rPr>
                <w:rFonts w:hint="eastAsia"/>
                <w:sz w:val="24"/>
              </w:rPr>
              <w:t>1</w:t>
            </w:r>
            <w:r w:rsidR="00927DBD">
              <w:rPr>
                <w:rFonts w:hint="eastAsia"/>
                <w:sz w:val="24"/>
              </w:rPr>
              <w:t>0</w:t>
            </w:r>
            <w:r w:rsidR="0098559B">
              <w:rPr>
                <w:rFonts w:hint="eastAsia"/>
                <w:sz w:val="24"/>
              </w:rPr>
              <w:t>日</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基金管理人名称</w:t>
            </w:r>
          </w:p>
        </w:tc>
        <w:tc>
          <w:tcPr>
            <w:tcW w:w="6314" w:type="dxa"/>
          </w:tcPr>
          <w:p w:rsidR="0098559B" w:rsidRDefault="0098559B" w:rsidP="00B63558">
            <w:pPr>
              <w:spacing w:line="360" w:lineRule="auto"/>
              <w:rPr>
                <w:sz w:val="24"/>
              </w:rPr>
            </w:pPr>
            <w:r>
              <w:rPr>
                <w:rFonts w:hint="eastAsia"/>
                <w:sz w:val="24"/>
              </w:rPr>
              <w:t>中欧基金管理有限公司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基金托管人名称</w:t>
            </w:r>
          </w:p>
        </w:tc>
        <w:tc>
          <w:tcPr>
            <w:tcW w:w="6314" w:type="dxa"/>
          </w:tcPr>
          <w:p w:rsidR="0098559B" w:rsidRDefault="00927DBD" w:rsidP="006F3C3B">
            <w:pPr>
              <w:spacing w:line="360" w:lineRule="auto"/>
              <w:rPr>
                <w:sz w:val="24"/>
              </w:rPr>
            </w:pPr>
            <w:r>
              <w:rPr>
                <w:rFonts w:hint="eastAsia"/>
                <w:sz w:val="24"/>
              </w:rPr>
              <w:t>中国工商</w:t>
            </w:r>
            <w:r w:rsidR="006616D4">
              <w:rPr>
                <w:rFonts w:hint="eastAsia"/>
                <w:sz w:val="24"/>
              </w:rPr>
              <w:t>银行股份有限公司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基金注册登记机构名称</w:t>
            </w:r>
          </w:p>
        </w:tc>
        <w:tc>
          <w:tcPr>
            <w:tcW w:w="6314" w:type="dxa"/>
          </w:tcPr>
          <w:p w:rsidR="0098559B" w:rsidRDefault="00927DBD" w:rsidP="00B63558">
            <w:pPr>
              <w:spacing w:line="360" w:lineRule="auto"/>
              <w:rPr>
                <w:sz w:val="24"/>
              </w:rPr>
            </w:pPr>
            <w:r>
              <w:rPr>
                <w:rFonts w:hint="eastAsia"/>
                <w:sz w:val="24"/>
              </w:rPr>
              <w:t>中欧基金管理有限公司</w:t>
            </w:r>
          </w:p>
        </w:tc>
      </w:tr>
      <w:tr w:rsidR="0098559B" w:rsidRPr="00763F03" w:rsidTr="0098559B">
        <w:trPr>
          <w:jc w:val="center"/>
        </w:trPr>
        <w:tc>
          <w:tcPr>
            <w:tcW w:w="3042" w:type="dxa"/>
          </w:tcPr>
          <w:p w:rsidR="0098559B" w:rsidRDefault="0098559B" w:rsidP="00B63558">
            <w:pPr>
              <w:spacing w:line="360" w:lineRule="auto"/>
              <w:rPr>
                <w:sz w:val="24"/>
              </w:rPr>
            </w:pPr>
            <w:r>
              <w:rPr>
                <w:rFonts w:hint="eastAsia"/>
                <w:sz w:val="24"/>
              </w:rPr>
              <w:t>公告依据</w:t>
            </w:r>
          </w:p>
        </w:tc>
        <w:tc>
          <w:tcPr>
            <w:tcW w:w="6314" w:type="dxa"/>
          </w:tcPr>
          <w:p w:rsidR="0098559B" w:rsidRDefault="00FB663E" w:rsidP="00927DBD">
            <w:pPr>
              <w:spacing w:line="360" w:lineRule="auto"/>
              <w:rPr>
                <w:sz w:val="24"/>
              </w:rPr>
            </w:pPr>
            <w:r w:rsidRPr="00FB663E">
              <w:rPr>
                <w:rFonts w:hint="eastAsia"/>
                <w:sz w:val="24"/>
              </w:rPr>
              <w:t>《中华人民共和国证券投资基金法》、《公开募集证券投资基金运作管理办法》等法律法规以及</w:t>
            </w:r>
            <w:r w:rsidR="006616D4">
              <w:rPr>
                <w:rFonts w:hint="eastAsia"/>
                <w:sz w:val="24"/>
              </w:rPr>
              <w:t>《</w:t>
            </w:r>
            <w:r w:rsidR="006616D4" w:rsidRPr="000D7925">
              <w:rPr>
                <w:rFonts w:hint="eastAsia"/>
                <w:sz w:val="24"/>
              </w:rPr>
              <w:t>中欧</w:t>
            </w:r>
            <w:r w:rsidR="00927DBD" w:rsidRPr="00927DBD">
              <w:rPr>
                <w:rFonts w:hint="eastAsia"/>
                <w:sz w:val="24"/>
              </w:rPr>
              <w:t>强势多策略定期开放债券</w:t>
            </w:r>
            <w:r w:rsidR="006616D4" w:rsidRPr="000D7925">
              <w:rPr>
                <w:rFonts w:hint="eastAsia"/>
                <w:sz w:val="24"/>
              </w:rPr>
              <w:t>型证券投资基金</w:t>
            </w:r>
            <w:r w:rsidR="006616D4">
              <w:rPr>
                <w:rFonts w:hint="eastAsia"/>
                <w:sz w:val="24"/>
              </w:rPr>
              <w:t>基金合同》</w:t>
            </w:r>
            <w:r w:rsidRPr="00FB663E">
              <w:rPr>
                <w:rFonts w:hint="eastAsia"/>
                <w:sz w:val="24"/>
              </w:rPr>
              <w:t>（以下简称“《基金合同》”</w:t>
            </w:r>
            <w:r w:rsidR="008B23BE">
              <w:rPr>
                <w:rFonts w:hint="eastAsia"/>
                <w:sz w:val="24"/>
              </w:rPr>
              <w:t>）</w:t>
            </w:r>
            <w:r w:rsidR="0098559B">
              <w:rPr>
                <w:rFonts w:hint="eastAsia"/>
                <w:sz w:val="24"/>
              </w:rPr>
              <w:t>和</w:t>
            </w:r>
            <w:r w:rsidR="006616D4">
              <w:rPr>
                <w:rFonts w:hint="eastAsia"/>
                <w:sz w:val="24"/>
              </w:rPr>
              <w:t>《</w:t>
            </w:r>
            <w:r w:rsidR="006616D4" w:rsidRPr="000D7925">
              <w:rPr>
                <w:rFonts w:hint="eastAsia"/>
                <w:sz w:val="24"/>
              </w:rPr>
              <w:t>中欧</w:t>
            </w:r>
            <w:r w:rsidR="00927DBD" w:rsidRPr="00927DBD">
              <w:rPr>
                <w:rFonts w:hint="eastAsia"/>
                <w:sz w:val="24"/>
              </w:rPr>
              <w:t>强势多策略定期开放债券</w:t>
            </w:r>
            <w:r w:rsidR="006616D4" w:rsidRPr="000D7925">
              <w:rPr>
                <w:rFonts w:hint="eastAsia"/>
                <w:sz w:val="24"/>
              </w:rPr>
              <w:t>型证券投资基金</w:t>
            </w:r>
            <w:r w:rsidR="006616D4">
              <w:rPr>
                <w:rFonts w:hint="eastAsia"/>
                <w:sz w:val="24"/>
              </w:rPr>
              <w:t>招募说明书》</w:t>
            </w:r>
            <w:r w:rsidRPr="00FB663E">
              <w:rPr>
                <w:rFonts w:hint="eastAsia"/>
                <w:sz w:val="24"/>
              </w:rPr>
              <w:t>（以下简称“《招募说明书》”）</w:t>
            </w:r>
            <w:r w:rsidR="0098559B">
              <w:rPr>
                <w:rFonts w:hint="eastAsia"/>
                <w:sz w:val="24"/>
              </w:rPr>
              <w:t>的相关规定</w:t>
            </w:r>
          </w:p>
        </w:tc>
      </w:tr>
      <w:tr w:rsidR="00FB72C8" w:rsidRPr="00763F03" w:rsidTr="0098559B">
        <w:trPr>
          <w:jc w:val="center"/>
        </w:trPr>
        <w:tc>
          <w:tcPr>
            <w:tcW w:w="3042" w:type="dxa"/>
          </w:tcPr>
          <w:p w:rsidR="00FB72C8" w:rsidRDefault="00FB72C8" w:rsidP="00B63558">
            <w:pPr>
              <w:spacing w:line="360" w:lineRule="auto"/>
              <w:rPr>
                <w:sz w:val="24"/>
              </w:rPr>
            </w:pPr>
            <w:r>
              <w:rPr>
                <w:rFonts w:hint="eastAsia"/>
                <w:sz w:val="24"/>
              </w:rPr>
              <w:t>赎回起始日</w:t>
            </w:r>
          </w:p>
        </w:tc>
        <w:tc>
          <w:tcPr>
            <w:tcW w:w="6314" w:type="dxa"/>
          </w:tcPr>
          <w:p w:rsidR="00FB72C8" w:rsidRDefault="00FB72C8" w:rsidP="002102AF">
            <w:pPr>
              <w:spacing w:line="360" w:lineRule="auto"/>
              <w:rPr>
                <w:sz w:val="24"/>
              </w:rPr>
            </w:pPr>
            <w:r w:rsidRPr="00B44F68">
              <w:rPr>
                <w:rFonts w:hint="eastAsia"/>
                <w:sz w:val="24"/>
              </w:rPr>
              <w:t>2018</w:t>
            </w:r>
            <w:r w:rsidRPr="00B44F68">
              <w:rPr>
                <w:rFonts w:hint="eastAsia"/>
                <w:sz w:val="24"/>
              </w:rPr>
              <w:t>年</w:t>
            </w:r>
            <w:r w:rsidR="002102AF">
              <w:rPr>
                <w:sz w:val="24"/>
              </w:rPr>
              <w:t>10</w:t>
            </w:r>
            <w:r w:rsidRPr="00B44F68">
              <w:rPr>
                <w:rFonts w:hint="eastAsia"/>
                <w:sz w:val="24"/>
              </w:rPr>
              <w:t>月</w:t>
            </w:r>
            <w:r w:rsidR="002102AF">
              <w:rPr>
                <w:sz w:val="24"/>
              </w:rPr>
              <w:t>24</w:t>
            </w:r>
            <w:r w:rsidRPr="00B44F68">
              <w:rPr>
                <w:rFonts w:hint="eastAsia"/>
                <w:sz w:val="24"/>
              </w:rPr>
              <w:t>日</w:t>
            </w:r>
          </w:p>
        </w:tc>
      </w:tr>
      <w:tr w:rsidR="00FB72C8" w:rsidRPr="00763F03" w:rsidTr="0098559B">
        <w:trPr>
          <w:jc w:val="center"/>
        </w:trPr>
        <w:tc>
          <w:tcPr>
            <w:tcW w:w="3042" w:type="dxa"/>
          </w:tcPr>
          <w:p w:rsidR="00FB72C8" w:rsidRDefault="002102AF" w:rsidP="00B63558">
            <w:pPr>
              <w:spacing w:line="360" w:lineRule="auto"/>
              <w:rPr>
                <w:sz w:val="24"/>
              </w:rPr>
            </w:pPr>
            <w:r>
              <w:rPr>
                <w:rFonts w:hint="eastAsia"/>
                <w:sz w:val="24"/>
              </w:rPr>
              <w:t>赎回终止日</w:t>
            </w:r>
          </w:p>
        </w:tc>
        <w:tc>
          <w:tcPr>
            <w:tcW w:w="6314" w:type="dxa"/>
          </w:tcPr>
          <w:p w:rsidR="00FB72C8" w:rsidRDefault="00FB72C8" w:rsidP="002102AF">
            <w:pPr>
              <w:spacing w:line="360" w:lineRule="auto"/>
              <w:rPr>
                <w:sz w:val="24"/>
              </w:rPr>
            </w:pPr>
            <w:r w:rsidRPr="00B44F68">
              <w:rPr>
                <w:rFonts w:hint="eastAsia"/>
                <w:sz w:val="24"/>
              </w:rPr>
              <w:t>2018</w:t>
            </w:r>
            <w:r w:rsidRPr="00B44F68">
              <w:rPr>
                <w:rFonts w:hint="eastAsia"/>
                <w:sz w:val="24"/>
              </w:rPr>
              <w:t>年</w:t>
            </w:r>
            <w:r w:rsidR="002102AF">
              <w:rPr>
                <w:sz w:val="24"/>
              </w:rPr>
              <w:t>10</w:t>
            </w:r>
            <w:r w:rsidRPr="00B44F68">
              <w:rPr>
                <w:rFonts w:hint="eastAsia"/>
                <w:sz w:val="24"/>
              </w:rPr>
              <w:t>月</w:t>
            </w:r>
            <w:r w:rsidR="002102AF">
              <w:rPr>
                <w:sz w:val="24"/>
              </w:rPr>
              <w:t>30</w:t>
            </w:r>
            <w:r w:rsidRPr="00B44F68">
              <w:rPr>
                <w:rFonts w:hint="eastAsia"/>
                <w:sz w:val="24"/>
              </w:rPr>
              <w:t>日</w:t>
            </w:r>
          </w:p>
        </w:tc>
      </w:tr>
      <w:tr w:rsidR="00FB72C8" w:rsidRPr="00763F03" w:rsidTr="0098559B">
        <w:trPr>
          <w:jc w:val="center"/>
        </w:trPr>
        <w:tc>
          <w:tcPr>
            <w:tcW w:w="3042" w:type="dxa"/>
          </w:tcPr>
          <w:p w:rsidR="00FB72C8" w:rsidRDefault="00FB72C8" w:rsidP="00B63558">
            <w:pPr>
              <w:spacing w:line="360" w:lineRule="auto"/>
              <w:rPr>
                <w:sz w:val="24"/>
              </w:rPr>
            </w:pPr>
            <w:r>
              <w:rPr>
                <w:rFonts w:hint="eastAsia"/>
                <w:sz w:val="24"/>
              </w:rPr>
              <w:t>转换转出起始日</w:t>
            </w:r>
          </w:p>
        </w:tc>
        <w:tc>
          <w:tcPr>
            <w:tcW w:w="6314" w:type="dxa"/>
          </w:tcPr>
          <w:p w:rsidR="00FB72C8" w:rsidRDefault="00FB72C8" w:rsidP="002102AF">
            <w:pPr>
              <w:spacing w:line="360" w:lineRule="auto"/>
              <w:rPr>
                <w:sz w:val="24"/>
              </w:rPr>
            </w:pPr>
            <w:r w:rsidRPr="00B44F68">
              <w:rPr>
                <w:rFonts w:hint="eastAsia"/>
                <w:sz w:val="24"/>
              </w:rPr>
              <w:t>2018</w:t>
            </w:r>
            <w:r w:rsidRPr="00B44F68">
              <w:rPr>
                <w:rFonts w:hint="eastAsia"/>
                <w:sz w:val="24"/>
              </w:rPr>
              <w:t>年</w:t>
            </w:r>
            <w:r w:rsidR="002102AF">
              <w:rPr>
                <w:sz w:val="24"/>
              </w:rPr>
              <w:t>10</w:t>
            </w:r>
            <w:r w:rsidRPr="00B44F68">
              <w:rPr>
                <w:rFonts w:hint="eastAsia"/>
                <w:sz w:val="24"/>
              </w:rPr>
              <w:t>月</w:t>
            </w:r>
            <w:r w:rsidR="002102AF">
              <w:rPr>
                <w:sz w:val="24"/>
              </w:rPr>
              <w:t>24</w:t>
            </w:r>
            <w:r w:rsidRPr="00B44F68">
              <w:rPr>
                <w:rFonts w:hint="eastAsia"/>
                <w:sz w:val="24"/>
              </w:rPr>
              <w:t>日</w:t>
            </w:r>
          </w:p>
        </w:tc>
      </w:tr>
      <w:tr w:rsidR="002102AF" w:rsidRPr="00763F03" w:rsidTr="0098559B">
        <w:trPr>
          <w:jc w:val="center"/>
        </w:trPr>
        <w:tc>
          <w:tcPr>
            <w:tcW w:w="3042" w:type="dxa"/>
          </w:tcPr>
          <w:p w:rsidR="002102AF" w:rsidRDefault="002102AF" w:rsidP="002102AF">
            <w:pPr>
              <w:spacing w:line="360" w:lineRule="auto"/>
              <w:rPr>
                <w:sz w:val="24"/>
              </w:rPr>
            </w:pPr>
            <w:r>
              <w:rPr>
                <w:rFonts w:hint="eastAsia"/>
                <w:sz w:val="24"/>
              </w:rPr>
              <w:t>转换转出终止日</w:t>
            </w:r>
          </w:p>
        </w:tc>
        <w:tc>
          <w:tcPr>
            <w:tcW w:w="6314" w:type="dxa"/>
          </w:tcPr>
          <w:p w:rsidR="002102AF" w:rsidRPr="00B44F68" w:rsidRDefault="002102AF" w:rsidP="00853ED1">
            <w:pPr>
              <w:spacing w:line="360" w:lineRule="auto"/>
              <w:rPr>
                <w:sz w:val="24"/>
              </w:rPr>
            </w:pPr>
            <w:r>
              <w:rPr>
                <w:rFonts w:hint="eastAsia"/>
                <w:sz w:val="24"/>
              </w:rPr>
              <w:t>2018</w:t>
            </w:r>
            <w:r>
              <w:rPr>
                <w:rFonts w:hint="eastAsia"/>
                <w:sz w:val="24"/>
              </w:rPr>
              <w:t>年</w:t>
            </w:r>
            <w:r>
              <w:rPr>
                <w:rFonts w:hint="eastAsia"/>
                <w:sz w:val="24"/>
              </w:rPr>
              <w:t>10</w:t>
            </w:r>
            <w:r>
              <w:rPr>
                <w:rFonts w:hint="eastAsia"/>
                <w:sz w:val="24"/>
              </w:rPr>
              <w:t>月</w:t>
            </w:r>
            <w:r>
              <w:rPr>
                <w:rFonts w:hint="eastAsia"/>
                <w:sz w:val="24"/>
              </w:rPr>
              <w:t>30</w:t>
            </w:r>
            <w:r>
              <w:rPr>
                <w:rFonts w:hint="eastAsia"/>
                <w:sz w:val="24"/>
              </w:rPr>
              <w:t>日</w:t>
            </w:r>
          </w:p>
        </w:tc>
      </w:tr>
    </w:tbl>
    <w:p w:rsidR="002102AF" w:rsidRDefault="002102AF" w:rsidP="002102AF">
      <w:pPr>
        <w:pStyle w:val="Default"/>
      </w:pPr>
    </w:p>
    <w:p w:rsidR="002102AF" w:rsidRDefault="002102AF" w:rsidP="002102AF">
      <w:pPr>
        <w:pStyle w:val="Default"/>
        <w:rPr>
          <w:sz w:val="23"/>
          <w:szCs w:val="23"/>
        </w:rPr>
      </w:pPr>
      <w:r>
        <w:rPr>
          <w:rFonts w:hint="eastAsia"/>
          <w:sz w:val="23"/>
          <w:szCs w:val="23"/>
        </w:rPr>
        <w:t>注：</w:t>
      </w:r>
      <w:r w:rsidRPr="002102AF">
        <w:rPr>
          <w:rFonts w:hint="eastAsia"/>
          <w:sz w:val="23"/>
          <w:szCs w:val="23"/>
        </w:rPr>
        <w:t>中欧强势多策略定期开放债券型证券投资基金</w:t>
      </w:r>
      <w:r>
        <w:rPr>
          <w:rFonts w:hint="eastAsia"/>
          <w:sz w:val="23"/>
          <w:szCs w:val="23"/>
        </w:rPr>
        <w:t>（以下简称</w:t>
      </w:r>
      <w:r>
        <w:rPr>
          <w:sz w:val="23"/>
          <w:szCs w:val="23"/>
        </w:rPr>
        <w:t>“</w:t>
      </w:r>
      <w:r>
        <w:rPr>
          <w:rFonts w:hint="eastAsia"/>
          <w:sz w:val="23"/>
          <w:szCs w:val="23"/>
        </w:rPr>
        <w:t>本基金）以通讯方式召开了基金份额持有人大会，大会投票表决起止时间为自</w:t>
      </w:r>
      <w:r>
        <w:rPr>
          <w:sz w:val="23"/>
          <w:szCs w:val="23"/>
        </w:rPr>
        <w:t>2018</w:t>
      </w:r>
      <w:r>
        <w:rPr>
          <w:rFonts w:hint="eastAsia"/>
          <w:sz w:val="23"/>
          <w:szCs w:val="23"/>
        </w:rPr>
        <w:t>年</w:t>
      </w:r>
      <w:r>
        <w:rPr>
          <w:sz w:val="23"/>
          <w:szCs w:val="23"/>
        </w:rPr>
        <w:t>9</w:t>
      </w:r>
      <w:r>
        <w:rPr>
          <w:rFonts w:hint="eastAsia"/>
          <w:sz w:val="23"/>
          <w:szCs w:val="23"/>
        </w:rPr>
        <w:t>月</w:t>
      </w:r>
      <w:r>
        <w:rPr>
          <w:sz w:val="23"/>
          <w:szCs w:val="23"/>
        </w:rPr>
        <w:t>26</w:t>
      </w:r>
      <w:r>
        <w:rPr>
          <w:rFonts w:hint="eastAsia"/>
          <w:sz w:val="23"/>
          <w:szCs w:val="23"/>
        </w:rPr>
        <w:t>日起，至</w:t>
      </w:r>
      <w:r>
        <w:rPr>
          <w:sz w:val="23"/>
          <w:szCs w:val="23"/>
        </w:rPr>
        <w:t>2018</w:t>
      </w:r>
      <w:r>
        <w:rPr>
          <w:rFonts w:hint="eastAsia"/>
          <w:sz w:val="23"/>
          <w:szCs w:val="23"/>
        </w:rPr>
        <w:t>年</w:t>
      </w:r>
      <w:r>
        <w:rPr>
          <w:sz w:val="23"/>
          <w:szCs w:val="23"/>
        </w:rPr>
        <w:t>10</w:t>
      </w:r>
      <w:r>
        <w:rPr>
          <w:rFonts w:hint="eastAsia"/>
          <w:sz w:val="23"/>
          <w:szCs w:val="23"/>
        </w:rPr>
        <w:t>月1</w:t>
      </w:r>
      <w:r>
        <w:rPr>
          <w:sz w:val="23"/>
          <w:szCs w:val="23"/>
        </w:rPr>
        <w:t>9</w:t>
      </w:r>
      <w:r>
        <w:rPr>
          <w:rFonts w:hint="eastAsia"/>
          <w:sz w:val="23"/>
          <w:szCs w:val="23"/>
        </w:rPr>
        <w:t>日</w:t>
      </w:r>
      <w:r>
        <w:rPr>
          <w:sz w:val="23"/>
          <w:szCs w:val="23"/>
        </w:rPr>
        <w:t>17</w:t>
      </w:r>
      <w:r>
        <w:rPr>
          <w:rFonts w:hint="eastAsia"/>
          <w:sz w:val="23"/>
          <w:szCs w:val="23"/>
        </w:rPr>
        <w:t>：</w:t>
      </w:r>
      <w:r>
        <w:rPr>
          <w:sz w:val="23"/>
          <w:szCs w:val="23"/>
        </w:rPr>
        <w:t>00</w:t>
      </w:r>
      <w:r>
        <w:rPr>
          <w:rFonts w:hint="eastAsia"/>
          <w:sz w:val="23"/>
          <w:szCs w:val="23"/>
        </w:rPr>
        <w:t>止（以表决票收件人收到表决票时间为准），表决通过了《关于终止</w:t>
      </w:r>
      <w:r w:rsidRPr="002102AF">
        <w:rPr>
          <w:rFonts w:hint="eastAsia"/>
          <w:sz w:val="23"/>
          <w:szCs w:val="23"/>
        </w:rPr>
        <w:t>中欧强势多策略定期开放债券型证券投资基金</w:t>
      </w:r>
      <w:r>
        <w:rPr>
          <w:rFonts w:hint="eastAsia"/>
          <w:sz w:val="23"/>
          <w:szCs w:val="23"/>
        </w:rPr>
        <w:t>基金合同有关事项的议案》。基金份额持有人大会表决结果暨决议生效的公告详见</w:t>
      </w:r>
      <w:r>
        <w:rPr>
          <w:sz w:val="23"/>
          <w:szCs w:val="23"/>
        </w:rPr>
        <w:t>2018</w:t>
      </w:r>
      <w:r>
        <w:rPr>
          <w:rFonts w:hint="eastAsia"/>
          <w:sz w:val="23"/>
          <w:szCs w:val="23"/>
        </w:rPr>
        <w:t>年</w:t>
      </w:r>
      <w:r>
        <w:rPr>
          <w:sz w:val="23"/>
          <w:szCs w:val="23"/>
        </w:rPr>
        <w:t>10</w:t>
      </w:r>
      <w:r>
        <w:rPr>
          <w:rFonts w:hint="eastAsia"/>
          <w:sz w:val="23"/>
          <w:szCs w:val="23"/>
        </w:rPr>
        <w:t>月</w:t>
      </w:r>
      <w:r>
        <w:rPr>
          <w:sz w:val="23"/>
          <w:szCs w:val="23"/>
        </w:rPr>
        <w:t>23</w:t>
      </w:r>
      <w:r>
        <w:rPr>
          <w:rFonts w:hint="eastAsia"/>
          <w:sz w:val="23"/>
          <w:szCs w:val="23"/>
        </w:rPr>
        <w:t>日刊登在《中国证券报》《上海证券报》《证券时报》及公司网站（</w:t>
      </w:r>
      <w:r>
        <w:rPr>
          <w:sz w:val="23"/>
          <w:szCs w:val="23"/>
        </w:rPr>
        <w:t>www.zofund.com.cn</w:t>
      </w:r>
      <w:r>
        <w:rPr>
          <w:rFonts w:hint="eastAsia"/>
          <w:sz w:val="23"/>
          <w:szCs w:val="23"/>
        </w:rPr>
        <w:t>）的《关于</w:t>
      </w:r>
      <w:r w:rsidRPr="002102AF">
        <w:rPr>
          <w:rFonts w:hint="eastAsia"/>
          <w:sz w:val="23"/>
          <w:szCs w:val="23"/>
        </w:rPr>
        <w:t>中欧强势多策略定期开放债券型证券投资基金</w:t>
      </w:r>
      <w:r>
        <w:rPr>
          <w:rFonts w:hint="eastAsia"/>
          <w:sz w:val="23"/>
          <w:szCs w:val="23"/>
        </w:rPr>
        <w:t>基金份额持有人大会表决结果暨决议生效的公告》。</w:t>
      </w:r>
    </w:p>
    <w:p w:rsidR="002102AF" w:rsidRPr="00432A56" w:rsidRDefault="002102AF" w:rsidP="00432A56">
      <w:pPr>
        <w:pStyle w:val="Default"/>
        <w:rPr>
          <w:sz w:val="23"/>
          <w:szCs w:val="23"/>
        </w:rPr>
      </w:pPr>
      <w:r>
        <w:rPr>
          <w:rFonts w:hint="eastAsia"/>
          <w:sz w:val="23"/>
          <w:szCs w:val="23"/>
        </w:rPr>
        <w:t>自此次</w:t>
      </w:r>
      <w:r w:rsidRPr="002102AF">
        <w:rPr>
          <w:rFonts w:hint="eastAsia"/>
          <w:sz w:val="23"/>
          <w:szCs w:val="23"/>
        </w:rPr>
        <w:t>中欧强势多策略定期开放债券型证券投资基金</w:t>
      </w:r>
      <w:r>
        <w:rPr>
          <w:rFonts w:hint="eastAsia"/>
          <w:sz w:val="23"/>
          <w:szCs w:val="23"/>
        </w:rPr>
        <w:t>基金份额持有人大会决议生效</w:t>
      </w:r>
      <w:bookmarkStart w:id="1" w:name="_GoBack"/>
      <w:bookmarkEnd w:id="1"/>
      <w:r>
        <w:rPr>
          <w:rFonts w:hint="eastAsia"/>
          <w:sz w:val="23"/>
          <w:szCs w:val="23"/>
        </w:rPr>
        <w:lastRenderedPageBreak/>
        <w:t>并</w:t>
      </w:r>
      <w:r>
        <w:rPr>
          <w:sz w:val="23"/>
          <w:szCs w:val="23"/>
        </w:rPr>
        <w:t>公告的下一工作日</w:t>
      </w:r>
      <w:r>
        <w:rPr>
          <w:rFonts w:hint="eastAsia"/>
          <w:sz w:val="23"/>
          <w:szCs w:val="23"/>
        </w:rPr>
        <w:t>起，</w:t>
      </w:r>
      <w:r w:rsidRPr="002102AF">
        <w:rPr>
          <w:rFonts w:hint="eastAsia"/>
          <w:sz w:val="23"/>
          <w:szCs w:val="23"/>
        </w:rPr>
        <w:t>本基金管理人将安排不超过5个工作日的</w:t>
      </w:r>
      <w:r>
        <w:rPr>
          <w:rFonts w:hint="eastAsia"/>
          <w:sz w:val="23"/>
          <w:szCs w:val="23"/>
        </w:rPr>
        <w:t>集中赎回选择</w:t>
      </w:r>
      <w:r>
        <w:rPr>
          <w:sz w:val="23"/>
          <w:szCs w:val="23"/>
        </w:rPr>
        <w:t>期</w:t>
      </w:r>
      <w:r>
        <w:rPr>
          <w:rFonts w:hint="eastAsia"/>
          <w:sz w:val="23"/>
          <w:szCs w:val="23"/>
        </w:rPr>
        <w:t>，即自</w:t>
      </w:r>
      <w:r>
        <w:rPr>
          <w:sz w:val="23"/>
          <w:szCs w:val="23"/>
        </w:rPr>
        <w:t>2018</w:t>
      </w:r>
      <w:r>
        <w:rPr>
          <w:rFonts w:hint="eastAsia"/>
          <w:sz w:val="23"/>
          <w:szCs w:val="23"/>
        </w:rPr>
        <w:t>年</w:t>
      </w:r>
      <w:r>
        <w:rPr>
          <w:sz w:val="23"/>
          <w:szCs w:val="23"/>
        </w:rPr>
        <w:t>10</w:t>
      </w:r>
      <w:r>
        <w:rPr>
          <w:rFonts w:hint="eastAsia"/>
          <w:sz w:val="23"/>
          <w:szCs w:val="23"/>
        </w:rPr>
        <w:t>月</w:t>
      </w:r>
      <w:r>
        <w:rPr>
          <w:sz w:val="23"/>
          <w:szCs w:val="23"/>
        </w:rPr>
        <w:t>24</w:t>
      </w:r>
      <w:r>
        <w:rPr>
          <w:rFonts w:hint="eastAsia"/>
          <w:sz w:val="23"/>
          <w:szCs w:val="23"/>
        </w:rPr>
        <w:t>日起至</w:t>
      </w:r>
      <w:r>
        <w:rPr>
          <w:sz w:val="23"/>
          <w:szCs w:val="23"/>
        </w:rPr>
        <w:t>2018</w:t>
      </w:r>
      <w:r>
        <w:rPr>
          <w:rFonts w:hint="eastAsia"/>
          <w:sz w:val="23"/>
          <w:szCs w:val="23"/>
        </w:rPr>
        <w:t>年</w:t>
      </w:r>
      <w:r>
        <w:rPr>
          <w:sz w:val="23"/>
          <w:szCs w:val="23"/>
        </w:rPr>
        <w:t>10</w:t>
      </w:r>
      <w:r>
        <w:rPr>
          <w:rFonts w:hint="eastAsia"/>
          <w:sz w:val="23"/>
          <w:szCs w:val="23"/>
        </w:rPr>
        <w:t>月</w:t>
      </w:r>
      <w:r>
        <w:rPr>
          <w:sz w:val="23"/>
          <w:szCs w:val="23"/>
        </w:rPr>
        <w:t>30</w:t>
      </w:r>
      <w:r>
        <w:rPr>
          <w:rFonts w:hint="eastAsia"/>
          <w:sz w:val="23"/>
          <w:szCs w:val="23"/>
        </w:rPr>
        <w:t>日止。在集中赎回选择期间，投资人仅可以办理赎回和</w:t>
      </w:r>
      <w:r>
        <w:rPr>
          <w:sz w:val="23"/>
          <w:szCs w:val="23"/>
        </w:rPr>
        <w:t>转换转出业务</w:t>
      </w:r>
      <w:r>
        <w:rPr>
          <w:rFonts w:hint="eastAsia"/>
          <w:sz w:val="23"/>
          <w:szCs w:val="23"/>
        </w:rPr>
        <w:t>。</w:t>
      </w:r>
    </w:p>
    <w:p w:rsidR="002102AF" w:rsidRPr="002102AF" w:rsidRDefault="002102AF" w:rsidP="00B63558">
      <w:pPr>
        <w:pStyle w:val="30"/>
        <w:keepNext w:val="0"/>
        <w:keepLines w:val="0"/>
        <w:spacing w:before="0" w:after="0" w:line="360" w:lineRule="auto"/>
        <w:rPr>
          <w:rFonts w:ascii="宋体" w:hAnsi="宋体"/>
          <w:bCs w:val="0"/>
          <w:sz w:val="24"/>
          <w:szCs w:val="24"/>
        </w:rPr>
      </w:pP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2.</w:t>
      </w:r>
      <w:r w:rsidR="002102AF">
        <w:rPr>
          <w:rFonts w:ascii="宋体" w:hAnsi="宋体" w:hint="eastAsia"/>
          <w:bCs w:val="0"/>
          <w:sz w:val="24"/>
          <w:szCs w:val="24"/>
        </w:rPr>
        <w:t>集中赎回选择</w:t>
      </w:r>
      <w:r w:rsidR="002102AF">
        <w:rPr>
          <w:rFonts w:ascii="宋体" w:hAnsi="宋体"/>
          <w:bCs w:val="0"/>
          <w:sz w:val="24"/>
          <w:szCs w:val="24"/>
        </w:rPr>
        <w:t>期</w:t>
      </w:r>
      <w:r w:rsidR="00927DBD">
        <w:rPr>
          <w:rFonts w:ascii="宋体" w:hAnsi="宋体" w:hint="eastAsia"/>
          <w:bCs w:val="0"/>
          <w:sz w:val="24"/>
          <w:szCs w:val="24"/>
        </w:rPr>
        <w:t>赎回</w:t>
      </w:r>
      <w:r w:rsidR="002102AF">
        <w:rPr>
          <w:rFonts w:ascii="宋体" w:hAnsi="宋体" w:hint="eastAsia"/>
          <w:bCs w:val="0"/>
          <w:sz w:val="24"/>
          <w:szCs w:val="24"/>
        </w:rPr>
        <w:t>和</w:t>
      </w:r>
      <w:r w:rsidR="00DB0EE0">
        <w:rPr>
          <w:rFonts w:ascii="宋体" w:hAnsi="宋体" w:hint="eastAsia"/>
          <w:bCs w:val="0"/>
          <w:sz w:val="24"/>
          <w:szCs w:val="24"/>
        </w:rPr>
        <w:t>转换</w:t>
      </w:r>
      <w:r w:rsidR="002102AF">
        <w:rPr>
          <w:rFonts w:ascii="宋体" w:hAnsi="宋体" w:hint="eastAsia"/>
          <w:bCs w:val="0"/>
          <w:sz w:val="24"/>
          <w:szCs w:val="24"/>
        </w:rPr>
        <w:t>转出</w:t>
      </w:r>
      <w:r w:rsidRPr="00763F03">
        <w:rPr>
          <w:rFonts w:ascii="宋体" w:hAnsi="宋体" w:hint="eastAsia"/>
          <w:bCs w:val="0"/>
          <w:sz w:val="24"/>
          <w:szCs w:val="24"/>
        </w:rPr>
        <w:t>业务的办理时间</w:t>
      </w:r>
    </w:p>
    <w:p w:rsidR="009215EA" w:rsidRDefault="002102AF" w:rsidP="005A0895">
      <w:pPr>
        <w:spacing w:line="360" w:lineRule="auto"/>
        <w:ind w:firstLineChars="200" w:firstLine="460"/>
        <w:rPr>
          <w:color w:val="000000"/>
          <w:sz w:val="24"/>
        </w:rPr>
      </w:pPr>
      <w:r>
        <w:rPr>
          <w:rFonts w:hint="eastAsia"/>
          <w:sz w:val="23"/>
          <w:szCs w:val="23"/>
        </w:rPr>
        <w:t>根据《关于终止</w:t>
      </w:r>
      <w:r w:rsidRPr="002102AF">
        <w:rPr>
          <w:rFonts w:hint="eastAsia"/>
          <w:sz w:val="23"/>
          <w:szCs w:val="23"/>
        </w:rPr>
        <w:t>中欧强势多策略定期开放债券型证券投资基金</w:t>
      </w:r>
      <w:r>
        <w:rPr>
          <w:rFonts w:hint="eastAsia"/>
          <w:sz w:val="23"/>
          <w:szCs w:val="23"/>
        </w:rPr>
        <w:t>基金合同有关事项的议案》约定，</w:t>
      </w:r>
      <w:r w:rsidRPr="002102AF">
        <w:rPr>
          <w:rFonts w:hint="eastAsia"/>
          <w:sz w:val="23"/>
          <w:szCs w:val="23"/>
        </w:rPr>
        <w:t>自此次中欧强势多策略定期开放债券型证券投资基金基金份额持有人大会决议生效并公告的下一工作日起，本基金管理人将安排不超过</w:t>
      </w:r>
      <w:r w:rsidRPr="002102AF">
        <w:rPr>
          <w:rFonts w:hint="eastAsia"/>
          <w:sz w:val="23"/>
          <w:szCs w:val="23"/>
        </w:rPr>
        <w:t>5</w:t>
      </w:r>
      <w:r w:rsidRPr="002102AF">
        <w:rPr>
          <w:rFonts w:hint="eastAsia"/>
          <w:sz w:val="23"/>
          <w:szCs w:val="23"/>
        </w:rPr>
        <w:t>个工作日的集中赎回选择期，即自</w:t>
      </w:r>
      <w:r w:rsidRPr="002102AF">
        <w:rPr>
          <w:rFonts w:hint="eastAsia"/>
          <w:sz w:val="23"/>
          <w:szCs w:val="23"/>
        </w:rPr>
        <w:t>2018</w:t>
      </w:r>
      <w:r w:rsidRPr="002102AF">
        <w:rPr>
          <w:rFonts w:hint="eastAsia"/>
          <w:sz w:val="23"/>
          <w:szCs w:val="23"/>
        </w:rPr>
        <w:t>年</w:t>
      </w:r>
      <w:r w:rsidRPr="002102AF">
        <w:rPr>
          <w:rFonts w:hint="eastAsia"/>
          <w:sz w:val="23"/>
          <w:szCs w:val="23"/>
        </w:rPr>
        <w:t>10</w:t>
      </w:r>
      <w:r w:rsidRPr="002102AF">
        <w:rPr>
          <w:rFonts w:hint="eastAsia"/>
          <w:sz w:val="23"/>
          <w:szCs w:val="23"/>
        </w:rPr>
        <w:t>月</w:t>
      </w:r>
      <w:r w:rsidRPr="002102AF">
        <w:rPr>
          <w:rFonts w:hint="eastAsia"/>
          <w:sz w:val="23"/>
          <w:szCs w:val="23"/>
        </w:rPr>
        <w:t>24</w:t>
      </w:r>
      <w:r w:rsidRPr="002102AF">
        <w:rPr>
          <w:rFonts w:hint="eastAsia"/>
          <w:sz w:val="23"/>
          <w:szCs w:val="23"/>
        </w:rPr>
        <w:t>日起至</w:t>
      </w:r>
      <w:r w:rsidRPr="002102AF">
        <w:rPr>
          <w:rFonts w:hint="eastAsia"/>
          <w:sz w:val="23"/>
          <w:szCs w:val="23"/>
        </w:rPr>
        <w:t>2018</w:t>
      </w:r>
      <w:r w:rsidRPr="002102AF">
        <w:rPr>
          <w:rFonts w:hint="eastAsia"/>
          <w:sz w:val="23"/>
          <w:szCs w:val="23"/>
        </w:rPr>
        <w:t>年</w:t>
      </w:r>
      <w:r w:rsidRPr="002102AF">
        <w:rPr>
          <w:rFonts w:hint="eastAsia"/>
          <w:sz w:val="23"/>
          <w:szCs w:val="23"/>
        </w:rPr>
        <w:t>10</w:t>
      </w:r>
      <w:r w:rsidRPr="002102AF">
        <w:rPr>
          <w:rFonts w:hint="eastAsia"/>
          <w:sz w:val="23"/>
          <w:szCs w:val="23"/>
        </w:rPr>
        <w:t>月</w:t>
      </w:r>
      <w:r w:rsidRPr="002102AF">
        <w:rPr>
          <w:rFonts w:hint="eastAsia"/>
          <w:sz w:val="23"/>
          <w:szCs w:val="23"/>
        </w:rPr>
        <w:t>30</w:t>
      </w:r>
      <w:r w:rsidRPr="002102AF">
        <w:rPr>
          <w:rFonts w:hint="eastAsia"/>
          <w:sz w:val="23"/>
          <w:szCs w:val="23"/>
        </w:rPr>
        <w:t>日止。在集中赎回选择期间，投资人仅可以办理赎回和转换转出业务。</w:t>
      </w:r>
      <w:r w:rsidR="0098559B">
        <w:rPr>
          <w:rFonts w:hint="eastAsia"/>
          <w:color w:val="000000"/>
          <w:sz w:val="24"/>
        </w:rPr>
        <w:t>具体办理时间为上海证券交易所、深圳证券交易所的正常交易日的交易时间，但基金管理人根据法律法规、中国证监会的要求或基金合同的规定公告暂停赎回时除外。</w:t>
      </w:r>
    </w:p>
    <w:p w:rsidR="005A0895" w:rsidRDefault="005A0895" w:rsidP="00B63558">
      <w:pPr>
        <w:pStyle w:val="30"/>
        <w:keepNext w:val="0"/>
        <w:keepLines w:val="0"/>
        <w:spacing w:before="0" w:after="0" w:line="360" w:lineRule="auto"/>
        <w:rPr>
          <w:rFonts w:ascii="宋体" w:hAnsi="宋体"/>
          <w:bCs w:val="0"/>
          <w:sz w:val="24"/>
          <w:szCs w:val="24"/>
        </w:rPr>
      </w:pP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w:t>
      </w:r>
      <w:r w:rsidR="005A0895">
        <w:rPr>
          <w:rFonts w:ascii="宋体" w:hAnsi="宋体" w:hint="eastAsia"/>
          <w:bCs w:val="0"/>
          <w:sz w:val="24"/>
          <w:szCs w:val="24"/>
        </w:rPr>
        <w:t>集中赎回</w:t>
      </w:r>
      <w:r w:rsidR="005A0895">
        <w:rPr>
          <w:rFonts w:ascii="宋体" w:hAnsi="宋体"/>
          <w:bCs w:val="0"/>
          <w:sz w:val="24"/>
          <w:szCs w:val="24"/>
        </w:rPr>
        <w:t>选择期赎回</w:t>
      </w:r>
      <w:r w:rsidRPr="00763F03">
        <w:rPr>
          <w:rFonts w:ascii="宋体" w:hAnsi="宋体" w:hint="eastAsia"/>
          <w:bCs w:val="0"/>
          <w:sz w:val="24"/>
          <w:szCs w:val="24"/>
        </w:rPr>
        <w:t>业务</w:t>
      </w:r>
    </w:p>
    <w:p w:rsidR="00A8036E" w:rsidRPr="00763F03" w:rsidRDefault="005A0895" w:rsidP="00B63558">
      <w:pPr>
        <w:pStyle w:val="30"/>
        <w:keepNext w:val="0"/>
        <w:keepLines w:val="0"/>
        <w:spacing w:before="0" w:after="0" w:line="360" w:lineRule="auto"/>
        <w:rPr>
          <w:rFonts w:ascii="宋体" w:hAnsi="宋体"/>
          <w:sz w:val="24"/>
          <w:szCs w:val="24"/>
        </w:rPr>
      </w:pPr>
      <w:r>
        <w:rPr>
          <w:rFonts w:ascii="宋体" w:hAnsi="宋体"/>
          <w:bCs w:val="0"/>
          <w:sz w:val="24"/>
          <w:szCs w:val="24"/>
        </w:rPr>
        <w:t>3</w:t>
      </w:r>
      <w:r w:rsidR="0098559B">
        <w:rPr>
          <w:rFonts w:ascii="宋体" w:hAnsi="宋体"/>
          <w:bCs w:val="0"/>
          <w:sz w:val="24"/>
          <w:szCs w:val="24"/>
        </w:rPr>
        <w:t>.1赎回份额限制</w:t>
      </w:r>
    </w:p>
    <w:p w:rsidR="005A0895" w:rsidRDefault="005A0895" w:rsidP="00B63558">
      <w:pPr>
        <w:spacing w:line="360" w:lineRule="auto"/>
        <w:ind w:firstLineChars="200" w:firstLine="480"/>
        <w:rPr>
          <w:sz w:val="24"/>
        </w:rPr>
      </w:pPr>
      <w:r w:rsidRPr="005A0895">
        <w:rPr>
          <w:rFonts w:hint="eastAsia"/>
          <w:sz w:val="24"/>
        </w:rPr>
        <w:t>在集中赎回选择期内，投资者可申请将其全部或部分中欧强势多策略定期开放债券型证券投资基金通过销售机构赎回。</w:t>
      </w:r>
    </w:p>
    <w:p w:rsidR="003962FB" w:rsidRDefault="005A0895"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3</w:t>
      </w:r>
      <w:r w:rsidR="0098559B">
        <w:rPr>
          <w:rFonts w:ascii="宋体" w:hAnsi="宋体"/>
          <w:bCs w:val="0"/>
          <w:sz w:val="24"/>
          <w:szCs w:val="24"/>
        </w:rPr>
        <w:t>.2赎回费率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2490"/>
        <w:gridCol w:w="1496"/>
      </w:tblGrid>
      <w:tr w:rsidR="00234BA8" w:rsidRPr="00EB3EA8" w:rsidTr="00AA1D0D">
        <w:trPr>
          <w:jc w:val="center"/>
        </w:trPr>
        <w:tc>
          <w:tcPr>
            <w:tcW w:w="1836" w:type="dxa"/>
            <w:vMerge w:val="restart"/>
            <w:shd w:val="clear" w:color="auto" w:fill="auto"/>
            <w:vAlign w:val="center"/>
          </w:tcPr>
          <w:p w:rsidR="00234BA8" w:rsidRPr="00EB3EA8" w:rsidRDefault="00234BA8" w:rsidP="00AA1D0D">
            <w:pPr>
              <w:spacing w:line="360" w:lineRule="auto"/>
              <w:jc w:val="center"/>
              <w:rPr>
                <w:bCs/>
                <w:sz w:val="24"/>
              </w:rPr>
            </w:pPr>
            <w:r w:rsidRPr="00EB3EA8">
              <w:rPr>
                <w:rFonts w:hint="eastAsia"/>
                <w:bCs/>
                <w:sz w:val="24"/>
              </w:rPr>
              <w:t>赎回费率</w:t>
            </w:r>
          </w:p>
        </w:tc>
        <w:tc>
          <w:tcPr>
            <w:tcW w:w="2490" w:type="dxa"/>
            <w:shd w:val="clear" w:color="auto" w:fill="auto"/>
            <w:vAlign w:val="center"/>
          </w:tcPr>
          <w:p w:rsidR="00234BA8" w:rsidRPr="00EB3EA8" w:rsidRDefault="00234BA8" w:rsidP="00AA1D0D">
            <w:pPr>
              <w:ind w:firstLineChars="200" w:firstLine="480"/>
              <w:rPr>
                <w:bCs/>
                <w:sz w:val="24"/>
              </w:rPr>
            </w:pPr>
            <w:r w:rsidRPr="00EB3EA8">
              <w:rPr>
                <w:rFonts w:hint="eastAsia"/>
                <w:bCs/>
                <w:sz w:val="24"/>
              </w:rPr>
              <w:t>持有期限（</w:t>
            </w:r>
            <w:r w:rsidRPr="00EB3EA8">
              <w:rPr>
                <w:rFonts w:hint="eastAsia"/>
                <w:bCs/>
                <w:sz w:val="24"/>
              </w:rPr>
              <w:t>N</w:t>
            </w:r>
            <w:r w:rsidRPr="00EB3EA8">
              <w:rPr>
                <w:rFonts w:hint="eastAsia"/>
                <w:bCs/>
                <w:sz w:val="24"/>
              </w:rPr>
              <w:t>）</w:t>
            </w:r>
          </w:p>
        </w:tc>
        <w:tc>
          <w:tcPr>
            <w:tcW w:w="1496" w:type="dxa"/>
            <w:shd w:val="clear" w:color="auto" w:fill="auto"/>
            <w:vAlign w:val="center"/>
          </w:tcPr>
          <w:p w:rsidR="00234BA8" w:rsidRPr="00EB3EA8" w:rsidRDefault="00234BA8" w:rsidP="00AA1D0D">
            <w:pPr>
              <w:ind w:firstLineChars="200" w:firstLine="480"/>
              <w:rPr>
                <w:bCs/>
                <w:sz w:val="24"/>
              </w:rPr>
            </w:pPr>
            <w:r w:rsidRPr="00EB3EA8">
              <w:rPr>
                <w:rFonts w:hint="eastAsia"/>
                <w:bCs/>
                <w:sz w:val="24"/>
              </w:rPr>
              <w:t>费率</w:t>
            </w:r>
          </w:p>
        </w:tc>
      </w:tr>
      <w:tr w:rsidR="00FB72C8" w:rsidRPr="00EB3EA8" w:rsidTr="00AA1D0D">
        <w:trPr>
          <w:jc w:val="center"/>
        </w:trPr>
        <w:tc>
          <w:tcPr>
            <w:tcW w:w="1836" w:type="dxa"/>
            <w:vMerge/>
            <w:shd w:val="clear" w:color="auto" w:fill="auto"/>
          </w:tcPr>
          <w:p w:rsidR="00FB72C8" w:rsidRPr="00EB3EA8" w:rsidRDefault="00FB72C8" w:rsidP="00AA1D0D">
            <w:pPr>
              <w:spacing w:line="360" w:lineRule="auto"/>
              <w:ind w:firstLineChars="200" w:firstLine="480"/>
              <w:rPr>
                <w:bCs/>
                <w:sz w:val="24"/>
              </w:rPr>
            </w:pPr>
          </w:p>
        </w:tc>
        <w:tc>
          <w:tcPr>
            <w:tcW w:w="2490" w:type="dxa"/>
            <w:shd w:val="clear" w:color="auto" w:fill="auto"/>
          </w:tcPr>
          <w:p w:rsidR="00FB72C8" w:rsidRPr="00EB3EA8" w:rsidRDefault="00FB72C8" w:rsidP="00AA1D0D">
            <w:pPr>
              <w:ind w:firstLineChars="200" w:firstLine="480"/>
              <w:rPr>
                <w:bCs/>
                <w:sz w:val="24"/>
              </w:rPr>
            </w:pPr>
            <w:r>
              <w:rPr>
                <w:rFonts w:hint="eastAsia"/>
                <w:bCs/>
                <w:sz w:val="24"/>
              </w:rPr>
              <w:t>N</w:t>
            </w:r>
            <w:r>
              <w:rPr>
                <w:rFonts w:hint="eastAsia"/>
                <w:bCs/>
                <w:sz w:val="24"/>
              </w:rPr>
              <w:t>＜</w:t>
            </w:r>
            <w:r>
              <w:rPr>
                <w:rFonts w:hint="eastAsia"/>
                <w:bCs/>
                <w:sz w:val="24"/>
              </w:rPr>
              <w:t>7</w:t>
            </w:r>
            <w:r>
              <w:rPr>
                <w:rFonts w:hint="eastAsia"/>
                <w:bCs/>
                <w:sz w:val="24"/>
              </w:rPr>
              <w:t>日</w:t>
            </w:r>
          </w:p>
        </w:tc>
        <w:tc>
          <w:tcPr>
            <w:tcW w:w="1496" w:type="dxa"/>
            <w:shd w:val="clear" w:color="auto" w:fill="auto"/>
          </w:tcPr>
          <w:p w:rsidR="00FB72C8" w:rsidRPr="00EB3EA8" w:rsidRDefault="00FB72C8" w:rsidP="00AA1D0D">
            <w:pPr>
              <w:ind w:firstLineChars="200" w:firstLine="480"/>
              <w:rPr>
                <w:bCs/>
                <w:sz w:val="24"/>
              </w:rPr>
            </w:pPr>
            <w:r>
              <w:rPr>
                <w:rFonts w:hint="eastAsia"/>
                <w:bCs/>
                <w:sz w:val="24"/>
              </w:rPr>
              <w:t>1.50%</w:t>
            </w:r>
          </w:p>
        </w:tc>
      </w:tr>
      <w:tr w:rsidR="00234BA8" w:rsidRPr="00EB3EA8" w:rsidTr="00AA1D0D">
        <w:trPr>
          <w:jc w:val="center"/>
        </w:trPr>
        <w:tc>
          <w:tcPr>
            <w:tcW w:w="1836" w:type="dxa"/>
            <w:vMerge/>
            <w:shd w:val="clear" w:color="auto" w:fill="auto"/>
          </w:tcPr>
          <w:p w:rsidR="00234BA8" w:rsidRPr="00EB3EA8" w:rsidRDefault="00234BA8" w:rsidP="00AA1D0D">
            <w:pPr>
              <w:spacing w:line="360" w:lineRule="auto"/>
              <w:ind w:firstLineChars="200" w:firstLine="480"/>
              <w:rPr>
                <w:bCs/>
                <w:sz w:val="24"/>
              </w:rPr>
            </w:pPr>
          </w:p>
        </w:tc>
        <w:tc>
          <w:tcPr>
            <w:tcW w:w="2490" w:type="dxa"/>
            <w:shd w:val="clear" w:color="auto" w:fill="auto"/>
          </w:tcPr>
          <w:p w:rsidR="00234BA8" w:rsidRPr="00EB3EA8" w:rsidRDefault="00677C9F" w:rsidP="00AA1D0D">
            <w:pPr>
              <w:ind w:firstLineChars="200" w:firstLine="480"/>
              <w:rPr>
                <w:bCs/>
                <w:sz w:val="24"/>
              </w:rPr>
            </w:pPr>
            <w:r>
              <w:rPr>
                <w:bCs/>
                <w:sz w:val="24"/>
              </w:rPr>
              <w:t>7</w:t>
            </w:r>
            <w:r w:rsidRPr="00FB3A78">
              <w:rPr>
                <w:rFonts w:hint="eastAsia"/>
                <w:bCs/>
                <w:sz w:val="24"/>
              </w:rPr>
              <w:t>≤</w:t>
            </w:r>
            <w:r w:rsidR="00234BA8" w:rsidRPr="00EB3EA8">
              <w:rPr>
                <w:rFonts w:hint="eastAsia"/>
                <w:bCs/>
                <w:sz w:val="24"/>
              </w:rPr>
              <w:t>N</w:t>
            </w:r>
            <w:r w:rsidR="00234BA8" w:rsidRPr="00EB3EA8">
              <w:rPr>
                <w:rFonts w:hint="eastAsia"/>
                <w:bCs/>
                <w:sz w:val="24"/>
              </w:rPr>
              <w:t>＜</w:t>
            </w:r>
            <w:r w:rsidR="00234BA8">
              <w:rPr>
                <w:rFonts w:hint="eastAsia"/>
                <w:bCs/>
                <w:sz w:val="24"/>
              </w:rPr>
              <w:t>30</w:t>
            </w:r>
            <w:r w:rsidR="00234BA8" w:rsidRPr="00EB3EA8">
              <w:rPr>
                <w:rFonts w:hint="eastAsia"/>
                <w:bCs/>
                <w:sz w:val="24"/>
              </w:rPr>
              <w:t>日</w:t>
            </w:r>
          </w:p>
        </w:tc>
        <w:tc>
          <w:tcPr>
            <w:tcW w:w="1496" w:type="dxa"/>
            <w:shd w:val="clear" w:color="auto" w:fill="auto"/>
          </w:tcPr>
          <w:p w:rsidR="00234BA8" w:rsidRPr="00EB3EA8" w:rsidRDefault="00234BA8" w:rsidP="00AA1D0D">
            <w:pPr>
              <w:ind w:firstLineChars="200" w:firstLine="480"/>
              <w:rPr>
                <w:bCs/>
                <w:sz w:val="24"/>
              </w:rPr>
            </w:pPr>
            <w:r w:rsidRPr="00EB3EA8">
              <w:rPr>
                <w:rFonts w:hint="eastAsia"/>
                <w:bCs/>
                <w:sz w:val="24"/>
              </w:rPr>
              <w:t>0.05%</w:t>
            </w:r>
          </w:p>
        </w:tc>
      </w:tr>
      <w:tr w:rsidR="00234BA8" w:rsidRPr="00EB3EA8" w:rsidTr="00AA1D0D">
        <w:trPr>
          <w:jc w:val="center"/>
        </w:trPr>
        <w:tc>
          <w:tcPr>
            <w:tcW w:w="1836" w:type="dxa"/>
            <w:vMerge/>
            <w:shd w:val="clear" w:color="auto" w:fill="auto"/>
          </w:tcPr>
          <w:p w:rsidR="00234BA8" w:rsidRPr="00EB3EA8" w:rsidRDefault="00234BA8" w:rsidP="00AA1D0D">
            <w:pPr>
              <w:spacing w:line="360" w:lineRule="auto"/>
              <w:ind w:firstLineChars="200" w:firstLine="480"/>
              <w:rPr>
                <w:bCs/>
                <w:sz w:val="24"/>
              </w:rPr>
            </w:pPr>
          </w:p>
        </w:tc>
        <w:tc>
          <w:tcPr>
            <w:tcW w:w="2490" w:type="dxa"/>
            <w:shd w:val="clear" w:color="auto" w:fill="auto"/>
            <w:vAlign w:val="center"/>
          </w:tcPr>
          <w:p w:rsidR="00234BA8" w:rsidRPr="00EB3EA8" w:rsidRDefault="00234BA8" w:rsidP="00AA1D0D">
            <w:pPr>
              <w:ind w:firstLineChars="200" w:firstLine="480"/>
              <w:rPr>
                <w:bCs/>
                <w:sz w:val="24"/>
              </w:rPr>
            </w:pPr>
            <w:r w:rsidRPr="00EB3EA8">
              <w:rPr>
                <w:rFonts w:hint="eastAsia"/>
                <w:bCs/>
                <w:sz w:val="24"/>
              </w:rPr>
              <w:t>N</w:t>
            </w:r>
            <w:r w:rsidRPr="00EB3EA8">
              <w:rPr>
                <w:rFonts w:hint="eastAsia"/>
                <w:bCs/>
                <w:sz w:val="24"/>
              </w:rPr>
              <w:t>≥</w:t>
            </w:r>
            <w:r>
              <w:rPr>
                <w:rFonts w:hint="eastAsia"/>
                <w:bCs/>
                <w:sz w:val="24"/>
              </w:rPr>
              <w:t>30</w:t>
            </w:r>
            <w:r w:rsidRPr="00EB3EA8">
              <w:rPr>
                <w:rFonts w:hint="eastAsia"/>
                <w:bCs/>
                <w:sz w:val="24"/>
              </w:rPr>
              <w:t>日</w:t>
            </w:r>
          </w:p>
        </w:tc>
        <w:tc>
          <w:tcPr>
            <w:tcW w:w="1496" w:type="dxa"/>
            <w:shd w:val="clear" w:color="auto" w:fill="auto"/>
            <w:vAlign w:val="center"/>
          </w:tcPr>
          <w:p w:rsidR="00234BA8" w:rsidRPr="00EB3EA8" w:rsidRDefault="00234BA8" w:rsidP="00AA1D0D">
            <w:pPr>
              <w:ind w:firstLineChars="200" w:firstLine="480"/>
              <w:rPr>
                <w:bCs/>
                <w:sz w:val="24"/>
              </w:rPr>
            </w:pPr>
            <w:r w:rsidRPr="00EB3EA8">
              <w:rPr>
                <w:rFonts w:hint="eastAsia"/>
                <w:bCs/>
                <w:sz w:val="24"/>
              </w:rPr>
              <w:t>0</w:t>
            </w:r>
          </w:p>
        </w:tc>
      </w:tr>
    </w:tbl>
    <w:p w:rsidR="004E24DD" w:rsidRDefault="00234BA8" w:rsidP="00185093">
      <w:r w:rsidRPr="00FB3A78">
        <w:rPr>
          <w:rFonts w:ascii="宋体" w:hAnsi="宋体" w:hint="eastAsia"/>
          <w:sz w:val="24"/>
        </w:rPr>
        <w:t>注：赎回份额持有时间的计算，以该份额在登记机构的登记日开始计算。</w:t>
      </w:r>
    </w:p>
    <w:p w:rsidR="009E3569" w:rsidRPr="00763F03" w:rsidRDefault="005A0895" w:rsidP="00B63558">
      <w:pPr>
        <w:pStyle w:val="30"/>
        <w:keepNext w:val="0"/>
        <w:keepLines w:val="0"/>
        <w:spacing w:before="0" w:after="0" w:line="360" w:lineRule="auto"/>
        <w:rPr>
          <w:rFonts w:ascii="宋体" w:hAnsi="宋体"/>
          <w:sz w:val="24"/>
          <w:szCs w:val="24"/>
        </w:rPr>
      </w:pPr>
      <w:r>
        <w:rPr>
          <w:rFonts w:ascii="宋体" w:hAnsi="宋体"/>
          <w:bCs w:val="0"/>
          <w:sz w:val="24"/>
          <w:szCs w:val="24"/>
        </w:rPr>
        <w:t>3</w:t>
      </w:r>
      <w:r w:rsidR="0098559B">
        <w:rPr>
          <w:rFonts w:ascii="宋体" w:hAnsi="宋体"/>
          <w:bCs w:val="0"/>
          <w:sz w:val="24"/>
          <w:szCs w:val="24"/>
        </w:rPr>
        <w:t>.3其他与赎回相关的事项</w:t>
      </w:r>
    </w:p>
    <w:p w:rsidR="009E3569" w:rsidRPr="00763F03" w:rsidRDefault="0098559B" w:rsidP="00B63558">
      <w:pPr>
        <w:spacing w:line="360" w:lineRule="auto"/>
        <w:ind w:firstLineChars="200" w:firstLine="480"/>
        <w:rPr>
          <w:sz w:val="24"/>
        </w:rPr>
      </w:pPr>
      <w:r>
        <w:rPr>
          <w:rFonts w:hint="eastAsia"/>
          <w:sz w:val="24"/>
        </w:rPr>
        <w:t>无</w:t>
      </w:r>
    </w:p>
    <w:p w:rsidR="009E3569" w:rsidRPr="00763F03" w:rsidRDefault="005A0895"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4</w:t>
      </w:r>
      <w:r w:rsidR="0098559B">
        <w:rPr>
          <w:rFonts w:ascii="宋体" w:hAnsi="宋体"/>
          <w:bCs w:val="0"/>
          <w:sz w:val="24"/>
          <w:szCs w:val="24"/>
        </w:rPr>
        <w:t>.</w:t>
      </w:r>
      <w:r w:rsidR="00432A56">
        <w:rPr>
          <w:rFonts w:ascii="宋体" w:hAnsi="宋体" w:hint="eastAsia"/>
          <w:bCs w:val="0"/>
          <w:sz w:val="24"/>
          <w:szCs w:val="24"/>
        </w:rPr>
        <w:t>集中赎回</w:t>
      </w:r>
      <w:r w:rsidR="00432A56">
        <w:rPr>
          <w:rFonts w:ascii="宋体" w:hAnsi="宋体"/>
          <w:bCs w:val="0"/>
          <w:sz w:val="24"/>
          <w:szCs w:val="24"/>
        </w:rPr>
        <w:t>选择期</w:t>
      </w:r>
      <w:r w:rsidR="00432A56">
        <w:rPr>
          <w:rFonts w:ascii="宋体" w:hAnsi="宋体" w:hint="eastAsia"/>
          <w:bCs w:val="0"/>
          <w:sz w:val="24"/>
          <w:szCs w:val="24"/>
        </w:rPr>
        <w:t>转换转出</w:t>
      </w:r>
      <w:r w:rsidR="00432A56" w:rsidRPr="00763F03">
        <w:rPr>
          <w:rFonts w:ascii="宋体" w:hAnsi="宋体" w:hint="eastAsia"/>
          <w:bCs w:val="0"/>
          <w:sz w:val="24"/>
          <w:szCs w:val="24"/>
        </w:rPr>
        <w:t>业务</w:t>
      </w:r>
    </w:p>
    <w:p w:rsidR="00B63558" w:rsidRPr="00763F03" w:rsidRDefault="005A0895" w:rsidP="00B63558">
      <w:pPr>
        <w:spacing w:line="360" w:lineRule="auto"/>
        <w:rPr>
          <w:b/>
          <w:sz w:val="24"/>
        </w:rPr>
      </w:pPr>
      <w:r>
        <w:rPr>
          <w:rFonts w:ascii="宋体" w:hAnsi="宋体"/>
          <w:b/>
          <w:bCs/>
          <w:sz w:val="24"/>
        </w:rPr>
        <w:t>4</w:t>
      </w:r>
      <w:r w:rsidR="0098559B">
        <w:rPr>
          <w:rFonts w:ascii="宋体" w:hAnsi="宋体"/>
          <w:b/>
          <w:bCs/>
          <w:sz w:val="24"/>
        </w:rPr>
        <w:t>.1转换费率</w:t>
      </w:r>
    </w:p>
    <w:p w:rsidR="00FB72C8" w:rsidRPr="00601303" w:rsidRDefault="00FB72C8" w:rsidP="00FB72C8">
      <w:pPr>
        <w:spacing w:line="360" w:lineRule="auto"/>
        <w:ind w:firstLineChars="200" w:firstLine="480"/>
        <w:rPr>
          <w:sz w:val="24"/>
        </w:rPr>
      </w:pPr>
      <w:r w:rsidRPr="00601303">
        <w:rPr>
          <w:rFonts w:hint="eastAsia"/>
          <w:sz w:val="24"/>
        </w:rPr>
        <w:t>基金转换费及份额计算方法</w:t>
      </w:r>
    </w:p>
    <w:p w:rsidR="00FB72C8" w:rsidRPr="00601303" w:rsidRDefault="00FB72C8" w:rsidP="00FB72C8">
      <w:pPr>
        <w:spacing w:line="360" w:lineRule="auto"/>
        <w:ind w:firstLineChars="200" w:firstLine="480"/>
        <w:rPr>
          <w:sz w:val="24"/>
        </w:rPr>
      </w:pPr>
      <w:r w:rsidRPr="00601303">
        <w:rPr>
          <w:rFonts w:hint="eastAsia"/>
          <w:sz w:val="24"/>
        </w:rPr>
        <w:t>1</w:t>
      </w:r>
      <w:r w:rsidRPr="00601303">
        <w:rPr>
          <w:rFonts w:hint="eastAsia"/>
          <w:sz w:val="24"/>
        </w:rPr>
        <w:t>）基金间的转换业务需要收取一定的转换费。</w:t>
      </w:r>
    </w:p>
    <w:p w:rsidR="00204A01" w:rsidRDefault="00FB72C8" w:rsidP="00FB72C8">
      <w:pPr>
        <w:spacing w:line="360" w:lineRule="auto"/>
        <w:ind w:firstLineChars="200" w:firstLine="480"/>
        <w:rPr>
          <w:sz w:val="24"/>
        </w:rPr>
      </w:pPr>
      <w:r w:rsidRPr="00601303">
        <w:rPr>
          <w:rFonts w:hint="eastAsia"/>
          <w:sz w:val="24"/>
        </w:rPr>
        <w:t>2</w:t>
      </w:r>
      <w:r w:rsidRPr="00601303">
        <w:rPr>
          <w:rFonts w:hint="eastAsia"/>
          <w:sz w:val="24"/>
        </w:rPr>
        <w:t>）</w:t>
      </w:r>
      <w:r w:rsidR="00204A01">
        <w:rPr>
          <w:rFonts w:hint="eastAsia"/>
          <w:sz w:val="24"/>
        </w:rPr>
        <w:t>基金转换费用按照转出基金的赎回费用加上转出与转入基金申购费用补差的标准收取。当转出基金申购费率低于转入基金申购费率时，费用补差为按照转出基金金额计算的申购费用差额；当转出基金申购费率不低于转入基金申购费</w:t>
      </w:r>
      <w:r w:rsidR="00204A01">
        <w:rPr>
          <w:rFonts w:hint="eastAsia"/>
          <w:sz w:val="24"/>
        </w:rPr>
        <w:lastRenderedPageBreak/>
        <w:t>率时，不收取费用补差。基金转换费用由基金持有人承担。具体公式如下：</w:t>
      </w:r>
    </w:p>
    <w:p w:rsidR="00204A01" w:rsidRDefault="00204A01" w:rsidP="00204A01">
      <w:pPr>
        <w:spacing w:line="360" w:lineRule="auto"/>
        <w:ind w:firstLineChars="200" w:firstLine="480"/>
        <w:rPr>
          <w:sz w:val="24"/>
        </w:rPr>
      </w:pPr>
      <w:r>
        <w:rPr>
          <w:rFonts w:hint="eastAsia"/>
          <w:sz w:val="24"/>
        </w:rPr>
        <w:t>转出金额＝转出份额×转出基金当日该类基金份额净值</w:t>
      </w:r>
    </w:p>
    <w:p w:rsidR="00204A01" w:rsidRDefault="00204A01" w:rsidP="00204A01">
      <w:pPr>
        <w:spacing w:line="360" w:lineRule="auto"/>
        <w:ind w:firstLineChars="200" w:firstLine="480"/>
        <w:rPr>
          <w:sz w:val="24"/>
        </w:rPr>
      </w:pPr>
      <w:r>
        <w:rPr>
          <w:rFonts w:hint="eastAsia"/>
          <w:sz w:val="24"/>
        </w:rPr>
        <w:t>转出基金赎回手续费＝转出份额×转出净值×转出基金赎回手续费率</w:t>
      </w:r>
    </w:p>
    <w:p w:rsidR="00204A01" w:rsidRDefault="00204A01" w:rsidP="00204A01">
      <w:pPr>
        <w:spacing w:line="360" w:lineRule="auto"/>
        <w:ind w:firstLineChars="200" w:firstLine="480"/>
        <w:rPr>
          <w:sz w:val="24"/>
        </w:rPr>
      </w:pPr>
      <w:r>
        <w:rPr>
          <w:rFonts w:hint="eastAsia"/>
          <w:sz w:val="24"/>
        </w:rPr>
        <w:t>补差费＝（转出金额－转出基金赎回手续费）×补差费率</w:t>
      </w:r>
      <w:r>
        <w:rPr>
          <w:sz w:val="24"/>
        </w:rPr>
        <w:t>/</w:t>
      </w:r>
      <w:r>
        <w:rPr>
          <w:rFonts w:hint="eastAsia"/>
          <w:sz w:val="24"/>
        </w:rPr>
        <w:t>（</w:t>
      </w:r>
      <w:r>
        <w:rPr>
          <w:sz w:val="24"/>
        </w:rPr>
        <w:t>1</w:t>
      </w:r>
      <w:r>
        <w:rPr>
          <w:rFonts w:hint="eastAsia"/>
          <w:sz w:val="24"/>
        </w:rPr>
        <w:t>＋补差费率）</w:t>
      </w:r>
    </w:p>
    <w:p w:rsidR="00204A01" w:rsidRDefault="00204A01" w:rsidP="00204A01">
      <w:pPr>
        <w:spacing w:line="360" w:lineRule="auto"/>
        <w:ind w:firstLineChars="200" w:firstLine="480"/>
        <w:rPr>
          <w:sz w:val="24"/>
        </w:rPr>
      </w:pPr>
      <w:r>
        <w:rPr>
          <w:rFonts w:hint="eastAsia"/>
          <w:sz w:val="24"/>
        </w:rPr>
        <w:t>转换费用＝转出基金赎回手续费＋补差费</w:t>
      </w:r>
    </w:p>
    <w:p w:rsidR="00204A01" w:rsidRDefault="00204A01" w:rsidP="00204A01">
      <w:pPr>
        <w:spacing w:line="360" w:lineRule="auto"/>
        <w:ind w:firstLineChars="200" w:firstLine="480"/>
        <w:rPr>
          <w:sz w:val="24"/>
        </w:rPr>
      </w:pPr>
      <w:r>
        <w:rPr>
          <w:rFonts w:hint="eastAsia"/>
          <w:sz w:val="24"/>
        </w:rPr>
        <w:t>转入金额＝转出金额－转换费用</w:t>
      </w:r>
    </w:p>
    <w:p w:rsidR="00204A01" w:rsidRDefault="00204A01" w:rsidP="00204A01">
      <w:pPr>
        <w:spacing w:line="360" w:lineRule="auto"/>
        <w:ind w:firstLineChars="200" w:firstLine="480"/>
        <w:rPr>
          <w:sz w:val="24"/>
        </w:rPr>
      </w:pPr>
      <w:r>
        <w:rPr>
          <w:rFonts w:hint="eastAsia"/>
          <w:sz w:val="24"/>
        </w:rPr>
        <w:t>转入份额＝转入金额</w:t>
      </w:r>
      <w:r>
        <w:rPr>
          <w:sz w:val="24"/>
        </w:rPr>
        <w:t>/</w:t>
      </w:r>
      <w:r>
        <w:rPr>
          <w:rFonts w:hint="eastAsia"/>
          <w:sz w:val="24"/>
        </w:rPr>
        <w:t>转入基金当日该类基金份额净值</w:t>
      </w:r>
    </w:p>
    <w:p w:rsidR="00B63558" w:rsidRPr="00763F03" w:rsidRDefault="005A0895" w:rsidP="00B63558">
      <w:pPr>
        <w:spacing w:line="360" w:lineRule="auto"/>
        <w:rPr>
          <w:rFonts w:ascii="宋体" w:hAnsi="宋体"/>
          <w:b/>
          <w:bCs/>
          <w:sz w:val="24"/>
        </w:rPr>
      </w:pPr>
      <w:r>
        <w:rPr>
          <w:rFonts w:ascii="宋体" w:hAnsi="宋体"/>
          <w:b/>
          <w:bCs/>
          <w:sz w:val="24"/>
        </w:rPr>
        <w:t>4</w:t>
      </w:r>
      <w:r w:rsidR="0098559B">
        <w:rPr>
          <w:rFonts w:ascii="宋体" w:hAnsi="宋体"/>
          <w:b/>
          <w:bCs/>
          <w:sz w:val="24"/>
        </w:rPr>
        <w:t>.2 其他与转换相关的事项</w:t>
      </w:r>
    </w:p>
    <w:p w:rsidR="0098559B" w:rsidRDefault="005A0895" w:rsidP="00B63558">
      <w:pPr>
        <w:spacing w:line="360" w:lineRule="auto"/>
        <w:ind w:firstLineChars="200" w:firstLine="480"/>
        <w:rPr>
          <w:sz w:val="24"/>
        </w:rPr>
      </w:pPr>
      <w:r>
        <w:rPr>
          <w:sz w:val="24"/>
        </w:rPr>
        <w:t>4</w:t>
      </w:r>
      <w:r w:rsidR="0098559B">
        <w:rPr>
          <w:rFonts w:hint="eastAsia"/>
          <w:sz w:val="24"/>
        </w:rPr>
        <w:t>.2.1</w:t>
      </w:r>
      <w:r w:rsidR="0098559B">
        <w:rPr>
          <w:rFonts w:hint="eastAsia"/>
          <w:sz w:val="24"/>
        </w:rPr>
        <w:t>适用范围</w:t>
      </w:r>
    </w:p>
    <w:p w:rsidR="003B24CB" w:rsidRDefault="0098559B" w:rsidP="003B24CB">
      <w:pPr>
        <w:spacing w:line="360" w:lineRule="auto"/>
        <w:ind w:firstLineChars="200" w:firstLine="480"/>
        <w:rPr>
          <w:sz w:val="24"/>
        </w:rPr>
      </w:pPr>
      <w:r>
        <w:rPr>
          <w:rFonts w:hint="eastAsia"/>
          <w:sz w:val="24"/>
        </w:rPr>
        <w:t>本基金转换业务适用于</w:t>
      </w:r>
      <w:r w:rsidR="008158C6">
        <w:rPr>
          <w:rFonts w:hint="eastAsia"/>
          <w:color w:val="000000"/>
          <w:sz w:val="24"/>
        </w:rPr>
        <w:t>中欧</w:t>
      </w:r>
      <w:r w:rsidR="00257876">
        <w:rPr>
          <w:rFonts w:hint="eastAsia"/>
          <w:color w:val="000000"/>
          <w:sz w:val="24"/>
        </w:rPr>
        <w:t>强势多策略定期开放债券</w:t>
      </w:r>
      <w:r w:rsidR="008158C6" w:rsidRPr="00FB663E">
        <w:rPr>
          <w:rFonts w:hint="eastAsia"/>
          <w:color w:val="000000"/>
          <w:sz w:val="24"/>
        </w:rPr>
        <w:t>型证券投资基金</w:t>
      </w:r>
      <w:r>
        <w:rPr>
          <w:rFonts w:hint="eastAsia"/>
          <w:sz w:val="24"/>
        </w:rPr>
        <w:t>和本公司发行及管理的其他</w:t>
      </w:r>
      <w:r w:rsidR="008158C6">
        <w:rPr>
          <w:rFonts w:hint="eastAsia"/>
          <w:sz w:val="24"/>
        </w:rPr>
        <w:t>部分</w:t>
      </w:r>
      <w:r>
        <w:rPr>
          <w:rFonts w:hint="eastAsia"/>
          <w:sz w:val="24"/>
        </w:rPr>
        <w:t>基金，目前包括</w:t>
      </w:r>
      <w:r w:rsidR="00E43DEC">
        <w:rPr>
          <w:rFonts w:hint="eastAsia"/>
          <w:sz w:val="24"/>
        </w:rPr>
        <w:t>：</w:t>
      </w:r>
    </w:p>
    <w:tbl>
      <w:tblPr>
        <w:tblW w:w="5000" w:type="pct"/>
        <w:jc w:val="center"/>
        <w:tblLook w:val="04A0"/>
      </w:tblPr>
      <w:tblGrid>
        <w:gridCol w:w="698"/>
        <w:gridCol w:w="1071"/>
        <w:gridCol w:w="6759"/>
      </w:tblGrid>
      <w:tr w:rsidR="00050BB5"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BB5" w:rsidRPr="00C455CA" w:rsidRDefault="00050BB5" w:rsidP="00050BB5">
            <w:pPr>
              <w:widowControl/>
              <w:jc w:val="center"/>
              <w:rPr>
                <w:rFonts w:ascii="宋体" w:hAnsi="宋体" w:cs="宋体"/>
                <w:b/>
                <w:bCs/>
                <w:color w:val="000000"/>
                <w:kern w:val="0"/>
                <w:sz w:val="24"/>
              </w:rPr>
            </w:pPr>
            <w:r w:rsidRPr="00C455CA">
              <w:rPr>
                <w:rFonts w:ascii="宋体" w:hAnsi="宋体" w:cs="宋体" w:hint="eastAsia"/>
                <w:b/>
                <w:bCs/>
                <w:color w:val="000000"/>
                <w:kern w:val="0"/>
                <w:sz w:val="24"/>
              </w:rPr>
              <w:t>序号</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050BB5" w:rsidRPr="00C455CA" w:rsidRDefault="00050BB5">
            <w:pPr>
              <w:widowControl/>
              <w:jc w:val="center"/>
              <w:rPr>
                <w:rFonts w:ascii="宋体" w:hAnsi="宋体" w:cs="宋体"/>
                <w:b/>
                <w:bCs/>
                <w:color w:val="000000"/>
                <w:kern w:val="0"/>
                <w:sz w:val="24"/>
              </w:rPr>
            </w:pPr>
            <w:r w:rsidRPr="00C455CA">
              <w:rPr>
                <w:rFonts w:ascii="宋体" w:hAnsi="宋体" w:cs="宋体" w:hint="eastAsia"/>
                <w:b/>
                <w:bCs/>
                <w:color w:val="000000"/>
                <w:kern w:val="0"/>
                <w:sz w:val="24"/>
              </w:rPr>
              <w:t>代码</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050BB5" w:rsidRPr="00C455CA" w:rsidRDefault="00050BB5" w:rsidP="00050BB5">
            <w:pPr>
              <w:widowControl/>
              <w:jc w:val="center"/>
              <w:rPr>
                <w:rFonts w:ascii="宋体" w:hAnsi="宋体" w:cs="宋体"/>
                <w:b/>
                <w:bCs/>
                <w:color w:val="000000"/>
                <w:kern w:val="0"/>
                <w:sz w:val="24"/>
              </w:rPr>
            </w:pPr>
            <w:r w:rsidRPr="00C455CA">
              <w:rPr>
                <w:rFonts w:ascii="宋体" w:hAnsi="宋体" w:cs="宋体" w:hint="eastAsia"/>
                <w:b/>
                <w:bCs/>
                <w:color w:val="000000"/>
                <w:kern w:val="0"/>
                <w:sz w:val="24"/>
              </w:rPr>
              <w:t>全称</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005787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中欧新趋势混合型证券投资基金</w:t>
            </w:r>
            <w:r w:rsidRPr="00C455CA">
              <w:rPr>
                <w:rFonts w:ascii="宋体" w:hAnsi="宋体"/>
                <w:color w:val="000000"/>
                <w:sz w:val="24"/>
              </w:rPr>
              <w:t>(LOF)C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中欧新趋势混合型证券投资基金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中欧新蓝筹灵活配置混合型证券投资基金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4</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001885</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中欧新蓝筹灵活配置混合型证券投资基金</w:t>
            </w:r>
            <w:r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5</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004232</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中欧价值发现混合型证券投资基金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001882</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中欧价值发现混合型证券投资基金</w:t>
            </w:r>
            <w:r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7</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中欧行业成长混合型证券投资基金</w:t>
            </w:r>
            <w:r w:rsidRPr="00C455CA">
              <w:rPr>
                <w:rFonts w:ascii="宋体" w:hAnsi="宋体"/>
                <w:color w:val="000000"/>
                <w:sz w:val="24"/>
              </w:rPr>
              <w:t>(LOF)C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8</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001886</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中欧行业成长混合型证券投资基金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9</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001884</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6B0219" w:rsidP="00F74D34">
            <w:pPr>
              <w:widowControl/>
              <w:jc w:val="center"/>
              <w:rPr>
                <w:rFonts w:ascii="宋体" w:hAnsi="宋体" w:cs="宋体"/>
                <w:bCs/>
                <w:color w:val="000000"/>
                <w:kern w:val="0"/>
                <w:sz w:val="24"/>
              </w:rPr>
            </w:pPr>
            <w:r w:rsidRPr="006B0219">
              <w:rPr>
                <w:rFonts w:ascii="宋体" w:hAnsi="宋体" w:hint="eastAsia"/>
                <w:color w:val="000000"/>
                <w:sz w:val="24"/>
              </w:rPr>
              <w:t>中欧互通精选混合型证券投资基金</w:t>
            </w:r>
            <w:r w:rsidR="00F74D34"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10</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001889</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中欧增强回报债券型证券投资基金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11</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004236</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中欧新动力混合型证券投资基金</w:t>
            </w:r>
            <w:r w:rsidRPr="00C455CA">
              <w:rPr>
                <w:rFonts w:ascii="宋体" w:hAnsi="宋体"/>
                <w:color w:val="000000"/>
                <w:sz w:val="24"/>
              </w:rPr>
              <w:t>(LOF)C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12</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001883</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中欧新动力混合型证券投资基金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004233</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中欧盛世成长混合型证券投资基金</w:t>
            </w:r>
            <w:r w:rsidRPr="00C455CA">
              <w:rPr>
                <w:rFonts w:ascii="宋体" w:hAnsi="宋体"/>
                <w:color w:val="000000"/>
                <w:sz w:val="24"/>
              </w:rPr>
              <w:t>(LOF)C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14</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001888</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中欧盛世成长混合型证券投资基金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15</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002591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中欧信用增利债券型证券投资基金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002747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中欧货币市场基金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17</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002748</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中欧货币市场基金</w:t>
            </w:r>
            <w:r w:rsidRPr="00C455CA">
              <w:rPr>
                <w:rFonts w:ascii="宋体" w:hAnsi="宋体"/>
                <w:color w:val="000000"/>
                <w:sz w:val="24"/>
              </w:rPr>
              <w:t>D</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18</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002592</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中欧纯债债券型证券投资基金</w:t>
            </w:r>
            <w:r w:rsidRPr="00C455CA">
              <w:rPr>
                <w:rFonts w:ascii="宋体" w:hAnsi="宋体"/>
                <w:color w:val="000000"/>
                <w:sz w:val="24"/>
              </w:rPr>
              <w:t>(LOF)E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19</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004235</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中欧价值智选回报混合型证券投资基金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20</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001887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中欧价值智选回报混合型证券投资基金</w:t>
            </w:r>
            <w:r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21</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001891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中欧成长优选回报灵活配置混合型发起式证券投资基金</w:t>
            </w:r>
            <w:r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22</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001000</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中欧明睿新起点混合型证券投资基金</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001110</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中欧瑾泉灵活配置混合型证券投资基金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24</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001111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中欧瑾泉灵活配置混合型证券投资基金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25</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001890</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中欧精选灵活配置定期开放混合型发起式证券投资基金</w:t>
            </w:r>
            <w:r w:rsidRPr="00C455CA">
              <w:rPr>
                <w:rFonts w:ascii="宋体" w:hAnsi="宋体"/>
                <w:color w:val="000000"/>
                <w:sz w:val="24"/>
              </w:rPr>
              <w:t>E</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001146</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中欧瑾源灵活配置混合型证券投资基金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27</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001147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中欧瑾源灵活配置混合型证券投资基金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28</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001164</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中欧琪和灵活配置混合型证券投资基金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29</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001165</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中欧琪和灵活配置混合型证券投资基金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30</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001173</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中欧瑾和灵活配置混合型证券投资基金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31</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001174</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中欧瑾和灵活配置混合型证券投资基金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32</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001306</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中欧永裕混合型证券投资基金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001307</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中欧永裕混合型证券投资基金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34</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001615</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中欧睿尚定期开放混合型发起式证券投资基金</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35</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001776</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中欧兴利债券型证券投资基金</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001810</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中欧潜力价值灵活配置混合型证券投资基金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37</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005764</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中欧潜力价值灵活配置混合型证券投资基金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001938</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中欧时代先锋股票型发起式证券投资基金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39</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004241</w:t>
            </w:r>
          </w:p>
        </w:tc>
        <w:tc>
          <w:tcPr>
            <w:tcW w:w="4013" w:type="pct"/>
            <w:tcBorders>
              <w:top w:val="single" w:sz="4" w:space="0" w:color="auto"/>
              <w:left w:val="nil"/>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中欧时代先锋股票型发起式证券投资基金</w:t>
            </w:r>
            <w:r w:rsidRPr="00C455CA">
              <w:rPr>
                <w:rFonts w:ascii="宋体" w:hAnsi="宋体"/>
                <w:color w:val="000000"/>
                <w:sz w:val="24"/>
              </w:rPr>
              <w:t>C</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40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002009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中欧瑾通灵活配置混合型证券投资基金</w:t>
            </w:r>
            <w:r w:rsidRPr="00C455CA">
              <w:rPr>
                <w:rFonts w:ascii="宋体" w:hAnsi="宋体"/>
                <w:color w:val="000000"/>
                <w:sz w:val="24"/>
              </w:rPr>
              <w:t>A</w:t>
            </w:r>
          </w:p>
        </w:tc>
      </w:tr>
      <w:tr w:rsidR="00F74D34"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34" w:rsidRPr="00C455CA" w:rsidRDefault="00F74D34" w:rsidP="00F74D34">
            <w:pPr>
              <w:widowControl/>
              <w:jc w:val="center"/>
              <w:rPr>
                <w:rFonts w:ascii="宋体" w:hAnsi="宋体" w:cs="宋体"/>
                <w:bCs/>
                <w:color w:val="000000"/>
                <w:kern w:val="0"/>
                <w:sz w:val="24"/>
              </w:rPr>
            </w:pPr>
            <w:r w:rsidRPr="00C455CA">
              <w:rPr>
                <w:rFonts w:ascii="宋体" w:hAnsi="宋体"/>
                <w:bCs/>
                <w:color w:val="000000"/>
                <w:sz w:val="24"/>
              </w:rPr>
              <w:t>41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pPr>
              <w:widowControl/>
              <w:jc w:val="center"/>
              <w:rPr>
                <w:rFonts w:ascii="宋体" w:hAnsi="宋体" w:cs="宋体"/>
                <w:bCs/>
                <w:color w:val="000000"/>
                <w:kern w:val="0"/>
                <w:sz w:val="24"/>
              </w:rPr>
            </w:pPr>
            <w:r w:rsidRPr="00C455CA">
              <w:rPr>
                <w:rFonts w:ascii="宋体" w:hAnsi="宋体"/>
                <w:color w:val="000000"/>
                <w:sz w:val="24"/>
              </w:rPr>
              <w:t>002010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F74D34" w:rsidRPr="00C455CA" w:rsidRDefault="00F74D34" w:rsidP="00F74D34">
            <w:pPr>
              <w:widowControl/>
              <w:jc w:val="center"/>
              <w:rPr>
                <w:rFonts w:ascii="宋体" w:hAnsi="宋体" w:cs="宋体"/>
                <w:bCs/>
                <w:color w:val="000000"/>
                <w:kern w:val="0"/>
                <w:sz w:val="24"/>
              </w:rPr>
            </w:pPr>
            <w:r w:rsidRPr="00C455CA">
              <w:rPr>
                <w:rFonts w:ascii="宋体" w:hAnsi="宋体" w:hint="eastAsia"/>
                <w:color w:val="000000"/>
                <w:sz w:val="24"/>
              </w:rPr>
              <w:t>中欧瑾通灵活配置混合型证券投资基金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001963</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中欧天禧纯债债券型证券投资基金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001990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中欧数据挖掘多因子灵活配置混合型证券投资基金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44</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004234</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中欧数据挖掘多因子灵活配置混合型证券投资基金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45</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001811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中欧明睿新常态混合型证券投资基金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005765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中欧明睿新常态混合型证券投资基金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47</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002478</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中欧天添</w:t>
            </w:r>
            <w:r w:rsidRPr="00C455CA">
              <w:rPr>
                <w:rFonts w:ascii="宋体" w:hAnsi="宋体"/>
                <w:color w:val="000000"/>
                <w:sz w:val="24"/>
              </w:rPr>
              <w:t>18</w:t>
            </w:r>
            <w:r w:rsidRPr="00C455CA">
              <w:rPr>
                <w:rFonts w:ascii="宋体" w:hAnsi="宋体" w:hint="eastAsia"/>
                <w:color w:val="000000"/>
                <w:sz w:val="24"/>
              </w:rPr>
              <w:t>个月定期开放债券型证券投资基金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002479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中欧天添</w:t>
            </w:r>
            <w:r w:rsidRPr="00C455CA">
              <w:rPr>
                <w:rFonts w:ascii="宋体" w:hAnsi="宋体"/>
                <w:color w:val="000000"/>
                <w:sz w:val="24"/>
              </w:rPr>
              <w:t>18</w:t>
            </w:r>
            <w:r w:rsidRPr="00C455CA">
              <w:rPr>
                <w:rFonts w:ascii="宋体" w:hAnsi="宋体" w:hint="eastAsia"/>
                <w:color w:val="000000"/>
                <w:sz w:val="24"/>
              </w:rPr>
              <w:t>个月定期开放债券型证券投资基金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49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002532</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中欧强盈定期开放债券型证券投资基金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001955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中欧养老产业混合型证券投资基金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002725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中欧强瑞多策略定期开放债券型证券投资基金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002621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中欧消费主题股票型证券投资基金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002697</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中欧消费主题股票型证券投资基金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54</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003095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中欧医疗健康混合型证券投资基金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55</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003096</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中欧医疗健康混合型证券投资基金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002685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中欧丰泓沪港深灵活配置混合型证券投资基金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57</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002686</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中欧丰泓沪港深灵活配置混合型证券投资基金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003150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中欧睿诚定期开放混合型证券投资基金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59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003151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中欧睿诚定期开放混合型证券投资基金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002961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中欧双利债券型证券投资基金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002962</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中欧双利债券型证券投资基金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002920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中欧强泽债券型证券投资基金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004039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中欧骏泰货币市场基金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64</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003419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中欧弘安一年定期开放债券型证券投资基金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65</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004283</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中欧达安一年定期开放混合型证券投资基金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004442</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中欧康裕混合型证券投资基金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67</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004455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中欧康裕混合型证券投资基金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004616</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中欧电子信息产业沪港深股票型证券投资基金</w:t>
            </w:r>
            <w:r w:rsidRPr="00C455CA">
              <w:rPr>
                <w:rFonts w:ascii="宋体" w:hAnsi="宋体"/>
                <w:color w:val="000000"/>
                <w:sz w:val="24"/>
              </w:rPr>
              <w:t>A</w:t>
            </w:r>
          </w:p>
        </w:tc>
      </w:tr>
      <w:tr w:rsidR="00C455CA" w:rsidRPr="00DF14DF" w:rsidTr="0004342C">
        <w:trPr>
          <w:trHeight w:val="378"/>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69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005763</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中欧电子信息产业沪港深股票型证券投资基金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004525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中欧达乐一年定期开放混合型证券投资基金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004728</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中欧瑾泰灵活配置混合型证券投资基金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004729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中欧瑾泰灵活配置混合型证券投资基金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004938</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中欧滚钱宝发起式货币市场基金</w:t>
            </w:r>
            <w:r w:rsidRPr="00C455CA">
              <w:rPr>
                <w:rFonts w:ascii="宋体" w:hAnsi="宋体"/>
                <w:color w:val="000000"/>
                <w:sz w:val="24"/>
              </w:rPr>
              <w:t>B</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74</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004939</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中欧滚钱宝发起式货币市场基金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75</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004850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中欧弘涛一年定期开放债券型证券投资基金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004993</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中欧可转债债券型证券投资基金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77</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004994</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中欧可转债债券型证券投资基金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bCs/>
                <w:color w:val="000000"/>
                <w:sz w:val="24"/>
              </w:rPr>
              <w:t>78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cs="宋体"/>
                <w:bCs/>
                <w:color w:val="000000"/>
                <w:kern w:val="0"/>
                <w:sz w:val="24"/>
              </w:rPr>
            </w:pPr>
            <w:r w:rsidRPr="00C455CA">
              <w:rPr>
                <w:rFonts w:ascii="宋体" w:hAnsi="宋体"/>
                <w:color w:val="000000"/>
                <w:sz w:val="24"/>
              </w:rPr>
              <w:t>004734</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cs="宋体"/>
                <w:bCs/>
                <w:color w:val="000000"/>
                <w:kern w:val="0"/>
                <w:sz w:val="24"/>
              </w:rPr>
            </w:pPr>
            <w:r w:rsidRPr="00C455CA">
              <w:rPr>
                <w:rFonts w:ascii="宋体" w:hAnsi="宋体" w:hint="eastAsia"/>
                <w:color w:val="000000"/>
                <w:sz w:val="24"/>
              </w:rPr>
              <w:t>中欧瑾灵灵活配置混合型证券投资基金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79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004735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中欧瑾灵灵活配置混合型证券投资基金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004848</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中欧睿泓定期开放灵活配置混合型证券投资基金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004812</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中欧先进制造股票型发起式证券投资基金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004813</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中欧先进制造股票型发起式证券投资基金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005421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中欧嘉泽灵活配置混合型证券投资基金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84</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004814</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中欧红利优享灵活配置混合型证券投资基金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85</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004815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中欧红利优享灵活配置混合型证券投资基金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86</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005241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中欧时代智慧混合型证券投资基金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87</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005242</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中欧时代智慧混合型证券投资基金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88</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005620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中欧品质消费股票型发起式证券投资基金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89</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005621</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中欧品质消费股票型发起式证券投资基金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90</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001980</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中欧量化驱动混合型证券投资基金</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91</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005275</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中欧创新成长灵活配置混合型证券投资基金</w:t>
            </w:r>
            <w:r w:rsidRPr="00C455CA">
              <w:rPr>
                <w:rFonts w:ascii="宋体" w:hAnsi="宋体"/>
                <w:color w:val="000000"/>
                <w:sz w:val="24"/>
              </w:rPr>
              <w:t>A</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92</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005276</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中欧创新成长灵活配置混合型证券投资基金</w:t>
            </w:r>
            <w:r w:rsidRPr="00C455CA">
              <w:rPr>
                <w:rFonts w:ascii="宋体" w:hAnsi="宋体"/>
                <w:color w:val="000000"/>
                <w:sz w:val="24"/>
              </w:rPr>
              <w:t>C</w:t>
            </w:r>
          </w:p>
        </w:tc>
      </w:tr>
      <w:tr w:rsidR="00C455CA" w:rsidRPr="00DF14DF" w:rsidTr="0004342C">
        <w:trPr>
          <w:trHeight w:val="270"/>
          <w:jc w:val="center"/>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bCs/>
                <w:color w:val="000000"/>
                <w:sz w:val="24"/>
              </w:rPr>
            </w:pPr>
            <w:r w:rsidRPr="00C455CA">
              <w:rPr>
                <w:rFonts w:ascii="宋体" w:hAnsi="宋体"/>
                <w:bCs/>
                <w:color w:val="000000"/>
                <w:sz w:val="24"/>
              </w:rPr>
              <w:t>93</w:t>
            </w:r>
          </w:p>
        </w:tc>
        <w:tc>
          <w:tcPr>
            <w:tcW w:w="677"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pPr>
              <w:widowControl/>
              <w:jc w:val="center"/>
              <w:rPr>
                <w:rFonts w:ascii="宋体" w:hAnsi="宋体"/>
                <w:sz w:val="24"/>
              </w:rPr>
            </w:pPr>
            <w:r w:rsidRPr="00C455CA">
              <w:rPr>
                <w:rFonts w:ascii="宋体" w:hAnsi="宋体"/>
                <w:color w:val="000000"/>
                <w:sz w:val="24"/>
              </w:rPr>
              <w:t>005964</w:t>
            </w:r>
          </w:p>
        </w:tc>
        <w:tc>
          <w:tcPr>
            <w:tcW w:w="4013" w:type="pct"/>
            <w:tcBorders>
              <w:top w:val="single" w:sz="4" w:space="0" w:color="auto"/>
              <w:left w:val="nil"/>
              <w:bottom w:val="single" w:sz="4" w:space="0" w:color="auto"/>
              <w:right w:val="single" w:sz="4" w:space="0" w:color="auto"/>
            </w:tcBorders>
            <w:shd w:val="clear" w:color="auto" w:fill="auto"/>
            <w:noWrap/>
            <w:vAlign w:val="center"/>
          </w:tcPr>
          <w:p w:rsidR="00C455CA" w:rsidRPr="00C455CA" w:rsidRDefault="00C455CA" w:rsidP="00F74D34">
            <w:pPr>
              <w:widowControl/>
              <w:jc w:val="center"/>
              <w:rPr>
                <w:rFonts w:ascii="宋体" w:hAnsi="宋体"/>
                <w:sz w:val="24"/>
              </w:rPr>
            </w:pPr>
            <w:r w:rsidRPr="00C455CA">
              <w:rPr>
                <w:rFonts w:ascii="宋体" w:hAnsi="宋体" w:hint="eastAsia"/>
                <w:color w:val="000000"/>
                <w:sz w:val="24"/>
              </w:rPr>
              <w:t>中欧安财定期开放债券型发起式证券投资基金</w:t>
            </w:r>
          </w:p>
        </w:tc>
      </w:tr>
    </w:tbl>
    <w:p w:rsidR="00E43DEC" w:rsidRPr="00777649" w:rsidRDefault="00E43DEC" w:rsidP="00E43DEC">
      <w:pPr>
        <w:spacing w:line="360" w:lineRule="auto"/>
        <w:ind w:firstLineChars="200" w:firstLine="420"/>
        <w:rPr>
          <w:sz w:val="20"/>
          <w:szCs w:val="20"/>
        </w:rPr>
      </w:pPr>
      <w:r>
        <w:rPr>
          <w:rFonts w:hint="eastAsia"/>
        </w:rPr>
        <w:t>注</w:t>
      </w:r>
      <w:r>
        <w:rPr>
          <w:rFonts w:hint="eastAsia"/>
        </w:rPr>
        <w:t>:</w:t>
      </w:r>
      <w:r w:rsidRPr="00777649">
        <w:rPr>
          <w:rFonts w:hint="eastAsia"/>
          <w:sz w:val="20"/>
          <w:szCs w:val="20"/>
        </w:rPr>
        <w:t>1</w:t>
      </w:r>
      <w:r w:rsidRPr="00777649">
        <w:rPr>
          <w:rFonts w:hint="eastAsia"/>
          <w:sz w:val="20"/>
          <w:szCs w:val="20"/>
        </w:rPr>
        <w:t>、基金暂停申购</w:t>
      </w:r>
      <w:r>
        <w:rPr>
          <w:rFonts w:hint="eastAsia"/>
          <w:sz w:val="20"/>
          <w:szCs w:val="20"/>
        </w:rPr>
        <w:t>时</w:t>
      </w:r>
      <w:r w:rsidRPr="00777649">
        <w:rPr>
          <w:rFonts w:hint="eastAsia"/>
          <w:sz w:val="20"/>
          <w:szCs w:val="20"/>
        </w:rPr>
        <w:t>转换转入</w:t>
      </w:r>
      <w:r>
        <w:rPr>
          <w:rFonts w:hint="eastAsia"/>
          <w:sz w:val="20"/>
          <w:szCs w:val="20"/>
        </w:rPr>
        <w:t>同时</w:t>
      </w:r>
      <w:r w:rsidRPr="00777649">
        <w:rPr>
          <w:rFonts w:hint="eastAsia"/>
          <w:sz w:val="20"/>
          <w:szCs w:val="20"/>
        </w:rPr>
        <w:t>也暂停</w:t>
      </w:r>
      <w:r>
        <w:rPr>
          <w:rFonts w:hint="eastAsia"/>
          <w:sz w:val="20"/>
          <w:szCs w:val="20"/>
        </w:rPr>
        <w:t>，</w:t>
      </w:r>
      <w:r w:rsidRPr="00713A6D">
        <w:rPr>
          <w:rFonts w:hint="eastAsia"/>
          <w:sz w:val="20"/>
          <w:szCs w:val="20"/>
        </w:rPr>
        <w:t>限制大额申购同样适用</w:t>
      </w:r>
      <w:r w:rsidRPr="00777649">
        <w:rPr>
          <w:rFonts w:hint="eastAsia"/>
          <w:sz w:val="20"/>
          <w:szCs w:val="20"/>
        </w:rPr>
        <w:t>。</w:t>
      </w:r>
    </w:p>
    <w:p w:rsidR="00F16F9A" w:rsidRDefault="00E43DEC" w:rsidP="003519D6">
      <w:pPr>
        <w:spacing w:line="360" w:lineRule="auto"/>
        <w:ind w:firstLineChars="350" w:firstLine="700"/>
        <w:rPr>
          <w:sz w:val="20"/>
          <w:szCs w:val="20"/>
        </w:rPr>
      </w:pPr>
      <w:r w:rsidRPr="00777649">
        <w:rPr>
          <w:rFonts w:hint="eastAsia"/>
          <w:sz w:val="20"/>
          <w:szCs w:val="20"/>
        </w:rPr>
        <w:t>2</w:t>
      </w:r>
      <w:r w:rsidRPr="00777649">
        <w:rPr>
          <w:rFonts w:hint="eastAsia"/>
          <w:sz w:val="20"/>
          <w:szCs w:val="20"/>
        </w:rPr>
        <w:t>、同一基金不同份额之间不可进行相互转换。</w:t>
      </w:r>
    </w:p>
    <w:p w:rsidR="00E6380B" w:rsidRDefault="0098559B">
      <w:pPr>
        <w:spacing w:line="360" w:lineRule="auto"/>
        <w:ind w:firstLineChars="200" w:firstLine="480"/>
        <w:rPr>
          <w:sz w:val="24"/>
        </w:rPr>
      </w:pPr>
      <w:r>
        <w:rPr>
          <w:rFonts w:hint="eastAsia"/>
          <w:sz w:val="24"/>
        </w:rPr>
        <w:t>本公司今后发行的开放式基金将根据具体情况确定是否适用于基金转换业务。</w:t>
      </w:r>
    </w:p>
    <w:p w:rsidR="0098559B" w:rsidRDefault="005A0895" w:rsidP="00B63558">
      <w:pPr>
        <w:spacing w:line="360" w:lineRule="auto"/>
        <w:ind w:firstLineChars="200" w:firstLine="480"/>
        <w:rPr>
          <w:sz w:val="24"/>
        </w:rPr>
      </w:pPr>
      <w:r>
        <w:rPr>
          <w:sz w:val="24"/>
        </w:rPr>
        <w:t>4</w:t>
      </w:r>
      <w:r w:rsidR="0098559B">
        <w:rPr>
          <w:rFonts w:hint="eastAsia"/>
          <w:sz w:val="24"/>
        </w:rPr>
        <w:t>.2.2</w:t>
      </w:r>
      <w:r w:rsidR="0098559B">
        <w:rPr>
          <w:rFonts w:hint="eastAsia"/>
          <w:sz w:val="24"/>
        </w:rPr>
        <w:t>业务办理机构</w:t>
      </w:r>
    </w:p>
    <w:p w:rsidR="0033570C" w:rsidRPr="0033570C" w:rsidRDefault="0098559B" w:rsidP="0033570C">
      <w:pPr>
        <w:spacing w:line="360" w:lineRule="auto"/>
        <w:ind w:firstLineChars="200" w:firstLine="480"/>
        <w:rPr>
          <w:sz w:val="24"/>
        </w:rPr>
      </w:pPr>
      <w:r>
        <w:rPr>
          <w:rFonts w:hint="eastAsia"/>
          <w:sz w:val="24"/>
        </w:rPr>
        <w:t>本公司旗下基金的投资者可通过</w:t>
      </w:r>
      <w:r w:rsidR="0033570C" w:rsidRPr="0033570C">
        <w:rPr>
          <w:rFonts w:hint="eastAsia"/>
          <w:sz w:val="24"/>
        </w:rPr>
        <w:t>本公司直销中心（本公司的网上交易系统暂不支持转换业务）、</w:t>
      </w:r>
      <w:r w:rsidR="00033252" w:rsidRPr="00033252">
        <w:rPr>
          <w:rFonts w:hint="eastAsia"/>
          <w:sz w:val="24"/>
        </w:rPr>
        <w:t>招商银行股份有限公司、</w:t>
      </w:r>
      <w:r w:rsidR="00DA0C95">
        <w:rPr>
          <w:rFonts w:hint="eastAsia"/>
          <w:sz w:val="24"/>
        </w:rPr>
        <w:t>大连银行股份有限公司</w:t>
      </w:r>
      <w:r w:rsidR="00DA0C95">
        <w:rPr>
          <w:sz w:val="24"/>
        </w:rPr>
        <w:t>、</w:t>
      </w:r>
      <w:r w:rsidR="00033252" w:rsidRPr="00033252">
        <w:rPr>
          <w:rFonts w:hint="eastAsia"/>
          <w:sz w:val="24"/>
        </w:rPr>
        <w:t>国都证券股份有限公司、</w:t>
      </w:r>
      <w:r w:rsidR="005C63E7" w:rsidRPr="005C63E7">
        <w:rPr>
          <w:rFonts w:hint="eastAsia"/>
          <w:sz w:val="24"/>
        </w:rPr>
        <w:t>中泰证券股份有限公司</w:t>
      </w:r>
      <w:r w:rsidR="005C63E7">
        <w:rPr>
          <w:rFonts w:hint="eastAsia"/>
          <w:sz w:val="24"/>
        </w:rPr>
        <w:t>、</w:t>
      </w:r>
      <w:r w:rsidR="00033252" w:rsidRPr="00033252">
        <w:rPr>
          <w:rFonts w:hint="eastAsia"/>
          <w:sz w:val="24"/>
        </w:rPr>
        <w:t>平安证券股份有限公司、中信证券股份有限公司、中信证券（山东）有限责任公司、中信期货</w:t>
      </w:r>
      <w:r w:rsidR="00033252" w:rsidRPr="00033252">
        <w:rPr>
          <w:sz w:val="24"/>
        </w:rPr>
        <w:t>有限公司</w:t>
      </w:r>
      <w:r w:rsidR="00033252" w:rsidRPr="00033252">
        <w:rPr>
          <w:rFonts w:hint="eastAsia"/>
          <w:sz w:val="24"/>
        </w:rPr>
        <w:t>、</w:t>
      </w:r>
      <w:r w:rsidR="00DA0C95" w:rsidRPr="00DA0C95">
        <w:rPr>
          <w:rFonts w:hint="eastAsia"/>
          <w:sz w:val="24"/>
        </w:rPr>
        <w:t>深圳众禄基金销售股份有限公司</w:t>
      </w:r>
      <w:r w:rsidR="00DA0C95">
        <w:rPr>
          <w:rFonts w:hint="eastAsia"/>
          <w:sz w:val="24"/>
        </w:rPr>
        <w:t>、</w:t>
      </w:r>
      <w:r w:rsidR="00033252" w:rsidRPr="00033252">
        <w:rPr>
          <w:rFonts w:hint="eastAsia"/>
          <w:sz w:val="24"/>
        </w:rPr>
        <w:t>上海好买基金销售有限公司、蚂蚁（杭州）基金销售有限公司、上海天天基金销售有限公司、浙江同花顺基金销售有限公司、珠海</w:t>
      </w:r>
      <w:r w:rsidR="00033252" w:rsidRPr="00033252">
        <w:rPr>
          <w:sz w:val="24"/>
        </w:rPr>
        <w:t>盈米财富管理有限公司、中证金牛（北京）投资咨询有限公司</w:t>
      </w:r>
      <w:r w:rsidR="00033252" w:rsidRPr="00033252">
        <w:rPr>
          <w:rFonts w:hint="eastAsia"/>
          <w:sz w:val="24"/>
        </w:rPr>
        <w:t>、</w:t>
      </w:r>
      <w:r w:rsidR="00FB3C59" w:rsidRPr="00FB3C59">
        <w:rPr>
          <w:rFonts w:hint="eastAsia"/>
          <w:sz w:val="24"/>
        </w:rPr>
        <w:t>北京蛋卷基金销售有限公司</w:t>
      </w:r>
      <w:r w:rsidR="00FB3C59">
        <w:rPr>
          <w:rFonts w:hint="eastAsia"/>
          <w:sz w:val="24"/>
        </w:rPr>
        <w:t>、</w:t>
      </w:r>
      <w:r w:rsidR="00033252" w:rsidRPr="00033252">
        <w:rPr>
          <w:rFonts w:hint="eastAsia"/>
          <w:bCs/>
          <w:sz w:val="24"/>
        </w:rPr>
        <w:t>天津国美基金销售有限公司、北京广源达信投资管理有限公司、上海万得投资顾问有限公司、北京新浪仓石基金销售有限公司</w:t>
      </w:r>
      <w:r w:rsidR="00472BF6">
        <w:rPr>
          <w:rFonts w:hint="eastAsia"/>
          <w:bCs/>
          <w:sz w:val="24"/>
        </w:rPr>
        <w:t>、</w:t>
      </w:r>
      <w:r w:rsidR="00033252" w:rsidRPr="00033252">
        <w:rPr>
          <w:rFonts w:hint="eastAsia"/>
          <w:bCs/>
          <w:sz w:val="24"/>
        </w:rPr>
        <w:t>上海云湾投资管理有限公司</w:t>
      </w:r>
      <w:r w:rsidR="00472BF6" w:rsidRPr="00472BF6">
        <w:rPr>
          <w:rFonts w:hint="eastAsia"/>
          <w:bCs/>
          <w:sz w:val="24"/>
        </w:rPr>
        <w:t>、北京肯特瑞财富投资管理有限公司</w:t>
      </w:r>
      <w:r w:rsidR="00DA0C95">
        <w:rPr>
          <w:rFonts w:hint="eastAsia"/>
          <w:bCs/>
          <w:sz w:val="24"/>
        </w:rPr>
        <w:t>、</w:t>
      </w:r>
      <w:r w:rsidR="00472BF6" w:rsidRPr="00472BF6">
        <w:rPr>
          <w:rFonts w:hint="eastAsia"/>
          <w:bCs/>
          <w:sz w:val="24"/>
        </w:rPr>
        <w:t>北京汇成基金销售有限公司</w:t>
      </w:r>
      <w:r w:rsidR="00DA0C95">
        <w:rPr>
          <w:rFonts w:hint="eastAsia"/>
          <w:bCs/>
          <w:sz w:val="24"/>
        </w:rPr>
        <w:t>和</w:t>
      </w:r>
      <w:r w:rsidR="00DA0C95" w:rsidRPr="00DA0C95">
        <w:rPr>
          <w:rFonts w:hint="eastAsia"/>
          <w:bCs/>
          <w:sz w:val="24"/>
        </w:rPr>
        <w:t>嘉实财富管理有限公司</w:t>
      </w:r>
      <w:r w:rsidR="0033570C" w:rsidRPr="0033570C">
        <w:rPr>
          <w:rFonts w:hint="eastAsia"/>
          <w:sz w:val="24"/>
        </w:rPr>
        <w:t>办理相关基金转换业务（以上机构排名不分先后）。</w:t>
      </w:r>
    </w:p>
    <w:p w:rsidR="0098559B" w:rsidRDefault="0098559B" w:rsidP="00B63558">
      <w:pPr>
        <w:spacing w:line="360" w:lineRule="auto"/>
        <w:ind w:firstLineChars="200" w:firstLine="480"/>
        <w:rPr>
          <w:sz w:val="24"/>
        </w:rPr>
      </w:pPr>
      <w:r>
        <w:rPr>
          <w:rFonts w:hint="eastAsia"/>
          <w:sz w:val="24"/>
        </w:rPr>
        <w:t>投资者须到同时代理拟转出和转入基金的同一销售机构办理基金的转换业务。具体转换办法以销售机构规定为准。</w:t>
      </w:r>
    </w:p>
    <w:p w:rsidR="00B63558" w:rsidRPr="00763F03" w:rsidRDefault="005A0895">
      <w:pPr>
        <w:spacing w:line="360" w:lineRule="auto"/>
        <w:ind w:firstLineChars="200" w:firstLine="480"/>
        <w:rPr>
          <w:sz w:val="24"/>
        </w:rPr>
      </w:pPr>
      <w:r>
        <w:rPr>
          <w:sz w:val="24"/>
        </w:rPr>
        <w:t>4</w:t>
      </w:r>
      <w:r w:rsidR="0098559B">
        <w:rPr>
          <w:rFonts w:hint="eastAsia"/>
          <w:sz w:val="24"/>
        </w:rPr>
        <w:t>.2.3</w:t>
      </w:r>
      <w:r w:rsidR="00204A01">
        <w:rPr>
          <w:rFonts w:hint="eastAsia"/>
          <w:sz w:val="24"/>
        </w:rPr>
        <w:t>本公司旗下基金的转换业务规则以《中欧基金管理有限公司开放式基金业务规则》为准。</w:t>
      </w:r>
    </w:p>
    <w:p w:rsidR="00B63558" w:rsidRPr="00763F03" w:rsidRDefault="005A0895" w:rsidP="00B63558">
      <w:pPr>
        <w:spacing w:line="360" w:lineRule="auto"/>
        <w:rPr>
          <w:rFonts w:ascii="宋体" w:hAnsi="宋体"/>
          <w:b/>
          <w:bCs/>
          <w:sz w:val="24"/>
        </w:rPr>
      </w:pPr>
      <w:r>
        <w:rPr>
          <w:rFonts w:ascii="宋体" w:hAnsi="宋体"/>
          <w:b/>
          <w:bCs/>
          <w:sz w:val="24"/>
        </w:rPr>
        <w:t>5</w:t>
      </w:r>
      <w:r w:rsidR="0098559B">
        <w:rPr>
          <w:rFonts w:ascii="宋体" w:hAnsi="宋体"/>
          <w:b/>
          <w:bCs/>
          <w:sz w:val="24"/>
        </w:rPr>
        <w:t>. 基金销售机构</w:t>
      </w:r>
    </w:p>
    <w:p w:rsidR="00B63558" w:rsidRPr="00763F03" w:rsidRDefault="005A0895" w:rsidP="00B63558">
      <w:pPr>
        <w:spacing w:line="360" w:lineRule="auto"/>
        <w:rPr>
          <w:rFonts w:ascii="宋体" w:hAnsi="宋体"/>
          <w:b/>
          <w:bCs/>
          <w:sz w:val="24"/>
        </w:rPr>
      </w:pPr>
      <w:r>
        <w:rPr>
          <w:rFonts w:ascii="宋体" w:hAnsi="宋体"/>
          <w:b/>
          <w:bCs/>
          <w:sz w:val="24"/>
        </w:rPr>
        <w:t>5</w:t>
      </w:r>
      <w:r w:rsidR="0098559B">
        <w:rPr>
          <w:rFonts w:ascii="宋体" w:hAnsi="宋体"/>
          <w:b/>
          <w:bCs/>
          <w:sz w:val="24"/>
        </w:rPr>
        <w:t>.1直销机构</w:t>
      </w:r>
    </w:p>
    <w:p w:rsidR="0098559B" w:rsidRDefault="0098559B" w:rsidP="00B63558">
      <w:pPr>
        <w:spacing w:line="360" w:lineRule="auto"/>
        <w:ind w:firstLineChars="200" w:firstLine="480"/>
        <w:rPr>
          <w:sz w:val="24"/>
        </w:rPr>
      </w:pPr>
      <w:r>
        <w:rPr>
          <w:rFonts w:hint="eastAsia"/>
          <w:sz w:val="24"/>
        </w:rPr>
        <w:t>中欧基金管理有限公司</w:t>
      </w:r>
      <w:r w:rsidR="00016E21">
        <w:rPr>
          <w:rFonts w:hint="eastAsia"/>
          <w:sz w:val="24"/>
        </w:rPr>
        <w:t>直销</w:t>
      </w:r>
      <w:r w:rsidR="00E612A6">
        <w:rPr>
          <w:rFonts w:hint="eastAsia"/>
          <w:sz w:val="24"/>
        </w:rPr>
        <w:t>机构</w:t>
      </w:r>
    </w:p>
    <w:p w:rsidR="0098559B" w:rsidRDefault="0098559B" w:rsidP="00B63558">
      <w:pPr>
        <w:spacing w:line="360" w:lineRule="auto"/>
        <w:ind w:firstLineChars="200" w:firstLine="480"/>
        <w:rPr>
          <w:sz w:val="24"/>
        </w:rPr>
      </w:pPr>
      <w:r>
        <w:rPr>
          <w:rFonts w:hint="eastAsia"/>
          <w:sz w:val="24"/>
        </w:rPr>
        <w:t>办公地址：</w:t>
      </w:r>
      <w:r w:rsidR="00E612A6">
        <w:rPr>
          <w:rFonts w:hint="eastAsia"/>
          <w:sz w:val="24"/>
        </w:rPr>
        <w:t>中国（上海）自由贸易试验区陆家嘴环路</w:t>
      </w:r>
      <w:r w:rsidR="00E612A6">
        <w:rPr>
          <w:rFonts w:hint="eastAsia"/>
          <w:sz w:val="24"/>
        </w:rPr>
        <w:t>333</w:t>
      </w:r>
      <w:r w:rsidR="00E612A6">
        <w:rPr>
          <w:rFonts w:hint="eastAsia"/>
          <w:sz w:val="24"/>
        </w:rPr>
        <w:t>号</w:t>
      </w:r>
      <w:r w:rsidR="00DF327C">
        <w:rPr>
          <w:rFonts w:hint="eastAsia"/>
          <w:sz w:val="24"/>
        </w:rPr>
        <w:t>金砖大厦</w:t>
      </w:r>
      <w:r w:rsidR="00E612A6">
        <w:rPr>
          <w:rFonts w:hint="eastAsia"/>
          <w:sz w:val="24"/>
        </w:rPr>
        <w:t>5</w:t>
      </w:r>
      <w:r w:rsidR="00E612A6">
        <w:rPr>
          <w:rFonts w:hint="eastAsia"/>
          <w:sz w:val="24"/>
        </w:rPr>
        <w:t>楼</w:t>
      </w:r>
      <w:r w:rsidR="00204A01">
        <w:rPr>
          <w:rFonts w:hint="eastAsia"/>
          <w:sz w:val="24"/>
        </w:rPr>
        <w:t>；</w:t>
      </w:r>
      <w:r w:rsidR="00204A01">
        <w:rPr>
          <w:rFonts w:ascii="宋体" w:hAnsi="宋体" w:hint="eastAsia"/>
          <w:sz w:val="24"/>
        </w:rPr>
        <w:t>上海市虹口区公平路18号8栋嘉昱大厦7楼</w:t>
      </w:r>
    </w:p>
    <w:p w:rsidR="0098559B" w:rsidRDefault="0098559B" w:rsidP="00B63558">
      <w:pPr>
        <w:spacing w:line="360" w:lineRule="auto"/>
        <w:ind w:firstLineChars="200" w:firstLine="480"/>
        <w:rPr>
          <w:sz w:val="24"/>
        </w:rPr>
      </w:pPr>
      <w:r>
        <w:rPr>
          <w:rFonts w:hint="eastAsia"/>
          <w:sz w:val="24"/>
        </w:rPr>
        <w:t>客服电话：</w:t>
      </w:r>
      <w:r>
        <w:rPr>
          <w:rFonts w:hint="eastAsia"/>
          <w:sz w:val="24"/>
        </w:rPr>
        <w:t>4007009700</w:t>
      </w:r>
      <w:r>
        <w:rPr>
          <w:rFonts w:hint="eastAsia"/>
          <w:sz w:val="24"/>
        </w:rPr>
        <w:t>（免长途话费）、</w:t>
      </w:r>
      <w:r>
        <w:rPr>
          <w:rFonts w:hint="eastAsia"/>
          <w:sz w:val="24"/>
        </w:rPr>
        <w:t>021-68609700</w:t>
      </w:r>
    </w:p>
    <w:p w:rsidR="0098559B" w:rsidRDefault="0098559B" w:rsidP="00B63558">
      <w:pPr>
        <w:spacing w:line="360" w:lineRule="auto"/>
        <w:ind w:firstLineChars="200" w:firstLine="480"/>
        <w:rPr>
          <w:sz w:val="24"/>
        </w:rPr>
      </w:pPr>
      <w:r>
        <w:rPr>
          <w:rFonts w:hint="eastAsia"/>
          <w:sz w:val="24"/>
        </w:rPr>
        <w:t>直销中心电话：</w:t>
      </w:r>
      <w:r>
        <w:rPr>
          <w:rFonts w:hint="eastAsia"/>
          <w:sz w:val="24"/>
        </w:rPr>
        <w:t>021-68609602</w:t>
      </w:r>
    </w:p>
    <w:p w:rsidR="0098559B" w:rsidRDefault="0098559B" w:rsidP="00B63558">
      <w:pPr>
        <w:spacing w:line="360" w:lineRule="auto"/>
        <w:ind w:firstLineChars="200" w:firstLine="480"/>
        <w:rPr>
          <w:sz w:val="24"/>
        </w:rPr>
      </w:pPr>
      <w:r>
        <w:rPr>
          <w:rFonts w:hint="eastAsia"/>
          <w:sz w:val="24"/>
        </w:rPr>
        <w:t>直销中心传真：</w:t>
      </w:r>
      <w:r>
        <w:rPr>
          <w:rFonts w:hint="eastAsia"/>
          <w:sz w:val="24"/>
        </w:rPr>
        <w:t>021-68609601</w:t>
      </w:r>
    </w:p>
    <w:p w:rsidR="0098559B" w:rsidRDefault="0098559B" w:rsidP="00B63558">
      <w:pPr>
        <w:spacing w:line="360" w:lineRule="auto"/>
        <w:ind w:firstLineChars="200" w:firstLine="480"/>
        <w:rPr>
          <w:sz w:val="24"/>
        </w:rPr>
      </w:pPr>
      <w:r>
        <w:rPr>
          <w:rFonts w:hint="eastAsia"/>
          <w:sz w:val="24"/>
        </w:rPr>
        <w:t>网址：</w:t>
      </w:r>
      <w:r>
        <w:rPr>
          <w:rFonts w:hint="eastAsia"/>
          <w:sz w:val="24"/>
        </w:rPr>
        <w:t>www.</w:t>
      </w:r>
      <w:r w:rsidR="006C2961">
        <w:rPr>
          <w:rFonts w:hint="eastAsia"/>
          <w:sz w:val="24"/>
        </w:rPr>
        <w:t>zofund</w:t>
      </w:r>
      <w:r>
        <w:rPr>
          <w:rFonts w:hint="eastAsia"/>
          <w:sz w:val="24"/>
        </w:rPr>
        <w:t>.com</w:t>
      </w:r>
    </w:p>
    <w:p w:rsidR="00B63558" w:rsidRDefault="0098559B" w:rsidP="00B63558">
      <w:pPr>
        <w:spacing w:line="360" w:lineRule="auto"/>
        <w:ind w:firstLineChars="200" w:firstLine="480"/>
        <w:rPr>
          <w:sz w:val="24"/>
        </w:rPr>
      </w:pPr>
      <w:r>
        <w:rPr>
          <w:rFonts w:hint="eastAsia"/>
          <w:sz w:val="24"/>
        </w:rPr>
        <w:t>联系人：</w:t>
      </w:r>
      <w:r w:rsidR="00157111">
        <w:rPr>
          <w:rFonts w:hint="eastAsia"/>
          <w:sz w:val="24"/>
        </w:rPr>
        <w:t>袁维</w:t>
      </w:r>
    </w:p>
    <w:p w:rsidR="00E36E07" w:rsidRDefault="005A0895" w:rsidP="00E36E07">
      <w:pPr>
        <w:spacing w:line="360" w:lineRule="auto"/>
        <w:rPr>
          <w:rFonts w:ascii="宋体" w:hAnsi="宋体"/>
          <w:b/>
          <w:bCs/>
          <w:sz w:val="24"/>
        </w:rPr>
      </w:pPr>
      <w:r>
        <w:rPr>
          <w:rFonts w:ascii="宋体" w:hAnsi="宋体"/>
          <w:b/>
          <w:bCs/>
          <w:sz w:val="24"/>
        </w:rPr>
        <w:t>5</w:t>
      </w:r>
      <w:r w:rsidR="0098559B">
        <w:rPr>
          <w:rFonts w:ascii="宋体" w:hAnsi="宋体"/>
          <w:b/>
          <w:bCs/>
          <w:sz w:val="24"/>
        </w:rPr>
        <w:t xml:space="preserve">.2 </w:t>
      </w:r>
      <w:r w:rsidR="00242D60">
        <w:rPr>
          <w:rFonts w:ascii="宋体" w:hAnsi="宋体" w:hint="eastAsia"/>
          <w:b/>
          <w:bCs/>
          <w:sz w:val="24"/>
        </w:rPr>
        <w:t>其他销售</w:t>
      </w:r>
      <w:r w:rsidR="0098559B">
        <w:rPr>
          <w:rFonts w:ascii="宋体" w:hAnsi="宋体"/>
          <w:b/>
          <w:bCs/>
          <w:sz w:val="24"/>
        </w:rPr>
        <w:t>机构</w:t>
      </w:r>
    </w:p>
    <w:p w:rsidR="00410638" w:rsidRDefault="00033252" w:rsidP="00242D60">
      <w:pPr>
        <w:spacing w:line="360" w:lineRule="auto"/>
        <w:ind w:firstLine="420"/>
        <w:rPr>
          <w:sz w:val="24"/>
        </w:rPr>
      </w:pPr>
      <w:r w:rsidRPr="00033252">
        <w:rPr>
          <w:rFonts w:hint="eastAsia"/>
          <w:sz w:val="24"/>
        </w:rPr>
        <w:t>招商银行股份有限公司、</w:t>
      </w:r>
      <w:r w:rsidR="00DA0C95">
        <w:rPr>
          <w:rFonts w:hint="eastAsia"/>
          <w:sz w:val="24"/>
        </w:rPr>
        <w:t>大连银行股份有限公司</w:t>
      </w:r>
      <w:r w:rsidR="00DA0C95">
        <w:rPr>
          <w:sz w:val="24"/>
        </w:rPr>
        <w:t>、</w:t>
      </w:r>
      <w:r w:rsidRPr="00033252">
        <w:rPr>
          <w:rFonts w:hint="eastAsia"/>
          <w:sz w:val="24"/>
        </w:rPr>
        <w:t>国都证券股份有限公司、</w:t>
      </w:r>
      <w:r w:rsidR="005C63E7" w:rsidRPr="005C63E7">
        <w:rPr>
          <w:rFonts w:hint="eastAsia"/>
          <w:sz w:val="24"/>
        </w:rPr>
        <w:t>中泰证券股份有限公司</w:t>
      </w:r>
      <w:r w:rsidR="005C63E7">
        <w:rPr>
          <w:rFonts w:hint="eastAsia"/>
          <w:sz w:val="24"/>
        </w:rPr>
        <w:t>、</w:t>
      </w:r>
      <w:r w:rsidRPr="00033252">
        <w:rPr>
          <w:rFonts w:hint="eastAsia"/>
          <w:sz w:val="24"/>
        </w:rPr>
        <w:t>平安证券股份有限公司、中信证券股份有限公司、中信证券（山东）有限责任公司、中信期货</w:t>
      </w:r>
      <w:r w:rsidRPr="00033252">
        <w:rPr>
          <w:sz w:val="24"/>
        </w:rPr>
        <w:t>有限公司</w:t>
      </w:r>
      <w:r w:rsidRPr="00033252">
        <w:rPr>
          <w:rFonts w:hint="eastAsia"/>
          <w:sz w:val="24"/>
        </w:rPr>
        <w:t>、</w:t>
      </w:r>
      <w:r w:rsidR="00DA0C95">
        <w:rPr>
          <w:rFonts w:hint="eastAsia"/>
          <w:sz w:val="24"/>
        </w:rPr>
        <w:t>深圳众禄基金销售有限公司</w:t>
      </w:r>
      <w:r w:rsidR="00DA0C95">
        <w:rPr>
          <w:sz w:val="24"/>
        </w:rPr>
        <w:t>、</w:t>
      </w:r>
      <w:r w:rsidRPr="00033252">
        <w:rPr>
          <w:rFonts w:hint="eastAsia"/>
          <w:sz w:val="24"/>
        </w:rPr>
        <w:t>上海好买基金销售有限公司、诺亚正行（上海）基金销售投资顾问有限公司、蚂蚁（杭州）基金销售有限公司、上海天天基金销售有限公司、浙江同花顺基金销售有限公司、</w:t>
      </w:r>
      <w:r w:rsidRPr="00033252">
        <w:rPr>
          <w:sz w:val="24"/>
        </w:rPr>
        <w:t>上海陆金所资产管理有限公司、</w:t>
      </w:r>
      <w:r w:rsidRPr="00033252">
        <w:rPr>
          <w:rFonts w:hint="eastAsia"/>
          <w:sz w:val="24"/>
        </w:rPr>
        <w:t>珠海</w:t>
      </w:r>
      <w:r w:rsidRPr="00033252">
        <w:rPr>
          <w:sz w:val="24"/>
        </w:rPr>
        <w:t>盈米财富管理有限公司、中证金牛（北京）投资咨询有限公司</w:t>
      </w:r>
      <w:r w:rsidRPr="00033252">
        <w:rPr>
          <w:rFonts w:hint="eastAsia"/>
          <w:sz w:val="24"/>
        </w:rPr>
        <w:t>、</w:t>
      </w:r>
      <w:r w:rsidR="009657BA" w:rsidRPr="009657BA">
        <w:rPr>
          <w:rFonts w:hint="eastAsia"/>
          <w:sz w:val="24"/>
        </w:rPr>
        <w:t>北京蛋卷基金销售有限公司</w:t>
      </w:r>
      <w:r w:rsidR="009657BA">
        <w:rPr>
          <w:rFonts w:hint="eastAsia"/>
          <w:sz w:val="24"/>
        </w:rPr>
        <w:t>、</w:t>
      </w:r>
      <w:r w:rsidRPr="00033252">
        <w:rPr>
          <w:rFonts w:hint="eastAsia"/>
          <w:bCs/>
          <w:sz w:val="24"/>
        </w:rPr>
        <w:t>天津国美基金销售有限公司、北京广源达信投资管理有限公司、上海万得投资顾问有限公司、北京新浪仓石基金销售有限公司</w:t>
      </w:r>
      <w:r w:rsidR="00472BF6">
        <w:rPr>
          <w:rFonts w:hint="eastAsia"/>
          <w:bCs/>
          <w:sz w:val="24"/>
        </w:rPr>
        <w:t>、</w:t>
      </w:r>
      <w:r w:rsidRPr="00033252">
        <w:rPr>
          <w:rFonts w:hint="eastAsia"/>
          <w:bCs/>
          <w:sz w:val="24"/>
        </w:rPr>
        <w:t>上海云湾投资管理有限公司</w:t>
      </w:r>
      <w:r w:rsidR="00472BF6">
        <w:rPr>
          <w:rFonts w:hint="eastAsia"/>
          <w:bCs/>
          <w:sz w:val="24"/>
        </w:rPr>
        <w:t>、</w:t>
      </w:r>
      <w:r w:rsidR="00472BF6" w:rsidRPr="00472BF6">
        <w:rPr>
          <w:rFonts w:hint="eastAsia"/>
          <w:bCs/>
          <w:sz w:val="24"/>
        </w:rPr>
        <w:t>北京肯特瑞财富投资管理有限公司、上海华夏财富投资管理有限公司</w:t>
      </w:r>
      <w:r w:rsidR="009657BA">
        <w:rPr>
          <w:rFonts w:hint="eastAsia"/>
          <w:bCs/>
          <w:sz w:val="24"/>
        </w:rPr>
        <w:t>、</w:t>
      </w:r>
      <w:r w:rsidR="00472BF6" w:rsidRPr="00472BF6">
        <w:rPr>
          <w:rFonts w:hint="eastAsia"/>
          <w:bCs/>
          <w:sz w:val="24"/>
        </w:rPr>
        <w:t>北京汇成基金销售有限公司</w:t>
      </w:r>
      <w:r w:rsidR="00DA0C95">
        <w:rPr>
          <w:rFonts w:hint="eastAsia"/>
          <w:bCs/>
          <w:sz w:val="24"/>
        </w:rPr>
        <w:t>、</w:t>
      </w:r>
      <w:r w:rsidR="009657BA" w:rsidRPr="009657BA">
        <w:rPr>
          <w:rFonts w:hint="eastAsia"/>
          <w:bCs/>
          <w:sz w:val="24"/>
        </w:rPr>
        <w:t>上海挖财金融信息服务有限公司</w:t>
      </w:r>
      <w:r w:rsidR="00DA0C95">
        <w:rPr>
          <w:rFonts w:hint="eastAsia"/>
          <w:bCs/>
          <w:sz w:val="24"/>
        </w:rPr>
        <w:t>和</w:t>
      </w:r>
      <w:r w:rsidR="00DA0C95">
        <w:rPr>
          <w:bCs/>
          <w:sz w:val="24"/>
        </w:rPr>
        <w:t>嘉实财富管理有限公司</w:t>
      </w:r>
      <w:r w:rsidR="0033570C" w:rsidRPr="0033570C">
        <w:rPr>
          <w:rFonts w:hint="eastAsia"/>
          <w:sz w:val="24"/>
        </w:rPr>
        <w:t>办理相关业务。</w:t>
      </w:r>
      <w:r w:rsidR="00242D60" w:rsidRPr="00242D60">
        <w:rPr>
          <w:rFonts w:hint="eastAsia"/>
          <w:sz w:val="24"/>
        </w:rPr>
        <w:t>基金管理人可以根据情况变化、增加或者减少销售机构，并另行公告。</w:t>
      </w:r>
    </w:p>
    <w:p w:rsidR="00B63558" w:rsidRPr="00763F03" w:rsidRDefault="005A0895" w:rsidP="00B63558">
      <w:pPr>
        <w:spacing w:line="360" w:lineRule="auto"/>
        <w:rPr>
          <w:rFonts w:ascii="宋体" w:hAnsi="宋体"/>
          <w:b/>
          <w:bCs/>
          <w:sz w:val="24"/>
        </w:rPr>
      </w:pPr>
      <w:r>
        <w:rPr>
          <w:b/>
          <w:color w:val="000000"/>
          <w:sz w:val="24"/>
        </w:rPr>
        <w:t>6</w:t>
      </w:r>
      <w:r w:rsidR="00F16F9A">
        <w:rPr>
          <w:rFonts w:hint="eastAsia"/>
          <w:b/>
          <w:color w:val="000000"/>
          <w:sz w:val="24"/>
        </w:rPr>
        <w:t>．</w:t>
      </w:r>
      <w:r>
        <w:rPr>
          <w:rFonts w:hint="eastAsia"/>
          <w:b/>
          <w:color w:val="000000"/>
          <w:sz w:val="24"/>
        </w:rPr>
        <w:t>集中赎回选择期</w:t>
      </w:r>
      <w:r w:rsidR="0098559B">
        <w:rPr>
          <w:rFonts w:hint="eastAsia"/>
          <w:b/>
          <w:color w:val="000000"/>
          <w:sz w:val="24"/>
        </w:rPr>
        <w:t>基金份额净值公告的披露安排</w:t>
      </w:r>
    </w:p>
    <w:p w:rsidR="005A0895" w:rsidRPr="005A0895" w:rsidRDefault="005A0895" w:rsidP="005A0895">
      <w:pPr>
        <w:spacing w:line="360" w:lineRule="auto"/>
        <w:ind w:firstLine="420"/>
        <w:rPr>
          <w:bCs/>
          <w:sz w:val="24"/>
        </w:rPr>
      </w:pPr>
      <w:r w:rsidRPr="005A0895">
        <w:rPr>
          <w:rFonts w:hint="eastAsia"/>
          <w:bCs/>
          <w:sz w:val="24"/>
        </w:rPr>
        <w:t>自集中赎回选择期首日（即</w:t>
      </w:r>
      <w:r w:rsidRPr="005A0895">
        <w:rPr>
          <w:bCs/>
          <w:sz w:val="24"/>
        </w:rPr>
        <w:t>2018</w:t>
      </w:r>
      <w:r w:rsidRPr="005A0895">
        <w:rPr>
          <w:rFonts w:hint="eastAsia"/>
          <w:bCs/>
          <w:sz w:val="24"/>
        </w:rPr>
        <w:t>年</w:t>
      </w:r>
      <w:r>
        <w:rPr>
          <w:bCs/>
          <w:sz w:val="24"/>
        </w:rPr>
        <w:t>10</w:t>
      </w:r>
      <w:r w:rsidRPr="005A0895">
        <w:rPr>
          <w:rFonts w:hint="eastAsia"/>
          <w:bCs/>
          <w:sz w:val="24"/>
        </w:rPr>
        <w:t>月</w:t>
      </w:r>
      <w:r w:rsidRPr="005A0895">
        <w:rPr>
          <w:bCs/>
          <w:sz w:val="24"/>
        </w:rPr>
        <w:t>2</w:t>
      </w:r>
      <w:r>
        <w:rPr>
          <w:bCs/>
          <w:sz w:val="24"/>
        </w:rPr>
        <w:t>4</w:t>
      </w:r>
      <w:r w:rsidRPr="005A0895">
        <w:rPr>
          <w:rFonts w:hint="eastAsia"/>
          <w:bCs/>
          <w:sz w:val="24"/>
        </w:rPr>
        <w:t>日）起，基金管理人将在每个开放日的次日，通过基金管理人网站、基金销售网点以及其他媒介，披露开放日的基金份额净值和基金份额累计净值。</w:t>
      </w:r>
    </w:p>
    <w:p w:rsidR="005A0895" w:rsidRDefault="005A0895" w:rsidP="005A0895">
      <w:pPr>
        <w:spacing w:line="360" w:lineRule="auto"/>
        <w:ind w:firstLine="420"/>
        <w:rPr>
          <w:bCs/>
          <w:sz w:val="24"/>
        </w:rPr>
      </w:pPr>
      <w:r w:rsidRPr="005A0895">
        <w:rPr>
          <w:rFonts w:hint="eastAsia"/>
          <w:bCs/>
          <w:sz w:val="24"/>
        </w:rPr>
        <w:t>集中赎回选择期结束之日的次日（即</w:t>
      </w:r>
      <w:r w:rsidRPr="005A0895">
        <w:rPr>
          <w:bCs/>
          <w:sz w:val="24"/>
        </w:rPr>
        <w:t>2018</w:t>
      </w:r>
      <w:r w:rsidRPr="005A0895">
        <w:rPr>
          <w:rFonts w:hint="eastAsia"/>
          <w:bCs/>
          <w:sz w:val="24"/>
        </w:rPr>
        <w:t>年</w:t>
      </w:r>
      <w:r>
        <w:rPr>
          <w:bCs/>
          <w:sz w:val="24"/>
        </w:rPr>
        <w:t>10</w:t>
      </w:r>
      <w:r w:rsidRPr="005A0895">
        <w:rPr>
          <w:rFonts w:hint="eastAsia"/>
          <w:bCs/>
          <w:sz w:val="24"/>
        </w:rPr>
        <w:t>月</w:t>
      </w:r>
      <w:r>
        <w:rPr>
          <w:bCs/>
          <w:sz w:val="24"/>
        </w:rPr>
        <w:t>31</w:t>
      </w:r>
      <w:r w:rsidRPr="005A0895">
        <w:rPr>
          <w:rFonts w:hint="eastAsia"/>
          <w:bCs/>
          <w:sz w:val="24"/>
        </w:rPr>
        <w:t>日），本基金管理人将对投资者未赎回的基金份额统一进入清算程序。</w:t>
      </w:r>
    </w:p>
    <w:p w:rsidR="006D7060" w:rsidRPr="00763F03" w:rsidRDefault="005A0895" w:rsidP="00B63558">
      <w:pPr>
        <w:pStyle w:val="30"/>
        <w:keepNext w:val="0"/>
        <w:keepLines w:val="0"/>
        <w:spacing w:before="0" w:after="0" w:line="360" w:lineRule="auto"/>
        <w:rPr>
          <w:color w:val="000000"/>
          <w:sz w:val="24"/>
          <w:szCs w:val="24"/>
        </w:rPr>
      </w:pPr>
      <w:r>
        <w:rPr>
          <w:color w:val="000000"/>
          <w:sz w:val="24"/>
          <w:szCs w:val="24"/>
        </w:rPr>
        <w:t>7</w:t>
      </w:r>
      <w:r w:rsidR="0098559B">
        <w:rPr>
          <w:rFonts w:hint="eastAsia"/>
          <w:color w:val="000000"/>
          <w:sz w:val="24"/>
          <w:szCs w:val="24"/>
        </w:rPr>
        <w:t>.</w:t>
      </w:r>
      <w:r w:rsidR="0098559B">
        <w:rPr>
          <w:rFonts w:hint="eastAsia"/>
          <w:color w:val="000000"/>
          <w:sz w:val="24"/>
          <w:szCs w:val="24"/>
        </w:rPr>
        <w:t>其他需要提示的事项</w:t>
      </w:r>
    </w:p>
    <w:p w:rsidR="005A0895" w:rsidRPr="005A0895" w:rsidRDefault="005A0895" w:rsidP="005A0895">
      <w:pPr>
        <w:spacing w:line="360" w:lineRule="auto"/>
        <w:ind w:firstLineChars="200" w:firstLine="480"/>
        <w:rPr>
          <w:color w:val="000000"/>
          <w:sz w:val="24"/>
        </w:rPr>
      </w:pPr>
      <w:r w:rsidRPr="005A0895">
        <w:rPr>
          <w:color w:val="000000"/>
          <w:sz w:val="24"/>
        </w:rPr>
        <w:t>1</w:t>
      </w:r>
      <w:r w:rsidRPr="005A0895">
        <w:rPr>
          <w:rFonts w:hint="eastAsia"/>
          <w:color w:val="000000"/>
          <w:sz w:val="24"/>
        </w:rPr>
        <w:t>、本公告仅对本基金</w:t>
      </w:r>
      <w:r w:rsidRPr="005A0895">
        <w:rPr>
          <w:color w:val="000000"/>
          <w:sz w:val="24"/>
        </w:rPr>
        <w:t>2018</w:t>
      </w:r>
      <w:r w:rsidRPr="005A0895">
        <w:rPr>
          <w:rFonts w:hint="eastAsia"/>
          <w:color w:val="000000"/>
          <w:sz w:val="24"/>
        </w:rPr>
        <w:t>年</w:t>
      </w:r>
      <w:r>
        <w:rPr>
          <w:color w:val="000000"/>
          <w:sz w:val="24"/>
        </w:rPr>
        <w:t>10</w:t>
      </w:r>
      <w:r w:rsidRPr="005A0895">
        <w:rPr>
          <w:rFonts w:hint="eastAsia"/>
          <w:color w:val="000000"/>
          <w:sz w:val="24"/>
        </w:rPr>
        <w:t>月</w:t>
      </w:r>
      <w:r>
        <w:rPr>
          <w:color w:val="000000"/>
          <w:sz w:val="24"/>
        </w:rPr>
        <w:t>24</w:t>
      </w:r>
      <w:r w:rsidRPr="005A0895">
        <w:rPr>
          <w:rFonts w:hint="eastAsia"/>
          <w:color w:val="000000"/>
          <w:sz w:val="24"/>
        </w:rPr>
        <w:t>日起至</w:t>
      </w:r>
      <w:r w:rsidRPr="005A0895">
        <w:rPr>
          <w:color w:val="000000"/>
          <w:sz w:val="24"/>
        </w:rPr>
        <w:t>2018</w:t>
      </w:r>
      <w:r w:rsidRPr="005A0895">
        <w:rPr>
          <w:rFonts w:hint="eastAsia"/>
          <w:color w:val="000000"/>
          <w:sz w:val="24"/>
        </w:rPr>
        <w:t>年</w:t>
      </w:r>
      <w:r>
        <w:rPr>
          <w:color w:val="000000"/>
          <w:sz w:val="24"/>
        </w:rPr>
        <w:t>10</w:t>
      </w:r>
      <w:r w:rsidRPr="005A0895">
        <w:rPr>
          <w:rFonts w:hint="eastAsia"/>
          <w:color w:val="000000"/>
          <w:sz w:val="24"/>
        </w:rPr>
        <w:t>月</w:t>
      </w:r>
      <w:r>
        <w:rPr>
          <w:color w:val="000000"/>
          <w:sz w:val="24"/>
        </w:rPr>
        <w:t>30</w:t>
      </w:r>
      <w:r w:rsidRPr="005A0895">
        <w:rPr>
          <w:rFonts w:hint="eastAsia"/>
          <w:color w:val="000000"/>
          <w:sz w:val="24"/>
        </w:rPr>
        <w:t>日止的集中赎回选择期间开放赎回业务的有关事项予以说明。在集中赎回选择期间，投资人仅可以办理基金份额的赎回业务</w:t>
      </w:r>
      <w:r>
        <w:rPr>
          <w:rFonts w:hint="eastAsia"/>
          <w:color w:val="000000"/>
          <w:sz w:val="24"/>
        </w:rPr>
        <w:t>和</w:t>
      </w:r>
      <w:r>
        <w:rPr>
          <w:color w:val="000000"/>
          <w:sz w:val="24"/>
        </w:rPr>
        <w:t>转换转出业务</w:t>
      </w:r>
      <w:r w:rsidRPr="005A0895">
        <w:rPr>
          <w:rFonts w:hint="eastAsia"/>
          <w:color w:val="000000"/>
          <w:sz w:val="24"/>
        </w:rPr>
        <w:t>。</w:t>
      </w:r>
    </w:p>
    <w:p w:rsidR="005A0895" w:rsidRPr="005A0895" w:rsidRDefault="005A0895" w:rsidP="005A0895">
      <w:pPr>
        <w:spacing w:line="360" w:lineRule="auto"/>
        <w:ind w:firstLineChars="200" w:firstLine="480"/>
        <w:rPr>
          <w:color w:val="000000"/>
          <w:sz w:val="24"/>
        </w:rPr>
      </w:pPr>
      <w:r w:rsidRPr="005A0895">
        <w:rPr>
          <w:rFonts w:hint="eastAsia"/>
          <w:color w:val="000000"/>
          <w:sz w:val="24"/>
        </w:rPr>
        <w:t>投资者欲了解本基金的详细情况</w:t>
      </w:r>
      <w:r w:rsidRPr="005A0895">
        <w:rPr>
          <w:color w:val="000000"/>
          <w:sz w:val="24"/>
        </w:rPr>
        <w:t>,</w:t>
      </w:r>
      <w:r w:rsidRPr="005A0895">
        <w:rPr>
          <w:rFonts w:hint="eastAsia"/>
          <w:color w:val="000000"/>
          <w:sz w:val="24"/>
        </w:rPr>
        <w:t>可通过本公司网站或相关代销机构查阅《</w:t>
      </w:r>
      <w:r>
        <w:rPr>
          <w:rFonts w:hint="eastAsia"/>
          <w:color w:val="000000"/>
          <w:sz w:val="24"/>
        </w:rPr>
        <w:t>中欧强势多策略定期开放债券型</w:t>
      </w:r>
      <w:r>
        <w:rPr>
          <w:color w:val="000000"/>
          <w:sz w:val="24"/>
        </w:rPr>
        <w:t>证券投资基金</w:t>
      </w:r>
      <w:r w:rsidRPr="005A0895">
        <w:rPr>
          <w:rFonts w:hint="eastAsia"/>
          <w:color w:val="000000"/>
          <w:sz w:val="24"/>
        </w:rPr>
        <w:t>基金合同》、《</w:t>
      </w:r>
      <w:r>
        <w:rPr>
          <w:rFonts w:hint="eastAsia"/>
          <w:color w:val="000000"/>
          <w:sz w:val="24"/>
        </w:rPr>
        <w:t>中欧强势多策略定期开放债券型</w:t>
      </w:r>
      <w:r>
        <w:rPr>
          <w:color w:val="000000"/>
          <w:sz w:val="24"/>
        </w:rPr>
        <w:t>证券投资基金</w:t>
      </w:r>
      <w:r w:rsidRPr="005A0895">
        <w:rPr>
          <w:rFonts w:hint="eastAsia"/>
          <w:color w:val="000000"/>
          <w:sz w:val="24"/>
        </w:rPr>
        <w:t>招募说明书》、《关于以通讯方式召开</w:t>
      </w:r>
      <w:r>
        <w:rPr>
          <w:rFonts w:hint="eastAsia"/>
          <w:color w:val="000000"/>
          <w:sz w:val="24"/>
        </w:rPr>
        <w:t>中欧强势多策略定期开放债券型</w:t>
      </w:r>
      <w:r>
        <w:rPr>
          <w:color w:val="000000"/>
          <w:sz w:val="24"/>
        </w:rPr>
        <w:t>证券投资基金</w:t>
      </w:r>
      <w:r w:rsidRPr="005A0895">
        <w:rPr>
          <w:rFonts w:hint="eastAsia"/>
          <w:color w:val="000000"/>
          <w:sz w:val="24"/>
        </w:rPr>
        <w:t>基金份额持有人大会的公告》、《关于</w:t>
      </w:r>
      <w:r>
        <w:rPr>
          <w:rFonts w:hint="eastAsia"/>
          <w:color w:val="000000"/>
          <w:sz w:val="24"/>
        </w:rPr>
        <w:t>中欧强势多策略定期开放债券型</w:t>
      </w:r>
      <w:r>
        <w:rPr>
          <w:color w:val="000000"/>
          <w:sz w:val="24"/>
        </w:rPr>
        <w:t>证券投资基金</w:t>
      </w:r>
      <w:r w:rsidRPr="005A0895">
        <w:rPr>
          <w:rFonts w:hint="eastAsia"/>
          <w:color w:val="000000"/>
          <w:sz w:val="24"/>
        </w:rPr>
        <w:t>基金份额持有人大会表决结果暨决议生效的公告》等相关资料。</w:t>
      </w:r>
    </w:p>
    <w:p w:rsidR="005A0895" w:rsidRPr="005A0895" w:rsidRDefault="005A0895" w:rsidP="005A0895">
      <w:pPr>
        <w:spacing w:line="360" w:lineRule="auto"/>
        <w:ind w:firstLineChars="200" w:firstLine="480"/>
        <w:rPr>
          <w:color w:val="000000"/>
          <w:sz w:val="24"/>
        </w:rPr>
      </w:pPr>
      <w:r w:rsidRPr="005A0895">
        <w:rPr>
          <w:color w:val="000000"/>
          <w:sz w:val="24"/>
        </w:rPr>
        <w:t>2</w:t>
      </w:r>
      <w:r w:rsidRPr="005A0895">
        <w:rPr>
          <w:rFonts w:hint="eastAsia"/>
          <w:color w:val="000000"/>
          <w:sz w:val="24"/>
        </w:rPr>
        <w:t>、有关本基金此次集中赎回选择期间开放赎回</w:t>
      </w:r>
      <w:r>
        <w:rPr>
          <w:rFonts w:hint="eastAsia"/>
          <w:color w:val="000000"/>
          <w:sz w:val="24"/>
        </w:rPr>
        <w:t>和</w:t>
      </w:r>
      <w:r>
        <w:rPr>
          <w:color w:val="000000"/>
          <w:sz w:val="24"/>
        </w:rPr>
        <w:t>转换转出</w:t>
      </w:r>
      <w:r w:rsidRPr="005A0895">
        <w:rPr>
          <w:rFonts w:hint="eastAsia"/>
          <w:color w:val="000000"/>
          <w:sz w:val="24"/>
        </w:rPr>
        <w:t>业务的具体规定若有变化</w:t>
      </w:r>
      <w:r>
        <w:rPr>
          <w:rFonts w:hint="eastAsia"/>
          <w:color w:val="000000"/>
          <w:sz w:val="24"/>
        </w:rPr>
        <w:t>，</w:t>
      </w:r>
      <w:r w:rsidRPr="005A0895">
        <w:rPr>
          <w:rFonts w:hint="eastAsia"/>
          <w:color w:val="000000"/>
          <w:sz w:val="24"/>
        </w:rPr>
        <w:t>本公司将另行公告。</w:t>
      </w:r>
    </w:p>
    <w:p w:rsidR="005A0895" w:rsidRDefault="005A0895" w:rsidP="005A0895">
      <w:pPr>
        <w:spacing w:line="360" w:lineRule="auto"/>
        <w:ind w:firstLineChars="200" w:firstLine="480"/>
        <w:rPr>
          <w:color w:val="000000"/>
          <w:sz w:val="24"/>
        </w:rPr>
      </w:pPr>
      <w:r w:rsidRPr="005A0895">
        <w:rPr>
          <w:color w:val="000000"/>
          <w:sz w:val="24"/>
        </w:rPr>
        <w:t>3</w:t>
      </w:r>
      <w:r w:rsidRPr="005A0895">
        <w:rPr>
          <w:rFonts w:hint="eastAsia"/>
          <w:color w:val="000000"/>
          <w:sz w:val="24"/>
        </w:rPr>
        <w:t>、投资者若希望了解本基金集中赎回选择期间开放赎回</w:t>
      </w:r>
      <w:r>
        <w:rPr>
          <w:rFonts w:hint="eastAsia"/>
          <w:color w:val="000000"/>
          <w:sz w:val="24"/>
        </w:rPr>
        <w:t>和</w:t>
      </w:r>
      <w:r>
        <w:rPr>
          <w:color w:val="000000"/>
          <w:sz w:val="24"/>
        </w:rPr>
        <w:t>转换转出</w:t>
      </w:r>
      <w:r w:rsidRPr="005A0895">
        <w:rPr>
          <w:rFonts w:hint="eastAsia"/>
          <w:color w:val="000000"/>
          <w:sz w:val="24"/>
        </w:rPr>
        <w:t>业务的详情，</w:t>
      </w:r>
      <w:r w:rsidRPr="001F3BE4">
        <w:rPr>
          <w:rFonts w:hint="eastAsia"/>
          <w:color w:val="000000"/>
          <w:sz w:val="24"/>
        </w:rPr>
        <w:t>可登陆本公司网站（</w:t>
      </w:r>
      <w:r w:rsidRPr="001F3BE4">
        <w:rPr>
          <w:rFonts w:hint="eastAsia"/>
          <w:color w:val="000000"/>
          <w:sz w:val="24"/>
        </w:rPr>
        <w:t>www.</w:t>
      </w:r>
      <w:r>
        <w:rPr>
          <w:rFonts w:hint="eastAsia"/>
          <w:color w:val="000000"/>
          <w:sz w:val="24"/>
        </w:rPr>
        <w:t>zo</w:t>
      </w:r>
      <w:r w:rsidRPr="001F3BE4">
        <w:rPr>
          <w:rFonts w:hint="eastAsia"/>
          <w:color w:val="000000"/>
          <w:sz w:val="24"/>
        </w:rPr>
        <w:t>fund.com</w:t>
      </w:r>
      <w:r w:rsidRPr="001F3BE4">
        <w:rPr>
          <w:rFonts w:hint="eastAsia"/>
          <w:color w:val="000000"/>
          <w:sz w:val="24"/>
        </w:rPr>
        <w:t>）查询或者拨打本公司的客户服务电话（</w:t>
      </w:r>
      <w:r w:rsidRPr="001F3BE4">
        <w:rPr>
          <w:rFonts w:hint="eastAsia"/>
          <w:color w:val="000000"/>
          <w:sz w:val="24"/>
        </w:rPr>
        <w:t xml:space="preserve">400 </w:t>
      </w:r>
      <w:r>
        <w:rPr>
          <w:rFonts w:hint="eastAsia"/>
          <w:color w:val="000000"/>
          <w:sz w:val="24"/>
        </w:rPr>
        <w:t>7009700</w:t>
      </w:r>
      <w:r w:rsidRPr="001F3BE4">
        <w:rPr>
          <w:rFonts w:hint="eastAsia"/>
          <w:color w:val="000000"/>
          <w:sz w:val="24"/>
        </w:rPr>
        <w:t>）垂询相关事宜。</w:t>
      </w:r>
    </w:p>
    <w:p w:rsidR="00283F41" w:rsidRDefault="00283F41" w:rsidP="00CD774C">
      <w:pPr>
        <w:rPr>
          <w:sz w:val="24"/>
        </w:rPr>
      </w:pPr>
    </w:p>
    <w:p w:rsidR="00711A34" w:rsidRDefault="00711A34" w:rsidP="00CD774C">
      <w:pPr>
        <w:rPr>
          <w:sz w:val="24"/>
        </w:rPr>
      </w:pPr>
    </w:p>
    <w:p w:rsidR="00711A34" w:rsidRDefault="00711A34" w:rsidP="00711A34">
      <w:pPr>
        <w:rPr>
          <w:sz w:val="24"/>
        </w:rPr>
      </w:pPr>
      <w:r>
        <w:rPr>
          <w:rFonts w:hint="eastAsia"/>
          <w:sz w:val="24"/>
        </w:rPr>
        <w:t>特此公告。</w:t>
      </w:r>
    </w:p>
    <w:p w:rsidR="00711A34" w:rsidRDefault="00711A34" w:rsidP="00711A34">
      <w:pPr>
        <w:rPr>
          <w:sz w:val="24"/>
        </w:rPr>
      </w:pPr>
    </w:p>
    <w:p w:rsidR="00711A34" w:rsidRDefault="00711A34" w:rsidP="00711A34">
      <w:pPr>
        <w:rPr>
          <w:sz w:val="24"/>
        </w:rPr>
      </w:pPr>
    </w:p>
    <w:p w:rsidR="00711A34" w:rsidRPr="000B25BB" w:rsidRDefault="00711A34" w:rsidP="009C214C">
      <w:pPr>
        <w:spacing w:line="360" w:lineRule="auto"/>
        <w:jc w:val="right"/>
        <w:rPr>
          <w:color w:val="000000"/>
          <w:sz w:val="24"/>
        </w:rPr>
      </w:pPr>
      <w:r w:rsidRPr="000B25BB">
        <w:rPr>
          <w:rFonts w:hint="eastAsia"/>
          <w:color w:val="000000"/>
          <w:sz w:val="24"/>
        </w:rPr>
        <w:t>中欧基金管理有限公司</w:t>
      </w:r>
    </w:p>
    <w:p w:rsidR="00711A34" w:rsidRPr="000B25BB" w:rsidRDefault="00FB72C8" w:rsidP="009C214C">
      <w:pPr>
        <w:spacing w:line="360" w:lineRule="auto"/>
        <w:jc w:val="right"/>
        <w:rPr>
          <w:color w:val="000000"/>
          <w:sz w:val="24"/>
        </w:rPr>
      </w:pPr>
      <w:r w:rsidRPr="00B44F68">
        <w:rPr>
          <w:rFonts w:hint="eastAsia"/>
          <w:sz w:val="24"/>
        </w:rPr>
        <w:t>2018</w:t>
      </w:r>
      <w:r w:rsidRPr="00B44F68">
        <w:rPr>
          <w:rFonts w:hint="eastAsia"/>
          <w:sz w:val="24"/>
        </w:rPr>
        <w:t>年</w:t>
      </w:r>
      <w:r w:rsidR="005A0895">
        <w:rPr>
          <w:sz w:val="24"/>
        </w:rPr>
        <w:t>10</w:t>
      </w:r>
      <w:r w:rsidRPr="00B44F68">
        <w:rPr>
          <w:rFonts w:hint="eastAsia"/>
          <w:sz w:val="24"/>
        </w:rPr>
        <w:t>月</w:t>
      </w:r>
      <w:r w:rsidR="005A0895">
        <w:rPr>
          <w:sz w:val="24"/>
        </w:rPr>
        <w:t>23</w:t>
      </w:r>
      <w:r w:rsidR="00711A34" w:rsidRPr="000B25BB">
        <w:rPr>
          <w:rFonts w:hint="eastAsia"/>
          <w:color w:val="000000"/>
          <w:sz w:val="24"/>
        </w:rPr>
        <w:t>日</w:t>
      </w:r>
    </w:p>
    <w:p w:rsidR="00711A34" w:rsidRPr="00711A34" w:rsidRDefault="00711A34" w:rsidP="00CD774C">
      <w:pPr>
        <w:rPr>
          <w:sz w:val="24"/>
        </w:rPr>
      </w:pPr>
    </w:p>
    <w:sectPr w:rsidR="00711A34" w:rsidRPr="00711A34" w:rsidSect="000C75D9">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A4" w:rsidRDefault="004E58A4">
      <w:r>
        <w:separator/>
      </w:r>
    </w:p>
  </w:endnote>
  <w:endnote w:type="continuationSeparator" w:id="1">
    <w:p w:rsidR="004E58A4" w:rsidRDefault="004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DF" w:rsidRDefault="00B900EC" w:rsidP="00E57126">
    <w:pPr>
      <w:pStyle w:val="a4"/>
      <w:jc w:val="center"/>
    </w:pPr>
    <w:r>
      <w:rPr>
        <w:rStyle w:val="aa"/>
      </w:rPr>
      <w:fldChar w:fldCharType="begin"/>
    </w:r>
    <w:r w:rsidR="00DF14DF">
      <w:rPr>
        <w:rStyle w:val="aa"/>
      </w:rPr>
      <w:instrText xml:space="preserve"> PAGE </w:instrText>
    </w:r>
    <w:r>
      <w:rPr>
        <w:rStyle w:val="aa"/>
      </w:rPr>
      <w:fldChar w:fldCharType="separate"/>
    </w:r>
    <w:r w:rsidR="000C5995">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DF" w:rsidRDefault="00B900EC" w:rsidP="00234512">
    <w:pPr>
      <w:pStyle w:val="a4"/>
      <w:jc w:val="center"/>
    </w:pPr>
    <w:r>
      <w:rPr>
        <w:rStyle w:val="aa"/>
      </w:rPr>
      <w:fldChar w:fldCharType="begin"/>
    </w:r>
    <w:r w:rsidR="00DF14DF">
      <w:rPr>
        <w:rStyle w:val="aa"/>
      </w:rPr>
      <w:instrText xml:space="preserve"> PAGE </w:instrText>
    </w:r>
    <w:r>
      <w:rPr>
        <w:rStyle w:val="aa"/>
      </w:rPr>
      <w:fldChar w:fldCharType="separate"/>
    </w:r>
    <w:r w:rsidR="000C599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A4" w:rsidRDefault="004E58A4">
      <w:r>
        <w:separator/>
      </w:r>
    </w:p>
  </w:footnote>
  <w:footnote w:type="continuationSeparator" w:id="1">
    <w:p w:rsidR="004E58A4" w:rsidRDefault="004E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DF" w:rsidRPr="00895612" w:rsidRDefault="00DF14DF" w:rsidP="00895612">
    <w:pPr>
      <w:pStyle w:val="a3"/>
      <w:rPr>
        <w:rStyle w:val="aa"/>
      </w:rPr>
    </w:pPr>
  </w:p>
  <w:p w:rsidR="00DF14DF" w:rsidRPr="004649DF" w:rsidRDefault="00DF14DF"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1110E2F4">
      <w:start w:val="1"/>
      <w:numFmt w:val="decimal"/>
      <w:lvlText w:val="%1）"/>
      <w:lvlJc w:val="left"/>
      <w:pPr>
        <w:tabs>
          <w:tab w:val="num" w:pos="360"/>
        </w:tabs>
        <w:ind w:left="360" w:hanging="360"/>
      </w:pPr>
      <w:rPr>
        <w:rFonts w:hint="default"/>
      </w:rPr>
    </w:lvl>
    <w:lvl w:ilvl="1" w:tplc="2ED0505E" w:tentative="1">
      <w:start w:val="1"/>
      <w:numFmt w:val="lowerLetter"/>
      <w:lvlText w:val="%2)"/>
      <w:lvlJc w:val="left"/>
      <w:pPr>
        <w:tabs>
          <w:tab w:val="num" w:pos="840"/>
        </w:tabs>
        <w:ind w:left="840" w:hanging="420"/>
      </w:pPr>
    </w:lvl>
    <w:lvl w:ilvl="2" w:tplc="B98E24FC" w:tentative="1">
      <w:start w:val="1"/>
      <w:numFmt w:val="lowerRoman"/>
      <w:lvlText w:val="%3."/>
      <w:lvlJc w:val="right"/>
      <w:pPr>
        <w:tabs>
          <w:tab w:val="num" w:pos="1260"/>
        </w:tabs>
        <w:ind w:left="1260" w:hanging="420"/>
      </w:pPr>
    </w:lvl>
    <w:lvl w:ilvl="3" w:tplc="28DA9E2E" w:tentative="1">
      <w:start w:val="1"/>
      <w:numFmt w:val="decimal"/>
      <w:lvlText w:val="%4."/>
      <w:lvlJc w:val="left"/>
      <w:pPr>
        <w:tabs>
          <w:tab w:val="num" w:pos="1680"/>
        </w:tabs>
        <w:ind w:left="1680" w:hanging="420"/>
      </w:pPr>
    </w:lvl>
    <w:lvl w:ilvl="4" w:tplc="D7B008F8" w:tentative="1">
      <w:start w:val="1"/>
      <w:numFmt w:val="lowerLetter"/>
      <w:lvlText w:val="%5)"/>
      <w:lvlJc w:val="left"/>
      <w:pPr>
        <w:tabs>
          <w:tab w:val="num" w:pos="2100"/>
        </w:tabs>
        <w:ind w:left="2100" w:hanging="420"/>
      </w:pPr>
    </w:lvl>
    <w:lvl w:ilvl="5" w:tplc="907207BA" w:tentative="1">
      <w:start w:val="1"/>
      <w:numFmt w:val="lowerRoman"/>
      <w:lvlText w:val="%6."/>
      <w:lvlJc w:val="right"/>
      <w:pPr>
        <w:tabs>
          <w:tab w:val="num" w:pos="2520"/>
        </w:tabs>
        <w:ind w:left="2520" w:hanging="420"/>
      </w:pPr>
    </w:lvl>
    <w:lvl w:ilvl="6" w:tplc="AE021318" w:tentative="1">
      <w:start w:val="1"/>
      <w:numFmt w:val="decimal"/>
      <w:lvlText w:val="%7."/>
      <w:lvlJc w:val="left"/>
      <w:pPr>
        <w:tabs>
          <w:tab w:val="num" w:pos="2940"/>
        </w:tabs>
        <w:ind w:left="2940" w:hanging="420"/>
      </w:pPr>
    </w:lvl>
    <w:lvl w:ilvl="7" w:tplc="07000EB8" w:tentative="1">
      <w:start w:val="1"/>
      <w:numFmt w:val="lowerLetter"/>
      <w:lvlText w:val="%8)"/>
      <w:lvlJc w:val="left"/>
      <w:pPr>
        <w:tabs>
          <w:tab w:val="num" w:pos="3360"/>
        </w:tabs>
        <w:ind w:left="3360" w:hanging="420"/>
      </w:pPr>
    </w:lvl>
    <w:lvl w:ilvl="8" w:tplc="0918628A"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薛曌（管培生）">
    <w15:presenceInfo w15:providerId="AD" w15:userId="S-1-5-21-1099462241-1551578752-3304642489-87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D14"/>
    <w:rsid w:val="00003643"/>
    <w:rsid w:val="00003689"/>
    <w:rsid w:val="000042EE"/>
    <w:rsid w:val="00004A56"/>
    <w:rsid w:val="000053B1"/>
    <w:rsid w:val="000068A0"/>
    <w:rsid w:val="00006AFB"/>
    <w:rsid w:val="000078DC"/>
    <w:rsid w:val="00010335"/>
    <w:rsid w:val="00011385"/>
    <w:rsid w:val="00012FBB"/>
    <w:rsid w:val="00013DEC"/>
    <w:rsid w:val="000147F4"/>
    <w:rsid w:val="0001543F"/>
    <w:rsid w:val="00016267"/>
    <w:rsid w:val="00016E21"/>
    <w:rsid w:val="00016FA7"/>
    <w:rsid w:val="000174B9"/>
    <w:rsid w:val="00017A90"/>
    <w:rsid w:val="00020CF4"/>
    <w:rsid w:val="000211A0"/>
    <w:rsid w:val="000219DD"/>
    <w:rsid w:val="00022564"/>
    <w:rsid w:val="000235DD"/>
    <w:rsid w:val="000250A9"/>
    <w:rsid w:val="000265D6"/>
    <w:rsid w:val="00030918"/>
    <w:rsid w:val="0003196B"/>
    <w:rsid w:val="000320D8"/>
    <w:rsid w:val="00032404"/>
    <w:rsid w:val="00032E23"/>
    <w:rsid w:val="00033252"/>
    <w:rsid w:val="00034059"/>
    <w:rsid w:val="000342E3"/>
    <w:rsid w:val="0003513B"/>
    <w:rsid w:val="00035A6F"/>
    <w:rsid w:val="000368C2"/>
    <w:rsid w:val="00037276"/>
    <w:rsid w:val="000400EE"/>
    <w:rsid w:val="00040284"/>
    <w:rsid w:val="0004211E"/>
    <w:rsid w:val="00042244"/>
    <w:rsid w:val="00042EB1"/>
    <w:rsid w:val="0004342C"/>
    <w:rsid w:val="00044A21"/>
    <w:rsid w:val="00046AD8"/>
    <w:rsid w:val="0004779C"/>
    <w:rsid w:val="00047CDA"/>
    <w:rsid w:val="00050BB5"/>
    <w:rsid w:val="00050CAE"/>
    <w:rsid w:val="00051127"/>
    <w:rsid w:val="00051D2D"/>
    <w:rsid w:val="000546BB"/>
    <w:rsid w:val="0005608A"/>
    <w:rsid w:val="00057B3C"/>
    <w:rsid w:val="00060225"/>
    <w:rsid w:val="00061B34"/>
    <w:rsid w:val="00061CCB"/>
    <w:rsid w:val="000627DD"/>
    <w:rsid w:val="00062D60"/>
    <w:rsid w:val="000644A3"/>
    <w:rsid w:val="000655D4"/>
    <w:rsid w:val="000655FC"/>
    <w:rsid w:val="00065BA8"/>
    <w:rsid w:val="00065D90"/>
    <w:rsid w:val="000662E0"/>
    <w:rsid w:val="000702E5"/>
    <w:rsid w:val="0007061E"/>
    <w:rsid w:val="00070D95"/>
    <w:rsid w:val="0007127F"/>
    <w:rsid w:val="00074069"/>
    <w:rsid w:val="000748A5"/>
    <w:rsid w:val="000805C2"/>
    <w:rsid w:val="000816D7"/>
    <w:rsid w:val="00084AB9"/>
    <w:rsid w:val="00086B61"/>
    <w:rsid w:val="00086C80"/>
    <w:rsid w:val="000870C0"/>
    <w:rsid w:val="0008749A"/>
    <w:rsid w:val="00090C1A"/>
    <w:rsid w:val="000916A3"/>
    <w:rsid w:val="00091B13"/>
    <w:rsid w:val="000926FC"/>
    <w:rsid w:val="00093212"/>
    <w:rsid w:val="00094A85"/>
    <w:rsid w:val="00094F10"/>
    <w:rsid w:val="00095149"/>
    <w:rsid w:val="00095C68"/>
    <w:rsid w:val="00095CED"/>
    <w:rsid w:val="00095DC9"/>
    <w:rsid w:val="000A0430"/>
    <w:rsid w:val="000A1095"/>
    <w:rsid w:val="000A1198"/>
    <w:rsid w:val="000A1F3E"/>
    <w:rsid w:val="000A6E54"/>
    <w:rsid w:val="000A77B4"/>
    <w:rsid w:val="000A78D1"/>
    <w:rsid w:val="000B101D"/>
    <w:rsid w:val="000B1E7A"/>
    <w:rsid w:val="000B2FD6"/>
    <w:rsid w:val="000B32FB"/>
    <w:rsid w:val="000B3CF4"/>
    <w:rsid w:val="000B43E5"/>
    <w:rsid w:val="000B7854"/>
    <w:rsid w:val="000C006E"/>
    <w:rsid w:val="000C171B"/>
    <w:rsid w:val="000C1AF1"/>
    <w:rsid w:val="000C2619"/>
    <w:rsid w:val="000C262B"/>
    <w:rsid w:val="000C330C"/>
    <w:rsid w:val="000C37B0"/>
    <w:rsid w:val="000C3CBE"/>
    <w:rsid w:val="000C435B"/>
    <w:rsid w:val="000C4B0C"/>
    <w:rsid w:val="000C4C08"/>
    <w:rsid w:val="000C4C60"/>
    <w:rsid w:val="000C4F31"/>
    <w:rsid w:val="000C5080"/>
    <w:rsid w:val="000C5995"/>
    <w:rsid w:val="000C59C2"/>
    <w:rsid w:val="000C6918"/>
    <w:rsid w:val="000C75D9"/>
    <w:rsid w:val="000D06C8"/>
    <w:rsid w:val="000D0897"/>
    <w:rsid w:val="000D27DC"/>
    <w:rsid w:val="000D51E8"/>
    <w:rsid w:val="000D60C8"/>
    <w:rsid w:val="000D7069"/>
    <w:rsid w:val="000D72F6"/>
    <w:rsid w:val="000D7307"/>
    <w:rsid w:val="000D7925"/>
    <w:rsid w:val="000E12D3"/>
    <w:rsid w:val="000E2C31"/>
    <w:rsid w:val="000E49EF"/>
    <w:rsid w:val="000F10F7"/>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49"/>
    <w:rsid w:val="0011487A"/>
    <w:rsid w:val="00114C2B"/>
    <w:rsid w:val="00114CC7"/>
    <w:rsid w:val="00114ECB"/>
    <w:rsid w:val="00120960"/>
    <w:rsid w:val="001211C3"/>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8D9"/>
    <w:rsid w:val="00144C33"/>
    <w:rsid w:val="00146C9D"/>
    <w:rsid w:val="00150C95"/>
    <w:rsid w:val="00151D4A"/>
    <w:rsid w:val="001523AD"/>
    <w:rsid w:val="001540C2"/>
    <w:rsid w:val="00154A37"/>
    <w:rsid w:val="00155D84"/>
    <w:rsid w:val="00156E4F"/>
    <w:rsid w:val="00157111"/>
    <w:rsid w:val="00157FE2"/>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9D1"/>
    <w:rsid w:val="00183A49"/>
    <w:rsid w:val="00185093"/>
    <w:rsid w:val="001862F4"/>
    <w:rsid w:val="0018671B"/>
    <w:rsid w:val="00190932"/>
    <w:rsid w:val="00190A51"/>
    <w:rsid w:val="0019168C"/>
    <w:rsid w:val="00191EF7"/>
    <w:rsid w:val="001932D0"/>
    <w:rsid w:val="00194C80"/>
    <w:rsid w:val="00195240"/>
    <w:rsid w:val="0019545C"/>
    <w:rsid w:val="00196095"/>
    <w:rsid w:val="0019623D"/>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54C"/>
    <w:rsid w:val="001C772C"/>
    <w:rsid w:val="001C7F8E"/>
    <w:rsid w:val="001D0814"/>
    <w:rsid w:val="001D0C91"/>
    <w:rsid w:val="001D20D0"/>
    <w:rsid w:val="001D2347"/>
    <w:rsid w:val="001D32C8"/>
    <w:rsid w:val="001D5242"/>
    <w:rsid w:val="001D5AC2"/>
    <w:rsid w:val="001D5D5A"/>
    <w:rsid w:val="001D64F0"/>
    <w:rsid w:val="001D7820"/>
    <w:rsid w:val="001E02F5"/>
    <w:rsid w:val="001E0612"/>
    <w:rsid w:val="001E3121"/>
    <w:rsid w:val="001E61B3"/>
    <w:rsid w:val="001E6A67"/>
    <w:rsid w:val="001E7CC4"/>
    <w:rsid w:val="001F0C2B"/>
    <w:rsid w:val="001F19FB"/>
    <w:rsid w:val="001F3BE4"/>
    <w:rsid w:val="001F4596"/>
    <w:rsid w:val="001F4FD9"/>
    <w:rsid w:val="001F574B"/>
    <w:rsid w:val="001F7F55"/>
    <w:rsid w:val="00201BE0"/>
    <w:rsid w:val="00201FE3"/>
    <w:rsid w:val="002027D4"/>
    <w:rsid w:val="0020457E"/>
    <w:rsid w:val="00204A01"/>
    <w:rsid w:val="00204C2F"/>
    <w:rsid w:val="0020649C"/>
    <w:rsid w:val="00206E5A"/>
    <w:rsid w:val="002078C2"/>
    <w:rsid w:val="00207EF9"/>
    <w:rsid w:val="00207FEE"/>
    <w:rsid w:val="002100A6"/>
    <w:rsid w:val="002102AF"/>
    <w:rsid w:val="002121AE"/>
    <w:rsid w:val="0021278C"/>
    <w:rsid w:val="002139A5"/>
    <w:rsid w:val="00214037"/>
    <w:rsid w:val="00215880"/>
    <w:rsid w:val="00215EF5"/>
    <w:rsid w:val="0021792F"/>
    <w:rsid w:val="002205FB"/>
    <w:rsid w:val="002221B1"/>
    <w:rsid w:val="00223EF6"/>
    <w:rsid w:val="002254E7"/>
    <w:rsid w:val="00226A1D"/>
    <w:rsid w:val="00226AA7"/>
    <w:rsid w:val="00226AF3"/>
    <w:rsid w:val="002270F3"/>
    <w:rsid w:val="00227713"/>
    <w:rsid w:val="0022781C"/>
    <w:rsid w:val="0022784D"/>
    <w:rsid w:val="00231FB0"/>
    <w:rsid w:val="00232B1D"/>
    <w:rsid w:val="00234512"/>
    <w:rsid w:val="00234BA8"/>
    <w:rsid w:val="002350E9"/>
    <w:rsid w:val="002356ED"/>
    <w:rsid w:val="00236213"/>
    <w:rsid w:val="00236645"/>
    <w:rsid w:val="0023731D"/>
    <w:rsid w:val="00240863"/>
    <w:rsid w:val="002411EF"/>
    <w:rsid w:val="00241EA7"/>
    <w:rsid w:val="00242040"/>
    <w:rsid w:val="00242D60"/>
    <w:rsid w:val="00242F7A"/>
    <w:rsid w:val="00244168"/>
    <w:rsid w:val="00244491"/>
    <w:rsid w:val="00244AB9"/>
    <w:rsid w:val="00244ED9"/>
    <w:rsid w:val="0024543A"/>
    <w:rsid w:val="00247039"/>
    <w:rsid w:val="002503AC"/>
    <w:rsid w:val="002504CC"/>
    <w:rsid w:val="0025194C"/>
    <w:rsid w:val="0025209D"/>
    <w:rsid w:val="002536B3"/>
    <w:rsid w:val="002539D1"/>
    <w:rsid w:val="00254BCF"/>
    <w:rsid w:val="0025538D"/>
    <w:rsid w:val="00257492"/>
    <w:rsid w:val="00257876"/>
    <w:rsid w:val="0026149C"/>
    <w:rsid w:val="00262146"/>
    <w:rsid w:val="00262BCB"/>
    <w:rsid w:val="002646F0"/>
    <w:rsid w:val="0026566E"/>
    <w:rsid w:val="00267B4C"/>
    <w:rsid w:val="00267E52"/>
    <w:rsid w:val="00273A26"/>
    <w:rsid w:val="00273ACD"/>
    <w:rsid w:val="00273FD4"/>
    <w:rsid w:val="00274BC9"/>
    <w:rsid w:val="00276D7B"/>
    <w:rsid w:val="00281B6C"/>
    <w:rsid w:val="002834DA"/>
    <w:rsid w:val="00283D05"/>
    <w:rsid w:val="00283F41"/>
    <w:rsid w:val="002855A0"/>
    <w:rsid w:val="00285EC5"/>
    <w:rsid w:val="0028664B"/>
    <w:rsid w:val="002869A7"/>
    <w:rsid w:val="00286C48"/>
    <w:rsid w:val="00286C66"/>
    <w:rsid w:val="00287EBD"/>
    <w:rsid w:val="00287EC8"/>
    <w:rsid w:val="0029057C"/>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2D37"/>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283"/>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70C"/>
    <w:rsid w:val="00336602"/>
    <w:rsid w:val="00336B7C"/>
    <w:rsid w:val="0034080F"/>
    <w:rsid w:val="0034170A"/>
    <w:rsid w:val="00341B70"/>
    <w:rsid w:val="0034314C"/>
    <w:rsid w:val="00345156"/>
    <w:rsid w:val="00345618"/>
    <w:rsid w:val="003458AF"/>
    <w:rsid w:val="00345C56"/>
    <w:rsid w:val="00345C96"/>
    <w:rsid w:val="00346428"/>
    <w:rsid w:val="00350F43"/>
    <w:rsid w:val="003519D6"/>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074"/>
    <w:rsid w:val="00372A51"/>
    <w:rsid w:val="00373CA5"/>
    <w:rsid w:val="003757CE"/>
    <w:rsid w:val="00376306"/>
    <w:rsid w:val="00377C25"/>
    <w:rsid w:val="00380499"/>
    <w:rsid w:val="00382589"/>
    <w:rsid w:val="00383AA5"/>
    <w:rsid w:val="003848FF"/>
    <w:rsid w:val="003865DF"/>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7841"/>
    <w:rsid w:val="003B006E"/>
    <w:rsid w:val="003B0541"/>
    <w:rsid w:val="003B1418"/>
    <w:rsid w:val="003B158B"/>
    <w:rsid w:val="003B2052"/>
    <w:rsid w:val="003B2188"/>
    <w:rsid w:val="003B24CB"/>
    <w:rsid w:val="003B7484"/>
    <w:rsid w:val="003C0F6B"/>
    <w:rsid w:val="003C1148"/>
    <w:rsid w:val="003C3107"/>
    <w:rsid w:val="003D14EF"/>
    <w:rsid w:val="003D2E43"/>
    <w:rsid w:val="003D5A05"/>
    <w:rsid w:val="003D6376"/>
    <w:rsid w:val="003D665B"/>
    <w:rsid w:val="003D6CF0"/>
    <w:rsid w:val="003D7025"/>
    <w:rsid w:val="003D7F90"/>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1FCA"/>
    <w:rsid w:val="00403E19"/>
    <w:rsid w:val="0040449F"/>
    <w:rsid w:val="004054C4"/>
    <w:rsid w:val="00405CF7"/>
    <w:rsid w:val="00405D73"/>
    <w:rsid w:val="00410638"/>
    <w:rsid w:val="00410870"/>
    <w:rsid w:val="00410E37"/>
    <w:rsid w:val="0041265B"/>
    <w:rsid w:val="00415173"/>
    <w:rsid w:val="0041693A"/>
    <w:rsid w:val="00420380"/>
    <w:rsid w:val="00420F27"/>
    <w:rsid w:val="004222B8"/>
    <w:rsid w:val="00423383"/>
    <w:rsid w:val="004237BF"/>
    <w:rsid w:val="0042415C"/>
    <w:rsid w:val="0042496C"/>
    <w:rsid w:val="00425049"/>
    <w:rsid w:val="00425F10"/>
    <w:rsid w:val="00426038"/>
    <w:rsid w:val="0043081F"/>
    <w:rsid w:val="004315FF"/>
    <w:rsid w:val="004322F7"/>
    <w:rsid w:val="0043270B"/>
    <w:rsid w:val="00432A56"/>
    <w:rsid w:val="00432DD0"/>
    <w:rsid w:val="004330D6"/>
    <w:rsid w:val="00433C18"/>
    <w:rsid w:val="004356FE"/>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1D16"/>
    <w:rsid w:val="00472ADC"/>
    <w:rsid w:val="00472BB8"/>
    <w:rsid w:val="00472BF6"/>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6733"/>
    <w:rsid w:val="00497160"/>
    <w:rsid w:val="004A00D8"/>
    <w:rsid w:val="004A0947"/>
    <w:rsid w:val="004A1AFF"/>
    <w:rsid w:val="004A1C4F"/>
    <w:rsid w:val="004A2CA9"/>
    <w:rsid w:val="004A332E"/>
    <w:rsid w:val="004A4341"/>
    <w:rsid w:val="004A4CAA"/>
    <w:rsid w:val="004A575A"/>
    <w:rsid w:val="004A5E6F"/>
    <w:rsid w:val="004B0095"/>
    <w:rsid w:val="004B07C8"/>
    <w:rsid w:val="004B08A9"/>
    <w:rsid w:val="004B248A"/>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24DD"/>
    <w:rsid w:val="004E39AA"/>
    <w:rsid w:val="004E54FC"/>
    <w:rsid w:val="004E58A4"/>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33C6"/>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03D0"/>
    <w:rsid w:val="00531891"/>
    <w:rsid w:val="00531B24"/>
    <w:rsid w:val="005323EE"/>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1EEB"/>
    <w:rsid w:val="0055219D"/>
    <w:rsid w:val="00552D91"/>
    <w:rsid w:val="00556101"/>
    <w:rsid w:val="005563F4"/>
    <w:rsid w:val="0055686E"/>
    <w:rsid w:val="00556EBA"/>
    <w:rsid w:val="0055765F"/>
    <w:rsid w:val="00557D01"/>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262A"/>
    <w:rsid w:val="00583603"/>
    <w:rsid w:val="00583C26"/>
    <w:rsid w:val="00584BEE"/>
    <w:rsid w:val="005861FC"/>
    <w:rsid w:val="005901C8"/>
    <w:rsid w:val="00594635"/>
    <w:rsid w:val="00597761"/>
    <w:rsid w:val="005A011A"/>
    <w:rsid w:val="005A0588"/>
    <w:rsid w:val="005A0895"/>
    <w:rsid w:val="005A2273"/>
    <w:rsid w:val="005A449A"/>
    <w:rsid w:val="005A54FD"/>
    <w:rsid w:val="005A5FF7"/>
    <w:rsid w:val="005A625A"/>
    <w:rsid w:val="005A78EA"/>
    <w:rsid w:val="005B0097"/>
    <w:rsid w:val="005B112D"/>
    <w:rsid w:val="005B1B4C"/>
    <w:rsid w:val="005B2106"/>
    <w:rsid w:val="005B3C0B"/>
    <w:rsid w:val="005B3EA6"/>
    <w:rsid w:val="005B4095"/>
    <w:rsid w:val="005B55B2"/>
    <w:rsid w:val="005B744C"/>
    <w:rsid w:val="005C0D69"/>
    <w:rsid w:val="005C224D"/>
    <w:rsid w:val="005C3599"/>
    <w:rsid w:val="005C6066"/>
    <w:rsid w:val="005C63E7"/>
    <w:rsid w:val="005D05E5"/>
    <w:rsid w:val="005D363F"/>
    <w:rsid w:val="005D46D6"/>
    <w:rsid w:val="005D47D1"/>
    <w:rsid w:val="005E0C0B"/>
    <w:rsid w:val="005E0F3B"/>
    <w:rsid w:val="005E3199"/>
    <w:rsid w:val="005E38C9"/>
    <w:rsid w:val="005E4B47"/>
    <w:rsid w:val="005E54C9"/>
    <w:rsid w:val="005E5756"/>
    <w:rsid w:val="005E5F43"/>
    <w:rsid w:val="005E6AB8"/>
    <w:rsid w:val="005F0371"/>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66E"/>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5CE"/>
    <w:rsid w:val="00635769"/>
    <w:rsid w:val="00635AC6"/>
    <w:rsid w:val="00635B36"/>
    <w:rsid w:val="006405E3"/>
    <w:rsid w:val="006407B1"/>
    <w:rsid w:val="00640947"/>
    <w:rsid w:val="00641EAB"/>
    <w:rsid w:val="00643933"/>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2DF"/>
    <w:rsid w:val="006616D4"/>
    <w:rsid w:val="00661BDC"/>
    <w:rsid w:val="006620A0"/>
    <w:rsid w:val="00662EF5"/>
    <w:rsid w:val="006640F8"/>
    <w:rsid w:val="00664CC9"/>
    <w:rsid w:val="00664F5D"/>
    <w:rsid w:val="00671737"/>
    <w:rsid w:val="0067220F"/>
    <w:rsid w:val="00672C67"/>
    <w:rsid w:val="0067313F"/>
    <w:rsid w:val="00673CA2"/>
    <w:rsid w:val="00673CC1"/>
    <w:rsid w:val="0067601B"/>
    <w:rsid w:val="0067688E"/>
    <w:rsid w:val="00677755"/>
    <w:rsid w:val="00677C9F"/>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6FF"/>
    <w:rsid w:val="006971F4"/>
    <w:rsid w:val="00697CDB"/>
    <w:rsid w:val="006A5974"/>
    <w:rsid w:val="006A6CEB"/>
    <w:rsid w:val="006A7569"/>
    <w:rsid w:val="006A7E19"/>
    <w:rsid w:val="006B0023"/>
    <w:rsid w:val="006B0219"/>
    <w:rsid w:val="006B02A3"/>
    <w:rsid w:val="006B08A9"/>
    <w:rsid w:val="006B138D"/>
    <w:rsid w:val="006B1A1F"/>
    <w:rsid w:val="006B2BD3"/>
    <w:rsid w:val="006B45DD"/>
    <w:rsid w:val="006B5604"/>
    <w:rsid w:val="006B5F02"/>
    <w:rsid w:val="006B70D9"/>
    <w:rsid w:val="006C04BA"/>
    <w:rsid w:val="006C1E27"/>
    <w:rsid w:val="006C2961"/>
    <w:rsid w:val="006C5562"/>
    <w:rsid w:val="006D0098"/>
    <w:rsid w:val="006D0443"/>
    <w:rsid w:val="006D070C"/>
    <w:rsid w:val="006D13B6"/>
    <w:rsid w:val="006D1CA6"/>
    <w:rsid w:val="006D28D9"/>
    <w:rsid w:val="006D3211"/>
    <w:rsid w:val="006D4045"/>
    <w:rsid w:val="006D41E7"/>
    <w:rsid w:val="006D4F78"/>
    <w:rsid w:val="006D547A"/>
    <w:rsid w:val="006D7060"/>
    <w:rsid w:val="006E06C5"/>
    <w:rsid w:val="006E09EA"/>
    <w:rsid w:val="006E0FD4"/>
    <w:rsid w:val="006E21E3"/>
    <w:rsid w:val="006E43A7"/>
    <w:rsid w:val="006E74AF"/>
    <w:rsid w:val="006E7CDD"/>
    <w:rsid w:val="006F06B5"/>
    <w:rsid w:val="006F1306"/>
    <w:rsid w:val="006F1D09"/>
    <w:rsid w:val="006F3C3B"/>
    <w:rsid w:val="006F4C4E"/>
    <w:rsid w:val="006F55AE"/>
    <w:rsid w:val="006F5BA1"/>
    <w:rsid w:val="006F7748"/>
    <w:rsid w:val="006F7D01"/>
    <w:rsid w:val="0070167B"/>
    <w:rsid w:val="00706F23"/>
    <w:rsid w:val="007074EF"/>
    <w:rsid w:val="00707758"/>
    <w:rsid w:val="00711A34"/>
    <w:rsid w:val="0071216D"/>
    <w:rsid w:val="00712EE4"/>
    <w:rsid w:val="00713DDC"/>
    <w:rsid w:val="00714361"/>
    <w:rsid w:val="007152C5"/>
    <w:rsid w:val="00715711"/>
    <w:rsid w:val="007158E0"/>
    <w:rsid w:val="00716F3D"/>
    <w:rsid w:val="0071783D"/>
    <w:rsid w:val="007201D9"/>
    <w:rsid w:val="00720C95"/>
    <w:rsid w:val="007210EA"/>
    <w:rsid w:val="007222FB"/>
    <w:rsid w:val="00722AF8"/>
    <w:rsid w:val="007248E5"/>
    <w:rsid w:val="0072534B"/>
    <w:rsid w:val="00727214"/>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5088"/>
    <w:rsid w:val="00757248"/>
    <w:rsid w:val="00757F2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5C91"/>
    <w:rsid w:val="007965E8"/>
    <w:rsid w:val="00797532"/>
    <w:rsid w:val="007A1948"/>
    <w:rsid w:val="007A343C"/>
    <w:rsid w:val="007A3959"/>
    <w:rsid w:val="007A4D9F"/>
    <w:rsid w:val="007A51C9"/>
    <w:rsid w:val="007A69A8"/>
    <w:rsid w:val="007A6DEF"/>
    <w:rsid w:val="007A71B1"/>
    <w:rsid w:val="007A78A5"/>
    <w:rsid w:val="007B06A8"/>
    <w:rsid w:val="007B1238"/>
    <w:rsid w:val="007B273D"/>
    <w:rsid w:val="007B279E"/>
    <w:rsid w:val="007B31E6"/>
    <w:rsid w:val="007B33E7"/>
    <w:rsid w:val="007B3D95"/>
    <w:rsid w:val="007B443B"/>
    <w:rsid w:val="007B4674"/>
    <w:rsid w:val="007B4796"/>
    <w:rsid w:val="007B4C7D"/>
    <w:rsid w:val="007B71D3"/>
    <w:rsid w:val="007B748A"/>
    <w:rsid w:val="007B7852"/>
    <w:rsid w:val="007C1078"/>
    <w:rsid w:val="007C3F4D"/>
    <w:rsid w:val="007C5297"/>
    <w:rsid w:val="007C5EFD"/>
    <w:rsid w:val="007C6F4D"/>
    <w:rsid w:val="007C748F"/>
    <w:rsid w:val="007C7E87"/>
    <w:rsid w:val="007D055C"/>
    <w:rsid w:val="007D0C27"/>
    <w:rsid w:val="007D0EFC"/>
    <w:rsid w:val="007D1584"/>
    <w:rsid w:val="007D1D4C"/>
    <w:rsid w:val="007D25E3"/>
    <w:rsid w:val="007D2C1A"/>
    <w:rsid w:val="007D312B"/>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A20"/>
    <w:rsid w:val="00807540"/>
    <w:rsid w:val="008131DD"/>
    <w:rsid w:val="00814855"/>
    <w:rsid w:val="008150A3"/>
    <w:rsid w:val="008158C6"/>
    <w:rsid w:val="0081593C"/>
    <w:rsid w:val="00815D0B"/>
    <w:rsid w:val="0081687D"/>
    <w:rsid w:val="008179FE"/>
    <w:rsid w:val="00821FD5"/>
    <w:rsid w:val="00822ACB"/>
    <w:rsid w:val="0082333A"/>
    <w:rsid w:val="00823ECC"/>
    <w:rsid w:val="008240FB"/>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756E"/>
    <w:rsid w:val="008400C6"/>
    <w:rsid w:val="00840ADC"/>
    <w:rsid w:val="00840EA7"/>
    <w:rsid w:val="00841B2A"/>
    <w:rsid w:val="00841B68"/>
    <w:rsid w:val="00841E19"/>
    <w:rsid w:val="00841F55"/>
    <w:rsid w:val="00842045"/>
    <w:rsid w:val="008427BE"/>
    <w:rsid w:val="00843678"/>
    <w:rsid w:val="00844647"/>
    <w:rsid w:val="00853ED1"/>
    <w:rsid w:val="008546CB"/>
    <w:rsid w:val="00855123"/>
    <w:rsid w:val="008558EF"/>
    <w:rsid w:val="008567AE"/>
    <w:rsid w:val="008608F9"/>
    <w:rsid w:val="00861676"/>
    <w:rsid w:val="0086248C"/>
    <w:rsid w:val="00862C2B"/>
    <w:rsid w:val="00862FC1"/>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0F2"/>
    <w:rsid w:val="00882D6F"/>
    <w:rsid w:val="008832B6"/>
    <w:rsid w:val="008832E8"/>
    <w:rsid w:val="008839C4"/>
    <w:rsid w:val="008847FC"/>
    <w:rsid w:val="00887514"/>
    <w:rsid w:val="00890B5E"/>
    <w:rsid w:val="008916A2"/>
    <w:rsid w:val="00892A8F"/>
    <w:rsid w:val="00893D09"/>
    <w:rsid w:val="008947DE"/>
    <w:rsid w:val="00895612"/>
    <w:rsid w:val="00895EF7"/>
    <w:rsid w:val="008961BE"/>
    <w:rsid w:val="00896AD8"/>
    <w:rsid w:val="008A10FD"/>
    <w:rsid w:val="008A1F97"/>
    <w:rsid w:val="008A3E04"/>
    <w:rsid w:val="008A4515"/>
    <w:rsid w:val="008A46A1"/>
    <w:rsid w:val="008A5A2C"/>
    <w:rsid w:val="008A5C06"/>
    <w:rsid w:val="008A68D5"/>
    <w:rsid w:val="008B037E"/>
    <w:rsid w:val="008B0567"/>
    <w:rsid w:val="008B23BE"/>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829"/>
    <w:rsid w:val="008F1CE7"/>
    <w:rsid w:val="008F347E"/>
    <w:rsid w:val="008F5E66"/>
    <w:rsid w:val="008F63DD"/>
    <w:rsid w:val="008F67D8"/>
    <w:rsid w:val="008F70B1"/>
    <w:rsid w:val="008F7FDD"/>
    <w:rsid w:val="00900576"/>
    <w:rsid w:val="00902680"/>
    <w:rsid w:val="00904F1B"/>
    <w:rsid w:val="00905C64"/>
    <w:rsid w:val="00905E4F"/>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27D14"/>
    <w:rsid w:val="00927DBD"/>
    <w:rsid w:val="00932F24"/>
    <w:rsid w:val="009335B4"/>
    <w:rsid w:val="00933EEC"/>
    <w:rsid w:val="00934BCD"/>
    <w:rsid w:val="00934C71"/>
    <w:rsid w:val="00936118"/>
    <w:rsid w:val="009361E3"/>
    <w:rsid w:val="009366C9"/>
    <w:rsid w:val="00936A99"/>
    <w:rsid w:val="009407BD"/>
    <w:rsid w:val="009411E2"/>
    <w:rsid w:val="00942033"/>
    <w:rsid w:val="0094569A"/>
    <w:rsid w:val="009461A7"/>
    <w:rsid w:val="0094637B"/>
    <w:rsid w:val="009468E3"/>
    <w:rsid w:val="00946DF9"/>
    <w:rsid w:val="00950F84"/>
    <w:rsid w:val="00952187"/>
    <w:rsid w:val="00953CE2"/>
    <w:rsid w:val="009547B7"/>
    <w:rsid w:val="00954971"/>
    <w:rsid w:val="00956293"/>
    <w:rsid w:val="00957698"/>
    <w:rsid w:val="009608E7"/>
    <w:rsid w:val="00963A35"/>
    <w:rsid w:val="00963B4F"/>
    <w:rsid w:val="009657BA"/>
    <w:rsid w:val="00967AAB"/>
    <w:rsid w:val="00971898"/>
    <w:rsid w:val="009748EE"/>
    <w:rsid w:val="009766B0"/>
    <w:rsid w:val="009803C3"/>
    <w:rsid w:val="00980716"/>
    <w:rsid w:val="00980B6F"/>
    <w:rsid w:val="0098289D"/>
    <w:rsid w:val="00982B1F"/>
    <w:rsid w:val="00983E8F"/>
    <w:rsid w:val="0098559B"/>
    <w:rsid w:val="0098564E"/>
    <w:rsid w:val="00987338"/>
    <w:rsid w:val="00987EF4"/>
    <w:rsid w:val="00990254"/>
    <w:rsid w:val="00991228"/>
    <w:rsid w:val="00991507"/>
    <w:rsid w:val="00991D42"/>
    <w:rsid w:val="009938AC"/>
    <w:rsid w:val="00994026"/>
    <w:rsid w:val="00994A91"/>
    <w:rsid w:val="00994F61"/>
    <w:rsid w:val="00995491"/>
    <w:rsid w:val="00995C84"/>
    <w:rsid w:val="00997EFE"/>
    <w:rsid w:val="009A1958"/>
    <w:rsid w:val="009A293F"/>
    <w:rsid w:val="009A2F90"/>
    <w:rsid w:val="009A5771"/>
    <w:rsid w:val="009A6C9C"/>
    <w:rsid w:val="009A6D10"/>
    <w:rsid w:val="009A6D6A"/>
    <w:rsid w:val="009A7865"/>
    <w:rsid w:val="009B1824"/>
    <w:rsid w:val="009B1CD9"/>
    <w:rsid w:val="009B3893"/>
    <w:rsid w:val="009B4AD2"/>
    <w:rsid w:val="009B5410"/>
    <w:rsid w:val="009B5BF6"/>
    <w:rsid w:val="009B6C57"/>
    <w:rsid w:val="009B6DA8"/>
    <w:rsid w:val="009B6DB0"/>
    <w:rsid w:val="009C16BA"/>
    <w:rsid w:val="009C1C84"/>
    <w:rsid w:val="009C214C"/>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9F7250"/>
    <w:rsid w:val="009F7B09"/>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17028"/>
    <w:rsid w:val="00A2138C"/>
    <w:rsid w:val="00A21B2E"/>
    <w:rsid w:val="00A225CC"/>
    <w:rsid w:val="00A2404D"/>
    <w:rsid w:val="00A240A5"/>
    <w:rsid w:val="00A2490B"/>
    <w:rsid w:val="00A24AE9"/>
    <w:rsid w:val="00A24E5C"/>
    <w:rsid w:val="00A31C13"/>
    <w:rsid w:val="00A322AA"/>
    <w:rsid w:val="00A331B6"/>
    <w:rsid w:val="00A337C2"/>
    <w:rsid w:val="00A36732"/>
    <w:rsid w:val="00A369EB"/>
    <w:rsid w:val="00A36EA7"/>
    <w:rsid w:val="00A37263"/>
    <w:rsid w:val="00A41AFC"/>
    <w:rsid w:val="00A4217D"/>
    <w:rsid w:val="00A426FC"/>
    <w:rsid w:val="00A44656"/>
    <w:rsid w:val="00A451B7"/>
    <w:rsid w:val="00A466B3"/>
    <w:rsid w:val="00A478B1"/>
    <w:rsid w:val="00A50003"/>
    <w:rsid w:val="00A503AA"/>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90015"/>
    <w:rsid w:val="00A91A96"/>
    <w:rsid w:val="00A92934"/>
    <w:rsid w:val="00A93D4A"/>
    <w:rsid w:val="00A93E82"/>
    <w:rsid w:val="00A9520F"/>
    <w:rsid w:val="00A969BC"/>
    <w:rsid w:val="00A96E87"/>
    <w:rsid w:val="00AA0D13"/>
    <w:rsid w:val="00AA190A"/>
    <w:rsid w:val="00AA1D0D"/>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5DD"/>
    <w:rsid w:val="00AB6DC6"/>
    <w:rsid w:val="00AC0706"/>
    <w:rsid w:val="00AC0F6D"/>
    <w:rsid w:val="00AC0F8F"/>
    <w:rsid w:val="00AC2B78"/>
    <w:rsid w:val="00AC54C8"/>
    <w:rsid w:val="00AC5747"/>
    <w:rsid w:val="00AC57C1"/>
    <w:rsid w:val="00AC5F39"/>
    <w:rsid w:val="00AC644F"/>
    <w:rsid w:val="00AC696F"/>
    <w:rsid w:val="00AC6F43"/>
    <w:rsid w:val="00AC7956"/>
    <w:rsid w:val="00AD05EF"/>
    <w:rsid w:val="00AD13EF"/>
    <w:rsid w:val="00AD1486"/>
    <w:rsid w:val="00AD1A9E"/>
    <w:rsid w:val="00AD1C90"/>
    <w:rsid w:val="00AD266D"/>
    <w:rsid w:val="00AD27BD"/>
    <w:rsid w:val="00AD3D03"/>
    <w:rsid w:val="00AD3DE6"/>
    <w:rsid w:val="00AD577C"/>
    <w:rsid w:val="00AD6D98"/>
    <w:rsid w:val="00AE28E1"/>
    <w:rsid w:val="00AE3337"/>
    <w:rsid w:val="00AE33E2"/>
    <w:rsid w:val="00AE3D24"/>
    <w:rsid w:val="00AE3DB2"/>
    <w:rsid w:val="00AE5152"/>
    <w:rsid w:val="00AE61A9"/>
    <w:rsid w:val="00AE6D57"/>
    <w:rsid w:val="00AF02E4"/>
    <w:rsid w:val="00AF1AA5"/>
    <w:rsid w:val="00AF3123"/>
    <w:rsid w:val="00AF40BD"/>
    <w:rsid w:val="00AF4EA5"/>
    <w:rsid w:val="00AF4EFB"/>
    <w:rsid w:val="00AF578B"/>
    <w:rsid w:val="00AF732C"/>
    <w:rsid w:val="00B024EC"/>
    <w:rsid w:val="00B03077"/>
    <w:rsid w:val="00B03149"/>
    <w:rsid w:val="00B03388"/>
    <w:rsid w:val="00B03A8C"/>
    <w:rsid w:val="00B03CD3"/>
    <w:rsid w:val="00B05465"/>
    <w:rsid w:val="00B058EC"/>
    <w:rsid w:val="00B05FA1"/>
    <w:rsid w:val="00B07056"/>
    <w:rsid w:val="00B10B08"/>
    <w:rsid w:val="00B11878"/>
    <w:rsid w:val="00B1192F"/>
    <w:rsid w:val="00B11F4D"/>
    <w:rsid w:val="00B12FDF"/>
    <w:rsid w:val="00B135FE"/>
    <w:rsid w:val="00B15192"/>
    <w:rsid w:val="00B16BBE"/>
    <w:rsid w:val="00B20406"/>
    <w:rsid w:val="00B21C43"/>
    <w:rsid w:val="00B21D3E"/>
    <w:rsid w:val="00B242A5"/>
    <w:rsid w:val="00B24702"/>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19D9"/>
    <w:rsid w:val="00B5291F"/>
    <w:rsid w:val="00B52C70"/>
    <w:rsid w:val="00B5309F"/>
    <w:rsid w:val="00B531EC"/>
    <w:rsid w:val="00B53DC5"/>
    <w:rsid w:val="00B5556C"/>
    <w:rsid w:val="00B55BB9"/>
    <w:rsid w:val="00B5616A"/>
    <w:rsid w:val="00B575AE"/>
    <w:rsid w:val="00B607A3"/>
    <w:rsid w:val="00B60967"/>
    <w:rsid w:val="00B6203F"/>
    <w:rsid w:val="00B63448"/>
    <w:rsid w:val="00B63558"/>
    <w:rsid w:val="00B65370"/>
    <w:rsid w:val="00B66209"/>
    <w:rsid w:val="00B67B58"/>
    <w:rsid w:val="00B7112C"/>
    <w:rsid w:val="00B72558"/>
    <w:rsid w:val="00B731C8"/>
    <w:rsid w:val="00B73490"/>
    <w:rsid w:val="00B74794"/>
    <w:rsid w:val="00B75B89"/>
    <w:rsid w:val="00B766D8"/>
    <w:rsid w:val="00B76802"/>
    <w:rsid w:val="00B76D36"/>
    <w:rsid w:val="00B77A3E"/>
    <w:rsid w:val="00B77BFE"/>
    <w:rsid w:val="00B824F6"/>
    <w:rsid w:val="00B83D36"/>
    <w:rsid w:val="00B84235"/>
    <w:rsid w:val="00B8507E"/>
    <w:rsid w:val="00B900EC"/>
    <w:rsid w:val="00B923DF"/>
    <w:rsid w:val="00B92402"/>
    <w:rsid w:val="00B92530"/>
    <w:rsid w:val="00B92AFB"/>
    <w:rsid w:val="00B9301A"/>
    <w:rsid w:val="00B9337C"/>
    <w:rsid w:val="00B94792"/>
    <w:rsid w:val="00B94BEF"/>
    <w:rsid w:val="00B95CCF"/>
    <w:rsid w:val="00B967DC"/>
    <w:rsid w:val="00B972BA"/>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3C44"/>
    <w:rsid w:val="00BE4CDE"/>
    <w:rsid w:val="00BE5085"/>
    <w:rsid w:val="00BE5BBD"/>
    <w:rsid w:val="00BE5D40"/>
    <w:rsid w:val="00BE6D8A"/>
    <w:rsid w:val="00BF10E2"/>
    <w:rsid w:val="00BF1D8C"/>
    <w:rsid w:val="00BF22A8"/>
    <w:rsid w:val="00BF4726"/>
    <w:rsid w:val="00BF5AE9"/>
    <w:rsid w:val="00BF5F8A"/>
    <w:rsid w:val="00C00532"/>
    <w:rsid w:val="00C00EBF"/>
    <w:rsid w:val="00C02D65"/>
    <w:rsid w:val="00C0363D"/>
    <w:rsid w:val="00C03EEB"/>
    <w:rsid w:val="00C04326"/>
    <w:rsid w:val="00C04736"/>
    <w:rsid w:val="00C05730"/>
    <w:rsid w:val="00C05C61"/>
    <w:rsid w:val="00C05ED3"/>
    <w:rsid w:val="00C05F7E"/>
    <w:rsid w:val="00C06430"/>
    <w:rsid w:val="00C06895"/>
    <w:rsid w:val="00C06A9B"/>
    <w:rsid w:val="00C07793"/>
    <w:rsid w:val="00C12380"/>
    <w:rsid w:val="00C12F9B"/>
    <w:rsid w:val="00C1302F"/>
    <w:rsid w:val="00C136AC"/>
    <w:rsid w:val="00C13EA5"/>
    <w:rsid w:val="00C14BE4"/>
    <w:rsid w:val="00C14D1D"/>
    <w:rsid w:val="00C14FE6"/>
    <w:rsid w:val="00C15FC4"/>
    <w:rsid w:val="00C1754A"/>
    <w:rsid w:val="00C17931"/>
    <w:rsid w:val="00C20D46"/>
    <w:rsid w:val="00C228AF"/>
    <w:rsid w:val="00C23026"/>
    <w:rsid w:val="00C231A7"/>
    <w:rsid w:val="00C248EA"/>
    <w:rsid w:val="00C24DB7"/>
    <w:rsid w:val="00C26827"/>
    <w:rsid w:val="00C26904"/>
    <w:rsid w:val="00C2794D"/>
    <w:rsid w:val="00C27F3B"/>
    <w:rsid w:val="00C30B14"/>
    <w:rsid w:val="00C32D17"/>
    <w:rsid w:val="00C3353A"/>
    <w:rsid w:val="00C33774"/>
    <w:rsid w:val="00C33D33"/>
    <w:rsid w:val="00C4070C"/>
    <w:rsid w:val="00C4307B"/>
    <w:rsid w:val="00C43A26"/>
    <w:rsid w:val="00C455CA"/>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07D2"/>
    <w:rsid w:val="00C912A0"/>
    <w:rsid w:val="00C92D1F"/>
    <w:rsid w:val="00C9333E"/>
    <w:rsid w:val="00C957E0"/>
    <w:rsid w:val="00C962BC"/>
    <w:rsid w:val="00C969F0"/>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5C9"/>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D774C"/>
    <w:rsid w:val="00CE058E"/>
    <w:rsid w:val="00CE1AAB"/>
    <w:rsid w:val="00CE2CC7"/>
    <w:rsid w:val="00CE3191"/>
    <w:rsid w:val="00CE407E"/>
    <w:rsid w:val="00CE4346"/>
    <w:rsid w:val="00CE4C72"/>
    <w:rsid w:val="00CE58F9"/>
    <w:rsid w:val="00CE73C9"/>
    <w:rsid w:val="00CE77B3"/>
    <w:rsid w:val="00CE7937"/>
    <w:rsid w:val="00CE7B4F"/>
    <w:rsid w:val="00CF1695"/>
    <w:rsid w:val="00CF1A2E"/>
    <w:rsid w:val="00CF4B8A"/>
    <w:rsid w:val="00D001B6"/>
    <w:rsid w:val="00D00ED1"/>
    <w:rsid w:val="00D012D5"/>
    <w:rsid w:val="00D01664"/>
    <w:rsid w:val="00D01BB4"/>
    <w:rsid w:val="00D01E30"/>
    <w:rsid w:val="00D027D6"/>
    <w:rsid w:val="00D04A92"/>
    <w:rsid w:val="00D051EC"/>
    <w:rsid w:val="00D068C2"/>
    <w:rsid w:val="00D078C9"/>
    <w:rsid w:val="00D1057B"/>
    <w:rsid w:val="00D10676"/>
    <w:rsid w:val="00D1228C"/>
    <w:rsid w:val="00D14840"/>
    <w:rsid w:val="00D152DD"/>
    <w:rsid w:val="00D1547B"/>
    <w:rsid w:val="00D1794A"/>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1B77"/>
    <w:rsid w:val="00D326BF"/>
    <w:rsid w:val="00D332A2"/>
    <w:rsid w:val="00D35174"/>
    <w:rsid w:val="00D36D48"/>
    <w:rsid w:val="00D40CEA"/>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626D"/>
    <w:rsid w:val="00D676B5"/>
    <w:rsid w:val="00D7022C"/>
    <w:rsid w:val="00D70567"/>
    <w:rsid w:val="00D707EB"/>
    <w:rsid w:val="00D707F6"/>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0878"/>
    <w:rsid w:val="00DA0C95"/>
    <w:rsid w:val="00DA1A28"/>
    <w:rsid w:val="00DA3465"/>
    <w:rsid w:val="00DA4A3E"/>
    <w:rsid w:val="00DA66E2"/>
    <w:rsid w:val="00DA78A5"/>
    <w:rsid w:val="00DA7FE8"/>
    <w:rsid w:val="00DB0EE0"/>
    <w:rsid w:val="00DB178F"/>
    <w:rsid w:val="00DB1FF2"/>
    <w:rsid w:val="00DB2E67"/>
    <w:rsid w:val="00DB38CE"/>
    <w:rsid w:val="00DB4A17"/>
    <w:rsid w:val="00DB4E9A"/>
    <w:rsid w:val="00DB68AF"/>
    <w:rsid w:val="00DB77FC"/>
    <w:rsid w:val="00DB7D2A"/>
    <w:rsid w:val="00DC27B6"/>
    <w:rsid w:val="00DC2D2C"/>
    <w:rsid w:val="00DC3560"/>
    <w:rsid w:val="00DC4379"/>
    <w:rsid w:val="00DC43CF"/>
    <w:rsid w:val="00DC4B01"/>
    <w:rsid w:val="00DC5576"/>
    <w:rsid w:val="00DC593F"/>
    <w:rsid w:val="00DC665F"/>
    <w:rsid w:val="00DC6970"/>
    <w:rsid w:val="00DC70DD"/>
    <w:rsid w:val="00DD013B"/>
    <w:rsid w:val="00DD0376"/>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285"/>
    <w:rsid w:val="00DE55E4"/>
    <w:rsid w:val="00DE5DDF"/>
    <w:rsid w:val="00DE66A3"/>
    <w:rsid w:val="00DE6A62"/>
    <w:rsid w:val="00DE776F"/>
    <w:rsid w:val="00DF14DF"/>
    <w:rsid w:val="00DF3162"/>
    <w:rsid w:val="00DF327C"/>
    <w:rsid w:val="00DF3792"/>
    <w:rsid w:val="00DF54D6"/>
    <w:rsid w:val="00DF68BE"/>
    <w:rsid w:val="00DF7283"/>
    <w:rsid w:val="00DF75BF"/>
    <w:rsid w:val="00DF7625"/>
    <w:rsid w:val="00DF7C10"/>
    <w:rsid w:val="00E0123B"/>
    <w:rsid w:val="00E030CD"/>
    <w:rsid w:val="00E03CCE"/>
    <w:rsid w:val="00E04FEF"/>
    <w:rsid w:val="00E10BBF"/>
    <w:rsid w:val="00E10D16"/>
    <w:rsid w:val="00E115BB"/>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6E07"/>
    <w:rsid w:val="00E37254"/>
    <w:rsid w:val="00E40BDC"/>
    <w:rsid w:val="00E41194"/>
    <w:rsid w:val="00E4270A"/>
    <w:rsid w:val="00E42776"/>
    <w:rsid w:val="00E43DEC"/>
    <w:rsid w:val="00E44A26"/>
    <w:rsid w:val="00E4603B"/>
    <w:rsid w:val="00E4680A"/>
    <w:rsid w:val="00E47A29"/>
    <w:rsid w:val="00E50DD9"/>
    <w:rsid w:val="00E5147A"/>
    <w:rsid w:val="00E51C81"/>
    <w:rsid w:val="00E520A6"/>
    <w:rsid w:val="00E52E97"/>
    <w:rsid w:val="00E53661"/>
    <w:rsid w:val="00E5409A"/>
    <w:rsid w:val="00E55302"/>
    <w:rsid w:val="00E55A13"/>
    <w:rsid w:val="00E55FD1"/>
    <w:rsid w:val="00E56FC3"/>
    <w:rsid w:val="00E57126"/>
    <w:rsid w:val="00E5743B"/>
    <w:rsid w:val="00E57B09"/>
    <w:rsid w:val="00E608DE"/>
    <w:rsid w:val="00E612A6"/>
    <w:rsid w:val="00E6246C"/>
    <w:rsid w:val="00E6365C"/>
    <w:rsid w:val="00E6380B"/>
    <w:rsid w:val="00E63E88"/>
    <w:rsid w:val="00E64B88"/>
    <w:rsid w:val="00E650F8"/>
    <w:rsid w:val="00E65893"/>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D9B"/>
    <w:rsid w:val="00E86E24"/>
    <w:rsid w:val="00E8737C"/>
    <w:rsid w:val="00E873C8"/>
    <w:rsid w:val="00E87BAA"/>
    <w:rsid w:val="00E90BB1"/>
    <w:rsid w:val="00E91BB5"/>
    <w:rsid w:val="00E9269E"/>
    <w:rsid w:val="00E93CBB"/>
    <w:rsid w:val="00E94168"/>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3FA"/>
    <w:rsid w:val="00EB0D74"/>
    <w:rsid w:val="00EB2446"/>
    <w:rsid w:val="00EB3527"/>
    <w:rsid w:val="00EB4C81"/>
    <w:rsid w:val="00EB4E50"/>
    <w:rsid w:val="00EB5113"/>
    <w:rsid w:val="00EB6172"/>
    <w:rsid w:val="00EB6BCE"/>
    <w:rsid w:val="00EC0413"/>
    <w:rsid w:val="00EC2472"/>
    <w:rsid w:val="00EC3986"/>
    <w:rsid w:val="00EC3F11"/>
    <w:rsid w:val="00EC4A67"/>
    <w:rsid w:val="00EC578E"/>
    <w:rsid w:val="00EC63B3"/>
    <w:rsid w:val="00EC693F"/>
    <w:rsid w:val="00EC6D9E"/>
    <w:rsid w:val="00EC6E29"/>
    <w:rsid w:val="00EC7B3D"/>
    <w:rsid w:val="00ED1208"/>
    <w:rsid w:val="00ED19FC"/>
    <w:rsid w:val="00ED1BB7"/>
    <w:rsid w:val="00ED24B4"/>
    <w:rsid w:val="00ED3712"/>
    <w:rsid w:val="00ED4787"/>
    <w:rsid w:val="00ED66F9"/>
    <w:rsid w:val="00ED6D38"/>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050D"/>
    <w:rsid w:val="00F0279A"/>
    <w:rsid w:val="00F03D4D"/>
    <w:rsid w:val="00F04414"/>
    <w:rsid w:val="00F0550F"/>
    <w:rsid w:val="00F05FEF"/>
    <w:rsid w:val="00F062C9"/>
    <w:rsid w:val="00F06E7D"/>
    <w:rsid w:val="00F07FE0"/>
    <w:rsid w:val="00F13974"/>
    <w:rsid w:val="00F13D7F"/>
    <w:rsid w:val="00F14311"/>
    <w:rsid w:val="00F14B96"/>
    <w:rsid w:val="00F154A1"/>
    <w:rsid w:val="00F1586A"/>
    <w:rsid w:val="00F16F9A"/>
    <w:rsid w:val="00F22B1B"/>
    <w:rsid w:val="00F23C57"/>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394"/>
    <w:rsid w:val="00F55BE9"/>
    <w:rsid w:val="00F56443"/>
    <w:rsid w:val="00F57D40"/>
    <w:rsid w:val="00F57F64"/>
    <w:rsid w:val="00F61060"/>
    <w:rsid w:val="00F61B2C"/>
    <w:rsid w:val="00F627AE"/>
    <w:rsid w:val="00F62CA0"/>
    <w:rsid w:val="00F63257"/>
    <w:rsid w:val="00F634ED"/>
    <w:rsid w:val="00F660B8"/>
    <w:rsid w:val="00F666DA"/>
    <w:rsid w:val="00F7153D"/>
    <w:rsid w:val="00F71A41"/>
    <w:rsid w:val="00F74D34"/>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4581"/>
    <w:rsid w:val="00F9660B"/>
    <w:rsid w:val="00F9795F"/>
    <w:rsid w:val="00FA10F9"/>
    <w:rsid w:val="00FA1253"/>
    <w:rsid w:val="00FA1690"/>
    <w:rsid w:val="00FA26A3"/>
    <w:rsid w:val="00FA2E9B"/>
    <w:rsid w:val="00FA3003"/>
    <w:rsid w:val="00FA35DC"/>
    <w:rsid w:val="00FA5398"/>
    <w:rsid w:val="00FA5FAA"/>
    <w:rsid w:val="00FA6647"/>
    <w:rsid w:val="00FA7655"/>
    <w:rsid w:val="00FB2840"/>
    <w:rsid w:val="00FB376F"/>
    <w:rsid w:val="00FB3C59"/>
    <w:rsid w:val="00FB4E64"/>
    <w:rsid w:val="00FB5893"/>
    <w:rsid w:val="00FB663E"/>
    <w:rsid w:val="00FB688C"/>
    <w:rsid w:val="00FB72C8"/>
    <w:rsid w:val="00FB7AD2"/>
    <w:rsid w:val="00FC1547"/>
    <w:rsid w:val="00FC154C"/>
    <w:rsid w:val="00FC1B5F"/>
    <w:rsid w:val="00FC38B7"/>
    <w:rsid w:val="00FC4180"/>
    <w:rsid w:val="00FC4652"/>
    <w:rsid w:val="00FC52CA"/>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4491"/>
    <w:rsid w:val="00FE5624"/>
    <w:rsid w:val="00FE58B8"/>
    <w:rsid w:val="00FE5C81"/>
    <w:rsid w:val="00FF140A"/>
    <w:rsid w:val="00FF1729"/>
    <w:rsid w:val="00FF1AA4"/>
    <w:rsid w:val="00FF2525"/>
    <w:rsid w:val="00FF2A99"/>
    <w:rsid w:val="00FF3139"/>
    <w:rsid w:val="00FF3E28"/>
    <w:rsid w:val="00FF4989"/>
    <w:rsid w:val="00FF59D2"/>
    <w:rsid w:val="00FF6A0F"/>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895612"/>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0">
    <w:name w:val="Char"/>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6620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895612"/>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0">
    <w:name w:val="Char"/>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6620A0"/>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71077513">
      <w:bodyDiv w:val="1"/>
      <w:marLeft w:val="0"/>
      <w:marRight w:val="0"/>
      <w:marTop w:val="0"/>
      <w:marBottom w:val="0"/>
      <w:divBdr>
        <w:top w:val="none" w:sz="0" w:space="0" w:color="auto"/>
        <w:left w:val="none" w:sz="0" w:space="0" w:color="auto"/>
        <w:bottom w:val="none" w:sz="0" w:space="0" w:color="auto"/>
        <w:right w:val="none" w:sz="0" w:space="0" w:color="auto"/>
      </w:divBdr>
    </w:div>
    <w:div w:id="501774229">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00526360">
      <w:bodyDiv w:val="1"/>
      <w:marLeft w:val="0"/>
      <w:marRight w:val="0"/>
      <w:marTop w:val="0"/>
      <w:marBottom w:val="0"/>
      <w:divBdr>
        <w:top w:val="none" w:sz="0" w:space="0" w:color="auto"/>
        <w:left w:val="none" w:sz="0" w:space="0" w:color="auto"/>
        <w:bottom w:val="none" w:sz="0" w:space="0" w:color="auto"/>
        <w:right w:val="none" w:sz="0" w:space="0" w:color="auto"/>
      </w:divBdr>
    </w:div>
    <w:div w:id="818108993">
      <w:bodyDiv w:val="1"/>
      <w:marLeft w:val="0"/>
      <w:marRight w:val="0"/>
      <w:marTop w:val="0"/>
      <w:marBottom w:val="0"/>
      <w:divBdr>
        <w:top w:val="none" w:sz="0" w:space="0" w:color="auto"/>
        <w:left w:val="none" w:sz="0" w:space="0" w:color="auto"/>
        <w:bottom w:val="none" w:sz="0" w:space="0" w:color="auto"/>
        <w:right w:val="none" w:sz="0" w:space="0" w:color="auto"/>
      </w:divBdr>
    </w:div>
    <w:div w:id="1117064576">
      <w:bodyDiv w:val="1"/>
      <w:marLeft w:val="0"/>
      <w:marRight w:val="0"/>
      <w:marTop w:val="0"/>
      <w:marBottom w:val="0"/>
      <w:divBdr>
        <w:top w:val="none" w:sz="0" w:space="0" w:color="auto"/>
        <w:left w:val="none" w:sz="0" w:space="0" w:color="auto"/>
        <w:bottom w:val="none" w:sz="0" w:space="0" w:color="auto"/>
        <w:right w:val="none" w:sz="0" w:space="0" w:color="auto"/>
      </w:divBdr>
    </w:div>
    <w:div w:id="1618102739">
      <w:bodyDiv w:val="1"/>
      <w:marLeft w:val="0"/>
      <w:marRight w:val="0"/>
      <w:marTop w:val="0"/>
      <w:marBottom w:val="0"/>
      <w:divBdr>
        <w:top w:val="none" w:sz="0" w:space="0" w:color="auto"/>
        <w:left w:val="none" w:sz="0" w:space="0" w:color="auto"/>
        <w:bottom w:val="none" w:sz="0" w:space="0" w:color="auto"/>
        <w:right w:val="none" w:sz="0" w:space="0" w:color="auto"/>
      </w:divBdr>
    </w:div>
    <w:div w:id="174471353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fei\&#26700;&#38754;\&#20013;&#27431;&#25104;&#38271;&#20248;&#36873;&#22238;&#25253;&#28789;&#27963;&#37197;&#32622;&#28151;&#21512;&#22411;&#21457;&#36215;&#24335;&#35777;&#21048;&#25237;&#36164;&#22522;&#37329;&#24320;&#25918;&#26085;&#24120;&#30003;&#36141;&#65288;&#36174;&#22238;&#12289;&#36716;&#25442;&#12289;&#23450;&#26399;&#23450;&#39069;&#25237;&#36164;&#65289;&#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780A-A85D-4B05-908B-3351400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中欧成长优选回报灵活配置混合型发起式证券投资基金开放日常申购（赎回、转换、定期定额投资）业务公告.dot</Template>
  <TotalTime>0</TotalTime>
  <Pages>4</Pages>
  <Words>950</Words>
  <Characters>5417</Characters>
  <Application>Microsoft Office Word</Application>
  <DocSecurity>4</DocSecurity>
  <Lines>45</Lines>
  <Paragraphs>12</Paragraphs>
  <ScaleCrop>false</ScaleCrop>
  <Company>WwW.YlmF.CoM</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嵇辰</dc:creator>
  <cp:lastModifiedBy>ZHONGM</cp:lastModifiedBy>
  <cp:revision>2</cp:revision>
  <cp:lastPrinted>2017-12-07T09:00:00Z</cp:lastPrinted>
  <dcterms:created xsi:type="dcterms:W3CDTF">2018-10-22T16:35:00Z</dcterms:created>
  <dcterms:modified xsi:type="dcterms:W3CDTF">2018-10-22T16:35:00Z</dcterms:modified>
</cp:coreProperties>
</file>