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8E" w:rsidRDefault="00294E8E" w:rsidP="00294E8E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294E8E" w:rsidRDefault="00294E8E" w:rsidP="00294E8E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  <w:bookmarkEnd w:id="0"/>
    </w:p>
    <w:p w:rsidR="00294E8E" w:rsidRDefault="00294E8E" w:rsidP="00294E8E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294E8E" w:rsidRDefault="00294E8E" w:rsidP="00294E8E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2018年10月22日起，嘉实基金管理有限公司对旗下证券投资基金持有的“</w:t>
      </w:r>
      <w:r>
        <w:rPr>
          <w:rFonts w:ascii="宋体" w:hAnsi="宋体" w:hint="eastAsia"/>
          <w:sz w:val="24"/>
          <w:szCs w:val="24"/>
        </w:rPr>
        <w:t>辰安科技</w:t>
      </w:r>
      <w:r>
        <w:rPr>
          <w:rFonts w:ascii="宋体" w:hAnsi="宋体" w:hint="eastAsia"/>
          <w:color w:val="000000"/>
          <w:sz w:val="24"/>
          <w:szCs w:val="24"/>
        </w:rPr>
        <w:t>（代码</w:t>
      </w:r>
      <w:r>
        <w:rPr>
          <w:rFonts w:ascii="宋体" w:hAnsi="宋体" w:hint="eastAsia"/>
          <w:sz w:val="24"/>
          <w:szCs w:val="24"/>
        </w:rPr>
        <w:t>：300523）</w:t>
      </w:r>
      <w:r>
        <w:rPr>
          <w:rFonts w:ascii="宋体" w:hAnsi="宋体" w:hint="eastAsia"/>
          <w:color w:val="000000"/>
          <w:sz w:val="24"/>
          <w:szCs w:val="24"/>
        </w:rPr>
        <w:t>”采用“指数收益法”予以估值。</w:t>
      </w:r>
    </w:p>
    <w:p w:rsidR="00294E8E" w:rsidRDefault="00294E8E" w:rsidP="00294E8E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294E8E" w:rsidRDefault="00294E8E" w:rsidP="00294E8E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</w:t>
      </w:r>
      <w:r>
        <w:rPr>
          <w:rFonts w:ascii="宋体" w:hAnsi="宋体" w:hint="eastAsia"/>
          <w:sz w:val="24"/>
          <w:szCs w:val="24"/>
        </w:rPr>
        <w:t>资者可登陆基金管理人网站（</w:t>
      </w:r>
      <w:hyperlink r:id="rId6" w:history="1"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www.jsfund.cn）或拨打客户服务电话400-600-8800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294E8E" w:rsidRDefault="00294E8E" w:rsidP="00294E8E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294E8E" w:rsidRDefault="00294E8E" w:rsidP="00294E8E">
      <w:pPr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294E8E" w:rsidRDefault="00294E8E" w:rsidP="00294E8E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294E8E" w:rsidRDefault="00294E8E" w:rsidP="00294E8E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2018年10月23日</w:t>
      </w:r>
    </w:p>
    <w:p w:rsidR="00294E8E" w:rsidRDefault="00294E8E" w:rsidP="00294E8E">
      <w:pPr>
        <w:rPr>
          <w:rFonts w:ascii="Arial" w:hAnsi="Arial" w:cs="Arial"/>
          <w:color w:val="1F497D"/>
        </w:rPr>
      </w:pPr>
    </w:p>
    <w:p w:rsidR="009731EC" w:rsidRDefault="009731EC"/>
    <w:sectPr w:rsidR="009731EC" w:rsidSect="0015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C5" w:rsidRDefault="002221C5" w:rsidP="002221C5">
      <w:r>
        <w:separator/>
      </w:r>
    </w:p>
  </w:endnote>
  <w:endnote w:type="continuationSeparator" w:id="1">
    <w:p w:rsidR="002221C5" w:rsidRDefault="002221C5" w:rsidP="00222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C5" w:rsidRDefault="002221C5" w:rsidP="002221C5">
      <w:r>
        <w:separator/>
      </w:r>
    </w:p>
  </w:footnote>
  <w:footnote w:type="continuationSeparator" w:id="1">
    <w:p w:rsidR="002221C5" w:rsidRDefault="002221C5" w:rsidP="00222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E8E"/>
    <w:rsid w:val="00153281"/>
    <w:rsid w:val="002221C5"/>
    <w:rsid w:val="00294E8E"/>
    <w:rsid w:val="0097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8E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E8E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22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21C5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2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21C5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侯坤</dc:creator>
  <cp:keywords/>
  <dc:description/>
  <cp:lastModifiedBy>ZHONGM</cp:lastModifiedBy>
  <cp:revision>2</cp:revision>
  <dcterms:created xsi:type="dcterms:W3CDTF">2018-10-22T16:34:00Z</dcterms:created>
  <dcterms:modified xsi:type="dcterms:W3CDTF">2018-10-22T16:34:00Z</dcterms:modified>
</cp:coreProperties>
</file>