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9D" w:rsidRDefault="0090189D" w:rsidP="0090189D">
      <w:pPr>
        <w:jc w:val="center"/>
        <w:rPr>
          <w:rFonts w:ascii="黑体" w:eastAsia="黑体" w:hAnsi="黑体"/>
          <w:b/>
          <w:bCs/>
          <w:color w:val="FF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嘉实基金管理有限公司</w:t>
      </w:r>
    </w:p>
    <w:p w:rsidR="0090189D" w:rsidRDefault="0090189D" w:rsidP="0090189D">
      <w:pPr>
        <w:jc w:val="center"/>
        <w:rPr>
          <w:rFonts w:ascii="黑体" w:eastAsia="黑体" w:hAnsi="黑体"/>
          <w:b/>
          <w:bCs/>
          <w:color w:val="FF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FF0000"/>
          <w:sz w:val="32"/>
          <w:szCs w:val="32"/>
        </w:rPr>
        <w:t>关于旗下基金持有停牌股票估值调整的公告</w:t>
      </w:r>
    </w:p>
    <w:p w:rsidR="0090189D" w:rsidRDefault="0090189D" w:rsidP="0090189D">
      <w:pPr>
        <w:jc w:val="left"/>
        <w:rPr>
          <w:rFonts w:ascii="黑体" w:eastAsia="黑体" w:hAnsi="黑体"/>
          <w:b/>
          <w:bCs/>
          <w:color w:val="000000"/>
          <w:sz w:val="24"/>
          <w:szCs w:val="24"/>
        </w:rPr>
      </w:pPr>
    </w:p>
    <w:p w:rsidR="0090189D" w:rsidRDefault="0090189D" w:rsidP="0090189D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根据《中国证监会关于证券投资基金估值业务的指导意见》（中国证券监督管理委员会公告[2017]13号）等有关规定，经与基金托管人协商一致，自2018年10月18日起，嘉实基金管理有限公司对旗下证券投资基金持有的“</w:t>
      </w:r>
      <w:r>
        <w:rPr>
          <w:rFonts w:ascii="宋体" w:hAnsi="宋体" w:hint="eastAsia"/>
          <w:sz w:val="24"/>
          <w:szCs w:val="24"/>
        </w:rPr>
        <w:t>益丰药房</w:t>
      </w:r>
      <w:r>
        <w:rPr>
          <w:rFonts w:ascii="宋体" w:hAnsi="宋体" w:hint="eastAsia"/>
          <w:color w:val="000000"/>
          <w:sz w:val="24"/>
          <w:szCs w:val="24"/>
        </w:rPr>
        <w:t>（代码</w:t>
      </w:r>
      <w:r>
        <w:rPr>
          <w:rFonts w:ascii="宋体" w:hAnsi="宋体" w:hint="eastAsia"/>
          <w:sz w:val="24"/>
          <w:szCs w:val="24"/>
        </w:rPr>
        <w:t>：603939）</w:t>
      </w:r>
      <w:r>
        <w:rPr>
          <w:rFonts w:ascii="宋体" w:hAnsi="宋体" w:hint="eastAsia"/>
          <w:color w:val="000000"/>
          <w:sz w:val="24"/>
          <w:szCs w:val="24"/>
        </w:rPr>
        <w:t>”采用“指数收益法”予以估值。</w:t>
      </w:r>
    </w:p>
    <w:p w:rsidR="0090189D" w:rsidRDefault="0090189D" w:rsidP="0090189D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待上述股票复牌且其交易体现了活跃市场交易特征后，将恢复采用当日收盘价格进行估值，届时将不再另行公告。</w:t>
      </w:r>
    </w:p>
    <w:p w:rsidR="0090189D" w:rsidRDefault="0090189D" w:rsidP="0090189D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投</w:t>
      </w:r>
      <w:r>
        <w:rPr>
          <w:rFonts w:ascii="宋体" w:hAnsi="宋体" w:hint="eastAsia"/>
          <w:sz w:val="24"/>
          <w:szCs w:val="24"/>
        </w:rPr>
        <w:t>资者可登陆基金管理人网站（</w:t>
      </w:r>
      <w:hyperlink r:id="rId6" w:history="1">
        <w:r>
          <w:rPr>
            <w:rStyle w:val="a3"/>
            <w:rFonts w:ascii="宋体" w:hAnsi="宋体" w:hint="eastAsia"/>
            <w:color w:val="auto"/>
            <w:sz w:val="24"/>
            <w:szCs w:val="24"/>
            <w:u w:val="none"/>
          </w:rPr>
          <w:t>www.j</w:t>
        </w:r>
        <w:bookmarkStart w:id="0" w:name="_GoBack"/>
        <w:bookmarkEnd w:id="0"/>
        <w:r>
          <w:rPr>
            <w:rStyle w:val="a3"/>
            <w:rFonts w:ascii="宋体" w:hAnsi="宋体" w:hint="eastAsia"/>
            <w:color w:val="auto"/>
            <w:sz w:val="24"/>
            <w:szCs w:val="24"/>
            <w:u w:val="none"/>
          </w:rPr>
          <w:t>sfund.cn）或拨打客户服务电话400-600-8800</w:t>
        </w:r>
      </w:hyperlink>
      <w:r>
        <w:rPr>
          <w:rFonts w:ascii="宋体" w:hAnsi="宋体" w:hint="eastAsia"/>
          <w:color w:val="000000"/>
          <w:sz w:val="24"/>
          <w:szCs w:val="24"/>
        </w:rPr>
        <w:t>咨询有关信息。</w:t>
      </w:r>
    </w:p>
    <w:p w:rsidR="0090189D" w:rsidRDefault="0090189D" w:rsidP="0090189D">
      <w:pPr>
        <w:spacing w:line="360" w:lineRule="auto"/>
        <w:ind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特此公告。</w:t>
      </w:r>
    </w:p>
    <w:p w:rsidR="0090189D" w:rsidRDefault="0090189D" w:rsidP="0090189D">
      <w:pPr>
        <w:spacing w:line="360" w:lineRule="auto"/>
        <w:ind w:firstLine="480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嘉实基金管理有限公司</w:t>
      </w:r>
    </w:p>
    <w:p w:rsidR="0090189D" w:rsidRDefault="0090189D" w:rsidP="0090189D">
      <w:pPr>
        <w:spacing w:line="360" w:lineRule="auto"/>
        <w:ind w:firstLine="480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2018年10月19日</w:t>
      </w:r>
    </w:p>
    <w:p w:rsidR="001D51E5" w:rsidRDefault="001D51E5"/>
    <w:sectPr w:rsidR="001D51E5" w:rsidSect="00FC1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38C" w:rsidRDefault="002E038C" w:rsidP="002E038C">
      <w:r>
        <w:separator/>
      </w:r>
    </w:p>
  </w:endnote>
  <w:endnote w:type="continuationSeparator" w:id="1">
    <w:p w:rsidR="002E038C" w:rsidRDefault="002E038C" w:rsidP="002E0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38C" w:rsidRDefault="002E038C" w:rsidP="002E038C">
      <w:r>
        <w:separator/>
      </w:r>
    </w:p>
  </w:footnote>
  <w:footnote w:type="continuationSeparator" w:id="1">
    <w:p w:rsidR="002E038C" w:rsidRDefault="002E038C" w:rsidP="002E0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89D"/>
    <w:rsid w:val="001D51E5"/>
    <w:rsid w:val="002E038C"/>
    <w:rsid w:val="0090189D"/>
    <w:rsid w:val="00FC1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9D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89D"/>
    <w:rPr>
      <w:color w:val="0563C1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2E0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038C"/>
    <w:rPr>
      <w:rFonts w:ascii="Calibri" w:eastAsia="宋体" w:hAnsi="Calibri" w:cs="宋体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0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038C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fund.cn&#65289;&#25110;&#25320;&#25171;&#23458;&#25143;&#26381;&#21153;&#30005;&#35805;400-600-88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4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侯坤</dc:creator>
  <cp:keywords/>
  <dc:description/>
  <cp:lastModifiedBy>ZHONGM</cp:lastModifiedBy>
  <cp:revision>2</cp:revision>
  <dcterms:created xsi:type="dcterms:W3CDTF">2018-10-18T16:36:00Z</dcterms:created>
  <dcterms:modified xsi:type="dcterms:W3CDTF">2018-10-18T16:36:00Z</dcterms:modified>
</cp:coreProperties>
</file>