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55" w:rsidRPr="00EF28FB" w:rsidRDefault="00112C55" w:rsidP="00385B49">
      <w:pPr>
        <w:pStyle w:val="Default"/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color w:val="auto"/>
          <w:kern w:val="2"/>
          <w:sz w:val="30"/>
          <w:szCs w:val="30"/>
        </w:rPr>
      </w:pPr>
      <w:bookmarkStart w:id="0" w:name="_GoBack"/>
      <w:r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关于</w:t>
      </w:r>
      <w:r w:rsidR="00F54FA1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景顺长城</w:t>
      </w:r>
      <w:r w:rsidR="006960D4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景颐增利</w:t>
      </w:r>
      <w:r w:rsidR="00F54FA1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债券型证券投资基金</w:t>
      </w:r>
      <w:r w:rsidR="00F9522D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暂</w:t>
      </w:r>
      <w:r w:rsidR="00523C98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停</w:t>
      </w:r>
      <w:r w:rsidR="005A087F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赎回</w:t>
      </w:r>
      <w:r w:rsidR="00EC3D98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和转换</w:t>
      </w:r>
      <w:r w:rsidR="005A087F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转出</w:t>
      </w:r>
      <w:r w:rsidR="00F9522D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业务的</w:t>
      </w:r>
      <w:r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公告</w:t>
      </w:r>
    </w:p>
    <w:p w:rsidR="00523C98" w:rsidRPr="00EF28FB" w:rsidRDefault="00523C98" w:rsidP="00867084">
      <w:pPr>
        <w:pStyle w:val="Default"/>
        <w:spacing w:line="360" w:lineRule="auto"/>
        <w:rPr>
          <w:rFonts w:asciiTheme="majorEastAsia" w:eastAsiaTheme="majorEastAsia" w:hAnsiTheme="majorEastAsia"/>
          <w:szCs w:val="21"/>
        </w:rPr>
      </w:pPr>
    </w:p>
    <w:p w:rsidR="00882FAE" w:rsidRPr="00EF28FB" w:rsidRDefault="00112C55" w:rsidP="00FD6E7C">
      <w:pPr>
        <w:pStyle w:val="3"/>
        <w:keepNext w:val="0"/>
        <w:keepLines w:val="0"/>
        <w:spacing w:before="0" w:after="0" w:line="360" w:lineRule="auto"/>
        <w:jc w:val="left"/>
        <w:rPr>
          <w:rFonts w:asciiTheme="majorEastAsia" w:eastAsiaTheme="majorEastAsia" w:hAnsiTheme="majorEastAsia"/>
          <w:bCs w:val="0"/>
          <w:sz w:val="24"/>
          <w:szCs w:val="24"/>
        </w:rPr>
      </w:pPr>
      <w:r w:rsidRPr="00EF28F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F28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3C98" w:rsidRPr="00EF28FB">
        <w:rPr>
          <w:rFonts w:asciiTheme="majorEastAsia" w:eastAsiaTheme="majorEastAsia" w:hAnsiTheme="major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150"/>
        <w:gridCol w:w="7"/>
        <w:gridCol w:w="3157"/>
      </w:tblGrid>
      <w:tr w:rsidR="00F54FA1" w:rsidRPr="00EF28FB" w:rsidTr="00B36949">
        <w:trPr>
          <w:trHeight w:val="347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widowControl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</w:t>
            </w:r>
            <w:r w:rsidR="006960D4">
              <w:rPr>
                <w:rFonts w:asciiTheme="majorEastAsia" w:eastAsiaTheme="majorEastAsia" w:hAnsiTheme="majorEastAsia" w:hint="eastAsia"/>
                <w:sz w:val="24"/>
              </w:rPr>
              <w:t>景颐增利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债券型证券投资基金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</w:t>
            </w:r>
            <w:r w:rsidR="006960D4">
              <w:rPr>
                <w:rFonts w:asciiTheme="majorEastAsia" w:eastAsiaTheme="majorEastAsia" w:hAnsiTheme="majorEastAsia" w:hint="eastAsia"/>
                <w:sz w:val="24"/>
              </w:rPr>
              <w:t>景颐增利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债券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6960D4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6960D4">
              <w:rPr>
                <w:rFonts w:asciiTheme="majorEastAsia" w:eastAsiaTheme="majorEastAsia" w:hAnsiTheme="majorEastAsia"/>
                <w:sz w:val="24"/>
              </w:rPr>
              <w:t>001854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景顺长城基金管理有限公司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《景顺长城</w:t>
            </w:r>
            <w:r w:rsidR="006960D4">
              <w:rPr>
                <w:rFonts w:asciiTheme="majorEastAsia" w:eastAsiaTheme="majorEastAsia" w:hAnsiTheme="majorEastAsia" w:hint="eastAsia"/>
                <w:sz w:val="24"/>
              </w:rPr>
              <w:t>景颐增利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债券型证券投资基金基金合同》、《景顺长城</w:t>
            </w:r>
            <w:r w:rsidR="006960D4">
              <w:rPr>
                <w:rFonts w:asciiTheme="majorEastAsia" w:eastAsiaTheme="majorEastAsia" w:hAnsiTheme="majorEastAsia" w:hint="eastAsia"/>
                <w:sz w:val="24"/>
              </w:rPr>
              <w:t>景颐增利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债券型证券投资基金招募说明书》</w:t>
            </w:r>
          </w:p>
        </w:tc>
      </w:tr>
      <w:tr w:rsidR="00385B49" w:rsidRPr="00EF28FB" w:rsidTr="00AB4F4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68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F54FA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暂停相关业务的起始日及原因说明</w:t>
            </w:r>
          </w:p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暂停赎回起始日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6960D4" w:rsidP="006960D4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2018年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385B49" w:rsidRPr="00EF28FB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17</w:t>
            </w:r>
            <w:r w:rsidR="00385B49" w:rsidRPr="00EF28FB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385B49" w:rsidRPr="00EF28FB" w:rsidTr="00AB4F4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暂停转换转出起始日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6960D4" w:rsidP="006960D4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2018年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385B49" w:rsidRPr="00EF28FB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17</w:t>
            </w:r>
            <w:r w:rsidR="00385B49" w:rsidRPr="00EF28FB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385B49" w:rsidRPr="006960D4" w:rsidTr="00AB4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5B49" w:rsidRPr="00EF28FB" w:rsidRDefault="00385B49" w:rsidP="007958EB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暂停赎回、转换转出的原因说明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9" w:rsidRPr="00EF28FB" w:rsidRDefault="00385B49" w:rsidP="006960D4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本基金已出现连续</w:t>
            </w:r>
            <w:r w:rsidRPr="00EF28FB">
              <w:rPr>
                <w:rFonts w:asciiTheme="majorEastAsia" w:eastAsiaTheme="majorEastAsia" w:hAnsiTheme="majorEastAsia"/>
                <w:sz w:val="24"/>
              </w:rPr>
              <w:t>60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个工作日基金资产净值低于5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,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000万元的情形，根据基金合同约定及后续安排，本基金将于</w:t>
            </w:r>
            <w:r w:rsidR="006960D4" w:rsidRPr="00EF28FB">
              <w:rPr>
                <w:rFonts w:asciiTheme="majorEastAsia" w:eastAsiaTheme="majorEastAsia" w:hAnsiTheme="majorEastAsia" w:hint="eastAsia"/>
                <w:sz w:val="24"/>
              </w:rPr>
              <w:t>2018年</w:t>
            </w:r>
            <w:r w:rsidR="006960D4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6960D4">
              <w:rPr>
                <w:rFonts w:asciiTheme="majorEastAsia" w:eastAsiaTheme="majorEastAsia" w:hAnsiTheme="majorEastAsia" w:hint="eastAsia"/>
                <w:sz w:val="24"/>
              </w:rPr>
              <w:t>17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日进入清算程序。</w:t>
            </w:r>
          </w:p>
        </w:tc>
      </w:tr>
      <w:tr w:rsidR="00F54FA1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下属分级基金的基金简称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</w:t>
            </w:r>
            <w:r w:rsidR="006960D4">
              <w:rPr>
                <w:rFonts w:asciiTheme="majorEastAsia" w:eastAsiaTheme="majorEastAsia" w:hAnsiTheme="majorEastAsia" w:hint="eastAsia"/>
                <w:sz w:val="24"/>
              </w:rPr>
              <w:t>景颐增利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债券</w:t>
            </w:r>
            <w:r w:rsidRPr="00EF28FB">
              <w:rPr>
                <w:rFonts w:asciiTheme="majorEastAsia" w:eastAsiaTheme="majorEastAsia" w:hAnsiTheme="major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</w:t>
            </w:r>
            <w:r w:rsidR="006960D4">
              <w:rPr>
                <w:rFonts w:asciiTheme="majorEastAsia" w:eastAsiaTheme="majorEastAsia" w:hAnsiTheme="majorEastAsia" w:hint="eastAsia"/>
                <w:sz w:val="24"/>
              </w:rPr>
              <w:t>景颐增利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债券</w:t>
            </w:r>
            <w:r w:rsidRPr="00EF28FB">
              <w:rPr>
                <w:rFonts w:asciiTheme="majorEastAsia" w:eastAsiaTheme="majorEastAsia" w:hAnsiTheme="majorEastAsia"/>
                <w:sz w:val="24"/>
              </w:rPr>
              <w:t>C</w:t>
            </w:r>
          </w:p>
        </w:tc>
      </w:tr>
      <w:tr w:rsidR="00F54FA1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6960D4" w:rsidP="007958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960D4">
              <w:rPr>
                <w:rFonts w:asciiTheme="majorEastAsia" w:eastAsiaTheme="majorEastAsia" w:hAnsiTheme="majorEastAsia"/>
                <w:sz w:val="24"/>
              </w:rPr>
              <w:t>001854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6960D4" w:rsidP="006960D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960D4">
              <w:rPr>
                <w:rFonts w:asciiTheme="majorEastAsia" w:eastAsiaTheme="majorEastAsia" w:hAnsiTheme="majorEastAsia"/>
                <w:sz w:val="24"/>
              </w:rPr>
              <w:t>00185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</w:tr>
      <w:tr w:rsidR="00F54FA1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widowControl/>
              <w:spacing w:line="267" w:lineRule="atLeast"/>
              <w:ind w:left="108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该分级基金是否暂停</w:t>
            </w:r>
            <w:r w:rsidR="00385B49" w:rsidRPr="00385B49">
              <w:rPr>
                <w:rFonts w:asciiTheme="majorEastAsia" w:eastAsiaTheme="majorEastAsia" w:hAnsiTheme="majorEastAsia" w:hint="eastAsia"/>
                <w:sz w:val="24"/>
              </w:rPr>
              <w:t>赎回和转换转出业务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utoSpaceDE w:val="0"/>
              <w:autoSpaceDN w:val="0"/>
              <w:adjustRightInd w:val="0"/>
              <w:spacing w:line="267" w:lineRule="exact"/>
              <w:ind w:left="107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是</w:t>
            </w:r>
          </w:p>
        </w:tc>
      </w:tr>
    </w:tbl>
    <w:p w:rsidR="00F54FA1" w:rsidRPr="00EF28FB" w:rsidRDefault="00F54FA1">
      <w:pPr>
        <w:pStyle w:val="Default"/>
        <w:spacing w:line="360" w:lineRule="auto"/>
        <w:jc w:val="center"/>
        <w:rPr>
          <w:rFonts w:asciiTheme="majorEastAsia" w:eastAsiaTheme="majorEastAsia" w:hAnsiTheme="majorEastAsia"/>
        </w:rPr>
      </w:pPr>
    </w:p>
    <w:p w:rsidR="00523C98" w:rsidRPr="00EF28FB" w:rsidRDefault="00523C98" w:rsidP="00867084">
      <w:pPr>
        <w:pStyle w:val="3"/>
        <w:keepNext w:val="0"/>
        <w:keepLines w:val="0"/>
        <w:spacing w:before="0" w:after="0" w:line="360" w:lineRule="auto"/>
        <w:jc w:val="left"/>
        <w:rPr>
          <w:rFonts w:asciiTheme="majorEastAsia" w:eastAsiaTheme="majorEastAsia" w:hAnsiTheme="majorEastAsia"/>
        </w:rPr>
      </w:pPr>
      <w:r w:rsidRPr="00EF28FB">
        <w:rPr>
          <w:rFonts w:asciiTheme="majorEastAsia" w:eastAsiaTheme="majorEastAsia" w:hAnsiTheme="majorEastAsia"/>
          <w:bCs w:val="0"/>
          <w:sz w:val="24"/>
          <w:szCs w:val="24"/>
        </w:rPr>
        <w:t>2.其他需要提示的事项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1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、自</w:t>
      </w:r>
      <w:r w:rsidR="006960D4" w:rsidRPr="00EF28FB">
        <w:rPr>
          <w:rFonts w:asciiTheme="majorEastAsia" w:eastAsiaTheme="majorEastAsia" w:hAnsiTheme="majorEastAsia" w:hint="eastAsia"/>
        </w:rPr>
        <w:t>2018年</w:t>
      </w:r>
      <w:r w:rsidR="006960D4">
        <w:rPr>
          <w:rFonts w:asciiTheme="majorEastAsia" w:eastAsiaTheme="majorEastAsia" w:hAnsiTheme="majorEastAsia" w:hint="eastAsia"/>
        </w:rPr>
        <w:t>10</w:t>
      </w:r>
      <w:r w:rsidRPr="00EF28FB">
        <w:rPr>
          <w:rFonts w:asciiTheme="majorEastAsia" w:eastAsiaTheme="majorEastAsia" w:hAnsiTheme="majorEastAsia" w:hint="eastAsia"/>
        </w:rPr>
        <w:t>月</w:t>
      </w:r>
      <w:r w:rsidR="006960D4">
        <w:rPr>
          <w:rFonts w:asciiTheme="majorEastAsia" w:eastAsiaTheme="majorEastAsia" w:hAnsiTheme="majorEastAsia" w:hint="eastAsia"/>
        </w:rPr>
        <w:t>17</w:t>
      </w:r>
      <w:r w:rsidRPr="00EF28FB">
        <w:rPr>
          <w:rFonts w:asciiTheme="majorEastAsia" w:eastAsiaTheme="majorEastAsia" w:hAnsiTheme="majorEastAsia" w:hint="eastAsia"/>
        </w:rPr>
        <w:t>日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起，本基金暂停接受赎回及转换转出业务申请。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2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、本基金将于</w:t>
      </w:r>
      <w:r w:rsidR="006960D4" w:rsidRPr="00EF28FB">
        <w:rPr>
          <w:rFonts w:asciiTheme="majorEastAsia" w:eastAsiaTheme="majorEastAsia" w:hAnsiTheme="majorEastAsia" w:hint="eastAsia"/>
        </w:rPr>
        <w:t>2018年</w:t>
      </w:r>
      <w:r w:rsidR="006960D4">
        <w:rPr>
          <w:rFonts w:asciiTheme="majorEastAsia" w:eastAsiaTheme="majorEastAsia" w:hAnsiTheme="majorEastAsia" w:hint="eastAsia"/>
        </w:rPr>
        <w:t>10</w:t>
      </w:r>
      <w:r w:rsidRPr="00EF28FB">
        <w:rPr>
          <w:rFonts w:asciiTheme="majorEastAsia" w:eastAsiaTheme="majorEastAsia" w:hAnsiTheme="majorEastAsia" w:hint="eastAsia"/>
        </w:rPr>
        <w:t>月</w:t>
      </w:r>
      <w:r w:rsidR="006960D4">
        <w:rPr>
          <w:rFonts w:asciiTheme="majorEastAsia" w:eastAsiaTheme="majorEastAsia" w:hAnsiTheme="majorEastAsia" w:hint="eastAsia"/>
        </w:rPr>
        <w:t>17</w:t>
      </w:r>
      <w:r w:rsidRPr="00EF28FB">
        <w:rPr>
          <w:rFonts w:asciiTheme="majorEastAsia" w:eastAsiaTheme="majorEastAsia" w:hAnsiTheme="majorEastAsia" w:hint="eastAsia"/>
        </w:rPr>
        <w:t>日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正式进入清算程序，届时投资者将无法办理本基金的申购、赎回、转托管及转换（转入及转出）等业务，基金财产将在基金财产清算小组履行完毕清算程序后进行分配。本基金已于</w:t>
      </w:r>
      <w:r w:rsidR="006960D4" w:rsidRPr="00EF28FB">
        <w:rPr>
          <w:rFonts w:asciiTheme="majorEastAsia" w:eastAsiaTheme="majorEastAsia" w:hAnsiTheme="majorEastAsia" w:cstheme="minorBidi"/>
          <w:kern w:val="2"/>
          <w:szCs w:val="22"/>
        </w:rPr>
        <w:t>201</w:t>
      </w:r>
      <w:r w:rsidR="006960D4">
        <w:rPr>
          <w:rFonts w:asciiTheme="majorEastAsia" w:eastAsiaTheme="majorEastAsia" w:hAnsiTheme="majorEastAsia" w:cstheme="minorBidi" w:hint="eastAsia"/>
          <w:kern w:val="2"/>
          <w:szCs w:val="22"/>
        </w:rPr>
        <w:t>8</w:t>
      </w:r>
      <w:r w:rsidR="006960D4"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年</w:t>
      </w:r>
      <w:r w:rsidR="006960D4">
        <w:rPr>
          <w:rFonts w:asciiTheme="majorEastAsia" w:eastAsiaTheme="majorEastAsia" w:hAnsiTheme="majorEastAsia" w:cstheme="minorBidi" w:hint="eastAsia"/>
          <w:kern w:val="2"/>
          <w:szCs w:val="22"/>
        </w:rPr>
        <w:t>10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月</w:t>
      </w:r>
      <w:r w:rsidR="006960D4">
        <w:rPr>
          <w:rFonts w:asciiTheme="majorEastAsia" w:eastAsiaTheme="majorEastAsia" w:hAnsiTheme="majorEastAsia" w:cstheme="minorBidi" w:hint="eastAsia"/>
          <w:kern w:val="2"/>
          <w:szCs w:val="22"/>
        </w:rPr>
        <w:t>10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日发布公告，当日起已暂停本基金申购及转换转入业务；敬请投资者关注基金清算的相关后续公告，妥善做好投资安排。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3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、投资者可以登录本公司网站（</w:t>
      </w:r>
      <w:r w:rsidRPr="00EF28FB">
        <w:rPr>
          <w:rFonts w:asciiTheme="majorEastAsia" w:eastAsiaTheme="majorEastAsia" w:hAnsiTheme="majorEastAsia" w:cstheme="minorBidi"/>
          <w:kern w:val="2"/>
          <w:szCs w:val="22"/>
        </w:rPr>
        <w:t>www.igwfmc.com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）查询或者拨打本公司的客户服务电话（</w:t>
      </w:r>
      <w:r w:rsidRPr="00EF28FB">
        <w:rPr>
          <w:rFonts w:asciiTheme="majorEastAsia" w:eastAsiaTheme="majorEastAsia" w:hAnsiTheme="majorEastAsia" w:cstheme="minorBidi"/>
          <w:kern w:val="2"/>
          <w:szCs w:val="22"/>
        </w:rPr>
        <w:t>400 8888 606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）垂询相关事宜。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lastRenderedPageBreak/>
        <w:t>4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风险提示：本公司承诺以诚实信用、勤勉尽责的原则管理和运用基金资产，但不保证基金一定盈利，也不保证最低收益。投资者投资于本公司管理的基金时应认真阅读基金合同、招募说明书等文件。敬请投资者注意投资风险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特此公告。</w:t>
      </w:r>
    </w:p>
    <w:p w:rsid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Times New Roman" w:hAnsi="Times New Roman" w:cs="Times New Roman"/>
          <w:color w:val="666666"/>
        </w:rPr>
        <w:t> </w:t>
      </w:r>
    </w:p>
    <w:p w:rsidR="00112C55" w:rsidRPr="00EF28FB" w:rsidRDefault="00112C55" w:rsidP="00867084">
      <w:pPr>
        <w:widowControl/>
        <w:spacing w:before="270" w:after="180" w:line="200" w:lineRule="atLeast"/>
        <w:ind w:firstLine="482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="00EC235A"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景顺长城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基金管理有限公司</w:t>
      </w:r>
    </w:p>
    <w:p w:rsidR="00112C55" w:rsidRPr="00EF28FB" w:rsidRDefault="00112C55" w:rsidP="00867084">
      <w:pPr>
        <w:widowControl/>
        <w:spacing w:before="270" w:after="180" w:line="200" w:lineRule="atLeast"/>
        <w:ind w:firstLine="482"/>
        <w:jc w:val="right"/>
        <w:rPr>
          <w:rFonts w:asciiTheme="majorEastAsia" w:eastAsiaTheme="majorEastAsia" w:hAnsiTheme="majorEastAsia" w:cs="宋体"/>
          <w:color w:val="626262"/>
          <w:kern w:val="0"/>
          <w:sz w:val="18"/>
          <w:szCs w:val="18"/>
        </w:rPr>
      </w:pP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="006960D4" w:rsidRPr="00EF28F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201</w:t>
      </w:r>
      <w:r w:rsidR="006960D4"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8</w:t>
      </w:r>
      <w:r w:rsidR="006960D4" w:rsidRPr="00EF28F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</w:t>
      </w:r>
      <w:r w:rsidR="006960D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10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6960D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16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</w:p>
    <w:bookmarkEnd w:id="0"/>
    <w:p w:rsidR="00112C55" w:rsidRPr="00EF28FB" w:rsidRDefault="00112C55">
      <w:pPr>
        <w:rPr>
          <w:rFonts w:asciiTheme="majorEastAsia" w:eastAsiaTheme="majorEastAsia" w:hAnsiTheme="majorEastAsia"/>
        </w:rPr>
      </w:pPr>
    </w:p>
    <w:sectPr w:rsidR="00112C55" w:rsidRPr="00EF28FB" w:rsidSect="0049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48" w:rsidRDefault="00E66248" w:rsidP="005832B6">
      <w:r>
        <w:separator/>
      </w:r>
    </w:p>
  </w:endnote>
  <w:endnote w:type="continuationSeparator" w:id="1">
    <w:p w:rsidR="00E66248" w:rsidRDefault="00E66248" w:rsidP="0058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48" w:rsidRDefault="00E66248" w:rsidP="005832B6">
      <w:r>
        <w:separator/>
      </w:r>
    </w:p>
  </w:footnote>
  <w:footnote w:type="continuationSeparator" w:id="1">
    <w:p w:rsidR="00E66248" w:rsidRDefault="00E66248" w:rsidP="00583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5"/>
    <w:rsid w:val="00112C55"/>
    <w:rsid w:val="00127495"/>
    <w:rsid w:val="001770C3"/>
    <w:rsid w:val="00183181"/>
    <w:rsid w:val="001E08DF"/>
    <w:rsid w:val="00221BDF"/>
    <w:rsid w:val="002D7937"/>
    <w:rsid w:val="003560CF"/>
    <w:rsid w:val="003568A8"/>
    <w:rsid w:val="00357D26"/>
    <w:rsid w:val="00385B49"/>
    <w:rsid w:val="003B4C47"/>
    <w:rsid w:val="003F3A75"/>
    <w:rsid w:val="0040748E"/>
    <w:rsid w:val="00444F93"/>
    <w:rsid w:val="004937ED"/>
    <w:rsid w:val="004D1EA9"/>
    <w:rsid w:val="005061B6"/>
    <w:rsid w:val="00523C98"/>
    <w:rsid w:val="00523CA0"/>
    <w:rsid w:val="00564A3B"/>
    <w:rsid w:val="005832B6"/>
    <w:rsid w:val="00591E57"/>
    <w:rsid w:val="00594175"/>
    <w:rsid w:val="005A087F"/>
    <w:rsid w:val="005A4125"/>
    <w:rsid w:val="005C24B1"/>
    <w:rsid w:val="00631AD5"/>
    <w:rsid w:val="0064098D"/>
    <w:rsid w:val="00662EBD"/>
    <w:rsid w:val="0066781F"/>
    <w:rsid w:val="006960D4"/>
    <w:rsid w:val="006D142E"/>
    <w:rsid w:val="007170F6"/>
    <w:rsid w:val="00762675"/>
    <w:rsid w:val="0079448C"/>
    <w:rsid w:val="00822E1B"/>
    <w:rsid w:val="00827E7F"/>
    <w:rsid w:val="00867084"/>
    <w:rsid w:val="00882FAE"/>
    <w:rsid w:val="008936B1"/>
    <w:rsid w:val="009706D3"/>
    <w:rsid w:val="009A2F05"/>
    <w:rsid w:val="00A41421"/>
    <w:rsid w:val="00A8665A"/>
    <w:rsid w:val="00B36949"/>
    <w:rsid w:val="00B543A2"/>
    <w:rsid w:val="00B63CAC"/>
    <w:rsid w:val="00B84DAD"/>
    <w:rsid w:val="00B96531"/>
    <w:rsid w:val="00B96B63"/>
    <w:rsid w:val="00CA2CA8"/>
    <w:rsid w:val="00CC5BF7"/>
    <w:rsid w:val="00D33AB1"/>
    <w:rsid w:val="00D6377A"/>
    <w:rsid w:val="00D91FAC"/>
    <w:rsid w:val="00DE30AA"/>
    <w:rsid w:val="00E14DC7"/>
    <w:rsid w:val="00E17896"/>
    <w:rsid w:val="00E55D8D"/>
    <w:rsid w:val="00E66248"/>
    <w:rsid w:val="00EC235A"/>
    <w:rsid w:val="00EC3D98"/>
    <w:rsid w:val="00EF28FB"/>
    <w:rsid w:val="00F54FA1"/>
    <w:rsid w:val="00F73A64"/>
    <w:rsid w:val="00F9522D"/>
    <w:rsid w:val="00FB77AC"/>
    <w:rsid w:val="00FD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21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523C9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2C55"/>
    <w:rPr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112C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2C5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83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3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3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32B6"/>
    <w:rPr>
      <w:sz w:val="18"/>
      <w:szCs w:val="18"/>
    </w:rPr>
  </w:style>
  <w:style w:type="paragraph" w:customStyle="1" w:styleId="Default">
    <w:name w:val="Default"/>
    <w:rsid w:val="005832B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23C98"/>
    <w:rPr>
      <w:b w:val="0"/>
      <w:bCs w:val="0"/>
      <w:color w:val="CC0000"/>
    </w:rPr>
  </w:style>
  <w:style w:type="character" w:customStyle="1" w:styleId="3Char">
    <w:name w:val="标题 3 Char"/>
    <w:basedOn w:val="a0"/>
    <w:link w:val="3"/>
    <w:rsid w:val="00523C98"/>
    <w:rPr>
      <w:rFonts w:ascii="Times New Roman" w:eastAsia="宋体" w:hAnsi="Times New Roman" w:cs="Times New Roman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6409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409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4098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409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4098D"/>
    <w:rPr>
      <w:b/>
      <w:bCs/>
    </w:rPr>
  </w:style>
  <w:style w:type="paragraph" w:styleId="ab">
    <w:name w:val="Revision"/>
    <w:hidden/>
    <w:uiPriority w:val="99"/>
    <w:semiHidden/>
    <w:rsid w:val="00867084"/>
  </w:style>
  <w:style w:type="paragraph" w:styleId="ac">
    <w:name w:val="Normal (Web)"/>
    <w:basedOn w:val="a"/>
    <w:uiPriority w:val="99"/>
    <w:semiHidden/>
    <w:unhideWhenUsed/>
    <w:rsid w:val="00EF2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1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469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6" w:space="8" w:color="C3C3C3"/>
                            <w:left w:val="single" w:sz="6" w:space="8" w:color="C3C3C3"/>
                            <w:bottom w:val="single" w:sz="6" w:space="8" w:color="C3C3C3"/>
                            <w:right w:val="single" w:sz="6" w:space="8" w:color="C3C3C3"/>
                          </w:divBdr>
                        </w:div>
                        <w:div w:id="12237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95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451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220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4</DocSecurity>
  <Lines>5</Lines>
  <Paragraphs>1</Paragraphs>
  <ScaleCrop>false</ScaleCrop>
  <Company>P R C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ZHONGM</cp:lastModifiedBy>
  <cp:revision>2</cp:revision>
  <dcterms:created xsi:type="dcterms:W3CDTF">2018-10-15T16:34:00Z</dcterms:created>
  <dcterms:modified xsi:type="dcterms:W3CDTF">2018-10-15T16:34:00Z</dcterms:modified>
</cp:coreProperties>
</file>