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19" w:rsidRPr="00115D19" w:rsidRDefault="00115D19" w:rsidP="0023278C">
      <w:pPr>
        <w:autoSpaceDE w:val="0"/>
        <w:autoSpaceDN w:val="0"/>
        <w:adjustRightInd w:val="0"/>
        <w:jc w:val="center"/>
        <w:rPr>
          <w:rFonts w:ascii="黑体" w:eastAsia="黑体" w:hAnsi="黑体" w:cs="SimSun,Bold"/>
          <w:b/>
          <w:bCs/>
          <w:kern w:val="0"/>
          <w:sz w:val="30"/>
          <w:szCs w:val="30"/>
        </w:rPr>
      </w:pPr>
      <w:r w:rsidRPr="00115D19">
        <w:rPr>
          <w:rFonts w:ascii="黑体" w:eastAsia="黑体" w:hAnsi="黑体" w:hint="eastAsia"/>
          <w:b/>
          <w:sz w:val="30"/>
          <w:szCs w:val="30"/>
        </w:rPr>
        <w:t>天弘基金管理有限公司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关于《</w:t>
      </w:r>
      <w:r w:rsidR="00FA4A05" w:rsidRPr="00FA4A05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天弘中证休闲娱乐指数型发起式证券投资基金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基金合同》终止的公告</w:t>
      </w:r>
    </w:p>
    <w:p w:rsidR="00DF0CFC" w:rsidRDefault="00DF0CFC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EC2C6C" w:rsidRDefault="008E2131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8E2131">
        <w:rPr>
          <w:rFonts w:ascii="仿宋_GB2312" w:eastAsia="仿宋_GB2312" w:cs="宋体" w:hint="eastAsia"/>
          <w:kern w:val="0"/>
          <w:sz w:val="24"/>
          <w:szCs w:val="24"/>
        </w:rPr>
        <w:t>天弘中证休闲娱乐指数型发起式证券投资基金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（简称</w:t>
      </w:r>
      <w:r w:rsidR="000D2B63">
        <w:rPr>
          <w:rFonts w:ascii="仿宋_GB2312" w:eastAsia="仿宋_GB2312" w:cs="宋体"/>
          <w:kern w:val="0"/>
          <w:sz w:val="24"/>
          <w:szCs w:val="24"/>
        </w:rPr>
        <w:t>“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本基金</w:t>
      </w:r>
      <w:r w:rsidR="000D2B63">
        <w:rPr>
          <w:rFonts w:ascii="仿宋_GB2312" w:eastAsia="仿宋_GB2312" w:cs="宋体"/>
          <w:kern w:val="0"/>
          <w:sz w:val="24"/>
          <w:szCs w:val="24"/>
        </w:rPr>
        <w:t>”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）</w:t>
      </w:r>
      <w:r w:rsidR="00A960C2" w:rsidRPr="00A960C2">
        <w:rPr>
          <w:rFonts w:ascii="仿宋_GB2312" w:eastAsia="仿宋_GB2312" w:cs="宋体" w:hint="eastAsia"/>
          <w:kern w:val="0"/>
          <w:sz w:val="24"/>
          <w:szCs w:val="24"/>
        </w:rPr>
        <w:t>自</w:t>
      </w:r>
      <w:r w:rsidR="00A960C2" w:rsidRPr="00DD7187">
        <w:rPr>
          <w:rFonts w:ascii="仿宋_GB2312" w:eastAsia="仿宋_GB2312" w:cs="宋体"/>
          <w:kern w:val="0"/>
          <w:sz w:val="24"/>
          <w:szCs w:val="24"/>
        </w:rPr>
        <w:t>201</w:t>
      </w:r>
      <w:r w:rsidR="00C00126" w:rsidRPr="00DD7187">
        <w:rPr>
          <w:rFonts w:ascii="仿宋_GB2312" w:eastAsia="仿宋_GB2312" w:cs="宋体"/>
          <w:kern w:val="0"/>
          <w:sz w:val="24"/>
          <w:szCs w:val="24"/>
        </w:rPr>
        <w:t>8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A83A33">
        <w:rPr>
          <w:rFonts w:ascii="仿宋_GB2312" w:eastAsia="仿宋_GB2312" w:cs="宋体" w:hint="eastAsia"/>
          <w:kern w:val="0"/>
          <w:sz w:val="24"/>
          <w:szCs w:val="24"/>
        </w:rPr>
        <w:t>7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7E79E5">
        <w:rPr>
          <w:rFonts w:ascii="仿宋_GB2312" w:eastAsia="仿宋_GB2312" w:cs="宋体" w:hint="eastAsia"/>
          <w:kern w:val="0"/>
          <w:sz w:val="24"/>
          <w:szCs w:val="24"/>
        </w:rPr>
        <w:t>3</w:t>
      </w:r>
      <w:r w:rsidR="00A83A33">
        <w:rPr>
          <w:rFonts w:ascii="仿宋_GB2312" w:eastAsia="仿宋_GB2312" w:cs="宋体"/>
          <w:kern w:val="0"/>
          <w:sz w:val="24"/>
          <w:szCs w:val="24"/>
        </w:rPr>
        <w:t>1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日</w:t>
      </w:r>
      <w:r w:rsidR="00A960C2">
        <w:rPr>
          <w:rFonts w:ascii="仿宋_GB2312" w:eastAsia="仿宋_GB2312" w:cs="宋体" w:hint="eastAsia"/>
          <w:kern w:val="0"/>
          <w:sz w:val="24"/>
          <w:szCs w:val="24"/>
        </w:rPr>
        <w:t>起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进入清算程序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，基金管理人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组织基</w:t>
      </w:r>
      <w:r w:rsidR="000D2B63" w:rsidRPr="00DD7187">
        <w:rPr>
          <w:rFonts w:ascii="仿宋_GB2312" w:eastAsia="仿宋_GB2312" w:cs="宋体" w:hint="eastAsia"/>
          <w:kern w:val="0"/>
          <w:sz w:val="24"/>
          <w:szCs w:val="24"/>
        </w:rPr>
        <w:t>金托管人</w:t>
      </w:r>
      <w:r w:rsidR="00A83A33" w:rsidRPr="00A83A33">
        <w:rPr>
          <w:rFonts w:ascii="仿宋_GB2312" w:eastAsia="仿宋_GB2312" w:cs="宋体" w:hint="eastAsia"/>
          <w:kern w:val="0"/>
          <w:sz w:val="24"/>
          <w:szCs w:val="24"/>
        </w:rPr>
        <w:t>海通证券股份有限公司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、普华永道中天会计师事务所（特殊普通合伙）和上海市通力律师事务所成立基金财产清算小组，对基金财产进行了清算。目前，本基金</w:t>
      </w:r>
      <w:r w:rsidR="00816B90">
        <w:rPr>
          <w:rFonts w:ascii="仿宋_GB2312" w:eastAsia="仿宋_GB2312" w:cs="宋体" w:hint="eastAsia"/>
          <w:kern w:val="0"/>
          <w:sz w:val="24"/>
          <w:szCs w:val="24"/>
        </w:rPr>
        <w:t>首次</w:t>
      </w:r>
      <w:r w:rsidR="002B48BD">
        <w:rPr>
          <w:rFonts w:ascii="仿宋_GB2312" w:eastAsia="仿宋_GB2312" w:cs="宋体" w:hint="eastAsia"/>
          <w:kern w:val="0"/>
          <w:sz w:val="24"/>
          <w:szCs w:val="24"/>
        </w:rPr>
        <w:t>基金财产清算完毕，清算结果已经报中国证监会备案。</w:t>
      </w:r>
      <w:r w:rsidR="00816B90">
        <w:rPr>
          <w:rFonts w:ascii="仿宋_GB2312" w:eastAsia="仿宋_GB2312" w:cs="宋体" w:hint="eastAsia"/>
          <w:kern w:val="0"/>
          <w:sz w:val="24"/>
          <w:szCs w:val="24"/>
        </w:rPr>
        <w:t>而</w:t>
      </w:r>
      <w:r w:rsidR="00EA59BE" w:rsidRPr="00EA59BE">
        <w:rPr>
          <w:rFonts w:ascii="仿宋_GB2312" w:eastAsia="仿宋_GB2312" w:cs="宋体" w:hint="eastAsia"/>
          <w:kern w:val="0"/>
          <w:sz w:val="24"/>
          <w:szCs w:val="24"/>
        </w:rPr>
        <w:t>对于本基金持有的尚未变现的股票资产，待基金管理人将其变现后，</w:t>
      </w:r>
      <w:r w:rsidR="00EA59BE">
        <w:rPr>
          <w:rFonts w:ascii="仿宋_GB2312" w:eastAsia="仿宋_GB2312" w:cs="宋体" w:hint="eastAsia"/>
          <w:kern w:val="0"/>
          <w:sz w:val="24"/>
          <w:szCs w:val="24"/>
        </w:rPr>
        <w:t>以变现金额划付给基金份额持有人，届时基金管理人将另行公告</w:t>
      </w:r>
      <w:r w:rsidR="00D40D49" w:rsidRPr="00D40D49">
        <w:rPr>
          <w:rFonts w:ascii="仿宋_GB2312" w:eastAsia="仿宋_GB2312" w:cs="宋体" w:hint="eastAsia"/>
          <w:kern w:val="0"/>
          <w:sz w:val="24"/>
          <w:szCs w:val="24"/>
        </w:rPr>
        <w:t>。</w:t>
      </w:r>
    </w:p>
    <w:p w:rsidR="00A960C2" w:rsidRDefault="000D2B63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0D2B63">
        <w:rPr>
          <w:rFonts w:ascii="仿宋_GB2312" w:eastAsia="仿宋_GB2312" w:cs="宋体" w:hint="eastAsia"/>
          <w:kern w:val="0"/>
          <w:sz w:val="24"/>
          <w:szCs w:val="24"/>
        </w:rPr>
        <w:t>根据《中华人民共和国证券投资基金法》、《公开募集证券投资基金运作管理办法》、本基金《基金合同》的有关规定，本基金《基金合同》自本公告发布之日起终止。</w:t>
      </w:r>
    </w:p>
    <w:p w:rsidR="002E09D6" w:rsidRDefault="002E09D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2E09D6" w:rsidRDefault="002E09D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备查文件</w:t>
      </w: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:</w:t>
      </w: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1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9A4180" w:rsidRPr="008E2131">
        <w:rPr>
          <w:rFonts w:ascii="仿宋_GB2312" w:eastAsia="仿宋_GB2312" w:cs="宋体" w:hint="eastAsia"/>
          <w:kern w:val="0"/>
          <w:sz w:val="24"/>
          <w:szCs w:val="24"/>
        </w:rPr>
        <w:t>天弘中证休闲娱乐指数型发起式证券投资基金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基金合同》</w:t>
      </w:r>
    </w:p>
    <w:p w:rsidR="00115D19" w:rsidRPr="00115D19" w:rsidRDefault="00015722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3C7EA1">
        <w:rPr>
          <w:rFonts w:ascii="仿宋_GB2312" w:eastAsia="仿宋_GB2312" w:cs="宋体"/>
          <w:kern w:val="0"/>
          <w:sz w:val="24"/>
          <w:szCs w:val="24"/>
        </w:rPr>
        <w:t>2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9A4180" w:rsidRPr="008E2131">
        <w:rPr>
          <w:rFonts w:ascii="仿宋_GB2312" w:eastAsia="仿宋_GB2312" w:cs="宋体" w:hint="eastAsia"/>
          <w:kern w:val="0"/>
          <w:sz w:val="24"/>
          <w:szCs w:val="24"/>
        </w:rPr>
        <w:t>天弘中证休闲娱乐指数型发起式证券投资基金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清算报告》</w:t>
      </w:r>
    </w:p>
    <w:p w:rsidR="00115D19" w:rsidRPr="009C3CA4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>
        <w:rPr>
          <w:rFonts w:ascii="仿宋_GB2312" w:eastAsia="仿宋_GB2312" w:hAnsi="Calibri" w:cs="Calibri"/>
          <w:kern w:val="0"/>
          <w:sz w:val="24"/>
          <w:szCs w:val="24"/>
        </w:rPr>
        <w:t>3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、《</w:t>
      </w:r>
      <w:r w:rsidR="009A4180" w:rsidRPr="008E2131">
        <w:rPr>
          <w:rFonts w:ascii="仿宋_GB2312" w:eastAsia="仿宋_GB2312" w:cs="宋体" w:hint="eastAsia"/>
          <w:kern w:val="0"/>
          <w:sz w:val="24"/>
          <w:szCs w:val="24"/>
        </w:rPr>
        <w:t>天弘中证休闲娱乐指数型发起式证券投资基金</w:t>
      </w:r>
      <w:r w:rsidR="00B97595" w:rsidRPr="002D23BF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D33CB9" w:rsidRPr="002D23BF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年1月1日至201</w:t>
      </w:r>
      <w:r w:rsidR="00D33CB9" w:rsidRPr="002D23BF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年</w:t>
      </w:r>
      <w:r w:rsidR="00631D48">
        <w:rPr>
          <w:rFonts w:ascii="仿宋_GB2312" w:eastAsia="仿宋_GB2312" w:hAnsi="Calibri" w:cs="Calibri"/>
          <w:kern w:val="0"/>
          <w:sz w:val="24"/>
          <w:szCs w:val="24"/>
        </w:rPr>
        <w:t>7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月</w:t>
      </w:r>
      <w:r w:rsidR="009A4180">
        <w:rPr>
          <w:rFonts w:ascii="仿宋_GB2312" w:eastAsia="仿宋_GB2312" w:hAnsi="Calibri" w:cs="Calibri" w:hint="eastAsia"/>
          <w:kern w:val="0"/>
          <w:sz w:val="24"/>
          <w:szCs w:val="24"/>
        </w:rPr>
        <w:t>30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日（基金最后运作日）</w:t>
      </w:r>
      <w:r w:rsidR="00B97595" w:rsidRPr="00B97595">
        <w:rPr>
          <w:rFonts w:ascii="仿宋_GB2312" w:eastAsia="仿宋_GB2312" w:hAnsi="Calibri" w:cs="Calibri" w:hint="eastAsia"/>
          <w:kern w:val="0"/>
          <w:sz w:val="24"/>
          <w:szCs w:val="24"/>
        </w:rPr>
        <w:t>止期间的财务报表及审计报告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》</w:t>
      </w:r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/>
          <w:kern w:val="0"/>
          <w:sz w:val="24"/>
          <w:szCs w:val="24"/>
        </w:rPr>
        <w:t>4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通力律师事务所关于&lt;</w:t>
      </w:r>
      <w:r w:rsidR="009A4180" w:rsidRPr="008E2131">
        <w:rPr>
          <w:rFonts w:ascii="仿宋_GB2312" w:eastAsia="仿宋_GB2312" w:cs="宋体" w:hint="eastAsia"/>
          <w:kern w:val="0"/>
          <w:sz w:val="24"/>
          <w:szCs w:val="24"/>
        </w:rPr>
        <w:t>天弘中证休闲娱乐指数型发起式证券投资基金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清算报告&gt;的法律意见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》</w:t>
      </w:r>
      <w:bookmarkStart w:id="0" w:name="_GoBack"/>
      <w:bookmarkEnd w:id="0"/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E41E83">
        <w:rPr>
          <w:rFonts w:ascii="仿宋_GB2312" w:eastAsia="仿宋_GB2312" w:hAnsi="Calibri" w:cs="Calibri"/>
          <w:kern w:val="0"/>
          <w:sz w:val="24"/>
          <w:szCs w:val="24"/>
        </w:rPr>
        <w:t>5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、《关于</w:t>
      </w:r>
      <w:r w:rsidR="009A4180" w:rsidRPr="008E2131">
        <w:rPr>
          <w:rFonts w:ascii="仿宋_GB2312" w:eastAsia="仿宋_GB2312" w:cs="宋体" w:hint="eastAsia"/>
          <w:kern w:val="0"/>
          <w:sz w:val="24"/>
          <w:szCs w:val="24"/>
        </w:rPr>
        <w:t>天弘中证休闲娱乐指数型发起式证券投资基金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清算备案的回函》（机构部函【</w:t>
      </w:r>
      <w:r w:rsidR="00115D19" w:rsidRPr="00E41E83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96426C" w:rsidRPr="00E41E83">
        <w:rPr>
          <w:rFonts w:ascii="仿宋_GB2312" w:eastAsia="仿宋_GB2312" w:hAnsi="Calibri" w:cs="Calibri"/>
          <w:kern w:val="0"/>
          <w:sz w:val="24"/>
          <w:szCs w:val="24"/>
        </w:rPr>
        <w:t>8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】</w:t>
      </w:r>
      <w:r w:rsidR="009A4180">
        <w:rPr>
          <w:rFonts w:ascii="仿宋_GB2312" w:eastAsia="仿宋_GB2312" w:cs="宋体"/>
          <w:kern w:val="0"/>
          <w:sz w:val="24"/>
          <w:szCs w:val="24"/>
        </w:rPr>
        <w:t>2348</w:t>
      </w:r>
      <w:r w:rsidR="00115D19" w:rsidRPr="00E41E83">
        <w:rPr>
          <w:rFonts w:ascii="仿宋_GB2312" w:eastAsia="仿宋_GB2312" w:cs="宋体" w:hint="eastAsia"/>
          <w:kern w:val="0"/>
          <w:sz w:val="24"/>
          <w:szCs w:val="24"/>
        </w:rPr>
        <w:t>号）</w:t>
      </w:r>
    </w:p>
    <w:p w:rsidR="00477479" w:rsidRDefault="00115D19" w:rsidP="003C7EA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特此公告</w:t>
      </w:r>
    </w:p>
    <w:p w:rsidR="00115D19" w:rsidRPr="00115D19" w:rsidRDefault="00115D19" w:rsidP="001D0374">
      <w:pPr>
        <w:autoSpaceDE w:val="0"/>
        <w:autoSpaceDN w:val="0"/>
        <w:adjustRightInd w:val="0"/>
        <w:spacing w:line="500" w:lineRule="exact"/>
        <w:ind w:firstLineChars="2350" w:firstLine="564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天弘基金管理有限公司</w:t>
      </w:r>
    </w:p>
    <w:p w:rsidR="00830A68" w:rsidRPr="00115D19" w:rsidRDefault="000D2B63" w:rsidP="00115D19">
      <w:pPr>
        <w:spacing w:line="500" w:lineRule="exact"/>
        <w:jc w:val="right"/>
        <w:rPr>
          <w:rFonts w:ascii="仿宋_GB2312" w:eastAsia="仿宋_GB2312" w:cs="宋体"/>
          <w:kern w:val="0"/>
          <w:sz w:val="24"/>
          <w:szCs w:val="24"/>
        </w:rPr>
      </w:pPr>
      <w:r w:rsidRPr="00E41E83">
        <w:rPr>
          <w:rFonts w:ascii="仿宋_GB2312" w:eastAsia="仿宋_GB2312" w:cs="宋体" w:hint="eastAsia"/>
          <w:kern w:val="0"/>
          <w:sz w:val="24"/>
          <w:szCs w:val="24"/>
        </w:rPr>
        <w:t>二〇一</w:t>
      </w:r>
      <w:r w:rsidR="007B6A87" w:rsidRPr="00E41E83">
        <w:rPr>
          <w:rFonts w:ascii="仿宋_GB2312" w:eastAsia="仿宋_GB2312" w:cs="宋体" w:hint="eastAsia"/>
          <w:kern w:val="0"/>
          <w:sz w:val="24"/>
          <w:szCs w:val="24"/>
        </w:rPr>
        <w:t>八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9A4180">
        <w:rPr>
          <w:rFonts w:ascii="仿宋_GB2312" w:eastAsia="仿宋_GB2312" w:cs="宋体" w:hint="eastAsia"/>
          <w:kern w:val="0"/>
          <w:sz w:val="24"/>
          <w:szCs w:val="24"/>
        </w:rPr>
        <w:t>十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9A4180">
        <w:rPr>
          <w:rFonts w:ascii="仿宋_GB2312" w:eastAsia="仿宋_GB2312" w:cs="宋体" w:hint="eastAsia"/>
          <w:kern w:val="0"/>
          <w:sz w:val="24"/>
          <w:szCs w:val="24"/>
        </w:rPr>
        <w:t>十三</w:t>
      </w:r>
      <w:r w:rsidRPr="00E41E83">
        <w:rPr>
          <w:rFonts w:ascii="仿宋_GB2312" w:eastAsia="仿宋_GB2312" w:cs="宋体" w:hint="eastAsia"/>
          <w:kern w:val="0"/>
          <w:sz w:val="24"/>
          <w:szCs w:val="24"/>
        </w:rPr>
        <w:t>日</w:t>
      </w:r>
    </w:p>
    <w:sectPr w:rsidR="00830A68" w:rsidRPr="00115D19" w:rsidSect="0083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B1F" w:rsidRDefault="00006B1F" w:rsidP="00A2448E">
      <w:r>
        <w:separator/>
      </w:r>
    </w:p>
  </w:endnote>
  <w:endnote w:type="continuationSeparator" w:id="1">
    <w:p w:rsidR="00006B1F" w:rsidRDefault="00006B1F" w:rsidP="00A24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,Bold">
    <w:altName w:val="????¨¬??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B1F" w:rsidRDefault="00006B1F" w:rsidP="00A2448E">
      <w:r>
        <w:separator/>
      </w:r>
    </w:p>
  </w:footnote>
  <w:footnote w:type="continuationSeparator" w:id="1">
    <w:p w:rsidR="00006B1F" w:rsidRDefault="00006B1F" w:rsidP="00A24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6A65"/>
    <w:multiLevelType w:val="hybridMultilevel"/>
    <w:tmpl w:val="0AA82492"/>
    <w:lvl w:ilvl="0" w:tplc="EA985D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D19"/>
    <w:rsid w:val="00002843"/>
    <w:rsid w:val="00006B1F"/>
    <w:rsid w:val="00011A33"/>
    <w:rsid w:val="00013AE1"/>
    <w:rsid w:val="00015722"/>
    <w:rsid w:val="00027DF1"/>
    <w:rsid w:val="00042BAC"/>
    <w:rsid w:val="00072163"/>
    <w:rsid w:val="000B1DCE"/>
    <w:rsid w:val="000D2B63"/>
    <w:rsid w:val="000F0CFD"/>
    <w:rsid w:val="0010327C"/>
    <w:rsid w:val="001043BB"/>
    <w:rsid w:val="0011577F"/>
    <w:rsid w:val="00115D19"/>
    <w:rsid w:val="0011694A"/>
    <w:rsid w:val="00127DEB"/>
    <w:rsid w:val="00137C11"/>
    <w:rsid w:val="001632D7"/>
    <w:rsid w:val="0019761B"/>
    <w:rsid w:val="001A19FE"/>
    <w:rsid w:val="001C42B1"/>
    <w:rsid w:val="001D0374"/>
    <w:rsid w:val="001F1A66"/>
    <w:rsid w:val="001F46E2"/>
    <w:rsid w:val="00204912"/>
    <w:rsid w:val="0021168D"/>
    <w:rsid w:val="00215518"/>
    <w:rsid w:val="0023278C"/>
    <w:rsid w:val="0026253D"/>
    <w:rsid w:val="00270B9D"/>
    <w:rsid w:val="002B48BD"/>
    <w:rsid w:val="002D23BF"/>
    <w:rsid w:val="002E09D6"/>
    <w:rsid w:val="00303B05"/>
    <w:rsid w:val="00305DC2"/>
    <w:rsid w:val="003108D1"/>
    <w:rsid w:val="0031432A"/>
    <w:rsid w:val="003718BA"/>
    <w:rsid w:val="00385C44"/>
    <w:rsid w:val="003B5BDF"/>
    <w:rsid w:val="003C7DB4"/>
    <w:rsid w:val="003C7EA1"/>
    <w:rsid w:val="003F215D"/>
    <w:rsid w:val="0042767E"/>
    <w:rsid w:val="00462C38"/>
    <w:rsid w:val="0046470E"/>
    <w:rsid w:val="00464C0D"/>
    <w:rsid w:val="00477479"/>
    <w:rsid w:val="00480963"/>
    <w:rsid w:val="00484AF2"/>
    <w:rsid w:val="004871BE"/>
    <w:rsid w:val="004F2151"/>
    <w:rsid w:val="00522258"/>
    <w:rsid w:val="005258E3"/>
    <w:rsid w:val="005349C7"/>
    <w:rsid w:val="00557234"/>
    <w:rsid w:val="00575B4A"/>
    <w:rsid w:val="00582C8E"/>
    <w:rsid w:val="005C1CBF"/>
    <w:rsid w:val="005D7F2D"/>
    <w:rsid w:val="005F2383"/>
    <w:rsid w:val="00603E35"/>
    <w:rsid w:val="0061391A"/>
    <w:rsid w:val="00613A0E"/>
    <w:rsid w:val="00631D48"/>
    <w:rsid w:val="0064431C"/>
    <w:rsid w:val="00650556"/>
    <w:rsid w:val="006961AC"/>
    <w:rsid w:val="006B413F"/>
    <w:rsid w:val="006B75AC"/>
    <w:rsid w:val="006C0D07"/>
    <w:rsid w:val="006C3A9C"/>
    <w:rsid w:val="006D746D"/>
    <w:rsid w:val="007047E7"/>
    <w:rsid w:val="007134BD"/>
    <w:rsid w:val="007179B3"/>
    <w:rsid w:val="00730C6C"/>
    <w:rsid w:val="00766EED"/>
    <w:rsid w:val="007755DB"/>
    <w:rsid w:val="0078697E"/>
    <w:rsid w:val="007A51B5"/>
    <w:rsid w:val="007B6A87"/>
    <w:rsid w:val="007C1FC7"/>
    <w:rsid w:val="007C2E5F"/>
    <w:rsid w:val="007E79E5"/>
    <w:rsid w:val="0080141B"/>
    <w:rsid w:val="00810952"/>
    <w:rsid w:val="008169B7"/>
    <w:rsid w:val="00816B90"/>
    <w:rsid w:val="0082478C"/>
    <w:rsid w:val="00830A68"/>
    <w:rsid w:val="008423B3"/>
    <w:rsid w:val="0084468B"/>
    <w:rsid w:val="00852288"/>
    <w:rsid w:val="00862EEB"/>
    <w:rsid w:val="00890627"/>
    <w:rsid w:val="00897F2B"/>
    <w:rsid w:val="008A492B"/>
    <w:rsid w:val="008C4E18"/>
    <w:rsid w:val="008C5E9C"/>
    <w:rsid w:val="008E2131"/>
    <w:rsid w:val="008F3F57"/>
    <w:rsid w:val="00913BD5"/>
    <w:rsid w:val="00914D1A"/>
    <w:rsid w:val="00925A00"/>
    <w:rsid w:val="00934CAE"/>
    <w:rsid w:val="00942088"/>
    <w:rsid w:val="009452B0"/>
    <w:rsid w:val="00952EC7"/>
    <w:rsid w:val="00961D67"/>
    <w:rsid w:val="0096426C"/>
    <w:rsid w:val="00986B00"/>
    <w:rsid w:val="009A4180"/>
    <w:rsid w:val="009C3CA4"/>
    <w:rsid w:val="009D3D9C"/>
    <w:rsid w:val="009E4220"/>
    <w:rsid w:val="009F2F9B"/>
    <w:rsid w:val="00A019A7"/>
    <w:rsid w:val="00A1628F"/>
    <w:rsid w:val="00A2448E"/>
    <w:rsid w:val="00A2499B"/>
    <w:rsid w:val="00A25933"/>
    <w:rsid w:val="00A51F89"/>
    <w:rsid w:val="00A76B06"/>
    <w:rsid w:val="00A83A33"/>
    <w:rsid w:val="00A87FB2"/>
    <w:rsid w:val="00A960C2"/>
    <w:rsid w:val="00AA31A5"/>
    <w:rsid w:val="00AB60DD"/>
    <w:rsid w:val="00AF2B46"/>
    <w:rsid w:val="00B70964"/>
    <w:rsid w:val="00B92C1C"/>
    <w:rsid w:val="00B97148"/>
    <w:rsid w:val="00B97595"/>
    <w:rsid w:val="00BA12E2"/>
    <w:rsid w:val="00BB12FF"/>
    <w:rsid w:val="00BB318E"/>
    <w:rsid w:val="00BC0D00"/>
    <w:rsid w:val="00BC4AEC"/>
    <w:rsid w:val="00BC53A8"/>
    <w:rsid w:val="00BD6607"/>
    <w:rsid w:val="00BE1F02"/>
    <w:rsid w:val="00C00126"/>
    <w:rsid w:val="00C0359F"/>
    <w:rsid w:val="00C03749"/>
    <w:rsid w:val="00C0790E"/>
    <w:rsid w:val="00C2306C"/>
    <w:rsid w:val="00C25A14"/>
    <w:rsid w:val="00C6398C"/>
    <w:rsid w:val="00CE61F2"/>
    <w:rsid w:val="00D04125"/>
    <w:rsid w:val="00D0631E"/>
    <w:rsid w:val="00D33CB9"/>
    <w:rsid w:val="00D36379"/>
    <w:rsid w:val="00D40D49"/>
    <w:rsid w:val="00D44356"/>
    <w:rsid w:val="00D54739"/>
    <w:rsid w:val="00DA3318"/>
    <w:rsid w:val="00DA6E5D"/>
    <w:rsid w:val="00DC411D"/>
    <w:rsid w:val="00DD7187"/>
    <w:rsid w:val="00DE08E6"/>
    <w:rsid w:val="00DF0CFC"/>
    <w:rsid w:val="00E004DD"/>
    <w:rsid w:val="00E0400F"/>
    <w:rsid w:val="00E07AD8"/>
    <w:rsid w:val="00E33008"/>
    <w:rsid w:val="00E336AC"/>
    <w:rsid w:val="00E41E83"/>
    <w:rsid w:val="00E54BE9"/>
    <w:rsid w:val="00E70CED"/>
    <w:rsid w:val="00E81E8C"/>
    <w:rsid w:val="00EA59BE"/>
    <w:rsid w:val="00EB1F9A"/>
    <w:rsid w:val="00EC1174"/>
    <w:rsid w:val="00EC2C6C"/>
    <w:rsid w:val="00EE3AE0"/>
    <w:rsid w:val="00F23D91"/>
    <w:rsid w:val="00F4097F"/>
    <w:rsid w:val="00F6738D"/>
    <w:rsid w:val="00F7086F"/>
    <w:rsid w:val="00FA0346"/>
    <w:rsid w:val="00FA4A05"/>
    <w:rsid w:val="00FB5EC4"/>
    <w:rsid w:val="00FD1D0D"/>
    <w:rsid w:val="00FD3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68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043B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5D1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E08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08E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24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448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448E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043BB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Revision"/>
    <w:hidden/>
    <w:uiPriority w:val="99"/>
    <w:semiHidden/>
    <w:rsid w:val="00D54739"/>
  </w:style>
  <w:style w:type="character" w:styleId="a8">
    <w:name w:val="annotation reference"/>
    <w:basedOn w:val="a0"/>
    <w:uiPriority w:val="99"/>
    <w:semiHidden/>
    <w:unhideWhenUsed/>
    <w:rsid w:val="00C0790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0790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0790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0790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0790E"/>
    <w:rPr>
      <w:b/>
      <w:bCs/>
    </w:rPr>
  </w:style>
  <w:style w:type="character" w:customStyle="1" w:styleId="apple-converted-space">
    <w:name w:val="apple-converted-space"/>
    <w:basedOn w:val="a0"/>
    <w:rsid w:val="00484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4</DocSecurity>
  <Lines>4</Lines>
  <Paragraphs>1</Paragraphs>
  <ScaleCrop>false</ScaleCrop>
  <Company>Sky123.Org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zhangcl</dc:creator>
  <cp:lastModifiedBy>ZHONGM</cp:lastModifiedBy>
  <cp:revision>2</cp:revision>
  <dcterms:created xsi:type="dcterms:W3CDTF">2018-10-12T16:36:00Z</dcterms:created>
  <dcterms:modified xsi:type="dcterms:W3CDTF">2018-10-12T16:36:00Z</dcterms:modified>
</cp:coreProperties>
</file>