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9A" w:rsidRPr="001675E2" w:rsidRDefault="00CF561C" w:rsidP="00A97CA5">
      <w:pPr>
        <w:widowControl/>
        <w:shd w:val="clear" w:color="auto" w:fill="FFFFFF"/>
        <w:spacing w:line="473" w:lineRule="atLeast"/>
        <w:ind w:leftChars="100" w:left="210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bookmarkStart w:id="0" w:name="_GoBack"/>
      <w:bookmarkEnd w:id="0"/>
      <w:r w:rsidRPr="001675E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招商基金管理有限公司关于</w:t>
      </w:r>
      <w:r w:rsidR="0093278D" w:rsidRPr="001675E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招商丰睿灵活配置混合型证券投资基金</w:t>
      </w:r>
      <w:r w:rsidRPr="001675E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延长清算期限的公告</w:t>
      </w:r>
    </w:p>
    <w:p w:rsidR="00CF561C" w:rsidRPr="001675E2" w:rsidRDefault="00CF561C" w:rsidP="00277622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根据《中华人民共和国证券投资基金法》、《公开募集证券投资基金运作管理办法》、《</w:t>
      </w:r>
      <w:r w:rsidR="0093278D" w:rsidRPr="001675E2">
        <w:rPr>
          <w:rFonts w:ascii="微软雅黑" w:eastAsia="微软雅黑" w:hAnsi="微软雅黑" w:cs="宋体"/>
          <w:color w:val="333333"/>
          <w:kern w:val="0"/>
          <w:szCs w:val="21"/>
        </w:rPr>
        <w:t>招商丰睿灵活配置混合型证券投资基金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基金合同》（以下简称“《基金合同》”）的有关规定，</w:t>
      </w:r>
      <w:r w:rsidR="0093278D" w:rsidRPr="001675E2">
        <w:rPr>
          <w:rFonts w:ascii="微软雅黑" w:eastAsia="微软雅黑" w:hAnsi="微软雅黑" w:cs="宋体"/>
          <w:color w:val="333333"/>
          <w:kern w:val="0"/>
          <w:szCs w:val="21"/>
        </w:rPr>
        <w:t>招商丰睿灵活配置混合型证券投资基金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（以下简称“本基金”）已于</w:t>
      </w:r>
      <w:r w:rsidR="0093278D" w:rsidRPr="001675E2">
        <w:rPr>
          <w:rFonts w:ascii="微软雅黑" w:eastAsia="微软雅黑" w:hAnsi="微软雅黑" w:cs="宋体"/>
          <w:color w:val="333333"/>
          <w:kern w:val="0"/>
          <w:szCs w:val="21"/>
        </w:rPr>
        <w:t>2018年4月</w:t>
      </w:r>
      <w:r w:rsidR="00E23BB0" w:rsidRPr="001675E2">
        <w:rPr>
          <w:rFonts w:ascii="微软雅黑" w:eastAsia="微软雅黑" w:hAnsi="微软雅黑" w:cs="宋体"/>
          <w:color w:val="333333"/>
          <w:kern w:val="0"/>
          <w:szCs w:val="21"/>
        </w:rPr>
        <w:t>12</w:t>
      </w:r>
      <w:r w:rsidR="0093278D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日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进入清算程序，本基金已遵照法律法规及《基金合同》的有关规定对基金财产进行了清算。由于本基金截至</w:t>
      </w:r>
      <w:r w:rsidR="00885358" w:rsidRPr="001675E2">
        <w:rPr>
          <w:rFonts w:ascii="微软雅黑" w:eastAsia="微软雅黑" w:hAnsi="微软雅黑" w:cs="宋体"/>
          <w:color w:val="333333"/>
          <w:kern w:val="0"/>
          <w:szCs w:val="21"/>
        </w:rPr>
        <w:t>2018</w:t>
      </w:r>
      <w:r w:rsidR="0093278D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年</w:t>
      </w:r>
      <w:r w:rsidR="00F75B42">
        <w:rPr>
          <w:rFonts w:ascii="微软雅黑" w:eastAsia="微软雅黑" w:hAnsi="微软雅黑" w:cs="宋体"/>
          <w:color w:val="333333"/>
          <w:kern w:val="0"/>
          <w:szCs w:val="21"/>
        </w:rPr>
        <w:t>10</w:t>
      </w:r>
      <w:r w:rsidR="0093278D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月</w:t>
      </w:r>
      <w:r w:rsidR="00F75B42">
        <w:rPr>
          <w:rFonts w:ascii="微软雅黑" w:eastAsia="微软雅黑" w:hAnsi="微软雅黑" w:cs="宋体"/>
          <w:color w:val="333333"/>
          <w:kern w:val="0"/>
          <w:szCs w:val="21"/>
        </w:rPr>
        <w:t>1</w:t>
      </w:r>
      <w:r w:rsidR="006F1046">
        <w:rPr>
          <w:rFonts w:ascii="微软雅黑" w:eastAsia="微软雅黑" w:hAnsi="微软雅黑" w:cs="宋体"/>
          <w:color w:val="333333"/>
          <w:kern w:val="0"/>
          <w:szCs w:val="21"/>
        </w:rPr>
        <w:t>0</w:t>
      </w:r>
      <w:r w:rsidR="0093278D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日</w:t>
      </w:r>
      <w:r w:rsidR="0093278D" w:rsidRPr="001675E2">
        <w:rPr>
          <w:rFonts w:ascii="微软雅黑" w:eastAsia="微软雅黑" w:hAnsi="微软雅黑" w:cs="宋体"/>
          <w:color w:val="333333"/>
          <w:kern w:val="0"/>
          <w:szCs w:val="21"/>
        </w:rPr>
        <w:t>仍持有限售股票导致部分资产尚未变现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，根据《基金合同》</w:t>
      </w:r>
      <w:r w:rsidR="008838DB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第十九部分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“</w:t>
      </w:r>
      <w:r w:rsidR="00277622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基金合同的变更、终止与基金财产的清算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”第三条约定：“</w:t>
      </w:r>
      <w:r w:rsidR="00277622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基金财产清算的期限为</w:t>
      </w:r>
      <w:r w:rsidR="00AD23A4" w:rsidRPr="001675E2">
        <w:rPr>
          <w:rFonts w:ascii="微软雅黑" w:eastAsia="微软雅黑" w:hAnsi="微软雅黑" w:cs="宋体"/>
          <w:color w:val="333333"/>
          <w:kern w:val="0"/>
          <w:szCs w:val="21"/>
        </w:rPr>
        <w:t>6</w:t>
      </w:r>
      <w:r w:rsidR="00277622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个月（若遇基金持有的股票出现长期休市、停牌或其他流通受限的情形除外）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”，本基金将延长清算期限，现将相关事项公告如下：</w:t>
      </w:r>
    </w:p>
    <w:p w:rsidR="00CF561C" w:rsidRPr="001675E2" w:rsidRDefault="00CF561C" w:rsidP="00CF561C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CF561C" w:rsidRPr="001675E2" w:rsidRDefault="00CF561C" w:rsidP="00607744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一、本基金基本信息</w:t>
      </w:r>
    </w:p>
    <w:p w:rsidR="00CF561C" w:rsidRPr="001675E2" w:rsidRDefault="00CF561C" w:rsidP="00607744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基金全称：</w:t>
      </w:r>
      <w:r w:rsidR="0093278D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招商丰睿灵活配置混合型证券投资基金</w:t>
      </w:r>
    </w:p>
    <w:p w:rsidR="00CF561C" w:rsidRPr="001675E2" w:rsidRDefault="00CF561C" w:rsidP="00607744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基金简称</w:t>
      </w:r>
      <w:r w:rsidRPr="001675E2">
        <w:rPr>
          <w:rFonts w:ascii="微软雅黑" w:eastAsia="微软雅黑" w:hAnsi="微软雅黑" w:cs="宋体"/>
          <w:color w:val="333333"/>
          <w:kern w:val="0"/>
          <w:szCs w:val="21"/>
        </w:rPr>
        <w:t xml:space="preserve">: </w:t>
      </w:r>
      <w:r w:rsidR="00116AB2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招商丰睿混合</w:t>
      </w:r>
    </w:p>
    <w:p w:rsidR="00FB2655" w:rsidRPr="001675E2" w:rsidRDefault="00CF561C" w:rsidP="00FB2655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基金代码：</w:t>
      </w:r>
      <w:r w:rsidR="00116AB2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招商丰睿混合</w:t>
      </w:r>
      <w:r w:rsidR="00116AB2" w:rsidRPr="001675E2">
        <w:rPr>
          <w:rFonts w:ascii="微软雅黑" w:eastAsia="微软雅黑" w:hAnsi="微软雅黑" w:cs="宋体"/>
          <w:color w:val="333333"/>
          <w:kern w:val="0"/>
          <w:szCs w:val="21"/>
        </w:rPr>
        <w:t>A</w:t>
      </w:r>
      <w:r w:rsidR="00FB2655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：</w:t>
      </w:r>
      <w:r w:rsidR="00116AB2" w:rsidRPr="001675E2">
        <w:rPr>
          <w:rFonts w:ascii="微软雅黑" w:eastAsia="微软雅黑" w:hAnsi="微软雅黑" w:cs="宋体"/>
          <w:color w:val="333333"/>
          <w:kern w:val="0"/>
          <w:szCs w:val="21"/>
        </w:rPr>
        <w:t>002575</w:t>
      </w:r>
    </w:p>
    <w:p w:rsidR="00CF561C" w:rsidRPr="001675E2" w:rsidRDefault="00116AB2" w:rsidP="00B96B63">
      <w:pPr>
        <w:widowControl/>
        <w:shd w:val="clear" w:color="auto" w:fill="FFFFFF"/>
        <w:spacing w:line="315" w:lineRule="atLeast"/>
        <w:ind w:firstLineChars="900" w:firstLine="189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招商丰睿混合</w:t>
      </w:r>
      <w:r w:rsidRPr="001675E2">
        <w:rPr>
          <w:rFonts w:ascii="微软雅黑" w:eastAsia="微软雅黑" w:hAnsi="微软雅黑" w:cs="宋体"/>
          <w:color w:val="333333"/>
          <w:kern w:val="0"/>
          <w:szCs w:val="21"/>
        </w:rPr>
        <w:t>C</w:t>
      </w:r>
      <w:r w:rsidR="00FB2655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：</w:t>
      </w:r>
      <w:r w:rsidRPr="001675E2">
        <w:rPr>
          <w:rFonts w:ascii="微软雅黑" w:eastAsia="微软雅黑" w:hAnsi="微软雅黑" w:cs="宋体"/>
          <w:color w:val="333333"/>
          <w:kern w:val="0"/>
          <w:szCs w:val="21"/>
        </w:rPr>
        <w:t>002576</w:t>
      </w:r>
    </w:p>
    <w:p w:rsidR="00CF561C" w:rsidRPr="001675E2" w:rsidRDefault="00CF561C" w:rsidP="00607744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基金运作方式：</w:t>
      </w:r>
      <w:r w:rsidR="005D4721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契约型开放式</w:t>
      </w:r>
    </w:p>
    <w:p w:rsidR="00CF561C" w:rsidRPr="001675E2" w:rsidRDefault="00CF561C" w:rsidP="005D4721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基金合同生效日：</w:t>
      </w:r>
      <w:r w:rsidR="005D4721" w:rsidRPr="001675E2">
        <w:rPr>
          <w:rFonts w:ascii="微软雅黑" w:eastAsia="微软雅黑" w:hAnsi="微软雅黑" w:cs="宋体"/>
          <w:color w:val="333333"/>
          <w:kern w:val="0"/>
          <w:szCs w:val="21"/>
        </w:rPr>
        <w:t>2016年8月25日</w:t>
      </w:r>
    </w:p>
    <w:p w:rsidR="00CF561C" w:rsidRPr="001675E2" w:rsidRDefault="00CF561C" w:rsidP="00607744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基金管理人名称：</w:t>
      </w:r>
      <w:r w:rsidR="005D4721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招商基金管理有限公司</w:t>
      </w:r>
    </w:p>
    <w:p w:rsidR="00CF561C" w:rsidRPr="001675E2" w:rsidRDefault="00CF561C" w:rsidP="00607744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基金托管人名称：</w:t>
      </w:r>
      <w:r w:rsidR="005D4721" w:rsidRPr="00B21363">
        <w:rPr>
          <w:rFonts w:ascii="微软雅黑" w:eastAsia="微软雅黑" w:hAnsi="微软雅黑" w:cs="宋体" w:hint="eastAsia"/>
          <w:color w:val="333333"/>
          <w:kern w:val="0"/>
          <w:szCs w:val="21"/>
        </w:rPr>
        <w:t>中国建设银行股份有限公司</w:t>
      </w:r>
    </w:p>
    <w:p w:rsidR="00607744" w:rsidRPr="001675E2" w:rsidRDefault="00607744" w:rsidP="00607744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CF561C" w:rsidRPr="001675E2" w:rsidRDefault="00CF561C" w:rsidP="00B14B9E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二、基金财产清算信息</w:t>
      </w:r>
    </w:p>
    <w:p w:rsidR="001D784F" w:rsidRPr="001D784F" w:rsidRDefault="00CF561C" w:rsidP="001D784F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 xml:space="preserve">　　</w:t>
      </w:r>
      <w:r w:rsidRPr="001675E2">
        <w:rPr>
          <w:rFonts w:ascii="微软雅黑" w:eastAsia="微软雅黑" w:hAnsi="微软雅黑" w:cs="宋体"/>
          <w:color w:val="333333"/>
          <w:kern w:val="0"/>
          <w:szCs w:val="21"/>
        </w:rPr>
        <w:t>1、</w:t>
      </w:r>
      <w:r w:rsidR="001D784F" w:rsidRPr="001D784F">
        <w:rPr>
          <w:rFonts w:ascii="微软雅黑" w:eastAsia="微软雅黑" w:hAnsi="微软雅黑" w:cs="宋体" w:hint="eastAsia"/>
          <w:color w:val="333333"/>
          <w:kern w:val="0"/>
          <w:szCs w:val="21"/>
        </w:rPr>
        <w:t>自2018年4月12日起，本基金进入清算程序，基金管理人不再接受基金份额持有人提出的份额申购、赎回及转换申请。本基金进入清算程序后，停止收取基金管理费、基金托管费和C类基金份额销售服务费。</w:t>
      </w:r>
    </w:p>
    <w:p w:rsidR="00CF561C" w:rsidRPr="001675E2" w:rsidRDefault="001D784F" w:rsidP="001D784F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D784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2、本基金进入清算程序后，根据《基金合同》中有关基金财产清算的规定，</w:t>
      </w:r>
      <w:r w:rsidR="00871F82">
        <w:rPr>
          <w:rFonts w:ascii="微软雅黑" w:eastAsia="微软雅黑" w:hAnsi="微软雅黑" w:cs="宋体" w:hint="eastAsia"/>
          <w:color w:val="333333"/>
          <w:kern w:val="0"/>
          <w:szCs w:val="21"/>
        </w:rPr>
        <w:t>已</w:t>
      </w:r>
      <w:r w:rsidRPr="001D784F">
        <w:rPr>
          <w:rFonts w:ascii="微软雅黑" w:eastAsia="微软雅黑" w:hAnsi="微软雅黑" w:cs="宋体" w:hint="eastAsia"/>
          <w:color w:val="333333"/>
          <w:kern w:val="0"/>
          <w:szCs w:val="21"/>
        </w:rPr>
        <w:t>成立基金财产清算小组。基金财产清算小组成员由基金管理人、基金托管人、具有从事证券相关业务资格的注册会计师、律师以及中国证监会指定的人员组成</w:t>
      </w:r>
      <w:r w:rsidR="00CF561C" w:rsidRPr="001675E2">
        <w:rPr>
          <w:rFonts w:ascii="微软雅黑" w:eastAsia="微软雅黑" w:hAnsi="微软雅黑" w:cs="宋体"/>
          <w:color w:val="333333"/>
          <w:kern w:val="0"/>
          <w:szCs w:val="21"/>
        </w:rPr>
        <w:t>。</w:t>
      </w:r>
    </w:p>
    <w:p w:rsidR="00CF561C" w:rsidRPr="001675E2" w:rsidRDefault="00CF561C" w:rsidP="00CF561C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CF561C" w:rsidRPr="001675E2" w:rsidRDefault="00CF561C" w:rsidP="00607744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三、本基金后续清算方案</w:t>
      </w:r>
    </w:p>
    <w:p w:rsidR="00CF561C" w:rsidRPr="001675E2" w:rsidRDefault="00CF561C" w:rsidP="00CF561C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由于本基金截至</w:t>
      </w:r>
      <w:r w:rsidR="00DF32F6" w:rsidRPr="001675E2">
        <w:rPr>
          <w:rFonts w:ascii="微软雅黑" w:eastAsia="微软雅黑" w:hAnsi="微软雅黑" w:cs="宋体"/>
          <w:color w:val="333333"/>
          <w:kern w:val="0"/>
          <w:szCs w:val="21"/>
        </w:rPr>
        <w:t>2018年</w:t>
      </w:r>
      <w:r w:rsidR="0059624F">
        <w:rPr>
          <w:rFonts w:ascii="微软雅黑" w:eastAsia="微软雅黑" w:hAnsi="微软雅黑" w:cs="宋体"/>
          <w:color w:val="333333"/>
          <w:kern w:val="0"/>
          <w:szCs w:val="21"/>
        </w:rPr>
        <w:t>10月10日</w:t>
      </w:r>
      <w:r w:rsidR="00793280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仍持有限售股票导致部分资产尚未变现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，因此需要延长清算期限，</w:t>
      </w:r>
      <w:r w:rsidR="00F51DA9" w:rsidRPr="00F51DA9">
        <w:rPr>
          <w:rFonts w:ascii="微软雅黑" w:eastAsia="微软雅黑" w:hAnsi="微软雅黑" w:cs="宋体" w:hint="eastAsia"/>
          <w:color w:val="333333"/>
          <w:kern w:val="0"/>
          <w:szCs w:val="21"/>
        </w:rPr>
        <w:t>待本基金所持限售股票全部变现后进行再次分配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。</w:t>
      </w:r>
    </w:p>
    <w:p w:rsidR="00CF561C" w:rsidRPr="001675E2" w:rsidRDefault="00CF561C" w:rsidP="00CF561C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CF561C" w:rsidRPr="001675E2" w:rsidRDefault="00CF561C" w:rsidP="00607744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四、其他需要提示的事项</w:t>
      </w:r>
    </w:p>
    <w:p w:rsidR="00CF561C" w:rsidRPr="001675E2" w:rsidRDefault="00CF561C" w:rsidP="00CF561C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本公司承诺在清算过程中以诚实信用、勤勉尽责的原则履行相关职责。投资者可以登陆</w:t>
      </w:r>
      <w:r w:rsidR="00B14B9E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招商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基金管理有限公司网站</w:t>
      </w:r>
      <w:r w:rsidR="00B14B9E" w:rsidRPr="001675E2">
        <w:rPr>
          <w:rFonts w:ascii="微软雅黑" w:eastAsia="微软雅黑" w:hAnsi="微软雅黑" w:cs="宋体"/>
          <w:color w:val="333333"/>
          <w:kern w:val="0"/>
          <w:szCs w:val="21"/>
        </w:rPr>
        <w:t>(http://www.cmfchina.com)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或拨打</w:t>
      </w:r>
      <w:r w:rsidR="00B14B9E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招商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基金管理有限公司全国统一客户服务号码</w:t>
      </w:r>
      <w:r w:rsidR="00B14B9E" w:rsidRPr="001675E2">
        <w:rPr>
          <w:rFonts w:ascii="微软雅黑" w:eastAsia="微软雅黑" w:hAnsi="微软雅黑" w:cs="宋体"/>
          <w:color w:val="333333"/>
          <w:kern w:val="0"/>
          <w:szCs w:val="21"/>
        </w:rPr>
        <w:t>400-887-9555</w:t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（免长途话费）咨询相关情况。</w:t>
      </w:r>
    </w:p>
    <w:p w:rsidR="00CF561C" w:rsidRPr="001675E2" w:rsidRDefault="00CF561C" w:rsidP="00CF561C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B44E48" w:rsidRPr="001675E2" w:rsidRDefault="00B44E48" w:rsidP="00A947C3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52689A" w:rsidRPr="001675E2" w:rsidRDefault="0052689A" w:rsidP="00A947C3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特此公告。</w:t>
      </w:r>
    </w:p>
    <w:p w:rsidR="0052689A" w:rsidRPr="001675E2" w:rsidRDefault="0052689A" w:rsidP="00A947C3">
      <w:pPr>
        <w:widowControl/>
        <w:shd w:val="clear" w:color="auto" w:fill="FFFFFF"/>
        <w:spacing w:line="315" w:lineRule="atLeast"/>
        <w:ind w:firstLine="42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/>
          <w:color w:val="333333"/>
          <w:kern w:val="0"/>
          <w:szCs w:val="21"/>
        </w:rPr>
        <w:t> </w:t>
      </w:r>
    </w:p>
    <w:p w:rsidR="00B44E48" w:rsidRPr="001675E2" w:rsidRDefault="00B44E48" w:rsidP="00607744">
      <w:pPr>
        <w:widowControl/>
        <w:shd w:val="clear" w:color="auto" w:fill="FFFFFF"/>
        <w:spacing w:line="315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A4616E" w:rsidRPr="001675E2" w:rsidRDefault="0052689A" w:rsidP="00607744">
      <w:pPr>
        <w:widowControl/>
        <w:shd w:val="clear" w:color="auto" w:fill="FFFFFF"/>
        <w:spacing w:line="315" w:lineRule="atLeast"/>
        <w:ind w:firstLine="420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招商基金管理有限公司</w:t>
      </w:r>
      <w:r w:rsidRPr="001675E2">
        <w:rPr>
          <w:rFonts w:ascii="微软雅黑" w:eastAsia="微软雅黑" w:hAnsi="微软雅黑" w:cs="宋体"/>
          <w:color w:val="333333"/>
          <w:kern w:val="0"/>
          <w:szCs w:val="21"/>
        </w:rPr>
        <w:br/>
      </w:r>
      <w:r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    </w:t>
      </w:r>
      <w:r w:rsidR="00D8409F" w:rsidRPr="001675E2">
        <w:rPr>
          <w:rFonts w:ascii="微软雅黑" w:eastAsia="微软雅黑" w:hAnsi="微软雅黑" w:cs="宋体"/>
          <w:color w:val="333333"/>
          <w:kern w:val="0"/>
          <w:szCs w:val="21"/>
        </w:rPr>
        <w:t>2018</w:t>
      </w:r>
      <w:r w:rsidR="00D8409F" w:rsidRPr="001675E2">
        <w:rPr>
          <w:rFonts w:ascii="微软雅黑" w:eastAsia="微软雅黑" w:hAnsi="微软雅黑" w:cs="宋体" w:hint="eastAsia"/>
          <w:color w:val="333333"/>
          <w:kern w:val="0"/>
          <w:szCs w:val="21"/>
        </w:rPr>
        <w:t>年</w:t>
      </w:r>
      <w:r w:rsidR="0059624F">
        <w:rPr>
          <w:rFonts w:ascii="微软雅黑" w:eastAsia="微软雅黑" w:hAnsi="微软雅黑" w:cs="宋体"/>
          <w:color w:val="333333"/>
          <w:kern w:val="0"/>
          <w:szCs w:val="21"/>
        </w:rPr>
        <w:t>10月11日</w:t>
      </w:r>
    </w:p>
    <w:sectPr w:rsidR="00A4616E" w:rsidRPr="001675E2" w:rsidSect="00053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99AD8C" w16cid:durableId="1DE612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67" w:rsidRDefault="00F71267" w:rsidP="008B041A">
      <w:r>
        <w:separator/>
      </w:r>
    </w:p>
  </w:endnote>
  <w:endnote w:type="continuationSeparator" w:id="1">
    <w:p w:rsidR="00F71267" w:rsidRDefault="00F71267" w:rsidP="008B0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67" w:rsidRDefault="00F71267" w:rsidP="008B041A">
      <w:r>
        <w:separator/>
      </w:r>
    </w:p>
  </w:footnote>
  <w:footnote w:type="continuationSeparator" w:id="1">
    <w:p w:rsidR="00F71267" w:rsidRDefault="00F71267" w:rsidP="008B0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6CF"/>
    <w:rsid w:val="000062BC"/>
    <w:rsid w:val="00053307"/>
    <w:rsid w:val="000D289C"/>
    <w:rsid w:val="000E0CD5"/>
    <w:rsid w:val="00116AB2"/>
    <w:rsid w:val="00120D83"/>
    <w:rsid w:val="001658EE"/>
    <w:rsid w:val="001675E2"/>
    <w:rsid w:val="001C0BE6"/>
    <w:rsid w:val="001D784F"/>
    <w:rsid w:val="001E72C7"/>
    <w:rsid w:val="002031E5"/>
    <w:rsid w:val="00217EB9"/>
    <w:rsid w:val="002202E3"/>
    <w:rsid w:val="002436FB"/>
    <w:rsid w:val="00243BBD"/>
    <w:rsid w:val="00253E34"/>
    <w:rsid w:val="00277622"/>
    <w:rsid w:val="00277F13"/>
    <w:rsid w:val="002A02F7"/>
    <w:rsid w:val="002C4193"/>
    <w:rsid w:val="0034422E"/>
    <w:rsid w:val="00370FC1"/>
    <w:rsid w:val="00373503"/>
    <w:rsid w:val="003776E7"/>
    <w:rsid w:val="00437862"/>
    <w:rsid w:val="004E710E"/>
    <w:rsid w:val="00510D4B"/>
    <w:rsid w:val="0052689A"/>
    <w:rsid w:val="00536058"/>
    <w:rsid w:val="0059624F"/>
    <w:rsid w:val="005D4721"/>
    <w:rsid w:val="00607744"/>
    <w:rsid w:val="00637706"/>
    <w:rsid w:val="006D67B9"/>
    <w:rsid w:val="006F1046"/>
    <w:rsid w:val="00700568"/>
    <w:rsid w:val="00710FC7"/>
    <w:rsid w:val="00735977"/>
    <w:rsid w:val="007736CD"/>
    <w:rsid w:val="007749A6"/>
    <w:rsid w:val="00793280"/>
    <w:rsid w:val="007C432F"/>
    <w:rsid w:val="007F091D"/>
    <w:rsid w:val="00824163"/>
    <w:rsid w:val="00871F82"/>
    <w:rsid w:val="008838DB"/>
    <w:rsid w:val="00885358"/>
    <w:rsid w:val="008B041A"/>
    <w:rsid w:val="008D51D8"/>
    <w:rsid w:val="00916145"/>
    <w:rsid w:val="0093278D"/>
    <w:rsid w:val="009771FD"/>
    <w:rsid w:val="00997FC7"/>
    <w:rsid w:val="009A131B"/>
    <w:rsid w:val="009E3D85"/>
    <w:rsid w:val="00A16DDC"/>
    <w:rsid w:val="00A17BD0"/>
    <w:rsid w:val="00A4616E"/>
    <w:rsid w:val="00A947C3"/>
    <w:rsid w:val="00A97CA5"/>
    <w:rsid w:val="00AD23A4"/>
    <w:rsid w:val="00B01151"/>
    <w:rsid w:val="00B14B9E"/>
    <w:rsid w:val="00B21363"/>
    <w:rsid w:val="00B3794B"/>
    <w:rsid w:val="00B44E48"/>
    <w:rsid w:val="00B61E9F"/>
    <w:rsid w:val="00B96B63"/>
    <w:rsid w:val="00BD1381"/>
    <w:rsid w:val="00C449B6"/>
    <w:rsid w:val="00C60EC8"/>
    <w:rsid w:val="00C87865"/>
    <w:rsid w:val="00CA1F8E"/>
    <w:rsid w:val="00CA4634"/>
    <w:rsid w:val="00CF561C"/>
    <w:rsid w:val="00D57705"/>
    <w:rsid w:val="00D60079"/>
    <w:rsid w:val="00D8409F"/>
    <w:rsid w:val="00DF32F6"/>
    <w:rsid w:val="00E11C72"/>
    <w:rsid w:val="00E23BB0"/>
    <w:rsid w:val="00E619CF"/>
    <w:rsid w:val="00E73C3D"/>
    <w:rsid w:val="00EC32DE"/>
    <w:rsid w:val="00EC5E8F"/>
    <w:rsid w:val="00ED3113"/>
    <w:rsid w:val="00F51DA9"/>
    <w:rsid w:val="00F71267"/>
    <w:rsid w:val="00F75B42"/>
    <w:rsid w:val="00F87DD3"/>
    <w:rsid w:val="00F926CF"/>
    <w:rsid w:val="00FB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2689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68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2689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26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2689A"/>
    <w:rPr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8B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04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0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041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658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58E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736C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736C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736C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736C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73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4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郑明雯</dc:creator>
  <cp:keywords/>
  <dc:description/>
  <cp:lastModifiedBy>ZHONGM</cp:lastModifiedBy>
  <cp:revision>2</cp:revision>
  <dcterms:created xsi:type="dcterms:W3CDTF">2018-10-10T16:30:00Z</dcterms:created>
  <dcterms:modified xsi:type="dcterms:W3CDTF">2018-10-10T16:30:00Z</dcterms:modified>
</cp:coreProperties>
</file>