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FA8" w:rsidRPr="00B17083" w:rsidRDefault="00CF0FA8" w:rsidP="00425EDF">
      <w:pPr>
        <w:spacing w:line="360" w:lineRule="auto"/>
        <w:jc w:val="center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3174B0">
        <w:rPr>
          <w:rFonts w:ascii="Times New Roman" w:eastAsia="宋体" w:hAnsi="Times New Roman" w:cs="Times New Roman"/>
          <w:b/>
          <w:kern w:val="0"/>
          <w:sz w:val="28"/>
          <w:szCs w:val="28"/>
        </w:rPr>
        <w:t>景顺长城基金管理有限公司关于</w:t>
      </w:r>
      <w:r w:rsidR="00CB365B">
        <w:rPr>
          <w:rFonts w:ascii="Times New Roman" w:eastAsia="宋体" w:hAnsi="Times New Roman" w:cs="Times New Roman"/>
          <w:b/>
          <w:kern w:val="0"/>
          <w:sz w:val="28"/>
          <w:szCs w:val="28"/>
        </w:rPr>
        <w:t>景顺长城</w:t>
      </w:r>
      <w:r w:rsidR="005A0896">
        <w:rPr>
          <w:rFonts w:ascii="Times New Roman" w:eastAsia="宋体" w:hAnsi="Times New Roman" w:cs="Times New Roman"/>
          <w:b/>
          <w:kern w:val="0"/>
          <w:sz w:val="28"/>
          <w:szCs w:val="28"/>
        </w:rPr>
        <w:t>景颐增利</w:t>
      </w:r>
      <w:r w:rsidR="00CB365B">
        <w:rPr>
          <w:rFonts w:ascii="Times New Roman" w:eastAsia="宋体" w:hAnsi="Times New Roman" w:cs="Times New Roman"/>
          <w:b/>
          <w:kern w:val="0"/>
          <w:sz w:val="28"/>
          <w:szCs w:val="28"/>
        </w:rPr>
        <w:t>债券型证券投资基金</w:t>
      </w:r>
      <w:r w:rsidRPr="003174B0">
        <w:rPr>
          <w:rFonts w:ascii="Times New Roman" w:eastAsia="宋体" w:hAnsi="Times New Roman" w:cs="Times New Roman"/>
          <w:b/>
          <w:kern w:val="0"/>
          <w:sz w:val="28"/>
          <w:szCs w:val="28"/>
        </w:rPr>
        <w:t>基金合同终止的风险提示公告</w:t>
      </w:r>
    </w:p>
    <w:p w:rsidR="00CF0FA8" w:rsidRPr="00AE7E84" w:rsidRDefault="00CF0FA8" w:rsidP="00CF0FA8">
      <w:pPr>
        <w:jc w:val="center"/>
        <w:rPr>
          <w:rFonts w:ascii="Times New Roman" w:eastAsia="宋体" w:hAnsi="Times New Roman" w:cs="Times New Roman"/>
          <w:b/>
          <w:sz w:val="24"/>
        </w:rPr>
      </w:pPr>
    </w:p>
    <w:p w:rsidR="00CF0FA8" w:rsidRPr="003174B0" w:rsidRDefault="00CF0FA8" w:rsidP="00CF0FA8">
      <w:pPr>
        <w:pStyle w:val="Default"/>
        <w:rPr>
          <w:rFonts w:ascii="Times New Roman" w:hAnsi="Times New Roman" w:cs="Times New Roman"/>
        </w:rPr>
      </w:pPr>
    </w:p>
    <w:p w:rsidR="00CF0FA8" w:rsidRPr="003174B0" w:rsidRDefault="00CF0FA8" w:rsidP="00CF0FA8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3174B0">
        <w:rPr>
          <w:rFonts w:ascii="Times New Roman" w:hAnsi="Times New Roman" w:cs="Times New Roman"/>
        </w:rPr>
        <w:t>根据《中华人民共和国证券投资基金法》、《公开募集证券投资基金运作管理办法》、《</w:t>
      </w:r>
      <w:r w:rsidR="00CB365B">
        <w:rPr>
          <w:rFonts w:ascii="Times New Roman" w:hAnsi="Times New Roman" w:cs="Times New Roman"/>
        </w:rPr>
        <w:t>景顺长城</w:t>
      </w:r>
      <w:r w:rsidR="005A0896">
        <w:rPr>
          <w:rFonts w:ascii="Times New Roman" w:hAnsi="Times New Roman" w:cs="Times New Roman"/>
        </w:rPr>
        <w:t>景颐增利</w:t>
      </w:r>
      <w:r w:rsidR="00CB365B">
        <w:rPr>
          <w:rFonts w:ascii="Times New Roman" w:hAnsi="Times New Roman" w:cs="Times New Roman"/>
        </w:rPr>
        <w:t>债券型证券投资基金</w:t>
      </w:r>
      <w:r w:rsidRPr="003174B0">
        <w:rPr>
          <w:rFonts w:ascii="Times New Roman" w:hAnsi="Times New Roman" w:cs="Times New Roman"/>
        </w:rPr>
        <w:t>基金合同》（以下简称</w:t>
      </w:r>
      <w:r w:rsidR="0047713C" w:rsidRPr="003174B0">
        <w:rPr>
          <w:rFonts w:ascii="Times New Roman" w:hAnsi="Times New Roman" w:cs="Times New Roman"/>
        </w:rPr>
        <w:t>“</w:t>
      </w:r>
      <w:r w:rsidR="0047713C" w:rsidRPr="003174B0">
        <w:rPr>
          <w:rFonts w:ascii="Times New Roman" w:hAnsi="Times New Roman" w:cs="Times New Roman"/>
        </w:rPr>
        <w:t>《</w:t>
      </w:r>
      <w:r w:rsidRPr="003174B0">
        <w:rPr>
          <w:rFonts w:ascii="Times New Roman" w:hAnsi="Times New Roman" w:cs="Times New Roman"/>
        </w:rPr>
        <w:t>基金合同》</w:t>
      </w:r>
      <w:r w:rsidR="0047713C" w:rsidRPr="003174B0">
        <w:rPr>
          <w:rFonts w:ascii="Times New Roman" w:hAnsi="Times New Roman" w:cs="Times New Roman"/>
        </w:rPr>
        <w:t>”</w:t>
      </w:r>
      <w:r w:rsidRPr="003174B0">
        <w:rPr>
          <w:rFonts w:ascii="Times New Roman" w:hAnsi="Times New Roman" w:cs="Times New Roman"/>
        </w:rPr>
        <w:t>）的有关规定，鉴于</w:t>
      </w:r>
      <w:r w:rsidR="00CB365B">
        <w:rPr>
          <w:rFonts w:ascii="Times New Roman" w:hAnsi="Times New Roman" w:cs="Times New Roman"/>
        </w:rPr>
        <w:t>景顺长城</w:t>
      </w:r>
      <w:r w:rsidR="005A0896">
        <w:rPr>
          <w:rFonts w:ascii="Times New Roman" w:hAnsi="Times New Roman" w:cs="Times New Roman"/>
        </w:rPr>
        <w:t>景颐增利</w:t>
      </w:r>
      <w:r w:rsidR="00CB365B">
        <w:rPr>
          <w:rFonts w:ascii="Times New Roman" w:hAnsi="Times New Roman" w:cs="Times New Roman"/>
        </w:rPr>
        <w:t>债券型证券投资基金</w:t>
      </w:r>
      <w:r w:rsidRPr="003174B0">
        <w:rPr>
          <w:rFonts w:ascii="Times New Roman" w:hAnsi="Times New Roman" w:cs="Times New Roman"/>
        </w:rPr>
        <w:t>（以下简称</w:t>
      </w:r>
      <w:r w:rsidR="0047713C" w:rsidRPr="003174B0">
        <w:rPr>
          <w:rFonts w:ascii="Times New Roman" w:hAnsi="Times New Roman" w:cs="Times New Roman"/>
        </w:rPr>
        <w:t>“</w:t>
      </w:r>
      <w:r w:rsidRPr="003174B0">
        <w:rPr>
          <w:rFonts w:ascii="Times New Roman" w:hAnsi="Times New Roman" w:cs="Times New Roman"/>
        </w:rPr>
        <w:t>本基金</w:t>
      </w:r>
      <w:r w:rsidR="0047713C" w:rsidRPr="003174B0">
        <w:rPr>
          <w:rFonts w:ascii="Times New Roman" w:hAnsi="Times New Roman" w:cs="Times New Roman"/>
        </w:rPr>
        <w:t>”</w:t>
      </w:r>
      <w:r w:rsidRPr="003174B0">
        <w:rPr>
          <w:rFonts w:ascii="Times New Roman" w:hAnsi="Times New Roman" w:cs="Times New Roman"/>
        </w:rPr>
        <w:t>）已出现触发《基金合同》终止的情形，景顺长城基金管</w:t>
      </w:r>
      <w:bookmarkStart w:id="0" w:name="_GoBack"/>
      <w:bookmarkEnd w:id="0"/>
      <w:r w:rsidRPr="003174B0">
        <w:rPr>
          <w:rFonts w:ascii="Times New Roman" w:hAnsi="Times New Roman" w:cs="Times New Roman"/>
        </w:rPr>
        <w:t>理有限公司（以下简称</w:t>
      </w:r>
      <w:r w:rsidR="0047713C" w:rsidRPr="003174B0">
        <w:rPr>
          <w:rFonts w:ascii="Times New Roman" w:hAnsi="Times New Roman" w:cs="Times New Roman"/>
        </w:rPr>
        <w:t>“</w:t>
      </w:r>
      <w:r w:rsidRPr="003174B0">
        <w:rPr>
          <w:rFonts w:ascii="Times New Roman" w:hAnsi="Times New Roman" w:cs="Times New Roman"/>
        </w:rPr>
        <w:t>本基金管理人</w:t>
      </w:r>
      <w:r w:rsidR="0047713C" w:rsidRPr="003174B0">
        <w:rPr>
          <w:rFonts w:ascii="Times New Roman" w:hAnsi="Times New Roman" w:cs="Times New Roman"/>
        </w:rPr>
        <w:t>”</w:t>
      </w:r>
      <w:r w:rsidRPr="003174B0">
        <w:rPr>
          <w:rFonts w:ascii="Times New Roman" w:hAnsi="Times New Roman" w:cs="Times New Roman"/>
        </w:rPr>
        <w:t>）特将本基金相关情况及风险提示如下：</w:t>
      </w:r>
    </w:p>
    <w:p w:rsidR="00144AED" w:rsidRDefault="00144AED" w:rsidP="00CF0FA8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</w:p>
    <w:p w:rsidR="00CF0FA8" w:rsidRPr="003174B0" w:rsidRDefault="00CF0FA8" w:rsidP="00CF0FA8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3174B0">
        <w:rPr>
          <w:rFonts w:ascii="Times New Roman" w:hAnsi="Times New Roman" w:cs="Times New Roman"/>
        </w:rPr>
        <w:t>一、本基金基本信息</w:t>
      </w:r>
    </w:p>
    <w:p w:rsidR="00CF0FA8" w:rsidRPr="003174B0" w:rsidRDefault="00CF0FA8" w:rsidP="00CF0FA8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3174B0">
        <w:rPr>
          <w:rFonts w:ascii="Times New Roman" w:hAnsi="Times New Roman" w:cs="Times New Roman"/>
        </w:rPr>
        <w:t>基金名称：</w:t>
      </w:r>
      <w:r w:rsidR="00CB365B">
        <w:rPr>
          <w:rFonts w:ascii="Times New Roman" w:hAnsi="Times New Roman" w:cs="Times New Roman"/>
        </w:rPr>
        <w:t>景顺长城</w:t>
      </w:r>
      <w:r w:rsidR="005A0896">
        <w:rPr>
          <w:rFonts w:ascii="Times New Roman" w:hAnsi="Times New Roman" w:cs="Times New Roman"/>
        </w:rPr>
        <w:t>景颐增利</w:t>
      </w:r>
      <w:r w:rsidR="00CB365B">
        <w:rPr>
          <w:rFonts w:ascii="Times New Roman" w:hAnsi="Times New Roman" w:cs="Times New Roman"/>
        </w:rPr>
        <w:t>债券型证券投资基金</w:t>
      </w:r>
    </w:p>
    <w:p w:rsidR="00CF0FA8" w:rsidRPr="003174B0" w:rsidRDefault="00CF0FA8" w:rsidP="00CF0FA8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3174B0">
        <w:rPr>
          <w:rFonts w:ascii="Times New Roman" w:hAnsi="Times New Roman" w:cs="Times New Roman"/>
        </w:rPr>
        <w:t>基金代码：</w:t>
      </w:r>
      <w:r w:rsidRPr="003174B0">
        <w:rPr>
          <w:rFonts w:ascii="Times New Roman" w:hAnsi="Times New Roman" w:cs="Times New Roman"/>
        </w:rPr>
        <w:t>A</w:t>
      </w:r>
      <w:r w:rsidRPr="003174B0">
        <w:rPr>
          <w:rFonts w:ascii="Times New Roman" w:hAnsi="Times New Roman" w:cs="Times New Roman"/>
        </w:rPr>
        <w:t>类</w:t>
      </w:r>
      <w:r w:rsidR="005A0896" w:rsidRPr="005A0896">
        <w:rPr>
          <w:rFonts w:ascii="Times New Roman" w:hAnsi="Times New Roman" w:cs="Times New Roman"/>
        </w:rPr>
        <w:t>001854</w:t>
      </w:r>
      <w:r w:rsidRPr="003174B0">
        <w:rPr>
          <w:rFonts w:ascii="Times New Roman" w:hAnsi="Times New Roman" w:cs="Times New Roman"/>
        </w:rPr>
        <w:t>/C</w:t>
      </w:r>
      <w:r w:rsidRPr="003174B0">
        <w:rPr>
          <w:rFonts w:ascii="Times New Roman" w:hAnsi="Times New Roman" w:cs="Times New Roman"/>
        </w:rPr>
        <w:t>类</w:t>
      </w:r>
      <w:r w:rsidR="005A0896" w:rsidRPr="005A0896">
        <w:rPr>
          <w:rFonts w:ascii="Times New Roman" w:hAnsi="Times New Roman" w:cs="Times New Roman"/>
        </w:rPr>
        <w:t>001855</w:t>
      </w:r>
    </w:p>
    <w:p w:rsidR="00CF0FA8" w:rsidRPr="003174B0" w:rsidRDefault="00CF0FA8" w:rsidP="00CF0FA8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3174B0">
        <w:rPr>
          <w:rFonts w:ascii="Times New Roman" w:hAnsi="Times New Roman" w:cs="Times New Roman"/>
        </w:rPr>
        <w:t>基金运作方式：契约型开放式</w:t>
      </w:r>
    </w:p>
    <w:p w:rsidR="00CF0FA8" w:rsidRPr="003174B0" w:rsidRDefault="00CF0FA8" w:rsidP="00CF0FA8">
      <w:pPr>
        <w:adjustRightInd w:val="0"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3174B0">
        <w:rPr>
          <w:rFonts w:ascii="Times New Roman" w:hAnsi="Times New Roman" w:cs="Times New Roman"/>
          <w:sz w:val="24"/>
          <w:szCs w:val="24"/>
        </w:rPr>
        <w:t>基金合同生效日：</w:t>
      </w:r>
      <w:r w:rsidR="005A0896" w:rsidRPr="003174B0">
        <w:rPr>
          <w:rFonts w:ascii="Times New Roman" w:hAnsi="Times New Roman" w:cs="Times New Roman"/>
          <w:sz w:val="24"/>
          <w:szCs w:val="24"/>
        </w:rPr>
        <w:t>201</w:t>
      </w:r>
      <w:r w:rsidR="005A0896">
        <w:rPr>
          <w:rFonts w:ascii="Times New Roman" w:hAnsi="Times New Roman" w:cs="Times New Roman" w:hint="eastAsia"/>
          <w:sz w:val="24"/>
          <w:szCs w:val="24"/>
        </w:rPr>
        <w:t>5</w:t>
      </w:r>
      <w:r w:rsidR="00CB365B" w:rsidRPr="003174B0">
        <w:rPr>
          <w:rFonts w:ascii="Times New Roman" w:hAnsi="Times New Roman" w:cs="Times New Roman"/>
          <w:sz w:val="24"/>
          <w:szCs w:val="24"/>
        </w:rPr>
        <w:t>年</w:t>
      </w:r>
      <w:r w:rsidR="005A0896">
        <w:rPr>
          <w:rFonts w:ascii="Times New Roman" w:hAnsi="Times New Roman" w:cs="Times New Roman" w:hint="eastAsia"/>
          <w:sz w:val="24"/>
          <w:szCs w:val="24"/>
        </w:rPr>
        <w:t>9</w:t>
      </w:r>
      <w:r w:rsidRPr="003174B0">
        <w:rPr>
          <w:rFonts w:ascii="Times New Roman" w:hAnsi="Times New Roman" w:cs="Times New Roman"/>
          <w:sz w:val="24"/>
          <w:szCs w:val="24"/>
        </w:rPr>
        <w:t>月</w:t>
      </w:r>
      <w:r w:rsidR="005A0896">
        <w:rPr>
          <w:rFonts w:ascii="Times New Roman" w:hAnsi="Times New Roman" w:cs="Times New Roman" w:hint="eastAsia"/>
          <w:sz w:val="24"/>
          <w:szCs w:val="24"/>
        </w:rPr>
        <w:t>21</w:t>
      </w:r>
      <w:r w:rsidRPr="003174B0">
        <w:rPr>
          <w:rFonts w:ascii="Times New Roman" w:hAnsi="Times New Roman" w:cs="Times New Roman"/>
          <w:sz w:val="24"/>
          <w:szCs w:val="24"/>
        </w:rPr>
        <w:t>日</w:t>
      </w:r>
    </w:p>
    <w:p w:rsidR="00CF0FA8" w:rsidRPr="003174B0" w:rsidRDefault="00CF0FA8" w:rsidP="00CF0FA8">
      <w:pPr>
        <w:adjustRightInd w:val="0"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:rsidR="00CF0FA8" w:rsidRPr="003174B0" w:rsidRDefault="00CF0FA8" w:rsidP="00CF0FA8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174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二、基金合同终止情形</w:t>
      </w:r>
    </w:p>
    <w:p w:rsidR="00C01450" w:rsidRPr="003174B0" w:rsidRDefault="00CF0FA8" w:rsidP="00CF0FA8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hAnsi="Times New Roman" w:cs="Times New Roman"/>
          <w:bCs/>
          <w:sz w:val="24"/>
        </w:rPr>
      </w:pPr>
      <w:r w:rsidRPr="003174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本基金《基金合同》</w:t>
      </w:r>
      <w:r w:rsidR="00CB365B" w:rsidRPr="00CB365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第十九部分“基金合同的变更、终止与基金财产的清算”第二款</w:t>
      </w:r>
      <w:r w:rsidR="00D02488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约定</w:t>
      </w:r>
      <w:r w:rsidR="00CB365B" w:rsidRPr="00CB365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：“</w:t>
      </w:r>
      <w:r w:rsidR="005A0896" w:rsidRPr="005A0896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基金合同存续期内，如连续</w:t>
      </w:r>
      <w:r w:rsidR="005A0896" w:rsidRPr="005A0896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60</w:t>
      </w:r>
      <w:r w:rsidR="005A0896" w:rsidRPr="005A0896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个工作日出现基金资产净值低于</w:t>
      </w:r>
      <w:r w:rsidR="005A0896" w:rsidRPr="005A0896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5000</w:t>
      </w:r>
      <w:r w:rsidR="005A0896" w:rsidRPr="005A0896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万元的，基金管理人应当终止本基金合同，无需召开基金份额持有人大会</w:t>
      </w:r>
      <w:r w:rsidR="00CB365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”。</w:t>
      </w:r>
    </w:p>
    <w:p w:rsidR="00CF0FA8" w:rsidRPr="003174B0" w:rsidRDefault="00CF0FA8" w:rsidP="00CF0FA8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174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根据本基金《基金合同》的上述约定，如本基金连续</w:t>
      </w:r>
      <w:r w:rsidRPr="003174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60</w:t>
      </w:r>
      <w:r w:rsidRPr="003174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个工作日</w:t>
      </w:r>
      <w:r w:rsidR="00C01450" w:rsidRPr="003174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基金资产净值低于</w:t>
      </w:r>
      <w:r w:rsidR="00C01450" w:rsidRPr="003174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5000</w:t>
      </w:r>
      <w:r w:rsidR="00C01450" w:rsidRPr="003174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万元</w:t>
      </w:r>
      <w:r w:rsidRPr="003174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的，本基金管理人终止本</w:t>
      </w:r>
      <w:r w:rsidR="0069025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基金</w:t>
      </w:r>
      <w:r w:rsidRPr="003174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基金合同并依法履行基金财产清算程序。</w:t>
      </w:r>
    </w:p>
    <w:p w:rsidR="00CF0FA8" w:rsidRPr="003174B0" w:rsidRDefault="00CF0FA8" w:rsidP="00CF0FA8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CF0FA8" w:rsidRPr="003174B0" w:rsidRDefault="00CF0FA8" w:rsidP="00CF0FA8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174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三、风险提示</w:t>
      </w:r>
    </w:p>
    <w:p w:rsidR="003174B0" w:rsidRPr="003174B0" w:rsidRDefault="00CF0FA8" w:rsidP="003174B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hAnsi="Times New Roman" w:cs="Times New Roman"/>
        </w:rPr>
      </w:pPr>
      <w:r w:rsidRPr="003174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基金管理人承诺以诚实信用、勤勉尽责的原则管理和运用基金资产，并在履行必要手续后向投资者及时公告基金财产清算等后续安排，敬请投资者关注。</w:t>
      </w:r>
    </w:p>
    <w:p w:rsidR="003174B0" w:rsidRPr="003174B0" w:rsidRDefault="00CF0FA8" w:rsidP="00B1708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1708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本基金将于</w:t>
      </w:r>
      <w:r w:rsidR="005A0896" w:rsidRPr="00AE7E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2018</w:t>
      </w:r>
      <w:r w:rsidR="005A0896" w:rsidRPr="00AE7E8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年</w:t>
      </w:r>
      <w:r w:rsidR="005A0896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10</w:t>
      </w:r>
      <w:r w:rsidRPr="00AE7E8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</w:t>
      </w:r>
      <w:r w:rsidR="005A0896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17</w:t>
      </w:r>
      <w:r w:rsidRPr="00AE7E8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</w:t>
      </w:r>
      <w:r w:rsidRPr="00B1708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正式进入清算程序，届时投资者将无法办理本基金的申购、赎回、</w:t>
      </w:r>
      <w:r w:rsidR="00A436E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转托管及</w:t>
      </w:r>
      <w:r w:rsidRPr="00B1708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转换等业务，基金财产将在基金财产清算小组履行完</w:t>
      </w:r>
      <w:r w:rsidRPr="00B1708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lastRenderedPageBreak/>
        <w:t>毕清算程序后进行分配。本基金正式清算前，仍然正常开放赎回以及转换转出业务，投资者可在</w:t>
      </w:r>
      <w:r w:rsidR="005A0896" w:rsidRPr="00AE7E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2018</w:t>
      </w:r>
      <w:r w:rsidR="005A0896" w:rsidRPr="00AE7E8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年</w:t>
      </w:r>
      <w:r w:rsidR="005A0896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10</w:t>
      </w:r>
      <w:r w:rsidR="0047713C" w:rsidRPr="00AE7E8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</w:t>
      </w:r>
      <w:r w:rsidR="005A0896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10</w:t>
      </w:r>
      <w:r w:rsidR="0047713C" w:rsidRPr="00AE7E8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</w:t>
      </w:r>
      <w:r w:rsidRPr="00AE7E8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至</w:t>
      </w:r>
      <w:r w:rsidR="005A0896" w:rsidRPr="00AE7E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2018</w:t>
      </w:r>
      <w:r w:rsidR="005A0896" w:rsidRPr="00AE7E8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年</w:t>
      </w:r>
      <w:r w:rsidR="005A0896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10</w:t>
      </w:r>
      <w:r w:rsidR="0047713C" w:rsidRPr="00AE7E8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</w:t>
      </w:r>
      <w:r w:rsidR="005A0896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16</w:t>
      </w:r>
      <w:r w:rsidR="0047713C" w:rsidRPr="00AE7E8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</w:t>
      </w:r>
      <w:r w:rsidRPr="00B1708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（含该日）期间办理赎回或转换转出业务；敬请投资者注意投资风险，妥善做好投资安排。</w:t>
      </w:r>
    </w:p>
    <w:p w:rsidR="00CF0FA8" w:rsidRPr="003174B0" w:rsidRDefault="00CF0FA8" w:rsidP="003174B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174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投资者可以登录本公司网站（</w:t>
      </w:r>
      <w:r w:rsidRPr="003174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www.igwfmc.com</w:t>
      </w:r>
      <w:r w:rsidRPr="003174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）查询或者拨打本公司的客户服务电话（</w:t>
      </w:r>
      <w:r w:rsidRPr="003174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400 8888 606</w:t>
      </w:r>
      <w:r w:rsidRPr="003174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）垂询相关事宜。</w:t>
      </w:r>
    </w:p>
    <w:p w:rsidR="00CF0FA8" w:rsidRPr="003174B0" w:rsidRDefault="00CF0FA8" w:rsidP="00CF0FA8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174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特此公告。</w:t>
      </w:r>
    </w:p>
    <w:p w:rsidR="00CF0FA8" w:rsidRPr="003174B0" w:rsidRDefault="00CF0FA8" w:rsidP="00CF0FA8">
      <w:pPr>
        <w:adjustRightInd w:val="0"/>
        <w:spacing w:line="360" w:lineRule="auto"/>
        <w:ind w:firstLine="20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CF0FA8" w:rsidRPr="003174B0" w:rsidRDefault="00CF0FA8" w:rsidP="00CF0FA8">
      <w:pPr>
        <w:adjustRightInd w:val="0"/>
        <w:spacing w:line="360" w:lineRule="auto"/>
        <w:ind w:firstLine="200"/>
        <w:jc w:val="righ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CF0FA8" w:rsidRPr="003174B0" w:rsidRDefault="00CF0FA8" w:rsidP="00CF0FA8">
      <w:pPr>
        <w:adjustRightInd w:val="0"/>
        <w:spacing w:line="360" w:lineRule="auto"/>
        <w:ind w:firstLine="200"/>
        <w:jc w:val="righ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174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景顺长城基金管理有限公司</w:t>
      </w:r>
    </w:p>
    <w:p w:rsidR="00CF0FA8" w:rsidRPr="003174B0" w:rsidRDefault="005A0896" w:rsidP="00CF0FA8">
      <w:pPr>
        <w:adjustRightInd w:val="0"/>
        <w:spacing w:line="360" w:lineRule="auto"/>
        <w:ind w:firstLine="200"/>
        <w:jc w:val="righ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174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二〇一八年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十</w:t>
      </w:r>
      <w:r w:rsidRPr="003174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十</w:t>
      </w:r>
      <w:r w:rsidRPr="003174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</w:t>
      </w:r>
    </w:p>
    <w:sectPr w:rsidR="00CF0FA8" w:rsidRPr="003174B0" w:rsidSect="00DA1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E1D" w:rsidRDefault="005D3E1D" w:rsidP="00CF0FA8">
      <w:r>
        <w:separator/>
      </w:r>
    </w:p>
  </w:endnote>
  <w:endnote w:type="continuationSeparator" w:id="1">
    <w:p w:rsidR="005D3E1D" w:rsidRDefault="005D3E1D" w:rsidP="00CF0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E1D" w:rsidRDefault="005D3E1D" w:rsidP="00CF0FA8">
      <w:r>
        <w:separator/>
      </w:r>
    </w:p>
  </w:footnote>
  <w:footnote w:type="continuationSeparator" w:id="1">
    <w:p w:rsidR="005D3E1D" w:rsidRDefault="005D3E1D" w:rsidP="00CF0F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4544"/>
    <w:rsid w:val="00144AED"/>
    <w:rsid w:val="001877BE"/>
    <w:rsid w:val="003174B0"/>
    <w:rsid w:val="00356B58"/>
    <w:rsid w:val="003C1657"/>
    <w:rsid w:val="003D00DF"/>
    <w:rsid w:val="00425EDF"/>
    <w:rsid w:val="004568C4"/>
    <w:rsid w:val="0047713C"/>
    <w:rsid w:val="00485225"/>
    <w:rsid w:val="004D7528"/>
    <w:rsid w:val="005A0896"/>
    <w:rsid w:val="005D3E1D"/>
    <w:rsid w:val="005E10AD"/>
    <w:rsid w:val="006508EE"/>
    <w:rsid w:val="0069025E"/>
    <w:rsid w:val="0075510C"/>
    <w:rsid w:val="007F2691"/>
    <w:rsid w:val="00851928"/>
    <w:rsid w:val="009C4D3A"/>
    <w:rsid w:val="00A436E7"/>
    <w:rsid w:val="00A73D81"/>
    <w:rsid w:val="00A8412C"/>
    <w:rsid w:val="00AB2090"/>
    <w:rsid w:val="00AE7E84"/>
    <w:rsid w:val="00B17083"/>
    <w:rsid w:val="00C01450"/>
    <w:rsid w:val="00CB365B"/>
    <w:rsid w:val="00CB4544"/>
    <w:rsid w:val="00CF0FA8"/>
    <w:rsid w:val="00D02488"/>
    <w:rsid w:val="00D55AF3"/>
    <w:rsid w:val="00DA1DF8"/>
    <w:rsid w:val="00E1369E"/>
    <w:rsid w:val="00FE5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D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0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0F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0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0FA8"/>
    <w:rPr>
      <w:sz w:val="18"/>
      <w:szCs w:val="18"/>
    </w:rPr>
  </w:style>
  <w:style w:type="paragraph" w:customStyle="1" w:styleId="Default">
    <w:name w:val="Default"/>
    <w:rsid w:val="00CF0FA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CF0FA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CF0FA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CF0FA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CF0FA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CF0FA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CF0FA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CF0F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728</Characters>
  <Application>Microsoft Office Word</Application>
  <DocSecurity>4</DocSecurity>
  <Lines>6</Lines>
  <Paragraphs>1</Paragraphs>
  <ScaleCrop>false</ScaleCrop>
  <Company>P R C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王楠（1）</dc:creator>
  <cp:lastModifiedBy>ZHONGM</cp:lastModifiedBy>
  <cp:revision>2</cp:revision>
  <dcterms:created xsi:type="dcterms:W3CDTF">2018-10-09T16:30:00Z</dcterms:created>
  <dcterms:modified xsi:type="dcterms:W3CDTF">2018-10-09T16:30:00Z</dcterms:modified>
</cp:coreProperties>
</file>