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E19" w:rsidRPr="00996B65" w:rsidRDefault="00657E19" w:rsidP="00F66530">
      <w:pPr>
        <w:spacing w:line="360" w:lineRule="auto"/>
        <w:jc w:val="center"/>
        <w:rPr>
          <w:b/>
          <w:sz w:val="28"/>
          <w:szCs w:val="28"/>
        </w:rPr>
      </w:pPr>
      <w:r w:rsidRPr="00996B65">
        <w:rPr>
          <w:rFonts w:hint="eastAsia"/>
          <w:b/>
          <w:sz w:val="28"/>
          <w:szCs w:val="28"/>
        </w:rPr>
        <w:t>中欧基金管理有限公司</w:t>
      </w:r>
    </w:p>
    <w:p w:rsidR="009277D2" w:rsidRDefault="00657E19" w:rsidP="00604422">
      <w:pPr>
        <w:spacing w:line="360" w:lineRule="auto"/>
        <w:jc w:val="center"/>
        <w:rPr>
          <w:b/>
          <w:sz w:val="28"/>
          <w:szCs w:val="28"/>
        </w:rPr>
      </w:pPr>
      <w:r w:rsidRPr="00996B65">
        <w:rPr>
          <w:rFonts w:hint="eastAsia"/>
          <w:b/>
          <w:sz w:val="28"/>
          <w:szCs w:val="28"/>
        </w:rPr>
        <w:t>关于</w:t>
      </w:r>
      <w:r w:rsidR="00170924">
        <w:rPr>
          <w:rFonts w:hint="eastAsia"/>
          <w:b/>
          <w:sz w:val="28"/>
          <w:szCs w:val="28"/>
        </w:rPr>
        <w:t>中欧琪丰灵活配置混合型证券投资基金</w:t>
      </w:r>
      <w:r w:rsidRPr="00996B65">
        <w:rPr>
          <w:rFonts w:hint="eastAsia"/>
          <w:b/>
          <w:sz w:val="28"/>
          <w:szCs w:val="28"/>
        </w:rPr>
        <w:t>基金份额持有人大会</w:t>
      </w:r>
      <w:r w:rsidR="0084640A" w:rsidRPr="00996B65">
        <w:rPr>
          <w:rFonts w:hint="eastAsia"/>
          <w:b/>
          <w:sz w:val="28"/>
          <w:szCs w:val="28"/>
        </w:rPr>
        <w:t>表决</w:t>
      </w:r>
    </w:p>
    <w:p w:rsidR="009A77C1" w:rsidRPr="00996B65" w:rsidRDefault="0084640A" w:rsidP="00604422">
      <w:pPr>
        <w:spacing w:line="360" w:lineRule="auto"/>
        <w:jc w:val="center"/>
        <w:rPr>
          <w:b/>
          <w:sz w:val="28"/>
          <w:szCs w:val="28"/>
        </w:rPr>
      </w:pPr>
      <w:r w:rsidRPr="00996B65">
        <w:rPr>
          <w:rFonts w:hint="eastAsia"/>
          <w:b/>
          <w:sz w:val="28"/>
          <w:szCs w:val="28"/>
        </w:rPr>
        <w:t>结果暨</w:t>
      </w:r>
      <w:r w:rsidR="00657E19" w:rsidRPr="00996B65">
        <w:rPr>
          <w:rFonts w:hint="eastAsia"/>
          <w:b/>
          <w:sz w:val="28"/>
          <w:szCs w:val="28"/>
        </w:rPr>
        <w:t>决议生效公告</w:t>
      </w:r>
    </w:p>
    <w:p w:rsidR="004F27C3" w:rsidRPr="00996B65" w:rsidRDefault="004F27C3" w:rsidP="004F27C3">
      <w:pPr>
        <w:autoSpaceDE w:val="0"/>
        <w:autoSpaceDN w:val="0"/>
        <w:adjustRightInd w:val="0"/>
        <w:jc w:val="left"/>
        <w:rPr>
          <w:rFonts w:ascii="宋体" w:hAnsiTheme="minorHAnsi" w:cs="宋体"/>
          <w:color w:val="000000"/>
          <w:kern w:val="0"/>
          <w:szCs w:val="21"/>
        </w:rPr>
      </w:pPr>
    </w:p>
    <w:p w:rsidR="004F27C3" w:rsidRPr="00996B65" w:rsidRDefault="004F27C3" w:rsidP="008F2098">
      <w:pPr>
        <w:autoSpaceDE w:val="0"/>
        <w:autoSpaceDN w:val="0"/>
        <w:adjustRightInd w:val="0"/>
        <w:spacing w:line="360" w:lineRule="auto"/>
        <w:ind w:firstLineChars="200" w:firstLine="420"/>
        <w:jc w:val="left"/>
        <w:rPr>
          <w:rFonts w:ascii="宋体" w:hAnsi="Calibri" w:cs="宋体"/>
          <w:color w:val="000000"/>
          <w:kern w:val="0"/>
          <w:szCs w:val="21"/>
        </w:rPr>
      </w:pPr>
      <w:r w:rsidRPr="00996B65">
        <w:rPr>
          <w:rFonts w:ascii="宋体" w:hAnsiTheme="minorHAnsi" w:cs="宋体" w:hint="eastAsia"/>
          <w:color w:val="000000"/>
          <w:kern w:val="0"/>
          <w:szCs w:val="21"/>
        </w:rPr>
        <w:t>依据《中华人民共和国证券投资基金法》、《公开募集证券投资基金运作管理办法》、《</w:t>
      </w:r>
      <w:r w:rsidR="00170924">
        <w:rPr>
          <w:rFonts w:ascii="宋体" w:hAnsiTheme="minorHAnsi" w:cs="宋体" w:hint="eastAsia"/>
          <w:color w:val="000000"/>
          <w:kern w:val="0"/>
          <w:szCs w:val="21"/>
        </w:rPr>
        <w:t>中欧琪丰灵活配置混合型证券投资基金</w:t>
      </w:r>
      <w:r w:rsidRPr="00996B65">
        <w:rPr>
          <w:rFonts w:ascii="宋体" w:hAnsi="Calibri" w:cs="宋体" w:hint="eastAsia"/>
          <w:color w:val="000000"/>
          <w:kern w:val="0"/>
          <w:szCs w:val="21"/>
        </w:rPr>
        <w:t>基金合同》（以下简称</w:t>
      </w:r>
      <w:r w:rsidRPr="00996B65">
        <w:rPr>
          <w:rFonts w:ascii="宋体" w:hAnsi="Calibri" w:cs="宋体"/>
          <w:color w:val="000000"/>
          <w:kern w:val="0"/>
          <w:szCs w:val="21"/>
        </w:rPr>
        <w:t>“</w:t>
      </w:r>
      <w:r w:rsidRPr="00996B65">
        <w:rPr>
          <w:rFonts w:ascii="宋体" w:hAnsi="Calibri" w:cs="宋体" w:hint="eastAsia"/>
          <w:color w:val="000000"/>
          <w:kern w:val="0"/>
          <w:szCs w:val="21"/>
        </w:rPr>
        <w:t>《基金合同》</w:t>
      </w:r>
      <w:r w:rsidRPr="00996B65">
        <w:rPr>
          <w:rFonts w:ascii="宋体" w:hAnsi="Calibri" w:cs="宋体"/>
          <w:color w:val="000000"/>
          <w:kern w:val="0"/>
          <w:szCs w:val="21"/>
        </w:rPr>
        <w:t>”</w:t>
      </w:r>
      <w:r w:rsidRPr="00996B65">
        <w:rPr>
          <w:rFonts w:ascii="宋体" w:hAnsi="Calibri" w:cs="宋体" w:hint="eastAsia"/>
          <w:color w:val="000000"/>
          <w:kern w:val="0"/>
          <w:szCs w:val="21"/>
        </w:rPr>
        <w:t>）的有关规定，现将</w:t>
      </w:r>
      <w:r w:rsidR="00170924">
        <w:rPr>
          <w:rFonts w:ascii="宋体" w:hAnsi="Calibri" w:cs="宋体" w:hint="eastAsia"/>
          <w:color w:val="000000"/>
          <w:kern w:val="0"/>
          <w:szCs w:val="21"/>
        </w:rPr>
        <w:t>中欧琪丰灵活配置混合型证券投资基金</w:t>
      </w:r>
      <w:r w:rsidR="00A875F7" w:rsidRPr="00A875F7">
        <w:rPr>
          <w:rFonts w:ascii="宋体" w:hAnsi="Calibri" w:cs="宋体" w:hint="eastAsia"/>
          <w:color w:val="000000"/>
          <w:kern w:val="0"/>
          <w:szCs w:val="21"/>
        </w:rPr>
        <w:t>（以下简称 “本基金”）</w:t>
      </w:r>
      <w:r w:rsidRPr="00996B65">
        <w:rPr>
          <w:rFonts w:ascii="宋体" w:hAnsi="Calibri" w:cs="宋体" w:hint="eastAsia"/>
          <w:color w:val="000000"/>
          <w:kern w:val="0"/>
          <w:szCs w:val="21"/>
        </w:rPr>
        <w:t>基金份额持有人大会的决议及相关事项公告如下：</w:t>
      </w:r>
    </w:p>
    <w:p w:rsidR="004F27C3" w:rsidRPr="00996B65" w:rsidRDefault="004F27C3" w:rsidP="008F2098">
      <w:pPr>
        <w:autoSpaceDE w:val="0"/>
        <w:autoSpaceDN w:val="0"/>
        <w:adjustRightInd w:val="0"/>
        <w:spacing w:line="360" w:lineRule="auto"/>
        <w:ind w:firstLineChars="200" w:firstLine="422"/>
        <w:jc w:val="left"/>
        <w:rPr>
          <w:rFonts w:ascii="宋体" w:hAnsi="Calibri" w:cs="宋体"/>
          <w:b/>
          <w:color w:val="000000"/>
          <w:kern w:val="0"/>
          <w:szCs w:val="21"/>
        </w:rPr>
      </w:pPr>
      <w:r w:rsidRPr="00996B65">
        <w:rPr>
          <w:rFonts w:ascii="宋体" w:hAnsi="Calibri" w:cs="宋体" w:hint="eastAsia"/>
          <w:b/>
          <w:color w:val="000000"/>
          <w:kern w:val="0"/>
          <w:szCs w:val="21"/>
        </w:rPr>
        <w:t>一、</w:t>
      </w:r>
      <w:r w:rsidR="00170924">
        <w:rPr>
          <w:rFonts w:ascii="宋体" w:hAnsi="Calibri" w:cs="宋体" w:hint="eastAsia"/>
          <w:b/>
          <w:color w:val="000000"/>
          <w:kern w:val="0"/>
          <w:szCs w:val="21"/>
        </w:rPr>
        <w:t>中欧琪丰灵活配置混合型证券投资基金</w:t>
      </w:r>
      <w:r w:rsidRPr="00996B65">
        <w:rPr>
          <w:rFonts w:ascii="宋体" w:hAnsi="Calibri" w:cs="宋体" w:hint="eastAsia"/>
          <w:b/>
          <w:color w:val="000000"/>
          <w:kern w:val="0"/>
          <w:szCs w:val="21"/>
        </w:rPr>
        <w:t>持有人大会会议情况</w:t>
      </w:r>
    </w:p>
    <w:p w:rsidR="004F27C3" w:rsidRPr="00996B65" w:rsidRDefault="004F27C3" w:rsidP="008F2098">
      <w:pPr>
        <w:autoSpaceDE w:val="0"/>
        <w:autoSpaceDN w:val="0"/>
        <w:adjustRightInd w:val="0"/>
        <w:spacing w:line="360" w:lineRule="auto"/>
        <w:ind w:firstLineChars="200" w:firstLine="420"/>
        <w:jc w:val="left"/>
        <w:rPr>
          <w:rFonts w:ascii="宋体" w:hAnsi="Calibri" w:cs="宋体"/>
          <w:color w:val="000000"/>
          <w:kern w:val="0"/>
          <w:szCs w:val="21"/>
        </w:rPr>
      </w:pPr>
      <w:r w:rsidRPr="00996B65">
        <w:rPr>
          <w:rFonts w:ascii="宋体" w:hAnsi="Calibri" w:cs="宋体" w:hint="eastAsia"/>
          <w:color w:val="000000"/>
          <w:kern w:val="0"/>
          <w:szCs w:val="21"/>
        </w:rPr>
        <w:t>中欧基金管理有限公司（以下简称</w:t>
      </w:r>
      <w:r w:rsidRPr="00996B65">
        <w:rPr>
          <w:rFonts w:ascii="宋体" w:hAnsi="Calibri" w:cs="宋体"/>
          <w:color w:val="000000"/>
          <w:kern w:val="0"/>
          <w:szCs w:val="21"/>
        </w:rPr>
        <w:t>“</w:t>
      </w:r>
      <w:r w:rsidRPr="00996B65">
        <w:rPr>
          <w:rFonts w:ascii="宋体" w:hAnsi="Calibri" w:cs="宋体" w:hint="eastAsia"/>
          <w:color w:val="000000"/>
          <w:kern w:val="0"/>
          <w:szCs w:val="21"/>
        </w:rPr>
        <w:t>本公司</w:t>
      </w:r>
      <w:r w:rsidRPr="00996B65">
        <w:rPr>
          <w:rFonts w:ascii="宋体" w:hAnsi="Calibri" w:cs="宋体"/>
          <w:color w:val="000000"/>
          <w:kern w:val="0"/>
          <w:szCs w:val="21"/>
        </w:rPr>
        <w:t>”</w:t>
      </w:r>
      <w:r w:rsidRPr="00996B65">
        <w:rPr>
          <w:rFonts w:ascii="宋体" w:hAnsi="Calibri" w:cs="宋体" w:hint="eastAsia"/>
          <w:color w:val="000000"/>
          <w:kern w:val="0"/>
          <w:szCs w:val="21"/>
        </w:rPr>
        <w:t>）旗下</w:t>
      </w:r>
      <w:r w:rsidR="00170924">
        <w:rPr>
          <w:rFonts w:ascii="宋体" w:hAnsi="Calibri" w:cs="宋体" w:hint="eastAsia"/>
          <w:color w:val="000000"/>
          <w:kern w:val="0"/>
          <w:szCs w:val="21"/>
        </w:rPr>
        <w:t>中欧琪丰灵活配置混合型证券投资基金</w:t>
      </w:r>
      <w:r w:rsidRPr="00996B65">
        <w:rPr>
          <w:rFonts w:ascii="宋体" w:hAnsi="Calibri" w:cs="宋体" w:hint="eastAsia"/>
          <w:color w:val="000000"/>
          <w:kern w:val="0"/>
          <w:szCs w:val="21"/>
        </w:rPr>
        <w:t>于</w:t>
      </w:r>
      <w:r w:rsidR="008B4D88" w:rsidRPr="00996B65">
        <w:rPr>
          <w:rFonts w:ascii="Calibri" w:hAnsi="Calibri" w:cs="Calibri" w:hint="eastAsia"/>
          <w:color w:val="000000"/>
          <w:kern w:val="0"/>
          <w:szCs w:val="21"/>
        </w:rPr>
        <w:t>201</w:t>
      </w:r>
      <w:r w:rsidR="003D2484">
        <w:rPr>
          <w:rFonts w:ascii="Calibri" w:hAnsi="Calibri" w:cs="Calibri"/>
          <w:color w:val="000000"/>
          <w:kern w:val="0"/>
          <w:szCs w:val="21"/>
        </w:rPr>
        <w:t>8</w:t>
      </w:r>
      <w:r w:rsidR="008B4D88" w:rsidRPr="00996B65">
        <w:rPr>
          <w:rFonts w:ascii="Calibri" w:hAnsi="Calibri" w:cs="Calibri" w:hint="eastAsia"/>
          <w:color w:val="000000"/>
          <w:kern w:val="0"/>
          <w:szCs w:val="21"/>
        </w:rPr>
        <w:t>年</w:t>
      </w:r>
      <w:r w:rsidR="00170924">
        <w:rPr>
          <w:rFonts w:ascii="Calibri" w:hAnsi="Calibri" w:cs="Calibri"/>
          <w:color w:val="000000"/>
          <w:kern w:val="0"/>
          <w:szCs w:val="21"/>
        </w:rPr>
        <w:t>9</w:t>
      </w:r>
      <w:r w:rsidR="008B4D88" w:rsidRPr="00996B65">
        <w:rPr>
          <w:rFonts w:ascii="Calibri" w:hAnsi="Calibri" w:cs="Calibri" w:hint="eastAsia"/>
          <w:color w:val="000000"/>
          <w:kern w:val="0"/>
          <w:szCs w:val="21"/>
        </w:rPr>
        <w:t>月</w:t>
      </w:r>
      <w:r w:rsidR="00170924">
        <w:rPr>
          <w:rFonts w:ascii="Calibri" w:hAnsi="Calibri" w:cs="Calibri"/>
          <w:color w:val="000000"/>
          <w:kern w:val="0"/>
          <w:szCs w:val="21"/>
        </w:rPr>
        <w:t>17</w:t>
      </w:r>
      <w:r w:rsidR="008B4D88" w:rsidRPr="00996B65">
        <w:rPr>
          <w:rFonts w:ascii="Calibri" w:hAnsi="Calibri" w:cs="Calibri" w:hint="eastAsia"/>
          <w:color w:val="000000"/>
          <w:kern w:val="0"/>
          <w:szCs w:val="21"/>
        </w:rPr>
        <w:t>日至</w:t>
      </w:r>
      <w:r w:rsidR="008B4D88" w:rsidRPr="00996B65">
        <w:rPr>
          <w:rFonts w:ascii="Calibri" w:hAnsi="Calibri" w:cs="Calibri" w:hint="eastAsia"/>
          <w:color w:val="000000"/>
          <w:kern w:val="0"/>
          <w:szCs w:val="21"/>
        </w:rPr>
        <w:t>201</w:t>
      </w:r>
      <w:r w:rsidR="003D2484">
        <w:rPr>
          <w:rFonts w:ascii="Calibri" w:hAnsi="Calibri" w:cs="Calibri"/>
          <w:color w:val="000000"/>
          <w:kern w:val="0"/>
          <w:szCs w:val="21"/>
        </w:rPr>
        <w:t>8</w:t>
      </w:r>
      <w:r w:rsidR="008B4D88" w:rsidRPr="00996B65">
        <w:rPr>
          <w:rFonts w:ascii="Calibri" w:hAnsi="Calibri" w:cs="Calibri" w:hint="eastAsia"/>
          <w:color w:val="000000"/>
          <w:kern w:val="0"/>
          <w:szCs w:val="21"/>
        </w:rPr>
        <w:t>年</w:t>
      </w:r>
      <w:r w:rsidR="00170924">
        <w:rPr>
          <w:rFonts w:ascii="Calibri" w:hAnsi="Calibri" w:cs="Calibri"/>
          <w:color w:val="000000"/>
          <w:kern w:val="0"/>
          <w:szCs w:val="21"/>
        </w:rPr>
        <w:t>10</w:t>
      </w:r>
      <w:r w:rsidR="008B4D88" w:rsidRPr="00996B65">
        <w:rPr>
          <w:rFonts w:ascii="Calibri" w:hAnsi="Calibri" w:cs="Calibri" w:hint="eastAsia"/>
          <w:color w:val="000000"/>
          <w:kern w:val="0"/>
          <w:szCs w:val="21"/>
        </w:rPr>
        <w:t>月</w:t>
      </w:r>
      <w:r w:rsidR="00170924">
        <w:rPr>
          <w:rFonts w:ascii="Calibri" w:hAnsi="Calibri" w:cs="Calibri"/>
          <w:color w:val="000000"/>
          <w:kern w:val="0"/>
          <w:szCs w:val="21"/>
        </w:rPr>
        <w:t>8</w:t>
      </w:r>
      <w:r w:rsidR="008B4D88" w:rsidRPr="00996B65">
        <w:rPr>
          <w:rFonts w:ascii="Calibri" w:hAnsi="Calibri" w:cs="Calibri" w:hint="eastAsia"/>
          <w:color w:val="000000"/>
          <w:kern w:val="0"/>
          <w:szCs w:val="21"/>
        </w:rPr>
        <w:t>日</w:t>
      </w:r>
      <w:r w:rsidRPr="00996B65">
        <w:rPr>
          <w:rFonts w:ascii="宋体" w:hAnsi="Calibri" w:cs="宋体" w:hint="eastAsia"/>
          <w:color w:val="000000"/>
          <w:kern w:val="0"/>
          <w:szCs w:val="21"/>
        </w:rPr>
        <w:t>期间以通讯方式召开了基金份额持有人大会，大会表决时间于</w:t>
      </w:r>
      <w:r w:rsidR="00986763" w:rsidRPr="00996B65">
        <w:rPr>
          <w:rFonts w:ascii="Calibri" w:hAnsi="Calibri" w:cs="Calibri"/>
          <w:color w:val="000000"/>
          <w:kern w:val="0"/>
          <w:szCs w:val="21"/>
        </w:rPr>
        <w:t>201</w:t>
      </w:r>
      <w:r w:rsidR="003D2484">
        <w:rPr>
          <w:rFonts w:ascii="Calibri" w:hAnsi="Calibri" w:cs="Calibri"/>
          <w:color w:val="000000"/>
          <w:kern w:val="0"/>
          <w:szCs w:val="21"/>
        </w:rPr>
        <w:t>8</w:t>
      </w:r>
      <w:r w:rsidR="00986763" w:rsidRPr="00996B65">
        <w:rPr>
          <w:rFonts w:ascii="宋体" w:hAnsi="Calibri" w:cs="宋体" w:hint="eastAsia"/>
          <w:color w:val="000000"/>
          <w:kern w:val="0"/>
          <w:szCs w:val="21"/>
        </w:rPr>
        <w:t>年</w:t>
      </w:r>
      <w:r w:rsidR="00170924">
        <w:rPr>
          <w:rFonts w:ascii="Calibri" w:hAnsi="Calibri" w:cs="Calibri"/>
          <w:color w:val="000000"/>
          <w:kern w:val="0"/>
          <w:szCs w:val="21"/>
        </w:rPr>
        <w:t>10</w:t>
      </w:r>
      <w:r w:rsidR="00986763" w:rsidRPr="00996B65">
        <w:rPr>
          <w:rFonts w:ascii="宋体" w:hAnsi="Calibri" w:cs="宋体" w:hint="eastAsia"/>
          <w:color w:val="000000"/>
          <w:kern w:val="0"/>
          <w:szCs w:val="21"/>
        </w:rPr>
        <w:t>月</w:t>
      </w:r>
      <w:r w:rsidR="00170924">
        <w:rPr>
          <w:rFonts w:ascii="Calibri" w:hAnsi="Calibri" w:cs="Calibri"/>
          <w:color w:val="000000"/>
          <w:kern w:val="0"/>
          <w:szCs w:val="21"/>
        </w:rPr>
        <w:t>8</w:t>
      </w:r>
      <w:r w:rsidRPr="00996B65">
        <w:rPr>
          <w:rFonts w:ascii="宋体" w:hAnsi="Calibri" w:cs="宋体" w:hint="eastAsia"/>
          <w:color w:val="000000"/>
          <w:kern w:val="0"/>
          <w:szCs w:val="21"/>
        </w:rPr>
        <w:t>日</w:t>
      </w:r>
      <w:r w:rsidRPr="00996B65">
        <w:rPr>
          <w:rFonts w:ascii="Calibri" w:hAnsi="Calibri" w:cs="Calibri"/>
          <w:color w:val="000000"/>
          <w:kern w:val="0"/>
          <w:szCs w:val="21"/>
        </w:rPr>
        <w:t>17:00</w:t>
      </w:r>
      <w:r w:rsidRPr="00996B65">
        <w:rPr>
          <w:rFonts w:ascii="宋体" w:hAnsi="Calibri" w:cs="宋体" w:hint="eastAsia"/>
          <w:color w:val="000000"/>
          <w:kern w:val="0"/>
          <w:szCs w:val="21"/>
        </w:rPr>
        <w:t>截止，会议期间审议了《</w:t>
      </w:r>
      <w:r w:rsidR="00B30C70" w:rsidRPr="00B30C70">
        <w:rPr>
          <w:rFonts w:ascii="宋体" w:hAnsi="Calibri" w:cs="宋体" w:hint="eastAsia"/>
          <w:color w:val="000000"/>
          <w:kern w:val="0"/>
          <w:szCs w:val="21"/>
        </w:rPr>
        <w:t>关于终止</w:t>
      </w:r>
      <w:r w:rsidR="00170924">
        <w:rPr>
          <w:rFonts w:ascii="宋体" w:hAnsi="Calibri" w:cs="宋体" w:hint="eastAsia"/>
          <w:color w:val="000000"/>
          <w:kern w:val="0"/>
          <w:szCs w:val="21"/>
        </w:rPr>
        <w:t>中欧琪丰灵活配置混合型证券投资基金</w:t>
      </w:r>
      <w:r w:rsidR="00B30C70" w:rsidRPr="00B30C70">
        <w:rPr>
          <w:rFonts w:ascii="宋体" w:hAnsi="Calibri" w:cs="宋体" w:hint="eastAsia"/>
          <w:color w:val="000000"/>
          <w:kern w:val="0"/>
          <w:szCs w:val="21"/>
        </w:rPr>
        <w:t>基金合同相关事项的议案</w:t>
      </w:r>
      <w:r w:rsidRPr="00996B65">
        <w:rPr>
          <w:rFonts w:ascii="宋体" w:hAnsi="Calibri" w:cs="宋体" w:hint="eastAsia"/>
          <w:color w:val="000000"/>
          <w:kern w:val="0"/>
          <w:szCs w:val="21"/>
        </w:rPr>
        <w:t>》。</w:t>
      </w:r>
    </w:p>
    <w:p w:rsidR="004F27C3" w:rsidRDefault="004F27C3" w:rsidP="003D2484">
      <w:pPr>
        <w:autoSpaceDE w:val="0"/>
        <w:autoSpaceDN w:val="0"/>
        <w:adjustRightInd w:val="0"/>
        <w:spacing w:line="360" w:lineRule="auto"/>
        <w:ind w:firstLineChars="200" w:firstLine="420"/>
        <w:jc w:val="left"/>
        <w:rPr>
          <w:rFonts w:ascii="宋体" w:hAnsi="Calibri" w:cs="宋体"/>
          <w:color w:val="000000"/>
          <w:kern w:val="0"/>
          <w:szCs w:val="21"/>
        </w:rPr>
      </w:pPr>
      <w:r w:rsidRPr="00996B65">
        <w:rPr>
          <w:rFonts w:ascii="宋体" w:hAnsi="Calibri" w:cs="宋体" w:hint="eastAsia"/>
          <w:color w:val="000000"/>
          <w:kern w:val="0"/>
          <w:szCs w:val="21"/>
        </w:rPr>
        <w:t>经根据《基金合同》计票，</w:t>
      </w:r>
      <w:r w:rsidR="003D2484" w:rsidRPr="003D2484">
        <w:rPr>
          <w:rFonts w:ascii="宋体" w:hAnsi="Calibri" w:cs="宋体" w:hint="eastAsia"/>
          <w:color w:val="000000"/>
          <w:kern w:val="0"/>
          <w:szCs w:val="21"/>
        </w:rPr>
        <w:t>基金份额持有人及其代理人所代表的</w:t>
      </w:r>
      <w:r w:rsidR="001603AC" w:rsidRPr="001603AC">
        <w:rPr>
          <w:rFonts w:ascii="宋体" w:hAnsi="Calibri" w:cs="宋体"/>
          <w:color w:val="000000"/>
          <w:kern w:val="0"/>
          <w:szCs w:val="21"/>
        </w:rPr>
        <w:t>3,804,967.59</w:t>
      </w:r>
      <w:r w:rsidR="003D2484" w:rsidRPr="003D2484">
        <w:rPr>
          <w:rFonts w:ascii="宋体" w:hAnsi="Calibri" w:cs="宋体" w:hint="eastAsia"/>
          <w:color w:val="000000"/>
          <w:kern w:val="0"/>
          <w:szCs w:val="21"/>
        </w:rPr>
        <w:t>份有效基金份额参加了此次持有人大会，且其所代表的基金份额占权益登记日基金总份额（权益登记日为</w:t>
      </w:r>
      <w:r w:rsidR="003D2484">
        <w:rPr>
          <w:rFonts w:ascii="宋体" w:hAnsi="Calibri" w:cs="宋体" w:hint="eastAsia"/>
          <w:color w:val="000000"/>
          <w:kern w:val="0"/>
          <w:szCs w:val="21"/>
        </w:rPr>
        <w:t>2018</w:t>
      </w:r>
      <w:r w:rsidR="003D2484" w:rsidRPr="003D2484">
        <w:rPr>
          <w:rFonts w:ascii="宋体" w:hAnsi="Calibri" w:cs="宋体" w:hint="eastAsia"/>
          <w:color w:val="000000"/>
          <w:kern w:val="0"/>
          <w:szCs w:val="21"/>
        </w:rPr>
        <w:t>年</w:t>
      </w:r>
      <w:r w:rsidR="00170924">
        <w:rPr>
          <w:rFonts w:ascii="宋体" w:hAnsi="Calibri" w:cs="宋体"/>
          <w:color w:val="000000"/>
          <w:kern w:val="0"/>
          <w:szCs w:val="21"/>
        </w:rPr>
        <w:t>9</w:t>
      </w:r>
      <w:r w:rsidR="003D2484" w:rsidRPr="003D2484">
        <w:rPr>
          <w:rFonts w:ascii="宋体" w:hAnsi="Calibri" w:cs="宋体" w:hint="eastAsia"/>
          <w:color w:val="000000"/>
          <w:kern w:val="0"/>
          <w:szCs w:val="21"/>
        </w:rPr>
        <w:t>月</w:t>
      </w:r>
      <w:r w:rsidR="00170924">
        <w:rPr>
          <w:rFonts w:ascii="宋体" w:hAnsi="Calibri" w:cs="宋体"/>
          <w:color w:val="000000"/>
          <w:kern w:val="0"/>
          <w:szCs w:val="21"/>
        </w:rPr>
        <w:t>13</w:t>
      </w:r>
      <w:r w:rsidR="003D2484" w:rsidRPr="003D2484">
        <w:rPr>
          <w:rFonts w:ascii="宋体" w:hAnsi="Calibri" w:cs="宋体" w:hint="eastAsia"/>
          <w:color w:val="000000"/>
          <w:kern w:val="0"/>
          <w:szCs w:val="21"/>
        </w:rPr>
        <w:t>日，权益登记日本基金总份额</w:t>
      </w:r>
      <w:r w:rsidR="001603AC" w:rsidRPr="001603AC">
        <w:rPr>
          <w:rFonts w:ascii="宋体" w:hAnsi="Calibri" w:cs="宋体"/>
          <w:color w:val="000000"/>
          <w:kern w:val="0"/>
          <w:szCs w:val="21"/>
        </w:rPr>
        <w:t>3</w:t>
      </w:r>
      <w:r w:rsidR="006011E0">
        <w:rPr>
          <w:rFonts w:ascii="宋体" w:hAnsi="Calibri" w:cs="宋体"/>
          <w:color w:val="000000"/>
          <w:kern w:val="0"/>
          <w:szCs w:val="21"/>
        </w:rPr>
        <w:t>,</w:t>
      </w:r>
      <w:r w:rsidR="001603AC" w:rsidRPr="001603AC">
        <w:rPr>
          <w:rFonts w:ascii="宋体" w:hAnsi="Calibri" w:cs="宋体"/>
          <w:color w:val="000000"/>
          <w:kern w:val="0"/>
          <w:szCs w:val="21"/>
        </w:rPr>
        <w:t>974</w:t>
      </w:r>
      <w:r w:rsidR="006011E0">
        <w:rPr>
          <w:rFonts w:ascii="宋体" w:hAnsi="Calibri" w:cs="宋体"/>
          <w:color w:val="000000"/>
          <w:kern w:val="0"/>
          <w:szCs w:val="21"/>
        </w:rPr>
        <w:t>,</w:t>
      </w:r>
      <w:r w:rsidR="001603AC" w:rsidRPr="001603AC">
        <w:rPr>
          <w:rFonts w:ascii="宋体" w:hAnsi="Calibri" w:cs="宋体"/>
          <w:color w:val="000000"/>
          <w:kern w:val="0"/>
          <w:szCs w:val="21"/>
        </w:rPr>
        <w:t>892.24</w:t>
      </w:r>
      <w:r w:rsidR="003D2484" w:rsidRPr="003D2484">
        <w:rPr>
          <w:rFonts w:ascii="宋体" w:hAnsi="Calibri" w:cs="宋体" w:hint="eastAsia"/>
          <w:color w:val="000000"/>
          <w:kern w:val="0"/>
          <w:szCs w:val="21"/>
        </w:rPr>
        <w:t>份）的</w:t>
      </w:r>
      <w:r w:rsidR="001603AC">
        <w:rPr>
          <w:rFonts w:ascii="宋体" w:hAnsi="Calibri" w:cs="宋体"/>
          <w:color w:val="000000"/>
          <w:kern w:val="0"/>
          <w:szCs w:val="21"/>
        </w:rPr>
        <w:t>95.73</w:t>
      </w:r>
      <w:r w:rsidR="003D2484" w:rsidRPr="003D2484">
        <w:rPr>
          <w:rFonts w:ascii="宋体" w:hAnsi="Calibri" w:cs="宋体" w:hint="eastAsia"/>
          <w:color w:val="000000"/>
          <w:kern w:val="0"/>
          <w:szCs w:val="21"/>
        </w:rPr>
        <w:t>%</w:t>
      </w:r>
      <w:r w:rsidR="00A875F7">
        <w:rPr>
          <w:rFonts w:ascii="宋体" w:hAnsi="Calibri" w:cs="宋体" w:hint="eastAsia"/>
          <w:color w:val="000000"/>
          <w:kern w:val="0"/>
          <w:szCs w:val="21"/>
        </w:rPr>
        <w:t>，</w:t>
      </w:r>
      <w:r w:rsidRPr="00996B65">
        <w:rPr>
          <w:rFonts w:ascii="宋体" w:hAnsi="Calibri" w:cs="宋体" w:hint="eastAsia"/>
          <w:color w:val="000000"/>
          <w:kern w:val="0"/>
          <w:szCs w:val="21"/>
        </w:rPr>
        <w:t>符合《中华人民共和国证券投资基金法》、《公开募集证券投资基金运作管理办法》和《</w:t>
      </w:r>
      <w:r w:rsidR="00170924">
        <w:rPr>
          <w:rFonts w:ascii="宋体" w:hAnsi="Calibri" w:cs="宋体" w:hint="eastAsia"/>
          <w:color w:val="000000"/>
          <w:kern w:val="0"/>
          <w:szCs w:val="21"/>
        </w:rPr>
        <w:t>中欧琪丰灵活配置混合型证券投资基金</w:t>
      </w:r>
      <w:r w:rsidRPr="00996B65">
        <w:rPr>
          <w:rFonts w:ascii="宋体" w:hAnsi="Calibri" w:cs="宋体" w:hint="eastAsia"/>
          <w:color w:val="000000"/>
          <w:kern w:val="0"/>
          <w:szCs w:val="21"/>
        </w:rPr>
        <w:t>基金合同》的有关持有人大会（通讯方式）的召开条件。</w:t>
      </w:r>
    </w:p>
    <w:p w:rsidR="003D2484" w:rsidRPr="003D2484" w:rsidRDefault="003D2484" w:rsidP="003D2484">
      <w:pPr>
        <w:autoSpaceDE w:val="0"/>
        <w:autoSpaceDN w:val="0"/>
        <w:adjustRightInd w:val="0"/>
        <w:spacing w:line="360" w:lineRule="auto"/>
        <w:ind w:firstLineChars="200" w:firstLine="420"/>
        <w:jc w:val="left"/>
        <w:rPr>
          <w:rFonts w:ascii="宋体" w:hAnsi="Calibri" w:cs="宋体"/>
          <w:color w:val="000000"/>
          <w:kern w:val="0"/>
          <w:szCs w:val="21"/>
        </w:rPr>
      </w:pPr>
      <w:r w:rsidRPr="003D2484">
        <w:rPr>
          <w:rFonts w:ascii="宋体" w:hAnsi="Calibri" w:cs="宋体" w:hint="eastAsia"/>
          <w:color w:val="000000"/>
          <w:kern w:val="0"/>
          <w:szCs w:val="21"/>
        </w:rPr>
        <w:t>参会的基金份额持有人及其代理人所代表的</w:t>
      </w:r>
      <w:r w:rsidR="001603AC" w:rsidRPr="001603AC">
        <w:rPr>
          <w:rFonts w:ascii="宋体" w:hAnsi="Calibri" w:cs="宋体"/>
          <w:color w:val="000000"/>
          <w:kern w:val="0"/>
          <w:szCs w:val="21"/>
        </w:rPr>
        <w:t>3,804,967.59</w:t>
      </w:r>
      <w:r w:rsidRPr="003D2484">
        <w:rPr>
          <w:rFonts w:ascii="宋体" w:hAnsi="Calibri" w:cs="宋体" w:hint="eastAsia"/>
          <w:color w:val="000000"/>
          <w:kern w:val="0"/>
          <w:szCs w:val="21"/>
        </w:rPr>
        <w:t>份基金份额表示同意，0.00份基金份额表示反对，0.00份基金份额表示弃权。经参加投票表决的基金份额持有人所持表决权的100%同意通过该议案。同意本次会议议案的基金份额符合《中华人民共和国证券投资基金法》、《公开募集证券投资基金运作管理办法》和《</w:t>
      </w:r>
      <w:r w:rsidR="00170924">
        <w:rPr>
          <w:rFonts w:ascii="宋体" w:hAnsi="Calibri" w:cs="宋体" w:hint="eastAsia"/>
          <w:color w:val="000000"/>
          <w:kern w:val="0"/>
          <w:szCs w:val="21"/>
        </w:rPr>
        <w:t>中欧琪丰灵活配置混合型证券投资基金</w:t>
      </w:r>
      <w:r w:rsidRPr="003D2484">
        <w:rPr>
          <w:rFonts w:ascii="宋体" w:hAnsi="Calibri" w:cs="宋体" w:hint="eastAsia"/>
          <w:color w:val="000000"/>
          <w:kern w:val="0"/>
          <w:szCs w:val="21"/>
        </w:rPr>
        <w:t>基金合同》的有关规定，会议议案有效通过。</w:t>
      </w:r>
    </w:p>
    <w:p w:rsidR="004F27C3" w:rsidRDefault="004F27C3" w:rsidP="008F2098">
      <w:pPr>
        <w:autoSpaceDE w:val="0"/>
        <w:autoSpaceDN w:val="0"/>
        <w:adjustRightInd w:val="0"/>
        <w:spacing w:line="360" w:lineRule="auto"/>
        <w:ind w:firstLineChars="200" w:firstLine="420"/>
        <w:jc w:val="left"/>
        <w:rPr>
          <w:rFonts w:ascii="宋体" w:hAnsi="Calibri" w:cs="宋体"/>
          <w:color w:val="000000"/>
          <w:kern w:val="0"/>
          <w:szCs w:val="21"/>
        </w:rPr>
      </w:pPr>
      <w:r w:rsidRPr="00996B65">
        <w:rPr>
          <w:rFonts w:ascii="宋体" w:hAnsi="Calibri" w:cs="宋体" w:hint="eastAsia"/>
          <w:color w:val="000000"/>
          <w:kern w:val="0"/>
          <w:szCs w:val="21"/>
        </w:rPr>
        <w:t>此次持有人大会的计票于</w:t>
      </w:r>
      <w:r w:rsidR="0027406B" w:rsidRPr="00996B65">
        <w:rPr>
          <w:rFonts w:ascii="Calibri" w:hAnsi="Calibri" w:cs="Calibri"/>
          <w:color w:val="000000"/>
          <w:kern w:val="0"/>
          <w:szCs w:val="21"/>
        </w:rPr>
        <w:t>201</w:t>
      </w:r>
      <w:r w:rsidR="003D2484">
        <w:rPr>
          <w:rFonts w:ascii="Calibri" w:hAnsi="Calibri" w:cs="Calibri"/>
          <w:color w:val="000000"/>
          <w:kern w:val="0"/>
          <w:szCs w:val="21"/>
        </w:rPr>
        <w:t>8</w:t>
      </w:r>
      <w:r w:rsidR="0027406B" w:rsidRPr="00996B65">
        <w:rPr>
          <w:rFonts w:ascii="宋体" w:hAnsi="Calibri" w:cs="宋体" w:hint="eastAsia"/>
          <w:color w:val="000000"/>
          <w:kern w:val="0"/>
          <w:szCs w:val="21"/>
        </w:rPr>
        <w:t>年</w:t>
      </w:r>
      <w:r w:rsidR="00170924">
        <w:rPr>
          <w:rFonts w:ascii="Calibri" w:hAnsi="Calibri" w:cs="Calibri"/>
          <w:color w:val="000000"/>
          <w:kern w:val="0"/>
          <w:szCs w:val="21"/>
        </w:rPr>
        <w:t>10</w:t>
      </w:r>
      <w:r w:rsidRPr="00996B65">
        <w:rPr>
          <w:rFonts w:ascii="宋体" w:hAnsi="Calibri" w:cs="宋体" w:hint="eastAsia"/>
          <w:color w:val="000000"/>
          <w:kern w:val="0"/>
          <w:szCs w:val="21"/>
        </w:rPr>
        <w:t>月</w:t>
      </w:r>
      <w:r w:rsidR="00170924">
        <w:rPr>
          <w:rFonts w:ascii="Calibri" w:hAnsi="Calibri" w:cs="Calibri"/>
          <w:color w:val="000000"/>
          <w:kern w:val="0"/>
          <w:szCs w:val="21"/>
        </w:rPr>
        <w:t>9</w:t>
      </w:r>
      <w:r w:rsidRPr="00996B65">
        <w:rPr>
          <w:rFonts w:ascii="宋体" w:hAnsi="Calibri" w:cs="宋体" w:hint="eastAsia"/>
          <w:color w:val="000000"/>
          <w:kern w:val="0"/>
          <w:szCs w:val="21"/>
        </w:rPr>
        <w:t>日在本基金的基金托管人</w:t>
      </w:r>
      <w:r w:rsidR="00170924">
        <w:rPr>
          <w:rFonts w:ascii="宋体" w:hAnsi="Calibri" w:cs="宋体" w:hint="eastAsia"/>
          <w:color w:val="000000"/>
          <w:kern w:val="0"/>
          <w:szCs w:val="21"/>
        </w:rPr>
        <w:t>中国工商</w:t>
      </w:r>
      <w:r w:rsidR="00C72A67" w:rsidRPr="00996B65">
        <w:rPr>
          <w:rFonts w:ascii="宋体" w:hAnsi="Calibri" w:cs="宋体" w:hint="eastAsia"/>
          <w:color w:val="000000"/>
          <w:kern w:val="0"/>
          <w:szCs w:val="21"/>
        </w:rPr>
        <w:t>银行股份有限公司</w:t>
      </w:r>
      <w:r w:rsidRPr="00996B65">
        <w:rPr>
          <w:rFonts w:ascii="宋体" w:hAnsi="Calibri" w:cs="宋体" w:hint="eastAsia"/>
          <w:color w:val="000000"/>
          <w:kern w:val="0"/>
          <w:szCs w:val="21"/>
        </w:rPr>
        <w:t>授权代表的监督及上海市通力律师事务所的见证下进行，并由上海市东方公证处公证员林奇、公证人员</w:t>
      </w:r>
      <w:r w:rsidR="00C2633F">
        <w:rPr>
          <w:rFonts w:ascii="宋体" w:hAnsi="Calibri" w:cs="宋体" w:hint="eastAsia"/>
          <w:color w:val="000000"/>
          <w:kern w:val="0"/>
          <w:szCs w:val="21"/>
        </w:rPr>
        <w:t>唐伟欣</w:t>
      </w:r>
      <w:r w:rsidRPr="00996B65">
        <w:rPr>
          <w:rFonts w:ascii="宋体" w:hAnsi="Calibri" w:cs="宋体" w:hint="eastAsia"/>
          <w:color w:val="000000"/>
          <w:kern w:val="0"/>
          <w:szCs w:val="21"/>
        </w:rPr>
        <w:t>对计票过程及结果进行了公证。</w:t>
      </w:r>
    </w:p>
    <w:p w:rsidR="00BE26F9" w:rsidRPr="00BE26F9" w:rsidRDefault="00BE26F9" w:rsidP="00BE26F9">
      <w:pPr>
        <w:autoSpaceDE w:val="0"/>
        <w:autoSpaceDN w:val="0"/>
        <w:adjustRightInd w:val="0"/>
        <w:spacing w:line="360" w:lineRule="auto"/>
        <w:ind w:firstLineChars="200" w:firstLine="420"/>
        <w:jc w:val="left"/>
        <w:rPr>
          <w:rFonts w:ascii="宋体" w:hAnsi="Calibri" w:cs="宋体"/>
          <w:color w:val="000000"/>
          <w:kern w:val="0"/>
          <w:szCs w:val="21"/>
        </w:rPr>
      </w:pPr>
      <w:r>
        <w:rPr>
          <w:rFonts w:ascii="宋体" w:hAnsi="Calibri" w:cs="宋体" w:hint="eastAsia"/>
          <w:color w:val="000000"/>
          <w:kern w:val="0"/>
          <w:szCs w:val="21"/>
        </w:rPr>
        <w:t>本</w:t>
      </w:r>
      <w:r w:rsidRPr="00BE26F9">
        <w:rPr>
          <w:rFonts w:ascii="宋体" w:hAnsi="Calibri" w:cs="宋体" w:hint="eastAsia"/>
          <w:color w:val="000000"/>
          <w:kern w:val="0"/>
          <w:szCs w:val="21"/>
        </w:rPr>
        <w:t>次持有人大会费用包括公证费</w:t>
      </w:r>
      <w:r>
        <w:rPr>
          <w:rFonts w:ascii="宋体" w:hAnsi="Calibri" w:cs="宋体"/>
          <w:color w:val="000000"/>
          <w:kern w:val="0"/>
          <w:szCs w:val="21"/>
        </w:rPr>
        <w:t>10000</w:t>
      </w:r>
      <w:r w:rsidRPr="00BE26F9">
        <w:rPr>
          <w:rFonts w:ascii="宋体" w:hAnsi="Calibri" w:cs="宋体" w:hint="eastAsia"/>
          <w:color w:val="000000"/>
          <w:kern w:val="0"/>
          <w:szCs w:val="21"/>
        </w:rPr>
        <w:t>元，律师费</w:t>
      </w:r>
      <w:r>
        <w:rPr>
          <w:rFonts w:ascii="宋体" w:hAnsi="Calibri" w:cs="宋体" w:hint="eastAsia"/>
          <w:color w:val="000000"/>
          <w:kern w:val="0"/>
          <w:szCs w:val="21"/>
        </w:rPr>
        <w:t>40000</w:t>
      </w:r>
      <w:r w:rsidRPr="00BE26F9">
        <w:rPr>
          <w:rFonts w:ascii="宋体" w:hAnsi="Calibri" w:cs="宋体" w:hint="eastAsia"/>
          <w:color w:val="000000"/>
          <w:kern w:val="0"/>
          <w:szCs w:val="21"/>
        </w:rPr>
        <w:t>元，合计</w:t>
      </w:r>
      <w:r>
        <w:rPr>
          <w:rFonts w:ascii="宋体" w:hAnsi="Calibri" w:cs="宋体"/>
          <w:color w:val="000000"/>
          <w:kern w:val="0"/>
          <w:szCs w:val="21"/>
        </w:rPr>
        <w:t>50000</w:t>
      </w:r>
      <w:r w:rsidRPr="00BE26F9">
        <w:rPr>
          <w:rFonts w:ascii="宋体" w:hAnsi="Calibri" w:cs="宋体" w:hint="eastAsia"/>
          <w:color w:val="000000"/>
          <w:kern w:val="0"/>
          <w:szCs w:val="21"/>
        </w:rPr>
        <w:t>元</w:t>
      </w:r>
      <w:r>
        <w:rPr>
          <w:rFonts w:ascii="宋体" w:hAnsi="Calibri" w:cs="宋体" w:hint="eastAsia"/>
          <w:color w:val="000000"/>
          <w:kern w:val="0"/>
          <w:szCs w:val="21"/>
        </w:rPr>
        <w:t>，</w:t>
      </w:r>
      <w:r w:rsidRPr="00BE26F9">
        <w:rPr>
          <w:rFonts w:ascii="宋体" w:hAnsi="Calibri" w:cs="宋体" w:hint="eastAsia"/>
          <w:color w:val="000000"/>
          <w:kern w:val="0"/>
          <w:szCs w:val="21"/>
        </w:rPr>
        <w:t>本次持有人大会费用由基金管理人承担。</w:t>
      </w:r>
    </w:p>
    <w:p w:rsidR="00C72A67" w:rsidRPr="00996B65" w:rsidRDefault="00C72A67" w:rsidP="008F2098">
      <w:pPr>
        <w:spacing w:line="360" w:lineRule="auto"/>
        <w:ind w:firstLineChars="200" w:firstLine="420"/>
        <w:rPr>
          <w:rFonts w:ascii="宋体" w:hAnsi="Calibri" w:cs="宋体"/>
          <w:color w:val="000000"/>
          <w:kern w:val="0"/>
          <w:szCs w:val="21"/>
        </w:rPr>
      </w:pPr>
    </w:p>
    <w:p w:rsidR="004F27C3" w:rsidRPr="00996B65" w:rsidRDefault="004F27C3" w:rsidP="008F2098">
      <w:pPr>
        <w:autoSpaceDE w:val="0"/>
        <w:autoSpaceDN w:val="0"/>
        <w:adjustRightInd w:val="0"/>
        <w:spacing w:line="360" w:lineRule="auto"/>
        <w:ind w:firstLineChars="200" w:firstLine="422"/>
        <w:jc w:val="left"/>
        <w:rPr>
          <w:rFonts w:ascii="宋体" w:hAnsi="Calibri" w:cs="宋体"/>
          <w:b/>
          <w:color w:val="000000"/>
          <w:kern w:val="0"/>
          <w:szCs w:val="21"/>
        </w:rPr>
      </w:pPr>
      <w:r w:rsidRPr="00996B65">
        <w:rPr>
          <w:rFonts w:ascii="宋体" w:hAnsiTheme="minorHAnsi" w:cs="宋体" w:hint="eastAsia"/>
          <w:b/>
          <w:color w:val="000000"/>
          <w:kern w:val="0"/>
          <w:szCs w:val="21"/>
        </w:rPr>
        <w:t>二</w:t>
      </w:r>
      <w:r w:rsidRPr="00B30C70">
        <w:rPr>
          <w:rFonts w:ascii="宋体" w:hAnsi="Calibri" w:cs="宋体" w:hint="eastAsia"/>
          <w:b/>
          <w:color w:val="000000"/>
          <w:kern w:val="0"/>
          <w:szCs w:val="21"/>
        </w:rPr>
        <w:t>、</w:t>
      </w:r>
      <w:r w:rsidR="00170924">
        <w:rPr>
          <w:rFonts w:ascii="宋体" w:hAnsi="Calibri" w:cs="宋体" w:hint="eastAsia"/>
          <w:b/>
          <w:color w:val="000000"/>
          <w:kern w:val="0"/>
          <w:szCs w:val="21"/>
        </w:rPr>
        <w:t>中欧琪丰灵活配置混合型证券投资基金</w:t>
      </w:r>
      <w:r w:rsidRPr="00996B65">
        <w:rPr>
          <w:rFonts w:ascii="宋体" w:hAnsi="Calibri" w:cs="宋体" w:hint="eastAsia"/>
          <w:b/>
          <w:color w:val="000000"/>
          <w:kern w:val="0"/>
          <w:szCs w:val="21"/>
        </w:rPr>
        <w:t>持有人大会决议的生效</w:t>
      </w:r>
    </w:p>
    <w:p w:rsidR="004F27C3" w:rsidRPr="00996B65" w:rsidRDefault="004F27C3" w:rsidP="008F2098">
      <w:pPr>
        <w:autoSpaceDE w:val="0"/>
        <w:autoSpaceDN w:val="0"/>
        <w:adjustRightInd w:val="0"/>
        <w:spacing w:line="360" w:lineRule="auto"/>
        <w:ind w:firstLineChars="200" w:firstLine="420"/>
        <w:jc w:val="left"/>
        <w:rPr>
          <w:rFonts w:ascii="宋体" w:hAnsi="Calibri" w:cs="宋体"/>
          <w:color w:val="000000"/>
          <w:kern w:val="0"/>
          <w:szCs w:val="21"/>
        </w:rPr>
      </w:pPr>
      <w:r w:rsidRPr="00996B65">
        <w:rPr>
          <w:rFonts w:ascii="宋体" w:hAnsi="Calibri" w:cs="宋体" w:hint="eastAsia"/>
          <w:color w:val="000000"/>
          <w:kern w:val="0"/>
          <w:szCs w:val="21"/>
        </w:rPr>
        <w:t>根据《公开募集证券投资基金运作管理办法》（证监会令【第</w:t>
      </w:r>
      <w:r w:rsidRPr="00996B65">
        <w:rPr>
          <w:rFonts w:ascii="Calibri" w:hAnsi="Calibri" w:cs="Calibri"/>
          <w:color w:val="000000"/>
          <w:kern w:val="0"/>
          <w:szCs w:val="21"/>
        </w:rPr>
        <w:t>104</w:t>
      </w:r>
      <w:r w:rsidRPr="00996B65">
        <w:rPr>
          <w:rFonts w:ascii="宋体" w:hAnsi="Calibri" w:cs="宋体" w:hint="eastAsia"/>
          <w:color w:val="000000"/>
          <w:kern w:val="0"/>
          <w:szCs w:val="21"/>
        </w:rPr>
        <w:t>号】）的规定，基金份额持有人大会决定的事项自表决通过之日起生效。</w:t>
      </w:r>
      <w:r w:rsidRPr="00996B65">
        <w:rPr>
          <w:rFonts w:ascii="宋体" w:hAnsi="Calibri" w:cs="宋体" w:hint="eastAsia"/>
          <w:color w:val="323232"/>
          <w:kern w:val="0"/>
          <w:szCs w:val="21"/>
        </w:rPr>
        <w:t>本次基金份额持有人大会</w:t>
      </w:r>
      <w:r w:rsidRPr="00996B65">
        <w:rPr>
          <w:rFonts w:ascii="宋体" w:hAnsi="Calibri" w:cs="宋体" w:hint="eastAsia"/>
          <w:color w:val="000000"/>
          <w:kern w:val="0"/>
          <w:szCs w:val="21"/>
        </w:rPr>
        <w:t>于</w:t>
      </w:r>
      <w:r w:rsidR="00197B45" w:rsidRPr="00996B65">
        <w:rPr>
          <w:rFonts w:ascii="Calibri" w:hAnsi="Calibri" w:cs="Calibri"/>
          <w:color w:val="000000"/>
          <w:kern w:val="0"/>
          <w:szCs w:val="21"/>
        </w:rPr>
        <w:t>201</w:t>
      </w:r>
      <w:r w:rsidR="003D2484">
        <w:rPr>
          <w:rFonts w:ascii="Calibri" w:hAnsi="Calibri" w:cs="Calibri"/>
          <w:color w:val="000000"/>
          <w:kern w:val="0"/>
          <w:szCs w:val="21"/>
        </w:rPr>
        <w:t>8</w:t>
      </w:r>
      <w:r w:rsidR="00197B45" w:rsidRPr="00996B65">
        <w:rPr>
          <w:rFonts w:ascii="宋体" w:hAnsi="Calibri" w:cs="宋体" w:hint="eastAsia"/>
          <w:color w:val="000000"/>
          <w:kern w:val="0"/>
          <w:szCs w:val="21"/>
        </w:rPr>
        <w:t>年</w:t>
      </w:r>
      <w:r w:rsidR="00170924">
        <w:rPr>
          <w:rFonts w:ascii="Calibri" w:hAnsi="Calibri" w:cs="Calibri"/>
          <w:color w:val="000000"/>
          <w:kern w:val="0"/>
          <w:szCs w:val="21"/>
        </w:rPr>
        <w:t>10</w:t>
      </w:r>
      <w:r w:rsidRPr="00996B65">
        <w:rPr>
          <w:rFonts w:ascii="宋体" w:hAnsi="Calibri" w:cs="宋体" w:hint="eastAsia"/>
          <w:color w:val="000000"/>
          <w:kern w:val="0"/>
          <w:szCs w:val="21"/>
        </w:rPr>
        <w:t>月</w:t>
      </w:r>
      <w:r w:rsidR="00170924">
        <w:rPr>
          <w:rFonts w:ascii="Calibri" w:hAnsi="Calibri" w:cs="Calibri"/>
          <w:color w:val="000000"/>
          <w:kern w:val="0"/>
          <w:szCs w:val="21"/>
        </w:rPr>
        <w:t>9</w:t>
      </w:r>
      <w:r w:rsidRPr="00996B65">
        <w:rPr>
          <w:rFonts w:ascii="宋体" w:hAnsi="Calibri" w:cs="宋体" w:hint="eastAsia"/>
          <w:color w:val="000000"/>
          <w:kern w:val="0"/>
          <w:szCs w:val="21"/>
        </w:rPr>
        <w:t>日表决通过了《</w:t>
      </w:r>
      <w:r w:rsidR="00B30C70" w:rsidRPr="00B30C70">
        <w:rPr>
          <w:rFonts w:ascii="宋体" w:hAnsi="Calibri" w:cs="宋体" w:hint="eastAsia"/>
          <w:color w:val="000000"/>
          <w:kern w:val="0"/>
          <w:szCs w:val="21"/>
        </w:rPr>
        <w:t>关于终止</w:t>
      </w:r>
      <w:r w:rsidR="00170924">
        <w:rPr>
          <w:rFonts w:ascii="宋体" w:hAnsi="Calibri" w:cs="宋体" w:hint="eastAsia"/>
          <w:color w:val="000000"/>
          <w:kern w:val="0"/>
          <w:szCs w:val="21"/>
        </w:rPr>
        <w:t>中欧琪丰灵活配置混合型证券投资基金</w:t>
      </w:r>
      <w:r w:rsidR="00B30C70" w:rsidRPr="00B30C70">
        <w:rPr>
          <w:rFonts w:ascii="宋体" w:hAnsi="Calibri" w:cs="宋体" w:hint="eastAsia"/>
          <w:color w:val="000000"/>
          <w:kern w:val="0"/>
          <w:szCs w:val="21"/>
        </w:rPr>
        <w:t>基金合同相关事项的议案</w:t>
      </w:r>
      <w:r w:rsidRPr="00996B65">
        <w:rPr>
          <w:rFonts w:ascii="宋体" w:hAnsi="Calibri" w:cs="宋体" w:hint="eastAsia"/>
          <w:color w:val="000000"/>
          <w:kern w:val="0"/>
          <w:szCs w:val="21"/>
        </w:rPr>
        <w:t>》，本次大会决议自该日起生效。</w:t>
      </w:r>
    </w:p>
    <w:p w:rsidR="00E80957" w:rsidRDefault="004F27C3" w:rsidP="008F2098">
      <w:pPr>
        <w:autoSpaceDE w:val="0"/>
        <w:autoSpaceDN w:val="0"/>
        <w:adjustRightInd w:val="0"/>
        <w:spacing w:line="360" w:lineRule="auto"/>
        <w:ind w:firstLineChars="200" w:firstLine="420"/>
        <w:jc w:val="left"/>
        <w:rPr>
          <w:rFonts w:ascii="宋体" w:hAnsi="Calibri" w:cs="宋体"/>
          <w:color w:val="000000"/>
          <w:kern w:val="0"/>
          <w:szCs w:val="21"/>
        </w:rPr>
      </w:pPr>
      <w:r w:rsidRPr="00996B65">
        <w:rPr>
          <w:rFonts w:ascii="宋体" w:hAnsi="Calibri" w:cs="宋体" w:hint="eastAsia"/>
          <w:color w:val="000000"/>
          <w:kern w:val="0"/>
          <w:szCs w:val="21"/>
        </w:rPr>
        <w:lastRenderedPageBreak/>
        <w:t>基金管理人将自该日起五日内将表决通过的事项报中国证券监督管理委员会备案。</w:t>
      </w:r>
    </w:p>
    <w:p w:rsidR="004F27C3" w:rsidRDefault="00E80957" w:rsidP="008F2098">
      <w:pPr>
        <w:autoSpaceDE w:val="0"/>
        <w:autoSpaceDN w:val="0"/>
        <w:adjustRightInd w:val="0"/>
        <w:spacing w:line="360" w:lineRule="auto"/>
        <w:ind w:firstLineChars="200" w:firstLine="420"/>
        <w:jc w:val="left"/>
        <w:rPr>
          <w:rFonts w:ascii="宋体" w:hAnsi="Calibri" w:cs="宋体"/>
          <w:color w:val="000000"/>
          <w:kern w:val="0"/>
          <w:szCs w:val="21"/>
        </w:rPr>
      </w:pPr>
      <w:r w:rsidRPr="00E80957">
        <w:rPr>
          <w:rFonts w:ascii="宋体" w:hAnsi="Calibri" w:cs="宋体" w:hint="eastAsia"/>
          <w:color w:val="000000"/>
          <w:kern w:val="0"/>
          <w:szCs w:val="21"/>
        </w:rPr>
        <w:t>本次基金份额持有人大会决议公告之日为201</w:t>
      </w:r>
      <w:r w:rsidR="003D2484">
        <w:rPr>
          <w:rFonts w:ascii="宋体" w:hAnsi="Calibri" w:cs="宋体"/>
          <w:color w:val="000000"/>
          <w:kern w:val="0"/>
          <w:szCs w:val="21"/>
        </w:rPr>
        <w:t>8</w:t>
      </w:r>
      <w:r w:rsidRPr="00E80957">
        <w:rPr>
          <w:rFonts w:ascii="宋体" w:hAnsi="Calibri" w:cs="宋体" w:hint="eastAsia"/>
          <w:color w:val="000000"/>
          <w:kern w:val="0"/>
          <w:szCs w:val="21"/>
        </w:rPr>
        <w:t>年</w:t>
      </w:r>
      <w:r w:rsidR="00170924">
        <w:rPr>
          <w:rFonts w:ascii="宋体" w:hAnsi="Calibri" w:cs="宋体"/>
          <w:color w:val="000000"/>
          <w:kern w:val="0"/>
          <w:szCs w:val="21"/>
        </w:rPr>
        <w:t>10</w:t>
      </w:r>
      <w:r w:rsidRPr="00E80957">
        <w:rPr>
          <w:rFonts w:ascii="宋体" w:hAnsi="Calibri" w:cs="宋体" w:hint="eastAsia"/>
          <w:color w:val="000000"/>
          <w:kern w:val="0"/>
          <w:szCs w:val="21"/>
        </w:rPr>
        <w:t>月</w:t>
      </w:r>
      <w:r w:rsidR="00170924">
        <w:rPr>
          <w:rFonts w:ascii="宋体" w:hAnsi="Calibri" w:cs="宋体"/>
          <w:color w:val="000000"/>
          <w:kern w:val="0"/>
          <w:szCs w:val="21"/>
        </w:rPr>
        <w:t>10</w:t>
      </w:r>
      <w:r w:rsidRPr="00E80957">
        <w:rPr>
          <w:rFonts w:ascii="宋体" w:hAnsi="Calibri" w:cs="宋体" w:hint="eastAsia"/>
          <w:color w:val="000000"/>
          <w:kern w:val="0"/>
          <w:szCs w:val="21"/>
        </w:rPr>
        <w:t>日。</w:t>
      </w:r>
    </w:p>
    <w:p w:rsidR="001E6311" w:rsidRPr="001E6311" w:rsidRDefault="001E6311" w:rsidP="001E6311">
      <w:pPr>
        <w:autoSpaceDE w:val="0"/>
        <w:autoSpaceDN w:val="0"/>
        <w:adjustRightInd w:val="0"/>
        <w:spacing w:line="360" w:lineRule="auto"/>
        <w:ind w:firstLineChars="200" w:firstLine="422"/>
        <w:jc w:val="left"/>
        <w:rPr>
          <w:rFonts w:ascii="宋体" w:hAnsi="Calibri" w:cs="宋体"/>
          <w:b/>
          <w:color w:val="000000"/>
          <w:kern w:val="0"/>
          <w:szCs w:val="21"/>
        </w:rPr>
      </w:pPr>
      <w:r w:rsidRPr="001E6311">
        <w:rPr>
          <w:rFonts w:ascii="宋体" w:hAnsi="Calibri" w:cs="宋体" w:hint="eastAsia"/>
          <w:b/>
          <w:color w:val="000000"/>
          <w:kern w:val="0"/>
          <w:szCs w:val="21"/>
        </w:rPr>
        <w:t>三、</w:t>
      </w:r>
      <w:r w:rsidR="00B30C70" w:rsidRPr="00B30C70">
        <w:rPr>
          <w:rFonts w:ascii="宋体" w:hAnsi="Calibri" w:cs="宋体" w:hint="eastAsia"/>
          <w:b/>
          <w:color w:val="000000"/>
          <w:kern w:val="0"/>
          <w:szCs w:val="21"/>
        </w:rPr>
        <w:t>终止</w:t>
      </w:r>
      <w:r w:rsidR="00170924">
        <w:rPr>
          <w:rFonts w:ascii="宋体" w:hAnsi="Calibri" w:cs="宋体" w:hint="eastAsia"/>
          <w:b/>
          <w:color w:val="000000"/>
          <w:kern w:val="0"/>
          <w:szCs w:val="21"/>
        </w:rPr>
        <w:t>中欧琪丰灵活配置混合型证券投资基金</w:t>
      </w:r>
      <w:r w:rsidR="00B30C70" w:rsidRPr="00B30C70">
        <w:rPr>
          <w:rFonts w:ascii="宋体" w:hAnsi="Calibri" w:cs="宋体" w:hint="eastAsia"/>
          <w:b/>
          <w:color w:val="000000"/>
          <w:kern w:val="0"/>
          <w:szCs w:val="21"/>
        </w:rPr>
        <w:t>基金合同相关事项</w:t>
      </w:r>
      <w:r w:rsidR="00B30C70">
        <w:rPr>
          <w:rFonts w:ascii="宋体" w:hAnsi="Calibri" w:cs="宋体" w:hint="eastAsia"/>
          <w:b/>
          <w:color w:val="000000"/>
          <w:kern w:val="0"/>
          <w:szCs w:val="21"/>
        </w:rPr>
        <w:t>的</w:t>
      </w:r>
      <w:r w:rsidR="00B30C70">
        <w:rPr>
          <w:rFonts w:ascii="宋体" w:hAnsi="Calibri" w:cs="宋体"/>
          <w:b/>
          <w:color w:val="000000"/>
          <w:kern w:val="0"/>
          <w:szCs w:val="21"/>
        </w:rPr>
        <w:t>后续安排</w:t>
      </w:r>
    </w:p>
    <w:p w:rsidR="00B30C70" w:rsidRDefault="00B30C70" w:rsidP="001E6311">
      <w:pPr>
        <w:autoSpaceDE w:val="0"/>
        <w:autoSpaceDN w:val="0"/>
        <w:adjustRightInd w:val="0"/>
        <w:spacing w:line="360" w:lineRule="auto"/>
        <w:ind w:firstLineChars="200" w:firstLine="420"/>
        <w:jc w:val="left"/>
        <w:rPr>
          <w:rFonts w:ascii="宋体" w:hAnsi="Calibri" w:cs="宋体"/>
          <w:color w:val="000000"/>
          <w:kern w:val="0"/>
          <w:szCs w:val="21"/>
        </w:rPr>
      </w:pPr>
      <w:r w:rsidRPr="00B30C70">
        <w:rPr>
          <w:rFonts w:ascii="宋体" w:hAnsi="Calibri" w:cs="宋体" w:hint="eastAsia"/>
          <w:color w:val="000000"/>
          <w:kern w:val="0"/>
          <w:szCs w:val="21"/>
        </w:rPr>
        <w:t>本次基金份额持有人大会决议生效后，根据基金份额持有人大会通过的议案及方案说明，本基金将从2018年</w:t>
      </w:r>
      <w:r w:rsidR="00170924">
        <w:rPr>
          <w:rFonts w:ascii="宋体" w:hAnsi="Calibri" w:cs="宋体"/>
          <w:color w:val="000000"/>
          <w:kern w:val="0"/>
          <w:szCs w:val="21"/>
        </w:rPr>
        <w:t>10</w:t>
      </w:r>
      <w:r w:rsidRPr="00B30C70">
        <w:rPr>
          <w:rFonts w:ascii="宋体" w:hAnsi="Calibri" w:cs="宋体" w:hint="eastAsia"/>
          <w:color w:val="000000"/>
          <w:kern w:val="0"/>
          <w:szCs w:val="21"/>
        </w:rPr>
        <w:t>月</w:t>
      </w:r>
      <w:r w:rsidR="00170924">
        <w:rPr>
          <w:rFonts w:ascii="宋体" w:hAnsi="Calibri" w:cs="宋体"/>
          <w:color w:val="000000"/>
          <w:kern w:val="0"/>
          <w:szCs w:val="21"/>
        </w:rPr>
        <w:t>11</w:t>
      </w:r>
      <w:r w:rsidRPr="00B30C70">
        <w:rPr>
          <w:rFonts w:ascii="宋体" w:hAnsi="Calibri" w:cs="宋体" w:hint="eastAsia"/>
          <w:color w:val="000000"/>
          <w:kern w:val="0"/>
          <w:szCs w:val="21"/>
        </w:rPr>
        <w:t>日起进入清算期，基金管理人不再接受持有人提出的份额申购、赎回、定投、基金转换等申请。本基金进入清算程序后，停止收取基金管理费、基金托管费、销售服务费。基金管理人将按照本</w:t>
      </w:r>
      <w:r w:rsidR="00677963">
        <w:rPr>
          <w:rFonts w:ascii="宋体" w:hAnsi="Calibri" w:cs="宋体" w:hint="eastAsia"/>
          <w:color w:val="000000"/>
          <w:kern w:val="0"/>
          <w:szCs w:val="21"/>
        </w:rPr>
        <w:t>基金</w:t>
      </w:r>
      <w:r w:rsidRPr="00B30C70">
        <w:rPr>
          <w:rFonts w:ascii="宋体" w:hAnsi="Calibri" w:cs="宋体" w:hint="eastAsia"/>
          <w:color w:val="000000"/>
          <w:kern w:val="0"/>
          <w:szCs w:val="21"/>
        </w:rPr>
        <w:t>《基金合同》约定，组织成立基金财产清算小组进行基金财产清算程序，并及时予以公告。</w:t>
      </w:r>
    </w:p>
    <w:p w:rsidR="004F27C3" w:rsidRPr="00996B65" w:rsidRDefault="004F27C3" w:rsidP="008F2098">
      <w:pPr>
        <w:autoSpaceDE w:val="0"/>
        <w:autoSpaceDN w:val="0"/>
        <w:adjustRightInd w:val="0"/>
        <w:spacing w:line="360" w:lineRule="auto"/>
        <w:ind w:firstLineChars="200" w:firstLine="422"/>
        <w:jc w:val="left"/>
        <w:rPr>
          <w:rFonts w:ascii="宋体" w:hAnsi="Calibri" w:cs="宋体"/>
          <w:b/>
          <w:color w:val="000000"/>
          <w:kern w:val="0"/>
          <w:szCs w:val="21"/>
        </w:rPr>
      </w:pPr>
      <w:r w:rsidRPr="00996B65">
        <w:rPr>
          <w:rFonts w:ascii="宋体" w:hAnsi="Calibri" w:cs="宋体" w:hint="eastAsia"/>
          <w:b/>
          <w:color w:val="000000"/>
          <w:kern w:val="0"/>
          <w:szCs w:val="21"/>
        </w:rPr>
        <w:t>四、备查文件</w:t>
      </w:r>
    </w:p>
    <w:p w:rsidR="004F27C3" w:rsidRPr="00996B65" w:rsidRDefault="004F27C3" w:rsidP="008F2098">
      <w:pPr>
        <w:autoSpaceDE w:val="0"/>
        <w:autoSpaceDN w:val="0"/>
        <w:adjustRightInd w:val="0"/>
        <w:spacing w:line="360" w:lineRule="auto"/>
        <w:ind w:firstLineChars="200" w:firstLine="420"/>
        <w:jc w:val="left"/>
        <w:rPr>
          <w:rFonts w:ascii="宋体" w:hAnsi="Calibri" w:cs="宋体"/>
          <w:color w:val="000000"/>
          <w:kern w:val="0"/>
          <w:szCs w:val="21"/>
        </w:rPr>
      </w:pPr>
      <w:r w:rsidRPr="00996B65">
        <w:rPr>
          <w:rFonts w:ascii="Calibri" w:hAnsi="Calibri" w:cs="Calibri"/>
          <w:color w:val="000000"/>
          <w:kern w:val="0"/>
          <w:szCs w:val="21"/>
        </w:rPr>
        <w:t>1</w:t>
      </w:r>
      <w:r w:rsidRPr="00996B65">
        <w:rPr>
          <w:rFonts w:ascii="宋体" w:hAnsi="Calibri" w:cs="宋体" w:hint="eastAsia"/>
          <w:color w:val="000000"/>
          <w:kern w:val="0"/>
          <w:szCs w:val="21"/>
        </w:rPr>
        <w:t>、《中欧基金管理有限公司关于以通讯方式召开</w:t>
      </w:r>
      <w:r w:rsidR="00170924">
        <w:rPr>
          <w:rFonts w:ascii="宋体" w:hAnsi="Calibri" w:cs="宋体" w:hint="eastAsia"/>
          <w:color w:val="000000"/>
          <w:kern w:val="0"/>
          <w:szCs w:val="21"/>
        </w:rPr>
        <w:t>中欧琪丰灵活配置混合型证券投资基金</w:t>
      </w:r>
      <w:r w:rsidRPr="00996B65">
        <w:rPr>
          <w:rFonts w:ascii="宋体" w:hAnsi="Calibri" w:cs="宋体" w:hint="eastAsia"/>
          <w:color w:val="000000"/>
          <w:kern w:val="0"/>
          <w:szCs w:val="21"/>
        </w:rPr>
        <w:t>基金份额持有人大会的公告》</w:t>
      </w:r>
    </w:p>
    <w:p w:rsidR="004F27C3" w:rsidRPr="00996B65" w:rsidRDefault="004F27C3" w:rsidP="008F2098">
      <w:pPr>
        <w:autoSpaceDE w:val="0"/>
        <w:autoSpaceDN w:val="0"/>
        <w:adjustRightInd w:val="0"/>
        <w:spacing w:line="360" w:lineRule="auto"/>
        <w:ind w:firstLineChars="200" w:firstLine="420"/>
        <w:jc w:val="left"/>
        <w:rPr>
          <w:rFonts w:ascii="宋体" w:hAnsi="Calibri" w:cs="宋体"/>
          <w:color w:val="000000"/>
          <w:kern w:val="0"/>
          <w:szCs w:val="21"/>
        </w:rPr>
      </w:pPr>
      <w:r w:rsidRPr="00996B65">
        <w:rPr>
          <w:rFonts w:ascii="Calibri" w:hAnsi="Calibri" w:cs="Calibri"/>
          <w:color w:val="000000"/>
          <w:kern w:val="0"/>
          <w:szCs w:val="21"/>
        </w:rPr>
        <w:t>2</w:t>
      </w:r>
      <w:r w:rsidRPr="00996B65">
        <w:rPr>
          <w:rFonts w:ascii="宋体" w:hAnsi="Calibri" w:cs="宋体" w:hint="eastAsia"/>
          <w:color w:val="000000"/>
          <w:kern w:val="0"/>
          <w:szCs w:val="21"/>
        </w:rPr>
        <w:t>、《中欧基金管理有限公司关于以通讯方式召开</w:t>
      </w:r>
      <w:r w:rsidR="00170924">
        <w:rPr>
          <w:rFonts w:ascii="宋体" w:hAnsi="Calibri" w:cs="宋体" w:hint="eastAsia"/>
          <w:color w:val="000000"/>
          <w:kern w:val="0"/>
          <w:szCs w:val="21"/>
        </w:rPr>
        <w:t>中欧琪丰灵活配置混合型证券投资基金</w:t>
      </w:r>
      <w:r w:rsidRPr="00996B65">
        <w:rPr>
          <w:rFonts w:ascii="宋体" w:hAnsi="Calibri" w:cs="宋体" w:hint="eastAsia"/>
          <w:color w:val="000000"/>
          <w:kern w:val="0"/>
          <w:szCs w:val="21"/>
        </w:rPr>
        <w:t>基金份额持有人大会的第一次提示性公告》</w:t>
      </w:r>
    </w:p>
    <w:p w:rsidR="00A62C24" w:rsidRPr="00996B65" w:rsidRDefault="004F27C3" w:rsidP="008F2098">
      <w:pPr>
        <w:spacing w:line="360" w:lineRule="auto"/>
        <w:ind w:firstLineChars="200" w:firstLine="420"/>
        <w:rPr>
          <w:rFonts w:ascii="宋体" w:hAnsi="Calibri" w:cs="宋体"/>
          <w:color w:val="000000"/>
          <w:kern w:val="0"/>
          <w:szCs w:val="21"/>
        </w:rPr>
      </w:pPr>
      <w:r w:rsidRPr="00996B65">
        <w:rPr>
          <w:rFonts w:ascii="Calibri" w:hAnsi="Calibri" w:cs="Calibri"/>
          <w:color w:val="000000"/>
          <w:kern w:val="0"/>
          <w:szCs w:val="21"/>
        </w:rPr>
        <w:t>3</w:t>
      </w:r>
      <w:r w:rsidRPr="00996B65">
        <w:rPr>
          <w:rFonts w:ascii="宋体" w:hAnsi="Calibri" w:cs="宋体" w:hint="eastAsia"/>
          <w:color w:val="000000"/>
          <w:kern w:val="0"/>
          <w:szCs w:val="21"/>
        </w:rPr>
        <w:t>、《中欧基金管理有限公司关于以通讯方式召开</w:t>
      </w:r>
      <w:r w:rsidR="00170924">
        <w:rPr>
          <w:rFonts w:ascii="宋体" w:hAnsi="Calibri" w:cs="宋体" w:hint="eastAsia"/>
          <w:color w:val="000000"/>
          <w:kern w:val="0"/>
          <w:szCs w:val="21"/>
        </w:rPr>
        <w:t>中欧琪丰灵活配置混合型证券投资基金</w:t>
      </w:r>
      <w:r w:rsidRPr="00996B65">
        <w:rPr>
          <w:rFonts w:ascii="宋体" w:hAnsi="Calibri" w:cs="宋体" w:hint="eastAsia"/>
          <w:color w:val="000000"/>
          <w:kern w:val="0"/>
          <w:szCs w:val="21"/>
        </w:rPr>
        <w:t>基金份额持有人大会的第二次提示性公告》</w:t>
      </w:r>
    </w:p>
    <w:p w:rsidR="00A62C24" w:rsidRPr="00996B65" w:rsidRDefault="00A62C24" w:rsidP="008F2098">
      <w:pPr>
        <w:spacing w:line="360" w:lineRule="auto"/>
        <w:ind w:firstLineChars="200" w:firstLine="420"/>
        <w:rPr>
          <w:rFonts w:ascii="宋体" w:hAnsi="Calibri" w:cs="宋体"/>
          <w:color w:val="000000"/>
          <w:kern w:val="0"/>
          <w:szCs w:val="21"/>
        </w:rPr>
      </w:pPr>
    </w:p>
    <w:p w:rsidR="00A62C24" w:rsidRPr="00996B65" w:rsidRDefault="00A62C24" w:rsidP="008F2098">
      <w:pPr>
        <w:spacing w:line="360" w:lineRule="auto"/>
        <w:ind w:firstLineChars="200" w:firstLine="420"/>
        <w:rPr>
          <w:rFonts w:ascii="宋体" w:hAnsi="Calibri" w:cs="宋体"/>
          <w:color w:val="000000"/>
          <w:kern w:val="0"/>
          <w:szCs w:val="21"/>
        </w:rPr>
      </w:pPr>
    </w:p>
    <w:p w:rsidR="004F27C3" w:rsidRPr="00996B65" w:rsidRDefault="004F27C3" w:rsidP="008F2098">
      <w:pPr>
        <w:spacing w:line="360" w:lineRule="auto"/>
        <w:ind w:firstLineChars="200" w:firstLine="420"/>
        <w:rPr>
          <w:rFonts w:ascii="宋体" w:hAnsi="Calibri" w:cs="宋体"/>
          <w:color w:val="000000"/>
          <w:kern w:val="0"/>
          <w:szCs w:val="21"/>
        </w:rPr>
      </w:pPr>
      <w:r w:rsidRPr="00996B65">
        <w:rPr>
          <w:rFonts w:ascii="宋体" w:hAnsi="Calibri" w:cs="宋体" w:hint="eastAsia"/>
          <w:color w:val="000000"/>
          <w:kern w:val="0"/>
          <w:szCs w:val="21"/>
        </w:rPr>
        <w:t>特此公告。</w:t>
      </w:r>
    </w:p>
    <w:p w:rsidR="004F27C3" w:rsidRPr="00996B65" w:rsidRDefault="004F27C3" w:rsidP="008F2098">
      <w:pPr>
        <w:spacing w:line="360" w:lineRule="auto"/>
        <w:ind w:firstLineChars="200" w:firstLine="420"/>
        <w:rPr>
          <w:rFonts w:ascii="宋体" w:hAnsi="Calibri" w:cs="宋体"/>
          <w:color w:val="000000"/>
          <w:kern w:val="0"/>
          <w:szCs w:val="21"/>
        </w:rPr>
      </w:pPr>
    </w:p>
    <w:p w:rsidR="004F27C3" w:rsidRPr="00996B65" w:rsidRDefault="004F27C3" w:rsidP="008F2098">
      <w:pPr>
        <w:spacing w:line="360" w:lineRule="auto"/>
        <w:ind w:firstLineChars="200" w:firstLine="420"/>
        <w:rPr>
          <w:rFonts w:ascii="宋体" w:hAnsi="Calibri" w:cs="宋体"/>
          <w:color w:val="000000"/>
          <w:kern w:val="0"/>
          <w:szCs w:val="21"/>
        </w:rPr>
      </w:pPr>
    </w:p>
    <w:p w:rsidR="004F27C3" w:rsidRPr="00996B65" w:rsidRDefault="004F27C3" w:rsidP="008F2098">
      <w:pPr>
        <w:autoSpaceDE w:val="0"/>
        <w:autoSpaceDN w:val="0"/>
        <w:adjustRightInd w:val="0"/>
        <w:spacing w:line="360" w:lineRule="auto"/>
        <w:jc w:val="right"/>
        <w:rPr>
          <w:rFonts w:ascii="宋体" w:hAnsiTheme="minorHAnsi" w:cs="宋体"/>
          <w:color w:val="000000"/>
          <w:kern w:val="0"/>
          <w:szCs w:val="21"/>
        </w:rPr>
      </w:pPr>
      <w:r w:rsidRPr="00996B65">
        <w:rPr>
          <w:rFonts w:ascii="宋体" w:hAnsiTheme="minorHAnsi" w:cs="宋体" w:hint="eastAsia"/>
          <w:color w:val="000000"/>
          <w:kern w:val="0"/>
          <w:szCs w:val="21"/>
        </w:rPr>
        <w:t>中欧基金管理有限公司</w:t>
      </w:r>
    </w:p>
    <w:p w:rsidR="00D35EB9" w:rsidRDefault="004F27C3" w:rsidP="00D53082">
      <w:pPr>
        <w:spacing w:line="360" w:lineRule="auto"/>
        <w:ind w:firstLineChars="200" w:firstLine="420"/>
        <w:jc w:val="right"/>
        <w:rPr>
          <w:rFonts w:ascii="宋体" w:hAnsi="Calibri" w:cs="宋体"/>
          <w:color w:val="000000"/>
          <w:kern w:val="0"/>
          <w:szCs w:val="21"/>
        </w:rPr>
      </w:pPr>
      <w:r w:rsidRPr="00996B65">
        <w:rPr>
          <w:rFonts w:ascii="Calibri" w:hAnsi="Calibri" w:cs="Calibri"/>
          <w:color w:val="000000"/>
          <w:kern w:val="0"/>
          <w:szCs w:val="21"/>
        </w:rPr>
        <w:t>201</w:t>
      </w:r>
      <w:r w:rsidR="003D2484">
        <w:rPr>
          <w:rFonts w:ascii="Calibri" w:hAnsi="Calibri" w:cs="Calibri"/>
          <w:color w:val="000000"/>
          <w:kern w:val="0"/>
          <w:szCs w:val="21"/>
        </w:rPr>
        <w:t>8</w:t>
      </w:r>
      <w:r w:rsidRPr="00996B65">
        <w:rPr>
          <w:rFonts w:ascii="宋体" w:hAnsi="Calibri" w:cs="宋体" w:hint="eastAsia"/>
          <w:color w:val="000000"/>
          <w:kern w:val="0"/>
          <w:szCs w:val="21"/>
        </w:rPr>
        <w:t>年</w:t>
      </w:r>
      <w:r w:rsidR="00170924">
        <w:rPr>
          <w:rFonts w:ascii="Calibri" w:hAnsi="Calibri" w:cs="Calibri"/>
          <w:color w:val="000000"/>
          <w:kern w:val="0"/>
          <w:szCs w:val="21"/>
        </w:rPr>
        <w:t>10</w:t>
      </w:r>
      <w:r w:rsidRPr="00996B65">
        <w:rPr>
          <w:rFonts w:ascii="宋体" w:hAnsi="Calibri" w:cs="宋体" w:hint="eastAsia"/>
          <w:color w:val="000000"/>
          <w:kern w:val="0"/>
          <w:szCs w:val="21"/>
        </w:rPr>
        <w:t>月</w:t>
      </w:r>
      <w:r w:rsidR="00170924">
        <w:rPr>
          <w:rFonts w:ascii="Calibri" w:hAnsi="Calibri" w:cs="Calibri"/>
          <w:color w:val="000000"/>
          <w:kern w:val="0"/>
          <w:szCs w:val="21"/>
        </w:rPr>
        <w:t>10</w:t>
      </w:r>
      <w:r w:rsidRPr="00996B65">
        <w:rPr>
          <w:rFonts w:ascii="宋体" w:hAnsi="Calibri" w:cs="宋体" w:hint="eastAsia"/>
          <w:color w:val="000000"/>
          <w:kern w:val="0"/>
          <w:szCs w:val="21"/>
        </w:rPr>
        <w:t>日</w:t>
      </w:r>
    </w:p>
    <w:p w:rsidR="005B4766" w:rsidRDefault="005B4766">
      <w:pPr>
        <w:widowControl/>
        <w:jc w:val="left"/>
        <w:rPr>
          <w:rFonts w:ascii="宋体" w:hAnsi="Calibri" w:cs="宋体"/>
          <w:color w:val="000000"/>
          <w:kern w:val="0"/>
          <w:szCs w:val="21"/>
        </w:rPr>
      </w:pPr>
      <w:r>
        <w:rPr>
          <w:rFonts w:ascii="宋体" w:hAnsi="Calibri" w:cs="宋体"/>
          <w:color w:val="000000"/>
          <w:kern w:val="0"/>
          <w:szCs w:val="21"/>
        </w:rPr>
        <w:br w:type="page"/>
      </w:r>
    </w:p>
    <w:p w:rsidR="005B4766" w:rsidRDefault="005B4766" w:rsidP="005B4766">
      <w:pPr>
        <w:spacing w:line="360" w:lineRule="auto"/>
        <w:jc w:val="left"/>
        <w:rPr>
          <w:rFonts w:ascii="宋体" w:hAnsi="Calibri" w:cs="宋体"/>
          <w:color w:val="000000"/>
          <w:kern w:val="0"/>
          <w:szCs w:val="21"/>
        </w:rPr>
      </w:pPr>
      <w:r>
        <w:rPr>
          <w:noProof/>
        </w:rPr>
        <w:lastRenderedPageBreak/>
        <w:drawing>
          <wp:inline distT="0" distB="0" distL="0" distR="0">
            <wp:extent cx="5352415" cy="886333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6121"/>
                    <a:stretch/>
                  </pic:blipFill>
                  <pic:spPr bwMode="auto">
                    <a:xfrm>
                      <a:off x="0" y="0"/>
                      <a:ext cx="5352415" cy="88633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5B4766" w:rsidRDefault="005B4766" w:rsidP="005B4766">
      <w:pPr>
        <w:spacing w:line="360" w:lineRule="auto"/>
        <w:jc w:val="left"/>
        <w:rPr>
          <w:rFonts w:ascii="宋体" w:hAnsi="Calibri" w:cs="宋体"/>
          <w:color w:val="000000"/>
          <w:kern w:val="0"/>
          <w:szCs w:val="21"/>
        </w:rPr>
      </w:pPr>
      <w:r>
        <w:rPr>
          <w:noProof/>
        </w:rPr>
        <w:drawing>
          <wp:inline distT="0" distB="0" distL="0" distR="0">
            <wp:extent cx="5707177" cy="841057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11624" cy="8417129"/>
                    </a:xfrm>
                    <a:prstGeom prst="rect">
                      <a:avLst/>
                    </a:prstGeom>
                  </pic:spPr>
                </pic:pic>
              </a:graphicData>
            </a:graphic>
          </wp:inline>
        </w:drawing>
      </w:r>
    </w:p>
    <w:p w:rsidR="005B4766" w:rsidRDefault="005B4766" w:rsidP="005B4766">
      <w:pPr>
        <w:spacing w:line="360" w:lineRule="auto"/>
        <w:jc w:val="left"/>
        <w:rPr>
          <w:rFonts w:ascii="宋体" w:hAnsi="Calibri" w:cs="宋体"/>
          <w:color w:val="000000"/>
          <w:kern w:val="0"/>
          <w:szCs w:val="21"/>
        </w:rPr>
      </w:pPr>
    </w:p>
    <w:p w:rsidR="005B4766" w:rsidRDefault="005B4766" w:rsidP="005B4766">
      <w:pPr>
        <w:spacing w:line="360" w:lineRule="auto"/>
        <w:jc w:val="left"/>
        <w:rPr>
          <w:rFonts w:ascii="宋体" w:hAnsi="Calibri" w:cs="宋体"/>
          <w:color w:val="000000"/>
          <w:kern w:val="0"/>
          <w:szCs w:val="21"/>
        </w:rPr>
      </w:pPr>
      <w:r>
        <w:rPr>
          <w:noProof/>
        </w:rPr>
        <w:drawing>
          <wp:inline distT="0" distB="0" distL="0" distR="0">
            <wp:extent cx="5629275" cy="7231340"/>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0352" cy="7232723"/>
                    </a:xfrm>
                    <a:prstGeom prst="rect">
                      <a:avLst/>
                    </a:prstGeom>
                  </pic:spPr>
                </pic:pic>
              </a:graphicData>
            </a:graphic>
          </wp:inline>
        </w:drawing>
      </w:r>
    </w:p>
    <w:p w:rsidR="005B4766" w:rsidRDefault="005B4766" w:rsidP="005B4766">
      <w:pPr>
        <w:spacing w:line="360" w:lineRule="auto"/>
        <w:jc w:val="left"/>
        <w:rPr>
          <w:rFonts w:ascii="宋体" w:hAnsi="Calibri" w:cs="宋体"/>
          <w:color w:val="000000"/>
          <w:kern w:val="0"/>
          <w:szCs w:val="21"/>
        </w:rPr>
      </w:pPr>
    </w:p>
    <w:p w:rsidR="005B4766" w:rsidRDefault="005B4766" w:rsidP="005B4766">
      <w:pPr>
        <w:spacing w:line="360" w:lineRule="auto"/>
        <w:jc w:val="left"/>
        <w:rPr>
          <w:rFonts w:ascii="宋体" w:hAnsi="Calibri" w:cs="宋体"/>
          <w:color w:val="000000"/>
          <w:kern w:val="0"/>
          <w:szCs w:val="21"/>
        </w:rPr>
      </w:pPr>
    </w:p>
    <w:p w:rsidR="005B4766" w:rsidRDefault="005B4766">
      <w:pPr>
        <w:widowControl/>
        <w:jc w:val="left"/>
        <w:rPr>
          <w:rFonts w:ascii="宋体" w:hAnsi="Calibri" w:cs="宋体"/>
          <w:color w:val="000000"/>
          <w:kern w:val="0"/>
          <w:szCs w:val="21"/>
        </w:rPr>
      </w:pPr>
      <w:r>
        <w:rPr>
          <w:rFonts w:ascii="宋体" w:hAnsi="Calibri" w:cs="宋体"/>
          <w:color w:val="000000"/>
          <w:kern w:val="0"/>
          <w:szCs w:val="21"/>
        </w:rPr>
        <w:br w:type="page"/>
      </w:r>
      <w:bookmarkStart w:id="0" w:name="_GoBack"/>
      <w:bookmarkEnd w:id="0"/>
    </w:p>
    <w:p w:rsidR="005B4766" w:rsidRDefault="005B4766" w:rsidP="005B4766">
      <w:pPr>
        <w:spacing w:line="360" w:lineRule="auto"/>
        <w:jc w:val="left"/>
        <w:rPr>
          <w:rFonts w:ascii="宋体" w:hAnsi="Calibri" w:cs="宋体"/>
          <w:color w:val="000000"/>
          <w:kern w:val="0"/>
          <w:szCs w:val="21"/>
        </w:rPr>
      </w:pPr>
      <w:r>
        <w:rPr>
          <w:noProof/>
        </w:rPr>
        <w:drawing>
          <wp:inline distT="0" distB="0" distL="0" distR="0">
            <wp:extent cx="6372225" cy="8379109"/>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77074" cy="8385485"/>
                    </a:xfrm>
                    <a:prstGeom prst="rect">
                      <a:avLst/>
                    </a:prstGeom>
                  </pic:spPr>
                </pic:pic>
              </a:graphicData>
            </a:graphic>
          </wp:inline>
        </w:drawing>
      </w:r>
    </w:p>
    <w:p w:rsidR="005B4766" w:rsidRPr="00737959" w:rsidRDefault="005B4766" w:rsidP="005B4766">
      <w:pPr>
        <w:spacing w:line="360" w:lineRule="auto"/>
        <w:jc w:val="left"/>
        <w:rPr>
          <w:rFonts w:ascii="宋体" w:hAnsi="Calibri" w:cs="宋体"/>
          <w:color w:val="000000"/>
          <w:kern w:val="0"/>
          <w:szCs w:val="21"/>
        </w:rPr>
      </w:pPr>
    </w:p>
    <w:sectPr w:rsidR="005B4766" w:rsidRPr="00737959" w:rsidSect="008F2098">
      <w:pgSz w:w="13791"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D0C" w:rsidRPr="00037F7D" w:rsidRDefault="006C2D0C" w:rsidP="00037F7D">
      <w:pPr>
        <w:autoSpaceDE w:val="0"/>
        <w:autoSpaceDN w:val="0"/>
        <w:adjustRightInd w:val="0"/>
        <w:spacing w:line="360" w:lineRule="auto"/>
        <w:ind w:firstLineChars="200" w:firstLine="420"/>
        <w:jc w:val="left"/>
        <w:rPr>
          <w:rFonts w:ascii="宋体"/>
          <w:szCs w:val="21"/>
        </w:rPr>
      </w:pPr>
      <w:r w:rsidRPr="00BA6C0E">
        <w:rPr>
          <w:rFonts w:ascii="宋体" w:hint="eastAsia"/>
          <w:szCs w:val="21"/>
        </w:rPr>
        <w:t>。</w:t>
      </w:r>
    </w:p>
  </w:endnote>
  <w:endnote w:type="continuationSeparator" w:id="1">
    <w:p w:rsidR="006C2D0C" w:rsidRDefault="006C2D0C">
      <w:r w:rsidRPr="00BA6C0E">
        <w:rPr>
          <w:rFonts w:hint="eastAsia"/>
          <w:b/>
        </w:rPr>
        <w:t>、本</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D0C" w:rsidRDefault="006C2D0C">
      <w:r>
        <w:rPr>
          <w:rFonts w:ascii="宋体" w:hint="eastAsia"/>
          <w:szCs w:val="21"/>
        </w:rPr>
        <w:t>改</w:t>
      </w:r>
      <w:r w:rsidRPr="00BA6C0E">
        <w:rPr>
          <w:rFonts w:ascii="宋体" w:hint="eastAsia"/>
          <w:szCs w:val="21"/>
        </w:rPr>
        <w:t>的</w:t>
      </w:r>
    </w:p>
  </w:footnote>
  <w:footnote w:type="continuationSeparator" w:id="1">
    <w:p w:rsidR="006C2D0C" w:rsidRDefault="006C2D0C">
      <w:r w:rsidRPr="00BA6C0E">
        <w:rPr>
          <w:rFonts w:ascii="宋体" w:hint="eastAsia"/>
          <w:szCs w:val="21"/>
        </w:rPr>
        <w:t>关准</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203"/>
    <w:rsid w:val="000030D0"/>
    <w:rsid w:val="00003C2A"/>
    <w:rsid w:val="00024999"/>
    <w:rsid w:val="00030CAF"/>
    <w:rsid w:val="0003388B"/>
    <w:rsid w:val="00037F7D"/>
    <w:rsid w:val="000449A0"/>
    <w:rsid w:val="0005154F"/>
    <w:rsid w:val="00053760"/>
    <w:rsid w:val="00060881"/>
    <w:rsid w:val="0006637F"/>
    <w:rsid w:val="00073DE4"/>
    <w:rsid w:val="00075986"/>
    <w:rsid w:val="000812C3"/>
    <w:rsid w:val="00085786"/>
    <w:rsid w:val="00094592"/>
    <w:rsid w:val="00095BB7"/>
    <w:rsid w:val="000B0A5B"/>
    <w:rsid w:val="000B1CD0"/>
    <w:rsid w:val="000B3E03"/>
    <w:rsid w:val="000B453E"/>
    <w:rsid w:val="000B616C"/>
    <w:rsid w:val="000C16D4"/>
    <w:rsid w:val="000C20A7"/>
    <w:rsid w:val="000C229D"/>
    <w:rsid w:val="000C29A1"/>
    <w:rsid w:val="000D4667"/>
    <w:rsid w:val="000E2347"/>
    <w:rsid w:val="000F1374"/>
    <w:rsid w:val="00100155"/>
    <w:rsid w:val="001164DD"/>
    <w:rsid w:val="0012139B"/>
    <w:rsid w:val="001344A6"/>
    <w:rsid w:val="001347EA"/>
    <w:rsid w:val="00134988"/>
    <w:rsid w:val="00135BF2"/>
    <w:rsid w:val="00141286"/>
    <w:rsid w:val="001603AC"/>
    <w:rsid w:val="00162D26"/>
    <w:rsid w:val="00170924"/>
    <w:rsid w:val="001848F7"/>
    <w:rsid w:val="00191352"/>
    <w:rsid w:val="00191687"/>
    <w:rsid w:val="00197B45"/>
    <w:rsid w:val="001A304E"/>
    <w:rsid w:val="001B696C"/>
    <w:rsid w:val="001E14DD"/>
    <w:rsid w:val="001E1F19"/>
    <w:rsid w:val="001E41C7"/>
    <w:rsid w:val="001E539D"/>
    <w:rsid w:val="001E6311"/>
    <w:rsid w:val="001E7397"/>
    <w:rsid w:val="001F4D29"/>
    <w:rsid w:val="00200D24"/>
    <w:rsid w:val="00203EBA"/>
    <w:rsid w:val="00224C65"/>
    <w:rsid w:val="002314DE"/>
    <w:rsid w:val="00240348"/>
    <w:rsid w:val="002539D4"/>
    <w:rsid w:val="00254A15"/>
    <w:rsid w:val="0026118C"/>
    <w:rsid w:val="0027406B"/>
    <w:rsid w:val="00274583"/>
    <w:rsid w:val="00281C86"/>
    <w:rsid w:val="002846E7"/>
    <w:rsid w:val="002857FC"/>
    <w:rsid w:val="00294586"/>
    <w:rsid w:val="002A10D3"/>
    <w:rsid w:val="002A1B3A"/>
    <w:rsid w:val="002A79DA"/>
    <w:rsid w:val="002C1930"/>
    <w:rsid w:val="002C738B"/>
    <w:rsid w:val="002D25A5"/>
    <w:rsid w:val="002E3723"/>
    <w:rsid w:val="002E42D2"/>
    <w:rsid w:val="002F43E7"/>
    <w:rsid w:val="00312E0A"/>
    <w:rsid w:val="00325060"/>
    <w:rsid w:val="00327ACE"/>
    <w:rsid w:val="00332885"/>
    <w:rsid w:val="00363831"/>
    <w:rsid w:val="003810A5"/>
    <w:rsid w:val="003872D7"/>
    <w:rsid w:val="003875FA"/>
    <w:rsid w:val="003926A0"/>
    <w:rsid w:val="003A7070"/>
    <w:rsid w:val="003A776E"/>
    <w:rsid w:val="003A7D98"/>
    <w:rsid w:val="003B403D"/>
    <w:rsid w:val="003C2F48"/>
    <w:rsid w:val="003D2484"/>
    <w:rsid w:val="003D299D"/>
    <w:rsid w:val="003E2A9A"/>
    <w:rsid w:val="003E579D"/>
    <w:rsid w:val="003E5C3D"/>
    <w:rsid w:val="003F2F8D"/>
    <w:rsid w:val="00410E7C"/>
    <w:rsid w:val="004200E2"/>
    <w:rsid w:val="00422AA1"/>
    <w:rsid w:val="00430527"/>
    <w:rsid w:val="00434A7C"/>
    <w:rsid w:val="00437422"/>
    <w:rsid w:val="0044010F"/>
    <w:rsid w:val="00447886"/>
    <w:rsid w:val="004607A1"/>
    <w:rsid w:val="00461A61"/>
    <w:rsid w:val="00463D95"/>
    <w:rsid w:val="004712D0"/>
    <w:rsid w:val="00477D7E"/>
    <w:rsid w:val="00491291"/>
    <w:rsid w:val="00493232"/>
    <w:rsid w:val="00494BB8"/>
    <w:rsid w:val="00495189"/>
    <w:rsid w:val="004A08DA"/>
    <w:rsid w:val="004A3D71"/>
    <w:rsid w:val="004C3CC4"/>
    <w:rsid w:val="004C705F"/>
    <w:rsid w:val="004D25ED"/>
    <w:rsid w:val="004D5E77"/>
    <w:rsid w:val="004E1260"/>
    <w:rsid w:val="004E264D"/>
    <w:rsid w:val="004E5DFA"/>
    <w:rsid w:val="004F27C3"/>
    <w:rsid w:val="004F6E10"/>
    <w:rsid w:val="0050078B"/>
    <w:rsid w:val="00507818"/>
    <w:rsid w:val="00511CFF"/>
    <w:rsid w:val="00512285"/>
    <w:rsid w:val="00535992"/>
    <w:rsid w:val="00537D56"/>
    <w:rsid w:val="00544B5B"/>
    <w:rsid w:val="00545B5B"/>
    <w:rsid w:val="00560D47"/>
    <w:rsid w:val="005656E6"/>
    <w:rsid w:val="00594ACE"/>
    <w:rsid w:val="005A37C6"/>
    <w:rsid w:val="005B118A"/>
    <w:rsid w:val="005B4766"/>
    <w:rsid w:val="005B48A9"/>
    <w:rsid w:val="005B4917"/>
    <w:rsid w:val="005C0017"/>
    <w:rsid w:val="005C46DE"/>
    <w:rsid w:val="005D1D80"/>
    <w:rsid w:val="005D3D5A"/>
    <w:rsid w:val="005E2203"/>
    <w:rsid w:val="005E28AE"/>
    <w:rsid w:val="005F1AA9"/>
    <w:rsid w:val="006011E0"/>
    <w:rsid w:val="006018E5"/>
    <w:rsid w:val="00602AEA"/>
    <w:rsid w:val="00603ACB"/>
    <w:rsid w:val="00604422"/>
    <w:rsid w:val="00615C3A"/>
    <w:rsid w:val="00620DCF"/>
    <w:rsid w:val="0062334B"/>
    <w:rsid w:val="00642E3F"/>
    <w:rsid w:val="0064357A"/>
    <w:rsid w:val="00644B81"/>
    <w:rsid w:val="00653091"/>
    <w:rsid w:val="006539D5"/>
    <w:rsid w:val="00654E66"/>
    <w:rsid w:val="00657E19"/>
    <w:rsid w:val="00661146"/>
    <w:rsid w:val="006649B4"/>
    <w:rsid w:val="00672AE2"/>
    <w:rsid w:val="00677963"/>
    <w:rsid w:val="00693AA6"/>
    <w:rsid w:val="00696C24"/>
    <w:rsid w:val="006A0BC6"/>
    <w:rsid w:val="006A3FD5"/>
    <w:rsid w:val="006B5F5B"/>
    <w:rsid w:val="006B7A23"/>
    <w:rsid w:val="006C2D0C"/>
    <w:rsid w:val="006C341E"/>
    <w:rsid w:val="006C6347"/>
    <w:rsid w:val="006C7A28"/>
    <w:rsid w:val="006E0032"/>
    <w:rsid w:val="006E2D72"/>
    <w:rsid w:val="006F4F73"/>
    <w:rsid w:val="006F6CAA"/>
    <w:rsid w:val="007073E5"/>
    <w:rsid w:val="00712529"/>
    <w:rsid w:val="00712ACC"/>
    <w:rsid w:val="00716723"/>
    <w:rsid w:val="00720774"/>
    <w:rsid w:val="00735D60"/>
    <w:rsid w:val="00737959"/>
    <w:rsid w:val="00745E60"/>
    <w:rsid w:val="00747268"/>
    <w:rsid w:val="007640F7"/>
    <w:rsid w:val="007648BC"/>
    <w:rsid w:val="00772959"/>
    <w:rsid w:val="007909D5"/>
    <w:rsid w:val="00793786"/>
    <w:rsid w:val="007A5765"/>
    <w:rsid w:val="007B3156"/>
    <w:rsid w:val="007B33FC"/>
    <w:rsid w:val="007C0E14"/>
    <w:rsid w:val="007D1B45"/>
    <w:rsid w:val="007E284A"/>
    <w:rsid w:val="007E4C12"/>
    <w:rsid w:val="007E54CE"/>
    <w:rsid w:val="007E72BE"/>
    <w:rsid w:val="007F12A4"/>
    <w:rsid w:val="007F1D0F"/>
    <w:rsid w:val="007F5542"/>
    <w:rsid w:val="00825BAF"/>
    <w:rsid w:val="00827770"/>
    <w:rsid w:val="008420AF"/>
    <w:rsid w:val="008456A7"/>
    <w:rsid w:val="0084640A"/>
    <w:rsid w:val="00851495"/>
    <w:rsid w:val="008566CE"/>
    <w:rsid w:val="00865DAE"/>
    <w:rsid w:val="00870E0B"/>
    <w:rsid w:val="00875023"/>
    <w:rsid w:val="00877C63"/>
    <w:rsid w:val="00882F36"/>
    <w:rsid w:val="00885CE4"/>
    <w:rsid w:val="0088760C"/>
    <w:rsid w:val="008878D6"/>
    <w:rsid w:val="008934F2"/>
    <w:rsid w:val="00894D0B"/>
    <w:rsid w:val="008975C3"/>
    <w:rsid w:val="008A1209"/>
    <w:rsid w:val="008B3CD3"/>
    <w:rsid w:val="008B4D88"/>
    <w:rsid w:val="008C4AED"/>
    <w:rsid w:val="008C589C"/>
    <w:rsid w:val="008D2243"/>
    <w:rsid w:val="008E2D60"/>
    <w:rsid w:val="008E6033"/>
    <w:rsid w:val="008E7444"/>
    <w:rsid w:val="008E78B9"/>
    <w:rsid w:val="008F2098"/>
    <w:rsid w:val="008F20EF"/>
    <w:rsid w:val="008F213D"/>
    <w:rsid w:val="00902E16"/>
    <w:rsid w:val="00907B94"/>
    <w:rsid w:val="00911A6A"/>
    <w:rsid w:val="00912A20"/>
    <w:rsid w:val="0091541D"/>
    <w:rsid w:val="009169FB"/>
    <w:rsid w:val="00925DA5"/>
    <w:rsid w:val="009277D2"/>
    <w:rsid w:val="00940493"/>
    <w:rsid w:val="0094086A"/>
    <w:rsid w:val="00956A41"/>
    <w:rsid w:val="00960703"/>
    <w:rsid w:val="00965C3F"/>
    <w:rsid w:val="00970C19"/>
    <w:rsid w:val="009765BE"/>
    <w:rsid w:val="0098595B"/>
    <w:rsid w:val="00986763"/>
    <w:rsid w:val="00996B65"/>
    <w:rsid w:val="009A26F9"/>
    <w:rsid w:val="009A5A9E"/>
    <w:rsid w:val="009A77C1"/>
    <w:rsid w:val="009A7CD4"/>
    <w:rsid w:val="009B089E"/>
    <w:rsid w:val="009D638F"/>
    <w:rsid w:val="009F4DD0"/>
    <w:rsid w:val="009F5926"/>
    <w:rsid w:val="009F6B49"/>
    <w:rsid w:val="00A11709"/>
    <w:rsid w:val="00A27E71"/>
    <w:rsid w:val="00A341E2"/>
    <w:rsid w:val="00A36780"/>
    <w:rsid w:val="00A41873"/>
    <w:rsid w:val="00A41CAB"/>
    <w:rsid w:val="00A43841"/>
    <w:rsid w:val="00A45CE1"/>
    <w:rsid w:val="00A6003E"/>
    <w:rsid w:val="00A62C24"/>
    <w:rsid w:val="00A631D7"/>
    <w:rsid w:val="00A656DF"/>
    <w:rsid w:val="00A73AC3"/>
    <w:rsid w:val="00A773AE"/>
    <w:rsid w:val="00A875F7"/>
    <w:rsid w:val="00A91BCE"/>
    <w:rsid w:val="00A958F5"/>
    <w:rsid w:val="00A96434"/>
    <w:rsid w:val="00AA153E"/>
    <w:rsid w:val="00AA67C3"/>
    <w:rsid w:val="00AA6C85"/>
    <w:rsid w:val="00AB3D8C"/>
    <w:rsid w:val="00AB6565"/>
    <w:rsid w:val="00AC5B98"/>
    <w:rsid w:val="00AD0136"/>
    <w:rsid w:val="00AD13B8"/>
    <w:rsid w:val="00AD2FF1"/>
    <w:rsid w:val="00AD369B"/>
    <w:rsid w:val="00B0525F"/>
    <w:rsid w:val="00B06CB2"/>
    <w:rsid w:val="00B172F3"/>
    <w:rsid w:val="00B20A11"/>
    <w:rsid w:val="00B309AE"/>
    <w:rsid w:val="00B30C70"/>
    <w:rsid w:val="00B32517"/>
    <w:rsid w:val="00B32857"/>
    <w:rsid w:val="00B3620F"/>
    <w:rsid w:val="00B379AB"/>
    <w:rsid w:val="00B37FC3"/>
    <w:rsid w:val="00B431BD"/>
    <w:rsid w:val="00B516A1"/>
    <w:rsid w:val="00B53CC2"/>
    <w:rsid w:val="00B555F3"/>
    <w:rsid w:val="00B66B15"/>
    <w:rsid w:val="00B84896"/>
    <w:rsid w:val="00B954CB"/>
    <w:rsid w:val="00B956B9"/>
    <w:rsid w:val="00B964B3"/>
    <w:rsid w:val="00BA104C"/>
    <w:rsid w:val="00BB4E98"/>
    <w:rsid w:val="00BB63D2"/>
    <w:rsid w:val="00BC4787"/>
    <w:rsid w:val="00BC64EA"/>
    <w:rsid w:val="00BD0B4F"/>
    <w:rsid w:val="00BD0E08"/>
    <w:rsid w:val="00BE26F9"/>
    <w:rsid w:val="00BE42C0"/>
    <w:rsid w:val="00BF7589"/>
    <w:rsid w:val="00C0112D"/>
    <w:rsid w:val="00C07F94"/>
    <w:rsid w:val="00C1132E"/>
    <w:rsid w:val="00C12ABD"/>
    <w:rsid w:val="00C14BA9"/>
    <w:rsid w:val="00C15308"/>
    <w:rsid w:val="00C23D9D"/>
    <w:rsid w:val="00C2633F"/>
    <w:rsid w:val="00C31E46"/>
    <w:rsid w:val="00C32982"/>
    <w:rsid w:val="00C34AD5"/>
    <w:rsid w:val="00C72A67"/>
    <w:rsid w:val="00C7657F"/>
    <w:rsid w:val="00C86537"/>
    <w:rsid w:val="00CB4EB5"/>
    <w:rsid w:val="00CB65B6"/>
    <w:rsid w:val="00CB6FB6"/>
    <w:rsid w:val="00CC2A1B"/>
    <w:rsid w:val="00CC67B6"/>
    <w:rsid w:val="00CC70B9"/>
    <w:rsid w:val="00CD1555"/>
    <w:rsid w:val="00CD6DC7"/>
    <w:rsid w:val="00CE53BF"/>
    <w:rsid w:val="00CF2279"/>
    <w:rsid w:val="00D034EB"/>
    <w:rsid w:val="00D116CB"/>
    <w:rsid w:val="00D35EB9"/>
    <w:rsid w:val="00D43B33"/>
    <w:rsid w:val="00D44657"/>
    <w:rsid w:val="00D53082"/>
    <w:rsid w:val="00D74A86"/>
    <w:rsid w:val="00D7645E"/>
    <w:rsid w:val="00D76C11"/>
    <w:rsid w:val="00D828D3"/>
    <w:rsid w:val="00D9303A"/>
    <w:rsid w:val="00DA2555"/>
    <w:rsid w:val="00DA69EF"/>
    <w:rsid w:val="00DB1AF4"/>
    <w:rsid w:val="00DB2678"/>
    <w:rsid w:val="00DB4160"/>
    <w:rsid w:val="00DF2E36"/>
    <w:rsid w:val="00DF45AE"/>
    <w:rsid w:val="00DF74C2"/>
    <w:rsid w:val="00E01211"/>
    <w:rsid w:val="00E1317E"/>
    <w:rsid w:val="00E27F14"/>
    <w:rsid w:val="00E41567"/>
    <w:rsid w:val="00E50F4E"/>
    <w:rsid w:val="00E60848"/>
    <w:rsid w:val="00E65ED4"/>
    <w:rsid w:val="00E65F03"/>
    <w:rsid w:val="00E76F93"/>
    <w:rsid w:val="00E80957"/>
    <w:rsid w:val="00E81CD8"/>
    <w:rsid w:val="00E90A25"/>
    <w:rsid w:val="00E91EA0"/>
    <w:rsid w:val="00E935F6"/>
    <w:rsid w:val="00E96C4C"/>
    <w:rsid w:val="00EA6141"/>
    <w:rsid w:val="00EA6A68"/>
    <w:rsid w:val="00EB0C05"/>
    <w:rsid w:val="00EC2B88"/>
    <w:rsid w:val="00EC79AE"/>
    <w:rsid w:val="00ED2C09"/>
    <w:rsid w:val="00ED65D7"/>
    <w:rsid w:val="00EE4E46"/>
    <w:rsid w:val="00EE4F1D"/>
    <w:rsid w:val="00EE7E70"/>
    <w:rsid w:val="00EF108C"/>
    <w:rsid w:val="00EF278E"/>
    <w:rsid w:val="00F21E31"/>
    <w:rsid w:val="00F249FA"/>
    <w:rsid w:val="00F4596E"/>
    <w:rsid w:val="00F51125"/>
    <w:rsid w:val="00F51536"/>
    <w:rsid w:val="00F535B4"/>
    <w:rsid w:val="00F550AA"/>
    <w:rsid w:val="00F62A66"/>
    <w:rsid w:val="00F638D1"/>
    <w:rsid w:val="00F641CC"/>
    <w:rsid w:val="00F6505E"/>
    <w:rsid w:val="00F66530"/>
    <w:rsid w:val="00F71684"/>
    <w:rsid w:val="00F835E2"/>
    <w:rsid w:val="00F974ED"/>
    <w:rsid w:val="00FB7488"/>
    <w:rsid w:val="00FB76A9"/>
    <w:rsid w:val="00FC3248"/>
    <w:rsid w:val="00FC5914"/>
    <w:rsid w:val="00FC7774"/>
    <w:rsid w:val="00FD1E90"/>
    <w:rsid w:val="00FD6277"/>
    <w:rsid w:val="00FE36D8"/>
    <w:rsid w:val="00FF2A93"/>
    <w:rsid w:val="00FF68A6"/>
    <w:rsid w:val="00FF6D20"/>
    <w:rsid w:val="00FF77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7C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AA67C3"/>
    <w:rPr>
      <w:sz w:val="21"/>
      <w:szCs w:val="21"/>
    </w:rPr>
  </w:style>
  <w:style w:type="paragraph" w:styleId="a4">
    <w:name w:val="annotation text"/>
    <w:basedOn w:val="a"/>
    <w:link w:val="Char"/>
    <w:rsid w:val="00AA67C3"/>
    <w:pPr>
      <w:jc w:val="left"/>
    </w:pPr>
  </w:style>
  <w:style w:type="character" w:customStyle="1" w:styleId="Char">
    <w:name w:val="批注文字 Char"/>
    <w:basedOn w:val="a0"/>
    <w:link w:val="a4"/>
    <w:rsid w:val="00AA67C3"/>
    <w:rPr>
      <w:rFonts w:ascii="Times New Roman" w:eastAsia="宋体" w:hAnsi="Times New Roman" w:cs="Times New Roman"/>
      <w:szCs w:val="20"/>
    </w:rPr>
  </w:style>
  <w:style w:type="paragraph" w:styleId="a5">
    <w:name w:val="Balloon Text"/>
    <w:basedOn w:val="a"/>
    <w:link w:val="Char0"/>
    <w:uiPriority w:val="99"/>
    <w:semiHidden/>
    <w:unhideWhenUsed/>
    <w:rsid w:val="00AA67C3"/>
    <w:rPr>
      <w:sz w:val="18"/>
      <w:szCs w:val="18"/>
    </w:rPr>
  </w:style>
  <w:style w:type="character" w:customStyle="1" w:styleId="Char0">
    <w:name w:val="批注框文本 Char"/>
    <w:basedOn w:val="a0"/>
    <w:link w:val="a5"/>
    <w:uiPriority w:val="99"/>
    <w:semiHidden/>
    <w:rsid w:val="00AA67C3"/>
    <w:rPr>
      <w:rFonts w:ascii="Times New Roman" w:eastAsia="宋体" w:hAnsi="Times New Roman" w:cs="Times New Roman"/>
      <w:sz w:val="18"/>
      <w:szCs w:val="18"/>
    </w:rPr>
  </w:style>
  <w:style w:type="paragraph" w:styleId="a6">
    <w:name w:val="annotation subject"/>
    <w:basedOn w:val="a4"/>
    <w:next w:val="a4"/>
    <w:link w:val="Char1"/>
    <w:uiPriority w:val="99"/>
    <w:semiHidden/>
    <w:unhideWhenUsed/>
    <w:rsid w:val="008B3CD3"/>
    <w:rPr>
      <w:b/>
      <w:bCs/>
    </w:rPr>
  </w:style>
  <w:style w:type="character" w:customStyle="1" w:styleId="Char1">
    <w:name w:val="批注主题 Char"/>
    <w:basedOn w:val="Char"/>
    <w:link w:val="a6"/>
    <w:uiPriority w:val="99"/>
    <w:semiHidden/>
    <w:rsid w:val="008B3CD3"/>
    <w:rPr>
      <w:rFonts w:ascii="Times New Roman" w:eastAsia="宋体" w:hAnsi="Times New Roman" w:cs="Times New Roman"/>
      <w:b/>
      <w:bCs/>
      <w:szCs w:val="20"/>
    </w:rPr>
  </w:style>
  <w:style w:type="paragraph" w:styleId="a7">
    <w:name w:val="header"/>
    <w:basedOn w:val="a"/>
    <w:link w:val="Char2"/>
    <w:uiPriority w:val="99"/>
    <w:unhideWhenUsed/>
    <w:rsid w:val="004E264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E264D"/>
    <w:rPr>
      <w:rFonts w:ascii="Times New Roman" w:eastAsia="宋体" w:hAnsi="Times New Roman" w:cs="Times New Roman"/>
      <w:sz w:val="18"/>
      <w:szCs w:val="18"/>
    </w:rPr>
  </w:style>
  <w:style w:type="paragraph" w:styleId="a8">
    <w:name w:val="footer"/>
    <w:basedOn w:val="a"/>
    <w:link w:val="Char3"/>
    <w:uiPriority w:val="99"/>
    <w:unhideWhenUsed/>
    <w:rsid w:val="004E264D"/>
    <w:pPr>
      <w:tabs>
        <w:tab w:val="center" w:pos="4153"/>
        <w:tab w:val="right" w:pos="8306"/>
      </w:tabs>
      <w:snapToGrid w:val="0"/>
      <w:jc w:val="left"/>
    </w:pPr>
    <w:rPr>
      <w:sz w:val="18"/>
      <w:szCs w:val="18"/>
    </w:rPr>
  </w:style>
  <w:style w:type="character" w:customStyle="1" w:styleId="Char3">
    <w:name w:val="页脚 Char"/>
    <w:basedOn w:val="a0"/>
    <w:link w:val="a8"/>
    <w:uiPriority w:val="99"/>
    <w:rsid w:val="004E264D"/>
    <w:rPr>
      <w:rFonts w:ascii="Times New Roman" w:eastAsia="宋体" w:hAnsi="Times New Roman" w:cs="Times New Roman"/>
      <w:sz w:val="18"/>
      <w:szCs w:val="18"/>
    </w:rPr>
  </w:style>
  <w:style w:type="character" w:customStyle="1" w:styleId="read">
    <w:name w:val="read"/>
    <w:basedOn w:val="a0"/>
    <w:rsid w:val="00FF77DB"/>
  </w:style>
  <w:style w:type="paragraph" w:customStyle="1" w:styleId="080320">
    <w:name w:val="申请报告正文080320"/>
    <w:basedOn w:val="2"/>
    <w:rsid w:val="00422AA1"/>
    <w:pPr>
      <w:spacing w:beforeLines="50" w:afterLines="50" w:line="360" w:lineRule="auto"/>
      <w:ind w:leftChars="0" w:left="0" w:firstLineChars="200" w:firstLine="420"/>
    </w:pPr>
    <w:rPr>
      <w:rFonts w:ascii="宋体" w:hAnsi="宋体"/>
      <w:szCs w:val="21"/>
    </w:rPr>
  </w:style>
  <w:style w:type="paragraph" w:styleId="2">
    <w:name w:val="Body Text Indent 2"/>
    <w:basedOn w:val="a"/>
    <w:link w:val="2Char"/>
    <w:uiPriority w:val="99"/>
    <w:semiHidden/>
    <w:unhideWhenUsed/>
    <w:rsid w:val="00422AA1"/>
    <w:pPr>
      <w:spacing w:after="120" w:line="480" w:lineRule="auto"/>
      <w:ind w:leftChars="200" w:left="420"/>
    </w:pPr>
  </w:style>
  <w:style w:type="character" w:customStyle="1" w:styleId="2Char">
    <w:name w:val="正文文本缩进 2 Char"/>
    <w:basedOn w:val="a0"/>
    <w:link w:val="2"/>
    <w:uiPriority w:val="99"/>
    <w:semiHidden/>
    <w:rsid w:val="00422AA1"/>
    <w:rPr>
      <w:rFonts w:ascii="Times New Roman" w:eastAsia="宋体" w:hAnsi="Times New Roman" w:cs="Times New Roman"/>
      <w:szCs w:val="20"/>
    </w:rPr>
  </w:style>
  <w:style w:type="paragraph" w:customStyle="1" w:styleId="Default">
    <w:name w:val="Default"/>
    <w:rsid w:val="00037F7D"/>
    <w:pPr>
      <w:widowControl w:val="0"/>
      <w:autoSpaceDE w:val="0"/>
      <w:autoSpaceDN w:val="0"/>
      <w:adjustRightInd w:val="0"/>
    </w:pPr>
    <w:rPr>
      <w:rFonts w:ascii="宋体" w:eastAsia="宋体" w:hAnsi="宋体" w:cs="宋体"/>
      <w:color w:val="000000"/>
      <w:kern w:val="0"/>
      <w:sz w:val="24"/>
      <w:szCs w:val="24"/>
    </w:rPr>
  </w:style>
  <w:style w:type="paragraph" w:styleId="a9">
    <w:name w:val="Revision"/>
    <w:hidden/>
    <w:uiPriority w:val="99"/>
    <w:semiHidden/>
    <w:rsid w:val="00E65F03"/>
    <w:rPr>
      <w:rFonts w:ascii="Times New Roman" w:eastAsia="宋体" w:hAnsi="Times New Roman" w:cs="Times New Roman"/>
      <w:szCs w:val="20"/>
    </w:rPr>
  </w:style>
  <w:style w:type="table" w:styleId="aa">
    <w:name w:val="Table Grid"/>
    <w:basedOn w:val="a1"/>
    <w:uiPriority w:val="59"/>
    <w:rsid w:val="00463D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4"/>
    <w:uiPriority w:val="99"/>
    <w:semiHidden/>
    <w:unhideWhenUsed/>
    <w:rsid w:val="00DB1AF4"/>
    <w:pPr>
      <w:ind w:leftChars="2500" w:left="100"/>
    </w:pPr>
  </w:style>
  <w:style w:type="character" w:customStyle="1" w:styleId="Char4">
    <w:name w:val="日期 Char"/>
    <w:basedOn w:val="a0"/>
    <w:link w:val="ab"/>
    <w:uiPriority w:val="99"/>
    <w:semiHidden/>
    <w:rsid w:val="00DB1AF4"/>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695887166">
      <w:bodyDiv w:val="1"/>
      <w:marLeft w:val="0"/>
      <w:marRight w:val="0"/>
      <w:marTop w:val="0"/>
      <w:marBottom w:val="0"/>
      <w:divBdr>
        <w:top w:val="none" w:sz="0" w:space="0" w:color="auto"/>
        <w:left w:val="none" w:sz="0" w:space="0" w:color="auto"/>
        <w:bottom w:val="none" w:sz="0" w:space="0" w:color="auto"/>
        <w:right w:val="none" w:sz="0" w:space="0" w:color="auto"/>
      </w:divBdr>
    </w:div>
    <w:div w:id="196562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5E394-3B52-4B13-8621-703A7CA0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1375</Characters>
  <Application>Microsoft Office Word</Application>
  <DocSecurity>4</DocSecurity>
  <Lines>11</Lines>
  <Paragraphs>3</Paragraphs>
  <ScaleCrop>false</ScaleCrop>
  <Company>Sky123.Org</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沈轶超</dc:creator>
  <cp:lastModifiedBy>ZHONGM</cp:lastModifiedBy>
  <cp:revision>2</cp:revision>
  <cp:lastPrinted>2018-03-13T10:04:00Z</cp:lastPrinted>
  <dcterms:created xsi:type="dcterms:W3CDTF">2018-10-09T16:36:00Z</dcterms:created>
  <dcterms:modified xsi:type="dcterms:W3CDTF">2018-10-09T16:36:00Z</dcterms:modified>
</cp:coreProperties>
</file>