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博时泰和债券型证券投资基金</w:t>
      </w:r>
    </w:p>
    <w:p w:rsidR="002D2A00" w:rsidRPr="00C04AE0" w:rsidRDefault="002D2A00" w:rsidP="00DD02EA">
      <w:pPr>
        <w:pStyle w:val="af7"/>
      </w:pPr>
      <w:r w:rsidRPr="00C04AE0">
        <w:t>2017</w:t>
      </w:r>
      <w:r w:rsidRPr="00C04AE0">
        <w:t>年第</w:t>
      </w:r>
      <w:r w:rsidRPr="00C04AE0">
        <w:t>4</w:t>
      </w:r>
      <w:r w:rsidRPr="00C04AE0">
        <w:t>季度报告</w:t>
      </w:r>
    </w:p>
    <w:p w:rsidR="009A2283" w:rsidRPr="00C04AE0" w:rsidRDefault="00121533" w:rsidP="00DD02EA">
      <w:pPr>
        <w:pStyle w:val="af7"/>
      </w:pPr>
      <w:r w:rsidRPr="00C04AE0">
        <w:t>2017</w:t>
      </w:r>
      <w:r w:rsidRPr="00C04AE0">
        <w:t>年</w:t>
      </w:r>
      <w:r w:rsidRPr="00C04AE0">
        <w:t>12</w:t>
      </w:r>
      <w:r w:rsidRPr="00C04AE0">
        <w:t>月</w:t>
      </w:r>
      <w:r w:rsidRPr="00C04AE0">
        <w:t>31</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中国邮政储蓄银行股份有限公司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二〇一八年一月二十日</w:t>
      </w:r>
    </w:p>
    <w:p w:rsidR="009238DB" w:rsidRPr="00DD02EA" w:rsidRDefault="009238DB" w:rsidP="00356901">
      <w:pPr>
        <w:pStyle w:val="2"/>
        <w:ind w:left="210" w:right="210"/>
      </w:pPr>
      <w:r w:rsidRPr="00DD02EA">
        <w:lastRenderedPageBreak/>
        <w:t xml:space="preserve">§1  </w:t>
      </w:r>
      <w:r w:rsidRPr="00DD02EA">
        <w:t>重要提示</w:t>
      </w:r>
    </w:p>
    <w:p w:rsidR="002D7B85" w:rsidRDefault="00ED17C8">
      <w:pPr>
        <w:pStyle w:val="new"/>
      </w:pPr>
      <w:r>
        <w:t xml:space="preserve">基金管理人的董事会及董事保证本报告所载资料不存在虚假记载、误导性陈述或重大遗漏，并对其内容的真实性、准确性和完整性承担个别及连带责任。 </w:t>
      </w:r>
    </w:p>
    <w:p w:rsidR="002D7B85" w:rsidRDefault="00ED17C8">
      <w:pPr>
        <w:pStyle w:val="new"/>
      </w:pPr>
      <w:r>
        <w:t xml:space="preserve">基金托管人中国邮政储蓄银行股份有限公司根据本基金合同规定，于2018年1月19日复核了本报告中的财务指标、净值表现和投资组合报告等内容，保证复核内容不存在虚假记载、误导性陈述或者重大遗漏。 </w:t>
      </w:r>
    </w:p>
    <w:p w:rsidR="002D7B85" w:rsidRDefault="00ED17C8">
      <w:pPr>
        <w:pStyle w:val="new"/>
      </w:pPr>
      <w:r>
        <w:t xml:space="preserve">基金管理人承诺以诚实信用、勤勉尽责的原则管理和运用基金资产，但不保证基金一定盈利。 </w:t>
      </w:r>
    </w:p>
    <w:p w:rsidR="002D7B85" w:rsidRDefault="00ED17C8">
      <w:pPr>
        <w:pStyle w:val="new"/>
      </w:pPr>
      <w:r>
        <w:t xml:space="preserve">基金的过往业绩并不代表其未来表现。投资有风险，投资者在作出投资决策前应仔细阅读本基金的招募说明书。 </w:t>
      </w:r>
    </w:p>
    <w:p w:rsidR="002D7B85" w:rsidRDefault="00ED17C8">
      <w:pPr>
        <w:pStyle w:val="new"/>
      </w:pPr>
      <w:r>
        <w:t xml:space="preserve">本报告中财务资料未经审计。 </w:t>
      </w:r>
    </w:p>
    <w:p w:rsidR="009238DB" w:rsidRPr="00D515F2" w:rsidRDefault="00267DA9" w:rsidP="00DD02EA">
      <w:pPr>
        <w:pStyle w:val="new"/>
      </w:pPr>
      <w:r w:rsidRPr="00D515F2">
        <w:t>本报告期自2017年10月1日起至12月31日止。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博时泰和债券</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002608</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2016</w:t>
            </w:r>
            <w:r w:rsidRPr="00D515F2">
              <w:t>年</w:t>
            </w:r>
            <w:r w:rsidRPr="00D515F2">
              <w:t>4</w:t>
            </w:r>
            <w:r w:rsidRPr="00D515F2">
              <w:t>月</w:t>
            </w:r>
            <w:r w:rsidRPr="00D515F2">
              <w:t>20</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245,766.49</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在谨慎投资的前提下，本基金力争战胜业绩比较基准，追求基金资产的长期、稳健、持续增值。</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以中长期利率趋势分析为基础，结合经济周期、宏观政策方向及收益率曲线分析，自上而下决定资产配置及组合久期，并依据内部信用评级系统，深入挖掘价值被低估的标的券种，实施积极的债券投资组合管理，以获取较高的债券组合投资收益。</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中债综合财富</w:t>
            </w:r>
            <w:r w:rsidRPr="00D515F2">
              <w:t>(</w:t>
            </w:r>
            <w:r w:rsidRPr="00D515F2">
              <w:t>总值</w:t>
            </w:r>
            <w:r w:rsidRPr="00D515F2">
              <w:t>)</w:t>
            </w:r>
            <w:r w:rsidRPr="00D515F2">
              <w:t>指数收益率</w:t>
            </w:r>
            <w:r w:rsidRPr="00D515F2">
              <w:t>×80%+</w:t>
            </w:r>
            <w:r w:rsidRPr="00D515F2">
              <w:t>沪深</w:t>
            </w:r>
            <w:r w:rsidRPr="00D515F2">
              <w:t>300</w:t>
            </w:r>
            <w:r w:rsidRPr="00D515F2">
              <w:t>指数收益率</w:t>
            </w:r>
            <w:r w:rsidRPr="00D515F2">
              <w:t>×20%</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本基金为债券型基金，预期收益和预期风险高于货币市场基金，低于混合型基金、股票型基金，属于中等风险</w:t>
            </w:r>
            <w:r w:rsidRPr="00D515F2">
              <w:t>/</w:t>
            </w:r>
            <w:r w:rsidRPr="00D515F2">
              <w:t>收益的产品。</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中国邮政储蓄银行股份有限公司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博时泰和债券</w:t>
            </w:r>
            <w:r w:rsidRPr="00D515F2">
              <w:t>A</w:t>
            </w:r>
          </w:p>
        </w:tc>
        <w:tc>
          <w:tcPr>
            <w:tcW w:w="3260" w:type="dxa"/>
            <w:vAlign w:val="center"/>
          </w:tcPr>
          <w:p w:rsidR="008532F3" w:rsidRPr="00D515F2" w:rsidRDefault="008532F3" w:rsidP="00CB141F">
            <w:pPr>
              <w:pStyle w:val="aff2"/>
            </w:pPr>
            <w:r w:rsidRPr="00D515F2">
              <w:t>博时泰和债券</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002608</w:t>
            </w:r>
          </w:p>
        </w:tc>
        <w:tc>
          <w:tcPr>
            <w:tcW w:w="3260" w:type="dxa"/>
            <w:vAlign w:val="center"/>
          </w:tcPr>
          <w:p w:rsidR="008532F3" w:rsidRPr="00D515F2" w:rsidRDefault="008532F3" w:rsidP="00CB141F">
            <w:pPr>
              <w:pStyle w:val="aff2"/>
            </w:pPr>
            <w:r w:rsidRPr="00D515F2">
              <w:t>002609</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28,767.36</w:t>
            </w:r>
            <w:r w:rsidRPr="00D515F2">
              <w:t>份</w:t>
            </w:r>
          </w:p>
        </w:tc>
        <w:tc>
          <w:tcPr>
            <w:tcW w:w="3260" w:type="dxa"/>
            <w:vAlign w:val="center"/>
          </w:tcPr>
          <w:p w:rsidR="00F22F9F" w:rsidRPr="00D515F2" w:rsidRDefault="00F22F9F" w:rsidP="00CB141F">
            <w:pPr>
              <w:pStyle w:val="aff2"/>
            </w:pPr>
            <w:r w:rsidRPr="00D515F2">
              <w:t>216,999.13</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lastRenderedPageBreak/>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(2017</w:t>
            </w:r>
            <w:r w:rsidRPr="00EB30DF">
              <w:t>年</w:t>
            </w:r>
            <w:r w:rsidRPr="00EB30DF">
              <w:t>10</w:t>
            </w:r>
            <w:r w:rsidRPr="00EB30DF">
              <w:t>月</w:t>
            </w:r>
            <w:r w:rsidRPr="00EB30DF">
              <w:t>1</w:t>
            </w:r>
            <w:r w:rsidRPr="00EB30DF">
              <w:t>日</w:t>
            </w:r>
            <w:r w:rsidRPr="00EB30DF">
              <w:t>-2017</w:t>
            </w:r>
            <w:r w:rsidRPr="00EB30DF">
              <w:t>年</w:t>
            </w:r>
            <w:r w:rsidRPr="00EB30DF">
              <w:t>12</w:t>
            </w:r>
            <w:r w:rsidRPr="00EB30DF">
              <w:t>月</w:t>
            </w:r>
            <w:r w:rsidRPr="00EB30DF">
              <w:t>31</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博时泰和债券</w:t>
            </w:r>
            <w:r w:rsidRPr="00EB30DF">
              <w:t>A</w:t>
            </w:r>
          </w:p>
        </w:tc>
        <w:tc>
          <w:tcPr>
            <w:tcW w:w="3048" w:type="dxa"/>
            <w:vAlign w:val="center"/>
          </w:tcPr>
          <w:p w:rsidR="009E549D" w:rsidRPr="00EB30DF" w:rsidRDefault="00FE7FBD" w:rsidP="00CB141F">
            <w:pPr>
              <w:pStyle w:val="aff2"/>
              <w:jc w:val="center"/>
            </w:pPr>
            <w:r w:rsidRPr="00EB30DF">
              <w:t>博时泰和债券</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-866,216.08</w:t>
            </w:r>
          </w:p>
        </w:tc>
        <w:tc>
          <w:tcPr>
            <w:tcW w:w="3048" w:type="dxa"/>
            <w:vAlign w:val="center"/>
          </w:tcPr>
          <w:p w:rsidR="005F293E" w:rsidRPr="00EB30DF" w:rsidRDefault="00FE7FBD" w:rsidP="00CB141F">
            <w:pPr>
              <w:pStyle w:val="aff2"/>
              <w:jc w:val="right"/>
            </w:pPr>
            <w:r w:rsidRPr="00EB30DF">
              <w:t>-9,977.68</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-646,272.14</w:t>
            </w:r>
          </w:p>
        </w:tc>
        <w:tc>
          <w:tcPr>
            <w:tcW w:w="3048" w:type="dxa"/>
            <w:vAlign w:val="center"/>
          </w:tcPr>
          <w:p w:rsidR="005F293E" w:rsidRPr="00EB30DF" w:rsidRDefault="00FE7FBD" w:rsidP="00CB141F">
            <w:pPr>
              <w:pStyle w:val="aff2"/>
              <w:jc w:val="right"/>
            </w:pPr>
            <w:r w:rsidRPr="00EB30DF">
              <w:t>-1,077.61</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-0.0336</w:t>
            </w:r>
          </w:p>
        </w:tc>
        <w:tc>
          <w:tcPr>
            <w:tcW w:w="3048" w:type="dxa"/>
            <w:vAlign w:val="center"/>
          </w:tcPr>
          <w:p w:rsidR="005F293E" w:rsidRPr="00EB30DF" w:rsidRDefault="00FE7FBD" w:rsidP="00CB141F">
            <w:pPr>
              <w:pStyle w:val="aff2"/>
              <w:jc w:val="right"/>
            </w:pPr>
            <w:r w:rsidRPr="00EB30DF">
              <w:t>-0.0055</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29,114.43</w:t>
            </w:r>
          </w:p>
        </w:tc>
        <w:tc>
          <w:tcPr>
            <w:tcW w:w="3048" w:type="dxa"/>
            <w:vAlign w:val="center"/>
          </w:tcPr>
          <w:p w:rsidR="005F293E" w:rsidRPr="00EB30DF" w:rsidRDefault="00FE7FBD" w:rsidP="00CB141F">
            <w:pPr>
              <w:pStyle w:val="aff2"/>
              <w:jc w:val="right"/>
            </w:pPr>
            <w:r w:rsidRPr="00EB30DF">
              <w:t>223,009.14</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1.012</w:t>
            </w:r>
          </w:p>
        </w:tc>
        <w:tc>
          <w:tcPr>
            <w:tcW w:w="3048" w:type="dxa"/>
            <w:vAlign w:val="center"/>
          </w:tcPr>
          <w:p w:rsidR="005F293E" w:rsidRPr="00EB30DF" w:rsidRDefault="00FE7FBD" w:rsidP="00CB141F">
            <w:pPr>
              <w:pStyle w:val="aff2"/>
              <w:jc w:val="right"/>
            </w:pPr>
            <w:r w:rsidRPr="00EB30DF">
              <w:t>1.028</w:t>
            </w:r>
          </w:p>
        </w:tc>
      </w:tr>
    </w:tbl>
    <w:p w:rsidR="002D7B85" w:rsidRDefault="00ED17C8">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所述基金业绩指标不包括持有人认购或交易基金的各项费用，计入费用后实际收益水平要低于所列数字。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博时泰和债券A</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2D7B85">
        <w:tc>
          <w:tcPr>
            <w:tcW w:w="993" w:type="dxa"/>
            <w:vAlign w:val="center"/>
          </w:tcPr>
          <w:p w:rsidR="002D7B85" w:rsidRDefault="00ED17C8" w:rsidP="00CD4195">
            <w:pPr>
              <w:ind w:firstLine="0"/>
              <w:jc w:val="left"/>
            </w:pPr>
            <w:r>
              <w:t>过去三个月</w:t>
            </w:r>
          </w:p>
        </w:tc>
        <w:tc>
          <w:tcPr>
            <w:tcW w:w="1275" w:type="dxa"/>
            <w:vAlign w:val="center"/>
          </w:tcPr>
          <w:p w:rsidR="002D7B85" w:rsidRDefault="00ED17C8">
            <w:pPr>
              <w:jc w:val="right"/>
            </w:pPr>
            <w:r>
              <w:t>1.00%</w:t>
            </w:r>
          </w:p>
        </w:tc>
        <w:tc>
          <w:tcPr>
            <w:tcW w:w="1418" w:type="dxa"/>
            <w:vAlign w:val="center"/>
          </w:tcPr>
          <w:p w:rsidR="002D7B85" w:rsidRDefault="00ED17C8">
            <w:pPr>
              <w:jc w:val="right"/>
            </w:pPr>
            <w:r>
              <w:t>0.59%</w:t>
            </w:r>
          </w:p>
        </w:tc>
        <w:tc>
          <w:tcPr>
            <w:tcW w:w="1417" w:type="dxa"/>
            <w:vAlign w:val="center"/>
          </w:tcPr>
          <w:p w:rsidR="002D7B85" w:rsidRDefault="00ED17C8">
            <w:pPr>
              <w:jc w:val="right"/>
            </w:pPr>
            <w:r>
              <w:t>0.68%</w:t>
            </w:r>
          </w:p>
        </w:tc>
        <w:tc>
          <w:tcPr>
            <w:tcW w:w="1701" w:type="dxa"/>
            <w:vAlign w:val="center"/>
          </w:tcPr>
          <w:p w:rsidR="002D7B85" w:rsidRDefault="00ED17C8">
            <w:pPr>
              <w:jc w:val="right"/>
            </w:pPr>
            <w:r>
              <w:t>0.16%</w:t>
            </w:r>
          </w:p>
        </w:tc>
        <w:tc>
          <w:tcPr>
            <w:tcW w:w="1134" w:type="dxa"/>
            <w:vAlign w:val="center"/>
          </w:tcPr>
          <w:p w:rsidR="002D7B85" w:rsidRDefault="00ED17C8">
            <w:pPr>
              <w:jc w:val="right"/>
            </w:pPr>
            <w:r>
              <w:t>0.32%</w:t>
            </w:r>
          </w:p>
        </w:tc>
        <w:tc>
          <w:tcPr>
            <w:tcW w:w="1134" w:type="dxa"/>
            <w:vAlign w:val="center"/>
          </w:tcPr>
          <w:p w:rsidR="002D7B85" w:rsidRDefault="00ED17C8">
            <w:pPr>
              <w:jc w:val="right"/>
            </w:pPr>
            <w:r>
              <w:t>0.43%</w:t>
            </w:r>
          </w:p>
        </w:tc>
      </w:tr>
    </w:tbl>
    <w:p w:rsidR="009238DB" w:rsidRPr="007A0313" w:rsidRDefault="009238DB" w:rsidP="002263D2">
      <w:pPr>
        <w:pStyle w:val="new0"/>
      </w:pPr>
      <w:r w:rsidRPr="007A0313">
        <w:t>2</w:t>
      </w:r>
      <w:r w:rsidR="00B61C5A" w:rsidRPr="007A0313">
        <w:t>．</w:t>
      </w:r>
      <w:r w:rsidR="00FE7FBD" w:rsidRPr="007A0313">
        <w:t>博时泰和债券C</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2D7B85">
        <w:tc>
          <w:tcPr>
            <w:tcW w:w="993" w:type="dxa"/>
            <w:vAlign w:val="center"/>
          </w:tcPr>
          <w:p w:rsidR="002D7B85" w:rsidRDefault="00ED17C8" w:rsidP="00CD4195">
            <w:pPr>
              <w:ind w:firstLine="0"/>
              <w:jc w:val="left"/>
            </w:pPr>
            <w:r>
              <w:t>过去三个月</w:t>
            </w:r>
          </w:p>
        </w:tc>
        <w:tc>
          <w:tcPr>
            <w:tcW w:w="1275" w:type="dxa"/>
            <w:vAlign w:val="center"/>
          </w:tcPr>
          <w:p w:rsidR="002D7B85" w:rsidRDefault="00ED17C8">
            <w:pPr>
              <w:jc w:val="right"/>
            </w:pPr>
            <w:r>
              <w:t>3.32%</w:t>
            </w:r>
          </w:p>
        </w:tc>
        <w:tc>
          <w:tcPr>
            <w:tcW w:w="1418" w:type="dxa"/>
            <w:vAlign w:val="center"/>
          </w:tcPr>
          <w:p w:rsidR="002D7B85" w:rsidRDefault="00ED17C8">
            <w:pPr>
              <w:jc w:val="right"/>
            </w:pPr>
            <w:r>
              <w:t>0.89%</w:t>
            </w:r>
          </w:p>
        </w:tc>
        <w:tc>
          <w:tcPr>
            <w:tcW w:w="1417" w:type="dxa"/>
            <w:vAlign w:val="center"/>
          </w:tcPr>
          <w:p w:rsidR="002D7B85" w:rsidRDefault="00ED17C8">
            <w:pPr>
              <w:jc w:val="right"/>
            </w:pPr>
            <w:r>
              <w:t>0.68%</w:t>
            </w:r>
          </w:p>
        </w:tc>
        <w:tc>
          <w:tcPr>
            <w:tcW w:w="1701" w:type="dxa"/>
            <w:vAlign w:val="center"/>
          </w:tcPr>
          <w:p w:rsidR="002D7B85" w:rsidRDefault="00ED17C8">
            <w:pPr>
              <w:jc w:val="right"/>
            </w:pPr>
            <w:r>
              <w:t>0.16%</w:t>
            </w:r>
          </w:p>
        </w:tc>
        <w:tc>
          <w:tcPr>
            <w:tcW w:w="1134" w:type="dxa"/>
            <w:vAlign w:val="center"/>
          </w:tcPr>
          <w:p w:rsidR="002D7B85" w:rsidRDefault="00ED17C8">
            <w:pPr>
              <w:jc w:val="right"/>
            </w:pPr>
            <w:r>
              <w:t>2.64%</w:t>
            </w:r>
          </w:p>
        </w:tc>
        <w:tc>
          <w:tcPr>
            <w:tcW w:w="1134" w:type="dxa"/>
            <w:vAlign w:val="center"/>
          </w:tcPr>
          <w:p w:rsidR="002D7B85" w:rsidRDefault="00ED17C8">
            <w:pPr>
              <w:jc w:val="right"/>
            </w:pPr>
            <w:r>
              <w:t>0.73%</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博时泰和债券A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博时泰和债券C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drawing>
          <wp:inline distT="0" distB="0" distL="0" distR="0">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r w:rsidRPr="00C04AE0">
              <w:t>任本基金的基金经理期限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2D7B85">
        <w:tc>
          <w:tcPr>
            <w:tcW w:w="1134" w:type="dxa"/>
            <w:vAlign w:val="center"/>
          </w:tcPr>
          <w:p w:rsidR="002D7B85" w:rsidRDefault="00ED17C8" w:rsidP="00CD4195">
            <w:pPr>
              <w:ind w:firstLine="0"/>
            </w:pPr>
            <w:r>
              <w:t>张李陵</w:t>
            </w:r>
          </w:p>
        </w:tc>
        <w:tc>
          <w:tcPr>
            <w:tcW w:w="1276" w:type="dxa"/>
            <w:vAlign w:val="center"/>
          </w:tcPr>
          <w:p w:rsidR="002D7B85" w:rsidRDefault="00ED17C8" w:rsidP="00CD4195">
            <w:pPr>
              <w:ind w:firstLine="0"/>
            </w:pPr>
            <w:r>
              <w:t>基金经理</w:t>
            </w:r>
          </w:p>
        </w:tc>
        <w:tc>
          <w:tcPr>
            <w:tcW w:w="1701" w:type="dxa"/>
            <w:vAlign w:val="center"/>
          </w:tcPr>
          <w:p w:rsidR="002D7B85" w:rsidRDefault="00ED17C8">
            <w:pPr>
              <w:jc w:val="center"/>
            </w:pPr>
            <w:r>
              <w:t>2016-07-13</w:t>
            </w:r>
          </w:p>
        </w:tc>
        <w:tc>
          <w:tcPr>
            <w:tcW w:w="1701" w:type="dxa"/>
            <w:vAlign w:val="center"/>
          </w:tcPr>
          <w:p w:rsidR="002D7B85" w:rsidRDefault="00ED17C8">
            <w:pPr>
              <w:jc w:val="center"/>
            </w:pPr>
            <w:r>
              <w:t>-</w:t>
            </w:r>
          </w:p>
        </w:tc>
        <w:tc>
          <w:tcPr>
            <w:tcW w:w="709" w:type="dxa"/>
            <w:vAlign w:val="center"/>
          </w:tcPr>
          <w:p w:rsidR="002D7B85" w:rsidRDefault="00ED17C8" w:rsidP="00CD4195">
            <w:pPr>
              <w:ind w:firstLine="0"/>
            </w:pPr>
            <w:r>
              <w:t>5.5</w:t>
            </w:r>
          </w:p>
        </w:tc>
        <w:tc>
          <w:tcPr>
            <w:tcW w:w="2551" w:type="dxa"/>
            <w:vAlign w:val="center"/>
          </w:tcPr>
          <w:p w:rsidR="002D7B85" w:rsidRDefault="00ED17C8">
            <w:pPr>
              <w:jc w:val="both"/>
            </w:pPr>
            <w:r>
              <w:t>2006</w:t>
            </w:r>
            <w:r>
              <w:t>年起先后在招商银行、融通基金工作。</w:t>
            </w:r>
            <w:r>
              <w:t>2014</w:t>
            </w:r>
            <w:r>
              <w:t>年加入博时基金管理有限公司，历任投资经理、投资经理兼基金经理助理、博时招财一号保本基金的基金经理。现任博时稳定价值债券基金、博时平衡配置混合基金、博时信用债纯债债券基金、博时泰和债券基金、博时天颐债券基金、博时泰安债券基金、博时富鑫纯债债券基金的基金经理。</w:t>
            </w:r>
          </w:p>
        </w:tc>
      </w:tr>
      <w:tr w:rsidR="002D7B85">
        <w:tc>
          <w:tcPr>
            <w:tcW w:w="1134" w:type="dxa"/>
            <w:vAlign w:val="center"/>
          </w:tcPr>
          <w:p w:rsidR="002D7B85" w:rsidRDefault="00ED17C8" w:rsidP="00CD4195">
            <w:pPr>
              <w:ind w:firstLine="0"/>
            </w:pPr>
            <w:r>
              <w:t>邓欣雨</w:t>
            </w:r>
          </w:p>
        </w:tc>
        <w:tc>
          <w:tcPr>
            <w:tcW w:w="1276" w:type="dxa"/>
            <w:vAlign w:val="center"/>
          </w:tcPr>
          <w:p w:rsidR="002D7B85" w:rsidRDefault="00ED17C8" w:rsidP="00CD4195">
            <w:pPr>
              <w:ind w:firstLine="0"/>
            </w:pPr>
            <w:r>
              <w:t>基金经理</w:t>
            </w:r>
          </w:p>
        </w:tc>
        <w:tc>
          <w:tcPr>
            <w:tcW w:w="1701" w:type="dxa"/>
            <w:vAlign w:val="center"/>
          </w:tcPr>
          <w:p w:rsidR="002D7B85" w:rsidRDefault="00ED17C8">
            <w:pPr>
              <w:jc w:val="center"/>
            </w:pPr>
            <w:r>
              <w:t>2016-05-25</w:t>
            </w:r>
          </w:p>
        </w:tc>
        <w:tc>
          <w:tcPr>
            <w:tcW w:w="1701" w:type="dxa"/>
            <w:vAlign w:val="center"/>
          </w:tcPr>
          <w:p w:rsidR="002D7B85" w:rsidRDefault="00ED17C8">
            <w:pPr>
              <w:jc w:val="center"/>
            </w:pPr>
            <w:r>
              <w:t>-</w:t>
            </w:r>
          </w:p>
        </w:tc>
        <w:tc>
          <w:tcPr>
            <w:tcW w:w="709" w:type="dxa"/>
            <w:vAlign w:val="center"/>
          </w:tcPr>
          <w:p w:rsidR="002D7B85" w:rsidRDefault="00ED17C8" w:rsidP="00CD4195">
            <w:pPr>
              <w:ind w:firstLine="0"/>
            </w:pPr>
            <w:r>
              <w:t>9.5</w:t>
            </w:r>
          </w:p>
        </w:tc>
        <w:tc>
          <w:tcPr>
            <w:tcW w:w="2551" w:type="dxa"/>
            <w:vAlign w:val="center"/>
          </w:tcPr>
          <w:p w:rsidR="002D7B85" w:rsidRDefault="00ED17C8">
            <w:pPr>
              <w:jc w:val="both"/>
            </w:pPr>
            <w:r>
              <w:t>2008</w:t>
            </w:r>
            <w:r>
              <w:t>年硕士研究生毕业后加入博时基金管理有限公司，历任固定收益研究员、基金经理助理、博时聚瑞纯债债券基金、博时富祥纯债债券基金、博时聚利纯债债券基金、博时兴盛货币基金的基金经理。现任博时转债增强债券基金兼博时双债增强债券基金、博时裕利纯债债券基金、博时泰和债券基金、博时聚盈纯债债券基金、博时景发纯债债券基金、博时聚润纯债债券基金、博时利发纯债债券基金、博时富发纯债债券基金、博时悦楚纯债债券基金、博时慧选纯债债券基金、博时兴荣货币基金、博时富元纯债债券基金、博时富诚纯债债券基金、博时富和纯债债券基金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2D7B85" w:rsidRDefault="00ED17C8">
      <w:pPr>
        <w:pStyle w:val="new"/>
      </w:pPr>
      <w:r>
        <w:t>四季度宏观经济展现出一定的韧性，PMI仍然保持高位震荡，商品价格呈现横盘走势，水泥玻璃等价格持续创新高，房地产销售火爆，特别是3、4线城市的销售持续超预期，总体而言，宏观呈现出乐观的状态，并给予了高层去杠杆的有利时机。社融方面，融资需求依然旺盛，但是居民信贷过于高企，结构上存在一定的问题，可能也触动了决策层推进对去杠杆。在经济体现出韧性，而融资需求趋稳的格局下，当局进一步强化了监管措施，通过考核指标的调整，迫使金融机构压缩同业，获取长期负债，市场流动性因此大幅收紧，流动性良好的债券出现大幅的下跌。组合维持了一定的利率仓位，净值有所回撤。</w:t>
      </w:r>
    </w:p>
    <w:p w:rsidR="00952A72" w:rsidRPr="00EB30DF" w:rsidRDefault="00323F25" w:rsidP="00DD02EA">
      <w:pPr>
        <w:pStyle w:val="new"/>
      </w:pPr>
      <w:r w:rsidRPr="00EB30DF">
        <w:t>由于货币的持续收紧，监管推进，流动性抽紧从银行间市场逐渐蔓延到信贷和风险资产，体现为金融资产的价格走势出现松动。过去1年以来，企业的资产负债表修复依赖于价格的上涨，如果这一因素出现退潮，可能对金融循环造成一定的负面影响。此外，我们也关注到，资金脱虚向实可能也在逐步的进行，国家支持的产业和行业可能仍然体现出增长的韧性。组合将维持一定的久期，博弈风险偏好的逐步下行。</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截至2017年12月31日,本基金A类基金份额净值为</w:t>
      </w:r>
      <w:r w:rsidR="00CD4195">
        <w:t>1.012</w:t>
      </w:r>
      <w:r w:rsidRPr="00EB30DF">
        <w:t>元,份额累计净值为</w:t>
      </w:r>
      <w:r w:rsidR="00CD4195">
        <w:t>1.012</w:t>
      </w:r>
      <w:r w:rsidRPr="00EB30DF">
        <w:t>元,本基金C类基金份额净值为</w:t>
      </w:r>
      <w:r w:rsidR="00CD4195">
        <w:t>1.028</w:t>
      </w:r>
      <w:r w:rsidRPr="00EB30DF">
        <w:t>元,份额累计净值为</w:t>
      </w:r>
      <w:r w:rsidR="00CD4195">
        <w:t>1.028</w:t>
      </w:r>
      <w:r w:rsidRPr="00EB30DF">
        <w:t>元</w:t>
      </w:r>
      <w:r w:rsidR="00824276">
        <w:rPr>
          <w:rFonts w:hint="eastAsia"/>
        </w:rPr>
        <w:t>。</w:t>
      </w:r>
      <w:r w:rsidRPr="00EB30DF">
        <w:t>报告期内，本基金A基金份额净值增长率为1.00%,本基金C基金份额净值增长率为3.32%，同期业绩基准增长率0.68%</w:t>
      </w:r>
      <w:r w:rsidR="00CD4195">
        <w:rPr>
          <w:rFonts w:hint="eastAsia"/>
        </w:rPr>
        <w:t>。</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本基金在本报告期内，于2017年10月27日至2017年12月29日出现了连续20个工作日资产净值低于五千万元的情形。</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11"/>
        <w:gridCol w:w="2115"/>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824276">
            <w:pPr>
              <w:pStyle w:val="aff2"/>
              <w:jc w:val="center"/>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824276">
            <w:pPr>
              <w:pStyle w:val="aff2"/>
              <w:jc w:val="center"/>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824276">
            <w:pPr>
              <w:pStyle w:val="aff2"/>
              <w:jc w:val="center"/>
            </w:pPr>
            <w:r w:rsidRPr="00EB30DF">
              <w:t>2</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211,832.94</w:t>
            </w:r>
          </w:p>
        </w:tc>
        <w:tc>
          <w:tcPr>
            <w:tcW w:w="2409" w:type="dxa"/>
            <w:vAlign w:val="center"/>
          </w:tcPr>
          <w:p w:rsidR="009A6018" w:rsidRPr="00EB30DF" w:rsidRDefault="009A6018" w:rsidP="00CB141F">
            <w:pPr>
              <w:pStyle w:val="aff2"/>
              <w:jc w:val="right"/>
            </w:pPr>
            <w:r w:rsidRPr="00EB30DF">
              <w:t>43.42</w:t>
            </w:r>
          </w:p>
        </w:tc>
      </w:tr>
      <w:tr w:rsidR="004264FD" w:rsidRPr="00EB30DF" w:rsidTr="00A82726">
        <w:tc>
          <w:tcPr>
            <w:tcW w:w="709" w:type="dxa"/>
            <w:vAlign w:val="center"/>
          </w:tcPr>
          <w:p w:rsidR="009A6018" w:rsidRPr="00EB30DF" w:rsidRDefault="009A6018" w:rsidP="00824276">
            <w:pPr>
              <w:pStyle w:val="aff2"/>
              <w:jc w:val="center"/>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211,832.94</w:t>
            </w:r>
          </w:p>
        </w:tc>
        <w:tc>
          <w:tcPr>
            <w:tcW w:w="2409" w:type="dxa"/>
            <w:vAlign w:val="center"/>
          </w:tcPr>
          <w:p w:rsidR="009A6018" w:rsidRPr="00EB30DF" w:rsidRDefault="009A6018" w:rsidP="00CB141F">
            <w:pPr>
              <w:pStyle w:val="aff2"/>
              <w:jc w:val="right"/>
            </w:pPr>
            <w:r w:rsidRPr="00EB30DF">
              <w:t>43.42</w:t>
            </w:r>
          </w:p>
        </w:tc>
      </w:tr>
      <w:tr w:rsidR="004264FD" w:rsidRPr="00EB30DF" w:rsidTr="00A82726">
        <w:tc>
          <w:tcPr>
            <w:tcW w:w="709" w:type="dxa"/>
            <w:vAlign w:val="center"/>
          </w:tcPr>
          <w:p w:rsidR="009A6018" w:rsidRPr="00EB30DF" w:rsidRDefault="009A6018" w:rsidP="00824276">
            <w:pPr>
              <w:pStyle w:val="aff2"/>
              <w:jc w:val="center"/>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824276">
            <w:pPr>
              <w:pStyle w:val="aff2"/>
              <w:jc w:val="center"/>
            </w:pPr>
            <w:r w:rsidRPr="00EB30DF">
              <w:t>3</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824276">
            <w:pPr>
              <w:pStyle w:val="aff2"/>
              <w:jc w:val="center"/>
            </w:pPr>
            <w:r w:rsidRPr="00EB30DF">
              <w:t>4</w:t>
            </w:r>
          </w:p>
        </w:tc>
        <w:tc>
          <w:tcPr>
            <w:tcW w:w="2126" w:type="dxa"/>
            <w:gridSpan w:val="2"/>
            <w:vAlign w:val="center"/>
          </w:tcPr>
          <w:p w:rsidR="009A6018" w:rsidRPr="00EB30DF" w:rsidRDefault="009A6018" w:rsidP="00CB141F">
            <w:pPr>
              <w:pStyle w:val="aff2"/>
            </w:pPr>
            <w:r w:rsidRPr="00EB30DF">
              <w:t>金融衍生品投资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824276">
            <w:pPr>
              <w:pStyle w:val="aff2"/>
              <w:jc w:val="center"/>
            </w:pPr>
            <w:r w:rsidRPr="00EB30DF">
              <w:t>5</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824276">
            <w:pPr>
              <w:pStyle w:val="aff2"/>
              <w:jc w:val="center"/>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824276">
            <w:pPr>
              <w:pStyle w:val="aff2"/>
              <w:jc w:val="center"/>
            </w:pPr>
            <w:r w:rsidRPr="00EB30DF">
              <w:t>6</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258,660.96</w:t>
            </w:r>
          </w:p>
        </w:tc>
        <w:tc>
          <w:tcPr>
            <w:tcW w:w="2409" w:type="dxa"/>
            <w:vAlign w:val="center"/>
          </w:tcPr>
          <w:p w:rsidR="009A6018" w:rsidRPr="00EB30DF" w:rsidRDefault="009A6018" w:rsidP="00CB141F">
            <w:pPr>
              <w:pStyle w:val="aff2"/>
              <w:jc w:val="right"/>
            </w:pPr>
            <w:r w:rsidRPr="00EB30DF">
              <w:t>53.02</w:t>
            </w:r>
          </w:p>
        </w:tc>
      </w:tr>
      <w:tr w:rsidR="004264FD" w:rsidRPr="00EB30DF" w:rsidTr="00A82726">
        <w:tc>
          <w:tcPr>
            <w:tcW w:w="720" w:type="dxa"/>
            <w:gridSpan w:val="2"/>
            <w:vAlign w:val="center"/>
          </w:tcPr>
          <w:p w:rsidR="009A6018" w:rsidRPr="00EB30DF" w:rsidRDefault="009A6018" w:rsidP="00824276">
            <w:pPr>
              <w:pStyle w:val="aff2"/>
              <w:jc w:val="center"/>
            </w:pPr>
            <w:r w:rsidRPr="00EB30DF">
              <w:t>7</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17,338.25</w:t>
            </w:r>
          </w:p>
        </w:tc>
        <w:tc>
          <w:tcPr>
            <w:tcW w:w="2409" w:type="dxa"/>
            <w:vAlign w:val="center"/>
          </w:tcPr>
          <w:p w:rsidR="009A6018" w:rsidRPr="00EB30DF" w:rsidRDefault="009A6018" w:rsidP="00CB141F">
            <w:pPr>
              <w:pStyle w:val="aff2"/>
              <w:jc w:val="right"/>
            </w:pPr>
            <w:r w:rsidRPr="00EB30DF">
              <w:t>3.55</w:t>
            </w:r>
          </w:p>
        </w:tc>
      </w:tr>
      <w:tr w:rsidR="004264FD" w:rsidRPr="00EB30DF" w:rsidTr="00A82726">
        <w:tc>
          <w:tcPr>
            <w:tcW w:w="720" w:type="dxa"/>
            <w:gridSpan w:val="2"/>
            <w:vAlign w:val="center"/>
          </w:tcPr>
          <w:p w:rsidR="009A6018" w:rsidRPr="00EB30DF" w:rsidRDefault="009A6018" w:rsidP="00824276">
            <w:pPr>
              <w:pStyle w:val="aff2"/>
              <w:jc w:val="center"/>
            </w:pPr>
            <w:r w:rsidRPr="00EB30DF">
              <w:t>8</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487,832.15</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7C16D7" w:rsidRPr="007C16D7" w:rsidRDefault="007C16D7" w:rsidP="002263D2">
      <w:pPr>
        <w:pStyle w:val="41"/>
      </w:pPr>
      <w:r w:rsidRPr="007C16D7">
        <w:rPr>
          <w:rFonts w:hint="eastAsia"/>
        </w:rPr>
        <w:t>5.2.1</w:t>
      </w:r>
      <w:r w:rsidRPr="007C16D7">
        <w:rPr>
          <w:rFonts w:hint="eastAsia"/>
        </w:rPr>
        <w:t>报告期末按行业分类的境内股票投资组合</w:t>
      </w:r>
    </w:p>
    <w:p w:rsidR="009238DB" w:rsidRPr="007C16D7" w:rsidRDefault="000871DB" w:rsidP="000814AC">
      <w:pPr>
        <w:pStyle w:val="new"/>
      </w:pPr>
      <w:r w:rsidRPr="007C16D7">
        <w:t>本基金本报告期末未持有股票。</w:t>
      </w:r>
    </w:p>
    <w:p w:rsidR="009238DB" w:rsidRPr="00DD02EA" w:rsidRDefault="009238DB" w:rsidP="002263D2">
      <w:pPr>
        <w:pStyle w:val="xx"/>
      </w:pPr>
      <w:r w:rsidRPr="00DD02EA">
        <w:t xml:space="preserve">5.3 </w:t>
      </w:r>
      <w:r w:rsidRPr="00DD02EA">
        <w:t>报告期末按公允价值占基金资产净值比例大小排序的前十名股票投资明细</w:t>
      </w:r>
    </w:p>
    <w:p w:rsidR="009238DB" w:rsidRDefault="000871DB" w:rsidP="000814AC">
      <w:pPr>
        <w:pStyle w:val="new"/>
      </w:pPr>
      <w:r w:rsidRPr="000471C2">
        <w:t>本基金本报告期末未持有股票。</w:t>
      </w:r>
    </w:p>
    <w:p w:rsidR="009238DB" w:rsidRPr="00832A15" w:rsidRDefault="009238DB" w:rsidP="002263D2">
      <w:pPr>
        <w:pStyle w:val="xx"/>
      </w:pPr>
      <w:r w:rsidRPr="00832A15">
        <w:t xml:space="preserve">5.4 </w:t>
      </w:r>
      <w:r w:rsidRPr="00832A15">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3686"/>
        <w:gridCol w:w="2551"/>
      </w:tblGrid>
      <w:tr w:rsidR="004264FD" w:rsidRPr="00EB30DF" w:rsidTr="00364A29">
        <w:tc>
          <w:tcPr>
            <w:tcW w:w="709" w:type="dxa"/>
            <w:vAlign w:val="center"/>
          </w:tcPr>
          <w:p w:rsidR="00296E4A" w:rsidRPr="00EB30DF" w:rsidRDefault="00296E4A" w:rsidP="00CB141F">
            <w:pPr>
              <w:pStyle w:val="aff2"/>
              <w:jc w:val="center"/>
            </w:pPr>
            <w:r w:rsidRPr="00EB30DF">
              <w:t>序号</w:t>
            </w:r>
          </w:p>
        </w:tc>
        <w:tc>
          <w:tcPr>
            <w:tcW w:w="2126" w:type="dxa"/>
            <w:vAlign w:val="center"/>
          </w:tcPr>
          <w:p w:rsidR="00296E4A" w:rsidRPr="00EB30DF" w:rsidRDefault="00296E4A" w:rsidP="00CB141F">
            <w:pPr>
              <w:pStyle w:val="aff2"/>
              <w:jc w:val="center"/>
            </w:pPr>
            <w:r w:rsidRPr="00EB30DF">
              <w:t>债券品种</w:t>
            </w:r>
          </w:p>
        </w:tc>
        <w:tc>
          <w:tcPr>
            <w:tcW w:w="3686" w:type="dxa"/>
            <w:vAlign w:val="center"/>
          </w:tcPr>
          <w:p w:rsidR="00296E4A" w:rsidRPr="00EB30DF" w:rsidRDefault="00296E4A" w:rsidP="00CB141F">
            <w:pPr>
              <w:pStyle w:val="aff2"/>
              <w:jc w:val="center"/>
            </w:pPr>
            <w:r w:rsidRPr="00EB30DF">
              <w:t>公允价值</w:t>
            </w:r>
            <w:r w:rsidRPr="00EB30DF">
              <w:t>(</w:t>
            </w:r>
            <w:r w:rsidRPr="00EB30DF">
              <w:t>元</w:t>
            </w:r>
            <w:r w:rsidRPr="00EB30DF">
              <w:t>)</w:t>
            </w:r>
          </w:p>
        </w:tc>
        <w:tc>
          <w:tcPr>
            <w:tcW w:w="2551" w:type="dxa"/>
            <w:vAlign w:val="center"/>
          </w:tcPr>
          <w:p w:rsidR="00296E4A" w:rsidRPr="00EB30DF" w:rsidRDefault="00296E4A" w:rsidP="00CB141F">
            <w:pPr>
              <w:pStyle w:val="aff2"/>
              <w:jc w:val="center"/>
            </w:pPr>
            <w:r w:rsidRPr="00EB30DF">
              <w:t>占基金资产净值比例</w:t>
            </w:r>
            <w:r w:rsidRPr="00EB30DF">
              <w:t>(</w:t>
            </w:r>
            <w:r w:rsidRPr="00EB30DF">
              <w:t>％</w:t>
            </w:r>
            <w:r w:rsidRPr="00EB30DF">
              <w:t>)</w:t>
            </w:r>
          </w:p>
        </w:tc>
      </w:tr>
      <w:tr w:rsidR="004264FD" w:rsidRPr="00EB30DF" w:rsidTr="00364A29">
        <w:tc>
          <w:tcPr>
            <w:tcW w:w="709" w:type="dxa"/>
            <w:vAlign w:val="center"/>
          </w:tcPr>
          <w:p w:rsidR="00296E4A" w:rsidRPr="00EB30DF" w:rsidRDefault="00296E4A" w:rsidP="00824276">
            <w:pPr>
              <w:pStyle w:val="aff2"/>
              <w:jc w:val="center"/>
            </w:pPr>
            <w:r w:rsidRPr="00EB30DF">
              <w:t>1</w:t>
            </w:r>
          </w:p>
        </w:tc>
        <w:tc>
          <w:tcPr>
            <w:tcW w:w="2126" w:type="dxa"/>
            <w:vAlign w:val="center"/>
          </w:tcPr>
          <w:p w:rsidR="00296E4A" w:rsidRPr="00EB30DF" w:rsidRDefault="00296E4A" w:rsidP="00CB141F">
            <w:pPr>
              <w:pStyle w:val="aff2"/>
            </w:pPr>
            <w:r w:rsidRPr="00EB30DF">
              <w:t>国家债券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824276">
            <w:pPr>
              <w:pStyle w:val="aff2"/>
              <w:jc w:val="center"/>
            </w:pPr>
            <w:r w:rsidRPr="00EB30DF">
              <w:t>2</w:t>
            </w:r>
          </w:p>
        </w:tc>
        <w:tc>
          <w:tcPr>
            <w:tcW w:w="2126" w:type="dxa"/>
            <w:vAlign w:val="center"/>
          </w:tcPr>
          <w:p w:rsidR="00296E4A" w:rsidRPr="00EB30DF" w:rsidRDefault="00296E4A" w:rsidP="00CB141F">
            <w:pPr>
              <w:pStyle w:val="aff2"/>
            </w:pPr>
            <w:r w:rsidRPr="00EB30DF">
              <w:t>央行票据</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824276">
            <w:pPr>
              <w:pStyle w:val="aff2"/>
              <w:jc w:val="center"/>
            </w:pPr>
            <w:r w:rsidRPr="00EB30DF">
              <w:t>3</w:t>
            </w:r>
          </w:p>
        </w:tc>
        <w:tc>
          <w:tcPr>
            <w:tcW w:w="2126" w:type="dxa"/>
            <w:vAlign w:val="center"/>
          </w:tcPr>
          <w:p w:rsidR="00296E4A" w:rsidRPr="00EB30DF" w:rsidRDefault="00296E4A" w:rsidP="00CB141F">
            <w:pPr>
              <w:pStyle w:val="aff2"/>
            </w:pPr>
            <w:r w:rsidRPr="00EB30DF">
              <w:t>金融债券</w:t>
            </w:r>
          </w:p>
        </w:tc>
        <w:tc>
          <w:tcPr>
            <w:tcW w:w="3686" w:type="dxa"/>
            <w:vAlign w:val="center"/>
          </w:tcPr>
          <w:p w:rsidR="00296E4A" w:rsidRPr="00EB30DF" w:rsidRDefault="00296E4A" w:rsidP="00CB141F">
            <w:pPr>
              <w:pStyle w:val="aff2"/>
              <w:jc w:val="right"/>
            </w:pPr>
            <w:r w:rsidRPr="00EB30DF">
              <w:t>211,832.94</w:t>
            </w:r>
          </w:p>
        </w:tc>
        <w:tc>
          <w:tcPr>
            <w:tcW w:w="2551" w:type="dxa"/>
            <w:vAlign w:val="center"/>
          </w:tcPr>
          <w:p w:rsidR="00296E4A" w:rsidRPr="00EB30DF" w:rsidRDefault="00296E4A" w:rsidP="00CB141F">
            <w:pPr>
              <w:pStyle w:val="aff2"/>
              <w:jc w:val="right"/>
            </w:pPr>
            <w:r w:rsidRPr="00EB30DF">
              <w:t>84.02</w:t>
            </w:r>
          </w:p>
        </w:tc>
      </w:tr>
      <w:tr w:rsidR="004264FD" w:rsidRPr="00EB30DF" w:rsidTr="00364A29">
        <w:tc>
          <w:tcPr>
            <w:tcW w:w="709" w:type="dxa"/>
            <w:vAlign w:val="center"/>
          </w:tcPr>
          <w:p w:rsidR="00296E4A" w:rsidRPr="00EB30DF" w:rsidRDefault="00296E4A" w:rsidP="00824276">
            <w:pPr>
              <w:pStyle w:val="aff2"/>
              <w:jc w:val="center"/>
            </w:pPr>
          </w:p>
        </w:tc>
        <w:tc>
          <w:tcPr>
            <w:tcW w:w="2126" w:type="dxa"/>
            <w:vAlign w:val="center"/>
          </w:tcPr>
          <w:p w:rsidR="00296E4A" w:rsidRPr="00EB30DF" w:rsidRDefault="00296E4A" w:rsidP="00CB141F">
            <w:pPr>
              <w:pStyle w:val="aff2"/>
            </w:pPr>
            <w:r w:rsidRPr="00EB30DF">
              <w:t>其中：政策性金融债</w:t>
            </w:r>
          </w:p>
        </w:tc>
        <w:tc>
          <w:tcPr>
            <w:tcW w:w="3686" w:type="dxa"/>
            <w:vAlign w:val="center"/>
          </w:tcPr>
          <w:p w:rsidR="00296E4A" w:rsidRPr="00EB30DF" w:rsidRDefault="00296E4A" w:rsidP="00CB141F">
            <w:pPr>
              <w:pStyle w:val="aff2"/>
              <w:jc w:val="right"/>
            </w:pPr>
            <w:r w:rsidRPr="00EB30DF">
              <w:t>211,832.94</w:t>
            </w:r>
          </w:p>
        </w:tc>
        <w:tc>
          <w:tcPr>
            <w:tcW w:w="2551" w:type="dxa"/>
            <w:vAlign w:val="center"/>
          </w:tcPr>
          <w:p w:rsidR="00296E4A" w:rsidRPr="00EB30DF" w:rsidRDefault="00296E4A" w:rsidP="00CB141F">
            <w:pPr>
              <w:pStyle w:val="aff2"/>
              <w:jc w:val="right"/>
            </w:pPr>
            <w:r w:rsidRPr="00EB30DF">
              <w:t>84.02</w:t>
            </w:r>
          </w:p>
        </w:tc>
      </w:tr>
      <w:tr w:rsidR="004264FD" w:rsidRPr="00EB30DF" w:rsidTr="00364A29">
        <w:tc>
          <w:tcPr>
            <w:tcW w:w="709" w:type="dxa"/>
            <w:vAlign w:val="center"/>
          </w:tcPr>
          <w:p w:rsidR="00296E4A" w:rsidRPr="00EB30DF" w:rsidRDefault="00296E4A" w:rsidP="00824276">
            <w:pPr>
              <w:pStyle w:val="aff2"/>
              <w:jc w:val="center"/>
            </w:pPr>
            <w:r w:rsidRPr="00EB30DF">
              <w:t>4</w:t>
            </w:r>
          </w:p>
        </w:tc>
        <w:tc>
          <w:tcPr>
            <w:tcW w:w="2126" w:type="dxa"/>
            <w:vAlign w:val="center"/>
          </w:tcPr>
          <w:p w:rsidR="00296E4A" w:rsidRPr="00EB30DF" w:rsidRDefault="00296E4A" w:rsidP="00CB141F">
            <w:pPr>
              <w:pStyle w:val="aff2"/>
            </w:pPr>
            <w:r w:rsidRPr="00EB30DF">
              <w:t>企业债券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824276">
            <w:pPr>
              <w:pStyle w:val="aff2"/>
              <w:jc w:val="center"/>
            </w:pPr>
            <w:r w:rsidRPr="00EB30DF">
              <w:t>5</w:t>
            </w:r>
          </w:p>
        </w:tc>
        <w:tc>
          <w:tcPr>
            <w:tcW w:w="2126" w:type="dxa"/>
            <w:vAlign w:val="center"/>
          </w:tcPr>
          <w:p w:rsidR="00296E4A" w:rsidRPr="00EB30DF" w:rsidRDefault="00296E4A" w:rsidP="00CB141F">
            <w:pPr>
              <w:pStyle w:val="aff2"/>
            </w:pPr>
            <w:r w:rsidRPr="00EB30DF">
              <w:t>企业短期融资</w:t>
            </w:r>
            <w:r w:rsidR="00FA786F" w:rsidRPr="00EB30DF">
              <w:t>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686943" w:rsidRPr="00EB30DF" w:rsidRDefault="00686943" w:rsidP="00824276">
            <w:pPr>
              <w:pStyle w:val="aff2"/>
              <w:jc w:val="center"/>
            </w:pPr>
            <w:r w:rsidRPr="00EB30DF">
              <w:t>6</w:t>
            </w:r>
          </w:p>
        </w:tc>
        <w:tc>
          <w:tcPr>
            <w:tcW w:w="2126" w:type="dxa"/>
            <w:vAlign w:val="center"/>
          </w:tcPr>
          <w:p w:rsidR="00686943" w:rsidRPr="00EB30DF" w:rsidRDefault="00686943" w:rsidP="00CB141F">
            <w:pPr>
              <w:pStyle w:val="aff2"/>
            </w:pPr>
            <w:r w:rsidRPr="00EB30DF">
              <w:t>中期票据</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824276">
            <w:pPr>
              <w:pStyle w:val="aff2"/>
              <w:jc w:val="center"/>
            </w:pPr>
            <w:r w:rsidRPr="00EB30DF">
              <w:t>7</w:t>
            </w:r>
          </w:p>
        </w:tc>
        <w:tc>
          <w:tcPr>
            <w:tcW w:w="2126" w:type="dxa"/>
            <w:vAlign w:val="center"/>
          </w:tcPr>
          <w:p w:rsidR="00686943" w:rsidRPr="00EB30DF" w:rsidRDefault="00686943" w:rsidP="00CB141F">
            <w:pPr>
              <w:pStyle w:val="aff2"/>
            </w:pPr>
            <w:r w:rsidRPr="00EB30DF">
              <w:t>可转债</w:t>
            </w:r>
            <w:r w:rsidR="00C35484">
              <w:rPr>
                <w:rFonts w:hint="eastAsia"/>
              </w:rPr>
              <w:t>（可交换债）</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CE7331" w:rsidRPr="00CE7331" w:rsidTr="00364A29">
        <w:tc>
          <w:tcPr>
            <w:tcW w:w="709" w:type="dxa"/>
            <w:vAlign w:val="center"/>
          </w:tcPr>
          <w:p w:rsidR="00CE7331" w:rsidRPr="00CE7331" w:rsidRDefault="00CE7331" w:rsidP="00824276">
            <w:pPr>
              <w:pStyle w:val="aff2"/>
              <w:jc w:val="center"/>
            </w:pPr>
            <w:r w:rsidRPr="00CE7331">
              <w:rPr>
                <w:rFonts w:hint="eastAsia"/>
              </w:rPr>
              <w:t>8</w:t>
            </w:r>
          </w:p>
        </w:tc>
        <w:tc>
          <w:tcPr>
            <w:tcW w:w="2126" w:type="dxa"/>
            <w:vAlign w:val="center"/>
          </w:tcPr>
          <w:p w:rsidR="00CE7331" w:rsidRPr="00CE7331" w:rsidRDefault="00CE7331" w:rsidP="00CB141F">
            <w:pPr>
              <w:pStyle w:val="aff2"/>
            </w:pPr>
            <w:r w:rsidRPr="00CE7331">
              <w:rPr>
                <w:rFonts w:hint="eastAsia"/>
              </w:rPr>
              <w:t>同业存单</w:t>
            </w:r>
          </w:p>
        </w:tc>
        <w:tc>
          <w:tcPr>
            <w:tcW w:w="3686" w:type="dxa"/>
            <w:vAlign w:val="center"/>
          </w:tcPr>
          <w:p w:rsidR="00CE7331" w:rsidRPr="00CE7331" w:rsidRDefault="00CE7331" w:rsidP="00CB141F">
            <w:pPr>
              <w:pStyle w:val="aff2"/>
              <w:jc w:val="right"/>
            </w:pPr>
            <w:r w:rsidRPr="00CE7331">
              <w:rPr>
                <w:rFonts w:hint="eastAsia"/>
              </w:rPr>
              <w:t>-</w:t>
            </w:r>
          </w:p>
        </w:tc>
        <w:tc>
          <w:tcPr>
            <w:tcW w:w="2551" w:type="dxa"/>
            <w:vAlign w:val="center"/>
          </w:tcPr>
          <w:p w:rsidR="00CE7331" w:rsidRPr="00CE7331" w:rsidRDefault="00CE7331" w:rsidP="00CB141F">
            <w:pPr>
              <w:pStyle w:val="aff2"/>
              <w:jc w:val="right"/>
            </w:pPr>
            <w:r w:rsidRPr="00CE7331">
              <w:rPr>
                <w:rFonts w:hint="eastAsia"/>
              </w:rPr>
              <w:t>-</w:t>
            </w:r>
          </w:p>
        </w:tc>
      </w:tr>
      <w:tr w:rsidR="004264FD" w:rsidRPr="00EB30DF" w:rsidTr="00364A29">
        <w:tc>
          <w:tcPr>
            <w:tcW w:w="709" w:type="dxa"/>
            <w:vAlign w:val="center"/>
          </w:tcPr>
          <w:p w:rsidR="00686943" w:rsidRPr="00EB30DF" w:rsidRDefault="00686943" w:rsidP="00824276">
            <w:pPr>
              <w:pStyle w:val="aff2"/>
              <w:jc w:val="center"/>
            </w:pPr>
            <w:r w:rsidRPr="00EB30DF">
              <w:t>9</w:t>
            </w:r>
          </w:p>
        </w:tc>
        <w:tc>
          <w:tcPr>
            <w:tcW w:w="2126" w:type="dxa"/>
            <w:vAlign w:val="center"/>
          </w:tcPr>
          <w:p w:rsidR="00686943" w:rsidRPr="00EB30DF" w:rsidRDefault="00686943" w:rsidP="00CB141F">
            <w:pPr>
              <w:pStyle w:val="aff2"/>
            </w:pPr>
            <w:r w:rsidRPr="00EB30DF">
              <w:t>其他</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824276">
            <w:pPr>
              <w:pStyle w:val="aff2"/>
              <w:jc w:val="center"/>
            </w:pPr>
            <w:r w:rsidRPr="00EB30DF">
              <w:t>10</w:t>
            </w:r>
          </w:p>
        </w:tc>
        <w:tc>
          <w:tcPr>
            <w:tcW w:w="2126" w:type="dxa"/>
            <w:vAlign w:val="center"/>
          </w:tcPr>
          <w:p w:rsidR="00686943" w:rsidRPr="00EB30DF" w:rsidRDefault="00686943" w:rsidP="00CB141F">
            <w:pPr>
              <w:pStyle w:val="aff2"/>
            </w:pPr>
            <w:r w:rsidRPr="00EB30DF">
              <w:t>合计</w:t>
            </w:r>
          </w:p>
        </w:tc>
        <w:tc>
          <w:tcPr>
            <w:tcW w:w="3686" w:type="dxa"/>
            <w:vAlign w:val="center"/>
          </w:tcPr>
          <w:p w:rsidR="00686943" w:rsidRPr="00EB30DF" w:rsidRDefault="00686943" w:rsidP="00CB141F">
            <w:pPr>
              <w:pStyle w:val="aff2"/>
              <w:jc w:val="right"/>
            </w:pPr>
            <w:r w:rsidRPr="00EB30DF">
              <w:t>211,832.94</w:t>
            </w:r>
          </w:p>
        </w:tc>
        <w:tc>
          <w:tcPr>
            <w:tcW w:w="2551" w:type="dxa"/>
            <w:vAlign w:val="center"/>
          </w:tcPr>
          <w:p w:rsidR="00686943" w:rsidRPr="00EB30DF" w:rsidRDefault="00686943" w:rsidP="00CB141F">
            <w:pPr>
              <w:pStyle w:val="aff2"/>
              <w:jc w:val="right"/>
            </w:pPr>
            <w:r w:rsidRPr="00EB30DF">
              <w:t>84.02</w:t>
            </w:r>
          </w:p>
        </w:tc>
      </w:tr>
    </w:tbl>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tbl>
      <w:tblPr>
        <w:tblStyle w:val="af2"/>
        <w:tblW w:w="0" w:type="auto"/>
        <w:tblInd w:w="108" w:type="dxa"/>
        <w:tblLayout w:type="fixed"/>
        <w:tblLook w:val="04A0"/>
      </w:tblPr>
      <w:tblGrid>
        <w:gridCol w:w="709"/>
        <w:gridCol w:w="1134"/>
        <w:gridCol w:w="1701"/>
        <w:gridCol w:w="1985"/>
        <w:gridCol w:w="1984"/>
        <w:gridCol w:w="1559"/>
      </w:tblGrid>
      <w:tr w:rsidR="004264FD" w:rsidRPr="00C04AE0" w:rsidTr="00364A29">
        <w:tc>
          <w:tcPr>
            <w:tcW w:w="709" w:type="dxa"/>
            <w:vAlign w:val="center"/>
          </w:tcPr>
          <w:p w:rsidR="00685FFC" w:rsidRPr="00C04AE0" w:rsidRDefault="00685FFC" w:rsidP="00CB141F">
            <w:pPr>
              <w:pStyle w:val="aff2"/>
              <w:jc w:val="center"/>
            </w:pPr>
            <w:r w:rsidRPr="00C04AE0">
              <w:t>序号</w:t>
            </w:r>
          </w:p>
        </w:tc>
        <w:tc>
          <w:tcPr>
            <w:tcW w:w="1134" w:type="dxa"/>
            <w:vAlign w:val="center"/>
          </w:tcPr>
          <w:p w:rsidR="00685FFC" w:rsidRPr="00C04AE0" w:rsidRDefault="00685FFC" w:rsidP="00CB141F">
            <w:pPr>
              <w:pStyle w:val="aff2"/>
              <w:jc w:val="center"/>
            </w:pPr>
            <w:r w:rsidRPr="00C04AE0">
              <w:t>债券代码</w:t>
            </w:r>
          </w:p>
        </w:tc>
        <w:tc>
          <w:tcPr>
            <w:tcW w:w="1701" w:type="dxa"/>
            <w:vAlign w:val="center"/>
          </w:tcPr>
          <w:p w:rsidR="00685FFC" w:rsidRPr="00C04AE0" w:rsidRDefault="00685FFC" w:rsidP="00CB141F">
            <w:pPr>
              <w:pStyle w:val="aff2"/>
              <w:jc w:val="center"/>
            </w:pPr>
            <w:r w:rsidRPr="00C04AE0">
              <w:t>债券名称</w:t>
            </w:r>
          </w:p>
        </w:tc>
        <w:tc>
          <w:tcPr>
            <w:tcW w:w="1985" w:type="dxa"/>
            <w:vAlign w:val="center"/>
          </w:tcPr>
          <w:p w:rsidR="00685FFC" w:rsidRPr="00C04AE0" w:rsidRDefault="00685FFC" w:rsidP="00CB141F">
            <w:pPr>
              <w:pStyle w:val="aff2"/>
              <w:jc w:val="center"/>
            </w:pPr>
            <w:r w:rsidRPr="00C04AE0">
              <w:t>数量（张）</w:t>
            </w:r>
          </w:p>
        </w:tc>
        <w:tc>
          <w:tcPr>
            <w:tcW w:w="1984" w:type="dxa"/>
            <w:vAlign w:val="center"/>
          </w:tcPr>
          <w:p w:rsidR="00685FFC" w:rsidRPr="00C04AE0" w:rsidRDefault="00685FFC" w:rsidP="00CB141F">
            <w:pPr>
              <w:pStyle w:val="aff2"/>
              <w:jc w:val="center"/>
            </w:pPr>
            <w:r w:rsidRPr="00C04AE0">
              <w:t>公允价值</w:t>
            </w:r>
            <w:r w:rsidRPr="00C04AE0">
              <w:t>(</w:t>
            </w:r>
            <w:r w:rsidRPr="00C04AE0">
              <w:t>元</w:t>
            </w:r>
            <w:r w:rsidRPr="00C04AE0">
              <w:t>)</w:t>
            </w:r>
          </w:p>
        </w:tc>
        <w:tc>
          <w:tcPr>
            <w:tcW w:w="1559" w:type="dxa"/>
            <w:vAlign w:val="center"/>
          </w:tcPr>
          <w:p w:rsidR="00685FFC" w:rsidRPr="00C04AE0" w:rsidRDefault="00685FFC" w:rsidP="00CB141F">
            <w:pPr>
              <w:pStyle w:val="aff2"/>
              <w:jc w:val="center"/>
            </w:pPr>
            <w:r w:rsidRPr="00C04AE0">
              <w:t>占基金资产净值比</w:t>
            </w:r>
            <w:r w:rsidR="00334656" w:rsidRPr="00C04AE0">
              <w:t>例</w:t>
            </w:r>
            <w:r w:rsidRPr="00C04AE0">
              <w:t>（％）</w:t>
            </w:r>
          </w:p>
        </w:tc>
      </w:tr>
      <w:tr w:rsidR="002D7B85">
        <w:tc>
          <w:tcPr>
            <w:tcW w:w="709" w:type="dxa"/>
            <w:vAlign w:val="center"/>
          </w:tcPr>
          <w:p w:rsidR="002D7B85" w:rsidRDefault="00ED17C8" w:rsidP="00824276">
            <w:pPr>
              <w:ind w:firstLine="0"/>
              <w:jc w:val="center"/>
            </w:pPr>
            <w:r>
              <w:t>1</w:t>
            </w:r>
          </w:p>
        </w:tc>
        <w:tc>
          <w:tcPr>
            <w:tcW w:w="1134" w:type="dxa"/>
            <w:vAlign w:val="center"/>
          </w:tcPr>
          <w:p w:rsidR="002D7B85" w:rsidRDefault="00ED17C8" w:rsidP="00824276">
            <w:pPr>
              <w:ind w:firstLine="0"/>
              <w:jc w:val="left"/>
            </w:pPr>
            <w:r>
              <w:t>108601</w:t>
            </w:r>
          </w:p>
        </w:tc>
        <w:tc>
          <w:tcPr>
            <w:tcW w:w="1701" w:type="dxa"/>
            <w:vAlign w:val="center"/>
          </w:tcPr>
          <w:p w:rsidR="002D7B85" w:rsidRDefault="00ED17C8" w:rsidP="00824276">
            <w:pPr>
              <w:ind w:firstLine="0"/>
              <w:jc w:val="left"/>
            </w:pPr>
            <w:r>
              <w:t>国开</w:t>
            </w:r>
            <w:bookmarkStart w:id="0" w:name="_GoBack"/>
            <w:bookmarkEnd w:id="0"/>
            <w:r w:rsidR="00557803">
              <w:rPr>
                <w:rFonts w:hint="eastAsia"/>
              </w:rPr>
              <w:t>17</w:t>
            </w:r>
            <w:r>
              <w:t>03</w:t>
            </w:r>
          </w:p>
        </w:tc>
        <w:tc>
          <w:tcPr>
            <w:tcW w:w="1985" w:type="dxa"/>
            <w:vAlign w:val="center"/>
          </w:tcPr>
          <w:p w:rsidR="002D7B85" w:rsidRDefault="00ED17C8">
            <w:pPr>
              <w:jc w:val="right"/>
            </w:pPr>
            <w:r>
              <w:t>2,123</w:t>
            </w:r>
          </w:p>
        </w:tc>
        <w:tc>
          <w:tcPr>
            <w:tcW w:w="1984" w:type="dxa"/>
            <w:vAlign w:val="center"/>
          </w:tcPr>
          <w:p w:rsidR="002D7B85" w:rsidRDefault="00ED17C8">
            <w:pPr>
              <w:jc w:val="right"/>
            </w:pPr>
            <w:r>
              <w:t>211,832.94</w:t>
            </w:r>
          </w:p>
        </w:tc>
        <w:tc>
          <w:tcPr>
            <w:tcW w:w="1559" w:type="dxa"/>
            <w:vAlign w:val="center"/>
          </w:tcPr>
          <w:p w:rsidR="002D7B85" w:rsidRDefault="00ED17C8">
            <w:pPr>
              <w:jc w:val="right"/>
            </w:pPr>
            <w:r>
              <w:t>84.02</w:t>
            </w:r>
          </w:p>
        </w:tc>
      </w:tr>
    </w:tbl>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Pr="007A0313">
        <w:t>本报告期内，本基金投资的前十名证券的发行主体没有出现被监管部门立案调查，或在报告编制日前一年内受到公开谴责、处罚的情形。</w:t>
      </w:r>
    </w:p>
    <w:p w:rsidR="006456D3" w:rsidRPr="007A0313" w:rsidRDefault="006456D3" w:rsidP="002263D2">
      <w:pPr>
        <w:pStyle w:val="41"/>
      </w:pPr>
      <w:r w:rsidRPr="007A0313">
        <w:t>5.11.2</w:t>
      </w:r>
      <w:r w:rsidRPr="007A0313">
        <w:t>基金投资的前十名股票中，没有投资超出基金合同规定备选股票库之外的股票。</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824276">
            <w:pPr>
              <w:pStyle w:val="aff2"/>
              <w:jc w:val="center"/>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11,543.10</w:t>
            </w:r>
          </w:p>
        </w:tc>
      </w:tr>
      <w:tr w:rsidR="004264FD" w:rsidRPr="00C04AE0" w:rsidTr="000362CD">
        <w:tc>
          <w:tcPr>
            <w:tcW w:w="709" w:type="dxa"/>
            <w:vAlign w:val="center"/>
          </w:tcPr>
          <w:p w:rsidR="001D5CD0" w:rsidRPr="00C04AE0" w:rsidRDefault="001D5CD0" w:rsidP="00824276">
            <w:pPr>
              <w:pStyle w:val="aff2"/>
              <w:jc w:val="center"/>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824276">
            <w:pPr>
              <w:pStyle w:val="aff2"/>
              <w:jc w:val="center"/>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824276">
            <w:pPr>
              <w:pStyle w:val="aff2"/>
              <w:jc w:val="center"/>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5,295.15</w:t>
            </w:r>
          </w:p>
        </w:tc>
      </w:tr>
      <w:tr w:rsidR="004264FD" w:rsidRPr="00C04AE0" w:rsidTr="000362CD">
        <w:tc>
          <w:tcPr>
            <w:tcW w:w="709" w:type="dxa"/>
            <w:vAlign w:val="center"/>
          </w:tcPr>
          <w:p w:rsidR="001D5CD0" w:rsidRPr="00C04AE0" w:rsidRDefault="001D5CD0" w:rsidP="00824276">
            <w:pPr>
              <w:pStyle w:val="aff2"/>
              <w:jc w:val="center"/>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500.00</w:t>
            </w:r>
          </w:p>
        </w:tc>
      </w:tr>
      <w:tr w:rsidR="004264FD" w:rsidRPr="00C04AE0" w:rsidTr="000362CD">
        <w:tc>
          <w:tcPr>
            <w:tcW w:w="709" w:type="dxa"/>
            <w:vAlign w:val="center"/>
          </w:tcPr>
          <w:p w:rsidR="001D5CD0" w:rsidRPr="00C04AE0" w:rsidRDefault="001D5CD0" w:rsidP="00824276">
            <w:pPr>
              <w:pStyle w:val="aff2"/>
              <w:jc w:val="center"/>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824276">
            <w:pPr>
              <w:pStyle w:val="aff2"/>
              <w:jc w:val="center"/>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824276">
            <w:pPr>
              <w:pStyle w:val="aff2"/>
              <w:jc w:val="center"/>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824276">
            <w:pPr>
              <w:pStyle w:val="aff2"/>
              <w:jc w:val="center"/>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17,338.25</w:t>
            </w:r>
          </w:p>
        </w:tc>
      </w:tr>
    </w:tbl>
    <w:p w:rsidR="001D5CD0" w:rsidRPr="007A0313" w:rsidRDefault="001D5CD0" w:rsidP="002263D2">
      <w:pPr>
        <w:pStyle w:val="41"/>
      </w:pPr>
      <w:r w:rsidRPr="007A0313">
        <w:t>5.11.4</w:t>
      </w:r>
      <w:r w:rsidRPr="007A0313">
        <w:t>报告期末持有的处于转股期的可转换债券明细</w:t>
      </w:r>
    </w:p>
    <w:p w:rsidR="001D5CD0" w:rsidRDefault="001D5CD0" w:rsidP="000814AC">
      <w:pPr>
        <w:pStyle w:val="new"/>
      </w:pPr>
      <w:r w:rsidRPr="000471C2">
        <w:t>本基金本报告期末未持有处于转股期的可转换债券。</w:t>
      </w:r>
    </w:p>
    <w:p w:rsidR="001D5CD0" w:rsidRPr="007A0313" w:rsidRDefault="001D5CD0" w:rsidP="002263D2">
      <w:pPr>
        <w:pStyle w:val="41"/>
      </w:pPr>
      <w:r w:rsidRPr="007A0313">
        <w:t>5.11.5</w:t>
      </w:r>
      <w:r w:rsidRPr="007A0313">
        <w:t>报告期末前十名股票中存在流通受限情况的说明</w:t>
      </w:r>
    </w:p>
    <w:p w:rsidR="001D5CD0" w:rsidRDefault="001D5CD0" w:rsidP="000814AC">
      <w:pPr>
        <w:pStyle w:val="new"/>
      </w:pPr>
      <w:r w:rsidRPr="000471C2">
        <w:t>本基金本报告期末前十名股票中不存在流通受限情况。</w:t>
      </w:r>
    </w:p>
    <w:p w:rsidR="001D5CD0" w:rsidRPr="007A0313" w:rsidRDefault="001D5CD0" w:rsidP="002263D2">
      <w:pPr>
        <w:pStyle w:val="41"/>
      </w:pPr>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2694"/>
        <w:gridCol w:w="3118"/>
        <w:gridCol w:w="3260"/>
      </w:tblGrid>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博时泰和债券</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博时泰和债券</w:t>
            </w:r>
            <w:r w:rsidRPr="00C04AE0">
              <w:t>C</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本报告期期初基金份额总额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58,029,777.46</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241,990.93</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基金总申购份额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4,695.36</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472,933.83</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报告期</w:t>
            </w:r>
            <w:r w:rsidRPr="00C04AE0">
              <w:t>基金总赎回份额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58,005,705.46</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497,925.63</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基金拆分变动份额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28,767.36</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216,999.13</w:t>
            </w:r>
          </w:p>
        </w:tc>
      </w:tr>
    </w:tbl>
    <w:p w:rsidR="00935FB1" w:rsidRPr="00DD02EA" w:rsidRDefault="00935FB1" w:rsidP="00356901">
      <w:pPr>
        <w:pStyle w:val="2"/>
        <w:ind w:left="210" w:right="210"/>
      </w:pPr>
      <w:r w:rsidRPr="00DD02EA">
        <w:t>§7</w:t>
      </w:r>
      <w:r w:rsidRPr="00DD02EA">
        <w:t>基金管理人运用固有资金投资本基金情况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基金管理人未持有本基金份额。</w:t>
      </w:r>
    </w:p>
    <w:p w:rsidR="00935FB1" w:rsidRPr="00832A15" w:rsidRDefault="00935FB1" w:rsidP="002263D2">
      <w:pPr>
        <w:pStyle w:val="xx"/>
      </w:pPr>
      <w:r w:rsidRPr="00832A15">
        <w:t xml:space="preserve">7.2 </w:t>
      </w:r>
      <w:r w:rsidRPr="00832A15">
        <w:t>基金管理人运用固有资金投资本基金交易明细</w:t>
      </w:r>
    </w:p>
    <w:p w:rsidR="00935FB1" w:rsidRDefault="00935FB1" w:rsidP="00B660EB">
      <w:pPr>
        <w:pStyle w:val="new"/>
      </w:pPr>
      <w:r w:rsidRPr="000870BE">
        <w:t>报告期内基金管理人未发生运用固有资金申购、赎回或者买卖本基金的情况。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9781" w:type="dxa"/>
        <w:tblInd w:w="108" w:type="dxa"/>
        <w:tblLayout w:type="fixed"/>
        <w:tblLook w:val="04A0"/>
      </w:tblPr>
      <w:tblGrid>
        <w:gridCol w:w="426"/>
        <w:gridCol w:w="425"/>
        <w:gridCol w:w="2551"/>
        <w:gridCol w:w="1701"/>
        <w:gridCol w:w="1134"/>
        <w:gridCol w:w="1560"/>
        <w:gridCol w:w="1134"/>
        <w:gridCol w:w="850"/>
      </w:tblGrid>
      <w:tr w:rsidR="00252645" w:rsidTr="00824276">
        <w:tc>
          <w:tcPr>
            <w:tcW w:w="426" w:type="dxa"/>
            <w:vMerge w:val="restart"/>
            <w:vAlign w:val="center"/>
          </w:tcPr>
          <w:p w:rsidR="00252645" w:rsidRPr="00003CFA" w:rsidRDefault="00252645" w:rsidP="00086E58">
            <w:pPr>
              <w:pStyle w:val="aff2"/>
              <w:jc w:val="center"/>
            </w:pPr>
            <w:r w:rsidRPr="00003CFA">
              <w:rPr>
                <w:rFonts w:hint="eastAsia"/>
              </w:rPr>
              <w:t>投资者类别</w:t>
            </w:r>
          </w:p>
        </w:tc>
        <w:tc>
          <w:tcPr>
            <w:tcW w:w="7371" w:type="dxa"/>
            <w:gridSpan w:val="5"/>
            <w:vAlign w:val="center"/>
          </w:tcPr>
          <w:p w:rsidR="00252645" w:rsidRPr="00003CFA" w:rsidRDefault="00252645" w:rsidP="00086E58">
            <w:pPr>
              <w:pStyle w:val="aff2"/>
              <w:jc w:val="center"/>
            </w:pPr>
            <w:r w:rsidRPr="00003CFA">
              <w:rPr>
                <w:rFonts w:hint="eastAsia"/>
              </w:rPr>
              <w:t>报告期内持有基金份额变化情况</w:t>
            </w:r>
          </w:p>
        </w:tc>
        <w:tc>
          <w:tcPr>
            <w:tcW w:w="1984" w:type="dxa"/>
            <w:gridSpan w:val="2"/>
            <w:vAlign w:val="center"/>
          </w:tcPr>
          <w:p w:rsidR="00252645" w:rsidRPr="00003CFA" w:rsidRDefault="00252645" w:rsidP="00086E58">
            <w:pPr>
              <w:pStyle w:val="aff2"/>
              <w:jc w:val="center"/>
            </w:pPr>
            <w:r w:rsidRPr="00003CFA">
              <w:rPr>
                <w:rFonts w:hint="eastAsia"/>
              </w:rPr>
              <w:t>报告期末持有基金情况</w:t>
            </w:r>
          </w:p>
        </w:tc>
      </w:tr>
      <w:tr w:rsidR="00824276" w:rsidTr="00824276">
        <w:tc>
          <w:tcPr>
            <w:tcW w:w="426" w:type="dxa"/>
            <w:vMerge/>
            <w:vAlign w:val="center"/>
          </w:tcPr>
          <w:p w:rsidR="00252645" w:rsidRDefault="00252645" w:rsidP="00086E58">
            <w:pPr>
              <w:autoSpaceDE w:val="0"/>
              <w:autoSpaceDN w:val="0"/>
              <w:adjustRightInd w:val="0"/>
              <w:jc w:val="center"/>
              <w:rPr>
                <w:b/>
                <w:bCs/>
                <w:color w:val="000000" w:themeColor="text1"/>
              </w:rPr>
            </w:pPr>
          </w:p>
        </w:tc>
        <w:tc>
          <w:tcPr>
            <w:tcW w:w="425" w:type="dxa"/>
            <w:vAlign w:val="center"/>
          </w:tcPr>
          <w:p w:rsidR="00252645" w:rsidRPr="00003CFA" w:rsidRDefault="00252645" w:rsidP="00086E58">
            <w:pPr>
              <w:pStyle w:val="aff2"/>
              <w:jc w:val="center"/>
            </w:pPr>
            <w:r w:rsidRPr="00003CFA">
              <w:rPr>
                <w:rFonts w:hint="eastAsia"/>
              </w:rPr>
              <w:t>序号</w:t>
            </w:r>
          </w:p>
        </w:tc>
        <w:tc>
          <w:tcPr>
            <w:tcW w:w="2551" w:type="dxa"/>
            <w:vAlign w:val="center"/>
          </w:tcPr>
          <w:p w:rsidR="00252645" w:rsidRPr="00003CFA" w:rsidRDefault="00252645" w:rsidP="00086E58">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701" w:type="dxa"/>
            <w:vAlign w:val="center"/>
          </w:tcPr>
          <w:p w:rsidR="00252645" w:rsidRPr="00003CFA" w:rsidRDefault="00252645" w:rsidP="00086E58">
            <w:pPr>
              <w:pStyle w:val="aff2"/>
              <w:jc w:val="center"/>
            </w:pPr>
            <w:r w:rsidRPr="00003CFA">
              <w:rPr>
                <w:rFonts w:hint="eastAsia"/>
              </w:rPr>
              <w:t>期初份额</w:t>
            </w:r>
          </w:p>
        </w:tc>
        <w:tc>
          <w:tcPr>
            <w:tcW w:w="1134" w:type="dxa"/>
            <w:vAlign w:val="center"/>
          </w:tcPr>
          <w:p w:rsidR="00252645" w:rsidRPr="00003CFA" w:rsidRDefault="00252645" w:rsidP="00086E58">
            <w:pPr>
              <w:pStyle w:val="aff2"/>
              <w:jc w:val="center"/>
            </w:pPr>
            <w:r w:rsidRPr="00003CFA">
              <w:rPr>
                <w:rFonts w:hint="eastAsia"/>
              </w:rPr>
              <w:t>申购份额</w:t>
            </w:r>
          </w:p>
        </w:tc>
        <w:tc>
          <w:tcPr>
            <w:tcW w:w="1560" w:type="dxa"/>
            <w:vAlign w:val="center"/>
          </w:tcPr>
          <w:p w:rsidR="00252645" w:rsidRPr="00003CFA" w:rsidRDefault="00252645" w:rsidP="00086E58">
            <w:pPr>
              <w:pStyle w:val="aff2"/>
              <w:jc w:val="center"/>
            </w:pPr>
            <w:r w:rsidRPr="00003CFA">
              <w:rPr>
                <w:rFonts w:hint="eastAsia"/>
              </w:rPr>
              <w:t>赎回份额</w:t>
            </w:r>
          </w:p>
        </w:tc>
        <w:tc>
          <w:tcPr>
            <w:tcW w:w="1134" w:type="dxa"/>
            <w:vAlign w:val="center"/>
          </w:tcPr>
          <w:p w:rsidR="00252645" w:rsidRPr="00003CFA" w:rsidRDefault="00252645" w:rsidP="00086E58">
            <w:pPr>
              <w:pStyle w:val="aff2"/>
              <w:jc w:val="center"/>
            </w:pPr>
            <w:r w:rsidRPr="00003CFA">
              <w:rPr>
                <w:rFonts w:hint="eastAsia"/>
              </w:rPr>
              <w:t>持有份额</w:t>
            </w:r>
          </w:p>
        </w:tc>
        <w:tc>
          <w:tcPr>
            <w:tcW w:w="850" w:type="dxa"/>
            <w:vAlign w:val="center"/>
          </w:tcPr>
          <w:p w:rsidR="00252645" w:rsidRPr="00003CFA" w:rsidRDefault="00252645" w:rsidP="00086E58">
            <w:pPr>
              <w:pStyle w:val="aff2"/>
              <w:jc w:val="center"/>
            </w:pPr>
            <w:r w:rsidRPr="00003CFA">
              <w:rPr>
                <w:rFonts w:hint="eastAsia"/>
              </w:rPr>
              <w:t>份额占比</w:t>
            </w:r>
          </w:p>
        </w:tc>
      </w:tr>
      <w:tr w:rsidR="00824276" w:rsidTr="00824276">
        <w:tc>
          <w:tcPr>
            <w:tcW w:w="426" w:type="dxa"/>
            <w:vMerge w:val="restart"/>
          </w:tcPr>
          <w:p w:rsidR="002D7B85" w:rsidRDefault="002D7B85"/>
          <w:p w:rsidR="002D7B85" w:rsidRDefault="00ED17C8" w:rsidP="00824276">
            <w:pPr>
              <w:ind w:firstLine="0"/>
            </w:pPr>
            <w:r>
              <w:rPr>
                <w:rFonts w:hint="eastAsia"/>
              </w:rPr>
              <w:t>机构</w:t>
            </w:r>
          </w:p>
        </w:tc>
        <w:tc>
          <w:tcPr>
            <w:tcW w:w="425" w:type="dxa"/>
            <w:vAlign w:val="center"/>
          </w:tcPr>
          <w:p w:rsidR="002D7B85" w:rsidRDefault="00ED17C8" w:rsidP="00824276">
            <w:pPr>
              <w:ind w:firstLine="0"/>
              <w:jc w:val="center"/>
            </w:pPr>
            <w:r>
              <w:t>1</w:t>
            </w:r>
          </w:p>
        </w:tc>
        <w:tc>
          <w:tcPr>
            <w:tcW w:w="2551" w:type="dxa"/>
            <w:vAlign w:val="center"/>
          </w:tcPr>
          <w:p w:rsidR="002D7B85" w:rsidRDefault="00ED17C8" w:rsidP="00824276">
            <w:pPr>
              <w:ind w:firstLine="0"/>
              <w:jc w:val="left"/>
            </w:pPr>
            <w:r>
              <w:t>2017</w:t>
            </w:r>
            <w:r>
              <w:t>年</w:t>
            </w:r>
            <w:r>
              <w:t>10</w:t>
            </w:r>
            <w:r>
              <w:t>月</w:t>
            </w:r>
            <w:r>
              <w:t>1</w:t>
            </w:r>
            <w:r>
              <w:t>日至</w:t>
            </w:r>
            <w:r>
              <w:t>2017</w:t>
            </w:r>
            <w:r>
              <w:t>年</w:t>
            </w:r>
            <w:r>
              <w:t>10</w:t>
            </w:r>
            <w:r>
              <w:t>月</w:t>
            </w:r>
            <w:r>
              <w:t>26</w:t>
            </w:r>
            <w:r>
              <w:t>日</w:t>
            </w:r>
          </w:p>
        </w:tc>
        <w:tc>
          <w:tcPr>
            <w:tcW w:w="1701" w:type="dxa"/>
            <w:vAlign w:val="center"/>
          </w:tcPr>
          <w:p w:rsidR="002D7B85" w:rsidRDefault="00ED17C8" w:rsidP="00824276">
            <w:pPr>
              <w:ind w:firstLine="0"/>
              <w:jc w:val="right"/>
            </w:pPr>
            <w:r>
              <w:t>19,999,000.00</w:t>
            </w:r>
          </w:p>
        </w:tc>
        <w:tc>
          <w:tcPr>
            <w:tcW w:w="1134" w:type="dxa"/>
            <w:vAlign w:val="center"/>
          </w:tcPr>
          <w:p w:rsidR="002D7B85" w:rsidRDefault="00ED17C8">
            <w:pPr>
              <w:jc w:val="center"/>
            </w:pPr>
            <w:r>
              <w:t>-</w:t>
            </w:r>
          </w:p>
        </w:tc>
        <w:tc>
          <w:tcPr>
            <w:tcW w:w="1560" w:type="dxa"/>
            <w:vAlign w:val="center"/>
          </w:tcPr>
          <w:p w:rsidR="002D7B85" w:rsidRDefault="00ED17C8" w:rsidP="00824276">
            <w:pPr>
              <w:ind w:firstLine="0"/>
              <w:jc w:val="left"/>
            </w:pPr>
            <w:r>
              <w:t>19,999,000.00</w:t>
            </w:r>
          </w:p>
        </w:tc>
        <w:tc>
          <w:tcPr>
            <w:tcW w:w="1134" w:type="dxa"/>
            <w:vAlign w:val="center"/>
          </w:tcPr>
          <w:p w:rsidR="002D7B85" w:rsidRDefault="00ED17C8">
            <w:pPr>
              <w:jc w:val="center"/>
            </w:pPr>
            <w:r>
              <w:t>-</w:t>
            </w:r>
          </w:p>
        </w:tc>
        <w:tc>
          <w:tcPr>
            <w:tcW w:w="850" w:type="dxa"/>
            <w:vAlign w:val="center"/>
          </w:tcPr>
          <w:p w:rsidR="002D7B85" w:rsidRDefault="00ED17C8">
            <w:pPr>
              <w:jc w:val="center"/>
            </w:pPr>
            <w:r>
              <w:t>-</w:t>
            </w:r>
          </w:p>
        </w:tc>
      </w:tr>
      <w:tr w:rsidR="00824276" w:rsidTr="00824276">
        <w:tc>
          <w:tcPr>
            <w:tcW w:w="426" w:type="dxa"/>
            <w:vMerge/>
          </w:tcPr>
          <w:p w:rsidR="002D7B85" w:rsidRDefault="002D7B85"/>
        </w:tc>
        <w:tc>
          <w:tcPr>
            <w:tcW w:w="425" w:type="dxa"/>
            <w:vAlign w:val="center"/>
          </w:tcPr>
          <w:p w:rsidR="002D7B85" w:rsidRDefault="00ED17C8" w:rsidP="00824276">
            <w:pPr>
              <w:ind w:firstLine="0"/>
              <w:jc w:val="center"/>
            </w:pPr>
            <w:r>
              <w:t>2</w:t>
            </w:r>
          </w:p>
        </w:tc>
        <w:tc>
          <w:tcPr>
            <w:tcW w:w="2551" w:type="dxa"/>
            <w:vAlign w:val="center"/>
          </w:tcPr>
          <w:p w:rsidR="002D7B85" w:rsidRDefault="00ED17C8" w:rsidP="00824276">
            <w:pPr>
              <w:ind w:firstLine="0"/>
              <w:jc w:val="left"/>
            </w:pPr>
            <w:r>
              <w:t>2017</w:t>
            </w:r>
            <w:r>
              <w:t>年</w:t>
            </w:r>
            <w:r>
              <w:t>10</w:t>
            </w:r>
            <w:r>
              <w:t>月</w:t>
            </w:r>
            <w:r>
              <w:t>27</w:t>
            </w:r>
            <w:r>
              <w:t>日至</w:t>
            </w:r>
            <w:r>
              <w:t>2017</w:t>
            </w:r>
            <w:r>
              <w:t>年</w:t>
            </w:r>
            <w:r>
              <w:t>11</w:t>
            </w:r>
            <w:r>
              <w:t>月</w:t>
            </w:r>
            <w:r>
              <w:t>8</w:t>
            </w:r>
            <w:r>
              <w:t>日</w:t>
            </w:r>
          </w:p>
        </w:tc>
        <w:tc>
          <w:tcPr>
            <w:tcW w:w="1701" w:type="dxa"/>
            <w:vAlign w:val="center"/>
          </w:tcPr>
          <w:p w:rsidR="002D7B85" w:rsidRDefault="00ED17C8" w:rsidP="00824276">
            <w:pPr>
              <w:ind w:firstLine="0"/>
              <w:jc w:val="right"/>
            </w:pPr>
            <w:r>
              <w:t>9,999,000.00</w:t>
            </w:r>
          </w:p>
        </w:tc>
        <w:tc>
          <w:tcPr>
            <w:tcW w:w="1134" w:type="dxa"/>
            <w:vAlign w:val="center"/>
          </w:tcPr>
          <w:p w:rsidR="002D7B85" w:rsidRDefault="00ED17C8">
            <w:pPr>
              <w:jc w:val="center"/>
            </w:pPr>
            <w:r>
              <w:t>-</w:t>
            </w:r>
          </w:p>
        </w:tc>
        <w:tc>
          <w:tcPr>
            <w:tcW w:w="1560" w:type="dxa"/>
            <w:vAlign w:val="center"/>
          </w:tcPr>
          <w:p w:rsidR="002D7B85" w:rsidRDefault="00ED17C8" w:rsidP="00824276">
            <w:pPr>
              <w:ind w:firstLine="0"/>
              <w:jc w:val="left"/>
            </w:pPr>
            <w:r>
              <w:t>9,999,000.00</w:t>
            </w:r>
          </w:p>
        </w:tc>
        <w:tc>
          <w:tcPr>
            <w:tcW w:w="1134" w:type="dxa"/>
            <w:vAlign w:val="center"/>
          </w:tcPr>
          <w:p w:rsidR="002D7B85" w:rsidRDefault="00ED17C8">
            <w:pPr>
              <w:jc w:val="center"/>
            </w:pPr>
            <w:r>
              <w:t>-</w:t>
            </w:r>
          </w:p>
        </w:tc>
        <w:tc>
          <w:tcPr>
            <w:tcW w:w="850" w:type="dxa"/>
            <w:vAlign w:val="center"/>
          </w:tcPr>
          <w:p w:rsidR="002D7B85" w:rsidRDefault="00ED17C8">
            <w:pPr>
              <w:jc w:val="center"/>
            </w:pPr>
            <w:r>
              <w:t>-</w:t>
            </w:r>
          </w:p>
        </w:tc>
      </w:tr>
      <w:tr w:rsidR="00824276" w:rsidTr="00824276">
        <w:tc>
          <w:tcPr>
            <w:tcW w:w="426" w:type="dxa"/>
            <w:vMerge/>
          </w:tcPr>
          <w:p w:rsidR="002D7B85" w:rsidRDefault="002D7B85"/>
        </w:tc>
        <w:tc>
          <w:tcPr>
            <w:tcW w:w="425" w:type="dxa"/>
            <w:vAlign w:val="center"/>
          </w:tcPr>
          <w:p w:rsidR="002D7B85" w:rsidRDefault="00ED17C8" w:rsidP="00824276">
            <w:pPr>
              <w:ind w:firstLine="0"/>
              <w:jc w:val="center"/>
            </w:pPr>
            <w:r>
              <w:t>3</w:t>
            </w:r>
          </w:p>
        </w:tc>
        <w:tc>
          <w:tcPr>
            <w:tcW w:w="2551" w:type="dxa"/>
            <w:vAlign w:val="center"/>
          </w:tcPr>
          <w:p w:rsidR="002D7B85" w:rsidRDefault="00ED17C8" w:rsidP="00824276">
            <w:pPr>
              <w:ind w:firstLine="0"/>
              <w:jc w:val="left"/>
            </w:pPr>
            <w:r>
              <w:t>2017</w:t>
            </w:r>
            <w:r>
              <w:t>年</w:t>
            </w:r>
            <w:r>
              <w:t>10</w:t>
            </w:r>
            <w:r>
              <w:t>月</w:t>
            </w:r>
            <w:r>
              <w:t>27</w:t>
            </w:r>
            <w:r>
              <w:t>日至</w:t>
            </w:r>
            <w:r>
              <w:t>2017</w:t>
            </w:r>
            <w:r>
              <w:t>年</w:t>
            </w:r>
            <w:r>
              <w:t>11</w:t>
            </w:r>
            <w:r>
              <w:t>月</w:t>
            </w:r>
            <w:r>
              <w:t>9</w:t>
            </w:r>
            <w:r>
              <w:t>日</w:t>
            </w:r>
          </w:p>
        </w:tc>
        <w:tc>
          <w:tcPr>
            <w:tcW w:w="1701" w:type="dxa"/>
            <w:vAlign w:val="center"/>
          </w:tcPr>
          <w:p w:rsidR="002D7B85" w:rsidRDefault="00ED17C8" w:rsidP="00824276">
            <w:pPr>
              <w:ind w:firstLine="0"/>
              <w:jc w:val="right"/>
            </w:pPr>
            <w:r>
              <w:t>9,999,000.00</w:t>
            </w:r>
          </w:p>
        </w:tc>
        <w:tc>
          <w:tcPr>
            <w:tcW w:w="1134" w:type="dxa"/>
            <w:vAlign w:val="center"/>
          </w:tcPr>
          <w:p w:rsidR="002D7B85" w:rsidRDefault="00ED17C8">
            <w:pPr>
              <w:jc w:val="center"/>
            </w:pPr>
            <w:r>
              <w:t>-</w:t>
            </w:r>
          </w:p>
        </w:tc>
        <w:tc>
          <w:tcPr>
            <w:tcW w:w="1560" w:type="dxa"/>
            <w:vAlign w:val="center"/>
          </w:tcPr>
          <w:p w:rsidR="002D7B85" w:rsidRDefault="00ED17C8" w:rsidP="00824276">
            <w:pPr>
              <w:ind w:firstLine="0"/>
              <w:jc w:val="left"/>
            </w:pPr>
            <w:r>
              <w:t>9,999,000.00</w:t>
            </w:r>
          </w:p>
        </w:tc>
        <w:tc>
          <w:tcPr>
            <w:tcW w:w="1134" w:type="dxa"/>
            <w:vAlign w:val="center"/>
          </w:tcPr>
          <w:p w:rsidR="002D7B85" w:rsidRDefault="00ED17C8">
            <w:pPr>
              <w:jc w:val="center"/>
            </w:pPr>
            <w:r>
              <w:t>-</w:t>
            </w:r>
          </w:p>
        </w:tc>
        <w:tc>
          <w:tcPr>
            <w:tcW w:w="850" w:type="dxa"/>
            <w:vAlign w:val="center"/>
          </w:tcPr>
          <w:p w:rsidR="002D7B85" w:rsidRDefault="00ED17C8">
            <w:pPr>
              <w:jc w:val="center"/>
            </w:pPr>
            <w:r>
              <w:t>-</w:t>
            </w:r>
          </w:p>
        </w:tc>
      </w:tr>
      <w:tr w:rsidR="00824276" w:rsidTr="00824276">
        <w:tc>
          <w:tcPr>
            <w:tcW w:w="426" w:type="dxa"/>
            <w:vMerge/>
          </w:tcPr>
          <w:p w:rsidR="002D7B85" w:rsidRDefault="002D7B85"/>
        </w:tc>
        <w:tc>
          <w:tcPr>
            <w:tcW w:w="425" w:type="dxa"/>
            <w:vAlign w:val="center"/>
          </w:tcPr>
          <w:p w:rsidR="002D7B85" w:rsidRDefault="00ED17C8" w:rsidP="00824276">
            <w:pPr>
              <w:ind w:firstLine="0"/>
              <w:jc w:val="center"/>
            </w:pPr>
            <w:r>
              <w:t>4</w:t>
            </w:r>
          </w:p>
        </w:tc>
        <w:tc>
          <w:tcPr>
            <w:tcW w:w="2551" w:type="dxa"/>
            <w:vAlign w:val="center"/>
          </w:tcPr>
          <w:p w:rsidR="002D7B85" w:rsidRDefault="00ED17C8" w:rsidP="00824276">
            <w:pPr>
              <w:ind w:firstLine="0"/>
              <w:jc w:val="left"/>
            </w:pPr>
            <w:r>
              <w:t>2017</w:t>
            </w:r>
            <w:r>
              <w:t>年</w:t>
            </w:r>
            <w:r>
              <w:t>10</w:t>
            </w:r>
            <w:r>
              <w:t>月</w:t>
            </w:r>
            <w:r>
              <w:t>27</w:t>
            </w:r>
            <w:r>
              <w:t>日至</w:t>
            </w:r>
            <w:r>
              <w:t>2017</w:t>
            </w:r>
            <w:r>
              <w:t>年</w:t>
            </w:r>
            <w:r>
              <w:t>11</w:t>
            </w:r>
            <w:r>
              <w:t>月</w:t>
            </w:r>
            <w:r>
              <w:t>8</w:t>
            </w:r>
            <w:r>
              <w:t>日</w:t>
            </w:r>
          </w:p>
        </w:tc>
        <w:tc>
          <w:tcPr>
            <w:tcW w:w="1701" w:type="dxa"/>
            <w:vAlign w:val="center"/>
          </w:tcPr>
          <w:p w:rsidR="002D7B85" w:rsidRDefault="00ED17C8" w:rsidP="00824276">
            <w:pPr>
              <w:ind w:firstLine="0"/>
              <w:jc w:val="right"/>
            </w:pPr>
            <w:r>
              <w:t>7,999,000.00</w:t>
            </w:r>
          </w:p>
        </w:tc>
        <w:tc>
          <w:tcPr>
            <w:tcW w:w="1134" w:type="dxa"/>
            <w:vAlign w:val="center"/>
          </w:tcPr>
          <w:p w:rsidR="002D7B85" w:rsidRDefault="00ED17C8">
            <w:pPr>
              <w:jc w:val="center"/>
            </w:pPr>
            <w:r>
              <w:t>-</w:t>
            </w:r>
          </w:p>
        </w:tc>
        <w:tc>
          <w:tcPr>
            <w:tcW w:w="1560" w:type="dxa"/>
            <w:vAlign w:val="center"/>
          </w:tcPr>
          <w:p w:rsidR="002D7B85" w:rsidRDefault="00ED17C8" w:rsidP="00824276">
            <w:pPr>
              <w:ind w:firstLine="0"/>
              <w:jc w:val="left"/>
            </w:pPr>
            <w:r>
              <w:t>7,999,000.00</w:t>
            </w:r>
          </w:p>
        </w:tc>
        <w:tc>
          <w:tcPr>
            <w:tcW w:w="1134" w:type="dxa"/>
            <w:vAlign w:val="center"/>
          </w:tcPr>
          <w:p w:rsidR="002D7B85" w:rsidRDefault="00ED17C8">
            <w:pPr>
              <w:jc w:val="center"/>
            </w:pPr>
            <w:r>
              <w:t>-</w:t>
            </w:r>
          </w:p>
        </w:tc>
        <w:tc>
          <w:tcPr>
            <w:tcW w:w="850" w:type="dxa"/>
            <w:vAlign w:val="center"/>
          </w:tcPr>
          <w:p w:rsidR="002D7B85" w:rsidRDefault="00ED17C8">
            <w:pPr>
              <w:jc w:val="center"/>
            </w:pPr>
            <w:r>
              <w:t>-</w:t>
            </w:r>
          </w:p>
        </w:tc>
      </w:tr>
      <w:tr w:rsidR="00824276" w:rsidTr="00824276">
        <w:tc>
          <w:tcPr>
            <w:tcW w:w="426" w:type="dxa"/>
            <w:vMerge w:val="restart"/>
          </w:tcPr>
          <w:p w:rsidR="002D7B85" w:rsidRDefault="002D7B85"/>
          <w:p w:rsidR="002D7B85" w:rsidRDefault="00ED17C8" w:rsidP="00824276">
            <w:pPr>
              <w:ind w:firstLine="0"/>
            </w:pPr>
            <w:r>
              <w:rPr>
                <w:rFonts w:hint="eastAsia"/>
              </w:rPr>
              <w:t>个人</w:t>
            </w:r>
          </w:p>
        </w:tc>
        <w:tc>
          <w:tcPr>
            <w:tcW w:w="425" w:type="dxa"/>
            <w:vAlign w:val="center"/>
          </w:tcPr>
          <w:p w:rsidR="002D7B85" w:rsidRDefault="00ED17C8" w:rsidP="00824276">
            <w:pPr>
              <w:ind w:firstLine="0"/>
              <w:jc w:val="center"/>
            </w:pPr>
            <w:r>
              <w:t>1</w:t>
            </w:r>
          </w:p>
        </w:tc>
        <w:tc>
          <w:tcPr>
            <w:tcW w:w="2551" w:type="dxa"/>
            <w:vAlign w:val="center"/>
          </w:tcPr>
          <w:p w:rsidR="002D7B85" w:rsidRDefault="00ED17C8" w:rsidP="00824276">
            <w:pPr>
              <w:ind w:firstLine="0"/>
              <w:jc w:val="left"/>
            </w:pPr>
            <w:r>
              <w:t>2017</w:t>
            </w:r>
            <w:r>
              <w:t>年</w:t>
            </w:r>
            <w:r>
              <w:t>11</w:t>
            </w:r>
            <w:r>
              <w:t>月</w:t>
            </w:r>
            <w:r>
              <w:t>10</w:t>
            </w:r>
            <w:r>
              <w:t>日至</w:t>
            </w:r>
            <w:r>
              <w:t>2017</w:t>
            </w:r>
            <w:r>
              <w:t>年</w:t>
            </w:r>
            <w:r>
              <w:t>11</w:t>
            </w:r>
            <w:r>
              <w:t>月</w:t>
            </w:r>
            <w:r>
              <w:t>13</w:t>
            </w:r>
            <w:r>
              <w:t>日</w:t>
            </w:r>
          </w:p>
        </w:tc>
        <w:tc>
          <w:tcPr>
            <w:tcW w:w="1701" w:type="dxa"/>
            <w:vAlign w:val="center"/>
          </w:tcPr>
          <w:p w:rsidR="002D7B85" w:rsidRDefault="00ED17C8" w:rsidP="00824276">
            <w:pPr>
              <w:ind w:firstLine="0"/>
              <w:jc w:val="right"/>
            </w:pPr>
            <w:r>
              <w:t>30,874.30</w:t>
            </w:r>
          </w:p>
        </w:tc>
        <w:tc>
          <w:tcPr>
            <w:tcW w:w="1134" w:type="dxa"/>
            <w:vAlign w:val="center"/>
          </w:tcPr>
          <w:p w:rsidR="002D7B85" w:rsidRDefault="00ED17C8">
            <w:pPr>
              <w:jc w:val="center"/>
            </w:pPr>
            <w:r>
              <w:t>-</w:t>
            </w:r>
          </w:p>
        </w:tc>
        <w:tc>
          <w:tcPr>
            <w:tcW w:w="1560" w:type="dxa"/>
            <w:vAlign w:val="center"/>
          </w:tcPr>
          <w:p w:rsidR="002D7B85" w:rsidRDefault="00ED17C8">
            <w:pPr>
              <w:jc w:val="center"/>
            </w:pPr>
            <w:r>
              <w:t>-</w:t>
            </w:r>
          </w:p>
        </w:tc>
        <w:tc>
          <w:tcPr>
            <w:tcW w:w="1134" w:type="dxa"/>
            <w:vAlign w:val="center"/>
          </w:tcPr>
          <w:p w:rsidR="002D7B85" w:rsidRDefault="00ED17C8" w:rsidP="00824276">
            <w:pPr>
              <w:ind w:firstLine="0"/>
              <w:jc w:val="left"/>
            </w:pPr>
            <w:r>
              <w:t>30,874.30</w:t>
            </w:r>
          </w:p>
        </w:tc>
        <w:tc>
          <w:tcPr>
            <w:tcW w:w="850" w:type="dxa"/>
            <w:vAlign w:val="center"/>
          </w:tcPr>
          <w:p w:rsidR="002D7B85" w:rsidRDefault="00ED17C8" w:rsidP="00824276">
            <w:pPr>
              <w:ind w:firstLine="0"/>
              <w:jc w:val="left"/>
            </w:pPr>
            <w:r>
              <w:t>12.56%</w:t>
            </w:r>
          </w:p>
        </w:tc>
      </w:tr>
      <w:tr w:rsidR="00824276" w:rsidTr="00824276">
        <w:tc>
          <w:tcPr>
            <w:tcW w:w="426" w:type="dxa"/>
            <w:vMerge/>
          </w:tcPr>
          <w:p w:rsidR="002D7B85" w:rsidRDefault="002D7B85"/>
        </w:tc>
        <w:tc>
          <w:tcPr>
            <w:tcW w:w="425" w:type="dxa"/>
            <w:vAlign w:val="center"/>
          </w:tcPr>
          <w:p w:rsidR="002D7B85" w:rsidRDefault="00ED17C8" w:rsidP="00824276">
            <w:pPr>
              <w:ind w:firstLine="0"/>
              <w:jc w:val="center"/>
            </w:pPr>
            <w:r>
              <w:t>2</w:t>
            </w:r>
          </w:p>
        </w:tc>
        <w:tc>
          <w:tcPr>
            <w:tcW w:w="2551" w:type="dxa"/>
            <w:vAlign w:val="center"/>
          </w:tcPr>
          <w:p w:rsidR="002D7B85" w:rsidRDefault="00ED17C8" w:rsidP="00824276">
            <w:pPr>
              <w:ind w:firstLine="0"/>
              <w:jc w:val="left"/>
            </w:pPr>
            <w:r>
              <w:t>2017</w:t>
            </w:r>
            <w:r>
              <w:t>年</w:t>
            </w:r>
            <w:r>
              <w:t>11</w:t>
            </w:r>
            <w:r>
              <w:t>月</w:t>
            </w:r>
            <w:r>
              <w:t>24</w:t>
            </w:r>
            <w:r>
              <w:t>日至</w:t>
            </w:r>
            <w:r>
              <w:t>2017</w:t>
            </w:r>
            <w:r>
              <w:t>年</w:t>
            </w:r>
            <w:r>
              <w:t>11</w:t>
            </w:r>
            <w:r>
              <w:t>月</w:t>
            </w:r>
            <w:r>
              <w:t>28</w:t>
            </w:r>
            <w:r>
              <w:t>日；</w:t>
            </w:r>
            <w:r>
              <w:t>2017</w:t>
            </w:r>
            <w:r>
              <w:t>年</w:t>
            </w:r>
            <w:r>
              <w:t>12</w:t>
            </w:r>
            <w:r>
              <w:t>月</w:t>
            </w:r>
            <w:r>
              <w:t>1</w:t>
            </w:r>
            <w:r>
              <w:t>日至</w:t>
            </w:r>
            <w:r>
              <w:t>2017</w:t>
            </w:r>
            <w:r>
              <w:t>年</w:t>
            </w:r>
            <w:r>
              <w:t>12</w:t>
            </w:r>
            <w:r>
              <w:t>月</w:t>
            </w:r>
            <w:r>
              <w:t>5</w:t>
            </w:r>
            <w:r>
              <w:t>日；</w:t>
            </w:r>
            <w:r>
              <w:t>2017</w:t>
            </w:r>
            <w:r>
              <w:t>年</w:t>
            </w:r>
            <w:r>
              <w:t>12</w:t>
            </w:r>
            <w:r>
              <w:t>月</w:t>
            </w:r>
            <w:r>
              <w:t>7</w:t>
            </w:r>
            <w:r>
              <w:t>日</w:t>
            </w:r>
          </w:p>
        </w:tc>
        <w:tc>
          <w:tcPr>
            <w:tcW w:w="1701" w:type="dxa"/>
            <w:vAlign w:val="center"/>
          </w:tcPr>
          <w:p w:rsidR="002D7B85" w:rsidRDefault="00ED17C8" w:rsidP="00824276">
            <w:pPr>
              <w:ind w:firstLine="0"/>
              <w:jc w:val="right"/>
            </w:pPr>
            <w:r>
              <w:t>-</w:t>
            </w:r>
          </w:p>
        </w:tc>
        <w:tc>
          <w:tcPr>
            <w:tcW w:w="1134" w:type="dxa"/>
            <w:vAlign w:val="center"/>
          </w:tcPr>
          <w:p w:rsidR="002D7B85" w:rsidRDefault="00ED17C8" w:rsidP="00824276">
            <w:pPr>
              <w:ind w:firstLine="0"/>
              <w:jc w:val="left"/>
            </w:pPr>
            <w:r>
              <w:t>48,169.56</w:t>
            </w:r>
          </w:p>
        </w:tc>
        <w:tc>
          <w:tcPr>
            <w:tcW w:w="1560" w:type="dxa"/>
            <w:vAlign w:val="center"/>
          </w:tcPr>
          <w:p w:rsidR="002D7B85" w:rsidRDefault="00ED17C8">
            <w:pPr>
              <w:jc w:val="center"/>
            </w:pPr>
            <w:r>
              <w:t>-</w:t>
            </w:r>
          </w:p>
        </w:tc>
        <w:tc>
          <w:tcPr>
            <w:tcW w:w="1134" w:type="dxa"/>
            <w:vAlign w:val="center"/>
          </w:tcPr>
          <w:p w:rsidR="002D7B85" w:rsidRDefault="00ED17C8" w:rsidP="00824276">
            <w:pPr>
              <w:ind w:firstLine="0"/>
              <w:jc w:val="left"/>
            </w:pPr>
            <w:r>
              <w:t>48,169.56</w:t>
            </w:r>
          </w:p>
        </w:tc>
        <w:tc>
          <w:tcPr>
            <w:tcW w:w="850" w:type="dxa"/>
            <w:vAlign w:val="center"/>
          </w:tcPr>
          <w:p w:rsidR="002D7B85" w:rsidRDefault="00ED17C8" w:rsidP="00824276">
            <w:pPr>
              <w:ind w:firstLine="0"/>
              <w:jc w:val="left"/>
            </w:pPr>
            <w:r>
              <w:t>19.60%</w:t>
            </w:r>
          </w:p>
        </w:tc>
      </w:tr>
      <w:tr w:rsidR="00824276" w:rsidTr="00824276">
        <w:tc>
          <w:tcPr>
            <w:tcW w:w="426" w:type="dxa"/>
            <w:vMerge/>
          </w:tcPr>
          <w:p w:rsidR="002D7B85" w:rsidRDefault="002D7B85"/>
        </w:tc>
        <w:tc>
          <w:tcPr>
            <w:tcW w:w="425" w:type="dxa"/>
            <w:vAlign w:val="center"/>
          </w:tcPr>
          <w:p w:rsidR="002D7B85" w:rsidRDefault="00ED17C8" w:rsidP="00824276">
            <w:pPr>
              <w:ind w:firstLine="0"/>
              <w:jc w:val="center"/>
            </w:pPr>
            <w:r>
              <w:t>3</w:t>
            </w:r>
          </w:p>
        </w:tc>
        <w:tc>
          <w:tcPr>
            <w:tcW w:w="2551" w:type="dxa"/>
            <w:vAlign w:val="center"/>
          </w:tcPr>
          <w:p w:rsidR="002D7B85" w:rsidRDefault="00ED17C8" w:rsidP="00824276">
            <w:pPr>
              <w:ind w:firstLine="0"/>
              <w:jc w:val="left"/>
            </w:pPr>
            <w:r>
              <w:t>2017</w:t>
            </w:r>
            <w:r>
              <w:t>年</w:t>
            </w:r>
            <w:r>
              <w:t>11</w:t>
            </w:r>
            <w:r>
              <w:t>月</w:t>
            </w:r>
            <w:r>
              <w:t>14</w:t>
            </w:r>
            <w:r>
              <w:t>日至</w:t>
            </w:r>
            <w:r>
              <w:t>2017</w:t>
            </w:r>
            <w:r>
              <w:t>年</w:t>
            </w:r>
            <w:r>
              <w:t>11</w:t>
            </w:r>
            <w:r>
              <w:t>月</w:t>
            </w:r>
            <w:r>
              <w:t>23</w:t>
            </w:r>
            <w:r>
              <w:t>日</w:t>
            </w:r>
          </w:p>
        </w:tc>
        <w:tc>
          <w:tcPr>
            <w:tcW w:w="1701" w:type="dxa"/>
            <w:vAlign w:val="center"/>
          </w:tcPr>
          <w:p w:rsidR="002D7B85" w:rsidRDefault="00ED17C8" w:rsidP="00824276">
            <w:pPr>
              <w:ind w:firstLine="0"/>
              <w:jc w:val="right"/>
            </w:pPr>
            <w:r>
              <w:t>-</w:t>
            </w:r>
          </w:p>
        </w:tc>
        <w:tc>
          <w:tcPr>
            <w:tcW w:w="1134" w:type="dxa"/>
            <w:vAlign w:val="center"/>
          </w:tcPr>
          <w:p w:rsidR="002D7B85" w:rsidRDefault="00ED17C8" w:rsidP="00824276">
            <w:pPr>
              <w:ind w:firstLine="0"/>
              <w:jc w:val="left"/>
            </w:pPr>
            <w:r>
              <w:t>96,339.11</w:t>
            </w:r>
          </w:p>
        </w:tc>
        <w:tc>
          <w:tcPr>
            <w:tcW w:w="1560" w:type="dxa"/>
            <w:vAlign w:val="center"/>
          </w:tcPr>
          <w:p w:rsidR="002D7B85" w:rsidRDefault="00ED17C8" w:rsidP="00824276">
            <w:pPr>
              <w:ind w:firstLine="0"/>
              <w:jc w:val="left"/>
            </w:pPr>
            <w:r>
              <w:t>96,339.11</w:t>
            </w:r>
          </w:p>
        </w:tc>
        <w:tc>
          <w:tcPr>
            <w:tcW w:w="1134" w:type="dxa"/>
            <w:vAlign w:val="center"/>
          </w:tcPr>
          <w:p w:rsidR="002D7B85" w:rsidRDefault="00ED17C8">
            <w:pPr>
              <w:jc w:val="center"/>
            </w:pPr>
            <w:r>
              <w:t>-</w:t>
            </w:r>
          </w:p>
        </w:tc>
        <w:tc>
          <w:tcPr>
            <w:tcW w:w="850" w:type="dxa"/>
            <w:vAlign w:val="center"/>
          </w:tcPr>
          <w:p w:rsidR="002D7B85" w:rsidRDefault="00ED17C8">
            <w:pPr>
              <w:jc w:val="center"/>
            </w:pPr>
            <w:r>
              <w:t>-</w:t>
            </w:r>
          </w:p>
        </w:tc>
      </w:tr>
      <w:tr w:rsidR="00824276" w:rsidTr="00824276">
        <w:tc>
          <w:tcPr>
            <w:tcW w:w="426" w:type="dxa"/>
            <w:vMerge/>
          </w:tcPr>
          <w:p w:rsidR="002D7B85" w:rsidRDefault="002D7B85"/>
        </w:tc>
        <w:tc>
          <w:tcPr>
            <w:tcW w:w="425" w:type="dxa"/>
            <w:vAlign w:val="center"/>
          </w:tcPr>
          <w:p w:rsidR="002D7B85" w:rsidRDefault="00ED17C8" w:rsidP="00824276">
            <w:pPr>
              <w:ind w:firstLine="0"/>
              <w:jc w:val="center"/>
            </w:pPr>
            <w:r>
              <w:t>4</w:t>
            </w:r>
          </w:p>
        </w:tc>
        <w:tc>
          <w:tcPr>
            <w:tcW w:w="2551" w:type="dxa"/>
            <w:vAlign w:val="center"/>
          </w:tcPr>
          <w:p w:rsidR="002D7B85" w:rsidRDefault="00ED17C8" w:rsidP="00824276">
            <w:pPr>
              <w:ind w:firstLine="0"/>
              <w:jc w:val="left"/>
            </w:pPr>
            <w:r>
              <w:t>2017</w:t>
            </w:r>
            <w:r>
              <w:t>年</w:t>
            </w:r>
            <w:r>
              <w:t>11</w:t>
            </w:r>
            <w:r>
              <w:t>月</w:t>
            </w:r>
            <w:r>
              <w:t>14</w:t>
            </w:r>
            <w:r>
              <w:t>日至</w:t>
            </w:r>
            <w:r>
              <w:t>2017</w:t>
            </w:r>
            <w:r>
              <w:t>年</w:t>
            </w:r>
            <w:r>
              <w:t>11</w:t>
            </w:r>
            <w:r>
              <w:t>月</w:t>
            </w:r>
            <w:r>
              <w:t>20</w:t>
            </w:r>
            <w:r>
              <w:t>日</w:t>
            </w:r>
          </w:p>
        </w:tc>
        <w:tc>
          <w:tcPr>
            <w:tcW w:w="1701" w:type="dxa"/>
            <w:vAlign w:val="center"/>
          </w:tcPr>
          <w:p w:rsidR="002D7B85" w:rsidRDefault="00ED17C8" w:rsidP="00824276">
            <w:pPr>
              <w:ind w:firstLine="0"/>
              <w:jc w:val="right"/>
            </w:pPr>
            <w:r>
              <w:t>-</w:t>
            </w:r>
          </w:p>
        </w:tc>
        <w:tc>
          <w:tcPr>
            <w:tcW w:w="1134" w:type="dxa"/>
            <w:vAlign w:val="center"/>
          </w:tcPr>
          <w:p w:rsidR="002D7B85" w:rsidRDefault="00ED17C8" w:rsidP="00824276">
            <w:pPr>
              <w:ind w:firstLine="0"/>
              <w:jc w:val="left"/>
            </w:pPr>
            <w:r>
              <w:t>98,453.75</w:t>
            </w:r>
          </w:p>
        </w:tc>
        <w:tc>
          <w:tcPr>
            <w:tcW w:w="1560" w:type="dxa"/>
            <w:vAlign w:val="center"/>
          </w:tcPr>
          <w:p w:rsidR="002D7B85" w:rsidRDefault="00ED17C8" w:rsidP="00824276">
            <w:pPr>
              <w:ind w:firstLine="0"/>
              <w:jc w:val="left"/>
            </w:pPr>
            <w:r>
              <w:t>98,453.75</w:t>
            </w:r>
          </w:p>
        </w:tc>
        <w:tc>
          <w:tcPr>
            <w:tcW w:w="1134" w:type="dxa"/>
            <w:vAlign w:val="center"/>
          </w:tcPr>
          <w:p w:rsidR="002D7B85" w:rsidRDefault="00ED17C8">
            <w:pPr>
              <w:jc w:val="center"/>
            </w:pPr>
            <w:r>
              <w:t>-</w:t>
            </w:r>
          </w:p>
        </w:tc>
        <w:tc>
          <w:tcPr>
            <w:tcW w:w="850" w:type="dxa"/>
            <w:vAlign w:val="center"/>
          </w:tcPr>
          <w:p w:rsidR="002D7B85" w:rsidRDefault="00ED17C8">
            <w:pPr>
              <w:jc w:val="center"/>
            </w:pPr>
            <w:r>
              <w:t>-</w:t>
            </w:r>
          </w:p>
        </w:tc>
      </w:tr>
      <w:tr w:rsidR="00252645" w:rsidRPr="0077692E" w:rsidTr="00824276">
        <w:tc>
          <w:tcPr>
            <w:tcW w:w="9781" w:type="dxa"/>
            <w:gridSpan w:val="8"/>
            <w:vAlign w:val="center"/>
          </w:tcPr>
          <w:p w:rsidR="00252645" w:rsidRPr="005D07EA" w:rsidRDefault="00252645" w:rsidP="00086E58">
            <w:pPr>
              <w:pStyle w:val="aff2"/>
              <w:jc w:val="center"/>
            </w:pPr>
            <w:r w:rsidRPr="005D07EA">
              <w:t>产品特有风险</w:t>
            </w:r>
          </w:p>
        </w:tc>
      </w:tr>
      <w:tr w:rsidR="00252645" w:rsidRPr="00EF20F9" w:rsidTr="00824276">
        <w:tc>
          <w:tcPr>
            <w:tcW w:w="9781" w:type="dxa"/>
            <w:gridSpan w:val="8"/>
            <w:vAlign w:val="center"/>
          </w:tcPr>
          <w:p w:rsidR="002D7B85" w:rsidRDefault="00ED17C8">
            <w:pPr>
              <w:pStyle w:val="aff2"/>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2D7B85" w:rsidRDefault="00ED17C8">
            <w:pPr>
              <w:pStyle w:val="aff2"/>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2D7B85" w:rsidRDefault="00ED17C8">
            <w:pPr>
              <w:pStyle w:val="aff2"/>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252645" w:rsidRPr="005D07EA" w:rsidRDefault="00252645" w:rsidP="00086E58">
            <w:pPr>
              <w:pStyle w:val="aff2"/>
            </w:pPr>
            <w:r w:rsidRPr="005D07EA">
              <w:rPr>
                <w:rFonts w:hint="eastAsia"/>
              </w:rPr>
              <w:t>此外，当单一基金份额持有人所持有的基金份额已经达到或超过本基金规模的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时，本基金管理人可拒绝该持有人对本基金基金份额提出的申购及转换转入申请。</w:t>
            </w:r>
          </w:p>
        </w:tc>
      </w:tr>
    </w:tbl>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2D7B85" w:rsidRDefault="00ED17C8">
      <w:pPr>
        <w:pStyle w:val="new"/>
      </w:pPr>
      <w:r>
        <w:t>博时基金管理有限公司是中国内地首批成立的五家基金管理公司之一。“为国民创造财富”是博时的使命。博时的投资理念是“做投资价值的发现者”。截至2017年12月31日，博时基金公司共管理192只开放式基金，并受全国社会保障基金理事会委托管理部分社保基金，以及多个企业年金账户，管理资产总规模约7587亿元人民币，其中非货币公募基金规模约2254亿元人民币，累计分红逾828亿元人民币，是目前我国资产管理规模最大的基金公司之一，养老金资产管理规模在同业中名列前茅。</w:t>
      </w:r>
    </w:p>
    <w:p w:rsidR="002D7B85" w:rsidRDefault="00ED17C8">
      <w:pPr>
        <w:pStyle w:val="new"/>
      </w:pPr>
      <w:r>
        <w:t>1、 基金业绩</w:t>
      </w:r>
    </w:p>
    <w:p w:rsidR="002D7B85" w:rsidRDefault="00ED17C8">
      <w:pPr>
        <w:pStyle w:val="new"/>
      </w:pPr>
      <w:r>
        <w:t>根据银河证券基金研究中心统计，截至2017年4季末：</w:t>
      </w:r>
    </w:p>
    <w:p w:rsidR="002D7B85" w:rsidRDefault="00ED17C8">
      <w:pPr>
        <w:pStyle w:val="new"/>
      </w:pPr>
      <w:r>
        <w:t>权益基金方面，标准指数股票型基金里，博时上证50ETF、博时深证基本面200ETF今年以来净值增长率分别为30.41%、28.81%，同类排名分别为前1/8和前1/6，博时裕富沪深300指数(A类)今年以来净值增长率排名前1/6；股票型分级子基金里，博时中证银行指数分级（B）今年以来净值增长率为43.97%，同类基金中排名前1/6；混合偏股型基金中, 博时主题行业混合(LOF) 今年以来净值增长率为31.96%，同类基金排名位居前1/6，博时行业轮动混合今年以来净值增长率为27.90%，同类基金排名位居前1/4；混合灵活配置型基金中，博时外延增长主题灵活配置混合基金今年以来净值增长率分别为32.12%，同类基金排名位于前1/12，博时互联网主题灵活配置混合、博时沪港深优质企业灵活配置混合(A类)基金今年以来净值增长率分别为23.79%、24.01%，同类基金中排名位于前1/3。</w:t>
      </w:r>
    </w:p>
    <w:p w:rsidR="002D7B85" w:rsidRDefault="00ED17C8">
      <w:pPr>
        <w:pStyle w:val="new"/>
      </w:pPr>
      <w:r>
        <w:t>黄金基金类，博时黄金ETF(D类)今年以来净值增长率4.00%，同类排名第一。</w:t>
      </w:r>
    </w:p>
    <w:p w:rsidR="002D7B85" w:rsidRDefault="00ED17C8">
      <w:pPr>
        <w:pStyle w:val="new"/>
      </w:pPr>
      <w:r>
        <w:t>固收方面，长期标准债券型基金中，博时裕盛纯债债券今年以来净值增长率为3.63%，同类170只基金中排名前10，博时聚润纯债债券今年以来净值增长率分别为3.45%，同类基金排名位于前1/10，博时裕昂纯债债券、博时裕创纯债债券等今年以来净值增长率排名前1/8，博时裕安纯债债券、博时智臻纯债债券等今年以来净值增长率排名前1/6；货币基金类，博时合利货币、博时外服货币今年以来净值增长率分别为4.26%、4.23%，在227只同类基金排名中位列第8位与第11位。</w:t>
      </w:r>
    </w:p>
    <w:p w:rsidR="002D7B85" w:rsidRDefault="00ED17C8">
      <w:pPr>
        <w:pStyle w:val="new"/>
      </w:pPr>
      <w:r>
        <w:t>QDII基金方面，博时亚洲票息收益债券(QDII)、博时亚洲票息收益债券(QDII)(美元)，今年以来净值增长率分别为0.23%、6.38%，同类排名均位于前2/4。</w:t>
      </w:r>
    </w:p>
    <w:p w:rsidR="002D7B85" w:rsidRDefault="00ED17C8">
      <w:pPr>
        <w:pStyle w:val="new"/>
      </w:pPr>
      <w:r>
        <w:t>2、 其他大事件</w:t>
      </w:r>
    </w:p>
    <w:p w:rsidR="002D7B85" w:rsidRDefault="00ED17C8">
      <w:pPr>
        <w:pStyle w:val="new"/>
      </w:pPr>
      <w:r>
        <w:t>2017年12月13日—12月15日，由华尔街见闻主办的“2017全球投资峰会及颁奖典礼活动”和由时代周报主办的“2017（南翔）年度盛典暨2017‘金桔奖’颁奖典礼”在上海隆重举行。博时基金分别斩获“年度卓越公募基金”和“最佳财富管理机构”两项颇具份量的公司大奖。</w:t>
      </w:r>
    </w:p>
    <w:p w:rsidR="002D7B85" w:rsidRDefault="00ED17C8">
      <w:pPr>
        <w:pStyle w:val="new"/>
      </w:pPr>
      <w:r>
        <w:t>2017年12月8日，由经济观察报与上海国际信托有限公司联合主办的“观察家金融峰会”暨“2016-2017中国卓越金融奖”颁奖典礼在北京召开，博时基金实力荣获“年度卓越综合实力基金公司”奖项。</w:t>
      </w:r>
    </w:p>
    <w:p w:rsidR="002D7B85" w:rsidRDefault="00ED17C8">
      <w:pPr>
        <w:pStyle w:val="new"/>
      </w:pPr>
      <w:r>
        <w:t>2017年12月5日，北京商报联手北京市品牌协会主办的“2017北京金融论坛暨年度北京金融业十大品牌评选”在京揭晓。博时基金凭借优秀的品牌建设及卓越的品牌推广力，在本次论坛中荣获“品牌推广卓越奖”。</w:t>
      </w:r>
    </w:p>
    <w:p w:rsidR="002D7B85" w:rsidRDefault="00ED17C8">
      <w:pPr>
        <w:pStyle w:val="new"/>
      </w:pPr>
      <w:r>
        <w:t>2017年11月27日，由南方都市报和中国金融改革研究院共同主办的2017年（第三届）CFAC中国金融年会在深召开，博时基金在此次大会上荣获“年度最佳基金公司大奖”，值得一提的是，这是博时基金第三次获得该项殊荣。</w:t>
      </w:r>
    </w:p>
    <w:p w:rsidR="002D7B85" w:rsidRDefault="00ED17C8">
      <w:pPr>
        <w:pStyle w:val="new"/>
      </w:pPr>
      <w:r>
        <w:t>2017年11月24日，由《新财富》杂志社主办的“第十五届新财富最佳分析师”评选颁奖盛典在深圳举行博时基金捧得新财富十五周年特别大奖——3i最智慧投资机构。</w:t>
      </w:r>
    </w:p>
    <w:p w:rsidR="00252645" w:rsidRPr="005D07EA" w:rsidRDefault="00252645" w:rsidP="00252645">
      <w:pPr>
        <w:pStyle w:val="new"/>
      </w:pPr>
      <w:r w:rsidRPr="005D07EA">
        <w:t>2017年10月19日，外汇交易中心公布2017年第三季度银行间本币市场活跃交易商名单。博时基金管理有限公司荣誉入选“债券市场活跃交易商”。</w:t>
      </w:r>
    </w:p>
    <w:p w:rsidR="009238DB" w:rsidRPr="00DD02EA" w:rsidRDefault="009238DB" w:rsidP="00356901">
      <w:pPr>
        <w:pStyle w:val="2"/>
        <w:ind w:left="210" w:right="210"/>
      </w:pPr>
      <w:r w:rsidRPr="00DD02EA">
        <w:t>§</w:t>
      </w:r>
      <w:r w:rsidR="00A14399" w:rsidRPr="00DD02EA">
        <w:t>9</w:t>
      </w:r>
      <w:r w:rsidRPr="00DD02EA">
        <w:t>备查文件目录</w:t>
      </w:r>
    </w:p>
    <w:p w:rsidR="00FB3C94" w:rsidRPr="00832A15" w:rsidRDefault="00A14399" w:rsidP="002263D2">
      <w:pPr>
        <w:pStyle w:val="xx"/>
      </w:pPr>
      <w:r w:rsidRPr="00832A15">
        <w:t>9.</w:t>
      </w:r>
      <w:r w:rsidR="00D13A01" w:rsidRPr="00832A15">
        <w:t>1</w:t>
      </w:r>
      <w:r w:rsidR="00FB3C94" w:rsidRPr="00832A15">
        <w:t>备查文件目录</w:t>
      </w:r>
    </w:p>
    <w:p w:rsidR="002D7B85" w:rsidRDefault="00ED17C8">
      <w:pPr>
        <w:pStyle w:val="new"/>
      </w:pPr>
      <w:r>
        <w:t>9.1.1中国证监会批准博时泰和债券型证券投资基金募集的文件</w:t>
      </w:r>
    </w:p>
    <w:p w:rsidR="002D7B85" w:rsidRDefault="00ED17C8">
      <w:pPr>
        <w:pStyle w:val="new"/>
      </w:pPr>
      <w:r>
        <w:t>9.1.2《博时泰和债券型证券投资基金基金合同》</w:t>
      </w:r>
    </w:p>
    <w:p w:rsidR="002D7B85" w:rsidRDefault="00ED17C8">
      <w:pPr>
        <w:pStyle w:val="new"/>
      </w:pPr>
      <w:r>
        <w:t>9.1.3《博时泰和债券型证券投资基金托管协议》</w:t>
      </w:r>
    </w:p>
    <w:p w:rsidR="002D7B85" w:rsidRDefault="00ED17C8">
      <w:pPr>
        <w:pStyle w:val="new"/>
      </w:pPr>
      <w:r>
        <w:t>9.1.4基金管理人业务资格批件、营业执照和公司章程</w:t>
      </w:r>
    </w:p>
    <w:p w:rsidR="002D7B85" w:rsidRDefault="00ED17C8">
      <w:pPr>
        <w:pStyle w:val="new"/>
      </w:pPr>
      <w:r>
        <w:t>9.1.5博时泰和债券型证券投资基金各年度审计报告正本</w:t>
      </w:r>
    </w:p>
    <w:p w:rsidR="00F11783" w:rsidRPr="00EB30DF" w:rsidRDefault="00FB3C94" w:rsidP="0070291C">
      <w:pPr>
        <w:pStyle w:val="new"/>
      </w:pPr>
      <w:r w:rsidRPr="00EB30DF">
        <w:t>9.1.6报告期内博时泰和债券型证券投资基金在指定报刊上各项公告的原稿</w:t>
      </w:r>
    </w:p>
    <w:p w:rsidR="00FB3C94" w:rsidRPr="00832A15" w:rsidRDefault="00D13A01" w:rsidP="002263D2">
      <w:pPr>
        <w:pStyle w:val="xx"/>
      </w:pPr>
      <w:r w:rsidRPr="00832A15">
        <w:t>9.2</w:t>
      </w:r>
      <w:r w:rsidR="00FB3C94" w:rsidRPr="00832A15">
        <w:t>存放地点</w:t>
      </w:r>
    </w:p>
    <w:p w:rsidR="00F11783" w:rsidRPr="00EB30DF" w:rsidRDefault="00FB3C94" w:rsidP="0070291C">
      <w:pPr>
        <w:pStyle w:val="new"/>
      </w:pPr>
      <w:r w:rsidRPr="00EB30DF">
        <w:t>基金管理人、基金托管人住所</w:t>
      </w:r>
    </w:p>
    <w:p w:rsidR="00FB3C94" w:rsidRPr="00832A15" w:rsidRDefault="00D13A01" w:rsidP="002263D2">
      <w:pPr>
        <w:pStyle w:val="xx"/>
      </w:pPr>
      <w:r w:rsidRPr="00832A15">
        <w:t>9.3</w:t>
      </w:r>
      <w:r w:rsidR="00FB3C94" w:rsidRPr="00832A15">
        <w:t>查阅方式</w:t>
      </w:r>
    </w:p>
    <w:p w:rsidR="002D7B85" w:rsidRDefault="00ED17C8">
      <w:pPr>
        <w:pStyle w:val="new"/>
      </w:pPr>
      <w:r>
        <w:t>投资者可在营业时间免费查阅，也可按工本费购买复印件</w:t>
      </w:r>
    </w:p>
    <w:p w:rsidR="002D7B85" w:rsidRDefault="00ED17C8">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二〇一八年一月二十日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A6D" w:rsidRDefault="00115A6D">
      <w:r>
        <w:separator/>
      </w:r>
    </w:p>
  </w:endnote>
  <w:endnote w:type="continuationSeparator" w:id="1">
    <w:p w:rsidR="00115A6D" w:rsidRDefault="00115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7840AE">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end"/>
    </w:r>
  </w:p>
  <w:p w:rsidR="002263D2" w:rsidRDefault="002263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7840AE">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separate"/>
    </w:r>
    <w:r w:rsidR="008D4514">
      <w:rPr>
        <w:rStyle w:val="a7"/>
        <w:noProof/>
      </w:rPr>
      <w:t>1</w:t>
    </w:r>
    <w:r>
      <w:rPr>
        <w:rStyle w:val="a7"/>
      </w:rPr>
      <w:fldChar w:fldCharType="end"/>
    </w:r>
  </w:p>
  <w:p w:rsidR="002263D2" w:rsidRDefault="002263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A6D" w:rsidRDefault="00115A6D">
      <w:r>
        <w:separator/>
      </w:r>
    </w:p>
  </w:footnote>
  <w:footnote w:type="continuationSeparator" w:id="1">
    <w:p w:rsidR="00115A6D" w:rsidRDefault="00115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2263D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博时泰和债券型证券投资基金</w:t>
    </w:r>
    <w:r w:rsidRPr="002263D2">
      <w:rPr>
        <w:szCs w:val="21"/>
      </w:rPr>
      <w:t>2017</w:t>
    </w:r>
    <w:r w:rsidRPr="002263D2">
      <w:rPr>
        <w:szCs w:val="21"/>
      </w:rPr>
      <w:t>年第</w:t>
    </w:r>
    <w:r w:rsidRPr="002263D2">
      <w:rPr>
        <w:szCs w:val="21"/>
      </w:rPr>
      <w:t>4</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5A6D"/>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D7B85"/>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803"/>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0AE"/>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4276"/>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514"/>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195"/>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17C8"/>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7D79-4F2E-46F6-9267-B75BE598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1237</Words>
  <Characters>7055</Characters>
  <Application>Microsoft Office Word</Application>
  <DocSecurity>4</DocSecurity>
  <Lines>58</Lines>
  <Paragraphs>16</Paragraphs>
  <ScaleCrop>false</ScaleCrop>
  <Company>TRT. Ltd. Co.</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2018-01-19T17:35:00Z</dcterms:created>
  <dcterms:modified xsi:type="dcterms:W3CDTF">2018-01-19T17:35:00Z</dcterms:modified>
</cp:coreProperties>
</file>