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1E53" w:rsidRPr="00E26438" w:rsidRDefault="00EE1E53">
      <w:pPr>
        <w:autoSpaceDE w:val="0"/>
        <w:autoSpaceDN w:val="0"/>
        <w:adjustRightInd w:val="0"/>
        <w:spacing w:line="360" w:lineRule="auto"/>
        <w:jc w:val="left"/>
        <w:rPr>
          <w:rFonts w:ascii="宋体" w:hAnsi="宋体"/>
          <w:color w:val="000000" w:themeColor="text1"/>
          <w:kern w:val="0"/>
          <w:szCs w:val="21"/>
        </w:rPr>
      </w:pPr>
    </w:p>
    <w:p w:rsidR="00EE1E53" w:rsidRPr="00E26438" w:rsidRDefault="00EE1E53">
      <w:pPr>
        <w:autoSpaceDE w:val="0"/>
        <w:autoSpaceDN w:val="0"/>
        <w:adjustRightInd w:val="0"/>
        <w:spacing w:line="360" w:lineRule="auto"/>
        <w:jc w:val="left"/>
        <w:rPr>
          <w:rFonts w:ascii="宋体" w:hAnsi="宋体"/>
          <w:color w:val="000000" w:themeColor="text1"/>
          <w:kern w:val="0"/>
          <w:szCs w:val="21"/>
        </w:rPr>
      </w:pPr>
    </w:p>
    <w:p w:rsidR="00EE1E53" w:rsidRPr="00E26438" w:rsidRDefault="00EE1E53">
      <w:pPr>
        <w:autoSpaceDE w:val="0"/>
        <w:autoSpaceDN w:val="0"/>
        <w:adjustRightInd w:val="0"/>
        <w:spacing w:line="360" w:lineRule="auto"/>
        <w:jc w:val="left"/>
        <w:rPr>
          <w:rFonts w:ascii="宋体" w:hAnsi="宋体"/>
          <w:color w:val="000000" w:themeColor="text1"/>
          <w:kern w:val="0"/>
          <w:szCs w:val="21"/>
        </w:rPr>
      </w:pPr>
    </w:p>
    <w:p w:rsidR="00EE1E53" w:rsidRPr="00E26438" w:rsidRDefault="00EE1E53">
      <w:pPr>
        <w:autoSpaceDE w:val="0"/>
        <w:autoSpaceDN w:val="0"/>
        <w:adjustRightInd w:val="0"/>
        <w:spacing w:line="360" w:lineRule="auto"/>
        <w:jc w:val="left"/>
        <w:rPr>
          <w:rFonts w:ascii="宋体" w:hAnsi="宋体"/>
          <w:color w:val="000000" w:themeColor="text1"/>
          <w:kern w:val="0"/>
          <w:szCs w:val="21"/>
        </w:rPr>
      </w:pPr>
    </w:p>
    <w:p w:rsidR="00EE1E53" w:rsidRPr="00EF5D5A" w:rsidRDefault="007100A3">
      <w:pPr>
        <w:spacing w:line="360" w:lineRule="auto"/>
        <w:jc w:val="center"/>
        <w:rPr>
          <w:rFonts w:ascii="宋体" w:hAnsi="宋体"/>
          <w:b/>
          <w:sz w:val="52"/>
          <w:szCs w:val="52"/>
        </w:rPr>
      </w:pPr>
      <w:bookmarkStart w:id="0" w:name="_Toc361324841"/>
      <w:r w:rsidRPr="007100A3">
        <w:rPr>
          <w:rFonts w:ascii="宋体" w:hAnsi="宋体"/>
          <w:b/>
          <w:sz w:val="52"/>
          <w:szCs w:val="52"/>
        </w:rPr>
        <w:t>博时安润18个月定期开放债券型证券投资基金</w:t>
      </w:r>
      <w:r w:rsidR="001A31F3">
        <w:rPr>
          <w:rFonts w:ascii="宋体" w:hAnsi="宋体" w:hint="eastAsia"/>
          <w:b/>
          <w:sz w:val="52"/>
          <w:szCs w:val="52"/>
        </w:rPr>
        <w:t>清算</w:t>
      </w:r>
      <w:r w:rsidR="00F13EB3" w:rsidRPr="00EF5D5A">
        <w:rPr>
          <w:rFonts w:ascii="宋体" w:hAnsi="宋体"/>
          <w:b/>
          <w:sz w:val="52"/>
          <w:szCs w:val="52"/>
        </w:rPr>
        <w:t>报告</w:t>
      </w:r>
      <w:bookmarkEnd w:id="0"/>
    </w:p>
    <w:p w:rsidR="00EE1E53" w:rsidRPr="00EF5D5A" w:rsidRDefault="00EE1E53">
      <w:pPr>
        <w:spacing w:line="360" w:lineRule="auto"/>
        <w:jc w:val="center"/>
        <w:rPr>
          <w:rFonts w:ascii="宋体" w:hAnsi="宋体"/>
          <w:b/>
          <w:color w:val="000000" w:themeColor="text1"/>
          <w:szCs w:val="21"/>
        </w:rPr>
      </w:pPr>
    </w:p>
    <w:p w:rsidR="00EE1E53" w:rsidRPr="00EF5D5A" w:rsidRDefault="00EE1E53">
      <w:pPr>
        <w:spacing w:line="360" w:lineRule="auto"/>
        <w:jc w:val="center"/>
        <w:rPr>
          <w:rFonts w:ascii="宋体" w:hAnsi="宋体"/>
          <w:b/>
          <w:color w:val="000000" w:themeColor="text1"/>
          <w:szCs w:val="21"/>
        </w:rPr>
      </w:pPr>
    </w:p>
    <w:p w:rsidR="00EE1E53" w:rsidRPr="00EF5D5A" w:rsidRDefault="00EE1E53">
      <w:pPr>
        <w:spacing w:line="360" w:lineRule="auto"/>
        <w:jc w:val="center"/>
        <w:rPr>
          <w:rFonts w:ascii="宋体" w:hAnsi="宋体"/>
          <w:b/>
          <w:color w:val="000000" w:themeColor="text1"/>
          <w:szCs w:val="21"/>
        </w:rPr>
      </w:pPr>
    </w:p>
    <w:p w:rsidR="00EE1E53" w:rsidRPr="00EF5D5A" w:rsidRDefault="00EE1E53">
      <w:pPr>
        <w:spacing w:line="360" w:lineRule="auto"/>
        <w:jc w:val="center"/>
        <w:rPr>
          <w:rFonts w:ascii="宋体" w:hAnsi="宋体"/>
          <w:b/>
          <w:color w:val="000000" w:themeColor="text1"/>
          <w:szCs w:val="21"/>
        </w:rPr>
      </w:pPr>
    </w:p>
    <w:p w:rsidR="00EE1E53" w:rsidRPr="00EF5D5A" w:rsidRDefault="00EE1E53">
      <w:pPr>
        <w:spacing w:line="360" w:lineRule="auto"/>
        <w:jc w:val="center"/>
        <w:rPr>
          <w:rFonts w:ascii="宋体" w:hAnsi="宋体"/>
          <w:b/>
          <w:color w:val="000000" w:themeColor="text1"/>
          <w:szCs w:val="21"/>
        </w:rPr>
      </w:pPr>
    </w:p>
    <w:p w:rsidR="00EE1E53" w:rsidRPr="00EF5D5A" w:rsidRDefault="00EE1E53">
      <w:pPr>
        <w:spacing w:line="360" w:lineRule="auto"/>
        <w:jc w:val="center"/>
        <w:rPr>
          <w:rFonts w:ascii="宋体" w:hAnsi="宋体"/>
          <w:b/>
          <w:color w:val="000000" w:themeColor="text1"/>
          <w:szCs w:val="21"/>
        </w:rPr>
      </w:pPr>
    </w:p>
    <w:p w:rsidR="001A31F3" w:rsidRPr="00EF5D5A" w:rsidRDefault="001A31F3">
      <w:pPr>
        <w:spacing w:line="360" w:lineRule="auto"/>
        <w:jc w:val="center"/>
        <w:rPr>
          <w:rFonts w:ascii="宋体" w:hAnsi="宋体"/>
          <w:b/>
          <w:color w:val="000000" w:themeColor="text1"/>
          <w:szCs w:val="21"/>
        </w:rPr>
      </w:pPr>
    </w:p>
    <w:p w:rsidR="00EE1E53" w:rsidRPr="00EF5D5A" w:rsidRDefault="00F13EB3" w:rsidP="002B5C6E">
      <w:pPr>
        <w:spacing w:line="360" w:lineRule="auto"/>
        <w:ind w:firstLineChars="450" w:firstLine="1626"/>
        <w:rPr>
          <w:rFonts w:ascii="宋体" w:hAnsi="宋体"/>
          <w:b/>
          <w:color w:val="000000"/>
          <w:sz w:val="36"/>
          <w:szCs w:val="36"/>
        </w:rPr>
      </w:pPr>
      <w:r w:rsidRPr="00EF5D5A">
        <w:rPr>
          <w:rFonts w:ascii="宋体" w:hAnsi="宋体"/>
          <w:b/>
          <w:color w:val="000000"/>
          <w:sz w:val="36"/>
          <w:szCs w:val="36"/>
        </w:rPr>
        <w:t>基金管理人：博时基金管理有限公司</w:t>
      </w:r>
    </w:p>
    <w:p w:rsidR="00EE1E53" w:rsidRPr="00EF5D5A" w:rsidRDefault="00F13EB3" w:rsidP="00E26438">
      <w:pPr>
        <w:spacing w:line="360" w:lineRule="auto"/>
        <w:jc w:val="center"/>
        <w:rPr>
          <w:rFonts w:ascii="宋体" w:hAnsi="宋体"/>
          <w:b/>
          <w:color w:val="000000"/>
          <w:sz w:val="36"/>
          <w:szCs w:val="36"/>
        </w:rPr>
      </w:pPr>
      <w:r w:rsidRPr="00EF5D5A">
        <w:rPr>
          <w:rFonts w:ascii="宋体" w:hAnsi="宋体"/>
          <w:b/>
          <w:color w:val="000000"/>
          <w:sz w:val="36"/>
          <w:szCs w:val="36"/>
        </w:rPr>
        <w:t>基金托管人：</w:t>
      </w:r>
      <w:r w:rsidR="00A8712D">
        <w:rPr>
          <w:rFonts w:ascii="宋体" w:hAnsi="宋体" w:hint="eastAsia"/>
          <w:b/>
          <w:color w:val="000000"/>
          <w:sz w:val="36"/>
          <w:szCs w:val="36"/>
        </w:rPr>
        <w:t>中国</w:t>
      </w:r>
      <w:r w:rsidR="007100A3">
        <w:rPr>
          <w:rFonts w:ascii="宋体" w:hAnsi="宋体" w:hint="eastAsia"/>
          <w:b/>
          <w:color w:val="000000"/>
          <w:sz w:val="36"/>
          <w:szCs w:val="36"/>
        </w:rPr>
        <w:t>民生</w:t>
      </w:r>
      <w:r w:rsidRPr="00EF5D5A">
        <w:rPr>
          <w:rFonts w:ascii="宋体" w:hAnsi="宋体"/>
          <w:b/>
          <w:color w:val="000000"/>
          <w:sz w:val="36"/>
          <w:szCs w:val="36"/>
        </w:rPr>
        <w:t>银行股份有限公司</w:t>
      </w:r>
    </w:p>
    <w:p w:rsidR="00EE1E53" w:rsidRDefault="00F13EB3" w:rsidP="00E26438">
      <w:pPr>
        <w:spacing w:line="360" w:lineRule="auto"/>
        <w:jc w:val="center"/>
        <w:rPr>
          <w:rFonts w:ascii="宋体" w:hAnsi="宋体"/>
          <w:b/>
          <w:color w:val="000000"/>
          <w:sz w:val="36"/>
          <w:szCs w:val="36"/>
        </w:rPr>
      </w:pPr>
      <w:r w:rsidRPr="00EF5D5A">
        <w:rPr>
          <w:rFonts w:ascii="宋体" w:hAnsi="宋体"/>
          <w:b/>
          <w:color w:val="000000"/>
          <w:sz w:val="36"/>
          <w:szCs w:val="36"/>
        </w:rPr>
        <w:t>报告</w:t>
      </w:r>
      <w:r w:rsidR="00A95AA6">
        <w:rPr>
          <w:rFonts w:ascii="宋体" w:hAnsi="宋体" w:hint="eastAsia"/>
          <w:b/>
          <w:color w:val="000000"/>
          <w:sz w:val="36"/>
          <w:szCs w:val="36"/>
        </w:rPr>
        <w:t>出具</w:t>
      </w:r>
      <w:r w:rsidRPr="00EF5D5A">
        <w:rPr>
          <w:rFonts w:ascii="宋体" w:hAnsi="宋体"/>
          <w:b/>
          <w:color w:val="000000"/>
          <w:sz w:val="36"/>
          <w:szCs w:val="36"/>
        </w:rPr>
        <w:t>日期：</w:t>
      </w:r>
      <w:r w:rsidR="00A7672C" w:rsidRPr="00EF5D5A">
        <w:rPr>
          <w:rFonts w:ascii="宋体" w:hAnsi="宋体"/>
          <w:b/>
          <w:color w:val="000000"/>
          <w:sz w:val="36"/>
          <w:szCs w:val="36"/>
        </w:rPr>
        <w:t>二〇一七年</w:t>
      </w:r>
      <w:r w:rsidR="00A7672C">
        <w:rPr>
          <w:rFonts w:ascii="宋体" w:hAnsi="宋体" w:hint="eastAsia"/>
          <w:b/>
          <w:color w:val="000000"/>
          <w:sz w:val="36"/>
          <w:szCs w:val="36"/>
        </w:rPr>
        <w:t>十二</w:t>
      </w:r>
      <w:r w:rsidR="00A7672C" w:rsidRPr="003821CC">
        <w:rPr>
          <w:rFonts w:ascii="宋体" w:hAnsi="宋体"/>
          <w:b/>
          <w:color w:val="000000"/>
          <w:sz w:val="36"/>
          <w:szCs w:val="36"/>
        </w:rPr>
        <w:t>月</w:t>
      </w:r>
      <w:r w:rsidR="00A7672C">
        <w:rPr>
          <w:rFonts w:ascii="宋体" w:hAnsi="宋体" w:hint="eastAsia"/>
          <w:b/>
          <w:color w:val="000000"/>
          <w:sz w:val="36"/>
          <w:szCs w:val="36"/>
        </w:rPr>
        <w:t>十五</w:t>
      </w:r>
      <w:r w:rsidR="00FE28A0" w:rsidRPr="003821CC">
        <w:rPr>
          <w:rFonts w:ascii="宋体" w:hAnsi="宋体" w:hint="eastAsia"/>
          <w:b/>
          <w:color w:val="000000"/>
          <w:sz w:val="36"/>
          <w:szCs w:val="36"/>
        </w:rPr>
        <w:t>日</w:t>
      </w:r>
    </w:p>
    <w:p w:rsidR="00C959DB" w:rsidRPr="00C959DB" w:rsidRDefault="00AC1F7E" w:rsidP="00E26438">
      <w:pPr>
        <w:spacing w:line="360" w:lineRule="auto"/>
        <w:jc w:val="center"/>
        <w:rPr>
          <w:rFonts w:ascii="宋体" w:hAnsi="宋体"/>
          <w:b/>
          <w:color w:val="000000"/>
          <w:sz w:val="36"/>
          <w:szCs w:val="36"/>
        </w:rPr>
      </w:pPr>
      <w:r>
        <w:rPr>
          <w:rFonts w:ascii="宋体" w:hAnsi="宋体" w:hint="eastAsia"/>
          <w:b/>
          <w:color w:val="000000"/>
          <w:sz w:val="36"/>
          <w:szCs w:val="36"/>
        </w:rPr>
        <w:t>报告公告日期：二〇一八</w:t>
      </w:r>
      <w:r w:rsidR="00C959DB" w:rsidRPr="00C959DB">
        <w:rPr>
          <w:rFonts w:ascii="宋体" w:hAnsi="宋体" w:hint="eastAsia"/>
          <w:b/>
          <w:color w:val="000000"/>
          <w:sz w:val="36"/>
          <w:szCs w:val="36"/>
        </w:rPr>
        <w:t>年</w:t>
      </w:r>
      <w:r>
        <w:rPr>
          <w:rFonts w:ascii="宋体" w:hAnsi="宋体" w:hint="eastAsia"/>
          <w:b/>
          <w:color w:val="000000"/>
          <w:sz w:val="36"/>
          <w:szCs w:val="36"/>
        </w:rPr>
        <w:t>一</w:t>
      </w:r>
      <w:r w:rsidR="00C959DB" w:rsidRPr="00C959DB">
        <w:rPr>
          <w:rFonts w:ascii="宋体" w:hAnsi="宋体" w:hint="eastAsia"/>
          <w:b/>
          <w:color w:val="000000"/>
          <w:sz w:val="36"/>
          <w:szCs w:val="36"/>
        </w:rPr>
        <w:t>月</w:t>
      </w:r>
      <w:r>
        <w:rPr>
          <w:rFonts w:ascii="宋体" w:hAnsi="宋体" w:hint="eastAsia"/>
          <w:b/>
          <w:color w:val="000000"/>
          <w:sz w:val="36"/>
          <w:szCs w:val="36"/>
        </w:rPr>
        <w:t>十二</w:t>
      </w:r>
      <w:r w:rsidR="00C959DB" w:rsidRPr="00C959DB">
        <w:rPr>
          <w:rFonts w:ascii="宋体" w:hAnsi="宋体" w:hint="eastAsia"/>
          <w:b/>
          <w:color w:val="000000"/>
          <w:sz w:val="36"/>
          <w:szCs w:val="36"/>
        </w:rPr>
        <w:t>日</w:t>
      </w:r>
    </w:p>
    <w:p w:rsidR="00355239" w:rsidRPr="00EF5D5A" w:rsidRDefault="00355239" w:rsidP="00FE28A0">
      <w:pPr>
        <w:spacing w:line="360" w:lineRule="auto"/>
        <w:ind w:firstLineChars="350" w:firstLine="1265"/>
        <w:rPr>
          <w:rFonts w:ascii="宋体" w:hAnsi="宋体"/>
          <w:b/>
          <w:color w:val="000000"/>
          <w:sz w:val="36"/>
          <w:szCs w:val="36"/>
        </w:rPr>
        <w:sectPr w:rsidR="00355239" w:rsidRPr="00EF5D5A">
          <w:headerReference w:type="default" r:id="rId9"/>
          <w:pgSz w:w="11926" w:h="15840"/>
          <w:pgMar w:top="1418" w:right="1418" w:bottom="851" w:left="1418" w:header="851" w:footer="992" w:gutter="0"/>
          <w:cols w:space="720"/>
        </w:sectPr>
      </w:pPr>
    </w:p>
    <w:p w:rsidR="00EE1E53" w:rsidRPr="001A31F3" w:rsidRDefault="00F13EB3" w:rsidP="001A31F3">
      <w:pPr>
        <w:pStyle w:val="2"/>
        <w:spacing w:before="0" w:after="0"/>
        <w:jc w:val="center"/>
        <w:rPr>
          <w:rFonts w:ascii="宋体" w:hAnsi="宋体"/>
          <w:kern w:val="0"/>
          <w:sz w:val="28"/>
          <w:szCs w:val="24"/>
        </w:rPr>
      </w:pPr>
      <w:bookmarkStart w:id="1" w:name="_Toc245193808"/>
      <w:bookmarkStart w:id="2" w:name="_Toc476577244"/>
      <w:bookmarkStart w:id="3" w:name="_Toc483396825"/>
      <w:bookmarkStart w:id="4" w:name="_Toc484607298"/>
      <w:bookmarkStart w:id="5" w:name="_Toc484769793"/>
      <w:bookmarkStart w:id="6" w:name="_Toc492323985"/>
      <w:bookmarkStart w:id="7" w:name="_Toc492324248"/>
      <w:r w:rsidRPr="001A31F3">
        <w:rPr>
          <w:rFonts w:ascii="宋体" w:hAnsi="宋体"/>
          <w:kern w:val="0"/>
          <w:sz w:val="28"/>
          <w:szCs w:val="24"/>
        </w:rPr>
        <w:lastRenderedPageBreak/>
        <w:t>目录</w:t>
      </w:r>
      <w:bookmarkEnd w:id="1"/>
      <w:bookmarkEnd w:id="2"/>
      <w:bookmarkEnd w:id="3"/>
      <w:bookmarkEnd w:id="4"/>
      <w:bookmarkEnd w:id="5"/>
      <w:bookmarkEnd w:id="6"/>
      <w:bookmarkEnd w:id="7"/>
    </w:p>
    <w:p w:rsidR="00D36DC4" w:rsidRPr="00D36DC4" w:rsidRDefault="00E6444A" w:rsidP="00D36DC4">
      <w:pPr>
        <w:pStyle w:val="21"/>
        <w:spacing w:line="360" w:lineRule="auto"/>
        <w:rPr>
          <w:rFonts w:asciiTheme="minorHAnsi" w:eastAsiaTheme="minorEastAsia" w:hAnsiTheme="minorHAnsi" w:cstheme="minorBidi"/>
          <w:noProof/>
          <w:kern w:val="2"/>
          <w:sz w:val="24"/>
          <w:szCs w:val="24"/>
        </w:rPr>
      </w:pPr>
      <w:r w:rsidRPr="00E6444A">
        <w:rPr>
          <w:rFonts w:ascii="宋体" w:hAnsi="宋体"/>
          <w:sz w:val="24"/>
          <w:szCs w:val="24"/>
        </w:rPr>
        <w:fldChar w:fldCharType="begin"/>
      </w:r>
      <w:r w:rsidR="00F13EB3" w:rsidRPr="00D36DC4">
        <w:rPr>
          <w:rFonts w:ascii="宋体" w:hAnsi="宋体"/>
          <w:sz w:val="24"/>
          <w:szCs w:val="24"/>
        </w:rPr>
        <w:instrText xml:space="preserve"> TOC \o "1-3" \h \z \u </w:instrText>
      </w:r>
      <w:r w:rsidRPr="00E6444A">
        <w:rPr>
          <w:rFonts w:ascii="宋体" w:hAnsi="宋体"/>
          <w:sz w:val="24"/>
          <w:szCs w:val="24"/>
        </w:rPr>
        <w:fldChar w:fldCharType="separate"/>
      </w:r>
    </w:p>
    <w:p w:rsidR="00D36DC4" w:rsidRPr="00D36DC4" w:rsidRDefault="00E6444A" w:rsidP="00D36DC4">
      <w:pPr>
        <w:pStyle w:val="10"/>
        <w:tabs>
          <w:tab w:val="left" w:pos="840"/>
        </w:tabs>
        <w:spacing w:line="360" w:lineRule="auto"/>
        <w:rPr>
          <w:rFonts w:asciiTheme="minorHAnsi" w:eastAsiaTheme="minorEastAsia" w:hAnsiTheme="minorHAnsi" w:cstheme="minorBidi"/>
          <w:noProof/>
          <w:sz w:val="24"/>
        </w:rPr>
      </w:pPr>
      <w:hyperlink w:anchor="_Toc492324249" w:history="1">
        <w:r w:rsidR="00D36DC4" w:rsidRPr="00D36DC4">
          <w:rPr>
            <w:rStyle w:val="af4"/>
            <w:rFonts w:ascii="宋体" w:hAnsi="宋体" w:hint="eastAsia"/>
            <w:b/>
            <w:noProof/>
            <w:sz w:val="24"/>
          </w:rPr>
          <w:t>1、重要提示</w:t>
        </w:r>
        <w:r w:rsidR="00D36DC4" w:rsidRPr="00D36DC4">
          <w:rPr>
            <w:noProof/>
            <w:webHidden/>
            <w:sz w:val="24"/>
          </w:rPr>
          <w:tab/>
        </w:r>
        <w:r w:rsidRPr="00D36DC4">
          <w:rPr>
            <w:noProof/>
            <w:webHidden/>
            <w:sz w:val="24"/>
          </w:rPr>
          <w:fldChar w:fldCharType="begin"/>
        </w:r>
        <w:r w:rsidR="00D36DC4" w:rsidRPr="00D36DC4">
          <w:rPr>
            <w:noProof/>
            <w:webHidden/>
            <w:sz w:val="24"/>
          </w:rPr>
          <w:instrText xml:space="preserve"> PAGEREF _Toc492324249 \h </w:instrText>
        </w:r>
        <w:r w:rsidRPr="00D36DC4">
          <w:rPr>
            <w:noProof/>
            <w:webHidden/>
            <w:sz w:val="24"/>
          </w:rPr>
        </w:r>
        <w:r w:rsidRPr="00D36DC4">
          <w:rPr>
            <w:noProof/>
            <w:webHidden/>
            <w:sz w:val="24"/>
          </w:rPr>
          <w:fldChar w:fldCharType="separate"/>
        </w:r>
        <w:r w:rsidR="001E6793">
          <w:rPr>
            <w:noProof/>
            <w:webHidden/>
            <w:sz w:val="24"/>
          </w:rPr>
          <w:t>2</w:t>
        </w:r>
        <w:r w:rsidRPr="00D36DC4">
          <w:rPr>
            <w:noProof/>
            <w:webHidden/>
            <w:sz w:val="24"/>
          </w:rPr>
          <w:fldChar w:fldCharType="end"/>
        </w:r>
      </w:hyperlink>
    </w:p>
    <w:p w:rsidR="00D36DC4" w:rsidRPr="00D36DC4" w:rsidRDefault="00E6444A" w:rsidP="00D36DC4">
      <w:pPr>
        <w:pStyle w:val="21"/>
        <w:spacing w:line="360" w:lineRule="auto"/>
        <w:rPr>
          <w:rFonts w:asciiTheme="minorHAnsi" w:eastAsiaTheme="minorEastAsia" w:hAnsiTheme="minorHAnsi" w:cstheme="minorBidi"/>
          <w:noProof/>
          <w:kern w:val="2"/>
          <w:sz w:val="24"/>
          <w:szCs w:val="24"/>
        </w:rPr>
      </w:pPr>
      <w:hyperlink w:anchor="_Toc492324250" w:history="1">
        <w:r w:rsidR="00D36DC4" w:rsidRPr="00D36DC4">
          <w:rPr>
            <w:rStyle w:val="af4"/>
            <w:rFonts w:ascii="宋体" w:hAnsi="宋体"/>
            <w:noProof/>
            <w:sz w:val="24"/>
            <w:szCs w:val="24"/>
          </w:rPr>
          <w:t xml:space="preserve">1.1 </w:t>
        </w:r>
        <w:r w:rsidR="00D36DC4" w:rsidRPr="00D36DC4">
          <w:rPr>
            <w:rStyle w:val="af4"/>
            <w:rFonts w:ascii="宋体" w:hAnsi="宋体" w:hint="eastAsia"/>
            <w:noProof/>
            <w:sz w:val="24"/>
            <w:szCs w:val="24"/>
          </w:rPr>
          <w:t>重要提示</w:t>
        </w:r>
        <w:r w:rsidR="00D36DC4" w:rsidRPr="00D36DC4">
          <w:rPr>
            <w:noProof/>
            <w:webHidden/>
            <w:sz w:val="24"/>
            <w:szCs w:val="24"/>
          </w:rPr>
          <w:tab/>
        </w:r>
        <w:r w:rsidRPr="00D36DC4">
          <w:rPr>
            <w:noProof/>
            <w:webHidden/>
            <w:sz w:val="24"/>
            <w:szCs w:val="24"/>
          </w:rPr>
          <w:fldChar w:fldCharType="begin"/>
        </w:r>
        <w:r w:rsidR="00D36DC4" w:rsidRPr="00D36DC4">
          <w:rPr>
            <w:noProof/>
            <w:webHidden/>
            <w:sz w:val="24"/>
            <w:szCs w:val="24"/>
          </w:rPr>
          <w:instrText xml:space="preserve"> PAGEREF _Toc492324250 \h </w:instrText>
        </w:r>
        <w:r w:rsidRPr="00D36DC4">
          <w:rPr>
            <w:noProof/>
            <w:webHidden/>
            <w:sz w:val="24"/>
            <w:szCs w:val="24"/>
          </w:rPr>
        </w:r>
        <w:r w:rsidRPr="00D36DC4">
          <w:rPr>
            <w:noProof/>
            <w:webHidden/>
            <w:sz w:val="24"/>
            <w:szCs w:val="24"/>
          </w:rPr>
          <w:fldChar w:fldCharType="separate"/>
        </w:r>
        <w:r w:rsidR="001E6793">
          <w:rPr>
            <w:noProof/>
            <w:webHidden/>
            <w:sz w:val="24"/>
            <w:szCs w:val="24"/>
          </w:rPr>
          <w:t>2</w:t>
        </w:r>
        <w:r w:rsidRPr="00D36DC4">
          <w:rPr>
            <w:noProof/>
            <w:webHidden/>
            <w:sz w:val="24"/>
            <w:szCs w:val="24"/>
          </w:rPr>
          <w:fldChar w:fldCharType="end"/>
        </w:r>
      </w:hyperlink>
    </w:p>
    <w:p w:rsidR="00D36DC4" w:rsidRPr="00D36DC4" w:rsidRDefault="00E6444A" w:rsidP="00D36DC4">
      <w:pPr>
        <w:pStyle w:val="10"/>
        <w:spacing w:line="360" w:lineRule="auto"/>
        <w:rPr>
          <w:rFonts w:asciiTheme="minorHAnsi" w:eastAsiaTheme="minorEastAsia" w:hAnsiTheme="minorHAnsi" w:cstheme="minorBidi"/>
          <w:noProof/>
          <w:sz w:val="24"/>
        </w:rPr>
      </w:pPr>
      <w:hyperlink w:anchor="_Toc492324251" w:history="1">
        <w:r w:rsidR="00D36DC4" w:rsidRPr="00D36DC4">
          <w:rPr>
            <w:rStyle w:val="af4"/>
            <w:rFonts w:ascii="宋体" w:hAnsi="宋体"/>
            <w:b/>
            <w:noProof/>
            <w:sz w:val="24"/>
          </w:rPr>
          <w:t>2</w:t>
        </w:r>
        <w:r w:rsidR="00D36DC4" w:rsidRPr="00D36DC4">
          <w:rPr>
            <w:rStyle w:val="af4"/>
            <w:rFonts w:ascii="宋体" w:hAnsi="宋体" w:hint="eastAsia"/>
            <w:b/>
            <w:noProof/>
            <w:sz w:val="24"/>
          </w:rPr>
          <w:t>、基金概况</w:t>
        </w:r>
        <w:r w:rsidR="00D36DC4" w:rsidRPr="00D36DC4">
          <w:rPr>
            <w:noProof/>
            <w:webHidden/>
            <w:sz w:val="24"/>
          </w:rPr>
          <w:tab/>
        </w:r>
        <w:r w:rsidRPr="00D36DC4">
          <w:rPr>
            <w:noProof/>
            <w:webHidden/>
            <w:sz w:val="24"/>
          </w:rPr>
          <w:fldChar w:fldCharType="begin"/>
        </w:r>
        <w:r w:rsidR="00D36DC4" w:rsidRPr="00D36DC4">
          <w:rPr>
            <w:noProof/>
            <w:webHidden/>
            <w:sz w:val="24"/>
          </w:rPr>
          <w:instrText xml:space="preserve"> PAGEREF _Toc492324251 \h </w:instrText>
        </w:r>
        <w:r w:rsidRPr="00D36DC4">
          <w:rPr>
            <w:noProof/>
            <w:webHidden/>
            <w:sz w:val="24"/>
          </w:rPr>
        </w:r>
        <w:r w:rsidRPr="00D36DC4">
          <w:rPr>
            <w:noProof/>
            <w:webHidden/>
            <w:sz w:val="24"/>
          </w:rPr>
          <w:fldChar w:fldCharType="separate"/>
        </w:r>
        <w:r w:rsidR="001E6793">
          <w:rPr>
            <w:noProof/>
            <w:webHidden/>
            <w:sz w:val="24"/>
          </w:rPr>
          <w:t>2</w:t>
        </w:r>
        <w:r w:rsidRPr="00D36DC4">
          <w:rPr>
            <w:noProof/>
            <w:webHidden/>
            <w:sz w:val="24"/>
          </w:rPr>
          <w:fldChar w:fldCharType="end"/>
        </w:r>
      </w:hyperlink>
    </w:p>
    <w:p w:rsidR="00D36DC4" w:rsidRPr="00D36DC4" w:rsidRDefault="00E6444A" w:rsidP="00D36DC4">
      <w:pPr>
        <w:pStyle w:val="21"/>
        <w:spacing w:line="360" w:lineRule="auto"/>
        <w:rPr>
          <w:rFonts w:asciiTheme="minorHAnsi" w:eastAsiaTheme="minorEastAsia" w:hAnsiTheme="minorHAnsi" w:cstheme="minorBidi"/>
          <w:noProof/>
          <w:kern w:val="2"/>
          <w:sz w:val="24"/>
          <w:szCs w:val="24"/>
        </w:rPr>
      </w:pPr>
      <w:hyperlink w:anchor="_Toc492324252" w:history="1">
        <w:r w:rsidR="00D36DC4" w:rsidRPr="00D36DC4">
          <w:rPr>
            <w:rStyle w:val="af4"/>
            <w:rFonts w:ascii="宋体" w:hAnsi="宋体"/>
            <w:noProof/>
            <w:sz w:val="24"/>
            <w:szCs w:val="24"/>
          </w:rPr>
          <w:t xml:space="preserve">2.1 </w:t>
        </w:r>
        <w:r w:rsidR="00D36DC4" w:rsidRPr="00D36DC4">
          <w:rPr>
            <w:rStyle w:val="af4"/>
            <w:rFonts w:ascii="宋体" w:hAnsi="宋体" w:hint="eastAsia"/>
            <w:noProof/>
            <w:sz w:val="24"/>
            <w:szCs w:val="24"/>
          </w:rPr>
          <w:t>基金基本情况</w:t>
        </w:r>
        <w:r w:rsidR="00D36DC4" w:rsidRPr="00D36DC4">
          <w:rPr>
            <w:noProof/>
            <w:webHidden/>
            <w:sz w:val="24"/>
            <w:szCs w:val="24"/>
          </w:rPr>
          <w:tab/>
        </w:r>
        <w:r w:rsidRPr="00D36DC4">
          <w:rPr>
            <w:noProof/>
            <w:webHidden/>
            <w:sz w:val="24"/>
            <w:szCs w:val="24"/>
          </w:rPr>
          <w:fldChar w:fldCharType="begin"/>
        </w:r>
        <w:r w:rsidR="00D36DC4" w:rsidRPr="00D36DC4">
          <w:rPr>
            <w:noProof/>
            <w:webHidden/>
            <w:sz w:val="24"/>
            <w:szCs w:val="24"/>
          </w:rPr>
          <w:instrText xml:space="preserve"> PAGEREF _Toc492324252 \h </w:instrText>
        </w:r>
        <w:r w:rsidRPr="00D36DC4">
          <w:rPr>
            <w:noProof/>
            <w:webHidden/>
            <w:sz w:val="24"/>
            <w:szCs w:val="24"/>
          </w:rPr>
        </w:r>
        <w:r w:rsidRPr="00D36DC4">
          <w:rPr>
            <w:noProof/>
            <w:webHidden/>
            <w:sz w:val="24"/>
            <w:szCs w:val="24"/>
          </w:rPr>
          <w:fldChar w:fldCharType="separate"/>
        </w:r>
        <w:r w:rsidR="001E6793">
          <w:rPr>
            <w:noProof/>
            <w:webHidden/>
            <w:sz w:val="24"/>
            <w:szCs w:val="24"/>
          </w:rPr>
          <w:t>2</w:t>
        </w:r>
        <w:r w:rsidRPr="00D36DC4">
          <w:rPr>
            <w:noProof/>
            <w:webHidden/>
            <w:sz w:val="24"/>
            <w:szCs w:val="24"/>
          </w:rPr>
          <w:fldChar w:fldCharType="end"/>
        </w:r>
      </w:hyperlink>
    </w:p>
    <w:p w:rsidR="00D36DC4" w:rsidRPr="00D36DC4" w:rsidRDefault="00E6444A" w:rsidP="00D36DC4">
      <w:pPr>
        <w:pStyle w:val="21"/>
        <w:spacing w:line="360" w:lineRule="auto"/>
        <w:rPr>
          <w:rFonts w:asciiTheme="minorHAnsi" w:eastAsiaTheme="minorEastAsia" w:hAnsiTheme="minorHAnsi" w:cstheme="minorBidi"/>
          <w:noProof/>
          <w:kern w:val="2"/>
          <w:sz w:val="24"/>
          <w:szCs w:val="24"/>
        </w:rPr>
      </w:pPr>
      <w:hyperlink w:anchor="_Toc492324253" w:history="1">
        <w:r w:rsidR="00D36DC4" w:rsidRPr="00D36DC4">
          <w:rPr>
            <w:rStyle w:val="af4"/>
            <w:rFonts w:ascii="宋体" w:hAnsi="宋体"/>
            <w:noProof/>
            <w:sz w:val="24"/>
            <w:szCs w:val="24"/>
          </w:rPr>
          <w:t xml:space="preserve">2.2 </w:t>
        </w:r>
        <w:r w:rsidR="00D36DC4" w:rsidRPr="00D36DC4">
          <w:rPr>
            <w:rStyle w:val="af4"/>
            <w:rFonts w:ascii="宋体" w:hAnsi="宋体" w:hint="eastAsia"/>
            <w:noProof/>
            <w:sz w:val="24"/>
            <w:szCs w:val="24"/>
          </w:rPr>
          <w:t>基金产品说明</w:t>
        </w:r>
        <w:r w:rsidR="00D36DC4" w:rsidRPr="00D36DC4">
          <w:rPr>
            <w:noProof/>
            <w:webHidden/>
            <w:sz w:val="24"/>
            <w:szCs w:val="24"/>
          </w:rPr>
          <w:tab/>
        </w:r>
        <w:r w:rsidRPr="00D36DC4">
          <w:rPr>
            <w:noProof/>
            <w:webHidden/>
            <w:sz w:val="24"/>
            <w:szCs w:val="24"/>
          </w:rPr>
          <w:fldChar w:fldCharType="begin"/>
        </w:r>
        <w:r w:rsidR="00D36DC4" w:rsidRPr="00D36DC4">
          <w:rPr>
            <w:noProof/>
            <w:webHidden/>
            <w:sz w:val="24"/>
            <w:szCs w:val="24"/>
          </w:rPr>
          <w:instrText xml:space="preserve"> PAGEREF _Toc492324253 \h </w:instrText>
        </w:r>
        <w:r w:rsidRPr="00D36DC4">
          <w:rPr>
            <w:noProof/>
            <w:webHidden/>
            <w:sz w:val="24"/>
            <w:szCs w:val="24"/>
          </w:rPr>
        </w:r>
        <w:r w:rsidRPr="00D36DC4">
          <w:rPr>
            <w:noProof/>
            <w:webHidden/>
            <w:sz w:val="24"/>
            <w:szCs w:val="24"/>
          </w:rPr>
          <w:fldChar w:fldCharType="separate"/>
        </w:r>
        <w:r w:rsidR="001E6793">
          <w:rPr>
            <w:noProof/>
            <w:webHidden/>
            <w:sz w:val="24"/>
            <w:szCs w:val="24"/>
          </w:rPr>
          <w:t>3</w:t>
        </w:r>
        <w:r w:rsidRPr="00D36DC4">
          <w:rPr>
            <w:noProof/>
            <w:webHidden/>
            <w:sz w:val="24"/>
            <w:szCs w:val="24"/>
          </w:rPr>
          <w:fldChar w:fldCharType="end"/>
        </w:r>
      </w:hyperlink>
    </w:p>
    <w:p w:rsidR="00D36DC4" w:rsidRPr="00D36DC4" w:rsidRDefault="00E6444A" w:rsidP="00D36DC4">
      <w:pPr>
        <w:pStyle w:val="10"/>
        <w:spacing w:line="360" w:lineRule="auto"/>
        <w:rPr>
          <w:rFonts w:asciiTheme="minorHAnsi" w:eastAsiaTheme="minorEastAsia" w:hAnsiTheme="minorHAnsi" w:cstheme="minorBidi"/>
          <w:noProof/>
          <w:sz w:val="24"/>
        </w:rPr>
      </w:pPr>
      <w:hyperlink w:anchor="_Toc492324254" w:history="1">
        <w:r w:rsidR="00D36DC4" w:rsidRPr="00D36DC4">
          <w:rPr>
            <w:rStyle w:val="af4"/>
            <w:rFonts w:ascii="宋体" w:hAnsi="宋体"/>
            <w:b/>
            <w:noProof/>
            <w:sz w:val="24"/>
          </w:rPr>
          <w:t>3</w:t>
        </w:r>
        <w:r w:rsidR="00D36DC4" w:rsidRPr="00D36DC4">
          <w:rPr>
            <w:rStyle w:val="af4"/>
            <w:rFonts w:ascii="宋体" w:hAnsi="宋体" w:hint="eastAsia"/>
            <w:b/>
            <w:noProof/>
            <w:sz w:val="24"/>
          </w:rPr>
          <w:t>、基金运作情况说明</w:t>
        </w:r>
        <w:r w:rsidR="00D36DC4" w:rsidRPr="00D36DC4">
          <w:rPr>
            <w:noProof/>
            <w:webHidden/>
            <w:sz w:val="24"/>
          </w:rPr>
          <w:tab/>
        </w:r>
        <w:r w:rsidRPr="00D36DC4">
          <w:rPr>
            <w:noProof/>
            <w:webHidden/>
            <w:sz w:val="24"/>
          </w:rPr>
          <w:fldChar w:fldCharType="begin"/>
        </w:r>
        <w:r w:rsidR="00D36DC4" w:rsidRPr="00D36DC4">
          <w:rPr>
            <w:noProof/>
            <w:webHidden/>
            <w:sz w:val="24"/>
          </w:rPr>
          <w:instrText xml:space="preserve"> PAGEREF _Toc492324254 \h </w:instrText>
        </w:r>
        <w:r w:rsidRPr="00D36DC4">
          <w:rPr>
            <w:noProof/>
            <w:webHidden/>
            <w:sz w:val="24"/>
          </w:rPr>
        </w:r>
        <w:r w:rsidRPr="00D36DC4">
          <w:rPr>
            <w:noProof/>
            <w:webHidden/>
            <w:sz w:val="24"/>
          </w:rPr>
          <w:fldChar w:fldCharType="separate"/>
        </w:r>
        <w:r w:rsidR="001E6793">
          <w:rPr>
            <w:noProof/>
            <w:webHidden/>
            <w:sz w:val="24"/>
          </w:rPr>
          <w:t>3</w:t>
        </w:r>
        <w:r w:rsidRPr="00D36DC4">
          <w:rPr>
            <w:noProof/>
            <w:webHidden/>
            <w:sz w:val="24"/>
          </w:rPr>
          <w:fldChar w:fldCharType="end"/>
        </w:r>
      </w:hyperlink>
    </w:p>
    <w:p w:rsidR="00D36DC4" w:rsidRPr="00D36DC4" w:rsidRDefault="00E6444A" w:rsidP="00D36DC4">
      <w:pPr>
        <w:pStyle w:val="10"/>
        <w:spacing w:line="360" w:lineRule="auto"/>
        <w:rPr>
          <w:rFonts w:asciiTheme="minorHAnsi" w:eastAsiaTheme="minorEastAsia" w:hAnsiTheme="minorHAnsi" w:cstheme="minorBidi"/>
          <w:noProof/>
          <w:sz w:val="24"/>
        </w:rPr>
      </w:pPr>
      <w:hyperlink w:anchor="_Toc492324255" w:history="1">
        <w:r w:rsidR="00D36DC4" w:rsidRPr="00D36DC4">
          <w:rPr>
            <w:rStyle w:val="af4"/>
            <w:rFonts w:ascii="宋体" w:hAnsi="宋体"/>
            <w:b/>
            <w:noProof/>
            <w:sz w:val="24"/>
          </w:rPr>
          <w:t>4</w:t>
        </w:r>
        <w:r w:rsidR="00D36DC4" w:rsidRPr="00D36DC4">
          <w:rPr>
            <w:rStyle w:val="af4"/>
            <w:rFonts w:ascii="宋体" w:hAnsi="宋体" w:hint="eastAsia"/>
            <w:b/>
            <w:noProof/>
            <w:sz w:val="24"/>
          </w:rPr>
          <w:t>、财务报告</w:t>
        </w:r>
        <w:r w:rsidR="00D36DC4" w:rsidRPr="00D36DC4">
          <w:rPr>
            <w:noProof/>
            <w:webHidden/>
            <w:sz w:val="24"/>
          </w:rPr>
          <w:tab/>
        </w:r>
        <w:r w:rsidRPr="00D36DC4">
          <w:rPr>
            <w:noProof/>
            <w:webHidden/>
            <w:sz w:val="24"/>
          </w:rPr>
          <w:fldChar w:fldCharType="begin"/>
        </w:r>
        <w:r w:rsidR="00D36DC4" w:rsidRPr="00D36DC4">
          <w:rPr>
            <w:noProof/>
            <w:webHidden/>
            <w:sz w:val="24"/>
          </w:rPr>
          <w:instrText xml:space="preserve"> PAGEREF _Toc492324255 \h </w:instrText>
        </w:r>
        <w:r w:rsidRPr="00D36DC4">
          <w:rPr>
            <w:noProof/>
            <w:webHidden/>
            <w:sz w:val="24"/>
          </w:rPr>
        </w:r>
        <w:r w:rsidRPr="00D36DC4">
          <w:rPr>
            <w:noProof/>
            <w:webHidden/>
            <w:sz w:val="24"/>
          </w:rPr>
          <w:fldChar w:fldCharType="separate"/>
        </w:r>
        <w:r w:rsidR="001E6793">
          <w:rPr>
            <w:noProof/>
            <w:webHidden/>
            <w:sz w:val="24"/>
          </w:rPr>
          <w:t>4</w:t>
        </w:r>
        <w:r w:rsidRPr="00D36DC4">
          <w:rPr>
            <w:noProof/>
            <w:webHidden/>
            <w:sz w:val="24"/>
          </w:rPr>
          <w:fldChar w:fldCharType="end"/>
        </w:r>
      </w:hyperlink>
    </w:p>
    <w:p w:rsidR="00D36DC4" w:rsidRPr="00D36DC4" w:rsidRDefault="00E6444A" w:rsidP="00D36DC4">
      <w:pPr>
        <w:pStyle w:val="21"/>
        <w:spacing w:line="360" w:lineRule="auto"/>
        <w:rPr>
          <w:rFonts w:asciiTheme="minorHAnsi" w:eastAsiaTheme="minorEastAsia" w:hAnsiTheme="minorHAnsi" w:cstheme="minorBidi"/>
          <w:noProof/>
          <w:kern w:val="2"/>
          <w:sz w:val="24"/>
          <w:szCs w:val="24"/>
        </w:rPr>
      </w:pPr>
      <w:hyperlink w:anchor="_Toc492324256" w:history="1">
        <w:r w:rsidR="00D36DC4" w:rsidRPr="00D36DC4">
          <w:rPr>
            <w:rStyle w:val="af4"/>
            <w:rFonts w:ascii="宋体" w:hAnsi="宋体"/>
            <w:noProof/>
            <w:sz w:val="24"/>
            <w:szCs w:val="24"/>
          </w:rPr>
          <w:t xml:space="preserve">4.1 </w:t>
        </w:r>
        <w:r w:rsidR="00D36DC4" w:rsidRPr="00D36DC4">
          <w:rPr>
            <w:rStyle w:val="af4"/>
            <w:rFonts w:ascii="宋体" w:hAnsi="宋体" w:hint="eastAsia"/>
            <w:noProof/>
            <w:sz w:val="24"/>
            <w:szCs w:val="24"/>
          </w:rPr>
          <w:t>资产负债表</w:t>
        </w:r>
        <w:r w:rsidR="00D36DC4" w:rsidRPr="00D36DC4">
          <w:rPr>
            <w:noProof/>
            <w:webHidden/>
            <w:sz w:val="24"/>
            <w:szCs w:val="24"/>
          </w:rPr>
          <w:tab/>
        </w:r>
        <w:r w:rsidRPr="00D36DC4">
          <w:rPr>
            <w:noProof/>
            <w:webHidden/>
            <w:sz w:val="24"/>
            <w:szCs w:val="24"/>
          </w:rPr>
          <w:fldChar w:fldCharType="begin"/>
        </w:r>
        <w:r w:rsidR="00D36DC4" w:rsidRPr="00D36DC4">
          <w:rPr>
            <w:noProof/>
            <w:webHidden/>
            <w:sz w:val="24"/>
            <w:szCs w:val="24"/>
          </w:rPr>
          <w:instrText xml:space="preserve"> PAGEREF _Toc492324256 \h </w:instrText>
        </w:r>
        <w:r w:rsidRPr="00D36DC4">
          <w:rPr>
            <w:noProof/>
            <w:webHidden/>
            <w:sz w:val="24"/>
            <w:szCs w:val="24"/>
          </w:rPr>
        </w:r>
        <w:r w:rsidRPr="00D36DC4">
          <w:rPr>
            <w:noProof/>
            <w:webHidden/>
            <w:sz w:val="24"/>
            <w:szCs w:val="24"/>
          </w:rPr>
          <w:fldChar w:fldCharType="separate"/>
        </w:r>
        <w:r w:rsidR="001E6793">
          <w:rPr>
            <w:noProof/>
            <w:webHidden/>
            <w:sz w:val="24"/>
            <w:szCs w:val="24"/>
          </w:rPr>
          <w:t>4</w:t>
        </w:r>
        <w:r w:rsidRPr="00D36DC4">
          <w:rPr>
            <w:noProof/>
            <w:webHidden/>
            <w:sz w:val="24"/>
            <w:szCs w:val="24"/>
          </w:rPr>
          <w:fldChar w:fldCharType="end"/>
        </w:r>
      </w:hyperlink>
    </w:p>
    <w:p w:rsidR="00D36DC4" w:rsidRPr="00D36DC4" w:rsidRDefault="00E6444A" w:rsidP="00D36DC4">
      <w:pPr>
        <w:pStyle w:val="21"/>
        <w:spacing w:line="360" w:lineRule="auto"/>
        <w:rPr>
          <w:rFonts w:asciiTheme="minorHAnsi" w:eastAsiaTheme="minorEastAsia" w:hAnsiTheme="minorHAnsi" w:cstheme="minorBidi"/>
          <w:noProof/>
          <w:kern w:val="2"/>
          <w:sz w:val="24"/>
          <w:szCs w:val="24"/>
        </w:rPr>
      </w:pPr>
      <w:hyperlink w:anchor="_Toc492324257" w:history="1">
        <w:r w:rsidR="00D36DC4" w:rsidRPr="00D36DC4">
          <w:rPr>
            <w:rStyle w:val="af4"/>
            <w:rFonts w:ascii="宋体" w:hAnsi="宋体"/>
            <w:noProof/>
            <w:sz w:val="24"/>
            <w:szCs w:val="24"/>
          </w:rPr>
          <w:t xml:space="preserve">4.2 </w:t>
        </w:r>
        <w:r w:rsidR="00D36DC4" w:rsidRPr="00D36DC4">
          <w:rPr>
            <w:rStyle w:val="af4"/>
            <w:rFonts w:ascii="宋体" w:hAnsi="宋体" w:hint="eastAsia"/>
            <w:noProof/>
            <w:sz w:val="24"/>
            <w:szCs w:val="24"/>
          </w:rPr>
          <w:t>清算损益表</w:t>
        </w:r>
        <w:r w:rsidR="00D36DC4" w:rsidRPr="00D36DC4">
          <w:rPr>
            <w:noProof/>
            <w:webHidden/>
            <w:sz w:val="24"/>
            <w:szCs w:val="24"/>
          </w:rPr>
          <w:tab/>
        </w:r>
        <w:r w:rsidRPr="00D36DC4">
          <w:rPr>
            <w:noProof/>
            <w:webHidden/>
            <w:sz w:val="24"/>
            <w:szCs w:val="24"/>
          </w:rPr>
          <w:fldChar w:fldCharType="begin"/>
        </w:r>
        <w:r w:rsidR="00D36DC4" w:rsidRPr="00D36DC4">
          <w:rPr>
            <w:noProof/>
            <w:webHidden/>
            <w:sz w:val="24"/>
            <w:szCs w:val="24"/>
          </w:rPr>
          <w:instrText xml:space="preserve"> PAGEREF _Toc492324257 \h </w:instrText>
        </w:r>
        <w:r w:rsidRPr="00D36DC4">
          <w:rPr>
            <w:noProof/>
            <w:webHidden/>
            <w:sz w:val="24"/>
            <w:szCs w:val="24"/>
          </w:rPr>
        </w:r>
        <w:r w:rsidRPr="00D36DC4">
          <w:rPr>
            <w:noProof/>
            <w:webHidden/>
            <w:sz w:val="24"/>
            <w:szCs w:val="24"/>
          </w:rPr>
          <w:fldChar w:fldCharType="separate"/>
        </w:r>
        <w:r w:rsidR="001E6793">
          <w:rPr>
            <w:noProof/>
            <w:webHidden/>
            <w:sz w:val="24"/>
            <w:szCs w:val="24"/>
          </w:rPr>
          <w:t>5</w:t>
        </w:r>
        <w:r w:rsidRPr="00D36DC4">
          <w:rPr>
            <w:noProof/>
            <w:webHidden/>
            <w:sz w:val="24"/>
            <w:szCs w:val="24"/>
          </w:rPr>
          <w:fldChar w:fldCharType="end"/>
        </w:r>
      </w:hyperlink>
    </w:p>
    <w:p w:rsidR="00D36DC4" w:rsidRPr="00D36DC4" w:rsidRDefault="00E6444A" w:rsidP="00D36DC4">
      <w:pPr>
        <w:pStyle w:val="21"/>
        <w:spacing w:line="360" w:lineRule="auto"/>
        <w:rPr>
          <w:rFonts w:asciiTheme="minorHAnsi" w:eastAsiaTheme="minorEastAsia" w:hAnsiTheme="minorHAnsi" w:cstheme="minorBidi"/>
          <w:noProof/>
          <w:kern w:val="2"/>
          <w:sz w:val="24"/>
          <w:szCs w:val="24"/>
        </w:rPr>
      </w:pPr>
      <w:hyperlink w:anchor="_Toc492324258" w:history="1">
        <w:r w:rsidR="00D36DC4" w:rsidRPr="00D36DC4">
          <w:rPr>
            <w:rStyle w:val="af4"/>
            <w:rFonts w:ascii="宋体" w:hAnsi="宋体"/>
            <w:noProof/>
            <w:sz w:val="24"/>
            <w:szCs w:val="24"/>
          </w:rPr>
          <w:t xml:space="preserve">4.3 </w:t>
        </w:r>
        <w:r w:rsidR="00D36DC4" w:rsidRPr="00D36DC4">
          <w:rPr>
            <w:rStyle w:val="af4"/>
            <w:rFonts w:ascii="宋体" w:hAnsi="宋体" w:hint="eastAsia"/>
            <w:noProof/>
            <w:sz w:val="24"/>
            <w:szCs w:val="24"/>
          </w:rPr>
          <w:t>报表附注</w:t>
        </w:r>
        <w:r w:rsidR="00D36DC4" w:rsidRPr="00D36DC4">
          <w:rPr>
            <w:noProof/>
            <w:webHidden/>
            <w:sz w:val="24"/>
            <w:szCs w:val="24"/>
          </w:rPr>
          <w:tab/>
        </w:r>
        <w:r w:rsidRPr="00D36DC4">
          <w:rPr>
            <w:noProof/>
            <w:webHidden/>
            <w:sz w:val="24"/>
            <w:szCs w:val="24"/>
          </w:rPr>
          <w:fldChar w:fldCharType="begin"/>
        </w:r>
        <w:r w:rsidR="00D36DC4" w:rsidRPr="00D36DC4">
          <w:rPr>
            <w:noProof/>
            <w:webHidden/>
            <w:sz w:val="24"/>
            <w:szCs w:val="24"/>
          </w:rPr>
          <w:instrText xml:space="preserve"> PAGEREF _Toc492324258 \h </w:instrText>
        </w:r>
        <w:r w:rsidRPr="00D36DC4">
          <w:rPr>
            <w:noProof/>
            <w:webHidden/>
            <w:sz w:val="24"/>
            <w:szCs w:val="24"/>
          </w:rPr>
        </w:r>
        <w:r w:rsidRPr="00D36DC4">
          <w:rPr>
            <w:noProof/>
            <w:webHidden/>
            <w:sz w:val="24"/>
            <w:szCs w:val="24"/>
          </w:rPr>
          <w:fldChar w:fldCharType="separate"/>
        </w:r>
        <w:r w:rsidR="001E6793">
          <w:rPr>
            <w:noProof/>
            <w:webHidden/>
            <w:sz w:val="24"/>
            <w:szCs w:val="24"/>
          </w:rPr>
          <w:t>5</w:t>
        </w:r>
        <w:r w:rsidRPr="00D36DC4">
          <w:rPr>
            <w:noProof/>
            <w:webHidden/>
            <w:sz w:val="24"/>
            <w:szCs w:val="24"/>
          </w:rPr>
          <w:fldChar w:fldCharType="end"/>
        </w:r>
      </w:hyperlink>
    </w:p>
    <w:p w:rsidR="00D36DC4" w:rsidRPr="00D36DC4" w:rsidRDefault="00E6444A" w:rsidP="00D36DC4">
      <w:pPr>
        <w:pStyle w:val="10"/>
        <w:spacing w:line="360" w:lineRule="auto"/>
        <w:rPr>
          <w:rFonts w:asciiTheme="minorHAnsi" w:eastAsiaTheme="minorEastAsia" w:hAnsiTheme="minorHAnsi" w:cstheme="minorBidi"/>
          <w:noProof/>
          <w:sz w:val="24"/>
        </w:rPr>
      </w:pPr>
      <w:hyperlink w:anchor="_Toc492324259" w:history="1">
        <w:r w:rsidR="00D36DC4" w:rsidRPr="00D36DC4">
          <w:rPr>
            <w:rStyle w:val="af4"/>
            <w:rFonts w:ascii="宋体" w:hAnsi="宋体"/>
            <w:b/>
            <w:noProof/>
            <w:sz w:val="24"/>
          </w:rPr>
          <w:t>5</w:t>
        </w:r>
        <w:r w:rsidR="00D36DC4" w:rsidRPr="00D36DC4">
          <w:rPr>
            <w:rStyle w:val="af4"/>
            <w:rFonts w:ascii="宋体" w:hAnsi="宋体" w:hint="eastAsia"/>
            <w:b/>
            <w:noProof/>
            <w:sz w:val="24"/>
          </w:rPr>
          <w:t>、清算情况</w:t>
        </w:r>
        <w:r w:rsidR="00D36DC4" w:rsidRPr="00D36DC4">
          <w:rPr>
            <w:noProof/>
            <w:webHidden/>
            <w:sz w:val="24"/>
          </w:rPr>
          <w:tab/>
        </w:r>
        <w:r w:rsidRPr="00D36DC4">
          <w:rPr>
            <w:noProof/>
            <w:webHidden/>
            <w:sz w:val="24"/>
          </w:rPr>
          <w:fldChar w:fldCharType="begin"/>
        </w:r>
        <w:r w:rsidR="00D36DC4" w:rsidRPr="00D36DC4">
          <w:rPr>
            <w:noProof/>
            <w:webHidden/>
            <w:sz w:val="24"/>
          </w:rPr>
          <w:instrText xml:space="preserve"> PAGEREF _Toc492324259 \h </w:instrText>
        </w:r>
        <w:r w:rsidRPr="00D36DC4">
          <w:rPr>
            <w:noProof/>
            <w:webHidden/>
            <w:sz w:val="24"/>
          </w:rPr>
        </w:r>
        <w:r w:rsidRPr="00D36DC4">
          <w:rPr>
            <w:noProof/>
            <w:webHidden/>
            <w:sz w:val="24"/>
          </w:rPr>
          <w:fldChar w:fldCharType="separate"/>
        </w:r>
        <w:r w:rsidR="001E6793">
          <w:rPr>
            <w:noProof/>
            <w:webHidden/>
            <w:sz w:val="24"/>
          </w:rPr>
          <w:t>8</w:t>
        </w:r>
        <w:r w:rsidRPr="00D36DC4">
          <w:rPr>
            <w:noProof/>
            <w:webHidden/>
            <w:sz w:val="24"/>
          </w:rPr>
          <w:fldChar w:fldCharType="end"/>
        </w:r>
      </w:hyperlink>
    </w:p>
    <w:p w:rsidR="00D36DC4" w:rsidRPr="00D36DC4" w:rsidRDefault="00E6444A" w:rsidP="00D36DC4">
      <w:pPr>
        <w:pStyle w:val="21"/>
        <w:spacing w:line="360" w:lineRule="auto"/>
        <w:rPr>
          <w:rFonts w:asciiTheme="minorHAnsi" w:eastAsiaTheme="minorEastAsia" w:hAnsiTheme="minorHAnsi" w:cstheme="minorBidi"/>
          <w:noProof/>
          <w:kern w:val="2"/>
          <w:sz w:val="24"/>
          <w:szCs w:val="24"/>
        </w:rPr>
      </w:pPr>
      <w:hyperlink w:anchor="_Toc492324260" w:history="1">
        <w:r w:rsidR="00D36DC4" w:rsidRPr="00D36DC4">
          <w:rPr>
            <w:rStyle w:val="af4"/>
            <w:rFonts w:ascii="宋体" w:hAnsi="宋体"/>
            <w:noProof/>
            <w:sz w:val="24"/>
            <w:szCs w:val="24"/>
          </w:rPr>
          <w:t xml:space="preserve">5.1 </w:t>
        </w:r>
        <w:r w:rsidR="00D36DC4" w:rsidRPr="00D36DC4">
          <w:rPr>
            <w:rStyle w:val="af4"/>
            <w:rFonts w:ascii="宋体" w:hAnsi="宋体" w:hint="eastAsia"/>
            <w:noProof/>
            <w:sz w:val="24"/>
            <w:szCs w:val="24"/>
          </w:rPr>
          <w:t>资产负债清算情况</w:t>
        </w:r>
        <w:r w:rsidR="00D36DC4" w:rsidRPr="00D36DC4">
          <w:rPr>
            <w:noProof/>
            <w:webHidden/>
            <w:sz w:val="24"/>
            <w:szCs w:val="24"/>
          </w:rPr>
          <w:tab/>
        </w:r>
        <w:r w:rsidRPr="00D36DC4">
          <w:rPr>
            <w:noProof/>
            <w:webHidden/>
            <w:sz w:val="24"/>
            <w:szCs w:val="24"/>
          </w:rPr>
          <w:fldChar w:fldCharType="begin"/>
        </w:r>
        <w:r w:rsidR="00D36DC4" w:rsidRPr="00D36DC4">
          <w:rPr>
            <w:noProof/>
            <w:webHidden/>
            <w:sz w:val="24"/>
            <w:szCs w:val="24"/>
          </w:rPr>
          <w:instrText xml:space="preserve"> PAGEREF _Toc492324260 \h </w:instrText>
        </w:r>
        <w:r w:rsidRPr="00D36DC4">
          <w:rPr>
            <w:noProof/>
            <w:webHidden/>
            <w:sz w:val="24"/>
            <w:szCs w:val="24"/>
          </w:rPr>
        </w:r>
        <w:r w:rsidRPr="00D36DC4">
          <w:rPr>
            <w:noProof/>
            <w:webHidden/>
            <w:sz w:val="24"/>
            <w:szCs w:val="24"/>
          </w:rPr>
          <w:fldChar w:fldCharType="separate"/>
        </w:r>
        <w:r w:rsidR="001E6793">
          <w:rPr>
            <w:noProof/>
            <w:webHidden/>
            <w:sz w:val="24"/>
            <w:szCs w:val="24"/>
          </w:rPr>
          <w:t>8</w:t>
        </w:r>
        <w:r w:rsidRPr="00D36DC4">
          <w:rPr>
            <w:noProof/>
            <w:webHidden/>
            <w:sz w:val="24"/>
            <w:szCs w:val="24"/>
          </w:rPr>
          <w:fldChar w:fldCharType="end"/>
        </w:r>
      </w:hyperlink>
    </w:p>
    <w:p w:rsidR="00D36DC4" w:rsidRPr="00D36DC4" w:rsidRDefault="00E6444A" w:rsidP="00D36DC4">
      <w:pPr>
        <w:pStyle w:val="21"/>
        <w:spacing w:line="360" w:lineRule="auto"/>
        <w:rPr>
          <w:rFonts w:asciiTheme="minorHAnsi" w:eastAsiaTheme="minorEastAsia" w:hAnsiTheme="minorHAnsi" w:cstheme="minorBidi"/>
          <w:noProof/>
          <w:kern w:val="2"/>
          <w:sz w:val="24"/>
          <w:szCs w:val="24"/>
        </w:rPr>
      </w:pPr>
      <w:hyperlink w:anchor="_Toc492324261" w:history="1">
        <w:r w:rsidR="00D36DC4" w:rsidRPr="00D36DC4">
          <w:rPr>
            <w:rStyle w:val="af4"/>
            <w:rFonts w:ascii="宋体" w:hAnsi="宋体"/>
            <w:noProof/>
            <w:sz w:val="24"/>
            <w:szCs w:val="24"/>
          </w:rPr>
          <w:t xml:space="preserve">5.2 </w:t>
        </w:r>
        <w:r w:rsidR="00D36DC4" w:rsidRPr="00D36DC4">
          <w:rPr>
            <w:rStyle w:val="af4"/>
            <w:rFonts w:ascii="宋体" w:hAnsi="宋体" w:hint="eastAsia"/>
            <w:noProof/>
            <w:sz w:val="24"/>
            <w:szCs w:val="24"/>
          </w:rPr>
          <w:t>截至本次清算期结束日的剩余财产情况及剩余财产分配安排</w:t>
        </w:r>
        <w:r w:rsidR="00D36DC4" w:rsidRPr="00D36DC4">
          <w:rPr>
            <w:noProof/>
            <w:webHidden/>
            <w:sz w:val="24"/>
            <w:szCs w:val="24"/>
          </w:rPr>
          <w:tab/>
        </w:r>
        <w:r w:rsidRPr="00D36DC4">
          <w:rPr>
            <w:noProof/>
            <w:webHidden/>
            <w:sz w:val="24"/>
            <w:szCs w:val="24"/>
          </w:rPr>
          <w:fldChar w:fldCharType="begin"/>
        </w:r>
        <w:r w:rsidR="00D36DC4" w:rsidRPr="00D36DC4">
          <w:rPr>
            <w:noProof/>
            <w:webHidden/>
            <w:sz w:val="24"/>
            <w:szCs w:val="24"/>
          </w:rPr>
          <w:instrText xml:space="preserve"> PAGEREF _Toc492324261 \h </w:instrText>
        </w:r>
        <w:r w:rsidRPr="00D36DC4">
          <w:rPr>
            <w:noProof/>
            <w:webHidden/>
            <w:sz w:val="24"/>
            <w:szCs w:val="24"/>
          </w:rPr>
        </w:r>
        <w:r w:rsidRPr="00D36DC4">
          <w:rPr>
            <w:noProof/>
            <w:webHidden/>
            <w:sz w:val="24"/>
            <w:szCs w:val="24"/>
          </w:rPr>
          <w:fldChar w:fldCharType="separate"/>
        </w:r>
        <w:r w:rsidR="001E6793">
          <w:rPr>
            <w:noProof/>
            <w:webHidden/>
            <w:sz w:val="24"/>
            <w:szCs w:val="24"/>
          </w:rPr>
          <w:t>9</w:t>
        </w:r>
        <w:r w:rsidRPr="00D36DC4">
          <w:rPr>
            <w:noProof/>
            <w:webHidden/>
            <w:sz w:val="24"/>
            <w:szCs w:val="24"/>
          </w:rPr>
          <w:fldChar w:fldCharType="end"/>
        </w:r>
      </w:hyperlink>
    </w:p>
    <w:p w:rsidR="00D36DC4" w:rsidRPr="00D36DC4" w:rsidRDefault="00E6444A" w:rsidP="00D36DC4">
      <w:pPr>
        <w:pStyle w:val="10"/>
        <w:spacing w:line="360" w:lineRule="auto"/>
        <w:rPr>
          <w:rFonts w:asciiTheme="minorHAnsi" w:eastAsiaTheme="minorEastAsia" w:hAnsiTheme="minorHAnsi" w:cstheme="minorBidi"/>
          <w:noProof/>
          <w:sz w:val="24"/>
        </w:rPr>
      </w:pPr>
      <w:hyperlink w:anchor="_Toc492324262" w:history="1">
        <w:r w:rsidR="00D36DC4" w:rsidRPr="00D36DC4">
          <w:rPr>
            <w:rStyle w:val="af4"/>
            <w:rFonts w:ascii="宋体" w:hAnsi="宋体"/>
            <w:b/>
            <w:noProof/>
            <w:sz w:val="24"/>
          </w:rPr>
          <w:t>6</w:t>
        </w:r>
        <w:r w:rsidR="00D36DC4" w:rsidRPr="00D36DC4">
          <w:rPr>
            <w:rStyle w:val="af4"/>
            <w:rFonts w:ascii="宋体" w:hAnsi="宋体" w:hint="eastAsia"/>
            <w:b/>
            <w:noProof/>
            <w:sz w:val="24"/>
          </w:rPr>
          <w:t>、备查文件目录</w:t>
        </w:r>
        <w:r w:rsidR="00D36DC4" w:rsidRPr="00D36DC4">
          <w:rPr>
            <w:noProof/>
            <w:webHidden/>
            <w:sz w:val="24"/>
          </w:rPr>
          <w:tab/>
        </w:r>
        <w:r w:rsidRPr="00D36DC4">
          <w:rPr>
            <w:noProof/>
            <w:webHidden/>
            <w:sz w:val="24"/>
          </w:rPr>
          <w:fldChar w:fldCharType="begin"/>
        </w:r>
        <w:r w:rsidR="00D36DC4" w:rsidRPr="00D36DC4">
          <w:rPr>
            <w:noProof/>
            <w:webHidden/>
            <w:sz w:val="24"/>
          </w:rPr>
          <w:instrText xml:space="preserve"> PAGEREF _Toc492324262 \h </w:instrText>
        </w:r>
        <w:r w:rsidRPr="00D36DC4">
          <w:rPr>
            <w:noProof/>
            <w:webHidden/>
            <w:sz w:val="24"/>
          </w:rPr>
        </w:r>
        <w:r w:rsidRPr="00D36DC4">
          <w:rPr>
            <w:noProof/>
            <w:webHidden/>
            <w:sz w:val="24"/>
          </w:rPr>
          <w:fldChar w:fldCharType="separate"/>
        </w:r>
        <w:r w:rsidR="001E6793">
          <w:rPr>
            <w:noProof/>
            <w:webHidden/>
            <w:sz w:val="24"/>
          </w:rPr>
          <w:t>9</w:t>
        </w:r>
        <w:r w:rsidRPr="00D36DC4">
          <w:rPr>
            <w:noProof/>
            <w:webHidden/>
            <w:sz w:val="24"/>
          </w:rPr>
          <w:fldChar w:fldCharType="end"/>
        </w:r>
      </w:hyperlink>
    </w:p>
    <w:p w:rsidR="00D36DC4" w:rsidRPr="00D36DC4" w:rsidRDefault="00E6444A" w:rsidP="00D36DC4">
      <w:pPr>
        <w:pStyle w:val="21"/>
        <w:spacing w:line="360" w:lineRule="auto"/>
        <w:rPr>
          <w:rFonts w:asciiTheme="minorHAnsi" w:eastAsiaTheme="minorEastAsia" w:hAnsiTheme="minorHAnsi" w:cstheme="minorBidi"/>
          <w:noProof/>
          <w:kern w:val="2"/>
          <w:sz w:val="24"/>
          <w:szCs w:val="24"/>
        </w:rPr>
      </w:pPr>
      <w:hyperlink w:anchor="_Toc492324263" w:history="1">
        <w:r w:rsidR="00D36DC4" w:rsidRPr="00D36DC4">
          <w:rPr>
            <w:rStyle w:val="af4"/>
            <w:rFonts w:ascii="宋体" w:hAnsi="宋体"/>
            <w:noProof/>
            <w:sz w:val="24"/>
            <w:szCs w:val="24"/>
          </w:rPr>
          <w:t xml:space="preserve">6.1 </w:t>
        </w:r>
        <w:r w:rsidR="00D36DC4" w:rsidRPr="00D36DC4">
          <w:rPr>
            <w:rStyle w:val="af4"/>
            <w:rFonts w:ascii="宋体" w:hAnsi="宋体" w:hint="eastAsia"/>
            <w:noProof/>
            <w:sz w:val="24"/>
            <w:szCs w:val="24"/>
          </w:rPr>
          <w:t>备查文件目录</w:t>
        </w:r>
        <w:r w:rsidR="00D36DC4" w:rsidRPr="00D36DC4">
          <w:rPr>
            <w:noProof/>
            <w:webHidden/>
            <w:sz w:val="24"/>
            <w:szCs w:val="24"/>
          </w:rPr>
          <w:tab/>
        </w:r>
        <w:r w:rsidRPr="00D36DC4">
          <w:rPr>
            <w:noProof/>
            <w:webHidden/>
            <w:sz w:val="24"/>
            <w:szCs w:val="24"/>
          </w:rPr>
          <w:fldChar w:fldCharType="begin"/>
        </w:r>
        <w:r w:rsidR="00D36DC4" w:rsidRPr="00D36DC4">
          <w:rPr>
            <w:noProof/>
            <w:webHidden/>
            <w:sz w:val="24"/>
            <w:szCs w:val="24"/>
          </w:rPr>
          <w:instrText xml:space="preserve"> PAGEREF _Toc492324263 \h </w:instrText>
        </w:r>
        <w:r w:rsidRPr="00D36DC4">
          <w:rPr>
            <w:noProof/>
            <w:webHidden/>
            <w:sz w:val="24"/>
            <w:szCs w:val="24"/>
          </w:rPr>
        </w:r>
        <w:r w:rsidRPr="00D36DC4">
          <w:rPr>
            <w:noProof/>
            <w:webHidden/>
            <w:sz w:val="24"/>
            <w:szCs w:val="24"/>
          </w:rPr>
          <w:fldChar w:fldCharType="separate"/>
        </w:r>
        <w:r w:rsidR="001E6793">
          <w:rPr>
            <w:noProof/>
            <w:webHidden/>
            <w:sz w:val="24"/>
            <w:szCs w:val="24"/>
          </w:rPr>
          <w:t>9</w:t>
        </w:r>
        <w:r w:rsidRPr="00D36DC4">
          <w:rPr>
            <w:noProof/>
            <w:webHidden/>
            <w:sz w:val="24"/>
            <w:szCs w:val="24"/>
          </w:rPr>
          <w:fldChar w:fldCharType="end"/>
        </w:r>
      </w:hyperlink>
    </w:p>
    <w:p w:rsidR="00D36DC4" w:rsidRPr="00D36DC4" w:rsidRDefault="00E6444A" w:rsidP="00D36DC4">
      <w:pPr>
        <w:pStyle w:val="21"/>
        <w:spacing w:line="360" w:lineRule="auto"/>
        <w:rPr>
          <w:rFonts w:asciiTheme="minorHAnsi" w:eastAsiaTheme="minorEastAsia" w:hAnsiTheme="minorHAnsi" w:cstheme="minorBidi"/>
          <w:noProof/>
          <w:kern w:val="2"/>
          <w:sz w:val="24"/>
          <w:szCs w:val="24"/>
        </w:rPr>
      </w:pPr>
      <w:hyperlink w:anchor="_Toc492324264" w:history="1">
        <w:r w:rsidR="00D36DC4" w:rsidRPr="00D36DC4">
          <w:rPr>
            <w:rStyle w:val="af4"/>
            <w:rFonts w:ascii="宋体" w:hAnsi="宋体"/>
            <w:noProof/>
            <w:sz w:val="24"/>
            <w:szCs w:val="24"/>
          </w:rPr>
          <w:t xml:space="preserve">6.2 </w:t>
        </w:r>
        <w:r w:rsidR="00D36DC4" w:rsidRPr="00D36DC4">
          <w:rPr>
            <w:rStyle w:val="af4"/>
            <w:rFonts w:ascii="宋体" w:hAnsi="宋体" w:hint="eastAsia"/>
            <w:noProof/>
            <w:sz w:val="24"/>
            <w:szCs w:val="24"/>
          </w:rPr>
          <w:t>存放地点</w:t>
        </w:r>
        <w:r w:rsidR="00D36DC4" w:rsidRPr="00D36DC4">
          <w:rPr>
            <w:noProof/>
            <w:webHidden/>
            <w:sz w:val="24"/>
            <w:szCs w:val="24"/>
          </w:rPr>
          <w:tab/>
        </w:r>
        <w:r w:rsidRPr="00D36DC4">
          <w:rPr>
            <w:noProof/>
            <w:webHidden/>
            <w:sz w:val="24"/>
            <w:szCs w:val="24"/>
          </w:rPr>
          <w:fldChar w:fldCharType="begin"/>
        </w:r>
        <w:r w:rsidR="00D36DC4" w:rsidRPr="00D36DC4">
          <w:rPr>
            <w:noProof/>
            <w:webHidden/>
            <w:sz w:val="24"/>
            <w:szCs w:val="24"/>
          </w:rPr>
          <w:instrText xml:space="preserve"> PAGEREF _Toc492324264 \h </w:instrText>
        </w:r>
        <w:r w:rsidRPr="00D36DC4">
          <w:rPr>
            <w:noProof/>
            <w:webHidden/>
            <w:sz w:val="24"/>
            <w:szCs w:val="24"/>
          </w:rPr>
        </w:r>
        <w:r w:rsidRPr="00D36DC4">
          <w:rPr>
            <w:noProof/>
            <w:webHidden/>
            <w:sz w:val="24"/>
            <w:szCs w:val="24"/>
          </w:rPr>
          <w:fldChar w:fldCharType="separate"/>
        </w:r>
        <w:r w:rsidR="001E6793">
          <w:rPr>
            <w:noProof/>
            <w:webHidden/>
            <w:sz w:val="24"/>
            <w:szCs w:val="24"/>
          </w:rPr>
          <w:t>10</w:t>
        </w:r>
        <w:r w:rsidRPr="00D36DC4">
          <w:rPr>
            <w:noProof/>
            <w:webHidden/>
            <w:sz w:val="24"/>
            <w:szCs w:val="24"/>
          </w:rPr>
          <w:fldChar w:fldCharType="end"/>
        </w:r>
      </w:hyperlink>
    </w:p>
    <w:p w:rsidR="00D36DC4" w:rsidRPr="00D36DC4" w:rsidRDefault="00E6444A" w:rsidP="00D36DC4">
      <w:pPr>
        <w:pStyle w:val="21"/>
        <w:spacing w:line="360" w:lineRule="auto"/>
        <w:rPr>
          <w:rFonts w:asciiTheme="minorHAnsi" w:eastAsiaTheme="minorEastAsia" w:hAnsiTheme="minorHAnsi" w:cstheme="minorBidi"/>
          <w:noProof/>
          <w:kern w:val="2"/>
          <w:sz w:val="24"/>
          <w:szCs w:val="24"/>
        </w:rPr>
      </w:pPr>
      <w:hyperlink w:anchor="_Toc492324265" w:history="1">
        <w:r w:rsidR="00D36DC4" w:rsidRPr="00D36DC4">
          <w:rPr>
            <w:rStyle w:val="af4"/>
            <w:rFonts w:ascii="宋体" w:hAnsi="宋体"/>
            <w:noProof/>
            <w:sz w:val="24"/>
            <w:szCs w:val="24"/>
          </w:rPr>
          <w:t xml:space="preserve">6.3 </w:t>
        </w:r>
        <w:r w:rsidR="00D36DC4" w:rsidRPr="00D36DC4">
          <w:rPr>
            <w:rStyle w:val="af4"/>
            <w:rFonts w:ascii="宋体" w:hAnsi="宋体" w:hint="eastAsia"/>
            <w:noProof/>
            <w:sz w:val="24"/>
            <w:szCs w:val="24"/>
          </w:rPr>
          <w:t>查阅方式</w:t>
        </w:r>
        <w:r w:rsidR="00D36DC4" w:rsidRPr="00D36DC4">
          <w:rPr>
            <w:noProof/>
            <w:webHidden/>
            <w:sz w:val="24"/>
            <w:szCs w:val="24"/>
          </w:rPr>
          <w:tab/>
        </w:r>
        <w:r w:rsidRPr="00D36DC4">
          <w:rPr>
            <w:noProof/>
            <w:webHidden/>
            <w:sz w:val="24"/>
            <w:szCs w:val="24"/>
          </w:rPr>
          <w:fldChar w:fldCharType="begin"/>
        </w:r>
        <w:r w:rsidR="00D36DC4" w:rsidRPr="00D36DC4">
          <w:rPr>
            <w:noProof/>
            <w:webHidden/>
            <w:sz w:val="24"/>
            <w:szCs w:val="24"/>
          </w:rPr>
          <w:instrText xml:space="preserve"> PAGEREF _Toc492324265 \h </w:instrText>
        </w:r>
        <w:r w:rsidRPr="00D36DC4">
          <w:rPr>
            <w:noProof/>
            <w:webHidden/>
            <w:sz w:val="24"/>
            <w:szCs w:val="24"/>
          </w:rPr>
        </w:r>
        <w:r w:rsidRPr="00D36DC4">
          <w:rPr>
            <w:noProof/>
            <w:webHidden/>
            <w:sz w:val="24"/>
            <w:szCs w:val="24"/>
          </w:rPr>
          <w:fldChar w:fldCharType="separate"/>
        </w:r>
        <w:r w:rsidR="001E6793">
          <w:rPr>
            <w:noProof/>
            <w:webHidden/>
            <w:sz w:val="24"/>
            <w:szCs w:val="24"/>
          </w:rPr>
          <w:t>10</w:t>
        </w:r>
        <w:r w:rsidRPr="00D36DC4">
          <w:rPr>
            <w:noProof/>
            <w:webHidden/>
            <w:sz w:val="24"/>
            <w:szCs w:val="24"/>
          </w:rPr>
          <w:fldChar w:fldCharType="end"/>
        </w:r>
      </w:hyperlink>
    </w:p>
    <w:p w:rsidR="00EE1E53" w:rsidRPr="00EF5D5A" w:rsidRDefault="00E6444A" w:rsidP="00D36DC4">
      <w:pPr>
        <w:spacing w:line="360" w:lineRule="auto"/>
        <w:rPr>
          <w:rFonts w:ascii="宋体" w:hAnsi="宋体"/>
          <w:b/>
          <w:color w:val="000000" w:themeColor="text1"/>
          <w:kern w:val="0"/>
          <w:szCs w:val="21"/>
        </w:rPr>
      </w:pPr>
      <w:r w:rsidRPr="00D36DC4">
        <w:rPr>
          <w:rFonts w:ascii="宋体" w:hAnsi="宋体"/>
          <w:color w:val="000000" w:themeColor="text1"/>
          <w:kern w:val="0"/>
          <w:sz w:val="24"/>
        </w:rPr>
        <w:fldChar w:fldCharType="end"/>
      </w:r>
      <w:r w:rsidR="00F13EB3" w:rsidRPr="00EF5D5A">
        <w:rPr>
          <w:rFonts w:ascii="宋体" w:hAnsi="宋体"/>
          <w:color w:val="000000" w:themeColor="text1"/>
          <w:szCs w:val="21"/>
        </w:rPr>
        <w:br w:type="page"/>
      </w:r>
    </w:p>
    <w:p w:rsidR="001A31F3" w:rsidRDefault="001A31F3" w:rsidP="00324116">
      <w:pPr>
        <w:pStyle w:val="1"/>
        <w:keepNext/>
        <w:keepLines/>
        <w:widowControl w:val="0"/>
        <w:numPr>
          <w:ilvl w:val="0"/>
          <w:numId w:val="2"/>
        </w:numPr>
        <w:spacing w:beforeLines="100" w:afterLines="100" w:line="360" w:lineRule="auto"/>
        <w:jc w:val="center"/>
        <w:rPr>
          <w:rStyle w:val="2CharCharChar"/>
          <w:rFonts w:ascii="宋体" w:hAnsi="宋体"/>
        </w:rPr>
      </w:pPr>
      <w:bookmarkStart w:id="8" w:name="_Toc492324249"/>
      <w:bookmarkStart w:id="9" w:name="_Toc409100406"/>
      <w:bookmarkStart w:id="10" w:name="_Toc409100043"/>
      <w:bookmarkStart w:id="11" w:name="_Toc225498244"/>
      <w:bookmarkStart w:id="12" w:name="_Toc361324844"/>
      <w:r>
        <w:rPr>
          <w:rStyle w:val="2CharCharChar"/>
          <w:rFonts w:ascii="宋体" w:hAnsi="宋体" w:hint="eastAsia"/>
        </w:rPr>
        <w:t>重要提示</w:t>
      </w:r>
      <w:bookmarkEnd w:id="8"/>
    </w:p>
    <w:p w:rsidR="001A31F3" w:rsidRPr="00EF5D5A" w:rsidRDefault="001A31F3" w:rsidP="001A31F3">
      <w:pPr>
        <w:pStyle w:val="2"/>
        <w:spacing w:before="0" w:after="0"/>
        <w:rPr>
          <w:rFonts w:ascii="宋体" w:hAnsi="宋体"/>
          <w:kern w:val="0"/>
          <w:szCs w:val="24"/>
        </w:rPr>
      </w:pPr>
      <w:bookmarkStart w:id="13" w:name="_Toc483396827"/>
      <w:bookmarkStart w:id="14" w:name="_Toc484607300"/>
      <w:bookmarkStart w:id="15" w:name="_Toc484769795"/>
      <w:bookmarkStart w:id="16" w:name="_Toc492324250"/>
      <w:r>
        <w:rPr>
          <w:rFonts w:ascii="宋体" w:hAnsi="宋体" w:hint="eastAsia"/>
          <w:kern w:val="0"/>
          <w:szCs w:val="24"/>
        </w:rPr>
        <w:t>1</w:t>
      </w:r>
      <w:r w:rsidRPr="00EF5D5A">
        <w:rPr>
          <w:rFonts w:ascii="宋体" w:hAnsi="宋体"/>
          <w:kern w:val="0"/>
          <w:szCs w:val="24"/>
        </w:rPr>
        <w:t>.1</w:t>
      </w:r>
      <w:r>
        <w:rPr>
          <w:rFonts w:ascii="宋体" w:hAnsi="宋体" w:hint="eastAsia"/>
          <w:kern w:val="0"/>
          <w:szCs w:val="24"/>
        </w:rPr>
        <w:t>重要提示</w:t>
      </w:r>
      <w:bookmarkEnd w:id="13"/>
      <w:bookmarkEnd w:id="14"/>
      <w:bookmarkEnd w:id="15"/>
      <w:bookmarkEnd w:id="16"/>
    </w:p>
    <w:p w:rsidR="001A31F3" w:rsidRPr="00E90339" w:rsidRDefault="007100A3" w:rsidP="00F977F9">
      <w:pPr>
        <w:spacing w:line="360" w:lineRule="auto"/>
        <w:ind w:firstLineChars="200" w:firstLine="480"/>
        <w:rPr>
          <w:rFonts w:ascii="宋体" w:hAnsi="宋体"/>
          <w:color w:val="000000"/>
          <w:sz w:val="24"/>
        </w:rPr>
      </w:pPr>
      <w:r w:rsidRPr="00F977F9">
        <w:rPr>
          <w:rFonts w:ascii="宋体" w:hAnsi="宋体" w:hint="eastAsia"/>
          <w:color w:val="000000"/>
          <w:sz w:val="24"/>
        </w:rPr>
        <w:t>博时安润18个月定期开放债券型证券投资基金</w:t>
      </w:r>
      <w:r w:rsidR="00E90339" w:rsidRPr="00E90339">
        <w:rPr>
          <w:rFonts w:ascii="宋体" w:hAnsi="宋体" w:hint="eastAsia"/>
          <w:color w:val="000000"/>
          <w:sz w:val="24"/>
        </w:rPr>
        <w:t>(以下简称“本基金”)经中国证监会证监许可</w:t>
      </w:r>
      <w:r w:rsidRPr="007100A3">
        <w:rPr>
          <w:rFonts w:ascii="宋体" w:hAnsi="宋体" w:hint="eastAsia"/>
          <w:color w:val="000000"/>
          <w:sz w:val="24"/>
        </w:rPr>
        <w:t>[2016]632号</w:t>
      </w:r>
      <w:r w:rsidR="00E90339" w:rsidRPr="00E90339">
        <w:rPr>
          <w:rFonts w:ascii="宋体" w:hAnsi="宋体" w:hint="eastAsia"/>
          <w:color w:val="000000"/>
          <w:sz w:val="24"/>
        </w:rPr>
        <w:t>予以注册，于</w:t>
      </w:r>
      <w:r w:rsidRPr="007100A3">
        <w:rPr>
          <w:rFonts w:ascii="宋体" w:hAnsi="宋体" w:hint="eastAsia"/>
          <w:color w:val="000000"/>
          <w:sz w:val="24"/>
        </w:rPr>
        <w:t>2016年5月20日</w:t>
      </w:r>
      <w:r w:rsidR="00E90339" w:rsidRPr="00E90339">
        <w:rPr>
          <w:rFonts w:ascii="宋体" w:hAnsi="宋体" w:hint="eastAsia"/>
          <w:color w:val="000000"/>
          <w:sz w:val="24"/>
        </w:rPr>
        <w:t>成立并正式运作。</w:t>
      </w:r>
    </w:p>
    <w:p w:rsidR="00E90339" w:rsidRDefault="00705E30" w:rsidP="00F977F9">
      <w:pPr>
        <w:spacing w:line="360" w:lineRule="auto"/>
        <w:ind w:firstLineChars="200" w:firstLine="480"/>
        <w:rPr>
          <w:rFonts w:ascii="宋体" w:hAnsi="宋体"/>
          <w:color w:val="000000"/>
          <w:sz w:val="24"/>
        </w:rPr>
      </w:pPr>
      <w:r w:rsidRPr="00F977F9">
        <w:rPr>
          <w:rFonts w:ascii="宋体" w:hAnsi="宋体" w:hint="eastAsia"/>
          <w:color w:val="000000"/>
          <w:sz w:val="24"/>
        </w:rPr>
        <w:t>根据《中华人民共和国证券投资基金法》、《公开募集证券投资基金运作管理办法》和《博时安润18个月定期开放债券型证券投资基金基金合同》（以下简称“基金合同”）的有关规定，博时安润18个月定期开放债券型证券投资基金（以下简称“本基金”）出现了基金合同终止事由，博时基金管理有限公司在上述事由出现后依法对基金财产进行清算，且本次事项无需召开基金份额持有人大会。</w:t>
      </w:r>
      <w:r>
        <w:rPr>
          <w:rFonts w:ascii="宋体" w:hAnsi="宋体" w:hint="eastAsia"/>
          <w:color w:val="000000"/>
          <w:sz w:val="24"/>
        </w:rPr>
        <w:t>本</w:t>
      </w:r>
      <w:r w:rsidR="00BC308E" w:rsidRPr="00BC308E">
        <w:rPr>
          <w:rFonts w:ascii="宋体" w:hAnsi="宋体" w:hint="eastAsia"/>
          <w:color w:val="000000"/>
          <w:sz w:val="24"/>
        </w:rPr>
        <w:t>公司于2017年</w:t>
      </w:r>
      <w:r>
        <w:rPr>
          <w:rFonts w:ascii="宋体" w:hAnsi="宋体" w:hint="eastAsia"/>
          <w:color w:val="000000"/>
          <w:sz w:val="24"/>
        </w:rPr>
        <w:t>12</w:t>
      </w:r>
      <w:r w:rsidR="00BC308E" w:rsidRPr="00BC308E">
        <w:rPr>
          <w:rFonts w:ascii="宋体" w:hAnsi="宋体" w:hint="eastAsia"/>
          <w:color w:val="000000"/>
          <w:sz w:val="24"/>
        </w:rPr>
        <w:t>月</w:t>
      </w:r>
      <w:r>
        <w:rPr>
          <w:rFonts w:ascii="宋体" w:hAnsi="宋体" w:hint="eastAsia"/>
          <w:color w:val="000000"/>
          <w:sz w:val="24"/>
        </w:rPr>
        <w:t>2</w:t>
      </w:r>
      <w:r w:rsidR="00BC308E" w:rsidRPr="00BC308E">
        <w:rPr>
          <w:rFonts w:ascii="宋体" w:hAnsi="宋体" w:hint="eastAsia"/>
          <w:color w:val="000000"/>
          <w:sz w:val="24"/>
        </w:rPr>
        <w:t>日发布的《</w:t>
      </w:r>
      <w:r w:rsidRPr="00F977F9">
        <w:rPr>
          <w:rFonts w:ascii="宋体" w:hAnsi="宋体" w:hint="eastAsia"/>
          <w:color w:val="000000"/>
          <w:sz w:val="24"/>
        </w:rPr>
        <w:t>博时基金管理有限公司关于博时安润18个月定期开放债券型证券投资基金基金合同终止及基金财产清算的公告</w:t>
      </w:r>
      <w:r w:rsidR="00BC308E" w:rsidRPr="00BC308E">
        <w:rPr>
          <w:rFonts w:ascii="宋体" w:hAnsi="宋体" w:hint="eastAsia"/>
          <w:color w:val="000000"/>
          <w:sz w:val="24"/>
        </w:rPr>
        <w:t>》，本基金的最后运作日定为2017年</w:t>
      </w:r>
      <w:r w:rsidR="007100A3">
        <w:rPr>
          <w:rFonts w:ascii="宋体" w:hAnsi="宋体" w:hint="eastAsia"/>
          <w:color w:val="000000"/>
          <w:sz w:val="24"/>
        </w:rPr>
        <w:t>11</w:t>
      </w:r>
      <w:r w:rsidR="00BC308E" w:rsidRPr="00BC308E">
        <w:rPr>
          <w:rFonts w:ascii="宋体" w:hAnsi="宋体" w:hint="eastAsia"/>
          <w:color w:val="000000"/>
          <w:sz w:val="24"/>
        </w:rPr>
        <w:t>月3</w:t>
      </w:r>
      <w:r w:rsidR="007100A3">
        <w:rPr>
          <w:rFonts w:ascii="宋体" w:hAnsi="宋体" w:hint="eastAsia"/>
          <w:color w:val="000000"/>
          <w:sz w:val="24"/>
        </w:rPr>
        <w:t>0</w:t>
      </w:r>
      <w:r w:rsidR="00BC308E" w:rsidRPr="00BC308E">
        <w:rPr>
          <w:rFonts w:ascii="宋体" w:hAnsi="宋体" w:hint="eastAsia"/>
          <w:color w:val="000000"/>
          <w:sz w:val="24"/>
        </w:rPr>
        <w:t>日，并于2017年</w:t>
      </w:r>
      <w:r>
        <w:rPr>
          <w:rFonts w:ascii="宋体" w:hAnsi="宋体" w:hint="eastAsia"/>
          <w:color w:val="000000"/>
          <w:sz w:val="24"/>
        </w:rPr>
        <w:t>12</w:t>
      </w:r>
      <w:r w:rsidR="00BC308E" w:rsidRPr="00BC308E">
        <w:rPr>
          <w:rFonts w:ascii="宋体" w:hAnsi="宋体" w:hint="eastAsia"/>
          <w:color w:val="000000"/>
          <w:sz w:val="24"/>
        </w:rPr>
        <w:t>月</w:t>
      </w:r>
      <w:r>
        <w:rPr>
          <w:rFonts w:ascii="宋体" w:hAnsi="宋体" w:hint="eastAsia"/>
          <w:color w:val="000000"/>
          <w:sz w:val="24"/>
        </w:rPr>
        <w:t>1</w:t>
      </w:r>
      <w:r w:rsidR="00BC308E" w:rsidRPr="00BC308E">
        <w:rPr>
          <w:rFonts w:ascii="宋体" w:hAnsi="宋体" w:hint="eastAsia"/>
          <w:color w:val="000000"/>
          <w:sz w:val="24"/>
        </w:rPr>
        <w:t>日进入清算程序。</w:t>
      </w:r>
    </w:p>
    <w:p w:rsidR="00E90339" w:rsidRPr="00E83168" w:rsidRDefault="00E90339" w:rsidP="00E83168">
      <w:pPr>
        <w:spacing w:line="360" w:lineRule="auto"/>
        <w:ind w:firstLineChars="200" w:firstLine="480"/>
        <w:rPr>
          <w:rFonts w:ascii="宋体" w:hAnsi="宋体"/>
          <w:color w:val="000000"/>
          <w:sz w:val="24"/>
        </w:rPr>
      </w:pPr>
      <w:r w:rsidRPr="003821CC">
        <w:rPr>
          <w:rFonts w:ascii="宋体" w:hAnsi="宋体"/>
          <w:color w:val="000000"/>
          <w:sz w:val="24"/>
        </w:rPr>
        <w:t>201</w:t>
      </w:r>
      <w:r w:rsidRPr="003821CC">
        <w:rPr>
          <w:rFonts w:ascii="宋体" w:hAnsi="宋体" w:hint="eastAsia"/>
          <w:color w:val="000000"/>
          <w:sz w:val="24"/>
        </w:rPr>
        <w:t>7</w:t>
      </w:r>
      <w:r w:rsidRPr="003821CC">
        <w:rPr>
          <w:rFonts w:ascii="宋体" w:hAnsi="宋体"/>
          <w:color w:val="000000"/>
          <w:sz w:val="24"/>
        </w:rPr>
        <w:t>年</w:t>
      </w:r>
      <w:r w:rsidR="0088665A">
        <w:rPr>
          <w:rFonts w:ascii="宋体" w:hAnsi="宋体" w:hint="eastAsia"/>
          <w:color w:val="000000"/>
          <w:sz w:val="24"/>
        </w:rPr>
        <w:t>12</w:t>
      </w:r>
      <w:r w:rsidRPr="003821CC">
        <w:rPr>
          <w:rFonts w:ascii="宋体" w:hAnsi="宋体"/>
          <w:color w:val="000000"/>
          <w:sz w:val="24"/>
        </w:rPr>
        <w:t>月</w:t>
      </w:r>
      <w:r w:rsidR="0088665A">
        <w:rPr>
          <w:rFonts w:ascii="宋体" w:hAnsi="宋体" w:hint="eastAsia"/>
          <w:color w:val="000000"/>
          <w:sz w:val="24"/>
        </w:rPr>
        <w:t>15</w:t>
      </w:r>
      <w:r w:rsidRPr="003821CC">
        <w:rPr>
          <w:rFonts w:ascii="宋体" w:hAnsi="宋体"/>
          <w:color w:val="000000"/>
          <w:sz w:val="24"/>
        </w:rPr>
        <w:t>日为本基金清</w:t>
      </w:r>
      <w:r w:rsidRPr="00E90339">
        <w:rPr>
          <w:rFonts w:ascii="宋体" w:hAnsi="宋体"/>
          <w:color w:val="000000"/>
          <w:sz w:val="24"/>
        </w:rPr>
        <w:t>算的最后一日，由本基金管理人</w:t>
      </w:r>
      <w:r>
        <w:rPr>
          <w:rFonts w:ascii="宋体" w:hAnsi="宋体" w:hint="eastAsia"/>
          <w:color w:val="000000"/>
          <w:sz w:val="24"/>
        </w:rPr>
        <w:t>博时</w:t>
      </w:r>
      <w:r w:rsidR="005F7236">
        <w:rPr>
          <w:rFonts w:ascii="宋体" w:hAnsi="宋体" w:hint="eastAsia"/>
          <w:color w:val="000000"/>
          <w:sz w:val="24"/>
        </w:rPr>
        <w:t>基金</w:t>
      </w:r>
      <w:r w:rsidRPr="00E90339">
        <w:rPr>
          <w:rFonts w:ascii="宋体" w:hAnsi="宋体"/>
          <w:color w:val="000000"/>
          <w:sz w:val="24"/>
        </w:rPr>
        <w:t>管理有限公司、基金托管人</w:t>
      </w:r>
      <w:r w:rsidR="00A8712D">
        <w:rPr>
          <w:rFonts w:ascii="宋体" w:hAnsi="宋体" w:hint="eastAsia"/>
          <w:color w:val="000000"/>
          <w:sz w:val="24"/>
        </w:rPr>
        <w:t>中国</w:t>
      </w:r>
      <w:r w:rsidR="00705E30">
        <w:rPr>
          <w:rFonts w:ascii="宋体" w:hAnsi="宋体" w:hint="eastAsia"/>
          <w:color w:val="000000"/>
          <w:sz w:val="24"/>
        </w:rPr>
        <w:t>民生</w:t>
      </w:r>
      <w:r w:rsidR="00653E99" w:rsidRPr="00653E99">
        <w:rPr>
          <w:rFonts w:ascii="宋体" w:hAnsi="宋体" w:hint="eastAsia"/>
          <w:color w:val="000000"/>
          <w:sz w:val="24"/>
        </w:rPr>
        <w:t>银行股份有限公司</w:t>
      </w:r>
      <w:r w:rsidRPr="00E90339">
        <w:rPr>
          <w:rFonts w:ascii="宋体" w:hAnsi="宋体"/>
          <w:color w:val="000000"/>
          <w:sz w:val="24"/>
        </w:rPr>
        <w:t>、</w:t>
      </w:r>
      <w:r>
        <w:rPr>
          <w:rFonts w:ascii="宋体" w:hAnsi="宋体" w:hint="eastAsia"/>
          <w:color w:val="000000"/>
          <w:sz w:val="24"/>
        </w:rPr>
        <w:t>普华永道</w:t>
      </w:r>
      <w:r w:rsidR="00575C13">
        <w:rPr>
          <w:rFonts w:ascii="宋体" w:hAnsi="宋体" w:hint="eastAsia"/>
          <w:color w:val="000000"/>
          <w:sz w:val="24"/>
        </w:rPr>
        <w:t>中天</w:t>
      </w:r>
      <w:r w:rsidRPr="00E90339">
        <w:rPr>
          <w:rFonts w:ascii="宋体" w:hAnsi="宋体"/>
          <w:color w:val="000000"/>
          <w:sz w:val="24"/>
        </w:rPr>
        <w:t>会计师事务所（特殊普通合伙人）和</w:t>
      </w:r>
      <w:r w:rsidR="00AA439A" w:rsidRPr="00AA439A">
        <w:rPr>
          <w:rFonts w:ascii="宋体" w:hAnsi="宋体" w:hint="eastAsia"/>
          <w:color w:val="000000"/>
          <w:sz w:val="24"/>
        </w:rPr>
        <w:t>上海</w:t>
      </w:r>
      <w:r w:rsidR="00881F5B">
        <w:rPr>
          <w:rFonts w:ascii="宋体" w:hAnsi="宋体" w:hint="eastAsia"/>
          <w:color w:val="000000"/>
          <w:sz w:val="24"/>
        </w:rPr>
        <w:t>源泰</w:t>
      </w:r>
      <w:r w:rsidR="00AA439A" w:rsidRPr="00AA439A">
        <w:rPr>
          <w:rFonts w:ascii="宋体" w:hAnsi="宋体" w:hint="eastAsia"/>
          <w:color w:val="000000"/>
          <w:sz w:val="24"/>
        </w:rPr>
        <w:t>律师事务所律师</w:t>
      </w:r>
      <w:r w:rsidRPr="00E90339">
        <w:rPr>
          <w:rFonts w:ascii="宋体" w:hAnsi="宋体"/>
          <w:color w:val="000000"/>
          <w:sz w:val="24"/>
        </w:rPr>
        <w:t>组成基金财产清算小组履行基金财产清算程序，并由</w:t>
      </w:r>
      <w:r w:rsidR="00AA439A">
        <w:rPr>
          <w:rFonts w:ascii="宋体" w:hAnsi="宋体" w:hint="eastAsia"/>
          <w:color w:val="000000"/>
          <w:sz w:val="24"/>
        </w:rPr>
        <w:t>普华永道</w:t>
      </w:r>
      <w:r w:rsidR="00575C13">
        <w:rPr>
          <w:rFonts w:ascii="宋体" w:hAnsi="宋体" w:hint="eastAsia"/>
          <w:color w:val="000000"/>
          <w:sz w:val="24"/>
        </w:rPr>
        <w:t>中天</w:t>
      </w:r>
      <w:r w:rsidR="00AA439A" w:rsidRPr="00E90339">
        <w:rPr>
          <w:rFonts w:ascii="宋体" w:hAnsi="宋体"/>
          <w:color w:val="000000"/>
          <w:sz w:val="24"/>
        </w:rPr>
        <w:t>会计师事务所（特殊普通合伙人）</w:t>
      </w:r>
      <w:r w:rsidRPr="00E90339">
        <w:rPr>
          <w:rFonts w:ascii="宋体" w:hAnsi="宋体"/>
          <w:color w:val="000000"/>
          <w:sz w:val="24"/>
        </w:rPr>
        <w:t>对</w:t>
      </w:r>
      <w:r w:rsidR="005F7236">
        <w:rPr>
          <w:rFonts w:ascii="宋体" w:hAnsi="宋体" w:hint="eastAsia"/>
          <w:color w:val="000000"/>
          <w:sz w:val="24"/>
        </w:rPr>
        <w:t>本基金进行清算</w:t>
      </w:r>
      <w:r w:rsidRPr="00E90339">
        <w:rPr>
          <w:rFonts w:ascii="宋体" w:hAnsi="宋体"/>
          <w:color w:val="000000"/>
          <w:sz w:val="24"/>
        </w:rPr>
        <w:t>审计，</w:t>
      </w:r>
      <w:r w:rsidR="00AA439A" w:rsidRPr="00AA439A">
        <w:rPr>
          <w:rFonts w:ascii="宋体" w:hAnsi="宋体" w:hint="eastAsia"/>
          <w:color w:val="000000"/>
          <w:sz w:val="24"/>
        </w:rPr>
        <w:t>上海</w:t>
      </w:r>
      <w:r w:rsidR="00881F5B">
        <w:rPr>
          <w:rFonts w:ascii="宋体" w:hAnsi="宋体" w:hint="eastAsia"/>
          <w:color w:val="000000"/>
          <w:sz w:val="24"/>
        </w:rPr>
        <w:t>源泰</w:t>
      </w:r>
      <w:r w:rsidR="00AA439A" w:rsidRPr="00AA439A">
        <w:rPr>
          <w:rFonts w:ascii="宋体" w:hAnsi="宋体" w:hint="eastAsia"/>
          <w:color w:val="000000"/>
          <w:sz w:val="24"/>
        </w:rPr>
        <w:t>律师事务所</w:t>
      </w:r>
      <w:r w:rsidRPr="00E90339">
        <w:rPr>
          <w:rFonts w:ascii="宋体" w:hAnsi="宋体"/>
          <w:color w:val="000000"/>
          <w:sz w:val="24"/>
        </w:rPr>
        <w:t>对清算</w:t>
      </w:r>
      <w:r w:rsidR="005F7236">
        <w:rPr>
          <w:rFonts w:ascii="宋体" w:hAnsi="宋体" w:hint="eastAsia"/>
          <w:color w:val="000000"/>
          <w:sz w:val="24"/>
        </w:rPr>
        <w:t>事宜</w:t>
      </w:r>
      <w:r w:rsidRPr="00E90339">
        <w:rPr>
          <w:rFonts w:ascii="宋体" w:hAnsi="宋体"/>
          <w:color w:val="000000"/>
          <w:sz w:val="24"/>
        </w:rPr>
        <w:t>出具法律意见。</w:t>
      </w:r>
    </w:p>
    <w:p w:rsidR="00EE1E53" w:rsidRPr="00EF5D5A" w:rsidRDefault="00E26438" w:rsidP="00324116">
      <w:pPr>
        <w:pStyle w:val="1"/>
        <w:keepNext/>
        <w:keepLines/>
        <w:widowControl w:val="0"/>
        <w:spacing w:beforeLines="100" w:afterLines="100" w:line="360" w:lineRule="auto"/>
        <w:jc w:val="center"/>
        <w:rPr>
          <w:rStyle w:val="2CharCharChar"/>
          <w:rFonts w:ascii="宋体" w:hAnsi="宋体"/>
        </w:rPr>
      </w:pPr>
      <w:bookmarkStart w:id="17" w:name="_Toc492324251"/>
      <w:r w:rsidRPr="00EF5D5A">
        <w:rPr>
          <w:rStyle w:val="2CharCharChar"/>
          <w:rFonts w:ascii="宋体" w:hAnsi="宋体"/>
        </w:rPr>
        <w:t>2</w:t>
      </w:r>
      <w:r w:rsidR="00E83168">
        <w:rPr>
          <w:rStyle w:val="2CharCharChar"/>
          <w:rFonts w:ascii="宋体" w:hAnsi="宋体" w:hint="eastAsia"/>
        </w:rPr>
        <w:t>、</w:t>
      </w:r>
      <w:r w:rsidR="00F13EB3" w:rsidRPr="00EF5D5A">
        <w:rPr>
          <w:rStyle w:val="2CharCharChar"/>
          <w:rFonts w:ascii="宋体" w:hAnsi="宋体"/>
        </w:rPr>
        <w:t>基金</w:t>
      </w:r>
      <w:bookmarkEnd w:id="9"/>
      <w:bookmarkEnd w:id="10"/>
      <w:bookmarkEnd w:id="11"/>
      <w:bookmarkEnd w:id="12"/>
      <w:r w:rsidR="00E83168">
        <w:rPr>
          <w:rStyle w:val="2CharCharChar"/>
          <w:rFonts w:ascii="宋体" w:hAnsi="宋体" w:hint="eastAsia"/>
        </w:rPr>
        <w:t>概况</w:t>
      </w:r>
      <w:bookmarkEnd w:id="17"/>
    </w:p>
    <w:p w:rsidR="00EE1E53" w:rsidRDefault="00F13EB3">
      <w:pPr>
        <w:pStyle w:val="2"/>
        <w:spacing w:before="0" w:after="0"/>
        <w:rPr>
          <w:rFonts w:ascii="宋体" w:hAnsi="宋体"/>
          <w:szCs w:val="21"/>
        </w:rPr>
      </w:pPr>
      <w:bookmarkStart w:id="18" w:name="_Toc361324845"/>
      <w:bookmarkStart w:id="19" w:name="_Toc409100044"/>
      <w:bookmarkStart w:id="20" w:name="_Toc409100407"/>
      <w:bookmarkStart w:id="21" w:name="_Toc476577246"/>
      <w:bookmarkStart w:id="22" w:name="_Toc483396829"/>
      <w:bookmarkStart w:id="23" w:name="_Toc484607302"/>
      <w:bookmarkStart w:id="24" w:name="_Toc484769797"/>
      <w:bookmarkStart w:id="25" w:name="_Toc492324252"/>
      <w:r w:rsidRPr="00EF5D5A">
        <w:rPr>
          <w:rFonts w:ascii="宋体" w:hAnsi="宋体"/>
          <w:kern w:val="0"/>
          <w:szCs w:val="24"/>
        </w:rPr>
        <w:t>2.1基金基本情况</w:t>
      </w:r>
      <w:bookmarkEnd w:id="18"/>
      <w:bookmarkEnd w:id="19"/>
      <w:bookmarkEnd w:id="20"/>
      <w:bookmarkEnd w:id="21"/>
      <w:bookmarkEnd w:id="22"/>
      <w:bookmarkEnd w:id="23"/>
      <w:bookmarkEnd w:id="24"/>
      <w:bookmarkEnd w:id="25"/>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555"/>
        <w:gridCol w:w="2664"/>
        <w:gridCol w:w="2853"/>
      </w:tblGrid>
      <w:tr w:rsidR="00EC71C2" w:rsidTr="00EC71C2">
        <w:trPr>
          <w:jc w:val="center"/>
        </w:trPr>
        <w:tc>
          <w:tcPr>
            <w:tcW w:w="3555" w:type="dxa"/>
            <w:tcBorders>
              <w:top w:val="single" w:sz="4" w:space="0" w:color="000000"/>
              <w:left w:val="single" w:sz="4" w:space="0" w:color="000000"/>
              <w:bottom w:val="single" w:sz="4" w:space="0" w:color="000000"/>
              <w:right w:val="single" w:sz="4" w:space="0" w:color="000000"/>
            </w:tcBorders>
            <w:hideMark/>
          </w:tcPr>
          <w:p w:rsidR="00EC71C2" w:rsidRDefault="00EC71C2">
            <w:pPr>
              <w:pStyle w:val="afc"/>
              <w:rPr>
                <w:color w:val="000000"/>
              </w:rPr>
            </w:pPr>
            <w:r>
              <w:rPr>
                <w:rFonts w:hint="eastAsia"/>
              </w:rPr>
              <w:t>基金名称</w:t>
            </w:r>
          </w:p>
        </w:tc>
        <w:tc>
          <w:tcPr>
            <w:tcW w:w="5517" w:type="dxa"/>
            <w:gridSpan w:val="2"/>
            <w:tcBorders>
              <w:top w:val="single" w:sz="4" w:space="0" w:color="000000"/>
              <w:left w:val="single" w:sz="4" w:space="0" w:color="000000"/>
              <w:bottom w:val="single" w:sz="4" w:space="0" w:color="000000"/>
              <w:right w:val="single" w:sz="4" w:space="0" w:color="000000"/>
            </w:tcBorders>
            <w:vAlign w:val="center"/>
            <w:hideMark/>
          </w:tcPr>
          <w:p w:rsidR="00EC71C2" w:rsidRDefault="00EC71C2">
            <w:pPr>
              <w:pStyle w:val="afc"/>
            </w:pPr>
            <w:r>
              <w:rPr>
                <w:rFonts w:hint="eastAsia"/>
              </w:rPr>
              <w:t>博时安润18个月定期开放债券型证券投资基金</w:t>
            </w:r>
          </w:p>
        </w:tc>
      </w:tr>
      <w:tr w:rsidR="00EC71C2" w:rsidTr="00EC71C2">
        <w:trPr>
          <w:jc w:val="center"/>
        </w:trPr>
        <w:tc>
          <w:tcPr>
            <w:tcW w:w="3555" w:type="dxa"/>
            <w:tcBorders>
              <w:top w:val="single" w:sz="4" w:space="0" w:color="000000"/>
              <w:left w:val="single" w:sz="4" w:space="0" w:color="000000"/>
              <w:bottom w:val="single" w:sz="4" w:space="0" w:color="000000"/>
              <w:right w:val="single" w:sz="4" w:space="0" w:color="000000"/>
            </w:tcBorders>
            <w:hideMark/>
          </w:tcPr>
          <w:p w:rsidR="00EC71C2" w:rsidRDefault="00EC71C2">
            <w:pPr>
              <w:pStyle w:val="afc"/>
              <w:rPr>
                <w:color w:val="000000"/>
              </w:rPr>
            </w:pPr>
            <w:r>
              <w:rPr>
                <w:rFonts w:hint="eastAsia"/>
              </w:rPr>
              <w:t>基金简称</w:t>
            </w:r>
          </w:p>
        </w:tc>
        <w:tc>
          <w:tcPr>
            <w:tcW w:w="5517" w:type="dxa"/>
            <w:gridSpan w:val="2"/>
            <w:tcBorders>
              <w:top w:val="single" w:sz="4" w:space="0" w:color="000000"/>
              <w:left w:val="single" w:sz="4" w:space="0" w:color="000000"/>
              <w:bottom w:val="single" w:sz="4" w:space="0" w:color="000000"/>
              <w:right w:val="single" w:sz="4" w:space="0" w:color="000000"/>
            </w:tcBorders>
            <w:vAlign w:val="center"/>
            <w:hideMark/>
          </w:tcPr>
          <w:p w:rsidR="00EC71C2" w:rsidRDefault="00EC71C2">
            <w:pPr>
              <w:pStyle w:val="afc"/>
            </w:pPr>
            <w:r>
              <w:rPr>
                <w:rFonts w:hint="eastAsia"/>
              </w:rPr>
              <w:t>博时安润18个月定开债</w:t>
            </w:r>
          </w:p>
        </w:tc>
      </w:tr>
      <w:tr w:rsidR="00EC71C2" w:rsidTr="00EC71C2">
        <w:trPr>
          <w:jc w:val="center"/>
        </w:trPr>
        <w:tc>
          <w:tcPr>
            <w:tcW w:w="3555" w:type="dxa"/>
            <w:tcBorders>
              <w:top w:val="single" w:sz="4" w:space="0" w:color="000000"/>
              <w:left w:val="single" w:sz="4" w:space="0" w:color="000000"/>
              <w:bottom w:val="single" w:sz="4" w:space="0" w:color="000000"/>
              <w:right w:val="single" w:sz="4" w:space="0" w:color="000000"/>
            </w:tcBorders>
            <w:vAlign w:val="center"/>
            <w:hideMark/>
          </w:tcPr>
          <w:p w:rsidR="00EC71C2" w:rsidRDefault="00EC71C2">
            <w:pPr>
              <w:pStyle w:val="afc"/>
              <w:rPr>
                <w:color w:val="000000"/>
              </w:rPr>
            </w:pPr>
            <w:r>
              <w:rPr>
                <w:rFonts w:hint="eastAsia"/>
              </w:rPr>
              <w:t>基金主代码</w:t>
            </w:r>
          </w:p>
        </w:tc>
        <w:tc>
          <w:tcPr>
            <w:tcW w:w="5517" w:type="dxa"/>
            <w:gridSpan w:val="2"/>
            <w:tcBorders>
              <w:top w:val="single" w:sz="4" w:space="0" w:color="000000"/>
              <w:left w:val="single" w:sz="4" w:space="0" w:color="000000"/>
              <w:bottom w:val="single" w:sz="4" w:space="0" w:color="000000"/>
              <w:right w:val="single" w:sz="4" w:space="0" w:color="000000"/>
            </w:tcBorders>
            <w:vAlign w:val="center"/>
            <w:hideMark/>
          </w:tcPr>
          <w:p w:rsidR="00EC71C2" w:rsidRDefault="00EC71C2">
            <w:pPr>
              <w:pStyle w:val="afc"/>
            </w:pPr>
            <w:r>
              <w:rPr>
                <w:rFonts w:hint="eastAsia"/>
              </w:rPr>
              <w:t>002641</w:t>
            </w:r>
          </w:p>
        </w:tc>
      </w:tr>
      <w:tr w:rsidR="00EC71C2" w:rsidTr="00EC71C2">
        <w:trPr>
          <w:jc w:val="center"/>
        </w:trPr>
        <w:tc>
          <w:tcPr>
            <w:tcW w:w="3555" w:type="dxa"/>
            <w:tcBorders>
              <w:top w:val="single" w:sz="4" w:space="0" w:color="000000"/>
              <w:left w:val="single" w:sz="4" w:space="0" w:color="000000"/>
              <w:bottom w:val="single" w:sz="4" w:space="0" w:color="000000"/>
              <w:right w:val="single" w:sz="4" w:space="0" w:color="000000"/>
            </w:tcBorders>
            <w:vAlign w:val="center"/>
            <w:hideMark/>
          </w:tcPr>
          <w:p w:rsidR="00EC71C2" w:rsidRDefault="00EC71C2">
            <w:pPr>
              <w:pStyle w:val="afc"/>
            </w:pPr>
            <w:r>
              <w:rPr>
                <w:rFonts w:hint="eastAsia"/>
                <w:color w:val="000000"/>
              </w:rPr>
              <w:t>交易代码</w:t>
            </w:r>
          </w:p>
        </w:tc>
        <w:tc>
          <w:tcPr>
            <w:tcW w:w="5517" w:type="dxa"/>
            <w:gridSpan w:val="2"/>
            <w:tcBorders>
              <w:top w:val="single" w:sz="4" w:space="0" w:color="000000"/>
              <w:left w:val="single" w:sz="4" w:space="0" w:color="000000"/>
              <w:bottom w:val="single" w:sz="4" w:space="0" w:color="000000"/>
              <w:right w:val="single" w:sz="4" w:space="0" w:color="000000"/>
            </w:tcBorders>
            <w:vAlign w:val="center"/>
            <w:hideMark/>
          </w:tcPr>
          <w:p w:rsidR="00EC71C2" w:rsidRDefault="00EC71C2">
            <w:pPr>
              <w:pStyle w:val="afc"/>
            </w:pPr>
            <w:r>
              <w:rPr>
                <w:rFonts w:hint="eastAsia"/>
              </w:rPr>
              <w:t>002641</w:t>
            </w:r>
          </w:p>
        </w:tc>
      </w:tr>
      <w:tr w:rsidR="00EC71C2" w:rsidTr="00EC71C2">
        <w:trPr>
          <w:jc w:val="center"/>
        </w:trPr>
        <w:tc>
          <w:tcPr>
            <w:tcW w:w="3555" w:type="dxa"/>
            <w:tcBorders>
              <w:top w:val="single" w:sz="4" w:space="0" w:color="000000"/>
              <w:left w:val="single" w:sz="4" w:space="0" w:color="000000"/>
              <w:bottom w:val="single" w:sz="4" w:space="0" w:color="000000"/>
              <w:right w:val="single" w:sz="4" w:space="0" w:color="000000"/>
            </w:tcBorders>
            <w:hideMark/>
          </w:tcPr>
          <w:p w:rsidR="00EC71C2" w:rsidRDefault="00EC71C2">
            <w:pPr>
              <w:pStyle w:val="afc"/>
              <w:rPr>
                <w:color w:val="000000"/>
              </w:rPr>
            </w:pPr>
            <w:r>
              <w:rPr>
                <w:rFonts w:hint="eastAsia"/>
              </w:rPr>
              <w:t>基金运作方式</w:t>
            </w:r>
          </w:p>
        </w:tc>
        <w:tc>
          <w:tcPr>
            <w:tcW w:w="5517" w:type="dxa"/>
            <w:gridSpan w:val="2"/>
            <w:tcBorders>
              <w:top w:val="single" w:sz="4" w:space="0" w:color="000000"/>
              <w:left w:val="single" w:sz="4" w:space="0" w:color="000000"/>
              <w:bottom w:val="single" w:sz="4" w:space="0" w:color="000000"/>
              <w:right w:val="single" w:sz="4" w:space="0" w:color="000000"/>
            </w:tcBorders>
            <w:vAlign w:val="center"/>
            <w:hideMark/>
          </w:tcPr>
          <w:p w:rsidR="00EC71C2" w:rsidRDefault="00881F5B">
            <w:pPr>
              <w:pStyle w:val="afc"/>
            </w:pPr>
            <w:r>
              <w:rPr>
                <w:rFonts w:hint="eastAsia"/>
              </w:rPr>
              <w:t>契约型</w:t>
            </w:r>
            <w:r>
              <w:t>、</w:t>
            </w:r>
            <w:r w:rsidR="00EC71C2">
              <w:rPr>
                <w:rFonts w:hint="eastAsia"/>
              </w:rPr>
              <w:t>定期开放式</w:t>
            </w:r>
          </w:p>
        </w:tc>
      </w:tr>
      <w:tr w:rsidR="00EC71C2" w:rsidTr="00EC71C2">
        <w:trPr>
          <w:jc w:val="center"/>
        </w:trPr>
        <w:tc>
          <w:tcPr>
            <w:tcW w:w="3555" w:type="dxa"/>
            <w:tcBorders>
              <w:top w:val="single" w:sz="4" w:space="0" w:color="000000"/>
              <w:left w:val="single" w:sz="4" w:space="0" w:color="000000"/>
              <w:bottom w:val="single" w:sz="4" w:space="0" w:color="000000"/>
              <w:right w:val="single" w:sz="4" w:space="0" w:color="000000"/>
            </w:tcBorders>
            <w:hideMark/>
          </w:tcPr>
          <w:p w:rsidR="00EC71C2" w:rsidRDefault="00EC71C2">
            <w:pPr>
              <w:pStyle w:val="afc"/>
              <w:rPr>
                <w:color w:val="000000"/>
              </w:rPr>
            </w:pPr>
            <w:r>
              <w:rPr>
                <w:rFonts w:hint="eastAsia"/>
              </w:rPr>
              <w:t>基金合同生效日</w:t>
            </w:r>
          </w:p>
        </w:tc>
        <w:tc>
          <w:tcPr>
            <w:tcW w:w="5517" w:type="dxa"/>
            <w:gridSpan w:val="2"/>
            <w:tcBorders>
              <w:top w:val="single" w:sz="4" w:space="0" w:color="000000"/>
              <w:left w:val="single" w:sz="4" w:space="0" w:color="000000"/>
              <w:bottom w:val="single" w:sz="4" w:space="0" w:color="000000"/>
              <w:right w:val="single" w:sz="4" w:space="0" w:color="000000"/>
            </w:tcBorders>
            <w:vAlign w:val="center"/>
            <w:hideMark/>
          </w:tcPr>
          <w:p w:rsidR="00EC71C2" w:rsidRDefault="00EC71C2">
            <w:pPr>
              <w:pStyle w:val="afc"/>
            </w:pPr>
            <w:r>
              <w:rPr>
                <w:rFonts w:hint="eastAsia"/>
              </w:rPr>
              <w:t>2016年5月20日</w:t>
            </w:r>
          </w:p>
        </w:tc>
      </w:tr>
      <w:tr w:rsidR="00EC71C2" w:rsidTr="00EC71C2">
        <w:trPr>
          <w:jc w:val="center"/>
        </w:trPr>
        <w:tc>
          <w:tcPr>
            <w:tcW w:w="3555" w:type="dxa"/>
            <w:tcBorders>
              <w:top w:val="single" w:sz="4" w:space="0" w:color="000000"/>
              <w:left w:val="single" w:sz="4" w:space="0" w:color="000000"/>
              <w:bottom w:val="single" w:sz="4" w:space="0" w:color="000000"/>
              <w:right w:val="single" w:sz="4" w:space="0" w:color="000000"/>
            </w:tcBorders>
            <w:hideMark/>
          </w:tcPr>
          <w:p w:rsidR="00EC71C2" w:rsidRDefault="00EC71C2">
            <w:pPr>
              <w:pStyle w:val="afc"/>
              <w:rPr>
                <w:color w:val="000000"/>
              </w:rPr>
            </w:pPr>
            <w:r>
              <w:rPr>
                <w:rFonts w:hint="eastAsia"/>
              </w:rPr>
              <w:t>基金管理人</w:t>
            </w:r>
          </w:p>
        </w:tc>
        <w:tc>
          <w:tcPr>
            <w:tcW w:w="5517" w:type="dxa"/>
            <w:gridSpan w:val="2"/>
            <w:tcBorders>
              <w:top w:val="single" w:sz="4" w:space="0" w:color="000000"/>
              <w:left w:val="single" w:sz="4" w:space="0" w:color="000000"/>
              <w:bottom w:val="single" w:sz="4" w:space="0" w:color="000000"/>
              <w:right w:val="single" w:sz="4" w:space="0" w:color="000000"/>
            </w:tcBorders>
            <w:vAlign w:val="center"/>
            <w:hideMark/>
          </w:tcPr>
          <w:p w:rsidR="00EC71C2" w:rsidRDefault="00EC71C2">
            <w:pPr>
              <w:pStyle w:val="afc"/>
            </w:pPr>
            <w:r>
              <w:rPr>
                <w:rFonts w:hint="eastAsia"/>
              </w:rPr>
              <w:t>博时基金管理有限公司</w:t>
            </w:r>
          </w:p>
        </w:tc>
      </w:tr>
      <w:tr w:rsidR="00EC71C2" w:rsidTr="00EC71C2">
        <w:trPr>
          <w:jc w:val="center"/>
        </w:trPr>
        <w:tc>
          <w:tcPr>
            <w:tcW w:w="3555" w:type="dxa"/>
            <w:tcBorders>
              <w:top w:val="single" w:sz="4" w:space="0" w:color="000000"/>
              <w:left w:val="single" w:sz="4" w:space="0" w:color="000000"/>
              <w:bottom w:val="single" w:sz="4" w:space="0" w:color="000000"/>
              <w:right w:val="single" w:sz="4" w:space="0" w:color="000000"/>
            </w:tcBorders>
            <w:hideMark/>
          </w:tcPr>
          <w:p w:rsidR="00EC71C2" w:rsidRDefault="00EC71C2">
            <w:pPr>
              <w:pStyle w:val="afc"/>
              <w:rPr>
                <w:color w:val="000000"/>
              </w:rPr>
            </w:pPr>
            <w:r>
              <w:rPr>
                <w:rFonts w:hint="eastAsia"/>
              </w:rPr>
              <w:t>基金托管人</w:t>
            </w:r>
          </w:p>
        </w:tc>
        <w:tc>
          <w:tcPr>
            <w:tcW w:w="5517" w:type="dxa"/>
            <w:gridSpan w:val="2"/>
            <w:tcBorders>
              <w:top w:val="single" w:sz="4" w:space="0" w:color="000000"/>
              <w:left w:val="single" w:sz="4" w:space="0" w:color="000000"/>
              <w:bottom w:val="single" w:sz="4" w:space="0" w:color="000000"/>
              <w:right w:val="single" w:sz="4" w:space="0" w:color="000000"/>
            </w:tcBorders>
            <w:vAlign w:val="center"/>
            <w:hideMark/>
          </w:tcPr>
          <w:p w:rsidR="00EC71C2" w:rsidRDefault="00EC71C2">
            <w:pPr>
              <w:pStyle w:val="afc"/>
            </w:pPr>
            <w:r>
              <w:rPr>
                <w:rFonts w:hint="eastAsia"/>
              </w:rPr>
              <w:t>中国民生银行股份有限公司</w:t>
            </w:r>
          </w:p>
        </w:tc>
      </w:tr>
      <w:tr w:rsidR="00EC71C2" w:rsidTr="00EC71C2">
        <w:trPr>
          <w:jc w:val="center"/>
        </w:trPr>
        <w:tc>
          <w:tcPr>
            <w:tcW w:w="3555" w:type="dxa"/>
            <w:tcBorders>
              <w:top w:val="single" w:sz="4" w:space="0" w:color="000000"/>
              <w:left w:val="single" w:sz="4" w:space="0" w:color="000000"/>
              <w:bottom w:val="single" w:sz="4" w:space="0" w:color="000000"/>
              <w:right w:val="single" w:sz="4" w:space="0" w:color="000000"/>
            </w:tcBorders>
            <w:hideMark/>
          </w:tcPr>
          <w:p w:rsidR="00EC71C2" w:rsidRDefault="00EC71C2">
            <w:pPr>
              <w:pStyle w:val="afc"/>
              <w:rPr>
                <w:color w:val="000000"/>
              </w:rPr>
            </w:pPr>
            <w:r>
              <w:rPr>
                <w:rFonts w:hint="eastAsia"/>
              </w:rPr>
              <w:t>报告期末基金份额总额</w:t>
            </w:r>
          </w:p>
        </w:tc>
        <w:tc>
          <w:tcPr>
            <w:tcW w:w="5517" w:type="dxa"/>
            <w:gridSpan w:val="2"/>
            <w:tcBorders>
              <w:top w:val="single" w:sz="4" w:space="0" w:color="000000"/>
              <w:left w:val="single" w:sz="4" w:space="0" w:color="000000"/>
              <w:bottom w:val="single" w:sz="4" w:space="0" w:color="000000"/>
              <w:right w:val="single" w:sz="4" w:space="0" w:color="000000"/>
            </w:tcBorders>
            <w:vAlign w:val="center"/>
            <w:hideMark/>
          </w:tcPr>
          <w:p w:rsidR="00EC71C2" w:rsidRDefault="00CD2E69" w:rsidP="00CD2E69">
            <w:pPr>
              <w:pStyle w:val="afc"/>
            </w:pPr>
            <w:r w:rsidRPr="001F15B4">
              <w:rPr>
                <w:rFonts w:hint="eastAsia"/>
              </w:rPr>
              <w:t>60</w:t>
            </w:r>
            <w:r w:rsidR="00EC71C2" w:rsidRPr="001F15B4">
              <w:t>,</w:t>
            </w:r>
            <w:r w:rsidRPr="001F15B4">
              <w:rPr>
                <w:rFonts w:hint="eastAsia"/>
              </w:rPr>
              <w:t>572</w:t>
            </w:r>
            <w:r w:rsidR="00EC71C2" w:rsidRPr="001F15B4">
              <w:t>,</w:t>
            </w:r>
            <w:r w:rsidRPr="001F15B4">
              <w:rPr>
                <w:rFonts w:hint="eastAsia"/>
              </w:rPr>
              <w:t>914</w:t>
            </w:r>
            <w:r w:rsidR="00EC71C2" w:rsidRPr="001F15B4">
              <w:t>.</w:t>
            </w:r>
            <w:r>
              <w:rPr>
                <w:rFonts w:hint="eastAsia"/>
              </w:rPr>
              <w:t>15</w:t>
            </w:r>
            <w:r w:rsidR="00EC71C2">
              <w:rPr>
                <w:rFonts w:hint="eastAsia"/>
              </w:rPr>
              <w:t>份</w:t>
            </w:r>
          </w:p>
        </w:tc>
      </w:tr>
      <w:tr w:rsidR="00EC71C2" w:rsidTr="00EC71C2">
        <w:trPr>
          <w:jc w:val="center"/>
        </w:trPr>
        <w:tc>
          <w:tcPr>
            <w:tcW w:w="3555" w:type="dxa"/>
            <w:tcBorders>
              <w:top w:val="single" w:sz="4" w:space="0" w:color="000000"/>
              <w:left w:val="single" w:sz="4" w:space="0" w:color="000000"/>
              <w:bottom w:val="single" w:sz="4" w:space="0" w:color="000000"/>
              <w:right w:val="single" w:sz="4" w:space="0" w:color="000000"/>
            </w:tcBorders>
            <w:hideMark/>
          </w:tcPr>
          <w:p w:rsidR="00EC71C2" w:rsidRDefault="00EC71C2">
            <w:pPr>
              <w:pStyle w:val="afc"/>
              <w:rPr>
                <w:color w:val="000000"/>
              </w:rPr>
            </w:pPr>
            <w:r>
              <w:rPr>
                <w:rFonts w:hint="eastAsia"/>
              </w:rPr>
              <w:t>基金合同存续期</w:t>
            </w:r>
          </w:p>
        </w:tc>
        <w:tc>
          <w:tcPr>
            <w:tcW w:w="5517" w:type="dxa"/>
            <w:gridSpan w:val="2"/>
            <w:tcBorders>
              <w:top w:val="single" w:sz="4" w:space="0" w:color="000000"/>
              <w:left w:val="single" w:sz="4" w:space="0" w:color="000000"/>
              <w:bottom w:val="single" w:sz="4" w:space="0" w:color="000000"/>
              <w:right w:val="single" w:sz="4" w:space="0" w:color="000000"/>
            </w:tcBorders>
            <w:vAlign w:val="center"/>
            <w:hideMark/>
          </w:tcPr>
          <w:p w:rsidR="00EC71C2" w:rsidRDefault="00EC71C2">
            <w:pPr>
              <w:pStyle w:val="afc"/>
            </w:pPr>
            <w:r>
              <w:rPr>
                <w:rFonts w:hint="eastAsia"/>
              </w:rPr>
              <w:t>不定期</w:t>
            </w:r>
          </w:p>
        </w:tc>
      </w:tr>
      <w:tr w:rsidR="00EC71C2" w:rsidTr="00EC71C2">
        <w:trPr>
          <w:trHeight w:val="369"/>
          <w:jc w:val="center"/>
        </w:trPr>
        <w:tc>
          <w:tcPr>
            <w:tcW w:w="3555" w:type="dxa"/>
            <w:tcBorders>
              <w:top w:val="single" w:sz="4" w:space="0" w:color="000000"/>
              <w:left w:val="single" w:sz="4" w:space="0" w:color="000000"/>
              <w:bottom w:val="single" w:sz="4" w:space="0" w:color="000000"/>
              <w:right w:val="single" w:sz="4" w:space="0" w:color="000000"/>
            </w:tcBorders>
            <w:vAlign w:val="center"/>
            <w:hideMark/>
          </w:tcPr>
          <w:p w:rsidR="00EC71C2" w:rsidRDefault="00EC71C2">
            <w:pPr>
              <w:pStyle w:val="afc"/>
            </w:pPr>
            <w:r>
              <w:rPr>
                <w:rFonts w:hint="eastAsia"/>
              </w:rPr>
              <w:t>下属分级基金的基金简称</w:t>
            </w:r>
          </w:p>
        </w:tc>
        <w:tc>
          <w:tcPr>
            <w:tcW w:w="2664" w:type="dxa"/>
            <w:tcBorders>
              <w:top w:val="single" w:sz="4" w:space="0" w:color="000000"/>
              <w:left w:val="single" w:sz="4" w:space="0" w:color="000000"/>
              <w:bottom w:val="single" w:sz="4" w:space="0" w:color="000000"/>
              <w:right w:val="single" w:sz="4" w:space="0" w:color="000000"/>
            </w:tcBorders>
            <w:vAlign w:val="center"/>
            <w:hideMark/>
          </w:tcPr>
          <w:p w:rsidR="00EC71C2" w:rsidRDefault="00EC71C2">
            <w:pPr>
              <w:pStyle w:val="afc"/>
            </w:pPr>
            <w:r>
              <w:rPr>
                <w:rFonts w:hint="eastAsia"/>
              </w:rPr>
              <w:t>博时安润18个月定开债A</w:t>
            </w:r>
          </w:p>
        </w:tc>
        <w:tc>
          <w:tcPr>
            <w:tcW w:w="2853" w:type="dxa"/>
            <w:tcBorders>
              <w:top w:val="single" w:sz="4" w:space="0" w:color="000000"/>
              <w:left w:val="single" w:sz="4" w:space="0" w:color="000000"/>
              <w:bottom w:val="single" w:sz="4" w:space="0" w:color="000000"/>
              <w:right w:val="single" w:sz="4" w:space="0" w:color="000000"/>
            </w:tcBorders>
            <w:vAlign w:val="center"/>
            <w:hideMark/>
          </w:tcPr>
          <w:p w:rsidR="00EC71C2" w:rsidRDefault="00EC71C2">
            <w:pPr>
              <w:pStyle w:val="afc"/>
            </w:pPr>
            <w:r>
              <w:rPr>
                <w:rFonts w:hint="eastAsia"/>
              </w:rPr>
              <w:t>博时安润18个月定开债C</w:t>
            </w:r>
          </w:p>
        </w:tc>
      </w:tr>
      <w:tr w:rsidR="00EC71C2" w:rsidTr="00EC71C2">
        <w:trPr>
          <w:trHeight w:val="475"/>
          <w:jc w:val="center"/>
        </w:trPr>
        <w:tc>
          <w:tcPr>
            <w:tcW w:w="3555" w:type="dxa"/>
            <w:tcBorders>
              <w:top w:val="single" w:sz="4" w:space="0" w:color="000000"/>
              <w:left w:val="single" w:sz="4" w:space="0" w:color="000000"/>
              <w:bottom w:val="single" w:sz="4" w:space="0" w:color="000000"/>
              <w:right w:val="single" w:sz="4" w:space="0" w:color="000000"/>
            </w:tcBorders>
            <w:vAlign w:val="center"/>
            <w:hideMark/>
          </w:tcPr>
          <w:p w:rsidR="00EC71C2" w:rsidRDefault="00EC71C2">
            <w:pPr>
              <w:pStyle w:val="afc"/>
            </w:pPr>
            <w:r>
              <w:rPr>
                <w:rFonts w:hint="eastAsia"/>
              </w:rPr>
              <w:t>下属分级基金的交易代码</w:t>
            </w:r>
          </w:p>
        </w:tc>
        <w:tc>
          <w:tcPr>
            <w:tcW w:w="2664" w:type="dxa"/>
            <w:tcBorders>
              <w:top w:val="single" w:sz="4" w:space="0" w:color="000000"/>
              <w:left w:val="single" w:sz="4" w:space="0" w:color="000000"/>
              <w:bottom w:val="single" w:sz="4" w:space="0" w:color="000000"/>
              <w:right w:val="single" w:sz="4" w:space="0" w:color="000000"/>
            </w:tcBorders>
            <w:vAlign w:val="center"/>
            <w:hideMark/>
          </w:tcPr>
          <w:p w:rsidR="00EC71C2" w:rsidRDefault="00EC71C2">
            <w:pPr>
              <w:pStyle w:val="afc"/>
            </w:pPr>
            <w:r>
              <w:rPr>
                <w:rFonts w:hint="eastAsia"/>
              </w:rPr>
              <w:t>002641</w:t>
            </w:r>
          </w:p>
        </w:tc>
        <w:tc>
          <w:tcPr>
            <w:tcW w:w="2853" w:type="dxa"/>
            <w:tcBorders>
              <w:top w:val="single" w:sz="4" w:space="0" w:color="000000"/>
              <w:left w:val="single" w:sz="4" w:space="0" w:color="000000"/>
              <w:bottom w:val="single" w:sz="4" w:space="0" w:color="000000"/>
              <w:right w:val="single" w:sz="4" w:space="0" w:color="000000"/>
            </w:tcBorders>
            <w:vAlign w:val="center"/>
            <w:hideMark/>
          </w:tcPr>
          <w:p w:rsidR="00EC71C2" w:rsidRDefault="00EC71C2">
            <w:pPr>
              <w:pStyle w:val="afc"/>
            </w:pPr>
            <w:r>
              <w:rPr>
                <w:rFonts w:hint="eastAsia"/>
              </w:rPr>
              <w:t>002642</w:t>
            </w:r>
          </w:p>
        </w:tc>
      </w:tr>
      <w:tr w:rsidR="00EC71C2" w:rsidTr="00EC71C2">
        <w:trPr>
          <w:trHeight w:val="696"/>
          <w:jc w:val="center"/>
        </w:trPr>
        <w:tc>
          <w:tcPr>
            <w:tcW w:w="3555" w:type="dxa"/>
            <w:tcBorders>
              <w:top w:val="single" w:sz="4" w:space="0" w:color="000000"/>
              <w:left w:val="single" w:sz="4" w:space="0" w:color="000000"/>
              <w:bottom w:val="single" w:sz="4" w:space="0" w:color="000000"/>
              <w:right w:val="single" w:sz="4" w:space="0" w:color="000000"/>
            </w:tcBorders>
            <w:vAlign w:val="center"/>
            <w:hideMark/>
          </w:tcPr>
          <w:p w:rsidR="00EC71C2" w:rsidRDefault="00EC71C2">
            <w:pPr>
              <w:pStyle w:val="afc"/>
            </w:pPr>
            <w:r>
              <w:rPr>
                <w:rFonts w:hint="eastAsia"/>
              </w:rPr>
              <w:t>报告期末下属分级基金的份额总额</w:t>
            </w:r>
          </w:p>
        </w:tc>
        <w:tc>
          <w:tcPr>
            <w:tcW w:w="2664" w:type="dxa"/>
            <w:tcBorders>
              <w:top w:val="single" w:sz="4" w:space="0" w:color="000000"/>
              <w:left w:val="single" w:sz="4" w:space="0" w:color="000000"/>
              <w:bottom w:val="single" w:sz="4" w:space="0" w:color="000000"/>
              <w:right w:val="single" w:sz="4" w:space="0" w:color="000000"/>
            </w:tcBorders>
            <w:vAlign w:val="center"/>
            <w:hideMark/>
          </w:tcPr>
          <w:p w:rsidR="00EC71C2" w:rsidRDefault="00CD2E69" w:rsidP="00CD2E69">
            <w:pPr>
              <w:pStyle w:val="afc"/>
            </w:pPr>
            <w:r w:rsidRPr="001F15B4">
              <w:rPr>
                <w:rFonts w:hint="eastAsia"/>
              </w:rPr>
              <w:t>53</w:t>
            </w:r>
            <w:r w:rsidR="00EC71C2" w:rsidRPr="001F15B4">
              <w:t>,</w:t>
            </w:r>
            <w:r w:rsidRPr="001F15B4">
              <w:rPr>
                <w:rFonts w:hint="eastAsia"/>
              </w:rPr>
              <w:t>992</w:t>
            </w:r>
            <w:r w:rsidR="00EC71C2" w:rsidRPr="001F15B4">
              <w:t>,</w:t>
            </w:r>
            <w:r w:rsidRPr="001F15B4">
              <w:rPr>
                <w:rFonts w:hint="eastAsia"/>
              </w:rPr>
              <w:t>020</w:t>
            </w:r>
            <w:r w:rsidR="00EC71C2" w:rsidRPr="001F15B4">
              <w:t>.</w:t>
            </w:r>
            <w:r>
              <w:rPr>
                <w:rFonts w:hint="eastAsia"/>
              </w:rPr>
              <w:t>50</w:t>
            </w:r>
            <w:r w:rsidR="00EC71C2">
              <w:rPr>
                <w:rFonts w:hint="eastAsia"/>
              </w:rPr>
              <w:t>份</w:t>
            </w:r>
          </w:p>
        </w:tc>
        <w:tc>
          <w:tcPr>
            <w:tcW w:w="2853" w:type="dxa"/>
            <w:tcBorders>
              <w:top w:val="single" w:sz="4" w:space="0" w:color="000000"/>
              <w:left w:val="single" w:sz="4" w:space="0" w:color="000000"/>
              <w:bottom w:val="single" w:sz="4" w:space="0" w:color="000000"/>
              <w:right w:val="single" w:sz="4" w:space="0" w:color="000000"/>
            </w:tcBorders>
            <w:vAlign w:val="center"/>
            <w:hideMark/>
          </w:tcPr>
          <w:p w:rsidR="00EC71C2" w:rsidRDefault="001F15B4" w:rsidP="001F15B4">
            <w:pPr>
              <w:pStyle w:val="afc"/>
            </w:pPr>
            <w:r w:rsidRPr="001F15B4">
              <w:rPr>
                <w:rFonts w:hint="eastAsia"/>
              </w:rPr>
              <w:t>6</w:t>
            </w:r>
            <w:r w:rsidR="00EC71C2" w:rsidRPr="001F15B4">
              <w:t>,</w:t>
            </w:r>
            <w:r w:rsidRPr="001F15B4">
              <w:rPr>
                <w:rFonts w:hint="eastAsia"/>
              </w:rPr>
              <w:t>580</w:t>
            </w:r>
            <w:r w:rsidR="00EC71C2" w:rsidRPr="001F15B4">
              <w:t>,</w:t>
            </w:r>
            <w:r w:rsidRPr="001F15B4">
              <w:rPr>
                <w:rFonts w:hint="eastAsia"/>
              </w:rPr>
              <w:t>893</w:t>
            </w:r>
            <w:r w:rsidR="00EC71C2" w:rsidRPr="001F15B4">
              <w:t>.</w:t>
            </w:r>
            <w:r>
              <w:rPr>
                <w:rFonts w:hint="eastAsia"/>
              </w:rPr>
              <w:t>65</w:t>
            </w:r>
            <w:r w:rsidR="00EC71C2">
              <w:rPr>
                <w:rFonts w:hint="eastAsia"/>
              </w:rPr>
              <w:t>份</w:t>
            </w:r>
          </w:p>
        </w:tc>
      </w:tr>
    </w:tbl>
    <w:p w:rsidR="00EC71C2" w:rsidRPr="00F977F9" w:rsidRDefault="00EC71C2" w:rsidP="00F977F9">
      <w:pPr>
        <w:pStyle w:val="a0"/>
      </w:pPr>
    </w:p>
    <w:p w:rsidR="00EE1E53" w:rsidRDefault="00F13EB3" w:rsidP="00990B5C">
      <w:pPr>
        <w:pStyle w:val="2"/>
        <w:spacing w:before="0" w:after="0"/>
        <w:rPr>
          <w:rFonts w:ascii="宋体" w:hAnsi="宋体"/>
          <w:kern w:val="0"/>
          <w:szCs w:val="24"/>
        </w:rPr>
      </w:pPr>
      <w:bookmarkStart w:id="26" w:name="_Toc361324846"/>
      <w:bookmarkStart w:id="27" w:name="_Toc409100045"/>
      <w:bookmarkStart w:id="28" w:name="_Toc409100408"/>
      <w:bookmarkStart w:id="29" w:name="_Toc476577247"/>
      <w:bookmarkStart w:id="30" w:name="_Toc483396830"/>
      <w:bookmarkStart w:id="31" w:name="_Toc484607303"/>
      <w:bookmarkStart w:id="32" w:name="_Toc484769798"/>
      <w:bookmarkStart w:id="33" w:name="_Toc492324253"/>
      <w:r w:rsidRPr="00EF5D5A">
        <w:rPr>
          <w:rFonts w:ascii="宋体" w:hAnsi="宋体"/>
          <w:kern w:val="0"/>
          <w:szCs w:val="24"/>
        </w:rPr>
        <w:t>2.2 基金产品说明</w:t>
      </w:r>
      <w:bookmarkEnd w:id="26"/>
      <w:bookmarkEnd w:id="27"/>
      <w:bookmarkEnd w:id="28"/>
      <w:bookmarkEnd w:id="29"/>
      <w:bookmarkEnd w:id="30"/>
      <w:bookmarkEnd w:id="31"/>
      <w:bookmarkEnd w:id="32"/>
      <w:bookmarkEnd w:id="33"/>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177"/>
        <w:gridCol w:w="7109"/>
      </w:tblGrid>
      <w:tr w:rsidR="00EC71C2" w:rsidTr="00F977F9">
        <w:tc>
          <w:tcPr>
            <w:tcW w:w="1172" w:type="pct"/>
            <w:tcBorders>
              <w:top w:val="single" w:sz="4" w:space="0" w:color="000000"/>
              <w:left w:val="single" w:sz="4" w:space="0" w:color="000000"/>
              <w:bottom w:val="single" w:sz="4" w:space="0" w:color="000000"/>
              <w:right w:val="single" w:sz="4" w:space="0" w:color="000000"/>
            </w:tcBorders>
            <w:vAlign w:val="center"/>
          </w:tcPr>
          <w:p w:rsidR="00EC71C2" w:rsidRPr="00F977F9" w:rsidRDefault="00EC71C2" w:rsidP="00324116">
            <w:pPr>
              <w:pStyle w:val="1"/>
              <w:keepNext/>
              <w:keepLines/>
              <w:spacing w:beforeLines="100" w:afterLines="100" w:line="360" w:lineRule="auto"/>
              <w:jc w:val="center"/>
              <w:rPr>
                <w:rFonts w:ascii="宋体" w:hAnsi="宋体"/>
                <w:color w:val="000000"/>
                <w:sz w:val="21"/>
                <w:szCs w:val="21"/>
                <w:lang w:val="en-US"/>
              </w:rPr>
            </w:pPr>
            <w:r w:rsidRPr="00F977F9">
              <w:rPr>
                <w:rFonts w:ascii="宋体" w:hAnsi="宋体" w:hint="eastAsia"/>
                <w:color w:val="000000"/>
                <w:sz w:val="21"/>
                <w:szCs w:val="21"/>
                <w:lang w:val="en-US"/>
              </w:rPr>
              <w:t>投资目标</w:t>
            </w:r>
          </w:p>
        </w:tc>
        <w:tc>
          <w:tcPr>
            <w:tcW w:w="3828" w:type="pct"/>
            <w:tcBorders>
              <w:top w:val="single" w:sz="4" w:space="0" w:color="000000"/>
              <w:left w:val="single" w:sz="4" w:space="0" w:color="000000"/>
              <w:bottom w:val="single" w:sz="4" w:space="0" w:color="000000"/>
              <w:right w:val="single" w:sz="4" w:space="0" w:color="000000"/>
            </w:tcBorders>
            <w:vAlign w:val="bottom"/>
          </w:tcPr>
          <w:p w:rsidR="00EC71C2" w:rsidRPr="00F977F9" w:rsidRDefault="00EC71C2" w:rsidP="00324116">
            <w:pPr>
              <w:pStyle w:val="1"/>
              <w:keepNext/>
              <w:keepLines/>
              <w:spacing w:beforeLines="100" w:afterLines="100" w:line="360" w:lineRule="auto"/>
              <w:rPr>
                <w:rFonts w:ascii="宋体" w:hAnsi="宋体"/>
                <w:color w:val="000000"/>
                <w:sz w:val="21"/>
                <w:szCs w:val="21"/>
                <w:lang w:val="en-US"/>
              </w:rPr>
            </w:pPr>
            <w:r w:rsidRPr="00F977F9">
              <w:rPr>
                <w:rFonts w:ascii="宋体" w:hAnsi="宋体" w:hint="eastAsia"/>
                <w:color w:val="000000"/>
                <w:sz w:val="21"/>
                <w:szCs w:val="21"/>
                <w:lang w:val="en-US"/>
              </w:rPr>
              <w:t>在谨慎投资的前提下，本基金力争战胜业绩比较基准，追求基金资产的长期、稳健、持续增值。</w:t>
            </w:r>
          </w:p>
        </w:tc>
      </w:tr>
      <w:tr w:rsidR="00EC71C2" w:rsidTr="00F977F9">
        <w:tc>
          <w:tcPr>
            <w:tcW w:w="1172" w:type="pct"/>
            <w:tcBorders>
              <w:top w:val="single" w:sz="4" w:space="0" w:color="000000"/>
              <w:left w:val="single" w:sz="4" w:space="0" w:color="000000"/>
              <w:bottom w:val="single" w:sz="4" w:space="0" w:color="000000"/>
              <w:right w:val="single" w:sz="4" w:space="0" w:color="000000"/>
            </w:tcBorders>
            <w:vAlign w:val="center"/>
          </w:tcPr>
          <w:p w:rsidR="00EC71C2" w:rsidRPr="00F977F9" w:rsidRDefault="00EC71C2" w:rsidP="00324116">
            <w:pPr>
              <w:pStyle w:val="1"/>
              <w:keepNext/>
              <w:keepLines/>
              <w:spacing w:beforeLines="100" w:afterLines="100" w:line="360" w:lineRule="auto"/>
              <w:jc w:val="center"/>
              <w:rPr>
                <w:rFonts w:ascii="宋体" w:hAnsi="宋体"/>
                <w:color w:val="000000"/>
                <w:sz w:val="21"/>
                <w:szCs w:val="21"/>
                <w:lang w:val="en-US"/>
              </w:rPr>
            </w:pPr>
            <w:r w:rsidRPr="00F977F9">
              <w:rPr>
                <w:rFonts w:ascii="宋体" w:hAnsi="宋体" w:hint="eastAsia"/>
                <w:color w:val="000000"/>
                <w:sz w:val="21"/>
                <w:szCs w:val="21"/>
                <w:lang w:val="en-US"/>
              </w:rPr>
              <w:t>投资策略</w:t>
            </w:r>
          </w:p>
        </w:tc>
        <w:tc>
          <w:tcPr>
            <w:tcW w:w="3828" w:type="pct"/>
            <w:tcBorders>
              <w:top w:val="single" w:sz="4" w:space="0" w:color="000000"/>
              <w:left w:val="single" w:sz="4" w:space="0" w:color="000000"/>
              <w:bottom w:val="single" w:sz="4" w:space="0" w:color="000000"/>
              <w:right w:val="single" w:sz="4" w:space="0" w:color="000000"/>
            </w:tcBorders>
            <w:vAlign w:val="bottom"/>
          </w:tcPr>
          <w:p w:rsidR="00EC71C2" w:rsidRPr="00F977F9" w:rsidRDefault="00EC71C2" w:rsidP="00324116">
            <w:pPr>
              <w:pStyle w:val="1"/>
              <w:keepNext/>
              <w:keepLines/>
              <w:spacing w:beforeLines="100" w:afterLines="100" w:line="360" w:lineRule="auto"/>
              <w:rPr>
                <w:rFonts w:ascii="宋体" w:hAnsi="宋体"/>
                <w:color w:val="000000"/>
                <w:sz w:val="21"/>
                <w:szCs w:val="21"/>
                <w:lang w:val="en-US"/>
              </w:rPr>
            </w:pPr>
            <w:r w:rsidRPr="00F977F9">
              <w:rPr>
                <w:rFonts w:ascii="宋体" w:hAnsi="宋体" w:hint="eastAsia"/>
                <w:color w:val="000000"/>
                <w:sz w:val="21"/>
                <w:szCs w:val="21"/>
                <w:lang w:val="en-US"/>
              </w:rPr>
              <w:t>封闭期内，本基金的投资策略</w:t>
            </w:r>
            <w:r w:rsidR="00A8712D">
              <w:rPr>
                <w:rFonts w:ascii="宋体" w:hAnsi="宋体" w:hint="eastAsia"/>
                <w:color w:val="000000"/>
                <w:sz w:val="21"/>
                <w:szCs w:val="21"/>
                <w:lang w:val="en-US"/>
              </w:rPr>
              <w:t>包含资产配置策略、固定收益类证券投资策略、杠杆投资策略。本基金</w:t>
            </w:r>
            <w:r w:rsidR="00A8712D" w:rsidRPr="00A8712D">
              <w:rPr>
                <w:rFonts w:ascii="宋体" w:hAnsi="宋体" w:hint="eastAsia"/>
                <w:color w:val="000000"/>
                <w:sz w:val="21"/>
                <w:szCs w:val="21"/>
                <w:lang w:val="en-US"/>
              </w:rPr>
              <w:t>通过自上而下和自下而上相结合、定性分析和定量分析相补充的方法，确定资产在非信用类固定收益类证券（国家债券、中央银行票据等）和信用类固定收益类证券之间的配置比例</w:t>
            </w:r>
            <w:r w:rsidR="00A8712D">
              <w:rPr>
                <w:rFonts w:ascii="宋体" w:hAnsi="宋体" w:hint="eastAsia"/>
                <w:color w:val="000000"/>
                <w:sz w:val="21"/>
                <w:szCs w:val="21"/>
                <w:lang w:val="en-US"/>
              </w:rPr>
              <w:t>；通过</w:t>
            </w:r>
            <w:r w:rsidRPr="00F977F9">
              <w:rPr>
                <w:rFonts w:ascii="宋体" w:hAnsi="宋体" w:hint="eastAsia"/>
                <w:color w:val="000000"/>
                <w:sz w:val="21"/>
                <w:szCs w:val="21"/>
                <w:lang w:val="en-US"/>
              </w:rPr>
              <w:t>买入与封闭期相匹配的债券，并持有到期，或者是持有回售期与封闭期相匹配的债券，获得本金和票息收入；同时，根据所持债券信用状况变化，进行必要的动态调整；在谨慎投资的前提下，力争获取高于业绩比较基准的投资收益。同时，综合考虑债券投资的风险收益以及回购成本等因素，在严格控制投资风险的前提下，通过正回购，获得杠杆放大收益。开放期内，本基金为保持较高的组合流动性，方便投资人安排投资，在遵守本基金有关投资限制与投资比例的前提下，将主要投资于高流动性的投资品种。</w:t>
            </w:r>
          </w:p>
        </w:tc>
      </w:tr>
      <w:tr w:rsidR="00EC71C2" w:rsidTr="00F977F9">
        <w:tc>
          <w:tcPr>
            <w:tcW w:w="1172" w:type="pct"/>
            <w:tcBorders>
              <w:top w:val="single" w:sz="4" w:space="0" w:color="000000"/>
              <w:left w:val="single" w:sz="4" w:space="0" w:color="000000"/>
              <w:bottom w:val="single" w:sz="4" w:space="0" w:color="000000"/>
              <w:right w:val="single" w:sz="4" w:space="0" w:color="000000"/>
            </w:tcBorders>
            <w:vAlign w:val="center"/>
          </w:tcPr>
          <w:p w:rsidR="00EC71C2" w:rsidRPr="00F977F9" w:rsidRDefault="00EC71C2" w:rsidP="00324116">
            <w:pPr>
              <w:pStyle w:val="1"/>
              <w:keepNext/>
              <w:keepLines/>
              <w:spacing w:beforeLines="100" w:afterLines="100" w:line="360" w:lineRule="auto"/>
              <w:jc w:val="center"/>
              <w:rPr>
                <w:rFonts w:ascii="宋体" w:hAnsi="宋体"/>
                <w:color w:val="000000"/>
                <w:sz w:val="21"/>
                <w:szCs w:val="21"/>
                <w:lang w:val="en-US"/>
              </w:rPr>
            </w:pPr>
            <w:r w:rsidRPr="00F977F9">
              <w:rPr>
                <w:rFonts w:ascii="宋体" w:hAnsi="宋体" w:hint="eastAsia"/>
                <w:color w:val="000000"/>
                <w:sz w:val="21"/>
                <w:szCs w:val="21"/>
                <w:lang w:val="en-US"/>
              </w:rPr>
              <w:t>业绩比较基准</w:t>
            </w:r>
          </w:p>
        </w:tc>
        <w:tc>
          <w:tcPr>
            <w:tcW w:w="3828" w:type="pct"/>
            <w:tcBorders>
              <w:top w:val="single" w:sz="4" w:space="0" w:color="000000"/>
              <w:left w:val="single" w:sz="4" w:space="0" w:color="000000"/>
              <w:bottom w:val="single" w:sz="4" w:space="0" w:color="000000"/>
              <w:right w:val="single" w:sz="4" w:space="0" w:color="000000"/>
            </w:tcBorders>
            <w:vAlign w:val="bottom"/>
          </w:tcPr>
          <w:p w:rsidR="00EC71C2" w:rsidRPr="00F977F9" w:rsidRDefault="00EC71C2" w:rsidP="00324116">
            <w:pPr>
              <w:pStyle w:val="1"/>
              <w:keepNext/>
              <w:keepLines/>
              <w:spacing w:beforeLines="100" w:afterLines="100" w:line="360" w:lineRule="auto"/>
              <w:rPr>
                <w:rFonts w:ascii="宋体" w:hAnsi="宋体"/>
                <w:color w:val="000000"/>
                <w:sz w:val="21"/>
                <w:szCs w:val="21"/>
                <w:lang w:val="en-US"/>
              </w:rPr>
            </w:pPr>
            <w:r w:rsidRPr="00F977F9">
              <w:rPr>
                <w:rFonts w:ascii="宋体" w:hAnsi="宋体" w:hint="eastAsia"/>
                <w:color w:val="000000"/>
                <w:sz w:val="21"/>
                <w:szCs w:val="21"/>
                <w:lang w:val="en-US"/>
              </w:rPr>
              <w:t>中债综合财富</w:t>
            </w:r>
            <w:r w:rsidRPr="00F977F9">
              <w:rPr>
                <w:rFonts w:ascii="宋体" w:hAnsi="宋体"/>
                <w:color w:val="000000"/>
                <w:sz w:val="21"/>
                <w:szCs w:val="21"/>
                <w:lang w:val="en-US"/>
              </w:rPr>
              <w:t>(总值)指数收益率×90%+1年期定期存款利率（税后）×10%</w:t>
            </w:r>
          </w:p>
        </w:tc>
      </w:tr>
      <w:tr w:rsidR="00EC71C2" w:rsidTr="00F977F9">
        <w:tc>
          <w:tcPr>
            <w:tcW w:w="1172" w:type="pct"/>
            <w:tcBorders>
              <w:top w:val="single" w:sz="4" w:space="0" w:color="000000"/>
              <w:left w:val="single" w:sz="4" w:space="0" w:color="000000"/>
              <w:bottom w:val="single" w:sz="4" w:space="0" w:color="000000"/>
              <w:right w:val="single" w:sz="4" w:space="0" w:color="000000"/>
            </w:tcBorders>
            <w:vAlign w:val="center"/>
          </w:tcPr>
          <w:p w:rsidR="00EC71C2" w:rsidRPr="00F977F9" w:rsidRDefault="00EC71C2" w:rsidP="00324116">
            <w:pPr>
              <w:pStyle w:val="1"/>
              <w:keepNext/>
              <w:keepLines/>
              <w:spacing w:beforeLines="100" w:afterLines="100" w:line="360" w:lineRule="auto"/>
              <w:jc w:val="center"/>
              <w:rPr>
                <w:rFonts w:ascii="宋体" w:hAnsi="宋体"/>
                <w:color w:val="000000"/>
                <w:sz w:val="21"/>
                <w:szCs w:val="21"/>
                <w:lang w:val="en-US"/>
              </w:rPr>
            </w:pPr>
            <w:r w:rsidRPr="00F977F9">
              <w:rPr>
                <w:rFonts w:ascii="宋体" w:hAnsi="宋体" w:hint="eastAsia"/>
                <w:color w:val="000000"/>
                <w:sz w:val="21"/>
                <w:szCs w:val="21"/>
                <w:lang w:val="en-US"/>
              </w:rPr>
              <w:t>风险收益特征</w:t>
            </w:r>
          </w:p>
        </w:tc>
        <w:tc>
          <w:tcPr>
            <w:tcW w:w="3828" w:type="pct"/>
            <w:tcBorders>
              <w:top w:val="single" w:sz="4" w:space="0" w:color="000000"/>
              <w:left w:val="single" w:sz="4" w:space="0" w:color="000000"/>
              <w:bottom w:val="single" w:sz="4" w:space="0" w:color="000000"/>
              <w:right w:val="single" w:sz="4" w:space="0" w:color="000000"/>
            </w:tcBorders>
            <w:vAlign w:val="bottom"/>
          </w:tcPr>
          <w:p w:rsidR="00EC71C2" w:rsidRPr="00F977F9" w:rsidRDefault="00EC71C2" w:rsidP="00324116">
            <w:pPr>
              <w:pStyle w:val="1"/>
              <w:keepNext/>
              <w:keepLines/>
              <w:spacing w:beforeLines="100" w:afterLines="100" w:line="360" w:lineRule="auto"/>
              <w:rPr>
                <w:rFonts w:ascii="宋体" w:hAnsi="宋体"/>
                <w:color w:val="000000"/>
                <w:sz w:val="21"/>
                <w:szCs w:val="21"/>
                <w:lang w:val="en-US"/>
              </w:rPr>
            </w:pPr>
            <w:r w:rsidRPr="00F977F9">
              <w:rPr>
                <w:rFonts w:ascii="宋体" w:hAnsi="宋体" w:hint="eastAsia"/>
                <w:color w:val="000000"/>
                <w:sz w:val="21"/>
                <w:szCs w:val="21"/>
                <w:lang w:val="en-US"/>
              </w:rPr>
              <w:t>本基金为债券型基金，预期收益和预期风险高于货币市场基金，低于混合型基金、股票型基金，属于中低风险</w:t>
            </w:r>
            <w:r w:rsidRPr="00F977F9">
              <w:rPr>
                <w:rFonts w:ascii="宋体" w:hAnsi="宋体"/>
                <w:color w:val="000000"/>
                <w:sz w:val="21"/>
                <w:szCs w:val="21"/>
                <w:lang w:val="en-US"/>
              </w:rPr>
              <w:t>/收益的产品。</w:t>
            </w:r>
          </w:p>
        </w:tc>
      </w:tr>
    </w:tbl>
    <w:p w:rsidR="00EE1E53" w:rsidRPr="00E83168" w:rsidRDefault="00E26438" w:rsidP="00324116">
      <w:pPr>
        <w:pStyle w:val="1"/>
        <w:keepNext/>
        <w:keepLines/>
        <w:widowControl w:val="0"/>
        <w:spacing w:beforeLines="100" w:afterLines="100" w:line="360" w:lineRule="auto"/>
        <w:jc w:val="center"/>
        <w:rPr>
          <w:rFonts w:ascii="宋体" w:hAnsi="宋体"/>
          <w:b/>
          <w:kern w:val="2"/>
          <w:sz w:val="28"/>
          <w:szCs w:val="28"/>
          <w:lang w:val="en-US"/>
        </w:rPr>
      </w:pPr>
      <w:bookmarkStart w:id="34" w:name="_Toc225498250"/>
      <w:bookmarkStart w:id="35" w:name="_Toc361324850"/>
      <w:bookmarkStart w:id="36" w:name="_Toc409100412"/>
      <w:bookmarkStart w:id="37" w:name="_Toc409100049"/>
      <w:bookmarkStart w:id="38" w:name="_Toc492324254"/>
      <w:r w:rsidRPr="00EF5D5A">
        <w:rPr>
          <w:rStyle w:val="2CharCharChar"/>
          <w:rFonts w:ascii="宋体" w:hAnsi="宋体"/>
        </w:rPr>
        <w:t>3</w:t>
      </w:r>
      <w:bookmarkEnd w:id="34"/>
      <w:bookmarkEnd w:id="35"/>
      <w:bookmarkEnd w:id="36"/>
      <w:bookmarkEnd w:id="37"/>
      <w:r w:rsidR="00E83168">
        <w:rPr>
          <w:rStyle w:val="2CharCharChar"/>
          <w:rFonts w:ascii="宋体" w:hAnsi="宋体" w:hint="eastAsia"/>
        </w:rPr>
        <w:t>、基金运作情况说明</w:t>
      </w:r>
      <w:bookmarkEnd w:id="38"/>
    </w:p>
    <w:p w:rsidR="00E83168" w:rsidRDefault="00E83168" w:rsidP="00E83168">
      <w:pPr>
        <w:spacing w:line="360" w:lineRule="auto"/>
        <w:ind w:firstLineChars="200" w:firstLine="480"/>
        <w:rPr>
          <w:rFonts w:ascii="宋体" w:hAnsi="宋体"/>
          <w:color w:val="000000"/>
          <w:sz w:val="24"/>
        </w:rPr>
      </w:pPr>
      <w:r w:rsidRPr="00E83168">
        <w:rPr>
          <w:rFonts w:ascii="宋体" w:hAnsi="宋体" w:hint="eastAsia"/>
          <w:color w:val="000000"/>
          <w:sz w:val="24"/>
        </w:rPr>
        <w:t>本基金</w:t>
      </w:r>
      <w:r w:rsidR="00494D7A" w:rsidRPr="00494D7A">
        <w:rPr>
          <w:rFonts w:ascii="宋体" w:hAnsi="宋体" w:hint="eastAsia"/>
          <w:color w:val="000000"/>
          <w:sz w:val="24"/>
        </w:rPr>
        <w:t>经中国证券监督管理委员会(以下简称“中国证监会”)证监许可[2016]632号《关于准予博时安润18个月定期开放债券型证券投资基金注册的批复》</w:t>
      </w:r>
      <w:r w:rsidR="00881F5B">
        <w:rPr>
          <w:rFonts w:ascii="宋体" w:hAnsi="宋体" w:hint="eastAsia"/>
          <w:color w:val="000000"/>
          <w:sz w:val="24"/>
        </w:rPr>
        <w:t>注册</w:t>
      </w:r>
      <w:r w:rsidRPr="00E83168">
        <w:rPr>
          <w:rFonts w:ascii="宋体" w:hAnsi="宋体" w:hint="eastAsia"/>
          <w:color w:val="000000"/>
          <w:sz w:val="24"/>
        </w:rPr>
        <w:t>，由博时基金管理有限公司</w:t>
      </w:r>
      <w:r w:rsidR="00F9071B">
        <w:rPr>
          <w:rFonts w:ascii="宋体" w:hAnsi="宋体" w:hint="eastAsia"/>
          <w:color w:val="000000"/>
          <w:sz w:val="24"/>
        </w:rPr>
        <w:t>于</w:t>
      </w:r>
      <w:r w:rsidR="00494D7A" w:rsidRPr="00494D7A">
        <w:rPr>
          <w:rFonts w:ascii="宋体" w:hAnsi="宋体" w:hint="eastAsia"/>
          <w:color w:val="000000"/>
          <w:sz w:val="24"/>
        </w:rPr>
        <w:t>2016年4月18日至2016年5月16日止</w:t>
      </w:r>
      <w:r w:rsidR="00F9071B">
        <w:rPr>
          <w:rFonts w:ascii="宋体" w:hAnsi="宋体" w:hint="eastAsia"/>
          <w:color w:val="000000"/>
          <w:sz w:val="24"/>
        </w:rPr>
        <w:t>向社会公开发行募集，基金合同</w:t>
      </w:r>
      <w:r w:rsidR="001E6793">
        <w:rPr>
          <w:rFonts w:ascii="宋体" w:hAnsi="宋体" w:hint="eastAsia"/>
          <w:color w:val="000000"/>
          <w:sz w:val="24"/>
        </w:rPr>
        <w:t>于2016年5月20日</w:t>
      </w:r>
      <w:r w:rsidR="00494D7A" w:rsidRPr="00494D7A">
        <w:rPr>
          <w:rFonts w:ascii="宋体" w:hAnsi="宋体" w:hint="eastAsia"/>
          <w:color w:val="000000"/>
          <w:sz w:val="24"/>
        </w:rPr>
        <w:t>正式生效，基金合同生效日的基金份额总额为1,752,160,474.41</w:t>
      </w:r>
      <w:r w:rsidR="00494D7A">
        <w:rPr>
          <w:rFonts w:ascii="宋体" w:hAnsi="宋体" w:hint="eastAsia"/>
          <w:color w:val="000000"/>
          <w:sz w:val="24"/>
        </w:rPr>
        <w:t>份</w:t>
      </w:r>
      <w:r w:rsidRPr="00E83168">
        <w:rPr>
          <w:rFonts w:ascii="宋体" w:hAnsi="宋体" w:hint="eastAsia"/>
          <w:color w:val="000000"/>
          <w:sz w:val="24"/>
        </w:rPr>
        <w:t>。</w:t>
      </w:r>
    </w:p>
    <w:p w:rsidR="00F9071B" w:rsidRPr="00F9071B" w:rsidRDefault="00F9071B" w:rsidP="00F9071B">
      <w:pPr>
        <w:spacing w:line="360" w:lineRule="auto"/>
        <w:ind w:firstLineChars="200" w:firstLine="480"/>
        <w:rPr>
          <w:rFonts w:ascii="宋体" w:hAnsi="宋体"/>
          <w:color w:val="000000"/>
          <w:sz w:val="24"/>
        </w:rPr>
      </w:pPr>
      <w:r w:rsidRPr="00F9071B">
        <w:rPr>
          <w:rFonts w:ascii="宋体" w:hAnsi="宋体" w:hint="eastAsia"/>
          <w:color w:val="000000"/>
          <w:sz w:val="24"/>
        </w:rPr>
        <w:t>自</w:t>
      </w:r>
      <w:r>
        <w:rPr>
          <w:rFonts w:ascii="宋体" w:hAnsi="宋体" w:hint="eastAsia"/>
          <w:color w:val="000000"/>
          <w:sz w:val="24"/>
        </w:rPr>
        <w:t xml:space="preserve"> 201</w:t>
      </w:r>
      <w:r w:rsidR="00AD619E">
        <w:rPr>
          <w:rFonts w:ascii="宋体" w:hAnsi="宋体" w:hint="eastAsia"/>
          <w:color w:val="000000"/>
          <w:sz w:val="24"/>
        </w:rPr>
        <w:t>6</w:t>
      </w:r>
      <w:r w:rsidRPr="00F9071B">
        <w:rPr>
          <w:rFonts w:ascii="宋体" w:hAnsi="宋体" w:hint="eastAsia"/>
          <w:color w:val="000000"/>
          <w:sz w:val="24"/>
        </w:rPr>
        <w:t>年</w:t>
      </w:r>
      <w:r w:rsidR="00AD619E">
        <w:rPr>
          <w:rFonts w:ascii="宋体" w:hAnsi="宋体" w:hint="eastAsia"/>
          <w:color w:val="000000"/>
          <w:sz w:val="24"/>
        </w:rPr>
        <w:t>5</w:t>
      </w:r>
      <w:r w:rsidR="00EB3AB5" w:rsidRPr="00B932AB">
        <w:rPr>
          <w:rFonts w:ascii="宋体" w:hAnsi="宋体" w:hint="eastAsia"/>
          <w:color w:val="000000"/>
          <w:sz w:val="24"/>
        </w:rPr>
        <w:t>月2</w:t>
      </w:r>
      <w:r w:rsidR="00AD619E">
        <w:rPr>
          <w:rFonts w:ascii="宋体" w:hAnsi="宋体" w:hint="eastAsia"/>
          <w:color w:val="000000"/>
          <w:sz w:val="24"/>
        </w:rPr>
        <w:t>0</w:t>
      </w:r>
      <w:r w:rsidRPr="00F9071B">
        <w:rPr>
          <w:rFonts w:ascii="宋体" w:hAnsi="宋体" w:hint="eastAsia"/>
          <w:color w:val="000000"/>
          <w:sz w:val="24"/>
        </w:rPr>
        <w:t>日至</w:t>
      </w:r>
      <w:r>
        <w:rPr>
          <w:rFonts w:ascii="宋体" w:hAnsi="宋体" w:hint="eastAsia"/>
          <w:color w:val="000000"/>
          <w:sz w:val="24"/>
        </w:rPr>
        <w:t xml:space="preserve"> 2017</w:t>
      </w:r>
      <w:r w:rsidRPr="00F9071B">
        <w:rPr>
          <w:rFonts w:ascii="宋体" w:hAnsi="宋体" w:hint="eastAsia"/>
          <w:color w:val="000000"/>
          <w:sz w:val="24"/>
        </w:rPr>
        <w:t>年</w:t>
      </w:r>
      <w:r w:rsidR="00AD619E">
        <w:rPr>
          <w:rFonts w:ascii="宋体" w:hAnsi="宋体" w:hint="eastAsia"/>
          <w:color w:val="000000"/>
          <w:sz w:val="24"/>
        </w:rPr>
        <w:t>11</w:t>
      </w:r>
      <w:r w:rsidRPr="00F9071B">
        <w:rPr>
          <w:rFonts w:ascii="宋体" w:hAnsi="宋体" w:hint="eastAsia"/>
          <w:color w:val="000000"/>
          <w:sz w:val="24"/>
        </w:rPr>
        <w:t>月</w:t>
      </w:r>
      <w:r w:rsidR="00EB3AB5">
        <w:rPr>
          <w:rFonts w:ascii="宋体" w:hAnsi="宋体" w:hint="eastAsia"/>
          <w:color w:val="000000"/>
          <w:sz w:val="24"/>
        </w:rPr>
        <w:t>3</w:t>
      </w:r>
      <w:r w:rsidR="00AD619E">
        <w:rPr>
          <w:rFonts w:ascii="宋体" w:hAnsi="宋体" w:hint="eastAsia"/>
          <w:color w:val="000000"/>
          <w:sz w:val="24"/>
        </w:rPr>
        <w:t>0</w:t>
      </w:r>
      <w:r w:rsidRPr="00F9071B">
        <w:rPr>
          <w:rFonts w:ascii="宋体" w:hAnsi="宋体" w:hint="eastAsia"/>
          <w:color w:val="000000"/>
          <w:sz w:val="24"/>
        </w:rPr>
        <w:t>日期间，本基金正常运作。</w:t>
      </w:r>
    </w:p>
    <w:p w:rsidR="00232334" w:rsidRDefault="00BC308E" w:rsidP="00BC308E">
      <w:pPr>
        <w:spacing w:line="360" w:lineRule="auto"/>
        <w:ind w:firstLineChars="200" w:firstLine="480"/>
        <w:rPr>
          <w:rFonts w:ascii="宋体" w:hAnsi="宋体"/>
          <w:color w:val="000000"/>
          <w:sz w:val="24"/>
        </w:rPr>
      </w:pPr>
      <w:bookmarkStart w:id="39" w:name="_Toc361324872"/>
      <w:bookmarkStart w:id="40" w:name="_Toc409100436"/>
      <w:bookmarkStart w:id="41" w:name="_Toc409100073"/>
      <w:r w:rsidRPr="00BC308E">
        <w:rPr>
          <w:rFonts w:ascii="宋体" w:hAnsi="宋体" w:hint="eastAsia"/>
          <w:color w:val="000000"/>
          <w:sz w:val="24"/>
        </w:rPr>
        <w:t>根据《</w:t>
      </w:r>
      <w:r w:rsidR="00494D7A" w:rsidRPr="00494D7A">
        <w:rPr>
          <w:rFonts w:ascii="宋体" w:hAnsi="宋体" w:hint="eastAsia"/>
          <w:color w:val="000000"/>
          <w:sz w:val="24"/>
        </w:rPr>
        <w:t>博时安润18个月定期开放债券型证券投资基金</w:t>
      </w:r>
      <w:r w:rsidR="00130851">
        <w:rPr>
          <w:rFonts w:ascii="宋体" w:hAnsi="宋体" w:hint="eastAsia"/>
          <w:color w:val="000000"/>
          <w:sz w:val="24"/>
        </w:rPr>
        <w:t>基金合同</w:t>
      </w:r>
      <w:r w:rsidRPr="00BC308E">
        <w:rPr>
          <w:rFonts w:ascii="宋体" w:hAnsi="宋体" w:hint="eastAsia"/>
          <w:color w:val="000000"/>
          <w:sz w:val="24"/>
        </w:rPr>
        <w:t>》、</w:t>
      </w:r>
      <w:r w:rsidR="00494D7A">
        <w:rPr>
          <w:rFonts w:ascii="宋体" w:hAnsi="宋体" w:hint="eastAsia"/>
          <w:color w:val="000000"/>
          <w:sz w:val="24"/>
        </w:rPr>
        <w:t>本</w:t>
      </w:r>
      <w:r w:rsidR="00494D7A" w:rsidRPr="00BC308E">
        <w:rPr>
          <w:rFonts w:ascii="宋体" w:hAnsi="宋体" w:hint="eastAsia"/>
          <w:color w:val="000000"/>
          <w:sz w:val="24"/>
        </w:rPr>
        <w:t>公司于2017年</w:t>
      </w:r>
      <w:r w:rsidR="00494D7A">
        <w:rPr>
          <w:rFonts w:ascii="宋体" w:hAnsi="宋体" w:hint="eastAsia"/>
          <w:color w:val="000000"/>
          <w:sz w:val="24"/>
        </w:rPr>
        <w:t>12</w:t>
      </w:r>
      <w:r w:rsidR="00494D7A" w:rsidRPr="00BC308E">
        <w:rPr>
          <w:rFonts w:ascii="宋体" w:hAnsi="宋体" w:hint="eastAsia"/>
          <w:color w:val="000000"/>
          <w:sz w:val="24"/>
        </w:rPr>
        <w:t>月</w:t>
      </w:r>
      <w:r w:rsidR="00494D7A">
        <w:rPr>
          <w:rFonts w:ascii="宋体" w:hAnsi="宋体" w:hint="eastAsia"/>
          <w:color w:val="000000"/>
          <w:sz w:val="24"/>
        </w:rPr>
        <w:t>2</w:t>
      </w:r>
      <w:r w:rsidR="00494D7A" w:rsidRPr="00BC308E">
        <w:rPr>
          <w:rFonts w:ascii="宋体" w:hAnsi="宋体" w:hint="eastAsia"/>
          <w:color w:val="000000"/>
          <w:sz w:val="24"/>
        </w:rPr>
        <w:t>日发布的《</w:t>
      </w:r>
      <w:r w:rsidR="00494D7A" w:rsidRPr="00E86708">
        <w:rPr>
          <w:rFonts w:ascii="宋体" w:hAnsi="宋体"/>
          <w:color w:val="000000"/>
          <w:sz w:val="24"/>
        </w:rPr>
        <w:t>博时基金管理有限公司关于博时安润18个月定期开放债券型证券投资基金基金合同终止及基金财产清算的公告</w:t>
      </w:r>
      <w:r w:rsidR="00494D7A" w:rsidRPr="00BC308E">
        <w:rPr>
          <w:rFonts w:ascii="宋体" w:hAnsi="宋体" w:hint="eastAsia"/>
          <w:color w:val="000000"/>
          <w:sz w:val="24"/>
        </w:rPr>
        <w:t>》，本基金的最后运作日定为2017年</w:t>
      </w:r>
      <w:r w:rsidR="00494D7A">
        <w:rPr>
          <w:rFonts w:ascii="宋体" w:hAnsi="宋体" w:hint="eastAsia"/>
          <w:color w:val="000000"/>
          <w:sz w:val="24"/>
        </w:rPr>
        <w:t>11</w:t>
      </w:r>
      <w:r w:rsidR="00494D7A" w:rsidRPr="00BC308E">
        <w:rPr>
          <w:rFonts w:ascii="宋体" w:hAnsi="宋体" w:hint="eastAsia"/>
          <w:color w:val="000000"/>
          <w:sz w:val="24"/>
        </w:rPr>
        <w:t>月3</w:t>
      </w:r>
      <w:r w:rsidR="00494D7A">
        <w:rPr>
          <w:rFonts w:ascii="宋体" w:hAnsi="宋体" w:hint="eastAsia"/>
          <w:color w:val="000000"/>
          <w:sz w:val="24"/>
        </w:rPr>
        <w:t>0</w:t>
      </w:r>
      <w:r w:rsidR="00494D7A" w:rsidRPr="00BC308E">
        <w:rPr>
          <w:rFonts w:ascii="宋体" w:hAnsi="宋体" w:hint="eastAsia"/>
          <w:color w:val="000000"/>
          <w:sz w:val="24"/>
        </w:rPr>
        <w:t>日，并于2017年</w:t>
      </w:r>
      <w:r w:rsidR="00494D7A">
        <w:rPr>
          <w:rFonts w:ascii="宋体" w:hAnsi="宋体" w:hint="eastAsia"/>
          <w:color w:val="000000"/>
          <w:sz w:val="24"/>
        </w:rPr>
        <w:t>12</w:t>
      </w:r>
      <w:r w:rsidR="00494D7A" w:rsidRPr="00BC308E">
        <w:rPr>
          <w:rFonts w:ascii="宋体" w:hAnsi="宋体" w:hint="eastAsia"/>
          <w:color w:val="000000"/>
          <w:sz w:val="24"/>
        </w:rPr>
        <w:t>月</w:t>
      </w:r>
      <w:r w:rsidR="00494D7A">
        <w:rPr>
          <w:rFonts w:ascii="宋体" w:hAnsi="宋体" w:hint="eastAsia"/>
          <w:color w:val="000000"/>
          <w:sz w:val="24"/>
        </w:rPr>
        <w:t>1</w:t>
      </w:r>
      <w:r w:rsidR="00494D7A" w:rsidRPr="00BC308E">
        <w:rPr>
          <w:rFonts w:ascii="宋体" w:hAnsi="宋体" w:hint="eastAsia"/>
          <w:color w:val="000000"/>
          <w:sz w:val="24"/>
        </w:rPr>
        <w:t>日进入清算程序。</w:t>
      </w:r>
    </w:p>
    <w:p w:rsidR="00EE1E53" w:rsidRPr="00EF5D5A" w:rsidRDefault="009F19E1" w:rsidP="00324116">
      <w:pPr>
        <w:pStyle w:val="1"/>
        <w:keepNext/>
        <w:keepLines/>
        <w:widowControl w:val="0"/>
        <w:spacing w:beforeLines="100" w:afterLines="100" w:line="360" w:lineRule="auto"/>
        <w:jc w:val="center"/>
        <w:rPr>
          <w:rStyle w:val="2CharCharChar"/>
          <w:rFonts w:ascii="宋体" w:hAnsi="宋体"/>
        </w:rPr>
      </w:pPr>
      <w:bookmarkStart w:id="42" w:name="_Toc492324255"/>
      <w:r>
        <w:rPr>
          <w:rStyle w:val="2CharCharChar"/>
          <w:rFonts w:ascii="宋体" w:hAnsi="宋体" w:hint="eastAsia"/>
        </w:rPr>
        <w:t>4</w:t>
      </w:r>
      <w:r w:rsidR="00F9071B" w:rsidRPr="00130B1F">
        <w:rPr>
          <w:rStyle w:val="2CharCharChar"/>
          <w:rFonts w:ascii="宋体" w:hAnsi="宋体" w:hint="eastAsia"/>
        </w:rPr>
        <w:t>、</w:t>
      </w:r>
      <w:bookmarkEnd w:id="39"/>
      <w:bookmarkEnd w:id="40"/>
      <w:bookmarkEnd w:id="41"/>
      <w:r w:rsidR="009C415D">
        <w:rPr>
          <w:rStyle w:val="2CharCharChar"/>
          <w:rFonts w:ascii="宋体" w:hAnsi="宋体" w:hint="eastAsia"/>
        </w:rPr>
        <w:t>财务报告</w:t>
      </w:r>
      <w:bookmarkEnd w:id="42"/>
    </w:p>
    <w:p w:rsidR="00EE1E53" w:rsidRPr="00EF5D5A" w:rsidRDefault="009F19E1">
      <w:pPr>
        <w:pStyle w:val="2"/>
        <w:spacing w:before="0" w:after="0"/>
        <w:rPr>
          <w:rFonts w:ascii="宋体" w:hAnsi="宋体"/>
          <w:kern w:val="0"/>
          <w:szCs w:val="24"/>
        </w:rPr>
      </w:pPr>
      <w:bookmarkStart w:id="43" w:name="_Toc361324873"/>
      <w:bookmarkStart w:id="44" w:name="_Toc225498268"/>
      <w:bookmarkStart w:id="45" w:name="_Toc409100074"/>
      <w:bookmarkStart w:id="46" w:name="_Toc409100437"/>
      <w:bookmarkStart w:id="47" w:name="_Toc476577275"/>
      <w:bookmarkStart w:id="48" w:name="_Toc483396838"/>
      <w:bookmarkStart w:id="49" w:name="_Toc484607311"/>
      <w:bookmarkStart w:id="50" w:name="_Toc484769806"/>
      <w:bookmarkStart w:id="51" w:name="_Toc492324256"/>
      <w:r>
        <w:rPr>
          <w:rFonts w:ascii="宋体" w:hAnsi="宋体" w:hint="eastAsia"/>
          <w:kern w:val="0"/>
          <w:szCs w:val="24"/>
        </w:rPr>
        <w:t>4</w:t>
      </w:r>
      <w:r w:rsidR="00F13EB3" w:rsidRPr="00EF5D5A">
        <w:rPr>
          <w:rFonts w:ascii="宋体" w:hAnsi="宋体"/>
          <w:kern w:val="0"/>
          <w:szCs w:val="24"/>
        </w:rPr>
        <w:t>.1 资产负债表</w:t>
      </w:r>
      <w:bookmarkEnd w:id="43"/>
      <w:bookmarkEnd w:id="44"/>
      <w:bookmarkEnd w:id="45"/>
      <w:bookmarkEnd w:id="46"/>
      <w:bookmarkEnd w:id="47"/>
      <w:bookmarkEnd w:id="48"/>
      <w:bookmarkEnd w:id="49"/>
      <w:bookmarkEnd w:id="50"/>
      <w:bookmarkEnd w:id="51"/>
    </w:p>
    <w:p w:rsidR="00EE1E53" w:rsidRDefault="00F13EB3">
      <w:pPr>
        <w:autoSpaceDE w:val="0"/>
        <w:autoSpaceDN w:val="0"/>
        <w:adjustRightInd w:val="0"/>
        <w:spacing w:before="29" w:line="360" w:lineRule="auto"/>
        <w:ind w:left="15"/>
        <w:jc w:val="right"/>
        <w:rPr>
          <w:rFonts w:ascii="宋体" w:hAnsi="宋体"/>
          <w:color w:val="000000" w:themeColor="text1"/>
          <w:kern w:val="0"/>
          <w:szCs w:val="21"/>
        </w:rPr>
      </w:pPr>
      <w:r w:rsidRPr="00EF5D5A">
        <w:rPr>
          <w:rFonts w:ascii="宋体" w:hAnsi="宋体"/>
          <w:color w:val="000000" w:themeColor="text1"/>
          <w:kern w:val="0"/>
          <w:szCs w:val="21"/>
        </w:rPr>
        <w:t>单位：人民币元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30"/>
        <w:gridCol w:w="3956"/>
      </w:tblGrid>
      <w:tr w:rsidR="0088665A" w:rsidRPr="00B972CB" w:rsidTr="00F977F9">
        <w:trPr>
          <w:cantSplit/>
        </w:trPr>
        <w:tc>
          <w:tcPr>
            <w:tcW w:w="2870" w:type="pct"/>
            <w:tcBorders>
              <w:top w:val="single" w:sz="4" w:space="0" w:color="auto"/>
            </w:tcBorders>
            <w:vAlign w:val="bottom"/>
          </w:tcPr>
          <w:p w:rsidR="0088665A" w:rsidRPr="00B972CB" w:rsidRDefault="0088665A" w:rsidP="000F346B">
            <w:pPr>
              <w:pStyle w:val="af0"/>
              <w:spacing w:before="0" w:beforeAutospacing="0" w:after="0" w:afterAutospacing="0"/>
              <w:jc w:val="center"/>
              <w:rPr>
                <w:rFonts w:ascii="Arial" w:hAnsi="Arial" w:cs="Arial"/>
                <w:b/>
              </w:rPr>
            </w:pPr>
            <w:r w:rsidRPr="00B972CB">
              <w:rPr>
                <w:rFonts w:ascii="Arial" w:hAnsi="Arial" w:cs="Arial"/>
                <w:b/>
              </w:rPr>
              <w:t>资产</w:t>
            </w:r>
          </w:p>
        </w:tc>
        <w:tc>
          <w:tcPr>
            <w:tcW w:w="2130" w:type="pct"/>
            <w:tcBorders>
              <w:top w:val="single" w:sz="4" w:space="0" w:color="auto"/>
            </w:tcBorders>
            <w:vAlign w:val="bottom"/>
          </w:tcPr>
          <w:p w:rsidR="0088665A" w:rsidRPr="00B972CB" w:rsidRDefault="0088665A" w:rsidP="000F346B">
            <w:pPr>
              <w:pStyle w:val="af0"/>
              <w:spacing w:before="0" w:beforeAutospacing="0" w:after="0" w:afterAutospacing="0"/>
              <w:ind w:left="-110" w:right="-84"/>
              <w:jc w:val="center"/>
              <w:rPr>
                <w:rFonts w:ascii="Arial" w:hAnsi="Arial" w:cs="Arial"/>
                <w:b/>
              </w:rPr>
            </w:pPr>
            <w:r w:rsidRPr="00B972CB">
              <w:rPr>
                <w:rFonts w:ascii="Arial" w:hAnsi="Arial" w:cs="Arial" w:hint="eastAsia"/>
                <w:b/>
              </w:rPr>
              <w:t>本期末</w:t>
            </w:r>
          </w:p>
          <w:p w:rsidR="0088665A" w:rsidRPr="00B972CB" w:rsidRDefault="0088665A" w:rsidP="000F346B">
            <w:pPr>
              <w:pStyle w:val="af0"/>
              <w:spacing w:before="0" w:beforeAutospacing="0" w:after="0" w:afterAutospacing="0"/>
              <w:ind w:left="-110" w:right="-84"/>
              <w:jc w:val="center"/>
              <w:rPr>
                <w:rFonts w:ascii="Arial" w:hAnsi="Arial" w:cs="Arial"/>
                <w:b/>
              </w:rPr>
            </w:pPr>
            <w:r>
              <w:rPr>
                <w:rFonts w:ascii="Arial" w:hAnsi="Arial" w:cs="Arial"/>
                <w:b/>
              </w:rPr>
              <w:t>2017</w:t>
            </w:r>
            <w:r>
              <w:rPr>
                <w:rFonts w:ascii="Arial" w:hAnsi="Arial" w:cs="Arial"/>
                <w:b/>
              </w:rPr>
              <w:t>年</w:t>
            </w:r>
            <w:r>
              <w:rPr>
                <w:rFonts w:ascii="Arial" w:hAnsi="Arial" w:cs="Arial"/>
                <w:b/>
              </w:rPr>
              <w:t>11</w:t>
            </w:r>
            <w:r>
              <w:rPr>
                <w:rFonts w:ascii="Arial" w:hAnsi="Arial" w:cs="Arial"/>
                <w:b/>
              </w:rPr>
              <w:t>月</w:t>
            </w:r>
            <w:r>
              <w:rPr>
                <w:rFonts w:ascii="Arial" w:hAnsi="Arial" w:cs="Arial"/>
                <w:b/>
              </w:rPr>
              <w:t>30</w:t>
            </w:r>
            <w:r>
              <w:rPr>
                <w:rFonts w:ascii="Arial" w:hAnsi="Arial" w:cs="Arial"/>
                <w:b/>
              </w:rPr>
              <w:t>日</w:t>
            </w:r>
          </w:p>
          <w:p w:rsidR="0088665A" w:rsidRPr="00B972CB" w:rsidRDefault="0088665A" w:rsidP="000F346B">
            <w:pPr>
              <w:pStyle w:val="af0"/>
              <w:spacing w:before="0" w:beforeAutospacing="0" w:after="0" w:afterAutospacing="0"/>
              <w:ind w:left="-110" w:right="-84"/>
              <w:jc w:val="center"/>
              <w:rPr>
                <w:rFonts w:ascii="Arial" w:hAnsi="Arial" w:cs="Arial"/>
                <w:b/>
              </w:rPr>
            </w:pPr>
            <w:r w:rsidRPr="00B972CB">
              <w:rPr>
                <w:rFonts w:ascii="Arial" w:hAnsi="Arial" w:cs="Arial" w:hint="eastAsia"/>
                <w:b/>
              </w:rPr>
              <w:t>(</w:t>
            </w:r>
            <w:r w:rsidRPr="00B972CB">
              <w:rPr>
                <w:rFonts w:ascii="Arial" w:hAnsi="Arial" w:cs="Arial" w:hint="eastAsia"/>
                <w:b/>
              </w:rPr>
              <w:t>基金</w:t>
            </w:r>
            <w:r w:rsidRPr="00B972CB">
              <w:rPr>
                <w:rFonts w:ascii="Arial" w:hAnsi="Arial" w:cs="Arial"/>
                <w:b/>
              </w:rPr>
              <w:t>最后运作日</w:t>
            </w:r>
            <w:r w:rsidRPr="00B972CB">
              <w:rPr>
                <w:rFonts w:ascii="Arial" w:hAnsi="Arial" w:cs="Arial" w:hint="eastAsia"/>
                <w:b/>
              </w:rPr>
              <w:t>)</w:t>
            </w:r>
          </w:p>
        </w:tc>
      </w:tr>
      <w:tr w:rsidR="0088665A" w:rsidRPr="00B972CB" w:rsidTr="00F977F9">
        <w:trPr>
          <w:cantSplit/>
        </w:trPr>
        <w:tc>
          <w:tcPr>
            <w:tcW w:w="2870" w:type="pct"/>
            <w:vAlign w:val="bottom"/>
          </w:tcPr>
          <w:p w:rsidR="0088665A" w:rsidRPr="00B972CB" w:rsidRDefault="0088665A" w:rsidP="0088665A">
            <w:pPr>
              <w:pStyle w:val="af0"/>
              <w:spacing w:before="0" w:beforeAutospacing="0" w:after="0" w:afterAutospacing="0"/>
              <w:rPr>
                <w:rFonts w:ascii="Arial" w:hAnsi="Arial" w:cs="Arial"/>
                <w:b/>
              </w:rPr>
            </w:pPr>
            <w:r w:rsidRPr="00B972CB">
              <w:rPr>
                <w:rFonts w:ascii="Arial" w:hAnsi="Arial" w:cs="Arial"/>
                <w:b/>
              </w:rPr>
              <w:t>资产：</w:t>
            </w:r>
          </w:p>
        </w:tc>
        <w:tc>
          <w:tcPr>
            <w:tcW w:w="2130" w:type="pct"/>
            <w:vAlign w:val="bottom"/>
          </w:tcPr>
          <w:p w:rsidR="0088665A" w:rsidRPr="00B972CB" w:rsidRDefault="0088665A" w:rsidP="000F346B">
            <w:pPr>
              <w:pStyle w:val="af0"/>
              <w:spacing w:before="0" w:beforeAutospacing="0" w:after="0" w:afterAutospacing="0"/>
              <w:rPr>
                <w:rFonts w:ascii="Arial" w:hAnsi="Arial" w:cs="Arial"/>
              </w:rPr>
            </w:pPr>
          </w:p>
        </w:tc>
      </w:tr>
      <w:tr w:rsidR="0088665A" w:rsidRPr="00B972CB" w:rsidTr="00F977F9">
        <w:trPr>
          <w:cantSplit/>
        </w:trPr>
        <w:tc>
          <w:tcPr>
            <w:tcW w:w="2870" w:type="pct"/>
            <w:vAlign w:val="center"/>
          </w:tcPr>
          <w:p w:rsidR="0088665A" w:rsidRPr="00B972CB" w:rsidRDefault="0088665A" w:rsidP="0088665A">
            <w:pPr>
              <w:pStyle w:val="af0"/>
              <w:spacing w:before="0" w:beforeAutospacing="0" w:after="0" w:afterAutospacing="0"/>
              <w:rPr>
                <w:rFonts w:ascii="Arial" w:hAnsi="Arial" w:cs="Arial"/>
              </w:rPr>
            </w:pPr>
            <w:r w:rsidRPr="00B972CB">
              <w:rPr>
                <w:rFonts w:ascii="Arial" w:hAnsi="Arial" w:cs="Arial"/>
              </w:rPr>
              <w:t>银行存款</w:t>
            </w:r>
          </w:p>
        </w:tc>
        <w:tc>
          <w:tcPr>
            <w:tcW w:w="2130" w:type="pct"/>
            <w:vAlign w:val="bottom"/>
          </w:tcPr>
          <w:p w:rsidR="0088665A" w:rsidRPr="00765B83" w:rsidRDefault="0088665A" w:rsidP="00F977F9">
            <w:pPr>
              <w:tabs>
                <w:tab w:val="decimal" w:pos="1621"/>
              </w:tabs>
              <w:jc w:val="right"/>
              <w:rPr>
                <w:rFonts w:ascii="Arial" w:hAnsi="Arial" w:cs="Arial"/>
                <w:sz w:val="24"/>
                <w:highlight w:val="yellow"/>
              </w:rPr>
            </w:pPr>
            <w:r w:rsidRPr="006E2BD2">
              <w:rPr>
                <w:rFonts w:ascii="Arial" w:hAnsi="Arial" w:cs="Arial"/>
                <w:sz w:val="24"/>
              </w:rPr>
              <w:t>180,361,438.85</w:t>
            </w:r>
          </w:p>
        </w:tc>
      </w:tr>
      <w:tr w:rsidR="0088665A" w:rsidRPr="00B972CB" w:rsidTr="00F977F9">
        <w:trPr>
          <w:cantSplit/>
        </w:trPr>
        <w:tc>
          <w:tcPr>
            <w:tcW w:w="2870" w:type="pct"/>
            <w:vAlign w:val="center"/>
          </w:tcPr>
          <w:p w:rsidR="0088665A" w:rsidRPr="00B972CB" w:rsidRDefault="0088665A" w:rsidP="0088665A">
            <w:pPr>
              <w:pStyle w:val="af0"/>
              <w:spacing w:before="0" w:beforeAutospacing="0" w:after="0" w:afterAutospacing="0"/>
              <w:rPr>
                <w:rFonts w:ascii="Arial" w:hAnsi="Arial" w:cs="Arial"/>
              </w:rPr>
            </w:pPr>
            <w:r w:rsidRPr="00B972CB">
              <w:rPr>
                <w:rFonts w:ascii="Arial" w:hAnsi="Arial" w:cs="Arial" w:hint="eastAsia"/>
              </w:rPr>
              <w:t>结算</w:t>
            </w:r>
            <w:r w:rsidRPr="00B972CB">
              <w:rPr>
                <w:rFonts w:ascii="Arial" w:hAnsi="Arial" w:cs="Arial"/>
              </w:rPr>
              <w:t>备付金</w:t>
            </w:r>
          </w:p>
        </w:tc>
        <w:tc>
          <w:tcPr>
            <w:tcW w:w="2130" w:type="pct"/>
            <w:vAlign w:val="bottom"/>
          </w:tcPr>
          <w:p w:rsidR="0088665A" w:rsidRPr="00765B83" w:rsidRDefault="0088665A" w:rsidP="00F977F9">
            <w:pPr>
              <w:tabs>
                <w:tab w:val="decimal" w:pos="1621"/>
              </w:tabs>
              <w:jc w:val="right"/>
              <w:rPr>
                <w:rFonts w:ascii="Arial" w:hAnsi="Arial" w:cs="Arial"/>
                <w:sz w:val="24"/>
                <w:highlight w:val="yellow"/>
              </w:rPr>
            </w:pPr>
            <w:r>
              <w:rPr>
                <w:rFonts w:ascii="Arial" w:hAnsi="Arial" w:cs="Arial" w:hint="eastAsia"/>
                <w:sz w:val="24"/>
              </w:rPr>
              <w:t>-</w:t>
            </w:r>
          </w:p>
        </w:tc>
      </w:tr>
      <w:tr w:rsidR="0088665A" w:rsidRPr="00B972CB" w:rsidTr="00F977F9">
        <w:trPr>
          <w:cantSplit/>
        </w:trPr>
        <w:tc>
          <w:tcPr>
            <w:tcW w:w="2870" w:type="pct"/>
            <w:vAlign w:val="center"/>
          </w:tcPr>
          <w:p w:rsidR="0088665A" w:rsidRPr="00B972CB" w:rsidRDefault="0088665A" w:rsidP="0088665A">
            <w:pPr>
              <w:pStyle w:val="af0"/>
              <w:spacing w:before="0" w:beforeAutospacing="0" w:after="0" w:afterAutospacing="0"/>
              <w:rPr>
                <w:rFonts w:ascii="Arial" w:hAnsi="Arial" w:cs="Arial"/>
              </w:rPr>
            </w:pPr>
            <w:r w:rsidRPr="00B972CB">
              <w:rPr>
                <w:rFonts w:ascii="Arial" w:hAnsi="Arial" w:cs="Arial" w:hint="eastAsia"/>
              </w:rPr>
              <w:t>存出保证金</w:t>
            </w:r>
          </w:p>
        </w:tc>
        <w:tc>
          <w:tcPr>
            <w:tcW w:w="2130" w:type="pct"/>
            <w:vAlign w:val="bottom"/>
          </w:tcPr>
          <w:p w:rsidR="0088665A" w:rsidRPr="00765B83" w:rsidRDefault="0088665A" w:rsidP="00F977F9">
            <w:pPr>
              <w:tabs>
                <w:tab w:val="decimal" w:pos="1621"/>
              </w:tabs>
              <w:jc w:val="right"/>
              <w:rPr>
                <w:rFonts w:ascii="Arial" w:hAnsi="Arial" w:cs="Arial"/>
                <w:sz w:val="24"/>
                <w:highlight w:val="yellow"/>
              </w:rPr>
            </w:pPr>
            <w:r w:rsidRPr="006E2BD2">
              <w:rPr>
                <w:rFonts w:ascii="Arial" w:hAnsi="Arial" w:cs="Arial"/>
                <w:sz w:val="24"/>
              </w:rPr>
              <w:t>4,502.49</w:t>
            </w:r>
          </w:p>
        </w:tc>
      </w:tr>
      <w:tr w:rsidR="0088665A" w:rsidRPr="00B972CB" w:rsidTr="00F977F9">
        <w:trPr>
          <w:cantSplit/>
        </w:trPr>
        <w:tc>
          <w:tcPr>
            <w:tcW w:w="2870" w:type="pct"/>
            <w:vAlign w:val="center"/>
          </w:tcPr>
          <w:p w:rsidR="0088665A" w:rsidRPr="00B972CB" w:rsidRDefault="0088665A" w:rsidP="0088665A">
            <w:pPr>
              <w:pStyle w:val="af0"/>
              <w:spacing w:before="0" w:beforeAutospacing="0" w:after="0" w:afterAutospacing="0"/>
              <w:rPr>
                <w:rFonts w:ascii="Arial" w:hAnsi="Arial" w:cs="Arial"/>
              </w:rPr>
            </w:pPr>
            <w:r w:rsidRPr="00B972CB">
              <w:rPr>
                <w:rFonts w:ascii="Arial" w:hAnsi="Arial" w:cs="Arial" w:hint="eastAsia"/>
              </w:rPr>
              <w:t>交易性金融资产</w:t>
            </w:r>
          </w:p>
        </w:tc>
        <w:tc>
          <w:tcPr>
            <w:tcW w:w="2130" w:type="pct"/>
            <w:vAlign w:val="bottom"/>
          </w:tcPr>
          <w:p w:rsidR="0088665A" w:rsidRPr="00765B83" w:rsidRDefault="0088665A" w:rsidP="00F977F9">
            <w:pPr>
              <w:tabs>
                <w:tab w:val="decimal" w:pos="1621"/>
              </w:tabs>
              <w:jc w:val="right"/>
              <w:rPr>
                <w:rFonts w:ascii="Arial" w:hAnsi="Arial" w:cs="Arial"/>
                <w:sz w:val="24"/>
                <w:highlight w:val="yellow"/>
              </w:rPr>
            </w:pPr>
            <w:r>
              <w:rPr>
                <w:rFonts w:ascii="Arial" w:hAnsi="Arial" w:cs="Arial" w:hint="eastAsia"/>
                <w:sz w:val="24"/>
              </w:rPr>
              <w:t>-</w:t>
            </w:r>
          </w:p>
        </w:tc>
      </w:tr>
      <w:tr w:rsidR="0088665A" w:rsidRPr="00B972CB" w:rsidTr="00F977F9">
        <w:trPr>
          <w:cantSplit/>
        </w:trPr>
        <w:tc>
          <w:tcPr>
            <w:tcW w:w="2870" w:type="pct"/>
            <w:vAlign w:val="center"/>
          </w:tcPr>
          <w:p w:rsidR="0088665A" w:rsidRPr="00B972CB" w:rsidRDefault="0088665A" w:rsidP="0088665A">
            <w:pPr>
              <w:pStyle w:val="af0"/>
              <w:spacing w:before="0" w:beforeAutospacing="0" w:after="0" w:afterAutospacing="0"/>
              <w:rPr>
                <w:rFonts w:ascii="Arial" w:hAnsi="Arial" w:cs="Arial"/>
              </w:rPr>
            </w:pPr>
            <w:r w:rsidRPr="00B972CB">
              <w:rPr>
                <w:rFonts w:ascii="Arial" w:hAnsi="Arial" w:cs="Arial"/>
              </w:rPr>
              <w:t>其中：</w:t>
            </w:r>
            <w:r>
              <w:rPr>
                <w:rFonts w:ascii="Arial" w:hAnsi="Arial" w:cs="Arial" w:hint="eastAsia"/>
              </w:rPr>
              <w:t>债券</w:t>
            </w:r>
            <w:r w:rsidRPr="00B972CB">
              <w:rPr>
                <w:rFonts w:ascii="Arial" w:hAnsi="Arial" w:cs="Arial"/>
              </w:rPr>
              <w:t>投资</w:t>
            </w:r>
          </w:p>
        </w:tc>
        <w:tc>
          <w:tcPr>
            <w:tcW w:w="2130" w:type="pct"/>
            <w:vAlign w:val="bottom"/>
          </w:tcPr>
          <w:p w:rsidR="0088665A" w:rsidRPr="00765B83" w:rsidRDefault="0088665A" w:rsidP="00F977F9">
            <w:pPr>
              <w:tabs>
                <w:tab w:val="decimal" w:pos="1621"/>
              </w:tabs>
              <w:jc w:val="right"/>
              <w:rPr>
                <w:rFonts w:ascii="Arial" w:hAnsi="Arial" w:cs="Arial"/>
                <w:sz w:val="24"/>
                <w:highlight w:val="yellow"/>
              </w:rPr>
            </w:pPr>
            <w:r>
              <w:rPr>
                <w:rFonts w:ascii="Arial" w:hAnsi="Arial" w:cs="Arial" w:hint="eastAsia"/>
                <w:sz w:val="24"/>
              </w:rPr>
              <w:t>-</w:t>
            </w:r>
          </w:p>
        </w:tc>
      </w:tr>
      <w:tr w:rsidR="0088665A" w:rsidRPr="00B972CB" w:rsidTr="00F977F9">
        <w:trPr>
          <w:cantSplit/>
        </w:trPr>
        <w:tc>
          <w:tcPr>
            <w:tcW w:w="2870" w:type="pct"/>
            <w:vAlign w:val="center"/>
          </w:tcPr>
          <w:p w:rsidR="0088665A" w:rsidRPr="00B972CB" w:rsidRDefault="0088665A" w:rsidP="0088665A">
            <w:pPr>
              <w:pStyle w:val="af0"/>
              <w:spacing w:before="0" w:beforeAutospacing="0" w:after="0" w:afterAutospacing="0"/>
              <w:rPr>
                <w:rFonts w:ascii="Arial" w:hAnsi="Arial" w:cs="Arial"/>
              </w:rPr>
            </w:pPr>
            <w:r w:rsidRPr="00981268">
              <w:rPr>
                <w:rFonts w:ascii="Arial" w:hAnsi="Arial" w:cs="Arial" w:hint="eastAsia"/>
              </w:rPr>
              <w:t>资产支持证券投资</w:t>
            </w:r>
          </w:p>
        </w:tc>
        <w:tc>
          <w:tcPr>
            <w:tcW w:w="2130" w:type="pct"/>
            <w:vAlign w:val="bottom"/>
          </w:tcPr>
          <w:p w:rsidR="0088665A" w:rsidRPr="00946800" w:rsidRDefault="0088665A" w:rsidP="00F977F9">
            <w:pPr>
              <w:tabs>
                <w:tab w:val="decimal" w:pos="1621"/>
              </w:tabs>
              <w:jc w:val="right"/>
              <w:rPr>
                <w:rFonts w:ascii="Arial" w:hAnsi="Arial" w:cs="Arial"/>
                <w:sz w:val="24"/>
              </w:rPr>
            </w:pPr>
            <w:r>
              <w:rPr>
                <w:rFonts w:ascii="Arial" w:hAnsi="Arial" w:cs="Arial" w:hint="eastAsia"/>
                <w:sz w:val="24"/>
              </w:rPr>
              <w:t>-</w:t>
            </w:r>
          </w:p>
        </w:tc>
      </w:tr>
      <w:tr w:rsidR="0088665A" w:rsidRPr="00B972CB" w:rsidTr="00F977F9">
        <w:trPr>
          <w:cantSplit/>
        </w:trPr>
        <w:tc>
          <w:tcPr>
            <w:tcW w:w="2870" w:type="pct"/>
            <w:vAlign w:val="center"/>
          </w:tcPr>
          <w:p w:rsidR="0088665A" w:rsidRPr="00B972CB" w:rsidRDefault="0088665A" w:rsidP="0088665A">
            <w:pPr>
              <w:pStyle w:val="af0"/>
              <w:spacing w:before="0" w:beforeAutospacing="0" w:after="0" w:afterAutospacing="0"/>
              <w:rPr>
                <w:rFonts w:ascii="Arial" w:hAnsi="Arial" w:cs="Arial"/>
              </w:rPr>
            </w:pPr>
            <w:r w:rsidRPr="00B972CB">
              <w:rPr>
                <w:rFonts w:ascii="Arial" w:hAnsi="Arial" w:cs="Arial"/>
              </w:rPr>
              <w:t>应收利息</w:t>
            </w:r>
          </w:p>
        </w:tc>
        <w:tc>
          <w:tcPr>
            <w:tcW w:w="2130" w:type="pct"/>
            <w:vAlign w:val="bottom"/>
          </w:tcPr>
          <w:p w:rsidR="0088665A" w:rsidRPr="00765B83" w:rsidRDefault="0088665A" w:rsidP="00F977F9">
            <w:pPr>
              <w:tabs>
                <w:tab w:val="decimal" w:pos="1621"/>
              </w:tabs>
              <w:jc w:val="right"/>
              <w:rPr>
                <w:rFonts w:ascii="Arial" w:hAnsi="Arial" w:cs="Arial"/>
                <w:sz w:val="24"/>
                <w:highlight w:val="yellow"/>
              </w:rPr>
            </w:pPr>
            <w:r w:rsidRPr="006E2BD2">
              <w:rPr>
                <w:rFonts w:ascii="Arial" w:hAnsi="Arial" w:cs="Arial"/>
                <w:sz w:val="24"/>
              </w:rPr>
              <w:t>109,749.15</w:t>
            </w:r>
          </w:p>
        </w:tc>
      </w:tr>
      <w:tr w:rsidR="0088665A" w:rsidRPr="00B972CB" w:rsidTr="00F977F9">
        <w:trPr>
          <w:cantSplit/>
        </w:trPr>
        <w:tc>
          <w:tcPr>
            <w:tcW w:w="2870" w:type="pct"/>
            <w:vAlign w:val="center"/>
          </w:tcPr>
          <w:p w:rsidR="0088665A" w:rsidRPr="00B972CB" w:rsidRDefault="0088665A" w:rsidP="0088665A">
            <w:pPr>
              <w:pStyle w:val="af0"/>
              <w:spacing w:before="0" w:beforeAutospacing="0" w:after="0" w:afterAutospacing="0"/>
              <w:rPr>
                <w:rFonts w:ascii="Arial" w:hAnsi="Arial" w:cs="Arial"/>
              </w:rPr>
            </w:pPr>
            <w:r>
              <w:rPr>
                <w:rFonts w:ascii="Arial" w:hAnsi="Arial" w:cs="Arial" w:hint="eastAsia"/>
              </w:rPr>
              <w:t>应收申购款</w:t>
            </w:r>
          </w:p>
        </w:tc>
        <w:tc>
          <w:tcPr>
            <w:tcW w:w="2130" w:type="pct"/>
            <w:vAlign w:val="bottom"/>
          </w:tcPr>
          <w:p w:rsidR="0088665A" w:rsidRPr="006E2BD2" w:rsidRDefault="0088665A" w:rsidP="00F977F9">
            <w:pPr>
              <w:tabs>
                <w:tab w:val="decimal" w:pos="1621"/>
              </w:tabs>
              <w:jc w:val="right"/>
              <w:rPr>
                <w:rFonts w:ascii="Arial" w:hAnsi="Arial" w:cs="Arial"/>
                <w:sz w:val="24"/>
              </w:rPr>
            </w:pPr>
            <w:r w:rsidRPr="006E2BD2">
              <w:rPr>
                <w:rFonts w:ascii="Arial" w:hAnsi="Arial" w:cs="Arial"/>
                <w:sz w:val="24"/>
              </w:rPr>
              <w:t>49.70</w:t>
            </w:r>
          </w:p>
        </w:tc>
      </w:tr>
      <w:tr w:rsidR="0088665A" w:rsidRPr="00B972CB" w:rsidTr="00F977F9">
        <w:trPr>
          <w:cantSplit/>
        </w:trPr>
        <w:tc>
          <w:tcPr>
            <w:tcW w:w="2870" w:type="pct"/>
            <w:vAlign w:val="bottom"/>
          </w:tcPr>
          <w:p w:rsidR="0088665A" w:rsidRPr="00B972CB" w:rsidRDefault="0088665A" w:rsidP="0088665A">
            <w:pPr>
              <w:pStyle w:val="af0"/>
              <w:spacing w:before="0" w:beforeAutospacing="0" w:after="0" w:afterAutospacing="0"/>
              <w:rPr>
                <w:rFonts w:ascii="Arial" w:hAnsi="Arial" w:cs="Arial"/>
                <w:b/>
              </w:rPr>
            </w:pPr>
            <w:r w:rsidRPr="00B972CB">
              <w:rPr>
                <w:rFonts w:ascii="Arial" w:hAnsi="Arial" w:cs="Arial"/>
                <w:b/>
              </w:rPr>
              <w:t>资产总计</w:t>
            </w:r>
          </w:p>
        </w:tc>
        <w:tc>
          <w:tcPr>
            <w:tcW w:w="2130" w:type="pct"/>
            <w:vAlign w:val="bottom"/>
          </w:tcPr>
          <w:p w:rsidR="0088665A" w:rsidRPr="00765B83" w:rsidRDefault="0088665A" w:rsidP="00F977F9">
            <w:pPr>
              <w:tabs>
                <w:tab w:val="decimal" w:pos="1621"/>
              </w:tabs>
              <w:jc w:val="right"/>
              <w:rPr>
                <w:rFonts w:ascii="Arial" w:hAnsi="Arial" w:cs="Arial"/>
                <w:b/>
                <w:sz w:val="24"/>
                <w:highlight w:val="yellow"/>
              </w:rPr>
            </w:pPr>
            <w:r w:rsidRPr="006E2BD2">
              <w:rPr>
                <w:rFonts w:ascii="Arial" w:hAnsi="Arial" w:cs="Arial"/>
                <w:b/>
                <w:sz w:val="24"/>
              </w:rPr>
              <w:t>180,475,740.19</w:t>
            </w:r>
          </w:p>
        </w:tc>
      </w:tr>
      <w:tr w:rsidR="0088665A" w:rsidRPr="00B972CB" w:rsidTr="00F977F9">
        <w:trPr>
          <w:cantSplit/>
        </w:trPr>
        <w:tc>
          <w:tcPr>
            <w:tcW w:w="2870" w:type="pct"/>
            <w:tcBorders>
              <w:top w:val="single" w:sz="4" w:space="0" w:color="auto"/>
              <w:left w:val="single" w:sz="4" w:space="0" w:color="auto"/>
              <w:bottom w:val="single" w:sz="4" w:space="0" w:color="auto"/>
              <w:right w:val="single" w:sz="4" w:space="0" w:color="auto"/>
            </w:tcBorders>
            <w:vAlign w:val="bottom"/>
          </w:tcPr>
          <w:p w:rsidR="0088665A" w:rsidRPr="00B972CB" w:rsidRDefault="0088665A" w:rsidP="00F977F9">
            <w:pPr>
              <w:pStyle w:val="af0"/>
              <w:spacing w:before="0" w:beforeAutospacing="0" w:after="0" w:afterAutospacing="0"/>
              <w:rPr>
                <w:rFonts w:ascii="Arial" w:hAnsi="Arial" w:cs="Arial"/>
                <w:b/>
              </w:rPr>
            </w:pPr>
            <w:r w:rsidRPr="00B972CB">
              <w:rPr>
                <w:rFonts w:ascii="Arial" w:hAnsi="Arial" w:cs="Arial"/>
                <w:b/>
              </w:rPr>
              <w:t>负债和所有者权益</w:t>
            </w:r>
          </w:p>
        </w:tc>
        <w:tc>
          <w:tcPr>
            <w:tcW w:w="2130" w:type="pct"/>
            <w:tcBorders>
              <w:top w:val="single" w:sz="4" w:space="0" w:color="auto"/>
              <w:left w:val="single" w:sz="4" w:space="0" w:color="auto"/>
              <w:bottom w:val="single" w:sz="4" w:space="0" w:color="auto"/>
              <w:right w:val="single" w:sz="4" w:space="0" w:color="auto"/>
            </w:tcBorders>
            <w:vAlign w:val="bottom"/>
          </w:tcPr>
          <w:p w:rsidR="0088665A" w:rsidRPr="00B972CB" w:rsidRDefault="0088665A" w:rsidP="00F977F9">
            <w:pPr>
              <w:pStyle w:val="af0"/>
              <w:tabs>
                <w:tab w:val="decimal" w:pos="1621"/>
              </w:tabs>
              <w:spacing w:before="0" w:beforeAutospacing="0" w:after="0" w:afterAutospacing="0"/>
              <w:ind w:left="-110" w:right="-84"/>
              <w:jc w:val="right"/>
              <w:rPr>
                <w:rFonts w:ascii="Arial" w:hAnsi="Arial" w:cs="Arial"/>
                <w:b/>
              </w:rPr>
            </w:pPr>
          </w:p>
        </w:tc>
      </w:tr>
      <w:tr w:rsidR="0088665A" w:rsidRPr="00B972CB" w:rsidTr="00F977F9">
        <w:trPr>
          <w:cantSplit/>
        </w:trPr>
        <w:tc>
          <w:tcPr>
            <w:tcW w:w="2870" w:type="pct"/>
            <w:tcBorders>
              <w:top w:val="single" w:sz="4" w:space="0" w:color="auto"/>
              <w:left w:val="single" w:sz="4" w:space="0" w:color="auto"/>
              <w:bottom w:val="single" w:sz="4" w:space="0" w:color="auto"/>
              <w:right w:val="single" w:sz="4" w:space="0" w:color="auto"/>
            </w:tcBorders>
            <w:vAlign w:val="bottom"/>
          </w:tcPr>
          <w:p w:rsidR="0088665A" w:rsidRPr="00B972CB" w:rsidRDefault="0088665A" w:rsidP="0088665A">
            <w:pPr>
              <w:pStyle w:val="af0"/>
              <w:spacing w:before="0" w:beforeAutospacing="0" w:after="0" w:afterAutospacing="0"/>
              <w:rPr>
                <w:rFonts w:ascii="Arial" w:hAnsi="Arial" w:cs="Arial"/>
                <w:b/>
              </w:rPr>
            </w:pPr>
            <w:r w:rsidRPr="00B972CB">
              <w:rPr>
                <w:rFonts w:ascii="Arial" w:hAnsi="Arial" w:cs="Arial"/>
                <w:b/>
              </w:rPr>
              <w:t>负债：</w:t>
            </w:r>
          </w:p>
        </w:tc>
        <w:tc>
          <w:tcPr>
            <w:tcW w:w="2130" w:type="pct"/>
            <w:tcBorders>
              <w:top w:val="single" w:sz="4" w:space="0" w:color="auto"/>
              <w:left w:val="single" w:sz="4" w:space="0" w:color="auto"/>
              <w:bottom w:val="single" w:sz="4" w:space="0" w:color="auto"/>
              <w:right w:val="single" w:sz="4" w:space="0" w:color="auto"/>
            </w:tcBorders>
            <w:vAlign w:val="bottom"/>
          </w:tcPr>
          <w:p w:rsidR="0088665A" w:rsidRPr="00B972CB" w:rsidRDefault="0088665A" w:rsidP="00F977F9">
            <w:pPr>
              <w:pStyle w:val="af0"/>
              <w:tabs>
                <w:tab w:val="decimal" w:pos="1621"/>
              </w:tabs>
              <w:spacing w:before="0" w:beforeAutospacing="0" w:after="0" w:afterAutospacing="0"/>
              <w:jc w:val="right"/>
              <w:rPr>
                <w:rFonts w:ascii="Arial" w:hAnsi="Arial" w:cs="Arial"/>
                <w:b/>
              </w:rPr>
            </w:pPr>
          </w:p>
        </w:tc>
      </w:tr>
      <w:tr w:rsidR="0088665A" w:rsidRPr="00B972CB" w:rsidTr="00F977F9">
        <w:trPr>
          <w:cantSplit/>
        </w:trPr>
        <w:tc>
          <w:tcPr>
            <w:tcW w:w="2870" w:type="pct"/>
            <w:tcBorders>
              <w:top w:val="single" w:sz="4" w:space="0" w:color="auto"/>
              <w:left w:val="single" w:sz="4" w:space="0" w:color="auto"/>
              <w:bottom w:val="single" w:sz="4" w:space="0" w:color="auto"/>
              <w:right w:val="single" w:sz="4" w:space="0" w:color="auto"/>
            </w:tcBorders>
            <w:vAlign w:val="bottom"/>
          </w:tcPr>
          <w:p w:rsidR="0088665A" w:rsidRPr="00B972CB" w:rsidRDefault="0088665A" w:rsidP="0088665A">
            <w:pPr>
              <w:pStyle w:val="af0"/>
              <w:spacing w:before="0" w:beforeAutospacing="0" w:after="0" w:afterAutospacing="0"/>
              <w:rPr>
                <w:rFonts w:ascii="Arial" w:hAnsi="Arial" w:cs="Arial"/>
                <w:b/>
              </w:rPr>
            </w:pPr>
            <w:r w:rsidRPr="00981268">
              <w:rPr>
                <w:rFonts w:ascii="Arial" w:hAnsi="Arial" w:cs="Arial" w:hint="eastAsia"/>
              </w:rPr>
              <w:t>卖出回购金融资产款</w:t>
            </w:r>
          </w:p>
        </w:tc>
        <w:tc>
          <w:tcPr>
            <w:tcW w:w="2130" w:type="pct"/>
            <w:tcBorders>
              <w:top w:val="single" w:sz="4" w:space="0" w:color="auto"/>
              <w:left w:val="single" w:sz="4" w:space="0" w:color="auto"/>
              <w:bottom w:val="single" w:sz="4" w:space="0" w:color="auto"/>
              <w:right w:val="single" w:sz="4" w:space="0" w:color="auto"/>
            </w:tcBorders>
            <w:vAlign w:val="bottom"/>
          </w:tcPr>
          <w:p w:rsidR="0088665A" w:rsidRPr="00C9784F" w:rsidRDefault="0088665A" w:rsidP="00F977F9">
            <w:pPr>
              <w:tabs>
                <w:tab w:val="decimal" w:pos="1621"/>
              </w:tabs>
              <w:jc w:val="right"/>
              <w:rPr>
                <w:rFonts w:ascii="Arial" w:hAnsi="Arial" w:cs="Arial"/>
                <w:sz w:val="24"/>
              </w:rPr>
            </w:pPr>
            <w:r w:rsidRPr="00C9784F">
              <w:rPr>
                <w:rFonts w:ascii="Arial" w:hAnsi="Arial" w:cs="Arial" w:hint="eastAsia"/>
                <w:sz w:val="24"/>
              </w:rPr>
              <w:t>-</w:t>
            </w:r>
          </w:p>
        </w:tc>
      </w:tr>
      <w:tr w:rsidR="0088665A" w:rsidRPr="00B972CB" w:rsidTr="00F977F9">
        <w:trPr>
          <w:cantSplit/>
        </w:trPr>
        <w:tc>
          <w:tcPr>
            <w:tcW w:w="2870" w:type="pct"/>
            <w:tcBorders>
              <w:top w:val="single" w:sz="4" w:space="0" w:color="auto"/>
              <w:left w:val="single" w:sz="4" w:space="0" w:color="auto"/>
              <w:bottom w:val="single" w:sz="4" w:space="0" w:color="auto"/>
              <w:right w:val="single" w:sz="4" w:space="0" w:color="auto"/>
            </w:tcBorders>
            <w:vAlign w:val="bottom"/>
          </w:tcPr>
          <w:p w:rsidR="0088665A" w:rsidRPr="00981268" w:rsidRDefault="0088665A" w:rsidP="0088665A">
            <w:pPr>
              <w:pStyle w:val="af0"/>
              <w:spacing w:before="0" w:beforeAutospacing="0" w:after="0" w:afterAutospacing="0"/>
              <w:rPr>
                <w:rFonts w:ascii="Arial" w:hAnsi="Arial" w:cs="Arial"/>
              </w:rPr>
            </w:pPr>
            <w:r w:rsidRPr="00981268">
              <w:rPr>
                <w:rFonts w:ascii="Arial" w:hAnsi="Arial" w:cs="Arial" w:hint="eastAsia"/>
              </w:rPr>
              <w:t>应付证券清算款</w:t>
            </w:r>
          </w:p>
        </w:tc>
        <w:tc>
          <w:tcPr>
            <w:tcW w:w="2130" w:type="pct"/>
            <w:tcBorders>
              <w:top w:val="single" w:sz="4" w:space="0" w:color="auto"/>
              <w:left w:val="single" w:sz="4" w:space="0" w:color="auto"/>
              <w:bottom w:val="single" w:sz="4" w:space="0" w:color="auto"/>
              <w:right w:val="single" w:sz="4" w:space="0" w:color="auto"/>
            </w:tcBorders>
            <w:vAlign w:val="bottom"/>
          </w:tcPr>
          <w:p w:rsidR="0088665A" w:rsidRPr="00C9784F" w:rsidRDefault="0088665A" w:rsidP="00F977F9">
            <w:pPr>
              <w:tabs>
                <w:tab w:val="decimal" w:pos="1621"/>
              </w:tabs>
              <w:jc w:val="right"/>
              <w:rPr>
                <w:rFonts w:ascii="Arial" w:hAnsi="Arial" w:cs="Arial"/>
                <w:sz w:val="24"/>
              </w:rPr>
            </w:pPr>
            <w:r w:rsidRPr="00C9784F">
              <w:rPr>
                <w:rFonts w:ascii="Arial" w:hAnsi="Arial" w:cs="Arial" w:hint="eastAsia"/>
                <w:sz w:val="24"/>
              </w:rPr>
              <w:t>-</w:t>
            </w:r>
          </w:p>
        </w:tc>
      </w:tr>
      <w:tr w:rsidR="0088665A" w:rsidRPr="00B972CB" w:rsidTr="00F977F9">
        <w:trPr>
          <w:cantSplit/>
        </w:trPr>
        <w:tc>
          <w:tcPr>
            <w:tcW w:w="2870" w:type="pct"/>
            <w:tcBorders>
              <w:top w:val="single" w:sz="4" w:space="0" w:color="auto"/>
              <w:left w:val="single" w:sz="4" w:space="0" w:color="auto"/>
              <w:bottom w:val="single" w:sz="4" w:space="0" w:color="auto"/>
              <w:right w:val="single" w:sz="4" w:space="0" w:color="auto"/>
            </w:tcBorders>
            <w:vAlign w:val="bottom"/>
          </w:tcPr>
          <w:p w:rsidR="0088665A" w:rsidRPr="00C121FB" w:rsidRDefault="0088665A" w:rsidP="0088665A">
            <w:pPr>
              <w:pStyle w:val="af0"/>
              <w:spacing w:before="0" w:beforeAutospacing="0" w:after="0" w:afterAutospacing="0"/>
              <w:rPr>
                <w:rFonts w:ascii="Arial" w:hAnsi="Arial" w:cs="Arial"/>
                <w:b/>
              </w:rPr>
            </w:pPr>
            <w:r w:rsidRPr="00C121FB">
              <w:rPr>
                <w:rFonts w:ascii="Arial" w:hAnsi="Arial" w:cs="Arial"/>
              </w:rPr>
              <w:t>应付赎回款</w:t>
            </w:r>
          </w:p>
        </w:tc>
        <w:tc>
          <w:tcPr>
            <w:tcW w:w="2130" w:type="pct"/>
            <w:tcBorders>
              <w:top w:val="single" w:sz="4" w:space="0" w:color="auto"/>
              <w:left w:val="single" w:sz="4" w:space="0" w:color="auto"/>
              <w:bottom w:val="single" w:sz="4" w:space="0" w:color="auto"/>
              <w:right w:val="single" w:sz="4" w:space="0" w:color="auto"/>
            </w:tcBorders>
            <w:vAlign w:val="bottom"/>
          </w:tcPr>
          <w:p w:rsidR="0088665A" w:rsidRPr="00946800" w:rsidRDefault="0088665A" w:rsidP="00F977F9">
            <w:pPr>
              <w:pStyle w:val="af0"/>
              <w:tabs>
                <w:tab w:val="decimal" w:pos="1621"/>
              </w:tabs>
              <w:spacing w:before="0" w:beforeAutospacing="0" w:after="0" w:afterAutospacing="0"/>
              <w:jc w:val="right"/>
              <w:rPr>
                <w:rFonts w:ascii="Arial" w:hAnsi="Arial" w:cs="Arial"/>
              </w:rPr>
            </w:pPr>
            <w:r w:rsidRPr="006E2BD2">
              <w:rPr>
                <w:rFonts w:ascii="Arial" w:hAnsi="Arial" w:cs="Arial"/>
              </w:rPr>
              <w:t>69,879,443.53</w:t>
            </w:r>
          </w:p>
        </w:tc>
      </w:tr>
      <w:tr w:rsidR="0088665A" w:rsidRPr="00B972CB" w:rsidTr="00F977F9">
        <w:trPr>
          <w:cantSplit/>
        </w:trPr>
        <w:tc>
          <w:tcPr>
            <w:tcW w:w="2870" w:type="pct"/>
            <w:tcBorders>
              <w:top w:val="single" w:sz="4" w:space="0" w:color="auto"/>
              <w:left w:val="single" w:sz="4" w:space="0" w:color="auto"/>
              <w:bottom w:val="single" w:sz="4" w:space="0" w:color="auto"/>
              <w:right w:val="single" w:sz="4" w:space="0" w:color="auto"/>
            </w:tcBorders>
            <w:vAlign w:val="bottom"/>
          </w:tcPr>
          <w:p w:rsidR="0088665A" w:rsidRPr="00C121FB" w:rsidRDefault="0088665A" w:rsidP="0088665A">
            <w:pPr>
              <w:pStyle w:val="af0"/>
              <w:spacing w:before="0" w:beforeAutospacing="0" w:after="0" w:afterAutospacing="0"/>
              <w:rPr>
                <w:rFonts w:ascii="Arial" w:hAnsi="Arial" w:cs="Arial"/>
              </w:rPr>
            </w:pPr>
            <w:r w:rsidRPr="00C121FB">
              <w:rPr>
                <w:rFonts w:ascii="Arial" w:hAnsi="Arial" w:cs="Arial"/>
              </w:rPr>
              <w:t>应付管理人报酬</w:t>
            </w:r>
          </w:p>
        </w:tc>
        <w:tc>
          <w:tcPr>
            <w:tcW w:w="2130" w:type="pct"/>
            <w:tcBorders>
              <w:top w:val="single" w:sz="4" w:space="0" w:color="auto"/>
              <w:left w:val="single" w:sz="4" w:space="0" w:color="auto"/>
              <w:bottom w:val="single" w:sz="4" w:space="0" w:color="auto"/>
              <w:right w:val="single" w:sz="4" w:space="0" w:color="auto"/>
            </w:tcBorders>
            <w:vAlign w:val="bottom"/>
          </w:tcPr>
          <w:p w:rsidR="0088665A" w:rsidRPr="00765B83" w:rsidRDefault="0088665A" w:rsidP="00F977F9">
            <w:pPr>
              <w:tabs>
                <w:tab w:val="decimal" w:pos="1621"/>
              </w:tabs>
              <w:jc w:val="right"/>
              <w:rPr>
                <w:rFonts w:ascii="Arial" w:hAnsi="Arial" w:cs="Arial"/>
                <w:sz w:val="24"/>
                <w:highlight w:val="yellow"/>
              </w:rPr>
            </w:pPr>
            <w:r w:rsidRPr="006E2BD2">
              <w:rPr>
                <w:rFonts w:ascii="Arial" w:hAnsi="Arial" w:cs="Arial"/>
                <w:sz w:val="24"/>
              </w:rPr>
              <w:t>675,551.28</w:t>
            </w:r>
          </w:p>
        </w:tc>
      </w:tr>
      <w:tr w:rsidR="0088665A" w:rsidRPr="00B972CB" w:rsidTr="00F977F9">
        <w:trPr>
          <w:cantSplit/>
        </w:trPr>
        <w:tc>
          <w:tcPr>
            <w:tcW w:w="2870" w:type="pct"/>
            <w:tcBorders>
              <w:top w:val="single" w:sz="4" w:space="0" w:color="auto"/>
              <w:left w:val="single" w:sz="4" w:space="0" w:color="auto"/>
              <w:bottom w:val="single" w:sz="4" w:space="0" w:color="auto"/>
              <w:right w:val="single" w:sz="4" w:space="0" w:color="auto"/>
            </w:tcBorders>
            <w:vAlign w:val="bottom"/>
          </w:tcPr>
          <w:p w:rsidR="0088665A" w:rsidRPr="00C121FB" w:rsidRDefault="0088665A" w:rsidP="0088665A">
            <w:pPr>
              <w:pStyle w:val="af0"/>
              <w:spacing w:before="0" w:beforeAutospacing="0" w:after="0" w:afterAutospacing="0"/>
              <w:rPr>
                <w:rFonts w:ascii="Arial" w:hAnsi="Arial" w:cs="Arial"/>
              </w:rPr>
            </w:pPr>
            <w:r w:rsidRPr="00C121FB">
              <w:rPr>
                <w:rFonts w:ascii="Arial" w:hAnsi="Arial" w:cs="Arial"/>
              </w:rPr>
              <w:t>应付托管费</w:t>
            </w:r>
          </w:p>
        </w:tc>
        <w:tc>
          <w:tcPr>
            <w:tcW w:w="2130" w:type="pct"/>
            <w:tcBorders>
              <w:top w:val="single" w:sz="4" w:space="0" w:color="auto"/>
              <w:left w:val="single" w:sz="4" w:space="0" w:color="auto"/>
              <w:bottom w:val="single" w:sz="4" w:space="0" w:color="auto"/>
              <w:right w:val="single" w:sz="4" w:space="0" w:color="auto"/>
            </w:tcBorders>
            <w:vAlign w:val="bottom"/>
          </w:tcPr>
          <w:p w:rsidR="0088665A" w:rsidRPr="00765B83" w:rsidRDefault="0088665A" w:rsidP="00F977F9">
            <w:pPr>
              <w:tabs>
                <w:tab w:val="decimal" w:pos="1621"/>
              </w:tabs>
              <w:jc w:val="right"/>
              <w:rPr>
                <w:rFonts w:ascii="Arial" w:hAnsi="Arial" w:cs="Arial"/>
                <w:sz w:val="24"/>
                <w:highlight w:val="yellow"/>
              </w:rPr>
            </w:pPr>
            <w:r w:rsidRPr="006E2BD2">
              <w:rPr>
                <w:rFonts w:ascii="Arial" w:hAnsi="Arial" w:cs="Arial"/>
                <w:sz w:val="24"/>
              </w:rPr>
              <w:t>225,183.77</w:t>
            </w:r>
          </w:p>
        </w:tc>
      </w:tr>
      <w:tr w:rsidR="0088665A" w:rsidRPr="00B972CB" w:rsidTr="00F977F9">
        <w:trPr>
          <w:cantSplit/>
        </w:trPr>
        <w:tc>
          <w:tcPr>
            <w:tcW w:w="2870" w:type="pct"/>
            <w:tcBorders>
              <w:top w:val="single" w:sz="4" w:space="0" w:color="auto"/>
              <w:left w:val="single" w:sz="4" w:space="0" w:color="auto"/>
              <w:bottom w:val="single" w:sz="4" w:space="0" w:color="auto"/>
              <w:right w:val="single" w:sz="4" w:space="0" w:color="auto"/>
            </w:tcBorders>
            <w:vAlign w:val="bottom"/>
          </w:tcPr>
          <w:p w:rsidR="0088665A" w:rsidRPr="00C121FB" w:rsidRDefault="0088665A" w:rsidP="0088665A">
            <w:pPr>
              <w:pStyle w:val="af0"/>
              <w:spacing w:before="0" w:beforeAutospacing="0" w:after="0" w:afterAutospacing="0"/>
              <w:rPr>
                <w:rFonts w:ascii="Arial" w:hAnsi="Arial" w:cs="Arial"/>
              </w:rPr>
            </w:pPr>
            <w:r w:rsidRPr="00C121FB">
              <w:rPr>
                <w:rFonts w:ascii="Arial" w:hAnsi="Arial" w:cs="Arial"/>
              </w:rPr>
              <w:t>应付销售服务费</w:t>
            </w:r>
          </w:p>
        </w:tc>
        <w:tc>
          <w:tcPr>
            <w:tcW w:w="2130" w:type="pct"/>
            <w:tcBorders>
              <w:top w:val="single" w:sz="4" w:space="0" w:color="auto"/>
              <w:left w:val="single" w:sz="4" w:space="0" w:color="auto"/>
              <w:bottom w:val="single" w:sz="4" w:space="0" w:color="auto"/>
              <w:right w:val="single" w:sz="4" w:space="0" w:color="auto"/>
            </w:tcBorders>
            <w:shd w:val="clear" w:color="auto" w:fill="auto"/>
            <w:vAlign w:val="bottom"/>
          </w:tcPr>
          <w:p w:rsidR="0088665A" w:rsidRPr="00765B83" w:rsidRDefault="0088665A" w:rsidP="00F977F9">
            <w:pPr>
              <w:tabs>
                <w:tab w:val="decimal" w:pos="1621"/>
              </w:tabs>
              <w:jc w:val="right"/>
              <w:rPr>
                <w:rFonts w:ascii="Arial" w:hAnsi="Arial" w:cs="Arial"/>
                <w:sz w:val="24"/>
                <w:highlight w:val="yellow"/>
              </w:rPr>
            </w:pPr>
            <w:r w:rsidRPr="006E2BD2">
              <w:rPr>
                <w:rFonts w:ascii="Arial" w:hAnsi="Arial" w:cs="Arial"/>
                <w:sz w:val="24"/>
              </w:rPr>
              <w:t>90,507.95</w:t>
            </w:r>
          </w:p>
        </w:tc>
      </w:tr>
      <w:tr w:rsidR="0088665A" w:rsidRPr="00B972CB" w:rsidTr="00F977F9">
        <w:trPr>
          <w:cantSplit/>
        </w:trPr>
        <w:tc>
          <w:tcPr>
            <w:tcW w:w="2870" w:type="pct"/>
            <w:tcBorders>
              <w:top w:val="single" w:sz="4" w:space="0" w:color="auto"/>
              <w:left w:val="single" w:sz="4" w:space="0" w:color="auto"/>
              <w:bottom w:val="single" w:sz="4" w:space="0" w:color="auto"/>
              <w:right w:val="single" w:sz="4" w:space="0" w:color="auto"/>
            </w:tcBorders>
            <w:vAlign w:val="bottom"/>
          </w:tcPr>
          <w:p w:rsidR="0088665A" w:rsidRPr="00C121FB" w:rsidRDefault="0088665A" w:rsidP="0088665A">
            <w:pPr>
              <w:pStyle w:val="af0"/>
              <w:spacing w:before="0" w:beforeAutospacing="0" w:after="0" w:afterAutospacing="0"/>
              <w:rPr>
                <w:rFonts w:ascii="Arial" w:hAnsi="Arial" w:cs="Arial"/>
              </w:rPr>
            </w:pPr>
            <w:r w:rsidRPr="00C121FB">
              <w:rPr>
                <w:rFonts w:ascii="Arial" w:hAnsi="Arial" w:cs="Arial" w:hint="eastAsia"/>
              </w:rPr>
              <w:t>应付交易费用</w:t>
            </w:r>
          </w:p>
        </w:tc>
        <w:tc>
          <w:tcPr>
            <w:tcW w:w="2130" w:type="pct"/>
            <w:tcBorders>
              <w:top w:val="single" w:sz="4" w:space="0" w:color="auto"/>
              <w:left w:val="single" w:sz="4" w:space="0" w:color="auto"/>
              <w:bottom w:val="single" w:sz="4" w:space="0" w:color="auto"/>
              <w:right w:val="single" w:sz="4" w:space="0" w:color="auto"/>
            </w:tcBorders>
            <w:vAlign w:val="bottom"/>
          </w:tcPr>
          <w:p w:rsidR="0088665A" w:rsidRPr="00765B83" w:rsidRDefault="0088665A" w:rsidP="00F977F9">
            <w:pPr>
              <w:tabs>
                <w:tab w:val="decimal" w:pos="1621"/>
              </w:tabs>
              <w:jc w:val="right"/>
              <w:rPr>
                <w:rFonts w:ascii="Arial" w:hAnsi="Arial" w:cs="Arial"/>
                <w:sz w:val="24"/>
                <w:highlight w:val="yellow"/>
              </w:rPr>
            </w:pPr>
            <w:r w:rsidRPr="006E2BD2">
              <w:rPr>
                <w:rFonts w:ascii="Arial" w:hAnsi="Arial" w:cs="Arial"/>
                <w:sz w:val="24"/>
              </w:rPr>
              <w:t>9,638.80</w:t>
            </w:r>
          </w:p>
        </w:tc>
      </w:tr>
      <w:tr w:rsidR="0088665A" w:rsidRPr="00B972CB" w:rsidTr="00F977F9">
        <w:trPr>
          <w:cantSplit/>
        </w:trPr>
        <w:tc>
          <w:tcPr>
            <w:tcW w:w="2870" w:type="pct"/>
            <w:tcBorders>
              <w:top w:val="single" w:sz="4" w:space="0" w:color="auto"/>
              <w:left w:val="single" w:sz="4" w:space="0" w:color="auto"/>
              <w:bottom w:val="single" w:sz="4" w:space="0" w:color="auto"/>
              <w:right w:val="single" w:sz="4" w:space="0" w:color="auto"/>
            </w:tcBorders>
            <w:vAlign w:val="bottom"/>
          </w:tcPr>
          <w:p w:rsidR="0088665A" w:rsidRPr="00C121FB" w:rsidRDefault="0088665A" w:rsidP="0088665A">
            <w:pPr>
              <w:pStyle w:val="af0"/>
              <w:spacing w:before="0" w:beforeAutospacing="0" w:after="0" w:afterAutospacing="0"/>
              <w:rPr>
                <w:rFonts w:ascii="Arial" w:hAnsi="Arial" w:cs="Arial"/>
              </w:rPr>
            </w:pPr>
            <w:r w:rsidRPr="00981268">
              <w:rPr>
                <w:rFonts w:ascii="Arial" w:hAnsi="Arial" w:cs="Arial" w:hint="eastAsia"/>
              </w:rPr>
              <w:t>应付利息</w:t>
            </w:r>
          </w:p>
        </w:tc>
        <w:tc>
          <w:tcPr>
            <w:tcW w:w="2130" w:type="pct"/>
            <w:tcBorders>
              <w:top w:val="single" w:sz="4" w:space="0" w:color="auto"/>
              <w:left w:val="single" w:sz="4" w:space="0" w:color="auto"/>
              <w:bottom w:val="single" w:sz="4" w:space="0" w:color="auto"/>
              <w:right w:val="single" w:sz="4" w:space="0" w:color="auto"/>
            </w:tcBorders>
            <w:vAlign w:val="bottom"/>
          </w:tcPr>
          <w:p w:rsidR="0088665A" w:rsidRPr="00946800" w:rsidRDefault="0088665A" w:rsidP="00F977F9">
            <w:pPr>
              <w:tabs>
                <w:tab w:val="decimal" w:pos="1621"/>
              </w:tabs>
              <w:jc w:val="right"/>
              <w:rPr>
                <w:rFonts w:ascii="Arial" w:hAnsi="Arial" w:cs="Arial"/>
                <w:sz w:val="24"/>
              </w:rPr>
            </w:pPr>
            <w:r>
              <w:rPr>
                <w:rFonts w:ascii="Arial" w:hAnsi="Arial" w:cs="Arial"/>
                <w:sz w:val="24"/>
              </w:rPr>
              <w:t>-</w:t>
            </w:r>
          </w:p>
        </w:tc>
      </w:tr>
      <w:tr w:rsidR="0088665A" w:rsidRPr="00B972CB" w:rsidTr="00F977F9">
        <w:trPr>
          <w:cantSplit/>
        </w:trPr>
        <w:tc>
          <w:tcPr>
            <w:tcW w:w="2870" w:type="pct"/>
            <w:tcBorders>
              <w:top w:val="single" w:sz="4" w:space="0" w:color="auto"/>
              <w:left w:val="single" w:sz="4" w:space="0" w:color="auto"/>
              <w:bottom w:val="single" w:sz="4" w:space="0" w:color="auto"/>
              <w:right w:val="single" w:sz="4" w:space="0" w:color="auto"/>
            </w:tcBorders>
            <w:vAlign w:val="bottom"/>
          </w:tcPr>
          <w:p w:rsidR="0088665A" w:rsidRPr="00C121FB" w:rsidRDefault="0088665A" w:rsidP="0088665A">
            <w:pPr>
              <w:pStyle w:val="af0"/>
              <w:spacing w:before="0" w:beforeAutospacing="0" w:after="0" w:afterAutospacing="0"/>
              <w:rPr>
                <w:rFonts w:ascii="Arial" w:hAnsi="Arial" w:cs="Arial"/>
              </w:rPr>
            </w:pPr>
            <w:r w:rsidRPr="00C121FB">
              <w:rPr>
                <w:rFonts w:ascii="Arial" w:hAnsi="Arial" w:cs="Arial"/>
              </w:rPr>
              <w:t>其他负债</w:t>
            </w:r>
          </w:p>
        </w:tc>
        <w:tc>
          <w:tcPr>
            <w:tcW w:w="2130" w:type="pct"/>
            <w:tcBorders>
              <w:top w:val="single" w:sz="4" w:space="0" w:color="auto"/>
              <w:left w:val="single" w:sz="4" w:space="0" w:color="auto"/>
              <w:bottom w:val="single" w:sz="4" w:space="0" w:color="auto"/>
              <w:right w:val="single" w:sz="4" w:space="0" w:color="auto"/>
            </w:tcBorders>
            <w:vAlign w:val="bottom"/>
          </w:tcPr>
          <w:p w:rsidR="0088665A" w:rsidRPr="00765B83" w:rsidRDefault="0088665A" w:rsidP="00F977F9">
            <w:pPr>
              <w:tabs>
                <w:tab w:val="decimal" w:pos="1621"/>
              </w:tabs>
              <w:jc w:val="right"/>
              <w:rPr>
                <w:rFonts w:ascii="Arial" w:hAnsi="Arial" w:cs="Arial"/>
                <w:sz w:val="24"/>
                <w:highlight w:val="yellow"/>
              </w:rPr>
            </w:pPr>
            <w:r w:rsidRPr="006E2BD2">
              <w:rPr>
                <w:rFonts w:ascii="Arial" w:hAnsi="Arial" w:cs="Arial"/>
                <w:sz w:val="24"/>
              </w:rPr>
              <w:t>348,544.65</w:t>
            </w:r>
          </w:p>
        </w:tc>
      </w:tr>
      <w:tr w:rsidR="0088665A" w:rsidRPr="00B972CB" w:rsidTr="00F977F9">
        <w:trPr>
          <w:cantSplit/>
        </w:trPr>
        <w:tc>
          <w:tcPr>
            <w:tcW w:w="2870" w:type="pct"/>
            <w:tcBorders>
              <w:top w:val="single" w:sz="4" w:space="0" w:color="auto"/>
              <w:left w:val="single" w:sz="4" w:space="0" w:color="auto"/>
              <w:bottom w:val="single" w:sz="4" w:space="0" w:color="auto"/>
              <w:right w:val="single" w:sz="4" w:space="0" w:color="auto"/>
            </w:tcBorders>
            <w:vAlign w:val="bottom"/>
          </w:tcPr>
          <w:p w:rsidR="0088665A" w:rsidRPr="00C121FB" w:rsidRDefault="0088665A" w:rsidP="0088665A">
            <w:pPr>
              <w:pStyle w:val="af0"/>
              <w:spacing w:before="0" w:beforeAutospacing="0" w:after="0" w:afterAutospacing="0"/>
              <w:rPr>
                <w:rFonts w:ascii="Arial" w:hAnsi="Arial" w:cs="Arial"/>
                <w:b/>
              </w:rPr>
            </w:pPr>
            <w:r w:rsidRPr="00C121FB">
              <w:rPr>
                <w:rFonts w:ascii="Arial" w:hAnsi="Arial" w:cs="Arial"/>
                <w:b/>
              </w:rPr>
              <w:t>负债合计</w:t>
            </w:r>
          </w:p>
        </w:tc>
        <w:tc>
          <w:tcPr>
            <w:tcW w:w="2130" w:type="pct"/>
            <w:tcBorders>
              <w:top w:val="single" w:sz="4" w:space="0" w:color="auto"/>
              <w:left w:val="single" w:sz="4" w:space="0" w:color="auto"/>
              <w:bottom w:val="single" w:sz="4" w:space="0" w:color="auto"/>
              <w:right w:val="single" w:sz="4" w:space="0" w:color="auto"/>
            </w:tcBorders>
            <w:vAlign w:val="bottom"/>
          </w:tcPr>
          <w:p w:rsidR="0088665A" w:rsidRPr="00765B83" w:rsidRDefault="0088665A" w:rsidP="00F977F9">
            <w:pPr>
              <w:tabs>
                <w:tab w:val="decimal" w:pos="1621"/>
              </w:tabs>
              <w:jc w:val="right"/>
              <w:rPr>
                <w:rFonts w:ascii="Arial" w:hAnsi="Arial" w:cs="Arial"/>
                <w:b/>
                <w:sz w:val="24"/>
                <w:highlight w:val="yellow"/>
              </w:rPr>
            </w:pPr>
            <w:r w:rsidRPr="006E2BD2">
              <w:rPr>
                <w:rFonts w:ascii="Arial" w:hAnsi="Arial" w:cs="Arial"/>
                <w:b/>
                <w:sz w:val="24"/>
              </w:rPr>
              <w:t>71,228,869.98</w:t>
            </w:r>
          </w:p>
        </w:tc>
      </w:tr>
      <w:tr w:rsidR="0088665A" w:rsidRPr="00B972CB" w:rsidTr="00F977F9">
        <w:trPr>
          <w:cantSplit/>
        </w:trPr>
        <w:tc>
          <w:tcPr>
            <w:tcW w:w="2870" w:type="pct"/>
            <w:tcBorders>
              <w:top w:val="single" w:sz="4" w:space="0" w:color="auto"/>
              <w:left w:val="single" w:sz="4" w:space="0" w:color="auto"/>
              <w:bottom w:val="single" w:sz="4" w:space="0" w:color="auto"/>
              <w:right w:val="single" w:sz="4" w:space="0" w:color="auto"/>
            </w:tcBorders>
            <w:vAlign w:val="bottom"/>
          </w:tcPr>
          <w:p w:rsidR="0088665A" w:rsidRPr="00C121FB" w:rsidRDefault="0088665A" w:rsidP="0088665A">
            <w:pPr>
              <w:pStyle w:val="af0"/>
              <w:spacing w:before="0" w:beforeAutospacing="0" w:after="0" w:afterAutospacing="0"/>
              <w:rPr>
                <w:rFonts w:ascii="Arial" w:hAnsi="Arial" w:cs="Arial"/>
                <w:b/>
              </w:rPr>
            </w:pPr>
            <w:r w:rsidRPr="00C121FB">
              <w:rPr>
                <w:rFonts w:ascii="Arial" w:hAnsi="Arial" w:cs="Arial"/>
                <w:b/>
              </w:rPr>
              <w:t>所有者权益：</w:t>
            </w:r>
          </w:p>
        </w:tc>
        <w:tc>
          <w:tcPr>
            <w:tcW w:w="2130" w:type="pct"/>
            <w:tcBorders>
              <w:top w:val="single" w:sz="4" w:space="0" w:color="auto"/>
              <w:left w:val="single" w:sz="4" w:space="0" w:color="auto"/>
              <w:bottom w:val="single" w:sz="4" w:space="0" w:color="auto"/>
              <w:right w:val="single" w:sz="4" w:space="0" w:color="auto"/>
            </w:tcBorders>
            <w:vAlign w:val="bottom"/>
          </w:tcPr>
          <w:p w:rsidR="0088665A" w:rsidRPr="00765B83" w:rsidRDefault="0088665A" w:rsidP="00F977F9">
            <w:pPr>
              <w:tabs>
                <w:tab w:val="decimal" w:pos="1486"/>
                <w:tab w:val="decimal" w:pos="1621"/>
              </w:tabs>
              <w:ind w:right="-112"/>
              <w:jc w:val="right"/>
              <w:rPr>
                <w:rFonts w:ascii="Arial" w:hAnsi="Arial" w:cs="Arial"/>
                <w:sz w:val="24"/>
                <w:highlight w:val="yellow"/>
              </w:rPr>
            </w:pPr>
          </w:p>
        </w:tc>
      </w:tr>
      <w:tr w:rsidR="0088665A" w:rsidRPr="00B972CB" w:rsidTr="00F977F9">
        <w:trPr>
          <w:cantSplit/>
        </w:trPr>
        <w:tc>
          <w:tcPr>
            <w:tcW w:w="2870" w:type="pct"/>
            <w:tcBorders>
              <w:top w:val="single" w:sz="4" w:space="0" w:color="auto"/>
              <w:left w:val="single" w:sz="4" w:space="0" w:color="auto"/>
              <w:bottom w:val="single" w:sz="4" w:space="0" w:color="auto"/>
              <w:right w:val="single" w:sz="4" w:space="0" w:color="auto"/>
            </w:tcBorders>
            <w:vAlign w:val="bottom"/>
          </w:tcPr>
          <w:p w:rsidR="0088665A" w:rsidRPr="00C121FB" w:rsidRDefault="0088665A" w:rsidP="0088665A">
            <w:pPr>
              <w:pStyle w:val="af0"/>
              <w:spacing w:before="0" w:beforeAutospacing="0" w:after="0" w:afterAutospacing="0"/>
              <w:rPr>
                <w:rFonts w:ascii="Arial" w:hAnsi="Arial" w:cs="Arial"/>
                <w:b/>
              </w:rPr>
            </w:pPr>
            <w:r w:rsidRPr="00C121FB">
              <w:rPr>
                <w:rFonts w:ascii="Arial" w:hAnsi="Arial" w:cs="Arial" w:hint="eastAsia"/>
              </w:rPr>
              <w:t>实收基金</w:t>
            </w:r>
          </w:p>
        </w:tc>
        <w:tc>
          <w:tcPr>
            <w:tcW w:w="2130" w:type="pct"/>
            <w:tcBorders>
              <w:top w:val="single" w:sz="4" w:space="0" w:color="auto"/>
              <w:left w:val="single" w:sz="4" w:space="0" w:color="auto"/>
              <w:bottom w:val="single" w:sz="4" w:space="0" w:color="auto"/>
              <w:right w:val="single" w:sz="4" w:space="0" w:color="auto"/>
            </w:tcBorders>
            <w:vAlign w:val="bottom"/>
          </w:tcPr>
          <w:p w:rsidR="0088665A" w:rsidRPr="00765B83" w:rsidRDefault="0088665A" w:rsidP="00F977F9">
            <w:pPr>
              <w:tabs>
                <w:tab w:val="decimal" w:pos="1621"/>
              </w:tabs>
              <w:jc w:val="right"/>
              <w:rPr>
                <w:rFonts w:ascii="Arial" w:hAnsi="Arial" w:cs="Arial"/>
                <w:sz w:val="24"/>
                <w:highlight w:val="yellow"/>
              </w:rPr>
            </w:pPr>
            <w:r w:rsidRPr="006E2BD2">
              <w:rPr>
                <w:rFonts w:ascii="Arial" w:hAnsi="Arial" w:cs="Arial"/>
                <w:sz w:val="24"/>
              </w:rPr>
              <w:t>108,783,839.60</w:t>
            </w:r>
          </w:p>
        </w:tc>
      </w:tr>
      <w:tr w:rsidR="0088665A" w:rsidRPr="00B972CB" w:rsidTr="00F977F9">
        <w:trPr>
          <w:cantSplit/>
        </w:trPr>
        <w:tc>
          <w:tcPr>
            <w:tcW w:w="2870" w:type="pct"/>
            <w:tcBorders>
              <w:top w:val="single" w:sz="4" w:space="0" w:color="auto"/>
              <w:left w:val="single" w:sz="4" w:space="0" w:color="auto"/>
              <w:bottom w:val="single" w:sz="4" w:space="0" w:color="auto"/>
              <w:right w:val="single" w:sz="4" w:space="0" w:color="auto"/>
            </w:tcBorders>
            <w:vAlign w:val="bottom"/>
          </w:tcPr>
          <w:p w:rsidR="0088665A" w:rsidRPr="00C121FB" w:rsidRDefault="0088665A" w:rsidP="0088665A">
            <w:pPr>
              <w:pStyle w:val="af0"/>
              <w:spacing w:before="0" w:beforeAutospacing="0" w:after="0" w:afterAutospacing="0"/>
              <w:rPr>
                <w:rFonts w:ascii="Arial" w:hAnsi="Arial" w:cs="Arial"/>
                <w:b/>
              </w:rPr>
            </w:pPr>
            <w:r w:rsidRPr="00C121FB">
              <w:rPr>
                <w:rFonts w:ascii="Arial" w:hAnsi="Arial" w:cs="Arial" w:hint="eastAsia"/>
              </w:rPr>
              <w:t>未分配利润</w:t>
            </w:r>
          </w:p>
        </w:tc>
        <w:tc>
          <w:tcPr>
            <w:tcW w:w="2130" w:type="pct"/>
            <w:tcBorders>
              <w:top w:val="single" w:sz="4" w:space="0" w:color="auto"/>
              <w:left w:val="single" w:sz="4" w:space="0" w:color="auto"/>
              <w:bottom w:val="single" w:sz="4" w:space="0" w:color="auto"/>
              <w:right w:val="single" w:sz="4" w:space="0" w:color="auto"/>
            </w:tcBorders>
            <w:vAlign w:val="bottom"/>
          </w:tcPr>
          <w:p w:rsidR="0088665A" w:rsidRPr="00765B83" w:rsidRDefault="0088665A" w:rsidP="00F977F9">
            <w:pPr>
              <w:tabs>
                <w:tab w:val="decimal" w:pos="1621"/>
              </w:tabs>
              <w:jc w:val="right"/>
              <w:rPr>
                <w:rFonts w:ascii="Arial" w:hAnsi="Arial" w:cs="Arial"/>
                <w:sz w:val="24"/>
                <w:highlight w:val="yellow"/>
              </w:rPr>
            </w:pPr>
            <w:r w:rsidRPr="006E2BD2">
              <w:rPr>
                <w:rFonts w:ascii="Arial" w:hAnsi="Arial" w:cs="Arial"/>
                <w:sz w:val="24"/>
              </w:rPr>
              <w:t>463,030.61</w:t>
            </w:r>
          </w:p>
        </w:tc>
      </w:tr>
      <w:tr w:rsidR="0088665A" w:rsidRPr="00B972CB" w:rsidTr="00F977F9">
        <w:trPr>
          <w:cantSplit/>
        </w:trPr>
        <w:tc>
          <w:tcPr>
            <w:tcW w:w="2870" w:type="pct"/>
            <w:tcBorders>
              <w:top w:val="single" w:sz="4" w:space="0" w:color="auto"/>
              <w:left w:val="single" w:sz="4" w:space="0" w:color="auto"/>
              <w:bottom w:val="single" w:sz="4" w:space="0" w:color="auto"/>
              <w:right w:val="single" w:sz="4" w:space="0" w:color="auto"/>
            </w:tcBorders>
            <w:vAlign w:val="bottom"/>
          </w:tcPr>
          <w:p w:rsidR="0088665A" w:rsidRPr="00B972CB" w:rsidRDefault="0088665A" w:rsidP="0088665A">
            <w:pPr>
              <w:pStyle w:val="af0"/>
              <w:spacing w:before="0" w:beforeAutospacing="0" w:after="0" w:afterAutospacing="0"/>
              <w:rPr>
                <w:rFonts w:ascii="Arial" w:hAnsi="Arial" w:cs="Arial"/>
                <w:b/>
              </w:rPr>
            </w:pPr>
            <w:r w:rsidRPr="00B972CB">
              <w:rPr>
                <w:rFonts w:ascii="Arial" w:hAnsi="Arial" w:cs="Arial" w:hint="eastAsia"/>
                <w:b/>
              </w:rPr>
              <w:t>所有者权益合计</w:t>
            </w:r>
          </w:p>
        </w:tc>
        <w:tc>
          <w:tcPr>
            <w:tcW w:w="2130" w:type="pct"/>
            <w:tcBorders>
              <w:top w:val="single" w:sz="4" w:space="0" w:color="auto"/>
              <w:left w:val="single" w:sz="4" w:space="0" w:color="auto"/>
              <w:bottom w:val="single" w:sz="4" w:space="0" w:color="auto"/>
              <w:right w:val="single" w:sz="4" w:space="0" w:color="auto"/>
            </w:tcBorders>
            <w:vAlign w:val="bottom"/>
          </w:tcPr>
          <w:p w:rsidR="0088665A" w:rsidRPr="00765B83" w:rsidRDefault="0088665A" w:rsidP="00F977F9">
            <w:pPr>
              <w:tabs>
                <w:tab w:val="decimal" w:pos="1621"/>
              </w:tabs>
              <w:jc w:val="right"/>
              <w:rPr>
                <w:rFonts w:ascii="Arial" w:hAnsi="Arial" w:cs="Arial"/>
                <w:b/>
                <w:sz w:val="24"/>
                <w:highlight w:val="yellow"/>
              </w:rPr>
            </w:pPr>
            <w:r w:rsidRPr="006E2BD2">
              <w:rPr>
                <w:rFonts w:ascii="Arial" w:hAnsi="Arial" w:cs="Arial"/>
                <w:b/>
                <w:sz w:val="24"/>
              </w:rPr>
              <w:t>109,246,870.21</w:t>
            </w:r>
          </w:p>
        </w:tc>
      </w:tr>
      <w:tr w:rsidR="0088665A" w:rsidRPr="00B972CB" w:rsidTr="00F977F9">
        <w:trPr>
          <w:cantSplit/>
        </w:trPr>
        <w:tc>
          <w:tcPr>
            <w:tcW w:w="2870" w:type="pct"/>
            <w:tcBorders>
              <w:top w:val="single" w:sz="4" w:space="0" w:color="auto"/>
              <w:left w:val="single" w:sz="4" w:space="0" w:color="auto"/>
              <w:bottom w:val="single" w:sz="4" w:space="0" w:color="auto"/>
              <w:right w:val="single" w:sz="4" w:space="0" w:color="auto"/>
            </w:tcBorders>
            <w:vAlign w:val="bottom"/>
          </w:tcPr>
          <w:p w:rsidR="0088665A" w:rsidRPr="00B972CB" w:rsidRDefault="0088665A" w:rsidP="0088665A">
            <w:pPr>
              <w:pStyle w:val="af0"/>
              <w:spacing w:before="0" w:beforeAutospacing="0" w:after="0" w:afterAutospacing="0"/>
              <w:rPr>
                <w:rFonts w:ascii="Arial" w:hAnsi="Arial" w:cs="Arial"/>
                <w:b/>
              </w:rPr>
            </w:pPr>
            <w:r w:rsidRPr="00B972CB">
              <w:rPr>
                <w:rFonts w:ascii="Arial" w:hAnsi="Arial" w:cs="Arial" w:hint="eastAsia"/>
                <w:b/>
              </w:rPr>
              <w:t>负债和所有者权益总计</w:t>
            </w:r>
          </w:p>
        </w:tc>
        <w:tc>
          <w:tcPr>
            <w:tcW w:w="2130" w:type="pct"/>
            <w:tcBorders>
              <w:top w:val="single" w:sz="4" w:space="0" w:color="auto"/>
              <w:left w:val="single" w:sz="4" w:space="0" w:color="auto"/>
              <w:bottom w:val="single" w:sz="4" w:space="0" w:color="auto"/>
              <w:right w:val="single" w:sz="4" w:space="0" w:color="auto"/>
            </w:tcBorders>
            <w:vAlign w:val="bottom"/>
          </w:tcPr>
          <w:p w:rsidR="0088665A" w:rsidRPr="00765B83" w:rsidRDefault="0088665A" w:rsidP="00F977F9">
            <w:pPr>
              <w:tabs>
                <w:tab w:val="decimal" w:pos="1621"/>
              </w:tabs>
              <w:jc w:val="right"/>
              <w:rPr>
                <w:rFonts w:ascii="Arial" w:hAnsi="Arial" w:cs="Arial"/>
                <w:b/>
                <w:sz w:val="24"/>
                <w:highlight w:val="yellow"/>
              </w:rPr>
            </w:pPr>
            <w:r w:rsidRPr="006E2BD2">
              <w:rPr>
                <w:rFonts w:ascii="Arial" w:hAnsi="Arial" w:cs="Arial"/>
                <w:b/>
                <w:sz w:val="24"/>
              </w:rPr>
              <w:t>180,475,740.19</w:t>
            </w:r>
          </w:p>
        </w:tc>
      </w:tr>
    </w:tbl>
    <w:p w:rsidR="00B430BC" w:rsidRPr="00F977F9" w:rsidRDefault="00B430BC" w:rsidP="00B430BC">
      <w:pPr>
        <w:rPr>
          <w:rFonts w:ascii="宋体" w:hAnsi="宋体"/>
          <w:color w:val="000000"/>
          <w:szCs w:val="21"/>
        </w:rPr>
      </w:pPr>
      <w:bookmarkStart w:id="52" w:name="_Toc409100438"/>
      <w:bookmarkStart w:id="53" w:name="_Toc361324874"/>
      <w:bookmarkStart w:id="54" w:name="_Toc409100075"/>
      <w:bookmarkStart w:id="55" w:name="_Toc225498269"/>
      <w:bookmarkStart w:id="56" w:name="_Toc476577276"/>
      <w:bookmarkStart w:id="57" w:name="_Toc483396839"/>
      <w:bookmarkStart w:id="58" w:name="_Toc484607312"/>
      <w:r w:rsidRPr="00F977F9">
        <w:rPr>
          <w:rFonts w:ascii="宋体" w:hAnsi="宋体" w:hint="eastAsia"/>
          <w:color w:val="000000"/>
          <w:szCs w:val="21"/>
        </w:rPr>
        <w:t>注：</w:t>
      </w:r>
    </w:p>
    <w:p w:rsidR="00B430BC" w:rsidRPr="00F977F9" w:rsidRDefault="00B430BC" w:rsidP="00B430BC">
      <w:pPr>
        <w:rPr>
          <w:rFonts w:ascii="宋体" w:hAnsi="宋体"/>
          <w:color w:val="000000"/>
          <w:szCs w:val="21"/>
        </w:rPr>
      </w:pPr>
      <w:r w:rsidRPr="00F977F9">
        <w:rPr>
          <w:rFonts w:ascii="宋体" w:hAnsi="宋体"/>
          <w:color w:val="000000"/>
          <w:szCs w:val="21"/>
        </w:rPr>
        <w:t xml:space="preserve">1. </w:t>
      </w:r>
      <w:r w:rsidRPr="00F977F9">
        <w:rPr>
          <w:rFonts w:ascii="宋体" w:hAnsi="宋体" w:hint="eastAsia"/>
          <w:color w:val="000000"/>
          <w:szCs w:val="21"/>
        </w:rPr>
        <w:t>报告截止日2017年11月30日(基金最后运作日)，基金份额总额</w:t>
      </w:r>
      <w:r w:rsidRPr="00F977F9">
        <w:rPr>
          <w:rFonts w:ascii="宋体" w:hAnsi="宋体"/>
          <w:color w:val="000000"/>
          <w:szCs w:val="21"/>
        </w:rPr>
        <w:t>108,783,839.60</w:t>
      </w:r>
      <w:r w:rsidRPr="00F977F9">
        <w:rPr>
          <w:rFonts w:ascii="宋体" w:hAnsi="宋体" w:hint="eastAsia"/>
          <w:color w:val="000000"/>
          <w:szCs w:val="21"/>
        </w:rPr>
        <w:t>份。其中A类基金份额净值</w:t>
      </w:r>
      <w:r w:rsidRPr="00F977F9">
        <w:rPr>
          <w:rFonts w:ascii="宋体" w:hAnsi="宋体"/>
          <w:color w:val="000000"/>
          <w:szCs w:val="21"/>
        </w:rPr>
        <w:t>1.0051</w:t>
      </w:r>
      <w:r w:rsidRPr="00F977F9">
        <w:rPr>
          <w:rFonts w:ascii="宋体" w:hAnsi="宋体" w:hint="eastAsia"/>
          <w:color w:val="000000"/>
          <w:szCs w:val="21"/>
        </w:rPr>
        <w:t>元，基金份额总额</w:t>
      </w:r>
      <w:r w:rsidRPr="00F977F9">
        <w:rPr>
          <w:rFonts w:ascii="宋体" w:hAnsi="宋体"/>
          <w:color w:val="000000"/>
          <w:szCs w:val="21"/>
        </w:rPr>
        <w:t>94,541,255.34</w:t>
      </w:r>
      <w:r w:rsidRPr="00F977F9">
        <w:rPr>
          <w:rFonts w:ascii="宋体" w:hAnsi="宋体" w:hint="eastAsia"/>
          <w:color w:val="000000"/>
          <w:szCs w:val="21"/>
        </w:rPr>
        <w:t>份；C类基金份额净值0.99</w:t>
      </w:r>
      <w:r w:rsidRPr="00F977F9">
        <w:rPr>
          <w:rFonts w:ascii="宋体" w:hAnsi="宋体"/>
          <w:color w:val="000000"/>
          <w:szCs w:val="21"/>
        </w:rPr>
        <w:t>89</w:t>
      </w:r>
      <w:r w:rsidRPr="00F977F9">
        <w:rPr>
          <w:rFonts w:ascii="宋体" w:hAnsi="宋体" w:hint="eastAsia"/>
          <w:color w:val="000000"/>
          <w:szCs w:val="21"/>
        </w:rPr>
        <w:t>元，基金份额总额</w:t>
      </w:r>
      <w:r w:rsidRPr="00F977F9">
        <w:rPr>
          <w:rFonts w:ascii="宋体" w:hAnsi="宋体"/>
          <w:color w:val="000000"/>
          <w:szCs w:val="21"/>
        </w:rPr>
        <w:t>14,242,584.26</w:t>
      </w:r>
      <w:r w:rsidRPr="00F977F9">
        <w:rPr>
          <w:rFonts w:ascii="宋体" w:hAnsi="宋体" w:hint="eastAsia"/>
          <w:color w:val="000000"/>
          <w:szCs w:val="21"/>
        </w:rPr>
        <w:t>份。</w:t>
      </w:r>
    </w:p>
    <w:p w:rsidR="00B430BC" w:rsidRPr="00F977F9" w:rsidRDefault="00B430BC" w:rsidP="00B430BC">
      <w:pPr>
        <w:rPr>
          <w:rFonts w:ascii="宋体" w:hAnsi="宋体"/>
          <w:color w:val="000000"/>
          <w:szCs w:val="21"/>
        </w:rPr>
      </w:pPr>
      <w:r w:rsidRPr="00F977F9">
        <w:rPr>
          <w:rFonts w:ascii="宋体" w:hAnsi="宋体"/>
          <w:color w:val="000000"/>
          <w:szCs w:val="21"/>
        </w:rPr>
        <w:t xml:space="preserve">2. </w:t>
      </w:r>
      <w:r w:rsidRPr="00F977F9">
        <w:rPr>
          <w:rFonts w:ascii="宋体" w:hAnsi="宋体" w:hint="eastAsia"/>
          <w:color w:val="000000"/>
          <w:szCs w:val="21"/>
        </w:rPr>
        <w:t>本财务报表的实际编制期间为2017年1月1日至2017年11月30日(基金最后运作日)止期间。</w:t>
      </w:r>
    </w:p>
    <w:p w:rsidR="00EE1E53" w:rsidRPr="00EF5D5A" w:rsidRDefault="009F19E1" w:rsidP="009B0F33">
      <w:pPr>
        <w:pStyle w:val="2"/>
        <w:spacing w:before="0" w:after="0"/>
        <w:rPr>
          <w:rFonts w:ascii="宋体" w:hAnsi="宋体"/>
          <w:kern w:val="0"/>
          <w:szCs w:val="24"/>
        </w:rPr>
      </w:pPr>
      <w:bookmarkStart w:id="59" w:name="_Toc484769807"/>
      <w:bookmarkStart w:id="60" w:name="_Toc492324257"/>
      <w:r>
        <w:rPr>
          <w:rFonts w:ascii="宋体" w:hAnsi="宋体" w:hint="eastAsia"/>
          <w:kern w:val="0"/>
          <w:szCs w:val="24"/>
        </w:rPr>
        <w:t>4</w:t>
      </w:r>
      <w:r w:rsidR="00F13EB3" w:rsidRPr="00EF5D5A">
        <w:rPr>
          <w:rFonts w:ascii="宋体" w:hAnsi="宋体"/>
          <w:kern w:val="0"/>
          <w:szCs w:val="24"/>
        </w:rPr>
        <w:t xml:space="preserve">.2 </w:t>
      </w:r>
      <w:bookmarkEnd w:id="52"/>
      <w:bookmarkEnd w:id="53"/>
      <w:bookmarkEnd w:id="54"/>
      <w:bookmarkEnd w:id="55"/>
      <w:bookmarkEnd w:id="56"/>
      <w:r w:rsidR="00247662">
        <w:rPr>
          <w:rFonts w:ascii="宋体" w:hAnsi="宋体" w:hint="eastAsia"/>
          <w:kern w:val="0"/>
          <w:szCs w:val="24"/>
        </w:rPr>
        <w:t>清算损益表</w:t>
      </w:r>
      <w:bookmarkEnd w:id="57"/>
      <w:bookmarkEnd w:id="58"/>
      <w:bookmarkEnd w:id="59"/>
      <w:bookmarkEnd w:id="60"/>
    </w:p>
    <w:p w:rsidR="00EE1E53" w:rsidRPr="00EF5D5A" w:rsidRDefault="00F13EB3">
      <w:pPr>
        <w:autoSpaceDE w:val="0"/>
        <w:autoSpaceDN w:val="0"/>
        <w:adjustRightInd w:val="0"/>
        <w:spacing w:before="29" w:line="360" w:lineRule="auto"/>
        <w:ind w:left="15"/>
        <w:jc w:val="right"/>
        <w:rPr>
          <w:rFonts w:ascii="宋体" w:hAnsi="宋体"/>
          <w:color w:val="000000" w:themeColor="text1"/>
          <w:kern w:val="0"/>
          <w:szCs w:val="21"/>
        </w:rPr>
      </w:pPr>
      <w:r w:rsidRPr="00EF5D5A">
        <w:rPr>
          <w:rFonts w:ascii="宋体" w:hAnsi="宋体"/>
          <w:color w:val="000000" w:themeColor="text1"/>
          <w:kern w:val="0"/>
          <w:szCs w:val="21"/>
        </w:rPr>
        <w:t>单位：人民币元</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420"/>
        <w:gridCol w:w="5652"/>
      </w:tblGrid>
      <w:tr w:rsidR="00247662" w:rsidRPr="00EF5D5A" w:rsidTr="00247662">
        <w:tc>
          <w:tcPr>
            <w:tcW w:w="3420" w:type="dxa"/>
            <w:vAlign w:val="center"/>
          </w:tcPr>
          <w:p w:rsidR="00247662" w:rsidRPr="00EF5D5A" w:rsidRDefault="00247662" w:rsidP="005B2F07">
            <w:pPr>
              <w:pStyle w:val="af0"/>
              <w:jc w:val="center"/>
              <w:rPr>
                <w:b/>
                <w:color w:val="000000" w:themeColor="text1"/>
                <w:sz w:val="21"/>
                <w:szCs w:val="21"/>
              </w:rPr>
            </w:pPr>
            <w:r w:rsidRPr="00EF5D5A">
              <w:rPr>
                <w:b/>
                <w:color w:val="000000" w:themeColor="text1"/>
                <w:sz w:val="21"/>
                <w:szCs w:val="21"/>
              </w:rPr>
              <w:t>项目</w:t>
            </w:r>
          </w:p>
        </w:tc>
        <w:tc>
          <w:tcPr>
            <w:tcW w:w="5652" w:type="dxa"/>
            <w:vAlign w:val="center"/>
          </w:tcPr>
          <w:p w:rsidR="00247662" w:rsidRPr="003821CC" w:rsidRDefault="00B430BC" w:rsidP="00B430BC">
            <w:pPr>
              <w:pStyle w:val="af0"/>
              <w:spacing w:before="0" w:beforeAutospacing="0" w:after="0" w:afterAutospacing="0"/>
              <w:jc w:val="center"/>
              <w:rPr>
                <w:b/>
                <w:color w:val="000000" w:themeColor="text1"/>
                <w:sz w:val="21"/>
                <w:szCs w:val="21"/>
              </w:rPr>
            </w:pPr>
            <w:r w:rsidRPr="003821CC">
              <w:rPr>
                <w:b/>
                <w:color w:val="000000" w:themeColor="text1"/>
                <w:sz w:val="21"/>
                <w:szCs w:val="21"/>
              </w:rPr>
              <w:t>201</w:t>
            </w:r>
            <w:r w:rsidRPr="003821CC">
              <w:rPr>
                <w:rFonts w:hint="eastAsia"/>
                <w:b/>
                <w:color w:val="000000" w:themeColor="text1"/>
                <w:sz w:val="21"/>
                <w:szCs w:val="21"/>
              </w:rPr>
              <w:t>7</w:t>
            </w:r>
            <w:r w:rsidRPr="003821CC">
              <w:rPr>
                <w:b/>
                <w:color w:val="000000" w:themeColor="text1"/>
                <w:sz w:val="21"/>
                <w:szCs w:val="21"/>
              </w:rPr>
              <w:t>年</w:t>
            </w:r>
            <w:r>
              <w:rPr>
                <w:rFonts w:hint="eastAsia"/>
                <w:b/>
                <w:color w:val="000000" w:themeColor="text1"/>
                <w:sz w:val="21"/>
                <w:szCs w:val="21"/>
              </w:rPr>
              <w:t>12</w:t>
            </w:r>
            <w:r w:rsidR="00247662" w:rsidRPr="003821CC">
              <w:rPr>
                <w:b/>
                <w:color w:val="000000" w:themeColor="text1"/>
                <w:sz w:val="21"/>
                <w:szCs w:val="21"/>
              </w:rPr>
              <w:t>月</w:t>
            </w:r>
            <w:r>
              <w:rPr>
                <w:rFonts w:hint="eastAsia"/>
                <w:b/>
                <w:color w:val="000000" w:themeColor="text1"/>
                <w:sz w:val="21"/>
                <w:szCs w:val="21"/>
              </w:rPr>
              <w:t>1日</w:t>
            </w:r>
            <w:r w:rsidR="00247662" w:rsidRPr="003821CC">
              <w:rPr>
                <w:b/>
                <w:color w:val="000000" w:themeColor="text1"/>
                <w:sz w:val="21"/>
                <w:szCs w:val="21"/>
              </w:rPr>
              <w:t>至201</w:t>
            </w:r>
            <w:r w:rsidR="00247662" w:rsidRPr="003821CC">
              <w:rPr>
                <w:rFonts w:hint="eastAsia"/>
                <w:b/>
                <w:color w:val="000000" w:themeColor="text1"/>
                <w:sz w:val="21"/>
                <w:szCs w:val="21"/>
              </w:rPr>
              <w:t>7</w:t>
            </w:r>
            <w:r w:rsidR="00247662" w:rsidRPr="003821CC">
              <w:rPr>
                <w:b/>
                <w:color w:val="000000" w:themeColor="text1"/>
                <w:sz w:val="21"/>
                <w:szCs w:val="21"/>
              </w:rPr>
              <w:t>年</w:t>
            </w:r>
            <w:r>
              <w:rPr>
                <w:rFonts w:hint="eastAsia"/>
                <w:b/>
                <w:color w:val="000000" w:themeColor="text1"/>
                <w:sz w:val="21"/>
                <w:szCs w:val="21"/>
              </w:rPr>
              <w:t>12</w:t>
            </w:r>
            <w:r w:rsidR="00247662" w:rsidRPr="003821CC">
              <w:rPr>
                <w:b/>
                <w:color w:val="000000" w:themeColor="text1"/>
                <w:sz w:val="21"/>
                <w:szCs w:val="21"/>
              </w:rPr>
              <w:t>月</w:t>
            </w:r>
            <w:r>
              <w:rPr>
                <w:rFonts w:hint="eastAsia"/>
                <w:b/>
                <w:color w:val="000000" w:themeColor="text1"/>
                <w:sz w:val="21"/>
                <w:szCs w:val="21"/>
              </w:rPr>
              <w:t>15</w:t>
            </w:r>
            <w:r w:rsidR="00247662" w:rsidRPr="003821CC">
              <w:rPr>
                <w:b/>
                <w:color w:val="000000" w:themeColor="text1"/>
                <w:sz w:val="21"/>
                <w:szCs w:val="21"/>
              </w:rPr>
              <w:t>日</w:t>
            </w:r>
            <w:r w:rsidR="009C415D" w:rsidRPr="003821CC">
              <w:rPr>
                <w:rFonts w:hint="eastAsia"/>
                <w:b/>
                <w:color w:val="000000" w:themeColor="text1"/>
                <w:sz w:val="21"/>
                <w:szCs w:val="21"/>
              </w:rPr>
              <w:t>（清算期间）</w:t>
            </w:r>
          </w:p>
        </w:tc>
      </w:tr>
      <w:tr w:rsidR="00247662" w:rsidRPr="00EF5D5A" w:rsidTr="00247662">
        <w:tc>
          <w:tcPr>
            <w:tcW w:w="3420" w:type="dxa"/>
            <w:vAlign w:val="center"/>
          </w:tcPr>
          <w:p w:rsidR="00247662" w:rsidRPr="00EF5D5A" w:rsidRDefault="00247662" w:rsidP="00247662">
            <w:pPr>
              <w:rPr>
                <w:rFonts w:ascii="宋体" w:hAnsi="宋体"/>
                <w:b/>
                <w:color w:val="000000" w:themeColor="text1"/>
                <w:szCs w:val="21"/>
              </w:rPr>
            </w:pPr>
            <w:r w:rsidRPr="00EF5D5A">
              <w:rPr>
                <w:rFonts w:ascii="宋体" w:hAnsi="宋体"/>
                <w:b/>
                <w:color w:val="000000" w:themeColor="text1"/>
                <w:szCs w:val="21"/>
              </w:rPr>
              <w:t>一、</w:t>
            </w:r>
            <w:r>
              <w:rPr>
                <w:rFonts w:ascii="宋体" w:hAnsi="宋体" w:hint="eastAsia"/>
                <w:b/>
                <w:color w:val="000000" w:themeColor="text1"/>
                <w:szCs w:val="21"/>
              </w:rPr>
              <w:t>清算收益</w:t>
            </w:r>
          </w:p>
        </w:tc>
        <w:tc>
          <w:tcPr>
            <w:tcW w:w="5652" w:type="dxa"/>
            <w:vAlign w:val="center"/>
          </w:tcPr>
          <w:p w:rsidR="00247662" w:rsidRPr="009A392A" w:rsidRDefault="009A5A59" w:rsidP="00B430BC">
            <w:pPr>
              <w:jc w:val="right"/>
              <w:rPr>
                <w:rFonts w:ascii="宋体" w:hAnsi="宋体"/>
                <w:b/>
                <w:color w:val="000000" w:themeColor="text1"/>
                <w:szCs w:val="21"/>
              </w:rPr>
            </w:pPr>
            <w:r>
              <w:rPr>
                <w:rFonts w:ascii="宋体" w:hAnsi="宋体" w:hint="eastAsia"/>
                <w:b/>
                <w:color w:val="000000" w:themeColor="text1"/>
                <w:szCs w:val="21"/>
              </w:rPr>
              <w:t>24</w:t>
            </w:r>
            <w:r w:rsidRPr="00651DB7">
              <w:rPr>
                <w:rFonts w:ascii="宋体" w:hAnsi="宋体" w:hint="eastAsia"/>
                <w:b/>
                <w:color w:val="000000" w:themeColor="text1"/>
                <w:szCs w:val="21"/>
              </w:rPr>
              <w:t>,</w:t>
            </w:r>
            <w:r>
              <w:rPr>
                <w:rFonts w:ascii="宋体" w:hAnsi="宋体" w:hint="eastAsia"/>
                <w:b/>
                <w:color w:val="000000" w:themeColor="text1"/>
                <w:szCs w:val="21"/>
              </w:rPr>
              <w:t>010.92</w:t>
            </w:r>
          </w:p>
        </w:tc>
      </w:tr>
      <w:tr w:rsidR="00247662" w:rsidRPr="00EF5D5A" w:rsidTr="00247662">
        <w:tc>
          <w:tcPr>
            <w:tcW w:w="3420" w:type="dxa"/>
            <w:vAlign w:val="center"/>
          </w:tcPr>
          <w:p w:rsidR="00247662" w:rsidRPr="00247662" w:rsidRDefault="00247662" w:rsidP="00247662">
            <w:pPr>
              <w:pStyle w:val="afa"/>
              <w:numPr>
                <w:ilvl w:val="0"/>
                <w:numId w:val="3"/>
              </w:numPr>
              <w:ind w:firstLineChars="0"/>
              <w:rPr>
                <w:rFonts w:ascii="宋体" w:hAnsi="宋体"/>
                <w:color w:val="000000" w:themeColor="text1"/>
                <w:szCs w:val="21"/>
              </w:rPr>
            </w:pPr>
            <w:r w:rsidRPr="00247662">
              <w:rPr>
                <w:rFonts w:ascii="宋体" w:hAnsi="宋体"/>
                <w:color w:val="000000" w:themeColor="text1"/>
                <w:szCs w:val="21"/>
              </w:rPr>
              <w:t>利息收入</w:t>
            </w:r>
          </w:p>
        </w:tc>
        <w:tc>
          <w:tcPr>
            <w:tcW w:w="5652" w:type="dxa"/>
            <w:vAlign w:val="center"/>
          </w:tcPr>
          <w:p w:rsidR="00247662" w:rsidRPr="003821CC" w:rsidRDefault="009A5A59" w:rsidP="005B2F07">
            <w:pPr>
              <w:jc w:val="right"/>
              <w:rPr>
                <w:rFonts w:ascii="宋体" w:hAnsi="宋体"/>
                <w:color w:val="000000" w:themeColor="text1"/>
                <w:szCs w:val="21"/>
              </w:rPr>
            </w:pPr>
            <w:r>
              <w:rPr>
                <w:rFonts w:ascii="宋体" w:hAnsi="宋体" w:hint="eastAsia"/>
                <w:color w:val="000000" w:themeColor="text1"/>
                <w:szCs w:val="21"/>
              </w:rPr>
              <w:t>24</w:t>
            </w:r>
            <w:r w:rsidRPr="003821CC">
              <w:rPr>
                <w:rFonts w:ascii="宋体" w:hAnsi="宋体" w:hint="eastAsia"/>
                <w:color w:val="000000" w:themeColor="text1"/>
                <w:szCs w:val="21"/>
              </w:rPr>
              <w:t>,</w:t>
            </w:r>
            <w:r>
              <w:rPr>
                <w:rFonts w:ascii="宋体" w:hAnsi="宋体" w:hint="eastAsia"/>
                <w:color w:val="000000" w:themeColor="text1"/>
                <w:szCs w:val="21"/>
              </w:rPr>
              <w:t>010.92</w:t>
            </w:r>
          </w:p>
        </w:tc>
      </w:tr>
      <w:tr w:rsidR="00974F97" w:rsidRPr="00974F97" w:rsidTr="00247662">
        <w:tc>
          <w:tcPr>
            <w:tcW w:w="3420" w:type="dxa"/>
            <w:vAlign w:val="center"/>
          </w:tcPr>
          <w:p w:rsidR="00974F97" w:rsidRPr="00974F97" w:rsidRDefault="00974F97" w:rsidP="005B2F07">
            <w:pPr>
              <w:rPr>
                <w:rFonts w:ascii="宋体" w:hAnsi="宋体"/>
                <w:color w:val="000000" w:themeColor="text1"/>
                <w:szCs w:val="21"/>
              </w:rPr>
            </w:pPr>
            <w:r w:rsidRPr="00974F97">
              <w:rPr>
                <w:rFonts w:ascii="宋体" w:hAnsi="宋体" w:hint="eastAsia"/>
                <w:color w:val="000000" w:themeColor="text1"/>
                <w:szCs w:val="21"/>
              </w:rPr>
              <w:t>2、债券变现损益</w:t>
            </w:r>
          </w:p>
        </w:tc>
        <w:tc>
          <w:tcPr>
            <w:tcW w:w="5652" w:type="dxa"/>
            <w:vAlign w:val="center"/>
          </w:tcPr>
          <w:p w:rsidR="00974F97" w:rsidRPr="00974F97" w:rsidRDefault="009A5A59" w:rsidP="00A104E4">
            <w:pPr>
              <w:jc w:val="right"/>
              <w:rPr>
                <w:rFonts w:ascii="宋体" w:hAnsi="宋体"/>
                <w:color w:val="000000" w:themeColor="text1"/>
                <w:szCs w:val="21"/>
              </w:rPr>
            </w:pPr>
            <w:r>
              <w:rPr>
                <w:rFonts w:ascii="宋体" w:hAnsi="宋体" w:hint="eastAsia"/>
                <w:color w:val="000000" w:themeColor="text1"/>
                <w:szCs w:val="21"/>
              </w:rPr>
              <w:t>-</w:t>
            </w:r>
          </w:p>
        </w:tc>
      </w:tr>
      <w:tr w:rsidR="00247662" w:rsidRPr="00EF5D5A" w:rsidTr="00247662">
        <w:tc>
          <w:tcPr>
            <w:tcW w:w="3420" w:type="dxa"/>
            <w:vAlign w:val="center"/>
          </w:tcPr>
          <w:p w:rsidR="00247662" w:rsidRPr="00EF5D5A" w:rsidRDefault="00247662" w:rsidP="005B2F07">
            <w:pPr>
              <w:rPr>
                <w:rFonts w:ascii="宋体" w:hAnsi="宋体"/>
                <w:b/>
                <w:color w:val="000000" w:themeColor="text1"/>
                <w:szCs w:val="21"/>
              </w:rPr>
            </w:pPr>
            <w:r w:rsidRPr="00EF5D5A">
              <w:rPr>
                <w:rFonts w:ascii="宋体" w:hAnsi="宋体"/>
                <w:b/>
                <w:color w:val="000000" w:themeColor="text1"/>
                <w:szCs w:val="21"/>
              </w:rPr>
              <w:t>二、</w:t>
            </w:r>
            <w:r>
              <w:rPr>
                <w:rFonts w:ascii="宋体" w:hAnsi="宋体" w:hint="eastAsia"/>
                <w:b/>
                <w:color w:val="000000" w:themeColor="text1"/>
                <w:szCs w:val="21"/>
              </w:rPr>
              <w:t>清算</w:t>
            </w:r>
            <w:r w:rsidRPr="00EF5D5A">
              <w:rPr>
                <w:rFonts w:ascii="宋体" w:hAnsi="宋体"/>
                <w:b/>
                <w:color w:val="000000" w:themeColor="text1"/>
                <w:szCs w:val="21"/>
              </w:rPr>
              <w:t>费用</w:t>
            </w:r>
          </w:p>
        </w:tc>
        <w:tc>
          <w:tcPr>
            <w:tcW w:w="5652" w:type="dxa"/>
            <w:vAlign w:val="center"/>
          </w:tcPr>
          <w:p w:rsidR="00247662" w:rsidRPr="003821CC" w:rsidRDefault="00810756" w:rsidP="00A104E4">
            <w:pPr>
              <w:jc w:val="right"/>
              <w:rPr>
                <w:rFonts w:ascii="宋体" w:hAnsi="宋体"/>
                <w:b/>
                <w:color w:val="000000" w:themeColor="text1"/>
                <w:szCs w:val="21"/>
              </w:rPr>
            </w:pPr>
            <w:r>
              <w:rPr>
                <w:rFonts w:ascii="宋体" w:hAnsi="宋体" w:hint="eastAsia"/>
                <w:b/>
                <w:color w:val="000000" w:themeColor="text1"/>
                <w:szCs w:val="21"/>
              </w:rPr>
              <w:t>56</w:t>
            </w:r>
            <w:r w:rsidRPr="00651DB7">
              <w:rPr>
                <w:rFonts w:ascii="宋体" w:hAnsi="宋体" w:hint="eastAsia"/>
                <w:b/>
                <w:color w:val="000000" w:themeColor="text1"/>
                <w:szCs w:val="21"/>
              </w:rPr>
              <w:t>,</w:t>
            </w:r>
            <w:r>
              <w:rPr>
                <w:rFonts w:ascii="宋体" w:hAnsi="宋体" w:hint="eastAsia"/>
                <w:b/>
                <w:color w:val="000000" w:themeColor="text1"/>
                <w:szCs w:val="21"/>
              </w:rPr>
              <w:t>355.35</w:t>
            </w:r>
          </w:p>
        </w:tc>
      </w:tr>
      <w:tr w:rsidR="009A392A" w:rsidRPr="00EF5D5A" w:rsidTr="00247662">
        <w:tc>
          <w:tcPr>
            <w:tcW w:w="3420" w:type="dxa"/>
            <w:vAlign w:val="center"/>
          </w:tcPr>
          <w:p w:rsidR="009A392A" w:rsidRDefault="009A392A" w:rsidP="005B2F07">
            <w:pPr>
              <w:rPr>
                <w:rFonts w:ascii="宋体" w:hAnsi="宋体"/>
                <w:color w:val="000000" w:themeColor="text1"/>
                <w:szCs w:val="21"/>
              </w:rPr>
            </w:pPr>
            <w:r>
              <w:rPr>
                <w:rFonts w:ascii="宋体" w:hAnsi="宋体" w:hint="eastAsia"/>
                <w:color w:val="000000" w:themeColor="text1"/>
                <w:szCs w:val="21"/>
              </w:rPr>
              <w:t>1．交易费用</w:t>
            </w:r>
          </w:p>
        </w:tc>
        <w:tc>
          <w:tcPr>
            <w:tcW w:w="5652" w:type="dxa"/>
            <w:vAlign w:val="center"/>
          </w:tcPr>
          <w:p w:rsidR="009A392A" w:rsidRPr="003821CC" w:rsidRDefault="009A5A59" w:rsidP="003270C5">
            <w:pPr>
              <w:jc w:val="right"/>
              <w:rPr>
                <w:rFonts w:ascii="宋体" w:hAnsi="宋体"/>
                <w:color w:val="000000" w:themeColor="text1"/>
                <w:szCs w:val="21"/>
              </w:rPr>
            </w:pPr>
            <w:r>
              <w:rPr>
                <w:rFonts w:ascii="宋体" w:hAnsi="宋体" w:hint="eastAsia"/>
                <w:color w:val="000000" w:themeColor="text1"/>
                <w:szCs w:val="21"/>
              </w:rPr>
              <w:t>9</w:t>
            </w:r>
            <w:r w:rsidR="00810756" w:rsidRPr="003821CC">
              <w:rPr>
                <w:rFonts w:ascii="宋体" w:hAnsi="宋体" w:hint="eastAsia"/>
                <w:color w:val="000000" w:themeColor="text1"/>
                <w:szCs w:val="21"/>
              </w:rPr>
              <w:t>,</w:t>
            </w:r>
            <w:r>
              <w:rPr>
                <w:rFonts w:ascii="宋体" w:hAnsi="宋体" w:hint="eastAsia"/>
                <w:color w:val="000000" w:themeColor="text1"/>
                <w:szCs w:val="21"/>
              </w:rPr>
              <w:t>079.41</w:t>
            </w:r>
          </w:p>
        </w:tc>
      </w:tr>
      <w:tr w:rsidR="00247662" w:rsidRPr="00EF5D5A" w:rsidTr="00247662">
        <w:tc>
          <w:tcPr>
            <w:tcW w:w="3420" w:type="dxa"/>
            <w:vAlign w:val="center"/>
          </w:tcPr>
          <w:p w:rsidR="00247662" w:rsidRPr="00EF5D5A" w:rsidRDefault="009A392A" w:rsidP="005B2F07">
            <w:pPr>
              <w:rPr>
                <w:rFonts w:ascii="宋体" w:hAnsi="宋体"/>
                <w:color w:val="000000" w:themeColor="text1"/>
                <w:szCs w:val="21"/>
              </w:rPr>
            </w:pPr>
            <w:r>
              <w:rPr>
                <w:rFonts w:ascii="宋体" w:hAnsi="宋体" w:hint="eastAsia"/>
                <w:color w:val="000000" w:themeColor="text1"/>
                <w:szCs w:val="21"/>
              </w:rPr>
              <w:t>2</w:t>
            </w:r>
            <w:r w:rsidR="00247662">
              <w:rPr>
                <w:rFonts w:ascii="宋体" w:hAnsi="宋体" w:hint="eastAsia"/>
                <w:color w:val="000000" w:themeColor="text1"/>
                <w:szCs w:val="21"/>
              </w:rPr>
              <w:t>．</w:t>
            </w:r>
            <w:r w:rsidR="00247662" w:rsidRPr="00EF5D5A">
              <w:rPr>
                <w:rFonts w:ascii="宋体" w:hAnsi="宋体"/>
                <w:color w:val="000000" w:themeColor="text1"/>
                <w:szCs w:val="21"/>
              </w:rPr>
              <w:t>其他费用</w:t>
            </w:r>
          </w:p>
        </w:tc>
        <w:tc>
          <w:tcPr>
            <w:tcW w:w="5652" w:type="dxa"/>
            <w:vAlign w:val="center"/>
          </w:tcPr>
          <w:p w:rsidR="00247662" w:rsidRPr="003821CC" w:rsidRDefault="009A5A59" w:rsidP="009111D0">
            <w:pPr>
              <w:jc w:val="right"/>
              <w:rPr>
                <w:rFonts w:ascii="宋体" w:hAnsi="宋体"/>
                <w:color w:val="000000" w:themeColor="text1"/>
                <w:szCs w:val="21"/>
              </w:rPr>
            </w:pPr>
            <w:r>
              <w:rPr>
                <w:rFonts w:ascii="宋体" w:hAnsi="宋体" w:hint="eastAsia"/>
                <w:color w:val="000000" w:themeColor="text1"/>
                <w:szCs w:val="21"/>
              </w:rPr>
              <w:t>47</w:t>
            </w:r>
            <w:r w:rsidR="00810756" w:rsidRPr="003821CC">
              <w:rPr>
                <w:rFonts w:ascii="宋体" w:hAnsi="宋体" w:hint="eastAsia"/>
                <w:color w:val="000000" w:themeColor="text1"/>
                <w:szCs w:val="21"/>
              </w:rPr>
              <w:t>,</w:t>
            </w:r>
            <w:r>
              <w:rPr>
                <w:rFonts w:ascii="宋体" w:hAnsi="宋体" w:hint="eastAsia"/>
                <w:color w:val="000000" w:themeColor="text1"/>
                <w:szCs w:val="21"/>
              </w:rPr>
              <w:t>275.94</w:t>
            </w:r>
          </w:p>
        </w:tc>
      </w:tr>
      <w:tr w:rsidR="00247662" w:rsidRPr="00EF5D5A" w:rsidTr="00247662">
        <w:tc>
          <w:tcPr>
            <w:tcW w:w="3420" w:type="dxa"/>
            <w:vAlign w:val="center"/>
          </w:tcPr>
          <w:p w:rsidR="00247662" w:rsidRPr="00EF5D5A" w:rsidRDefault="00247662" w:rsidP="00700B36">
            <w:pPr>
              <w:rPr>
                <w:rFonts w:ascii="宋体" w:hAnsi="宋体"/>
                <w:b/>
                <w:color w:val="000000" w:themeColor="text1"/>
                <w:szCs w:val="21"/>
              </w:rPr>
            </w:pPr>
            <w:r w:rsidRPr="00EF5D5A">
              <w:rPr>
                <w:rFonts w:ascii="宋体" w:hAnsi="宋体"/>
                <w:b/>
                <w:color w:val="000000" w:themeColor="text1"/>
                <w:szCs w:val="21"/>
              </w:rPr>
              <w:t>三、</w:t>
            </w:r>
            <w:r>
              <w:rPr>
                <w:rFonts w:ascii="宋体" w:hAnsi="宋体" w:hint="eastAsia"/>
                <w:b/>
                <w:color w:val="000000" w:themeColor="text1"/>
                <w:szCs w:val="21"/>
              </w:rPr>
              <w:t>清算收益总额</w:t>
            </w:r>
          </w:p>
        </w:tc>
        <w:tc>
          <w:tcPr>
            <w:tcW w:w="5652" w:type="dxa"/>
            <w:vAlign w:val="center"/>
          </w:tcPr>
          <w:p w:rsidR="00247662" w:rsidRPr="00651DB7" w:rsidRDefault="00810756" w:rsidP="00810756">
            <w:pPr>
              <w:jc w:val="right"/>
              <w:rPr>
                <w:rFonts w:ascii="宋体" w:hAnsi="宋体"/>
                <w:b/>
                <w:color w:val="000000" w:themeColor="text1"/>
                <w:szCs w:val="21"/>
              </w:rPr>
            </w:pPr>
            <w:r w:rsidRPr="00F977F9">
              <w:rPr>
                <w:rFonts w:ascii="宋体" w:hAnsi="宋体"/>
                <w:b/>
                <w:color w:val="000000" w:themeColor="text1"/>
                <w:szCs w:val="21"/>
              </w:rPr>
              <w:t>-32,344.43</w:t>
            </w:r>
          </w:p>
        </w:tc>
      </w:tr>
      <w:tr w:rsidR="00247662" w:rsidRPr="00EF5D5A" w:rsidTr="00247662">
        <w:tc>
          <w:tcPr>
            <w:tcW w:w="3420" w:type="dxa"/>
            <w:vAlign w:val="center"/>
          </w:tcPr>
          <w:p w:rsidR="00247662" w:rsidRPr="00EF5D5A" w:rsidRDefault="00247662" w:rsidP="005B2F07">
            <w:pPr>
              <w:rPr>
                <w:rFonts w:ascii="宋体" w:hAnsi="宋体"/>
                <w:b/>
                <w:color w:val="000000" w:themeColor="text1"/>
                <w:szCs w:val="21"/>
              </w:rPr>
            </w:pPr>
            <w:r w:rsidRPr="00EF5D5A">
              <w:rPr>
                <w:rFonts w:ascii="宋体" w:hAnsi="宋体"/>
                <w:color w:val="000000" w:themeColor="text1"/>
                <w:szCs w:val="21"/>
              </w:rPr>
              <w:t>减：所得税费用</w:t>
            </w:r>
          </w:p>
        </w:tc>
        <w:tc>
          <w:tcPr>
            <w:tcW w:w="5652" w:type="dxa"/>
            <w:vAlign w:val="center"/>
          </w:tcPr>
          <w:p w:rsidR="00247662" w:rsidRPr="003821CC" w:rsidRDefault="00247662" w:rsidP="005B2F07">
            <w:pPr>
              <w:jc w:val="right"/>
              <w:rPr>
                <w:rFonts w:ascii="宋体" w:hAnsi="宋体"/>
                <w:color w:val="000000" w:themeColor="text1"/>
                <w:szCs w:val="21"/>
              </w:rPr>
            </w:pPr>
            <w:r w:rsidRPr="003821CC">
              <w:rPr>
                <w:rFonts w:ascii="宋体" w:hAnsi="宋体"/>
                <w:color w:val="000000" w:themeColor="text1"/>
                <w:szCs w:val="21"/>
              </w:rPr>
              <w:t>-</w:t>
            </w:r>
          </w:p>
        </w:tc>
      </w:tr>
      <w:tr w:rsidR="00247662" w:rsidRPr="00EF5D5A" w:rsidTr="00247662">
        <w:tc>
          <w:tcPr>
            <w:tcW w:w="3420" w:type="dxa"/>
            <w:vAlign w:val="center"/>
          </w:tcPr>
          <w:p w:rsidR="00247662" w:rsidRPr="00EF5D5A" w:rsidRDefault="00247662" w:rsidP="00700B36">
            <w:pPr>
              <w:rPr>
                <w:rFonts w:ascii="宋体" w:hAnsi="宋体"/>
                <w:b/>
                <w:color w:val="000000" w:themeColor="text1"/>
                <w:szCs w:val="21"/>
              </w:rPr>
            </w:pPr>
            <w:r w:rsidRPr="00EF5D5A">
              <w:rPr>
                <w:rFonts w:ascii="宋体" w:hAnsi="宋体"/>
                <w:b/>
                <w:color w:val="000000" w:themeColor="text1"/>
                <w:szCs w:val="21"/>
              </w:rPr>
              <w:t>四、</w:t>
            </w:r>
            <w:r>
              <w:rPr>
                <w:rFonts w:ascii="宋体" w:hAnsi="宋体" w:hint="eastAsia"/>
                <w:b/>
                <w:color w:val="000000" w:themeColor="text1"/>
                <w:szCs w:val="21"/>
              </w:rPr>
              <w:t>清算净收益</w:t>
            </w:r>
          </w:p>
        </w:tc>
        <w:tc>
          <w:tcPr>
            <w:tcW w:w="5652" w:type="dxa"/>
            <w:vAlign w:val="center"/>
          </w:tcPr>
          <w:p w:rsidR="00247662" w:rsidRPr="00651DB7" w:rsidRDefault="00810756" w:rsidP="00FF16A6">
            <w:pPr>
              <w:jc w:val="right"/>
              <w:rPr>
                <w:rFonts w:ascii="宋体" w:hAnsi="宋体"/>
                <w:b/>
                <w:color w:val="000000" w:themeColor="text1"/>
                <w:szCs w:val="21"/>
              </w:rPr>
            </w:pPr>
            <w:r w:rsidRPr="00C60F39">
              <w:rPr>
                <w:rFonts w:ascii="宋体" w:hAnsi="宋体" w:hint="eastAsia"/>
                <w:b/>
                <w:color w:val="000000" w:themeColor="text1"/>
                <w:szCs w:val="21"/>
              </w:rPr>
              <w:t>-32,344.43</w:t>
            </w:r>
          </w:p>
        </w:tc>
      </w:tr>
    </w:tbl>
    <w:p w:rsidR="00EE1E53" w:rsidRDefault="009F19E1" w:rsidP="00247662">
      <w:pPr>
        <w:pStyle w:val="2"/>
        <w:spacing w:before="0" w:after="0"/>
        <w:rPr>
          <w:rFonts w:ascii="宋体" w:hAnsi="宋体"/>
          <w:kern w:val="0"/>
          <w:szCs w:val="24"/>
        </w:rPr>
      </w:pPr>
      <w:bookmarkStart w:id="61" w:name="_Toc483396840"/>
      <w:bookmarkStart w:id="62" w:name="_Toc484607313"/>
      <w:bookmarkStart w:id="63" w:name="_Toc484769808"/>
      <w:bookmarkStart w:id="64" w:name="_Toc492324258"/>
      <w:r>
        <w:rPr>
          <w:rFonts w:ascii="宋体" w:hAnsi="宋体" w:hint="eastAsia"/>
          <w:kern w:val="0"/>
          <w:szCs w:val="24"/>
        </w:rPr>
        <w:t>4</w:t>
      </w:r>
      <w:r w:rsidR="00F13EB3" w:rsidRPr="00247662">
        <w:rPr>
          <w:rFonts w:ascii="宋体" w:hAnsi="宋体"/>
          <w:kern w:val="0"/>
          <w:szCs w:val="24"/>
        </w:rPr>
        <w:t>.</w:t>
      </w:r>
      <w:r w:rsidR="00247662">
        <w:rPr>
          <w:rFonts w:ascii="宋体" w:hAnsi="宋体" w:hint="eastAsia"/>
          <w:kern w:val="0"/>
          <w:szCs w:val="24"/>
        </w:rPr>
        <w:t>3报表附注</w:t>
      </w:r>
      <w:bookmarkEnd w:id="61"/>
      <w:bookmarkEnd w:id="62"/>
      <w:bookmarkEnd w:id="63"/>
      <w:bookmarkEnd w:id="64"/>
    </w:p>
    <w:p w:rsidR="00247662" w:rsidRPr="00247662" w:rsidRDefault="009F19E1" w:rsidP="00247662">
      <w:pPr>
        <w:spacing w:line="360" w:lineRule="auto"/>
        <w:rPr>
          <w:rFonts w:asciiTheme="minorEastAsia" w:eastAsiaTheme="minorEastAsia" w:hAnsiTheme="minorEastAsia"/>
          <w:b/>
          <w:sz w:val="24"/>
        </w:rPr>
      </w:pPr>
      <w:r>
        <w:rPr>
          <w:rFonts w:asciiTheme="minorEastAsia" w:eastAsiaTheme="minorEastAsia" w:hAnsiTheme="minorEastAsia" w:hint="eastAsia"/>
          <w:b/>
          <w:sz w:val="24"/>
        </w:rPr>
        <w:t>4</w:t>
      </w:r>
      <w:r w:rsidR="00247662" w:rsidRPr="00EF5D5A">
        <w:rPr>
          <w:rFonts w:asciiTheme="minorEastAsia" w:eastAsiaTheme="minorEastAsia" w:hAnsiTheme="minorEastAsia"/>
          <w:b/>
          <w:sz w:val="24"/>
        </w:rPr>
        <w:t>.</w:t>
      </w:r>
      <w:r w:rsidR="00247662">
        <w:rPr>
          <w:rFonts w:asciiTheme="minorEastAsia" w:eastAsiaTheme="minorEastAsia" w:hAnsiTheme="minorEastAsia" w:hint="eastAsia"/>
          <w:b/>
          <w:sz w:val="24"/>
        </w:rPr>
        <w:t>3</w:t>
      </w:r>
      <w:r w:rsidR="00247662" w:rsidRPr="00EF5D5A">
        <w:rPr>
          <w:rFonts w:asciiTheme="minorEastAsia" w:eastAsiaTheme="minorEastAsia" w:hAnsiTheme="minorEastAsia"/>
          <w:b/>
          <w:sz w:val="24"/>
        </w:rPr>
        <w:t>.</w:t>
      </w:r>
      <w:r w:rsidR="00247662">
        <w:rPr>
          <w:rFonts w:asciiTheme="minorEastAsia" w:eastAsiaTheme="minorEastAsia" w:hAnsiTheme="minorEastAsia" w:hint="eastAsia"/>
          <w:b/>
          <w:sz w:val="24"/>
        </w:rPr>
        <w:t>1基金基本情况</w:t>
      </w:r>
    </w:p>
    <w:p w:rsidR="00CB1A7E" w:rsidRPr="00CB1A7E" w:rsidRDefault="00014CE7" w:rsidP="00014CE7">
      <w:pPr>
        <w:spacing w:line="360" w:lineRule="auto"/>
        <w:ind w:firstLineChars="200" w:firstLine="480"/>
        <w:rPr>
          <w:rFonts w:ascii="宋体" w:hAnsi="宋体"/>
          <w:color w:val="000000"/>
          <w:sz w:val="24"/>
        </w:rPr>
      </w:pPr>
      <w:r w:rsidRPr="00014CE7">
        <w:rPr>
          <w:rFonts w:ascii="宋体" w:hAnsi="宋体" w:hint="eastAsia"/>
          <w:color w:val="000000"/>
          <w:sz w:val="24"/>
        </w:rPr>
        <w:t>博时安润18个月定期开放债券型证券投资基金(以下简称“本基金”)经中国证券监督管理委员会(以下简称“中国证监会”)证监许可[2016]632号《关于准予博时安润18个月定期开放债券型证券投资基金注册的批复》</w:t>
      </w:r>
      <w:r w:rsidR="00881F5B">
        <w:rPr>
          <w:rFonts w:ascii="宋体" w:hAnsi="宋体" w:hint="eastAsia"/>
          <w:color w:val="000000"/>
          <w:sz w:val="24"/>
        </w:rPr>
        <w:t>注册</w:t>
      </w:r>
      <w:r w:rsidRPr="00014CE7">
        <w:rPr>
          <w:rFonts w:ascii="宋体" w:hAnsi="宋体" w:hint="eastAsia"/>
          <w:color w:val="000000"/>
          <w:sz w:val="24"/>
        </w:rPr>
        <w:t>，由博时基金管理有限公司依照《中华人民共和国证券投资基金法》和《博时安润18个月定期开放债券型证券投资基金基金合同》负责公开募集。本基金为契约型、定期开放式证券投资基金，存续期限不定。首次设立募集不包括认购资金利息共募集1,751,227,273.69元，</w:t>
      </w:r>
      <w:bookmarkStart w:id="65" w:name="OLE_LINK1"/>
      <w:bookmarkStart w:id="66" w:name="OLE_LINK2"/>
      <w:r w:rsidRPr="00014CE7">
        <w:rPr>
          <w:rFonts w:ascii="宋体" w:hAnsi="宋体" w:hint="eastAsia"/>
          <w:color w:val="000000"/>
          <w:sz w:val="24"/>
        </w:rPr>
        <w:t>业经</w:t>
      </w:r>
      <w:bookmarkEnd w:id="65"/>
      <w:bookmarkEnd w:id="66"/>
      <w:r w:rsidRPr="00014CE7">
        <w:rPr>
          <w:rFonts w:ascii="宋体" w:hAnsi="宋体" w:hint="eastAsia"/>
          <w:color w:val="000000"/>
          <w:sz w:val="24"/>
        </w:rPr>
        <w:t>普华永道中天会计师事务所(特殊普通合伙)普华永道中天验字(2016)第453号验资报告予以验证。经向中国证监会备案，《博时安润18个月定期开放债券型证券投资基金基金合同》于2016年5月20日正式生效，基金合同生效日的基金份额总额为1,752,160,474.41份基金份额，其中认购资金利息折合933,200.72份基金份额。本基金的基金管理人为博时基金管理有限公司，基金托管人为中国民生银行股份有限公司。</w:t>
      </w:r>
    </w:p>
    <w:p w:rsidR="00014CE7" w:rsidRPr="00014CE7" w:rsidRDefault="00014CE7" w:rsidP="00014CE7">
      <w:pPr>
        <w:spacing w:line="360" w:lineRule="auto"/>
        <w:ind w:firstLineChars="200" w:firstLine="480"/>
        <w:rPr>
          <w:rFonts w:ascii="宋体" w:hAnsi="宋体"/>
          <w:color w:val="000000"/>
          <w:sz w:val="24"/>
        </w:rPr>
      </w:pPr>
      <w:r w:rsidRPr="00014CE7">
        <w:rPr>
          <w:rFonts w:ascii="宋体" w:hAnsi="宋体" w:hint="eastAsia"/>
          <w:color w:val="000000"/>
          <w:sz w:val="24"/>
        </w:rPr>
        <w:t>本基金为定期开放式基金，封闭期为自基金合同生效之日(含)起或自每一开放期结束之日次日(含)起18个月的期间。自封闭期结束之后第一个工作日(含)起进入开放期，每个开放期原则上不少于五个工作日、不超过二十个工作日，开放期的具体时间以基金管理人届时公告为准。本基金封闭期内不办理申购与赎回业务，也不上市交易。</w:t>
      </w:r>
    </w:p>
    <w:p w:rsidR="00014CE7" w:rsidRPr="00014CE7" w:rsidRDefault="00014CE7" w:rsidP="00014CE7">
      <w:pPr>
        <w:spacing w:line="360" w:lineRule="auto"/>
        <w:ind w:firstLineChars="200" w:firstLine="480"/>
        <w:rPr>
          <w:rFonts w:ascii="宋体" w:hAnsi="宋体"/>
          <w:color w:val="000000"/>
          <w:sz w:val="24"/>
        </w:rPr>
      </w:pPr>
      <w:r w:rsidRPr="00014CE7">
        <w:rPr>
          <w:rFonts w:ascii="宋体" w:hAnsi="宋体" w:hint="eastAsia"/>
          <w:color w:val="000000"/>
          <w:sz w:val="24"/>
        </w:rPr>
        <w:t>根据《博时安润18个月定期开放债券型证券投资基金基金合同》和《博时安润18个月定期开放债券型证券投资基金招募说明书》并报中国证监会备案，自2016年4月18日本基金募集首日起，本基金根据认购、申购费用、销售服务费收取方式的不同，将基金份额分为不同类别。在投资者认购、申购时收取认购、申购费用，不从本类别基金资产中计提销售服务费的基金份额，称为A类基金份额；在投资者认购、申购时不收取认购、申购费用，但从本类别基金资产中计提销售服务费的基金份额，称为C类基金份额。A类基金份额和C类基金份额分别设置代码，分别计算和公告各类基金份额净值。</w:t>
      </w:r>
    </w:p>
    <w:p w:rsidR="00014CE7" w:rsidRDefault="00014CE7" w:rsidP="00D73F8E">
      <w:pPr>
        <w:spacing w:line="360" w:lineRule="auto"/>
        <w:ind w:firstLineChars="200" w:firstLine="480"/>
        <w:rPr>
          <w:rFonts w:ascii="宋体" w:hAnsi="宋体"/>
          <w:color w:val="000000"/>
          <w:sz w:val="24"/>
        </w:rPr>
      </w:pPr>
      <w:r w:rsidRPr="00014CE7">
        <w:rPr>
          <w:rFonts w:ascii="宋体" w:hAnsi="宋体" w:hint="eastAsia"/>
          <w:color w:val="000000"/>
          <w:sz w:val="24"/>
        </w:rPr>
        <w:t>根据《中华人民共和国证券投资基金法》和《博时安润18个月定期开放债券型证券投资基金基金合同》的有关规定，本基金的投资范围为主要为具有良好流动性的金融工具，包括国内依法发行上市的国家债券、金融债券、次级债券、中央银行票据、企业债券、公司债券、中期票据、中小企业私募债券、短期融资券及超级短期融资券、可分离交易债券的纯债、资产支持证券、回购和银行定期存款等金融工具以及法律法规或中国证监会允许基金投资的其他固定收益类证券(但须符合中国证监会的相关规定)。本基金不投资于股票、权证等权益类资产，也不投资于可转换债券(可分离交易可转债的纯债部分除外)、可交换债券。本基金投资于债券资产比例不低于基金资产的80%，但应开放期流动性需要，为保护基金份额持有人利益，在每次开放期前三个月、开放期及开放期结束后三个月的期间内，基金投资不受上述比例限制。开放期内现金或者到期日在一年以内的政府债券不低于基金资产净值的5%，在封闭期内，本基金不受上述5%的限制。本基金的业绩比较基准为：中债综合</w:t>
      </w:r>
      <w:r w:rsidR="00873DCF">
        <w:rPr>
          <w:rFonts w:ascii="宋体" w:hAnsi="宋体" w:hint="eastAsia"/>
          <w:color w:val="000000"/>
          <w:sz w:val="24"/>
        </w:rPr>
        <w:t>财富</w:t>
      </w:r>
      <w:r w:rsidR="00873DCF" w:rsidRPr="00873DCF">
        <w:rPr>
          <w:rFonts w:ascii="宋体" w:hAnsi="宋体" w:hint="eastAsia"/>
          <w:color w:val="000000"/>
          <w:sz w:val="24"/>
        </w:rPr>
        <w:t>(</w:t>
      </w:r>
      <w:r w:rsidR="00873DCF">
        <w:rPr>
          <w:rFonts w:ascii="宋体" w:hAnsi="宋体" w:hint="eastAsia"/>
          <w:color w:val="000000"/>
          <w:sz w:val="24"/>
        </w:rPr>
        <w:t>总值</w:t>
      </w:r>
      <w:r w:rsidR="00873DCF" w:rsidRPr="00873DCF">
        <w:rPr>
          <w:rFonts w:ascii="宋体" w:hAnsi="宋体" w:hint="eastAsia"/>
          <w:color w:val="000000"/>
          <w:sz w:val="24"/>
        </w:rPr>
        <w:t>)</w:t>
      </w:r>
      <w:r w:rsidRPr="00014CE7">
        <w:rPr>
          <w:rFonts w:ascii="宋体" w:hAnsi="宋体" w:hint="eastAsia"/>
          <w:color w:val="000000"/>
          <w:sz w:val="24"/>
        </w:rPr>
        <w:t>指数收益率</w:t>
      </w:r>
      <w:r w:rsidR="008E5745" w:rsidRPr="008E5745">
        <w:rPr>
          <w:rFonts w:ascii="宋体" w:hAnsi="宋体" w:hint="eastAsia"/>
          <w:color w:val="000000"/>
          <w:sz w:val="24"/>
        </w:rPr>
        <w:t>×</w:t>
      </w:r>
      <w:r w:rsidRPr="00014CE7">
        <w:rPr>
          <w:rFonts w:ascii="宋体" w:hAnsi="宋体" w:hint="eastAsia"/>
          <w:color w:val="000000"/>
          <w:sz w:val="24"/>
        </w:rPr>
        <w:t xml:space="preserve">90%+1年期定期存款利率(税后) </w:t>
      </w:r>
      <w:r w:rsidR="008E5745" w:rsidRPr="008E5745">
        <w:rPr>
          <w:rFonts w:ascii="宋体" w:hAnsi="宋体" w:hint="eastAsia"/>
          <w:color w:val="000000"/>
          <w:sz w:val="24"/>
        </w:rPr>
        <w:t>×</w:t>
      </w:r>
      <w:r w:rsidRPr="00014CE7">
        <w:rPr>
          <w:rFonts w:ascii="宋体" w:hAnsi="宋体" w:hint="eastAsia"/>
          <w:color w:val="000000"/>
          <w:sz w:val="24"/>
        </w:rPr>
        <w:t>10%。</w:t>
      </w:r>
    </w:p>
    <w:p w:rsidR="00014CE7" w:rsidRDefault="00014CE7" w:rsidP="00CB1A7E">
      <w:pPr>
        <w:spacing w:line="360" w:lineRule="auto"/>
        <w:rPr>
          <w:rFonts w:ascii="宋体" w:hAnsi="宋体"/>
          <w:color w:val="000000"/>
          <w:sz w:val="24"/>
        </w:rPr>
      </w:pPr>
      <w:r w:rsidRPr="00014CE7">
        <w:rPr>
          <w:rFonts w:ascii="宋体" w:hAnsi="宋体" w:hint="eastAsia"/>
          <w:color w:val="000000"/>
          <w:sz w:val="24"/>
        </w:rPr>
        <w:t>根据《博时安润18个月定期开放债券型证券投资基金》、本公司于2017年12月2日发布的《博时基金管理有限公司关于博时安润18个月定期开放债券型证券投资基金基金合同终止及基金财产清算的公告》，本基金的最后运作日定为2017年11月30日，并于2017年12月1日进入清算程序。</w:t>
      </w:r>
    </w:p>
    <w:p w:rsidR="00CB1A7E" w:rsidRPr="00247662" w:rsidRDefault="009F19E1" w:rsidP="00CB1A7E">
      <w:pPr>
        <w:spacing w:line="360" w:lineRule="auto"/>
        <w:rPr>
          <w:rFonts w:asciiTheme="minorEastAsia" w:eastAsiaTheme="minorEastAsia" w:hAnsiTheme="minorEastAsia"/>
          <w:b/>
          <w:sz w:val="24"/>
        </w:rPr>
      </w:pPr>
      <w:r>
        <w:rPr>
          <w:rFonts w:asciiTheme="minorEastAsia" w:eastAsiaTheme="minorEastAsia" w:hAnsiTheme="minorEastAsia" w:hint="eastAsia"/>
          <w:b/>
          <w:sz w:val="24"/>
        </w:rPr>
        <w:t>4</w:t>
      </w:r>
      <w:r w:rsidR="00CB1A7E" w:rsidRPr="00EF5D5A">
        <w:rPr>
          <w:rFonts w:asciiTheme="minorEastAsia" w:eastAsiaTheme="minorEastAsia" w:hAnsiTheme="minorEastAsia"/>
          <w:b/>
          <w:sz w:val="24"/>
        </w:rPr>
        <w:t>.</w:t>
      </w:r>
      <w:r w:rsidR="00CB1A7E">
        <w:rPr>
          <w:rFonts w:asciiTheme="minorEastAsia" w:eastAsiaTheme="minorEastAsia" w:hAnsiTheme="minorEastAsia" w:hint="eastAsia"/>
          <w:b/>
          <w:sz w:val="24"/>
        </w:rPr>
        <w:t>3</w:t>
      </w:r>
      <w:r w:rsidR="00CB1A7E" w:rsidRPr="00EF5D5A">
        <w:rPr>
          <w:rFonts w:asciiTheme="minorEastAsia" w:eastAsiaTheme="minorEastAsia" w:hAnsiTheme="minorEastAsia"/>
          <w:b/>
          <w:sz w:val="24"/>
        </w:rPr>
        <w:t>.</w:t>
      </w:r>
      <w:r w:rsidR="00CB1A7E">
        <w:rPr>
          <w:rFonts w:asciiTheme="minorEastAsia" w:eastAsiaTheme="minorEastAsia" w:hAnsiTheme="minorEastAsia" w:hint="eastAsia"/>
          <w:b/>
          <w:sz w:val="24"/>
        </w:rPr>
        <w:t>2清算原因</w:t>
      </w:r>
    </w:p>
    <w:p w:rsidR="00CB1A7E" w:rsidRPr="00CB1A7E" w:rsidRDefault="00014CE7" w:rsidP="00014CE7">
      <w:pPr>
        <w:spacing w:line="360" w:lineRule="auto"/>
        <w:ind w:firstLineChars="200" w:firstLine="480"/>
        <w:rPr>
          <w:rFonts w:ascii="宋体" w:hAnsi="宋体"/>
          <w:color w:val="000000"/>
          <w:sz w:val="24"/>
        </w:rPr>
      </w:pPr>
      <w:r w:rsidRPr="00014CE7">
        <w:rPr>
          <w:rFonts w:ascii="宋体" w:hAnsi="宋体" w:hint="eastAsia"/>
          <w:color w:val="000000"/>
          <w:sz w:val="24"/>
        </w:rPr>
        <w:t>根据《中华人民共和国证券投资基金法》、《公开募集证券投资基金运作管理办法》和《博时安润18个月定期开放债券型证券投资基金基金合同》（以下简称“基金合同”）的有关规定，博时安润18个月定期开放债券型证券投资基金（以下简称“本基金”）出现了基金合同终止事由，博时基金管理有限公司在上述事由出现后依法对基金财产进行清算，且本次事项无需召开基金份额持有人大会。</w:t>
      </w:r>
      <w:r w:rsidR="00F61D28">
        <w:rPr>
          <w:rFonts w:ascii="宋体" w:hAnsi="宋体" w:hint="eastAsia"/>
          <w:color w:val="000000"/>
          <w:sz w:val="24"/>
        </w:rPr>
        <w:t>本基金</w:t>
      </w:r>
      <w:r w:rsidR="00820690" w:rsidRPr="00820690">
        <w:rPr>
          <w:rFonts w:ascii="宋体" w:hAnsi="宋体" w:hint="eastAsia"/>
          <w:color w:val="000000"/>
          <w:sz w:val="24"/>
        </w:rPr>
        <w:t>从2017年</w:t>
      </w:r>
      <w:r>
        <w:rPr>
          <w:rFonts w:ascii="宋体" w:hAnsi="宋体" w:hint="eastAsia"/>
          <w:color w:val="000000"/>
          <w:sz w:val="24"/>
        </w:rPr>
        <w:t>12</w:t>
      </w:r>
      <w:r w:rsidR="00820690" w:rsidRPr="00820690">
        <w:rPr>
          <w:rFonts w:ascii="宋体" w:hAnsi="宋体" w:hint="eastAsia"/>
          <w:color w:val="000000"/>
          <w:sz w:val="24"/>
        </w:rPr>
        <w:t>月</w:t>
      </w:r>
      <w:r>
        <w:rPr>
          <w:rFonts w:ascii="宋体" w:hAnsi="宋体" w:hint="eastAsia"/>
          <w:color w:val="000000"/>
          <w:sz w:val="24"/>
        </w:rPr>
        <w:t>1</w:t>
      </w:r>
      <w:r w:rsidR="00820690" w:rsidRPr="00820690">
        <w:rPr>
          <w:rFonts w:ascii="宋体" w:hAnsi="宋体" w:hint="eastAsia"/>
          <w:color w:val="000000"/>
          <w:sz w:val="24"/>
        </w:rPr>
        <w:t>日起进入清算期，</w:t>
      </w:r>
      <w:r w:rsidR="00CB1A7E" w:rsidRPr="00CB1A7E">
        <w:rPr>
          <w:rFonts w:ascii="宋体" w:hAnsi="宋体"/>
          <w:color w:val="000000"/>
          <w:sz w:val="24"/>
        </w:rPr>
        <w:t>基金管理人按照本基金基金合同约定，组织成立基金财产清算小组履行基金财产清算程序。</w:t>
      </w:r>
    </w:p>
    <w:p w:rsidR="00EE1E53" w:rsidRPr="00EF5D5A" w:rsidRDefault="009F19E1" w:rsidP="00D065BA">
      <w:pPr>
        <w:spacing w:line="360" w:lineRule="auto"/>
        <w:rPr>
          <w:rFonts w:asciiTheme="minorEastAsia" w:eastAsiaTheme="minorEastAsia" w:hAnsiTheme="minorEastAsia"/>
          <w:b/>
          <w:sz w:val="24"/>
        </w:rPr>
      </w:pPr>
      <w:r>
        <w:rPr>
          <w:rFonts w:asciiTheme="minorEastAsia" w:eastAsiaTheme="minorEastAsia" w:hAnsiTheme="minorEastAsia" w:hint="eastAsia"/>
          <w:b/>
          <w:sz w:val="24"/>
        </w:rPr>
        <w:t>4</w:t>
      </w:r>
      <w:r w:rsidR="00CB1A7E" w:rsidRPr="00EF5D5A">
        <w:rPr>
          <w:rFonts w:asciiTheme="minorEastAsia" w:eastAsiaTheme="minorEastAsia" w:hAnsiTheme="minorEastAsia"/>
          <w:b/>
          <w:sz w:val="24"/>
        </w:rPr>
        <w:t>.</w:t>
      </w:r>
      <w:r w:rsidR="00CB1A7E">
        <w:rPr>
          <w:rFonts w:asciiTheme="minorEastAsia" w:eastAsiaTheme="minorEastAsia" w:hAnsiTheme="minorEastAsia" w:hint="eastAsia"/>
          <w:b/>
          <w:sz w:val="24"/>
        </w:rPr>
        <w:t>3</w:t>
      </w:r>
      <w:r w:rsidR="00CB1A7E" w:rsidRPr="00EF5D5A">
        <w:rPr>
          <w:rFonts w:asciiTheme="minorEastAsia" w:eastAsiaTheme="minorEastAsia" w:hAnsiTheme="minorEastAsia"/>
          <w:b/>
          <w:sz w:val="24"/>
        </w:rPr>
        <w:t>.</w:t>
      </w:r>
      <w:r w:rsidR="00CB1A7E">
        <w:rPr>
          <w:rFonts w:asciiTheme="minorEastAsia" w:eastAsiaTheme="minorEastAsia" w:hAnsiTheme="minorEastAsia" w:hint="eastAsia"/>
          <w:b/>
          <w:sz w:val="24"/>
        </w:rPr>
        <w:t>3清算起始日</w:t>
      </w:r>
    </w:p>
    <w:p w:rsidR="00183136" w:rsidRPr="00EF5D5A" w:rsidRDefault="00014CE7" w:rsidP="00014CE7">
      <w:pPr>
        <w:spacing w:line="360" w:lineRule="auto"/>
        <w:ind w:firstLineChars="200" w:firstLine="480"/>
        <w:rPr>
          <w:rFonts w:ascii="宋体" w:hAnsi="宋体"/>
          <w:color w:val="000000"/>
          <w:sz w:val="24"/>
        </w:rPr>
      </w:pPr>
      <w:r>
        <w:rPr>
          <w:rFonts w:ascii="宋体" w:hAnsi="宋体" w:hint="eastAsia"/>
          <w:color w:val="000000"/>
          <w:sz w:val="24"/>
        </w:rPr>
        <w:t>根据</w:t>
      </w:r>
      <w:r w:rsidRPr="00014CE7">
        <w:rPr>
          <w:rFonts w:ascii="宋体" w:hAnsi="宋体" w:hint="eastAsia"/>
          <w:color w:val="000000"/>
          <w:sz w:val="24"/>
        </w:rPr>
        <w:t>本公司于2017年12月2日发布的《博时基金管理有限公司关于博时安润18个月定期开放债券型证券投资基金基金合同终止及基金财产清算的公告》</w:t>
      </w:r>
      <w:r w:rsidR="00477B7F">
        <w:rPr>
          <w:rFonts w:ascii="宋体" w:hAnsi="宋体" w:hint="eastAsia"/>
          <w:color w:val="000000"/>
          <w:sz w:val="24"/>
        </w:rPr>
        <w:t>，本基金的清算</w:t>
      </w:r>
      <w:r w:rsidR="00F51858">
        <w:rPr>
          <w:rFonts w:ascii="宋体" w:hAnsi="宋体" w:hint="eastAsia"/>
          <w:color w:val="000000"/>
          <w:sz w:val="24"/>
        </w:rPr>
        <w:t>起始日</w:t>
      </w:r>
      <w:r w:rsidR="00477B7F">
        <w:rPr>
          <w:rFonts w:ascii="宋体" w:hAnsi="宋体" w:hint="eastAsia"/>
          <w:color w:val="000000"/>
          <w:sz w:val="24"/>
        </w:rPr>
        <w:t>为2017年</w:t>
      </w:r>
      <w:r>
        <w:rPr>
          <w:rFonts w:ascii="宋体" w:hAnsi="宋体" w:hint="eastAsia"/>
          <w:color w:val="000000"/>
          <w:sz w:val="24"/>
        </w:rPr>
        <w:t>12</w:t>
      </w:r>
      <w:r w:rsidR="00F61D28" w:rsidRPr="00820690">
        <w:rPr>
          <w:rFonts w:ascii="宋体" w:hAnsi="宋体" w:hint="eastAsia"/>
          <w:color w:val="000000"/>
          <w:sz w:val="24"/>
        </w:rPr>
        <w:t>月</w:t>
      </w:r>
      <w:r>
        <w:rPr>
          <w:rFonts w:ascii="宋体" w:hAnsi="宋体" w:hint="eastAsia"/>
          <w:color w:val="000000"/>
          <w:sz w:val="24"/>
        </w:rPr>
        <w:t>1</w:t>
      </w:r>
      <w:r w:rsidR="00477B7F">
        <w:rPr>
          <w:rFonts w:ascii="宋体" w:hAnsi="宋体" w:hint="eastAsia"/>
          <w:color w:val="000000"/>
          <w:sz w:val="24"/>
        </w:rPr>
        <w:t>号。</w:t>
      </w:r>
    </w:p>
    <w:p w:rsidR="00477B7F" w:rsidRDefault="009F19E1" w:rsidP="00477B7F">
      <w:pPr>
        <w:spacing w:line="360" w:lineRule="auto"/>
        <w:rPr>
          <w:rFonts w:asciiTheme="minorEastAsia" w:eastAsiaTheme="minorEastAsia" w:hAnsiTheme="minorEastAsia"/>
          <w:b/>
          <w:sz w:val="24"/>
        </w:rPr>
      </w:pPr>
      <w:r>
        <w:rPr>
          <w:rFonts w:asciiTheme="minorEastAsia" w:eastAsiaTheme="minorEastAsia" w:hAnsiTheme="minorEastAsia" w:hint="eastAsia"/>
          <w:b/>
          <w:sz w:val="24"/>
        </w:rPr>
        <w:t>4</w:t>
      </w:r>
      <w:r w:rsidR="00477B7F" w:rsidRPr="00EF5D5A">
        <w:rPr>
          <w:rFonts w:asciiTheme="minorEastAsia" w:eastAsiaTheme="minorEastAsia" w:hAnsiTheme="minorEastAsia"/>
          <w:b/>
          <w:sz w:val="24"/>
        </w:rPr>
        <w:t>.</w:t>
      </w:r>
      <w:r w:rsidR="00807337">
        <w:rPr>
          <w:rFonts w:asciiTheme="minorEastAsia" w:eastAsiaTheme="minorEastAsia" w:hAnsiTheme="minorEastAsia" w:hint="eastAsia"/>
          <w:b/>
          <w:sz w:val="24"/>
        </w:rPr>
        <w:t>3.</w:t>
      </w:r>
      <w:r w:rsidR="00477B7F">
        <w:rPr>
          <w:rFonts w:asciiTheme="minorEastAsia" w:eastAsiaTheme="minorEastAsia" w:hAnsiTheme="minorEastAsia" w:hint="eastAsia"/>
          <w:b/>
          <w:sz w:val="24"/>
        </w:rPr>
        <w:t>4清算财务报表的编制基础</w:t>
      </w:r>
    </w:p>
    <w:p w:rsidR="00477B7F" w:rsidRPr="00477B7F" w:rsidRDefault="00E83398" w:rsidP="00E83398">
      <w:pPr>
        <w:spacing w:line="360" w:lineRule="auto"/>
        <w:ind w:firstLineChars="200" w:firstLine="480"/>
        <w:rPr>
          <w:rFonts w:ascii="宋体" w:hAnsi="宋体"/>
          <w:color w:val="000000"/>
          <w:sz w:val="24"/>
        </w:rPr>
      </w:pPr>
      <w:r w:rsidRPr="00E83398">
        <w:rPr>
          <w:rFonts w:ascii="宋体" w:hAnsi="宋体" w:hint="eastAsia"/>
          <w:color w:val="000000"/>
          <w:sz w:val="24"/>
        </w:rPr>
        <w:t>如财务报表附注</w:t>
      </w:r>
      <w:r>
        <w:rPr>
          <w:rFonts w:ascii="宋体" w:hAnsi="宋体" w:hint="eastAsia"/>
          <w:color w:val="000000"/>
          <w:sz w:val="24"/>
        </w:rPr>
        <w:t>4.3.1</w:t>
      </w:r>
      <w:r w:rsidRPr="00E83398">
        <w:rPr>
          <w:rFonts w:ascii="宋体" w:hAnsi="宋体" w:hint="eastAsia"/>
          <w:color w:val="000000"/>
          <w:sz w:val="24"/>
        </w:rPr>
        <w:t>所述，自2017年</w:t>
      </w:r>
      <w:r w:rsidR="00014CE7">
        <w:rPr>
          <w:rFonts w:ascii="宋体" w:hAnsi="宋体" w:hint="eastAsia"/>
          <w:color w:val="000000"/>
          <w:sz w:val="24"/>
        </w:rPr>
        <w:t>12</w:t>
      </w:r>
      <w:r w:rsidRPr="00E83398">
        <w:rPr>
          <w:rFonts w:ascii="宋体" w:hAnsi="宋体" w:hint="eastAsia"/>
          <w:color w:val="000000"/>
          <w:sz w:val="24"/>
        </w:rPr>
        <w:t>月</w:t>
      </w:r>
      <w:r w:rsidR="00014CE7">
        <w:rPr>
          <w:rFonts w:ascii="宋体" w:hAnsi="宋体" w:hint="eastAsia"/>
          <w:color w:val="000000"/>
          <w:sz w:val="24"/>
        </w:rPr>
        <w:t>1</w:t>
      </w:r>
      <w:r w:rsidRPr="00E83398">
        <w:rPr>
          <w:rFonts w:ascii="宋体" w:hAnsi="宋体" w:hint="eastAsia"/>
          <w:color w:val="000000"/>
          <w:sz w:val="24"/>
        </w:rPr>
        <w:t>日起，本基金进入</w:t>
      </w:r>
      <w:r w:rsidR="00D73F8E">
        <w:rPr>
          <w:rFonts w:ascii="Arial" w:hAnsi="Arial" w:cs="Arial" w:hint="eastAsia"/>
          <w:sz w:val="24"/>
        </w:rPr>
        <w:t>清算程序</w:t>
      </w:r>
      <w:r w:rsidRPr="00E83398">
        <w:rPr>
          <w:rFonts w:ascii="宋体" w:hAnsi="宋体" w:hint="eastAsia"/>
          <w:color w:val="000000"/>
          <w:sz w:val="24"/>
        </w:rPr>
        <w:t>，因此本基金财务报表以清算基础编制。</w:t>
      </w:r>
    </w:p>
    <w:p w:rsidR="00477B7F" w:rsidRPr="00477B7F" w:rsidRDefault="00AE5B56" w:rsidP="00AE5B56">
      <w:pPr>
        <w:spacing w:line="360" w:lineRule="auto"/>
        <w:ind w:firstLineChars="200" w:firstLine="480"/>
        <w:rPr>
          <w:rFonts w:ascii="宋体" w:hAnsi="宋体"/>
          <w:color w:val="000000"/>
          <w:sz w:val="24"/>
        </w:rPr>
      </w:pPr>
      <w:r w:rsidRPr="00AE5B56">
        <w:rPr>
          <w:rFonts w:ascii="宋体" w:hAnsi="宋体" w:hint="eastAsia"/>
          <w:color w:val="000000"/>
          <w:sz w:val="24"/>
        </w:rPr>
        <w:t>本基金财务报表按附注</w:t>
      </w:r>
      <w:r>
        <w:rPr>
          <w:rFonts w:ascii="宋体" w:hAnsi="宋体" w:hint="eastAsia"/>
          <w:color w:val="000000"/>
          <w:sz w:val="24"/>
        </w:rPr>
        <w:t>4.5</w:t>
      </w:r>
      <w:r w:rsidRPr="00AE5B56">
        <w:rPr>
          <w:rFonts w:ascii="宋体" w:hAnsi="宋体" w:hint="eastAsia"/>
          <w:color w:val="000000"/>
          <w:sz w:val="24"/>
        </w:rPr>
        <w:t>中所述的重要会计政策和会计估计以清算基础编制。于2017年</w:t>
      </w:r>
      <w:r w:rsidR="00014CE7">
        <w:rPr>
          <w:rFonts w:ascii="宋体" w:hAnsi="宋体" w:hint="eastAsia"/>
          <w:color w:val="000000"/>
          <w:sz w:val="24"/>
        </w:rPr>
        <w:t>11</w:t>
      </w:r>
      <w:r w:rsidRPr="00AE5B56">
        <w:rPr>
          <w:rFonts w:ascii="宋体" w:hAnsi="宋体" w:hint="eastAsia"/>
          <w:color w:val="000000"/>
          <w:sz w:val="24"/>
        </w:rPr>
        <w:t>月3</w:t>
      </w:r>
      <w:r w:rsidR="00014CE7">
        <w:rPr>
          <w:rFonts w:ascii="宋体" w:hAnsi="宋体" w:hint="eastAsia"/>
          <w:color w:val="000000"/>
          <w:sz w:val="24"/>
        </w:rPr>
        <w:t>0</w:t>
      </w:r>
      <w:r w:rsidRPr="00AE5B56">
        <w:rPr>
          <w:rFonts w:ascii="宋体" w:hAnsi="宋体" w:hint="eastAsia"/>
          <w:color w:val="000000"/>
          <w:sz w:val="24"/>
        </w:rPr>
        <w:t>日(基金最后运作日)，所有资产以可收回的金额与原账面价值孰低计量，负债以预计需要清偿的金额计量。</w:t>
      </w:r>
    </w:p>
    <w:p w:rsidR="00C1627A" w:rsidRDefault="00AE5B56" w:rsidP="00AE5B56">
      <w:pPr>
        <w:spacing w:line="360" w:lineRule="auto"/>
        <w:ind w:firstLineChars="200" w:firstLine="480"/>
        <w:rPr>
          <w:rFonts w:ascii="Arial" w:hAnsi="Arial" w:cs="Arial"/>
          <w:sz w:val="24"/>
        </w:rPr>
      </w:pPr>
      <w:r w:rsidRPr="00AE5B56">
        <w:rPr>
          <w:rFonts w:ascii="宋体" w:hAnsi="宋体" w:hint="eastAsia"/>
          <w:color w:val="000000"/>
          <w:sz w:val="24"/>
        </w:rPr>
        <w:t>此外，本基金财务报表按照中国证券投资基金业协会颁布的《证券投资基金会计核算业务指引》、《</w:t>
      </w:r>
      <w:r w:rsidR="00130851" w:rsidRPr="00130851">
        <w:rPr>
          <w:rFonts w:ascii="宋体" w:hAnsi="宋体" w:hint="eastAsia"/>
          <w:color w:val="000000"/>
          <w:sz w:val="24"/>
        </w:rPr>
        <w:t>博时安润18个月定期开放债券型证券投资基金</w:t>
      </w:r>
      <w:r w:rsidRPr="00AE5B56">
        <w:rPr>
          <w:rFonts w:ascii="宋体" w:hAnsi="宋体" w:hint="eastAsia"/>
          <w:color w:val="000000"/>
          <w:sz w:val="24"/>
        </w:rPr>
        <w:t>基金合同》约定的资产估值和会计核算方法及中国证监会发布的有关规定及允许的基金行业实务操作编制。</w:t>
      </w:r>
    </w:p>
    <w:p w:rsidR="00C1627A" w:rsidRDefault="009F19E1" w:rsidP="00C1627A">
      <w:pPr>
        <w:spacing w:line="360" w:lineRule="auto"/>
        <w:rPr>
          <w:rFonts w:asciiTheme="minorEastAsia" w:eastAsiaTheme="minorEastAsia" w:hAnsiTheme="minorEastAsia"/>
          <w:b/>
          <w:sz w:val="24"/>
        </w:rPr>
      </w:pPr>
      <w:r>
        <w:rPr>
          <w:rFonts w:asciiTheme="minorEastAsia" w:eastAsiaTheme="minorEastAsia" w:hAnsiTheme="minorEastAsia" w:hint="eastAsia"/>
          <w:b/>
          <w:sz w:val="24"/>
        </w:rPr>
        <w:t>4</w:t>
      </w:r>
      <w:r w:rsidR="00C1627A" w:rsidRPr="00EF5D5A">
        <w:rPr>
          <w:rFonts w:asciiTheme="minorEastAsia" w:eastAsiaTheme="minorEastAsia" w:hAnsiTheme="minorEastAsia"/>
          <w:b/>
          <w:sz w:val="24"/>
        </w:rPr>
        <w:t>.</w:t>
      </w:r>
      <w:r w:rsidR="00807337">
        <w:rPr>
          <w:rFonts w:asciiTheme="minorEastAsia" w:eastAsiaTheme="minorEastAsia" w:hAnsiTheme="minorEastAsia" w:hint="eastAsia"/>
          <w:b/>
          <w:sz w:val="24"/>
        </w:rPr>
        <w:t>3.</w:t>
      </w:r>
      <w:r w:rsidR="00C1627A">
        <w:rPr>
          <w:rFonts w:asciiTheme="minorEastAsia" w:eastAsiaTheme="minorEastAsia" w:hAnsiTheme="minorEastAsia" w:hint="eastAsia"/>
          <w:b/>
          <w:sz w:val="24"/>
        </w:rPr>
        <w:t>5重要会计政策和会计估计</w:t>
      </w:r>
    </w:p>
    <w:p w:rsidR="00C1627A" w:rsidRPr="00EF5D5A" w:rsidRDefault="009F19E1" w:rsidP="00C1627A">
      <w:pPr>
        <w:spacing w:line="360" w:lineRule="auto"/>
        <w:rPr>
          <w:rFonts w:asciiTheme="minorEastAsia" w:eastAsiaTheme="minorEastAsia" w:hAnsiTheme="minorEastAsia"/>
          <w:b/>
          <w:sz w:val="24"/>
        </w:rPr>
      </w:pPr>
      <w:r>
        <w:rPr>
          <w:rFonts w:asciiTheme="minorEastAsia" w:eastAsiaTheme="minorEastAsia" w:hAnsiTheme="minorEastAsia" w:hint="eastAsia"/>
          <w:b/>
          <w:sz w:val="24"/>
        </w:rPr>
        <w:t>4</w:t>
      </w:r>
      <w:r w:rsidR="00C1627A" w:rsidRPr="00EF5D5A">
        <w:rPr>
          <w:rFonts w:asciiTheme="minorEastAsia" w:eastAsiaTheme="minorEastAsia" w:hAnsiTheme="minorEastAsia"/>
          <w:b/>
          <w:sz w:val="24"/>
        </w:rPr>
        <w:t>.</w:t>
      </w:r>
      <w:r w:rsidR="00807337">
        <w:rPr>
          <w:rFonts w:asciiTheme="minorEastAsia" w:eastAsiaTheme="minorEastAsia" w:hAnsiTheme="minorEastAsia" w:hint="eastAsia"/>
          <w:b/>
          <w:sz w:val="24"/>
        </w:rPr>
        <w:t>3.</w:t>
      </w:r>
      <w:r w:rsidR="00C1627A">
        <w:rPr>
          <w:rFonts w:asciiTheme="minorEastAsia" w:eastAsiaTheme="minorEastAsia" w:hAnsiTheme="minorEastAsia" w:hint="eastAsia"/>
          <w:b/>
          <w:sz w:val="24"/>
        </w:rPr>
        <w:t>5</w:t>
      </w:r>
      <w:r w:rsidR="00C1627A" w:rsidRPr="00EF5D5A">
        <w:rPr>
          <w:rFonts w:asciiTheme="minorEastAsia" w:eastAsiaTheme="minorEastAsia" w:hAnsiTheme="minorEastAsia"/>
          <w:b/>
          <w:sz w:val="24"/>
        </w:rPr>
        <w:t>.</w:t>
      </w:r>
      <w:r w:rsidR="00C1627A">
        <w:rPr>
          <w:rFonts w:asciiTheme="minorEastAsia" w:eastAsiaTheme="minorEastAsia" w:hAnsiTheme="minorEastAsia" w:hint="eastAsia"/>
          <w:b/>
          <w:sz w:val="24"/>
        </w:rPr>
        <w:t>1清算</w:t>
      </w:r>
      <w:r w:rsidR="00F51858">
        <w:rPr>
          <w:rFonts w:asciiTheme="minorEastAsia" w:eastAsiaTheme="minorEastAsia" w:hAnsiTheme="minorEastAsia" w:hint="eastAsia"/>
          <w:b/>
          <w:sz w:val="24"/>
        </w:rPr>
        <w:t>期间</w:t>
      </w:r>
    </w:p>
    <w:p w:rsidR="00C1627A" w:rsidRPr="00C1627A" w:rsidRDefault="00C1627A" w:rsidP="00C1627A">
      <w:pPr>
        <w:spacing w:line="360" w:lineRule="auto"/>
        <w:ind w:firstLineChars="200" w:firstLine="480"/>
        <w:rPr>
          <w:rFonts w:ascii="宋体" w:hAnsi="宋体"/>
          <w:color w:val="000000"/>
          <w:sz w:val="24"/>
        </w:rPr>
      </w:pPr>
      <w:r>
        <w:rPr>
          <w:rFonts w:ascii="宋体" w:hAnsi="宋体" w:hint="eastAsia"/>
          <w:color w:val="000000"/>
          <w:sz w:val="24"/>
        </w:rPr>
        <w:t>本清算期间为2017年</w:t>
      </w:r>
      <w:r w:rsidR="00014CE7">
        <w:rPr>
          <w:rFonts w:ascii="宋体" w:hAnsi="宋体" w:hint="eastAsia"/>
          <w:color w:val="000000"/>
          <w:sz w:val="24"/>
        </w:rPr>
        <w:t>12</w:t>
      </w:r>
      <w:r>
        <w:rPr>
          <w:rFonts w:ascii="宋体" w:hAnsi="宋体" w:hint="eastAsia"/>
          <w:color w:val="000000"/>
          <w:sz w:val="24"/>
        </w:rPr>
        <w:t>月</w:t>
      </w:r>
      <w:r w:rsidR="00014CE7">
        <w:rPr>
          <w:rFonts w:ascii="宋体" w:hAnsi="宋体" w:hint="eastAsia"/>
          <w:color w:val="000000"/>
          <w:sz w:val="24"/>
        </w:rPr>
        <w:t>1</w:t>
      </w:r>
      <w:r>
        <w:rPr>
          <w:rFonts w:ascii="宋体" w:hAnsi="宋体" w:hint="eastAsia"/>
          <w:color w:val="000000"/>
          <w:sz w:val="24"/>
        </w:rPr>
        <w:t>号</w:t>
      </w:r>
      <w:r w:rsidR="00F51858">
        <w:rPr>
          <w:rFonts w:ascii="宋体" w:hAnsi="宋体" w:hint="eastAsia"/>
          <w:color w:val="000000"/>
          <w:sz w:val="24"/>
        </w:rPr>
        <w:t>至2017年</w:t>
      </w:r>
      <w:r w:rsidR="00B430BC">
        <w:rPr>
          <w:rFonts w:ascii="宋体" w:hAnsi="宋体" w:hint="eastAsia"/>
          <w:color w:val="000000"/>
          <w:sz w:val="24"/>
        </w:rPr>
        <w:t>12</w:t>
      </w:r>
      <w:r w:rsidR="00F51858" w:rsidRPr="005A5723">
        <w:rPr>
          <w:rFonts w:ascii="宋体" w:hAnsi="宋体" w:hint="eastAsia"/>
          <w:color w:val="000000"/>
          <w:sz w:val="24"/>
        </w:rPr>
        <w:t>月</w:t>
      </w:r>
      <w:r w:rsidR="00B430BC">
        <w:rPr>
          <w:rFonts w:ascii="宋体" w:hAnsi="宋体" w:hint="eastAsia"/>
          <w:color w:val="000000"/>
          <w:sz w:val="24"/>
        </w:rPr>
        <w:t>15</w:t>
      </w:r>
      <w:r w:rsidR="00F51858" w:rsidRPr="005A5723">
        <w:rPr>
          <w:rFonts w:ascii="宋体" w:hAnsi="宋体" w:hint="eastAsia"/>
          <w:color w:val="000000"/>
          <w:sz w:val="24"/>
        </w:rPr>
        <w:t>号</w:t>
      </w:r>
      <w:r w:rsidRPr="005A5723">
        <w:rPr>
          <w:rFonts w:ascii="宋体" w:hAnsi="宋体" w:hint="eastAsia"/>
          <w:color w:val="000000"/>
          <w:sz w:val="24"/>
        </w:rPr>
        <w:t>。</w:t>
      </w:r>
    </w:p>
    <w:p w:rsidR="00EE1E53" w:rsidRPr="00EF5D5A" w:rsidRDefault="009F19E1" w:rsidP="00D065BA">
      <w:pPr>
        <w:spacing w:line="360" w:lineRule="auto"/>
        <w:rPr>
          <w:rFonts w:asciiTheme="minorEastAsia" w:eastAsiaTheme="minorEastAsia" w:hAnsiTheme="minorEastAsia"/>
          <w:b/>
          <w:sz w:val="24"/>
        </w:rPr>
      </w:pPr>
      <w:r>
        <w:rPr>
          <w:rFonts w:asciiTheme="minorEastAsia" w:eastAsiaTheme="minorEastAsia" w:hAnsiTheme="minorEastAsia" w:hint="eastAsia"/>
          <w:b/>
          <w:sz w:val="24"/>
        </w:rPr>
        <w:t>4</w:t>
      </w:r>
      <w:r w:rsidR="00C1627A" w:rsidRPr="00EF5D5A">
        <w:rPr>
          <w:rFonts w:asciiTheme="minorEastAsia" w:eastAsiaTheme="minorEastAsia" w:hAnsiTheme="minorEastAsia"/>
          <w:b/>
          <w:sz w:val="24"/>
        </w:rPr>
        <w:t>.</w:t>
      </w:r>
      <w:r w:rsidR="00807337">
        <w:rPr>
          <w:rFonts w:asciiTheme="minorEastAsia" w:eastAsiaTheme="minorEastAsia" w:hAnsiTheme="minorEastAsia" w:hint="eastAsia"/>
          <w:b/>
          <w:sz w:val="24"/>
        </w:rPr>
        <w:t>3.</w:t>
      </w:r>
      <w:r w:rsidR="00C1627A">
        <w:rPr>
          <w:rFonts w:asciiTheme="minorEastAsia" w:eastAsiaTheme="minorEastAsia" w:hAnsiTheme="minorEastAsia" w:hint="eastAsia"/>
          <w:b/>
          <w:sz w:val="24"/>
        </w:rPr>
        <w:t>5</w:t>
      </w:r>
      <w:r w:rsidR="00C1627A" w:rsidRPr="00EF5D5A">
        <w:rPr>
          <w:rFonts w:asciiTheme="minorEastAsia" w:eastAsiaTheme="minorEastAsia" w:hAnsiTheme="minorEastAsia"/>
          <w:b/>
          <w:sz w:val="24"/>
        </w:rPr>
        <w:t>.</w:t>
      </w:r>
      <w:r w:rsidR="00F13EB3" w:rsidRPr="00EF5D5A">
        <w:rPr>
          <w:rFonts w:asciiTheme="minorEastAsia" w:eastAsiaTheme="minorEastAsia" w:hAnsiTheme="minorEastAsia"/>
          <w:b/>
          <w:sz w:val="24"/>
        </w:rPr>
        <w:t>2 记账本位币</w:t>
      </w:r>
    </w:p>
    <w:p w:rsidR="00EE1E53" w:rsidRDefault="006F4C75" w:rsidP="00EB4676">
      <w:pPr>
        <w:spacing w:line="360" w:lineRule="auto"/>
        <w:ind w:firstLineChars="200" w:firstLine="480"/>
        <w:rPr>
          <w:rFonts w:ascii="宋体" w:hAnsi="宋体"/>
          <w:color w:val="000000"/>
          <w:sz w:val="24"/>
        </w:rPr>
      </w:pPr>
      <w:r>
        <w:rPr>
          <w:rFonts w:ascii="宋体" w:hAnsi="宋体" w:hint="eastAsia"/>
          <w:color w:val="000000"/>
          <w:sz w:val="24"/>
        </w:rPr>
        <w:t>本清算财务报表以人民币为记账本位币</w:t>
      </w:r>
      <w:r w:rsidR="00C1627A" w:rsidRPr="00C1627A">
        <w:rPr>
          <w:rFonts w:ascii="宋体" w:hAnsi="宋体" w:hint="eastAsia"/>
          <w:color w:val="000000"/>
          <w:sz w:val="24"/>
        </w:rPr>
        <w:t>。</w:t>
      </w:r>
    </w:p>
    <w:p w:rsidR="00140CDD" w:rsidRDefault="009F19E1" w:rsidP="00140CDD">
      <w:pPr>
        <w:spacing w:line="360" w:lineRule="auto"/>
        <w:rPr>
          <w:rFonts w:asciiTheme="minorEastAsia" w:eastAsiaTheme="minorEastAsia" w:hAnsiTheme="minorEastAsia"/>
          <w:b/>
          <w:sz w:val="24"/>
        </w:rPr>
      </w:pPr>
      <w:r>
        <w:rPr>
          <w:rFonts w:asciiTheme="minorEastAsia" w:eastAsiaTheme="minorEastAsia" w:hAnsiTheme="minorEastAsia" w:hint="eastAsia"/>
          <w:b/>
          <w:sz w:val="24"/>
        </w:rPr>
        <w:t>4</w:t>
      </w:r>
      <w:r w:rsidR="00140CDD" w:rsidRPr="00EF5D5A">
        <w:rPr>
          <w:rFonts w:asciiTheme="minorEastAsia" w:eastAsiaTheme="minorEastAsia" w:hAnsiTheme="minorEastAsia"/>
          <w:b/>
          <w:sz w:val="24"/>
        </w:rPr>
        <w:t>.</w:t>
      </w:r>
      <w:r w:rsidR="00807337">
        <w:rPr>
          <w:rFonts w:asciiTheme="minorEastAsia" w:eastAsiaTheme="minorEastAsia" w:hAnsiTheme="minorEastAsia" w:hint="eastAsia"/>
          <w:b/>
          <w:sz w:val="24"/>
        </w:rPr>
        <w:t>3.</w:t>
      </w:r>
      <w:r w:rsidR="00140CDD">
        <w:rPr>
          <w:rFonts w:asciiTheme="minorEastAsia" w:eastAsiaTheme="minorEastAsia" w:hAnsiTheme="minorEastAsia" w:hint="eastAsia"/>
          <w:b/>
          <w:sz w:val="24"/>
        </w:rPr>
        <w:t>5</w:t>
      </w:r>
      <w:r w:rsidR="00140CDD" w:rsidRPr="00EF5D5A">
        <w:rPr>
          <w:rFonts w:asciiTheme="minorEastAsia" w:eastAsiaTheme="minorEastAsia" w:hAnsiTheme="minorEastAsia"/>
          <w:b/>
          <w:sz w:val="24"/>
        </w:rPr>
        <w:t>.</w:t>
      </w:r>
      <w:r w:rsidR="00140CDD">
        <w:rPr>
          <w:rFonts w:asciiTheme="minorEastAsia" w:eastAsiaTheme="minorEastAsia" w:hAnsiTheme="minorEastAsia" w:hint="eastAsia"/>
          <w:b/>
          <w:sz w:val="24"/>
        </w:rPr>
        <w:t>3</w:t>
      </w:r>
      <w:r w:rsidR="00140CDD" w:rsidRPr="00140CDD">
        <w:rPr>
          <w:rFonts w:asciiTheme="minorEastAsia" w:eastAsiaTheme="minorEastAsia" w:hAnsiTheme="minorEastAsia" w:hint="eastAsia"/>
          <w:b/>
          <w:sz w:val="24"/>
        </w:rPr>
        <w:t xml:space="preserve">应收利息的确认和计量 </w:t>
      </w:r>
    </w:p>
    <w:p w:rsidR="00140CDD" w:rsidRPr="00140CDD" w:rsidRDefault="00140CDD" w:rsidP="00140CDD">
      <w:pPr>
        <w:spacing w:line="360" w:lineRule="auto"/>
        <w:ind w:firstLineChars="200" w:firstLine="480"/>
        <w:rPr>
          <w:rFonts w:ascii="宋体" w:hAnsi="宋体"/>
          <w:color w:val="000000"/>
          <w:sz w:val="24"/>
        </w:rPr>
      </w:pPr>
      <w:r w:rsidRPr="00140CDD">
        <w:rPr>
          <w:rFonts w:ascii="宋体" w:hAnsi="宋体"/>
          <w:color w:val="000000"/>
          <w:sz w:val="24"/>
        </w:rPr>
        <w:t>应收款项按照未来应收取的款项金额计量。</w:t>
      </w:r>
    </w:p>
    <w:p w:rsidR="00140CDD" w:rsidRDefault="00807337" w:rsidP="00140CDD">
      <w:pPr>
        <w:spacing w:line="360" w:lineRule="auto"/>
        <w:rPr>
          <w:rFonts w:asciiTheme="minorEastAsia" w:eastAsiaTheme="minorEastAsia" w:hAnsiTheme="minorEastAsia"/>
          <w:b/>
          <w:sz w:val="24"/>
        </w:rPr>
      </w:pPr>
      <w:r>
        <w:rPr>
          <w:rFonts w:asciiTheme="minorEastAsia" w:eastAsiaTheme="minorEastAsia" w:hAnsiTheme="minorEastAsia" w:hint="eastAsia"/>
          <w:b/>
          <w:sz w:val="24"/>
        </w:rPr>
        <w:t>4</w:t>
      </w:r>
      <w:r w:rsidR="00140CDD" w:rsidRPr="00EF5D5A">
        <w:rPr>
          <w:rFonts w:asciiTheme="minorEastAsia" w:eastAsiaTheme="minorEastAsia" w:hAnsiTheme="minorEastAsia"/>
          <w:b/>
          <w:sz w:val="24"/>
        </w:rPr>
        <w:t>.</w:t>
      </w:r>
      <w:r>
        <w:rPr>
          <w:rFonts w:asciiTheme="minorEastAsia" w:eastAsiaTheme="minorEastAsia" w:hAnsiTheme="minorEastAsia" w:hint="eastAsia"/>
          <w:b/>
          <w:sz w:val="24"/>
        </w:rPr>
        <w:t>3.</w:t>
      </w:r>
      <w:r w:rsidR="00140CDD">
        <w:rPr>
          <w:rFonts w:asciiTheme="minorEastAsia" w:eastAsiaTheme="minorEastAsia" w:hAnsiTheme="minorEastAsia" w:hint="eastAsia"/>
          <w:b/>
          <w:sz w:val="24"/>
        </w:rPr>
        <w:t>5</w:t>
      </w:r>
      <w:r w:rsidR="00140CDD" w:rsidRPr="00EF5D5A">
        <w:rPr>
          <w:rFonts w:asciiTheme="minorEastAsia" w:eastAsiaTheme="minorEastAsia" w:hAnsiTheme="minorEastAsia"/>
          <w:b/>
          <w:sz w:val="24"/>
        </w:rPr>
        <w:t>.</w:t>
      </w:r>
      <w:r w:rsidR="00140CDD">
        <w:rPr>
          <w:rFonts w:asciiTheme="minorEastAsia" w:eastAsiaTheme="minorEastAsia" w:hAnsiTheme="minorEastAsia" w:hint="eastAsia"/>
          <w:b/>
          <w:sz w:val="24"/>
        </w:rPr>
        <w:t>4</w:t>
      </w:r>
      <w:r w:rsidR="00140CDD" w:rsidRPr="00140CDD">
        <w:rPr>
          <w:rFonts w:asciiTheme="minorEastAsia" w:eastAsiaTheme="minorEastAsia" w:hAnsiTheme="minorEastAsia" w:hint="eastAsia"/>
          <w:b/>
          <w:sz w:val="24"/>
        </w:rPr>
        <w:t>应</w:t>
      </w:r>
      <w:r w:rsidR="00140CDD">
        <w:rPr>
          <w:rFonts w:asciiTheme="minorEastAsia" w:eastAsiaTheme="minorEastAsia" w:hAnsiTheme="minorEastAsia" w:hint="eastAsia"/>
          <w:b/>
          <w:sz w:val="24"/>
        </w:rPr>
        <w:t>付款项</w:t>
      </w:r>
      <w:r w:rsidR="00140CDD" w:rsidRPr="00140CDD">
        <w:rPr>
          <w:rFonts w:asciiTheme="minorEastAsia" w:eastAsiaTheme="minorEastAsia" w:hAnsiTheme="minorEastAsia" w:hint="eastAsia"/>
          <w:b/>
          <w:sz w:val="24"/>
        </w:rPr>
        <w:t xml:space="preserve">的确认和计量 </w:t>
      </w:r>
    </w:p>
    <w:p w:rsidR="00140CDD" w:rsidRDefault="00140CDD" w:rsidP="00140CDD">
      <w:pPr>
        <w:spacing w:line="360" w:lineRule="auto"/>
        <w:ind w:firstLineChars="200" w:firstLine="480"/>
        <w:rPr>
          <w:rFonts w:ascii="宋体" w:hAnsi="宋体"/>
          <w:color w:val="000000"/>
          <w:sz w:val="24"/>
        </w:rPr>
      </w:pPr>
      <w:r w:rsidRPr="00140CDD">
        <w:rPr>
          <w:rFonts w:ascii="宋体" w:hAnsi="宋体"/>
          <w:color w:val="000000"/>
          <w:sz w:val="24"/>
        </w:rPr>
        <w:t>应付款项按照未来应支付的款项金额计量。</w:t>
      </w:r>
    </w:p>
    <w:p w:rsidR="00140CDD" w:rsidRDefault="009F19E1" w:rsidP="00140CDD">
      <w:pPr>
        <w:spacing w:line="360" w:lineRule="auto"/>
        <w:rPr>
          <w:rFonts w:asciiTheme="minorEastAsia" w:eastAsiaTheme="minorEastAsia" w:hAnsiTheme="minorEastAsia"/>
          <w:b/>
          <w:sz w:val="24"/>
        </w:rPr>
      </w:pPr>
      <w:r>
        <w:rPr>
          <w:rFonts w:asciiTheme="minorEastAsia" w:eastAsiaTheme="minorEastAsia" w:hAnsiTheme="minorEastAsia" w:hint="eastAsia"/>
          <w:b/>
          <w:sz w:val="24"/>
        </w:rPr>
        <w:t>4</w:t>
      </w:r>
      <w:r w:rsidR="00140CDD" w:rsidRPr="00EF5D5A">
        <w:rPr>
          <w:rFonts w:asciiTheme="minorEastAsia" w:eastAsiaTheme="minorEastAsia" w:hAnsiTheme="minorEastAsia"/>
          <w:b/>
          <w:sz w:val="24"/>
        </w:rPr>
        <w:t>.</w:t>
      </w:r>
      <w:r w:rsidR="00807337">
        <w:rPr>
          <w:rFonts w:asciiTheme="minorEastAsia" w:eastAsiaTheme="minorEastAsia" w:hAnsiTheme="minorEastAsia" w:hint="eastAsia"/>
          <w:b/>
          <w:sz w:val="24"/>
        </w:rPr>
        <w:t>3.</w:t>
      </w:r>
      <w:r w:rsidR="00140CDD">
        <w:rPr>
          <w:rFonts w:asciiTheme="minorEastAsia" w:eastAsiaTheme="minorEastAsia" w:hAnsiTheme="minorEastAsia" w:hint="eastAsia"/>
          <w:b/>
          <w:sz w:val="24"/>
        </w:rPr>
        <w:t>5</w:t>
      </w:r>
      <w:r w:rsidR="00140CDD" w:rsidRPr="00EF5D5A">
        <w:rPr>
          <w:rFonts w:asciiTheme="minorEastAsia" w:eastAsiaTheme="minorEastAsia" w:hAnsiTheme="minorEastAsia"/>
          <w:b/>
          <w:sz w:val="24"/>
        </w:rPr>
        <w:t>.</w:t>
      </w:r>
      <w:r w:rsidR="00140CDD">
        <w:rPr>
          <w:rFonts w:asciiTheme="minorEastAsia" w:eastAsiaTheme="minorEastAsia" w:hAnsiTheme="minorEastAsia" w:hint="eastAsia"/>
          <w:b/>
          <w:sz w:val="24"/>
        </w:rPr>
        <w:t>5清算收益</w:t>
      </w:r>
      <w:r w:rsidR="00140CDD" w:rsidRPr="00140CDD">
        <w:rPr>
          <w:rFonts w:asciiTheme="minorEastAsia" w:eastAsiaTheme="minorEastAsia" w:hAnsiTheme="minorEastAsia" w:hint="eastAsia"/>
          <w:b/>
          <w:sz w:val="24"/>
        </w:rPr>
        <w:t xml:space="preserve">的确认和计量 </w:t>
      </w:r>
    </w:p>
    <w:p w:rsidR="00140CDD" w:rsidRDefault="00140CDD" w:rsidP="00720F6F">
      <w:pPr>
        <w:spacing w:line="360" w:lineRule="auto"/>
        <w:ind w:firstLineChars="200" w:firstLine="480"/>
        <w:rPr>
          <w:rFonts w:ascii="宋体" w:hAnsi="宋体"/>
          <w:color w:val="000000"/>
          <w:sz w:val="24"/>
        </w:rPr>
      </w:pPr>
      <w:r w:rsidRPr="00720F6F">
        <w:rPr>
          <w:rFonts w:ascii="宋体" w:hAnsi="宋体"/>
          <w:color w:val="000000"/>
          <w:sz w:val="24"/>
        </w:rPr>
        <w:t>清算收益按照实际发生的收益金额或未来应收取的款项金额计量。</w:t>
      </w:r>
    </w:p>
    <w:p w:rsidR="00720F6F" w:rsidRDefault="009F19E1" w:rsidP="00720F6F">
      <w:pPr>
        <w:spacing w:line="360" w:lineRule="auto"/>
        <w:rPr>
          <w:rFonts w:asciiTheme="minorEastAsia" w:eastAsiaTheme="minorEastAsia" w:hAnsiTheme="minorEastAsia"/>
          <w:b/>
          <w:sz w:val="24"/>
        </w:rPr>
      </w:pPr>
      <w:r>
        <w:rPr>
          <w:rFonts w:asciiTheme="minorEastAsia" w:eastAsiaTheme="minorEastAsia" w:hAnsiTheme="minorEastAsia" w:hint="eastAsia"/>
          <w:b/>
          <w:sz w:val="24"/>
        </w:rPr>
        <w:t>4</w:t>
      </w:r>
      <w:r w:rsidR="00720F6F" w:rsidRPr="00EF5D5A">
        <w:rPr>
          <w:rFonts w:asciiTheme="minorEastAsia" w:eastAsiaTheme="minorEastAsia" w:hAnsiTheme="minorEastAsia"/>
          <w:b/>
          <w:sz w:val="24"/>
        </w:rPr>
        <w:t>.</w:t>
      </w:r>
      <w:r w:rsidR="00807337">
        <w:rPr>
          <w:rFonts w:asciiTheme="minorEastAsia" w:eastAsiaTheme="minorEastAsia" w:hAnsiTheme="minorEastAsia" w:hint="eastAsia"/>
          <w:b/>
          <w:sz w:val="24"/>
        </w:rPr>
        <w:t>3.</w:t>
      </w:r>
      <w:r w:rsidR="00720F6F">
        <w:rPr>
          <w:rFonts w:asciiTheme="minorEastAsia" w:eastAsiaTheme="minorEastAsia" w:hAnsiTheme="minorEastAsia" w:hint="eastAsia"/>
          <w:b/>
          <w:sz w:val="24"/>
        </w:rPr>
        <w:t>5</w:t>
      </w:r>
      <w:r w:rsidR="00720F6F" w:rsidRPr="00EF5D5A">
        <w:rPr>
          <w:rFonts w:asciiTheme="minorEastAsia" w:eastAsiaTheme="minorEastAsia" w:hAnsiTheme="minorEastAsia"/>
          <w:b/>
          <w:sz w:val="24"/>
        </w:rPr>
        <w:t>.</w:t>
      </w:r>
      <w:r w:rsidR="00807337">
        <w:rPr>
          <w:rFonts w:asciiTheme="minorEastAsia" w:eastAsiaTheme="minorEastAsia" w:hAnsiTheme="minorEastAsia" w:hint="eastAsia"/>
          <w:b/>
          <w:sz w:val="24"/>
        </w:rPr>
        <w:t>6</w:t>
      </w:r>
      <w:r w:rsidR="00720F6F">
        <w:rPr>
          <w:rFonts w:asciiTheme="minorEastAsia" w:eastAsiaTheme="minorEastAsia" w:hAnsiTheme="minorEastAsia" w:hint="eastAsia"/>
          <w:b/>
          <w:sz w:val="24"/>
        </w:rPr>
        <w:t>清算费用</w:t>
      </w:r>
      <w:r w:rsidR="00720F6F" w:rsidRPr="00140CDD">
        <w:rPr>
          <w:rFonts w:asciiTheme="minorEastAsia" w:eastAsiaTheme="minorEastAsia" w:hAnsiTheme="minorEastAsia" w:hint="eastAsia"/>
          <w:b/>
          <w:sz w:val="24"/>
        </w:rPr>
        <w:t xml:space="preserve">的确认和计量 </w:t>
      </w:r>
    </w:p>
    <w:p w:rsidR="00720F6F" w:rsidRDefault="00720F6F" w:rsidP="00720F6F">
      <w:pPr>
        <w:spacing w:line="360" w:lineRule="auto"/>
        <w:ind w:firstLineChars="200" w:firstLine="480"/>
        <w:rPr>
          <w:rFonts w:ascii="宋体" w:hAnsi="宋体"/>
          <w:color w:val="000000"/>
          <w:sz w:val="24"/>
        </w:rPr>
      </w:pPr>
      <w:r w:rsidRPr="00720F6F">
        <w:rPr>
          <w:rFonts w:ascii="宋体" w:hAnsi="宋体"/>
          <w:color w:val="000000"/>
          <w:sz w:val="24"/>
        </w:rPr>
        <w:t>清算费用按照实际发生的费用金额或未来应支付的款项金额计量。</w:t>
      </w:r>
    </w:p>
    <w:p w:rsidR="00720F6F" w:rsidRDefault="009F19E1" w:rsidP="00720F6F">
      <w:pPr>
        <w:spacing w:line="360" w:lineRule="auto"/>
        <w:rPr>
          <w:rFonts w:asciiTheme="minorEastAsia" w:eastAsiaTheme="minorEastAsia" w:hAnsiTheme="minorEastAsia"/>
          <w:b/>
          <w:sz w:val="24"/>
        </w:rPr>
      </w:pPr>
      <w:r>
        <w:rPr>
          <w:rFonts w:asciiTheme="minorEastAsia" w:eastAsiaTheme="minorEastAsia" w:hAnsiTheme="minorEastAsia" w:hint="eastAsia"/>
          <w:b/>
          <w:sz w:val="24"/>
        </w:rPr>
        <w:t>4</w:t>
      </w:r>
      <w:r w:rsidR="00720F6F" w:rsidRPr="00EF5D5A">
        <w:rPr>
          <w:rFonts w:asciiTheme="minorEastAsia" w:eastAsiaTheme="minorEastAsia" w:hAnsiTheme="minorEastAsia"/>
          <w:b/>
          <w:sz w:val="24"/>
        </w:rPr>
        <w:t>.</w:t>
      </w:r>
      <w:r w:rsidR="00807337">
        <w:rPr>
          <w:rFonts w:asciiTheme="minorEastAsia" w:eastAsiaTheme="minorEastAsia" w:hAnsiTheme="minorEastAsia" w:hint="eastAsia"/>
          <w:b/>
          <w:sz w:val="24"/>
        </w:rPr>
        <w:t>3.</w:t>
      </w:r>
      <w:r w:rsidR="00720F6F">
        <w:rPr>
          <w:rFonts w:asciiTheme="minorEastAsia" w:eastAsiaTheme="minorEastAsia" w:hAnsiTheme="minorEastAsia" w:hint="eastAsia"/>
          <w:b/>
          <w:sz w:val="24"/>
        </w:rPr>
        <w:t>6税项</w:t>
      </w:r>
    </w:p>
    <w:p w:rsidR="006F4C75" w:rsidRPr="006F4C75" w:rsidRDefault="006F4C75" w:rsidP="006F4C75">
      <w:pPr>
        <w:spacing w:line="360" w:lineRule="auto"/>
        <w:ind w:firstLineChars="200" w:firstLine="480"/>
        <w:rPr>
          <w:rFonts w:ascii="宋体" w:hAnsi="宋体"/>
          <w:color w:val="000000"/>
          <w:sz w:val="24"/>
        </w:rPr>
      </w:pPr>
      <w:r w:rsidRPr="006F4C75">
        <w:rPr>
          <w:rFonts w:ascii="宋体" w:hAnsi="宋体" w:hint="eastAsia"/>
          <w:color w:val="000000"/>
          <w:sz w:val="24"/>
        </w:rPr>
        <w:t>根据财政部、国家税务总局财税[2004]78号《财政部、国家税务总局关于证券投资基金税收政策的通知》、财税[2008]1号《关于企业所得税若干优惠政策的通知》、财税[2016]36号《关于全面推开营业税改征增值税试点的通知》、财税[2016]46号《关于进一步明确全面推开营改增试点金融业有关政策的通知》、财税[2016]70号《关于金融机构同业往来等增值税政策的补充通知》及其他相关财税法规和实务操作，主要税项列示如下：</w:t>
      </w:r>
    </w:p>
    <w:p w:rsidR="006F4C75" w:rsidRPr="006F4C75" w:rsidRDefault="006F4C75" w:rsidP="006F4C75">
      <w:pPr>
        <w:spacing w:line="360" w:lineRule="auto"/>
        <w:ind w:firstLineChars="200" w:firstLine="480"/>
        <w:rPr>
          <w:rFonts w:ascii="宋体" w:hAnsi="宋体"/>
          <w:color w:val="000000"/>
          <w:sz w:val="24"/>
        </w:rPr>
      </w:pPr>
      <w:r w:rsidRPr="006F4C75">
        <w:rPr>
          <w:rFonts w:ascii="宋体" w:hAnsi="宋体" w:hint="eastAsia"/>
          <w:color w:val="000000"/>
          <w:sz w:val="24"/>
        </w:rPr>
        <w:t>(a)</w:t>
      </w:r>
      <w:r w:rsidRPr="006F4C75">
        <w:rPr>
          <w:rFonts w:ascii="宋体" w:hAnsi="宋体" w:hint="eastAsia"/>
          <w:color w:val="000000"/>
          <w:sz w:val="24"/>
        </w:rPr>
        <w:tab/>
        <w:t>于2016年5月1日前，以发行基金方式募集资金不属于营业税征收范围，不征收营业税。对证券投资基金管理人运用基金买卖债券的差价收入免征营业税。自2016年5月1日起，金融业由缴纳营业税改为缴纳增值税。对证券投资基金管理人运用基金买卖债券的转让收入免征增值税，对国债、地方政府债以及金融同业往来利息收入亦免征增值税 。</w:t>
      </w:r>
    </w:p>
    <w:p w:rsidR="006F4C75" w:rsidRPr="006F4C75" w:rsidRDefault="006F4C75" w:rsidP="006F4C75">
      <w:pPr>
        <w:spacing w:line="360" w:lineRule="auto"/>
        <w:ind w:firstLineChars="200" w:firstLine="480"/>
        <w:rPr>
          <w:rFonts w:ascii="宋体" w:hAnsi="宋体"/>
          <w:color w:val="000000"/>
          <w:sz w:val="24"/>
        </w:rPr>
      </w:pPr>
      <w:r w:rsidRPr="006F4C75">
        <w:rPr>
          <w:rFonts w:ascii="宋体" w:hAnsi="宋体" w:hint="eastAsia"/>
          <w:color w:val="000000"/>
          <w:sz w:val="24"/>
        </w:rPr>
        <w:t>(b)</w:t>
      </w:r>
      <w:r w:rsidRPr="006F4C75">
        <w:rPr>
          <w:rFonts w:ascii="宋体" w:hAnsi="宋体" w:hint="eastAsia"/>
          <w:color w:val="000000"/>
          <w:sz w:val="24"/>
        </w:rPr>
        <w:tab/>
        <w:t>对基金从证券市场中取得的收入，包括买卖债券的差价收入，债券的利息收入及其他收入，暂不征收企业所得税。</w:t>
      </w:r>
    </w:p>
    <w:p w:rsidR="00720F6F" w:rsidRDefault="006F4C75" w:rsidP="006F4C75">
      <w:pPr>
        <w:spacing w:line="360" w:lineRule="auto"/>
        <w:ind w:firstLineChars="200" w:firstLine="480"/>
        <w:rPr>
          <w:rFonts w:ascii="宋体" w:hAnsi="宋体"/>
          <w:color w:val="000000"/>
          <w:sz w:val="24"/>
        </w:rPr>
      </w:pPr>
      <w:r w:rsidRPr="006F4C75">
        <w:rPr>
          <w:rFonts w:ascii="宋体" w:hAnsi="宋体" w:hint="eastAsia"/>
          <w:color w:val="000000"/>
          <w:sz w:val="24"/>
        </w:rPr>
        <w:t>(c)</w:t>
      </w:r>
      <w:r w:rsidRPr="006F4C75">
        <w:rPr>
          <w:rFonts w:ascii="宋体" w:hAnsi="宋体" w:hint="eastAsia"/>
          <w:color w:val="000000"/>
          <w:sz w:val="24"/>
        </w:rPr>
        <w:tab/>
        <w:t>对基金取得的企业债券利息收入，应由发行债券的企业在向基金支付利息时代扣代缴20%的个人所得税。</w:t>
      </w:r>
    </w:p>
    <w:p w:rsidR="009C415D" w:rsidRDefault="009F19E1" w:rsidP="00324116">
      <w:pPr>
        <w:pStyle w:val="1"/>
        <w:keepNext/>
        <w:keepLines/>
        <w:widowControl w:val="0"/>
        <w:spacing w:beforeLines="100" w:afterLines="100" w:line="360" w:lineRule="auto"/>
        <w:jc w:val="center"/>
        <w:rPr>
          <w:rStyle w:val="2CharCharChar"/>
          <w:rFonts w:ascii="宋体" w:hAnsi="宋体"/>
        </w:rPr>
      </w:pPr>
      <w:bookmarkStart w:id="67" w:name="_Toc492324259"/>
      <w:r w:rsidRPr="00822803">
        <w:rPr>
          <w:rStyle w:val="2CharCharChar"/>
          <w:rFonts w:ascii="宋体" w:hAnsi="宋体" w:hint="eastAsia"/>
        </w:rPr>
        <w:t>5</w:t>
      </w:r>
      <w:r w:rsidR="009C415D" w:rsidRPr="00822803">
        <w:rPr>
          <w:rStyle w:val="2CharCharChar"/>
          <w:rFonts w:ascii="宋体" w:hAnsi="宋体" w:hint="eastAsia"/>
        </w:rPr>
        <w:t>、清算情况</w:t>
      </w:r>
      <w:bookmarkEnd w:id="67"/>
    </w:p>
    <w:p w:rsidR="00822803" w:rsidRPr="00D36DC4" w:rsidRDefault="00822803" w:rsidP="00D36DC4">
      <w:pPr>
        <w:pStyle w:val="2"/>
        <w:spacing w:before="0" w:after="0"/>
        <w:rPr>
          <w:rFonts w:ascii="宋体" w:hAnsi="宋体"/>
          <w:kern w:val="0"/>
          <w:szCs w:val="24"/>
        </w:rPr>
      </w:pPr>
      <w:bookmarkStart w:id="68" w:name="_Toc491963088"/>
      <w:bookmarkStart w:id="69" w:name="_Toc492324260"/>
      <w:bookmarkStart w:id="70" w:name="_Toc409100108"/>
      <w:bookmarkStart w:id="71" w:name="_Toc361324903"/>
      <w:bookmarkStart w:id="72" w:name="_Toc409100471"/>
      <w:bookmarkStart w:id="73" w:name="_Toc225500055"/>
      <w:bookmarkStart w:id="74" w:name="_Toc476577307"/>
      <w:r w:rsidRPr="00D36DC4">
        <w:rPr>
          <w:rFonts w:ascii="宋体" w:hAnsi="宋体" w:hint="eastAsia"/>
          <w:kern w:val="0"/>
          <w:szCs w:val="24"/>
        </w:rPr>
        <w:t>5.1 资产负债清算情况</w:t>
      </w:r>
      <w:bookmarkEnd w:id="68"/>
      <w:bookmarkEnd w:id="69"/>
    </w:p>
    <w:p w:rsidR="00822803" w:rsidRPr="00822803" w:rsidRDefault="00822803" w:rsidP="00822803">
      <w:pPr>
        <w:spacing w:line="360" w:lineRule="auto"/>
        <w:ind w:firstLineChars="200" w:firstLine="480"/>
        <w:rPr>
          <w:rFonts w:ascii="宋体" w:hAnsi="宋体"/>
          <w:color w:val="000000"/>
          <w:sz w:val="24"/>
        </w:rPr>
      </w:pPr>
      <w:r w:rsidRPr="00822803">
        <w:rPr>
          <w:rFonts w:ascii="宋体" w:hAnsi="宋体" w:hint="eastAsia"/>
          <w:color w:val="000000"/>
          <w:sz w:val="24"/>
        </w:rPr>
        <w:t>自2017年</w:t>
      </w:r>
      <w:r w:rsidR="00190855">
        <w:rPr>
          <w:rFonts w:ascii="宋体" w:hAnsi="宋体" w:hint="eastAsia"/>
          <w:color w:val="000000"/>
          <w:sz w:val="24"/>
        </w:rPr>
        <w:t>12</w:t>
      </w:r>
      <w:r w:rsidRPr="00822803">
        <w:rPr>
          <w:rFonts w:ascii="宋体" w:hAnsi="宋体" w:hint="eastAsia"/>
          <w:color w:val="000000"/>
          <w:sz w:val="24"/>
        </w:rPr>
        <w:t>月</w:t>
      </w:r>
      <w:r w:rsidR="00190855">
        <w:rPr>
          <w:rFonts w:ascii="宋体" w:hAnsi="宋体" w:hint="eastAsia"/>
          <w:color w:val="000000"/>
          <w:sz w:val="24"/>
        </w:rPr>
        <w:t>1</w:t>
      </w:r>
      <w:r w:rsidRPr="00822803">
        <w:rPr>
          <w:rFonts w:ascii="宋体" w:hAnsi="宋体" w:hint="eastAsia"/>
          <w:color w:val="000000"/>
          <w:sz w:val="24"/>
        </w:rPr>
        <w:t>日至2017年</w:t>
      </w:r>
      <w:r w:rsidR="00B430BC">
        <w:rPr>
          <w:rFonts w:ascii="宋体" w:hAnsi="宋体" w:hint="eastAsia"/>
          <w:color w:val="000000"/>
          <w:sz w:val="24"/>
        </w:rPr>
        <w:t>12</w:t>
      </w:r>
      <w:r w:rsidRPr="00822803">
        <w:rPr>
          <w:rFonts w:ascii="宋体" w:hAnsi="宋体" w:hint="eastAsia"/>
          <w:color w:val="000000"/>
          <w:sz w:val="24"/>
        </w:rPr>
        <w:t>月</w:t>
      </w:r>
      <w:r w:rsidR="00B430BC">
        <w:rPr>
          <w:rFonts w:ascii="宋体" w:hAnsi="宋体" w:hint="eastAsia"/>
          <w:color w:val="000000"/>
          <w:sz w:val="24"/>
        </w:rPr>
        <w:t>15</w:t>
      </w:r>
      <w:r w:rsidRPr="00822803">
        <w:rPr>
          <w:rFonts w:ascii="宋体" w:hAnsi="宋体" w:hint="eastAsia"/>
          <w:color w:val="000000"/>
          <w:sz w:val="24"/>
        </w:rPr>
        <w:t>日止为本次清算期间，基金财产清算</w:t>
      </w:r>
      <w:r w:rsidR="00575C13">
        <w:rPr>
          <w:rFonts w:ascii="宋体" w:hAnsi="宋体" w:hint="eastAsia"/>
          <w:color w:val="000000"/>
          <w:sz w:val="24"/>
        </w:rPr>
        <w:t>小</w:t>
      </w:r>
      <w:r w:rsidRPr="00822803">
        <w:rPr>
          <w:rFonts w:ascii="宋体" w:hAnsi="宋体" w:hint="eastAsia"/>
          <w:color w:val="000000"/>
          <w:sz w:val="24"/>
        </w:rPr>
        <w:t>组对本基金的基金财产进行清算，全部清算工作按清算原则和清算手续进行。具体清算情况如下：</w:t>
      </w:r>
    </w:p>
    <w:p w:rsidR="00822803" w:rsidRPr="00822803" w:rsidRDefault="00822803" w:rsidP="00822803">
      <w:pPr>
        <w:spacing w:line="360" w:lineRule="auto"/>
        <w:ind w:firstLineChars="200" w:firstLine="480"/>
        <w:rPr>
          <w:rFonts w:ascii="宋体" w:hAnsi="宋体"/>
          <w:color w:val="000000"/>
          <w:sz w:val="24"/>
        </w:rPr>
      </w:pPr>
      <w:r w:rsidRPr="00822803">
        <w:rPr>
          <w:rFonts w:ascii="宋体" w:hAnsi="宋体" w:hint="eastAsia"/>
          <w:color w:val="000000"/>
          <w:sz w:val="24"/>
        </w:rPr>
        <w:t>截至本次清算期结束日（2017年</w:t>
      </w:r>
      <w:r w:rsidR="00B430BC">
        <w:rPr>
          <w:rFonts w:ascii="宋体" w:hAnsi="宋体" w:hint="eastAsia"/>
          <w:color w:val="000000"/>
          <w:sz w:val="24"/>
        </w:rPr>
        <w:t>12</w:t>
      </w:r>
      <w:r w:rsidRPr="00822803">
        <w:rPr>
          <w:rFonts w:ascii="宋体" w:hAnsi="宋体" w:hint="eastAsia"/>
          <w:color w:val="000000"/>
          <w:sz w:val="24"/>
        </w:rPr>
        <w:t>月</w:t>
      </w:r>
      <w:r w:rsidR="00B430BC">
        <w:rPr>
          <w:rFonts w:ascii="宋体" w:hAnsi="宋体" w:hint="eastAsia"/>
          <w:color w:val="000000"/>
          <w:sz w:val="24"/>
        </w:rPr>
        <w:t>15</w:t>
      </w:r>
      <w:r w:rsidRPr="00822803">
        <w:rPr>
          <w:rFonts w:ascii="宋体" w:hAnsi="宋体" w:hint="eastAsia"/>
          <w:color w:val="000000"/>
          <w:sz w:val="24"/>
        </w:rPr>
        <w:t>日），各项资产负债清算情况如下：</w:t>
      </w:r>
    </w:p>
    <w:p w:rsidR="00822803" w:rsidRPr="00822803" w:rsidRDefault="00822803" w:rsidP="00822803">
      <w:pPr>
        <w:spacing w:line="360" w:lineRule="auto"/>
        <w:ind w:firstLineChars="200" w:firstLine="480"/>
        <w:rPr>
          <w:rFonts w:ascii="宋体" w:hAnsi="宋体"/>
          <w:color w:val="000000"/>
          <w:sz w:val="24"/>
        </w:rPr>
      </w:pPr>
      <w:r w:rsidRPr="00822803">
        <w:rPr>
          <w:rFonts w:ascii="宋体" w:hAnsi="宋体" w:hint="eastAsia"/>
          <w:color w:val="000000"/>
          <w:sz w:val="24"/>
        </w:rPr>
        <w:t>1、本基金最后运作日应收</w:t>
      </w:r>
      <w:r w:rsidR="003757F4">
        <w:rPr>
          <w:rFonts w:ascii="宋体" w:hAnsi="宋体" w:hint="eastAsia"/>
          <w:color w:val="000000"/>
          <w:sz w:val="24"/>
        </w:rPr>
        <w:t>活期存款</w:t>
      </w:r>
      <w:r w:rsidRPr="00822803">
        <w:rPr>
          <w:rFonts w:ascii="宋体" w:hAnsi="宋体" w:hint="eastAsia"/>
          <w:color w:val="000000"/>
          <w:sz w:val="24"/>
        </w:rPr>
        <w:t>利息为人民币</w:t>
      </w:r>
      <w:r w:rsidR="0041554F">
        <w:rPr>
          <w:rFonts w:ascii="宋体" w:hAnsi="宋体" w:hint="eastAsia"/>
          <w:color w:val="000000"/>
          <w:sz w:val="24"/>
        </w:rPr>
        <w:t>1</w:t>
      </w:r>
      <w:r w:rsidR="000F346B">
        <w:rPr>
          <w:rFonts w:ascii="宋体" w:hAnsi="宋体" w:hint="eastAsia"/>
          <w:color w:val="000000"/>
          <w:sz w:val="24"/>
        </w:rPr>
        <w:t>09</w:t>
      </w:r>
      <w:r w:rsidRPr="00822803">
        <w:rPr>
          <w:rFonts w:ascii="宋体" w:hAnsi="宋体"/>
          <w:color w:val="000000"/>
          <w:sz w:val="24"/>
        </w:rPr>
        <w:t>,</w:t>
      </w:r>
      <w:r w:rsidR="0041554F">
        <w:rPr>
          <w:rFonts w:ascii="宋体" w:hAnsi="宋体" w:hint="eastAsia"/>
          <w:color w:val="000000"/>
          <w:sz w:val="24"/>
        </w:rPr>
        <w:t>6</w:t>
      </w:r>
      <w:r w:rsidR="000F346B">
        <w:rPr>
          <w:rFonts w:ascii="宋体" w:hAnsi="宋体" w:hint="eastAsia"/>
          <w:color w:val="000000"/>
          <w:sz w:val="24"/>
        </w:rPr>
        <w:t>51</w:t>
      </w:r>
      <w:r w:rsidRPr="00822803">
        <w:rPr>
          <w:rFonts w:ascii="宋体" w:hAnsi="宋体"/>
          <w:color w:val="000000"/>
          <w:sz w:val="24"/>
        </w:rPr>
        <w:t>.</w:t>
      </w:r>
      <w:r w:rsidR="000F346B">
        <w:rPr>
          <w:rFonts w:ascii="宋体" w:hAnsi="宋体" w:hint="eastAsia"/>
          <w:color w:val="000000"/>
          <w:sz w:val="24"/>
        </w:rPr>
        <w:t>81</w:t>
      </w:r>
      <w:r w:rsidR="00575C13">
        <w:rPr>
          <w:rFonts w:ascii="宋体" w:hAnsi="宋体" w:hint="eastAsia"/>
          <w:color w:val="000000"/>
          <w:sz w:val="24"/>
        </w:rPr>
        <w:t>元</w:t>
      </w:r>
      <w:r w:rsidRPr="00822803">
        <w:rPr>
          <w:rFonts w:ascii="宋体" w:hAnsi="宋体" w:hint="eastAsia"/>
          <w:color w:val="000000"/>
          <w:sz w:val="24"/>
        </w:rPr>
        <w:t>，尚未收回。</w:t>
      </w:r>
      <w:r w:rsidR="0041554F">
        <w:rPr>
          <w:rFonts w:ascii="宋体" w:hAnsi="宋体" w:hint="eastAsia"/>
          <w:color w:val="000000"/>
          <w:sz w:val="24"/>
        </w:rPr>
        <w:t>应收上海结算保证金利息为人民币</w:t>
      </w:r>
      <w:r w:rsidR="000F346B">
        <w:rPr>
          <w:rFonts w:ascii="宋体" w:hAnsi="宋体" w:hint="eastAsia"/>
          <w:color w:val="000000"/>
          <w:sz w:val="24"/>
        </w:rPr>
        <w:t>97</w:t>
      </w:r>
      <w:r w:rsidR="0041554F">
        <w:rPr>
          <w:rFonts w:ascii="宋体" w:hAnsi="宋体" w:hint="eastAsia"/>
          <w:color w:val="000000"/>
          <w:sz w:val="24"/>
        </w:rPr>
        <w:t>.</w:t>
      </w:r>
      <w:r w:rsidR="000F346B">
        <w:rPr>
          <w:rFonts w:ascii="宋体" w:hAnsi="宋体" w:hint="eastAsia"/>
          <w:color w:val="000000"/>
          <w:sz w:val="24"/>
        </w:rPr>
        <w:t>34</w:t>
      </w:r>
      <w:r w:rsidR="0041554F">
        <w:rPr>
          <w:rFonts w:ascii="宋体" w:hAnsi="宋体" w:hint="eastAsia"/>
          <w:color w:val="000000"/>
          <w:sz w:val="24"/>
        </w:rPr>
        <w:t>元，尚未收回。</w:t>
      </w:r>
    </w:p>
    <w:p w:rsidR="00822803" w:rsidRPr="00822803" w:rsidRDefault="00822803" w:rsidP="00822803">
      <w:pPr>
        <w:spacing w:line="360" w:lineRule="auto"/>
        <w:ind w:firstLineChars="200" w:firstLine="480"/>
        <w:rPr>
          <w:rFonts w:ascii="宋体" w:hAnsi="宋体"/>
          <w:color w:val="000000"/>
          <w:sz w:val="24"/>
        </w:rPr>
      </w:pPr>
      <w:r w:rsidRPr="00822803">
        <w:rPr>
          <w:rFonts w:ascii="宋体" w:hAnsi="宋体" w:hint="eastAsia"/>
          <w:color w:val="000000"/>
          <w:sz w:val="24"/>
        </w:rPr>
        <w:t>2、本基金最后运作日应付管理人报酬为人民币</w:t>
      </w:r>
      <w:r w:rsidR="000F346B">
        <w:rPr>
          <w:rFonts w:ascii="宋体" w:hAnsi="宋体" w:hint="eastAsia"/>
          <w:color w:val="000000"/>
          <w:sz w:val="24"/>
        </w:rPr>
        <w:t>675</w:t>
      </w:r>
      <w:r w:rsidR="000F346B" w:rsidRPr="00822803">
        <w:rPr>
          <w:rFonts w:ascii="宋体" w:hAnsi="宋体"/>
          <w:color w:val="000000"/>
          <w:sz w:val="24"/>
        </w:rPr>
        <w:t>,</w:t>
      </w:r>
      <w:r w:rsidR="000F346B">
        <w:rPr>
          <w:rFonts w:ascii="宋体" w:hAnsi="宋体" w:hint="eastAsia"/>
          <w:color w:val="000000"/>
          <w:sz w:val="24"/>
        </w:rPr>
        <w:t>551.28</w:t>
      </w:r>
      <w:r w:rsidRPr="00822803">
        <w:rPr>
          <w:rFonts w:ascii="宋体" w:hAnsi="宋体" w:hint="eastAsia"/>
          <w:color w:val="000000"/>
          <w:sz w:val="24"/>
        </w:rPr>
        <w:t>元，该款项已于2017年</w:t>
      </w:r>
      <w:r w:rsidR="000F346B">
        <w:rPr>
          <w:rFonts w:ascii="宋体" w:hAnsi="宋体" w:hint="eastAsia"/>
          <w:color w:val="000000"/>
          <w:sz w:val="24"/>
        </w:rPr>
        <w:t>12</w:t>
      </w:r>
      <w:r w:rsidRPr="00822803">
        <w:rPr>
          <w:rFonts w:ascii="宋体" w:hAnsi="宋体" w:hint="eastAsia"/>
          <w:color w:val="000000"/>
          <w:sz w:val="24"/>
        </w:rPr>
        <w:t>月</w:t>
      </w:r>
      <w:r w:rsidR="000F346B">
        <w:rPr>
          <w:rFonts w:ascii="宋体" w:hAnsi="宋体" w:hint="eastAsia"/>
          <w:color w:val="000000"/>
          <w:sz w:val="24"/>
        </w:rPr>
        <w:t>5</w:t>
      </w:r>
      <w:r w:rsidRPr="00822803">
        <w:rPr>
          <w:rFonts w:ascii="宋体" w:hAnsi="宋体" w:hint="eastAsia"/>
          <w:color w:val="000000"/>
          <w:sz w:val="24"/>
        </w:rPr>
        <w:t>日支付。</w:t>
      </w:r>
    </w:p>
    <w:p w:rsidR="00822803" w:rsidRDefault="00822803" w:rsidP="00822803">
      <w:pPr>
        <w:spacing w:line="360" w:lineRule="auto"/>
        <w:ind w:firstLineChars="200" w:firstLine="480"/>
        <w:rPr>
          <w:rFonts w:ascii="宋体" w:hAnsi="宋体"/>
          <w:color w:val="000000"/>
          <w:sz w:val="24"/>
        </w:rPr>
      </w:pPr>
      <w:r w:rsidRPr="00822803">
        <w:rPr>
          <w:rFonts w:ascii="宋体" w:hAnsi="宋体" w:hint="eastAsia"/>
          <w:color w:val="000000"/>
          <w:sz w:val="24"/>
        </w:rPr>
        <w:t>3、本基金最后运作日应付托管费为人民币</w:t>
      </w:r>
      <w:r w:rsidR="000F346B">
        <w:rPr>
          <w:rFonts w:ascii="宋体" w:hAnsi="宋体" w:hint="eastAsia"/>
          <w:color w:val="000000"/>
          <w:sz w:val="24"/>
        </w:rPr>
        <w:t>225</w:t>
      </w:r>
      <w:r w:rsidR="000F346B" w:rsidRPr="00822803">
        <w:rPr>
          <w:rFonts w:ascii="宋体" w:hAnsi="宋体"/>
          <w:color w:val="000000"/>
          <w:sz w:val="24"/>
        </w:rPr>
        <w:t>,</w:t>
      </w:r>
      <w:r w:rsidR="000F346B">
        <w:rPr>
          <w:rFonts w:ascii="宋体" w:hAnsi="宋体" w:hint="eastAsia"/>
          <w:color w:val="000000"/>
          <w:sz w:val="24"/>
        </w:rPr>
        <w:t>183.77</w:t>
      </w:r>
      <w:r w:rsidRPr="00822803">
        <w:rPr>
          <w:rFonts w:ascii="宋体" w:hAnsi="宋体" w:hint="eastAsia"/>
          <w:color w:val="000000"/>
          <w:sz w:val="24"/>
        </w:rPr>
        <w:t>元，该款项已于</w:t>
      </w:r>
      <w:r w:rsidR="000F346B" w:rsidRPr="00822803">
        <w:rPr>
          <w:rFonts w:ascii="宋体" w:hAnsi="宋体" w:hint="eastAsia"/>
          <w:color w:val="000000"/>
          <w:sz w:val="24"/>
        </w:rPr>
        <w:t>2017年</w:t>
      </w:r>
      <w:r w:rsidR="000F346B">
        <w:rPr>
          <w:rFonts w:ascii="宋体" w:hAnsi="宋体" w:hint="eastAsia"/>
          <w:color w:val="000000"/>
          <w:sz w:val="24"/>
        </w:rPr>
        <w:t>12</w:t>
      </w:r>
      <w:r w:rsidRPr="00822803">
        <w:rPr>
          <w:rFonts w:ascii="宋体" w:hAnsi="宋体" w:hint="eastAsia"/>
          <w:color w:val="000000"/>
          <w:sz w:val="24"/>
        </w:rPr>
        <w:t>月</w:t>
      </w:r>
      <w:r w:rsidR="000F346B">
        <w:rPr>
          <w:rFonts w:ascii="宋体" w:hAnsi="宋体" w:hint="eastAsia"/>
          <w:color w:val="000000"/>
          <w:sz w:val="24"/>
        </w:rPr>
        <w:t>5</w:t>
      </w:r>
      <w:r w:rsidRPr="00822803">
        <w:rPr>
          <w:rFonts w:ascii="宋体" w:hAnsi="宋体" w:hint="eastAsia"/>
          <w:color w:val="000000"/>
          <w:sz w:val="24"/>
        </w:rPr>
        <w:t>日支付。</w:t>
      </w:r>
    </w:p>
    <w:p w:rsidR="000F346B" w:rsidRDefault="00F34FAF" w:rsidP="000F346B">
      <w:pPr>
        <w:spacing w:line="360" w:lineRule="auto"/>
        <w:ind w:firstLineChars="200" w:firstLine="480"/>
        <w:rPr>
          <w:rFonts w:ascii="宋体" w:hAnsi="宋体"/>
          <w:color w:val="000000"/>
          <w:sz w:val="24"/>
        </w:rPr>
      </w:pPr>
      <w:r>
        <w:rPr>
          <w:rFonts w:ascii="宋体" w:hAnsi="宋体" w:hint="eastAsia"/>
          <w:color w:val="000000"/>
          <w:sz w:val="24"/>
        </w:rPr>
        <w:t>4</w:t>
      </w:r>
      <w:r w:rsidR="00822803" w:rsidRPr="00822803">
        <w:rPr>
          <w:rFonts w:ascii="宋体" w:hAnsi="宋体" w:hint="eastAsia"/>
          <w:color w:val="000000"/>
          <w:sz w:val="24"/>
        </w:rPr>
        <w:t>、</w:t>
      </w:r>
      <w:r w:rsidR="000F346B" w:rsidRPr="00822803">
        <w:rPr>
          <w:rFonts w:ascii="宋体" w:hAnsi="宋体" w:hint="eastAsia"/>
          <w:color w:val="000000"/>
          <w:sz w:val="24"/>
        </w:rPr>
        <w:t>本基金最后运作日应付</w:t>
      </w:r>
      <w:r w:rsidR="000F346B">
        <w:rPr>
          <w:rFonts w:ascii="宋体" w:hAnsi="宋体" w:hint="eastAsia"/>
          <w:color w:val="000000"/>
          <w:sz w:val="24"/>
        </w:rPr>
        <w:t>销售服务费</w:t>
      </w:r>
      <w:r w:rsidR="000F346B" w:rsidRPr="00822803">
        <w:rPr>
          <w:rFonts w:ascii="宋体" w:hAnsi="宋体" w:hint="eastAsia"/>
          <w:color w:val="000000"/>
          <w:sz w:val="24"/>
        </w:rPr>
        <w:t>为人民币</w:t>
      </w:r>
      <w:r w:rsidR="000F346B">
        <w:rPr>
          <w:rFonts w:ascii="宋体" w:hAnsi="宋体" w:hint="eastAsia"/>
          <w:color w:val="000000"/>
          <w:sz w:val="24"/>
        </w:rPr>
        <w:t>90</w:t>
      </w:r>
      <w:r w:rsidR="000F346B" w:rsidRPr="00822803">
        <w:rPr>
          <w:rFonts w:ascii="宋体" w:hAnsi="宋体"/>
          <w:color w:val="000000"/>
          <w:sz w:val="24"/>
        </w:rPr>
        <w:t>,</w:t>
      </w:r>
      <w:r w:rsidR="000F346B">
        <w:rPr>
          <w:rFonts w:ascii="宋体" w:hAnsi="宋体" w:hint="eastAsia"/>
          <w:color w:val="000000"/>
          <w:sz w:val="24"/>
        </w:rPr>
        <w:t>507.95</w:t>
      </w:r>
      <w:r w:rsidR="000F346B" w:rsidRPr="00822803">
        <w:rPr>
          <w:rFonts w:ascii="宋体" w:hAnsi="宋体" w:hint="eastAsia"/>
          <w:color w:val="000000"/>
          <w:sz w:val="24"/>
        </w:rPr>
        <w:t>元，该款项已于2017年</w:t>
      </w:r>
      <w:r w:rsidR="000F346B">
        <w:rPr>
          <w:rFonts w:ascii="宋体" w:hAnsi="宋体" w:hint="eastAsia"/>
          <w:color w:val="000000"/>
          <w:sz w:val="24"/>
        </w:rPr>
        <w:t>12</w:t>
      </w:r>
      <w:r w:rsidR="000F346B" w:rsidRPr="00822803">
        <w:rPr>
          <w:rFonts w:ascii="宋体" w:hAnsi="宋体" w:hint="eastAsia"/>
          <w:color w:val="000000"/>
          <w:sz w:val="24"/>
        </w:rPr>
        <w:t>月</w:t>
      </w:r>
      <w:r w:rsidR="000F346B">
        <w:rPr>
          <w:rFonts w:ascii="宋体" w:hAnsi="宋体" w:hint="eastAsia"/>
          <w:color w:val="000000"/>
          <w:sz w:val="24"/>
        </w:rPr>
        <w:t>5</w:t>
      </w:r>
      <w:r w:rsidR="000F346B" w:rsidRPr="00822803">
        <w:rPr>
          <w:rFonts w:ascii="宋体" w:hAnsi="宋体" w:hint="eastAsia"/>
          <w:color w:val="000000"/>
          <w:sz w:val="24"/>
        </w:rPr>
        <w:t>日支付。</w:t>
      </w:r>
    </w:p>
    <w:p w:rsidR="00822803" w:rsidRPr="00822803" w:rsidRDefault="000F346B" w:rsidP="00822803">
      <w:pPr>
        <w:spacing w:line="360" w:lineRule="auto"/>
        <w:ind w:firstLineChars="200" w:firstLine="480"/>
        <w:rPr>
          <w:rFonts w:ascii="宋体" w:hAnsi="宋体"/>
          <w:color w:val="000000"/>
          <w:sz w:val="24"/>
        </w:rPr>
      </w:pPr>
      <w:r>
        <w:rPr>
          <w:rFonts w:ascii="宋体" w:hAnsi="宋体" w:hint="eastAsia"/>
          <w:color w:val="000000"/>
          <w:sz w:val="24"/>
        </w:rPr>
        <w:t>5、</w:t>
      </w:r>
      <w:r w:rsidR="00822803" w:rsidRPr="00822803">
        <w:rPr>
          <w:rFonts w:ascii="宋体" w:hAnsi="宋体" w:hint="eastAsia"/>
          <w:color w:val="000000"/>
          <w:sz w:val="24"/>
        </w:rPr>
        <w:t>本基金最后运作日应付交易费用为人民币</w:t>
      </w:r>
      <w:r>
        <w:rPr>
          <w:rFonts w:ascii="宋体" w:hAnsi="宋体" w:hint="eastAsia"/>
          <w:color w:val="000000"/>
          <w:sz w:val="24"/>
        </w:rPr>
        <w:t>9</w:t>
      </w:r>
      <w:r w:rsidRPr="00822803">
        <w:rPr>
          <w:rFonts w:ascii="宋体" w:hAnsi="宋体"/>
          <w:color w:val="000000"/>
          <w:sz w:val="24"/>
        </w:rPr>
        <w:t>,</w:t>
      </w:r>
      <w:r>
        <w:rPr>
          <w:rFonts w:ascii="宋体" w:hAnsi="宋体" w:hint="eastAsia"/>
          <w:color w:val="000000"/>
          <w:sz w:val="24"/>
        </w:rPr>
        <w:t>638.80</w:t>
      </w:r>
      <w:r w:rsidR="00822803" w:rsidRPr="00822803">
        <w:rPr>
          <w:rFonts w:ascii="宋体" w:hAnsi="宋体" w:hint="eastAsia"/>
          <w:color w:val="000000"/>
          <w:sz w:val="24"/>
        </w:rPr>
        <w:t>元，</w:t>
      </w:r>
      <w:r>
        <w:rPr>
          <w:rFonts w:ascii="宋体" w:hAnsi="宋体" w:hint="eastAsia"/>
          <w:color w:val="000000"/>
          <w:sz w:val="24"/>
        </w:rPr>
        <w:t>尚未支付</w:t>
      </w:r>
      <w:r w:rsidR="00822803" w:rsidRPr="00822803">
        <w:rPr>
          <w:rFonts w:ascii="宋体" w:hAnsi="宋体" w:hint="eastAsia"/>
          <w:color w:val="000000"/>
          <w:sz w:val="24"/>
        </w:rPr>
        <w:t>。</w:t>
      </w:r>
    </w:p>
    <w:p w:rsidR="00650D8D" w:rsidRDefault="000F346B" w:rsidP="00822803">
      <w:pPr>
        <w:spacing w:line="360" w:lineRule="auto"/>
        <w:ind w:firstLineChars="200" w:firstLine="480"/>
        <w:rPr>
          <w:rFonts w:ascii="宋体" w:hAnsi="宋体"/>
          <w:color w:val="000000"/>
          <w:sz w:val="24"/>
        </w:rPr>
      </w:pPr>
      <w:r>
        <w:rPr>
          <w:rFonts w:ascii="宋体" w:hAnsi="宋体" w:hint="eastAsia"/>
          <w:color w:val="000000"/>
          <w:sz w:val="24"/>
        </w:rPr>
        <w:t>6</w:t>
      </w:r>
      <w:r w:rsidR="00822803" w:rsidRPr="00822803">
        <w:rPr>
          <w:rFonts w:ascii="宋体" w:hAnsi="宋体" w:hint="eastAsia"/>
          <w:color w:val="000000"/>
          <w:sz w:val="24"/>
        </w:rPr>
        <w:t>、本基金最后运作日其他负债为人民币</w:t>
      </w:r>
      <w:r>
        <w:rPr>
          <w:rFonts w:ascii="宋体" w:hAnsi="宋体" w:hint="eastAsia"/>
          <w:color w:val="000000"/>
          <w:sz w:val="24"/>
        </w:rPr>
        <w:t>348</w:t>
      </w:r>
      <w:r w:rsidRPr="00822803">
        <w:rPr>
          <w:rFonts w:ascii="宋体" w:hAnsi="宋体"/>
          <w:color w:val="000000"/>
          <w:sz w:val="24"/>
        </w:rPr>
        <w:t>,</w:t>
      </w:r>
      <w:r>
        <w:rPr>
          <w:rFonts w:ascii="宋体" w:hAnsi="宋体" w:hint="eastAsia"/>
          <w:color w:val="000000"/>
          <w:sz w:val="24"/>
        </w:rPr>
        <w:t>544.65</w:t>
      </w:r>
      <w:r w:rsidR="00822803" w:rsidRPr="00822803">
        <w:rPr>
          <w:rFonts w:ascii="宋体" w:hAnsi="宋体" w:hint="eastAsia"/>
          <w:color w:val="000000"/>
          <w:sz w:val="24"/>
        </w:rPr>
        <w:t>元，包括应付信息披露费</w:t>
      </w:r>
      <w:r w:rsidR="001F15B4">
        <w:rPr>
          <w:rFonts w:ascii="宋体" w:hAnsi="宋体" w:hint="eastAsia"/>
          <w:color w:val="000000"/>
          <w:sz w:val="24"/>
        </w:rPr>
        <w:t>，应付审计费，应付银行间</w:t>
      </w:r>
      <w:r w:rsidR="00C76FD1">
        <w:rPr>
          <w:rFonts w:ascii="宋体" w:hAnsi="宋体" w:hint="eastAsia"/>
          <w:color w:val="000000"/>
          <w:sz w:val="24"/>
        </w:rPr>
        <w:t>账户服务费</w:t>
      </w:r>
      <w:r w:rsidR="00822803" w:rsidRPr="00822803">
        <w:rPr>
          <w:rFonts w:ascii="宋体" w:hAnsi="宋体" w:hint="eastAsia"/>
          <w:color w:val="000000"/>
          <w:sz w:val="24"/>
        </w:rPr>
        <w:t>等。本基金最后运作日应付审计费人民币</w:t>
      </w:r>
      <w:r w:rsidR="00650D8D">
        <w:rPr>
          <w:rFonts w:ascii="宋体" w:hAnsi="宋体" w:hint="eastAsia"/>
          <w:color w:val="000000"/>
          <w:sz w:val="24"/>
        </w:rPr>
        <w:t>73</w:t>
      </w:r>
      <w:r w:rsidR="00822803" w:rsidRPr="00822803">
        <w:rPr>
          <w:rFonts w:ascii="宋体" w:hAnsi="宋体" w:hint="eastAsia"/>
          <w:color w:val="000000"/>
          <w:sz w:val="24"/>
        </w:rPr>
        <w:t>,</w:t>
      </w:r>
      <w:r w:rsidR="00650D8D">
        <w:rPr>
          <w:rFonts w:ascii="宋体" w:hAnsi="宋体" w:hint="eastAsia"/>
          <w:color w:val="000000"/>
          <w:sz w:val="24"/>
        </w:rPr>
        <w:t>206</w:t>
      </w:r>
      <w:r w:rsidR="00822803" w:rsidRPr="00822803">
        <w:rPr>
          <w:rFonts w:ascii="宋体" w:hAnsi="宋体" w:hint="eastAsia"/>
          <w:color w:val="000000"/>
          <w:sz w:val="24"/>
        </w:rPr>
        <w:t>.</w:t>
      </w:r>
      <w:r w:rsidR="00650D8D">
        <w:rPr>
          <w:rFonts w:ascii="宋体" w:hAnsi="宋体" w:hint="eastAsia"/>
          <w:color w:val="000000"/>
          <w:sz w:val="24"/>
        </w:rPr>
        <w:t>12</w:t>
      </w:r>
      <w:r w:rsidR="00822803" w:rsidRPr="00822803">
        <w:rPr>
          <w:rFonts w:ascii="宋体" w:hAnsi="宋体" w:hint="eastAsia"/>
          <w:color w:val="000000"/>
          <w:sz w:val="24"/>
        </w:rPr>
        <w:t>元，该款项将于取得审计费发票日支付；本基金最后运作日应付信息披露费</w:t>
      </w:r>
      <w:r w:rsidR="00650D8D">
        <w:rPr>
          <w:rFonts w:ascii="宋体" w:hAnsi="宋体" w:hint="eastAsia"/>
          <w:color w:val="000000"/>
          <w:sz w:val="24"/>
        </w:rPr>
        <w:t>274</w:t>
      </w:r>
      <w:r w:rsidR="00822803" w:rsidRPr="00822803">
        <w:rPr>
          <w:rFonts w:ascii="宋体" w:hAnsi="宋体" w:hint="eastAsia"/>
          <w:color w:val="000000"/>
          <w:sz w:val="24"/>
        </w:rPr>
        <w:t>,5</w:t>
      </w:r>
      <w:r w:rsidR="00650D8D">
        <w:rPr>
          <w:rFonts w:ascii="宋体" w:hAnsi="宋体" w:hint="eastAsia"/>
          <w:color w:val="000000"/>
          <w:sz w:val="24"/>
        </w:rPr>
        <w:t>17</w:t>
      </w:r>
      <w:r w:rsidR="00822803" w:rsidRPr="00822803">
        <w:rPr>
          <w:rFonts w:ascii="宋体" w:hAnsi="宋体" w:hint="eastAsia"/>
          <w:color w:val="000000"/>
          <w:sz w:val="24"/>
        </w:rPr>
        <w:t>.9</w:t>
      </w:r>
      <w:r w:rsidR="00650D8D">
        <w:rPr>
          <w:rFonts w:ascii="宋体" w:hAnsi="宋体" w:hint="eastAsia"/>
          <w:color w:val="000000"/>
          <w:sz w:val="24"/>
        </w:rPr>
        <w:t>4</w:t>
      </w:r>
      <w:r w:rsidR="00822803" w:rsidRPr="00822803">
        <w:rPr>
          <w:rFonts w:ascii="宋体" w:hAnsi="宋体" w:hint="eastAsia"/>
          <w:color w:val="000000"/>
          <w:sz w:val="24"/>
        </w:rPr>
        <w:t>元，该款项将于取得</w:t>
      </w:r>
      <w:r w:rsidR="00822803" w:rsidRPr="005334A8">
        <w:rPr>
          <w:rFonts w:ascii="宋体" w:hAnsi="宋体" w:hint="eastAsia"/>
          <w:color w:val="000000"/>
          <w:sz w:val="24"/>
        </w:rPr>
        <w:t>信息披露费</w:t>
      </w:r>
      <w:r w:rsidR="00822803" w:rsidRPr="00822803">
        <w:rPr>
          <w:rFonts w:ascii="宋体" w:hAnsi="宋体" w:hint="eastAsia"/>
          <w:color w:val="000000"/>
          <w:sz w:val="24"/>
        </w:rPr>
        <w:t>发票日支付；本基金最后运作日应付银行间账户维护费为人民币</w:t>
      </w:r>
      <w:r w:rsidR="00650D8D">
        <w:rPr>
          <w:rFonts w:ascii="宋体" w:hAnsi="宋体" w:hint="eastAsia"/>
          <w:color w:val="000000"/>
          <w:sz w:val="24"/>
        </w:rPr>
        <w:t>820.59</w:t>
      </w:r>
      <w:r w:rsidR="00822803" w:rsidRPr="00822803">
        <w:rPr>
          <w:rFonts w:ascii="宋体" w:hAnsi="宋体" w:hint="eastAsia"/>
          <w:color w:val="000000"/>
          <w:sz w:val="24"/>
        </w:rPr>
        <w:t>元</w:t>
      </w:r>
      <w:r w:rsidR="00650D8D">
        <w:rPr>
          <w:rFonts w:ascii="宋体" w:hAnsi="宋体" w:hint="eastAsia"/>
          <w:color w:val="000000"/>
          <w:sz w:val="24"/>
        </w:rPr>
        <w:t>。</w:t>
      </w:r>
    </w:p>
    <w:p w:rsidR="00822803" w:rsidRPr="00822803" w:rsidRDefault="00CD4E96" w:rsidP="00822803">
      <w:pPr>
        <w:spacing w:line="360" w:lineRule="auto"/>
        <w:ind w:firstLineChars="200" w:firstLine="480"/>
        <w:rPr>
          <w:rFonts w:ascii="宋体" w:hAnsi="宋体"/>
          <w:color w:val="000000"/>
          <w:sz w:val="24"/>
        </w:rPr>
      </w:pPr>
      <w:r>
        <w:rPr>
          <w:rFonts w:ascii="宋体" w:hAnsi="宋体" w:hint="eastAsia"/>
          <w:color w:val="000000"/>
          <w:sz w:val="24"/>
        </w:rPr>
        <w:t>7</w:t>
      </w:r>
      <w:r w:rsidR="0046583D">
        <w:rPr>
          <w:rFonts w:ascii="宋体" w:hAnsi="宋体" w:hint="eastAsia"/>
          <w:color w:val="000000"/>
          <w:sz w:val="24"/>
        </w:rPr>
        <w:t>、</w:t>
      </w:r>
      <w:r w:rsidR="00411AE0" w:rsidRPr="00822803">
        <w:rPr>
          <w:rFonts w:ascii="宋体" w:hAnsi="宋体" w:hint="eastAsia"/>
          <w:color w:val="000000"/>
          <w:sz w:val="24"/>
        </w:rPr>
        <w:t>本基金</w:t>
      </w:r>
      <w:r w:rsidR="0046583D" w:rsidRPr="00822803">
        <w:rPr>
          <w:rFonts w:ascii="宋体" w:hAnsi="宋体" w:hint="eastAsia"/>
          <w:color w:val="000000"/>
          <w:sz w:val="24"/>
        </w:rPr>
        <w:t>2017年</w:t>
      </w:r>
      <w:r w:rsidR="00721900">
        <w:rPr>
          <w:rFonts w:ascii="宋体" w:hAnsi="宋体" w:hint="eastAsia"/>
          <w:color w:val="000000"/>
          <w:sz w:val="24"/>
        </w:rPr>
        <w:t>11</w:t>
      </w:r>
      <w:r w:rsidR="0046583D" w:rsidRPr="00822803">
        <w:rPr>
          <w:rFonts w:ascii="宋体" w:hAnsi="宋体" w:hint="eastAsia"/>
          <w:color w:val="000000"/>
          <w:sz w:val="24"/>
        </w:rPr>
        <w:t>月</w:t>
      </w:r>
      <w:r w:rsidR="00721900">
        <w:rPr>
          <w:rFonts w:ascii="宋体" w:hAnsi="宋体" w:hint="eastAsia"/>
          <w:color w:val="000000"/>
          <w:sz w:val="24"/>
        </w:rPr>
        <w:t>30</w:t>
      </w:r>
      <w:r w:rsidR="0046583D" w:rsidRPr="00822803">
        <w:rPr>
          <w:rFonts w:ascii="宋体" w:hAnsi="宋体" w:hint="eastAsia"/>
          <w:color w:val="000000"/>
          <w:sz w:val="24"/>
        </w:rPr>
        <w:t>日</w:t>
      </w:r>
      <w:r w:rsidR="00B10A16">
        <w:rPr>
          <w:rFonts w:ascii="宋体" w:hAnsi="宋体" w:hint="eastAsia"/>
          <w:color w:val="000000"/>
          <w:sz w:val="24"/>
        </w:rPr>
        <w:t>产生应付赎回款</w:t>
      </w:r>
      <w:r w:rsidR="0046583D" w:rsidRPr="00822803">
        <w:rPr>
          <w:rFonts w:ascii="宋体" w:hAnsi="宋体" w:hint="eastAsia"/>
          <w:color w:val="000000"/>
          <w:sz w:val="24"/>
        </w:rPr>
        <w:t>人民币</w:t>
      </w:r>
      <w:r w:rsidR="000F346B">
        <w:rPr>
          <w:rFonts w:ascii="宋体" w:hAnsi="宋体" w:hint="eastAsia"/>
          <w:color w:val="000000"/>
          <w:sz w:val="24"/>
        </w:rPr>
        <w:t>69</w:t>
      </w:r>
      <w:r w:rsidR="000F346B" w:rsidRPr="00822803">
        <w:rPr>
          <w:rFonts w:ascii="宋体" w:hAnsi="宋体"/>
          <w:color w:val="000000"/>
          <w:sz w:val="24"/>
        </w:rPr>
        <w:t>,</w:t>
      </w:r>
      <w:r w:rsidR="000F346B">
        <w:rPr>
          <w:rFonts w:ascii="宋体" w:hAnsi="宋体" w:hint="eastAsia"/>
          <w:color w:val="000000"/>
          <w:sz w:val="24"/>
        </w:rPr>
        <w:t>879</w:t>
      </w:r>
      <w:r w:rsidR="000F346B" w:rsidRPr="00822803">
        <w:rPr>
          <w:rFonts w:ascii="宋体" w:hAnsi="宋体"/>
          <w:color w:val="000000"/>
          <w:sz w:val="24"/>
        </w:rPr>
        <w:t>,</w:t>
      </w:r>
      <w:r w:rsidR="000F346B">
        <w:rPr>
          <w:rFonts w:ascii="宋体" w:hAnsi="宋体" w:hint="eastAsia"/>
          <w:color w:val="000000"/>
          <w:sz w:val="24"/>
        </w:rPr>
        <w:t>443.53</w:t>
      </w:r>
      <w:r w:rsidR="0046583D" w:rsidRPr="00822803">
        <w:rPr>
          <w:rFonts w:ascii="宋体" w:hAnsi="宋体" w:hint="eastAsia"/>
          <w:color w:val="000000"/>
          <w:sz w:val="24"/>
        </w:rPr>
        <w:t>元，该款项已于2017年</w:t>
      </w:r>
      <w:r w:rsidR="003B3263">
        <w:rPr>
          <w:rFonts w:ascii="宋体" w:hAnsi="宋体" w:hint="eastAsia"/>
          <w:color w:val="000000"/>
          <w:sz w:val="24"/>
        </w:rPr>
        <w:t>12</w:t>
      </w:r>
      <w:r w:rsidR="0046583D" w:rsidRPr="00822803">
        <w:rPr>
          <w:rFonts w:ascii="宋体" w:hAnsi="宋体" w:hint="eastAsia"/>
          <w:color w:val="000000"/>
          <w:sz w:val="24"/>
        </w:rPr>
        <w:t>月</w:t>
      </w:r>
      <w:r w:rsidR="003B3263">
        <w:rPr>
          <w:rFonts w:ascii="宋体" w:hAnsi="宋体" w:hint="eastAsia"/>
          <w:color w:val="000000"/>
          <w:sz w:val="24"/>
        </w:rPr>
        <w:t>1</w:t>
      </w:r>
      <w:r w:rsidR="0046583D" w:rsidRPr="00822803">
        <w:rPr>
          <w:rFonts w:ascii="宋体" w:hAnsi="宋体" w:hint="eastAsia"/>
          <w:color w:val="000000"/>
          <w:sz w:val="24"/>
        </w:rPr>
        <w:t>日</w:t>
      </w:r>
      <w:r w:rsidR="003B3263">
        <w:rPr>
          <w:rFonts w:ascii="宋体" w:hAnsi="宋体" w:hint="eastAsia"/>
          <w:color w:val="000000"/>
          <w:sz w:val="24"/>
        </w:rPr>
        <w:t>和</w:t>
      </w:r>
      <w:r w:rsidR="0026796F">
        <w:rPr>
          <w:rFonts w:ascii="宋体" w:hAnsi="宋体" w:hint="eastAsia"/>
          <w:color w:val="000000"/>
          <w:sz w:val="24"/>
        </w:rPr>
        <w:t>2017年</w:t>
      </w:r>
      <w:r w:rsidR="003B3263">
        <w:rPr>
          <w:rFonts w:ascii="宋体" w:hAnsi="宋体" w:hint="eastAsia"/>
          <w:color w:val="000000"/>
          <w:sz w:val="24"/>
        </w:rPr>
        <w:t>12月4日分别</w:t>
      </w:r>
      <w:r w:rsidR="0046583D" w:rsidRPr="00822803">
        <w:rPr>
          <w:rFonts w:ascii="宋体" w:hAnsi="宋体" w:hint="eastAsia"/>
          <w:color w:val="000000"/>
          <w:sz w:val="24"/>
        </w:rPr>
        <w:t>支付。</w:t>
      </w:r>
    </w:p>
    <w:p w:rsidR="00822803" w:rsidRPr="00D36DC4" w:rsidRDefault="00822803" w:rsidP="00D36DC4">
      <w:pPr>
        <w:pStyle w:val="2"/>
        <w:spacing w:before="0" w:after="0"/>
        <w:rPr>
          <w:rFonts w:ascii="宋体" w:hAnsi="宋体"/>
          <w:kern w:val="0"/>
          <w:szCs w:val="24"/>
        </w:rPr>
      </w:pPr>
      <w:bookmarkStart w:id="75" w:name="_Toc491963089"/>
      <w:bookmarkStart w:id="76" w:name="_Toc492324261"/>
      <w:r w:rsidRPr="00D36DC4">
        <w:rPr>
          <w:rFonts w:ascii="宋体" w:hAnsi="宋体" w:hint="eastAsia"/>
          <w:kern w:val="0"/>
          <w:szCs w:val="24"/>
        </w:rPr>
        <w:t>5.2 截至本次清算期结束日的剩余财产情况及剩余财产分配安排</w:t>
      </w:r>
      <w:bookmarkEnd w:id="75"/>
      <w:bookmarkEnd w:id="76"/>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420"/>
        <w:gridCol w:w="5652"/>
      </w:tblGrid>
      <w:tr w:rsidR="00822803" w:rsidRPr="00AE5F6A" w:rsidTr="000F346B">
        <w:trPr>
          <w:jc w:val="center"/>
        </w:trPr>
        <w:tc>
          <w:tcPr>
            <w:tcW w:w="3420" w:type="dxa"/>
            <w:vAlign w:val="center"/>
          </w:tcPr>
          <w:p w:rsidR="00822803" w:rsidRPr="00AE5F6A" w:rsidRDefault="00822803" w:rsidP="000F346B">
            <w:pPr>
              <w:pStyle w:val="af0"/>
              <w:jc w:val="center"/>
              <w:rPr>
                <w:b/>
                <w:color w:val="000000" w:themeColor="text1"/>
                <w:sz w:val="21"/>
                <w:szCs w:val="21"/>
              </w:rPr>
            </w:pPr>
            <w:r w:rsidRPr="00AE5F6A">
              <w:rPr>
                <w:b/>
                <w:color w:val="000000" w:themeColor="text1"/>
                <w:sz w:val="21"/>
                <w:szCs w:val="21"/>
              </w:rPr>
              <w:t>项目</w:t>
            </w:r>
          </w:p>
        </w:tc>
        <w:tc>
          <w:tcPr>
            <w:tcW w:w="5652" w:type="dxa"/>
            <w:vAlign w:val="center"/>
          </w:tcPr>
          <w:p w:rsidR="00822803" w:rsidRPr="00AE5F6A" w:rsidRDefault="00822803" w:rsidP="000F346B">
            <w:pPr>
              <w:pStyle w:val="af0"/>
              <w:spacing w:before="0" w:beforeAutospacing="0" w:after="0" w:afterAutospacing="0"/>
              <w:jc w:val="center"/>
              <w:rPr>
                <w:b/>
                <w:color w:val="000000" w:themeColor="text1"/>
                <w:sz w:val="21"/>
                <w:szCs w:val="21"/>
              </w:rPr>
            </w:pPr>
            <w:r w:rsidRPr="00AE5F6A">
              <w:rPr>
                <w:rFonts w:hint="eastAsia"/>
                <w:b/>
                <w:color w:val="000000" w:themeColor="text1"/>
                <w:sz w:val="21"/>
                <w:szCs w:val="21"/>
              </w:rPr>
              <w:t>金额</w:t>
            </w:r>
          </w:p>
        </w:tc>
      </w:tr>
      <w:tr w:rsidR="00822803" w:rsidRPr="00AE5F6A" w:rsidTr="000F346B">
        <w:trPr>
          <w:jc w:val="center"/>
        </w:trPr>
        <w:tc>
          <w:tcPr>
            <w:tcW w:w="3420" w:type="dxa"/>
            <w:vAlign w:val="center"/>
          </w:tcPr>
          <w:p w:rsidR="00822803" w:rsidRPr="00AE5F6A" w:rsidRDefault="00822803" w:rsidP="003B3263">
            <w:pPr>
              <w:rPr>
                <w:rFonts w:ascii="宋体" w:hAnsi="宋体"/>
                <w:b/>
                <w:color w:val="000000" w:themeColor="text1"/>
                <w:szCs w:val="21"/>
              </w:rPr>
            </w:pPr>
            <w:r w:rsidRPr="00AE5F6A">
              <w:rPr>
                <w:rFonts w:ascii="宋体" w:hAnsi="宋体"/>
                <w:b/>
                <w:color w:val="000000" w:themeColor="text1"/>
                <w:szCs w:val="21"/>
              </w:rPr>
              <w:t>一、</w:t>
            </w:r>
            <w:r w:rsidRPr="00AE5F6A">
              <w:rPr>
                <w:rFonts w:ascii="宋体" w:hAnsi="宋体" w:hint="eastAsia"/>
                <w:b/>
                <w:color w:val="000000" w:themeColor="text1"/>
                <w:szCs w:val="21"/>
              </w:rPr>
              <w:t>最后运作日2017年</w:t>
            </w:r>
            <w:r w:rsidR="003B3263">
              <w:rPr>
                <w:rFonts w:ascii="宋体" w:hAnsi="宋体" w:hint="eastAsia"/>
                <w:b/>
                <w:color w:val="000000" w:themeColor="text1"/>
                <w:szCs w:val="21"/>
              </w:rPr>
              <w:t>11</w:t>
            </w:r>
            <w:r w:rsidRPr="00AE5F6A">
              <w:rPr>
                <w:rFonts w:ascii="宋体" w:hAnsi="宋体" w:hint="eastAsia"/>
                <w:b/>
                <w:color w:val="000000" w:themeColor="text1"/>
                <w:szCs w:val="21"/>
              </w:rPr>
              <w:t>月</w:t>
            </w:r>
            <w:r w:rsidR="006625AB">
              <w:rPr>
                <w:rFonts w:ascii="宋体" w:hAnsi="宋体" w:hint="eastAsia"/>
                <w:b/>
                <w:color w:val="000000" w:themeColor="text1"/>
                <w:szCs w:val="21"/>
              </w:rPr>
              <w:t>3</w:t>
            </w:r>
            <w:r w:rsidR="003B3263">
              <w:rPr>
                <w:rFonts w:ascii="宋体" w:hAnsi="宋体" w:hint="eastAsia"/>
                <w:b/>
                <w:color w:val="000000" w:themeColor="text1"/>
                <w:szCs w:val="21"/>
              </w:rPr>
              <w:t>0</w:t>
            </w:r>
            <w:r w:rsidRPr="00AE5F6A">
              <w:rPr>
                <w:rFonts w:ascii="宋体" w:hAnsi="宋体" w:hint="eastAsia"/>
                <w:b/>
                <w:color w:val="000000" w:themeColor="text1"/>
                <w:szCs w:val="21"/>
              </w:rPr>
              <w:t>日基金净资产</w:t>
            </w:r>
          </w:p>
        </w:tc>
        <w:tc>
          <w:tcPr>
            <w:tcW w:w="5652" w:type="dxa"/>
            <w:vAlign w:val="center"/>
          </w:tcPr>
          <w:p w:rsidR="00822803" w:rsidRPr="00F977F9" w:rsidRDefault="003B3263" w:rsidP="000F346B">
            <w:pPr>
              <w:jc w:val="right"/>
              <w:rPr>
                <w:rFonts w:ascii="宋体" w:hAnsi="宋体" w:cs="Arial"/>
                <w:szCs w:val="21"/>
              </w:rPr>
            </w:pPr>
            <w:r>
              <w:rPr>
                <w:rFonts w:ascii="宋体" w:hAnsi="宋体" w:cs="Arial" w:hint="eastAsia"/>
                <w:szCs w:val="21"/>
              </w:rPr>
              <w:t>109</w:t>
            </w:r>
            <w:r w:rsidRPr="00F977F9">
              <w:rPr>
                <w:rFonts w:ascii="宋体" w:hAnsi="宋体" w:cs="Arial"/>
                <w:szCs w:val="21"/>
              </w:rPr>
              <w:t>,</w:t>
            </w:r>
            <w:r>
              <w:rPr>
                <w:rFonts w:ascii="宋体" w:hAnsi="宋体" w:cs="Arial" w:hint="eastAsia"/>
                <w:szCs w:val="21"/>
              </w:rPr>
              <w:t>246</w:t>
            </w:r>
            <w:r w:rsidRPr="00F977F9">
              <w:rPr>
                <w:rFonts w:ascii="宋体" w:hAnsi="宋体" w:cs="Arial"/>
                <w:szCs w:val="21"/>
              </w:rPr>
              <w:t>,</w:t>
            </w:r>
            <w:r>
              <w:rPr>
                <w:rFonts w:ascii="宋体" w:hAnsi="宋体" w:cs="Arial" w:hint="eastAsia"/>
                <w:szCs w:val="21"/>
              </w:rPr>
              <w:t>870.21</w:t>
            </w:r>
          </w:p>
        </w:tc>
      </w:tr>
      <w:tr w:rsidR="00822803" w:rsidRPr="00AE5F6A" w:rsidTr="000F346B">
        <w:trPr>
          <w:jc w:val="center"/>
        </w:trPr>
        <w:tc>
          <w:tcPr>
            <w:tcW w:w="3420" w:type="dxa"/>
            <w:vAlign w:val="center"/>
          </w:tcPr>
          <w:p w:rsidR="00822803" w:rsidRPr="00AE5F6A" w:rsidRDefault="00822803" w:rsidP="00F977F9">
            <w:pPr>
              <w:rPr>
                <w:rFonts w:ascii="宋体" w:hAnsi="宋体"/>
                <w:color w:val="000000" w:themeColor="text1"/>
                <w:szCs w:val="21"/>
              </w:rPr>
            </w:pPr>
            <w:r w:rsidRPr="00AE5F6A">
              <w:rPr>
                <w:rFonts w:ascii="宋体" w:hAnsi="宋体" w:hint="eastAsia"/>
                <w:color w:val="000000" w:themeColor="text1"/>
                <w:szCs w:val="21"/>
              </w:rPr>
              <w:t>减：2017年</w:t>
            </w:r>
            <w:r w:rsidR="00F977F9">
              <w:rPr>
                <w:rFonts w:ascii="宋体" w:hAnsi="宋体" w:hint="eastAsia"/>
                <w:color w:val="000000" w:themeColor="text1"/>
                <w:szCs w:val="21"/>
              </w:rPr>
              <w:t>12</w:t>
            </w:r>
            <w:r w:rsidRPr="00AE5F6A">
              <w:rPr>
                <w:rFonts w:ascii="宋体" w:hAnsi="宋体" w:hint="eastAsia"/>
                <w:color w:val="000000" w:themeColor="text1"/>
                <w:szCs w:val="21"/>
              </w:rPr>
              <w:t>月</w:t>
            </w:r>
            <w:r w:rsidR="00F977F9">
              <w:rPr>
                <w:rFonts w:ascii="宋体" w:hAnsi="宋体" w:hint="eastAsia"/>
                <w:color w:val="000000" w:themeColor="text1"/>
                <w:szCs w:val="21"/>
              </w:rPr>
              <w:t>1</w:t>
            </w:r>
            <w:r w:rsidRPr="00AE5F6A">
              <w:rPr>
                <w:rFonts w:ascii="宋体" w:hAnsi="宋体" w:hint="eastAsia"/>
                <w:color w:val="000000" w:themeColor="text1"/>
                <w:szCs w:val="21"/>
              </w:rPr>
              <w:t>日赎回款</w:t>
            </w:r>
          </w:p>
        </w:tc>
        <w:tc>
          <w:tcPr>
            <w:tcW w:w="5652" w:type="dxa"/>
            <w:vAlign w:val="center"/>
          </w:tcPr>
          <w:p w:rsidR="00822803" w:rsidRPr="00F977F9" w:rsidRDefault="00650D8D" w:rsidP="000F346B">
            <w:pPr>
              <w:jc w:val="right"/>
              <w:rPr>
                <w:rFonts w:ascii="宋体" w:hAnsi="宋体" w:cs="Arial"/>
                <w:szCs w:val="21"/>
              </w:rPr>
            </w:pPr>
            <w:r w:rsidRPr="00650D8D">
              <w:rPr>
                <w:rFonts w:ascii="宋体" w:hAnsi="宋体" w:cs="Arial"/>
                <w:szCs w:val="21"/>
              </w:rPr>
              <w:t>48</w:t>
            </w:r>
            <w:r w:rsidRPr="00F977F9">
              <w:rPr>
                <w:rFonts w:ascii="宋体" w:hAnsi="宋体" w:cs="Arial"/>
                <w:szCs w:val="21"/>
              </w:rPr>
              <w:t>,</w:t>
            </w:r>
            <w:r w:rsidRPr="00650D8D">
              <w:rPr>
                <w:rFonts w:ascii="宋体" w:hAnsi="宋体" w:cs="Arial"/>
                <w:szCs w:val="21"/>
              </w:rPr>
              <w:t>409</w:t>
            </w:r>
            <w:r w:rsidRPr="00F977F9">
              <w:rPr>
                <w:rFonts w:ascii="宋体" w:hAnsi="宋体" w:cs="Arial"/>
                <w:szCs w:val="21"/>
              </w:rPr>
              <w:t>,</w:t>
            </w:r>
            <w:r w:rsidRPr="00650D8D">
              <w:rPr>
                <w:rFonts w:ascii="宋体" w:hAnsi="宋体" w:cs="Arial"/>
                <w:szCs w:val="21"/>
              </w:rPr>
              <w:t>298.63</w:t>
            </w:r>
          </w:p>
        </w:tc>
      </w:tr>
      <w:tr w:rsidR="00822803" w:rsidRPr="00AE5F6A" w:rsidTr="000F346B">
        <w:trPr>
          <w:jc w:val="center"/>
        </w:trPr>
        <w:tc>
          <w:tcPr>
            <w:tcW w:w="3420" w:type="dxa"/>
            <w:vAlign w:val="center"/>
          </w:tcPr>
          <w:p w:rsidR="00822803" w:rsidRPr="00AE5F6A" w:rsidRDefault="00822803" w:rsidP="000F346B">
            <w:pPr>
              <w:rPr>
                <w:rFonts w:ascii="宋体" w:hAnsi="宋体"/>
                <w:color w:val="000000" w:themeColor="text1"/>
                <w:szCs w:val="21"/>
              </w:rPr>
            </w:pPr>
            <w:r w:rsidRPr="00AE5F6A">
              <w:rPr>
                <w:rFonts w:ascii="宋体" w:hAnsi="宋体" w:hint="eastAsia"/>
                <w:color w:val="000000" w:themeColor="text1"/>
                <w:szCs w:val="21"/>
              </w:rPr>
              <w:t>加：清算期间净收益</w:t>
            </w:r>
          </w:p>
        </w:tc>
        <w:tc>
          <w:tcPr>
            <w:tcW w:w="5652" w:type="dxa"/>
            <w:vAlign w:val="center"/>
          </w:tcPr>
          <w:p w:rsidR="00822803" w:rsidRPr="00F977F9" w:rsidRDefault="003B3263" w:rsidP="000F346B">
            <w:pPr>
              <w:jc w:val="right"/>
              <w:rPr>
                <w:rFonts w:ascii="宋体" w:hAnsi="宋体" w:cs="Arial"/>
                <w:szCs w:val="21"/>
              </w:rPr>
            </w:pPr>
            <w:r w:rsidRPr="00F977F9">
              <w:rPr>
                <w:rFonts w:ascii="宋体" w:hAnsi="宋体" w:cs="Arial"/>
                <w:szCs w:val="21"/>
              </w:rPr>
              <w:t>-32,344.43</w:t>
            </w:r>
          </w:p>
        </w:tc>
      </w:tr>
      <w:tr w:rsidR="00822803" w:rsidRPr="00AE5F6A" w:rsidTr="000F346B">
        <w:trPr>
          <w:jc w:val="center"/>
        </w:trPr>
        <w:tc>
          <w:tcPr>
            <w:tcW w:w="3420" w:type="dxa"/>
            <w:vAlign w:val="center"/>
          </w:tcPr>
          <w:p w:rsidR="00822803" w:rsidRPr="00AE5F6A" w:rsidRDefault="00822803" w:rsidP="003B3263">
            <w:pPr>
              <w:rPr>
                <w:rFonts w:ascii="宋体" w:hAnsi="宋体"/>
                <w:b/>
                <w:color w:val="000000" w:themeColor="text1"/>
                <w:szCs w:val="21"/>
              </w:rPr>
            </w:pPr>
            <w:r w:rsidRPr="00AE5F6A">
              <w:rPr>
                <w:rFonts w:ascii="宋体" w:hAnsi="宋体" w:hint="eastAsia"/>
                <w:b/>
                <w:color w:val="000000" w:themeColor="text1"/>
                <w:szCs w:val="21"/>
              </w:rPr>
              <w:t>二、2017年</w:t>
            </w:r>
            <w:r w:rsidR="003B3263">
              <w:rPr>
                <w:rFonts w:ascii="宋体" w:hAnsi="宋体" w:hint="eastAsia"/>
                <w:b/>
                <w:color w:val="000000" w:themeColor="text1"/>
                <w:szCs w:val="21"/>
              </w:rPr>
              <w:t>12</w:t>
            </w:r>
            <w:r w:rsidRPr="00AE5F6A">
              <w:rPr>
                <w:rFonts w:ascii="宋体" w:hAnsi="宋体" w:hint="eastAsia"/>
                <w:b/>
                <w:color w:val="000000" w:themeColor="text1"/>
                <w:szCs w:val="21"/>
              </w:rPr>
              <w:t>月1</w:t>
            </w:r>
            <w:r w:rsidR="003B3263">
              <w:rPr>
                <w:rFonts w:ascii="宋体" w:hAnsi="宋体" w:hint="eastAsia"/>
                <w:b/>
                <w:color w:val="000000" w:themeColor="text1"/>
                <w:szCs w:val="21"/>
              </w:rPr>
              <w:t>5</w:t>
            </w:r>
            <w:r w:rsidRPr="00AE5F6A">
              <w:rPr>
                <w:rFonts w:ascii="宋体" w:hAnsi="宋体" w:hint="eastAsia"/>
                <w:b/>
                <w:color w:val="000000" w:themeColor="text1"/>
                <w:szCs w:val="21"/>
              </w:rPr>
              <w:t>日基金净资产</w:t>
            </w:r>
          </w:p>
        </w:tc>
        <w:tc>
          <w:tcPr>
            <w:tcW w:w="5652" w:type="dxa"/>
            <w:vAlign w:val="center"/>
          </w:tcPr>
          <w:p w:rsidR="00822803" w:rsidRPr="00F977F9" w:rsidRDefault="003B3263" w:rsidP="005C0DA4">
            <w:pPr>
              <w:jc w:val="right"/>
              <w:rPr>
                <w:rFonts w:ascii="宋体" w:hAnsi="宋体" w:cs="Arial"/>
                <w:szCs w:val="21"/>
              </w:rPr>
            </w:pPr>
            <w:r>
              <w:rPr>
                <w:rFonts w:ascii="宋体" w:hAnsi="宋体" w:cs="Arial" w:hint="eastAsia"/>
                <w:szCs w:val="21"/>
              </w:rPr>
              <w:t>60</w:t>
            </w:r>
            <w:r w:rsidRPr="00F977F9">
              <w:rPr>
                <w:rFonts w:ascii="宋体" w:hAnsi="宋体" w:cs="Arial"/>
                <w:szCs w:val="21"/>
              </w:rPr>
              <w:t>,</w:t>
            </w:r>
            <w:r>
              <w:rPr>
                <w:rFonts w:ascii="宋体" w:hAnsi="宋体" w:cs="Arial" w:hint="eastAsia"/>
                <w:szCs w:val="21"/>
              </w:rPr>
              <w:t>805</w:t>
            </w:r>
            <w:r w:rsidRPr="00F977F9">
              <w:rPr>
                <w:rFonts w:ascii="宋体" w:hAnsi="宋体" w:cs="Arial"/>
                <w:szCs w:val="21"/>
              </w:rPr>
              <w:t>,</w:t>
            </w:r>
            <w:r>
              <w:rPr>
                <w:rFonts w:ascii="宋体" w:hAnsi="宋体" w:cs="Arial" w:hint="eastAsia"/>
                <w:szCs w:val="21"/>
              </w:rPr>
              <w:t>227.15</w:t>
            </w:r>
          </w:p>
        </w:tc>
      </w:tr>
    </w:tbl>
    <w:p w:rsidR="00650D8D" w:rsidRDefault="00650D8D" w:rsidP="00650D8D">
      <w:pPr>
        <w:spacing w:line="360" w:lineRule="auto"/>
        <w:ind w:firstLineChars="200" w:firstLine="480"/>
        <w:rPr>
          <w:rFonts w:ascii="宋体" w:hAnsi="宋体"/>
          <w:color w:val="000000"/>
          <w:sz w:val="24"/>
        </w:rPr>
      </w:pPr>
      <w:r>
        <w:rPr>
          <w:rFonts w:ascii="宋体" w:hAnsi="宋体" w:hint="eastAsia"/>
          <w:color w:val="000000"/>
          <w:sz w:val="24"/>
        </w:rPr>
        <w:t>截至本次清算期结束日2017年12月15日，本基金剩余财产为人民币</w:t>
      </w:r>
      <w:r w:rsidR="00F977F9" w:rsidRPr="00F977F9">
        <w:rPr>
          <w:rFonts w:ascii="宋体" w:hAnsi="宋体" w:hint="eastAsia"/>
          <w:color w:val="000000"/>
          <w:sz w:val="24"/>
        </w:rPr>
        <w:t>60</w:t>
      </w:r>
      <w:r w:rsidR="00F977F9" w:rsidRPr="00F977F9">
        <w:rPr>
          <w:rFonts w:ascii="宋体" w:hAnsi="宋体"/>
          <w:color w:val="000000"/>
          <w:sz w:val="24"/>
        </w:rPr>
        <w:t>,</w:t>
      </w:r>
      <w:r w:rsidR="00F977F9" w:rsidRPr="00F977F9">
        <w:rPr>
          <w:rFonts w:ascii="宋体" w:hAnsi="宋体" w:hint="eastAsia"/>
          <w:color w:val="000000"/>
          <w:sz w:val="24"/>
        </w:rPr>
        <w:t>805</w:t>
      </w:r>
      <w:r w:rsidR="00F977F9" w:rsidRPr="00F977F9">
        <w:rPr>
          <w:rFonts w:ascii="宋体" w:hAnsi="宋体"/>
          <w:color w:val="000000"/>
          <w:sz w:val="24"/>
        </w:rPr>
        <w:t>,</w:t>
      </w:r>
      <w:r w:rsidR="00F977F9" w:rsidRPr="00F977F9">
        <w:rPr>
          <w:rFonts w:ascii="宋体" w:hAnsi="宋体" w:hint="eastAsia"/>
          <w:color w:val="000000"/>
          <w:sz w:val="24"/>
        </w:rPr>
        <w:t>227.15</w:t>
      </w:r>
      <w:r>
        <w:rPr>
          <w:rFonts w:ascii="宋体" w:hAnsi="宋体" w:hint="eastAsia"/>
          <w:color w:val="000000"/>
          <w:sz w:val="24"/>
        </w:rPr>
        <w:t>元。自本次清算期结束日次日2017年12月16日至本次清算款划出前一日的银行存款产生的利息亦归基金份额持有人所有。</w:t>
      </w:r>
    </w:p>
    <w:p w:rsidR="00822803" w:rsidRPr="00822803" w:rsidRDefault="00822803" w:rsidP="00822803">
      <w:pPr>
        <w:spacing w:line="360" w:lineRule="auto"/>
        <w:ind w:firstLineChars="200" w:firstLine="480"/>
        <w:rPr>
          <w:rFonts w:ascii="宋体" w:hAnsi="宋体"/>
          <w:color w:val="000000"/>
          <w:sz w:val="24"/>
        </w:rPr>
      </w:pPr>
      <w:r w:rsidRPr="00822803">
        <w:rPr>
          <w:rFonts w:ascii="宋体" w:hAnsi="宋体" w:hint="eastAsia"/>
          <w:color w:val="000000"/>
          <w:sz w:val="24"/>
        </w:rPr>
        <w:t>本清算报告已经基金托管人复核，将与会计师事务所出具的清算审计报告、律师事务所出具的法律意见书一并报中国证监会备案后向基金份额持有人公告。清算报告公告后，基金管理人将遵照法律法规、基金合同等规定及时进行分配。</w:t>
      </w:r>
    </w:p>
    <w:p w:rsidR="00EE1E53" w:rsidRPr="00EF5D5A" w:rsidRDefault="009F19E1" w:rsidP="00324116">
      <w:pPr>
        <w:pStyle w:val="1"/>
        <w:keepNext/>
        <w:keepLines/>
        <w:widowControl w:val="0"/>
        <w:spacing w:beforeLines="100" w:afterLines="100" w:line="360" w:lineRule="auto"/>
        <w:jc w:val="center"/>
        <w:rPr>
          <w:rStyle w:val="2CharCharChar"/>
          <w:rFonts w:ascii="宋体" w:hAnsi="宋体"/>
        </w:rPr>
      </w:pPr>
      <w:bookmarkStart w:id="77" w:name="_Toc492324262"/>
      <w:r>
        <w:rPr>
          <w:rStyle w:val="2CharCharChar"/>
          <w:rFonts w:ascii="宋体" w:hAnsi="宋体" w:hint="eastAsia"/>
        </w:rPr>
        <w:t>6</w:t>
      </w:r>
      <w:r w:rsidR="00720F6F">
        <w:rPr>
          <w:rStyle w:val="2CharCharChar"/>
          <w:rFonts w:ascii="宋体" w:hAnsi="宋体" w:hint="eastAsia"/>
        </w:rPr>
        <w:t>、</w:t>
      </w:r>
      <w:r w:rsidR="00F13EB3" w:rsidRPr="00EF5D5A">
        <w:rPr>
          <w:rStyle w:val="2CharCharChar"/>
          <w:rFonts w:ascii="宋体" w:hAnsi="宋体"/>
        </w:rPr>
        <w:t>备查文件目录</w:t>
      </w:r>
      <w:bookmarkEnd w:id="70"/>
      <w:bookmarkEnd w:id="71"/>
      <w:bookmarkEnd w:id="72"/>
      <w:bookmarkEnd w:id="73"/>
      <w:bookmarkEnd w:id="74"/>
      <w:bookmarkEnd w:id="77"/>
    </w:p>
    <w:p w:rsidR="00EE1E53" w:rsidRPr="00EF5D5A" w:rsidRDefault="009F19E1">
      <w:pPr>
        <w:pStyle w:val="2"/>
        <w:spacing w:before="0" w:after="0"/>
        <w:rPr>
          <w:rFonts w:ascii="宋体" w:hAnsi="宋体"/>
          <w:kern w:val="0"/>
          <w:szCs w:val="24"/>
        </w:rPr>
      </w:pPr>
      <w:bookmarkStart w:id="78" w:name="_Toc409100109"/>
      <w:bookmarkStart w:id="79" w:name="_Toc409100472"/>
      <w:bookmarkStart w:id="80" w:name="_Toc361324904"/>
      <w:bookmarkStart w:id="81" w:name="_Toc476577308"/>
      <w:bookmarkStart w:id="82" w:name="_Toc483396843"/>
      <w:bookmarkStart w:id="83" w:name="_Toc484607315"/>
      <w:bookmarkStart w:id="84" w:name="_Toc484769811"/>
      <w:bookmarkStart w:id="85" w:name="_Toc492324263"/>
      <w:r>
        <w:rPr>
          <w:rFonts w:ascii="宋体" w:hAnsi="宋体" w:hint="eastAsia"/>
          <w:kern w:val="0"/>
          <w:szCs w:val="24"/>
        </w:rPr>
        <w:t>6</w:t>
      </w:r>
      <w:r w:rsidR="00F13EB3" w:rsidRPr="00EF5D5A">
        <w:rPr>
          <w:rFonts w:ascii="宋体" w:hAnsi="宋体"/>
          <w:kern w:val="0"/>
          <w:szCs w:val="24"/>
        </w:rPr>
        <w:t>.1 备查文件目录</w:t>
      </w:r>
      <w:bookmarkEnd w:id="78"/>
      <w:bookmarkEnd w:id="79"/>
      <w:bookmarkEnd w:id="80"/>
      <w:bookmarkEnd w:id="81"/>
      <w:bookmarkEnd w:id="82"/>
      <w:bookmarkEnd w:id="83"/>
      <w:bookmarkEnd w:id="84"/>
      <w:bookmarkEnd w:id="85"/>
    </w:p>
    <w:p w:rsidR="00720F6F" w:rsidRDefault="0089295A">
      <w:pPr>
        <w:spacing w:line="360" w:lineRule="auto"/>
        <w:ind w:firstLineChars="200" w:firstLine="480"/>
        <w:rPr>
          <w:sz w:val="23"/>
          <w:szCs w:val="23"/>
        </w:rPr>
      </w:pPr>
      <w:r>
        <w:rPr>
          <w:rFonts w:ascii="宋体" w:hAnsi="宋体" w:hint="eastAsia"/>
          <w:color w:val="000000"/>
          <w:sz w:val="24"/>
        </w:rPr>
        <w:t>6</w:t>
      </w:r>
      <w:r w:rsidR="00720F6F">
        <w:rPr>
          <w:rFonts w:ascii="宋体" w:hAnsi="宋体" w:hint="eastAsia"/>
          <w:color w:val="000000"/>
          <w:sz w:val="24"/>
        </w:rPr>
        <w:t>.</w:t>
      </w:r>
      <w:r w:rsidR="00967436" w:rsidRPr="00EF5D5A">
        <w:rPr>
          <w:rFonts w:ascii="宋体" w:hAnsi="宋体"/>
          <w:color w:val="000000"/>
          <w:sz w:val="24"/>
        </w:rPr>
        <w:t>1.1</w:t>
      </w:r>
      <w:r w:rsidR="00190855" w:rsidRPr="00190855">
        <w:rPr>
          <w:rFonts w:ascii="宋体" w:hAnsi="宋体" w:hint="eastAsia"/>
          <w:color w:val="000000"/>
          <w:sz w:val="24"/>
        </w:rPr>
        <w:t>博时安润18个月定期开放债券型证券投资基金</w:t>
      </w:r>
      <w:r w:rsidR="00720F6F" w:rsidRPr="00720F6F">
        <w:rPr>
          <w:rFonts w:ascii="宋体" w:hAnsi="宋体"/>
          <w:color w:val="000000"/>
          <w:sz w:val="24"/>
        </w:rPr>
        <w:t>清算财务报表及审计报告</w:t>
      </w:r>
    </w:p>
    <w:p w:rsidR="00E45C83" w:rsidRPr="00EF5D5A" w:rsidRDefault="0089295A" w:rsidP="00720F6F">
      <w:pPr>
        <w:spacing w:line="360" w:lineRule="auto"/>
        <w:ind w:firstLineChars="200" w:firstLine="480"/>
        <w:rPr>
          <w:rFonts w:ascii="宋体" w:hAnsi="宋体"/>
          <w:color w:val="000000"/>
          <w:sz w:val="24"/>
        </w:rPr>
      </w:pPr>
      <w:r>
        <w:rPr>
          <w:rFonts w:ascii="宋体" w:hAnsi="宋体" w:hint="eastAsia"/>
          <w:color w:val="000000"/>
          <w:sz w:val="24"/>
        </w:rPr>
        <w:t>6</w:t>
      </w:r>
      <w:r w:rsidR="00967436" w:rsidRPr="00EF5D5A">
        <w:rPr>
          <w:rFonts w:ascii="宋体" w:hAnsi="宋体"/>
          <w:color w:val="000000"/>
          <w:sz w:val="24"/>
        </w:rPr>
        <w:t>.1.2</w:t>
      </w:r>
      <w:r w:rsidR="00190855" w:rsidRPr="00190855">
        <w:rPr>
          <w:rFonts w:ascii="宋体" w:hAnsi="宋体" w:hint="eastAsia"/>
          <w:color w:val="000000"/>
          <w:sz w:val="24"/>
        </w:rPr>
        <w:t>博时安润18个月定期开放债券型证券投资基金</w:t>
      </w:r>
      <w:r w:rsidR="00720F6F" w:rsidRPr="00720F6F">
        <w:rPr>
          <w:rFonts w:ascii="宋体" w:hAnsi="宋体"/>
          <w:color w:val="000000"/>
          <w:sz w:val="24"/>
        </w:rPr>
        <w:t>财产清算的法律意见书</w:t>
      </w:r>
    </w:p>
    <w:p w:rsidR="00EE1E53" w:rsidRPr="00EF5D5A" w:rsidRDefault="009F19E1" w:rsidP="0098379E">
      <w:pPr>
        <w:pStyle w:val="2"/>
        <w:spacing w:before="0" w:after="0"/>
        <w:rPr>
          <w:rFonts w:ascii="宋体" w:hAnsi="宋体"/>
          <w:kern w:val="0"/>
          <w:szCs w:val="24"/>
        </w:rPr>
      </w:pPr>
      <w:bookmarkStart w:id="86" w:name="_Toc409100110"/>
      <w:bookmarkStart w:id="87" w:name="_Toc409100473"/>
      <w:bookmarkStart w:id="88" w:name="_Toc361324905"/>
      <w:bookmarkStart w:id="89" w:name="_Toc476577309"/>
      <w:bookmarkStart w:id="90" w:name="_Toc483396844"/>
      <w:bookmarkStart w:id="91" w:name="_Toc484607316"/>
      <w:bookmarkStart w:id="92" w:name="_Toc484769812"/>
      <w:bookmarkStart w:id="93" w:name="_Toc492324264"/>
      <w:r>
        <w:rPr>
          <w:rFonts w:ascii="宋体" w:hAnsi="宋体" w:hint="eastAsia"/>
          <w:kern w:val="0"/>
          <w:szCs w:val="24"/>
        </w:rPr>
        <w:t>6</w:t>
      </w:r>
      <w:r w:rsidR="00F13EB3" w:rsidRPr="00EF5D5A">
        <w:rPr>
          <w:rFonts w:ascii="宋体" w:hAnsi="宋体"/>
          <w:kern w:val="0"/>
          <w:szCs w:val="24"/>
        </w:rPr>
        <w:t>.2 存放地点</w:t>
      </w:r>
      <w:bookmarkEnd w:id="86"/>
      <w:bookmarkEnd w:id="87"/>
      <w:bookmarkEnd w:id="88"/>
      <w:bookmarkEnd w:id="89"/>
      <w:bookmarkEnd w:id="90"/>
      <w:bookmarkEnd w:id="91"/>
      <w:bookmarkEnd w:id="92"/>
      <w:bookmarkEnd w:id="93"/>
    </w:p>
    <w:p w:rsidR="00EE1E53" w:rsidRPr="00EF5D5A" w:rsidRDefault="00F13EB3" w:rsidP="00EB4676">
      <w:pPr>
        <w:spacing w:line="360" w:lineRule="auto"/>
        <w:ind w:firstLineChars="200" w:firstLine="480"/>
        <w:rPr>
          <w:rFonts w:ascii="宋体" w:hAnsi="宋体"/>
          <w:color w:val="000000"/>
          <w:sz w:val="24"/>
        </w:rPr>
      </w:pPr>
      <w:r w:rsidRPr="00EF5D5A">
        <w:rPr>
          <w:rFonts w:ascii="宋体" w:hAnsi="宋体"/>
          <w:color w:val="000000"/>
          <w:sz w:val="24"/>
        </w:rPr>
        <w:t>基金管理人、基金托管人处</w:t>
      </w:r>
    </w:p>
    <w:p w:rsidR="00EE1E53" w:rsidRPr="00EF5D5A" w:rsidRDefault="009F19E1" w:rsidP="0098379E">
      <w:pPr>
        <w:pStyle w:val="2"/>
        <w:spacing w:before="0" w:after="0"/>
        <w:rPr>
          <w:rFonts w:ascii="宋体" w:hAnsi="宋体"/>
          <w:kern w:val="0"/>
          <w:szCs w:val="24"/>
        </w:rPr>
      </w:pPr>
      <w:bookmarkStart w:id="94" w:name="_Toc409100474"/>
      <w:bookmarkStart w:id="95" w:name="_Toc361324906"/>
      <w:bookmarkStart w:id="96" w:name="_Toc409100111"/>
      <w:bookmarkStart w:id="97" w:name="_Toc476577310"/>
      <w:bookmarkStart w:id="98" w:name="_Toc483396845"/>
      <w:bookmarkStart w:id="99" w:name="_Toc484607317"/>
      <w:bookmarkStart w:id="100" w:name="_Toc484769813"/>
      <w:bookmarkStart w:id="101" w:name="_Toc492324265"/>
      <w:r>
        <w:rPr>
          <w:rFonts w:ascii="宋体" w:hAnsi="宋体" w:hint="eastAsia"/>
          <w:kern w:val="0"/>
          <w:szCs w:val="24"/>
        </w:rPr>
        <w:t>6</w:t>
      </w:r>
      <w:r w:rsidR="00F13EB3" w:rsidRPr="00EF5D5A">
        <w:rPr>
          <w:rFonts w:ascii="宋体" w:hAnsi="宋体"/>
          <w:kern w:val="0"/>
          <w:szCs w:val="24"/>
        </w:rPr>
        <w:t>.3 查阅方式</w:t>
      </w:r>
      <w:bookmarkEnd w:id="94"/>
      <w:bookmarkEnd w:id="95"/>
      <w:bookmarkEnd w:id="96"/>
      <w:bookmarkEnd w:id="97"/>
      <w:bookmarkEnd w:id="98"/>
      <w:bookmarkEnd w:id="99"/>
      <w:bookmarkEnd w:id="100"/>
      <w:bookmarkEnd w:id="101"/>
    </w:p>
    <w:p w:rsidR="00E45C83" w:rsidRPr="00EF5D5A" w:rsidRDefault="00967436">
      <w:pPr>
        <w:spacing w:line="360" w:lineRule="auto"/>
        <w:ind w:firstLineChars="200" w:firstLine="480"/>
        <w:rPr>
          <w:rFonts w:ascii="宋体" w:hAnsi="宋体"/>
          <w:color w:val="000000"/>
          <w:sz w:val="24"/>
        </w:rPr>
      </w:pPr>
      <w:r w:rsidRPr="00EF5D5A">
        <w:rPr>
          <w:rFonts w:ascii="宋体" w:hAnsi="宋体"/>
          <w:color w:val="000000"/>
          <w:sz w:val="24"/>
        </w:rPr>
        <w:t>投资者可在营业时间免费查阅，也可按工本费购买复印件</w:t>
      </w:r>
    </w:p>
    <w:p w:rsidR="00E45C83" w:rsidRPr="00EF5D5A" w:rsidRDefault="00967436">
      <w:pPr>
        <w:spacing w:line="360" w:lineRule="auto"/>
        <w:ind w:firstLineChars="200" w:firstLine="480"/>
        <w:rPr>
          <w:rFonts w:ascii="宋体" w:hAnsi="宋体"/>
          <w:color w:val="000000"/>
          <w:sz w:val="24"/>
        </w:rPr>
      </w:pPr>
      <w:r w:rsidRPr="00EF5D5A">
        <w:rPr>
          <w:rFonts w:ascii="宋体" w:hAnsi="宋体"/>
          <w:color w:val="000000"/>
          <w:sz w:val="24"/>
        </w:rPr>
        <w:t>投资者对本报告书如有疑问，可咨询本基金管理人博时基金管理有限公司</w:t>
      </w:r>
    </w:p>
    <w:p w:rsidR="00EE1E53" w:rsidRPr="00EF5D5A" w:rsidRDefault="00F13EB3" w:rsidP="00D065BA">
      <w:pPr>
        <w:spacing w:line="360" w:lineRule="auto"/>
        <w:ind w:firstLineChars="200" w:firstLine="480"/>
        <w:rPr>
          <w:rFonts w:ascii="宋体" w:hAnsi="宋体"/>
          <w:color w:val="000000"/>
          <w:sz w:val="24"/>
        </w:rPr>
      </w:pPr>
      <w:r w:rsidRPr="00EF5D5A">
        <w:rPr>
          <w:rFonts w:ascii="宋体" w:hAnsi="宋体"/>
          <w:color w:val="000000"/>
          <w:sz w:val="24"/>
        </w:rPr>
        <w:t>博时一线通：95105568（免长途话费）</w:t>
      </w:r>
    </w:p>
    <w:p w:rsidR="00EE1E53" w:rsidRPr="00EF5D5A" w:rsidRDefault="00EE1E53">
      <w:pPr>
        <w:spacing w:line="360" w:lineRule="auto"/>
        <w:ind w:firstLineChars="150" w:firstLine="315"/>
        <w:rPr>
          <w:rFonts w:ascii="宋体" w:hAnsi="宋体"/>
          <w:bCs/>
          <w:color w:val="000000" w:themeColor="text1"/>
          <w:szCs w:val="21"/>
        </w:rPr>
      </w:pPr>
    </w:p>
    <w:p w:rsidR="00EE1E53" w:rsidRPr="00EF5D5A" w:rsidRDefault="00EE1E53">
      <w:pPr>
        <w:spacing w:line="360" w:lineRule="auto"/>
        <w:ind w:firstLineChars="150" w:firstLine="315"/>
        <w:rPr>
          <w:rFonts w:ascii="宋体" w:hAnsi="宋体"/>
          <w:bCs/>
          <w:color w:val="000000" w:themeColor="text1"/>
          <w:szCs w:val="21"/>
        </w:rPr>
      </w:pPr>
    </w:p>
    <w:p w:rsidR="00A827CA" w:rsidRDefault="00190855">
      <w:pPr>
        <w:spacing w:line="360" w:lineRule="auto"/>
        <w:ind w:left="840"/>
        <w:jc w:val="right"/>
        <w:rPr>
          <w:rFonts w:ascii="宋体" w:hAnsi="宋体"/>
          <w:b/>
          <w:bCs/>
          <w:sz w:val="24"/>
        </w:rPr>
      </w:pPr>
      <w:r w:rsidRPr="00190855">
        <w:rPr>
          <w:rFonts w:ascii="宋体" w:hAnsi="宋体" w:hint="eastAsia"/>
          <w:b/>
          <w:bCs/>
          <w:sz w:val="24"/>
        </w:rPr>
        <w:t>博时安润18个月定期开放债券型证券投资基金</w:t>
      </w:r>
      <w:r w:rsidR="007F4011">
        <w:rPr>
          <w:rFonts w:ascii="宋体" w:hAnsi="宋体" w:hint="eastAsia"/>
          <w:b/>
          <w:bCs/>
          <w:sz w:val="24"/>
        </w:rPr>
        <w:t>财产清算小组</w:t>
      </w:r>
    </w:p>
    <w:p w:rsidR="00EE1E53" w:rsidRPr="00EB4676" w:rsidRDefault="00F13EB3" w:rsidP="0002743B">
      <w:pPr>
        <w:wordWrap w:val="0"/>
        <w:spacing w:line="360" w:lineRule="auto"/>
        <w:ind w:left="840"/>
        <w:jc w:val="right"/>
        <w:rPr>
          <w:rFonts w:ascii="宋体" w:hAnsi="宋体"/>
          <w:b/>
          <w:bCs/>
          <w:sz w:val="24"/>
        </w:rPr>
      </w:pPr>
      <w:r w:rsidRPr="00EF5D5A">
        <w:rPr>
          <w:rFonts w:ascii="宋体" w:hAnsi="宋体"/>
          <w:b/>
          <w:bCs/>
          <w:sz w:val="24"/>
        </w:rPr>
        <w:t>二〇一</w:t>
      </w:r>
      <w:r w:rsidR="0019710F">
        <w:rPr>
          <w:rFonts w:ascii="宋体" w:hAnsi="宋体" w:hint="eastAsia"/>
          <w:b/>
          <w:bCs/>
          <w:sz w:val="24"/>
        </w:rPr>
        <w:t>八</w:t>
      </w:r>
      <w:r w:rsidRPr="00EF5D5A">
        <w:rPr>
          <w:rFonts w:ascii="宋体" w:hAnsi="宋体"/>
          <w:b/>
          <w:bCs/>
          <w:sz w:val="24"/>
        </w:rPr>
        <w:t>年</w:t>
      </w:r>
      <w:r w:rsidR="0019710F">
        <w:rPr>
          <w:rFonts w:ascii="宋体" w:hAnsi="宋体" w:hint="eastAsia"/>
          <w:b/>
          <w:bCs/>
          <w:sz w:val="24"/>
        </w:rPr>
        <w:t>一</w:t>
      </w:r>
      <w:bookmarkStart w:id="102" w:name="_GoBack"/>
      <w:bookmarkEnd w:id="102"/>
      <w:r w:rsidR="00807337">
        <w:rPr>
          <w:rFonts w:ascii="宋体" w:hAnsi="宋体" w:hint="eastAsia"/>
          <w:b/>
          <w:bCs/>
          <w:sz w:val="24"/>
        </w:rPr>
        <w:t>月</w:t>
      </w:r>
      <w:r w:rsidR="0019710F">
        <w:rPr>
          <w:rFonts w:ascii="宋体" w:hAnsi="宋体" w:hint="eastAsia"/>
          <w:b/>
          <w:bCs/>
          <w:sz w:val="24"/>
        </w:rPr>
        <w:t>十二</w:t>
      </w:r>
      <w:r w:rsidR="00190855">
        <w:rPr>
          <w:rFonts w:ascii="宋体" w:hAnsi="宋体" w:hint="eastAsia"/>
          <w:b/>
          <w:bCs/>
          <w:sz w:val="24"/>
        </w:rPr>
        <w:t>日</w:t>
      </w:r>
    </w:p>
    <w:p w:rsidR="00EE1E53" w:rsidRPr="00E26438" w:rsidRDefault="00EE1E53">
      <w:pPr>
        <w:spacing w:line="360" w:lineRule="auto"/>
        <w:rPr>
          <w:rFonts w:ascii="宋体" w:hAnsi="宋体"/>
          <w:color w:val="000000" w:themeColor="text1"/>
          <w:szCs w:val="21"/>
        </w:rPr>
      </w:pPr>
    </w:p>
    <w:sectPr w:rsidR="00EE1E53" w:rsidRPr="00E26438" w:rsidSect="00E26438">
      <w:headerReference w:type="default" r:id="rId10"/>
      <w:footerReference w:type="even" r:id="rId11"/>
      <w:footerReference w:type="default" r:id="rId12"/>
      <w:pgSz w:w="11906" w:h="16838"/>
      <w:pgMar w:top="1418" w:right="1418" w:bottom="851" w:left="1418" w:header="851" w:footer="992" w:gutter="0"/>
      <w:pgNumType w:start="1"/>
      <w:cols w:space="425"/>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BC16647" w15:done="0"/>
  <w15:commentEx w15:paraId="557D8C15" w15:done="0"/>
  <w15:commentEx w15:paraId="4C73D6BF" w15:done="0"/>
  <w15:commentEx w15:paraId="1302446B" w15:done="0"/>
  <w15:commentEx w15:paraId="590766FB" w15:done="0"/>
  <w15:commentEx w15:paraId="0C06882C" w15:done="0"/>
  <w15:commentEx w15:paraId="71A2C36B" w15:done="0"/>
  <w15:commentEx w15:paraId="0C2FCBFF" w15:done="0"/>
  <w15:commentEx w15:paraId="20B1AD50" w15:done="0"/>
  <w15:commentEx w15:paraId="5B5287F7"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1D26" w:rsidRDefault="00471D26" w:rsidP="00EE1E53">
      <w:r>
        <w:separator/>
      </w:r>
    </w:p>
  </w:endnote>
  <w:endnote w:type="continuationSeparator" w:id="1">
    <w:p w:rsidR="00471D26" w:rsidRDefault="00471D26" w:rsidP="00EE1E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仿宋">
    <w:charset w:val="86"/>
    <w:family w:val="modern"/>
    <w:pitch w:val="fixed"/>
    <w:sig w:usb0="800002BF" w:usb1="38CF7CFA" w:usb2="00000016" w:usb3="00000000" w:csb0="0004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46B" w:rsidRDefault="00E6444A">
    <w:pPr>
      <w:pStyle w:val="ac"/>
      <w:framePr w:wrap="around" w:vAnchor="text" w:hAnchor="margin" w:xAlign="right" w:y="1"/>
      <w:rPr>
        <w:rStyle w:val="af2"/>
      </w:rPr>
    </w:pPr>
    <w:r>
      <w:rPr>
        <w:rStyle w:val="af2"/>
      </w:rPr>
      <w:fldChar w:fldCharType="begin"/>
    </w:r>
    <w:r w:rsidR="000F346B">
      <w:rPr>
        <w:rStyle w:val="af2"/>
      </w:rPr>
      <w:instrText xml:space="preserve">PAGE  </w:instrText>
    </w:r>
    <w:r>
      <w:rPr>
        <w:rStyle w:val="af2"/>
      </w:rPr>
      <w:fldChar w:fldCharType="end"/>
    </w:r>
  </w:p>
  <w:p w:rsidR="000F346B" w:rsidRDefault="000F346B">
    <w:pPr>
      <w:pStyle w:val="a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29875200"/>
      <w:docPartObj>
        <w:docPartGallery w:val="Page Numbers (Bottom of Page)"/>
        <w:docPartUnique/>
      </w:docPartObj>
    </w:sdtPr>
    <w:sdtContent>
      <w:p w:rsidR="000F346B" w:rsidRDefault="00E6444A">
        <w:pPr>
          <w:pStyle w:val="ac"/>
          <w:jc w:val="center"/>
        </w:pPr>
        <w:r>
          <w:fldChar w:fldCharType="begin"/>
        </w:r>
        <w:r w:rsidR="000F346B">
          <w:instrText>PAGE   \* MERGEFORMAT</w:instrText>
        </w:r>
        <w:r>
          <w:fldChar w:fldCharType="separate"/>
        </w:r>
        <w:r w:rsidR="00324116" w:rsidRPr="00324116">
          <w:rPr>
            <w:noProof/>
            <w:lang w:val="zh-CN"/>
          </w:rPr>
          <w:t>2</w:t>
        </w:r>
        <w:r>
          <w:fldChar w:fldCharType="end"/>
        </w:r>
      </w:p>
    </w:sdtContent>
  </w:sdt>
  <w:p w:rsidR="000F346B" w:rsidRDefault="000F346B">
    <w:pPr>
      <w:pStyle w:val="ac"/>
      <w:ind w:right="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1D26" w:rsidRDefault="00471D26" w:rsidP="00EE1E53">
      <w:r>
        <w:separator/>
      </w:r>
    </w:p>
  </w:footnote>
  <w:footnote w:type="continuationSeparator" w:id="1">
    <w:p w:rsidR="00471D26" w:rsidRDefault="00471D26" w:rsidP="00EE1E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46B" w:rsidRDefault="000F346B" w:rsidP="00577F90">
    <w:pPr>
      <w:pStyle w:val="ad"/>
      <w:pBdr>
        <w:bottom w:val="single" w:sz="6" w:space="0" w:color="auto"/>
      </w:pBdr>
      <w:tabs>
        <w:tab w:val="left" w:pos="3105"/>
        <w:tab w:val="right" w:pos="9090"/>
      </w:tabs>
      <w:jc w:val="left"/>
    </w:pPr>
    <w:r>
      <w:rPr>
        <w:sz w:val="21"/>
        <w:szCs w:val="21"/>
      </w:rPr>
      <w:tab/>
    </w:r>
    <w:r>
      <w:rPr>
        <w:sz w:val="21"/>
        <w:szCs w:val="21"/>
      </w:rPr>
      <w:tab/>
    </w:r>
    <w:r>
      <w:rPr>
        <w:noProof/>
      </w:rPr>
      <w:drawing>
        <wp:anchor distT="0" distB="0" distL="114300" distR="114300" simplePos="0" relativeHeight="251659264" behindDoc="0" locked="0" layoutInCell="1" allowOverlap="1">
          <wp:simplePos x="0" y="0"/>
          <wp:positionH relativeFrom="column">
            <wp:posOffset>-13335</wp:posOffset>
          </wp:positionH>
          <wp:positionV relativeFrom="paragraph">
            <wp:posOffset>-190500</wp:posOffset>
          </wp:positionV>
          <wp:extent cx="1257300" cy="314325"/>
          <wp:effectExtent l="0" t="0" r="0" b="0"/>
          <wp:wrapNone/>
          <wp:docPr id="1" name="图片 1" descr="Boser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sera_log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57300" cy="314325"/>
                  </a:xfrm>
                  <a:prstGeom prst="rect">
                    <a:avLst/>
                  </a:prstGeom>
                  <a:noFill/>
                  <a:ln>
                    <a:noFill/>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46B" w:rsidRPr="00F51858" w:rsidRDefault="000F346B" w:rsidP="002B6689">
    <w:pPr>
      <w:pStyle w:val="ad"/>
      <w:pBdr>
        <w:bottom w:val="single" w:sz="6" w:space="0" w:color="auto"/>
      </w:pBdr>
      <w:jc w:val="right"/>
    </w:pPr>
    <w:r>
      <w:rPr>
        <w:noProof/>
      </w:rPr>
      <w:drawing>
        <wp:anchor distT="0" distB="0" distL="114300" distR="114300" simplePos="0" relativeHeight="251661312" behindDoc="0" locked="0" layoutInCell="1" allowOverlap="1">
          <wp:simplePos x="0" y="0"/>
          <wp:positionH relativeFrom="column">
            <wp:posOffset>-13335</wp:posOffset>
          </wp:positionH>
          <wp:positionV relativeFrom="paragraph">
            <wp:posOffset>-190500</wp:posOffset>
          </wp:positionV>
          <wp:extent cx="1257300" cy="314325"/>
          <wp:effectExtent l="0" t="0" r="0" b="0"/>
          <wp:wrapNone/>
          <wp:docPr id="3" name="图片 3" descr="Boser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sera_log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57300" cy="314325"/>
                  </a:xfrm>
                  <a:prstGeom prst="rect">
                    <a:avLst/>
                  </a:prstGeom>
                  <a:noFill/>
                  <a:ln>
                    <a:noFill/>
                  </a:ln>
                </pic:spPr>
              </pic:pic>
            </a:graphicData>
          </a:graphic>
        </wp:anchor>
      </w:drawing>
    </w:r>
    <w:r>
      <w:rPr>
        <w:rFonts w:ascii="Arial" w:hAnsi="Arial" w:cs="Arial"/>
        <w:color w:val="333333"/>
        <w:sz w:val="21"/>
        <w:szCs w:val="21"/>
      </w:rPr>
      <w:t>博时安润</w:t>
    </w:r>
    <w:r>
      <w:rPr>
        <w:rFonts w:ascii="Arial" w:hAnsi="Arial" w:cs="Arial"/>
        <w:color w:val="333333"/>
        <w:sz w:val="21"/>
        <w:szCs w:val="21"/>
      </w:rPr>
      <w:t>18</w:t>
    </w:r>
    <w:r>
      <w:rPr>
        <w:rFonts w:ascii="Arial" w:hAnsi="Arial" w:cs="Arial"/>
        <w:color w:val="333333"/>
        <w:sz w:val="21"/>
        <w:szCs w:val="21"/>
      </w:rPr>
      <w:t>个月定期开放债券型证券投资基金</w:t>
    </w:r>
    <w:r>
      <w:rPr>
        <w:rFonts w:hint="eastAsia"/>
        <w:sz w:val="20"/>
      </w:rPr>
      <w:t>清算报告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D"/>
    <w:multiLevelType w:val="multilevel"/>
    <w:tmpl w:val="E21E3D46"/>
    <w:lvl w:ilvl="0">
      <w:start w:val="1"/>
      <w:numFmt w:val="japaneseCounting"/>
      <w:lvlText w:val="%1、"/>
      <w:lvlJc w:val="left"/>
      <w:pPr>
        <w:tabs>
          <w:tab w:val="num" w:pos="840"/>
        </w:tabs>
        <w:ind w:left="840" w:hanging="480"/>
      </w:pPr>
      <w:rPr>
        <w:rFonts w:hint="default"/>
      </w:rPr>
    </w:lvl>
    <w:lvl w:ilvl="1">
      <w:start w:val="1"/>
      <w:numFmt w:val="decimal"/>
      <w:lvlText w:val="(%2)"/>
      <w:lvlJc w:val="left"/>
      <w:pPr>
        <w:tabs>
          <w:tab w:val="num" w:pos="502"/>
        </w:tabs>
        <w:ind w:left="502" w:hanging="360"/>
      </w:pPr>
      <w:rPr>
        <w:rFonts w:ascii="Georgia" w:eastAsia="宋体" w:hAnsi="Georgia" w:cs="宋体"/>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27F6933"/>
    <w:multiLevelType w:val="hybridMultilevel"/>
    <w:tmpl w:val="371EF654"/>
    <w:lvl w:ilvl="0" w:tplc="DB70E55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5B45241F"/>
    <w:multiLevelType w:val="hybridMultilevel"/>
    <w:tmpl w:val="372E5024"/>
    <w:lvl w:ilvl="0" w:tplc="9FD06C54">
      <w:start w:val="1"/>
      <w:numFmt w:val="decimal"/>
      <w:lvlText w:val="%1、"/>
      <w:lvlJc w:val="left"/>
      <w:pPr>
        <w:ind w:left="606" w:hanging="465"/>
      </w:pPr>
      <w:rPr>
        <w:rFonts w:hint="default"/>
      </w:rPr>
    </w:lvl>
    <w:lvl w:ilvl="1" w:tplc="04090019" w:tentative="1">
      <w:start w:val="1"/>
      <w:numFmt w:val="lowerLetter"/>
      <w:lvlText w:val="%2)"/>
      <w:lvlJc w:val="left"/>
      <w:pPr>
        <w:ind w:left="981" w:hanging="420"/>
      </w:pPr>
    </w:lvl>
    <w:lvl w:ilvl="2" w:tplc="0409001B" w:tentative="1">
      <w:start w:val="1"/>
      <w:numFmt w:val="lowerRoman"/>
      <w:lvlText w:val="%3."/>
      <w:lvlJc w:val="right"/>
      <w:pPr>
        <w:ind w:left="1401" w:hanging="420"/>
      </w:pPr>
    </w:lvl>
    <w:lvl w:ilvl="3" w:tplc="0409000F" w:tentative="1">
      <w:start w:val="1"/>
      <w:numFmt w:val="decimal"/>
      <w:lvlText w:val="%4."/>
      <w:lvlJc w:val="left"/>
      <w:pPr>
        <w:ind w:left="1821" w:hanging="420"/>
      </w:pPr>
    </w:lvl>
    <w:lvl w:ilvl="4" w:tplc="04090019" w:tentative="1">
      <w:start w:val="1"/>
      <w:numFmt w:val="lowerLetter"/>
      <w:lvlText w:val="%5)"/>
      <w:lvlJc w:val="left"/>
      <w:pPr>
        <w:ind w:left="2241" w:hanging="420"/>
      </w:pPr>
    </w:lvl>
    <w:lvl w:ilvl="5" w:tplc="0409001B" w:tentative="1">
      <w:start w:val="1"/>
      <w:numFmt w:val="lowerRoman"/>
      <w:lvlText w:val="%6."/>
      <w:lvlJc w:val="right"/>
      <w:pPr>
        <w:ind w:left="2661" w:hanging="420"/>
      </w:pPr>
    </w:lvl>
    <w:lvl w:ilvl="6" w:tplc="0409000F" w:tentative="1">
      <w:start w:val="1"/>
      <w:numFmt w:val="decimal"/>
      <w:lvlText w:val="%7."/>
      <w:lvlJc w:val="left"/>
      <w:pPr>
        <w:ind w:left="3081" w:hanging="420"/>
      </w:pPr>
    </w:lvl>
    <w:lvl w:ilvl="7" w:tplc="04090019" w:tentative="1">
      <w:start w:val="1"/>
      <w:numFmt w:val="lowerLetter"/>
      <w:lvlText w:val="%8)"/>
      <w:lvlJc w:val="left"/>
      <w:pPr>
        <w:ind w:left="3501" w:hanging="420"/>
      </w:pPr>
    </w:lvl>
    <w:lvl w:ilvl="8" w:tplc="0409001B" w:tentative="1">
      <w:start w:val="1"/>
      <w:numFmt w:val="lowerRoman"/>
      <w:lvlText w:val="%9."/>
      <w:lvlJc w:val="right"/>
      <w:pPr>
        <w:ind w:left="3921" w:hanging="420"/>
      </w:p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uan tai">
    <w15:presenceInfo w15:providerId="None" w15:userId="Yuan tai"/>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intPostScriptOverText/>
  <w:bordersDoNotSurroundHeader/>
  <w:bordersDoNotSurroundFooter/>
  <w:hideSpellingErrors/>
  <w:defaultTabStop w:val="420"/>
  <w:drawingGridVerticalSpacing w:val="156"/>
  <w:displayHorizontalDrawingGridEvery w:val="0"/>
  <w:displayVerticalDrawingGridEvery w:val="2"/>
  <w:characterSpacingControl w:val="compressPunctuation"/>
  <w:noLineBreaksAfter w:lang="zh-CN" w:val="$([{£¥·‘“〈《「『【〔〖〝﹙﹛﹝＄（．［｛￡￥"/>
  <w:noLineBreaksBefore w:lang="zh-CN" w:val="!%),.:;&gt;?]}¢¨°·ˇˉ―‖’”…‰′″›℃∶、。〃〉》」』】〕〗〞︶︺︾﹀﹄﹚﹜﹞！＂％＇），．：；？］｀｜｝～￠"/>
  <w:savePreviewPicture/>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53929"/>
    <w:rsid w:val="00000140"/>
    <w:rsid w:val="00000EBD"/>
    <w:rsid w:val="000018FA"/>
    <w:rsid w:val="000019B6"/>
    <w:rsid w:val="00001B39"/>
    <w:rsid w:val="00002599"/>
    <w:rsid w:val="00002644"/>
    <w:rsid w:val="00003577"/>
    <w:rsid w:val="0000403B"/>
    <w:rsid w:val="00004337"/>
    <w:rsid w:val="00005172"/>
    <w:rsid w:val="0000551D"/>
    <w:rsid w:val="00005911"/>
    <w:rsid w:val="000102A7"/>
    <w:rsid w:val="00010918"/>
    <w:rsid w:val="00010A83"/>
    <w:rsid w:val="00010A8E"/>
    <w:rsid w:val="00010AC3"/>
    <w:rsid w:val="00010B65"/>
    <w:rsid w:val="00010C1F"/>
    <w:rsid w:val="00010F11"/>
    <w:rsid w:val="00011081"/>
    <w:rsid w:val="00011850"/>
    <w:rsid w:val="00011EB5"/>
    <w:rsid w:val="00012557"/>
    <w:rsid w:val="0001280C"/>
    <w:rsid w:val="00013CAE"/>
    <w:rsid w:val="00014645"/>
    <w:rsid w:val="00014CE7"/>
    <w:rsid w:val="00015430"/>
    <w:rsid w:val="000162AF"/>
    <w:rsid w:val="00016F55"/>
    <w:rsid w:val="00017581"/>
    <w:rsid w:val="0001767C"/>
    <w:rsid w:val="00020583"/>
    <w:rsid w:val="00021813"/>
    <w:rsid w:val="00021DD4"/>
    <w:rsid w:val="000221FE"/>
    <w:rsid w:val="000236A6"/>
    <w:rsid w:val="00023BE7"/>
    <w:rsid w:val="00024200"/>
    <w:rsid w:val="000243AD"/>
    <w:rsid w:val="0002453B"/>
    <w:rsid w:val="00024C15"/>
    <w:rsid w:val="00024C62"/>
    <w:rsid w:val="00024CA0"/>
    <w:rsid w:val="000255B3"/>
    <w:rsid w:val="00025FB0"/>
    <w:rsid w:val="00026C9C"/>
    <w:rsid w:val="0002743B"/>
    <w:rsid w:val="000274FE"/>
    <w:rsid w:val="000276C9"/>
    <w:rsid w:val="0003228A"/>
    <w:rsid w:val="000322D5"/>
    <w:rsid w:val="00032627"/>
    <w:rsid w:val="0003271C"/>
    <w:rsid w:val="00032ADD"/>
    <w:rsid w:val="00032FE1"/>
    <w:rsid w:val="000331EA"/>
    <w:rsid w:val="00033E23"/>
    <w:rsid w:val="00033EC1"/>
    <w:rsid w:val="0003467B"/>
    <w:rsid w:val="00034BA5"/>
    <w:rsid w:val="000358FE"/>
    <w:rsid w:val="00035B9C"/>
    <w:rsid w:val="00036E4B"/>
    <w:rsid w:val="00037267"/>
    <w:rsid w:val="000375BA"/>
    <w:rsid w:val="000378BC"/>
    <w:rsid w:val="00037CF2"/>
    <w:rsid w:val="00037D7F"/>
    <w:rsid w:val="00037FCF"/>
    <w:rsid w:val="000415E6"/>
    <w:rsid w:val="0004160B"/>
    <w:rsid w:val="00041BC8"/>
    <w:rsid w:val="000421B8"/>
    <w:rsid w:val="000429DF"/>
    <w:rsid w:val="00042AAD"/>
    <w:rsid w:val="000430CA"/>
    <w:rsid w:val="0004381B"/>
    <w:rsid w:val="00043ABF"/>
    <w:rsid w:val="00044158"/>
    <w:rsid w:val="000445E4"/>
    <w:rsid w:val="000452C0"/>
    <w:rsid w:val="00045D10"/>
    <w:rsid w:val="00047114"/>
    <w:rsid w:val="000471B4"/>
    <w:rsid w:val="0004778D"/>
    <w:rsid w:val="00047D10"/>
    <w:rsid w:val="00047FF1"/>
    <w:rsid w:val="00050260"/>
    <w:rsid w:val="000510AB"/>
    <w:rsid w:val="000514E0"/>
    <w:rsid w:val="000524A0"/>
    <w:rsid w:val="00053091"/>
    <w:rsid w:val="0005346A"/>
    <w:rsid w:val="000534CD"/>
    <w:rsid w:val="00053EED"/>
    <w:rsid w:val="0005448A"/>
    <w:rsid w:val="00054499"/>
    <w:rsid w:val="00055AF1"/>
    <w:rsid w:val="00057196"/>
    <w:rsid w:val="000573B5"/>
    <w:rsid w:val="00060597"/>
    <w:rsid w:val="00060A2C"/>
    <w:rsid w:val="00060CB4"/>
    <w:rsid w:val="00061167"/>
    <w:rsid w:val="00061582"/>
    <w:rsid w:val="00062461"/>
    <w:rsid w:val="00062997"/>
    <w:rsid w:val="00063D34"/>
    <w:rsid w:val="0006475F"/>
    <w:rsid w:val="0006487E"/>
    <w:rsid w:val="00064AE3"/>
    <w:rsid w:val="00064FC8"/>
    <w:rsid w:val="00065208"/>
    <w:rsid w:val="0006559F"/>
    <w:rsid w:val="00065AAC"/>
    <w:rsid w:val="00066524"/>
    <w:rsid w:val="00066A5A"/>
    <w:rsid w:val="000671A3"/>
    <w:rsid w:val="00067A69"/>
    <w:rsid w:val="00070549"/>
    <w:rsid w:val="00070CD1"/>
    <w:rsid w:val="00071022"/>
    <w:rsid w:val="0007171B"/>
    <w:rsid w:val="000717A1"/>
    <w:rsid w:val="00071839"/>
    <w:rsid w:val="00072DE0"/>
    <w:rsid w:val="00073DB1"/>
    <w:rsid w:val="00073EA5"/>
    <w:rsid w:val="00073F87"/>
    <w:rsid w:val="00075473"/>
    <w:rsid w:val="0007618A"/>
    <w:rsid w:val="00076397"/>
    <w:rsid w:val="000764CB"/>
    <w:rsid w:val="00076C77"/>
    <w:rsid w:val="00076CC5"/>
    <w:rsid w:val="00076D15"/>
    <w:rsid w:val="00076F6A"/>
    <w:rsid w:val="000801F4"/>
    <w:rsid w:val="00080423"/>
    <w:rsid w:val="0008141B"/>
    <w:rsid w:val="00081A3D"/>
    <w:rsid w:val="00081D05"/>
    <w:rsid w:val="000821FA"/>
    <w:rsid w:val="0008226A"/>
    <w:rsid w:val="00082B63"/>
    <w:rsid w:val="00083BAF"/>
    <w:rsid w:val="000843A3"/>
    <w:rsid w:val="000847EE"/>
    <w:rsid w:val="00084ADE"/>
    <w:rsid w:val="0008506D"/>
    <w:rsid w:val="00085F3E"/>
    <w:rsid w:val="000861D6"/>
    <w:rsid w:val="0008624A"/>
    <w:rsid w:val="000863CA"/>
    <w:rsid w:val="00086622"/>
    <w:rsid w:val="000866EC"/>
    <w:rsid w:val="00086E96"/>
    <w:rsid w:val="00087011"/>
    <w:rsid w:val="000874BC"/>
    <w:rsid w:val="00087CF7"/>
    <w:rsid w:val="00087D8D"/>
    <w:rsid w:val="0009000C"/>
    <w:rsid w:val="000908ED"/>
    <w:rsid w:val="0009091B"/>
    <w:rsid w:val="000917D5"/>
    <w:rsid w:val="000919B7"/>
    <w:rsid w:val="00092856"/>
    <w:rsid w:val="0009357E"/>
    <w:rsid w:val="00093FD2"/>
    <w:rsid w:val="00094876"/>
    <w:rsid w:val="000951F7"/>
    <w:rsid w:val="00095912"/>
    <w:rsid w:val="00095CE0"/>
    <w:rsid w:val="00096566"/>
    <w:rsid w:val="000968C8"/>
    <w:rsid w:val="00096933"/>
    <w:rsid w:val="00096995"/>
    <w:rsid w:val="00096A1F"/>
    <w:rsid w:val="00096B18"/>
    <w:rsid w:val="00097230"/>
    <w:rsid w:val="00097DB0"/>
    <w:rsid w:val="000A1448"/>
    <w:rsid w:val="000A1BD6"/>
    <w:rsid w:val="000A1BFB"/>
    <w:rsid w:val="000A3022"/>
    <w:rsid w:val="000A335B"/>
    <w:rsid w:val="000A38DE"/>
    <w:rsid w:val="000A4332"/>
    <w:rsid w:val="000A457E"/>
    <w:rsid w:val="000A4672"/>
    <w:rsid w:val="000A4E2F"/>
    <w:rsid w:val="000A4FEF"/>
    <w:rsid w:val="000A53FD"/>
    <w:rsid w:val="000A549A"/>
    <w:rsid w:val="000A578A"/>
    <w:rsid w:val="000A57F8"/>
    <w:rsid w:val="000A71A0"/>
    <w:rsid w:val="000A72F2"/>
    <w:rsid w:val="000B0C56"/>
    <w:rsid w:val="000B1705"/>
    <w:rsid w:val="000B2B57"/>
    <w:rsid w:val="000B2C8D"/>
    <w:rsid w:val="000B3435"/>
    <w:rsid w:val="000B36CC"/>
    <w:rsid w:val="000B3E43"/>
    <w:rsid w:val="000B417C"/>
    <w:rsid w:val="000B4365"/>
    <w:rsid w:val="000B5CC0"/>
    <w:rsid w:val="000B6C5F"/>
    <w:rsid w:val="000C01F9"/>
    <w:rsid w:val="000C05AB"/>
    <w:rsid w:val="000C0871"/>
    <w:rsid w:val="000C0A18"/>
    <w:rsid w:val="000C0CA5"/>
    <w:rsid w:val="000C0F55"/>
    <w:rsid w:val="000C127D"/>
    <w:rsid w:val="000C15BE"/>
    <w:rsid w:val="000C1723"/>
    <w:rsid w:val="000C1774"/>
    <w:rsid w:val="000C1B20"/>
    <w:rsid w:val="000C224F"/>
    <w:rsid w:val="000C3193"/>
    <w:rsid w:val="000C321E"/>
    <w:rsid w:val="000C3FD9"/>
    <w:rsid w:val="000C4081"/>
    <w:rsid w:val="000C4107"/>
    <w:rsid w:val="000C45E7"/>
    <w:rsid w:val="000C45F5"/>
    <w:rsid w:val="000C5C31"/>
    <w:rsid w:val="000C5E98"/>
    <w:rsid w:val="000C698D"/>
    <w:rsid w:val="000C705C"/>
    <w:rsid w:val="000C7AE4"/>
    <w:rsid w:val="000D01F4"/>
    <w:rsid w:val="000D0B89"/>
    <w:rsid w:val="000D1519"/>
    <w:rsid w:val="000D1889"/>
    <w:rsid w:val="000D3145"/>
    <w:rsid w:val="000D36D1"/>
    <w:rsid w:val="000D4AAD"/>
    <w:rsid w:val="000D52B3"/>
    <w:rsid w:val="000D52DC"/>
    <w:rsid w:val="000D5C46"/>
    <w:rsid w:val="000D6054"/>
    <w:rsid w:val="000D619B"/>
    <w:rsid w:val="000D788B"/>
    <w:rsid w:val="000D7D7C"/>
    <w:rsid w:val="000E34ED"/>
    <w:rsid w:val="000E3ED7"/>
    <w:rsid w:val="000E4456"/>
    <w:rsid w:val="000E4A64"/>
    <w:rsid w:val="000E6184"/>
    <w:rsid w:val="000E67FE"/>
    <w:rsid w:val="000E7B5C"/>
    <w:rsid w:val="000F0C0A"/>
    <w:rsid w:val="000F175F"/>
    <w:rsid w:val="000F17D1"/>
    <w:rsid w:val="000F255E"/>
    <w:rsid w:val="000F285F"/>
    <w:rsid w:val="000F2C75"/>
    <w:rsid w:val="000F346B"/>
    <w:rsid w:val="000F3506"/>
    <w:rsid w:val="000F5396"/>
    <w:rsid w:val="000F5704"/>
    <w:rsid w:val="000F593E"/>
    <w:rsid w:val="000F60F3"/>
    <w:rsid w:val="000F60FF"/>
    <w:rsid w:val="000F635F"/>
    <w:rsid w:val="000F6C61"/>
    <w:rsid w:val="000F754C"/>
    <w:rsid w:val="00100C12"/>
    <w:rsid w:val="001013A8"/>
    <w:rsid w:val="00101C35"/>
    <w:rsid w:val="00102CC8"/>
    <w:rsid w:val="001030B5"/>
    <w:rsid w:val="00103437"/>
    <w:rsid w:val="0010352B"/>
    <w:rsid w:val="001049B6"/>
    <w:rsid w:val="00104DE3"/>
    <w:rsid w:val="001051C6"/>
    <w:rsid w:val="0010554A"/>
    <w:rsid w:val="0010577B"/>
    <w:rsid w:val="00105C9C"/>
    <w:rsid w:val="001068AC"/>
    <w:rsid w:val="001069ED"/>
    <w:rsid w:val="00106C1F"/>
    <w:rsid w:val="00106F69"/>
    <w:rsid w:val="001071A1"/>
    <w:rsid w:val="001116BA"/>
    <w:rsid w:val="0011177A"/>
    <w:rsid w:val="0011179E"/>
    <w:rsid w:val="00111C71"/>
    <w:rsid w:val="0011228E"/>
    <w:rsid w:val="001134F0"/>
    <w:rsid w:val="00113650"/>
    <w:rsid w:val="00113763"/>
    <w:rsid w:val="001141C0"/>
    <w:rsid w:val="0011443B"/>
    <w:rsid w:val="0011697B"/>
    <w:rsid w:val="00116E31"/>
    <w:rsid w:val="0012042D"/>
    <w:rsid w:val="0012065E"/>
    <w:rsid w:val="00120825"/>
    <w:rsid w:val="00120EED"/>
    <w:rsid w:val="001212B4"/>
    <w:rsid w:val="00122BE2"/>
    <w:rsid w:val="0012304E"/>
    <w:rsid w:val="00123252"/>
    <w:rsid w:val="001239C8"/>
    <w:rsid w:val="00123A56"/>
    <w:rsid w:val="001248EF"/>
    <w:rsid w:val="001257C7"/>
    <w:rsid w:val="00126502"/>
    <w:rsid w:val="001268F9"/>
    <w:rsid w:val="00126AF2"/>
    <w:rsid w:val="00126DDF"/>
    <w:rsid w:val="001270BF"/>
    <w:rsid w:val="00127235"/>
    <w:rsid w:val="00127BAC"/>
    <w:rsid w:val="00127FF5"/>
    <w:rsid w:val="00130851"/>
    <w:rsid w:val="00130B1F"/>
    <w:rsid w:val="00131450"/>
    <w:rsid w:val="00131EC2"/>
    <w:rsid w:val="00132E82"/>
    <w:rsid w:val="0013374F"/>
    <w:rsid w:val="001339CB"/>
    <w:rsid w:val="00135467"/>
    <w:rsid w:val="001364D3"/>
    <w:rsid w:val="001366C4"/>
    <w:rsid w:val="0013686A"/>
    <w:rsid w:val="0013718B"/>
    <w:rsid w:val="00137BB5"/>
    <w:rsid w:val="00137BB9"/>
    <w:rsid w:val="00137D50"/>
    <w:rsid w:val="00140038"/>
    <w:rsid w:val="00140CDD"/>
    <w:rsid w:val="00140EEC"/>
    <w:rsid w:val="00142280"/>
    <w:rsid w:val="0014241E"/>
    <w:rsid w:val="001424C6"/>
    <w:rsid w:val="00142A56"/>
    <w:rsid w:val="00142C11"/>
    <w:rsid w:val="001432A7"/>
    <w:rsid w:val="00143BE5"/>
    <w:rsid w:val="00144AAD"/>
    <w:rsid w:val="00144DF5"/>
    <w:rsid w:val="00145247"/>
    <w:rsid w:val="001455C7"/>
    <w:rsid w:val="00145A97"/>
    <w:rsid w:val="00145B9A"/>
    <w:rsid w:val="00146153"/>
    <w:rsid w:val="00146485"/>
    <w:rsid w:val="00146796"/>
    <w:rsid w:val="00146A28"/>
    <w:rsid w:val="00147492"/>
    <w:rsid w:val="00147D41"/>
    <w:rsid w:val="0015080E"/>
    <w:rsid w:val="001508A4"/>
    <w:rsid w:val="00150AD6"/>
    <w:rsid w:val="0015173F"/>
    <w:rsid w:val="00151B23"/>
    <w:rsid w:val="00152B88"/>
    <w:rsid w:val="00152EE6"/>
    <w:rsid w:val="001535AE"/>
    <w:rsid w:val="00153B40"/>
    <w:rsid w:val="00153BB1"/>
    <w:rsid w:val="00153BCF"/>
    <w:rsid w:val="00154ADA"/>
    <w:rsid w:val="00154B08"/>
    <w:rsid w:val="00154C47"/>
    <w:rsid w:val="0015531A"/>
    <w:rsid w:val="0015649F"/>
    <w:rsid w:val="00157418"/>
    <w:rsid w:val="001577C8"/>
    <w:rsid w:val="00157B5A"/>
    <w:rsid w:val="0016050B"/>
    <w:rsid w:val="00162330"/>
    <w:rsid w:val="00162C6F"/>
    <w:rsid w:val="0016380C"/>
    <w:rsid w:val="00163816"/>
    <w:rsid w:val="00163B27"/>
    <w:rsid w:val="00163CB5"/>
    <w:rsid w:val="0016425E"/>
    <w:rsid w:val="00164BF7"/>
    <w:rsid w:val="00165317"/>
    <w:rsid w:val="001657AB"/>
    <w:rsid w:val="00166B3F"/>
    <w:rsid w:val="0016724C"/>
    <w:rsid w:val="00167474"/>
    <w:rsid w:val="0017073D"/>
    <w:rsid w:val="00170D38"/>
    <w:rsid w:val="00171484"/>
    <w:rsid w:val="00171BAD"/>
    <w:rsid w:val="00171D1A"/>
    <w:rsid w:val="00171F2C"/>
    <w:rsid w:val="00173AF1"/>
    <w:rsid w:val="00173ECF"/>
    <w:rsid w:val="001742E4"/>
    <w:rsid w:val="001744B4"/>
    <w:rsid w:val="001747F4"/>
    <w:rsid w:val="001751EF"/>
    <w:rsid w:val="001756A1"/>
    <w:rsid w:val="001761EE"/>
    <w:rsid w:val="0017689A"/>
    <w:rsid w:val="00176EAA"/>
    <w:rsid w:val="00177030"/>
    <w:rsid w:val="0017725A"/>
    <w:rsid w:val="00177405"/>
    <w:rsid w:val="00177C4B"/>
    <w:rsid w:val="00177F6A"/>
    <w:rsid w:val="001807AB"/>
    <w:rsid w:val="001819A8"/>
    <w:rsid w:val="00182A38"/>
    <w:rsid w:val="00183136"/>
    <w:rsid w:val="0018325A"/>
    <w:rsid w:val="001838EF"/>
    <w:rsid w:val="00183D7A"/>
    <w:rsid w:val="00184CAE"/>
    <w:rsid w:val="001850FF"/>
    <w:rsid w:val="00186199"/>
    <w:rsid w:val="00186F7A"/>
    <w:rsid w:val="0019036C"/>
    <w:rsid w:val="00190855"/>
    <w:rsid w:val="00190AE2"/>
    <w:rsid w:val="00190E27"/>
    <w:rsid w:val="001928F7"/>
    <w:rsid w:val="00192B5F"/>
    <w:rsid w:val="00193182"/>
    <w:rsid w:val="00193354"/>
    <w:rsid w:val="00193575"/>
    <w:rsid w:val="0019389D"/>
    <w:rsid w:val="00193A4B"/>
    <w:rsid w:val="00193B62"/>
    <w:rsid w:val="00194537"/>
    <w:rsid w:val="0019525D"/>
    <w:rsid w:val="0019563C"/>
    <w:rsid w:val="001956CA"/>
    <w:rsid w:val="00195781"/>
    <w:rsid w:val="00195B79"/>
    <w:rsid w:val="0019710F"/>
    <w:rsid w:val="00197C86"/>
    <w:rsid w:val="001A0450"/>
    <w:rsid w:val="001A088E"/>
    <w:rsid w:val="001A0F4A"/>
    <w:rsid w:val="001A1740"/>
    <w:rsid w:val="001A1B13"/>
    <w:rsid w:val="001A1D38"/>
    <w:rsid w:val="001A21A9"/>
    <w:rsid w:val="001A2A97"/>
    <w:rsid w:val="001A31F3"/>
    <w:rsid w:val="001A364F"/>
    <w:rsid w:val="001A39B7"/>
    <w:rsid w:val="001A42FA"/>
    <w:rsid w:val="001A4AEC"/>
    <w:rsid w:val="001A59D8"/>
    <w:rsid w:val="001A59F9"/>
    <w:rsid w:val="001A5FA6"/>
    <w:rsid w:val="001A668F"/>
    <w:rsid w:val="001A71CC"/>
    <w:rsid w:val="001A7F30"/>
    <w:rsid w:val="001B04D4"/>
    <w:rsid w:val="001B09C9"/>
    <w:rsid w:val="001B0A5D"/>
    <w:rsid w:val="001B25CD"/>
    <w:rsid w:val="001B261A"/>
    <w:rsid w:val="001B2F0C"/>
    <w:rsid w:val="001B30CA"/>
    <w:rsid w:val="001B3513"/>
    <w:rsid w:val="001B353A"/>
    <w:rsid w:val="001B3672"/>
    <w:rsid w:val="001B3B30"/>
    <w:rsid w:val="001B3D3E"/>
    <w:rsid w:val="001B474E"/>
    <w:rsid w:val="001B50CD"/>
    <w:rsid w:val="001B5193"/>
    <w:rsid w:val="001B52FE"/>
    <w:rsid w:val="001B7890"/>
    <w:rsid w:val="001C005A"/>
    <w:rsid w:val="001C00CF"/>
    <w:rsid w:val="001C0806"/>
    <w:rsid w:val="001C2F9C"/>
    <w:rsid w:val="001C3399"/>
    <w:rsid w:val="001C37F6"/>
    <w:rsid w:val="001C4D9F"/>
    <w:rsid w:val="001C5289"/>
    <w:rsid w:val="001C6288"/>
    <w:rsid w:val="001C67A1"/>
    <w:rsid w:val="001C7C6D"/>
    <w:rsid w:val="001D0538"/>
    <w:rsid w:val="001D0634"/>
    <w:rsid w:val="001D091C"/>
    <w:rsid w:val="001D0F6A"/>
    <w:rsid w:val="001D1BBC"/>
    <w:rsid w:val="001D21BC"/>
    <w:rsid w:val="001D2E47"/>
    <w:rsid w:val="001D2FA5"/>
    <w:rsid w:val="001D35E0"/>
    <w:rsid w:val="001D4AE4"/>
    <w:rsid w:val="001D5045"/>
    <w:rsid w:val="001D5494"/>
    <w:rsid w:val="001D5A44"/>
    <w:rsid w:val="001D5A62"/>
    <w:rsid w:val="001D6213"/>
    <w:rsid w:val="001D724B"/>
    <w:rsid w:val="001E03BE"/>
    <w:rsid w:val="001E0AAA"/>
    <w:rsid w:val="001E0B3D"/>
    <w:rsid w:val="001E0F28"/>
    <w:rsid w:val="001E11D3"/>
    <w:rsid w:val="001E15F1"/>
    <w:rsid w:val="001E1C4F"/>
    <w:rsid w:val="001E287E"/>
    <w:rsid w:val="001E2A6A"/>
    <w:rsid w:val="001E330C"/>
    <w:rsid w:val="001E3DC2"/>
    <w:rsid w:val="001E4509"/>
    <w:rsid w:val="001E4935"/>
    <w:rsid w:val="001E56FF"/>
    <w:rsid w:val="001E5C6B"/>
    <w:rsid w:val="001E6793"/>
    <w:rsid w:val="001E6EBF"/>
    <w:rsid w:val="001E7ADB"/>
    <w:rsid w:val="001F0307"/>
    <w:rsid w:val="001F03E1"/>
    <w:rsid w:val="001F03EC"/>
    <w:rsid w:val="001F15B4"/>
    <w:rsid w:val="001F221F"/>
    <w:rsid w:val="001F3292"/>
    <w:rsid w:val="001F3CC6"/>
    <w:rsid w:val="001F3EE3"/>
    <w:rsid w:val="001F3F50"/>
    <w:rsid w:val="001F44AE"/>
    <w:rsid w:val="001F4506"/>
    <w:rsid w:val="001F4530"/>
    <w:rsid w:val="001F4E27"/>
    <w:rsid w:val="001F5248"/>
    <w:rsid w:val="001F5CE2"/>
    <w:rsid w:val="001F5DBA"/>
    <w:rsid w:val="001F5DE3"/>
    <w:rsid w:val="001F5F74"/>
    <w:rsid w:val="001F695D"/>
    <w:rsid w:val="001F790F"/>
    <w:rsid w:val="002010DE"/>
    <w:rsid w:val="00201962"/>
    <w:rsid w:val="00201B58"/>
    <w:rsid w:val="00201FB8"/>
    <w:rsid w:val="00201FCF"/>
    <w:rsid w:val="00202968"/>
    <w:rsid w:val="00202C32"/>
    <w:rsid w:val="00203973"/>
    <w:rsid w:val="00203AEF"/>
    <w:rsid w:val="002042CA"/>
    <w:rsid w:val="00204CB6"/>
    <w:rsid w:val="00207B2A"/>
    <w:rsid w:val="0021005D"/>
    <w:rsid w:val="002111EA"/>
    <w:rsid w:val="00211520"/>
    <w:rsid w:val="00211615"/>
    <w:rsid w:val="00211A26"/>
    <w:rsid w:val="00211B66"/>
    <w:rsid w:val="00212249"/>
    <w:rsid w:val="002125F7"/>
    <w:rsid w:val="00212901"/>
    <w:rsid w:val="00212DFE"/>
    <w:rsid w:val="0021397C"/>
    <w:rsid w:val="00214463"/>
    <w:rsid w:val="00214756"/>
    <w:rsid w:val="00215824"/>
    <w:rsid w:val="00215C8E"/>
    <w:rsid w:val="00215CF2"/>
    <w:rsid w:val="00215D9F"/>
    <w:rsid w:val="00216310"/>
    <w:rsid w:val="00216954"/>
    <w:rsid w:val="00216BCE"/>
    <w:rsid w:val="00217867"/>
    <w:rsid w:val="00220542"/>
    <w:rsid w:val="0022091D"/>
    <w:rsid w:val="00220D7F"/>
    <w:rsid w:val="002210EB"/>
    <w:rsid w:val="00221174"/>
    <w:rsid w:val="0022224F"/>
    <w:rsid w:val="00222B4E"/>
    <w:rsid w:val="00222DE3"/>
    <w:rsid w:val="002233F0"/>
    <w:rsid w:val="0022347C"/>
    <w:rsid w:val="002246D9"/>
    <w:rsid w:val="0022498A"/>
    <w:rsid w:val="00225264"/>
    <w:rsid w:val="00225756"/>
    <w:rsid w:val="00225ADC"/>
    <w:rsid w:val="00225CEB"/>
    <w:rsid w:val="00225FC3"/>
    <w:rsid w:val="0022692D"/>
    <w:rsid w:val="00227097"/>
    <w:rsid w:val="00230FFD"/>
    <w:rsid w:val="002318F3"/>
    <w:rsid w:val="00232334"/>
    <w:rsid w:val="002330CE"/>
    <w:rsid w:val="0023323F"/>
    <w:rsid w:val="002334A5"/>
    <w:rsid w:val="00234202"/>
    <w:rsid w:val="002349A7"/>
    <w:rsid w:val="002359EB"/>
    <w:rsid w:val="002363AB"/>
    <w:rsid w:val="00236933"/>
    <w:rsid w:val="0023727B"/>
    <w:rsid w:val="00237579"/>
    <w:rsid w:val="00237675"/>
    <w:rsid w:val="00237C6D"/>
    <w:rsid w:val="002401E6"/>
    <w:rsid w:val="0024096B"/>
    <w:rsid w:val="0024112E"/>
    <w:rsid w:val="00241582"/>
    <w:rsid w:val="00241B45"/>
    <w:rsid w:val="002424D7"/>
    <w:rsid w:val="0024260D"/>
    <w:rsid w:val="00242657"/>
    <w:rsid w:val="002428F6"/>
    <w:rsid w:val="00242C9F"/>
    <w:rsid w:val="00242E66"/>
    <w:rsid w:val="00242F49"/>
    <w:rsid w:val="00242FA2"/>
    <w:rsid w:val="00244740"/>
    <w:rsid w:val="00245012"/>
    <w:rsid w:val="0024504E"/>
    <w:rsid w:val="00245761"/>
    <w:rsid w:val="002462DE"/>
    <w:rsid w:val="0024651F"/>
    <w:rsid w:val="00246775"/>
    <w:rsid w:val="00247662"/>
    <w:rsid w:val="00247729"/>
    <w:rsid w:val="00250B98"/>
    <w:rsid w:val="002512BF"/>
    <w:rsid w:val="0025158D"/>
    <w:rsid w:val="002519FA"/>
    <w:rsid w:val="00251C7E"/>
    <w:rsid w:val="00251F12"/>
    <w:rsid w:val="00252697"/>
    <w:rsid w:val="0025281A"/>
    <w:rsid w:val="00253D3C"/>
    <w:rsid w:val="00254411"/>
    <w:rsid w:val="002544D7"/>
    <w:rsid w:val="00255292"/>
    <w:rsid w:val="00255A23"/>
    <w:rsid w:val="00257578"/>
    <w:rsid w:val="00260086"/>
    <w:rsid w:val="00260200"/>
    <w:rsid w:val="00260B06"/>
    <w:rsid w:val="00261D93"/>
    <w:rsid w:val="00261ED2"/>
    <w:rsid w:val="00262029"/>
    <w:rsid w:val="002637E8"/>
    <w:rsid w:val="00263BBD"/>
    <w:rsid w:val="00264709"/>
    <w:rsid w:val="002648D8"/>
    <w:rsid w:val="00265AFB"/>
    <w:rsid w:val="00267133"/>
    <w:rsid w:val="0026796F"/>
    <w:rsid w:val="00267EE3"/>
    <w:rsid w:val="00267F59"/>
    <w:rsid w:val="002700E9"/>
    <w:rsid w:val="00270CE9"/>
    <w:rsid w:val="00271DCB"/>
    <w:rsid w:val="0027235A"/>
    <w:rsid w:val="00273F86"/>
    <w:rsid w:val="002741BE"/>
    <w:rsid w:val="002742D7"/>
    <w:rsid w:val="00274822"/>
    <w:rsid w:val="002752EA"/>
    <w:rsid w:val="00275A4C"/>
    <w:rsid w:val="00275EAD"/>
    <w:rsid w:val="002766BF"/>
    <w:rsid w:val="00276B03"/>
    <w:rsid w:val="002773CB"/>
    <w:rsid w:val="002773FB"/>
    <w:rsid w:val="002774F0"/>
    <w:rsid w:val="00277722"/>
    <w:rsid w:val="00280DB6"/>
    <w:rsid w:val="00281079"/>
    <w:rsid w:val="0028125E"/>
    <w:rsid w:val="002813C5"/>
    <w:rsid w:val="00282C23"/>
    <w:rsid w:val="0028315D"/>
    <w:rsid w:val="00283687"/>
    <w:rsid w:val="00283885"/>
    <w:rsid w:val="002839A4"/>
    <w:rsid w:val="0028459B"/>
    <w:rsid w:val="00284C5F"/>
    <w:rsid w:val="0028507E"/>
    <w:rsid w:val="00286183"/>
    <w:rsid w:val="00286CCB"/>
    <w:rsid w:val="002873F0"/>
    <w:rsid w:val="00287762"/>
    <w:rsid w:val="00290793"/>
    <w:rsid w:val="00291097"/>
    <w:rsid w:val="002916E3"/>
    <w:rsid w:val="00291A70"/>
    <w:rsid w:val="00291F6F"/>
    <w:rsid w:val="002923B1"/>
    <w:rsid w:val="0029379A"/>
    <w:rsid w:val="00293C97"/>
    <w:rsid w:val="00294132"/>
    <w:rsid w:val="002942CB"/>
    <w:rsid w:val="00294D8F"/>
    <w:rsid w:val="00295D5A"/>
    <w:rsid w:val="00295E0F"/>
    <w:rsid w:val="002964F9"/>
    <w:rsid w:val="0029690F"/>
    <w:rsid w:val="002969CC"/>
    <w:rsid w:val="00296FF7"/>
    <w:rsid w:val="0029718F"/>
    <w:rsid w:val="00297BC2"/>
    <w:rsid w:val="00297D85"/>
    <w:rsid w:val="002A07F4"/>
    <w:rsid w:val="002A090A"/>
    <w:rsid w:val="002A0B47"/>
    <w:rsid w:val="002A1381"/>
    <w:rsid w:val="002A1F14"/>
    <w:rsid w:val="002A2678"/>
    <w:rsid w:val="002A2901"/>
    <w:rsid w:val="002A2E01"/>
    <w:rsid w:val="002A32E5"/>
    <w:rsid w:val="002A398F"/>
    <w:rsid w:val="002A3DFD"/>
    <w:rsid w:val="002A4279"/>
    <w:rsid w:val="002A46A7"/>
    <w:rsid w:val="002A471F"/>
    <w:rsid w:val="002A5C6B"/>
    <w:rsid w:val="002A5D31"/>
    <w:rsid w:val="002A5EF1"/>
    <w:rsid w:val="002A6A99"/>
    <w:rsid w:val="002A714F"/>
    <w:rsid w:val="002A75D7"/>
    <w:rsid w:val="002A7C12"/>
    <w:rsid w:val="002B02AE"/>
    <w:rsid w:val="002B09C0"/>
    <w:rsid w:val="002B1851"/>
    <w:rsid w:val="002B27FF"/>
    <w:rsid w:val="002B2F4E"/>
    <w:rsid w:val="002B3ACB"/>
    <w:rsid w:val="002B5C6E"/>
    <w:rsid w:val="002B5C8E"/>
    <w:rsid w:val="002B5ECD"/>
    <w:rsid w:val="002B6689"/>
    <w:rsid w:val="002B6793"/>
    <w:rsid w:val="002B6F27"/>
    <w:rsid w:val="002B780B"/>
    <w:rsid w:val="002B7F59"/>
    <w:rsid w:val="002C1260"/>
    <w:rsid w:val="002C1726"/>
    <w:rsid w:val="002C21A6"/>
    <w:rsid w:val="002C26D5"/>
    <w:rsid w:val="002C2A2F"/>
    <w:rsid w:val="002C3EAB"/>
    <w:rsid w:val="002C4E82"/>
    <w:rsid w:val="002C5777"/>
    <w:rsid w:val="002C5889"/>
    <w:rsid w:val="002C65FA"/>
    <w:rsid w:val="002C661D"/>
    <w:rsid w:val="002C7C89"/>
    <w:rsid w:val="002D0054"/>
    <w:rsid w:val="002D12DE"/>
    <w:rsid w:val="002D1A0F"/>
    <w:rsid w:val="002D22BF"/>
    <w:rsid w:val="002D237C"/>
    <w:rsid w:val="002D32E3"/>
    <w:rsid w:val="002D33F1"/>
    <w:rsid w:val="002D344B"/>
    <w:rsid w:val="002D353D"/>
    <w:rsid w:val="002D5076"/>
    <w:rsid w:val="002D52AD"/>
    <w:rsid w:val="002D58D8"/>
    <w:rsid w:val="002D5EB1"/>
    <w:rsid w:val="002D7B9C"/>
    <w:rsid w:val="002E0394"/>
    <w:rsid w:val="002E0644"/>
    <w:rsid w:val="002E0FEB"/>
    <w:rsid w:val="002E171B"/>
    <w:rsid w:val="002E1DFE"/>
    <w:rsid w:val="002E2E3E"/>
    <w:rsid w:val="002E319D"/>
    <w:rsid w:val="002E3819"/>
    <w:rsid w:val="002E4AD5"/>
    <w:rsid w:val="002E4C2D"/>
    <w:rsid w:val="002E63B8"/>
    <w:rsid w:val="002F0F79"/>
    <w:rsid w:val="002F1C9E"/>
    <w:rsid w:val="002F1EB2"/>
    <w:rsid w:val="002F25C3"/>
    <w:rsid w:val="002F280E"/>
    <w:rsid w:val="002F2A5D"/>
    <w:rsid w:val="002F2CBB"/>
    <w:rsid w:val="002F2EE2"/>
    <w:rsid w:val="002F3470"/>
    <w:rsid w:val="002F3709"/>
    <w:rsid w:val="002F385C"/>
    <w:rsid w:val="002F3872"/>
    <w:rsid w:val="002F3A6C"/>
    <w:rsid w:val="002F4296"/>
    <w:rsid w:val="002F4C06"/>
    <w:rsid w:val="002F4D26"/>
    <w:rsid w:val="002F5777"/>
    <w:rsid w:val="002F60EA"/>
    <w:rsid w:val="002F680E"/>
    <w:rsid w:val="002F6FFD"/>
    <w:rsid w:val="00300871"/>
    <w:rsid w:val="00300951"/>
    <w:rsid w:val="00300E8A"/>
    <w:rsid w:val="003023C9"/>
    <w:rsid w:val="00302CA8"/>
    <w:rsid w:val="00302DE9"/>
    <w:rsid w:val="003035F9"/>
    <w:rsid w:val="00304860"/>
    <w:rsid w:val="00304E23"/>
    <w:rsid w:val="00305084"/>
    <w:rsid w:val="00306408"/>
    <w:rsid w:val="003064A3"/>
    <w:rsid w:val="00307249"/>
    <w:rsid w:val="00307A19"/>
    <w:rsid w:val="0031007A"/>
    <w:rsid w:val="00310315"/>
    <w:rsid w:val="003104B9"/>
    <w:rsid w:val="003104CE"/>
    <w:rsid w:val="00311FEF"/>
    <w:rsid w:val="00312C47"/>
    <w:rsid w:val="00312DAE"/>
    <w:rsid w:val="00313000"/>
    <w:rsid w:val="003132DB"/>
    <w:rsid w:val="00313336"/>
    <w:rsid w:val="003137CA"/>
    <w:rsid w:val="00313918"/>
    <w:rsid w:val="00313956"/>
    <w:rsid w:val="0031419E"/>
    <w:rsid w:val="003153CB"/>
    <w:rsid w:val="003162AE"/>
    <w:rsid w:val="003166DE"/>
    <w:rsid w:val="003171A3"/>
    <w:rsid w:val="00317226"/>
    <w:rsid w:val="003201F9"/>
    <w:rsid w:val="003204E9"/>
    <w:rsid w:val="0032050A"/>
    <w:rsid w:val="00320AF3"/>
    <w:rsid w:val="00320B7B"/>
    <w:rsid w:val="0032160D"/>
    <w:rsid w:val="00321618"/>
    <w:rsid w:val="00321E8C"/>
    <w:rsid w:val="00321FDA"/>
    <w:rsid w:val="00322318"/>
    <w:rsid w:val="003225CF"/>
    <w:rsid w:val="00322A86"/>
    <w:rsid w:val="00323041"/>
    <w:rsid w:val="00323AE8"/>
    <w:rsid w:val="00323B32"/>
    <w:rsid w:val="00324116"/>
    <w:rsid w:val="00324548"/>
    <w:rsid w:val="003251F4"/>
    <w:rsid w:val="003253A7"/>
    <w:rsid w:val="00325405"/>
    <w:rsid w:val="00325408"/>
    <w:rsid w:val="00325504"/>
    <w:rsid w:val="0032571B"/>
    <w:rsid w:val="00326927"/>
    <w:rsid w:val="00326B6C"/>
    <w:rsid w:val="00327090"/>
    <w:rsid w:val="003270C5"/>
    <w:rsid w:val="003303E3"/>
    <w:rsid w:val="00330651"/>
    <w:rsid w:val="00331A88"/>
    <w:rsid w:val="003329EA"/>
    <w:rsid w:val="00332C6E"/>
    <w:rsid w:val="00332D73"/>
    <w:rsid w:val="00332F24"/>
    <w:rsid w:val="003335D1"/>
    <w:rsid w:val="003338BE"/>
    <w:rsid w:val="00333D8E"/>
    <w:rsid w:val="00333E30"/>
    <w:rsid w:val="0033426D"/>
    <w:rsid w:val="00336AA2"/>
    <w:rsid w:val="003370B2"/>
    <w:rsid w:val="00337B1B"/>
    <w:rsid w:val="00337FC0"/>
    <w:rsid w:val="003405DA"/>
    <w:rsid w:val="003407A5"/>
    <w:rsid w:val="0034096C"/>
    <w:rsid w:val="00340D59"/>
    <w:rsid w:val="00340D68"/>
    <w:rsid w:val="003410A1"/>
    <w:rsid w:val="00341188"/>
    <w:rsid w:val="0034147B"/>
    <w:rsid w:val="003422BC"/>
    <w:rsid w:val="003424CB"/>
    <w:rsid w:val="00342619"/>
    <w:rsid w:val="003431A1"/>
    <w:rsid w:val="003439DB"/>
    <w:rsid w:val="003444EB"/>
    <w:rsid w:val="00344BB2"/>
    <w:rsid w:val="00344FBE"/>
    <w:rsid w:val="003456FF"/>
    <w:rsid w:val="00345863"/>
    <w:rsid w:val="00346759"/>
    <w:rsid w:val="00346E17"/>
    <w:rsid w:val="00350238"/>
    <w:rsid w:val="003502AD"/>
    <w:rsid w:val="0035109C"/>
    <w:rsid w:val="00351752"/>
    <w:rsid w:val="00351F0A"/>
    <w:rsid w:val="00352648"/>
    <w:rsid w:val="00352EBB"/>
    <w:rsid w:val="00353AC6"/>
    <w:rsid w:val="003542B7"/>
    <w:rsid w:val="0035432B"/>
    <w:rsid w:val="00354765"/>
    <w:rsid w:val="00354E10"/>
    <w:rsid w:val="00355239"/>
    <w:rsid w:val="00355CDA"/>
    <w:rsid w:val="0035634F"/>
    <w:rsid w:val="00357B15"/>
    <w:rsid w:val="00357BA8"/>
    <w:rsid w:val="00357BB3"/>
    <w:rsid w:val="00357C16"/>
    <w:rsid w:val="003602EA"/>
    <w:rsid w:val="00360905"/>
    <w:rsid w:val="00360F81"/>
    <w:rsid w:val="00361E7E"/>
    <w:rsid w:val="0036301C"/>
    <w:rsid w:val="003643BC"/>
    <w:rsid w:val="003648F2"/>
    <w:rsid w:val="00364FA1"/>
    <w:rsid w:val="00366B02"/>
    <w:rsid w:val="003671F5"/>
    <w:rsid w:val="00370005"/>
    <w:rsid w:val="003701D0"/>
    <w:rsid w:val="00370AA4"/>
    <w:rsid w:val="00370FB7"/>
    <w:rsid w:val="003711F2"/>
    <w:rsid w:val="003717FC"/>
    <w:rsid w:val="0037187B"/>
    <w:rsid w:val="00371971"/>
    <w:rsid w:val="00371B36"/>
    <w:rsid w:val="00371FF4"/>
    <w:rsid w:val="003723C2"/>
    <w:rsid w:val="0037269C"/>
    <w:rsid w:val="0037275D"/>
    <w:rsid w:val="00372797"/>
    <w:rsid w:val="0037470E"/>
    <w:rsid w:val="003757F4"/>
    <w:rsid w:val="00375CC4"/>
    <w:rsid w:val="00376103"/>
    <w:rsid w:val="003767B3"/>
    <w:rsid w:val="00376B49"/>
    <w:rsid w:val="00376FC5"/>
    <w:rsid w:val="00377520"/>
    <w:rsid w:val="003801FD"/>
    <w:rsid w:val="00380D36"/>
    <w:rsid w:val="00380F49"/>
    <w:rsid w:val="003821CC"/>
    <w:rsid w:val="003822D3"/>
    <w:rsid w:val="0038480C"/>
    <w:rsid w:val="00384DC9"/>
    <w:rsid w:val="0038566E"/>
    <w:rsid w:val="00385AA6"/>
    <w:rsid w:val="00385C66"/>
    <w:rsid w:val="00386630"/>
    <w:rsid w:val="00386A6C"/>
    <w:rsid w:val="00387876"/>
    <w:rsid w:val="00390379"/>
    <w:rsid w:val="00390741"/>
    <w:rsid w:val="003909FB"/>
    <w:rsid w:val="00390B25"/>
    <w:rsid w:val="00390DD9"/>
    <w:rsid w:val="0039116E"/>
    <w:rsid w:val="0039279A"/>
    <w:rsid w:val="00392958"/>
    <w:rsid w:val="00392AE5"/>
    <w:rsid w:val="00395B3E"/>
    <w:rsid w:val="00395CAA"/>
    <w:rsid w:val="00396588"/>
    <w:rsid w:val="00396863"/>
    <w:rsid w:val="00397156"/>
    <w:rsid w:val="00397960"/>
    <w:rsid w:val="003A0663"/>
    <w:rsid w:val="003A0FD0"/>
    <w:rsid w:val="003A1FE0"/>
    <w:rsid w:val="003A3B3B"/>
    <w:rsid w:val="003A3BC4"/>
    <w:rsid w:val="003A458A"/>
    <w:rsid w:val="003A4FE2"/>
    <w:rsid w:val="003A551D"/>
    <w:rsid w:val="003A7E6F"/>
    <w:rsid w:val="003B05F2"/>
    <w:rsid w:val="003B0D04"/>
    <w:rsid w:val="003B0DC8"/>
    <w:rsid w:val="003B208E"/>
    <w:rsid w:val="003B2F13"/>
    <w:rsid w:val="003B3263"/>
    <w:rsid w:val="003B3353"/>
    <w:rsid w:val="003B405E"/>
    <w:rsid w:val="003B462F"/>
    <w:rsid w:val="003B4650"/>
    <w:rsid w:val="003B4712"/>
    <w:rsid w:val="003B47EB"/>
    <w:rsid w:val="003B48BA"/>
    <w:rsid w:val="003B5508"/>
    <w:rsid w:val="003B57D3"/>
    <w:rsid w:val="003B59CA"/>
    <w:rsid w:val="003B6036"/>
    <w:rsid w:val="003B6067"/>
    <w:rsid w:val="003B6141"/>
    <w:rsid w:val="003B6540"/>
    <w:rsid w:val="003B72C0"/>
    <w:rsid w:val="003C0892"/>
    <w:rsid w:val="003C08E3"/>
    <w:rsid w:val="003C09B5"/>
    <w:rsid w:val="003C0F62"/>
    <w:rsid w:val="003C1176"/>
    <w:rsid w:val="003C188D"/>
    <w:rsid w:val="003C1D9A"/>
    <w:rsid w:val="003C1F58"/>
    <w:rsid w:val="003C48B1"/>
    <w:rsid w:val="003C55ED"/>
    <w:rsid w:val="003C57A7"/>
    <w:rsid w:val="003C5AF2"/>
    <w:rsid w:val="003C5C2B"/>
    <w:rsid w:val="003C6943"/>
    <w:rsid w:val="003C6A56"/>
    <w:rsid w:val="003C6BD2"/>
    <w:rsid w:val="003C7294"/>
    <w:rsid w:val="003C792F"/>
    <w:rsid w:val="003C7ABD"/>
    <w:rsid w:val="003C7C3D"/>
    <w:rsid w:val="003D08F8"/>
    <w:rsid w:val="003D124B"/>
    <w:rsid w:val="003D16B8"/>
    <w:rsid w:val="003D18F3"/>
    <w:rsid w:val="003D2CC1"/>
    <w:rsid w:val="003D38B0"/>
    <w:rsid w:val="003D4FFC"/>
    <w:rsid w:val="003D51ED"/>
    <w:rsid w:val="003D569B"/>
    <w:rsid w:val="003D637D"/>
    <w:rsid w:val="003D66E3"/>
    <w:rsid w:val="003D78B5"/>
    <w:rsid w:val="003E04AE"/>
    <w:rsid w:val="003E099F"/>
    <w:rsid w:val="003E19FF"/>
    <w:rsid w:val="003E244F"/>
    <w:rsid w:val="003E37AE"/>
    <w:rsid w:val="003E4758"/>
    <w:rsid w:val="003E5165"/>
    <w:rsid w:val="003E53AD"/>
    <w:rsid w:val="003E62A6"/>
    <w:rsid w:val="003E695F"/>
    <w:rsid w:val="003E6C9B"/>
    <w:rsid w:val="003E6D39"/>
    <w:rsid w:val="003E709C"/>
    <w:rsid w:val="003E712E"/>
    <w:rsid w:val="003E726D"/>
    <w:rsid w:val="003E73C3"/>
    <w:rsid w:val="003E7B89"/>
    <w:rsid w:val="003F0B30"/>
    <w:rsid w:val="003F0FA3"/>
    <w:rsid w:val="003F1B26"/>
    <w:rsid w:val="003F276B"/>
    <w:rsid w:val="003F38DA"/>
    <w:rsid w:val="003F3B08"/>
    <w:rsid w:val="003F4241"/>
    <w:rsid w:val="003F4B8A"/>
    <w:rsid w:val="003F62BB"/>
    <w:rsid w:val="003F6C0E"/>
    <w:rsid w:val="003F6FEC"/>
    <w:rsid w:val="003F7A91"/>
    <w:rsid w:val="003F7C45"/>
    <w:rsid w:val="00400241"/>
    <w:rsid w:val="00401314"/>
    <w:rsid w:val="0040132C"/>
    <w:rsid w:val="0040141B"/>
    <w:rsid w:val="00401559"/>
    <w:rsid w:val="00401E02"/>
    <w:rsid w:val="0040231A"/>
    <w:rsid w:val="0040325E"/>
    <w:rsid w:val="004036C3"/>
    <w:rsid w:val="00403F0C"/>
    <w:rsid w:val="004049BD"/>
    <w:rsid w:val="00404EB5"/>
    <w:rsid w:val="00405085"/>
    <w:rsid w:val="00405821"/>
    <w:rsid w:val="00405D28"/>
    <w:rsid w:val="004066FC"/>
    <w:rsid w:val="004067B4"/>
    <w:rsid w:val="00407078"/>
    <w:rsid w:val="00407481"/>
    <w:rsid w:val="00407C10"/>
    <w:rsid w:val="00407E90"/>
    <w:rsid w:val="004108FF"/>
    <w:rsid w:val="004113B4"/>
    <w:rsid w:val="00411AE0"/>
    <w:rsid w:val="00413323"/>
    <w:rsid w:val="00414503"/>
    <w:rsid w:val="00414790"/>
    <w:rsid w:val="00414827"/>
    <w:rsid w:val="00414C7F"/>
    <w:rsid w:val="004153B3"/>
    <w:rsid w:val="0041554F"/>
    <w:rsid w:val="00415772"/>
    <w:rsid w:val="00415E58"/>
    <w:rsid w:val="00416078"/>
    <w:rsid w:val="004163FD"/>
    <w:rsid w:val="0041683D"/>
    <w:rsid w:val="00416C10"/>
    <w:rsid w:val="00417976"/>
    <w:rsid w:val="00417A0E"/>
    <w:rsid w:val="0042053A"/>
    <w:rsid w:val="004213D6"/>
    <w:rsid w:val="00421C75"/>
    <w:rsid w:val="00422440"/>
    <w:rsid w:val="00422916"/>
    <w:rsid w:val="00422F9F"/>
    <w:rsid w:val="00423BA3"/>
    <w:rsid w:val="00424213"/>
    <w:rsid w:val="00424EF3"/>
    <w:rsid w:val="004267DB"/>
    <w:rsid w:val="004268BB"/>
    <w:rsid w:val="00426A4B"/>
    <w:rsid w:val="00427D2F"/>
    <w:rsid w:val="00430724"/>
    <w:rsid w:val="00431047"/>
    <w:rsid w:val="00431B86"/>
    <w:rsid w:val="00431E2C"/>
    <w:rsid w:val="00431E4A"/>
    <w:rsid w:val="00432B85"/>
    <w:rsid w:val="00433EED"/>
    <w:rsid w:val="004345BA"/>
    <w:rsid w:val="00435BF3"/>
    <w:rsid w:val="00437561"/>
    <w:rsid w:val="00437C96"/>
    <w:rsid w:val="00437F46"/>
    <w:rsid w:val="00440844"/>
    <w:rsid w:val="004408EC"/>
    <w:rsid w:val="004416A4"/>
    <w:rsid w:val="00441E6A"/>
    <w:rsid w:val="00442AEE"/>
    <w:rsid w:val="00443C8F"/>
    <w:rsid w:val="00444263"/>
    <w:rsid w:val="00444C60"/>
    <w:rsid w:val="00444E35"/>
    <w:rsid w:val="0044502D"/>
    <w:rsid w:val="00445F6B"/>
    <w:rsid w:val="00447CEF"/>
    <w:rsid w:val="00447E28"/>
    <w:rsid w:val="00450456"/>
    <w:rsid w:val="00450BA9"/>
    <w:rsid w:val="00452481"/>
    <w:rsid w:val="004528FA"/>
    <w:rsid w:val="00453DC8"/>
    <w:rsid w:val="00454C36"/>
    <w:rsid w:val="00455165"/>
    <w:rsid w:val="00455821"/>
    <w:rsid w:val="00455DBB"/>
    <w:rsid w:val="00457804"/>
    <w:rsid w:val="00460304"/>
    <w:rsid w:val="00460A87"/>
    <w:rsid w:val="00460AEF"/>
    <w:rsid w:val="00460C52"/>
    <w:rsid w:val="00461001"/>
    <w:rsid w:val="00462279"/>
    <w:rsid w:val="00463035"/>
    <w:rsid w:val="0046389C"/>
    <w:rsid w:val="004646BF"/>
    <w:rsid w:val="00464744"/>
    <w:rsid w:val="00465368"/>
    <w:rsid w:val="0046583D"/>
    <w:rsid w:val="004665E3"/>
    <w:rsid w:val="0046760F"/>
    <w:rsid w:val="00471D26"/>
    <w:rsid w:val="0047237D"/>
    <w:rsid w:val="00472561"/>
    <w:rsid w:val="004731F1"/>
    <w:rsid w:val="00473EB5"/>
    <w:rsid w:val="00473FED"/>
    <w:rsid w:val="004742C4"/>
    <w:rsid w:val="0047456B"/>
    <w:rsid w:val="00475251"/>
    <w:rsid w:val="00475869"/>
    <w:rsid w:val="00476002"/>
    <w:rsid w:val="00476BCB"/>
    <w:rsid w:val="00477400"/>
    <w:rsid w:val="00477B7F"/>
    <w:rsid w:val="00480BC8"/>
    <w:rsid w:val="00481265"/>
    <w:rsid w:val="004814BF"/>
    <w:rsid w:val="00481D35"/>
    <w:rsid w:val="00481E3B"/>
    <w:rsid w:val="00482649"/>
    <w:rsid w:val="004826C9"/>
    <w:rsid w:val="00482D0E"/>
    <w:rsid w:val="00483630"/>
    <w:rsid w:val="004836B5"/>
    <w:rsid w:val="004836EA"/>
    <w:rsid w:val="00483F72"/>
    <w:rsid w:val="00485215"/>
    <w:rsid w:val="00485340"/>
    <w:rsid w:val="0048587E"/>
    <w:rsid w:val="0048669B"/>
    <w:rsid w:val="00486A94"/>
    <w:rsid w:val="00487C2B"/>
    <w:rsid w:val="004900FF"/>
    <w:rsid w:val="00490123"/>
    <w:rsid w:val="0049125B"/>
    <w:rsid w:val="00491C58"/>
    <w:rsid w:val="00491FAB"/>
    <w:rsid w:val="00492081"/>
    <w:rsid w:val="0049227D"/>
    <w:rsid w:val="0049297D"/>
    <w:rsid w:val="004929F2"/>
    <w:rsid w:val="00492F5E"/>
    <w:rsid w:val="00494D7A"/>
    <w:rsid w:val="00495A03"/>
    <w:rsid w:val="00495D1C"/>
    <w:rsid w:val="00495E28"/>
    <w:rsid w:val="00496224"/>
    <w:rsid w:val="00497079"/>
    <w:rsid w:val="00497450"/>
    <w:rsid w:val="00497F49"/>
    <w:rsid w:val="004A10BD"/>
    <w:rsid w:val="004A16E8"/>
    <w:rsid w:val="004A1BBA"/>
    <w:rsid w:val="004A23C2"/>
    <w:rsid w:val="004A2CB1"/>
    <w:rsid w:val="004A3336"/>
    <w:rsid w:val="004A3E3C"/>
    <w:rsid w:val="004A4069"/>
    <w:rsid w:val="004A47A8"/>
    <w:rsid w:val="004A47CD"/>
    <w:rsid w:val="004A484E"/>
    <w:rsid w:val="004A4D28"/>
    <w:rsid w:val="004A4FB6"/>
    <w:rsid w:val="004A6513"/>
    <w:rsid w:val="004A7F5A"/>
    <w:rsid w:val="004B0E6D"/>
    <w:rsid w:val="004B16E8"/>
    <w:rsid w:val="004B1912"/>
    <w:rsid w:val="004B2CA5"/>
    <w:rsid w:val="004B412E"/>
    <w:rsid w:val="004B51C9"/>
    <w:rsid w:val="004B5B92"/>
    <w:rsid w:val="004B5F65"/>
    <w:rsid w:val="004B6250"/>
    <w:rsid w:val="004B66F3"/>
    <w:rsid w:val="004B6730"/>
    <w:rsid w:val="004B76B1"/>
    <w:rsid w:val="004B7800"/>
    <w:rsid w:val="004C0057"/>
    <w:rsid w:val="004C0541"/>
    <w:rsid w:val="004C0BBF"/>
    <w:rsid w:val="004C1D08"/>
    <w:rsid w:val="004C1D55"/>
    <w:rsid w:val="004C265A"/>
    <w:rsid w:val="004C2836"/>
    <w:rsid w:val="004C2C35"/>
    <w:rsid w:val="004C2C46"/>
    <w:rsid w:val="004C405B"/>
    <w:rsid w:val="004C4550"/>
    <w:rsid w:val="004C54CA"/>
    <w:rsid w:val="004C7235"/>
    <w:rsid w:val="004C75C5"/>
    <w:rsid w:val="004C7955"/>
    <w:rsid w:val="004D0213"/>
    <w:rsid w:val="004D047F"/>
    <w:rsid w:val="004D0D32"/>
    <w:rsid w:val="004D0ECC"/>
    <w:rsid w:val="004D1529"/>
    <w:rsid w:val="004D1C3E"/>
    <w:rsid w:val="004D228E"/>
    <w:rsid w:val="004D29F1"/>
    <w:rsid w:val="004D29F3"/>
    <w:rsid w:val="004D3D96"/>
    <w:rsid w:val="004D40BB"/>
    <w:rsid w:val="004D45BD"/>
    <w:rsid w:val="004D5316"/>
    <w:rsid w:val="004D575C"/>
    <w:rsid w:val="004D650F"/>
    <w:rsid w:val="004D7269"/>
    <w:rsid w:val="004D74EE"/>
    <w:rsid w:val="004D7F01"/>
    <w:rsid w:val="004E0066"/>
    <w:rsid w:val="004E08FC"/>
    <w:rsid w:val="004E0ADE"/>
    <w:rsid w:val="004E0B6E"/>
    <w:rsid w:val="004E2133"/>
    <w:rsid w:val="004E2BD2"/>
    <w:rsid w:val="004E395B"/>
    <w:rsid w:val="004E3CB2"/>
    <w:rsid w:val="004E4955"/>
    <w:rsid w:val="004E5EDB"/>
    <w:rsid w:val="004E60FB"/>
    <w:rsid w:val="004E6CB8"/>
    <w:rsid w:val="004E73A5"/>
    <w:rsid w:val="004E758A"/>
    <w:rsid w:val="004E7BA7"/>
    <w:rsid w:val="004F1010"/>
    <w:rsid w:val="004F1C42"/>
    <w:rsid w:val="004F2340"/>
    <w:rsid w:val="004F23CE"/>
    <w:rsid w:val="004F29A3"/>
    <w:rsid w:val="004F2C5A"/>
    <w:rsid w:val="004F31EA"/>
    <w:rsid w:val="004F3C8D"/>
    <w:rsid w:val="004F4601"/>
    <w:rsid w:val="004F470B"/>
    <w:rsid w:val="004F678B"/>
    <w:rsid w:val="004F69D2"/>
    <w:rsid w:val="004F6AA8"/>
    <w:rsid w:val="004F779C"/>
    <w:rsid w:val="004F7846"/>
    <w:rsid w:val="005000A6"/>
    <w:rsid w:val="005000D4"/>
    <w:rsid w:val="005004EE"/>
    <w:rsid w:val="005007AB"/>
    <w:rsid w:val="00500B1E"/>
    <w:rsid w:val="00500B24"/>
    <w:rsid w:val="00500C17"/>
    <w:rsid w:val="00502416"/>
    <w:rsid w:val="005027F4"/>
    <w:rsid w:val="005033AB"/>
    <w:rsid w:val="00503421"/>
    <w:rsid w:val="005036C2"/>
    <w:rsid w:val="0050492E"/>
    <w:rsid w:val="005051C9"/>
    <w:rsid w:val="00505B80"/>
    <w:rsid w:val="005060E7"/>
    <w:rsid w:val="00506389"/>
    <w:rsid w:val="00507000"/>
    <w:rsid w:val="00507FC5"/>
    <w:rsid w:val="00510A69"/>
    <w:rsid w:val="00510CAF"/>
    <w:rsid w:val="0051114C"/>
    <w:rsid w:val="00511597"/>
    <w:rsid w:val="00511915"/>
    <w:rsid w:val="005120D8"/>
    <w:rsid w:val="005128C5"/>
    <w:rsid w:val="00512905"/>
    <w:rsid w:val="00512D8B"/>
    <w:rsid w:val="00512E85"/>
    <w:rsid w:val="0051346B"/>
    <w:rsid w:val="005136C7"/>
    <w:rsid w:val="005140E5"/>
    <w:rsid w:val="0051478B"/>
    <w:rsid w:val="00514C1C"/>
    <w:rsid w:val="0051524F"/>
    <w:rsid w:val="0051566A"/>
    <w:rsid w:val="00515D7B"/>
    <w:rsid w:val="00515DD8"/>
    <w:rsid w:val="005166E9"/>
    <w:rsid w:val="00517917"/>
    <w:rsid w:val="0052009E"/>
    <w:rsid w:val="005200F7"/>
    <w:rsid w:val="00520AB5"/>
    <w:rsid w:val="00521568"/>
    <w:rsid w:val="00521596"/>
    <w:rsid w:val="00522066"/>
    <w:rsid w:val="005222FA"/>
    <w:rsid w:val="00522921"/>
    <w:rsid w:val="005230DC"/>
    <w:rsid w:val="00524A64"/>
    <w:rsid w:val="00525740"/>
    <w:rsid w:val="00525E59"/>
    <w:rsid w:val="005278EE"/>
    <w:rsid w:val="00530A21"/>
    <w:rsid w:val="005310DD"/>
    <w:rsid w:val="00531851"/>
    <w:rsid w:val="005318CC"/>
    <w:rsid w:val="0053199E"/>
    <w:rsid w:val="00531D65"/>
    <w:rsid w:val="00532902"/>
    <w:rsid w:val="00532AD8"/>
    <w:rsid w:val="005334A8"/>
    <w:rsid w:val="005334E4"/>
    <w:rsid w:val="005349B1"/>
    <w:rsid w:val="00535AA4"/>
    <w:rsid w:val="00535C00"/>
    <w:rsid w:val="00535DA3"/>
    <w:rsid w:val="005364A6"/>
    <w:rsid w:val="005364AE"/>
    <w:rsid w:val="0053652C"/>
    <w:rsid w:val="0053659B"/>
    <w:rsid w:val="005368A0"/>
    <w:rsid w:val="005374BC"/>
    <w:rsid w:val="0053752B"/>
    <w:rsid w:val="0054097B"/>
    <w:rsid w:val="005427DC"/>
    <w:rsid w:val="00543188"/>
    <w:rsid w:val="005432F0"/>
    <w:rsid w:val="00543367"/>
    <w:rsid w:val="005436D0"/>
    <w:rsid w:val="0054384E"/>
    <w:rsid w:val="00543BFA"/>
    <w:rsid w:val="00546027"/>
    <w:rsid w:val="0054655E"/>
    <w:rsid w:val="00546601"/>
    <w:rsid w:val="00546839"/>
    <w:rsid w:val="00546939"/>
    <w:rsid w:val="005478BD"/>
    <w:rsid w:val="00547D9C"/>
    <w:rsid w:val="00547DA1"/>
    <w:rsid w:val="005501BC"/>
    <w:rsid w:val="0055068D"/>
    <w:rsid w:val="00551BAB"/>
    <w:rsid w:val="00551C53"/>
    <w:rsid w:val="0055221B"/>
    <w:rsid w:val="005526DC"/>
    <w:rsid w:val="005535B7"/>
    <w:rsid w:val="0055412E"/>
    <w:rsid w:val="00554CAC"/>
    <w:rsid w:val="0055513C"/>
    <w:rsid w:val="0055637C"/>
    <w:rsid w:val="00556B00"/>
    <w:rsid w:val="005573FE"/>
    <w:rsid w:val="0055753F"/>
    <w:rsid w:val="00557618"/>
    <w:rsid w:val="00557782"/>
    <w:rsid w:val="005577D3"/>
    <w:rsid w:val="00560C94"/>
    <w:rsid w:val="00560FD5"/>
    <w:rsid w:val="00561C0A"/>
    <w:rsid w:val="00561F64"/>
    <w:rsid w:val="00562765"/>
    <w:rsid w:val="0056283B"/>
    <w:rsid w:val="0056291C"/>
    <w:rsid w:val="00563AE7"/>
    <w:rsid w:val="00563D65"/>
    <w:rsid w:val="00563E82"/>
    <w:rsid w:val="005646BB"/>
    <w:rsid w:val="005647F9"/>
    <w:rsid w:val="00564847"/>
    <w:rsid w:val="00564B19"/>
    <w:rsid w:val="00564C4B"/>
    <w:rsid w:val="00565A63"/>
    <w:rsid w:val="00566588"/>
    <w:rsid w:val="0056662E"/>
    <w:rsid w:val="00566A26"/>
    <w:rsid w:val="00566B1D"/>
    <w:rsid w:val="00566F6B"/>
    <w:rsid w:val="00567012"/>
    <w:rsid w:val="00567EA5"/>
    <w:rsid w:val="00570050"/>
    <w:rsid w:val="00570514"/>
    <w:rsid w:val="00571A41"/>
    <w:rsid w:val="005721D0"/>
    <w:rsid w:val="0057275D"/>
    <w:rsid w:val="00572919"/>
    <w:rsid w:val="00573820"/>
    <w:rsid w:val="00574103"/>
    <w:rsid w:val="00575933"/>
    <w:rsid w:val="00575B68"/>
    <w:rsid w:val="00575C13"/>
    <w:rsid w:val="00575DA6"/>
    <w:rsid w:val="005767D4"/>
    <w:rsid w:val="00576FEE"/>
    <w:rsid w:val="0057733C"/>
    <w:rsid w:val="0057737F"/>
    <w:rsid w:val="00577C32"/>
    <w:rsid w:val="00577F90"/>
    <w:rsid w:val="005800A9"/>
    <w:rsid w:val="00580488"/>
    <w:rsid w:val="0058074D"/>
    <w:rsid w:val="00580755"/>
    <w:rsid w:val="00580FD1"/>
    <w:rsid w:val="00582FAD"/>
    <w:rsid w:val="00583489"/>
    <w:rsid w:val="00583610"/>
    <w:rsid w:val="0058391F"/>
    <w:rsid w:val="00583A80"/>
    <w:rsid w:val="00583E3F"/>
    <w:rsid w:val="00584188"/>
    <w:rsid w:val="00584E33"/>
    <w:rsid w:val="00585100"/>
    <w:rsid w:val="00585AD4"/>
    <w:rsid w:val="00585F15"/>
    <w:rsid w:val="00586819"/>
    <w:rsid w:val="00586E9A"/>
    <w:rsid w:val="0058737F"/>
    <w:rsid w:val="00587419"/>
    <w:rsid w:val="00590B70"/>
    <w:rsid w:val="00590FE4"/>
    <w:rsid w:val="00591D9C"/>
    <w:rsid w:val="0059282D"/>
    <w:rsid w:val="00592B3C"/>
    <w:rsid w:val="00592F28"/>
    <w:rsid w:val="005932C1"/>
    <w:rsid w:val="00593440"/>
    <w:rsid w:val="005936BF"/>
    <w:rsid w:val="00593D08"/>
    <w:rsid w:val="00593D1E"/>
    <w:rsid w:val="00593DE5"/>
    <w:rsid w:val="0059592B"/>
    <w:rsid w:val="00595AB2"/>
    <w:rsid w:val="005963BC"/>
    <w:rsid w:val="00596617"/>
    <w:rsid w:val="00596CC4"/>
    <w:rsid w:val="00597057"/>
    <w:rsid w:val="005973A6"/>
    <w:rsid w:val="00597AAB"/>
    <w:rsid w:val="00597D8B"/>
    <w:rsid w:val="005A0742"/>
    <w:rsid w:val="005A1B62"/>
    <w:rsid w:val="005A1C30"/>
    <w:rsid w:val="005A2557"/>
    <w:rsid w:val="005A31C9"/>
    <w:rsid w:val="005A3295"/>
    <w:rsid w:val="005A3717"/>
    <w:rsid w:val="005A46FF"/>
    <w:rsid w:val="005A49A4"/>
    <w:rsid w:val="005A4AFF"/>
    <w:rsid w:val="005A5723"/>
    <w:rsid w:val="005A6555"/>
    <w:rsid w:val="005A65F0"/>
    <w:rsid w:val="005A7758"/>
    <w:rsid w:val="005B011E"/>
    <w:rsid w:val="005B028B"/>
    <w:rsid w:val="005B1208"/>
    <w:rsid w:val="005B14E4"/>
    <w:rsid w:val="005B17ED"/>
    <w:rsid w:val="005B254A"/>
    <w:rsid w:val="005B2E84"/>
    <w:rsid w:val="005B2F07"/>
    <w:rsid w:val="005B352F"/>
    <w:rsid w:val="005B3C9F"/>
    <w:rsid w:val="005B3E66"/>
    <w:rsid w:val="005B3FE8"/>
    <w:rsid w:val="005B4215"/>
    <w:rsid w:val="005B436C"/>
    <w:rsid w:val="005B4EEB"/>
    <w:rsid w:val="005B4F97"/>
    <w:rsid w:val="005B52A4"/>
    <w:rsid w:val="005B5731"/>
    <w:rsid w:val="005B5CA4"/>
    <w:rsid w:val="005B6E01"/>
    <w:rsid w:val="005B7476"/>
    <w:rsid w:val="005B75B3"/>
    <w:rsid w:val="005B75FF"/>
    <w:rsid w:val="005B7688"/>
    <w:rsid w:val="005B7849"/>
    <w:rsid w:val="005B7B0E"/>
    <w:rsid w:val="005C0DA4"/>
    <w:rsid w:val="005C0DFA"/>
    <w:rsid w:val="005C0FF0"/>
    <w:rsid w:val="005C1282"/>
    <w:rsid w:val="005C219B"/>
    <w:rsid w:val="005C3749"/>
    <w:rsid w:val="005C3AFB"/>
    <w:rsid w:val="005C492F"/>
    <w:rsid w:val="005C4B4C"/>
    <w:rsid w:val="005C5409"/>
    <w:rsid w:val="005C55D8"/>
    <w:rsid w:val="005C55EF"/>
    <w:rsid w:val="005C628C"/>
    <w:rsid w:val="005C6765"/>
    <w:rsid w:val="005C691A"/>
    <w:rsid w:val="005C69AC"/>
    <w:rsid w:val="005C722E"/>
    <w:rsid w:val="005C7576"/>
    <w:rsid w:val="005C7759"/>
    <w:rsid w:val="005D01A4"/>
    <w:rsid w:val="005D05E2"/>
    <w:rsid w:val="005D072B"/>
    <w:rsid w:val="005D15AE"/>
    <w:rsid w:val="005D1A7B"/>
    <w:rsid w:val="005D1EDD"/>
    <w:rsid w:val="005D289C"/>
    <w:rsid w:val="005D2E84"/>
    <w:rsid w:val="005D456F"/>
    <w:rsid w:val="005D45B3"/>
    <w:rsid w:val="005D4AA8"/>
    <w:rsid w:val="005D4AB3"/>
    <w:rsid w:val="005D4CEB"/>
    <w:rsid w:val="005D513A"/>
    <w:rsid w:val="005D5344"/>
    <w:rsid w:val="005D5DA8"/>
    <w:rsid w:val="005D5E86"/>
    <w:rsid w:val="005D6155"/>
    <w:rsid w:val="005D61EB"/>
    <w:rsid w:val="005D78D1"/>
    <w:rsid w:val="005E0AE0"/>
    <w:rsid w:val="005E10B0"/>
    <w:rsid w:val="005E444B"/>
    <w:rsid w:val="005E5161"/>
    <w:rsid w:val="005F04E6"/>
    <w:rsid w:val="005F14DC"/>
    <w:rsid w:val="005F17EC"/>
    <w:rsid w:val="005F1C2F"/>
    <w:rsid w:val="005F28E4"/>
    <w:rsid w:val="005F39D5"/>
    <w:rsid w:val="005F3AB5"/>
    <w:rsid w:val="005F3E05"/>
    <w:rsid w:val="005F43B9"/>
    <w:rsid w:val="005F514F"/>
    <w:rsid w:val="005F5256"/>
    <w:rsid w:val="005F55D6"/>
    <w:rsid w:val="005F5CA9"/>
    <w:rsid w:val="005F68CB"/>
    <w:rsid w:val="005F6BDE"/>
    <w:rsid w:val="005F7236"/>
    <w:rsid w:val="00600242"/>
    <w:rsid w:val="0060066A"/>
    <w:rsid w:val="006033E3"/>
    <w:rsid w:val="00603B2D"/>
    <w:rsid w:val="00604270"/>
    <w:rsid w:val="00605FC7"/>
    <w:rsid w:val="00606218"/>
    <w:rsid w:val="00606CA3"/>
    <w:rsid w:val="00606E91"/>
    <w:rsid w:val="00607018"/>
    <w:rsid w:val="006073BA"/>
    <w:rsid w:val="006077ED"/>
    <w:rsid w:val="00607823"/>
    <w:rsid w:val="00610412"/>
    <w:rsid w:val="00610954"/>
    <w:rsid w:val="00610CBE"/>
    <w:rsid w:val="00610E1F"/>
    <w:rsid w:val="00612C5D"/>
    <w:rsid w:val="0061321C"/>
    <w:rsid w:val="00614CA1"/>
    <w:rsid w:val="00615C2C"/>
    <w:rsid w:val="00616C89"/>
    <w:rsid w:val="0062038A"/>
    <w:rsid w:val="006203A8"/>
    <w:rsid w:val="006209F0"/>
    <w:rsid w:val="00620E59"/>
    <w:rsid w:val="00621132"/>
    <w:rsid w:val="00622656"/>
    <w:rsid w:val="006234C2"/>
    <w:rsid w:val="0062386E"/>
    <w:rsid w:val="00623D9A"/>
    <w:rsid w:val="00623F01"/>
    <w:rsid w:val="006242FB"/>
    <w:rsid w:val="00624738"/>
    <w:rsid w:val="00626E2D"/>
    <w:rsid w:val="00626FE3"/>
    <w:rsid w:val="006272DE"/>
    <w:rsid w:val="00627D94"/>
    <w:rsid w:val="006304D3"/>
    <w:rsid w:val="006306D5"/>
    <w:rsid w:val="0063078C"/>
    <w:rsid w:val="00630925"/>
    <w:rsid w:val="00630AB9"/>
    <w:rsid w:val="00630B42"/>
    <w:rsid w:val="0063104D"/>
    <w:rsid w:val="006310FC"/>
    <w:rsid w:val="00631688"/>
    <w:rsid w:val="006319FD"/>
    <w:rsid w:val="006320D8"/>
    <w:rsid w:val="006321F5"/>
    <w:rsid w:val="00632540"/>
    <w:rsid w:val="00632E88"/>
    <w:rsid w:val="00633095"/>
    <w:rsid w:val="00633689"/>
    <w:rsid w:val="0063454C"/>
    <w:rsid w:val="00634DBB"/>
    <w:rsid w:val="00636D34"/>
    <w:rsid w:val="0063754D"/>
    <w:rsid w:val="00637874"/>
    <w:rsid w:val="00637C26"/>
    <w:rsid w:val="00640732"/>
    <w:rsid w:val="00642072"/>
    <w:rsid w:val="006426A5"/>
    <w:rsid w:val="00643BA5"/>
    <w:rsid w:val="0064402A"/>
    <w:rsid w:val="006440ED"/>
    <w:rsid w:val="0064467C"/>
    <w:rsid w:val="00644AB5"/>
    <w:rsid w:val="00645213"/>
    <w:rsid w:val="00645293"/>
    <w:rsid w:val="006454BD"/>
    <w:rsid w:val="00645980"/>
    <w:rsid w:val="006468CB"/>
    <w:rsid w:val="006475C4"/>
    <w:rsid w:val="00650D8D"/>
    <w:rsid w:val="00651A3C"/>
    <w:rsid w:val="00651B78"/>
    <w:rsid w:val="00651DB7"/>
    <w:rsid w:val="006520CF"/>
    <w:rsid w:val="00652263"/>
    <w:rsid w:val="0065238F"/>
    <w:rsid w:val="006523FC"/>
    <w:rsid w:val="00652881"/>
    <w:rsid w:val="00652985"/>
    <w:rsid w:val="006533AE"/>
    <w:rsid w:val="00653E99"/>
    <w:rsid w:val="006542A8"/>
    <w:rsid w:val="006551AE"/>
    <w:rsid w:val="00655F30"/>
    <w:rsid w:val="00657412"/>
    <w:rsid w:val="00661974"/>
    <w:rsid w:val="006623E2"/>
    <w:rsid w:val="006624E3"/>
    <w:rsid w:val="006625AB"/>
    <w:rsid w:val="006640F9"/>
    <w:rsid w:val="00664551"/>
    <w:rsid w:val="00664685"/>
    <w:rsid w:val="00664B95"/>
    <w:rsid w:val="00665871"/>
    <w:rsid w:val="00665D5F"/>
    <w:rsid w:val="006666AF"/>
    <w:rsid w:val="006676A0"/>
    <w:rsid w:val="006704F3"/>
    <w:rsid w:val="00670857"/>
    <w:rsid w:val="00671124"/>
    <w:rsid w:val="0067182D"/>
    <w:rsid w:val="00671BCD"/>
    <w:rsid w:val="0067271C"/>
    <w:rsid w:val="006727B0"/>
    <w:rsid w:val="0067307E"/>
    <w:rsid w:val="006739C0"/>
    <w:rsid w:val="00673CCD"/>
    <w:rsid w:val="00673F6D"/>
    <w:rsid w:val="00674850"/>
    <w:rsid w:val="00675116"/>
    <w:rsid w:val="00675D03"/>
    <w:rsid w:val="00676016"/>
    <w:rsid w:val="00676850"/>
    <w:rsid w:val="00676EA7"/>
    <w:rsid w:val="006818A7"/>
    <w:rsid w:val="00681DBF"/>
    <w:rsid w:val="00682AAC"/>
    <w:rsid w:val="00682EFD"/>
    <w:rsid w:val="00683F61"/>
    <w:rsid w:val="00686A36"/>
    <w:rsid w:val="00687AD5"/>
    <w:rsid w:val="006913BF"/>
    <w:rsid w:val="0069211A"/>
    <w:rsid w:val="00692B81"/>
    <w:rsid w:val="00692C4F"/>
    <w:rsid w:val="00692F83"/>
    <w:rsid w:val="00694011"/>
    <w:rsid w:val="0069458C"/>
    <w:rsid w:val="00694807"/>
    <w:rsid w:val="006949D2"/>
    <w:rsid w:val="00694C5F"/>
    <w:rsid w:val="00695027"/>
    <w:rsid w:val="00695251"/>
    <w:rsid w:val="006953EF"/>
    <w:rsid w:val="00695689"/>
    <w:rsid w:val="0069588C"/>
    <w:rsid w:val="00695ADE"/>
    <w:rsid w:val="00695B91"/>
    <w:rsid w:val="00695C0D"/>
    <w:rsid w:val="00695CAE"/>
    <w:rsid w:val="00696356"/>
    <w:rsid w:val="006968EA"/>
    <w:rsid w:val="006A015D"/>
    <w:rsid w:val="006A2EA3"/>
    <w:rsid w:val="006A3CC1"/>
    <w:rsid w:val="006A3F29"/>
    <w:rsid w:val="006A4899"/>
    <w:rsid w:val="006A62E1"/>
    <w:rsid w:val="006A6566"/>
    <w:rsid w:val="006A72C6"/>
    <w:rsid w:val="006A7310"/>
    <w:rsid w:val="006A74F4"/>
    <w:rsid w:val="006A7E68"/>
    <w:rsid w:val="006A7ED5"/>
    <w:rsid w:val="006B02DA"/>
    <w:rsid w:val="006B08FB"/>
    <w:rsid w:val="006B2065"/>
    <w:rsid w:val="006B2175"/>
    <w:rsid w:val="006B275B"/>
    <w:rsid w:val="006B30BF"/>
    <w:rsid w:val="006B38C6"/>
    <w:rsid w:val="006B3940"/>
    <w:rsid w:val="006B45A6"/>
    <w:rsid w:val="006B4BB6"/>
    <w:rsid w:val="006B62F0"/>
    <w:rsid w:val="006B6A2E"/>
    <w:rsid w:val="006B6C6B"/>
    <w:rsid w:val="006B6F85"/>
    <w:rsid w:val="006C013C"/>
    <w:rsid w:val="006C09B6"/>
    <w:rsid w:val="006C168D"/>
    <w:rsid w:val="006C2116"/>
    <w:rsid w:val="006C2BF5"/>
    <w:rsid w:val="006C3E11"/>
    <w:rsid w:val="006C4A40"/>
    <w:rsid w:val="006C4E56"/>
    <w:rsid w:val="006C61CD"/>
    <w:rsid w:val="006C642C"/>
    <w:rsid w:val="006C6491"/>
    <w:rsid w:val="006C6FC6"/>
    <w:rsid w:val="006C7BB9"/>
    <w:rsid w:val="006C7D50"/>
    <w:rsid w:val="006D047B"/>
    <w:rsid w:val="006D141C"/>
    <w:rsid w:val="006D1B6B"/>
    <w:rsid w:val="006D23B7"/>
    <w:rsid w:val="006D2425"/>
    <w:rsid w:val="006D2CF3"/>
    <w:rsid w:val="006D2D08"/>
    <w:rsid w:val="006D2F35"/>
    <w:rsid w:val="006D3228"/>
    <w:rsid w:val="006D349E"/>
    <w:rsid w:val="006D41EF"/>
    <w:rsid w:val="006D4A94"/>
    <w:rsid w:val="006D53AA"/>
    <w:rsid w:val="006D6993"/>
    <w:rsid w:val="006D781F"/>
    <w:rsid w:val="006E085A"/>
    <w:rsid w:val="006E0D09"/>
    <w:rsid w:val="006E241F"/>
    <w:rsid w:val="006E2425"/>
    <w:rsid w:val="006E24EE"/>
    <w:rsid w:val="006E25BD"/>
    <w:rsid w:val="006E3379"/>
    <w:rsid w:val="006E33C9"/>
    <w:rsid w:val="006E34B7"/>
    <w:rsid w:val="006E36B8"/>
    <w:rsid w:val="006E3874"/>
    <w:rsid w:val="006E4687"/>
    <w:rsid w:val="006E5585"/>
    <w:rsid w:val="006E5C36"/>
    <w:rsid w:val="006E5D83"/>
    <w:rsid w:val="006E5E32"/>
    <w:rsid w:val="006E633A"/>
    <w:rsid w:val="006E66C3"/>
    <w:rsid w:val="006E6A14"/>
    <w:rsid w:val="006E6B16"/>
    <w:rsid w:val="006E6DE8"/>
    <w:rsid w:val="006E780C"/>
    <w:rsid w:val="006F0B8C"/>
    <w:rsid w:val="006F0BA7"/>
    <w:rsid w:val="006F0F01"/>
    <w:rsid w:val="006F174D"/>
    <w:rsid w:val="006F1F41"/>
    <w:rsid w:val="006F32EF"/>
    <w:rsid w:val="006F3615"/>
    <w:rsid w:val="006F3C54"/>
    <w:rsid w:val="006F4C75"/>
    <w:rsid w:val="006F4CD8"/>
    <w:rsid w:val="006F53D9"/>
    <w:rsid w:val="006F5812"/>
    <w:rsid w:val="006F609A"/>
    <w:rsid w:val="006F65D2"/>
    <w:rsid w:val="007004DC"/>
    <w:rsid w:val="00700B36"/>
    <w:rsid w:val="00701093"/>
    <w:rsid w:val="007013B2"/>
    <w:rsid w:val="007013D9"/>
    <w:rsid w:val="00701A01"/>
    <w:rsid w:val="007022C4"/>
    <w:rsid w:val="007026E9"/>
    <w:rsid w:val="0070372E"/>
    <w:rsid w:val="007037F0"/>
    <w:rsid w:val="00703C8B"/>
    <w:rsid w:val="00703E8A"/>
    <w:rsid w:val="00704AFB"/>
    <w:rsid w:val="00704F60"/>
    <w:rsid w:val="00705E30"/>
    <w:rsid w:val="00706EA3"/>
    <w:rsid w:val="00707277"/>
    <w:rsid w:val="007078BE"/>
    <w:rsid w:val="00707A3C"/>
    <w:rsid w:val="007100A3"/>
    <w:rsid w:val="00710BF6"/>
    <w:rsid w:val="00711522"/>
    <w:rsid w:val="007116BA"/>
    <w:rsid w:val="007118A6"/>
    <w:rsid w:val="00711D96"/>
    <w:rsid w:val="007124FE"/>
    <w:rsid w:val="00712533"/>
    <w:rsid w:val="00713186"/>
    <w:rsid w:val="00713757"/>
    <w:rsid w:val="00713758"/>
    <w:rsid w:val="007137D8"/>
    <w:rsid w:val="00714064"/>
    <w:rsid w:val="0071409E"/>
    <w:rsid w:val="007165A5"/>
    <w:rsid w:val="00717772"/>
    <w:rsid w:val="007200E5"/>
    <w:rsid w:val="007204F9"/>
    <w:rsid w:val="00720C17"/>
    <w:rsid w:val="00720F6F"/>
    <w:rsid w:val="0072139B"/>
    <w:rsid w:val="00721900"/>
    <w:rsid w:val="007219B4"/>
    <w:rsid w:val="00721AF1"/>
    <w:rsid w:val="0072280F"/>
    <w:rsid w:val="00722B5E"/>
    <w:rsid w:val="0072353C"/>
    <w:rsid w:val="007235F5"/>
    <w:rsid w:val="007236F8"/>
    <w:rsid w:val="00723B2C"/>
    <w:rsid w:val="00724A1B"/>
    <w:rsid w:val="007253CC"/>
    <w:rsid w:val="007254EB"/>
    <w:rsid w:val="00726F5A"/>
    <w:rsid w:val="0072708F"/>
    <w:rsid w:val="00730038"/>
    <w:rsid w:val="00730E81"/>
    <w:rsid w:val="00731000"/>
    <w:rsid w:val="00731204"/>
    <w:rsid w:val="007319BC"/>
    <w:rsid w:val="0073222B"/>
    <w:rsid w:val="00732582"/>
    <w:rsid w:val="00732D1D"/>
    <w:rsid w:val="007332C4"/>
    <w:rsid w:val="0073364B"/>
    <w:rsid w:val="00733999"/>
    <w:rsid w:val="00734381"/>
    <w:rsid w:val="00736034"/>
    <w:rsid w:val="0073681C"/>
    <w:rsid w:val="0073725B"/>
    <w:rsid w:val="0074033C"/>
    <w:rsid w:val="0074050E"/>
    <w:rsid w:val="00740B66"/>
    <w:rsid w:val="007418B9"/>
    <w:rsid w:val="00741AF8"/>
    <w:rsid w:val="00741EBE"/>
    <w:rsid w:val="00742181"/>
    <w:rsid w:val="007424EC"/>
    <w:rsid w:val="00742EDA"/>
    <w:rsid w:val="007440FA"/>
    <w:rsid w:val="00744201"/>
    <w:rsid w:val="0074460E"/>
    <w:rsid w:val="00744E53"/>
    <w:rsid w:val="0074531A"/>
    <w:rsid w:val="00745B3E"/>
    <w:rsid w:val="00745FCE"/>
    <w:rsid w:val="00746130"/>
    <w:rsid w:val="00746A40"/>
    <w:rsid w:val="00746E6A"/>
    <w:rsid w:val="00747598"/>
    <w:rsid w:val="00750358"/>
    <w:rsid w:val="007520A3"/>
    <w:rsid w:val="007526F5"/>
    <w:rsid w:val="00754717"/>
    <w:rsid w:val="007547BA"/>
    <w:rsid w:val="00754836"/>
    <w:rsid w:val="00754FB9"/>
    <w:rsid w:val="00755AA9"/>
    <w:rsid w:val="00755CDF"/>
    <w:rsid w:val="00756AD3"/>
    <w:rsid w:val="00757042"/>
    <w:rsid w:val="0075785F"/>
    <w:rsid w:val="007578C3"/>
    <w:rsid w:val="00757A4C"/>
    <w:rsid w:val="00760895"/>
    <w:rsid w:val="00761D02"/>
    <w:rsid w:val="00761F9C"/>
    <w:rsid w:val="00762ABF"/>
    <w:rsid w:val="00764788"/>
    <w:rsid w:val="00764A94"/>
    <w:rsid w:val="00764B26"/>
    <w:rsid w:val="00764D61"/>
    <w:rsid w:val="00764DBA"/>
    <w:rsid w:val="00764EA6"/>
    <w:rsid w:val="007651A9"/>
    <w:rsid w:val="007651E5"/>
    <w:rsid w:val="0076524F"/>
    <w:rsid w:val="00765584"/>
    <w:rsid w:val="007665B2"/>
    <w:rsid w:val="007670DC"/>
    <w:rsid w:val="0076723B"/>
    <w:rsid w:val="0076730A"/>
    <w:rsid w:val="00767356"/>
    <w:rsid w:val="00767EA9"/>
    <w:rsid w:val="00770F2A"/>
    <w:rsid w:val="0077111A"/>
    <w:rsid w:val="007718FF"/>
    <w:rsid w:val="00771E85"/>
    <w:rsid w:val="0077213A"/>
    <w:rsid w:val="00772272"/>
    <w:rsid w:val="0077369F"/>
    <w:rsid w:val="0077463A"/>
    <w:rsid w:val="00774AB3"/>
    <w:rsid w:val="00774D0F"/>
    <w:rsid w:val="00774D7B"/>
    <w:rsid w:val="007756ED"/>
    <w:rsid w:val="0077589D"/>
    <w:rsid w:val="0077617F"/>
    <w:rsid w:val="00776A3D"/>
    <w:rsid w:val="0077707A"/>
    <w:rsid w:val="007776BF"/>
    <w:rsid w:val="0078060F"/>
    <w:rsid w:val="00780820"/>
    <w:rsid w:val="007819A1"/>
    <w:rsid w:val="007823EE"/>
    <w:rsid w:val="007832BC"/>
    <w:rsid w:val="00783627"/>
    <w:rsid w:val="00783BA5"/>
    <w:rsid w:val="00784C83"/>
    <w:rsid w:val="00784F9E"/>
    <w:rsid w:val="0078533C"/>
    <w:rsid w:val="007857FB"/>
    <w:rsid w:val="007870FC"/>
    <w:rsid w:val="00787CD0"/>
    <w:rsid w:val="007905A2"/>
    <w:rsid w:val="00791053"/>
    <w:rsid w:val="00791261"/>
    <w:rsid w:val="0079155B"/>
    <w:rsid w:val="007918FE"/>
    <w:rsid w:val="00791A3A"/>
    <w:rsid w:val="0079262D"/>
    <w:rsid w:val="00792A31"/>
    <w:rsid w:val="00792A53"/>
    <w:rsid w:val="00794196"/>
    <w:rsid w:val="00794C47"/>
    <w:rsid w:val="00794FFF"/>
    <w:rsid w:val="00796D4D"/>
    <w:rsid w:val="007971B8"/>
    <w:rsid w:val="007972EB"/>
    <w:rsid w:val="00797637"/>
    <w:rsid w:val="007A0018"/>
    <w:rsid w:val="007A02E9"/>
    <w:rsid w:val="007A03B3"/>
    <w:rsid w:val="007A05A7"/>
    <w:rsid w:val="007A0ADE"/>
    <w:rsid w:val="007A1B35"/>
    <w:rsid w:val="007A3680"/>
    <w:rsid w:val="007A3BCD"/>
    <w:rsid w:val="007A46F0"/>
    <w:rsid w:val="007A5214"/>
    <w:rsid w:val="007A59B8"/>
    <w:rsid w:val="007A65AF"/>
    <w:rsid w:val="007A7682"/>
    <w:rsid w:val="007A7F42"/>
    <w:rsid w:val="007B02B6"/>
    <w:rsid w:val="007B0C38"/>
    <w:rsid w:val="007B1F0C"/>
    <w:rsid w:val="007B2862"/>
    <w:rsid w:val="007B2FD8"/>
    <w:rsid w:val="007B3468"/>
    <w:rsid w:val="007B3968"/>
    <w:rsid w:val="007B45AF"/>
    <w:rsid w:val="007B4DD0"/>
    <w:rsid w:val="007B611E"/>
    <w:rsid w:val="007B662A"/>
    <w:rsid w:val="007B6F24"/>
    <w:rsid w:val="007B71DC"/>
    <w:rsid w:val="007B7743"/>
    <w:rsid w:val="007C04F4"/>
    <w:rsid w:val="007C074D"/>
    <w:rsid w:val="007C2139"/>
    <w:rsid w:val="007C27DE"/>
    <w:rsid w:val="007C299E"/>
    <w:rsid w:val="007C3A11"/>
    <w:rsid w:val="007C525F"/>
    <w:rsid w:val="007C5321"/>
    <w:rsid w:val="007C5E8A"/>
    <w:rsid w:val="007C5F4B"/>
    <w:rsid w:val="007C6AAB"/>
    <w:rsid w:val="007C7B84"/>
    <w:rsid w:val="007D0C4D"/>
    <w:rsid w:val="007D1336"/>
    <w:rsid w:val="007D1FE9"/>
    <w:rsid w:val="007D28C9"/>
    <w:rsid w:val="007D326B"/>
    <w:rsid w:val="007D38F0"/>
    <w:rsid w:val="007D3BFA"/>
    <w:rsid w:val="007D3CC8"/>
    <w:rsid w:val="007D430A"/>
    <w:rsid w:val="007D47FB"/>
    <w:rsid w:val="007D4DD3"/>
    <w:rsid w:val="007D576A"/>
    <w:rsid w:val="007D62F9"/>
    <w:rsid w:val="007D63A4"/>
    <w:rsid w:val="007D6480"/>
    <w:rsid w:val="007D6542"/>
    <w:rsid w:val="007D76E3"/>
    <w:rsid w:val="007D7815"/>
    <w:rsid w:val="007E0259"/>
    <w:rsid w:val="007E15D2"/>
    <w:rsid w:val="007E1AA2"/>
    <w:rsid w:val="007E1EB2"/>
    <w:rsid w:val="007E1F2C"/>
    <w:rsid w:val="007E279D"/>
    <w:rsid w:val="007E2D69"/>
    <w:rsid w:val="007E3B9A"/>
    <w:rsid w:val="007E3EEF"/>
    <w:rsid w:val="007E41CD"/>
    <w:rsid w:val="007E46E8"/>
    <w:rsid w:val="007E470F"/>
    <w:rsid w:val="007E4C1F"/>
    <w:rsid w:val="007E53E9"/>
    <w:rsid w:val="007E58AE"/>
    <w:rsid w:val="007F01DE"/>
    <w:rsid w:val="007F0759"/>
    <w:rsid w:val="007F0BCC"/>
    <w:rsid w:val="007F1154"/>
    <w:rsid w:val="007F156E"/>
    <w:rsid w:val="007F1CF3"/>
    <w:rsid w:val="007F25C0"/>
    <w:rsid w:val="007F30BB"/>
    <w:rsid w:val="007F35DC"/>
    <w:rsid w:val="007F3BC1"/>
    <w:rsid w:val="007F4011"/>
    <w:rsid w:val="007F5F52"/>
    <w:rsid w:val="007F672A"/>
    <w:rsid w:val="007F6A1D"/>
    <w:rsid w:val="007F7199"/>
    <w:rsid w:val="007F77C6"/>
    <w:rsid w:val="007F79D4"/>
    <w:rsid w:val="00800017"/>
    <w:rsid w:val="008003A1"/>
    <w:rsid w:val="0080046C"/>
    <w:rsid w:val="008006B7"/>
    <w:rsid w:val="00800FDB"/>
    <w:rsid w:val="00802081"/>
    <w:rsid w:val="008020F6"/>
    <w:rsid w:val="0080298E"/>
    <w:rsid w:val="008033BA"/>
    <w:rsid w:val="00803833"/>
    <w:rsid w:val="00804316"/>
    <w:rsid w:val="008044EA"/>
    <w:rsid w:val="008044F8"/>
    <w:rsid w:val="00806461"/>
    <w:rsid w:val="008064C1"/>
    <w:rsid w:val="00807337"/>
    <w:rsid w:val="00807A65"/>
    <w:rsid w:val="00807CD5"/>
    <w:rsid w:val="00810756"/>
    <w:rsid w:val="0081096D"/>
    <w:rsid w:val="00810EAD"/>
    <w:rsid w:val="00811833"/>
    <w:rsid w:val="0081312C"/>
    <w:rsid w:val="008132A9"/>
    <w:rsid w:val="00813FBC"/>
    <w:rsid w:val="00814BDE"/>
    <w:rsid w:val="00814DBC"/>
    <w:rsid w:val="00814FB5"/>
    <w:rsid w:val="008156EF"/>
    <w:rsid w:val="008174D4"/>
    <w:rsid w:val="0081793B"/>
    <w:rsid w:val="0082002E"/>
    <w:rsid w:val="00820690"/>
    <w:rsid w:val="0082083C"/>
    <w:rsid w:val="008209AC"/>
    <w:rsid w:val="00820C54"/>
    <w:rsid w:val="00820F37"/>
    <w:rsid w:val="00820FE6"/>
    <w:rsid w:val="00821126"/>
    <w:rsid w:val="00821A66"/>
    <w:rsid w:val="00822476"/>
    <w:rsid w:val="00822803"/>
    <w:rsid w:val="00822882"/>
    <w:rsid w:val="00822A1E"/>
    <w:rsid w:val="008238C7"/>
    <w:rsid w:val="008242B6"/>
    <w:rsid w:val="00825268"/>
    <w:rsid w:val="0082571C"/>
    <w:rsid w:val="00825835"/>
    <w:rsid w:val="00825B94"/>
    <w:rsid w:val="00825BB4"/>
    <w:rsid w:val="00825F68"/>
    <w:rsid w:val="0082600E"/>
    <w:rsid w:val="008273D2"/>
    <w:rsid w:val="00830451"/>
    <w:rsid w:val="00830E92"/>
    <w:rsid w:val="00831DD0"/>
    <w:rsid w:val="008320ED"/>
    <w:rsid w:val="00832858"/>
    <w:rsid w:val="00832A0F"/>
    <w:rsid w:val="008330E7"/>
    <w:rsid w:val="00834329"/>
    <w:rsid w:val="008353D5"/>
    <w:rsid w:val="00835408"/>
    <w:rsid w:val="008358A2"/>
    <w:rsid w:val="008359DA"/>
    <w:rsid w:val="00835C6B"/>
    <w:rsid w:val="00835F6F"/>
    <w:rsid w:val="00837CEF"/>
    <w:rsid w:val="00837E2F"/>
    <w:rsid w:val="00840035"/>
    <w:rsid w:val="008411A7"/>
    <w:rsid w:val="00841F36"/>
    <w:rsid w:val="00841F68"/>
    <w:rsid w:val="00842525"/>
    <w:rsid w:val="0084263F"/>
    <w:rsid w:val="00842661"/>
    <w:rsid w:val="008428A9"/>
    <w:rsid w:val="00842925"/>
    <w:rsid w:val="00843AF1"/>
    <w:rsid w:val="00844112"/>
    <w:rsid w:val="008444C4"/>
    <w:rsid w:val="008456C9"/>
    <w:rsid w:val="0084611D"/>
    <w:rsid w:val="00846177"/>
    <w:rsid w:val="0084654D"/>
    <w:rsid w:val="00846A93"/>
    <w:rsid w:val="00846C9F"/>
    <w:rsid w:val="00847BD6"/>
    <w:rsid w:val="00850137"/>
    <w:rsid w:val="008506AE"/>
    <w:rsid w:val="00850C62"/>
    <w:rsid w:val="008519B6"/>
    <w:rsid w:val="00852116"/>
    <w:rsid w:val="00852B48"/>
    <w:rsid w:val="0085474D"/>
    <w:rsid w:val="00855C51"/>
    <w:rsid w:val="0085606B"/>
    <w:rsid w:val="00856481"/>
    <w:rsid w:val="008567A2"/>
    <w:rsid w:val="00856E6C"/>
    <w:rsid w:val="00857DE1"/>
    <w:rsid w:val="00857EA7"/>
    <w:rsid w:val="00860793"/>
    <w:rsid w:val="00860AC3"/>
    <w:rsid w:val="00861BA4"/>
    <w:rsid w:val="00863011"/>
    <w:rsid w:val="00863430"/>
    <w:rsid w:val="00863C5B"/>
    <w:rsid w:val="00863D2E"/>
    <w:rsid w:val="00864E32"/>
    <w:rsid w:val="00865075"/>
    <w:rsid w:val="0086615F"/>
    <w:rsid w:val="0086748F"/>
    <w:rsid w:val="00872757"/>
    <w:rsid w:val="00872BA6"/>
    <w:rsid w:val="00872CE4"/>
    <w:rsid w:val="00873AA4"/>
    <w:rsid w:val="00873CA8"/>
    <w:rsid w:val="00873DCF"/>
    <w:rsid w:val="00873DE3"/>
    <w:rsid w:val="00873F5D"/>
    <w:rsid w:val="008741AC"/>
    <w:rsid w:val="0087482E"/>
    <w:rsid w:val="0087570C"/>
    <w:rsid w:val="008773BA"/>
    <w:rsid w:val="00877B62"/>
    <w:rsid w:val="0088025F"/>
    <w:rsid w:val="00881015"/>
    <w:rsid w:val="008810B0"/>
    <w:rsid w:val="00881433"/>
    <w:rsid w:val="00881665"/>
    <w:rsid w:val="008819B6"/>
    <w:rsid w:val="00881AAC"/>
    <w:rsid w:val="00881F5B"/>
    <w:rsid w:val="008836B7"/>
    <w:rsid w:val="00883F7C"/>
    <w:rsid w:val="008840F0"/>
    <w:rsid w:val="008841D3"/>
    <w:rsid w:val="00884987"/>
    <w:rsid w:val="00884A07"/>
    <w:rsid w:val="00884BE0"/>
    <w:rsid w:val="0088665A"/>
    <w:rsid w:val="008867EA"/>
    <w:rsid w:val="00887BF9"/>
    <w:rsid w:val="00887DE6"/>
    <w:rsid w:val="00887F08"/>
    <w:rsid w:val="0089214A"/>
    <w:rsid w:val="00892226"/>
    <w:rsid w:val="008922FA"/>
    <w:rsid w:val="008923CB"/>
    <w:rsid w:val="008927B8"/>
    <w:rsid w:val="0089295A"/>
    <w:rsid w:val="00892D3E"/>
    <w:rsid w:val="008936DC"/>
    <w:rsid w:val="00893E53"/>
    <w:rsid w:val="008945EB"/>
    <w:rsid w:val="0089490A"/>
    <w:rsid w:val="00894C2A"/>
    <w:rsid w:val="00895389"/>
    <w:rsid w:val="008956FD"/>
    <w:rsid w:val="00895DFF"/>
    <w:rsid w:val="0089690B"/>
    <w:rsid w:val="00896A5F"/>
    <w:rsid w:val="0089728F"/>
    <w:rsid w:val="008976C0"/>
    <w:rsid w:val="00897708"/>
    <w:rsid w:val="00897D88"/>
    <w:rsid w:val="008A0029"/>
    <w:rsid w:val="008A0138"/>
    <w:rsid w:val="008A0860"/>
    <w:rsid w:val="008A17AF"/>
    <w:rsid w:val="008A1C10"/>
    <w:rsid w:val="008A1ED9"/>
    <w:rsid w:val="008A2C65"/>
    <w:rsid w:val="008A2F16"/>
    <w:rsid w:val="008A36AE"/>
    <w:rsid w:val="008A48C3"/>
    <w:rsid w:val="008A49D2"/>
    <w:rsid w:val="008A4E18"/>
    <w:rsid w:val="008A520C"/>
    <w:rsid w:val="008A5493"/>
    <w:rsid w:val="008A596C"/>
    <w:rsid w:val="008A64C4"/>
    <w:rsid w:val="008A6BF7"/>
    <w:rsid w:val="008A6CC1"/>
    <w:rsid w:val="008A72FB"/>
    <w:rsid w:val="008A7E07"/>
    <w:rsid w:val="008A7F03"/>
    <w:rsid w:val="008B1823"/>
    <w:rsid w:val="008B1B4E"/>
    <w:rsid w:val="008B2AA9"/>
    <w:rsid w:val="008B2BDF"/>
    <w:rsid w:val="008B2D72"/>
    <w:rsid w:val="008B3249"/>
    <w:rsid w:val="008B4198"/>
    <w:rsid w:val="008B424E"/>
    <w:rsid w:val="008B4C9F"/>
    <w:rsid w:val="008B586A"/>
    <w:rsid w:val="008B625C"/>
    <w:rsid w:val="008B6651"/>
    <w:rsid w:val="008B6E16"/>
    <w:rsid w:val="008B7110"/>
    <w:rsid w:val="008B79D6"/>
    <w:rsid w:val="008B7A20"/>
    <w:rsid w:val="008C0DF9"/>
    <w:rsid w:val="008C1CE4"/>
    <w:rsid w:val="008C1ED0"/>
    <w:rsid w:val="008C2029"/>
    <w:rsid w:val="008C255B"/>
    <w:rsid w:val="008C267C"/>
    <w:rsid w:val="008C2E44"/>
    <w:rsid w:val="008C309F"/>
    <w:rsid w:val="008C3427"/>
    <w:rsid w:val="008C3B7F"/>
    <w:rsid w:val="008C3BC2"/>
    <w:rsid w:val="008C4C1B"/>
    <w:rsid w:val="008C4F76"/>
    <w:rsid w:val="008C55AD"/>
    <w:rsid w:val="008C5A2D"/>
    <w:rsid w:val="008C5CFB"/>
    <w:rsid w:val="008C61D6"/>
    <w:rsid w:val="008C649D"/>
    <w:rsid w:val="008C64F1"/>
    <w:rsid w:val="008C7C1A"/>
    <w:rsid w:val="008D0DC1"/>
    <w:rsid w:val="008D1BB0"/>
    <w:rsid w:val="008D20FF"/>
    <w:rsid w:val="008D22A4"/>
    <w:rsid w:val="008D2B9A"/>
    <w:rsid w:val="008D3DE6"/>
    <w:rsid w:val="008D4223"/>
    <w:rsid w:val="008D44CC"/>
    <w:rsid w:val="008D46E3"/>
    <w:rsid w:val="008D4CED"/>
    <w:rsid w:val="008D4EE4"/>
    <w:rsid w:val="008D50F9"/>
    <w:rsid w:val="008D5CAF"/>
    <w:rsid w:val="008D6709"/>
    <w:rsid w:val="008D7378"/>
    <w:rsid w:val="008D78D2"/>
    <w:rsid w:val="008E0205"/>
    <w:rsid w:val="008E083A"/>
    <w:rsid w:val="008E1080"/>
    <w:rsid w:val="008E10B7"/>
    <w:rsid w:val="008E12AD"/>
    <w:rsid w:val="008E2152"/>
    <w:rsid w:val="008E22FF"/>
    <w:rsid w:val="008E2450"/>
    <w:rsid w:val="008E2DCA"/>
    <w:rsid w:val="008E3F27"/>
    <w:rsid w:val="008E4046"/>
    <w:rsid w:val="008E47EF"/>
    <w:rsid w:val="008E4E6E"/>
    <w:rsid w:val="008E5745"/>
    <w:rsid w:val="008E5783"/>
    <w:rsid w:val="008E5DB7"/>
    <w:rsid w:val="008E61EB"/>
    <w:rsid w:val="008E7896"/>
    <w:rsid w:val="008E79C7"/>
    <w:rsid w:val="008E7B6F"/>
    <w:rsid w:val="008E7C9D"/>
    <w:rsid w:val="008E7D8A"/>
    <w:rsid w:val="008F14C7"/>
    <w:rsid w:val="008F1E9E"/>
    <w:rsid w:val="008F2165"/>
    <w:rsid w:val="008F2356"/>
    <w:rsid w:val="008F2477"/>
    <w:rsid w:val="008F251F"/>
    <w:rsid w:val="008F3879"/>
    <w:rsid w:val="008F5442"/>
    <w:rsid w:val="008F60A3"/>
    <w:rsid w:val="008F653E"/>
    <w:rsid w:val="008F7769"/>
    <w:rsid w:val="009004FE"/>
    <w:rsid w:val="00901014"/>
    <w:rsid w:val="009010F0"/>
    <w:rsid w:val="00901162"/>
    <w:rsid w:val="00901247"/>
    <w:rsid w:val="00901B53"/>
    <w:rsid w:val="0090223A"/>
    <w:rsid w:val="009028E2"/>
    <w:rsid w:val="00902D6A"/>
    <w:rsid w:val="009039FE"/>
    <w:rsid w:val="00903E9A"/>
    <w:rsid w:val="009048A5"/>
    <w:rsid w:val="00905404"/>
    <w:rsid w:val="00906478"/>
    <w:rsid w:val="00906753"/>
    <w:rsid w:val="0090696D"/>
    <w:rsid w:val="00906C3D"/>
    <w:rsid w:val="00906E24"/>
    <w:rsid w:val="00907264"/>
    <w:rsid w:val="0090765F"/>
    <w:rsid w:val="00907748"/>
    <w:rsid w:val="009111D0"/>
    <w:rsid w:val="00911305"/>
    <w:rsid w:val="0091212A"/>
    <w:rsid w:val="00912590"/>
    <w:rsid w:val="00912A37"/>
    <w:rsid w:val="00913200"/>
    <w:rsid w:val="009136A4"/>
    <w:rsid w:val="00913EC2"/>
    <w:rsid w:val="00914EAB"/>
    <w:rsid w:val="009152D8"/>
    <w:rsid w:val="009153A3"/>
    <w:rsid w:val="00915A1D"/>
    <w:rsid w:val="009173E8"/>
    <w:rsid w:val="00917994"/>
    <w:rsid w:val="00922567"/>
    <w:rsid w:val="009228DB"/>
    <w:rsid w:val="00922D49"/>
    <w:rsid w:val="009236B9"/>
    <w:rsid w:val="00923DD4"/>
    <w:rsid w:val="009243C3"/>
    <w:rsid w:val="00924751"/>
    <w:rsid w:val="00925E37"/>
    <w:rsid w:val="00925EDD"/>
    <w:rsid w:val="00925F20"/>
    <w:rsid w:val="00926B3B"/>
    <w:rsid w:val="00927899"/>
    <w:rsid w:val="00927D0E"/>
    <w:rsid w:val="009309DA"/>
    <w:rsid w:val="00930D0D"/>
    <w:rsid w:val="00931040"/>
    <w:rsid w:val="00931663"/>
    <w:rsid w:val="00931D22"/>
    <w:rsid w:val="00932CC7"/>
    <w:rsid w:val="0093355C"/>
    <w:rsid w:val="00935306"/>
    <w:rsid w:val="00935A86"/>
    <w:rsid w:val="0093640D"/>
    <w:rsid w:val="00936688"/>
    <w:rsid w:val="00936FCB"/>
    <w:rsid w:val="00937683"/>
    <w:rsid w:val="00937AC9"/>
    <w:rsid w:val="00937CFA"/>
    <w:rsid w:val="00940291"/>
    <w:rsid w:val="009406B3"/>
    <w:rsid w:val="00940D1A"/>
    <w:rsid w:val="00942286"/>
    <w:rsid w:val="00943748"/>
    <w:rsid w:val="00943AA3"/>
    <w:rsid w:val="00943CEE"/>
    <w:rsid w:val="009444F4"/>
    <w:rsid w:val="00944674"/>
    <w:rsid w:val="00944F2F"/>
    <w:rsid w:val="00945B95"/>
    <w:rsid w:val="00945CC4"/>
    <w:rsid w:val="00945CF5"/>
    <w:rsid w:val="00946437"/>
    <w:rsid w:val="0094691C"/>
    <w:rsid w:val="00946A4A"/>
    <w:rsid w:val="00947229"/>
    <w:rsid w:val="00947C95"/>
    <w:rsid w:val="00947EED"/>
    <w:rsid w:val="009500A1"/>
    <w:rsid w:val="00950283"/>
    <w:rsid w:val="0095037E"/>
    <w:rsid w:val="00951D97"/>
    <w:rsid w:val="00952230"/>
    <w:rsid w:val="00952266"/>
    <w:rsid w:val="00952AAD"/>
    <w:rsid w:val="00953B2B"/>
    <w:rsid w:val="0095407E"/>
    <w:rsid w:val="00954567"/>
    <w:rsid w:val="009547B3"/>
    <w:rsid w:val="00954A89"/>
    <w:rsid w:val="00955CB7"/>
    <w:rsid w:val="00955EFA"/>
    <w:rsid w:val="00956671"/>
    <w:rsid w:val="00957466"/>
    <w:rsid w:val="009576F7"/>
    <w:rsid w:val="00957E1C"/>
    <w:rsid w:val="00960178"/>
    <w:rsid w:val="00960722"/>
    <w:rsid w:val="00961356"/>
    <w:rsid w:val="00962401"/>
    <w:rsid w:val="00962510"/>
    <w:rsid w:val="0096260B"/>
    <w:rsid w:val="0096275C"/>
    <w:rsid w:val="009627FF"/>
    <w:rsid w:val="00962A27"/>
    <w:rsid w:val="00962B9D"/>
    <w:rsid w:val="00962EDC"/>
    <w:rsid w:val="00964035"/>
    <w:rsid w:val="00964E3D"/>
    <w:rsid w:val="009664D5"/>
    <w:rsid w:val="0096668D"/>
    <w:rsid w:val="009670C1"/>
    <w:rsid w:val="009671B0"/>
    <w:rsid w:val="009672BA"/>
    <w:rsid w:val="00967436"/>
    <w:rsid w:val="00967657"/>
    <w:rsid w:val="00970C69"/>
    <w:rsid w:val="00971F1C"/>
    <w:rsid w:val="0097211D"/>
    <w:rsid w:val="009724F9"/>
    <w:rsid w:val="0097263C"/>
    <w:rsid w:val="00972DF9"/>
    <w:rsid w:val="00972E10"/>
    <w:rsid w:val="009738AD"/>
    <w:rsid w:val="00974694"/>
    <w:rsid w:val="009746CA"/>
    <w:rsid w:val="00974E7C"/>
    <w:rsid w:val="00974F97"/>
    <w:rsid w:val="00975B7B"/>
    <w:rsid w:val="00976DCD"/>
    <w:rsid w:val="00977134"/>
    <w:rsid w:val="009778D3"/>
    <w:rsid w:val="00977B69"/>
    <w:rsid w:val="00980013"/>
    <w:rsid w:val="009806F1"/>
    <w:rsid w:val="0098092F"/>
    <w:rsid w:val="00980E65"/>
    <w:rsid w:val="0098122D"/>
    <w:rsid w:val="00981963"/>
    <w:rsid w:val="00982FD1"/>
    <w:rsid w:val="009831B9"/>
    <w:rsid w:val="0098379E"/>
    <w:rsid w:val="00983C82"/>
    <w:rsid w:val="009844D6"/>
    <w:rsid w:val="00984520"/>
    <w:rsid w:val="0098545C"/>
    <w:rsid w:val="00985506"/>
    <w:rsid w:val="009862F1"/>
    <w:rsid w:val="009869F9"/>
    <w:rsid w:val="009871EA"/>
    <w:rsid w:val="00990A6D"/>
    <w:rsid w:val="00990B5C"/>
    <w:rsid w:val="00991675"/>
    <w:rsid w:val="00991F97"/>
    <w:rsid w:val="00992BA2"/>
    <w:rsid w:val="00992F83"/>
    <w:rsid w:val="0099344F"/>
    <w:rsid w:val="0099360A"/>
    <w:rsid w:val="00993A3C"/>
    <w:rsid w:val="0099449B"/>
    <w:rsid w:val="0099508A"/>
    <w:rsid w:val="00995E53"/>
    <w:rsid w:val="009968B2"/>
    <w:rsid w:val="00996BAA"/>
    <w:rsid w:val="009974EB"/>
    <w:rsid w:val="009978D5"/>
    <w:rsid w:val="00997A12"/>
    <w:rsid w:val="009A1126"/>
    <w:rsid w:val="009A1232"/>
    <w:rsid w:val="009A3484"/>
    <w:rsid w:val="009A3789"/>
    <w:rsid w:val="009A392A"/>
    <w:rsid w:val="009A5250"/>
    <w:rsid w:val="009A5564"/>
    <w:rsid w:val="009A5A59"/>
    <w:rsid w:val="009A6485"/>
    <w:rsid w:val="009A7469"/>
    <w:rsid w:val="009B07EE"/>
    <w:rsid w:val="009B0F33"/>
    <w:rsid w:val="009B1584"/>
    <w:rsid w:val="009B1B32"/>
    <w:rsid w:val="009B21CA"/>
    <w:rsid w:val="009B2262"/>
    <w:rsid w:val="009B2648"/>
    <w:rsid w:val="009B424E"/>
    <w:rsid w:val="009B4317"/>
    <w:rsid w:val="009B4EBB"/>
    <w:rsid w:val="009B529C"/>
    <w:rsid w:val="009B5860"/>
    <w:rsid w:val="009B7332"/>
    <w:rsid w:val="009B7420"/>
    <w:rsid w:val="009B7B46"/>
    <w:rsid w:val="009C0294"/>
    <w:rsid w:val="009C03E5"/>
    <w:rsid w:val="009C08B6"/>
    <w:rsid w:val="009C0920"/>
    <w:rsid w:val="009C1266"/>
    <w:rsid w:val="009C12C3"/>
    <w:rsid w:val="009C14D9"/>
    <w:rsid w:val="009C196C"/>
    <w:rsid w:val="009C1B5C"/>
    <w:rsid w:val="009C232B"/>
    <w:rsid w:val="009C36E6"/>
    <w:rsid w:val="009C3730"/>
    <w:rsid w:val="009C37BD"/>
    <w:rsid w:val="009C3888"/>
    <w:rsid w:val="009C3AAC"/>
    <w:rsid w:val="009C415D"/>
    <w:rsid w:val="009C44A1"/>
    <w:rsid w:val="009C4D19"/>
    <w:rsid w:val="009C5F6C"/>
    <w:rsid w:val="009C5FDB"/>
    <w:rsid w:val="009C6919"/>
    <w:rsid w:val="009C693E"/>
    <w:rsid w:val="009C6B2C"/>
    <w:rsid w:val="009C6ED6"/>
    <w:rsid w:val="009C70CB"/>
    <w:rsid w:val="009C7623"/>
    <w:rsid w:val="009C7D43"/>
    <w:rsid w:val="009D0411"/>
    <w:rsid w:val="009D14EB"/>
    <w:rsid w:val="009D1B18"/>
    <w:rsid w:val="009D1E70"/>
    <w:rsid w:val="009D1EA4"/>
    <w:rsid w:val="009D27AA"/>
    <w:rsid w:val="009D2BFD"/>
    <w:rsid w:val="009D2FF8"/>
    <w:rsid w:val="009D361C"/>
    <w:rsid w:val="009D3F20"/>
    <w:rsid w:val="009D428F"/>
    <w:rsid w:val="009D4991"/>
    <w:rsid w:val="009D515C"/>
    <w:rsid w:val="009D597B"/>
    <w:rsid w:val="009D5BB5"/>
    <w:rsid w:val="009D63B0"/>
    <w:rsid w:val="009D683D"/>
    <w:rsid w:val="009D696D"/>
    <w:rsid w:val="009D6993"/>
    <w:rsid w:val="009D6ED2"/>
    <w:rsid w:val="009E08B3"/>
    <w:rsid w:val="009E0A6A"/>
    <w:rsid w:val="009E0F1A"/>
    <w:rsid w:val="009E140D"/>
    <w:rsid w:val="009E1A86"/>
    <w:rsid w:val="009E23DC"/>
    <w:rsid w:val="009E3009"/>
    <w:rsid w:val="009E43DD"/>
    <w:rsid w:val="009E4465"/>
    <w:rsid w:val="009E5318"/>
    <w:rsid w:val="009E5BE9"/>
    <w:rsid w:val="009E6401"/>
    <w:rsid w:val="009E6C54"/>
    <w:rsid w:val="009F04C8"/>
    <w:rsid w:val="009F0812"/>
    <w:rsid w:val="009F0E02"/>
    <w:rsid w:val="009F19E1"/>
    <w:rsid w:val="009F248B"/>
    <w:rsid w:val="009F2A25"/>
    <w:rsid w:val="009F3588"/>
    <w:rsid w:val="009F3A1A"/>
    <w:rsid w:val="009F4C7D"/>
    <w:rsid w:val="009F4E54"/>
    <w:rsid w:val="009F5235"/>
    <w:rsid w:val="009F531A"/>
    <w:rsid w:val="009F6344"/>
    <w:rsid w:val="009F6550"/>
    <w:rsid w:val="009F6B65"/>
    <w:rsid w:val="009F786E"/>
    <w:rsid w:val="00A00680"/>
    <w:rsid w:val="00A00902"/>
    <w:rsid w:val="00A0098B"/>
    <w:rsid w:val="00A0191A"/>
    <w:rsid w:val="00A0223F"/>
    <w:rsid w:val="00A0294E"/>
    <w:rsid w:val="00A02962"/>
    <w:rsid w:val="00A039FF"/>
    <w:rsid w:val="00A04524"/>
    <w:rsid w:val="00A046D6"/>
    <w:rsid w:val="00A05937"/>
    <w:rsid w:val="00A05ACE"/>
    <w:rsid w:val="00A07119"/>
    <w:rsid w:val="00A076E9"/>
    <w:rsid w:val="00A104E4"/>
    <w:rsid w:val="00A114B9"/>
    <w:rsid w:val="00A12107"/>
    <w:rsid w:val="00A12805"/>
    <w:rsid w:val="00A12872"/>
    <w:rsid w:val="00A13A65"/>
    <w:rsid w:val="00A14589"/>
    <w:rsid w:val="00A14AE3"/>
    <w:rsid w:val="00A16675"/>
    <w:rsid w:val="00A170E5"/>
    <w:rsid w:val="00A17957"/>
    <w:rsid w:val="00A20404"/>
    <w:rsid w:val="00A21955"/>
    <w:rsid w:val="00A225D8"/>
    <w:rsid w:val="00A22CD6"/>
    <w:rsid w:val="00A234EC"/>
    <w:rsid w:val="00A24128"/>
    <w:rsid w:val="00A2417A"/>
    <w:rsid w:val="00A25642"/>
    <w:rsid w:val="00A2631B"/>
    <w:rsid w:val="00A26668"/>
    <w:rsid w:val="00A2681F"/>
    <w:rsid w:val="00A27804"/>
    <w:rsid w:val="00A27DFE"/>
    <w:rsid w:val="00A30261"/>
    <w:rsid w:val="00A3265B"/>
    <w:rsid w:val="00A3276D"/>
    <w:rsid w:val="00A3283D"/>
    <w:rsid w:val="00A334D1"/>
    <w:rsid w:val="00A34257"/>
    <w:rsid w:val="00A34AB7"/>
    <w:rsid w:val="00A3593A"/>
    <w:rsid w:val="00A3655D"/>
    <w:rsid w:val="00A3663D"/>
    <w:rsid w:val="00A36822"/>
    <w:rsid w:val="00A36AB5"/>
    <w:rsid w:val="00A37170"/>
    <w:rsid w:val="00A374FD"/>
    <w:rsid w:val="00A3754B"/>
    <w:rsid w:val="00A378AC"/>
    <w:rsid w:val="00A402DD"/>
    <w:rsid w:val="00A4069E"/>
    <w:rsid w:val="00A40BBF"/>
    <w:rsid w:val="00A411D1"/>
    <w:rsid w:val="00A41A09"/>
    <w:rsid w:val="00A42E88"/>
    <w:rsid w:val="00A43389"/>
    <w:rsid w:val="00A434A7"/>
    <w:rsid w:val="00A43E71"/>
    <w:rsid w:val="00A44C11"/>
    <w:rsid w:val="00A4526F"/>
    <w:rsid w:val="00A45753"/>
    <w:rsid w:val="00A457B8"/>
    <w:rsid w:val="00A47856"/>
    <w:rsid w:val="00A47B15"/>
    <w:rsid w:val="00A500C1"/>
    <w:rsid w:val="00A5094A"/>
    <w:rsid w:val="00A51708"/>
    <w:rsid w:val="00A52D12"/>
    <w:rsid w:val="00A52F84"/>
    <w:rsid w:val="00A533CC"/>
    <w:rsid w:val="00A54095"/>
    <w:rsid w:val="00A54284"/>
    <w:rsid w:val="00A5465A"/>
    <w:rsid w:val="00A54FB5"/>
    <w:rsid w:val="00A560F7"/>
    <w:rsid w:val="00A56B05"/>
    <w:rsid w:val="00A56C06"/>
    <w:rsid w:val="00A56E50"/>
    <w:rsid w:val="00A5726C"/>
    <w:rsid w:val="00A57678"/>
    <w:rsid w:val="00A57972"/>
    <w:rsid w:val="00A579F5"/>
    <w:rsid w:val="00A57F83"/>
    <w:rsid w:val="00A60E2F"/>
    <w:rsid w:val="00A620F5"/>
    <w:rsid w:val="00A627AD"/>
    <w:rsid w:val="00A63246"/>
    <w:rsid w:val="00A63284"/>
    <w:rsid w:val="00A6336F"/>
    <w:rsid w:val="00A63458"/>
    <w:rsid w:val="00A6372D"/>
    <w:rsid w:val="00A6401C"/>
    <w:rsid w:val="00A64CB8"/>
    <w:rsid w:val="00A66065"/>
    <w:rsid w:val="00A66291"/>
    <w:rsid w:val="00A66BDE"/>
    <w:rsid w:val="00A67018"/>
    <w:rsid w:val="00A671D2"/>
    <w:rsid w:val="00A67289"/>
    <w:rsid w:val="00A672F3"/>
    <w:rsid w:val="00A673DC"/>
    <w:rsid w:val="00A7076E"/>
    <w:rsid w:val="00A709BE"/>
    <w:rsid w:val="00A70AD2"/>
    <w:rsid w:val="00A70D85"/>
    <w:rsid w:val="00A7162E"/>
    <w:rsid w:val="00A7179D"/>
    <w:rsid w:val="00A72C65"/>
    <w:rsid w:val="00A72D71"/>
    <w:rsid w:val="00A73112"/>
    <w:rsid w:val="00A73617"/>
    <w:rsid w:val="00A747D2"/>
    <w:rsid w:val="00A75123"/>
    <w:rsid w:val="00A75705"/>
    <w:rsid w:val="00A75F35"/>
    <w:rsid w:val="00A765A9"/>
    <w:rsid w:val="00A765BC"/>
    <w:rsid w:val="00A7672C"/>
    <w:rsid w:val="00A76C53"/>
    <w:rsid w:val="00A76E17"/>
    <w:rsid w:val="00A77B30"/>
    <w:rsid w:val="00A77C51"/>
    <w:rsid w:val="00A77C69"/>
    <w:rsid w:val="00A77DB7"/>
    <w:rsid w:val="00A8063F"/>
    <w:rsid w:val="00A807D4"/>
    <w:rsid w:val="00A812B1"/>
    <w:rsid w:val="00A827CA"/>
    <w:rsid w:val="00A82AB9"/>
    <w:rsid w:val="00A82C61"/>
    <w:rsid w:val="00A8301B"/>
    <w:rsid w:val="00A83049"/>
    <w:rsid w:val="00A8368D"/>
    <w:rsid w:val="00A83945"/>
    <w:rsid w:val="00A83953"/>
    <w:rsid w:val="00A83AF1"/>
    <w:rsid w:val="00A83CD7"/>
    <w:rsid w:val="00A8400B"/>
    <w:rsid w:val="00A8416A"/>
    <w:rsid w:val="00A846DA"/>
    <w:rsid w:val="00A84956"/>
    <w:rsid w:val="00A84E79"/>
    <w:rsid w:val="00A84EDE"/>
    <w:rsid w:val="00A853D8"/>
    <w:rsid w:val="00A85BBE"/>
    <w:rsid w:val="00A8661E"/>
    <w:rsid w:val="00A8695A"/>
    <w:rsid w:val="00A86ACF"/>
    <w:rsid w:val="00A8708E"/>
    <w:rsid w:val="00A8712D"/>
    <w:rsid w:val="00A87ADF"/>
    <w:rsid w:val="00A903B6"/>
    <w:rsid w:val="00A90F4F"/>
    <w:rsid w:val="00A91E23"/>
    <w:rsid w:val="00A92579"/>
    <w:rsid w:val="00A92CCE"/>
    <w:rsid w:val="00A936F9"/>
    <w:rsid w:val="00A94380"/>
    <w:rsid w:val="00A943D0"/>
    <w:rsid w:val="00A947AA"/>
    <w:rsid w:val="00A94888"/>
    <w:rsid w:val="00A95AA6"/>
    <w:rsid w:val="00A9681C"/>
    <w:rsid w:val="00A96867"/>
    <w:rsid w:val="00A96B3D"/>
    <w:rsid w:val="00A978B4"/>
    <w:rsid w:val="00A97A8E"/>
    <w:rsid w:val="00AA18AB"/>
    <w:rsid w:val="00AA1B53"/>
    <w:rsid w:val="00AA1DEA"/>
    <w:rsid w:val="00AA256D"/>
    <w:rsid w:val="00AA2B76"/>
    <w:rsid w:val="00AA311D"/>
    <w:rsid w:val="00AA3556"/>
    <w:rsid w:val="00AA35FD"/>
    <w:rsid w:val="00AA3919"/>
    <w:rsid w:val="00AA3DB7"/>
    <w:rsid w:val="00AA41D3"/>
    <w:rsid w:val="00AA439A"/>
    <w:rsid w:val="00AA4597"/>
    <w:rsid w:val="00AA6E91"/>
    <w:rsid w:val="00AB0039"/>
    <w:rsid w:val="00AB0D96"/>
    <w:rsid w:val="00AB15A3"/>
    <w:rsid w:val="00AB177A"/>
    <w:rsid w:val="00AB216D"/>
    <w:rsid w:val="00AB2EE5"/>
    <w:rsid w:val="00AB3012"/>
    <w:rsid w:val="00AB311F"/>
    <w:rsid w:val="00AB321C"/>
    <w:rsid w:val="00AB37D2"/>
    <w:rsid w:val="00AB473F"/>
    <w:rsid w:val="00AB4C91"/>
    <w:rsid w:val="00AB4E3B"/>
    <w:rsid w:val="00AB5381"/>
    <w:rsid w:val="00AB54C1"/>
    <w:rsid w:val="00AB6498"/>
    <w:rsid w:val="00AB688F"/>
    <w:rsid w:val="00AB75EA"/>
    <w:rsid w:val="00AB7AA2"/>
    <w:rsid w:val="00AC0A22"/>
    <w:rsid w:val="00AC0DD9"/>
    <w:rsid w:val="00AC1515"/>
    <w:rsid w:val="00AC1F7E"/>
    <w:rsid w:val="00AC2234"/>
    <w:rsid w:val="00AC2FE8"/>
    <w:rsid w:val="00AC34AE"/>
    <w:rsid w:val="00AC3FF3"/>
    <w:rsid w:val="00AC4BC1"/>
    <w:rsid w:val="00AC5715"/>
    <w:rsid w:val="00AC65D6"/>
    <w:rsid w:val="00AD04BD"/>
    <w:rsid w:val="00AD0765"/>
    <w:rsid w:val="00AD0F00"/>
    <w:rsid w:val="00AD16A3"/>
    <w:rsid w:val="00AD1D73"/>
    <w:rsid w:val="00AD1F0C"/>
    <w:rsid w:val="00AD3C7F"/>
    <w:rsid w:val="00AD3DC1"/>
    <w:rsid w:val="00AD4660"/>
    <w:rsid w:val="00AD4758"/>
    <w:rsid w:val="00AD4E9A"/>
    <w:rsid w:val="00AD55A8"/>
    <w:rsid w:val="00AD58D5"/>
    <w:rsid w:val="00AD5CA4"/>
    <w:rsid w:val="00AD619E"/>
    <w:rsid w:val="00AD6A91"/>
    <w:rsid w:val="00AD7214"/>
    <w:rsid w:val="00AD7B5F"/>
    <w:rsid w:val="00AE04DB"/>
    <w:rsid w:val="00AE1066"/>
    <w:rsid w:val="00AE14DD"/>
    <w:rsid w:val="00AE2FA5"/>
    <w:rsid w:val="00AE3486"/>
    <w:rsid w:val="00AE34CD"/>
    <w:rsid w:val="00AE3A4F"/>
    <w:rsid w:val="00AE3D24"/>
    <w:rsid w:val="00AE4513"/>
    <w:rsid w:val="00AE4518"/>
    <w:rsid w:val="00AE5B56"/>
    <w:rsid w:val="00AE5D7F"/>
    <w:rsid w:val="00AE79F0"/>
    <w:rsid w:val="00AF069C"/>
    <w:rsid w:val="00AF07B0"/>
    <w:rsid w:val="00AF109C"/>
    <w:rsid w:val="00AF1701"/>
    <w:rsid w:val="00AF1752"/>
    <w:rsid w:val="00AF42FC"/>
    <w:rsid w:val="00AF4AC5"/>
    <w:rsid w:val="00AF4C2C"/>
    <w:rsid w:val="00AF597D"/>
    <w:rsid w:val="00AF6EC1"/>
    <w:rsid w:val="00AF784D"/>
    <w:rsid w:val="00AF7BCD"/>
    <w:rsid w:val="00AF7CE9"/>
    <w:rsid w:val="00B00331"/>
    <w:rsid w:val="00B0117E"/>
    <w:rsid w:val="00B014A1"/>
    <w:rsid w:val="00B01A80"/>
    <w:rsid w:val="00B046AF"/>
    <w:rsid w:val="00B06036"/>
    <w:rsid w:val="00B061F1"/>
    <w:rsid w:val="00B06615"/>
    <w:rsid w:val="00B07C27"/>
    <w:rsid w:val="00B07FB2"/>
    <w:rsid w:val="00B10017"/>
    <w:rsid w:val="00B1004A"/>
    <w:rsid w:val="00B101CE"/>
    <w:rsid w:val="00B10531"/>
    <w:rsid w:val="00B10A16"/>
    <w:rsid w:val="00B10B71"/>
    <w:rsid w:val="00B10C40"/>
    <w:rsid w:val="00B10DE1"/>
    <w:rsid w:val="00B10FF8"/>
    <w:rsid w:val="00B11E02"/>
    <w:rsid w:val="00B12F0D"/>
    <w:rsid w:val="00B12FCF"/>
    <w:rsid w:val="00B13A85"/>
    <w:rsid w:val="00B13BC7"/>
    <w:rsid w:val="00B13C28"/>
    <w:rsid w:val="00B13CD4"/>
    <w:rsid w:val="00B153D8"/>
    <w:rsid w:val="00B154DE"/>
    <w:rsid w:val="00B15814"/>
    <w:rsid w:val="00B15C0F"/>
    <w:rsid w:val="00B17B14"/>
    <w:rsid w:val="00B203C4"/>
    <w:rsid w:val="00B20863"/>
    <w:rsid w:val="00B20BEC"/>
    <w:rsid w:val="00B20CDD"/>
    <w:rsid w:val="00B22683"/>
    <w:rsid w:val="00B22BB0"/>
    <w:rsid w:val="00B22BC9"/>
    <w:rsid w:val="00B22E81"/>
    <w:rsid w:val="00B232FE"/>
    <w:rsid w:val="00B23423"/>
    <w:rsid w:val="00B236F3"/>
    <w:rsid w:val="00B23996"/>
    <w:rsid w:val="00B23A8A"/>
    <w:rsid w:val="00B23CB2"/>
    <w:rsid w:val="00B240CC"/>
    <w:rsid w:val="00B246ED"/>
    <w:rsid w:val="00B24E14"/>
    <w:rsid w:val="00B2561A"/>
    <w:rsid w:val="00B256C1"/>
    <w:rsid w:val="00B25820"/>
    <w:rsid w:val="00B25A64"/>
    <w:rsid w:val="00B25B94"/>
    <w:rsid w:val="00B271F2"/>
    <w:rsid w:val="00B30B9E"/>
    <w:rsid w:val="00B31884"/>
    <w:rsid w:val="00B31D19"/>
    <w:rsid w:val="00B32218"/>
    <w:rsid w:val="00B328D8"/>
    <w:rsid w:val="00B32AB3"/>
    <w:rsid w:val="00B32DAE"/>
    <w:rsid w:val="00B33825"/>
    <w:rsid w:val="00B34BB2"/>
    <w:rsid w:val="00B34E7C"/>
    <w:rsid w:val="00B35AF6"/>
    <w:rsid w:val="00B36228"/>
    <w:rsid w:val="00B366A3"/>
    <w:rsid w:val="00B368EA"/>
    <w:rsid w:val="00B37EEF"/>
    <w:rsid w:val="00B418AD"/>
    <w:rsid w:val="00B42F1A"/>
    <w:rsid w:val="00B430BC"/>
    <w:rsid w:val="00B43599"/>
    <w:rsid w:val="00B435E4"/>
    <w:rsid w:val="00B43790"/>
    <w:rsid w:val="00B43829"/>
    <w:rsid w:val="00B440D0"/>
    <w:rsid w:val="00B443D9"/>
    <w:rsid w:val="00B44531"/>
    <w:rsid w:val="00B45FA2"/>
    <w:rsid w:val="00B4640F"/>
    <w:rsid w:val="00B46521"/>
    <w:rsid w:val="00B46587"/>
    <w:rsid w:val="00B47AD2"/>
    <w:rsid w:val="00B47CF7"/>
    <w:rsid w:val="00B50686"/>
    <w:rsid w:val="00B50C50"/>
    <w:rsid w:val="00B513C0"/>
    <w:rsid w:val="00B519CD"/>
    <w:rsid w:val="00B53708"/>
    <w:rsid w:val="00B53DCB"/>
    <w:rsid w:val="00B5428F"/>
    <w:rsid w:val="00B54370"/>
    <w:rsid w:val="00B54460"/>
    <w:rsid w:val="00B544A7"/>
    <w:rsid w:val="00B54DEA"/>
    <w:rsid w:val="00B54EC9"/>
    <w:rsid w:val="00B55185"/>
    <w:rsid w:val="00B55C03"/>
    <w:rsid w:val="00B55F0B"/>
    <w:rsid w:val="00B56670"/>
    <w:rsid w:val="00B56A70"/>
    <w:rsid w:val="00B57EBB"/>
    <w:rsid w:val="00B60638"/>
    <w:rsid w:val="00B606F8"/>
    <w:rsid w:val="00B61923"/>
    <w:rsid w:val="00B621D6"/>
    <w:rsid w:val="00B63AF2"/>
    <w:rsid w:val="00B64139"/>
    <w:rsid w:val="00B65747"/>
    <w:rsid w:val="00B65D6F"/>
    <w:rsid w:val="00B65FAD"/>
    <w:rsid w:val="00B66174"/>
    <w:rsid w:val="00B67021"/>
    <w:rsid w:val="00B673C9"/>
    <w:rsid w:val="00B67B37"/>
    <w:rsid w:val="00B67C23"/>
    <w:rsid w:val="00B7079B"/>
    <w:rsid w:val="00B70DC7"/>
    <w:rsid w:val="00B721A4"/>
    <w:rsid w:val="00B72B5B"/>
    <w:rsid w:val="00B72EFF"/>
    <w:rsid w:val="00B73832"/>
    <w:rsid w:val="00B7395F"/>
    <w:rsid w:val="00B73D77"/>
    <w:rsid w:val="00B750C2"/>
    <w:rsid w:val="00B756CB"/>
    <w:rsid w:val="00B75735"/>
    <w:rsid w:val="00B77142"/>
    <w:rsid w:val="00B80879"/>
    <w:rsid w:val="00B80A2C"/>
    <w:rsid w:val="00B80D3B"/>
    <w:rsid w:val="00B8135C"/>
    <w:rsid w:val="00B814BB"/>
    <w:rsid w:val="00B81730"/>
    <w:rsid w:val="00B81C0E"/>
    <w:rsid w:val="00B81F60"/>
    <w:rsid w:val="00B82123"/>
    <w:rsid w:val="00B823D4"/>
    <w:rsid w:val="00B8314A"/>
    <w:rsid w:val="00B841AC"/>
    <w:rsid w:val="00B85873"/>
    <w:rsid w:val="00B85E95"/>
    <w:rsid w:val="00B85ECD"/>
    <w:rsid w:val="00B86128"/>
    <w:rsid w:val="00B865B0"/>
    <w:rsid w:val="00B865DC"/>
    <w:rsid w:val="00B87028"/>
    <w:rsid w:val="00B870E8"/>
    <w:rsid w:val="00B875E3"/>
    <w:rsid w:val="00B87C29"/>
    <w:rsid w:val="00B90780"/>
    <w:rsid w:val="00B90925"/>
    <w:rsid w:val="00B90968"/>
    <w:rsid w:val="00B91BC2"/>
    <w:rsid w:val="00B9240D"/>
    <w:rsid w:val="00B932AB"/>
    <w:rsid w:val="00B941AB"/>
    <w:rsid w:val="00B94960"/>
    <w:rsid w:val="00B94AF7"/>
    <w:rsid w:val="00B96F6E"/>
    <w:rsid w:val="00BA0D62"/>
    <w:rsid w:val="00BA22A8"/>
    <w:rsid w:val="00BA309F"/>
    <w:rsid w:val="00BA3E48"/>
    <w:rsid w:val="00BA4905"/>
    <w:rsid w:val="00BA4BD3"/>
    <w:rsid w:val="00BA535D"/>
    <w:rsid w:val="00BA5AB6"/>
    <w:rsid w:val="00BA5F7E"/>
    <w:rsid w:val="00BA6CBD"/>
    <w:rsid w:val="00BA6E49"/>
    <w:rsid w:val="00BB0187"/>
    <w:rsid w:val="00BB01A1"/>
    <w:rsid w:val="00BB06E7"/>
    <w:rsid w:val="00BB0E56"/>
    <w:rsid w:val="00BB1EB3"/>
    <w:rsid w:val="00BB2147"/>
    <w:rsid w:val="00BB2678"/>
    <w:rsid w:val="00BB3077"/>
    <w:rsid w:val="00BB33A8"/>
    <w:rsid w:val="00BB3927"/>
    <w:rsid w:val="00BB3C03"/>
    <w:rsid w:val="00BB3D8C"/>
    <w:rsid w:val="00BB4B39"/>
    <w:rsid w:val="00BB53AF"/>
    <w:rsid w:val="00BB5883"/>
    <w:rsid w:val="00BB5C26"/>
    <w:rsid w:val="00BB6A40"/>
    <w:rsid w:val="00BC013A"/>
    <w:rsid w:val="00BC10D9"/>
    <w:rsid w:val="00BC162A"/>
    <w:rsid w:val="00BC1AB7"/>
    <w:rsid w:val="00BC2343"/>
    <w:rsid w:val="00BC308E"/>
    <w:rsid w:val="00BC3BB1"/>
    <w:rsid w:val="00BC5824"/>
    <w:rsid w:val="00BC584D"/>
    <w:rsid w:val="00BC6DD2"/>
    <w:rsid w:val="00BC702F"/>
    <w:rsid w:val="00BD0ECF"/>
    <w:rsid w:val="00BD1BD7"/>
    <w:rsid w:val="00BD30C8"/>
    <w:rsid w:val="00BD38F4"/>
    <w:rsid w:val="00BD3EB4"/>
    <w:rsid w:val="00BD4C5B"/>
    <w:rsid w:val="00BD50EA"/>
    <w:rsid w:val="00BD5359"/>
    <w:rsid w:val="00BD5C65"/>
    <w:rsid w:val="00BD7BCC"/>
    <w:rsid w:val="00BE0150"/>
    <w:rsid w:val="00BE065E"/>
    <w:rsid w:val="00BE0717"/>
    <w:rsid w:val="00BE16E9"/>
    <w:rsid w:val="00BE187C"/>
    <w:rsid w:val="00BE1E21"/>
    <w:rsid w:val="00BE2730"/>
    <w:rsid w:val="00BE280A"/>
    <w:rsid w:val="00BE2A17"/>
    <w:rsid w:val="00BE31BE"/>
    <w:rsid w:val="00BE3A1D"/>
    <w:rsid w:val="00BE3B33"/>
    <w:rsid w:val="00BE3B92"/>
    <w:rsid w:val="00BE41BF"/>
    <w:rsid w:val="00BE487E"/>
    <w:rsid w:val="00BE5791"/>
    <w:rsid w:val="00BE5C9F"/>
    <w:rsid w:val="00BE6018"/>
    <w:rsid w:val="00BE601D"/>
    <w:rsid w:val="00BE7086"/>
    <w:rsid w:val="00BE7278"/>
    <w:rsid w:val="00BF1F57"/>
    <w:rsid w:val="00BF20FD"/>
    <w:rsid w:val="00BF2239"/>
    <w:rsid w:val="00BF22C6"/>
    <w:rsid w:val="00BF2A65"/>
    <w:rsid w:val="00BF34C2"/>
    <w:rsid w:val="00BF3804"/>
    <w:rsid w:val="00BF3B4E"/>
    <w:rsid w:val="00BF4086"/>
    <w:rsid w:val="00BF426C"/>
    <w:rsid w:val="00BF4594"/>
    <w:rsid w:val="00BF5370"/>
    <w:rsid w:val="00BF58D0"/>
    <w:rsid w:val="00BF6027"/>
    <w:rsid w:val="00BF6702"/>
    <w:rsid w:val="00BF6D7A"/>
    <w:rsid w:val="00BF6EEE"/>
    <w:rsid w:val="00BF7054"/>
    <w:rsid w:val="00BF77E0"/>
    <w:rsid w:val="00BF7952"/>
    <w:rsid w:val="00BF7D6A"/>
    <w:rsid w:val="00C0021D"/>
    <w:rsid w:val="00C00300"/>
    <w:rsid w:val="00C00A6C"/>
    <w:rsid w:val="00C00B8B"/>
    <w:rsid w:val="00C013E1"/>
    <w:rsid w:val="00C01611"/>
    <w:rsid w:val="00C02BDB"/>
    <w:rsid w:val="00C02D59"/>
    <w:rsid w:val="00C02FE3"/>
    <w:rsid w:val="00C030B6"/>
    <w:rsid w:val="00C03284"/>
    <w:rsid w:val="00C03B3A"/>
    <w:rsid w:val="00C03CD4"/>
    <w:rsid w:val="00C0427E"/>
    <w:rsid w:val="00C04694"/>
    <w:rsid w:val="00C04BDC"/>
    <w:rsid w:val="00C050C4"/>
    <w:rsid w:val="00C050D7"/>
    <w:rsid w:val="00C05AAA"/>
    <w:rsid w:val="00C05B5F"/>
    <w:rsid w:val="00C06125"/>
    <w:rsid w:val="00C0624F"/>
    <w:rsid w:val="00C065C2"/>
    <w:rsid w:val="00C0703A"/>
    <w:rsid w:val="00C10086"/>
    <w:rsid w:val="00C104CC"/>
    <w:rsid w:val="00C106B3"/>
    <w:rsid w:val="00C109E5"/>
    <w:rsid w:val="00C11521"/>
    <w:rsid w:val="00C11FA1"/>
    <w:rsid w:val="00C12009"/>
    <w:rsid w:val="00C13912"/>
    <w:rsid w:val="00C142AD"/>
    <w:rsid w:val="00C142C1"/>
    <w:rsid w:val="00C14A30"/>
    <w:rsid w:val="00C152FE"/>
    <w:rsid w:val="00C15D1B"/>
    <w:rsid w:val="00C1627A"/>
    <w:rsid w:val="00C16739"/>
    <w:rsid w:val="00C168DD"/>
    <w:rsid w:val="00C172F3"/>
    <w:rsid w:val="00C176CC"/>
    <w:rsid w:val="00C21031"/>
    <w:rsid w:val="00C221B9"/>
    <w:rsid w:val="00C225EA"/>
    <w:rsid w:val="00C22CCE"/>
    <w:rsid w:val="00C23035"/>
    <w:rsid w:val="00C232BC"/>
    <w:rsid w:val="00C23B25"/>
    <w:rsid w:val="00C23BA2"/>
    <w:rsid w:val="00C23BEA"/>
    <w:rsid w:val="00C23D2D"/>
    <w:rsid w:val="00C247F3"/>
    <w:rsid w:val="00C2485F"/>
    <w:rsid w:val="00C248B1"/>
    <w:rsid w:val="00C24B63"/>
    <w:rsid w:val="00C24F89"/>
    <w:rsid w:val="00C2542B"/>
    <w:rsid w:val="00C26021"/>
    <w:rsid w:val="00C262A0"/>
    <w:rsid w:val="00C26A4E"/>
    <w:rsid w:val="00C2755C"/>
    <w:rsid w:val="00C303F3"/>
    <w:rsid w:val="00C30600"/>
    <w:rsid w:val="00C30BE9"/>
    <w:rsid w:val="00C31195"/>
    <w:rsid w:val="00C31774"/>
    <w:rsid w:val="00C3180E"/>
    <w:rsid w:val="00C32AF2"/>
    <w:rsid w:val="00C32EA6"/>
    <w:rsid w:val="00C33051"/>
    <w:rsid w:val="00C33204"/>
    <w:rsid w:val="00C338EB"/>
    <w:rsid w:val="00C33F75"/>
    <w:rsid w:val="00C34389"/>
    <w:rsid w:val="00C344B8"/>
    <w:rsid w:val="00C3465D"/>
    <w:rsid w:val="00C347D5"/>
    <w:rsid w:val="00C371C9"/>
    <w:rsid w:val="00C379E9"/>
    <w:rsid w:val="00C379FD"/>
    <w:rsid w:val="00C403CD"/>
    <w:rsid w:val="00C41143"/>
    <w:rsid w:val="00C42041"/>
    <w:rsid w:val="00C42B1F"/>
    <w:rsid w:val="00C434C4"/>
    <w:rsid w:val="00C43934"/>
    <w:rsid w:val="00C439FB"/>
    <w:rsid w:val="00C43AA8"/>
    <w:rsid w:val="00C43F23"/>
    <w:rsid w:val="00C441A4"/>
    <w:rsid w:val="00C44321"/>
    <w:rsid w:val="00C444F3"/>
    <w:rsid w:val="00C462B7"/>
    <w:rsid w:val="00C463C9"/>
    <w:rsid w:val="00C46646"/>
    <w:rsid w:val="00C466CF"/>
    <w:rsid w:val="00C47648"/>
    <w:rsid w:val="00C47852"/>
    <w:rsid w:val="00C50011"/>
    <w:rsid w:val="00C5009A"/>
    <w:rsid w:val="00C510F0"/>
    <w:rsid w:val="00C5254B"/>
    <w:rsid w:val="00C53C2A"/>
    <w:rsid w:val="00C54F7F"/>
    <w:rsid w:val="00C55D39"/>
    <w:rsid w:val="00C55FBF"/>
    <w:rsid w:val="00C56892"/>
    <w:rsid w:val="00C5718C"/>
    <w:rsid w:val="00C57E68"/>
    <w:rsid w:val="00C601C9"/>
    <w:rsid w:val="00C6212F"/>
    <w:rsid w:val="00C623C6"/>
    <w:rsid w:val="00C631D3"/>
    <w:rsid w:val="00C645E6"/>
    <w:rsid w:val="00C6464F"/>
    <w:rsid w:val="00C64813"/>
    <w:rsid w:val="00C64D82"/>
    <w:rsid w:val="00C64FBC"/>
    <w:rsid w:val="00C65471"/>
    <w:rsid w:val="00C657A6"/>
    <w:rsid w:val="00C658B3"/>
    <w:rsid w:val="00C65A83"/>
    <w:rsid w:val="00C66A00"/>
    <w:rsid w:val="00C66CBE"/>
    <w:rsid w:val="00C67118"/>
    <w:rsid w:val="00C67276"/>
    <w:rsid w:val="00C67AB2"/>
    <w:rsid w:val="00C67C3F"/>
    <w:rsid w:val="00C67DDD"/>
    <w:rsid w:val="00C70139"/>
    <w:rsid w:val="00C70A09"/>
    <w:rsid w:val="00C7191D"/>
    <w:rsid w:val="00C720A3"/>
    <w:rsid w:val="00C72C6F"/>
    <w:rsid w:val="00C7350B"/>
    <w:rsid w:val="00C73BFD"/>
    <w:rsid w:val="00C73F2D"/>
    <w:rsid w:val="00C74453"/>
    <w:rsid w:val="00C7473A"/>
    <w:rsid w:val="00C751DF"/>
    <w:rsid w:val="00C75AB0"/>
    <w:rsid w:val="00C76166"/>
    <w:rsid w:val="00C76B7B"/>
    <w:rsid w:val="00C76BBD"/>
    <w:rsid w:val="00C76DE2"/>
    <w:rsid w:val="00C76FD1"/>
    <w:rsid w:val="00C772BA"/>
    <w:rsid w:val="00C802D1"/>
    <w:rsid w:val="00C8036C"/>
    <w:rsid w:val="00C80CD8"/>
    <w:rsid w:val="00C80F23"/>
    <w:rsid w:val="00C81151"/>
    <w:rsid w:val="00C82255"/>
    <w:rsid w:val="00C82CC6"/>
    <w:rsid w:val="00C839CB"/>
    <w:rsid w:val="00C84593"/>
    <w:rsid w:val="00C8499C"/>
    <w:rsid w:val="00C850A3"/>
    <w:rsid w:val="00C8583D"/>
    <w:rsid w:val="00C85C32"/>
    <w:rsid w:val="00C85F45"/>
    <w:rsid w:val="00C86C8C"/>
    <w:rsid w:val="00C87568"/>
    <w:rsid w:val="00C876C6"/>
    <w:rsid w:val="00C87FD0"/>
    <w:rsid w:val="00C90628"/>
    <w:rsid w:val="00C90DB6"/>
    <w:rsid w:val="00C915A6"/>
    <w:rsid w:val="00C91975"/>
    <w:rsid w:val="00C92603"/>
    <w:rsid w:val="00C92652"/>
    <w:rsid w:val="00C9394F"/>
    <w:rsid w:val="00C93B1A"/>
    <w:rsid w:val="00C9444E"/>
    <w:rsid w:val="00C959DB"/>
    <w:rsid w:val="00C96AC6"/>
    <w:rsid w:val="00C96F5F"/>
    <w:rsid w:val="00C97055"/>
    <w:rsid w:val="00CA0354"/>
    <w:rsid w:val="00CA0CA9"/>
    <w:rsid w:val="00CA194C"/>
    <w:rsid w:val="00CA243D"/>
    <w:rsid w:val="00CA2B4F"/>
    <w:rsid w:val="00CA30C3"/>
    <w:rsid w:val="00CA5927"/>
    <w:rsid w:val="00CA635E"/>
    <w:rsid w:val="00CA6762"/>
    <w:rsid w:val="00CA6BB0"/>
    <w:rsid w:val="00CA6E99"/>
    <w:rsid w:val="00CA70CE"/>
    <w:rsid w:val="00CA79EC"/>
    <w:rsid w:val="00CB002C"/>
    <w:rsid w:val="00CB1A7E"/>
    <w:rsid w:val="00CB1E4B"/>
    <w:rsid w:val="00CB259F"/>
    <w:rsid w:val="00CB39C2"/>
    <w:rsid w:val="00CB3E38"/>
    <w:rsid w:val="00CB4C8C"/>
    <w:rsid w:val="00CB4D83"/>
    <w:rsid w:val="00CB4E90"/>
    <w:rsid w:val="00CB5850"/>
    <w:rsid w:val="00CB5C99"/>
    <w:rsid w:val="00CB633B"/>
    <w:rsid w:val="00CB6782"/>
    <w:rsid w:val="00CB6E3E"/>
    <w:rsid w:val="00CC080A"/>
    <w:rsid w:val="00CC08A8"/>
    <w:rsid w:val="00CC0D0F"/>
    <w:rsid w:val="00CC1275"/>
    <w:rsid w:val="00CC12EE"/>
    <w:rsid w:val="00CC26A4"/>
    <w:rsid w:val="00CC3767"/>
    <w:rsid w:val="00CC5767"/>
    <w:rsid w:val="00CC5D2F"/>
    <w:rsid w:val="00CC68CC"/>
    <w:rsid w:val="00CC701E"/>
    <w:rsid w:val="00CC7611"/>
    <w:rsid w:val="00CC7735"/>
    <w:rsid w:val="00CD0310"/>
    <w:rsid w:val="00CD2E48"/>
    <w:rsid w:val="00CD2E69"/>
    <w:rsid w:val="00CD407C"/>
    <w:rsid w:val="00CD4491"/>
    <w:rsid w:val="00CD4826"/>
    <w:rsid w:val="00CD4E19"/>
    <w:rsid w:val="00CD4E96"/>
    <w:rsid w:val="00CD6219"/>
    <w:rsid w:val="00CD700F"/>
    <w:rsid w:val="00CD7319"/>
    <w:rsid w:val="00CD7589"/>
    <w:rsid w:val="00CE027B"/>
    <w:rsid w:val="00CE148E"/>
    <w:rsid w:val="00CE1F81"/>
    <w:rsid w:val="00CE208D"/>
    <w:rsid w:val="00CE2453"/>
    <w:rsid w:val="00CE28F0"/>
    <w:rsid w:val="00CE3561"/>
    <w:rsid w:val="00CE356D"/>
    <w:rsid w:val="00CE3FA4"/>
    <w:rsid w:val="00CE44F8"/>
    <w:rsid w:val="00CE5277"/>
    <w:rsid w:val="00CE5B4D"/>
    <w:rsid w:val="00CE6358"/>
    <w:rsid w:val="00CE6686"/>
    <w:rsid w:val="00CE675B"/>
    <w:rsid w:val="00CE6795"/>
    <w:rsid w:val="00CE6E97"/>
    <w:rsid w:val="00CE7868"/>
    <w:rsid w:val="00CE796C"/>
    <w:rsid w:val="00CF1B70"/>
    <w:rsid w:val="00CF1DD1"/>
    <w:rsid w:val="00CF2161"/>
    <w:rsid w:val="00CF2307"/>
    <w:rsid w:val="00CF26AE"/>
    <w:rsid w:val="00CF2D54"/>
    <w:rsid w:val="00CF311F"/>
    <w:rsid w:val="00CF469C"/>
    <w:rsid w:val="00CF4952"/>
    <w:rsid w:val="00CF5047"/>
    <w:rsid w:val="00CF513E"/>
    <w:rsid w:val="00CF5461"/>
    <w:rsid w:val="00CF6911"/>
    <w:rsid w:val="00D000DA"/>
    <w:rsid w:val="00D002E7"/>
    <w:rsid w:val="00D01344"/>
    <w:rsid w:val="00D01B90"/>
    <w:rsid w:val="00D024CD"/>
    <w:rsid w:val="00D034DA"/>
    <w:rsid w:val="00D03538"/>
    <w:rsid w:val="00D0421D"/>
    <w:rsid w:val="00D046FD"/>
    <w:rsid w:val="00D047F7"/>
    <w:rsid w:val="00D049B8"/>
    <w:rsid w:val="00D04C8A"/>
    <w:rsid w:val="00D0516C"/>
    <w:rsid w:val="00D05B56"/>
    <w:rsid w:val="00D05C2F"/>
    <w:rsid w:val="00D05EE7"/>
    <w:rsid w:val="00D065BA"/>
    <w:rsid w:val="00D068D0"/>
    <w:rsid w:val="00D06C81"/>
    <w:rsid w:val="00D06FE0"/>
    <w:rsid w:val="00D07211"/>
    <w:rsid w:val="00D07307"/>
    <w:rsid w:val="00D076A9"/>
    <w:rsid w:val="00D07754"/>
    <w:rsid w:val="00D078D1"/>
    <w:rsid w:val="00D105E3"/>
    <w:rsid w:val="00D109F5"/>
    <w:rsid w:val="00D10A85"/>
    <w:rsid w:val="00D10D2C"/>
    <w:rsid w:val="00D10FEA"/>
    <w:rsid w:val="00D1293B"/>
    <w:rsid w:val="00D129A8"/>
    <w:rsid w:val="00D12FB9"/>
    <w:rsid w:val="00D135F2"/>
    <w:rsid w:val="00D13D00"/>
    <w:rsid w:val="00D147C0"/>
    <w:rsid w:val="00D15696"/>
    <w:rsid w:val="00D15C51"/>
    <w:rsid w:val="00D163DB"/>
    <w:rsid w:val="00D166AA"/>
    <w:rsid w:val="00D16C68"/>
    <w:rsid w:val="00D200BD"/>
    <w:rsid w:val="00D201AA"/>
    <w:rsid w:val="00D204A7"/>
    <w:rsid w:val="00D20AA5"/>
    <w:rsid w:val="00D22399"/>
    <w:rsid w:val="00D24DDA"/>
    <w:rsid w:val="00D25081"/>
    <w:rsid w:val="00D263F1"/>
    <w:rsid w:val="00D2662C"/>
    <w:rsid w:val="00D27FA3"/>
    <w:rsid w:val="00D303C4"/>
    <w:rsid w:val="00D308D7"/>
    <w:rsid w:val="00D30F76"/>
    <w:rsid w:val="00D3176C"/>
    <w:rsid w:val="00D31B3F"/>
    <w:rsid w:val="00D31DF8"/>
    <w:rsid w:val="00D33751"/>
    <w:rsid w:val="00D34738"/>
    <w:rsid w:val="00D3486B"/>
    <w:rsid w:val="00D348DD"/>
    <w:rsid w:val="00D35D4A"/>
    <w:rsid w:val="00D36DC4"/>
    <w:rsid w:val="00D36F6E"/>
    <w:rsid w:val="00D372B0"/>
    <w:rsid w:val="00D37343"/>
    <w:rsid w:val="00D4205E"/>
    <w:rsid w:val="00D47399"/>
    <w:rsid w:val="00D47475"/>
    <w:rsid w:val="00D47BB2"/>
    <w:rsid w:val="00D47D04"/>
    <w:rsid w:val="00D500ED"/>
    <w:rsid w:val="00D5056A"/>
    <w:rsid w:val="00D510A0"/>
    <w:rsid w:val="00D527EE"/>
    <w:rsid w:val="00D52832"/>
    <w:rsid w:val="00D529C4"/>
    <w:rsid w:val="00D53929"/>
    <w:rsid w:val="00D539D0"/>
    <w:rsid w:val="00D53DF4"/>
    <w:rsid w:val="00D540DC"/>
    <w:rsid w:val="00D543C0"/>
    <w:rsid w:val="00D55616"/>
    <w:rsid w:val="00D5574C"/>
    <w:rsid w:val="00D55DAC"/>
    <w:rsid w:val="00D56187"/>
    <w:rsid w:val="00D56D04"/>
    <w:rsid w:val="00D57B64"/>
    <w:rsid w:val="00D6153F"/>
    <w:rsid w:val="00D61982"/>
    <w:rsid w:val="00D61EA9"/>
    <w:rsid w:val="00D61EFF"/>
    <w:rsid w:val="00D62655"/>
    <w:rsid w:val="00D6267A"/>
    <w:rsid w:val="00D62998"/>
    <w:rsid w:val="00D62999"/>
    <w:rsid w:val="00D647DE"/>
    <w:rsid w:val="00D64C3B"/>
    <w:rsid w:val="00D6501F"/>
    <w:rsid w:val="00D65347"/>
    <w:rsid w:val="00D66C0D"/>
    <w:rsid w:val="00D66EB3"/>
    <w:rsid w:val="00D67D12"/>
    <w:rsid w:val="00D705FF"/>
    <w:rsid w:val="00D70B0C"/>
    <w:rsid w:val="00D7145C"/>
    <w:rsid w:val="00D72934"/>
    <w:rsid w:val="00D73A88"/>
    <w:rsid w:val="00D73F8E"/>
    <w:rsid w:val="00D744BC"/>
    <w:rsid w:val="00D74980"/>
    <w:rsid w:val="00D7585A"/>
    <w:rsid w:val="00D77C53"/>
    <w:rsid w:val="00D77E96"/>
    <w:rsid w:val="00D80618"/>
    <w:rsid w:val="00D807DF"/>
    <w:rsid w:val="00D82339"/>
    <w:rsid w:val="00D82494"/>
    <w:rsid w:val="00D82FF2"/>
    <w:rsid w:val="00D832F9"/>
    <w:rsid w:val="00D83774"/>
    <w:rsid w:val="00D839AC"/>
    <w:rsid w:val="00D83C27"/>
    <w:rsid w:val="00D84A4B"/>
    <w:rsid w:val="00D85686"/>
    <w:rsid w:val="00D864AB"/>
    <w:rsid w:val="00D8667C"/>
    <w:rsid w:val="00D877B1"/>
    <w:rsid w:val="00D8782C"/>
    <w:rsid w:val="00D90A81"/>
    <w:rsid w:val="00D90B7D"/>
    <w:rsid w:val="00D90DCE"/>
    <w:rsid w:val="00D92168"/>
    <w:rsid w:val="00D9231C"/>
    <w:rsid w:val="00D92A5E"/>
    <w:rsid w:val="00D92A8C"/>
    <w:rsid w:val="00D93315"/>
    <w:rsid w:val="00D935BD"/>
    <w:rsid w:val="00D93F1F"/>
    <w:rsid w:val="00D940B5"/>
    <w:rsid w:val="00D947E1"/>
    <w:rsid w:val="00D9582D"/>
    <w:rsid w:val="00D95BC8"/>
    <w:rsid w:val="00D95CB0"/>
    <w:rsid w:val="00D9654F"/>
    <w:rsid w:val="00D966FE"/>
    <w:rsid w:val="00D96D64"/>
    <w:rsid w:val="00D977C0"/>
    <w:rsid w:val="00D97E14"/>
    <w:rsid w:val="00D97F79"/>
    <w:rsid w:val="00DA00A3"/>
    <w:rsid w:val="00DA13F3"/>
    <w:rsid w:val="00DA1631"/>
    <w:rsid w:val="00DA199F"/>
    <w:rsid w:val="00DA2666"/>
    <w:rsid w:val="00DA2DE3"/>
    <w:rsid w:val="00DA3633"/>
    <w:rsid w:val="00DA4008"/>
    <w:rsid w:val="00DA400B"/>
    <w:rsid w:val="00DA44D6"/>
    <w:rsid w:val="00DA51B4"/>
    <w:rsid w:val="00DA6443"/>
    <w:rsid w:val="00DA6B5E"/>
    <w:rsid w:val="00DA6D55"/>
    <w:rsid w:val="00DA7146"/>
    <w:rsid w:val="00DA716A"/>
    <w:rsid w:val="00DA7B82"/>
    <w:rsid w:val="00DB0434"/>
    <w:rsid w:val="00DB1F4F"/>
    <w:rsid w:val="00DB289C"/>
    <w:rsid w:val="00DB2B47"/>
    <w:rsid w:val="00DB2CD0"/>
    <w:rsid w:val="00DB347D"/>
    <w:rsid w:val="00DB3735"/>
    <w:rsid w:val="00DB37EE"/>
    <w:rsid w:val="00DB401F"/>
    <w:rsid w:val="00DB4450"/>
    <w:rsid w:val="00DB4EE7"/>
    <w:rsid w:val="00DB521D"/>
    <w:rsid w:val="00DB5971"/>
    <w:rsid w:val="00DB5D51"/>
    <w:rsid w:val="00DB5F53"/>
    <w:rsid w:val="00DB647D"/>
    <w:rsid w:val="00DB7B69"/>
    <w:rsid w:val="00DC0A2F"/>
    <w:rsid w:val="00DC0DBE"/>
    <w:rsid w:val="00DC1AED"/>
    <w:rsid w:val="00DC234A"/>
    <w:rsid w:val="00DC2AA0"/>
    <w:rsid w:val="00DC41E4"/>
    <w:rsid w:val="00DC42D9"/>
    <w:rsid w:val="00DC43D0"/>
    <w:rsid w:val="00DC496E"/>
    <w:rsid w:val="00DC5116"/>
    <w:rsid w:val="00DC7C77"/>
    <w:rsid w:val="00DC7FD5"/>
    <w:rsid w:val="00DD02FF"/>
    <w:rsid w:val="00DD24F9"/>
    <w:rsid w:val="00DD26EC"/>
    <w:rsid w:val="00DD271A"/>
    <w:rsid w:val="00DD2DFB"/>
    <w:rsid w:val="00DD3604"/>
    <w:rsid w:val="00DD39F4"/>
    <w:rsid w:val="00DD3D07"/>
    <w:rsid w:val="00DD3F4D"/>
    <w:rsid w:val="00DD481D"/>
    <w:rsid w:val="00DD4D9C"/>
    <w:rsid w:val="00DD5580"/>
    <w:rsid w:val="00DD6F2E"/>
    <w:rsid w:val="00DD72E1"/>
    <w:rsid w:val="00DD73BB"/>
    <w:rsid w:val="00DD7EA2"/>
    <w:rsid w:val="00DD7FA4"/>
    <w:rsid w:val="00DE00F2"/>
    <w:rsid w:val="00DE0DFE"/>
    <w:rsid w:val="00DE117F"/>
    <w:rsid w:val="00DE182F"/>
    <w:rsid w:val="00DE2D17"/>
    <w:rsid w:val="00DE353C"/>
    <w:rsid w:val="00DE3738"/>
    <w:rsid w:val="00DE401C"/>
    <w:rsid w:val="00DE6E2F"/>
    <w:rsid w:val="00DE6F47"/>
    <w:rsid w:val="00DE7D13"/>
    <w:rsid w:val="00DF07D6"/>
    <w:rsid w:val="00DF1EAE"/>
    <w:rsid w:val="00DF2A18"/>
    <w:rsid w:val="00DF3816"/>
    <w:rsid w:val="00DF3818"/>
    <w:rsid w:val="00DF3F94"/>
    <w:rsid w:val="00DF4369"/>
    <w:rsid w:val="00DF5970"/>
    <w:rsid w:val="00DF5B14"/>
    <w:rsid w:val="00DF614E"/>
    <w:rsid w:val="00DF63FA"/>
    <w:rsid w:val="00DF66E2"/>
    <w:rsid w:val="00E001FD"/>
    <w:rsid w:val="00E00A1C"/>
    <w:rsid w:val="00E00C7C"/>
    <w:rsid w:val="00E00D60"/>
    <w:rsid w:val="00E012CC"/>
    <w:rsid w:val="00E0147A"/>
    <w:rsid w:val="00E0220A"/>
    <w:rsid w:val="00E0220E"/>
    <w:rsid w:val="00E02845"/>
    <w:rsid w:val="00E02961"/>
    <w:rsid w:val="00E02A1E"/>
    <w:rsid w:val="00E02B71"/>
    <w:rsid w:val="00E02DEB"/>
    <w:rsid w:val="00E03999"/>
    <w:rsid w:val="00E0399E"/>
    <w:rsid w:val="00E042A1"/>
    <w:rsid w:val="00E048F4"/>
    <w:rsid w:val="00E056A4"/>
    <w:rsid w:val="00E05CF4"/>
    <w:rsid w:val="00E05E82"/>
    <w:rsid w:val="00E0684E"/>
    <w:rsid w:val="00E07425"/>
    <w:rsid w:val="00E074BE"/>
    <w:rsid w:val="00E1043E"/>
    <w:rsid w:val="00E104FA"/>
    <w:rsid w:val="00E1082A"/>
    <w:rsid w:val="00E10956"/>
    <w:rsid w:val="00E110B5"/>
    <w:rsid w:val="00E11166"/>
    <w:rsid w:val="00E11B97"/>
    <w:rsid w:val="00E1223C"/>
    <w:rsid w:val="00E12818"/>
    <w:rsid w:val="00E12D39"/>
    <w:rsid w:val="00E13182"/>
    <w:rsid w:val="00E14523"/>
    <w:rsid w:val="00E14972"/>
    <w:rsid w:val="00E14CB9"/>
    <w:rsid w:val="00E151F2"/>
    <w:rsid w:val="00E1525C"/>
    <w:rsid w:val="00E15383"/>
    <w:rsid w:val="00E15C82"/>
    <w:rsid w:val="00E17216"/>
    <w:rsid w:val="00E1738C"/>
    <w:rsid w:val="00E201C0"/>
    <w:rsid w:val="00E21484"/>
    <w:rsid w:val="00E21ABD"/>
    <w:rsid w:val="00E22775"/>
    <w:rsid w:val="00E22D28"/>
    <w:rsid w:val="00E22F81"/>
    <w:rsid w:val="00E22F87"/>
    <w:rsid w:val="00E230E3"/>
    <w:rsid w:val="00E23C97"/>
    <w:rsid w:val="00E24727"/>
    <w:rsid w:val="00E25E5D"/>
    <w:rsid w:val="00E26031"/>
    <w:rsid w:val="00E26438"/>
    <w:rsid w:val="00E265A7"/>
    <w:rsid w:val="00E27B80"/>
    <w:rsid w:val="00E27FCE"/>
    <w:rsid w:val="00E30EDF"/>
    <w:rsid w:val="00E31B43"/>
    <w:rsid w:val="00E31FBA"/>
    <w:rsid w:val="00E3238A"/>
    <w:rsid w:val="00E32E11"/>
    <w:rsid w:val="00E33513"/>
    <w:rsid w:val="00E33A4F"/>
    <w:rsid w:val="00E33F3E"/>
    <w:rsid w:val="00E341E5"/>
    <w:rsid w:val="00E34315"/>
    <w:rsid w:val="00E35D4B"/>
    <w:rsid w:val="00E35FBC"/>
    <w:rsid w:val="00E36AAE"/>
    <w:rsid w:val="00E36CC2"/>
    <w:rsid w:val="00E3707C"/>
    <w:rsid w:val="00E37198"/>
    <w:rsid w:val="00E3774C"/>
    <w:rsid w:val="00E404B7"/>
    <w:rsid w:val="00E41313"/>
    <w:rsid w:val="00E41773"/>
    <w:rsid w:val="00E41ACD"/>
    <w:rsid w:val="00E42FE6"/>
    <w:rsid w:val="00E44E78"/>
    <w:rsid w:val="00E45C83"/>
    <w:rsid w:val="00E460B6"/>
    <w:rsid w:val="00E46BD2"/>
    <w:rsid w:val="00E473D4"/>
    <w:rsid w:val="00E474CF"/>
    <w:rsid w:val="00E4754B"/>
    <w:rsid w:val="00E47B5A"/>
    <w:rsid w:val="00E50088"/>
    <w:rsid w:val="00E50BA1"/>
    <w:rsid w:val="00E513F6"/>
    <w:rsid w:val="00E51EC6"/>
    <w:rsid w:val="00E52F3B"/>
    <w:rsid w:val="00E52F80"/>
    <w:rsid w:val="00E536E1"/>
    <w:rsid w:val="00E53D94"/>
    <w:rsid w:val="00E53DEA"/>
    <w:rsid w:val="00E5424B"/>
    <w:rsid w:val="00E544BA"/>
    <w:rsid w:val="00E54D6D"/>
    <w:rsid w:val="00E54EA1"/>
    <w:rsid w:val="00E556D4"/>
    <w:rsid w:val="00E55B64"/>
    <w:rsid w:val="00E6117A"/>
    <w:rsid w:val="00E616DB"/>
    <w:rsid w:val="00E62442"/>
    <w:rsid w:val="00E627A4"/>
    <w:rsid w:val="00E630ED"/>
    <w:rsid w:val="00E63239"/>
    <w:rsid w:val="00E63CFB"/>
    <w:rsid w:val="00E6437C"/>
    <w:rsid w:val="00E6444A"/>
    <w:rsid w:val="00E64B66"/>
    <w:rsid w:val="00E64BF2"/>
    <w:rsid w:val="00E65237"/>
    <w:rsid w:val="00E67152"/>
    <w:rsid w:val="00E67862"/>
    <w:rsid w:val="00E70ACF"/>
    <w:rsid w:val="00E70D46"/>
    <w:rsid w:val="00E712A9"/>
    <w:rsid w:val="00E713BC"/>
    <w:rsid w:val="00E72444"/>
    <w:rsid w:val="00E724DD"/>
    <w:rsid w:val="00E73540"/>
    <w:rsid w:val="00E73BDF"/>
    <w:rsid w:val="00E73DEB"/>
    <w:rsid w:val="00E7410F"/>
    <w:rsid w:val="00E74EC5"/>
    <w:rsid w:val="00E75790"/>
    <w:rsid w:val="00E764C4"/>
    <w:rsid w:val="00E76B86"/>
    <w:rsid w:val="00E77BEC"/>
    <w:rsid w:val="00E77D79"/>
    <w:rsid w:val="00E809F3"/>
    <w:rsid w:val="00E80C21"/>
    <w:rsid w:val="00E80EFF"/>
    <w:rsid w:val="00E820BD"/>
    <w:rsid w:val="00E8227B"/>
    <w:rsid w:val="00E826BC"/>
    <w:rsid w:val="00E83168"/>
    <w:rsid w:val="00E83398"/>
    <w:rsid w:val="00E8342F"/>
    <w:rsid w:val="00E83FCA"/>
    <w:rsid w:val="00E84210"/>
    <w:rsid w:val="00E844CD"/>
    <w:rsid w:val="00E847A7"/>
    <w:rsid w:val="00E84CFD"/>
    <w:rsid w:val="00E84FE5"/>
    <w:rsid w:val="00E86682"/>
    <w:rsid w:val="00E867D7"/>
    <w:rsid w:val="00E86E79"/>
    <w:rsid w:val="00E874D5"/>
    <w:rsid w:val="00E90339"/>
    <w:rsid w:val="00E906B4"/>
    <w:rsid w:val="00E9095B"/>
    <w:rsid w:val="00E90F01"/>
    <w:rsid w:val="00E9145E"/>
    <w:rsid w:val="00E9152D"/>
    <w:rsid w:val="00E918B3"/>
    <w:rsid w:val="00E91B24"/>
    <w:rsid w:val="00E926B8"/>
    <w:rsid w:val="00E927BF"/>
    <w:rsid w:val="00E936DA"/>
    <w:rsid w:val="00E9399B"/>
    <w:rsid w:val="00E939A7"/>
    <w:rsid w:val="00E94008"/>
    <w:rsid w:val="00E94762"/>
    <w:rsid w:val="00E956BA"/>
    <w:rsid w:val="00E96B52"/>
    <w:rsid w:val="00E97D31"/>
    <w:rsid w:val="00EA0018"/>
    <w:rsid w:val="00EA08BE"/>
    <w:rsid w:val="00EA0A85"/>
    <w:rsid w:val="00EA0E64"/>
    <w:rsid w:val="00EA14B0"/>
    <w:rsid w:val="00EA2244"/>
    <w:rsid w:val="00EA2EC5"/>
    <w:rsid w:val="00EA3F8C"/>
    <w:rsid w:val="00EA4DDC"/>
    <w:rsid w:val="00EA5426"/>
    <w:rsid w:val="00EA645F"/>
    <w:rsid w:val="00EA6FA7"/>
    <w:rsid w:val="00EB055A"/>
    <w:rsid w:val="00EB067F"/>
    <w:rsid w:val="00EB1379"/>
    <w:rsid w:val="00EB13A7"/>
    <w:rsid w:val="00EB17BE"/>
    <w:rsid w:val="00EB18B8"/>
    <w:rsid w:val="00EB1A1B"/>
    <w:rsid w:val="00EB1F02"/>
    <w:rsid w:val="00EB24F4"/>
    <w:rsid w:val="00EB2E64"/>
    <w:rsid w:val="00EB3290"/>
    <w:rsid w:val="00EB3AB5"/>
    <w:rsid w:val="00EB3D4B"/>
    <w:rsid w:val="00EB4676"/>
    <w:rsid w:val="00EB5BC5"/>
    <w:rsid w:val="00EB6097"/>
    <w:rsid w:val="00EB6212"/>
    <w:rsid w:val="00EB6A5F"/>
    <w:rsid w:val="00EB6BB5"/>
    <w:rsid w:val="00EB6E30"/>
    <w:rsid w:val="00EB7618"/>
    <w:rsid w:val="00EB7B51"/>
    <w:rsid w:val="00EB7F93"/>
    <w:rsid w:val="00EC086C"/>
    <w:rsid w:val="00EC1720"/>
    <w:rsid w:val="00EC1731"/>
    <w:rsid w:val="00EC2DB7"/>
    <w:rsid w:val="00EC337D"/>
    <w:rsid w:val="00EC3625"/>
    <w:rsid w:val="00EC42D0"/>
    <w:rsid w:val="00EC576F"/>
    <w:rsid w:val="00EC638F"/>
    <w:rsid w:val="00EC6F34"/>
    <w:rsid w:val="00EC71C2"/>
    <w:rsid w:val="00EC7927"/>
    <w:rsid w:val="00ED095E"/>
    <w:rsid w:val="00ED0C72"/>
    <w:rsid w:val="00ED1319"/>
    <w:rsid w:val="00ED1A0B"/>
    <w:rsid w:val="00ED27DD"/>
    <w:rsid w:val="00ED4046"/>
    <w:rsid w:val="00ED4769"/>
    <w:rsid w:val="00ED5162"/>
    <w:rsid w:val="00ED5669"/>
    <w:rsid w:val="00ED5DF2"/>
    <w:rsid w:val="00ED697C"/>
    <w:rsid w:val="00EE06CA"/>
    <w:rsid w:val="00EE1CF9"/>
    <w:rsid w:val="00EE1E53"/>
    <w:rsid w:val="00EE2F83"/>
    <w:rsid w:val="00EE3319"/>
    <w:rsid w:val="00EE37E8"/>
    <w:rsid w:val="00EE406D"/>
    <w:rsid w:val="00EE43AD"/>
    <w:rsid w:val="00EE4874"/>
    <w:rsid w:val="00EE48D6"/>
    <w:rsid w:val="00EE4A6E"/>
    <w:rsid w:val="00EE4BAB"/>
    <w:rsid w:val="00EE5EED"/>
    <w:rsid w:val="00EE67C9"/>
    <w:rsid w:val="00EE6D39"/>
    <w:rsid w:val="00EE7922"/>
    <w:rsid w:val="00EE79A6"/>
    <w:rsid w:val="00EF11DF"/>
    <w:rsid w:val="00EF130D"/>
    <w:rsid w:val="00EF30E0"/>
    <w:rsid w:val="00EF3D05"/>
    <w:rsid w:val="00EF42CF"/>
    <w:rsid w:val="00EF5403"/>
    <w:rsid w:val="00EF567D"/>
    <w:rsid w:val="00EF5891"/>
    <w:rsid w:val="00EF5D5A"/>
    <w:rsid w:val="00EF5F11"/>
    <w:rsid w:val="00EF6111"/>
    <w:rsid w:val="00F005A0"/>
    <w:rsid w:val="00F01835"/>
    <w:rsid w:val="00F01DE9"/>
    <w:rsid w:val="00F0229D"/>
    <w:rsid w:val="00F02B1B"/>
    <w:rsid w:val="00F032BB"/>
    <w:rsid w:val="00F032C8"/>
    <w:rsid w:val="00F03567"/>
    <w:rsid w:val="00F03DD3"/>
    <w:rsid w:val="00F044C6"/>
    <w:rsid w:val="00F04BBE"/>
    <w:rsid w:val="00F06616"/>
    <w:rsid w:val="00F07263"/>
    <w:rsid w:val="00F073F9"/>
    <w:rsid w:val="00F07485"/>
    <w:rsid w:val="00F07CAE"/>
    <w:rsid w:val="00F1064B"/>
    <w:rsid w:val="00F10BC6"/>
    <w:rsid w:val="00F11352"/>
    <w:rsid w:val="00F11AD0"/>
    <w:rsid w:val="00F12313"/>
    <w:rsid w:val="00F13584"/>
    <w:rsid w:val="00F13D34"/>
    <w:rsid w:val="00F13EB3"/>
    <w:rsid w:val="00F14602"/>
    <w:rsid w:val="00F1498D"/>
    <w:rsid w:val="00F14DDF"/>
    <w:rsid w:val="00F152AD"/>
    <w:rsid w:val="00F15BA3"/>
    <w:rsid w:val="00F15BB3"/>
    <w:rsid w:val="00F165B7"/>
    <w:rsid w:val="00F20C9C"/>
    <w:rsid w:val="00F21827"/>
    <w:rsid w:val="00F21A00"/>
    <w:rsid w:val="00F226B2"/>
    <w:rsid w:val="00F2285F"/>
    <w:rsid w:val="00F23155"/>
    <w:rsid w:val="00F23EE4"/>
    <w:rsid w:val="00F24236"/>
    <w:rsid w:val="00F2494D"/>
    <w:rsid w:val="00F24E0E"/>
    <w:rsid w:val="00F25707"/>
    <w:rsid w:val="00F26693"/>
    <w:rsid w:val="00F26A13"/>
    <w:rsid w:val="00F26C29"/>
    <w:rsid w:val="00F27B3F"/>
    <w:rsid w:val="00F27B5F"/>
    <w:rsid w:val="00F27D3B"/>
    <w:rsid w:val="00F30156"/>
    <w:rsid w:val="00F30163"/>
    <w:rsid w:val="00F307EB"/>
    <w:rsid w:val="00F31261"/>
    <w:rsid w:val="00F317CA"/>
    <w:rsid w:val="00F31BB3"/>
    <w:rsid w:val="00F31C67"/>
    <w:rsid w:val="00F31E27"/>
    <w:rsid w:val="00F31EC4"/>
    <w:rsid w:val="00F323C3"/>
    <w:rsid w:val="00F32A15"/>
    <w:rsid w:val="00F32EE6"/>
    <w:rsid w:val="00F32F3C"/>
    <w:rsid w:val="00F339EC"/>
    <w:rsid w:val="00F33D16"/>
    <w:rsid w:val="00F3443B"/>
    <w:rsid w:val="00F34FAF"/>
    <w:rsid w:val="00F34FDD"/>
    <w:rsid w:val="00F35279"/>
    <w:rsid w:val="00F35923"/>
    <w:rsid w:val="00F35F1A"/>
    <w:rsid w:val="00F36130"/>
    <w:rsid w:val="00F362AC"/>
    <w:rsid w:val="00F3644F"/>
    <w:rsid w:val="00F36B71"/>
    <w:rsid w:val="00F373AE"/>
    <w:rsid w:val="00F373D8"/>
    <w:rsid w:val="00F4032F"/>
    <w:rsid w:val="00F40360"/>
    <w:rsid w:val="00F40444"/>
    <w:rsid w:val="00F40A4C"/>
    <w:rsid w:val="00F40CE6"/>
    <w:rsid w:val="00F40F15"/>
    <w:rsid w:val="00F41B59"/>
    <w:rsid w:val="00F42099"/>
    <w:rsid w:val="00F423BD"/>
    <w:rsid w:val="00F42CED"/>
    <w:rsid w:val="00F431C5"/>
    <w:rsid w:val="00F432FF"/>
    <w:rsid w:val="00F43A37"/>
    <w:rsid w:val="00F43CE2"/>
    <w:rsid w:val="00F446FA"/>
    <w:rsid w:val="00F453E3"/>
    <w:rsid w:val="00F456D2"/>
    <w:rsid w:val="00F45B08"/>
    <w:rsid w:val="00F46431"/>
    <w:rsid w:val="00F46496"/>
    <w:rsid w:val="00F469AD"/>
    <w:rsid w:val="00F47081"/>
    <w:rsid w:val="00F4715C"/>
    <w:rsid w:val="00F47C9F"/>
    <w:rsid w:val="00F507D9"/>
    <w:rsid w:val="00F50B9C"/>
    <w:rsid w:val="00F50CE8"/>
    <w:rsid w:val="00F51256"/>
    <w:rsid w:val="00F51361"/>
    <w:rsid w:val="00F51858"/>
    <w:rsid w:val="00F52330"/>
    <w:rsid w:val="00F52407"/>
    <w:rsid w:val="00F5249D"/>
    <w:rsid w:val="00F541F0"/>
    <w:rsid w:val="00F54603"/>
    <w:rsid w:val="00F54772"/>
    <w:rsid w:val="00F54869"/>
    <w:rsid w:val="00F556B2"/>
    <w:rsid w:val="00F56059"/>
    <w:rsid w:val="00F565E8"/>
    <w:rsid w:val="00F56CB4"/>
    <w:rsid w:val="00F5754B"/>
    <w:rsid w:val="00F576DE"/>
    <w:rsid w:val="00F57747"/>
    <w:rsid w:val="00F57898"/>
    <w:rsid w:val="00F578BC"/>
    <w:rsid w:val="00F61D28"/>
    <w:rsid w:val="00F62584"/>
    <w:rsid w:val="00F633F1"/>
    <w:rsid w:val="00F63BF7"/>
    <w:rsid w:val="00F6453E"/>
    <w:rsid w:val="00F64FAD"/>
    <w:rsid w:val="00F65215"/>
    <w:rsid w:val="00F65451"/>
    <w:rsid w:val="00F65617"/>
    <w:rsid w:val="00F65A88"/>
    <w:rsid w:val="00F65E74"/>
    <w:rsid w:val="00F66494"/>
    <w:rsid w:val="00F6652D"/>
    <w:rsid w:val="00F66A0C"/>
    <w:rsid w:val="00F67810"/>
    <w:rsid w:val="00F710BE"/>
    <w:rsid w:val="00F712C1"/>
    <w:rsid w:val="00F71551"/>
    <w:rsid w:val="00F71D7B"/>
    <w:rsid w:val="00F72016"/>
    <w:rsid w:val="00F72D3F"/>
    <w:rsid w:val="00F72DAD"/>
    <w:rsid w:val="00F736D2"/>
    <w:rsid w:val="00F7564C"/>
    <w:rsid w:val="00F76220"/>
    <w:rsid w:val="00F769BE"/>
    <w:rsid w:val="00F7735C"/>
    <w:rsid w:val="00F77BD5"/>
    <w:rsid w:val="00F8216D"/>
    <w:rsid w:val="00F82E6B"/>
    <w:rsid w:val="00F83662"/>
    <w:rsid w:val="00F838C0"/>
    <w:rsid w:val="00F84032"/>
    <w:rsid w:val="00F85F83"/>
    <w:rsid w:val="00F86F3C"/>
    <w:rsid w:val="00F9071B"/>
    <w:rsid w:val="00F90EE0"/>
    <w:rsid w:val="00F912FD"/>
    <w:rsid w:val="00F91D43"/>
    <w:rsid w:val="00F9254F"/>
    <w:rsid w:val="00F9367F"/>
    <w:rsid w:val="00F94DDB"/>
    <w:rsid w:val="00F95411"/>
    <w:rsid w:val="00F95642"/>
    <w:rsid w:val="00F9611B"/>
    <w:rsid w:val="00F96339"/>
    <w:rsid w:val="00F977F9"/>
    <w:rsid w:val="00F97859"/>
    <w:rsid w:val="00F97973"/>
    <w:rsid w:val="00F97B71"/>
    <w:rsid w:val="00FA027B"/>
    <w:rsid w:val="00FA06A3"/>
    <w:rsid w:val="00FA2CFC"/>
    <w:rsid w:val="00FA2DDA"/>
    <w:rsid w:val="00FA34CA"/>
    <w:rsid w:val="00FA36FC"/>
    <w:rsid w:val="00FA3E3E"/>
    <w:rsid w:val="00FA4A55"/>
    <w:rsid w:val="00FA4D4F"/>
    <w:rsid w:val="00FA54E8"/>
    <w:rsid w:val="00FA5A36"/>
    <w:rsid w:val="00FA5FE8"/>
    <w:rsid w:val="00FA668B"/>
    <w:rsid w:val="00FA67CF"/>
    <w:rsid w:val="00FA6806"/>
    <w:rsid w:val="00FB0D68"/>
    <w:rsid w:val="00FB0E0A"/>
    <w:rsid w:val="00FB232C"/>
    <w:rsid w:val="00FB2D17"/>
    <w:rsid w:val="00FB2F69"/>
    <w:rsid w:val="00FB368B"/>
    <w:rsid w:val="00FB3A3A"/>
    <w:rsid w:val="00FB4217"/>
    <w:rsid w:val="00FB4379"/>
    <w:rsid w:val="00FB45FF"/>
    <w:rsid w:val="00FB531D"/>
    <w:rsid w:val="00FB56B7"/>
    <w:rsid w:val="00FB59AB"/>
    <w:rsid w:val="00FB5D97"/>
    <w:rsid w:val="00FB5F64"/>
    <w:rsid w:val="00FB61EA"/>
    <w:rsid w:val="00FB6C7A"/>
    <w:rsid w:val="00FB732E"/>
    <w:rsid w:val="00FB79F7"/>
    <w:rsid w:val="00FC057E"/>
    <w:rsid w:val="00FC09E7"/>
    <w:rsid w:val="00FC1CA5"/>
    <w:rsid w:val="00FC1D8E"/>
    <w:rsid w:val="00FC2733"/>
    <w:rsid w:val="00FC2979"/>
    <w:rsid w:val="00FC34FC"/>
    <w:rsid w:val="00FC4946"/>
    <w:rsid w:val="00FC5C78"/>
    <w:rsid w:val="00FC6D6C"/>
    <w:rsid w:val="00FC73BE"/>
    <w:rsid w:val="00FD1884"/>
    <w:rsid w:val="00FD1C3C"/>
    <w:rsid w:val="00FD1DAD"/>
    <w:rsid w:val="00FD24F6"/>
    <w:rsid w:val="00FD2D6C"/>
    <w:rsid w:val="00FD2DB1"/>
    <w:rsid w:val="00FD3669"/>
    <w:rsid w:val="00FD38A8"/>
    <w:rsid w:val="00FD4859"/>
    <w:rsid w:val="00FD634B"/>
    <w:rsid w:val="00FD6AC8"/>
    <w:rsid w:val="00FE02F8"/>
    <w:rsid w:val="00FE0A6C"/>
    <w:rsid w:val="00FE0D30"/>
    <w:rsid w:val="00FE1727"/>
    <w:rsid w:val="00FE28A0"/>
    <w:rsid w:val="00FE2F58"/>
    <w:rsid w:val="00FE362F"/>
    <w:rsid w:val="00FE3638"/>
    <w:rsid w:val="00FE373F"/>
    <w:rsid w:val="00FE3A67"/>
    <w:rsid w:val="00FE3EA1"/>
    <w:rsid w:val="00FE4818"/>
    <w:rsid w:val="00FE48F1"/>
    <w:rsid w:val="00FE4CA4"/>
    <w:rsid w:val="00FE51BE"/>
    <w:rsid w:val="00FE5AE4"/>
    <w:rsid w:val="00FE5D80"/>
    <w:rsid w:val="00FE637F"/>
    <w:rsid w:val="00FE64EE"/>
    <w:rsid w:val="00FE73F7"/>
    <w:rsid w:val="00FE745E"/>
    <w:rsid w:val="00FE7865"/>
    <w:rsid w:val="00FE7A24"/>
    <w:rsid w:val="00FE7C77"/>
    <w:rsid w:val="00FF00DE"/>
    <w:rsid w:val="00FF0BB0"/>
    <w:rsid w:val="00FF1342"/>
    <w:rsid w:val="00FF1513"/>
    <w:rsid w:val="00FF1577"/>
    <w:rsid w:val="00FF16A6"/>
    <w:rsid w:val="00FF2145"/>
    <w:rsid w:val="00FF2470"/>
    <w:rsid w:val="00FF3334"/>
    <w:rsid w:val="00FF4530"/>
    <w:rsid w:val="00FF59BE"/>
    <w:rsid w:val="00FF6ADB"/>
    <w:rsid w:val="00FF6C36"/>
    <w:rsid w:val="00FF70D6"/>
    <w:rsid w:val="391A1829"/>
    <w:rsid w:val="432E43C4"/>
    <w:rsid w:val="77144CB5"/>
    <w:rsid w:val="7F0B7AF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1" w:defQFormat="0" w:count="267">
    <w:lsdException w:name="Normal" w:uiPriority="0" w:unhideWhenUsed="0" w:qFormat="1"/>
    <w:lsdException w:name="heading 1" w:unhideWhenUsed="0" w:qFormat="1"/>
    <w:lsdException w:name="heading 2" w:unhideWhenUsed="0" w:qFormat="1"/>
    <w:lsdException w:name="heading 3" w:unhideWhenUsed="0" w:qFormat="1"/>
    <w:lsdException w:name="heading 4" w:locked="1" w:semiHidden="1" w:uiPriority="0" w:qFormat="1"/>
    <w:lsdException w:name="heading 5" w:locked="1" w:semiHidden="1" w:uiPriority="0" w:qFormat="1"/>
    <w:lsdException w:name="heading 6" w:locked="1" w:semiHidden="1" w:uiPriority="0" w:qFormat="1"/>
    <w:lsdException w:name="heading 7" w:locked="1" w:semiHidden="1" w:uiPriority="0" w:qFormat="1"/>
    <w:lsdException w:name="heading 8" w:locked="1" w:semiHidden="1" w:uiPriority="0" w:qFormat="1"/>
    <w:lsdException w:name="heading 9" w:locked="1" w:semiHidden="1" w:uiPriority="0" w:qFormat="1"/>
    <w:lsdException w:name="index 1" w:semiHidden="1" w:qFormat="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qFormat="1"/>
    <w:lsdException w:name="toc 2" w:uiPriority="39" w:qFormat="1"/>
    <w:lsdException w:name="toc 3" w:uiPriority="39" w:qFormat="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qFormat="1"/>
    <w:lsdException w:name="footnote text" w:uiPriority="0" w:qFormat="1"/>
    <w:lsdException w:name="annotation text" w:semiHidden="1" w:qFormat="1"/>
    <w:lsdException w:name="header" w:uiPriority="0" w:qFormat="1"/>
    <w:lsdException w:name="footer" w:qFormat="1"/>
    <w:lsdException w:name="index heading" w:semiHidden="1"/>
    <w:lsdException w:name="caption" w:locked="1" w:semiHidden="1" w:uiPriority="0" w:qFormat="1"/>
    <w:lsdException w:name="table of figures" w:semiHidden="1"/>
    <w:lsdException w:name="envelope address" w:semiHidden="1"/>
    <w:lsdException w:name="envelope return" w:semiHidden="1"/>
    <w:lsdException w:name="footnote reference" w:uiPriority="0" w:qFormat="1"/>
    <w:lsdException w:name="annotation reference" w:semiHidden="1" w:qFormat="1"/>
    <w:lsdException w:name="line number" w:semiHidden="1"/>
    <w:lsdException w:name="page number" w:qFormat="1"/>
    <w:lsdException w:name="endnote reference" w:semiHidden="1"/>
    <w:lsdException w:name="endnote text" w:semiHidden="1"/>
    <w:lsdException w:name="table of authorities" w:semiHidden="1"/>
    <w:lsdException w:name="macro" w:semiHidden="1"/>
    <w:lsdException w:name="toa heading" w:semiHidden="1"/>
    <w:lsdException w:name="List" w:qFormat="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locked="1" w:uiPriority="0" w:unhideWhenUsed="0" w:qFormat="1"/>
    <w:lsdException w:name="Closing" w:semiHidden="1"/>
    <w:lsdException w:name="Signature" w:semiHidden="1"/>
    <w:lsdException w:name="Default Paragraph Font" w:uiPriority="1"/>
    <w:lsdException w:name="Body Text" w:qFormat="1"/>
    <w:lsdException w:name="Body Text Indent" w:qFormat="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locked="1" w:uiPriority="0" w:unhideWhenUsed="0" w:qFormat="1"/>
    <w:lsdException w:name="Salutation" w:semiHidden="1"/>
    <w:lsdException w:name="Date" w:unhideWhenUsed="0"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qFormat="1"/>
    <w:lsdException w:name="Body Text Indent 3" w:qFormat="1"/>
    <w:lsdException w:name="Block Text" w:semiHidden="1"/>
    <w:lsdException w:name="Hyperlink" w:qFormat="1"/>
    <w:lsdException w:name="FollowedHyperlink" w:qFormat="1"/>
    <w:lsdException w:name="Strong" w:locked="1" w:uiPriority="22" w:unhideWhenUsed="0" w:qFormat="1"/>
    <w:lsdException w:name="Emphasis" w:locked="1" w:uiPriority="0" w:unhideWhenUsed="0" w:qFormat="1"/>
    <w:lsdException w:name="Document Map" w:semiHidden="1" w:qFormat="1"/>
    <w:lsdException w:name="Plain Text" w:uiPriority="0" w:qFormat="1"/>
    <w:lsdException w:name="E-mail Signature" w:semiHidden="1"/>
    <w:lsdException w:name="HTML Top of Form" w:semiHidden="1"/>
    <w:lsdException w:name="HTML Bottom of Form" w:semiHidden="1"/>
    <w:lsdException w:name="Normal (Web)" w:uiPriority="0" w:qFormat="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lsdException w:name="annotation subject" w:semiHidden="1" w:qFormat="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semiHidden="1" w:qFormat="1"/>
    <w:lsdException w:name="Table Grid" w:unhideWhenUsed="0" w:qFormat="1"/>
    <w:lsdException w:name="Table Theme" w:semiHidden="1"/>
    <w:lsdException w:name="Placeholder Text" w:semiHidden="1"/>
    <w:lsdException w:name="No Spacing" w:semiHidden="1" w:uiPriority="1" w:qFormat="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lsdException w:name="List Paragraph" w:uiPriority="34" w:qFormat="1"/>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a">
    <w:name w:val="Normal"/>
    <w:qFormat/>
    <w:rsid w:val="00C1627A"/>
    <w:pPr>
      <w:widowControl w:val="0"/>
      <w:jc w:val="both"/>
    </w:pPr>
    <w:rPr>
      <w:kern w:val="2"/>
      <w:sz w:val="21"/>
      <w:szCs w:val="24"/>
    </w:rPr>
  </w:style>
  <w:style w:type="paragraph" w:styleId="1">
    <w:name w:val="heading 1"/>
    <w:basedOn w:val="a"/>
    <w:next w:val="a"/>
    <w:link w:val="1Char"/>
    <w:uiPriority w:val="99"/>
    <w:qFormat/>
    <w:rsid w:val="00EE1E53"/>
    <w:pPr>
      <w:widowControl/>
      <w:jc w:val="left"/>
      <w:outlineLvl w:val="0"/>
    </w:pPr>
    <w:rPr>
      <w:kern w:val="0"/>
      <w:sz w:val="24"/>
      <w:szCs w:val="20"/>
      <w:lang w:val="en-GB"/>
    </w:rPr>
  </w:style>
  <w:style w:type="paragraph" w:styleId="2">
    <w:name w:val="heading 2"/>
    <w:basedOn w:val="a"/>
    <w:next w:val="a0"/>
    <w:link w:val="2Char"/>
    <w:uiPriority w:val="99"/>
    <w:qFormat/>
    <w:rsid w:val="00EE1E53"/>
    <w:pPr>
      <w:keepNext/>
      <w:keepLines/>
      <w:spacing w:before="260" w:after="260" w:line="360" w:lineRule="auto"/>
      <w:outlineLvl w:val="1"/>
    </w:pPr>
    <w:rPr>
      <w:rFonts w:ascii="Arial" w:hAnsi="Arial"/>
      <w:b/>
      <w:bCs/>
      <w:sz w:val="24"/>
      <w:szCs w:val="28"/>
    </w:rPr>
  </w:style>
  <w:style w:type="paragraph" w:styleId="3">
    <w:name w:val="heading 3"/>
    <w:basedOn w:val="a"/>
    <w:next w:val="a"/>
    <w:link w:val="3Char"/>
    <w:uiPriority w:val="99"/>
    <w:qFormat/>
    <w:rsid w:val="00EE1E53"/>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qFormat/>
    <w:rsid w:val="00EE1E53"/>
    <w:pPr>
      <w:ind w:firstLineChars="200" w:firstLine="420"/>
    </w:pPr>
  </w:style>
  <w:style w:type="paragraph" w:styleId="a4">
    <w:name w:val="annotation subject"/>
    <w:basedOn w:val="a5"/>
    <w:next w:val="a5"/>
    <w:link w:val="Char"/>
    <w:uiPriority w:val="99"/>
    <w:semiHidden/>
    <w:qFormat/>
    <w:rsid w:val="00EE1E53"/>
    <w:rPr>
      <w:b/>
      <w:bCs/>
    </w:rPr>
  </w:style>
  <w:style w:type="paragraph" w:styleId="a5">
    <w:name w:val="annotation text"/>
    <w:basedOn w:val="a"/>
    <w:link w:val="Char0"/>
    <w:uiPriority w:val="99"/>
    <w:semiHidden/>
    <w:qFormat/>
    <w:rsid w:val="00EE1E53"/>
    <w:pPr>
      <w:jc w:val="left"/>
    </w:pPr>
  </w:style>
  <w:style w:type="paragraph" w:styleId="a6">
    <w:name w:val="Document Map"/>
    <w:basedOn w:val="a"/>
    <w:link w:val="Char1"/>
    <w:uiPriority w:val="99"/>
    <w:semiHidden/>
    <w:qFormat/>
    <w:rsid w:val="00EE1E53"/>
    <w:pPr>
      <w:shd w:val="clear" w:color="auto" w:fill="000080"/>
    </w:pPr>
  </w:style>
  <w:style w:type="paragraph" w:styleId="a7">
    <w:name w:val="Body Text"/>
    <w:basedOn w:val="a"/>
    <w:link w:val="Char2"/>
    <w:uiPriority w:val="99"/>
    <w:qFormat/>
    <w:rsid w:val="00EE1E53"/>
    <w:pPr>
      <w:spacing w:after="120"/>
    </w:pPr>
  </w:style>
  <w:style w:type="paragraph" w:styleId="a8">
    <w:name w:val="Body Text Indent"/>
    <w:basedOn w:val="a"/>
    <w:link w:val="Char3"/>
    <w:uiPriority w:val="99"/>
    <w:qFormat/>
    <w:rsid w:val="00EE1E53"/>
    <w:pPr>
      <w:widowControl/>
      <w:spacing w:before="100" w:beforeAutospacing="1" w:after="100" w:afterAutospacing="1"/>
      <w:jc w:val="left"/>
    </w:pPr>
    <w:rPr>
      <w:rFonts w:ascii="Arial Unicode MS" w:hAnsi="Arial Unicode MS" w:cs="Arial Unicode MS"/>
      <w:kern w:val="0"/>
      <w:sz w:val="24"/>
    </w:rPr>
  </w:style>
  <w:style w:type="paragraph" w:styleId="30">
    <w:name w:val="toc 3"/>
    <w:basedOn w:val="a"/>
    <w:next w:val="a"/>
    <w:uiPriority w:val="39"/>
    <w:qFormat/>
    <w:rsid w:val="00EE1E53"/>
    <w:pPr>
      <w:ind w:leftChars="400" w:left="840"/>
    </w:pPr>
  </w:style>
  <w:style w:type="paragraph" w:styleId="a9">
    <w:name w:val="Plain Text"/>
    <w:basedOn w:val="a"/>
    <w:link w:val="Char4"/>
    <w:qFormat/>
    <w:rsid w:val="00EE1E53"/>
    <w:rPr>
      <w:rFonts w:ascii="宋体" w:hAnsi="Courier New"/>
      <w:szCs w:val="21"/>
    </w:rPr>
  </w:style>
  <w:style w:type="paragraph" w:styleId="aa">
    <w:name w:val="Date"/>
    <w:basedOn w:val="a"/>
    <w:next w:val="a"/>
    <w:link w:val="Char5"/>
    <w:uiPriority w:val="99"/>
    <w:qFormat/>
    <w:rsid w:val="00EE1E53"/>
    <w:rPr>
      <w:sz w:val="24"/>
      <w:szCs w:val="20"/>
    </w:rPr>
  </w:style>
  <w:style w:type="paragraph" w:styleId="20">
    <w:name w:val="Body Text Indent 2"/>
    <w:basedOn w:val="a"/>
    <w:link w:val="2Char0"/>
    <w:uiPriority w:val="99"/>
    <w:qFormat/>
    <w:rsid w:val="00EE1E53"/>
    <w:pPr>
      <w:spacing w:line="560" w:lineRule="exact"/>
      <w:ind w:firstLineChars="200" w:firstLine="480"/>
    </w:pPr>
    <w:rPr>
      <w:rFonts w:ascii="宋体" w:hAnsi="宋体"/>
      <w:color w:val="FF0000"/>
      <w:sz w:val="24"/>
    </w:rPr>
  </w:style>
  <w:style w:type="paragraph" w:styleId="ab">
    <w:name w:val="Balloon Text"/>
    <w:basedOn w:val="a"/>
    <w:link w:val="Char6"/>
    <w:uiPriority w:val="99"/>
    <w:semiHidden/>
    <w:qFormat/>
    <w:rsid w:val="00EE1E53"/>
    <w:rPr>
      <w:sz w:val="18"/>
      <w:szCs w:val="18"/>
    </w:rPr>
  </w:style>
  <w:style w:type="paragraph" w:styleId="ac">
    <w:name w:val="footer"/>
    <w:basedOn w:val="a"/>
    <w:link w:val="Char7"/>
    <w:uiPriority w:val="99"/>
    <w:qFormat/>
    <w:rsid w:val="00EE1E53"/>
    <w:pPr>
      <w:tabs>
        <w:tab w:val="center" w:pos="4153"/>
        <w:tab w:val="right" w:pos="8306"/>
      </w:tabs>
      <w:snapToGrid w:val="0"/>
      <w:jc w:val="left"/>
    </w:pPr>
    <w:rPr>
      <w:sz w:val="18"/>
      <w:szCs w:val="18"/>
    </w:rPr>
  </w:style>
  <w:style w:type="paragraph" w:styleId="ad">
    <w:name w:val="header"/>
    <w:basedOn w:val="a"/>
    <w:link w:val="Char8"/>
    <w:qFormat/>
    <w:rsid w:val="00EE1E53"/>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rsid w:val="00EE1E53"/>
    <w:pPr>
      <w:tabs>
        <w:tab w:val="right" w:leader="dot" w:pos="9072"/>
      </w:tabs>
    </w:pPr>
  </w:style>
  <w:style w:type="paragraph" w:styleId="ae">
    <w:name w:val="List"/>
    <w:basedOn w:val="a7"/>
    <w:uiPriority w:val="99"/>
    <w:qFormat/>
    <w:rsid w:val="00EE1E53"/>
    <w:pPr>
      <w:spacing w:after="220" w:line="220" w:lineRule="atLeast"/>
      <w:ind w:left="1440" w:hanging="360"/>
    </w:pPr>
    <w:rPr>
      <w:szCs w:val="20"/>
    </w:rPr>
  </w:style>
  <w:style w:type="paragraph" w:styleId="af">
    <w:name w:val="footnote text"/>
    <w:basedOn w:val="a"/>
    <w:link w:val="Char9"/>
    <w:qFormat/>
    <w:rsid w:val="00EE1E53"/>
    <w:pPr>
      <w:snapToGrid w:val="0"/>
      <w:jc w:val="left"/>
    </w:pPr>
    <w:rPr>
      <w:sz w:val="18"/>
      <w:szCs w:val="18"/>
    </w:rPr>
  </w:style>
  <w:style w:type="paragraph" w:styleId="31">
    <w:name w:val="Body Text Indent 3"/>
    <w:basedOn w:val="a"/>
    <w:link w:val="3Char0"/>
    <w:uiPriority w:val="99"/>
    <w:qFormat/>
    <w:rsid w:val="00EE1E53"/>
    <w:pPr>
      <w:spacing w:line="560" w:lineRule="exact"/>
      <w:ind w:firstLineChars="200" w:firstLine="420"/>
    </w:pPr>
    <w:rPr>
      <w:rFonts w:ascii="Arial" w:hAnsi="Arial" w:cs="Arial"/>
      <w:color w:val="FF0000"/>
    </w:rPr>
  </w:style>
  <w:style w:type="paragraph" w:styleId="21">
    <w:name w:val="toc 2"/>
    <w:basedOn w:val="a"/>
    <w:next w:val="a"/>
    <w:uiPriority w:val="39"/>
    <w:qFormat/>
    <w:rsid w:val="00EE1E53"/>
    <w:pPr>
      <w:tabs>
        <w:tab w:val="right" w:leader="dot" w:pos="9072"/>
      </w:tabs>
      <w:ind w:leftChars="200" w:left="420"/>
    </w:pPr>
    <w:rPr>
      <w:kern w:val="0"/>
      <w:szCs w:val="21"/>
    </w:rPr>
  </w:style>
  <w:style w:type="paragraph" w:styleId="af0">
    <w:name w:val="Normal (Web)"/>
    <w:basedOn w:val="a"/>
    <w:qFormat/>
    <w:rsid w:val="00EE1E53"/>
    <w:pPr>
      <w:widowControl/>
      <w:spacing w:before="100" w:beforeAutospacing="1" w:after="100" w:afterAutospacing="1"/>
      <w:jc w:val="left"/>
    </w:pPr>
    <w:rPr>
      <w:rFonts w:ascii="宋体" w:hAnsi="宋体"/>
      <w:kern w:val="0"/>
      <w:sz w:val="24"/>
    </w:rPr>
  </w:style>
  <w:style w:type="paragraph" w:styleId="11">
    <w:name w:val="index 1"/>
    <w:basedOn w:val="a"/>
    <w:next w:val="a"/>
    <w:uiPriority w:val="99"/>
    <w:semiHidden/>
    <w:qFormat/>
    <w:rsid w:val="00EE1E53"/>
    <w:pPr>
      <w:jc w:val="right"/>
    </w:pPr>
    <w:rPr>
      <w:color w:val="008000"/>
    </w:rPr>
  </w:style>
  <w:style w:type="character" w:styleId="af1">
    <w:name w:val="Strong"/>
    <w:basedOn w:val="a1"/>
    <w:uiPriority w:val="22"/>
    <w:qFormat/>
    <w:locked/>
    <w:rsid w:val="00EE1E53"/>
    <w:rPr>
      <w:b/>
      <w:bCs/>
    </w:rPr>
  </w:style>
  <w:style w:type="character" w:styleId="af2">
    <w:name w:val="page number"/>
    <w:uiPriority w:val="99"/>
    <w:qFormat/>
    <w:rsid w:val="00EE1E53"/>
    <w:rPr>
      <w:rFonts w:cs="Times New Roman"/>
    </w:rPr>
  </w:style>
  <w:style w:type="character" w:styleId="af3">
    <w:name w:val="FollowedHyperlink"/>
    <w:uiPriority w:val="99"/>
    <w:qFormat/>
    <w:rsid w:val="00EE1E53"/>
    <w:rPr>
      <w:rFonts w:cs="Times New Roman"/>
      <w:color w:val="800080"/>
      <w:u w:val="single"/>
    </w:rPr>
  </w:style>
  <w:style w:type="character" w:styleId="af4">
    <w:name w:val="Hyperlink"/>
    <w:uiPriority w:val="99"/>
    <w:qFormat/>
    <w:rsid w:val="00EE1E53"/>
    <w:rPr>
      <w:rFonts w:cs="Times New Roman"/>
      <w:color w:val="0000FF"/>
      <w:u w:val="single"/>
    </w:rPr>
  </w:style>
  <w:style w:type="character" w:styleId="af5">
    <w:name w:val="annotation reference"/>
    <w:uiPriority w:val="99"/>
    <w:semiHidden/>
    <w:qFormat/>
    <w:rsid w:val="00EE1E53"/>
    <w:rPr>
      <w:rFonts w:cs="Times New Roman"/>
      <w:sz w:val="21"/>
    </w:rPr>
  </w:style>
  <w:style w:type="character" w:styleId="af6">
    <w:name w:val="footnote reference"/>
    <w:qFormat/>
    <w:rsid w:val="00EE1E53"/>
    <w:rPr>
      <w:rFonts w:cs="Times New Roman"/>
      <w:vertAlign w:val="superscript"/>
    </w:rPr>
  </w:style>
  <w:style w:type="table" w:styleId="af7">
    <w:name w:val="Table Grid"/>
    <w:basedOn w:val="a2"/>
    <w:uiPriority w:val="99"/>
    <w:qFormat/>
    <w:rsid w:val="00EE1E5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link w:val="1"/>
    <w:uiPriority w:val="99"/>
    <w:qFormat/>
    <w:locked/>
    <w:rsid w:val="00EE1E53"/>
    <w:rPr>
      <w:rFonts w:cs="Times New Roman"/>
      <w:sz w:val="24"/>
      <w:lang w:val="en-GB"/>
    </w:rPr>
  </w:style>
  <w:style w:type="character" w:customStyle="1" w:styleId="2Char">
    <w:name w:val="标题 2 Char"/>
    <w:link w:val="2"/>
    <w:uiPriority w:val="99"/>
    <w:qFormat/>
    <w:locked/>
    <w:rsid w:val="00EE1E53"/>
    <w:rPr>
      <w:rFonts w:ascii="Arial" w:hAnsi="Arial"/>
      <w:b/>
      <w:kern w:val="2"/>
      <w:sz w:val="28"/>
    </w:rPr>
  </w:style>
  <w:style w:type="character" w:customStyle="1" w:styleId="3Char">
    <w:name w:val="标题 3 Char"/>
    <w:link w:val="3"/>
    <w:uiPriority w:val="99"/>
    <w:qFormat/>
    <w:locked/>
    <w:rsid w:val="00EE1E53"/>
    <w:rPr>
      <w:rFonts w:cs="Times New Roman"/>
      <w:b/>
      <w:bCs/>
      <w:kern w:val="2"/>
      <w:sz w:val="32"/>
      <w:szCs w:val="32"/>
    </w:rPr>
  </w:style>
  <w:style w:type="character" w:customStyle="1" w:styleId="Char6">
    <w:name w:val="批注框文本 Char"/>
    <w:link w:val="ab"/>
    <w:uiPriority w:val="99"/>
    <w:semiHidden/>
    <w:qFormat/>
    <w:locked/>
    <w:rsid w:val="00EE1E53"/>
    <w:rPr>
      <w:rFonts w:cs="Times New Roman"/>
      <w:kern w:val="2"/>
      <w:sz w:val="18"/>
      <w:szCs w:val="18"/>
    </w:rPr>
  </w:style>
  <w:style w:type="character" w:customStyle="1" w:styleId="Char3">
    <w:name w:val="正文文本缩进 Char"/>
    <w:link w:val="a8"/>
    <w:uiPriority w:val="99"/>
    <w:qFormat/>
    <w:locked/>
    <w:rsid w:val="00EE1E53"/>
    <w:rPr>
      <w:rFonts w:ascii="Arial Unicode MS" w:eastAsia="Times New Roman" w:hAnsi="Arial Unicode MS" w:cs="Arial Unicode MS"/>
      <w:sz w:val="24"/>
      <w:szCs w:val="24"/>
    </w:rPr>
  </w:style>
  <w:style w:type="character" w:customStyle="1" w:styleId="Char4">
    <w:name w:val="纯文本 Char"/>
    <w:link w:val="a9"/>
    <w:qFormat/>
    <w:locked/>
    <w:rsid w:val="00EE1E53"/>
    <w:rPr>
      <w:rFonts w:ascii="宋体" w:hAnsi="Courier New"/>
      <w:kern w:val="2"/>
      <w:sz w:val="21"/>
    </w:rPr>
  </w:style>
  <w:style w:type="character" w:customStyle="1" w:styleId="2Char0">
    <w:name w:val="正文文本缩进 2 Char"/>
    <w:link w:val="20"/>
    <w:uiPriority w:val="99"/>
    <w:qFormat/>
    <w:locked/>
    <w:rsid w:val="00EE1E53"/>
    <w:rPr>
      <w:rFonts w:ascii="宋体" w:eastAsia="宋体" w:cs="Times New Roman"/>
      <w:color w:val="FF0000"/>
      <w:kern w:val="2"/>
      <w:sz w:val="24"/>
      <w:szCs w:val="24"/>
    </w:rPr>
  </w:style>
  <w:style w:type="character" w:customStyle="1" w:styleId="Char7">
    <w:name w:val="页脚 Char"/>
    <w:link w:val="ac"/>
    <w:uiPriority w:val="99"/>
    <w:qFormat/>
    <w:locked/>
    <w:rsid w:val="00EE1E53"/>
    <w:rPr>
      <w:rFonts w:cs="Times New Roman"/>
      <w:kern w:val="2"/>
      <w:sz w:val="18"/>
      <w:szCs w:val="18"/>
    </w:rPr>
  </w:style>
  <w:style w:type="character" w:customStyle="1" w:styleId="3Char0">
    <w:name w:val="正文文本缩进 3 Char"/>
    <w:link w:val="31"/>
    <w:uiPriority w:val="99"/>
    <w:qFormat/>
    <w:locked/>
    <w:rsid w:val="00EE1E53"/>
    <w:rPr>
      <w:rFonts w:ascii="Arial" w:hAnsi="Arial" w:cs="Arial"/>
      <w:color w:val="FF0000"/>
      <w:kern w:val="2"/>
      <w:sz w:val="24"/>
      <w:szCs w:val="24"/>
    </w:rPr>
  </w:style>
  <w:style w:type="character" w:customStyle="1" w:styleId="Char8">
    <w:name w:val="页眉 Char"/>
    <w:link w:val="ad"/>
    <w:qFormat/>
    <w:locked/>
    <w:rsid w:val="00EE1E53"/>
    <w:rPr>
      <w:rFonts w:cs="Times New Roman"/>
      <w:kern w:val="2"/>
      <w:sz w:val="18"/>
      <w:szCs w:val="18"/>
    </w:rPr>
  </w:style>
  <w:style w:type="character" w:customStyle="1" w:styleId="Char2">
    <w:name w:val="正文文本 Char"/>
    <w:link w:val="a7"/>
    <w:uiPriority w:val="99"/>
    <w:qFormat/>
    <w:locked/>
    <w:rsid w:val="00EE1E53"/>
    <w:rPr>
      <w:rFonts w:cs="Times New Roman"/>
      <w:kern w:val="2"/>
      <w:sz w:val="24"/>
      <w:szCs w:val="24"/>
    </w:rPr>
  </w:style>
  <w:style w:type="character" w:customStyle="1" w:styleId="Char5">
    <w:name w:val="日期 Char"/>
    <w:link w:val="aa"/>
    <w:uiPriority w:val="99"/>
    <w:qFormat/>
    <w:locked/>
    <w:rsid w:val="00EE1E53"/>
    <w:rPr>
      <w:rFonts w:cs="Times New Roman"/>
      <w:kern w:val="2"/>
      <w:sz w:val="24"/>
    </w:rPr>
  </w:style>
  <w:style w:type="character" w:customStyle="1" w:styleId="c1">
    <w:name w:val="c1"/>
    <w:uiPriority w:val="99"/>
    <w:qFormat/>
    <w:rsid w:val="00EE1E53"/>
    <w:rPr>
      <w:color w:val="000000"/>
      <w:spacing w:val="300"/>
      <w:sz w:val="18"/>
    </w:rPr>
  </w:style>
  <w:style w:type="paragraph" w:customStyle="1" w:styleId="font5">
    <w:name w:val="font5"/>
    <w:basedOn w:val="a"/>
    <w:uiPriority w:val="99"/>
    <w:qFormat/>
    <w:rsid w:val="00EE1E53"/>
    <w:pPr>
      <w:widowControl/>
      <w:spacing w:before="100" w:beforeAutospacing="1" w:after="100" w:afterAutospacing="1"/>
      <w:jc w:val="left"/>
    </w:pPr>
    <w:rPr>
      <w:rFonts w:ascii="宋体" w:hAnsi="宋体" w:cs="Arial Unicode MS"/>
      <w:kern w:val="0"/>
      <w:sz w:val="18"/>
      <w:szCs w:val="18"/>
    </w:rPr>
  </w:style>
  <w:style w:type="paragraph" w:customStyle="1" w:styleId="xl24">
    <w:name w:val="xl24"/>
    <w:basedOn w:val="a"/>
    <w:uiPriority w:val="99"/>
    <w:qFormat/>
    <w:rsid w:val="00EE1E53"/>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0000FF"/>
      <w:kern w:val="0"/>
      <w:sz w:val="29"/>
      <w:szCs w:val="29"/>
    </w:rPr>
  </w:style>
  <w:style w:type="paragraph" w:customStyle="1" w:styleId="xl25">
    <w:name w:val="xl25"/>
    <w:basedOn w:val="a"/>
    <w:uiPriority w:val="99"/>
    <w:qFormat/>
    <w:rsid w:val="00EE1E53"/>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hAnsi="Arial Unicode MS" w:cs="Arial Unicode MS"/>
      <w:b/>
      <w:bCs/>
      <w:color w:val="000000"/>
      <w:kern w:val="0"/>
      <w:sz w:val="24"/>
    </w:rPr>
  </w:style>
  <w:style w:type="paragraph" w:customStyle="1" w:styleId="xl26">
    <w:name w:val="xl26"/>
    <w:basedOn w:val="a"/>
    <w:uiPriority w:val="99"/>
    <w:rsid w:val="00EE1E53"/>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7">
    <w:name w:val="xl27"/>
    <w:basedOn w:val="a"/>
    <w:uiPriority w:val="99"/>
    <w:qFormat/>
    <w:rsid w:val="00EE1E53"/>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12"/>
      <w:szCs w:val="12"/>
    </w:rPr>
  </w:style>
  <w:style w:type="paragraph" w:customStyle="1" w:styleId="xl28">
    <w:name w:val="xl28"/>
    <w:basedOn w:val="a"/>
    <w:uiPriority w:val="99"/>
    <w:qFormat/>
    <w:rsid w:val="00EE1E53"/>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9">
    <w:name w:val="xl29"/>
    <w:basedOn w:val="a"/>
    <w:uiPriority w:val="99"/>
    <w:qFormat/>
    <w:rsid w:val="00EE1E53"/>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0">
    <w:name w:val="xl30"/>
    <w:basedOn w:val="a"/>
    <w:uiPriority w:val="99"/>
    <w:qFormat/>
    <w:rsid w:val="00EE1E53"/>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1">
    <w:name w:val="xl31"/>
    <w:basedOn w:val="a"/>
    <w:uiPriority w:val="99"/>
    <w:qFormat/>
    <w:rsid w:val="00EE1E53"/>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2">
    <w:name w:val="xl32"/>
    <w:basedOn w:val="a"/>
    <w:uiPriority w:val="99"/>
    <w:qFormat/>
    <w:rsid w:val="00EE1E53"/>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3">
    <w:name w:val="xl33"/>
    <w:basedOn w:val="a"/>
    <w:uiPriority w:val="99"/>
    <w:qFormat/>
    <w:rsid w:val="00EE1E53"/>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color w:val="000000"/>
      <w:kern w:val="0"/>
      <w:sz w:val="22"/>
      <w:szCs w:val="22"/>
    </w:rPr>
  </w:style>
  <w:style w:type="paragraph" w:customStyle="1" w:styleId="xl34">
    <w:name w:val="xl34"/>
    <w:basedOn w:val="a"/>
    <w:uiPriority w:val="99"/>
    <w:qFormat/>
    <w:rsid w:val="00EE1E53"/>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5">
    <w:name w:val="xl35"/>
    <w:basedOn w:val="a"/>
    <w:uiPriority w:val="99"/>
    <w:qFormat/>
    <w:rsid w:val="00EE1E53"/>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000000"/>
      <w:kern w:val="0"/>
      <w:sz w:val="23"/>
      <w:szCs w:val="23"/>
    </w:rPr>
  </w:style>
  <w:style w:type="paragraph" w:customStyle="1" w:styleId="xl36">
    <w:name w:val="xl36"/>
    <w:basedOn w:val="a"/>
    <w:uiPriority w:val="99"/>
    <w:qFormat/>
    <w:rsid w:val="00EE1E53"/>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customStyle="1" w:styleId="xl37">
    <w:name w:val="xl37"/>
    <w:basedOn w:val="a"/>
    <w:uiPriority w:val="99"/>
    <w:qFormat/>
    <w:rsid w:val="00EE1E53"/>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FF0000"/>
      <w:kern w:val="0"/>
      <w:sz w:val="23"/>
      <w:szCs w:val="23"/>
    </w:rPr>
  </w:style>
  <w:style w:type="paragraph" w:customStyle="1" w:styleId="xl38">
    <w:name w:val="xl38"/>
    <w:basedOn w:val="a"/>
    <w:uiPriority w:val="99"/>
    <w:qFormat/>
    <w:rsid w:val="00EE1E53"/>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character" w:customStyle="1" w:styleId="Char0">
    <w:name w:val="批注文字 Char"/>
    <w:link w:val="a5"/>
    <w:uiPriority w:val="99"/>
    <w:semiHidden/>
    <w:qFormat/>
    <w:locked/>
    <w:rsid w:val="00EE1E53"/>
    <w:rPr>
      <w:rFonts w:cs="Times New Roman"/>
      <w:kern w:val="2"/>
      <w:sz w:val="24"/>
      <w:szCs w:val="24"/>
    </w:rPr>
  </w:style>
  <w:style w:type="character" w:customStyle="1" w:styleId="Char">
    <w:name w:val="批注主题 Char"/>
    <w:link w:val="a4"/>
    <w:uiPriority w:val="99"/>
    <w:semiHidden/>
    <w:qFormat/>
    <w:locked/>
    <w:rsid w:val="00EE1E53"/>
    <w:rPr>
      <w:rFonts w:cs="Times New Roman"/>
      <w:b/>
      <w:bCs/>
      <w:kern w:val="2"/>
      <w:sz w:val="24"/>
      <w:szCs w:val="24"/>
    </w:rPr>
  </w:style>
  <w:style w:type="paragraph" w:customStyle="1" w:styleId="Chara">
    <w:name w:val="Char"/>
    <w:basedOn w:val="a"/>
    <w:uiPriority w:val="99"/>
    <w:qFormat/>
    <w:rsid w:val="00EE1E53"/>
  </w:style>
  <w:style w:type="character" w:customStyle="1" w:styleId="Char1">
    <w:name w:val="文档结构图 Char"/>
    <w:link w:val="a6"/>
    <w:uiPriority w:val="99"/>
    <w:semiHidden/>
    <w:qFormat/>
    <w:locked/>
    <w:rsid w:val="00EE1E53"/>
    <w:rPr>
      <w:rFonts w:cs="Times New Roman"/>
      <w:kern w:val="2"/>
      <w:sz w:val="24"/>
      <w:szCs w:val="24"/>
      <w:shd w:val="clear" w:color="auto" w:fill="000080"/>
    </w:rPr>
  </w:style>
  <w:style w:type="paragraph" w:customStyle="1" w:styleId="af8">
    <w:name w:val="正文 + (符号) 宋体"/>
    <w:basedOn w:val="a"/>
    <w:uiPriority w:val="99"/>
    <w:qFormat/>
    <w:rsid w:val="00EE1E53"/>
    <w:pPr>
      <w:autoSpaceDE w:val="0"/>
      <w:autoSpaceDN w:val="0"/>
      <w:adjustRightInd w:val="0"/>
      <w:ind w:rightChars="671" w:right="1409" w:firstLineChars="512" w:firstLine="1229"/>
      <w:jc w:val="distribute"/>
    </w:pPr>
    <w:rPr>
      <w:sz w:val="24"/>
    </w:rPr>
  </w:style>
  <w:style w:type="character" w:customStyle="1" w:styleId="Char9">
    <w:name w:val="脚注文本 Char"/>
    <w:link w:val="af"/>
    <w:qFormat/>
    <w:locked/>
    <w:rsid w:val="00EE1E53"/>
    <w:rPr>
      <w:rFonts w:cs="Times New Roman"/>
      <w:kern w:val="2"/>
      <w:sz w:val="18"/>
      <w:szCs w:val="18"/>
    </w:rPr>
  </w:style>
  <w:style w:type="paragraph" w:customStyle="1" w:styleId="Char10">
    <w:name w:val="Char1"/>
    <w:basedOn w:val="a"/>
    <w:uiPriority w:val="99"/>
    <w:qFormat/>
    <w:rsid w:val="00EE1E53"/>
  </w:style>
  <w:style w:type="paragraph" w:customStyle="1" w:styleId="CharCharCharCharCharChar1CharCharChar">
    <w:name w:val="Char Char Char Char Char Char1 Char Char Char"/>
    <w:basedOn w:val="a"/>
    <w:uiPriority w:val="99"/>
    <w:qFormat/>
    <w:rsid w:val="00EE1E53"/>
    <w:pPr>
      <w:autoSpaceDE w:val="0"/>
      <w:autoSpaceDN w:val="0"/>
      <w:adjustRightInd w:val="0"/>
      <w:jc w:val="left"/>
      <w:textAlignment w:val="baseline"/>
    </w:pPr>
    <w:rPr>
      <w:rFonts w:ascii="宋体"/>
      <w:kern w:val="0"/>
      <w:sz w:val="34"/>
      <w:szCs w:val="20"/>
    </w:rPr>
  </w:style>
  <w:style w:type="paragraph" w:customStyle="1" w:styleId="CharCharCharChar">
    <w:name w:val="Char Char Char Char"/>
    <w:basedOn w:val="a"/>
    <w:uiPriority w:val="99"/>
    <w:qFormat/>
    <w:rsid w:val="00EE1E53"/>
    <w:pPr>
      <w:tabs>
        <w:tab w:val="left" w:pos="840"/>
      </w:tabs>
      <w:adjustRightInd w:val="0"/>
      <w:spacing w:line="360" w:lineRule="atLeast"/>
      <w:ind w:left="840" w:hanging="360"/>
      <w:textAlignment w:val="baseline"/>
    </w:pPr>
    <w:rPr>
      <w:sz w:val="24"/>
    </w:rPr>
  </w:style>
  <w:style w:type="paragraph" w:customStyle="1" w:styleId="CharCharCharCharCharChar1CharCharChar1">
    <w:name w:val="Char Char Char Char Char Char1 Char Char Char1"/>
    <w:basedOn w:val="a"/>
    <w:uiPriority w:val="99"/>
    <w:qFormat/>
    <w:rsid w:val="00EE1E53"/>
    <w:pPr>
      <w:autoSpaceDE w:val="0"/>
      <w:autoSpaceDN w:val="0"/>
      <w:adjustRightInd w:val="0"/>
      <w:jc w:val="left"/>
      <w:textAlignment w:val="baseline"/>
    </w:pPr>
    <w:rPr>
      <w:rFonts w:ascii="宋体"/>
      <w:kern w:val="0"/>
      <w:sz w:val="34"/>
      <w:szCs w:val="20"/>
    </w:rPr>
  </w:style>
  <w:style w:type="paragraph" w:customStyle="1" w:styleId="Default">
    <w:name w:val="Default"/>
    <w:qFormat/>
    <w:rsid w:val="00EE1E53"/>
    <w:pPr>
      <w:widowControl w:val="0"/>
      <w:autoSpaceDE w:val="0"/>
      <w:autoSpaceDN w:val="0"/>
      <w:adjustRightInd w:val="0"/>
    </w:pPr>
    <w:rPr>
      <w:rFonts w:ascii="仿宋" w:hAnsi="仿宋" w:cs="仿宋"/>
      <w:color w:val="000000"/>
      <w:sz w:val="24"/>
      <w:szCs w:val="24"/>
    </w:rPr>
  </w:style>
  <w:style w:type="character" w:customStyle="1" w:styleId="2CharCharChar">
    <w:name w:val="标题 2 Char Char Char"/>
    <w:rsid w:val="00E26438"/>
    <w:rPr>
      <w:rFonts w:ascii="Arial" w:eastAsia="宋体" w:hAnsi="Arial"/>
      <w:b/>
      <w:kern w:val="2"/>
      <w:sz w:val="28"/>
      <w:szCs w:val="28"/>
      <w:lang w:val="en-US" w:eastAsia="zh-CN" w:bidi="ar-SA"/>
    </w:rPr>
  </w:style>
  <w:style w:type="paragraph" w:styleId="22">
    <w:name w:val="Body Text 2"/>
    <w:basedOn w:val="a"/>
    <w:link w:val="2Char1"/>
    <w:uiPriority w:val="99"/>
    <w:semiHidden/>
    <w:unhideWhenUsed/>
    <w:rsid w:val="00183136"/>
    <w:pPr>
      <w:spacing w:after="120" w:line="480" w:lineRule="auto"/>
    </w:pPr>
  </w:style>
  <w:style w:type="character" w:customStyle="1" w:styleId="2Char1">
    <w:name w:val="正文文本 2 Char"/>
    <w:basedOn w:val="a1"/>
    <w:link w:val="22"/>
    <w:uiPriority w:val="99"/>
    <w:semiHidden/>
    <w:rsid w:val="00183136"/>
    <w:rPr>
      <w:kern w:val="2"/>
      <w:sz w:val="21"/>
      <w:szCs w:val="24"/>
    </w:rPr>
  </w:style>
  <w:style w:type="paragraph" w:customStyle="1" w:styleId="new">
    <w:name w:val="正文new"/>
    <w:basedOn w:val="a"/>
    <w:link w:val="newChar"/>
    <w:qFormat/>
    <w:rsid w:val="00D52832"/>
    <w:pPr>
      <w:widowControl/>
      <w:spacing w:line="360" w:lineRule="auto"/>
      <w:ind w:firstLine="360"/>
      <w:jc w:val="left"/>
    </w:pPr>
    <w:rPr>
      <w:rFonts w:asciiTheme="minorEastAsia" w:eastAsiaTheme="minorEastAsia" w:hAnsiTheme="minorEastAsia" w:cstheme="minorBidi"/>
      <w:szCs w:val="21"/>
    </w:rPr>
  </w:style>
  <w:style w:type="character" w:customStyle="1" w:styleId="newChar">
    <w:name w:val="正文new Char"/>
    <w:basedOn w:val="a1"/>
    <w:link w:val="new"/>
    <w:rsid w:val="00D52832"/>
    <w:rPr>
      <w:rFonts w:asciiTheme="minorEastAsia" w:eastAsiaTheme="minorEastAsia" w:hAnsiTheme="minorEastAsia" w:cstheme="minorBidi"/>
      <w:kern w:val="2"/>
      <w:sz w:val="21"/>
      <w:szCs w:val="21"/>
    </w:rPr>
  </w:style>
  <w:style w:type="paragraph" w:styleId="af9">
    <w:name w:val="No Spacing"/>
    <w:basedOn w:val="a"/>
    <w:link w:val="Charb"/>
    <w:uiPriority w:val="1"/>
    <w:qFormat/>
    <w:rsid w:val="007037F0"/>
    <w:pPr>
      <w:widowControl/>
      <w:jc w:val="left"/>
    </w:pPr>
    <w:rPr>
      <w:rFonts w:asciiTheme="minorHAnsi" w:eastAsiaTheme="minorEastAsia" w:hAnsiTheme="minorHAnsi" w:cstheme="minorBidi"/>
      <w:szCs w:val="21"/>
    </w:rPr>
  </w:style>
  <w:style w:type="character" w:customStyle="1" w:styleId="Charb">
    <w:name w:val="无间隔 Char"/>
    <w:basedOn w:val="a1"/>
    <w:link w:val="af9"/>
    <w:uiPriority w:val="1"/>
    <w:locked/>
    <w:rsid w:val="007037F0"/>
    <w:rPr>
      <w:rFonts w:asciiTheme="minorHAnsi" w:eastAsiaTheme="minorEastAsia" w:hAnsiTheme="minorHAnsi" w:cstheme="minorBidi"/>
      <w:kern w:val="2"/>
      <w:sz w:val="21"/>
      <w:szCs w:val="21"/>
    </w:rPr>
  </w:style>
  <w:style w:type="paragraph" w:styleId="4">
    <w:name w:val="toc 4"/>
    <w:basedOn w:val="a"/>
    <w:next w:val="a"/>
    <w:autoRedefine/>
    <w:uiPriority w:val="39"/>
    <w:unhideWhenUsed/>
    <w:rsid w:val="00F90EE0"/>
    <w:pPr>
      <w:ind w:leftChars="600" w:left="1260"/>
    </w:pPr>
    <w:rPr>
      <w:rFonts w:asciiTheme="minorHAnsi" w:eastAsiaTheme="minorEastAsia" w:hAnsiTheme="minorHAnsi" w:cstheme="minorBidi"/>
      <w:szCs w:val="22"/>
    </w:rPr>
  </w:style>
  <w:style w:type="paragraph" w:styleId="5">
    <w:name w:val="toc 5"/>
    <w:basedOn w:val="a"/>
    <w:next w:val="a"/>
    <w:autoRedefine/>
    <w:uiPriority w:val="39"/>
    <w:unhideWhenUsed/>
    <w:rsid w:val="00F90EE0"/>
    <w:pPr>
      <w:ind w:leftChars="800" w:left="1680"/>
    </w:pPr>
    <w:rPr>
      <w:rFonts w:asciiTheme="minorHAnsi" w:eastAsiaTheme="minorEastAsia" w:hAnsiTheme="minorHAnsi" w:cstheme="minorBidi"/>
      <w:szCs w:val="22"/>
    </w:rPr>
  </w:style>
  <w:style w:type="paragraph" w:styleId="6">
    <w:name w:val="toc 6"/>
    <w:basedOn w:val="a"/>
    <w:next w:val="a"/>
    <w:autoRedefine/>
    <w:uiPriority w:val="39"/>
    <w:unhideWhenUsed/>
    <w:rsid w:val="00F90EE0"/>
    <w:pPr>
      <w:ind w:leftChars="1000" w:left="2100"/>
    </w:pPr>
    <w:rPr>
      <w:rFonts w:asciiTheme="minorHAnsi" w:eastAsiaTheme="minorEastAsia" w:hAnsiTheme="minorHAnsi" w:cstheme="minorBidi"/>
      <w:szCs w:val="22"/>
    </w:rPr>
  </w:style>
  <w:style w:type="paragraph" w:styleId="7">
    <w:name w:val="toc 7"/>
    <w:basedOn w:val="a"/>
    <w:next w:val="a"/>
    <w:autoRedefine/>
    <w:uiPriority w:val="39"/>
    <w:unhideWhenUsed/>
    <w:rsid w:val="00F90EE0"/>
    <w:pPr>
      <w:ind w:leftChars="1200" w:left="2520"/>
    </w:pPr>
    <w:rPr>
      <w:rFonts w:asciiTheme="minorHAnsi" w:eastAsiaTheme="minorEastAsia" w:hAnsiTheme="minorHAnsi" w:cstheme="minorBidi"/>
      <w:szCs w:val="22"/>
    </w:rPr>
  </w:style>
  <w:style w:type="paragraph" w:styleId="8">
    <w:name w:val="toc 8"/>
    <w:basedOn w:val="a"/>
    <w:next w:val="a"/>
    <w:autoRedefine/>
    <w:uiPriority w:val="39"/>
    <w:unhideWhenUsed/>
    <w:rsid w:val="00F90EE0"/>
    <w:pPr>
      <w:ind w:leftChars="1400" w:left="2940"/>
    </w:pPr>
    <w:rPr>
      <w:rFonts w:asciiTheme="minorHAnsi" w:eastAsiaTheme="minorEastAsia" w:hAnsiTheme="minorHAnsi" w:cstheme="minorBidi"/>
      <w:szCs w:val="22"/>
    </w:rPr>
  </w:style>
  <w:style w:type="paragraph" w:styleId="9">
    <w:name w:val="toc 9"/>
    <w:basedOn w:val="a"/>
    <w:next w:val="a"/>
    <w:autoRedefine/>
    <w:uiPriority w:val="39"/>
    <w:unhideWhenUsed/>
    <w:rsid w:val="00F90EE0"/>
    <w:pPr>
      <w:ind w:leftChars="1600" w:left="3360"/>
    </w:pPr>
    <w:rPr>
      <w:rFonts w:asciiTheme="minorHAnsi" w:eastAsiaTheme="minorEastAsia" w:hAnsiTheme="minorHAnsi" w:cstheme="minorBidi"/>
      <w:szCs w:val="22"/>
    </w:rPr>
  </w:style>
  <w:style w:type="paragraph" w:styleId="afa">
    <w:name w:val="List Paragraph"/>
    <w:basedOn w:val="a"/>
    <w:uiPriority w:val="34"/>
    <w:unhideWhenUsed/>
    <w:qFormat/>
    <w:rsid w:val="00247662"/>
    <w:pPr>
      <w:ind w:firstLineChars="200" w:firstLine="420"/>
    </w:pPr>
  </w:style>
  <w:style w:type="paragraph" w:customStyle="1" w:styleId="XB">
    <w:name w:val="正文XB"/>
    <w:basedOn w:val="a"/>
    <w:link w:val="XBChar"/>
    <w:qFormat/>
    <w:rsid w:val="00822803"/>
    <w:pPr>
      <w:spacing w:line="360" w:lineRule="auto"/>
      <w:ind w:firstLineChars="200" w:firstLine="420"/>
    </w:pPr>
    <w:rPr>
      <w:rFonts w:ascii="宋体" w:hAnsi="宋体"/>
      <w:color w:val="000000"/>
      <w:szCs w:val="21"/>
    </w:rPr>
  </w:style>
  <w:style w:type="character" w:customStyle="1" w:styleId="XBChar">
    <w:name w:val="正文XB Char"/>
    <w:basedOn w:val="a1"/>
    <w:link w:val="XB"/>
    <w:rsid w:val="00822803"/>
    <w:rPr>
      <w:rFonts w:ascii="宋体" w:hAnsi="宋体"/>
      <w:color w:val="000000"/>
      <w:kern w:val="2"/>
      <w:sz w:val="21"/>
      <w:szCs w:val="21"/>
    </w:rPr>
  </w:style>
  <w:style w:type="paragraph" w:styleId="afb">
    <w:name w:val="Revision"/>
    <w:hidden/>
    <w:uiPriority w:val="99"/>
    <w:unhideWhenUsed/>
    <w:rsid w:val="00E90F01"/>
    <w:rPr>
      <w:kern w:val="2"/>
      <w:sz w:val="21"/>
      <w:szCs w:val="24"/>
    </w:rPr>
  </w:style>
  <w:style w:type="character" w:customStyle="1" w:styleId="Charc">
    <w:name w:val="无缩进备注 Char"/>
    <w:basedOn w:val="a1"/>
    <w:link w:val="afc"/>
    <w:locked/>
    <w:rsid w:val="00EC71C2"/>
    <w:rPr>
      <w:rFonts w:ascii="宋体" w:hAnsi="宋体"/>
      <w:sz w:val="21"/>
      <w:szCs w:val="21"/>
    </w:rPr>
  </w:style>
  <w:style w:type="paragraph" w:customStyle="1" w:styleId="afc">
    <w:name w:val="无缩进备注"/>
    <w:basedOn w:val="a"/>
    <w:link w:val="Charc"/>
    <w:qFormat/>
    <w:rsid w:val="00EC71C2"/>
    <w:pPr>
      <w:tabs>
        <w:tab w:val="left" w:pos="426"/>
      </w:tabs>
      <w:jc w:val="left"/>
    </w:pPr>
    <w:rPr>
      <w:rFonts w:ascii="宋体" w:hAnsi="宋体"/>
      <w:kern w:val="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1" w:defQFormat="0" w:count="267">
    <w:lsdException w:name="Normal" w:uiPriority="0" w:unhideWhenUsed="0" w:qFormat="1"/>
    <w:lsdException w:name="heading 1" w:unhideWhenUsed="0" w:qFormat="1"/>
    <w:lsdException w:name="heading 2" w:unhideWhenUsed="0" w:qFormat="1"/>
    <w:lsdException w:name="heading 3" w:unhideWhenUsed="0" w:qFormat="1"/>
    <w:lsdException w:name="heading 4" w:locked="1" w:semiHidden="1" w:uiPriority="0" w:qFormat="1"/>
    <w:lsdException w:name="heading 5" w:locked="1" w:semiHidden="1" w:uiPriority="0" w:qFormat="1"/>
    <w:lsdException w:name="heading 6" w:locked="1" w:semiHidden="1" w:uiPriority="0" w:qFormat="1"/>
    <w:lsdException w:name="heading 7" w:locked="1" w:semiHidden="1" w:uiPriority="0" w:qFormat="1"/>
    <w:lsdException w:name="heading 8" w:locked="1" w:semiHidden="1" w:uiPriority="0" w:qFormat="1"/>
    <w:lsdException w:name="heading 9" w:locked="1" w:semiHidden="1" w:uiPriority="0" w:qFormat="1"/>
    <w:lsdException w:name="index 1" w:semiHidden="1" w:qFormat="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qFormat="1"/>
    <w:lsdException w:name="toc 2" w:uiPriority="39" w:qFormat="1"/>
    <w:lsdException w:name="toc 3" w:uiPriority="39" w:qFormat="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qFormat="1"/>
    <w:lsdException w:name="footnote text" w:uiPriority="0" w:qFormat="1"/>
    <w:lsdException w:name="annotation text" w:semiHidden="1" w:qFormat="1"/>
    <w:lsdException w:name="header" w:uiPriority="0" w:qFormat="1"/>
    <w:lsdException w:name="footer" w:qFormat="1"/>
    <w:lsdException w:name="index heading" w:semiHidden="1"/>
    <w:lsdException w:name="caption" w:locked="1" w:semiHidden="1" w:uiPriority="0" w:qFormat="1"/>
    <w:lsdException w:name="table of figures" w:semiHidden="1"/>
    <w:lsdException w:name="envelope address" w:semiHidden="1"/>
    <w:lsdException w:name="envelope return" w:semiHidden="1"/>
    <w:lsdException w:name="footnote reference" w:uiPriority="0" w:qFormat="1"/>
    <w:lsdException w:name="annotation reference" w:semiHidden="1" w:qFormat="1"/>
    <w:lsdException w:name="line number" w:semiHidden="1"/>
    <w:lsdException w:name="page number" w:qFormat="1"/>
    <w:lsdException w:name="endnote reference" w:semiHidden="1"/>
    <w:lsdException w:name="endnote text" w:semiHidden="1"/>
    <w:lsdException w:name="table of authorities" w:semiHidden="1"/>
    <w:lsdException w:name="macro" w:semiHidden="1"/>
    <w:lsdException w:name="toa heading" w:semiHidden="1"/>
    <w:lsdException w:name="List" w:qFormat="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locked="1" w:uiPriority="0" w:unhideWhenUsed="0" w:qFormat="1"/>
    <w:lsdException w:name="Closing" w:semiHidden="1"/>
    <w:lsdException w:name="Signature" w:semiHidden="1"/>
    <w:lsdException w:name="Default Paragraph Font" w:uiPriority="1"/>
    <w:lsdException w:name="Body Text" w:qFormat="1"/>
    <w:lsdException w:name="Body Text Indent" w:qFormat="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locked="1" w:uiPriority="0" w:unhideWhenUsed="0" w:qFormat="1"/>
    <w:lsdException w:name="Salutation" w:semiHidden="1"/>
    <w:lsdException w:name="Date" w:unhideWhenUsed="0"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qFormat="1"/>
    <w:lsdException w:name="Body Text Indent 3" w:qFormat="1"/>
    <w:lsdException w:name="Block Text" w:semiHidden="1"/>
    <w:lsdException w:name="Hyperlink" w:qFormat="1"/>
    <w:lsdException w:name="FollowedHyperlink" w:qFormat="1"/>
    <w:lsdException w:name="Strong" w:locked="1" w:uiPriority="22" w:unhideWhenUsed="0" w:qFormat="1"/>
    <w:lsdException w:name="Emphasis" w:locked="1" w:uiPriority="0" w:unhideWhenUsed="0" w:qFormat="1"/>
    <w:lsdException w:name="Document Map" w:semiHidden="1" w:qFormat="1"/>
    <w:lsdException w:name="Plain Text" w:uiPriority="0" w:qFormat="1"/>
    <w:lsdException w:name="E-mail Signature" w:semiHidden="1"/>
    <w:lsdException w:name="HTML Top of Form" w:semiHidden="1"/>
    <w:lsdException w:name="HTML Bottom of Form" w:semiHidden="1"/>
    <w:lsdException w:name="Normal (Web)" w:uiPriority="0" w:qFormat="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lsdException w:name="annotation subject" w:semiHidden="1" w:qFormat="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semiHidden="1" w:qFormat="1"/>
    <w:lsdException w:name="Table Grid" w:unhideWhenUsed="0" w:qFormat="1"/>
    <w:lsdException w:name="Table Theme" w:semiHidden="1"/>
    <w:lsdException w:name="Placeholder Text" w:semiHidden="1"/>
    <w:lsdException w:name="No Spacing" w:semiHidden="1" w:uiPriority="1" w:qFormat="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lsdException w:name="List Paragraph" w:uiPriority="34" w:qFormat="1"/>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a">
    <w:name w:val="Normal"/>
    <w:qFormat/>
    <w:rsid w:val="00C1627A"/>
    <w:pPr>
      <w:widowControl w:val="0"/>
      <w:jc w:val="both"/>
    </w:pPr>
    <w:rPr>
      <w:kern w:val="2"/>
      <w:sz w:val="21"/>
      <w:szCs w:val="24"/>
    </w:rPr>
  </w:style>
  <w:style w:type="paragraph" w:styleId="1">
    <w:name w:val="heading 1"/>
    <w:basedOn w:val="a"/>
    <w:next w:val="a"/>
    <w:link w:val="1Char"/>
    <w:uiPriority w:val="99"/>
    <w:qFormat/>
    <w:rsid w:val="00EE1E53"/>
    <w:pPr>
      <w:widowControl/>
      <w:jc w:val="left"/>
      <w:outlineLvl w:val="0"/>
    </w:pPr>
    <w:rPr>
      <w:kern w:val="0"/>
      <w:sz w:val="24"/>
      <w:szCs w:val="20"/>
      <w:lang w:val="en-GB"/>
    </w:rPr>
  </w:style>
  <w:style w:type="paragraph" w:styleId="2">
    <w:name w:val="heading 2"/>
    <w:basedOn w:val="a"/>
    <w:next w:val="a0"/>
    <w:link w:val="2Char"/>
    <w:uiPriority w:val="99"/>
    <w:qFormat/>
    <w:rsid w:val="00EE1E53"/>
    <w:pPr>
      <w:keepNext/>
      <w:keepLines/>
      <w:spacing w:before="260" w:after="260" w:line="360" w:lineRule="auto"/>
      <w:outlineLvl w:val="1"/>
    </w:pPr>
    <w:rPr>
      <w:rFonts w:ascii="Arial" w:hAnsi="Arial"/>
      <w:b/>
      <w:bCs/>
      <w:sz w:val="24"/>
      <w:szCs w:val="28"/>
    </w:rPr>
  </w:style>
  <w:style w:type="paragraph" w:styleId="3">
    <w:name w:val="heading 3"/>
    <w:basedOn w:val="a"/>
    <w:next w:val="a"/>
    <w:link w:val="3Char"/>
    <w:uiPriority w:val="99"/>
    <w:qFormat/>
    <w:rsid w:val="00EE1E53"/>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qFormat/>
    <w:rsid w:val="00EE1E53"/>
    <w:pPr>
      <w:ind w:firstLineChars="200" w:firstLine="420"/>
    </w:pPr>
  </w:style>
  <w:style w:type="paragraph" w:styleId="a4">
    <w:name w:val="annotation subject"/>
    <w:basedOn w:val="a5"/>
    <w:next w:val="a5"/>
    <w:link w:val="Char"/>
    <w:uiPriority w:val="99"/>
    <w:semiHidden/>
    <w:qFormat/>
    <w:rsid w:val="00EE1E53"/>
    <w:rPr>
      <w:b/>
      <w:bCs/>
    </w:rPr>
  </w:style>
  <w:style w:type="paragraph" w:styleId="a5">
    <w:name w:val="annotation text"/>
    <w:basedOn w:val="a"/>
    <w:link w:val="Char0"/>
    <w:uiPriority w:val="99"/>
    <w:semiHidden/>
    <w:qFormat/>
    <w:rsid w:val="00EE1E53"/>
    <w:pPr>
      <w:jc w:val="left"/>
    </w:pPr>
  </w:style>
  <w:style w:type="paragraph" w:styleId="a6">
    <w:name w:val="Document Map"/>
    <w:basedOn w:val="a"/>
    <w:link w:val="Char1"/>
    <w:uiPriority w:val="99"/>
    <w:semiHidden/>
    <w:qFormat/>
    <w:rsid w:val="00EE1E53"/>
    <w:pPr>
      <w:shd w:val="clear" w:color="auto" w:fill="000080"/>
    </w:pPr>
  </w:style>
  <w:style w:type="paragraph" w:styleId="a7">
    <w:name w:val="Body Text"/>
    <w:basedOn w:val="a"/>
    <w:link w:val="Char2"/>
    <w:uiPriority w:val="99"/>
    <w:qFormat/>
    <w:rsid w:val="00EE1E53"/>
    <w:pPr>
      <w:spacing w:after="120"/>
    </w:pPr>
  </w:style>
  <w:style w:type="paragraph" w:styleId="a8">
    <w:name w:val="Body Text Indent"/>
    <w:basedOn w:val="a"/>
    <w:link w:val="Char3"/>
    <w:uiPriority w:val="99"/>
    <w:qFormat/>
    <w:rsid w:val="00EE1E53"/>
    <w:pPr>
      <w:widowControl/>
      <w:spacing w:before="100" w:beforeAutospacing="1" w:after="100" w:afterAutospacing="1"/>
      <w:jc w:val="left"/>
    </w:pPr>
    <w:rPr>
      <w:rFonts w:ascii="Arial Unicode MS" w:hAnsi="Arial Unicode MS" w:cs="Arial Unicode MS"/>
      <w:kern w:val="0"/>
      <w:sz w:val="24"/>
    </w:rPr>
  </w:style>
  <w:style w:type="paragraph" w:styleId="30">
    <w:name w:val="toc 3"/>
    <w:basedOn w:val="a"/>
    <w:next w:val="a"/>
    <w:uiPriority w:val="39"/>
    <w:qFormat/>
    <w:rsid w:val="00EE1E53"/>
    <w:pPr>
      <w:ind w:leftChars="400" w:left="840"/>
    </w:pPr>
  </w:style>
  <w:style w:type="paragraph" w:styleId="a9">
    <w:name w:val="Plain Text"/>
    <w:basedOn w:val="a"/>
    <w:link w:val="Char4"/>
    <w:qFormat/>
    <w:rsid w:val="00EE1E53"/>
    <w:rPr>
      <w:rFonts w:ascii="宋体" w:hAnsi="Courier New"/>
      <w:szCs w:val="21"/>
    </w:rPr>
  </w:style>
  <w:style w:type="paragraph" w:styleId="aa">
    <w:name w:val="Date"/>
    <w:basedOn w:val="a"/>
    <w:next w:val="a"/>
    <w:link w:val="Char5"/>
    <w:uiPriority w:val="99"/>
    <w:qFormat/>
    <w:rsid w:val="00EE1E53"/>
    <w:rPr>
      <w:sz w:val="24"/>
      <w:szCs w:val="20"/>
    </w:rPr>
  </w:style>
  <w:style w:type="paragraph" w:styleId="20">
    <w:name w:val="Body Text Indent 2"/>
    <w:basedOn w:val="a"/>
    <w:link w:val="2Char0"/>
    <w:uiPriority w:val="99"/>
    <w:qFormat/>
    <w:rsid w:val="00EE1E53"/>
    <w:pPr>
      <w:spacing w:line="560" w:lineRule="exact"/>
      <w:ind w:firstLineChars="200" w:firstLine="480"/>
    </w:pPr>
    <w:rPr>
      <w:rFonts w:ascii="宋体" w:hAnsi="宋体"/>
      <w:color w:val="FF0000"/>
      <w:sz w:val="24"/>
    </w:rPr>
  </w:style>
  <w:style w:type="paragraph" w:styleId="ab">
    <w:name w:val="Balloon Text"/>
    <w:basedOn w:val="a"/>
    <w:link w:val="Char6"/>
    <w:uiPriority w:val="99"/>
    <w:semiHidden/>
    <w:qFormat/>
    <w:rsid w:val="00EE1E53"/>
    <w:rPr>
      <w:sz w:val="18"/>
      <w:szCs w:val="18"/>
    </w:rPr>
  </w:style>
  <w:style w:type="paragraph" w:styleId="ac">
    <w:name w:val="footer"/>
    <w:basedOn w:val="a"/>
    <w:link w:val="Char7"/>
    <w:uiPriority w:val="99"/>
    <w:qFormat/>
    <w:rsid w:val="00EE1E53"/>
    <w:pPr>
      <w:tabs>
        <w:tab w:val="center" w:pos="4153"/>
        <w:tab w:val="right" w:pos="8306"/>
      </w:tabs>
      <w:snapToGrid w:val="0"/>
      <w:jc w:val="left"/>
    </w:pPr>
    <w:rPr>
      <w:sz w:val="18"/>
      <w:szCs w:val="18"/>
    </w:rPr>
  </w:style>
  <w:style w:type="paragraph" w:styleId="ad">
    <w:name w:val="header"/>
    <w:basedOn w:val="a"/>
    <w:link w:val="Char8"/>
    <w:qFormat/>
    <w:rsid w:val="00EE1E53"/>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rsid w:val="00EE1E53"/>
    <w:pPr>
      <w:tabs>
        <w:tab w:val="right" w:leader="dot" w:pos="9072"/>
      </w:tabs>
    </w:pPr>
  </w:style>
  <w:style w:type="paragraph" w:styleId="ae">
    <w:name w:val="List"/>
    <w:basedOn w:val="a7"/>
    <w:uiPriority w:val="99"/>
    <w:qFormat/>
    <w:rsid w:val="00EE1E53"/>
    <w:pPr>
      <w:spacing w:after="220" w:line="220" w:lineRule="atLeast"/>
      <w:ind w:left="1440" w:hanging="360"/>
    </w:pPr>
    <w:rPr>
      <w:szCs w:val="20"/>
    </w:rPr>
  </w:style>
  <w:style w:type="paragraph" w:styleId="af">
    <w:name w:val="footnote text"/>
    <w:basedOn w:val="a"/>
    <w:link w:val="Char9"/>
    <w:qFormat/>
    <w:rsid w:val="00EE1E53"/>
    <w:pPr>
      <w:snapToGrid w:val="0"/>
      <w:jc w:val="left"/>
    </w:pPr>
    <w:rPr>
      <w:sz w:val="18"/>
      <w:szCs w:val="18"/>
    </w:rPr>
  </w:style>
  <w:style w:type="paragraph" w:styleId="31">
    <w:name w:val="Body Text Indent 3"/>
    <w:basedOn w:val="a"/>
    <w:link w:val="3Char0"/>
    <w:uiPriority w:val="99"/>
    <w:qFormat/>
    <w:rsid w:val="00EE1E53"/>
    <w:pPr>
      <w:spacing w:line="560" w:lineRule="exact"/>
      <w:ind w:firstLineChars="200" w:firstLine="420"/>
    </w:pPr>
    <w:rPr>
      <w:rFonts w:ascii="Arial" w:hAnsi="Arial" w:cs="Arial"/>
      <w:color w:val="FF0000"/>
    </w:rPr>
  </w:style>
  <w:style w:type="paragraph" w:styleId="21">
    <w:name w:val="toc 2"/>
    <w:basedOn w:val="a"/>
    <w:next w:val="a"/>
    <w:uiPriority w:val="39"/>
    <w:qFormat/>
    <w:rsid w:val="00EE1E53"/>
    <w:pPr>
      <w:tabs>
        <w:tab w:val="right" w:leader="dot" w:pos="9072"/>
      </w:tabs>
      <w:ind w:leftChars="200" w:left="420"/>
    </w:pPr>
    <w:rPr>
      <w:kern w:val="0"/>
      <w:szCs w:val="21"/>
    </w:rPr>
  </w:style>
  <w:style w:type="paragraph" w:styleId="af0">
    <w:name w:val="Normal (Web)"/>
    <w:basedOn w:val="a"/>
    <w:qFormat/>
    <w:rsid w:val="00EE1E53"/>
    <w:pPr>
      <w:widowControl/>
      <w:spacing w:before="100" w:beforeAutospacing="1" w:after="100" w:afterAutospacing="1"/>
      <w:jc w:val="left"/>
    </w:pPr>
    <w:rPr>
      <w:rFonts w:ascii="宋体" w:hAnsi="宋体"/>
      <w:kern w:val="0"/>
      <w:sz w:val="24"/>
    </w:rPr>
  </w:style>
  <w:style w:type="paragraph" w:styleId="11">
    <w:name w:val="index 1"/>
    <w:basedOn w:val="a"/>
    <w:next w:val="a"/>
    <w:uiPriority w:val="99"/>
    <w:semiHidden/>
    <w:qFormat/>
    <w:rsid w:val="00EE1E53"/>
    <w:pPr>
      <w:jc w:val="right"/>
    </w:pPr>
    <w:rPr>
      <w:color w:val="008000"/>
    </w:rPr>
  </w:style>
  <w:style w:type="character" w:styleId="af1">
    <w:name w:val="Strong"/>
    <w:basedOn w:val="a1"/>
    <w:uiPriority w:val="22"/>
    <w:qFormat/>
    <w:locked/>
    <w:rsid w:val="00EE1E53"/>
    <w:rPr>
      <w:b/>
      <w:bCs/>
    </w:rPr>
  </w:style>
  <w:style w:type="character" w:styleId="af2">
    <w:name w:val="page number"/>
    <w:uiPriority w:val="99"/>
    <w:qFormat/>
    <w:rsid w:val="00EE1E53"/>
    <w:rPr>
      <w:rFonts w:cs="Times New Roman"/>
    </w:rPr>
  </w:style>
  <w:style w:type="character" w:styleId="af3">
    <w:name w:val="FollowedHyperlink"/>
    <w:uiPriority w:val="99"/>
    <w:qFormat/>
    <w:rsid w:val="00EE1E53"/>
    <w:rPr>
      <w:rFonts w:cs="Times New Roman"/>
      <w:color w:val="800080"/>
      <w:u w:val="single"/>
    </w:rPr>
  </w:style>
  <w:style w:type="character" w:styleId="af4">
    <w:name w:val="Hyperlink"/>
    <w:uiPriority w:val="99"/>
    <w:qFormat/>
    <w:rsid w:val="00EE1E53"/>
    <w:rPr>
      <w:rFonts w:cs="Times New Roman"/>
      <w:color w:val="0000FF"/>
      <w:u w:val="single"/>
    </w:rPr>
  </w:style>
  <w:style w:type="character" w:styleId="af5">
    <w:name w:val="annotation reference"/>
    <w:uiPriority w:val="99"/>
    <w:semiHidden/>
    <w:qFormat/>
    <w:rsid w:val="00EE1E53"/>
    <w:rPr>
      <w:rFonts w:cs="Times New Roman"/>
      <w:sz w:val="21"/>
    </w:rPr>
  </w:style>
  <w:style w:type="character" w:styleId="af6">
    <w:name w:val="footnote reference"/>
    <w:qFormat/>
    <w:rsid w:val="00EE1E53"/>
    <w:rPr>
      <w:rFonts w:cs="Times New Roman"/>
      <w:vertAlign w:val="superscript"/>
    </w:rPr>
  </w:style>
  <w:style w:type="table" w:styleId="af7">
    <w:name w:val="Table Grid"/>
    <w:basedOn w:val="a2"/>
    <w:uiPriority w:val="99"/>
    <w:qFormat/>
    <w:rsid w:val="00EE1E5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标题 1 Char"/>
    <w:link w:val="1"/>
    <w:uiPriority w:val="99"/>
    <w:qFormat/>
    <w:locked/>
    <w:rsid w:val="00EE1E53"/>
    <w:rPr>
      <w:rFonts w:cs="Times New Roman"/>
      <w:sz w:val="24"/>
      <w:lang w:val="en-GB"/>
    </w:rPr>
  </w:style>
  <w:style w:type="character" w:customStyle="1" w:styleId="2Char">
    <w:name w:val="标题 2 Char"/>
    <w:link w:val="2"/>
    <w:uiPriority w:val="99"/>
    <w:qFormat/>
    <w:locked/>
    <w:rsid w:val="00EE1E53"/>
    <w:rPr>
      <w:rFonts w:ascii="Arial" w:hAnsi="Arial"/>
      <w:b/>
      <w:kern w:val="2"/>
      <w:sz w:val="28"/>
    </w:rPr>
  </w:style>
  <w:style w:type="character" w:customStyle="1" w:styleId="3Char">
    <w:name w:val="标题 3 Char"/>
    <w:link w:val="3"/>
    <w:uiPriority w:val="99"/>
    <w:qFormat/>
    <w:locked/>
    <w:rsid w:val="00EE1E53"/>
    <w:rPr>
      <w:rFonts w:cs="Times New Roman"/>
      <w:b/>
      <w:bCs/>
      <w:kern w:val="2"/>
      <w:sz w:val="32"/>
      <w:szCs w:val="32"/>
    </w:rPr>
  </w:style>
  <w:style w:type="character" w:customStyle="1" w:styleId="Char6">
    <w:name w:val="批注框文本 Char"/>
    <w:link w:val="ab"/>
    <w:uiPriority w:val="99"/>
    <w:semiHidden/>
    <w:qFormat/>
    <w:locked/>
    <w:rsid w:val="00EE1E53"/>
    <w:rPr>
      <w:rFonts w:cs="Times New Roman"/>
      <w:kern w:val="2"/>
      <w:sz w:val="18"/>
      <w:szCs w:val="18"/>
    </w:rPr>
  </w:style>
  <w:style w:type="character" w:customStyle="1" w:styleId="Char3">
    <w:name w:val="正文文本缩进 Char"/>
    <w:link w:val="a8"/>
    <w:uiPriority w:val="99"/>
    <w:qFormat/>
    <w:locked/>
    <w:rsid w:val="00EE1E53"/>
    <w:rPr>
      <w:rFonts w:ascii="Arial Unicode MS" w:eastAsia="Times New Roman" w:hAnsi="Arial Unicode MS" w:cs="Arial Unicode MS"/>
      <w:sz w:val="24"/>
      <w:szCs w:val="24"/>
    </w:rPr>
  </w:style>
  <w:style w:type="character" w:customStyle="1" w:styleId="Char4">
    <w:name w:val="纯文本 Char"/>
    <w:link w:val="a9"/>
    <w:qFormat/>
    <w:locked/>
    <w:rsid w:val="00EE1E53"/>
    <w:rPr>
      <w:rFonts w:ascii="宋体" w:hAnsi="Courier New"/>
      <w:kern w:val="2"/>
      <w:sz w:val="21"/>
    </w:rPr>
  </w:style>
  <w:style w:type="character" w:customStyle="1" w:styleId="2Char0">
    <w:name w:val="正文文本缩进 2 Char"/>
    <w:link w:val="20"/>
    <w:uiPriority w:val="99"/>
    <w:qFormat/>
    <w:locked/>
    <w:rsid w:val="00EE1E53"/>
    <w:rPr>
      <w:rFonts w:ascii="宋体" w:eastAsia="宋体" w:cs="Times New Roman"/>
      <w:color w:val="FF0000"/>
      <w:kern w:val="2"/>
      <w:sz w:val="24"/>
      <w:szCs w:val="24"/>
    </w:rPr>
  </w:style>
  <w:style w:type="character" w:customStyle="1" w:styleId="Char7">
    <w:name w:val="页脚 Char"/>
    <w:link w:val="ac"/>
    <w:uiPriority w:val="99"/>
    <w:qFormat/>
    <w:locked/>
    <w:rsid w:val="00EE1E53"/>
    <w:rPr>
      <w:rFonts w:cs="Times New Roman"/>
      <w:kern w:val="2"/>
      <w:sz w:val="18"/>
      <w:szCs w:val="18"/>
    </w:rPr>
  </w:style>
  <w:style w:type="character" w:customStyle="1" w:styleId="3Char0">
    <w:name w:val="正文文本缩进 3 Char"/>
    <w:link w:val="31"/>
    <w:uiPriority w:val="99"/>
    <w:qFormat/>
    <w:locked/>
    <w:rsid w:val="00EE1E53"/>
    <w:rPr>
      <w:rFonts w:ascii="Arial" w:hAnsi="Arial" w:cs="Arial"/>
      <w:color w:val="FF0000"/>
      <w:kern w:val="2"/>
      <w:sz w:val="24"/>
      <w:szCs w:val="24"/>
    </w:rPr>
  </w:style>
  <w:style w:type="character" w:customStyle="1" w:styleId="Char8">
    <w:name w:val="页眉 Char"/>
    <w:link w:val="ad"/>
    <w:qFormat/>
    <w:locked/>
    <w:rsid w:val="00EE1E53"/>
    <w:rPr>
      <w:rFonts w:cs="Times New Roman"/>
      <w:kern w:val="2"/>
      <w:sz w:val="18"/>
      <w:szCs w:val="18"/>
    </w:rPr>
  </w:style>
  <w:style w:type="character" w:customStyle="1" w:styleId="Char2">
    <w:name w:val="正文文本 Char"/>
    <w:link w:val="a7"/>
    <w:uiPriority w:val="99"/>
    <w:qFormat/>
    <w:locked/>
    <w:rsid w:val="00EE1E53"/>
    <w:rPr>
      <w:rFonts w:cs="Times New Roman"/>
      <w:kern w:val="2"/>
      <w:sz w:val="24"/>
      <w:szCs w:val="24"/>
    </w:rPr>
  </w:style>
  <w:style w:type="character" w:customStyle="1" w:styleId="Char5">
    <w:name w:val="日期 Char"/>
    <w:link w:val="aa"/>
    <w:uiPriority w:val="99"/>
    <w:qFormat/>
    <w:locked/>
    <w:rsid w:val="00EE1E53"/>
    <w:rPr>
      <w:rFonts w:cs="Times New Roman"/>
      <w:kern w:val="2"/>
      <w:sz w:val="24"/>
    </w:rPr>
  </w:style>
  <w:style w:type="character" w:customStyle="1" w:styleId="c1">
    <w:name w:val="c1"/>
    <w:uiPriority w:val="99"/>
    <w:qFormat/>
    <w:rsid w:val="00EE1E53"/>
    <w:rPr>
      <w:color w:val="000000"/>
      <w:spacing w:val="300"/>
      <w:sz w:val="18"/>
    </w:rPr>
  </w:style>
  <w:style w:type="paragraph" w:customStyle="1" w:styleId="font5">
    <w:name w:val="font5"/>
    <w:basedOn w:val="a"/>
    <w:uiPriority w:val="99"/>
    <w:qFormat/>
    <w:rsid w:val="00EE1E53"/>
    <w:pPr>
      <w:widowControl/>
      <w:spacing w:before="100" w:beforeAutospacing="1" w:after="100" w:afterAutospacing="1"/>
      <w:jc w:val="left"/>
    </w:pPr>
    <w:rPr>
      <w:rFonts w:ascii="宋体" w:hAnsi="宋体" w:cs="Arial Unicode MS"/>
      <w:kern w:val="0"/>
      <w:sz w:val="18"/>
      <w:szCs w:val="18"/>
    </w:rPr>
  </w:style>
  <w:style w:type="paragraph" w:customStyle="1" w:styleId="xl24">
    <w:name w:val="xl24"/>
    <w:basedOn w:val="a"/>
    <w:uiPriority w:val="99"/>
    <w:qFormat/>
    <w:rsid w:val="00EE1E53"/>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0000FF"/>
      <w:kern w:val="0"/>
      <w:sz w:val="29"/>
      <w:szCs w:val="29"/>
    </w:rPr>
  </w:style>
  <w:style w:type="paragraph" w:customStyle="1" w:styleId="xl25">
    <w:name w:val="xl25"/>
    <w:basedOn w:val="a"/>
    <w:uiPriority w:val="99"/>
    <w:qFormat/>
    <w:rsid w:val="00EE1E53"/>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hAnsi="Arial Unicode MS" w:cs="Arial Unicode MS"/>
      <w:b/>
      <w:bCs/>
      <w:color w:val="000000"/>
      <w:kern w:val="0"/>
      <w:sz w:val="24"/>
    </w:rPr>
  </w:style>
  <w:style w:type="paragraph" w:customStyle="1" w:styleId="xl26">
    <w:name w:val="xl26"/>
    <w:basedOn w:val="a"/>
    <w:uiPriority w:val="99"/>
    <w:rsid w:val="00EE1E53"/>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7">
    <w:name w:val="xl27"/>
    <w:basedOn w:val="a"/>
    <w:uiPriority w:val="99"/>
    <w:qFormat/>
    <w:rsid w:val="00EE1E53"/>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12"/>
      <w:szCs w:val="12"/>
    </w:rPr>
  </w:style>
  <w:style w:type="paragraph" w:customStyle="1" w:styleId="xl28">
    <w:name w:val="xl28"/>
    <w:basedOn w:val="a"/>
    <w:uiPriority w:val="99"/>
    <w:qFormat/>
    <w:rsid w:val="00EE1E53"/>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9">
    <w:name w:val="xl29"/>
    <w:basedOn w:val="a"/>
    <w:uiPriority w:val="99"/>
    <w:qFormat/>
    <w:rsid w:val="00EE1E53"/>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0">
    <w:name w:val="xl30"/>
    <w:basedOn w:val="a"/>
    <w:uiPriority w:val="99"/>
    <w:qFormat/>
    <w:rsid w:val="00EE1E53"/>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1">
    <w:name w:val="xl31"/>
    <w:basedOn w:val="a"/>
    <w:uiPriority w:val="99"/>
    <w:qFormat/>
    <w:rsid w:val="00EE1E53"/>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2">
    <w:name w:val="xl32"/>
    <w:basedOn w:val="a"/>
    <w:uiPriority w:val="99"/>
    <w:qFormat/>
    <w:rsid w:val="00EE1E53"/>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3">
    <w:name w:val="xl33"/>
    <w:basedOn w:val="a"/>
    <w:uiPriority w:val="99"/>
    <w:qFormat/>
    <w:rsid w:val="00EE1E53"/>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color w:val="000000"/>
      <w:kern w:val="0"/>
      <w:sz w:val="22"/>
      <w:szCs w:val="22"/>
    </w:rPr>
  </w:style>
  <w:style w:type="paragraph" w:customStyle="1" w:styleId="xl34">
    <w:name w:val="xl34"/>
    <w:basedOn w:val="a"/>
    <w:uiPriority w:val="99"/>
    <w:qFormat/>
    <w:rsid w:val="00EE1E53"/>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5">
    <w:name w:val="xl35"/>
    <w:basedOn w:val="a"/>
    <w:uiPriority w:val="99"/>
    <w:qFormat/>
    <w:rsid w:val="00EE1E53"/>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000000"/>
      <w:kern w:val="0"/>
      <w:sz w:val="23"/>
      <w:szCs w:val="23"/>
    </w:rPr>
  </w:style>
  <w:style w:type="paragraph" w:customStyle="1" w:styleId="xl36">
    <w:name w:val="xl36"/>
    <w:basedOn w:val="a"/>
    <w:uiPriority w:val="99"/>
    <w:qFormat/>
    <w:rsid w:val="00EE1E53"/>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customStyle="1" w:styleId="xl37">
    <w:name w:val="xl37"/>
    <w:basedOn w:val="a"/>
    <w:uiPriority w:val="99"/>
    <w:qFormat/>
    <w:rsid w:val="00EE1E53"/>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FF0000"/>
      <w:kern w:val="0"/>
      <w:sz w:val="23"/>
      <w:szCs w:val="23"/>
    </w:rPr>
  </w:style>
  <w:style w:type="paragraph" w:customStyle="1" w:styleId="xl38">
    <w:name w:val="xl38"/>
    <w:basedOn w:val="a"/>
    <w:uiPriority w:val="99"/>
    <w:qFormat/>
    <w:rsid w:val="00EE1E53"/>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character" w:customStyle="1" w:styleId="Char0">
    <w:name w:val="批注文字 Char"/>
    <w:link w:val="a5"/>
    <w:uiPriority w:val="99"/>
    <w:semiHidden/>
    <w:qFormat/>
    <w:locked/>
    <w:rsid w:val="00EE1E53"/>
    <w:rPr>
      <w:rFonts w:cs="Times New Roman"/>
      <w:kern w:val="2"/>
      <w:sz w:val="24"/>
      <w:szCs w:val="24"/>
    </w:rPr>
  </w:style>
  <w:style w:type="character" w:customStyle="1" w:styleId="Char">
    <w:name w:val="批注主题 Char"/>
    <w:link w:val="a4"/>
    <w:uiPriority w:val="99"/>
    <w:semiHidden/>
    <w:qFormat/>
    <w:locked/>
    <w:rsid w:val="00EE1E53"/>
    <w:rPr>
      <w:rFonts w:cs="Times New Roman"/>
      <w:b/>
      <w:bCs/>
      <w:kern w:val="2"/>
      <w:sz w:val="24"/>
      <w:szCs w:val="24"/>
    </w:rPr>
  </w:style>
  <w:style w:type="paragraph" w:customStyle="1" w:styleId="Chara">
    <w:name w:val="Char"/>
    <w:basedOn w:val="a"/>
    <w:uiPriority w:val="99"/>
    <w:qFormat/>
    <w:rsid w:val="00EE1E53"/>
  </w:style>
  <w:style w:type="character" w:customStyle="1" w:styleId="Char1">
    <w:name w:val="文档结构图 Char"/>
    <w:link w:val="a6"/>
    <w:uiPriority w:val="99"/>
    <w:semiHidden/>
    <w:qFormat/>
    <w:locked/>
    <w:rsid w:val="00EE1E53"/>
    <w:rPr>
      <w:rFonts w:cs="Times New Roman"/>
      <w:kern w:val="2"/>
      <w:sz w:val="24"/>
      <w:szCs w:val="24"/>
      <w:shd w:val="clear" w:color="auto" w:fill="000080"/>
    </w:rPr>
  </w:style>
  <w:style w:type="paragraph" w:customStyle="1" w:styleId="af8">
    <w:name w:val="正文 + (符号) 宋体"/>
    <w:basedOn w:val="a"/>
    <w:uiPriority w:val="99"/>
    <w:qFormat/>
    <w:rsid w:val="00EE1E53"/>
    <w:pPr>
      <w:autoSpaceDE w:val="0"/>
      <w:autoSpaceDN w:val="0"/>
      <w:adjustRightInd w:val="0"/>
      <w:ind w:rightChars="671" w:right="1409" w:firstLineChars="512" w:firstLine="1229"/>
      <w:jc w:val="distribute"/>
    </w:pPr>
    <w:rPr>
      <w:sz w:val="24"/>
    </w:rPr>
  </w:style>
  <w:style w:type="character" w:customStyle="1" w:styleId="Char9">
    <w:name w:val="脚注文本 Char"/>
    <w:link w:val="af"/>
    <w:qFormat/>
    <w:locked/>
    <w:rsid w:val="00EE1E53"/>
    <w:rPr>
      <w:rFonts w:cs="Times New Roman"/>
      <w:kern w:val="2"/>
      <w:sz w:val="18"/>
      <w:szCs w:val="18"/>
    </w:rPr>
  </w:style>
  <w:style w:type="paragraph" w:customStyle="1" w:styleId="Char10">
    <w:name w:val="Char1"/>
    <w:basedOn w:val="a"/>
    <w:uiPriority w:val="99"/>
    <w:qFormat/>
    <w:rsid w:val="00EE1E53"/>
  </w:style>
  <w:style w:type="paragraph" w:customStyle="1" w:styleId="CharCharCharCharCharChar1CharCharChar">
    <w:name w:val="Char Char Char Char Char Char1 Char Char Char"/>
    <w:basedOn w:val="a"/>
    <w:uiPriority w:val="99"/>
    <w:qFormat/>
    <w:rsid w:val="00EE1E53"/>
    <w:pPr>
      <w:autoSpaceDE w:val="0"/>
      <w:autoSpaceDN w:val="0"/>
      <w:adjustRightInd w:val="0"/>
      <w:jc w:val="left"/>
      <w:textAlignment w:val="baseline"/>
    </w:pPr>
    <w:rPr>
      <w:rFonts w:ascii="宋体"/>
      <w:kern w:val="0"/>
      <w:sz w:val="34"/>
      <w:szCs w:val="20"/>
    </w:rPr>
  </w:style>
  <w:style w:type="paragraph" w:customStyle="1" w:styleId="CharCharCharChar">
    <w:name w:val="Char Char Char Char"/>
    <w:basedOn w:val="a"/>
    <w:uiPriority w:val="99"/>
    <w:qFormat/>
    <w:rsid w:val="00EE1E53"/>
    <w:pPr>
      <w:tabs>
        <w:tab w:val="left" w:pos="840"/>
      </w:tabs>
      <w:adjustRightInd w:val="0"/>
      <w:spacing w:line="360" w:lineRule="atLeast"/>
      <w:ind w:left="840" w:hanging="360"/>
      <w:textAlignment w:val="baseline"/>
    </w:pPr>
    <w:rPr>
      <w:sz w:val="24"/>
    </w:rPr>
  </w:style>
  <w:style w:type="paragraph" w:customStyle="1" w:styleId="CharCharCharCharCharChar1CharCharChar1">
    <w:name w:val="Char Char Char Char Char Char1 Char Char Char1"/>
    <w:basedOn w:val="a"/>
    <w:uiPriority w:val="99"/>
    <w:qFormat/>
    <w:rsid w:val="00EE1E53"/>
    <w:pPr>
      <w:autoSpaceDE w:val="0"/>
      <w:autoSpaceDN w:val="0"/>
      <w:adjustRightInd w:val="0"/>
      <w:jc w:val="left"/>
      <w:textAlignment w:val="baseline"/>
    </w:pPr>
    <w:rPr>
      <w:rFonts w:ascii="宋体"/>
      <w:kern w:val="0"/>
      <w:sz w:val="34"/>
      <w:szCs w:val="20"/>
    </w:rPr>
  </w:style>
  <w:style w:type="paragraph" w:customStyle="1" w:styleId="Default">
    <w:name w:val="Default"/>
    <w:qFormat/>
    <w:rsid w:val="00EE1E53"/>
    <w:pPr>
      <w:widowControl w:val="0"/>
      <w:autoSpaceDE w:val="0"/>
      <w:autoSpaceDN w:val="0"/>
      <w:adjustRightInd w:val="0"/>
    </w:pPr>
    <w:rPr>
      <w:rFonts w:ascii="仿宋" w:hAnsi="仿宋" w:cs="仿宋"/>
      <w:color w:val="000000"/>
      <w:sz w:val="24"/>
      <w:szCs w:val="24"/>
    </w:rPr>
  </w:style>
  <w:style w:type="character" w:customStyle="1" w:styleId="2CharCharChar">
    <w:name w:val="标题 2 Char Char Char"/>
    <w:rsid w:val="00E26438"/>
    <w:rPr>
      <w:rFonts w:ascii="Arial" w:eastAsia="宋体" w:hAnsi="Arial"/>
      <w:b/>
      <w:kern w:val="2"/>
      <w:sz w:val="28"/>
      <w:szCs w:val="28"/>
      <w:lang w:val="en-US" w:eastAsia="zh-CN" w:bidi="ar-SA"/>
    </w:rPr>
  </w:style>
  <w:style w:type="paragraph" w:styleId="22">
    <w:name w:val="Body Text 2"/>
    <w:basedOn w:val="a"/>
    <w:link w:val="2Char1"/>
    <w:uiPriority w:val="99"/>
    <w:semiHidden/>
    <w:unhideWhenUsed/>
    <w:rsid w:val="00183136"/>
    <w:pPr>
      <w:spacing w:after="120" w:line="480" w:lineRule="auto"/>
    </w:pPr>
  </w:style>
  <w:style w:type="character" w:customStyle="1" w:styleId="2Char1">
    <w:name w:val="正文文本 2 Char"/>
    <w:basedOn w:val="a1"/>
    <w:link w:val="22"/>
    <w:uiPriority w:val="99"/>
    <w:semiHidden/>
    <w:rsid w:val="00183136"/>
    <w:rPr>
      <w:kern w:val="2"/>
      <w:sz w:val="21"/>
      <w:szCs w:val="24"/>
    </w:rPr>
  </w:style>
  <w:style w:type="paragraph" w:customStyle="1" w:styleId="new">
    <w:name w:val="正文new"/>
    <w:basedOn w:val="a"/>
    <w:link w:val="newChar"/>
    <w:qFormat/>
    <w:rsid w:val="00D52832"/>
    <w:pPr>
      <w:widowControl/>
      <w:spacing w:line="360" w:lineRule="auto"/>
      <w:ind w:firstLine="360"/>
      <w:jc w:val="left"/>
    </w:pPr>
    <w:rPr>
      <w:rFonts w:asciiTheme="minorEastAsia" w:eastAsiaTheme="minorEastAsia" w:hAnsiTheme="minorEastAsia" w:cstheme="minorBidi"/>
      <w:szCs w:val="21"/>
    </w:rPr>
  </w:style>
  <w:style w:type="character" w:customStyle="1" w:styleId="newChar">
    <w:name w:val="正文new Char"/>
    <w:basedOn w:val="a1"/>
    <w:link w:val="new"/>
    <w:rsid w:val="00D52832"/>
    <w:rPr>
      <w:rFonts w:asciiTheme="minorEastAsia" w:eastAsiaTheme="minorEastAsia" w:hAnsiTheme="minorEastAsia" w:cstheme="minorBidi"/>
      <w:kern w:val="2"/>
      <w:sz w:val="21"/>
      <w:szCs w:val="21"/>
    </w:rPr>
  </w:style>
  <w:style w:type="paragraph" w:styleId="af9">
    <w:name w:val="No Spacing"/>
    <w:basedOn w:val="a"/>
    <w:link w:val="Charb"/>
    <w:uiPriority w:val="1"/>
    <w:qFormat/>
    <w:rsid w:val="007037F0"/>
    <w:pPr>
      <w:widowControl/>
      <w:jc w:val="left"/>
    </w:pPr>
    <w:rPr>
      <w:rFonts w:asciiTheme="minorHAnsi" w:eastAsiaTheme="minorEastAsia" w:hAnsiTheme="minorHAnsi" w:cstheme="minorBidi"/>
      <w:szCs w:val="21"/>
    </w:rPr>
  </w:style>
  <w:style w:type="character" w:customStyle="1" w:styleId="Charb">
    <w:name w:val="无间隔 Char"/>
    <w:basedOn w:val="a1"/>
    <w:link w:val="af9"/>
    <w:uiPriority w:val="1"/>
    <w:locked/>
    <w:rsid w:val="007037F0"/>
    <w:rPr>
      <w:rFonts w:asciiTheme="minorHAnsi" w:eastAsiaTheme="minorEastAsia" w:hAnsiTheme="minorHAnsi" w:cstheme="minorBidi"/>
      <w:kern w:val="2"/>
      <w:sz w:val="21"/>
      <w:szCs w:val="21"/>
    </w:rPr>
  </w:style>
  <w:style w:type="paragraph" w:styleId="4">
    <w:name w:val="toc 4"/>
    <w:basedOn w:val="a"/>
    <w:next w:val="a"/>
    <w:autoRedefine/>
    <w:uiPriority w:val="39"/>
    <w:unhideWhenUsed/>
    <w:rsid w:val="00F90EE0"/>
    <w:pPr>
      <w:ind w:leftChars="600" w:left="1260"/>
    </w:pPr>
    <w:rPr>
      <w:rFonts w:asciiTheme="minorHAnsi" w:eastAsiaTheme="minorEastAsia" w:hAnsiTheme="minorHAnsi" w:cstheme="minorBidi"/>
      <w:szCs w:val="22"/>
    </w:rPr>
  </w:style>
  <w:style w:type="paragraph" w:styleId="5">
    <w:name w:val="toc 5"/>
    <w:basedOn w:val="a"/>
    <w:next w:val="a"/>
    <w:autoRedefine/>
    <w:uiPriority w:val="39"/>
    <w:unhideWhenUsed/>
    <w:rsid w:val="00F90EE0"/>
    <w:pPr>
      <w:ind w:leftChars="800" w:left="1680"/>
    </w:pPr>
    <w:rPr>
      <w:rFonts w:asciiTheme="minorHAnsi" w:eastAsiaTheme="minorEastAsia" w:hAnsiTheme="minorHAnsi" w:cstheme="minorBidi"/>
      <w:szCs w:val="22"/>
    </w:rPr>
  </w:style>
  <w:style w:type="paragraph" w:styleId="6">
    <w:name w:val="toc 6"/>
    <w:basedOn w:val="a"/>
    <w:next w:val="a"/>
    <w:autoRedefine/>
    <w:uiPriority w:val="39"/>
    <w:unhideWhenUsed/>
    <w:rsid w:val="00F90EE0"/>
    <w:pPr>
      <w:ind w:leftChars="1000" w:left="2100"/>
    </w:pPr>
    <w:rPr>
      <w:rFonts w:asciiTheme="minorHAnsi" w:eastAsiaTheme="minorEastAsia" w:hAnsiTheme="minorHAnsi" w:cstheme="minorBidi"/>
      <w:szCs w:val="22"/>
    </w:rPr>
  </w:style>
  <w:style w:type="paragraph" w:styleId="7">
    <w:name w:val="toc 7"/>
    <w:basedOn w:val="a"/>
    <w:next w:val="a"/>
    <w:autoRedefine/>
    <w:uiPriority w:val="39"/>
    <w:unhideWhenUsed/>
    <w:rsid w:val="00F90EE0"/>
    <w:pPr>
      <w:ind w:leftChars="1200" w:left="2520"/>
    </w:pPr>
    <w:rPr>
      <w:rFonts w:asciiTheme="minorHAnsi" w:eastAsiaTheme="minorEastAsia" w:hAnsiTheme="minorHAnsi" w:cstheme="minorBidi"/>
      <w:szCs w:val="22"/>
    </w:rPr>
  </w:style>
  <w:style w:type="paragraph" w:styleId="8">
    <w:name w:val="toc 8"/>
    <w:basedOn w:val="a"/>
    <w:next w:val="a"/>
    <w:autoRedefine/>
    <w:uiPriority w:val="39"/>
    <w:unhideWhenUsed/>
    <w:rsid w:val="00F90EE0"/>
    <w:pPr>
      <w:ind w:leftChars="1400" w:left="2940"/>
    </w:pPr>
    <w:rPr>
      <w:rFonts w:asciiTheme="minorHAnsi" w:eastAsiaTheme="minorEastAsia" w:hAnsiTheme="minorHAnsi" w:cstheme="minorBidi"/>
      <w:szCs w:val="22"/>
    </w:rPr>
  </w:style>
  <w:style w:type="paragraph" w:styleId="9">
    <w:name w:val="toc 9"/>
    <w:basedOn w:val="a"/>
    <w:next w:val="a"/>
    <w:autoRedefine/>
    <w:uiPriority w:val="39"/>
    <w:unhideWhenUsed/>
    <w:rsid w:val="00F90EE0"/>
    <w:pPr>
      <w:ind w:leftChars="1600" w:left="3360"/>
    </w:pPr>
    <w:rPr>
      <w:rFonts w:asciiTheme="minorHAnsi" w:eastAsiaTheme="minorEastAsia" w:hAnsiTheme="minorHAnsi" w:cstheme="minorBidi"/>
      <w:szCs w:val="22"/>
    </w:rPr>
  </w:style>
  <w:style w:type="paragraph" w:styleId="afa">
    <w:name w:val="List Paragraph"/>
    <w:basedOn w:val="a"/>
    <w:uiPriority w:val="34"/>
    <w:unhideWhenUsed/>
    <w:qFormat/>
    <w:rsid w:val="00247662"/>
    <w:pPr>
      <w:ind w:firstLineChars="200" w:firstLine="420"/>
    </w:pPr>
  </w:style>
  <w:style w:type="paragraph" w:customStyle="1" w:styleId="XB">
    <w:name w:val="正文XB"/>
    <w:basedOn w:val="a"/>
    <w:link w:val="XBChar"/>
    <w:qFormat/>
    <w:rsid w:val="00822803"/>
    <w:pPr>
      <w:spacing w:line="360" w:lineRule="auto"/>
      <w:ind w:firstLineChars="200" w:firstLine="420"/>
    </w:pPr>
    <w:rPr>
      <w:rFonts w:ascii="宋体" w:hAnsi="宋体"/>
      <w:color w:val="000000"/>
      <w:szCs w:val="21"/>
    </w:rPr>
  </w:style>
  <w:style w:type="character" w:customStyle="1" w:styleId="XBChar">
    <w:name w:val="正文XB Char"/>
    <w:basedOn w:val="a1"/>
    <w:link w:val="XB"/>
    <w:rsid w:val="00822803"/>
    <w:rPr>
      <w:rFonts w:ascii="宋体" w:hAnsi="宋体"/>
      <w:color w:val="000000"/>
      <w:kern w:val="2"/>
      <w:sz w:val="21"/>
      <w:szCs w:val="21"/>
    </w:rPr>
  </w:style>
  <w:style w:type="paragraph" w:styleId="afb">
    <w:name w:val="Revision"/>
    <w:hidden/>
    <w:uiPriority w:val="99"/>
    <w:unhideWhenUsed/>
    <w:rsid w:val="00E90F01"/>
    <w:rPr>
      <w:kern w:val="2"/>
      <w:sz w:val="21"/>
      <w:szCs w:val="24"/>
    </w:rPr>
  </w:style>
  <w:style w:type="character" w:customStyle="1" w:styleId="Charc">
    <w:name w:val="无缩进备注 Char"/>
    <w:basedOn w:val="a1"/>
    <w:link w:val="afc"/>
    <w:locked/>
    <w:rsid w:val="00EC71C2"/>
    <w:rPr>
      <w:rFonts w:ascii="宋体" w:hAnsi="宋体"/>
      <w:sz w:val="21"/>
      <w:szCs w:val="21"/>
    </w:rPr>
  </w:style>
  <w:style w:type="paragraph" w:customStyle="1" w:styleId="afc">
    <w:name w:val="无缩进备注"/>
    <w:basedOn w:val="a"/>
    <w:link w:val="Charc"/>
    <w:qFormat/>
    <w:rsid w:val="00EC71C2"/>
    <w:pPr>
      <w:tabs>
        <w:tab w:val="left" w:pos="426"/>
      </w:tabs>
      <w:jc w:val="left"/>
    </w:pPr>
    <w:rPr>
      <w:rFonts w:ascii="宋体" w:hAnsi="宋体"/>
      <w:kern w:val="0"/>
      <w:szCs w:val="21"/>
    </w:rPr>
  </w:style>
</w:styles>
</file>

<file path=word/webSettings.xml><?xml version="1.0" encoding="utf-8"?>
<w:webSettings xmlns:r="http://schemas.openxmlformats.org/officeDocument/2006/relationships" xmlns:w="http://schemas.openxmlformats.org/wordprocessingml/2006/main">
  <w:divs>
    <w:div w:id="54668531">
      <w:bodyDiv w:val="1"/>
      <w:marLeft w:val="0"/>
      <w:marRight w:val="0"/>
      <w:marTop w:val="0"/>
      <w:marBottom w:val="0"/>
      <w:divBdr>
        <w:top w:val="none" w:sz="0" w:space="0" w:color="auto"/>
        <w:left w:val="none" w:sz="0" w:space="0" w:color="auto"/>
        <w:bottom w:val="none" w:sz="0" w:space="0" w:color="auto"/>
        <w:right w:val="none" w:sz="0" w:space="0" w:color="auto"/>
      </w:divBdr>
    </w:div>
    <w:div w:id="77597838">
      <w:bodyDiv w:val="1"/>
      <w:marLeft w:val="0"/>
      <w:marRight w:val="0"/>
      <w:marTop w:val="0"/>
      <w:marBottom w:val="0"/>
      <w:divBdr>
        <w:top w:val="none" w:sz="0" w:space="0" w:color="auto"/>
        <w:left w:val="none" w:sz="0" w:space="0" w:color="auto"/>
        <w:bottom w:val="none" w:sz="0" w:space="0" w:color="auto"/>
        <w:right w:val="none" w:sz="0" w:space="0" w:color="auto"/>
      </w:divBdr>
    </w:div>
    <w:div w:id="211814444">
      <w:bodyDiv w:val="1"/>
      <w:marLeft w:val="0"/>
      <w:marRight w:val="0"/>
      <w:marTop w:val="0"/>
      <w:marBottom w:val="0"/>
      <w:divBdr>
        <w:top w:val="none" w:sz="0" w:space="0" w:color="auto"/>
        <w:left w:val="none" w:sz="0" w:space="0" w:color="auto"/>
        <w:bottom w:val="none" w:sz="0" w:space="0" w:color="auto"/>
        <w:right w:val="none" w:sz="0" w:space="0" w:color="auto"/>
      </w:divBdr>
    </w:div>
    <w:div w:id="460346956">
      <w:bodyDiv w:val="1"/>
      <w:marLeft w:val="0"/>
      <w:marRight w:val="0"/>
      <w:marTop w:val="0"/>
      <w:marBottom w:val="0"/>
      <w:divBdr>
        <w:top w:val="none" w:sz="0" w:space="0" w:color="auto"/>
        <w:left w:val="none" w:sz="0" w:space="0" w:color="auto"/>
        <w:bottom w:val="none" w:sz="0" w:space="0" w:color="auto"/>
        <w:right w:val="none" w:sz="0" w:space="0" w:color="auto"/>
      </w:divBdr>
    </w:div>
    <w:div w:id="865605698">
      <w:bodyDiv w:val="1"/>
      <w:marLeft w:val="0"/>
      <w:marRight w:val="0"/>
      <w:marTop w:val="0"/>
      <w:marBottom w:val="0"/>
      <w:divBdr>
        <w:top w:val="none" w:sz="0" w:space="0" w:color="auto"/>
        <w:left w:val="none" w:sz="0" w:space="0" w:color="auto"/>
        <w:bottom w:val="none" w:sz="0" w:space="0" w:color="auto"/>
        <w:right w:val="none" w:sz="0" w:space="0" w:color="auto"/>
      </w:divBdr>
    </w:div>
    <w:div w:id="907304028">
      <w:bodyDiv w:val="1"/>
      <w:marLeft w:val="0"/>
      <w:marRight w:val="0"/>
      <w:marTop w:val="0"/>
      <w:marBottom w:val="0"/>
      <w:divBdr>
        <w:top w:val="none" w:sz="0" w:space="0" w:color="auto"/>
        <w:left w:val="none" w:sz="0" w:space="0" w:color="auto"/>
        <w:bottom w:val="none" w:sz="0" w:space="0" w:color="auto"/>
        <w:right w:val="none" w:sz="0" w:space="0" w:color="auto"/>
      </w:divBdr>
    </w:div>
    <w:div w:id="955674041">
      <w:bodyDiv w:val="1"/>
      <w:marLeft w:val="0"/>
      <w:marRight w:val="0"/>
      <w:marTop w:val="0"/>
      <w:marBottom w:val="0"/>
      <w:divBdr>
        <w:top w:val="none" w:sz="0" w:space="0" w:color="auto"/>
        <w:left w:val="none" w:sz="0" w:space="0" w:color="auto"/>
        <w:bottom w:val="none" w:sz="0" w:space="0" w:color="auto"/>
        <w:right w:val="none" w:sz="0" w:space="0" w:color="auto"/>
      </w:divBdr>
    </w:div>
    <w:div w:id="1044058109">
      <w:bodyDiv w:val="1"/>
      <w:marLeft w:val="0"/>
      <w:marRight w:val="0"/>
      <w:marTop w:val="0"/>
      <w:marBottom w:val="0"/>
      <w:divBdr>
        <w:top w:val="none" w:sz="0" w:space="0" w:color="auto"/>
        <w:left w:val="none" w:sz="0" w:space="0" w:color="auto"/>
        <w:bottom w:val="none" w:sz="0" w:space="0" w:color="auto"/>
        <w:right w:val="none" w:sz="0" w:space="0" w:color="auto"/>
      </w:divBdr>
    </w:div>
    <w:div w:id="1110663320">
      <w:bodyDiv w:val="1"/>
      <w:marLeft w:val="0"/>
      <w:marRight w:val="0"/>
      <w:marTop w:val="0"/>
      <w:marBottom w:val="0"/>
      <w:divBdr>
        <w:top w:val="none" w:sz="0" w:space="0" w:color="auto"/>
        <w:left w:val="none" w:sz="0" w:space="0" w:color="auto"/>
        <w:bottom w:val="none" w:sz="0" w:space="0" w:color="auto"/>
        <w:right w:val="none" w:sz="0" w:space="0" w:color="auto"/>
      </w:divBdr>
    </w:div>
    <w:div w:id="1140152463">
      <w:bodyDiv w:val="1"/>
      <w:marLeft w:val="0"/>
      <w:marRight w:val="0"/>
      <w:marTop w:val="0"/>
      <w:marBottom w:val="0"/>
      <w:divBdr>
        <w:top w:val="none" w:sz="0" w:space="0" w:color="auto"/>
        <w:left w:val="none" w:sz="0" w:space="0" w:color="auto"/>
        <w:bottom w:val="none" w:sz="0" w:space="0" w:color="auto"/>
        <w:right w:val="none" w:sz="0" w:space="0" w:color="auto"/>
      </w:divBdr>
    </w:div>
    <w:div w:id="1170101759">
      <w:bodyDiv w:val="1"/>
      <w:marLeft w:val="0"/>
      <w:marRight w:val="0"/>
      <w:marTop w:val="0"/>
      <w:marBottom w:val="0"/>
      <w:divBdr>
        <w:top w:val="none" w:sz="0" w:space="0" w:color="auto"/>
        <w:left w:val="none" w:sz="0" w:space="0" w:color="auto"/>
        <w:bottom w:val="none" w:sz="0" w:space="0" w:color="auto"/>
        <w:right w:val="none" w:sz="0" w:space="0" w:color="auto"/>
      </w:divBdr>
    </w:div>
    <w:div w:id="1279609395">
      <w:bodyDiv w:val="1"/>
      <w:marLeft w:val="0"/>
      <w:marRight w:val="0"/>
      <w:marTop w:val="0"/>
      <w:marBottom w:val="0"/>
      <w:divBdr>
        <w:top w:val="none" w:sz="0" w:space="0" w:color="auto"/>
        <w:left w:val="none" w:sz="0" w:space="0" w:color="auto"/>
        <w:bottom w:val="none" w:sz="0" w:space="0" w:color="auto"/>
        <w:right w:val="none" w:sz="0" w:space="0" w:color="auto"/>
      </w:divBdr>
    </w:div>
    <w:div w:id="1313942809">
      <w:bodyDiv w:val="1"/>
      <w:marLeft w:val="0"/>
      <w:marRight w:val="0"/>
      <w:marTop w:val="0"/>
      <w:marBottom w:val="0"/>
      <w:divBdr>
        <w:top w:val="none" w:sz="0" w:space="0" w:color="auto"/>
        <w:left w:val="none" w:sz="0" w:space="0" w:color="auto"/>
        <w:bottom w:val="none" w:sz="0" w:space="0" w:color="auto"/>
        <w:right w:val="none" w:sz="0" w:space="0" w:color="auto"/>
      </w:divBdr>
    </w:div>
    <w:div w:id="1335913299">
      <w:bodyDiv w:val="1"/>
      <w:marLeft w:val="0"/>
      <w:marRight w:val="0"/>
      <w:marTop w:val="0"/>
      <w:marBottom w:val="0"/>
      <w:divBdr>
        <w:top w:val="none" w:sz="0" w:space="0" w:color="auto"/>
        <w:left w:val="none" w:sz="0" w:space="0" w:color="auto"/>
        <w:bottom w:val="none" w:sz="0" w:space="0" w:color="auto"/>
        <w:right w:val="none" w:sz="0" w:space="0" w:color="auto"/>
      </w:divBdr>
    </w:div>
    <w:div w:id="1483351661">
      <w:bodyDiv w:val="1"/>
      <w:marLeft w:val="0"/>
      <w:marRight w:val="0"/>
      <w:marTop w:val="0"/>
      <w:marBottom w:val="0"/>
      <w:divBdr>
        <w:top w:val="none" w:sz="0" w:space="0" w:color="auto"/>
        <w:left w:val="none" w:sz="0" w:space="0" w:color="auto"/>
        <w:bottom w:val="none" w:sz="0" w:space="0" w:color="auto"/>
        <w:right w:val="none" w:sz="0" w:space="0" w:color="auto"/>
      </w:divBdr>
    </w:div>
    <w:div w:id="1612586273">
      <w:bodyDiv w:val="1"/>
      <w:marLeft w:val="0"/>
      <w:marRight w:val="0"/>
      <w:marTop w:val="0"/>
      <w:marBottom w:val="0"/>
      <w:divBdr>
        <w:top w:val="none" w:sz="0" w:space="0" w:color="auto"/>
        <w:left w:val="none" w:sz="0" w:space="0" w:color="auto"/>
        <w:bottom w:val="none" w:sz="0" w:space="0" w:color="auto"/>
        <w:right w:val="none" w:sz="0" w:space="0" w:color="auto"/>
      </w:divBdr>
    </w:div>
    <w:div w:id="1841583869">
      <w:bodyDiv w:val="1"/>
      <w:marLeft w:val="0"/>
      <w:marRight w:val="0"/>
      <w:marTop w:val="0"/>
      <w:marBottom w:val="0"/>
      <w:divBdr>
        <w:top w:val="none" w:sz="0" w:space="0" w:color="auto"/>
        <w:left w:val="none" w:sz="0" w:space="0" w:color="auto"/>
        <w:bottom w:val="none" w:sz="0" w:space="0" w:color="auto"/>
        <w:right w:val="none" w:sz="0" w:space="0" w:color="auto"/>
      </w:divBdr>
    </w:div>
    <w:div w:id="20376119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microsoft.com/office/2011/relationships/commentsExtended" Target="commentsExtended.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19"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448BCDCB-A432-40AB-9D08-DA531AC1CCD6}">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1218</Words>
  <Characters>6945</Characters>
  <Application>Microsoft Office Word</Application>
  <DocSecurity>4</DocSecurity>
  <Lines>57</Lines>
  <Paragraphs>16</Paragraphs>
  <ScaleCrop>false</ScaleCrop>
  <Company>Microsoft</Company>
  <LinksUpToDate>false</LinksUpToDate>
  <CharactersWithSpaces>8147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ZHONGM</cp:lastModifiedBy>
  <cp:revision>2</cp:revision>
  <cp:lastPrinted>2017-09-08T01:04:00Z</cp:lastPrinted>
  <dcterms:created xsi:type="dcterms:W3CDTF">2018-01-11T16:37:00Z</dcterms:created>
  <dcterms:modified xsi:type="dcterms:W3CDTF">2018-01-11T16:37:00Z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2052-10.1.0.5458</vt:lpwstr>
  </property>
</Properties>
</file>