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7DE" w:rsidRPr="005906E7" w:rsidRDefault="00BC17DE" w:rsidP="00B71983">
      <w:pPr>
        <w:rPr>
          <w:rFonts w:ascii="宋体" w:hAnsi="宋体"/>
          <w:szCs w:val="24"/>
        </w:rPr>
      </w:pPr>
    </w:p>
    <w:p w:rsidR="00BC17DE" w:rsidRPr="005906E7" w:rsidRDefault="00BC17DE" w:rsidP="00B71983">
      <w:pPr>
        <w:rPr>
          <w:rFonts w:ascii="宋体" w:hAnsi="宋体"/>
          <w:color w:val="FF0000"/>
          <w:szCs w:val="24"/>
          <w:lang w:val="en-US"/>
        </w:rPr>
      </w:pPr>
    </w:p>
    <w:p w:rsidR="00BC17DE" w:rsidRPr="005906E7" w:rsidRDefault="00BC17DE" w:rsidP="00B71983">
      <w:pPr>
        <w:rPr>
          <w:rFonts w:ascii="宋体" w:hAnsi="宋体"/>
          <w:szCs w:val="24"/>
          <w:lang w:val="en-US"/>
        </w:rPr>
      </w:pPr>
    </w:p>
    <w:p w:rsidR="00BC17DE" w:rsidRPr="005906E7" w:rsidRDefault="00BC17DE" w:rsidP="00B71983">
      <w:pPr>
        <w:rPr>
          <w:rFonts w:ascii="宋体" w:hAnsi="宋体"/>
          <w:szCs w:val="24"/>
        </w:rPr>
      </w:pPr>
    </w:p>
    <w:p w:rsidR="00BC17DE" w:rsidRPr="005906E7" w:rsidRDefault="00BC17DE" w:rsidP="00B71983">
      <w:pPr>
        <w:rPr>
          <w:rFonts w:ascii="宋体" w:hAnsi="宋体"/>
          <w:szCs w:val="24"/>
        </w:rPr>
      </w:pPr>
    </w:p>
    <w:p w:rsidR="00BC17DE" w:rsidRPr="005906E7" w:rsidRDefault="00BC17DE" w:rsidP="00B71983">
      <w:pPr>
        <w:rPr>
          <w:rFonts w:ascii="宋体" w:hAnsi="宋体"/>
          <w:szCs w:val="24"/>
        </w:rPr>
      </w:pPr>
    </w:p>
    <w:p w:rsidR="00BC17DE" w:rsidRPr="005906E7" w:rsidRDefault="00BC17DE" w:rsidP="00B71983">
      <w:pPr>
        <w:rPr>
          <w:rFonts w:ascii="宋体" w:hAnsi="宋体"/>
          <w:szCs w:val="24"/>
          <w:lang w:val="en-US"/>
        </w:rPr>
      </w:pPr>
    </w:p>
    <w:p w:rsidR="00BC17DE" w:rsidRPr="005906E7" w:rsidRDefault="00BC17DE" w:rsidP="00B71983">
      <w:pPr>
        <w:rPr>
          <w:rFonts w:ascii="宋体" w:hAnsi="宋体"/>
          <w:szCs w:val="24"/>
        </w:rPr>
      </w:pPr>
    </w:p>
    <w:p w:rsidR="00BC17DE" w:rsidRPr="005906E7" w:rsidRDefault="00BC17DE" w:rsidP="00B71983">
      <w:pPr>
        <w:rPr>
          <w:rFonts w:ascii="宋体" w:hAnsi="宋体"/>
          <w:szCs w:val="24"/>
          <w:lang w:val="en-US"/>
        </w:rPr>
      </w:pPr>
    </w:p>
    <w:p w:rsidR="00BC17DE" w:rsidRPr="005906E7" w:rsidRDefault="00BC17DE" w:rsidP="00B71983">
      <w:pPr>
        <w:rPr>
          <w:rFonts w:ascii="宋体" w:hAnsi="宋体"/>
          <w:szCs w:val="24"/>
        </w:rPr>
      </w:pPr>
    </w:p>
    <w:p w:rsidR="00BC17DE" w:rsidRPr="005906E7" w:rsidRDefault="00BC17DE" w:rsidP="00B71983">
      <w:pPr>
        <w:rPr>
          <w:rFonts w:ascii="宋体" w:hAnsi="宋体"/>
          <w:szCs w:val="24"/>
        </w:rPr>
      </w:pPr>
    </w:p>
    <w:tbl>
      <w:tblPr>
        <w:tblW w:w="0" w:type="auto"/>
        <w:tblLayout w:type="fixed"/>
        <w:tblLook w:val="0000"/>
      </w:tblPr>
      <w:tblGrid>
        <w:gridCol w:w="2718"/>
        <w:gridCol w:w="5940"/>
      </w:tblGrid>
      <w:tr w:rsidR="00BC17DE" w:rsidRPr="005906E7" w:rsidTr="002C2B1F">
        <w:tc>
          <w:tcPr>
            <w:tcW w:w="2718" w:type="dxa"/>
          </w:tcPr>
          <w:p w:rsidR="00BC17DE" w:rsidRPr="005906E7" w:rsidRDefault="00BC17DE" w:rsidP="00B71983">
            <w:pPr>
              <w:suppressAutoHyphens/>
              <w:rPr>
                <w:rFonts w:ascii="宋体" w:hAnsi="宋体"/>
                <w:spacing w:val="-3"/>
                <w:szCs w:val="24"/>
              </w:rPr>
            </w:pPr>
          </w:p>
        </w:tc>
        <w:tc>
          <w:tcPr>
            <w:tcW w:w="5940" w:type="dxa"/>
          </w:tcPr>
          <w:p w:rsidR="00BC17DE" w:rsidRPr="005906E7" w:rsidRDefault="00BC17DE" w:rsidP="00B71983">
            <w:pPr>
              <w:suppressAutoHyphens/>
              <w:rPr>
                <w:rFonts w:ascii="宋体" w:hAnsi="宋体"/>
                <w:spacing w:val="-3"/>
                <w:szCs w:val="24"/>
              </w:rPr>
            </w:pPr>
          </w:p>
        </w:tc>
      </w:tr>
    </w:tbl>
    <w:p w:rsidR="00BC17DE" w:rsidRPr="005906E7" w:rsidRDefault="00BC17DE" w:rsidP="00B71983">
      <w:pPr>
        <w:rPr>
          <w:rFonts w:ascii="宋体" w:hAnsi="宋体"/>
          <w:szCs w:val="24"/>
        </w:rPr>
      </w:pPr>
    </w:p>
    <w:p w:rsidR="00235466" w:rsidRPr="00DF5796" w:rsidRDefault="00235466" w:rsidP="00DF5796">
      <w:pPr>
        <w:tabs>
          <w:tab w:val="left" w:pos="4140"/>
        </w:tabs>
        <w:jc w:val="center"/>
        <w:rPr>
          <w:rFonts w:ascii="宋体" w:hAnsi="宋体"/>
          <w:b/>
          <w:sz w:val="30"/>
          <w:szCs w:val="30"/>
          <w:lang w:val="en-US"/>
        </w:rPr>
      </w:pPr>
    </w:p>
    <w:p w:rsidR="00CB572C" w:rsidRPr="00566E4F" w:rsidRDefault="00C27122" w:rsidP="00DF5796">
      <w:pPr>
        <w:tabs>
          <w:tab w:val="left" w:pos="4500"/>
        </w:tabs>
        <w:jc w:val="center"/>
        <w:rPr>
          <w:rFonts w:ascii="宋体" w:hAnsi="宋体"/>
          <w:b/>
          <w:sz w:val="32"/>
          <w:szCs w:val="30"/>
          <w:lang w:val="en-US"/>
        </w:rPr>
      </w:pPr>
      <w:r w:rsidRPr="00566E4F">
        <w:rPr>
          <w:rFonts w:ascii="宋体" w:hAnsi="宋体" w:hint="eastAsia"/>
          <w:b/>
          <w:sz w:val="32"/>
          <w:szCs w:val="30"/>
          <w:lang w:val="en-US"/>
        </w:rPr>
        <w:t>广发新常态灵活配置混合型证券投资基金</w:t>
      </w:r>
    </w:p>
    <w:p w:rsidR="00235466" w:rsidRPr="00566E4F" w:rsidRDefault="00235466" w:rsidP="00DF5796">
      <w:pPr>
        <w:tabs>
          <w:tab w:val="left" w:pos="3510"/>
          <w:tab w:val="left" w:pos="4500"/>
        </w:tabs>
        <w:ind w:firstLine="3654"/>
        <w:jc w:val="center"/>
        <w:rPr>
          <w:rFonts w:ascii="宋体" w:hAnsi="宋体"/>
          <w:b/>
          <w:sz w:val="32"/>
          <w:szCs w:val="30"/>
        </w:rPr>
      </w:pPr>
    </w:p>
    <w:p w:rsidR="00BC17DE" w:rsidRPr="00566E4F" w:rsidRDefault="00D155CE" w:rsidP="00DF5796">
      <w:pPr>
        <w:tabs>
          <w:tab w:val="left" w:pos="4500"/>
        </w:tabs>
        <w:jc w:val="center"/>
        <w:rPr>
          <w:rFonts w:ascii="宋体" w:hAnsi="宋体"/>
          <w:b/>
          <w:sz w:val="32"/>
          <w:szCs w:val="30"/>
          <w:lang w:val="en-US"/>
        </w:rPr>
      </w:pPr>
      <w:r w:rsidRPr="00566E4F">
        <w:rPr>
          <w:rFonts w:ascii="宋体" w:hAnsi="宋体"/>
          <w:b/>
          <w:sz w:val="32"/>
          <w:szCs w:val="30"/>
        </w:rPr>
        <w:t>清算</w:t>
      </w:r>
      <w:r w:rsidR="00BC17DE" w:rsidRPr="00566E4F">
        <w:rPr>
          <w:rFonts w:ascii="宋体" w:hAnsi="宋体"/>
          <w:b/>
          <w:sz w:val="32"/>
          <w:szCs w:val="30"/>
        </w:rPr>
        <w:t>报告</w:t>
      </w:r>
    </w:p>
    <w:p w:rsidR="00DF5796" w:rsidRDefault="00235466" w:rsidP="00DF5796">
      <w:pPr>
        <w:pStyle w:val="Default"/>
        <w:rPr>
          <w:rFonts w:hAnsi="宋体"/>
          <w:sz w:val="30"/>
          <w:szCs w:val="30"/>
        </w:rPr>
      </w:pPr>
      <w:r w:rsidRPr="00DF5796">
        <w:rPr>
          <w:rFonts w:hAnsi="宋体"/>
          <w:sz w:val="30"/>
          <w:szCs w:val="30"/>
        </w:rPr>
        <w:tab/>
      </w: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Default="00DF5796" w:rsidP="00DF5796">
      <w:pPr>
        <w:pStyle w:val="Default"/>
        <w:rPr>
          <w:rFonts w:hAnsi="宋体"/>
          <w:sz w:val="30"/>
          <w:szCs w:val="30"/>
        </w:rPr>
      </w:pPr>
    </w:p>
    <w:p w:rsidR="00DF5796" w:rsidRPr="00DF5796" w:rsidRDefault="00DF5796" w:rsidP="00DF5796">
      <w:pPr>
        <w:pStyle w:val="Default"/>
        <w:rPr>
          <w:rFonts w:hAnsi="宋体"/>
          <w:sz w:val="30"/>
          <w:szCs w:val="30"/>
        </w:rPr>
      </w:pPr>
    </w:p>
    <w:p w:rsidR="00DF5796" w:rsidRPr="00DF5796" w:rsidRDefault="00DF5796" w:rsidP="00DF5796">
      <w:pPr>
        <w:widowControl w:val="0"/>
        <w:autoSpaceDE w:val="0"/>
        <w:autoSpaceDN w:val="0"/>
        <w:adjustRightInd w:val="0"/>
        <w:spacing w:line="360" w:lineRule="auto"/>
        <w:jc w:val="center"/>
        <w:rPr>
          <w:rFonts w:ascii="宋体" w:hAnsi="宋体" w:cs="宋体"/>
          <w:b/>
          <w:color w:val="000000"/>
          <w:szCs w:val="30"/>
          <w:lang w:val="en-US"/>
        </w:rPr>
      </w:pPr>
      <w:r w:rsidRPr="00DF5796">
        <w:rPr>
          <w:rFonts w:ascii="宋体" w:hAnsi="宋体" w:cs="宋体"/>
          <w:b/>
          <w:color w:val="000000"/>
          <w:szCs w:val="30"/>
          <w:lang w:val="en-US"/>
        </w:rPr>
        <w:t>基金管理人：广发基金管理有限公司</w:t>
      </w:r>
    </w:p>
    <w:p w:rsidR="00DF5796" w:rsidRPr="00DF5796" w:rsidRDefault="00DF5796" w:rsidP="00DF5796">
      <w:pPr>
        <w:widowControl w:val="0"/>
        <w:autoSpaceDE w:val="0"/>
        <w:autoSpaceDN w:val="0"/>
        <w:adjustRightInd w:val="0"/>
        <w:spacing w:line="360" w:lineRule="auto"/>
        <w:jc w:val="center"/>
        <w:rPr>
          <w:rFonts w:ascii="宋体" w:hAnsi="宋体" w:cs="宋体"/>
          <w:b/>
          <w:color w:val="000000"/>
          <w:szCs w:val="30"/>
          <w:lang w:val="en-US"/>
        </w:rPr>
      </w:pPr>
      <w:r w:rsidRPr="00DF5796">
        <w:rPr>
          <w:rFonts w:ascii="宋体" w:hAnsi="宋体" w:cs="宋体"/>
          <w:b/>
          <w:color w:val="000000"/>
          <w:szCs w:val="30"/>
          <w:lang w:val="en-US"/>
        </w:rPr>
        <w:t>基金托管人：</w:t>
      </w:r>
      <w:r w:rsidRPr="00DF5796">
        <w:rPr>
          <w:rFonts w:ascii="宋体" w:hAnsi="宋体" w:cs="宋体" w:hint="eastAsia"/>
          <w:b/>
          <w:color w:val="000000"/>
          <w:szCs w:val="30"/>
          <w:lang w:val="en-US"/>
        </w:rPr>
        <w:t>平安</w:t>
      </w:r>
      <w:r w:rsidRPr="00DF5796">
        <w:rPr>
          <w:rFonts w:ascii="宋体" w:hAnsi="宋体" w:cs="宋体"/>
          <w:b/>
          <w:color w:val="000000"/>
          <w:szCs w:val="30"/>
          <w:lang w:val="en-US"/>
        </w:rPr>
        <w:t>银行股份有限公司</w:t>
      </w:r>
    </w:p>
    <w:p w:rsidR="00E54833" w:rsidRDefault="00E54833" w:rsidP="00E54833">
      <w:pPr>
        <w:tabs>
          <w:tab w:val="left" w:pos="4500"/>
        </w:tabs>
        <w:spacing w:line="360" w:lineRule="auto"/>
        <w:jc w:val="center"/>
        <w:rPr>
          <w:rFonts w:ascii="宋体" w:hAnsi="宋体"/>
          <w:b/>
          <w:szCs w:val="24"/>
          <w:lang w:val="en-US"/>
        </w:rPr>
      </w:pPr>
      <w:r>
        <w:rPr>
          <w:rFonts w:ascii="宋体" w:hAnsi="宋体" w:hint="eastAsia"/>
          <w:b/>
          <w:szCs w:val="24"/>
          <w:lang w:val="en-US"/>
        </w:rPr>
        <w:t>报告出具日期：2017年10月26日</w:t>
      </w:r>
    </w:p>
    <w:p w:rsidR="00E54833" w:rsidRPr="00985B75" w:rsidRDefault="00E54833" w:rsidP="00E54833">
      <w:pPr>
        <w:tabs>
          <w:tab w:val="left" w:pos="4500"/>
        </w:tabs>
        <w:spacing w:line="360" w:lineRule="auto"/>
        <w:jc w:val="center"/>
        <w:rPr>
          <w:rFonts w:ascii="宋体" w:hAnsi="宋体"/>
          <w:b/>
          <w:szCs w:val="24"/>
          <w:lang w:val="en-US"/>
        </w:rPr>
      </w:pPr>
      <w:r w:rsidRPr="00985B75">
        <w:rPr>
          <w:rFonts w:ascii="宋体" w:hAnsi="宋体" w:hint="eastAsia"/>
          <w:b/>
          <w:szCs w:val="24"/>
          <w:lang w:val="en-US"/>
        </w:rPr>
        <w:t>报告</w:t>
      </w:r>
      <w:r>
        <w:rPr>
          <w:rFonts w:ascii="宋体" w:hAnsi="宋体" w:hint="eastAsia"/>
          <w:b/>
          <w:szCs w:val="24"/>
          <w:lang w:val="en-US"/>
        </w:rPr>
        <w:t>公告</w:t>
      </w:r>
      <w:r w:rsidRPr="00985B75">
        <w:rPr>
          <w:rFonts w:ascii="宋体" w:hAnsi="宋体" w:hint="eastAsia"/>
          <w:b/>
          <w:szCs w:val="24"/>
          <w:lang w:val="en-US"/>
        </w:rPr>
        <w:t>日期：2018年1月</w:t>
      </w:r>
      <w:r>
        <w:rPr>
          <w:rFonts w:ascii="宋体" w:hAnsi="宋体" w:hint="eastAsia"/>
          <w:b/>
          <w:szCs w:val="24"/>
          <w:lang w:val="en-US"/>
        </w:rPr>
        <w:t>11</w:t>
      </w:r>
      <w:r w:rsidRPr="00985B75">
        <w:rPr>
          <w:rFonts w:ascii="宋体" w:hAnsi="宋体" w:hint="eastAsia"/>
          <w:b/>
          <w:szCs w:val="24"/>
          <w:lang w:val="en-US"/>
        </w:rPr>
        <w:t>日</w:t>
      </w:r>
    </w:p>
    <w:p w:rsidR="00BC17DE" w:rsidRPr="00E54833" w:rsidRDefault="00BC17DE" w:rsidP="00D12C42">
      <w:pPr>
        <w:tabs>
          <w:tab w:val="left" w:pos="4500"/>
        </w:tabs>
        <w:rPr>
          <w:rFonts w:ascii="宋体" w:hAnsi="宋体"/>
          <w:szCs w:val="24"/>
          <w:lang w:val="en-US"/>
        </w:rPr>
      </w:pPr>
    </w:p>
    <w:p w:rsidR="00BC17DE" w:rsidRPr="005906E7" w:rsidRDefault="00BC17DE" w:rsidP="00B71983">
      <w:pPr>
        <w:rPr>
          <w:rFonts w:ascii="宋体" w:hAnsi="宋体"/>
          <w:szCs w:val="24"/>
          <w:lang w:val="en-US"/>
        </w:rPr>
      </w:pPr>
    </w:p>
    <w:p w:rsidR="00BC17DE" w:rsidRPr="005906E7" w:rsidRDefault="00BC17DE" w:rsidP="00B71983">
      <w:pPr>
        <w:pStyle w:val="af7"/>
        <w:rPr>
          <w:rFonts w:ascii="宋体" w:hAnsi="宋体"/>
          <w:color w:val="FF0000"/>
          <w:szCs w:val="24"/>
          <w:u w:val="single"/>
          <w:lang w:val="en-US"/>
        </w:rPr>
      </w:pPr>
    </w:p>
    <w:p w:rsidR="00BC17DE" w:rsidRPr="005906E7" w:rsidRDefault="00BC17DE" w:rsidP="00B71983">
      <w:pPr>
        <w:rPr>
          <w:rFonts w:ascii="宋体" w:hAnsi="宋体"/>
          <w:szCs w:val="24"/>
          <w:u w:val="single"/>
          <w:lang w:val="en-US"/>
        </w:rPr>
      </w:pPr>
    </w:p>
    <w:p w:rsidR="00BC17DE" w:rsidRPr="005906E7" w:rsidRDefault="00BC17DE" w:rsidP="00B71983">
      <w:pPr>
        <w:rPr>
          <w:rFonts w:ascii="宋体" w:hAnsi="宋体"/>
          <w:szCs w:val="24"/>
          <w:u w:val="single"/>
          <w:lang w:val="en-US"/>
        </w:rPr>
      </w:pPr>
    </w:p>
    <w:p w:rsidR="00BC17DE" w:rsidRPr="005906E7" w:rsidRDefault="00BC17DE" w:rsidP="00B71983">
      <w:pPr>
        <w:pStyle w:val="af7"/>
        <w:numPr>
          <w:ilvl w:val="0"/>
          <w:numId w:val="4"/>
        </w:numPr>
        <w:rPr>
          <w:rFonts w:ascii="宋体" w:hAnsi="宋体"/>
          <w:szCs w:val="24"/>
          <w:u w:val="single"/>
          <w:lang w:val="en-US"/>
        </w:rPr>
        <w:sectPr w:rsidR="00BC17DE" w:rsidRPr="005906E7" w:rsidSect="00B71983">
          <w:footerReference w:type="even" r:id="rId36"/>
          <w:headerReference w:type="first" r:id="rId37"/>
          <w:pgSz w:w="11909" w:h="16834" w:code="9"/>
          <w:pgMar w:top="864" w:right="720" w:bottom="432" w:left="1008" w:header="864" w:footer="432" w:gutter="0"/>
          <w:cols w:space="720"/>
          <w:noEndnote/>
        </w:sectPr>
      </w:pPr>
    </w:p>
    <w:p w:rsidR="00BC17DE" w:rsidRPr="005906E7" w:rsidRDefault="00BC17DE" w:rsidP="00B71983">
      <w:pPr>
        <w:rPr>
          <w:rFonts w:ascii="宋体" w:hAnsi="宋体"/>
          <w:szCs w:val="24"/>
          <w:u w:val="single"/>
          <w:lang w:val="en-US"/>
        </w:rPr>
      </w:pPr>
    </w:p>
    <w:sdt>
      <w:sdtPr>
        <w:rPr>
          <w:rFonts w:ascii="Times New Roman" w:eastAsia="宋体" w:hAnsi="Times New Roman" w:cs="Times New Roman"/>
          <w:b w:val="0"/>
          <w:bCs w:val="0"/>
          <w:color w:val="auto"/>
          <w:sz w:val="24"/>
          <w:szCs w:val="20"/>
          <w:lang w:val="zh-CN"/>
        </w:rPr>
        <w:id w:val="-1149906867"/>
        <w:docPartObj>
          <w:docPartGallery w:val="Table of Contents"/>
          <w:docPartUnique/>
        </w:docPartObj>
      </w:sdtPr>
      <w:sdtContent>
        <w:p w:rsidR="00311FD8" w:rsidRDefault="00311FD8" w:rsidP="00311FD8">
          <w:pPr>
            <w:pStyle w:val="TOC"/>
            <w:jc w:val="center"/>
            <w:rPr>
              <w:color w:val="auto"/>
              <w:lang w:val="zh-CN"/>
            </w:rPr>
          </w:pPr>
          <w:r w:rsidRPr="00311FD8">
            <w:rPr>
              <w:color w:val="auto"/>
              <w:lang w:val="zh-CN"/>
            </w:rPr>
            <w:t>目录</w:t>
          </w:r>
        </w:p>
        <w:p w:rsidR="00756907" w:rsidRDefault="00756907" w:rsidP="00756907">
          <w:pPr>
            <w:rPr>
              <w:lang w:val="zh-CN"/>
            </w:rPr>
          </w:pPr>
        </w:p>
        <w:p w:rsidR="00756907" w:rsidRDefault="00756907" w:rsidP="00756907">
          <w:pPr>
            <w:rPr>
              <w:lang w:val="zh-CN"/>
            </w:rPr>
          </w:pPr>
        </w:p>
        <w:p w:rsidR="00756907" w:rsidRDefault="00756907" w:rsidP="00756907">
          <w:pPr>
            <w:rPr>
              <w:lang w:val="zh-CN"/>
            </w:rPr>
          </w:pPr>
        </w:p>
        <w:p w:rsidR="00756907" w:rsidRDefault="00756907" w:rsidP="00756907">
          <w:pPr>
            <w:rPr>
              <w:lang w:val="zh-CN"/>
            </w:rPr>
          </w:pPr>
        </w:p>
        <w:p w:rsidR="00756907" w:rsidRPr="00756907" w:rsidRDefault="00756907" w:rsidP="00756907">
          <w:pPr>
            <w:rPr>
              <w:lang w:val="zh-CN"/>
            </w:rPr>
          </w:pPr>
        </w:p>
        <w:p w:rsidR="00311FD8" w:rsidRPr="00311FD8" w:rsidRDefault="000024BA" w:rsidP="00311FD8">
          <w:pPr>
            <w:pStyle w:val="11"/>
            <w:tabs>
              <w:tab w:val="left" w:pos="440"/>
              <w:tab w:val="right" w:leader="dot" w:pos="10171"/>
            </w:tabs>
            <w:spacing w:line="720" w:lineRule="auto"/>
            <w:rPr>
              <w:rFonts w:ascii="宋体" w:eastAsia="宋体" w:hAnsi="宋体"/>
              <w:noProof/>
              <w:kern w:val="2"/>
            </w:rPr>
          </w:pPr>
          <w:r w:rsidRPr="000024BA">
            <w:fldChar w:fldCharType="begin"/>
          </w:r>
          <w:r w:rsidR="00311FD8">
            <w:instrText xml:space="preserve"> TOC \o "1-3" \h \z \u </w:instrText>
          </w:r>
          <w:r w:rsidRPr="000024BA">
            <w:fldChar w:fldCharType="separate"/>
          </w:r>
          <w:hyperlink w:anchor="_Toc497242346" w:history="1">
            <w:r w:rsidR="00311FD8" w:rsidRPr="00311FD8">
              <w:rPr>
                <w:rStyle w:val="ad"/>
                <w:rFonts w:ascii="宋体" w:eastAsia="宋体" w:hAnsi="宋体"/>
                <w:b/>
                <w:noProof/>
                <w:sz w:val="24"/>
              </w:rPr>
              <w:t>1.</w:t>
            </w:r>
            <w:r w:rsidR="00311FD8" w:rsidRPr="00311FD8">
              <w:rPr>
                <w:rFonts w:ascii="宋体" w:eastAsia="宋体" w:hAnsi="宋体"/>
                <w:noProof/>
                <w:kern w:val="2"/>
              </w:rPr>
              <w:tab/>
            </w:r>
            <w:r w:rsidR="00311FD8" w:rsidRPr="00311FD8">
              <w:rPr>
                <w:rStyle w:val="ad"/>
                <w:rFonts w:ascii="宋体" w:eastAsia="宋体" w:hAnsi="宋体" w:hint="eastAsia"/>
                <w:b/>
                <w:noProof/>
                <w:sz w:val="24"/>
              </w:rPr>
              <w:t>重要提示</w:t>
            </w:r>
            <w:r w:rsidR="00311FD8" w:rsidRPr="00311FD8">
              <w:rPr>
                <w:rFonts w:ascii="宋体" w:eastAsia="宋体" w:hAnsi="宋体"/>
                <w:noProof/>
                <w:webHidden/>
                <w:sz w:val="24"/>
              </w:rPr>
              <w:tab/>
            </w:r>
            <w:r w:rsidRPr="00311FD8">
              <w:rPr>
                <w:rFonts w:ascii="宋体" w:eastAsia="宋体" w:hAnsi="宋体"/>
                <w:noProof/>
                <w:webHidden/>
                <w:sz w:val="24"/>
              </w:rPr>
              <w:fldChar w:fldCharType="begin"/>
            </w:r>
            <w:r w:rsidR="00311FD8" w:rsidRPr="00311FD8">
              <w:rPr>
                <w:rFonts w:ascii="宋体" w:eastAsia="宋体" w:hAnsi="宋体"/>
                <w:noProof/>
                <w:webHidden/>
                <w:sz w:val="24"/>
              </w:rPr>
              <w:instrText xml:space="preserve"> PAGEREF _Toc497242346 \h </w:instrText>
            </w:r>
            <w:r w:rsidRPr="00311FD8">
              <w:rPr>
                <w:rFonts w:ascii="宋体" w:eastAsia="宋体" w:hAnsi="宋体"/>
                <w:noProof/>
                <w:webHidden/>
                <w:sz w:val="24"/>
              </w:rPr>
            </w:r>
            <w:r w:rsidRPr="00311FD8">
              <w:rPr>
                <w:rFonts w:ascii="宋体" w:eastAsia="宋体" w:hAnsi="宋体"/>
                <w:noProof/>
                <w:webHidden/>
                <w:sz w:val="24"/>
              </w:rPr>
              <w:fldChar w:fldCharType="separate"/>
            </w:r>
            <w:r w:rsidR="00F80603">
              <w:rPr>
                <w:rFonts w:ascii="宋体" w:eastAsia="宋体" w:hAnsi="宋体"/>
                <w:noProof/>
                <w:webHidden/>
                <w:sz w:val="24"/>
              </w:rPr>
              <w:t>1</w:t>
            </w:r>
            <w:r w:rsidRPr="00311FD8">
              <w:rPr>
                <w:rFonts w:ascii="宋体" w:eastAsia="宋体" w:hAnsi="宋体"/>
                <w:noProof/>
                <w:webHidden/>
                <w:sz w:val="24"/>
              </w:rPr>
              <w:fldChar w:fldCharType="end"/>
            </w:r>
          </w:hyperlink>
        </w:p>
        <w:p w:rsidR="00311FD8" w:rsidRPr="00311FD8" w:rsidRDefault="000024BA" w:rsidP="00311FD8">
          <w:pPr>
            <w:pStyle w:val="11"/>
            <w:tabs>
              <w:tab w:val="left" w:pos="440"/>
              <w:tab w:val="right" w:leader="dot" w:pos="10171"/>
            </w:tabs>
            <w:spacing w:line="720" w:lineRule="auto"/>
            <w:rPr>
              <w:rFonts w:ascii="宋体" w:eastAsia="宋体" w:hAnsi="宋体"/>
              <w:noProof/>
              <w:kern w:val="2"/>
            </w:rPr>
          </w:pPr>
          <w:hyperlink w:anchor="_Toc497242347" w:history="1">
            <w:r w:rsidR="00311FD8" w:rsidRPr="00311FD8">
              <w:rPr>
                <w:rStyle w:val="ad"/>
                <w:rFonts w:ascii="宋体" w:eastAsia="宋体" w:hAnsi="宋体"/>
                <w:b/>
                <w:bCs/>
                <w:noProof/>
                <w:sz w:val="24"/>
              </w:rPr>
              <w:t>2.</w:t>
            </w:r>
            <w:r w:rsidR="00311FD8" w:rsidRPr="00311FD8">
              <w:rPr>
                <w:rFonts w:ascii="宋体" w:eastAsia="宋体" w:hAnsi="宋体"/>
                <w:noProof/>
                <w:kern w:val="2"/>
              </w:rPr>
              <w:tab/>
            </w:r>
            <w:r w:rsidR="00311FD8" w:rsidRPr="00311FD8">
              <w:rPr>
                <w:rStyle w:val="ad"/>
                <w:rFonts w:ascii="宋体" w:eastAsia="宋体" w:hAnsi="宋体" w:hint="eastAsia"/>
                <w:b/>
                <w:bCs/>
                <w:noProof/>
                <w:sz w:val="24"/>
              </w:rPr>
              <w:t>基金概况</w:t>
            </w:r>
            <w:r w:rsidR="00311FD8" w:rsidRPr="00311FD8">
              <w:rPr>
                <w:rFonts w:ascii="宋体" w:eastAsia="宋体" w:hAnsi="宋体"/>
                <w:noProof/>
                <w:webHidden/>
                <w:sz w:val="24"/>
              </w:rPr>
              <w:tab/>
            </w:r>
            <w:r w:rsidRPr="00311FD8">
              <w:rPr>
                <w:rFonts w:ascii="宋体" w:eastAsia="宋体" w:hAnsi="宋体"/>
                <w:noProof/>
                <w:webHidden/>
                <w:sz w:val="24"/>
              </w:rPr>
              <w:fldChar w:fldCharType="begin"/>
            </w:r>
            <w:r w:rsidR="00311FD8" w:rsidRPr="00311FD8">
              <w:rPr>
                <w:rFonts w:ascii="宋体" w:eastAsia="宋体" w:hAnsi="宋体"/>
                <w:noProof/>
                <w:webHidden/>
                <w:sz w:val="24"/>
              </w:rPr>
              <w:instrText xml:space="preserve"> PAGEREF _Toc497242347 \h </w:instrText>
            </w:r>
            <w:r w:rsidRPr="00311FD8">
              <w:rPr>
                <w:rFonts w:ascii="宋体" w:eastAsia="宋体" w:hAnsi="宋体"/>
                <w:noProof/>
                <w:webHidden/>
                <w:sz w:val="24"/>
              </w:rPr>
            </w:r>
            <w:r w:rsidRPr="00311FD8">
              <w:rPr>
                <w:rFonts w:ascii="宋体" w:eastAsia="宋体" w:hAnsi="宋体"/>
                <w:noProof/>
                <w:webHidden/>
                <w:sz w:val="24"/>
              </w:rPr>
              <w:fldChar w:fldCharType="separate"/>
            </w:r>
            <w:r w:rsidR="00F80603">
              <w:rPr>
                <w:rFonts w:ascii="宋体" w:eastAsia="宋体" w:hAnsi="宋体"/>
                <w:noProof/>
                <w:webHidden/>
                <w:sz w:val="24"/>
              </w:rPr>
              <w:t>1</w:t>
            </w:r>
            <w:r w:rsidRPr="00311FD8">
              <w:rPr>
                <w:rFonts w:ascii="宋体" w:eastAsia="宋体" w:hAnsi="宋体"/>
                <w:noProof/>
                <w:webHidden/>
                <w:sz w:val="24"/>
              </w:rPr>
              <w:fldChar w:fldCharType="end"/>
            </w:r>
          </w:hyperlink>
        </w:p>
        <w:p w:rsidR="00311FD8" w:rsidRPr="00311FD8" w:rsidRDefault="000024BA" w:rsidP="00311FD8">
          <w:pPr>
            <w:pStyle w:val="11"/>
            <w:tabs>
              <w:tab w:val="left" w:pos="440"/>
              <w:tab w:val="right" w:leader="dot" w:pos="10171"/>
            </w:tabs>
            <w:spacing w:line="720" w:lineRule="auto"/>
            <w:rPr>
              <w:rFonts w:ascii="宋体" w:eastAsia="宋体" w:hAnsi="宋体"/>
              <w:noProof/>
              <w:kern w:val="2"/>
            </w:rPr>
          </w:pPr>
          <w:hyperlink w:anchor="_Toc497242348" w:history="1">
            <w:r w:rsidR="00311FD8" w:rsidRPr="00311FD8">
              <w:rPr>
                <w:rStyle w:val="ad"/>
                <w:rFonts w:ascii="宋体" w:eastAsia="宋体" w:hAnsi="宋体"/>
                <w:b/>
                <w:noProof/>
                <w:sz w:val="24"/>
              </w:rPr>
              <w:t>3.</w:t>
            </w:r>
            <w:r w:rsidR="00311FD8" w:rsidRPr="00311FD8">
              <w:rPr>
                <w:rFonts w:ascii="宋体" w:eastAsia="宋体" w:hAnsi="宋体"/>
                <w:noProof/>
                <w:kern w:val="2"/>
              </w:rPr>
              <w:tab/>
            </w:r>
            <w:r w:rsidR="00311FD8" w:rsidRPr="00311FD8">
              <w:rPr>
                <w:rStyle w:val="ad"/>
                <w:rFonts w:ascii="宋体" w:eastAsia="宋体" w:hAnsi="宋体" w:hint="eastAsia"/>
                <w:b/>
                <w:noProof/>
                <w:sz w:val="24"/>
              </w:rPr>
              <w:t>基金运作情况概述</w:t>
            </w:r>
            <w:r w:rsidR="00311FD8" w:rsidRPr="00311FD8">
              <w:rPr>
                <w:rFonts w:ascii="宋体" w:eastAsia="宋体" w:hAnsi="宋体"/>
                <w:noProof/>
                <w:webHidden/>
                <w:sz w:val="24"/>
              </w:rPr>
              <w:tab/>
            </w:r>
            <w:r w:rsidRPr="00311FD8">
              <w:rPr>
                <w:rFonts w:ascii="宋体" w:eastAsia="宋体" w:hAnsi="宋体"/>
                <w:noProof/>
                <w:webHidden/>
                <w:sz w:val="24"/>
              </w:rPr>
              <w:fldChar w:fldCharType="begin"/>
            </w:r>
            <w:r w:rsidR="00311FD8" w:rsidRPr="00311FD8">
              <w:rPr>
                <w:rFonts w:ascii="宋体" w:eastAsia="宋体" w:hAnsi="宋体"/>
                <w:noProof/>
                <w:webHidden/>
                <w:sz w:val="24"/>
              </w:rPr>
              <w:instrText xml:space="preserve"> PAGEREF _Toc497242348 \h </w:instrText>
            </w:r>
            <w:r w:rsidRPr="00311FD8">
              <w:rPr>
                <w:rFonts w:ascii="宋体" w:eastAsia="宋体" w:hAnsi="宋体"/>
                <w:noProof/>
                <w:webHidden/>
                <w:sz w:val="24"/>
              </w:rPr>
            </w:r>
            <w:r w:rsidRPr="00311FD8">
              <w:rPr>
                <w:rFonts w:ascii="宋体" w:eastAsia="宋体" w:hAnsi="宋体"/>
                <w:noProof/>
                <w:webHidden/>
                <w:sz w:val="24"/>
              </w:rPr>
              <w:fldChar w:fldCharType="separate"/>
            </w:r>
            <w:r w:rsidR="00F80603">
              <w:rPr>
                <w:rFonts w:ascii="宋体" w:eastAsia="宋体" w:hAnsi="宋体"/>
                <w:noProof/>
                <w:webHidden/>
                <w:sz w:val="24"/>
              </w:rPr>
              <w:t>2</w:t>
            </w:r>
            <w:r w:rsidRPr="00311FD8">
              <w:rPr>
                <w:rFonts w:ascii="宋体" w:eastAsia="宋体" w:hAnsi="宋体"/>
                <w:noProof/>
                <w:webHidden/>
                <w:sz w:val="24"/>
              </w:rPr>
              <w:fldChar w:fldCharType="end"/>
            </w:r>
          </w:hyperlink>
        </w:p>
        <w:p w:rsidR="00311FD8" w:rsidRPr="00311FD8" w:rsidRDefault="000024BA" w:rsidP="00311FD8">
          <w:pPr>
            <w:pStyle w:val="11"/>
            <w:tabs>
              <w:tab w:val="left" w:pos="440"/>
              <w:tab w:val="right" w:leader="dot" w:pos="10171"/>
            </w:tabs>
            <w:spacing w:line="720" w:lineRule="auto"/>
            <w:rPr>
              <w:rFonts w:ascii="宋体" w:eastAsia="宋体" w:hAnsi="宋体"/>
              <w:noProof/>
              <w:kern w:val="2"/>
            </w:rPr>
          </w:pPr>
          <w:hyperlink w:anchor="_Toc497242349" w:history="1">
            <w:r w:rsidR="00311FD8" w:rsidRPr="00311FD8">
              <w:rPr>
                <w:rStyle w:val="ad"/>
                <w:rFonts w:ascii="宋体" w:eastAsia="宋体" w:hAnsi="宋体"/>
                <w:b/>
                <w:noProof/>
                <w:sz w:val="24"/>
              </w:rPr>
              <w:t>4.</w:t>
            </w:r>
            <w:r w:rsidR="00311FD8" w:rsidRPr="00311FD8">
              <w:rPr>
                <w:rFonts w:ascii="宋体" w:eastAsia="宋体" w:hAnsi="宋体"/>
                <w:noProof/>
                <w:kern w:val="2"/>
              </w:rPr>
              <w:tab/>
            </w:r>
            <w:r w:rsidR="00311FD8" w:rsidRPr="00311FD8">
              <w:rPr>
                <w:rStyle w:val="ad"/>
                <w:rFonts w:ascii="宋体" w:eastAsia="宋体" w:hAnsi="宋体" w:hint="eastAsia"/>
                <w:b/>
                <w:noProof/>
                <w:sz w:val="24"/>
              </w:rPr>
              <w:t>审计报告</w:t>
            </w:r>
            <w:r w:rsidR="00311FD8" w:rsidRPr="00311FD8">
              <w:rPr>
                <w:rFonts w:ascii="宋体" w:eastAsia="宋体" w:hAnsi="宋体"/>
                <w:noProof/>
                <w:webHidden/>
                <w:sz w:val="24"/>
              </w:rPr>
              <w:tab/>
            </w:r>
            <w:r w:rsidRPr="00311FD8">
              <w:rPr>
                <w:rFonts w:ascii="宋体" w:eastAsia="宋体" w:hAnsi="宋体"/>
                <w:noProof/>
                <w:webHidden/>
                <w:sz w:val="24"/>
              </w:rPr>
              <w:fldChar w:fldCharType="begin"/>
            </w:r>
            <w:r w:rsidR="00311FD8" w:rsidRPr="00311FD8">
              <w:rPr>
                <w:rFonts w:ascii="宋体" w:eastAsia="宋体" w:hAnsi="宋体"/>
                <w:noProof/>
                <w:webHidden/>
                <w:sz w:val="24"/>
              </w:rPr>
              <w:instrText xml:space="preserve"> PAGEREF _Toc497242349 \h </w:instrText>
            </w:r>
            <w:r w:rsidRPr="00311FD8">
              <w:rPr>
                <w:rFonts w:ascii="宋体" w:eastAsia="宋体" w:hAnsi="宋体"/>
                <w:noProof/>
                <w:webHidden/>
                <w:sz w:val="24"/>
              </w:rPr>
            </w:r>
            <w:r w:rsidRPr="00311FD8">
              <w:rPr>
                <w:rFonts w:ascii="宋体" w:eastAsia="宋体" w:hAnsi="宋体"/>
                <w:noProof/>
                <w:webHidden/>
                <w:sz w:val="24"/>
              </w:rPr>
              <w:fldChar w:fldCharType="separate"/>
            </w:r>
            <w:r w:rsidR="00F80603">
              <w:rPr>
                <w:rFonts w:ascii="宋体" w:eastAsia="宋体" w:hAnsi="宋体"/>
                <w:noProof/>
                <w:webHidden/>
                <w:sz w:val="24"/>
              </w:rPr>
              <w:t>3</w:t>
            </w:r>
            <w:r w:rsidRPr="00311FD8">
              <w:rPr>
                <w:rFonts w:ascii="宋体" w:eastAsia="宋体" w:hAnsi="宋体"/>
                <w:noProof/>
                <w:webHidden/>
                <w:sz w:val="24"/>
              </w:rPr>
              <w:fldChar w:fldCharType="end"/>
            </w:r>
          </w:hyperlink>
        </w:p>
        <w:p w:rsidR="00311FD8" w:rsidRPr="00311FD8" w:rsidRDefault="000024BA" w:rsidP="00311FD8">
          <w:pPr>
            <w:pStyle w:val="11"/>
            <w:tabs>
              <w:tab w:val="left" w:pos="440"/>
              <w:tab w:val="right" w:leader="dot" w:pos="10171"/>
            </w:tabs>
            <w:spacing w:line="720" w:lineRule="auto"/>
            <w:rPr>
              <w:rFonts w:ascii="宋体" w:eastAsia="宋体" w:hAnsi="宋体"/>
              <w:noProof/>
              <w:kern w:val="2"/>
            </w:rPr>
          </w:pPr>
          <w:hyperlink w:anchor="_Toc497242350" w:history="1">
            <w:r w:rsidR="00311FD8" w:rsidRPr="00311FD8">
              <w:rPr>
                <w:rStyle w:val="ad"/>
                <w:rFonts w:ascii="宋体" w:eastAsia="宋体" w:hAnsi="宋体"/>
                <w:b/>
                <w:noProof/>
                <w:sz w:val="24"/>
              </w:rPr>
              <w:t>5.</w:t>
            </w:r>
            <w:r w:rsidR="00311FD8" w:rsidRPr="00311FD8">
              <w:rPr>
                <w:rFonts w:ascii="宋体" w:eastAsia="宋体" w:hAnsi="宋体"/>
                <w:noProof/>
                <w:kern w:val="2"/>
              </w:rPr>
              <w:tab/>
            </w:r>
            <w:r w:rsidR="00311FD8" w:rsidRPr="00311FD8">
              <w:rPr>
                <w:rStyle w:val="ad"/>
                <w:rFonts w:ascii="宋体" w:eastAsia="宋体" w:hAnsi="宋体" w:hint="eastAsia"/>
                <w:b/>
                <w:noProof/>
                <w:sz w:val="24"/>
              </w:rPr>
              <w:t>资产负债表</w:t>
            </w:r>
            <w:r w:rsidR="00311FD8" w:rsidRPr="00311FD8">
              <w:rPr>
                <w:rFonts w:ascii="宋体" w:eastAsia="宋体" w:hAnsi="宋体"/>
                <w:noProof/>
                <w:webHidden/>
                <w:sz w:val="24"/>
              </w:rPr>
              <w:tab/>
            </w:r>
            <w:r w:rsidRPr="00311FD8">
              <w:rPr>
                <w:rFonts w:ascii="宋体" w:eastAsia="宋体" w:hAnsi="宋体"/>
                <w:noProof/>
                <w:webHidden/>
                <w:sz w:val="24"/>
              </w:rPr>
              <w:fldChar w:fldCharType="begin"/>
            </w:r>
            <w:r w:rsidR="00311FD8" w:rsidRPr="00311FD8">
              <w:rPr>
                <w:rFonts w:ascii="宋体" w:eastAsia="宋体" w:hAnsi="宋体"/>
                <w:noProof/>
                <w:webHidden/>
                <w:sz w:val="24"/>
              </w:rPr>
              <w:instrText xml:space="preserve"> PAGEREF _Toc497242350 \h </w:instrText>
            </w:r>
            <w:r w:rsidRPr="00311FD8">
              <w:rPr>
                <w:rFonts w:ascii="宋体" w:eastAsia="宋体" w:hAnsi="宋体"/>
                <w:noProof/>
                <w:webHidden/>
                <w:sz w:val="24"/>
              </w:rPr>
            </w:r>
            <w:r w:rsidRPr="00311FD8">
              <w:rPr>
                <w:rFonts w:ascii="宋体" w:eastAsia="宋体" w:hAnsi="宋体"/>
                <w:noProof/>
                <w:webHidden/>
                <w:sz w:val="24"/>
              </w:rPr>
              <w:fldChar w:fldCharType="separate"/>
            </w:r>
            <w:r w:rsidR="00F80603">
              <w:rPr>
                <w:rFonts w:ascii="宋体" w:eastAsia="宋体" w:hAnsi="宋体"/>
                <w:noProof/>
                <w:webHidden/>
                <w:sz w:val="24"/>
              </w:rPr>
              <w:t>5</w:t>
            </w:r>
            <w:r w:rsidRPr="00311FD8">
              <w:rPr>
                <w:rFonts w:ascii="宋体" w:eastAsia="宋体" w:hAnsi="宋体"/>
                <w:noProof/>
                <w:webHidden/>
                <w:sz w:val="24"/>
              </w:rPr>
              <w:fldChar w:fldCharType="end"/>
            </w:r>
          </w:hyperlink>
        </w:p>
        <w:p w:rsidR="00311FD8" w:rsidRPr="00311FD8" w:rsidRDefault="000024BA" w:rsidP="00311FD8">
          <w:pPr>
            <w:pStyle w:val="11"/>
            <w:tabs>
              <w:tab w:val="left" w:pos="440"/>
              <w:tab w:val="right" w:leader="dot" w:pos="10171"/>
            </w:tabs>
            <w:spacing w:line="720" w:lineRule="auto"/>
            <w:rPr>
              <w:rFonts w:ascii="宋体" w:eastAsia="宋体" w:hAnsi="宋体"/>
              <w:noProof/>
              <w:kern w:val="2"/>
            </w:rPr>
          </w:pPr>
          <w:hyperlink w:anchor="_Toc497242351" w:history="1">
            <w:r w:rsidR="00311FD8" w:rsidRPr="00311FD8">
              <w:rPr>
                <w:rStyle w:val="ad"/>
                <w:rFonts w:ascii="宋体" w:eastAsia="宋体" w:hAnsi="宋体"/>
                <w:b/>
                <w:noProof/>
                <w:sz w:val="24"/>
              </w:rPr>
              <w:t>6.</w:t>
            </w:r>
            <w:r w:rsidR="00311FD8" w:rsidRPr="00311FD8">
              <w:rPr>
                <w:rFonts w:ascii="宋体" w:eastAsia="宋体" w:hAnsi="宋体"/>
                <w:noProof/>
                <w:kern w:val="2"/>
              </w:rPr>
              <w:tab/>
            </w:r>
            <w:r w:rsidR="00311FD8" w:rsidRPr="00311FD8">
              <w:rPr>
                <w:rStyle w:val="ad"/>
                <w:rFonts w:ascii="宋体" w:eastAsia="宋体" w:hAnsi="宋体" w:hint="eastAsia"/>
                <w:b/>
                <w:noProof/>
                <w:sz w:val="24"/>
              </w:rPr>
              <w:t>其他说明事项</w:t>
            </w:r>
            <w:r w:rsidR="00311FD8" w:rsidRPr="00311FD8">
              <w:rPr>
                <w:rFonts w:ascii="宋体" w:eastAsia="宋体" w:hAnsi="宋体"/>
                <w:noProof/>
                <w:webHidden/>
                <w:sz w:val="24"/>
              </w:rPr>
              <w:tab/>
            </w:r>
            <w:r w:rsidRPr="00311FD8">
              <w:rPr>
                <w:rFonts w:ascii="宋体" w:eastAsia="宋体" w:hAnsi="宋体"/>
                <w:noProof/>
                <w:webHidden/>
                <w:sz w:val="24"/>
              </w:rPr>
              <w:fldChar w:fldCharType="begin"/>
            </w:r>
            <w:r w:rsidR="00311FD8" w:rsidRPr="00311FD8">
              <w:rPr>
                <w:rFonts w:ascii="宋体" w:eastAsia="宋体" w:hAnsi="宋体"/>
                <w:noProof/>
                <w:webHidden/>
                <w:sz w:val="24"/>
              </w:rPr>
              <w:instrText xml:space="preserve"> PAGEREF _Toc497242351 \h </w:instrText>
            </w:r>
            <w:r w:rsidRPr="00311FD8">
              <w:rPr>
                <w:rFonts w:ascii="宋体" w:eastAsia="宋体" w:hAnsi="宋体"/>
                <w:noProof/>
                <w:webHidden/>
                <w:sz w:val="24"/>
              </w:rPr>
            </w:r>
            <w:r w:rsidRPr="00311FD8">
              <w:rPr>
                <w:rFonts w:ascii="宋体" w:eastAsia="宋体" w:hAnsi="宋体"/>
                <w:noProof/>
                <w:webHidden/>
                <w:sz w:val="24"/>
              </w:rPr>
              <w:fldChar w:fldCharType="separate"/>
            </w:r>
            <w:r w:rsidR="00F80603">
              <w:rPr>
                <w:rFonts w:ascii="宋体" w:eastAsia="宋体" w:hAnsi="宋体"/>
                <w:noProof/>
                <w:webHidden/>
                <w:sz w:val="24"/>
              </w:rPr>
              <w:t>11</w:t>
            </w:r>
            <w:r w:rsidRPr="00311FD8">
              <w:rPr>
                <w:rFonts w:ascii="宋体" w:eastAsia="宋体" w:hAnsi="宋体"/>
                <w:noProof/>
                <w:webHidden/>
                <w:sz w:val="24"/>
              </w:rPr>
              <w:fldChar w:fldCharType="end"/>
            </w:r>
          </w:hyperlink>
        </w:p>
        <w:p w:rsidR="00311FD8" w:rsidRPr="00311FD8" w:rsidRDefault="000024BA" w:rsidP="00311FD8">
          <w:pPr>
            <w:pStyle w:val="11"/>
            <w:tabs>
              <w:tab w:val="left" w:pos="440"/>
              <w:tab w:val="right" w:leader="dot" w:pos="10171"/>
            </w:tabs>
            <w:spacing w:line="720" w:lineRule="auto"/>
            <w:rPr>
              <w:rFonts w:ascii="宋体" w:eastAsia="宋体" w:hAnsi="宋体"/>
              <w:noProof/>
              <w:kern w:val="2"/>
            </w:rPr>
          </w:pPr>
          <w:hyperlink w:anchor="_Toc497242352" w:history="1">
            <w:r w:rsidR="00311FD8" w:rsidRPr="00311FD8">
              <w:rPr>
                <w:rStyle w:val="ad"/>
                <w:rFonts w:ascii="宋体" w:eastAsia="宋体" w:hAnsi="宋体"/>
                <w:b/>
                <w:noProof/>
                <w:sz w:val="24"/>
              </w:rPr>
              <w:t>7.</w:t>
            </w:r>
            <w:r w:rsidR="00311FD8" w:rsidRPr="00311FD8">
              <w:rPr>
                <w:rFonts w:ascii="宋体" w:eastAsia="宋体" w:hAnsi="宋体"/>
                <w:noProof/>
                <w:kern w:val="2"/>
              </w:rPr>
              <w:tab/>
            </w:r>
            <w:r w:rsidR="00311FD8" w:rsidRPr="00311FD8">
              <w:rPr>
                <w:rStyle w:val="ad"/>
                <w:rFonts w:ascii="宋体" w:eastAsia="宋体" w:hAnsi="宋体" w:hint="eastAsia"/>
                <w:b/>
                <w:noProof/>
                <w:sz w:val="24"/>
              </w:rPr>
              <w:t>备查文件目录</w:t>
            </w:r>
            <w:r w:rsidR="00311FD8" w:rsidRPr="00311FD8">
              <w:rPr>
                <w:rFonts w:ascii="宋体" w:eastAsia="宋体" w:hAnsi="宋体"/>
                <w:noProof/>
                <w:webHidden/>
                <w:sz w:val="24"/>
              </w:rPr>
              <w:tab/>
            </w:r>
            <w:r w:rsidRPr="00311FD8">
              <w:rPr>
                <w:rFonts w:ascii="宋体" w:eastAsia="宋体" w:hAnsi="宋体"/>
                <w:noProof/>
                <w:webHidden/>
                <w:sz w:val="24"/>
              </w:rPr>
              <w:fldChar w:fldCharType="begin"/>
            </w:r>
            <w:r w:rsidR="00311FD8" w:rsidRPr="00311FD8">
              <w:rPr>
                <w:rFonts w:ascii="宋体" w:eastAsia="宋体" w:hAnsi="宋体"/>
                <w:noProof/>
                <w:webHidden/>
                <w:sz w:val="24"/>
              </w:rPr>
              <w:instrText xml:space="preserve"> PAGEREF _Toc497242352 \h </w:instrText>
            </w:r>
            <w:r w:rsidRPr="00311FD8">
              <w:rPr>
                <w:rFonts w:ascii="宋体" w:eastAsia="宋体" w:hAnsi="宋体"/>
                <w:noProof/>
                <w:webHidden/>
                <w:sz w:val="24"/>
              </w:rPr>
            </w:r>
            <w:r w:rsidRPr="00311FD8">
              <w:rPr>
                <w:rFonts w:ascii="宋体" w:eastAsia="宋体" w:hAnsi="宋体"/>
                <w:noProof/>
                <w:webHidden/>
                <w:sz w:val="24"/>
              </w:rPr>
              <w:fldChar w:fldCharType="separate"/>
            </w:r>
            <w:r w:rsidR="00F80603">
              <w:rPr>
                <w:rFonts w:ascii="宋体" w:eastAsia="宋体" w:hAnsi="宋体"/>
                <w:noProof/>
                <w:webHidden/>
                <w:sz w:val="24"/>
              </w:rPr>
              <w:t>11</w:t>
            </w:r>
            <w:r w:rsidRPr="00311FD8">
              <w:rPr>
                <w:rFonts w:ascii="宋体" w:eastAsia="宋体" w:hAnsi="宋体"/>
                <w:noProof/>
                <w:webHidden/>
                <w:sz w:val="24"/>
              </w:rPr>
              <w:fldChar w:fldCharType="end"/>
            </w:r>
          </w:hyperlink>
        </w:p>
        <w:p w:rsidR="00311FD8" w:rsidRDefault="000024BA">
          <w:r>
            <w:rPr>
              <w:b/>
              <w:bCs/>
              <w:lang w:val="zh-CN"/>
            </w:rPr>
            <w:fldChar w:fldCharType="end"/>
          </w:r>
        </w:p>
      </w:sdtContent>
    </w:sdt>
    <w:p w:rsidR="00D31575" w:rsidRPr="00311FD8" w:rsidRDefault="00D31575" w:rsidP="00B71983">
      <w:pPr>
        <w:tabs>
          <w:tab w:val="center" w:pos="9360"/>
        </w:tabs>
        <w:rPr>
          <w:rFonts w:ascii="宋体" w:hAnsi="宋体"/>
          <w:szCs w:val="24"/>
          <w:lang w:val="en-US"/>
        </w:rPr>
        <w:sectPr w:rsidR="00D31575" w:rsidRPr="00311FD8" w:rsidSect="00B71983">
          <w:headerReference w:type="even" r:id="rId38"/>
          <w:headerReference w:type="default" r:id="rId39"/>
          <w:footerReference w:type="default" r:id="rId40"/>
          <w:headerReference w:type="first" r:id="rId41"/>
          <w:pgSz w:w="11909" w:h="16834" w:code="9"/>
          <w:pgMar w:top="864" w:right="720" w:bottom="432" w:left="1008" w:header="864" w:footer="432" w:gutter="0"/>
          <w:cols w:space="720"/>
          <w:noEndnote/>
        </w:sectPr>
      </w:pPr>
    </w:p>
    <w:p w:rsidR="00E9060A" w:rsidRPr="005906E7" w:rsidRDefault="00E9060A" w:rsidP="00E9060A">
      <w:pPr>
        <w:pStyle w:val="1"/>
        <w:spacing w:line="360" w:lineRule="auto"/>
        <w:ind w:left="567" w:hanging="567"/>
        <w:jc w:val="center"/>
        <w:rPr>
          <w:rFonts w:ascii="宋体" w:hAnsi="宋体"/>
          <w:b/>
          <w:lang w:val="en-US"/>
        </w:rPr>
      </w:pPr>
      <w:bookmarkStart w:id="0" w:name="_Toc497242346"/>
      <w:r w:rsidRPr="005906E7">
        <w:rPr>
          <w:rFonts w:ascii="宋体" w:hAnsi="宋体" w:hint="eastAsia"/>
          <w:b/>
          <w:lang w:val="en-US"/>
        </w:rPr>
        <w:lastRenderedPageBreak/>
        <w:t>重要提示</w:t>
      </w:r>
      <w:bookmarkEnd w:id="0"/>
    </w:p>
    <w:p w:rsidR="00E9060A" w:rsidRPr="005906E7" w:rsidRDefault="00E9060A" w:rsidP="00E9060A">
      <w:pPr>
        <w:spacing w:line="360" w:lineRule="auto"/>
        <w:ind w:left="540" w:firstLineChars="200" w:firstLine="480"/>
        <w:jc w:val="both"/>
        <w:rPr>
          <w:rFonts w:ascii="宋体" w:hAnsi="宋体"/>
          <w:lang w:val="en-US"/>
        </w:rPr>
      </w:pPr>
      <w:r w:rsidRPr="005906E7">
        <w:rPr>
          <w:rFonts w:ascii="宋体" w:hAnsi="宋体" w:hint="eastAsia"/>
          <w:lang w:val="en-US"/>
        </w:rPr>
        <w:t>广发新常态灵活配置混合型证券投资基金（以下简称“本基金”）经中国证券监督管理委员会(“中国证监会”)证监许可[2015]1946号文《关于准予广发新常态灵活配置混合型证券投资基金注册的批复》和机构部函[2016]2564号文《关于广发新常态灵活配置混合型证券投资基金延期募集备案的回函》的批准于2016年12月5日成立并正式运作。</w:t>
      </w:r>
    </w:p>
    <w:p w:rsidR="00E9060A" w:rsidRPr="005906E7" w:rsidRDefault="00E9060A" w:rsidP="00E9060A">
      <w:pPr>
        <w:spacing w:line="360" w:lineRule="auto"/>
        <w:ind w:left="540" w:firstLineChars="200" w:firstLine="480"/>
        <w:jc w:val="both"/>
        <w:rPr>
          <w:rFonts w:ascii="宋体" w:hAnsi="宋体"/>
          <w:bCs/>
          <w:lang w:val="en-US"/>
        </w:rPr>
      </w:pPr>
      <w:r w:rsidRPr="005906E7">
        <w:rPr>
          <w:rFonts w:ascii="宋体" w:hAnsi="宋体" w:hint="eastAsia"/>
          <w:bCs/>
          <w:lang w:val="en-US"/>
        </w:rPr>
        <w:t>2017年7月28日起至2017年8月28日止，本基金以通讯方式召开了基金份额持有人大会。于2017年8月30日，本基金基金份额持有人大会审议并通过了</w:t>
      </w:r>
      <w:r w:rsidR="00616111">
        <w:rPr>
          <w:rFonts w:ascii="宋体" w:hAnsi="宋体" w:hint="eastAsia"/>
          <w:bCs/>
          <w:lang w:val="en-US"/>
        </w:rPr>
        <w:t>《&lt;</w:t>
      </w:r>
      <w:r w:rsidRPr="005906E7">
        <w:rPr>
          <w:rFonts w:ascii="宋体" w:hAnsi="宋体" w:hint="eastAsia"/>
          <w:bCs/>
          <w:lang w:val="en-US"/>
        </w:rPr>
        <w:t>关于终止广发新常态灵活配置混合型证券投资基金基金合同相关事项的议案</w:t>
      </w:r>
      <w:r w:rsidR="00616111">
        <w:rPr>
          <w:rFonts w:ascii="宋体" w:hAnsi="宋体" w:hint="eastAsia"/>
          <w:bCs/>
          <w:lang w:val="en-US"/>
        </w:rPr>
        <w:t>&gt;及&lt;关于终止广发新常态灵活配置混合型证券投资基金基金合同相关事项</w:t>
      </w:r>
      <w:r w:rsidR="00616111" w:rsidRPr="00616111">
        <w:rPr>
          <w:rFonts w:ascii="宋体" w:hAnsi="宋体" w:hint="eastAsia"/>
          <w:bCs/>
          <w:lang w:val="en-US"/>
        </w:rPr>
        <w:t>议案</w:t>
      </w:r>
      <w:r w:rsidR="00616111">
        <w:rPr>
          <w:rFonts w:ascii="宋体" w:hAnsi="宋体" w:hint="eastAsia"/>
          <w:bCs/>
          <w:lang w:val="en-US"/>
        </w:rPr>
        <w:t>的说明&gt;</w:t>
      </w:r>
      <w:r w:rsidRPr="005906E7">
        <w:rPr>
          <w:rFonts w:ascii="宋体" w:hAnsi="宋体" w:hint="eastAsia"/>
          <w:bCs/>
          <w:lang w:val="en-US"/>
        </w:rPr>
        <w:t>》。根据</w:t>
      </w:r>
      <w:r w:rsidR="001A5033" w:rsidRPr="005906E7">
        <w:rPr>
          <w:rFonts w:ascii="宋体" w:hAnsi="宋体" w:hint="eastAsia"/>
          <w:bCs/>
          <w:lang w:val="en-US"/>
        </w:rPr>
        <w:t>基金管理人于2017年9月1日公布的《广发基金管理有限公司关于广发新常态灵活配置混合型证券投资基金份额持有人大会表决结果暨决议生效的公告》(</w:t>
      </w:r>
      <w:r w:rsidR="00F55F1B" w:rsidRPr="00F55F1B">
        <w:rPr>
          <w:rFonts w:ascii="宋体" w:hAnsi="宋体" w:hint="eastAsia"/>
          <w:bCs/>
          <w:lang w:val="en-US"/>
        </w:rPr>
        <w:t>以下简称</w:t>
      </w:r>
      <w:r w:rsidR="001A5033" w:rsidRPr="005906E7">
        <w:rPr>
          <w:rFonts w:ascii="宋体" w:hAnsi="宋体" w:hint="eastAsia"/>
          <w:bCs/>
          <w:lang w:val="en-US"/>
        </w:rPr>
        <w:t>“公告”)</w:t>
      </w:r>
      <w:r w:rsidRPr="005906E7">
        <w:rPr>
          <w:rFonts w:ascii="宋体" w:hAnsi="宋体" w:hint="eastAsia"/>
          <w:bCs/>
          <w:lang w:val="en-US"/>
        </w:rPr>
        <w:t>，本基金从2017年9月4日起进入清算期，基金管理人按照本基金基金合同约定，组织成立基金财产清算小组履行基金财产清算程序。</w:t>
      </w:r>
    </w:p>
    <w:p w:rsidR="00E9060A" w:rsidRPr="005906E7" w:rsidRDefault="00E9060A" w:rsidP="00E9060A">
      <w:pPr>
        <w:spacing w:line="360" w:lineRule="auto"/>
        <w:ind w:left="540" w:firstLineChars="200" w:firstLine="480"/>
        <w:jc w:val="both"/>
        <w:rPr>
          <w:rFonts w:ascii="宋体" w:hAnsi="宋体"/>
          <w:lang w:val="en-US"/>
        </w:rPr>
      </w:pPr>
      <w:r w:rsidRPr="005906E7">
        <w:rPr>
          <w:rFonts w:ascii="宋体" w:hAnsi="宋体"/>
          <w:lang w:val="en-US"/>
        </w:rPr>
        <w:t>201</w:t>
      </w:r>
      <w:r w:rsidRPr="005906E7">
        <w:rPr>
          <w:rFonts w:ascii="宋体" w:hAnsi="宋体" w:hint="eastAsia"/>
          <w:lang w:val="en-US"/>
        </w:rPr>
        <w:t>7年9月18日</w:t>
      </w:r>
      <w:r w:rsidRPr="005906E7">
        <w:rPr>
          <w:rFonts w:ascii="宋体" w:hAnsi="宋体"/>
          <w:lang w:val="en-US"/>
        </w:rPr>
        <w:t>为本</w:t>
      </w:r>
      <w:r w:rsidRPr="005906E7">
        <w:rPr>
          <w:rFonts w:ascii="宋体" w:hAnsi="宋体" w:hint="eastAsia"/>
          <w:lang w:val="en-US"/>
        </w:rPr>
        <w:t>基金</w:t>
      </w:r>
      <w:r w:rsidRPr="005906E7">
        <w:rPr>
          <w:rFonts w:ascii="宋体" w:hAnsi="宋体"/>
          <w:lang w:val="en-US"/>
        </w:rPr>
        <w:t>清算的最后一日</w:t>
      </w:r>
      <w:r w:rsidRPr="005906E7">
        <w:rPr>
          <w:rFonts w:ascii="宋体" w:hAnsi="宋体" w:hint="eastAsia"/>
          <w:lang w:val="en-US"/>
        </w:rPr>
        <w:t>，由本基金管理人广发基金管理有限公司、基金托管人平安银行股份有限公司、德勤华永会计师事务所（特殊普通合伙）和</w:t>
      </w:r>
      <w:r w:rsidRPr="005906E7">
        <w:rPr>
          <w:rFonts w:ascii="宋体" w:hAnsi="宋体" w:hint="eastAsia"/>
          <w:bCs/>
          <w:lang w:val="en-US"/>
        </w:rPr>
        <w:t>上海市通力律师事务所</w:t>
      </w:r>
      <w:r w:rsidRPr="005906E7">
        <w:rPr>
          <w:rFonts w:ascii="宋体" w:hAnsi="宋体" w:hint="eastAsia"/>
          <w:lang w:val="en-US"/>
        </w:rPr>
        <w:t xml:space="preserve">组成基金财产清算小组履行基金财产清算程序，并由德勤华永会计师事务所（特殊普通合伙）对清算报告进行审计，上海市通力律师事务所对清算报告出具法律意见。 </w:t>
      </w:r>
    </w:p>
    <w:p w:rsidR="00E9060A" w:rsidRPr="005906E7" w:rsidRDefault="00E9060A" w:rsidP="00E9060A">
      <w:pPr>
        <w:spacing w:line="360" w:lineRule="auto"/>
        <w:ind w:firstLineChars="1150" w:firstLine="2771"/>
        <w:rPr>
          <w:rStyle w:val="af9"/>
          <w:rFonts w:ascii="宋体" w:hAnsi="宋体"/>
          <w:color w:val="000000"/>
          <w:szCs w:val="24"/>
        </w:rPr>
      </w:pPr>
    </w:p>
    <w:p w:rsidR="00E9060A" w:rsidRPr="005906E7" w:rsidRDefault="00E9060A" w:rsidP="00E9060A">
      <w:pPr>
        <w:pStyle w:val="1"/>
        <w:ind w:left="567" w:hanging="567"/>
        <w:jc w:val="center"/>
        <w:rPr>
          <w:rStyle w:val="af9"/>
          <w:rFonts w:ascii="宋体" w:hAnsi="宋体"/>
          <w:color w:val="000000"/>
          <w:szCs w:val="24"/>
        </w:rPr>
      </w:pPr>
      <w:bookmarkStart w:id="1" w:name="_Toc497242347"/>
      <w:r w:rsidRPr="005906E7">
        <w:rPr>
          <w:rStyle w:val="af9"/>
          <w:rFonts w:ascii="宋体" w:hAnsi="宋体" w:hint="eastAsia"/>
          <w:color w:val="000000"/>
          <w:szCs w:val="24"/>
        </w:rPr>
        <w:t>基金概况</w:t>
      </w:r>
      <w:bookmarkEnd w:id="1"/>
    </w:p>
    <w:p w:rsidR="00E9060A" w:rsidRPr="005906E7" w:rsidRDefault="00E9060A" w:rsidP="00E9060A">
      <w:pPr>
        <w:spacing w:line="360" w:lineRule="auto"/>
        <w:rPr>
          <w:rStyle w:val="af9"/>
          <w:rFonts w:ascii="宋体" w:hAnsi="宋体"/>
          <w:color w:val="000000"/>
          <w:szCs w:val="24"/>
        </w:rPr>
      </w:pPr>
      <w:r w:rsidRPr="005906E7">
        <w:rPr>
          <w:rStyle w:val="af9"/>
          <w:rFonts w:ascii="宋体" w:hAnsi="宋体" w:hint="eastAsia"/>
          <w:color w:val="000000"/>
          <w:szCs w:val="24"/>
        </w:rPr>
        <w:t>2.1基金基本情况</w:t>
      </w:r>
    </w:p>
    <w:tbl>
      <w:tblPr>
        <w:tblW w:w="7600" w:type="dxa"/>
        <w:jc w:val="center"/>
        <w:tblLook w:val="04A0"/>
      </w:tblPr>
      <w:tblGrid>
        <w:gridCol w:w="2740"/>
        <w:gridCol w:w="4860"/>
      </w:tblGrid>
      <w:tr w:rsidR="00373F5F" w:rsidRPr="00373F5F" w:rsidTr="00373F5F">
        <w:trPr>
          <w:trHeight w:val="300"/>
          <w:jc w:val="center"/>
        </w:trPr>
        <w:tc>
          <w:tcPr>
            <w:tcW w:w="27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3F5F" w:rsidRPr="00373F5F" w:rsidRDefault="00373F5F" w:rsidP="00756907">
            <w:pPr>
              <w:spacing w:line="276" w:lineRule="auto"/>
              <w:jc w:val="center"/>
              <w:rPr>
                <w:rFonts w:ascii="宋体" w:hAnsi="宋体" w:cs="宋体"/>
                <w:color w:val="000000"/>
                <w:szCs w:val="24"/>
                <w:lang w:val="en-US"/>
              </w:rPr>
            </w:pPr>
            <w:bookmarkStart w:id="2" w:name="_Toc415156891"/>
            <w:r w:rsidRPr="00373F5F">
              <w:rPr>
                <w:rFonts w:ascii="宋体" w:hAnsi="宋体" w:cs="宋体" w:hint="eastAsia"/>
                <w:color w:val="000000"/>
                <w:szCs w:val="24"/>
                <w:lang w:val="en-US"/>
              </w:rPr>
              <w:t>基金名称</w:t>
            </w:r>
          </w:p>
        </w:tc>
        <w:tc>
          <w:tcPr>
            <w:tcW w:w="4860" w:type="dxa"/>
            <w:tcBorders>
              <w:top w:val="single" w:sz="8" w:space="0" w:color="000000"/>
              <w:left w:val="nil"/>
              <w:bottom w:val="single" w:sz="8" w:space="0" w:color="000000"/>
              <w:right w:val="single" w:sz="8" w:space="0" w:color="000000"/>
            </w:tcBorders>
            <w:shd w:val="clear" w:color="auto" w:fill="auto"/>
            <w:vAlign w:val="center"/>
            <w:hideMark/>
          </w:tcPr>
          <w:p w:rsidR="00373F5F" w:rsidRPr="00373F5F" w:rsidRDefault="00373F5F" w:rsidP="00756907">
            <w:pPr>
              <w:spacing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广发新常态灵活配置混合型证券投资基金</w:t>
            </w:r>
          </w:p>
        </w:tc>
      </w:tr>
      <w:tr w:rsidR="00373F5F" w:rsidRPr="00373F5F" w:rsidTr="00373F5F">
        <w:trPr>
          <w:trHeight w:val="300"/>
          <w:jc w:val="center"/>
        </w:trPr>
        <w:tc>
          <w:tcPr>
            <w:tcW w:w="2740" w:type="dxa"/>
            <w:tcBorders>
              <w:top w:val="nil"/>
              <w:left w:val="single" w:sz="8" w:space="0" w:color="000000"/>
              <w:bottom w:val="single" w:sz="8" w:space="0" w:color="000000"/>
              <w:right w:val="single" w:sz="8" w:space="0" w:color="000000"/>
            </w:tcBorders>
            <w:shd w:val="clear" w:color="auto" w:fill="auto"/>
            <w:vAlign w:val="center"/>
            <w:hideMark/>
          </w:tcPr>
          <w:p w:rsidR="00373F5F" w:rsidRPr="00373F5F" w:rsidRDefault="00373F5F" w:rsidP="00756907">
            <w:pPr>
              <w:spacing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基金简称</w:t>
            </w:r>
          </w:p>
        </w:tc>
        <w:tc>
          <w:tcPr>
            <w:tcW w:w="4860" w:type="dxa"/>
            <w:tcBorders>
              <w:top w:val="nil"/>
              <w:left w:val="nil"/>
              <w:bottom w:val="single" w:sz="8" w:space="0" w:color="000000"/>
              <w:right w:val="single" w:sz="8" w:space="0" w:color="000000"/>
            </w:tcBorders>
            <w:shd w:val="clear" w:color="auto" w:fill="auto"/>
            <w:vAlign w:val="center"/>
            <w:hideMark/>
          </w:tcPr>
          <w:p w:rsidR="00373F5F" w:rsidRPr="00373F5F" w:rsidRDefault="00373F5F" w:rsidP="00756907">
            <w:pPr>
              <w:spacing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广发新常态混合</w:t>
            </w:r>
          </w:p>
        </w:tc>
      </w:tr>
      <w:tr w:rsidR="00373F5F" w:rsidRPr="00373F5F" w:rsidTr="00373F5F">
        <w:trPr>
          <w:trHeight w:val="300"/>
          <w:jc w:val="center"/>
        </w:trPr>
        <w:tc>
          <w:tcPr>
            <w:tcW w:w="2740" w:type="dxa"/>
            <w:tcBorders>
              <w:top w:val="nil"/>
              <w:left w:val="single" w:sz="8" w:space="0" w:color="000000"/>
              <w:bottom w:val="single" w:sz="8" w:space="0" w:color="000000"/>
              <w:right w:val="single" w:sz="8" w:space="0" w:color="000000"/>
            </w:tcBorders>
            <w:shd w:val="clear" w:color="auto" w:fill="auto"/>
            <w:vAlign w:val="center"/>
            <w:hideMark/>
          </w:tcPr>
          <w:p w:rsidR="00373F5F" w:rsidRPr="00373F5F" w:rsidRDefault="00373F5F" w:rsidP="00756907">
            <w:pPr>
              <w:spacing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基金主代码</w:t>
            </w:r>
          </w:p>
        </w:tc>
        <w:tc>
          <w:tcPr>
            <w:tcW w:w="4860" w:type="dxa"/>
            <w:tcBorders>
              <w:top w:val="nil"/>
              <w:left w:val="nil"/>
              <w:bottom w:val="single" w:sz="8" w:space="0" w:color="000000"/>
              <w:right w:val="single" w:sz="8" w:space="0" w:color="000000"/>
            </w:tcBorders>
            <w:shd w:val="clear" w:color="auto" w:fill="auto"/>
            <w:vAlign w:val="center"/>
            <w:hideMark/>
          </w:tcPr>
          <w:p w:rsidR="00373F5F" w:rsidRPr="00373F5F" w:rsidRDefault="00373F5F" w:rsidP="00756907">
            <w:pPr>
              <w:spacing w:line="276" w:lineRule="auto"/>
              <w:jc w:val="center"/>
              <w:rPr>
                <w:rFonts w:ascii="宋体" w:hAnsi="宋体" w:cs="宋体"/>
                <w:color w:val="000000"/>
                <w:szCs w:val="24"/>
                <w:lang w:val="en-US"/>
              </w:rPr>
            </w:pPr>
            <w:r>
              <w:rPr>
                <w:rFonts w:ascii="宋体" w:hAnsi="宋体" w:cs="宋体" w:hint="eastAsia"/>
                <w:color w:val="000000"/>
                <w:szCs w:val="24"/>
                <w:lang w:val="en-US"/>
              </w:rPr>
              <w:t>00</w:t>
            </w:r>
            <w:r w:rsidRPr="00373F5F">
              <w:rPr>
                <w:rFonts w:ascii="宋体" w:hAnsi="宋体" w:cs="宋体" w:hint="eastAsia"/>
                <w:color w:val="000000"/>
                <w:szCs w:val="24"/>
                <w:lang w:val="en-US"/>
              </w:rPr>
              <w:t>2122</w:t>
            </w:r>
          </w:p>
        </w:tc>
      </w:tr>
      <w:tr w:rsidR="00373F5F" w:rsidRPr="00373F5F" w:rsidTr="00373F5F">
        <w:trPr>
          <w:trHeight w:val="300"/>
          <w:jc w:val="center"/>
        </w:trPr>
        <w:tc>
          <w:tcPr>
            <w:tcW w:w="2740" w:type="dxa"/>
            <w:tcBorders>
              <w:top w:val="nil"/>
              <w:left w:val="single" w:sz="8" w:space="0" w:color="000000"/>
              <w:bottom w:val="single" w:sz="8" w:space="0" w:color="000000"/>
              <w:right w:val="single" w:sz="8" w:space="0" w:color="000000"/>
            </w:tcBorders>
            <w:shd w:val="clear" w:color="auto" w:fill="auto"/>
            <w:vAlign w:val="center"/>
            <w:hideMark/>
          </w:tcPr>
          <w:p w:rsidR="00373F5F" w:rsidRPr="00373F5F" w:rsidRDefault="00373F5F" w:rsidP="00756907">
            <w:pPr>
              <w:spacing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基金运作方式</w:t>
            </w:r>
          </w:p>
        </w:tc>
        <w:tc>
          <w:tcPr>
            <w:tcW w:w="4860" w:type="dxa"/>
            <w:tcBorders>
              <w:top w:val="nil"/>
              <w:left w:val="nil"/>
              <w:bottom w:val="single" w:sz="8" w:space="0" w:color="000000"/>
              <w:right w:val="single" w:sz="8" w:space="0" w:color="000000"/>
            </w:tcBorders>
            <w:shd w:val="clear" w:color="auto" w:fill="auto"/>
            <w:vAlign w:val="center"/>
            <w:hideMark/>
          </w:tcPr>
          <w:p w:rsidR="00373F5F" w:rsidRPr="00373F5F" w:rsidRDefault="00373F5F" w:rsidP="00756907">
            <w:pPr>
              <w:spacing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契约型开放式</w:t>
            </w:r>
          </w:p>
        </w:tc>
      </w:tr>
      <w:tr w:rsidR="00373F5F" w:rsidRPr="00373F5F" w:rsidTr="00373F5F">
        <w:trPr>
          <w:trHeight w:val="300"/>
          <w:jc w:val="center"/>
        </w:trPr>
        <w:tc>
          <w:tcPr>
            <w:tcW w:w="2740" w:type="dxa"/>
            <w:tcBorders>
              <w:top w:val="nil"/>
              <w:left w:val="single" w:sz="8" w:space="0" w:color="000000"/>
              <w:bottom w:val="single" w:sz="8" w:space="0" w:color="000000"/>
              <w:right w:val="single" w:sz="8" w:space="0" w:color="000000"/>
            </w:tcBorders>
            <w:shd w:val="clear" w:color="auto" w:fill="auto"/>
            <w:vAlign w:val="center"/>
            <w:hideMark/>
          </w:tcPr>
          <w:p w:rsidR="00373F5F" w:rsidRPr="00373F5F" w:rsidRDefault="00373F5F" w:rsidP="00756907">
            <w:pPr>
              <w:spacing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基金合同生效日</w:t>
            </w:r>
          </w:p>
        </w:tc>
        <w:tc>
          <w:tcPr>
            <w:tcW w:w="4860" w:type="dxa"/>
            <w:tcBorders>
              <w:top w:val="nil"/>
              <w:left w:val="nil"/>
              <w:bottom w:val="single" w:sz="8" w:space="0" w:color="000000"/>
              <w:right w:val="single" w:sz="8" w:space="0" w:color="000000"/>
            </w:tcBorders>
            <w:shd w:val="clear" w:color="auto" w:fill="auto"/>
            <w:vAlign w:val="center"/>
            <w:hideMark/>
          </w:tcPr>
          <w:p w:rsidR="00373F5F" w:rsidRPr="00373F5F" w:rsidRDefault="00373F5F" w:rsidP="00756907">
            <w:pPr>
              <w:spacing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2016年12月5日</w:t>
            </w:r>
          </w:p>
        </w:tc>
      </w:tr>
      <w:tr w:rsidR="00373F5F" w:rsidRPr="00373F5F" w:rsidTr="00373F5F">
        <w:trPr>
          <w:trHeight w:val="300"/>
          <w:jc w:val="center"/>
        </w:trPr>
        <w:tc>
          <w:tcPr>
            <w:tcW w:w="2740" w:type="dxa"/>
            <w:tcBorders>
              <w:top w:val="nil"/>
              <w:left w:val="single" w:sz="8" w:space="0" w:color="000000"/>
              <w:bottom w:val="single" w:sz="8" w:space="0" w:color="000000"/>
              <w:right w:val="single" w:sz="8" w:space="0" w:color="000000"/>
            </w:tcBorders>
            <w:shd w:val="clear" w:color="auto" w:fill="auto"/>
            <w:vAlign w:val="center"/>
            <w:hideMark/>
          </w:tcPr>
          <w:p w:rsidR="00373F5F" w:rsidRPr="00373F5F" w:rsidRDefault="00373F5F" w:rsidP="00756907">
            <w:pPr>
              <w:spacing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基金管理人</w:t>
            </w:r>
          </w:p>
        </w:tc>
        <w:tc>
          <w:tcPr>
            <w:tcW w:w="4860" w:type="dxa"/>
            <w:tcBorders>
              <w:top w:val="nil"/>
              <w:left w:val="nil"/>
              <w:bottom w:val="single" w:sz="8" w:space="0" w:color="000000"/>
              <w:right w:val="single" w:sz="8" w:space="0" w:color="000000"/>
            </w:tcBorders>
            <w:shd w:val="clear" w:color="auto" w:fill="auto"/>
            <w:vAlign w:val="center"/>
            <w:hideMark/>
          </w:tcPr>
          <w:p w:rsidR="00373F5F" w:rsidRPr="00373F5F" w:rsidRDefault="00373F5F" w:rsidP="00756907">
            <w:pPr>
              <w:spacing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广发基金管理有限公司</w:t>
            </w:r>
          </w:p>
        </w:tc>
      </w:tr>
      <w:tr w:rsidR="00373F5F" w:rsidRPr="00373F5F" w:rsidTr="00373F5F">
        <w:trPr>
          <w:trHeight w:val="300"/>
          <w:jc w:val="center"/>
        </w:trPr>
        <w:tc>
          <w:tcPr>
            <w:tcW w:w="2740" w:type="dxa"/>
            <w:tcBorders>
              <w:top w:val="nil"/>
              <w:left w:val="single" w:sz="8" w:space="0" w:color="000000"/>
              <w:bottom w:val="single" w:sz="8" w:space="0" w:color="000000"/>
              <w:right w:val="single" w:sz="8" w:space="0" w:color="000000"/>
            </w:tcBorders>
            <w:shd w:val="clear" w:color="auto" w:fill="auto"/>
            <w:vAlign w:val="center"/>
            <w:hideMark/>
          </w:tcPr>
          <w:p w:rsidR="00373F5F" w:rsidRPr="00373F5F" w:rsidRDefault="00373F5F" w:rsidP="00756907">
            <w:pPr>
              <w:spacing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基金托管人</w:t>
            </w:r>
          </w:p>
        </w:tc>
        <w:tc>
          <w:tcPr>
            <w:tcW w:w="4860" w:type="dxa"/>
            <w:tcBorders>
              <w:top w:val="nil"/>
              <w:left w:val="nil"/>
              <w:bottom w:val="single" w:sz="8" w:space="0" w:color="000000"/>
              <w:right w:val="single" w:sz="8" w:space="0" w:color="000000"/>
            </w:tcBorders>
            <w:shd w:val="clear" w:color="auto" w:fill="auto"/>
            <w:vAlign w:val="center"/>
            <w:hideMark/>
          </w:tcPr>
          <w:p w:rsidR="00373F5F" w:rsidRPr="00373F5F" w:rsidRDefault="00373F5F" w:rsidP="00756907">
            <w:pPr>
              <w:spacing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平安银行股份有限公司</w:t>
            </w:r>
          </w:p>
        </w:tc>
      </w:tr>
      <w:tr w:rsidR="00373F5F" w:rsidRPr="00373F5F" w:rsidTr="00373F5F">
        <w:trPr>
          <w:trHeight w:val="300"/>
          <w:jc w:val="center"/>
        </w:trPr>
        <w:tc>
          <w:tcPr>
            <w:tcW w:w="2740" w:type="dxa"/>
            <w:tcBorders>
              <w:top w:val="nil"/>
              <w:left w:val="single" w:sz="8" w:space="0" w:color="000000"/>
              <w:bottom w:val="single" w:sz="8" w:space="0" w:color="000000"/>
              <w:right w:val="single" w:sz="8" w:space="0" w:color="000000"/>
            </w:tcBorders>
            <w:shd w:val="clear" w:color="auto" w:fill="auto"/>
            <w:vAlign w:val="center"/>
            <w:hideMark/>
          </w:tcPr>
          <w:p w:rsidR="00373F5F" w:rsidRPr="00373F5F" w:rsidRDefault="00373F5F" w:rsidP="00756907">
            <w:pPr>
              <w:spacing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报告期末基金份额总额</w:t>
            </w:r>
          </w:p>
        </w:tc>
        <w:tc>
          <w:tcPr>
            <w:tcW w:w="4860" w:type="dxa"/>
            <w:tcBorders>
              <w:top w:val="nil"/>
              <w:left w:val="nil"/>
              <w:bottom w:val="single" w:sz="8" w:space="0" w:color="000000"/>
              <w:right w:val="single" w:sz="8" w:space="0" w:color="000000"/>
            </w:tcBorders>
            <w:shd w:val="clear" w:color="auto" w:fill="auto"/>
            <w:vAlign w:val="center"/>
            <w:hideMark/>
          </w:tcPr>
          <w:p w:rsidR="00373F5F" w:rsidRPr="00373F5F" w:rsidRDefault="00E1709F" w:rsidP="00756907">
            <w:pPr>
              <w:spacing w:line="276" w:lineRule="auto"/>
              <w:jc w:val="center"/>
              <w:rPr>
                <w:rFonts w:ascii="宋体" w:hAnsi="宋体" w:cs="宋体"/>
                <w:color w:val="000000"/>
                <w:szCs w:val="24"/>
                <w:lang w:val="en-US"/>
              </w:rPr>
            </w:pPr>
            <w:r w:rsidRPr="00E1709F">
              <w:rPr>
                <w:rFonts w:ascii="宋体" w:hAnsi="宋体" w:cs="宋体"/>
                <w:color w:val="000000"/>
                <w:szCs w:val="24"/>
                <w:lang w:val="en-US"/>
              </w:rPr>
              <w:t>22,588,641.87</w:t>
            </w:r>
            <w:r w:rsidR="00373F5F" w:rsidRPr="00373F5F">
              <w:rPr>
                <w:rFonts w:ascii="宋体" w:hAnsi="宋体" w:cs="宋体" w:hint="eastAsia"/>
                <w:color w:val="000000"/>
                <w:szCs w:val="24"/>
                <w:lang w:val="en-US"/>
              </w:rPr>
              <w:t>份</w:t>
            </w:r>
          </w:p>
        </w:tc>
      </w:tr>
      <w:tr w:rsidR="00373F5F" w:rsidRPr="00373F5F" w:rsidTr="00373F5F">
        <w:trPr>
          <w:trHeight w:val="300"/>
          <w:jc w:val="center"/>
        </w:trPr>
        <w:tc>
          <w:tcPr>
            <w:tcW w:w="2740" w:type="dxa"/>
            <w:tcBorders>
              <w:top w:val="nil"/>
              <w:left w:val="single" w:sz="8" w:space="0" w:color="000000"/>
              <w:bottom w:val="single" w:sz="8" w:space="0" w:color="000000"/>
              <w:right w:val="single" w:sz="8" w:space="0" w:color="000000"/>
            </w:tcBorders>
            <w:shd w:val="clear" w:color="auto" w:fill="auto"/>
            <w:vAlign w:val="center"/>
            <w:hideMark/>
          </w:tcPr>
          <w:p w:rsidR="00373F5F" w:rsidRPr="00373F5F" w:rsidRDefault="00373F5F" w:rsidP="00756907">
            <w:pPr>
              <w:spacing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基金合同存续期</w:t>
            </w:r>
          </w:p>
        </w:tc>
        <w:tc>
          <w:tcPr>
            <w:tcW w:w="4860" w:type="dxa"/>
            <w:tcBorders>
              <w:top w:val="nil"/>
              <w:left w:val="nil"/>
              <w:bottom w:val="single" w:sz="8" w:space="0" w:color="000000"/>
              <w:right w:val="single" w:sz="8" w:space="0" w:color="000000"/>
            </w:tcBorders>
            <w:shd w:val="clear" w:color="auto" w:fill="auto"/>
            <w:vAlign w:val="center"/>
            <w:hideMark/>
          </w:tcPr>
          <w:p w:rsidR="00373F5F" w:rsidRPr="00373F5F" w:rsidRDefault="00373F5F" w:rsidP="00756907">
            <w:pPr>
              <w:spacing w:line="276" w:lineRule="auto"/>
              <w:jc w:val="center"/>
              <w:rPr>
                <w:rFonts w:ascii="宋体" w:hAnsi="宋体" w:cs="宋体"/>
                <w:color w:val="000000"/>
                <w:szCs w:val="24"/>
                <w:lang w:val="en-US"/>
              </w:rPr>
            </w:pPr>
            <w:r w:rsidRPr="00373F5F">
              <w:rPr>
                <w:rFonts w:ascii="宋体" w:hAnsi="宋体" w:cs="宋体" w:hint="eastAsia"/>
                <w:color w:val="000000"/>
                <w:szCs w:val="24"/>
                <w:lang w:val="en-US"/>
              </w:rPr>
              <w:t>不定期</w:t>
            </w:r>
          </w:p>
        </w:tc>
      </w:tr>
    </w:tbl>
    <w:p w:rsidR="00E9060A" w:rsidRPr="005906E7" w:rsidRDefault="00E9060A" w:rsidP="00E9060A">
      <w:pPr>
        <w:spacing w:line="360" w:lineRule="auto"/>
        <w:rPr>
          <w:rStyle w:val="af9"/>
          <w:rFonts w:ascii="宋体" w:hAnsi="宋体"/>
          <w:color w:val="000000"/>
          <w:szCs w:val="24"/>
        </w:rPr>
      </w:pPr>
    </w:p>
    <w:p w:rsidR="00E9060A" w:rsidRPr="005906E7" w:rsidRDefault="00E9060A" w:rsidP="00E9060A">
      <w:pPr>
        <w:spacing w:line="360" w:lineRule="auto"/>
        <w:rPr>
          <w:rStyle w:val="af9"/>
          <w:rFonts w:ascii="宋体" w:hAnsi="宋体"/>
          <w:color w:val="000000"/>
          <w:szCs w:val="24"/>
        </w:rPr>
      </w:pPr>
      <w:r w:rsidRPr="005906E7">
        <w:rPr>
          <w:rStyle w:val="af9"/>
          <w:rFonts w:ascii="宋体" w:hAnsi="宋体"/>
          <w:color w:val="000000"/>
          <w:szCs w:val="24"/>
        </w:rPr>
        <w:t>2.2 基金产品说明</w:t>
      </w:r>
      <w:bookmarkEnd w:id="2"/>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6884"/>
      </w:tblGrid>
      <w:tr w:rsidR="00E9060A" w:rsidRPr="005906E7" w:rsidTr="00F80603">
        <w:trPr>
          <w:trHeight w:val="281"/>
        </w:trPr>
        <w:tc>
          <w:tcPr>
            <w:tcW w:w="2127" w:type="dxa"/>
            <w:tcBorders>
              <w:top w:val="single" w:sz="4" w:space="0" w:color="000000"/>
              <w:left w:val="single" w:sz="4" w:space="0" w:color="000000"/>
              <w:bottom w:val="single" w:sz="4" w:space="0" w:color="000000"/>
              <w:right w:val="single" w:sz="4" w:space="0" w:color="000000"/>
            </w:tcBorders>
            <w:vAlign w:val="center"/>
            <w:hideMark/>
          </w:tcPr>
          <w:p w:rsidR="00E9060A" w:rsidRPr="005906E7" w:rsidRDefault="00E9060A" w:rsidP="00E826C4">
            <w:pPr>
              <w:spacing w:line="360" w:lineRule="auto"/>
              <w:jc w:val="both"/>
              <w:rPr>
                <w:rStyle w:val="af9"/>
                <w:rFonts w:ascii="宋体" w:hAnsi="宋体"/>
                <w:b w:val="0"/>
                <w:szCs w:val="24"/>
              </w:rPr>
            </w:pPr>
            <w:r w:rsidRPr="005906E7">
              <w:rPr>
                <w:rStyle w:val="af9"/>
                <w:rFonts w:ascii="宋体" w:hAnsi="宋体"/>
                <w:b w:val="0"/>
                <w:szCs w:val="24"/>
              </w:rPr>
              <w:t>投资目标</w:t>
            </w:r>
          </w:p>
        </w:tc>
        <w:tc>
          <w:tcPr>
            <w:tcW w:w="6884" w:type="dxa"/>
            <w:tcBorders>
              <w:top w:val="single" w:sz="4" w:space="0" w:color="000000"/>
              <w:left w:val="single" w:sz="4" w:space="0" w:color="000000"/>
              <w:bottom w:val="single" w:sz="4" w:space="0" w:color="000000"/>
              <w:right w:val="single" w:sz="4" w:space="0" w:color="000000"/>
            </w:tcBorders>
            <w:vAlign w:val="center"/>
            <w:hideMark/>
          </w:tcPr>
          <w:p w:rsidR="00E9060A" w:rsidRPr="005906E7" w:rsidRDefault="00E9060A" w:rsidP="00E826C4">
            <w:pPr>
              <w:spacing w:line="360" w:lineRule="auto"/>
              <w:jc w:val="both"/>
              <w:rPr>
                <w:rStyle w:val="af9"/>
                <w:rFonts w:ascii="宋体" w:hAnsi="宋体"/>
                <w:b w:val="0"/>
                <w:szCs w:val="24"/>
              </w:rPr>
            </w:pPr>
            <w:r w:rsidRPr="005906E7">
              <w:rPr>
                <w:rStyle w:val="af9"/>
                <w:rFonts w:ascii="宋体" w:hAnsi="宋体" w:hint="eastAsia"/>
                <w:b w:val="0"/>
                <w:szCs w:val="24"/>
              </w:rPr>
              <w:t>本基金挖掘在新常态下中国经济蕴含的投资机会，在严格控制风险的基础上，力求获得超越业绩比较基准的投资回报，实现基金资产的长期稳健增值。</w:t>
            </w:r>
          </w:p>
        </w:tc>
      </w:tr>
      <w:tr w:rsidR="00E9060A" w:rsidRPr="005906E7" w:rsidTr="00E826C4">
        <w:tc>
          <w:tcPr>
            <w:tcW w:w="2127" w:type="dxa"/>
            <w:tcBorders>
              <w:top w:val="single" w:sz="4" w:space="0" w:color="000000"/>
              <w:left w:val="single" w:sz="4" w:space="0" w:color="000000"/>
              <w:bottom w:val="single" w:sz="4" w:space="0" w:color="000000"/>
              <w:right w:val="single" w:sz="4" w:space="0" w:color="000000"/>
            </w:tcBorders>
            <w:vAlign w:val="center"/>
            <w:hideMark/>
          </w:tcPr>
          <w:p w:rsidR="00E9060A" w:rsidRPr="005906E7" w:rsidRDefault="00E9060A" w:rsidP="00E826C4">
            <w:pPr>
              <w:spacing w:line="360" w:lineRule="auto"/>
              <w:jc w:val="both"/>
              <w:rPr>
                <w:rStyle w:val="af9"/>
                <w:rFonts w:ascii="宋体" w:hAnsi="宋体"/>
                <w:b w:val="0"/>
                <w:szCs w:val="24"/>
              </w:rPr>
            </w:pPr>
            <w:r w:rsidRPr="005906E7">
              <w:rPr>
                <w:rStyle w:val="af9"/>
                <w:rFonts w:ascii="宋体" w:hAnsi="宋体"/>
                <w:b w:val="0"/>
                <w:szCs w:val="24"/>
              </w:rPr>
              <w:t>投资策略</w:t>
            </w:r>
          </w:p>
        </w:tc>
        <w:tc>
          <w:tcPr>
            <w:tcW w:w="6884" w:type="dxa"/>
            <w:tcBorders>
              <w:top w:val="single" w:sz="4" w:space="0" w:color="000000"/>
              <w:left w:val="single" w:sz="4" w:space="0" w:color="000000"/>
              <w:bottom w:val="single" w:sz="4" w:space="0" w:color="000000"/>
              <w:right w:val="single" w:sz="4" w:space="0" w:color="000000"/>
            </w:tcBorders>
            <w:vAlign w:val="center"/>
            <w:hideMark/>
          </w:tcPr>
          <w:p w:rsidR="00E9060A" w:rsidRPr="005906E7" w:rsidRDefault="00E9060A" w:rsidP="00E826C4">
            <w:pPr>
              <w:tabs>
                <w:tab w:val="left" w:pos="3252"/>
              </w:tabs>
              <w:spacing w:line="360" w:lineRule="auto"/>
              <w:rPr>
                <w:rStyle w:val="af9"/>
                <w:rFonts w:ascii="宋体" w:hAnsi="宋体"/>
                <w:b w:val="0"/>
              </w:rPr>
            </w:pPr>
            <w:r w:rsidRPr="005906E7">
              <w:rPr>
                <w:rFonts w:ascii="宋体" w:hAnsi="宋体" w:hint="eastAsia"/>
                <w:bCs/>
              </w:rPr>
              <w:t>（一）大类资产配置：本基金在研究宏观经济基本面、政策面和资金面等多种因素的基础上，判断宏观经济运行所处的经济周期及趋势，分析不同政策对各类资产的市场影响，评估股票、债券及货币市场工具等大类资产的估值水平和投资价值，根据大类资产的风险收益特征进行配置，确定合适的资产配置比例，并适时进行调整。（二）股票投资策略：本基金将着力挖掘新常态下中国经济蕴含的投资机会，在严格控制风险、保持资产流动性的前提下，本基金积极主动地参与股票、权证等权益类资产的投资。（三）债券投资策略：本基金通过对国内外宏观经济态势、利率走势、收益率曲线变化趋势和信用风险变化等因素进行综合分析，构建和调整固定收益证券投资组合，力求获得稳健的投资收益。（四）金融衍生品投资策略。</w:t>
            </w:r>
          </w:p>
        </w:tc>
      </w:tr>
      <w:tr w:rsidR="00E9060A" w:rsidRPr="005906E7" w:rsidTr="00E826C4">
        <w:trPr>
          <w:trHeight w:val="358"/>
        </w:trPr>
        <w:tc>
          <w:tcPr>
            <w:tcW w:w="2127" w:type="dxa"/>
            <w:tcBorders>
              <w:top w:val="single" w:sz="4" w:space="0" w:color="000000"/>
              <w:left w:val="single" w:sz="4" w:space="0" w:color="000000"/>
              <w:bottom w:val="single" w:sz="4" w:space="0" w:color="000000"/>
              <w:right w:val="single" w:sz="4" w:space="0" w:color="000000"/>
            </w:tcBorders>
            <w:vAlign w:val="center"/>
            <w:hideMark/>
          </w:tcPr>
          <w:p w:rsidR="00E9060A" w:rsidRPr="005906E7" w:rsidRDefault="00E9060A" w:rsidP="00E826C4">
            <w:pPr>
              <w:spacing w:line="360" w:lineRule="auto"/>
              <w:jc w:val="both"/>
              <w:rPr>
                <w:rStyle w:val="af9"/>
                <w:rFonts w:ascii="宋体" w:hAnsi="宋体"/>
                <w:b w:val="0"/>
                <w:szCs w:val="24"/>
              </w:rPr>
            </w:pPr>
            <w:r w:rsidRPr="005906E7">
              <w:rPr>
                <w:rStyle w:val="af9"/>
                <w:rFonts w:ascii="宋体" w:hAnsi="宋体"/>
                <w:b w:val="0"/>
                <w:szCs w:val="24"/>
              </w:rPr>
              <w:t>业绩比较基准</w:t>
            </w:r>
          </w:p>
        </w:tc>
        <w:tc>
          <w:tcPr>
            <w:tcW w:w="6884" w:type="dxa"/>
            <w:tcBorders>
              <w:top w:val="single" w:sz="4" w:space="0" w:color="000000"/>
              <w:left w:val="single" w:sz="4" w:space="0" w:color="000000"/>
              <w:bottom w:val="single" w:sz="4" w:space="0" w:color="000000"/>
              <w:right w:val="single" w:sz="4" w:space="0" w:color="000000"/>
            </w:tcBorders>
            <w:vAlign w:val="bottom"/>
            <w:hideMark/>
          </w:tcPr>
          <w:p w:rsidR="00E9060A" w:rsidRPr="005906E7" w:rsidRDefault="00E9060A" w:rsidP="00E826C4">
            <w:pPr>
              <w:spacing w:line="360" w:lineRule="auto"/>
              <w:jc w:val="both"/>
              <w:rPr>
                <w:rStyle w:val="af9"/>
                <w:rFonts w:ascii="宋体" w:hAnsi="宋体"/>
                <w:b w:val="0"/>
                <w:szCs w:val="24"/>
              </w:rPr>
            </w:pPr>
            <w:r w:rsidRPr="005906E7">
              <w:rPr>
                <w:rFonts w:ascii="宋体" w:hAnsi="宋体" w:hint="eastAsia"/>
                <w:bCs/>
              </w:rPr>
              <w:t>中证 800 指数收益率×65%+一年期人民币定期存款利率（税后）×35%</w:t>
            </w:r>
          </w:p>
        </w:tc>
      </w:tr>
      <w:tr w:rsidR="00E9060A" w:rsidRPr="005906E7" w:rsidTr="00E826C4">
        <w:tc>
          <w:tcPr>
            <w:tcW w:w="2127" w:type="dxa"/>
            <w:tcBorders>
              <w:top w:val="single" w:sz="4" w:space="0" w:color="000000"/>
              <w:left w:val="single" w:sz="4" w:space="0" w:color="000000"/>
              <w:bottom w:val="single" w:sz="4" w:space="0" w:color="000000"/>
              <w:right w:val="single" w:sz="4" w:space="0" w:color="000000"/>
            </w:tcBorders>
            <w:vAlign w:val="center"/>
            <w:hideMark/>
          </w:tcPr>
          <w:p w:rsidR="00E9060A" w:rsidRPr="005906E7" w:rsidRDefault="00E9060A" w:rsidP="00E826C4">
            <w:pPr>
              <w:spacing w:line="360" w:lineRule="auto"/>
              <w:jc w:val="both"/>
              <w:rPr>
                <w:rStyle w:val="af9"/>
                <w:rFonts w:ascii="宋体" w:hAnsi="宋体"/>
                <w:b w:val="0"/>
                <w:szCs w:val="24"/>
              </w:rPr>
            </w:pPr>
            <w:r w:rsidRPr="005906E7">
              <w:rPr>
                <w:rStyle w:val="af9"/>
                <w:rFonts w:ascii="宋体" w:hAnsi="宋体"/>
                <w:b w:val="0"/>
                <w:szCs w:val="24"/>
              </w:rPr>
              <w:t>风险收益特征</w:t>
            </w:r>
          </w:p>
        </w:tc>
        <w:tc>
          <w:tcPr>
            <w:tcW w:w="6884" w:type="dxa"/>
            <w:tcBorders>
              <w:top w:val="single" w:sz="4" w:space="0" w:color="000000"/>
              <w:left w:val="single" w:sz="4" w:space="0" w:color="000000"/>
              <w:bottom w:val="single" w:sz="4" w:space="0" w:color="000000"/>
              <w:right w:val="single" w:sz="4" w:space="0" w:color="000000"/>
            </w:tcBorders>
            <w:vAlign w:val="center"/>
            <w:hideMark/>
          </w:tcPr>
          <w:p w:rsidR="00E9060A" w:rsidRPr="005906E7" w:rsidRDefault="00E9060A" w:rsidP="00E826C4">
            <w:pPr>
              <w:spacing w:line="360" w:lineRule="auto"/>
              <w:jc w:val="both"/>
              <w:rPr>
                <w:rStyle w:val="af9"/>
                <w:rFonts w:ascii="宋体" w:hAnsi="宋体"/>
                <w:b w:val="0"/>
                <w:bCs w:val="0"/>
              </w:rPr>
            </w:pPr>
            <w:r w:rsidRPr="005906E7">
              <w:rPr>
                <w:rFonts w:ascii="宋体" w:hAnsi="宋体" w:hint="eastAsia"/>
              </w:rPr>
              <w:t>本基金是混合型基金，其预期收益及风险水平高于货币市场基金和债券型基金，低于股票型基金，属于中高收益风险特征的基金。</w:t>
            </w:r>
          </w:p>
        </w:tc>
      </w:tr>
    </w:tbl>
    <w:p w:rsidR="00E9060A" w:rsidRPr="005906E7" w:rsidRDefault="00E9060A" w:rsidP="00E9060A">
      <w:pPr>
        <w:spacing w:line="360" w:lineRule="auto"/>
        <w:rPr>
          <w:rStyle w:val="af9"/>
          <w:rFonts w:ascii="宋体" w:hAnsi="宋体"/>
          <w:b w:val="0"/>
          <w:color w:val="000000"/>
          <w:szCs w:val="24"/>
        </w:rPr>
      </w:pPr>
    </w:p>
    <w:p w:rsidR="00E9060A" w:rsidRPr="005906E7" w:rsidRDefault="00E9060A" w:rsidP="00E9060A">
      <w:pPr>
        <w:pStyle w:val="1"/>
        <w:spacing w:line="360" w:lineRule="auto"/>
        <w:ind w:left="567" w:hanging="567"/>
        <w:jc w:val="center"/>
        <w:rPr>
          <w:rFonts w:ascii="宋体" w:hAnsi="宋体"/>
          <w:b/>
          <w:lang w:val="en-US"/>
        </w:rPr>
      </w:pPr>
      <w:bookmarkStart w:id="3" w:name="_Toc497242348"/>
      <w:r w:rsidRPr="005906E7">
        <w:rPr>
          <w:rFonts w:ascii="宋体" w:hAnsi="宋体" w:hint="eastAsia"/>
          <w:b/>
          <w:lang w:val="en-US"/>
        </w:rPr>
        <w:t>基金运作情况概述</w:t>
      </w:r>
      <w:bookmarkEnd w:id="3"/>
    </w:p>
    <w:p w:rsidR="00E9060A" w:rsidRPr="005906E7" w:rsidRDefault="00E9060A" w:rsidP="00E9060A">
      <w:pPr>
        <w:spacing w:line="360" w:lineRule="auto"/>
        <w:ind w:left="540" w:firstLineChars="200" w:firstLine="480"/>
        <w:jc w:val="both"/>
        <w:rPr>
          <w:rFonts w:ascii="宋体" w:hAnsi="宋体"/>
          <w:bCs/>
          <w:lang w:val="en-US"/>
        </w:rPr>
      </w:pPr>
      <w:r w:rsidRPr="005906E7">
        <w:rPr>
          <w:rFonts w:ascii="宋体" w:hAnsi="宋体" w:hint="eastAsia"/>
          <w:bCs/>
          <w:lang w:val="en-US"/>
        </w:rPr>
        <w:t>广发新常态灵活配置混合型证券投资基金(“本基金”)经中国证券监督管理委员会(“中国证监会”)证监许可[2015]1946号文《关于准予广发新常态灵活配置混合型证券投资基金注册的批复》和机构部函[2016]2564号文《关于广发新常态灵活配置混合型证券投资基金延期募集备案的回函》的批准，由基金</w:t>
      </w:r>
      <w:r w:rsidR="009A6D79">
        <w:rPr>
          <w:rFonts w:ascii="宋体" w:hAnsi="宋体" w:hint="eastAsia"/>
          <w:bCs/>
          <w:lang w:val="en-US"/>
        </w:rPr>
        <w:t>管理人</w:t>
      </w:r>
      <w:r w:rsidRPr="005906E7">
        <w:rPr>
          <w:rFonts w:ascii="宋体" w:hAnsi="宋体" w:hint="eastAsia"/>
          <w:bCs/>
          <w:lang w:val="en-US"/>
        </w:rPr>
        <w:t>广发基金管理有限公司依照《中华人民共和国证券投资基金法》、《</w:t>
      </w:r>
      <w:r w:rsidR="009A6D79">
        <w:rPr>
          <w:rFonts w:ascii="宋体" w:hAnsi="宋体" w:hint="eastAsia"/>
          <w:bCs/>
          <w:lang w:val="en-US"/>
        </w:rPr>
        <w:t>公开募集</w:t>
      </w:r>
      <w:r w:rsidRPr="005906E7">
        <w:rPr>
          <w:rFonts w:ascii="宋体" w:hAnsi="宋体" w:hint="eastAsia"/>
          <w:bCs/>
          <w:lang w:val="en-US"/>
        </w:rPr>
        <w:t>证券投资基金运作管理办法》等有关规定和《广发新常态灵活配置混合型证券投资基金基金合同》(“基金合同”)的要求于2016年12月5日募集成立。本基金的基金管理人为广发基金管理有限公司，基金托管人为平安银行股份有限公司。</w:t>
      </w:r>
    </w:p>
    <w:p w:rsidR="00E9060A" w:rsidRPr="005906E7" w:rsidRDefault="00E9060A" w:rsidP="00E9060A">
      <w:pPr>
        <w:spacing w:line="360" w:lineRule="auto"/>
        <w:ind w:left="540" w:firstLineChars="200" w:firstLine="480"/>
        <w:jc w:val="both"/>
        <w:rPr>
          <w:rFonts w:ascii="宋体" w:hAnsi="宋体"/>
          <w:szCs w:val="24"/>
          <w:lang w:val="en-US"/>
        </w:rPr>
      </w:pPr>
      <w:r w:rsidRPr="005906E7">
        <w:rPr>
          <w:rFonts w:ascii="宋体" w:hAnsi="宋体" w:hint="eastAsia"/>
          <w:bCs/>
          <w:lang w:val="en-US"/>
        </w:rPr>
        <w:t>本基金募集期为2016年11月29日，募集资金总额为人民币200,005,207.79元，有效认购户数为222户。</w:t>
      </w:r>
    </w:p>
    <w:p w:rsidR="00E9060A" w:rsidRPr="005906E7" w:rsidRDefault="00E9060A" w:rsidP="00E9060A">
      <w:pPr>
        <w:spacing w:line="360" w:lineRule="auto"/>
        <w:ind w:firstLineChars="450" w:firstLine="1080"/>
        <w:jc w:val="both"/>
        <w:rPr>
          <w:rFonts w:ascii="宋体" w:hAnsi="宋体"/>
          <w:bCs/>
          <w:szCs w:val="24"/>
          <w:lang w:val="en-US"/>
        </w:rPr>
      </w:pPr>
    </w:p>
    <w:p w:rsidR="00AC555B" w:rsidRPr="005906E7" w:rsidRDefault="00E9060A" w:rsidP="00F80603">
      <w:pPr>
        <w:spacing w:line="360" w:lineRule="auto"/>
        <w:ind w:firstLine="540"/>
        <w:rPr>
          <w:rFonts w:ascii="宋体" w:hAnsi="宋体"/>
          <w:szCs w:val="24"/>
        </w:rPr>
      </w:pPr>
      <w:r w:rsidRPr="005906E7">
        <w:rPr>
          <w:rFonts w:ascii="宋体" w:hAnsi="宋体" w:hint="eastAsia"/>
          <w:bCs/>
          <w:szCs w:val="24"/>
          <w:lang w:val="en-US"/>
        </w:rPr>
        <w:t>2017年7月28日起至2017年8月28日止，本基金以通讯方式召开了基金份额持有人大会。于2017年8月30日，本基金基金份额持有人大会审议并通过了《</w:t>
      </w:r>
      <w:r w:rsidR="00616111" w:rsidRPr="00616111">
        <w:rPr>
          <w:rFonts w:ascii="宋体" w:hAnsi="宋体" w:hint="eastAsia"/>
          <w:bCs/>
          <w:szCs w:val="24"/>
          <w:lang w:val="en-US"/>
        </w:rPr>
        <w:t>&lt;</w:t>
      </w:r>
      <w:r w:rsidRPr="005906E7">
        <w:rPr>
          <w:rFonts w:ascii="宋体" w:hAnsi="宋体" w:hint="eastAsia"/>
          <w:bCs/>
          <w:szCs w:val="24"/>
          <w:lang w:val="en-US"/>
        </w:rPr>
        <w:t>关于终止广发新常态灵活配置混合型证券投资基金基金合同相关事项的议案</w:t>
      </w:r>
      <w:r w:rsidR="00616111" w:rsidRPr="00616111">
        <w:rPr>
          <w:rFonts w:ascii="宋体" w:hAnsi="宋体" w:hint="eastAsia"/>
          <w:bCs/>
          <w:szCs w:val="24"/>
          <w:lang w:val="en-US"/>
        </w:rPr>
        <w:t>&gt;及&lt;关于终止广发新常态灵活配置混合型证券投资基金基金合同相关事项议案的说明&gt;》</w:t>
      </w:r>
      <w:r w:rsidR="004A04D1">
        <w:rPr>
          <w:rFonts w:ascii="宋体" w:hAnsi="宋体" w:hint="eastAsia"/>
          <w:bCs/>
          <w:szCs w:val="24"/>
          <w:lang w:val="en-US"/>
        </w:rPr>
        <w:t>，基金合同终止并进入清算程序</w:t>
      </w:r>
      <w:r w:rsidRPr="005906E7">
        <w:rPr>
          <w:rFonts w:ascii="宋体" w:hAnsi="宋体" w:hint="eastAsia"/>
          <w:bCs/>
          <w:szCs w:val="24"/>
          <w:lang w:val="en-US"/>
        </w:rPr>
        <w:t>。</w:t>
      </w:r>
    </w:p>
    <w:p w:rsidR="00E9060A" w:rsidRPr="005906E7" w:rsidRDefault="00E9060A" w:rsidP="00E9060A">
      <w:pPr>
        <w:spacing w:line="360" w:lineRule="auto"/>
        <w:ind w:firstLine="540"/>
        <w:rPr>
          <w:rFonts w:ascii="宋体" w:hAnsi="宋体"/>
          <w:szCs w:val="24"/>
        </w:rPr>
      </w:pPr>
    </w:p>
    <w:p w:rsidR="00BC17DE" w:rsidRPr="005906E7" w:rsidRDefault="00BC17DE" w:rsidP="00E9060A">
      <w:pPr>
        <w:pStyle w:val="1"/>
        <w:spacing w:line="360" w:lineRule="auto"/>
        <w:ind w:left="567" w:hanging="567"/>
        <w:jc w:val="center"/>
        <w:rPr>
          <w:rFonts w:ascii="宋体" w:hAnsi="宋体"/>
          <w:b/>
          <w:lang w:val="en-US"/>
        </w:rPr>
      </w:pPr>
      <w:bookmarkStart w:id="4" w:name="_Toc497242349"/>
      <w:r w:rsidRPr="005906E7">
        <w:rPr>
          <w:rFonts w:ascii="宋体" w:hAnsi="宋体"/>
          <w:b/>
          <w:lang w:val="en-US"/>
        </w:rPr>
        <w:t>审计报告</w:t>
      </w:r>
      <w:bookmarkEnd w:id="4"/>
    </w:p>
    <w:p w:rsidR="00B71983" w:rsidRPr="005906E7" w:rsidRDefault="00B71983" w:rsidP="00B71983">
      <w:pPr>
        <w:ind w:left="540"/>
        <w:jc w:val="center"/>
        <w:rPr>
          <w:rFonts w:ascii="宋体" w:hAnsi="宋体"/>
          <w:szCs w:val="24"/>
          <w:lang w:val="en-US"/>
        </w:rPr>
      </w:pPr>
    </w:p>
    <w:p w:rsidR="00B71983" w:rsidRPr="005906E7" w:rsidRDefault="002A1265" w:rsidP="00B71983">
      <w:pPr>
        <w:ind w:left="540"/>
        <w:jc w:val="right"/>
        <w:rPr>
          <w:rFonts w:ascii="宋体" w:hAnsi="宋体"/>
          <w:szCs w:val="24"/>
          <w:lang w:val="en-US"/>
        </w:rPr>
      </w:pPr>
      <w:r w:rsidRPr="005906E7">
        <w:rPr>
          <w:rFonts w:ascii="宋体" w:hAnsi="宋体" w:hint="eastAsia"/>
          <w:color w:val="000000"/>
          <w:szCs w:val="24"/>
        </w:rPr>
        <w:t>德师报</w:t>
      </w:r>
      <w:r w:rsidRPr="005906E7">
        <w:rPr>
          <w:rFonts w:ascii="宋体" w:hAnsi="宋体"/>
          <w:color w:val="000000"/>
          <w:szCs w:val="24"/>
        </w:rPr>
        <w:t>(</w:t>
      </w:r>
      <w:r w:rsidRPr="005906E7">
        <w:rPr>
          <w:rFonts w:ascii="宋体" w:hAnsi="宋体" w:hint="eastAsia"/>
          <w:color w:val="000000"/>
          <w:szCs w:val="24"/>
        </w:rPr>
        <w:t>审</w:t>
      </w:r>
      <w:r w:rsidRPr="005906E7">
        <w:rPr>
          <w:rFonts w:ascii="宋体" w:hAnsi="宋体"/>
          <w:color w:val="000000"/>
          <w:szCs w:val="24"/>
        </w:rPr>
        <w:t>)</w:t>
      </w:r>
      <w:r w:rsidRPr="005906E7">
        <w:rPr>
          <w:rFonts w:ascii="宋体" w:hAnsi="宋体" w:hint="eastAsia"/>
          <w:color w:val="000000"/>
          <w:szCs w:val="24"/>
        </w:rPr>
        <w:t>字</w:t>
      </w:r>
      <w:r w:rsidRPr="005906E7">
        <w:rPr>
          <w:rFonts w:ascii="宋体" w:hAnsi="宋体"/>
          <w:color w:val="000000"/>
          <w:szCs w:val="24"/>
        </w:rPr>
        <w:t>(1</w:t>
      </w:r>
      <w:r w:rsidR="002959AD" w:rsidRPr="005906E7">
        <w:rPr>
          <w:rFonts w:ascii="宋体" w:hAnsi="宋体"/>
          <w:color w:val="000000"/>
          <w:szCs w:val="24"/>
        </w:rPr>
        <w:t>7</w:t>
      </w:r>
      <w:r w:rsidRPr="005906E7">
        <w:rPr>
          <w:rFonts w:ascii="宋体" w:hAnsi="宋体"/>
          <w:color w:val="000000"/>
          <w:szCs w:val="24"/>
        </w:rPr>
        <w:t>)</w:t>
      </w:r>
      <w:r w:rsidRPr="005906E7">
        <w:rPr>
          <w:rFonts w:ascii="宋体" w:hAnsi="宋体" w:hint="eastAsia"/>
          <w:color w:val="000000"/>
          <w:szCs w:val="24"/>
        </w:rPr>
        <w:t>第</w:t>
      </w:r>
      <w:r w:rsidR="00E9060A" w:rsidRPr="005906E7">
        <w:rPr>
          <w:rFonts w:ascii="宋体" w:hAnsi="宋体" w:hint="eastAsia"/>
          <w:color w:val="000000"/>
          <w:szCs w:val="24"/>
        </w:rPr>
        <w:t>S00394</w:t>
      </w:r>
      <w:r w:rsidRPr="005906E7">
        <w:rPr>
          <w:rFonts w:ascii="宋体" w:hAnsi="宋体" w:hint="eastAsia"/>
          <w:color w:val="000000"/>
          <w:szCs w:val="24"/>
        </w:rPr>
        <w:t>号</w:t>
      </w:r>
    </w:p>
    <w:p w:rsidR="00BC17DE" w:rsidRPr="005906E7" w:rsidRDefault="00F7004F" w:rsidP="00E9060A">
      <w:pPr>
        <w:spacing w:line="360" w:lineRule="auto"/>
        <w:jc w:val="both"/>
        <w:rPr>
          <w:rFonts w:ascii="宋体" w:hAnsi="宋体"/>
          <w:szCs w:val="24"/>
          <w:lang w:val="en-US"/>
        </w:rPr>
      </w:pPr>
      <w:r w:rsidRPr="005906E7">
        <w:rPr>
          <w:rFonts w:ascii="宋体" w:hAnsi="宋体" w:hint="eastAsia"/>
          <w:szCs w:val="24"/>
        </w:rPr>
        <w:t>广发基金管理有限</w:t>
      </w:r>
      <w:r w:rsidRPr="005906E7">
        <w:rPr>
          <w:rFonts w:ascii="宋体" w:hAnsi="宋体"/>
          <w:szCs w:val="24"/>
        </w:rPr>
        <w:t>公司</w:t>
      </w:r>
      <w:r w:rsidR="00BC17DE" w:rsidRPr="005906E7">
        <w:rPr>
          <w:rFonts w:ascii="宋体" w:hAnsi="宋体"/>
          <w:szCs w:val="24"/>
          <w:lang w:val="en-US"/>
        </w:rPr>
        <w:t>：</w:t>
      </w:r>
    </w:p>
    <w:p w:rsidR="00BC17DE" w:rsidRPr="005906E7" w:rsidRDefault="00BC17DE" w:rsidP="00E9060A">
      <w:pPr>
        <w:spacing w:line="360" w:lineRule="auto"/>
        <w:ind w:firstLineChars="200" w:firstLine="480"/>
        <w:jc w:val="both"/>
        <w:rPr>
          <w:rFonts w:ascii="宋体" w:hAnsi="宋体"/>
          <w:szCs w:val="24"/>
          <w:lang w:val="en-US"/>
        </w:rPr>
      </w:pPr>
      <w:r w:rsidRPr="005906E7">
        <w:rPr>
          <w:rFonts w:ascii="宋体" w:hAnsi="宋体"/>
          <w:szCs w:val="24"/>
          <w:lang w:val="en-US"/>
        </w:rPr>
        <w:t>我们审计了后附的</w:t>
      </w:r>
      <w:r w:rsidR="00C27122" w:rsidRPr="005906E7">
        <w:rPr>
          <w:rFonts w:ascii="宋体" w:hAnsi="宋体" w:hint="eastAsia"/>
          <w:szCs w:val="24"/>
          <w:lang w:val="en-US"/>
        </w:rPr>
        <w:t>广发新常态灵活配置混合型证券投资基金</w:t>
      </w:r>
      <w:r w:rsidR="00F84753" w:rsidRPr="005906E7">
        <w:rPr>
          <w:rFonts w:ascii="宋体" w:hAnsi="宋体"/>
          <w:szCs w:val="24"/>
          <w:lang w:val="en-US"/>
        </w:rPr>
        <w:t>(</w:t>
      </w:r>
      <w:r w:rsidRPr="005906E7">
        <w:rPr>
          <w:rFonts w:ascii="宋体" w:hAnsi="宋体"/>
          <w:szCs w:val="24"/>
          <w:lang w:val="en-US"/>
        </w:rPr>
        <w:t>以下简称</w:t>
      </w:r>
      <w:r w:rsidR="00662470" w:rsidRPr="005906E7">
        <w:rPr>
          <w:rFonts w:ascii="宋体" w:hAnsi="宋体" w:hint="eastAsia"/>
          <w:szCs w:val="24"/>
          <w:lang w:val="en-US"/>
        </w:rPr>
        <w:t>“</w:t>
      </w:r>
      <w:r w:rsidR="00C27122" w:rsidRPr="005906E7">
        <w:rPr>
          <w:rFonts w:ascii="宋体" w:hAnsi="宋体" w:hint="eastAsia"/>
          <w:szCs w:val="24"/>
          <w:lang w:val="en-US"/>
        </w:rPr>
        <w:t>广发新常态混合</w:t>
      </w:r>
      <w:r w:rsidR="00662470" w:rsidRPr="005906E7">
        <w:rPr>
          <w:rFonts w:ascii="宋体" w:hAnsi="宋体" w:hint="eastAsia"/>
          <w:szCs w:val="24"/>
          <w:lang w:val="en-US"/>
        </w:rPr>
        <w:t>”</w:t>
      </w:r>
      <w:r w:rsidR="00F84753" w:rsidRPr="005906E7">
        <w:rPr>
          <w:rFonts w:ascii="宋体" w:hAnsi="宋体"/>
          <w:szCs w:val="24"/>
          <w:lang w:val="en-US"/>
        </w:rPr>
        <w:t>)</w:t>
      </w:r>
      <w:r w:rsidR="00891E2D" w:rsidRPr="005906E7">
        <w:rPr>
          <w:rFonts w:ascii="宋体" w:hAnsi="宋体"/>
          <w:szCs w:val="24"/>
          <w:lang w:val="en-US"/>
        </w:rPr>
        <w:t>的</w:t>
      </w:r>
      <w:r w:rsidR="00D155CE" w:rsidRPr="005906E7">
        <w:rPr>
          <w:rFonts w:ascii="宋体" w:hAnsi="宋体"/>
          <w:szCs w:val="24"/>
          <w:lang w:val="en-US"/>
        </w:rPr>
        <w:t>清算财务报表</w:t>
      </w:r>
      <w:r w:rsidR="00891E2D" w:rsidRPr="005906E7">
        <w:rPr>
          <w:rFonts w:ascii="宋体" w:hAnsi="宋体"/>
          <w:szCs w:val="24"/>
          <w:lang w:val="en-US"/>
        </w:rPr>
        <w:t>，包括</w:t>
      </w:r>
      <w:r w:rsidR="00C27122" w:rsidRPr="005906E7">
        <w:rPr>
          <w:rFonts w:ascii="宋体" w:hAnsi="宋体"/>
          <w:szCs w:val="24"/>
          <w:lang w:val="en-US"/>
        </w:rPr>
        <w:t>2017年9月18日</w:t>
      </w:r>
      <w:r w:rsidR="00FC5A25" w:rsidRPr="005906E7">
        <w:rPr>
          <w:rFonts w:ascii="宋体" w:hAnsi="宋体"/>
          <w:szCs w:val="24"/>
          <w:lang w:val="en-US"/>
        </w:rPr>
        <w:t>(清算结束日)</w:t>
      </w:r>
      <w:r w:rsidRPr="005906E7">
        <w:rPr>
          <w:rFonts w:ascii="宋体" w:hAnsi="宋体"/>
          <w:szCs w:val="24"/>
          <w:lang w:val="en-US"/>
        </w:rPr>
        <w:t>的</w:t>
      </w:r>
      <w:r w:rsidR="007315B3" w:rsidRPr="005906E7">
        <w:rPr>
          <w:rFonts w:ascii="宋体" w:hAnsi="宋体"/>
          <w:szCs w:val="24"/>
          <w:lang w:val="en-US"/>
        </w:rPr>
        <w:t>清算</w:t>
      </w:r>
      <w:r w:rsidRPr="005906E7">
        <w:rPr>
          <w:rFonts w:ascii="宋体" w:hAnsi="宋体"/>
          <w:szCs w:val="24"/>
          <w:lang w:val="en-US"/>
        </w:rPr>
        <w:t>资产负债表</w:t>
      </w:r>
      <w:r w:rsidR="001E7395" w:rsidRPr="005906E7">
        <w:rPr>
          <w:rFonts w:ascii="宋体" w:hAnsi="宋体"/>
          <w:szCs w:val="24"/>
          <w:lang w:val="en-US"/>
        </w:rPr>
        <w:t>和</w:t>
      </w:r>
      <w:r w:rsidR="00C27122" w:rsidRPr="005906E7">
        <w:rPr>
          <w:rFonts w:ascii="宋体" w:hAnsi="宋体"/>
          <w:szCs w:val="24"/>
          <w:lang w:val="en-US"/>
        </w:rPr>
        <w:t>2017年9月4日</w:t>
      </w:r>
      <w:r w:rsidR="00F84753" w:rsidRPr="005906E7">
        <w:rPr>
          <w:rFonts w:ascii="宋体" w:hAnsi="宋体"/>
          <w:szCs w:val="24"/>
        </w:rPr>
        <w:t>(</w:t>
      </w:r>
      <w:r w:rsidR="001C4CFD" w:rsidRPr="005906E7">
        <w:rPr>
          <w:rFonts w:ascii="宋体" w:hAnsi="宋体"/>
          <w:szCs w:val="24"/>
        </w:rPr>
        <w:t>清算开始</w:t>
      </w:r>
      <w:r w:rsidR="00C77832" w:rsidRPr="005906E7">
        <w:rPr>
          <w:rFonts w:ascii="宋体" w:hAnsi="宋体"/>
          <w:szCs w:val="24"/>
        </w:rPr>
        <w:t>日</w:t>
      </w:r>
      <w:r w:rsidR="00F84753" w:rsidRPr="005906E7">
        <w:rPr>
          <w:rFonts w:ascii="宋体" w:hAnsi="宋体"/>
          <w:szCs w:val="24"/>
        </w:rPr>
        <w:t>)</w:t>
      </w:r>
      <w:r w:rsidR="00E269C1" w:rsidRPr="005906E7">
        <w:rPr>
          <w:rFonts w:ascii="宋体" w:hAnsi="宋体"/>
          <w:szCs w:val="24"/>
        </w:rPr>
        <w:t>至</w:t>
      </w:r>
      <w:r w:rsidR="00C27122" w:rsidRPr="005906E7">
        <w:rPr>
          <w:rFonts w:ascii="宋体" w:hAnsi="宋体"/>
          <w:szCs w:val="24"/>
        </w:rPr>
        <w:t>2017年9月18日</w:t>
      </w:r>
      <w:r w:rsidR="00F84753" w:rsidRPr="005906E7">
        <w:rPr>
          <w:rFonts w:ascii="宋体" w:hAnsi="宋体"/>
          <w:szCs w:val="24"/>
          <w:lang w:val="en-US"/>
        </w:rPr>
        <w:t>(</w:t>
      </w:r>
      <w:r w:rsidR="00812519" w:rsidRPr="005906E7">
        <w:rPr>
          <w:rFonts w:ascii="宋体" w:hAnsi="宋体"/>
          <w:szCs w:val="24"/>
          <w:lang w:val="en-US"/>
        </w:rPr>
        <w:t>清算结束日</w:t>
      </w:r>
      <w:r w:rsidR="00F84753" w:rsidRPr="005906E7">
        <w:rPr>
          <w:rFonts w:ascii="宋体" w:hAnsi="宋体"/>
          <w:szCs w:val="24"/>
          <w:lang w:val="en-US"/>
        </w:rPr>
        <w:t>)</w:t>
      </w:r>
      <w:r w:rsidR="00E269C1" w:rsidRPr="005906E7">
        <w:rPr>
          <w:rFonts w:ascii="宋体" w:hAnsi="宋体"/>
          <w:szCs w:val="24"/>
        </w:rPr>
        <w:t>止期间</w:t>
      </w:r>
      <w:r w:rsidRPr="005906E7">
        <w:rPr>
          <w:rFonts w:ascii="宋体" w:hAnsi="宋体"/>
          <w:szCs w:val="24"/>
          <w:lang w:val="en-US"/>
        </w:rPr>
        <w:t>的</w:t>
      </w:r>
      <w:r w:rsidR="00524684" w:rsidRPr="005906E7">
        <w:rPr>
          <w:rFonts w:ascii="宋体" w:hAnsi="宋体"/>
          <w:szCs w:val="24"/>
          <w:lang w:val="en-US"/>
        </w:rPr>
        <w:t>清算损益</w:t>
      </w:r>
      <w:r w:rsidRPr="005906E7">
        <w:rPr>
          <w:rFonts w:ascii="宋体" w:hAnsi="宋体"/>
          <w:szCs w:val="24"/>
          <w:lang w:val="en-US"/>
        </w:rPr>
        <w:t>表</w:t>
      </w:r>
      <w:r w:rsidR="00D244EA" w:rsidRPr="005906E7">
        <w:rPr>
          <w:rFonts w:ascii="宋体" w:hAnsi="宋体"/>
          <w:szCs w:val="24"/>
          <w:lang w:val="en-US"/>
        </w:rPr>
        <w:t>及清算财务报表附注</w:t>
      </w:r>
      <w:r w:rsidRPr="005906E7">
        <w:rPr>
          <w:rFonts w:ascii="宋体" w:hAnsi="宋体"/>
          <w:szCs w:val="24"/>
          <w:lang w:val="en-US"/>
        </w:rPr>
        <w:t>。</w:t>
      </w:r>
      <w:r w:rsidR="000016CD" w:rsidRPr="005906E7">
        <w:rPr>
          <w:rFonts w:ascii="宋体" w:hAnsi="宋体"/>
          <w:szCs w:val="24"/>
          <w:lang w:val="en-US"/>
        </w:rPr>
        <w:t>清算财务报表已经</w:t>
      </w:r>
      <w:r w:rsidR="007315B3" w:rsidRPr="005906E7">
        <w:rPr>
          <w:rFonts w:ascii="宋体" w:hAnsi="宋体"/>
          <w:szCs w:val="24"/>
          <w:lang w:val="en-US"/>
        </w:rPr>
        <w:t>由</w:t>
      </w:r>
      <w:r w:rsidR="00C27122" w:rsidRPr="005906E7">
        <w:rPr>
          <w:rFonts w:ascii="宋体" w:hAnsi="宋体" w:hint="eastAsia"/>
          <w:szCs w:val="24"/>
          <w:lang w:val="en-US"/>
        </w:rPr>
        <w:t>广发新常态混合</w:t>
      </w:r>
      <w:r w:rsidR="00F7004F" w:rsidRPr="005906E7">
        <w:rPr>
          <w:rFonts w:ascii="宋体" w:hAnsi="宋体" w:hint="eastAsia"/>
          <w:szCs w:val="24"/>
          <w:lang w:val="en-US"/>
        </w:rPr>
        <w:t>的基金管理人广发基金管理有限公司管理</w:t>
      </w:r>
      <w:r w:rsidR="00803E56" w:rsidRPr="005906E7">
        <w:rPr>
          <w:rFonts w:ascii="宋体" w:hAnsi="宋体"/>
          <w:szCs w:val="24"/>
          <w:lang w:val="en-US"/>
        </w:rPr>
        <w:t>层</w:t>
      </w:r>
      <w:r w:rsidR="00754CD4" w:rsidRPr="005906E7">
        <w:rPr>
          <w:rFonts w:ascii="宋体" w:hAnsi="宋体"/>
          <w:szCs w:val="24"/>
          <w:lang w:val="en-US"/>
        </w:rPr>
        <w:t>(</w:t>
      </w:r>
      <w:r w:rsidR="00803E56" w:rsidRPr="005906E7">
        <w:rPr>
          <w:rFonts w:ascii="宋体" w:hAnsi="宋体" w:hint="eastAsia"/>
          <w:szCs w:val="24"/>
          <w:lang w:val="en-US"/>
        </w:rPr>
        <w:t>以下简称“管理层”</w:t>
      </w:r>
      <w:r w:rsidR="00754CD4" w:rsidRPr="005906E7">
        <w:rPr>
          <w:rFonts w:ascii="宋体" w:hAnsi="宋体"/>
          <w:szCs w:val="24"/>
          <w:lang w:val="en-US"/>
        </w:rPr>
        <w:t>)</w:t>
      </w:r>
      <w:r w:rsidR="007315B3" w:rsidRPr="005906E7">
        <w:rPr>
          <w:rFonts w:ascii="宋体" w:hAnsi="宋体"/>
          <w:szCs w:val="24"/>
          <w:lang w:val="en-US"/>
        </w:rPr>
        <w:t>按照清算财务报表附注</w:t>
      </w:r>
      <w:r w:rsidR="00E268DF" w:rsidRPr="005906E7">
        <w:rPr>
          <w:rFonts w:ascii="宋体" w:hAnsi="宋体" w:hint="eastAsia"/>
          <w:szCs w:val="24"/>
          <w:lang w:val="en-US"/>
        </w:rPr>
        <w:t>2</w:t>
      </w:r>
      <w:r w:rsidR="007315B3" w:rsidRPr="005906E7">
        <w:rPr>
          <w:rFonts w:ascii="宋体" w:hAnsi="宋体"/>
          <w:szCs w:val="24"/>
          <w:lang w:val="en-US"/>
        </w:rPr>
        <w:t>所述</w:t>
      </w:r>
      <w:r w:rsidR="000016CD" w:rsidRPr="005906E7">
        <w:rPr>
          <w:rFonts w:ascii="宋体" w:hAnsi="宋体"/>
          <w:szCs w:val="24"/>
          <w:lang w:val="en-US"/>
        </w:rPr>
        <w:t>的编制基础编制。</w:t>
      </w:r>
    </w:p>
    <w:p w:rsidR="00BC17DE" w:rsidRPr="005906E7" w:rsidRDefault="00BC17DE" w:rsidP="00E9060A">
      <w:pPr>
        <w:spacing w:line="360" w:lineRule="auto"/>
        <w:ind w:firstLine="400"/>
        <w:jc w:val="both"/>
        <w:rPr>
          <w:rFonts w:ascii="宋体" w:hAnsi="宋体"/>
          <w:szCs w:val="24"/>
          <w:lang w:val="en-US"/>
        </w:rPr>
      </w:pPr>
    </w:p>
    <w:p w:rsidR="00BC17DE" w:rsidRPr="005906E7" w:rsidRDefault="00136D5D" w:rsidP="00E9060A">
      <w:pPr>
        <w:spacing w:line="360" w:lineRule="auto"/>
        <w:ind w:firstLineChars="225" w:firstLine="540"/>
        <w:jc w:val="both"/>
        <w:rPr>
          <w:rFonts w:ascii="宋体" w:hAnsi="宋体"/>
          <w:szCs w:val="24"/>
          <w:lang w:val="en-US"/>
        </w:rPr>
      </w:pPr>
      <w:r w:rsidRPr="005906E7">
        <w:rPr>
          <w:rFonts w:ascii="宋体" w:hAnsi="宋体"/>
          <w:szCs w:val="24"/>
          <w:lang w:val="en-US"/>
        </w:rPr>
        <w:t>一、</w:t>
      </w:r>
      <w:r w:rsidR="00F7004F" w:rsidRPr="005906E7">
        <w:rPr>
          <w:rFonts w:ascii="宋体" w:hAnsi="宋体" w:hint="eastAsia"/>
          <w:szCs w:val="24"/>
          <w:lang w:val="en-US"/>
        </w:rPr>
        <w:t>管理层</w:t>
      </w:r>
      <w:r w:rsidR="00891E2D" w:rsidRPr="005906E7">
        <w:rPr>
          <w:rFonts w:ascii="宋体" w:hAnsi="宋体"/>
          <w:szCs w:val="24"/>
          <w:lang w:val="en-US"/>
        </w:rPr>
        <w:t>对</w:t>
      </w:r>
      <w:r w:rsidR="00D155CE" w:rsidRPr="005906E7">
        <w:rPr>
          <w:rFonts w:ascii="宋体" w:hAnsi="宋体"/>
          <w:szCs w:val="24"/>
          <w:lang w:val="en-US"/>
        </w:rPr>
        <w:t>清算财务报表</w:t>
      </w:r>
      <w:r w:rsidR="00BC17DE" w:rsidRPr="005906E7">
        <w:rPr>
          <w:rFonts w:ascii="宋体" w:hAnsi="宋体"/>
          <w:szCs w:val="24"/>
          <w:lang w:val="en-US"/>
        </w:rPr>
        <w:t>的责任</w:t>
      </w:r>
    </w:p>
    <w:p w:rsidR="00BC17DE" w:rsidRPr="005906E7" w:rsidRDefault="00F7004F" w:rsidP="00E9060A">
      <w:pPr>
        <w:spacing w:line="360" w:lineRule="auto"/>
        <w:ind w:firstLineChars="200" w:firstLine="480"/>
        <w:jc w:val="both"/>
        <w:rPr>
          <w:rFonts w:ascii="宋体" w:hAnsi="宋体"/>
          <w:szCs w:val="24"/>
          <w:lang w:val="en-US"/>
        </w:rPr>
      </w:pPr>
      <w:r w:rsidRPr="005906E7">
        <w:rPr>
          <w:rFonts w:ascii="宋体" w:hAnsi="宋体" w:hint="eastAsia"/>
          <w:szCs w:val="24"/>
          <w:lang w:val="en-US"/>
        </w:rPr>
        <w:t>管理层</w:t>
      </w:r>
      <w:r w:rsidR="0042611B" w:rsidRPr="005906E7">
        <w:rPr>
          <w:rFonts w:ascii="宋体" w:hAnsi="宋体"/>
          <w:szCs w:val="24"/>
          <w:lang w:val="en-US"/>
        </w:rPr>
        <w:t>按照</w:t>
      </w:r>
      <w:r w:rsidR="007315B3" w:rsidRPr="005906E7">
        <w:rPr>
          <w:rFonts w:ascii="宋体" w:hAnsi="宋体"/>
          <w:szCs w:val="24"/>
          <w:lang w:val="en-US"/>
        </w:rPr>
        <w:t>清算财务报表</w:t>
      </w:r>
      <w:r w:rsidR="007458B2" w:rsidRPr="005906E7">
        <w:rPr>
          <w:rFonts w:ascii="宋体" w:hAnsi="宋体"/>
          <w:szCs w:val="24"/>
          <w:lang w:val="en-US"/>
        </w:rPr>
        <w:t>附注</w:t>
      </w:r>
      <w:r w:rsidR="00744C6E" w:rsidRPr="005906E7">
        <w:rPr>
          <w:rFonts w:ascii="宋体" w:hAnsi="宋体" w:hint="eastAsia"/>
          <w:szCs w:val="24"/>
          <w:lang w:val="en-US"/>
        </w:rPr>
        <w:t>2</w:t>
      </w:r>
      <w:r w:rsidR="007458B2" w:rsidRPr="005906E7">
        <w:rPr>
          <w:rFonts w:ascii="宋体" w:hAnsi="宋体"/>
          <w:szCs w:val="24"/>
          <w:lang w:val="en-US"/>
        </w:rPr>
        <w:t>所述</w:t>
      </w:r>
      <w:r w:rsidR="00A273FC" w:rsidRPr="005906E7">
        <w:rPr>
          <w:rFonts w:ascii="宋体" w:hAnsi="宋体"/>
          <w:szCs w:val="24"/>
          <w:lang w:val="en-US"/>
        </w:rPr>
        <w:t>的编制基础</w:t>
      </w:r>
      <w:r w:rsidR="0042611B" w:rsidRPr="005906E7">
        <w:rPr>
          <w:rFonts w:ascii="宋体" w:hAnsi="宋体"/>
          <w:szCs w:val="24"/>
          <w:lang w:val="en-US"/>
        </w:rPr>
        <w:t>编制</w:t>
      </w:r>
      <w:r w:rsidR="00D155CE" w:rsidRPr="005906E7">
        <w:rPr>
          <w:rFonts w:ascii="宋体" w:hAnsi="宋体"/>
          <w:szCs w:val="24"/>
          <w:lang w:val="en-US"/>
        </w:rPr>
        <w:t>清算财务报表</w:t>
      </w:r>
      <w:r w:rsidR="0042611B" w:rsidRPr="005906E7">
        <w:rPr>
          <w:rFonts w:ascii="宋体" w:hAnsi="宋体"/>
          <w:szCs w:val="24"/>
          <w:lang w:val="en-US"/>
        </w:rPr>
        <w:t>，并</w:t>
      </w:r>
      <w:r w:rsidR="000016CD" w:rsidRPr="005906E7">
        <w:rPr>
          <w:rFonts w:ascii="宋体" w:hAnsi="宋体"/>
          <w:szCs w:val="24"/>
          <w:lang w:val="en-US"/>
        </w:rPr>
        <w:t>负责</w:t>
      </w:r>
      <w:r w:rsidR="00BC17DE" w:rsidRPr="005906E7">
        <w:rPr>
          <w:rFonts w:ascii="宋体" w:hAnsi="宋体"/>
          <w:szCs w:val="24"/>
          <w:lang w:val="en-US"/>
        </w:rPr>
        <w:t>设计、</w:t>
      </w:r>
      <w:r w:rsidR="0042611B" w:rsidRPr="005906E7">
        <w:rPr>
          <w:rFonts w:ascii="宋体" w:hAnsi="宋体"/>
          <w:szCs w:val="24"/>
          <w:lang w:val="en-US"/>
        </w:rPr>
        <w:t>执行</w:t>
      </w:r>
      <w:r w:rsidR="00BC17DE" w:rsidRPr="005906E7">
        <w:rPr>
          <w:rFonts w:ascii="宋体" w:hAnsi="宋体"/>
          <w:szCs w:val="24"/>
          <w:lang w:val="en-US"/>
        </w:rPr>
        <w:t>和维护</w:t>
      </w:r>
      <w:r w:rsidR="0042611B" w:rsidRPr="005906E7">
        <w:rPr>
          <w:rFonts w:ascii="宋体" w:hAnsi="宋体"/>
          <w:szCs w:val="24"/>
          <w:lang w:val="en-US"/>
        </w:rPr>
        <w:t>必要的</w:t>
      </w:r>
      <w:r w:rsidR="00BC17DE" w:rsidRPr="005906E7">
        <w:rPr>
          <w:rFonts w:ascii="宋体" w:hAnsi="宋体"/>
          <w:szCs w:val="24"/>
          <w:lang w:val="en-US"/>
        </w:rPr>
        <w:t>内部控制，以使</w:t>
      </w:r>
      <w:r w:rsidR="00D155CE" w:rsidRPr="005906E7">
        <w:rPr>
          <w:rFonts w:ascii="宋体" w:hAnsi="宋体"/>
          <w:szCs w:val="24"/>
          <w:lang w:val="en-US"/>
        </w:rPr>
        <w:t>清算财务报表</w:t>
      </w:r>
      <w:r w:rsidR="00BC17DE" w:rsidRPr="005906E7">
        <w:rPr>
          <w:rFonts w:ascii="宋体" w:hAnsi="宋体"/>
          <w:szCs w:val="24"/>
          <w:lang w:val="en-US"/>
        </w:rPr>
        <w:t>不存在由于舞弊或错误而导致的重大错报。</w:t>
      </w:r>
    </w:p>
    <w:p w:rsidR="00BC17DE" w:rsidRPr="005906E7" w:rsidRDefault="00BC17DE" w:rsidP="00E9060A">
      <w:pPr>
        <w:spacing w:line="360" w:lineRule="auto"/>
        <w:ind w:firstLine="400"/>
        <w:jc w:val="both"/>
        <w:rPr>
          <w:rFonts w:ascii="宋体" w:hAnsi="宋体"/>
          <w:szCs w:val="24"/>
          <w:lang w:val="en-US"/>
        </w:rPr>
      </w:pPr>
    </w:p>
    <w:p w:rsidR="00BC17DE" w:rsidRPr="005906E7" w:rsidRDefault="00136D5D" w:rsidP="00E9060A">
      <w:pPr>
        <w:spacing w:line="360" w:lineRule="auto"/>
        <w:ind w:firstLineChars="225" w:firstLine="540"/>
        <w:jc w:val="both"/>
        <w:rPr>
          <w:rFonts w:ascii="宋体" w:hAnsi="宋体"/>
          <w:szCs w:val="24"/>
          <w:lang w:val="en-US"/>
        </w:rPr>
      </w:pPr>
      <w:r w:rsidRPr="005906E7">
        <w:rPr>
          <w:rFonts w:ascii="宋体" w:hAnsi="宋体"/>
          <w:szCs w:val="24"/>
          <w:lang w:val="en-US"/>
        </w:rPr>
        <w:t>二、</w:t>
      </w:r>
      <w:r w:rsidR="00BC17DE" w:rsidRPr="005906E7">
        <w:rPr>
          <w:rFonts w:ascii="宋体" w:hAnsi="宋体"/>
          <w:szCs w:val="24"/>
          <w:lang w:val="en-US"/>
        </w:rPr>
        <w:t>注册会计师的责任</w:t>
      </w:r>
    </w:p>
    <w:p w:rsidR="00BC17DE" w:rsidRPr="005906E7" w:rsidRDefault="00BC17DE" w:rsidP="00E9060A">
      <w:pPr>
        <w:spacing w:line="360" w:lineRule="auto"/>
        <w:ind w:firstLineChars="200" w:firstLine="480"/>
        <w:jc w:val="both"/>
        <w:rPr>
          <w:rFonts w:ascii="宋体" w:hAnsi="宋体"/>
          <w:szCs w:val="24"/>
          <w:lang w:val="en-US"/>
        </w:rPr>
      </w:pPr>
      <w:r w:rsidRPr="005906E7">
        <w:rPr>
          <w:rFonts w:ascii="宋体" w:hAnsi="宋体"/>
          <w:szCs w:val="24"/>
          <w:lang w:val="en-US"/>
        </w:rPr>
        <w:t>我们的责任是在</w:t>
      </w:r>
      <w:r w:rsidR="0042611B" w:rsidRPr="005906E7">
        <w:rPr>
          <w:rFonts w:ascii="宋体" w:hAnsi="宋体"/>
          <w:szCs w:val="24"/>
          <w:lang w:val="en-US"/>
        </w:rPr>
        <w:t>执行</w:t>
      </w:r>
      <w:r w:rsidRPr="005906E7">
        <w:rPr>
          <w:rFonts w:ascii="宋体" w:hAnsi="宋体"/>
          <w:szCs w:val="24"/>
          <w:lang w:val="en-US"/>
        </w:rPr>
        <w:t>审计工作的基础上对</w:t>
      </w:r>
      <w:r w:rsidR="00D155CE" w:rsidRPr="005906E7">
        <w:rPr>
          <w:rFonts w:ascii="宋体" w:hAnsi="宋体"/>
          <w:szCs w:val="24"/>
          <w:lang w:val="en-US"/>
        </w:rPr>
        <w:t>清算财务报表</w:t>
      </w:r>
      <w:r w:rsidRPr="005906E7">
        <w:rPr>
          <w:rFonts w:ascii="宋体" w:hAnsi="宋体"/>
          <w:szCs w:val="24"/>
          <w:lang w:val="en-US"/>
        </w:rPr>
        <w:t>发表审计意见。我们按照中国注册会计师审计准则的规定执行了审计工作。中国注册会计师审计准则要求我们遵守</w:t>
      </w:r>
      <w:r w:rsidR="0042611B" w:rsidRPr="005906E7">
        <w:rPr>
          <w:rFonts w:ascii="宋体" w:hAnsi="宋体"/>
          <w:szCs w:val="24"/>
          <w:lang w:val="en-US"/>
        </w:rPr>
        <w:t>中国注册会计师</w:t>
      </w:r>
      <w:r w:rsidRPr="005906E7">
        <w:rPr>
          <w:rFonts w:ascii="宋体" w:hAnsi="宋体"/>
          <w:szCs w:val="24"/>
          <w:lang w:val="en-US"/>
        </w:rPr>
        <w:t>职业道德</w:t>
      </w:r>
      <w:r w:rsidR="0042611B" w:rsidRPr="005906E7">
        <w:rPr>
          <w:rFonts w:ascii="宋体" w:hAnsi="宋体"/>
          <w:szCs w:val="24"/>
          <w:lang w:val="en-US"/>
        </w:rPr>
        <w:t>守则</w:t>
      </w:r>
      <w:r w:rsidRPr="005906E7">
        <w:rPr>
          <w:rFonts w:ascii="宋体" w:hAnsi="宋体"/>
          <w:szCs w:val="24"/>
          <w:lang w:val="en-US"/>
        </w:rPr>
        <w:t>，计划和</w:t>
      </w:r>
      <w:r w:rsidR="0042611B" w:rsidRPr="005906E7">
        <w:rPr>
          <w:rFonts w:ascii="宋体" w:hAnsi="宋体"/>
          <w:szCs w:val="24"/>
          <w:lang w:val="en-US"/>
        </w:rPr>
        <w:t>执行</w:t>
      </w:r>
      <w:r w:rsidRPr="005906E7">
        <w:rPr>
          <w:rFonts w:ascii="宋体" w:hAnsi="宋体"/>
          <w:szCs w:val="24"/>
          <w:lang w:val="en-US"/>
        </w:rPr>
        <w:t>审计工作以对</w:t>
      </w:r>
      <w:r w:rsidR="00D155CE" w:rsidRPr="005906E7">
        <w:rPr>
          <w:rFonts w:ascii="宋体" w:hAnsi="宋体"/>
          <w:szCs w:val="24"/>
          <w:lang w:val="en-US"/>
        </w:rPr>
        <w:t>清算财务报表</w:t>
      </w:r>
      <w:r w:rsidRPr="005906E7">
        <w:rPr>
          <w:rFonts w:ascii="宋体" w:hAnsi="宋体"/>
          <w:szCs w:val="24"/>
          <w:lang w:val="en-US"/>
        </w:rPr>
        <w:t>是否不存在重大错报获取合理保证。</w:t>
      </w:r>
    </w:p>
    <w:p w:rsidR="00BC17DE" w:rsidRPr="005906E7" w:rsidRDefault="00BC17DE" w:rsidP="00E9060A">
      <w:pPr>
        <w:spacing w:line="360" w:lineRule="auto"/>
        <w:ind w:firstLineChars="200" w:firstLine="480"/>
        <w:jc w:val="both"/>
        <w:rPr>
          <w:rFonts w:ascii="宋体" w:hAnsi="宋体"/>
          <w:szCs w:val="24"/>
          <w:lang w:val="en-US"/>
        </w:rPr>
      </w:pPr>
      <w:r w:rsidRPr="005906E7">
        <w:rPr>
          <w:rFonts w:ascii="宋体" w:hAnsi="宋体"/>
          <w:szCs w:val="24"/>
          <w:lang w:val="en-US"/>
        </w:rPr>
        <w:t>审计工作涉及实施审计程序，以获取有关</w:t>
      </w:r>
      <w:r w:rsidR="00D155CE" w:rsidRPr="005906E7">
        <w:rPr>
          <w:rFonts w:ascii="宋体" w:hAnsi="宋体"/>
          <w:szCs w:val="24"/>
          <w:lang w:val="en-US"/>
        </w:rPr>
        <w:t>清算财务报表</w:t>
      </w:r>
      <w:r w:rsidRPr="005906E7">
        <w:rPr>
          <w:rFonts w:ascii="宋体" w:hAnsi="宋体"/>
          <w:szCs w:val="24"/>
          <w:lang w:val="en-US"/>
        </w:rPr>
        <w:t>金额和披露的审计证据。选择的审计程序取决于注册会计师的判断，包括对由于舞弊或错误导致的</w:t>
      </w:r>
      <w:r w:rsidR="00D155CE" w:rsidRPr="005906E7">
        <w:rPr>
          <w:rFonts w:ascii="宋体" w:hAnsi="宋体"/>
          <w:szCs w:val="24"/>
          <w:lang w:val="en-US"/>
        </w:rPr>
        <w:t>清算财务报表</w:t>
      </w:r>
      <w:r w:rsidRPr="005906E7">
        <w:rPr>
          <w:rFonts w:ascii="宋体" w:hAnsi="宋体"/>
          <w:szCs w:val="24"/>
          <w:lang w:val="en-US"/>
        </w:rPr>
        <w:t>重大错报风险的评估。在进行风险评估时，</w:t>
      </w:r>
      <w:r w:rsidR="0042611B" w:rsidRPr="005906E7">
        <w:rPr>
          <w:rFonts w:ascii="宋体" w:hAnsi="宋体"/>
          <w:szCs w:val="24"/>
          <w:lang w:val="en-US"/>
        </w:rPr>
        <w:t>注册会计师</w:t>
      </w:r>
      <w:r w:rsidRPr="005906E7">
        <w:rPr>
          <w:rFonts w:ascii="宋体" w:hAnsi="宋体"/>
          <w:szCs w:val="24"/>
          <w:lang w:val="en-US"/>
        </w:rPr>
        <w:t>考虑与</w:t>
      </w:r>
      <w:r w:rsidR="00D155CE" w:rsidRPr="005906E7">
        <w:rPr>
          <w:rFonts w:ascii="宋体" w:hAnsi="宋体"/>
          <w:szCs w:val="24"/>
          <w:lang w:val="en-US"/>
        </w:rPr>
        <w:t>清算财务报表</w:t>
      </w:r>
      <w:r w:rsidRPr="005906E7">
        <w:rPr>
          <w:rFonts w:ascii="宋体" w:hAnsi="宋体"/>
          <w:szCs w:val="24"/>
          <w:lang w:val="en-US"/>
        </w:rPr>
        <w:t>编制相关的内部控制，以设计恰当的审计程序，但目的并非对内部控制的有效性发表意见。审计工作还包括评价</w:t>
      </w:r>
      <w:r w:rsidR="00F7004F" w:rsidRPr="005906E7">
        <w:rPr>
          <w:rFonts w:ascii="宋体" w:hAnsi="宋体" w:hint="eastAsia"/>
          <w:szCs w:val="24"/>
          <w:lang w:val="en-US"/>
        </w:rPr>
        <w:t>管理层</w:t>
      </w:r>
      <w:r w:rsidRPr="005906E7">
        <w:rPr>
          <w:rFonts w:ascii="宋体" w:hAnsi="宋体"/>
          <w:szCs w:val="24"/>
          <w:lang w:val="en-US"/>
        </w:rPr>
        <w:t>选用会计政策的恰当性和作出会计估计的合理性，以及评价</w:t>
      </w:r>
      <w:r w:rsidR="00D155CE" w:rsidRPr="005906E7">
        <w:rPr>
          <w:rFonts w:ascii="宋体" w:hAnsi="宋体"/>
          <w:szCs w:val="24"/>
          <w:lang w:val="en-US"/>
        </w:rPr>
        <w:t>清算财务报表</w:t>
      </w:r>
      <w:r w:rsidRPr="005906E7">
        <w:rPr>
          <w:rFonts w:ascii="宋体" w:hAnsi="宋体"/>
          <w:szCs w:val="24"/>
          <w:lang w:val="en-US"/>
        </w:rPr>
        <w:t>的总体列报。</w:t>
      </w:r>
    </w:p>
    <w:p w:rsidR="00BC17DE" w:rsidRPr="005906E7" w:rsidRDefault="00BC17DE" w:rsidP="00E9060A">
      <w:pPr>
        <w:spacing w:line="360" w:lineRule="auto"/>
        <w:ind w:firstLineChars="200" w:firstLine="480"/>
        <w:jc w:val="both"/>
        <w:rPr>
          <w:rFonts w:ascii="宋体" w:hAnsi="宋体"/>
          <w:szCs w:val="24"/>
          <w:lang w:val="en-US"/>
        </w:rPr>
      </w:pPr>
      <w:r w:rsidRPr="005906E7">
        <w:rPr>
          <w:rFonts w:ascii="宋体" w:hAnsi="宋体"/>
          <w:szCs w:val="24"/>
          <w:lang w:val="en-US"/>
        </w:rPr>
        <w:t>我们相信，我们获取的审计证据是充分、适当的，为发表审计意见提供了基础。</w:t>
      </w:r>
    </w:p>
    <w:p w:rsidR="00AC555B" w:rsidRPr="005906E7" w:rsidRDefault="00AC555B" w:rsidP="00E9060A">
      <w:pPr>
        <w:spacing w:line="360" w:lineRule="auto"/>
        <w:ind w:firstLine="400"/>
        <w:jc w:val="both"/>
        <w:rPr>
          <w:rFonts w:ascii="宋体" w:hAnsi="宋体"/>
          <w:szCs w:val="24"/>
          <w:lang w:val="en-US"/>
        </w:rPr>
      </w:pPr>
    </w:p>
    <w:p w:rsidR="00E9060A" w:rsidRPr="005906E7" w:rsidRDefault="00E9060A" w:rsidP="00E9060A">
      <w:pPr>
        <w:spacing w:line="360" w:lineRule="auto"/>
        <w:ind w:firstLine="400"/>
        <w:jc w:val="both"/>
        <w:rPr>
          <w:rFonts w:ascii="宋体" w:hAnsi="宋体"/>
          <w:szCs w:val="24"/>
          <w:lang w:val="en-US"/>
        </w:rPr>
      </w:pPr>
    </w:p>
    <w:p w:rsidR="00E9060A" w:rsidRPr="005906E7" w:rsidRDefault="00E9060A" w:rsidP="00E9060A">
      <w:pPr>
        <w:spacing w:line="360" w:lineRule="auto"/>
        <w:ind w:firstLine="400"/>
        <w:jc w:val="both"/>
        <w:rPr>
          <w:rFonts w:ascii="宋体" w:hAnsi="宋体"/>
          <w:szCs w:val="24"/>
          <w:lang w:val="en-US"/>
        </w:rPr>
      </w:pPr>
    </w:p>
    <w:p w:rsidR="00BC17DE" w:rsidRPr="005906E7" w:rsidRDefault="00136D5D" w:rsidP="00E9060A">
      <w:pPr>
        <w:spacing w:line="360" w:lineRule="auto"/>
        <w:ind w:firstLineChars="225" w:firstLine="540"/>
        <w:jc w:val="both"/>
        <w:rPr>
          <w:rFonts w:ascii="宋体" w:hAnsi="宋体"/>
          <w:szCs w:val="24"/>
          <w:lang w:val="en-US"/>
        </w:rPr>
      </w:pPr>
      <w:r w:rsidRPr="005906E7">
        <w:rPr>
          <w:rFonts w:ascii="宋体" w:hAnsi="宋体"/>
          <w:szCs w:val="24"/>
          <w:lang w:val="en-US"/>
        </w:rPr>
        <w:t>三、</w:t>
      </w:r>
      <w:r w:rsidR="00BC17DE" w:rsidRPr="005906E7">
        <w:rPr>
          <w:rFonts w:ascii="宋体" w:hAnsi="宋体"/>
          <w:szCs w:val="24"/>
          <w:lang w:val="en-US"/>
        </w:rPr>
        <w:t>审计意见</w:t>
      </w:r>
    </w:p>
    <w:p w:rsidR="00B71983" w:rsidRPr="005906E7" w:rsidRDefault="00BC17DE" w:rsidP="00E9060A">
      <w:pPr>
        <w:spacing w:line="360" w:lineRule="auto"/>
        <w:ind w:firstLineChars="200" w:firstLine="480"/>
        <w:jc w:val="both"/>
        <w:rPr>
          <w:rFonts w:ascii="宋体" w:hAnsi="宋体"/>
          <w:szCs w:val="24"/>
          <w:lang w:val="en-US"/>
        </w:rPr>
      </w:pPr>
      <w:r w:rsidRPr="005906E7">
        <w:rPr>
          <w:rFonts w:ascii="宋体" w:hAnsi="宋体"/>
          <w:szCs w:val="24"/>
          <w:lang w:val="en-US"/>
        </w:rPr>
        <w:t>我们认为，</w:t>
      </w:r>
      <w:r w:rsidR="00C27122" w:rsidRPr="005906E7">
        <w:rPr>
          <w:rFonts w:ascii="宋体" w:hAnsi="宋体" w:hint="eastAsia"/>
          <w:szCs w:val="24"/>
          <w:lang w:val="en-US"/>
        </w:rPr>
        <w:t>广发新常态混合</w:t>
      </w:r>
      <w:r w:rsidRPr="005906E7">
        <w:rPr>
          <w:rFonts w:ascii="宋体" w:hAnsi="宋体"/>
          <w:szCs w:val="24"/>
          <w:lang w:val="en-US"/>
        </w:rPr>
        <w:t>的</w:t>
      </w:r>
      <w:r w:rsidR="00D155CE" w:rsidRPr="005906E7">
        <w:rPr>
          <w:rFonts w:ascii="宋体" w:hAnsi="宋体"/>
          <w:szCs w:val="24"/>
          <w:lang w:val="en-US"/>
        </w:rPr>
        <w:t>清算财务报表</w:t>
      </w:r>
      <w:r w:rsidR="0042611B" w:rsidRPr="005906E7">
        <w:rPr>
          <w:rFonts w:ascii="宋体" w:hAnsi="宋体"/>
          <w:szCs w:val="24"/>
          <w:lang w:val="en-US"/>
        </w:rPr>
        <w:t>在所有重大方面</w:t>
      </w:r>
      <w:r w:rsidRPr="005906E7">
        <w:rPr>
          <w:rFonts w:ascii="宋体" w:hAnsi="宋体"/>
          <w:szCs w:val="24"/>
          <w:lang w:val="en-US"/>
        </w:rPr>
        <w:t>按照</w:t>
      </w:r>
      <w:r w:rsidR="007315B3" w:rsidRPr="005906E7">
        <w:rPr>
          <w:rFonts w:ascii="宋体" w:hAnsi="宋体"/>
          <w:szCs w:val="24"/>
          <w:lang w:val="en-US"/>
        </w:rPr>
        <w:t>清算财务报表附注</w:t>
      </w:r>
      <w:r w:rsidR="0049406D" w:rsidRPr="005906E7">
        <w:rPr>
          <w:rFonts w:ascii="宋体" w:hAnsi="宋体" w:hint="eastAsia"/>
          <w:szCs w:val="24"/>
          <w:lang w:val="en-US"/>
        </w:rPr>
        <w:t>2</w:t>
      </w:r>
      <w:r w:rsidR="007315B3" w:rsidRPr="005906E7">
        <w:rPr>
          <w:rFonts w:ascii="宋体" w:hAnsi="宋体"/>
          <w:szCs w:val="24"/>
          <w:lang w:val="en-US"/>
        </w:rPr>
        <w:t>所述</w:t>
      </w:r>
      <w:r w:rsidR="00456AFA" w:rsidRPr="005906E7">
        <w:rPr>
          <w:rFonts w:ascii="宋体" w:hAnsi="宋体"/>
          <w:szCs w:val="24"/>
          <w:lang w:val="en-US"/>
        </w:rPr>
        <w:t>的编制基础</w:t>
      </w:r>
      <w:r w:rsidRPr="005906E7">
        <w:rPr>
          <w:rFonts w:ascii="宋体" w:hAnsi="宋体"/>
          <w:szCs w:val="24"/>
          <w:lang w:val="en-US"/>
        </w:rPr>
        <w:t>编制。</w:t>
      </w:r>
    </w:p>
    <w:p w:rsidR="00B71983" w:rsidRPr="005906E7" w:rsidRDefault="00B71983" w:rsidP="00E9060A">
      <w:pPr>
        <w:spacing w:line="360" w:lineRule="auto"/>
        <w:ind w:firstLineChars="225" w:firstLine="540"/>
        <w:jc w:val="both"/>
        <w:rPr>
          <w:rFonts w:ascii="宋体" w:hAnsi="宋体"/>
          <w:szCs w:val="24"/>
          <w:lang w:val="en-US"/>
        </w:rPr>
      </w:pPr>
    </w:p>
    <w:p w:rsidR="0062491E" w:rsidRPr="005906E7" w:rsidRDefault="000016CD" w:rsidP="00E9060A">
      <w:pPr>
        <w:spacing w:line="360" w:lineRule="auto"/>
        <w:ind w:firstLineChars="225" w:firstLine="540"/>
        <w:jc w:val="both"/>
        <w:rPr>
          <w:rFonts w:ascii="宋体" w:hAnsi="宋体"/>
          <w:szCs w:val="24"/>
          <w:lang w:val="en-US"/>
        </w:rPr>
      </w:pPr>
      <w:r w:rsidRPr="005906E7">
        <w:rPr>
          <w:rFonts w:ascii="宋体" w:hAnsi="宋体"/>
          <w:szCs w:val="24"/>
          <w:lang w:val="en-US"/>
        </w:rPr>
        <w:t>四、编制基础以及对分发和使用的限制</w:t>
      </w:r>
    </w:p>
    <w:p w:rsidR="000016CD" w:rsidRPr="005906E7" w:rsidRDefault="000016CD" w:rsidP="00E9060A">
      <w:pPr>
        <w:spacing w:line="360" w:lineRule="auto"/>
        <w:ind w:firstLineChars="200" w:firstLine="480"/>
        <w:jc w:val="both"/>
        <w:rPr>
          <w:rFonts w:ascii="宋体" w:hAnsi="宋体"/>
          <w:szCs w:val="24"/>
          <w:lang w:val="en-US"/>
        </w:rPr>
      </w:pPr>
      <w:r w:rsidRPr="005906E7">
        <w:rPr>
          <w:rFonts w:ascii="宋体" w:hAnsi="宋体"/>
          <w:szCs w:val="24"/>
          <w:lang w:val="en-US"/>
        </w:rPr>
        <w:t>我们提醒财务报表使用者关注清算财务报表附注</w:t>
      </w:r>
      <w:r w:rsidR="0046154A" w:rsidRPr="005906E7">
        <w:rPr>
          <w:rFonts w:ascii="宋体" w:hAnsi="宋体" w:hint="eastAsia"/>
          <w:szCs w:val="24"/>
          <w:lang w:val="en-US"/>
        </w:rPr>
        <w:t>2</w:t>
      </w:r>
      <w:r w:rsidRPr="005906E7">
        <w:rPr>
          <w:rFonts w:ascii="宋体" w:hAnsi="宋体"/>
          <w:szCs w:val="24"/>
          <w:lang w:val="en-US"/>
        </w:rPr>
        <w:t>对编制基础的说明。</w:t>
      </w:r>
      <w:r w:rsidR="00F7004F" w:rsidRPr="005906E7">
        <w:rPr>
          <w:rFonts w:ascii="宋体" w:hAnsi="宋体" w:hint="eastAsia"/>
          <w:szCs w:val="24"/>
          <w:lang w:val="en-US"/>
        </w:rPr>
        <w:t>管理层</w:t>
      </w:r>
      <w:r w:rsidRPr="005906E7">
        <w:rPr>
          <w:rFonts w:ascii="宋体" w:hAnsi="宋体"/>
          <w:szCs w:val="24"/>
          <w:lang w:val="en-US"/>
        </w:rPr>
        <w:t>编制清算财务报表是为了遵守</w:t>
      </w:r>
      <w:r w:rsidR="009275D8" w:rsidRPr="005906E7">
        <w:rPr>
          <w:rFonts w:ascii="宋体" w:hAnsi="宋体" w:hint="eastAsia"/>
          <w:szCs w:val="24"/>
          <w:lang w:val="en-US"/>
        </w:rPr>
        <w:t>《</w:t>
      </w:r>
      <w:r w:rsidR="00C27122" w:rsidRPr="005906E7">
        <w:rPr>
          <w:rFonts w:ascii="宋体" w:hAnsi="宋体" w:hint="eastAsia"/>
          <w:color w:val="000000"/>
          <w:szCs w:val="24"/>
          <w:lang w:val="en-US"/>
        </w:rPr>
        <w:t>广发新常态灵活配置混合型证券投资基金</w:t>
      </w:r>
      <w:r w:rsidR="00A93184" w:rsidRPr="005906E7">
        <w:rPr>
          <w:rFonts w:ascii="宋体" w:hAnsi="宋体"/>
          <w:color w:val="000000"/>
          <w:szCs w:val="24"/>
          <w:lang w:val="en-US"/>
        </w:rPr>
        <w:t>基金合同</w:t>
      </w:r>
      <w:r w:rsidR="009275D8" w:rsidRPr="005906E7">
        <w:rPr>
          <w:rFonts w:ascii="宋体" w:hAnsi="宋体" w:hint="eastAsia"/>
          <w:szCs w:val="24"/>
          <w:lang w:val="en-US"/>
        </w:rPr>
        <w:t>》</w:t>
      </w:r>
      <w:r w:rsidRPr="005906E7">
        <w:rPr>
          <w:rFonts w:ascii="宋体" w:hAnsi="宋体"/>
          <w:szCs w:val="24"/>
          <w:lang w:val="en-US"/>
        </w:rPr>
        <w:t>第</w:t>
      </w:r>
      <w:r w:rsidR="00A93184" w:rsidRPr="005906E7">
        <w:rPr>
          <w:rFonts w:ascii="宋体" w:hAnsi="宋体" w:hint="eastAsia"/>
          <w:szCs w:val="24"/>
          <w:lang w:val="en-US"/>
        </w:rPr>
        <w:t>十九部分</w:t>
      </w:r>
      <w:r w:rsidRPr="005906E7">
        <w:rPr>
          <w:rFonts w:ascii="宋体" w:hAnsi="宋体"/>
          <w:szCs w:val="24"/>
          <w:lang w:val="en-US"/>
        </w:rPr>
        <w:t>作出的规定。因此，清算财务报表可能不适于其他用途。我们的报告仅用于</w:t>
      </w:r>
      <w:r w:rsidR="00F7004F" w:rsidRPr="005906E7">
        <w:rPr>
          <w:rFonts w:ascii="宋体" w:hAnsi="宋体" w:hint="eastAsia"/>
          <w:szCs w:val="24"/>
          <w:lang w:val="en-US"/>
        </w:rPr>
        <w:t>广发基金管理有限公司</w:t>
      </w:r>
      <w:r w:rsidR="009041D6" w:rsidRPr="005906E7">
        <w:rPr>
          <w:rFonts w:ascii="宋体" w:hAnsi="宋体"/>
          <w:szCs w:val="24"/>
          <w:lang w:val="en-US"/>
        </w:rPr>
        <w:t>向</w:t>
      </w:r>
      <w:r w:rsidR="001621E8" w:rsidRPr="005906E7">
        <w:rPr>
          <w:rFonts w:ascii="宋体" w:hAnsi="宋体" w:hint="eastAsia"/>
          <w:szCs w:val="24"/>
          <w:lang w:val="en-US"/>
        </w:rPr>
        <w:t>基金</w:t>
      </w:r>
      <w:r w:rsidR="00ED49AA" w:rsidRPr="005906E7">
        <w:rPr>
          <w:rFonts w:ascii="宋体" w:hAnsi="宋体" w:hint="eastAsia"/>
          <w:szCs w:val="24"/>
          <w:lang w:val="en-US"/>
        </w:rPr>
        <w:t>份额持有人</w:t>
      </w:r>
      <w:r w:rsidRPr="005906E7">
        <w:rPr>
          <w:rFonts w:ascii="宋体" w:hAnsi="宋体"/>
          <w:szCs w:val="24"/>
          <w:lang w:val="en-US"/>
        </w:rPr>
        <w:t>和中国证券监督管理委员会</w:t>
      </w:r>
      <w:r w:rsidR="00F84753" w:rsidRPr="005906E7">
        <w:rPr>
          <w:rFonts w:ascii="宋体" w:hAnsi="宋体"/>
          <w:szCs w:val="24"/>
          <w:lang w:val="en-US"/>
        </w:rPr>
        <w:t>(</w:t>
      </w:r>
      <w:r w:rsidR="001B797F" w:rsidRPr="005906E7">
        <w:rPr>
          <w:rFonts w:ascii="宋体" w:hAnsi="宋体"/>
          <w:szCs w:val="24"/>
          <w:lang w:val="en-US"/>
        </w:rPr>
        <w:t>以下</w:t>
      </w:r>
      <w:r w:rsidRPr="005906E7">
        <w:rPr>
          <w:rFonts w:ascii="宋体" w:hAnsi="宋体"/>
          <w:szCs w:val="24"/>
          <w:lang w:val="en-US"/>
        </w:rPr>
        <w:t>简称“</w:t>
      </w:r>
      <w:r w:rsidR="001B797F" w:rsidRPr="005906E7">
        <w:rPr>
          <w:rFonts w:ascii="宋体" w:hAnsi="宋体"/>
          <w:szCs w:val="24"/>
          <w:lang w:val="en-US"/>
        </w:rPr>
        <w:t>中国</w:t>
      </w:r>
      <w:r w:rsidRPr="005906E7">
        <w:rPr>
          <w:rFonts w:ascii="宋体" w:hAnsi="宋体"/>
          <w:szCs w:val="24"/>
          <w:lang w:val="en-US"/>
        </w:rPr>
        <w:t>证监会”</w:t>
      </w:r>
      <w:r w:rsidR="00F84753" w:rsidRPr="005906E7">
        <w:rPr>
          <w:rFonts w:ascii="宋体" w:hAnsi="宋体"/>
          <w:szCs w:val="24"/>
          <w:lang w:val="en-US"/>
        </w:rPr>
        <w:t>)</w:t>
      </w:r>
      <w:r w:rsidRPr="005906E7">
        <w:rPr>
          <w:rFonts w:ascii="宋体" w:hAnsi="宋体"/>
          <w:szCs w:val="24"/>
          <w:lang w:val="en-US"/>
        </w:rPr>
        <w:t>报送，而不应分发至除</w:t>
      </w:r>
      <w:r w:rsidR="00ED49AA" w:rsidRPr="005906E7">
        <w:rPr>
          <w:rFonts w:ascii="宋体" w:hAnsi="宋体" w:hint="eastAsia"/>
          <w:szCs w:val="24"/>
          <w:lang w:val="en-US"/>
        </w:rPr>
        <w:t>基金份额持有</w:t>
      </w:r>
      <w:r w:rsidR="00ED49AA" w:rsidRPr="005906E7">
        <w:rPr>
          <w:rFonts w:ascii="宋体" w:hAnsi="宋体" w:hint="eastAsia"/>
          <w:lang w:val="en-US"/>
        </w:rPr>
        <w:t>人</w:t>
      </w:r>
      <w:r w:rsidRPr="005906E7">
        <w:rPr>
          <w:rFonts w:ascii="宋体" w:hAnsi="宋体"/>
          <w:szCs w:val="24"/>
          <w:lang w:val="en-US"/>
        </w:rPr>
        <w:t>和</w:t>
      </w:r>
      <w:r w:rsidR="009B3AB4" w:rsidRPr="005906E7">
        <w:rPr>
          <w:rFonts w:ascii="宋体" w:hAnsi="宋体"/>
          <w:szCs w:val="24"/>
          <w:lang w:val="en-US"/>
        </w:rPr>
        <w:t>中国</w:t>
      </w:r>
      <w:r w:rsidRPr="005906E7">
        <w:rPr>
          <w:rFonts w:ascii="宋体" w:hAnsi="宋体"/>
          <w:szCs w:val="24"/>
          <w:lang w:val="en-US"/>
        </w:rPr>
        <w:t>证监会以外的其他机构或人员或为其使用。本段内容不影响已发表的审计意见。</w:t>
      </w:r>
    </w:p>
    <w:p w:rsidR="00920BD7" w:rsidRPr="005906E7" w:rsidRDefault="00920BD7" w:rsidP="00E9060A">
      <w:pPr>
        <w:spacing w:line="360" w:lineRule="auto"/>
        <w:jc w:val="both"/>
        <w:rPr>
          <w:rFonts w:ascii="宋体" w:hAnsi="宋体"/>
          <w:szCs w:val="24"/>
          <w:lang w:val="en-US"/>
        </w:rPr>
      </w:pPr>
    </w:p>
    <w:p w:rsidR="00920BD7" w:rsidRPr="005906E7" w:rsidRDefault="00920BD7" w:rsidP="00E9060A">
      <w:pPr>
        <w:spacing w:line="360" w:lineRule="auto"/>
        <w:jc w:val="both"/>
        <w:rPr>
          <w:rFonts w:ascii="宋体" w:hAnsi="宋体"/>
          <w:szCs w:val="24"/>
          <w:lang w:val="en-US"/>
        </w:rPr>
      </w:pPr>
    </w:p>
    <w:p w:rsidR="00AB700A" w:rsidRPr="005906E7" w:rsidRDefault="00AB700A" w:rsidP="00E9060A">
      <w:pPr>
        <w:spacing w:line="360" w:lineRule="auto"/>
        <w:jc w:val="both"/>
        <w:rPr>
          <w:rFonts w:ascii="宋体" w:hAnsi="宋体"/>
          <w:szCs w:val="24"/>
          <w:lang w:val="en-US"/>
        </w:rPr>
      </w:pPr>
    </w:p>
    <w:p w:rsidR="00AB700A" w:rsidRPr="005906E7" w:rsidRDefault="00AB700A" w:rsidP="00E9060A">
      <w:pPr>
        <w:spacing w:line="360" w:lineRule="auto"/>
        <w:jc w:val="both"/>
        <w:rPr>
          <w:rFonts w:ascii="宋体" w:hAnsi="宋体"/>
          <w:szCs w:val="24"/>
          <w:lang w:val="en-US"/>
        </w:rPr>
      </w:pPr>
    </w:p>
    <w:p w:rsidR="005906E7" w:rsidRPr="005906E7" w:rsidRDefault="005906E7" w:rsidP="00E9060A">
      <w:pPr>
        <w:spacing w:line="360" w:lineRule="auto"/>
        <w:jc w:val="both"/>
        <w:rPr>
          <w:rFonts w:ascii="宋体" w:hAnsi="宋体"/>
          <w:szCs w:val="24"/>
          <w:lang w:val="en-US"/>
        </w:rPr>
      </w:pPr>
    </w:p>
    <w:p w:rsidR="00920BD7" w:rsidRPr="005906E7" w:rsidRDefault="00920BD7" w:rsidP="00E9060A">
      <w:pPr>
        <w:tabs>
          <w:tab w:val="right" w:pos="9540"/>
        </w:tabs>
        <w:snapToGrid w:val="0"/>
        <w:spacing w:line="360" w:lineRule="auto"/>
        <w:rPr>
          <w:rFonts w:ascii="宋体" w:hAnsi="宋体"/>
          <w:b/>
          <w:bCs/>
          <w:szCs w:val="24"/>
        </w:rPr>
      </w:pPr>
      <w:r w:rsidRPr="005906E7">
        <w:rPr>
          <w:rFonts w:ascii="宋体" w:hAnsi="宋体"/>
          <w:szCs w:val="24"/>
        </w:rPr>
        <w:t>德勤华永会计师事务所</w:t>
      </w:r>
      <w:r w:rsidR="00F84753" w:rsidRPr="005906E7">
        <w:rPr>
          <w:rFonts w:ascii="宋体" w:hAnsi="宋体"/>
          <w:szCs w:val="24"/>
        </w:rPr>
        <w:t>(</w:t>
      </w:r>
      <w:r w:rsidR="002275D4" w:rsidRPr="005906E7">
        <w:rPr>
          <w:rFonts w:ascii="宋体" w:hAnsi="宋体"/>
          <w:szCs w:val="24"/>
        </w:rPr>
        <w:t>特殊普通合伙</w:t>
      </w:r>
      <w:r w:rsidR="00F84753" w:rsidRPr="005906E7">
        <w:rPr>
          <w:rFonts w:ascii="宋体" w:hAnsi="宋体"/>
          <w:szCs w:val="24"/>
        </w:rPr>
        <w:t>)</w:t>
      </w:r>
      <w:r w:rsidRPr="005906E7">
        <w:rPr>
          <w:rFonts w:ascii="宋体" w:hAnsi="宋体"/>
          <w:b/>
          <w:bCs/>
          <w:szCs w:val="24"/>
        </w:rPr>
        <w:tab/>
      </w:r>
      <w:r w:rsidRPr="005906E7">
        <w:rPr>
          <w:rFonts w:ascii="宋体" w:hAnsi="宋体"/>
          <w:szCs w:val="24"/>
        </w:rPr>
        <w:t>中国注册会计师</w:t>
      </w:r>
    </w:p>
    <w:p w:rsidR="00920BD7" w:rsidRPr="005906E7" w:rsidRDefault="00201E5E" w:rsidP="00E9060A">
      <w:pPr>
        <w:tabs>
          <w:tab w:val="right" w:pos="8820"/>
          <w:tab w:val="right" w:pos="9540"/>
        </w:tabs>
        <w:snapToGrid w:val="0"/>
        <w:spacing w:line="360" w:lineRule="auto"/>
        <w:rPr>
          <w:rFonts w:ascii="宋体" w:hAnsi="宋体"/>
          <w:szCs w:val="24"/>
        </w:rPr>
      </w:pPr>
      <w:r w:rsidRPr="005906E7">
        <w:rPr>
          <w:rFonts w:ascii="宋体" w:hAnsi="宋体"/>
          <w:szCs w:val="24"/>
        </w:rPr>
        <w:tab/>
      </w:r>
    </w:p>
    <w:p w:rsidR="00920BD7" w:rsidRPr="005906E7" w:rsidRDefault="00920BD7" w:rsidP="00E9060A">
      <w:pPr>
        <w:tabs>
          <w:tab w:val="center" w:pos="2160"/>
          <w:tab w:val="right" w:pos="9540"/>
        </w:tabs>
        <w:snapToGrid w:val="0"/>
        <w:spacing w:line="360" w:lineRule="auto"/>
        <w:rPr>
          <w:rFonts w:ascii="宋体" w:hAnsi="宋体"/>
          <w:szCs w:val="24"/>
        </w:rPr>
      </w:pPr>
      <w:r w:rsidRPr="005906E7">
        <w:rPr>
          <w:rFonts w:ascii="宋体" w:hAnsi="宋体"/>
          <w:szCs w:val="24"/>
        </w:rPr>
        <w:tab/>
        <w:t>中国•上海</w:t>
      </w:r>
      <w:r w:rsidR="00201E5E" w:rsidRPr="005906E7">
        <w:rPr>
          <w:rFonts w:ascii="宋体" w:hAnsi="宋体"/>
          <w:szCs w:val="24"/>
        </w:rPr>
        <w:tab/>
      </w:r>
    </w:p>
    <w:p w:rsidR="00920BD7" w:rsidRPr="005906E7" w:rsidRDefault="00920BD7" w:rsidP="00E9060A">
      <w:pPr>
        <w:tabs>
          <w:tab w:val="right" w:pos="8820"/>
          <w:tab w:val="right" w:pos="9540"/>
        </w:tabs>
        <w:snapToGrid w:val="0"/>
        <w:spacing w:line="360" w:lineRule="auto"/>
        <w:rPr>
          <w:rFonts w:ascii="宋体" w:hAnsi="宋体"/>
          <w:szCs w:val="24"/>
        </w:rPr>
      </w:pPr>
    </w:p>
    <w:p w:rsidR="00F836CC" w:rsidRPr="005906E7" w:rsidRDefault="00F836CC" w:rsidP="00E9060A">
      <w:pPr>
        <w:tabs>
          <w:tab w:val="right" w:pos="8820"/>
          <w:tab w:val="right" w:pos="9540"/>
        </w:tabs>
        <w:snapToGrid w:val="0"/>
        <w:spacing w:line="360" w:lineRule="auto"/>
        <w:rPr>
          <w:rFonts w:ascii="宋体" w:hAnsi="宋体"/>
          <w:szCs w:val="24"/>
        </w:rPr>
      </w:pPr>
    </w:p>
    <w:p w:rsidR="00920BD7" w:rsidRPr="005906E7" w:rsidRDefault="00920BD7" w:rsidP="00E9060A">
      <w:pPr>
        <w:tabs>
          <w:tab w:val="right" w:pos="9540"/>
        </w:tabs>
        <w:snapToGrid w:val="0"/>
        <w:spacing w:line="360" w:lineRule="auto"/>
        <w:rPr>
          <w:rFonts w:ascii="宋体" w:hAnsi="宋体"/>
          <w:szCs w:val="24"/>
        </w:rPr>
      </w:pPr>
      <w:r w:rsidRPr="005906E7">
        <w:rPr>
          <w:rFonts w:ascii="宋体" w:hAnsi="宋体"/>
          <w:szCs w:val="24"/>
        </w:rPr>
        <w:tab/>
        <w:t>中国注册会计师</w:t>
      </w:r>
    </w:p>
    <w:p w:rsidR="00920BD7" w:rsidRPr="005906E7" w:rsidRDefault="00201E5E" w:rsidP="00E9060A">
      <w:pPr>
        <w:tabs>
          <w:tab w:val="right" w:pos="8820"/>
          <w:tab w:val="right" w:pos="9540"/>
        </w:tabs>
        <w:snapToGrid w:val="0"/>
        <w:spacing w:line="360" w:lineRule="auto"/>
        <w:rPr>
          <w:rFonts w:ascii="宋体" w:hAnsi="宋体"/>
          <w:szCs w:val="24"/>
        </w:rPr>
      </w:pPr>
      <w:r w:rsidRPr="005906E7">
        <w:rPr>
          <w:rFonts w:ascii="宋体" w:hAnsi="宋体"/>
          <w:szCs w:val="24"/>
        </w:rPr>
        <w:tab/>
      </w:r>
    </w:p>
    <w:p w:rsidR="00920BD7" w:rsidRPr="005906E7" w:rsidRDefault="00920BD7" w:rsidP="00E9060A">
      <w:pPr>
        <w:tabs>
          <w:tab w:val="right" w:pos="8820"/>
          <w:tab w:val="right" w:pos="9540"/>
        </w:tabs>
        <w:snapToGrid w:val="0"/>
        <w:spacing w:line="360" w:lineRule="auto"/>
        <w:rPr>
          <w:rFonts w:ascii="宋体" w:hAnsi="宋体"/>
          <w:szCs w:val="24"/>
        </w:rPr>
      </w:pPr>
    </w:p>
    <w:p w:rsidR="00920BD7" w:rsidRPr="005906E7" w:rsidRDefault="00920BD7" w:rsidP="00E9060A">
      <w:pPr>
        <w:tabs>
          <w:tab w:val="right" w:pos="8820"/>
          <w:tab w:val="right" w:pos="9540"/>
        </w:tabs>
        <w:snapToGrid w:val="0"/>
        <w:spacing w:line="360" w:lineRule="auto"/>
        <w:rPr>
          <w:rFonts w:ascii="宋体" w:hAnsi="宋体"/>
          <w:szCs w:val="24"/>
        </w:rPr>
      </w:pPr>
    </w:p>
    <w:p w:rsidR="00F836CC" w:rsidRPr="005906E7" w:rsidRDefault="00F836CC" w:rsidP="00E9060A">
      <w:pPr>
        <w:tabs>
          <w:tab w:val="right" w:pos="8820"/>
          <w:tab w:val="right" w:pos="9540"/>
        </w:tabs>
        <w:snapToGrid w:val="0"/>
        <w:spacing w:line="360" w:lineRule="auto"/>
        <w:rPr>
          <w:rFonts w:ascii="宋体" w:hAnsi="宋体"/>
          <w:szCs w:val="24"/>
        </w:rPr>
      </w:pPr>
    </w:p>
    <w:p w:rsidR="00920BD7" w:rsidRPr="005906E7" w:rsidRDefault="00B71983" w:rsidP="00E9060A">
      <w:pPr>
        <w:tabs>
          <w:tab w:val="right" w:pos="9540"/>
        </w:tabs>
        <w:snapToGrid w:val="0"/>
        <w:spacing w:line="360" w:lineRule="auto"/>
        <w:rPr>
          <w:rFonts w:ascii="宋体" w:hAnsi="宋体"/>
          <w:szCs w:val="24"/>
        </w:rPr>
      </w:pPr>
      <w:r w:rsidRPr="005906E7">
        <w:rPr>
          <w:rFonts w:ascii="宋体" w:hAnsi="宋体"/>
          <w:szCs w:val="24"/>
        </w:rPr>
        <w:tab/>
      </w:r>
      <w:r w:rsidR="00920BD7" w:rsidRPr="005906E7">
        <w:rPr>
          <w:rFonts w:ascii="宋体" w:hAnsi="宋体"/>
          <w:szCs w:val="24"/>
        </w:rPr>
        <w:t>201</w:t>
      </w:r>
      <w:r w:rsidR="00FE0C94" w:rsidRPr="005906E7">
        <w:rPr>
          <w:rFonts w:ascii="宋体" w:hAnsi="宋体"/>
          <w:szCs w:val="24"/>
        </w:rPr>
        <w:t>7</w:t>
      </w:r>
      <w:r w:rsidR="00920BD7" w:rsidRPr="005906E7">
        <w:rPr>
          <w:rFonts w:ascii="宋体" w:hAnsi="宋体" w:hint="eastAsia"/>
          <w:szCs w:val="24"/>
        </w:rPr>
        <w:t>年</w:t>
      </w:r>
      <w:r w:rsidR="00E9060A" w:rsidRPr="005906E7">
        <w:rPr>
          <w:rFonts w:ascii="宋体" w:hAnsi="宋体" w:hint="eastAsia"/>
          <w:szCs w:val="24"/>
        </w:rPr>
        <w:t>10</w:t>
      </w:r>
      <w:r w:rsidR="00745CF4" w:rsidRPr="005906E7">
        <w:rPr>
          <w:rFonts w:ascii="宋体" w:hAnsi="宋体" w:hint="eastAsia"/>
          <w:szCs w:val="24"/>
        </w:rPr>
        <w:t>月</w:t>
      </w:r>
      <w:r w:rsidR="00E9060A" w:rsidRPr="005906E7">
        <w:rPr>
          <w:rFonts w:ascii="宋体" w:hAnsi="宋体" w:hint="eastAsia"/>
          <w:szCs w:val="24"/>
        </w:rPr>
        <w:t>26</w:t>
      </w:r>
      <w:r w:rsidR="00745CF4" w:rsidRPr="005906E7">
        <w:rPr>
          <w:rFonts w:ascii="宋体" w:hAnsi="宋体" w:hint="eastAsia"/>
          <w:szCs w:val="24"/>
        </w:rPr>
        <w:t>日</w:t>
      </w:r>
    </w:p>
    <w:p w:rsidR="00920BD7" w:rsidRPr="005906E7" w:rsidRDefault="00920BD7" w:rsidP="00B71983">
      <w:pPr>
        <w:tabs>
          <w:tab w:val="right" w:pos="9540"/>
        </w:tabs>
        <w:ind w:left="540"/>
        <w:rPr>
          <w:rFonts w:ascii="宋体" w:hAnsi="宋体"/>
          <w:szCs w:val="24"/>
          <w:highlight w:val="yellow"/>
        </w:rPr>
        <w:sectPr w:rsidR="00920BD7" w:rsidRPr="005906E7" w:rsidSect="00B71983">
          <w:headerReference w:type="even" r:id="rId42"/>
          <w:headerReference w:type="default" r:id="rId43"/>
          <w:footerReference w:type="default" r:id="rId44"/>
          <w:headerReference w:type="first" r:id="rId45"/>
          <w:pgSz w:w="11909" w:h="16834" w:code="9"/>
          <w:pgMar w:top="864" w:right="720" w:bottom="432" w:left="1008" w:header="864" w:footer="432" w:gutter="0"/>
          <w:pgNumType w:start="1"/>
          <w:cols w:space="720"/>
          <w:noEndnote/>
        </w:sectPr>
      </w:pPr>
    </w:p>
    <w:p w:rsidR="00BC17DE" w:rsidRPr="005906E7" w:rsidRDefault="00BC17DE" w:rsidP="00B71983">
      <w:pPr>
        <w:ind w:left="540"/>
        <w:rPr>
          <w:rFonts w:ascii="宋体" w:hAnsi="宋体"/>
          <w:szCs w:val="24"/>
        </w:rPr>
      </w:pPr>
    </w:p>
    <w:p w:rsidR="00472443" w:rsidRPr="0060501A" w:rsidRDefault="0060501A" w:rsidP="0060501A">
      <w:pPr>
        <w:pStyle w:val="1"/>
        <w:ind w:left="567" w:hanging="567"/>
        <w:jc w:val="center"/>
        <w:rPr>
          <w:b/>
        </w:rPr>
      </w:pPr>
      <w:bookmarkStart w:id="5" w:name="_Toc497242350"/>
      <w:r w:rsidRPr="0060501A">
        <w:rPr>
          <w:rFonts w:hint="eastAsia"/>
          <w:b/>
        </w:rPr>
        <w:t>资产负债表</w:t>
      </w:r>
      <w:bookmarkEnd w:id="5"/>
    </w:p>
    <w:p w:rsidR="00D12C42" w:rsidRPr="0060501A" w:rsidRDefault="0060501A" w:rsidP="0060501A">
      <w:pPr>
        <w:rPr>
          <w:rFonts w:ascii="宋体" w:hAnsi="宋体"/>
          <w:b/>
          <w:szCs w:val="24"/>
          <w:lang w:val="en-US"/>
        </w:rPr>
      </w:pPr>
      <w:r>
        <w:rPr>
          <w:rFonts w:ascii="宋体" w:hAnsi="宋体" w:hint="eastAsia"/>
          <w:b/>
          <w:szCs w:val="24"/>
          <w:lang w:val="en-US"/>
        </w:rPr>
        <w:t>5.1</w:t>
      </w:r>
      <w:r w:rsidR="00D12C42" w:rsidRPr="0060501A">
        <w:rPr>
          <w:rFonts w:ascii="宋体" w:hAnsi="宋体"/>
          <w:b/>
          <w:szCs w:val="24"/>
          <w:lang w:val="en-US"/>
        </w:rPr>
        <w:t>清算资产负债表</w:t>
      </w:r>
    </w:p>
    <w:p w:rsidR="00D12C42" w:rsidRPr="005906E7" w:rsidRDefault="00D12C42" w:rsidP="00D12C42">
      <w:pPr>
        <w:jc w:val="right"/>
        <w:rPr>
          <w:rFonts w:ascii="宋体" w:hAnsi="宋体"/>
          <w:szCs w:val="24"/>
        </w:rPr>
      </w:pPr>
      <w:r w:rsidRPr="005906E7">
        <w:rPr>
          <w:rFonts w:ascii="宋体" w:hAnsi="宋体"/>
          <w:szCs w:val="24"/>
        </w:rPr>
        <w:t>单位：人民币元</w:t>
      </w:r>
    </w:p>
    <w:tbl>
      <w:tblPr>
        <w:tblW w:w="10185" w:type="dxa"/>
        <w:tblInd w:w="5" w:type="dxa"/>
        <w:tblLayout w:type="fixed"/>
        <w:tblCellMar>
          <w:left w:w="0" w:type="dxa"/>
          <w:right w:w="0" w:type="dxa"/>
        </w:tblCellMar>
        <w:tblLook w:val="0000"/>
      </w:tblPr>
      <w:tblGrid>
        <w:gridCol w:w="4701"/>
        <w:gridCol w:w="2742"/>
        <w:gridCol w:w="2742"/>
      </w:tblGrid>
      <w:tr w:rsidR="00CB2A24" w:rsidRPr="005906E7" w:rsidTr="009E5037">
        <w:trPr>
          <w:trHeight w:val="20"/>
        </w:trPr>
        <w:tc>
          <w:tcPr>
            <w:tcW w:w="4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2A24" w:rsidRPr="005906E7" w:rsidRDefault="00CB2A24" w:rsidP="00CB2A24">
            <w:pPr>
              <w:jc w:val="center"/>
              <w:rPr>
                <w:rFonts w:ascii="宋体" w:hAnsi="宋体"/>
                <w:b/>
                <w:szCs w:val="24"/>
                <w:lang w:val="en-US"/>
              </w:rPr>
            </w:pPr>
            <w:r w:rsidRPr="005906E7">
              <w:rPr>
                <w:rFonts w:ascii="宋体" w:hAnsi="宋体" w:hint="eastAsia"/>
                <w:b/>
                <w:szCs w:val="24"/>
                <w:lang w:val="en-US"/>
              </w:rPr>
              <w:t>项目</w:t>
            </w:r>
          </w:p>
        </w:tc>
        <w:tc>
          <w:tcPr>
            <w:tcW w:w="2742" w:type="dxa"/>
            <w:tcBorders>
              <w:top w:val="single" w:sz="4" w:space="0" w:color="auto"/>
              <w:left w:val="nil"/>
              <w:bottom w:val="single" w:sz="4" w:space="0" w:color="auto"/>
              <w:right w:val="single" w:sz="4" w:space="0" w:color="auto"/>
            </w:tcBorders>
            <w:vAlign w:val="bottom"/>
          </w:tcPr>
          <w:p w:rsidR="00CB2A24" w:rsidRPr="005906E7" w:rsidRDefault="00C27122" w:rsidP="00CB2A24">
            <w:pPr>
              <w:jc w:val="center"/>
              <w:rPr>
                <w:rFonts w:ascii="宋体" w:hAnsi="宋体"/>
                <w:b/>
                <w:szCs w:val="24"/>
              </w:rPr>
            </w:pPr>
            <w:r w:rsidRPr="005906E7">
              <w:rPr>
                <w:rFonts w:ascii="宋体" w:hAnsi="宋体"/>
                <w:b/>
                <w:szCs w:val="24"/>
              </w:rPr>
              <w:t>2017年9月18日</w:t>
            </w: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2A24" w:rsidRPr="005906E7" w:rsidRDefault="00C27122" w:rsidP="00CB2A24">
            <w:pPr>
              <w:jc w:val="center"/>
              <w:rPr>
                <w:rFonts w:ascii="宋体" w:hAnsi="宋体"/>
                <w:b/>
                <w:szCs w:val="24"/>
                <w:lang w:val="en-US"/>
              </w:rPr>
            </w:pPr>
            <w:r w:rsidRPr="005906E7">
              <w:rPr>
                <w:rFonts w:ascii="宋体" w:hAnsi="宋体"/>
                <w:b/>
                <w:szCs w:val="24"/>
              </w:rPr>
              <w:t>2017年9月4日</w:t>
            </w:r>
          </w:p>
        </w:tc>
      </w:tr>
      <w:tr w:rsidR="00CB2A24" w:rsidRPr="005906E7" w:rsidTr="009E5037">
        <w:trPr>
          <w:trHeight w:val="20"/>
        </w:trPr>
        <w:tc>
          <w:tcPr>
            <w:tcW w:w="4701" w:type="dxa"/>
            <w:tcBorders>
              <w:top w:val="nil"/>
              <w:left w:val="single" w:sz="4" w:space="0" w:color="auto"/>
              <w:bottom w:val="single" w:sz="4" w:space="0" w:color="auto"/>
              <w:right w:val="single" w:sz="4" w:space="0" w:color="auto"/>
            </w:tcBorders>
            <w:shd w:val="clear" w:color="auto" w:fill="auto"/>
            <w:noWrap/>
            <w:vAlign w:val="bottom"/>
          </w:tcPr>
          <w:p w:rsidR="00CB2A24" w:rsidRPr="005906E7" w:rsidRDefault="00CB2A24" w:rsidP="00CB2A24">
            <w:pPr>
              <w:rPr>
                <w:rFonts w:ascii="宋体" w:hAnsi="宋体"/>
                <w:b/>
                <w:szCs w:val="24"/>
                <w:lang w:val="en-US"/>
              </w:rPr>
            </w:pPr>
            <w:r w:rsidRPr="005906E7">
              <w:rPr>
                <w:rFonts w:ascii="宋体" w:hAnsi="宋体"/>
                <w:b/>
                <w:szCs w:val="24"/>
                <w:lang w:val="en-US"/>
              </w:rPr>
              <w:t>资产：</w:t>
            </w:r>
          </w:p>
        </w:tc>
        <w:tc>
          <w:tcPr>
            <w:tcW w:w="2742" w:type="dxa"/>
            <w:tcBorders>
              <w:top w:val="nil"/>
              <w:left w:val="nil"/>
              <w:bottom w:val="single" w:sz="4" w:space="0" w:color="auto"/>
              <w:right w:val="single" w:sz="4" w:space="0" w:color="auto"/>
            </w:tcBorders>
            <w:vAlign w:val="bottom"/>
          </w:tcPr>
          <w:p w:rsidR="00CB2A24" w:rsidRPr="005906E7" w:rsidRDefault="00CB2A24" w:rsidP="00CB2A24">
            <w:pPr>
              <w:jc w:val="center"/>
              <w:rPr>
                <w:rFonts w:ascii="宋体" w:hAnsi="宋体"/>
                <w:szCs w:val="24"/>
                <w:lang w:val="en-US"/>
              </w:rPr>
            </w:pP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B2A24" w:rsidRPr="005906E7" w:rsidRDefault="00CB2A24" w:rsidP="00CB2A24">
            <w:pPr>
              <w:jc w:val="center"/>
              <w:rPr>
                <w:rFonts w:ascii="宋体" w:hAnsi="宋体"/>
                <w:szCs w:val="24"/>
                <w:lang w:val="en-US"/>
              </w:rPr>
            </w:pPr>
          </w:p>
        </w:tc>
      </w:tr>
      <w:tr w:rsidR="001504DC" w:rsidRPr="005906E7" w:rsidTr="009E5037">
        <w:trPr>
          <w:trHeight w:val="20"/>
        </w:trPr>
        <w:tc>
          <w:tcPr>
            <w:tcW w:w="4701" w:type="dxa"/>
            <w:tcBorders>
              <w:top w:val="nil"/>
              <w:left w:val="single" w:sz="4" w:space="0" w:color="auto"/>
              <w:bottom w:val="single" w:sz="4" w:space="0" w:color="auto"/>
              <w:right w:val="single" w:sz="4" w:space="0" w:color="auto"/>
            </w:tcBorders>
            <w:shd w:val="clear" w:color="auto" w:fill="auto"/>
            <w:noWrap/>
            <w:vAlign w:val="bottom"/>
          </w:tcPr>
          <w:p w:rsidR="001504DC" w:rsidRPr="005906E7" w:rsidRDefault="001504DC" w:rsidP="001504DC">
            <w:pPr>
              <w:ind w:left="270"/>
              <w:rPr>
                <w:rFonts w:ascii="宋体" w:hAnsi="宋体"/>
                <w:szCs w:val="24"/>
                <w:lang w:val="en-US"/>
              </w:rPr>
            </w:pPr>
            <w:r w:rsidRPr="005906E7">
              <w:rPr>
                <w:rFonts w:ascii="宋体" w:hAnsi="宋体" w:hint="eastAsia"/>
                <w:szCs w:val="24"/>
                <w:lang w:val="en-US"/>
              </w:rPr>
              <w:t>银行</w:t>
            </w:r>
            <w:r w:rsidRPr="005906E7">
              <w:rPr>
                <w:rFonts w:ascii="宋体" w:hAnsi="宋体"/>
                <w:szCs w:val="24"/>
                <w:lang w:val="en-US"/>
              </w:rPr>
              <w:t>存款</w:t>
            </w:r>
          </w:p>
        </w:tc>
        <w:tc>
          <w:tcPr>
            <w:tcW w:w="2742" w:type="dxa"/>
            <w:tcBorders>
              <w:top w:val="nil"/>
              <w:left w:val="nil"/>
              <w:bottom w:val="single" w:sz="4" w:space="0" w:color="auto"/>
              <w:right w:val="single" w:sz="4" w:space="0" w:color="auto"/>
            </w:tcBorders>
          </w:tcPr>
          <w:p w:rsidR="001504DC" w:rsidRPr="005906E7" w:rsidRDefault="001504DC" w:rsidP="00B66D67">
            <w:pPr>
              <w:tabs>
                <w:tab w:val="decimal" w:pos="1959"/>
                <w:tab w:val="left" w:pos="2514"/>
              </w:tabs>
              <w:ind w:right="120"/>
              <w:jc w:val="right"/>
              <w:rPr>
                <w:rFonts w:ascii="宋体" w:hAnsi="宋体"/>
              </w:rPr>
            </w:pPr>
            <w:r w:rsidRPr="005906E7">
              <w:rPr>
                <w:rFonts w:ascii="宋体" w:hAnsi="宋体"/>
              </w:rPr>
              <w:t>20,310,741.14</w:t>
            </w:r>
          </w:p>
        </w:tc>
        <w:tc>
          <w:tcPr>
            <w:tcW w:w="2742" w:type="dxa"/>
            <w:tcBorders>
              <w:top w:val="single" w:sz="4" w:space="0" w:color="auto"/>
              <w:left w:val="single" w:sz="4" w:space="0" w:color="auto"/>
              <w:bottom w:val="single" w:sz="4" w:space="0" w:color="auto"/>
              <w:right w:val="single" w:sz="4" w:space="0" w:color="auto"/>
            </w:tcBorders>
            <w:shd w:val="clear" w:color="auto" w:fill="auto"/>
            <w:noWrap/>
          </w:tcPr>
          <w:p w:rsidR="001504DC" w:rsidRPr="005906E7" w:rsidRDefault="001504DC" w:rsidP="00C13557">
            <w:pPr>
              <w:tabs>
                <w:tab w:val="decimal" w:pos="2471"/>
              </w:tabs>
              <w:ind w:right="120"/>
              <w:rPr>
                <w:rFonts w:ascii="宋体" w:hAnsi="宋体"/>
              </w:rPr>
            </w:pPr>
            <w:r w:rsidRPr="005906E7">
              <w:rPr>
                <w:rFonts w:ascii="宋体" w:hAnsi="宋体"/>
              </w:rPr>
              <w:t>20,579,485.49</w:t>
            </w:r>
          </w:p>
        </w:tc>
      </w:tr>
      <w:tr w:rsidR="001504DC" w:rsidRPr="005906E7" w:rsidTr="009E5037">
        <w:trPr>
          <w:trHeight w:val="20"/>
        </w:trPr>
        <w:tc>
          <w:tcPr>
            <w:tcW w:w="4701" w:type="dxa"/>
            <w:tcBorders>
              <w:top w:val="nil"/>
              <w:left w:val="single" w:sz="4" w:space="0" w:color="auto"/>
              <w:bottom w:val="single" w:sz="4" w:space="0" w:color="auto"/>
              <w:right w:val="single" w:sz="4" w:space="0" w:color="auto"/>
            </w:tcBorders>
            <w:shd w:val="clear" w:color="auto" w:fill="auto"/>
            <w:noWrap/>
            <w:vAlign w:val="bottom"/>
          </w:tcPr>
          <w:p w:rsidR="001504DC" w:rsidRPr="005906E7" w:rsidRDefault="001504DC" w:rsidP="001504DC">
            <w:pPr>
              <w:ind w:left="270"/>
              <w:rPr>
                <w:rFonts w:ascii="宋体" w:hAnsi="宋体"/>
                <w:szCs w:val="24"/>
                <w:lang w:val="en-US"/>
              </w:rPr>
            </w:pPr>
            <w:r w:rsidRPr="005906E7">
              <w:rPr>
                <w:rFonts w:ascii="宋体" w:hAnsi="宋体" w:hint="eastAsia"/>
                <w:szCs w:val="24"/>
                <w:lang w:val="en-US"/>
              </w:rPr>
              <w:t>结算备付金</w:t>
            </w:r>
          </w:p>
        </w:tc>
        <w:tc>
          <w:tcPr>
            <w:tcW w:w="2742" w:type="dxa"/>
            <w:tcBorders>
              <w:top w:val="nil"/>
              <w:left w:val="nil"/>
              <w:bottom w:val="single" w:sz="4" w:space="0" w:color="auto"/>
              <w:right w:val="single" w:sz="4" w:space="0" w:color="auto"/>
            </w:tcBorders>
          </w:tcPr>
          <w:p w:rsidR="001504DC" w:rsidRPr="005906E7" w:rsidRDefault="001504DC" w:rsidP="00B66D67">
            <w:pPr>
              <w:tabs>
                <w:tab w:val="decimal" w:pos="1959"/>
                <w:tab w:val="left" w:pos="2514"/>
              </w:tabs>
              <w:ind w:right="120"/>
              <w:jc w:val="right"/>
              <w:rPr>
                <w:rFonts w:ascii="宋体" w:hAnsi="宋体"/>
              </w:rPr>
            </w:pPr>
            <w:r w:rsidRPr="005906E7">
              <w:rPr>
                <w:rFonts w:ascii="宋体" w:hAnsi="宋体"/>
              </w:rPr>
              <w:t>22,878.26</w:t>
            </w:r>
          </w:p>
        </w:tc>
        <w:tc>
          <w:tcPr>
            <w:tcW w:w="2742" w:type="dxa"/>
            <w:tcBorders>
              <w:top w:val="single" w:sz="4" w:space="0" w:color="auto"/>
              <w:left w:val="single" w:sz="4" w:space="0" w:color="auto"/>
              <w:bottom w:val="single" w:sz="4" w:space="0" w:color="auto"/>
              <w:right w:val="single" w:sz="4" w:space="0" w:color="auto"/>
            </w:tcBorders>
            <w:shd w:val="clear" w:color="auto" w:fill="auto"/>
            <w:noWrap/>
          </w:tcPr>
          <w:p w:rsidR="001504DC" w:rsidRPr="005906E7" w:rsidRDefault="001504DC" w:rsidP="00B66D67">
            <w:pPr>
              <w:tabs>
                <w:tab w:val="decimal" w:pos="1959"/>
                <w:tab w:val="left" w:pos="2514"/>
              </w:tabs>
              <w:ind w:right="120"/>
              <w:jc w:val="right"/>
              <w:rPr>
                <w:rFonts w:ascii="宋体" w:hAnsi="宋体"/>
              </w:rPr>
            </w:pPr>
            <w:r w:rsidRPr="005906E7">
              <w:rPr>
                <w:rFonts w:ascii="宋体" w:hAnsi="宋体"/>
              </w:rPr>
              <w:t>22,878.26</w:t>
            </w:r>
          </w:p>
        </w:tc>
      </w:tr>
      <w:tr w:rsidR="001504DC" w:rsidRPr="005906E7" w:rsidTr="009E5037">
        <w:trPr>
          <w:trHeight w:val="20"/>
        </w:trPr>
        <w:tc>
          <w:tcPr>
            <w:tcW w:w="4701" w:type="dxa"/>
            <w:tcBorders>
              <w:top w:val="nil"/>
              <w:left w:val="single" w:sz="4" w:space="0" w:color="auto"/>
              <w:bottom w:val="single" w:sz="4" w:space="0" w:color="auto"/>
              <w:right w:val="single" w:sz="4" w:space="0" w:color="auto"/>
            </w:tcBorders>
            <w:shd w:val="clear" w:color="auto" w:fill="auto"/>
            <w:noWrap/>
            <w:vAlign w:val="bottom"/>
          </w:tcPr>
          <w:p w:rsidR="001504DC" w:rsidRPr="005906E7" w:rsidRDefault="001504DC" w:rsidP="001504DC">
            <w:pPr>
              <w:ind w:left="270"/>
              <w:rPr>
                <w:rFonts w:ascii="宋体" w:hAnsi="宋体"/>
                <w:szCs w:val="24"/>
                <w:lang w:val="en-US"/>
              </w:rPr>
            </w:pPr>
            <w:r w:rsidRPr="005906E7">
              <w:rPr>
                <w:rFonts w:ascii="宋体" w:hAnsi="宋体" w:hint="eastAsia"/>
                <w:szCs w:val="24"/>
                <w:lang w:val="en-US"/>
              </w:rPr>
              <w:t>存出</w:t>
            </w:r>
            <w:r w:rsidRPr="005906E7">
              <w:rPr>
                <w:rFonts w:ascii="宋体" w:hAnsi="宋体"/>
                <w:szCs w:val="24"/>
                <w:lang w:val="en-US"/>
              </w:rPr>
              <w:t>保证金</w:t>
            </w:r>
          </w:p>
        </w:tc>
        <w:tc>
          <w:tcPr>
            <w:tcW w:w="2742" w:type="dxa"/>
            <w:tcBorders>
              <w:top w:val="nil"/>
              <w:left w:val="nil"/>
              <w:bottom w:val="single" w:sz="4" w:space="0" w:color="auto"/>
              <w:right w:val="single" w:sz="4" w:space="0" w:color="auto"/>
            </w:tcBorders>
          </w:tcPr>
          <w:p w:rsidR="001504DC" w:rsidRPr="005906E7" w:rsidRDefault="001504DC" w:rsidP="00B66D67">
            <w:pPr>
              <w:tabs>
                <w:tab w:val="decimal" w:pos="1959"/>
                <w:tab w:val="left" w:pos="2514"/>
              </w:tabs>
              <w:ind w:right="120"/>
              <w:jc w:val="right"/>
              <w:rPr>
                <w:rFonts w:ascii="宋体" w:hAnsi="宋体"/>
              </w:rPr>
            </w:pPr>
            <w:r w:rsidRPr="005906E7">
              <w:rPr>
                <w:rFonts w:ascii="宋体" w:hAnsi="宋体"/>
              </w:rPr>
              <w:t>114,944.91</w:t>
            </w:r>
          </w:p>
        </w:tc>
        <w:tc>
          <w:tcPr>
            <w:tcW w:w="2742" w:type="dxa"/>
            <w:tcBorders>
              <w:top w:val="single" w:sz="4" w:space="0" w:color="auto"/>
              <w:left w:val="single" w:sz="4" w:space="0" w:color="auto"/>
              <w:bottom w:val="single" w:sz="4" w:space="0" w:color="auto"/>
              <w:right w:val="single" w:sz="4" w:space="0" w:color="auto"/>
            </w:tcBorders>
            <w:shd w:val="clear" w:color="auto" w:fill="auto"/>
            <w:noWrap/>
          </w:tcPr>
          <w:p w:rsidR="001504DC" w:rsidRPr="005906E7" w:rsidRDefault="001504DC" w:rsidP="00B66D67">
            <w:pPr>
              <w:tabs>
                <w:tab w:val="decimal" w:pos="1959"/>
                <w:tab w:val="left" w:pos="2514"/>
              </w:tabs>
              <w:ind w:right="120"/>
              <w:jc w:val="right"/>
              <w:rPr>
                <w:rFonts w:ascii="宋体" w:hAnsi="宋体"/>
              </w:rPr>
            </w:pPr>
            <w:r w:rsidRPr="005906E7">
              <w:rPr>
                <w:rFonts w:ascii="宋体" w:hAnsi="宋体"/>
              </w:rPr>
              <w:t>114,944.91</w:t>
            </w:r>
          </w:p>
        </w:tc>
      </w:tr>
      <w:tr w:rsidR="001504DC" w:rsidRPr="005906E7" w:rsidTr="009E5037">
        <w:trPr>
          <w:trHeight w:val="20"/>
        </w:trPr>
        <w:tc>
          <w:tcPr>
            <w:tcW w:w="4701" w:type="dxa"/>
            <w:tcBorders>
              <w:top w:val="nil"/>
              <w:left w:val="single" w:sz="4" w:space="0" w:color="auto"/>
              <w:bottom w:val="single" w:sz="4" w:space="0" w:color="auto"/>
              <w:right w:val="single" w:sz="4" w:space="0" w:color="auto"/>
            </w:tcBorders>
            <w:shd w:val="clear" w:color="auto" w:fill="auto"/>
            <w:noWrap/>
            <w:vAlign w:val="bottom"/>
          </w:tcPr>
          <w:p w:rsidR="001504DC" w:rsidRPr="005906E7" w:rsidRDefault="001504DC" w:rsidP="001504DC">
            <w:pPr>
              <w:ind w:left="270"/>
              <w:rPr>
                <w:rFonts w:ascii="宋体" w:hAnsi="宋体"/>
                <w:szCs w:val="24"/>
                <w:lang w:val="en-US"/>
              </w:rPr>
            </w:pPr>
            <w:r w:rsidRPr="005906E7">
              <w:rPr>
                <w:rFonts w:ascii="宋体" w:hAnsi="宋体" w:hint="eastAsia"/>
                <w:szCs w:val="24"/>
                <w:lang w:val="en-US"/>
              </w:rPr>
              <w:t>交易性金融资产</w:t>
            </w:r>
          </w:p>
        </w:tc>
        <w:tc>
          <w:tcPr>
            <w:tcW w:w="2742" w:type="dxa"/>
            <w:tcBorders>
              <w:top w:val="nil"/>
              <w:left w:val="nil"/>
              <w:bottom w:val="single" w:sz="4" w:space="0" w:color="auto"/>
              <w:right w:val="single" w:sz="4" w:space="0" w:color="auto"/>
            </w:tcBorders>
          </w:tcPr>
          <w:p w:rsidR="001504DC" w:rsidRPr="005906E7" w:rsidRDefault="001504DC" w:rsidP="00B66D67">
            <w:pPr>
              <w:tabs>
                <w:tab w:val="decimal" w:pos="1959"/>
                <w:tab w:val="left" w:pos="2514"/>
              </w:tabs>
              <w:ind w:right="120"/>
              <w:jc w:val="right"/>
              <w:rPr>
                <w:rFonts w:ascii="宋体" w:hAnsi="宋体"/>
              </w:rPr>
            </w:pPr>
            <w:r w:rsidRPr="005906E7">
              <w:rPr>
                <w:rFonts w:ascii="宋体" w:hAnsi="宋体"/>
              </w:rPr>
              <w:t>4,909,800.00</w:t>
            </w:r>
          </w:p>
        </w:tc>
        <w:tc>
          <w:tcPr>
            <w:tcW w:w="2742" w:type="dxa"/>
            <w:tcBorders>
              <w:top w:val="single" w:sz="4" w:space="0" w:color="auto"/>
              <w:left w:val="single" w:sz="4" w:space="0" w:color="auto"/>
              <w:bottom w:val="single" w:sz="4" w:space="0" w:color="auto"/>
              <w:right w:val="single" w:sz="4" w:space="0" w:color="auto"/>
            </w:tcBorders>
            <w:shd w:val="clear" w:color="auto" w:fill="auto"/>
            <w:noWrap/>
          </w:tcPr>
          <w:p w:rsidR="001504DC" w:rsidRPr="005906E7" w:rsidRDefault="001504DC" w:rsidP="00B66D67">
            <w:pPr>
              <w:tabs>
                <w:tab w:val="decimal" w:pos="1959"/>
                <w:tab w:val="left" w:pos="2514"/>
              </w:tabs>
              <w:ind w:right="120"/>
              <w:jc w:val="right"/>
              <w:rPr>
                <w:rFonts w:ascii="宋体" w:hAnsi="宋体"/>
              </w:rPr>
            </w:pPr>
            <w:r w:rsidRPr="005906E7">
              <w:rPr>
                <w:rFonts w:ascii="宋体" w:hAnsi="宋体"/>
              </w:rPr>
              <w:t>4,738,300.00</w:t>
            </w:r>
          </w:p>
        </w:tc>
      </w:tr>
      <w:tr w:rsidR="001504DC" w:rsidRPr="005906E7" w:rsidTr="009E5037">
        <w:trPr>
          <w:trHeight w:val="20"/>
        </w:trPr>
        <w:tc>
          <w:tcPr>
            <w:tcW w:w="4701" w:type="dxa"/>
            <w:tcBorders>
              <w:top w:val="nil"/>
              <w:left w:val="single" w:sz="4" w:space="0" w:color="auto"/>
              <w:bottom w:val="single" w:sz="4" w:space="0" w:color="auto"/>
              <w:right w:val="single" w:sz="4" w:space="0" w:color="auto"/>
            </w:tcBorders>
            <w:shd w:val="clear" w:color="auto" w:fill="auto"/>
            <w:noWrap/>
            <w:vAlign w:val="bottom"/>
          </w:tcPr>
          <w:p w:rsidR="001504DC" w:rsidRPr="005906E7" w:rsidRDefault="001504DC" w:rsidP="001504DC">
            <w:pPr>
              <w:ind w:left="270"/>
              <w:rPr>
                <w:rFonts w:ascii="宋体" w:hAnsi="宋体"/>
                <w:szCs w:val="24"/>
                <w:lang w:val="en-US"/>
              </w:rPr>
            </w:pPr>
            <w:r w:rsidRPr="005906E7">
              <w:rPr>
                <w:rFonts w:ascii="宋体" w:hAnsi="宋体"/>
                <w:szCs w:val="24"/>
                <w:lang w:val="en-US"/>
              </w:rPr>
              <w:t>应收利息</w:t>
            </w:r>
          </w:p>
        </w:tc>
        <w:tc>
          <w:tcPr>
            <w:tcW w:w="2742" w:type="dxa"/>
            <w:tcBorders>
              <w:top w:val="nil"/>
              <w:left w:val="nil"/>
              <w:bottom w:val="single" w:sz="4" w:space="0" w:color="auto"/>
              <w:right w:val="single" w:sz="4" w:space="0" w:color="auto"/>
            </w:tcBorders>
          </w:tcPr>
          <w:p w:rsidR="001504DC" w:rsidRPr="005906E7" w:rsidRDefault="001504DC" w:rsidP="00B66D67">
            <w:pPr>
              <w:tabs>
                <w:tab w:val="decimal" w:pos="1959"/>
                <w:tab w:val="left" w:pos="2514"/>
              </w:tabs>
              <w:ind w:right="120"/>
              <w:jc w:val="right"/>
              <w:rPr>
                <w:rFonts w:ascii="宋体" w:hAnsi="宋体"/>
              </w:rPr>
            </w:pPr>
            <w:r w:rsidRPr="005906E7">
              <w:rPr>
                <w:rFonts w:ascii="宋体" w:hAnsi="宋体"/>
              </w:rPr>
              <w:t>21,562.52</w:t>
            </w:r>
          </w:p>
        </w:tc>
        <w:tc>
          <w:tcPr>
            <w:tcW w:w="2742" w:type="dxa"/>
            <w:tcBorders>
              <w:top w:val="single" w:sz="4" w:space="0" w:color="auto"/>
              <w:left w:val="single" w:sz="4" w:space="0" w:color="auto"/>
              <w:bottom w:val="single" w:sz="4" w:space="0" w:color="auto"/>
              <w:right w:val="single" w:sz="4" w:space="0" w:color="auto"/>
            </w:tcBorders>
            <w:shd w:val="clear" w:color="auto" w:fill="auto"/>
            <w:noWrap/>
          </w:tcPr>
          <w:p w:rsidR="001504DC" w:rsidRPr="005906E7" w:rsidRDefault="001504DC" w:rsidP="00B66D67">
            <w:pPr>
              <w:tabs>
                <w:tab w:val="decimal" w:pos="1959"/>
                <w:tab w:val="left" w:pos="2514"/>
              </w:tabs>
              <w:ind w:right="120"/>
              <w:jc w:val="right"/>
              <w:rPr>
                <w:rFonts w:ascii="宋体" w:hAnsi="宋体"/>
              </w:rPr>
            </w:pPr>
            <w:r w:rsidRPr="005906E7">
              <w:rPr>
                <w:rFonts w:ascii="宋体" w:hAnsi="宋体"/>
              </w:rPr>
              <w:t>15,766.68</w:t>
            </w:r>
          </w:p>
        </w:tc>
      </w:tr>
      <w:tr w:rsidR="001504DC" w:rsidRPr="005906E7" w:rsidTr="009E5037">
        <w:trPr>
          <w:trHeight w:val="20"/>
        </w:trPr>
        <w:tc>
          <w:tcPr>
            <w:tcW w:w="4701" w:type="dxa"/>
            <w:tcBorders>
              <w:top w:val="nil"/>
              <w:left w:val="single" w:sz="4" w:space="0" w:color="auto"/>
              <w:bottom w:val="single" w:sz="4" w:space="0" w:color="auto"/>
              <w:right w:val="single" w:sz="4" w:space="0" w:color="auto"/>
            </w:tcBorders>
            <w:shd w:val="clear" w:color="auto" w:fill="auto"/>
            <w:noWrap/>
            <w:vAlign w:val="bottom"/>
          </w:tcPr>
          <w:p w:rsidR="001504DC" w:rsidRPr="005906E7" w:rsidRDefault="001504DC" w:rsidP="001504DC">
            <w:pPr>
              <w:rPr>
                <w:rFonts w:ascii="宋体" w:hAnsi="宋体"/>
                <w:b/>
                <w:szCs w:val="24"/>
                <w:lang w:val="en-US"/>
              </w:rPr>
            </w:pPr>
            <w:r w:rsidRPr="005906E7">
              <w:rPr>
                <w:rFonts w:ascii="宋体" w:hAnsi="宋体"/>
                <w:b/>
                <w:szCs w:val="24"/>
                <w:lang w:val="en-US"/>
              </w:rPr>
              <w:t>资产总计</w:t>
            </w:r>
          </w:p>
        </w:tc>
        <w:tc>
          <w:tcPr>
            <w:tcW w:w="2742" w:type="dxa"/>
            <w:tcBorders>
              <w:top w:val="nil"/>
              <w:left w:val="nil"/>
              <w:bottom w:val="single" w:sz="4" w:space="0" w:color="auto"/>
              <w:right w:val="single" w:sz="4" w:space="0" w:color="auto"/>
            </w:tcBorders>
          </w:tcPr>
          <w:p w:rsidR="001504DC" w:rsidRPr="005906E7" w:rsidRDefault="001504DC" w:rsidP="00B66D67">
            <w:pPr>
              <w:tabs>
                <w:tab w:val="decimal" w:pos="1959"/>
                <w:tab w:val="left" w:pos="2514"/>
              </w:tabs>
              <w:ind w:right="120"/>
              <w:jc w:val="right"/>
              <w:rPr>
                <w:rFonts w:ascii="宋体" w:hAnsi="宋体"/>
                <w:b/>
              </w:rPr>
            </w:pPr>
            <w:r w:rsidRPr="005906E7">
              <w:rPr>
                <w:rFonts w:ascii="宋体" w:hAnsi="宋体"/>
                <w:b/>
              </w:rPr>
              <w:t>25,379,926.83</w:t>
            </w:r>
          </w:p>
        </w:tc>
        <w:tc>
          <w:tcPr>
            <w:tcW w:w="2742" w:type="dxa"/>
            <w:tcBorders>
              <w:top w:val="single" w:sz="4" w:space="0" w:color="auto"/>
              <w:left w:val="single" w:sz="4" w:space="0" w:color="auto"/>
              <w:bottom w:val="single" w:sz="4" w:space="0" w:color="auto"/>
              <w:right w:val="single" w:sz="4" w:space="0" w:color="auto"/>
            </w:tcBorders>
            <w:shd w:val="clear" w:color="auto" w:fill="auto"/>
            <w:noWrap/>
          </w:tcPr>
          <w:p w:rsidR="001504DC" w:rsidRPr="005906E7" w:rsidRDefault="001504DC" w:rsidP="00B66D67">
            <w:pPr>
              <w:tabs>
                <w:tab w:val="decimal" w:pos="1959"/>
                <w:tab w:val="left" w:pos="2514"/>
              </w:tabs>
              <w:ind w:right="120"/>
              <w:jc w:val="right"/>
              <w:rPr>
                <w:rFonts w:ascii="宋体" w:hAnsi="宋体"/>
                <w:b/>
              </w:rPr>
            </w:pPr>
            <w:r w:rsidRPr="005906E7">
              <w:rPr>
                <w:rFonts w:ascii="宋体" w:hAnsi="宋体"/>
                <w:b/>
              </w:rPr>
              <w:t>25,471,375.34</w:t>
            </w:r>
          </w:p>
        </w:tc>
      </w:tr>
      <w:tr w:rsidR="00CB2A24" w:rsidRPr="005906E7" w:rsidTr="009E5037">
        <w:trPr>
          <w:trHeight w:val="20"/>
        </w:trPr>
        <w:tc>
          <w:tcPr>
            <w:tcW w:w="4701" w:type="dxa"/>
            <w:tcBorders>
              <w:top w:val="nil"/>
              <w:left w:val="single" w:sz="4" w:space="0" w:color="auto"/>
              <w:bottom w:val="single" w:sz="4" w:space="0" w:color="auto"/>
              <w:right w:val="single" w:sz="4" w:space="0" w:color="auto"/>
            </w:tcBorders>
            <w:shd w:val="clear" w:color="auto" w:fill="auto"/>
            <w:noWrap/>
            <w:vAlign w:val="bottom"/>
          </w:tcPr>
          <w:p w:rsidR="00CB2A24" w:rsidRPr="005906E7" w:rsidRDefault="00CB2A24" w:rsidP="00CB2A24">
            <w:pPr>
              <w:ind w:left="-93"/>
              <w:rPr>
                <w:rFonts w:ascii="宋体" w:hAnsi="宋体"/>
                <w:b/>
                <w:szCs w:val="24"/>
                <w:lang w:val="en-US"/>
              </w:rPr>
            </w:pPr>
          </w:p>
        </w:tc>
        <w:tc>
          <w:tcPr>
            <w:tcW w:w="2742" w:type="dxa"/>
            <w:tcBorders>
              <w:top w:val="nil"/>
              <w:left w:val="nil"/>
              <w:bottom w:val="single" w:sz="4" w:space="0" w:color="auto"/>
              <w:right w:val="single" w:sz="4" w:space="0" w:color="auto"/>
            </w:tcBorders>
            <w:vAlign w:val="bottom"/>
          </w:tcPr>
          <w:p w:rsidR="00CB2A24" w:rsidRPr="005906E7" w:rsidRDefault="00CB2A24" w:rsidP="00B66D67">
            <w:pPr>
              <w:tabs>
                <w:tab w:val="decimal" w:pos="1959"/>
                <w:tab w:val="left" w:pos="2514"/>
              </w:tabs>
              <w:ind w:right="120"/>
              <w:jc w:val="right"/>
              <w:rPr>
                <w:rFonts w:ascii="宋体" w:hAnsi="宋体"/>
              </w:rPr>
            </w:pP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B2A24" w:rsidRPr="005906E7" w:rsidRDefault="00CB2A24" w:rsidP="00B66D67">
            <w:pPr>
              <w:tabs>
                <w:tab w:val="decimal" w:pos="1959"/>
                <w:tab w:val="left" w:pos="2514"/>
              </w:tabs>
              <w:ind w:right="120"/>
              <w:jc w:val="right"/>
              <w:rPr>
                <w:rFonts w:ascii="宋体" w:hAnsi="宋体"/>
              </w:rPr>
            </w:pPr>
          </w:p>
        </w:tc>
      </w:tr>
      <w:tr w:rsidR="00CB2A24" w:rsidRPr="005906E7" w:rsidTr="009E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701" w:type="dxa"/>
            <w:shd w:val="clear" w:color="auto" w:fill="auto"/>
            <w:noWrap/>
            <w:vAlign w:val="center"/>
          </w:tcPr>
          <w:p w:rsidR="00CB2A24" w:rsidRPr="005906E7" w:rsidRDefault="00CB2A24" w:rsidP="00CB2A24">
            <w:pPr>
              <w:rPr>
                <w:rFonts w:ascii="宋体" w:hAnsi="宋体"/>
                <w:b/>
                <w:szCs w:val="24"/>
                <w:lang w:val="en-US"/>
              </w:rPr>
            </w:pPr>
            <w:r w:rsidRPr="005906E7">
              <w:rPr>
                <w:rFonts w:ascii="宋体" w:hAnsi="宋体"/>
                <w:b/>
                <w:szCs w:val="24"/>
                <w:lang w:val="en-US"/>
              </w:rPr>
              <w:t>负债和清算净资产</w:t>
            </w:r>
          </w:p>
        </w:tc>
        <w:tc>
          <w:tcPr>
            <w:tcW w:w="2742" w:type="dxa"/>
            <w:vAlign w:val="bottom"/>
          </w:tcPr>
          <w:p w:rsidR="00CB2A24" w:rsidRPr="005906E7" w:rsidRDefault="00CB2A24" w:rsidP="00B66D67">
            <w:pPr>
              <w:tabs>
                <w:tab w:val="decimal" w:pos="1959"/>
                <w:tab w:val="left" w:pos="2514"/>
              </w:tabs>
              <w:ind w:right="120"/>
              <w:jc w:val="right"/>
              <w:rPr>
                <w:rFonts w:ascii="宋体" w:hAnsi="宋体"/>
              </w:rPr>
            </w:pPr>
          </w:p>
        </w:tc>
        <w:tc>
          <w:tcPr>
            <w:tcW w:w="2742" w:type="dxa"/>
            <w:shd w:val="clear" w:color="auto" w:fill="auto"/>
            <w:noWrap/>
            <w:vAlign w:val="center"/>
          </w:tcPr>
          <w:p w:rsidR="00CB2A24" w:rsidRPr="005906E7" w:rsidRDefault="00CB2A24" w:rsidP="00B66D67">
            <w:pPr>
              <w:tabs>
                <w:tab w:val="decimal" w:pos="1959"/>
                <w:tab w:val="left" w:pos="2514"/>
              </w:tabs>
              <w:ind w:right="120"/>
              <w:jc w:val="right"/>
              <w:rPr>
                <w:rFonts w:ascii="宋体" w:hAnsi="宋体"/>
              </w:rPr>
            </w:pPr>
          </w:p>
        </w:tc>
      </w:tr>
      <w:tr w:rsidR="00CB2A24" w:rsidRPr="005906E7" w:rsidTr="009E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701" w:type="dxa"/>
            <w:shd w:val="clear" w:color="auto" w:fill="auto"/>
            <w:noWrap/>
            <w:vAlign w:val="bottom"/>
          </w:tcPr>
          <w:p w:rsidR="00CB2A24" w:rsidRPr="005906E7" w:rsidRDefault="00CB2A24" w:rsidP="00CB2A24">
            <w:pPr>
              <w:rPr>
                <w:rFonts w:ascii="宋体" w:hAnsi="宋体"/>
                <w:b/>
                <w:szCs w:val="24"/>
                <w:lang w:val="en-US"/>
              </w:rPr>
            </w:pPr>
            <w:r w:rsidRPr="005906E7">
              <w:rPr>
                <w:rFonts w:ascii="宋体" w:hAnsi="宋体"/>
                <w:b/>
                <w:szCs w:val="24"/>
                <w:lang w:val="en-US"/>
              </w:rPr>
              <w:t>负债：</w:t>
            </w:r>
          </w:p>
        </w:tc>
        <w:tc>
          <w:tcPr>
            <w:tcW w:w="2742" w:type="dxa"/>
            <w:vAlign w:val="bottom"/>
          </w:tcPr>
          <w:p w:rsidR="00CB2A24" w:rsidRPr="005906E7" w:rsidRDefault="00CB2A24" w:rsidP="00B66D67">
            <w:pPr>
              <w:tabs>
                <w:tab w:val="decimal" w:pos="1959"/>
                <w:tab w:val="left" w:pos="2514"/>
              </w:tabs>
              <w:ind w:right="120"/>
              <w:jc w:val="right"/>
              <w:rPr>
                <w:rFonts w:ascii="宋体" w:hAnsi="宋体"/>
              </w:rPr>
            </w:pPr>
          </w:p>
        </w:tc>
        <w:tc>
          <w:tcPr>
            <w:tcW w:w="2742" w:type="dxa"/>
            <w:shd w:val="clear" w:color="auto" w:fill="auto"/>
            <w:noWrap/>
            <w:vAlign w:val="bottom"/>
          </w:tcPr>
          <w:p w:rsidR="00CB2A24" w:rsidRPr="005906E7" w:rsidRDefault="00CB2A24" w:rsidP="00B66D67">
            <w:pPr>
              <w:tabs>
                <w:tab w:val="decimal" w:pos="1959"/>
                <w:tab w:val="left" w:pos="2514"/>
              </w:tabs>
              <w:ind w:right="120"/>
              <w:jc w:val="right"/>
              <w:rPr>
                <w:rFonts w:ascii="宋体" w:hAnsi="宋体"/>
              </w:rPr>
            </w:pPr>
          </w:p>
        </w:tc>
      </w:tr>
      <w:tr w:rsidR="001504DC" w:rsidRPr="005906E7" w:rsidTr="009E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701" w:type="dxa"/>
            <w:shd w:val="clear" w:color="auto" w:fill="auto"/>
            <w:noWrap/>
            <w:vAlign w:val="bottom"/>
          </w:tcPr>
          <w:p w:rsidR="001504DC" w:rsidRPr="005906E7" w:rsidRDefault="001504DC" w:rsidP="001504DC">
            <w:pPr>
              <w:ind w:left="270"/>
              <w:rPr>
                <w:rFonts w:ascii="宋体" w:hAnsi="宋体"/>
                <w:szCs w:val="24"/>
                <w:lang w:val="en-US"/>
              </w:rPr>
            </w:pPr>
            <w:r w:rsidRPr="005906E7">
              <w:rPr>
                <w:rFonts w:ascii="宋体" w:hAnsi="宋体" w:hint="eastAsia"/>
                <w:szCs w:val="24"/>
                <w:lang w:val="en-US"/>
              </w:rPr>
              <w:t>应付</w:t>
            </w:r>
            <w:r w:rsidRPr="005906E7">
              <w:rPr>
                <w:rFonts w:ascii="宋体" w:hAnsi="宋体"/>
                <w:szCs w:val="24"/>
                <w:lang w:val="en-US"/>
              </w:rPr>
              <w:t>管理人报酬</w:t>
            </w:r>
          </w:p>
        </w:tc>
        <w:tc>
          <w:tcPr>
            <w:tcW w:w="2742" w:type="dxa"/>
          </w:tcPr>
          <w:p w:rsidR="001504DC" w:rsidRPr="005906E7" w:rsidRDefault="001504DC" w:rsidP="00B66D67">
            <w:pPr>
              <w:tabs>
                <w:tab w:val="decimal" w:pos="1959"/>
                <w:tab w:val="left" w:pos="2514"/>
              </w:tabs>
              <w:ind w:right="120"/>
              <w:jc w:val="right"/>
              <w:rPr>
                <w:rFonts w:ascii="宋体" w:hAnsi="宋体"/>
              </w:rPr>
            </w:pPr>
            <w:r w:rsidRPr="005906E7">
              <w:rPr>
                <w:rFonts w:ascii="宋体" w:hAnsi="宋体"/>
              </w:rPr>
              <w:t>-</w:t>
            </w:r>
          </w:p>
        </w:tc>
        <w:tc>
          <w:tcPr>
            <w:tcW w:w="2742" w:type="dxa"/>
            <w:shd w:val="clear" w:color="auto" w:fill="auto"/>
            <w:noWrap/>
          </w:tcPr>
          <w:p w:rsidR="001504DC" w:rsidRPr="005906E7" w:rsidRDefault="001504DC" w:rsidP="00B66D67">
            <w:pPr>
              <w:tabs>
                <w:tab w:val="decimal" w:pos="1959"/>
                <w:tab w:val="left" w:pos="2514"/>
              </w:tabs>
              <w:ind w:right="120"/>
              <w:jc w:val="right"/>
              <w:rPr>
                <w:rFonts w:ascii="宋体" w:hAnsi="宋体"/>
              </w:rPr>
            </w:pPr>
            <w:r w:rsidRPr="005906E7">
              <w:rPr>
                <w:rFonts w:ascii="宋体" w:hAnsi="宋体"/>
              </w:rPr>
              <w:t>1,658.02</w:t>
            </w:r>
          </w:p>
        </w:tc>
      </w:tr>
      <w:tr w:rsidR="001504DC" w:rsidRPr="005906E7" w:rsidTr="009E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701" w:type="dxa"/>
            <w:shd w:val="clear" w:color="auto" w:fill="auto"/>
            <w:noWrap/>
            <w:vAlign w:val="bottom"/>
          </w:tcPr>
          <w:p w:rsidR="001504DC" w:rsidRPr="005906E7" w:rsidRDefault="001504DC" w:rsidP="001504DC">
            <w:pPr>
              <w:ind w:left="270"/>
              <w:rPr>
                <w:rFonts w:ascii="宋体" w:hAnsi="宋体"/>
                <w:szCs w:val="24"/>
                <w:lang w:val="en-US"/>
              </w:rPr>
            </w:pPr>
            <w:r w:rsidRPr="005906E7">
              <w:rPr>
                <w:rFonts w:ascii="宋体" w:hAnsi="宋体" w:hint="eastAsia"/>
                <w:szCs w:val="24"/>
                <w:lang w:val="en-US"/>
              </w:rPr>
              <w:t>应付</w:t>
            </w:r>
            <w:r w:rsidRPr="005906E7">
              <w:rPr>
                <w:rFonts w:ascii="宋体" w:hAnsi="宋体"/>
                <w:szCs w:val="24"/>
                <w:lang w:val="en-US"/>
              </w:rPr>
              <w:t>托管费</w:t>
            </w:r>
          </w:p>
        </w:tc>
        <w:tc>
          <w:tcPr>
            <w:tcW w:w="2742" w:type="dxa"/>
          </w:tcPr>
          <w:p w:rsidR="001504DC" w:rsidRPr="005906E7" w:rsidRDefault="001504DC" w:rsidP="00B66D67">
            <w:pPr>
              <w:tabs>
                <w:tab w:val="decimal" w:pos="1959"/>
                <w:tab w:val="left" w:pos="2514"/>
              </w:tabs>
              <w:ind w:right="120"/>
              <w:jc w:val="right"/>
              <w:rPr>
                <w:rFonts w:ascii="宋体" w:hAnsi="宋体"/>
              </w:rPr>
            </w:pPr>
            <w:r w:rsidRPr="005906E7">
              <w:rPr>
                <w:rFonts w:ascii="宋体" w:hAnsi="宋体"/>
              </w:rPr>
              <w:t>-</w:t>
            </w:r>
          </w:p>
        </w:tc>
        <w:tc>
          <w:tcPr>
            <w:tcW w:w="2742" w:type="dxa"/>
            <w:shd w:val="clear" w:color="auto" w:fill="auto"/>
            <w:noWrap/>
          </w:tcPr>
          <w:p w:rsidR="001504DC" w:rsidRPr="005906E7" w:rsidRDefault="001504DC" w:rsidP="00B66D67">
            <w:pPr>
              <w:tabs>
                <w:tab w:val="decimal" w:pos="1959"/>
                <w:tab w:val="left" w:pos="2514"/>
              </w:tabs>
              <w:ind w:right="120"/>
              <w:jc w:val="right"/>
              <w:rPr>
                <w:rFonts w:ascii="宋体" w:hAnsi="宋体"/>
              </w:rPr>
            </w:pPr>
            <w:r w:rsidRPr="005906E7">
              <w:rPr>
                <w:rFonts w:ascii="宋体" w:hAnsi="宋体"/>
              </w:rPr>
              <w:t>276.33</w:t>
            </w:r>
          </w:p>
        </w:tc>
      </w:tr>
      <w:tr w:rsidR="001504DC" w:rsidRPr="005906E7" w:rsidTr="009E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701" w:type="dxa"/>
            <w:shd w:val="clear" w:color="auto" w:fill="auto"/>
            <w:noWrap/>
            <w:vAlign w:val="bottom"/>
          </w:tcPr>
          <w:p w:rsidR="001504DC" w:rsidRPr="005906E7" w:rsidRDefault="001504DC" w:rsidP="001504DC">
            <w:pPr>
              <w:ind w:left="270"/>
              <w:rPr>
                <w:rFonts w:ascii="宋体" w:hAnsi="宋体"/>
                <w:szCs w:val="24"/>
                <w:lang w:val="en-US"/>
              </w:rPr>
            </w:pPr>
            <w:r w:rsidRPr="005906E7">
              <w:rPr>
                <w:rFonts w:ascii="宋体" w:hAnsi="宋体" w:hint="eastAsia"/>
                <w:szCs w:val="24"/>
                <w:lang w:val="en-US"/>
              </w:rPr>
              <w:t>应付</w:t>
            </w:r>
            <w:r w:rsidRPr="005906E7">
              <w:rPr>
                <w:rFonts w:ascii="宋体" w:hAnsi="宋体"/>
                <w:szCs w:val="24"/>
                <w:lang w:val="en-US"/>
              </w:rPr>
              <w:t>交易费用</w:t>
            </w:r>
          </w:p>
        </w:tc>
        <w:tc>
          <w:tcPr>
            <w:tcW w:w="2742" w:type="dxa"/>
          </w:tcPr>
          <w:p w:rsidR="001504DC" w:rsidRPr="005906E7" w:rsidRDefault="001504DC" w:rsidP="00B66D67">
            <w:pPr>
              <w:tabs>
                <w:tab w:val="decimal" w:pos="1959"/>
                <w:tab w:val="left" w:pos="2514"/>
              </w:tabs>
              <w:ind w:right="120"/>
              <w:jc w:val="right"/>
              <w:rPr>
                <w:rFonts w:ascii="宋体" w:hAnsi="宋体"/>
              </w:rPr>
            </w:pPr>
            <w:r w:rsidRPr="005906E7">
              <w:rPr>
                <w:rFonts w:ascii="宋体" w:hAnsi="宋体"/>
              </w:rPr>
              <w:t>1,026.81</w:t>
            </w:r>
          </w:p>
        </w:tc>
        <w:tc>
          <w:tcPr>
            <w:tcW w:w="2742" w:type="dxa"/>
            <w:shd w:val="clear" w:color="auto" w:fill="auto"/>
            <w:noWrap/>
          </w:tcPr>
          <w:p w:rsidR="001504DC" w:rsidRPr="005906E7" w:rsidRDefault="001504DC" w:rsidP="00B66D67">
            <w:pPr>
              <w:tabs>
                <w:tab w:val="decimal" w:pos="1959"/>
                <w:tab w:val="left" w:pos="2514"/>
              </w:tabs>
              <w:ind w:right="120"/>
              <w:jc w:val="right"/>
              <w:rPr>
                <w:rFonts w:ascii="宋体" w:hAnsi="宋体"/>
              </w:rPr>
            </w:pPr>
            <w:r w:rsidRPr="005906E7">
              <w:rPr>
                <w:rFonts w:ascii="宋体" w:hAnsi="宋体"/>
              </w:rPr>
              <w:t>1,836.81</w:t>
            </w:r>
          </w:p>
        </w:tc>
      </w:tr>
      <w:tr w:rsidR="00CB2A24" w:rsidRPr="005906E7" w:rsidTr="009E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701" w:type="dxa"/>
            <w:shd w:val="clear" w:color="auto" w:fill="auto"/>
            <w:noWrap/>
            <w:vAlign w:val="bottom"/>
          </w:tcPr>
          <w:p w:rsidR="00CB2A24" w:rsidRPr="005906E7" w:rsidRDefault="00CB2A24" w:rsidP="00CB2A24">
            <w:pPr>
              <w:ind w:left="270"/>
              <w:rPr>
                <w:rFonts w:ascii="宋体" w:hAnsi="宋体"/>
                <w:szCs w:val="24"/>
                <w:lang w:val="en-US"/>
              </w:rPr>
            </w:pPr>
            <w:r w:rsidRPr="005906E7">
              <w:rPr>
                <w:rFonts w:ascii="宋体" w:hAnsi="宋体"/>
                <w:szCs w:val="24"/>
                <w:lang w:val="en-US"/>
              </w:rPr>
              <w:t>其他负债</w:t>
            </w:r>
          </w:p>
        </w:tc>
        <w:tc>
          <w:tcPr>
            <w:tcW w:w="2742" w:type="dxa"/>
          </w:tcPr>
          <w:p w:rsidR="00CB2A24" w:rsidRPr="005906E7" w:rsidRDefault="00E624ED" w:rsidP="00B66D67">
            <w:pPr>
              <w:tabs>
                <w:tab w:val="decimal" w:pos="1959"/>
                <w:tab w:val="left" w:pos="2514"/>
              </w:tabs>
              <w:ind w:right="120"/>
              <w:jc w:val="right"/>
              <w:rPr>
                <w:rFonts w:ascii="宋体" w:hAnsi="宋体"/>
              </w:rPr>
            </w:pPr>
            <w:r w:rsidRPr="005906E7">
              <w:rPr>
                <w:rFonts w:ascii="宋体" w:hAnsi="宋体"/>
              </w:rPr>
              <w:t>-</w:t>
            </w:r>
          </w:p>
        </w:tc>
        <w:tc>
          <w:tcPr>
            <w:tcW w:w="2742" w:type="dxa"/>
            <w:shd w:val="clear" w:color="auto" w:fill="auto"/>
            <w:noWrap/>
          </w:tcPr>
          <w:p w:rsidR="00CB2A24" w:rsidRPr="005906E7" w:rsidRDefault="001504DC" w:rsidP="00B66D67">
            <w:pPr>
              <w:tabs>
                <w:tab w:val="decimal" w:pos="1959"/>
                <w:tab w:val="left" w:pos="2514"/>
              </w:tabs>
              <w:ind w:right="120"/>
              <w:jc w:val="right"/>
              <w:rPr>
                <w:rFonts w:ascii="宋体" w:hAnsi="宋体"/>
              </w:rPr>
            </w:pPr>
            <w:r w:rsidRPr="005906E7">
              <w:rPr>
                <w:rFonts w:ascii="宋体" w:hAnsi="宋体"/>
              </w:rPr>
              <w:t>218,358.30</w:t>
            </w:r>
          </w:p>
        </w:tc>
      </w:tr>
      <w:tr w:rsidR="00CB2A24" w:rsidRPr="005906E7" w:rsidTr="009E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701" w:type="dxa"/>
            <w:shd w:val="clear" w:color="auto" w:fill="auto"/>
            <w:noWrap/>
            <w:vAlign w:val="bottom"/>
          </w:tcPr>
          <w:p w:rsidR="00CB2A24" w:rsidRPr="005906E7" w:rsidRDefault="00CB2A24" w:rsidP="00CB2A24">
            <w:pPr>
              <w:rPr>
                <w:rFonts w:ascii="宋体" w:hAnsi="宋体"/>
                <w:b/>
                <w:szCs w:val="24"/>
                <w:lang w:val="en-US"/>
              </w:rPr>
            </w:pPr>
            <w:r w:rsidRPr="005906E7">
              <w:rPr>
                <w:rFonts w:ascii="宋体" w:hAnsi="宋体"/>
                <w:b/>
                <w:szCs w:val="24"/>
                <w:lang w:val="en-US"/>
              </w:rPr>
              <w:t>负债合计</w:t>
            </w:r>
          </w:p>
        </w:tc>
        <w:tc>
          <w:tcPr>
            <w:tcW w:w="2742" w:type="dxa"/>
          </w:tcPr>
          <w:p w:rsidR="00CB2A24" w:rsidRPr="005906E7" w:rsidRDefault="001504DC" w:rsidP="00B66D67">
            <w:pPr>
              <w:tabs>
                <w:tab w:val="decimal" w:pos="1959"/>
                <w:tab w:val="left" w:pos="2514"/>
              </w:tabs>
              <w:ind w:right="120"/>
              <w:jc w:val="right"/>
              <w:rPr>
                <w:rFonts w:ascii="宋体" w:hAnsi="宋体"/>
                <w:b/>
              </w:rPr>
            </w:pPr>
            <w:r w:rsidRPr="005906E7">
              <w:rPr>
                <w:rFonts w:ascii="宋体" w:hAnsi="宋体"/>
                <w:b/>
              </w:rPr>
              <w:t>1,026.81</w:t>
            </w:r>
          </w:p>
        </w:tc>
        <w:tc>
          <w:tcPr>
            <w:tcW w:w="2742" w:type="dxa"/>
            <w:shd w:val="clear" w:color="auto" w:fill="auto"/>
            <w:noWrap/>
          </w:tcPr>
          <w:p w:rsidR="00CB2A24" w:rsidRPr="005906E7" w:rsidRDefault="001504DC" w:rsidP="00B66D67">
            <w:pPr>
              <w:tabs>
                <w:tab w:val="decimal" w:pos="1959"/>
                <w:tab w:val="left" w:pos="2514"/>
              </w:tabs>
              <w:ind w:right="120"/>
              <w:jc w:val="right"/>
              <w:rPr>
                <w:rFonts w:ascii="宋体" w:hAnsi="宋体"/>
                <w:b/>
              </w:rPr>
            </w:pPr>
            <w:r w:rsidRPr="005906E7">
              <w:rPr>
                <w:rFonts w:ascii="宋体" w:hAnsi="宋体"/>
                <w:b/>
              </w:rPr>
              <w:t>222,129.46</w:t>
            </w:r>
          </w:p>
        </w:tc>
      </w:tr>
      <w:tr w:rsidR="001504DC" w:rsidRPr="005906E7" w:rsidTr="008A1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701" w:type="dxa"/>
            <w:shd w:val="clear" w:color="auto" w:fill="auto"/>
            <w:noWrap/>
            <w:vAlign w:val="bottom"/>
          </w:tcPr>
          <w:p w:rsidR="001504DC" w:rsidRPr="005906E7" w:rsidRDefault="001504DC" w:rsidP="001504DC">
            <w:pPr>
              <w:rPr>
                <w:rFonts w:ascii="宋体" w:hAnsi="宋体"/>
                <w:b/>
                <w:szCs w:val="24"/>
                <w:lang w:val="en-US"/>
              </w:rPr>
            </w:pPr>
            <w:r w:rsidRPr="005906E7">
              <w:rPr>
                <w:rFonts w:ascii="宋体" w:hAnsi="宋体"/>
                <w:b/>
                <w:szCs w:val="24"/>
                <w:lang w:val="en-US"/>
              </w:rPr>
              <w:t>清算净资产</w:t>
            </w:r>
          </w:p>
        </w:tc>
        <w:tc>
          <w:tcPr>
            <w:tcW w:w="2742" w:type="dxa"/>
          </w:tcPr>
          <w:p w:rsidR="001504DC" w:rsidRPr="005906E7" w:rsidRDefault="001504DC" w:rsidP="00B66D67">
            <w:pPr>
              <w:tabs>
                <w:tab w:val="decimal" w:pos="1959"/>
                <w:tab w:val="left" w:pos="2514"/>
              </w:tabs>
              <w:ind w:right="120"/>
              <w:jc w:val="right"/>
              <w:rPr>
                <w:rFonts w:ascii="宋体" w:hAnsi="宋体"/>
                <w:b/>
              </w:rPr>
            </w:pPr>
            <w:r w:rsidRPr="005906E7">
              <w:rPr>
                <w:rFonts w:ascii="宋体" w:hAnsi="宋体"/>
                <w:b/>
              </w:rPr>
              <w:t>25,378,900.02</w:t>
            </w:r>
          </w:p>
        </w:tc>
        <w:tc>
          <w:tcPr>
            <w:tcW w:w="2742" w:type="dxa"/>
            <w:shd w:val="clear" w:color="auto" w:fill="auto"/>
            <w:noWrap/>
          </w:tcPr>
          <w:p w:rsidR="001504DC" w:rsidRPr="005906E7" w:rsidRDefault="001504DC" w:rsidP="00B66D67">
            <w:pPr>
              <w:tabs>
                <w:tab w:val="decimal" w:pos="1959"/>
                <w:tab w:val="left" w:pos="2514"/>
              </w:tabs>
              <w:ind w:right="120"/>
              <w:jc w:val="right"/>
              <w:rPr>
                <w:rFonts w:ascii="宋体" w:hAnsi="宋体"/>
                <w:b/>
              </w:rPr>
            </w:pPr>
            <w:r w:rsidRPr="005906E7">
              <w:rPr>
                <w:rFonts w:ascii="宋体" w:hAnsi="宋体"/>
                <w:b/>
              </w:rPr>
              <w:t>25,249,245.88</w:t>
            </w:r>
          </w:p>
        </w:tc>
      </w:tr>
      <w:tr w:rsidR="001504DC" w:rsidRPr="005906E7" w:rsidTr="008A1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701" w:type="dxa"/>
            <w:shd w:val="clear" w:color="auto" w:fill="auto"/>
            <w:noWrap/>
            <w:vAlign w:val="bottom"/>
          </w:tcPr>
          <w:p w:rsidR="001504DC" w:rsidRPr="005906E7" w:rsidRDefault="001504DC" w:rsidP="001504DC">
            <w:pPr>
              <w:rPr>
                <w:rFonts w:ascii="宋体" w:hAnsi="宋体"/>
                <w:b/>
                <w:szCs w:val="24"/>
                <w:lang w:val="en-US"/>
              </w:rPr>
            </w:pPr>
            <w:r w:rsidRPr="005906E7">
              <w:rPr>
                <w:rFonts w:ascii="宋体" w:hAnsi="宋体"/>
                <w:b/>
                <w:szCs w:val="24"/>
                <w:lang w:val="en-US"/>
              </w:rPr>
              <w:t>负债和清算净资产总计</w:t>
            </w:r>
          </w:p>
        </w:tc>
        <w:tc>
          <w:tcPr>
            <w:tcW w:w="2742" w:type="dxa"/>
          </w:tcPr>
          <w:p w:rsidR="001504DC" w:rsidRPr="005906E7" w:rsidRDefault="001504DC" w:rsidP="00B66D67">
            <w:pPr>
              <w:tabs>
                <w:tab w:val="decimal" w:pos="1959"/>
                <w:tab w:val="left" w:pos="2514"/>
              </w:tabs>
              <w:ind w:right="120"/>
              <w:jc w:val="right"/>
              <w:rPr>
                <w:rFonts w:ascii="宋体" w:hAnsi="宋体"/>
                <w:b/>
              </w:rPr>
            </w:pPr>
            <w:r w:rsidRPr="005906E7">
              <w:rPr>
                <w:rFonts w:ascii="宋体" w:hAnsi="宋体"/>
                <w:b/>
              </w:rPr>
              <w:t>25,379,926.83</w:t>
            </w:r>
          </w:p>
        </w:tc>
        <w:tc>
          <w:tcPr>
            <w:tcW w:w="2742" w:type="dxa"/>
            <w:shd w:val="clear" w:color="auto" w:fill="auto"/>
            <w:noWrap/>
          </w:tcPr>
          <w:p w:rsidR="001504DC" w:rsidRPr="005906E7" w:rsidRDefault="001504DC" w:rsidP="00B66D67">
            <w:pPr>
              <w:tabs>
                <w:tab w:val="decimal" w:pos="1959"/>
                <w:tab w:val="left" w:pos="2514"/>
              </w:tabs>
              <w:ind w:right="120"/>
              <w:jc w:val="right"/>
              <w:rPr>
                <w:rFonts w:ascii="宋体" w:hAnsi="宋体"/>
                <w:b/>
              </w:rPr>
            </w:pPr>
            <w:r w:rsidRPr="005906E7">
              <w:rPr>
                <w:rFonts w:ascii="宋体" w:hAnsi="宋体"/>
                <w:b/>
              </w:rPr>
              <w:t>25,471,375.34</w:t>
            </w:r>
          </w:p>
        </w:tc>
      </w:tr>
    </w:tbl>
    <w:p w:rsidR="00D12C42" w:rsidRPr="005906E7" w:rsidRDefault="00D12C42" w:rsidP="00D12C42">
      <w:pPr>
        <w:tabs>
          <w:tab w:val="left" w:pos="10166"/>
        </w:tabs>
        <w:rPr>
          <w:rFonts w:ascii="宋体" w:hAnsi="宋体"/>
          <w:szCs w:val="24"/>
          <w:lang w:val="en-US"/>
        </w:rPr>
      </w:pPr>
    </w:p>
    <w:p w:rsidR="00537144" w:rsidRDefault="00537144" w:rsidP="00CA0504">
      <w:pPr>
        <w:tabs>
          <w:tab w:val="right" w:pos="9945"/>
        </w:tabs>
        <w:rPr>
          <w:rFonts w:ascii="宋体" w:hAnsi="宋体"/>
          <w:bCs/>
          <w:szCs w:val="24"/>
        </w:rPr>
      </w:pPr>
    </w:p>
    <w:p w:rsidR="00537144" w:rsidRPr="00537144" w:rsidRDefault="00537144" w:rsidP="00CA0504">
      <w:pPr>
        <w:tabs>
          <w:tab w:val="right" w:pos="9945"/>
        </w:tabs>
        <w:rPr>
          <w:rFonts w:ascii="宋体" w:hAnsi="宋体"/>
          <w:bCs/>
          <w:szCs w:val="24"/>
        </w:rPr>
        <w:sectPr w:rsidR="00537144" w:rsidRPr="00537144" w:rsidSect="00B71983">
          <w:headerReference w:type="even" r:id="rId46"/>
          <w:headerReference w:type="default" r:id="rId47"/>
          <w:headerReference w:type="first" r:id="rId48"/>
          <w:pgSz w:w="11909" w:h="16834" w:code="9"/>
          <w:pgMar w:top="864" w:right="720" w:bottom="432" w:left="1008" w:header="864" w:footer="432" w:gutter="0"/>
          <w:cols w:space="720"/>
          <w:noEndnote/>
          <w:docGrid w:linePitch="360"/>
        </w:sectPr>
      </w:pPr>
    </w:p>
    <w:p w:rsidR="00151159" w:rsidRPr="005906E7" w:rsidRDefault="00151159" w:rsidP="00D12C42">
      <w:pPr>
        <w:ind w:left="720" w:hanging="720"/>
        <w:jc w:val="center"/>
        <w:rPr>
          <w:rFonts w:ascii="宋体" w:hAnsi="宋体"/>
          <w:b/>
          <w:szCs w:val="24"/>
          <w:lang w:val="en-US"/>
        </w:rPr>
      </w:pPr>
    </w:p>
    <w:p w:rsidR="0053592F" w:rsidRDefault="0053592F" w:rsidP="0053592F">
      <w:pPr>
        <w:rPr>
          <w:rFonts w:ascii="宋体" w:hAnsi="宋体"/>
          <w:b/>
          <w:szCs w:val="24"/>
          <w:lang w:val="en-US"/>
        </w:rPr>
      </w:pPr>
    </w:p>
    <w:p w:rsidR="0053592F" w:rsidRPr="0060501A" w:rsidRDefault="0053592F" w:rsidP="0053592F">
      <w:pPr>
        <w:rPr>
          <w:rFonts w:ascii="宋体" w:hAnsi="宋体"/>
          <w:b/>
          <w:szCs w:val="24"/>
          <w:lang w:val="en-US"/>
        </w:rPr>
      </w:pPr>
      <w:r>
        <w:rPr>
          <w:rFonts w:ascii="宋体" w:hAnsi="宋体" w:hint="eastAsia"/>
          <w:b/>
          <w:szCs w:val="24"/>
          <w:lang w:val="en-US"/>
        </w:rPr>
        <w:t>5.2</w:t>
      </w:r>
      <w:r w:rsidRPr="0060501A">
        <w:rPr>
          <w:rFonts w:ascii="宋体" w:hAnsi="宋体"/>
          <w:b/>
          <w:szCs w:val="24"/>
          <w:lang w:val="en-US"/>
        </w:rPr>
        <w:t>清算损益表</w:t>
      </w:r>
    </w:p>
    <w:p w:rsidR="0053592F" w:rsidRPr="005906E7" w:rsidRDefault="0053592F" w:rsidP="0053592F">
      <w:pPr>
        <w:rPr>
          <w:rFonts w:ascii="宋体" w:hAnsi="宋体"/>
          <w:szCs w:val="24"/>
          <w:lang w:val="en-US"/>
        </w:rPr>
      </w:pPr>
    </w:p>
    <w:p w:rsidR="0053592F" w:rsidRPr="005906E7" w:rsidRDefault="0053592F" w:rsidP="0053592F">
      <w:pPr>
        <w:jc w:val="right"/>
        <w:rPr>
          <w:rFonts w:ascii="宋体" w:hAnsi="宋体"/>
          <w:szCs w:val="24"/>
        </w:rPr>
      </w:pPr>
      <w:r w:rsidRPr="005906E7">
        <w:rPr>
          <w:rFonts w:ascii="宋体" w:hAnsi="宋体"/>
          <w:szCs w:val="24"/>
        </w:rPr>
        <w:t>单位：人民币元</w:t>
      </w:r>
    </w:p>
    <w:tbl>
      <w:tblPr>
        <w:tblW w:w="10260" w:type="dxa"/>
        <w:tblInd w:w="5" w:type="dxa"/>
        <w:tblLayout w:type="fixed"/>
        <w:tblCellMar>
          <w:left w:w="0" w:type="dxa"/>
          <w:right w:w="0" w:type="dxa"/>
        </w:tblCellMar>
        <w:tblLook w:val="0000"/>
      </w:tblPr>
      <w:tblGrid>
        <w:gridCol w:w="6660"/>
        <w:gridCol w:w="3600"/>
      </w:tblGrid>
      <w:tr w:rsidR="0053592F" w:rsidRPr="005906E7" w:rsidTr="00E826C4">
        <w:trPr>
          <w:trHeight w:val="20"/>
        </w:trPr>
        <w:tc>
          <w:tcPr>
            <w:tcW w:w="6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592F" w:rsidRPr="005906E7" w:rsidRDefault="0053592F" w:rsidP="00E826C4">
            <w:pPr>
              <w:jc w:val="center"/>
              <w:rPr>
                <w:rFonts w:ascii="宋体" w:hAnsi="宋体"/>
                <w:b/>
                <w:szCs w:val="24"/>
                <w:lang w:val="en-US"/>
              </w:rPr>
            </w:pPr>
            <w:r w:rsidRPr="005906E7">
              <w:rPr>
                <w:rFonts w:ascii="宋体" w:hAnsi="宋体"/>
                <w:b/>
                <w:szCs w:val="24"/>
                <w:lang w:val="en-US"/>
              </w:rPr>
              <w:t>项目</w:t>
            </w:r>
          </w:p>
        </w:tc>
        <w:tc>
          <w:tcPr>
            <w:tcW w:w="3600" w:type="dxa"/>
            <w:tcBorders>
              <w:top w:val="single" w:sz="4" w:space="0" w:color="auto"/>
              <w:left w:val="nil"/>
              <w:bottom w:val="single" w:sz="4" w:space="0" w:color="auto"/>
              <w:right w:val="single" w:sz="4" w:space="0" w:color="auto"/>
            </w:tcBorders>
            <w:shd w:val="clear" w:color="auto" w:fill="auto"/>
            <w:noWrap/>
            <w:vAlign w:val="center"/>
          </w:tcPr>
          <w:p w:rsidR="0053592F" w:rsidRPr="005906E7" w:rsidRDefault="0053592F" w:rsidP="00E826C4">
            <w:pPr>
              <w:jc w:val="center"/>
              <w:rPr>
                <w:rFonts w:ascii="宋体" w:hAnsi="宋体"/>
                <w:b/>
                <w:szCs w:val="24"/>
                <w:lang w:val="en-US"/>
              </w:rPr>
            </w:pPr>
            <w:r w:rsidRPr="005906E7">
              <w:rPr>
                <w:rFonts w:ascii="宋体" w:hAnsi="宋体"/>
                <w:b/>
                <w:szCs w:val="24"/>
              </w:rPr>
              <w:t>2017年9月4日</w:t>
            </w:r>
            <w:r w:rsidRPr="005906E7">
              <w:rPr>
                <w:rFonts w:ascii="宋体" w:hAnsi="宋体"/>
                <w:b/>
                <w:szCs w:val="24"/>
                <w:lang w:val="en-US"/>
              </w:rPr>
              <w:t>(清算开始日)</w:t>
            </w:r>
          </w:p>
          <w:p w:rsidR="0053592F" w:rsidRPr="005906E7" w:rsidRDefault="0053592F" w:rsidP="00E826C4">
            <w:pPr>
              <w:jc w:val="center"/>
              <w:rPr>
                <w:rFonts w:ascii="宋体" w:hAnsi="宋体"/>
                <w:b/>
                <w:szCs w:val="24"/>
              </w:rPr>
            </w:pPr>
            <w:r w:rsidRPr="005906E7">
              <w:rPr>
                <w:rFonts w:ascii="宋体" w:hAnsi="宋体"/>
                <w:b/>
                <w:szCs w:val="24"/>
              </w:rPr>
              <w:t>至</w:t>
            </w:r>
          </w:p>
          <w:p w:rsidR="0053592F" w:rsidRPr="005906E7" w:rsidRDefault="0053592F" w:rsidP="00E826C4">
            <w:pPr>
              <w:jc w:val="center"/>
              <w:rPr>
                <w:rFonts w:ascii="宋体" w:hAnsi="宋体"/>
                <w:b/>
                <w:szCs w:val="24"/>
                <w:lang w:val="en-US"/>
              </w:rPr>
            </w:pPr>
            <w:r w:rsidRPr="005906E7">
              <w:rPr>
                <w:rFonts w:ascii="宋体" w:hAnsi="宋体"/>
                <w:b/>
                <w:szCs w:val="24"/>
              </w:rPr>
              <w:t>2017年9月18日</w:t>
            </w:r>
            <w:r w:rsidRPr="005906E7">
              <w:rPr>
                <w:rFonts w:ascii="宋体" w:hAnsi="宋体"/>
                <w:b/>
                <w:szCs w:val="24"/>
                <w:lang w:val="en-US"/>
              </w:rPr>
              <w:t>(清算结束日)</w:t>
            </w:r>
          </w:p>
        </w:tc>
      </w:tr>
      <w:tr w:rsidR="0053592F" w:rsidRPr="005906E7" w:rsidTr="00E826C4">
        <w:trPr>
          <w:trHeight w:val="20"/>
        </w:trPr>
        <w:tc>
          <w:tcPr>
            <w:tcW w:w="6660" w:type="dxa"/>
            <w:tcBorders>
              <w:top w:val="nil"/>
              <w:left w:val="single" w:sz="4" w:space="0" w:color="auto"/>
              <w:bottom w:val="single" w:sz="4" w:space="0" w:color="auto"/>
              <w:right w:val="single" w:sz="4" w:space="0" w:color="auto"/>
            </w:tcBorders>
            <w:shd w:val="clear" w:color="auto" w:fill="auto"/>
            <w:noWrap/>
            <w:vAlign w:val="bottom"/>
          </w:tcPr>
          <w:p w:rsidR="0053592F" w:rsidRPr="005906E7" w:rsidRDefault="0053592F" w:rsidP="00E826C4">
            <w:pPr>
              <w:numPr>
                <w:ilvl w:val="0"/>
                <w:numId w:val="6"/>
              </w:numPr>
              <w:ind w:left="720" w:hanging="720"/>
              <w:rPr>
                <w:rFonts w:ascii="宋体" w:hAnsi="宋体"/>
                <w:b/>
                <w:bCs/>
                <w:szCs w:val="24"/>
                <w:lang w:val="en-US"/>
              </w:rPr>
            </w:pPr>
            <w:r w:rsidRPr="005906E7">
              <w:rPr>
                <w:rFonts w:ascii="宋体" w:hAnsi="宋体"/>
                <w:b/>
                <w:bCs/>
                <w:szCs w:val="24"/>
                <w:lang w:val="en-US"/>
              </w:rPr>
              <w:t>清算收益</w:t>
            </w:r>
          </w:p>
        </w:tc>
        <w:tc>
          <w:tcPr>
            <w:tcW w:w="3600" w:type="dxa"/>
            <w:tcBorders>
              <w:top w:val="nil"/>
              <w:left w:val="nil"/>
              <w:bottom w:val="single" w:sz="4" w:space="0" w:color="auto"/>
              <w:right w:val="single" w:sz="4" w:space="0" w:color="auto"/>
            </w:tcBorders>
            <w:shd w:val="clear" w:color="auto" w:fill="auto"/>
            <w:noWrap/>
          </w:tcPr>
          <w:p w:rsidR="0053592F" w:rsidRPr="005906E7" w:rsidRDefault="0053592F" w:rsidP="00E826C4">
            <w:pPr>
              <w:ind w:right="120"/>
              <w:jc w:val="right"/>
              <w:rPr>
                <w:rFonts w:ascii="宋体" w:hAnsi="宋体"/>
                <w:b/>
              </w:rPr>
            </w:pPr>
            <w:r w:rsidRPr="005906E7">
              <w:rPr>
                <w:rFonts w:ascii="宋体" w:hAnsi="宋体"/>
                <w:b/>
                <w:szCs w:val="24"/>
                <w:lang w:val="en-US"/>
              </w:rPr>
              <w:t>177,295.84</w:t>
            </w:r>
          </w:p>
        </w:tc>
      </w:tr>
      <w:tr w:rsidR="0053592F" w:rsidRPr="005906E7" w:rsidTr="00E826C4">
        <w:trPr>
          <w:trHeight w:val="20"/>
        </w:trPr>
        <w:tc>
          <w:tcPr>
            <w:tcW w:w="6660" w:type="dxa"/>
            <w:tcBorders>
              <w:top w:val="nil"/>
              <w:left w:val="single" w:sz="4" w:space="0" w:color="auto"/>
              <w:bottom w:val="single" w:sz="4" w:space="0" w:color="auto"/>
              <w:right w:val="single" w:sz="4" w:space="0" w:color="auto"/>
            </w:tcBorders>
            <w:shd w:val="clear" w:color="auto" w:fill="auto"/>
            <w:noWrap/>
            <w:vAlign w:val="bottom"/>
          </w:tcPr>
          <w:p w:rsidR="0053592F" w:rsidRPr="005906E7" w:rsidRDefault="0053592F" w:rsidP="00E826C4">
            <w:pPr>
              <w:ind w:left="720"/>
              <w:rPr>
                <w:rFonts w:ascii="宋体" w:hAnsi="宋体"/>
                <w:bCs/>
                <w:szCs w:val="24"/>
                <w:lang w:val="en-US"/>
              </w:rPr>
            </w:pPr>
            <w:r w:rsidRPr="005906E7">
              <w:rPr>
                <w:rFonts w:ascii="宋体" w:hAnsi="宋体"/>
                <w:szCs w:val="24"/>
              </w:rPr>
              <w:t>1、利息收入</w:t>
            </w:r>
          </w:p>
        </w:tc>
        <w:tc>
          <w:tcPr>
            <w:tcW w:w="3600" w:type="dxa"/>
            <w:tcBorders>
              <w:top w:val="nil"/>
              <w:left w:val="nil"/>
              <w:bottom w:val="single" w:sz="4" w:space="0" w:color="auto"/>
              <w:right w:val="single" w:sz="4" w:space="0" w:color="auto"/>
            </w:tcBorders>
            <w:shd w:val="clear" w:color="auto" w:fill="auto"/>
            <w:noWrap/>
          </w:tcPr>
          <w:p w:rsidR="0053592F" w:rsidRPr="005906E7" w:rsidRDefault="0053592F" w:rsidP="00E826C4">
            <w:pPr>
              <w:tabs>
                <w:tab w:val="decimal" w:pos="3393"/>
              </w:tabs>
              <w:ind w:right="120"/>
              <w:rPr>
                <w:rFonts w:ascii="宋体" w:hAnsi="宋体"/>
                <w:szCs w:val="24"/>
                <w:lang w:val="en-US"/>
              </w:rPr>
            </w:pPr>
            <w:r w:rsidRPr="005906E7">
              <w:rPr>
                <w:rFonts w:ascii="宋体" w:hAnsi="宋体"/>
              </w:rPr>
              <w:t>5,795.84</w:t>
            </w:r>
          </w:p>
        </w:tc>
      </w:tr>
      <w:tr w:rsidR="0053592F" w:rsidRPr="005906E7" w:rsidTr="00E826C4">
        <w:trPr>
          <w:trHeight w:val="20"/>
        </w:trPr>
        <w:tc>
          <w:tcPr>
            <w:tcW w:w="6660" w:type="dxa"/>
            <w:tcBorders>
              <w:top w:val="nil"/>
              <w:left w:val="single" w:sz="4" w:space="0" w:color="auto"/>
              <w:bottom w:val="single" w:sz="4" w:space="0" w:color="auto"/>
              <w:right w:val="single" w:sz="4" w:space="0" w:color="auto"/>
            </w:tcBorders>
            <w:shd w:val="clear" w:color="auto" w:fill="auto"/>
            <w:noWrap/>
            <w:vAlign w:val="bottom"/>
          </w:tcPr>
          <w:p w:rsidR="0053592F" w:rsidRPr="005906E7" w:rsidRDefault="0053592F" w:rsidP="00E826C4">
            <w:pPr>
              <w:ind w:left="720"/>
              <w:rPr>
                <w:rFonts w:ascii="宋体" w:hAnsi="宋体"/>
                <w:szCs w:val="24"/>
              </w:rPr>
            </w:pPr>
            <w:r w:rsidRPr="005906E7">
              <w:rPr>
                <w:rFonts w:ascii="宋体" w:hAnsi="宋体"/>
                <w:szCs w:val="24"/>
              </w:rPr>
              <w:t>2、公允价值变动损益</w:t>
            </w:r>
          </w:p>
        </w:tc>
        <w:tc>
          <w:tcPr>
            <w:tcW w:w="3600" w:type="dxa"/>
            <w:tcBorders>
              <w:top w:val="nil"/>
              <w:left w:val="nil"/>
              <w:bottom w:val="single" w:sz="4" w:space="0" w:color="auto"/>
              <w:right w:val="single" w:sz="4" w:space="0" w:color="auto"/>
            </w:tcBorders>
            <w:shd w:val="clear" w:color="auto" w:fill="auto"/>
            <w:noWrap/>
          </w:tcPr>
          <w:p w:rsidR="0053592F" w:rsidRPr="005906E7" w:rsidRDefault="0053592F" w:rsidP="00E826C4">
            <w:pPr>
              <w:tabs>
                <w:tab w:val="decimal" w:pos="3393"/>
              </w:tabs>
              <w:ind w:right="120"/>
              <w:rPr>
                <w:rFonts w:ascii="宋体" w:hAnsi="宋体"/>
                <w:szCs w:val="24"/>
                <w:lang w:val="en-US"/>
              </w:rPr>
            </w:pPr>
            <w:r w:rsidRPr="005906E7">
              <w:rPr>
                <w:rFonts w:ascii="宋体" w:hAnsi="宋体"/>
                <w:szCs w:val="24"/>
                <w:lang w:val="en-US"/>
              </w:rPr>
              <w:t>171,500.00</w:t>
            </w:r>
          </w:p>
        </w:tc>
      </w:tr>
      <w:tr w:rsidR="0053592F" w:rsidRPr="005906E7" w:rsidTr="00E826C4">
        <w:trPr>
          <w:trHeight w:val="20"/>
        </w:trPr>
        <w:tc>
          <w:tcPr>
            <w:tcW w:w="6660" w:type="dxa"/>
            <w:tcBorders>
              <w:top w:val="nil"/>
              <w:left w:val="single" w:sz="4" w:space="0" w:color="auto"/>
              <w:bottom w:val="single" w:sz="4" w:space="0" w:color="auto"/>
              <w:right w:val="single" w:sz="4" w:space="0" w:color="auto"/>
            </w:tcBorders>
            <w:shd w:val="clear" w:color="auto" w:fill="auto"/>
            <w:noWrap/>
            <w:vAlign w:val="bottom"/>
          </w:tcPr>
          <w:p w:rsidR="0053592F" w:rsidRPr="005906E7" w:rsidRDefault="0053592F" w:rsidP="00E826C4">
            <w:pPr>
              <w:numPr>
                <w:ilvl w:val="0"/>
                <w:numId w:val="6"/>
              </w:numPr>
              <w:ind w:left="720" w:hanging="720"/>
              <w:rPr>
                <w:rFonts w:ascii="宋体" w:hAnsi="宋体"/>
                <w:b/>
                <w:bCs/>
                <w:szCs w:val="24"/>
                <w:lang w:val="en-US"/>
              </w:rPr>
            </w:pPr>
            <w:r w:rsidRPr="005906E7">
              <w:rPr>
                <w:rFonts w:ascii="宋体" w:hAnsi="宋体"/>
                <w:b/>
                <w:bCs/>
                <w:szCs w:val="24"/>
                <w:lang w:val="en-US"/>
              </w:rPr>
              <w:t>清算费用</w:t>
            </w:r>
          </w:p>
        </w:tc>
        <w:tc>
          <w:tcPr>
            <w:tcW w:w="3600" w:type="dxa"/>
            <w:tcBorders>
              <w:top w:val="nil"/>
              <w:left w:val="nil"/>
              <w:bottom w:val="single" w:sz="4" w:space="0" w:color="auto"/>
              <w:right w:val="single" w:sz="4" w:space="0" w:color="auto"/>
            </w:tcBorders>
            <w:shd w:val="clear" w:color="auto" w:fill="auto"/>
            <w:noWrap/>
          </w:tcPr>
          <w:p w:rsidR="0053592F" w:rsidRPr="005906E7" w:rsidRDefault="0053592F" w:rsidP="00E826C4">
            <w:pPr>
              <w:tabs>
                <w:tab w:val="decimal" w:pos="3393"/>
              </w:tabs>
              <w:ind w:right="120"/>
              <w:rPr>
                <w:rFonts w:ascii="宋体" w:hAnsi="宋体"/>
                <w:b/>
                <w:szCs w:val="24"/>
                <w:lang w:val="en-US"/>
              </w:rPr>
            </w:pPr>
            <w:r w:rsidRPr="005906E7">
              <w:rPr>
                <w:rFonts w:ascii="宋体" w:hAnsi="宋体"/>
                <w:b/>
                <w:szCs w:val="24"/>
                <w:lang w:val="en-US"/>
              </w:rPr>
              <w:t>47,641.70</w:t>
            </w:r>
          </w:p>
        </w:tc>
      </w:tr>
      <w:tr w:rsidR="0053592F" w:rsidRPr="005906E7" w:rsidTr="00E826C4">
        <w:trPr>
          <w:trHeight w:val="20"/>
        </w:trPr>
        <w:tc>
          <w:tcPr>
            <w:tcW w:w="6660" w:type="dxa"/>
            <w:tcBorders>
              <w:top w:val="nil"/>
              <w:left w:val="single" w:sz="4" w:space="0" w:color="auto"/>
              <w:bottom w:val="single" w:sz="4" w:space="0" w:color="auto"/>
              <w:right w:val="single" w:sz="4" w:space="0" w:color="auto"/>
            </w:tcBorders>
            <w:shd w:val="clear" w:color="auto" w:fill="auto"/>
            <w:noWrap/>
            <w:vAlign w:val="bottom"/>
          </w:tcPr>
          <w:p w:rsidR="0053592F" w:rsidRPr="005906E7" w:rsidRDefault="0053592F" w:rsidP="00E826C4">
            <w:pPr>
              <w:ind w:left="720"/>
              <w:rPr>
                <w:rFonts w:ascii="宋体" w:hAnsi="宋体"/>
                <w:szCs w:val="24"/>
              </w:rPr>
            </w:pPr>
            <w:r w:rsidRPr="005906E7">
              <w:rPr>
                <w:rFonts w:ascii="宋体" w:hAnsi="宋体"/>
                <w:szCs w:val="24"/>
              </w:rPr>
              <w:t>1、</w:t>
            </w:r>
            <w:r w:rsidRPr="005906E7">
              <w:rPr>
                <w:rFonts w:ascii="宋体" w:hAnsi="宋体" w:hint="eastAsia"/>
                <w:bCs/>
                <w:szCs w:val="24"/>
                <w:lang w:val="en-US"/>
              </w:rPr>
              <w:t>其他</w:t>
            </w:r>
            <w:r w:rsidRPr="005906E7">
              <w:rPr>
                <w:rFonts w:ascii="宋体" w:hAnsi="宋体"/>
                <w:bCs/>
                <w:szCs w:val="24"/>
                <w:lang w:val="en-US"/>
              </w:rPr>
              <w:t>费用</w:t>
            </w:r>
          </w:p>
        </w:tc>
        <w:tc>
          <w:tcPr>
            <w:tcW w:w="3600" w:type="dxa"/>
            <w:tcBorders>
              <w:top w:val="nil"/>
              <w:left w:val="nil"/>
              <w:bottom w:val="single" w:sz="4" w:space="0" w:color="auto"/>
              <w:right w:val="single" w:sz="4" w:space="0" w:color="auto"/>
            </w:tcBorders>
            <w:shd w:val="clear" w:color="auto" w:fill="auto"/>
            <w:noWrap/>
          </w:tcPr>
          <w:p w:rsidR="0053592F" w:rsidRPr="005906E7" w:rsidRDefault="0053592F" w:rsidP="00E826C4">
            <w:pPr>
              <w:tabs>
                <w:tab w:val="decimal" w:pos="3393"/>
              </w:tabs>
              <w:ind w:right="120"/>
              <w:rPr>
                <w:rFonts w:ascii="宋体" w:hAnsi="宋体"/>
                <w:szCs w:val="24"/>
                <w:lang w:val="en-US"/>
              </w:rPr>
            </w:pPr>
            <w:r w:rsidRPr="005906E7">
              <w:rPr>
                <w:rFonts w:ascii="宋体" w:hAnsi="宋体"/>
                <w:szCs w:val="24"/>
                <w:lang w:val="en-US"/>
              </w:rPr>
              <w:t>47,641.70</w:t>
            </w:r>
          </w:p>
        </w:tc>
      </w:tr>
      <w:tr w:rsidR="0053592F" w:rsidRPr="005906E7" w:rsidTr="00E826C4">
        <w:trPr>
          <w:trHeight w:val="20"/>
        </w:trPr>
        <w:tc>
          <w:tcPr>
            <w:tcW w:w="6660" w:type="dxa"/>
            <w:tcBorders>
              <w:top w:val="nil"/>
              <w:left w:val="single" w:sz="4" w:space="0" w:color="auto"/>
              <w:bottom w:val="single" w:sz="4" w:space="0" w:color="auto"/>
              <w:right w:val="single" w:sz="4" w:space="0" w:color="auto"/>
            </w:tcBorders>
            <w:shd w:val="clear" w:color="auto" w:fill="auto"/>
            <w:noWrap/>
            <w:vAlign w:val="bottom"/>
          </w:tcPr>
          <w:p w:rsidR="0053592F" w:rsidRPr="005906E7" w:rsidRDefault="0053592F" w:rsidP="00E826C4">
            <w:pPr>
              <w:numPr>
                <w:ilvl w:val="0"/>
                <w:numId w:val="6"/>
              </w:numPr>
              <w:ind w:left="720" w:hanging="720"/>
              <w:rPr>
                <w:rFonts w:ascii="宋体" w:hAnsi="宋体"/>
                <w:b/>
                <w:bCs/>
                <w:szCs w:val="24"/>
                <w:lang w:val="en-US"/>
              </w:rPr>
            </w:pPr>
            <w:r w:rsidRPr="005906E7">
              <w:rPr>
                <w:rFonts w:ascii="宋体" w:hAnsi="宋体"/>
                <w:b/>
                <w:bCs/>
                <w:szCs w:val="24"/>
                <w:lang w:val="en-US"/>
              </w:rPr>
              <w:t>清算收益总额</w:t>
            </w:r>
          </w:p>
        </w:tc>
        <w:tc>
          <w:tcPr>
            <w:tcW w:w="3600" w:type="dxa"/>
            <w:tcBorders>
              <w:top w:val="nil"/>
              <w:left w:val="nil"/>
              <w:bottom w:val="single" w:sz="4" w:space="0" w:color="auto"/>
              <w:right w:val="single" w:sz="4" w:space="0" w:color="auto"/>
            </w:tcBorders>
            <w:shd w:val="clear" w:color="auto" w:fill="auto"/>
            <w:noWrap/>
            <w:vAlign w:val="bottom"/>
          </w:tcPr>
          <w:p w:rsidR="0053592F" w:rsidRPr="005906E7" w:rsidRDefault="0053592F" w:rsidP="00E826C4">
            <w:pPr>
              <w:tabs>
                <w:tab w:val="decimal" w:pos="3393"/>
              </w:tabs>
              <w:ind w:right="120"/>
              <w:rPr>
                <w:rFonts w:ascii="宋体" w:hAnsi="宋体"/>
                <w:b/>
                <w:szCs w:val="24"/>
                <w:lang w:val="en-US"/>
              </w:rPr>
            </w:pPr>
            <w:r w:rsidRPr="005906E7">
              <w:rPr>
                <w:rFonts w:ascii="宋体" w:hAnsi="宋体"/>
                <w:b/>
                <w:szCs w:val="24"/>
                <w:lang w:val="en-US"/>
              </w:rPr>
              <w:t>129,654.14</w:t>
            </w:r>
          </w:p>
        </w:tc>
      </w:tr>
      <w:tr w:rsidR="0053592F" w:rsidRPr="005906E7" w:rsidTr="00E826C4">
        <w:trPr>
          <w:trHeight w:val="20"/>
        </w:trPr>
        <w:tc>
          <w:tcPr>
            <w:tcW w:w="6660" w:type="dxa"/>
            <w:tcBorders>
              <w:top w:val="nil"/>
              <w:left w:val="single" w:sz="4" w:space="0" w:color="auto"/>
              <w:bottom w:val="single" w:sz="4" w:space="0" w:color="auto"/>
              <w:right w:val="single" w:sz="4" w:space="0" w:color="auto"/>
            </w:tcBorders>
            <w:shd w:val="clear" w:color="auto" w:fill="auto"/>
            <w:noWrap/>
            <w:vAlign w:val="bottom"/>
          </w:tcPr>
          <w:p w:rsidR="0053592F" w:rsidRPr="005906E7" w:rsidRDefault="0053592F" w:rsidP="00E826C4">
            <w:pPr>
              <w:ind w:leftChars="300" w:left="720"/>
              <w:rPr>
                <w:rFonts w:ascii="宋体" w:hAnsi="宋体"/>
                <w:szCs w:val="24"/>
                <w:lang w:val="en-US"/>
              </w:rPr>
            </w:pPr>
            <w:r w:rsidRPr="005906E7">
              <w:rPr>
                <w:rFonts w:ascii="宋体" w:hAnsi="宋体"/>
                <w:szCs w:val="24"/>
                <w:lang w:val="en-US"/>
              </w:rPr>
              <w:t>减：所得税费用</w:t>
            </w:r>
          </w:p>
        </w:tc>
        <w:tc>
          <w:tcPr>
            <w:tcW w:w="3600" w:type="dxa"/>
            <w:tcBorders>
              <w:top w:val="nil"/>
              <w:left w:val="nil"/>
              <w:bottom w:val="single" w:sz="4" w:space="0" w:color="auto"/>
              <w:right w:val="single" w:sz="4" w:space="0" w:color="auto"/>
            </w:tcBorders>
            <w:shd w:val="clear" w:color="auto" w:fill="auto"/>
            <w:noWrap/>
            <w:vAlign w:val="bottom"/>
          </w:tcPr>
          <w:p w:rsidR="0053592F" w:rsidRPr="005906E7" w:rsidRDefault="0053592F" w:rsidP="00E826C4">
            <w:pPr>
              <w:tabs>
                <w:tab w:val="decimal" w:pos="3393"/>
              </w:tabs>
              <w:ind w:right="120"/>
              <w:rPr>
                <w:rFonts w:ascii="宋体" w:hAnsi="宋体"/>
                <w:szCs w:val="24"/>
                <w:lang w:val="en-US"/>
              </w:rPr>
            </w:pPr>
            <w:r w:rsidRPr="005906E7">
              <w:rPr>
                <w:rFonts w:ascii="宋体" w:hAnsi="宋体"/>
                <w:szCs w:val="24"/>
                <w:lang w:val="en-US"/>
              </w:rPr>
              <w:t>-</w:t>
            </w:r>
          </w:p>
        </w:tc>
      </w:tr>
      <w:tr w:rsidR="0053592F" w:rsidRPr="005906E7" w:rsidTr="00E826C4">
        <w:trPr>
          <w:trHeight w:val="20"/>
        </w:trPr>
        <w:tc>
          <w:tcPr>
            <w:tcW w:w="6660" w:type="dxa"/>
            <w:tcBorders>
              <w:top w:val="nil"/>
              <w:left w:val="single" w:sz="4" w:space="0" w:color="auto"/>
              <w:bottom w:val="single" w:sz="4" w:space="0" w:color="auto"/>
              <w:right w:val="single" w:sz="4" w:space="0" w:color="auto"/>
            </w:tcBorders>
            <w:shd w:val="clear" w:color="auto" w:fill="auto"/>
            <w:noWrap/>
            <w:vAlign w:val="bottom"/>
          </w:tcPr>
          <w:p w:rsidR="0053592F" w:rsidRPr="005906E7" w:rsidRDefault="0053592F" w:rsidP="00E826C4">
            <w:pPr>
              <w:numPr>
                <w:ilvl w:val="0"/>
                <w:numId w:val="6"/>
              </w:numPr>
              <w:ind w:left="720" w:hanging="720"/>
              <w:rPr>
                <w:rFonts w:ascii="宋体" w:hAnsi="宋体"/>
                <w:b/>
                <w:bCs/>
                <w:szCs w:val="24"/>
                <w:lang w:val="en-US"/>
              </w:rPr>
            </w:pPr>
            <w:r w:rsidRPr="005906E7">
              <w:rPr>
                <w:rFonts w:ascii="宋体" w:hAnsi="宋体"/>
                <w:b/>
                <w:bCs/>
                <w:szCs w:val="24"/>
                <w:lang w:val="en-US"/>
              </w:rPr>
              <w:t>清算净收益</w:t>
            </w:r>
          </w:p>
        </w:tc>
        <w:tc>
          <w:tcPr>
            <w:tcW w:w="3600" w:type="dxa"/>
            <w:tcBorders>
              <w:top w:val="nil"/>
              <w:left w:val="nil"/>
              <w:bottom w:val="single" w:sz="4" w:space="0" w:color="auto"/>
              <w:right w:val="single" w:sz="4" w:space="0" w:color="auto"/>
            </w:tcBorders>
            <w:shd w:val="clear" w:color="auto" w:fill="auto"/>
            <w:noWrap/>
            <w:vAlign w:val="bottom"/>
          </w:tcPr>
          <w:p w:rsidR="0053592F" w:rsidRPr="005906E7" w:rsidRDefault="0053592F" w:rsidP="00E826C4">
            <w:pPr>
              <w:tabs>
                <w:tab w:val="decimal" w:pos="3393"/>
              </w:tabs>
              <w:ind w:right="120"/>
              <w:rPr>
                <w:rFonts w:ascii="宋体" w:hAnsi="宋体"/>
                <w:b/>
                <w:szCs w:val="24"/>
                <w:lang w:val="en-US"/>
              </w:rPr>
            </w:pPr>
            <w:r w:rsidRPr="005906E7">
              <w:rPr>
                <w:rFonts w:ascii="宋体" w:hAnsi="宋体"/>
                <w:b/>
                <w:szCs w:val="24"/>
                <w:lang w:val="en-US"/>
              </w:rPr>
              <w:t>129,654.14</w:t>
            </w:r>
          </w:p>
        </w:tc>
      </w:tr>
    </w:tbl>
    <w:p w:rsidR="0053592F" w:rsidRPr="005906E7" w:rsidRDefault="0053592F" w:rsidP="0053592F">
      <w:pPr>
        <w:widowControl w:val="0"/>
        <w:tabs>
          <w:tab w:val="center" w:pos="5387"/>
          <w:tab w:val="center" w:pos="6521"/>
          <w:tab w:val="center" w:pos="7513"/>
          <w:tab w:val="center" w:pos="7938"/>
          <w:tab w:val="center" w:pos="9214"/>
          <w:tab w:val="center" w:pos="10206"/>
        </w:tabs>
        <w:rPr>
          <w:rFonts w:ascii="宋体" w:hAnsi="宋体"/>
          <w:bCs/>
          <w:szCs w:val="24"/>
        </w:rPr>
      </w:pPr>
    </w:p>
    <w:p w:rsidR="0053592F" w:rsidRDefault="0053592F" w:rsidP="0053592F">
      <w:pPr>
        <w:tabs>
          <w:tab w:val="right" w:pos="9945"/>
        </w:tabs>
        <w:rPr>
          <w:rFonts w:ascii="宋体" w:hAnsi="宋体"/>
          <w:bCs/>
          <w:szCs w:val="24"/>
        </w:rPr>
      </w:pPr>
      <w:r w:rsidRPr="005906E7">
        <w:rPr>
          <w:rFonts w:ascii="宋体" w:hAnsi="宋体"/>
          <w:bCs/>
          <w:szCs w:val="24"/>
        </w:rPr>
        <w:t>清算财务报表附注为清算财务报表的组成部分。</w:t>
      </w:r>
    </w:p>
    <w:p w:rsidR="00537144" w:rsidRPr="0053592F" w:rsidRDefault="00537144" w:rsidP="00537144">
      <w:pPr>
        <w:rPr>
          <w:rFonts w:ascii="宋体" w:hAnsi="宋体"/>
          <w:szCs w:val="24"/>
        </w:rPr>
      </w:pPr>
    </w:p>
    <w:p w:rsidR="00792A41" w:rsidRPr="00537144" w:rsidRDefault="00792A41" w:rsidP="0053592F">
      <w:pPr>
        <w:tabs>
          <w:tab w:val="left" w:pos="4077"/>
        </w:tabs>
        <w:rPr>
          <w:rFonts w:ascii="宋体" w:hAnsi="宋体"/>
          <w:szCs w:val="24"/>
        </w:rPr>
        <w:sectPr w:rsidR="00792A41" w:rsidRPr="00537144" w:rsidSect="00B71983">
          <w:headerReference w:type="default" r:id="rId49"/>
          <w:pgSz w:w="11909" w:h="16834" w:code="9"/>
          <w:pgMar w:top="864" w:right="720" w:bottom="432" w:left="1008" w:header="864" w:footer="432" w:gutter="0"/>
          <w:cols w:space="720"/>
          <w:noEndnote/>
          <w:docGrid w:linePitch="360"/>
        </w:sectPr>
      </w:pPr>
    </w:p>
    <w:p w:rsidR="00010C2F" w:rsidRPr="0060501A" w:rsidRDefault="0060501A" w:rsidP="0060501A">
      <w:pPr>
        <w:pStyle w:val="a4"/>
        <w:spacing w:line="360" w:lineRule="auto"/>
        <w:jc w:val="both"/>
        <w:rPr>
          <w:rFonts w:ascii="宋体" w:hAnsi="宋体"/>
          <w:b/>
          <w:szCs w:val="24"/>
        </w:rPr>
      </w:pPr>
      <w:r w:rsidRPr="0060501A">
        <w:rPr>
          <w:rFonts w:ascii="宋体" w:hAnsi="宋体" w:hint="eastAsia"/>
          <w:b/>
          <w:szCs w:val="24"/>
        </w:rPr>
        <w:t>5.3   报表附注</w:t>
      </w:r>
    </w:p>
    <w:p w:rsidR="00D12C42" w:rsidRPr="0060501A" w:rsidRDefault="00010C2F" w:rsidP="0060501A">
      <w:pPr>
        <w:pStyle w:val="a4"/>
        <w:spacing w:line="360" w:lineRule="auto"/>
        <w:jc w:val="both"/>
        <w:rPr>
          <w:rFonts w:ascii="宋体" w:hAnsi="宋体"/>
          <w:szCs w:val="24"/>
        </w:rPr>
      </w:pPr>
      <w:r w:rsidRPr="0060501A">
        <w:rPr>
          <w:rFonts w:ascii="宋体" w:hAnsi="宋体"/>
          <w:szCs w:val="24"/>
        </w:rPr>
        <w:t>1</w:t>
      </w:r>
      <w:r w:rsidRPr="0060501A">
        <w:rPr>
          <w:rFonts w:ascii="宋体" w:hAnsi="宋体" w:hint="eastAsia"/>
          <w:szCs w:val="24"/>
        </w:rPr>
        <w:t>.</w:t>
      </w:r>
      <w:r w:rsidR="00D12C42" w:rsidRPr="0060501A">
        <w:rPr>
          <w:rFonts w:ascii="宋体" w:hAnsi="宋体"/>
          <w:szCs w:val="24"/>
        </w:rPr>
        <w:tab/>
      </w:r>
      <w:r w:rsidR="00C27122" w:rsidRPr="0060501A">
        <w:rPr>
          <w:rFonts w:ascii="宋体" w:hAnsi="宋体" w:hint="eastAsia"/>
          <w:szCs w:val="24"/>
        </w:rPr>
        <w:t>广发新常态灵活配置混合型证券投资基金</w:t>
      </w:r>
      <w:r w:rsidR="00D12C42" w:rsidRPr="0060501A">
        <w:rPr>
          <w:rFonts w:ascii="宋体" w:hAnsi="宋体" w:hint="eastAsia"/>
          <w:szCs w:val="24"/>
        </w:rPr>
        <w:t>简介</w:t>
      </w:r>
    </w:p>
    <w:p w:rsidR="00D12C42" w:rsidRPr="0060501A" w:rsidRDefault="0045304E" w:rsidP="0060501A">
      <w:pPr>
        <w:pStyle w:val="a4"/>
        <w:spacing w:line="360" w:lineRule="auto"/>
        <w:ind w:left="1440" w:hanging="720"/>
        <w:jc w:val="both"/>
        <w:rPr>
          <w:rFonts w:ascii="宋体" w:hAnsi="宋体"/>
          <w:szCs w:val="24"/>
        </w:rPr>
      </w:pPr>
      <w:r w:rsidRPr="0060501A">
        <w:rPr>
          <w:rFonts w:ascii="宋体" w:hAnsi="宋体" w:hint="eastAsia"/>
          <w:szCs w:val="24"/>
        </w:rPr>
        <w:t>(1)</w:t>
      </w:r>
      <w:r w:rsidR="00D12C42" w:rsidRPr="0060501A">
        <w:rPr>
          <w:rFonts w:ascii="宋体" w:hAnsi="宋体" w:hint="eastAsia"/>
          <w:szCs w:val="24"/>
        </w:rPr>
        <w:t>基本情况</w:t>
      </w:r>
    </w:p>
    <w:p w:rsidR="00696D2B" w:rsidRPr="0060501A" w:rsidRDefault="00C27122" w:rsidP="00C34A3A">
      <w:pPr>
        <w:autoSpaceDE w:val="0"/>
        <w:autoSpaceDN w:val="0"/>
        <w:adjustRightInd w:val="0"/>
        <w:spacing w:line="360" w:lineRule="auto"/>
        <w:ind w:left="720" w:firstLineChars="200" w:firstLine="480"/>
        <w:jc w:val="both"/>
        <w:rPr>
          <w:rFonts w:ascii="宋体" w:hAnsi="宋体"/>
          <w:color w:val="000000"/>
          <w:szCs w:val="24"/>
          <w:lang w:val="en-US"/>
        </w:rPr>
      </w:pPr>
      <w:r w:rsidRPr="0060501A">
        <w:rPr>
          <w:rFonts w:ascii="宋体" w:hAnsi="宋体" w:hint="eastAsia"/>
          <w:color w:val="000000"/>
          <w:szCs w:val="24"/>
          <w:lang w:val="en-US"/>
        </w:rPr>
        <w:t>广发新常态灵活配置混合型证券投资基金</w:t>
      </w:r>
      <w:r w:rsidR="00481555" w:rsidRPr="0060501A">
        <w:rPr>
          <w:rFonts w:ascii="宋体" w:hAnsi="宋体" w:hint="eastAsia"/>
          <w:color w:val="000000"/>
          <w:szCs w:val="24"/>
          <w:lang w:val="en-US"/>
        </w:rPr>
        <w:t>(“本基金”)经中国证券监督管理委员会(“中国证监会”)</w:t>
      </w:r>
      <w:r w:rsidR="0090172D" w:rsidRPr="0060501A">
        <w:rPr>
          <w:rFonts w:ascii="宋体" w:hAnsi="宋体" w:hint="eastAsia"/>
          <w:color w:val="000000"/>
          <w:szCs w:val="24"/>
          <w:lang w:val="en-US"/>
        </w:rPr>
        <w:t>证监许可[2015]1946号</w:t>
      </w:r>
      <w:r w:rsidR="00090359" w:rsidRPr="0060501A">
        <w:rPr>
          <w:rFonts w:ascii="宋体" w:hAnsi="宋体" w:hint="eastAsia"/>
          <w:color w:val="000000"/>
          <w:szCs w:val="24"/>
          <w:lang w:val="en-US"/>
        </w:rPr>
        <w:t>文</w:t>
      </w:r>
      <w:r w:rsidR="0090172D" w:rsidRPr="0060501A">
        <w:rPr>
          <w:rFonts w:ascii="宋体" w:hAnsi="宋体" w:hint="eastAsia"/>
          <w:color w:val="000000"/>
          <w:szCs w:val="24"/>
          <w:lang w:val="en-US"/>
        </w:rPr>
        <w:t>《关于准予广发新常态灵活配置混合型证券投资基金注册的批复》和机构部函[2016]2564号</w:t>
      </w:r>
      <w:r w:rsidR="00090359" w:rsidRPr="0060501A">
        <w:rPr>
          <w:rFonts w:ascii="宋体" w:hAnsi="宋体" w:hint="eastAsia"/>
          <w:color w:val="000000"/>
          <w:szCs w:val="24"/>
          <w:lang w:val="en-US"/>
        </w:rPr>
        <w:t>文</w:t>
      </w:r>
      <w:r w:rsidR="0090172D" w:rsidRPr="0060501A">
        <w:rPr>
          <w:rFonts w:ascii="宋体" w:hAnsi="宋体" w:hint="eastAsia"/>
          <w:color w:val="000000"/>
          <w:szCs w:val="24"/>
          <w:lang w:val="en-US"/>
        </w:rPr>
        <w:t>《关于广发新常态灵活配置混合型证券投资基金延期募集备案的回函》的批准</w:t>
      </w:r>
      <w:r w:rsidR="00481555" w:rsidRPr="0060501A">
        <w:rPr>
          <w:rFonts w:ascii="宋体" w:hAnsi="宋体" w:hint="eastAsia"/>
          <w:color w:val="000000"/>
          <w:szCs w:val="24"/>
          <w:lang w:val="en-US"/>
        </w:rPr>
        <w:t>，由基金</w:t>
      </w:r>
      <w:r w:rsidR="009A6D79">
        <w:rPr>
          <w:rFonts w:ascii="宋体" w:hAnsi="宋体" w:hint="eastAsia"/>
          <w:color w:val="000000"/>
          <w:szCs w:val="24"/>
          <w:lang w:val="en-US"/>
        </w:rPr>
        <w:t>管理人</w:t>
      </w:r>
      <w:r w:rsidR="00481555" w:rsidRPr="0060501A">
        <w:rPr>
          <w:rFonts w:ascii="宋体" w:hAnsi="宋体" w:hint="eastAsia"/>
          <w:color w:val="000000"/>
          <w:szCs w:val="24"/>
          <w:lang w:val="en-US"/>
        </w:rPr>
        <w:t>广发基金管理有限公司依照《中华人民共和国证券投资基金法》、《</w:t>
      </w:r>
      <w:r w:rsidR="009A6D79">
        <w:rPr>
          <w:rFonts w:ascii="宋体" w:hAnsi="宋体" w:hint="eastAsia"/>
          <w:color w:val="000000"/>
          <w:szCs w:val="24"/>
          <w:lang w:val="en-US"/>
        </w:rPr>
        <w:t>公开募集</w:t>
      </w:r>
      <w:r w:rsidR="00481555" w:rsidRPr="0060501A">
        <w:rPr>
          <w:rFonts w:ascii="宋体" w:hAnsi="宋体" w:hint="eastAsia"/>
          <w:color w:val="000000"/>
          <w:szCs w:val="24"/>
          <w:lang w:val="en-US"/>
        </w:rPr>
        <w:t>证券投资基金运作管理办法》等有关规定和《</w:t>
      </w:r>
      <w:r w:rsidRPr="0060501A">
        <w:rPr>
          <w:rFonts w:ascii="宋体" w:hAnsi="宋体" w:hint="eastAsia"/>
          <w:color w:val="000000"/>
          <w:szCs w:val="24"/>
          <w:lang w:val="en-US"/>
        </w:rPr>
        <w:t>广发新常态灵活配置混合型证券投资基金</w:t>
      </w:r>
      <w:r w:rsidR="00481555" w:rsidRPr="0060501A">
        <w:rPr>
          <w:rFonts w:ascii="宋体" w:hAnsi="宋体" w:hint="eastAsia"/>
          <w:color w:val="000000"/>
          <w:szCs w:val="24"/>
          <w:lang w:val="en-US"/>
        </w:rPr>
        <w:t>基金合同》(“基金合同”)</w:t>
      </w:r>
      <w:r w:rsidR="00820CAF" w:rsidRPr="0060501A">
        <w:rPr>
          <w:rFonts w:ascii="宋体" w:hAnsi="宋体" w:hint="eastAsia"/>
          <w:color w:val="000000"/>
          <w:szCs w:val="24"/>
          <w:lang w:val="en-US"/>
        </w:rPr>
        <w:t>的要求</w:t>
      </w:r>
      <w:r w:rsidR="00481555" w:rsidRPr="0060501A">
        <w:rPr>
          <w:rFonts w:ascii="宋体" w:hAnsi="宋体" w:hint="eastAsia"/>
          <w:color w:val="000000"/>
          <w:szCs w:val="24"/>
          <w:lang w:val="en-US"/>
        </w:rPr>
        <w:t>于</w:t>
      </w:r>
      <w:r w:rsidR="0054519A" w:rsidRPr="0060501A">
        <w:rPr>
          <w:rFonts w:ascii="宋体" w:hAnsi="宋体" w:hint="eastAsia"/>
          <w:color w:val="000000"/>
          <w:szCs w:val="24"/>
          <w:lang w:val="en-US"/>
        </w:rPr>
        <w:t>2016</w:t>
      </w:r>
      <w:r w:rsidR="00481555" w:rsidRPr="0060501A">
        <w:rPr>
          <w:rFonts w:ascii="宋体" w:hAnsi="宋体" w:hint="eastAsia"/>
          <w:color w:val="000000"/>
          <w:szCs w:val="24"/>
          <w:lang w:val="en-US"/>
        </w:rPr>
        <w:t>年12月</w:t>
      </w:r>
      <w:r w:rsidR="0054519A" w:rsidRPr="0060501A">
        <w:rPr>
          <w:rFonts w:ascii="宋体" w:hAnsi="宋体" w:hint="eastAsia"/>
          <w:color w:val="000000"/>
          <w:szCs w:val="24"/>
          <w:lang w:val="en-US"/>
        </w:rPr>
        <w:t>5</w:t>
      </w:r>
      <w:r w:rsidR="00481555" w:rsidRPr="0060501A">
        <w:rPr>
          <w:rFonts w:ascii="宋体" w:hAnsi="宋体" w:hint="eastAsia"/>
          <w:color w:val="000000"/>
          <w:szCs w:val="24"/>
          <w:lang w:val="en-US"/>
        </w:rPr>
        <w:t>日募集成立。本基金的基金管理人为广发基金管理有限公司，基金托管人为</w:t>
      </w:r>
      <w:r w:rsidR="00931FB4" w:rsidRPr="0060501A">
        <w:rPr>
          <w:rFonts w:ascii="宋体" w:hAnsi="宋体" w:hint="eastAsia"/>
          <w:color w:val="000000"/>
          <w:szCs w:val="24"/>
          <w:lang w:val="en-US"/>
        </w:rPr>
        <w:t>平安银行股份有限公司</w:t>
      </w:r>
      <w:r w:rsidR="00F768AE" w:rsidRPr="0060501A">
        <w:rPr>
          <w:rFonts w:ascii="宋体" w:hAnsi="宋体" w:hint="eastAsia"/>
          <w:color w:val="000000"/>
          <w:szCs w:val="24"/>
          <w:lang w:val="en-US"/>
        </w:rPr>
        <w:t>。</w:t>
      </w:r>
    </w:p>
    <w:p w:rsidR="00696D2B" w:rsidRPr="0060501A" w:rsidRDefault="00481555" w:rsidP="00C34A3A">
      <w:pPr>
        <w:autoSpaceDE w:val="0"/>
        <w:autoSpaceDN w:val="0"/>
        <w:adjustRightInd w:val="0"/>
        <w:spacing w:line="360" w:lineRule="auto"/>
        <w:ind w:left="720" w:firstLineChars="200" w:firstLine="480"/>
        <w:jc w:val="both"/>
        <w:rPr>
          <w:rFonts w:ascii="宋体" w:hAnsi="宋体"/>
          <w:color w:val="000000"/>
          <w:szCs w:val="24"/>
          <w:lang w:val="en-US"/>
        </w:rPr>
      </w:pPr>
      <w:r w:rsidRPr="0060501A">
        <w:rPr>
          <w:rFonts w:ascii="宋体" w:hAnsi="宋体" w:hint="eastAsia"/>
          <w:color w:val="000000"/>
          <w:szCs w:val="24"/>
          <w:lang w:val="en-US"/>
        </w:rPr>
        <w:t>本基金募集期为</w:t>
      </w:r>
      <w:r w:rsidR="0001022A" w:rsidRPr="0060501A">
        <w:rPr>
          <w:rFonts w:ascii="宋体" w:hAnsi="宋体" w:hint="eastAsia"/>
          <w:color w:val="000000"/>
          <w:szCs w:val="24"/>
          <w:lang w:val="en-US"/>
        </w:rPr>
        <w:t>2016</w:t>
      </w:r>
      <w:r w:rsidRPr="0060501A">
        <w:rPr>
          <w:rFonts w:ascii="宋体" w:hAnsi="宋体" w:hint="eastAsia"/>
          <w:color w:val="000000"/>
          <w:szCs w:val="24"/>
          <w:lang w:val="en-US"/>
        </w:rPr>
        <w:t>年</w:t>
      </w:r>
      <w:r w:rsidR="0001022A" w:rsidRPr="0060501A">
        <w:rPr>
          <w:rFonts w:ascii="宋体" w:hAnsi="宋体" w:hint="eastAsia"/>
          <w:color w:val="000000"/>
          <w:szCs w:val="24"/>
          <w:lang w:val="en-US"/>
        </w:rPr>
        <w:t>11</w:t>
      </w:r>
      <w:r w:rsidRPr="0060501A">
        <w:rPr>
          <w:rFonts w:ascii="宋体" w:hAnsi="宋体" w:hint="eastAsia"/>
          <w:color w:val="000000"/>
          <w:szCs w:val="24"/>
          <w:lang w:val="en-US"/>
        </w:rPr>
        <w:t>月</w:t>
      </w:r>
      <w:r w:rsidR="0001022A" w:rsidRPr="0060501A">
        <w:rPr>
          <w:rFonts w:ascii="宋体" w:hAnsi="宋体" w:hint="eastAsia"/>
          <w:color w:val="000000"/>
          <w:szCs w:val="24"/>
          <w:lang w:val="en-US"/>
        </w:rPr>
        <w:t>29</w:t>
      </w:r>
      <w:r w:rsidRPr="0060501A">
        <w:rPr>
          <w:rFonts w:ascii="宋体" w:hAnsi="宋体" w:hint="eastAsia"/>
          <w:color w:val="000000"/>
          <w:szCs w:val="24"/>
          <w:lang w:val="en-US"/>
        </w:rPr>
        <w:t>日，本基金为契约型开放式混合型基金，存续期限不定，募集资金总额为人民币</w:t>
      </w:r>
      <w:r w:rsidR="00EF3A9A" w:rsidRPr="0060501A">
        <w:rPr>
          <w:rFonts w:ascii="宋体" w:hAnsi="宋体"/>
          <w:color w:val="000000"/>
          <w:szCs w:val="24"/>
          <w:lang w:val="en-US"/>
        </w:rPr>
        <w:t>200,005,207.79</w:t>
      </w:r>
      <w:r w:rsidRPr="0060501A">
        <w:rPr>
          <w:rFonts w:ascii="宋体" w:hAnsi="宋体" w:hint="eastAsia"/>
          <w:color w:val="000000"/>
          <w:szCs w:val="24"/>
          <w:lang w:val="en-US"/>
        </w:rPr>
        <w:t>元，有效认购户数为</w:t>
      </w:r>
      <w:r w:rsidR="00EF3A9A" w:rsidRPr="0060501A">
        <w:rPr>
          <w:rFonts w:ascii="宋体" w:hAnsi="宋体" w:hint="eastAsia"/>
          <w:color w:val="000000"/>
          <w:szCs w:val="24"/>
          <w:lang w:val="en-US"/>
        </w:rPr>
        <w:t>222</w:t>
      </w:r>
      <w:r w:rsidRPr="0060501A">
        <w:rPr>
          <w:rFonts w:ascii="宋体" w:hAnsi="宋体" w:hint="eastAsia"/>
          <w:color w:val="000000"/>
          <w:szCs w:val="24"/>
          <w:lang w:val="en-US"/>
        </w:rPr>
        <w:t>户。其中，认购资金在募集期间的利息为人民币</w:t>
      </w:r>
      <w:r w:rsidR="00EF3A9A" w:rsidRPr="0060501A">
        <w:rPr>
          <w:rFonts w:ascii="宋体" w:hAnsi="宋体"/>
          <w:color w:val="000000"/>
          <w:szCs w:val="24"/>
          <w:lang w:val="en-US"/>
        </w:rPr>
        <w:t>4,000.00</w:t>
      </w:r>
      <w:r w:rsidRPr="0060501A">
        <w:rPr>
          <w:rFonts w:ascii="宋体" w:hAnsi="宋体" w:hint="eastAsia"/>
          <w:color w:val="000000"/>
          <w:szCs w:val="24"/>
          <w:lang w:val="en-US"/>
        </w:rPr>
        <w:t>元</w:t>
      </w:r>
      <w:r w:rsidR="001F35C8" w:rsidRPr="0060501A">
        <w:rPr>
          <w:rFonts w:ascii="宋体" w:hAnsi="宋体" w:hint="eastAsia"/>
          <w:color w:val="000000"/>
          <w:szCs w:val="24"/>
          <w:lang w:val="en-US"/>
        </w:rPr>
        <w:t>，</w:t>
      </w:r>
      <w:r w:rsidRPr="0060501A">
        <w:rPr>
          <w:rFonts w:ascii="宋体" w:hAnsi="宋体" w:hint="eastAsia"/>
          <w:color w:val="000000"/>
          <w:szCs w:val="24"/>
          <w:lang w:val="en-US"/>
        </w:rPr>
        <w:t>认购资金在募集期间产生的利息按照基金合同的有关约定计入基金份额持有人的基金账户。本基金募集资金经德勤华永会计师事务所(特殊普通合伙)验资</w:t>
      </w:r>
      <w:r w:rsidR="00F768AE" w:rsidRPr="0060501A">
        <w:rPr>
          <w:rFonts w:ascii="宋体" w:hAnsi="宋体" w:hint="eastAsia"/>
          <w:color w:val="000000"/>
          <w:szCs w:val="24"/>
          <w:lang w:val="en-US"/>
        </w:rPr>
        <w:t>。</w:t>
      </w:r>
    </w:p>
    <w:p w:rsidR="00F768AE" w:rsidRPr="0060501A" w:rsidRDefault="00481555" w:rsidP="00C34A3A">
      <w:pPr>
        <w:autoSpaceDE w:val="0"/>
        <w:autoSpaceDN w:val="0"/>
        <w:adjustRightInd w:val="0"/>
        <w:spacing w:line="360" w:lineRule="auto"/>
        <w:ind w:left="720" w:firstLineChars="200" w:firstLine="480"/>
        <w:jc w:val="both"/>
        <w:rPr>
          <w:rFonts w:ascii="宋体" w:hAnsi="宋体"/>
          <w:color w:val="000000"/>
          <w:szCs w:val="24"/>
          <w:lang w:val="en-US"/>
        </w:rPr>
      </w:pPr>
      <w:r w:rsidRPr="0060501A">
        <w:rPr>
          <w:rFonts w:ascii="宋体" w:hAnsi="宋体" w:hint="eastAsia"/>
          <w:color w:val="000000"/>
          <w:szCs w:val="24"/>
          <w:lang w:val="en-US"/>
        </w:rPr>
        <w:t>根据《中华人民共和国证券投资基金法》、《</w:t>
      </w:r>
      <w:r w:rsidR="009A6D79">
        <w:rPr>
          <w:rFonts w:ascii="宋体" w:hAnsi="宋体" w:hint="eastAsia"/>
          <w:color w:val="000000"/>
          <w:szCs w:val="24"/>
          <w:lang w:val="en-US"/>
        </w:rPr>
        <w:t>公开募集</w:t>
      </w:r>
      <w:r w:rsidRPr="0060501A">
        <w:rPr>
          <w:rFonts w:ascii="宋体" w:hAnsi="宋体" w:hint="eastAsia"/>
          <w:color w:val="000000"/>
          <w:szCs w:val="24"/>
          <w:lang w:val="en-US"/>
        </w:rPr>
        <w:t>证券投资基金运作管理办法》和基金合同等有关规定</w:t>
      </w:r>
      <w:r w:rsidR="00533E91" w:rsidRPr="0060501A">
        <w:rPr>
          <w:rFonts w:ascii="宋体" w:hAnsi="宋体" w:hint="eastAsia"/>
          <w:color w:val="000000"/>
          <w:szCs w:val="24"/>
        </w:rPr>
        <w:t>本基金的投资范围为具有良好流动性的金融工具，包括国内依法发行上市的股票</w:t>
      </w:r>
      <w:r w:rsidR="0041371C" w:rsidRPr="0060501A">
        <w:rPr>
          <w:rFonts w:ascii="宋体" w:hAnsi="宋体" w:hint="eastAsia"/>
          <w:color w:val="000000"/>
          <w:szCs w:val="24"/>
          <w:lang w:val="en-US"/>
        </w:rPr>
        <w:t>(</w:t>
      </w:r>
      <w:r w:rsidR="00533E91" w:rsidRPr="0060501A">
        <w:rPr>
          <w:rFonts w:ascii="宋体" w:hAnsi="宋体" w:hint="eastAsia"/>
          <w:color w:val="000000"/>
          <w:szCs w:val="24"/>
        </w:rPr>
        <w:t>包括中小板、创业板及其他经中国证监会核准上市的股票</w:t>
      </w:r>
      <w:r w:rsidR="0041371C" w:rsidRPr="0060501A">
        <w:rPr>
          <w:rFonts w:ascii="宋体" w:hAnsi="宋体" w:hint="eastAsia"/>
          <w:color w:val="000000"/>
          <w:szCs w:val="24"/>
          <w:lang w:val="en-US"/>
        </w:rPr>
        <w:t>)</w:t>
      </w:r>
      <w:r w:rsidR="00533E91" w:rsidRPr="0060501A">
        <w:rPr>
          <w:rFonts w:ascii="宋体" w:hAnsi="宋体" w:hint="eastAsia"/>
          <w:color w:val="000000"/>
          <w:szCs w:val="24"/>
        </w:rPr>
        <w:t>、权证、股指期货等权益类金融工具</w:t>
      </w:r>
      <w:r w:rsidR="00E23843" w:rsidRPr="0060501A">
        <w:rPr>
          <w:rFonts w:ascii="宋体" w:hAnsi="宋体" w:hint="eastAsia"/>
          <w:color w:val="000000"/>
          <w:szCs w:val="24"/>
        </w:rPr>
        <w:t>、</w:t>
      </w:r>
      <w:r w:rsidR="00533E91" w:rsidRPr="0060501A">
        <w:rPr>
          <w:rFonts w:ascii="宋体" w:hAnsi="宋体" w:hint="eastAsia"/>
          <w:color w:val="000000"/>
          <w:szCs w:val="24"/>
        </w:rPr>
        <w:t>债券等固定收益类金融工具</w:t>
      </w:r>
      <w:r w:rsidR="0041371C" w:rsidRPr="0060501A">
        <w:rPr>
          <w:rFonts w:ascii="宋体" w:hAnsi="宋体" w:hint="eastAsia"/>
          <w:color w:val="000000"/>
          <w:szCs w:val="24"/>
          <w:lang w:val="en-US"/>
        </w:rPr>
        <w:t>(</w:t>
      </w:r>
      <w:r w:rsidR="00533E91" w:rsidRPr="0060501A">
        <w:rPr>
          <w:rFonts w:ascii="宋体" w:hAnsi="宋体" w:hint="eastAsia"/>
          <w:color w:val="000000"/>
          <w:szCs w:val="24"/>
        </w:rPr>
        <w:t>包括国内依法发行上市的国债、央行票据、地方政府债、金融债、企业债、公司债、次级债、可转换债券、分离交易可转债、可交换债券、中小企业私募债、中期票据、短期融资券、超短期融资券、资产支持证券、债券回购、银行存款、现金等</w:t>
      </w:r>
      <w:r w:rsidR="0041371C" w:rsidRPr="0060501A">
        <w:rPr>
          <w:rFonts w:ascii="宋体" w:hAnsi="宋体" w:hint="eastAsia"/>
          <w:color w:val="000000"/>
          <w:szCs w:val="24"/>
          <w:lang w:val="en-US"/>
        </w:rPr>
        <w:t>)</w:t>
      </w:r>
      <w:r w:rsidR="00533E91" w:rsidRPr="0060501A">
        <w:rPr>
          <w:rFonts w:ascii="宋体" w:hAnsi="宋体" w:hint="eastAsia"/>
          <w:color w:val="000000"/>
          <w:szCs w:val="24"/>
        </w:rPr>
        <w:t>、国债期货以及法律法规或中国证监会允许基金投资的其他金融工具</w:t>
      </w:r>
      <w:r w:rsidR="0041371C" w:rsidRPr="0060501A">
        <w:rPr>
          <w:rFonts w:ascii="宋体" w:hAnsi="宋体" w:hint="eastAsia"/>
          <w:color w:val="000000"/>
          <w:szCs w:val="24"/>
          <w:lang w:val="en-US"/>
        </w:rPr>
        <w:t>(</w:t>
      </w:r>
      <w:r w:rsidR="00533E91" w:rsidRPr="0060501A">
        <w:rPr>
          <w:rFonts w:ascii="宋体" w:hAnsi="宋体" w:hint="eastAsia"/>
          <w:color w:val="000000"/>
          <w:szCs w:val="24"/>
        </w:rPr>
        <w:t>但须符合中国证监会相关规定</w:t>
      </w:r>
      <w:r w:rsidR="0041371C" w:rsidRPr="0060501A">
        <w:rPr>
          <w:rFonts w:ascii="宋体" w:hAnsi="宋体" w:hint="eastAsia"/>
          <w:color w:val="000000"/>
          <w:szCs w:val="24"/>
          <w:lang w:val="en-US"/>
        </w:rPr>
        <w:t>)</w:t>
      </w:r>
      <w:r w:rsidRPr="0060501A">
        <w:rPr>
          <w:rFonts w:ascii="宋体" w:hAnsi="宋体" w:hint="eastAsia"/>
          <w:color w:val="000000"/>
          <w:szCs w:val="24"/>
          <w:lang w:val="en-US"/>
        </w:rPr>
        <w:t>。本基金业绩比较基准</w:t>
      </w:r>
      <w:r w:rsidR="00AE0AC3" w:rsidRPr="0060501A">
        <w:rPr>
          <w:rFonts w:ascii="宋体" w:hAnsi="宋体" w:hint="eastAsia"/>
          <w:color w:val="000000"/>
          <w:szCs w:val="24"/>
          <w:lang w:val="en-US"/>
        </w:rPr>
        <w:t>为</w:t>
      </w:r>
      <w:r w:rsidRPr="0060501A">
        <w:rPr>
          <w:rFonts w:ascii="宋体" w:hAnsi="宋体" w:hint="eastAsia"/>
          <w:color w:val="000000"/>
          <w:szCs w:val="24"/>
          <w:lang w:val="en-US"/>
        </w:rPr>
        <w:t>：</w:t>
      </w:r>
      <w:r w:rsidR="008573E5" w:rsidRPr="0060501A">
        <w:rPr>
          <w:rFonts w:ascii="宋体" w:hAnsi="宋体" w:hint="eastAsia"/>
          <w:color w:val="000000"/>
          <w:szCs w:val="24"/>
          <w:lang w:val="en-US"/>
        </w:rPr>
        <w:t>中证800指数收益率×65%+一年期人民币定存款利率</w:t>
      </w:r>
      <w:r w:rsidR="0041371C" w:rsidRPr="0060501A">
        <w:rPr>
          <w:rFonts w:ascii="宋体" w:hAnsi="宋体" w:hint="eastAsia"/>
          <w:color w:val="000000"/>
          <w:szCs w:val="24"/>
          <w:lang w:val="en-US"/>
        </w:rPr>
        <w:t>(</w:t>
      </w:r>
      <w:r w:rsidR="008573E5" w:rsidRPr="0060501A">
        <w:rPr>
          <w:rFonts w:ascii="宋体" w:hAnsi="宋体" w:hint="eastAsia"/>
          <w:color w:val="000000"/>
          <w:szCs w:val="24"/>
          <w:lang w:val="en-US"/>
        </w:rPr>
        <w:t>税后</w:t>
      </w:r>
      <w:r w:rsidR="0041371C" w:rsidRPr="0060501A">
        <w:rPr>
          <w:rFonts w:ascii="宋体" w:hAnsi="宋体" w:hint="eastAsia"/>
          <w:color w:val="000000"/>
          <w:szCs w:val="24"/>
          <w:lang w:val="en-US"/>
        </w:rPr>
        <w:t>)</w:t>
      </w:r>
      <w:r w:rsidR="008573E5" w:rsidRPr="0060501A">
        <w:rPr>
          <w:rFonts w:ascii="宋体" w:hAnsi="宋体" w:hint="eastAsia"/>
          <w:color w:val="000000"/>
          <w:szCs w:val="24"/>
          <w:lang w:val="en-US"/>
        </w:rPr>
        <w:t>×35%</w:t>
      </w:r>
      <w:r w:rsidR="00F768AE" w:rsidRPr="0060501A">
        <w:rPr>
          <w:rFonts w:ascii="宋体" w:hAnsi="宋体" w:hint="eastAsia"/>
          <w:color w:val="000000"/>
          <w:szCs w:val="24"/>
          <w:lang w:val="en-US"/>
        </w:rPr>
        <w:t>。</w:t>
      </w:r>
    </w:p>
    <w:p w:rsidR="00D12C42" w:rsidRPr="0060501A" w:rsidRDefault="00D12C42" w:rsidP="0060501A">
      <w:pPr>
        <w:autoSpaceDE w:val="0"/>
        <w:autoSpaceDN w:val="0"/>
        <w:adjustRightInd w:val="0"/>
        <w:spacing w:line="360" w:lineRule="auto"/>
        <w:ind w:left="720"/>
        <w:jc w:val="both"/>
        <w:rPr>
          <w:rFonts w:ascii="宋体" w:hAnsi="宋体"/>
          <w:color w:val="000000"/>
          <w:szCs w:val="24"/>
          <w:lang w:val="en-US"/>
        </w:rPr>
      </w:pPr>
    </w:p>
    <w:p w:rsidR="00D12C42" w:rsidRPr="0060501A" w:rsidRDefault="001708BF" w:rsidP="0060501A">
      <w:pPr>
        <w:pStyle w:val="a4"/>
        <w:spacing w:line="360" w:lineRule="auto"/>
        <w:ind w:left="1440" w:hanging="720"/>
        <w:jc w:val="both"/>
        <w:rPr>
          <w:rFonts w:ascii="宋体" w:hAnsi="宋体"/>
          <w:szCs w:val="24"/>
        </w:rPr>
      </w:pPr>
      <w:r w:rsidRPr="0060501A">
        <w:rPr>
          <w:rFonts w:ascii="宋体" w:hAnsi="宋体"/>
          <w:szCs w:val="24"/>
        </w:rPr>
        <w:t>(2)</w:t>
      </w:r>
      <w:r w:rsidR="00D12C42" w:rsidRPr="0060501A">
        <w:rPr>
          <w:rFonts w:ascii="宋体" w:hAnsi="宋体" w:hint="eastAsia"/>
          <w:szCs w:val="24"/>
        </w:rPr>
        <w:t>清算原因</w:t>
      </w:r>
    </w:p>
    <w:p w:rsidR="00A31083" w:rsidRPr="0060501A" w:rsidRDefault="00D36068" w:rsidP="00C34A3A">
      <w:pPr>
        <w:autoSpaceDE w:val="0"/>
        <w:autoSpaceDN w:val="0"/>
        <w:adjustRightInd w:val="0"/>
        <w:spacing w:line="360" w:lineRule="auto"/>
        <w:ind w:left="720" w:firstLineChars="200" w:firstLine="480"/>
        <w:jc w:val="both"/>
        <w:rPr>
          <w:rFonts w:ascii="宋体" w:hAnsi="宋体"/>
          <w:color w:val="000000"/>
          <w:szCs w:val="24"/>
        </w:rPr>
      </w:pPr>
      <w:r w:rsidRPr="0060501A">
        <w:rPr>
          <w:rFonts w:ascii="宋体" w:hAnsi="宋体"/>
          <w:color w:val="000000"/>
          <w:szCs w:val="24"/>
          <w:lang w:val="en-US"/>
        </w:rPr>
        <w:t>2017</w:t>
      </w:r>
      <w:r w:rsidR="004E3A87" w:rsidRPr="0060501A">
        <w:rPr>
          <w:rFonts w:ascii="宋体" w:hAnsi="宋体" w:hint="eastAsia"/>
          <w:color w:val="000000"/>
          <w:szCs w:val="24"/>
          <w:lang w:val="en-US"/>
        </w:rPr>
        <w:t>年</w:t>
      </w:r>
      <w:r w:rsidR="004E3A87" w:rsidRPr="0060501A">
        <w:rPr>
          <w:rFonts w:ascii="宋体" w:hAnsi="宋体"/>
          <w:color w:val="000000"/>
          <w:szCs w:val="24"/>
          <w:lang w:val="en-US"/>
        </w:rPr>
        <w:t>7</w:t>
      </w:r>
      <w:r w:rsidR="004E3A87" w:rsidRPr="0060501A">
        <w:rPr>
          <w:rFonts w:ascii="宋体" w:hAnsi="宋体" w:hint="eastAsia"/>
          <w:color w:val="000000"/>
          <w:szCs w:val="24"/>
          <w:lang w:val="en-US"/>
        </w:rPr>
        <w:t>月</w:t>
      </w:r>
      <w:r w:rsidRPr="0060501A">
        <w:rPr>
          <w:rFonts w:ascii="宋体" w:hAnsi="宋体"/>
          <w:color w:val="000000"/>
          <w:szCs w:val="24"/>
          <w:lang w:val="en-US"/>
        </w:rPr>
        <w:t>28</w:t>
      </w:r>
      <w:r w:rsidR="004E3A87" w:rsidRPr="0060501A">
        <w:rPr>
          <w:rFonts w:ascii="宋体" w:hAnsi="宋体" w:hint="eastAsia"/>
          <w:color w:val="000000"/>
          <w:szCs w:val="24"/>
          <w:lang w:val="en-US"/>
        </w:rPr>
        <w:t>日起至</w:t>
      </w:r>
      <w:r w:rsidRPr="0060501A">
        <w:rPr>
          <w:rFonts w:ascii="宋体" w:hAnsi="宋体"/>
          <w:color w:val="000000"/>
          <w:szCs w:val="24"/>
          <w:lang w:val="en-US"/>
        </w:rPr>
        <w:t>2017</w:t>
      </w:r>
      <w:r w:rsidR="004E3A87" w:rsidRPr="0060501A">
        <w:rPr>
          <w:rFonts w:ascii="宋体" w:hAnsi="宋体" w:hint="eastAsia"/>
          <w:color w:val="000000"/>
          <w:szCs w:val="24"/>
          <w:lang w:val="en-US"/>
        </w:rPr>
        <w:t>年</w:t>
      </w:r>
      <w:r w:rsidR="004E3A87" w:rsidRPr="0060501A">
        <w:rPr>
          <w:rFonts w:ascii="宋体" w:hAnsi="宋体"/>
          <w:color w:val="000000"/>
          <w:szCs w:val="24"/>
          <w:lang w:val="en-US"/>
        </w:rPr>
        <w:t>8</w:t>
      </w:r>
      <w:r w:rsidR="004E3A87" w:rsidRPr="0060501A">
        <w:rPr>
          <w:rFonts w:ascii="宋体" w:hAnsi="宋体" w:hint="eastAsia"/>
          <w:color w:val="000000"/>
          <w:szCs w:val="24"/>
          <w:lang w:val="en-US"/>
        </w:rPr>
        <w:t>月</w:t>
      </w:r>
      <w:r w:rsidRPr="0060501A">
        <w:rPr>
          <w:rFonts w:ascii="宋体" w:hAnsi="宋体"/>
          <w:color w:val="000000"/>
          <w:szCs w:val="24"/>
          <w:lang w:val="en-US"/>
        </w:rPr>
        <w:t>28</w:t>
      </w:r>
      <w:r w:rsidR="004E3A87" w:rsidRPr="0060501A">
        <w:rPr>
          <w:rFonts w:ascii="宋体" w:hAnsi="宋体" w:hint="eastAsia"/>
          <w:color w:val="000000"/>
          <w:szCs w:val="24"/>
          <w:lang w:val="en-US"/>
        </w:rPr>
        <w:t>日止，本基金以通讯方式召开了基金份额持有人大会。</w:t>
      </w:r>
      <w:r w:rsidR="002356EC" w:rsidRPr="0060501A">
        <w:rPr>
          <w:rFonts w:ascii="宋体" w:hAnsi="宋体" w:hint="eastAsia"/>
          <w:color w:val="000000"/>
          <w:szCs w:val="24"/>
          <w:lang w:val="en-US"/>
        </w:rPr>
        <w:t>于</w:t>
      </w:r>
      <w:r w:rsidR="008B361D" w:rsidRPr="0060501A">
        <w:rPr>
          <w:rFonts w:ascii="宋体" w:hAnsi="宋体"/>
          <w:color w:val="000000"/>
          <w:szCs w:val="24"/>
          <w:lang w:val="en-US"/>
        </w:rPr>
        <w:t>2017</w:t>
      </w:r>
      <w:r w:rsidR="004E3A87" w:rsidRPr="0060501A">
        <w:rPr>
          <w:rFonts w:ascii="宋体" w:hAnsi="宋体" w:hint="eastAsia"/>
          <w:color w:val="000000"/>
          <w:szCs w:val="24"/>
          <w:lang w:val="en-US"/>
        </w:rPr>
        <w:t>年</w:t>
      </w:r>
      <w:r w:rsidR="007B28D5" w:rsidRPr="0060501A">
        <w:rPr>
          <w:rFonts w:ascii="宋体" w:hAnsi="宋体"/>
          <w:color w:val="000000"/>
          <w:szCs w:val="24"/>
          <w:lang w:val="en-US"/>
        </w:rPr>
        <w:t>8</w:t>
      </w:r>
      <w:r w:rsidR="004E3A87" w:rsidRPr="0060501A">
        <w:rPr>
          <w:rFonts w:ascii="宋体" w:hAnsi="宋体" w:hint="eastAsia"/>
          <w:color w:val="000000"/>
          <w:szCs w:val="24"/>
          <w:lang w:val="en-US"/>
        </w:rPr>
        <w:t>月</w:t>
      </w:r>
      <w:r w:rsidR="007B28D5" w:rsidRPr="0060501A">
        <w:rPr>
          <w:rFonts w:ascii="宋体" w:hAnsi="宋体" w:hint="eastAsia"/>
          <w:color w:val="000000"/>
          <w:szCs w:val="24"/>
          <w:lang w:val="en-US"/>
        </w:rPr>
        <w:t>3</w:t>
      </w:r>
      <w:r w:rsidR="007B28D5" w:rsidRPr="0060501A">
        <w:rPr>
          <w:rFonts w:ascii="宋体" w:hAnsi="宋体"/>
          <w:color w:val="000000"/>
          <w:szCs w:val="24"/>
          <w:lang w:val="en-US"/>
        </w:rPr>
        <w:t>0</w:t>
      </w:r>
      <w:r w:rsidR="004E3A87" w:rsidRPr="0060501A">
        <w:rPr>
          <w:rFonts w:ascii="宋体" w:hAnsi="宋体" w:hint="eastAsia"/>
          <w:color w:val="000000"/>
          <w:szCs w:val="24"/>
          <w:lang w:val="en-US"/>
        </w:rPr>
        <w:t>日</w:t>
      </w:r>
      <w:r w:rsidR="002356EC" w:rsidRPr="0060501A">
        <w:rPr>
          <w:rFonts w:ascii="宋体" w:hAnsi="宋体" w:hint="eastAsia"/>
          <w:color w:val="000000"/>
          <w:szCs w:val="24"/>
          <w:lang w:val="en-US"/>
        </w:rPr>
        <w:t>，</w:t>
      </w:r>
      <w:r w:rsidR="004E3A87" w:rsidRPr="0060501A">
        <w:rPr>
          <w:rFonts w:ascii="宋体" w:hAnsi="宋体" w:hint="eastAsia"/>
          <w:color w:val="000000"/>
          <w:szCs w:val="24"/>
          <w:lang w:val="en-US"/>
        </w:rPr>
        <w:t>本基金基金份额持有人大会审议并通过了《</w:t>
      </w:r>
      <w:r w:rsidR="00616111">
        <w:rPr>
          <w:rFonts w:ascii="宋体" w:hAnsi="宋体" w:hint="eastAsia"/>
          <w:color w:val="000000"/>
          <w:szCs w:val="24"/>
          <w:lang w:val="en-US"/>
        </w:rPr>
        <w:t>&lt;</w:t>
      </w:r>
      <w:r w:rsidR="008B361D" w:rsidRPr="0060501A">
        <w:rPr>
          <w:rFonts w:ascii="宋体" w:hAnsi="宋体" w:hint="eastAsia"/>
          <w:color w:val="000000"/>
          <w:szCs w:val="24"/>
          <w:lang w:val="en-US"/>
        </w:rPr>
        <w:t>关于终止广发新常态灵活配置混合型证券投资基金基金合同相关事项的议案</w:t>
      </w:r>
      <w:r w:rsidR="00616111" w:rsidRPr="00616111">
        <w:rPr>
          <w:rFonts w:ascii="宋体" w:hAnsi="宋体" w:hint="eastAsia"/>
          <w:bCs/>
          <w:color w:val="000000"/>
          <w:szCs w:val="24"/>
          <w:lang w:val="en-US"/>
        </w:rPr>
        <w:t>&gt;及&lt;关于终止广发新常态灵活配置混合型证券投资基金基金合同相关事项议案的说明&gt;》</w:t>
      </w:r>
      <w:r w:rsidR="004E3A87" w:rsidRPr="0060501A">
        <w:rPr>
          <w:rFonts w:ascii="宋体" w:hAnsi="宋体" w:hint="eastAsia"/>
          <w:color w:val="000000"/>
          <w:szCs w:val="24"/>
          <w:lang w:val="en-US"/>
        </w:rPr>
        <w:t>。</w:t>
      </w:r>
      <w:r w:rsidR="001A5033" w:rsidRPr="0060501A">
        <w:rPr>
          <w:rFonts w:ascii="宋体" w:hAnsi="宋体" w:hint="eastAsia"/>
          <w:color w:val="000000"/>
          <w:szCs w:val="24"/>
          <w:lang w:val="en-US"/>
        </w:rPr>
        <w:t>根据基金管理人于</w:t>
      </w:r>
      <w:r w:rsidR="001A5033" w:rsidRPr="0060501A">
        <w:rPr>
          <w:rFonts w:ascii="宋体" w:hAnsi="宋体"/>
          <w:color w:val="000000"/>
          <w:szCs w:val="24"/>
          <w:lang w:val="en-US"/>
        </w:rPr>
        <w:t>2017</w:t>
      </w:r>
      <w:r w:rsidR="001A5033" w:rsidRPr="0060501A">
        <w:rPr>
          <w:rFonts w:ascii="宋体" w:hAnsi="宋体" w:hint="eastAsia"/>
          <w:color w:val="000000"/>
          <w:szCs w:val="24"/>
          <w:lang w:val="en-US"/>
        </w:rPr>
        <w:t>年</w:t>
      </w:r>
      <w:r w:rsidR="001A5033" w:rsidRPr="0060501A">
        <w:rPr>
          <w:rFonts w:ascii="宋体" w:hAnsi="宋体"/>
          <w:color w:val="000000"/>
          <w:szCs w:val="24"/>
          <w:lang w:val="en-US"/>
        </w:rPr>
        <w:t>9</w:t>
      </w:r>
      <w:r w:rsidR="001A5033" w:rsidRPr="0060501A">
        <w:rPr>
          <w:rFonts w:ascii="宋体" w:hAnsi="宋体" w:hint="eastAsia"/>
          <w:color w:val="000000"/>
          <w:szCs w:val="24"/>
          <w:lang w:val="en-US"/>
        </w:rPr>
        <w:t>月</w:t>
      </w:r>
      <w:r w:rsidR="001A5033" w:rsidRPr="0060501A">
        <w:rPr>
          <w:rFonts w:ascii="宋体" w:hAnsi="宋体"/>
          <w:color w:val="000000"/>
          <w:szCs w:val="24"/>
          <w:lang w:val="en-US"/>
        </w:rPr>
        <w:t>1</w:t>
      </w:r>
      <w:r w:rsidR="001A5033" w:rsidRPr="0060501A">
        <w:rPr>
          <w:rFonts w:ascii="宋体" w:hAnsi="宋体" w:hint="eastAsia"/>
          <w:color w:val="000000"/>
          <w:szCs w:val="24"/>
          <w:lang w:val="en-US"/>
        </w:rPr>
        <w:t>日公布的《广发基金管理有限公司关于广发新常态灵活配置混合型证券投资基金份额持有人大会表决结果暨决议生效的公告》</w:t>
      </w:r>
      <w:r w:rsidR="001A5033">
        <w:rPr>
          <w:rFonts w:ascii="宋体" w:hAnsi="宋体" w:hint="eastAsia"/>
          <w:color w:val="000000"/>
          <w:szCs w:val="24"/>
          <w:lang w:val="en-US"/>
        </w:rPr>
        <w:t>，</w:t>
      </w:r>
      <w:r w:rsidR="004E3A87" w:rsidRPr="0060501A">
        <w:rPr>
          <w:rFonts w:ascii="宋体" w:hAnsi="宋体" w:hint="eastAsia"/>
          <w:color w:val="000000"/>
          <w:szCs w:val="24"/>
          <w:lang w:val="en-US"/>
        </w:rPr>
        <w:t>本基金从</w:t>
      </w:r>
      <w:r w:rsidR="00711695" w:rsidRPr="0060501A">
        <w:rPr>
          <w:rFonts w:ascii="宋体" w:hAnsi="宋体"/>
          <w:color w:val="000000"/>
          <w:szCs w:val="24"/>
          <w:lang w:val="en-US"/>
        </w:rPr>
        <w:t>2017</w:t>
      </w:r>
      <w:r w:rsidR="004E3A87" w:rsidRPr="0060501A">
        <w:rPr>
          <w:rFonts w:ascii="宋体" w:hAnsi="宋体" w:hint="eastAsia"/>
          <w:color w:val="000000"/>
          <w:szCs w:val="24"/>
          <w:lang w:val="en-US"/>
        </w:rPr>
        <w:t>年</w:t>
      </w:r>
      <w:r w:rsidR="00711695" w:rsidRPr="0060501A">
        <w:rPr>
          <w:rFonts w:ascii="宋体" w:hAnsi="宋体"/>
          <w:color w:val="000000"/>
          <w:szCs w:val="24"/>
          <w:lang w:val="en-US"/>
        </w:rPr>
        <w:t>9</w:t>
      </w:r>
      <w:r w:rsidR="004E3A87" w:rsidRPr="0060501A">
        <w:rPr>
          <w:rFonts w:ascii="宋体" w:hAnsi="宋体" w:hint="eastAsia"/>
          <w:color w:val="000000"/>
          <w:szCs w:val="24"/>
          <w:lang w:val="en-US"/>
        </w:rPr>
        <w:t>月</w:t>
      </w:r>
      <w:r w:rsidR="00711695" w:rsidRPr="0060501A">
        <w:rPr>
          <w:rFonts w:ascii="宋体" w:hAnsi="宋体"/>
          <w:color w:val="000000"/>
          <w:szCs w:val="24"/>
          <w:lang w:val="en-US"/>
        </w:rPr>
        <w:t>4</w:t>
      </w:r>
      <w:r w:rsidR="004E3A87" w:rsidRPr="0060501A">
        <w:rPr>
          <w:rFonts w:ascii="宋体" w:hAnsi="宋体" w:hint="eastAsia"/>
          <w:color w:val="000000"/>
          <w:szCs w:val="24"/>
          <w:lang w:val="en-US"/>
        </w:rPr>
        <w:t>日起进入清算期，基金管理人按照本基金基金合同约定，组织成立基金财产清算小组履行基金财产清算程序</w:t>
      </w:r>
      <w:r w:rsidR="00F768AE" w:rsidRPr="0060501A">
        <w:rPr>
          <w:rFonts w:ascii="宋体" w:hAnsi="宋体" w:hint="eastAsia"/>
          <w:color w:val="000000"/>
          <w:szCs w:val="24"/>
          <w:lang w:val="en-US"/>
        </w:rPr>
        <w:t>。</w:t>
      </w:r>
    </w:p>
    <w:p w:rsidR="00943DF6" w:rsidRPr="0060501A" w:rsidRDefault="00943DF6" w:rsidP="0060501A">
      <w:pPr>
        <w:autoSpaceDE w:val="0"/>
        <w:autoSpaceDN w:val="0"/>
        <w:adjustRightInd w:val="0"/>
        <w:spacing w:line="360" w:lineRule="auto"/>
        <w:ind w:left="720"/>
        <w:jc w:val="both"/>
        <w:rPr>
          <w:rFonts w:ascii="宋体" w:hAnsi="宋体"/>
          <w:color w:val="000000"/>
          <w:szCs w:val="24"/>
        </w:rPr>
      </w:pPr>
    </w:p>
    <w:p w:rsidR="00943DF6" w:rsidRPr="0060501A" w:rsidRDefault="001708BF" w:rsidP="0060501A">
      <w:pPr>
        <w:pStyle w:val="a4"/>
        <w:spacing w:line="360" w:lineRule="auto"/>
        <w:ind w:left="1440" w:hanging="720"/>
        <w:jc w:val="both"/>
        <w:rPr>
          <w:rFonts w:ascii="宋体" w:hAnsi="宋体"/>
          <w:szCs w:val="24"/>
        </w:rPr>
      </w:pPr>
      <w:r w:rsidRPr="0060501A">
        <w:rPr>
          <w:rFonts w:ascii="宋体" w:hAnsi="宋体"/>
          <w:szCs w:val="24"/>
        </w:rPr>
        <w:t>(3)</w:t>
      </w:r>
      <w:r w:rsidR="00943DF6" w:rsidRPr="0060501A">
        <w:rPr>
          <w:rFonts w:ascii="宋体" w:hAnsi="宋体" w:hint="eastAsia"/>
          <w:szCs w:val="24"/>
        </w:rPr>
        <w:t>清算</w:t>
      </w:r>
      <w:r w:rsidR="00CD3DEC" w:rsidRPr="0060501A">
        <w:rPr>
          <w:rFonts w:ascii="宋体" w:hAnsi="宋体" w:hint="eastAsia"/>
          <w:szCs w:val="24"/>
        </w:rPr>
        <w:t>期间</w:t>
      </w:r>
    </w:p>
    <w:p w:rsidR="00AE4E2C" w:rsidRPr="0060501A" w:rsidRDefault="00943DF6" w:rsidP="00C34A3A">
      <w:pPr>
        <w:autoSpaceDE w:val="0"/>
        <w:autoSpaceDN w:val="0"/>
        <w:adjustRightInd w:val="0"/>
        <w:spacing w:line="360" w:lineRule="auto"/>
        <w:ind w:left="720" w:firstLineChars="200" w:firstLine="480"/>
        <w:jc w:val="both"/>
        <w:rPr>
          <w:rFonts w:ascii="宋体" w:hAnsi="宋体"/>
          <w:color w:val="000000"/>
          <w:szCs w:val="24"/>
          <w:lang w:val="en-US"/>
        </w:rPr>
      </w:pPr>
      <w:r w:rsidRPr="0060501A">
        <w:rPr>
          <w:rFonts w:ascii="宋体" w:hAnsi="宋体" w:hint="eastAsia"/>
          <w:color w:val="000000"/>
          <w:szCs w:val="24"/>
          <w:lang w:val="en-US"/>
        </w:rPr>
        <w:t>根据《关于</w:t>
      </w:r>
      <w:r w:rsidR="00C27122" w:rsidRPr="0060501A">
        <w:rPr>
          <w:rFonts w:ascii="宋体" w:hAnsi="宋体" w:hint="eastAsia"/>
          <w:szCs w:val="24"/>
        </w:rPr>
        <w:t>广发新常态灵活配置混合型证券投资基金</w:t>
      </w:r>
      <w:r w:rsidRPr="0060501A">
        <w:rPr>
          <w:rFonts w:ascii="宋体" w:hAnsi="宋体" w:hint="eastAsia"/>
          <w:color w:val="000000"/>
          <w:szCs w:val="24"/>
          <w:lang w:val="en-US"/>
        </w:rPr>
        <w:t>的清算说明函》</w:t>
      </w:r>
      <w:r w:rsidR="0063152D" w:rsidRPr="0060501A">
        <w:rPr>
          <w:rFonts w:ascii="宋体" w:hAnsi="宋体"/>
          <w:color w:val="000000"/>
          <w:szCs w:val="24"/>
          <w:lang w:val="en-US"/>
        </w:rPr>
        <w:t>，</w:t>
      </w:r>
      <w:r w:rsidR="000C0077" w:rsidRPr="0060501A">
        <w:rPr>
          <w:rFonts w:ascii="宋体" w:hAnsi="宋体" w:hint="eastAsia"/>
          <w:szCs w:val="24"/>
          <w:lang w:val="en-US"/>
        </w:rPr>
        <w:t>本基金</w:t>
      </w:r>
      <w:r w:rsidR="00CD3DEC" w:rsidRPr="0060501A">
        <w:rPr>
          <w:rFonts w:ascii="宋体" w:hAnsi="宋体" w:hint="eastAsia"/>
          <w:color w:val="000000"/>
          <w:szCs w:val="24"/>
          <w:lang w:val="en-US"/>
        </w:rPr>
        <w:t>本次</w:t>
      </w:r>
      <w:r w:rsidRPr="0060501A">
        <w:rPr>
          <w:rFonts w:ascii="宋体" w:hAnsi="宋体" w:hint="eastAsia"/>
          <w:color w:val="000000"/>
          <w:szCs w:val="24"/>
          <w:lang w:val="en-US"/>
        </w:rPr>
        <w:t>清算期间为</w:t>
      </w:r>
      <w:r w:rsidR="00C27122" w:rsidRPr="0060501A">
        <w:rPr>
          <w:rFonts w:ascii="宋体" w:hAnsi="宋体"/>
          <w:szCs w:val="24"/>
        </w:rPr>
        <w:t>2017年9月4日</w:t>
      </w:r>
      <w:r w:rsidRPr="0060501A">
        <w:rPr>
          <w:rFonts w:ascii="宋体" w:hAnsi="宋体"/>
          <w:szCs w:val="24"/>
        </w:rPr>
        <w:t>至</w:t>
      </w:r>
      <w:r w:rsidR="00C27122" w:rsidRPr="0060501A">
        <w:rPr>
          <w:rFonts w:ascii="宋体" w:hAnsi="宋体"/>
          <w:szCs w:val="24"/>
        </w:rPr>
        <w:t>2017年9月18日</w:t>
      </w:r>
      <w:r w:rsidRPr="0060501A">
        <w:rPr>
          <w:rFonts w:ascii="宋体" w:hAnsi="宋体"/>
          <w:szCs w:val="24"/>
        </w:rPr>
        <w:t>止</w:t>
      </w:r>
      <w:r w:rsidRPr="0060501A">
        <w:rPr>
          <w:rFonts w:ascii="宋体" w:hAnsi="宋体"/>
          <w:color w:val="000000"/>
          <w:szCs w:val="24"/>
          <w:lang w:val="en-US"/>
        </w:rPr>
        <w:t>。</w:t>
      </w:r>
    </w:p>
    <w:p w:rsidR="009E1587" w:rsidRPr="0060501A" w:rsidRDefault="00CD3DEC" w:rsidP="00C34A3A">
      <w:pPr>
        <w:autoSpaceDE w:val="0"/>
        <w:autoSpaceDN w:val="0"/>
        <w:adjustRightInd w:val="0"/>
        <w:spacing w:line="360" w:lineRule="auto"/>
        <w:ind w:left="720" w:firstLineChars="200" w:firstLine="480"/>
        <w:jc w:val="both"/>
        <w:rPr>
          <w:rFonts w:ascii="宋体" w:hAnsi="宋体"/>
          <w:color w:val="000000"/>
          <w:szCs w:val="24"/>
          <w:lang w:val="en-US"/>
        </w:rPr>
      </w:pPr>
      <w:r w:rsidRPr="0060501A">
        <w:rPr>
          <w:rFonts w:ascii="宋体" w:hAnsi="宋体"/>
          <w:color w:val="000000"/>
          <w:szCs w:val="24"/>
          <w:lang w:val="en-US"/>
        </w:rPr>
        <w:t>由于本基金于</w:t>
      </w:r>
      <w:r w:rsidR="0088502A" w:rsidRPr="0060501A">
        <w:rPr>
          <w:rFonts w:ascii="宋体" w:hAnsi="宋体" w:hint="eastAsia"/>
          <w:color w:val="000000"/>
          <w:szCs w:val="24"/>
          <w:lang w:val="en-US"/>
        </w:rPr>
        <w:t>2</w:t>
      </w:r>
      <w:r w:rsidR="0088502A" w:rsidRPr="0060501A">
        <w:rPr>
          <w:rFonts w:ascii="宋体" w:hAnsi="宋体"/>
          <w:color w:val="000000"/>
          <w:szCs w:val="24"/>
          <w:lang w:val="en-US"/>
        </w:rPr>
        <w:t>017</w:t>
      </w:r>
      <w:r w:rsidR="0088502A" w:rsidRPr="0060501A">
        <w:rPr>
          <w:rFonts w:ascii="宋体" w:hAnsi="宋体" w:hint="eastAsia"/>
          <w:color w:val="000000"/>
          <w:szCs w:val="24"/>
          <w:lang w:val="en-US"/>
        </w:rPr>
        <w:t>年9月18日(清算结束日)</w:t>
      </w:r>
      <w:r w:rsidRPr="0060501A">
        <w:rPr>
          <w:rFonts w:ascii="宋体" w:hAnsi="宋体"/>
          <w:color w:val="000000"/>
          <w:szCs w:val="24"/>
          <w:lang w:val="en-US"/>
        </w:rPr>
        <w:t>仍持有停牌股票导致部分资产未变现，因此需要进行二次清算。本基金将于上述未变现资产全部变现后进入二次清算程序，并将清算后的全部剩余财产扣除基金财产清算费用、缴纳税款并清偿债务后，按基金份额持有人持有的基金份额比例进行二次分配。</w:t>
      </w:r>
    </w:p>
    <w:p w:rsidR="008A62FA" w:rsidRPr="0060501A" w:rsidRDefault="008A62FA" w:rsidP="0060501A">
      <w:pPr>
        <w:autoSpaceDE w:val="0"/>
        <w:autoSpaceDN w:val="0"/>
        <w:adjustRightInd w:val="0"/>
        <w:spacing w:line="360" w:lineRule="auto"/>
        <w:jc w:val="both"/>
        <w:rPr>
          <w:rFonts w:ascii="宋体" w:hAnsi="宋体"/>
          <w:szCs w:val="24"/>
        </w:rPr>
      </w:pPr>
    </w:p>
    <w:p w:rsidR="00466274" w:rsidRPr="0060501A" w:rsidRDefault="00AF5743" w:rsidP="0060501A">
      <w:pPr>
        <w:pStyle w:val="a4"/>
        <w:spacing w:line="360" w:lineRule="auto"/>
        <w:ind w:left="720" w:hanging="720"/>
        <w:jc w:val="both"/>
        <w:rPr>
          <w:rFonts w:ascii="宋体" w:hAnsi="宋体"/>
          <w:szCs w:val="24"/>
        </w:rPr>
      </w:pPr>
      <w:r w:rsidRPr="0060501A">
        <w:rPr>
          <w:rFonts w:ascii="宋体" w:hAnsi="宋体" w:hint="eastAsia"/>
          <w:szCs w:val="24"/>
        </w:rPr>
        <w:t>2</w:t>
      </w:r>
      <w:r w:rsidRPr="0060501A">
        <w:rPr>
          <w:rFonts w:ascii="宋体" w:hAnsi="宋体"/>
          <w:szCs w:val="24"/>
        </w:rPr>
        <w:t>.</w:t>
      </w:r>
      <w:r w:rsidR="00466274" w:rsidRPr="0060501A">
        <w:rPr>
          <w:rFonts w:ascii="宋体" w:hAnsi="宋体"/>
          <w:szCs w:val="24"/>
        </w:rPr>
        <w:tab/>
        <w:t>清算财务报表的编制基础</w:t>
      </w:r>
    </w:p>
    <w:p w:rsidR="00466274" w:rsidRPr="0060501A" w:rsidRDefault="00466274" w:rsidP="00C34A3A">
      <w:pPr>
        <w:autoSpaceDE w:val="0"/>
        <w:autoSpaceDN w:val="0"/>
        <w:adjustRightInd w:val="0"/>
        <w:spacing w:line="360" w:lineRule="auto"/>
        <w:ind w:left="720" w:firstLineChars="200" w:firstLine="480"/>
        <w:jc w:val="both"/>
        <w:rPr>
          <w:rFonts w:ascii="宋体" w:hAnsi="宋体"/>
          <w:color w:val="000000"/>
          <w:szCs w:val="24"/>
          <w:lang w:val="en-US"/>
        </w:rPr>
      </w:pPr>
      <w:r w:rsidRPr="0060501A">
        <w:rPr>
          <w:rFonts w:ascii="宋体" w:hAnsi="宋体"/>
          <w:color w:val="000000"/>
          <w:szCs w:val="24"/>
          <w:lang w:val="en-US"/>
        </w:rPr>
        <w:t>本清算财务报表是在清算基础上，按照附注</w:t>
      </w:r>
      <w:r w:rsidR="00F31F23" w:rsidRPr="0060501A">
        <w:rPr>
          <w:rFonts w:ascii="宋体" w:hAnsi="宋体" w:hint="eastAsia"/>
          <w:color w:val="000000"/>
          <w:szCs w:val="24"/>
          <w:lang w:val="en-US"/>
        </w:rPr>
        <w:t>3</w:t>
      </w:r>
      <w:r w:rsidRPr="0060501A">
        <w:rPr>
          <w:rFonts w:ascii="宋体" w:hAnsi="宋体"/>
          <w:color w:val="000000"/>
          <w:szCs w:val="24"/>
          <w:lang w:val="en-US"/>
        </w:rPr>
        <w:t>所述的会计政策和会计估计编制。附注</w:t>
      </w:r>
      <w:r w:rsidR="00F31F23" w:rsidRPr="0060501A">
        <w:rPr>
          <w:rFonts w:ascii="宋体" w:hAnsi="宋体" w:hint="eastAsia"/>
          <w:color w:val="000000"/>
          <w:szCs w:val="24"/>
          <w:lang w:val="en-US"/>
        </w:rPr>
        <w:t>3</w:t>
      </w:r>
      <w:r w:rsidRPr="0060501A">
        <w:rPr>
          <w:rFonts w:ascii="宋体" w:hAnsi="宋体"/>
          <w:color w:val="000000"/>
          <w:szCs w:val="24"/>
          <w:lang w:val="en-US"/>
        </w:rPr>
        <w:t>所述的会计政策和会计估计由广发</w:t>
      </w:r>
      <w:r w:rsidRPr="0060501A">
        <w:rPr>
          <w:rFonts w:ascii="宋体" w:hAnsi="宋体" w:hint="eastAsia"/>
          <w:color w:val="000000"/>
          <w:szCs w:val="24"/>
          <w:lang w:val="en-US"/>
        </w:rPr>
        <w:t>基金管理</w:t>
      </w:r>
      <w:r w:rsidRPr="0060501A">
        <w:rPr>
          <w:rFonts w:ascii="宋体" w:hAnsi="宋体"/>
          <w:color w:val="000000"/>
          <w:szCs w:val="24"/>
          <w:lang w:val="en-US"/>
        </w:rPr>
        <w:t>有限公司</w:t>
      </w:r>
      <w:r w:rsidR="00796052" w:rsidRPr="0060501A">
        <w:rPr>
          <w:rFonts w:ascii="宋体" w:hAnsi="宋体" w:hint="eastAsia"/>
          <w:color w:val="000000"/>
          <w:szCs w:val="24"/>
          <w:lang w:val="en-US"/>
        </w:rPr>
        <w:t>制</w:t>
      </w:r>
      <w:r w:rsidRPr="0060501A">
        <w:rPr>
          <w:rFonts w:ascii="宋体" w:hAnsi="宋体"/>
          <w:color w:val="000000"/>
          <w:szCs w:val="24"/>
          <w:lang w:val="en-US"/>
        </w:rPr>
        <w:t>定。</w:t>
      </w:r>
    </w:p>
    <w:p w:rsidR="009D70FA" w:rsidRPr="0060501A" w:rsidRDefault="009D70FA" w:rsidP="0060501A">
      <w:pPr>
        <w:pStyle w:val="a4"/>
        <w:spacing w:line="360" w:lineRule="auto"/>
        <w:jc w:val="both"/>
        <w:rPr>
          <w:rFonts w:ascii="宋体" w:hAnsi="宋体"/>
          <w:color w:val="000000"/>
          <w:szCs w:val="24"/>
        </w:rPr>
      </w:pPr>
    </w:p>
    <w:p w:rsidR="00D12C42" w:rsidRPr="0060501A" w:rsidRDefault="00AF5743" w:rsidP="0060501A">
      <w:pPr>
        <w:pStyle w:val="a4"/>
        <w:spacing w:line="360" w:lineRule="auto"/>
        <w:ind w:left="720" w:hanging="720"/>
        <w:jc w:val="both"/>
        <w:rPr>
          <w:rFonts w:ascii="宋体" w:hAnsi="宋体"/>
          <w:color w:val="000000"/>
          <w:szCs w:val="24"/>
          <w:lang w:val="en-US"/>
        </w:rPr>
      </w:pPr>
      <w:r w:rsidRPr="0060501A">
        <w:rPr>
          <w:rFonts w:ascii="宋体" w:hAnsi="宋体" w:hint="eastAsia"/>
          <w:color w:val="000000"/>
          <w:szCs w:val="24"/>
          <w:lang w:val="en-US"/>
        </w:rPr>
        <w:t>3.</w:t>
      </w:r>
      <w:r w:rsidR="00D12C42" w:rsidRPr="0060501A">
        <w:rPr>
          <w:rFonts w:ascii="宋体" w:hAnsi="宋体"/>
          <w:color w:val="000000"/>
          <w:szCs w:val="24"/>
          <w:lang w:val="en-US"/>
        </w:rPr>
        <w:tab/>
        <w:t>重要会计政策和会计估计</w:t>
      </w:r>
    </w:p>
    <w:p w:rsidR="00D12C42" w:rsidRPr="0060501A" w:rsidRDefault="00D12C42" w:rsidP="00C34A3A">
      <w:pPr>
        <w:autoSpaceDE w:val="0"/>
        <w:autoSpaceDN w:val="0"/>
        <w:adjustRightInd w:val="0"/>
        <w:spacing w:line="360" w:lineRule="auto"/>
        <w:ind w:left="728" w:firstLineChars="200" w:firstLine="480"/>
        <w:jc w:val="both"/>
        <w:rPr>
          <w:rFonts w:ascii="宋体" w:hAnsi="宋体"/>
          <w:color w:val="000000"/>
          <w:szCs w:val="24"/>
          <w:lang w:val="en-US"/>
        </w:rPr>
      </w:pPr>
      <w:r w:rsidRPr="0060501A">
        <w:rPr>
          <w:rFonts w:ascii="宋体" w:hAnsi="宋体" w:hint="eastAsia"/>
          <w:color w:val="000000"/>
          <w:szCs w:val="24"/>
          <w:lang w:val="en-US"/>
        </w:rPr>
        <w:t>按照基金合同第十七部分作出的规定，</w:t>
      </w:r>
      <w:r w:rsidRPr="0060501A">
        <w:rPr>
          <w:rFonts w:ascii="宋体" w:hAnsi="宋体"/>
          <w:color w:val="000000"/>
          <w:szCs w:val="24"/>
          <w:lang w:val="en-US"/>
        </w:rPr>
        <w:t>本清算财务报表执行的会计政策和会计估计比照证券投资基金现行政策执行，主要包括：</w:t>
      </w:r>
    </w:p>
    <w:p w:rsidR="00D12C42" w:rsidRPr="0060501A" w:rsidRDefault="00D12C42" w:rsidP="0060501A">
      <w:pPr>
        <w:autoSpaceDE w:val="0"/>
        <w:autoSpaceDN w:val="0"/>
        <w:adjustRightInd w:val="0"/>
        <w:spacing w:line="360" w:lineRule="auto"/>
        <w:ind w:left="728"/>
        <w:jc w:val="both"/>
        <w:rPr>
          <w:rFonts w:ascii="宋体" w:hAnsi="宋体"/>
          <w:color w:val="000000"/>
          <w:szCs w:val="24"/>
          <w:lang w:val="en-US"/>
        </w:rPr>
      </w:pPr>
    </w:p>
    <w:p w:rsidR="00D12C42" w:rsidRPr="0060501A" w:rsidRDefault="00D12C42" w:rsidP="0060501A">
      <w:pPr>
        <w:pStyle w:val="a4"/>
        <w:spacing w:line="360" w:lineRule="auto"/>
        <w:ind w:left="1440" w:hanging="720"/>
        <w:jc w:val="both"/>
        <w:rPr>
          <w:rFonts w:ascii="宋体" w:hAnsi="宋体"/>
          <w:szCs w:val="24"/>
          <w:u w:val="single"/>
        </w:rPr>
      </w:pPr>
      <w:r w:rsidRPr="0060501A">
        <w:rPr>
          <w:rFonts w:ascii="宋体" w:hAnsi="宋体" w:hint="eastAsia"/>
          <w:szCs w:val="24"/>
          <w:u w:val="single"/>
        </w:rPr>
        <w:t>清算期间</w:t>
      </w:r>
    </w:p>
    <w:p w:rsidR="00D12C42" w:rsidRPr="0060501A" w:rsidRDefault="00D12C42" w:rsidP="0060501A">
      <w:pPr>
        <w:pStyle w:val="a4"/>
        <w:spacing w:line="360" w:lineRule="auto"/>
        <w:ind w:left="1440" w:hanging="720"/>
        <w:jc w:val="both"/>
        <w:rPr>
          <w:rFonts w:ascii="宋体" w:hAnsi="宋体"/>
          <w:szCs w:val="24"/>
        </w:rPr>
      </w:pPr>
      <w:r w:rsidRPr="0060501A">
        <w:rPr>
          <w:rFonts w:ascii="宋体" w:hAnsi="宋体"/>
          <w:szCs w:val="24"/>
        </w:rPr>
        <w:t>本</w:t>
      </w:r>
      <w:r w:rsidR="001A5033">
        <w:rPr>
          <w:rFonts w:ascii="宋体" w:hAnsi="宋体" w:hint="eastAsia"/>
          <w:szCs w:val="24"/>
        </w:rPr>
        <w:t>次</w:t>
      </w:r>
      <w:r w:rsidRPr="0060501A">
        <w:rPr>
          <w:rFonts w:ascii="宋体" w:hAnsi="宋体"/>
          <w:szCs w:val="24"/>
        </w:rPr>
        <w:t>清算期间为</w:t>
      </w:r>
      <w:r w:rsidR="00C27122" w:rsidRPr="0060501A">
        <w:rPr>
          <w:rFonts w:ascii="宋体" w:hAnsi="宋体"/>
          <w:szCs w:val="24"/>
        </w:rPr>
        <w:t>2017年9月4日</w:t>
      </w:r>
      <w:r w:rsidRPr="0060501A">
        <w:rPr>
          <w:rFonts w:ascii="宋体" w:hAnsi="宋体"/>
          <w:szCs w:val="24"/>
        </w:rPr>
        <w:t>(清算开始日)至</w:t>
      </w:r>
      <w:r w:rsidR="00C27122" w:rsidRPr="0060501A">
        <w:rPr>
          <w:rFonts w:ascii="宋体" w:hAnsi="宋体"/>
          <w:szCs w:val="24"/>
        </w:rPr>
        <w:t>2017年9月18日</w:t>
      </w:r>
      <w:r w:rsidRPr="0060501A">
        <w:rPr>
          <w:rFonts w:ascii="宋体" w:hAnsi="宋体"/>
          <w:szCs w:val="24"/>
          <w:lang w:val="en-US"/>
        </w:rPr>
        <w:t>(清算结束日)</w:t>
      </w:r>
      <w:r w:rsidRPr="0060501A">
        <w:rPr>
          <w:rFonts w:ascii="宋体" w:hAnsi="宋体"/>
          <w:szCs w:val="24"/>
        </w:rPr>
        <w:t>止。</w:t>
      </w:r>
    </w:p>
    <w:p w:rsidR="00D12C42" w:rsidRPr="0060501A" w:rsidRDefault="00D12C42" w:rsidP="0060501A">
      <w:pPr>
        <w:spacing w:line="360" w:lineRule="auto"/>
        <w:ind w:leftChars="150" w:left="360"/>
        <w:jc w:val="both"/>
        <w:rPr>
          <w:rFonts w:ascii="宋体" w:hAnsi="宋体"/>
          <w:szCs w:val="24"/>
        </w:rPr>
      </w:pPr>
    </w:p>
    <w:p w:rsidR="00D12C42" w:rsidRPr="0060501A" w:rsidRDefault="00D12C42" w:rsidP="0060501A">
      <w:pPr>
        <w:pStyle w:val="a4"/>
        <w:spacing w:line="360" w:lineRule="auto"/>
        <w:ind w:left="1440" w:hanging="720"/>
        <w:jc w:val="both"/>
        <w:rPr>
          <w:rFonts w:ascii="宋体" w:hAnsi="宋体"/>
          <w:szCs w:val="24"/>
          <w:u w:val="single"/>
        </w:rPr>
      </w:pPr>
      <w:r w:rsidRPr="0060501A">
        <w:rPr>
          <w:rFonts w:ascii="宋体" w:hAnsi="宋体" w:hint="eastAsia"/>
          <w:szCs w:val="24"/>
          <w:u w:val="single"/>
        </w:rPr>
        <w:t>记账本位币</w:t>
      </w:r>
    </w:p>
    <w:p w:rsidR="00D12C42" w:rsidRPr="0060501A" w:rsidRDefault="00D12C42" w:rsidP="0060501A">
      <w:pPr>
        <w:pStyle w:val="a4"/>
        <w:spacing w:line="360" w:lineRule="auto"/>
        <w:ind w:left="1440" w:hanging="720"/>
        <w:jc w:val="both"/>
        <w:rPr>
          <w:rFonts w:ascii="宋体" w:hAnsi="宋体"/>
          <w:color w:val="000000"/>
          <w:szCs w:val="24"/>
          <w:lang w:val="en-US"/>
        </w:rPr>
      </w:pPr>
      <w:r w:rsidRPr="0060501A">
        <w:rPr>
          <w:rFonts w:ascii="宋体" w:hAnsi="宋体"/>
          <w:color w:val="000000"/>
          <w:szCs w:val="24"/>
          <w:lang w:val="en-US"/>
        </w:rPr>
        <w:t>本清算财务报表以人民币为记账本位币。</w:t>
      </w:r>
    </w:p>
    <w:p w:rsidR="00D12C42" w:rsidRPr="0060501A" w:rsidRDefault="00D12C42" w:rsidP="0060501A">
      <w:pPr>
        <w:pStyle w:val="a4"/>
        <w:spacing w:line="360" w:lineRule="auto"/>
        <w:ind w:left="1440" w:hanging="720"/>
        <w:jc w:val="both"/>
        <w:rPr>
          <w:rFonts w:ascii="宋体" w:hAnsi="宋体"/>
          <w:color w:val="000000"/>
          <w:szCs w:val="24"/>
          <w:lang w:val="en-US"/>
        </w:rPr>
      </w:pPr>
    </w:p>
    <w:p w:rsidR="004F2A96" w:rsidRPr="0060501A" w:rsidRDefault="004F2A96" w:rsidP="0060501A">
      <w:pPr>
        <w:pStyle w:val="a4"/>
        <w:spacing w:line="360" w:lineRule="auto"/>
        <w:ind w:left="1440" w:hanging="720"/>
        <w:jc w:val="both"/>
        <w:rPr>
          <w:rFonts w:ascii="宋体" w:hAnsi="宋体"/>
          <w:color w:val="000000"/>
          <w:szCs w:val="24"/>
          <w:u w:val="single"/>
          <w:lang w:val="en-US"/>
        </w:rPr>
      </w:pPr>
      <w:r w:rsidRPr="0060501A">
        <w:rPr>
          <w:rFonts w:ascii="宋体" w:hAnsi="宋体" w:hint="eastAsia"/>
          <w:color w:val="000000"/>
          <w:szCs w:val="24"/>
          <w:u w:val="single"/>
          <w:lang w:val="en-US"/>
        </w:rPr>
        <w:t>金融工具</w:t>
      </w:r>
    </w:p>
    <w:p w:rsidR="004F2A96" w:rsidRPr="0060501A" w:rsidRDefault="004F2A96" w:rsidP="0060501A">
      <w:pPr>
        <w:spacing w:line="360" w:lineRule="auto"/>
        <w:ind w:firstLine="720"/>
        <w:rPr>
          <w:rFonts w:ascii="宋体" w:hAnsi="宋体"/>
          <w:color w:val="000000"/>
          <w:szCs w:val="24"/>
        </w:rPr>
      </w:pPr>
      <w:r w:rsidRPr="0060501A">
        <w:rPr>
          <w:rFonts w:ascii="宋体" w:hAnsi="宋体" w:hint="eastAsia"/>
          <w:color w:val="000000"/>
          <w:szCs w:val="24"/>
        </w:rPr>
        <w:t>金融资产和金融负债的分类</w:t>
      </w:r>
    </w:p>
    <w:p w:rsidR="004F2A96" w:rsidRPr="0060501A" w:rsidRDefault="004F2A96" w:rsidP="0060501A">
      <w:pPr>
        <w:autoSpaceDE w:val="0"/>
        <w:autoSpaceDN w:val="0"/>
        <w:adjustRightInd w:val="0"/>
        <w:spacing w:line="360" w:lineRule="auto"/>
        <w:ind w:left="728"/>
        <w:jc w:val="both"/>
        <w:rPr>
          <w:rFonts w:ascii="宋体" w:hAnsi="宋体"/>
          <w:color w:val="000000"/>
          <w:szCs w:val="24"/>
          <w:lang w:val="en-US"/>
        </w:rPr>
      </w:pPr>
      <w:r w:rsidRPr="0060501A">
        <w:rPr>
          <w:rFonts w:ascii="宋体" w:hAnsi="宋体" w:hint="eastAsia"/>
          <w:color w:val="000000"/>
          <w:szCs w:val="24"/>
          <w:lang w:val="en-US"/>
        </w:rPr>
        <w:t>本基金在清算期间将所持有的金融资产划分为交易性金融资产和贷款及应收款项。交易性金融资产包括股票投资。本基金在</w:t>
      </w:r>
      <w:r w:rsidRPr="0060501A">
        <w:rPr>
          <w:rFonts w:ascii="宋体" w:hAnsi="宋体"/>
          <w:color w:val="000000"/>
          <w:szCs w:val="24"/>
        </w:rPr>
        <w:t>清算期间持有的在活跃市场中没有报价、回收金额固定或可确定的各类应收款项分类为贷款及应收款项。</w:t>
      </w:r>
    </w:p>
    <w:p w:rsidR="004F2A96" w:rsidRPr="0060501A" w:rsidRDefault="004F2A96" w:rsidP="0060501A">
      <w:pPr>
        <w:autoSpaceDE w:val="0"/>
        <w:autoSpaceDN w:val="0"/>
        <w:adjustRightInd w:val="0"/>
        <w:spacing w:line="360" w:lineRule="auto"/>
        <w:ind w:left="728"/>
        <w:jc w:val="both"/>
        <w:rPr>
          <w:rFonts w:ascii="宋体" w:hAnsi="宋体"/>
          <w:color w:val="000000"/>
          <w:szCs w:val="24"/>
          <w:lang w:val="en-US"/>
        </w:rPr>
      </w:pPr>
    </w:p>
    <w:p w:rsidR="004F2A96" w:rsidRPr="0060501A" w:rsidRDefault="004F2A96" w:rsidP="0060501A">
      <w:pPr>
        <w:autoSpaceDE w:val="0"/>
        <w:autoSpaceDN w:val="0"/>
        <w:adjustRightInd w:val="0"/>
        <w:spacing w:line="360" w:lineRule="auto"/>
        <w:ind w:left="728"/>
        <w:jc w:val="both"/>
        <w:rPr>
          <w:rFonts w:ascii="宋体" w:hAnsi="宋体"/>
          <w:color w:val="000000"/>
          <w:szCs w:val="24"/>
        </w:rPr>
      </w:pPr>
      <w:r w:rsidRPr="0060501A">
        <w:rPr>
          <w:rFonts w:ascii="宋体" w:hAnsi="宋体" w:hint="eastAsia"/>
          <w:color w:val="000000"/>
          <w:szCs w:val="24"/>
        </w:rPr>
        <w:t>本</w:t>
      </w:r>
      <w:r w:rsidRPr="0060501A">
        <w:rPr>
          <w:rFonts w:ascii="宋体" w:hAnsi="宋体" w:hint="eastAsia"/>
          <w:color w:val="000000"/>
          <w:szCs w:val="24"/>
          <w:lang w:val="en-US"/>
        </w:rPr>
        <w:t>基金</w:t>
      </w:r>
      <w:r w:rsidRPr="0060501A">
        <w:rPr>
          <w:rFonts w:ascii="宋体" w:hAnsi="宋体" w:hint="eastAsia"/>
          <w:color w:val="000000"/>
          <w:szCs w:val="24"/>
        </w:rPr>
        <w:t>将清算期间持有的金融负债全部划分为其他金融负债。其他金融负债包括各类应付款项。</w:t>
      </w:r>
    </w:p>
    <w:p w:rsidR="004F2A96" w:rsidRPr="0060501A" w:rsidRDefault="004F2A96" w:rsidP="0060501A">
      <w:pPr>
        <w:autoSpaceDE w:val="0"/>
        <w:autoSpaceDN w:val="0"/>
        <w:adjustRightInd w:val="0"/>
        <w:spacing w:line="360" w:lineRule="auto"/>
        <w:ind w:left="728"/>
        <w:jc w:val="both"/>
        <w:rPr>
          <w:rFonts w:ascii="宋体" w:hAnsi="宋体"/>
          <w:color w:val="000000"/>
          <w:szCs w:val="24"/>
        </w:rPr>
      </w:pPr>
    </w:p>
    <w:p w:rsidR="004F2A96" w:rsidRPr="0060501A" w:rsidRDefault="004F2A96" w:rsidP="0060501A">
      <w:pPr>
        <w:spacing w:line="360" w:lineRule="auto"/>
        <w:ind w:firstLine="720"/>
        <w:rPr>
          <w:rFonts w:ascii="宋体" w:hAnsi="宋体"/>
          <w:color w:val="000000"/>
          <w:szCs w:val="24"/>
        </w:rPr>
      </w:pPr>
      <w:r w:rsidRPr="0060501A">
        <w:rPr>
          <w:rFonts w:ascii="宋体" w:hAnsi="宋体" w:hint="eastAsia"/>
          <w:color w:val="000000"/>
          <w:szCs w:val="24"/>
        </w:rPr>
        <w:t>金融资产和金融负债的计量和终止确认</w:t>
      </w:r>
    </w:p>
    <w:p w:rsidR="004F2A96" w:rsidRPr="0060501A" w:rsidRDefault="004F2A96" w:rsidP="00C34A3A">
      <w:pPr>
        <w:autoSpaceDE w:val="0"/>
        <w:autoSpaceDN w:val="0"/>
        <w:adjustRightInd w:val="0"/>
        <w:spacing w:line="360" w:lineRule="auto"/>
        <w:ind w:left="728" w:firstLineChars="200" w:firstLine="480"/>
        <w:jc w:val="both"/>
        <w:rPr>
          <w:rFonts w:ascii="宋体" w:hAnsi="宋体"/>
          <w:color w:val="000000"/>
          <w:szCs w:val="24"/>
          <w:lang w:val="en-US"/>
        </w:rPr>
      </w:pPr>
      <w:r w:rsidRPr="0060501A">
        <w:rPr>
          <w:rFonts w:ascii="宋体" w:hAnsi="宋体" w:hint="eastAsia"/>
          <w:color w:val="000000"/>
          <w:szCs w:val="24"/>
          <w:lang w:val="en-US"/>
        </w:rPr>
        <w:t>交易性金融资产在清算期间按照公允价值进行计量，公允价值变动形成的利得或损失以及与该等金融资产相关的股利和利息收入计入当期损益；应收款项和其他金融负债采用实际利率法，以摊余成本进行计量。</w:t>
      </w:r>
    </w:p>
    <w:p w:rsidR="004F2A96" w:rsidRPr="00681B38" w:rsidRDefault="004F2A96" w:rsidP="00C34A3A">
      <w:pPr>
        <w:spacing w:line="360" w:lineRule="auto"/>
        <w:ind w:leftChars="295" w:left="708" w:firstLineChars="200" w:firstLine="480"/>
        <w:rPr>
          <w:rFonts w:ascii="宋体" w:hAnsi="宋体"/>
          <w:color w:val="000000"/>
          <w:szCs w:val="24"/>
        </w:rPr>
      </w:pPr>
      <w:r w:rsidRPr="00681B38">
        <w:rPr>
          <w:rFonts w:ascii="宋体" w:hAnsi="宋体" w:hint="eastAsia"/>
          <w:color w:val="000000"/>
          <w:szCs w:val="24"/>
        </w:rPr>
        <w:t>满足下列条件之一的金融资产，予以终止确认：(1)收取该金融资产现金流量的合同权利终止；(2)该金融资产已转移，且将金融资产所有权上几乎所有的风险和报酬转移给转入方；(3)该金融资产已转移，虽然本基金既没有转移也没有保留金融资产所有权上几乎所有的风险和报酬，但是放弃了对该金融资产控制。金融负债的现时义务全部或部分已经解除的，才能终止确认该金融负债或其一部分。</w:t>
      </w:r>
    </w:p>
    <w:p w:rsidR="004F2A96" w:rsidRPr="0060501A" w:rsidRDefault="004F2A96" w:rsidP="0060501A">
      <w:pPr>
        <w:autoSpaceDE w:val="0"/>
        <w:autoSpaceDN w:val="0"/>
        <w:adjustRightInd w:val="0"/>
        <w:spacing w:line="360" w:lineRule="auto"/>
        <w:jc w:val="both"/>
        <w:rPr>
          <w:rFonts w:ascii="宋体" w:hAnsi="宋体"/>
          <w:color w:val="000000"/>
          <w:szCs w:val="24"/>
          <w:lang w:val="en-US"/>
        </w:rPr>
      </w:pPr>
    </w:p>
    <w:p w:rsidR="00D12C42" w:rsidRPr="0060501A" w:rsidRDefault="00D12C42" w:rsidP="0060501A">
      <w:pPr>
        <w:pStyle w:val="a4"/>
        <w:spacing w:line="360" w:lineRule="auto"/>
        <w:ind w:left="1440" w:hanging="720"/>
        <w:jc w:val="both"/>
        <w:rPr>
          <w:rFonts w:ascii="宋体" w:hAnsi="宋体"/>
          <w:szCs w:val="24"/>
          <w:u w:val="single"/>
        </w:rPr>
      </w:pPr>
      <w:r w:rsidRPr="0060501A">
        <w:rPr>
          <w:rFonts w:ascii="宋体" w:hAnsi="宋体" w:hint="eastAsia"/>
          <w:szCs w:val="24"/>
          <w:u w:val="single"/>
        </w:rPr>
        <w:t>清算收益</w:t>
      </w:r>
    </w:p>
    <w:p w:rsidR="00D12C42" w:rsidRPr="0060501A" w:rsidRDefault="004F2A96" w:rsidP="0060501A">
      <w:pPr>
        <w:autoSpaceDE w:val="0"/>
        <w:autoSpaceDN w:val="0"/>
        <w:adjustRightInd w:val="0"/>
        <w:spacing w:line="360" w:lineRule="auto"/>
        <w:ind w:left="728"/>
        <w:jc w:val="both"/>
        <w:rPr>
          <w:rFonts w:ascii="宋体" w:hAnsi="宋体"/>
          <w:szCs w:val="24"/>
        </w:rPr>
      </w:pPr>
      <w:r w:rsidRPr="0060501A">
        <w:rPr>
          <w:rFonts w:ascii="宋体" w:hAnsi="宋体"/>
          <w:szCs w:val="24"/>
        </w:rPr>
        <w:t>清算收益主要包括</w:t>
      </w:r>
      <w:r w:rsidRPr="0060501A">
        <w:rPr>
          <w:rFonts w:ascii="宋体" w:hAnsi="宋体" w:hint="eastAsia"/>
          <w:color w:val="000000"/>
          <w:szCs w:val="24"/>
          <w:lang w:val="en-US"/>
        </w:rPr>
        <w:t>本基金</w:t>
      </w:r>
      <w:r w:rsidRPr="0060501A">
        <w:rPr>
          <w:rFonts w:ascii="宋体" w:hAnsi="宋体"/>
          <w:color w:val="000000"/>
          <w:szCs w:val="24"/>
          <w:lang w:val="en-US"/>
        </w:rPr>
        <w:t>在清算期间收到的银行</w:t>
      </w:r>
      <w:r w:rsidRPr="0060501A">
        <w:rPr>
          <w:rFonts w:ascii="宋体" w:hAnsi="宋体"/>
          <w:color w:val="000000"/>
          <w:szCs w:val="24"/>
        </w:rPr>
        <w:t>存款利息收入及公允价值变动收益；</w:t>
      </w:r>
      <w:r w:rsidR="00D12C42" w:rsidRPr="0060501A">
        <w:rPr>
          <w:rFonts w:ascii="宋体" w:hAnsi="宋体"/>
          <w:color w:val="000000"/>
          <w:szCs w:val="24"/>
        </w:rPr>
        <w:t>清算</w:t>
      </w:r>
      <w:r w:rsidR="00D12C42" w:rsidRPr="0060501A">
        <w:rPr>
          <w:rFonts w:ascii="宋体" w:hAnsi="宋体" w:hint="eastAsia"/>
          <w:color w:val="000000"/>
          <w:szCs w:val="24"/>
        </w:rPr>
        <w:t>收益</w:t>
      </w:r>
      <w:r w:rsidR="00D12C42" w:rsidRPr="0060501A">
        <w:rPr>
          <w:rFonts w:ascii="宋体" w:hAnsi="宋体"/>
          <w:color w:val="000000"/>
          <w:szCs w:val="24"/>
        </w:rPr>
        <w:t>按照实际发生的</w:t>
      </w:r>
      <w:r w:rsidR="00D12C42" w:rsidRPr="0060501A">
        <w:rPr>
          <w:rFonts w:ascii="宋体" w:hAnsi="宋体" w:hint="eastAsia"/>
          <w:color w:val="000000"/>
          <w:szCs w:val="24"/>
        </w:rPr>
        <w:t>收益</w:t>
      </w:r>
      <w:r w:rsidR="00D12C42" w:rsidRPr="0060501A">
        <w:rPr>
          <w:rFonts w:ascii="宋体" w:hAnsi="宋体"/>
          <w:color w:val="000000"/>
          <w:szCs w:val="24"/>
        </w:rPr>
        <w:t>金额或未来应</w:t>
      </w:r>
      <w:r w:rsidR="00D12C42" w:rsidRPr="0060501A">
        <w:rPr>
          <w:rFonts w:ascii="宋体" w:hAnsi="宋体" w:hint="eastAsia"/>
          <w:color w:val="000000"/>
          <w:szCs w:val="24"/>
        </w:rPr>
        <w:t>收取</w:t>
      </w:r>
      <w:r w:rsidR="00D12C42" w:rsidRPr="0060501A">
        <w:rPr>
          <w:rFonts w:ascii="宋体" w:hAnsi="宋体"/>
          <w:color w:val="000000"/>
          <w:szCs w:val="24"/>
        </w:rPr>
        <w:t>的款项金额计量。</w:t>
      </w:r>
    </w:p>
    <w:p w:rsidR="00D12C42" w:rsidRPr="0060501A" w:rsidRDefault="00D12C42" w:rsidP="0060501A">
      <w:pPr>
        <w:widowControl w:val="0"/>
        <w:spacing w:line="360" w:lineRule="auto"/>
        <w:ind w:left="1440"/>
        <w:jc w:val="both"/>
        <w:rPr>
          <w:rFonts w:ascii="宋体" w:hAnsi="宋体"/>
          <w:color w:val="000000"/>
          <w:szCs w:val="24"/>
        </w:rPr>
      </w:pPr>
    </w:p>
    <w:p w:rsidR="00D12C42" w:rsidRPr="0060501A" w:rsidRDefault="00D12C42" w:rsidP="0060501A">
      <w:pPr>
        <w:pStyle w:val="a4"/>
        <w:spacing w:line="360" w:lineRule="auto"/>
        <w:ind w:left="1440" w:hanging="720"/>
        <w:jc w:val="both"/>
        <w:rPr>
          <w:rFonts w:ascii="宋体" w:hAnsi="宋体"/>
          <w:szCs w:val="24"/>
          <w:u w:val="single"/>
        </w:rPr>
      </w:pPr>
      <w:r w:rsidRPr="0060501A">
        <w:rPr>
          <w:rFonts w:ascii="宋体" w:hAnsi="宋体" w:hint="eastAsia"/>
          <w:szCs w:val="24"/>
          <w:u w:val="single"/>
        </w:rPr>
        <w:t>清算费用</w:t>
      </w:r>
    </w:p>
    <w:p w:rsidR="00466274" w:rsidRPr="0060501A" w:rsidRDefault="004F2A96" w:rsidP="0060501A">
      <w:pPr>
        <w:autoSpaceDE w:val="0"/>
        <w:autoSpaceDN w:val="0"/>
        <w:adjustRightInd w:val="0"/>
        <w:spacing w:line="360" w:lineRule="auto"/>
        <w:ind w:left="728"/>
        <w:jc w:val="both"/>
        <w:rPr>
          <w:rFonts w:ascii="宋体" w:hAnsi="宋体"/>
          <w:color w:val="000000"/>
          <w:szCs w:val="24"/>
        </w:rPr>
      </w:pPr>
      <w:r w:rsidRPr="0060501A">
        <w:rPr>
          <w:rFonts w:ascii="宋体" w:hAnsi="宋体"/>
          <w:color w:val="000000"/>
          <w:szCs w:val="24"/>
        </w:rPr>
        <w:t>清算费用</w:t>
      </w:r>
      <w:r w:rsidRPr="0060501A">
        <w:rPr>
          <w:rFonts w:ascii="宋体" w:hAnsi="宋体" w:hint="eastAsia"/>
          <w:color w:val="000000"/>
          <w:szCs w:val="24"/>
        </w:rPr>
        <w:t>主要包括</w:t>
      </w:r>
      <w:r w:rsidRPr="0060501A">
        <w:rPr>
          <w:rFonts w:ascii="宋体" w:hAnsi="宋体"/>
          <w:szCs w:val="24"/>
        </w:rPr>
        <w:t>本基金在清算期间发生的各项费用；</w:t>
      </w:r>
      <w:r w:rsidR="00D12C42" w:rsidRPr="0060501A">
        <w:rPr>
          <w:rFonts w:ascii="宋体" w:hAnsi="宋体"/>
          <w:color w:val="000000"/>
          <w:szCs w:val="24"/>
        </w:rPr>
        <w:t>清算费用按照实际发生的费用金额或未来应支付的款项金额计量。</w:t>
      </w:r>
    </w:p>
    <w:p w:rsidR="00546A83" w:rsidRPr="0060501A" w:rsidRDefault="00546A83" w:rsidP="0060501A">
      <w:pPr>
        <w:spacing w:line="360" w:lineRule="auto"/>
        <w:rPr>
          <w:rFonts w:ascii="宋体" w:hAnsi="宋体"/>
          <w:color w:val="000000"/>
          <w:szCs w:val="24"/>
        </w:rPr>
      </w:pPr>
    </w:p>
    <w:p w:rsidR="00D12C42" w:rsidRPr="0060501A" w:rsidRDefault="00546A83" w:rsidP="0060501A">
      <w:pPr>
        <w:pStyle w:val="a4"/>
        <w:spacing w:line="360" w:lineRule="auto"/>
        <w:jc w:val="both"/>
        <w:rPr>
          <w:rFonts w:ascii="宋体" w:hAnsi="宋体"/>
          <w:szCs w:val="24"/>
        </w:rPr>
      </w:pPr>
      <w:r w:rsidRPr="0060501A">
        <w:rPr>
          <w:rFonts w:ascii="宋体" w:hAnsi="宋体" w:hint="eastAsia"/>
          <w:szCs w:val="24"/>
        </w:rPr>
        <w:t>4.</w:t>
      </w:r>
      <w:r w:rsidR="00D12C42" w:rsidRPr="0060501A">
        <w:rPr>
          <w:rFonts w:ascii="宋体" w:hAnsi="宋体"/>
          <w:szCs w:val="24"/>
        </w:rPr>
        <w:tab/>
        <w:t>税项</w:t>
      </w:r>
    </w:p>
    <w:p w:rsidR="00BB2FF9" w:rsidRPr="00745EE2" w:rsidRDefault="00BB2FF9" w:rsidP="00C34A3A">
      <w:pPr>
        <w:autoSpaceDE w:val="0"/>
        <w:autoSpaceDN w:val="0"/>
        <w:adjustRightInd w:val="0"/>
        <w:spacing w:line="360" w:lineRule="auto"/>
        <w:ind w:left="720" w:firstLineChars="200" w:firstLine="480"/>
        <w:jc w:val="both"/>
        <w:rPr>
          <w:rFonts w:ascii="宋体" w:hAnsi="宋体"/>
          <w:color w:val="000000"/>
          <w:szCs w:val="24"/>
        </w:rPr>
      </w:pPr>
      <w:bookmarkStart w:id="6" w:name="_GoBack"/>
      <w:bookmarkEnd w:id="6"/>
      <w:r w:rsidRPr="0060501A">
        <w:rPr>
          <w:rFonts w:ascii="宋体" w:hAnsi="宋体" w:hint="eastAsia"/>
          <w:color w:val="000000"/>
          <w:szCs w:val="24"/>
          <w:lang w:val="en-US"/>
        </w:rPr>
        <w:t>根据财政部、国家税务总局财税[2004]78号文《关于证券投资基金税收政策的通知》、财税[2008]1号《财政部、国家税务总局关于企业所得税若干优惠政策的通知》、2008年9月18日</w:t>
      </w:r>
      <w:r w:rsidR="001A5033" w:rsidRPr="0060501A">
        <w:rPr>
          <w:rFonts w:ascii="宋体" w:hAnsi="宋体" w:hint="eastAsia"/>
          <w:color w:val="000000"/>
          <w:szCs w:val="24"/>
          <w:lang w:val="en-US"/>
        </w:rPr>
        <w:t>上海、深圳证券交易所</w:t>
      </w:r>
      <w:r w:rsidRPr="0060501A">
        <w:rPr>
          <w:rFonts w:ascii="宋体" w:hAnsi="宋体" w:hint="eastAsia"/>
          <w:color w:val="000000"/>
          <w:szCs w:val="24"/>
          <w:lang w:val="en-US"/>
        </w:rPr>
        <w:t>《关于做好证券交易印花税征收方式调整工作的通知》、财税[2012]85号《关于实施上市公司股息红利差别化个人所得税政策有关问题的通知》、财税[2015]101号《关于上市公司股息红利差别化个人所得税政策有关问题的通知》、财税[2016]36号《关于全面推开营业税改征增值税试点的通知》及其他相关税务法规和实务操作，主要税项列示如下</w:t>
      </w:r>
      <w:r w:rsidR="00D12C42" w:rsidRPr="0060501A">
        <w:rPr>
          <w:rFonts w:ascii="宋体" w:hAnsi="宋体"/>
          <w:color w:val="000000"/>
          <w:szCs w:val="24"/>
          <w:lang w:val="en-US"/>
        </w:rPr>
        <w:t>：</w:t>
      </w:r>
    </w:p>
    <w:p w:rsidR="00BB2FF9" w:rsidRPr="0060501A" w:rsidRDefault="00C4655E" w:rsidP="0060501A">
      <w:pPr>
        <w:autoSpaceDE w:val="0"/>
        <w:autoSpaceDN w:val="0"/>
        <w:adjustRightInd w:val="0"/>
        <w:spacing w:line="360" w:lineRule="auto"/>
        <w:ind w:left="720"/>
        <w:jc w:val="both"/>
        <w:rPr>
          <w:rFonts w:ascii="宋体" w:hAnsi="宋体"/>
          <w:color w:val="000000"/>
          <w:szCs w:val="24"/>
          <w:lang w:val="en-US"/>
        </w:rPr>
      </w:pPr>
      <w:r w:rsidRPr="0060501A">
        <w:rPr>
          <w:rFonts w:ascii="宋体" w:hAnsi="宋体"/>
          <w:color w:val="000000"/>
          <w:szCs w:val="24"/>
          <w:lang w:val="en-US"/>
        </w:rPr>
        <w:t>(1)</w:t>
      </w:r>
      <w:r w:rsidR="00BB2FF9" w:rsidRPr="0060501A">
        <w:rPr>
          <w:rFonts w:ascii="宋体" w:hAnsi="宋体" w:hint="eastAsia"/>
          <w:color w:val="000000"/>
          <w:szCs w:val="24"/>
          <w:lang w:val="en-US"/>
        </w:rPr>
        <w:t>证券投资基金(封闭式证券投资基金，开放式证券投资基金)管理人运用基金买卖股票、债券免征营业税或增值税</w:t>
      </w:r>
      <w:r w:rsidR="00BB2FF9" w:rsidRPr="0060501A">
        <w:rPr>
          <w:rFonts w:ascii="宋体" w:hAnsi="宋体"/>
          <w:color w:val="000000"/>
          <w:szCs w:val="24"/>
          <w:lang w:val="en-US"/>
        </w:rPr>
        <w:t>。</w:t>
      </w:r>
    </w:p>
    <w:p w:rsidR="00BB2FF9" w:rsidRPr="0060501A" w:rsidRDefault="00C4655E" w:rsidP="0060501A">
      <w:pPr>
        <w:autoSpaceDE w:val="0"/>
        <w:autoSpaceDN w:val="0"/>
        <w:adjustRightInd w:val="0"/>
        <w:spacing w:line="360" w:lineRule="auto"/>
        <w:ind w:left="720"/>
        <w:jc w:val="both"/>
        <w:rPr>
          <w:rFonts w:ascii="宋体" w:hAnsi="宋体"/>
          <w:color w:val="000000"/>
          <w:szCs w:val="24"/>
          <w:lang w:val="en-US"/>
        </w:rPr>
      </w:pPr>
      <w:r w:rsidRPr="0060501A">
        <w:rPr>
          <w:rFonts w:ascii="宋体" w:hAnsi="宋体"/>
          <w:color w:val="000000"/>
          <w:szCs w:val="24"/>
          <w:lang w:val="en-US"/>
        </w:rPr>
        <w:t>(2)</w:t>
      </w:r>
      <w:r w:rsidR="00BB2FF9" w:rsidRPr="0060501A">
        <w:rPr>
          <w:rFonts w:ascii="宋体" w:hAnsi="宋体"/>
          <w:color w:val="000000"/>
          <w:szCs w:val="24"/>
          <w:lang w:val="en-US"/>
        </w:rPr>
        <w:t>对证券投资基金从</w:t>
      </w:r>
      <w:r w:rsidR="00BB2FF9" w:rsidRPr="0060501A">
        <w:rPr>
          <w:rFonts w:ascii="宋体" w:hAnsi="宋体" w:hint="eastAsia"/>
          <w:color w:val="000000"/>
          <w:szCs w:val="24"/>
          <w:lang w:val="en-US"/>
        </w:rPr>
        <w:t>证券市场</w:t>
      </w:r>
      <w:r w:rsidR="00BB2FF9" w:rsidRPr="0060501A">
        <w:rPr>
          <w:rFonts w:ascii="宋体" w:hAnsi="宋体"/>
          <w:color w:val="000000"/>
          <w:szCs w:val="24"/>
          <w:lang w:val="en-US"/>
        </w:rPr>
        <w:t>中取得的收入，包括买卖股票、债券的差价收入，股权的股息、红利收入，债券的利息收入及其他收入，暂不缴纳企业所得税。</w:t>
      </w:r>
    </w:p>
    <w:p w:rsidR="00C4655E" w:rsidRPr="0060501A" w:rsidRDefault="00C4655E" w:rsidP="0060501A">
      <w:pPr>
        <w:autoSpaceDE w:val="0"/>
        <w:autoSpaceDN w:val="0"/>
        <w:adjustRightInd w:val="0"/>
        <w:spacing w:line="360" w:lineRule="auto"/>
        <w:ind w:left="720"/>
        <w:jc w:val="both"/>
        <w:rPr>
          <w:rFonts w:ascii="宋体" w:hAnsi="宋体"/>
          <w:color w:val="000000"/>
          <w:szCs w:val="24"/>
          <w:lang w:val="en-US"/>
        </w:rPr>
      </w:pPr>
      <w:r w:rsidRPr="0060501A">
        <w:rPr>
          <w:rFonts w:ascii="宋体" w:hAnsi="宋体"/>
          <w:color w:val="000000"/>
          <w:szCs w:val="24"/>
          <w:lang w:val="en-US"/>
        </w:rPr>
        <w:t>(3)</w:t>
      </w:r>
      <w:r w:rsidR="00BB2FF9" w:rsidRPr="0060501A">
        <w:rPr>
          <w:rFonts w:ascii="宋体" w:hAnsi="宋体" w:hint="eastAsia"/>
          <w:color w:val="000000"/>
          <w:szCs w:val="24"/>
          <w:lang w:val="en-US"/>
        </w:rPr>
        <w:t>对基金取得的股票股息、红利收入，由上市公司在在收到税款当月的法定申报期内向主管税务机关申报缴纳，个人从公开发行和转让市场取得的上市公司股票，持股期限在1个月以内(含1个月)的，其股息红利所得全额计入应纳税所得额；持股期限在1个月以上至1年(含1年)的，暂减按50%计入应纳税所得额；持股期限超过1年的，股息红利所得暂免征收个人所得税。上述所得统一适用20%的税率计征个人所得税。</w:t>
      </w:r>
    </w:p>
    <w:p w:rsidR="00BB2FF9" w:rsidRPr="0060501A" w:rsidRDefault="00C4655E" w:rsidP="0060501A">
      <w:pPr>
        <w:autoSpaceDE w:val="0"/>
        <w:autoSpaceDN w:val="0"/>
        <w:adjustRightInd w:val="0"/>
        <w:spacing w:line="360" w:lineRule="auto"/>
        <w:ind w:left="720"/>
        <w:jc w:val="both"/>
        <w:rPr>
          <w:rFonts w:ascii="宋体" w:hAnsi="宋体"/>
          <w:color w:val="000000"/>
          <w:szCs w:val="24"/>
          <w:lang w:val="en-US"/>
        </w:rPr>
      </w:pPr>
      <w:r w:rsidRPr="0060501A">
        <w:rPr>
          <w:rFonts w:ascii="宋体" w:hAnsi="宋体"/>
          <w:color w:val="000000"/>
          <w:szCs w:val="24"/>
          <w:lang w:val="en-US"/>
        </w:rPr>
        <w:t>(4)</w:t>
      </w:r>
      <w:r w:rsidR="00BB2FF9" w:rsidRPr="0060501A">
        <w:rPr>
          <w:rFonts w:ascii="宋体" w:hAnsi="宋体" w:hint="eastAsia"/>
          <w:color w:val="000000"/>
          <w:szCs w:val="24"/>
          <w:lang w:val="en-US"/>
        </w:rPr>
        <w:t>对基金取得的债券利息收入，由发行债券的企业在向基金支付上述收入时代扣代缴</w:t>
      </w:r>
      <w:r w:rsidR="00BB2FF9" w:rsidRPr="0060501A">
        <w:rPr>
          <w:rFonts w:ascii="宋体" w:hAnsi="宋体"/>
          <w:color w:val="000000"/>
          <w:szCs w:val="24"/>
          <w:lang w:val="en-US"/>
        </w:rPr>
        <w:t>20%</w:t>
      </w:r>
      <w:r w:rsidR="00BB2FF9" w:rsidRPr="0060501A">
        <w:rPr>
          <w:rFonts w:ascii="宋体" w:hAnsi="宋体" w:hint="eastAsia"/>
          <w:color w:val="000000"/>
          <w:szCs w:val="24"/>
          <w:lang w:val="en-US"/>
        </w:rPr>
        <w:t>的个人所得税，暂不缴纳企业所得税。</w:t>
      </w:r>
    </w:p>
    <w:p w:rsidR="00466274" w:rsidRDefault="00C4655E" w:rsidP="0060501A">
      <w:pPr>
        <w:autoSpaceDE w:val="0"/>
        <w:autoSpaceDN w:val="0"/>
        <w:adjustRightInd w:val="0"/>
        <w:spacing w:line="360" w:lineRule="auto"/>
        <w:ind w:left="720"/>
        <w:jc w:val="both"/>
        <w:rPr>
          <w:rFonts w:ascii="宋体" w:hAnsi="宋体"/>
          <w:color w:val="000000"/>
          <w:szCs w:val="24"/>
          <w:lang w:val="en-US"/>
        </w:rPr>
      </w:pPr>
      <w:r w:rsidRPr="0060501A">
        <w:rPr>
          <w:rFonts w:ascii="宋体" w:hAnsi="宋体"/>
          <w:color w:val="000000"/>
          <w:szCs w:val="24"/>
          <w:lang w:val="en-US"/>
        </w:rPr>
        <w:t>(5)</w:t>
      </w:r>
      <w:r w:rsidR="00BB2FF9" w:rsidRPr="0060501A">
        <w:rPr>
          <w:rFonts w:ascii="宋体" w:hAnsi="宋体" w:hint="eastAsia"/>
          <w:color w:val="000000"/>
          <w:szCs w:val="24"/>
          <w:lang w:val="en-US"/>
        </w:rPr>
        <w:t>对于基金从事</w:t>
      </w:r>
      <w:r w:rsidR="00BB2FF9" w:rsidRPr="0060501A">
        <w:rPr>
          <w:rFonts w:ascii="宋体" w:hAnsi="宋体"/>
          <w:color w:val="000000"/>
          <w:szCs w:val="24"/>
          <w:lang w:val="en-US"/>
        </w:rPr>
        <w:t>A</w:t>
      </w:r>
      <w:r w:rsidR="00BB2FF9" w:rsidRPr="0060501A">
        <w:rPr>
          <w:rFonts w:ascii="宋体" w:hAnsi="宋体" w:hint="eastAsia"/>
          <w:color w:val="000000"/>
          <w:szCs w:val="24"/>
          <w:lang w:val="en-US"/>
        </w:rPr>
        <w:t>股买卖，出让方按</w:t>
      </w:r>
      <w:r w:rsidR="00BB2FF9" w:rsidRPr="0060501A">
        <w:rPr>
          <w:rFonts w:ascii="宋体" w:hAnsi="宋体"/>
          <w:color w:val="000000"/>
          <w:szCs w:val="24"/>
          <w:lang w:val="en-US"/>
        </w:rPr>
        <w:t>0.10%</w:t>
      </w:r>
      <w:r w:rsidR="00BB2FF9" w:rsidRPr="0060501A">
        <w:rPr>
          <w:rFonts w:ascii="宋体" w:hAnsi="宋体" w:hint="eastAsia"/>
          <w:color w:val="000000"/>
          <w:szCs w:val="24"/>
          <w:lang w:val="en-US"/>
        </w:rPr>
        <w:t>的税率缴纳证券</w:t>
      </w:r>
      <w:r w:rsidR="00BB2FF9" w:rsidRPr="0060501A">
        <w:rPr>
          <w:rFonts w:ascii="宋体" w:hAnsi="宋体"/>
          <w:color w:val="000000"/>
          <w:szCs w:val="24"/>
          <w:lang w:val="en-US"/>
        </w:rPr>
        <w:t>(</w:t>
      </w:r>
      <w:r w:rsidR="00BB2FF9" w:rsidRPr="0060501A">
        <w:rPr>
          <w:rFonts w:ascii="宋体" w:hAnsi="宋体" w:hint="eastAsia"/>
          <w:color w:val="000000"/>
          <w:szCs w:val="24"/>
          <w:lang w:val="en-US"/>
        </w:rPr>
        <w:t>股票</w:t>
      </w:r>
      <w:r w:rsidR="00BB2FF9" w:rsidRPr="0060501A">
        <w:rPr>
          <w:rFonts w:ascii="宋体" w:hAnsi="宋体"/>
          <w:color w:val="000000"/>
          <w:szCs w:val="24"/>
          <w:lang w:val="en-US"/>
        </w:rPr>
        <w:t>)</w:t>
      </w:r>
      <w:r w:rsidR="00BB2FF9" w:rsidRPr="0060501A">
        <w:rPr>
          <w:rFonts w:ascii="宋体" w:hAnsi="宋体" w:hint="eastAsia"/>
          <w:color w:val="000000"/>
          <w:szCs w:val="24"/>
          <w:lang w:val="en-US"/>
        </w:rPr>
        <w:t>交易印花税，对受让方不再缴纳印花税。</w:t>
      </w:r>
    </w:p>
    <w:p w:rsidR="00745EE2" w:rsidRPr="0060501A" w:rsidRDefault="00745EE2" w:rsidP="0060501A">
      <w:pPr>
        <w:autoSpaceDE w:val="0"/>
        <w:autoSpaceDN w:val="0"/>
        <w:adjustRightInd w:val="0"/>
        <w:spacing w:line="360" w:lineRule="auto"/>
        <w:ind w:left="720"/>
        <w:jc w:val="both"/>
        <w:rPr>
          <w:rFonts w:ascii="宋体" w:hAnsi="宋体"/>
          <w:color w:val="000000"/>
          <w:szCs w:val="24"/>
          <w:lang w:val="en-US"/>
        </w:rPr>
      </w:pPr>
    </w:p>
    <w:p w:rsidR="00466274" w:rsidRPr="00E54833" w:rsidRDefault="00B9537F" w:rsidP="00466274">
      <w:pPr>
        <w:pStyle w:val="a4"/>
        <w:ind w:left="720" w:hanging="720"/>
        <w:jc w:val="both"/>
        <w:rPr>
          <w:rFonts w:ascii="宋体" w:hAnsi="宋体"/>
          <w:szCs w:val="24"/>
        </w:rPr>
      </w:pPr>
      <w:r w:rsidRPr="00E54833">
        <w:rPr>
          <w:rFonts w:ascii="宋体" w:hAnsi="宋体" w:hint="eastAsia"/>
          <w:szCs w:val="24"/>
          <w:lang w:val="en-US"/>
        </w:rPr>
        <w:t>5</w:t>
      </w:r>
      <w:r w:rsidRPr="00E54833">
        <w:rPr>
          <w:rFonts w:ascii="宋体" w:hAnsi="宋体" w:hint="eastAsia"/>
          <w:szCs w:val="24"/>
        </w:rPr>
        <w:t>.</w:t>
      </w:r>
      <w:r w:rsidR="00466274" w:rsidRPr="00E54833">
        <w:rPr>
          <w:rFonts w:ascii="宋体" w:hAnsi="宋体"/>
          <w:szCs w:val="24"/>
        </w:rPr>
        <w:tab/>
        <w:t>本清算财务报表于201</w:t>
      </w:r>
      <w:r w:rsidR="009D72D9" w:rsidRPr="00E54833">
        <w:rPr>
          <w:rFonts w:ascii="宋体" w:hAnsi="宋体"/>
          <w:szCs w:val="24"/>
        </w:rPr>
        <w:t>7</w:t>
      </w:r>
      <w:r w:rsidR="00466274" w:rsidRPr="00E54833">
        <w:rPr>
          <w:rFonts w:ascii="宋体" w:hAnsi="宋体"/>
          <w:szCs w:val="24"/>
        </w:rPr>
        <w:t>年</w:t>
      </w:r>
      <w:r w:rsidR="005906E7" w:rsidRPr="00E54833">
        <w:rPr>
          <w:rFonts w:ascii="宋体" w:hAnsi="宋体" w:hint="eastAsia"/>
          <w:szCs w:val="24"/>
        </w:rPr>
        <w:t>10</w:t>
      </w:r>
      <w:r w:rsidR="00466274" w:rsidRPr="00E54833">
        <w:rPr>
          <w:rFonts w:ascii="宋体" w:hAnsi="宋体"/>
          <w:szCs w:val="24"/>
        </w:rPr>
        <w:t>月</w:t>
      </w:r>
      <w:r w:rsidR="005906E7" w:rsidRPr="00E54833">
        <w:rPr>
          <w:rFonts w:ascii="宋体" w:hAnsi="宋体" w:hint="eastAsia"/>
          <w:szCs w:val="24"/>
        </w:rPr>
        <w:t>26</w:t>
      </w:r>
      <w:r w:rsidR="00466274" w:rsidRPr="00E54833">
        <w:rPr>
          <w:rFonts w:ascii="宋体" w:hAnsi="宋体"/>
          <w:szCs w:val="24"/>
        </w:rPr>
        <w:t>日已经</w:t>
      </w:r>
      <w:r w:rsidR="000C0077" w:rsidRPr="00E54833">
        <w:rPr>
          <w:rFonts w:ascii="宋体" w:hAnsi="宋体"/>
          <w:color w:val="000000"/>
          <w:szCs w:val="24"/>
          <w:lang w:val="en-US"/>
        </w:rPr>
        <w:t>本基金</w:t>
      </w:r>
      <w:r w:rsidR="00466274" w:rsidRPr="00E54833">
        <w:rPr>
          <w:rFonts w:ascii="宋体" w:hAnsi="宋体"/>
          <w:szCs w:val="24"/>
        </w:rPr>
        <w:t>的</w:t>
      </w:r>
      <w:r w:rsidR="00466274" w:rsidRPr="00E54833">
        <w:rPr>
          <w:rFonts w:ascii="宋体" w:hAnsi="宋体" w:hint="eastAsia"/>
          <w:szCs w:val="24"/>
        </w:rPr>
        <w:t>基金</w:t>
      </w:r>
      <w:r w:rsidR="00466274" w:rsidRPr="00E54833">
        <w:rPr>
          <w:rFonts w:ascii="宋体" w:hAnsi="宋体"/>
          <w:szCs w:val="24"/>
        </w:rPr>
        <w:t>管理人批准报出。</w:t>
      </w:r>
    </w:p>
    <w:p w:rsidR="005906E7" w:rsidRDefault="005906E7" w:rsidP="00466274">
      <w:pPr>
        <w:pStyle w:val="a4"/>
        <w:ind w:left="720" w:hanging="720"/>
        <w:jc w:val="both"/>
        <w:rPr>
          <w:rFonts w:ascii="宋体" w:hAnsi="宋体"/>
          <w:szCs w:val="24"/>
        </w:rPr>
      </w:pPr>
    </w:p>
    <w:p w:rsidR="005906E7" w:rsidRPr="005906E7" w:rsidRDefault="005906E7" w:rsidP="00466274">
      <w:pPr>
        <w:pStyle w:val="a4"/>
        <w:ind w:left="720" w:hanging="720"/>
        <w:jc w:val="both"/>
        <w:rPr>
          <w:rFonts w:ascii="宋体" w:hAnsi="宋体"/>
          <w:szCs w:val="24"/>
        </w:rPr>
      </w:pPr>
    </w:p>
    <w:p w:rsidR="005906E7" w:rsidRPr="005906E7" w:rsidRDefault="005906E7" w:rsidP="00566E4F">
      <w:pPr>
        <w:pStyle w:val="1"/>
        <w:spacing w:line="360" w:lineRule="auto"/>
        <w:ind w:left="0" w:hanging="567"/>
        <w:jc w:val="center"/>
        <w:rPr>
          <w:b/>
        </w:rPr>
      </w:pPr>
      <w:bookmarkStart w:id="7" w:name="_Toc497242351"/>
      <w:r w:rsidRPr="005906E7">
        <w:rPr>
          <w:rFonts w:hint="eastAsia"/>
          <w:b/>
        </w:rPr>
        <w:t>其他</w:t>
      </w:r>
      <w:r>
        <w:rPr>
          <w:rFonts w:hint="eastAsia"/>
          <w:b/>
        </w:rPr>
        <w:t>说明</w:t>
      </w:r>
      <w:r w:rsidRPr="005906E7">
        <w:rPr>
          <w:rFonts w:hint="eastAsia"/>
          <w:b/>
        </w:rPr>
        <w:t>事项</w:t>
      </w:r>
      <w:bookmarkEnd w:id="7"/>
    </w:p>
    <w:p w:rsidR="00B9537F" w:rsidRDefault="005906E7" w:rsidP="00F80603">
      <w:pPr>
        <w:autoSpaceDE w:val="0"/>
        <w:autoSpaceDN w:val="0"/>
        <w:adjustRightInd w:val="0"/>
        <w:spacing w:line="360" w:lineRule="auto"/>
        <w:ind w:left="720" w:firstLine="720"/>
        <w:jc w:val="both"/>
        <w:rPr>
          <w:rFonts w:ascii="宋体" w:hAnsi="宋体"/>
          <w:szCs w:val="24"/>
        </w:rPr>
      </w:pPr>
      <w:r w:rsidRPr="0060501A">
        <w:rPr>
          <w:rFonts w:ascii="宋体" w:hAnsi="宋体" w:hint="eastAsia"/>
          <w:color w:val="000000"/>
          <w:szCs w:val="24"/>
          <w:lang w:val="en-US"/>
        </w:rPr>
        <w:t>本次清算</w:t>
      </w:r>
      <w:r w:rsidR="004A04D1">
        <w:rPr>
          <w:rFonts w:ascii="宋体" w:hAnsi="宋体" w:hint="eastAsia"/>
          <w:color w:val="000000"/>
          <w:szCs w:val="24"/>
          <w:lang w:val="en-US"/>
        </w:rPr>
        <w:t>起始日直</w:t>
      </w:r>
      <w:r w:rsidRPr="0060501A">
        <w:rPr>
          <w:rFonts w:ascii="宋体" w:hAnsi="宋体" w:hint="eastAsia"/>
          <w:color w:val="000000"/>
          <w:szCs w:val="24"/>
          <w:lang w:val="en-US"/>
        </w:rPr>
        <w:t>至二次清算款划出日前一日的银行存款（包括活期存款、最低备付金、交易保证金）产生的利息亦属份额持有人所有，期间的应收利息以当前适用的利率按日计算。</w:t>
      </w:r>
    </w:p>
    <w:p w:rsidR="005906E7" w:rsidRDefault="005906E7" w:rsidP="005906E7">
      <w:pPr>
        <w:tabs>
          <w:tab w:val="left" w:pos="1260"/>
        </w:tabs>
        <w:spacing w:line="360" w:lineRule="auto"/>
        <w:rPr>
          <w:rFonts w:ascii="宋体" w:hAnsi="宋体"/>
          <w:szCs w:val="24"/>
        </w:rPr>
      </w:pPr>
    </w:p>
    <w:p w:rsidR="005906E7" w:rsidRPr="005906E7" w:rsidRDefault="005906E7" w:rsidP="00566E4F">
      <w:pPr>
        <w:pStyle w:val="1"/>
        <w:spacing w:line="360" w:lineRule="auto"/>
        <w:ind w:left="567" w:hanging="567"/>
        <w:jc w:val="center"/>
        <w:rPr>
          <w:b/>
        </w:rPr>
      </w:pPr>
      <w:bookmarkStart w:id="8" w:name="_Toc497242352"/>
      <w:r w:rsidRPr="005906E7">
        <w:rPr>
          <w:rFonts w:hint="eastAsia"/>
          <w:b/>
        </w:rPr>
        <w:t>备查文件目录</w:t>
      </w:r>
      <w:bookmarkEnd w:id="8"/>
    </w:p>
    <w:p w:rsidR="005906E7" w:rsidRPr="005906E7" w:rsidRDefault="005906E7" w:rsidP="00566E4F">
      <w:pPr>
        <w:autoSpaceDE w:val="0"/>
        <w:autoSpaceDN w:val="0"/>
        <w:adjustRightInd w:val="0"/>
        <w:spacing w:line="360" w:lineRule="auto"/>
        <w:ind w:left="720"/>
        <w:jc w:val="both"/>
        <w:rPr>
          <w:rFonts w:ascii="宋体" w:hAnsi="宋体"/>
          <w:color w:val="000000"/>
          <w:szCs w:val="24"/>
          <w:lang w:val="en-US"/>
        </w:rPr>
      </w:pPr>
      <w:r w:rsidRPr="0060501A">
        <w:rPr>
          <w:rFonts w:ascii="宋体" w:hAnsi="宋体" w:hint="eastAsia"/>
          <w:color w:val="000000"/>
          <w:szCs w:val="24"/>
          <w:lang w:val="en-US"/>
        </w:rPr>
        <w:t>（1）</w:t>
      </w:r>
      <w:r w:rsidR="0060501A">
        <w:rPr>
          <w:rFonts w:ascii="宋体" w:hAnsi="宋体" w:hint="eastAsia"/>
          <w:color w:val="000000"/>
          <w:szCs w:val="24"/>
          <w:lang w:val="en-US"/>
        </w:rPr>
        <w:t>《</w:t>
      </w:r>
      <w:r w:rsidRPr="005906E7">
        <w:rPr>
          <w:rFonts w:ascii="宋体" w:hAnsi="宋体"/>
          <w:color w:val="000000"/>
          <w:szCs w:val="24"/>
          <w:lang w:val="en-US"/>
        </w:rPr>
        <w:t>审计报告</w:t>
      </w:r>
      <w:r w:rsidR="0060501A">
        <w:rPr>
          <w:rFonts w:ascii="宋体" w:hAnsi="宋体" w:hint="eastAsia"/>
          <w:color w:val="000000"/>
          <w:szCs w:val="24"/>
          <w:lang w:val="en-US"/>
        </w:rPr>
        <w:t>》</w:t>
      </w:r>
    </w:p>
    <w:p w:rsidR="005906E7" w:rsidRPr="005906E7" w:rsidRDefault="0060501A" w:rsidP="00566E4F">
      <w:pPr>
        <w:autoSpaceDE w:val="0"/>
        <w:autoSpaceDN w:val="0"/>
        <w:adjustRightInd w:val="0"/>
        <w:spacing w:line="360" w:lineRule="auto"/>
        <w:ind w:left="720"/>
        <w:jc w:val="both"/>
        <w:rPr>
          <w:rFonts w:ascii="宋体" w:hAnsi="宋体"/>
          <w:color w:val="000000"/>
          <w:szCs w:val="24"/>
          <w:lang w:val="en-US"/>
        </w:rPr>
      </w:pPr>
      <w:r w:rsidRPr="0060501A">
        <w:rPr>
          <w:rFonts w:ascii="宋体" w:hAnsi="宋体" w:hint="eastAsia"/>
          <w:color w:val="000000"/>
          <w:szCs w:val="24"/>
          <w:lang w:val="en-US"/>
        </w:rPr>
        <w:t>（2）</w:t>
      </w:r>
      <w:r>
        <w:rPr>
          <w:rFonts w:ascii="宋体" w:hAnsi="宋体" w:hint="eastAsia"/>
          <w:color w:val="000000"/>
          <w:szCs w:val="24"/>
          <w:lang w:val="en-US"/>
        </w:rPr>
        <w:t>《</w:t>
      </w:r>
      <w:r w:rsidR="00EF075C">
        <w:rPr>
          <w:rFonts w:ascii="宋体" w:hAnsi="宋体" w:hint="eastAsia"/>
          <w:color w:val="000000"/>
          <w:szCs w:val="24"/>
          <w:lang w:val="en-US"/>
        </w:rPr>
        <w:t>通力律师事务所关于&lt;</w:t>
      </w:r>
      <w:r>
        <w:rPr>
          <w:rFonts w:ascii="宋体" w:hAnsi="宋体"/>
          <w:color w:val="000000"/>
          <w:szCs w:val="24"/>
          <w:lang w:val="en-US"/>
        </w:rPr>
        <w:t>广发新常态灵活配置混合型证券投资基金</w:t>
      </w:r>
      <w:r w:rsidR="00EF075C">
        <w:rPr>
          <w:rFonts w:ascii="宋体" w:hAnsi="宋体" w:hint="eastAsia"/>
          <w:color w:val="000000"/>
          <w:szCs w:val="24"/>
          <w:lang w:val="en-US"/>
        </w:rPr>
        <w:t>清算报告&gt;</w:t>
      </w:r>
      <w:r w:rsidR="005906E7" w:rsidRPr="005906E7">
        <w:rPr>
          <w:rFonts w:ascii="宋体" w:hAnsi="宋体"/>
          <w:color w:val="000000"/>
          <w:szCs w:val="24"/>
          <w:lang w:val="en-US"/>
        </w:rPr>
        <w:t>的法律意见</w:t>
      </w:r>
      <w:r>
        <w:rPr>
          <w:rFonts w:ascii="宋体" w:hAnsi="宋体" w:hint="eastAsia"/>
          <w:color w:val="000000"/>
          <w:szCs w:val="24"/>
          <w:lang w:val="en-US"/>
        </w:rPr>
        <w:t>》</w:t>
      </w:r>
    </w:p>
    <w:p w:rsidR="005906E7" w:rsidRPr="005906E7" w:rsidRDefault="0060501A" w:rsidP="00566E4F">
      <w:pPr>
        <w:autoSpaceDE w:val="0"/>
        <w:autoSpaceDN w:val="0"/>
        <w:adjustRightInd w:val="0"/>
        <w:spacing w:line="360" w:lineRule="auto"/>
        <w:ind w:left="720"/>
        <w:jc w:val="both"/>
        <w:rPr>
          <w:rFonts w:ascii="宋体" w:hAnsi="宋体"/>
          <w:color w:val="000000"/>
          <w:szCs w:val="24"/>
          <w:lang w:val="en-US"/>
        </w:rPr>
      </w:pPr>
      <w:r w:rsidRPr="0060501A">
        <w:rPr>
          <w:rFonts w:ascii="宋体" w:hAnsi="宋体" w:hint="eastAsia"/>
          <w:color w:val="000000"/>
          <w:szCs w:val="24"/>
          <w:lang w:val="en-US"/>
        </w:rPr>
        <w:t>（3）</w:t>
      </w:r>
      <w:r w:rsidR="005906E7" w:rsidRPr="005906E7">
        <w:rPr>
          <w:rFonts w:ascii="宋体" w:hAnsi="宋体"/>
          <w:color w:val="000000"/>
          <w:szCs w:val="24"/>
          <w:lang w:val="en-US"/>
        </w:rPr>
        <w:t>存放地点</w:t>
      </w:r>
      <w:r>
        <w:rPr>
          <w:rFonts w:ascii="宋体" w:hAnsi="宋体" w:hint="eastAsia"/>
          <w:color w:val="000000"/>
          <w:szCs w:val="24"/>
          <w:lang w:val="en-US"/>
        </w:rPr>
        <w:t>：</w:t>
      </w:r>
      <w:r w:rsidR="005906E7" w:rsidRPr="005906E7">
        <w:rPr>
          <w:rFonts w:ascii="宋体" w:hAnsi="宋体"/>
          <w:color w:val="000000"/>
          <w:szCs w:val="24"/>
          <w:lang w:val="en-US"/>
        </w:rPr>
        <w:t>广州市海珠区琶洲大道东1号保利国际广场南塔31-33楼</w:t>
      </w:r>
    </w:p>
    <w:p w:rsidR="005906E7" w:rsidRPr="005906E7" w:rsidRDefault="0060501A" w:rsidP="00566E4F">
      <w:pPr>
        <w:autoSpaceDE w:val="0"/>
        <w:autoSpaceDN w:val="0"/>
        <w:adjustRightInd w:val="0"/>
        <w:spacing w:line="360" w:lineRule="auto"/>
        <w:ind w:left="720"/>
        <w:jc w:val="both"/>
        <w:rPr>
          <w:rFonts w:ascii="宋体" w:hAnsi="宋体"/>
          <w:color w:val="000000"/>
          <w:szCs w:val="24"/>
          <w:lang w:val="en-US"/>
        </w:rPr>
      </w:pPr>
      <w:r w:rsidRPr="0060501A">
        <w:rPr>
          <w:rFonts w:ascii="宋体" w:hAnsi="宋体" w:hint="eastAsia"/>
          <w:color w:val="000000"/>
          <w:szCs w:val="24"/>
          <w:lang w:val="en-US"/>
        </w:rPr>
        <w:t>（4）</w:t>
      </w:r>
      <w:r w:rsidR="005906E7" w:rsidRPr="005906E7">
        <w:rPr>
          <w:rFonts w:ascii="宋体" w:hAnsi="宋体"/>
          <w:color w:val="000000"/>
          <w:szCs w:val="24"/>
          <w:lang w:val="en-US"/>
        </w:rPr>
        <w:t>查阅方式</w:t>
      </w:r>
      <w:r>
        <w:rPr>
          <w:rFonts w:ascii="宋体" w:hAnsi="宋体" w:hint="eastAsia"/>
          <w:color w:val="000000"/>
          <w:szCs w:val="24"/>
          <w:lang w:val="en-US"/>
        </w:rPr>
        <w:t>：</w:t>
      </w:r>
      <w:r w:rsidR="005906E7" w:rsidRPr="005906E7">
        <w:rPr>
          <w:rFonts w:ascii="宋体" w:hAnsi="宋体"/>
          <w:color w:val="000000"/>
          <w:szCs w:val="24"/>
          <w:lang w:val="en-US"/>
        </w:rPr>
        <w:t>投资者可在营业时间内至基金管理人的办公场所免费查阅。</w:t>
      </w:r>
    </w:p>
    <w:p w:rsidR="005906E7" w:rsidRPr="005906E7" w:rsidRDefault="0060501A" w:rsidP="00566E4F">
      <w:pPr>
        <w:autoSpaceDE w:val="0"/>
        <w:autoSpaceDN w:val="0"/>
        <w:adjustRightInd w:val="0"/>
        <w:spacing w:line="360" w:lineRule="auto"/>
        <w:ind w:left="720"/>
        <w:jc w:val="right"/>
        <w:rPr>
          <w:rFonts w:ascii="宋体" w:hAnsi="宋体"/>
          <w:color w:val="000000"/>
          <w:szCs w:val="24"/>
          <w:lang w:val="en-US"/>
        </w:rPr>
      </w:pPr>
      <w:r>
        <w:rPr>
          <w:rFonts w:ascii="宋体" w:hAnsi="宋体"/>
          <w:color w:val="000000"/>
          <w:szCs w:val="24"/>
          <w:lang w:val="en-US"/>
        </w:rPr>
        <w:t>广发新常态灵活配置混合型证券投资基金</w:t>
      </w:r>
      <w:r w:rsidR="005906E7" w:rsidRPr="005906E7">
        <w:rPr>
          <w:rFonts w:ascii="宋体" w:hAnsi="宋体"/>
          <w:color w:val="000000"/>
          <w:szCs w:val="24"/>
          <w:lang w:val="en-US"/>
        </w:rPr>
        <w:t>基金财产清算小组</w:t>
      </w:r>
    </w:p>
    <w:p w:rsidR="005F2DFF" w:rsidRPr="0060501A" w:rsidRDefault="0060501A" w:rsidP="00566E4F">
      <w:pPr>
        <w:autoSpaceDE w:val="0"/>
        <w:autoSpaceDN w:val="0"/>
        <w:adjustRightInd w:val="0"/>
        <w:spacing w:line="360" w:lineRule="auto"/>
        <w:ind w:left="720"/>
        <w:jc w:val="right"/>
        <w:rPr>
          <w:rFonts w:ascii="宋体" w:hAnsi="宋体"/>
          <w:color w:val="000000"/>
          <w:szCs w:val="24"/>
          <w:lang w:val="en-US"/>
        </w:rPr>
      </w:pPr>
      <w:r>
        <w:rPr>
          <w:rFonts w:ascii="宋体" w:hAnsi="宋体"/>
          <w:color w:val="000000"/>
          <w:szCs w:val="24"/>
          <w:lang w:val="en-US"/>
        </w:rPr>
        <w:t>201</w:t>
      </w:r>
      <w:r w:rsidR="006331C9">
        <w:rPr>
          <w:rFonts w:ascii="宋体" w:hAnsi="宋体" w:hint="eastAsia"/>
          <w:color w:val="000000"/>
          <w:szCs w:val="24"/>
          <w:lang w:val="en-US"/>
        </w:rPr>
        <w:t>8</w:t>
      </w:r>
      <w:r w:rsidR="005906E7" w:rsidRPr="0060501A">
        <w:rPr>
          <w:rFonts w:ascii="宋体" w:hAnsi="宋体"/>
          <w:color w:val="000000"/>
          <w:szCs w:val="24"/>
          <w:lang w:val="en-US"/>
        </w:rPr>
        <w:t>年</w:t>
      </w:r>
      <w:r w:rsidR="006331C9">
        <w:rPr>
          <w:rFonts w:ascii="宋体" w:hAnsi="宋体" w:hint="eastAsia"/>
          <w:color w:val="000000"/>
          <w:szCs w:val="24"/>
          <w:lang w:val="en-US"/>
        </w:rPr>
        <w:t>1</w:t>
      </w:r>
      <w:r w:rsidR="005906E7" w:rsidRPr="0060501A">
        <w:rPr>
          <w:rFonts w:ascii="宋体" w:hAnsi="宋体"/>
          <w:color w:val="000000"/>
          <w:szCs w:val="24"/>
          <w:lang w:val="en-US"/>
        </w:rPr>
        <w:t>月</w:t>
      </w:r>
      <w:r w:rsidR="006331C9">
        <w:rPr>
          <w:rFonts w:ascii="宋体" w:hAnsi="宋体" w:hint="eastAsia"/>
          <w:color w:val="000000"/>
          <w:szCs w:val="24"/>
          <w:lang w:val="en-US"/>
        </w:rPr>
        <w:t>11</w:t>
      </w:r>
      <w:r w:rsidR="005906E7" w:rsidRPr="0060501A">
        <w:rPr>
          <w:rFonts w:ascii="宋体" w:hAnsi="宋体"/>
          <w:color w:val="000000"/>
          <w:szCs w:val="24"/>
          <w:lang w:val="en-US"/>
        </w:rPr>
        <w:t>日</w:t>
      </w:r>
    </w:p>
    <w:sectPr w:rsidR="005F2DFF" w:rsidRPr="0060501A" w:rsidSect="00566E4F">
      <w:headerReference w:type="default" r:id="rId50"/>
      <w:pgSz w:w="11909" w:h="16834" w:code="9"/>
      <w:pgMar w:top="720" w:right="720" w:bottom="720" w:left="720" w:header="864" w:footer="43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B6C" w:rsidRDefault="007E5B6C" w:rsidP="00E45AD7">
      <w:r>
        <w:separator/>
      </w:r>
    </w:p>
  </w:endnote>
  <w:endnote w:type="continuationSeparator" w:id="1">
    <w:p w:rsidR="007E5B6C" w:rsidRDefault="007E5B6C" w:rsidP="00E45AD7">
      <w:r>
        <w:continuationSeparator/>
      </w:r>
    </w:p>
  </w:endnote>
  <w:endnote w:type="continuationNotice" w:id="2">
    <w:p w:rsidR="007E5B6C" w:rsidRDefault="007E5B6C"/>
  </w:endnote>
</w:endnotes>
</file>

<file path=word/fontTable.xml><?xml version="1.0" encoding="utf-8"?>
<w:fonts xmlns:r="http://schemas.openxmlformats.org/officeDocument/2006/relationships" xmlns:w="http://schemas.openxmlformats.org/wordprocessingml/2006/main">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FZShuSong-Z01">
    <w:altName w:val="宋体"/>
    <w:charset w:val="86"/>
    <w:family w:val="script"/>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4E" w:rsidRDefault="000024BA">
    <w:pPr>
      <w:pStyle w:val="a3"/>
      <w:framePr w:wrap="around" w:vAnchor="text" w:hAnchor="margin" w:xAlign="right" w:y="1"/>
      <w:rPr>
        <w:rStyle w:val="af0"/>
      </w:rPr>
    </w:pPr>
    <w:r>
      <w:rPr>
        <w:rStyle w:val="af0"/>
      </w:rPr>
      <w:fldChar w:fldCharType="begin"/>
    </w:r>
    <w:r w:rsidR="00CC144E">
      <w:rPr>
        <w:rStyle w:val="af0"/>
      </w:rPr>
      <w:instrText xml:space="preserve">PAGE  </w:instrText>
    </w:r>
    <w:r>
      <w:rPr>
        <w:rStyle w:val="af0"/>
      </w:rPr>
      <w:fldChar w:fldCharType="separate"/>
    </w:r>
    <w:r w:rsidR="00CC144E">
      <w:rPr>
        <w:rStyle w:val="af0"/>
        <w:noProof/>
      </w:rPr>
      <w:t>8</w:t>
    </w:r>
    <w:r>
      <w:rPr>
        <w:rStyle w:val="af0"/>
      </w:rPr>
      <w:fldChar w:fldCharType="end"/>
    </w:r>
  </w:p>
  <w:p w:rsidR="00CC144E" w:rsidRDefault="00CC144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4E" w:rsidRDefault="00CC144E">
    <w:pPr>
      <w:pStyle w:val="a3"/>
      <w:ind w:right="11"/>
      <w:jc w:val="right"/>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4E" w:rsidRPr="005824F8" w:rsidRDefault="00CC144E" w:rsidP="004B6CAD">
    <w:pPr>
      <w:pStyle w:val="a3"/>
      <w:tabs>
        <w:tab w:val="center" w:pos="5090"/>
        <w:tab w:val="left" w:pos="7785"/>
      </w:tabs>
      <w:rPr>
        <w:sz w:val="20"/>
      </w:rPr>
    </w:pPr>
    <w:r>
      <w:rPr>
        <w:sz w:val="20"/>
      </w:rPr>
      <w:tab/>
    </w:r>
    <w:r w:rsidR="000024BA" w:rsidRPr="005824F8">
      <w:rPr>
        <w:sz w:val="20"/>
      </w:rPr>
      <w:fldChar w:fldCharType="begin"/>
    </w:r>
    <w:r w:rsidRPr="005824F8">
      <w:rPr>
        <w:sz w:val="20"/>
      </w:rPr>
      <w:instrText xml:space="preserve"> PAGE   \* MERGEFORMAT </w:instrText>
    </w:r>
    <w:r w:rsidR="000024BA" w:rsidRPr="005824F8">
      <w:rPr>
        <w:sz w:val="20"/>
      </w:rPr>
      <w:fldChar w:fldCharType="separate"/>
    </w:r>
    <w:r w:rsidR="00C34A3A">
      <w:rPr>
        <w:noProof/>
        <w:sz w:val="20"/>
      </w:rPr>
      <w:t>10</w:t>
    </w:r>
    <w:r w:rsidR="000024BA" w:rsidRPr="005824F8">
      <w:rPr>
        <w:sz w:val="20"/>
      </w:rPr>
      <w:fldChar w:fldCharType="end"/>
    </w:r>
    <w:r>
      <w:rPr>
        <w:sz w:val="20"/>
      </w:rPr>
      <w:tab/>
    </w:r>
  </w:p>
  <w:p w:rsidR="00CC144E" w:rsidRPr="005824F8" w:rsidRDefault="00CC144E" w:rsidP="005824F8">
    <w:pPr>
      <w:pStyle w:val="a3"/>
      <w:ind w:right="11"/>
      <w:jc w:val="center"/>
      <w:rPr>
        <w:sz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B6C" w:rsidRDefault="007E5B6C" w:rsidP="00E45AD7">
      <w:r>
        <w:separator/>
      </w:r>
    </w:p>
  </w:footnote>
  <w:footnote w:type="continuationSeparator" w:id="1">
    <w:p w:rsidR="007E5B6C" w:rsidRDefault="007E5B6C" w:rsidP="00E45AD7">
      <w:r>
        <w:continuationSeparator/>
      </w:r>
    </w:p>
  </w:footnote>
  <w:footnote w:type="continuationNotice" w:id="2">
    <w:p w:rsidR="007E5B6C" w:rsidRDefault="007E5B6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9198"/>
      <w:gridCol w:w="1198"/>
    </w:tblGrid>
    <w:tr w:rsidR="00CC144E">
      <w:tc>
        <w:tcPr>
          <w:tcW w:w="9198" w:type="dxa"/>
        </w:tcPr>
        <w:p w:rsidR="00CC144E" w:rsidRDefault="00CC144E">
          <w:pPr>
            <w:tabs>
              <w:tab w:val="left" w:pos="2709"/>
            </w:tabs>
            <w:rPr>
              <w:szCs w:val="24"/>
              <w:u w:val="single"/>
              <w:lang w:val="en-US"/>
            </w:rPr>
          </w:pPr>
          <w:r>
            <w:rPr>
              <w:szCs w:val="24"/>
              <w:u w:val="single"/>
              <w:lang w:val="en-US"/>
            </w:rPr>
            <w:t>交通银行股份有限公司</w:t>
          </w:r>
        </w:p>
        <w:p w:rsidR="00CC144E" w:rsidRDefault="00CC144E">
          <w:pPr>
            <w:rPr>
              <w:sz w:val="16"/>
            </w:rPr>
          </w:pPr>
        </w:p>
      </w:tc>
      <w:tc>
        <w:tcPr>
          <w:tcW w:w="1198" w:type="dxa"/>
        </w:tcPr>
        <w:p w:rsidR="00CC144E" w:rsidRDefault="00CC144E">
          <w:pPr>
            <w:pBdr>
              <w:top w:val="double" w:sz="6" w:space="1" w:color="auto"/>
              <w:left w:val="double" w:sz="6" w:space="1" w:color="auto"/>
              <w:bottom w:val="double" w:sz="6" w:space="1" w:color="auto"/>
              <w:right w:val="double" w:sz="6" w:space="1" w:color="auto"/>
            </w:pBdr>
            <w:jc w:val="center"/>
            <w:rPr>
              <w:rFonts w:eastAsia="FZShuSong-Z01"/>
              <w:b/>
              <w:i/>
              <w:sz w:val="16"/>
              <w:lang w:eastAsia="zh-TW"/>
            </w:rPr>
          </w:pPr>
          <w:r>
            <w:rPr>
              <w:rFonts w:eastAsia="FZShuSong-Z01" w:hint="eastAsia"/>
              <w:b/>
              <w:i/>
              <w:sz w:val="20"/>
              <w:lang w:eastAsia="zh-TW"/>
            </w:rPr>
            <w:t>中文草稿</w:t>
          </w:r>
        </w:p>
      </w:tc>
    </w:tr>
  </w:tbl>
  <w:p w:rsidR="00CC144E" w:rsidRPr="00BF1A47" w:rsidRDefault="00CC144E">
    <w:pPr>
      <w:pStyle w:val="a4"/>
      <w:rPr>
        <w:lang w:val="en-US"/>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4E" w:rsidRDefault="00CC144E">
    <w:pPr>
      <w:pStyle w:val="a4"/>
    </w:pPr>
    <w:r>
      <w:rPr>
        <w:szCs w:val="24"/>
      </w:rPr>
      <w:t>heng</w:t>
    </w:r>
    <w:r>
      <w:t>Heng</w:t>
    </w:r>
  </w:p>
  <w:p w:rsidR="00CC144E" w:rsidRDefault="00CC144E">
    <w:r>
      <w:t>恒</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59" w:rsidRDefault="00151159" w:rsidP="00043755">
    <w:pPr>
      <w:pStyle w:val="a4"/>
      <w:tabs>
        <w:tab w:val="right" w:pos="10170"/>
      </w:tabs>
      <w:rPr>
        <w:szCs w:val="24"/>
        <w:lang w:val="en-US"/>
      </w:rPr>
    </w:pPr>
    <w:r>
      <w:rPr>
        <w:rFonts w:hint="eastAsia"/>
        <w:szCs w:val="24"/>
        <w:lang w:val="en-US"/>
      </w:rPr>
      <w:t>广发新常态灵活配置混合型证券投资基金</w:t>
    </w:r>
  </w:p>
  <w:p w:rsidR="00151159" w:rsidRDefault="00151159" w:rsidP="00043755">
    <w:pPr>
      <w:pStyle w:val="a4"/>
      <w:tabs>
        <w:tab w:val="right" w:pos="10170"/>
      </w:tabs>
      <w:rPr>
        <w:szCs w:val="24"/>
        <w:u w:val="single"/>
      </w:rPr>
    </w:pPr>
  </w:p>
  <w:p w:rsidR="00151159" w:rsidRPr="00B66D67" w:rsidRDefault="00151159" w:rsidP="00043755">
    <w:pPr>
      <w:pStyle w:val="a4"/>
      <w:tabs>
        <w:tab w:val="right" w:pos="10170"/>
      </w:tabs>
      <w:rPr>
        <w:szCs w:val="24"/>
      </w:rPr>
    </w:pPr>
    <w:r w:rsidRPr="00B66D67">
      <w:rPr>
        <w:rFonts w:hint="eastAsia"/>
        <w:szCs w:val="24"/>
      </w:rPr>
      <w:t>清算</w:t>
    </w:r>
    <w:r>
      <w:rPr>
        <w:rFonts w:hint="eastAsia"/>
        <w:szCs w:val="24"/>
      </w:rPr>
      <w:t>损益</w:t>
    </w:r>
    <w:r w:rsidRPr="00B66D67">
      <w:rPr>
        <w:rFonts w:hint="eastAsia"/>
        <w:szCs w:val="24"/>
      </w:rPr>
      <w:t>表</w:t>
    </w:r>
  </w:p>
  <w:p w:rsidR="00151159" w:rsidRPr="00043755" w:rsidRDefault="00151159" w:rsidP="00043755">
    <w:pPr>
      <w:pStyle w:val="a4"/>
      <w:tabs>
        <w:tab w:val="right" w:pos="10170"/>
      </w:tabs>
      <w:rPr>
        <w:szCs w:val="24"/>
      </w:rPr>
    </w:pPr>
    <w:r>
      <w:rPr>
        <w:rFonts w:hint="eastAsia"/>
        <w:szCs w:val="24"/>
        <w:u w:val="single"/>
      </w:rPr>
      <w:t>2017</w:t>
    </w:r>
    <w:r>
      <w:rPr>
        <w:rFonts w:hint="eastAsia"/>
        <w:szCs w:val="24"/>
        <w:u w:val="single"/>
      </w:rPr>
      <w:t>年</w:t>
    </w:r>
    <w:r>
      <w:rPr>
        <w:rFonts w:hint="eastAsia"/>
        <w:szCs w:val="24"/>
        <w:u w:val="single"/>
      </w:rPr>
      <w:t>9</w:t>
    </w:r>
    <w:r>
      <w:rPr>
        <w:rFonts w:hint="eastAsia"/>
        <w:szCs w:val="24"/>
        <w:u w:val="single"/>
      </w:rPr>
      <w:t>月</w:t>
    </w:r>
    <w:r>
      <w:rPr>
        <w:rFonts w:hint="eastAsia"/>
        <w:szCs w:val="24"/>
        <w:u w:val="single"/>
      </w:rPr>
      <w:t>4</w:t>
    </w:r>
    <w:r>
      <w:rPr>
        <w:rFonts w:hint="eastAsia"/>
        <w:szCs w:val="24"/>
        <w:u w:val="single"/>
      </w:rPr>
      <w:t>日</w:t>
    </w:r>
    <w:r>
      <w:rPr>
        <w:szCs w:val="24"/>
        <w:u w:val="single"/>
      </w:rPr>
      <w:t>(</w:t>
    </w:r>
    <w:r>
      <w:rPr>
        <w:rFonts w:hint="eastAsia"/>
        <w:szCs w:val="24"/>
        <w:u w:val="single"/>
      </w:rPr>
      <w:t>清算开始日</w:t>
    </w:r>
    <w:r>
      <w:rPr>
        <w:szCs w:val="24"/>
        <w:u w:val="single"/>
      </w:rPr>
      <w:t>)</w:t>
    </w:r>
    <w:r w:rsidRPr="001F04C9">
      <w:rPr>
        <w:rFonts w:hAnsi="宋体"/>
        <w:szCs w:val="24"/>
        <w:u w:val="single"/>
      </w:rPr>
      <w:t>至</w:t>
    </w:r>
    <w:r>
      <w:rPr>
        <w:szCs w:val="24"/>
        <w:u w:val="single"/>
      </w:rPr>
      <w:t>2017</w:t>
    </w:r>
    <w:r>
      <w:rPr>
        <w:szCs w:val="24"/>
        <w:u w:val="single"/>
      </w:rPr>
      <w:t>年</w:t>
    </w:r>
    <w:r>
      <w:rPr>
        <w:szCs w:val="24"/>
        <w:u w:val="single"/>
      </w:rPr>
      <w:t>9</w:t>
    </w:r>
    <w:r>
      <w:rPr>
        <w:szCs w:val="24"/>
        <w:u w:val="single"/>
      </w:rPr>
      <w:t>月</w:t>
    </w:r>
    <w:r>
      <w:rPr>
        <w:szCs w:val="24"/>
        <w:u w:val="single"/>
      </w:rPr>
      <w:t>18</w:t>
    </w:r>
    <w:r>
      <w:rPr>
        <w:szCs w:val="24"/>
        <w:u w:val="single"/>
      </w:rPr>
      <w:t>日</w:t>
    </w:r>
    <w:r>
      <w:rPr>
        <w:u w:val="single"/>
        <w:lang w:val="en-US"/>
      </w:rPr>
      <w:t>(</w:t>
    </w:r>
    <w:r>
      <w:rPr>
        <w:rFonts w:hint="eastAsia"/>
        <w:u w:val="single"/>
        <w:lang w:val="en-US"/>
      </w:rPr>
      <w:t>清算结束日</w:t>
    </w:r>
    <w:r>
      <w:rPr>
        <w:u w:val="single"/>
        <w:lang w:val="en-US"/>
      </w:rPr>
      <w:t>)</w:t>
    </w:r>
    <w:r w:rsidRPr="001F04C9">
      <w:rPr>
        <w:rFonts w:hAnsi="宋体"/>
        <w:szCs w:val="24"/>
        <w:u w:val="single"/>
      </w:rPr>
      <w:t>止期间</w:t>
    </w:r>
    <w:r w:rsidRPr="001F04C9">
      <w:rPr>
        <w:szCs w:val="24"/>
        <w:u w:val="single"/>
      </w:rPr>
      <w:tab/>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4E" w:rsidRDefault="00CC144E" w:rsidP="00FA327C">
    <w:pPr>
      <w:pStyle w:val="a4"/>
      <w:tabs>
        <w:tab w:val="right" w:pos="10170"/>
      </w:tabs>
      <w:rPr>
        <w:szCs w:val="24"/>
        <w:lang w:val="en-US"/>
      </w:rPr>
    </w:pPr>
    <w:r>
      <w:rPr>
        <w:rFonts w:hint="eastAsia"/>
        <w:szCs w:val="24"/>
        <w:lang w:val="en-US"/>
      </w:rPr>
      <w:t>广发新常态灵活配置混合型证券投资基金</w:t>
    </w:r>
  </w:p>
  <w:p w:rsidR="006D0C7B" w:rsidRDefault="006D0C7B" w:rsidP="00FA327C">
    <w:pPr>
      <w:pStyle w:val="a4"/>
      <w:tabs>
        <w:tab w:val="right" w:pos="10170"/>
      </w:tabs>
      <w:rPr>
        <w:szCs w:val="24"/>
        <w:lang w:val="en-US"/>
      </w:rPr>
    </w:pPr>
  </w:p>
  <w:p w:rsidR="00CC144E" w:rsidRDefault="00CC144E" w:rsidP="00FA327C">
    <w:pPr>
      <w:pStyle w:val="a4"/>
      <w:tabs>
        <w:tab w:val="right" w:pos="10170"/>
      </w:tabs>
      <w:rPr>
        <w:szCs w:val="24"/>
        <w:lang w:val="en-US"/>
      </w:rPr>
    </w:pPr>
    <w:r>
      <w:rPr>
        <w:szCs w:val="24"/>
        <w:lang w:val="en-US"/>
      </w:rPr>
      <w:t>清算</w:t>
    </w:r>
    <w:r>
      <w:rPr>
        <w:rFonts w:hint="eastAsia"/>
        <w:szCs w:val="24"/>
        <w:lang w:val="en-US"/>
      </w:rPr>
      <w:t>财务报表附注</w:t>
    </w:r>
  </w:p>
  <w:p w:rsidR="00CC144E" w:rsidRPr="00E12676" w:rsidRDefault="00CC144E" w:rsidP="00662470">
    <w:pPr>
      <w:widowControl w:val="0"/>
      <w:tabs>
        <w:tab w:val="right" w:pos="10170"/>
      </w:tabs>
      <w:rPr>
        <w:szCs w:val="24"/>
        <w:u w:val="single"/>
        <w:lang w:val="en-US"/>
      </w:rPr>
    </w:pPr>
    <w:r>
      <w:rPr>
        <w:rFonts w:hint="eastAsia"/>
        <w:szCs w:val="24"/>
        <w:u w:val="single"/>
      </w:rPr>
      <w:t>2017</w:t>
    </w:r>
    <w:r>
      <w:rPr>
        <w:rFonts w:hint="eastAsia"/>
        <w:szCs w:val="24"/>
        <w:u w:val="single"/>
      </w:rPr>
      <w:t>年</w:t>
    </w:r>
    <w:r>
      <w:rPr>
        <w:rFonts w:hint="eastAsia"/>
        <w:szCs w:val="24"/>
        <w:u w:val="single"/>
      </w:rPr>
      <w:t>9</w:t>
    </w:r>
    <w:r>
      <w:rPr>
        <w:rFonts w:hint="eastAsia"/>
        <w:szCs w:val="24"/>
        <w:u w:val="single"/>
      </w:rPr>
      <w:t>月</w:t>
    </w:r>
    <w:r>
      <w:rPr>
        <w:rFonts w:hint="eastAsia"/>
        <w:szCs w:val="24"/>
        <w:u w:val="single"/>
      </w:rPr>
      <w:t>4</w:t>
    </w:r>
    <w:r>
      <w:rPr>
        <w:rFonts w:hint="eastAsia"/>
        <w:szCs w:val="24"/>
        <w:u w:val="single"/>
      </w:rPr>
      <w:t>日</w:t>
    </w:r>
    <w:r>
      <w:rPr>
        <w:szCs w:val="24"/>
        <w:u w:val="single"/>
      </w:rPr>
      <w:t>(</w:t>
    </w:r>
    <w:r>
      <w:rPr>
        <w:rFonts w:hint="eastAsia"/>
        <w:szCs w:val="24"/>
        <w:u w:val="single"/>
      </w:rPr>
      <w:t>清算开始日</w:t>
    </w:r>
    <w:r>
      <w:rPr>
        <w:szCs w:val="24"/>
        <w:u w:val="single"/>
      </w:rPr>
      <w:t>)</w:t>
    </w:r>
    <w:r w:rsidRPr="001F04C9">
      <w:rPr>
        <w:rFonts w:hAnsi="宋体"/>
        <w:szCs w:val="24"/>
        <w:u w:val="single"/>
      </w:rPr>
      <w:t>至</w:t>
    </w:r>
    <w:r>
      <w:rPr>
        <w:szCs w:val="24"/>
        <w:u w:val="single"/>
      </w:rPr>
      <w:t>2017</w:t>
    </w:r>
    <w:r>
      <w:rPr>
        <w:szCs w:val="24"/>
        <w:u w:val="single"/>
      </w:rPr>
      <w:t>年</w:t>
    </w:r>
    <w:r>
      <w:rPr>
        <w:szCs w:val="24"/>
        <w:u w:val="single"/>
      </w:rPr>
      <w:t>9</w:t>
    </w:r>
    <w:r>
      <w:rPr>
        <w:szCs w:val="24"/>
        <w:u w:val="single"/>
      </w:rPr>
      <w:t>月</w:t>
    </w:r>
    <w:r>
      <w:rPr>
        <w:szCs w:val="24"/>
        <w:u w:val="single"/>
      </w:rPr>
      <w:t>18</w:t>
    </w:r>
    <w:r>
      <w:rPr>
        <w:szCs w:val="24"/>
        <w:u w:val="single"/>
      </w:rPr>
      <w:t>日</w:t>
    </w:r>
    <w:r>
      <w:rPr>
        <w:u w:val="single"/>
        <w:lang w:val="en-US"/>
      </w:rPr>
      <w:t>(</w:t>
    </w:r>
    <w:r>
      <w:rPr>
        <w:rFonts w:hint="eastAsia"/>
        <w:u w:val="single"/>
        <w:lang w:val="en-US"/>
      </w:rPr>
      <w:t>清算结束日</w:t>
    </w:r>
    <w:r>
      <w:rPr>
        <w:u w:val="single"/>
        <w:lang w:val="en-US"/>
      </w:rPr>
      <w:t>)</w:t>
    </w:r>
    <w:r w:rsidRPr="001F04C9">
      <w:rPr>
        <w:rFonts w:hAnsi="宋体"/>
        <w:szCs w:val="24"/>
        <w:u w:val="single"/>
      </w:rPr>
      <w:t>止期间</w:t>
    </w:r>
    <w:r>
      <w:rPr>
        <w:rFonts w:hint="eastAsia"/>
        <w:szCs w:val="24"/>
        <w:u w:val="single"/>
        <w:lang w:val="en-US"/>
      </w:rPr>
      <w:tab/>
    </w:r>
  </w:p>
  <w:p w:rsidR="00CC144E" w:rsidRPr="00166DD2" w:rsidRDefault="00CC144E" w:rsidP="002C2B1F">
    <w:pPr>
      <w:widowControl w:val="0"/>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4E" w:rsidRDefault="00CC144E">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9198"/>
    </w:tblGrid>
    <w:tr w:rsidR="00CC144E" w:rsidTr="006A5237">
      <w:tc>
        <w:tcPr>
          <w:tcW w:w="9198" w:type="dxa"/>
        </w:tcPr>
        <w:p w:rsidR="00CC144E" w:rsidRDefault="00CC144E" w:rsidP="006A5237">
          <w:pPr>
            <w:rPr>
              <w:sz w:val="16"/>
            </w:rPr>
          </w:pPr>
        </w:p>
      </w:tc>
    </w:tr>
  </w:tbl>
  <w:p w:rsidR="00CC144E" w:rsidRPr="00166DD2" w:rsidRDefault="00CC144E" w:rsidP="003C0C1D">
    <w:pPr>
      <w:pStyle w:val="a4"/>
      <w:rPr>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4E" w:rsidRDefault="00CC144E">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4E" w:rsidRDefault="00CC144E">
    <w:pPr>
      <w:pStyle w:val="a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4E" w:rsidRDefault="00CC144E">
    <w:pPr>
      <w:pStyle w:val="a4"/>
      <w:rPr>
        <w:lang w:val="en-US"/>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4E" w:rsidRDefault="00CC144E">
    <w:pPr>
      <w:pStyle w:val="a4"/>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4E" w:rsidRDefault="00CC144E">
    <w:pPr>
      <w:pStyle w:val="a4"/>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4E" w:rsidRDefault="00CC144E" w:rsidP="00043755">
    <w:pPr>
      <w:pStyle w:val="a4"/>
      <w:tabs>
        <w:tab w:val="right" w:pos="10170"/>
      </w:tabs>
      <w:rPr>
        <w:szCs w:val="24"/>
        <w:lang w:val="en-US"/>
      </w:rPr>
    </w:pPr>
    <w:r>
      <w:rPr>
        <w:rFonts w:hint="eastAsia"/>
        <w:szCs w:val="24"/>
        <w:lang w:val="en-US"/>
      </w:rPr>
      <w:t>广发新常态灵活配置混合型证券投资基金</w:t>
    </w:r>
  </w:p>
  <w:p w:rsidR="004712AD" w:rsidRDefault="004712AD" w:rsidP="00043755">
    <w:pPr>
      <w:pStyle w:val="a4"/>
      <w:tabs>
        <w:tab w:val="right" w:pos="10170"/>
      </w:tabs>
      <w:rPr>
        <w:szCs w:val="24"/>
        <w:u w:val="single"/>
      </w:rPr>
    </w:pPr>
  </w:p>
  <w:p w:rsidR="00905195" w:rsidRPr="00B66D67" w:rsidRDefault="00905195" w:rsidP="00043755">
    <w:pPr>
      <w:pStyle w:val="a4"/>
      <w:tabs>
        <w:tab w:val="right" w:pos="10170"/>
      </w:tabs>
      <w:rPr>
        <w:szCs w:val="24"/>
      </w:rPr>
    </w:pPr>
    <w:r w:rsidRPr="00B66D67">
      <w:rPr>
        <w:rFonts w:hint="eastAsia"/>
        <w:szCs w:val="24"/>
      </w:rPr>
      <w:t>清算</w:t>
    </w:r>
    <w:r w:rsidR="00151159">
      <w:rPr>
        <w:rFonts w:hint="eastAsia"/>
        <w:szCs w:val="24"/>
      </w:rPr>
      <w:t>资产</w:t>
    </w:r>
    <w:r w:rsidR="00151159">
      <w:rPr>
        <w:rFonts w:hint="eastAsia"/>
        <w:szCs w:val="24"/>
        <w:lang w:val="en-US"/>
      </w:rPr>
      <w:t>负债</w:t>
    </w:r>
    <w:r w:rsidRPr="00B66D67">
      <w:rPr>
        <w:rFonts w:hint="eastAsia"/>
        <w:szCs w:val="24"/>
      </w:rPr>
      <w:t>表</w:t>
    </w:r>
  </w:p>
  <w:p w:rsidR="00CC144E" w:rsidRPr="00043755" w:rsidRDefault="00CC144E" w:rsidP="00043755">
    <w:pPr>
      <w:pStyle w:val="a4"/>
      <w:tabs>
        <w:tab w:val="right" w:pos="10170"/>
      </w:tabs>
      <w:rPr>
        <w:szCs w:val="24"/>
      </w:rPr>
    </w:pPr>
    <w:r>
      <w:rPr>
        <w:rFonts w:hint="eastAsia"/>
        <w:szCs w:val="24"/>
        <w:u w:val="single"/>
      </w:rPr>
      <w:t>2017</w:t>
    </w:r>
    <w:r>
      <w:rPr>
        <w:rFonts w:hint="eastAsia"/>
        <w:szCs w:val="24"/>
        <w:u w:val="single"/>
      </w:rPr>
      <w:t>年</w:t>
    </w:r>
    <w:r>
      <w:rPr>
        <w:rFonts w:hint="eastAsia"/>
        <w:szCs w:val="24"/>
        <w:u w:val="single"/>
      </w:rPr>
      <w:t>9</w:t>
    </w:r>
    <w:r>
      <w:rPr>
        <w:rFonts w:hint="eastAsia"/>
        <w:szCs w:val="24"/>
        <w:u w:val="single"/>
      </w:rPr>
      <w:t>月</w:t>
    </w:r>
    <w:r>
      <w:rPr>
        <w:rFonts w:hint="eastAsia"/>
        <w:szCs w:val="24"/>
        <w:u w:val="single"/>
      </w:rPr>
      <w:t>4</w:t>
    </w:r>
    <w:r>
      <w:rPr>
        <w:rFonts w:hint="eastAsia"/>
        <w:szCs w:val="24"/>
        <w:u w:val="single"/>
      </w:rPr>
      <w:t>日</w:t>
    </w:r>
    <w:r>
      <w:rPr>
        <w:szCs w:val="24"/>
        <w:u w:val="single"/>
      </w:rPr>
      <w:t>(</w:t>
    </w:r>
    <w:r>
      <w:rPr>
        <w:rFonts w:hint="eastAsia"/>
        <w:szCs w:val="24"/>
        <w:u w:val="single"/>
      </w:rPr>
      <w:t>清算开始日</w:t>
    </w:r>
    <w:r>
      <w:rPr>
        <w:szCs w:val="24"/>
        <w:u w:val="single"/>
      </w:rPr>
      <w:t>)</w:t>
    </w:r>
    <w:r w:rsidRPr="001F04C9">
      <w:rPr>
        <w:rFonts w:hAnsi="宋体"/>
        <w:szCs w:val="24"/>
        <w:u w:val="single"/>
      </w:rPr>
      <w:t>至</w:t>
    </w:r>
    <w:r>
      <w:rPr>
        <w:szCs w:val="24"/>
        <w:u w:val="single"/>
      </w:rPr>
      <w:t>2017</w:t>
    </w:r>
    <w:r>
      <w:rPr>
        <w:szCs w:val="24"/>
        <w:u w:val="single"/>
      </w:rPr>
      <w:t>年</w:t>
    </w:r>
    <w:r>
      <w:rPr>
        <w:szCs w:val="24"/>
        <w:u w:val="single"/>
      </w:rPr>
      <w:t>9</w:t>
    </w:r>
    <w:r>
      <w:rPr>
        <w:szCs w:val="24"/>
        <w:u w:val="single"/>
      </w:rPr>
      <w:t>月</w:t>
    </w:r>
    <w:r>
      <w:rPr>
        <w:szCs w:val="24"/>
        <w:u w:val="single"/>
      </w:rPr>
      <w:t>18</w:t>
    </w:r>
    <w:r>
      <w:rPr>
        <w:szCs w:val="24"/>
        <w:u w:val="single"/>
      </w:rPr>
      <w:t>日</w:t>
    </w:r>
    <w:r>
      <w:rPr>
        <w:u w:val="single"/>
        <w:lang w:val="en-US"/>
      </w:rPr>
      <w:t>(</w:t>
    </w:r>
    <w:r>
      <w:rPr>
        <w:rFonts w:hint="eastAsia"/>
        <w:u w:val="single"/>
        <w:lang w:val="en-US"/>
      </w:rPr>
      <w:t>清算结束日</w:t>
    </w:r>
    <w:r>
      <w:rPr>
        <w:u w:val="single"/>
        <w:lang w:val="en-US"/>
      </w:rPr>
      <w:t>)</w:t>
    </w:r>
    <w:r w:rsidRPr="001F04C9">
      <w:rPr>
        <w:rFonts w:hAnsi="宋体"/>
        <w:szCs w:val="24"/>
        <w:u w:val="single"/>
      </w:rPr>
      <w:t>止期间</w:t>
    </w:r>
    <w:r w:rsidRPr="001F04C9">
      <w:rPr>
        <w:szCs w:val="24"/>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lvlText w:val="%1."/>
      <w:legacy w:legacy="1" w:legacySpace="0" w:legacyIndent="720"/>
      <w:lvlJc w:val="left"/>
      <w:pPr>
        <w:ind w:left="720" w:hanging="720"/>
      </w:pPr>
      <w:rPr>
        <w:rFonts w:ascii="CG Times (W1)" w:hAnsi="CG Times (W1)" w:hint="default"/>
        <w:b w:val="0"/>
        <w:i w:val="0"/>
        <w:sz w:val="24"/>
      </w:rPr>
    </w:lvl>
    <w:lvl w:ilvl="1">
      <w:start w:val="1"/>
      <w:numFmt w:val="upperLetter"/>
      <w:pStyle w:val="2"/>
      <w:lvlText w:val="%2."/>
      <w:legacy w:legacy="1" w:legacySpace="0" w:legacyIndent="720"/>
      <w:lvlJc w:val="left"/>
      <w:pPr>
        <w:ind w:left="1440" w:hanging="720"/>
      </w:pPr>
    </w:lvl>
    <w:lvl w:ilvl="2">
      <w:start w:val="1"/>
      <w:numFmt w:val="decimal"/>
      <w:pStyle w:val="3"/>
      <w:lvlText w:val="%3."/>
      <w:legacy w:legacy="1" w:legacySpace="0" w:legacyIndent="720"/>
      <w:lvlJc w:val="left"/>
      <w:pPr>
        <w:ind w:left="1019" w:hanging="720"/>
      </w:pPr>
    </w:lvl>
    <w:lvl w:ilvl="3">
      <w:start w:val="1"/>
      <w:numFmt w:val="lowerLetter"/>
      <w:pStyle w:val="4"/>
      <w:lvlText w:val="%4)"/>
      <w:legacy w:legacy="1" w:legacySpace="0" w:legacyIndent="720"/>
      <w:lvlJc w:val="left"/>
      <w:pPr>
        <w:ind w:left="2880" w:hanging="720"/>
      </w:pPr>
    </w:lvl>
    <w:lvl w:ilvl="4">
      <w:start w:val="1"/>
      <w:numFmt w:val="decimal"/>
      <w:pStyle w:val="5"/>
      <w:lvlText w:val="(%5)"/>
      <w:legacy w:legacy="1" w:legacySpace="0" w:legacyIndent="720"/>
      <w:lvlJc w:val="left"/>
      <w:pPr>
        <w:ind w:left="3600" w:hanging="720"/>
      </w:pPr>
    </w:lvl>
    <w:lvl w:ilvl="5">
      <w:start w:val="1"/>
      <w:numFmt w:val="lowerLetter"/>
      <w:pStyle w:val="6"/>
      <w:lvlText w:val="(%6)"/>
      <w:legacy w:legacy="1" w:legacySpace="0" w:legacyIndent="720"/>
      <w:lvlJc w:val="left"/>
      <w:pPr>
        <w:ind w:left="4320" w:hanging="720"/>
      </w:pPr>
    </w:lvl>
    <w:lvl w:ilvl="6">
      <w:start w:val="1"/>
      <w:numFmt w:val="lowerRoman"/>
      <w:pStyle w:val="7"/>
      <w:lvlText w:val="(%7)"/>
      <w:legacy w:legacy="1" w:legacySpace="0" w:legacyIndent="720"/>
      <w:lvlJc w:val="left"/>
      <w:pPr>
        <w:ind w:left="5040" w:hanging="720"/>
      </w:pPr>
    </w:lvl>
    <w:lvl w:ilvl="7">
      <w:start w:val="1"/>
      <w:numFmt w:val="lowerLetter"/>
      <w:pStyle w:val="8"/>
      <w:lvlText w:val="(%8)"/>
      <w:legacy w:legacy="1" w:legacySpace="0" w:legacyIndent="720"/>
      <w:lvlJc w:val="left"/>
      <w:pPr>
        <w:ind w:left="5760" w:hanging="720"/>
      </w:pPr>
    </w:lvl>
    <w:lvl w:ilvl="8">
      <w:start w:val="1"/>
      <w:numFmt w:val="lowerRoman"/>
      <w:pStyle w:val="9"/>
      <w:lvlText w:val="(%9)"/>
      <w:legacy w:legacy="1" w:legacySpace="0" w:legacyIndent="720"/>
      <w:lvlJc w:val="left"/>
      <w:pPr>
        <w:ind w:left="6480" w:hanging="720"/>
      </w:pPr>
    </w:lvl>
  </w:abstractNum>
  <w:abstractNum w:abstractNumId="1">
    <w:nsid w:val="08C524B3"/>
    <w:multiLevelType w:val="hybridMultilevel"/>
    <w:tmpl w:val="F5EACC8A"/>
    <w:lvl w:ilvl="0" w:tplc="40A0B1F8">
      <w:start w:val="1"/>
      <w:numFmt w:val="decimal"/>
      <w:lvlText w:val="%1、"/>
      <w:lvlJc w:val="left"/>
      <w:pPr>
        <w:ind w:left="1078" w:hanging="360"/>
      </w:pPr>
      <w:rPr>
        <w:rFonts w:hAnsi="宋体"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
    <w:nsid w:val="090121FC"/>
    <w:multiLevelType w:val="multilevel"/>
    <w:tmpl w:val="26BE9AC2"/>
    <w:lvl w:ilvl="0">
      <w:start w:val="1"/>
      <w:numFmt w:val="decimal"/>
      <w:lvlRestart w:val="0"/>
      <w:pStyle w:val="1"/>
      <w:lvlText w:val="%1."/>
      <w:lvlJc w:val="left"/>
      <w:pPr>
        <w:tabs>
          <w:tab w:val="num" w:pos="720"/>
        </w:tabs>
        <w:ind w:left="720" w:hanging="720"/>
      </w:pPr>
      <w:rPr>
        <w:rFonts w:ascii="宋体" w:eastAsia="宋体" w:hAnsi="宋体" w:cs="Times New Roman" w:hint="default"/>
        <w:b/>
        <w:i w:val="0"/>
        <w:kern w:val="0"/>
        <w:sz w:val="24"/>
      </w:rPr>
    </w:lvl>
    <w:lvl w:ilvl="1">
      <w:start w:val="1"/>
      <w:numFmt w:val="decimal"/>
      <w:lvlText w:val="%2"/>
      <w:lvlJc w:val="left"/>
      <w:pPr>
        <w:ind w:left="780" w:hanging="360"/>
      </w:pPr>
      <w:rPr>
        <w:rFonts w:ascii="宋体" w:hAnsi="宋体" w:hint="default"/>
        <w:b/>
      </w:rPr>
    </w:lvl>
    <w:lvl w:ilvl="2">
      <w:start w:val="1"/>
      <w:numFmt w:val="decimal"/>
      <w:lvlText w:val="%3）"/>
      <w:lvlJc w:val="left"/>
      <w:pPr>
        <w:ind w:left="1200" w:hanging="360"/>
      </w:pPr>
      <w:rPr>
        <w:rFonts w:hint="default"/>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
    <w:nsid w:val="0BBB2B35"/>
    <w:multiLevelType w:val="hybridMultilevel"/>
    <w:tmpl w:val="25941EA6"/>
    <w:lvl w:ilvl="0" w:tplc="34D66150">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1E13EF"/>
    <w:multiLevelType w:val="hybridMultilevel"/>
    <w:tmpl w:val="14882226"/>
    <w:lvl w:ilvl="0" w:tplc="34D66150">
      <w:start w:val="1"/>
      <w:numFmt w:val="decimal"/>
      <w:lvlText w:val="(%1)"/>
      <w:lvlJc w:val="left"/>
      <w:pPr>
        <w:ind w:left="720" w:hanging="360"/>
      </w:pPr>
      <w:rPr>
        <w:rFonts w:hint="eastAsia"/>
      </w:rPr>
    </w:lvl>
    <w:lvl w:ilvl="1" w:tplc="6C5801AE">
      <w:start w:val="1"/>
      <w:numFmt w:val="decimal"/>
      <w:lvlText w:val="%2、"/>
      <w:lvlJc w:val="left"/>
      <w:pPr>
        <w:ind w:left="1785" w:hanging="705"/>
      </w:pPr>
      <w:rPr>
        <w:rFonts w:hint="default"/>
      </w:rPr>
    </w:lvl>
    <w:lvl w:ilvl="2" w:tplc="574EE5AE">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64DE7"/>
    <w:multiLevelType w:val="hybridMultilevel"/>
    <w:tmpl w:val="9E7EEAFC"/>
    <w:lvl w:ilvl="0" w:tplc="A7480BBC">
      <w:start w:val="2"/>
      <w:numFmt w:val="decimal"/>
      <w:lvlText w:val="%1、"/>
      <w:lvlJc w:val="left"/>
      <w:pPr>
        <w:ind w:left="1125" w:hanging="360"/>
      </w:pPr>
      <w:rPr>
        <w:rFonts w:hAnsi="宋体"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nsid w:val="172F1061"/>
    <w:multiLevelType w:val="hybridMultilevel"/>
    <w:tmpl w:val="8E82BBFE"/>
    <w:lvl w:ilvl="0" w:tplc="7C203A80">
      <w:start w:val="3"/>
      <w:numFmt w:val="bullet"/>
      <w:lvlText w:val="-"/>
      <w:lvlJc w:val="left"/>
      <w:pPr>
        <w:tabs>
          <w:tab w:val="num" w:pos="1080"/>
        </w:tabs>
        <w:ind w:left="1080" w:hanging="360"/>
      </w:pPr>
      <w:rPr>
        <w:rFonts w:ascii="Arial" w:eastAsia="宋体" w:hAnsi="Arial" w:cs="Arial" w:hint="default"/>
      </w:rPr>
    </w:lvl>
    <w:lvl w:ilvl="1" w:tplc="04090003" w:tentative="1">
      <w:start w:val="1"/>
      <w:numFmt w:val="bullet"/>
      <w:lvlText w:val=""/>
      <w:lvlJc w:val="left"/>
      <w:pPr>
        <w:tabs>
          <w:tab w:val="num" w:pos="1560"/>
        </w:tabs>
        <w:ind w:left="1560" w:hanging="420"/>
      </w:pPr>
      <w:rPr>
        <w:rFonts w:ascii="Wingdings" w:hAnsi="Wingdings" w:hint="default"/>
      </w:rPr>
    </w:lvl>
    <w:lvl w:ilvl="2" w:tplc="04090005"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abstractNum w:abstractNumId="7">
    <w:nsid w:val="1F6D4A6F"/>
    <w:multiLevelType w:val="hybridMultilevel"/>
    <w:tmpl w:val="AE081260"/>
    <w:lvl w:ilvl="0" w:tplc="81CAA4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74410"/>
    <w:multiLevelType w:val="hybridMultilevel"/>
    <w:tmpl w:val="859EA3AE"/>
    <w:lvl w:ilvl="0" w:tplc="34D66150">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752024"/>
    <w:multiLevelType w:val="hybridMultilevel"/>
    <w:tmpl w:val="F0128DA6"/>
    <w:lvl w:ilvl="0" w:tplc="9230D6AA">
      <w:start w:val="1"/>
      <w:numFmt w:val="decimal"/>
      <w:lvlText w:val="%1、"/>
      <w:lvlJc w:val="left"/>
      <w:pPr>
        <w:ind w:left="1425" w:hanging="705"/>
      </w:pPr>
      <w:rPr>
        <w:rFonts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6A64D1"/>
    <w:multiLevelType w:val="hybridMultilevel"/>
    <w:tmpl w:val="933A8C5E"/>
    <w:lvl w:ilvl="0" w:tplc="34D66150">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5175C5"/>
    <w:multiLevelType w:val="hybridMultilevel"/>
    <w:tmpl w:val="7A8A9814"/>
    <w:lvl w:ilvl="0" w:tplc="6B46D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7D1821"/>
    <w:multiLevelType w:val="hybridMultilevel"/>
    <w:tmpl w:val="E3B63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A80667"/>
    <w:multiLevelType w:val="hybridMultilevel"/>
    <w:tmpl w:val="AB185088"/>
    <w:lvl w:ilvl="0" w:tplc="E57EBF40">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5F534C"/>
    <w:multiLevelType w:val="hybridMultilevel"/>
    <w:tmpl w:val="3D10F864"/>
    <w:lvl w:ilvl="0" w:tplc="34D66150">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354861"/>
    <w:multiLevelType w:val="hybridMultilevel"/>
    <w:tmpl w:val="31944E84"/>
    <w:lvl w:ilvl="0" w:tplc="81CAA462">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6">
    <w:nsid w:val="40C15BBE"/>
    <w:multiLevelType w:val="hybridMultilevel"/>
    <w:tmpl w:val="9E7EEAFC"/>
    <w:lvl w:ilvl="0" w:tplc="A7480BBC">
      <w:start w:val="2"/>
      <w:numFmt w:val="decimal"/>
      <w:lvlText w:val="%1、"/>
      <w:lvlJc w:val="left"/>
      <w:pPr>
        <w:ind w:left="1125" w:hanging="360"/>
      </w:pPr>
      <w:rPr>
        <w:rFonts w:hAnsi="宋体"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7">
    <w:nsid w:val="41906A6C"/>
    <w:multiLevelType w:val="hybridMultilevel"/>
    <w:tmpl w:val="04F2014E"/>
    <w:lvl w:ilvl="0" w:tplc="34D661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AA0F59"/>
    <w:multiLevelType w:val="hybridMultilevel"/>
    <w:tmpl w:val="6F28AF76"/>
    <w:lvl w:ilvl="0" w:tplc="34D66150">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E1C5C25"/>
    <w:multiLevelType w:val="hybridMultilevel"/>
    <w:tmpl w:val="9FEA46EE"/>
    <w:lvl w:ilvl="0" w:tplc="34D66150">
      <w:start w:val="1"/>
      <w:numFmt w:val="decimal"/>
      <w:lvlText w:val="(%1)"/>
      <w:lvlJc w:val="left"/>
      <w:pPr>
        <w:ind w:left="2100" w:hanging="6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19E5ECC"/>
    <w:multiLevelType w:val="hybridMultilevel"/>
    <w:tmpl w:val="0E1EE0EA"/>
    <w:lvl w:ilvl="0" w:tplc="0734D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1B96D67"/>
    <w:multiLevelType w:val="hybridMultilevel"/>
    <w:tmpl w:val="8EC0E06C"/>
    <w:lvl w:ilvl="0" w:tplc="81CAA4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D46C7E"/>
    <w:multiLevelType w:val="hybridMultilevel"/>
    <w:tmpl w:val="B68E096C"/>
    <w:lvl w:ilvl="0" w:tplc="BB90F35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B534F5"/>
    <w:multiLevelType w:val="hybridMultilevel"/>
    <w:tmpl w:val="9C2CD6EA"/>
    <w:lvl w:ilvl="0" w:tplc="81CAA462">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4">
    <w:nsid w:val="5727296C"/>
    <w:multiLevelType w:val="hybridMultilevel"/>
    <w:tmpl w:val="9E7EEAFC"/>
    <w:lvl w:ilvl="0" w:tplc="A7480BBC">
      <w:start w:val="2"/>
      <w:numFmt w:val="decimal"/>
      <w:lvlText w:val="%1、"/>
      <w:lvlJc w:val="left"/>
      <w:pPr>
        <w:ind w:left="1125" w:hanging="360"/>
      </w:pPr>
      <w:rPr>
        <w:rFonts w:hAnsi="宋体"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nsid w:val="57506AEC"/>
    <w:multiLevelType w:val="hybridMultilevel"/>
    <w:tmpl w:val="420E8EFA"/>
    <w:lvl w:ilvl="0" w:tplc="34D66150">
      <w:start w:val="1"/>
      <w:numFmt w:val="decimal"/>
      <w:lvlText w:val="(%1)"/>
      <w:lvlJc w:val="left"/>
      <w:pPr>
        <w:ind w:left="1080" w:hanging="360"/>
      </w:pPr>
      <w:rPr>
        <w:rFonts w:hint="eastAsia"/>
      </w:rPr>
    </w:lvl>
    <w:lvl w:ilvl="1" w:tplc="BE20792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946646"/>
    <w:multiLevelType w:val="hybridMultilevel"/>
    <w:tmpl w:val="6C1E5732"/>
    <w:lvl w:ilvl="0" w:tplc="580C489E">
      <w:start w:val="1"/>
      <w:numFmt w:val="decimal"/>
      <w:lvlText w:val="%1、"/>
      <w:lvlJc w:val="left"/>
      <w:pPr>
        <w:ind w:left="4344" w:hanging="375"/>
      </w:pPr>
      <w:rPr>
        <w:rFonts w:hint="default"/>
      </w:rPr>
    </w:lvl>
    <w:lvl w:ilvl="1" w:tplc="04090019" w:tentative="1">
      <w:start w:val="1"/>
      <w:numFmt w:val="lowerLetter"/>
      <w:lvlText w:val="%2)"/>
      <w:lvlJc w:val="left"/>
      <w:pPr>
        <w:ind w:left="4809" w:hanging="420"/>
      </w:pPr>
    </w:lvl>
    <w:lvl w:ilvl="2" w:tplc="0409001B" w:tentative="1">
      <w:start w:val="1"/>
      <w:numFmt w:val="lowerRoman"/>
      <w:lvlText w:val="%3."/>
      <w:lvlJc w:val="right"/>
      <w:pPr>
        <w:ind w:left="5229" w:hanging="420"/>
      </w:pPr>
    </w:lvl>
    <w:lvl w:ilvl="3" w:tplc="0409000F" w:tentative="1">
      <w:start w:val="1"/>
      <w:numFmt w:val="decimal"/>
      <w:lvlText w:val="%4."/>
      <w:lvlJc w:val="left"/>
      <w:pPr>
        <w:ind w:left="5649" w:hanging="420"/>
      </w:pPr>
    </w:lvl>
    <w:lvl w:ilvl="4" w:tplc="04090019" w:tentative="1">
      <w:start w:val="1"/>
      <w:numFmt w:val="lowerLetter"/>
      <w:lvlText w:val="%5)"/>
      <w:lvlJc w:val="left"/>
      <w:pPr>
        <w:ind w:left="6069" w:hanging="420"/>
      </w:pPr>
    </w:lvl>
    <w:lvl w:ilvl="5" w:tplc="0409001B" w:tentative="1">
      <w:start w:val="1"/>
      <w:numFmt w:val="lowerRoman"/>
      <w:lvlText w:val="%6."/>
      <w:lvlJc w:val="right"/>
      <w:pPr>
        <w:ind w:left="6489" w:hanging="420"/>
      </w:pPr>
    </w:lvl>
    <w:lvl w:ilvl="6" w:tplc="0409000F" w:tentative="1">
      <w:start w:val="1"/>
      <w:numFmt w:val="decimal"/>
      <w:lvlText w:val="%7."/>
      <w:lvlJc w:val="left"/>
      <w:pPr>
        <w:ind w:left="6909" w:hanging="420"/>
      </w:pPr>
    </w:lvl>
    <w:lvl w:ilvl="7" w:tplc="04090019" w:tentative="1">
      <w:start w:val="1"/>
      <w:numFmt w:val="lowerLetter"/>
      <w:lvlText w:val="%8)"/>
      <w:lvlJc w:val="left"/>
      <w:pPr>
        <w:ind w:left="7329" w:hanging="420"/>
      </w:pPr>
    </w:lvl>
    <w:lvl w:ilvl="8" w:tplc="0409001B" w:tentative="1">
      <w:start w:val="1"/>
      <w:numFmt w:val="lowerRoman"/>
      <w:lvlText w:val="%9."/>
      <w:lvlJc w:val="right"/>
      <w:pPr>
        <w:ind w:left="7749" w:hanging="420"/>
      </w:pPr>
    </w:lvl>
  </w:abstractNum>
  <w:abstractNum w:abstractNumId="27">
    <w:nsid w:val="5E1E7007"/>
    <w:multiLevelType w:val="hybridMultilevel"/>
    <w:tmpl w:val="A0B85FCA"/>
    <w:lvl w:ilvl="0" w:tplc="B3987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2800238"/>
    <w:multiLevelType w:val="hybridMultilevel"/>
    <w:tmpl w:val="9C2CD6EA"/>
    <w:lvl w:ilvl="0" w:tplc="81CAA462">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9">
    <w:nsid w:val="6C7D45DE"/>
    <w:multiLevelType w:val="hybridMultilevel"/>
    <w:tmpl w:val="2A10349C"/>
    <w:lvl w:ilvl="0" w:tplc="4AE83788">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371544"/>
    <w:multiLevelType w:val="hybridMultilevel"/>
    <w:tmpl w:val="9E7EEAFC"/>
    <w:lvl w:ilvl="0" w:tplc="A7480BBC">
      <w:start w:val="2"/>
      <w:numFmt w:val="decimal"/>
      <w:lvlText w:val="%1、"/>
      <w:lvlJc w:val="left"/>
      <w:pPr>
        <w:ind w:left="1125" w:hanging="360"/>
      </w:pPr>
      <w:rPr>
        <w:rFonts w:hAnsi="宋体"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1">
    <w:nsid w:val="6F9B60CB"/>
    <w:multiLevelType w:val="hybridMultilevel"/>
    <w:tmpl w:val="8732F4C6"/>
    <w:lvl w:ilvl="0" w:tplc="9D4E5774">
      <w:start w:val="1"/>
      <w:numFmt w:val="decimal"/>
      <w:lvlText w:val="%1."/>
      <w:lvlJc w:val="left"/>
      <w:pPr>
        <w:ind w:left="276" w:hanging="360"/>
      </w:pPr>
      <w:rPr>
        <w:rFonts w:hint="default"/>
      </w:rPr>
    </w:lvl>
    <w:lvl w:ilvl="1" w:tplc="04090019" w:tentative="1">
      <w:start w:val="1"/>
      <w:numFmt w:val="lowerLetter"/>
      <w:lvlText w:val="%2."/>
      <w:lvlJc w:val="left"/>
      <w:pPr>
        <w:ind w:left="996" w:hanging="360"/>
      </w:pPr>
    </w:lvl>
    <w:lvl w:ilvl="2" w:tplc="0409001B" w:tentative="1">
      <w:start w:val="1"/>
      <w:numFmt w:val="lowerRoman"/>
      <w:lvlText w:val="%3."/>
      <w:lvlJc w:val="right"/>
      <w:pPr>
        <w:ind w:left="1716" w:hanging="180"/>
      </w:pPr>
    </w:lvl>
    <w:lvl w:ilvl="3" w:tplc="0409000F" w:tentative="1">
      <w:start w:val="1"/>
      <w:numFmt w:val="decimal"/>
      <w:lvlText w:val="%4."/>
      <w:lvlJc w:val="left"/>
      <w:pPr>
        <w:ind w:left="2436" w:hanging="360"/>
      </w:pPr>
    </w:lvl>
    <w:lvl w:ilvl="4" w:tplc="04090019" w:tentative="1">
      <w:start w:val="1"/>
      <w:numFmt w:val="lowerLetter"/>
      <w:lvlText w:val="%5."/>
      <w:lvlJc w:val="left"/>
      <w:pPr>
        <w:ind w:left="3156" w:hanging="360"/>
      </w:pPr>
    </w:lvl>
    <w:lvl w:ilvl="5" w:tplc="0409001B" w:tentative="1">
      <w:start w:val="1"/>
      <w:numFmt w:val="lowerRoman"/>
      <w:lvlText w:val="%6."/>
      <w:lvlJc w:val="right"/>
      <w:pPr>
        <w:ind w:left="3876" w:hanging="180"/>
      </w:pPr>
    </w:lvl>
    <w:lvl w:ilvl="6" w:tplc="0409000F" w:tentative="1">
      <w:start w:val="1"/>
      <w:numFmt w:val="decimal"/>
      <w:lvlText w:val="%7."/>
      <w:lvlJc w:val="left"/>
      <w:pPr>
        <w:ind w:left="4596" w:hanging="360"/>
      </w:pPr>
    </w:lvl>
    <w:lvl w:ilvl="7" w:tplc="04090019" w:tentative="1">
      <w:start w:val="1"/>
      <w:numFmt w:val="lowerLetter"/>
      <w:lvlText w:val="%8."/>
      <w:lvlJc w:val="left"/>
      <w:pPr>
        <w:ind w:left="5316" w:hanging="360"/>
      </w:pPr>
    </w:lvl>
    <w:lvl w:ilvl="8" w:tplc="0409001B" w:tentative="1">
      <w:start w:val="1"/>
      <w:numFmt w:val="lowerRoman"/>
      <w:lvlText w:val="%9."/>
      <w:lvlJc w:val="right"/>
      <w:pPr>
        <w:ind w:left="6036" w:hanging="180"/>
      </w:pPr>
    </w:lvl>
  </w:abstractNum>
  <w:abstractNum w:abstractNumId="32">
    <w:nsid w:val="775F3907"/>
    <w:multiLevelType w:val="hybridMultilevel"/>
    <w:tmpl w:val="9C2CD6EA"/>
    <w:lvl w:ilvl="0" w:tplc="81CAA462">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3">
    <w:nsid w:val="7846644A"/>
    <w:multiLevelType w:val="hybridMultilevel"/>
    <w:tmpl w:val="C074B8DE"/>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4">
    <w:nsid w:val="7C9C3853"/>
    <w:multiLevelType w:val="hybridMultilevel"/>
    <w:tmpl w:val="274A956A"/>
    <w:lvl w:ilvl="0" w:tplc="68423D12">
      <w:start w:val="1"/>
      <w:numFmt w:val="japaneseCounting"/>
      <w:lvlText w:val="%1、"/>
      <w:lvlJc w:val="left"/>
      <w:pPr>
        <w:ind w:left="417" w:hanging="510"/>
      </w:pPr>
      <w:rPr>
        <w:rFonts w:hAnsi="宋体" w:hint="default"/>
      </w:rPr>
    </w:lvl>
    <w:lvl w:ilvl="1" w:tplc="04090019">
      <w:start w:val="1"/>
      <w:numFmt w:val="lowerLetter"/>
      <w:lvlText w:val="%2."/>
      <w:lvlJc w:val="left"/>
      <w:pPr>
        <w:ind w:left="987" w:hanging="360"/>
      </w:pPr>
    </w:lvl>
    <w:lvl w:ilvl="2" w:tplc="0409001B">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35">
    <w:nsid w:val="7D963ABF"/>
    <w:multiLevelType w:val="hybridMultilevel"/>
    <w:tmpl w:val="466E5ACA"/>
    <w:lvl w:ilvl="0" w:tplc="5EAC72B6">
      <w:start w:val="1"/>
      <w:numFmt w:val="decimal"/>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
  </w:num>
  <w:num w:numId="2">
    <w:abstractNumId w:val="0"/>
  </w:num>
  <w:num w:numId="3">
    <w:abstractNumId w:val="6"/>
  </w:num>
  <w:num w:numId="4">
    <w:abstractNumId w:val="17"/>
  </w:num>
  <w:num w:numId="5">
    <w:abstractNumId w:val="25"/>
  </w:num>
  <w:num w:numId="6">
    <w:abstractNumId w:val="34"/>
  </w:num>
  <w:num w:numId="7">
    <w:abstractNumId w:val="15"/>
  </w:num>
  <w:num w:numId="8">
    <w:abstractNumId w:val="4"/>
  </w:num>
  <w:num w:numId="9">
    <w:abstractNumId w:val="31"/>
  </w:num>
  <w:num w:numId="10">
    <w:abstractNumId w:val="19"/>
  </w:num>
  <w:num w:numId="11">
    <w:abstractNumId w:val="35"/>
  </w:num>
  <w:num w:numId="12">
    <w:abstractNumId w:val="14"/>
  </w:num>
  <w:num w:numId="13">
    <w:abstractNumId w:val="18"/>
  </w:num>
  <w:num w:numId="14">
    <w:abstractNumId w:val="8"/>
  </w:num>
  <w:num w:numId="15">
    <w:abstractNumId w:val="9"/>
  </w:num>
  <w:num w:numId="16">
    <w:abstractNumId w:val="10"/>
  </w:num>
  <w:num w:numId="17">
    <w:abstractNumId w:val="27"/>
  </w:num>
  <w:num w:numId="18">
    <w:abstractNumId w:val="3"/>
  </w:num>
  <w:num w:numId="19">
    <w:abstractNumId w:val="16"/>
  </w:num>
  <w:num w:numId="20">
    <w:abstractNumId w:val="5"/>
  </w:num>
  <w:num w:numId="21">
    <w:abstractNumId w:val="20"/>
  </w:num>
  <w:num w:numId="22">
    <w:abstractNumId w:val="2"/>
    <w:lvlOverride w:ilvl="0">
      <w:startOverride w:val="1"/>
    </w:lvlOverride>
    <w:lvlOverride w:ilvl="1">
      <w:startOverride w:val="1"/>
    </w:lvlOverride>
    <w:lvlOverride w:ilvl="2">
      <w:startOverride w:val="4"/>
    </w:lvlOverride>
  </w:num>
  <w:num w:numId="23">
    <w:abstractNumId w:val="12"/>
  </w:num>
  <w:num w:numId="24">
    <w:abstractNumId w:val="21"/>
  </w:num>
  <w:num w:numId="25">
    <w:abstractNumId w:val="7"/>
  </w:num>
  <w:num w:numId="26">
    <w:abstractNumId w:val="23"/>
  </w:num>
  <w:num w:numId="27">
    <w:abstractNumId w:val="24"/>
  </w:num>
  <w:num w:numId="28">
    <w:abstractNumId w:val="30"/>
  </w:num>
  <w:num w:numId="29">
    <w:abstractNumId w:val="32"/>
  </w:num>
  <w:num w:numId="30">
    <w:abstractNumId w:val="22"/>
  </w:num>
  <w:num w:numId="31">
    <w:abstractNumId w:val="13"/>
  </w:num>
  <w:num w:numId="32">
    <w:abstractNumId w:val="29"/>
  </w:num>
  <w:num w:numId="33">
    <w:abstractNumId w:val="28"/>
  </w:num>
  <w:num w:numId="34">
    <w:abstractNumId w:val="11"/>
  </w:num>
  <w:num w:numId="35">
    <w:abstractNumId w:val="1"/>
  </w:num>
  <w:num w:numId="36">
    <w:abstractNumId w:val="33"/>
  </w:num>
  <w:num w:numId="37">
    <w:abstractNumId w:val="2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0"/>
    <w:footnote w:id="1"/>
    <w:footnote w:id="2"/>
  </w:footnotePr>
  <w:endnotePr>
    <w:endnote w:id="0"/>
    <w:endnote w:id="1"/>
    <w:endnote w:id="2"/>
  </w:endnotePr>
  <w:compat>
    <w:useFELayout/>
  </w:compat>
  <w:docVars>
    <w:docVar w:name="AS2DocOpenMode" w:val="AS2DocumentEdit"/>
  </w:docVars>
  <w:rsids>
    <w:rsidRoot w:val="00BC17DE"/>
    <w:rsid w:val="00000ACC"/>
    <w:rsid w:val="00000CBA"/>
    <w:rsid w:val="000016CD"/>
    <w:rsid w:val="000018FE"/>
    <w:rsid w:val="00001B16"/>
    <w:rsid w:val="00002427"/>
    <w:rsid w:val="000024BA"/>
    <w:rsid w:val="0000294E"/>
    <w:rsid w:val="000049FA"/>
    <w:rsid w:val="00004C09"/>
    <w:rsid w:val="00004EC3"/>
    <w:rsid w:val="00004F99"/>
    <w:rsid w:val="00006871"/>
    <w:rsid w:val="00007795"/>
    <w:rsid w:val="00007B76"/>
    <w:rsid w:val="0001022A"/>
    <w:rsid w:val="0001098C"/>
    <w:rsid w:val="00010C2F"/>
    <w:rsid w:val="00011650"/>
    <w:rsid w:val="00011A10"/>
    <w:rsid w:val="00011D2E"/>
    <w:rsid w:val="00012662"/>
    <w:rsid w:val="00015494"/>
    <w:rsid w:val="00015702"/>
    <w:rsid w:val="000160E3"/>
    <w:rsid w:val="00020D3B"/>
    <w:rsid w:val="00020DE6"/>
    <w:rsid w:val="00020F5C"/>
    <w:rsid w:val="000211F3"/>
    <w:rsid w:val="00021E80"/>
    <w:rsid w:val="0002330B"/>
    <w:rsid w:val="00023C36"/>
    <w:rsid w:val="00023D60"/>
    <w:rsid w:val="000246C2"/>
    <w:rsid w:val="00024AB8"/>
    <w:rsid w:val="00025DE6"/>
    <w:rsid w:val="0002613C"/>
    <w:rsid w:val="0002724F"/>
    <w:rsid w:val="0002743C"/>
    <w:rsid w:val="000278C6"/>
    <w:rsid w:val="00027A00"/>
    <w:rsid w:val="00030B7E"/>
    <w:rsid w:val="00031552"/>
    <w:rsid w:val="00033562"/>
    <w:rsid w:val="0003591C"/>
    <w:rsid w:val="000368A2"/>
    <w:rsid w:val="00036C9D"/>
    <w:rsid w:val="000376DE"/>
    <w:rsid w:val="00040679"/>
    <w:rsid w:val="00041760"/>
    <w:rsid w:val="00043211"/>
    <w:rsid w:val="00043704"/>
    <w:rsid w:val="00043755"/>
    <w:rsid w:val="00043CBB"/>
    <w:rsid w:val="000442CD"/>
    <w:rsid w:val="000447EF"/>
    <w:rsid w:val="0004671E"/>
    <w:rsid w:val="00046B4E"/>
    <w:rsid w:val="000473F1"/>
    <w:rsid w:val="00050082"/>
    <w:rsid w:val="000501AA"/>
    <w:rsid w:val="00050FB5"/>
    <w:rsid w:val="00052A26"/>
    <w:rsid w:val="000534D0"/>
    <w:rsid w:val="00054C0B"/>
    <w:rsid w:val="00055C96"/>
    <w:rsid w:val="00056547"/>
    <w:rsid w:val="0005726F"/>
    <w:rsid w:val="00057A50"/>
    <w:rsid w:val="00057DE3"/>
    <w:rsid w:val="000610A8"/>
    <w:rsid w:val="000627B6"/>
    <w:rsid w:val="00064851"/>
    <w:rsid w:val="00065E5E"/>
    <w:rsid w:val="00066310"/>
    <w:rsid w:val="00067311"/>
    <w:rsid w:val="00070797"/>
    <w:rsid w:val="00072352"/>
    <w:rsid w:val="0007385E"/>
    <w:rsid w:val="000743B0"/>
    <w:rsid w:val="000753DC"/>
    <w:rsid w:val="00077D06"/>
    <w:rsid w:val="00080220"/>
    <w:rsid w:val="00081AC4"/>
    <w:rsid w:val="00081B14"/>
    <w:rsid w:val="00082B51"/>
    <w:rsid w:val="00083120"/>
    <w:rsid w:val="00083902"/>
    <w:rsid w:val="00086338"/>
    <w:rsid w:val="000867F7"/>
    <w:rsid w:val="00087262"/>
    <w:rsid w:val="00090359"/>
    <w:rsid w:val="00091133"/>
    <w:rsid w:val="0009194B"/>
    <w:rsid w:val="000919F5"/>
    <w:rsid w:val="000926EF"/>
    <w:rsid w:val="000930D0"/>
    <w:rsid w:val="000936C5"/>
    <w:rsid w:val="00095324"/>
    <w:rsid w:val="00097863"/>
    <w:rsid w:val="00097B8A"/>
    <w:rsid w:val="000A1171"/>
    <w:rsid w:val="000A22E5"/>
    <w:rsid w:val="000A2BA0"/>
    <w:rsid w:val="000A4A04"/>
    <w:rsid w:val="000A56A5"/>
    <w:rsid w:val="000A6322"/>
    <w:rsid w:val="000A6A0E"/>
    <w:rsid w:val="000A7DFE"/>
    <w:rsid w:val="000B07DE"/>
    <w:rsid w:val="000B273B"/>
    <w:rsid w:val="000B27BA"/>
    <w:rsid w:val="000B3E2F"/>
    <w:rsid w:val="000B4E71"/>
    <w:rsid w:val="000B5636"/>
    <w:rsid w:val="000C0077"/>
    <w:rsid w:val="000C00AC"/>
    <w:rsid w:val="000C0928"/>
    <w:rsid w:val="000C13F7"/>
    <w:rsid w:val="000C1EC0"/>
    <w:rsid w:val="000C2D7D"/>
    <w:rsid w:val="000C38E8"/>
    <w:rsid w:val="000C7905"/>
    <w:rsid w:val="000C7A73"/>
    <w:rsid w:val="000D0B76"/>
    <w:rsid w:val="000D0F5F"/>
    <w:rsid w:val="000D3AF0"/>
    <w:rsid w:val="000D72F7"/>
    <w:rsid w:val="000E03F0"/>
    <w:rsid w:val="000E0AF6"/>
    <w:rsid w:val="000E0E1C"/>
    <w:rsid w:val="000E2198"/>
    <w:rsid w:val="000E2640"/>
    <w:rsid w:val="000E4760"/>
    <w:rsid w:val="000E5829"/>
    <w:rsid w:val="000E6868"/>
    <w:rsid w:val="000E7120"/>
    <w:rsid w:val="000F0E3D"/>
    <w:rsid w:val="000F14D2"/>
    <w:rsid w:val="000F2045"/>
    <w:rsid w:val="000F20BA"/>
    <w:rsid w:val="000F2BF3"/>
    <w:rsid w:val="000F2C50"/>
    <w:rsid w:val="000F323A"/>
    <w:rsid w:val="000F3E1E"/>
    <w:rsid w:val="000F3F8D"/>
    <w:rsid w:val="000F45F2"/>
    <w:rsid w:val="000F49DE"/>
    <w:rsid w:val="000F4F0F"/>
    <w:rsid w:val="000F6143"/>
    <w:rsid w:val="000F6699"/>
    <w:rsid w:val="000F6E1E"/>
    <w:rsid w:val="000F717C"/>
    <w:rsid w:val="000F7650"/>
    <w:rsid w:val="0010177D"/>
    <w:rsid w:val="00101E5D"/>
    <w:rsid w:val="00102368"/>
    <w:rsid w:val="0010251B"/>
    <w:rsid w:val="00102F30"/>
    <w:rsid w:val="0010315C"/>
    <w:rsid w:val="0010329E"/>
    <w:rsid w:val="0010402F"/>
    <w:rsid w:val="001047B4"/>
    <w:rsid w:val="0010525E"/>
    <w:rsid w:val="001052A0"/>
    <w:rsid w:val="0010577D"/>
    <w:rsid w:val="001062F5"/>
    <w:rsid w:val="001064B5"/>
    <w:rsid w:val="001075DC"/>
    <w:rsid w:val="00107F18"/>
    <w:rsid w:val="0011058A"/>
    <w:rsid w:val="0011092E"/>
    <w:rsid w:val="00110E5A"/>
    <w:rsid w:val="00112768"/>
    <w:rsid w:val="00114576"/>
    <w:rsid w:val="0011469C"/>
    <w:rsid w:val="0011527A"/>
    <w:rsid w:val="00115B1F"/>
    <w:rsid w:val="001169C0"/>
    <w:rsid w:val="00116F99"/>
    <w:rsid w:val="00117755"/>
    <w:rsid w:val="001178D9"/>
    <w:rsid w:val="00121070"/>
    <w:rsid w:val="00121EBE"/>
    <w:rsid w:val="001232F1"/>
    <w:rsid w:val="00124BBF"/>
    <w:rsid w:val="00125163"/>
    <w:rsid w:val="001251BD"/>
    <w:rsid w:val="001252B9"/>
    <w:rsid w:val="001254AD"/>
    <w:rsid w:val="001267B1"/>
    <w:rsid w:val="001267CD"/>
    <w:rsid w:val="00126896"/>
    <w:rsid w:val="0012774A"/>
    <w:rsid w:val="00127E85"/>
    <w:rsid w:val="00131C58"/>
    <w:rsid w:val="00132151"/>
    <w:rsid w:val="0013216B"/>
    <w:rsid w:val="00133C48"/>
    <w:rsid w:val="00134755"/>
    <w:rsid w:val="0013584F"/>
    <w:rsid w:val="00135DEA"/>
    <w:rsid w:val="001366E4"/>
    <w:rsid w:val="00136BF5"/>
    <w:rsid w:val="00136D5D"/>
    <w:rsid w:val="001372B3"/>
    <w:rsid w:val="0014043C"/>
    <w:rsid w:val="001404BD"/>
    <w:rsid w:val="0014171B"/>
    <w:rsid w:val="00141936"/>
    <w:rsid w:val="00142927"/>
    <w:rsid w:val="00142962"/>
    <w:rsid w:val="00142AF4"/>
    <w:rsid w:val="00143149"/>
    <w:rsid w:val="001435CC"/>
    <w:rsid w:val="001442A2"/>
    <w:rsid w:val="001449FB"/>
    <w:rsid w:val="00146788"/>
    <w:rsid w:val="00146C4D"/>
    <w:rsid w:val="00147438"/>
    <w:rsid w:val="001504DC"/>
    <w:rsid w:val="00150CD5"/>
    <w:rsid w:val="00151159"/>
    <w:rsid w:val="00151595"/>
    <w:rsid w:val="00151C5C"/>
    <w:rsid w:val="001550F8"/>
    <w:rsid w:val="00155BBD"/>
    <w:rsid w:val="00160FB7"/>
    <w:rsid w:val="00162000"/>
    <w:rsid w:val="001621E8"/>
    <w:rsid w:val="00162425"/>
    <w:rsid w:val="00162790"/>
    <w:rsid w:val="0016419F"/>
    <w:rsid w:val="00164211"/>
    <w:rsid w:val="0016540A"/>
    <w:rsid w:val="001655D7"/>
    <w:rsid w:val="00166DD2"/>
    <w:rsid w:val="001704AF"/>
    <w:rsid w:val="001708BF"/>
    <w:rsid w:val="00170BDF"/>
    <w:rsid w:val="001715F2"/>
    <w:rsid w:val="00171CED"/>
    <w:rsid w:val="001725D6"/>
    <w:rsid w:val="001729ED"/>
    <w:rsid w:val="001734AF"/>
    <w:rsid w:val="00173813"/>
    <w:rsid w:val="001739A2"/>
    <w:rsid w:val="00173BA5"/>
    <w:rsid w:val="00173FF0"/>
    <w:rsid w:val="001746E1"/>
    <w:rsid w:val="001762D6"/>
    <w:rsid w:val="00176829"/>
    <w:rsid w:val="00176945"/>
    <w:rsid w:val="00176AD5"/>
    <w:rsid w:val="00180B62"/>
    <w:rsid w:val="0018155A"/>
    <w:rsid w:val="00181F05"/>
    <w:rsid w:val="001822CA"/>
    <w:rsid w:val="0018232E"/>
    <w:rsid w:val="00182B8B"/>
    <w:rsid w:val="00183DC0"/>
    <w:rsid w:val="00186D79"/>
    <w:rsid w:val="00187798"/>
    <w:rsid w:val="00187CAF"/>
    <w:rsid w:val="0019041E"/>
    <w:rsid w:val="00190FE8"/>
    <w:rsid w:val="001913A0"/>
    <w:rsid w:val="001914E1"/>
    <w:rsid w:val="00191FDD"/>
    <w:rsid w:val="00193305"/>
    <w:rsid w:val="00193C89"/>
    <w:rsid w:val="00195FF2"/>
    <w:rsid w:val="00196578"/>
    <w:rsid w:val="00197FC5"/>
    <w:rsid w:val="001A1F71"/>
    <w:rsid w:val="001A2C47"/>
    <w:rsid w:val="001A30DC"/>
    <w:rsid w:val="001A4438"/>
    <w:rsid w:val="001A5033"/>
    <w:rsid w:val="001A548F"/>
    <w:rsid w:val="001A67F8"/>
    <w:rsid w:val="001A6808"/>
    <w:rsid w:val="001A6B02"/>
    <w:rsid w:val="001A7067"/>
    <w:rsid w:val="001A7889"/>
    <w:rsid w:val="001B024C"/>
    <w:rsid w:val="001B064A"/>
    <w:rsid w:val="001B1112"/>
    <w:rsid w:val="001B185E"/>
    <w:rsid w:val="001B310C"/>
    <w:rsid w:val="001B575A"/>
    <w:rsid w:val="001B5FEB"/>
    <w:rsid w:val="001B797F"/>
    <w:rsid w:val="001B79B4"/>
    <w:rsid w:val="001C0643"/>
    <w:rsid w:val="001C1053"/>
    <w:rsid w:val="001C1703"/>
    <w:rsid w:val="001C38DA"/>
    <w:rsid w:val="001C3CA2"/>
    <w:rsid w:val="001C4CFD"/>
    <w:rsid w:val="001C4F2E"/>
    <w:rsid w:val="001C5210"/>
    <w:rsid w:val="001C7281"/>
    <w:rsid w:val="001C7AC3"/>
    <w:rsid w:val="001D0061"/>
    <w:rsid w:val="001D0232"/>
    <w:rsid w:val="001D0835"/>
    <w:rsid w:val="001D1904"/>
    <w:rsid w:val="001D3A03"/>
    <w:rsid w:val="001D3AA3"/>
    <w:rsid w:val="001D3AC5"/>
    <w:rsid w:val="001D3ECB"/>
    <w:rsid w:val="001D433D"/>
    <w:rsid w:val="001D513F"/>
    <w:rsid w:val="001D665B"/>
    <w:rsid w:val="001D677C"/>
    <w:rsid w:val="001D6F55"/>
    <w:rsid w:val="001D72EF"/>
    <w:rsid w:val="001E0FFB"/>
    <w:rsid w:val="001E1D07"/>
    <w:rsid w:val="001E2017"/>
    <w:rsid w:val="001E2F4E"/>
    <w:rsid w:val="001E3459"/>
    <w:rsid w:val="001E3E84"/>
    <w:rsid w:val="001E518F"/>
    <w:rsid w:val="001E5AE4"/>
    <w:rsid w:val="001E629C"/>
    <w:rsid w:val="001E7395"/>
    <w:rsid w:val="001E78CF"/>
    <w:rsid w:val="001F04C9"/>
    <w:rsid w:val="001F06A7"/>
    <w:rsid w:val="001F07C0"/>
    <w:rsid w:val="001F0C3E"/>
    <w:rsid w:val="001F1A8E"/>
    <w:rsid w:val="001F1D7F"/>
    <w:rsid w:val="001F323B"/>
    <w:rsid w:val="001F323D"/>
    <w:rsid w:val="001F3328"/>
    <w:rsid w:val="001F3549"/>
    <w:rsid w:val="001F35C8"/>
    <w:rsid w:val="001F4170"/>
    <w:rsid w:val="001F50B3"/>
    <w:rsid w:val="001F5674"/>
    <w:rsid w:val="001F5E3C"/>
    <w:rsid w:val="001F5F93"/>
    <w:rsid w:val="001F6292"/>
    <w:rsid w:val="001F7AAF"/>
    <w:rsid w:val="001F7B1E"/>
    <w:rsid w:val="001F7BE2"/>
    <w:rsid w:val="002006C3"/>
    <w:rsid w:val="00201073"/>
    <w:rsid w:val="002011B8"/>
    <w:rsid w:val="002014DB"/>
    <w:rsid w:val="0020187D"/>
    <w:rsid w:val="00201BC4"/>
    <w:rsid w:val="00201BD4"/>
    <w:rsid w:val="00201E5E"/>
    <w:rsid w:val="00201F1B"/>
    <w:rsid w:val="00202280"/>
    <w:rsid w:val="00202D60"/>
    <w:rsid w:val="0020385A"/>
    <w:rsid w:val="0020463E"/>
    <w:rsid w:val="00206612"/>
    <w:rsid w:val="00206D91"/>
    <w:rsid w:val="00207964"/>
    <w:rsid w:val="002104EC"/>
    <w:rsid w:val="0021103D"/>
    <w:rsid w:val="0021171F"/>
    <w:rsid w:val="00211830"/>
    <w:rsid w:val="0021188E"/>
    <w:rsid w:val="00211B7C"/>
    <w:rsid w:val="00212843"/>
    <w:rsid w:val="00212DDF"/>
    <w:rsid w:val="002136FA"/>
    <w:rsid w:val="00213F25"/>
    <w:rsid w:val="00214176"/>
    <w:rsid w:val="0021572A"/>
    <w:rsid w:val="00215A96"/>
    <w:rsid w:val="00215B16"/>
    <w:rsid w:val="00216E83"/>
    <w:rsid w:val="002173BB"/>
    <w:rsid w:val="00220D3C"/>
    <w:rsid w:val="00221A44"/>
    <w:rsid w:val="00223AA9"/>
    <w:rsid w:val="00223CE9"/>
    <w:rsid w:val="002275D4"/>
    <w:rsid w:val="00227784"/>
    <w:rsid w:val="00227C45"/>
    <w:rsid w:val="00230161"/>
    <w:rsid w:val="00230E53"/>
    <w:rsid w:val="002314F5"/>
    <w:rsid w:val="00232137"/>
    <w:rsid w:val="002329EA"/>
    <w:rsid w:val="002343CD"/>
    <w:rsid w:val="00235466"/>
    <w:rsid w:val="002356EC"/>
    <w:rsid w:val="00235863"/>
    <w:rsid w:val="0024023E"/>
    <w:rsid w:val="002418E6"/>
    <w:rsid w:val="00242540"/>
    <w:rsid w:val="00243173"/>
    <w:rsid w:val="00245812"/>
    <w:rsid w:val="00245CBF"/>
    <w:rsid w:val="00247903"/>
    <w:rsid w:val="002520DE"/>
    <w:rsid w:val="00252AB0"/>
    <w:rsid w:val="0025307D"/>
    <w:rsid w:val="002533D3"/>
    <w:rsid w:val="00254353"/>
    <w:rsid w:val="002548C6"/>
    <w:rsid w:val="00255936"/>
    <w:rsid w:val="002559B4"/>
    <w:rsid w:val="0025682F"/>
    <w:rsid w:val="002574E6"/>
    <w:rsid w:val="002611AD"/>
    <w:rsid w:val="00261504"/>
    <w:rsid w:val="00261789"/>
    <w:rsid w:val="00262C72"/>
    <w:rsid w:val="00262F5D"/>
    <w:rsid w:val="00262F78"/>
    <w:rsid w:val="00263528"/>
    <w:rsid w:val="00263A6B"/>
    <w:rsid w:val="00264AD0"/>
    <w:rsid w:val="002663AB"/>
    <w:rsid w:val="00266E7E"/>
    <w:rsid w:val="00266EA1"/>
    <w:rsid w:val="00267844"/>
    <w:rsid w:val="00267A6A"/>
    <w:rsid w:val="00273300"/>
    <w:rsid w:val="0027335A"/>
    <w:rsid w:val="002735B9"/>
    <w:rsid w:val="002735F8"/>
    <w:rsid w:val="00275747"/>
    <w:rsid w:val="00275980"/>
    <w:rsid w:val="00275E6D"/>
    <w:rsid w:val="0027698C"/>
    <w:rsid w:val="0028005A"/>
    <w:rsid w:val="002803A7"/>
    <w:rsid w:val="002816EC"/>
    <w:rsid w:val="0028279E"/>
    <w:rsid w:val="00284195"/>
    <w:rsid w:val="00284304"/>
    <w:rsid w:val="00284897"/>
    <w:rsid w:val="0028571E"/>
    <w:rsid w:val="00285DF4"/>
    <w:rsid w:val="0028795C"/>
    <w:rsid w:val="0029138C"/>
    <w:rsid w:val="002913A4"/>
    <w:rsid w:val="00291966"/>
    <w:rsid w:val="00292124"/>
    <w:rsid w:val="00292438"/>
    <w:rsid w:val="00292798"/>
    <w:rsid w:val="00292FB0"/>
    <w:rsid w:val="00293B9D"/>
    <w:rsid w:val="0029515C"/>
    <w:rsid w:val="002959AD"/>
    <w:rsid w:val="00296B51"/>
    <w:rsid w:val="002973A8"/>
    <w:rsid w:val="0029785C"/>
    <w:rsid w:val="002A01F2"/>
    <w:rsid w:val="002A098B"/>
    <w:rsid w:val="002A1265"/>
    <w:rsid w:val="002A2010"/>
    <w:rsid w:val="002A3177"/>
    <w:rsid w:val="002A3F99"/>
    <w:rsid w:val="002A6E2A"/>
    <w:rsid w:val="002A781E"/>
    <w:rsid w:val="002A7F58"/>
    <w:rsid w:val="002B0E13"/>
    <w:rsid w:val="002B10BB"/>
    <w:rsid w:val="002B10BD"/>
    <w:rsid w:val="002B2866"/>
    <w:rsid w:val="002B4D4D"/>
    <w:rsid w:val="002B5103"/>
    <w:rsid w:val="002C0409"/>
    <w:rsid w:val="002C0FA2"/>
    <w:rsid w:val="002C13AF"/>
    <w:rsid w:val="002C1CF8"/>
    <w:rsid w:val="002C2B1F"/>
    <w:rsid w:val="002C393E"/>
    <w:rsid w:val="002C3CCA"/>
    <w:rsid w:val="002C3F7D"/>
    <w:rsid w:val="002C40CA"/>
    <w:rsid w:val="002C47F6"/>
    <w:rsid w:val="002C6F21"/>
    <w:rsid w:val="002C6FC8"/>
    <w:rsid w:val="002C7F2F"/>
    <w:rsid w:val="002D2156"/>
    <w:rsid w:val="002D429B"/>
    <w:rsid w:val="002D47A9"/>
    <w:rsid w:val="002D5541"/>
    <w:rsid w:val="002D5DD7"/>
    <w:rsid w:val="002D6373"/>
    <w:rsid w:val="002E14F7"/>
    <w:rsid w:val="002E21A4"/>
    <w:rsid w:val="002E28F2"/>
    <w:rsid w:val="002E3208"/>
    <w:rsid w:val="002E3401"/>
    <w:rsid w:val="002E3CA2"/>
    <w:rsid w:val="002E63E1"/>
    <w:rsid w:val="002E6602"/>
    <w:rsid w:val="002E67B0"/>
    <w:rsid w:val="002E7036"/>
    <w:rsid w:val="002F1DC8"/>
    <w:rsid w:val="002F36A0"/>
    <w:rsid w:val="002F47E8"/>
    <w:rsid w:val="002F53AE"/>
    <w:rsid w:val="002F610F"/>
    <w:rsid w:val="00300E52"/>
    <w:rsid w:val="0030194B"/>
    <w:rsid w:val="00302285"/>
    <w:rsid w:val="003029ED"/>
    <w:rsid w:val="00303630"/>
    <w:rsid w:val="003041AA"/>
    <w:rsid w:val="00307431"/>
    <w:rsid w:val="003074D9"/>
    <w:rsid w:val="003079D5"/>
    <w:rsid w:val="00311FD8"/>
    <w:rsid w:val="00312179"/>
    <w:rsid w:val="00314F7A"/>
    <w:rsid w:val="0031620A"/>
    <w:rsid w:val="003163CD"/>
    <w:rsid w:val="0031744C"/>
    <w:rsid w:val="0032066A"/>
    <w:rsid w:val="00320AC7"/>
    <w:rsid w:val="00320BD9"/>
    <w:rsid w:val="00320EF9"/>
    <w:rsid w:val="00320FAB"/>
    <w:rsid w:val="003216ED"/>
    <w:rsid w:val="00321BD9"/>
    <w:rsid w:val="00322A86"/>
    <w:rsid w:val="00322C56"/>
    <w:rsid w:val="00323396"/>
    <w:rsid w:val="003247A0"/>
    <w:rsid w:val="003259DF"/>
    <w:rsid w:val="00325D76"/>
    <w:rsid w:val="00326C9A"/>
    <w:rsid w:val="003278C7"/>
    <w:rsid w:val="0033006D"/>
    <w:rsid w:val="00330A7A"/>
    <w:rsid w:val="00330E8C"/>
    <w:rsid w:val="0033137E"/>
    <w:rsid w:val="003315A4"/>
    <w:rsid w:val="00331D10"/>
    <w:rsid w:val="0033690F"/>
    <w:rsid w:val="00337B5A"/>
    <w:rsid w:val="00340A52"/>
    <w:rsid w:val="0034105D"/>
    <w:rsid w:val="00341746"/>
    <w:rsid w:val="00343751"/>
    <w:rsid w:val="003437A1"/>
    <w:rsid w:val="0034517E"/>
    <w:rsid w:val="00345DDD"/>
    <w:rsid w:val="00345E40"/>
    <w:rsid w:val="00346083"/>
    <w:rsid w:val="00346BBC"/>
    <w:rsid w:val="00347749"/>
    <w:rsid w:val="00347777"/>
    <w:rsid w:val="00347852"/>
    <w:rsid w:val="00350114"/>
    <w:rsid w:val="00350C14"/>
    <w:rsid w:val="00351F26"/>
    <w:rsid w:val="003531AC"/>
    <w:rsid w:val="0035366C"/>
    <w:rsid w:val="00353C37"/>
    <w:rsid w:val="003554BE"/>
    <w:rsid w:val="0035553F"/>
    <w:rsid w:val="00355847"/>
    <w:rsid w:val="0035614A"/>
    <w:rsid w:val="0035639D"/>
    <w:rsid w:val="003605E2"/>
    <w:rsid w:val="003606F7"/>
    <w:rsid w:val="00360A3C"/>
    <w:rsid w:val="0036110F"/>
    <w:rsid w:val="003618AF"/>
    <w:rsid w:val="00362A1A"/>
    <w:rsid w:val="00363D96"/>
    <w:rsid w:val="00363EA9"/>
    <w:rsid w:val="00364349"/>
    <w:rsid w:val="00364704"/>
    <w:rsid w:val="00365B59"/>
    <w:rsid w:val="00365D24"/>
    <w:rsid w:val="00367499"/>
    <w:rsid w:val="00370663"/>
    <w:rsid w:val="00371EC3"/>
    <w:rsid w:val="00371F77"/>
    <w:rsid w:val="00371FB0"/>
    <w:rsid w:val="003734E2"/>
    <w:rsid w:val="00373F5F"/>
    <w:rsid w:val="003749E6"/>
    <w:rsid w:val="00375B7F"/>
    <w:rsid w:val="003779BB"/>
    <w:rsid w:val="00377B05"/>
    <w:rsid w:val="00380685"/>
    <w:rsid w:val="00381804"/>
    <w:rsid w:val="003818B1"/>
    <w:rsid w:val="0038191B"/>
    <w:rsid w:val="00381D5C"/>
    <w:rsid w:val="00381ED3"/>
    <w:rsid w:val="003835B8"/>
    <w:rsid w:val="00383723"/>
    <w:rsid w:val="003846B3"/>
    <w:rsid w:val="003851F8"/>
    <w:rsid w:val="003873F0"/>
    <w:rsid w:val="00387528"/>
    <w:rsid w:val="0039017F"/>
    <w:rsid w:val="003901E3"/>
    <w:rsid w:val="003906D8"/>
    <w:rsid w:val="00390A66"/>
    <w:rsid w:val="00390DF4"/>
    <w:rsid w:val="00391CCE"/>
    <w:rsid w:val="003923D6"/>
    <w:rsid w:val="00392817"/>
    <w:rsid w:val="00393E1C"/>
    <w:rsid w:val="003941BD"/>
    <w:rsid w:val="003954D1"/>
    <w:rsid w:val="0039648E"/>
    <w:rsid w:val="003969CD"/>
    <w:rsid w:val="003A10B0"/>
    <w:rsid w:val="003A1101"/>
    <w:rsid w:val="003A55ED"/>
    <w:rsid w:val="003A5EDF"/>
    <w:rsid w:val="003A6F6C"/>
    <w:rsid w:val="003B359E"/>
    <w:rsid w:val="003B3E18"/>
    <w:rsid w:val="003B4CB1"/>
    <w:rsid w:val="003B595A"/>
    <w:rsid w:val="003B60DC"/>
    <w:rsid w:val="003B64C5"/>
    <w:rsid w:val="003B664F"/>
    <w:rsid w:val="003B6F7A"/>
    <w:rsid w:val="003B73A8"/>
    <w:rsid w:val="003B73C4"/>
    <w:rsid w:val="003B7468"/>
    <w:rsid w:val="003B7D87"/>
    <w:rsid w:val="003C0066"/>
    <w:rsid w:val="003C0AFC"/>
    <w:rsid w:val="003C0C1D"/>
    <w:rsid w:val="003C0EAE"/>
    <w:rsid w:val="003C23A4"/>
    <w:rsid w:val="003C3BA1"/>
    <w:rsid w:val="003C4DB6"/>
    <w:rsid w:val="003C6C22"/>
    <w:rsid w:val="003D040B"/>
    <w:rsid w:val="003D1978"/>
    <w:rsid w:val="003D1EDD"/>
    <w:rsid w:val="003D202C"/>
    <w:rsid w:val="003D21E2"/>
    <w:rsid w:val="003D37AB"/>
    <w:rsid w:val="003D7BDC"/>
    <w:rsid w:val="003D7C1D"/>
    <w:rsid w:val="003E27E3"/>
    <w:rsid w:val="003E3151"/>
    <w:rsid w:val="003E33C9"/>
    <w:rsid w:val="003E45EF"/>
    <w:rsid w:val="003E46EC"/>
    <w:rsid w:val="003E4704"/>
    <w:rsid w:val="003E4BB7"/>
    <w:rsid w:val="003E5792"/>
    <w:rsid w:val="003E770F"/>
    <w:rsid w:val="003F1F33"/>
    <w:rsid w:val="003F1FB2"/>
    <w:rsid w:val="003F2571"/>
    <w:rsid w:val="003F63BE"/>
    <w:rsid w:val="003F63F0"/>
    <w:rsid w:val="003F64D8"/>
    <w:rsid w:val="003F73AE"/>
    <w:rsid w:val="0040144C"/>
    <w:rsid w:val="0040236C"/>
    <w:rsid w:val="0040280A"/>
    <w:rsid w:val="00402A30"/>
    <w:rsid w:val="004033FD"/>
    <w:rsid w:val="00404B81"/>
    <w:rsid w:val="00404F26"/>
    <w:rsid w:val="00406998"/>
    <w:rsid w:val="00406E30"/>
    <w:rsid w:val="0040786E"/>
    <w:rsid w:val="00407946"/>
    <w:rsid w:val="0041063A"/>
    <w:rsid w:val="00410BCC"/>
    <w:rsid w:val="00410DCC"/>
    <w:rsid w:val="00411C2B"/>
    <w:rsid w:val="00412899"/>
    <w:rsid w:val="004132CD"/>
    <w:rsid w:val="0041371C"/>
    <w:rsid w:val="004140EA"/>
    <w:rsid w:val="00415FF3"/>
    <w:rsid w:val="0041639B"/>
    <w:rsid w:val="00421B4D"/>
    <w:rsid w:val="004227CF"/>
    <w:rsid w:val="0042311A"/>
    <w:rsid w:val="00424FDC"/>
    <w:rsid w:val="0042535B"/>
    <w:rsid w:val="0042611B"/>
    <w:rsid w:val="00426C29"/>
    <w:rsid w:val="00427183"/>
    <w:rsid w:val="00430E2C"/>
    <w:rsid w:val="00432C18"/>
    <w:rsid w:val="00432C1A"/>
    <w:rsid w:val="00433864"/>
    <w:rsid w:val="00434BDE"/>
    <w:rsid w:val="00436142"/>
    <w:rsid w:val="00436BDC"/>
    <w:rsid w:val="00437C97"/>
    <w:rsid w:val="004404F4"/>
    <w:rsid w:val="00440F48"/>
    <w:rsid w:val="004411A9"/>
    <w:rsid w:val="00442BE5"/>
    <w:rsid w:val="00442E70"/>
    <w:rsid w:val="00443895"/>
    <w:rsid w:val="004439A5"/>
    <w:rsid w:val="00444A2F"/>
    <w:rsid w:val="004457B0"/>
    <w:rsid w:val="00445CB9"/>
    <w:rsid w:val="00446FD9"/>
    <w:rsid w:val="00447453"/>
    <w:rsid w:val="004521A3"/>
    <w:rsid w:val="00452A06"/>
    <w:rsid w:val="0045304E"/>
    <w:rsid w:val="0045394D"/>
    <w:rsid w:val="00453ABB"/>
    <w:rsid w:val="00455B8F"/>
    <w:rsid w:val="004564E4"/>
    <w:rsid w:val="0045653B"/>
    <w:rsid w:val="00456AFA"/>
    <w:rsid w:val="00457093"/>
    <w:rsid w:val="00460160"/>
    <w:rsid w:val="00460216"/>
    <w:rsid w:val="00460558"/>
    <w:rsid w:val="00460929"/>
    <w:rsid w:val="0046154A"/>
    <w:rsid w:val="00462020"/>
    <w:rsid w:val="00463197"/>
    <w:rsid w:val="004641CB"/>
    <w:rsid w:val="00465108"/>
    <w:rsid w:val="004651D0"/>
    <w:rsid w:val="00466274"/>
    <w:rsid w:val="004701F7"/>
    <w:rsid w:val="00470BE8"/>
    <w:rsid w:val="00470F52"/>
    <w:rsid w:val="004712AD"/>
    <w:rsid w:val="00472443"/>
    <w:rsid w:val="004726F4"/>
    <w:rsid w:val="00472C40"/>
    <w:rsid w:val="004740F3"/>
    <w:rsid w:val="004742A9"/>
    <w:rsid w:val="004747E0"/>
    <w:rsid w:val="004811B5"/>
    <w:rsid w:val="00481555"/>
    <w:rsid w:val="00481644"/>
    <w:rsid w:val="00481EF8"/>
    <w:rsid w:val="00481F33"/>
    <w:rsid w:val="00483C2A"/>
    <w:rsid w:val="00483E1D"/>
    <w:rsid w:val="00484200"/>
    <w:rsid w:val="00484EC5"/>
    <w:rsid w:val="00485DC3"/>
    <w:rsid w:val="00486873"/>
    <w:rsid w:val="00487BC4"/>
    <w:rsid w:val="004903C1"/>
    <w:rsid w:val="004914E1"/>
    <w:rsid w:val="00491E0C"/>
    <w:rsid w:val="004923E7"/>
    <w:rsid w:val="004930EC"/>
    <w:rsid w:val="0049406D"/>
    <w:rsid w:val="0049448F"/>
    <w:rsid w:val="004952B8"/>
    <w:rsid w:val="004955A2"/>
    <w:rsid w:val="004964D0"/>
    <w:rsid w:val="004A037F"/>
    <w:rsid w:val="004A04D1"/>
    <w:rsid w:val="004A18AC"/>
    <w:rsid w:val="004A2535"/>
    <w:rsid w:val="004A26E3"/>
    <w:rsid w:val="004A2D4C"/>
    <w:rsid w:val="004A2FE2"/>
    <w:rsid w:val="004A35EB"/>
    <w:rsid w:val="004A40D1"/>
    <w:rsid w:val="004A4776"/>
    <w:rsid w:val="004A5470"/>
    <w:rsid w:val="004A7457"/>
    <w:rsid w:val="004A792B"/>
    <w:rsid w:val="004B0012"/>
    <w:rsid w:val="004B0D4A"/>
    <w:rsid w:val="004B1705"/>
    <w:rsid w:val="004B332A"/>
    <w:rsid w:val="004B415E"/>
    <w:rsid w:val="004B47AE"/>
    <w:rsid w:val="004B5954"/>
    <w:rsid w:val="004B5C44"/>
    <w:rsid w:val="004B61AB"/>
    <w:rsid w:val="004B62AE"/>
    <w:rsid w:val="004B62DC"/>
    <w:rsid w:val="004B6516"/>
    <w:rsid w:val="004B6BF6"/>
    <w:rsid w:val="004B6CAD"/>
    <w:rsid w:val="004B7B03"/>
    <w:rsid w:val="004C0D65"/>
    <w:rsid w:val="004C0F13"/>
    <w:rsid w:val="004C3356"/>
    <w:rsid w:val="004C3556"/>
    <w:rsid w:val="004C45CC"/>
    <w:rsid w:val="004C4F45"/>
    <w:rsid w:val="004C53B9"/>
    <w:rsid w:val="004C5410"/>
    <w:rsid w:val="004C6038"/>
    <w:rsid w:val="004D061B"/>
    <w:rsid w:val="004D1C54"/>
    <w:rsid w:val="004D2026"/>
    <w:rsid w:val="004D5BE9"/>
    <w:rsid w:val="004D670E"/>
    <w:rsid w:val="004D7964"/>
    <w:rsid w:val="004E0684"/>
    <w:rsid w:val="004E0CC2"/>
    <w:rsid w:val="004E1FDD"/>
    <w:rsid w:val="004E2E04"/>
    <w:rsid w:val="004E2F3F"/>
    <w:rsid w:val="004E3579"/>
    <w:rsid w:val="004E3A87"/>
    <w:rsid w:val="004E612C"/>
    <w:rsid w:val="004E64A8"/>
    <w:rsid w:val="004E6CB8"/>
    <w:rsid w:val="004E74E8"/>
    <w:rsid w:val="004E786D"/>
    <w:rsid w:val="004E7BDF"/>
    <w:rsid w:val="004F015B"/>
    <w:rsid w:val="004F07E3"/>
    <w:rsid w:val="004F2A96"/>
    <w:rsid w:val="004F2FAB"/>
    <w:rsid w:val="004F32F8"/>
    <w:rsid w:val="004F3CA3"/>
    <w:rsid w:val="004F4453"/>
    <w:rsid w:val="004F4F49"/>
    <w:rsid w:val="0050121C"/>
    <w:rsid w:val="00501D13"/>
    <w:rsid w:val="0050428E"/>
    <w:rsid w:val="00504677"/>
    <w:rsid w:val="0050597F"/>
    <w:rsid w:val="00505CB1"/>
    <w:rsid w:val="00506331"/>
    <w:rsid w:val="005066F8"/>
    <w:rsid w:val="005072F8"/>
    <w:rsid w:val="00507B82"/>
    <w:rsid w:val="00507FE7"/>
    <w:rsid w:val="005105FB"/>
    <w:rsid w:val="00511A0E"/>
    <w:rsid w:val="00511E9D"/>
    <w:rsid w:val="00512397"/>
    <w:rsid w:val="00512448"/>
    <w:rsid w:val="005131D3"/>
    <w:rsid w:val="0051400A"/>
    <w:rsid w:val="005147F3"/>
    <w:rsid w:val="00514FA7"/>
    <w:rsid w:val="005164B9"/>
    <w:rsid w:val="0051777B"/>
    <w:rsid w:val="00520EAB"/>
    <w:rsid w:val="005211E1"/>
    <w:rsid w:val="005214E2"/>
    <w:rsid w:val="00523238"/>
    <w:rsid w:val="005238D1"/>
    <w:rsid w:val="00524684"/>
    <w:rsid w:val="00524DDD"/>
    <w:rsid w:val="00525857"/>
    <w:rsid w:val="00526B03"/>
    <w:rsid w:val="005270C6"/>
    <w:rsid w:val="005271D6"/>
    <w:rsid w:val="00527461"/>
    <w:rsid w:val="0052766B"/>
    <w:rsid w:val="00527692"/>
    <w:rsid w:val="00527C48"/>
    <w:rsid w:val="00530912"/>
    <w:rsid w:val="00530D3C"/>
    <w:rsid w:val="005315D2"/>
    <w:rsid w:val="00532AEE"/>
    <w:rsid w:val="00532C6B"/>
    <w:rsid w:val="00532FD0"/>
    <w:rsid w:val="00533970"/>
    <w:rsid w:val="00533E91"/>
    <w:rsid w:val="00534473"/>
    <w:rsid w:val="00534779"/>
    <w:rsid w:val="00534ECE"/>
    <w:rsid w:val="005356A1"/>
    <w:rsid w:val="0053592F"/>
    <w:rsid w:val="00536FD5"/>
    <w:rsid w:val="00537144"/>
    <w:rsid w:val="00540CCE"/>
    <w:rsid w:val="00540EAA"/>
    <w:rsid w:val="005432FA"/>
    <w:rsid w:val="00543348"/>
    <w:rsid w:val="0054519A"/>
    <w:rsid w:val="00546918"/>
    <w:rsid w:val="00546A83"/>
    <w:rsid w:val="005470C4"/>
    <w:rsid w:val="005475F2"/>
    <w:rsid w:val="0055048B"/>
    <w:rsid w:val="00553FB1"/>
    <w:rsid w:val="00555589"/>
    <w:rsid w:val="00557B50"/>
    <w:rsid w:val="00557E9D"/>
    <w:rsid w:val="00560608"/>
    <w:rsid w:val="005607BA"/>
    <w:rsid w:val="00560838"/>
    <w:rsid w:val="00561735"/>
    <w:rsid w:val="005617D9"/>
    <w:rsid w:val="00562519"/>
    <w:rsid w:val="00562CD7"/>
    <w:rsid w:val="0056314F"/>
    <w:rsid w:val="0056345B"/>
    <w:rsid w:val="00566252"/>
    <w:rsid w:val="00566BE5"/>
    <w:rsid w:val="00566E4F"/>
    <w:rsid w:val="00571A80"/>
    <w:rsid w:val="00572184"/>
    <w:rsid w:val="0057220D"/>
    <w:rsid w:val="0057230B"/>
    <w:rsid w:val="0057380B"/>
    <w:rsid w:val="00574177"/>
    <w:rsid w:val="00574804"/>
    <w:rsid w:val="0057592D"/>
    <w:rsid w:val="005759D1"/>
    <w:rsid w:val="00575F94"/>
    <w:rsid w:val="00576344"/>
    <w:rsid w:val="00576730"/>
    <w:rsid w:val="00576ACE"/>
    <w:rsid w:val="0058059A"/>
    <w:rsid w:val="0058070B"/>
    <w:rsid w:val="005819FF"/>
    <w:rsid w:val="00581D56"/>
    <w:rsid w:val="005824F8"/>
    <w:rsid w:val="005826E6"/>
    <w:rsid w:val="0058425B"/>
    <w:rsid w:val="005846D6"/>
    <w:rsid w:val="00585345"/>
    <w:rsid w:val="00585F7C"/>
    <w:rsid w:val="0058693A"/>
    <w:rsid w:val="005900DE"/>
    <w:rsid w:val="005906E7"/>
    <w:rsid w:val="00592D0D"/>
    <w:rsid w:val="00595704"/>
    <w:rsid w:val="005972CA"/>
    <w:rsid w:val="005A14FC"/>
    <w:rsid w:val="005A1C65"/>
    <w:rsid w:val="005A2D62"/>
    <w:rsid w:val="005A2DE1"/>
    <w:rsid w:val="005A3857"/>
    <w:rsid w:val="005A4888"/>
    <w:rsid w:val="005A5437"/>
    <w:rsid w:val="005A5F1E"/>
    <w:rsid w:val="005A6386"/>
    <w:rsid w:val="005A65AC"/>
    <w:rsid w:val="005A7496"/>
    <w:rsid w:val="005A77B4"/>
    <w:rsid w:val="005A7ABA"/>
    <w:rsid w:val="005B045B"/>
    <w:rsid w:val="005B08A1"/>
    <w:rsid w:val="005B1192"/>
    <w:rsid w:val="005B299E"/>
    <w:rsid w:val="005B3CAD"/>
    <w:rsid w:val="005B4165"/>
    <w:rsid w:val="005B428E"/>
    <w:rsid w:val="005B4C86"/>
    <w:rsid w:val="005B54AD"/>
    <w:rsid w:val="005B6062"/>
    <w:rsid w:val="005B6134"/>
    <w:rsid w:val="005C05B9"/>
    <w:rsid w:val="005C1205"/>
    <w:rsid w:val="005C197A"/>
    <w:rsid w:val="005C2B07"/>
    <w:rsid w:val="005C4F48"/>
    <w:rsid w:val="005C4F5B"/>
    <w:rsid w:val="005C52B4"/>
    <w:rsid w:val="005C5D2B"/>
    <w:rsid w:val="005C619E"/>
    <w:rsid w:val="005D064C"/>
    <w:rsid w:val="005D33AB"/>
    <w:rsid w:val="005D4AF1"/>
    <w:rsid w:val="005D540E"/>
    <w:rsid w:val="005D5F18"/>
    <w:rsid w:val="005D6451"/>
    <w:rsid w:val="005D7335"/>
    <w:rsid w:val="005D7937"/>
    <w:rsid w:val="005D7F6F"/>
    <w:rsid w:val="005E07C9"/>
    <w:rsid w:val="005E09BC"/>
    <w:rsid w:val="005E1D90"/>
    <w:rsid w:val="005E28CB"/>
    <w:rsid w:val="005E2B88"/>
    <w:rsid w:val="005E3AF4"/>
    <w:rsid w:val="005E623A"/>
    <w:rsid w:val="005E65E3"/>
    <w:rsid w:val="005E6F19"/>
    <w:rsid w:val="005E72C3"/>
    <w:rsid w:val="005F1869"/>
    <w:rsid w:val="005F1894"/>
    <w:rsid w:val="005F22F6"/>
    <w:rsid w:val="005F24C1"/>
    <w:rsid w:val="005F2B2E"/>
    <w:rsid w:val="005F2DFF"/>
    <w:rsid w:val="005F3CFB"/>
    <w:rsid w:val="005F45B8"/>
    <w:rsid w:val="005F4E73"/>
    <w:rsid w:val="005F5301"/>
    <w:rsid w:val="005F54EC"/>
    <w:rsid w:val="005F55C9"/>
    <w:rsid w:val="005F685C"/>
    <w:rsid w:val="005F68B1"/>
    <w:rsid w:val="005F78F4"/>
    <w:rsid w:val="005F7A43"/>
    <w:rsid w:val="00600598"/>
    <w:rsid w:val="006014F7"/>
    <w:rsid w:val="00602385"/>
    <w:rsid w:val="006027CE"/>
    <w:rsid w:val="006029F1"/>
    <w:rsid w:val="00603063"/>
    <w:rsid w:val="00603278"/>
    <w:rsid w:val="00604226"/>
    <w:rsid w:val="0060501A"/>
    <w:rsid w:val="00605021"/>
    <w:rsid w:val="0060516E"/>
    <w:rsid w:val="0060568A"/>
    <w:rsid w:val="00605EA7"/>
    <w:rsid w:val="00610091"/>
    <w:rsid w:val="00610D08"/>
    <w:rsid w:val="006130BC"/>
    <w:rsid w:val="00614110"/>
    <w:rsid w:val="00614F2C"/>
    <w:rsid w:val="00615F89"/>
    <w:rsid w:val="00616111"/>
    <w:rsid w:val="006174A6"/>
    <w:rsid w:val="006218B4"/>
    <w:rsid w:val="00621F81"/>
    <w:rsid w:val="00622089"/>
    <w:rsid w:val="00623831"/>
    <w:rsid w:val="00623F71"/>
    <w:rsid w:val="006242D2"/>
    <w:rsid w:val="006246EC"/>
    <w:rsid w:val="0062491E"/>
    <w:rsid w:val="0062492F"/>
    <w:rsid w:val="00627F50"/>
    <w:rsid w:val="006312EB"/>
    <w:rsid w:val="0063131D"/>
    <w:rsid w:val="0063152D"/>
    <w:rsid w:val="006318D3"/>
    <w:rsid w:val="006331C9"/>
    <w:rsid w:val="0063460F"/>
    <w:rsid w:val="00637DF3"/>
    <w:rsid w:val="00640782"/>
    <w:rsid w:val="00640B14"/>
    <w:rsid w:val="00640B97"/>
    <w:rsid w:val="006411A6"/>
    <w:rsid w:val="00641A0E"/>
    <w:rsid w:val="006434FE"/>
    <w:rsid w:val="0064433E"/>
    <w:rsid w:val="006444C9"/>
    <w:rsid w:val="006446AF"/>
    <w:rsid w:val="006452B4"/>
    <w:rsid w:val="006468D9"/>
    <w:rsid w:val="006502BC"/>
    <w:rsid w:val="006508FB"/>
    <w:rsid w:val="006518D1"/>
    <w:rsid w:val="00651D81"/>
    <w:rsid w:val="00652AF9"/>
    <w:rsid w:val="00652C81"/>
    <w:rsid w:val="00654060"/>
    <w:rsid w:val="006558EE"/>
    <w:rsid w:val="006576B4"/>
    <w:rsid w:val="00657A3B"/>
    <w:rsid w:val="00660059"/>
    <w:rsid w:val="00660916"/>
    <w:rsid w:val="0066093C"/>
    <w:rsid w:val="00660985"/>
    <w:rsid w:val="00660CD5"/>
    <w:rsid w:val="00662470"/>
    <w:rsid w:val="00662671"/>
    <w:rsid w:val="0066434D"/>
    <w:rsid w:val="00665577"/>
    <w:rsid w:val="0066599C"/>
    <w:rsid w:val="00665C3A"/>
    <w:rsid w:val="006663CA"/>
    <w:rsid w:val="00666C6A"/>
    <w:rsid w:val="0067083B"/>
    <w:rsid w:val="00672427"/>
    <w:rsid w:val="006773EA"/>
    <w:rsid w:val="00677716"/>
    <w:rsid w:val="00677F9F"/>
    <w:rsid w:val="006801DC"/>
    <w:rsid w:val="006810F8"/>
    <w:rsid w:val="0068190B"/>
    <w:rsid w:val="00681B38"/>
    <w:rsid w:val="00681DC6"/>
    <w:rsid w:val="006828A3"/>
    <w:rsid w:val="006829BE"/>
    <w:rsid w:val="00684001"/>
    <w:rsid w:val="00684007"/>
    <w:rsid w:val="006860CB"/>
    <w:rsid w:val="006868A9"/>
    <w:rsid w:val="00686A7C"/>
    <w:rsid w:val="00687294"/>
    <w:rsid w:val="0068764B"/>
    <w:rsid w:val="00687E63"/>
    <w:rsid w:val="006907D3"/>
    <w:rsid w:val="006907F6"/>
    <w:rsid w:val="00690CE3"/>
    <w:rsid w:val="00691CB5"/>
    <w:rsid w:val="00691CB7"/>
    <w:rsid w:val="0069206E"/>
    <w:rsid w:val="0069217F"/>
    <w:rsid w:val="0069503F"/>
    <w:rsid w:val="006955CD"/>
    <w:rsid w:val="006962A1"/>
    <w:rsid w:val="00696C1B"/>
    <w:rsid w:val="00696D2B"/>
    <w:rsid w:val="00697CAF"/>
    <w:rsid w:val="006A1974"/>
    <w:rsid w:val="006A1ED7"/>
    <w:rsid w:val="006A203F"/>
    <w:rsid w:val="006A32EA"/>
    <w:rsid w:val="006A448A"/>
    <w:rsid w:val="006A5237"/>
    <w:rsid w:val="006B205C"/>
    <w:rsid w:val="006B35F7"/>
    <w:rsid w:val="006B3FF1"/>
    <w:rsid w:val="006B448B"/>
    <w:rsid w:val="006B4534"/>
    <w:rsid w:val="006B4C9A"/>
    <w:rsid w:val="006B52B2"/>
    <w:rsid w:val="006B548F"/>
    <w:rsid w:val="006B61DE"/>
    <w:rsid w:val="006B6578"/>
    <w:rsid w:val="006B6A2C"/>
    <w:rsid w:val="006B6EEF"/>
    <w:rsid w:val="006B7601"/>
    <w:rsid w:val="006B7827"/>
    <w:rsid w:val="006B7AD4"/>
    <w:rsid w:val="006C073F"/>
    <w:rsid w:val="006C129F"/>
    <w:rsid w:val="006C1FB8"/>
    <w:rsid w:val="006C231F"/>
    <w:rsid w:val="006C29D8"/>
    <w:rsid w:val="006C3A1A"/>
    <w:rsid w:val="006C46B5"/>
    <w:rsid w:val="006C47CD"/>
    <w:rsid w:val="006C6BE8"/>
    <w:rsid w:val="006C713A"/>
    <w:rsid w:val="006C74E7"/>
    <w:rsid w:val="006C7D35"/>
    <w:rsid w:val="006D0551"/>
    <w:rsid w:val="006D05BE"/>
    <w:rsid w:val="006D0C7B"/>
    <w:rsid w:val="006D0D01"/>
    <w:rsid w:val="006D1020"/>
    <w:rsid w:val="006D23D9"/>
    <w:rsid w:val="006D3ED9"/>
    <w:rsid w:val="006D4DDB"/>
    <w:rsid w:val="006D69A5"/>
    <w:rsid w:val="006D6B50"/>
    <w:rsid w:val="006D76A6"/>
    <w:rsid w:val="006D7913"/>
    <w:rsid w:val="006E06A6"/>
    <w:rsid w:val="006E2797"/>
    <w:rsid w:val="006E3244"/>
    <w:rsid w:val="006E3629"/>
    <w:rsid w:val="006E5371"/>
    <w:rsid w:val="006E5E02"/>
    <w:rsid w:val="006E601D"/>
    <w:rsid w:val="006E6779"/>
    <w:rsid w:val="006E74D7"/>
    <w:rsid w:val="006E7BA5"/>
    <w:rsid w:val="006F008B"/>
    <w:rsid w:val="006F1269"/>
    <w:rsid w:val="006F1501"/>
    <w:rsid w:val="006F15FC"/>
    <w:rsid w:val="006F26D5"/>
    <w:rsid w:val="006F347F"/>
    <w:rsid w:val="006F3BFB"/>
    <w:rsid w:val="006F3E9C"/>
    <w:rsid w:val="006F4EB3"/>
    <w:rsid w:val="006F5216"/>
    <w:rsid w:val="006F6446"/>
    <w:rsid w:val="006F6AEE"/>
    <w:rsid w:val="006F7B46"/>
    <w:rsid w:val="00701D17"/>
    <w:rsid w:val="0070412C"/>
    <w:rsid w:val="00705820"/>
    <w:rsid w:val="00711695"/>
    <w:rsid w:val="00711C46"/>
    <w:rsid w:val="00712943"/>
    <w:rsid w:val="00713700"/>
    <w:rsid w:val="00713A40"/>
    <w:rsid w:val="00713AB8"/>
    <w:rsid w:val="007144D3"/>
    <w:rsid w:val="007156D1"/>
    <w:rsid w:val="007206CD"/>
    <w:rsid w:val="00721A6A"/>
    <w:rsid w:val="00722454"/>
    <w:rsid w:val="0072424A"/>
    <w:rsid w:val="00724794"/>
    <w:rsid w:val="00726A88"/>
    <w:rsid w:val="00726CE0"/>
    <w:rsid w:val="00730459"/>
    <w:rsid w:val="00730514"/>
    <w:rsid w:val="0073109A"/>
    <w:rsid w:val="007315B3"/>
    <w:rsid w:val="00733036"/>
    <w:rsid w:val="00733740"/>
    <w:rsid w:val="00733DB6"/>
    <w:rsid w:val="00736E37"/>
    <w:rsid w:val="007371D1"/>
    <w:rsid w:val="00737713"/>
    <w:rsid w:val="0074047A"/>
    <w:rsid w:val="007408CF"/>
    <w:rsid w:val="00743054"/>
    <w:rsid w:val="007445DA"/>
    <w:rsid w:val="007448F5"/>
    <w:rsid w:val="00744C6E"/>
    <w:rsid w:val="007458B2"/>
    <w:rsid w:val="00745CF4"/>
    <w:rsid w:val="00745EE2"/>
    <w:rsid w:val="007477E9"/>
    <w:rsid w:val="00750672"/>
    <w:rsid w:val="0075130C"/>
    <w:rsid w:val="007516E1"/>
    <w:rsid w:val="00752450"/>
    <w:rsid w:val="00752D4E"/>
    <w:rsid w:val="00752FED"/>
    <w:rsid w:val="00754CD4"/>
    <w:rsid w:val="00755AD1"/>
    <w:rsid w:val="00755F7A"/>
    <w:rsid w:val="00756520"/>
    <w:rsid w:val="00756907"/>
    <w:rsid w:val="00757B49"/>
    <w:rsid w:val="00760822"/>
    <w:rsid w:val="00760DF5"/>
    <w:rsid w:val="0076103E"/>
    <w:rsid w:val="007626CC"/>
    <w:rsid w:val="007647F8"/>
    <w:rsid w:val="0076506D"/>
    <w:rsid w:val="007650DC"/>
    <w:rsid w:val="0076609B"/>
    <w:rsid w:val="007664C5"/>
    <w:rsid w:val="00767BAC"/>
    <w:rsid w:val="00770004"/>
    <w:rsid w:val="007700C0"/>
    <w:rsid w:val="00770A9A"/>
    <w:rsid w:val="00771135"/>
    <w:rsid w:val="00771B22"/>
    <w:rsid w:val="00771C81"/>
    <w:rsid w:val="0077244C"/>
    <w:rsid w:val="007725C9"/>
    <w:rsid w:val="00772F66"/>
    <w:rsid w:val="007738C6"/>
    <w:rsid w:val="007740DD"/>
    <w:rsid w:val="00775AFE"/>
    <w:rsid w:val="00775DB6"/>
    <w:rsid w:val="007764E9"/>
    <w:rsid w:val="00776D29"/>
    <w:rsid w:val="00776EB1"/>
    <w:rsid w:val="0077758B"/>
    <w:rsid w:val="00780074"/>
    <w:rsid w:val="007801D2"/>
    <w:rsid w:val="0078158E"/>
    <w:rsid w:val="00781E69"/>
    <w:rsid w:val="00782C82"/>
    <w:rsid w:val="00782F6D"/>
    <w:rsid w:val="00783446"/>
    <w:rsid w:val="00785744"/>
    <w:rsid w:val="00785CF0"/>
    <w:rsid w:val="007871A5"/>
    <w:rsid w:val="00790575"/>
    <w:rsid w:val="00791B8D"/>
    <w:rsid w:val="007921A6"/>
    <w:rsid w:val="00792A41"/>
    <w:rsid w:val="00794322"/>
    <w:rsid w:val="007956F2"/>
    <w:rsid w:val="007957DD"/>
    <w:rsid w:val="00796052"/>
    <w:rsid w:val="00796100"/>
    <w:rsid w:val="007963DE"/>
    <w:rsid w:val="007972F1"/>
    <w:rsid w:val="00797EF7"/>
    <w:rsid w:val="007A0301"/>
    <w:rsid w:val="007A0F98"/>
    <w:rsid w:val="007A13DB"/>
    <w:rsid w:val="007A1856"/>
    <w:rsid w:val="007A2D27"/>
    <w:rsid w:val="007A31FA"/>
    <w:rsid w:val="007A3431"/>
    <w:rsid w:val="007A3E72"/>
    <w:rsid w:val="007A4FD9"/>
    <w:rsid w:val="007A78E8"/>
    <w:rsid w:val="007A7C58"/>
    <w:rsid w:val="007B107A"/>
    <w:rsid w:val="007B1AC3"/>
    <w:rsid w:val="007B1C04"/>
    <w:rsid w:val="007B26C6"/>
    <w:rsid w:val="007B28D5"/>
    <w:rsid w:val="007B4CA6"/>
    <w:rsid w:val="007B4E0D"/>
    <w:rsid w:val="007B5DE7"/>
    <w:rsid w:val="007B5F4B"/>
    <w:rsid w:val="007B737F"/>
    <w:rsid w:val="007C0436"/>
    <w:rsid w:val="007C04DC"/>
    <w:rsid w:val="007C0BF4"/>
    <w:rsid w:val="007C0C7D"/>
    <w:rsid w:val="007C2599"/>
    <w:rsid w:val="007C2C95"/>
    <w:rsid w:val="007C3827"/>
    <w:rsid w:val="007C42F9"/>
    <w:rsid w:val="007C466A"/>
    <w:rsid w:val="007C492D"/>
    <w:rsid w:val="007C4BDF"/>
    <w:rsid w:val="007C4D28"/>
    <w:rsid w:val="007C55B1"/>
    <w:rsid w:val="007C563A"/>
    <w:rsid w:val="007C6687"/>
    <w:rsid w:val="007D055A"/>
    <w:rsid w:val="007D24D5"/>
    <w:rsid w:val="007D2564"/>
    <w:rsid w:val="007D45ED"/>
    <w:rsid w:val="007D4BB2"/>
    <w:rsid w:val="007D4CB3"/>
    <w:rsid w:val="007D5A29"/>
    <w:rsid w:val="007D6870"/>
    <w:rsid w:val="007D7904"/>
    <w:rsid w:val="007E05DC"/>
    <w:rsid w:val="007E0716"/>
    <w:rsid w:val="007E0E27"/>
    <w:rsid w:val="007E1965"/>
    <w:rsid w:val="007E2958"/>
    <w:rsid w:val="007E2FE4"/>
    <w:rsid w:val="007E5042"/>
    <w:rsid w:val="007E5B6C"/>
    <w:rsid w:val="007E7BA1"/>
    <w:rsid w:val="007F0636"/>
    <w:rsid w:val="007F0848"/>
    <w:rsid w:val="007F14F1"/>
    <w:rsid w:val="007F2308"/>
    <w:rsid w:val="007F2863"/>
    <w:rsid w:val="007F2892"/>
    <w:rsid w:val="007F312B"/>
    <w:rsid w:val="007F4FE5"/>
    <w:rsid w:val="007F51B1"/>
    <w:rsid w:val="007F6B3E"/>
    <w:rsid w:val="007F7E41"/>
    <w:rsid w:val="008008B8"/>
    <w:rsid w:val="00802A08"/>
    <w:rsid w:val="00803E56"/>
    <w:rsid w:val="00803FD0"/>
    <w:rsid w:val="008047E3"/>
    <w:rsid w:val="008054E1"/>
    <w:rsid w:val="00805F3C"/>
    <w:rsid w:val="00806120"/>
    <w:rsid w:val="00810F48"/>
    <w:rsid w:val="00810FD1"/>
    <w:rsid w:val="00811995"/>
    <w:rsid w:val="00812519"/>
    <w:rsid w:val="008141F1"/>
    <w:rsid w:val="0081512C"/>
    <w:rsid w:val="00815AA7"/>
    <w:rsid w:val="008169C5"/>
    <w:rsid w:val="00816C60"/>
    <w:rsid w:val="00820519"/>
    <w:rsid w:val="00820CAF"/>
    <w:rsid w:val="00820F28"/>
    <w:rsid w:val="00822265"/>
    <w:rsid w:val="00822561"/>
    <w:rsid w:val="00823215"/>
    <w:rsid w:val="008236C8"/>
    <w:rsid w:val="00823770"/>
    <w:rsid w:val="008238D3"/>
    <w:rsid w:val="00823FB5"/>
    <w:rsid w:val="00824491"/>
    <w:rsid w:val="00825F9D"/>
    <w:rsid w:val="0082620E"/>
    <w:rsid w:val="00826DC1"/>
    <w:rsid w:val="008316E8"/>
    <w:rsid w:val="00833621"/>
    <w:rsid w:val="00833EBA"/>
    <w:rsid w:val="00834D4D"/>
    <w:rsid w:val="00834D6D"/>
    <w:rsid w:val="00834ECC"/>
    <w:rsid w:val="00834FD3"/>
    <w:rsid w:val="008359CF"/>
    <w:rsid w:val="008359E7"/>
    <w:rsid w:val="00835C9B"/>
    <w:rsid w:val="0083601D"/>
    <w:rsid w:val="0083615E"/>
    <w:rsid w:val="00836237"/>
    <w:rsid w:val="00836F00"/>
    <w:rsid w:val="00837068"/>
    <w:rsid w:val="00840268"/>
    <w:rsid w:val="008407B4"/>
    <w:rsid w:val="008414B2"/>
    <w:rsid w:val="00841DE8"/>
    <w:rsid w:val="00841ED6"/>
    <w:rsid w:val="0084215F"/>
    <w:rsid w:val="008445EC"/>
    <w:rsid w:val="00844E6B"/>
    <w:rsid w:val="00844F0C"/>
    <w:rsid w:val="00845479"/>
    <w:rsid w:val="00845ED8"/>
    <w:rsid w:val="00845FE6"/>
    <w:rsid w:val="008504CD"/>
    <w:rsid w:val="008509BB"/>
    <w:rsid w:val="00851616"/>
    <w:rsid w:val="00851EB7"/>
    <w:rsid w:val="0085291E"/>
    <w:rsid w:val="0085410D"/>
    <w:rsid w:val="008549BE"/>
    <w:rsid w:val="00856523"/>
    <w:rsid w:val="008573E5"/>
    <w:rsid w:val="00857BED"/>
    <w:rsid w:val="00857C13"/>
    <w:rsid w:val="00857CA0"/>
    <w:rsid w:val="00860B97"/>
    <w:rsid w:val="00862094"/>
    <w:rsid w:val="00864B20"/>
    <w:rsid w:val="00871429"/>
    <w:rsid w:val="008714BC"/>
    <w:rsid w:val="00871C0B"/>
    <w:rsid w:val="0087256C"/>
    <w:rsid w:val="00873745"/>
    <w:rsid w:val="008739F3"/>
    <w:rsid w:val="00873D7E"/>
    <w:rsid w:val="00873DF0"/>
    <w:rsid w:val="008753C6"/>
    <w:rsid w:val="00875476"/>
    <w:rsid w:val="00875925"/>
    <w:rsid w:val="00876CA8"/>
    <w:rsid w:val="00876D51"/>
    <w:rsid w:val="00881935"/>
    <w:rsid w:val="0088207B"/>
    <w:rsid w:val="008828F9"/>
    <w:rsid w:val="0088294E"/>
    <w:rsid w:val="00882B88"/>
    <w:rsid w:val="008832D4"/>
    <w:rsid w:val="0088502A"/>
    <w:rsid w:val="00885D93"/>
    <w:rsid w:val="00885F53"/>
    <w:rsid w:val="008866B9"/>
    <w:rsid w:val="00887123"/>
    <w:rsid w:val="008878FA"/>
    <w:rsid w:val="008915DC"/>
    <w:rsid w:val="00891E2D"/>
    <w:rsid w:val="0089232D"/>
    <w:rsid w:val="00892C0F"/>
    <w:rsid w:val="008934E9"/>
    <w:rsid w:val="00894120"/>
    <w:rsid w:val="00894839"/>
    <w:rsid w:val="00896C06"/>
    <w:rsid w:val="00896CFF"/>
    <w:rsid w:val="00897C7B"/>
    <w:rsid w:val="008A1047"/>
    <w:rsid w:val="008A127A"/>
    <w:rsid w:val="008A4263"/>
    <w:rsid w:val="008A47C7"/>
    <w:rsid w:val="008A541A"/>
    <w:rsid w:val="008A58C8"/>
    <w:rsid w:val="008A5F8F"/>
    <w:rsid w:val="008A62FA"/>
    <w:rsid w:val="008A68C4"/>
    <w:rsid w:val="008A7019"/>
    <w:rsid w:val="008A71AA"/>
    <w:rsid w:val="008A78A9"/>
    <w:rsid w:val="008A7C4D"/>
    <w:rsid w:val="008B0527"/>
    <w:rsid w:val="008B0737"/>
    <w:rsid w:val="008B1262"/>
    <w:rsid w:val="008B264E"/>
    <w:rsid w:val="008B2908"/>
    <w:rsid w:val="008B361D"/>
    <w:rsid w:val="008B3DEF"/>
    <w:rsid w:val="008B405F"/>
    <w:rsid w:val="008B4A6D"/>
    <w:rsid w:val="008B4ABC"/>
    <w:rsid w:val="008B669C"/>
    <w:rsid w:val="008C4706"/>
    <w:rsid w:val="008C5326"/>
    <w:rsid w:val="008C6751"/>
    <w:rsid w:val="008C7574"/>
    <w:rsid w:val="008C764F"/>
    <w:rsid w:val="008C7D2E"/>
    <w:rsid w:val="008D1745"/>
    <w:rsid w:val="008D26ED"/>
    <w:rsid w:val="008D389F"/>
    <w:rsid w:val="008D3963"/>
    <w:rsid w:val="008D3DB0"/>
    <w:rsid w:val="008D445C"/>
    <w:rsid w:val="008D49EE"/>
    <w:rsid w:val="008D50A9"/>
    <w:rsid w:val="008D6192"/>
    <w:rsid w:val="008D6461"/>
    <w:rsid w:val="008D70E9"/>
    <w:rsid w:val="008D7382"/>
    <w:rsid w:val="008D754D"/>
    <w:rsid w:val="008D783C"/>
    <w:rsid w:val="008E0FCD"/>
    <w:rsid w:val="008E1224"/>
    <w:rsid w:val="008E12B3"/>
    <w:rsid w:val="008E134B"/>
    <w:rsid w:val="008E14A1"/>
    <w:rsid w:val="008E1ABA"/>
    <w:rsid w:val="008E2F27"/>
    <w:rsid w:val="008E35E9"/>
    <w:rsid w:val="008E5F43"/>
    <w:rsid w:val="008E65AD"/>
    <w:rsid w:val="008E69CA"/>
    <w:rsid w:val="008E6D0F"/>
    <w:rsid w:val="008E72B8"/>
    <w:rsid w:val="008F0011"/>
    <w:rsid w:val="008F099C"/>
    <w:rsid w:val="008F1761"/>
    <w:rsid w:val="008F1C1D"/>
    <w:rsid w:val="008F2BFE"/>
    <w:rsid w:val="008F3771"/>
    <w:rsid w:val="008F5483"/>
    <w:rsid w:val="008F5C2E"/>
    <w:rsid w:val="008F78FE"/>
    <w:rsid w:val="008F7C92"/>
    <w:rsid w:val="00900207"/>
    <w:rsid w:val="00901079"/>
    <w:rsid w:val="0090172D"/>
    <w:rsid w:val="00901B5C"/>
    <w:rsid w:val="00904186"/>
    <w:rsid w:val="009041D6"/>
    <w:rsid w:val="00905195"/>
    <w:rsid w:val="009065FD"/>
    <w:rsid w:val="00907121"/>
    <w:rsid w:val="0090725F"/>
    <w:rsid w:val="00907D27"/>
    <w:rsid w:val="00910A42"/>
    <w:rsid w:val="00911989"/>
    <w:rsid w:val="00911B06"/>
    <w:rsid w:val="00911E08"/>
    <w:rsid w:val="0091244F"/>
    <w:rsid w:val="00913199"/>
    <w:rsid w:val="009142B4"/>
    <w:rsid w:val="00914949"/>
    <w:rsid w:val="00914C14"/>
    <w:rsid w:val="00915162"/>
    <w:rsid w:val="009164B8"/>
    <w:rsid w:val="0091653C"/>
    <w:rsid w:val="009170DC"/>
    <w:rsid w:val="009204EE"/>
    <w:rsid w:val="00920BD7"/>
    <w:rsid w:val="00920EEF"/>
    <w:rsid w:val="00920FCD"/>
    <w:rsid w:val="00921B7F"/>
    <w:rsid w:val="009222CF"/>
    <w:rsid w:val="009223E4"/>
    <w:rsid w:val="00923C84"/>
    <w:rsid w:val="009244E9"/>
    <w:rsid w:val="009246AD"/>
    <w:rsid w:val="00924F3F"/>
    <w:rsid w:val="0092585F"/>
    <w:rsid w:val="009268BA"/>
    <w:rsid w:val="00926DD9"/>
    <w:rsid w:val="009271E6"/>
    <w:rsid w:val="009275D8"/>
    <w:rsid w:val="00930CCD"/>
    <w:rsid w:val="009314C4"/>
    <w:rsid w:val="00931BC4"/>
    <w:rsid w:val="00931FB4"/>
    <w:rsid w:val="0093238A"/>
    <w:rsid w:val="00933324"/>
    <w:rsid w:val="00933403"/>
    <w:rsid w:val="00934A91"/>
    <w:rsid w:val="009357D0"/>
    <w:rsid w:val="00935ED2"/>
    <w:rsid w:val="00940137"/>
    <w:rsid w:val="00940553"/>
    <w:rsid w:val="0094090A"/>
    <w:rsid w:val="00940BC1"/>
    <w:rsid w:val="00940D6B"/>
    <w:rsid w:val="00941283"/>
    <w:rsid w:val="009421CC"/>
    <w:rsid w:val="009421CE"/>
    <w:rsid w:val="0094284E"/>
    <w:rsid w:val="00943043"/>
    <w:rsid w:val="00943490"/>
    <w:rsid w:val="00943DF6"/>
    <w:rsid w:val="009440DC"/>
    <w:rsid w:val="0094414B"/>
    <w:rsid w:val="00944484"/>
    <w:rsid w:val="00945006"/>
    <w:rsid w:val="009456DD"/>
    <w:rsid w:val="00945B5E"/>
    <w:rsid w:val="00946B80"/>
    <w:rsid w:val="009472F6"/>
    <w:rsid w:val="0095060E"/>
    <w:rsid w:val="00951C97"/>
    <w:rsid w:val="0095332A"/>
    <w:rsid w:val="00953807"/>
    <w:rsid w:val="009539AD"/>
    <w:rsid w:val="0095462E"/>
    <w:rsid w:val="00954EDC"/>
    <w:rsid w:val="00955B5D"/>
    <w:rsid w:val="00956A6A"/>
    <w:rsid w:val="009574B2"/>
    <w:rsid w:val="0095796F"/>
    <w:rsid w:val="0096043D"/>
    <w:rsid w:val="009613D7"/>
    <w:rsid w:val="00961AD6"/>
    <w:rsid w:val="00962593"/>
    <w:rsid w:val="00962B07"/>
    <w:rsid w:val="00963C54"/>
    <w:rsid w:val="00964162"/>
    <w:rsid w:val="00964779"/>
    <w:rsid w:val="009656E0"/>
    <w:rsid w:val="00966263"/>
    <w:rsid w:val="00966B07"/>
    <w:rsid w:val="00966EED"/>
    <w:rsid w:val="009676C7"/>
    <w:rsid w:val="009677B6"/>
    <w:rsid w:val="00967BE6"/>
    <w:rsid w:val="00970F57"/>
    <w:rsid w:val="0097198A"/>
    <w:rsid w:val="009719FC"/>
    <w:rsid w:val="00971D34"/>
    <w:rsid w:val="00972481"/>
    <w:rsid w:val="00972724"/>
    <w:rsid w:val="00972EC1"/>
    <w:rsid w:val="009730D3"/>
    <w:rsid w:val="00973801"/>
    <w:rsid w:val="00973BAC"/>
    <w:rsid w:val="009743C2"/>
    <w:rsid w:val="009743F1"/>
    <w:rsid w:val="00974838"/>
    <w:rsid w:val="00974A7F"/>
    <w:rsid w:val="00975A73"/>
    <w:rsid w:val="00975AE3"/>
    <w:rsid w:val="00977836"/>
    <w:rsid w:val="00980AF7"/>
    <w:rsid w:val="00980CF0"/>
    <w:rsid w:val="009818DC"/>
    <w:rsid w:val="00981D51"/>
    <w:rsid w:val="00981DFE"/>
    <w:rsid w:val="0098228C"/>
    <w:rsid w:val="009848BF"/>
    <w:rsid w:val="00985A4D"/>
    <w:rsid w:val="00985DAC"/>
    <w:rsid w:val="009917D2"/>
    <w:rsid w:val="00992053"/>
    <w:rsid w:val="009929DE"/>
    <w:rsid w:val="00993653"/>
    <w:rsid w:val="0099504E"/>
    <w:rsid w:val="00995793"/>
    <w:rsid w:val="00997DD8"/>
    <w:rsid w:val="009A07AE"/>
    <w:rsid w:val="009A0A2F"/>
    <w:rsid w:val="009A0C39"/>
    <w:rsid w:val="009A2ED1"/>
    <w:rsid w:val="009A5D49"/>
    <w:rsid w:val="009A5E41"/>
    <w:rsid w:val="009A6392"/>
    <w:rsid w:val="009A653A"/>
    <w:rsid w:val="009A6D79"/>
    <w:rsid w:val="009B03B8"/>
    <w:rsid w:val="009B0E94"/>
    <w:rsid w:val="009B1477"/>
    <w:rsid w:val="009B26F4"/>
    <w:rsid w:val="009B2B27"/>
    <w:rsid w:val="009B3AB4"/>
    <w:rsid w:val="009B3EF5"/>
    <w:rsid w:val="009B49B9"/>
    <w:rsid w:val="009B4DD5"/>
    <w:rsid w:val="009B63B2"/>
    <w:rsid w:val="009B7FDB"/>
    <w:rsid w:val="009C122F"/>
    <w:rsid w:val="009C1586"/>
    <w:rsid w:val="009C2860"/>
    <w:rsid w:val="009C2B98"/>
    <w:rsid w:val="009C2F57"/>
    <w:rsid w:val="009C2FE2"/>
    <w:rsid w:val="009C45A0"/>
    <w:rsid w:val="009C65D1"/>
    <w:rsid w:val="009C680F"/>
    <w:rsid w:val="009C6D2D"/>
    <w:rsid w:val="009C7208"/>
    <w:rsid w:val="009C7DEA"/>
    <w:rsid w:val="009C7F15"/>
    <w:rsid w:val="009D0AF3"/>
    <w:rsid w:val="009D147E"/>
    <w:rsid w:val="009D22ED"/>
    <w:rsid w:val="009D27F2"/>
    <w:rsid w:val="009D3295"/>
    <w:rsid w:val="009D32FB"/>
    <w:rsid w:val="009D3AA2"/>
    <w:rsid w:val="009D5C13"/>
    <w:rsid w:val="009D70FA"/>
    <w:rsid w:val="009D72D9"/>
    <w:rsid w:val="009D77A8"/>
    <w:rsid w:val="009E08A1"/>
    <w:rsid w:val="009E0D24"/>
    <w:rsid w:val="009E113B"/>
    <w:rsid w:val="009E1587"/>
    <w:rsid w:val="009E197D"/>
    <w:rsid w:val="009E2ED5"/>
    <w:rsid w:val="009E2F3C"/>
    <w:rsid w:val="009E318E"/>
    <w:rsid w:val="009E3ADE"/>
    <w:rsid w:val="009E4709"/>
    <w:rsid w:val="009E5037"/>
    <w:rsid w:val="009E519A"/>
    <w:rsid w:val="009E562D"/>
    <w:rsid w:val="009E5C07"/>
    <w:rsid w:val="009E61C4"/>
    <w:rsid w:val="009E6539"/>
    <w:rsid w:val="009E7092"/>
    <w:rsid w:val="009E7DBE"/>
    <w:rsid w:val="009F06C9"/>
    <w:rsid w:val="009F0EC1"/>
    <w:rsid w:val="009F0FE0"/>
    <w:rsid w:val="009F110A"/>
    <w:rsid w:val="009F15E4"/>
    <w:rsid w:val="009F487B"/>
    <w:rsid w:val="009F627C"/>
    <w:rsid w:val="009F6832"/>
    <w:rsid w:val="009F6BEA"/>
    <w:rsid w:val="009F6F50"/>
    <w:rsid w:val="009F7482"/>
    <w:rsid w:val="00A0019C"/>
    <w:rsid w:val="00A013D2"/>
    <w:rsid w:val="00A0203D"/>
    <w:rsid w:val="00A02DFD"/>
    <w:rsid w:val="00A032FE"/>
    <w:rsid w:val="00A037F5"/>
    <w:rsid w:val="00A047E1"/>
    <w:rsid w:val="00A05D91"/>
    <w:rsid w:val="00A05FB2"/>
    <w:rsid w:val="00A06704"/>
    <w:rsid w:val="00A11538"/>
    <w:rsid w:val="00A12534"/>
    <w:rsid w:val="00A12730"/>
    <w:rsid w:val="00A12FBF"/>
    <w:rsid w:val="00A13021"/>
    <w:rsid w:val="00A13586"/>
    <w:rsid w:val="00A13ACD"/>
    <w:rsid w:val="00A1424E"/>
    <w:rsid w:val="00A16005"/>
    <w:rsid w:val="00A202DE"/>
    <w:rsid w:val="00A2181C"/>
    <w:rsid w:val="00A229BD"/>
    <w:rsid w:val="00A22E58"/>
    <w:rsid w:val="00A23032"/>
    <w:rsid w:val="00A25A1B"/>
    <w:rsid w:val="00A263B3"/>
    <w:rsid w:val="00A273FC"/>
    <w:rsid w:val="00A27C88"/>
    <w:rsid w:val="00A3019D"/>
    <w:rsid w:val="00A307EE"/>
    <w:rsid w:val="00A31083"/>
    <w:rsid w:val="00A325F2"/>
    <w:rsid w:val="00A32C2B"/>
    <w:rsid w:val="00A33E68"/>
    <w:rsid w:val="00A34A76"/>
    <w:rsid w:val="00A362E1"/>
    <w:rsid w:val="00A40C41"/>
    <w:rsid w:val="00A425C9"/>
    <w:rsid w:val="00A4312D"/>
    <w:rsid w:val="00A43968"/>
    <w:rsid w:val="00A44C55"/>
    <w:rsid w:val="00A45DD4"/>
    <w:rsid w:val="00A46238"/>
    <w:rsid w:val="00A46C2D"/>
    <w:rsid w:val="00A46EB0"/>
    <w:rsid w:val="00A4702F"/>
    <w:rsid w:val="00A50FE4"/>
    <w:rsid w:val="00A513F0"/>
    <w:rsid w:val="00A5149F"/>
    <w:rsid w:val="00A521A2"/>
    <w:rsid w:val="00A52E4A"/>
    <w:rsid w:val="00A54583"/>
    <w:rsid w:val="00A547B8"/>
    <w:rsid w:val="00A54805"/>
    <w:rsid w:val="00A54819"/>
    <w:rsid w:val="00A5485B"/>
    <w:rsid w:val="00A54C5A"/>
    <w:rsid w:val="00A54E3B"/>
    <w:rsid w:val="00A55F44"/>
    <w:rsid w:val="00A56432"/>
    <w:rsid w:val="00A57302"/>
    <w:rsid w:val="00A60070"/>
    <w:rsid w:val="00A605DC"/>
    <w:rsid w:val="00A6183F"/>
    <w:rsid w:val="00A658C6"/>
    <w:rsid w:val="00A66978"/>
    <w:rsid w:val="00A6713B"/>
    <w:rsid w:val="00A673D4"/>
    <w:rsid w:val="00A72884"/>
    <w:rsid w:val="00A73DD1"/>
    <w:rsid w:val="00A75006"/>
    <w:rsid w:val="00A7542F"/>
    <w:rsid w:val="00A75CC9"/>
    <w:rsid w:val="00A7659B"/>
    <w:rsid w:val="00A765DC"/>
    <w:rsid w:val="00A800EE"/>
    <w:rsid w:val="00A81AFB"/>
    <w:rsid w:val="00A82068"/>
    <w:rsid w:val="00A821A0"/>
    <w:rsid w:val="00A8256E"/>
    <w:rsid w:val="00A826B6"/>
    <w:rsid w:val="00A82CAA"/>
    <w:rsid w:val="00A83F37"/>
    <w:rsid w:val="00A83F66"/>
    <w:rsid w:val="00A8479F"/>
    <w:rsid w:val="00A84A9C"/>
    <w:rsid w:val="00A87C4F"/>
    <w:rsid w:val="00A87E6E"/>
    <w:rsid w:val="00A90E73"/>
    <w:rsid w:val="00A91716"/>
    <w:rsid w:val="00A9208A"/>
    <w:rsid w:val="00A93184"/>
    <w:rsid w:val="00A94505"/>
    <w:rsid w:val="00AA04E2"/>
    <w:rsid w:val="00AA315F"/>
    <w:rsid w:val="00AA4BC4"/>
    <w:rsid w:val="00AA5FF4"/>
    <w:rsid w:val="00AA65A4"/>
    <w:rsid w:val="00AA7FC1"/>
    <w:rsid w:val="00AB1FE8"/>
    <w:rsid w:val="00AB2A22"/>
    <w:rsid w:val="00AB356B"/>
    <w:rsid w:val="00AB47C1"/>
    <w:rsid w:val="00AB4B62"/>
    <w:rsid w:val="00AB57EA"/>
    <w:rsid w:val="00AB59A4"/>
    <w:rsid w:val="00AB65E8"/>
    <w:rsid w:val="00AB700A"/>
    <w:rsid w:val="00AB7A19"/>
    <w:rsid w:val="00AB7DE8"/>
    <w:rsid w:val="00AC0DBE"/>
    <w:rsid w:val="00AC1957"/>
    <w:rsid w:val="00AC33AF"/>
    <w:rsid w:val="00AC3866"/>
    <w:rsid w:val="00AC428D"/>
    <w:rsid w:val="00AC4DDD"/>
    <w:rsid w:val="00AC555B"/>
    <w:rsid w:val="00AC55B4"/>
    <w:rsid w:val="00AC5850"/>
    <w:rsid w:val="00AC799E"/>
    <w:rsid w:val="00AD07F5"/>
    <w:rsid w:val="00AD09F3"/>
    <w:rsid w:val="00AD0F68"/>
    <w:rsid w:val="00AD24FF"/>
    <w:rsid w:val="00AD2FA3"/>
    <w:rsid w:val="00AD30BF"/>
    <w:rsid w:val="00AD39E2"/>
    <w:rsid w:val="00AD4287"/>
    <w:rsid w:val="00AD50E1"/>
    <w:rsid w:val="00AD6827"/>
    <w:rsid w:val="00AE0283"/>
    <w:rsid w:val="00AE0AC3"/>
    <w:rsid w:val="00AE1334"/>
    <w:rsid w:val="00AE1AC8"/>
    <w:rsid w:val="00AE4017"/>
    <w:rsid w:val="00AE4E2C"/>
    <w:rsid w:val="00AE5769"/>
    <w:rsid w:val="00AE755C"/>
    <w:rsid w:val="00AE79E1"/>
    <w:rsid w:val="00AF03D4"/>
    <w:rsid w:val="00AF0C15"/>
    <w:rsid w:val="00AF18E2"/>
    <w:rsid w:val="00AF1F89"/>
    <w:rsid w:val="00AF2371"/>
    <w:rsid w:val="00AF23E6"/>
    <w:rsid w:val="00AF3024"/>
    <w:rsid w:val="00AF4313"/>
    <w:rsid w:val="00AF4C82"/>
    <w:rsid w:val="00AF4FAF"/>
    <w:rsid w:val="00AF5743"/>
    <w:rsid w:val="00AF5864"/>
    <w:rsid w:val="00AF5FAD"/>
    <w:rsid w:val="00AF61A3"/>
    <w:rsid w:val="00AF7CE0"/>
    <w:rsid w:val="00B00A3C"/>
    <w:rsid w:val="00B02649"/>
    <w:rsid w:val="00B03006"/>
    <w:rsid w:val="00B03017"/>
    <w:rsid w:val="00B06398"/>
    <w:rsid w:val="00B10E5C"/>
    <w:rsid w:val="00B115F7"/>
    <w:rsid w:val="00B11B3D"/>
    <w:rsid w:val="00B121B7"/>
    <w:rsid w:val="00B12794"/>
    <w:rsid w:val="00B14AB3"/>
    <w:rsid w:val="00B14D8C"/>
    <w:rsid w:val="00B21634"/>
    <w:rsid w:val="00B218B6"/>
    <w:rsid w:val="00B23E3F"/>
    <w:rsid w:val="00B24862"/>
    <w:rsid w:val="00B2508E"/>
    <w:rsid w:val="00B259F9"/>
    <w:rsid w:val="00B25D41"/>
    <w:rsid w:val="00B2615B"/>
    <w:rsid w:val="00B26252"/>
    <w:rsid w:val="00B27D26"/>
    <w:rsid w:val="00B30094"/>
    <w:rsid w:val="00B320D8"/>
    <w:rsid w:val="00B32494"/>
    <w:rsid w:val="00B3278A"/>
    <w:rsid w:val="00B35A4A"/>
    <w:rsid w:val="00B35EB8"/>
    <w:rsid w:val="00B36EDB"/>
    <w:rsid w:val="00B37813"/>
    <w:rsid w:val="00B37CB8"/>
    <w:rsid w:val="00B43278"/>
    <w:rsid w:val="00B4374C"/>
    <w:rsid w:val="00B4385D"/>
    <w:rsid w:val="00B43BBF"/>
    <w:rsid w:val="00B44704"/>
    <w:rsid w:val="00B452FA"/>
    <w:rsid w:val="00B45F41"/>
    <w:rsid w:val="00B46071"/>
    <w:rsid w:val="00B47298"/>
    <w:rsid w:val="00B47EFE"/>
    <w:rsid w:val="00B52A11"/>
    <w:rsid w:val="00B53517"/>
    <w:rsid w:val="00B539B2"/>
    <w:rsid w:val="00B54FD7"/>
    <w:rsid w:val="00B55017"/>
    <w:rsid w:val="00B559B6"/>
    <w:rsid w:val="00B56504"/>
    <w:rsid w:val="00B570C6"/>
    <w:rsid w:val="00B603C2"/>
    <w:rsid w:val="00B62013"/>
    <w:rsid w:val="00B6241A"/>
    <w:rsid w:val="00B62450"/>
    <w:rsid w:val="00B625C8"/>
    <w:rsid w:val="00B63444"/>
    <w:rsid w:val="00B63ACE"/>
    <w:rsid w:val="00B66013"/>
    <w:rsid w:val="00B664CE"/>
    <w:rsid w:val="00B66D67"/>
    <w:rsid w:val="00B67115"/>
    <w:rsid w:val="00B70012"/>
    <w:rsid w:val="00B7018C"/>
    <w:rsid w:val="00B70920"/>
    <w:rsid w:val="00B70CBD"/>
    <w:rsid w:val="00B714B1"/>
    <w:rsid w:val="00B71983"/>
    <w:rsid w:val="00B7285D"/>
    <w:rsid w:val="00B72913"/>
    <w:rsid w:val="00B72986"/>
    <w:rsid w:val="00B77A5E"/>
    <w:rsid w:val="00B77B59"/>
    <w:rsid w:val="00B80587"/>
    <w:rsid w:val="00B807DA"/>
    <w:rsid w:val="00B82282"/>
    <w:rsid w:val="00B8287F"/>
    <w:rsid w:val="00B829AC"/>
    <w:rsid w:val="00B839A1"/>
    <w:rsid w:val="00B84D40"/>
    <w:rsid w:val="00B92851"/>
    <w:rsid w:val="00B93744"/>
    <w:rsid w:val="00B9537F"/>
    <w:rsid w:val="00B953FD"/>
    <w:rsid w:val="00B956F1"/>
    <w:rsid w:val="00B957F3"/>
    <w:rsid w:val="00B96B46"/>
    <w:rsid w:val="00B97E53"/>
    <w:rsid w:val="00BA053D"/>
    <w:rsid w:val="00BA05B8"/>
    <w:rsid w:val="00BA0915"/>
    <w:rsid w:val="00BA0A89"/>
    <w:rsid w:val="00BA4917"/>
    <w:rsid w:val="00BA6D09"/>
    <w:rsid w:val="00BA7AC6"/>
    <w:rsid w:val="00BB0600"/>
    <w:rsid w:val="00BB0B14"/>
    <w:rsid w:val="00BB10B1"/>
    <w:rsid w:val="00BB1E33"/>
    <w:rsid w:val="00BB2052"/>
    <w:rsid w:val="00BB2854"/>
    <w:rsid w:val="00BB2FF9"/>
    <w:rsid w:val="00BB3892"/>
    <w:rsid w:val="00BB3CB7"/>
    <w:rsid w:val="00BB4083"/>
    <w:rsid w:val="00BB4299"/>
    <w:rsid w:val="00BB49E9"/>
    <w:rsid w:val="00BB5409"/>
    <w:rsid w:val="00BB5B6F"/>
    <w:rsid w:val="00BB60E9"/>
    <w:rsid w:val="00BB6A76"/>
    <w:rsid w:val="00BB7F7E"/>
    <w:rsid w:val="00BC0725"/>
    <w:rsid w:val="00BC09AF"/>
    <w:rsid w:val="00BC117C"/>
    <w:rsid w:val="00BC17DE"/>
    <w:rsid w:val="00BC18F0"/>
    <w:rsid w:val="00BC24C9"/>
    <w:rsid w:val="00BC2FDA"/>
    <w:rsid w:val="00BC39E7"/>
    <w:rsid w:val="00BC591A"/>
    <w:rsid w:val="00BC68E8"/>
    <w:rsid w:val="00BC6B38"/>
    <w:rsid w:val="00BD1748"/>
    <w:rsid w:val="00BD2550"/>
    <w:rsid w:val="00BD2B16"/>
    <w:rsid w:val="00BD2E85"/>
    <w:rsid w:val="00BD38BE"/>
    <w:rsid w:val="00BD443A"/>
    <w:rsid w:val="00BD651A"/>
    <w:rsid w:val="00BD6F33"/>
    <w:rsid w:val="00BD79D3"/>
    <w:rsid w:val="00BD79EE"/>
    <w:rsid w:val="00BE0C44"/>
    <w:rsid w:val="00BE1289"/>
    <w:rsid w:val="00BE1DA0"/>
    <w:rsid w:val="00BE1DA6"/>
    <w:rsid w:val="00BE1FAA"/>
    <w:rsid w:val="00BE28E2"/>
    <w:rsid w:val="00BE2941"/>
    <w:rsid w:val="00BE2ACF"/>
    <w:rsid w:val="00BE2EF2"/>
    <w:rsid w:val="00BE35C5"/>
    <w:rsid w:val="00BE3677"/>
    <w:rsid w:val="00BE4970"/>
    <w:rsid w:val="00BE63F6"/>
    <w:rsid w:val="00BE65A4"/>
    <w:rsid w:val="00BE68BD"/>
    <w:rsid w:val="00BE6C0C"/>
    <w:rsid w:val="00BF114B"/>
    <w:rsid w:val="00BF12BF"/>
    <w:rsid w:val="00BF1629"/>
    <w:rsid w:val="00BF266E"/>
    <w:rsid w:val="00BF2705"/>
    <w:rsid w:val="00BF3BAE"/>
    <w:rsid w:val="00BF5142"/>
    <w:rsid w:val="00BF5DB1"/>
    <w:rsid w:val="00BF63A1"/>
    <w:rsid w:val="00BF6E04"/>
    <w:rsid w:val="00BF7278"/>
    <w:rsid w:val="00BF7EBB"/>
    <w:rsid w:val="00C00986"/>
    <w:rsid w:val="00C0137E"/>
    <w:rsid w:val="00C01651"/>
    <w:rsid w:val="00C04C46"/>
    <w:rsid w:val="00C06378"/>
    <w:rsid w:val="00C06528"/>
    <w:rsid w:val="00C067F1"/>
    <w:rsid w:val="00C07DD4"/>
    <w:rsid w:val="00C1170B"/>
    <w:rsid w:val="00C11938"/>
    <w:rsid w:val="00C11D49"/>
    <w:rsid w:val="00C12834"/>
    <w:rsid w:val="00C13557"/>
    <w:rsid w:val="00C135D4"/>
    <w:rsid w:val="00C136E1"/>
    <w:rsid w:val="00C13D9E"/>
    <w:rsid w:val="00C14725"/>
    <w:rsid w:val="00C15FA8"/>
    <w:rsid w:val="00C16903"/>
    <w:rsid w:val="00C16C9A"/>
    <w:rsid w:val="00C17500"/>
    <w:rsid w:val="00C17D8B"/>
    <w:rsid w:val="00C2288B"/>
    <w:rsid w:val="00C2297F"/>
    <w:rsid w:val="00C22B1E"/>
    <w:rsid w:val="00C22B8F"/>
    <w:rsid w:val="00C27122"/>
    <w:rsid w:val="00C3237A"/>
    <w:rsid w:val="00C34A3A"/>
    <w:rsid w:val="00C35639"/>
    <w:rsid w:val="00C36393"/>
    <w:rsid w:val="00C36417"/>
    <w:rsid w:val="00C41B29"/>
    <w:rsid w:val="00C42657"/>
    <w:rsid w:val="00C4303E"/>
    <w:rsid w:val="00C43971"/>
    <w:rsid w:val="00C4655E"/>
    <w:rsid w:val="00C46577"/>
    <w:rsid w:val="00C50017"/>
    <w:rsid w:val="00C50AA3"/>
    <w:rsid w:val="00C51AC3"/>
    <w:rsid w:val="00C52E67"/>
    <w:rsid w:val="00C53B12"/>
    <w:rsid w:val="00C53C35"/>
    <w:rsid w:val="00C562FF"/>
    <w:rsid w:val="00C571D9"/>
    <w:rsid w:val="00C574EC"/>
    <w:rsid w:val="00C60AB0"/>
    <w:rsid w:val="00C6153B"/>
    <w:rsid w:val="00C61BA4"/>
    <w:rsid w:val="00C61FD0"/>
    <w:rsid w:val="00C64263"/>
    <w:rsid w:val="00C6452C"/>
    <w:rsid w:val="00C64596"/>
    <w:rsid w:val="00C6475B"/>
    <w:rsid w:val="00C64DB0"/>
    <w:rsid w:val="00C65BD1"/>
    <w:rsid w:val="00C66C9C"/>
    <w:rsid w:val="00C67A42"/>
    <w:rsid w:val="00C67B2E"/>
    <w:rsid w:val="00C70274"/>
    <w:rsid w:val="00C71C19"/>
    <w:rsid w:val="00C71CE1"/>
    <w:rsid w:val="00C72636"/>
    <w:rsid w:val="00C730BB"/>
    <w:rsid w:val="00C73458"/>
    <w:rsid w:val="00C735FA"/>
    <w:rsid w:val="00C7387C"/>
    <w:rsid w:val="00C74761"/>
    <w:rsid w:val="00C7579A"/>
    <w:rsid w:val="00C77832"/>
    <w:rsid w:val="00C802FA"/>
    <w:rsid w:val="00C8071C"/>
    <w:rsid w:val="00C808FC"/>
    <w:rsid w:val="00C80EB5"/>
    <w:rsid w:val="00C8135B"/>
    <w:rsid w:val="00C86C04"/>
    <w:rsid w:val="00C86FE2"/>
    <w:rsid w:val="00C92433"/>
    <w:rsid w:val="00C9282A"/>
    <w:rsid w:val="00C93266"/>
    <w:rsid w:val="00C93F9D"/>
    <w:rsid w:val="00C94223"/>
    <w:rsid w:val="00C9533F"/>
    <w:rsid w:val="00C96EAB"/>
    <w:rsid w:val="00C97B23"/>
    <w:rsid w:val="00CA001A"/>
    <w:rsid w:val="00CA01F0"/>
    <w:rsid w:val="00CA036F"/>
    <w:rsid w:val="00CA0504"/>
    <w:rsid w:val="00CA1511"/>
    <w:rsid w:val="00CA2E3E"/>
    <w:rsid w:val="00CA72A4"/>
    <w:rsid w:val="00CB0F3C"/>
    <w:rsid w:val="00CB14BB"/>
    <w:rsid w:val="00CB1E70"/>
    <w:rsid w:val="00CB283E"/>
    <w:rsid w:val="00CB2A24"/>
    <w:rsid w:val="00CB453D"/>
    <w:rsid w:val="00CB5058"/>
    <w:rsid w:val="00CB55AB"/>
    <w:rsid w:val="00CB572C"/>
    <w:rsid w:val="00CB5FA6"/>
    <w:rsid w:val="00CB6844"/>
    <w:rsid w:val="00CB7C56"/>
    <w:rsid w:val="00CC03FB"/>
    <w:rsid w:val="00CC0F6E"/>
    <w:rsid w:val="00CC144E"/>
    <w:rsid w:val="00CC1804"/>
    <w:rsid w:val="00CC22A5"/>
    <w:rsid w:val="00CC249C"/>
    <w:rsid w:val="00CC25F4"/>
    <w:rsid w:val="00CC28FD"/>
    <w:rsid w:val="00CC297D"/>
    <w:rsid w:val="00CC2B20"/>
    <w:rsid w:val="00CC3347"/>
    <w:rsid w:val="00CC3C94"/>
    <w:rsid w:val="00CC43A4"/>
    <w:rsid w:val="00CC4615"/>
    <w:rsid w:val="00CC5324"/>
    <w:rsid w:val="00CC5557"/>
    <w:rsid w:val="00CC5AF1"/>
    <w:rsid w:val="00CC5C06"/>
    <w:rsid w:val="00CC622D"/>
    <w:rsid w:val="00CC64AC"/>
    <w:rsid w:val="00CC729E"/>
    <w:rsid w:val="00CD1EB4"/>
    <w:rsid w:val="00CD31CB"/>
    <w:rsid w:val="00CD3DEC"/>
    <w:rsid w:val="00CD4F8D"/>
    <w:rsid w:val="00CD5A24"/>
    <w:rsid w:val="00CD5B75"/>
    <w:rsid w:val="00CD6FE4"/>
    <w:rsid w:val="00CD7800"/>
    <w:rsid w:val="00CD7B28"/>
    <w:rsid w:val="00CE105A"/>
    <w:rsid w:val="00CE2020"/>
    <w:rsid w:val="00CE27D8"/>
    <w:rsid w:val="00CE41A9"/>
    <w:rsid w:val="00CE42FD"/>
    <w:rsid w:val="00CE4543"/>
    <w:rsid w:val="00CE545F"/>
    <w:rsid w:val="00CE5509"/>
    <w:rsid w:val="00CE592B"/>
    <w:rsid w:val="00CE68EB"/>
    <w:rsid w:val="00CE79DB"/>
    <w:rsid w:val="00CF0803"/>
    <w:rsid w:val="00CF1678"/>
    <w:rsid w:val="00CF25BA"/>
    <w:rsid w:val="00CF35BD"/>
    <w:rsid w:val="00CF4E63"/>
    <w:rsid w:val="00CF4F50"/>
    <w:rsid w:val="00CF60D2"/>
    <w:rsid w:val="00CF6E0F"/>
    <w:rsid w:val="00CF797B"/>
    <w:rsid w:val="00D007E8"/>
    <w:rsid w:val="00D00E4D"/>
    <w:rsid w:val="00D01170"/>
    <w:rsid w:val="00D01237"/>
    <w:rsid w:val="00D017E4"/>
    <w:rsid w:val="00D02466"/>
    <w:rsid w:val="00D07471"/>
    <w:rsid w:val="00D11461"/>
    <w:rsid w:val="00D12636"/>
    <w:rsid w:val="00D12C42"/>
    <w:rsid w:val="00D13467"/>
    <w:rsid w:val="00D155CE"/>
    <w:rsid w:val="00D15E7A"/>
    <w:rsid w:val="00D16110"/>
    <w:rsid w:val="00D217E4"/>
    <w:rsid w:val="00D21F84"/>
    <w:rsid w:val="00D244EA"/>
    <w:rsid w:val="00D24569"/>
    <w:rsid w:val="00D2520E"/>
    <w:rsid w:val="00D25519"/>
    <w:rsid w:val="00D257B2"/>
    <w:rsid w:val="00D25A39"/>
    <w:rsid w:val="00D27194"/>
    <w:rsid w:val="00D27CE8"/>
    <w:rsid w:val="00D30E61"/>
    <w:rsid w:val="00D31575"/>
    <w:rsid w:val="00D33DFF"/>
    <w:rsid w:val="00D36068"/>
    <w:rsid w:val="00D40012"/>
    <w:rsid w:val="00D41FE2"/>
    <w:rsid w:val="00D42210"/>
    <w:rsid w:val="00D42937"/>
    <w:rsid w:val="00D43564"/>
    <w:rsid w:val="00D43A7C"/>
    <w:rsid w:val="00D43BC8"/>
    <w:rsid w:val="00D4409B"/>
    <w:rsid w:val="00D44CF8"/>
    <w:rsid w:val="00D45C00"/>
    <w:rsid w:val="00D46E56"/>
    <w:rsid w:val="00D46FAC"/>
    <w:rsid w:val="00D50CB2"/>
    <w:rsid w:val="00D52431"/>
    <w:rsid w:val="00D53372"/>
    <w:rsid w:val="00D53A26"/>
    <w:rsid w:val="00D569CC"/>
    <w:rsid w:val="00D57054"/>
    <w:rsid w:val="00D57189"/>
    <w:rsid w:val="00D60804"/>
    <w:rsid w:val="00D614EE"/>
    <w:rsid w:val="00D61BED"/>
    <w:rsid w:val="00D62106"/>
    <w:rsid w:val="00D621EC"/>
    <w:rsid w:val="00D646FC"/>
    <w:rsid w:val="00D64F99"/>
    <w:rsid w:val="00D66835"/>
    <w:rsid w:val="00D7159D"/>
    <w:rsid w:val="00D73F27"/>
    <w:rsid w:val="00D740F0"/>
    <w:rsid w:val="00D76571"/>
    <w:rsid w:val="00D773F0"/>
    <w:rsid w:val="00D8120D"/>
    <w:rsid w:val="00D81288"/>
    <w:rsid w:val="00D82501"/>
    <w:rsid w:val="00D828B0"/>
    <w:rsid w:val="00D84C63"/>
    <w:rsid w:val="00D85221"/>
    <w:rsid w:val="00D854BF"/>
    <w:rsid w:val="00D8570D"/>
    <w:rsid w:val="00D85C0E"/>
    <w:rsid w:val="00D87366"/>
    <w:rsid w:val="00D877B5"/>
    <w:rsid w:val="00D87963"/>
    <w:rsid w:val="00D87DD5"/>
    <w:rsid w:val="00D87DFF"/>
    <w:rsid w:val="00D90C7C"/>
    <w:rsid w:val="00D90FA4"/>
    <w:rsid w:val="00D924BA"/>
    <w:rsid w:val="00D926AA"/>
    <w:rsid w:val="00D94BC3"/>
    <w:rsid w:val="00D9562E"/>
    <w:rsid w:val="00D95836"/>
    <w:rsid w:val="00D95894"/>
    <w:rsid w:val="00D96C01"/>
    <w:rsid w:val="00D970F8"/>
    <w:rsid w:val="00D976F8"/>
    <w:rsid w:val="00D97CD9"/>
    <w:rsid w:val="00DA00B1"/>
    <w:rsid w:val="00DA1116"/>
    <w:rsid w:val="00DA1123"/>
    <w:rsid w:val="00DA1D14"/>
    <w:rsid w:val="00DA25F1"/>
    <w:rsid w:val="00DA39F3"/>
    <w:rsid w:val="00DA4CBF"/>
    <w:rsid w:val="00DA7AAA"/>
    <w:rsid w:val="00DB0405"/>
    <w:rsid w:val="00DB1947"/>
    <w:rsid w:val="00DB1B9F"/>
    <w:rsid w:val="00DB3220"/>
    <w:rsid w:val="00DB411B"/>
    <w:rsid w:val="00DB4B88"/>
    <w:rsid w:val="00DB590A"/>
    <w:rsid w:val="00DB633A"/>
    <w:rsid w:val="00DB63B5"/>
    <w:rsid w:val="00DB684E"/>
    <w:rsid w:val="00DC0B41"/>
    <w:rsid w:val="00DC0C99"/>
    <w:rsid w:val="00DC14F4"/>
    <w:rsid w:val="00DC2EA5"/>
    <w:rsid w:val="00DC36AC"/>
    <w:rsid w:val="00DC5096"/>
    <w:rsid w:val="00DC650F"/>
    <w:rsid w:val="00DC768D"/>
    <w:rsid w:val="00DC7C13"/>
    <w:rsid w:val="00DC7D0F"/>
    <w:rsid w:val="00DD10B6"/>
    <w:rsid w:val="00DD20FF"/>
    <w:rsid w:val="00DD21F5"/>
    <w:rsid w:val="00DD4C91"/>
    <w:rsid w:val="00DD52B8"/>
    <w:rsid w:val="00DD5CD9"/>
    <w:rsid w:val="00DD7163"/>
    <w:rsid w:val="00DE0702"/>
    <w:rsid w:val="00DE1BF0"/>
    <w:rsid w:val="00DE1DB4"/>
    <w:rsid w:val="00DE30FF"/>
    <w:rsid w:val="00DE36AE"/>
    <w:rsid w:val="00DE372C"/>
    <w:rsid w:val="00DE44FC"/>
    <w:rsid w:val="00DE4B0D"/>
    <w:rsid w:val="00DE63B6"/>
    <w:rsid w:val="00DE7760"/>
    <w:rsid w:val="00DF0063"/>
    <w:rsid w:val="00DF0BF8"/>
    <w:rsid w:val="00DF0C47"/>
    <w:rsid w:val="00DF1FE5"/>
    <w:rsid w:val="00DF5271"/>
    <w:rsid w:val="00DF5796"/>
    <w:rsid w:val="00DF5C7F"/>
    <w:rsid w:val="00DF5C9E"/>
    <w:rsid w:val="00DF5FEE"/>
    <w:rsid w:val="00DF6F1F"/>
    <w:rsid w:val="00E00B12"/>
    <w:rsid w:val="00E0167B"/>
    <w:rsid w:val="00E01E61"/>
    <w:rsid w:val="00E0453C"/>
    <w:rsid w:val="00E0679B"/>
    <w:rsid w:val="00E06F63"/>
    <w:rsid w:val="00E10231"/>
    <w:rsid w:val="00E11563"/>
    <w:rsid w:val="00E12375"/>
    <w:rsid w:val="00E12545"/>
    <w:rsid w:val="00E12676"/>
    <w:rsid w:val="00E13C76"/>
    <w:rsid w:val="00E14F10"/>
    <w:rsid w:val="00E15523"/>
    <w:rsid w:val="00E16424"/>
    <w:rsid w:val="00E164FE"/>
    <w:rsid w:val="00E166A5"/>
    <w:rsid w:val="00E1709F"/>
    <w:rsid w:val="00E17F53"/>
    <w:rsid w:val="00E205CE"/>
    <w:rsid w:val="00E20EEC"/>
    <w:rsid w:val="00E23843"/>
    <w:rsid w:val="00E23FC1"/>
    <w:rsid w:val="00E2443E"/>
    <w:rsid w:val="00E24553"/>
    <w:rsid w:val="00E24FCA"/>
    <w:rsid w:val="00E2505D"/>
    <w:rsid w:val="00E250F9"/>
    <w:rsid w:val="00E2584E"/>
    <w:rsid w:val="00E268DF"/>
    <w:rsid w:val="00E269C1"/>
    <w:rsid w:val="00E30D2B"/>
    <w:rsid w:val="00E311D8"/>
    <w:rsid w:val="00E35D4A"/>
    <w:rsid w:val="00E3701C"/>
    <w:rsid w:val="00E371E5"/>
    <w:rsid w:val="00E42FD9"/>
    <w:rsid w:val="00E4432E"/>
    <w:rsid w:val="00E444DC"/>
    <w:rsid w:val="00E45AD7"/>
    <w:rsid w:val="00E4674A"/>
    <w:rsid w:val="00E467B2"/>
    <w:rsid w:val="00E47038"/>
    <w:rsid w:val="00E477D3"/>
    <w:rsid w:val="00E479BC"/>
    <w:rsid w:val="00E5114F"/>
    <w:rsid w:val="00E5120E"/>
    <w:rsid w:val="00E52C8B"/>
    <w:rsid w:val="00E541C3"/>
    <w:rsid w:val="00E54833"/>
    <w:rsid w:val="00E548A4"/>
    <w:rsid w:val="00E56AC0"/>
    <w:rsid w:val="00E5709F"/>
    <w:rsid w:val="00E57CF8"/>
    <w:rsid w:val="00E60400"/>
    <w:rsid w:val="00E61ED4"/>
    <w:rsid w:val="00E624ED"/>
    <w:rsid w:val="00E641F2"/>
    <w:rsid w:val="00E65197"/>
    <w:rsid w:val="00E6570D"/>
    <w:rsid w:val="00E6758C"/>
    <w:rsid w:val="00E71071"/>
    <w:rsid w:val="00E71496"/>
    <w:rsid w:val="00E726AF"/>
    <w:rsid w:val="00E72F87"/>
    <w:rsid w:val="00E73CBD"/>
    <w:rsid w:val="00E75B17"/>
    <w:rsid w:val="00E76259"/>
    <w:rsid w:val="00E80CE0"/>
    <w:rsid w:val="00E80DB3"/>
    <w:rsid w:val="00E8271C"/>
    <w:rsid w:val="00E86D9D"/>
    <w:rsid w:val="00E86F2D"/>
    <w:rsid w:val="00E86F68"/>
    <w:rsid w:val="00E87902"/>
    <w:rsid w:val="00E87CEB"/>
    <w:rsid w:val="00E87FE2"/>
    <w:rsid w:val="00E9060A"/>
    <w:rsid w:val="00E90A14"/>
    <w:rsid w:val="00E90C10"/>
    <w:rsid w:val="00E91081"/>
    <w:rsid w:val="00E91107"/>
    <w:rsid w:val="00E92393"/>
    <w:rsid w:val="00E947DB"/>
    <w:rsid w:val="00E956B2"/>
    <w:rsid w:val="00E964BE"/>
    <w:rsid w:val="00E96632"/>
    <w:rsid w:val="00EA17C8"/>
    <w:rsid w:val="00EA187F"/>
    <w:rsid w:val="00EA3131"/>
    <w:rsid w:val="00EA34C5"/>
    <w:rsid w:val="00EA5837"/>
    <w:rsid w:val="00EA6908"/>
    <w:rsid w:val="00EB032F"/>
    <w:rsid w:val="00EB0A2A"/>
    <w:rsid w:val="00EB1344"/>
    <w:rsid w:val="00EB28EF"/>
    <w:rsid w:val="00EB580C"/>
    <w:rsid w:val="00EB59AA"/>
    <w:rsid w:val="00EB637E"/>
    <w:rsid w:val="00EB6A82"/>
    <w:rsid w:val="00EB7340"/>
    <w:rsid w:val="00EC0BB1"/>
    <w:rsid w:val="00EC2733"/>
    <w:rsid w:val="00EC318F"/>
    <w:rsid w:val="00EC4228"/>
    <w:rsid w:val="00EC4E56"/>
    <w:rsid w:val="00EC5967"/>
    <w:rsid w:val="00EC5ECB"/>
    <w:rsid w:val="00EC69BD"/>
    <w:rsid w:val="00EC6BB6"/>
    <w:rsid w:val="00EC72FA"/>
    <w:rsid w:val="00EC73B6"/>
    <w:rsid w:val="00ED054A"/>
    <w:rsid w:val="00ED14E4"/>
    <w:rsid w:val="00ED2C7B"/>
    <w:rsid w:val="00ED33FD"/>
    <w:rsid w:val="00ED49AA"/>
    <w:rsid w:val="00ED52DB"/>
    <w:rsid w:val="00ED6846"/>
    <w:rsid w:val="00ED71D9"/>
    <w:rsid w:val="00ED74C0"/>
    <w:rsid w:val="00EE0EA3"/>
    <w:rsid w:val="00EE15A6"/>
    <w:rsid w:val="00EE2976"/>
    <w:rsid w:val="00EE46DE"/>
    <w:rsid w:val="00EE7070"/>
    <w:rsid w:val="00EE751C"/>
    <w:rsid w:val="00EF075C"/>
    <w:rsid w:val="00EF08A6"/>
    <w:rsid w:val="00EF18E9"/>
    <w:rsid w:val="00EF1EAB"/>
    <w:rsid w:val="00EF2720"/>
    <w:rsid w:val="00EF3A9A"/>
    <w:rsid w:val="00EF42B4"/>
    <w:rsid w:val="00EF5064"/>
    <w:rsid w:val="00EF766C"/>
    <w:rsid w:val="00EF7745"/>
    <w:rsid w:val="00EF7F7D"/>
    <w:rsid w:val="00EF7F91"/>
    <w:rsid w:val="00F00238"/>
    <w:rsid w:val="00F00835"/>
    <w:rsid w:val="00F0135E"/>
    <w:rsid w:val="00F0200C"/>
    <w:rsid w:val="00F0228A"/>
    <w:rsid w:val="00F024B7"/>
    <w:rsid w:val="00F03A7B"/>
    <w:rsid w:val="00F059B4"/>
    <w:rsid w:val="00F070AE"/>
    <w:rsid w:val="00F126A3"/>
    <w:rsid w:val="00F13216"/>
    <w:rsid w:val="00F138E9"/>
    <w:rsid w:val="00F15086"/>
    <w:rsid w:val="00F157FB"/>
    <w:rsid w:val="00F15C4B"/>
    <w:rsid w:val="00F166E2"/>
    <w:rsid w:val="00F16D2B"/>
    <w:rsid w:val="00F17D51"/>
    <w:rsid w:val="00F17E7A"/>
    <w:rsid w:val="00F20FEF"/>
    <w:rsid w:val="00F21327"/>
    <w:rsid w:val="00F21719"/>
    <w:rsid w:val="00F21FC0"/>
    <w:rsid w:val="00F2213E"/>
    <w:rsid w:val="00F22203"/>
    <w:rsid w:val="00F22221"/>
    <w:rsid w:val="00F22E4A"/>
    <w:rsid w:val="00F2331E"/>
    <w:rsid w:val="00F25436"/>
    <w:rsid w:val="00F275DC"/>
    <w:rsid w:val="00F27949"/>
    <w:rsid w:val="00F30A1D"/>
    <w:rsid w:val="00F30F46"/>
    <w:rsid w:val="00F31B1D"/>
    <w:rsid w:val="00F31F23"/>
    <w:rsid w:val="00F31FEF"/>
    <w:rsid w:val="00F3236A"/>
    <w:rsid w:val="00F3281D"/>
    <w:rsid w:val="00F32A37"/>
    <w:rsid w:val="00F32E28"/>
    <w:rsid w:val="00F34060"/>
    <w:rsid w:val="00F340BE"/>
    <w:rsid w:val="00F342A7"/>
    <w:rsid w:val="00F348F1"/>
    <w:rsid w:val="00F34F3F"/>
    <w:rsid w:val="00F354BA"/>
    <w:rsid w:val="00F3575B"/>
    <w:rsid w:val="00F35D50"/>
    <w:rsid w:val="00F36E1E"/>
    <w:rsid w:val="00F40065"/>
    <w:rsid w:val="00F40862"/>
    <w:rsid w:val="00F40AE5"/>
    <w:rsid w:val="00F41DE6"/>
    <w:rsid w:val="00F42600"/>
    <w:rsid w:val="00F42617"/>
    <w:rsid w:val="00F44E12"/>
    <w:rsid w:val="00F463F3"/>
    <w:rsid w:val="00F464F9"/>
    <w:rsid w:val="00F46AF3"/>
    <w:rsid w:val="00F47587"/>
    <w:rsid w:val="00F503D3"/>
    <w:rsid w:val="00F512D3"/>
    <w:rsid w:val="00F515A8"/>
    <w:rsid w:val="00F5189E"/>
    <w:rsid w:val="00F523F8"/>
    <w:rsid w:val="00F53497"/>
    <w:rsid w:val="00F53691"/>
    <w:rsid w:val="00F544B7"/>
    <w:rsid w:val="00F545C5"/>
    <w:rsid w:val="00F54A15"/>
    <w:rsid w:val="00F550B6"/>
    <w:rsid w:val="00F5572B"/>
    <w:rsid w:val="00F559CA"/>
    <w:rsid w:val="00F55F1B"/>
    <w:rsid w:val="00F57C26"/>
    <w:rsid w:val="00F57C41"/>
    <w:rsid w:val="00F61C02"/>
    <w:rsid w:val="00F61F38"/>
    <w:rsid w:val="00F629F9"/>
    <w:rsid w:val="00F6309C"/>
    <w:rsid w:val="00F63445"/>
    <w:rsid w:val="00F64050"/>
    <w:rsid w:val="00F64922"/>
    <w:rsid w:val="00F64AE5"/>
    <w:rsid w:val="00F655A3"/>
    <w:rsid w:val="00F66820"/>
    <w:rsid w:val="00F7004F"/>
    <w:rsid w:val="00F7109C"/>
    <w:rsid w:val="00F719C9"/>
    <w:rsid w:val="00F71C42"/>
    <w:rsid w:val="00F72918"/>
    <w:rsid w:val="00F72BE5"/>
    <w:rsid w:val="00F7405D"/>
    <w:rsid w:val="00F747AE"/>
    <w:rsid w:val="00F75C0F"/>
    <w:rsid w:val="00F768AE"/>
    <w:rsid w:val="00F777E3"/>
    <w:rsid w:val="00F77AEB"/>
    <w:rsid w:val="00F77F20"/>
    <w:rsid w:val="00F80603"/>
    <w:rsid w:val="00F8159A"/>
    <w:rsid w:val="00F836CC"/>
    <w:rsid w:val="00F83C0E"/>
    <w:rsid w:val="00F84734"/>
    <w:rsid w:val="00F84753"/>
    <w:rsid w:val="00F84D90"/>
    <w:rsid w:val="00F8528B"/>
    <w:rsid w:val="00F874C6"/>
    <w:rsid w:val="00F90998"/>
    <w:rsid w:val="00F9326F"/>
    <w:rsid w:val="00F9457C"/>
    <w:rsid w:val="00F945BE"/>
    <w:rsid w:val="00F94757"/>
    <w:rsid w:val="00F95B91"/>
    <w:rsid w:val="00F95D23"/>
    <w:rsid w:val="00F96610"/>
    <w:rsid w:val="00F96F47"/>
    <w:rsid w:val="00F97AF5"/>
    <w:rsid w:val="00FA1347"/>
    <w:rsid w:val="00FA172B"/>
    <w:rsid w:val="00FA1CC4"/>
    <w:rsid w:val="00FA20A4"/>
    <w:rsid w:val="00FA257F"/>
    <w:rsid w:val="00FA327C"/>
    <w:rsid w:val="00FA3DB3"/>
    <w:rsid w:val="00FA69D0"/>
    <w:rsid w:val="00FA6D49"/>
    <w:rsid w:val="00FB1093"/>
    <w:rsid w:val="00FB2DE1"/>
    <w:rsid w:val="00FB4B71"/>
    <w:rsid w:val="00FB56E0"/>
    <w:rsid w:val="00FB7325"/>
    <w:rsid w:val="00FC0071"/>
    <w:rsid w:val="00FC04FD"/>
    <w:rsid w:val="00FC2385"/>
    <w:rsid w:val="00FC3125"/>
    <w:rsid w:val="00FC32C9"/>
    <w:rsid w:val="00FC3FD2"/>
    <w:rsid w:val="00FC49F1"/>
    <w:rsid w:val="00FC5149"/>
    <w:rsid w:val="00FC55B9"/>
    <w:rsid w:val="00FC5A25"/>
    <w:rsid w:val="00FC603D"/>
    <w:rsid w:val="00FC69B8"/>
    <w:rsid w:val="00FC790F"/>
    <w:rsid w:val="00FD08F4"/>
    <w:rsid w:val="00FD1858"/>
    <w:rsid w:val="00FD1AB9"/>
    <w:rsid w:val="00FD1CE6"/>
    <w:rsid w:val="00FD1E57"/>
    <w:rsid w:val="00FD410F"/>
    <w:rsid w:val="00FD56C0"/>
    <w:rsid w:val="00FD69EE"/>
    <w:rsid w:val="00FD6A13"/>
    <w:rsid w:val="00FD6A40"/>
    <w:rsid w:val="00FD7BE7"/>
    <w:rsid w:val="00FE01D4"/>
    <w:rsid w:val="00FE0C94"/>
    <w:rsid w:val="00FE1358"/>
    <w:rsid w:val="00FE1376"/>
    <w:rsid w:val="00FE1B8C"/>
    <w:rsid w:val="00FE1E78"/>
    <w:rsid w:val="00FE37CE"/>
    <w:rsid w:val="00FE38B5"/>
    <w:rsid w:val="00FE3E6C"/>
    <w:rsid w:val="00FE447E"/>
    <w:rsid w:val="00FE4A61"/>
    <w:rsid w:val="00FE5ABB"/>
    <w:rsid w:val="00FE5DF9"/>
    <w:rsid w:val="00FE62FC"/>
    <w:rsid w:val="00FE6C65"/>
    <w:rsid w:val="00FE7A0D"/>
    <w:rsid w:val="00FF02AA"/>
    <w:rsid w:val="00FF05F4"/>
    <w:rsid w:val="00FF0755"/>
    <w:rsid w:val="00FF1168"/>
    <w:rsid w:val="00FF29D3"/>
    <w:rsid w:val="00FF2A05"/>
    <w:rsid w:val="00FF3038"/>
    <w:rsid w:val="00FF4A80"/>
    <w:rsid w:val="00FF5675"/>
    <w:rsid w:val="00FF7E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7DE"/>
    <w:rPr>
      <w:rFonts w:ascii="Times New Roman" w:hAnsi="Times New Roman"/>
      <w:sz w:val="24"/>
      <w:lang w:val="en-GB"/>
    </w:rPr>
  </w:style>
  <w:style w:type="paragraph" w:styleId="1">
    <w:name w:val="heading 1"/>
    <w:basedOn w:val="a"/>
    <w:next w:val="a"/>
    <w:link w:val="1Char"/>
    <w:qFormat/>
    <w:rsid w:val="00BC17DE"/>
    <w:pPr>
      <w:numPr>
        <w:numId w:val="1"/>
      </w:numPr>
      <w:outlineLvl w:val="0"/>
    </w:pPr>
    <w:rPr>
      <w:lang/>
    </w:rPr>
  </w:style>
  <w:style w:type="paragraph" w:styleId="2">
    <w:name w:val="heading 2"/>
    <w:basedOn w:val="a"/>
    <w:next w:val="a"/>
    <w:link w:val="2Char"/>
    <w:qFormat/>
    <w:rsid w:val="00BC17DE"/>
    <w:pPr>
      <w:keepNext/>
      <w:numPr>
        <w:ilvl w:val="1"/>
        <w:numId w:val="2"/>
      </w:numPr>
      <w:spacing w:before="240" w:after="60"/>
      <w:outlineLvl w:val="1"/>
    </w:pPr>
    <w:rPr>
      <w:rFonts w:ascii="Arial" w:hAnsi="Arial"/>
      <w:b/>
      <w:i/>
      <w:lang/>
    </w:rPr>
  </w:style>
  <w:style w:type="paragraph" w:styleId="3">
    <w:name w:val="heading 3"/>
    <w:basedOn w:val="a"/>
    <w:next w:val="a"/>
    <w:link w:val="3Char"/>
    <w:qFormat/>
    <w:rsid w:val="00BC17DE"/>
    <w:pPr>
      <w:keepNext/>
      <w:numPr>
        <w:ilvl w:val="2"/>
        <w:numId w:val="2"/>
      </w:numPr>
      <w:spacing w:before="240" w:after="60"/>
      <w:ind w:left="2160"/>
      <w:outlineLvl w:val="2"/>
    </w:pPr>
    <w:rPr>
      <w:b/>
      <w:lang/>
    </w:rPr>
  </w:style>
  <w:style w:type="paragraph" w:styleId="4">
    <w:name w:val="heading 4"/>
    <w:basedOn w:val="a"/>
    <w:next w:val="a"/>
    <w:link w:val="4Char"/>
    <w:qFormat/>
    <w:rsid w:val="00BC17DE"/>
    <w:pPr>
      <w:keepNext/>
      <w:numPr>
        <w:ilvl w:val="3"/>
        <w:numId w:val="2"/>
      </w:numPr>
      <w:spacing w:before="240" w:after="60"/>
      <w:outlineLvl w:val="3"/>
    </w:pPr>
    <w:rPr>
      <w:b/>
      <w:i/>
      <w:lang/>
    </w:rPr>
  </w:style>
  <w:style w:type="paragraph" w:styleId="5">
    <w:name w:val="heading 5"/>
    <w:basedOn w:val="a"/>
    <w:next w:val="a"/>
    <w:link w:val="5Char"/>
    <w:qFormat/>
    <w:rsid w:val="00BC17DE"/>
    <w:pPr>
      <w:numPr>
        <w:ilvl w:val="4"/>
        <w:numId w:val="2"/>
      </w:numPr>
      <w:spacing w:before="240" w:after="60"/>
      <w:outlineLvl w:val="4"/>
    </w:pPr>
    <w:rPr>
      <w:rFonts w:ascii="Arial" w:hAnsi="Arial"/>
      <w:sz w:val="20"/>
      <w:lang/>
    </w:rPr>
  </w:style>
  <w:style w:type="paragraph" w:styleId="6">
    <w:name w:val="heading 6"/>
    <w:basedOn w:val="a"/>
    <w:next w:val="a"/>
    <w:link w:val="6Char"/>
    <w:qFormat/>
    <w:rsid w:val="00BC17DE"/>
    <w:pPr>
      <w:numPr>
        <w:ilvl w:val="5"/>
        <w:numId w:val="2"/>
      </w:numPr>
      <w:spacing w:before="240" w:after="60"/>
      <w:outlineLvl w:val="5"/>
    </w:pPr>
    <w:rPr>
      <w:rFonts w:ascii="Arial" w:hAnsi="Arial"/>
      <w:i/>
      <w:sz w:val="20"/>
      <w:lang/>
    </w:rPr>
  </w:style>
  <w:style w:type="paragraph" w:styleId="7">
    <w:name w:val="heading 7"/>
    <w:basedOn w:val="a"/>
    <w:next w:val="a"/>
    <w:link w:val="7Char"/>
    <w:qFormat/>
    <w:rsid w:val="00BC17DE"/>
    <w:pPr>
      <w:numPr>
        <w:ilvl w:val="6"/>
        <w:numId w:val="2"/>
      </w:numPr>
      <w:spacing w:before="240" w:after="60"/>
      <w:outlineLvl w:val="6"/>
    </w:pPr>
    <w:rPr>
      <w:rFonts w:ascii="Arial" w:hAnsi="Arial"/>
      <w:sz w:val="20"/>
      <w:lang/>
    </w:rPr>
  </w:style>
  <w:style w:type="paragraph" w:styleId="8">
    <w:name w:val="heading 8"/>
    <w:basedOn w:val="a"/>
    <w:next w:val="a"/>
    <w:link w:val="8Char"/>
    <w:qFormat/>
    <w:rsid w:val="00BC17DE"/>
    <w:pPr>
      <w:numPr>
        <w:ilvl w:val="7"/>
        <w:numId w:val="2"/>
      </w:numPr>
      <w:spacing w:before="240" w:after="60"/>
      <w:outlineLvl w:val="7"/>
    </w:pPr>
    <w:rPr>
      <w:rFonts w:ascii="Arial" w:hAnsi="Arial"/>
      <w:i/>
      <w:sz w:val="20"/>
      <w:lang/>
    </w:rPr>
  </w:style>
  <w:style w:type="paragraph" w:styleId="9">
    <w:name w:val="heading 9"/>
    <w:basedOn w:val="a"/>
    <w:next w:val="a"/>
    <w:link w:val="9Char"/>
    <w:qFormat/>
    <w:rsid w:val="00BC17DE"/>
    <w:pPr>
      <w:numPr>
        <w:ilvl w:val="8"/>
        <w:numId w:val="2"/>
      </w:numPr>
      <w:spacing w:before="240" w:after="60"/>
      <w:outlineLvl w:val="8"/>
    </w:pPr>
    <w:rPr>
      <w:rFonts w:ascii="Arial" w:hAnsi="Arial"/>
      <w:i/>
      <w:sz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BC17DE"/>
    <w:rPr>
      <w:rFonts w:ascii="Times New Roman" w:hAnsi="Times New Roman"/>
      <w:sz w:val="24"/>
      <w:lang w:val="en-GB"/>
    </w:rPr>
  </w:style>
  <w:style w:type="character" w:customStyle="1" w:styleId="2Char">
    <w:name w:val="标题 2 Char"/>
    <w:link w:val="2"/>
    <w:rsid w:val="00BC17DE"/>
    <w:rPr>
      <w:rFonts w:ascii="Arial" w:hAnsi="Arial"/>
      <w:b/>
      <w:i/>
      <w:sz w:val="24"/>
      <w:lang w:val="en-GB"/>
    </w:rPr>
  </w:style>
  <w:style w:type="character" w:customStyle="1" w:styleId="3Char">
    <w:name w:val="标题 3 Char"/>
    <w:link w:val="3"/>
    <w:rsid w:val="00BC17DE"/>
    <w:rPr>
      <w:rFonts w:ascii="Times New Roman" w:hAnsi="Times New Roman"/>
      <w:b/>
      <w:sz w:val="24"/>
      <w:lang w:val="en-GB"/>
    </w:rPr>
  </w:style>
  <w:style w:type="character" w:customStyle="1" w:styleId="4Char">
    <w:name w:val="标题 4 Char"/>
    <w:link w:val="4"/>
    <w:rsid w:val="00BC17DE"/>
    <w:rPr>
      <w:rFonts w:ascii="Times New Roman" w:hAnsi="Times New Roman"/>
      <w:b/>
      <w:i/>
      <w:sz w:val="24"/>
      <w:lang w:val="en-GB"/>
    </w:rPr>
  </w:style>
  <w:style w:type="character" w:customStyle="1" w:styleId="5Char">
    <w:name w:val="标题 5 Char"/>
    <w:link w:val="5"/>
    <w:rsid w:val="00BC17DE"/>
    <w:rPr>
      <w:rFonts w:ascii="Arial" w:hAnsi="Arial"/>
      <w:lang w:val="en-GB"/>
    </w:rPr>
  </w:style>
  <w:style w:type="character" w:customStyle="1" w:styleId="6Char">
    <w:name w:val="标题 6 Char"/>
    <w:link w:val="6"/>
    <w:rsid w:val="00BC17DE"/>
    <w:rPr>
      <w:rFonts w:ascii="Arial" w:hAnsi="Arial"/>
      <w:i/>
      <w:lang w:val="en-GB"/>
    </w:rPr>
  </w:style>
  <w:style w:type="character" w:customStyle="1" w:styleId="7Char">
    <w:name w:val="标题 7 Char"/>
    <w:link w:val="7"/>
    <w:rsid w:val="00BC17DE"/>
    <w:rPr>
      <w:rFonts w:ascii="Arial" w:hAnsi="Arial"/>
      <w:lang w:val="en-GB"/>
    </w:rPr>
  </w:style>
  <w:style w:type="character" w:customStyle="1" w:styleId="8Char">
    <w:name w:val="标题 8 Char"/>
    <w:link w:val="8"/>
    <w:rsid w:val="00BC17DE"/>
    <w:rPr>
      <w:rFonts w:ascii="Arial" w:hAnsi="Arial"/>
      <w:i/>
      <w:lang w:val="en-GB"/>
    </w:rPr>
  </w:style>
  <w:style w:type="character" w:customStyle="1" w:styleId="9Char">
    <w:name w:val="标题 9 Char"/>
    <w:link w:val="9"/>
    <w:rsid w:val="00BC17DE"/>
    <w:rPr>
      <w:rFonts w:ascii="Arial" w:hAnsi="Arial"/>
      <w:i/>
      <w:sz w:val="18"/>
      <w:lang w:val="en-GB"/>
    </w:rPr>
  </w:style>
  <w:style w:type="paragraph" w:styleId="a3">
    <w:name w:val="footer"/>
    <w:basedOn w:val="a"/>
    <w:link w:val="Char"/>
    <w:uiPriority w:val="99"/>
    <w:rsid w:val="00BC17DE"/>
    <w:rPr>
      <w:lang/>
    </w:rPr>
  </w:style>
  <w:style w:type="character" w:customStyle="1" w:styleId="Char">
    <w:name w:val="页脚 Char"/>
    <w:link w:val="a3"/>
    <w:uiPriority w:val="99"/>
    <w:rsid w:val="00BC17DE"/>
    <w:rPr>
      <w:rFonts w:ascii="Times New Roman" w:eastAsia="宋体" w:hAnsi="Times New Roman" w:cs="Times New Roman"/>
      <w:sz w:val="24"/>
      <w:szCs w:val="20"/>
      <w:lang w:val="en-GB"/>
    </w:rPr>
  </w:style>
  <w:style w:type="paragraph" w:styleId="a4">
    <w:name w:val="header"/>
    <w:basedOn w:val="a"/>
    <w:link w:val="Char0"/>
    <w:uiPriority w:val="99"/>
    <w:rsid w:val="00BC17DE"/>
    <w:rPr>
      <w:lang/>
    </w:rPr>
  </w:style>
  <w:style w:type="character" w:customStyle="1" w:styleId="Char0">
    <w:name w:val="页眉 Char"/>
    <w:link w:val="a4"/>
    <w:uiPriority w:val="99"/>
    <w:rsid w:val="00BC17DE"/>
    <w:rPr>
      <w:rFonts w:ascii="Times New Roman" w:eastAsia="宋体" w:hAnsi="Times New Roman" w:cs="Times New Roman"/>
      <w:sz w:val="24"/>
      <w:szCs w:val="20"/>
      <w:lang w:val="en-GB"/>
    </w:rPr>
  </w:style>
  <w:style w:type="paragraph" w:styleId="a5">
    <w:name w:val="Date"/>
    <w:basedOn w:val="a"/>
    <w:next w:val="a"/>
    <w:link w:val="Char1"/>
    <w:rsid w:val="00BC17DE"/>
    <w:rPr>
      <w:lang/>
    </w:rPr>
  </w:style>
  <w:style w:type="character" w:customStyle="1" w:styleId="Char1">
    <w:name w:val="日期 Char"/>
    <w:link w:val="a5"/>
    <w:rsid w:val="00BC17DE"/>
    <w:rPr>
      <w:rFonts w:ascii="Times New Roman" w:eastAsia="宋体" w:hAnsi="Times New Roman" w:cs="Times New Roman"/>
      <w:sz w:val="24"/>
      <w:szCs w:val="20"/>
      <w:lang w:val="en-GB"/>
    </w:rPr>
  </w:style>
  <w:style w:type="paragraph" w:styleId="a6">
    <w:name w:val="Plain Text"/>
    <w:basedOn w:val="a"/>
    <w:link w:val="Char2"/>
    <w:rsid w:val="00BC17DE"/>
    <w:pPr>
      <w:widowControl w:val="0"/>
      <w:jc w:val="both"/>
    </w:pPr>
    <w:rPr>
      <w:rFonts w:ascii="宋体" w:hAnsi="Courier New"/>
      <w:kern w:val="2"/>
      <w:sz w:val="21"/>
      <w:lang/>
    </w:rPr>
  </w:style>
  <w:style w:type="character" w:customStyle="1" w:styleId="Char2">
    <w:name w:val="纯文本 Char"/>
    <w:link w:val="a6"/>
    <w:rsid w:val="00BC17DE"/>
    <w:rPr>
      <w:rFonts w:ascii="宋体" w:eastAsia="宋体" w:hAnsi="Courier New" w:cs="Times New Roman"/>
      <w:kern w:val="2"/>
      <w:sz w:val="21"/>
      <w:szCs w:val="20"/>
    </w:rPr>
  </w:style>
  <w:style w:type="character" w:styleId="a7">
    <w:name w:val="annotation reference"/>
    <w:rsid w:val="00BC17DE"/>
    <w:rPr>
      <w:sz w:val="21"/>
      <w:szCs w:val="21"/>
    </w:rPr>
  </w:style>
  <w:style w:type="paragraph" w:styleId="a8">
    <w:name w:val="annotation text"/>
    <w:basedOn w:val="a"/>
    <w:link w:val="Char3"/>
    <w:rsid w:val="00BC17DE"/>
    <w:rPr>
      <w:lang/>
    </w:rPr>
  </w:style>
  <w:style w:type="character" w:customStyle="1" w:styleId="Char3">
    <w:name w:val="批注文字 Char"/>
    <w:link w:val="a8"/>
    <w:rsid w:val="00BC17DE"/>
    <w:rPr>
      <w:rFonts w:ascii="Times New Roman" w:eastAsia="宋体" w:hAnsi="Times New Roman" w:cs="Times New Roman"/>
      <w:sz w:val="24"/>
      <w:szCs w:val="20"/>
      <w:lang w:val="en-GB"/>
    </w:rPr>
  </w:style>
  <w:style w:type="paragraph" w:styleId="a9">
    <w:name w:val="Balloon Text"/>
    <w:basedOn w:val="a"/>
    <w:link w:val="Char4"/>
    <w:semiHidden/>
    <w:rsid w:val="00BC17DE"/>
    <w:rPr>
      <w:sz w:val="16"/>
      <w:szCs w:val="16"/>
      <w:lang/>
    </w:rPr>
  </w:style>
  <w:style w:type="character" w:customStyle="1" w:styleId="Char4">
    <w:name w:val="批注框文本 Char"/>
    <w:link w:val="a9"/>
    <w:semiHidden/>
    <w:rsid w:val="00BC17DE"/>
    <w:rPr>
      <w:rFonts w:ascii="Times New Roman" w:eastAsia="宋体" w:hAnsi="Times New Roman" w:cs="Times New Roman"/>
      <w:sz w:val="16"/>
      <w:szCs w:val="16"/>
      <w:lang w:val="en-GB"/>
    </w:rPr>
  </w:style>
  <w:style w:type="paragraph" w:styleId="aa">
    <w:name w:val="Document Map"/>
    <w:basedOn w:val="a"/>
    <w:link w:val="Char5"/>
    <w:semiHidden/>
    <w:rsid w:val="00BC17DE"/>
    <w:pPr>
      <w:shd w:val="clear" w:color="auto" w:fill="000080"/>
    </w:pPr>
    <w:rPr>
      <w:lang/>
    </w:rPr>
  </w:style>
  <w:style w:type="character" w:customStyle="1" w:styleId="Char5">
    <w:name w:val="文档结构图 Char"/>
    <w:link w:val="aa"/>
    <w:semiHidden/>
    <w:rsid w:val="00BC17DE"/>
    <w:rPr>
      <w:rFonts w:ascii="Times New Roman" w:eastAsia="宋体" w:hAnsi="Times New Roman" w:cs="Times New Roman"/>
      <w:sz w:val="24"/>
      <w:szCs w:val="20"/>
      <w:shd w:val="clear" w:color="auto" w:fill="000080"/>
      <w:lang w:val="en-GB"/>
    </w:rPr>
  </w:style>
  <w:style w:type="paragraph" w:styleId="ab">
    <w:name w:val="Body Text Indent"/>
    <w:basedOn w:val="a"/>
    <w:link w:val="Char6"/>
    <w:rsid w:val="00BC17DE"/>
    <w:pPr>
      <w:autoSpaceDE w:val="0"/>
      <w:autoSpaceDN w:val="0"/>
      <w:adjustRightInd w:val="0"/>
      <w:spacing w:line="315" w:lineRule="atLeast"/>
      <w:ind w:left="720"/>
      <w:jc w:val="both"/>
      <w:textAlignment w:val="baseline"/>
    </w:pPr>
    <w:rPr>
      <w:rFonts w:ascii="宋体" w:hAnsi="Tms Rmn"/>
      <w:lang/>
    </w:rPr>
  </w:style>
  <w:style w:type="character" w:customStyle="1" w:styleId="Char6">
    <w:name w:val="正文文本缩进 Char"/>
    <w:link w:val="ab"/>
    <w:rsid w:val="00BC17DE"/>
    <w:rPr>
      <w:rFonts w:ascii="宋体" w:eastAsia="宋体" w:hAnsi="Tms Rmn" w:cs="Times New Roman"/>
      <w:sz w:val="24"/>
      <w:szCs w:val="20"/>
    </w:rPr>
  </w:style>
  <w:style w:type="paragraph" w:styleId="ac">
    <w:name w:val="annotation subject"/>
    <w:basedOn w:val="a8"/>
    <w:next w:val="a8"/>
    <w:link w:val="Char7"/>
    <w:semiHidden/>
    <w:rsid w:val="00BC17DE"/>
    <w:rPr>
      <w:b/>
      <w:bCs/>
      <w:sz w:val="20"/>
    </w:rPr>
  </w:style>
  <w:style w:type="character" w:customStyle="1" w:styleId="Char7">
    <w:name w:val="批注主题 Char"/>
    <w:link w:val="ac"/>
    <w:semiHidden/>
    <w:rsid w:val="00BC17DE"/>
    <w:rPr>
      <w:rFonts w:ascii="Times New Roman" w:eastAsia="宋体" w:hAnsi="Times New Roman" w:cs="Times New Roman"/>
      <w:b/>
      <w:bCs/>
      <w:sz w:val="20"/>
      <w:szCs w:val="20"/>
      <w:lang w:val="en-GB"/>
    </w:rPr>
  </w:style>
  <w:style w:type="character" w:styleId="ad">
    <w:name w:val="Hyperlink"/>
    <w:uiPriority w:val="99"/>
    <w:rsid w:val="00BC17DE"/>
    <w:rPr>
      <w:color w:val="0000FF"/>
      <w:u w:val="single"/>
    </w:rPr>
  </w:style>
  <w:style w:type="paragraph" w:styleId="ae">
    <w:name w:val="Normal (Web)"/>
    <w:basedOn w:val="a"/>
    <w:rsid w:val="00BC17DE"/>
    <w:pPr>
      <w:widowControl w:val="0"/>
      <w:jc w:val="both"/>
    </w:pPr>
    <w:rPr>
      <w:kern w:val="2"/>
      <w:szCs w:val="24"/>
      <w:lang w:val="en-US"/>
    </w:rPr>
  </w:style>
  <w:style w:type="paragraph" w:customStyle="1" w:styleId="xl98">
    <w:name w:val="xl98"/>
    <w:basedOn w:val="a"/>
    <w:rsid w:val="00BC17DE"/>
    <w:pPr>
      <w:spacing w:before="100" w:beforeAutospacing="1" w:after="100" w:afterAutospacing="1"/>
      <w:jc w:val="right"/>
      <w:textAlignment w:val="top"/>
    </w:pPr>
    <w:rPr>
      <w:rFonts w:eastAsia="Arial Unicode MS"/>
      <w:sz w:val="21"/>
      <w:szCs w:val="21"/>
      <w:lang w:val="en-US"/>
    </w:rPr>
  </w:style>
  <w:style w:type="table" w:styleId="af">
    <w:name w:val="Table Grid"/>
    <w:basedOn w:val="a1"/>
    <w:rsid w:val="00BC17D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rsid w:val="00BC17DE"/>
    <w:pPr>
      <w:spacing w:after="160" w:line="240" w:lineRule="exact"/>
    </w:pPr>
    <w:rPr>
      <w:rFonts w:ascii="Verdana" w:eastAsia="Times New Roman" w:hAnsi="Verdana"/>
      <w:sz w:val="20"/>
      <w:lang w:val="en-US" w:eastAsia="en-US"/>
    </w:rPr>
  </w:style>
  <w:style w:type="character" w:styleId="af0">
    <w:name w:val="page number"/>
    <w:basedOn w:val="a0"/>
    <w:rsid w:val="00BC17DE"/>
  </w:style>
  <w:style w:type="paragraph" w:customStyle="1" w:styleId="Style1">
    <w:name w:val="Style1"/>
    <w:basedOn w:val="1"/>
    <w:rsid w:val="00BC17DE"/>
    <w:pPr>
      <w:keepNext/>
      <w:numPr>
        <w:numId w:val="0"/>
      </w:numPr>
      <w:spacing w:before="240" w:after="60"/>
    </w:pPr>
    <w:rPr>
      <w:kern w:val="32"/>
      <w:lang w:val="en-US"/>
    </w:rPr>
  </w:style>
  <w:style w:type="paragraph" w:customStyle="1" w:styleId="xl31">
    <w:name w:val="xl31"/>
    <w:basedOn w:val="a"/>
    <w:rsid w:val="00BC17DE"/>
    <w:pPr>
      <w:pBdr>
        <w:left w:val="single" w:sz="4" w:space="0" w:color="auto"/>
        <w:right w:val="single" w:sz="4" w:space="0" w:color="auto"/>
      </w:pBdr>
      <w:spacing w:before="100" w:beforeAutospacing="1" w:after="100" w:afterAutospacing="1"/>
      <w:jc w:val="center"/>
      <w:textAlignment w:val="center"/>
    </w:pPr>
    <w:rPr>
      <w:rFonts w:ascii="FZShuSong-Z01" w:eastAsia="FZShuSong-Z01" w:hAnsi="Arial Unicode MS" w:hint="eastAsia"/>
      <w:szCs w:val="24"/>
      <w:lang w:val="en-US" w:eastAsia="en-US"/>
    </w:rPr>
  </w:style>
  <w:style w:type="paragraph" w:customStyle="1" w:styleId="CharChar1CharCharCharCharCharCharCharCharCharCharCharCharCharCharCharChar">
    <w:name w:val="Char Char1 Char Char Char Char Char Char Char Char Char Char Char Char Char Char Char Char"/>
    <w:basedOn w:val="a"/>
    <w:rsid w:val="00BC17DE"/>
    <w:pPr>
      <w:spacing w:after="160" w:line="240" w:lineRule="exact"/>
    </w:pPr>
    <w:rPr>
      <w:rFonts w:ascii="Verdana" w:eastAsia="Times New Roman" w:hAnsi="Verdana"/>
      <w:sz w:val="20"/>
      <w:lang w:val="en-US" w:eastAsia="en-US"/>
    </w:rPr>
  </w:style>
  <w:style w:type="character" w:styleId="af1">
    <w:name w:val="FollowedHyperlink"/>
    <w:rsid w:val="00BC17DE"/>
    <w:rPr>
      <w:color w:val="800080"/>
      <w:u w:val="single"/>
    </w:rPr>
  </w:style>
  <w:style w:type="paragraph" w:styleId="20">
    <w:name w:val="Body Text 2"/>
    <w:basedOn w:val="a"/>
    <w:link w:val="2Char0"/>
    <w:rsid w:val="00BC17DE"/>
    <w:pPr>
      <w:ind w:left="709"/>
      <w:jc w:val="both"/>
    </w:pPr>
    <w:rPr>
      <w:rFonts w:hAnsi="宋体"/>
      <w:szCs w:val="24"/>
      <w:lang/>
    </w:rPr>
  </w:style>
  <w:style w:type="character" w:customStyle="1" w:styleId="2Char0">
    <w:name w:val="正文文本 2 Char"/>
    <w:link w:val="20"/>
    <w:rsid w:val="00BC17DE"/>
    <w:rPr>
      <w:rFonts w:ascii="Times New Roman" w:eastAsia="宋体" w:hAnsi="宋体" w:cs="Times New Roman"/>
      <w:sz w:val="24"/>
      <w:szCs w:val="24"/>
    </w:rPr>
  </w:style>
  <w:style w:type="paragraph" w:customStyle="1" w:styleId="Char8">
    <w:name w:val="Char"/>
    <w:basedOn w:val="a"/>
    <w:rsid w:val="00BC17DE"/>
    <w:pPr>
      <w:spacing w:after="160" w:line="240" w:lineRule="exact"/>
    </w:pPr>
    <w:rPr>
      <w:rFonts w:ascii="Verdana" w:eastAsia="Times New Roman" w:hAnsi="Verdana"/>
      <w:sz w:val="20"/>
      <w:lang w:val="en-US" w:eastAsia="en-US"/>
    </w:rPr>
  </w:style>
  <w:style w:type="paragraph" w:customStyle="1" w:styleId="CharChar1CharCharCharChar1">
    <w:name w:val="Char Char1 Char Char Char Char1"/>
    <w:basedOn w:val="a"/>
    <w:rsid w:val="00BC17DE"/>
    <w:pPr>
      <w:spacing w:after="160" w:line="240" w:lineRule="exact"/>
    </w:pPr>
    <w:rPr>
      <w:rFonts w:ascii="Verdana" w:eastAsia="Times New Roman" w:hAnsi="Verdana"/>
      <w:sz w:val="20"/>
      <w:lang w:val="en-US" w:eastAsia="en-US"/>
    </w:rPr>
  </w:style>
  <w:style w:type="paragraph" w:customStyle="1" w:styleId="af2">
    <w:name w:val=".."/>
    <w:basedOn w:val="a"/>
    <w:next w:val="a"/>
    <w:uiPriority w:val="99"/>
    <w:rsid w:val="00BC17DE"/>
    <w:pPr>
      <w:autoSpaceDE w:val="0"/>
      <w:autoSpaceDN w:val="0"/>
      <w:adjustRightInd w:val="0"/>
    </w:pPr>
    <w:rPr>
      <w:rFonts w:ascii="仿宋_GB2312" w:eastAsia="仿宋_GB2312"/>
      <w:szCs w:val="24"/>
      <w:lang w:val="en-US"/>
    </w:rPr>
  </w:style>
  <w:style w:type="paragraph" w:customStyle="1" w:styleId="CharCharCharCharCharChar">
    <w:name w:val="Char Char Char Char Char Char"/>
    <w:basedOn w:val="a"/>
    <w:rsid w:val="00BC17DE"/>
    <w:pPr>
      <w:spacing w:after="160" w:line="240" w:lineRule="exact"/>
    </w:pPr>
    <w:rPr>
      <w:rFonts w:ascii="Verdana" w:eastAsia="Times New Roman" w:hAnsi="Verdana"/>
      <w:sz w:val="20"/>
      <w:lang w:val="en-US" w:eastAsia="en-US"/>
    </w:rPr>
  </w:style>
  <w:style w:type="paragraph" w:customStyle="1" w:styleId="ParaCharCharCharCharCharChar">
    <w:name w:val="默认段落字体 Para Char Char Char Char Char Char"/>
    <w:basedOn w:val="a"/>
    <w:autoRedefine/>
    <w:rsid w:val="00BC17DE"/>
    <w:pPr>
      <w:widowControl w:val="0"/>
      <w:tabs>
        <w:tab w:val="num" w:pos="840"/>
      </w:tabs>
      <w:ind w:left="840" w:hanging="360"/>
      <w:jc w:val="both"/>
    </w:pPr>
    <w:rPr>
      <w:kern w:val="2"/>
      <w:szCs w:val="24"/>
      <w:lang w:val="en-US"/>
    </w:rPr>
  </w:style>
  <w:style w:type="paragraph" w:customStyle="1" w:styleId="CharChar1">
    <w:name w:val="Char Char1"/>
    <w:basedOn w:val="a"/>
    <w:rsid w:val="00BC17DE"/>
    <w:pPr>
      <w:spacing w:after="160" w:line="240" w:lineRule="exact"/>
    </w:pPr>
    <w:rPr>
      <w:rFonts w:ascii="Verdana" w:eastAsia="Times New Roman" w:hAnsi="Verdana"/>
      <w:sz w:val="20"/>
      <w:lang w:val="en-US" w:eastAsia="en-US"/>
    </w:rPr>
  </w:style>
  <w:style w:type="paragraph" w:styleId="21">
    <w:name w:val="Body Text Indent 2"/>
    <w:basedOn w:val="a"/>
    <w:link w:val="2Char1"/>
    <w:rsid w:val="00BC17DE"/>
    <w:pPr>
      <w:spacing w:after="120" w:line="480" w:lineRule="auto"/>
      <w:ind w:leftChars="200" w:left="420"/>
    </w:pPr>
    <w:rPr>
      <w:lang/>
    </w:rPr>
  </w:style>
  <w:style w:type="character" w:customStyle="1" w:styleId="2Char1">
    <w:name w:val="正文文本缩进 2 Char"/>
    <w:link w:val="21"/>
    <w:rsid w:val="00BC17DE"/>
    <w:rPr>
      <w:rFonts w:ascii="Times New Roman" w:eastAsia="宋体" w:hAnsi="Times New Roman" w:cs="Times New Roman"/>
      <w:sz w:val="24"/>
      <w:szCs w:val="20"/>
      <w:lang w:val="en-GB"/>
    </w:rPr>
  </w:style>
  <w:style w:type="paragraph" w:customStyle="1" w:styleId="FormLabel">
    <w:name w:val="Form Label"/>
    <w:basedOn w:val="a"/>
    <w:rsid w:val="00BC17DE"/>
    <w:pPr>
      <w:spacing w:line="280" w:lineRule="exact"/>
    </w:pPr>
    <w:rPr>
      <w:sz w:val="18"/>
      <w:lang w:eastAsia="en-US"/>
    </w:rPr>
  </w:style>
  <w:style w:type="paragraph" w:styleId="af3">
    <w:name w:val="Body Text"/>
    <w:basedOn w:val="a"/>
    <w:link w:val="Char9"/>
    <w:rsid w:val="00BC17DE"/>
    <w:pPr>
      <w:spacing w:after="120"/>
    </w:pPr>
    <w:rPr>
      <w:lang/>
    </w:rPr>
  </w:style>
  <w:style w:type="character" w:customStyle="1" w:styleId="Char9">
    <w:name w:val="正文文本 Char"/>
    <w:link w:val="af3"/>
    <w:rsid w:val="00BC17DE"/>
    <w:rPr>
      <w:rFonts w:ascii="Times New Roman" w:eastAsia="宋体" w:hAnsi="Times New Roman" w:cs="Times New Roman"/>
      <w:sz w:val="24"/>
      <w:szCs w:val="20"/>
      <w:lang w:val="en-GB"/>
    </w:rPr>
  </w:style>
  <w:style w:type="paragraph" w:customStyle="1" w:styleId="Default">
    <w:name w:val="Default"/>
    <w:rsid w:val="00BC17DE"/>
    <w:pPr>
      <w:widowControl w:val="0"/>
      <w:autoSpaceDE w:val="0"/>
      <w:autoSpaceDN w:val="0"/>
      <w:adjustRightInd w:val="0"/>
    </w:pPr>
    <w:rPr>
      <w:rFonts w:ascii="宋体" w:hAnsi="Times New Roman" w:cs="宋体"/>
      <w:color w:val="000000"/>
      <w:sz w:val="24"/>
      <w:szCs w:val="24"/>
    </w:rPr>
  </w:style>
  <w:style w:type="table" w:customStyle="1" w:styleId="TableGrid1">
    <w:name w:val="Table Grid1"/>
    <w:basedOn w:val="a1"/>
    <w:next w:val="af"/>
    <w:rsid w:val="00BC17DE"/>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4">
    <w:name w:val="xl34"/>
    <w:basedOn w:val="a"/>
    <w:rsid w:val="00BC17DE"/>
    <w:pPr>
      <w:spacing w:before="100" w:beforeAutospacing="1" w:after="100" w:afterAutospacing="1"/>
      <w:jc w:val="center"/>
    </w:pPr>
    <w:rPr>
      <w:rFonts w:ascii="黑体" w:eastAsia="黑体" w:hAnsi="宋体" w:hint="eastAsia"/>
      <w:szCs w:val="24"/>
      <w:lang w:val="en-US"/>
    </w:rPr>
  </w:style>
  <w:style w:type="paragraph" w:styleId="af4">
    <w:name w:val="Revision"/>
    <w:hidden/>
    <w:uiPriority w:val="99"/>
    <w:semiHidden/>
    <w:rsid w:val="00BC17DE"/>
    <w:rPr>
      <w:rFonts w:ascii="Times New Roman" w:hAnsi="Times New Roman"/>
      <w:sz w:val="24"/>
      <w:lang w:val="en-GB"/>
    </w:rPr>
  </w:style>
  <w:style w:type="character" w:styleId="af5">
    <w:name w:val="footnote reference"/>
    <w:rsid w:val="00BC17DE"/>
    <w:rPr>
      <w:vertAlign w:val="superscript"/>
    </w:rPr>
  </w:style>
  <w:style w:type="paragraph" w:styleId="af6">
    <w:name w:val="footnote text"/>
    <w:basedOn w:val="a"/>
    <w:link w:val="Chara"/>
    <w:rsid w:val="00BC17DE"/>
    <w:pPr>
      <w:widowControl w:val="0"/>
      <w:snapToGrid w:val="0"/>
    </w:pPr>
    <w:rPr>
      <w:kern w:val="2"/>
      <w:sz w:val="18"/>
      <w:lang/>
    </w:rPr>
  </w:style>
  <w:style w:type="character" w:customStyle="1" w:styleId="Chara">
    <w:name w:val="脚注文本 Char"/>
    <w:link w:val="af6"/>
    <w:rsid w:val="00BC17DE"/>
    <w:rPr>
      <w:rFonts w:ascii="Times New Roman" w:eastAsia="宋体" w:hAnsi="Times New Roman" w:cs="Times New Roman"/>
      <w:kern w:val="2"/>
      <w:sz w:val="18"/>
      <w:szCs w:val="20"/>
    </w:rPr>
  </w:style>
  <w:style w:type="paragraph" w:customStyle="1" w:styleId="10">
    <w:name w:val="1"/>
    <w:basedOn w:val="a"/>
    <w:rsid w:val="00BC17DE"/>
    <w:pPr>
      <w:widowControl w:val="0"/>
      <w:autoSpaceDE w:val="0"/>
      <w:autoSpaceDN w:val="0"/>
      <w:adjustRightInd w:val="0"/>
      <w:textAlignment w:val="baseline"/>
    </w:pPr>
    <w:rPr>
      <w:kern w:val="2"/>
      <w:sz w:val="21"/>
      <w:lang w:val="en-US"/>
    </w:rPr>
  </w:style>
  <w:style w:type="paragraph" w:styleId="af7">
    <w:name w:val="List Paragraph"/>
    <w:basedOn w:val="a"/>
    <w:uiPriority w:val="34"/>
    <w:qFormat/>
    <w:rsid w:val="00BC17DE"/>
    <w:pPr>
      <w:ind w:left="720"/>
      <w:contextualSpacing/>
    </w:pPr>
  </w:style>
  <w:style w:type="paragraph" w:customStyle="1" w:styleId="xl30">
    <w:name w:val="xl30"/>
    <w:basedOn w:val="a"/>
    <w:rsid w:val="0090725F"/>
    <w:pPr>
      <w:spacing w:before="100" w:beforeAutospacing="1" w:after="100" w:afterAutospacing="1"/>
      <w:jc w:val="right"/>
    </w:pPr>
    <w:rPr>
      <w:rFonts w:eastAsia="Arial Unicode MS"/>
      <w:sz w:val="21"/>
      <w:lang w:val="en-US"/>
    </w:rPr>
  </w:style>
  <w:style w:type="paragraph" w:customStyle="1" w:styleId="af8">
    <w:name w:val="..(..)"/>
    <w:basedOn w:val="Default"/>
    <w:next w:val="Default"/>
    <w:uiPriority w:val="99"/>
    <w:rsid w:val="006218B4"/>
    <w:pPr>
      <w:widowControl/>
    </w:pPr>
    <w:rPr>
      <w:rFonts w:hAnsi="Calibri" w:cs="Times New Roman"/>
      <w:color w:val="auto"/>
    </w:rPr>
  </w:style>
  <w:style w:type="character" w:styleId="af9">
    <w:name w:val="Strong"/>
    <w:uiPriority w:val="22"/>
    <w:qFormat/>
    <w:rsid w:val="00E9060A"/>
    <w:rPr>
      <w:b/>
      <w:bCs/>
    </w:rPr>
  </w:style>
  <w:style w:type="paragraph" w:styleId="TOC">
    <w:name w:val="TOC Heading"/>
    <w:basedOn w:val="1"/>
    <w:next w:val="a"/>
    <w:uiPriority w:val="39"/>
    <w:semiHidden/>
    <w:unhideWhenUsed/>
    <w:qFormat/>
    <w:rsid w:val="00311FD8"/>
    <w:pPr>
      <w:keepNext/>
      <w:keepLines/>
      <w:numPr>
        <w:numId w:val="0"/>
      </w:numPr>
      <w:spacing w:before="480" w:line="276" w:lineRule="auto"/>
      <w:outlineLvl w:val="9"/>
    </w:pPr>
    <w:rPr>
      <w:rFonts w:asciiTheme="majorHAnsi" w:eastAsiaTheme="majorEastAsia" w:hAnsiTheme="majorHAnsi" w:cstheme="majorBidi"/>
      <w:b/>
      <w:bCs/>
      <w:color w:val="2E74B5" w:themeColor="accent1" w:themeShade="BF"/>
      <w:sz w:val="28"/>
      <w:szCs w:val="28"/>
      <w:lang w:val="en-US" w:eastAsia="zh-CN"/>
    </w:rPr>
  </w:style>
  <w:style w:type="paragraph" w:styleId="22">
    <w:name w:val="toc 2"/>
    <w:basedOn w:val="a"/>
    <w:next w:val="a"/>
    <w:autoRedefine/>
    <w:uiPriority w:val="39"/>
    <w:semiHidden/>
    <w:unhideWhenUsed/>
    <w:qFormat/>
    <w:rsid w:val="00311FD8"/>
    <w:pPr>
      <w:spacing w:after="100" w:line="276" w:lineRule="auto"/>
      <w:ind w:left="220"/>
    </w:pPr>
    <w:rPr>
      <w:rFonts w:asciiTheme="minorHAnsi" w:eastAsiaTheme="minorEastAsia" w:hAnsiTheme="minorHAnsi" w:cstheme="minorBidi"/>
      <w:sz w:val="22"/>
      <w:szCs w:val="22"/>
      <w:lang w:val="en-US"/>
    </w:rPr>
  </w:style>
  <w:style w:type="paragraph" w:styleId="11">
    <w:name w:val="toc 1"/>
    <w:basedOn w:val="a"/>
    <w:next w:val="a"/>
    <w:autoRedefine/>
    <w:uiPriority w:val="39"/>
    <w:unhideWhenUsed/>
    <w:qFormat/>
    <w:rsid w:val="00311FD8"/>
    <w:pPr>
      <w:spacing w:after="100" w:line="276" w:lineRule="auto"/>
    </w:pPr>
    <w:rPr>
      <w:rFonts w:asciiTheme="minorHAnsi" w:eastAsiaTheme="minorEastAsia" w:hAnsiTheme="minorHAnsi" w:cstheme="minorBidi"/>
      <w:sz w:val="22"/>
      <w:szCs w:val="22"/>
      <w:lang w:val="en-US"/>
    </w:rPr>
  </w:style>
  <w:style w:type="paragraph" w:styleId="30">
    <w:name w:val="toc 3"/>
    <w:basedOn w:val="a"/>
    <w:next w:val="a"/>
    <w:autoRedefine/>
    <w:uiPriority w:val="39"/>
    <w:semiHidden/>
    <w:unhideWhenUsed/>
    <w:qFormat/>
    <w:rsid w:val="00311FD8"/>
    <w:pPr>
      <w:spacing w:after="100" w:line="276" w:lineRule="auto"/>
      <w:ind w:left="440"/>
    </w:pPr>
    <w:rPr>
      <w:rFonts w:asciiTheme="minorHAnsi" w:eastAsiaTheme="minorEastAsia" w:hAnsiTheme="minorHAnsi" w:cstheme="minorBidi"/>
      <w:sz w:val="22"/>
      <w:szCs w:val="22"/>
      <w:lang w:val="en-US"/>
    </w:rPr>
  </w:style>
</w:styles>
</file>

<file path=word/webSettings.xml><?xml version="1.0" encoding="utf-8"?>
<w:webSettings xmlns:r="http://schemas.openxmlformats.org/officeDocument/2006/relationships" xmlns:w="http://schemas.openxmlformats.org/wordprocessingml/2006/main">
  <w:divs>
    <w:div w:id="10037017">
      <w:bodyDiv w:val="1"/>
      <w:marLeft w:val="0"/>
      <w:marRight w:val="0"/>
      <w:marTop w:val="0"/>
      <w:marBottom w:val="0"/>
      <w:divBdr>
        <w:top w:val="none" w:sz="0" w:space="0" w:color="auto"/>
        <w:left w:val="none" w:sz="0" w:space="0" w:color="auto"/>
        <w:bottom w:val="none" w:sz="0" w:space="0" w:color="auto"/>
        <w:right w:val="none" w:sz="0" w:space="0" w:color="auto"/>
      </w:divBdr>
    </w:div>
    <w:div w:id="13070466">
      <w:bodyDiv w:val="1"/>
      <w:marLeft w:val="0"/>
      <w:marRight w:val="0"/>
      <w:marTop w:val="0"/>
      <w:marBottom w:val="0"/>
      <w:divBdr>
        <w:top w:val="none" w:sz="0" w:space="0" w:color="auto"/>
        <w:left w:val="none" w:sz="0" w:space="0" w:color="auto"/>
        <w:bottom w:val="none" w:sz="0" w:space="0" w:color="auto"/>
        <w:right w:val="none" w:sz="0" w:space="0" w:color="auto"/>
      </w:divBdr>
    </w:div>
    <w:div w:id="32003329">
      <w:bodyDiv w:val="1"/>
      <w:marLeft w:val="0"/>
      <w:marRight w:val="0"/>
      <w:marTop w:val="0"/>
      <w:marBottom w:val="0"/>
      <w:divBdr>
        <w:top w:val="none" w:sz="0" w:space="0" w:color="auto"/>
        <w:left w:val="none" w:sz="0" w:space="0" w:color="auto"/>
        <w:bottom w:val="none" w:sz="0" w:space="0" w:color="auto"/>
        <w:right w:val="none" w:sz="0" w:space="0" w:color="auto"/>
      </w:divBdr>
    </w:div>
    <w:div w:id="32384516">
      <w:bodyDiv w:val="1"/>
      <w:marLeft w:val="0"/>
      <w:marRight w:val="0"/>
      <w:marTop w:val="0"/>
      <w:marBottom w:val="0"/>
      <w:divBdr>
        <w:top w:val="none" w:sz="0" w:space="0" w:color="auto"/>
        <w:left w:val="none" w:sz="0" w:space="0" w:color="auto"/>
        <w:bottom w:val="none" w:sz="0" w:space="0" w:color="auto"/>
        <w:right w:val="none" w:sz="0" w:space="0" w:color="auto"/>
      </w:divBdr>
    </w:div>
    <w:div w:id="34697453">
      <w:bodyDiv w:val="1"/>
      <w:marLeft w:val="0"/>
      <w:marRight w:val="0"/>
      <w:marTop w:val="0"/>
      <w:marBottom w:val="0"/>
      <w:divBdr>
        <w:top w:val="none" w:sz="0" w:space="0" w:color="auto"/>
        <w:left w:val="none" w:sz="0" w:space="0" w:color="auto"/>
        <w:bottom w:val="none" w:sz="0" w:space="0" w:color="auto"/>
        <w:right w:val="none" w:sz="0" w:space="0" w:color="auto"/>
      </w:divBdr>
    </w:div>
    <w:div w:id="37517563">
      <w:bodyDiv w:val="1"/>
      <w:marLeft w:val="0"/>
      <w:marRight w:val="0"/>
      <w:marTop w:val="0"/>
      <w:marBottom w:val="0"/>
      <w:divBdr>
        <w:top w:val="none" w:sz="0" w:space="0" w:color="auto"/>
        <w:left w:val="none" w:sz="0" w:space="0" w:color="auto"/>
        <w:bottom w:val="none" w:sz="0" w:space="0" w:color="auto"/>
        <w:right w:val="none" w:sz="0" w:space="0" w:color="auto"/>
      </w:divBdr>
    </w:div>
    <w:div w:id="41174274">
      <w:bodyDiv w:val="1"/>
      <w:marLeft w:val="0"/>
      <w:marRight w:val="0"/>
      <w:marTop w:val="0"/>
      <w:marBottom w:val="0"/>
      <w:divBdr>
        <w:top w:val="none" w:sz="0" w:space="0" w:color="auto"/>
        <w:left w:val="none" w:sz="0" w:space="0" w:color="auto"/>
        <w:bottom w:val="none" w:sz="0" w:space="0" w:color="auto"/>
        <w:right w:val="none" w:sz="0" w:space="0" w:color="auto"/>
      </w:divBdr>
    </w:div>
    <w:div w:id="48115825">
      <w:bodyDiv w:val="1"/>
      <w:marLeft w:val="0"/>
      <w:marRight w:val="0"/>
      <w:marTop w:val="0"/>
      <w:marBottom w:val="0"/>
      <w:divBdr>
        <w:top w:val="none" w:sz="0" w:space="0" w:color="auto"/>
        <w:left w:val="none" w:sz="0" w:space="0" w:color="auto"/>
        <w:bottom w:val="none" w:sz="0" w:space="0" w:color="auto"/>
        <w:right w:val="none" w:sz="0" w:space="0" w:color="auto"/>
      </w:divBdr>
    </w:div>
    <w:div w:id="53236351">
      <w:bodyDiv w:val="1"/>
      <w:marLeft w:val="0"/>
      <w:marRight w:val="0"/>
      <w:marTop w:val="0"/>
      <w:marBottom w:val="0"/>
      <w:divBdr>
        <w:top w:val="none" w:sz="0" w:space="0" w:color="auto"/>
        <w:left w:val="none" w:sz="0" w:space="0" w:color="auto"/>
        <w:bottom w:val="none" w:sz="0" w:space="0" w:color="auto"/>
        <w:right w:val="none" w:sz="0" w:space="0" w:color="auto"/>
      </w:divBdr>
    </w:div>
    <w:div w:id="62339428">
      <w:bodyDiv w:val="1"/>
      <w:marLeft w:val="0"/>
      <w:marRight w:val="0"/>
      <w:marTop w:val="0"/>
      <w:marBottom w:val="0"/>
      <w:divBdr>
        <w:top w:val="none" w:sz="0" w:space="0" w:color="auto"/>
        <w:left w:val="none" w:sz="0" w:space="0" w:color="auto"/>
        <w:bottom w:val="none" w:sz="0" w:space="0" w:color="auto"/>
        <w:right w:val="none" w:sz="0" w:space="0" w:color="auto"/>
      </w:divBdr>
    </w:div>
    <w:div w:id="66420587">
      <w:bodyDiv w:val="1"/>
      <w:marLeft w:val="0"/>
      <w:marRight w:val="0"/>
      <w:marTop w:val="0"/>
      <w:marBottom w:val="0"/>
      <w:divBdr>
        <w:top w:val="none" w:sz="0" w:space="0" w:color="auto"/>
        <w:left w:val="none" w:sz="0" w:space="0" w:color="auto"/>
        <w:bottom w:val="none" w:sz="0" w:space="0" w:color="auto"/>
        <w:right w:val="none" w:sz="0" w:space="0" w:color="auto"/>
      </w:divBdr>
    </w:div>
    <w:div w:id="77681969">
      <w:bodyDiv w:val="1"/>
      <w:marLeft w:val="0"/>
      <w:marRight w:val="0"/>
      <w:marTop w:val="0"/>
      <w:marBottom w:val="0"/>
      <w:divBdr>
        <w:top w:val="none" w:sz="0" w:space="0" w:color="auto"/>
        <w:left w:val="none" w:sz="0" w:space="0" w:color="auto"/>
        <w:bottom w:val="none" w:sz="0" w:space="0" w:color="auto"/>
        <w:right w:val="none" w:sz="0" w:space="0" w:color="auto"/>
      </w:divBdr>
    </w:div>
    <w:div w:id="83917897">
      <w:bodyDiv w:val="1"/>
      <w:marLeft w:val="0"/>
      <w:marRight w:val="0"/>
      <w:marTop w:val="0"/>
      <w:marBottom w:val="0"/>
      <w:divBdr>
        <w:top w:val="none" w:sz="0" w:space="0" w:color="auto"/>
        <w:left w:val="none" w:sz="0" w:space="0" w:color="auto"/>
        <w:bottom w:val="none" w:sz="0" w:space="0" w:color="auto"/>
        <w:right w:val="none" w:sz="0" w:space="0" w:color="auto"/>
      </w:divBdr>
    </w:div>
    <w:div w:id="99187922">
      <w:bodyDiv w:val="1"/>
      <w:marLeft w:val="0"/>
      <w:marRight w:val="0"/>
      <w:marTop w:val="0"/>
      <w:marBottom w:val="0"/>
      <w:divBdr>
        <w:top w:val="none" w:sz="0" w:space="0" w:color="auto"/>
        <w:left w:val="none" w:sz="0" w:space="0" w:color="auto"/>
        <w:bottom w:val="none" w:sz="0" w:space="0" w:color="auto"/>
        <w:right w:val="none" w:sz="0" w:space="0" w:color="auto"/>
      </w:divBdr>
    </w:div>
    <w:div w:id="101150791">
      <w:bodyDiv w:val="1"/>
      <w:marLeft w:val="0"/>
      <w:marRight w:val="0"/>
      <w:marTop w:val="0"/>
      <w:marBottom w:val="0"/>
      <w:divBdr>
        <w:top w:val="none" w:sz="0" w:space="0" w:color="auto"/>
        <w:left w:val="none" w:sz="0" w:space="0" w:color="auto"/>
        <w:bottom w:val="none" w:sz="0" w:space="0" w:color="auto"/>
        <w:right w:val="none" w:sz="0" w:space="0" w:color="auto"/>
      </w:divBdr>
    </w:div>
    <w:div w:id="103502688">
      <w:bodyDiv w:val="1"/>
      <w:marLeft w:val="0"/>
      <w:marRight w:val="0"/>
      <w:marTop w:val="0"/>
      <w:marBottom w:val="0"/>
      <w:divBdr>
        <w:top w:val="none" w:sz="0" w:space="0" w:color="auto"/>
        <w:left w:val="none" w:sz="0" w:space="0" w:color="auto"/>
        <w:bottom w:val="none" w:sz="0" w:space="0" w:color="auto"/>
        <w:right w:val="none" w:sz="0" w:space="0" w:color="auto"/>
      </w:divBdr>
    </w:div>
    <w:div w:id="106852885">
      <w:bodyDiv w:val="1"/>
      <w:marLeft w:val="0"/>
      <w:marRight w:val="0"/>
      <w:marTop w:val="0"/>
      <w:marBottom w:val="0"/>
      <w:divBdr>
        <w:top w:val="none" w:sz="0" w:space="0" w:color="auto"/>
        <w:left w:val="none" w:sz="0" w:space="0" w:color="auto"/>
        <w:bottom w:val="none" w:sz="0" w:space="0" w:color="auto"/>
        <w:right w:val="none" w:sz="0" w:space="0" w:color="auto"/>
      </w:divBdr>
    </w:div>
    <w:div w:id="110513006">
      <w:bodyDiv w:val="1"/>
      <w:marLeft w:val="0"/>
      <w:marRight w:val="0"/>
      <w:marTop w:val="0"/>
      <w:marBottom w:val="0"/>
      <w:divBdr>
        <w:top w:val="none" w:sz="0" w:space="0" w:color="auto"/>
        <w:left w:val="none" w:sz="0" w:space="0" w:color="auto"/>
        <w:bottom w:val="none" w:sz="0" w:space="0" w:color="auto"/>
        <w:right w:val="none" w:sz="0" w:space="0" w:color="auto"/>
      </w:divBdr>
    </w:div>
    <w:div w:id="116485640">
      <w:bodyDiv w:val="1"/>
      <w:marLeft w:val="0"/>
      <w:marRight w:val="0"/>
      <w:marTop w:val="0"/>
      <w:marBottom w:val="0"/>
      <w:divBdr>
        <w:top w:val="none" w:sz="0" w:space="0" w:color="auto"/>
        <w:left w:val="none" w:sz="0" w:space="0" w:color="auto"/>
        <w:bottom w:val="none" w:sz="0" w:space="0" w:color="auto"/>
        <w:right w:val="none" w:sz="0" w:space="0" w:color="auto"/>
      </w:divBdr>
    </w:div>
    <w:div w:id="119688854">
      <w:bodyDiv w:val="1"/>
      <w:marLeft w:val="0"/>
      <w:marRight w:val="0"/>
      <w:marTop w:val="0"/>
      <w:marBottom w:val="0"/>
      <w:divBdr>
        <w:top w:val="none" w:sz="0" w:space="0" w:color="auto"/>
        <w:left w:val="none" w:sz="0" w:space="0" w:color="auto"/>
        <w:bottom w:val="none" w:sz="0" w:space="0" w:color="auto"/>
        <w:right w:val="none" w:sz="0" w:space="0" w:color="auto"/>
      </w:divBdr>
    </w:div>
    <w:div w:id="122888976">
      <w:bodyDiv w:val="1"/>
      <w:marLeft w:val="0"/>
      <w:marRight w:val="0"/>
      <w:marTop w:val="0"/>
      <w:marBottom w:val="0"/>
      <w:divBdr>
        <w:top w:val="none" w:sz="0" w:space="0" w:color="auto"/>
        <w:left w:val="none" w:sz="0" w:space="0" w:color="auto"/>
        <w:bottom w:val="none" w:sz="0" w:space="0" w:color="auto"/>
        <w:right w:val="none" w:sz="0" w:space="0" w:color="auto"/>
      </w:divBdr>
    </w:div>
    <w:div w:id="132068964">
      <w:bodyDiv w:val="1"/>
      <w:marLeft w:val="0"/>
      <w:marRight w:val="0"/>
      <w:marTop w:val="0"/>
      <w:marBottom w:val="0"/>
      <w:divBdr>
        <w:top w:val="none" w:sz="0" w:space="0" w:color="auto"/>
        <w:left w:val="none" w:sz="0" w:space="0" w:color="auto"/>
        <w:bottom w:val="none" w:sz="0" w:space="0" w:color="auto"/>
        <w:right w:val="none" w:sz="0" w:space="0" w:color="auto"/>
      </w:divBdr>
    </w:div>
    <w:div w:id="137692031">
      <w:bodyDiv w:val="1"/>
      <w:marLeft w:val="0"/>
      <w:marRight w:val="0"/>
      <w:marTop w:val="0"/>
      <w:marBottom w:val="0"/>
      <w:divBdr>
        <w:top w:val="none" w:sz="0" w:space="0" w:color="auto"/>
        <w:left w:val="none" w:sz="0" w:space="0" w:color="auto"/>
        <w:bottom w:val="none" w:sz="0" w:space="0" w:color="auto"/>
        <w:right w:val="none" w:sz="0" w:space="0" w:color="auto"/>
      </w:divBdr>
    </w:div>
    <w:div w:id="145636344">
      <w:bodyDiv w:val="1"/>
      <w:marLeft w:val="0"/>
      <w:marRight w:val="0"/>
      <w:marTop w:val="0"/>
      <w:marBottom w:val="0"/>
      <w:divBdr>
        <w:top w:val="none" w:sz="0" w:space="0" w:color="auto"/>
        <w:left w:val="none" w:sz="0" w:space="0" w:color="auto"/>
        <w:bottom w:val="none" w:sz="0" w:space="0" w:color="auto"/>
        <w:right w:val="none" w:sz="0" w:space="0" w:color="auto"/>
      </w:divBdr>
    </w:div>
    <w:div w:id="147478186">
      <w:bodyDiv w:val="1"/>
      <w:marLeft w:val="0"/>
      <w:marRight w:val="0"/>
      <w:marTop w:val="0"/>
      <w:marBottom w:val="0"/>
      <w:divBdr>
        <w:top w:val="none" w:sz="0" w:space="0" w:color="auto"/>
        <w:left w:val="none" w:sz="0" w:space="0" w:color="auto"/>
        <w:bottom w:val="none" w:sz="0" w:space="0" w:color="auto"/>
        <w:right w:val="none" w:sz="0" w:space="0" w:color="auto"/>
      </w:divBdr>
    </w:div>
    <w:div w:id="149100311">
      <w:bodyDiv w:val="1"/>
      <w:marLeft w:val="0"/>
      <w:marRight w:val="0"/>
      <w:marTop w:val="0"/>
      <w:marBottom w:val="0"/>
      <w:divBdr>
        <w:top w:val="none" w:sz="0" w:space="0" w:color="auto"/>
        <w:left w:val="none" w:sz="0" w:space="0" w:color="auto"/>
        <w:bottom w:val="none" w:sz="0" w:space="0" w:color="auto"/>
        <w:right w:val="none" w:sz="0" w:space="0" w:color="auto"/>
      </w:divBdr>
    </w:div>
    <w:div w:id="171187096">
      <w:bodyDiv w:val="1"/>
      <w:marLeft w:val="0"/>
      <w:marRight w:val="0"/>
      <w:marTop w:val="0"/>
      <w:marBottom w:val="0"/>
      <w:divBdr>
        <w:top w:val="none" w:sz="0" w:space="0" w:color="auto"/>
        <w:left w:val="none" w:sz="0" w:space="0" w:color="auto"/>
        <w:bottom w:val="none" w:sz="0" w:space="0" w:color="auto"/>
        <w:right w:val="none" w:sz="0" w:space="0" w:color="auto"/>
      </w:divBdr>
    </w:div>
    <w:div w:id="171574824">
      <w:bodyDiv w:val="1"/>
      <w:marLeft w:val="0"/>
      <w:marRight w:val="0"/>
      <w:marTop w:val="0"/>
      <w:marBottom w:val="0"/>
      <w:divBdr>
        <w:top w:val="none" w:sz="0" w:space="0" w:color="auto"/>
        <w:left w:val="none" w:sz="0" w:space="0" w:color="auto"/>
        <w:bottom w:val="none" w:sz="0" w:space="0" w:color="auto"/>
        <w:right w:val="none" w:sz="0" w:space="0" w:color="auto"/>
      </w:divBdr>
    </w:div>
    <w:div w:id="178205987">
      <w:bodyDiv w:val="1"/>
      <w:marLeft w:val="0"/>
      <w:marRight w:val="0"/>
      <w:marTop w:val="0"/>
      <w:marBottom w:val="0"/>
      <w:divBdr>
        <w:top w:val="none" w:sz="0" w:space="0" w:color="auto"/>
        <w:left w:val="none" w:sz="0" w:space="0" w:color="auto"/>
        <w:bottom w:val="none" w:sz="0" w:space="0" w:color="auto"/>
        <w:right w:val="none" w:sz="0" w:space="0" w:color="auto"/>
      </w:divBdr>
    </w:div>
    <w:div w:id="184757079">
      <w:bodyDiv w:val="1"/>
      <w:marLeft w:val="0"/>
      <w:marRight w:val="0"/>
      <w:marTop w:val="0"/>
      <w:marBottom w:val="0"/>
      <w:divBdr>
        <w:top w:val="none" w:sz="0" w:space="0" w:color="auto"/>
        <w:left w:val="none" w:sz="0" w:space="0" w:color="auto"/>
        <w:bottom w:val="none" w:sz="0" w:space="0" w:color="auto"/>
        <w:right w:val="none" w:sz="0" w:space="0" w:color="auto"/>
      </w:divBdr>
    </w:div>
    <w:div w:id="184945053">
      <w:bodyDiv w:val="1"/>
      <w:marLeft w:val="0"/>
      <w:marRight w:val="0"/>
      <w:marTop w:val="0"/>
      <w:marBottom w:val="0"/>
      <w:divBdr>
        <w:top w:val="none" w:sz="0" w:space="0" w:color="auto"/>
        <w:left w:val="none" w:sz="0" w:space="0" w:color="auto"/>
        <w:bottom w:val="none" w:sz="0" w:space="0" w:color="auto"/>
        <w:right w:val="none" w:sz="0" w:space="0" w:color="auto"/>
      </w:divBdr>
    </w:div>
    <w:div w:id="201136555">
      <w:bodyDiv w:val="1"/>
      <w:marLeft w:val="0"/>
      <w:marRight w:val="0"/>
      <w:marTop w:val="0"/>
      <w:marBottom w:val="0"/>
      <w:divBdr>
        <w:top w:val="none" w:sz="0" w:space="0" w:color="auto"/>
        <w:left w:val="none" w:sz="0" w:space="0" w:color="auto"/>
        <w:bottom w:val="none" w:sz="0" w:space="0" w:color="auto"/>
        <w:right w:val="none" w:sz="0" w:space="0" w:color="auto"/>
      </w:divBdr>
    </w:div>
    <w:div w:id="207685873">
      <w:bodyDiv w:val="1"/>
      <w:marLeft w:val="0"/>
      <w:marRight w:val="0"/>
      <w:marTop w:val="0"/>
      <w:marBottom w:val="0"/>
      <w:divBdr>
        <w:top w:val="none" w:sz="0" w:space="0" w:color="auto"/>
        <w:left w:val="none" w:sz="0" w:space="0" w:color="auto"/>
        <w:bottom w:val="none" w:sz="0" w:space="0" w:color="auto"/>
        <w:right w:val="none" w:sz="0" w:space="0" w:color="auto"/>
      </w:divBdr>
    </w:div>
    <w:div w:id="208225706">
      <w:bodyDiv w:val="1"/>
      <w:marLeft w:val="0"/>
      <w:marRight w:val="0"/>
      <w:marTop w:val="0"/>
      <w:marBottom w:val="0"/>
      <w:divBdr>
        <w:top w:val="none" w:sz="0" w:space="0" w:color="auto"/>
        <w:left w:val="none" w:sz="0" w:space="0" w:color="auto"/>
        <w:bottom w:val="none" w:sz="0" w:space="0" w:color="auto"/>
        <w:right w:val="none" w:sz="0" w:space="0" w:color="auto"/>
      </w:divBdr>
    </w:div>
    <w:div w:id="210114519">
      <w:bodyDiv w:val="1"/>
      <w:marLeft w:val="0"/>
      <w:marRight w:val="0"/>
      <w:marTop w:val="0"/>
      <w:marBottom w:val="0"/>
      <w:divBdr>
        <w:top w:val="none" w:sz="0" w:space="0" w:color="auto"/>
        <w:left w:val="none" w:sz="0" w:space="0" w:color="auto"/>
        <w:bottom w:val="none" w:sz="0" w:space="0" w:color="auto"/>
        <w:right w:val="none" w:sz="0" w:space="0" w:color="auto"/>
      </w:divBdr>
    </w:div>
    <w:div w:id="211314273">
      <w:bodyDiv w:val="1"/>
      <w:marLeft w:val="0"/>
      <w:marRight w:val="0"/>
      <w:marTop w:val="0"/>
      <w:marBottom w:val="0"/>
      <w:divBdr>
        <w:top w:val="none" w:sz="0" w:space="0" w:color="auto"/>
        <w:left w:val="none" w:sz="0" w:space="0" w:color="auto"/>
        <w:bottom w:val="none" w:sz="0" w:space="0" w:color="auto"/>
        <w:right w:val="none" w:sz="0" w:space="0" w:color="auto"/>
      </w:divBdr>
    </w:div>
    <w:div w:id="212080616">
      <w:bodyDiv w:val="1"/>
      <w:marLeft w:val="0"/>
      <w:marRight w:val="0"/>
      <w:marTop w:val="0"/>
      <w:marBottom w:val="0"/>
      <w:divBdr>
        <w:top w:val="none" w:sz="0" w:space="0" w:color="auto"/>
        <w:left w:val="none" w:sz="0" w:space="0" w:color="auto"/>
        <w:bottom w:val="none" w:sz="0" w:space="0" w:color="auto"/>
        <w:right w:val="none" w:sz="0" w:space="0" w:color="auto"/>
      </w:divBdr>
    </w:div>
    <w:div w:id="214046155">
      <w:bodyDiv w:val="1"/>
      <w:marLeft w:val="0"/>
      <w:marRight w:val="0"/>
      <w:marTop w:val="0"/>
      <w:marBottom w:val="0"/>
      <w:divBdr>
        <w:top w:val="none" w:sz="0" w:space="0" w:color="auto"/>
        <w:left w:val="none" w:sz="0" w:space="0" w:color="auto"/>
        <w:bottom w:val="none" w:sz="0" w:space="0" w:color="auto"/>
        <w:right w:val="none" w:sz="0" w:space="0" w:color="auto"/>
      </w:divBdr>
    </w:div>
    <w:div w:id="223680039">
      <w:bodyDiv w:val="1"/>
      <w:marLeft w:val="0"/>
      <w:marRight w:val="0"/>
      <w:marTop w:val="0"/>
      <w:marBottom w:val="0"/>
      <w:divBdr>
        <w:top w:val="none" w:sz="0" w:space="0" w:color="auto"/>
        <w:left w:val="none" w:sz="0" w:space="0" w:color="auto"/>
        <w:bottom w:val="none" w:sz="0" w:space="0" w:color="auto"/>
        <w:right w:val="none" w:sz="0" w:space="0" w:color="auto"/>
      </w:divBdr>
    </w:div>
    <w:div w:id="253243711">
      <w:bodyDiv w:val="1"/>
      <w:marLeft w:val="0"/>
      <w:marRight w:val="0"/>
      <w:marTop w:val="0"/>
      <w:marBottom w:val="0"/>
      <w:divBdr>
        <w:top w:val="none" w:sz="0" w:space="0" w:color="auto"/>
        <w:left w:val="none" w:sz="0" w:space="0" w:color="auto"/>
        <w:bottom w:val="none" w:sz="0" w:space="0" w:color="auto"/>
        <w:right w:val="none" w:sz="0" w:space="0" w:color="auto"/>
      </w:divBdr>
    </w:div>
    <w:div w:id="256330139">
      <w:bodyDiv w:val="1"/>
      <w:marLeft w:val="0"/>
      <w:marRight w:val="0"/>
      <w:marTop w:val="0"/>
      <w:marBottom w:val="0"/>
      <w:divBdr>
        <w:top w:val="none" w:sz="0" w:space="0" w:color="auto"/>
        <w:left w:val="none" w:sz="0" w:space="0" w:color="auto"/>
        <w:bottom w:val="none" w:sz="0" w:space="0" w:color="auto"/>
        <w:right w:val="none" w:sz="0" w:space="0" w:color="auto"/>
      </w:divBdr>
    </w:div>
    <w:div w:id="258489327">
      <w:bodyDiv w:val="1"/>
      <w:marLeft w:val="0"/>
      <w:marRight w:val="0"/>
      <w:marTop w:val="0"/>
      <w:marBottom w:val="0"/>
      <w:divBdr>
        <w:top w:val="none" w:sz="0" w:space="0" w:color="auto"/>
        <w:left w:val="none" w:sz="0" w:space="0" w:color="auto"/>
        <w:bottom w:val="none" w:sz="0" w:space="0" w:color="auto"/>
        <w:right w:val="none" w:sz="0" w:space="0" w:color="auto"/>
      </w:divBdr>
    </w:div>
    <w:div w:id="263272767">
      <w:bodyDiv w:val="1"/>
      <w:marLeft w:val="0"/>
      <w:marRight w:val="0"/>
      <w:marTop w:val="0"/>
      <w:marBottom w:val="0"/>
      <w:divBdr>
        <w:top w:val="none" w:sz="0" w:space="0" w:color="auto"/>
        <w:left w:val="none" w:sz="0" w:space="0" w:color="auto"/>
        <w:bottom w:val="none" w:sz="0" w:space="0" w:color="auto"/>
        <w:right w:val="none" w:sz="0" w:space="0" w:color="auto"/>
      </w:divBdr>
    </w:div>
    <w:div w:id="266548488">
      <w:bodyDiv w:val="1"/>
      <w:marLeft w:val="0"/>
      <w:marRight w:val="0"/>
      <w:marTop w:val="0"/>
      <w:marBottom w:val="0"/>
      <w:divBdr>
        <w:top w:val="none" w:sz="0" w:space="0" w:color="auto"/>
        <w:left w:val="none" w:sz="0" w:space="0" w:color="auto"/>
        <w:bottom w:val="none" w:sz="0" w:space="0" w:color="auto"/>
        <w:right w:val="none" w:sz="0" w:space="0" w:color="auto"/>
      </w:divBdr>
    </w:div>
    <w:div w:id="272328748">
      <w:bodyDiv w:val="1"/>
      <w:marLeft w:val="0"/>
      <w:marRight w:val="0"/>
      <w:marTop w:val="0"/>
      <w:marBottom w:val="0"/>
      <w:divBdr>
        <w:top w:val="none" w:sz="0" w:space="0" w:color="auto"/>
        <w:left w:val="none" w:sz="0" w:space="0" w:color="auto"/>
        <w:bottom w:val="none" w:sz="0" w:space="0" w:color="auto"/>
        <w:right w:val="none" w:sz="0" w:space="0" w:color="auto"/>
      </w:divBdr>
    </w:div>
    <w:div w:id="273945136">
      <w:bodyDiv w:val="1"/>
      <w:marLeft w:val="0"/>
      <w:marRight w:val="0"/>
      <w:marTop w:val="0"/>
      <w:marBottom w:val="0"/>
      <w:divBdr>
        <w:top w:val="none" w:sz="0" w:space="0" w:color="auto"/>
        <w:left w:val="none" w:sz="0" w:space="0" w:color="auto"/>
        <w:bottom w:val="none" w:sz="0" w:space="0" w:color="auto"/>
        <w:right w:val="none" w:sz="0" w:space="0" w:color="auto"/>
      </w:divBdr>
    </w:div>
    <w:div w:id="277832461">
      <w:bodyDiv w:val="1"/>
      <w:marLeft w:val="0"/>
      <w:marRight w:val="0"/>
      <w:marTop w:val="0"/>
      <w:marBottom w:val="0"/>
      <w:divBdr>
        <w:top w:val="none" w:sz="0" w:space="0" w:color="auto"/>
        <w:left w:val="none" w:sz="0" w:space="0" w:color="auto"/>
        <w:bottom w:val="none" w:sz="0" w:space="0" w:color="auto"/>
        <w:right w:val="none" w:sz="0" w:space="0" w:color="auto"/>
      </w:divBdr>
    </w:div>
    <w:div w:id="285045729">
      <w:bodyDiv w:val="1"/>
      <w:marLeft w:val="0"/>
      <w:marRight w:val="0"/>
      <w:marTop w:val="0"/>
      <w:marBottom w:val="0"/>
      <w:divBdr>
        <w:top w:val="none" w:sz="0" w:space="0" w:color="auto"/>
        <w:left w:val="none" w:sz="0" w:space="0" w:color="auto"/>
        <w:bottom w:val="none" w:sz="0" w:space="0" w:color="auto"/>
        <w:right w:val="none" w:sz="0" w:space="0" w:color="auto"/>
      </w:divBdr>
    </w:div>
    <w:div w:id="285502585">
      <w:bodyDiv w:val="1"/>
      <w:marLeft w:val="0"/>
      <w:marRight w:val="0"/>
      <w:marTop w:val="0"/>
      <w:marBottom w:val="0"/>
      <w:divBdr>
        <w:top w:val="none" w:sz="0" w:space="0" w:color="auto"/>
        <w:left w:val="none" w:sz="0" w:space="0" w:color="auto"/>
        <w:bottom w:val="none" w:sz="0" w:space="0" w:color="auto"/>
        <w:right w:val="none" w:sz="0" w:space="0" w:color="auto"/>
      </w:divBdr>
    </w:div>
    <w:div w:id="286745983">
      <w:bodyDiv w:val="1"/>
      <w:marLeft w:val="0"/>
      <w:marRight w:val="0"/>
      <w:marTop w:val="0"/>
      <w:marBottom w:val="0"/>
      <w:divBdr>
        <w:top w:val="none" w:sz="0" w:space="0" w:color="auto"/>
        <w:left w:val="none" w:sz="0" w:space="0" w:color="auto"/>
        <w:bottom w:val="none" w:sz="0" w:space="0" w:color="auto"/>
        <w:right w:val="none" w:sz="0" w:space="0" w:color="auto"/>
      </w:divBdr>
    </w:div>
    <w:div w:id="293751494">
      <w:bodyDiv w:val="1"/>
      <w:marLeft w:val="0"/>
      <w:marRight w:val="0"/>
      <w:marTop w:val="0"/>
      <w:marBottom w:val="0"/>
      <w:divBdr>
        <w:top w:val="none" w:sz="0" w:space="0" w:color="auto"/>
        <w:left w:val="none" w:sz="0" w:space="0" w:color="auto"/>
        <w:bottom w:val="none" w:sz="0" w:space="0" w:color="auto"/>
        <w:right w:val="none" w:sz="0" w:space="0" w:color="auto"/>
      </w:divBdr>
    </w:div>
    <w:div w:id="297952678">
      <w:bodyDiv w:val="1"/>
      <w:marLeft w:val="0"/>
      <w:marRight w:val="0"/>
      <w:marTop w:val="0"/>
      <w:marBottom w:val="0"/>
      <w:divBdr>
        <w:top w:val="none" w:sz="0" w:space="0" w:color="auto"/>
        <w:left w:val="none" w:sz="0" w:space="0" w:color="auto"/>
        <w:bottom w:val="none" w:sz="0" w:space="0" w:color="auto"/>
        <w:right w:val="none" w:sz="0" w:space="0" w:color="auto"/>
      </w:divBdr>
    </w:div>
    <w:div w:id="299457504">
      <w:bodyDiv w:val="1"/>
      <w:marLeft w:val="0"/>
      <w:marRight w:val="0"/>
      <w:marTop w:val="0"/>
      <w:marBottom w:val="0"/>
      <w:divBdr>
        <w:top w:val="none" w:sz="0" w:space="0" w:color="auto"/>
        <w:left w:val="none" w:sz="0" w:space="0" w:color="auto"/>
        <w:bottom w:val="none" w:sz="0" w:space="0" w:color="auto"/>
        <w:right w:val="none" w:sz="0" w:space="0" w:color="auto"/>
      </w:divBdr>
    </w:div>
    <w:div w:id="301468570">
      <w:bodyDiv w:val="1"/>
      <w:marLeft w:val="0"/>
      <w:marRight w:val="0"/>
      <w:marTop w:val="0"/>
      <w:marBottom w:val="0"/>
      <w:divBdr>
        <w:top w:val="none" w:sz="0" w:space="0" w:color="auto"/>
        <w:left w:val="none" w:sz="0" w:space="0" w:color="auto"/>
        <w:bottom w:val="none" w:sz="0" w:space="0" w:color="auto"/>
        <w:right w:val="none" w:sz="0" w:space="0" w:color="auto"/>
      </w:divBdr>
    </w:div>
    <w:div w:id="304628011">
      <w:bodyDiv w:val="1"/>
      <w:marLeft w:val="0"/>
      <w:marRight w:val="0"/>
      <w:marTop w:val="0"/>
      <w:marBottom w:val="0"/>
      <w:divBdr>
        <w:top w:val="none" w:sz="0" w:space="0" w:color="auto"/>
        <w:left w:val="none" w:sz="0" w:space="0" w:color="auto"/>
        <w:bottom w:val="none" w:sz="0" w:space="0" w:color="auto"/>
        <w:right w:val="none" w:sz="0" w:space="0" w:color="auto"/>
      </w:divBdr>
    </w:div>
    <w:div w:id="309599363">
      <w:bodyDiv w:val="1"/>
      <w:marLeft w:val="0"/>
      <w:marRight w:val="0"/>
      <w:marTop w:val="0"/>
      <w:marBottom w:val="0"/>
      <w:divBdr>
        <w:top w:val="none" w:sz="0" w:space="0" w:color="auto"/>
        <w:left w:val="none" w:sz="0" w:space="0" w:color="auto"/>
        <w:bottom w:val="none" w:sz="0" w:space="0" w:color="auto"/>
        <w:right w:val="none" w:sz="0" w:space="0" w:color="auto"/>
      </w:divBdr>
    </w:div>
    <w:div w:id="312951773">
      <w:bodyDiv w:val="1"/>
      <w:marLeft w:val="0"/>
      <w:marRight w:val="0"/>
      <w:marTop w:val="0"/>
      <w:marBottom w:val="0"/>
      <w:divBdr>
        <w:top w:val="none" w:sz="0" w:space="0" w:color="auto"/>
        <w:left w:val="none" w:sz="0" w:space="0" w:color="auto"/>
        <w:bottom w:val="none" w:sz="0" w:space="0" w:color="auto"/>
        <w:right w:val="none" w:sz="0" w:space="0" w:color="auto"/>
      </w:divBdr>
    </w:div>
    <w:div w:id="318702619">
      <w:bodyDiv w:val="1"/>
      <w:marLeft w:val="0"/>
      <w:marRight w:val="0"/>
      <w:marTop w:val="0"/>
      <w:marBottom w:val="0"/>
      <w:divBdr>
        <w:top w:val="none" w:sz="0" w:space="0" w:color="auto"/>
        <w:left w:val="none" w:sz="0" w:space="0" w:color="auto"/>
        <w:bottom w:val="none" w:sz="0" w:space="0" w:color="auto"/>
        <w:right w:val="none" w:sz="0" w:space="0" w:color="auto"/>
      </w:divBdr>
    </w:div>
    <w:div w:id="325015880">
      <w:bodyDiv w:val="1"/>
      <w:marLeft w:val="0"/>
      <w:marRight w:val="0"/>
      <w:marTop w:val="0"/>
      <w:marBottom w:val="0"/>
      <w:divBdr>
        <w:top w:val="none" w:sz="0" w:space="0" w:color="auto"/>
        <w:left w:val="none" w:sz="0" w:space="0" w:color="auto"/>
        <w:bottom w:val="none" w:sz="0" w:space="0" w:color="auto"/>
        <w:right w:val="none" w:sz="0" w:space="0" w:color="auto"/>
      </w:divBdr>
    </w:div>
    <w:div w:id="331880587">
      <w:bodyDiv w:val="1"/>
      <w:marLeft w:val="0"/>
      <w:marRight w:val="0"/>
      <w:marTop w:val="0"/>
      <w:marBottom w:val="0"/>
      <w:divBdr>
        <w:top w:val="none" w:sz="0" w:space="0" w:color="auto"/>
        <w:left w:val="none" w:sz="0" w:space="0" w:color="auto"/>
        <w:bottom w:val="none" w:sz="0" w:space="0" w:color="auto"/>
        <w:right w:val="none" w:sz="0" w:space="0" w:color="auto"/>
      </w:divBdr>
    </w:div>
    <w:div w:id="336352462">
      <w:bodyDiv w:val="1"/>
      <w:marLeft w:val="0"/>
      <w:marRight w:val="0"/>
      <w:marTop w:val="0"/>
      <w:marBottom w:val="0"/>
      <w:divBdr>
        <w:top w:val="none" w:sz="0" w:space="0" w:color="auto"/>
        <w:left w:val="none" w:sz="0" w:space="0" w:color="auto"/>
        <w:bottom w:val="none" w:sz="0" w:space="0" w:color="auto"/>
        <w:right w:val="none" w:sz="0" w:space="0" w:color="auto"/>
      </w:divBdr>
    </w:div>
    <w:div w:id="339503172">
      <w:bodyDiv w:val="1"/>
      <w:marLeft w:val="0"/>
      <w:marRight w:val="0"/>
      <w:marTop w:val="0"/>
      <w:marBottom w:val="0"/>
      <w:divBdr>
        <w:top w:val="none" w:sz="0" w:space="0" w:color="auto"/>
        <w:left w:val="none" w:sz="0" w:space="0" w:color="auto"/>
        <w:bottom w:val="none" w:sz="0" w:space="0" w:color="auto"/>
        <w:right w:val="none" w:sz="0" w:space="0" w:color="auto"/>
      </w:divBdr>
    </w:div>
    <w:div w:id="343628351">
      <w:bodyDiv w:val="1"/>
      <w:marLeft w:val="0"/>
      <w:marRight w:val="0"/>
      <w:marTop w:val="0"/>
      <w:marBottom w:val="0"/>
      <w:divBdr>
        <w:top w:val="none" w:sz="0" w:space="0" w:color="auto"/>
        <w:left w:val="none" w:sz="0" w:space="0" w:color="auto"/>
        <w:bottom w:val="none" w:sz="0" w:space="0" w:color="auto"/>
        <w:right w:val="none" w:sz="0" w:space="0" w:color="auto"/>
      </w:divBdr>
    </w:div>
    <w:div w:id="344791355">
      <w:bodyDiv w:val="1"/>
      <w:marLeft w:val="0"/>
      <w:marRight w:val="0"/>
      <w:marTop w:val="0"/>
      <w:marBottom w:val="0"/>
      <w:divBdr>
        <w:top w:val="none" w:sz="0" w:space="0" w:color="auto"/>
        <w:left w:val="none" w:sz="0" w:space="0" w:color="auto"/>
        <w:bottom w:val="none" w:sz="0" w:space="0" w:color="auto"/>
        <w:right w:val="none" w:sz="0" w:space="0" w:color="auto"/>
      </w:divBdr>
    </w:div>
    <w:div w:id="351490813">
      <w:bodyDiv w:val="1"/>
      <w:marLeft w:val="0"/>
      <w:marRight w:val="0"/>
      <w:marTop w:val="0"/>
      <w:marBottom w:val="0"/>
      <w:divBdr>
        <w:top w:val="none" w:sz="0" w:space="0" w:color="auto"/>
        <w:left w:val="none" w:sz="0" w:space="0" w:color="auto"/>
        <w:bottom w:val="none" w:sz="0" w:space="0" w:color="auto"/>
        <w:right w:val="none" w:sz="0" w:space="0" w:color="auto"/>
      </w:divBdr>
    </w:div>
    <w:div w:id="362946542">
      <w:bodyDiv w:val="1"/>
      <w:marLeft w:val="0"/>
      <w:marRight w:val="0"/>
      <w:marTop w:val="0"/>
      <w:marBottom w:val="0"/>
      <w:divBdr>
        <w:top w:val="none" w:sz="0" w:space="0" w:color="auto"/>
        <w:left w:val="none" w:sz="0" w:space="0" w:color="auto"/>
        <w:bottom w:val="none" w:sz="0" w:space="0" w:color="auto"/>
        <w:right w:val="none" w:sz="0" w:space="0" w:color="auto"/>
      </w:divBdr>
    </w:div>
    <w:div w:id="364211555">
      <w:bodyDiv w:val="1"/>
      <w:marLeft w:val="0"/>
      <w:marRight w:val="0"/>
      <w:marTop w:val="0"/>
      <w:marBottom w:val="0"/>
      <w:divBdr>
        <w:top w:val="none" w:sz="0" w:space="0" w:color="auto"/>
        <w:left w:val="none" w:sz="0" w:space="0" w:color="auto"/>
        <w:bottom w:val="none" w:sz="0" w:space="0" w:color="auto"/>
        <w:right w:val="none" w:sz="0" w:space="0" w:color="auto"/>
      </w:divBdr>
    </w:div>
    <w:div w:id="374283141">
      <w:bodyDiv w:val="1"/>
      <w:marLeft w:val="0"/>
      <w:marRight w:val="0"/>
      <w:marTop w:val="0"/>
      <w:marBottom w:val="0"/>
      <w:divBdr>
        <w:top w:val="none" w:sz="0" w:space="0" w:color="auto"/>
        <w:left w:val="none" w:sz="0" w:space="0" w:color="auto"/>
        <w:bottom w:val="none" w:sz="0" w:space="0" w:color="auto"/>
        <w:right w:val="none" w:sz="0" w:space="0" w:color="auto"/>
      </w:divBdr>
    </w:div>
    <w:div w:id="384989135">
      <w:bodyDiv w:val="1"/>
      <w:marLeft w:val="0"/>
      <w:marRight w:val="0"/>
      <w:marTop w:val="0"/>
      <w:marBottom w:val="0"/>
      <w:divBdr>
        <w:top w:val="none" w:sz="0" w:space="0" w:color="auto"/>
        <w:left w:val="none" w:sz="0" w:space="0" w:color="auto"/>
        <w:bottom w:val="none" w:sz="0" w:space="0" w:color="auto"/>
        <w:right w:val="none" w:sz="0" w:space="0" w:color="auto"/>
      </w:divBdr>
    </w:div>
    <w:div w:id="389697692">
      <w:bodyDiv w:val="1"/>
      <w:marLeft w:val="0"/>
      <w:marRight w:val="0"/>
      <w:marTop w:val="0"/>
      <w:marBottom w:val="0"/>
      <w:divBdr>
        <w:top w:val="none" w:sz="0" w:space="0" w:color="auto"/>
        <w:left w:val="none" w:sz="0" w:space="0" w:color="auto"/>
        <w:bottom w:val="none" w:sz="0" w:space="0" w:color="auto"/>
        <w:right w:val="none" w:sz="0" w:space="0" w:color="auto"/>
      </w:divBdr>
    </w:div>
    <w:div w:id="399402065">
      <w:bodyDiv w:val="1"/>
      <w:marLeft w:val="0"/>
      <w:marRight w:val="0"/>
      <w:marTop w:val="0"/>
      <w:marBottom w:val="0"/>
      <w:divBdr>
        <w:top w:val="none" w:sz="0" w:space="0" w:color="auto"/>
        <w:left w:val="none" w:sz="0" w:space="0" w:color="auto"/>
        <w:bottom w:val="none" w:sz="0" w:space="0" w:color="auto"/>
        <w:right w:val="none" w:sz="0" w:space="0" w:color="auto"/>
      </w:divBdr>
    </w:div>
    <w:div w:id="417530422">
      <w:bodyDiv w:val="1"/>
      <w:marLeft w:val="0"/>
      <w:marRight w:val="0"/>
      <w:marTop w:val="0"/>
      <w:marBottom w:val="0"/>
      <w:divBdr>
        <w:top w:val="none" w:sz="0" w:space="0" w:color="auto"/>
        <w:left w:val="none" w:sz="0" w:space="0" w:color="auto"/>
        <w:bottom w:val="none" w:sz="0" w:space="0" w:color="auto"/>
        <w:right w:val="none" w:sz="0" w:space="0" w:color="auto"/>
      </w:divBdr>
    </w:div>
    <w:div w:id="417601953">
      <w:bodyDiv w:val="1"/>
      <w:marLeft w:val="0"/>
      <w:marRight w:val="0"/>
      <w:marTop w:val="0"/>
      <w:marBottom w:val="0"/>
      <w:divBdr>
        <w:top w:val="none" w:sz="0" w:space="0" w:color="auto"/>
        <w:left w:val="none" w:sz="0" w:space="0" w:color="auto"/>
        <w:bottom w:val="none" w:sz="0" w:space="0" w:color="auto"/>
        <w:right w:val="none" w:sz="0" w:space="0" w:color="auto"/>
      </w:divBdr>
    </w:div>
    <w:div w:id="419327912">
      <w:bodyDiv w:val="1"/>
      <w:marLeft w:val="0"/>
      <w:marRight w:val="0"/>
      <w:marTop w:val="0"/>
      <w:marBottom w:val="0"/>
      <w:divBdr>
        <w:top w:val="none" w:sz="0" w:space="0" w:color="auto"/>
        <w:left w:val="none" w:sz="0" w:space="0" w:color="auto"/>
        <w:bottom w:val="none" w:sz="0" w:space="0" w:color="auto"/>
        <w:right w:val="none" w:sz="0" w:space="0" w:color="auto"/>
      </w:divBdr>
    </w:div>
    <w:div w:id="425425178">
      <w:bodyDiv w:val="1"/>
      <w:marLeft w:val="0"/>
      <w:marRight w:val="0"/>
      <w:marTop w:val="0"/>
      <w:marBottom w:val="0"/>
      <w:divBdr>
        <w:top w:val="none" w:sz="0" w:space="0" w:color="auto"/>
        <w:left w:val="none" w:sz="0" w:space="0" w:color="auto"/>
        <w:bottom w:val="none" w:sz="0" w:space="0" w:color="auto"/>
        <w:right w:val="none" w:sz="0" w:space="0" w:color="auto"/>
      </w:divBdr>
    </w:div>
    <w:div w:id="429854312">
      <w:bodyDiv w:val="1"/>
      <w:marLeft w:val="0"/>
      <w:marRight w:val="0"/>
      <w:marTop w:val="0"/>
      <w:marBottom w:val="0"/>
      <w:divBdr>
        <w:top w:val="none" w:sz="0" w:space="0" w:color="auto"/>
        <w:left w:val="none" w:sz="0" w:space="0" w:color="auto"/>
        <w:bottom w:val="none" w:sz="0" w:space="0" w:color="auto"/>
        <w:right w:val="none" w:sz="0" w:space="0" w:color="auto"/>
      </w:divBdr>
    </w:div>
    <w:div w:id="432865920">
      <w:bodyDiv w:val="1"/>
      <w:marLeft w:val="0"/>
      <w:marRight w:val="0"/>
      <w:marTop w:val="0"/>
      <w:marBottom w:val="0"/>
      <w:divBdr>
        <w:top w:val="none" w:sz="0" w:space="0" w:color="auto"/>
        <w:left w:val="none" w:sz="0" w:space="0" w:color="auto"/>
        <w:bottom w:val="none" w:sz="0" w:space="0" w:color="auto"/>
        <w:right w:val="none" w:sz="0" w:space="0" w:color="auto"/>
      </w:divBdr>
    </w:div>
    <w:div w:id="440616307">
      <w:bodyDiv w:val="1"/>
      <w:marLeft w:val="0"/>
      <w:marRight w:val="0"/>
      <w:marTop w:val="0"/>
      <w:marBottom w:val="0"/>
      <w:divBdr>
        <w:top w:val="none" w:sz="0" w:space="0" w:color="auto"/>
        <w:left w:val="none" w:sz="0" w:space="0" w:color="auto"/>
        <w:bottom w:val="none" w:sz="0" w:space="0" w:color="auto"/>
        <w:right w:val="none" w:sz="0" w:space="0" w:color="auto"/>
      </w:divBdr>
    </w:div>
    <w:div w:id="441725412">
      <w:bodyDiv w:val="1"/>
      <w:marLeft w:val="0"/>
      <w:marRight w:val="0"/>
      <w:marTop w:val="0"/>
      <w:marBottom w:val="0"/>
      <w:divBdr>
        <w:top w:val="none" w:sz="0" w:space="0" w:color="auto"/>
        <w:left w:val="none" w:sz="0" w:space="0" w:color="auto"/>
        <w:bottom w:val="none" w:sz="0" w:space="0" w:color="auto"/>
        <w:right w:val="none" w:sz="0" w:space="0" w:color="auto"/>
      </w:divBdr>
    </w:div>
    <w:div w:id="442727499">
      <w:bodyDiv w:val="1"/>
      <w:marLeft w:val="0"/>
      <w:marRight w:val="0"/>
      <w:marTop w:val="0"/>
      <w:marBottom w:val="0"/>
      <w:divBdr>
        <w:top w:val="none" w:sz="0" w:space="0" w:color="auto"/>
        <w:left w:val="none" w:sz="0" w:space="0" w:color="auto"/>
        <w:bottom w:val="none" w:sz="0" w:space="0" w:color="auto"/>
        <w:right w:val="none" w:sz="0" w:space="0" w:color="auto"/>
      </w:divBdr>
    </w:div>
    <w:div w:id="448818533">
      <w:bodyDiv w:val="1"/>
      <w:marLeft w:val="0"/>
      <w:marRight w:val="0"/>
      <w:marTop w:val="0"/>
      <w:marBottom w:val="0"/>
      <w:divBdr>
        <w:top w:val="none" w:sz="0" w:space="0" w:color="auto"/>
        <w:left w:val="none" w:sz="0" w:space="0" w:color="auto"/>
        <w:bottom w:val="none" w:sz="0" w:space="0" w:color="auto"/>
        <w:right w:val="none" w:sz="0" w:space="0" w:color="auto"/>
      </w:divBdr>
    </w:div>
    <w:div w:id="452288528">
      <w:bodyDiv w:val="1"/>
      <w:marLeft w:val="0"/>
      <w:marRight w:val="0"/>
      <w:marTop w:val="0"/>
      <w:marBottom w:val="0"/>
      <w:divBdr>
        <w:top w:val="none" w:sz="0" w:space="0" w:color="auto"/>
        <w:left w:val="none" w:sz="0" w:space="0" w:color="auto"/>
        <w:bottom w:val="none" w:sz="0" w:space="0" w:color="auto"/>
        <w:right w:val="none" w:sz="0" w:space="0" w:color="auto"/>
      </w:divBdr>
    </w:div>
    <w:div w:id="457994787">
      <w:bodyDiv w:val="1"/>
      <w:marLeft w:val="0"/>
      <w:marRight w:val="0"/>
      <w:marTop w:val="0"/>
      <w:marBottom w:val="0"/>
      <w:divBdr>
        <w:top w:val="none" w:sz="0" w:space="0" w:color="auto"/>
        <w:left w:val="none" w:sz="0" w:space="0" w:color="auto"/>
        <w:bottom w:val="none" w:sz="0" w:space="0" w:color="auto"/>
        <w:right w:val="none" w:sz="0" w:space="0" w:color="auto"/>
      </w:divBdr>
    </w:div>
    <w:div w:id="461189983">
      <w:bodyDiv w:val="1"/>
      <w:marLeft w:val="0"/>
      <w:marRight w:val="0"/>
      <w:marTop w:val="0"/>
      <w:marBottom w:val="0"/>
      <w:divBdr>
        <w:top w:val="none" w:sz="0" w:space="0" w:color="auto"/>
        <w:left w:val="none" w:sz="0" w:space="0" w:color="auto"/>
        <w:bottom w:val="none" w:sz="0" w:space="0" w:color="auto"/>
        <w:right w:val="none" w:sz="0" w:space="0" w:color="auto"/>
      </w:divBdr>
    </w:div>
    <w:div w:id="465047684">
      <w:bodyDiv w:val="1"/>
      <w:marLeft w:val="0"/>
      <w:marRight w:val="0"/>
      <w:marTop w:val="0"/>
      <w:marBottom w:val="0"/>
      <w:divBdr>
        <w:top w:val="none" w:sz="0" w:space="0" w:color="auto"/>
        <w:left w:val="none" w:sz="0" w:space="0" w:color="auto"/>
        <w:bottom w:val="none" w:sz="0" w:space="0" w:color="auto"/>
        <w:right w:val="none" w:sz="0" w:space="0" w:color="auto"/>
      </w:divBdr>
    </w:div>
    <w:div w:id="469979567">
      <w:bodyDiv w:val="1"/>
      <w:marLeft w:val="0"/>
      <w:marRight w:val="0"/>
      <w:marTop w:val="0"/>
      <w:marBottom w:val="0"/>
      <w:divBdr>
        <w:top w:val="none" w:sz="0" w:space="0" w:color="auto"/>
        <w:left w:val="none" w:sz="0" w:space="0" w:color="auto"/>
        <w:bottom w:val="none" w:sz="0" w:space="0" w:color="auto"/>
        <w:right w:val="none" w:sz="0" w:space="0" w:color="auto"/>
      </w:divBdr>
    </w:div>
    <w:div w:id="472523553">
      <w:bodyDiv w:val="1"/>
      <w:marLeft w:val="0"/>
      <w:marRight w:val="0"/>
      <w:marTop w:val="0"/>
      <w:marBottom w:val="0"/>
      <w:divBdr>
        <w:top w:val="none" w:sz="0" w:space="0" w:color="auto"/>
        <w:left w:val="none" w:sz="0" w:space="0" w:color="auto"/>
        <w:bottom w:val="none" w:sz="0" w:space="0" w:color="auto"/>
        <w:right w:val="none" w:sz="0" w:space="0" w:color="auto"/>
      </w:divBdr>
    </w:div>
    <w:div w:id="486092483">
      <w:bodyDiv w:val="1"/>
      <w:marLeft w:val="0"/>
      <w:marRight w:val="0"/>
      <w:marTop w:val="0"/>
      <w:marBottom w:val="0"/>
      <w:divBdr>
        <w:top w:val="none" w:sz="0" w:space="0" w:color="auto"/>
        <w:left w:val="none" w:sz="0" w:space="0" w:color="auto"/>
        <w:bottom w:val="none" w:sz="0" w:space="0" w:color="auto"/>
        <w:right w:val="none" w:sz="0" w:space="0" w:color="auto"/>
      </w:divBdr>
    </w:div>
    <w:div w:id="486215699">
      <w:bodyDiv w:val="1"/>
      <w:marLeft w:val="0"/>
      <w:marRight w:val="0"/>
      <w:marTop w:val="0"/>
      <w:marBottom w:val="0"/>
      <w:divBdr>
        <w:top w:val="none" w:sz="0" w:space="0" w:color="auto"/>
        <w:left w:val="none" w:sz="0" w:space="0" w:color="auto"/>
        <w:bottom w:val="none" w:sz="0" w:space="0" w:color="auto"/>
        <w:right w:val="none" w:sz="0" w:space="0" w:color="auto"/>
      </w:divBdr>
    </w:div>
    <w:div w:id="491026444">
      <w:bodyDiv w:val="1"/>
      <w:marLeft w:val="0"/>
      <w:marRight w:val="0"/>
      <w:marTop w:val="0"/>
      <w:marBottom w:val="0"/>
      <w:divBdr>
        <w:top w:val="none" w:sz="0" w:space="0" w:color="auto"/>
        <w:left w:val="none" w:sz="0" w:space="0" w:color="auto"/>
        <w:bottom w:val="none" w:sz="0" w:space="0" w:color="auto"/>
        <w:right w:val="none" w:sz="0" w:space="0" w:color="auto"/>
      </w:divBdr>
    </w:div>
    <w:div w:id="496650538">
      <w:bodyDiv w:val="1"/>
      <w:marLeft w:val="0"/>
      <w:marRight w:val="0"/>
      <w:marTop w:val="0"/>
      <w:marBottom w:val="0"/>
      <w:divBdr>
        <w:top w:val="none" w:sz="0" w:space="0" w:color="auto"/>
        <w:left w:val="none" w:sz="0" w:space="0" w:color="auto"/>
        <w:bottom w:val="none" w:sz="0" w:space="0" w:color="auto"/>
        <w:right w:val="none" w:sz="0" w:space="0" w:color="auto"/>
      </w:divBdr>
    </w:div>
    <w:div w:id="497036703">
      <w:bodyDiv w:val="1"/>
      <w:marLeft w:val="0"/>
      <w:marRight w:val="0"/>
      <w:marTop w:val="0"/>
      <w:marBottom w:val="0"/>
      <w:divBdr>
        <w:top w:val="none" w:sz="0" w:space="0" w:color="auto"/>
        <w:left w:val="none" w:sz="0" w:space="0" w:color="auto"/>
        <w:bottom w:val="none" w:sz="0" w:space="0" w:color="auto"/>
        <w:right w:val="none" w:sz="0" w:space="0" w:color="auto"/>
      </w:divBdr>
    </w:div>
    <w:div w:id="497112245">
      <w:bodyDiv w:val="1"/>
      <w:marLeft w:val="0"/>
      <w:marRight w:val="0"/>
      <w:marTop w:val="0"/>
      <w:marBottom w:val="0"/>
      <w:divBdr>
        <w:top w:val="none" w:sz="0" w:space="0" w:color="auto"/>
        <w:left w:val="none" w:sz="0" w:space="0" w:color="auto"/>
        <w:bottom w:val="none" w:sz="0" w:space="0" w:color="auto"/>
        <w:right w:val="none" w:sz="0" w:space="0" w:color="auto"/>
      </w:divBdr>
    </w:div>
    <w:div w:id="507906625">
      <w:bodyDiv w:val="1"/>
      <w:marLeft w:val="0"/>
      <w:marRight w:val="0"/>
      <w:marTop w:val="0"/>
      <w:marBottom w:val="0"/>
      <w:divBdr>
        <w:top w:val="none" w:sz="0" w:space="0" w:color="auto"/>
        <w:left w:val="none" w:sz="0" w:space="0" w:color="auto"/>
        <w:bottom w:val="none" w:sz="0" w:space="0" w:color="auto"/>
        <w:right w:val="none" w:sz="0" w:space="0" w:color="auto"/>
      </w:divBdr>
    </w:div>
    <w:div w:id="510337570">
      <w:bodyDiv w:val="1"/>
      <w:marLeft w:val="0"/>
      <w:marRight w:val="0"/>
      <w:marTop w:val="0"/>
      <w:marBottom w:val="0"/>
      <w:divBdr>
        <w:top w:val="none" w:sz="0" w:space="0" w:color="auto"/>
        <w:left w:val="none" w:sz="0" w:space="0" w:color="auto"/>
        <w:bottom w:val="none" w:sz="0" w:space="0" w:color="auto"/>
        <w:right w:val="none" w:sz="0" w:space="0" w:color="auto"/>
      </w:divBdr>
    </w:div>
    <w:div w:id="525678749">
      <w:bodyDiv w:val="1"/>
      <w:marLeft w:val="0"/>
      <w:marRight w:val="0"/>
      <w:marTop w:val="0"/>
      <w:marBottom w:val="0"/>
      <w:divBdr>
        <w:top w:val="none" w:sz="0" w:space="0" w:color="auto"/>
        <w:left w:val="none" w:sz="0" w:space="0" w:color="auto"/>
        <w:bottom w:val="none" w:sz="0" w:space="0" w:color="auto"/>
        <w:right w:val="none" w:sz="0" w:space="0" w:color="auto"/>
      </w:divBdr>
    </w:div>
    <w:div w:id="526216847">
      <w:bodyDiv w:val="1"/>
      <w:marLeft w:val="0"/>
      <w:marRight w:val="0"/>
      <w:marTop w:val="0"/>
      <w:marBottom w:val="0"/>
      <w:divBdr>
        <w:top w:val="none" w:sz="0" w:space="0" w:color="auto"/>
        <w:left w:val="none" w:sz="0" w:space="0" w:color="auto"/>
        <w:bottom w:val="none" w:sz="0" w:space="0" w:color="auto"/>
        <w:right w:val="none" w:sz="0" w:space="0" w:color="auto"/>
      </w:divBdr>
    </w:div>
    <w:div w:id="535580417">
      <w:bodyDiv w:val="1"/>
      <w:marLeft w:val="0"/>
      <w:marRight w:val="0"/>
      <w:marTop w:val="0"/>
      <w:marBottom w:val="0"/>
      <w:divBdr>
        <w:top w:val="none" w:sz="0" w:space="0" w:color="auto"/>
        <w:left w:val="none" w:sz="0" w:space="0" w:color="auto"/>
        <w:bottom w:val="none" w:sz="0" w:space="0" w:color="auto"/>
        <w:right w:val="none" w:sz="0" w:space="0" w:color="auto"/>
      </w:divBdr>
    </w:div>
    <w:div w:id="539361705">
      <w:bodyDiv w:val="1"/>
      <w:marLeft w:val="0"/>
      <w:marRight w:val="0"/>
      <w:marTop w:val="0"/>
      <w:marBottom w:val="0"/>
      <w:divBdr>
        <w:top w:val="none" w:sz="0" w:space="0" w:color="auto"/>
        <w:left w:val="none" w:sz="0" w:space="0" w:color="auto"/>
        <w:bottom w:val="none" w:sz="0" w:space="0" w:color="auto"/>
        <w:right w:val="none" w:sz="0" w:space="0" w:color="auto"/>
      </w:divBdr>
    </w:div>
    <w:div w:id="540020116">
      <w:bodyDiv w:val="1"/>
      <w:marLeft w:val="0"/>
      <w:marRight w:val="0"/>
      <w:marTop w:val="0"/>
      <w:marBottom w:val="0"/>
      <w:divBdr>
        <w:top w:val="none" w:sz="0" w:space="0" w:color="auto"/>
        <w:left w:val="none" w:sz="0" w:space="0" w:color="auto"/>
        <w:bottom w:val="none" w:sz="0" w:space="0" w:color="auto"/>
        <w:right w:val="none" w:sz="0" w:space="0" w:color="auto"/>
      </w:divBdr>
    </w:div>
    <w:div w:id="554048067">
      <w:bodyDiv w:val="1"/>
      <w:marLeft w:val="0"/>
      <w:marRight w:val="0"/>
      <w:marTop w:val="0"/>
      <w:marBottom w:val="0"/>
      <w:divBdr>
        <w:top w:val="none" w:sz="0" w:space="0" w:color="auto"/>
        <w:left w:val="none" w:sz="0" w:space="0" w:color="auto"/>
        <w:bottom w:val="none" w:sz="0" w:space="0" w:color="auto"/>
        <w:right w:val="none" w:sz="0" w:space="0" w:color="auto"/>
      </w:divBdr>
    </w:div>
    <w:div w:id="554128124">
      <w:bodyDiv w:val="1"/>
      <w:marLeft w:val="0"/>
      <w:marRight w:val="0"/>
      <w:marTop w:val="0"/>
      <w:marBottom w:val="0"/>
      <w:divBdr>
        <w:top w:val="none" w:sz="0" w:space="0" w:color="auto"/>
        <w:left w:val="none" w:sz="0" w:space="0" w:color="auto"/>
        <w:bottom w:val="none" w:sz="0" w:space="0" w:color="auto"/>
        <w:right w:val="none" w:sz="0" w:space="0" w:color="auto"/>
      </w:divBdr>
    </w:div>
    <w:div w:id="558127976">
      <w:bodyDiv w:val="1"/>
      <w:marLeft w:val="0"/>
      <w:marRight w:val="0"/>
      <w:marTop w:val="0"/>
      <w:marBottom w:val="0"/>
      <w:divBdr>
        <w:top w:val="none" w:sz="0" w:space="0" w:color="auto"/>
        <w:left w:val="none" w:sz="0" w:space="0" w:color="auto"/>
        <w:bottom w:val="none" w:sz="0" w:space="0" w:color="auto"/>
        <w:right w:val="none" w:sz="0" w:space="0" w:color="auto"/>
      </w:divBdr>
    </w:div>
    <w:div w:id="558902363">
      <w:bodyDiv w:val="1"/>
      <w:marLeft w:val="0"/>
      <w:marRight w:val="0"/>
      <w:marTop w:val="0"/>
      <w:marBottom w:val="0"/>
      <w:divBdr>
        <w:top w:val="none" w:sz="0" w:space="0" w:color="auto"/>
        <w:left w:val="none" w:sz="0" w:space="0" w:color="auto"/>
        <w:bottom w:val="none" w:sz="0" w:space="0" w:color="auto"/>
        <w:right w:val="none" w:sz="0" w:space="0" w:color="auto"/>
      </w:divBdr>
    </w:div>
    <w:div w:id="558984128">
      <w:bodyDiv w:val="1"/>
      <w:marLeft w:val="0"/>
      <w:marRight w:val="0"/>
      <w:marTop w:val="0"/>
      <w:marBottom w:val="0"/>
      <w:divBdr>
        <w:top w:val="none" w:sz="0" w:space="0" w:color="auto"/>
        <w:left w:val="none" w:sz="0" w:space="0" w:color="auto"/>
        <w:bottom w:val="none" w:sz="0" w:space="0" w:color="auto"/>
        <w:right w:val="none" w:sz="0" w:space="0" w:color="auto"/>
      </w:divBdr>
    </w:div>
    <w:div w:id="566496075">
      <w:bodyDiv w:val="1"/>
      <w:marLeft w:val="0"/>
      <w:marRight w:val="0"/>
      <w:marTop w:val="0"/>
      <w:marBottom w:val="0"/>
      <w:divBdr>
        <w:top w:val="none" w:sz="0" w:space="0" w:color="auto"/>
        <w:left w:val="none" w:sz="0" w:space="0" w:color="auto"/>
        <w:bottom w:val="none" w:sz="0" w:space="0" w:color="auto"/>
        <w:right w:val="none" w:sz="0" w:space="0" w:color="auto"/>
      </w:divBdr>
    </w:div>
    <w:div w:id="570506403">
      <w:bodyDiv w:val="1"/>
      <w:marLeft w:val="0"/>
      <w:marRight w:val="0"/>
      <w:marTop w:val="0"/>
      <w:marBottom w:val="0"/>
      <w:divBdr>
        <w:top w:val="none" w:sz="0" w:space="0" w:color="auto"/>
        <w:left w:val="none" w:sz="0" w:space="0" w:color="auto"/>
        <w:bottom w:val="none" w:sz="0" w:space="0" w:color="auto"/>
        <w:right w:val="none" w:sz="0" w:space="0" w:color="auto"/>
      </w:divBdr>
    </w:div>
    <w:div w:id="579142899">
      <w:bodyDiv w:val="1"/>
      <w:marLeft w:val="0"/>
      <w:marRight w:val="0"/>
      <w:marTop w:val="0"/>
      <w:marBottom w:val="0"/>
      <w:divBdr>
        <w:top w:val="none" w:sz="0" w:space="0" w:color="auto"/>
        <w:left w:val="none" w:sz="0" w:space="0" w:color="auto"/>
        <w:bottom w:val="none" w:sz="0" w:space="0" w:color="auto"/>
        <w:right w:val="none" w:sz="0" w:space="0" w:color="auto"/>
      </w:divBdr>
    </w:div>
    <w:div w:id="579631846">
      <w:bodyDiv w:val="1"/>
      <w:marLeft w:val="0"/>
      <w:marRight w:val="0"/>
      <w:marTop w:val="0"/>
      <w:marBottom w:val="0"/>
      <w:divBdr>
        <w:top w:val="none" w:sz="0" w:space="0" w:color="auto"/>
        <w:left w:val="none" w:sz="0" w:space="0" w:color="auto"/>
        <w:bottom w:val="none" w:sz="0" w:space="0" w:color="auto"/>
        <w:right w:val="none" w:sz="0" w:space="0" w:color="auto"/>
      </w:divBdr>
    </w:div>
    <w:div w:id="580792007">
      <w:bodyDiv w:val="1"/>
      <w:marLeft w:val="0"/>
      <w:marRight w:val="0"/>
      <w:marTop w:val="0"/>
      <w:marBottom w:val="0"/>
      <w:divBdr>
        <w:top w:val="none" w:sz="0" w:space="0" w:color="auto"/>
        <w:left w:val="none" w:sz="0" w:space="0" w:color="auto"/>
        <w:bottom w:val="none" w:sz="0" w:space="0" w:color="auto"/>
        <w:right w:val="none" w:sz="0" w:space="0" w:color="auto"/>
      </w:divBdr>
    </w:div>
    <w:div w:id="582372564">
      <w:bodyDiv w:val="1"/>
      <w:marLeft w:val="0"/>
      <w:marRight w:val="0"/>
      <w:marTop w:val="0"/>
      <w:marBottom w:val="0"/>
      <w:divBdr>
        <w:top w:val="none" w:sz="0" w:space="0" w:color="auto"/>
        <w:left w:val="none" w:sz="0" w:space="0" w:color="auto"/>
        <w:bottom w:val="none" w:sz="0" w:space="0" w:color="auto"/>
        <w:right w:val="none" w:sz="0" w:space="0" w:color="auto"/>
      </w:divBdr>
    </w:div>
    <w:div w:id="598682674">
      <w:bodyDiv w:val="1"/>
      <w:marLeft w:val="0"/>
      <w:marRight w:val="0"/>
      <w:marTop w:val="0"/>
      <w:marBottom w:val="0"/>
      <w:divBdr>
        <w:top w:val="none" w:sz="0" w:space="0" w:color="auto"/>
        <w:left w:val="none" w:sz="0" w:space="0" w:color="auto"/>
        <w:bottom w:val="none" w:sz="0" w:space="0" w:color="auto"/>
        <w:right w:val="none" w:sz="0" w:space="0" w:color="auto"/>
      </w:divBdr>
    </w:div>
    <w:div w:id="610665290">
      <w:bodyDiv w:val="1"/>
      <w:marLeft w:val="0"/>
      <w:marRight w:val="0"/>
      <w:marTop w:val="0"/>
      <w:marBottom w:val="0"/>
      <w:divBdr>
        <w:top w:val="none" w:sz="0" w:space="0" w:color="auto"/>
        <w:left w:val="none" w:sz="0" w:space="0" w:color="auto"/>
        <w:bottom w:val="none" w:sz="0" w:space="0" w:color="auto"/>
        <w:right w:val="none" w:sz="0" w:space="0" w:color="auto"/>
      </w:divBdr>
    </w:div>
    <w:div w:id="618685562">
      <w:bodyDiv w:val="1"/>
      <w:marLeft w:val="0"/>
      <w:marRight w:val="0"/>
      <w:marTop w:val="0"/>
      <w:marBottom w:val="0"/>
      <w:divBdr>
        <w:top w:val="none" w:sz="0" w:space="0" w:color="auto"/>
        <w:left w:val="none" w:sz="0" w:space="0" w:color="auto"/>
        <w:bottom w:val="none" w:sz="0" w:space="0" w:color="auto"/>
        <w:right w:val="none" w:sz="0" w:space="0" w:color="auto"/>
      </w:divBdr>
    </w:div>
    <w:div w:id="621040156">
      <w:bodyDiv w:val="1"/>
      <w:marLeft w:val="0"/>
      <w:marRight w:val="0"/>
      <w:marTop w:val="0"/>
      <w:marBottom w:val="0"/>
      <w:divBdr>
        <w:top w:val="none" w:sz="0" w:space="0" w:color="auto"/>
        <w:left w:val="none" w:sz="0" w:space="0" w:color="auto"/>
        <w:bottom w:val="none" w:sz="0" w:space="0" w:color="auto"/>
        <w:right w:val="none" w:sz="0" w:space="0" w:color="auto"/>
      </w:divBdr>
    </w:div>
    <w:div w:id="621305357">
      <w:bodyDiv w:val="1"/>
      <w:marLeft w:val="0"/>
      <w:marRight w:val="0"/>
      <w:marTop w:val="0"/>
      <w:marBottom w:val="0"/>
      <w:divBdr>
        <w:top w:val="none" w:sz="0" w:space="0" w:color="auto"/>
        <w:left w:val="none" w:sz="0" w:space="0" w:color="auto"/>
        <w:bottom w:val="none" w:sz="0" w:space="0" w:color="auto"/>
        <w:right w:val="none" w:sz="0" w:space="0" w:color="auto"/>
      </w:divBdr>
    </w:div>
    <w:div w:id="624120514">
      <w:bodyDiv w:val="1"/>
      <w:marLeft w:val="0"/>
      <w:marRight w:val="0"/>
      <w:marTop w:val="0"/>
      <w:marBottom w:val="0"/>
      <w:divBdr>
        <w:top w:val="none" w:sz="0" w:space="0" w:color="auto"/>
        <w:left w:val="none" w:sz="0" w:space="0" w:color="auto"/>
        <w:bottom w:val="none" w:sz="0" w:space="0" w:color="auto"/>
        <w:right w:val="none" w:sz="0" w:space="0" w:color="auto"/>
      </w:divBdr>
    </w:div>
    <w:div w:id="634717122">
      <w:bodyDiv w:val="1"/>
      <w:marLeft w:val="0"/>
      <w:marRight w:val="0"/>
      <w:marTop w:val="0"/>
      <w:marBottom w:val="0"/>
      <w:divBdr>
        <w:top w:val="none" w:sz="0" w:space="0" w:color="auto"/>
        <w:left w:val="none" w:sz="0" w:space="0" w:color="auto"/>
        <w:bottom w:val="none" w:sz="0" w:space="0" w:color="auto"/>
        <w:right w:val="none" w:sz="0" w:space="0" w:color="auto"/>
      </w:divBdr>
    </w:div>
    <w:div w:id="637688912">
      <w:bodyDiv w:val="1"/>
      <w:marLeft w:val="0"/>
      <w:marRight w:val="0"/>
      <w:marTop w:val="0"/>
      <w:marBottom w:val="0"/>
      <w:divBdr>
        <w:top w:val="none" w:sz="0" w:space="0" w:color="auto"/>
        <w:left w:val="none" w:sz="0" w:space="0" w:color="auto"/>
        <w:bottom w:val="none" w:sz="0" w:space="0" w:color="auto"/>
        <w:right w:val="none" w:sz="0" w:space="0" w:color="auto"/>
      </w:divBdr>
    </w:div>
    <w:div w:id="639308018">
      <w:bodyDiv w:val="1"/>
      <w:marLeft w:val="0"/>
      <w:marRight w:val="0"/>
      <w:marTop w:val="0"/>
      <w:marBottom w:val="0"/>
      <w:divBdr>
        <w:top w:val="none" w:sz="0" w:space="0" w:color="auto"/>
        <w:left w:val="none" w:sz="0" w:space="0" w:color="auto"/>
        <w:bottom w:val="none" w:sz="0" w:space="0" w:color="auto"/>
        <w:right w:val="none" w:sz="0" w:space="0" w:color="auto"/>
      </w:divBdr>
    </w:div>
    <w:div w:id="640305235">
      <w:bodyDiv w:val="1"/>
      <w:marLeft w:val="0"/>
      <w:marRight w:val="0"/>
      <w:marTop w:val="0"/>
      <w:marBottom w:val="0"/>
      <w:divBdr>
        <w:top w:val="none" w:sz="0" w:space="0" w:color="auto"/>
        <w:left w:val="none" w:sz="0" w:space="0" w:color="auto"/>
        <w:bottom w:val="none" w:sz="0" w:space="0" w:color="auto"/>
        <w:right w:val="none" w:sz="0" w:space="0" w:color="auto"/>
      </w:divBdr>
    </w:div>
    <w:div w:id="642777128">
      <w:bodyDiv w:val="1"/>
      <w:marLeft w:val="0"/>
      <w:marRight w:val="0"/>
      <w:marTop w:val="0"/>
      <w:marBottom w:val="0"/>
      <w:divBdr>
        <w:top w:val="none" w:sz="0" w:space="0" w:color="auto"/>
        <w:left w:val="none" w:sz="0" w:space="0" w:color="auto"/>
        <w:bottom w:val="none" w:sz="0" w:space="0" w:color="auto"/>
        <w:right w:val="none" w:sz="0" w:space="0" w:color="auto"/>
      </w:divBdr>
    </w:div>
    <w:div w:id="654917952">
      <w:bodyDiv w:val="1"/>
      <w:marLeft w:val="0"/>
      <w:marRight w:val="0"/>
      <w:marTop w:val="0"/>
      <w:marBottom w:val="0"/>
      <w:divBdr>
        <w:top w:val="none" w:sz="0" w:space="0" w:color="auto"/>
        <w:left w:val="none" w:sz="0" w:space="0" w:color="auto"/>
        <w:bottom w:val="none" w:sz="0" w:space="0" w:color="auto"/>
        <w:right w:val="none" w:sz="0" w:space="0" w:color="auto"/>
      </w:divBdr>
    </w:div>
    <w:div w:id="658927677">
      <w:bodyDiv w:val="1"/>
      <w:marLeft w:val="0"/>
      <w:marRight w:val="0"/>
      <w:marTop w:val="0"/>
      <w:marBottom w:val="0"/>
      <w:divBdr>
        <w:top w:val="none" w:sz="0" w:space="0" w:color="auto"/>
        <w:left w:val="none" w:sz="0" w:space="0" w:color="auto"/>
        <w:bottom w:val="none" w:sz="0" w:space="0" w:color="auto"/>
        <w:right w:val="none" w:sz="0" w:space="0" w:color="auto"/>
      </w:divBdr>
    </w:div>
    <w:div w:id="663823161">
      <w:bodyDiv w:val="1"/>
      <w:marLeft w:val="0"/>
      <w:marRight w:val="0"/>
      <w:marTop w:val="0"/>
      <w:marBottom w:val="0"/>
      <w:divBdr>
        <w:top w:val="none" w:sz="0" w:space="0" w:color="auto"/>
        <w:left w:val="none" w:sz="0" w:space="0" w:color="auto"/>
        <w:bottom w:val="none" w:sz="0" w:space="0" w:color="auto"/>
        <w:right w:val="none" w:sz="0" w:space="0" w:color="auto"/>
      </w:divBdr>
    </w:div>
    <w:div w:id="668023074">
      <w:bodyDiv w:val="1"/>
      <w:marLeft w:val="0"/>
      <w:marRight w:val="0"/>
      <w:marTop w:val="0"/>
      <w:marBottom w:val="0"/>
      <w:divBdr>
        <w:top w:val="none" w:sz="0" w:space="0" w:color="auto"/>
        <w:left w:val="none" w:sz="0" w:space="0" w:color="auto"/>
        <w:bottom w:val="none" w:sz="0" w:space="0" w:color="auto"/>
        <w:right w:val="none" w:sz="0" w:space="0" w:color="auto"/>
      </w:divBdr>
    </w:div>
    <w:div w:id="671419959">
      <w:bodyDiv w:val="1"/>
      <w:marLeft w:val="0"/>
      <w:marRight w:val="0"/>
      <w:marTop w:val="0"/>
      <w:marBottom w:val="0"/>
      <w:divBdr>
        <w:top w:val="none" w:sz="0" w:space="0" w:color="auto"/>
        <w:left w:val="none" w:sz="0" w:space="0" w:color="auto"/>
        <w:bottom w:val="none" w:sz="0" w:space="0" w:color="auto"/>
        <w:right w:val="none" w:sz="0" w:space="0" w:color="auto"/>
      </w:divBdr>
    </w:div>
    <w:div w:id="674654135">
      <w:bodyDiv w:val="1"/>
      <w:marLeft w:val="0"/>
      <w:marRight w:val="0"/>
      <w:marTop w:val="0"/>
      <w:marBottom w:val="0"/>
      <w:divBdr>
        <w:top w:val="none" w:sz="0" w:space="0" w:color="auto"/>
        <w:left w:val="none" w:sz="0" w:space="0" w:color="auto"/>
        <w:bottom w:val="none" w:sz="0" w:space="0" w:color="auto"/>
        <w:right w:val="none" w:sz="0" w:space="0" w:color="auto"/>
      </w:divBdr>
    </w:div>
    <w:div w:id="676271091">
      <w:bodyDiv w:val="1"/>
      <w:marLeft w:val="0"/>
      <w:marRight w:val="0"/>
      <w:marTop w:val="0"/>
      <w:marBottom w:val="0"/>
      <w:divBdr>
        <w:top w:val="none" w:sz="0" w:space="0" w:color="auto"/>
        <w:left w:val="none" w:sz="0" w:space="0" w:color="auto"/>
        <w:bottom w:val="none" w:sz="0" w:space="0" w:color="auto"/>
        <w:right w:val="none" w:sz="0" w:space="0" w:color="auto"/>
      </w:divBdr>
    </w:div>
    <w:div w:id="678626542">
      <w:bodyDiv w:val="1"/>
      <w:marLeft w:val="0"/>
      <w:marRight w:val="0"/>
      <w:marTop w:val="0"/>
      <w:marBottom w:val="0"/>
      <w:divBdr>
        <w:top w:val="none" w:sz="0" w:space="0" w:color="auto"/>
        <w:left w:val="none" w:sz="0" w:space="0" w:color="auto"/>
        <w:bottom w:val="none" w:sz="0" w:space="0" w:color="auto"/>
        <w:right w:val="none" w:sz="0" w:space="0" w:color="auto"/>
      </w:divBdr>
    </w:div>
    <w:div w:id="683821710">
      <w:bodyDiv w:val="1"/>
      <w:marLeft w:val="0"/>
      <w:marRight w:val="0"/>
      <w:marTop w:val="0"/>
      <w:marBottom w:val="0"/>
      <w:divBdr>
        <w:top w:val="none" w:sz="0" w:space="0" w:color="auto"/>
        <w:left w:val="none" w:sz="0" w:space="0" w:color="auto"/>
        <w:bottom w:val="none" w:sz="0" w:space="0" w:color="auto"/>
        <w:right w:val="none" w:sz="0" w:space="0" w:color="auto"/>
      </w:divBdr>
    </w:div>
    <w:div w:id="684745704">
      <w:bodyDiv w:val="1"/>
      <w:marLeft w:val="0"/>
      <w:marRight w:val="0"/>
      <w:marTop w:val="0"/>
      <w:marBottom w:val="0"/>
      <w:divBdr>
        <w:top w:val="none" w:sz="0" w:space="0" w:color="auto"/>
        <w:left w:val="none" w:sz="0" w:space="0" w:color="auto"/>
        <w:bottom w:val="none" w:sz="0" w:space="0" w:color="auto"/>
        <w:right w:val="none" w:sz="0" w:space="0" w:color="auto"/>
      </w:divBdr>
    </w:div>
    <w:div w:id="692464690">
      <w:bodyDiv w:val="1"/>
      <w:marLeft w:val="0"/>
      <w:marRight w:val="0"/>
      <w:marTop w:val="0"/>
      <w:marBottom w:val="0"/>
      <w:divBdr>
        <w:top w:val="none" w:sz="0" w:space="0" w:color="auto"/>
        <w:left w:val="none" w:sz="0" w:space="0" w:color="auto"/>
        <w:bottom w:val="none" w:sz="0" w:space="0" w:color="auto"/>
        <w:right w:val="none" w:sz="0" w:space="0" w:color="auto"/>
      </w:divBdr>
    </w:div>
    <w:div w:id="699430775">
      <w:bodyDiv w:val="1"/>
      <w:marLeft w:val="0"/>
      <w:marRight w:val="0"/>
      <w:marTop w:val="0"/>
      <w:marBottom w:val="0"/>
      <w:divBdr>
        <w:top w:val="none" w:sz="0" w:space="0" w:color="auto"/>
        <w:left w:val="none" w:sz="0" w:space="0" w:color="auto"/>
        <w:bottom w:val="none" w:sz="0" w:space="0" w:color="auto"/>
        <w:right w:val="none" w:sz="0" w:space="0" w:color="auto"/>
      </w:divBdr>
    </w:div>
    <w:div w:id="703098959">
      <w:bodyDiv w:val="1"/>
      <w:marLeft w:val="0"/>
      <w:marRight w:val="0"/>
      <w:marTop w:val="0"/>
      <w:marBottom w:val="0"/>
      <w:divBdr>
        <w:top w:val="none" w:sz="0" w:space="0" w:color="auto"/>
        <w:left w:val="none" w:sz="0" w:space="0" w:color="auto"/>
        <w:bottom w:val="none" w:sz="0" w:space="0" w:color="auto"/>
        <w:right w:val="none" w:sz="0" w:space="0" w:color="auto"/>
      </w:divBdr>
    </w:div>
    <w:div w:id="708727052">
      <w:bodyDiv w:val="1"/>
      <w:marLeft w:val="0"/>
      <w:marRight w:val="0"/>
      <w:marTop w:val="0"/>
      <w:marBottom w:val="0"/>
      <w:divBdr>
        <w:top w:val="none" w:sz="0" w:space="0" w:color="auto"/>
        <w:left w:val="none" w:sz="0" w:space="0" w:color="auto"/>
        <w:bottom w:val="none" w:sz="0" w:space="0" w:color="auto"/>
        <w:right w:val="none" w:sz="0" w:space="0" w:color="auto"/>
      </w:divBdr>
    </w:div>
    <w:div w:id="709576322">
      <w:bodyDiv w:val="1"/>
      <w:marLeft w:val="0"/>
      <w:marRight w:val="0"/>
      <w:marTop w:val="0"/>
      <w:marBottom w:val="0"/>
      <w:divBdr>
        <w:top w:val="none" w:sz="0" w:space="0" w:color="auto"/>
        <w:left w:val="none" w:sz="0" w:space="0" w:color="auto"/>
        <w:bottom w:val="none" w:sz="0" w:space="0" w:color="auto"/>
        <w:right w:val="none" w:sz="0" w:space="0" w:color="auto"/>
      </w:divBdr>
    </w:div>
    <w:div w:id="712460388">
      <w:bodyDiv w:val="1"/>
      <w:marLeft w:val="0"/>
      <w:marRight w:val="0"/>
      <w:marTop w:val="0"/>
      <w:marBottom w:val="0"/>
      <w:divBdr>
        <w:top w:val="none" w:sz="0" w:space="0" w:color="auto"/>
        <w:left w:val="none" w:sz="0" w:space="0" w:color="auto"/>
        <w:bottom w:val="none" w:sz="0" w:space="0" w:color="auto"/>
        <w:right w:val="none" w:sz="0" w:space="0" w:color="auto"/>
      </w:divBdr>
    </w:div>
    <w:div w:id="712802161">
      <w:bodyDiv w:val="1"/>
      <w:marLeft w:val="0"/>
      <w:marRight w:val="0"/>
      <w:marTop w:val="0"/>
      <w:marBottom w:val="0"/>
      <w:divBdr>
        <w:top w:val="none" w:sz="0" w:space="0" w:color="auto"/>
        <w:left w:val="none" w:sz="0" w:space="0" w:color="auto"/>
        <w:bottom w:val="none" w:sz="0" w:space="0" w:color="auto"/>
        <w:right w:val="none" w:sz="0" w:space="0" w:color="auto"/>
      </w:divBdr>
    </w:div>
    <w:div w:id="721176932">
      <w:bodyDiv w:val="1"/>
      <w:marLeft w:val="0"/>
      <w:marRight w:val="0"/>
      <w:marTop w:val="0"/>
      <w:marBottom w:val="0"/>
      <w:divBdr>
        <w:top w:val="none" w:sz="0" w:space="0" w:color="auto"/>
        <w:left w:val="none" w:sz="0" w:space="0" w:color="auto"/>
        <w:bottom w:val="none" w:sz="0" w:space="0" w:color="auto"/>
        <w:right w:val="none" w:sz="0" w:space="0" w:color="auto"/>
      </w:divBdr>
    </w:div>
    <w:div w:id="723065159">
      <w:bodyDiv w:val="1"/>
      <w:marLeft w:val="0"/>
      <w:marRight w:val="0"/>
      <w:marTop w:val="0"/>
      <w:marBottom w:val="0"/>
      <w:divBdr>
        <w:top w:val="none" w:sz="0" w:space="0" w:color="auto"/>
        <w:left w:val="none" w:sz="0" w:space="0" w:color="auto"/>
        <w:bottom w:val="none" w:sz="0" w:space="0" w:color="auto"/>
        <w:right w:val="none" w:sz="0" w:space="0" w:color="auto"/>
      </w:divBdr>
    </w:div>
    <w:div w:id="733429566">
      <w:bodyDiv w:val="1"/>
      <w:marLeft w:val="0"/>
      <w:marRight w:val="0"/>
      <w:marTop w:val="0"/>
      <w:marBottom w:val="0"/>
      <w:divBdr>
        <w:top w:val="none" w:sz="0" w:space="0" w:color="auto"/>
        <w:left w:val="none" w:sz="0" w:space="0" w:color="auto"/>
        <w:bottom w:val="none" w:sz="0" w:space="0" w:color="auto"/>
        <w:right w:val="none" w:sz="0" w:space="0" w:color="auto"/>
      </w:divBdr>
    </w:div>
    <w:div w:id="734015413">
      <w:bodyDiv w:val="1"/>
      <w:marLeft w:val="0"/>
      <w:marRight w:val="0"/>
      <w:marTop w:val="0"/>
      <w:marBottom w:val="0"/>
      <w:divBdr>
        <w:top w:val="none" w:sz="0" w:space="0" w:color="auto"/>
        <w:left w:val="none" w:sz="0" w:space="0" w:color="auto"/>
        <w:bottom w:val="none" w:sz="0" w:space="0" w:color="auto"/>
        <w:right w:val="none" w:sz="0" w:space="0" w:color="auto"/>
      </w:divBdr>
    </w:div>
    <w:div w:id="749079762">
      <w:bodyDiv w:val="1"/>
      <w:marLeft w:val="0"/>
      <w:marRight w:val="0"/>
      <w:marTop w:val="0"/>
      <w:marBottom w:val="0"/>
      <w:divBdr>
        <w:top w:val="none" w:sz="0" w:space="0" w:color="auto"/>
        <w:left w:val="none" w:sz="0" w:space="0" w:color="auto"/>
        <w:bottom w:val="none" w:sz="0" w:space="0" w:color="auto"/>
        <w:right w:val="none" w:sz="0" w:space="0" w:color="auto"/>
      </w:divBdr>
    </w:div>
    <w:div w:id="751511449">
      <w:bodyDiv w:val="1"/>
      <w:marLeft w:val="0"/>
      <w:marRight w:val="0"/>
      <w:marTop w:val="0"/>
      <w:marBottom w:val="0"/>
      <w:divBdr>
        <w:top w:val="none" w:sz="0" w:space="0" w:color="auto"/>
        <w:left w:val="none" w:sz="0" w:space="0" w:color="auto"/>
        <w:bottom w:val="none" w:sz="0" w:space="0" w:color="auto"/>
        <w:right w:val="none" w:sz="0" w:space="0" w:color="auto"/>
      </w:divBdr>
    </w:div>
    <w:div w:id="754399019">
      <w:bodyDiv w:val="1"/>
      <w:marLeft w:val="0"/>
      <w:marRight w:val="0"/>
      <w:marTop w:val="0"/>
      <w:marBottom w:val="0"/>
      <w:divBdr>
        <w:top w:val="none" w:sz="0" w:space="0" w:color="auto"/>
        <w:left w:val="none" w:sz="0" w:space="0" w:color="auto"/>
        <w:bottom w:val="none" w:sz="0" w:space="0" w:color="auto"/>
        <w:right w:val="none" w:sz="0" w:space="0" w:color="auto"/>
      </w:divBdr>
    </w:div>
    <w:div w:id="760417417">
      <w:bodyDiv w:val="1"/>
      <w:marLeft w:val="0"/>
      <w:marRight w:val="0"/>
      <w:marTop w:val="0"/>
      <w:marBottom w:val="0"/>
      <w:divBdr>
        <w:top w:val="none" w:sz="0" w:space="0" w:color="auto"/>
        <w:left w:val="none" w:sz="0" w:space="0" w:color="auto"/>
        <w:bottom w:val="none" w:sz="0" w:space="0" w:color="auto"/>
        <w:right w:val="none" w:sz="0" w:space="0" w:color="auto"/>
      </w:divBdr>
    </w:div>
    <w:div w:id="773210422">
      <w:bodyDiv w:val="1"/>
      <w:marLeft w:val="0"/>
      <w:marRight w:val="0"/>
      <w:marTop w:val="0"/>
      <w:marBottom w:val="0"/>
      <w:divBdr>
        <w:top w:val="none" w:sz="0" w:space="0" w:color="auto"/>
        <w:left w:val="none" w:sz="0" w:space="0" w:color="auto"/>
        <w:bottom w:val="none" w:sz="0" w:space="0" w:color="auto"/>
        <w:right w:val="none" w:sz="0" w:space="0" w:color="auto"/>
      </w:divBdr>
    </w:div>
    <w:div w:id="773980672">
      <w:bodyDiv w:val="1"/>
      <w:marLeft w:val="0"/>
      <w:marRight w:val="0"/>
      <w:marTop w:val="0"/>
      <w:marBottom w:val="0"/>
      <w:divBdr>
        <w:top w:val="none" w:sz="0" w:space="0" w:color="auto"/>
        <w:left w:val="none" w:sz="0" w:space="0" w:color="auto"/>
        <w:bottom w:val="none" w:sz="0" w:space="0" w:color="auto"/>
        <w:right w:val="none" w:sz="0" w:space="0" w:color="auto"/>
      </w:divBdr>
    </w:div>
    <w:div w:id="778572535">
      <w:bodyDiv w:val="1"/>
      <w:marLeft w:val="0"/>
      <w:marRight w:val="0"/>
      <w:marTop w:val="0"/>
      <w:marBottom w:val="0"/>
      <w:divBdr>
        <w:top w:val="none" w:sz="0" w:space="0" w:color="auto"/>
        <w:left w:val="none" w:sz="0" w:space="0" w:color="auto"/>
        <w:bottom w:val="none" w:sz="0" w:space="0" w:color="auto"/>
        <w:right w:val="none" w:sz="0" w:space="0" w:color="auto"/>
      </w:divBdr>
    </w:div>
    <w:div w:id="783109717">
      <w:bodyDiv w:val="1"/>
      <w:marLeft w:val="0"/>
      <w:marRight w:val="0"/>
      <w:marTop w:val="0"/>
      <w:marBottom w:val="0"/>
      <w:divBdr>
        <w:top w:val="none" w:sz="0" w:space="0" w:color="auto"/>
        <w:left w:val="none" w:sz="0" w:space="0" w:color="auto"/>
        <w:bottom w:val="none" w:sz="0" w:space="0" w:color="auto"/>
        <w:right w:val="none" w:sz="0" w:space="0" w:color="auto"/>
      </w:divBdr>
    </w:div>
    <w:div w:id="790435981">
      <w:bodyDiv w:val="1"/>
      <w:marLeft w:val="0"/>
      <w:marRight w:val="0"/>
      <w:marTop w:val="0"/>
      <w:marBottom w:val="0"/>
      <w:divBdr>
        <w:top w:val="none" w:sz="0" w:space="0" w:color="auto"/>
        <w:left w:val="none" w:sz="0" w:space="0" w:color="auto"/>
        <w:bottom w:val="none" w:sz="0" w:space="0" w:color="auto"/>
        <w:right w:val="none" w:sz="0" w:space="0" w:color="auto"/>
      </w:divBdr>
    </w:div>
    <w:div w:id="793983553">
      <w:bodyDiv w:val="1"/>
      <w:marLeft w:val="0"/>
      <w:marRight w:val="0"/>
      <w:marTop w:val="0"/>
      <w:marBottom w:val="0"/>
      <w:divBdr>
        <w:top w:val="none" w:sz="0" w:space="0" w:color="auto"/>
        <w:left w:val="none" w:sz="0" w:space="0" w:color="auto"/>
        <w:bottom w:val="none" w:sz="0" w:space="0" w:color="auto"/>
        <w:right w:val="none" w:sz="0" w:space="0" w:color="auto"/>
      </w:divBdr>
    </w:div>
    <w:div w:id="798885888">
      <w:bodyDiv w:val="1"/>
      <w:marLeft w:val="0"/>
      <w:marRight w:val="0"/>
      <w:marTop w:val="0"/>
      <w:marBottom w:val="0"/>
      <w:divBdr>
        <w:top w:val="none" w:sz="0" w:space="0" w:color="auto"/>
        <w:left w:val="none" w:sz="0" w:space="0" w:color="auto"/>
        <w:bottom w:val="none" w:sz="0" w:space="0" w:color="auto"/>
        <w:right w:val="none" w:sz="0" w:space="0" w:color="auto"/>
      </w:divBdr>
    </w:div>
    <w:div w:id="801382015">
      <w:bodyDiv w:val="1"/>
      <w:marLeft w:val="0"/>
      <w:marRight w:val="0"/>
      <w:marTop w:val="0"/>
      <w:marBottom w:val="0"/>
      <w:divBdr>
        <w:top w:val="none" w:sz="0" w:space="0" w:color="auto"/>
        <w:left w:val="none" w:sz="0" w:space="0" w:color="auto"/>
        <w:bottom w:val="none" w:sz="0" w:space="0" w:color="auto"/>
        <w:right w:val="none" w:sz="0" w:space="0" w:color="auto"/>
      </w:divBdr>
    </w:div>
    <w:div w:id="804009757">
      <w:bodyDiv w:val="1"/>
      <w:marLeft w:val="0"/>
      <w:marRight w:val="0"/>
      <w:marTop w:val="0"/>
      <w:marBottom w:val="0"/>
      <w:divBdr>
        <w:top w:val="none" w:sz="0" w:space="0" w:color="auto"/>
        <w:left w:val="none" w:sz="0" w:space="0" w:color="auto"/>
        <w:bottom w:val="none" w:sz="0" w:space="0" w:color="auto"/>
        <w:right w:val="none" w:sz="0" w:space="0" w:color="auto"/>
      </w:divBdr>
    </w:div>
    <w:div w:id="811405099">
      <w:bodyDiv w:val="1"/>
      <w:marLeft w:val="0"/>
      <w:marRight w:val="0"/>
      <w:marTop w:val="0"/>
      <w:marBottom w:val="0"/>
      <w:divBdr>
        <w:top w:val="none" w:sz="0" w:space="0" w:color="auto"/>
        <w:left w:val="none" w:sz="0" w:space="0" w:color="auto"/>
        <w:bottom w:val="none" w:sz="0" w:space="0" w:color="auto"/>
        <w:right w:val="none" w:sz="0" w:space="0" w:color="auto"/>
      </w:divBdr>
    </w:div>
    <w:div w:id="816532251">
      <w:bodyDiv w:val="1"/>
      <w:marLeft w:val="0"/>
      <w:marRight w:val="0"/>
      <w:marTop w:val="0"/>
      <w:marBottom w:val="0"/>
      <w:divBdr>
        <w:top w:val="none" w:sz="0" w:space="0" w:color="auto"/>
        <w:left w:val="none" w:sz="0" w:space="0" w:color="auto"/>
        <w:bottom w:val="none" w:sz="0" w:space="0" w:color="auto"/>
        <w:right w:val="none" w:sz="0" w:space="0" w:color="auto"/>
      </w:divBdr>
    </w:div>
    <w:div w:id="825710420">
      <w:bodyDiv w:val="1"/>
      <w:marLeft w:val="0"/>
      <w:marRight w:val="0"/>
      <w:marTop w:val="0"/>
      <w:marBottom w:val="0"/>
      <w:divBdr>
        <w:top w:val="none" w:sz="0" w:space="0" w:color="auto"/>
        <w:left w:val="none" w:sz="0" w:space="0" w:color="auto"/>
        <w:bottom w:val="none" w:sz="0" w:space="0" w:color="auto"/>
        <w:right w:val="none" w:sz="0" w:space="0" w:color="auto"/>
      </w:divBdr>
    </w:div>
    <w:div w:id="833181313">
      <w:bodyDiv w:val="1"/>
      <w:marLeft w:val="0"/>
      <w:marRight w:val="0"/>
      <w:marTop w:val="0"/>
      <w:marBottom w:val="0"/>
      <w:divBdr>
        <w:top w:val="none" w:sz="0" w:space="0" w:color="auto"/>
        <w:left w:val="none" w:sz="0" w:space="0" w:color="auto"/>
        <w:bottom w:val="none" w:sz="0" w:space="0" w:color="auto"/>
        <w:right w:val="none" w:sz="0" w:space="0" w:color="auto"/>
      </w:divBdr>
    </w:div>
    <w:div w:id="834805453">
      <w:bodyDiv w:val="1"/>
      <w:marLeft w:val="0"/>
      <w:marRight w:val="0"/>
      <w:marTop w:val="0"/>
      <w:marBottom w:val="0"/>
      <w:divBdr>
        <w:top w:val="none" w:sz="0" w:space="0" w:color="auto"/>
        <w:left w:val="none" w:sz="0" w:space="0" w:color="auto"/>
        <w:bottom w:val="none" w:sz="0" w:space="0" w:color="auto"/>
        <w:right w:val="none" w:sz="0" w:space="0" w:color="auto"/>
      </w:divBdr>
    </w:div>
    <w:div w:id="843134428">
      <w:bodyDiv w:val="1"/>
      <w:marLeft w:val="0"/>
      <w:marRight w:val="0"/>
      <w:marTop w:val="0"/>
      <w:marBottom w:val="0"/>
      <w:divBdr>
        <w:top w:val="none" w:sz="0" w:space="0" w:color="auto"/>
        <w:left w:val="none" w:sz="0" w:space="0" w:color="auto"/>
        <w:bottom w:val="none" w:sz="0" w:space="0" w:color="auto"/>
        <w:right w:val="none" w:sz="0" w:space="0" w:color="auto"/>
      </w:divBdr>
    </w:div>
    <w:div w:id="843863618">
      <w:bodyDiv w:val="1"/>
      <w:marLeft w:val="0"/>
      <w:marRight w:val="0"/>
      <w:marTop w:val="0"/>
      <w:marBottom w:val="0"/>
      <w:divBdr>
        <w:top w:val="none" w:sz="0" w:space="0" w:color="auto"/>
        <w:left w:val="none" w:sz="0" w:space="0" w:color="auto"/>
        <w:bottom w:val="none" w:sz="0" w:space="0" w:color="auto"/>
        <w:right w:val="none" w:sz="0" w:space="0" w:color="auto"/>
      </w:divBdr>
    </w:div>
    <w:div w:id="846796938">
      <w:bodyDiv w:val="1"/>
      <w:marLeft w:val="0"/>
      <w:marRight w:val="0"/>
      <w:marTop w:val="0"/>
      <w:marBottom w:val="0"/>
      <w:divBdr>
        <w:top w:val="none" w:sz="0" w:space="0" w:color="auto"/>
        <w:left w:val="none" w:sz="0" w:space="0" w:color="auto"/>
        <w:bottom w:val="none" w:sz="0" w:space="0" w:color="auto"/>
        <w:right w:val="none" w:sz="0" w:space="0" w:color="auto"/>
      </w:divBdr>
    </w:div>
    <w:div w:id="848327342">
      <w:bodyDiv w:val="1"/>
      <w:marLeft w:val="0"/>
      <w:marRight w:val="0"/>
      <w:marTop w:val="0"/>
      <w:marBottom w:val="0"/>
      <w:divBdr>
        <w:top w:val="none" w:sz="0" w:space="0" w:color="auto"/>
        <w:left w:val="none" w:sz="0" w:space="0" w:color="auto"/>
        <w:bottom w:val="none" w:sz="0" w:space="0" w:color="auto"/>
        <w:right w:val="none" w:sz="0" w:space="0" w:color="auto"/>
      </w:divBdr>
    </w:div>
    <w:div w:id="849370984">
      <w:bodyDiv w:val="1"/>
      <w:marLeft w:val="0"/>
      <w:marRight w:val="0"/>
      <w:marTop w:val="0"/>
      <w:marBottom w:val="0"/>
      <w:divBdr>
        <w:top w:val="none" w:sz="0" w:space="0" w:color="auto"/>
        <w:left w:val="none" w:sz="0" w:space="0" w:color="auto"/>
        <w:bottom w:val="none" w:sz="0" w:space="0" w:color="auto"/>
        <w:right w:val="none" w:sz="0" w:space="0" w:color="auto"/>
      </w:divBdr>
    </w:div>
    <w:div w:id="850950826">
      <w:bodyDiv w:val="1"/>
      <w:marLeft w:val="0"/>
      <w:marRight w:val="0"/>
      <w:marTop w:val="0"/>
      <w:marBottom w:val="0"/>
      <w:divBdr>
        <w:top w:val="none" w:sz="0" w:space="0" w:color="auto"/>
        <w:left w:val="none" w:sz="0" w:space="0" w:color="auto"/>
        <w:bottom w:val="none" w:sz="0" w:space="0" w:color="auto"/>
        <w:right w:val="none" w:sz="0" w:space="0" w:color="auto"/>
      </w:divBdr>
    </w:div>
    <w:div w:id="854422393">
      <w:bodyDiv w:val="1"/>
      <w:marLeft w:val="0"/>
      <w:marRight w:val="0"/>
      <w:marTop w:val="0"/>
      <w:marBottom w:val="0"/>
      <w:divBdr>
        <w:top w:val="none" w:sz="0" w:space="0" w:color="auto"/>
        <w:left w:val="none" w:sz="0" w:space="0" w:color="auto"/>
        <w:bottom w:val="none" w:sz="0" w:space="0" w:color="auto"/>
        <w:right w:val="none" w:sz="0" w:space="0" w:color="auto"/>
      </w:divBdr>
    </w:div>
    <w:div w:id="858200672">
      <w:bodyDiv w:val="1"/>
      <w:marLeft w:val="0"/>
      <w:marRight w:val="0"/>
      <w:marTop w:val="0"/>
      <w:marBottom w:val="0"/>
      <w:divBdr>
        <w:top w:val="none" w:sz="0" w:space="0" w:color="auto"/>
        <w:left w:val="none" w:sz="0" w:space="0" w:color="auto"/>
        <w:bottom w:val="none" w:sz="0" w:space="0" w:color="auto"/>
        <w:right w:val="none" w:sz="0" w:space="0" w:color="auto"/>
      </w:divBdr>
    </w:div>
    <w:div w:id="861287848">
      <w:bodyDiv w:val="1"/>
      <w:marLeft w:val="0"/>
      <w:marRight w:val="0"/>
      <w:marTop w:val="0"/>
      <w:marBottom w:val="0"/>
      <w:divBdr>
        <w:top w:val="none" w:sz="0" w:space="0" w:color="auto"/>
        <w:left w:val="none" w:sz="0" w:space="0" w:color="auto"/>
        <w:bottom w:val="none" w:sz="0" w:space="0" w:color="auto"/>
        <w:right w:val="none" w:sz="0" w:space="0" w:color="auto"/>
      </w:divBdr>
    </w:div>
    <w:div w:id="864558313">
      <w:bodyDiv w:val="1"/>
      <w:marLeft w:val="0"/>
      <w:marRight w:val="0"/>
      <w:marTop w:val="0"/>
      <w:marBottom w:val="0"/>
      <w:divBdr>
        <w:top w:val="none" w:sz="0" w:space="0" w:color="auto"/>
        <w:left w:val="none" w:sz="0" w:space="0" w:color="auto"/>
        <w:bottom w:val="none" w:sz="0" w:space="0" w:color="auto"/>
        <w:right w:val="none" w:sz="0" w:space="0" w:color="auto"/>
      </w:divBdr>
    </w:div>
    <w:div w:id="866023792">
      <w:bodyDiv w:val="1"/>
      <w:marLeft w:val="0"/>
      <w:marRight w:val="0"/>
      <w:marTop w:val="0"/>
      <w:marBottom w:val="0"/>
      <w:divBdr>
        <w:top w:val="none" w:sz="0" w:space="0" w:color="auto"/>
        <w:left w:val="none" w:sz="0" w:space="0" w:color="auto"/>
        <w:bottom w:val="none" w:sz="0" w:space="0" w:color="auto"/>
        <w:right w:val="none" w:sz="0" w:space="0" w:color="auto"/>
      </w:divBdr>
    </w:div>
    <w:div w:id="869416187">
      <w:bodyDiv w:val="1"/>
      <w:marLeft w:val="0"/>
      <w:marRight w:val="0"/>
      <w:marTop w:val="0"/>
      <w:marBottom w:val="0"/>
      <w:divBdr>
        <w:top w:val="none" w:sz="0" w:space="0" w:color="auto"/>
        <w:left w:val="none" w:sz="0" w:space="0" w:color="auto"/>
        <w:bottom w:val="none" w:sz="0" w:space="0" w:color="auto"/>
        <w:right w:val="none" w:sz="0" w:space="0" w:color="auto"/>
      </w:divBdr>
    </w:div>
    <w:div w:id="872618344">
      <w:bodyDiv w:val="1"/>
      <w:marLeft w:val="0"/>
      <w:marRight w:val="0"/>
      <w:marTop w:val="0"/>
      <w:marBottom w:val="0"/>
      <w:divBdr>
        <w:top w:val="none" w:sz="0" w:space="0" w:color="auto"/>
        <w:left w:val="none" w:sz="0" w:space="0" w:color="auto"/>
        <w:bottom w:val="none" w:sz="0" w:space="0" w:color="auto"/>
        <w:right w:val="none" w:sz="0" w:space="0" w:color="auto"/>
      </w:divBdr>
    </w:div>
    <w:div w:id="896936816">
      <w:bodyDiv w:val="1"/>
      <w:marLeft w:val="0"/>
      <w:marRight w:val="0"/>
      <w:marTop w:val="0"/>
      <w:marBottom w:val="0"/>
      <w:divBdr>
        <w:top w:val="none" w:sz="0" w:space="0" w:color="auto"/>
        <w:left w:val="none" w:sz="0" w:space="0" w:color="auto"/>
        <w:bottom w:val="none" w:sz="0" w:space="0" w:color="auto"/>
        <w:right w:val="none" w:sz="0" w:space="0" w:color="auto"/>
      </w:divBdr>
    </w:div>
    <w:div w:id="903030375">
      <w:bodyDiv w:val="1"/>
      <w:marLeft w:val="0"/>
      <w:marRight w:val="0"/>
      <w:marTop w:val="0"/>
      <w:marBottom w:val="0"/>
      <w:divBdr>
        <w:top w:val="none" w:sz="0" w:space="0" w:color="auto"/>
        <w:left w:val="none" w:sz="0" w:space="0" w:color="auto"/>
        <w:bottom w:val="none" w:sz="0" w:space="0" w:color="auto"/>
        <w:right w:val="none" w:sz="0" w:space="0" w:color="auto"/>
      </w:divBdr>
    </w:div>
    <w:div w:id="903832249">
      <w:bodyDiv w:val="1"/>
      <w:marLeft w:val="0"/>
      <w:marRight w:val="0"/>
      <w:marTop w:val="0"/>
      <w:marBottom w:val="0"/>
      <w:divBdr>
        <w:top w:val="none" w:sz="0" w:space="0" w:color="auto"/>
        <w:left w:val="none" w:sz="0" w:space="0" w:color="auto"/>
        <w:bottom w:val="none" w:sz="0" w:space="0" w:color="auto"/>
        <w:right w:val="none" w:sz="0" w:space="0" w:color="auto"/>
      </w:divBdr>
    </w:div>
    <w:div w:id="914707766">
      <w:bodyDiv w:val="1"/>
      <w:marLeft w:val="0"/>
      <w:marRight w:val="0"/>
      <w:marTop w:val="0"/>
      <w:marBottom w:val="0"/>
      <w:divBdr>
        <w:top w:val="none" w:sz="0" w:space="0" w:color="auto"/>
        <w:left w:val="none" w:sz="0" w:space="0" w:color="auto"/>
        <w:bottom w:val="none" w:sz="0" w:space="0" w:color="auto"/>
        <w:right w:val="none" w:sz="0" w:space="0" w:color="auto"/>
      </w:divBdr>
    </w:div>
    <w:div w:id="915824877">
      <w:bodyDiv w:val="1"/>
      <w:marLeft w:val="0"/>
      <w:marRight w:val="0"/>
      <w:marTop w:val="0"/>
      <w:marBottom w:val="0"/>
      <w:divBdr>
        <w:top w:val="none" w:sz="0" w:space="0" w:color="auto"/>
        <w:left w:val="none" w:sz="0" w:space="0" w:color="auto"/>
        <w:bottom w:val="none" w:sz="0" w:space="0" w:color="auto"/>
        <w:right w:val="none" w:sz="0" w:space="0" w:color="auto"/>
      </w:divBdr>
    </w:div>
    <w:div w:id="919559507">
      <w:bodyDiv w:val="1"/>
      <w:marLeft w:val="0"/>
      <w:marRight w:val="0"/>
      <w:marTop w:val="0"/>
      <w:marBottom w:val="0"/>
      <w:divBdr>
        <w:top w:val="none" w:sz="0" w:space="0" w:color="auto"/>
        <w:left w:val="none" w:sz="0" w:space="0" w:color="auto"/>
        <w:bottom w:val="none" w:sz="0" w:space="0" w:color="auto"/>
        <w:right w:val="none" w:sz="0" w:space="0" w:color="auto"/>
      </w:divBdr>
    </w:div>
    <w:div w:id="928345183">
      <w:bodyDiv w:val="1"/>
      <w:marLeft w:val="0"/>
      <w:marRight w:val="0"/>
      <w:marTop w:val="0"/>
      <w:marBottom w:val="0"/>
      <w:divBdr>
        <w:top w:val="none" w:sz="0" w:space="0" w:color="auto"/>
        <w:left w:val="none" w:sz="0" w:space="0" w:color="auto"/>
        <w:bottom w:val="none" w:sz="0" w:space="0" w:color="auto"/>
        <w:right w:val="none" w:sz="0" w:space="0" w:color="auto"/>
      </w:divBdr>
    </w:div>
    <w:div w:id="931088203">
      <w:bodyDiv w:val="1"/>
      <w:marLeft w:val="0"/>
      <w:marRight w:val="0"/>
      <w:marTop w:val="0"/>
      <w:marBottom w:val="0"/>
      <w:divBdr>
        <w:top w:val="none" w:sz="0" w:space="0" w:color="auto"/>
        <w:left w:val="none" w:sz="0" w:space="0" w:color="auto"/>
        <w:bottom w:val="none" w:sz="0" w:space="0" w:color="auto"/>
        <w:right w:val="none" w:sz="0" w:space="0" w:color="auto"/>
      </w:divBdr>
    </w:div>
    <w:div w:id="946428008">
      <w:bodyDiv w:val="1"/>
      <w:marLeft w:val="0"/>
      <w:marRight w:val="0"/>
      <w:marTop w:val="0"/>
      <w:marBottom w:val="0"/>
      <w:divBdr>
        <w:top w:val="none" w:sz="0" w:space="0" w:color="auto"/>
        <w:left w:val="none" w:sz="0" w:space="0" w:color="auto"/>
        <w:bottom w:val="none" w:sz="0" w:space="0" w:color="auto"/>
        <w:right w:val="none" w:sz="0" w:space="0" w:color="auto"/>
      </w:divBdr>
    </w:div>
    <w:div w:id="946501637">
      <w:bodyDiv w:val="1"/>
      <w:marLeft w:val="0"/>
      <w:marRight w:val="0"/>
      <w:marTop w:val="0"/>
      <w:marBottom w:val="0"/>
      <w:divBdr>
        <w:top w:val="none" w:sz="0" w:space="0" w:color="auto"/>
        <w:left w:val="none" w:sz="0" w:space="0" w:color="auto"/>
        <w:bottom w:val="none" w:sz="0" w:space="0" w:color="auto"/>
        <w:right w:val="none" w:sz="0" w:space="0" w:color="auto"/>
      </w:divBdr>
    </w:div>
    <w:div w:id="947934277">
      <w:bodyDiv w:val="1"/>
      <w:marLeft w:val="0"/>
      <w:marRight w:val="0"/>
      <w:marTop w:val="0"/>
      <w:marBottom w:val="0"/>
      <w:divBdr>
        <w:top w:val="none" w:sz="0" w:space="0" w:color="auto"/>
        <w:left w:val="none" w:sz="0" w:space="0" w:color="auto"/>
        <w:bottom w:val="none" w:sz="0" w:space="0" w:color="auto"/>
        <w:right w:val="none" w:sz="0" w:space="0" w:color="auto"/>
      </w:divBdr>
    </w:div>
    <w:div w:id="950090756">
      <w:bodyDiv w:val="1"/>
      <w:marLeft w:val="0"/>
      <w:marRight w:val="0"/>
      <w:marTop w:val="0"/>
      <w:marBottom w:val="0"/>
      <w:divBdr>
        <w:top w:val="none" w:sz="0" w:space="0" w:color="auto"/>
        <w:left w:val="none" w:sz="0" w:space="0" w:color="auto"/>
        <w:bottom w:val="none" w:sz="0" w:space="0" w:color="auto"/>
        <w:right w:val="none" w:sz="0" w:space="0" w:color="auto"/>
      </w:divBdr>
    </w:div>
    <w:div w:id="950822896">
      <w:bodyDiv w:val="1"/>
      <w:marLeft w:val="0"/>
      <w:marRight w:val="0"/>
      <w:marTop w:val="0"/>
      <w:marBottom w:val="0"/>
      <w:divBdr>
        <w:top w:val="none" w:sz="0" w:space="0" w:color="auto"/>
        <w:left w:val="none" w:sz="0" w:space="0" w:color="auto"/>
        <w:bottom w:val="none" w:sz="0" w:space="0" w:color="auto"/>
        <w:right w:val="none" w:sz="0" w:space="0" w:color="auto"/>
      </w:divBdr>
    </w:div>
    <w:div w:id="961498198">
      <w:bodyDiv w:val="1"/>
      <w:marLeft w:val="0"/>
      <w:marRight w:val="0"/>
      <w:marTop w:val="0"/>
      <w:marBottom w:val="0"/>
      <w:divBdr>
        <w:top w:val="none" w:sz="0" w:space="0" w:color="auto"/>
        <w:left w:val="none" w:sz="0" w:space="0" w:color="auto"/>
        <w:bottom w:val="none" w:sz="0" w:space="0" w:color="auto"/>
        <w:right w:val="none" w:sz="0" w:space="0" w:color="auto"/>
      </w:divBdr>
    </w:div>
    <w:div w:id="967398439">
      <w:bodyDiv w:val="1"/>
      <w:marLeft w:val="0"/>
      <w:marRight w:val="0"/>
      <w:marTop w:val="0"/>
      <w:marBottom w:val="0"/>
      <w:divBdr>
        <w:top w:val="none" w:sz="0" w:space="0" w:color="auto"/>
        <w:left w:val="none" w:sz="0" w:space="0" w:color="auto"/>
        <w:bottom w:val="none" w:sz="0" w:space="0" w:color="auto"/>
        <w:right w:val="none" w:sz="0" w:space="0" w:color="auto"/>
      </w:divBdr>
    </w:div>
    <w:div w:id="968784595">
      <w:bodyDiv w:val="1"/>
      <w:marLeft w:val="0"/>
      <w:marRight w:val="0"/>
      <w:marTop w:val="0"/>
      <w:marBottom w:val="0"/>
      <w:divBdr>
        <w:top w:val="none" w:sz="0" w:space="0" w:color="auto"/>
        <w:left w:val="none" w:sz="0" w:space="0" w:color="auto"/>
        <w:bottom w:val="none" w:sz="0" w:space="0" w:color="auto"/>
        <w:right w:val="none" w:sz="0" w:space="0" w:color="auto"/>
      </w:divBdr>
    </w:div>
    <w:div w:id="977150427">
      <w:bodyDiv w:val="1"/>
      <w:marLeft w:val="0"/>
      <w:marRight w:val="0"/>
      <w:marTop w:val="0"/>
      <w:marBottom w:val="0"/>
      <w:divBdr>
        <w:top w:val="none" w:sz="0" w:space="0" w:color="auto"/>
        <w:left w:val="none" w:sz="0" w:space="0" w:color="auto"/>
        <w:bottom w:val="none" w:sz="0" w:space="0" w:color="auto"/>
        <w:right w:val="none" w:sz="0" w:space="0" w:color="auto"/>
      </w:divBdr>
    </w:div>
    <w:div w:id="977538868">
      <w:bodyDiv w:val="1"/>
      <w:marLeft w:val="0"/>
      <w:marRight w:val="0"/>
      <w:marTop w:val="0"/>
      <w:marBottom w:val="0"/>
      <w:divBdr>
        <w:top w:val="none" w:sz="0" w:space="0" w:color="auto"/>
        <w:left w:val="none" w:sz="0" w:space="0" w:color="auto"/>
        <w:bottom w:val="none" w:sz="0" w:space="0" w:color="auto"/>
        <w:right w:val="none" w:sz="0" w:space="0" w:color="auto"/>
      </w:divBdr>
    </w:div>
    <w:div w:id="979260664">
      <w:bodyDiv w:val="1"/>
      <w:marLeft w:val="0"/>
      <w:marRight w:val="0"/>
      <w:marTop w:val="0"/>
      <w:marBottom w:val="0"/>
      <w:divBdr>
        <w:top w:val="none" w:sz="0" w:space="0" w:color="auto"/>
        <w:left w:val="none" w:sz="0" w:space="0" w:color="auto"/>
        <w:bottom w:val="none" w:sz="0" w:space="0" w:color="auto"/>
        <w:right w:val="none" w:sz="0" w:space="0" w:color="auto"/>
      </w:divBdr>
    </w:div>
    <w:div w:id="984237323">
      <w:bodyDiv w:val="1"/>
      <w:marLeft w:val="0"/>
      <w:marRight w:val="0"/>
      <w:marTop w:val="0"/>
      <w:marBottom w:val="0"/>
      <w:divBdr>
        <w:top w:val="none" w:sz="0" w:space="0" w:color="auto"/>
        <w:left w:val="none" w:sz="0" w:space="0" w:color="auto"/>
        <w:bottom w:val="none" w:sz="0" w:space="0" w:color="auto"/>
        <w:right w:val="none" w:sz="0" w:space="0" w:color="auto"/>
      </w:divBdr>
    </w:div>
    <w:div w:id="985938506">
      <w:bodyDiv w:val="1"/>
      <w:marLeft w:val="0"/>
      <w:marRight w:val="0"/>
      <w:marTop w:val="0"/>
      <w:marBottom w:val="0"/>
      <w:divBdr>
        <w:top w:val="none" w:sz="0" w:space="0" w:color="auto"/>
        <w:left w:val="none" w:sz="0" w:space="0" w:color="auto"/>
        <w:bottom w:val="none" w:sz="0" w:space="0" w:color="auto"/>
        <w:right w:val="none" w:sz="0" w:space="0" w:color="auto"/>
      </w:divBdr>
    </w:div>
    <w:div w:id="993491802">
      <w:bodyDiv w:val="1"/>
      <w:marLeft w:val="0"/>
      <w:marRight w:val="0"/>
      <w:marTop w:val="0"/>
      <w:marBottom w:val="0"/>
      <w:divBdr>
        <w:top w:val="none" w:sz="0" w:space="0" w:color="auto"/>
        <w:left w:val="none" w:sz="0" w:space="0" w:color="auto"/>
        <w:bottom w:val="none" w:sz="0" w:space="0" w:color="auto"/>
        <w:right w:val="none" w:sz="0" w:space="0" w:color="auto"/>
      </w:divBdr>
    </w:div>
    <w:div w:id="995383076">
      <w:bodyDiv w:val="1"/>
      <w:marLeft w:val="0"/>
      <w:marRight w:val="0"/>
      <w:marTop w:val="0"/>
      <w:marBottom w:val="0"/>
      <w:divBdr>
        <w:top w:val="none" w:sz="0" w:space="0" w:color="auto"/>
        <w:left w:val="none" w:sz="0" w:space="0" w:color="auto"/>
        <w:bottom w:val="none" w:sz="0" w:space="0" w:color="auto"/>
        <w:right w:val="none" w:sz="0" w:space="0" w:color="auto"/>
      </w:divBdr>
    </w:div>
    <w:div w:id="996763451">
      <w:bodyDiv w:val="1"/>
      <w:marLeft w:val="0"/>
      <w:marRight w:val="0"/>
      <w:marTop w:val="0"/>
      <w:marBottom w:val="0"/>
      <w:divBdr>
        <w:top w:val="none" w:sz="0" w:space="0" w:color="auto"/>
        <w:left w:val="none" w:sz="0" w:space="0" w:color="auto"/>
        <w:bottom w:val="none" w:sz="0" w:space="0" w:color="auto"/>
        <w:right w:val="none" w:sz="0" w:space="0" w:color="auto"/>
      </w:divBdr>
    </w:div>
    <w:div w:id="1002126786">
      <w:bodyDiv w:val="1"/>
      <w:marLeft w:val="0"/>
      <w:marRight w:val="0"/>
      <w:marTop w:val="0"/>
      <w:marBottom w:val="0"/>
      <w:divBdr>
        <w:top w:val="none" w:sz="0" w:space="0" w:color="auto"/>
        <w:left w:val="none" w:sz="0" w:space="0" w:color="auto"/>
        <w:bottom w:val="none" w:sz="0" w:space="0" w:color="auto"/>
        <w:right w:val="none" w:sz="0" w:space="0" w:color="auto"/>
      </w:divBdr>
    </w:div>
    <w:div w:id="1005715937">
      <w:bodyDiv w:val="1"/>
      <w:marLeft w:val="0"/>
      <w:marRight w:val="0"/>
      <w:marTop w:val="0"/>
      <w:marBottom w:val="0"/>
      <w:divBdr>
        <w:top w:val="none" w:sz="0" w:space="0" w:color="auto"/>
        <w:left w:val="none" w:sz="0" w:space="0" w:color="auto"/>
        <w:bottom w:val="none" w:sz="0" w:space="0" w:color="auto"/>
        <w:right w:val="none" w:sz="0" w:space="0" w:color="auto"/>
      </w:divBdr>
    </w:div>
    <w:div w:id="1006707333">
      <w:bodyDiv w:val="1"/>
      <w:marLeft w:val="0"/>
      <w:marRight w:val="0"/>
      <w:marTop w:val="0"/>
      <w:marBottom w:val="0"/>
      <w:divBdr>
        <w:top w:val="none" w:sz="0" w:space="0" w:color="auto"/>
        <w:left w:val="none" w:sz="0" w:space="0" w:color="auto"/>
        <w:bottom w:val="none" w:sz="0" w:space="0" w:color="auto"/>
        <w:right w:val="none" w:sz="0" w:space="0" w:color="auto"/>
      </w:divBdr>
    </w:div>
    <w:div w:id="1013386623">
      <w:bodyDiv w:val="1"/>
      <w:marLeft w:val="0"/>
      <w:marRight w:val="0"/>
      <w:marTop w:val="0"/>
      <w:marBottom w:val="0"/>
      <w:divBdr>
        <w:top w:val="none" w:sz="0" w:space="0" w:color="auto"/>
        <w:left w:val="none" w:sz="0" w:space="0" w:color="auto"/>
        <w:bottom w:val="none" w:sz="0" w:space="0" w:color="auto"/>
        <w:right w:val="none" w:sz="0" w:space="0" w:color="auto"/>
      </w:divBdr>
    </w:div>
    <w:div w:id="1026129261">
      <w:bodyDiv w:val="1"/>
      <w:marLeft w:val="0"/>
      <w:marRight w:val="0"/>
      <w:marTop w:val="0"/>
      <w:marBottom w:val="0"/>
      <w:divBdr>
        <w:top w:val="none" w:sz="0" w:space="0" w:color="auto"/>
        <w:left w:val="none" w:sz="0" w:space="0" w:color="auto"/>
        <w:bottom w:val="none" w:sz="0" w:space="0" w:color="auto"/>
        <w:right w:val="none" w:sz="0" w:space="0" w:color="auto"/>
      </w:divBdr>
    </w:div>
    <w:div w:id="1028021544">
      <w:bodyDiv w:val="1"/>
      <w:marLeft w:val="0"/>
      <w:marRight w:val="0"/>
      <w:marTop w:val="0"/>
      <w:marBottom w:val="0"/>
      <w:divBdr>
        <w:top w:val="none" w:sz="0" w:space="0" w:color="auto"/>
        <w:left w:val="none" w:sz="0" w:space="0" w:color="auto"/>
        <w:bottom w:val="none" w:sz="0" w:space="0" w:color="auto"/>
        <w:right w:val="none" w:sz="0" w:space="0" w:color="auto"/>
      </w:divBdr>
    </w:div>
    <w:div w:id="1043210879">
      <w:bodyDiv w:val="1"/>
      <w:marLeft w:val="0"/>
      <w:marRight w:val="0"/>
      <w:marTop w:val="0"/>
      <w:marBottom w:val="0"/>
      <w:divBdr>
        <w:top w:val="none" w:sz="0" w:space="0" w:color="auto"/>
        <w:left w:val="none" w:sz="0" w:space="0" w:color="auto"/>
        <w:bottom w:val="none" w:sz="0" w:space="0" w:color="auto"/>
        <w:right w:val="none" w:sz="0" w:space="0" w:color="auto"/>
      </w:divBdr>
    </w:div>
    <w:div w:id="1046223721">
      <w:bodyDiv w:val="1"/>
      <w:marLeft w:val="0"/>
      <w:marRight w:val="0"/>
      <w:marTop w:val="0"/>
      <w:marBottom w:val="0"/>
      <w:divBdr>
        <w:top w:val="none" w:sz="0" w:space="0" w:color="auto"/>
        <w:left w:val="none" w:sz="0" w:space="0" w:color="auto"/>
        <w:bottom w:val="none" w:sz="0" w:space="0" w:color="auto"/>
        <w:right w:val="none" w:sz="0" w:space="0" w:color="auto"/>
      </w:divBdr>
    </w:div>
    <w:div w:id="1051660190">
      <w:bodyDiv w:val="1"/>
      <w:marLeft w:val="0"/>
      <w:marRight w:val="0"/>
      <w:marTop w:val="0"/>
      <w:marBottom w:val="0"/>
      <w:divBdr>
        <w:top w:val="none" w:sz="0" w:space="0" w:color="auto"/>
        <w:left w:val="none" w:sz="0" w:space="0" w:color="auto"/>
        <w:bottom w:val="none" w:sz="0" w:space="0" w:color="auto"/>
        <w:right w:val="none" w:sz="0" w:space="0" w:color="auto"/>
      </w:divBdr>
    </w:div>
    <w:div w:id="1055616542">
      <w:bodyDiv w:val="1"/>
      <w:marLeft w:val="0"/>
      <w:marRight w:val="0"/>
      <w:marTop w:val="0"/>
      <w:marBottom w:val="0"/>
      <w:divBdr>
        <w:top w:val="none" w:sz="0" w:space="0" w:color="auto"/>
        <w:left w:val="none" w:sz="0" w:space="0" w:color="auto"/>
        <w:bottom w:val="none" w:sz="0" w:space="0" w:color="auto"/>
        <w:right w:val="none" w:sz="0" w:space="0" w:color="auto"/>
      </w:divBdr>
    </w:div>
    <w:div w:id="1059598032">
      <w:bodyDiv w:val="1"/>
      <w:marLeft w:val="0"/>
      <w:marRight w:val="0"/>
      <w:marTop w:val="0"/>
      <w:marBottom w:val="0"/>
      <w:divBdr>
        <w:top w:val="none" w:sz="0" w:space="0" w:color="auto"/>
        <w:left w:val="none" w:sz="0" w:space="0" w:color="auto"/>
        <w:bottom w:val="none" w:sz="0" w:space="0" w:color="auto"/>
        <w:right w:val="none" w:sz="0" w:space="0" w:color="auto"/>
      </w:divBdr>
    </w:div>
    <w:div w:id="1066075660">
      <w:bodyDiv w:val="1"/>
      <w:marLeft w:val="0"/>
      <w:marRight w:val="0"/>
      <w:marTop w:val="0"/>
      <w:marBottom w:val="0"/>
      <w:divBdr>
        <w:top w:val="none" w:sz="0" w:space="0" w:color="auto"/>
        <w:left w:val="none" w:sz="0" w:space="0" w:color="auto"/>
        <w:bottom w:val="none" w:sz="0" w:space="0" w:color="auto"/>
        <w:right w:val="none" w:sz="0" w:space="0" w:color="auto"/>
      </w:divBdr>
    </w:div>
    <w:div w:id="1073233297">
      <w:bodyDiv w:val="1"/>
      <w:marLeft w:val="0"/>
      <w:marRight w:val="0"/>
      <w:marTop w:val="0"/>
      <w:marBottom w:val="0"/>
      <w:divBdr>
        <w:top w:val="none" w:sz="0" w:space="0" w:color="auto"/>
        <w:left w:val="none" w:sz="0" w:space="0" w:color="auto"/>
        <w:bottom w:val="none" w:sz="0" w:space="0" w:color="auto"/>
        <w:right w:val="none" w:sz="0" w:space="0" w:color="auto"/>
      </w:divBdr>
    </w:div>
    <w:div w:id="1080518993">
      <w:bodyDiv w:val="1"/>
      <w:marLeft w:val="0"/>
      <w:marRight w:val="0"/>
      <w:marTop w:val="0"/>
      <w:marBottom w:val="0"/>
      <w:divBdr>
        <w:top w:val="none" w:sz="0" w:space="0" w:color="auto"/>
        <w:left w:val="none" w:sz="0" w:space="0" w:color="auto"/>
        <w:bottom w:val="none" w:sz="0" w:space="0" w:color="auto"/>
        <w:right w:val="none" w:sz="0" w:space="0" w:color="auto"/>
      </w:divBdr>
    </w:div>
    <w:div w:id="1082217636">
      <w:bodyDiv w:val="1"/>
      <w:marLeft w:val="0"/>
      <w:marRight w:val="0"/>
      <w:marTop w:val="0"/>
      <w:marBottom w:val="0"/>
      <w:divBdr>
        <w:top w:val="none" w:sz="0" w:space="0" w:color="auto"/>
        <w:left w:val="none" w:sz="0" w:space="0" w:color="auto"/>
        <w:bottom w:val="none" w:sz="0" w:space="0" w:color="auto"/>
        <w:right w:val="none" w:sz="0" w:space="0" w:color="auto"/>
      </w:divBdr>
    </w:div>
    <w:div w:id="1084033588">
      <w:bodyDiv w:val="1"/>
      <w:marLeft w:val="0"/>
      <w:marRight w:val="0"/>
      <w:marTop w:val="0"/>
      <w:marBottom w:val="0"/>
      <w:divBdr>
        <w:top w:val="none" w:sz="0" w:space="0" w:color="auto"/>
        <w:left w:val="none" w:sz="0" w:space="0" w:color="auto"/>
        <w:bottom w:val="none" w:sz="0" w:space="0" w:color="auto"/>
        <w:right w:val="none" w:sz="0" w:space="0" w:color="auto"/>
      </w:divBdr>
    </w:div>
    <w:div w:id="1084494257">
      <w:bodyDiv w:val="1"/>
      <w:marLeft w:val="0"/>
      <w:marRight w:val="0"/>
      <w:marTop w:val="0"/>
      <w:marBottom w:val="0"/>
      <w:divBdr>
        <w:top w:val="none" w:sz="0" w:space="0" w:color="auto"/>
        <w:left w:val="none" w:sz="0" w:space="0" w:color="auto"/>
        <w:bottom w:val="none" w:sz="0" w:space="0" w:color="auto"/>
        <w:right w:val="none" w:sz="0" w:space="0" w:color="auto"/>
      </w:divBdr>
    </w:div>
    <w:div w:id="1088039354">
      <w:bodyDiv w:val="1"/>
      <w:marLeft w:val="0"/>
      <w:marRight w:val="0"/>
      <w:marTop w:val="0"/>
      <w:marBottom w:val="0"/>
      <w:divBdr>
        <w:top w:val="none" w:sz="0" w:space="0" w:color="auto"/>
        <w:left w:val="none" w:sz="0" w:space="0" w:color="auto"/>
        <w:bottom w:val="none" w:sz="0" w:space="0" w:color="auto"/>
        <w:right w:val="none" w:sz="0" w:space="0" w:color="auto"/>
      </w:divBdr>
    </w:div>
    <w:div w:id="1093865496">
      <w:bodyDiv w:val="1"/>
      <w:marLeft w:val="0"/>
      <w:marRight w:val="0"/>
      <w:marTop w:val="0"/>
      <w:marBottom w:val="0"/>
      <w:divBdr>
        <w:top w:val="none" w:sz="0" w:space="0" w:color="auto"/>
        <w:left w:val="none" w:sz="0" w:space="0" w:color="auto"/>
        <w:bottom w:val="none" w:sz="0" w:space="0" w:color="auto"/>
        <w:right w:val="none" w:sz="0" w:space="0" w:color="auto"/>
      </w:divBdr>
    </w:div>
    <w:div w:id="1096831856">
      <w:bodyDiv w:val="1"/>
      <w:marLeft w:val="0"/>
      <w:marRight w:val="0"/>
      <w:marTop w:val="0"/>
      <w:marBottom w:val="0"/>
      <w:divBdr>
        <w:top w:val="none" w:sz="0" w:space="0" w:color="auto"/>
        <w:left w:val="none" w:sz="0" w:space="0" w:color="auto"/>
        <w:bottom w:val="none" w:sz="0" w:space="0" w:color="auto"/>
        <w:right w:val="none" w:sz="0" w:space="0" w:color="auto"/>
      </w:divBdr>
    </w:div>
    <w:div w:id="1100837868">
      <w:bodyDiv w:val="1"/>
      <w:marLeft w:val="0"/>
      <w:marRight w:val="0"/>
      <w:marTop w:val="0"/>
      <w:marBottom w:val="0"/>
      <w:divBdr>
        <w:top w:val="none" w:sz="0" w:space="0" w:color="auto"/>
        <w:left w:val="none" w:sz="0" w:space="0" w:color="auto"/>
        <w:bottom w:val="none" w:sz="0" w:space="0" w:color="auto"/>
        <w:right w:val="none" w:sz="0" w:space="0" w:color="auto"/>
      </w:divBdr>
    </w:div>
    <w:div w:id="1101222915">
      <w:bodyDiv w:val="1"/>
      <w:marLeft w:val="0"/>
      <w:marRight w:val="0"/>
      <w:marTop w:val="0"/>
      <w:marBottom w:val="0"/>
      <w:divBdr>
        <w:top w:val="none" w:sz="0" w:space="0" w:color="auto"/>
        <w:left w:val="none" w:sz="0" w:space="0" w:color="auto"/>
        <w:bottom w:val="none" w:sz="0" w:space="0" w:color="auto"/>
        <w:right w:val="none" w:sz="0" w:space="0" w:color="auto"/>
      </w:divBdr>
    </w:div>
    <w:div w:id="1108543661">
      <w:bodyDiv w:val="1"/>
      <w:marLeft w:val="0"/>
      <w:marRight w:val="0"/>
      <w:marTop w:val="0"/>
      <w:marBottom w:val="0"/>
      <w:divBdr>
        <w:top w:val="none" w:sz="0" w:space="0" w:color="auto"/>
        <w:left w:val="none" w:sz="0" w:space="0" w:color="auto"/>
        <w:bottom w:val="none" w:sz="0" w:space="0" w:color="auto"/>
        <w:right w:val="none" w:sz="0" w:space="0" w:color="auto"/>
      </w:divBdr>
    </w:div>
    <w:div w:id="1109010667">
      <w:bodyDiv w:val="1"/>
      <w:marLeft w:val="0"/>
      <w:marRight w:val="0"/>
      <w:marTop w:val="0"/>
      <w:marBottom w:val="0"/>
      <w:divBdr>
        <w:top w:val="none" w:sz="0" w:space="0" w:color="auto"/>
        <w:left w:val="none" w:sz="0" w:space="0" w:color="auto"/>
        <w:bottom w:val="none" w:sz="0" w:space="0" w:color="auto"/>
        <w:right w:val="none" w:sz="0" w:space="0" w:color="auto"/>
      </w:divBdr>
    </w:div>
    <w:div w:id="1115174679">
      <w:bodyDiv w:val="1"/>
      <w:marLeft w:val="0"/>
      <w:marRight w:val="0"/>
      <w:marTop w:val="0"/>
      <w:marBottom w:val="0"/>
      <w:divBdr>
        <w:top w:val="none" w:sz="0" w:space="0" w:color="auto"/>
        <w:left w:val="none" w:sz="0" w:space="0" w:color="auto"/>
        <w:bottom w:val="none" w:sz="0" w:space="0" w:color="auto"/>
        <w:right w:val="none" w:sz="0" w:space="0" w:color="auto"/>
      </w:divBdr>
    </w:div>
    <w:div w:id="1151167296">
      <w:bodyDiv w:val="1"/>
      <w:marLeft w:val="0"/>
      <w:marRight w:val="0"/>
      <w:marTop w:val="0"/>
      <w:marBottom w:val="0"/>
      <w:divBdr>
        <w:top w:val="none" w:sz="0" w:space="0" w:color="auto"/>
        <w:left w:val="none" w:sz="0" w:space="0" w:color="auto"/>
        <w:bottom w:val="none" w:sz="0" w:space="0" w:color="auto"/>
        <w:right w:val="none" w:sz="0" w:space="0" w:color="auto"/>
      </w:divBdr>
    </w:div>
    <w:div w:id="1153645194">
      <w:bodyDiv w:val="1"/>
      <w:marLeft w:val="0"/>
      <w:marRight w:val="0"/>
      <w:marTop w:val="0"/>
      <w:marBottom w:val="0"/>
      <w:divBdr>
        <w:top w:val="none" w:sz="0" w:space="0" w:color="auto"/>
        <w:left w:val="none" w:sz="0" w:space="0" w:color="auto"/>
        <w:bottom w:val="none" w:sz="0" w:space="0" w:color="auto"/>
        <w:right w:val="none" w:sz="0" w:space="0" w:color="auto"/>
      </w:divBdr>
    </w:div>
    <w:div w:id="1169054750">
      <w:bodyDiv w:val="1"/>
      <w:marLeft w:val="0"/>
      <w:marRight w:val="0"/>
      <w:marTop w:val="0"/>
      <w:marBottom w:val="0"/>
      <w:divBdr>
        <w:top w:val="none" w:sz="0" w:space="0" w:color="auto"/>
        <w:left w:val="none" w:sz="0" w:space="0" w:color="auto"/>
        <w:bottom w:val="none" w:sz="0" w:space="0" w:color="auto"/>
        <w:right w:val="none" w:sz="0" w:space="0" w:color="auto"/>
      </w:divBdr>
    </w:div>
    <w:div w:id="1174615665">
      <w:bodyDiv w:val="1"/>
      <w:marLeft w:val="0"/>
      <w:marRight w:val="0"/>
      <w:marTop w:val="0"/>
      <w:marBottom w:val="0"/>
      <w:divBdr>
        <w:top w:val="none" w:sz="0" w:space="0" w:color="auto"/>
        <w:left w:val="none" w:sz="0" w:space="0" w:color="auto"/>
        <w:bottom w:val="none" w:sz="0" w:space="0" w:color="auto"/>
        <w:right w:val="none" w:sz="0" w:space="0" w:color="auto"/>
      </w:divBdr>
    </w:div>
    <w:div w:id="1179660832">
      <w:bodyDiv w:val="1"/>
      <w:marLeft w:val="0"/>
      <w:marRight w:val="0"/>
      <w:marTop w:val="0"/>
      <w:marBottom w:val="0"/>
      <w:divBdr>
        <w:top w:val="none" w:sz="0" w:space="0" w:color="auto"/>
        <w:left w:val="none" w:sz="0" w:space="0" w:color="auto"/>
        <w:bottom w:val="none" w:sz="0" w:space="0" w:color="auto"/>
        <w:right w:val="none" w:sz="0" w:space="0" w:color="auto"/>
      </w:divBdr>
    </w:div>
    <w:div w:id="1182010972">
      <w:bodyDiv w:val="1"/>
      <w:marLeft w:val="0"/>
      <w:marRight w:val="0"/>
      <w:marTop w:val="0"/>
      <w:marBottom w:val="0"/>
      <w:divBdr>
        <w:top w:val="none" w:sz="0" w:space="0" w:color="auto"/>
        <w:left w:val="none" w:sz="0" w:space="0" w:color="auto"/>
        <w:bottom w:val="none" w:sz="0" w:space="0" w:color="auto"/>
        <w:right w:val="none" w:sz="0" w:space="0" w:color="auto"/>
      </w:divBdr>
    </w:div>
    <w:div w:id="1190290047">
      <w:bodyDiv w:val="1"/>
      <w:marLeft w:val="0"/>
      <w:marRight w:val="0"/>
      <w:marTop w:val="0"/>
      <w:marBottom w:val="0"/>
      <w:divBdr>
        <w:top w:val="none" w:sz="0" w:space="0" w:color="auto"/>
        <w:left w:val="none" w:sz="0" w:space="0" w:color="auto"/>
        <w:bottom w:val="none" w:sz="0" w:space="0" w:color="auto"/>
        <w:right w:val="none" w:sz="0" w:space="0" w:color="auto"/>
      </w:divBdr>
    </w:div>
    <w:div w:id="1192109735">
      <w:bodyDiv w:val="1"/>
      <w:marLeft w:val="0"/>
      <w:marRight w:val="0"/>
      <w:marTop w:val="0"/>
      <w:marBottom w:val="0"/>
      <w:divBdr>
        <w:top w:val="none" w:sz="0" w:space="0" w:color="auto"/>
        <w:left w:val="none" w:sz="0" w:space="0" w:color="auto"/>
        <w:bottom w:val="none" w:sz="0" w:space="0" w:color="auto"/>
        <w:right w:val="none" w:sz="0" w:space="0" w:color="auto"/>
      </w:divBdr>
    </w:div>
    <w:div w:id="1201553019">
      <w:bodyDiv w:val="1"/>
      <w:marLeft w:val="0"/>
      <w:marRight w:val="0"/>
      <w:marTop w:val="0"/>
      <w:marBottom w:val="0"/>
      <w:divBdr>
        <w:top w:val="none" w:sz="0" w:space="0" w:color="auto"/>
        <w:left w:val="none" w:sz="0" w:space="0" w:color="auto"/>
        <w:bottom w:val="none" w:sz="0" w:space="0" w:color="auto"/>
        <w:right w:val="none" w:sz="0" w:space="0" w:color="auto"/>
      </w:divBdr>
    </w:div>
    <w:div w:id="1207252375">
      <w:bodyDiv w:val="1"/>
      <w:marLeft w:val="0"/>
      <w:marRight w:val="0"/>
      <w:marTop w:val="0"/>
      <w:marBottom w:val="0"/>
      <w:divBdr>
        <w:top w:val="none" w:sz="0" w:space="0" w:color="auto"/>
        <w:left w:val="none" w:sz="0" w:space="0" w:color="auto"/>
        <w:bottom w:val="none" w:sz="0" w:space="0" w:color="auto"/>
        <w:right w:val="none" w:sz="0" w:space="0" w:color="auto"/>
      </w:divBdr>
    </w:div>
    <w:div w:id="1207764084">
      <w:bodyDiv w:val="1"/>
      <w:marLeft w:val="0"/>
      <w:marRight w:val="0"/>
      <w:marTop w:val="0"/>
      <w:marBottom w:val="0"/>
      <w:divBdr>
        <w:top w:val="none" w:sz="0" w:space="0" w:color="auto"/>
        <w:left w:val="none" w:sz="0" w:space="0" w:color="auto"/>
        <w:bottom w:val="none" w:sz="0" w:space="0" w:color="auto"/>
        <w:right w:val="none" w:sz="0" w:space="0" w:color="auto"/>
      </w:divBdr>
    </w:div>
    <w:div w:id="1209876579">
      <w:bodyDiv w:val="1"/>
      <w:marLeft w:val="0"/>
      <w:marRight w:val="0"/>
      <w:marTop w:val="0"/>
      <w:marBottom w:val="0"/>
      <w:divBdr>
        <w:top w:val="none" w:sz="0" w:space="0" w:color="auto"/>
        <w:left w:val="none" w:sz="0" w:space="0" w:color="auto"/>
        <w:bottom w:val="none" w:sz="0" w:space="0" w:color="auto"/>
        <w:right w:val="none" w:sz="0" w:space="0" w:color="auto"/>
      </w:divBdr>
    </w:div>
    <w:div w:id="1226914556">
      <w:bodyDiv w:val="1"/>
      <w:marLeft w:val="0"/>
      <w:marRight w:val="0"/>
      <w:marTop w:val="0"/>
      <w:marBottom w:val="0"/>
      <w:divBdr>
        <w:top w:val="none" w:sz="0" w:space="0" w:color="auto"/>
        <w:left w:val="none" w:sz="0" w:space="0" w:color="auto"/>
        <w:bottom w:val="none" w:sz="0" w:space="0" w:color="auto"/>
        <w:right w:val="none" w:sz="0" w:space="0" w:color="auto"/>
      </w:divBdr>
    </w:div>
    <w:div w:id="1235117173">
      <w:bodyDiv w:val="1"/>
      <w:marLeft w:val="0"/>
      <w:marRight w:val="0"/>
      <w:marTop w:val="0"/>
      <w:marBottom w:val="0"/>
      <w:divBdr>
        <w:top w:val="none" w:sz="0" w:space="0" w:color="auto"/>
        <w:left w:val="none" w:sz="0" w:space="0" w:color="auto"/>
        <w:bottom w:val="none" w:sz="0" w:space="0" w:color="auto"/>
        <w:right w:val="none" w:sz="0" w:space="0" w:color="auto"/>
      </w:divBdr>
    </w:div>
    <w:div w:id="1235772955">
      <w:bodyDiv w:val="1"/>
      <w:marLeft w:val="0"/>
      <w:marRight w:val="0"/>
      <w:marTop w:val="0"/>
      <w:marBottom w:val="0"/>
      <w:divBdr>
        <w:top w:val="none" w:sz="0" w:space="0" w:color="auto"/>
        <w:left w:val="none" w:sz="0" w:space="0" w:color="auto"/>
        <w:bottom w:val="none" w:sz="0" w:space="0" w:color="auto"/>
        <w:right w:val="none" w:sz="0" w:space="0" w:color="auto"/>
      </w:divBdr>
    </w:div>
    <w:div w:id="1236817181">
      <w:bodyDiv w:val="1"/>
      <w:marLeft w:val="0"/>
      <w:marRight w:val="0"/>
      <w:marTop w:val="0"/>
      <w:marBottom w:val="0"/>
      <w:divBdr>
        <w:top w:val="none" w:sz="0" w:space="0" w:color="auto"/>
        <w:left w:val="none" w:sz="0" w:space="0" w:color="auto"/>
        <w:bottom w:val="none" w:sz="0" w:space="0" w:color="auto"/>
        <w:right w:val="none" w:sz="0" w:space="0" w:color="auto"/>
      </w:divBdr>
    </w:div>
    <w:div w:id="1249584367">
      <w:bodyDiv w:val="1"/>
      <w:marLeft w:val="0"/>
      <w:marRight w:val="0"/>
      <w:marTop w:val="0"/>
      <w:marBottom w:val="0"/>
      <w:divBdr>
        <w:top w:val="none" w:sz="0" w:space="0" w:color="auto"/>
        <w:left w:val="none" w:sz="0" w:space="0" w:color="auto"/>
        <w:bottom w:val="none" w:sz="0" w:space="0" w:color="auto"/>
        <w:right w:val="none" w:sz="0" w:space="0" w:color="auto"/>
      </w:divBdr>
    </w:div>
    <w:div w:id="1251816840">
      <w:bodyDiv w:val="1"/>
      <w:marLeft w:val="0"/>
      <w:marRight w:val="0"/>
      <w:marTop w:val="0"/>
      <w:marBottom w:val="0"/>
      <w:divBdr>
        <w:top w:val="none" w:sz="0" w:space="0" w:color="auto"/>
        <w:left w:val="none" w:sz="0" w:space="0" w:color="auto"/>
        <w:bottom w:val="none" w:sz="0" w:space="0" w:color="auto"/>
        <w:right w:val="none" w:sz="0" w:space="0" w:color="auto"/>
      </w:divBdr>
    </w:div>
    <w:div w:id="1257789018">
      <w:bodyDiv w:val="1"/>
      <w:marLeft w:val="0"/>
      <w:marRight w:val="0"/>
      <w:marTop w:val="0"/>
      <w:marBottom w:val="0"/>
      <w:divBdr>
        <w:top w:val="none" w:sz="0" w:space="0" w:color="auto"/>
        <w:left w:val="none" w:sz="0" w:space="0" w:color="auto"/>
        <w:bottom w:val="none" w:sz="0" w:space="0" w:color="auto"/>
        <w:right w:val="none" w:sz="0" w:space="0" w:color="auto"/>
      </w:divBdr>
    </w:div>
    <w:div w:id="1266618859">
      <w:bodyDiv w:val="1"/>
      <w:marLeft w:val="0"/>
      <w:marRight w:val="0"/>
      <w:marTop w:val="0"/>
      <w:marBottom w:val="0"/>
      <w:divBdr>
        <w:top w:val="none" w:sz="0" w:space="0" w:color="auto"/>
        <w:left w:val="none" w:sz="0" w:space="0" w:color="auto"/>
        <w:bottom w:val="none" w:sz="0" w:space="0" w:color="auto"/>
        <w:right w:val="none" w:sz="0" w:space="0" w:color="auto"/>
      </w:divBdr>
    </w:div>
    <w:div w:id="1277786792">
      <w:bodyDiv w:val="1"/>
      <w:marLeft w:val="0"/>
      <w:marRight w:val="0"/>
      <w:marTop w:val="0"/>
      <w:marBottom w:val="0"/>
      <w:divBdr>
        <w:top w:val="none" w:sz="0" w:space="0" w:color="auto"/>
        <w:left w:val="none" w:sz="0" w:space="0" w:color="auto"/>
        <w:bottom w:val="none" w:sz="0" w:space="0" w:color="auto"/>
        <w:right w:val="none" w:sz="0" w:space="0" w:color="auto"/>
      </w:divBdr>
    </w:div>
    <w:div w:id="1285042215">
      <w:bodyDiv w:val="1"/>
      <w:marLeft w:val="0"/>
      <w:marRight w:val="0"/>
      <w:marTop w:val="0"/>
      <w:marBottom w:val="0"/>
      <w:divBdr>
        <w:top w:val="none" w:sz="0" w:space="0" w:color="auto"/>
        <w:left w:val="none" w:sz="0" w:space="0" w:color="auto"/>
        <w:bottom w:val="none" w:sz="0" w:space="0" w:color="auto"/>
        <w:right w:val="none" w:sz="0" w:space="0" w:color="auto"/>
      </w:divBdr>
    </w:div>
    <w:div w:id="1289509649">
      <w:bodyDiv w:val="1"/>
      <w:marLeft w:val="0"/>
      <w:marRight w:val="0"/>
      <w:marTop w:val="0"/>
      <w:marBottom w:val="0"/>
      <w:divBdr>
        <w:top w:val="none" w:sz="0" w:space="0" w:color="auto"/>
        <w:left w:val="none" w:sz="0" w:space="0" w:color="auto"/>
        <w:bottom w:val="none" w:sz="0" w:space="0" w:color="auto"/>
        <w:right w:val="none" w:sz="0" w:space="0" w:color="auto"/>
      </w:divBdr>
    </w:div>
    <w:div w:id="1291210159">
      <w:bodyDiv w:val="1"/>
      <w:marLeft w:val="0"/>
      <w:marRight w:val="0"/>
      <w:marTop w:val="0"/>
      <w:marBottom w:val="0"/>
      <w:divBdr>
        <w:top w:val="none" w:sz="0" w:space="0" w:color="auto"/>
        <w:left w:val="none" w:sz="0" w:space="0" w:color="auto"/>
        <w:bottom w:val="none" w:sz="0" w:space="0" w:color="auto"/>
        <w:right w:val="none" w:sz="0" w:space="0" w:color="auto"/>
      </w:divBdr>
    </w:div>
    <w:div w:id="1295985658">
      <w:bodyDiv w:val="1"/>
      <w:marLeft w:val="0"/>
      <w:marRight w:val="0"/>
      <w:marTop w:val="0"/>
      <w:marBottom w:val="0"/>
      <w:divBdr>
        <w:top w:val="none" w:sz="0" w:space="0" w:color="auto"/>
        <w:left w:val="none" w:sz="0" w:space="0" w:color="auto"/>
        <w:bottom w:val="none" w:sz="0" w:space="0" w:color="auto"/>
        <w:right w:val="none" w:sz="0" w:space="0" w:color="auto"/>
      </w:divBdr>
    </w:div>
    <w:div w:id="1307585075">
      <w:bodyDiv w:val="1"/>
      <w:marLeft w:val="0"/>
      <w:marRight w:val="0"/>
      <w:marTop w:val="0"/>
      <w:marBottom w:val="0"/>
      <w:divBdr>
        <w:top w:val="none" w:sz="0" w:space="0" w:color="auto"/>
        <w:left w:val="none" w:sz="0" w:space="0" w:color="auto"/>
        <w:bottom w:val="none" w:sz="0" w:space="0" w:color="auto"/>
        <w:right w:val="none" w:sz="0" w:space="0" w:color="auto"/>
      </w:divBdr>
    </w:div>
    <w:div w:id="1310791704">
      <w:bodyDiv w:val="1"/>
      <w:marLeft w:val="0"/>
      <w:marRight w:val="0"/>
      <w:marTop w:val="0"/>
      <w:marBottom w:val="0"/>
      <w:divBdr>
        <w:top w:val="none" w:sz="0" w:space="0" w:color="auto"/>
        <w:left w:val="none" w:sz="0" w:space="0" w:color="auto"/>
        <w:bottom w:val="none" w:sz="0" w:space="0" w:color="auto"/>
        <w:right w:val="none" w:sz="0" w:space="0" w:color="auto"/>
      </w:divBdr>
    </w:div>
    <w:div w:id="1314606024">
      <w:bodyDiv w:val="1"/>
      <w:marLeft w:val="0"/>
      <w:marRight w:val="0"/>
      <w:marTop w:val="0"/>
      <w:marBottom w:val="0"/>
      <w:divBdr>
        <w:top w:val="none" w:sz="0" w:space="0" w:color="auto"/>
        <w:left w:val="none" w:sz="0" w:space="0" w:color="auto"/>
        <w:bottom w:val="none" w:sz="0" w:space="0" w:color="auto"/>
        <w:right w:val="none" w:sz="0" w:space="0" w:color="auto"/>
      </w:divBdr>
    </w:div>
    <w:div w:id="1317806349">
      <w:bodyDiv w:val="1"/>
      <w:marLeft w:val="0"/>
      <w:marRight w:val="0"/>
      <w:marTop w:val="0"/>
      <w:marBottom w:val="0"/>
      <w:divBdr>
        <w:top w:val="none" w:sz="0" w:space="0" w:color="auto"/>
        <w:left w:val="none" w:sz="0" w:space="0" w:color="auto"/>
        <w:bottom w:val="none" w:sz="0" w:space="0" w:color="auto"/>
        <w:right w:val="none" w:sz="0" w:space="0" w:color="auto"/>
      </w:divBdr>
    </w:div>
    <w:div w:id="1324433908">
      <w:bodyDiv w:val="1"/>
      <w:marLeft w:val="0"/>
      <w:marRight w:val="0"/>
      <w:marTop w:val="0"/>
      <w:marBottom w:val="0"/>
      <w:divBdr>
        <w:top w:val="none" w:sz="0" w:space="0" w:color="auto"/>
        <w:left w:val="none" w:sz="0" w:space="0" w:color="auto"/>
        <w:bottom w:val="none" w:sz="0" w:space="0" w:color="auto"/>
        <w:right w:val="none" w:sz="0" w:space="0" w:color="auto"/>
      </w:divBdr>
    </w:div>
    <w:div w:id="1325931476">
      <w:bodyDiv w:val="1"/>
      <w:marLeft w:val="0"/>
      <w:marRight w:val="0"/>
      <w:marTop w:val="0"/>
      <w:marBottom w:val="0"/>
      <w:divBdr>
        <w:top w:val="none" w:sz="0" w:space="0" w:color="auto"/>
        <w:left w:val="none" w:sz="0" w:space="0" w:color="auto"/>
        <w:bottom w:val="none" w:sz="0" w:space="0" w:color="auto"/>
        <w:right w:val="none" w:sz="0" w:space="0" w:color="auto"/>
      </w:divBdr>
    </w:div>
    <w:div w:id="1326739234">
      <w:bodyDiv w:val="1"/>
      <w:marLeft w:val="0"/>
      <w:marRight w:val="0"/>
      <w:marTop w:val="0"/>
      <w:marBottom w:val="0"/>
      <w:divBdr>
        <w:top w:val="none" w:sz="0" w:space="0" w:color="auto"/>
        <w:left w:val="none" w:sz="0" w:space="0" w:color="auto"/>
        <w:bottom w:val="none" w:sz="0" w:space="0" w:color="auto"/>
        <w:right w:val="none" w:sz="0" w:space="0" w:color="auto"/>
      </w:divBdr>
    </w:div>
    <w:div w:id="1338076776">
      <w:bodyDiv w:val="1"/>
      <w:marLeft w:val="0"/>
      <w:marRight w:val="0"/>
      <w:marTop w:val="0"/>
      <w:marBottom w:val="0"/>
      <w:divBdr>
        <w:top w:val="none" w:sz="0" w:space="0" w:color="auto"/>
        <w:left w:val="none" w:sz="0" w:space="0" w:color="auto"/>
        <w:bottom w:val="none" w:sz="0" w:space="0" w:color="auto"/>
        <w:right w:val="none" w:sz="0" w:space="0" w:color="auto"/>
      </w:divBdr>
    </w:div>
    <w:div w:id="1350906836">
      <w:bodyDiv w:val="1"/>
      <w:marLeft w:val="0"/>
      <w:marRight w:val="0"/>
      <w:marTop w:val="0"/>
      <w:marBottom w:val="0"/>
      <w:divBdr>
        <w:top w:val="none" w:sz="0" w:space="0" w:color="auto"/>
        <w:left w:val="none" w:sz="0" w:space="0" w:color="auto"/>
        <w:bottom w:val="none" w:sz="0" w:space="0" w:color="auto"/>
        <w:right w:val="none" w:sz="0" w:space="0" w:color="auto"/>
      </w:divBdr>
    </w:div>
    <w:div w:id="1353340763">
      <w:bodyDiv w:val="1"/>
      <w:marLeft w:val="0"/>
      <w:marRight w:val="0"/>
      <w:marTop w:val="0"/>
      <w:marBottom w:val="0"/>
      <w:divBdr>
        <w:top w:val="none" w:sz="0" w:space="0" w:color="auto"/>
        <w:left w:val="none" w:sz="0" w:space="0" w:color="auto"/>
        <w:bottom w:val="none" w:sz="0" w:space="0" w:color="auto"/>
        <w:right w:val="none" w:sz="0" w:space="0" w:color="auto"/>
      </w:divBdr>
    </w:div>
    <w:div w:id="1355425026">
      <w:bodyDiv w:val="1"/>
      <w:marLeft w:val="0"/>
      <w:marRight w:val="0"/>
      <w:marTop w:val="0"/>
      <w:marBottom w:val="0"/>
      <w:divBdr>
        <w:top w:val="none" w:sz="0" w:space="0" w:color="auto"/>
        <w:left w:val="none" w:sz="0" w:space="0" w:color="auto"/>
        <w:bottom w:val="none" w:sz="0" w:space="0" w:color="auto"/>
        <w:right w:val="none" w:sz="0" w:space="0" w:color="auto"/>
      </w:divBdr>
    </w:div>
    <w:div w:id="1358504292">
      <w:bodyDiv w:val="1"/>
      <w:marLeft w:val="0"/>
      <w:marRight w:val="0"/>
      <w:marTop w:val="0"/>
      <w:marBottom w:val="0"/>
      <w:divBdr>
        <w:top w:val="none" w:sz="0" w:space="0" w:color="auto"/>
        <w:left w:val="none" w:sz="0" w:space="0" w:color="auto"/>
        <w:bottom w:val="none" w:sz="0" w:space="0" w:color="auto"/>
        <w:right w:val="none" w:sz="0" w:space="0" w:color="auto"/>
      </w:divBdr>
    </w:div>
    <w:div w:id="1362901371">
      <w:bodyDiv w:val="1"/>
      <w:marLeft w:val="0"/>
      <w:marRight w:val="0"/>
      <w:marTop w:val="0"/>
      <w:marBottom w:val="0"/>
      <w:divBdr>
        <w:top w:val="none" w:sz="0" w:space="0" w:color="auto"/>
        <w:left w:val="none" w:sz="0" w:space="0" w:color="auto"/>
        <w:bottom w:val="none" w:sz="0" w:space="0" w:color="auto"/>
        <w:right w:val="none" w:sz="0" w:space="0" w:color="auto"/>
      </w:divBdr>
    </w:div>
    <w:div w:id="1365401302">
      <w:bodyDiv w:val="1"/>
      <w:marLeft w:val="0"/>
      <w:marRight w:val="0"/>
      <w:marTop w:val="0"/>
      <w:marBottom w:val="0"/>
      <w:divBdr>
        <w:top w:val="none" w:sz="0" w:space="0" w:color="auto"/>
        <w:left w:val="none" w:sz="0" w:space="0" w:color="auto"/>
        <w:bottom w:val="none" w:sz="0" w:space="0" w:color="auto"/>
        <w:right w:val="none" w:sz="0" w:space="0" w:color="auto"/>
      </w:divBdr>
    </w:div>
    <w:div w:id="1367371410">
      <w:bodyDiv w:val="1"/>
      <w:marLeft w:val="0"/>
      <w:marRight w:val="0"/>
      <w:marTop w:val="0"/>
      <w:marBottom w:val="0"/>
      <w:divBdr>
        <w:top w:val="none" w:sz="0" w:space="0" w:color="auto"/>
        <w:left w:val="none" w:sz="0" w:space="0" w:color="auto"/>
        <w:bottom w:val="none" w:sz="0" w:space="0" w:color="auto"/>
        <w:right w:val="none" w:sz="0" w:space="0" w:color="auto"/>
      </w:divBdr>
    </w:div>
    <w:div w:id="1369139652">
      <w:bodyDiv w:val="1"/>
      <w:marLeft w:val="0"/>
      <w:marRight w:val="0"/>
      <w:marTop w:val="0"/>
      <w:marBottom w:val="0"/>
      <w:divBdr>
        <w:top w:val="none" w:sz="0" w:space="0" w:color="auto"/>
        <w:left w:val="none" w:sz="0" w:space="0" w:color="auto"/>
        <w:bottom w:val="none" w:sz="0" w:space="0" w:color="auto"/>
        <w:right w:val="none" w:sz="0" w:space="0" w:color="auto"/>
      </w:divBdr>
    </w:div>
    <w:div w:id="1385527349">
      <w:bodyDiv w:val="1"/>
      <w:marLeft w:val="0"/>
      <w:marRight w:val="0"/>
      <w:marTop w:val="0"/>
      <w:marBottom w:val="0"/>
      <w:divBdr>
        <w:top w:val="none" w:sz="0" w:space="0" w:color="auto"/>
        <w:left w:val="none" w:sz="0" w:space="0" w:color="auto"/>
        <w:bottom w:val="none" w:sz="0" w:space="0" w:color="auto"/>
        <w:right w:val="none" w:sz="0" w:space="0" w:color="auto"/>
      </w:divBdr>
    </w:div>
    <w:div w:id="1391416155">
      <w:bodyDiv w:val="1"/>
      <w:marLeft w:val="0"/>
      <w:marRight w:val="0"/>
      <w:marTop w:val="0"/>
      <w:marBottom w:val="0"/>
      <w:divBdr>
        <w:top w:val="none" w:sz="0" w:space="0" w:color="auto"/>
        <w:left w:val="none" w:sz="0" w:space="0" w:color="auto"/>
        <w:bottom w:val="none" w:sz="0" w:space="0" w:color="auto"/>
        <w:right w:val="none" w:sz="0" w:space="0" w:color="auto"/>
      </w:divBdr>
    </w:div>
    <w:div w:id="1397776660">
      <w:bodyDiv w:val="1"/>
      <w:marLeft w:val="0"/>
      <w:marRight w:val="0"/>
      <w:marTop w:val="0"/>
      <w:marBottom w:val="0"/>
      <w:divBdr>
        <w:top w:val="none" w:sz="0" w:space="0" w:color="auto"/>
        <w:left w:val="none" w:sz="0" w:space="0" w:color="auto"/>
        <w:bottom w:val="none" w:sz="0" w:space="0" w:color="auto"/>
        <w:right w:val="none" w:sz="0" w:space="0" w:color="auto"/>
      </w:divBdr>
    </w:div>
    <w:div w:id="1401438907">
      <w:bodyDiv w:val="1"/>
      <w:marLeft w:val="0"/>
      <w:marRight w:val="0"/>
      <w:marTop w:val="0"/>
      <w:marBottom w:val="0"/>
      <w:divBdr>
        <w:top w:val="none" w:sz="0" w:space="0" w:color="auto"/>
        <w:left w:val="none" w:sz="0" w:space="0" w:color="auto"/>
        <w:bottom w:val="none" w:sz="0" w:space="0" w:color="auto"/>
        <w:right w:val="none" w:sz="0" w:space="0" w:color="auto"/>
      </w:divBdr>
    </w:div>
    <w:div w:id="1411610828">
      <w:bodyDiv w:val="1"/>
      <w:marLeft w:val="0"/>
      <w:marRight w:val="0"/>
      <w:marTop w:val="0"/>
      <w:marBottom w:val="0"/>
      <w:divBdr>
        <w:top w:val="none" w:sz="0" w:space="0" w:color="auto"/>
        <w:left w:val="none" w:sz="0" w:space="0" w:color="auto"/>
        <w:bottom w:val="none" w:sz="0" w:space="0" w:color="auto"/>
        <w:right w:val="none" w:sz="0" w:space="0" w:color="auto"/>
      </w:divBdr>
    </w:div>
    <w:div w:id="1413119907">
      <w:bodyDiv w:val="1"/>
      <w:marLeft w:val="0"/>
      <w:marRight w:val="0"/>
      <w:marTop w:val="0"/>
      <w:marBottom w:val="0"/>
      <w:divBdr>
        <w:top w:val="none" w:sz="0" w:space="0" w:color="auto"/>
        <w:left w:val="none" w:sz="0" w:space="0" w:color="auto"/>
        <w:bottom w:val="none" w:sz="0" w:space="0" w:color="auto"/>
        <w:right w:val="none" w:sz="0" w:space="0" w:color="auto"/>
      </w:divBdr>
    </w:div>
    <w:div w:id="1423599062">
      <w:bodyDiv w:val="1"/>
      <w:marLeft w:val="0"/>
      <w:marRight w:val="0"/>
      <w:marTop w:val="0"/>
      <w:marBottom w:val="0"/>
      <w:divBdr>
        <w:top w:val="none" w:sz="0" w:space="0" w:color="auto"/>
        <w:left w:val="none" w:sz="0" w:space="0" w:color="auto"/>
        <w:bottom w:val="none" w:sz="0" w:space="0" w:color="auto"/>
        <w:right w:val="none" w:sz="0" w:space="0" w:color="auto"/>
      </w:divBdr>
    </w:div>
    <w:div w:id="1437023864">
      <w:bodyDiv w:val="1"/>
      <w:marLeft w:val="0"/>
      <w:marRight w:val="0"/>
      <w:marTop w:val="0"/>
      <w:marBottom w:val="0"/>
      <w:divBdr>
        <w:top w:val="none" w:sz="0" w:space="0" w:color="auto"/>
        <w:left w:val="none" w:sz="0" w:space="0" w:color="auto"/>
        <w:bottom w:val="none" w:sz="0" w:space="0" w:color="auto"/>
        <w:right w:val="none" w:sz="0" w:space="0" w:color="auto"/>
      </w:divBdr>
    </w:div>
    <w:div w:id="1437403466">
      <w:bodyDiv w:val="1"/>
      <w:marLeft w:val="0"/>
      <w:marRight w:val="0"/>
      <w:marTop w:val="0"/>
      <w:marBottom w:val="0"/>
      <w:divBdr>
        <w:top w:val="none" w:sz="0" w:space="0" w:color="auto"/>
        <w:left w:val="none" w:sz="0" w:space="0" w:color="auto"/>
        <w:bottom w:val="none" w:sz="0" w:space="0" w:color="auto"/>
        <w:right w:val="none" w:sz="0" w:space="0" w:color="auto"/>
      </w:divBdr>
    </w:div>
    <w:div w:id="1454666237">
      <w:bodyDiv w:val="1"/>
      <w:marLeft w:val="0"/>
      <w:marRight w:val="0"/>
      <w:marTop w:val="0"/>
      <w:marBottom w:val="0"/>
      <w:divBdr>
        <w:top w:val="none" w:sz="0" w:space="0" w:color="auto"/>
        <w:left w:val="none" w:sz="0" w:space="0" w:color="auto"/>
        <w:bottom w:val="none" w:sz="0" w:space="0" w:color="auto"/>
        <w:right w:val="none" w:sz="0" w:space="0" w:color="auto"/>
      </w:divBdr>
    </w:div>
    <w:div w:id="1472135997">
      <w:bodyDiv w:val="1"/>
      <w:marLeft w:val="0"/>
      <w:marRight w:val="0"/>
      <w:marTop w:val="0"/>
      <w:marBottom w:val="0"/>
      <w:divBdr>
        <w:top w:val="none" w:sz="0" w:space="0" w:color="auto"/>
        <w:left w:val="none" w:sz="0" w:space="0" w:color="auto"/>
        <w:bottom w:val="none" w:sz="0" w:space="0" w:color="auto"/>
        <w:right w:val="none" w:sz="0" w:space="0" w:color="auto"/>
      </w:divBdr>
    </w:div>
    <w:div w:id="1476987689">
      <w:bodyDiv w:val="1"/>
      <w:marLeft w:val="0"/>
      <w:marRight w:val="0"/>
      <w:marTop w:val="0"/>
      <w:marBottom w:val="0"/>
      <w:divBdr>
        <w:top w:val="none" w:sz="0" w:space="0" w:color="auto"/>
        <w:left w:val="none" w:sz="0" w:space="0" w:color="auto"/>
        <w:bottom w:val="none" w:sz="0" w:space="0" w:color="auto"/>
        <w:right w:val="none" w:sz="0" w:space="0" w:color="auto"/>
      </w:divBdr>
    </w:div>
    <w:div w:id="1485315224">
      <w:bodyDiv w:val="1"/>
      <w:marLeft w:val="0"/>
      <w:marRight w:val="0"/>
      <w:marTop w:val="0"/>
      <w:marBottom w:val="0"/>
      <w:divBdr>
        <w:top w:val="none" w:sz="0" w:space="0" w:color="auto"/>
        <w:left w:val="none" w:sz="0" w:space="0" w:color="auto"/>
        <w:bottom w:val="none" w:sz="0" w:space="0" w:color="auto"/>
        <w:right w:val="none" w:sz="0" w:space="0" w:color="auto"/>
      </w:divBdr>
    </w:div>
    <w:div w:id="1485967274">
      <w:bodyDiv w:val="1"/>
      <w:marLeft w:val="0"/>
      <w:marRight w:val="0"/>
      <w:marTop w:val="0"/>
      <w:marBottom w:val="0"/>
      <w:divBdr>
        <w:top w:val="none" w:sz="0" w:space="0" w:color="auto"/>
        <w:left w:val="none" w:sz="0" w:space="0" w:color="auto"/>
        <w:bottom w:val="none" w:sz="0" w:space="0" w:color="auto"/>
        <w:right w:val="none" w:sz="0" w:space="0" w:color="auto"/>
      </w:divBdr>
    </w:div>
    <w:div w:id="1492990647">
      <w:bodyDiv w:val="1"/>
      <w:marLeft w:val="0"/>
      <w:marRight w:val="0"/>
      <w:marTop w:val="0"/>
      <w:marBottom w:val="0"/>
      <w:divBdr>
        <w:top w:val="none" w:sz="0" w:space="0" w:color="auto"/>
        <w:left w:val="none" w:sz="0" w:space="0" w:color="auto"/>
        <w:bottom w:val="none" w:sz="0" w:space="0" w:color="auto"/>
        <w:right w:val="none" w:sz="0" w:space="0" w:color="auto"/>
      </w:divBdr>
    </w:div>
    <w:div w:id="1495223766">
      <w:bodyDiv w:val="1"/>
      <w:marLeft w:val="0"/>
      <w:marRight w:val="0"/>
      <w:marTop w:val="0"/>
      <w:marBottom w:val="0"/>
      <w:divBdr>
        <w:top w:val="none" w:sz="0" w:space="0" w:color="auto"/>
        <w:left w:val="none" w:sz="0" w:space="0" w:color="auto"/>
        <w:bottom w:val="none" w:sz="0" w:space="0" w:color="auto"/>
        <w:right w:val="none" w:sz="0" w:space="0" w:color="auto"/>
      </w:divBdr>
    </w:div>
    <w:div w:id="1498694238">
      <w:bodyDiv w:val="1"/>
      <w:marLeft w:val="0"/>
      <w:marRight w:val="0"/>
      <w:marTop w:val="0"/>
      <w:marBottom w:val="0"/>
      <w:divBdr>
        <w:top w:val="none" w:sz="0" w:space="0" w:color="auto"/>
        <w:left w:val="none" w:sz="0" w:space="0" w:color="auto"/>
        <w:bottom w:val="none" w:sz="0" w:space="0" w:color="auto"/>
        <w:right w:val="none" w:sz="0" w:space="0" w:color="auto"/>
      </w:divBdr>
    </w:div>
    <w:div w:id="1507788625">
      <w:bodyDiv w:val="1"/>
      <w:marLeft w:val="0"/>
      <w:marRight w:val="0"/>
      <w:marTop w:val="0"/>
      <w:marBottom w:val="0"/>
      <w:divBdr>
        <w:top w:val="none" w:sz="0" w:space="0" w:color="auto"/>
        <w:left w:val="none" w:sz="0" w:space="0" w:color="auto"/>
        <w:bottom w:val="none" w:sz="0" w:space="0" w:color="auto"/>
        <w:right w:val="none" w:sz="0" w:space="0" w:color="auto"/>
      </w:divBdr>
    </w:div>
    <w:div w:id="1509174358">
      <w:bodyDiv w:val="1"/>
      <w:marLeft w:val="0"/>
      <w:marRight w:val="0"/>
      <w:marTop w:val="0"/>
      <w:marBottom w:val="0"/>
      <w:divBdr>
        <w:top w:val="none" w:sz="0" w:space="0" w:color="auto"/>
        <w:left w:val="none" w:sz="0" w:space="0" w:color="auto"/>
        <w:bottom w:val="none" w:sz="0" w:space="0" w:color="auto"/>
        <w:right w:val="none" w:sz="0" w:space="0" w:color="auto"/>
      </w:divBdr>
    </w:div>
    <w:div w:id="1512258051">
      <w:bodyDiv w:val="1"/>
      <w:marLeft w:val="0"/>
      <w:marRight w:val="0"/>
      <w:marTop w:val="0"/>
      <w:marBottom w:val="0"/>
      <w:divBdr>
        <w:top w:val="none" w:sz="0" w:space="0" w:color="auto"/>
        <w:left w:val="none" w:sz="0" w:space="0" w:color="auto"/>
        <w:bottom w:val="none" w:sz="0" w:space="0" w:color="auto"/>
        <w:right w:val="none" w:sz="0" w:space="0" w:color="auto"/>
      </w:divBdr>
    </w:div>
    <w:div w:id="1514151424">
      <w:bodyDiv w:val="1"/>
      <w:marLeft w:val="0"/>
      <w:marRight w:val="0"/>
      <w:marTop w:val="0"/>
      <w:marBottom w:val="0"/>
      <w:divBdr>
        <w:top w:val="none" w:sz="0" w:space="0" w:color="auto"/>
        <w:left w:val="none" w:sz="0" w:space="0" w:color="auto"/>
        <w:bottom w:val="none" w:sz="0" w:space="0" w:color="auto"/>
        <w:right w:val="none" w:sz="0" w:space="0" w:color="auto"/>
      </w:divBdr>
    </w:div>
    <w:div w:id="1516726250">
      <w:bodyDiv w:val="1"/>
      <w:marLeft w:val="0"/>
      <w:marRight w:val="0"/>
      <w:marTop w:val="0"/>
      <w:marBottom w:val="0"/>
      <w:divBdr>
        <w:top w:val="none" w:sz="0" w:space="0" w:color="auto"/>
        <w:left w:val="none" w:sz="0" w:space="0" w:color="auto"/>
        <w:bottom w:val="none" w:sz="0" w:space="0" w:color="auto"/>
        <w:right w:val="none" w:sz="0" w:space="0" w:color="auto"/>
      </w:divBdr>
    </w:div>
    <w:div w:id="1518232362">
      <w:bodyDiv w:val="1"/>
      <w:marLeft w:val="0"/>
      <w:marRight w:val="0"/>
      <w:marTop w:val="0"/>
      <w:marBottom w:val="0"/>
      <w:divBdr>
        <w:top w:val="none" w:sz="0" w:space="0" w:color="auto"/>
        <w:left w:val="none" w:sz="0" w:space="0" w:color="auto"/>
        <w:bottom w:val="none" w:sz="0" w:space="0" w:color="auto"/>
        <w:right w:val="none" w:sz="0" w:space="0" w:color="auto"/>
      </w:divBdr>
    </w:div>
    <w:div w:id="1530293716">
      <w:bodyDiv w:val="1"/>
      <w:marLeft w:val="0"/>
      <w:marRight w:val="0"/>
      <w:marTop w:val="0"/>
      <w:marBottom w:val="0"/>
      <w:divBdr>
        <w:top w:val="none" w:sz="0" w:space="0" w:color="auto"/>
        <w:left w:val="none" w:sz="0" w:space="0" w:color="auto"/>
        <w:bottom w:val="none" w:sz="0" w:space="0" w:color="auto"/>
        <w:right w:val="none" w:sz="0" w:space="0" w:color="auto"/>
      </w:divBdr>
    </w:div>
    <w:div w:id="1533230845">
      <w:bodyDiv w:val="1"/>
      <w:marLeft w:val="0"/>
      <w:marRight w:val="0"/>
      <w:marTop w:val="0"/>
      <w:marBottom w:val="0"/>
      <w:divBdr>
        <w:top w:val="none" w:sz="0" w:space="0" w:color="auto"/>
        <w:left w:val="none" w:sz="0" w:space="0" w:color="auto"/>
        <w:bottom w:val="none" w:sz="0" w:space="0" w:color="auto"/>
        <w:right w:val="none" w:sz="0" w:space="0" w:color="auto"/>
      </w:divBdr>
    </w:div>
    <w:div w:id="1550529682">
      <w:bodyDiv w:val="1"/>
      <w:marLeft w:val="0"/>
      <w:marRight w:val="0"/>
      <w:marTop w:val="0"/>
      <w:marBottom w:val="0"/>
      <w:divBdr>
        <w:top w:val="none" w:sz="0" w:space="0" w:color="auto"/>
        <w:left w:val="none" w:sz="0" w:space="0" w:color="auto"/>
        <w:bottom w:val="none" w:sz="0" w:space="0" w:color="auto"/>
        <w:right w:val="none" w:sz="0" w:space="0" w:color="auto"/>
      </w:divBdr>
    </w:div>
    <w:div w:id="1554345093">
      <w:bodyDiv w:val="1"/>
      <w:marLeft w:val="0"/>
      <w:marRight w:val="0"/>
      <w:marTop w:val="0"/>
      <w:marBottom w:val="0"/>
      <w:divBdr>
        <w:top w:val="none" w:sz="0" w:space="0" w:color="auto"/>
        <w:left w:val="none" w:sz="0" w:space="0" w:color="auto"/>
        <w:bottom w:val="none" w:sz="0" w:space="0" w:color="auto"/>
        <w:right w:val="none" w:sz="0" w:space="0" w:color="auto"/>
      </w:divBdr>
    </w:div>
    <w:div w:id="1559172330">
      <w:bodyDiv w:val="1"/>
      <w:marLeft w:val="0"/>
      <w:marRight w:val="0"/>
      <w:marTop w:val="0"/>
      <w:marBottom w:val="0"/>
      <w:divBdr>
        <w:top w:val="none" w:sz="0" w:space="0" w:color="auto"/>
        <w:left w:val="none" w:sz="0" w:space="0" w:color="auto"/>
        <w:bottom w:val="none" w:sz="0" w:space="0" w:color="auto"/>
        <w:right w:val="none" w:sz="0" w:space="0" w:color="auto"/>
      </w:divBdr>
    </w:div>
    <w:div w:id="1575240118">
      <w:bodyDiv w:val="1"/>
      <w:marLeft w:val="0"/>
      <w:marRight w:val="0"/>
      <w:marTop w:val="0"/>
      <w:marBottom w:val="0"/>
      <w:divBdr>
        <w:top w:val="none" w:sz="0" w:space="0" w:color="auto"/>
        <w:left w:val="none" w:sz="0" w:space="0" w:color="auto"/>
        <w:bottom w:val="none" w:sz="0" w:space="0" w:color="auto"/>
        <w:right w:val="none" w:sz="0" w:space="0" w:color="auto"/>
      </w:divBdr>
    </w:div>
    <w:div w:id="1580628309">
      <w:bodyDiv w:val="1"/>
      <w:marLeft w:val="0"/>
      <w:marRight w:val="0"/>
      <w:marTop w:val="0"/>
      <w:marBottom w:val="0"/>
      <w:divBdr>
        <w:top w:val="none" w:sz="0" w:space="0" w:color="auto"/>
        <w:left w:val="none" w:sz="0" w:space="0" w:color="auto"/>
        <w:bottom w:val="none" w:sz="0" w:space="0" w:color="auto"/>
        <w:right w:val="none" w:sz="0" w:space="0" w:color="auto"/>
      </w:divBdr>
    </w:div>
    <w:div w:id="1599287118">
      <w:bodyDiv w:val="1"/>
      <w:marLeft w:val="0"/>
      <w:marRight w:val="0"/>
      <w:marTop w:val="0"/>
      <w:marBottom w:val="0"/>
      <w:divBdr>
        <w:top w:val="none" w:sz="0" w:space="0" w:color="auto"/>
        <w:left w:val="none" w:sz="0" w:space="0" w:color="auto"/>
        <w:bottom w:val="none" w:sz="0" w:space="0" w:color="auto"/>
        <w:right w:val="none" w:sz="0" w:space="0" w:color="auto"/>
      </w:divBdr>
    </w:div>
    <w:div w:id="1604335974">
      <w:bodyDiv w:val="1"/>
      <w:marLeft w:val="0"/>
      <w:marRight w:val="0"/>
      <w:marTop w:val="0"/>
      <w:marBottom w:val="0"/>
      <w:divBdr>
        <w:top w:val="none" w:sz="0" w:space="0" w:color="auto"/>
        <w:left w:val="none" w:sz="0" w:space="0" w:color="auto"/>
        <w:bottom w:val="none" w:sz="0" w:space="0" w:color="auto"/>
        <w:right w:val="none" w:sz="0" w:space="0" w:color="auto"/>
      </w:divBdr>
    </w:div>
    <w:div w:id="1604916700">
      <w:bodyDiv w:val="1"/>
      <w:marLeft w:val="30"/>
      <w:marRight w:val="30"/>
      <w:marTop w:val="0"/>
      <w:marBottom w:val="0"/>
      <w:divBdr>
        <w:top w:val="none" w:sz="0" w:space="0" w:color="auto"/>
        <w:left w:val="none" w:sz="0" w:space="0" w:color="auto"/>
        <w:bottom w:val="none" w:sz="0" w:space="0" w:color="auto"/>
        <w:right w:val="none" w:sz="0" w:space="0" w:color="auto"/>
      </w:divBdr>
      <w:divsChild>
        <w:div w:id="1309280412">
          <w:marLeft w:val="0"/>
          <w:marRight w:val="0"/>
          <w:marTop w:val="0"/>
          <w:marBottom w:val="0"/>
          <w:divBdr>
            <w:top w:val="none" w:sz="0" w:space="0" w:color="auto"/>
            <w:left w:val="none" w:sz="0" w:space="0" w:color="auto"/>
            <w:bottom w:val="none" w:sz="0" w:space="0" w:color="auto"/>
            <w:right w:val="none" w:sz="0" w:space="0" w:color="auto"/>
          </w:divBdr>
          <w:divsChild>
            <w:div w:id="869732181">
              <w:marLeft w:val="0"/>
              <w:marRight w:val="0"/>
              <w:marTop w:val="0"/>
              <w:marBottom w:val="0"/>
              <w:divBdr>
                <w:top w:val="none" w:sz="0" w:space="0" w:color="auto"/>
                <w:left w:val="none" w:sz="0" w:space="0" w:color="auto"/>
                <w:bottom w:val="none" w:sz="0" w:space="0" w:color="auto"/>
                <w:right w:val="none" w:sz="0" w:space="0" w:color="auto"/>
              </w:divBdr>
              <w:divsChild>
                <w:div w:id="34820306">
                  <w:marLeft w:val="180"/>
                  <w:marRight w:val="0"/>
                  <w:marTop w:val="0"/>
                  <w:marBottom w:val="0"/>
                  <w:divBdr>
                    <w:top w:val="none" w:sz="0" w:space="0" w:color="auto"/>
                    <w:left w:val="none" w:sz="0" w:space="0" w:color="auto"/>
                    <w:bottom w:val="none" w:sz="0" w:space="0" w:color="auto"/>
                    <w:right w:val="none" w:sz="0" w:space="0" w:color="auto"/>
                  </w:divBdr>
                  <w:divsChild>
                    <w:div w:id="1965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77728">
      <w:bodyDiv w:val="1"/>
      <w:marLeft w:val="0"/>
      <w:marRight w:val="0"/>
      <w:marTop w:val="0"/>
      <w:marBottom w:val="0"/>
      <w:divBdr>
        <w:top w:val="none" w:sz="0" w:space="0" w:color="auto"/>
        <w:left w:val="none" w:sz="0" w:space="0" w:color="auto"/>
        <w:bottom w:val="none" w:sz="0" w:space="0" w:color="auto"/>
        <w:right w:val="none" w:sz="0" w:space="0" w:color="auto"/>
      </w:divBdr>
    </w:div>
    <w:div w:id="1608729633">
      <w:bodyDiv w:val="1"/>
      <w:marLeft w:val="0"/>
      <w:marRight w:val="0"/>
      <w:marTop w:val="0"/>
      <w:marBottom w:val="0"/>
      <w:divBdr>
        <w:top w:val="none" w:sz="0" w:space="0" w:color="auto"/>
        <w:left w:val="none" w:sz="0" w:space="0" w:color="auto"/>
        <w:bottom w:val="none" w:sz="0" w:space="0" w:color="auto"/>
        <w:right w:val="none" w:sz="0" w:space="0" w:color="auto"/>
      </w:divBdr>
    </w:div>
    <w:div w:id="1614821194">
      <w:bodyDiv w:val="1"/>
      <w:marLeft w:val="0"/>
      <w:marRight w:val="0"/>
      <w:marTop w:val="0"/>
      <w:marBottom w:val="0"/>
      <w:divBdr>
        <w:top w:val="none" w:sz="0" w:space="0" w:color="auto"/>
        <w:left w:val="none" w:sz="0" w:space="0" w:color="auto"/>
        <w:bottom w:val="none" w:sz="0" w:space="0" w:color="auto"/>
        <w:right w:val="none" w:sz="0" w:space="0" w:color="auto"/>
      </w:divBdr>
    </w:div>
    <w:div w:id="1623658670">
      <w:bodyDiv w:val="1"/>
      <w:marLeft w:val="0"/>
      <w:marRight w:val="0"/>
      <w:marTop w:val="0"/>
      <w:marBottom w:val="0"/>
      <w:divBdr>
        <w:top w:val="none" w:sz="0" w:space="0" w:color="auto"/>
        <w:left w:val="none" w:sz="0" w:space="0" w:color="auto"/>
        <w:bottom w:val="none" w:sz="0" w:space="0" w:color="auto"/>
        <w:right w:val="none" w:sz="0" w:space="0" w:color="auto"/>
      </w:divBdr>
    </w:div>
    <w:div w:id="1624457227">
      <w:bodyDiv w:val="1"/>
      <w:marLeft w:val="0"/>
      <w:marRight w:val="0"/>
      <w:marTop w:val="0"/>
      <w:marBottom w:val="0"/>
      <w:divBdr>
        <w:top w:val="none" w:sz="0" w:space="0" w:color="auto"/>
        <w:left w:val="none" w:sz="0" w:space="0" w:color="auto"/>
        <w:bottom w:val="none" w:sz="0" w:space="0" w:color="auto"/>
        <w:right w:val="none" w:sz="0" w:space="0" w:color="auto"/>
      </w:divBdr>
    </w:div>
    <w:div w:id="1627849274">
      <w:bodyDiv w:val="1"/>
      <w:marLeft w:val="0"/>
      <w:marRight w:val="0"/>
      <w:marTop w:val="0"/>
      <w:marBottom w:val="0"/>
      <w:divBdr>
        <w:top w:val="none" w:sz="0" w:space="0" w:color="auto"/>
        <w:left w:val="none" w:sz="0" w:space="0" w:color="auto"/>
        <w:bottom w:val="none" w:sz="0" w:space="0" w:color="auto"/>
        <w:right w:val="none" w:sz="0" w:space="0" w:color="auto"/>
      </w:divBdr>
    </w:div>
    <w:div w:id="1632049710">
      <w:bodyDiv w:val="1"/>
      <w:marLeft w:val="0"/>
      <w:marRight w:val="0"/>
      <w:marTop w:val="0"/>
      <w:marBottom w:val="0"/>
      <w:divBdr>
        <w:top w:val="none" w:sz="0" w:space="0" w:color="auto"/>
        <w:left w:val="none" w:sz="0" w:space="0" w:color="auto"/>
        <w:bottom w:val="none" w:sz="0" w:space="0" w:color="auto"/>
        <w:right w:val="none" w:sz="0" w:space="0" w:color="auto"/>
      </w:divBdr>
    </w:div>
    <w:div w:id="1634559246">
      <w:bodyDiv w:val="1"/>
      <w:marLeft w:val="0"/>
      <w:marRight w:val="0"/>
      <w:marTop w:val="0"/>
      <w:marBottom w:val="0"/>
      <w:divBdr>
        <w:top w:val="none" w:sz="0" w:space="0" w:color="auto"/>
        <w:left w:val="none" w:sz="0" w:space="0" w:color="auto"/>
        <w:bottom w:val="none" w:sz="0" w:space="0" w:color="auto"/>
        <w:right w:val="none" w:sz="0" w:space="0" w:color="auto"/>
      </w:divBdr>
    </w:div>
    <w:div w:id="1636450263">
      <w:bodyDiv w:val="1"/>
      <w:marLeft w:val="0"/>
      <w:marRight w:val="0"/>
      <w:marTop w:val="0"/>
      <w:marBottom w:val="0"/>
      <w:divBdr>
        <w:top w:val="none" w:sz="0" w:space="0" w:color="auto"/>
        <w:left w:val="none" w:sz="0" w:space="0" w:color="auto"/>
        <w:bottom w:val="none" w:sz="0" w:space="0" w:color="auto"/>
        <w:right w:val="none" w:sz="0" w:space="0" w:color="auto"/>
      </w:divBdr>
    </w:div>
    <w:div w:id="1645044161">
      <w:bodyDiv w:val="1"/>
      <w:marLeft w:val="0"/>
      <w:marRight w:val="0"/>
      <w:marTop w:val="0"/>
      <w:marBottom w:val="0"/>
      <w:divBdr>
        <w:top w:val="none" w:sz="0" w:space="0" w:color="auto"/>
        <w:left w:val="none" w:sz="0" w:space="0" w:color="auto"/>
        <w:bottom w:val="none" w:sz="0" w:space="0" w:color="auto"/>
        <w:right w:val="none" w:sz="0" w:space="0" w:color="auto"/>
      </w:divBdr>
    </w:div>
    <w:div w:id="1647319059">
      <w:bodyDiv w:val="1"/>
      <w:marLeft w:val="0"/>
      <w:marRight w:val="0"/>
      <w:marTop w:val="0"/>
      <w:marBottom w:val="0"/>
      <w:divBdr>
        <w:top w:val="none" w:sz="0" w:space="0" w:color="auto"/>
        <w:left w:val="none" w:sz="0" w:space="0" w:color="auto"/>
        <w:bottom w:val="none" w:sz="0" w:space="0" w:color="auto"/>
        <w:right w:val="none" w:sz="0" w:space="0" w:color="auto"/>
      </w:divBdr>
    </w:div>
    <w:div w:id="1649699843">
      <w:bodyDiv w:val="1"/>
      <w:marLeft w:val="0"/>
      <w:marRight w:val="0"/>
      <w:marTop w:val="0"/>
      <w:marBottom w:val="0"/>
      <w:divBdr>
        <w:top w:val="none" w:sz="0" w:space="0" w:color="auto"/>
        <w:left w:val="none" w:sz="0" w:space="0" w:color="auto"/>
        <w:bottom w:val="none" w:sz="0" w:space="0" w:color="auto"/>
        <w:right w:val="none" w:sz="0" w:space="0" w:color="auto"/>
      </w:divBdr>
    </w:div>
    <w:div w:id="1653486107">
      <w:bodyDiv w:val="1"/>
      <w:marLeft w:val="0"/>
      <w:marRight w:val="0"/>
      <w:marTop w:val="0"/>
      <w:marBottom w:val="0"/>
      <w:divBdr>
        <w:top w:val="none" w:sz="0" w:space="0" w:color="auto"/>
        <w:left w:val="none" w:sz="0" w:space="0" w:color="auto"/>
        <w:bottom w:val="none" w:sz="0" w:space="0" w:color="auto"/>
        <w:right w:val="none" w:sz="0" w:space="0" w:color="auto"/>
      </w:divBdr>
    </w:div>
    <w:div w:id="1662811892">
      <w:bodyDiv w:val="1"/>
      <w:marLeft w:val="0"/>
      <w:marRight w:val="0"/>
      <w:marTop w:val="0"/>
      <w:marBottom w:val="0"/>
      <w:divBdr>
        <w:top w:val="none" w:sz="0" w:space="0" w:color="auto"/>
        <w:left w:val="none" w:sz="0" w:space="0" w:color="auto"/>
        <w:bottom w:val="none" w:sz="0" w:space="0" w:color="auto"/>
        <w:right w:val="none" w:sz="0" w:space="0" w:color="auto"/>
      </w:divBdr>
    </w:div>
    <w:div w:id="1664357912">
      <w:bodyDiv w:val="1"/>
      <w:marLeft w:val="0"/>
      <w:marRight w:val="0"/>
      <w:marTop w:val="0"/>
      <w:marBottom w:val="0"/>
      <w:divBdr>
        <w:top w:val="none" w:sz="0" w:space="0" w:color="auto"/>
        <w:left w:val="none" w:sz="0" w:space="0" w:color="auto"/>
        <w:bottom w:val="none" w:sz="0" w:space="0" w:color="auto"/>
        <w:right w:val="none" w:sz="0" w:space="0" w:color="auto"/>
      </w:divBdr>
    </w:div>
    <w:div w:id="1665428803">
      <w:bodyDiv w:val="1"/>
      <w:marLeft w:val="0"/>
      <w:marRight w:val="0"/>
      <w:marTop w:val="0"/>
      <w:marBottom w:val="0"/>
      <w:divBdr>
        <w:top w:val="none" w:sz="0" w:space="0" w:color="auto"/>
        <w:left w:val="none" w:sz="0" w:space="0" w:color="auto"/>
        <w:bottom w:val="none" w:sz="0" w:space="0" w:color="auto"/>
        <w:right w:val="none" w:sz="0" w:space="0" w:color="auto"/>
      </w:divBdr>
    </w:div>
    <w:div w:id="1668362101">
      <w:bodyDiv w:val="1"/>
      <w:marLeft w:val="0"/>
      <w:marRight w:val="0"/>
      <w:marTop w:val="0"/>
      <w:marBottom w:val="0"/>
      <w:divBdr>
        <w:top w:val="none" w:sz="0" w:space="0" w:color="auto"/>
        <w:left w:val="none" w:sz="0" w:space="0" w:color="auto"/>
        <w:bottom w:val="none" w:sz="0" w:space="0" w:color="auto"/>
        <w:right w:val="none" w:sz="0" w:space="0" w:color="auto"/>
      </w:divBdr>
    </w:div>
    <w:div w:id="1672488896">
      <w:bodyDiv w:val="1"/>
      <w:marLeft w:val="0"/>
      <w:marRight w:val="0"/>
      <w:marTop w:val="0"/>
      <w:marBottom w:val="0"/>
      <w:divBdr>
        <w:top w:val="none" w:sz="0" w:space="0" w:color="auto"/>
        <w:left w:val="none" w:sz="0" w:space="0" w:color="auto"/>
        <w:bottom w:val="none" w:sz="0" w:space="0" w:color="auto"/>
        <w:right w:val="none" w:sz="0" w:space="0" w:color="auto"/>
      </w:divBdr>
    </w:div>
    <w:div w:id="1672566860">
      <w:bodyDiv w:val="1"/>
      <w:marLeft w:val="0"/>
      <w:marRight w:val="0"/>
      <w:marTop w:val="0"/>
      <w:marBottom w:val="0"/>
      <w:divBdr>
        <w:top w:val="none" w:sz="0" w:space="0" w:color="auto"/>
        <w:left w:val="none" w:sz="0" w:space="0" w:color="auto"/>
        <w:bottom w:val="none" w:sz="0" w:space="0" w:color="auto"/>
        <w:right w:val="none" w:sz="0" w:space="0" w:color="auto"/>
      </w:divBdr>
    </w:div>
    <w:div w:id="1674917836">
      <w:bodyDiv w:val="1"/>
      <w:marLeft w:val="0"/>
      <w:marRight w:val="0"/>
      <w:marTop w:val="0"/>
      <w:marBottom w:val="0"/>
      <w:divBdr>
        <w:top w:val="none" w:sz="0" w:space="0" w:color="auto"/>
        <w:left w:val="none" w:sz="0" w:space="0" w:color="auto"/>
        <w:bottom w:val="none" w:sz="0" w:space="0" w:color="auto"/>
        <w:right w:val="none" w:sz="0" w:space="0" w:color="auto"/>
      </w:divBdr>
    </w:div>
    <w:div w:id="1675381323">
      <w:bodyDiv w:val="1"/>
      <w:marLeft w:val="0"/>
      <w:marRight w:val="0"/>
      <w:marTop w:val="0"/>
      <w:marBottom w:val="0"/>
      <w:divBdr>
        <w:top w:val="none" w:sz="0" w:space="0" w:color="auto"/>
        <w:left w:val="none" w:sz="0" w:space="0" w:color="auto"/>
        <w:bottom w:val="none" w:sz="0" w:space="0" w:color="auto"/>
        <w:right w:val="none" w:sz="0" w:space="0" w:color="auto"/>
      </w:divBdr>
    </w:div>
    <w:div w:id="1677150662">
      <w:bodyDiv w:val="1"/>
      <w:marLeft w:val="0"/>
      <w:marRight w:val="0"/>
      <w:marTop w:val="0"/>
      <w:marBottom w:val="0"/>
      <w:divBdr>
        <w:top w:val="none" w:sz="0" w:space="0" w:color="auto"/>
        <w:left w:val="none" w:sz="0" w:space="0" w:color="auto"/>
        <w:bottom w:val="none" w:sz="0" w:space="0" w:color="auto"/>
        <w:right w:val="none" w:sz="0" w:space="0" w:color="auto"/>
      </w:divBdr>
    </w:div>
    <w:div w:id="1693799030">
      <w:bodyDiv w:val="1"/>
      <w:marLeft w:val="0"/>
      <w:marRight w:val="0"/>
      <w:marTop w:val="0"/>
      <w:marBottom w:val="0"/>
      <w:divBdr>
        <w:top w:val="none" w:sz="0" w:space="0" w:color="auto"/>
        <w:left w:val="none" w:sz="0" w:space="0" w:color="auto"/>
        <w:bottom w:val="none" w:sz="0" w:space="0" w:color="auto"/>
        <w:right w:val="none" w:sz="0" w:space="0" w:color="auto"/>
      </w:divBdr>
    </w:div>
    <w:div w:id="1699549202">
      <w:bodyDiv w:val="1"/>
      <w:marLeft w:val="0"/>
      <w:marRight w:val="0"/>
      <w:marTop w:val="0"/>
      <w:marBottom w:val="0"/>
      <w:divBdr>
        <w:top w:val="none" w:sz="0" w:space="0" w:color="auto"/>
        <w:left w:val="none" w:sz="0" w:space="0" w:color="auto"/>
        <w:bottom w:val="none" w:sz="0" w:space="0" w:color="auto"/>
        <w:right w:val="none" w:sz="0" w:space="0" w:color="auto"/>
      </w:divBdr>
    </w:div>
    <w:div w:id="1714038357">
      <w:bodyDiv w:val="1"/>
      <w:marLeft w:val="0"/>
      <w:marRight w:val="0"/>
      <w:marTop w:val="0"/>
      <w:marBottom w:val="0"/>
      <w:divBdr>
        <w:top w:val="none" w:sz="0" w:space="0" w:color="auto"/>
        <w:left w:val="none" w:sz="0" w:space="0" w:color="auto"/>
        <w:bottom w:val="none" w:sz="0" w:space="0" w:color="auto"/>
        <w:right w:val="none" w:sz="0" w:space="0" w:color="auto"/>
      </w:divBdr>
    </w:div>
    <w:div w:id="1720590548">
      <w:bodyDiv w:val="1"/>
      <w:marLeft w:val="0"/>
      <w:marRight w:val="0"/>
      <w:marTop w:val="0"/>
      <w:marBottom w:val="0"/>
      <w:divBdr>
        <w:top w:val="none" w:sz="0" w:space="0" w:color="auto"/>
        <w:left w:val="none" w:sz="0" w:space="0" w:color="auto"/>
        <w:bottom w:val="none" w:sz="0" w:space="0" w:color="auto"/>
        <w:right w:val="none" w:sz="0" w:space="0" w:color="auto"/>
      </w:divBdr>
    </w:div>
    <w:div w:id="1720859896">
      <w:bodyDiv w:val="1"/>
      <w:marLeft w:val="0"/>
      <w:marRight w:val="0"/>
      <w:marTop w:val="0"/>
      <w:marBottom w:val="0"/>
      <w:divBdr>
        <w:top w:val="none" w:sz="0" w:space="0" w:color="auto"/>
        <w:left w:val="none" w:sz="0" w:space="0" w:color="auto"/>
        <w:bottom w:val="none" w:sz="0" w:space="0" w:color="auto"/>
        <w:right w:val="none" w:sz="0" w:space="0" w:color="auto"/>
      </w:divBdr>
    </w:div>
    <w:div w:id="1721204119">
      <w:bodyDiv w:val="1"/>
      <w:marLeft w:val="0"/>
      <w:marRight w:val="0"/>
      <w:marTop w:val="0"/>
      <w:marBottom w:val="0"/>
      <w:divBdr>
        <w:top w:val="none" w:sz="0" w:space="0" w:color="auto"/>
        <w:left w:val="none" w:sz="0" w:space="0" w:color="auto"/>
        <w:bottom w:val="none" w:sz="0" w:space="0" w:color="auto"/>
        <w:right w:val="none" w:sz="0" w:space="0" w:color="auto"/>
      </w:divBdr>
    </w:div>
    <w:div w:id="1724938585">
      <w:bodyDiv w:val="1"/>
      <w:marLeft w:val="0"/>
      <w:marRight w:val="0"/>
      <w:marTop w:val="0"/>
      <w:marBottom w:val="0"/>
      <w:divBdr>
        <w:top w:val="none" w:sz="0" w:space="0" w:color="auto"/>
        <w:left w:val="none" w:sz="0" w:space="0" w:color="auto"/>
        <w:bottom w:val="none" w:sz="0" w:space="0" w:color="auto"/>
        <w:right w:val="none" w:sz="0" w:space="0" w:color="auto"/>
      </w:divBdr>
    </w:div>
    <w:div w:id="1740665401">
      <w:bodyDiv w:val="1"/>
      <w:marLeft w:val="0"/>
      <w:marRight w:val="0"/>
      <w:marTop w:val="0"/>
      <w:marBottom w:val="0"/>
      <w:divBdr>
        <w:top w:val="none" w:sz="0" w:space="0" w:color="auto"/>
        <w:left w:val="none" w:sz="0" w:space="0" w:color="auto"/>
        <w:bottom w:val="none" w:sz="0" w:space="0" w:color="auto"/>
        <w:right w:val="none" w:sz="0" w:space="0" w:color="auto"/>
      </w:divBdr>
    </w:div>
    <w:div w:id="1747023017">
      <w:bodyDiv w:val="1"/>
      <w:marLeft w:val="0"/>
      <w:marRight w:val="0"/>
      <w:marTop w:val="0"/>
      <w:marBottom w:val="0"/>
      <w:divBdr>
        <w:top w:val="none" w:sz="0" w:space="0" w:color="auto"/>
        <w:left w:val="none" w:sz="0" w:space="0" w:color="auto"/>
        <w:bottom w:val="none" w:sz="0" w:space="0" w:color="auto"/>
        <w:right w:val="none" w:sz="0" w:space="0" w:color="auto"/>
      </w:divBdr>
    </w:div>
    <w:div w:id="1754349430">
      <w:bodyDiv w:val="1"/>
      <w:marLeft w:val="0"/>
      <w:marRight w:val="0"/>
      <w:marTop w:val="0"/>
      <w:marBottom w:val="0"/>
      <w:divBdr>
        <w:top w:val="none" w:sz="0" w:space="0" w:color="auto"/>
        <w:left w:val="none" w:sz="0" w:space="0" w:color="auto"/>
        <w:bottom w:val="none" w:sz="0" w:space="0" w:color="auto"/>
        <w:right w:val="none" w:sz="0" w:space="0" w:color="auto"/>
      </w:divBdr>
    </w:div>
    <w:div w:id="1758089654">
      <w:bodyDiv w:val="1"/>
      <w:marLeft w:val="0"/>
      <w:marRight w:val="0"/>
      <w:marTop w:val="0"/>
      <w:marBottom w:val="0"/>
      <w:divBdr>
        <w:top w:val="none" w:sz="0" w:space="0" w:color="auto"/>
        <w:left w:val="none" w:sz="0" w:space="0" w:color="auto"/>
        <w:bottom w:val="none" w:sz="0" w:space="0" w:color="auto"/>
        <w:right w:val="none" w:sz="0" w:space="0" w:color="auto"/>
      </w:divBdr>
    </w:div>
    <w:div w:id="1759667079">
      <w:bodyDiv w:val="1"/>
      <w:marLeft w:val="0"/>
      <w:marRight w:val="0"/>
      <w:marTop w:val="0"/>
      <w:marBottom w:val="0"/>
      <w:divBdr>
        <w:top w:val="none" w:sz="0" w:space="0" w:color="auto"/>
        <w:left w:val="none" w:sz="0" w:space="0" w:color="auto"/>
        <w:bottom w:val="none" w:sz="0" w:space="0" w:color="auto"/>
        <w:right w:val="none" w:sz="0" w:space="0" w:color="auto"/>
      </w:divBdr>
    </w:div>
    <w:div w:id="1776707013">
      <w:bodyDiv w:val="1"/>
      <w:marLeft w:val="0"/>
      <w:marRight w:val="0"/>
      <w:marTop w:val="0"/>
      <w:marBottom w:val="0"/>
      <w:divBdr>
        <w:top w:val="none" w:sz="0" w:space="0" w:color="auto"/>
        <w:left w:val="none" w:sz="0" w:space="0" w:color="auto"/>
        <w:bottom w:val="none" w:sz="0" w:space="0" w:color="auto"/>
        <w:right w:val="none" w:sz="0" w:space="0" w:color="auto"/>
      </w:divBdr>
    </w:div>
    <w:div w:id="1780683188">
      <w:bodyDiv w:val="1"/>
      <w:marLeft w:val="0"/>
      <w:marRight w:val="0"/>
      <w:marTop w:val="0"/>
      <w:marBottom w:val="0"/>
      <w:divBdr>
        <w:top w:val="none" w:sz="0" w:space="0" w:color="auto"/>
        <w:left w:val="none" w:sz="0" w:space="0" w:color="auto"/>
        <w:bottom w:val="none" w:sz="0" w:space="0" w:color="auto"/>
        <w:right w:val="none" w:sz="0" w:space="0" w:color="auto"/>
      </w:divBdr>
    </w:div>
    <w:div w:id="1780903951">
      <w:bodyDiv w:val="1"/>
      <w:marLeft w:val="0"/>
      <w:marRight w:val="0"/>
      <w:marTop w:val="0"/>
      <w:marBottom w:val="0"/>
      <w:divBdr>
        <w:top w:val="none" w:sz="0" w:space="0" w:color="auto"/>
        <w:left w:val="none" w:sz="0" w:space="0" w:color="auto"/>
        <w:bottom w:val="none" w:sz="0" w:space="0" w:color="auto"/>
        <w:right w:val="none" w:sz="0" w:space="0" w:color="auto"/>
      </w:divBdr>
    </w:div>
    <w:div w:id="1781337936">
      <w:bodyDiv w:val="1"/>
      <w:marLeft w:val="0"/>
      <w:marRight w:val="0"/>
      <w:marTop w:val="0"/>
      <w:marBottom w:val="0"/>
      <w:divBdr>
        <w:top w:val="none" w:sz="0" w:space="0" w:color="auto"/>
        <w:left w:val="none" w:sz="0" w:space="0" w:color="auto"/>
        <w:bottom w:val="none" w:sz="0" w:space="0" w:color="auto"/>
        <w:right w:val="none" w:sz="0" w:space="0" w:color="auto"/>
      </w:divBdr>
    </w:div>
    <w:div w:id="1783458483">
      <w:bodyDiv w:val="1"/>
      <w:marLeft w:val="0"/>
      <w:marRight w:val="0"/>
      <w:marTop w:val="0"/>
      <w:marBottom w:val="0"/>
      <w:divBdr>
        <w:top w:val="none" w:sz="0" w:space="0" w:color="auto"/>
        <w:left w:val="none" w:sz="0" w:space="0" w:color="auto"/>
        <w:bottom w:val="none" w:sz="0" w:space="0" w:color="auto"/>
        <w:right w:val="none" w:sz="0" w:space="0" w:color="auto"/>
      </w:divBdr>
    </w:div>
    <w:div w:id="1788430919">
      <w:bodyDiv w:val="1"/>
      <w:marLeft w:val="0"/>
      <w:marRight w:val="0"/>
      <w:marTop w:val="0"/>
      <w:marBottom w:val="0"/>
      <w:divBdr>
        <w:top w:val="none" w:sz="0" w:space="0" w:color="auto"/>
        <w:left w:val="none" w:sz="0" w:space="0" w:color="auto"/>
        <w:bottom w:val="none" w:sz="0" w:space="0" w:color="auto"/>
        <w:right w:val="none" w:sz="0" w:space="0" w:color="auto"/>
      </w:divBdr>
    </w:div>
    <w:div w:id="1795781600">
      <w:bodyDiv w:val="1"/>
      <w:marLeft w:val="0"/>
      <w:marRight w:val="0"/>
      <w:marTop w:val="0"/>
      <w:marBottom w:val="0"/>
      <w:divBdr>
        <w:top w:val="none" w:sz="0" w:space="0" w:color="auto"/>
        <w:left w:val="none" w:sz="0" w:space="0" w:color="auto"/>
        <w:bottom w:val="none" w:sz="0" w:space="0" w:color="auto"/>
        <w:right w:val="none" w:sz="0" w:space="0" w:color="auto"/>
      </w:divBdr>
    </w:div>
    <w:div w:id="1796169134">
      <w:bodyDiv w:val="1"/>
      <w:marLeft w:val="0"/>
      <w:marRight w:val="0"/>
      <w:marTop w:val="0"/>
      <w:marBottom w:val="0"/>
      <w:divBdr>
        <w:top w:val="none" w:sz="0" w:space="0" w:color="auto"/>
        <w:left w:val="none" w:sz="0" w:space="0" w:color="auto"/>
        <w:bottom w:val="none" w:sz="0" w:space="0" w:color="auto"/>
        <w:right w:val="none" w:sz="0" w:space="0" w:color="auto"/>
      </w:divBdr>
    </w:div>
    <w:div w:id="1808620211">
      <w:bodyDiv w:val="1"/>
      <w:marLeft w:val="0"/>
      <w:marRight w:val="0"/>
      <w:marTop w:val="0"/>
      <w:marBottom w:val="0"/>
      <w:divBdr>
        <w:top w:val="none" w:sz="0" w:space="0" w:color="auto"/>
        <w:left w:val="none" w:sz="0" w:space="0" w:color="auto"/>
        <w:bottom w:val="none" w:sz="0" w:space="0" w:color="auto"/>
        <w:right w:val="none" w:sz="0" w:space="0" w:color="auto"/>
      </w:divBdr>
    </w:div>
    <w:div w:id="1817844054">
      <w:bodyDiv w:val="1"/>
      <w:marLeft w:val="0"/>
      <w:marRight w:val="0"/>
      <w:marTop w:val="0"/>
      <w:marBottom w:val="0"/>
      <w:divBdr>
        <w:top w:val="none" w:sz="0" w:space="0" w:color="auto"/>
        <w:left w:val="none" w:sz="0" w:space="0" w:color="auto"/>
        <w:bottom w:val="none" w:sz="0" w:space="0" w:color="auto"/>
        <w:right w:val="none" w:sz="0" w:space="0" w:color="auto"/>
      </w:divBdr>
    </w:div>
    <w:div w:id="1822697553">
      <w:bodyDiv w:val="1"/>
      <w:marLeft w:val="0"/>
      <w:marRight w:val="0"/>
      <w:marTop w:val="0"/>
      <w:marBottom w:val="0"/>
      <w:divBdr>
        <w:top w:val="none" w:sz="0" w:space="0" w:color="auto"/>
        <w:left w:val="none" w:sz="0" w:space="0" w:color="auto"/>
        <w:bottom w:val="none" w:sz="0" w:space="0" w:color="auto"/>
        <w:right w:val="none" w:sz="0" w:space="0" w:color="auto"/>
      </w:divBdr>
    </w:div>
    <w:div w:id="1824001314">
      <w:bodyDiv w:val="1"/>
      <w:marLeft w:val="0"/>
      <w:marRight w:val="0"/>
      <w:marTop w:val="0"/>
      <w:marBottom w:val="0"/>
      <w:divBdr>
        <w:top w:val="none" w:sz="0" w:space="0" w:color="auto"/>
        <w:left w:val="none" w:sz="0" w:space="0" w:color="auto"/>
        <w:bottom w:val="none" w:sz="0" w:space="0" w:color="auto"/>
        <w:right w:val="none" w:sz="0" w:space="0" w:color="auto"/>
      </w:divBdr>
    </w:div>
    <w:div w:id="1826163996">
      <w:bodyDiv w:val="1"/>
      <w:marLeft w:val="0"/>
      <w:marRight w:val="0"/>
      <w:marTop w:val="0"/>
      <w:marBottom w:val="0"/>
      <w:divBdr>
        <w:top w:val="none" w:sz="0" w:space="0" w:color="auto"/>
        <w:left w:val="none" w:sz="0" w:space="0" w:color="auto"/>
        <w:bottom w:val="none" w:sz="0" w:space="0" w:color="auto"/>
        <w:right w:val="none" w:sz="0" w:space="0" w:color="auto"/>
      </w:divBdr>
    </w:div>
    <w:div w:id="1838031697">
      <w:bodyDiv w:val="1"/>
      <w:marLeft w:val="0"/>
      <w:marRight w:val="0"/>
      <w:marTop w:val="0"/>
      <w:marBottom w:val="0"/>
      <w:divBdr>
        <w:top w:val="none" w:sz="0" w:space="0" w:color="auto"/>
        <w:left w:val="none" w:sz="0" w:space="0" w:color="auto"/>
        <w:bottom w:val="none" w:sz="0" w:space="0" w:color="auto"/>
        <w:right w:val="none" w:sz="0" w:space="0" w:color="auto"/>
      </w:divBdr>
    </w:div>
    <w:div w:id="1843814896">
      <w:bodyDiv w:val="1"/>
      <w:marLeft w:val="0"/>
      <w:marRight w:val="0"/>
      <w:marTop w:val="0"/>
      <w:marBottom w:val="0"/>
      <w:divBdr>
        <w:top w:val="none" w:sz="0" w:space="0" w:color="auto"/>
        <w:left w:val="none" w:sz="0" w:space="0" w:color="auto"/>
        <w:bottom w:val="none" w:sz="0" w:space="0" w:color="auto"/>
        <w:right w:val="none" w:sz="0" w:space="0" w:color="auto"/>
      </w:divBdr>
    </w:div>
    <w:div w:id="1853451243">
      <w:bodyDiv w:val="1"/>
      <w:marLeft w:val="0"/>
      <w:marRight w:val="0"/>
      <w:marTop w:val="0"/>
      <w:marBottom w:val="0"/>
      <w:divBdr>
        <w:top w:val="none" w:sz="0" w:space="0" w:color="auto"/>
        <w:left w:val="none" w:sz="0" w:space="0" w:color="auto"/>
        <w:bottom w:val="none" w:sz="0" w:space="0" w:color="auto"/>
        <w:right w:val="none" w:sz="0" w:space="0" w:color="auto"/>
      </w:divBdr>
    </w:div>
    <w:div w:id="1855067848">
      <w:bodyDiv w:val="1"/>
      <w:marLeft w:val="0"/>
      <w:marRight w:val="0"/>
      <w:marTop w:val="0"/>
      <w:marBottom w:val="0"/>
      <w:divBdr>
        <w:top w:val="none" w:sz="0" w:space="0" w:color="auto"/>
        <w:left w:val="none" w:sz="0" w:space="0" w:color="auto"/>
        <w:bottom w:val="none" w:sz="0" w:space="0" w:color="auto"/>
        <w:right w:val="none" w:sz="0" w:space="0" w:color="auto"/>
      </w:divBdr>
    </w:div>
    <w:div w:id="1880162457">
      <w:bodyDiv w:val="1"/>
      <w:marLeft w:val="0"/>
      <w:marRight w:val="0"/>
      <w:marTop w:val="0"/>
      <w:marBottom w:val="0"/>
      <w:divBdr>
        <w:top w:val="none" w:sz="0" w:space="0" w:color="auto"/>
        <w:left w:val="none" w:sz="0" w:space="0" w:color="auto"/>
        <w:bottom w:val="none" w:sz="0" w:space="0" w:color="auto"/>
        <w:right w:val="none" w:sz="0" w:space="0" w:color="auto"/>
      </w:divBdr>
    </w:div>
    <w:div w:id="1880556155">
      <w:bodyDiv w:val="1"/>
      <w:marLeft w:val="0"/>
      <w:marRight w:val="0"/>
      <w:marTop w:val="0"/>
      <w:marBottom w:val="0"/>
      <w:divBdr>
        <w:top w:val="none" w:sz="0" w:space="0" w:color="auto"/>
        <w:left w:val="none" w:sz="0" w:space="0" w:color="auto"/>
        <w:bottom w:val="none" w:sz="0" w:space="0" w:color="auto"/>
        <w:right w:val="none" w:sz="0" w:space="0" w:color="auto"/>
      </w:divBdr>
    </w:div>
    <w:div w:id="1880584304">
      <w:bodyDiv w:val="1"/>
      <w:marLeft w:val="0"/>
      <w:marRight w:val="0"/>
      <w:marTop w:val="0"/>
      <w:marBottom w:val="0"/>
      <w:divBdr>
        <w:top w:val="none" w:sz="0" w:space="0" w:color="auto"/>
        <w:left w:val="none" w:sz="0" w:space="0" w:color="auto"/>
        <w:bottom w:val="none" w:sz="0" w:space="0" w:color="auto"/>
        <w:right w:val="none" w:sz="0" w:space="0" w:color="auto"/>
      </w:divBdr>
    </w:div>
    <w:div w:id="1898012045">
      <w:bodyDiv w:val="1"/>
      <w:marLeft w:val="0"/>
      <w:marRight w:val="0"/>
      <w:marTop w:val="0"/>
      <w:marBottom w:val="0"/>
      <w:divBdr>
        <w:top w:val="none" w:sz="0" w:space="0" w:color="auto"/>
        <w:left w:val="none" w:sz="0" w:space="0" w:color="auto"/>
        <w:bottom w:val="none" w:sz="0" w:space="0" w:color="auto"/>
        <w:right w:val="none" w:sz="0" w:space="0" w:color="auto"/>
      </w:divBdr>
    </w:div>
    <w:div w:id="1902710172">
      <w:bodyDiv w:val="1"/>
      <w:marLeft w:val="0"/>
      <w:marRight w:val="0"/>
      <w:marTop w:val="0"/>
      <w:marBottom w:val="0"/>
      <w:divBdr>
        <w:top w:val="none" w:sz="0" w:space="0" w:color="auto"/>
        <w:left w:val="none" w:sz="0" w:space="0" w:color="auto"/>
        <w:bottom w:val="none" w:sz="0" w:space="0" w:color="auto"/>
        <w:right w:val="none" w:sz="0" w:space="0" w:color="auto"/>
      </w:divBdr>
    </w:div>
    <w:div w:id="1910844898">
      <w:bodyDiv w:val="1"/>
      <w:marLeft w:val="0"/>
      <w:marRight w:val="0"/>
      <w:marTop w:val="0"/>
      <w:marBottom w:val="0"/>
      <w:divBdr>
        <w:top w:val="none" w:sz="0" w:space="0" w:color="auto"/>
        <w:left w:val="none" w:sz="0" w:space="0" w:color="auto"/>
        <w:bottom w:val="none" w:sz="0" w:space="0" w:color="auto"/>
        <w:right w:val="none" w:sz="0" w:space="0" w:color="auto"/>
      </w:divBdr>
    </w:div>
    <w:div w:id="1919629415">
      <w:bodyDiv w:val="1"/>
      <w:marLeft w:val="0"/>
      <w:marRight w:val="0"/>
      <w:marTop w:val="0"/>
      <w:marBottom w:val="0"/>
      <w:divBdr>
        <w:top w:val="none" w:sz="0" w:space="0" w:color="auto"/>
        <w:left w:val="none" w:sz="0" w:space="0" w:color="auto"/>
        <w:bottom w:val="none" w:sz="0" w:space="0" w:color="auto"/>
        <w:right w:val="none" w:sz="0" w:space="0" w:color="auto"/>
      </w:divBdr>
    </w:div>
    <w:div w:id="1920675354">
      <w:bodyDiv w:val="1"/>
      <w:marLeft w:val="0"/>
      <w:marRight w:val="0"/>
      <w:marTop w:val="0"/>
      <w:marBottom w:val="0"/>
      <w:divBdr>
        <w:top w:val="none" w:sz="0" w:space="0" w:color="auto"/>
        <w:left w:val="none" w:sz="0" w:space="0" w:color="auto"/>
        <w:bottom w:val="none" w:sz="0" w:space="0" w:color="auto"/>
        <w:right w:val="none" w:sz="0" w:space="0" w:color="auto"/>
      </w:divBdr>
    </w:div>
    <w:div w:id="1928490103">
      <w:bodyDiv w:val="1"/>
      <w:marLeft w:val="0"/>
      <w:marRight w:val="0"/>
      <w:marTop w:val="0"/>
      <w:marBottom w:val="0"/>
      <w:divBdr>
        <w:top w:val="none" w:sz="0" w:space="0" w:color="auto"/>
        <w:left w:val="none" w:sz="0" w:space="0" w:color="auto"/>
        <w:bottom w:val="none" w:sz="0" w:space="0" w:color="auto"/>
        <w:right w:val="none" w:sz="0" w:space="0" w:color="auto"/>
      </w:divBdr>
    </w:div>
    <w:div w:id="1933664235">
      <w:bodyDiv w:val="1"/>
      <w:marLeft w:val="0"/>
      <w:marRight w:val="0"/>
      <w:marTop w:val="0"/>
      <w:marBottom w:val="0"/>
      <w:divBdr>
        <w:top w:val="none" w:sz="0" w:space="0" w:color="auto"/>
        <w:left w:val="none" w:sz="0" w:space="0" w:color="auto"/>
        <w:bottom w:val="none" w:sz="0" w:space="0" w:color="auto"/>
        <w:right w:val="none" w:sz="0" w:space="0" w:color="auto"/>
      </w:divBdr>
    </w:div>
    <w:div w:id="1942881767">
      <w:bodyDiv w:val="1"/>
      <w:marLeft w:val="0"/>
      <w:marRight w:val="0"/>
      <w:marTop w:val="0"/>
      <w:marBottom w:val="0"/>
      <w:divBdr>
        <w:top w:val="none" w:sz="0" w:space="0" w:color="auto"/>
        <w:left w:val="none" w:sz="0" w:space="0" w:color="auto"/>
        <w:bottom w:val="none" w:sz="0" w:space="0" w:color="auto"/>
        <w:right w:val="none" w:sz="0" w:space="0" w:color="auto"/>
      </w:divBdr>
    </w:div>
    <w:div w:id="1944150225">
      <w:bodyDiv w:val="1"/>
      <w:marLeft w:val="0"/>
      <w:marRight w:val="0"/>
      <w:marTop w:val="0"/>
      <w:marBottom w:val="0"/>
      <w:divBdr>
        <w:top w:val="none" w:sz="0" w:space="0" w:color="auto"/>
        <w:left w:val="none" w:sz="0" w:space="0" w:color="auto"/>
        <w:bottom w:val="none" w:sz="0" w:space="0" w:color="auto"/>
        <w:right w:val="none" w:sz="0" w:space="0" w:color="auto"/>
      </w:divBdr>
    </w:div>
    <w:div w:id="1946887417">
      <w:bodyDiv w:val="1"/>
      <w:marLeft w:val="0"/>
      <w:marRight w:val="0"/>
      <w:marTop w:val="0"/>
      <w:marBottom w:val="0"/>
      <w:divBdr>
        <w:top w:val="none" w:sz="0" w:space="0" w:color="auto"/>
        <w:left w:val="none" w:sz="0" w:space="0" w:color="auto"/>
        <w:bottom w:val="none" w:sz="0" w:space="0" w:color="auto"/>
        <w:right w:val="none" w:sz="0" w:space="0" w:color="auto"/>
      </w:divBdr>
    </w:div>
    <w:div w:id="1948541204">
      <w:bodyDiv w:val="1"/>
      <w:marLeft w:val="0"/>
      <w:marRight w:val="0"/>
      <w:marTop w:val="0"/>
      <w:marBottom w:val="0"/>
      <w:divBdr>
        <w:top w:val="none" w:sz="0" w:space="0" w:color="auto"/>
        <w:left w:val="none" w:sz="0" w:space="0" w:color="auto"/>
        <w:bottom w:val="none" w:sz="0" w:space="0" w:color="auto"/>
        <w:right w:val="none" w:sz="0" w:space="0" w:color="auto"/>
      </w:divBdr>
    </w:div>
    <w:div w:id="1949698679">
      <w:bodyDiv w:val="1"/>
      <w:marLeft w:val="0"/>
      <w:marRight w:val="0"/>
      <w:marTop w:val="0"/>
      <w:marBottom w:val="0"/>
      <w:divBdr>
        <w:top w:val="none" w:sz="0" w:space="0" w:color="auto"/>
        <w:left w:val="none" w:sz="0" w:space="0" w:color="auto"/>
        <w:bottom w:val="none" w:sz="0" w:space="0" w:color="auto"/>
        <w:right w:val="none" w:sz="0" w:space="0" w:color="auto"/>
      </w:divBdr>
    </w:div>
    <w:div w:id="1951664641">
      <w:bodyDiv w:val="1"/>
      <w:marLeft w:val="0"/>
      <w:marRight w:val="0"/>
      <w:marTop w:val="0"/>
      <w:marBottom w:val="0"/>
      <w:divBdr>
        <w:top w:val="none" w:sz="0" w:space="0" w:color="auto"/>
        <w:left w:val="none" w:sz="0" w:space="0" w:color="auto"/>
        <w:bottom w:val="none" w:sz="0" w:space="0" w:color="auto"/>
        <w:right w:val="none" w:sz="0" w:space="0" w:color="auto"/>
      </w:divBdr>
    </w:div>
    <w:div w:id="1962959609">
      <w:bodyDiv w:val="1"/>
      <w:marLeft w:val="0"/>
      <w:marRight w:val="0"/>
      <w:marTop w:val="0"/>
      <w:marBottom w:val="0"/>
      <w:divBdr>
        <w:top w:val="none" w:sz="0" w:space="0" w:color="auto"/>
        <w:left w:val="none" w:sz="0" w:space="0" w:color="auto"/>
        <w:bottom w:val="none" w:sz="0" w:space="0" w:color="auto"/>
        <w:right w:val="none" w:sz="0" w:space="0" w:color="auto"/>
      </w:divBdr>
    </w:div>
    <w:div w:id="1974938615">
      <w:bodyDiv w:val="1"/>
      <w:marLeft w:val="0"/>
      <w:marRight w:val="0"/>
      <w:marTop w:val="0"/>
      <w:marBottom w:val="0"/>
      <w:divBdr>
        <w:top w:val="none" w:sz="0" w:space="0" w:color="auto"/>
        <w:left w:val="none" w:sz="0" w:space="0" w:color="auto"/>
        <w:bottom w:val="none" w:sz="0" w:space="0" w:color="auto"/>
        <w:right w:val="none" w:sz="0" w:space="0" w:color="auto"/>
      </w:divBdr>
    </w:div>
    <w:div w:id="1976786889">
      <w:bodyDiv w:val="1"/>
      <w:marLeft w:val="0"/>
      <w:marRight w:val="0"/>
      <w:marTop w:val="0"/>
      <w:marBottom w:val="0"/>
      <w:divBdr>
        <w:top w:val="none" w:sz="0" w:space="0" w:color="auto"/>
        <w:left w:val="none" w:sz="0" w:space="0" w:color="auto"/>
        <w:bottom w:val="none" w:sz="0" w:space="0" w:color="auto"/>
        <w:right w:val="none" w:sz="0" w:space="0" w:color="auto"/>
      </w:divBdr>
    </w:div>
    <w:div w:id="1977878164">
      <w:bodyDiv w:val="1"/>
      <w:marLeft w:val="0"/>
      <w:marRight w:val="0"/>
      <w:marTop w:val="0"/>
      <w:marBottom w:val="0"/>
      <w:divBdr>
        <w:top w:val="none" w:sz="0" w:space="0" w:color="auto"/>
        <w:left w:val="none" w:sz="0" w:space="0" w:color="auto"/>
        <w:bottom w:val="none" w:sz="0" w:space="0" w:color="auto"/>
        <w:right w:val="none" w:sz="0" w:space="0" w:color="auto"/>
      </w:divBdr>
    </w:div>
    <w:div w:id="1988049843">
      <w:bodyDiv w:val="1"/>
      <w:marLeft w:val="0"/>
      <w:marRight w:val="0"/>
      <w:marTop w:val="0"/>
      <w:marBottom w:val="0"/>
      <w:divBdr>
        <w:top w:val="none" w:sz="0" w:space="0" w:color="auto"/>
        <w:left w:val="none" w:sz="0" w:space="0" w:color="auto"/>
        <w:bottom w:val="none" w:sz="0" w:space="0" w:color="auto"/>
        <w:right w:val="none" w:sz="0" w:space="0" w:color="auto"/>
      </w:divBdr>
    </w:div>
    <w:div w:id="1989287985">
      <w:bodyDiv w:val="1"/>
      <w:marLeft w:val="0"/>
      <w:marRight w:val="0"/>
      <w:marTop w:val="0"/>
      <w:marBottom w:val="0"/>
      <w:divBdr>
        <w:top w:val="none" w:sz="0" w:space="0" w:color="auto"/>
        <w:left w:val="none" w:sz="0" w:space="0" w:color="auto"/>
        <w:bottom w:val="none" w:sz="0" w:space="0" w:color="auto"/>
        <w:right w:val="none" w:sz="0" w:space="0" w:color="auto"/>
      </w:divBdr>
    </w:div>
    <w:div w:id="1996836288">
      <w:bodyDiv w:val="1"/>
      <w:marLeft w:val="0"/>
      <w:marRight w:val="0"/>
      <w:marTop w:val="0"/>
      <w:marBottom w:val="0"/>
      <w:divBdr>
        <w:top w:val="none" w:sz="0" w:space="0" w:color="auto"/>
        <w:left w:val="none" w:sz="0" w:space="0" w:color="auto"/>
        <w:bottom w:val="none" w:sz="0" w:space="0" w:color="auto"/>
        <w:right w:val="none" w:sz="0" w:space="0" w:color="auto"/>
      </w:divBdr>
    </w:div>
    <w:div w:id="2007900405">
      <w:bodyDiv w:val="1"/>
      <w:marLeft w:val="0"/>
      <w:marRight w:val="0"/>
      <w:marTop w:val="0"/>
      <w:marBottom w:val="0"/>
      <w:divBdr>
        <w:top w:val="none" w:sz="0" w:space="0" w:color="auto"/>
        <w:left w:val="none" w:sz="0" w:space="0" w:color="auto"/>
        <w:bottom w:val="none" w:sz="0" w:space="0" w:color="auto"/>
        <w:right w:val="none" w:sz="0" w:space="0" w:color="auto"/>
      </w:divBdr>
    </w:div>
    <w:div w:id="2012100137">
      <w:bodyDiv w:val="1"/>
      <w:marLeft w:val="0"/>
      <w:marRight w:val="0"/>
      <w:marTop w:val="0"/>
      <w:marBottom w:val="0"/>
      <w:divBdr>
        <w:top w:val="none" w:sz="0" w:space="0" w:color="auto"/>
        <w:left w:val="none" w:sz="0" w:space="0" w:color="auto"/>
        <w:bottom w:val="none" w:sz="0" w:space="0" w:color="auto"/>
        <w:right w:val="none" w:sz="0" w:space="0" w:color="auto"/>
      </w:divBdr>
    </w:div>
    <w:div w:id="2017266059">
      <w:bodyDiv w:val="1"/>
      <w:marLeft w:val="0"/>
      <w:marRight w:val="0"/>
      <w:marTop w:val="0"/>
      <w:marBottom w:val="0"/>
      <w:divBdr>
        <w:top w:val="none" w:sz="0" w:space="0" w:color="auto"/>
        <w:left w:val="none" w:sz="0" w:space="0" w:color="auto"/>
        <w:bottom w:val="none" w:sz="0" w:space="0" w:color="auto"/>
        <w:right w:val="none" w:sz="0" w:space="0" w:color="auto"/>
      </w:divBdr>
    </w:div>
    <w:div w:id="2020420984">
      <w:bodyDiv w:val="1"/>
      <w:marLeft w:val="0"/>
      <w:marRight w:val="0"/>
      <w:marTop w:val="0"/>
      <w:marBottom w:val="0"/>
      <w:divBdr>
        <w:top w:val="none" w:sz="0" w:space="0" w:color="auto"/>
        <w:left w:val="none" w:sz="0" w:space="0" w:color="auto"/>
        <w:bottom w:val="none" w:sz="0" w:space="0" w:color="auto"/>
        <w:right w:val="none" w:sz="0" w:space="0" w:color="auto"/>
      </w:divBdr>
    </w:div>
    <w:div w:id="2021201083">
      <w:bodyDiv w:val="1"/>
      <w:marLeft w:val="0"/>
      <w:marRight w:val="0"/>
      <w:marTop w:val="0"/>
      <w:marBottom w:val="0"/>
      <w:divBdr>
        <w:top w:val="none" w:sz="0" w:space="0" w:color="auto"/>
        <w:left w:val="none" w:sz="0" w:space="0" w:color="auto"/>
        <w:bottom w:val="none" w:sz="0" w:space="0" w:color="auto"/>
        <w:right w:val="none" w:sz="0" w:space="0" w:color="auto"/>
      </w:divBdr>
    </w:div>
    <w:div w:id="2023192829">
      <w:bodyDiv w:val="1"/>
      <w:marLeft w:val="0"/>
      <w:marRight w:val="0"/>
      <w:marTop w:val="0"/>
      <w:marBottom w:val="0"/>
      <w:divBdr>
        <w:top w:val="none" w:sz="0" w:space="0" w:color="auto"/>
        <w:left w:val="none" w:sz="0" w:space="0" w:color="auto"/>
        <w:bottom w:val="none" w:sz="0" w:space="0" w:color="auto"/>
        <w:right w:val="none" w:sz="0" w:space="0" w:color="auto"/>
      </w:divBdr>
    </w:div>
    <w:div w:id="2025745534">
      <w:bodyDiv w:val="1"/>
      <w:marLeft w:val="0"/>
      <w:marRight w:val="0"/>
      <w:marTop w:val="0"/>
      <w:marBottom w:val="0"/>
      <w:divBdr>
        <w:top w:val="none" w:sz="0" w:space="0" w:color="auto"/>
        <w:left w:val="none" w:sz="0" w:space="0" w:color="auto"/>
        <w:bottom w:val="none" w:sz="0" w:space="0" w:color="auto"/>
        <w:right w:val="none" w:sz="0" w:space="0" w:color="auto"/>
      </w:divBdr>
    </w:div>
    <w:div w:id="2027947754">
      <w:bodyDiv w:val="1"/>
      <w:marLeft w:val="0"/>
      <w:marRight w:val="0"/>
      <w:marTop w:val="0"/>
      <w:marBottom w:val="0"/>
      <w:divBdr>
        <w:top w:val="none" w:sz="0" w:space="0" w:color="auto"/>
        <w:left w:val="none" w:sz="0" w:space="0" w:color="auto"/>
        <w:bottom w:val="none" w:sz="0" w:space="0" w:color="auto"/>
        <w:right w:val="none" w:sz="0" w:space="0" w:color="auto"/>
      </w:divBdr>
    </w:div>
    <w:div w:id="2029213917">
      <w:bodyDiv w:val="1"/>
      <w:marLeft w:val="0"/>
      <w:marRight w:val="0"/>
      <w:marTop w:val="0"/>
      <w:marBottom w:val="0"/>
      <w:divBdr>
        <w:top w:val="none" w:sz="0" w:space="0" w:color="auto"/>
        <w:left w:val="none" w:sz="0" w:space="0" w:color="auto"/>
        <w:bottom w:val="none" w:sz="0" w:space="0" w:color="auto"/>
        <w:right w:val="none" w:sz="0" w:space="0" w:color="auto"/>
      </w:divBdr>
    </w:div>
    <w:div w:id="2032880401">
      <w:bodyDiv w:val="1"/>
      <w:marLeft w:val="0"/>
      <w:marRight w:val="0"/>
      <w:marTop w:val="0"/>
      <w:marBottom w:val="0"/>
      <w:divBdr>
        <w:top w:val="none" w:sz="0" w:space="0" w:color="auto"/>
        <w:left w:val="none" w:sz="0" w:space="0" w:color="auto"/>
        <w:bottom w:val="none" w:sz="0" w:space="0" w:color="auto"/>
        <w:right w:val="none" w:sz="0" w:space="0" w:color="auto"/>
      </w:divBdr>
    </w:div>
    <w:div w:id="2038267869">
      <w:bodyDiv w:val="1"/>
      <w:marLeft w:val="0"/>
      <w:marRight w:val="0"/>
      <w:marTop w:val="0"/>
      <w:marBottom w:val="0"/>
      <w:divBdr>
        <w:top w:val="none" w:sz="0" w:space="0" w:color="auto"/>
        <w:left w:val="none" w:sz="0" w:space="0" w:color="auto"/>
        <w:bottom w:val="none" w:sz="0" w:space="0" w:color="auto"/>
        <w:right w:val="none" w:sz="0" w:space="0" w:color="auto"/>
      </w:divBdr>
    </w:div>
    <w:div w:id="2046517787">
      <w:bodyDiv w:val="1"/>
      <w:marLeft w:val="0"/>
      <w:marRight w:val="0"/>
      <w:marTop w:val="0"/>
      <w:marBottom w:val="0"/>
      <w:divBdr>
        <w:top w:val="none" w:sz="0" w:space="0" w:color="auto"/>
        <w:left w:val="none" w:sz="0" w:space="0" w:color="auto"/>
        <w:bottom w:val="none" w:sz="0" w:space="0" w:color="auto"/>
        <w:right w:val="none" w:sz="0" w:space="0" w:color="auto"/>
      </w:divBdr>
    </w:div>
    <w:div w:id="2048136604">
      <w:bodyDiv w:val="1"/>
      <w:marLeft w:val="0"/>
      <w:marRight w:val="0"/>
      <w:marTop w:val="0"/>
      <w:marBottom w:val="0"/>
      <w:divBdr>
        <w:top w:val="none" w:sz="0" w:space="0" w:color="auto"/>
        <w:left w:val="none" w:sz="0" w:space="0" w:color="auto"/>
        <w:bottom w:val="none" w:sz="0" w:space="0" w:color="auto"/>
        <w:right w:val="none" w:sz="0" w:space="0" w:color="auto"/>
      </w:divBdr>
    </w:div>
    <w:div w:id="2049602992">
      <w:bodyDiv w:val="1"/>
      <w:marLeft w:val="0"/>
      <w:marRight w:val="0"/>
      <w:marTop w:val="0"/>
      <w:marBottom w:val="0"/>
      <w:divBdr>
        <w:top w:val="none" w:sz="0" w:space="0" w:color="auto"/>
        <w:left w:val="none" w:sz="0" w:space="0" w:color="auto"/>
        <w:bottom w:val="none" w:sz="0" w:space="0" w:color="auto"/>
        <w:right w:val="none" w:sz="0" w:space="0" w:color="auto"/>
      </w:divBdr>
    </w:div>
    <w:div w:id="2049793457">
      <w:bodyDiv w:val="1"/>
      <w:marLeft w:val="0"/>
      <w:marRight w:val="0"/>
      <w:marTop w:val="0"/>
      <w:marBottom w:val="0"/>
      <w:divBdr>
        <w:top w:val="none" w:sz="0" w:space="0" w:color="auto"/>
        <w:left w:val="none" w:sz="0" w:space="0" w:color="auto"/>
        <w:bottom w:val="none" w:sz="0" w:space="0" w:color="auto"/>
        <w:right w:val="none" w:sz="0" w:space="0" w:color="auto"/>
      </w:divBdr>
    </w:div>
    <w:div w:id="2056074053">
      <w:bodyDiv w:val="1"/>
      <w:marLeft w:val="0"/>
      <w:marRight w:val="0"/>
      <w:marTop w:val="0"/>
      <w:marBottom w:val="0"/>
      <w:divBdr>
        <w:top w:val="none" w:sz="0" w:space="0" w:color="auto"/>
        <w:left w:val="none" w:sz="0" w:space="0" w:color="auto"/>
        <w:bottom w:val="none" w:sz="0" w:space="0" w:color="auto"/>
        <w:right w:val="none" w:sz="0" w:space="0" w:color="auto"/>
      </w:divBdr>
    </w:div>
    <w:div w:id="2066827157">
      <w:bodyDiv w:val="1"/>
      <w:marLeft w:val="0"/>
      <w:marRight w:val="0"/>
      <w:marTop w:val="0"/>
      <w:marBottom w:val="0"/>
      <w:divBdr>
        <w:top w:val="none" w:sz="0" w:space="0" w:color="auto"/>
        <w:left w:val="none" w:sz="0" w:space="0" w:color="auto"/>
        <w:bottom w:val="none" w:sz="0" w:space="0" w:color="auto"/>
        <w:right w:val="none" w:sz="0" w:space="0" w:color="auto"/>
      </w:divBdr>
    </w:div>
    <w:div w:id="2069761883">
      <w:bodyDiv w:val="1"/>
      <w:marLeft w:val="0"/>
      <w:marRight w:val="0"/>
      <w:marTop w:val="0"/>
      <w:marBottom w:val="0"/>
      <w:divBdr>
        <w:top w:val="none" w:sz="0" w:space="0" w:color="auto"/>
        <w:left w:val="none" w:sz="0" w:space="0" w:color="auto"/>
        <w:bottom w:val="none" w:sz="0" w:space="0" w:color="auto"/>
        <w:right w:val="none" w:sz="0" w:space="0" w:color="auto"/>
      </w:divBdr>
    </w:div>
    <w:div w:id="2070036920">
      <w:bodyDiv w:val="1"/>
      <w:marLeft w:val="0"/>
      <w:marRight w:val="0"/>
      <w:marTop w:val="0"/>
      <w:marBottom w:val="0"/>
      <w:divBdr>
        <w:top w:val="none" w:sz="0" w:space="0" w:color="auto"/>
        <w:left w:val="none" w:sz="0" w:space="0" w:color="auto"/>
        <w:bottom w:val="none" w:sz="0" w:space="0" w:color="auto"/>
        <w:right w:val="none" w:sz="0" w:space="0" w:color="auto"/>
      </w:divBdr>
    </w:div>
    <w:div w:id="2092964961">
      <w:bodyDiv w:val="1"/>
      <w:marLeft w:val="0"/>
      <w:marRight w:val="0"/>
      <w:marTop w:val="0"/>
      <w:marBottom w:val="0"/>
      <w:divBdr>
        <w:top w:val="none" w:sz="0" w:space="0" w:color="auto"/>
        <w:left w:val="none" w:sz="0" w:space="0" w:color="auto"/>
        <w:bottom w:val="none" w:sz="0" w:space="0" w:color="auto"/>
        <w:right w:val="none" w:sz="0" w:space="0" w:color="auto"/>
      </w:divBdr>
    </w:div>
    <w:div w:id="2098091598">
      <w:bodyDiv w:val="1"/>
      <w:marLeft w:val="0"/>
      <w:marRight w:val="0"/>
      <w:marTop w:val="0"/>
      <w:marBottom w:val="0"/>
      <w:divBdr>
        <w:top w:val="none" w:sz="0" w:space="0" w:color="auto"/>
        <w:left w:val="none" w:sz="0" w:space="0" w:color="auto"/>
        <w:bottom w:val="none" w:sz="0" w:space="0" w:color="auto"/>
        <w:right w:val="none" w:sz="0" w:space="0" w:color="auto"/>
      </w:divBdr>
    </w:div>
    <w:div w:id="2099054970">
      <w:bodyDiv w:val="1"/>
      <w:marLeft w:val="0"/>
      <w:marRight w:val="0"/>
      <w:marTop w:val="0"/>
      <w:marBottom w:val="0"/>
      <w:divBdr>
        <w:top w:val="none" w:sz="0" w:space="0" w:color="auto"/>
        <w:left w:val="none" w:sz="0" w:space="0" w:color="auto"/>
        <w:bottom w:val="none" w:sz="0" w:space="0" w:color="auto"/>
        <w:right w:val="none" w:sz="0" w:space="0" w:color="auto"/>
      </w:divBdr>
    </w:div>
    <w:div w:id="2099322906">
      <w:bodyDiv w:val="1"/>
      <w:marLeft w:val="0"/>
      <w:marRight w:val="0"/>
      <w:marTop w:val="0"/>
      <w:marBottom w:val="0"/>
      <w:divBdr>
        <w:top w:val="none" w:sz="0" w:space="0" w:color="auto"/>
        <w:left w:val="none" w:sz="0" w:space="0" w:color="auto"/>
        <w:bottom w:val="none" w:sz="0" w:space="0" w:color="auto"/>
        <w:right w:val="none" w:sz="0" w:space="0" w:color="auto"/>
      </w:divBdr>
    </w:div>
    <w:div w:id="2099861725">
      <w:bodyDiv w:val="1"/>
      <w:marLeft w:val="0"/>
      <w:marRight w:val="0"/>
      <w:marTop w:val="0"/>
      <w:marBottom w:val="0"/>
      <w:divBdr>
        <w:top w:val="none" w:sz="0" w:space="0" w:color="auto"/>
        <w:left w:val="none" w:sz="0" w:space="0" w:color="auto"/>
        <w:bottom w:val="none" w:sz="0" w:space="0" w:color="auto"/>
        <w:right w:val="none" w:sz="0" w:space="0" w:color="auto"/>
      </w:divBdr>
    </w:div>
    <w:div w:id="2103644209">
      <w:bodyDiv w:val="1"/>
      <w:marLeft w:val="0"/>
      <w:marRight w:val="0"/>
      <w:marTop w:val="0"/>
      <w:marBottom w:val="0"/>
      <w:divBdr>
        <w:top w:val="none" w:sz="0" w:space="0" w:color="auto"/>
        <w:left w:val="none" w:sz="0" w:space="0" w:color="auto"/>
        <w:bottom w:val="none" w:sz="0" w:space="0" w:color="auto"/>
        <w:right w:val="none" w:sz="0" w:space="0" w:color="auto"/>
      </w:divBdr>
    </w:div>
    <w:div w:id="2106075003">
      <w:bodyDiv w:val="1"/>
      <w:marLeft w:val="0"/>
      <w:marRight w:val="0"/>
      <w:marTop w:val="0"/>
      <w:marBottom w:val="0"/>
      <w:divBdr>
        <w:top w:val="none" w:sz="0" w:space="0" w:color="auto"/>
        <w:left w:val="none" w:sz="0" w:space="0" w:color="auto"/>
        <w:bottom w:val="none" w:sz="0" w:space="0" w:color="auto"/>
        <w:right w:val="none" w:sz="0" w:space="0" w:color="auto"/>
      </w:divBdr>
    </w:div>
    <w:div w:id="2106462696">
      <w:bodyDiv w:val="1"/>
      <w:marLeft w:val="0"/>
      <w:marRight w:val="0"/>
      <w:marTop w:val="0"/>
      <w:marBottom w:val="0"/>
      <w:divBdr>
        <w:top w:val="none" w:sz="0" w:space="0" w:color="auto"/>
        <w:left w:val="none" w:sz="0" w:space="0" w:color="auto"/>
        <w:bottom w:val="none" w:sz="0" w:space="0" w:color="auto"/>
        <w:right w:val="none" w:sz="0" w:space="0" w:color="auto"/>
      </w:divBdr>
    </w:div>
    <w:div w:id="2108965575">
      <w:bodyDiv w:val="1"/>
      <w:marLeft w:val="0"/>
      <w:marRight w:val="0"/>
      <w:marTop w:val="0"/>
      <w:marBottom w:val="0"/>
      <w:divBdr>
        <w:top w:val="none" w:sz="0" w:space="0" w:color="auto"/>
        <w:left w:val="none" w:sz="0" w:space="0" w:color="auto"/>
        <w:bottom w:val="none" w:sz="0" w:space="0" w:color="auto"/>
        <w:right w:val="none" w:sz="0" w:space="0" w:color="auto"/>
      </w:divBdr>
    </w:div>
    <w:div w:id="2111048750">
      <w:bodyDiv w:val="1"/>
      <w:marLeft w:val="0"/>
      <w:marRight w:val="0"/>
      <w:marTop w:val="0"/>
      <w:marBottom w:val="0"/>
      <w:divBdr>
        <w:top w:val="none" w:sz="0" w:space="0" w:color="auto"/>
        <w:left w:val="none" w:sz="0" w:space="0" w:color="auto"/>
        <w:bottom w:val="none" w:sz="0" w:space="0" w:color="auto"/>
        <w:right w:val="none" w:sz="0" w:space="0" w:color="auto"/>
      </w:divBdr>
    </w:div>
    <w:div w:id="2111125687">
      <w:bodyDiv w:val="1"/>
      <w:marLeft w:val="0"/>
      <w:marRight w:val="0"/>
      <w:marTop w:val="0"/>
      <w:marBottom w:val="0"/>
      <w:divBdr>
        <w:top w:val="none" w:sz="0" w:space="0" w:color="auto"/>
        <w:left w:val="none" w:sz="0" w:space="0" w:color="auto"/>
        <w:bottom w:val="none" w:sz="0" w:space="0" w:color="auto"/>
        <w:right w:val="none" w:sz="0" w:space="0" w:color="auto"/>
      </w:divBdr>
    </w:div>
    <w:div w:id="2116241787">
      <w:bodyDiv w:val="1"/>
      <w:marLeft w:val="0"/>
      <w:marRight w:val="0"/>
      <w:marTop w:val="0"/>
      <w:marBottom w:val="0"/>
      <w:divBdr>
        <w:top w:val="none" w:sz="0" w:space="0" w:color="auto"/>
        <w:left w:val="none" w:sz="0" w:space="0" w:color="auto"/>
        <w:bottom w:val="none" w:sz="0" w:space="0" w:color="auto"/>
        <w:right w:val="none" w:sz="0" w:space="0" w:color="auto"/>
      </w:divBdr>
    </w:div>
    <w:div w:id="2119445050">
      <w:bodyDiv w:val="1"/>
      <w:marLeft w:val="0"/>
      <w:marRight w:val="0"/>
      <w:marTop w:val="0"/>
      <w:marBottom w:val="0"/>
      <w:divBdr>
        <w:top w:val="none" w:sz="0" w:space="0" w:color="auto"/>
        <w:left w:val="none" w:sz="0" w:space="0" w:color="auto"/>
        <w:bottom w:val="none" w:sz="0" w:space="0" w:color="auto"/>
        <w:right w:val="none" w:sz="0" w:space="0" w:color="auto"/>
      </w:divBdr>
    </w:div>
    <w:div w:id="2123720049">
      <w:bodyDiv w:val="1"/>
      <w:marLeft w:val="0"/>
      <w:marRight w:val="0"/>
      <w:marTop w:val="0"/>
      <w:marBottom w:val="0"/>
      <w:divBdr>
        <w:top w:val="none" w:sz="0" w:space="0" w:color="auto"/>
        <w:left w:val="none" w:sz="0" w:space="0" w:color="auto"/>
        <w:bottom w:val="none" w:sz="0" w:space="0" w:color="auto"/>
        <w:right w:val="none" w:sz="0" w:space="0" w:color="auto"/>
      </w:divBdr>
    </w:div>
    <w:div w:id="2130779826">
      <w:bodyDiv w:val="1"/>
      <w:marLeft w:val="0"/>
      <w:marRight w:val="0"/>
      <w:marTop w:val="0"/>
      <w:marBottom w:val="0"/>
      <w:divBdr>
        <w:top w:val="none" w:sz="0" w:space="0" w:color="auto"/>
        <w:left w:val="none" w:sz="0" w:space="0" w:color="auto"/>
        <w:bottom w:val="none" w:sz="0" w:space="0" w:color="auto"/>
        <w:right w:val="none" w:sz="0" w:space="0" w:color="auto"/>
      </w:divBdr>
    </w:div>
    <w:div w:id="214114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notes" Target="footnotes.xml"/><Relationship Id="rId42" Type="http://schemas.openxmlformats.org/officeDocument/2006/relationships/header" Target="header5.xml"/><Relationship Id="rId47" Type="http://schemas.openxmlformats.org/officeDocument/2006/relationships/header" Target="header9.xml"/><Relationship Id="rId50" Type="http://schemas.openxmlformats.org/officeDocument/2006/relationships/header" Target="header1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webSettings" Target="webSettings.xml"/><Relationship Id="rId38" Type="http://schemas.openxmlformats.org/officeDocument/2006/relationships/header" Target="header2.xml"/><Relationship Id="rId46"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ettings" Target="settings.xm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footer" Target="footer1.xml"/><Relationship Id="rId49" Type="http://schemas.openxmlformats.org/officeDocument/2006/relationships/header" Target="header1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tyles" Target="styles.xml"/><Relationship Id="rId44" Type="http://schemas.openxmlformats.org/officeDocument/2006/relationships/footer" Target="footer3.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numbering" Target="numbering.xml"/><Relationship Id="rId35" Type="http://schemas.openxmlformats.org/officeDocument/2006/relationships/endnotes" Target="endnotes.xml"/><Relationship Id="rId43" Type="http://schemas.openxmlformats.org/officeDocument/2006/relationships/header" Target="header6.xml"/><Relationship Id="rId48" Type="http://schemas.openxmlformats.org/officeDocument/2006/relationships/header" Target="header10.xml"/><Relationship Id="rId8" Type="http://schemas.openxmlformats.org/officeDocument/2006/relationships/customXml" Target="../customXml/item8.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DAEMSEngagementItemInfo xmlns="http://schemas.microsoft.com/DAEMSEngagementItemInfoXML">
  <EngagementID>38376</EngagementID>
  <LogicalEMSServerID>8068482798755241803</LogicalEMSServerID>
  <WorkingPaperID>1918556539200000049</WorkingPaperID>
</DAEMSEngagementItemInfo>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DAEMSEngagementItemInfo xmlns="http://schemas.microsoft.com/DAEMSEngagementItemInfoXML">
  <EngagementID>38376</EngagementID>
  <LogicalEMSServerID>8068482798755241803</LogicalEMSServerID>
  <WorkingPaperID>1918556539200000049</WorkingPaperID>
</DAEMSEngagementItemInfo>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E8EE0-CCC0-4CAD-944C-4DC7E2A5708E}">
  <ds:schemaRefs>
    <ds:schemaRef ds:uri="http://schemas.openxmlformats.org/officeDocument/2006/bibliography"/>
  </ds:schemaRefs>
</ds:datastoreItem>
</file>

<file path=customXml/itemProps10.xml><?xml version="1.0" encoding="utf-8"?>
<ds:datastoreItem xmlns:ds="http://schemas.openxmlformats.org/officeDocument/2006/customXml" ds:itemID="{54B99D90-A411-470F-AF87-66EA0260EB76}">
  <ds:schemaRefs>
    <ds:schemaRef ds:uri="http://schemas.openxmlformats.org/officeDocument/2006/bibliography"/>
  </ds:schemaRefs>
</ds:datastoreItem>
</file>

<file path=customXml/itemProps11.xml><?xml version="1.0" encoding="utf-8"?>
<ds:datastoreItem xmlns:ds="http://schemas.openxmlformats.org/officeDocument/2006/customXml" ds:itemID="{8127DB9C-E517-48C4-888E-5AA440B2C37A}">
  <ds:schemaRefs>
    <ds:schemaRef ds:uri="http://schemas.openxmlformats.org/officeDocument/2006/bibliography"/>
  </ds:schemaRefs>
</ds:datastoreItem>
</file>

<file path=customXml/itemProps12.xml><?xml version="1.0" encoding="utf-8"?>
<ds:datastoreItem xmlns:ds="http://schemas.openxmlformats.org/officeDocument/2006/customXml" ds:itemID="{0F28BC68-D53A-4C8C-953E-D39B55A394BC}">
  <ds:schemaRefs>
    <ds:schemaRef ds:uri="http://schemas.openxmlformats.org/officeDocument/2006/bibliography"/>
  </ds:schemaRefs>
</ds:datastoreItem>
</file>

<file path=customXml/itemProps13.xml><?xml version="1.0" encoding="utf-8"?>
<ds:datastoreItem xmlns:ds="http://schemas.openxmlformats.org/officeDocument/2006/customXml" ds:itemID="{0A43AA4A-7F1C-44A3-ACF7-8A2E5A993156}">
  <ds:schemaRefs>
    <ds:schemaRef ds:uri="http://schemas.openxmlformats.org/officeDocument/2006/bibliography"/>
  </ds:schemaRefs>
</ds:datastoreItem>
</file>

<file path=customXml/itemProps14.xml><?xml version="1.0" encoding="utf-8"?>
<ds:datastoreItem xmlns:ds="http://schemas.openxmlformats.org/officeDocument/2006/customXml" ds:itemID="{7DD9A091-B568-47B9-A41D-0517E73D49C7}">
  <ds:schemaRefs>
    <ds:schemaRef ds:uri="http://schemas.microsoft.com/DAEMSEngagementItemInfoXML"/>
  </ds:schemaRefs>
</ds:datastoreItem>
</file>

<file path=customXml/itemProps15.xml><?xml version="1.0" encoding="utf-8"?>
<ds:datastoreItem xmlns:ds="http://schemas.openxmlformats.org/officeDocument/2006/customXml" ds:itemID="{B2B9A9A2-8D33-47B2-9323-13BBC497DFC2}">
  <ds:schemaRefs>
    <ds:schemaRef ds:uri="http://schemas.openxmlformats.org/officeDocument/2006/bibliography"/>
  </ds:schemaRefs>
</ds:datastoreItem>
</file>

<file path=customXml/itemProps16.xml><?xml version="1.0" encoding="utf-8"?>
<ds:datastoreItem xmlns:ds="http://schemas.openxmlformats.org/officeDocument/2006/customXml" ds:itemID="{D0770515-F656-42BB-99F9-C8CA065EB50E}">
  <ds:schemaRefs>
    <ds:schemaRef ds:uri="http://schemas.openxmlformats.org/officeDocument/2006/bibliography"/>
  </ds:schemaRefs>
</ds:datastoreItem>
</file>

<file path=customXml/itemProps17.xml><?xml version="1.0" encoding="utf-8"?>
<ds:datastoreItem xmlns:ds="http://schemas.openxmlformats.org/officeDocument/2006/customXml" ds:itemID="{9C0CCDEA-BCE9-4AB1-9BBB-966BF14EA4E0}">
  <ds:schemaRefs>
    <ds:schemaRef ds:uri="http://schemas.openxmlformats.org/officeDocument/2006/bibliography"/>
  </ds:schemaRefs>
</ds:datastoreItem>
</file>

<file path=customXml/itemProps18.xml><?xml version="1.0" encoding="utf-8"?>
<ds:datastoreItem xmlns:ds="http://schemas.openxmlformats.org/officeDocument/2006/customXml" ds:itemID="{E31E81FD-890C-4699-8077-671569CC384A}">
  <ds:schemaRefs>
    <ds:schemaRef ds:uri="http://schemas.openxmlformats.org/officeDocument/2006/bibliography"/>
  </ds:schemaRefs>
</ds:datastoreItem>
</file>

<file path=customXml/itemProps19.xml><?xml version="1.0" encoding="utf-8"?>
<ds:datastoreItem xmlns:ds="http://schemas.openxmlformats.org/officeDocument/2006/customXml" ds:itemID="{A661EDA6-9462-483A-88DC-6932EAA128C6}">
  <ds:schemaRefs>
    <ds:schemaRef ds:uri="http://schemas.openxmlformats.org/officeDocument/2006/bibliography"/>
  </ds:schemaRefs>
</ds:datastoreItem>
</file>

<file path=customXml/itemProps2.xml><?xml version="1.0" encoding="utf-8"?>
<ds:datastoreItem xmlns:ds="http://schemas.openxmlformats.org/officeDocument/2006/customXml" ds:itemID="{554031F1-E3E4-4041-9CDF-EEB473056047}">
  <ds:schemaRefs>
    <ds:schemaRef ds:uri="http://schemas.openxmlformats.org/officeDocument/2006/bibliography"/>
  </ds:schemaRefs>
</ds:datastoreItem>
</file>

<file path=customXml/itemProps20.xml><?xml version="1.0" encoding="utf-8"?>
<ds:datastoreItem xmlns:ds="http://schemas.openxmlformats.org/officeDocument/2006/customXml" ds:itemID="{CF28CAA8-FC61-4B83-98DC-86AB8CF1DC9C}">
  <ds:schemaRefs>
    <ds:schemaRef ds:uri="http://schemas.openxmlformats.org/officeDocument/2006/bibliography"/>
  </ds:schemaRefs>
</ds:datastoreItem>
</file>

<file path=customXml/itemProps21.xml><?xml version="1.0" encoding="utf-8"?>
<ds:datastoreItem xmlns:ds="http://schemas.openxmlformats.org/officeDocument/2006/customXml" ds:itemID="{75EC3B71-FBDA-45E2-9204-E4C0792B1F90}">
  <ds:schemaRefs>
    <ds:schemaRef ds:uri="http://schemas.openxmlformats.org/officeDocument/2006/bibliography"/>
  </ds:schemaRefs>
</ds:datastoreItem>
</file>

<file path=customXml/itemProps22.xml><?xml version="1.0" encoding="utf-8"?>
<ds:datastoreItem xmlns:ds="http://schemas.openxmlformats.org/officeDocument/2006/customXml" ds:itemID="{128D1F68-8E6D-41C0-B33D-2AA99EBC8736}">
  <ds:schemaRefs>
    <ds:schemaRef ds:uri="http://schemas.openxmlformats.org/officeDocument/2006/bibliography"/>
  </ds:schemaRefs>
</ds:datastoreItem>
</file>

<file path=customXml/itemProps23.xml><?xml version="1.0" encoding="utf-8"?>
<ds:datastoreItem xmlns:ds="http://schemas.openxmlformats.org/officeDocument/2006/customXml" ds:itemID="{A3A1CAE3-EB44-4006-8906-776CA4D82F59}">
  <ds:schemaRefs>
    <ds:schemaRef ds:uri="http://schemas.openxmlformats.org/officeDocument/2006/bibliography"/>
  </ds:schemaRefs>
</ds:datastoreItem>
</file>

<file path=customXml/itemProps24.xml><?xml version="1.0" encoding="utf-8"?>
<ds:datastoreItem xmlns:ds="http://schemas.openxmlformats.org/officeDocument/2006/customXml" ds:itemID="{1DF884E3-5CC7-428F-B72E-91EF39B0D9E6}">
  <ds:schemaRefs>
    <ds:schemaRef ds:uri="http://schemas.openxmlformats.org/officeDocument/2006/bibliography"/>
  </ds:schemaRefs>
</ds:datastoreItem>
</file>

<file path=customXml/itemProps25.xml><?xml version="1.0" encoding="utf-8"?>
<ds:datastoreItem xmlns:ds="http://schemas.openxmlformats.org/officeDocument/2006/customXml" ds:itemID="{13D72CB2-57A0-4927-ACE9-6BF4802911FD}">
  <ds:schemaRefs>
    <ds:schemaRef ds:uri="http://schemas.openxmlformats.org/officeDocument/2006/bibliography"/>
  </ds:schemaRefs>
</ds:datastoreItem>
</file>

<file path=customXml/itemProps26.xml><?xml version="1.0" encoding="utf-8"?>
<ds:datastoreItem xmlns:ds="http://schemas.openxmlformats.org/officeDocument/2006/customXml" ds:itemID="{84D8BD8A-E97A-4ED9-B483-D0D7A26A29CF}">
  <ds:schemaRefs>
    <ds:schemaRef ds:uri="http://schemas.openxmlformats.org/officeDocument/2006/bibliography"/>
  </ds:schemaRefs>
</ds:datastoreItem>
</file>

<file path=customXml/itemProps27.xml><?xml version="1.0" encoding="utf-8"?>
<ds:datastoreItem xmlns:ds="http://schemas.openxmlformats.org/officeDocument/2006/customXml" ds:itemID="{94BEF12A-329A-4B2E-B72A-A94542ACC225}">
  <ds:schemaRefs>
    <ds:schemaRef ds:uri="http://schemas.openxmlformats.org/officeDocument/2006/bibliography"/>
  </ds:schemaRefs>
</ds:datastoreItem>
</file>

<file path=customXml/itemProps28.xml><?xml version="1.0" encoding="utf-8"?>
<ds:datastoreItem xmlns:ds="http://schemas.openxmlformats.org/officeDocument/2006/customXml" ds:itemID="{7145AB5F-E0BD-41A0-BC52-D981A67A20B2}">
  <ds:schemaRefs>
    <ds:schemaRef ds:uri="http://schemas.openxmlformats.org/officeDocument/2006/bibliography"/>
  </ds:schemaRefs>
</ds:datastoreItem>
</file>

<file path=customXml/itemProps29.xml><?xml version="1.0" encoding="utf-8"?>
<ds:datastoreItem xmlns:ds="http://schemas.openxmlformats.org/officeDocument/2006/customXml" ds:itemID="{CD87A59A-E25C-4ADB-A923-BC7515317F5B}">
  <ds:schemaRefs>
    <ds:schemaRef ds:uri="http://schemas.openxmlformats.org/officeDocument/2006/bibliography"/>
  </ds:schemaRefs>
</ds:datastoreItem>
</file>

<file path=customXml/itemProps3.xml><?xml version="1.0" encoding="utf-8"?>
<ds:datastoreItem xmlns:ds="http://schemas.openxmlformats.org/officeDocument/2006/customXml" ds:itemID="{C23EA261-9994-44AE-BFBC-4B08A8343DE5}">
  <ds:schemaRefs>
    <ds:schemaRef ds:uri="http://schemas.openxmlformats.org/officeDocument/2006/bibliography"/>
  </ds:schemaRefs>
</ds:datastoreItem>
</file>

<file path=customXml/itemProps4.xml><?xml version="1.0" encoding="utf-8"?>
<ds:datastoreItem xmlns:ds="http://schemas.openxmlformats.org/officeDocument/2006/customXml" ds:itemID="{79F579A0-F503-4F95-A974-8C55C821411E}">
  <ds:schemaRefs>
    <ds:schemaRef ds:uri="http://schemas.openxmlformats.org/officeDocument/2006/bibliography"/>
  </ds:schemaRefs>
</ds:datastoreItem>
</file>

<file path=customXml/itemProps5.xml><?xml version="1.0" encoding="utf-8"?>
<ds:datastoreItem xmlns:ds="http://schemas.openxmlformats.org/officeDocument/2006/customXml" ds:itemID="{D913C128-79DD-4F41-A217-8923F8648949}">
  <ds:schemaRefs>
    <ds:schemaRef ds:uri="http://schemas.openxmlformats.org/officeDocument/2006/bibliography"/>
  </ds:schemaRefs>
</ds:datastoreItem>
</file>

<file path=customXml/itemProps6.xml><?xml version="1.0" encoding="utf-8"?>
<ds:datastoreItem xmlns:ds="http://schemas.openxmlformats.org/officeDocument/2006/customXml" ds:itemID="{5A6030D4-45EF-4A1F-8B4A-6320D72AB2DD}">
  <ds:schemaRefs>
    <ds:schemaRef ds:uri="http://schemas.microsoft.com/DAEMSEngagementItemInfoXML"/>
  </ds:schemaRefs>
</ds:datastoreItem>
</file>

<file path=customXml/itemProps7.xml><?xml version="1.0" encoding="utf-8"?>
<ds:datastoreItem xmlns:ds="http://schemas.openxmlformats.org/officeDocument/2006/customXml" ds:itemID="{5F70F2DD-5565-4B6F-859D-30BC06C39C0F}">
  <ds:schemaRefs>
    <ds:schemaRef ds:uri="http://schemas.openxmlformats.org/officeDocument/2006/bibliography"/>
  </ds:schemaRefs>
</ds:datastoreItem>
</file>

<file path=customXml/itemProps8.xml><?xml version="1.0" encoding="utf-8"?>
<ds:datastoreItem xmlns:ds="http://schemas.openxmlformats.org/officeDocument/2006/customXml" ds:itemID="{D011452E-C347-4D1E-9356-E34A6AC8F9B5}">
  <ds:schemaRefs>
    <ds:schemaRef ds:uri="http://schemas.openxmlformats.org/officeDocument/2006/bibliography"/>
  </ds:schemaRefs>
</ds:datastoreItem>
</file>

<file path=customXml/itemProps9.xml><?xml version="1.0" encoding="utf-8"?>
<ds:datastoreItem xmlns:ds="http://schemas.openxmlformats.org/officeDocument/2006/customXml" ds:itemID="{26452059-FE49-4324-A48F-AD7C6B56E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6341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广发聚富开放式证券投资基金</vt:lpstr>
    </vt:vector>
  </TitlesOfParts>
  <Company>Deloitte Touche Tohmatsu Services, Inc.</Company>
  <LinksUpToDate>false</LinksUpToDate>
  <CharactersWithSpaces>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广发聚富开放式证券投资基金</dc:title>
  <dc:creator>Li Ling Liu</dc:creator>
  <cp:lastModifiedBy>ZHONGM</cp:lastModifiedBy>
  <cp:revision>2</cp:revision>
  <cp:lastPrinted>2015-01-27T14:01:00Z</cp:lastPrinted>
  <dcterms:created xsi:type="dcterms:W3CDTF">2018-01-10T16:42:00Z</dcterms:created>
  <dcterms:modified xsi:type="dcterms:W3CDTF">2018-01-10T16:42:00Z</dcterms:modified>
</cp:coreProperties>
</file>