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AEB" w:rsidRDefault="00E45AEB" w:rsidP="00E45AEB">
      <w:pPr>
        <w:rPr>
          <w:sz w:val="48"/>
        </w:rPr>
      </w:pPr>
      <w:bookmarkStart w:id="0" w:name="_Toc247416619"/>
    </w:p>
    <w:p w:rsidR="00E45AEB" w:rsidRDefault="00E45AEB" w:rsidP="00E45AEB">
      <w:pPr>
        <w:rPr>
          <w:sz w:val="48"/>
        </w:rPr>
      </w:pPr>
    </w:p>
    <w:p w:rsidR="00E45AEB" w:rsidRPr="00F64285" w:rsidRDefault="00E45AEB" w:rsidP="00E45AEB">
      <w:pPr>
        <w:jc w:val="center"/>
        <w:rPr>
          <w:rFonts w:ascii="宋体" w:hAnsi="宋体"/>
          <w:b/>
          <w:bCs/>
          <w:sz w:val="48"/>
          <w:szCs w:val="30"/>
        </w:rPr>
      </w:pPr>
      <w:r>
        <w:rPr>
          <w:rFonts w:ascii="宋体" w:hAnsi="宋体" w:hint="eastAsia"/>
          <w:b/>
          <w:bCs/>
          <w:sz w:val="48"/>
          <w:szCs w:val="30"/>
        </w:rPr>
        <w:t>鹏华</w:t>
      </w:r>
      <w:r w:rsidR="00D93C18">
        <w:rPr>
          <w:rFonts w:ascii="宋体" w:hAnsi="宋体" w:hint="eastAsia"/>
          <w:b/>
          <w:bCs/>
          <w:sz w:val="48"/>
          <w:szCs w:val="30"/>
        </w:rPr>
        <w:t>丰安</w:t>
      </w:r>
      <w:r>
        <w:rPr>
          <w:rFonts w:ascii="宋体" w:hAnsi="宋体" w:hint="eastAsia"/>
          <w:b/>
          <w:bCs/>
          <w:sz w:val="48"/>
          <w:szCs w:val="30"/>
        </w:rPr>
        <w:t>债券型证券投资</w:t>
      </w:r>
      <w:r w:rsidRPr="00F64285">
        <w:rPr>
          <w:rFonts w:ascii="宋体" w:hAnsi="宋体" w:hint="eastAsia"/>
          <w:b/>
          <w:bCs/>
          <w:sz w:val="48"/>
          <w:szCs w:val="30"/>
        </w:rPr>
        <w:t>基金清</w:t>
      </w:r>
      <w:r>
        <w:rPr>
          <w:rFonts w:ascii="宋体" w:hAnsi="宋体" w:hint="eastAsia"/>
          <w:b/>
          <w:bCs/>
          <w:sz w:val="48"/>
          <w:szCs w:val="30"/>
        </w:rPr>
        <w:t>算</w:t>
      </w:r>
      <w:r w:rsidRPr="00F64285">
        <w:rPr>
          <w:rFonts w:ascii="宋体" w:hAnsi="宋体" w:hint="eastAsia"/>
          <w:b/>
          <w:bCs/>
          <w:sz w:val="48"/>
          <w:szCs w:val="30"/>
        </w:rPr>
        <w:t>报告</w:t>
      </w:r>
    </w:p>
    <w:p w:rsidR="00E45AEB" w:rsidRPr="00F64285" w:rsidRDefault="00E45AEB" w:rsidP="00E45AEB">
      <w:pPr>
        <w:jc w:val="center"/>
        <w:rPr>
          <w:rFonts w:ascii="宋体" w:hAnsi="宋体"/>
          <w:b/>
          <w:bCs/>
          <w:sz w:val="28"/>
          <w:szCs w:val="30"/>
        </w:rPr>
      </w:pPr>
    </w:p>
    <w:p w:rsidR="00E45AEB" w:rsidRPr="00F64285" w:rsidRDefault="00E45AEB" w:rsidP="00E45AEB">
      <w:pPr>
        <w:jc w:val="center"/>
        <w:rPr>
          <w:rFonts w:ascii="宋体" w:hAnsi="宋体"/>
          <w:sz w:val="28"/>
          <w:szCs w:val="30"/>
        </w:rPr>
      </w:pPr>
    </w:p>
    <w:p w:rsidR="00E45AEB" w:rsidRPr="00F64285" w:rsidRDefault="00E45AEB" w:rsidP="00E45AEB">
      <w:pPr>
        <w:jc w:val="center"/>
        <w:rPr>
          <w:rFonts w:ascii="宋体" w:hAnsi="宋体"/>
          <w:sz w:val="28"/>
          <w:szCs w:val="30"/>
        </w:rPr>
      </w:pPr>
    </w:p>
    <w:p w:rsidR="00E45AEB" w:rsidRPr="00F64285" w:rsidRDefault="00E45AEB" w:rsidP="00E45AEB">
      <w:pPr>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jc w:val="left"/>
        <w:rPr>
          <w:rFonts w:ascii="宋体" w:hAnsi="宋体"/>
          <w:sz w:val="28"/>
          <w:szCs w:val="30"/>
        </w:rPr>
      </w:pPr>
    </w:p>
    <w:p w:rsidR="00E45AEB" w:rsidRPr="00F64285" w:rsidRDefault="00E45AEB" w:rsidP="00E45AEB">
      <w:pPr>
        <w:ind w:firstLineChars="600" w:firstLine="1687"/>
        <w:jc w:val="left"/>
        <w:rPr>
          <w:rFonts w:ascii="宋体" w:hAnsi="宋体"/>
          <w:b/>
          <w:bCs/>
          <w:sz w:val="28"/>
          <w:szCs w:val="30"/>
        </w:rPr>
      </w:pPr>
      <w:r w:rsidRPr="00F64285">
        <w:rPr>
          <w:rFonts w:ascii="宋体" w:hAnsi="宋体"/>
          <w:b/>
          <w:bCs/>
          <w:sz w:val="28"/>
          <w:szCs w:val="30"/>
        </w:rPr>
        <w:t>基金管理人：</w:t>
      </w:r>
      <w:r>
        <w:rPr>
          <w:rFonts w:ascii="宋体" w:hAnsi="宋体" w:hint="eastAsia"/>
          <w:b/>
          <w:bCs/>
          <w:sz w:val="28"/>
          <w:szCs w:val="30"/>
        </w:rPr>
        <w:t>鹏华</w:t>
      </w:r>
      <w:r w:rsidRPr="00F64285">
        <w:rPr>
          <w:rFonts w:ascii="宋体" w:hAnsi="宋体" w:hint="eastAsia"/>
          <w:b/>
          <w:bCs/>
          <w:sz w:val="28"/>
          <w:szCs w:val="30"/>
        </w:rPr>
        <w:t>基金管理有限公司</w:t>
      </w:r>
    </w:p>
    <w:p w:rsidR="00E45AEB" w:rsidRPr="00F64285" w:rsidRDefault="00E45AEB" w:rsidP="00E45AEB">
      <w:pPr>
        <w:ind w:firstLineChars="600" w:firstLine="1687"/>
        <w:jc w:val="left"/>
        <w:rPr>
          <w:rFonts w:ascii="宋体" w:hAnsi="宋体"/>
          <w:b/>
          <w:bCs/>
          <w:sz w:val="28"/>
          <w:szCs w:val="30"/>
        </w:rPr>
      </w:pPr>
      <w:r w:rsidRPr="00F64285">
        <w:rPr>
          <w:rFonts w:ascii="宋体" w:hAnsi="宋体"/>
          <w:b/>
          <w:bCs/>
          <w:sz w:val="28"/>
          <w:szCs w:val="30"/>
        </w:rPr>
        <w:t>基金托管人：</w:t>
      </w:r>
      <w:r w:rsidR="00524887">
        <w:rPr>
          <w:rFonts w:ascii="宋体" w:hAnsi="宋体" w:hint="eastAsia"/>
          <w:b/>
          <w:bCs/>
          <w:sz w:val="28"/>
          <w:szCs w:val="30"/>
        </w:rPr>
        <w:t>平安银行</w:t>
      </w:r>
      <w:r w:rsidR="00524887" w:rsidRPr="00F64285">
        <w:rPr>
          <w:rFonts w:ascii="宋体" w:hAnsi="宋体" w:hint="eastAsia"/>
          <w:b/>
          <w:bCs/>
          <w:sz w:val="28"/>
          <w:szCs w:val="30"/>
        </w:rPr>
        <w:t>股份有限公司</w:t>
      </w:r>
    </w:p>
    <w:p w:rsidR="00E45AEB" w:rsidRPr="00F64285" w:rsidRDefault="00E45AEB" w:rsidP="00E45AEB">
      <w:pPr>
        <w:ind w:firstLineChars="600" w:firstLine="1687"/>
        <w:jc w:val="left"/>
        <w:rPr>
          <w:rFonts w:ascii="宋体" w:hAnsi="宋体"/>
          <w:b/>
          <w:bCs/>
          <w:sz w:val="28"/>
          <w:szCs w:val="30"/>
        </w:rPr>
      </w:pPr>
      <w:r w:rsidRPr="00F64285">
        <w:rPr>
          <w:rFonts w:ascii="宋体" w:hAnsi="宋体" w:hint="eastAsia"/>
          <w:b/>
          <w:bCs/>
          <w:sz w:val="28"/>
          <w:szCs w:val="30"/>
        </w:rPr>
        <w:t>公告</w:t>
      </w:r>
      <w:r w:rsidRPr="00F64285">
        <w:rPr>
          <w:rFonts w:ascii="宋体" w:hAnsi="宋体"/>
          <w:b/>
          <w:bCs/>
          <w:sz w:val="28"/>
          <w:szCs w:val="30"/>
        </w:rPr>
        <w:t>日期：</w:t>
      </w:r>
      <w:r w:rsidR="00D93C18">
        <w:rPr>
          <w:rFonts w:ascii="宋体" w:hAnsi="宋体" w:hint="eastAsia"/>
          <w:b/>
          <w:bCs/>
          <w:sz w:val="28"/>
          <w:szCs w:val="30"/>
        </w:rPr>
        <w:t>201</w:t>
      </w:r>
      <w:r w:rsidR="005C2209">
        <w:rPr>
          <w:rFonts w:ascii="宋体" w:hAnsi="宋体" w:hint="eastAsia"/>
          <w:b/>
          <w:bCs/>
          <w:sz w:val="28"/>
          <w:szCs w:val="30"/>
        </w:rPr>
        <w:t>8</w:t>
      </w:r>
      <w:r w:rsidRPr="00F64285">
        <w:rPr>
          <w:rFonts w:ascii="宋体" w:hAnsi="宋体" w:hint="eastAsia"/>
          <w:b/>
          <w:bCs/>
          <w:sz w:val="28"/>
          <w:szCs w:val="30"/>
        </w:rPr>
        <w:t>年</w:t>
      </w:r>
      <w:r w:rsidR="005C2209">
        <w:rPr>
          <w:rFonts w:ascii="宋体" w:hAnsi="宋体" w:hint="eastAsia"/>
          <w:b/>
          <w:bCs/>
          <w:sz w:val="28"/>
          <w:szCs w:val="30"/>
        </w:rPr>
        <w:t>1</w:t>
      </w:r>
      <w:r w:rsidRPr="00F64285">
        <w:rPr>
          <w:rFonts w:ascii="宋体" w:hAnsi="宋体" w:hint="eastAsia"/>
          <w:b/>
          <w:bCs/>
          <w:sz w:val="28"/>
          <w:szCs w:val="30"/>
        </w:rPr>
        <w:t>月</w:t>
      </w:r>
      <w:r w:rsidR="005C2209">
        <w:rPr>
          <w:rFonts w:ascii="宋体" w:hAnsi="宋体" w:hint="eastAsia"/>
          <w:b/>
          <w:bCs/>
          <w:sz w:val="28"/>
          <w:szCs w:val="30"/>
        </w:rPr>
        <w:t>10</w:t>
      </w:r>
      <w:r w:rsidRPr="00F64285">
        <w:rPr>
          <w:rFonts w:ascii="宋体" w:hAnsi="宋体" w:hint="eastAsia"/>
          <w:b/>
          <w:bCs/>
          <w:sz w:val="28"/>
          <w:szCs w:val="30"/>
        </w:rPr>
        <w:t>日</w:t>
      </w:r>
    </w:p>
    <w:p w:rsidR="00E45AEB" w:rsidRPr="00F64285" w:rsidRDefault="00E45AEB" w:rsidP="00E45AEB">
      <w:pPr>
        <w:ind w:firstLineChars="600" w:firstLine="1680"/>
        <w:jc w:val="left"/>
        <w:rPr>
          <w:rFonts w:ascii="宋体" w:hAnsi="宋体"/>
          <w:sz w:val="28"/>
          <w:szCs w:val="30"/>
        </w:rPr>
      </w:pPr>
    </w:p>
    <w:p w:rsidR="00E45AEB" w:rsidRPr="00F64285" w:rsidRDefault="00E45AEB" w:rsidP="00E45AEB">
      <w:pPr>
        <w:ind w:firstLineChars="600" w:firstLine="1680"/>
        <w:jc w:val="left"/>
        <w:rPr>
          <w:rFonts w:ascii="宋体" w:hAnsi="宋体"/>
          <w:sz w:val="28"/>
          <w:szCs w:val="30"/>
        </w:rPr>
      </w:pPr>
    </w:p>
    <w:p w:rsidR="00F05DB1" w:rsidRDefault="00F05DB1" w:rsidP="00E45AEB">
      <w:pPr>
        <w:pStyle w:val="XBRLTitle1"/>
        <w:numPr>
          <w:ilvl w:val="0"/>
          <w:numId w:val="0"/>
        </w:numPr>
        <w:spacing w:before="156" w:after="156"/>
        <w:ind w:left="425"/>
        <w:jc w:val="left"/>
        <w:sectPr w:rsidR="00F05DB1" w:rsidSect="002B0F64">
          <w:headerReference w:type="even" r:id="rId8"/>
          <w:headerReference w:type="default" r:id="rId9"/>
          <w:footerReference w:type="even" r:id="rId10"/>
          <w:footerReference w:type="default" r:id="rId11"/>
          <w:headerReference w:type="first" r:id="rId12"/>
          <w:footerReference w:type="first" r:id="rId13"/>
          <w:pgSz w:w="11906" w:h="16838"/>
          <w:pgMar w:top="1440" w:right="1531" w:bottom="1134" w:left="1531" w:header="851" w:footer="992" w:gutter="0"/>
          <w:pgNumType w:start="0"/>
          <w:cols w:space="720"/>
          <w:titlePg/>
          <w:docGrid w:type="lines" w:linePitch="312"/>
        </w:sectPr>
      </w:pPr>
      <w:bookmarkStart w:id="1" w:name="_Toc496187758"/>
    </w:p>
    <w:p w:rsidR="00E45AEB" w:rsidRPr="00F64285" w:rsidRDefault="00E45AEB" w:rsidP="009E1D78">
      <w:pPr>
        <w:pStyle w:val="XBRLTitle1"/>
        <w:numPr>
          <w:ilvl w:val="0"/>
          <w:numId w:val="0"/>
        </w:numPr>
        <w:spacing w:before="156" w:after="156"/>
        <w:jc w:val="left"/>
      </w:pPr>
      <w:r w:rsidRPr="00F64285">
        <w:rPr>
          <w:rFonts w:hint="eastAsia"/>
        </w:rPr>
        <w:lastRenderedPageBreak/>
        <w:t>一、重要提示及目录</w:t>
      </w:r>
      <w:bookmarkEnd w:id="0"/>
      <w:bookmarkEnd w:id="1"/>
    </w:p>
    <w:p w:rsidR="00E45AEB" w:rsidRPr="00F64285" w:rsidRDefault="00E45AEB" w:rsidP="00E45AEB">
      <w:pPr>
        <w:pStyle w:val="XBRLTitle2"/>
        <w:numPr>
          <w:ilvl w:val="0"/>
          <w:numId w:val="0"/>
        </w:numPr>
        <w:spacing w:before="156" w:after="156"/>
        <w:ind w:left="454" w:hanging="454"/>
      </w:pPr>
      <w:bookmarkStart w:id="2" w:name="_Toc247416620"/>
      <w:bookmarkStart w:id="3" w:name="_Toc496187759"/>
      <w:bookmarkStart w:id="4" w:name="m01_01"/>
      <w:r w:rsidRPr="00F64285">
        <w:rPr>
          <w:rFonts w:hint="eastAsia"/>
        </w:rPr>
        <w:t>1</w:t>
      </w:r>
      <w:r w:rsidRPr="00F64285">
        <w:rPr>
          <w:rFonts w:hint="eastAsia"/>
        </w:rPr>
        <w:t>、重要提示</w:t>
      </w:r>
      <w:bookmarkEnd w:id="2"/>
      <w:bookmarkEnd w:id="3"/>
    </w:p>
    <w:p w:rsidR="00D93C18" w:rsidRDefault="00D93C18" w:rsidP="00E45AEB">
      <w:pPr>
        <w:spacing w:line="360" w:lineRule="auto"/>
        <w:ind w:firstLineChars="200" w:firstLine="480"/>
        <w:jc w:val="left"/>
        <w:rPr>
          <w:rFonts w:ascii="宋体" w:hAnsi="宋体"/>
          <w:sz w:val="24"/>
          <w:szCs w:val="24"/>
        </w:rPr>
      </w:pPr>
      <w:r w:rsidRPr="00D93C18">
        <w:rPr>
          <w:rFonts w:ascii="宋体" w:hAnsi="宋体" w:hint="eastAsia"/>
          <w:sz w:val="24"/>
          <w:szCs w:val="24"/>
        </w:rPr>
        <w:t>鹏华丰安债券型证券投资基金(以下简称 “本基金”) 经中国证券监督管理委员会（以下简称“中国证监会”）证监许可[2016]1426号文《关于准予鹏华丰安债券型证券投资基金注册的批复》注册，由鹏华基金管理有限公司依照《中华人民共和国证券投资基金法》、《鹏华丰安债券型证券投资基金</w:t>
      </w:r>
      <w:r w:rsidR="00A261C2">
        <w:rPr>
          <w:rFonts w:ascii="宋体" w:hAnsi="宋体" w:hint="eastAsia"/>
          <w:sz w:val="24"/>
          <w:szCs w:val="24"/>
        </w:rPr>
        <w:t>基金合同》及其他法律法规公开募集。本基金为契约型开放式，存续期为</w:t>
      </w:r>
      <w:r w:rsidRPr="00D93C18">
        <w:rPr>
          <w:rFonts w:ascii="宋体" w:hAnsi="宋体" w:hint="eastAsia"/>
          <w:sz w:val="24"/>
          <w:szCs w:val="24"/>
        </w:rPr>
        <w:t>不定</w:t>
      </w:r>
      <w:r w:rsidR="00A261C2">
        <w:rPr>
          <w:rFonts w:ascii="宋体" w:hAnsi="宋体" w:hint="eastAsia"/>
          <w:sz w:val="24"/>
          <w:szCs w:val="24"/>
        </w:rPr>
        <w:t>期</w:t>
      </w:r>
      <w:r w:rsidRPr="00D93C18">
        <w:rPr>
          <w:rFonts w:ascii="宋体" w:hAnsi="宋体" w:hint="eastAsia"/>
          <w:sz w:val="24"/>
          <w:szCs w:val="24"/>
        </w:rPr>
        <w:t>，首次募集期间为2016年8月15日至2016年8月19日，首次设立募集不包括认购资金利息共募集210,842,458.20元，经瑞华会计师事务所（特殊普通合伙）瑞华验字[2016]01300021号验资报告予以验证。经向中国证监会备案，《鹏华丰安债券型证券投资基金基金合同》于2016年8月25日正式生效，基金合同生效日的基金份额总额为210,855,783.53份，其中认购资金利息折合13,325.33份基金份额。本基金的基金管理人为鹏华基金管理有限公司，本基金托管人为平安银行股份有限公司。</w:t>
      </w:r>
    </w:p>
    <w:p w:rsidR="00D93C18" w:rsidRPr="00D93C18" w:rsidRDefault="00D93C18" w:rsidP="00D93C18">
      <w:pPr>
        <w:spacing w:line="360" w:lineRule="auto"/>
        <w:ind w:firstLineChars="200" w:firstLine="480"/>
        <w:jc w:val="left"/>
        <w:rPr>
          <w:rFonts w:ascii="宋体" w:hAnsi="宋体"/>
          <w:sz w:val="24"/>
          <w:szCs w:val="24"/>
        </w:rPr>
      </w:pPr>
      <w:r w:rsidRPr="00D93C18">
        <w:rPr>
          <w:rFonts w:ascii="宋体" w:hAnsi="宋体" w:hint="eastAsia"/>
          <w:sz w:val="24"/>
          <w:szCs w:val="24"/>
        </w:rPr>
        <w:t>根据《鹏华丰安债券型证券投资基金基金合同》“第五部分 基金备案”中“三、基金存续期内的基金份额持有人数量和资产规模”的约定：</w:t>
      </w:r>
    </w:p>
    <w:p w:rsidR="00D93C18" w:rsidRPr="00D93C18" w:rsidRDefault="00D93C18" w:rsidP="00D93C18">
      <w:pPr>
        <w:spacing w:line="360" w:lineRule="auto"/>
        <w:ind w:firstLineChars="200" w:firstLine="480"/>
        <w:jc w:val="left"/>
        <w:rPr>
          <w:rFonts w:ascii="宋体" w:hAnsi="宋体"/>
          <w:sz w:val="24"/>
          <w:szCs w:val="24"/>
        </w:rPr>
      </w:pPr>
      <w:r w:rsidRPr="00D93C18">
        <w:rPr>
          <w:rFonts w:ascii="宋体" w:hAnsi="宋体" w:hint="eastAsia"/>
          <w:sz w:val="24"/>
          <w:szCs w:val="24"/>
        </w:rPr>
        <w:t>“基金合同生效后，连续20个工作日出现基金份额持有人数量不满200人或者基金资产净值低于5000万元的，基金管理人应当在定期报告中予以披露；连续60个工作日出现前述情形的，基金管理人应当终止《基金合同》，无须召开基金份额持有人大会。</w:t>
      </w:r>
    </w:p>
    <w:p w:rsidR="00D93C18" w:rsidRPr="00D93C18" w:rsidRDefault="00D93C18" w:rsidP="00D93C18">
      <w:pPr>
        <w:spacing w:line="360" w:lineRule="auto"/>
        <w:ind w:firstLineChars="200" w:firstLine="480"/>
        <w:jc w:val="left"/>
        <w:rPr>
          <w:rFonts w:ascii="宋体" w:hAnsi="宋体"/>
          <w:sz w:val="24"/>
          <w:szCs w:val="24"/>
        </w:rPr>
      </w:pPr>
      <w:r w:rsidRPr="00D93C18">
        <w:rPr>
          <w:rFonts w:ascii="宋体" w:hAnsi="宋体" w:hint="eastAsia"/>
          <w:sz w:val="24"/>
          <w:szCs w:val="24"/>
        </w:rPr>
        <w:t>法律法规另有规定时，从其规定。”</w:t>
      </w:r>
    </w:p>
    <w:p w:rsidR="00D93C18" w:rsidRDefault="00D93C18" w:rsidP="00E45AEB">
      <w:pPr>
        <w:widowControl/>
        <w:spacing w:line="360" w:lineRule="auto"/>
        <w:ind w:firstLineChars="200" w:firstLine="480"/>
        <w:jc w:val="left"/>
        <w:rPr>
          <w:rFonts w:ascii="宋体" w:hAnsi="宋体" w:cs="宋体"/>
          <w:kern w:val="0"/>
          <w:sz w:val="24"/>
          <w:szCs w:val="24"/>
        </w:rPr>
      </w:pPr>
      <w:r w:rsidRPr="00D93C18">
        <w:rPr>
          <w:rFonts w:ascii="宋体" w:hAnsi="宋体" w:hint="eastAsia"/>
          <w:sz w:val="24"/>
          <w:szCs w:val="24"/>
        </w:rPr>
        <w:t>截至2017年8月29日，本基金已出现连续60个工作日基金资产净值低于5000万元的情形，已触发《鹏华丰安债券型证券投资基金基金合同》中约定的本基金</w:t>
      </w:r>
      <w:r w:rsidR="00924C12">
        <w:rPr>
          <w:rFonts w:ascii="宋体" w:hAnsi="宋体" w:hint="eastAsia"/>
          <w:sz w:val="24"/>
          <w:szCs w:val="24"/>
        </w:rPr>
        <w:t>基金</w:t>
      </w:r>
      <w:r w:rsidR="00924C12">
        <w:rPr>
          <w:rFonts w:ascii="宋体" w:hAnsi="宋体"/>
          <w:sz w:val="24"/>
          <w:szCs w:val="24"/>
        </w:rPr>
        <w:t>合同</w:t>
      </w:r>
      <w:r w:rsidRPr="00D93C18">
        <w:rPr>
          <w:rFonts w:ascii="宋体" w:hAnsi="宋体" w:hint="eastAsia"/>
          <w:sz w:val="24"/>
          <w:szCs w:val="24"/>
        </w:rPr>
        <w:t>终止条款。根据《鹏华丰安债券型证券投资基金基金合同》有关约定，《鹏华丰安债券型证券投资基金基金合同》应当终止，无须召开基金份额持有人大会。</w:t>
      </w:r>
    </w:p>
    <w:p w:rsidR="00D93C18" w:rsidRDefault="00D93C18" w:rsidP="00E45AEB">
      <w:pPr>
        <w:widowControl/>
        <w:spacing w:line="360" w:lineRule="auto"/>
        <w:ind w:firstLineChars="200" w:firstLine="480"/>
        <w:jc w:val="left"/>
        <w:rPr>
          <w:rFonts w:ascii="宋体" w:hAnsi="宋体" w:cs="宋体"/>
          <w:kern w:val="0"/>
          <w:sz w:val="24"/>
          <w:szCs w:val="24"/>
        </w:rPr>
      </w:pPr>
    </w:p>
    <w:p w:rsidR="00D93C18" w:rsidRDefault="00D93C18" w:rsidP="00E45AEB">
      <w:pPr>
        <w:widowControl/>
        <w:spacing w:line="360" w:lineRule="auto"/>
        <w:ind w:firstLineChars="200" w:firstLine="480"/>
        <w:jc w:val="left"/>
        <w:rPr>
          <w:rFonts w:ascii="宋体" w:hAnsi="宋体" w:cs="宋体"/>
          <w:kern w:val="0"/>
          <w:sz w:val="24"/>
          <w:szCs w:val="24"/>
        </w:rPr>
      </w:pPr>
    </w:p>
    <w:p w:rsidR="00D93C18" w:rsidRDefault="00D93C18" w:rsidP="00E45AEB">
      <w:pPr>
        <w:widowControl/>
        <w:spacing w:line="360" w:lineRule="auto"/>
        <w:ind w:firstLineChars="200" w:firstLine="480"/>
        <w:jc w:val="left"/>
        <w:rPr>
          <w:rFonts w:ascii="宋体" w:hAnsi="宋体" w:cs="宋体"/>
          <w:kern w:val="0"/>
          <w:sz w:val="24"/>
          <w:szCs w:val="24"/>
        </w:rPr>
      </w:pPr>
    </w:p>
    <w:p w:rsidR="00D93C18" w:rsidRDefault="00D93C18" w:rsidP="00E45AEB">
      <w:pPr>
        <w:widowControl/>
        <w:spacing w:line="360" w:lineRule="auto"/>
        <w:ind w:firstLineChars="200" w:firstLine="480"/>
        <w:jc w:val="left"/>
        <w:rPr>
          <w:rFonts w:ascii="宋体" w:hAnsi="宋体" w:cs="宋体"/>
          <w:kern w:val="0"/>
          <w:sz w:val="24"/>
          <w:szCs w:val="24"/>
        </w:rPr>
      </w:pPr>
    </w:p>
    <w:p w:rsidR="00D93C18" w:rsidRPr="00926732" w:rsidRDefault="00D93C18" w:rsidP="00E45AEB">
      <w:pPr>
        <w:widowControl/>
        <w:spacing w:line="360" w:lineRule="auto"/>
        <w:ind w:firstLineChars="200" w:firstLine="480"/>
        <w:jc w:val="left"/>
        <w:rPr>
          <w:rFonts w:ascii="宋体" w:hAnsi="宋体" w:cs="宋体"/>
          <w:kern w:val="0"/>
          <w:sz w:val="24"/>
          <w:szCs w:val="24"/>
        </w:rPr>
      </w:pPr>
    </w:p>
    <w:p w:rsidR="00E45AEB" w:rsidRPr="00926732" w:rsidRDefault="00E45AEB" w:rsidP="00E45AEB">
      <w:pPr>
        <w:pStyle w:val="XBRLTitle2"/>
        <w:numPr>
          <w:ilvl w:val="0"/>
          <w:numId w:val="0"/>
        </w:numPr>
        <w:spacing w:before="156" w:after="156"/>
        <w:rPr>
          <w:szCs w:val="24"/>
        </w:rPr>
      </w:pPr>
      <w:bookmarkStart w:id="5" w:name="_Toc247416621"/>
      <w:bookmarkStart w:id="6" w:name="_Toc496187760"/>
      <w:bookmarkEnd w:id="4"/>
      <w:r w:rsidRPr="00926732">
        <w:rPr>
          <w:rFonts w:hint="eastAsia"/>
          <w:szCs w:val="24"/>
        </w:rPr>
        <w:lastRenderedPageBreak/>
        <w:t>2</w:t>
      </w:r>
      <w:r w:rsidRPr="00926732">
        <w:rPr>
          <w:rFonts w:hint="eastAsia"/>
          <w:szCs w:val="24"/>
        </w:rPr>
        <w:t>、目录</w:t>
      </w:r>
      <w:bookmarkEnd w:id="5"/>
      <w:bookmarkEnd w:id="6"/>
    </w:p>
    <w:p w:rsidR="00EE1DD0" w:rsidRDefault="0095460D">
      <w:pPr>
        <w:pStyle w:val="10"/>
        <w:tabs>
          <w:tab w:val="right" w:leader="dot" w:pos="8834"/>
        </w:tabs>
        <w:rPr>
          <w:rFonts w:asciiTheme="minorHAnsi" w:eastAsiaTheme="minorEastAsia" w:hAnsiTheme="minorHAnsi" w:cstheme="minorBidi"/>
          <w:b w:val="0"/>
          <w:noProof/>
          <w:szCs w:val="22"/>
        </w:rPr>
      </w:pPr>
      <w:r w:rsidRPr="0095460D">
        <w:rPr>
          <w:sz w:val="24"/>
          <w:szCs w:val="24"/>
        </w:rPr>
        <w:fldChar w:fldCharType="begin"/>
      </w:r>
      <w:r w:rsidR="00E45AEB" w:rsidRPr="00926732">
        <w:rPr>
          <w:rFonts w:hint="eastAsia"/>
          <w:sz w:val="24"/>
          <w:szCs w:val="24"/>
        </w:rPr>
        <w:instrText>TOC \o "1-2" \h \z \u</w:instrText>
      </w:r>
      <w:r w:rsidRPr="0095460D">
        <w:rPr>
          <w:sz w:val="24"/>
          <w:szCs w:val="24"/>
        </w:rPr>
        <w:fldChar w:fldCharType="separate"/>
      </w:r>
      <w:hyperlink w:anchor="_Toc496187758" w:history="1">
        <w:r w:rsidR="00EE1DD0" w:rsidRPr="008F1726">
          <w:rPr>
            <w:rStyle w:val="a5"/>
            <w:rFonts w:hint="eastAsia"/>
            <w:noProof/>
          </w:rPr>
          <w:t>一、重要提示及目录</w:t>
        </w:r>
        <w:r w:rsidR="00EE1DD0">
          <w:rPr>
            <w:noProof/>
            <w:webHidden/>
          </w:rPr>
          <w:tab/>
        </w:r>
        <w:r>
          <w:rPr>
            <w:noProof/>
            <w:webHidden/>
          </w:rPr>
          <w:fldChar w:fldCharType="begin"/>
        </w:r>
        <w:r w:rsidR="00EE1DD0">
          <w:rPr>
            <w:noProof/>
            <w:webHidden/>
          </w:rPr>
          <w:instrText xml:space="preserve"> PAGEREF _Toc496187758 \h </w:instrText>
        </w:r>
        <w:r>
          <w:rPr>
            <w:noProof/>
            <w:webHidden/>
          </w:rPr>
        </w:r>
        <w:r>
          <w:rPr>
            <w:noProof/>
            <w:webHidden/>
          </w:rPr>
          <w:fldChar w:fldCharType="separate"/>
        </w:r>
        <w:r w:rsidR="000234C0">
          <w:rPr>
            <w:noProof/>
            <w:webHidden/>
          </w:rPr>
          <w:t>1</w:t>
        </w:r>
        <w:r>
          <w:rPr>
            <w:noProof/>
            <w:webHidden/>
          </w:rPr>
          <w:fldChar w:fldCharType="end"/>
        </w:r>
      </w:hyperlink>
    </w:p>
    <w:p w:rsidR="00EE1DD0" w:rsidRDefault="0095460D">
      <w:pPr>
        <w:pStyle w:val="20"/>
        <w:tabs>
          <w:tab w:val="right" w:leader="dot" w:pos="8834"/>
        </w:tabs>
        <w:rPr>
          <w:rFonts w:asciiTheme="minorHAnsi" w:eastAsiaTheme="minorEastAsia" w:hAnsiTheme="minorHAnsi" w:cstheme="minorBidi"/>
          <w:noProof/>
          <w:szCs w:val="22"/>
        </w:rPr>
      </w:pPr>
      <w:hyperlink w:anchor="_Toc496187759" w:history="1">
        <w:r w:rsidR="00EE1DD0" w:rsidRPr="008F1726">
          <w:rPr>
            <w:rStyle w:val="a5"/>
            <w:noProof/>
          </w:rPr>
          <w:t>1</w:t>
        </w:r>
        <w:r w:rsidR="00EE1DD0" w:rsidRPr="008F1726">
          <w:rPr>
            <w:rStyle w:val="a5"/>
            <w:rFonts w:hint="eastAsia"/>
            <w:noProof/>
          </w:rPr>
          <w:t>、重要提示</w:t>
        </w:r>
        <w:r w:rsidR="00EE1DD0">
          <w:rPr>
            <w:noProof/>
            <w:webHidden/>
          </w:rPr>
          <w:tab/>
        </w:r>
        <w:r>
          <w:rPr>
            <w:noProof/>
            <w:webHidden/>
          </w:rPr>
          <w:fldChar w:fldCharType="begin"/>
        </w:r>
        <w:r w:rsidR="00EE1DD0">
          <w:rPr>
            <w:noProof/>
            <w:webHidden/>
          </w:rPr>
          <w:instrText xml:space="preserve"> PAGEREF _Toc496187759 \h </w:instrText>
        </w:r>
        <w:r>
          <w:rPr>
            <w:noProof/>
            <w:webHidden/>
          </w:rPr>
        </w:r>
        <w:r>
          <w:rPr>
            <w:noProof/>
            <w:webHidden/>
          </w:rPr>
          <w:fldChar w:fldCharType="separate"/>
        </w:r>
        <w:r w:rsidR="000234C0">
          <w:rPr>
            <w:noProof/>
            <w:webHidden/>
          </w:rPr>
          <w:t>1</w:t>
        </w:r>
        <w:r>
          <w:rPr>
            <w:noProof/>
            <w:webHidden/>
          </w:rPr>
          <w:fldChar w:fldCharType="end"/>
        </w:r>
      </w:hyperlink>
    </w:p>
    <w:p w:rsidR="00EE1DD0" w:rsidRDefault="0095460D">
      <w:pPr>
        <w:pStyle w:val="20"/>
        <w:tabs>
          <w:tab w:val="right" w:leader="dot" w:pos="8834"/>
        </w:tabs>
        <w:rPr>
          <w:rFonts w:asciiTheme="minorHAnsi" w:eastAsiaTheme="minorEastAsia" w:hAnsiTheme="minorHAnsi" w:cstheme="minorBidi"/>
          <w:noProof/>
          <w:szCs w:val="22"/>
        </w:rPr>
      </w:pPr>
      <w:hyperlink w:anchor="_Toc496187760" w:history="1">
        <w:r w:rsidR="00EE1DD0" w:rsidRPr="008F1726">
          <w:rPr>
            <w:rStyle w:val="a5"/>
            <w:noProof/>
          </w:rPr>
          <w:t>2</w:t>
        </w:r>
        <w:r w:rsidR="00EE1DD0" w:rsidRPr="008F1726">
          <w:rPr>
            <w:rStyle w:val="a5"/>
            <w:rFonts w:hint="eastAsia"/>
            <w:noProof/>
          </w:rPr>
          <w:t>、目录</w:t>
        </w:r>
        <w:r w:rsidR="00EE1DD0">
          <w:rPr>
            <w:noProof/>
            <w:webHidden/>
          </w:rPr>
          <w:tab/>
        </w:r>
        <w:r>
          <w:rPr>
            <w:noProof/>
            <w:webHidden/>
          </w:rPr>
          <w:fldChar w:fldCharType="begin"/>
        </w:r>
        <w:r w:rsidR="00EE1DD0">
          <w:rPr>
            <w:noProof/>
            <w:webHidden/>
          </w:rPr>
          <w:instrText xml:space="preserve"> PAGEREF _Toc496187760 \h </w:instrText>
        </w:r>
        <w:r>
          <w:rPr>
            <w:noProof/>
            <w:webHidden/>
          </w:rPr>
        </w:r>
        <w:r>
          <w:rPr>
            <w:noProof/>
            <w:webHidden/>
          </w:rPr>
          <w:fldChar w:fldCharType="separate"/>
        </w:r>
        <w:r w:rsidR="000234C0">
          <w:rPr>
            <w:noProof/>
            <w:webHidden/>
          </w:rPr>
          <w:t>2</w:t>
        </w:r>
        <w:r>
          <w:rPr>
            <w:noProof/>
            <w:webHidden/>
          </w:rPr>
          <w:fldChar w:fldCharType="end"/>
        </w:r>
      </w:hyperlink>
    </w:p>
    <w:p w:rsidR="00EE1DD0" w:rsidRDefault="0095460D">
      <w:pPr>
        <w:pStyle w:val="10"/>
        <w:tabs>
          <w:tab w:val="right" w:leader="dot" w:pos="8834"/>
        </w:tabs>
        <w:rPr>
          <w:rFonts w:asciiTheme="minorHAnsi" w:eastAsiaTheme="minorEastAsia" w:hAnsiTheme="minorHAnsi" w:cstheme="minorBidi"/>
          <w:b w:val="0"/>
          <w:noProof/>
          <w:szCs w:val="22"/>
        </w:rPr>
      </w:pPr>
      <w:hyperlink w:anchor="_Toc496187761" w:history="1">
        <w:r w:rsidR="00EE1DD0" w:rsidRPr="008F1726">
          <w:rPr>
            <w:rStyle w:val="a5"/>
            <w:rFonts w:hint="eastAsia"/>
            <w:noProof/>
          </w:rPr>
          <w:t>二、基金概况</w:t>
        </w:r>
        <w:r w:rsidR="00EE1DD0">
          <w:rPr>
            <w:noProof/>
            <w:webHidden/>
          </w:rPr>
          <w:tab/>
        </w:r>
        <w:r>
          <w:rPr>
            <w:noProof/>
            <w:webHidden/>
          </w:rPr>
          <w:fldChar w:fldCharType="begin"/>
        </w:r>
        <w:r w:rsidR="00EE1DD0">
          <w:rPr>
            <w:noProof/>
            <w:webHidden/>
          </w:rPr>
          <w:instrText xml:space="preserve"> PAGEREF _Toc496187761 \h </w:instrText>
        </w:r>
        <w:r>
          <w:rPr>
            <w:noProof/>
            <w:webHidden/>
          </w:rPr>
        </w:r>
        <w:r>
          <w:rPr>
            <w:noProof/>
            <w:webHidden/>
          </w:rPr>
          <w:fldChar w:fldCharType="separate"/>
        </w:r>
        <w:r w:rsidR="000234C0">
          <w:rPr>
            <w:noProof/>
            <w:webHidden/>
          </w:rPr>
          <w:t>3</w:t>
        </w:r>
        <w:r>
          <w:rPr>
            <w:noProof/>
            <w:webHidden/>
          </w:rPr>
          <w:fldChar w:fldCharType="end"/>
        </w:r>
      </w:hyperlink>
    </w:p>
    <w:p w:rsidR="00EE1DD0" w:rsidRDefault="0095460D">
      <w:pPr>
        <w:pStyle w:val="10"/>
        <w:tabs>
          <w:tab w:val="right" w:leader="dot" w:pos="8834"/>
        </w:tabs>
        <w:rPr>
          <w:rFonts w:asciiTheme="minorHAnsi" w:eastAsiaTheme="minorEastAsia" w:hAnsiTheme="minorHAnsi" w:cstheme="minorBidi"/>
          <w:b w:val="0"/>
          <w:noProof/>
          <w:szCs w:val="22"/>
        </w:rPr>
      </w:pPr>
      <w:hyperlink w:anchor="_Toc496187762" w:history="1">
        <w:r w:rsidR="00EE1DD0" w:rsidRPr="008F1726">
          <w:rPr>
            <w:rStyle w:val="a5"/>
            <w:rFonts w:hint="eastAsia"/>
            <w:noProof/>
          </w:rPr>
          <w:t>三、财务会计报告</w:t>
        </w:r>
        <w:r w:rsidR="00EE1DD0">
          <w:rPr>
            <w:noProof/>
            <w:webHidden/>
          </w:rPr>
          <w:tab/>
        </w:r>
        <w:r>
          <w:rPr>
            <w:noProof/>
            <w:webHidden/>
          </w:rPr>
          <w:fldChar w:fldCharType="begin"/>
        </w:r>
        <w:r w:rsidR="00EE1DD0">
          <w:rPr>
            <w:noProof/>
            <w:webHidden/>
          </w:rPr>
          <w:instrText xml:space="preserve"> PAGEREF _Toc496187762 \h </w:instrText>
        </w:r>
        <w:r>
          <w:rPr>
            <w:noProof/>
            <w:webHidden/>
          </w:rPr>
        </w:r>
        <w:r>
          <w:rPr>
            <w:noProof/>
            <w:webHidden/>
          </w:rPr>
          <w:fldChar w:fldCharType="separate"/>
        </w:r>
        <w:r w:rsidR="000234C0">
          <w:rPr>
            <w:noProof/>
            <w:webHidden/>
          </w:rPr>
          <w:t>5</w:t>
        </w:r>
        <w:r>
          <w:rPr>
            <w:noProof/>
            <w:webHidden/>
          </w:rPr>
          <w:fldChar w:fldCharType="end"/>
        </w:r>
      </w:hyperlink>
    </w:p>
    <w:p w:rsidR="00EE1DD0" w:rsidRDefault="0095460D">
      <w:pPr>
        <w:pStyle w:val="10"/>
        <w:tabs>
          <w:tab w:val="right" w:leader="dot" w:pos="8834"/>
        </w:tabs>
        <w:rPr>
          <w:rFonts w:asciiTheme="minorHAnsi" w:eastAsiaTheme="minorEastAsia" w:hAnsiTheme="minorHAnsi" w:cstheme="minorBidi"/>
          <w:b w:val="0"/>
          <w:noProof/>
          <w:szCs w:val="22"/>
        </w:rPr>
      </w:pPr>
      <w:hyperlink w:anchor="_Toc496187763" w:history="1">
        <w:r w:rsidR="00EE1DD0" w:rsidRPr="008F1726">
          <w:rPr>
            <w:rStyle w:val="a5"/>
            <w:rFonts w:hint="eastAsia"/>
            <w:noProof/>
          </w:rPr>
          <w:t>四、清盘事项说明</w:t>
        </w:r>
        <w:r w:rsidR="00EE1DD0">
          <w:rPr>
            <w:noProof/>
            <w:webHidden/>
          </w:rPr>
          <w:tab/>
        </w:r>
        <w:r>
          <w:rPr>
            <w:noProof/>
            <w:webHidden/>
          </w:rPr>
          <w:fldChar w:fldCharType="begin"/>
        </w:r>
        <w:r w:rsidR="00EE1DD0">
          <w:rPr>
            <w:noProof/>
            <w:webHidden/>
          </w:rPr>
          <w:instrText xml:space="preserve"> PAGEREF _Toc496187763 \h </w:instrText>
        </w:r>
        <w:r>
          <w:rPr>
            <w:noProof/>
            <w:webHidden/>
          </w:rPr>
        </w:r>
        <w:r>
          <w:rPr>
            <w:noProof/>
            <w:webHidden/>
          </w:rPr>
          <w:fldChar w:fldCharType="separate"/>
        </w:r>
        <w:r w:rsidR="000234C0">
          <w:rPr>
            <w:noProof/>
            <w:webHidden/>
          </w:rPr>
          <w:t>5</w:t>
        </w:r>
        <w:r>
          <w:rPr>
            <w:noProof/>
            <w:webHidden/>
          </w:rPr>
          <w:fldChar w:fldCharType="end"/>
        </w:r>
      </w:hyperlink>
    </w:p>
    <w:p w:rsidR="00EE1DD0" w:rsidRDefault="0095460D">
      <w:pPr>
        <w:pStyle w:val="20"/>
        <w:tabs>
          <w:tab w:val="right" w:leader="dot" w:pos="8834"/>
        </w:tabs>
        <w:rPr>
          <w:rFonts w:asciiTheme="minorHAnsi" w:eastAsiaTheme="minorEastAsia" w:hAnsiTheme="minorHAnsi" w:cstheme="minorBidi"/>
          <w:noProof/>
          <w:szCs w:val="22"/>
        </w:rPr>
      </w:pPr>
      <w:hyperlink w:anchor="_Toc496187764" w:history="1">
        <w:r w:rsidR="00EE1DD0" w:rsidRPr="008F1726">
          <w:rPr>
            <w:rStyle w:val="a5"/>
            <w:noProof/>
          </w:rPr>
          <w:t>1</w:t>
        </w:r>
        <w:r w:rsidR="00EE1DD0" w:rsidRPr="008F1726">
          <w:rPr>
            <w:rStyle w:val="a5"/>
            <w:rFonts w:hint="eastAsia"/>
            <w:noProof/>
          </w:rPr>
          <w:t>、清算原因</w:t>
        </w:r>
        <w:r w:rsidR="00EE1DD0">
          <w:rPr>
            <w:noProof/>
            <w:webHidden/>
          </w:rPr>
          <w:tab/>
        </w:r>
        <w:r>
          <w:rPr>
            <w:noProof/>
            <w:webHidden/>
          </w:rPr>
          <w:fldChar w:fldCharType="begin"/>
        </w:r>
        <w:r w:rsidR="00EE1DD0">
          <w:rPr>
            <w:noProof/>
            <w:webHidden/>
          </w:rPr>
          <w:instrText xml:space="preserve"> PAGEREF _Toc496187764 \h </w:instrText>
        </w:r>
        <w:r>
          <w:rPr>
            <w:noProof/>
            <w:webHidden/>
          </w:rPr>
        </w:r>
        <w:r>
          <w:rPr>
            <w:noProof/>
            <w:webHidden/>
          </w:rPr>
          <w:fldChar w:fldCharType="separate"/>
        </w:r>
        <w:r w:rsidR="000234C0">
          <w:rPr>
            <w:noProof/>
            <w:webHidden/>
          </w:rPr>
          <w:t>5</w:t>
        </w:r>
        <w:r>
          <w:rPr>
            <w:noProof/>
            <w:webHidden/>
          </w:rPr>
          <w:fldChar w:fldCharType="end"/>
        </w:r>
      </w:hyperlink>
    </w:p>
    <w:p w:rsidR="00EE1DD0" w:rsidRDefault="0095460D">
      <w:pPr>
        <w:pStyle w:val="20"/>
        <w:tabs>
          <w:tab w:val="right" w:leader="dot" w:pos="8834"/>
        </w:tabs>
        <w:rPr>
          <w:rFonts w:asciiTheme="minorHAnsi" w:eastAsiaTheme="minorEastAsia" w:hAnsiTheme="minorHAnsi" w:cstheme="minorBidi"/>
          <w:noProof/>
          <w:szCs w:val="22"/>
        </w:rPr>
      </w:pPr>
      <w:hyperlink w:anchor="_Toc496187765" w:history="1">
        <w:r w:rsidR="00EE1DD0" w:rsidRPr="008F1726">
          <w:rPr>
            <w:rStyle w:val="a5"/>
            <w:noProof/>
          </w:rPr>
          <w:t>2</w:t>
        </w:r>
        <w:r w:rsidR="00EE1DD0" w:rsidRPr="008F1726">
          <w:rPr>
            <w:rStyle w:val="a5"/>
            <w:rFonts w:hint="eastAsia"/>
            <w:noProof/>
          </w:rPr>
          <w:t>、清算起始日</w:t>
        </w:r>
        <w:r w:rsidR="00EE1DD0">
          <w:rPr>
            <w:noProof/>
            <w:webHidden/>
          </w:rPr>
          <w:tab/>
        </w:r>
        <w:r>
          <w:rPr>
            <w:noProof/>
            <w:webHidden/>
          </w:rPr>
          <w:fldChar w:fldCharType="begin"/>
        </w:r>
        <w:r w:rsidR="00EE1DD0">
          <w:rPr>
            <w:noProof/>
            <w:webHidden/>
          </w:rPr>
          <w:instrText xml:space="preserve"> PAGEREF _Toc496187765 \h </w:instrText>
        </w:r>
        <w:r>
          <w:rPr>
            <w:noProof/>
            <w:webHidden/>
          </w:rPr>
        </w:r>
        <w:r>
          <w:rPr>
            <w:noProof/>
            <w:webHidden/>
          </w:rPr>
          <w:fldChar w:fldCharType="separate"/>
        </w:r>
        <w:r w:rsidR="000234C0">
          <w:rPr>
            <w:noProof/>
            <w:webHidden/>
          </w:rPr>
          <w:t>6</w:t>
        </w:r>
        <w:r>
          <w:rPr>
            <w:noProof/>
            <w:webHidden/>
          </w:rPr>
          <w:fldChar w:fldCharType="end"/>
        </w:r>
      </w:hyperlink>
    </w:p>
    <w:p w:rsidR="00EE1DD0" w:rsidRDefault="0095460D">
      <w:pPr>
        <w:pStyle w:val="20"/>
        <w:tabs>
          <w:tab w:val="right" w:leader="dot" w:pos="8834"/>
        </w:tabs>
        <w:rPr>
          <w:rFonts w:asciiTheme="minorHAnsi" w:eastAsiaTheme="minorEastAsia" w:hAnsiTheme="minorHAnsi" w:cstheme="minorBidi"/>
          <w:noProof/>
          <w:szCs w:val="22"/>
        </w:rPr>
      </w:pPr>
      <w:hyperlink w:anchor="_Toc496187766" w:history="1">
        <w:r w:rsidR="00EE1DD0" w:rsidRPr="008F1726">
          <w:rPr>
            <w:rStyle w:val="a5"/>
            <w:noProof/>
          </w:rPr>
          <w:t>3</w:t>
        </w:r>
        <w:r w:rsidR="00EE1DD0" w:rsidRPr="008F1726">
          <w:rPr>
            <w:rStyle w:val="a5"/>
            <w:rFonts w:hint="eastAsia"/>
            <w:noProof/>
          </w:rPr>
          <w:t>、清算报表编制基础</w:t>
        </w:r>
        <w:r w:rsidR="00EE1DD0">
          <w:rPr>
            <w:noProof/>
            <w:webHidden/>
          </w:rPr>
          <w:tab/>
        </w:r>
        <w:r>
          <w:rPr>
            <w:noProof/>
            <w:webHidden/>
          </w:rPr>
          <w:fldChar w:fldCharType="begin"/>
        </w:r>
        <w:r w:rsidR="00EE1DD0">
          <w:rPr>
            <w:noProof/>
            <w:webHidden/>
          </w:rPr>
          <w:instrText xml:space="preserve"> PAGEREF _Toc496187766 \h </w:instrText>
        </w:r>
        <w:r>
          <w:rPr>
            <w:noProof/>
            <w:webHidden/>
          </w:rPr>
        </w:r>
        <w:r>
          <w:rPr>
            <w:noProof/>
            <w:webHidden/>
          </w:rPr>
          <w:fldChar w:fldCharType="separate"/>
        </w:r>
        <w:r w:rsidR="000234C0">
          <w:rPr>
            <w:noProof/>
            <w:webHidden/>
          </w:rPr>
          <w:t>6</w:t>
        </w:r>
        <w:r>
          <w:rPr>
            <w:noProof/>
            <w:webHidden/>
          </w:rPr>
          <w:fldChar w:fldCharType="end"/>
        </w:r>
      </w:hyperlink>
    </w:p>
    <w:p w:rsidR="00EE1DD0" w:rsidRDefault="0095460D">
      <w:pPr>
        <w:pStyle w:val="10"/>
        <w:tabs>
          <w:tab w:val="right" w:leader="dot" w:pos="8834"/>
        </w:tabs>
        <w:rPr>
          <w:rFonts w:asciiTheme="minorHAnsi" w:eastAsiaTheme="minorEastAsia" w:hAnsiTheme="minorHAnsi" w:cstheme="minorBidi"/>
          <w:b w:val="0"/>
          <w:noProof/>
          <w:szCs w:val="22"/>
        </w:rPr>
      </w:pPr>
      <w:hyperlink w:anchor="_Toc496187767" w:history="1">
        <w:r w:rsidR="00EE1DD0" w:rsidRPr="008F1726">
          <w:rPr>
            <w:rStyle w:val="a5"/>
            <w:rFonts w:ascii="宋体" w:hAnsi="宋体" w:hint="eastAsia"/>
            <w:noProof/>
          </w:rPr>
          <w:t>五、清算情况</w:t>
        </w:r>
        <w:r w:rsidR="00EE1DD0">
          <w:rPr>
            <w:noProof/>
            <w:webHidden/>
          </w:rPr>
          <w:tab/>
        </w:r>
        <w:r>
          <w:rPr>
            <w:noProof/>
            <w:webHidden/>
          </w:rPr>
          <w:fldChar w:fldCharType="begin"/>
        </w:r>
        <w:r w:rsidR="00EE1DD0">
          <w:rPr>
            <w:noProof/>
            <w:webHidden/>
          </w:rPr>
          <w:instrText xml:space="preserve"> PAGEREF _Toc496187767 \h </w:instrText>
        </w:r>
        <w:r>
          <w:rPr>
            <w:noProof/>
            <w:webHidden/>
          </w:rPr>
        </w:r>
        <w:r>
          <w:rPr>
            <w:noProof/>
            <w:webHidden/>
          </w:rPr>
          <w:fldChar w:fldCharType="separate"/>
        </w:r>
        <w:r w:rsidR="000234C0">
          <w:rPr>
            <w:noProof/>
            <w:webHidden/>
          </w:rPr>
          <w:t>6</w:t>
        </w:r>
        <w:r>
          <w:rPr>
            <w:noProof/>
            <w:webHidden/>
          </w:rPr>
          <w:fldChar w:fldCharType="end"/>
        </w:r>
      </w:hyperlink>
    </w:p>
    <w:p w:rsidR="00EE1DD0" w:rsidRDefault="0095460D">
      <w:pPr>
        <w:pStyle w:val="20"/>
        <w:tabs>
          <w:tab w:val="right" w:leader="dot" w:pos="8834"/>
        </w:tabs>
        <w:rPr>
          <w:rFonts w:asciiTheme="minorHAnsi" w:eastAsiaTheme="minorEastAsia" w:hAnsiTheme="minorHAnsi" w:cstheme="minorBidi"/>
          <w:noProof/>
          <w:szCs w:val="22"/>
        </w:rPr>
      </w:pPr>
      <w:hyperlink w:anchor="_Toc496187768" w:history="1">
        <w:r w:rsidR="00EE1DD0" w:rsidRPr="008F1726">
          <w:rPr>
            <w:rStyle w:val="a5"/>
            <w:noProof/>
          </w:rPr>
          <w:t>1</w:t>
        </w:r>
        <w:r w:rsidR="00EE1DD0" w:rsidRPr="008F1726">
          <w:rPr>
            <w:rStyle w:val="a5"/>
            <w:rFonts w:hint="eastAsia"/>
            <w:noProof/>
          </w:rPr>
          <w:t>、清算费用</w:t>
        </w:r>
        <w:r w:rsidR="00EE1DD0">
          <w:rPr>
            <w:noProof/>
            <w:webHidden/>
          </w:rPr>
          <w:tab/>
        </w:r>
        <w:r>
          <w:rPr>
            <w:noProof/>
            <w:webHidden/>
          </w:rPr>
          <w:fldChar w:fldCharType="begin"/>
        </w:r>
        <w:r w:rsidR="00EE1DD0">
          <w:rPr>
            <w:noProof/>
            <w:webHidden/>
          </w:rPr>
          <w:instrText xml:space="preserve"> PAGEREF _Toc496187768 \h </w:instrText>
        </w:r>
        <w:r>
          <w:rPr>
            <w:noProof/>
            <w:webHidden/>
          </w:rPr>
        </w:r>
        <w:r>
          <w:rPr>
            <w:noProof/>
            <w:webHidden/>
          </w:rPr>
          <w:fldChar w:fldCharType="separate"/>
        </w:r>
        <w:r w:rsidR="000234C0">
          <w:rPr>
            <w:noProof/>
            <w:webHidden/>
          </w:rPr>
          <w:t>7</w:t>
        </w:r>
        <w:r>
          <w:rPr>
            <w:noProof/>
            <w:webHidden/>
          </w:rPr>
          <w:fldChar w:fldCharType="end"/>
        </w:r>
      </w:hyperlink>
    </w:p>
    <w:p w:rsidR="00EE1DD0" w:rsidRDefault="0095460D">
      <w:pPr>
        <w:pStyle w:val="20"/>
        <w:tabs>
          <w:tab w:val="right" w:leader="dot" w:pos="8834"/>
        </w:tabs>
        <w:rPr>
          <w:rFonts w:asciiTheme="minorHAnsi" w:eastAsiaTheme="minorEastAsia" w:hAnsiTheme="minorHAnsi" w:cstheme="minorBidi"/>
          <w:noProof/>
          <w:szCs w:val="22"/>
        </w:rPr>
      </w:pPr>
      <w:hyperlink w:anchor="_Toc496187769" w:history="1">
        <w:r w:rsidR="00EE1DD0" w:rsidRPr="008F1726">
          <w:rPr>
            <w:rStyle w:val="a5"/>
            <w:noProof/>
          </w:rPr>
          <w:t>2</w:t>
        </w:r>
        <w:r w:rsidR="00EE1DD0" w:rsidRPr="008F1726">
          <w:rPr>
            <w:rStyle w:val="a5"/>
            <w:rFonts w:hint="eastAsia"/>
            <w:noProof/>
          </w:rPr>
          <w:t>、资产处置情况</w:t>
        </w:r>
        <w:r w:rsidR="00EE1DD0">
          <w:rPr>
            <w:noProof/>
            <w:webHidden/>
          </w:rPr>
          <w:tab/>
        </w:r>
        <w:r>
          <w:rPr>
            <w:noProof/>
            <w:webHidden/>
          </w:rPr>
          <w:fldChar w:fldCharType="begin"/>
        </w:r>
        <w:r w:rsidR="00EE1DD0">
          <w:rPr>
            <w:noProof/>
            <w:webHidden/>
          </w:rPr>
          <w:instrText xml:space="preserve"> PAGEREF _Toc496187769 \h </w:instrText>
        </w:r>
        <w:r>
          <w:rPr>
            <w:noProof/>
            <w:webHidden/>
          </w:rPr>
        </w:r>
        <w:r>
          <w:rPr>
            <w:noProof/>
            <w:webHidden/>
          </w:rPr>
          <w:fldChar w:fldCharType="separate"/>
        </w:r>
        <w:r w:rsidR="000234C0">
          <w:rPr>
            <w:noProof/>
            <w:webHidden/>
          </w:rPr>
          <w:t>7</w:t>
        </w:r>
        <w:r>
          <w:rPr>
            <w:noProof/>
            <w:webHidden/>
          </w:rPr>
          <w:fldChar w:fldCharType="end"/>
        </w:r>
      </w:hyperlink>
    </w:p>
    <w:p w:rsidR="00EE1DD0" w:rsidRDefault="0095460D">
      <w:pPr>
        <w:pStyle w:val="20"/>
        <w:tabs>
          <w:tab w:val="right" w:leader="dot" w:pos="8834"/>
        </w:tabs>
        <w:rPr>
          <w:rFonts w:asciiTheme="minorHAnsi" w:eastAsiaTheme="minorEastAsia" w:hAnsiTheme="minorHAnsi" w:cstheme="minorBidi"/>
          <w:noProof/>
          <w:szCs w:val="22"/>
        </w:rPr>
      </w:pPr>
      <w:hyperlink w:anchor="_Toc496187770" w:history="1">
        <w:r w:rsidR="00EE1DD0" w:rsidRPr="008F1726">
          <w:rPr>
            <w:rStyle w:val="a5"/>
            <w:noProof/>
          </w:rPr>
          <w:t>3</w:t>
        </w:r>
        <w:r w:rsidR="00EE1DD0" w:rsidRPr="008F1726">
          <w:rPr>
            <w:rStyle w:val="a5"/>
            <w:rFonts w:hint="eastAsia"/>
            <w:noProof/>
          </w:rPr>
          <w:t>、负债清偿情况</w:t>
        </w:r>
        <w:r w:rsidR="00EE1DD0">
          <w:rPr>
            <w:noProof/>
            <w:webHidden/>
          </w:rPr>
          <w:tab/>
        </w:r>
        <w:r>
          <w:rPr>
            <w:noProof/>
            <w:webHidden/>
          </w:rPr>
          <w:fldChar w:fldCharType="begin"/>
        </w:r>
        <w:r w:rsidR="00EE1DD0">
          <w:rPr>
            <w:noProof/>
            <w:webHidden/>
          </w:rPr>
          <w:instrText xml:space="preserve"> PAGEREF _Toc496187770 \h </w:instrText>
        </w:r>
        <w:r>
          <w:rPr>
            <w:noProof/>
            <w:webHidden/>
          </w:rPr>
        </w:r>
        <w:r>
          <w:rPr>
            <w:noProof/>
            <w:webHidden/>
          </w:rPr>
          <w:fldChar w:fldCharType="separate"/>
        </w:r>
        <w:r w:rsidR="000234C0">
          <w:rPr>
            <w:noProof/>
            <w:webHidden/>
          </w:rPr>
          <w:t>7</w:t>
        </w:r>
        <w:r>
          <w:rPr>
            <w:noProof/>
            <w:webHidden/>
          </w:rPr>
          <w:fldChar w:fldCharType="end"/>
        </w:r>
      </w:hyperlink>
    </w:p>
    <w:p w:rsidR="00EE1DD0" w:rsidRDefault="0095460D">
      <w:pPr>
        <w:pStyle w:val="20"/>
        <w:tabs>
          <w:tab w:val="right" w:leader="dot" w:pos="8834"/>
        </w:tabs>
        <w:rPr>
          <w:rFonts w:asciiTheme="minorHAnsi" w:eastAsiaTheme="minorEastAsia" w:hAnsiTheme="minorHAnsi" w:cstheme="minorBidi"/>
          <w:noProof/>
          <w:szCs w:val="22"/>
        </w:rPr>
      </w:pPr>
      <w:hyperlink w:anchor="_Toc496187771" w:history="1">
        <w:r w:rsidR="00EE1DD0" w:rsidRPr="008F1726">
          <w:rPr>
            <w:rStyle w:val="a5"/>
            <w:noProof/>
          </w:rPr>
          <w:t>4</w:t>
        </w:r>
        <w:r w:rsidR="00EE1DD0" w:rsidRPr="008F1726">
          <w:rPr>
            <w:rStyle w:val="a5"/>
            <w:rFonts w:hint="eastAsia"/>
            <w:noProof/>
          </w:rPr>
          <w:t>、清算日的清算损益情况</w:t>
        </w:r>
        <w:r w:rsidR="00EE1DD0">
          <w:rPr>
            <w:noProof/>
            <w:webHidden/>
          </w:rPr>
          <w:tab/>
        </w:r>
        <w:r>
          <w:rPr>
            <w:noProof/>
            <w:webHidden/>
          </w:rPr>
          <w:fldChar w:fldCharType="begin"/>
        </w:r>
        <w:r w:rsidR="00EE1DD0">
          <w:rPr>
            <w:noProof/>
            <w:webHidden/>
          </w:rPr>
          <w:instrText xml:space="preserve"> PAGEREF _Toc496187771 \h </w:instrText>
        </w:r>
        <w:r>
          <w:rPr>
            <w:noProof/>
            <w:webHidden/>
          </w:rPr>
        </w:r>
        <w:r>
          <w:rPr>
            <w:noProof/>
            <w:webHidden/>
          </w:rPr>
          <w:fldChar w:fldCharType="separate"/>
        </w:r>
        <w:r w:rsidR="000234C0">
          <w:rPr>
            <w:noProof/>
            <w:webHidden/>
          </w:rPr>
          <w:t>8</w:t>
        </w:r>
        <w:r>
          <w:rPr>
            <w:noProof/>
            <w:webHidden/>
          </w:rPr>
          <w:fldChar w:fldCharType="end"/>
        </w:r>
      </w:hyperlink>
    </w:p>
    <w:p w:rsidR="00EE1DD0" w:rsidRDefault="0095460D">
      <w:pPr>
        <w:pStyle w:val="20"/>
        <w:tabs>
          <w:tab w:val="right" w:leader="dot" w:pos="8834"/>
        </w:tabs>
        <w:rPr>
          <w:rFonts w:asciiTheme="minorHAnsi" w:eastAsiaTheme="minorEastAsia" w:hAnsiTheme="minorHAnsi" w:cstheme="minorBidi"/>
          <w:noProof/>
          <w:szCs w:val="22"/>
        </w:rPr>
      </w:pPr>
      <w:hyperlink w:anchor="_Toc496187772" w:history="1">
        <w:r w:rsidR="00EE1DD0" w:rsidRPr="008F1726">
          <w:rPr>
            <w:rStyle w:val="a5"/>
            <w:noProof/>
          </w:rPr>
          <w:t>5</w:t>
        </w:r>
        <w:r w:rsidR="00EE1DD0" w:rsidRPr="008F1726">
          <w:rPr>
            <w:rStyle w:val="a5"/>
            <w:rFonts w:hint="eastAsia"/>
            <w:noProof/>
          </w:rPr>
          <w:t>、资产处置及负债清偿后的剩余资产分配情况</w:t>
        </w:r>
        <w:r w:rsidR="00EE1DD0">
          <w:rPr>
            <w:noProof/>
            <w:webHidden/>
          </w:rPr>
          <w:tab/>
        </w:r>
        <w:r>
          <w:rPr>
            <w:noProof/>
            <w:webHidden/>
          </w:rPr>
          <w:fldChar w:fldCharType="begin"/>
        </w:r>
        <w:r w:rsidR="00EE1DD0">
          <w:rPr>
            <w:noProof/>
            <w:webHidden/>
          </w:rPr>
          <w:instrText xml:space="preserve"> PAGEREF _Toc496187772 \h </w:instrText>
        </w:r>
        <w:r>
          <w:rPr>
            <w:noProof/>
            <w:webHidden/>
          </w:rPr>
        </w:r>
        <w:r>
          <w:rPr>
            <w:noProof/>
            <w:webHidden/>
          </w:rPr>
          <w:fldChar w:fldCharType="separate"/>
        </w:r>
        <w:r w:rsidR="000234C0">
          <w:rPr>
            <w:noProof/>
            <w:webHidden/>
          </w:rPr>
          <w:t>9</w:t>
        </w:r>
        <w:r>
          <w:rPr>
            <w:noProof/>
            <w:webHidden/>
          </w:rPr>
          <w:fldChar w:fldCharType="end"/>
        </w:r>
      </w:hyperlink>
    </w:p>
    <w:p w:rsidR="00EE1DD0" w:rsidRDefault="0095460D">
      <w:pPr>
        <w:pStyle w:val="20"/>
        <w:tabs>
          <w:tab w:val="right" w:leader="dot" w:pos="8834"/>
        </w:tabs>
        <w:rPr>
          <w:rFonts w:asciiTheme="minorHAnsi" w:eastAsiaTheme="minorEastAsia" w:hAnsiTheme="minorHAnsi" w:cstheme="minorBidi"/>
          <w:noProof/>
          <w:szCs w:val="22"/>
        </w:rPr>
      </w:pPr>
      <w:hyperlink w:anchor="_Toc496187773" w:history="1">
        <w:r w:rsidR="00EE1DD0" w:rsidRPr="008F1726">
          <w:rPr>
            <w:rStyle w:val="a5"/>
            <w:noProof/>
          </w:rPr>
          <w:t>6</w:t>
        </w:r>
        <w:r w:rsidR="00EE1DD0" w:rsidRPr="008F1726">
          <w:rPr>
            <w:rStyle w:val="a5"/>
            <w:rFonts w:hint="eastAsia"/>
            <w:noProof/>
          </w:rPr>
          <w:t>、基金财产清算报告的告知安排</w:t>
        </w:r>
        <w:bookmarkStart w:id="7" w:name="_GoBack"/>
        <w:bookmarkEnd w:id="7"/>
        <w:r w:rsidR="00EE1DD0">
          <w:rPr>
            <w:noProof/>
            <w:webHidden/>
          </w:rPr>
          <w:tab/>
        </w:r>
        <w:r>
          <w:rPr>
            <w:noProof/>
            <w:webHidden/>
          </w:rPr>
          <w:fldChar w:fldCharType="begin"/>
        </w:r>
        <w:r w:rsidR="00EE1DD0">
          <w:rPr>
            <w:noProof/>
            <w:webHidden/>
          </w:rPr>
          <w:instrText xml:space="preserve"> PAGEREF _Toc496187773 \h </w:instrText>
        </w:r>
        <w:r>
          <w:rPr>
            <w:noProof/>
            <w:webHidden/>
          </w:rPr>
        </w:r>
        <w:r>
          <w:rPr>
            <w:noProof/>
            <w:webHidden/>
          </w:rPr>
          <w:fldChar w:fldCharType="separate"/>
        </w:r>
        <w:r w:rsidR="000234C0">
          <w:rPr>
            <w:noProof/>
            <w:webHidden/>
          </w:rPr>
          <w:t>9</w:t>
        </w:r>
        <w:r>
          <w:rPr>
            <w:noProof/>
            <w:webHidden/>
          </w:rPr>
          <w:fldChar w:fldCharType="end"/>
        </w:r>
      </w:hyperlink>
    </w:p>
    <w:p w:rsidR="00EE1DD0" w:rsidRDefault="0095460D">
      <w:pPr>
        <w:pStyle w:val="10"/>
        <w:tabs>
          <w:tab w:val="right" w:leader="dot" w:pos="8834"/>
        </w:tabs>
        <w:rPr>
          <w:rFonts w:asciiTheme="minorHAnsi" w:eastAsiaTheme="minorEastAsia" w:hAnsiTheme="minorHAnsi" w:cstheme="minorBidi"/>
          <w:b w:val="0"/>
          <w:noProof/>
          <w:szCs w:val="22"/>
        </w:rPr>
      </w:pPr>
      <w:hyperlink w:anchor="_Toc496187774" w:history="1">
        <w:r w:rsidR="00EE1DD0" w:rsidRPr="008F1726">
          <w:rPr>
            <w:rStyle w:val="a5"/>
            <w:rFonts w:hint="eastAsia"/>
            <w:noProof/>
          </w:rPr>
          <w:t>六、备查文件目录</w:t>
        </w:r>
        <w:r w:rsidR="00EE1DD0">
          <w:rPr>
            <w:noProof/>
            <w:webHidden/>
          </w:rPr>
          <w:tab/>
        </w:r>
        <w:r>
          <w:rPr>
            <w:noProof/>
            <w:webHidden/>
          </w:rPr>
          <w:fldChar w:fldCharType="begin"/>
        </w:r>
        <w:r w:rsidR="00EE1DD0">
          <w:rPr>
            <w:noProof/>
            <w:webHidden/>
          </w:rPr>
          <w:instrText xml:space="preserve"> PAGEREF _Toc496187774 \h </w:instrText>
        </w:r>
        <w:r>
          <w:rPr>
            <w:noProof/>
            <w:webHidden/>
          </w:rPr>
        </w:r>
        <w:r>
          <w:rPr>
            <w:noProof/>
            <w:webHidden/>
          </w:rPr>
          <w:fldChar w:fldCharType="separate"/>
        </w:r>
        <w:r w:rsidR="000234C0">
          <w:rPr>
            <w:noProof/>
            <w:webHidden/>
          </w:rPr>
          <w:t>9</w:t>
        </w:r>
        <w:r>
          <w:rPr>
            <w:noProof/>
            <w:webHidden/>
          </w:rPr>
          <w:fldChar w:fldCharType="end"/>
        </w:r>
      </w:hyperlink>
    </w:p>
    <w:p w:rsidR="00EE1DD0" w:rsidRDefault="0095460D">
      <w:pPr>
        <w:pStyle w:val="20"/>
        <w:tabs>
          <w:tab w:val="right" w:leader="dot" w:pos="8834"/>
        </w:tabs>
        <w:rPr>
          <w:rFonts w:asciiTheme="minorHAnsi" w:eastAsiaTheme="minorEastAsia" w:hAnsiTheme="minorHAnsi" w:cstheme="minorBidi"/>
          <w:noProof/>
          <w:szCs w:val="22"/>
        </w:rPr>
      </w:pPr>
      <w:hyperlink w:anchor="_Toc496187775" w:history="1">
        <w:r w:rsidR="00EE1DD0" w:rsidRPr="008F1726">
          <w:rPr>
            <w:rStyle w:val="a5"/>
            <w:noProof/>
          </w:rPr>
          <w:t>1</w:t>
        </w:r>
        <w:r w:rsidR="00EE1DD0" w:rsidRPr="008F1726">
          <w:rPr>
            <w:rStyle w:val="a5"/>
            <w:rFonts w:hint="eastAsia"/>
            <w:noProof/>
          </w:rPr>
          <w:t>、备查文件目录</w:t>
        </w:r>
        <w:r w:rsidR="00EE1DD0">
          <w:rPr>
            <w:noProof/>
            <w:webHidden/>
          </w:rPr>
          <w:tab/>
        </w:r>
        <w:r>
          <w:rPr>
            <w:noProof/>
            <w:webHidden/>
          </w:rPr>
          <w:fldChar w:fldCharType="begin"/>
        </w:r>
        <w:r w:rsidR="00EE1DD0">
          <w:rPr>
            <w:noProof/>
            <w:webHidden/>
          </w:rPr>
          <w:instrText xml:space="preserve"> PAGEREF _Toc496187775 \h </w:instrText>
        </w:r>
        <w:r>
          <w:rPr>
            <w:noProof/>
            <w:webHidden/>
          </w:rPr>
        </w:r>
        <w:r>
          <w:rPr>
            <w:noProof/>
            <w:webHidden/>
          </w:rPr>
          <w:fldChar w:fldCharType="separate"/>
        </w:r>
        <w:r w:rsidR="000234C0">
          <w:rPr>
            <w:noProof/>
            <w:webHidden/>
          </w:rPr>
          <w:t>9</w:t>
        </w:r>
        <w:r>
          <w:rPr>
            <w:noProof/>
            <w:webHidden/>
          </w:rPr>
          <w:fldChar w:fldCharType="end"/>
        </w:r>
      </w:hyperlink>
    </w:p>
    <w:p w:rsidR="00EE1DD0" w:rsidRDefault="0095460D">
      <w:pPr>
        <w:pStyle w:val="20"/>
        <w:tabs>
          <w:tab w:val="right" w:leader="dot" w:pos="8834"/>
        </w:tabs>
        <w:rPr>
          <w:rFonts w:asciiTheme="minorHAnsi" w:eastAsiaTheme="minorEastAsia" w:hAnsiTheme="minorHAnsi" w:cstheme="minorBidi"/>
          <w:noProof/>
          <w:szCs w:val="22"/>
        </w:rPr>
      </w:pPr>
      <w:hyperlink w:anchor="_Toc496187776" w:history="1">
        <w:r w:rsidR="00EE1DD0" w:rsidRPr="008F1726">
          <w:rPr>
            <w:rStyle w:val="a5"/>
            <w:noProof/>
          </w:rPr>
          <w:t>2</w:t>
        </w:r>
        <w:r w:rsidR="00EE1DD0" w:rsidRPr="008F1726">
          <w:rPr>
            <w:rStyle w:val="a5"/>
            <w:rFonts w:hint="eastAsia"/>
            <w:noProof/>
          </w:rPr>
          <w:t>、存放地点</w:t>
        </w:r>
        <w:r w:rsidR="00EE1DD0">
          <w:rPr>
            <w:noProof/>
            <w:webHidden/>
          </w:rPr>
          <w:tab/>
        </w:r>
        <w:r>
          <w:rPr>
            <w:noProof/>
            <w:webHidden/>
          </w:rPr>
          <w:fldChar w:fldCharType="begin"/>
        </w:r>
        <w:r w:rsidR="00EE1DD0">
          <w:rPr>
            <w:noProof/>
            <w:webHidden/>
          </w:rPr>
          <w:instrText xml:space="preserve"> PAGEREF _Toc496187776 \h </w:instrText>
        </w:r>
        <w:r>
          <w:rPr>
            <w:noProof/>
            <w:webHidden/>
          </w:rPr>
        </w:r>
        <w:r>
          <w:rPr>
            <w:noProof/>
            <w:webHidden/>
          </w:rPr>
          <w:fldChar w:fldCharType="separate"/>
        </w:r>
        <w:r w:rsidR="000234C0">
          <w:rPr>
            <w:noProof/>
            <w:webHidden/>
          </w:rPr>
          <w:t>9</w:t>
        </w:r>
        <w:r>
          <w:rPr>
            <w:noProof/>
            <w:webHidden/>
          </w:rPr>
          <w:fldChar w:fldCharType="end"/>
        </w:r>
      </w:hyperlink>
    </w:p>
    <w:p w:rsidR="00EE1DD0" w:rsidRDefault="0095460D">
      <w:pPr>
        <w:pStyle w:val="20"/>
        <w:tabs>
          <w:tab w:val="right" w:leader="dot" w:pos="8834"/>
        </w:tabs>
        <w:rPr>
          <w:rFonts w:asciiTheme="minorHAnsi" w:eastAsiaTheme="minorEastAsia" w:hAnsiTheme="minorHAnsi" w:cstheme="minorBidi"/>
          <w:noProof/>
          <w:szCs w:val="22"/>
        </w:rPr>
      </w:pPr>
      <w:hyperlink w:anchor="_Toc496187777" w:history="1">
        <w:r w:rsidR="00EE1DD0" w:rsidRPr="008F1726">
          <w:rPr>
            <w:rStyle w:val="a5"/>
            <w:noProof/>
          </w:rPr>
          <w:t>3</w:t>
        </w:r>
        <w:r w:rsidR="00EE1DD0" w:rsidRPr="008F1726">
          <w:rPr>
            <w:rStyle w:val="a5"/>
            <w:rFonts w:hint="eastAsia"/>
            <w:noProof/>
          </w:rPr>
          <w:t>、查阅方式</w:t>
        </w:r>
        <w:r w:rsidR="00EE1DD0">
          <w:rPr>
            <w:noProof/>
            <w:webHidden/>
          </w:rPr>
          <w:tab/>
        </w:r>
        <w:r>
          <w:rPr>
            <w:noProof/>
            <w:webHidden/>
          </w:rPr>
          <w:fldChar w:fldCharType="begin"/>
        </w:r>
        <w:r w:rsidR="00EE1DD0">
          <w:rPr>
            <w:noProof/>
            <w:webHidden/>
          </w:rPr>
          <w:instrText xml:space="preserve"> PAGEREF _Toc496187777 \h </w:instrText>
        </w:r>
        <w:r>
          <w:rPr>
            <w:noProof/>
            <w:webHidden/>
          </w:rPr>
        </w:r>
        <w:r>
          <w:rPr>
            <w:noProof/>
            <w:webHidden/>
          </w:rPr>
          <w:fldChar w:fldCharType="separate"/>
        </w:r>
        <w:r w:rsidR="000234C0">
          <w:rPr>
            <w:noProof/>
            <w:webHidden/>
          </w:rPr>
          <w:t>9</w:t>
        </w:r>
        <w:r>
          <w:rPr>
            <w:noProof/>
            <w:webHidden/>
          </w:rPr>
          <w:fldChar w:fldCharType="end"/>
        </w:r>
      </w:hyperlink>
    </w:p>
    <w:p w:rsidR="00E45AEB" w:rsidRPr="00926732" w:rsidRDefault="0095460D" w:rsidP="00E45AEB">
      <w:pPr>
        <w:rPr>
          <w:sz w:val="24"/>
          <w:szCs w:val="24"/>
        </w:rPr>
      </w:pPr>
      <w:r w:rsidRPr="00926732">
        <w:rPr>
          <w:sz w:val="24"/>
          <w:szCs w:val="24"/>
        </w:rPr>
        <w:fldChar w:fldCharType="end"/>
      </w:r>
    </w:p>
    <w:p w:rsidR="00E45AEB" w:rsidRPr="00F64285" w:rsidRDefault="00E45AEB" w:rsidP="00E002FC">
      <w:pPr>
        <w:pStyle w:val="XBRLTitle1"/>
        <w:numPr>
          <w:ilvl w:val="0"/>
          <w:numId w:val="0"/>
        </w:numPr>
        <w:spacing w:before="156" w:after="156"/>
        <w:jc w:val="left"/>
      </w:pPr>
      <w:bookmarkStart w:id="8" w:name="_Toc247416622"/>
      <w:r w:rsidRPr="00F64285">
        <w:rPr>
          <w:rFonts w:hint="eastAsia"/>
        </w:rPr>
        <w:br w:type="page"/>
      </w:r>
      <w:bookmarkStart w:id="9" w:name="_Toc496187761"/>
      <w:r w:rsidRPr="00F64285">
        <w:rPr>
          <w:rFonts w:hint="eastAsia"/>
        </w:rPr>
        <w:t>二、基金</w:t>
      </w:r>
      <w:bookmarkEnd w:id="8"/>
      <w:r w:rsidRPr="00F64285">
        <w:rPr>
          <w:rFonts w:hint="eastAsia"/>
        </w:rPr>
        <w:t>概况</w:t>
      </w:r>
      <w:bookmarkEnd w:id="9"/>
    </w:p>
    <w:p w:rsidR="00E45AEB" w:rsidRPr="00F64285" w:rsidRDefault="00E45AEB" w:rsidP="000628A4">
      <w:pPr>
        <w:widowControl/>
        <w:spacing w:line="360" w:lineRule="auto"/>
        <w:ind w:firstLineChars="250" w:firstLine="600"/>
        <w:jc w:val="left"/>
        <w:rPr>
          <w:sz w:val="24"/>
          <w:szCs w:val="24"/>
        </w:rPr>
      </w:pPr>
      <w:bookmarkStart w:id="10" w:name="m02_06"/>
      <w:bookmarkStart w:id="11" w:name="_Toc247416628"/>
      <w:r w:rsidRPr="00F64285">
        <w:rPr>
          <w:rFonts w:hint="eastAsia"/>
          <w:sz w:val="24"/>
          <w:szCs w:val="24"/>
        </w:rPr>
        <w:t>1</w:t>
      </w:r>
      <w:r w:rsidRPr="00F64285">
        <w:rPr>
          <w:rFonts w:hint="eastAsia"/>
          <w:sz w:val="24"/>
          <w:szCs w:val="24"/>
        </w:rPr>
        <w:t>、基金名称：</w:t>
      </w:r>
      <w:r>
        <w:rPr>
          <w:rFonts w:hint="eastAsia"/>
          <w:sz w:val="24"/>
          <w:szCs w:val="24"/>
        </w:rPr>
        <w:t>鹏华</w:t>
      </w:r>
      <w:r w:rsidR="00D93C18">
        <w:rPr>
          <w:rFonts w:hint="eastAsia"/>
          <w:sz w:val="24"/>
          <w:szCs w:val="24"/>
        </w:rPr>
        <w:t>丰安</w:t>
      </w:r>
      <w:r>
        <w:rPr>
          <w:rFonts w:hint="eastAsia"/>
          <w:sz w:val="24"/>
          <w:szCs w:val="24"/>
        </w:rPr>
        <w:t>债券型证券投资</w:t>
      </w:r>
      <w:r w:rsidRPr="00F64285">
        <w:rPr>
          <w:rFonts w:hint="eastAsia"/>
          <w:sz w:val="24"/>
          <w:szCs w:val="24"/>
        </w:rPr>
        <w:t>基金。基金简称：</w:t>
      </w:r>
      <w:r>
        <w:rPr>
          <w:rFonts w:hint="eastAsia"/>
          <w:sz w:val="24"/>
          <w:szCs w:val="24"/>
        </w:rPr>
        <w:t>鹏华</w:t>
      </w:r>
      <w:r w:rsidR="00D93C18">
        <w:rPr>
          <w:rFonts w:hint="eastAsia"/>
          <w:sz w:val="24"/>
          <w:szCs w:val="24"/>
        </w:rPr>
        <w:t>丰安</w:t>
      </w:r>
      <w:r>
        <w:rPr>
          <w:rFonts w:hint="eastAsia"/>
          <w:sz w:val="24"/>
          <w:szCs w:val="24"/>
        </w:rPr>
        <w:t>债券</w:t>
      </w:r>
      <w:r w:rsidR="00A94AAA">
        <w:rPr>
          <w:rFonts w:hint="eastAsia"/>
          <w:sz w:val="24"/>
          <w:szCs w:val="24"/>
        </w:rPr>
        <w:t>。</w:t>
      </w:r>
      <w:r w:rsidRPr="00F64285">
        <w:rPr>
          <w:rFonts w:hint="eastAsia"/>
          <w:sz w:val="24"/>
          <w:szCs w:val="24"/>
        </w:rPr>
        <w:t>基金代码：</w:t>
      </w:r>
      <w:r w:rsidR="00D93C18">
        <w:rPr>
          <w:sz w:val="24"/>
          <w:szCs w:val="24"/>
        </w:rPr>
        <w:t>003172</w:t>
      </w:r>
    </w:p>
    <w:p w:rsidR="00E45AEB" w:rsidRPr="00F64285" w:rsidRDefault="00E45AEB" w:rsidP="00E45AEB">
      <w:pPr>
        <w:widowControl/>
        <w:spacing w:line="360" w:lineRule="auto"/>
        <w:ind w:firstLineChars="250" w:firstLine="600"/>
        <w:jc w:val="left"/>
        <w:rPr>
          <w:sz w:val="24"/>
          <w:szCs w:val="24"/>
        </w:rPr>
      </w:pPr>
      <w:r w:rsidRPr="00F64285">
        <w:rPr>
          <w:sz w:val="24"/>
          <w:szCs w:val="24"/>
        </w:rPr>
        <w:t>2</w:t>
      </w:r>
      <w:r w:rsidRPr="00F64285">
        <w:rPr>
          <w:sz w:val="24"/>
          <w:szCs w:val="24"/>
        </w:rPr>
        <w:t>、基金运作方式：契约型开放式</w:t>
      </w:r>
    </w:p>
    <w:p w:rsidR="00E45AEB" w:rsidRPr="00F64285" w:rsidRDefault="00E45AEB" w:rsidP="00E45AEB">
      <w:pPr>
        <w:widowControl/>
        <w:spacing w:line="360" w:lineRule="auto"/>
        <w:ind w:firstLineChars="250" w:firstLine="600"/>
        <w:jc w:val="left"/>
        <w:rPr>
          <w:sz w:val="24"/>
          <w:szCs w:val="24"/>
        </w:rPr>
      </w:pPr>
      <w:r w:rsidRPr="00F64285">
        <w:rPr>
          <w:sz w:val="24"/>
          <w:szCs w:val="24"/>
        </w:rPr>
        <w:t>3</w:t>
      </w:r>
      <w:r w:rsidRPr="00F64285">
        <w:rPr>
          <w:sz w:val="24"/>
          <w:szCs w:val="24"/>
        </w:rPr>
        <w:t>、基金合同生效日：</w:t>
      </w:r>
      <w:r w:rsidR="00D93C18">
        <w:rPr>
          <w:rFonts w:ascii="宋体" w:hAnsi="宋体" w:hint="eastAsia"/>
          <w:sz w:val="24"/>
          <w:szCs w:val="24"/>
        </w:rPr>
        <w:t>201</w:t>
      </w:r>
      <w:r w:rsidR="00D93C18">
        <w:rPr>
          <w:rFonts w:ascii="宋体" w:hAnsi="宋体"/>
          <w:sz w:val="24"/>
          <w:szCs w:val="24"/>
        </w:rPr>
        <w:t>6</w:t>
      </w:r>
      <w:r w:rsidRPr="00F64285">
        <w:rPr>
          <w:sz w:val="24"/>
          <w:szCs w:val="24"/>
        </w:rPr>
        <w:t>年</w:t>
      </w:r>
      <w:r w:rsidR="00D93C18">
        <w:rPr>
          <w:rFonts w:ascii="宋体" w:hAnsi="宋体"/>
          <w:sz w:val="24"/>
          <w:szCs w:val="24"/>
        </w:rPr>
        <w:t>8</w:t>
      </w:r>
      <w:r w:rsidRPr="00F64285">
        <w:rPr>
          <w:sz w:val="24"/>
          <w:szCs w:val="24"/>
        </w:rPr>
        <w:t>月</w:t>
      </w:r>
      <w:r w:rsidR="00D93C18">
        <w:rPr>
          <w:rFonts w:ascii="宋体" w:hAnsi="宋体"/>
          <w:sz w:val="24"/>
          <w:szCs w:val="24"/>
        </w:rPr>
        <w:t>25</w:t>
      </w:r>
      <w:r w:rsidRPr="00F64285">
        <w:rPr>
          <w:sz w:val="24"/>
          <w:szCs w:val="24"/>
        </w:rPr>
        <w:t>日</w:t>
      </w:r>
    </w:p>
    <w:p w:rsidR="00E45AEB" w:rsidRPr="00F64285" w:rsidRDefault="00E45AEB" w:rsidP="00E45AEB">
      <w:pPr>
        <w:widowControl/>
        <w:spacing w:line="360" w:lineRule="auto"/>
        <w:ind w:firstLineChars="250" w:firstLine="600"/>
        <w:jc w:val="left"/>
        <w:rPr>
          <w:sz w:val="24"/>
          <w:szCs w:val="24"/>
        </w:rPr>
      </w:pPr>
      <w:r w:rsidRPr="001F705B">
        <w:rPr>
          <w:sz w:val="24"/>
          <w:szCs w:val="24"/>
        </w:rPr>
        <w:t>4</w:t>
      </w:r>
      <w:r w:rsidRPr="001F705B">
        <w:rPr>
          <w:sz w:val="24"/>
          <w:szCs w:val="24"/>
        </w:rPr>
        <w:t>、</w:t>
      </w:r>
      <w:r w:rsidR="003F0446">
        <w:rPr>
          <w:rFonts w:hint="eastAsia"/>
          <w:sz w:val="24"/>
          <w:szCs w:val="24"/>
        </w:rPr>
        <w:t>基金</w:t>
      </w:r>
      <w:r w:rsidR="003F0446">
        <w:rPr>
          <w:sz w:val="24"/>
          <w:szCs w:val="24"/>
        </w:rPr>
        <w:t>运作终止日：</w:t>
      </w:r>
      <w:r w:rsidR="00D93C18" w:rsidRPr="001F705B">
        <w:rPr>
          <w:rFonts w:ascii="宋体" w:hAnsi="宋体" w:hint="eastAsia"/>
          <w:sz w:val="24"/>
          <w:szCs w:val="24"/>
        </w:rPr>
        <w:t>201</w:t>
      </w:r>
      <w:r w:rsidR="00D93C18">
        <w:rPr>
          <w:rFonts w:ascii="宋体" w:hAnsi="宋体"/>
          <w:sz w:val="24"/>
          <w:szCs w:val="24"/>
        </w:rPr>
        <w:t>7</w:t>
      </w:r>
      <w:r w:rsidRPr="001F705B">
        <w:rPr>
          <w:sz w:val="24"/>
          <w:szCs w:val="24"/>
        </w:rPr>
        <w:t>年</w:t>
      </w:r>
      <w:r w:rsidR="00D93C18">
        <w:rPr>
          <w:rFonts w:ascii="宋体" w:hAnsi="宋体"/>
          <w:sz w:val="24"/>
          <w:szCs w:val="24"/>
        </w:rPr>
        <w:t>9</w:t>
      </w:r>
      <w:r w:rsidRPr="001F705B">
        <w:rPr>
          <w:sz w:val="24"/>
          <w:szCs w:val="24"/>
        </w:rPr>
        <w:t>月</w:t>
      </w:r>
      <w:r w:rsidR="00D93C18">
        <w:rPr>
          <w:rFonts w:ascii="宋体" w:hAnsi="宋体"/>
          <w:sz w:val="24"/>
          <w:szCs w:val="24"/>
        </w:rPr>
        <w:t>5</w:t>
      </w:r>
      <w:r w:rsidRPr="001F705B">
        <w:rPr>
          <w:sz w:val="24"/>
          <w:szCs w:val="24"/>
        </w:rPr>
        <w:t>日</w:t>
      </w:r>
      <w:r w:rsidR="003F0446">
        <w:rPr>
          <w:rFonts w:hint="eastAsia"/>
          <w:sz w:val="24"/>
          <w:szCs w:val="24"/>
        </w:rPr>
        <w:t>。</w:t>
      </w:r>
      <w:r w:rsidRPr="001F705B">
        <w:rPr>
          <w:sz w:val="24"/>
          <w:szCs w:val="24"/>
        </w:rPr>
        <w:t>基金份额总额：</w:t>
      </w:r>
      <w:r w:rsidR="00D93C18">
        <w:rPr>
          <w:sz w:val="24"/>
          <w:szCs w:val="24"/>
        </w:rPr>
        <w:t>493,081.60</w:t>
      </w:r>
      <w:r w:rsidRPr="001F705B">
        <w:rPr>
          <w:sz w:val="24"/>
          <w:szCs w:val="24"/>
        </w:rPr>
        <w:t>份</w:t>
      </w:r>
      <w:r w:rsidR="00D93C18">
        <w:rPr>
          <w:rFonts w:ascii="宋体" w:hAnsi="宋体" w:hint="eastAsia"/>
          <w:szCs w:val="24"/>
        </w:rPr>
        <w:t>，</w:t>
      </w:r>
      <w:r w:rsidRPr="00F64285">
        <w:rPr>
          <w:sz w:val="24"/>
          <w:szCs w:val="24"/>
        </w:rPr>
        <w:t>基金份额净值为人民币</w:t>
      </w:r>
      <w:r w:rsidR="00D93C18">
        <w:rPr>
          <w:sz w:val="24"/>
          <w:szCs w:val="24"/>
        </w:rPr>
        <w:t>1.0647</w:t>
      </w:r>
      <w:r w:rsidRPr="00F64285">
        <w:rPr>
          <w:sz w:val="24"/>
          <w:szCs w:val="24"/>
        </w:rPr>
        <w:t>元。</w:t>
      </w:r>
    </w:p>
    <w:p w:rsidR="00E45AEB" w:rsidRPr="00F64285" w:rsidRDefault="00E45AEB" w:rsidP="00E45AEB">
      <w:pPr>
        <w:widowControl/>
        <w:spacing w:line="360" w:lineRule="auto"/>
        <w:ind w:firstLineChars="250" w:firstLine="600"/>
        <w:jc w:val="left"/>
        <w:rPr>
          <w:sz w:val="24"/>
          <w:szCs w:val="24"/>
        </w:rPr>
      </w:pPr>
      <w:r w:rsidRPr="00F64285">
        <w:rPr>
          <w:sz w:val="24"/>
          <w:szCs w:val="24"/>
        </w:rPr>
        <w:t>5</w:t>
      </w:r>
      <w:r w:rsidRPr="00F64285">
        <w:rPr>
          <w:sz w:val="24"/>
          <w:szCs w:val="24"/>
        </w:rPr>
        <w:t>、投资目标：</w:t>
      </w:r>
      <w:r w:rsidR="00D93C18" w:rsidRPr="00D93C18">
        <w:rPr>
          <w:rFonts w:hint="eastAsia"/>
          <w:sz w:val="24"/>
          <w:szCs w:val="24"/>
        </w:rPr>
        <w:t>在严格控制风险的基础上，通过利差分析和对利率曲线变动趋势的判断，提高资金流动性和收益率水平，力争取得超越基金业绩比较基准的收益。</w:t>
      </w:r>
    </w:p>
    <w:p w:rsidR="00D93C18" w:rsidRPr="00D93C18" w:rsidRDefault="00E45AEB" w:rsidP="00D93C18">
      <w:pPr>
        <w:pStyle w:val="Default"/>
        <w:spacing w:line="360" w:lineRule="auto"/>
        <w:ind w:firstLineChars="250" w:firstLine="600"/>
        <w:rPr>
          <w:rFonts w:ascii="Times New Roman" w:cs="Times New Roman"/>
          <w:color w:val="auto"/>
          <w:kern w:val="2"/>
        </w:rPr>
      </w:pPr>
      <w:r w:rsidRPr="0058548B">
        <w:rPr>
          <w:rFonts w:ascii="Times New Roman" w:cs="Times New Roman"/>
          <w:color w:val="auto"/>
          <w:kern w:val="2"/>
        </w:rPr>
        <w:t>6</w:t>
      </w:r>
      <w:r w:rsidRPr="0058548B">
        <w:rPr>
          <w:rFonts w:ascii="Times New Roman" w:cs="Times New Roman"/>
          <w:color w:val="auto"/>
          <w:kern w:val="2"/>
        </w:rPr>
        <w:t>、投资策略：</w:t>
      </w:r>
    </w:p>
    <w:p w:rsidR="00D93C18" w:rsidRPr="00D93C18" w:rsidRDefault="00D93C18" w:rsidP="00D93C18">
      <w:pPr>
        <w:pStyle w:val="Default"/>
        <w:spacing w:line="360" w:lineRule="auto"/>
        <w:ind w:firstLineChars="250" w:firstLine="600"/>
        <w:rPr>
          <w:rFonts w:ascii="Times New Roman" w:cs="Times New Roman"/>
          <w:color w:val="auto"/>
          <w:kern w:val="2"/>
        </w:rPr>
      </w:pPr>
      <w:r w:rsidRPr="00D93C18">
        <w:rPr>
          <w:rFonts w:ascii="Times New Roman" w:cs="Times New Roman" w:hint="eastAsia"/>
          <w:color w:val="auto"/>
          <w:kern w:val="2"/>
        </w:rPr>
        <w:t>本基金债券投资将主要采取久期策略，同时辅之以信用利差策略、收益率曲线策略、收益率利差策略、息差策略、债券选择策略等积极投资策略，在严格控制风险的基础上，通过利差分析和对利率曲线变动趋势的判断，提高资金流动性和收益率水平，力争取得超越基金业绩比较基准的收益。</w:t>
      </w:r>
    </w:p>
    <w:p w:rsidR="00D93C18" w:rsidRPr="00D93C18" w:rsidRDefault="00D93C18" w:rsidP="001928AF">
      <w:pPr>
        <w:pStyle w:val="Default"/>
        <w:spacing w:line="360" w:lineRule="auto"/>
        <w:ind w:firstLineChars="200" w:firstLine="480"/>
        <w:rPr>
          <w:rFonts w:ascii="Times New Roman" w:cs="Times New Roman"/>
          <w:color w:val="auto"/>
          <w:kern w:val="2"/>
        </w:rPr>
      </w:pPr>
      <w:r w:rsidRPr="00D93C18">
        <w:rPr>
          <w:rFonts w:ascii="Times New Roman" w:cs="Times New Roman" w:hint="eastAsia"/>
          <w:color w:val="auto"/>
          <w:kern w:val="2"/>
        </w:rPr>
        <w:t>资产配置策略</w:t>
      </w:r>
    </w:p>
    <w:p w:rsidR="00D93C18" w:rsidRPr="00D93C18" w:rsidRDefault="00D93C18" w:rsidP="00D93C18">
      <w:pPr>
        <w:pStyle w:val="Default"/>
        <w:spacing w:line="360" w:lineRule="auto"/>
        <w:ind w:firstLineChars="250" w:firstLine="600"/>
        <w:rPr>
          <w:rFonts w:ascii="Times New Roman" w:cs="Times New Roman"/>
          <w:color w:val="auto"/>
          <w:kern w:val="2"/>
        </w:rPr>
      </w:pPr>
      <w:r w:rsidRPr="00D93C18">
        <w:rPr>
          <w:rFonts w:ascii="Times New Roman" w:cs="Times New Roman" w:hint="eastAsia"/>
          <w:color w:val="auto"/>
          <w:kern w:val="2"/>
        </w:rPr>
        <w:t>在资产配置方面，本基金通过对宏观经济形势、经济周期所处阶段、利率曲线变化趋势和信用利差变化趋势的重点分析，比较未来一定时间内不同债券品种和债券市场的相对预期收益率，在基金规定的投资比例范围内对不同久期、信用特征的券种及债券与现金之间进行动态调整。</w:t>
      </w:r>
    </w:p>
    <w:p w:rsidR="00D93C18" w:rsidRPr="00D93C18" w:rsidRDefault="00D93C18" w:rsidP="00D93C18">
      <w:pPr>
        <w:pStyle w:val="Default"/>
        <w:spacing w:line="360" w:lineRule="auto"/>
        <w:ind w:firstLineChars="250" w:firstLine="600"/>
        <w:rPr>
          <w:rFonts w:ascii="Times New Roman" w:cs="Times New Roman"/>
          <w:color w:val="auto"/>
          <w:kern w:val="2"/>
        </w:rPr>
      </w:pPr>
      <w:r w:rsidRPr="00D93C18">
        <w:rPr>
          <w:rFonts w:ascii="Times New Roman" w:cs="Times New Roman" w:hint="eastAsia"/>
          <w:color w:val="auto"/>
          <w:kern w:val="2"/>
        </w:rPr>
        <w:t>久期策略</w:t>
      </w:r>
    </w:p>
    <w:p w:rsidR="00D93C18" w:rsidRPr="00D93C18" w:rsidRDefault="00D93C18" w:rsidP="00D93C18">
      <w:pPr>
        <w:pStyle w:val="Default"/>
        <w:spacing w:line="360" w:lineRule="auto"/>
        <w:ind w:firstLineChars="250" w:firstLine="600"/>
        <w:rPr>
          <w:rFonts w:ascii="Times New Roman" w:cs="Times New Roman"/>
          <w:color w:val="auto"/>
          <w:kern w:val="2"/>
        </w:rPr>
      </w:pPr>
      <w:r w:rsidRPr="00D93C18">
        <w:rPr>
          <w:rFonts w:ascii="Times New Roman" w:cs="Times New Roman" w:hint="eastAsia"/>
          <w:color w:val="auto"/>
          <w:kern w:val="2"/>
        </w:rPr>
        <w:t>本基金将主要采取久期策略，通过自上而下的组合久期管理策略，以实现对组合利率风险的有效控制。为控制风险，本基金采用以“目标久期”为中心的资产配置方式。目标久期的设定划分为两个层次：战略性配置和战术性配置。“目标久期”的战略性配置由投资决策委员会确定，主要根据对宏观经济和资本市场的预测分析决定组合的目标久期。“目标久期”的战术性配置由基金经理根据市场短期因素的影响在战略性配置预先设定的范围内进行调整。如果预期利率下降，本基金将增加组合的久期，直至接近目标久期上限，以较多地获得债券价格上升带来的收益；反之，如果预期利率上升，本基金将缩短组合的久期，直至目标久期下限，以减小债券价格下降带来的风险。</w:t>
      </w:r>
    </w:p>
    <w:p w:rsidR="00D93C18" w:rsidRPr="00D93C18" w:rsidRDefault="00D93C18" w:rsidP="00D93C18">
      <w:pPr>
        <w:pStyle w:val="Default"/>
        <w:spacing w:line="360" w:lineRule="auto"/>
        <w:ind w:firstLineChars="250" w:firstLine="600"/>
        <w:rPr>
          <w:rFonts w:ascii="Times New Roman" w:cs="Times New Roman"/>
          <w:color w:val="auto"/>
          <w:kern w:val="2"/>
        </w:rPr>
      </w:pPr>
      <w:r w:rsidRPr="00D93C18">
        <w:rPr>
          <w:rFonts w:ascii="Times New Roman" w:cs="Times New Roman" w:hint="eastAsia"/>
          <w:color w:val="auto"/>
          <w:kern w:val="2"/>
        </w:rPr>
        <w:t>收益率曲线策略</w:t>
      </w:r>
    </w:p>
    <w:p w:rsidR="00D93C18" w:rsidRPr="00D93C18" w:rsidRDefault="00D93C18" w:rsidP="00D93C18">
      <w:pPr>
        <w:pStyle w:val="Default"/>
        <w:spacing w:line="360" w:lineRule="auto"/>
        <w:ind w:firstLineChars="250" w:firstLine="600"/>
        <w:rPr>
          <w:rFonts w:ascii="Times New Roman" w:cs="Times New Roman"/>
          <w:color w:val="auto"/>
          <w:kern w:val="2"/>
        </w:rPr>
      </w:pPr>
      <w:r w:rsidRPr="00D93C18">
        <w:rPr>
          <w:rFonts w:ascii="Times New Roman" w:cs="Times New Roman" w:hint="eastAsia"/>
          <w:color w:val="auto"/>
          <w:kern w:val="2"/>
        </w:rPr>
        <w:t>收益率曲线的形状变化是判断市场整体走向的依据之一，本基金将据此调整组合长、中、短期债券的搭配。本基金将通过对收益率曲线变化的预测</w:t>
      </w:r>
      <w:r w:rsidRPr="00D93C18">
        <w:rPr>
          <w:rFonts w:ascii="Times New Roman" w:cs="Times New Roman" w:hint="eastAsia"/>
          <w:color w:val="auto"/>
          <w:kern w:val="2"/>
        </w:rPr>
        <w:t xml:space="preserve">, </w:t>
      </w:r>
      <w:r w:rsidRPr="00D93C18">
        <w:rPr>
          <w:rFonts w:ascii="Times New Roman" w:cs="Times New Roman" w:hint="eastAsia"/>
          <w:color w:val="auto"/>
          <w:kern w:val="2"/>
        </w:rPr>
        <w:t>适时采用子弹式、杠铃或梯形策略构造组合，并进行动态调整。</w:t>
      </w:r>
    </w:p>
    <w:p w:rsidR="00D93C18" w:rsidRPr="00D93C18" w:rsidRDefault="00D93C18" w:rsidP="00D93C18">
      <w:pPr>
        <w:pStyle w:val="Default"/>
        <w:spacing w:line="360" w:lineRule="auto"/>
        <w:ind w:firstLineChars="250" w:firstLine="600"/>
        <w:rPr>
          <w:rFonts w:ascii="Times New Roman" w:cs="Times New Roman"/>
          <w:color w:val="auto"/>
          <w:kern w:val="2"/>
        </w:rPr>
      </w:pPr>
      <w:r w:rsidRPr="00D93C18">
        <w:rPr>
          <w:rFonts w:ascii="Times New Roman" w:cs="Times New Roman" w:hint="eastAsia"/>
          <w:color w:val="auto"/>
          <w:kern w:val="2"/>
        </w:rPr>
        <w:t>骑乘策略</w:t>
      </w:r>
    </w:p>
    <w:p w:rsidR="00D93C18" w:rsidRPr="00D93C18" w:rsidRDefault="00D93C18" w:rsidP="00D93C18">
      <w:pPr>
        <w:pStyle w:val="Default"/>
        <w:spacing w:line="360" w:lineRule="auto"/>
        <w:ind w:firstLineChars="250" w:firstLine="600"/>
        <w:rPr>
          <w:rFonts w:ascii="Times New Roman" w:cs="Times New Roman"/>
          <w:color w:val="auto"/>
          <w:kern w:val="2"/>
        </w:rPr>
      </w:pPr>
      <w:r w:rsidRPr="00D93C18">
        <w:rPr>
          <w:rFonts w:ascii="Times New Roman" w:cs="Times New Roman" w:hint="eastAsia"/>
          <w:color w:val="auto"/>
          <w:kern w:val="2"/>
        </w:rPr>
        <w:t>本基金将采用骑乘策略增强组合的持有期收益。这一策略即通过对收益率曲线的分析，在可选的目标久期区间买入期限位于收益率曲线较陡峭处右侧的债券。在收益率曲线不变动的情况下，随着其剩余期限的衰减，债券收益率将沿着陡峭的收益率曲线有较大幅的下滑，从而获得较高的资本收益；即使收益率曲线上升或进一步变陡，这一策略也能够提供更多的安全边际。</w:t>
      </w:r>
    </w:p>
    <w:p w:rsidR="00D93C18" w:rsidRPr="00D93C18" w:rsidRDefault="00D93C18" w:rsidP="00D93C18">
      <w:pPr>
        <w:pStyle w:val="Default"/>
        <w:spacing w:line="360" w:lineRule="auto"/>
        <w:ind w:firstLineChars="250" w:firstLine="600"/>
        <w:rPr>
          <w:rFonts w:ascii="Times New Roman" w:cs="Times New Roman"/>
          <w:color w:val="auto"/>
          <w:kern w:val="2"/>
        </w:rPr>
      </w:pPr>
      <w:r w:rsidRPr="00D93C18">
        <w:rPr>
          <w:rFonts w:ascii="Times New Roman" w:cs="Times New Roman" w:hint="eastAsia"/>
          <w:color w:val="auto"/>
          <w:kern w:val="2"/>
        </w:rPr>
        <w:t>息差策略</w:t>
      </w:r>
    </w:p>
    <w:p w:rsidR="00D93C18" w:rsidRPr="00D93C18" w:rsidRDefault="00D93C18" w:rsidP="00D93C18">
      <w:pPr>
        <w:pStyle w:val="Default"/>
        <w:spacing w:line="360" w:lineRule="auto"/>
        <w:ind w:firstLineChars="250" w:firstLine="600"/>
        <w:rPr>
          <w:rFonts w:ascii="Times New Roman" w:cs="Times New Roman"/>
          <w:color w:val="auto"/>
          <w:kern w:val="2"/>
        </w:rPr>
      </w:pPr>
      <w:r w:rsidRPr="00D93C18">
        <w:rPr>
          <w:rFonts w:ascii="Times New Roman" w:cs="Times New Roman" w:hint="eastAsia"/>
          <w:color w:val="auto"/>
          <w:kern w:val="2"/>
        </w:rPr>
        <w:t>本基金将利用回购利率低于债券收益率的情形，通过正回购将所获得的资金投资于债券，利用杠杆放大债券投资的收益。</w:t>
      </w:r>
    </w:p>
    <w:p w:rsidR="00D93C18" w:rsidRPr="00D93C18" w:rsidRDefault="00D93C18" w:rsidP="00D93C18">
      <w:pPr>
        <w:pStyle w:val="Default"/>
        <w:spacing w:line="360" w:lineRule="auto"/>
        <w:ind w:firstLineChars="250" w:firstLine="600"/>
        <w:rPr>
          <w:rFonts w:ascii="Times New Roman" w:cs="Times New Roman"/>
          <w:color w:val="auto"/>
          <w:kern w:val="2"/>
        </w:rPr>
      </w:pPr>
      <w:r w:rsidRPr="00D93C18">
        <w:rPr>
          <w:rFonts w:ascii="Times New Roman" w:cs="Times New Roman" w:hint="eastAsia"/>
          <w:color w:val="auto"/>
          <w:kern w:val="2"/>
        </w:rPr>
        <w:t>债券选择策略</w:t>
      </w:r>
    </w:p>
    <w:p w:rsidR="00D93C18" w:rsidRPr="00D93C18" w:rsidRDefault="00D93C18" w:rsidP="00D93C18">
      <w:pPr>
        <w:pStyle w:val="Default"/>
        <w:spacing w:line="360" w:lineRule="auto"/>
        <w:ind w:firstLineChars="250" w:firstLine="600"/>
        <w:rPr>
          <w:rFonts w:ascii="Times New Roman" w:cs="Times New Roman"/>
          <w:color w:val="auto"/>
          <w:kern w:val="2"/>
        </w:rPr>
      </w:pPr>
      <w:r w:rsidRPr="00D93C18">
        <w:rPr>
          <w:rFonts w:ascii="Times New Roman" w:cs="Times New Roman" w:hint="eastAsia"/>
          <w:color w:val="auto"/>
          <w:kern w:val="2"/>
        </w:rPr>
        <w:t>根据单个债券到期收益率相对于市场收益率曲线的偏离程度，结合信用等级、流动性、选择权条款、税赋特点等因素，确定其投资价值，选择定价合理或价值被低估的债券进行投资。</w:t>
      </w:r>
    </w:p>
    <w:p w:rsidR="00D93C18" w:rsidRPr="00D93C18" w:rsidRDefault="00D93C18" w:rsidP="00D93C18">
      <w:pPr>
        <w:pStyle w:val="Default"/>
        <w:spacing w:line="360" w:lineRule="auto"/>
        <w:ind w:firstLineChars="250" w:firstLine="600"/>
        <w:rPr>
          <w:rFonts w:ascii="Times New Roman" w:cs="Times New Roman"/>
          <w:color w:val="auto"/>
          <w:kern w:val="2"/>
        </w:rPr>
      </w:pPr>
      <w:r w:rsidRPr="00D93C18">
        <w:rPr>
          <w:rFonts w:ascii="Times New Roman" w:cs="Times New Roman" w:hint="eastAsia"/>
          <w:color w:val="auto"/>
          <w:kern w:val="2"/>
        </w:rPr>
        <w:t>中小企业私募债投资策略</w:t>
      </w:r>
    </w:p>
    <w:p w:rsidR="00D93C18" w:rsidRPr="00D93C18" w:rsidRDefault="00D93C18" w:rsidP="00D93C18">
      <w:pPr>
        <w:pStyle w:val="Default"/>
        <w:spacing w:line="360" w:lineRule="auto"/>
        <w:ind w:firstLineChars="250" w:firstLine="600"/>
        <w:rPr>
          <w:rFonts w:ascii="Times New Roman" w:cs="Times New Roman"/>
          <w:color w:val="auto"/>
          <w:kern w:val="2"/>
        </w:rPr>
      </w:pPr>
      <w:r w:rsidRPr="00D93C18">
        <w:rPr>
          <w:rFonts w:ascii="Times New Roman" w:cs="Times New Roman" w:hint="eastAsia"/>
          <w:color w:val="auto"/>
          <w:kern w:val="2"/>
        </w:rPr>
        <w:t>本基金将深入研究发行人资信及公司运营情况，与中小企业私募债券承销券商紧密合作，合理合规合格地进行中小企业私募债券投资。本基金在投资过程中密切监控债券信用等级或发行人信用等级变化情况，力求规避可能存在的债券违约，并获取超额收益。</w:t>
      </w:r>
    </w:p>
    <w:p w:rsidR="00D93C18" w:rsidRPr="00D93C18" w:rsidRDefault="00D93C18" w:rsidP="00D93C18">
      <w:pPr>
        <w:pStyle w:val="Default"/>
        <w:spacing w:line="360" w:lineRule="auto"/>
        <w:ind w:firstLineChars="250" w:firstLine="600"/>
        <w:rPr>
          <w:rFonts w:ascii="Times New Roman" w:cs="Times New Roman"/>
          <w:color w:val="auto"/>
          <w:kern w:val="2"/>
        </w:rPr>
      </w:pPr>
      <w:r w:rsidRPr="00D93C18">
        <w:rPr>
          <w:rFonts w:ascii="Times New Roman" w:cs="Times New Roman" w:hint="eastAsia"/>
          <w:color w:val="auto"/>
          <w:kern w:val="2"/>
        </w:rPr>
        <w:t>资产支持证券的投资策略</w:t>
      </w:r>
    </w:p>
    <w:p w:rsidR="00E45AEB" w:rsidRPr="00F64285" w:rsidRDefault="00D93C18" w:rsidP="00D93C18">
      <w:pPr>
        <w:pStyle w:val="Default"/>
        <w:spacing w:line="360" w:lineRule="auto"/>
        <w:ind w:firstLineChars="250" w:firstLine="600"/>
      </w:pPr>
      <w:r w:rsidRPr="00D93C18">
        <w:rPr>
          <w:rFonts w:ascii="Times New Roman" w:cs="Times New Roman" w:hint="eastAsia"/>
          <w:color w:val="auto"/>
          <w:kern w:val="2"/>
        </w:rPr>
        <w:t>本基金将综合运用战略资产配置和战术资产配置进行资产支持证券的投资组合管理，并根据信用风险、利率风险和流动性风险变化积极调整投资策略，严格遵守法律法规和基金合同的约定，在保证本金安全和基金资产流动性的基础上获得稳定收益。</w:t>
      </w:r>
    </w:p>
    <w:p w:rsidR="00E45AEB" w:rsidRPr="00F64285" w:rsidRDefault="005640B2" w:rsidP="00E45AEB">
      <w:pPr>
        <w:widowControl/>
        <w:spacing w:line="360" w:lineRule="auto"/>
        <w:ind w:firstLineChars="250" w:firstLine="600"/>
        <w:jc w:val="left"/>
        <w:rPr>
          <w:sz w:val="24"/>
          <w:szCs w:val="24"/>
        </w:rPr>
      </w:pPr>
      <w:r>
        <w:rPr>
          <w:sz w:val="24"/>
          <w:szCs w:val="24"/>
        </w:rPr>
        <w:t>7</w:t>
      </w:r>
      <w:r>
        <w:rPr>
          <w:rFonts w:hint="eastAsia"/>
          <w:sz w:val="24"/>
          <w:szCs w:val="24"/>
        </w:rPr>
        <w:t>、</w:t>
      </w:r>
      <w:r w:rsidR="00E45AEB" w:rsidRPr="00F64285">
        <w:rPr>
          <w:sz w:val="24"/>
          <w:szCs w:val="24"/>
        </w:rPr>
        <w:t>业绩比较基准：</w:t>
      </w:r>
      <w:r w:rsidR="007D5026" w:rsidRPr="007D5026">
        <w:rPr>
          <w:rFonts w:hint="eastAsia"/>
          <w:sz w:val="24"/>
          <w:szCs w:val="24"/>
        </w:rPr>
        <w:t>中债总指数收益率</w:t>
      </w:r>
    </w:p>
    <w:p w:rsidR="00E45AEB" w:rsidRPr="0058548B" w:rsidRDefault="00E45AEB" w:rsidP="00E45AEB">
      <w:pPr>
        <w:pStyle w:val="Default"/>
        <w:spacing w:line="360" w:lineRule="auto"/>
        <w:ind w:firstLineChars="250" w:firstLine="600"/>
        <w:rPr>
          <w:rFonts w:ascii="Times New Roman" w:cs="Times New Roman"/>
          <w:color w:val="auto"/>
          <w:kern w:val="2"/>
        </w:rPr>
      </w:pPr>
      <w:r w:rsidRPr="0058548B">
        <w:rPr>
          <w:rFonts w:ascii="Times New Roman" w:cs="Times New Roman"/>
          <w:color w:val="auto"/>
          <w:kern w:val="2"/>
        </w:rPr>
        <w:t>8</w:t>
      </w:r>
      <w:r w:rsidRPr="0058548B">
        <w:rPr>
          <w:rFonts w:ascii="Times New Roman" w:cs="Times New Roman"/>
          <w:color w:val="auto"/>
          <w:kern w:val="2"/>
        </w:rPr>
        <w:t>、风险收益特征：</w:t>
      </w:r>
      <w:r w:rsidR="007D5026" w:rsidRPr="007D5026">
        <w:rPr>
          <w:rFonts w:ascii="Times New Roman" w:cs="Times New Roman" w:hint="eastAsia"/>
          <w:color w:val="auto"/>
          <w:kern w:val="2"/>
        </w:rPr>
        <w:t>本基金属于债券型基金，其预期的收益与风险低于股票型基金、混合型基金，高于货币市场基金，为证券投资基金中具有较低风险收益特征的品种。</w:t>
      </w:r>
    </w:p>
    <w:p w:rsidR="00E45AEB" w:rsidRPr="00F64285" w:rsidRDefault="00E45AEB" w:rsidP="00E45AEB">
      <w:pPr>
        <w:widowControl/>
        <w:spacing w:line="360" w:lineRule="auto"/>
        <w:ind w:firstLineChars="250" w:firstLine="600"/>
        <w:jc w:val="left"/>
        <w:rPr>
          <w:sz w:val="24"/>
          <w:szCs w:val="24"/>
        </w:rPr>
      </w:pPr>
      <w:r w:rsidRPr="00F64285">
        <w:rPr>
          <w:sz w:val="24"/>
          <w:szCs w:val="24"/>
        </w:rPr>
        <w:t>9</w:t>
      </w:r>
      <w:r w:rsidRPr="00F64285">
        <w:rPr>
          <w:sz w:val="24"/>
          <w:szCs w:val="24"/>
        </w:rPr>
        <w:t>、基金管理人：</w:t>
      </w:r>
      <w:r>
        <w:rPr>
          <w:rFonts w:hint="eastAsia"/>
          <w:sz w:val="24"/>
          <w:szCs w:val="24"/>
        </w:rPr>
        <w:t>鹏华</w:t>
      </w:r>
      <w:r w:rsidRPr="00F64285">
        <w:rPr>
          <w:rFonts w:hint="eastAsia"/>
          <w:sz w:val="24"/>
          <w:szCs w:val="24"/>
        </w:rPr>
        <w:t>基金管理有限公司</w:t>
      </w:r>
    </w:p>
    <w:p w:rsidR="00E45AEB" w:rsidRPr="00F64285" w:rsidRDefault="00E45AEB" w:rsidP="00E45AEB">
      <w:pPr>
        <w:widowControl/>
        <w:spacing w:line="360" w:lineRule="auto"/>
        <w:ind w:firstLineChars="250" w:firstLine="600"/>
        <w:jc w:val="left"/>
        <w:rPr>
          <w:sz w:val="24"/>
          <w:szCs w:val="24"/>
        </w:rPr>
      </w:pPr>
      <w:r w:rsidRPr="00F64285">
        <w:rPr>
          <w:sz w:val="24"/>
          <w:szCs w:val="24"/>
        </w:rPr>
        <w:t>10</w:t>
      </w:r>
      <w:r w:rsidRPr="00F64285">
        <w:rPr>
          <w:sz w:val="24"/>
          <w:szCs w:val="24"/>
        </w:rPr>
        <w:t>、基金托管人：</w:t>
      </w:r>
      <w:r w:rsidR="007D5026" w:rsidRPr="007D5026">
        <w:rPr>
          <w:rFonts w:hint="eastAsia"/>
          <w:sz w:val="24"/>
          <w:szCs w:val="24"/>
        </w:rPr>
        <w:t>平安银行股份有限公司</w:t>
      </w:r>
    </w:p>
    <w:p w:rsidR="00E45AEB" w:rsidRPr="00F64285" w:rsidRDefault="00E45AEB" w:rsidP="00E45AEB">
      <w:pPr>
        <w:pStyle w:val="XBRLTitle1"/>
        <w:numPr>
          <w:ilvl w:val="0"/>
          <w:numId w:val="0"/>
        </w:numPr>
        <w:spacing w:before="156" w:after="156"/>
        <w:ind w:left="425" w:hanging="425"/>
        <w:jc w:val="both"/>
      </w:pPr>
      <w:bookmarkStart w:id="12" w:name="_Toc405886236"/>
      <w:bookmarkStart w:id="13" w:name="_Toc405886237"/>
      <w:bookmarkStart w:id="14" w:name="_Toc405886238"/>
      <w:bookmarkStart w:id="15" w:name="_Toc405886244"/>
      <w:bookmarkStart w:id="16" w:name="_Toc405886310"/>
      <w:bookmarkStart w:id="17" w:name="_Toc405886311"/>
      <w:bookmarkStart w:id="18" w:name="_Toc405886312"/>
      <w:bookmarkStart w:id="19" w:name="_Toc405886313"/>
      <w:bookmarkStart w:id="20" w:name="_Toc405886322"/>
      <w:bookmarkStart w:id="21" w:name="_Toc405886323"/>
      <w:bookmarkStart w:id="22" w:name="_Toc405886332"/>
      <w:bookmarkStart w:id="23" w:name="_Toc405886333"/>
      <w:bookmarkStart w:id="24" w:name="_Toc405886334"/>
      <w:bookmarkStart w:id="25" w:name="_Toc405886335"/>
      <w:bookmarkStart w:id="26" w:name="_Toc405886336"/>
      <w:bookmarkStart w:id="27" w:name="_Toc405886337"/>
      <w:bookmarkStart w:id="28" w:name="_Toc405886338"/>
      <w:bookmarkStart w:id="29" w:name="_Toc405886339"/>
      <w:bookmarkStart w:id="30" w:name="_Toc405886340"/>
      <w:bookmarkStart w:id="31" w:name="_Toc405886341"/>
      <w:bookmarkStart w:id="32" w:name="_Toc405886342"/>
      <w:bookmarkStart w:id="33" w:name="_Toc405886343"/>
      <w:bookmarkStart w:id="34" w:name="_Toc405886344"/>
      <w:bookmarkStart w:id="35" w:name="_Toc405886345"/>
      <w:bookmarkStart w:id="36" w:name="_Toc405886359"/>
      <w:bookmarkStart w:id="37" w:name="_Toc405886373"/>
      <w:bookmarkStart w:id="38" w:name="_Toc405886374"/>
      <w:bookmarkStart w:id="39" w:name="_Toc405886375"/>
      <w:bookmarkStart w:id="40" w:name="_Toc405886376"/>
      <w:bookmarkStart w:id="41" w:name="_Toc405886377"/>
      <w:bookmarkStart w:id="42" w:name="_Toc405886378"/>
      <w:bookmarkStart w:id="43" w:name="_Toc405886385"/>
      <w:bookmarkStart w:id="44" w:name="_Toc405886392"/>
      <w:bookmarkStart w:id="45" w:name="_Toc405886393"/>
      <w:bookmarkStart w:id="46" w:name="_Toc405886394"/>
      <w:bookmarkStart w:id="47" w:name="_Toc405886395"/>
      <w:bookmarkStart w:id="48" w:name="_Toc405886396"/>
      <w:bookmarkStart w:id="49" w:name="_Toc405886397"/>
      <w:bookmarkStart w:id="50" w:name="_Toc405886398"/>
      <w:bookmarkStart w:id="51" w:name="_Toc405886399"/>
      <w:bookmarkStart w:id="52" w:name="_Toc405886400"/>
      <w:bookmarkStart w:id="53" w:name="_Toc405886401"/>
      <w:bookmarkStart w:id="54" w:name="_Toc405886402"/>
      <w:bookmarkStart w:id="55" w:name="_Toc405886403"/>
      <w:bookmarkStart w:id="56" w:name="_Toc405886404"/>
      <w:bookmarkStart w:id="57" w:name="_Toc405886405"/>
      <w:bookmarkStart w:id="58" w:name="_Toc405886406"/>
      <w:bookmarkStart w:id="59" w:name="_Toc405886407"/>
      <w:bookmarkStart w:id="60" w:name="_Toc405886408"/>
      <w:bookmarkStart w:id="61" w:name="_Toc405886409"/>
      <w:bookmarkStart w:id="62" w:name="_Toc405886410"/>
      <w:bookmarkStart w:id="63" w:name="_Toc405886411"/>
      <w:bookmarkStart w:id="64" w:name="_Toc405886412"/>
      <w:bookmarkStart w:id="65" w:name="_Toc405886413"/>
      <w:bookmarkStart w:id="66" w:name="_Toc405886414"/>
      <w:bookmarkStart w:id="67" w:name="_Toc405886415"/>
      <w:bookmarkStart w:id="68" w:name="_Toc405886416"/>
      <w:bookmarkStart w:id="69" w:name="_Toc405886417"/>
      <w:bookmarkStart w:id="70" w:name="_Toc405886418"/>
      <w:bookmarkStart w:id="71" w:name="_Toc405886419"/>
      <w:bookmarkStart w:id="72" w:name="_Toc405886420"/>
      <w:bookmarkStart w:id="73" w:name="_Toc405886421"/>
      <w:bookmarkStart w:id="74" w:name="_Toc49618776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F64285">
        <w:rPr>
          <w:rFonts w:hint="eastAsia"/>
        </w:rPr>
        <w:t>三、财务会计报告</w:t>
      </w:r>
      <w:bookmarkEnd w:id="74"/>
    </w:p>
    <w:p w:rsidR="00E45AEB" w:rsidRPr="00F64285" w:rsidRDefault="00E45AEB" w:rsidP="00E45AEB">
      <w:pPr>
        <w:spacing w:line="360" w:lineRule="auto"/>
        <w:rPr>
          <w:rFonts w:ascii="宋体" w:hAnsi="宋体"/>
          <w:sz w:val="24"/>
          <w:szCs w:val="24"/>
        </w:rPr>
      </w:pPr>
      <w:bookmarkStart w:id="75" w:name="m07_01_tab"/>
      <w:bookmarkStart w:id="76" w:name="m07_01"/>
      <w:r w:rsidRPr="00F64285">
        <w:rPr>
          <w:rFonts w:ascii="宋体" w:hAnsi="宋体" w:hint="eastAsia"/>
          <w:sz w:val="24"/>
          <w:szCs w:val="24"/>
        </w:rPr>
        <w:t>资产负债表（经审计）</w:t>
      </w:r>
    </w:p>
    <w:p w:rsidR="00E45AEB" w:rsidRPr="00F64285" w:rsidRDefault="00E45AEB" w:rsidP="00E45AEB">
      <w:pPr>
        <w:spacing w:line="360" w:lineRule="auto"/>
        <w:rPr>
          <w:rFonts w:ascii="宋体" w:hAnsi="宋体"/>
          <w:sz w:val="24"/>
          <w:szCs w:val="24"/>
        </w:rPr>
      </w:pPr>
      <w:r w:rsidRPr="00F64285">
        <w:rPr>
          <w:rFonts w:ascii="宋体" w:hAnsi="宋体" w:hint="eastAsia"/>
          <w:sz w:val="24"/>
          <w:szCs w:val="24"/>
        </w:rPr>
        <w:t>会计主体：</w:t>
      </w:r>
      <w:r>
        <w:rPr>
          <w:rFonts w:ascii="宋体" w:hAnsi="宋体" w:hint="eastAsia"/>
          <w:sz w:val="24"/>
          <w:szCs w:val="24"/>
        </w:rPr>
        <w:t>鹏华</w:t>
      </w:r>
      <w:r w:rsidR="007D5026">
        <w:rPr>
          <w:rFonts w:ascii="宋体" w:hAnsi="宋体" w:hint="eastAsia"/>
          <w:sz w:val="24"/>
          <w:szCs w:val="24"/>
        </w:rPr>
        <w:t>丰安</w:t>
      </w:r>
      <w:r>
        <w:rPr>
          <w:rFonts w:ascii="宋体" w:hAnsi="宋体" w:hint="eastAsia"/>
          <w:sz w:val="24"/>
          <w:szCs w:val="24"/>
        </w:rPr>
        <w:t>债券型证券投资</w:t>
      </w:r>
      <w:r w:rsidRPr="00F64285">
        <w:rPr>
          <w:rFonts w:ascii="宋体" w:hAnsi="宋体" w:hint="eastAsia"/>
          <w:sz w:val="24"/>
          <w:szCs w:val="24"/>
        </w:rPr>
        <w:t>基金</w:t>
      </w:r>
    </w:p>
    <w:p w:rsidR="00E45AEB" w:rsidRPr="00F64285" w:rsidRDefault="00E45AEB" w:rsidP="00E45AEB">
      <w:pPr>
        <w:spacing w:line="360" w:lineRule="auto"/>
        <w:rPr>
          <w:rFonts w:ascii="宋体" w:hAnsi="宋体"/>
          <w:sz w:val="24"/>
          <w:szCs w:val="24"/>
        </w:rPr>
      </w:pPr>
      <w:r w:rsidRPr="00F64285">
        <w:rPr>
          <w:rFonts w:ascii="宋体" w:hAnsi="宋体" w:hint="eastAsia"/>
          <w:sz w:val="24"/>
          <w:szCs w:val="24"/>
        </w:rPr>
        <w:t xml:space="preserve">报告截止日： </w:t>
      </w:r>
      <w:r w:rsidR="007D5026">
        <w:rPr>
          <w:rFonts w:ascii="宋体" w:hAnsi="宋体" w:hint="eastAsia"/>
          <w:sz w:val="24"/>
          <w:szCs w:val="24"/>
        </w:rPr>
        <w:t>201</w:t>
      </w:r>
      <w:r w:rsidR="007D5026">
        <w:rPr>
          <w:rFonts w:ascii="宋体" w:hAnsi="宋体"/>
          <w:sz w:val="24"/>
          <w:szCs w:val="24"/>
        </w:rPr>
        <w:t>7</w:t>
      </w:r>
      <w:r w:rsidRPr="00F64285">
        <w:rPr>
          <w:rFonts w:ascii="宋体" w:hAnsi="宋体"/>
          <w:sz w:val="24"/>
          <w:szCs w:val="24"/>
        </w:rPr>
        <w:t>年</w:t>
      </w:r>
      <w:r w:rsidR="007D5026">
        <w:rPr>
          <w:rFonts w:ascii="宋体" w:hAnsi="宋体"/>
          <w:sz w:val="24"/>
          <w:szCs w:val="24"/>
        </w:rPr>
        <w:t>9</w:t>
      </w:r>
      <w:r w:rsidRPr="00F64285">
        <w:rPr>
          <w:rFonts w:ascii="宋体" w:hAnsi="宋体"/>
          <w:sz w:val="24"/>
          <w:szCs w:val="24"/>
        </w:rPr>
        <w:t>月</w:t>
      </w:r>
      <w:r w:rsidR="007D5026">
        <w:rPr>
          <w:rFonts w:ascii="宋体" w:hAnsi="宋体"/>
          <w:sz w:val="24"/>
          <w:szCs w:val="24"/>
        </w:rPr>
        <w:t>5</w:t>
      </w:r>
      <w:r w:rsidRPr="00F64285">
        <w:rPr>
          <w:rFonts w:ascii="宋体" w:hAnsi="宋体"/>
          <w:sz w:val="24"/>
          <w:szCs w:val="24"/>
        </w:rPr>
        <w:t>日</w:t>
      </w:r>
    </w:p>
    <w:bookmarkEnd w:id="75"/>
    <w:p w:rsidR="00E45AEB" w:rsidRPr="00F64285" w:rsidRDefault="00E45AEB" w:rsidP="00E45AEB">
      <w:pPr>
        <w:spacing w:line="360" w:lineRule="auto"/>
        <w:ind w:rightChars="2" w:right="4"/>
        <w:jc w:val="right"/>
        <w:rPr>
          <w:rFonts w:ascii="宋体" w:hAnsi="宋体" w:cs="Arial"/>
          <w:b/>
          <w:sz w:val="24"/>
          <w:szCs w:val="24"/>
        </w:rPr>
      </w:pPr>
      <w:r w:rsidRPr="00F64285">
        <w:rPr>
          <w:rFonts w:ascii="宋体" w:hAnsi="宋体" w:cs="Arial"/>
          <w:sz w:val="24"/>
          <w:szCs w:val="24"/>
        </w:rPr>
        <w:t>单位：人民币元</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5"/>
        <w:gridCol w:w="3827"/>
      </w:tblGrid>
      <w:tr w:rsidR="00E45AEB" w:rsidRPr="00F64285" w:rsidTr="009B4BEF">
        <w:tc>
          <w:tcPr>
            <w:tcW w:w="5245" w:type="dxa"/>
            <w:tcBorders>
              <w:top w:val="single" w:sz="4" w:space="0" w:color="auto"/>
            </w:tcBorders>
            <w:vAlign w:val="center"/>
          </w:tcPr>
          <w:p w:rsidR="00E45AEB" w:rsidRPr="00F64285" w:rsidRDefault="00E45AEB" w:rsidP="009B4BEF">
            <w:pPr>
              <w:pStyle w:val="a6"/>
              <w:spacing w:before="0" w:beforeAutospacing="0" w:after="0" w:afterAutospacing="0" w:line="240" w:lineRule="atLeast"/>
              <w:rPr>
                <w:rFonts w:cs="Arial"/>
                <w:b/>
                <w:szCs w:val="24"/>
              </w:rPr>
            </w:pPr>
            <w:bookmarkStart w:id="77" w:name="资产"/>
          </w:p>
        </w:tc>
        <w:tc>
          <w:tcPr>
            <w:tcW w:w="3827" w:type="dxa"/>
            <w:tcBorders>
              <w:top w:val="single" w:sz="4" w:space="0" w:color="auto"/>
            </w:tcBorders>
            <w:vAlign w:val="center"/>
          </w:tcPr>
          <w:p w:rsidR="00E45AEB" w:rsidRPr="00F64285" w:rsidRDefault="00E45AEB" w:rsidP="009B4BEF">
            <w:pPr>
              <w:pStyle w:val="a6"/>
              <w:spacing w:before="0" w:beforeAutospacing="0" w:after="0" w:afterAutospacing="0" w:line="240" w:lineRule="atLeast"/>
              <w:jc w:val="right"/>
              <w:rPr>
                <w:rFonts w:cs="Arial"/>
                <w:b/>
                <w:szCs w:val="24"/>
              </w:rPr>
            </w:pPr>
            <w:r w:rsidRPr="00F64285">
              <w:rPr>
                <w:rFonts w:cs="Arial"/>
                <w:b/>
                <w:szCs w:val="24"/>
              </w:rPr>
              <w:t>最后运作日</w:t>
            </w:r>
          </w:p>
          <w:p w:rsidR="00E45AEB" w:rsidRPr="00F64285" w:rsidRDefault="0095460D" w:rsidP="007D5026">
            <w:pPr>
              <w:pStyle w:val="a6"/>
              <w:spacing w:before="0" w:beforeAutospacing="0" w:after="0" w:afterAutospacing="0" w:line="240" w:lineRule="atLeast"/>
              <w:jc w:val="right"/>
              <w:rPr>
                <w:rFonts w:cs="Arial"/>
                <w:b/>
                <w:szCs w:val="24"/>
              </w:rPr>
            </w:pPr>
            <w:fldSimple w:instr=" DOCPROPERTY  上年度  \* MERGEFORMAT ">
              <w:r w:rsidR="007D5026" w:rsidRPr="00F64285">
                <w:rPr>
                  <w:rFonts w:cs="Arial"/>
                  <w:b/>
                  <w:szCs w:val="24"/>
                </w:rPr>
                <w:t>201</w:t>
              </w:r>
              <w:r w:rsidR="007D5026">
                <w:rPr>
                  <w:rFonts w:cs="Arial"/>
                  <w:b/>
                  <w:szCs w:val="24"/>
                </w:rPr>
                <w:t>7</w:t>
              </w:r>
            </w:fldSimple>
            <w:r w:rsidR="00E45AEB" w:rsidRPr="00F64285">
              <w:rPr>
                <w:rFonts w:cs="Arial"/>
                <w:b/>
                <w:szCs w:val="24"/>
              </w:rPr>
              <w:t>年</w:t>
            </w:r>
            <w:r w:rsidR="007D5026">
              <w:rPr>
                <w:rFonts w:cs="Arial"/>
                <w:b/>
                <w:szCs w:val="24"/>
              </w:rPr>
              <w:t>9</w:t>
            </w:r>
            <w:r w:rsidR="00E45AEB" w:rsidRPr="00F64285">
              <w:rPr>
                <w:rFonts w:cs="Arial"/>
                <w:b/>
                <w:szCs w:val="24"/>
              </w:rPr>
              <w:t>月</w:t>
            </w:r>
            <w:r w:rsidR="007D5026">
              <w:rPr>
                <w:rFonts w:cs="Arial"/>
                <w:b/>
                <w:szCs w:val="24"/>
              </w:rPr>
              <w:t>5</w:t>
            </w:r>
            <w:r w:rsidR="00E45AEB" w:rsidRPr="00F64285">
              <w:rPr>
                <w:rFonts w:cs="Arial"/>
                <w:b/>
                <w:szCs w:val="24"/>
              </w:rPr>
              <w:t>日</w:t>
            </w:r>
          </w:p>
        </w:tc>
      </w:tr>
      <w:tr w:rsidR="00E45AEB" w:rsidRPr="00F64285" w:rsidTr="009B4BEF">
        <w:tc>
          <w:tcPr>
            <w:tcW w:w="5245" w:type="dxa"/>
            <w:vAlign w:val="center"/>
          </w:tcPr>
          <w:p w:rsidR="00E45AEB" w:rsidRPr="00F64285" w:rsidRDefault="00E45AEB" w:rsidP="009B4BEF">
            <w:pPr>
              <w:pStyle w:val="a6"/>
              <w:rPr>
                <w:rFonts w:cs="Arial"/>
                <w:b/>
                <w:szCs w:val="24"/>
              </w:rPr>
            </w:pPr>
            <w:r w:rsidRPr="00F64285">
              <w:rPr>
                <w:rFonts w:cs="Arial"/>
                <w:b/>
                <w:szCs w:val="24"/>
              </w:rPr>
              <w:t>资 产：</w:t>
            </w:r>
          </w:p>
        </w:tc>
        <w:tc>
          <w:tcPr>
            <w:tcW w:w="3827" w:type="dxa"/>
            <w:vAlign w:val="bottom"/>
          </w:tcPr>
          <w:p w:rsidR="00E45AEB" w:rsidRPr="00F64285" w:rsidRDefault="00E45AEB" w:rsidP="009B4BEF">
            <w:pPr>
              <w:pStyle w:val="a6"/>
              <w:jc w:val="right"/>
              <w:rPr>
                <w:rFonts w:cs="Arial"/>
                <w:szCs w:val="24"/>
              </w:rPr>
            </w:pPr>
          </w:p>
        </w:tc>
      </w:tr>
      <w:tr w:rsidR="007D5026" w:rsidRPr="00F64285" w:rsidTr="001928AF">
        <w:tc>
          <w:tcPr>
            <w:tcW w:w="5245" w:type="dxa"/>
            <w:vAlign w:val="center"/>
          </w:tcPr>
          <w:p w:rsidR="007D5026" w:rsidRPr="00F64285" w:rsidRDefault="007D5026" w:rsidP="007D5026">
            <w:pPr>
              <w:pStyle w:val="a6"/>
              <w:rPr>
                <w:rFonts w:cs="Arial"/>
                <w:szCs w:val="24"/>
              </w:rPr>
            </w:pPr>
            <w:r w:rsidRPr="00F64285">
              <w:rPr>
                <w:rFonts w:cs="Arial"/>
                <w:szCs w:val="24"/>
              </w:rPr>
              <w:t>银行存款</w:t>
            </w:r>
          </w:p>
        </w:tc>
        <w:tc>
          <w:tcPr>
            <w:tcW w:w="3827" w:type="dxa"/>
          </w:tcPr>
          <w:p w:rsidR="007D5026" w:rsidRPr="00F64285" w:rsidRDefault="007D5026" w:rsidP="007D5026">
            <w:pPr>
              <w:pStyle w:val="a6"/>
              <w:jc w:val="right"/>
              <w:rPr>
                <w:rFonts w:cs="Arial"/>
                <w:szCs w:val="24"/>
              </w:rPr>
            </w:pPr>
            <w:r w:rsidRPr="00AA47AA">
              <w:t>292,662.37</w:t>
            </w:r>
          </w:p>
        </w:tc>
      </w:tr>
      <w:tr w:rsidR="007D5026" w:rsidRPr="00F64285" w:rsidTr="001928AF">
        <w:tc>
          <w:tcPr>
            <w:tcW w:w="5245" w:type="dxa"/>
            <w:vAlign w:val="center"/>
          </w:tcPr>
          <w:p w:rsidR="007D5026" w:rsidRPr="00F64285" w:rsidRDefault="007D5026" w:rsidP="007D5026">
            <w:pPr>
              <w:pStyle w:val="a6"/>
              <w:rPr>
                <w:rFonts w:cs="Arial"/>
                <w:szCs w:val="24"/>
              </w:rPr>
            </w:pPr>
            <w:r w:rsidRPr="00F64285">
              <w:rPr>
                <w:rFonts w:cs="Arial"/>
                <w:szCs w:val="24"/>
              </w:rPr>
              <w:t>结算备付金</w:t>
            </w:r>
          </w:p>
        </w:tc>
        <w:tc>
          <w:tcPr>
            <w:tcW w:w="3827" w:type="dxa"/>
          </w:tcPr>
          <w:p w:rsidR="007D5026" w:rsidRPr="00F64285" w:rsidRDefault="007D5026" w:rsidP="007D5026">
            <w:pPr>
              <w:pStyle w:val="a6"/>
              <w:jc w:val="right"/>
              <w:rPr>
                <w:rFonts w:cs="Arial"/>
                <w:szCs w:val="24"/>
              </w:rPr>
            </w:pPr>
            <w:r w:rsidRPr="00AA47AA">
              <w:t>4,731.32</w:t>
            </w:r>
          </w:p>
        </w:tc>
      </w:tr>
      <w:tr w:rsidR="007D5026" w:rsidRPr="00F64285" w:rsidTr="001928AF">
        <w:tc>
          <w:tcPr>
            <w:tcW w:w="5245" w:type="dxa"/>
            <w:vAlign w:val="center"/>
          </w:tcPr>
          <w:p w:rsidR="007D5026" w:rsidRPr="00F64285" w:rsidRDefault="007D5026" w:rsidP="007D5026">
            <w:pPr>
              <w:pStyle w:val="a6"/>
              <w:rPr>
                <w:rFonts w:cs="Arial"/>
                <w:szCs w:val="24"/>
              </w:rPr>
            </w:pPr>
            <w:r w:rsidRPr="00F64285">
              <w:rPr>
                <w:rFonts w:cs="Arial"/>
                <w:szCs w:val="24"/>
              </w:rPr>
              <w:t>存出保证金</w:t>
            </w:r>
          </w:p>
        </w:tc>
        <w:tc>
          <w:tcPr>
            <w:tcW w:w="3827" w:type="dxa"/>
          </w:tcPr>
          <w:p w:rsidR="007D5026" w:rsidRPr="00F64285" w:rsidRDefault="007D5026" w:rsidP="007D5026">
            <w:pPr>
              <w:pStyle w:val="a6"/>
              <w:jc w:val="right"/>
              <w:rPr>
                <w:rFonts w:cs="Arial"/>
                <w:szCs w:val="24"/>
              </w:rPr>
            </w:pPr>
            <w:r w:rsidRPr="00AA47AA">
              <w:t>233.54</w:t>
            </w:r>
          </w:p>
        </w:tc>
      </w:tr>
      <w:tr w:rsidR="007D5026" w:rsidRPr="00F64285" w:rsidTr="001928AF">
        <w:tc>
          <w:tcPr>
            <w:tcW w:w="5245" w:type="dxa"/>
            <w:vAlign w:val="center"/>
          </w:tcPr>
          <w:p w:rsidR="007D5026" w:rsidRPr="00F64285" w:rsidRDefault="007D5026" w:rsidP="007D5026">
            <w:pPr>
              <w:pStyle w:val="a6"/>
              <w:rPr>
                <w:rFonts w:cs="Arial"/>
                <w:szCs w:val="24"/>
              </w:rPr>
            </w:pPr>
            <w:r>
              <w:rPr>
                <w:rFonts w:cs="Arial" w:hint="eastAsia"/>
                <w:szCs w:val="24"/>
              </w:rPr>
              <w:t>交易性</w:t>
            </w:r>
            <w:r>
              <w:rPr>
                <w:rFonts w:cs="Arial"/>
                <w:szCs w:val="24"/>
              </w:rPr>
              <w:t>金融资产</w:t>
            </w:r>
          </w:p>
        </w:tc>
        <w:tc>
          <w:tcPr>
            <w:tcW w:w="3827" w:type="dxa"/>
          </w:tcPr>
          <w:p w:rsidR="007D5026" w:rsidRDefault="007D5026" w:rsidP="007D5026">
            <w:pPr>
              <w:pStyle w:val="a6"/>
              <w:jc w:val="right"/>
              <w:rPr>
                <w:rFonts w:cs="Arial"/>
                <w:szCs w:val="24"/>
              </w:rPr>
            </w:pPr>
            <w:r w:rsidRPr="00AA47AA">
              <w:t>418,890.00</w:t>
            </w:r>
          </w:p>
        </w:tc>
      </w:tr>
      <w:tr w:rsidR="007D5026" w:rsidRPr="00F64285" w:rsidTr="001928AF">
        <w:tc>
          <w:tcPr>
            <w:tcW w:w="5245" w:type="dxa"/>
            <w:vAlign w:val="center"/>
          </w:tcPr>
          <w:p w:rsidR="007D5026" w:rsidRPr="00F64285" w:rsidRDefault="007D5026" w:rsidP="007D5026">
            <w:pPr>
              <w:pStyle w:val="a6"/>
              <w:rPr>
                <w:rFonts w:cs="Arial"/>
                <w:szCs w:val="24"/>
              </w:rPr>
            </w:pPr>
            <w:r>
              <w:rPr>
                <w:rFonts w:cs="Arial" w:hint="eastAsia"/>
                <w:szCs w:val="24"/>
              </w:rPr>
              <w:t>其中</w:t>
            </w:r>
            <w:r>
              <w:rPr>
                <w:rFonts w:cs="Arial"/>
                <w:szCs w:val="24"/>
              </w:rPr>
              <w:t>：债券投资</w:t>
            </w:r>
          </w:p>
        </w:tc>
        <w:tc>
          <w:tcPr>
            <w:tcW w:w="3827" w:type="dxa"/>
          </w:tcPr>
          <w:p w:rsidR="007D5026" w:rsidRDefault="007D5026" w:rsidP="007D5026">
            <w:pPr>
              <w:pStyle w:val="a6"/>
              <w:jc w:val="right"/>
              <w:rPr>
                <w:rFonts w:cs="Arial"/>
                <w:szCs w:val="24"/>
              </w:rPr>
            </w:pPr>
            <w:r w:rsidRPr="00AA47AA">
              <w:t>418,890.00</w:t>
            </w:r>
          </w:p>
        </w:tc>
      </w:tr>
      <w:tr w:rsidR="007D5026" w:rsidRPr="00F64285" w:rsidTr="001928AF">
        <w:tc>
          <w:tcPr>
            <w:tcW w:w="5245" w:type="dxa"/>
            <w:vAlign w:val="center"/>
          </w:tcPr>
          <w:p w:rsidR="007D5026" w:rsidRDefault="007D5026" w:rsidP="007D5026">
            <w:pPr>
              <w:pStyle w:val="a6"/>
              <w:rPr>
                <w:rFonts w:cs="Arial"/>
                <w:szCs w:val="24"/>
              </w:rPr>
            </w:pPr>
            <w:r>
              <w:rPr>
                <w:rFonts w:cs="Arial" w:hint="eastAsia"/>
                <w:szCs w:val="24"/>
              </w:rPr>
              <w:t>应收</w:t>
            </w:r>
            <w:r>
              <w:rPr>
                <w:rFonts w:cs="Arial"/>
                <w:szCs w:val="24"/>
              </w:rPr>
              <w:t>证券清算款</w:t>
            </w:r>
          </w:p>
        </w:tc>
        <w:tc>
          <w:tcPr>
            <w:tcW w:w="3827" w:type="dxa"/>
          </w:tcPr>
          <w:p w:rsidR="007D5026" w:rsidRDefault="007D5026" w:rsidP="007D5026">
            <w:pPr>
              <w:pStyle w:val="a6"/>
              <w:jc w:val="right"/>
              <w:rPr>
                <w:rFonts w:cs="Arial"/>
                <w:szCs w:val="24"/>
              </w:rPr>
            </w:pPr>
            <w:r w:rsidRPr="00AA47AA">
              <w:t>70,853.11</w:t>
            </w:r>
          </w:p>
        </w:tc>
      </w:tr>
      <w:tr w:rsidR="007D5026" w:rsidRPr="00F64285" w:rsidTr="001928AF">
        <w:tc>
          <w:tcPr>
            <w:tcW w:w="5245" w:type="dxa"/>
            <w:vAlign w:val="center"/>
          </w:tcPr>
          <w:p w:rsidR="007D5026" w:rsidRPr="00F64285" w:rsidRDefault="007D5026" w:rsidP="007D5026">
            <w:pPr>
              <w:pStyle w:val="a6"/>
              <w:rPr>
                <w:rFonts w:cs="Arial"/>
                <w:szCs w:val="24"/>
              </w:rPr>
            </w:pPr>
            <w:r w:rsidRPr="00F64285">
              <w:rPr>
                <w:rFonts w:cs="Arial"/>
                <w:szCs w:val="24"/>
              </w:rPr>
              <w:t>应收利息</w:t>
            </w:r>
          </w:p>
        </w:tc>
        <w:tc>
          <w:tcPr>
            <w:tcW w:w="3827" w:type="dxa"/>
          </w:tcPr>
          <w:p w:rsidR="007D5026" w:rsidRPr="00F64285" w:rsidRDefault="007D5026" w:rsidP="007D5026">
            <w:pPr>
              <w:pStyle w:val="a6"/>
              <w:jc w:val="right"/>
              <w:rPr>
                <w:rFonts w:cs="Arial"/>
                <w:szCs w:val="24"/>
              </w:rPr>
            </w:pPr>
            <w:r w:rsidRPr="00AA47AA">
              <w:t>7,380.3</w:t>
            </w:r>
            <w:r w:rsidR="00DD767B">
              <w:t>0</w:t>
            </w:r>
          </w:p>
        </w:tc>
      </w:tr>
      <w:tr w:rsidR="007D5026" w:rsidRPr="00F64285" w:rsidTr="001928AF">
        <w:tc>
          <w:tcPr>
            <w:tcW w:w="5245" w:type="dxa"/>
            <w:vAlign w:val="center"/>
          </w:tcPr>
          <w:p w:rsidR="007D5026" w:rsidRPr="00F64285" w:rsidRDefault="007D5026" w:rsidP="007D5026">
            <w:pPr>
              <w:pStyle w:val="a6"/>
              <w:rPr>
                <w:rFonts w:cs="Arial"/>
                <w:szCs w:val="24"/>
              </w:rPr>
            </w:pPr>
            <w:r w:rsidRPr="00F64285">
              <w:rPr>
                <w:rFonts w:cs="Arial"/>
                <w:szCs w:val="24"/>
              </w:rPr>
              <w:t>资产总计</w:t>
            </w:r>
          </w:p>
        </w:tc>
        <w:tc>
          <w:tcPr>
            <w:tcW w:w="3827" w:type="dxa"/>
          </w:tcPr>
          <w:p w:rsidR="007D5026" w:rsidRPr="00F64285" w:rsidRDefault="007D5026" w:rsidP="007D5026">
            <w:pPr>
              <w:pStyle w:val="a6"/>
              <w:jc w:val="right"/>
              <w:rPr>
                <w:rFonts w:cs="Arial"/>
                <w:szCs w:val="24"/>
              </w:rPr>
            </w:pPr>
            <w:r w:rsidRPr="00AA47AA">
              <w:t>794,750.64</w:t>
            </w:r>
          </w:p>
        </w:tc>
      </w:tr>
      <w:tr w:rsidR="00E45AEB" w:rsidRPr="00F64285" w:rsidTr="009B4BEF">
        <w:tc>
          <w:tcPr>
            <w:tcW w:w="5245" w:type="dxa"/>
            <w:vAlign w:val="center"/>
          </w:tcPr>
          <w:p w:rsidR="00E45AEB" w:rsidRPr="00F64285" w:rsidRDefault="00E45AEB" w:rsidP="009B4BEF">
            <w:pPr>
              <w:pStyle w:val="a6"/>
              <w:rPr>
                <w:rFonts w:cs="Arial"/>
                <w:szCs w:val="24"/>
              </w:rPr>
            </w:pPr>
            <w:r w:rsidRPr="00F64285">
              <w:rPr>
                <w:rFonts w:cs="Arial"/>
                <w:b/>
                <w:szCs w:val="24"/>
              </w:rPr>
              <w:t>负 债：</w:t>
            </w:r>
          </w:p>
        </w:tc>
        <w:tc>
          <w:tcPr>
            <w:tcW w:w="3827" w:type="dxa"/>
            <w:vAlign w:val="bottom"/>
          </w:tcPr>
          <w:p w:rsidR="00E45AEB" w:rsidRPr="00F64285" w:rsidRDefault="00E45AEB" w:rsidP="009B4BEF">
            <w:pPr>
              <w:pStyle w:val="a6"/>
              <w:jc w:val="right"/>
              <w:rPr>
                <w:rFonts w:cs="Arial"/>
                <w:szCs w:val="24"/>
              </w:rPr>
            </w:pPr>
          </w:p>
        </w:tc>
      </w:tr>
      <w:tr w:rsidR="007D5026" w:rsidRPr="00F64285" w:rsidTr="001928AF">
        <w:tc>
          <w:tcPr>
            <w:tcW w:w="5245" w:type="dxa"/>
            <w:vAlign w:val="center"/>
          </w:tcPr>
          <w:p w:rsidR="007D5026" w:rsidRPr="00F64285" w:rsidRDefault="007D5026" w:rsidP="007D5026">
            <w:pPr>
              <w:pStyle w:val="a6"/>
              <w:rPr>
                <w:rFonts w:cs="Arial"/>
                <w:szCs w:val="24"/>
              </w:rPr>
            </w:pPr>
            <w:r w:rsidRPr="00F64285">
              <w:rPr>
                <w:rFonts w:cs="Arial"/>
                <w:szCs w:val="24"/>
              </w:rPr>
              <w:t>应付赎回款</w:t>
            </w:r>
          </w:p>
        </w:tc>
        <w:tc>
          <w:tcPr>
            <w:tcW w:w="3827" w:type="dxa"/>
          </w:tcPr>
          <w:p w:rsidR="007D5026" w:rsidRPr="00F64285" w:rsidRDefault="007D5026" w:rsidP="007D5026">
            <w:pPr>
              <w:pStyle w:val="a6"/>
              <w:jc w:val="right"/>
              <w:rPr>
                <w:rFonts w:cs="Arial"/>
                <w:szCs w:val="24"/>
              </w:rPr>
            </w:pPr>
            <w:r w:rsidRPr="00D10C82">
              <w:t>92,085.39</w:t>
            </w:r>
          </w:p>
        </w:tc>
      </w:tr>
      <w:tr w:rsidR="007D5026" w:rsidRPr="00F64285" w:rsidTr="001928AF">
        <w:tc>
          <w:tcPr>
            <w:tcW w:w="5245" w:type="dxa"/>
            <w:vAlign w:val="center"/>
          </w:tcPr>
          <w:p w:rsidR="007D5026" w:rsidRPr="00F64285" w:rsidRDefault="007D5026" w:rsidP="007D5026">
            <w:pPr>
              <w:pStyle w:val="a6"/>
              <w:rPr>
                <w:rFonts w:cs="Arial"/>
                <w:szCs w:val="24"/>
              </w:rPr>
            </w:pPr>
            <w:r w:rsidRPr="00F64285">
              <w:rPr>
                <w:rFonts w:cs="Arial"/>
                <w:szCs w:val="24"/>
              </w:rPr>
              <w:t>应付管理人报酬</w:t>
            </w:r>
          </w:p>
        </w:tc>
        <w:tc>
          <w:tcPr>
            <w:tcW w:w="3827" w:type="dxa"/>
          </w:tcPr>
          <w:p w:rsidR="007D5026" w:rsidRPr="00F64285" w:rsidRDefault="007D5026" w:rsidP="007D5026">
            <w:pPr>
              <w:pStyle w:val="a6"/>
              <w:jc w:val="right"/>
              <w:rPr>
                <w:rFonts w:cs="Arial"/>
                <w:szCs w:val="24"/>
              </w:rPr>
            </w:pPr>
            <w:r w:rsidRPr="00D10C82">
              <w:t>26.86</w:t>
            </w:r>
          </w:p>
        </w:tc>
      </w:tr>
      <w:tr w:rsidR="007D5026" w:rsidRPr="00F64285" w:rsidTr="001928AF">
        <w:tc>
          <w:tcPr>
            <w:tcW w:w="5245" w:type="dxa"/>
            <w:vAlign w:val="center"/>
          </w:tcPr>
          <w:p w:rsidR="007D5026" w:rsidRPr="00F64285" w:rsidRDefault="007D5026" w:rsidP="007D5026">
            <w:pPr>
              <w:pStyle w:val="a6"/>
              <w:rPr>
                <w:rFonts w:cs="Arial"/>
                <w:szCs w:val="24"/>
              </w:rPr>
            </w:pPr>
            <w:r w:rsidRPr="00F64285">
              <w:rPr>
                <w:rFonts w:cs="Arial"/>
                <w:szCs w:val="24"/>
              </w:rPr>
              <w:t>应付托管费</w:t>
            </w:r>
          </w:p>
        </w:tc>
        <w:tc>
          <w:tcPr>
            <w:tcW w:w="3827" w:type="dxa"/>
          </w:tcPr>
          <w:p w:rsidR="007D5026" w:rsidRPr="00F64285" w:rsidRDefault="007D5026" w:rsidP="007D5026">
            <w:pPr>
              <w:pStyle w:val="a6"/>
              <w:jc w:val="right"/>
              <w:rPr>
                <w:rFonts w:cs="Arial"/>
                <w:szCs w:val="24"/>
              </w:rPr>
            </w:pPr>
            <w:r w:rsidRPr="00D10C82">
              <w:t>8.95</w:t>
            </w:r>
          </w:p>
        </w:tc>
      </w:tr>
      <w:tr w:rsidR="00E45AEB" w:rsidRPr="00F64285" w:rsidTr="009B4BEF">
        <w:tc>
          <w:tcPr>
            <w:tcW w:w="5245" w:type="dxa"/>
            <w:vAlign w:val="center"/>
          </w:tcPr>
          <w:p w:rsidR="00E45AEB" w:rsidRPr="00F64285" w:rsidRDefault="00E45AEB" w:rsidP="009B4BEF">
            <w:pPr>
              <w:pStyle w:val="a6"/>
              <w:rPr>
                <w:rFonts w:cs="Arial"/>
                <w:szCs w:val="24"/>
              </w:rPr>
            </w:pPr>
            <w:r w:rsidRPr="00652DAD">
              <w:rPr>
                <w:rFonts w:ascii="Arial" w:hAnsi="Arial" w:cs="Arial"/>
              </w:rPr>
              <w:t>应付交易费用</w:t>
            </w:r>
          </w:p>
        </w:tc>
        <w:tc>
          <w:tcPr>
            <w:tcW w:w="3827" w:type="dxa"/>
            <w:vAlign w:val="bottom"/>
          </w:tcPr>
          <w:p w:rsidR="00E45AEB" w:rsidRPr="001928AF" w:rsidRDefault="007D5026" w:rsidP="009B4BEF">
            <w:pPr>
              <w:pStyle w:val="a6"/>
              <w:jc w:val="right"/>
            </w:pPr>
            <w:r w:rsidRPr="001928AF">
              <w:t>158.50</w:t>
            </w:r>
          </w:p>
        </w:tc>
      </w:tr>
      <w:tr w:rsidR="007D5026" w:rsidRPr="00F64285" w:rsidTr="001928AF">
        <w:tc>
          <w:tcPr>
            <w:tcW w:w="5245" w:type="dxa"/>
            <w:vAlign w:val="center"/>
          </w:tcPr>
          <w:p w:rsidR="007D5026" w:rsidRPr="00F64285" w:rsidRDefault="007D5026" w:rsidP="007D5026">
            <w:pPr>
              <w:pStyle w:val="a6"/>
              <w:rPr>
                <w:rFonts w:cs="Arial"/>
                <w:szCs w:val="24"/>
              </w:rPr>
            </w:pPr>
            <w:r w:rsidRPr="00F64285">
              <w:rPr>
                <w:rFonts w:cs="Arial"/>
                <w:szCs w:val="24"/>
              </w:rPr>
              <w:t>其他负债</w:t>
            </w:r>
          </w:p>
        </w:tc>
        <w:tc>
          <w:tcPr>
            <w:tcW w:w="3827" w:type="dxa"/>
          </w:tcPr>
          <w:p w:rsidR="007D5026" w:rsidRPr="00F64285" w:rsidRDefault="007D5026" w:rsidP="007D5026">
            <w:pPr>
              <w:pStyle w:val="a6"/>
              <w:jc w:val="right"/>
              <w:rPr>
                <w:rFonts w:cs="Arial"/>
                <w:szCs w:val="24"/>
              </w:rPr>
            </w:pPr>
            <w:r w:rsidRPr="00BE5580">
              <w:t>177,465.48</w:t>
            </w:r>
          </w:p>
        </w:tc>
      </w:tr>
      <w:tr w:rsidR="007D5026" w:rsidRPr="00F64285" w:rsidTr="001928AF">
        <w:tc>
          <w:tcPr>
            <w:tcW w:w="5245" w:type="dxa"/>
            <w:vAlign w:val="center"/>
          </w:tcPr>
          <w:p w:rsidR="007D5026" w:rsidRPr="00F64285" w:rsidRDefault="007D5026" w:rsidP="007D5026">
            <w:pPr>
              <w:pStyle w:val="a6"/>
              <w:rPr>
                <w:rFonts w:cs="Arial"/>
                <w:szCs w:val="24"/>
              </w:rPr>
            </w:pPr>
            <w:r w:rsidRPr="00F64285">
              <w:rPr>
                <w:rFonts w:cs="Arial"/>
                <w:szCs w:val="24"/>
              </w:rPr>
              <w:t>负债合计</w:t>
            </w:r>
          </w:p>
        </w:tc>
        <w:tc>
          <w:tcPr>
            <w:tcW w:w="3827" w:type="dxa"/>
          </w:tcPr>
          <w:p w:rsidR="007D5026" w:rsidRPr="00F64285" w:rsidRDefault="007D5026" w:rsidP="007D5026">
            <w:pPr>
              <w:pStyle w:val="a6"/>
              <w:jc w:val="right"/>
              <w:rPr>
                <w:rFonts w:cs="Arial"/>
                <w:szCs w:val="24"/>
              </w:rPr>
            </w:pPr>
            <w:r w:rsidRPr="00BE5580">
              <w:t>269,745.18</w:t>
            </w:r>
          </w:p>
        </w:tc>
      </w:tr>
      <w:tr w:rsidR="00E45AEB" w:rsidRPr="00F64285" w:rsidTr="009B4BEF">
        <w:tc>
          <w:tcPr>
            <w:tcW w:w="5245" w:type="dxa"/>
            <w:vAlign w:val="center"/>
          </w:tcPr>
          <w:p w:rsidR="00E45AEB" w:rsidRPr="00F64285" w:rsidRDefault="00E45AEB" w:rsidP="009B4BEF">
            <w:pPr>
              <w:pStyle w:val="a6"/>
              <w:rPr>
                <w:rFonts w:cs="Arial"/>
                <w:szCs w:val="24"/>
              </w:rPr>
            </w:pPr>
            <w:r w:rsidRPr="00F64285">
              <w:rPr>
                <w:rFonts w:cs="Arial"/>
                <w:b/>
                <w:szCs w:val="24"/>
              </w:rPr>
              <w:t>所有者权益：</w:t>
            </w:r>
          </w:p>
        </w:tc>
        <w:tc>
          <w:tcPr>
            <w:tcW w:w="3827" w:type="dxa"/>
            <w:vAlign w:val="bottom"/>
          </w:tcPr>
          <w:p w:rsidR="00E45AEB" w:rsidRPr="00F64285" w:rsidRDefault="00E45AEB" w:rsidP="009B4BEF">
            <w:pPr>
              <w:pStyle w:val="a6"/>
              <w:jc w:val="right"/>
              <w:rPr>
                <w:rFonts w:cs="Arial"/>
                <w:szCs w:val="24"/>
              </w:rPr>
            </w:pPr>
          </w:p>
        </w:tc>
      </w:tr>
      <w:tr w:rsidR="007D5026" w:rsidRPr="00F64285" w:rsidTr="001928AF">
        <w:tc>
          <w:tcPr>
            <w:tcW w:w="5245" w:type="dxa"/>
            <w:vAlign w:val="center"/>
          </w:tcPr>
          <w:p w:rsidR="007D5026" w:rsidRPr="00F64285" w:rsidRDefault="007D5026" w:rsidP="007D5026">
            <w:pPr>
              <w:pStyle w:val="a6"/>
              <w:rPr>
                <w:rFonts w:cs="Arial"/>
                <w:b/>
                <w:szCs w:val="24"/>
              </w:rPr>
            </w:pPr>
            <w:r w:rsidRPr="00F64285">
              <w:rPr>
                <w:rFonts w:cs="Arial"/>
                <w:szCs w:val="24"/>
              </w:rPr>
              <w:t>实收基金</w:t>
            </w:r>
          </w:p>
        </w:tc>
        <w:tc>
          <w:tcPr>
            <w:tcW w:w="3827" w:type="dxa"/>
          </w:tcPr>
          <w:p w:rsidR="007D5026" w:rsidRPr="00F64285" w:rsidRDefault="007D5026" w:rsidP="007D5026">
            <w:pPr>
              <w:pStyle w:val="a6"/>
              <w:jc w:val="right"/>
              <w:rPr>
                <w:rFonts w:cs="Arial"/>
                <w:szCs w:val="24"/>
              </w:rPr>
            </w:pPr>
            <w:r w:rsidRPr="003217C7">
              <w:t>493,081.60</w:t>
            </w:r>
          </w:p>
        </w:tc>
      </w:tr>
      <w:tr w:rsidR="007D5026" w:rsidRPr="00F64285" w:rsidTr="001928AF">
        <w:tc>
          <w:tcPr>
            <w:tcW w:w="5245" w:type="dxa"/>
            <w:vAlign w:val="center"/>
          </w:tcPr>
          <w:p w:rsidR="007D5026" w:rsidRPr="00F64285" w:rsidRDefault="007D5026" w:rsidP="007D5026">
            <w:pPr>
              <w:pStyle w:val="a6"/>
              <w:rPr>
                <w:rFonts w:cs="Arial"/>
                <w:szCs w:val="24"/>
              </w:rPr>
            </w:pPr>
            <w:r w:rsidRPr="00F64285">
              <w:rPr>
                <w:rFonts w:cs="Arial"/>
                <w:szCs w:val="24"/>
              </w:rPr>
              <w:t>未分配利润</w:t>
            </w:r>
          </w:p>
        </w:tc>
        <w:tc>
          <w:tcPr>
            <w:tcW w:w="3827" w:type="dxa"/>
          </w:tcPr>
          <w:p w:rsidR="007D5026" w:rsidRPr="00F64285" w:rsidRDefault="007D5026" w:rsidP="007D5026">
            <w:pPr>
              <w:pStyle w:val="a6"/>
              <w:jc w:val="right"/>
              <w:rPr>
                <w:rFonts w:cs="Arial"/>
                <w:szCs w:val="24"/>
              </w:rPr>
            </w:pPr>
            <w:r w:rsidRPr="003217C7">
              <w:t>31,923.86</w:t>
            </w:r>
          </w:p>
        </w:tc>
      </w:tr>
      <w:tr w:rsidR="007D5026" w:rsidRPr="00F64285" w:rsidTr="001928AF">
        <w:tc>
          <w:tcPr>
            <w:tcW w:w="5245" w:type="dxa"/>
            <w:vAlign w:val="center"/>
          </w:tcPr>
          <w:p w:rsidR="007D5026" w:rsidRPr="00F64285" w:rsidRDefault="007D5026" w:rsidP="007D5026">
            <w:pPr>
              <w:pStyle w:val="a6"/>
              <w:rPr>
                <w:rFonts w:cs="Arial"/>
                <w:szCs w:val="24"/>
              </w:rPr>
            </w:pPr>
            <w:r w:rsidRPr="00F64285">
              <w:rPr>
                <w:rFonts w:cs="Arial"/>
                <w:szCs w:val="24"/>
              </w:rPr>
              <w:t>所有者权益合计</w:t>
            </w:r>
          </w:p>
        </w:tc>
        <w:tc>
          <w:tcPr>
            <w:tcW w:w="3827" w:type="dxa"/>
          </w:tcPr>
          <w:p w:rsidR="007D5026" w:rsidRPr="00B924F0" w:rsidRDefault="007D5026" w:rsidP="007D5026">
            <w:pPr>
              <w:pStyle w:val="a6"/>
              <w:jc w:val="right"/>
              <w:rPr>
                <w:rFonts w:cs="Arial"/>
                <w:szCs w:val="24"/>
              </w:rPr>
            </w:pPr>
            <w:r w:rsidRPr="003217C7">
              <w:t>525,005.46</w:t>
            </w:r>
          </w:p>
        </w:tc>
      </w:tr>
      <w:tr w:rsidR="00E45AEB" w:rsidRPr="00F64285" w:rsidTr="009B4BEF">
        <w:tc>
          <w:tcPr>
            <w:tcW w:w="5245" w:type="dxa"/>
            <w:vAlign w:val="center"/>
          </w:tcPr>
          <w:p w:rsidR="00E45AEB" w:rsidRPr="00F64285" w:rsidRDefault="00E45AEB" w:rsidP="009B4BEF">
            <w:pPr>
              <w:pStyle w:val="a6"/>
              <w:rPr>
                <w:rFonts w:cs="Arial"/>
                <w:szCs w:val="24"/>
              </w:rPr>
            </w:pPr>
            <w:r w:rsidRPr="00F64285">
              <w:rPr>
                <w:rFonts w:cs="Arial"/>
                <w:szCs w:val="24"/>
              </w:rPr>
              <w:t>负债和所有者权益总计</w:t>
            </w:r>
          </w:p>
        </w:tc>
        <w:tc>
          <w:tcPr>
            <w:tcW w:w="3827" w:type="dxa"/>
            <w:vAlign w:val="bottom"/>
          </w:tcPr>
          <w:p w:rsidR="00E45AEB" w:rsidRPr="00B924F0" w:rsidRDefault="007D5026" w:rsidP="009B4BEF">
            <w:pPr>
              <w:pStyle w:val="a6"/>
              <w:jc w:val="right"/>
              <w:rPr>
                <w:rFonts w:cs="Arial"/>
                <w:szCs w:val="24"/>
              </w:rPr>
            </w:pPr>
            <w:r w:rsidRPr="007D5026">
              <w:rPr>
                <w:rFonts w:ascii="Arial" w:hAnsi="Arial" w:cs="Arial"/>
                <w:szCs w:val="24"/>
              </w:rPr>
              <w:t>794,750.64</w:t>
            </w:r>
          </w:p>
        </w:tc>
      </w:tr>
    </w:tbl>
    <w:p w:rsidR="00E45AEB" w:rsidRPr="00F64285" w:rsidRDefault="00E45AEB" w:rsidP="00EE1DD0">
      <w:pPr>
        <w:pStyle w:val="XBRLTitle1"/>
        <w:numPr>
          <w:ilvl w:val="0"/>
          <w:numId w:val="0"/>
        </w:numPr>
        <w:spacing w:before="156" w:after="156"/>
        <w:jc w:val="left"/>
        <w:rPr>
          <w:szCs w:val="24"/>
        </w:rPr>
      </w:pPr>
      <w:bookmarkStart w:id="78" w:name="_Toc496187763"/>
      <w:bookmarkEnd w:id="76"/>
      <w:bookmarkEnd w:id="77"/>
      <w:r w:rsidRPr="00F64285">
        <w:rPr>
          <w:rFonts w:hint="eastAsia"/>
        </w:rPr>
        <w:t>四、清盘事项说明</w:t>
      </w:r>
      <w:bookmarkStart w:id="79" w:name="m07_04_01"/>
      <w:bookmarkEnd w:id="78"/>
    </w:p>
    <w:p w:rsidR="00E45AEB" w:rsidRPr="00F64285" w:rsidRDefault="000628A4" w:rsidP="00E45AEB">
      <w:pPr>
        <w:pStyle w:val="XBRLTitle2"/>
        <w:numPr>
          <w:ilvl w:val="0"/>
          <w:numId w:val="0"/>
        </w:numPr>
        <w:spacing w:before="156" w:after="156" w:line="360" w:lineRule="auto"/>
        <w:ind w:left="454" w:hanging="454"/>
        <w:rPr>
          <w:szCs w:val="24"/>
        </w:rPr>
      </w:pPr>
      <w:bookmarkStart w:id="80" w:name="_Toc496187764"/>
      <w:r>
        <w:rPr>
          <w:szCs w:val="24"/>
        </w:rPr>
        <w:t>1</w:t>
      </w:r>
      <w:r w:rsidR="00E45AEB" w:rsidRPr="00F64285">
        <w:rPr>
          <w:rFonts w:hint="eastAsia"/>
          <w:szCs w:val="24"/>
        </w:rPr>
        <w:t>、清算原因</w:t>
      </w:r>
      <w:bookmarkEnd w:id="80"/>
    </w:p>
    <w:p w:rsidR="007D5026" w:rsidRPr="007D5026" w:rsidRDefault="007D5026" w:rsidP="007D5026">
      <w:pPr>
        <w:spacing w:line="360" w:lineRule="auto"/>
        <w:ind w:firstLineChars="200" w:firstLine="480"/>
        <w:rPr>
          <w:sz w:val="24"/>
          <w:szCs w:val="24"/>
        </w:rPr>
      </w:pPr>
      <w:r w:rsidRPr="007D5026">
        <w:rPr>
          <w:rFonts w:hint="eastAsia"/>
          <w:sz w:val="24"/>
          <w:szCs w:val="24"/>
        </w:rPr>
        <w:t>根据《鹏华丰安债券型证券投资基金基金合同》“第五部分基金备案”中“三、基金存续期内的基金份额持有人数量和资产规模”的约定：</w:t>
      </w:r>
    </w:p>
    <w:p w:rsidR="007D5026" w:rsidRPr="007D5026" w:rsidRDefault="007D5026" w:rsidP="007D5026">
      <w:pPr>
        <w:spacing w:line="360" w:lineRule="auto"/>
        <w:ind w:firstLineChars="200" w:firstLine="480"/>
        <w:rPr>
          <w:sz w:val="24"/>
          <w:szCs w:val="24"/>
        </w:rPr>
      </w:pPr>
      <w:r w:rsidRPr="007D5026">
        <w:rPr>
          <w:rFonts w:hint="eastAsia"/>
          <w:sz w:val="24"/>
          <w:szCs w:val="24"/>
        </w:rPr>
        <w:t>“基金合同生效后，连续</w:t>
      </w:r>
      <w:r w:rsidRPr="007D5026">
        <w:rPr>
          <w:rFonts w:hint="eastAsia"/>
          <w:sz w:val="24"/>
          <w:szCs w:val="24"/>
        </w:rPr>
        <w:t>20</w:t>
      </w:r>
      <w:r w:rsidRPr="007D5026">
        <w:rPr>
          <w:rFonts w:hint="eastAsia"/>
          <w:sz w:val="24"/>
          <w:szCs w:val="24"/>
        </w:rPr>
        <w:t>个工作日出现基金份额持有人数量不满</w:t>
      </w:r>
      <w:r w:rsidRPr="007D5026">
        <w:rPr>
          <w:rFonts w:hint="eastAsia"/>
          <w:sz w:val="24"/>
          <w:szCs w:val="24"/>
        </w:rPr>
        <w:t>200</w:t>
      </w:r>
      <w:r w:rsidRPr="007D5026">
        <w:rPr>
          <w:rFonts w:hint="eastAsia"/>
          <w:sz w:val="24"/>
          <w:szCs w:val="24"/>
        </w:rPr>
        <w:t>人或者基金资产净值低于</w:t>
      </w:r>
      <w:r w:rsidRPr="007D5026">
        <w:rPr>
          <w:rFonts w:hint="eastAsia"/>
          <w:sz w:val="24"/>
          <w:szCs w:val="24"/>
        </w:rPr>
        <w:t>5000</w:t>
      </w:r>
      <w:r w:rsidRPr="007D5026">
        <w:rPr>
          <w:rFonts w:hint="eastAsia"/>
          <w:sz w:val="24"/>
          <w:szCs w:val="24"/>
        </w:rPr>
        <w:t>万元的，基金管理人应当在定期报告中予以披露；连续</w:t>
      </w:r>
      <w:r w:rsidRPr="007D5026">
        <w:rPr>
          <w:rFonts w:hint="eastAsia"/>
          <w:sz w:val="24"/>
          <w:szCs w:val="24"/>
        </w:rPr>
        <w:t>60</w:t>
      </w:r>
      <w:r w:rsidRPr="007D5026">
        <w:rPr>
          <w:rFonts w:hint="eastAsia"/>
          <w:sz w:val="24"/>
          <w:szCs w:val="24"/>
        </w:rPr>
        <w:t>个工作日出现前述情形的，基金管理人应当终止《基金合同》，无须召开基金份额持有人大会。</w:t>
      </w:r>
    </w:p>
    <w:p w:rsidR="007D5026" w:rsidRPr="007D5026" w:rsidRDefault="007D5026" w:rsidP="007D5026">
      <w:pPr>
        <w:spacing w:line="360" w:lineRule="auto"/>
        <w:ind w:firstLineChars="200" w:firstLine="480"/>
        <w:rPr>
          <w:sz w:val="24"/>
          <w:szCs w:val="24"/>
        </w:rPr>
      </w:pPr>
      <w:r w:rsidRPr="007D5026">
        <w:rPr>
          <w:rFonts w:hint="eastAsia"/>
          <w:sz w:val="24"/>
          <w:szCs w:val="24"/>
        </w:rPr>
        <w:t>法律法规另有规定时，从其规定。”</w:t>
      </w:r>
    </w:p>
    <w:p w:rsidR="00E45AEB" w:rsidRDefault="007D5026" w:rsidP="007D5026">
      <w:pPr>
        <w:spacing w:line="360" w:lineRule="auto"/>
        <w:ind w:firstLineChars="200" w:firstLine="480"/>
        <w:rPr>
          <w:sz w:val="24"/>
          <w:szCs w:val="24"/>
        </w:rPr>
      </w:pPr>
      <w:r w:rsidRPr="007D5026">
        <w:rPr>
          <w:rFonts w:hint="eastAsia"/>
          <w:sz w:val="24"/>
          <w:szCs w:val="24"/>
        </w:rPr>
        <w:t>截至</w:t>
      </w:r>
      <w:r w:rsidRPr="007D5026">
        <w:rPr>
          <w:rFonts w:hint="eastAsia"/>
          <w:sz w:val="24"/>
          <w:szCs w:val="24"/>
        </w:rPr>
        <w:t>2017</w:t>
      </w:r>
      <w:r w:rsidRPr="007D5026">
        <w:rPr>
          <w:rFonts w:hint="eastAsia"/>
          <w:sz w:val="24"/>
          <w:szCs w:val="24"/>
        </w:rPr>
        <w:t>年</w:t>
      </w:r>
      <w:r w:rsidRPr="007D5026">
        <w:rPr>
          <w:rFonts w:hint="eastAsia"/>
          <w:sz w:val="24"/>
          <w:szCs w:val="24"/>
        </w:rPr>
        <w:t>8</w:t>
      </w:r>
      <w:r w:rsidRPr="007D5026">
        <w:rPr>
          <w:rFonts w:hint="eastAsia"/>
          <w:sz w:val="24"/>
          <w:szCs w:val="24"/>
        </w:rPr>
        <w:t>月</w:t>
      </w:r>
      <w:r w:rsidRPr="007D5026">
        <w:rPr>
          <w:rFonts w:hint="eastAsia"/>
          <w:sz w:val="24"/>
          <w:szCs w:val="24"/>
        </w:rPr>
        <w:t>29</w:t>
      </w:r>
      <w:r w:rsidRPr="007D5026">
        <w:rPr>
          <w:rFonts w:hint="eastAsia"/>
          <w:sz w:val="24"/>
          <w:szCs w:val="24"/>
        </w:rPr>
        <w:t>日，本基金已出现连续</w:t>
      </w:r>
      <w:r w:rsidRPr="007D5026">
        <w:rPr>
          <w:rFonts w:hint="eastAsia"/>
          <w:sz w:val="24"/>
          <w:szCs w:val="24"/>
        </w:rPr>
        <w:t>60</w:t>
      </w:r>
      <w:r w:rsidRPr="007D5026">
        <w:rPr>
          <w:rFonts w:hint="eastAsia"/>
          <w:sz w:val="24"/>
          <w:szCs w:val="24"/>
        </w:rPr>
        <w:t>个工作日基金资产净值低于</w:t>
      </w:r>
      <w:r w:rsidRPr="007D5026">
        <w:rPr>
          <w:rFonts w:hint="eastAsia"/>
          <w:sz w:val="24"/>
          <w:szCs w:val="24"/>
        </w:rPr>
        <w:t>5000</w:t>
      </w:r>
      <w:r w:rsidRPr="007D5026">
        <w:rPr>
          <w:rFonts w:hint="eastAsia"/>
          <w:sz w:val="24"/>
          <w:szCs w:val="24"/>
        </w:rPr>
        <w:t>万元的情形，已触发《鹏华丰安债券型证券投资基金基金合同》中约定的本基金</w:t>
      </w:r>
      <w:r w:rsidR="00924C12">
        <w:rPr>
          <w:rFonts w:hint="eastAsia"/>
          <w:sz w:val="24"/>
          <w:szCs w:val="24"/>
        </w:rPr>
        <w:t>基金</w:t>
      </w:r>
      <w:r w:rsidR="00924C12">
        <w:rPr>
          <w:sz w:val="24"/>
          <w:szCs w:val="24"/>
        </w:rPr>
        <w:t>合同</w:t>
      </w:r>
      <w:r w:rsidRPr="007D5026">
        <w:rPr>
          <w:rFonts w:hint="eastAsia"/>
          <w:sz w:val="24"/>
          <w:szCs w:val="24"/>
        </w:rPr>
        <w:t>终止条款。根据《鹏华丰安债券型证券投资基金基金合同》有关约定，《鹏华丰安债券型证券投资基金基金合同》应当终止，无须召开基金份额持有人大会。</w:t>
      </w:r>
    </w:p>
    <w:p w:rsidR="00306315" w:rsidRDefault="00306315" w:rsidP="007D5026">
      <w:pPr>
        <w:spacing w:line="360" w:lineRule="auto"/>
        <w:ind w:firstLineChars="200" w:firstLine="480"/>
        <w:rPr>
          <w:sz w:val="24"/>
          <w:szCs w:val="24"/>
        </w:rPr>
      </w:pPr>
      <w:r>
        <w:rPr>
          <w:sz w:val="24"/>
          <w:szCs w:val="24"/>
        </w:rPr>
        <w:t>我司</w:t>
      </w:r>
      <w:r w:rsidR="00924C12">
        <w:rPr>
          <w:rFonts w:hint="eastAsia"/>
          <w:sz w:val="24"/>
          <w:szCs w:val="24"/>
        </w:rPr>
        <w:t>于</w:t>
      </w:r>
      <w:r>
        <w:rPr>
          <w:rFonts w:hint="eastAsia"/>
          <w:sz w:val="24"/>
          <w:szCs w:val="24"/>
        </w:rPr>
        <w:t>2017</w:t>
      </w:r>
      <w:r>
        <w:rPr>
          <w:rFonts w:hint="eastAsia"/>
          <w:sz w:val="24"/>
          <w:szCs w:val="24"/>
        </w:rPr>
        <w:t>年</w:t>
      </w:r>
      <w:r>
        <w:rPr>
          <w:rFonts w:hint="eastAsia"/>
          <w:sz w:val="24"/>
          <w:szCs w:val="24"/>
        </w:rPr>
        <w:t>8</w:t>
      </w:r>
      <w:r>
        <w:rPr>
          <w:rFonts w:hint="eastAsia"/>
          <w:sz w:val="24"/>
          <w:szCs w:val="24"/>
        </w:rPr>
        <w:t>月</w:t>
      </w:r>
      <w:r>
        <w:rPr>
          <w:rFonts w:hint="eastAsia"/>
          <w:sz w:val="24"/>
          <w:szCs w:val="24"/>
        </w:rPr>
        <w:t>30</w:t>
      </w:r>
      <w:r>
        <w:rPr>
          <w:rFonts w:hint="eastAsia"/>
          <w:sz w:val="24"/>
          <w:szCs w:val="24"/>
        </w:rPr>
        <w:t>日公告</w:t>
      </w:r>
      <w:r w:rsidR="00924C12">
        <w:rPr>
          <w:rFonts w:hint="eastAsia"/>
          <w:sz w:val="24"/>
          <w:szCs w:val="24"/>
        </w:rPr>
        <w:t>的</w:t>
      </w:r>
      <w:r>
        <w:rPr>
          <w:sz w:val="24"/>
          <w:szCs w:val="24"/>
        </w:rPr>
        <w:t>《</w:t>
      </w:r>
      <w:r w:rsidRPr="00306315">
        <w:rPr>
          <w:rFonts w:hint="eastAsia"/>
          <w:sz w:val="24"/>
          <w:szCs w:val="24"/>
        </w:rPr>
        <w:t>鹏华基金管理有限公司关于鹏华丰安债券型证券投资基金终止基金合同的公告</w:t>
      </w:r>
      <w:r>
        <w:rPr>
          <w:sz w:val="24"/>
          <w:szCs w:val="24"/>
        </w:rPr>
        <w:t>》</w:t>
      </w:r>
      <w:r>
        <w:rPr>
          <w:rFonts w:hint="eastAsia"/>
          <w:sz w:val="24"/>
          <w:szCs w:val="24"/>
        </w:rPr>
        <w:t>约定</w:t>
      </w:r>
      <w:r>
        <w:rPr>
          <w:sz w:val="24"/>
          <w:szCs w:val="24"/>
        </w:rPr>
        <w:t>：</w:t>
      </w:r>
    </w:p>
    <w:p w:rsidR="00306315" w:rsidRPr="00306315" w:rsidRDefault="00306315" w:rsidP="00306315">
      <w:pPr>
        <w:spacing w:line="360" w:lineRule="auto"/>
        <w:ind w:firstLineChars="200" w:firstLine="480"/>
        <w:rPr>
          <w:sz w:val="24"/>
          <w:szCs w:val="24"/>
        </w:rPr>
      </w:pPr>
      <w:r>
        <w:rPr>
          <w:rFonts w:hint="eastAsia"/>
          <w:sz w:val="24"/>
          <w:szCs w:val="24"/>
        </w:rPr>
        <w:t>“</w:t>
      </w:r>
      <w:r w:rsidRPr="00306315">
        <w:rPr>
          <w:rFonts w:hint="eastAsia"/>
          <w:sz w:val="24"/>
          <w:szCs w:val="24"/>
        </w:rPr>
        <w:t>三、基金财产清算前的基金交易安排</w:t>
      </w:r>
    </w:p>
    <w:p w:rsidR="00306315" w:rsidRPr="00306315" w:rsidRDefault="00306315" w:rsidP="00306315">
      <w:pPr>
        <w:spacing w:line="360" w:lineRule="auto"/>
        <w:ind w:firstLineChars="200" w:firstLine="480"/>
        <w:rPr>
          <w:sz w:val="24"/>
          <w:szCs w:val="24"/>
        </w:rPr>
      </w:pPr>
      <w:r w:rsidRPr="00306315">
        <w:rPr>
          <w:rFonts w:hint="eastAsia"/>
          <w:sz w:val="24"/>
          <w:szCs w:val="24"/>
        </w:rPr>
        <w:t>为降低对现有基金份额持有人及潜在投资者的影响，本基金已自</w:t>
      </w:r>
      <w:r w:rsidRPr="00306315">
        <w:rPr>
          <w:rFonts w:hint="eastAsia"/>
          <w:sz w:val="24"/>
          <w:szCs w:val="24"/>
        </w:rPr>
        <w:t>2017</w:t>
      </w:r>
      <w:r w:rsidRPr="00306315">
        <w:rPr>
          <w:rFonts w:hint="eastAsia"/>
          <w:sz w:val="24"/>
          <w:szCs w:val="24"/>
        </w:rPr>
        <w:t>年</w:t>
      </w:r>
      <w:r w:rsidRPr="00306315">
        <w:rPr>
          <w:rFonts w:hint="eastAsia"/>
          <w:sz w:val="24"/>
          <w:szCs w:val="24"/>
        </w:rPr>
        <w:t>8</w:t>
      </w:r>
      <w:r w:rsidRPr="00306315">
        <w:rPr>
          <w:rFonts w:hint="eastAsia"/>
          <w:sz w:val="24"/>
          <w:szCs w:val="24"/>
        </w:rPr>
        <w:t>月</w:t>
      </w:r>
      <w:r w:rsidRPr="00306315">
        <w:rPr>
          <w:rFonts w:hint="eastAsia"/>
          <w:sz w:val="24"/>
          <w:szCs w:val="24"/>
        </w:rPr>
        <w:t>29</w:t>
      </w:r>
      <w:r w:rsidRPr="00306315">
        <w:rPr>
          <w:rFonts w:hint="eastAsia"/>
          <w:sz w:val="24"/>
          <w:szCs w:val="24"/>
        </w:rPr>
        <w:t>日起，暂停接受投资者的申购、转换转入和定期定额投资业务申请，赎回和转换转出业务申请仍照常办理。</w:t>
      </w:r>
    </w:p>
    <w:p w:rsidR="00306315" w:rsidRPr="00306315" w:rsidRDefault="00306315" w:rsidP="00306315">
      <w:pPr>
        <w:spacing w:line="360" w:lineRule="auto"/>
        <w:ind w:firstLineChars="200" w:firstLine="480"/>
        <w:rPr>
          <w:sz w:val="24"/>
          <w:szCs w:val="24"/>
        </w:rPr>
      </w:pPr>
      <w:r w:rsidRPr="00306315">
        <w:rPr>
          <w:rFonts w:hint="eastAsia"/>
          <w:sz w:val="24"/>
          <w:szCs w:val="24"/>
        </w:rPr>
        <w:t>自</w:t>
      </w:r>
      <w:r w:rsidRPr="00306315">
        <w:rPr>
          <w:rFonts w:hint="eastAsia"/>
          <w:sz w:val="24"/>
          <w:szCs w:val="24"/>
        </w:rPr>
        <w:t>2017</w:t>
      </w:r>
      <w:r w:rsidRPr="00306315">
        <w:rPr>
          <w:rFonts w:hint="eastAsia"/>
          <w:sz w:val="24"/>
          <w:szCs w:val="24"/>
        </w:rPr>
        <w:t>年</w:t>
      </w:r>
      <w:r w:rsidRPr="00306315">
        <w:rPr>
          <w:rFonts w:hint="eastAsia"/>
          <w:sz w:val="24"/>
          <w:szCs w:val="24"/>
        </w:rPr>
        <w:t>9</w:t>
      </w:r>
      <w:r w:rsidRPr="00306315">
        <w:rPr>
          <w:rFonts w:hint="eastAsia"/>
          <w:sz w:val="24"/>
          <w:szCs w:val="24"/>
        </w:rPr>
        <w:t>月</w:t>
      </w:r>
      <w:r w:rsidRPr="00306315">
        <w:rPr>
          <w:rFonts w:hint="eastAsia"/>
          <w:sz w:val="24"/>
          <w:szCs w:val="24"/>
        </w:rPr>
        <w:t>6</w:t>
      </w:r>
      <w:r w:rsidRPr="00306315">
        <w:rPr>
          <w:rFonts w:hint="eastAsia"/>
          <w:sz w:val="24"/>
          <w:szCs w:val="24"/>
        </w:rPr>
        <w:t>日起，本基金进入清算程序，不再办理申购、赎回、转换和定期定额投资业务。</w:t>
      </w:r>
    </w:p>
    <w:p w:rsidR="00306315" w:rsidRPr="00306315" w:rsidRDefault="00306315" w:rsidP="00306315">
      <w:pPr>
        <w:spacing w:line="360" w:lineRule="auto"/>
        <w:ind w:firstLineChars="200" w:firstLine="480"/>
        <w:rPr>
          <w:sz w:val="24"/>
          <w:szCs w:val="24"/>
        </w:rPr>
      </w:pPr>
      <w:r w:rsidRPr="00306315">
        <w:rPr>
          <w:rFonts w:hint="eastAsia"/>
          <w:sz w:val="24"/>
          <w:szCs w:val="24"/>
        </w:rPr>
        <w:t>本基金进入清算程序前，仍按照《基金合同》的约定进行运作。</w:t>
      </w:r>
      <w:r>
        <w:rPr>
          <w:rFonts w:hint="eastAsia"/>
          <w:sz w:val="24"/>
          <w:szCs w:val="24"/>
        </w:rPr>
        <w:t>”</w:t>
      </w:r>
    </w:p>
    <w:p w:rsidR="00E45AEB" w:rsidRPr="00F64285" w:rsidRDefault="000628A4" w:rsidP="00E45AEB">
      <w:pPr>
        <w:pStyle w:val="XBRLTitle2"/>
        <w:numPr>
          <w:ilvl w:val="0"/>
          <w:numId w:val="0"/>
        </w:numPr>
        <w:spacing w:before="156" w:after="156" w:line="360" w:lineRule="auto"/>
        <w:ind w:left="454" w:hanging="454"/>
        <w:rPr>
          <w:szCs w:val="24"/>
        </w:rPr>
      </w:pPr>
      <w:bookmarkStart w:id="81" w:name="_Toc496187765"/>
      <w:r>
        <w:rPr>
          <w:szCs w:val="24"/>
        </w:rPr>
        <w:t>2</w:t>
      </w:r>
      <w:r w:rsidR="00E45AEB" w:rsidRPr="00F64285">
        <w:rPr>
          <w:rFonts w:hint="eastAsia"/>
          <w:szCs w:val="24"/>
        </w:rPr>
        <w:t>、清算起始日</w:t>
      </w:r>
      <w:bookmarkEnd w:id="81"/>
    </w:p>
    <w:p w:rsidR="00E45AEB" w:rsidRPr="00F64285" w:rsidRDefault="00E45AEB" w:rsidP="00E45AEB">
      <w:pPr>
        <w:spacing w:line="360" w:lineRule="auto"/>
        <w:ind w:firstLineChars="200" w:firstLine="480"/>
        <w:rPr>
          <w:sz w:val="24"/>
          <w:szCs w:val="24"/>
        </w:rPr>
      </w:pPr>
      <w:r w:rsidRPr="00F64285">
        <w:rPr>
          <w:sz w:val="24"/>
          <w:szCs w:val="24"/>
        </w:rPr>
        <w:t>本基金于</w:t>
      </w:r>
      <w:r w:rsidR="007D5026">
        <w:rPr>
          <w:rFonts w:ascii="宋体" w:hAnsi="宋体" w:hint="eastAsia"/>
          <w:sz w:val="24"/>
          <w:szCs w:val="24"/>
        </w:rPr>
        <w:t>201</w:t>
      </w:r>
      <w:r w:rsidR="007D5026">
        <w:rPr>
          <w:rFonts w:ascii="宋体" w:hAnsi="宋体"/>
          <w:sz w:val="24"/>
          <w:szCs w:val="24"/>
        </w:rPr>
        <w:t>7</w:t>
      </w:r>
      <w:r w:rsidRPr="00F64285">
        <w:rPr>
          <w:sz w:val="24"/>
          <w:szCs w:val="24"/>
        </w:rPr>
        <w:t>年</w:t>
      </w:r>
      <w:r w:rsidR="007D5026">
        <w:rPr>
          <w:rFonts w:ascii="宋体" w:hAnsi="宋体"/>
          <w:sz w:val="24"/>
          <w:szCs w:val="24"/>
        </w:rPr>
        <w:t>9</w:t>
      </w:r>
      <w:r w:rsidRPr="00F64285">
        <w:rPr>
          <w:sz w:val="24"/>
          <w:szCs w:val="24"/>
        </w:rPr>
        <w:t>月</w:t>
      </w:r>
      <w:r w:rsidR="007D5026">
        <w:rPr>
          <w:rFonts w:ascii="宋体" w:hAnsi="宋体"/>
          <w:sz w:val="24"/>
          <w:szCs w:val="24"/>
        </w:rPr>
        <w:t>6</w:t>
      </w:r>
      <w:r w:rsidRPr="00F64285">
        <w:rPr>
          <w:sz w:val="24"/>
          <w:szCs w:val="24"/>
        </w:rPr>
        <w:t>日起进入清算期，</w:t>
      </w:r>
      <w:r w:rsidR="007B035D" w:rsidRPr="00F64285">
        <w:rPr>
          <w:rFonts w:hint="eastAsia"/>
          <w:sz w:val="24"/>
          <w:szCs w:val="24"/>
        </w:rPr>
        <w:t>清算期为</w:t>
      </w:r>
      <w:r w:rsidR="007D5026" w:rsidRPr="00546883">
        <w:rPr>
          <w:rFonts w:hint="eastAsia"/>
          <w:sz w:val="24"/>
          <w:szCs w:val="24"/>
        </w:rPr>
        <w:t>201</w:t>
      </w:r>
      <w:r w:rsidR="007D5026">
        <w:rPr>
          <w:sz w:val="24"/>
          <w:szCs w:val="24"/>
        </w:rPr>
        <w:t>7</w:t>
      </w:r>
      <w:r w:rsidR="007B035D" w:rsidRPr="00546883">
        <w:rPr>
          <w:sz w:val="24"/>
          <w:szCs w:val="24"/>
        </w:rPr>
        <w:t>年</w:t>
      </w:r>
      <w:r w:rsidR="007D5026">
        <w:rPr>
          <w:sz w:val="24"/>
          <w:szCs w:val="24"/>
        </w:rPr>
        <w:t>9</w:t>
      </w:r>
      <w:r w:rsidR="007B035D" w:rsidRPr="00546883">
        <w:rPr>
          <w:sz w:val="24"/>
          <w:szCs w:val="24"/>
        </w:rPr>
        <w:t>月</w:t>
      </w:r>
      <w:r w:rsidR="007D5026">
        <w:rPr>
          <w:sz w:val="24"/>
          <w:szCs w:val="24"/>
        </w:rPr>
        <w:t>6</w:t>
      </w:r>
      <w:r w:rsidR="007B035D" w:rsidRPr="00546883">
        <w:rPr>
          <w:sz w:val="24"/>
          <w:szCs w:val="24"/>
        </w:rPr>
        <w:t>日</w:t>
      </w:r>
      <w:r w:rsidR="007B035D" w:rsidRPr="00546883">
        <w:rPr>
          <w:rFonts w:hint="eastAsia"/>
          <w:sz w:val="24"/>
          <w:szCs w:val="24"/>
        </w:rPr>
        <w:t>至</w:t>
      </w:r>
      <w:r w:rsidR="007D5026">
        <w:rPr>
          <w:rFonts w:ascii="宋体" w:hAnsi="宋体" w:hint="eastAsia"/>
          <w:sz w:val="24"/>
          <w:szCs w:val="24"/>
        </w:rPr>
        <w:t>201</w:t>
      </w:r>
      <w:r w:rsidR="007D5026">
        <w:rPr>
          <w:rFonts w:ascii="宋体" w:hAnsi="宋体"/>
          <w:sz w:val="24"/>
          <w:szCs w:val="24"/>
        </w:rPr>
        <w:t>7</w:t>
      </w:r>
      <w:r w:rsidR="007B035D" w:rsidRPr="00F64285">
        <w:rPr>
          <w:rFonts w:hint="eastAsia"/>
          <w:sz w:val="24"/>
          <w:szCs w:val="24"/>
        </w:rPr>
        <w:t>年</w:t>
      </w:r>
      <w:r w:rsidR="007D5026">
        <w:rPr>
          <w:rFonts w:ascii="宋体" w:hAnsi="宋体"/>
          <w:sz w:val="24"/>
          <w:szCs w:val="24"/>
        </w:rPr>
        <w:t>9</w:t>
      </w:r>
      <w:r w:rsidR="007B035D" w:rsidRPr="00F64285">
        <w:rPr>
          <w:rFonts w:hint="eastAsia"/>
          <w:sz w:val="24"/>
          <w:szCs w:val="24"/>
        </w:rPr>
        <w:t>月</w:t>
      </w:r>
      <w:r w:rsidR="007D5026">
        <w:rPr>
          <w:rFonts w:ascii="宋体" w:hAnsi="宋体"/>
          <w:sz w:val="24"/>
          <w:szCs w:val="24"/>
        </w:rPr>
        <w:t>27</w:t>
      </w:r>
      <w:r w:rsidR="007B035D" w:rsidRPr="00F64285">
        <w:rPr>
          <w:rFonts w:hint="eastAsia"/>
          <w:sz w:val="24"/>
          <w:szCs w:val="24"/>
        </w:rPr>
        <w:t>日</w:t>
      </w:r>
      <w:r w:rsidRPr="00F64285">
        <w:rPr>
          <w:sz w:val="24"/>
          <w:szCs w:val="24"/>
        </w:rPr>
        <w:t>。</w:t>
      </w:r>
    </w:p>
    <w:p w:rsidR="00E45AEB" w:rsidRPr="00F64285" w:rsidRDefault="000628A4" w:rsidP="00E45AEB">
      <w:pPr>
        <w:pStyle w:val="XBRLTitle2"/>
        <w:numPr>
          <w:ilvl w:val="0"/>
          <w:numId w:val="0"/>
        </w:numPr>
        <w:spacing w:before="156" w:after="156" w:line="360" w:lineRule="auto"/>
        <w:ind w:left="454" w:hanging="454"/>
      </w:pPr>
      <w:bookmarkStart w:id="82" w:name="_Toc496187766"/>
      <w:r>
        <w:rPr>
          <w:szCs w:val="24"/>
        </w:rPr>
        <w:t>3</w:t>
      </w:r>
      <w:r w:rsidR="00E45AEB" w:rsidRPr="00F64285">
        <w:rPr>
          <w:rFonts w:hint="eastAsia"/>
          <w:szCs w:val="24"/>
        </w:rPr>
        <w:t>、</w:t>
      </w:r>
      <w:bookmarkStart w:id="83" w:name="m07_04_02"/>
      <w:bookmarkEnd w:id="79"/>
      <w:r w:rsidR="00E45AEB" w:rsidRPr="00F64285">
        <w:rPr>
          <w:rFonts w:hint="eastAsia"/>
        </w:rPr>
        <w:t>清算报表编制基础</w:t>
      </w:r>
      <w:bookmarkEnd w:id="82"/>
    </w:p>
    <w:p w:rsidR="00E45AEB" w:rsidRPr="00F64285" w:rsidRDefault="007D5026" w:rsidP="00E45AEB">
      <w:pPr>
        <w:spacing w:line="360" w:lineRule="auto"/>
        <w:ind w:firstLineChars="200" w:firstLine="480"/>
        <w:rPr>
          <w:rFonts w:ascii="宋体" w:hAnsi="宋体"/>
        </w:rPr>
      </w:pPr>
      <w:r w:rsidRPr="007D5026">
        <w:rPr>
          <w:rFonts w:hint="eastAsia"/>
          <w:sz w:val="24"/>
          <w:szCs w:val="24"/>
        </w:rPr>
        <w:t>本基金的清算报表是在非持续经营的前提下参考《企业会计准则》及《证券投资基金会计核算业务指引》的有关规定编制的。自本基金清算基准日</w:t>
      </w:r>
      <w:r w:rsidRPr="007D5026">
        <w:rPr>
          <w:rFonts w:hint="eastAsia"/>
          <w:sz w:val="24"/>
          <w:szCs w:val="24"/>
        </w:rPr>
        <w:t>2017</w:t>
      </w:r>
      <w:r w:rsidRPr="007D5026">
        <w:rPr>
          <w:rFonts w:hint="eastAsia"/>
          <w:sz w:val="24"/>
          <w:szCs w:val="24"/>
        </w:rPr>
        <w:t>年</w:t>
      </w:r>
      <w:r w:rsidRPr="007D5026">
        <w:rPr>
          <w:rFonts w:hint="eastAsia"/>
          <w:sz w:val="24"/>
          <w:szCs w:val="24"/>
        </w:rPr>
        <w:t>9</w:t>
      </w:r>
      <w:r w:rsidRPr="007D5026">
        <w:rPr>
          <w:rFonts w:hint="eastAsia"/>
          <w:sz w:val="24"/>
          <w:szCs w:val="24"/>
        </w:rPr>
        <w:t>月</w:t>
      </w:r>
      <w:r w:rsidRPr="007D5026">
        <w:rPr>
          <w:rFonts w:hint="eastAsia"/>
          <w:sz w:val="24"/>
          <w:szCs w:val="24"/>
        </w:rPr>
        <w:t>5</w:t>
      </w:r>
      <w:r w:rsidRPr="007D5026">
        <w:rPr>
          <w:rFonts w:hint="eastAsia"/>
          <w:sz w:val="24"/>
          <w:szCs w:val="24"/>
        </w:rPr>
        <w:t>日起，资产负债按清算价格计价。由于报告性质所致，本清算报表并无比较期间的相关数据列示。</w:t>
      </w:r>
    </w:p>
    <w:p w:rsidR="00E45AEB" w:rsidRPr="00F64285" w:rsidRDefault="00E45AEB" w:rsidP="00E45AEB">
      <w:pPr>
        <w:pStyle w:val="XBRLTitle1"/>
        <w:numPr>
          <w:ilvl w:val="0"/>
          <w:numId w:val="0"/>
        </w:numPr>
        <w:spacing w:before="156" w:after="156" w:line="360" w:lineRule="auto"/>
        <w:ind w:left="425" w:hanging="425"/>
        <w:jc w:val="both"/>
        <w:rPr>
          <w:rFonts w:ascii="宋体" w:hAnsi="宋体"/>
        </w:rPr>
      </w:pPr>
      <w:bookmarkStart w:id="84" w:name="_Toc405886432"/>
      <w:bookmarkStart w:id="85" w:name="_Toc405886433"/>
      <w:bookmarkStart w:id="86" w:name="_Toc405886434"/>
      <w:bookmarkStart w:id="87" w:name="_Toc405886435"/>
      <w:bookmarkStart w:id="88" w:name="_Toc405886436"/>
      <w:bookmarkStart w:id="89" w:name="_Toc405886437"/>
      <w:bookmarkStart w:id="90" w:name="_Toc405886438"/>
      <w:bookmarkStart w:id="91" w:name="_Toc405886439"/>
      <w:bookmarkStart w:id="92" w:name="_Toc405886440"/>
      <w:bookmarkStart w:id="93" w:name="_Toc405886441"/>
      <w:bookmarkStart w:id="94" w:name="_Toc405886442"/>
      <w:bookmarkStart w:id="95" w:name="_Toc405886443"/>
      <w:bookmarkStart w:id="96" w:name="_Toc405886444"/>
      <w:bookmarkStart w:id="97" w:name="_Toc405886445"/>
      <w:bookmarkStart w:id="98" w:name="_Toc405886446"/>
      <w:bookmarkStart w:id="99" w:name="_Toc405886447"/>
      <w:bookmarkStart w:id="100" w:name="_Toc405886448"/>
      <w:bookmarkStart w:id="101" w:name="_Toc405886449"/>
      <w:bookmarkStart w:id="102" w:name="_Toc405886450"/>
      <w:bookmarkStart w:id="103" w:name="_Toc405886451"/>
      <w:bookmarkStart w:id="104" w:name="_Toc405886452"/>
      <w:bookmarkStart w:id="105" w:name="_Toc405886453"/>
      <w:bookmarkStart w:id="106" w:name="_Toc405886454"/>
      <w:bookmarkStart w:id="107" w:name="_Toc405886455"/>
      <w:bookmarkStart w:id="108" w:name="_Toc405886456"/>
      <w:bookmarkStart w:id="109" w:name="_Toc405886457"/>
      <w:bookmarkStart w:id="110" w:name="_Toc405886458"/>
      <w:bookmarkStart w:id="111" w:name="_Toc405886459"/>
      <w:bookmarkStart w:id="112" w:name="_Toc405886460"/>
      <w:bookmarkStart w:id="113" w:name="_Toc405886461"/>
      <w:bookmarkStart w:id="114" w:name="_Toc405886462"/>
      <w:bookmarkStart w:id="115" w:name="_Toc405886463"/>
      <w:bookmarkStart w:id="116" w:name="_Toc405886464"/>
      <w:bookmarkStart w:id="117" w:name="_Toc405886465"/>
      <w:bookmarkStart w:id="118" w:name="_Toc405886466"/>
      <w:bookmarkStart w:id="119" w:name="_Toc405886467"/>
      <w:bookmarkStart w:id="120" w:name="_Toc405886468"/>
      <w:bookmarkStart w:id="121" w:name="_Toc405886469"/>
      <w:bookmarkStart w:id="122" w:name="_Toc405886470"/>
      <w:bookmarkStart w:id="123" w:name="_Toc405886471"/>
      <w:bookmarkStart w:id="124" w:name="_Toc405886472"/>
      <w:bookmarkStart w:id="125" w:name="_Toc405886473"/>
      <w:bookmarkStart w:id="126" w:name="_Toc405886474"/>
      <w:bookmarkStart w:id="127" w:name="_Toc405886475"/>
      <w:bookmarkStart w:id="128" w:name="_Toc405886476"/>
      <w:bookmarkStart w:id="129" w:name="_Toc405886477"/>
      <w:bookmarkStart w:id="130" w:name="_Toc405886478"/>
      <w:bookmarkStart w:id="131" w:name="_Toc405886479"/>
      <w:bookmarkStart w:id="132" w:name="_Toc405886480"/>
      <w:bookmarkStart w:id="133" w:name="_Toc405886481"/>
      <w:bookmarkStart w:id="134" w:name="_Toc405886482"/>
      <w:bookmarkStart w:id="135" w:name="_Toc405886483"/>
      <w:bookmarkStart w:id="136" w:name="_Toc405886484"/>
      <w:bookmarkStart w:id="137" w:name="_Toc405886485"/>
      <w:bookmarkStart w:id="138" w:name="_Toc405886486"/>
      <w:bookmarkStart w:id="139" w:name="_Toc405886487"/>
      <w:bookmarkStart w:id="140" w:name="_Toc405886488"/>
      <w:bookmarkStart w:id="141" w:name="_Toc405886489"/>
      <w:bookmarkStart w:id="142" w:name="_Toc405886490"/>
      <w:bookmarkStart w:id="143" w:name="_Toc405886491"/>
      <w:bookmarkStart w:id="144" w:name="_Toc405886492"/>
      <w:bookmarkStart w:id="145" w:name="_Toc405886493"/>
      <w:bookmarkStart w:id="146" w:name="_Toc405886494"/>
      <w:bookmarkStart w:id="147" w:name="_Toc405886495"/>
      <w:bookmarkStart w:id="148" w:name="_Toc405886496"/>
      <w:bookmarkStart w:id="149" w:name="_Toc405886497"/>
      <w:bookmarkStart w:id="150" w:name="_Toc405886498"/>
      <w:bookmarkStart w:id="151" w:name="_Toc405886499"/>
      <w:bookmarkStart w:id="152" w:name="_Toc405886500"/>
      <w:bookmarkStart w:id="153" w:name="_Toc405886501"/>
      <w:bookmarkStart w:id="154" w:name="_Toc405886502"/>
      <w:bookmarkStart w:id="155" w:name="_Toc405886503"/>
      <w:bookmarkStart w:id="156" w:name="_Toc405886504"/>
      <w:bookmarkStart w:id="157" w:name="_Toc405886505"/>
      <w:bookmarkStart w:id="158" w:name="_Toc405886506"/>
      <w:bookmarkStart w:id="159" w:name="_Toc405886507"/>
      <w:bookmarkStart w:id="160" w:name="_Toc405886508"/>
      <w:bookmarkStart w:id="161" w:name="_Toc405886509"/>
      <w:bookmarkStart w:id="162" w:name="_Toc405886510"/>
      <w:bookmarkStart w:id="163" w:name="_Toc405886511"/>
      <w:bookmarkStart w:id="164" w:name="_Toc405886512"/>
      <w:bookmarkStart w:id="165" w:name="_Toc405886513"/>
      <w:bookmarkStart w:id="166" w:name="_Toc405886514"/>
      <w:bookmarkStart w:id="167" w:name="_Toc405886515"/>
      <w:bookmarkStart w:id="168" w:name="_Toc405886516"/>
      <w:bookmarkStart w:id="169" w:name="_Toc405886517"/>
      <w:bookmarkStart w:id="170" w:name="_Toc405886518"/>
      <w:bookmarkStart w:id="171" w:name="_Toc405886519"/>
      <w:bookmarkStart w:id="172" w:name="_Toc405886520"/>
      <w:bookmarkStart w:id="173" w:name="_Toc405886521"/>
      <w:bookmarkStart w:id="174" w:name="_Toc405886522"/>
      <w:bookmarkStart w:id="175" w:name="_Toc405886523"/>
      <w:bookmarkStart w:id="176" w:name="_Toc405886524"/>
      <w:bookmarkStart w:id="177" w:name="_Toc405886525"/>
      <w:bookmarkStart w:id="178" w:name="_Toc405886526"/>
      <w:bookmarkStart w:id="179" w:name="_Toc405886527"/>
      <w:bookmarkStart w:id="180" w:name="_Toc405886528"/>
      <w:bookmarkStart w:id="181" w:name="_Toc405886529"/>
      <w:bookmarkStart w:id="182" w:name="_Toc405886530"/>
      <w:bookmarkStart w:id="183" w:name="_Toc405886531"/>
      <w:bookmarkStart w:id="184" w:name="_Toc496187767"/>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F64285">
        <w:rPr>
          <w:rFonts w:ascii="宋体" w:hAnsi="宋体" w:hint="eastAsia"/>
        </w:rPr>
        <w:t>五、清算情况</w:t>
      </w:r>
      <w:bookmarkEnd w:id="184"/>
    </w:p>
    <w:p w:rsidR="00E45AEB" w:rsidRPr="00F64285" w:rsidRDefault="00E45AEB" w:rsidP="00E45AEB">
      <w:pPr>
        <w:spacing w:line="360" w:lineRule="auto"/>
        <w:ind w:firstLineChars="200" w:firstLine="480"/>
        <w:rPr>
          <w:sz w:val="24"/>
          <w:szCs w:val="24"/>
        </w:rPr>
      </w:pPr>
      <w:bookmarkStart w:id="185" w:name="m07_04_08_01"/>
      <w:r w:rsidRPr="00F64285">
        <w:rPr>
          <w:rFonts w:hint="eastAsia"/>
          <w:sz w:val="24"/>
          <w:szCs w:val="24"/>
        </w:rPr>
        <w:t>本基金清算期为</w:t>
      </w:r>
      <w:r w:rsidR="007D5026">
        <w:rPr>
          <w:rFonts w:ascii="宋体" w:hAnsi="宋体" w:hint="eastAsia"/>
          <w:sz w:val="24"/>
          <w:szCs w:val="24"/>
        </w:rPr>
        <w:t>201</w:t>
      </w:r>
      <w:r w:rsidR="007D5026">
        <w:rPr>
          <w:rFonts w:ascii="宋体" w:hAnsi="宋体"/>
          <w:sz w:val="24"/>
          <w:szCs w:val="24"/>
        </w:rPr>
        <w:t>7</w:t>
      </w:r>
      <w:r w:rsidRPr="00F64285">
        <w:rPr>
          <w:sz w:val="24"/>
          <w:szCs w:val="24"/>
        </w:rPr>
        <w:t>年</w:t>
      </w:r>
      <w:r w:rsidR="007D5026">
        <w:rPr>
          <w:rFonts w:ascii="宋体" w:hAnsi="宋体"/>
          <w:sz w:val="24"/>
          <w:szCs w:val="24"/>
        </w:rPr>
        <w:t>9</w:t>
      </w:r>
      <w:r w:rsidRPr="00F64285">
        <w:rPr>
          <w:sz w:val="24"/>
          <w:szCs w:val="24"/>
        </w:rPr>
        <w:t>月</w:t>
      </w:r>
      <w:r w:rsidR="00A94AAA">
        <w:rPr>
          <w:rFonts w:ascii="宋体" w:hAnsi="宋体"/>
          <w:sz w:val="24"/>
          <w:szCs w:val="24"/>
        </w:rPr>
        <w:t>6</w:t>
      </w:r>
      <w:r w:rsidRPr="00F64285">
        <w:rPr>
          <w:sz w:val="24"/>
          <w:szCs w:val="24"/>
        </w:rPr>
        <w:t>日</w:t>
      </w:r>
      <w:r>
        <w:rPr>
          <w:rFonts w:hint="eastAsia"/>
          <w:sz w:val="24"/>
          <w:szCs w:val="24"/>
        </w:rPr>
        <w:t>至</w:t>
      </w:r>
      <w:r w:rsidR="007D5026">
        <w:rPr>
          <w:rFonts w:ascii="宋体" w:hAnsi="宋体"/>
          <w:sz w:val="24"/>
          <w:szCs w:val="24"/>
        </w:rPr>
        <w:t>2017</w:t>
      </w:r>
      <w:r w:rsidRPr="00F64285">
        <w:rPr>
          <w:sz w:val="24"/>
          <w:szCs w:val="24"/>
        </w:rPr>
        <w:t>年</w:t>
      </w:r>
      <w:r w:rsidR="007D5026">
        <w:rPr>
          <w:rFonts w:ascii="宋体" w:hAnsi="宋体"/>
          <w:sz w:val="24"/>
          <w:szCs w:val="24"/>
        </w:rPr>
        <w:t>9</w:t>
      </w:r>
      <w:r w:rsidRPr="00F64285">
        <w:rPr>
          <w:sz w:val="24"/>
          <w:szCs w:val="24"/>
        </w:rPr>
        <w:t>月</w:t>
      </w:r>
      <w:r w:rsidR="007D5026">
        <w:rPr>
          <w:rFonts w:ascii="宋体" w:hAnsi="宋体"/>
          <w:sz w:val="24"/>
          <w:szCs w:val="24"/>
        </w:rPr>
        <w:t>27</w:t>
      </w:r>
      <w:r w:rsidRPr="00F64285">
        <w:rPr>
          <w:rFonts w:hint="eastAsia"/>
          <w:sz w:val="24"/>
          <w:szCs w:val="24"/>
        </w:rPr>
        <w:t>日。在清算</w:t>
      </w:r>
      <w:r w:rsidR="00924C12">
        <w:rPr>
          <w:rFonts w:hint="eastAsia"/>
          <w:sz w:val="24"/>
          <w:szCs w:val="24"/>
        </w:rPr>
        <w:t>期</w:t>
      </w:r>
      <w:r w:rsidRPr="00F64285">
        <w:rPr>
          <w:rFonts w:hint="eastAsia"/>
          <w:sz w:val="24"/>
          <w:szCs w:val="24"/>
        </w:rPr>
        <w:t>，基金财产清算小组对本基金的资产、负债进行清算，全部清算工作按清算原则和清算手续进行。具体清算情况如下：</w:t>
      </w:r>
    </w:p>
    <w:p w:rsidR="00E45AEB" w:rsidRPr="00F64285" w:rsidRDefault="00E45AEB" w:rsidP="00E45AEB">
      <w:pPr>
        <w:pStyle w:val="XBRLTitle2"/>
        <w:numPr>
          <w:ilvl w:val="0"/>
          <w:numId w:val="0"/>
        </w:numPr>
        <w:spacing w:before="156" w:after="156"/>
        <w:ind w:left="454" w:hanging="454"/>
      </w:pPr>
      <w:bookmarkStart w:id="186" w:name="_Toc496187768"/>
      <w:r w:rsidRPr="00F64285">
        <w:rPr>
          <w:rFonts w:hint="eastAsia"/>
        </w:rPr>
        <w:t>1</w:t>
      </w:r>
      <w:r w:rsidRPr="00F64285">
        <w:rPr>
          <w:rFonts w:hint="eastAsia"/>
        </w:rPr>
        <w:t>、</w:t>
      </w:r>
      <w:r w:rsidRPr="00F64285">
        <w:t>清算费用</w:t>
      </w:r>
      <w:bookmarkEnd w:id="186"/>
    </w:p>
    <w:p w:rsidR="00E45AEB" w:rsidRDefault="00E45AEB" w:rsidP="0003284F">
      <w:pPr>
        <w:spacing w:line="360" w:lineRule="auto"/>
        <w:ind w:firstLineChars="200" w:firstLine="480"/>
        <w:rPr>
          <w:sz w:val="24"/>
          <w:szCs w:val="24"/>
        </w:rPr>
      </w:pPr>
      <w:r w:rsidRPr="00F64285">
        <w:rPr>
          <w:sz w:val="24"/>
          <w:szCs w:val="24"/>
        </w:rPr>
        <w:t>按照</w:t>
      </w:r>
      <w:r w:rsidR="0081201C" w:rsidRPr="00F64285">
        <w:rPr>
          <w:sz w:val="24"/>
          <w:szCs w:val="24"/>
        </w:rPr>
        <w:t>《</w:t>
      </w:r>
      <w:r w:rsidR="0081201C">
        <w:rPr>
          <w:rFonts w:hint="eastAsia"/>
          <w:sz w:val="24"/>
          <w:szCs w:val="24"/>
        </w:rPr>
        <w:t>鹏华丰安债券型证券投资</w:t>
      </w:r>
      <w:r w:rsidR="0081201C" w:rsidRPr="00F64285">
        <w:rPr>
          <w:sz w:val="24"/>
          <w:szCs w:val="24"/>
        </w:rPr>
        <w:t>基金基金合同》</w:t>
      </w:r>
      <w:r w:rsidRPr="00F64285">
        <w:rPr>
          <w:sz w:val="24"/>
          <w:szCs w:val="24"/>
        </w:rPr>
        <w:t>第</w:t>
      </w:r>
      <w:r>
        <w:rPr>
          <w:rFonts w:hint="eastAsia"/>
          <w:sz w:val="24"/>
          <w:szCs w:val="24"/>
        </w:rPr>
        <w:t>十九</w:t>
      </w:r>
      <w:r w:rsidRPr="00F64285">
        <w:rPr>
          <w:sz w:val="24"/>
          <w:szCs w:val="24"/>
        </w:rPr>
        <w:t>部分</w:t>
      </w:r>
      <w:r w:rsidRPr="00F64285">
        <w:rPr>
          <w:sz w:val="24"/>
          <w:szCs w:val="24"/>
        </w:rPr>
        <w:t>“</w:t>
      </w:r>
      <w:r w:rsidRPr="00F64285">
        <w:rPr>
          <w:sz w:val="24"/>
          <w:szCs w:val="24"/>
        </w:rPr>
        <w:t>基金合同的变更、终止与基金财产的清算</w:t>
      </w:r>
      <w:r w:rsidRPr="00F64285">
        <w:rPr>
          <w:sz w:val="24"/>
          <w:szCs w:val="24"/>
        </w:rPr>
        <w:t>”</w:t>
      </w:r>
      <w:r w:rsidRPr="00F64285">
        <w:rPr>
          <w:sz w:val="24"/>
          <w:szCs w:val="24"/>
        </w:rPr>
        <w:t>的</w:t>
      </w:r>
      <w:r w:rsidR="00924C12">
        <w:rPr>
          <w:rFonts w:hint="eastAsia"/>
          <w:sz w:val="24"/>
          <w:szCs w:val="24"/>
        </w:rPr>
        <w:t>约</w:t>
      </w:r>
      <w:r w:rsidR="00924C12" w:rsidRPr="00F64285">
        <w:rPr>
          <w:sz w:val="24"/>
          <w:szCs w:val="24"/>
        </w:rPr>
        <w:t>定</w:t>
      </w:r>
      <w:r w:rsidRPr="00F64285">
        <w:rPr>
          <w:sz w:val="24"/>
          <w:szCs w:val="24"/>
        </w:rPr>
        <w:t>，清算费用是指基金财产清算小组在进行基金清算过程中发生的所有合理费用，清算费用由基金财产清算小组优先从基金财产中支付。</w:t>
      </w:r>
    </w:p>
    <w:p w:rsidR="00E45AEB" w:rsidRDefault="00E45AEB" w:rsidP="00E37E55">
      <w:pPr>
        <w:pStyle w:val="XBRLTitle2"/>
        <w:numPr>
          <w:ilvl w:val="0"/>
          <w:numId w:val="0"/>
        </w:numPr>
        <w:spacing w:before="156" w:after="156"/>
        <w:ind w:left="454" w:hanging="454"/>
        <w:rPr>
          <w:szCs w:val="24"/>
        </w:rPr>
      </w:pPr>
      <w:bookmarkStart w:id="187" w:name="OLE_LINK8"/>
      <w:bookmarkStart w:id="188" w:name="OLE_LINK9"/>
      <w:bookmarkStart w:id="189" w:name="_Toc496187769"/>
      <w:r w:rsidRPr="00F64285">
        <w:rPr>
          <w:rFonts w:hint="eastAsia"/>
        </w:rPr>
        <w:t>2</w:t>
      </w:r>
      <w:r w:rsidRPr="00F64285">
        <w:rPr>
          <w:rFonts w:hint="eastAsia"/>
        </w:rPr>
        <w:t>、资产处置情况</w:t>
      </w:r>
      <w:bookmarkEnd w:id="187"/>
      <w:bookmarkEnd w:id="188"/>
      <w:bookmarkEnd w:id="189"/>
    </w:p>
    <w:p w:rsidR="00883FE9" w:rsidRPr="00883FE9" w:rsidRDefault="00883FE9" w:rsidP="00883FE9">
      <w:pPr>
        <w:spacing w:line="360" w:lineRule="auto"/>
        <w:ind w:firstLineChars="200" w:firstLine="480"/>
        <w:rPr>
          <w:sz w:val="24"/>
          <w:szCs w:val="24"/>
        </w:rPr>
      </w:pPr>
      <w:r w:rsidRPr="00883FE9">
        <w:rPr>
          <w:rFonts w:hint="eastAsia"/>
          <w:sz w:val="24"/>
          <w:szCs w:val="24"/>
        </w:rPr>
        <w:t>（</w:t>
      </w:r>
      <w:r w:rsidRPr="00883FE9">
        <w:rPr>
          <w:rFonts w:hint="eastAsia"/>
          <w:sz w:val="24"/>
          <w:szCs w:val="24"/>
        </w:rPr>
        <w:t>1</w:t>
      </w:r>
      <w:r w:rsidRPr="00883FE9">
        <w:rPr>
          <w:rFonts w:hint="eastAsia"/>
          <w:sz w:val="24"/>
          <w:szCs w:val="24"/>
        </w:rPr>
        <w:t>）本基金最后运作日结算备付金人民币</w:t>
      </w:r>
      <w:r>
        <w:rPr>
          <w:sz w:val="24"/>
          <w:szCs w:val="24"/>
        </w:rPr>
        <w:t>4</w:t>
      </w:r>
      <w:r>
        <w:rPr>
          <w:rFonts w:hint="eastAsia"/>
          <w:sz w:val="24"/>
          <w:szCs w:val="24"/>
        </w:rPr>
        <w:t>,</w:t>
      </w:r>
      <w:r>
        <w:rPr>
          <w:sz w:val="24"/>
          <w:szCs w:val="24"/>
        </w:rPr>
        <w:t>731.32</w:t>
      </w:r>
      <w:r w:rsidR="0074135D">
        <w:rPr>
          <w:rFonts w:hint="eastAsia"/>
          <w:sz w:val="24"/>
          <w:szCs w:val="24"/>
        </w:rPr>
        <w:t>元。</w:t>
      </w:r>
      <w:r w:rsidR="009B5F6F" w:rsidRPr="009B5F6F">
        <w:rPr>
          <w:rFonts w:hint="eastAsia"/>
          <w:sz w:val="24"/>
          <w:szCs w:val="24"/>
        </w:rPr>
        <w:t>根据《结算备付金管理办法》相关规定调整</w:t>
      </w:r>
      <w:r w:rsidR="009B5F6F">
        <w:rPr>
          <w:rFonts w:hint="eastAsia"/>
          <w:sz w:val="24"/>
          <w:szCs w:val="24"/>
        </w:rPr>
        <w:t>该</w:t>
      </w:r>
      <w:r w:rsidR="00467FE5">
        <w:rPr>
          <w:sz w:val="24"/>
          <w:szCs w:val="24"/>
        </w:rPr>
        <w:t>款项将于</w:t>
      </w:r>
      <w:r w:rsidR="00467FE5">
        <w:rPr>
          <w:rFonts w:hint="eastAsia"/>
          <w:sz w:val="24"/>
          <w:szCs w:val="24"/>
        </w:rPr>
        <w:t>2017</w:t>
      </w:r>
      <w:r w:rsidR="00467FE5">
        <w:rPr>
          <w:rFonts w:hint="eastAsia"/>
          <w:sz w:val="24"/>
          <w:szCs w:val="24"/>
        </w:rPr>
        <w:t>年</w:t>
      </w:r>
      <w:r w:rsidR="00467FE5">
        <w:rPr>
          <w:rFonts w:hint="eastAsia"/>
          <w:sz w:val="24"/>
          <w:szCs w:val="24"/>
        </w:rPr>
        <w:t>10</w:t>
      </w:r>
      <w:r w:rsidR="00467FE5">
        <w:rPr>
          <w:rFonts w:hint="eastAsia"/>
          <w:sz w:val="24"/>
          <w:szCs w:val="24"/>
        </w:rPr>
        <w:t>月</w:t>
      </w:r>
      <w:r w:rsidR="00467FE5">
        <w:rPr>
          <w:rFonts w:hint="eastAsia"/>
          <w:sz w:val="24"/>
          <w:szCs w:val="24"/>
        </w:rPr>
        <w:t>10</w:t>
      </w:r>
      <w:r w:rsidR="00467FE5">
        <w:rPr>
          <w:rFonts w:hint="eastAsia"/>
          <w:sz w:val="24"/>
          <w:szCs w:val="24"/>
        </w:rPr>
        <w:t>日</w:t>
      </w:r>
      <w:r w:rsidR="00467FE5">
        <w:rPr>
          <w:sz w:val="24"/>
          <w:szCs w:val="24"/>
        </w:rPr>
        <w:t>划入</w:t>
      </w:r>
      <w:r w:rsidR="009B5F6F">
        <w:rPr>
          <w:rFonts w:hint="eastAsia"/>
          <w:sz w:val="24"/>
          <w:szCs w:val="24"/>
        </w:rPr>
        <w:t>基金</w:t>
      </w:r>
      <w:r w:rsidR="009B5F6F">
        <w:rPr>
          <w:sz w:val="24"/>
          <w:szCs w:val="24"/>
        </w:rPr>
        <w:t>托管户。</w:t>
      </w:r>
    </w:p>
    <w:p w:rsidR="00883FE9" w:rsidRDefault="00883FE9" w:rsidP="00883FE9">
      <w:pPr>
        <w:spacing w:line="360" w:lineRule="auto"/>
        <w:ind w:firstLineChars="200" w:firstLine="480"/>
        <w:rPr>
          <w:sz w:val="24"/>
          <w:szCs w:val="24"/>
        </w:rPr>
      </w:pPr>
      <w:r w:rsidRPr="00883FE9">
        <w:rPr>
          <w:rFonts w:hint="eastAsia"/>
          <w:sz w:val="24"/>
          <w:szCs w:val="24"/>
        </w:rPr>
        <w:t>（</w:t>
      </w:r>
      <w:r w:rsidRPr="00883FE9">
        <w:rPr>
          <w:rFonts w:hint="eastAsia"/>
          <w:sz w:val="24"/>
          <w:szCs w:val="24"/>
        </w:rPr>
        <w:t>2</w:t>
      </w:r>
      <w:r w:rsidRPr="00883FE9">
        <w:rPr>
          <w:rFonts w:hint="eastAsia"/>
          <w:sz w:val="24"/>
          <w:szCs w:val="24"/>
        </w:rPr>
        <w:t>）本基金最后运作日结算保证金人民币</w:t>
      </w:r>
      <w:r w:rsidR="0074135D">
        <w:rPr>
          <w:sz w:val="24"/>
          <w:szCs w:val="24"/>
        </w:rPr>
        <w:t>233.54</w:t>
      </w:r>
      <w:r w:rsidRPr="00883FE9">
        <w:rPr>
          <w:rFonts w:hint="eastAsia"/>
          <w:sz w:val="24"/>
          <w:szCs w:val="24"/>
        </w:rPr>
        <w:t>元。</w:t>
      </w:r>
      <w:r w:rsidR="009B5F6F">
        <w:rPr>
          <w:rFonts w:hint="eastAsia"/>
          <w:sz w:val="24"/>
          <w:szCs w:val="24"/>
        </w:rPr>
        <w:t>该</w:t>
      </w:r>
      <w:r w:rsidR="009B5F6F">
        <w:rPr>
          <w:sz w:val="24"/>
          <w:szCs w:val="24"/>
        </w:rPr>
        <w:t>款项将于</w:t>
      </w:r>
      <w:r w:rsidR="009B5F6F">
        <w:rPr>
          <w:rFonts w:hint="eastAsia"/>
          <w:sz w:val="24"/>
          <w:szCs w:val="24"/>
        </w:rPr>
        <w:t>2017</w:t>
      </w:r>
      <w:r w:rsidR="009B5F6F">
        <w:rPr>
          <w:rFonts w:hint="eastAsia"/>
          <w:sz w:val="24"/>
          <w:szCs w:val="24"/>
        </w:rPr>
        <w:t>年</w:t>
      </w:r>
      <w:r w:rsidR="009B5F6F">
        <w:rPr>
          <w:rFonts w:hint="eastAsia"/>
          <w:sz w:val="24"/>
          <w:szCs w:val="24"/>
        </w:rPr>
        <w:t>10</w:t>
      </w:r>
      <w:r w:rsidR="009B5F6F">
        <w:rPr>
          <w:rFonts w:hint="eastAsia"/>
          <w:sz w:val="24"/>
          <w:szCs w:val="24"/>
        </w:rPr>
        <w:t>月</w:t>
      </w:r>
      <w:r w:rsidR="009B5F6F">
        <w:rPr>
          <w:rFonts w:hint="eastAsia"/>
          <w:sz w:val="24"/>
          <w:szCs w:val="24"/>
        </w:rPr>
        <w:t>10</w:t>
      </w:r>
      <w:r w:rsidR="009B5F6F">
        <w:rPr>
          <w:rFonts w:hint="eastAsia"/>
          <w:sz w:val="24"/>
          <w:szCs w:val="24"/>
        </w:rPr>
        <w:t>日</w:t>
      </w:r>
      <w:r w:rsidR="009B5F6F">
        <w:rPr>
          <w:sz w:val="24"/>
          <w:szCs w:val="24"/>
        </w:rPr>
        <w:t>划入</w:t>
      </w:r>
      <w:r w:rsidR="009B5F6F">
        <w:rPr>
          <w:rFonts w:hint="eastAsia"/>
          <w:sz w:val="24"/>
          <w:szCs w:val="24"/>
        </w:rPr>
        <w:t>基金</w:t>
      </w:r>
      <w:r w:rsidR="009B5F6F">
        <w:rPr>
          <w:sz w:val="24"/>
          <w:szCs w:val="24"/>
        </w:rPr>
        <w:t>托管户。</w:t>
      </w:r>
    </w:p>
    <w:p w:rsidR="0074135D" w:rsidRDefault="0074135D" w:rsidP="00883FE9">
      <w:pPr>
        <w:spacing w:line="360" w:lineRule="auto"/>
        <w:ind w:firstLineChars="200" w:firstLine="480"/>
        <w:rPr>
          <w:sz w:val="24"/>
          <w:szCs w:val="24"/>
        </w:rPr>
      </w:pPr>
      <w:r>
        <w:rPr>
          <w:rFonts w:hint="eastAsia"/>
          <w:sz w:val="24"/>
          <w:szCs w:val="24"/>
        </w:rPr>
        <w:t>（</w:t>
      </w:r>
      <w:r>
        <w:rPr>
          <w:rFonts w:hint="eastAsia"/>
          <w:sz w:val="24"/>
          <w:szCs w:val="24"/>
        </w:rPr>
        <w:t>3</w:t>
      </w:r>
      <w:r>
        <w:rPr>
          <w:sz w:val="24"/>
          <w:szCs w:val="24"/>
        </w:rPr>
        <w:t>）</w:t>
      </w:r>
      <w:r>
        <w:rPr>
          <w:rFonts w:hint="eastAsia"/>
          <w:sz w:val="24"/>
          <w:szCs w:val="24"/>
        </w:rPr>
        <w:t>本</w:t>
      </w:r>
      <w:r>
        <w:rPr>
          <w:sz w:val="24"/>
          <w:szCs w:val="24"/>
        </w:rPr>
        <w:t>基金最后运作日</w:t>
      </w:r>
      <w:r>
        <w:rPr>
          <w:rFonts w:hint="eastAsia"/>
          <w:sz w:val="24"/>
          <w:szCs w:val="24"/>
        </w:rPr>
        <w:t>持有证券情况</w:t>
      </w:r>
      <w:r>
        <w:rPr>
          <w:sz w:val="24"/>
          <w:szCs w:val="24"/>
        </w:rPr>
        <w:t>：</w:t>
      </w:r>
    </w:p>
    <w:p w:rsidR="0074135D" w:rsidRDefault="0074135D" w:rsidP="009749FC">
      <w:pPr>
        <w:spacing w:line="360" w:lineRule="auto"/>
        <w:ind w:firstLineChars="200" w:firstLine="480"/>
        <w:rPr>
          <w:sz w:val="24"/>
          <w:szCs w:val="24"/>
        </w:rPr>
      </w:pPr>
      <w:r>
        <w:rPr>
          <w:rFonts w:hint="eastAsia"/>
          <w:sz w:val="24"/>
          <w:szCs w:val="24"/>
        </w:rPr>
        <w:t>1</w:t>
      </w:r>
      <w:r>
        <w:rPr>
          <w:sz w:val="24"/>
          <w:szCs w:val="24"/>
        </w:rPr>
        <w:t>7</w:t>
      </w:r>
      <w:r>
        <w:rPr>
          <w:rFonts w:hint="eastAsia"/>
          <w:sz w:val="24"/>
          <w:szCs w:val="24"/>
        </w:rPr>
        <w:t>国债</w:t>
      </w:r>
      <w:r>
        <w:rPr>
          <w:rFonts w:hint="eastAsia"/>
          <w:sz w:val="24"/>
          <w:szCs w:val="24"/>
        </w:rPr>
        <w:t>01</w:t>
      </w:r>
      <w:r>
        <w:rPr>
          <w:rFonts w:hint="eastAsia"/>
          <w:sz w:val="24"/>
          <w:szCs w:val="24"/>
        </w:rPr>
        <w:t>：数量</w:t>
      </w:r>
      <w:r>
        <w:rPr>
          <w:sz w:val="24"/>
          <w:szCs w:val="24"/>
        </w:rPr>
        <w:t>：</w:t>
      </w:r>
      <w:r>
        <w:rPr>
          <w:rFonts w:hint="eastAsia"/>
          <w:sz w:val="24"/>
          <w:szCs w:val="24"/>
        </w:rPr>
        <w:t>1800</w:t>
      </w:r>
      <w:r w:rsidR="00306315">
        <w:rPr>
          <w:rFonts w:hint="eastAsia"/>
          <w:sz w:val="24"/>
          <w:szCs w:val="24"/>
        </w:rPr>
        <w:t>张</w:t>
      </w:r>
      <w:r>
        <w:rPr>
          <w:rFonts w:hint="eastAsia"/>
          <w:sz w:val="24"/>
          <w:szCs w:val="24"/>
        </w:rPr>
        <w:t>，截止</w:t>
      </w:r>
      <w:r>
        <w:rPr>
          <w:sz w:val="24"/>
          <w:szCs w:val="24"/>
        </w:rPr>
        <w:t>运作终止日市值：</w:t>
      </w:r>
      <w:r>
        <w:rPr>
          <w:rFonts w:hint="eastAsia"/>
          <w:sz w:val="24"/>
          <w:szCs w:val="24"/>
        </w:rPr>
        <w:t>179</w:t>
      </w:r>
      <w:r>
        <w:rPr>
          <w:sz w:val="24"/>
          <w:szCs w:val="24"/>
        </w:rPr>
        <w:t>,</w:t>
      </w:r>
      <w:r>
        <w:rPr>
          <w:rFonts w:hint="eastAsia"/>
          <w:sz w:val="24"/>
          <w:szCs w:val="24"/>
        </w:rPr>
        <w:t>586.00</w:t>
      </w:r>
      <w:r>
        <w:rPr>
          <w:rFonts w:hint="eastAsia"/>
          <w:sz w:val="24"/>
          <w:szCs w:val="24"/>
        </w:rPr>
        <w:t>元，</w:t>
      </w:r>
      <w:r>
        <w:rPr>
          <w:sz w:val="24"/>
          <w:szCs w:val="24"/>
        </w:rPr>
        <w:t>应收利息：</w:t>
      </w:r>
      <w:r>
        <w:rPr>
          <w:rFonts w:hint="eastAsia"/>
          <w:sz w:val="24"/>
          <w:szCs w:val="24"/>
        </w:rPr>
        <w:t>2</w:t>
      </w:r>
      <w:r>
        <w:rPr>
          <w:sz w:val="24"/>
          <w:szCs w:val="24"/>
        </w:rPr>
        <w:t>,</w:t>
      </w:r>
      <w:r>
        <w:rPr>
          <w:rFonts w:hint="eastAsia"/>
          <w:sz w:val="24"/>
          <w:szCs w:val="24"/>
        </w:rPr>
        <w:t>865.30</w:t>
      </w:r>
      <w:r>
        <w:rPr>
          <w:rFonts w:hint="eastAsia"/>
          <w:sz w:val="24"/>
          <w:szCs w:val="24"/>
        </w:rPr>
        <w:t>元</w:t>
      </w:r>
      <w:r w:rsidR="00467FE5">
        <w:rPr>
          <w:rFonts w:hint="eastAsia"/>
          <w:sz w:val="24"/>
          <w:szCs w:val="24"/>
        </w:rPr>
        <w:t>。</w:t>
      </w:r>
      <w:r w:rsidR="00467FE5">
        <w:rPr>
          <w:sz w:val="24"/>
          <w:szCs w:val="24"/>
        </w:rPr>
        <w:t>此</w:t>
      </w:r>
      <w:r w:rsidR="00467FE5">
        <w:rPr>
          <w:rFonts w:hint="eastAsia"/>
          <w:sz w:val="24"/>
          <w:szCs w:val="24"/>
        </w:rPr>
        <w:t>证券</w:t>
      </w:r>
      <w:r w:rsidR="00467FE5">
        <w:rPr>
          <w:sz w:val="24"/>
          <w:szCs w:val="24"/>
        </w:rPr>
        <w:t>已于</w:t>
      </w:r>
      <w:r w:rsidR="00467FE5">
        <w:rPr>
          <w:rFonts w:hint="eastAsia"/>
          <w:sz w:val="24"/>
          <w:szCs w:val="24"/>
        </w:rPr>
        <w:t>2017</w:t>
      </w:r>
      <w:r w:rsidR="00467FE5">
        <w:rPr>
          <w:rFonts w:hint="eastAsia"/>
          <w:sz w:val="24"/>
          <w:szCs w:val="24"/>
        </w:rPr>
        <w:t>年</w:t>
      </w:r>
      <w:r w:rsidR="00467FE5">
        <w:rPr>
          <w:rFonts w:hint="eastAsia"/>
          <w:sz w:val="24"/>
          <w:szCs w:val="24"/>
        </w:rPr>
        <w:t>9</w:t>
      </w:r>
      <w:r w:rsidR="00467FE5">
        <w:rPr>
          <w:rFonts w:hint="eastAsia"/>
          <w:sz w:val="24"/>
          <w:szCs w:val="24"/>
        </w:rPr>
        <w:t>月</w:t>
      </w:r>
      <w:r w:rsidR="00467FE5">
        <w:rPr>
          <w:rFonts w:hint="eastAsia"/>
          <w:sz w:val="24"/>
          <w:szCs w:val="24"/>
        </w:rPr>
        <w:t>6</w:t>
      </w:r>
      <w:r w:rsidR="00467FE5">
        <w:rPr>
          <w:rFonts w:hint="eastAsia"/>
          <w:sz w:val="24"/>
          <w:szCs w:val="24"/>
        </w:rPr>
        <w:t>日卖出</w:t>
      </w:r>
      <w:r w:rsidR="00467FE5">
        <w:rPr>
          <w:sz w:val="24"/>
          <w:szCs w:val="24"/>
        </w:rPr>
        <w:t>，实际清算金额为：</w:t>
      </w:r>
      <w:r w:rsidR="00467FE5">
        <w:rPr>
          <w:rFonts w:hint="eastAsia"/>
          <w:sz w:val="24"/>
          <w:szCs w:val="24"/>
        </w:rPr>
        <w:t>182</w:t>
      </w:r>
      <w:r w:rsidR="00467FE5">
        <w:rPr>
          <w:sz w:val="24"/>
          <w:szCs w:val="24"/>
        </w:rPr>
        <w:t>,</w:t>
      </w:r>
      <w:r w:rsidR="00467FE5">
        <w:rPr>
          <w:rFonts w:hint="eastAsia"/>
          <w:sz w:val="24"/>
          <w:szCs w:val="24"/>
        </w:rPr>
        <w:t>338.83</w:t>
      </w:r>
      <w:r w:rsidR="00467FE5">
        <w:rPr>
          <w:rFonts w:hint="eastAsia"/>
          <w:sz w:val="24"/>
          <w:szCs w:val="24"/>
        </w:rPr>
        <w:t>元。该</w:t>
      </w:r>
      <w:r w:rsidR="00467FE5">
        <w:rPr>
          <w:sz w:val="24"/>
          <w:szCs w:val="24"/>
        </w:rPr>
        <w:t>款项</w:t>
      </w:r>
      <w:r w:rsidR="00467FE5">
        <w:rPr>
          <w:rFonts w:hint="eastAsia"/>
          <w:sz w:val="24"/>
          <w:szCs w:val="24"/>
        </w:rPr>
        <w:t>已</w:t>
      </w:r>
      <w:r w:rsidR="00467FE5">
        <w:rPr>
          <w:sz w:val="24"/>
          <w:szCs w:val="24"/>
        </w:rPr>
        <w:t>于</w:t>
      </w:r>
      <w:r w:rsidR="00467FE5">
        <w:rPr>
          <w:rFonts w:hint="eastAsia"/>
          <w:sz w:val="24"/>
          <w:szCs w:val="24"/>
        </w:rPr>
        <w:t>2017</w:t>
      </w:r>
      <w:r w:rsidR="00467FE5">
        <w:rPr>
          <w:rFonts w:hint="eastAsia"/>
          <w:sz w:val="24"/>
          <w:szCs w:val="24"/>
        </w:rPr>
        <w:t>年</w:t>
      </w:r>
      <w:r w:rsidR="00467FE5">
        <w:rPr>
          <w:rFonts w:hint="eastAsia"/>
          <w:sz w:val="24"/>
          <w:szCs w:val="24"/>
        </w:rPr>
        <w:t>9</w:t>
      </w:r>
      <w:r w:rsidR="00467FE5">
        <w:rPr>
          <w:rFonts w:hint="eastAsia"/>
          <w:sz w:val="24"/>
          <w:szCs w:val="24"/>
        </w:rPr>
        <w:t>月</w:t>
      </w:r>
      <w:r w:rsidR="00467FE5">
        <w:rPr>
          <w:rFonts w:hint="eastAsia"/>
          <w:sz w:val="24"/>
          <w:szCs w:val="24"/>
        </w:rPr>
        <w:t>7</w:t>
      </w:r>
      <w:r w:rsidR="00467FE5">
        <w:rPr>
          <w:rFonts w:hint="eastAsia"/>
          <w:sz w:val="24"/>
          <w:szCs w:val="24"/>
        </w:rPr>
        <w:t>日</w:t>
      </w:r>
      <w:r w:rsidR="00467FE5">
        <w:rPr>
          <w:sz w:val="24"/>
          <w:szCs w:val="24"/>
        </w:rPr>
        <w:t>划入</w:t>
      </w:r>
      <w:r w:rsidR="00924C12">
        <w:rPr>
          <w:rFonts w:hint="eastAsia"/>
          <w:sz w:val="24"/>
          <w:szCs w:val="24"/>
        </w:rPr>
        <w:t>基金</w:t>
      </w:r>
      <w:r w:rsidR="00467FE5">
        <w:rPr>
          <w:sz w:val="24"/>
          <w:szCs w:val="24"/>
        </w:rPr>
        <w:t>托管户。</w:t>
      </w:r>
    </w:p>
    <w:p w:rsidR="0074135D" w:rsidRPr="0074135D" w:rsidRDefault="0074135D" w:rsidP="009749FC">
      <w:pPr>
        <w:spacing w:line="360" w:lineRule="auto"/>
        <w:ind w:firstLineChars="200" w:firstLine="480"/>
        <w:rPr>
          <w:sz w:val="24"/>
          <w:szCs w:val="24"/>
        </w:rPr>
      </w:pPr>
      <w:r>
        <w:rPr>
          <w:rFonts w:hint="eastAsia"/>
          <w:sz w:val="24"/>
          <w:szCs w:val="24"/>
        </w:rPr>
        <w:t>国开</w:t>
      </w:r>
      <w:r>
        <w:rPr>
          <w:rFonts w:hint="eastAsia"/>
          <w:sz w:val="24"/>
          <w:szCs w:val="24"/>
        </w:rPr>
        <w:t>1703</w:t>
      </w:r>
      <w:r>
        <w:rPr>
          <w:rFonts w:hint="eastAsia"/>
          <w:sz w:val="24"/>
          <w:szCs w:val="24"/>
        </w:rPr>
        <w:t>：</w:t>
      </w:r>
      <w:r>
        <w:rPr>
          <w:sz w:val="24"/>
          <w:szCs w:val="24"/>
        </w:rPr>
        <w:t>数量：</w:t>
      </w:r>
      <w:r>
        <w:rPr>
          <w:rFonts w:hint="eastAsia"/>
          <w:sz w:val="24"/>
          <w:szCs w:val="24"/>
        </w:rPr>
        <w:t>2400</w:t>
      </w:r>
      <w:r w:rsidR="00306315">
        <w:rPr>
          <w:rFonts w:hint="eastAsia"/>
          <w:sz w:val="24"/>
          <w:szCs w:val="24"/>
        </w:rPr>
        <w:t>张</w:t>
      </w:r>
      <w:r>
        <w:rPr>
          <w:rFonts w:hint="eastAsia"/>
          <w:sz w:val="24"/>
          <w:szCs w:val="24"/>
        </w:rPr>
        <w:t>，</w:t>
      </w:r>
      <w:r>
        <w:rPr>
          <w:sz w:val="24"/>
          <w:szCs w:val="24"/>
        </w:rPr>
        <w:t>截止运作终止日市值：</w:t>
      </w:r>
      <w:r>
        <w:rPr>
          <w:rFonts w:hint="eastAsia"/>
          <w:sz w:val="24"/>
          <w:szCs w:val="24"/>
        </w:rPr>
        <w:t>239,304.00</w:t>
      </w:r>
      <w:r>
        <w:rPr>
          <w:rFonts w:hint="eastAsia"/>
          <w:sz w:val="24"/>
          <w:szCs w:val="24"/>
        </w:rPr>
        <w:t>元</w:t>
      </w:r>
      <w:r w:rsidR="00467FE5">
        <w:rPr>
          <w:rFonts w:hint="eastAsia"/>
          <w:sz w:val="24"/>
          <w:szCs w:val="24"/>
        </w:rPr>
        <w:t>，应收</w:t>
      </w:r>
      <w:r w:rsidR="00467FE5">
        <w:rPr>
          <w:sz w:val="24"/>
          <w:szCs w:val="24"/>
        </w:rPr>
        <w:t>利息：</w:t>
      </w:r>
      <w:r w:rsidR="00467FE5">
        <w:rPr>
          <w:rFonts w:hint="eastAsia"/>
          <w:sz w:val="24"/>
          <w:szCs w:val="24"/>
        </w:rPr>
        <w:t>3</w:t>
      </w:r>
      <w:r w:rsidR="00467FE5">
        <w:rPr>
          <w:sz w:val="24"/>
          <w:szCs w:val="24"/>
        </w:rPr>
        <w:t>,</w:t>
      </w:r>
      <w:r w:rsidR="00467FE5">
        <w:rPr>
          <w:rFonts w:hint="eastAsia"/>
          <w:sz w:val="24"/>
          <w:szCs w:val="24"/>
        </w:rPr>
        <w:t>198.58</w:t>
      </w:r>
      <w:r w:rsidR="00467FE5">
        <w:rPr>
          <w:rFonts w:hint="eastAsia"/>
          <w:sz w:val="24"/>
          <w:szCs w:val="24"/>
        </w:rPr>
        <w:t>元</w:t>
      </w:r>
      <w:r w:rsidR="00467FE5">
        <w:rPr>
          <w:sz w:val="24"/>
          <w:szCs w:val="24"/>
        </w:rPr>
        <w:t>。</w:t>
      </w:r>
      <w:r w:rsidR="00467FE5">
        <w:rPr>
          <w:rFonts w:hint="eastAsia"/>
          <w:sz w:val="24"/>
          <w:szCs w:val="24"/>
        </w:rPr>
        <w:t>此</w:t>
      </w:r>
      <w:r w:rsidR="00467FE5">
        <w:rPr>
          <w:sz w:val="24"/>
          <w:szCs w:val="24"/>
        </w:rPr>
        <w:t>证券已于</w:t>
      </w:r>
      <w:r w:rsidR="00467FE5">
        <w:rPr>
          <w:rFonts w:hint="eastAsia"/>
          <w:sz w:val="24"/>
          <w:szCs w:val="24"/>
        </w:rPr>
        <w:t>2017</w:t>
      </w:r>
      <w:r w:rsidR="00467FE5">
        <w:rPr>
          <w:rFonts w:hint="eastAsia"/>
          <w:sz w:val="24"/>
          <w:szCs w:val="24"/>
        </w:rPr>
        <w:t>年</w:t>
      </w:r>
      <w:r w:rsidR="00467FE5">
        <w:rPr>
          <w:rFonts w:hint="eastAsia"/>
          <w:sz w:val="24"/>
          <w:szCs w:val="24"/>
        </w:rPr>
        <w:t>9</w:t>
      </w:r>
      <w:r w:rsidR="00467FE5">
        <w:rPr>
          <w:rFonts w:hint="eastAsia"/>
          <w:sz w:val="24"/>
          <w:szCs w:val="24"/>
        </w:rPr>
        <w:t>月</w:t>
      </w:r>
      <w:r w:rsidR="00467FE5">
        <w:rPr>
          <w:rFonts w:hint="eastAsia"/>
          <w:sz w:val="24"/>
          <w:szCs w:val="24"/>
        </w:rPr>
        <w:t>6</w:t>
      </w:r>
      <w:r w:rsidR="00467FE5">
        <w:rPr>
          <w:rFonts w:hint="eastAsia"/>
          <w:sz w:val="24"/>
          <w:szCs w:val="24"/>
        </w:rPr>
        <w:t>日</w:t>
      </w:r>
      <w:r w:rsidR="00467FE5">
        <w:rPr>
          <w:sz w:val="24"/>
          <w:szCs w:val="24"/>
        </w:rPr>
        <w:t>卖出，实际清算金额为：</w:t>
      </w:r>
      <w:r w:rsidR="00467FE5">
        <w:rPr>
          <w:rFonts w:hint="eastAsia"/>
          <w:sz w:val="24"/>
          <w:szCs w:val="24"/>
        </w:rPr>
        <w:t>242</w:t>
      </w:r>
      <w:r w:rsidR="00467FE5">
        <w:rPr>
          <w:sz w:val="24"/>
          <w:szCs w:val="24"/>
        </w:rPr>
        <w:t>,</w:t>
      </w:r>
      <w:r w:rsidR="00467FE5">
        <w:rPr>
          <w:rFonts w:hint="eastAsia"/>
          <w:sz w:val="24"/>
          <w:szCs w:val="24"/>
        </w:rPr>
        <w:t>523.83</w:t>
      </w:r>
      <w:r w:rsidR="00467FE5">
        <w:rPr>
          <w:rFonts w:hint="eastAsia"/>
          <w:sz w:val="24"/>
          <w:szCs w:val="24"/>
        </w:rPr>
        <w:t>元</w:t>
      </w:r>
      <w:r w:rsidR="00467FE5">
        <w:rPr>
          <w:sz w:val="24"/>
          <w:szCs w:val="24"/>
        </w:rPr>
        <w:t>。</w:t>
      </w:r>
      <w:r w:rsidR="00467FE5">
        <w:rPr>
          <w:rFonts w:hint="eastAsia"/>
          <w:sz w:val="24"/>
          <w:szCs w:val="24"/>
        </w:rPr>
        <w:t>该</w:t>
      </w:r>
      <w:r w:rsidR="00467FE5">
        <w:rPr>
          <w:sz w:val="24"/>
          <w:szCs w:val="24"/>
        </w:rPr>
        <w:t>款项</w:t>
      </w:r>
      <w:r w:rsidR="00467FE5">
        <w:rPr>
          <w:rFonts w:hint="eastAsia"/>
          <w:sz w:val="24"/>
          <w:szCs w:val="24"/>
        </w:rPr>
        <w:t>已</w:t>
      </w:r>
      <w:r w:rsidR="00467FE5">
        <w:rPr>
          <w:sz w:val="24"/>
          <w:szCs w:val="24"/>
        </w:rPr>
        <w:t>于</w:t>
      </w:r>
      <w:r w:rsidR="00467FE5">
        <w:rPr>
          <w:rFonts w:hint="eastAsia"/>
          <w:sz w:val="24"/>
          <w:szCs w:val="24"/>
        </w:rPr>
        <w:t>2017</w:t>
      </w:r>
      <w:r w:rsidR="00467FE5">
        <w:rPr>
          <w:rFonts w:hint="eastAsia"/>
          <w:sz w:val="24"/>
          <w:szCs w:val="24"/>
        </w:rPr>
        <w:t>年</w:t>
      </w:r>
      <w:r w:rsidR="00467FE5">
        <w:rPr>
          <w:rFonts w:hint="eastAsia"/>
          <w:sz w:val="24"/>
          <w:szCs w:val="24"/>
        </w:rPr>
        <w:t>9</w:t>
      </w:r>
      <w:r w:rsidR="00467FE5">
        <w:rPr>
          <w:rFonts w:hint="eastAsia"/>
          <w:sz w:val="24"/>
          <w:szCs w:val="24"/>
        </w:rPr>
        <w:t>月</w:t>
      </w:r>
      <w:r w:rsidR="00467FE5">
        <w:rPr>
          <w:rFonts w:hint="eastAsia"/>
          <w:sz w:val="24"/>
          <w:szCs w:val="24"/>
        </w:rPr>
        <w:t>7</w:t>
      </w:r>
      <w:r w:rsidR="00467FE5">
        <w:rPr>
          <w:rFonts w:hint="eastAsia"/>
          <w:sz w:val="24"/>
          <w:szCs w:val="24"/>
        </w:rPr>
        <w:t>日</w:t>
      </w:r>
      <w:r w:rsidR="00467FE5">
        <w:rPr>
          <w:sz w:val="24"/>
          <w:szCs w:val="24"/>
        </w:rPr>
        <w:t>划入</w:t>
      </w:r>
      <w:r w:rsidR="004F696C">
        <w:rPr>
          <w:rFonts w:hint="eastAsia"/>
          <w:sz w:val="24"/>
          <w:szCs w:val="24"/>
        </w:rPr>
        <w:t>基金</w:t>
      </w:r>
      <w:r w:rsidR="00467FE5">
        <w:rPr>
          <w:sz w:val="24"/>
          <w:szCs w:val="24"/>
        </w:rPr>
        <w:t>托管户。</w:t>
      </w:r>
    </w:p>
    <w:p w:rsidR="009024EA" w:rsidRPr="00F64285" w:rsidRDefault="00883FE9" w:rsidP="006B7150">
      <w:pPr>
        <w:spacing w:line="360" w:lineRule="auto"/>
        <w:ind w:firstLineChars="200" w:firstLine="480"/>
        <w:rPr>
          <w:sz w:val="24"/>
          <w:szCs w:val="24"/>
        </w:rPr>
      </w:pPr>
      <w:r w:rsidRPr="00883FE9">
        <w:rPr>
          <w:rFonts w:hint="eastAsia"/>
          <w:sz w:val="24"/>
          <w:szCs w:val="24"/>
        </w:rPr>
        <w:t>（</w:t>
      </w:r>
      <w:r w:rsidR="0074135D">
        <w:rPr>
          <w:sz w:val="24"/>
          <w:szCs w:val="24"/>
        </w:rPr>
        <w:t>4</w:t>
      </w:r>
      <w:r w:rsidRPr="00883FE9">
        <w:rPr>
          <w:rFonts w:hint="eastAsia"/>
          <w:sz w:val="24"/>
          <w:szCs w:val="24"/>
        </w:rPr>
        <w:t>）本基金最后运作日应收</w:t>
      </w:r>
      <w:r w:rsidR="009B5F6F">
        <w:rPr>
          <w:rFonts w:hint="eastAsia"/>
          <w:sz w:val="24"/>
          <w:szCs w:val="24"/>
        </w:rPr>
        <w:t>活期</w:t>
      </w:r>
      <w:r w:rsidR="009B5F6F">
        <w:rPr>
          <w:sz w:val="24"/>
          <w:szCs w:val="24"/>
        </w:rPr>
        <w:t>存款</w:t>
      </w:r>
      <w:r w:rsidRPr="00883FE9">
        <w:rPr>
          <w:rFonts w:hint="eastAsia"/>
          <w:sz w:val="24"/>
          <w:szCs w:val="24"/>
        </w:rPr>
        <w:t>利息人民币</w:t>
      </w:r>
      <w:r w:rsidR="009B5F6F">
        <w:rPr>
          <w:sz w:val="24"/>
          <w:szCs w:val="24"/>
        </w:rPr>
        <w:t>984.35</w:t>
      </w:r>
      <w:r w:rsidRPr="00883FE9">
        <w:rPr>
          <w:rFonts w:hint="eastAsia"/>
          <w:sz w:val="24"/>
          <w:szCs w:val="24"/>
        </w:rPr>
        <w:t>元，</w:t>
      </w:r>
      <w:r w:rsidR="00467FE5">
        <w:rPr>
          <w:rFonts w:hint="eastAsia"/>
          <w:sz w:val="24"/>
          <w:szCs w:val="24"/>
        </w:rPr>
        <w:t>截止</w:t>
      </w:r>
      <w:r w:rsidR="00467FE5">
        <w:rPr>
          <w:rFonts w:hint="eastAsia"/>
          <w:sz w:val="24"/>
          <w:szCs w:val="24"/>
        </w:rPr>
        <w:t>2017</w:t>
      </w:r>
      <w:r w:rsidR="00467FE5">
        <w:rPr>
          <w:rFonts w:hint="eastAsia"/>
          <w:sz w:val="24"/>
          <w:szCs w:val="24"/>
        </w:rPr>
        <w:t>年</w:t>
      </w:r>
      <w:r w:rsidR="00467FE5">
        <w:rPr>
          <w:rFonts w:hint="eastAsia"/>
          <w:sz w:val="24"/>
          <w:szCs w:val="24"/>
        </w:rPr>
        <w:t>9</w:t>
      </w:r>
      <w:r w:rsidR="00467FE5">
        <w:rPr>
          <w:rFonts w:hint="eastAsia"/>
          <w:sz w:val="24"/>
          <w:szCs w:val="24"/>
        </w:rPr>
        <w:t>月</w:t>
      </w:r>
      <w:r w:rsidR="00467FE5">
        <w:rPr>
          <w:rFonts w:hint="eastAsia"/>
          <w:sz w:val="24"/>
          <w:szCs w:val="24"/>
        </w:rPr>
        <w:t>20</w:t>
      </w:r>
      <w:r w:rsidR="00467FE5">
        <w:rPr>
          <w:rFonts w:hint="eastAsia"/>
          <w:sz w:val="24"/>
          <w:szCs w:val="24"/>
        </w:rPr>
        <w:t>日</w:t>
      </w:r>
      <w:r w:rsidR="00467FE5">
        <w:rPr>
          <w:sz w:val="24"/>
          <w:szCs w:val="24"/>
        </w:rPr>
        <w:t>应收</w:t>
      </w:r>
      <w:r w:rsidR="00306315">
        <w:rPr>
          <w:rFonts w:hint="eastAsia"/>
          <w:sz w:val="24"/>
          <w:szCs w:val="24"/>
        </w:rPr>
        <w:t>活期</w:t>
      </w:r>
      <w:r w:rsidR="00306315">
        <w:rPr>
          <w:sz w:val="24"/>
          <w:szCs w:val="24"/>
        </w:rPr>
        <w:t>存款</w:t>
      </w:r>
      <w:r w:rsidR="00467FE5">
        <w:rPr>
          <w:sz w:val="24"/>
          <w:szCs w:val="24"/>
        </w:rPr>
        <w:t>利息为人民币</w:t>
      </w:r>
      <w:r w:rsidR="00467FE5">
        <w:rPr>
          <w:rFonts w:hint="eastAsia"/>
          <w:sz w:val="24"/>
          <w:szCs w:val="24"/>
        </w:rPr>
        <w:t>1</w:t>
      </w:r>
      <w:r w:rsidR="00467FE5">
        <w:rPr>
          <w:sz w:val="24"/>
          <w:szCs w:val="24"/>
        </w:rPr>
        <w:t>,</w:t>
      </w:r>
      <w:r w:rsidR="00467FE5">
        <w:rPr>
          <w:rFonts w:hint="eastAsia"/>
          <w:sz w:val="24"/>
          <w:szCs w:val="24"/>
        </w:rPr>
        <w:t>166.64</w:t>
      </w:r>
      <w:r w:rsidR="009B5F6F">
        <w:rPr>
          <w:rFonts w:hint="eastAsia"/>
          <w:sz w:val="24"/>
          <w:szCs w:val="24"/>
        </w:rPr>
        <w:t>元；</w:t>
      </w:r>
      <w:r w:rsidR="009B5F6F" w:rsidRPr="00883FE9">
        <w:rPr>
          <w:rFonts w:hint="eastAsia"/>
          <w:sz w:val="24"/>
          <w:szCs w:val="24"/>
        </w:rPr>
        <w:t>应收</w:t>
      </w:r>
      <w:r w:rsidR="009B5F6F">
        <w:rPr>
          <w:rFonts w:hint="eastAsia"/>
          <w:sz w:val="24"/>
          <w:szCs w:val="24"/>
        </w:rPr>
        <w:t>备付金</w:t>
      </w:r>
      <w:r w:rsidR="009B5F6F" w:rsidRPr="00883FE9">
        <w:rPr>
          <w:rFonts w:hint="eastAsia"/>
          <w:sz w:val="24"/>
          <w:szCs w:val="24"/>
        </w:rPr>
        <w:t>利息人民币</w:t>
      </w:r>
      <w:r w:rsidR="009B5F6F">
        <w:rPr>
          <w:sz w:val="24"/>
          <w:szCs w:val="24"/>
        </w:rPr>
        <w:t>332.05</w:t>
      </w:r>
      <w:r w:rsidR="009B5F6F" w:rsidRPr="00883FE9">
        <w:rPr>
          <w:rFonts w:hint="eastAsia"/>
          <w:sz w:val="24"/>
          <w:szCs w:val="24"/>
        </w:rPr>
        <w:t>元，</w:t>
      </w:r>
      <w:r w:rsidR="009B5F6F">
        <w:rPr>
          <w:rFonts w:hint="eastAsia"/>
          <w:sz w:val="24"/>
          <w:szCs w:val="24"/>
        </w:rPr>
        <w:t>截止</w:t>
      </w:r>
      <w:r w:rsidR="009B5F6F">
        <w:rPr>
          <w:rFonts w:hint="eastAsia"/>
          <w:sz w:val="24"/>
          <w:szCs w:val="24"/>
        </w:rPr>
        <w:t>2017</w:t>
      </w:r>
      <w:r w:rsidR="009B5F6F">
        <w:rPr>
          <w:rFonts w:hint="eastAsia"/>
          <w:sz w:val="24"/>
          <w:szCs w:val="24"/>
        </w:rPr>
        <w:t>年</w:t>
      </w:r>
      <w:r w:rsidR="009B5F6F">
        <w:rPr>
          <w:rFonts w:hint="eastAsia"/>
          <w:sz w:val="24"/>
          <w:szCs w:val="24"/>
        </w:rPr>
        <w:t>9</w:t>
      </w:r>
      <w:r w:rsidR="009B5F6F">
        <w:rPr>
          <w:rFonts w:hint="eastAsia"/>
          <w:sz w:val="24"/>
          <w:szCs w:val="24"/>
        </w:rPr>
        <w:t>月</w:t>
      </w:r>
      <w:r w:rsidR="009B5F6F">
        <w:rPr>
          <w:rFonts w:hint="eastAsia"/>
          <w:sz w:val="24"/>
          <w:szCs w:val="24"/>
        </w:rPr>
        <w:t>20</w:t>
      </w:r>
      <w:r w:rsidR="009B5F6F">
        <w:rPr>
          <w:rFonts w:hint="eastAsia"/>
          <w:sz w:val="24"/>
          <w:szCs w:val="24"/>
        </w:rPr>
        <w:t>日</w:t>
      </w:r>
      <w:r w:rsidR="009B5F6F">
        <w:rPr>
          <w:sz w:val="24"/>
          <w:szCs w:val="24"/>
        </w:rPr>
        <w:t>应收利息为人民币</w:t>
      </w:r>
      <w:r w:rsidR="009B5F6F">
        <w:rPr>
          <w:sz w:val="24"/>
          <w:szCs w:val="24"/>
        </w:rPr>
        <w:t>33</w:t>
      </w:r>
      <w:r w:rsidR="000B0BD6">
        <w:rPr>
          <w:sz w:val="24"/>
          <w:szCs w:val="24"/>
        </w:rPr>
        <w:t>5</w:t>
      </w:r>
      <w:r w:rsidR="009B5F6F">
        <w:rPr>
          <w:sz w:val="24"/>
          <w:szCs w:val="24"/>
        </w:rPr>
        <w:t>.</w:t>
      </w:r>
      <w:r w:rsidR="000B0BD6">
        <w:rPr>
          <w:sz w:val="24"/>
          <w:szCs w:val="24"/>
        </w:rPr>
        <w:t>20</w:t>
      </w:r>
      <w:r w:rsidR="009B5F6F">
        <w:rPr>
          <w:rFonts w:hint="eastAsia"/>
          <w:sz w:val="24"/>
          <w:szCs w:val="24"/>
        </w:rPr>
        <w:t>元；</w:t>
      </w:r>
      <w:r w:rsidR="009B5F6F" w:rsidRPr="00883FE9">
        <w:rPr>
          <w:rFonts w:hint="eastAsia"/>
          <w:sz w:val="24"/>
          <w:szCs w:val="24"/>
        </w:rPr>
        <w:t>应收</w:t>
      </w:r>
      <w:r w:rsidR="009B5F6F">
        <w:rPr>
          <w:rFonts w:hint="eastAsia"/>
          <w:sz w:val="24"/>
          <w:szCs w:val="24"/>
        </w:rPr>
        <w:t>结算保证</w:t>
      </w:r>
      <w:r w:rsidR="009B5F6F">
        <w:rPr>
          <w:sz w:val="24"/>
          <w:szCs w:val="24"/>
        </w:rPr>
        <w:t>金</w:t>
      </w:r>
      <w:r w:rsidR="009B5F6F" w:rsidRPr="00883FE9">
        <w:rPr>
          <w:rFonts w:hint="eastAsia"/>
          <w:sz w:val="24"/>
          <w:szCs w:val="24"/>
        </w:rPr>
        <w:t>利息人民币</w:t>
      </w:r>
      <w:r w:rsidR="009B5F6F">
        <w:rPr>
          <w:sz w:val="24"/>
          <w:szCs w:val="24"/>
        </w:rPr>
        <w:t>0.02</w:t>
      </w:r>
      <w:r w:rsidR="009B5F6F" w:rsidRPr="00883FE9">
        <w:rPr>
          <w:rFonts w:hint="eastAsia"/>
          <w:sz w:val="24"/>
          <w:szCs w:val="24"/>
        </w:rPr>
        <w:t>元，</w:t>
      </w:r>
      <w:r w:rsidR="009B5F6F">
        <w:rPr>
          <w:rFonts w:hint="eastAsia"/>
          <w:sz w:val="24"/>
          <w:szCs w:val="24"/>
        </w:rPr>
        <w:t>截止</w:t>
      </w:r>
      <w:r w:rsidR="009B5F6F">
        <w:rPr>
          <w:rFonts w:hint="eastAsia"/>
          <w:sz w:val="24"/>
          <w:szCs w:val="24"/>
        </w:rPr>
        <w:t>2017</w:t>
      </w:r>
      <w:r w:rsidR="009B5F6F">
        <w:rPr>
          <w:rFonts w:hint="eastAsia"/>
          <w:sz w:val="24"/>
          <w:szCs w:val="24"/>
        </w:rPr>
        <w:t>年</w:t>
      </w:r>
      <w:r w:rsidR="009B5F6F">
        <w:rPr>
          <w:rFonts w:hint="eastAsia"/>
          <w:sz w:val="24"/>
          <w:szCs w:val="24"/>
        </w:rPr>
        <w:t>9</w:t>
      </w:r>
      <w:r w:rsidR="009B5F6F">
        <w:rPr>
          <w:rFonts w:hint="eastAsia"/>
          <w:sz w:val="24"/>
          <w:szCs w:val="24"/>
        </w:rPr>
        <w:t>月</w:t>
      </w:r>
      <w:r w:rsidR="009B5F6F">
        <w:rPr>
          <w:rFonts w:hint="eastAsia"/>
          <w:sz w:val="24"/>
          <w:szCs w:val="24"/>
        </w:rPr>
        <w:t>20</w:t>
      </w:r>
      <w:r w:rsidR="009B5F6F">
        <w:rPr>
          <w:rFonts w:hint="eastAsia"/>
          <w:sz w:val="24"/>
          <w:szCs w:val="24"/>
        </w:rPr>
        <w:t>日</w:t>
      </w:r>
      <w:r w:rsidR="009B5F6F">
        <w:rPr>
          <w:sz w:val="24"/>
          <w:szCs w:val="24"/>
        </w:rPr>
        <w:t>应收利息为人民币</w:t>
      </w:r>
      <w:r w:rsidR="006B7150">
        <w:rPr>
          <w:sz w:val="24"/>
          <w:szCs w:val="24"/>
        </w:rPr>
        <w:t>0.17</w:t>
      </w:r>
      <w:r w:rsidR="009B5F6F">
        <w:rPr>
          <w:rFonts w:hint="eastAsia"/>
          <w:sz w:val="24"/>
          <w:szCs w:val="24"/>
        </w:rPr>
        <w:t>元；</w:t>
      </w:r>
      <w:r w:rsidR="006B7150">
        <w:rPr>
          <w:rFonts w:hint="eastAsia"/>
          <w:sz w:val="24"/>
          <w:szCs w:val="24"/>
        </w:rPr>
        <w:t>上述款项</w:t>
      </w:r>
      <w:r w:rsidR="006B7150">
        <w:rPr>
          <w:sz w:val="24"/>
          <w:szCs w:val="24"/>
        </w:rPr>
        <w:t>已于</w:t>
      </w:r>
      <w:r w:rsidR="006B7150">
        <w:rPr>
          <w:rFonts w:hint="eastAsia"/>
          <w:sz w:val="24"/>
          <w:szCs w:val="24"/>
        </w:rPr>
        <w:t>2017</w:t>
      </w:r>
      <w:r w:rsidR="006B7150">
        <w:rPr>
          <w:rFonts w:hint="eastAsia"/>
          <w:sz w:val="24"/>
          <w:szCs w:val="24"/>
        </w:rPr>
        <w:t>年</w:t>
      </w:r>
      <w:r w:rsidR="006B7150">
        <w:rPr>
          <w:rFonts w:hint="eastAsia"/>
          <w:sz w:val="24"/>
          <w:szCs w:val="24"/>
        </w:rPr>
        <w:t>9</w:t>
      </w:r>
      <w:r w:rsidR="006B7150">
        <w:rPr>
          <w:rFonts w:hint="eastAsia"/>
          <w:sz w:val="24"/>
          <w:szCs w:val="24"/>
        </w:rPr>
        <w:t>月</w:t>
      </w:r>
      <w:r w:rsidR="006B7150">
        <w:rPr>
          <w:rFonts w:hint="eastAsia"/>
          <w:sz w:val="24"/>
          <w:szCs w:val="24"/>
        </w:rPr>
        <w:t>21</w:t>
      </w:r>
      <w:r w:rsidR="006B7150">
        <w:rPr>
          <w:rFonts w:hint="eastAsia"/>
          <w:sz w:val="24"/>
          <w:szCs w:val="24"/>
        </w:rPr>
        <w:t>日</w:t>
      </w:r>
      <w:r w:rsidR="006B7150">
        <w:rPr>
          <w:sz w:val="24"/>
          <w:szCs w:val="24"/>
        </w:rPr>
        <w:t>季度结息日划至</w:t>
      </w:r>
      <w:r w:rsidR="00924C12">
        <w:rPr>
          <w:rFonts w:hint="eastAsia"/>
          <w:sz w:val="24"/>
          <w:szCs w:val="24"/>
        </w:rPr>
        <w:t>基金</w:t>
      </w:r>
      <w:r w:rsidR="006B7150">
        <w:rPr>
          <w:sz w:val="24"/>
          <w:szCs w:val="24"/>
        </w:rPr>
        <w:t>托管户。</w:t>
      </w:r>
      <w:r w:rsidR="006B7150">
        <w:rPr>
          <w:rFonts w:hint="eastAsia"/>
          <w:sz w:val="24"/>
          <w:szCs w:val="24"/>
        </w:rPr>
        <w:t>9</w:t>
      </w:r>
      <w:r w:rsidR="006B7150">
        <w:rPr>
          <w:rFonts w:hint="eastAsia"/>
          <w:sz w:val="24"/>
          <w:szCs w:val="24"/>
        </w:rPr>
        <w:t>月</w:t>
      </w:r>
      <w:r w:rsidR="006B7150">
        <w:rPr>
          <w:rFonts w:hint="eastAsia"/>
          <w:sz w:val="24"/>
          <w:szCs w:val="24"/>
        </w:rPr>
        <w:t>21</w:t>
      </w:r>
      <w:r w:rsidR="006B7150">
        <w:rPr>
          <w:rFonts w:hint="eastAsia"/>
          <w:sz w:val="24"/>
          <w:szCs w:val="24"/>
        </w:rPr>
        <w:t>日</w:t>
      </w:r>
      <w:r w:rsidR="006B7150">
        <w:rPr>
          <w:sz w:val="24"/>
          <w:szCs w:val="24"/>
        </w:rPr>
        <w:t>至</w:t>
      </w:r>
      <w:r w:rsidR="00ED3B51" w:rsidRPr="00ED3B51">
        <w:rPr>
          <w:rFonts w:hint="eastAsia"/>
          <w:sz w:val="24"/>
          <w:szCs w:val="24"/>
        </w:rPr>
        <w:t>清算款划出日前一日</w:t>
      </w:r>
      <w:r w:rsidR="006B7150">
        <w:rPr>
          <w:rFonts w:hint="eastAsia"/>
          <w:sz w:val="24"/>
          <w:szCs w:val="24"/>
        </w:rPr>
        <w:t>孳生</w:t>
      </w:r>
      <w:r w:rsidR="006B7150">
        <w:rPr>
          <w:sz w:val="24"/>
          <w:szCs w:val="24"/>
        </w:rPr>
        <w:t>利息归委托人所有，</w:t>
      </w:r>
      <w:r w:rsidR="00ED3B51">
        <w:rPr>
          <w:rFonts w:hint="eastAsia"/>
          <w:sz w:val="24"/>
          <w:szCs w:val="24"/>
        </w:rPr>
        <w:t>该</w:t>
      </w:r>
      <w:r w:rsidR="00ED3B51">
        <w:rPr>
          <w:sz w:val="24"/>
          <w:szCs w:val="24"/>
        </w:rPr>
        <w:t>款项</w:t>
      </w:r>
      <w:r w:rsidR="00ED3B51">
        <w:rPr>
          <w:rFonts w:hint="eastAsia"/>
          <w:sz w:val="24"/>
          <w:szCs w:val="24"/>
        </w:rPr>
        <w:t>将</w:t>
      </w:r>
      <w:r w:rsidR="00ED3B51">
        <w:rPr>
          <w:sz w:val="24"/>
          <w:szCs w:val="24"/>
        </w:rPr>
        <w:t>由</w:t>
      </w:r>
      <w:r w:rsidR="006B7150">
        <w:rPr>
          <w:sz w:val="24"/>
          <w:szCs w:val="24"/>
        </w:rPr>
        <w:t>基金管理人鹏华基金管理有限公司</w:t>
      </w:r>
      <w:r w:rsidR="00647AC2">
        <w:rPr>
          <w:rFonts w:hint="eastAsia"/>
          <w:sz w:val="24"/>
          <w:szCs w:val="24"/>
        </w:rPr>
        <w:t>以</w:t>
      </w:r>
      <w:r w:rsidR="00647AC2">
        <w:rPr>
          <w:sz w:val="24"/>
          <w:szCs w:val="24"/>
        </w:rPr>
        <w:t>自有资金</w:t>
      </w:r>
      <w:r w:rsidR="00306315">
        <w:rPr>
          <w:rFonts w:hint="eastAsia"/>
          <w:sz w:val="24"/>
          <w:szCs w:val="24"/>
        </w:rPr>
        <w:t>垫付</w:t>
      </w:r>
      <w:r w:rsidR="00306315">
        <w:rPr>
          <w:sz w:val="24"/>
          <w:szCs w:val="24"/>
        </w:rPr>
        <w:t>，并</w:t>
      </w:r>
      <w:r w:rsidR="006B7150">
        <w:rPr>
          <w:sz w:val="24"/>
          <w:szCs w:val="24"/>
        </w:rPr>
        <w:t>在</w:t>
      </w:r>
      <w:r w:rsidR="00ED3B51" w:rsidRPr="00ED3B51">
        <w:rPr>
          <w:rFonts w:hint="eastAsia"/>
          <w:sz w:val="24"/>
          <w:szCs w:val="24"/>
        </w:rPr>
        <w:t>清算款划出日前一日</w:t>
      </w:r>
      <w:r w:rsidR="00306315">
        <w:rPr>
          <w:rFonts w:hint="eastAsia"/>
          <w:sz w:val="24"/>
          <w:szCs w:val="24"/>
        </w:rPr>
        <w:t>划至本</w:t>
      </w:r>
      <w:r w:rsidR="00306315">
        <w:rPr>
          <w:sz w:val="24"/>
          <w:szCs w:val="24"/>
        </w:rPr>
        <w:t>基金的</w:t>
      </w:r>
      <w:r w:rsidR="00924C12">
        <w:rPr>
          <w:rFonts w:hint="eastAsia"/>
          <w:sz w:val="24"/>
          <w:szCs w:val="24"/>
        </w:rPr>
        <w:t>基金</w:t>
      </w:r>
      <w:r w:rsidR="00306315">
        <w:rPr>
          <w:sz w:val="24"/>
          <w:szCs w:val="24"/>
        </w:rPr>
        <w:t>托管户</w:t>
      </w:r>
      <w:r w:rsidR="006B7150">
        <w:rPr>
          <w:rFonts w:hint="eastAsia"/>
          <w:sz w:val="24"/>
          <w:szCs w:val="24"/>
        </w:rPr>
        <w:t>。基金</w:t>
      </w:r>
      <w:r w:rsidR="006B7150">
        <w:rPr>
          <w:sz w:val="24"/>
          <w:szCs w:val="24"/>
        </w:rPr>
        <w:t>管理</w:t>
      </w:r>
      <w:r w:rsidR="006B7150">
        <w:rPr>
          <w:rFonts w:hint="eastAsia"/>
          <w:sz w:val="24"/>
          <w:szCs w:val="24"/>
        </w:rPr>
        <w:t>人</w:t>
      </w:r>
      <w:r w:rsidR="006B7150">
        <w:rPr>
          <w:sz w:val="24"/>
          <w:szCs w:val="24"/>
        </w:rPr>
        <w:t>垫付资金到账日起孳生的利息归</w:t>
      </w:r>
      <w:r w:rsidR="00924C12">
        <w:rPr>
          <w:rFonts w:hint="eastAsia"/>
          <w:sz w:val="24"/>
          <w:szCs w:val="24"/>
        </w:rPr>
        <w:t>基金</w:t>
      </w:r>
      <w:r w:rsidR="006B7150">
        <w:rPr>
          <w:sz w:val="24"/>
          <w:szCs w:val="24"/>
        </w:rPr>
        <w:t>管理人所有。</w:t>
      </w:r>
    </w:p>
    <w:p w:rsidR="00E45AEB" w:rsidRPr="00F64285" w:rsidRDefault="00E45AEB" w:rsidP="00E45AEB">
      <w:pPr>
        <w:pStyle w:val="XBRLTitle2"/>
        <w:numPr>
          <w:ilvl w:val="0"/>
          <w:numId w:val="0"/>
        </w:numPr>
        <w:spacing w:before="156" w:after="156"/>
      </w:pPr>
      <w:bookmarkStart w:id="190" w:name="_Toc496187770"/>
      <w:r w:rsidRPr="00F64285">
        <w:rPr>
          <w:rFonts w:hint="eastAsia"/>
        </w:rPr>
        <w:t>3</w:t>
      </w:r>
      <w:r w:rsidRPr="00F64285">
        <w:rPr>
          <w:rFonts w:hint="eastAsia"/>
        </w:rPr>
        <w:t>、负债清偿情况</w:t>
      </w:r>
      <w:bookmarkEnd w:id="190"/>
    </w:p>
    <w:p w:rsidR="00E45AEB" w:rsidRPr="00F64285" w:rsidRDefault="00E45AEB" w:rsidP="00E45AEB">
      <w:pPr>
        <w:spacing w:line="360" w:lineRule="auto"/>
        <w:ind w:firstLineChars="200" w:firstLine="480"/>
        <w:rPr>
          <w:sz w:val="24"/>
          <w:szCs w:val="24"/>
        </w:rPr>
      </w:pPr>
      <w:r w:rsidRPr="00F64285">
        <w:rPr>
          <w:sz w:val="24"/>
          <w:szCs w:val="24"/>
        </w:rPr>
        <w:t>本基金最后运作日应付</w:t>
      </w:r>
      <w:r w:rsidR="00924C12">
        <w:rPr>
          <w:rFonts w:hint="eastAsia"/>
          <w:sz w:val="24"/>
          <w:szCs w:val="24"/>
        </w:rPr>
        <w:t>基金</w:t>
      </w:r>
      <w:r w:rsidRPr="00F64285">
        <w:rPr>
          <w:sz w:val="24"/>
          <w:szCs w:val="24"/>
        </w:rPr>
        <w:t>管理人报酬为人民币</w:t>
      </w:r>
      <w:r w:rsidR="0081201C">
        <w:rPr>
          <w:rFonts w:ascii="Arial" w:hAnsi="Arial" w:cs="Arial"/>
          <w:sz w:val="24"/>
          <w:szCs w:val="24"/>
        </w:rPr>
        <w:t>26.86</w:t>
      </w:r>
      <w:r w:rsidRPr="00F64285">
        <w:rPr>
          <w:sz w:val="24"/>
          <w:szCs w:val="24"/>
        </w:rPr>
        <w:t>元，该款项已于</w:t>
      </w:r>
      <w:r w:rsidR="0081201C">
        <w:rPr>
          <w:rFonts w:ascii="宋体" w:hAnsi="宋体" w:hint="eastAsia"/>
          <w:sz w:val="24"/>
          <w:szCs w:val="24"/>
        </w:rPr>
        <w:t>201</w:t>
      </w:r>
      <w:r w:rsidR="0081201C">
        <w:rPr>
          <w:rFonts w:ascii="宋体" w:hAnsi="宋体"/>
          <w:sz w:val="24"/>
          <w:szCs w:val="24"/>
        </w:rPr>
        <w:t>7</w:t>
      </w:r>
      <w:r w:rsidRPr="00F64285">
        <w:rPr>
          <w:sz w:val="24"/>
          <w:szCs w:val="24"/>
        </w:rPr>
        <w:t>年</w:t>
      </w:r>
      <w:r w:rsidR="0081201C">
        <w:rPr>
          <w:rFonts w:ascii="宋体" w:hAnsi="宋体"/>
          <w:sz w:val="24"/>
          <w:szCs w:val="24"/>
        </w:rPr>
        <w:t>9</w:t>
      </w:r>
      <w:r w:rsidRPr="00F64285">
        <w:rPr>
          <w:sz w:val="24"/>
          <w:szCs w:val="24"/>
        </w:rPr>
        <w:t>月</w:t>
      </w:r>
      <w:r w:rsidR="0081201C">
        <w:rPr>
          <w:rFonts w:ascii="宋体" w:hAnsi="宋体"/>
          <w:sz w:val="24"/>
          <w:szCs w:val="24"/>
        </w:rPr>
        <w:t>15</w:t>
      </w:r>
      <w:r w:rsidRPr="00F64285">
        <w:rPr>
          <w:sz w:val="24"/>
          <w:szCs w:val="24"/>
        </w:rPr>
        <w:t>日支付。</w:t>
      </w:r>
    </w:p>
    <w:p w:rsidR="00E45AEB" w:rsidRPr="00F64285" w:rsidRDefault="00E45AEB" w:rsidP="00E45AEB">
      <w:pPr>
        <w:spacing w:line="360" w:lineRule="auto"/>
        <w:ind w:firstLineChars="200" w:firstLine="480"/>
        <w:rPr>
          <w:sz w:val="24"/>
          <w:szCs w:val="24"/>
        </w:rPr>
      </w:pPr>
      <w:r w:rsidRPr="00F64285">
        <w:rPr>
          <w:sz w:val="24"/>
          <w:szCs w:val="24"/>
        </w:rPr>
        <w:t>本基金最后运作日应付托管费为人民币</w:t>
      </w:r>
      <w:r w:rsidR="0081201C">
        <w:rPr>
          <w:rFonts w:ascii="Arial" w:hAnsi="Arial" w:cs="Arial"/>
          <w:sz w:val="24"/>
          <w:szCs w:val="24"/>
        </w:rPr>
        <w:t>8.95</w:t>
      </w:r>
      <w:r w:rsidRPr="00F64285">
        <w:rPr>
          <w:sz w:val="24"/>
          <w:szCs w:val="24"/>
        </w:rPr>
        <w:t>元，该款项已于</w:t>
      </w:r>
      <w:r w:rsidR="0081201C">
        <w:rPr>
          <w:rFonts w:ascii="宋体" w:hAnsi="宋体" w:hint="eastAsia"/>
          <w:sz w:val="24"/>
          <w:szCs w:val="24"/>
        </w:rPr>
        <w:t>201</w:t>
      </w:r>
      <w:r w:rsidR="0081201C">
        <w:rPr>
          <w:rFonts w:ascii="宋体" w:hAnsi="宋体"/>
          <w:sz w:val="24"/>
          <w:szCs w:val="24"/>
        </w:rPr>
        <w:t>7</w:t>
      </w:r>
      <w:r w:rsidRPr="00F64285">
        <w:rPr>
          <w:sz w:val="24"/>
          <w:szCs w:val="24"/>
        </w:rPr>
        <w:t>年</w:t>
      </w:r>
      <w:r w:rsidR="0081201C">
        <w:rPr>
          <w:rFonts w:ascii="宋体" w:hAnsi="宋体"/>
          <w:sz w:val="24"/>
          <w:szCs w:val="24"/>
        </w:rPr>
        <w:t>9</w:t>
      </w:r>
      <w:r w:rsidRPr="00F64285">
        <w:rPr>
          <w:sz w:val="24"/>
          <w:szCs w:val="24"/>
        </w:rPr>
        <w:t>月</w:t>
      </w:r>
      <w:r w:rsidR="0081201C">
        <w:rPr>
          <w:rFonts w:ascii="宋体" w:hAnsi="宋体"/>
          <w:sz w:val="24"/>
          <w:szCs w:val="24"/>
        </w:rPr>
        <w:t>15</w:t>
      </w:r>
      <w:r w:rsidRPr="00F64285">
        <w:rPr>
          <w:sz w:val="24"/>
          <w:szCs w:val="24"/>
        </w:rPr>
        <w:t>日支付。</w:t>
      </w:r>
    </w:p>
    <w:p w:rsidR="00E45AEB" w:rsidRDefault="006B7150" w:rsidP="00E45AEB">
      <w:pPr>
        <w:spacing w:line="360" w:lineRule="auto"/>
        <w:ind w:firstLineChars="200" w:firstLine="480"/>
        <w:rPr>
          <w:sz w:val="24"/>
          <w:szCs w:val="24"/>
        </w:rPr>
      </w:pPr>
      <w:r>
        <w:rPr>
          <w:rFonts w:hint="eastAsia"/>
          <w:sz w:val="24"/>
          <w:szCs w:val="24"/>
        </w:rPr>
        <w:t>本</w:t>
      </w:r>
      <w:r>
        <w:rPr>
          <w:sz w:val="24"/>
          <w:szCs w:val="24"/>
        </w:rPr>
        <w:t>基金最后运作日应付赎回款为人民币</w:t>
      </w:r>
      <w:r>
        <w:rPr>
          <w:rFonts w:hint="eastAsia"/>
          <w:sz w:val="24"/>
          <w:szCs w:val="24"/>
        </w:rPr>
        <w:t>92</w:t>
      </w:r>
      <w:r>
        <w:rPr>
          <w:sz w:val="24"/>
          <w:szCs w:val="24"/>
        </w:rPr>
        <w:t>,</w:t>
      </w:r>
      <w:r>
        <w:rPr>
          <w:rFonts w:hint="eastAsia"/>
          <w:sz w:val="24"/>
          <w:szCs w:val="24"/>
        </w:rPr>
        <w:t>085.39</w:t>
      </w:r>
      <w:r>
        <w:rPr>
          <w:rFonts w:hint="eastAsia"/>
          <w:sz w:val="24"/>
          <w:szCs w:val="24"/>
        </w:rPr>
        <w:t>元，</w:t>
      </w:r>
      <w:r>
        <w:rPr>
          <w:sz w:val="24"/>
          <w:szCs w:val="24"/>
        </w:rPr>
        <w:t>该款项已于</w:t>
      </w:r>
      <w:r>
        <w:rPr>
          <w:rFonts w:hint="eastAsia"/>
          <w:sz w:val="24"/>
          <w:szCs w:val="24"/>
        </w:rPr>
        <w:t>2017</w:t>
      </w:r>
      <w:r>
        <w:rPr>
          <w:rFonts w:hint="eastAsia"/>
          <w:sz w:val="24"/>
          <w:szCs w:val="24"/>
        </w:rPr>
        <w:t>年</w:t>
      </w:r>
      <w:r>
        <w:rPr>
          <w:rFonts w:hint="eastAsia"/>
          <w:sz w:val="24"/>
          <w:szCs w:val="24"/>
        </w:rPr>
        <w:t>9</w:t>
      </w:r>
      <w:r>
        <w:rPr>
          <w:rFonts w:hint="eastAsia"/>
          <w:sz w:val="24"/>
          <w:szCs w:val="24"/>
        </w:rPr>
        <w:t>月</w:t>
      </w:r>
      <w:r>
        <w:rPr>
          <w:rFonts w:hint="eastAsia"/>
          <w:sz w:val="24"/>
          <w:szCs w:val="24"/>
        </w:rPr>
        <w:t>6</w:t>
      </w:r>
      <w:r>
        <w:rPr>
          <w:rFonts w:hint="eastAsia"/>
          <w:sz w:val="24"/>
          <w:szCs w:val="24"/>
        </w:rPr>
        <w:t>日支付</w:t>
      </w:r>
      <w:r>
        <w:rPr>
          <w:sz w:val="24"/>
          <w:szCs w:val="24"/>
        </w:rPr>
        <w:t>。本</w:t>
      </w:r>
      <w:r>
        <w:rPr>
          <w:rFonts w:hint="eastAsia"/>
          <w:sz w:val="24"/>
          <w:szCs w:val="24"/>
        </w:rPr>
        <w:t>基金</w:t>
      </w:r>
      <w:r>
        <w:rPr>
          <w:sz w:val="24"/>
          <w:szCs w:val="24"/>
        </w:rPr>
        <w:t>最后运作日</w:t>
      </w:r>
      <w:r w:rsidR="00306315">
        <w:rPr>
          <w:rFonts w:hint="eastAsia"/>
          <w:sz w:val="24"/>
          <w:szCs w:val="24"/>
        </w:rPr>
        <w:t>（</w:t>
      </w:r>
      <w:r w:rsidR="00306315">
        <w:rPr>
          <w:rFonts w:hint="eastAsia"/>
          <w:sz w:val="24"/>
          <w:szCs w:val="24"/>
        </w:rPr>
        <w:t>2017</w:t>
      </w:r>
      <w:r w:rsidR="00306315">
        <w:rPr>
          <w:rFonts w:hint="eastAsia"/>
          <w:sz w:val="24"/>
          <w:szCs w:val="24"/>
        </w:rPr>
        <w:t>年</w:t>
      </w:r>
      <w:r w:rsidR="00306315">
        <w:rPr>
          <w:rFonts w:hint="eastAsia"/>
          <w:sz w:val="24"/>
          <w:szCs w:val="24"/>
        </w:rPr>
        <w:t>9</w:t>
      </w:r>
      <w:r w:rsidR="00306315">
        <w:rPr>
          <w:rFonts w:hint="eastAsia"/>
          <w:sz w:val="24"/>
          <w:szCs w:val="24"/>
        </w:rPr>
        <w:t>月</w:t>
      </w:r>
      <w:r w:rsidR="00306315">
        <w:rPr>
          <w:rFonts w:hint="eastAsia"/>
          <w:sz w:val="24"/>
          <w:szCs w:val="24"/>
        </w:rPr>
        <w:t>5</w:t>
      </w:r>
      <w:r w:rsidR="00306315">
        <w:rPr>
          <w:rFonts w:hint="eastAsia"/>
          <w:sz w:val="24"/>
          <w:szCs w:val="24"/>
        </w:rPr>
        <w:t>日</w:t>
      </w:r>
      <w:r w:rsidR="00306315">
        <w:rPr>
          <w:sz w:val="24"/>
          <w:szCs w:val="24"/>
        </w:rPr>
        <w:t>）</w:t>
      </w:r>
      <w:r w:rsidR="002A3F04">
        <w:rPr>
          <w:rFonts w:hint="eastAsia"/>
          <w:sz w:val="24"/>
          <w:szCs w:val="24"/>
        </w:rPr>
        <w:t>发生</w:t>
      </w:r>
      <w:r w:rsidR="002A3F04">
        <w:rPr>
          <w:sz w:val="24"/>
          <w:szCs w:val="24"/>
        </w:rPr>
        <w:t>赎回</w:t>
      </w:r>
      <w:r w:rsidR="002A3F04">
        <w:rPr>
          <w:rFonts w:hint="eastAsia"/>
          <w:sz w:val="24"/>
          <w:szCs w:val="24"/>
        </w:rPr>
        <w:t>申请于</w:t>
      </w:r>
      <w:r w:rsidR="002A3F04">
        <w:rPr>
          <w:rFonts w:hint="eastAsia"/>
          <w:sz w:val="24"/>
          <w:szCs w:val="24"/>
        </w:rPr>
        <w:t>2017</w:t>
      </w:r>
      <w:r w:rsidR="002A3F04">
        <w:rPr>
          <w:rFonts w:hint="eastAsia"/>
          <w:sz w:val="24"/>
          <w:szCs w:val="24"/>
        </w:rPr>
        <w:t>年</w:t>
      </w:r>
      <w:r w:rsidR="002A3F04">
        <w:rPr>
          <w:rFonts w:hint="eastAsia"/>
          <w:sz w:val="24"/>
          <w:szCs w:val="24"/>
        </w:rPr>
        <w:t>9</w:t>
      </w:r>
      <w:r w:rsidR="002A3F04">
        <w:rPr>
          <w:rFonts w:hint="eastAsia"/>
          <w:sz w:val="24"/>
          <w:szCs w:val="24"/>
        </w:rPr>
        <w:t>月</w:t>
      </w:r>
      <w:r w:rsidR="002A3F04">
        <w:rPr>
          <w:rFonts w:hint="eastAsia"/>
          <w:sz w:val="24"/>
          <w:szCs w:val="24"/>
        </w:rPr>
        <w:t>6</w:t>
      </w:r>
      <w:r w:rsidR="002A3F04">
        <w:rPr>
          <w:rFonts w:hint="eastAsia"/>
          <w:sz w:val="24"/>
          <w:szCs w:val="24"/>
        </w:rPr>
        <w:t>日</w:t>
      </w:r>
      <w:r w:rsidR="002A3F04">
        <w:rPr>
          <w:sz w:val="24"/>
          <w:szCs w:val="24"/>
        </w:rPr>
        <w:t>确认，应付赎回款金额为人民币</w:t>
      </w:r>
      <w:r w:rsidR="002A3F04">
        <w:rPr>
          <w:rFonts w:hint="eastAsia"/>
          <w:sz w:val="24"/>
          <w:szCs w:val="24"/>
        </w:rPr>
        <w:t>60</w:t>
      </w:r>
      <w:r w:rsidR="002A3F04">
        <w:rPr>
          <w:sz w:val="24"/>
          <w:szCs w:val="24"/>
        </w:rPr>
        <w:t>,</w:t>
      </w:r>
      <w:r w:rsidR="002A3F04">
        <w:rPr>
          <w:rFonts w:hint="eastAsia"/>
          <w:sz w:val="24"/>
          <w:szCs w:val="24"/>
        </w:rPr>
        <w:t>817.49</w:t>
      </w:r>
      <w:r w:rsidR="002A3F04">
        <w:rPr>
          <w:rFonts w:hint="eastAsia"/>
          <w:sz w:val="24"/>
          <w:szCs w:val="24"/>
        </w:rPr>
        <w:t>元，</w:t>
      </w:r>
      <w:r w:rsidR="002A3F04">
        <w:rPr>
          <w:sz w:val="24"/>
          <w:szCs w:val="24"/>
        </w:rPr>
        <w:t>该款项</w:t>
      </w:r>
      <w:r w:rsidR="002A3F04">
        <w:rPr>
          <w:rFonts w:hint="eastAsia"/>
          <w:sz w:val="24"/>
          <w:szCs w:val="24"/>
        </w:rPr>
        <w:t>已</w:t>
      </w:r>
      <w:r w:rsidR="002A3F04">
        <w:rPr>
          <w:sz w:val="24"/>
          <w:szCs w:val="24"/>
        </w:rPr>
        <w:t>于</w:t>
      </w:r>
      <w:r w:rsidR="002A3F04">
        <w:rPr>
          <w:rFonts w:hint="eastAsia"/>
          <w:sz w:val="24"/>
          <w:szCs w:val="24"/>
        </w:rPr>
        <w:t>2017</w:t>
      </w:r>
      <w:r w:rsidR="002A3F04">
        <w:rPr>
          <w:rFonts w:hint="eastAsia"/>
          <w:sz w:val="24"/>
          <w:szCs w:val="24"/>
        </w:rPr>
        <w:t>年</w:t>
      </w:r>
      <w:r w:rsidR="002A3F04">
        <w:rPr>
          <w:rFonts w:hint="eastAsia"/>
          <w:sz w:val="24"/>
          <w:szCs w:val="24"/>
        </w:rPr>
        <w:t>9</w:t>
      </w:r>
      <w:r w:rsidR="002A3F04">
        <w:rPr>
          <w:rFonts w:hint="eastAsia"/>
          <w:sz w:val="24"/>
          <w:szCs w:val="24"/>
        </w:rPr>
        <w:t>月</w:t>
      </w:r>
      <w:r w:rsidR="002A3F04">
        <w:rPr>
          <w:rFonts w:hint="eastAsia"/>
          <w:sz w:val="24"/>
          <w:szCs w:val="24"/>
        </w:rPr>
        <w:t>7</w:t>
      </w:r>
      <w:r w:rsidR="002A3F04">
        <w:rPr>
          <w:rFonts w:hint="eastAsia"/>
          <w:sz w:val="24"/>
          <w:szCs w:val="24"/>
        </w:rPr>
        <w:t>日</w:t>
      </w:r>
      <w:r w:rsidR="002A3F04">
        <w:rPr>
          <w:sz w:val="24"/>
          <w:szCs w:val="24"/>
        </w:rPr>
        <w:t>支付。</w:t>
      </w:r>
    </w:p>
    <w:p w:rsidR="00E45AEB" w:rsidRPr="00F64285" w:rsidRDefault="00E45AEB" w:rsidP="00E45AEB">
      <w:pPr>
        <w:spacing w:line="360" w:lineRule="auto"/>
        <w:ind w:firstLineChars="200" w:firstLine="480"/>
        <w:rPr>
          <w:sz w:val="24"/>
          <w:szCs w:val="24"/>
        </w:rPr>
      </w:pPr>
      <w:r w:rsidRPr="00F64285">
        <w:rPr>
          <w:sz w:val="24"/>
          <w:szCs w:val="24"/>
        </w:rPr>
        <w:t>本基金最后运作日应付</w:t>
      </w:r>
      <w:r w:rsidRPr="00652DAD">
        <w:rPr>
          <w:rFonts w:ascii="Arial" w:hAnsi="Arial" w:cs="Arial"/>
        </w:rPr>
        <w:t>交易费用</w:t>
      </w:r>
      <w:r w:rsidRPr="00F64285">
        <w:rPr>
          <w:sz w:val="24"/>
          <w:szCs w:val="24"/>
        </w:rPr>
        <w:t>为人民币</w:t>
      </w:r>
      <w:r w:rsidR="0081201C">
        <w:rPr>
          <w:rFonts w:ascii="Arial" w:hAnsi="Arial" w:cs="Arial"/>
          <w:sz w:val="24"/>
          <w:szCs w:val="24"/>
        </w:rPr>
        <w:t>158.50</w:t>
      </w:r>
      <w:r w:rsidRPr="00F64285">
        <w:rPr>
          <w:sz w:val="24"/>
          <w:szCs w:val="24"/>
        </w:rPr>
        <w:t>元，</w:t>
      </w:r>
      <w:r w:rsidR="0081201C">
        <w:rPr>
          <w:rFonts w:hint="eastAsia"/>
          <w:sz w:val="24"/>
          <w:szCs w:val="24"/>
        </w:rPr>
        <w:t>其中</w:t>
      </w:r>
      <w:r w:rsidR="0081201C">
        <w:rPr>
          <w:sz w:val="24"/>
          <w:szCs w:val="24"/>
        </w:rPr>
        <w:t>银行间债券结算费为</w:t>
      </w:r>
      <w:r w:rsidR="0081201C">
        <w:rPr>
          <w:rFonts w:hint="eastAsia"/>
          <w:sz w:val="24"/>
          <w:szCs w:val="24"/>
        </w:rPr>
        <w:t>150.00</w:t>
      </w:r>
      <w:r w:rsidR="0081201C">
        <w:rPr>
          <w:rFonts w:hint="eastAsia"/>
          <w:sz w:val="24"/>
          <w:szCs w:val="24"/>
        </w:rPr>
        <w:t>元</w:t>
      </w:r>
      <w:r w:rsidR="0081201C">
        <w:rPr>
          <w:sz w:val="24"/>
          <w:szCs w:val="24"/>
        </w:rPr>
        <w:t>，</w:t>
      </w:r>
      <w:r w:rsidRPr="00F64285">
        <w:rPr>
          <w:sz w:val="24"/>
          <w:szCs w:val="24"/>
        </w:rPr>
        <w:t>该款项已于</w:t>
      </w:r>
      <w:r w:rsidR="0081201C">
        <w:rPr>
          <w:rFonts w:ascii="宋体" w:hAnsi="宋体" w:hint="eastAsia"/>
          <w:sz w:val="24"/>
          <w:szCs w:val="24"/>
        </w:rPr>
        <w:t>201</w:t>
      </w:r>
      <w:r w:rsidR="0081201C">
        <w:rPr>
          <w:rFonts w:ascii="宋体" w:hAnsi="宋体"/>
          <w:sz w:val="24"/>
          <w:szCs w:val="24"/>
        </w:rPr>
        <w:t>7</w:t>
      </w:r>
      <w:r w:rsidRPr="00F64285">
        <w:rPr>
          <w:sz w:val="24"/>
          <w:szCs w:val="24"/>
        </w:rPr>
        <w:t>年</w:t>
      </w:r>
      <w:r w:rsidR="0081201C">
        <w:rPr>
          <w:rFonts w:ascii="宋体" w:hAnsi="宋体"/>
          <w:sz w:val="24"/>
          <w:szCs w:val="24"/>
        </w:rPr>
        <w:t>9</w:t>
      </w:r>
      <w:r w:rsidRPr="00F64285">
        <w:rPr>
          <w:sz w:val="24"/>
          <w:szCs w:val="24"/>
        </w:rPr>
        <w:t>月</w:t>
      </w:r>
      <w:r w:rsidR="0081201C">
        <w:rPr>
          <w:rFonts w:ascii="宋体" w:hAnsi="宋体"/>
          <w:sz w:val="24"/>
          <w:szCs w:val="24"/>
        </w:rPr>
        <w:t>15</w:t>
      </w:r>
      <w:r w:rsidRPr="00F64285">
        <w:rPr>
          <w:sz w:val="24"/>
          <w:szCs w:val="24"/>
        </w:rPr>
        <w:t>日支付。</w:t>
      </w:r>
      <w:r w:rsidR="009024EA">
        <w:rPr>
          <w:rFonts w:hint="eastAsia"/>
          <w:sz w:val="24"/>
          <w:szCs w:val="24"/>
        </w:rPr>
        <w:t>本</w:t>
      </w:r>
      <w:r w:rsidR="009024EA">
        <w:rPr>
          <w:sz w:val="24"/>
          <w:szCs w:val="24"/>
        </w:rPr>
        <w:t>基金</w:t>
      </w:r>
      <w:r w:rsidR="009024EA">
        <w:rPr>
          <w:rFonts w:hint="eastAsia"/>
          <w:sz w:val="24"/>
          <w:szCs w:val="24"/>
        </w:rPr>
        <w:t>截止</w:t>
      </w:r>
      <w:r w:rsidR="009024EA">
        <w:rPr>
          <w:rFonts w:hint="eastAsia"/>
          <w:sz w:val="24"/>
          <w:szCs w:val="24"/>
        </w:rPr>
        <w:t>2017</w:t>
      </w:r>
      <w:r w:rsidR="009024EA">
        <w:rPr>
          <w:rFonts w:hint="eastAsia"/>
          <w:sz w:val="24"/>
          <w:szCs w:val="24"/>
        </w:rPr>
        <w:t>年</w:t>
      </w:r>
      <w:r w:rsidR="009024EA">
        <w:rPr>
          <w:rFonts w:hint="eastAsia"/>
          <w:sz w:val="24"/>
          <w:szCs w:val="24"/>
        </w:rPr>
        <w:t>9</w:t>
      </w:r>
      <w:r w:rsidR="009024EA">
        <w:rPr>
          <w:rFonts w:hint="eastAsia"/>
          <w:sz w:val="24"/>
          <w:szCs w:val="24"/>
        </w:rPr>
        <w:t>月</w:t>
      </w:r>
      <w:r w:rsidR="009024EA">
        <w:rPr>
          <w:rFonts w:hint="eastAsia"/>
          <w:sz w:val="24"/>
          <w:szCs w:val="24"/>
        </w:rPr>
        <w:t>27</w:t>
      </w:r>
      <w:r w:rsidR="009024EA">
        <w:rPr>
          <w:rFonts w:hint="eastAsia"/>
          <w:sz w:val="24"/>
          <w:szCs w:val="24"/>
        </w:rPr>
        <w:t>日应付</w:t>
      </w:r>
      <w:r w:rsidR="009024EA">
        <w:rPr>
          <w:sz w:val="24"/>
          <w:szCs w:val="24"/>
        </w:rPr>
        <w:t>交易费用为</w:t>
      </w:r>
      <w:r w:rsidR="009024EA">
        <w:rPr>
          <w:rFonts w:hint="eastAsia"/>
          <w:sz w:val="24"/>
          <w:szCs w:val="24"/>
        </w:rPr>
        <w:t>人民币</w:t>
      </w:r>
      <w:r w:rsidR="009024EA">
        <w:rPr>
          <w:rFonts w:hint="eastAsia"/>
          <w:sz w:val="24"/>
          <w:szCs w:val="24"/>
        </w:rPr>
        <w:t>8.50</w:t>
      </w:r>
      <w:r w:rsidR="009024EA">
        <w:rPr>
          <w:rFonts w:hint="eastAsia"/>
          <w:sz w:val="24"/>
          <w:szCs w:val="24"/>
        </w:rPr>
        <w:t>元，</w:t>
      </w:r>
      <w:r w:rsidR="009024EA" w:rsidRPr="00F64285">
        <w:rPr>
          <w:sz w:val="24"/>
          <w:szCs w:val="24"/>
        </w:rPr>
        <w:t>该款项</w:t>
      </w:r>
      <w:r w:rsidR="00306315">
        <w:rPr>
          <w:rFonts w:hint="eastAsia"/>
          <w:sz w:val="24"/>
          <w:szCs w:val="24"/>
        </w:rPr>
        <w:t>将于</w:t>
      </w:r>
      <w:r w:rsidR="00306315">
        <w:rPr>
          <w:rFonts w:hint="eastAsia"/>
          <w:sz w:val="24"/>
          <w:szCs w:val="24"/>
        </w:rPr>
        <w:t>2017</w:t>
      </w:r>
      <w:r w:rsidR="00306315">
        <w:rPr>
          <w:rFonts w:hint="eastAsia"/>
          <w:sz w:val="24"/>
          <w:szCs w:val="24"/>
        </w:rPr>
        <w:t>年</w:t>
      </w:r>
      <w:r w:rsidR="00306315">
        <w:rPr>
          <w:rFonts w:hint="eastAsia"/>
          <w:sz w:val="24"/>
          <w:szCs w:val="24"/>
        </w:rPr>
        <w:t>10</w:t>
      </w:r>
      <w:r w:rsidR="00306315">
        <w:rPr>
          <w:rFonts w:hint="eastAsia"/>
          <w:sz w:val="24"/>
          <w:szCs w:val="24"/>
        </w:rPr>
        <w:t>月</w:t>
      </w:r>
      <w:r w:rsidR="00EE1DD0">
        <w:rPr>
          <w:sz w:val="24"/>
          <w:szCs w:val="24"/>
        </w:rPr>
        <w:t>18</w:t>
      </w:r>
      <w:r w:rsidR="00306315">
        <w:rPr>
          <w:rFonts w:hint="eastAsia"/>
          <w:sz w:val="24"/>
          <w:szCs w:val="24"/>
        </w:rPr>
        <w:t>日</w:t>
      </w:r>
      <w:r w:rsidR="00306315">
        <w:rPr>
          <w:sz w:val="24"/>
          <w:szCs w:val="24"/>
        </w:rPr>
        <w:t>支付</w:t>
      </w:r>
      <w:r w:rsidR="009024EA" w:rsidRPr="00F64285">
        <w:rPr>
          <w:sz w:val="24"/>
          <w:szCs w:val="24"/>
        </w:rPr>
        <w:t>。</w:t>
      </w:r>
    </w:p>
    <w:p w:rsidR="00E45AEB" w:rsidRPr="00F64285" w:rsidRDefault="00E45AEB" w:rsidP="00E45AEB">
      <w:pPr>
        <w:pStyle w:val="XBRLTitle2"/>
        <w:numPr>
          <w:ilvl w:val="0"/>
          <w:numId w:val="0"/>
        </w:numPr>
        <w:spacing w:before="156" w:after="156"/>
        <w:ind w:left="454" w:hanging="454"/>
      </w:pPr>
      <w:bookmarkStart w:id="191" w:name="_Toc496187771"/>
      <w:r w:rsidRPr="00F64285">
        <w:rPr>
          <w:rFonts w:hint="eastAsia"/>
          <w:szCs w:val="24"/>
        </w:rPr>
        <w:t>4</w:t>
      </w:r>
      <w:r w:rsidRPr="00F64285">
        <w:rPr>
          <w:rFonts w:hint="eastAsia"/>
          <w:szCs w:val="24"/>
        </w:rPr>
        <w:t>、</w:t>
      </w:r>
      <w:r w:rsidRPr="00F64285">
        <w:rPr>
          <w:rFonts w:hint="eastAsia"/>
        </w:rPr>
        <w:t>清算</w:t>
      </w:r>
      <w:r w:rsidR="00924C12">
        <w:rPr>
          <w:rFonts w:hint="eastAsia"/>
        </w:rPr>
        <w:t>期</w:t>
      </w:r>
      <w:r w:rsidRPr="00F64285">
        <w:rPr>
          <w:rFonts w:hint="eastAsia"/>
        </w:rPr>
        <w:t>的清算损益情况</w:t>
      </w:r>
      <w:bookmarkEnd w:id="191"/>
    </w:p>
    <w:tbl>
      <w:tblPr>
        <w:tblW w:w="8505" w:type="dxa"/>
        <w:tblInd w:w="534" w:type="dxa"/>
        <w:tblLook w:val="04A0"/>
      </w:tblPr>
      <w:tblGrid>
        <w:gridCol w:w="4819"/>
        <w:gridCol w:w="3686"/>
      </w:tblGrid>
      <w:tr w:rsidR="00751579" w:rsidTr="001928AF">
        <w:trPr>
          <w:trHeight w:val="956"/>
        </w:trPr>
        <w:tc>
          <w:tcPr>
            <w:tcW w:w="4819" w:type="dxa"/>
            <w:tcBorders>
              <w:top w:val="single" w:sz="4" w:space="0" w:color="auto"/>
              <w:left w:val="single" w:sz="4" w:space="0" w:color="auto"/>
              <w:bottom w:val="single" w:sz="4" w:space="0" w:color="auto"/>
              <w:right w:val="single" w:sz="4" w:space="0" w:color="auto"/>
            </w:tcBorders>
            <w:noWrap/>
            <w:vAlign w:val="center"/>
            <w:hideMark/>
          </w:tcPr>
          <w:p w:rsidR="00751579" w:rsidRDefault="00751579">
            <w:pPr>
              <w:widowControl/>
              <w:jc w:val="center"/>
              <w:rPr>
                <w:rFonts w:ascii="Arial Narrow" w:hAnsi="Arial Narrow" w:cs="宋体"/>
                <w:kern w:val="0"/>
                <w:sz w:val="24"/>
              </w:rPr>
            </w:pPr>
            <w:r>
              <w:rPr>
                <w:rFonts w:ascii="Arial Narrow" w:hAnsi="Arial Narrow" w:cs="宋体" w:hint="eastAsia"/>
                <w:kern w:val="0"/>
                <w:sz w:val="24"/>
              </w:rPr>
              <w:t>项目</w:t>
            </w:r>
          </w:p>
        </w:tc>
        <w:tc>
          <w:tcPr>
            <w:tcW w:w="3686" w:type="dxa"/>
            <w:tcBorders>
              <w:top w:val="single" w:sz="4" w:space="0" w:color="auto"/>
              <w:left w:val="single" w:sz="4" w:space="0" w:color="auto"/>
              <w:bottom w:val="single" w:sz="4" w:space="0" w:color="auto"/>
              <w:right w:val="single" w:sz="4" w:space="0" w:color="auto"/>
            </w:tcBorders>
            <w:vAlign w:val="center"/>
            <w:hideMark/>
          </w:tcPr>
          <w:p w:rsidR="00751579" w:rsidRDefault="00751579" w:rsidP="001928AF">
            <w:pPr>
              <w:widowControl/>
              <w:jc w:val="right"/>
              <w:rPr>
                <w:rFonts w:ascii="Arial Narrow" w:hAnsi="Arial Narrow" w:cs="宋体"/>
                <w:kern w:val="0"/>
                <w:sz w:val="24"/>
              </w:rPr>
            </w:pPr>
            <w:r>
              <w:rPr>
                <w:rFonts w:ascii="Arial Narrow" w:hAnsi="Arial Narrow" w:cs="宋体"/>
                <w:kern w:val="0"/>
                <w:sz w:val="24"/>
              </w:rPr>
              <w:t>2017</w:t>
            </w:r>
            <w:r>
              <w:rPr>
                <w:rFonts w:ascii="Arial Narrow" w:hAnsi="Arial Narrow" w:cs="宋体" w:hint="eastAsia"/>
                <w:kern w:val="0"/>
                <w:sz w:val="24"/>
              </w:rPr>
              <w:t>年</w:t>
            </w:r>
            <w:r>
              <w:rPr>
                <w:rFonts w:ascii="Arial Narrow" w:hAnsi="Arial Narrow" w:cs="宋体"/>
                <w:kern w:val="0"/>
                <w:sz w:val="24"/>
              </w:rPr>
              <w:t>9</w:t>
            </w:r>
            <w:r>
              <w:rPr>
                <w:rFonts w:ascii="Arial Narrow" w:hAnsi="Arial Narrow" w:cs="宋体" w:hint="eastAsia"/>
                <w:kern w:val="0"/>
                <w:sz w:val="24"/>
              </w:rPr>
              <w:t>月</w:t>
            </w:r>
            <w:r>
              <w:rPr>
                <w:rFonts w:ascii="Arial Narrow" w:hAnsi="Arial Narrow" w:cs="宋体"/>
                <w:kern w:val="0"/>
                <w:sz w:val="24"/>
              </w:rPr>
              <w:t>6</w:t>
            </w:r>
            <w:r>
              <w:rPr>
                <w:rFonts w:ascii="Arial Narrow" w:hAnsi="Arial Narrow" w:cs="宋体" w:hint="eastAsia"/>
                <w:kern w:val="0"/>
                <w:sz w:val="24"/>
              </w:rPr>
              <w:t>日</w:t>
            </w:r>
          </w:p>
          <w:p w:rsidR="00751579" w:rsidRDefault="00751579" w:rsidP="001928AF">
            <w:pPr>
              <w:widowControl/>
              <w:jc w:val="right"/>
              <w:rPr>
                <w:rFonts w:ascii="Arial Narrow" w:hAnsi="Arial Narrow" w:cs="宋体"/>
                <w:kern w:val="0"/>
                <w:sz w:val="24"/>
              </w:rPr>
            </w:pPr>
            <w:r>
              <w:rPr>
                <w:rFonts w:ascii="Arial Narrow" w:hAnsi="Arial Narrow" w:cs="宋体" w:hint="eastAsia"/>
                <w:kern w:val="0"/>
                <w:sz w:val="24"/>
              </w:rPr>
              <w:t>至</w:t>
            </w:r>
            <w:r>
              <w:rPr>
                <w:rFonts w:ascii="Arial Narrow" w:hAnsi="Arial Narrow" w:cs="宋体"/>
                <w:kern w:val="0"/>
                <w:sz w:val="24"/>
              </w:rPr>
              <w:t>2017</w:t>
            </w:r>
            <w:r>
              <w:rPr>
                <w:rFonts w:ascii="Arial Narrow" w:hAnsi="Arial Narrow" w:cs="宋体" w:hint="eastAsia"/>
                <w:kern w:val="0"/>
                <w:sz w:val="24"/>
              </w:rPr>
              <w:t>年</w:t>
            </w:r>
            <w:r>
              <w:rPr>
                <w:rFonts w:ascii="Arial Narrow" w:hAnsi="Arial Narrow" w:cs="宋体"/>
                <w:kern w:val="0"/>
                <w:sz w:val="24"/>
              </w:rPr>
              <w:t>9</w:t>
            </w:r>
            <w:r>
              <w:rPr>
                <w:rFonts w:ascii="Arial Narrow" w:hAnsi="Arial Narrow" w:cs="宋体" w:hint="eastAsia"/>
                <w:kern w:val="0"/>
                <w:sz w:val="24"/>
              </w:rPr>
              <w:t>月</w:t>
            </w:r>
            <w:r>
              <w:rPr>
                <w:rFonts w:ascii="Arial Narrow" w:hAnsi="Arial Narrow" w:cs="宋体"/>
                <w:kern w:val="0"/>
                <w:sz w:val="24"/>
              </w:rPr>
              <w:t>27</w:t>
            </w:r>
            <w:r>
              <w:rPr>
                <w:rFonts w:ascii="Arial Narrow" w:hAnsi="Arial Narrow" w:cs="宋体" w:hint="eastAsia"/>
                <w:kern w:val="0"/>
                <w:sz w:val="24"/>
              </w:rPr>
              <w:t>日</w:t>
            </w:r>
          </w:p>
        </w:tc>
      </w:tr>
      <w:tr w:rsidR="00751579" w:rsidTr="001928AF">
        <w:trPr>
          <w:trHeight w:val="439"/>
        </w:trPr>
        <w:tc>
          <w:tcPr>
            <w:tcW w:w="4819" w:type="dxa"/>
            <w:tcBorders>
              <w:top w:val="single" w:sz="4" w:space="0" w:color="auto"/>
              <w:left w:val="single" w:sz="4" w:space="0" w:color="auto"/>
              <w:bottom w:val="single" w:sz="4" w:space="0" w:color="auto"/>
              <w:right w:val="single" w:sz="4" w:space="0" w:color="auto"/>
            </w:tcBorders>
            <w:noWrap/>
            <w:vAlign w:val="center"/>
            <w:hideMark/>
          </w:tcPr>
          <w:p w:rsidR="00751579" w:rsidRDefault="00751579">
            <w:pPr>
              <w:rPr>
                <w:b/>
                <w:sz w:val="24"/>
              </w:rPr>
            </w:pPr>
            <w:r>
              <w:rPr>
                <w:rFonts w:hint="eastAsia"/>
                <w:b/>
                <w:sz w:val="24"/>
              </w:rPr>
              <w:t>一、收入</w:t>
            </w:r>
          </w:p>
        </w:tc>
        <w:tc>
          <w:tcPr>
            <w:tcW w:w="3686" w:type="dxa"/>
            <w:tcBorders>
              <w:top w:val="single" w:sz="4" w:space="0" w:color="auto"/>
              <w:left w:val="single" w:sz="4" w:space="0" w:color="auto"/>
              <w:bottom w:val="single" w:sz="4" w:space="0" w:color="auto"/>
              <w:right w:val="single" w:sz="4" w:space="0" w:color="auto"/>
            </w:tcBorders>
            <w:noWrap/>
            <w:vAlign w:val="center"/>
            <w:hideMark/>
          </w:tcPr>
          <w:p w:rsidR="00751579" w:rsidRDefault="00751579">
            <w:pPr>
              <w:widowControl/>
              <w:jc w:val="right"/>
              <w:rPr>
                <w:rFonts w:ascii="Arial Narrow" w:hAnsi="Arial Narrow" w:cs="宋体"/>
                <w:kern w:val="0"/>
                <w:sz w:val="24"/>
              </w:rPr>
            </w:pPr>
            <w:r>
              <w:rPr>
                <w:rFonts w:ascii="Arial Narrow" w:hAnsi="Arial Narrow" w:cs="宋体"/>
                <w:kern w:val="0"/>
                <w:sz w:val="24"/>
              </w:rPr>
              <w:t xml:space="preserve"> 338.67 </w:t>
            </w:r>
          </w:p>
        </w:tc>
      </w:tr>
      <w:tr w:rsidR="00751579" w:rsidTr="001928AF">
        <w:trPr>
          <w:trHeight w:val="439"/>
        </w:trPr>
        <w:tc>
          <w:tcPr>
            <w:tcW w:w="4819" w:type="dxa"/>
            <w:tcBorders>
              <w:top w:val="single" w:sz="4" w:space="0" w:color="auto"/>
              <w:left w:val="single" w:sz="4" w:space="0" w:color="auto"/>
              <w:bottom w:val="single" w:sz="4" w:space="0" w:color="auto"/>
              <w:right w:val="single" w:sz="4" w:space="0" w:color="auto"/>
            </w:tcBorders>
            <w:noWrap/>
            <w:vAlign w:val="center"/>
            <w:hideMark/>
          </w:tcPr>
          <w:p w:rsidR="00751579" w:rsidRDefault="00751579">
            <w:pPr>
              <w:widowControl/>
              <w:ind w:firstLineChars="50" w:firstLine="120"/>
              <w:rPr>
                <w:rFonts w:ascii="Arial Narrow" w:hAnsi="Arial Narrow" w:cs="宋体"/>
                <w:kern w:val="0"/>
                <w:sz w:val="24"/>
              </w:rPr>
            </w:pPr>
            <w:r>
              <w:rPr>
                <w:rFonts w:ascii="Arial Narrow" w:hAnsi="Arial Narrow" w:cs="宋体"/>
                <w:kern w:val="0"/>
                <w:sz w:val="24"/>
              </w:rPr>
              <w:t>1.</w:t>
            </w:r>
            <w:r>
              <w:rPr>
                <w:rFonts w:ascii="Arial Narrow" w:hAnsi="Arial Narrow" w:cs="宋体" w:hint="eastAsia"/>
                <w:kern w:val="0"/>
                <w:sz w:val="24"/>
              </w:rPr>
              <w:t>利息收入</w:t>
            </w:r>
          </w:p>
        </w:tc>
        <w:tc>
          <w:tcPr>
            <w:tcW w:w="3686" w:type="dxa"/>
            <w:tcBorders>
              <w:top w:val="single" w:sz="4" w:space="0" w:color="auto"/>
              <w:left w:val="single" w:sz="4" w:space="0" w:color="auto"/>
              <w:bottom w:val="single" w:sz="4" w:space="0" w:color="auto"/>
              <w:right w:val="single" w:sz="4" w:space="0" w:color="auto"/>
            </w:tcBorders>
            <w:noWrap/>
            <w:vAlign w:val="center"/>
            <w:hideMark/>
          </w:tcPr>
          <w:p w:rsidR="00751579" w:rsidRDefault="00751579">
            <w:pPr>
              <w:widowControl/>
              <w:jc w:val="right"/>
              <w:rPr>
                <w:rFonts w:ascii="Arial Narrow" w:hAnsi="Arial Narrow" w:cs="宋体"/>
                <w:kern w:val="0"/>
                <w:sz w:val="24"/>
              </w:rPr>
            </w:pPr>
            <w:r>
              <w:rPr>
                <w:rFonts w:ascii="Arial Narrow" w:hAnsi="Arial Narrow" w:cs="宋体"/>
                <w:kern w:val="0"/>
                <w:sz w:val="24"/>
              </w:rPr>
              <w:t xml:space="preserve"> 401.39 </w:t>
            </w:r>
          </w:p>
        </w:tc>
      </w:tr>
      <w:tr w:rsidR="00751579" w:rsidTr="001928AF">
        <w:trPr>
          <w:trHeight w:val="439"/>
        </w:trPr>
        <w:tc>
          <w:tcPr>
            <w:tcW w:w="4819" w:type="dxa"/>
            <w:tcBorders>
              <w:top w:val="single" w:sz="4" w:space="0" w:color="auto"/>
              <w:left w:val="single" w:sz="4" w:space="0" w:color="auto"/>
              <w:bottom w:val="single" w:sz="4" w:space="0" w:color="auto"/>
              <w:right w:val="single" w:sz="4" w:space="0" w:color="auto"/>
            </w:tcBorders>
            <w:noWrap/>
            <w:vAlign w:val="center"/>
            <w:hideMark/>
          </w:tcPr>
          <w:p w:rsidR="00751579" w:rsidRDefault="00751579">
            <w:pPr>
              <w:widowControl/>
              <w:ind w:firstLineChars="50" w:firstLine="120"/>
              <w:rPr>
                <w:rFonts w:ascii="Arial Narrow" w:hAnsi="Arial Narrow" w:cs="宋体"/>
                <w:kern w:val="0"/>
                <w:sz w:val="24"/>
              </w:rPr>
            </w:pPr>
            <w:r>
              <w:rPr>
                <w:rFonts w:ascii="Arial Narrow" w:hAnsi="Arial Narrow" w:cs="宋体" w:hint="eastAsia"/>
                <w:kern w:val="0"/>
                <w:sz w:val="24"/>
              </w:rPr>
              <w:t>其中：存款利息收入</w:t>
            </w:r>
          </w:p>
        </w:tc>
        <w:tc>
          <w:tcPr>
            <w:tcW w:w="3686" w:type="dxa"/>
            <w:tcBorders>
              <w:top w:val="single" w:sz="4" w:space="0" w:color="auto"/>
              <w:left w:val="single" w:sz="4" w:space="0" w:color="auto"/>
              <w:bottom w:val="single" w:sz="4" w:space="0" w:color="auto"/>
              <w:right w:val="single" w:sz="4" w:space="0" w:color="auto"/>
            </w:tcBorders>
            <w:noWrap/>
            <w:vAlign w:val="center"/>
            <w:hideMark/>
          </w:tcPr>
          <w:p w:rsidR="00751579" w:rsidRDefault="00751579">
            <w:pPr>
              <w:widowControl/>
              <w:jc w:val="right"/>
              <w:rPr>
                <w:rFonts w:ascii="Arial Narrow" w:hAnsi="Arial Narrow" w:cs="宋体"/>
                <w:kern w:val="0"/>
                <w:sz w:val="24"/>
              </w:rPr>
            </w:pPr>
            <w:r>
              <w:rPr>
                <w:rFonts w:ascii="Arial Narrow" w:hAnsi="Arial Narrow" w:cs="宋体"/>
                <w:kern w:val="0"/>
                <w:sz w:val="24"/>
              </w:rPr>
              <w:t xml:space="preserve"> 365.00 </w:t>
            </w:r>
          </w:p>
        </w:tc>
      </w:tr>
      <w:tr w:rsidR="00751579" w:rsidTr="001928AF">
        <w:trPr>
          <w:trHeight w:val="439"/>
        </w:trPr>
        <w:tc>
          <w:tcPr>
            <w:tcW w:w="4819" w:type="dxa"/>
            <w:tcBorders>
              <w:top w:val="single" w:sz="4" w:space="0" w:color="auto"/>
              <w:left w:val="single" w:sz="4" w:space="0" w:color="auto"/>
              <w:bottom w:val="single" w:sz="4" w:space="0" w:color="auto"/>
              <w:right w:val="single" w:sz="4" w:space="0" w:color="auto"/>
            </w:tcBorders>
            <w:noWrap/>
            <w:vAlign w:val="center"/>
            <w:hideMark/>
          </w:tcPr>
          <w:p w:rsidR="00751579" w:rsidRDefault="00751579">
            <w:pPr>
              <w:widowControl/>
              <w:ind w:firstLineChars="50" w:firstLine="120"/>
              <w:rPr>
                <w:rFonts w:ascii="Arial Narrow" w:hAnsi="Arial Narrow" w:cs="宋体"/>
                <w:kern w:val="0"/>
                <w:sz w:val="24"/>
              </w:rPr>
            </w:pPr>
            <w:r>
              <w:rPr>
                <w:rFonts w:ascii="Arial Narrow" w:hAnsi="Arial Narrow" w:cs="宋体" w:hint="eastAsia"/>
                <w:kern w:val="0"/>
                <w:sz w:val="24"/>
              </w:rPr>
              <w:t>债券利息收入</w:t>
            </w:r>
          </w:p>
        </w:tc>
        <w:tc>
          <w:tcPr>
            <w:tcW w:w="3686" w:type="dxa"/>
            <w:tcBorders>
              <w:top w:val="single" w:sz="4" w:space="0" w:color="auto"/>
              <w:left w:val="single" w:sz="4" w:space="0" w:color="auto"/>
              <w:bottom w:val="single" w:sz="4" w:space="0" w:color="auto"/>
              <w:right w:val="single" w:sz="4" w:space="0" w:color="auto"/>
            </w:tcBorders>
            <w:noWrap/>
            <w:vAlign w:val="center"/>
            <w:hideMark/>
          </w:tcPr>
          <w:p w:rsidR="00751579" w:rsidRDefault="00751579">
            <w:pPr>
              <w:widowControl/>
              <w:jc w:val="right"/>
              <w:rPr>
                <w:rFonts w:ascii="Arial Narrow" w:hAnsi="Arial Narrow" w:cs="宋体"/>
                <w:kern w:val="0"/>
                <w:sz w:val="24"/>
              </w:rPr>
            </w:pPr>
            <w:r>
              <w:rPr>
                <w:rFonts w:ascii="Arial Narrow" w:hAnsi="Arial Narrow" w:cs="宋体"/>
                <w:kern w:val="0"/>
                <w:sz w:val="24"/>
              </w:rPr>
              <w:t xml:space="preserve"> 36.39 </w:t>
            </w:r>
          </w:p>
        </w:tc>
      </w:tr>
      <w:tr w:rsidR="00751579" w:rsidTr="001928AF">
        <w:trPr>
          <w:trHeight w:val="439"/>
        </w:trPr>
        <w:tc>
          <w:tcPr>
            <w:tcW w:w="4819" w:type="dxa"/>
            <w:tcBorders>
              <w:top w:val="single" w:sz="4" w:space="0" w:color="auto"/>
              <w:left w:val="single" w:sz="4" w:space="0" w:color="auto"/>
              <w:bottom w:val="single" w:sz="4" w:space="0" w:color="auto"/>
              <w:right w:val="single" w:sz="4" w:space="0" w:color="auto"/>
            </w:tcBorders>
            <w:noWrap/>
            <w:vAlign w:val="center"/>
            <w:hideMark/>
          </w:tcPr>
          <w:p w:rsidR="00751579" w:rsidRDefault="00751579">
            <w:pPr>
              <w:widowControl/>
              <w:ind w:firstLineChars="50" w:firstLine="120"/>
              <w:rPr>
                <w:rFonts w:ascii="Arial Narrow" w:hAnsi="Arial Narrow" w:cs="宋体"/>
                <w:kern w:val="0"/>
                <w:sz w:val="24"/>
              </w:rPr>
            </w:pPr>
            <w:r>
              <w:rPr>
                <w:rFonts w:ascii="Arial Narrow" w:hAnsi="Arial Narrow" w:cs="宋体"/>
                <w:kern w:val="0"/>
                <w:sz w:val="24"/>
              </w:rPr>
              <w:t>2.</w:t>
            </w:r>
            <w:r>
              <w:rPr>
                <w:rFonts w:ascii="Arial Narrow" w:hAnsi="Arial Narrow" w:cs="宋体" w:hint="eastAsia"/>
                <w:kern w:val="0"/>
                <w:sz w:val="24"/>
              </w:rPr>
              <w:t>投资收益（损失以“</w:t>
            </w:r>
            <w:r>
              <w:rPr>
                <w:rFonts w:ascii="Arial Narrow" w:hAnsi="Arial Narrow" w:cs="宋体"/>
                <w:kern w:val="0"/>
                <w:sz w:val="24"/>
              </w:rPr>
              <w:t>-</w:t>
            </w:r>
            <w:r>
              <w:rPr>
                <w:rFonts w:ascii="Arial Narrow" w:hAnsi="Arial Narrow" w:cs="宋体" w:hint="eastAsia"/>
                <w:kern w:val="0"/>
                <w:sz w:val="24"/>
              </w:rPr>
              <w:t>”号填列）</w:t>
            </w:r>
          </w:p>
        </w:tc>
        <w:tc>
          <w:tcPr>
            <w:tcW w:w="3686" w:type="dxa"/>
            <w:tcBorders>
              <w:top w:val="single" w:sz="4" w:space="0" w:color="auto"/>
              <w:left w:val="single" w:sz="4" w:space="0" w:color="auto"/>
              <w:bottom w:val="single" w:sz="4" w:space="0" w:color="auto"/>
              <w:right w:val="single" w:sz="4" w:space="0" w:color="auto"/>
            </w:tcBorders>
            <w:noWrap/>
            <w:vAlign w:val="center"/>
            <w:hideMark/>
          </w:tcPr>
          <w:p w:rsidR="00751579" w:rsidRDefault="00751579">
            <w:pPr>
              <w:widowControl/>
              <w:jc w:val="right"/>
              <w:rPr>
                <w:rFonts w:ascii="Arial Narrow" w:hAnsi="Arial Narrow" w:cs="宋体"/>
                <w:kern w:val="0"/>
                <w:sz w:val="24"/>
              </w:rPr>
            </w:pPr>
            <w:r>
              <w:rPr>
                <w:rFonts w:ascii="Arial Narrow" w:hAnsi="Arial Narrow" w:cs="宋体"/>
                <w:kern w:val="0"/>
                <w:sz w:val="24"/>
              </w:rPr>
              <w:t>-374.39</w:t>
            </w:r>
          </w:p>
        </w:tc>
      </w:tr>
      <w:tr w:rsidR="00751579" w:rsidTr="001928AF">
        <w:trPr>
          <w:trHeight w:val="439"/>
        </w:trPr>
        <w:tc>
          <w:tcPr>
            <w:tcW w:w="4819" w:type="dxa"/>
            <w:tcBorders>
              <w:top w:val="single" w:sz="4" w:space="0" w:color="auto"/>
              <w:left w:val="single" w:sz="4" w:space="0" w:color="auto"/>
              <w:bottom w:val="single" w:sz="4" w:space="0" w:color="auto"/>
              <w:right w:val="single" w:sz="4" w:space="0" w:color="auto"/>
            </w:tcBorders>
            <w:noWrap/>
            <w:vAlign w:val="center"/>
            <w:hideMark/>
          </w:tcPr>
          <w:p w:rsidR="00751579" w:rsidRDefault="00751579">
            <w:pPr>
              <w:widowControl/>
              <w:ind w:firstLineChars="50" w:firstLine="120"/>
              <w:rPr>
                <w:rFonts w:ascii="Arial Narrow" w:hAnsi="Arial Narrow" w:cs="宋体"/>
                <w:kern w:val="0"/>
                <w:sz w:val="24"/>
              </w:rPr>
            </w:pPr>
            <w:r>
              <w:rPr>
                <w:rFonts w:ascii="Arial Narrow" w:hAnsi="Arial Narrow" w:cs="宋体" w:hint="eastAsia"/>
                <w:kern w:val="0"/>
                <w:sz w:val="24"/>
              </w:rPr>
              <w:t>其中：债券投资收益</w:t>
            </w:r>
          </w:p>
        </w:tc>
        <w:tc>
          <w:tcPr>
            <w:tcW w:w="3686" w:type="dxa"/>
            <w:tcBorders>
              <w:top w:val="single" w:sz="4" w:space="0" w:color="auto"/>
              <w:left w:val="single" w:sz="4" w:space="0" w:color="auto"/>
              <w:bottom w:val="single" w:sz="4" w:space="0" w:color="auto"/>
              <w:right w:val="single" w:sz="4" w:space="0" w:color="auto"/>
            </w:tcBorders>
            <w:noWrap/>
            <w:vAlign w:val="center"/>
            <w:hideMark/>
          </w:tcPr>
          <w:p w:rsidR="00751579" w:rsidRDefault="00751579">
            <w:pPr>
              <w:widowControl/>
              <w:jc w:val="right"/>
              <w:rPr>
                <w:rFonts w:ascii="Arial Narrow" w:hAnsi="Arial Narrow" w:cs="宋体"/>
                <w:kern w:val="0"/>
                <w:sz w:val="24"/>
              </w:rPr>
            </w:pPr>
            <w:r>
              <w:rPr>
                <w:rFonts w:ascii="Arial Narrow" w:hAnsi="Arial Narrow" w:cs="宋体"/>
                <w:kern w:val="0"/>
                <w:sz w:val="24"/>
              </w:rPr>
              <w:t>-374.39</w:t>
            </w:r>
          </w:p>
        </w:tc>
      </w:tr>
      <w:tr w:rsidR="00751579" w:rsidTr="001928AF">
        <w:trPr>
          <w:trHeight w:val="439"/>
        </w:trPr>
        <w:tc>
          <w:tcPr>
            <w:tcW w:w="4819" w:type="dxa"/>
            <w:tcBorders>
              <w:top w:val="single" w:sz="4" w:space="0" w:color="auto"/>
              <w:left w:val="single" w:sz="4" w:space="0" w:color="auto"/>
              <w:bottom w:val="single" w:sz="4" w:space="0" w:color="auto"/>
              <w:right w:val="single" w:sz="4" w:space="0" w:color="auto"/>
            </w:tcBorders>
            <w:noWrap/>
            <w:vAlign w:val="center"/>
            <w:hideMark/>
          </w:tcPr>
          <w:p w:rsidR="00751579" w:rsidRDefault="00751579">
            <w:pPr>
              <w:widowControl/>
              <w:ind w:firstLineChars="50" w:firstLine="120"/>
              <w:rPr>
                <w:rFonts w:ascii="Arial Narrow" w:hAnsi="Arial Narrow" w:cs="宋体"/>
                <w:kern w:val="0"/>
                <w:sz w:val="24"/>
              </w:rPr>
            </w:pPr>
            <w:r>
              <w:rPr>
                <w:rFonts w:ascii="Arial Narrow" w:hAnsi="Arial Narrow" w:cs="宋体"/>
                <w:kern w:val="0"/>
                <w:sz w:val="24"/>
              </w:rPr>
              <w:t>3.</w:t>
            </w:r>
            <w:r>
              <w:rPr>
                <w:rFonts w:ascii="Arial Narrow" w:hAnsi="Arial Narrow" w:cs="宋体" w:hint="eastAsia"/>
                <w:kern w:val="0"/>
                <w:sz w:val="24"/>
              </w:rPr>
              <w:t>公允价值变动损益（损失以</w:t>
            </w:r>
            <w:r>
              <w:rPr>
                <w:rFonts w:ascii="Arial Narrow" w:hAnsi="Arial Narrow" w:cs="宋体"/>
                <w:kern w:val="0"/>
                <w:sz w:val="24"/>
              </w:rPr>
              <w:t>"-"</w:t>
            </w:r>
            <w:r>
              <w:rPr>
                <w:rFonts w:ascii="Arial Narrow" w:hAnsi="Arial Narrow" w:cs="宋体" w:hint="eastAsia"/>
                <w:kern w:val="0"/>
                <w:sz w:val="24"/>
              </w:rPr>
              <w:t>填列）</w:t>
            </w:r>
          </w:p>
        </w:tc>
        <w:tc>
          <w:tcPr>
            <w:tcW w:w="3686" w:type="dxa"/>
            <w:tcBorders>
              <w:top w:val="single" w:sz="4" w:space="0" w:color="auto"/>
              <w:left w:val="single" w:sz="4" w:space="0" w:color="auto"/>
              <w:bottom w:val="single" w:sz="4" w:space="0" w:color="auto"/>
              <w:right w:val="single" w:sz="4" w:space="0" w:color="auto"/>
            </w:tcBorders>
            <w:noWrap/>
            <w:vAlign w:val="center"/>
            <w:hideMark/>
          </w:tcPr>
          <w:p w:rsidR="00751579" w:rsidRDefault="00751579">
            <w:pPr>
              <w:widowControl/>
              <w:jc w:val="right"/>
              <w:rPr>
                <w:rFonts w:ascii="Arial Narrow" w:hAnsi="Arial Narrow" w:cs="宋体"/>
                <w:kern w:val="0"/>
                <w:sz w:val="24"/>
              </w:rPr>
            </w:pPr>
            <w:r>
              <w:rPr>
                <w:rFonts w:ascii="Arial Narrow" w:hAnsi="Arial Narrow" w:cs="宋体"/>
                <w:kern w:val="0"/>
                <w:sz w:val="24"/>
              </w:rPr>
              <w:t xml:space="preserve"> 250.79 </w:t>
            </w:r>
          </w:p>
        </w:tc>
      </w:tr>
      <w:tr w:rsidR="00751579" w:rsidTr="001928AF">
        <w:trPr>
          <w:trHeight w:val="439"/>
        </w:trPr>
        <w:tc>
          <w:tcPr>
            <w:tcW w:w="4819" w:type="dxa"/>
            <w:tcBorders>
              <w:top w:val="single" w:sz="4" w:space="0" w:color="auto"/>
              <w:left w:val="single" w:sz="4" w:space="0" w:color="auto"/>
              <w:bottom w:val="single" w:sz="4" w:space="0" w:color="auto"/>
              <w:right w:val="single" w:sz="4" w:space="0" w:color="auto"/>
            </w:tcBorders>
            <w:noWrap/>
            <w:vAlign w:val="center"/>
            <w:hideMark/>
          </w:tcPr>
          <w:p w:rsidR="00751579" w:rsidRDefault="00751579">
            <w:pPr>
              <w:widowControl/>
              <w:ind w:firstLineChars="50" w:firstLine="120"/>
              <w:rPr>
                <w:rFonts w:ascii="Arial Narrow" w:hAnsi="Arial Narrow" w:cs="宋体"/>
                <w:kern w:val="0"/>
                <w:sz w:val="24"/>
              </w:rPr>
            </w:pPr>
            <w:r>
              <w:rPr>
                <w:rFonts w:ascii="Arial Narrow" w:hAnsi="Arial Narrow" w:cs="宋体"/>
                <w:kern w:val="0"/>
                <w:sz w:val="24"/>
              </w:rPr>
              <w:t>4.</w:t>
            </w:r>
            <w:r>
              <w:rPr>
                <w:rFonts w:ascii="Arial Narrow" w:hAnsi="Arial Narrow" w:cs="宋体" w:hint="eastAsia"/>
                <w:kern w:val="0"/>
                <w:sz w:val="24"/>
              </w:rPr>
              <w:t>汇兑收益（损失以</w:t>
            </w:r>
            <w:r>
              <w:rPr>
                <w:rFonts w:ascii="Arial Narrow" w:hAnsi="Arial Narrow" w:cs="宋体"/>
                <w:kern w:val="0"/>
                <w:sz w:val="24"/>
              </w:rPr>
              <w:t>"</w:t>
            </w:r>
            <w:r>
              <w:rPr>
                <w:rFonts w:ascii="Arial Narrow" w:hAnsi="Arial Narrow" w:cs="宋体" w:hint="eastAsia"/>
                <w:kern w:val="0"/>
                <w:sz w:val="24"/>
              </w:rPr>
              <w:t>－</w:t>
            </w:r>
            <w:r>
              <w:rPr>
                <w:rFonts w:ascii="Arial Narrow" w:hAnsi="Arial Narrow" w:cs="宋体"/>
                <w:kern w:val="0"/>
                <w:sz w:val="24"/>
              </w:rPr>
              <w:t>"</w:t>
            </w:r>
            <w:r>
              <w:rPr>
                <w:rFonts w:ascii="Arial Narrow" w:hAnsi="Arial Narrow" w:cs="宋体" w:hint="eastAsia"/>
                <w:kern w:val="0"/>
                <w:sz w:val="24"/>
              </w:rPr>
              <w:t>号填列）</w:t>
            </w:r>
          </w:p>
        </w:tc>
        <w:tc>
          <w:tcPr>
            <w:tcW w:w="3686" w:type="dxa"/>
            <w:tcBorders>
              <w:top w:val="single" w:sz="4" w:space="0" w:color="auto"/>
              <w:left w:val="single" w:sz="4" w:space="0" w:color="auto"/>
              <w:bottom w:val="single" w:sz="4" w:space="0" w:color="auto"/>
              <w:right w:val="single" w:sz="4" w:space="0" w:color="auto"/>
            </w:tcBorders>
            <w:noWrap/>
            <w:vAlign w:val="center"/>
            <w:hideMark/>
          </w:tcPr>
          <w:p w:rsidR="00751579" w:rsidRDefault="00751579">
            <w:pPr>
              <w:widowControl/>
              <w:jc w:val="right"/>
              <w:rPr>
                <w:rFonts w:ascii="Arial Narrow" w:hAnsi="Arial Narrow" w:cs="宋体"/>
                <w:kern w:val="0"/>
                <w:sz w:val="24"/>
              </w:rPr>
            </w:pPr>
            <w:r>
              <w:rPr>
                <w:rFonts w:ascii="Arial Narrow" w:hAnsi="Arial Narrow" w:cs="宋体"/>
                <w:kern w:val="0"/>
                <w:sz w:val="24"/>
              </w:rPr>
              <w:t xml:space="preserve"> -   </w:t>
            </w:r>
          </w:p>
        </w:tc>
      </w:tr>
      <w:tr w:rsidR="00751579" w:rsidTr="001928AF">
        <w:trPr>
          <w:trHeight w:val="439"/>
        </w:trPr>
        <w:tc>
          <w:tcPr>
            <w:tcW w:w="4819" w:type="dxa"/>
            <w:tcBorders>
              <w:top w:val="single" w:sz="4" w:space="0" w:color="auto"/>
              <w:left w:val="single" w:sz="4" w:space="0" w:color="auto"/>
              <w:bottom w:val="single" w:sz="4" w:space="0" w:color="auto"/>
              <w:right w:val="single" w:sz="4" w:space="0" w:color="auto"/>
            </w:tcBorders>
            <w:noWrap/>
            <w:vAlign w:val="center"/>
            <w:hideMark/>
          </w:tcPr>
          <w:p w:rsidR="00751579" w:rsidRDefault="00751579">
            <w:pPr>
              <w:widowControl/>
              <w:ind w:firstLineChars="50" w:firstLine="120"/>
              <w:rPr>
                <w:rFonts w:ascii="Arial Narrow" w:hAnsi="Arial Narrow" w:cs="宋体"/>
                <w:kern w:val="0"/>
                <w:sz w:val="24"/>
              </w:rPr>
            </w:pPr>
            <w:r>
              <w:rPr>
                <w:rFonts w:ascii="Arial Narrow" w:hAnsi="Arial Narrow" w:cs="宋体"/>
                <w:kern w:val="0"/>
                <w:sz w:val="24"/>
              </w:rPr>
              <w:t>5.</w:t>
            </w:r>
            <w:r>
              <w:rPr>
                <w:rFonts w:ascii="Arial Narrow" w:hAnsi="Arial Narrow" w:cs="宋体" w:hint="eastAsia"/>
                <w:kern w:val="0"/>
                <w:sz w:val="24"/>
              </w:rPr>
              <w:t>其他收入（损失以</w:t>
            </w:r>
            <w:r>
              <w:rPr>
                <w:rFonts w:ascii="Arial Narrow" w:hAnsi="Arial Narrow" w:cs="宋体"/>
                <w:kern w:val="0"/>
                <w:sz w:val="24"/>
              </w:rPr>
              <w:t>"-"</w:t>
            </w:r>
            <w:r>
              <w:rPr>
                <w:rFonts w:ascii="Arial Narrow" w:hAnsi="Arial Narrow" w:cs="宋体" w:hint="eastAsia"/>
                <w:kern w:val="0"/>
                <w:sz w:val="24"/>
              </w:rPr>
              <w:t>填列）</w:t>
            </w:r>
          </w:p>
        </w:tc>
        <w:tc>
          <w:tcPr>
            <w:tcW w:w="3686" w:type="dxa"/>
            <w:tcBorders>
              <w:top w:val="single" w:sz="4" w:space="0" w:color="auto"/>
              <w:left w:val="single" w:sz="4" w:space="0" w:color="auto"/>
              <w:bottom w:val="single" w:sz="4" w:space="0" w:color="auto"/>
              <w:right w:val="single" w:sz="4" w:space="0" w:color="auto"/>
            </w:tcBorders>
            <w:noWrap/>
            <w:vAlign w:val="center"/>
            <w:hideMark/>
          </w:tcPr>
          <w:p w:rsidR="00751579" w:rsidRDefault="00751579">
            <w:pPr>
              <w:widowControl/>
              <w:jc w:val="right"/>
              <w:rPr>
                <w:rFonts w:ascii="Arial Narrow" w:hAnsi="Arial Narrow" w:cs="宋体"/>
                <w:kern w:val="0"/>
                <w:sz w:val="24"/>
              </w:rPr>
            </w:pPr>
            <w:r>
              <w:rPr>
                <w:rFonts w:ascii="Arial Narrow" w:hAnsi="Arial Narrow" w:cs="宋体"/>
                <w:kern w:val="0"/>
                <w:sz w:val="24"/>
              </w:rPr>
              <w:t xml:space="preserve"> 60.88 </w:t>
            </w:r>
          </w:p>
        </w:tc>
      </w:tr>
      <w:tr w:rsidR="00751579" w:rsidTr="001928AF">
        <w:trPr>
          <w:trHeight w:val="439"/>
        </w:trPr>
        <w:tc>
          <w:tcPr>
            <w:tcW w:w="4819" w:type="dxa"/>
            <w:tcBorders>
              <w:top w:val="single" w:sz="4" w:space="0" w:color="auto"/>
              <w:left w:val="single" w:sz="4" w:space="0" w:color="auto"/>
              <w:bottom w:val="single" w:sz="4" w:space="0" w:color="auto"/>
              <w:right w:val="single" w:sz="4" w:space="0" w:color="auto"/>
            </w:tcBorders>
            <w:noWrap/>
            <w:vAlign w:val="center"/>
            <w:hideMark/>
          </w:tcPr>
          <w:p w:rsidR="00751579" w:rsidRDefault="00751579">
            <w:pPr>
              <w:rPr>
                <w:rFonts w:ascii="Arial Narrow" w:hAnsi="Arial Narrow" w:cs="宋体"/>
                <w:kern w:val="0"/>
                <w:sz w:val="24"/>
              </w:rPr>
            </w:pPr>
            <w:r>
              <w:rPr>
                <w:rFonts w:hint="eastAsia"/>
                <w:b/>
                <w:sz w:val="24"/>
              </w:rPr>
              <w:t>二、费用</w:t>
            </w:r>
          </w:p>
        </w:tc>
        <w:tc>
          <w:tcPr>
            <w:tcW w:w="3686" w:type="dxa"/>
            <w:tcBorders>
              <w:top w:val="single" w:sz="4" w:space="0" w:color="auto"/>
              <w:left w:val="single" w:sz="4" w:space="0" w:color="auto"/>
              <w:bottom w:val="single" w:sz="4" w:space="0" w:color="auto"/>
              <w:right w:val="single" w:sz="4" w:space="0" w:color="auto"/>
            </w:tcBorders>
            <w:noWrap/>
            <w:vAlign w:val="center"/>
            <w:hideMark/>
          </w:tcPr>
          <w:p w:rsidR="00751579" w:rsidRDefault="00751579">
            <w:pPr>
              <w:widowControl/>
              <w:jc w:val="right"/>
              <w:rPr>
                <w:rFonts w:ascii="Arial Narrow" w:hAnsi="Arial Narrow" w:cs="宋体"/>
                <w:kern w:val="0"/>
                <w:sz w:val="24"/>
              </w:rPr>
            </w:pPr>
            <w:r>
              <w:rPr>
                <w:rFonts w:ascii="Arial Narrow" w:hAnsi="Arial Narrow" w:cs="宋体"/>
                <w:kern w:val="0"/>
                <w:sz w:val="24"/>
              </w:rPr>
              <w:t xml:space="preserve"> -168,461.47 </w:t>
            </w:r>
          </w:p>
        </w:tc>
      </w:tr>
      <w:tr w:rsidR="00751579" w:rsidTr="001928AF">
        <w:trPr>
          <w:trHeight w:val="439"/>
        </w:trPr>
        <w:tc>
          <w:tcPr>
            <w:tcW w:w="4819" w:type="dxa"/>
            <w:tcBorders>
              <w:top w:val="single" w:sz="4" w:space="0" w:color="auto"/>
              <w:left w:val="single" w:sz="4" w:space="0" w:color="auto"/>
              <w:bottom w:val="single" w:sz="4" w:space="0" w:color="auto"/>
              <w:right w:val="single" w:sz="4" w:space="0" w:color="auto"/>
            </w:tcBorders>
            <w:noWrap/>
            <w:vAlign w:val="center"/>
            <w:hideMark/>
          </w:tcPr>
          <w:p w:rsidR="00751579" w:rsidRDefault="00751579">
            <w:pPr>
              <w:widowControl/>
              <w:ind w:firstLineChars="50" w:firstLine="120"/>
              <w:rPr>
                <w:rFonts w:ascii="Arial Narrow" w:hAnsi="Arial Narrow" w:cs="宋体"/>
                <w:kern w:val="0"/>
                <w:sz w:val="24"/>
              </w:rPr>
            </w:pPr>
            <w:r>
              <w:rPr>
                <w:rFonts w:ascii="Arial Narrow" w:hAnsi="Arial Narrow" w:cs="宋体"/>
                <w:kern w:val="0"/>
                <w:sz w:val="24"/>
              </w:rPr>
              <w:t>1.</w:t>
            </w:r>
            <w:r>
              <w:rPr>
                <w:rFonts w:ascii="Arial Narrow" w:hAnsi="Arial Narrow" w:cs="宋体" w:hint="eastAsia"/>
                <w:kern w:val="0"/>
                <w:sz w:val="24"/>
              </w:rPr>
              <w:t>管理人报酬</w:t>
            </w:r>
          </w:p>
        </w:tc>
        <w:tc>
          <w:tcPr>
            <w:tcW w:w="3686" w:type="dxa"/>
            <w:tcBorders>
              <w:top w:val="single" w:sz="4" w:space="0" w:color="auto"/>
              <w:left w:val="single" w:sz="4" w:space="0" w:color="auto"/>
              <w:bottom w:val="single" w:sz="4" w:space="0" w:color="auto"/>
              <w:right w:val="single" w:sz="4" w:space="0" w:color="auto"/>
            </w:tcBorders>
            <w:noWrap/>
            <w:vAlign w:val="center"/>
            <w:hideMark/>
          </w:tcPr>
          <w:p w:rsidR="00751579" w:rsidRDefault="00751579">
            <w:pPr>
              <w:widowControl/>
              <w:jc w:val="right"/>
              <w:rPr>
                <w:rFonts w:ascii="Arial Narrow" w:hAnsi="Arial Narrow" w:cs="宋体"/>
                <w:kern w:val="0"/>
                <w:sz w:val="24"/>
              </w:rPr>
            </w:pPr>
            <w:r>
              <w:rPr>
                <w:rFonts w:ascii="Arial Narrow" w:hAnsi="Arial Narrow" w:cs="宋体"/>
                <w:kern w:val="0"/>
                <w:sz w:val="24"/>
              </w:rPr>
              <w:t xml:space="preserve"> -   </w:t>
            </w:r>
          </w:p>
        </w:tc>
      </w:tr>
      <w:tr w:rsidR="00751579" w:rsidTr="001928AF">
        <w:trPr>
          <w:trHeight w:val="439"/>
        </w:trPr>
        <w:tc>
          <w:tcPr>
            <w:tcW w:w="4819" w:type="dxa"/>
            <w:tcBorders>
              <w:top w:val="single" w:sz="4" w:space="0" w:color="auto"/>
              <w:left w:val="single" w:sz="4" w:space="0" w:color="auto"/>
              <w:bottom w:val="single" w:sz="4" w:space="0" w:color="auto"/>
              <w:right w:val="single" w:sz="4" w:space="0" w:color="auto"/>
            </w:tcBorders>
            <w:noWrap/>
            <w:vAlign w:val="center"/>
            <w:hideMark/>
          </w:tcPr>
          <w:p w:rsidR="00751579" w:rsidRDefault="00751579">
            <w:pPr>
              <w:widowControl/>
              <w:ind w:firstLineChars="50" w:firstLine="120"/>
              <w:rPr>
                <w:rFonts w:ascii="Arial Narrow" w:hAnsi="Arial Narrow" w:cs="宋体"/>
                <w:kern w:val="0"/>
                <w:sz w:val="24"/>
              </w:rPr>
            </w:pPr>
            <w:r>
              <w:rPr>
                <w:rFonts w:ascii="Arial Narrow" w:hAnsi="Arial Narrow" w:cs="宋体"/>
                <w:kern w:val="0"/>
                <w:sz w:val="24"/>
              </w:rPr>
              <w:t>2.</w:t>
            </w:r>
            <w:r>
              <w:rPr>
                <w:rFonts w:ascii="Arial Narrow" w:hAnsi="Arial Narrow" w:cs="宋体" w:hint="eastAsia"/>
                <w:kern w:val="0"/>
                <w:sz w:val="24"/>
              </w:rPr>
              <w:t>托管费</w:t>
            </w:r>
          </w:p>
        </w:tc>
        <w:tc>
          <w:tcPr>
            <w:tcW w:w="3686" w:type="dxa"/>
            <w:tcBorders>
              <w:top w:val="single" w:sz="4" w:space="0" w:color="auto"/>
              <w:left w:val="single" w:sz="4" w:space="0" w:color="auto"/>
              <w:bottom w:val="single" w:sz="4" w:space="0" w:color="auto"/>
              <w:right w:val="single" w:sz="4" w:space="0" w:color="auto"/>
            </w:tcBorders>
            <w:noWrap/>
            <w:vAlign w:val="center"/>
            <w:hideMark/>
          </w:tcPr>
          <w:p w:rsidR="00751579" w:rsidRDefault="00751579">
            <w:pPr>
              <w:widowControl/>
              <w:jc w:val="right"/>
              <w:rPr>
                <w:rFonts w:ascii="Arial Narrow" w:hAnsi="Arial Narrow" w:cs="宋体"/>
                <w:kern w:val="0"/>
                <w:sz w:val="24"/>
              </w:rPr>
            </w:pPr>
            <w:r>
              <w:rPr>
                <w:rFonts w:ascii="Arial Narrow" w:hAnsi="Arial Narrow" w:cs="宋体"/>
                <w:kern w:val="0"/>
                <w:sz w:val="24"/>
              </w:rPr>
              <w:t xml:space="preserve"> -   </w:t>
            </w:r>
          </w:p>
        </w:tc>
      </w:tr>
      <w:tr w:rsidR="00751579" w:rsidTr="001928AF">
        <w:trPr>
          <w:trHeight w:val="439"/>
        </w:trPr>
        <w:tc>
          <w:tcPr>
            <w:tcW w:w="4819" w:type="dxa"/>
            <w:tcBorders>
              <w:top w:val="single" w:sz="4" w:space="0" w:color="auto"/>
              <w:left w:val="single" w:sz="4" w:space="0" w:color="auto"/>
              <w:bottom w:val="single" w:sz="4" w:space="0" w:color="auto"/>
              <w:right w:val="single" w:sz="4" w:space="0" w:color="auto"/>
            </w:tcBorders>
            <w:noWrap/>
            <w:vAlign w:val="center"/>
            <w:hideMark/>
          </w:tcPr>
          <w:p w:rsidR="00751579" w:rsidRDefault="00751579">
            <w:pPr>
              <w:widowControl/>
              <w:ind w:firstLineChars="50" w:firstLine="120"/>
              <w:rPr>
                <w:rFonts w:ascii="Arial Narrow" w:hAnsi="Arial Narrow" w:cs="宋体"/>
                <w:kern w:val="0"/>
                <w:sz w:val="24"/>
              </w:rPr>
            </w:pPr>
            <w:r>
              <w:rPr>
                <w:rFonts w:ascii="Arial Narrow" w:hAnsi="Arial Narrow" w:cs="宋体"/>
                <w:kern w:val="0"/>
                <w:sz w:val="24"/>
              </w:rPr>
              <w:t>3.</w:t>
            </w:r>
            <w:r>
              <w:rPr>
                <w:rFonts w:ascii="Arial Narrow" w:hAnsi="Arial Narrow" w:cs="宋体" w:hint="eastAsia"/>
                <w:kern w:val="0"/>
                <w:sz w:val="24"/>
              </w:rPr>
              <w:t>销售服务费</w:t>
            </w:r>
          </w:p>
        </w:tc>
        <w:tc>
          <w:tcPr>
            <w:tcW w:w="3686" w:type="dxa"/>
            <w:tcBorders>
              <w:top w:val="single" w:sz="4" w:space="0" w:color="auto"/>
              <w:left w:val="single" w:sz="4" w:space="0" w:color="auto"/>
              <w:bottom w:val="single" w:sz="4" w:space="0" w:color="auto"/>
              <w:right w:val="single" w:sz="4" w:space="0" w:color="auto"/>
            </w:tcBorders>
            <w:noWrap/>
            <w:vAlign w:val="center"/>
            <w:hideMark/>
          </w:tcPr>
          <w:p w:rsidR="00751579" w:rsidRDefault="00751579">
            <w:pPr>
              <w:widowControl/>
              <w:jc w:val="right"/>
              <w:rPr>
                <w:rFonts w:ascii="Arial Narrow" w:hAnsi="Arial Narrow" w:cs="宋体"/>
                <w:kern w:val="0"/>
                <w:sz w:val="24"/>
              </w:rPr>
            </w:pPr>
            <w:r>
              <w:rPr>
                <w:rFonts w:ascii="Arial Narrow" w:hAnsi="Arial Narrow" w:cs="宋体"/>
                <w:kern w:val="0"/>
                <w:sz w:val="24"/>
              </w:rPr>
              <w:t xml:space="preserve"> -   </w:t>
            </w:r>
          </w:p>
        </w:tc>
      </w:tr>
      <w:tr w:rsidR="00751579" w:rsidTr="001928AF">
        <w:trPr>
          <w:trHeight w:val="439"/>
        </w:trPr>
        <w:tc>
          <w:tcPr>
            <w:tcW w:w="4819" w:type="dxa"/>
            <w:tcBorders>
              <w:top w:val="single" w:sz="4" w:space="0" w:color="auto"/>
              <w:left w:val="single" w:sz="4" w:space="0" w:color="auto"/>
              <w:bottom w:val="single" w:sz="4" w:space="0" w:color="auto"/>
              <w:right w:val="single" w:sz="4" w:space="0" w:color="auto"/>
            </w:tcBorders>
            <w:noWrap/>
            <w:vAlign w:val="center"/>
            <w:hideMark/>
          </w:tcPr>
          <w:p w:rsidR="00751579" w:rsidRDefault="00751579">
            <w:pPr>
              <w:widowControl/>
              <w:ind w:firstLineChars="50" w:firstLine="120"/>
              <w:rPr>
                <w:rFonts w:ascii="Arial Narrow" w:hAnsi="Arial Narrow" w:cs="宋体"/>
                <w:kern w:val="0"/>
                <w:sz w:val="24"/>
              </w:rPr>
            </w:pPr>
            <w:r>
              <w:rPr>
                <w:rFonts w:ascii="Arial Narrow" w:hAnsi="Arial Narrow" w:cs="宋体"/>
                <w:kern w:val="0"/>
                <w:sz w:val="24"/>
              </w:rPr>
              <w:t>4.</w:t>
            </w:r>
            <w:r>
              <w:rPr>
                <w:rFonts w:ascii="Arial Narrow" w:hAnsi="Arial Narrow" w:cs="宋体" w:hint="eastAsia"/>
                <w:kern w:val="0"/>
                <w:sz w:val="24"/>
              </w:rPr>
              <w:t>交易费用</w:t>
            </w:r>
          </w:p>
        </w:tc>
        <w:tc>
          <w:tcPr>
            <w:tcW w:w="3686" w:type="dxa"/>
            <w:tcBorders>
              <w:top w:val="single" w:sz="4" w:space="0" w:color="auto"/>
              <w:left w:val="single" w:sz="4" w:space="0" w:color="auto"/>
              <w:bottom w:val="single" w:sz="4" w:space="0" w:color="auto"/>
              <w:right w:val="single" w:sz="4" w:space="0" w:color="auto"/>
            </w:tcBorders>
            <w:noWrap/>
            <w:vAlign w:val="center"/>
            <w:hideMark/>
          </w:tcPr>
          <w:p w:rsidR="00751579" w:rsidRDefault="00751579">
            <w:pPr>
              <w:widowControl/>
              <w:jc w:val="right"/>
              <w:rPr>
                <w:rFonts w:ascii="Arial Narrow" w:hAnsi="Arial Narrow" w:cs="宋体"/>
                <w:kern w:val="0"/>
                <w:sz w:val="24"/>
              </w:rPr>
            </w:pPr>
            <w:r>
              <w:rPr>
                <w:rFonts w:ascii="Arial Narrow" w:hAnsi="Arial Narrow" w:cs="宋体"/>
                <w:kern w:val="0"/>
                <w:sz w:val="24"/>
              </w:rPr>
              <w:t xml:space="preserve"> 4.01 </w:t>
            </w:r>
          </w:p>
        </w:tc>
      </w:tr>
      <w:tr w:rsidR="00751579" w:rsidTr="001928AF">
        <w:trPr>
          <w:trHeight w:val="439"/>
        </w:trPr>
        <w:tc>
          <w:tcPr>
            <w:tcW w:w="4819" w:type="dxa"/>
            <w:tcBorders>
              <w:top w:val="single" w:sz="4" w:space="0" w:color="auto"/>
              <w:left w:val="single" w:sz="4" w:space="0" w:color="auto"/>
              <w:bottom w:val="single" w:sz="4" w:space="0" w:color="auto"/>
              <w:right w:val="single" w:sz="4" w:space="0" w:color="auto"/>
            </w:tcBorders>
            <w:noWrap/>
            <w:vAlign w:val="center"/>
            <w:hideMark/>
          </w:tcPr>
          <w:p w:rsidR="00751579" w:rsidRDefault="00751579">
            <w:pPr>
              <w:widowControl/>
              <w:ind w:firstLineChars="50" w:firstLine="120"/>
              <w:rPr>
                <w:rFonts w:ascii="Arial Narrow" w:hAnsi="Arial Narrow" w:cs="宋体"/>
                <w:kern w:val="0"/>
                <w:sz w:val="24"/>
              </w:rPr>
            </w:pPr>
            <w:r>
              <w:rPr>
                <w:rFonts w:ascii="Arial Narrow" w:hAnsi="Arial Narrow" w:cs="宋体"/>
                <w:kern w:val="0"/>
                <w:sz w:val="24"/>
              </w:rPr>
              <w:t>5.</w:t>
            </w:r>
            <w:r>
              <w:rPr>
                <w:rFonts w:ascii="Arial Narrow" w:hAnsi="Arial Narrow" w:cs="宋体" w:hint="eastAsia"/>
                <w:kern w:val="0"/>
                <w:sz w:val="24"/>
              </w:rPr>
              <w:t>利息支出</w:t>
            </w:r>
          </w:p>
        </w:tc>
        <w:tc>
          <w:tcPr>
            <w:tcW w:w="3686" w:type="dxa"/>
            <w:tcBorders>
              <w:top w:val="single" w:sz="4" w:space="0" w:color="auto"/>
              <w:left w:val="single" w:sz="4" w:space="0" w:color="auto"/>
              <w:bottom w:val="single" w:sz="4" w:space="0" w:color="auto"/>
              <w:right w:val="single" w:sz="4" w:space="0" w:color="auto"/>
            </w:tcBorders>
            <w:noWrap/>
            <w:vAlign w:val="center"/>
            <w:hideMark/>
          </w:tcPr>
          <w:p w:rsidR="00751579" w:rsidRDefault="00751579">
            <w:pPr>
              <w:widowControl/>
              <w:jc w:val="right"/>
              <w:rPr>
                <w:rFonts w:ascii="Arial Narrow" w:hAnsi="Arial Narrow" w:cs="宋体"/>
                <w:kern w:val="0"/>
                <w:sz w:val="24"/>
              </w:rPr>
            </w:pPr>
            <w:r>
              <w:rPr>
                <w:rFonts w:ascii="Arial Narrow" w:hAnsi="Arial Narrow" w:cs="宋体"/>
                <w:kern w:val="0"/>
                <w:sz w:val="24"/>
              </w:rPr>
              <w:t xml:space="preserve"> -   </w:t>
            </w:r>
          </w:p>
        </w:tc>
      </w:tr>
      <w:tr w:rsidR="00751579" w:rsidTr="001928AF">
        <w:trPr>
          <w:trHeight w:val="439"/>
        </w:trPr>
        <w:tc>
          <w:tcPr>
            <w:tcW w:w="4819" w:type="dxa"/>
            <w:tcBorders>
              <w:top w:val="single" w:sz="4" w:space="0" w:color="auto"/>
              <w:left w:val="single" w:sz="4" w:space="0" w:color="auto"/>
              <w:bottom w:val="single" w:sz="4" w:space="0" w:color="auto"/>
              <w:right w:val="single" w:sz="4" w:space="0" w:color="auto"/>
            </w:tcBorders>
            <w:noWrap/>
            <w:vAlign w:val="center"/>
            <w:hideMark/>
          </w:tcPr>
          <w:p w:rsidR="00751579" w:rsidRDefault="00751579">
            <w:pPr>
              <w:widowControl/>
              <w:ind w:firstLineChars="50" w:firstLine="120"/>
              <w:rPr>
                <w:rFonts w:ascii="Arial Narrow" w:hAnsi="Arial Narrow" w:cs="宋体"/>
                <w:kern w:val="0"/>
                <w:sz w:val="24"/>
              </w:rPr>
            </w:pPr>
            <w:r>
              <w:rPr>
                <w:rFonts w:ascii="Arial Narrow" w:hAnsi="Arial Narrow" w:cs="宋体"/>
                <w:kern w:val="0"/>
                <w:sz w:val="24"/>
              </w:rPr>
              <w:t>6.</w:t>
            </w:r>
            <w:r>
              <w:rPr>
                <w:rFonts w:ascii="Arial Narrow" w:hAnsi="Arial Narrow" w:cs="宋体" w:hint="eastAsia"/>
                <w:kern w:val="0"/>
                <w:sz w:val="24"/>
              </w:rPr>
              <w:t>其他费用</w:t>
            </w:r>
          </w:p>
        </w:tc>
        <w:tc>
          <w:tcPr>
            <w:tcW w:w="3686" w:type="dxa"/>
            <w:tcBorders>
              <w:top w:val="single" w:sz="4" w:space="0" w:color="auto"/>
              <w:left w:val="single" w:sz="4" w:space="0" w:color="auto"/>
              <w:bottom w:val="single" w:sz="4" w:space="0" w:color="auto"/>
              <w:right w:val="single" w:sz="4" w:space="0" w:color="auto"/>
            </w:tcBorders>
            <w:noWrap/>
            <w:vAlign w:val="center"/>
            <w:hideMark/>
          </w:tcPr>
          <w:p w:rsidR="00751579" w:rsidRDefault="00751579">
            <w:pPr>
              <w:widowControl/>
              <w:jc w:val="right"/>
              <w:rPr>
                <w:rFonts w:ascii="Arial Narrow" w:hAnsi="Arial Narrow" w:cs="宋体"/>
                <w:kern w:val="0"/>
                <w:sz w:val="24"/>
              </w:rPr>
            </w:pPr>
            <w:r>
              <w:rPr>
                <w:rFonts w:ascii="Arial Narrow" w:hAnsi="Arial Narrow" w:cs="宋体"/>
                <w:kern w:val="0"/>
                <w:sz w:val="24"/>
              </w:rPr>
              <w:t xml:space="preserve"> -168,465.48 </w:t>
            </w:r>
          </w:p>
        </w:tc>
      </w:tr>
      <w:tr w:rsidR="00751579" w:rsidTr="001928AF">
        <w:trPr>
          <w:trHeight w:val="439"/>
        </w:trPr>
        <w:tc>
          <w:tcPr>
            <w:tcW w:w="4819" w:type="dxa"/>
            <w:tcBorders>
              <w:top w:val="single" w:sz="4" w:space="0" w:color="auto"/>
              <w:left w:val="single" w:sz="4" w:space="0" w:color="auto"/>
              <w:bottom w:val="single" w:sz="4" w:space="0" w:color="auto"/>
              <w:right w:val="single" w:sz="4" w:space="0" w:color="auto"/>
            </w:tcBorders>
            <w:noWrap/>
            <w:vAlign w:val="center"/>
            <w:hideMark/>
          </w:tcPr>
          <w:p w:rsidR="00751579" w:rsidRDefault="00751579">
            <w:pPr>
              <w:rPr>
                <w:b/>
                <w:sz w:val="24"/>
              </w:rPr>
            </w:pPr>
            <w:r>
              <w:rPr>
                <w:rFonts w:hint="eastAsia"/>
                <w:b/>
                <w:sz w:val="24"/>
              </w:rPr>
              <w:t>三、利润总额（亏损总额以</w:t>
            </w:r>
            <w:r>
              <w:rPr>
                <w:b/>
                <w:sz w:val="24"/>
              </w:rPr>
              <w:t>"-"</w:t>
            </w:r>
            <w:r>
              <w:rPr>
                <w:rFonts w:hint="eastAsia"/>
                <w:b/>
                <w:sz w:val="24"/>
              </w:rPr>
              <w:t>号填列）</w:t>
            </w:r>
          </w:p>
        </w:tc>
        <w:tc>
          <w:tcPr>
            <w:tcW w:w="3686" w:type="dxa"/>
            <w:tcBorders>
              <w:top w:val="single" w:sz="4" w:space="0" w:color="auto"/>
              <w:left w:val="single" w:sz="4" w:space="0" w:color="auto"/>
              <w:bottom w:val="single" w:sz="4" w:space="0" w:color="auto"/>
              <w:right w:val="single" w:sz="4" w:space="0" w:color="auto"/>
            </w:tcBorders>
            <w:noWrap/>
            <w:vAlign w:val="center"/>
            <w:hideMark/>
          </w:tcPr>
          <w:p w:rsidR="00751579" w:rsidRDefault="00751579">
            <w:pPr>
              <w:widowControl/>
              <w:jc w:val="right"/>
              <w:rPr>
                <w:rFonts w:ascii="Arial Narrow" w:hAnsi="Arial Narrow" w:cs="宋体"/>
                <w:kern w:val="0"/>
                <w:sz w:val="24"/>
              </w:rPr>
            </w:pPr>
            <w:r>
              <w:rPr>
                <w:rFonts w:ascii="Arial Narrow" w:hAnsi="Arial Narrow" w:cs="宋体"/>
                <w:kern w:val="0"/>
                <w:sz w:val="24"/>
              </w:rPr>
              <w:t xml:space="preserve"> 168,800.14 </w:t>
            </w:r>
          </w:p>
        </w:tc>
      </w:tr>
      <w:tr w:rsidR="00751579" w:rsidTr="001928AF">
        <w:trPr>
          <w:trHeight w:val="439"/>
        </w:trPr>
        <w:tc>
          <w:tcPr>
            <w:tcW w:w="4819" w:type="dxa"/>
            <w:tcBorders>
              <w:top w:val="single" w:sz="4" w:space="0" w:color="auto"/>
              <w:left w:val="single" w:sz="4" w:space="0" w:color="auto"/>
              <w:bottom w:val="single" w:sz="4" w:space="0" w:color="auto"/>
              <w:right w:val="single" w:sz="4" w:space="0" w:color="auto"/>
            </w:tcBorders>
            <w:noWrap/>
            <w:vAlign w:val="center"/>
            <w:hideMark/>
          </w:tcPr>
          <w:p w:rsidR="00751579" w:rsidRDefault="00751579">
            <w:pPr>
              <w:widowControl/>
              <w:ind w:firstLineChars="50" w:firstLine="120"/>
              <w:rPr>
                <w:rFonts w:ascii="Arial Narrow" w:hAnsi="Arial Narrow" w:cs="宋体"/>
                <w:kern w:val="0"/>
                <w:sz w:val="24"/>
              </w:rPr>
            </w:pPr>
            <w:r>
              <w:rPr>
                <w:rFonts w:ascii="Arial Narrow" w:hAnsi="Arial Narrow" w:cs="宋体" w:hint="eastAsia"/>
                <w:kern w:val="0"/>
                <w:sz w:val="24"/>
              </w:rPr>
              <w:t>减：所得税费用</w:t>
            </w:r>
          </w:p>
        </w:tc>
        <w:tc>
          <w:tcPr>
            <w:tcW w:w="3686" w:type="dxa"/>
            <w:tcBorders>
              <w:top w:val="single" w:sz="4" w:space="0" w:color="auto"/>
              <w:left w:val="single" w:sz="4" w:space="0" w:color="auto"/>
              <w:bottom w:val="single" w:sz="4" w:space="0" w:color="auto"/>
              <w:right w:val="single" w:sz="4" w:space="0" w:color="auto"/>
            </w:tcBorders>
            <w:noWrap/>
            <w:vAlign w:val="center"/>
            <w:hideMark/>
          </w:tcPr>
          <w:p w:rsidR="00751579" w:rsidRDefault="00751579">
            <w:pPr>
              <w:widowControl/>
              <w:jc w:val="right"/>
              <w:rPr>
                <w:rFonts w:ascii="Arial Narrow" w:hAnsi="Arial Narrow" w:cs="宋体"/>
                <w:kern w:val="0"/>
                <w:sz w:val="24"/>
              </w:rPr>
            </w:pPr>
            <w:r>
              <w:rPr>
                <w:rFonts w:ascii="Arial Narrow" w:hAnsi="Arial Narrow" w:cs="宋体"/>
                <w:kern w:val="0"/>
                <w:sz w:val="24"/>
              </w:rPr>
              <w:t xml:space="preserve"> -   </w:t>
            </w:r>
          </w:p>
        </w:tc>
      </w:tr>
      <w:tr w:rsidR="00751579" w:rsidTr="001928AF">
        <w:trPr>
          <w:trHeight w:val="439"/>
        </w:trPr>
        <w:tc>
          <w:tcPr>
            <w:tcW w:w="4819" w:type="dxa"/>
            <w:tcBorders>
              <w:top w:val="single" w:sz="4" w:space="0" w:color="auto"/>
              <w:left w:val="single" w:sz="4" w:space="0" w:color="auto"/>
              <w:bottom w:val="single" w:sz="4" w:space="0" w:color="auto"/>
              <w:right w:val="single" w:sz="4" w:space="0" w:color="auto"/>
            </w:tcBorders>
            <w:noWrap/>
            <w:vAlign w:val="center"/>
            <w:hideMark/>
          </w:tcPr>
          <w:p w:rsidR="00751579" w:rsidRDefault="00751579">
            <w:pPr>
              <w:rPr>
                <w:b/>
                <w:sz w:val="24"/>
              </w:rPr>
            </w:pPr>
            <w:r>
              <w:rPr>
                <w:rFonts w:hint="eastAsia"/>
                <w:b/>
                <w:sz w:val="24"/>
              </w:rPr>
              <w:t>四、净利润总额（净亏损以</w:t>
            </w:r>
            <w:r>
              <w:rPr>
                <w:b/>
                <w:sz w:val="24"/>
              </w:rPr>
              <w:t>"-"</w:t>
            </w:r>
            <w:r>
              <w:rPr>
                <w:rFonts w:hint="eastAsia"/>
                <w:b/>
                <w:sz w:val="24"/>
              </w:rPr>
              <w:t>号填列）</w:t>
            </w:r>
          </w:p>
        </w:tc>
        <w:tc>
          <w:tcPr>
            <w:tcW w:w="3686" w:type="dxa"/>
            <w:tcBorders>
              <w:top w:val="single" w:sz="4" w:space="0" w:color="auto"/>
              <w:left w:val="single" w:sz="4" w:space="0" w:color="auto"/>
              <w:bottom w:val="single" w:sz="4" w:space="0" w:color="auto"/>
              <w:right w:val="single" w:sz="4" w:space="0" w:color="auto"/>
            </w:tcBorders>
            <w:noWrap/>
            <w:vAlign w:val="center"/>
            <w:hideMark/>
          </w:tcPr>
          <w:p w:rsidR="00751579" w:rsidRDefault="00751579">
            <w:pPr>
              <w:widowControl/>
              <w:jc w:val="right"/>
              <w:rPr>
                <w:rFonts w:ascii="Arial Narrow" w:hAnsi="Arial Narrow" w:cs="宋体"/>
                <w:kern w:val="0"/>
                <w:sz w:val="24"/>
              </w:rPr>
            </w:pPr>
            <w:r>
              <w:rPr>
                <w:rFonts w:ascii="Arial Narrow" w:hAnsi="Arial Narrow" w:cs="宋体"/>
                <w:kern w:val="0"/>
                <w:sz w:val="24"/>
              </w:rPr>
              <w:t xml:space="preserve"> 168,800.14 </w:t>
            </w:r>
          </w:p>
        </w:tc>
      </w:tr>
    </w:tbl>
    <w:p w:rsidR="00306315" w:rsidRDefault="00306315" w:rsidP="000E77BB">
      <w:r>
        <w:rPr>
          <w:rFonts w:hint="eastAsia"/>
        </w:rPr>
        <w:t>注</w:t>
      </w:r>
      <w:r>
        <w:t>：</w:t>
      </w:r>
      <w:r>
        <w:rPr>
          <w:rFonts w:hint="eastAsia"/>
        </w:rPr>
        <w:t>1</w:t>
      </w:r>
      <w:r>
        <w:rPr>
          <w:rFonts w:hint="eastAsia"/>
        </w:rPr>
        <w:t>、</w:t>
      </w:r>
      <w:r>
        <w:t>其他收</w:t>
      </w:r>
      <w:r>
        <w:rPr>
          <w:rFonts w:hint="eastAsia"/>
        </w:rPr>
        <w:t>入</w:t>
      </w:r>
      <w:r>
        <w:t>为赎回费收入</w:t>
      </w:r>
      <w:r>
        <w:rPr>
          <w:rFonts w:hint="eastAsia"/>
        </w:rPr>
        <w:t>；</w:t>
      </w:r>
    </w:p>
    <w:p w:rsidR="00306315" w:rsidRPr="00306315" w:rsidRDefault="00306315" w:rsidP="000E77BB">
      <w:pPr>
        <w:ind w:firstLineChars="200" w:firstLine="420"/>
      </w:pPr>
      <w:r>
        <w:rPr>
          <w:rFonts w:hint="eastAsia"/>
        </w:rPr>
        <w:t>2</w:t>
      </w:r>
      <w:r>
        <w:rPr>
          <w:rFonts w:hint="eastAsia"/>
        </w:rPr>
        <w:t>、</w:t>
      </w:r>
      <w:r>
        <w:t>其他</w:t>
      </w:r>
      <w:r>
        <w:rPr>
          <w:rFonts w:hint="eastAsia"/>
        </w:rPr>
        <w:t>费用</w:t>
      </w:r>
      <w:r>
        <w:t>为</w:t>
      </w:r>
      <w:r>
        <w:rPr>
          <w:rFonts w:hint="eastAsia"/>
        </w:rPr>
        <w:t>冲销</w:t>
      </w:r>
      <w:r>
        <w:t>今年以来预提信息披露费、审计</w:t>
      </w:r>
      <w:r>
        <w:rPr>
          <w:rFonts w:hint="eastAsia"/>
        </w:rPr>
        <w:t>费和银行间</w:t>
      </w:r>
      <w:r>
        <w:t>账户维护费轧差数</w:t>
      </w:r>
    </w:p>
    <w:p w:rsidR="00E45AEB" w:rsidRPr="00F64285" w:rsidRDefault="00306315" w:rsidP="00E002FC">
      <w:pPr>
        <w:pStyle w:val="XBRLTitle2"/>
        <w:numPr>
          <w:ilvl w:val="0"/>
          <w:numId w:val="0"/>
        </w:numPr>
        <w:spacing w:before="156" w:after="156"/>
        <w:ind w:left="454" w:hanging="454"/>
        <w:rPr>
          <w:rFonts w:ascii="Arial" w:eastAsia="黑体" w:hAnsi="Arial" w:cs="Arial"/>
          <w:b w:val="0"/>
          <w:sz w:val="22"/>
          <w:szCs w:val="22"/>
        </w:rPr>
      </w:pPr>
      <w:bookmarkStart w:id="192" w:name="_Toc496187772"/>
      <w:r>
        <w:rPr>
          <w:rFonts w:hint="eastAsia"/>
        </w:rPr>
        <w:t>5</w:t>
      </w:r>
      <w:r>
        <w:rPr>
          <w:rFonts w:hint="eastAsia"/>
        </w:rPr>
        <w:t>、</w:t>
      </w:r>
      <w:r w:rsidR="00E45AEB" w:rsidRPr="00F64285">
        <w:rPr>
          <w:rFonts w:hint="eastAsia"/>
        </w:rPr>
        <w:t>资产处置及负债清偿后的剩余资产分配情况</w:t>
      </w:r>
      <w:bookmarkEnd w:id="192"/>
    </w:p>
    <w:p w:rsidR="00E45AEB" w:rsidRPr="00F64285" w:rsidRDefault="00E45AEB" w:rsidP="00E45AEB">
      <w:pPr>
        <w:overflowPunct w:val="0"/>
        <w:autoSpaceDE w:val="0"/>
        <w:autoSpaceDN w:val="0"/>
        <w:snapToGrid w:val="0"/>
        <w:ind w:left="6480"/>
        <w:jc w:val="right"/>
        <w:rPr>
          <w:rFonts w:ascii="宋体" w:hAnsi="宋体" w:cs="Arial"/>
          <w:b/>
          <w:sz w:val="24"/>
          <w:szCs w:val="24"/>
        </w:rPr>
      </w:pPr>
      <w:r w:rsidRPr="00F64285">
        <w:rPr>
          <w:rFonts w:ascii="宋体" w:hAnsi="宋体" w:cs="Arial"/>
          <w:sz w:val="24"/>
          <w:szCs w:val="24"/>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6"/>
        <w:gridCol w:w="3334"/>
      </w:tblGrid>
      <w:tr w:rsidR="00E45AEB" w:rsidRPr="00F64285" w:rsidTr="009B4BEF">
        <w:tc>
          <w:tcPr>
            <w:tcW w:w="3160" w:type="pct"/>
            <w:shd w:val="clear" w:color="auto" w:fill="auto"/>
          </w:tcPr>
          <w:p w:rsidR="00E45AEB" w:rsidRPr="00F64285" w:rsidRDefault="00E45AEB" w:rsidP="009B4BEF">
            <w:pPr>
              <w:overflowPunct w:val="0"/>
              <w:autoSpaceDE w:val="0"/>
              <w:autoSpaceDN w:val="0"/>
              <w:snapToGrid w:val="0"/>
              <w:jc w:val="left"/>
              <w:rPr>
                <w:rFonts w:ascii="宋体" w:hAnsi="宋体" w:cs="Arial"/>
                <w:sz w:val="24"/>
                <w:szCs w:val="24"/>
              </w:rPr>
            </w:pPr>
            <w:r w:rsidRPr="00F64285">
              <w:rPr>
                <w:rFonts w:ascii="宋体" w:hAnsi="宋体" w:cs="Arial"/>
                <w:sz w:val="24"/>
                <w:szCs w:val="24"/>
              </w:rPr>
              <w:t>项目</w:t>
            </w:r>
          </w:p>
        </w:tc>
        <w:tc>
          <w:tcPr>
            <w:tcW w:w="1840" w:type="pct"/>
            <w:shd w:val="clear" w:color="auto" w:fill="auto"/>
          </w:tcPr>
          <w:p w:rsidR="00E45AEB" w:rsidRPr="00F64285" w:rsidRDefault="00E45AEB" w:rsidP="009B4BEF">
            <w:pPr>
              <w:overflowPunct w:val="0"/>
              <w:autoSpaceDE w:val="0"/>
              <w:autoSpaceDN w:val="0"/>
              <w:snapToGrid w:val="0"/>
              <w:jc w:val="right"/>
              <w:rPr>
                <w:rFonts w:ascii="宋体" w:hAnsi="宋体" w:cs="Arial"/>
                <w:sz w:val="24"/>
                <w:szCs w:val="24"/>
              </w:rPr>
            </w:pPr>
            <w:r w:rsidRPr="00F64285">
              <w:rPr>
                <w:rFonts w:ascii="宋体" w:hAnsi="宋体" w:cs="Arial"/>
                <w:sz w:val="24"/>
                <w:szCs w:val="24"/>
              </w:rPr>
              <w:t>金额</w:t>
            </w:r>
          </w:p>
        </w:tc>
      </w:tr>
      <w:tr w:rsidR="00E45AEB" w:rsidRPr="00F64285" w:rsidTr="009B4BEF">
        <w:tc>
          <w:tcPr>
            <w:tcW w:w="3160" w:type="pct"/>
            <w:shd w:val="clear" w:color="auto" w:fill="auto"/>
          </w:tcPr>
          <w:p w:rsidR="00E45AEB" w:rsidRPr="00F64285" w:rsidRDefault="00E45AEB" w:rsidP="009B4BEF">
            <w:pPr>
              <w:overflowPunct w:val="0"/>
              <w:autoSpaceDE w:val="0"/>
              <w:autoSpaceDN w:val="0"/>
              <w:snapToGrid w:val="0"/>
              <w:rPr>
                <w:rFonts w:ascii="宋体" w:hAnsi="宋体" w:cs="Arial"/>
                <w:sz w:val="24"/>
                <w:szCs w:val="24"/>
              </w:rPr>
            </w:pPr>
            <w:r w:rsidRPr="00F64285">
              <w:rPr>
                <w:rFonts w:ascii="宋体" w:hAnsi="宋体" w:cs="Arial"/>
                <w:sz w:val="24"/>
                <w:szCs w:val="24"/>
              </w:rPr>
              <w:t>一、最后运作日</w:t>
            </w:r>
            <w:r w:rsidR="009B4BEF">
              <w:rPr>
                <w:rFonts w:ascii="宋体" w:hAnsi="宋体" w:hint="eastAsia"/>
                <w:sz w:val="24"/>
                <w:szCs w:val="24"/>
              </w:rPr>
              <w:t>201</w:t>
            </w:r>
            <w:r w:rsidR="009B4BEF">
              <w:rPr>
                <w:rFonts w:ascii="宋体" w:hAnsi="宋体"/>
                <w:sz w:val="24"/>
                <w:szCs w:val="24"/>
              </w:rPr>
              <w:t>7</w:t>
            </w:r>
            <w:r w:rsidRPr="00F64285">
              <w:rPr>
                <w:rFonts w:ascii="宋体" w:hAnsi="宋体" w:cs="Arial"/>
                <w:sz w:val="24"/>
                <w:szCs w:val="24"/>
              </w:rPr>
              <w:t>年</w:t>
            </w:r>
            <w:r w:rsidR="009B4BEF">
              <w:rPr>
                <w:rFonts w:ascii="宋体" w:hAnsi="宋体"/>
                <w:sz w:val="24"/>
                <w:szCs w:val="24"/>
              </w:rPr>
              <w:t>9</w:t>
            </w:r>
            <w:r w:rsidRPr="00F64285">
              <w:rPr>
                <w:rFonts w:ascii="宋体" w:hAnsi="宋体" w:cs="Arial"/>
                <w:sz w:val="24"/>
                <w:szCs w:val="24"/>
              </w:rPr>
              <w:t>月</w:t>
            </w:r>
            <w:r w:rsidR="009B4BEF">
              <w:rPr>
                <w:rFonts w:ascii="宋体" w:hAnsi="宋体"/>
                <w:sz w:val="24"/>
                <w:szCs w:val="24"/>
              </w:rPr>
              <w:t>5</w:t>
            </w:r>
            <w:r w:rsidRPr="00F64285">
              <w:rPr>
                <w:rFonts w:ascii="宋体" w:hAnsi="宋体" w:cs="Arial"/>
                <w:sz w:val="24"/>
                <w:szCs w:val="24"/>
              </w:rPr>
              <w:t>日基金净资产</w:t>
            </w:r>
          </w:p>
        </w:tc>
        <w:tc>
          <w:tcPr>
            <w:tcW w:w="1840" w:type="pct"/>
            <w:shd w:val="clear" w:color="auto" w:fill="auto"/>
            <w:vAlign w:val="center"/>
          </w:tcPr>
          <w:p w:rsidR="00E45AEB" w:rsidRPr="00F64285" w:rsidRDefault="009B4BEF" w:rsidP="009B4BEF">
            <w:pPr>
              <w:overflowPunct w:val="0"/>
              <w:autoSpaceDE w:val="0"/>
              <w:autoSpaceDN w:val="0"/>
              <w:snapToGrid w:val="0"/>
              <w:jc w:val="right"/>
              <w:rPr>
                <w:rFonts w:ascii="宋体" w:hAnsi="宋体" w:cs="Arial"/>
                <w:sz w:val="24"/>
                <w:szCs w:val="24"/>
              </w:rPr>
            </w:pPr>
            <w:r w:rsidRPr="001928AF">
              <w:rPr>
                <w:rFonts w:ascii="宋体" w:hAnsi="宋体" w:cs="Arial"/>
                <w:sz w:val="24"/>
                <w:szCs w:val="24"/>
              </w:rPr>
              <w:t>525,005.46</w:t>
            </w:r>
          </w:p>
        </w:tc>
      </w:tr>
      <w:tr w:rsidR="00E45AEB" w:rsidRPr="00F64285" w:rsidTr="009B4BEF">
        <w:tc>
          <w:tcPr>
            <w:tcW w:w="3160" w:type="pct"/>
            <w:shd w:val="clear" w:color="auto" w:fill="auto"/>
          </w:tcPr>
          <w:p w:rsidR="00E45AEB" w:rsidRPr="00F64285" w:rsidRDefault="00E45AEB" w:rsidP="009B4BEF">
            <w:pPr>
              <w:overflowPunct w:val="0"/>
              <w:autoSpaceDE w:val="0"/>
              <w:autoSpaceDN w:val="0"/>
              <w:snapToGrid w:val="0"/>
              <w:rPr>
                <w:rFonts w:ascii="宋体" w:hAnsi="宋体" w:cs="Arial"/>
                <w:sz w:val="24"/>
                <w:szCs w:val="24"/>
              </w:rPr>
            </w:pPr>
            <w:r w:rsidRPr="00F64285">
              <w:rPr>
                <w:rFonts w:ascii="宋体" w:hAnsi="宋体" w:cs="Arial"/>
                <w:sz w:val="24"/>
                <w:szCs w:val="24"/>
              </w:rPr>
              <w:t>加：清算</w:t>
            </w:r>
            <w:r w:rsidR="00924C12">
              <w:rPr>
                <w:rFonts w:ascii="宋体" w:hAnsi="宋体" w:cs="Arial" w:hint="eastAsia"/>
                <w:sz w:val="24"/>
                <w:szCs w:val="24"/>
              </w:rPr>
              <w:t>期</w:t>
            </w:r>
            <w:r w:rsidRPr="00F64285">
              <w:rPr>
                <w:rFonts w:ascii="宋体" w:hAnsi="宋体" w:cs="Arial"/>
                <w:sz w:val="24"/>
                <w:szCs w:val="24"/>
              </w:rPr>
              <w:t>净收益</w:t>
            </w:r>
          </w:p>
        </w:tc>
        <w:tc>
          <w:tcPr>
            <w:tcW w:w="1840" w:type="pct"/>
            <w:shd w:val="clear" w:color="auto" w:fill="auto"/>
            <w:vAlign w:val="center"/>
          </w:tcPr>
          <w:p w:rsidR="00E45AEB" w:rsidRPr="001928AF" w:rsidRDefault="00040003" w:rsidP="00040003">
            <w:pPr>
              <w:overflowPunct w:val="0"/>
              <w:autoSpaceDE w:val="0"/>
              <w:autoSpaceDN w:val="0"/>
              <w:snapToGrid w:val="0"/>
              <w:jc w:val="right"/>
              <w:rPr>
                <w:rFonts w:ascii="宋体" w:hAnsi="宋体" w:cs="Arial"/>
                <w:sz w:val="24"/>
                <w:szCs w:val="24"/>
              </w:rPr>
            </w:pPr>
            <w:r w:rsidRPr="001928AF">
              <w:rPr>
                <w:rFonts w:ascii="宋体" w:hAnsi="宋体" w:cs="Arial"/>
                <w:sz w:val="24"/>
                <w:szCs w:val="24"/>
              </w:rPr>
              <w:t>168,800.14</w:t>
            </w:r>
          </w:p>
        </w:tc>
      </w:tr>
      <w:tr w:rsidR="00E45AEB" w:rsidRPr="00F64285" w:rsidTr="009B4BEF">
        <w:tc>
          <w:tcPr>
            <w:tcW w:w="3160" w:type="pct"/>
            <w:shd w:val="clear" w:color="auto" w:fill="auto"/>
          </w:tcPr>
          <w:p w:rsidR="00E45AEB" w:rsidRPr="00F64285" w:rsidRDefault="00E45AEB" w:rsidP="009B4BEF">
            <w:pPr>
              <w:overflowPunct w:val="0"/>
              <w:autoSpaceDE w:val="0"/>
              <w:autoSpaceDN w:val="0"/>
              <w:snapToGrid w:val="0"/>
              <w:rPr>
                <w:rFonts w:ascii="宋体" w:hAnsi="宋体" w:cs="Arial"/>
                <w:sz w:val="24"/>
                <w:szCs w:val="24"/>
              </w:rPr>
            </w:pPr>
            <w:r w:rsidRPr="00F64285">
              <w:rPr>
                <w:rFonts w:ascii="宋体" w:hAnsi="宋体" w:cs="Arial"/>
                <w:sz w:val="24"/>
                <w:szCs w:val="24"/>
              </w:rPr>
              <w:t>加：应付利润结转实收基金</w:t>
            </w:r>
            <w:r>
              <w:rPr>
                <w:rFonts w:ascii="宋体" w:hAnsi="宋体" w:cs="Arial" w:hint="eastAsia"/>
                <w:sz w:val="24"/>
                <w:szCs w:val="24"/>
              </w:rPr>
              <w:t>金额</w:t>
            </w:r>
          </w:p>
        </w:tc>
        <w:tc>
          <w:tcPr>
            <w:tcW w:w="1840" w:type="pct"/>
            <w:shd w:val="clear" w:color="auto" w:fill="auto"/>
            <w:vAlign w:val="center"/>
          </w:tcPr>
          <w:p w:rsidR="00E45AEB" w:rsidRPr="00F64285" w:rsidRDefault="009B4BEF" w:rsidP="009B4BEF">
            <w:pPr>
              <w:overflowPunct w:val="0"/>
              <w:autoSpaceDE w:val="0"/>
              <w:autoSpaceDN w:val="0"/>
              <w:snapToGrid w:val="0"/>
              <w:jc w:val="right"/>
              <w:rPr>
                <w:rFonts w:ascii="宋体" w:hAnsi="宋体" w:cs="Arial"/>
                <w:sz w:val="24"/>
                <w:szCs w:val="24"/>
              </w:rPr>
            </w:pPr>
            <w:r w:rsidRPr="001928AF">
              <w:rPr>
                <w:rFonts w:ascii="宋体" w:hAnsi="宋体" w:cs="Arial"/>
                <w:sz w:val="24"/>
                <w:szCs w:val="24"/>
              </w:rPr>
              <w:t>-</w:t>
            </w:r>
          </w:p>
        </w:tc>
      </w:tr>
      <w:tr w:rsidR="00144B84" w:rsidRPr="00F64285" w:rsidTr="009B4BEF">
        <w:tc>
          <w:tcPr>
            <w:tcW w:w="3160" w:type="pct"/>
            <w:shd w:val="clear" w:color="auto" w:fill="auto"/>
          </w:tcPr>
          <w:p w:rsidR="00144B84" w:rsidRPr="00F64285" w:rsidRDefault="00144B84" w:rsidP="001928AF">
            <w:pPr>
              <w:overflowPunct w:val="0"/>
              <w:autoSpaceDE w:val="0"/>
              <w:autoSpaceDN w:val="0"/>
              <w:snapToGrid w:val="0"/>
              <w:rPr>
                <w:rFonts w:ascii="宋体" w:hAnsi="宋体" w:cs="Arial"/>
                <w:sz w:val="24"/>
                <w:szCs w:val="24"/>
              </w:rPr>
            </w:pPr>
            <w:r>
              <w:rPr>
                <w:rFonts w:ascii="宋体" w:hAnsi="宋体" w:cs="Arial" w:hint="eastAsia"/>
                <w:sz w:val="24"/>
                <w:szCs w:val="24"/>
              </w:rPr>
              <w:t>减</w:t>
            </w:r>
            <w:r w:rsidR="003072A3">
              <w:rPr>
                <w:rFonts w:ascii="宋体" w:hAnsi="宋体" w:cs="Arial" w:hint="eastAsia"/>
                <w:sz w:val="24"/>
                <w:szCs w:val="24"/>
              </w:rPr>
              <w:t>：</w:t>
            </w:r>
            <w:r>
              <w:rPr>
                <w:rFonts w:ascii="宋体" w:hAnsi="宋体" w:cs="Arial"/>
                <w:sz w:val="24"/>
                <w:szCs w:val="24"/>
              </w:rPr>
              <w:t>赎回</w:t>
            </w:r>
            <w:r w:rsidR="003072A3">
              <w:rPr>
                <w:rFonts w:ascii="宋体" w:hAnsi="宋体" w:cs="Arial" w:hint="eastAsia"/>
                <w:sz w:val="24"/>
                <w:szCs w:val="24"/>
              </w:rPr>
              <w:t>金额</w:t>
            </w:r>
            <w:r w:rsidR="00DD767B">
              <w:rPr>
                <w:rFonts w:ascii="宋体" w:hAnsi="宋体" w:cs="Arial" w:hint="eastAsia"/>
                <w:sz w:val="24"/>
                <w:szCs w:val="24"/>
              </w:rPr>
              <w:t>（含</w:t>
            </w:r>
            <w:r w:rsidR="00DD767B">
              <w:rPr>
                <w:rFonts w:ascii="宋体" w:hAnsi="宋体" w:cs="Arial"/>
                <w:sz w:val="24"/>
                <w:szCs w:val="24"/>
              </w:rPr>
              <w:t>费用</w:t>
            </w:r>
            <w:r w:rsidR="00DD767B">
              <w:rPr>
                <w:rFonts w:ascii="宋体" w:hAnsi="宋体" w:cs="Arial" w:hint="eastAsia"/>
                <w:sz w:val="24"/>
                <w:szCs w:val="24"/>
              </w:rPr>
              <w:t>）</w:t>
            </w:r>
          </w:p>
        </w:tc>
        <w:tc>
          <w:tcPr>
            <w:tcW w:w="1840" w:type="pct"/>
            <w:shd w:val="clear" w:color="auto" w:fill="auto"/>
            <w:vAlign w:val="center"/>
          </w:tcPr>
          <w:p w:rsidR="00144B84" w:rsidRPr="001928AF" w:rsidDel="009B4BEF" w:rsidRDefault="003072A3" w:rsidP="009B4BEF">
            <w:pPr>
              <w:overflowPunct w:val="0"/>
              <w:autoSpaceDE w:val="0"/>
              <w:autoSpaceDN w:val="0"/>
              <w:snapToGrid w:val="0"/>
              <w:jc w:val="right"/>
              <w:rPr>
                <w:rFonts w:ascii="宋体" w:hAnsi="宋体" w:cs="Arial"/>
                <w:sz w:val="24"/>
                <w:szCs w:val="24"/>
              </w:rPr>
            </w:pPr>
            <w:r w:rsidRPr="003072A3">
              <w:rPr>
                <w:rFonts w:ascii="宋体" w:hAnsi="宋体" w:cs="Arial"/>
                <w:sz w:val="24"/>
                <w:szCs w:val="24"/>
              </w:rPr>
              <w:t>60,878.37</w:t>
            </w:r>
          </w:p>
        </w:tc>
      </w:tr>
      <w:tr w:rsidR="00E45AEB" w:rsidRPr="00F64285" w:rsidTr="009B4BEF">
        <w:trPr>
          <w:trHeight w:val="101"/>
        </w:trPr>
        <w:tc>
          <w:tcPr>
            <w:tcW w:w="3160" w:type="pct"/>
            <w:shd w:val="clear" w:color="auto" w:fill="auto"/>
          </w:tcPr>
          <w:p w:rsidR="00E45AEB" w:rsidRPr="00F64285" w:rsidRDefault="00E45AEB" w:rsidP="00701528">
            <w:pPr>
              <w:overflowPunct w:val="0"/>
              <w:autoSpaceDE w:val="0"/>
              <w:autoSpaceDN w:val="0"/>
              <w:snapToGrid w:val="0"/>
              <w:rPr>
                <w:rFonts w:ascii="宋体" w:hAnsi="宋体" w:cs="Arial"/>
                <w:sz w:val="24"/>
                <w:szCs w:val="24"/>
              </w:rPr>
            </w:pPr>
            <w:r w:rsidRPr="00F64285">
              <w:rPr>
                <w:rFonts w:ascii="宋体" w:hAnsi="宋体" w:cs="Arial"/>
                <w:sz w:val="24"/>
                <w:szCs w:val="24"/>
              </w:rPr>
              <w:t>二、</w:t>
            </w:r>
            <w:r w:rsidR="00701528">
              <w:rPr>
                <w:rFonts w:ascii="宋体" w:hAnsi="宋体" w:hint="eastAsia"/>
                <w:sz w:val="24"/>
                <w:szCs w:val="24"/>
              </w:rPr>
              <w:t>201</w:t>
            </w:r>
            <w:r w:rsidR="00701528">
              <w:rPr>
                <w:rFonts w:ascii="宋体" w:hAnsi="宋体"/>
                <w:sz w:val="24"/>
                <w:szCs w:val="24"/>
              </w:rPr>
              <w:t>7</w:t>
            </w:r>
            <w:r w:rsidRPr="00F64285">
              <w:rPr>
                <w:rFonts w:ascii="宋体" w:hAnsi="宋体" w:cs="Arial"/>
                <w:sz w:val="24"/>
                <w:szCs w:val="24"/>
              </w:rPr>
              <w:t>年</w:t>
            </w:r>
            <w:r w:rsidR="00701528">
              <w:rPr>
                <w:rFonts w:ascii="宋体" w:hAnsi="宋体"/>
                <w:sz w:val="24"/>
                <w:szCs w:val="24"/>
              </w:rPr>
              <w:t>9</w:t>
            </w:r>
            <w:r w:rsidRPr="00F64285">
              <w:rPr>
                <w:rFonts w:ascii="宋体" w:hAnsi="宋体" w:cs="Arial"/>
                <w:sz w:val="24"/>
                <w:szCs w:val="24"/>
              </w:rPr>
              <w:t>月</w:t>
            </w:r>
            <w:r w:rsidR="00701528">
              <w:rPr>
                <w:rFonts w:ascii="宋体" w:hAnsi="宋体"/>
                <w:sz w:val="24"/>
                <w:szCs w:val="24"/>
              </w:rPr>
              <w:t>27</w:t>
            </w:r>
            <w:r w:rsidRPr="00F64285">
              <w:rPr>
                <w:rFonts w:ascii="宋体" w:hAnsi="宋体" w:cs="Arial"/>
                <w:sz w:val="24"/>
                <w:szCs w:val="24"/>
              </w:rPr>
              <w:t>日基金净资产</w:t>
            </w:r>
          </w:p>
        </w:tc>
        <w:tc>
          <w:tcPr>
            <w:tcW w:w="1840" w:type="pct"/>
            <w:shd w:val="clear" w:color="auto" w:fill="auto"/>
            <w:vAlign w:val="center"/>
          </w:tcPr>
          <w:p w:rsidR="00E45AEB" w:rsidRPr="00F64285" w:rsidRDefault="00701528" w:rsidP="00701528">
            <w:pPr>
              <w:overflowPunct w:val="0"/>
              <w:autoSpaceDE w:val="0"/>
              <w:autoSpaceDN w:val="0"/>
              <w:snapToGrid w:val="0"/>
              <w:jc w:val="right"/>
              <w:rPr>
                <w:rFonts w:ascii="宋体" w:hAnsi="宋体" w:cs="Arial"/>
                <w:sz w:val="24"/>
                <w:szCs w:val="24"/>
              </w:rPr>
            </w:pPr>
            <w:r w:rsidRPr="00701528">
              <w:rPr>
                <w:rFonts w:ascii="宋体" w:hAnsi="宋体" w:cs="Arial"/>
                <w:sz w:val="24"/>
                <w:szCs w:val="24"/>
              </w:rPr>
              <w:t>632,927.23</w:t>
            </w:r>
          </w:p>
        </w:tc>
      </w:tr>
    </w:tbl>
    <w:p w:rsidR="00E45AEB" w:rsidRPr="00F64285" w:rsidRDefault="00E45AEB" w:rsidP="00E45AEB">
      <w:pPr>
        <w:spacing w:line="360" w:lineRule="auto"/>
        <w:ind w:firstLineChars="200" w:firstLine="480"/>
        <w:rPr>
          <w:sz w:val="24"/>
          <w:szCs w:val="24"/>
        </w:rPr>
      </w:pPr>
    </w:p>
    <w:p w:rsidR="00E45AEB" w:rsidRPr="00F64285" w:rsidRDefault="00E45AEB" w:rsidP="00E45AEB">
      <w:pPr>
        <w:spacing w:line="360" w:lineRule="auto"/>
        <w:ind w:firstLineChars="200" w:firstLine="480"/>
        <w:jc w:val="left"/>
        <w:rPr>
          <w:sz w:val="24"/>
          <w:szCs w:val="24"/>
        </w:rPr>
      </w:pPr>
      <w:r w:rsidRPr="00F64285">
        <w:rPr>
          <w:sz w:val="24"/>
          <w:szCs w:val="24"/>
        </w:rPr>
        <w:t>资产处置及负债清偿后，</w:t>
      </w:r>
      <w:r w:rsidR="00DD767B" w:rsidRPr="00F64285">
        <w:rPr>
          <w:sz w:val="24"/>
          <w:szCs w:val="24"/>
        </w:rPr>
        <w:t>于</w:t>
      </w:r>
      <w:r w:rsidR="00DD767B">
        <w:rPr>
          <w:rFonts w:ascii="宋体" w:hAnsi="宋体" w:hint="eastAsia"/>
          <w:sz w:val="24"/>
          <w:szCs w:val="24"/>
        </w:rPr>
        <w:t>201</w:t>
      </w:r>
      <w:r w:rsidR="00DD767B">
        <w:rPr>
          <w:rFonts w:ascii="宋体" w:hAnsi="宋体"/>
          <w:sz w:val="24"/>
          <w:szCs w:val="24"/>
        </w:rPr>
        <w:t>7</w:t>
      </w:r>
      <w:r w:rsidR="00DD767B" w:rsidRPr="00F64285">
        <w:rPr>
          <w:sz w:val="24"/>
          <w:szCs w:val="24"/>
        </w:rPr>
        <w:t>年</w:t>
      </w:r>
      <w:r w:rsidR="00DD767B">
        <w:rPr>
          <w:rFonts w:ascii="宋体" w:hAnsi="宋体"/>
          <w:sz w:val="24"/>
          <w:szCs w:val="24"/>
        </w:rPr>
        <w:t>9</w:t>
      </w:r>
      <w:r w:rsidR="00DD767B" w:rsidRPr="00F64285">
        <w:rPr>
          <w:sz w:val="24"/>
          <w:szCs w:val="24"/>
        </w:rPr>
        <w:t>月</w:t>
      </w:r>
      <w:r w:rsidR="00DD767B">
        <w:rPr>
          <w:rFonts w:ascii="宋体" w:hAnsi="宋体"/>
          <w:sz w:val="24"/>
          <w:szCs w:val="24"/>
        </w:rPr>
        <w:t>27</w:t>
      </w:r>
      <w:r w:rsidR="00DD767B" w:rsidRPr="00F64285">
        <w:rPr>
          <w:sz w:val="24"/>
          <w:szCs w:val="24"/>
        </w:rPr>
        <w:t>日本基金剩余财产为人民币</w:t>
      </w:r>
      <w:r w:rsidR="00DD767B">
        <w:rPr>
          <w:rFonts w:ascii="宋体" w:hAnsi="宋体" w:cs="Arial"/>
          <w:sz w:val="24"/>
          <w:szCs w:val="24"/>
        </w:rPr>
        <w:t>632,927.23</w:t>
      </w:r>
      <w:r w:rsidR="00DD767B" w:rsidRPr="00F64285">
        <w:rPr>
          <w:sz w:val="24"/>
          <w:szCs w:val="24"/>
        </w:rPr>
        <w:t>元</w:t>
      </w:r>
      <w:r w:rsidR="00DD767B">
        <w:rPr>
          <w:rFonts w:hint="eastAsia"/>
          <w:sz w:val="24"/>
          <w:szCs w:val="24"/>
        </w:rPr>
        <w:t>，</w:t>
      </w:r>
      <w:r w:rsidRPr="00F64285">
        <w:rPr>
          <w:sz w:val="24"/>
          <w:szCs w:val="24"/>
        </w:rPr>
        <w:t>根据本基金的基金合同约定，依据基金财产清算的分配方案，将基金财产清算后的全部剩余资产扣除基金财产清算费用、交纳所欠税款并清偿基金债务后，按基金份额持有人持有的基金份额比例进行分配。</w:t>
      </w:r>
    </w:p>
    <w:p w:rsidR="00DD767B" w:rsidRDefault="00E45AEB" w:rsidP="001928AF">
      <w:pPr>
        <w:spacing w:line="360" w:lineRule="auto"/>
        <w:ind w:firstLineChars="200" w:firstLine="480"/>
        <w:jc w:val="left"/>
        <w:rPr>
          <w:sz w:val="24"/>
          <w:szCs w:val="24"/>
        </w:rPr>
      </w:pPr>
      <w:r w:rsidRPr="00F64285">
        <w:rPr>
          <w:sz w:val="24"/>
          <w:szCs w:val="24"/>
        </w:rPr>
        <w:t>清算起始日</w:t>
      </w:r>
      <w:r w:rsidR="009E0D8F">
        <w:rPr>
          <w:rFonts w:ascii="宋体" w:hAnsi="宋体" w:hint="eastAsia"/>
          <w:sz w:val="24"/>
          <w:szCs w:val="24"/>
        </w:rPr>
        <w:t>201</w:t>
      </w:r>
      <w:r w:rsidR="009E0D8F">
        <w:rPr>
          <w:rFonts w:ascii="宋体" w:hAnsi="宋体"/>
          <w:sz w:val="24"/>
          <w:szCs w:val="24"/>
        </w:rPr>
        <w:t>7</w:t>
      </w:r>
      <w:r w:rsidRPr="00F64285">
        <w:rPr>
          <w:sz w:val="24"/>
          <w:szCs w:val="24"/>
        </w:rPr>
        <w:t>年</w:t>
      </w:r>
      <w:r w:rsidR="009E0D8F">
        <w:rPr>
          <w:rFonts w:ascii="宋体" w:hAnsi="宋体"/>
          <w:sz w:val="24"/>
          <w:szCs w:val="24"/>
        </w:rPr>
        <w:t>9</w:t>
      </w:r>
      <w:r w:rsidRPr="00F64285">
        <w:rPr>
          <w:sz w:val="24"/>
          <w:szCs w:val="24"/>
        </w:rPr>
        <w:t>月</w:t>
      </w:r>
      <w:r w:rsidR="009E0D8F">
        <w:rPr>
          <w:rFonts w:ascii="宋体" w:hAnsi="宋体"/>
          <w:sz w:val="24"/>
          <w:szCs w:val="24"/>
        </w:rPr>
        <w:t>6</w:t>
      </w:r>
      <w:r w:rsidRPr="00F64285">
        <w:rPr>
          <w:sz w:val="24"/>
          <w:szCs w:val="24"/>
        </w:rPr>
        <w:t>日至</w:t>
      </w:r>
      <w:r w:rsidR="00ED3B51">
        <w:rPr>
          <w:rFonts w:hint="eastAsia"/>
          <w:sz w:val="24"/>
          <w:szCs w:val="24"/>
        </w:rPr>
        <w:t>清算款划出</w:t>
      </w:r>
      <w:r w:rsidR="00ED3B51">
        <w:rPr>
          <w:sz w:val="24"/>
          <w:szCs w:val="24"/>
        </w:rPr>
        <w:t>日前一日</w:t>
      </w:r>
      <w:r w:rsidRPr="00F64285">
        <w:rPr>
          <w:sz w:val="24"/>
          <w:szCs w:val="24"/>
        </w:rPr>
        <w:t>的银行存款产生的利息亦属份额持有人所有</w:t>
      </w:r>
      <w:r w:rsidR="00DD767B">
        <w:rPr>
          <w:rFonts w:hint="eastAsia"/>
          <w:sz w:val="24"/>
          <w:szCs w:val="24"/>
        </w:rPr>
        <w:t>，</w:t>
      </w:r>
      <w:r w:rsidR="00DD767B" w:rsidRPr="00DD767B">
        <w:rPr>
          <w:rFonts w:hint="eastAsia"/>
          <w:sz w:val="24"/>
          <w:szCs w:val="24"/>
        </w:rPr>
        <w:t>该部分利息</w:t>
      </w:r>
      <w:r w:rsidR="00A94AAA">
        <w:rPr>
          <w:rFonts w:hint="eastAsia"/>
          <w:sz w:val="24"/>
          <w:szCs w:val="24"/>
        </w:rPr>
        <w:t>将由</w:t>
      </w:r>
      <w:r w:rsidR="00DD767B" w:rsidRPr="00DD767B">
        <w:rPr>
          <w:rFonts w:hint="eastAsia"/>
          <w:sz w:val="24"/>
          <w:szCs w:val="24"/>
        </w:rPr>
        <w:t>鹏华基金管理公司</w:t>
      </w:r>
      <w:r w:rsidR="00DD767B">
        <w:rPr>
          <w:rFonts w:hint="eastAsia"/>
          <w:sz w:val="24"/>
          <w:szCs w:val="24"/>
        </w:rPr>
        <w:t>以</w:t>
      </w:r>
      <w:r w:rsidR="00DD767B">
        <w:rPr>
          <w:sz w:val="24"/>
          <w:szCs w:val="24"/>
        </w:rPr>
        <w:t>自有资金先行垫付</w:t>
      </w:r>
      <w:r w:rsidR="00DD767B">
        <w:rPr>
          <w:rFonts w:hint="eastAsia"/>
          <w:sz w:val="24"/>
          <w:szCs w:val="24"/>
        </w:rPr>
        <w:t>，</w:t>
      </w:r>
      <w:r w:rsidR="00DD767B" w:rsidRPr="00DD767B">
        <w:rPr>
          <w:rFonts w:hint="eastAsia"/>
          <w:sz w:val="24"/>
          <w:szCs w:val="24"/>
        </w:rPr>
        <w:t>基金管理人垫付资金到账日起孳生的利息归基金管理人所有</w:t>
      </w:r>
      <w:r w:rsidR="00DD767B">
        <w:rPr>
          <w:rFonts w:hint="eastAsia"/>
          <w:sz w:val="24"/>
          <w:szCs w:val="24"/>
        </w:rPr>
        <w:t>。</w:t>
      </w:r>
    </w:p>
    <w:p w:rsidR="00E45AEB" w:rsidRPr="00F64285" w:rsidRDefault="00ED3B51" w:rsidP="001928AF">
      <w:pPr>
        <w:spacing w:line="360" w:lineRule="auto"/>
        <w:ind w:firstLineChars="200" w:firstLine="480"/>
        <w:jc w:val="left"/>
      </w:pPr>
      <w:r w:rsidRPr="00ED3B51">
        <w:rPr>
          <w:rFonts w:ascii="宋体" w:hAnsi="宋体" w:hint="eastAsia"/>
          <w:sz w:val="24"/>
          <w:szCs w:val="24"/>
        </w:rPr>
        <w:t>基金管理人鹏华基金管理有限公司以自有资金先行垫付的款项以及垫付资金到帐日起孳生的利息将于清算期后返还给基金管理人。</w:t>
      </w:r>
    </w:p>
    <w:p w:rsidR="00E45AEB" w:rsidRPr="00F64285" w:rsidRDefault="00E45AEB" w:rsidP="00E45AEB">
      <w:pPr>
        <w:pStyle w:val="XBRLTitle2"/>
        <w:numPr>
          <w:ilvl w:val="0"/>
          <w:numId w:val="0"/>
        </w:numPr>
        <w:spacing w:before="156" w:after="156"/>
        <w:ind w:left="454" w:hanging="454"/>
      </w:pPr>
      <w:bookmarkStart w:id="193" w:name="_Toc496187773"/>
      <w:r w:rsidRPr="00F64285">
        <w:rPr>
          <w:rFonts w:hint="eastAsia"/>
          <w:szCs w:val="24"/>
        </w:rPr>
        <w:t>6</w:t>
      </w:r>
      <w:r w:rsidRPr="00F64285">
        <w:rPr>
          <w:rFonts w:hint="eastAsia"/>
          <w:szCs w:val="24"/>
        </w:rPr>
        <w:t>、</w:t>
      </w:r>
      <w:r w:rsidRPr="00F64285">
        <w:t>基金财产清算报告的告知安排</w:t>
      </w:r>
      <w:bookmarkEnd w:id="193"/>
    </w:p>
    <w:p w:rsidR="00E45AEB" w:rsidRPr="00F64285" w:rsidRDefault="00E45AEB" w:rsidP="00E45AEB">
      <w:pPr>
        <w:spacing w:line="360" w:lineRule="auto"/>
        <w:ind w:firstLineChars="200" w:firstLine="480"/>
        <w:rPr>
          <w:sz w:val="24"/>
          <w:szCs w:val="24"/>
        </w:rPr>
      </w:pPr>
      <w:r w:rsidRPr="00F64285">
        <w:rPr>
          <w:sz w:val="24"/>
          <w:szCs w:val="24"/>
        </w:rPr>
        <w:t>本清算报告已经基金托管人复核，在经会计师事务所审计、律师事务所出具法律意见书后，报中国证监会备案并向基金份额持有人公告。</w:t>
      </w:r>
    </w:p>
    <w:p w:rsidR="00E45AEB" w:rsidRPr="00F64285" w:rsidRDefault="00E45AEB" w:rsidP="00E45AEB">
      <w:pPr>
        <w:pStyle w:val="XBRLTitle1"/>
        <w:numPr>
          <w:ilvl w:val="0"/>
          <w:numId w:val="0"/>
        </w:numPr>
        <w:spacing w:before="156" w:after="156"/>
        <w:jc w:val="both"/>
      </w:pPr>
      <w:bookmarkStart w:id="194" w:name="_Toc405886539"/>
      <w:bookmarkStart w:id="195" w:name="_Toc405886540"/>
      <w:bookmarkStart w:id="196" w:name="_Toc405886541"/>
      <w:bookmarkStart w:id="197" w:name="_Toc405886542"/>
      <w:bookmarkStart w:id="198" w:name="_Toc405886543"/>
      <w:bookmarkStart w:id="199" w:name="_Toc405886544"/>
      <w:bookmarkStart w:id="200" w:name="_Toc405886545"/>
      <w:bookmarkStart w:id="201" w:name="_Toc405886546"/>
      <w:bookmarkStart w:id="202" w:name="_Toc405886547"/>
      <w:bookmarkStart w:id="203" w:name="_Toc405886548"/>
      <w:bookmarkStart w:id="204" w:name="_Toc405886549"/>
      <w:bookmarkStart w:id="205" w:name="_Toc405886550"/>
      <w:bookmarkStart w:id="206" w:name="_Toc405886551"/>
      <w:bookmarkStart w:id="207" w:name="_Toc405886552"/>
      <w:bookmarkStart w:id="208" w:name="_Toc405886553"/>
      <w:bookmarkStart w:id="209" w:name="_Toc405886554"/>
      <w:bookmarkStart w:id="210" w:name="_Toc405886555"/>
      <w:bookmarkStart w:id="211" w:name="_Toc405886556"/>
      <w:bookmarkStart w:id="212" w:name="_Toc405886557"/>
      <w:bookmarkStart w:id="213" w:name="_Toc405886558"/>
      <w:bookmarkStart w:id="214" w:name="_Toc405886559"/>
      <w:bookmarkStart w:id="215" w:name="_Toc405886560"/>
      <w:bookmarkStart w:id="216" w:name="_Toc405886561"/>
      <w:bookmarkStart w:id="217" w:name="_Toc405886562"/>
      <w:bookmarkStart w:id="218" w:name="_Toc405886563"/>
      <w:bookmarkStart w:id="219" w:name="_Toc405886564"/>
      <w:bookmarkStart w:id="220" w:name="_Toc405886565"/>
      <w:bookmarkStart w:id="221" w:name="_Toc405886566"/>
      <w:bookmarkStart w:id="222" w:name="_Toc405886567"/>
      <w:bookmarkStart w:id="223" w:name="_Toc405886568"/>
      <w:bookmarkStart w:id="224" w:name="_Toc405886569"/>
      <w:bookmarkStart w:id="225" w:name="_Toc405886570"/>
      <w:bookmarkStart w:id="226" w:name="_Toc405886571"/>
      <w:bookmarkStart w:id="227" w:name="_Toc405886572"/>
      <w:bookmarkStart w:id="228" w:name="_Toc405886573"/>
      <w:bookmarkStart w:id="229" w:name="_Toc405886574"/>
      <w:bookmarkStart w:id="230" w:name="_Toc405886575"/>
      <w:bookmarkStart w:id="231" w:name="_Toc405886576"/>
      <w:bookmarkStart w:id="232" w:name="_Toc405886577"/>
      <w:bookmarkStart w:id="233" w:name="_Toc405886578"/>
      <w:bookmarkStart w:id="234" w:name="_Toc405886579"/>
      <w:bookmarkStart w:id="235" w:name="_Toc405886580"/>
      <w:bookmarkStart w:id="236" w:name="_Toc405886581"/>
      <w:bookmarkStart w:id="237" w:name="_Toc405886582"/>
      <w:bookmarkStart w:id="238" w:name="_Toc405886583"/>
      <w:bookmarkStart w:id="239" w:name="_Toc405886584"/>
      <w:bookmarkStart w:id="240" w:name="_Toc405886585"/>
      <w:bookmarkStart w:id="241" w:name="_Toc405886586"/>
      <w:bookmarkStart w:id="242" w:name="_Toc405886587"/>
      <w:bookmarkStart w:id="243" w:name="_Toc405886588"/>
      <w:bookmarkStart w:id="244" w:name="_Toc405886589"/>
      <w:bookmarkStart w:id="245" w:name="_Toc405886590"/>
      <w:bookmarkStart w:id="246" w:name="_Toc405886591"/>
      <w:bookmarkStart w:id="247" w:name="_Toc405886592"/>
      <w:bookmarkStart w:id="248" w:name="_Toc405886593"/>
      <w:bookmarkStart w:id="249" w:name="_Toc405886594"/>
      <w:bookmarkStart w:id="250" w:name="_Toc405886595"/>
      <w:bookmarkStart w:id="251" w:name="_Toc405886596"/>
      <w:bookmarkStart w:id="252" w:name="_Toc405886597"/>
      <w:bookmarkStart w:id="253" w:name="_Toc405886598"/>
      <w:bookmarkStart w:id="254" w:name="_Toc405886599"/>
      <w:bookmarkStart w:id="255" w:name="_Toc405886600"/>
      <w:bookmarkStart w:id="256" w:name="_Toc405886601"/>
      <w:bookmarkStart w:id="257" w:name="_Toc405886602"/>
      <w:bookmarkStart w:id="258" w:name="_Toc405886603"/>
      <w:bookmarkStart w:id="259" w:name="_Toc405886604"/>
      <w:bookmarkStart w:id="260" w:name="_Toc405886605"/>
      <w:bookmarkStart w:id="261" w:name="_Toc405886606"/>
      <w:bookmarkStart w:id="262" w:name="_Toc405886607"/>
      <w:bookmarkStart w:id="263" w:name="_Toc405886608"/>
      <w:bookmarkStart w:id="264" w:name="_Toc405886609"/>
      <w:bookmarkStart w:id="265" w:name="_Toc405886610"/>
      <w:bookmarkStart w:id="266" w:name="_Toc405886611"/>
      <w:bookmarkStart w:id="267" w:name="_Toc405886612"/>
      <w:bookmarkStart w:id="268" w:name="_Toc405886613"/>
      <w:bookmarkStart w:id="269" w:name="_Toc405886614"/>
      <w:bookmarkStart w:id="270" w:name="_Toc405886615"/>
      <w:bookmarkStart w:id="271" w:name="_Toc405886616"/>
      <w:bookmarkStart w:id="272" w:name="_Toc405886617"/>
      <w:bookmarkStart w:id="273" w:name="_Toc405886618"/>
      <w:bookmarkStart w:id="274" w:name="_Toc405886619"/>
      <w:bookmarkStart w:id="275" w:name="_Toc405886620"/>
      <w:bookmarkStart w:id="276" w:name="_Toc405886621"/>
      <w:bookmarkStart w:id="277" w:name="_Toc405886622"/>
      <w:bookmarkStart w:id="278" w:name="_Toc405886623"/>
      <w:bookmarkStart w:id="279" w:name="_Toc405886624"/>
      <w:bookmarkStart w:id="280" w:name="_Toc405886625"/>
      <w:bookmarkStart w:id="281" w:name="_Toc405886626"/>
      <w:bookmarkStart w:id="282" w:name="_Toc405886627"/>
      <w:bookmarkStart w:id="283" w:name="_Toc405886628"/>
      <w:bookmarkStart w:id="284" w:name="_Toc405886639"/>
      <w:bookmarkStart w:id="285" w:name="_Toc405886644"/>
      <w:bookmarkStart w:id="286" w:name="_Toc405886654"/>
      <w:bookmarkStart w:id="287" w:name="_Toc405886674"/>
      <w:bookmarkStart w:id="288" w:name="_Toc405886675"/>
      <w:bookmarkStart w:id="289" w:name="_Toc405886676"/>
      <w:bookmarkStart w:id="290" w:name="_Toc405886685"/>
      <w:bookmarkStart w:id="291" w:name="_Toc405886699"/>
      <w:bookmarkStart w:id="292" w:name="_Toc405886704"/>
      <w:bookmarkStart w:id="293" w:name="_Toc405886705"/>
      <w:bookmarkStart w:id="294" w:name="_Toc405886712"/>
      <w:bookmarkStart w:id="295" w:name="_Toc405886713"/>
      <w:bookmarkStart w:id="296" w:name="_Toc405886714"/>
      <w:bookmarkStart w:id="297" w:name="_Toc405886727"/>
      <w:bookmarkStart w:id="298" w:name="_Toc405886728"/>
      <w:bookmarkStart w:id="299" w:name="_Toc405886735"/>
      <w:bookmarkStart w:id="300" w:name="_Toc405886736"/>
      <w:bookmarkStart w:id="301" w:name="_Toc405886747"/>
      <w:bookmarkStart w:id="302" w:name="_Toc405886757"/>
      <w:bookmarkStart w:id="303" w:name="_Toc405886767"/>
      <w:bookmarkStart w:id="304" w:name="_Toc405886777"/>
      <w:bookmarkStart w:id="305" w:name="_Toc405886787"/>
      <w:bookmarkStart w:id="306" w:name="_Toc405886796"/>
      <w:bookmarkStart w:id="307" w:name="_Toc405886797"/>
      <w:bookmarkStart w:id="308" w:name="_Toc405886798"/>
      <w:bookmarkStart w:id="309" w:name="_Toc405886819"/>
      <w:bookmarkStart w:id="310" w:name="_Toc405886854"/>
      <w:bookmarkStart w:id="311" w:name="_Toc405886855"/>
      <w:bookmarkStart w:id="312" w:name="_Toc405886856"/>
      <w:bookmarkStart w:id="313" w:name="_Toc405886864"/>
      <w:bookmarkStart w:id="314" w:name="_Toc405886865"/>
      <w:bookmarkStart w:id="315" w:name="_Toc405886882"/>
      <w:bookmarkStart w:id="316" w:name="_Toc405886883"/>
      <w:bookmarkStart w:id="317" w:name="_Toc405886892"/>
      <w:bookmarkStart w:id="318" w:name="_Toc405886893"/>
      <w:bookmarkStart w:id="319" w:name="_Toc405886894"/>
      <w:bookmarkStart w:id="320" w:name="_Toc405886896"/>
      <w:bookmarkStart w:id="321" w:name="_Toc405886903"/>
      <w:bookmarkStart w:id="322" w:name="_Toc405886905"/>
      <w:bookmarkStart w:id="323" w:name="_Toc405886942"/>
      <w:bookmarkStart w:id="324" w:name="_Toc405886943"/>
      <w:bookmarkStart w:id="325" w:name="_Toc405886944"/>
      <w:bookmarkStart w:id="326" w:name="_Toc405886945"/>
      <w:bookmarkStart w:id="327" w:name="_Toc405886946"/>
      <w:bookmarkStart w:id="328" w:name="_Toc405886947"/>
      <w:bookmarkStart w:id="329" w:name="_Toc405886953"/>
      <w:bookmarkStart w:id="330" w:name="_Toc405886959"/>
      <w:bookmarkStart w:id="331" w:name="_Toc405886991"/>
      <w:bookmarkStart w:id="332" w:name="_Toc405886992"/>
      <w:bookmarkStart w:id="333" w:name="_Toc405887007"/>
      <w:bookmarkStart w:id="334" w:name="_Toc405887008"/>
      <w:bookmarkStart w:id="335" w:name="_Toc405887019"/>
      <w:bookmarkStart w:id="336" w:name="_Toc405887024"/>
      <w:bookmarkStart w:id="337" w:name="_Toc405887029"/>
      <w:bookmarkStart w:id="338" w:name="_Toc405887030"/>
      <w:bookmarkStart w:id="339" w:name="_Toc405887039"/>
      <w:bookmarkStart w:id="340" w:name="_Toc405887043"/>
      <w:bookmarkStart w:id="341" w:name="_Toc405887051"/>
      <w:bookmarkStart w:id="342" w:name="_Toc405887055"/>
      <w:bookmarkStart w:id="343" w:name="_Toc405887059"/>
      <w:bookmarkStart w:id="344" w:name="_Toc405887060"/>
      <w:bookmarkStart w:id="345" w:name="_Toc405887061"/>
      <w:bookmarkStart w:id="346" w:name="_Toc405887062"/>
      <w:bookmarkStart w:id="347" w:name="_Toc405887063"/>
      <w:bookmarkStart w:id="348" w:name="_Toc405887091"/>
      <w:bookmarkStart w:id="349" w:name="_Toc405887092"/>
      <w:bookmarkStart w:id="350" w:name="_Toc405887093"/>
      <w:bookmarkStart w:id="351" w:name="_Toc405887096"/>
      <w:bookmarkStart w:id="352" w:name="_Toc405887099"/>
      <w:bookmarkStart w:id="353" w:name="_Toc405887102"/>
      <w:bookmarkStart w:id="354" w:name="_Toc405887105"/>
      <w:bookmarkStart w:id="355" w:name="_Toc405887108"/>
      <w:bookmarkStart w:id="356" w:name="_Toc405887112"/>
      <w:bookmarkStart w:id="357" w:name="_Toc405887113"/>
      <w:bookmarkStart w:id="358" w:name="_Toc405887120"/>
      <w:bookmarkStart w:id="359" w:name="_Toc405887130"/>
      <w:bookmarkStart w:id="360" w:name="_Toc405887131"/>
      <w:bookmarkStart w:id="361" w:name="_Toc405887132"/>
      <w:bookmarkStart w:id="362" w:name="_Toc405887138"/>
      <w:bookmarkStart w:id="363" w:name="_Toc405887149"/>
      <w:bookmarkStart w:id="364" w:name="_Toc405887150"/>
      <w:bookmarkStart w:id="365" w:name="_Toc405887157"/>
      <w:bookmarkStart w:id="366" w:name="_Toc405887158"/>
      <w:bookmarkStart w:id="367" w:name="_Toc405887164"/>
      <w:bookmarkStart w:id="368" w:name="_Toc247416688"/>
      <w:bookmarkStart w:id="369" w:name="_Toc496187774"/>
      <w:bookmarkStart w:id="370" w:name="m13_01"/>
      <w:bookmarkEnd w:id="185"/>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F64285">
        <w:rPr>
          <w:rFonts w:hint="eastAsia"/>
        </w:rPr>
        <w:t>六、备查文件目录</w:t>
      </w:r>
      <w:bookmarkEnd w:id="368"/>
      <w:bookmarkEnd w:id="369"/>
    </w:p>
    <w:p w:rsidR="00E45AEB" w:rsidRPr="00F64285" w:rsidRDefault="00E45AEB" w:rsidP="00E45AEB">
      <w:pPr>
        <w:pStyle w:val="XBRLTitle2"/>
        <w:numPr>
          <w:ilvl w:val="0"/>
          <w:numId w:val="0"/>
        </w:numPr>
        <w:spacing w:before="156" w:after="156"/>
        <w:ind w:left="454" w:hanging="454"/>
      </w:pPr>
      <w:bookmarkStart w:id="371" w:name="_Toc496187775"/>
      <w:bookmarkStart w:id="372" w:name="m13_01_01_1733"/>
      <w:r w:rsidRPr="00F64285">
        <w:rPr>
          <w:rFonts w:hint="eastAsia"/>
        </w:rPr>
        <w:t>1</w:t>
      </w:r>
      <w:r w:rsidRPr="00F64285">
        <w:rPr>
          <w:rFonts w:hint="eastAsia"/>
        </w:rPr>
        <w:t>、备查文件目录</w:t>
      </w:r>
      <w:bookmarkEnd w:id="371"/>
    </w:p>
    <w:p w:rsidR="00E45AEB" w:rsidRPr="00F64285" w:rsidRDefault="00E45AEB" w:rsidP="00E45AEB">
      <w:pPr>
        <w:spacing w:line="360" w:lineRule="auto"/>
        <w:ind w:firstLineChars="200" w:firstLine="480"/>
        <w:rPr>
          <w:rFonts w:ascii="宋体" w:hAnsi="宋体"/>
          <w:sz w:val="24"/>
          <w:szCs w:val="24"/>
        </w:rPr>
      </w:pPr>
      <w:r w:rsidRPr="00F64285">
        <w:rPr>
          <w:kern w:val="0"/>
          <w:sz w:val="24"/>
          <w:szCs w:val="24"/>
        </w:rPr>
        <w:t>（</w:t>
      </w:r>
      <w:r w:rsidRPr="00F64285">
        <w:rPr>
          <w:kern w:val="0"/>
          <w:sz w:val="24"/>
          <w:szCs w:val="24"/>
        </w:rPr>
        <w:t>1</w:t>
      </w:r>
      <w:r w:rsidRPr="00F64285">
        <w:rPr>
          <w:kern w:val="0"/>
          <w:sz w:val="24"/>
          <w:szCs w:val="24"/>
        </w:rPr>
        <w:t>）</w:t>
      </w:r>
      <w:r>
        <w:rPr>
          <w:rFonts w:hint="eastAsia"/>
          <w:bCs/>
          <w:kern w:val="0"/>
          <w:sz w:val="24"/>
          <w:szCs w:val="24"/>
        </w:rPr>
        <w:t>鹏华</w:t>
      </w:r>
      <w:r w:rsidR="005B2782">
        <w:rPr>
          <w:rFonts w:hint="eastAsia"/>
          <w:bCs/>
          <w:kern w:val="0"/>
          <w:sz w:val="24"/>
          <w:szCs w:val="24"/>
        </w:rPr>
        <w:t>丰安</w:t>
      </w:r>
      <w:r>
        <w:rPr>
          <w:rFonts w:hint="eastAsia"/>
          <w:bCs/>
          <w:kern w:val="0"/>
          <w:sz w:val="24"/>
          <w:szCs w:val="24"/>
        </w:rPr>
        <w:t>债券型证券投资</w:t>
      </w:r>
      <w:r w:rsidRPr="00F64285">
        <w:rPr>
          <w:rFonts w:hint="eastAsia"/>
          <w:kern w:val="0"/>
          <w:sz w:val="24"/>
          <w:szCs w:val="24"/>
        </w:rPr>
        <w:t>基金</w:t>
      </w:r>
      <w:r w:rsidRPr="00F64285">
        <w:rPr>
          <w:kern w:val="0"/>
          <w:sz w:val="24"/>
          <w:szCs w:val="24"/>
        </w:rPr>
        <w:t>资产负债表及审计报告</w:t>
      </w:r>
      <w:r w:rsidRPr="00F64285">
        <w:rPr>
          <w:rFonts w:ascii="宋体" w:hAnsi="宋体" w:hint="eastAsia"/>
          <w:sz w:val="24"/>
          <w:szCs w:val="24"/>
        </w:rPr>
        <w:t>；</w:t>
      </w:r>
    </w:p>
    <w:p w:rsidR="00E45AEB" w:rsidRPr="00F64285" w:rsidRDefault="00E45AEB" w:rsidP="00E45AEB">
      <w:pPr>
        <w:spacing w:line="360" w:lineRule="auto"/>
        <w:ind w:firstLineChars="200" w:firstLine="480"/>
        <w:rPr>
          <w:kern w:val="0"/>
          <w:sz w:val="24"/>
          <w:szCs w:val="24"/>
        </w:rPr>
      </w:pPr>
      <w:r w:rsidRPr="00F64285">
        <w:rPr>
          <w:kern w:val="0"/>
          <w:sz w:val="24"/>
          <w:szCs w:val="24"/>
        </w:rPr>
        <w:t>（</w:t>
      </w:r>
      <w:r w:rsidRPr="00F64285">
        <w:rPr>
          <w:kern w:val="0"/>
          <w:sz w:val="24"/>
          <w:szCs w:val="24"/>
        </w:rPr>
        <w:t>2</w:t>
      </w:r>
      <w:r w:rsidRPr="00F64285">
        <w:rPr>
          <w:kern w:val="0"/>
          <w:sz w:val="24"/>
          <w:szCs w:val="24"/>
        </w:rPr>
        <w:t>）</w:t>
      </w:r>
      <w:r w:rsidR="005B2782" w:rsidRPr="00F64285">
        <w:rPr>
          <w:kern w:val="0"/>
          <w:sz w:val="24"/>
          <w:szCs w:val="24"/>
        </w:rPr>
        <w:t>《</w:t>
      </w:r>
      <w:r w:rsidR="005B2782">
        <w:rPr>
          <w:rFonts w:hint="eastAsia"/>
          <w:bCs/>
          <w:kern w:val="0"/>
          <w:sz w:val="24"/>
          <w:szCs w:val="24"/>
        </w:rPr>
        <w:t>鹏华丰安债券型证券投资</w:t>
      </w:r>
      <w:r w:rsidR="005B2782" w:rsidRPr="00F64285">
        <w:rPr>
          <w:rFonts w:hint="eastAsia"/>
          <w:bCs/>
          <w:kern w:val="0"/>
          <w:sz w:val="24"/>
          <w:szCs w:val="24"/>
        </w:rPr>
        <w:t>基金</w:t>
      </w:r>
      <w:r w:rsidR="005B2782" w:rsidRPr="00F64285">
        <w:rPr>
          <w:kern w:val="0"/>
          <w:sz w:val="24"/>
          <w:szCs w:val="24"/>
        </w:rPr>
        <w:t>清算报告》</w:t>
      </w:r>
      <w:r w:rsidRPr="00F64285">
        <w:rPr>
          <w:kern w:val="0"/>
          <w:sz w:val="24"/>
          <w:szCs w:val="24"/>
        </w:rPr>
        <w:t>的法律意见</w:t>
      </w:r>
      <w:r w:rsidRPr="00F64285">
        <w:rPr>
          <w:rFonts w:hint="eastAsia"/>
          <w:kern w:val="0"/>
          <w:sz w:val="24"/>
          <w:szCs w:val="24"/>
        </w:rPr>
        <w:t>。</w:t>
      </w:r>
    </w:p>
    <w:p w:rsidR="00E45AEB" w:rsidRPr="00F64285" w:rsidRDefault="00E45AEB" w:rsidP="00E45AEB">
      <w:pPr>
        <w:pStyle w:val="XBRLTitle2"/>
        <w:numPr>
          <w:ilvl w:val="0"/>
          <w:numId w:val="0"/>
        </w:numPr>
        <w:spacing w:before="156" w:after="156"/>
        <w:ind w:left="454" w:hanging="454"/>
      </w:pPr>
      <w:bookmarkStart w:id="373" w:name="_Toc496187776"/>
      <w:r w:rsidRPr="00F64285">
        <w:rPr>
          <w:rFonts w:hint="eastAsia"/>
        </w:rPr>
        <w:t>2</w:t>
      </w:r>
      <w:r w:rsidRPr="00F64285">
        <w:rPr>
          <w:rFonts w:hint="eastAsia"/>
        </w:rPr>
        <w:t>、存放地点</w:t>
      </w:r>
      <w:bookmarkEnd w:id="373"/>
    </w:p>
    <w:p w:rsidR="00E45AEB" w:rsidRPr="00F64285" w:rsidRDefault="00E45AEB" w:rsidP="00E45AEB">
      <w:pPr>
        <w:spacing w:line="360" w:lineRule="auto"/>
        <w:ind w:firstLineChars="200" w:firstLine="480"/>
        <w:rPr>
          <w:rFonts w:ascii="宋体" w:hAnsi="宋体"/>
          <w:sz w:val="24"/>
          <w:szCs w:val="24"/>
        </w:rPr>
      </w:pPr>
      <w:r w:rsidRPr="00F64285">
        <w:rPr>
          <w:rFonts w:ascii="宋体" w:hAnsi="宋体" w:hint="eastAsia"/>
          <w:sz w:val="24"/>
          <w:szCs w:val="24"/>
        </w:rPr>
        <w:t>基金管理人的办公场所。</w:t>
      </w:r>
    </w:p>
    <w:p w:rsidR="00E45AEB" w:rsidRPr="00F64285" w:rsidRDefault="00E45AEB" w:rsidP="00E45AEB">
      <w:pPr>
        <w:pStyle w:val="XBRLTitle2"/>
        <w:numPr>
          <w:ilvl w:val="0"/>
          <w:numId w:val="0"/>
        </w:numPr>
        <w:spacing w:before="156" w:after="156"/>
      </w:pPr>
      <w:bookmarkStart w:id="374" w:name="_Toc496187777"/>
      <w:bookmarkStart w:id="375" w:name="m13_01_03_1735"/>
      <w:bookmarkEnd w:id="372"/>
      <w:r w:rsidRPr="00F64285">
        <w:rPr>
          <w:rFonts w:hint="eastAsia"/>
        </w:rPr>
        <w:t>3</w:t>
      </w:r>
      <w:r w:rsidRPr="00F64285">
        <w:rPr>
          <w:rFonts w:hint="eastAsia"/>
        </w:rPr>
        <w:t>、查阅方式</w:t>
      </w:r>
      <w:bookmarkEnd w:id="374"/>
    </w:p>
    <w:p w:rsidR="00E45AEB" w:rsidRPr="00F64285" w:rsidRDefault="00E45AEB" w:rsidP="00E45AEB">
      <w:pPr>
        <w:spacing w:line="360" w:lineRule="auto"/>
        <w:ind w:firstLineChars="200" w:firstLine="480"/>
        <w:rPr>
          <w:rFonts w:ascii="宋体" w:hAnsi="宋体"/>
          <w:sz w:val="24"/>
          <w:szCs w:val="24"/>
        </w:rPr>
      </w:pPr>
      <w:r w:rsidRPr="00F64285">
        <w:rPr>
          <w:rFonts w:ascii="宋体" w:hAnsi="宋体"/>
          <w:sz w:val="24"/>
          <w:szCs w:val="24"/>
        </w:rPr>
        <w:t>投资者可在营业时间内至基金管理人的办公场所免费查阅。</w:t>
      </w:r>
    </w:p>
    <w:bookmarkEnd w:id="370"/>
    <w:bookmarkEnd w:id="375"/>
    <w:p w:rsidR="00E45AEB" w:rsidRPr="00F64285" w:rsidRDefault="00E45AEB" w:rsidP="00E45AEB">
      <w:pPr>
        <w:spacing w:line="360" w:lineRule="auto"/>
        <w:ind w:firstLine="480"/>
        <w:rPr>
          <w:rFonts w:ascii="宋体" w:hAnsi="宋体"/>
          <w:kern w:val="0"/>
          <w:sz w:val="24"/>
          <w:szCs w:val="24"/>
        </w:rPr>
      </w:pPr>
    </w:p>
    <w:p w:rsidR="00E45AEB" w:rsidRPr="00F64285" w:rsidRDefault="00E45AEB" w:rsidP="00E45AEB">
      <w:pPr>
        <w:spacing w:line="360" w:lineRule="auto"/>
        <w:ind w:firstLine="480"/>
        <w:jc w:val="right"/>
        <w:rPr>
          <w:rFonts w:ascii="宋体" w:hAnsi="宋体"/>
          <w:sz w:val="24"/>
          <w:szCs w:val="24"/>
        </w:rPr>
      </w:pPr>
      <w:r>
        <w:rPr>
          <w:rFonts w:hint="eastAsia"/>
          <w:bCs/>
          <w:kern w:val="0"/>
          <w:sz w:val="24"/>
          <w:szCs w:val="24"/>
        </w:rPr>
        <w:t>鹏华</w:t>
      </w:r>
      <w:r w:rsidR="005B2782">
        <w:rPr>
          <w:rFonts w:hint="eastAsia"/>
          <w:bCs/>
          <w:kern w:val="0"/>
          <w:sz w:val="24"/>
          <w:szCs w:val="24"/>
        </w:rPr>
        <w:t>丰安</w:t>
      </w:r>
      <w:r>
        <w:rPr>
          <w:rFonts w:hint="eastAsia"/>
          <w:bCs/>
          <w:kern w:val="0"/>
          <w:sz w:val="24"/>
          <w:szCs w:val="24"/>
        </w:rPr>
        <w:t>债券型证券投资</w:t>
      </w:r>
      <w:r w:rsidRPr="00F64285">
        <w:rPr>
          <w:rFonts w:ascii="宋体" w:hAnsi="宋体"/>
          <w:sz w:val="24"/>
          <w:szCs w:val="24"/>
        </w:rPr>
        <w:t>基金</w:t>
      </w:r>
      <w:r w:rsidRPr="00F64285">
        <w:rPr>
          <w:rFonts w:ascii="宋体" w:hAnsi="宋体" w:hint="eastAsia"/>
          <w:sz w:val="24"/>
          <w:szCs w:val="24"/>
        </w:rPr>
        <w:t>财产清算小组</w:t>
      </w:r>
    </w:p>
    <w:p w:rsidR="00E45AEB" w:rsidRPr="00725EA5" w:rsidRDefault="005B2782" w:rsidP="00E45AEB">
      <w:pPr>
        <w:spacing w:line="360" w:lineRule="auto"/>
        <w:ind w:firstLine="480"/>
        <w:jc w:val="right"/>
        <w:rPr>
          <w:rFonts w:ascii="宋体" w:hAnsi="宋体"/>
          <w:kern w:val="0"/>
          <w:sz w:val="24"/>
          <w:szCs w:val="24"/>
        </w:rPr>
      </w:pPr>
      <w:r>
        <w:rPr>
          <w:rFonts w:ascii="宋体" w:hAnsi="宋体" w:hint="eastAsia"/>
          <w:sz w:val="24"/>
          <w:szCs w:val="24"/>
        </w:rPr>
        <w:t>20</w:t>
      </w:r>
      <w:r>
        <w:rPr>
          <w:rFonts w:ascii="宋体" w:hAnsi="宋体"/>
          <w:sz w:val="24"/>
          <w:szCs w:val="24"/>
        </w:rPr>
        <w:t>1</w:t>
      </w:r>
      <w:r w:rsidR="00B22528">
        <w:rPr>
          <w:rFonts w:ascii="宋体" w:hAnsi="宋体"/>
          <w:sz w:val="24"/>
          <w:szCs w:val="24"/>
        </w:rPr>
        <w:t>8</w:t>
      </w:r>
      <w:r w:rsidR="00E45AEB" w:rsidRPr="00F64285">
        <w:rPr>
          <w:rFonts w:ascii="宋体" w:hAnsi="宋体" w:hint="eastAsia"/>
          <w:sz w:val="24"/>
          <w:szCs w:val="24"/>
        </w:rPr>
        <w:t>年</w:t>
      </w:r>
      <w:r w:rsidR="00B22528">
        <w:rPr>
          <w:rFonts w:ascii="宋体" w:hAnsi="宋体"/>
          <w:sz w:val="24"/>
          <w:szCs w:val="24"/>
        </w:rPr>
        <w:t>1</w:t>
      </w:r>
      <w:r w:rsidR="00E45AEB" w:rsidRPr="00F64285">
        <w:rPr>
          <w:rFonts w:ascii="宋体" w:hAnsi="宋体" w:hint="eastAsia"/>
          <w:sz w:val="24"/>
          <w:szCs w:val="24"/>
        </w:rPr>
        <w:t>月</w:t>
      </w:r>
      <w:r w:rsidR="00904EEC">
        <w:rPr>
          <w:rFonts w:ascii="宋体" w:hAnsi="宋体"/>
          <w:sz w:val="24"/>
          <w:szCs w:val="24"/>
        </w:rPr>
        <w:t>1</w:t>
      </w:r>
      <w:r w:rsidR="00B22528">
        <w:rPr>
          <w:rFonts w:ascii="宋体" w:hAnsi="宋体"/>
          <w:sz w:val="24"/>
          <w:szCs w:val="24"/>
        </w:rPr>
        <w:t>0</w:t>
      </w:r>
      <w:r w:rsidR="00E45AEB" w:rsidRPr="00F64285">
        <w:rPr>
          <w:rFonts w:ascii="宋体" w:hAnsi="宋体" w:hint="eastAsia"/>
          <w:sz w:val="24"/>
          <w:szCs w:val="24"/>
        </w:rPr>
        <w:t>日</w:t>
      </w:r>
    </w:p>
    <w:p w:rsidR="00E45AEB" w:rsidRDefault="00E45AEB" w:rsidP="00E45AEB">
      <w:pPr>
        <w:jc w:val="right"/>
        <w:rPr>
          <w:rFonts w:ascii="宋体" w:hAnsi="宋体"/>
          <w:sz w:val="24"/>
          <w:szCs w:val="30"/>
        </w:rPr>
      </w:pPr>
    </w:p>
    <w:p w:rsidR="00CA0C48" w:rsidRDefault="00CA0C48"/>
    <w:sectPr w:rsidR="00CA0C48" w:rsidSect="00DB5F04">
      <w:headerReference w:type="first" r:id="rId14"/>
      <w:footerReference w:type="first" r:id="rId15"/>
      <w:pgSz w:w="11906" w:h="16838"/>
      <w:pgMar w:top="1440" w:right="1531" w:bottom="1134" w:left="153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ECD" w:rsidRDefault="00285ECD">
      <w:r>
        <w:separator/>
      </w:r>
    </w:p>
  </w:endnote>
  <w:endnote w:type="continuationSeparator" w:id="1">
    <w:p w:rsidR="00285ECD" w:rsidRDefault="00285E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003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FE5" w:rsidRDefault="0095460D" w:rsidP="009B4BEF">
    <w:pPr>
      <w:pStyle w:val="a4"/>
      <w:framePr w:wrap="around" w:vAnchor="text" w:hAnchor="margin" w:xAlign="right" w:y="1"/>
      <w:rPr>
        <w:rStyle w:val="a7"/>
      </w:rPr>
    </w:pPr>
    <w:r>
      <w:rPr>
        <w:rStyle w:val="a7"/>
      </w:rPr>
      <w:fldChar w:fldCharType="begin"/>
    </w:r>
    <w:r w:rsidR="00467FE5">
      <w:rPr>
        <w:rStyle w:val="a7"/>
      </w:rPr>
      <w:instrText xml:space="preserve">PAGE  </w:instrText>
    </w:r>
    <w:r>
      <w:rPr>
        <w:rStyle w:val="a7"/>
      </w:rPr>
      <w:fldChar w:fldCharType="end"/>
    </w:r>
  </w:p>
  <w:p w:rsidR="00467FE5" w:rsidRDefault="00467FE5" w:rsidP="009B4BE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FE5" w:rsidRDefault="00467FE5" w:rsidP="009B4BEF">
    <w:pPr>
      <w:pStyle w:val="a4"/>
      <w:framePr w:wrap="around" w:vAnchor="text" w:hAnchor="margin" w:xAlign="right" w:y="1"/>
      <w:rPr>
        <w:rStyle w:val="a7"/>
      </w:rPr>
    </w:pPr>
  </w:p>
  <w:p w:rsidR="00467FE5" w:rsidRDefault="00467FE5" w:rsidP="009B4BEF">
    <w:pPr>
      <w:pStyle w:val="a4"/>
      <w:ind w:right="360"/>
      <w:jc w:val="center"/>
    </w:pPr>
    <w:r>
      <w:rPr>
        <w:rFonts w:hint="eastAsia"/>
      </w:rPr>
      <w:t>第</w:t>
    </w:r>
    <w:r w:rsidR="0095460D">
      <w:fldChar w:fldCharType="begin"/>
    </w:r>
    <w:r>
      <w:rPr>
        <w:rFonts w:hint="eastAsia"/>
      </w:rPr>
      <w:instrText>PAGE   \* MERGEFORMAT</w:instrText>
    </w:r>
    <w:r w:rsidR="0095460D">
      <w:fldChar w:fldCharType="separate"/>
    </w:r>
    <w:r w:rsidR="000234C0">
      <w:rPr>
        <w:noProof/>
      </w:rPr>
      <w:t>3</w:t>
    </w:r>
    <w:r w:rsidR="0095460D">
      <w:fldChar w:fldCharType="end"/>
    </w:r>
    <w:r>
      <w:rPr>
        <w:rFonts w:hint="eastAsia"/>
      </w:rPr>
      <w:t>页共</w:t>
    </w:r>
    <w:r w:rsidR="009749FC">
      <w:t>10</w:t>
    </w:r>
    <w:r>
      <w:rPr>
        <w:rFonts w:hint="eastAsia"/>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D13" w:rsidRDefault="00DA0D13">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F04" w:rsidRDefault="00DB5F04" w:rsidP="00DB5F04">
    <w:pPr>
      <w:pStyle w:val="a4"/>
      <w:ind w:right="360"/>
      <w:jc w:val="center"/>
    </w:pPr>
    <w:r>
      <w:rPr>
        <w:rFonts w:hint="eastAsia"/>
      </w:rPr>
      <w:t>第</w:t>
    </w:r>
    <w:r w:rsidR="0095460D">
      <w:fldChar w:fldCharType="begin"/>
    </w:r>
    <w:r>
      <w:rPr>
        <w:rFonts w:hint="eastAsia"/>
      </w:rPr>
      <w:instrText>PAGE   \* MERGEFORMAT</w:instrText>
    </w:r>
    <w:r w:rsidR="0095460D">
      <w:fldChar w:fldCharType="separate"/>
    </w:r>
    <w:r w:rsidR="00DA0D13">
      <w:rPr>
        <w:noProof/>
      </w:rPr>
      <w:t>1</w:t>
    </w:r>
    <w:r w:rsidR="0095460D">
      <w:fldChar w:fldCharType="end"/>
    </w:r>
    <w:r>
      <w:rPr>
        <w:rFonts w:hint="eastAsia"/>
      </w:rPr>
      <w:t>页共</w:t>
    </w:r>
    <w:r>
      <w:t>10</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ECD" w:rsidRDefault="00285ECD">
      <w:r>
        <w:separator/>
      </w:r>
    </w:p>
  </w:footnote>
  <w:footnote w:type="continuationSeparator" w:id="1">
    <w:p w:rsidR="00285ECD" w:rsidRDefault="00285E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D13" w:rsidRDefault="00DA0D1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FE5" w:rsidRDefault="00467FE5" w:rsidP="009B4BEF">
    <w:pPr>
      <w:pStyle w:val="a3"/>
      <w:jc w:val="right"/>
    </w:pPr>
    <w:r>
      <w:rPr>
        <w:rFonts w:hint="eastAsia"/>
      </w:rPr>
      <w:t>鹏华</w:t>
    </w:r>
    <w:r w:rsidR="00A94AAA">
      <w:rPr>
        <w:rFonts w:hint="eastAsia"/>
      </w:rPr>
      <w:t>丰安</w:t>
    </w:r>
    <w:r>
      <w:rPr>
        <w:rFonts w:hint="eastAsia"/>
      </w:rPr>
      <w:t>债券型证券投资基金清算报告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D13" w:rsidRDefault="00DA0D13">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F64" w:rsidRPr="002B0F64" w:rsidRDefault="002B0F64" w:rsidP="002B0F64">
    <w:pPr>
      <w:pStyle w:val="a3"/>
      <w:jc w:val="right"/>
    </w:pPr>
    <w:r>
      <w:rPr>
        <w:rFonts w:hint="eastAsia"/>
      </w:rPr>
      <w:t>鹏华</w:t>
    </w:r>
    <w:r>
      <w:t>丰安债券型证券投资基金清算报告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EF36982A"/>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2155" w:hanging="102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5AEB"/>
    <w:rsid w:val="000234C0"/>
    <w:rsid w:val="0002798D"/>
    <w:rsid w:val="0003284F"/>
    <w:rsid w:val="00040003"/>
    <w:rsid w:val="000628A4"/>
    <w:rsid w:val="00080257"/>
    <w:rsid w:val="000B0BD6"/>
    <w:rsid w:val="000E77BB"/>
    <w:rsid w:val="00103465"/>
    <w:rsid w:val="00144B84"/>
    <w:rsid w:val="00145776"/>
    <w:rsid w:val="00163916"/>
    <w:rsid w:val="001928AF"/>
    <w:rsid w:val="001A19BF"/>
    <w:rsid w:val="001A4480"/>
    <w:rsid w:val="001B129C"/>
    <w:rsid w:val="00244C05"/>
    <w:rsid w:val="002616BF"/>
    <w:rsid w:val="002846BA"/>
    <w:rsid w:val="00285ECD"/>
    <w:rsid w:val="002A3F04"/>
    <w:rsid w:val="002B0F64"/>
    <w:rsid w:val="002C097E"/>
    <w:rsid w:val="00306315"/>
    <w:rsid w:val="003072A3"/>
    <w:rsid w:val="00397457"/>
    <w:rsid w:val="003F0446"/>
    <w:rsid w:val="00467FE5"/>
    <w:rsid w:val="004F696C"/>
    <w:rsid w:val="00524887"/>
    <w:rsid w:val="00546883"/>
    <w:rsid w:val="005640B2"/>
    <w:rsid w:val="005B2782"/>
    <w:rsid w:val="005C2209"/>
    <w:rsid w:val="005C544D"/>
    <w:rsid w:val="00647AC2"/>
    <w:rsid w:val="006B7150"/>
    <w:rsid w:val="00701528"/>
    <w:rsid w:val="0074135D"/>
    <w:rsid w:val="00751579"/>
    <w:rsid w:val="00762063"/>
    <w:rsid w:val="007B035D"/>
    <w:rsid w:val="007B175E"/>
    <w:rsid w:val="007D5026"/>
    <w:rsid w:val="0081201C"/>
    <w:rsid w:val="008334AA"/>
    <w:rsid w:val="00883FE9"/>
    <w:rsid w:val="008B5DBD"/>
    <w:rsid w:val="009024EA"/>
    <w:rsid w:val="00904EEC"/>
    <w:rsid w:val="00913A11"/>
    <w:rsid w:val="00924C12"/>
    <w:rsid w:val="0095460D"/>
    <w:rsid w:val="009749FC"/>
    <w:rsid w:val="009B4BEF"/>
    <w:rsid w:val="009B4DC2"/>
    <w:rsid w:val="009B5EE6"/>
    <w:rsid w:val="009B5F6F"/>
    <w:rsid w:val="009E0D8F"/>
    <w:rsid w:val="009E1D78"/>
    <w:rsid w:val="00A0564E"/>
    <w:rsid w:val="00A261C2"/>
    <w:rsid w:val="00A94AAA"/>
    <w:rsid w:val="00AC5F3D"/>
    <w:rsid w:val="00B22528"/>
    <w:rsid w:val="00B7261E"/>
    <w:rsid w:val="00B77BD1"/>
    <w:rsid w:val="00BA091F"/>
    <w:rsid w:val="00C254A8"/>
    <w:rsid w:val="00C420CC"/>
    <w:rsid w:val="00C51AEF"/>
    <w:rsid w:val="00CA0C48"/>
    <w:rsid w:val="00CD005B"/>
    <w:rsid w:val="00D66AD9"/>
    <w:rsid w:val="00D93C18"/>
    <w:rsid w:val="00DA0D13"/>
    <w:rsid w:val="00DB2D95"/>
    <w:rsid w:val="00DB5F04"/>
    <w:rsid w:val="00DD767B"/>
    <w:rsid w:val="00E002FC"/>
    <w:rsid w:val="00E37E55"/>
    <w:rsid w:val="00E45AEB"/>
    <w:rsid w:val="00ED3B51"/>
    <w:rsid w:val="00EE1DD0"/>
    <w:rsid w:val="00EE5157"/>
    <w:rsid w:val="00F05DB1"/>
    <w:rsid w:val="00F84C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AEB"/>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E45AE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E45AE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
    <w:semiHidden/>
    <w:unhideWhenUsed/>
    <w:qFormat/>
    <w:rsid w:val="00E45AE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sid w:val="00E45AEB"/>
    <w:rPr>
      <w:sz w:val="18"/>
      <w:szCs w:val="18"/>
    </w:rPr>
  </w:style>
  <w:style w:type="character" w:customStyle="1" w:styleId="Char0">
    <w:name w:val="页脚 Char"/>
    <w:link w:val="a4"/>
    <w:rsid w:val="00E45AEB"/>
    <w:rPr>
      <w:rFonts w:eastAsia="宋体"/>
      <w:sz w:val="18"/>
    </w:rPr>
  </w:style>
  <w:style w:type="character" w:styleId="a5">
    <w:name w:val="Hyperlink"/>
    <w:uiPriority w:val="99"/>
    <w:rsid w:val="00E45AEB"/>
    <w:rPr>
      <w:color w:val="0000FF"/>
      <w:u w:val="single"/>
    </w:rPr>
  </w:style>
  <w:style w:type="paragraph" w:styleId="a4">
    <w:name w:val="footer"/>
    <w:basedOn w:val="a"/>
    <w:link w:val="Char0"/>
    <w:rsid w:val="00E45AEB"/>
    <w:pPr>
      <w:tabs>
        <w:tab w:val="center" w:pos="4153"/>
        <w:tab w:val="right" w:pos="8306"/>
      </w:tabs>
      <w:snapToGrid w:val="0"/>
      <w:jc w:val="left"/>
    </w:pPr>
    <w:rPr>
      <w:rFonts w:asciiTheme="minorHAnsi" w:hAnsiTheme="minorHAnsi" w:cstheme="minorBidi"/>
      <w:sz w:val="18"/>
      <w:szCs w:val="22"/>
    </w:rPr>
  </w:style>
  <w:style w:type="character" w:customStyle="1" w:styleId="Char1">
    <w:name w:val="页脚 Char1"/>
    <w:basedOn w:val="a0"/>
    <w:uiPriority w:val="99"/>
    <w:semiHidden/>
    <w:rsid w:val="00E45AEB"/>
    <w:rPr>
      <w:rFonts w:ascii="Times New Roman" w:eastAsia="宋体" w:hAnsi="Times New Roman" w:cs="Times New Roman"/>
      <w:sz w:val="18"/>
      <w:szCs w:val="18"/>
    </w:rPr>
  </w:style>
  <w:style w:type="paragraph" w:styleId="20">
    <w:name w:val="toc 2"/>
    <w:basedOn w:val="a"/>
    <w:next w:val="a"/>
    <w:uiPriority w:val="39"/>
    <w:rsid w:val="00E45AEB"/>
    <w:pPr>
      <w:ind w:leftChars="200" w:left="420"/>
    </w:pPr>
  </w:style>
  <w:style w:type="paragraph" w:styleId="a6">
    <w:name w:val="Normal (Web)"/>
    <w:basedOn w:val="a"/>
    <w:uiPriority w:val="99"/>
    <w:rsid w:val="00E45AEB"/>
    <w:pPr>
      <w:widowControl/>
      <w:spacing w:before="100" w:beforeAutospacing="1" w:after="100" w:afterAutospacing="1"/>
      <w:jc w:val="left"/>
    </w:pPr>
    <w:rPr>
      <w:rFonts w:ascii="宋体" w:hAnsi="宋体"/>
      <w:kern w:val="0"/>
      <w:sz w:val="24"/>
    </w:rPr>
  </w:style>
  <w:style w:type="paragraph" w:styleId="a3">
    <w:name w:val="header"/>
    <w:basedOn w:val="a"/>
    <w:link w:val="Char"/>
    <w:uiPriority w:val="99"/>
    <w:rsid w:val="00E45AE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uiPriority w:val="99"/>
    <w:semiHidden/>
    <w:rsid w:val="00E45AEB"/>
    <w:rPr>
      <w:rFonts w:ascii="Times New Roman" w:eastAsia="宋体" w:hAnsi="Times New Roman" w:cs="Times New Roman"/>
      <w:sz w:val="18"/>
      <w:szCs w:val="18"/>
    </w:rPr>
  </w:style>
  <w:style w:type="paragraph" w:styleId="10">
    <w:name w:val="toc 1"/>
    <w:basedOn w:val="a"/>
    <w:next w:val="a"/>
    <w:uiPriority w:val="39"/>
    <w:rsid w:val="00E45AEB"/>
    <w:rPr>
      <w:b/>
    </w:rPr>
  </w:style>
  <w:style w:type="character" w:styleId="a7">
    <w:name w:val="page number"/>
    <w:basedOn w:val="a0"/>
    <w:rsid w:val="00E45AEB"/>
  </w:style>
  <w:style w:type="paragraph" w:customStyle="1" w:styleId="XBRLTitle1">
    <w:name w:val="XBRLTitle1"/>
    <w:basedOn w:val="1"/>
    <w:next w:val="2"/>
    <w:qFormat/>
    <w:rsid w:val="00E45AEB"/>
    <w:pPr>
      <w:numPr>
        <w:numId w:val="1"/>
      </w:numPr>
      <w:tabs>
        <w:tab w:val="num" w:pos="360"/>
      </w:tabs>
      <w:spacing w:beforeLines="50" w:afterLines="50" w:line="240" w:lineRule="auto"/>
      <w:ind w:left="0" w:firstLine="0"/>
      <w:jc w:val="center"/>
    </w:pPr>
    <w:rPr>
      <w:rFonts w:ascii="Cambria" w:hAnsi="Cambria"/>
      <w:sz w:val="28"/>
    </w:rPr>
  </w:style>
  <w:style w:type="paragraph" w:customStyle="1" w:styleId="XBRLTitle2">
    <w:name w:val="XBRLTitle2"/>
    <w:basedOn w:val="a8"/>
    <w:next w:val="4"/>
    <w:qFormat/>
    <w:rsid w:val="00E45AEB"/>
    <w:pPr>
      <w:keepNext/>
      <w:keepLines/>
      <w:numPr>
        <w:ilvl w:val="1"/>
        <w:numId w:val="1"/>
      </w:numPr>
      <w:tabs>
        <w:tab w:val="num" w:pos="360"/>
      </w:tabs>
      <w:spacing w:beforeLines="50" w:afterLines="50" w:line="240" w:lineRule="auto"/>
      <w:ind w:left="0" w:firstLine="0"/>
      <w:jc w:val="left"/>
    </w:pPr>
    <w:rPr>
      <w:rFonts w:ascii="Cambria" w:hAnsi="Cambria" w:cs="Times New Roman"/>
      <w:sz w:val="24"/>
    </w:rPr>
  </w:style>
  <w:style w:type="paragraph" w:customStyle="1" w:styleId="XBRLTitle3">
    <w:name w:val="XBRLTitle3"/>
    <w:basedOn w:val="a8"/>
    <w:next w:val="4"/>
    <w:qFormat/>
    <w:rsid w:val="00E45AEB"/>
    <w:pPr>
      <w:keepNext/>
      <w:keepLines/>
      <w:numPr>
        <w:ilvl w:val="2"/>
        <w:numId w:val="1"/>
      </w:numPr>
      <w:tabs>
        <w:tab w:val="num" w:pos="360"/>
      </w:tabs>
      <w:spacing w:beforeLines="50" w:afterLines="50" w:line="240" w:lineRule="auto"/>
      <w:ind w:left="0" w:firstLine="0"/>
      <w:jc w:val="left"/>
      <w:outlineLvl w:val="9"/>
    </w:pPr>
    <w:rPr>
      <w:rFonts w:ascii="Cambria" w:hAnsi="Cambria" w:cs="Times New Roman"/>
      <w:sz w:val="24"/>
    </w:rPr>
  </w:style>
  <w:style w:type="paragraph" w:customStyle="1" w:styleId="XBRLTitle4">
    <w:name w:val="XBRLTitle4"/>
    <w:basedOn w:val="a8"/>
    <w:next w:val="4"/>
    <w:qFormat/>
    <w:rsid w:val="00E45AEB"/>
    <w:pPr>
      <w:keepNext/>
      <w:keepLines/>
      <w:numPr>
        <w:ilvl w:val="3"/>
        <w:numId w:val="1"/>
      </w:numPr>
      <w:tabs>
        <w:tab w:val="num" w:pos="360"/>
      </w:tabs>
      <w:spacing w:beforeLines="50" w:afterLines="50" w:line="240" w:lineRule="auto"/>
      <w:ind w:left="0" w:firstLine="0"/>
      <w:jc w:val="left"/>
      <w:outlineLvl w:val="9"/>
    </w:pPr>
    <w:rPr>
      <w:rFonts w:ascii="Cambria" w:hAnsi="Cambria" w:cs="Times New Roman"/>
      <w:sz w:val="24"/>
    </w:rPr>
  </w:style>
  <w:style w:type="paragraph" w:customStyle="1" w:styleId="XBRLTitle5">
    <w:name w:val="XBRLTitle5"/>
    <w:basedOn w:val="a8"/>
    <w:next w:val="4"/>
    <w:qFormat/>
    <w:rsid w:val="00E45AEB"/>
    <w:pPr>
      <w:keepNext/>
      <w:keepLines/>
      <w:numPr>
        <w:ilvl w:val="4"/>
        <w:numId w:val="1"/>
      </w:numPr>
      <w:tabs>
        <w:tab w:val="num" w:pos="360"/>
      </w:tabs>
      <w:spacing w:beforeLines="50" w:afterLines="50" w:line="240" w:lineRule="auto"/>
      <w:ind w:left="1021" w:firstLine="0"/>
      <w:jc w:val="left"/>
      <w:outlineLvl w:val="9"/>
    </w:pPr>
    <w:rPr>
      <w:rFonts w:ascii="Cambria" w:hAnsi="Cambria" w:cs="Times New Roman"/>
      <w:sz w:val="24"/>
    </w:rPr>
  </w:style>
  <w:style w:type="paragraph" w:customStyle="1" w:styleId="XBRLTitle6">
    <w:name w:val="XBRLTitle6"/>
    <w:basedOn w:val="a8"/>
    <w:next w:val="4"/>
    <w:qFormat/>
    <w:rsid w:val="00E45AEB"/>
    <w:pPr>
      <w:keepNext/>
      <w:keepLines/>
      <w:numPr>
        <w:ilvl w:val="5"/>
        <w:numId w:val="1"/>
      </w:numPr>
      <w:tabs>
        <w:tab w:val="num" w:pos="360"/>
      </w:tabs>
      <w:spacing w:beforeLines="50" w:afterLines="50" w:line="240" w:lineRule="auto"/>
      <w:ind w:left="0" w:firstLine="0"/>
      <w:jc w:val="left"/>
      <w:outlineLvl w:val="9"/>
    </w:pPr>
    <w:rPr>
      <w:rFonts w:ascii="Cambria" w:hAnsi="Cambria" w:cs="Times New Roman"/>
      <w:sz w:val="24"/>
    </w:rPr>
  </w:style>
  <w:style w:type="character" w:styleId="a9">
    <w:name w:val="annotation reference"/>
    <w:rsid w:val="00E45AEB"/>
    <w:rPr>
      <w:sz w:val="21"/>
      <w:szCs w:val="21"/>
    </w:rPr>
  </w:style>
  <w:style w:type="paragraph" w:styleId="aa">
    <w:name w:val="annotation text"/>
    <w:basedOn w:val="a"/>
    <w:link w:val="Char2"/>
    <w:rsid w:val="00E45AEB"/>
    <w:pPr>
      <w:jc w:val="left"/>
    </w:pPr>
  </w:style>
  <w:style w:type="character" w:customStyle="1" w:styleId="Char2">
    <w:name w:val="批注文字 Char"/>
    <w:basedOn w:val="a0"/>
    <w:link w:val="aa"/>
    <w:rsid w:val="00E45AEB"/>
    <w:rPr>
      <w:rFonts w:ascii="Times New Roman" w:eastAsia="宋体" w:hAnsi="Times New Roman" w:cs="Times New Roman"/>
      <w:szCs w:val="20"/>
    </w:rPr>
  </w:style>
  <w:style w:type="paragraph" w:customStyle="1" w:styleId="Default">
    <w:name w:val="Default"/>
    <w:rsid w:val="00E45AEB"/>
    <w:pPr>
      <w:widowControl w:val="0"/>
      <w:autoSpaceDE w:val="0"/>
      <w:autoSpaceDN w:val="0"/>
      <w:adjustRightInd w:val="0"/>
    </w:pPr>
    <w:rPr>
      <w:rFonts w:ascii="宋体" w:eastAsia="宋体" w:hAnsi="Times New Roman" w:cs="宋体"/>
      <w:color w:val="000000"/>
      <w:kern w:val="0"/>
      <w:sz w:val="24"/>
      <w:szCs w:val="24"/>
    </w:rPr>
  </w:style>
  <w:style w:type="character" w:customStyle="1" w:styleId="1Char">
    <w:name w:val="标题 1 Char"/>
    <w:basedOn w:val="a0"/>
    <w:link w:val="1"/>
    <w:uiPriority w:val="9"/>
    <w:rsid w:val="00E45AEB"/>
    <w:rPr>
      <w:rFonts w:ascii="Times New Roman" w:eastAsia="宋体" w:hAnsi="Times New Roman" w:cs="Times New Roman"/>
      <w:b/>
      <w:bCs/>
      <w:kern w:val="44"/>
      <w:sz w:val="44"/>
      <w:szCs w:val="44"/>
    </w:rPr>
  </w:style>
  <w:style w:type="character" w:customStyle="1" w:styleId="2Char">
    <w:name w:val="标题 2 Char"/>
    <w:basedOn w:val="a0"/>
    <w:link w:val="2"/>
    <w:uiPriority w:val="9"/>
    <w:semiHidden/>
    <w:rsid w:val="00E45AEB"/>
    <w:rPr>
      <w:rFonts w:asciiTheme="majorHAnsi" w:eastAsiaTheme="majorEastAsia" w:hAnsiTheme="majorHAnsi" w:cstheme="majorBidi"/>
      <w:b/>
      <w:bCs/>
      <w:sz w:val="32"/>
      <w:szCs w:val="32"/>
    </w:rPr>
  </w:style>
  <w:style w:type="paragraph" w:styleId="a8">
    <w:name w:val="Subtitle"/>
    <w:basedOn w:val="a"/>
    <w:next w:val="a"/>
    <w:link w:val="Char3"/>
    <w:uiPriority w:val="11"/>
    <w:qFormat/>
    <w:rsid w:val="00E45AEB"/>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8"/>
    <w:uiPriority w:val="11"/>
    <w:rsid w:val="00E45AEB"/>
    <w:rPr>
      <w:rFonts w:asciiTheme="majorHAnsi" w:eastAsia="宋体" w:hAnsiTheme="majorHAnsi" w:cstheme="majorBidi"/>
      <w:b/>
      <w:bCs/>
      <w:kern w:val="28"/>
      <w:sz w:val="32"/>
      <w:szCs w:val="32"/>
    </w:rPr>
  </w:style>
  <w:style w:type="character" w:customStyle="1" w:styleId="4Char">
    <w:name w:val="标题 4 Char"/>
    <w:basedOn w:val="a0"/>
    <w:link w:val="4"/>
    <w:uiPriority w:val="9"/>
    <w:semiHidden/>
    <w:rsid w:val="00E45AEB"/>
    <w:rPr>
      <w:rFonts w:asciiTheme="majorHAnsi" w:eastAsiaTheme="majorEastAsia" w:hAnsiTheme="majorHAnsi" w:cstheme="majorBidi"/>
      <w:b/>
      <w:bCs/>
      <w:sz w:val="28"/>
      <w:szCs w:val="28"/>
    </w:rPr>
  </w:style>
  <w:style w:type="paragraph" w:styleId="ab">
    <w:name w:val="Balloon Text"/>
    <w:basedOn w:val="a"/>
    <w:link w:val="Char4"/>
    <w:uiPriority w:val="99"/>
    <w:semiHidden/>
    <w:unhideWhenUsed/>
    <w:rsid w:val="00E45AEB"/>
    <w:rPr>
      <w:sz w:val="18"/>
      <w:szCs w:val="18"/>
    </w:rPr>
  </w:style>
  <w:style w:type="character" w:customStyle="1" w:styleId="Char4">
    <w:name w:val="批注框文本 Char"/>
    <w:basedOn w:val="a0"/>
    <w:link w:val="ab"/>
    <w:uiPriority w:val="99"/>
    <w:semiHidden/>
    <w:rsid w:val="00E45AEB"/>
    <w:rPr>
      <w:rFonts w:ascii="Times New Roman" w:eastAsia="宋体" w:hAnsi="Times New Roman" w:cs="Times New Roman"/>
      <w:sz w:val="18"/>
      <w:szCs w:val="18"/>
    </w:rPr>
  </w:style>
  <w:style w:type="paragraph" w:styleId="ac">
    <w:name w:val="annotation subject"/>
    <w:basedOn w:val="aa"/>
    <w:next w:val="aa"/>
    <w:link w:val="Char5"/>
    <w:uiPriority w:val="99"/>
    <w:semiHidden/>
    <w:unhideWhenUsed/>
    <w:rsid w:val="00546883"/>
    <w:rPr>
      <w:b/>
      <w:bCs/>
    </w:rPr>
  </w:style>
  <w:style w:type="character" w:customStyle="1" w:styleId="Char5">
    <w:name w:val="批注主题 Char"/>
    <w:basedOn w:val="Char2"/>
    <w:link w:val="ac"/>
    <w:uiPriority w:val="99"/>
    <w:semiHidden/>
    <w:rsid w:val="00546883"/>
    <w:rPr>
      <w:rFonts w:ascii="Times New Roman" w:eastAsia="宋体" w:hAnsi="Times New Roman" w:cs="Times New Roman"/>
      <w:b/>
      <w:bCs/>
      <w:szCs w:val="20"/>
    </w:rPr>
  </w:style>
</w:styles>
</file>

<file path=word/webSettings.xml><?xml version="1.0" encoding="utf-8"?>
<w:webSettings xmlns:r="http://schemas.openxmlformats.org/officeDocument/2006/relationships" xmlns:w="http://schemas.openxmlformats.org/wordprocessingml/2006/main">
  <w:divs>
    <w:div w:id="122500964">
      <w:bodyDiv w:val="1"/>
      <w:marLeft w:val="0"/>
      <w:marRight w:val="0"/>
      <w:marTop w:val="0"/>
      <w:marBottom w:val="0"/>
      <w:divBdr>
        <w:top w:val="none" w:sz="0" w:space="0" w:color="auto"/>
        <w:left w:val="none" w:sz="0" w:space="0" w:color="auto"/>
        <w:bottom w:val="none" w:sz="0" w:space="0" w:color="auto"/>
        <w:right w:val="none" w:sz="0" w:space="0" w:color="auto"/>
      </w:divBdr>
    </w:div>
    <w:div w:id="408503205">
      <w:bodyDiv w:val="1"/>
      <w:marLeft w:val="0"/>
      <w:marRight w:val="0"/>
      <w:marTop w:val="0"/>
      <w:marBottom w:val="0"/>
      <w:divBdr>
        <w:top w:val="none" w:sz="0" w:space="0" w:color="auto"/>
        <w:left w:val="none" w:sz="0" w:space="0" w:color="auto"/>
        <w:bottom w:val="none" w:sz="0" w:space="0" w:color="auto"/>
        <w:right w:val="none" w:sz="0" w:space="0" w:color="auto"/>
      </w:divBdr>
    </w:div>
    <w:div w:id="772359367">
      <w:bodyDiv w:val="1"/>
      <w:marLeft w:val="0"/>
      <w:marRight w:val="0"/>
      <w:marTop w:val="0"/>
      <w:marBottom w:val="0"/>
      <w:divBdr>
        <w:top w:val="none" w:sz="0" w:space="0" w:color="auto"/>
        <w:left w:val="none" w:sz="0" w:space="0" w:color="auto"/>
        <w:bottom w:val="none" w:sz="0" w:space="0" w:color="auto"/>
        <w:right w:val="none" w:sz="0" w:space="0" w:color="auto"/>
      </w:divBdr>
    </w:div>
    <w:div w:id="109046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F8950-8120-404B-826A-A15388106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1127</Words>
  <Characters>6430</Characters>
  <Application>Microsoft Office Word</Application>
  <DocSecurity>4</DocSecurity>
  <Lines>53</Lines>
  <Paragraphs>15</Paragraphs>
  <ScaleCrop>false</ScaleCrop>
  <Company/>
  <LinksUpToDate>false</LinksUpToDate>
  <CharactersWithSpaces>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卢超铭</dc:creator>
  <cp:lastModifiedBy>ZHONGM</cp:lastModifiedBy>
  <cp:revision>2</cp:revision>
  <dcterms:created xsi:type="dcterms:W3CDTF">2018-01-09T16:32:00Z</dcterms:created>
  <dcterms:modified xsi:type="dcterms:W3CDTF">2018-01-09T16:32:00Z</dcterms:modified>
</cp:coreProperties>
</file>