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41" w:rsidRPr="00AD1682" w:rsidRDefault="00881D41" w:rsidP="00881D41">
      <w:pPr>
        <w:spacing w:line="360" w:lineRule="auto"/>
        <w:jc w:val="center"/>
        <w:rPr>
          <w:rFonts w:ascii="宋体" w:hAnsi="宋体"/>
          <w:b/>
          <w:szCs w:val="21"/>
        </w:rPr>
      </w:pPr>
      <w:bookmarkStart w:id="0" w:name="_Toc361324840"/>
    </w:p>
    <w:p w:rsidR="00881D41" w:rsidRPr="00AD1682" w:rsidRDefault="00881D41" w:rsidP="00881D41">
      <w:pPr>
        <w:spacing w:line="360" w:lineRule="auto"/>
        <w:jc w:val="center"/>
        <w:rPr>
          <w:rFonts w:ascii="宋体" w:hAnsi="宋体"/>
          <w:b/>
          <w:szCs w:val="21"/>
        </w:rPr>
      </w:pPr>
    </w:p>
    <w:bookmarkEnd w:id="0"/>
    <w:p w:rsidR="00881D41" w:rsidRPr="00AE5F6A" w:rsidRDefault="006C4F16" w:rsidP="00881D41">
      <w:pPr>
        <w:spacing w:line="360" w:lineRule="auto"/>
        <w:jc w:val="center"/>
        <w:rPr>
          <w:rFonts w:ascii="宋体" w:hAnsi="宋体"/>
          <w:b/>
          <w:sz w:val="52"/>
          <w:szCs w:val="52"/>
        </w:rPr>
      </w:pPr>
      <w:r w:rsidRPr="006C4F16">
        <w:rPr>
          <w:rFonts w:ascii="宋体" w:hAnsi="宋体" w:hint="eastAsia"/>
          <w:b/>
          <w:sz w:val="52"/>
          <w:szCs w:val="52"/>
        </w:rPr>
        <w:t>博时新趋势灵活配置混合型证券投资基金</w:t>
      </w:r>
      <w:bookmarkStart w:id="1" w:name="_Toc361324841"/>
      <w:r w:rsidR="00881D41" w:rsidRPr="00AE5F6A">
        <w:rPr>
          <w:rFonts w:ascii="宋体" w:hAnsi="宋体" w:hint="eastAsia"/>
          <w:b/>
          <w:sz w:val="52"/>
          <w:szCs w:val="52"/>
        </w:rPr>
        <w:t>清算</w:t>
      </w:r>
      <w:r w:rsidR="00881D41" w:rsidRPr="00AE5F6A">
        <w:rPr>
          <w:rFonts w:ascii="宋体" w:hAnsi="宋体"/>
          <w:b/>
          <w:sz w:val="52"/>
          <w:szCs w:val="52"/>
        </w:rPr>
        <w:t>报告</w:t>
      </w:r>
      <w:bookmarkEnd w:id="1"/>
    </w:p>
    <w:p w:rsidR="00CE52AA" w:rsidRPr="00AE5F6A" w:rsidRDefault="00CE52AA">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rsidP="00FB68D0">
      <w:pPr>
        <w:spacing w:line="360" w:lineRule="auto"/>
        <w:jc w:val="center"/>
        <w:rPr>
          <w:rFonts w:ascii="宋体" w:hAnsi="宋体"/>
          <w:b/>
          <w:color w:val="000000"/>
          <w:sz w:val="36"/>
          <w:szCs w:val="36"/>
        </w:rPr>
      </w:pPr>
      <w:r w:rsidRPr="00AE5F6A">
        <w:rPr>
          <w:rFonts w:ascii="宋体" w:hAnsi="宋体"/>
          <w:b/>
          <w:color w:val="000000"/>
          <w:sz w:val="36"/>
          <w:szCs w:val="36"/>
        </w:rPr>
        <w:t>基金管理人：博时基金管理有限公司</w:t>
      </w:r>
    </w:p>
    <w:p w:rsidR="00881D41" w:rsidRPr="00AE5F6A" w:rsidRDefault="00881D41" w:rsidP="00FB68D0">
      <w:pPr>
        <w:spacing w:line="360" w:lineRule="auto"/>
        <w:jc w:val="center"/>
        <w:rPr>
          <w:rFonts w:ascii="宋体" w:hAnsi="宋体"/>
          <w:b/>
          <w:color w:val="000000"/>
          <w:sz w:val="36"/>
          <w:szCs w:val="36"/>
        </w:rPr>
      </w:pPr>
      <w:r w:rsidRPr="00AE5F6A">
        <w:rPr>
          <w:rFonts w:ascii="宋体" w:hAnsi="宋体"/>
          <w:b/>
          <w:color w:val="000000"/>
          <w:sz w:val="36"/>
          <w:szCs w:val="36"/>
        </w:rPr>
        <w:t>基金托管人：招商银行股份有限公司</w:t>
      </w:r>
    </w:p>
    <w:p w:rsidR="00881D41" w:rsidRPr="00C457E5" w:rsidRDefault="00881D41" w:rsidP="00FB68D0">
      <w:pPr>
        <w:spacing w:line="360" w:lineRule="auto"/>
        <w:jc w:val="center"/>
        <w:rPr>
          <w:rFonts w:ascii="宋体" w:hAnsi="宋体"/>
          <w:b/>
          <w:color w:val="000000"/>
          <w:sz w:val="36"/>
          <w:szCs w:val="36"/>
        </w:rPr>
      </w:pPr>
      <w:r w:rsidRPr="00AE5F6A">
        <w:rPr>
          <w:rFonts w:ascii="宋体" w:hAnsi="宋体"/>
          <w:b/>
          <w:color w:val="000000"/>
          <w:sz w:val="36"/>
          <w:szCs w:val="36"/>
        </w:rPr>
        <w:t>报告</w:t>
      </w:r>
      <w:r w:rsidRPr="00AE5F6A">
        <w:rPr>
          <w:rFonts w:ascii="宋体" w:hAnsi="宋体" w:hint="eastAsia"/>
          <w:b/>
          <w:color w:val="000000"/>
          <w:sz w:val="36"/>
          <w:szCs w:val="36"/>
        </w:rPr>
        <w:t>出具</w:t>
      </w:r>
      <w:r w:rsidRPr="00AE5F6A">
        <w:rPr>
          <w:rFonts w:ascii="宋体" w:hAnsi="宋体"/>
          <w:b/>
          <w:color w:val="000000"/>
          <w:sz w:val="36"/>
          <w:szCs w:val="36"/>
        </w:rPr>
        <w:t>日期：</w:t>
      </w:r>
      <w:r w:rsidR="00173FC8" w:rsidRPr="00EF3C97">
        <w:rPr>
          <w:rFonts w:ascii="宋体" w:hAnsi="宋体"/>
          <w:b/>
          <w:color w:val="000000"/>
          <w:sz w:val="36"/>
          <w:szCs w:val="36"/>
        </w:rPr>
        <w:t>二〇</w:t>
      </w:r>
      <w:r w:rsidR="00173FC8" w:rsidRPr="00C457E5">
        <w:rPr>
          <w:rFonts w:ascii="宋体" w:hAnsi="宋体"/>
          <w:b/>
          <w:color w:val="000000"/>
          <w:sz w:val="36"/>
          <w:szCs w:val="36"/>
        </w:rPr>
        <w:t>一七年</w:t>
      </w:r>
      <w:r w:rsidR="00173FC8" w:rsidRPr="00C457E5">
        <w:rPr>
          <w:rFonts w:ascii="宋体" w:hAnsi="宋体" w:hint="eastAsia"/>
          <w:b/>
          <w:color w:val="000000"/>
          <w:sz w:val="36"/>
          <w:szCs w:val="36"/>
        </w:rPr>
        <w:t>十二</w:t>
      </w:r>
      <w:r w:rsidR="00173FC8" w:rsidRPr="00C457E5">
        <w:rPr>
          <w:rFonts w:ascii="宋体" w:hAnsi="宋体"/>
          <w:b/>
          <w:color w:val="000000"/>
          <w:sz w:val="36"/>
          <w:szCs w:val="36"/>
        </w:rPr>
        <w:t>月</w:t>
      </w:r>
      <w:r w:rsidR="00F01A9B">
        <w:rPr>
          <w:rFonts w:ascii="宋体" w:hAnsi="宋体" w:hint="eastAsia"/>
          <w:b/>
          <w:color w:val="000000"/>
          <w:sz w:val="36"/>
          <w:szCs w:val="36"/>
        </w:rPr>
        <w:t>五</w:t>
      </w:r>
      <w:r w:rsidR="00173FC8" w:rsidRPr="00C457E5">
        <w:rPr>
          <w:rFonts w:ascii="宋体" w:hAnsi="宋体" w:hint="eastAsia"/>
          <w:b/>
          <w:color w:val="000000"/>
          <w:sz w:val="36"/>
          <w:szCs w:val="36"/>
        </w:rPr>
        <w:t>日</w:t>
      </w:r>
    </w:p>
    <w:p w:rsidR="00FB68D0" w:rsidRPr="00AE5F6A" w:rsidRDefault="00FB68D0" w:rsidP="00FB68D0">
      <w:pPr>
        <w:spacing w:line="360" w:lineRule="auto"/>
        <w:jc w:val="center"/>
        <w:rPr>
          <w:rFonts w:ascii="宋体" w:hAnsi="宋体"/>
          <w:b/>
          <w:color w:val="000000"/>
          <w:sz w:val="36"/>
          <w:szCs w:val="36"/>
        </w:rPr>
      </w:pPr>
      <w:r w:rsidRPr="00C457E5">
        <w:rPr>
          <w:rFonts w:ascii="宋体" w:hAnsi="宋体" w:hint="eastAsia"/>
          <w:b/>
          <w:color w:val="000000"/>
          <w:sz w:val="36"/>
          <w:szCs w:val="36"/>
        </w:rPr>
        <w:t>报告公告日期：</w:t>
      </w:r>
      <w:r w:rsidR="00B96836" w:rsidRPr="00C457E5">
        <w:rPr>
          <w:rFonts w:ascii="宋体" w:hAnsi="宋体" w:hint="eastAsia"/>
          <w:b/>
          <w:color w:val="000000"/>
          <w:sz w:val="36"/>
          <w:szCs w:val="36"/>
        </w:rPr>
        <w:t>二〇一</w:t>
      </w:r>
      <w:r w:rsidR="00E45F04">
        <w:rPr>
          <w:rFonts w:ascii="宋体" w:hAnsi="宋体" w:hint="eastAsia"/>
          <w:b/>
          <w:color w:val="000000"/>
          <w:sz w:val="36"/>
          <w:szCs w:val="36"/>
        </w:rPr>
        <w:t>八</w:t>
      </w:r>
      <w:r w:rsidR="00B96836" w:rsidRPr="00C457E5">
        <w:rPr>
          <w:rFonts w:ascii="宋体" w:hAnsi="宋体" w:hint="eastAsia"/>
          <w:b/>
          <w:color w:val="000000"/>
          <w:sz w:val="36"/>
          <w:szCs w:val="36"/>
        </w:rPr>
        <w:t>年</w:t>
      </w:r>
      <w:r w:rsidR="00E45F04">
        <w:rPr>
          <w:rFonts w:ascii="宋体" w:hAnsi="宋体" w:hint="eastAsia"/>
          <w:b/>
          <w:color w:val="000000"/>
          <w:sz w:val="36"/>
          <w:szCs w:val="36"/>
        </w:rPr>
        <w:t>一</w:t>
      </w:r>
      <w:r w:rsidR="00C457E5" w:rsidRPr="00C457E5">
        <w:rPr>
          <w:rFonts w:ascii="宋体" w:hAnsi="宋体" w:hint="eastAsia"/>
          <w:b/>
          <w:color w:val="000000"/>
          <w:sz w:val="36"/>
          <w:szCs w:val="36"/>
        </w:rPr>
        <w:t>月</w:t>
      </w:r>
      <w:r w:rsidR="00E45F04">
        <w:rPr>
          <w:rFonts w:ascii="宋体" w:hAnsi="宋体" w:hint="eastAsia"/>
          <w:b/>
          <w:color w:val="000000"/>
          <w:sz w:val="36"/>
          <w:szCs w:val="36"/>
        </w:rPr>
        <w:t>五</w:t>
      </w:r>
      <w:r w:rsidR="00C457E5" w:rsidRPr="00C457E5">
        <w:rPr>
          <w:rFonts w:ascii="宋体" w:hAnsi="宋体" w:hint="eastAsia"/>
          <w:b/>
          <w:color w:val="000000"/>
          <w:sz w:val="36"/>
          <w:szCs w:val="36"/>
        </w:rPr>
        <w:t>日</w:t>
      </w:r>
    </w:p>
    <w:p w:rsidR="00FB68D0" w:rsidRPr="00FB68D0" w:rsidRDefault="00FB68D0" w:rsidP="00FB68D0">
      <w:pPr>
        <w:spacing w:line="360" w:lineRule="auto"/>
        <w:jc w:val="center"/>
        <w:rPr>
          <w:rFonts w:ascii="宋体" w:hAnsi="宋体"/>
          <w:b/>
          <w:color w:val="000000"/>
          <w:sz w:val="36"/>
          <w:szCs w:val="36"/>
        </w:rPr>
      </w:pPr>
    </w:p>
    <w:p w:rsidR="00881D41" w:rsidRPr="008B50E8" w:rsidRDefault="00881D41" w:rsidP="00587EB1">
      <w:pPr>
        <w:spacing w:line="360" w:lineRule="auto"/>
        <w:ind w:firstLineChars="350" w:firstLine="1265"/>
        <w:rPr>
          <w:rFonts w:ascii="宋体" w:hAnsi="宋体"/>
          <w:b/>
          <w:color w:val="000000"/>
          <w:sz w:val="36"/>
          <w:szCs w:val="36"/>
        </w:rPr>
        <w:sectPr w:rsidR="00881D41" w:rsidRPr="008B50E8" w:rsidSect="00A862A8">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pgNumType w:start="1"/>
          <w:cols w:space="720"/>
          <w:titlePg/>
          <w:docGrid w:linePitch="286"/>
        </w:sectPr>
      </w:pPr>
    </w:p>
    <w:bookmarkStart w:id="2" w:name="_Toc484769794" w:displacedByCustomXml="next"/>
    <w:sdt>
      <w:sdtPr>
        <w:rPr>
          <w:rFonts w:ascii="Times New Roman" w:eastAsia="宋体" w:hAnsi="Times New Roman" w:cs="Times New Roman"/>
          <w:b w:val="0"/>
          <w:bCs w:val="0"/>
          <w:color w:val="auto"/>
          <w:kern w:val="2"/>
          <w:sz w:val="21"/>
          <w:szCs w:val="24"/>
          <w:lang w:val="zh-CN"/>
        </w:rPr>
        <w:id w:val="542722309"/>
        <w:docPartObj>
          <w:docPartGallery w:val="Table of Contents"/>
          <w:docPartUnique/>
        </w:docPartObj>
      </w:sdtPr>
      <w:sdtContent>
        <w:p w:rsidR="00587EB1" w:rsidRPr="00AE5F6A" w:rsidRDefault="00587EB1" w:rsidP="00591E34">
          <w:pPr>
            <w:pStyle w:val="TOC"/>
            <w:jc w:val="center"/>
          </w:pPr>
          <w:r w:rsidRPr="00AE5F6A">
            <w:rPr>
              <w:lang w:val="zh-CN"/>
            </w:rPr>
            <w:t>目录</w:t>
          </w:r>
        </w:p>
        <w:p w:rsidR="0077461F" w:rsidRDefault="00D6457B">
          <w:pPr>
            <w:pStyle w:val="10"/>
            <w:tabs>
              <w:tab w:val="right" w:leader="dot" w:pos="8296"/>
            </w:tabs>
            <w:rPr>
              <w:rFonts w:asciiTheme="minorHAnsi" w:eastAsiaTheme="minorEastAsia" w:hAnsiTheme="minorHAnsi" w:cstheme="minorBidi"/>
              <w:noProof/>
              <w:szCs w:val="22"/>
            </w:rPr>
          </w:pPr>
          <w:r w:rsidRPr="00D6457B">
            <w:fldChar w:fldCharType="begin"/>
          </w:r>
          <w:r w:rsidR="00587EB1" w:rsidRPr="00AE5F6A">
            <w:instrText xml:space="preserve"> TOC \o "1-3" \h \z \u </w:instrText>
          </w:r>
          <w:r w:rsidRPr="00D6457B">
            <w:fldChar w:fldCharType="separate"/>
          </w:r>
          <w:hyperlink w:anchor="_Toc500251820" w:history="1">
            <w:r w:rsidR="0077461F" w:rsidRPr="00AB417A">
              <w:rPr>
                <w:rStyle w:val="ab"/>
                <w:rFonts w:ascii="宋体" w:hAnsi="宋体"/>
                <w:b/>
                <w:noProof/>
              </w:rPr>
              <w:t>1</w:t>
            </w:r>
            <w:r w:rsidR="0077461F" w:rsidRPr="00AB417A">
              <w:rPr>
                <w:rStyle w:val="ab"/>
                <w:rFonts w:ascii="宋体" w:hAnsi="宋体" w:hint="eastAsia"/>
                <w:b/>
                <w:noProof/>
              </w:rPr>
              <w:t>、重要提示</w:t>
            </w:r>
            <w:r w:rsidR="0077461F">
              <w:rPr>
                <w:noProof/>
                <w:webHidden/>
              </w:rPr>
              <w:tab/>
            </w:r>
            <w:r>
              <w:rPr>
                <w:noProof/>
                <w:webHidden/>
              </w:rPr>
              <w:fldChar w:fldCharType="begin"/>
            </w:r>
            <w:r w:rsidR="0077461F">
              <w:rPr>
                <w:noProof/>
                <w:webHidden/>
              </w:rPr>
              <w:instrText xml:space="preserve"> PAGEREF _Toc500251820 \h </w:instrText>
            </w:r>
            <w:r>
              <w:rPr>
                <w:noProof/>
                <w:webHidden/>
              </w:rPr>
            </w:r>
            <w:r>
              <w:rPr>
                <w:noProof/>
                <w:webHidden/>
              </w:rPr>
              <w:fldChar w:fldCharType="separate"/>
            </w:r>
            <w:r w:rsidR="0077461F">
              <w:rPr>
                <w:noProof/>
                <w:webHidden/>
              </w:rPr>
              <w:t>1</w:t>
            </w:r>
            <w:r>
              <w:rPr>
                <w:noProof/>
                <w:webHidden/>
              </w:rPr>
              <w:fldChar w:fldCharType="end"/>
            </w:r>
          </w:hyperlink>
        </w:p>
        <w:p w:rsidR="0077461F" w:rsidRDefault="00D6457B">
          <w:pPr>
            <w:pStyle w:val="22"/>
            <w:tabs>
              <w:tab w:val="right" w:leader="dot" w:pos="8296"/>
            </w:tabs>
            <w:rPr>
              <w:rFonts w:asciiTheme="minorHAnsi" w:eastAsiaTheme="minorEastAsia" w:hAnsiTheme="minorHAnsi" w:cstheme="minorBidi"/>
              <w:noProof/>
              <w:szCs w:val="22"/>
            </w:rPr>
          </w:pPr>
          <w:hyperlink w:anchor="_Toc500251821" w:history="1">
            <w:r w:rsidR="0077461F" w:rsidRPr="00AB417A">
              <w:rPr>
                <w:rStyle w:val="ab"/>
                <w:rFonts w:ascii="宋体" w:hAnsi="宋体"/>
                <w:noProof/>
                <w:kern w:val="0"/>
              </w:rPr>
              <w:t xml:space="preserve">1.1 </w:t>
            </w:r>
            <w:r w:rsidR="0077461F" w:rsidRPr="00AB417A">
              <w:rPr>
                <w:rStyle w:val="ab"/>
                <w:rFonts w:ascii="宋体" w:hAnsi="宋体" w:hint="eastAsia"/>
                <w:noProof/>
                <w:kern w:val="0"/>
              </w:rPr>
              <w:t>重要提示</w:t>
            </w:r>
            <w:r w:rsidR="0077461F">
              <w:rPr>
                <w:noProof/>
                <w:webHidden/>
              </w:rPr>
              <w:tab/>
            </w:r>
            <w:r>
              <w:rPr>
                <w:noProof/>
                <w:webHidden/>
              </w:rPr>
              <w:fldChar w:fldCharType="begin"/>
            </w:r>
            <w:r w:rsidR="0077461F">
              <w:rPr>
                <w:noProof/>
                <w:webHidden/>
              </w:rPr>
              <w:instrText xml:space="preserve"> PAGEREF _Toc500251821 \h </w:instrText>
            </w:r>
            <w:r>
              <w:rPr>
                <w:noProof/>
                <w:webHidden/>
              </w:rPr>
            </w:r>
            <w:r>
              <w:rPr>
                <w:noProof/>
                <w:webHidden/>
              </w:rPr>
              <w:fldChar w:fldCharType="separate"/>
            </w:r>
            <w:r w:rsidR="0077461F">
              <w:rPr>
                <w:noProof/>
                <w:webHidden/>
              </w:rPr>
              <w:t>1</w:t>
            </w:r>
            <w:r>
              <w:rPr>
                <w:noProof/>
                <w:webHidden/>
              </w:rPr>
              <w:fldChar w:fldCharType="end"/>
            </w:r>
          </w:hyperlink>
        </w:p>
        <w:p w:rsidR="0077461F" w:rsidRDefault="00D6457B">
          <w:pPr>
            <w:pStyle w:val="10"/>
            <w:tabs>
              <w:tab w:val="right" w:leader="dot" w:pos="8296"/>
            </w:tabs>
            <w:rPr>
              <w:rFonts w:asciiTheme="minorHAnsi" w:eastAsiaTheme="minorEastAsia" w:hAnsiTheme="minorHAnsi" w:cstheme="minorBidi"/>
              <w:noProof/>
              <w:szCs w:val="22"/>
            </w:rPr>
          </w:pPr>
          <w:hyperlink w:anchor="_Toc500251822" w:history="1">
            <w:r w:rsidR="0077461F" w:rsidRPr="00AB417A">
              <w:rPr>
                <w:rStyle w:val="ab"/>
                <w:rFonts w:ascii="宋体" w:hAnsi="宋体"/>
                <w:b/>
                <w:noProof/>
              </w:rPr>
              <w:t>2</w:t>
            </w:r>
            <w:r w:rsidR="0077461F" w:rsidRPr="00AB417A">
              <w:rPr>
                <w:rStyle w:val="ab"/>
                <w:rFonts w:ascii="宋体" w:hAnsi="宋体" w:hint="eastAsia"/>
                <w:b/>
                <w:noProof/>
              </w:rPr>
              <w:t>、基金概况</w:t>
            </w:r>
            <w:r w:rsidR="0077461F">
              <w:rPr>
                <w:noProof/>
                <w:webHidden/>
              </w:rPr>
              <w:tab/>
            </w:r>
            <w:r>
              <w:rPr>
                <w:noProof/>
                <w:webHidden/>
              </w:rPr>
              <w:fldChar w:fldCharType="begin"/>
            </w:r>
            <w:r w:rsidR="0077461F">
              <w:rPr>
                <w:noProof/>
                <w:webHidden/>
              </w:rPr>
              <w:instrText xml:space="preserve"> PAGEREF _Toc500251822 \h </w:instrText>
            </w:r>
            <w:r>
              <w:rPr>
                <w:noProof/>
                <w:webHidden/>
              </w:rPr>
            </w:r>
            <w:r>
              <w:rPr>
                <w:noProof/>
                <w:webHidden/>
              </w:rPr>
              <w:fldChar w:fldCharType="separate"/>
            </w:r>
            <w:r w:rsidR="0077461F">
              <w:rPr>
                <w:noProof/>
                <w:webHidden/>
              </w:rPr>
              <w:t>1</w:t>
            </w:r>
            <w:r>
              <w:rPr>
                <w:noProof/>
                <w:webHidden/>
              </w:rPr>
              <w:fldChar w:fldCharType="end"/>
            </w:r>
          </w:hyperlink>
        </w:p>
        <w:p w:rsidR="0077461F" w:rsidRDefault="00D6457B">
          <w:pPr>
            <w:pStyle w:val="22"/>
            <w:tabs>
              <w:tab w:val="right" w:leader="dot" w:pos="8296"/>
            </w:tabs>
            <w:rPr>
              <w:rFonts w:asciiTheme="minorHAnsi" w:eastAsiaTheme="minorEastAsia" w:hAnsiTheme="minorHAnsi" w:cstheme="minorBidi"/>
              <w:noProof/>
              <w:szCs w:val="22"/>
            </w:rPr>
          </w:pPr>
          <w:hyperlink w:anchor="_Toc500251823" w:history="1">
            <w:r w:rsidR="0077461F" w:rsidRPr="00AB417A">
              <w:rPr>
                <w:rStyle w:val="ab"/>
                <w:rFonts w:ascii="宋体" w:hAnsi="宋体"/>
                <w:noProof/>
                <w:kern w:val="0"/>
              </w:rPr>
              <w:t xml:space="preserve">2.1 </w:t>
            </w:r>
            <w:r w:rsidR="0077461F" w:rsidRPr="00AB417A">
              <w:rPr>
                <w:rStyle w:val="ab"/>
                <w:rFonts w:ascii="宋体" w:hAnsi="宋体" w:hint="eastAsia"/>
                <w:noProof/>
                <w:kern w:val="0"/>
              </w:rPr>
              <w:t>基金基本情况</w:t>
            </w:r>
            <w:r w:rsidR="0077461F">
              <w:rPr>
                <w:noProof/>
                <w:webHidden/>
              </w:rPr>
              <w:tab/>
            </w:r>
            <w:r>
              <w:rPr>
                <w:noProof/>
                <w:webHidden/>
              </w:rPr>
              <w:fldChar w:fldCharType="begin"/>
            </w:r>
            <w:r w:rsidR="0077461F">
              <w:rPr>
                <w:noProof/>
                <w:webHidden/>
              </w:rPr>
              <w:instrText xml:space="preserve"> PAGEREF _Toc500251823 \h </w:instrText>
            </w:r>
            <w:r>
              <w:rPr>
                <w:noProof/>
                <w:webHidden/>
              </w:rPr>
            </w:r>
            <w:r>
              <w:rPr>
                <w:noProof/>
                <w:webHidden/>
              </w:rPr>
              <w:fldChar w:fldCharType="separate"/>
            </w:r>
            <w:r w:rsidR="0077461F">
              <w:rPr>
                <w:noProof/>
                <w:webHidden/>
              </w:rPr>
              <w:t>1</w:t>
            </w:r>
            <w:r>
              <w:rPr>
                <w:noProof/>
                <w:webHidden/>
              </w:rPr>
              <w:fldChar w:fldCharType="end"/>
            </w:r>
          </w:hyperlink>
        </w:p>
        <w:p w:rsidR="0077461F" w:rsidRDefault="00D6457B">
          <w:pPr>
            <w:pStyle w:val="22"/>
            <w:tabs>
              <w:tab w:val="right" w:leader="dot" w:pos="8296"/>
            </w:tabs>
            <w:rPr>
              <w:rFonts w:asciiTheme="minorHAnsi" w:eastAsiaTheme="minorEastAsia" w:hAnsiTheme="minorHAnsi" w:cstheme="minorBidi"/>
              <w:noProof/>
              <w:szCs w:val="22"/>
            </w:rPr>
          </w:pPr>
          <w:hyperlink w:anchor="_Toc500251824" w:history="1">
            <w:r w:rsidR="0077461F" w:rsidRPr="00AB417A">
              <w:rPr>
                <w:rStyle w:val="ab"/>
                <w:rFonts w:ascii="宋体" w:hAnsi="宋体"/>
                <w:noProof/>
              </w:rPr>
              <w:t xml:space="preserve">2.2 </w:t>
            </w:r>
            <w:r w:rsidR="0077461F" w:rsidRPr="00AB417A">
              <w:rPr>
                <w:rStyle w:val="ab"/>
                <w:rFonts w:ascii="宋体" w:hAnsi="宋体" w:hint="eastAsia"/>
                <w:noProof/>
              </w:rPr>
              <w:t>基金产品说明</w:t>
            </w:r>
            <w:r w:rsidR="0077461F">
              <w:rPr>
                <w:noProof/>
                <w:webHidden/>
              </w:rPr>
              <w:tab/>
            </w:r>
            <w:r>
              <w:rPr>
                <w:noProof/>
                <w:webHidden/>
              </w:rPr>
              <w:fldChar w:fldCharType="begin"/>
            </w:r>
            <w:r w:rsidR="0077461F">
              <w:rPr>
                <w:noProof/>
                <w:webHidden/>
              </w:rPr>
              <w:instrText xml:space="preserve"> PAGEREF _Toc500251824 \h </w:instrText>
            </w:r>
            <w:r>
              <w:rPr>
                <w:noProof/>
                <w:webHidden/>
              </w:rPr>
            </w:r>
            <w:r>
              <w:rPr>
                <w:noProof/>
                <w:webHidden/>
              </w:rPr>
              <w:fldChar w:fldCharType="separate"/>
            </w:r>
            <w:r w:rsidR="0077461F">
              <w:rPr>
                <w:noProof/>
                <w:webHidden/>
              </w:rPr>
              <w:t>1</w:t>
            </w:r>
            <w:r>
              <w:rPr>
                <w:noProof/>
                <w:webHidden/>
              </w:rPr>
              <w:fldChar w:fldCharType="end"/>
            </w:r>
          </w:hyperlink>
        </w:p>
        <w:p w:rsidR="0077461F" w:rsidRDefault="00D6457B">
          <w:pPr>
            <w:pStyle w:val="10"/>
            <w:tabs>
              <w:tab w:val="right" w:leader="dot" w:pos="8296"/>
            </w:tabs>
            <w:rPr>
              <w:rFonts w:asciiTheme="minorHAnsi" w:eastAsiaTheme="minorEastAsia" w:hAnsiTheme="minorHAnsi" w:cstheme="minorBidi"/>
              <w:noProof/>
              <w:szCs w:val="22"/>
            </w:rPr>
          </w:pPr>
          <w:hyperlink w:anchor="_Toc500251825" w:history="1">
            <w:r w:rsidR="0077461F" w:rsidRPr="00AB417A">
              <w:rPr>
                <w:rStyle w:val="ab"/>
                <w:rFonts w:ascii="宋体" w:hAnsi="宋体"/>
                <w:b/>
                <w:noProof/>
              </w:rPr>
              <w:t>3</w:t>
            </w:r>
            <w:r w:rsidR="0077461F" w:rsidRPr="00AB417A">
              <w:rPr>
                <w:rStyle w:val="ab"/>
                <w:rFonts w:ascii="宋体" w:hAnsi="宋体" w:hint="eastAsia"/>
                <w:b/>
                <w:noProof/>
              </w:rPr>
              <w:t>、基金运作情况说明</w:t>
            </w:r>
            <w:r w:rsidR="0077461F">
              <w:rPr>
                <w:noProof/>
                <w:webHidden/>
              </w:rPr>
              <w:tab/>
            </w:r>
            <w:r>
              <w:rPr>
                <w:noProof/>
                <w:webHidden/>
              </w:rPr>
              <w:fldChar w:fldCharType="begin"/>
            </w:r>
            <w:r w:rsidR="0077461F">
              <w:rPr>
                <w:noProof/>
                <w:webHidden/>
              </w:rPr>
              <w:instrText xml:space="preserve"> PAGEREF _Toc500251825 \h </w:instrText>
            </w:r>
            <w:r>
              <w:rPr>
                <w:noProof/>
                <w:webHidden/>
              </w:rPr>
            </w:r>
            <w:r>
              <w:rPr>
                <w:noProof/>
                <w:webHidden/>
              </w:rPr>
              <w:fldChar w:fldCharType="separate"/>
            </w:r>
            <w:r w:rsidR="0077461F">
              <w:rPr>
                <w:noProof/>
                <w:webHidden/>
              </w:rPr>
              <w:t>2</w:t>
            </w:r>
            <w:r>
              <w:rPr>
                <w:noProof/>
                <w:webHidden/>
              </w:rPr>
              <w:fldChar w:fldCharType="end"/>
            </w:r>
          </w:hyperlink>
        </w:p>
        <w:p w:rsidR="0077461F" w:rsidRDefault="00D6457B">
          <w:pPr>
            <w:pStyle w:val="10"/>
            <w:tabs>
              <w:tab w:val="right" w:leader="dot" w:pos="8296"/>
            </w:tabs>
            <w:rPr>
              <w:rFonts w:asciiTheme="minorHAnsi" w:eastAsiaTheme="minorEastAsia" w:hAnsiTheme="minorHAnsi" w:cstheme="minorBidi"/>
              <w:noProof/>
              <w:szCs w:val="22"/>
            </w:rPr>
          </w:pPr>
          <w:hyperlink w:anchor="_Toc500251826" w:history="1">
            <w:r w:rsidR="0077461F" w:rsidRPr="00AB417A">
              <w:rPr>
                <w:rStyle w:val="ab"/>
                <w:rFonts w:ascii="宋体" w:hAnsi="宋体"/>
                <w:b/>
                <w:noProof/>
              </w:rPr>
              <w:t>4</w:t>
            </w:r>
            <w:r w:rsidR="0077461F" w:rsidRPr="00AB417A">
              <w:rPr>
                <w:rStyle w:val="ab"/>
                <w:rFonts w:ascii="宋体" w:hAnsi="宋体" w:hint="eastAsia"/>
                <w:b/>
                <w:noProof/>
              </w:rPr>
              <w:t>、审计报告</w:t>
            </w:r>
            <w:r w:rsidR="0077461F">
              <w:rPr>
                <w:noProof/>
                <w:webHidden/>
              </w:rPr>
              <w:tab/>
            </w:r>
            <w:r>
              <w:rPr>
                <w:noProof/>
                <w:webHidden/>
              </w:rPr>
              <w:fldChar w:fldCharType="begin"/>
            </w:r>
            <w:r w:rsidR="0077461F">
              <w:rPr>
                <w:noProof/>
                <w:webHidden/>
              </w:rPr>
              <w:instrText xml:space="preserve"> PAGEREF _Toc500251826 \h </w:instrText>
            </w:r>
            <w:r>
              <w:rPr>
                <w:noProof/>
                <w:webHidden/>
              </w:rPr>
            </w:r>
            <w:r>
              <w:rPr>
                <w:noProof/>
                <w:webHidden/>
              </w:rPr>
              <w:fldChar w:fldCharType="separate"/>
            </w:r>
            <w:r w:rsidR="0077461F">
              <w:rPr>
                <w:noProof/>
                <w:webHidden/>
              </w:rPr>
              <w:t>2</w:t>
            </w:r>
            <w:r>
              <w:rPr>
                <w:noProof/>
                <w:webHidden/>
              </w:rPr>
              <w:fldChar w:fldCharType="end"/>
            </w:r>
          </w:hyperlink>
        </w:p>
        <w:p w:rsidR="0077461F" w:rsidRDefault="00D6457B">
          <w:pPr>
            <w:pStyle w:val="22"/>
            <w:tabs>
              <w:tab w:val="right" w:leader="dot" w:pos="8296"/>
            </w:tabs>
            <w:rPr>
              <w:rFonts w:asciiTheme="minorHAnsi" w:eastAsiaTheme="minorEastAsia" w:hAnsiTheme="minorHAnsi" w:cstheme="minorBidi"/>
              <w:noProof/>
              <w:szCs w:val="22"/>
            </w:rPr>
          </w:pPr>
          <w:hyperlink w:anchor="_Toc500251827" w:history="1">
            <w:r w:rsidR="0077461F" w:rsidRPr="00AB417A">
              <w:rPr>
                <w:rStyle w:val="ab"/>
                <w:rFonts w:ascii="宋体" w:hAnsi="宋体"/>
                <w:noProof/>
                <w:kern w:val="0"/>
              </w:rPr>
              <w:t>4.1</w:t>
            </w:r>
            <w:r w:rsidR="0077461F" w:rsidRPr="00AB417A">
              <w:rPr>
                <w:rStyle w:val="ab"/>
                <w:rFonts w:ascii="宋体" w:hAnsi="宋体" w:hint="eastAsia"/>
                <w:noProof/>
                <w:kern w:val="0"/>
              </w:rPr>
              <w:t>管理层对财务报表的责任</w:t>
            </w:r>
            <w:r w:rsidR="0077461F">
              <w:rPr>
                <w:noProof/>
                <w:webHidden/>
              </w:rPr>
              <w:tab/>
            </w:r>
            <w:r>
              <w:rPr>
                <w:noProof/>
                <w:webHidden/>
              </w:rPr>
              <w:fldChar w:fldCharType="begin"/>
            </w:r>
            <w:r w:rsidR="0077461F">
              <w:rPr>
                <w:noProof/>
                <w:webHidden/>
              </w:rPr>
              <w:instrText xml:space="preserve"> PAGEREF _Toc500251827 \h </w:instrText>
            </w:r>
            <w:r>
              <w:rPr>
                <w:noProof/>
                <w:webHidden/>
              </w:rPr>
            </w:r>
            <w:r>
              <w:rPr>
                <w:noProof/>
                <w:webHidden/>
              </w:rPr>
              <w:fldChar w:fldCharType="separate"/>
            </w:r>
            <w:r w:rsidR="0077461F">
              <w:rPr>
                <w:noProof/>
                <w:webHidden/>
              </w:rPr>
              <w:t>3</w:t>
            </w:r>
            <w:r>
              <w:rPr>
                <w:noProof/>
                <w:webHidden/>
              </w:rPr>
              <w:fldChar w:fldCharType="end"/>
            </w:r>
          </w:hyperlink>
        </w:p>
        <w:p w:rsidR="0077461F" w:rsidRDefault="00D6457B">
          <w:pPr>
            <w:pStyle w:val="22"/>
            <w:tabs>
              <w:tab w:val="right" w:leader="dot" w:pos="8296"/>
            </w:tabs>
            <w:rPr>
              <w:rFonts w:asciiTheme="minorHAnsi" w:eastAsiaTheme="minorEastAsia" w:hAnsiTheme="minorHAnsi" w:cstheme="minorBidi"/>
              <w:noProof/>
              <w:szCs w:val="22"/>
            </w:rPr>
          </w:pPr>
          <w:hyperlink w:anchor="_Toc500251828" w:history="1">
            <w:r w:rsidR="0077461F" w:rsidRPr="00AB417A">
              <w:rPr>
                <w:rStyle w:val="ab"/>
                <w:rFonts w:ascii="宋体" w:hAnsi="宋体"/>
                <w:noProof/>
                <w:kern w:val="0"/>
              </w:rPr>
              <w:t>4.2</w:t>
            </w:r>
            <w:r w:rsidR="0077461F" w:rsidRPr="00AB417A">
              <w:rPr>
                <w:rStyle w:val="ab"/>
                <w:rFonts w:ascii="宋体" w:hAnsi="宋体" w:hint="eastAsia"/>
                <w:noProof/>
                <w:kern w:val="0"/>
              </w:rPr>
              <w:t>注册会计师的责任</w:t>
            </w:r>
            <w:r w:rsidR="0077461F">
              <w:rPr>
                <w:noProof/>
                <w:webHidden/>
              </w:rPr>
              <w:tab/>
            </w:r>
            <w:r>
              <w:rPr>
                <w:noProof/>
                <w:webHidden/>
              </w:rPr>
              <w:fldChar w:fldCharType="begin"/>
            </w:r>
            <w:r w:rsidR="0077461F">
              <w:rPr>
                <w:noProof/>
                <w:webHidden/>
              </w:rPr>
              <w:instrText xml:space="preserve"> PAGEREF _Toc500251828 \h </w:instrText>
            </w:r>
            <w:r>
              <w:rPr>
                <w:noProof/>
                <w:webHidden/>
              </w:rPr>
            </w:r>
            <w:r>
              <w:rPr>
                <w:noProof/>
                <w:webHidden/>
              </w:rPr>
              <w:fldChar w:fldCharType="separate"/>
            </w:r>
            <w:r w:rsidR="0077461F">
              <w:rPr>
                <w:noProof/>
                <w:webHidden/>
              </w:rPr>
              <w:t>3</w:t>
            </w:r>
            <w:r>
              <w:rPr>
                <w:noProof/>
                <w:webHidden/>
              </w:rPr>
              <w:fldChar w:fldCharType="end"/>
            </w:r>
          </w:hyperlink>
        </w:p>
        <w:p w:rsidR="0077461F" w:rsidRDefault="00D6457B">
          <w:pPr>
            <w:pStyle w:val="22"/>
            <w:tabs>
              <w:tab w:val="right" w:leader="dot" w:pos="8296"/>
            </w:tabs>
            <w:rPr>
              <w:rFonts w:asciiTheme="minorHAnsi" w:eastAsiaTheme="minorEastAsia" w:hAnsiTheme="minorHAnsi" w:cstheme="minorBidi"/>
              <w:noProof/>
              <w:szCs w:val="22"/>
            </w:rPr>
          </w:pPr>
          <w:hyperlink w:anchor="_Toc500251829" w:history="1">
            <w:r w:rsidR="0077461F" w:rsidRPr="00AB417A">
              <w:rPr>
                <w:rStyle w:val="ab"/>
                <w:rFonts w:ascii="宋体" w:hAnsi="宋体"/>
                <w:noProof/>
                <w:kern w:val="0"/>
              </w:rPr>
              <w:t>4.3</w:t>
            </w:r>
            <w:r w:rsidR="0077461F" w:rsidRPr="00AB417A">
              <w:rPr>
                <w:rStyle w:val="ab"/>
                <w:rFonts w:ascii="宋体" w:hAnsi="宋体" w:hint="eastAsia"/>
                <w:noProof/>
                <w:kern w:val="0"/>
              </w:rPr>
              <w:t>审计意见</w:t>
            </w:r>
            <w:r w:rsidR="0077461F">
              <w:rPr>
                <w:noProof/>
                <w:webHidden/>
              </w:rPr>
              <w:tab/>
            </w:r>
            <w:r>
              <w:rPr>
                <w:noProof/>
                <w:webHidden/>
              </w:rPr>
              <w:fldChar w:fldCharType="begin"/>
            </w:r>
            <w:r w:rsidR="0077461F">
              <w:rPr>
                <w:noProof/>
                <w:webHidden/>
              </w:rPr>
              <w:instrText xml:space="preserve"> PAGEREF _Toc500251829 \h </w:instrText>
            </w:r>
            <w:r>
              <w:rPr>
                <w:noProof/>
                <w:webHidden/>
              </w:rPr>
            </w:r>
            <w:r>
              <w:rPr>
                <w:noProof/>
                <w:webHidden/>
              </w:rPr>
              <w:fldChar w:fldCharType="separate"/>
            </w:r>
            <w:r w:rsidR="0077461F">
              <w:rPr>
                <w:noProof/>
                <w:webHidden/>
              </w:rPr>
              <w:t>3</w:t>
            </w:r>
            <w:r>
              <w:rPr>
                <w:noProof/>
                <w:webHidden/>
              </w:rPr>
              <w:fldChar w:fldCharType="end"/>
            </w:r>
          </w:hyperlink>
        </w:p>
        <w:p w:rsidR="0077461F" w:rsidRDefault="00D6457B">
          <w:pPr>
            <w:pStyle w:val="22"/>
            <w:tabs>
              <w:tab w:val="right" w:leader="dot" w:pos="8296"/>
            </w:tabs>
            <w:rPr>
              <w:rFonts w:asciiTheme="minorHAnsi" w:eastAsiaTheme="minorEastAsia" w:hAnsiTheme="minorHAnsi" w:cstheme="minorBidi"/>
              <w:noProof/>
              <w:szCs w:val="22"/>
            </w:rPr>
          </w:pPr>
          <w:hyperlink w:anchor="_Toc500251830" w:history="1">
            <w:r w:rsidR="0077461F" w:rsidRPr="00AB417A">
              <w:rPr>
                <w:rStyle w:val="ab"/>
                <w:rFonts w:ascii="宋体" w:hAnsi="宋体"/>
                <w:noProof/>
                <w:kern w:val="0"/>
              </w:rPr>
              <w:t>4.4</w:t>
            </w:r>
            <w:r w:rsidR="0077461F" w:rsidRPr="00AB417A">
              <w:rPr>
                <w:rStyle w:val="ab"/>
                <w:rFonts w:cs="Arial" w:hint="eastAsia"/>
                <w:noProof/>
              </w:rPr>
              <w:t>编制基础以及对分发和使用的限制</w:t>
            </w:r>
            <w:r w:rsidR="0077461F">
              <w:rPr>
                <w:noProof/>
                <w:webHidden/>
              </w:rPr>
              <w:tab/>
            </w:r>
            <w:r>
              <w:rPr>
                <w:noProof/>
                <w:webHidden/>
              </w:rPr>
              <w:fldChar w:fldCharType="begin"/>
            </w:r>
            <w:r w:rsidR="0077461F">
              <w:rPr>
                <w:noProof/>
                <w:webHidden/>
              </w:rPr>
              <w:instrText xml:space="preserve"> PAGEREF _Toc500251830 \h </w:instrText>
            </w:r>
            <w:r>
              <w:rPr>
                <w:noProof/>
                <w:webHidden/>
              </w:rPr>
            </w:r>
            <w:r>
              <w:rPr>
                <w:noProof/>
                <w:webHidden/>
              </w:rPr>
              <w:fldChar w:fldCharType="separate"/>
            </w:r>
            <w:r w:rsidR="0077461F">
              <w:rPr>
                <w:noProof/>
                <w:webHidden/>
              </w:rPr>
              <w:t>3</w:t>
            </w:r>
            <w:r>
              <w:rPr>
                <w:noProof/>
                <w:webHidden/>
              </w:rPr>
              <w:fldChar w:fldCharType="end"/>
            </w:r>
          </w:hyperlink>
        </w:p>
        <w:p w:rsidR="0077461F" w:rsidRDefault="00D6457B">
          <w:pPr>
            <w:pStyle w:val="10"/>
            <w:tabs>
              <w:tab w:val="right" w:leader="dot" w:pos="8296"/>
            </w:tabs>
            <w:rPr>
              <w:rFonts w:asciiTheme="minorHAnsi" w:eastAsiaTheme="minorEastAsia" w:hAnsiTheme="minorHAnsi" w:cstheme="minorBidi"/>
              <w:noProof/>
              <w:szCs w:val="22"/>
            </w:rPr>
          </w:pPr>
          <w:hyperlink w:anchor="_Toc500251831" w:history="1">
            <w:r w:rsidR="0077461F" w:rsidRPr="00AB417A">
              <w:rPr>
                <w:rStyle w:val="ab"/>
                <w:rFonts w:ascii="宋体" w:hAnsi="宋体"/>
                <w:b/>
                <w:noProof/>
              </w:rPr>
              <w:t>5</w:t>
            </w:r>
            <w:r w:rsidR="0077461F" w:rsidRPr="00AB417A">
              <w:rPr>
                <w:rStyle w:val="ab"/>
                <w:rFonts w:ascii="宋体" w:hAnsi="宋体" w:hint="eastAsia"/>
                <w:b/>
                <w:noProof/>
              </w:rPr>
              <w:t>、财务报告</w:t>
            </w:r>
            <w:r w:rsidR="0077461F">
              <w:rPr>
                <w:noProof/>
                <w:webHidden/>
              </w:rPr>
              <w:tab/>
            </w:r>
            <w:r>
              <w:rPr>
                <w:noProof/>
                <w:webHidden/>
              </w:rPr>
              <w:fldChar w:fldCharType="begin"/>
            </w:r>
            <w:r w:rsidR="0077461F">
              <w:rPr>
                <w:noProof/>
                <w:webHidden/>
              </w:rPr>
              <w:instrText xml:space="preserve"> PAGEREF _Toc500251831 \h </w:instrText>
            </w:r>
            <w:r>
              <w:rPr>
                <w:noProof/>
                <w:webHidden/>
              </w:rPr>
            </w:r>
            <w:r>
              <w:rPr>
                <w:noProof/>
                <w:webHidden/>
              </w:rPr>
              <w:fldChar w:fldCharType="separate"/>
            </w:r>
            <w:r w:rsidR="0077461F">
              <w:rPr>
                <w:noProof/>
                <w:webHidden/>
              </w:rPr>
              <w:t>4</w:t>
            </w:r>
            <w:r>
              <w:rPr>
                <w:noProof/>
                <w:webHidden/>
              </w:rPr>
              <w:fldChar w:fldCharType="end"/>
            </w:r>
          </w:hyperlink>
        </w:p>
        <w:p w:rsidR="0077461F" w:rsidRDefault="00D6457B">
          <w:pPr>
            <w:pStyle w:val="22"/>
            <w:tabs>
              <w:tab w:val="right" w:leader="dot" w:pos="8296"/>
            </w:tabs>
            <w:rPr>
              <w:rFonts w:asciiTheme="minorHAnsi" w:eastAsiaTheme="minorEastAsia" w:hAnsiTheme="minorHAnsi" w:cstheme="minorBidi"/>
              <w:noProof/>
              <w:szCs w:val="22"/>
            </w:rPr>
          </w:pPr>
          <w:hyperlink w:anchor="_Toc500251832" w:history="1">
            <w:r w:rsidR="0077461F" w:rsidRPr="00AB417A">
              <w:rPr>
                <w:rStyle w:val="ab"/>
                <w:rFonts w:ascii="宋体" w:hAnsi="宋体"/>
                <w:noProof/>
                <w:kern w:val="0"/>
              </w:rPr>
              <w:t xml:space="preserve">5.1 </w:t>
            </w:r>
            <w:r w:rsidR="0077461F" w:rsidRPr="00AB417A">
              <w:rPr>
                <w:rStyle w:val="ab"/>
                <w:rFonts w:ascii="宋体" w:hAnsi="宋体" w:hint="eastAsia"/>
                <w:noProof/>
                <w:kern w:val="0"/>
              </w:rPr>
              <w:t>资产负债表</w:t>
            </w:r>
            <w:r w:rsidR="0077461F" w:rsidRPr="00AB417A">
              <w:rPr>
                <w:rStyle w:val="ab"/>
                <w:rFonts w:ascii="宋体" w:hAnsi="宋体"/>
                <w:noProof/>
                <w:kern w:val="0"/>
              </w:rPr>
              <w:t>(</w:t>
            </w:r>
            <w:r w:rsidR="0077461F" w:rsidRPr="00AB417A">
              <w:rPr>
                <w:rStyle w:val="ab"/>
                <w:rFonts w:ascii="宋体" w:hAnsi="宋体" w:hint="eastAsia"/>
                <w:noProof/>
                <w:kern w:val="0"/>
              </w:rPr>
              <w:t>已经审计</w:t>
            </w:r>
            <w:r w:rsidR="0077461F" w:rsidRPr="00AB417A">
              <w:rPr>
                <w:rStyle w:val="ab"/>
                <w:rFonts w:ascii="宋体" w:hAnsi="宋体"/>
                <w:noProof/>
                <w:kern w:val="0"/>
              </w:rPr>
              <w:t>)</w:t>
            </w:r>
            <w:r w:rsidR="0077461F">
              <w:rPr>
                <w:noProof/>
                <w:webHidden/>
              </w:rPr>
              <w:tab/>
            </w:r>
            <w:r>
              <w:rPr>
                <w:noProof/>
                <w:webHidden/>
              </w:rPr>
              <w:fldChar w:fldCharType="begin"/>
            </w:r>
            <w:r w:rsidR="0077461F">
              <w:rPr>
                <w:noProof/>
                <w:webHidden/>
              </w:rPr>
              <w:instrText xml:space="preserve"> PAGEREF _Toc500251832 \h </w:instrText>
            </w:r>
            <w:r>
              <w:rPr>
                <w:noProof/>
                <w:webHidden/>
              </w:rPr>
            </w:r>
            <w:r>
              <w:rPr>
                <w:noProof/>
                <w:webHidden/>
              </w:rPr>
              <w:fldChar w:fldCharType="separate"/>
            </w:r>
            <w:r w:rsidR="0077461F">
              <w:rPr>
                <w:noProof/>
                <w:webHidden/>
              </w:rPr>
              <w:t>4</w:t>
            </w:r>
            <w:r>
              <w:rPr>
                <w:noProof/>
                <w:webHidden/>
              </w:rPr>
              <w:fldChar w:fldCharType="end"/>
            </w:r>
          </w:hyperlink>
        </w:p>
        <w:p w:rsidR="0077461F" w:rsidRDefault="00D6457B">
          <w:pPr>
            <w:pStyle w:val="22"/>
            <w:tabs>
              <w:tab w:val="right" w:leader="dot" w:pos="8296"/>
            </w:tabs>
            <w:rPr>
              <w:rFonts w:asciiTheme="minorHAnsi" w:eastAsiaTheme="minorEastAsia" w:hAnsiTheme="minorHAnsi" w:cstheme="minorBidi"/>
              <w:noProof/>
              <w:szCs w:val="22"/>
            </w:rPr>
          </w:pPr>
          <w:hyperlink w:anchor="_Toc500251833" w:history="1">
            <w:r w:rsidR="0077461F" w:rsidRPr="00AB417A">
              <w:rPr>
                <w:rStyle w:val="ab"/>
                <w:rFonts w:ascii="宋体" w:hAnsi="宋体"/>
                <w:noProof/>
                <w:kern w:val="0"/>
              </w:rPr>
              <w:t xml:space="preserve">5.2 </w:t>
            </w:r>
            <w:r w:rsidR="0077461F" w:rsidRPr="00AB417A">
              <w:rPr>
                <w:rStyle w:val="ab"/>
                <w:rFonts w:ascii="宋体" w:hAnsi="宋体" w:hint="eastAsia"/>
                <w:noProof/>
                <w:kern w:val="0"/>
              </w:rPr>
              <w:t>清算损益表</w:t>
            </w:r>
            <w:r w:rsidR="0077461F">
              <w:rPr>
                <w:noProof/>
                <w:webHidden/>
              </w:rPr>
              <w:tab/>
            </w:r>
            <w:r>
              <w:rPr>
                <w:noProof/>
                <w:webHidden/>
              </w:rPr>
              <w:fldChar w:fldCharType="begin"/>
            </w:r>
            <w:r w:rsidR="0077461F">
              <w:rPr>
                <w:noProof/>
                <w:webHidden/>
              </w:rPr>
              <w:instrText xml:space="preserve"> PAGEREF _Toc500251833 \h </w:instrText>
            </w:r>
            <w:r>
              <w:rPr>
                <w:noProof/>
                <w:webHidden/>
              </w:rPr>
            </w:r>
            <w:r>
              <w:rPr>
                <w:noProof/>
                <w:webHidden/>
              </w:rPr>
              <w:fldChar w:fldCharType="separate"/>
            </w:r>
            <w:r w:rsidR="0077461F">
              <w:rPr>
                <w:noProof/>
                <w:webHidden/>
              </w:rPr>
              <w:t>4</w:t>
            </w:r>
            <w:r>
              <w:rPr>
                <w:noProof/>
                <w:webHidden/>
              </w:rPr>
              <w:fldChar w:fldCharType="end"/>
            </w:r>
          </w:hyperlink>
        </w:p>
        <w:p w:rsidR="0077461F" w:rsidRDefault="00D6457B">
          <w:pPr>
            <w:pStyle w:val="22"/>
            <w:tabs>
              <w:tab w:val="right" w:leader="dot" w:pos="8296"/>
            </w:tabs>
            <w:rPr>
              <w:rFonts w:asciiTheme="minorHAnsi" w:eastAsiaTheme="minorEastAsia" w:hAnsiTheme="minorHAnsi" w:cstheme="minorBidi"/>
              <w:noProof/>
              <w:szCs w:val="22"/>
            </w:rPr>
          </w:pPr>
          <w:hyperlink w:anchor="_Toc500251834" w:history="1">
            <w:r w:rsidR="0077461F" w:rsidRPr="00AB417A">
              <w:rPr>
                <w:rStyle w:val="ab"/>
                <w:rFonts w:ascii="宋体" w:hAnsi="宋体"/>
                <w:noProof/>
                <w:kern w:val="0"/>
              </w:rPr>
              <w:t xml:space="preserve">5.3 </w:t>
            </w:r>
            <w:r w:rsidR="0077461F" w:rsidRPr="00AB417A">
              <w:rPr>
                <w:rStyle w:val="ab"/>
                <w:rFonts w:ascii="宋体" w:hAnsi="宋体" w:hint="eastAsia"/>
                <w:noProof/>
                <w:kern w:val="0"/>
              </w:rPr>
              <w:t>报表附注</w:t>
            </w:r>
            <w:r w:rsidR="0077461F">
              <w:rPr>
                <w:noProof/>
                <w:webHidden/>
              </w:rPr>
              <w:tab/>
            </w:r>
            <w:r>
              <w:rPr>
                <w:noProof/>
                <w:webHidden/>
              </w:rPr>
              <w:fldChar w:fldCharType="begin"/>
            </w:r>
            <w:r w:rsidR="0077461F">
              <w:rPr>
                <w:noProof/>
                <w:webHidden/>
              </w:rPr>
              <w:instrText xml:space="preserve"> PAGEREF _Toc500251834 \h </w:instrText>
            </w:r>
            <w:r>
              <w:rPr>
                <w:noProof/>
                <w:webHidden/>
              </w:rPr>
            </w:r>
            <w:r>
              <w:rPr>
                <w:noProof/>
                <w:webHidden/>
              </w:rPr>
              <w:fldChar w:fldCharType="separate"/>
            </w:r>
            <w:r w:rsidR="0077461F">
              <w:rPr>
                <w:noProof/>
                <w:webHidden/>
              </w:rPr>
              <w:t>5</w:t>
            </w:r>
            <w:r>
              <w:rPr>
                <w:noProof/>
                <w:webHidden/>
              </w:rPr>
              <w:fldChar w:fldCharType="end"/>
            </w:r>
          </w:hyperlink>
        </w:p>
        <w:p w:rsidR="0077461F" w:rsidRDefault="00D6457B">
          <w:pPr>
            <w:pStyle w:val="10"/>
            <w:tabs>
              <w:tab w:val="right" w:leader="dot" w:pos="8296"/>
            </w:tabs>
            <w:rPr>
              <w:rFonts w:asciiTheme="minorHAnsi" w:eastAsiaTheme="minorEastAsia" w:hAnsiTheme="minorHAnsi" w:cstheme="minorBidi"/>
              <w:noProof/>
              <w:szCs w:val="22"/>
            </w:rPr>
          </w:pPr>
          <w:hyperlink w:anchor="_Toc500251835" w:history="1">
            <w:r w:rsidR="0077461F" w:rsidRPr="00AB417A">
              <w:rPr>
                <w:rStyle w:val="ab"/>
                <w:rFonts w:ascii="宋体" w:hAnsi="宋体"/>
                <w:b/>
                <w:noProof/>
              </w:rPr>
              <w:t>6</w:t>
            </w:r>
            <w:r w:rsidR="0077461F" w:rsidRPr="00AB417A">
              <w:rPr>
                <w:rStyle w:val="ab"/>
                <w:rFonts w:ascii="宋体" w:hAnsi="宋体" w:hint="eastAsia"/>
                <w:b/>
                <w:noProof/>
              </w:rPr>
              <w:t>、清算情况</w:t>
            </w:r>
            <w:r w:rsidR="0077461F">
              <w:rPr>
                <w:noProof/>
                <w:webHidden/>
              </w:rPr>
              <w:tab/>
            </w:r>
            <w:r>
              <w:rPr>
                <w:noProof/>
                <w:webHidden/>
              </w:rPr>
              <w:fldChar w:fldCharType="begin"/>
            </w:r>
            <w:r w:rsidR="0077461F">
              <w:rPr>
                <w:noProof/>
                <w:webHidden/>
              </w:rPr>
              <w:instrText xml:space="preserve"> PAGEREF _Toc500251835 \h </w:instrText>
            </w:r>
            <w:r>
              <w:rPr>
                <w:noProof/>
                <w:webHidden/>
              </w:rPr>
            </w:r>
            <w:r>
              <w:rPr>
                <w:noProof/>
                <w:webHidden/>
              </w:rPr>
              <w:fldChar w:fldCharType="separate"/>
            </w:r>
            <w:r w:rsidR="0077461F">
              <w:rPr>
                <w:noProof/>
                <w:webHidden/>
              </w:rPr>
              <w:t>9</w:t>
            </w:r>
            <w:r>
              <w:rPr>
                <w:noProof/>
                <w:webHidden/>
              </w:rPr>
              <w:fldChar w:fldCharType="end"/>
            </w:r>
          </w:hyperlink>
        </w:p>
        <w:p w:rsidR="0077461F" w:rsidRDefault="00D6457B">
          <w:pPr>
            <w:pStyle w:val="22"/>
            <w:tabs>
              <w:tab w:val="right" w:leader="dot" w:pos="8296"/>
            </w:tabs>
            <w:rPr>
              <w:rFonts w:asciiTheme="minorHAnsi" w:eastAsiaTheme="minorEastAsia" w:hAnsiTheme="minorHAnsi" w:cstheme="minorBidi"/>
              <w:noProof/>
              <w:szCs w:val="22"/>
            </w:rPr>
          </w:pPr>
          <w:hyperlink w:anchor="_Toc500251836" w:history="1">
            <w:r w:rsidR="0077461F" w:rsidRPr="00AB417A">
              <w:rPr>
                <w:rStyle w:val="ab"/>
                <w:rFonts w:ascii="宋体" w:hAnsi="宋体"/>
                <w:noProof/>
                <w:kern w:val="0"/>
              </w:rPr>
              <w:t xml:space="preserve">6.1 </w:t>
            </w:r>
            <w:r w:rsidR="0077461F" w:rsidRPr="00AB417A">
              <w:rPr>
                <w:rStyle w:val="ab"/>
                <w:rFonts w:ascii="宋体" w:hAnsi="宋体" w:hint="eastAsia"/>
                <w:noProof/>
                <w:kern w:val="0"/>
              </w:rPr>
              <w:t>资产负债清算情况</w:t>
            </w:r>
            <w:r w:rsidR="0077461F">
              <w:rPr>
                <w:noProof/>
                <w:webHidden/>
              </w:rPr>
              <w:tab/>
            </w:r>
            <w:r>
              <w:rPr>
                <w:noProof/>
                <w:webHidden/>
              </w:rPr>
              <w:fldChar w:fldCharType="begin"/>
            </w:r>
            <w:r w:rsidR="0077461F">
              <w:rPr>
                <w:noProof/>
                <w:webHidden/>
              </w:rPr>
              <w:instrText xml:space="preserve"> PAGEREF _Toc500251836 \h </w:instrText>
            </w:r>
            <w:r>
              <w:rPr>
                <w:noProof/>
                <w:webHidden/>
              </w:rPr>
            </w:r>
            <w:r>
              <w:rPr>
                <w:noProof/>
                <w:webHidden/>
              </w:rPr>
              <w:fldChar w:fldCharType="separate"/>
            </w:r>
            <w:r w:rsidR="0077461F">
              <w:rPr>
                <w:noProof/>
                <w:webHidden/>
              </w:rPr>
              <w:t>9</w:t>
            </w:r>
            <w:r>
              <w:rPr>
                <w:noProof/>
                <w:webHidden/>
              </w:rPr>
              <w:fldChar w:fldCharType="end"/>
            </w:r>
          </w:hyperlink>
        </w:p>
        <w:p w:rsidR="0077461F" w:rsidRDefault="00D6457B">
          <w:pPr>
            <w:pStyle w:val="22"/>
            <w:tabs>
              <w:tab w:val="right" w:leader="dot" w:pos="8296"/>
            </w:tabs>
            <w:rPr>
              <w:rFonts w:asciiTheme="minorHAnsi" w:eastAsiaTheme="minorEastAsia" w:hAnsiTheme="minorHAnsi" w:cstheme="minorBidi"/>
              <w:noProof/>
              <w:szCs w:val="22"/>
            </w:rPr>
          </w:pPr>
          <w:hyperlink w:anchor="_Toc500251837" w:history="1">
            <w:r w:rsidR="0077461F" w:rsidRPr="00AB417A">
              <w:rPr>
                <w:rStyle w:val="ab"/>
                <w:rFonts w:ascii="宋体" w:hAnsi="宋体"/>
                <w:noProof/>
                <w:kern w:val="0"/>
              </w:rPr>
              <w:t xml:space="preserve">6.2 </w:t>
            </w:r>
            <w:r w:rsidR="0077461F" w:rsidRPr="00AB417A">
              <w:rPr>
                <w:rStyle w:val="ab"/>
                <w:rFonts w:ascii="宋体" w:hAnsi="宋体" w:hint="eastAsia"/>
                <w:noProof/>
                <w:kern w:val="0"/>
              </w:rPr>
              <w:t>截至本次清算期结束日的剩余财产情况及剩余财产分配安排</w:t>
            </w:r>
            <w:r w:rsidR="0077461F">
              <w:rPr>
                <w:noProof/>
                <w:webHidden/>
              </w:rPr>
              <w:tab/>
            </w:r>
            <w:r>
              <w:rPr>
                <w:noProof/>
                <w:webHidden/>
              </w:rPr>
              <w:fldChar w:fldCharType="begin"/>
            </w:r>
            <w:r w:rsidR="0077461F">
              <w:rPr>
                <w:noProof/>
                <w:webHidden/>
              </w:rPr>
              <w:instrText xml:space="preserve"> PAGEREF _Toc500251837 \h </w:instrText>
            </w:r>
            <w:r>
              <w:rPr>
                <w:noProof/>
                <w:webHidden/>
              </w:rPr>
            </w:r>
            <w:r>
              <w:rPr>
                <w:noProof/>
                <w:webHidden/>
              </w:rPr>
              <w:fldChar w:fldCharType="separate"/>
            </w:r>
            <w:r w:rsidR="0077461F">
              <w:rPr>
                <w:noProof/>
                <w:webHidden/>
              </w:rPr>
              <w:t>10</w:t>
            </w:r>
            <w:r>
              <w:rPr>
                <w:noProof/>
                <w:webHidden/>
              </w:rPr>
              <w:fldChar w:fldCharType="end"/>
            </w:r>
          </w:hyperlink>
        </w:p>
        <w:p w:rsidR="0077461F" w:rsidRDefault="00D6457B">
          <w:pPr>
            <w:pStyle w:val="10"/>
            <w:tabs>
              <w:tab w:val="right" w:leader="dot" w:pos="8296"/>
            </w:tabs>
            <w:rPr>
              <w:rFonts w:asciiTheme="minorHAnsi" w:eastAsiaTheme="minorEastAsia" w:hAnsiTheme="minorHAnsi" w:cstheme="minorBidi"/>
              <w:noProof/>
              <w:szCs w:val="22"/>
            </w:rPr>
          </w:pPr>
          <w:hyperlink w:anchor="_Toc500251838" w:history="1">
            <w:r w:rsidR="0077461F" w:rsidRPr="00AB417A">
              <w:rPr>
                <w:rStyle w:val="ab"/>
                <w:rFonts w:ascii="宋体" w:hAnsi="宋体"/>
                <w:b/>
                <w:noProof/>
              </w:rPr>
              <w:t>7</w:t>
            </w:r>
            <w:r w:rsidR="0077461F" w:rsidRPr="00AB417A">
              <w:rPr>
                <w:rStyle w:val="ab"/>
                <w:rFonts w:ascii="宋体" w:hAnsi="宋体" w:hint="eastAsia"/>
                <w:b/>
                <w:noProof/>
              </w:rPr>
              <w:t>、备查文件目录</w:t>
            </w:r>
            <w:r w:rsidR="0077461F">
              <w:rPr>
                <w:noProof/>
                <w:webHidden/>
              </w:rPr>
              <w:tab/>
            </w:r>
            <w:r>
              <w:rPr>
                <w:noProof/>
                <w:webHidden/>
              </w:rPr>
              <w:fldChar w:fldCharType="begin"/>
            </w:r>
            <w:r w:rsidR="0077461F">
              <w:rPr>
                <w:noProof/>
                <w:webHidden/>
              </w:rPr>
              <w:instrText xml:space="preserve"> PAGEREF _Toc500251838 \h </w:instrText>
            </w:r>
            <w:r>
              <w:rPr>
                <w:noProof/>
                <w:webHidden/>
              </w:rPr>
            </w:r>
            <w:r>
              <w:rPr>
                <w:noProof/>
                <w:webHidden/>
              </w:rPr>
              <w:fldChar w:fldCharType="separate"/>
            </w:r>
            <w:r w:rsidR="0077461F">
              <w:rPr>
                <w:noProof/>
                <w:webHidden/>
              </w:rPr>
              <w:t>11</w:t>
            </w:r>
            <w:r>
              <w:rPr>
                <w:noProof/>
                <w:webHidden/>
              </w:rPr>
              <w:fldChar w:fldCharType="end"/>
            </w:r>
          </w:hyperlink>
        </w:p>
        <w:p w:rsidR="0077461F" w:rsidRDefault="00D6457B">
          <w:pPr>
            <w:pStyle w:val="22"/>
            <w:tabs>
              <w:tab w:val="right" w:leader="dot" w:pos="8296"/>
            </w:tabs>
            <w:rPr>
              <w:rFonts w:asciiTheme="minorHAnsi" w:eastAsiaTheme="minorEastAsia" w:hAnsiTheme="minorHAnsi" w:cstheme="minorBidi"/>
              <w:noProof/>
              <w:szCs w:val="22"/>
            </w:rPr>
          </w:pPr>
          <w:hyperlink w:anchor="_Toc500251839" w:history="1">
            <w:r w:rsidR="0077461F" w:rsidRPr="00AB417A">
              <w:rPr>
                <w:rStyle w:val="ab"/>
                <w:rFonts w:ascii="宋体" w:hAnsi="宋体"/>
                <w:noProof/>
                <w:kern w:val="0"/>
              </w:rPr>
              <w:t xml:space="preserve">7.1 </w:t>
            </w:r>
            <w:r w:rsidR="0077461F" w:rsidRPr="00AB417A">
              <w:rPr>
                <w:rStyle w:val="ab"/>
                <w:rFonts w:ascii="宋体" w:hAnsi="宋体" w:hint="eastAsia"/>
                <w:noProof/>
                <w:kern w:val="0"/>
              </w:rPr>
              <w:t>备查文件目录</w:t>
            </w:r>
            <w:r w:rsidR="0077461F">
              <w:rPr>
                <w:noProof/>
                <w:webHidden/>
              </w:rPr>
              <w:tab/>
            </w:r>
            <w:r>
              <w:rPr>
                <w:noProof/>
                <w:webHidden/>
              </w:rPr>
              <w:fldChar w:fldCharType="begin"/>
            </w:r>
            <w:r w:rsidR="0077461F">
              <w:rPr>
                <w:noProof/>
                <w:webHidden/>
              </w:rPr>
              <w:instrText xml:space="preserve"> PAGEREF _Toc500251839 \h </w:instrText>
            </w:r>
            <w:r>
              <w:rPr>
                <w:noProof/>
                <w:webHidden/>
              </w:rPr>
            </w:r>
            <w:r>
              <w:rPr>
                <w:noProof/>
                <w:webHidden/>
              </w:rPr>
              <w:fldChar w:fldCharType="separate"/>
            </w:r>
            <w:r w:rsidR="0077461F">
              <w:rPr>
                <w:noProof/>
                <w:webHidden/>
              </w:rPr>
              <w:t>11</w:t>
            </w:r>
            <w:r>
              <w:rPr>
                <w:noProof/>
                <w:webHidden/>
              </w:rPr>
              <w:fldChar w:fldCharType="end"/>
            </w:r>
          </w:hyperlink>
        </w:p>
        <w:p w:rsidR="0077461F" w:rsidRDefault="00D6457B">
          <w:pPr>
            <w:pStyle w:val="22"/>
            <w:tabs>
              <w:tab w:val="right" w:leader="dot" w:pos="8296"/>
            </w:tabs>
            <w:rPr>
              <w:rFonts w:asciiTheme="minorHAnsi" w:eastAsiaTheme="minorEastAsia" w:hAnsiTheme="minorHAnsi" w:cstheme="minorBidi"/>
              <w:noProof/>
              <w:szCs w:val="22"/>
            </w:rPr>
          </w:pPr>
          <w:hyperlink w:anchor="_Toc500251840" w:history="1">
            <w:r w:rsidR="0077461F" w:rsidRPr="00AB417A">
              <w:rPr>
                <w:rStyle w:val="ab"/>
                <w:rFonts w:ascii="宋体" w:hAnsi="宋体"/>
                <w:noProof/>
                <w:kern w:val="0"/>
              </w:rPr>
              <w:t xml:space="preserve">7.2 </w:t>
            </w:r>
            <w:r w:rsidR="0077461F" w:rsidRPr="00AB417A">
              <w:rPr>
                <w:rStyle w:val="ab"/>
                <w:rFonts w:ascii="宋体" w:hAnsi="宋体" w:hint="eastAsia"/>
                <w:noProof/>
                <w:kern w:val="0"/>
              </w:rPr>
              <w:t>存放地点</w:t>
            </w:r>
            <w:r w:rsidR="0077461F">
              <w:rPr>
                <w:noProof/>
                <w:webHidden/>
              </w:rPr>
              <w:tab/>
            </w:r>
            <w:r>
              <w:rPr>
                <w:noProof/>
                <w:webHidden/>
              </w:rPr>
              <w:fldChar w:fldCharType="begin"/>
            </w:r>
            <w:r w:rsidR="0077461F">
              <w:rPr>
                <w:noProof/>
                <w:webHidden/>
              </w:rPr>
              <w:instrText xml:space="preserve"> PAGEREF _Toc500251840 \h </w:instrText>
            </w:r>
            <w:r>
              <w:rPr>
                <w:noProof/>
                <w:webHidden/>
              </w:rPr>
            </w:r>
            <w:r>
              <w:rPr>
                <w:noProof/>
                <w:webHidden/>
              </w:rPr>
              <w:fldChar w:fldCharType="separate"/>
            </w:r>
            <w:r w:rsidR="0077461F">
              <w:rPr>
                <w:noProof/>
                <w:webHidden/>
              </w:rPr>
              <w:t>11</w:t>
            </w:r>
            <w:r>
              <w:rPr>
                <w:noProof/>
                <w:webHidden/>
              </w:rPr>
              <w:fldChar w:fldCharType="end"/>
            </w:r>
          </w:hyperlink>
        </w:p>
        <w:p w:rsidR="0077461F" w:rsidRDefault="00D6457B">
          <w:pPr>
            <w:pStyle w:val="22"/>
            <w:tabs>
              <w:tab w:val="right" w:leader="dot" w:pos="8296"/>
            </w:tabs>
            <w:rPr>
              <w:rFonts w:asciiTheme="minorHAnsi" w:eastAsiaTheme="minorEastAsia" w:hAnsiTheme="minorHAnsi" w:cstheme="minorBidi"/>
              <w:noProof/>
              <w:szCs w:val="22"/>
            </w:rPr>
          </w:pPr>
          <w:hyperlink w:anchor="_Toc500251841" w:history="1">
            <w:r w:rsidR="0077461F" w:rsidRPr="00AB417A">
              <w:rPr>
                <w:rStyle w:val="ab"/>
                <w:rFonts w:ascii="宋体" w:hAnsi="宋体"/>
                <w:noProof/>
                <w:kern w:val="0"/>
              </w:rPr>
              <w:t xml:space="preserve">7.3 </w:t>
            </w:r>
            <w:r w:rsidR="0077461F" w:rsidRPr="00AB417A">
              <w:rPr>
                <w:rStyle w:val="ab"/>
                <w:rFonts w:ascii="宋体" w:hAnsi="宋体" w:hint="eastAsia"/>
                <w:noProof/>
                <w:kern w:val="0"/>
              </w:rPr>
              <w:t>查阅方式</w:t>
            </w:r>
            <w:r w:rsidR="0077461F">
              <w:rPr>
                <w:noProof/>
                <w:webHidden/>
              </w:rPr>
              <w:tab/>
            </w:r>
            <w:r>
              <w:rPr>
                <w:noProof/>
                <w:webHidden/>
              </w:rPr>
              <w:fldChar w:fldCharType="begin"/>
            </w:r>
            <w:r w:rsidR="0077461F">
              <w:rPr>
                <w:noProof/>
                <w:webHidden/>
              </w:rPr>
              <w:instrText xml:space="preserve"> PAGEREF _Toc500251841 \h </w:instrText>
            </w:r>
            <w:r>
              <w:rPr>
                <w:noProof/>
                <w:webHidden/>
              </w:rPr>
            </w:r>
            <w:r>
              <w:rPr>
                <w:noProof/>
                <w:webHidden/>
              </w:rPr>
              <w:fldChar w:fldCharType="separate"/>
            </w:r>
            <w:r w:rsidR="0077461F">
              <w:rPr>
                <w:noProof/>
                <w:webHidden/>
              </w:rPr>
              <w:t>11</w:t>
            </w:r>
            <w:r>
              <w:rPr>
                <w:noProof/>
                <w:webHidden/>
              </w:rPr>
              <w:fldChar w:fldCharType="end"/>
            </w:r>
          </w:hyperlink>
        </w:p>
        <w:p w:rsidR="00587EB1" w:rsidRPr="00AE5F6A" w:rsidRDefault="00D6457B">
          <w:r w:rsidRPr="00AE5F6A">
            <w:rPr>
              <w:b/>
              <w:bCs/>
              <w:lang w:val="zh-CN"/>
            </w:rPr>
            <w:fldChar w:fldCharType="end"/>
          </w:r>
        </w:p>
      </w:sdtContent>
    </w:sdt>
    <w:p w:rsidR="00A862A8" w:rsidRDefault="00A862A8">
      <w:pPr>
        <w:widowControl/>
        <w:jc w:val="left"/>
        <w:rPr>
          <w:rStyle w:val="2CharCharChar"/>
          <w:rFonts w:ascii="宋体" w:hAnsi="宋体"/>
        </w:rPr>
      </w:pPr>
      <w:r>
        <w:rPr>
          <w:rStyle w:val="2CharCharChar"/>
          <w:rFonts w:ascii="宋体" w:hAnsi="宋体"/>
        </w:rPr>
        <w:br w:type="page"/>
      </w:r>
    </w:p>
    <w:p w:rsidR="00A862A8" w:rsidRDefault="00A862A8" w:rsidP="00A862A8">
      <w:pPr>
        <w:widowControl/>
        <w:jc w:val="center"/>
        <w:rPr>
          <w:rStyle w:val="2CharCharChar"/>
          <w:rFonts w:ascii="宋体" w:hAnsi="宋体"/>
        </w:rPr>
        <w:sectPr w:rsidR="00A862A8" w:rsidSect="00A862A8">
          <w:headerReference w:type="default" r:id="rId14"/>
          <w:pgSz w:w="11906" w:h="16838"/>
          <w:pgMar w:top="1440" w:right="1800" w:bottom="1440" w:left="1800" w:header="851" w:footer="992" w:gutter="0"/>
          <w:pgNumType w:start="1"/>
          <w:cols w:space="425"/>
          <w:docGrid w:type="lines" w:linePitch="312"/>
        </w:sectPr>
      </w:pPr>
    </w:p>
    <w:p w:rsidR="00881D41" w:rsidRPr="00AE5F6A" w:rsidRDefault="00587EB1" w:rsidP="00770E12">
      <w:pPr>
        <w:pStyle w:val="1"/>
        <w:keepNext/>
        <w:keepLines/>
        <w:widowControl w:val="0"/>
        <w:spacing w:beforeLines="100" w:afterLines="100" w:line="360" w:lineRule="auto"/>
        <w:jc w:val="center"/>
        <w:rPr>
          <w:rStyle w:val="2CharCharChar"/>
          <w:rFonts w:ascii="宋体" w:hAnsi="宋体"/>
        </w:rPr>
      </w:pPr>
      <w:bookmarkStart w:id="3" w:name="_Toc500251820"/>
      <w:r w:rsidRPr="00AE5F6A">
        <w:rPr>
          <w:rStyle w:val="2CharCharChar"/>
          <w:rFonts w:ascii="宋体" w:hAnsi="宋体" w:hint="eastAsia"/>
        </w:rPr>
        <w:t>1、</w:t>
      </w:r>
      <w:r w:rsidR="00881D41" w:rsidRPr="00AE5F6A">
        <w:rPr>
          <w:rStyle w:val="2CharCharChar"/>
          <w:rFonts w:ascii="宋体" w:hAnsi="宋体" w:hint="eastAsia"/>
        </w:rPr>
        <w:t>重要提示</w:t>
      </w:r>
      <w:bookmarkEnd w:id="3"/>
      <w:bookmarkEnd w:id="2"/>
    </w:p>
    <w:p w:rsidR="00881D41" w:rsidRPr="00AE5F6A" w:rsidRDefault="00881D41" w:rsidP="00881D41">
      <w:pPr>
        <w:pStyle w:val="2"/>
        <w:spacing w:before="0" w:after="0"/>
        <w:rPr>
          <w:rFonts w:ascii="宋体" w:eastAsia="宋体" w:hAnsi="宋体"/>
          <w:kern w:val="0"/>
          <w:sz w:val="21"/>
          <w:szCs w:val="21"/>
        </w:rPr>
      </w:pPr>
      <w:bookmarkStart w:id="4" w:name="_Toc483396827"/>
      <w:bookmarkStart w:id="5" w:name="_Toc484607300"/>
      <w:bookmarkStart w:id="6" w:name="_Toc484769795"/>
      <w:bookmarkStart w:id="7" w:name="_Toc500251821"/>
      <w:r w:rsidRPr="00AE5F6A">
        <w:rPr>
          <w:rFonts w:ascii="宋体" w:eastAsia="宋体" w:hAnsi="宋体" w:hint="eastAsia"/>
          <w:kern w:val="0"/>
          <w:sz w:val="21"/>
          <w:szCs w:val="21"/>
        </w:rPr>
        <w:t>1</w:t>
      </w:r>
      <w:r w:rsidRPr="00AE5F6A">
        <w:rPr>
          <w:rFonts w:ascii="宋体" w:eastAsia="宋体" w:hAnsi="宋体"/>
          <w:kern w:val="0"/>
          <w:sz w:val="21"/>
          <w:szCs w:val="21"/>
        </w:rPr>
        <w:t>.1</w:t>
      </w:r>
      <w:r w:rsidRPr="00AE5F6A">
        <w:rPr>
          <w:rFonts w:ascii="宋体" w:eastAsia="宋体" w:hAnsi="宋体" w:hint="eastAsia"/>
          <w:kern w:val="0"/>
          <w:sz w:val="21"/>
          <w:szCs w:val="21"/>
        </w:rPr>
        <w:t xml:space="preserve"> 重要提示</w:t>
      </w:r>
      <w:bookmarkEnd w:id="4"/>
      <w:bookmarkEnd w:id="5"/>
      <w:bookmarkEnd w:id="6"/>
      <w:bookmarkEnd w:id="7"/>
    </w:p>
    <w:p w:rsidR="006C4F16" w:rsidRDefault="00801F74" w:rsidP="00872860">
      <w:pPr>
        <w:spacing w:line="360" w:lineRule="auto"/>
        <w:ind w:firstLineChars="200" w:firstLine="420"/>
        <w:rPr>
          <w:rFonts w:ascii="宋体" w:hAnsi="宋体" w:cs="Arial"/>
          <w:color w:val="000000"/>
          <w:szCs w:val="21"/>
        </w:rPr>
      </w:pPr>
      <w:r w:rsidRPr="00801F74">
        <w:rPr>
          <w:rFonts w:ascii="宋体" w:hAnsi="宋体" w:cs="Arial" w:hint="eastAsia"/>
          <w:color w:val="000000"/>
          <w:szCs w:val="21"/>
        </w:rPr>
        <w:t>博时新趋势灵活配置混合型证券投资基金</w:t>
      </w:r>
      <w:r w:rsidR="00E444C3" w:rsidRPr="00AE5F6A">
        <w:rPr>
          <w:rFonts w:ascii="宋体" w:hAnsi="宋体" w:cs="Arial"/>
          <w:color w:val="000000"/>
          <w:szCs w:val="21"/>
        </w:rPr>
        <w:t>经中国证券监督管理委员会</w:t>
      </w:r>
      <w:r w:rsidR="006C4F16" w:rsidRPr="006C4F16">
        <w:rPr>
          <w:rFonts w:ascii="宋体" w:hAnsi="宋体" w:cs="Arial" w:hint="eastAsia"/>
          <w:color w:val="000000"/>
          <w:szCs w:val="21"/>
        </w:rPr>
        <w:t>证监许可</w:t>
      </w:r>
      <w:r w:rsidR="006C4F16">
        <w:rPr>
          <w:rFonts w:ascii="宋体" w:hAnsi="宋体" w:cs="Arial" w:hint="eastAsia"/>
          <w:color w:val="000000"/>
          <w:szCs w:val="21"/>
        </w:rPr>
        <w:t>[2015]</w:t>
      </w:r>
      <w:r w:rsidR="006C4F16" w:rsidRPr="006C4F16">
        <w:rPr>
          <w:rFonts w:ascii="宋体" w:hAnsi="宋体" w:cs="Arial" w:hint="eastAsia"/>
          <w:color w:val="000000"/>
          <w:szCs w:val="21"/>
        </w:rPr>
        <w:t>929号</w:t>
      </w:r>
      <w:r w:rsidR="002873D1">
        <w:rPr>
          <w:rFonts w:ascii="宋体" w:hAnsi="宋体" w:cs="Arial" w:hint="eastAsia"/>
          <w:color w:val="000000"/>
          <w:szCs w:val="21"/>
        </w:rPr>
        <w:t>注册</w:t>
      </w:r>
      <w:r w:rsidR="00E444C3" w:rsidRPr="00AE5F6A">
        <w:rPr>
          <w:rFonts w:ascii="宋体" w:hAnsi="宋体" w:cs="Arial"/>
          <w:color w:val="000000"/>
          <w:szCs w:val="21"/>
        </w:rPr>
        <w:t>，于</w:t>
      </w:r>
      <w:r w:rsidR="006C4F16" w:rsidRPr="006C4F16">
        <w:rPr>
          <w:rFonts w:ascii="宋体" w:hAnsi="宋体" w:cs="Arial" w:hint="eastAsia"/>
          <w:color w:val="000000"/>
          <w:szCs w:val="21"/>
        </w:rPr>
        <w:t>2015年5月29日</w:t>
      </w:r>
      <w:r w:rsidR="00E444C3" w:rsidRPr="00AE5F6A">
        <w:rPr>
          <w:rFonts w:ascii="宋体" w:hAnsi="宋体" w:cs="Arial" w:hint="eastAsia"/>
          <w:color w:val="000000"/>
          <w:szCs w:val="21"/>
        </w:rPr>
        <w:t>成立并正式运作。</w:t>
      </w:r>
    </w:p>
    <w:p w:rsidR="00924C8A" w:rsidRDefault="00310DD2" w:rsidP="00924C8A">
      <w:pPr>
        <w:spacing w:line="360" w:lineRule="auto"/>
        <w:ind w:firstLineChars="200" w:firstLine="420"/>
        <w:rPr>
          <w:rFonts w:ascii="宋体" w:hAnsi="宋体" w:cs="Arial"/>
          <w:color w:val="000000"/>
          <w:szCs w:val="21"/>
        </w:rPr>
      </w:pPr>
      <w:r w:rsidRPr="00310DD2">
        <w:rPr>
          <w:rFonts w:ascii="宋体" w:hAnsi="宋体" w:cs="Arial" w:hint="eastAsia"/>
          <w:color w:val="000000"/>
          <w:szCs w:val="21"/>
        </w:rPr>
        <w:t>根据《博时新趋势灵活配置混合型证券投资基金基金合同》、本基金基金份额持有人大会</w:t>
      </w:r>
      <w:r w:rsidRPr="00924C8A">
        <w:rPr>
          <w:rFonts w:ascii="宋体" w:hAnsi="宋体" w:cs="Arial" w:hint="eastAsia"/>
          <w:color w:val="000000"/>
          <w:szCs w:val="21"/>
        </w:rPr>
        <w:t>于</w:t>
      </w:r>
      <w:r w:rsidRPr="00924C8A">
        <w:rPr>
          <w:rFonts w:ascii="宋体" w:hAnsi="宋体" w:cs="Arial"/>
          <w:color w:val="000000"/>
          <w:szCs w:val="21"/>
        </w:rPr>
        <w:t>2017年11月27</w:t>
      </w:r>
      <w:r w:rsidRPr="00924C8A">
        <w:rPr>
          <w:rFonts w:ascii="宋体" w:hAnsi="宋体" w:cs="Arial" w:hint="eastAsia"/>
          <w:color w:val="000000"/>
          <w:szCs w:val="21"/>
        </w:rPr>
        <w:t>日表决通过的《</w:t>
      </w:r>
      <w:r w:rsidR="00924C8A" w:rsidRPr="00924C8A">
        <w:rPr>
          <w:rFonts w:ascii="宋体" w:hAnsi="宋体" w:cs="Arial" w:hint="eastAsia"/>
          <w:color w:val="000000"/>
          <w:szCs w:val="21"/>
        </w:rPr>
        <w:t>关于终止博时新趋势灵活配置混合型证券投资基金基金合同有关事项的议案</w:t>
      </w:r>
      <w:r w:rsidRPr="00924C8A">
        <w:rPr>
          <w:rFonts w:ascii="宋体" w:hAnsi="宋体" w:cs="Arial" w:hint="eastAsia"/>
          <w:color w:val="000000"/>
          <w:szCs w:val="21"/>
        </w:rPr>
        <w:t>》以及博时基金管理有限公司于</w:t>
      </w:r>
      <w:r w:rsidRPr="00924C8A">
        <w:rPr>
          <w:rFonts w:ascii="宋体" w:hAnsi="宋体" w:cs="Arial"/>
          <w:color w:val="000000"/>
          <w:szCs w:val="21"/>
        </w:rPr>
        <w:t xml:space="preserve">2017 </w:t>
      </w:r>
      <w:r w:rsidRPr="00924C8A">
        <w:rPr>
          <w:rFonts w:ascii="宋体" w:hAnsi="宋体" w:cs="Arial" w:hint="eastAsia"/>
          <w:color w:val="000000"/>
          <w:szCs w:val="21"/>
        </w:rPr>
        <w:t>年</w:t>
      </w:r>
      <w:r w:rsidRPr="00924C8A">
        <w:rPr>
          <w:rFonts w:ascii="宋体" w:hAnsi="宋体" w:cs="Arial"/>
          <w:color w:val="000000"/>
          <w:szCs w:val="21"/>
        </w:rPr>
        <w:t>11月</w:t>
      </w:r>
      <w:r w:rsidR="00924C8A" w:rsidRPr="00EF3C97">
        <w:rPr>
          <w:rFonts w:ascii="宋体" w:hAnsi="宋体" w:cs="Arial"/>
          <w:color w:val="000000"/>
          <w:szCs w:val="21"/>
        </w:rPr>
        <w:t>28</w:t>
      </w:r>
      <w:r w:rsidRPr="00924C8A">
        <w:rPr>
          <w:rFonts w:ascii="宋体" w:hAnsi="宋体" w:cs="Arial" w:hint="eastAsia"/>
          <w:color w:val="000000"/>
          <w:szCs w:val="21"/>
        </w:rPr>
        <w:t>日发布的《</w:t>
      </w:r>
      <w:r w:rsidR="00924C8A" w:rsidRPr="00924C8A">
        <w:rPr>
          <w:rFonts w:ascii="宋体" w:hAnsi="宋体" w:cs="Arial" w:hint="eastAsia"/>
          <w:color w:val="000000"/>
          <w:szCs w:val="21"/>
        </w:rPr>
        <w:t>博时基金管理有限公司关于博时新趋势灵活配置混合型证券投资基金基金份额持有人大会表决结果暨决议生效的公告</w:t>
      </w:r>
      <w:r w:rsidRPr="00924C8A">
        <w:rPr>
          <w:rFonts w:ascii="宋体" w:hAnsi="宋体" w:cs="Arial" w:hint="eastAsia"/>
          <w:color w:val="000000"/>
          <w:szCs w:val="21"/>
        </w:rPr>
        <w:t>》，</w:t>
      </w:r>
      <w:r w:rsidRPr="00310DD2">
        <w:rPr>
          <w:rFonts w:ascii="宋体" w:hAnsi="宋体" w:cs="Arial" w:hint="eastAsia"/>
          <w:color w:val="000000"/>
          <w:szCs w:val="21"/>
        </w:rPr>
        <w:t>本基金的最后运作日定为2017年11月</w:t>
      </w:r>
      <w:r w:rsidR="00924C8A">
        <w:rPr>
          <w:rFonts w:ascii="宋体" w:hAnsi="宋体" w:cs="Arial" w:hint="eastAsia"/>
          <w:color w:val="000000"/>
          <w:szCs w:val="21"/>
        </w:rPr>
        <w:t>28日，</w:t>
      </w:r>
      <w:r w:rsidR="00924C8A" w:rsidRPr="00AE5F6A">
        <w:rPr>
          <w:rFonts w:ascii="宋体" w:hAnsi="宋体" w:cs="Arial" w:hint="eastAsia"/>
          <w:color w:val="000000"/>
          <w:szCs w:val="21"/>
        </w:rPr>
        <w:t>自</w:t>
      </w:r>
      <w:r w:rsidR="00924C8A" w:rsidRPr="00AE5F6A">
        <w:rPr>
          <w:rFonts w:ascii="宋体" w:hAnsi="宋体" w:cs="Arial"/>
          <w:color w:val="000000"/>
          <w:szCs w:val="21"/>
        </w:rPr>
        <w:t>2017</w:t>
      </w:r>
      <w:r w:rsidR="00924C8A" w:rsidRPr="00AE5F6A">
        <w:rPr>
          <w:rFonts w:ascii="宋体" w:hAnsi="宋体" w:cs="Arial" w:hint="eastAsia"/>
          <w:color w:val="000000"/>
          <w:szCs w:val="21"/>
        </w:rPr>
        <w:t>年</w:t>
      </w:r>
      <w:r w:rsidR="00924C8A">
        <w:rPr>
          <w:rFonts w:ascii="宋体" w:hAnsi="宋体" w:cs="Arial" w:hint="eastAsia"/>
          <w:color w:val="000000"/>
          <w:szCs w:val="21"/>
        </w:rPr>
        <w:t>11</w:t>
      </w:r>
      <w:r w:rsidR="00924C8A" w:rsidRPr="00AE5F6A">
        <w:rPr>
          <w:rFonts w:ascii="宋体" w:hAnsi="宋体" w:cs="Arial" w:hint="eastAsia"/>
          <w:color w:val="000000"/>
          <w:szCs w:val="21"/>
        </w:rPr>
        <w:t>月</w:t>
      </w:r>
      <w:r w:rsidR="00924C8A">
        <w:rPr>
          <w:rFonts w:ascii="宋体" w:hAnsi="宋体" w:cs="Arial" w:hint="eastAsia"/>
          <w:color w:val="000000"/>
          <w:szCs w:val="21"/>
        </w:rPr>
        <w:t>29日起，本基金进入清算程序</w:t>
      </w:r>
      <w:r w:rsidRPr="00310DD2">
        <w:rPr>
          <w:rFonts w:ascii="宋体" w:hAnsi="宋体" w:cs="Arial" w:hint="eastAsia"/>
          <w:color w:val="000000"/>
          <w:szCs w:val="21"/>
        </w:rPr>
        <w:t>。</w:t>
      </w:r>
    </w:p>
    <w:p w:rsidR="00924C8A" w:rsidRPr="00AE5F6A" w:rsidRDefault="00924C8A" w:rsidP="00924C8A">
      <w:pPr>
        <w:spacing w:line="360" w:lineRule="auto"/>
        <w:ind w:firstLineChars="200" w:firstLine="420"/>
        <w:rPr>
          <w:rFonts w:ascii="宋体" w:hAnsi="宋体" w:cs="Arial"/>
          <w:color w:val="000000"/>
          <w:szCs w:val="21"/>
        </w:rPr>
      </w:pPr>
      <w:r w:rsidRPr="00EF3C97">
        <w:rPr>
          <w:rFonts w:ascii="宋体" w:hAnsi="宋体" w:cs="Arial"/>
          <w:color w:val="000000"/>
          <w:szCs w:val="21"/>
        </w:rPr>
        <w:t>2017年</w:t>
      </w:r>
      <w:r w:rsidR="003E4960" w:rsidRPr="00EF3C97">
        <w:rPr>
          <w:rFonts w:ascii="宋体" w:hAnsi="宋体" w:cs="Arial"/>
          <w:color w:val="000000"/>
          <w:szCs w:val="21"/>
        </w:rPr>
        <w:t>12</w:t>
      </w:r>
      <w:r w:rsidRPr="00EF3C97">
        <w:rPr>
          <w:rFonts w:ascii="宋体" w:hAnsi="宋体" w:cs="Arial" w:hint="eastAsia"/>
          <w:color w:val="000000"/>
          <w:szCs w:val="21"/>
        </w:rPr>
        <w:t>月</w:t>
      </w:r>
      <w:r w:rsidR="00681B32">
        <w:rPr>
          <w:rFonts w:ascii="宋体" w:hAnsi="宋体" w:cs="Arial" w:hint="eastAsia"/>
          <w:color w:val="000000"/>
          <w:szCs w:val="21"/>
        </w:rPr>
        <w:t>5</w:t>
      </w:r>
      <w:r w:rsidRPr="00EF3C97">
        <w:rPr>
          <w:rFonts w:ascii="宋体" w:hAnsi="宋体" w:cs="Arial" w:hint="eastAsia"/>
          <w:color w:val="000000"/>
          <w:szCs w:val="21"/>
        </w:rPr>
        <w:t>日</w:t>
      </w:r>
      <w:r w:rsidRPr="00AE5F6A">
        <w:rPr>
          <w:rFonts w:ascii="宋体" w:hAnsi="宋体" w:cs="Arial" w:hint="eastAsia"/>
          <w:color w:val="000000"/>
          <w:szCs w:val="21"/>
        </w:rPr>
        <w:t>为本基金清算的最后一日，由本基金管理人博时</w:t>
      </w:r>
      <w:r w:rsidR="005D2713">
        <w:rPr>
          <w:rFonts w:ascii="宋体" w:hAnsi="宋体" w:cs="Arial" w:hint="eastAsia"/>
          <w:color w:val="000000"/>
          <w:szCs w:val="21"/>
        </w:rPr>
        <w:t>基金</w:t>
      </w:r>
      <w:r w:rsidRPr="00AE5F6A">
        <w:rPr>
          <w:rFonts w:ascii="宋体" w:hAnsi="宋体" w:cs="Arial" w:hint="eastAsia"/>
          <w:color w:val="000000"/>
          <w:szCs w:val="21"/>
        </w:rPr>
        <w:t>管理有限公司、基金</w:t>
      </w:r>
      <w:r>
        <w:rPr>
          <w:rFonts w:ascii="宋体" w:hAnsi="宋体" w:cs="Arial" w:hint="eastAsia"/>
          <w:color w:val="000000"/>
          <w:szCs w:val="21"/>
        </w:rPr>
        <w:t>托管人招商银行股份有限公司、普华永道会计师事务所（特殊普通合伙</w:t>
      </w:r>
      <w:r w:rsidRPr="00AE5F6A">
        <w:rPr>
          <w:rFonts w:ascii="宋体" w:hAnsi="宋体" w:cs="Arial" w:hint="eastAsia"/>
          <w:color w:val="000000"/>
          <w:szCs w:val="21"/>
        </w:rPr>
        <w:t>）和上海市通力律师事务所律师组成基金财产清算小</w:t>
      </w:r>
      <w:r>
        <w:rPr>
          <w:rFonts w:ascii="宋体" w:hAnsi="宋体" w:cs="Arial" w:hint="eastAsia"/>
          <w:color w:val="000000"/>
          <w:szCs w:val="21"/>
        </w:rPr>
        <w:t>组履行基金财产清算程序，并由普华永道会计师事务所（特殊普通合伙</w:t>
      </w:r>
      <w:r w:rsidRPr="00AE5F6A">
        <w:rPr>
          <w:rFonts w:ascii="宋体" w:hAnsi="宋体" w:cs="Arial" w:hint="eastAsia"/>
          <w:color w:val="000000"/>
          <w:szCs w:val="21"/>
        </w:rPr>
        <w:t>）对本基金进行清算审计，上海市通力律师事务所对清算事宜出具法律意见。</w:t>
      </w:r>
    </w:p>
    <w:p w:rsidR="00310DD2" w:rsidRPr="00924C8A" w:rsidRDefault="00310DD2" w:rsidP="00872860">
      <w:pPr>
        <w:spacing w:line="360" w:lineRule="auto"/>
        <w:ind w:firstLineChars="200" w:firstLine="420"/>
        <w:rPr>
          <w:rFonts w:ascii="宋体" w:hAnsi="宋体" w:cs="Arial"/>
          <w:color w:val="000000"/>
          <w:szCs w:val="21"/>
        </w:rPr>
      </w:pPr>
    </w:p>
    <w:p w:rsidR="00872860" w:rsidRPr="00AE5F6A" w:rsidRDefault="00872860" w:rsidP="00770E12">
      <w:pPr>
        <w:pStyle w:val="1"/>
        <w:keepNext/>
        <w:keepLines/>
        <w:widowControl w:val="0"/>
        <w:spacing w:beforeLines="100" w:afterLines="100" w:line="360" w:lineRule="auto"/>
        <w:jc w:val="center"/>
        <w:rPr>
          <w:rStyle w:val="2CharCharChar"/>
          <w:rFonts w:ascii="宋体" w:hAnsi="宋体"/>
        </w:rPr>
      </w:pPr>
      <w:bookmarkStart w:id="8" w:name="_Toc484769796"/>
      <w:bookmarkStart w:id="9" w:name="_Toc500251822"/>
      <w:r w:rsidRPr="00AE5F6A">
        <w:rPr>
          <w:rStyle w:val="2CharCharChar"/>
          <w:rFonts w:ascii="宋体" w:hAnsi="宋体"/>
        </w:rPr>
        <w:t>2</w:t>
      </w:r>
      <w:r w:rsidRPr="00AE5F6A">
        <w:rPr>
          <w:rStyle w:val="2CharCharChar"/>
          <w:rFonts w:ascii="宋体" w:hAnsi="宋体" w:hint="eastAsia"/>
        </w:rPr>
        <w:t>、</w:t>
      </w:r>
      <w:r w:rsidRPr="00AE5F6A">
        <w:rPr>
          <w:rStyle w:val="2CharCharChar"/>
          <w:rFonts w:ascii="宋体" w:hAnsi="宋体"/>
        </w:rPr>
        <w:t>基金</w:t>
      </w:r>
      <w:r w:rsidRPr="00AE5F6A">
        <w:rPr>
          <w:rStyle w:val="2CharCharChar"/>
          <w:rFonts w:ascii="宋体" w:hAnsi="宋体" w:hint="eastAsia"/>
        </w:rPr>
        <w:t>概况</w:t>
      </w:r>
      <w:bookmarkEnd w:id="8"/>
      <w:bookmarkEnd w:id="9"/>
    </w:p>
    <w:p w:rsidR="00872860" w:rsidRPr="00AE5F6A" w:rsidRDefault="00872860" w:rsidP="00872860">
      <w:pPr>
        <w:pStyle w:val="2"/>
        <w:spacing w:before="0" w:after="0"/>
        <w:rPr>
          <w:rFonts w:ascii="宋体" w:eastAsia="宋体" w:hAnsi="宋体"/>
          <w:kern w:val="0"/>
          <w:sz w:val="21"/>
          <w:szCs w:val="21"/>
        </w:rPr>
      </w:pPr>
      <w:bookmarkStart w:id="10" w:name="_Toc361324845"/>
      <w:bookmarkStart w:id="11" w:name="_Toc409100044"/>
      <w:bookmarkStart w:id="12" w:name="_Toc409100407"/>
      <w:bookmarkStart w:id="13" w:name="_Toc476577246"/>
      <w:bookmarkStart w:id="14" w:name="_Toc483396829"/>
      <w:bookmarkStart w:id="15" w:name="_Toc484607302"/>
      <w:bookmarkStart w:id="16" w:name="_Toc484769797"/>
      <w:bookmarkStart w:id="17" w:name="_Toc500251823"/>
      <w:r w:rsidRPr="00AE5F6A">
        <w:rPr>
          <w:rFonts w:ascii="宋体" w:eastAsia="宋体" w:hAnsi="宋体"/>
          <w:kern w:val="0"/>
          <w:sz w:val="21"/>
          <w:szCs w:val="21"/>
        </w:rPr>
        <w:t>2.1基金基本情况</w:t>
      </w:r>
      <w:bookmarkEnd w:id="10"/>
      <w:bookmarkEnd w:id="11"/>
      <w:bookmarkEnd w:id="12"/>
      <w:bookmarkEnd w:id="13"/>
      <w:bookmarkEnd w:id="14"/>
      <w:bookmarkEnd w:id="15"/>
      <w:bookmarkEnd w:id="16"/>
      <w:bookmarkEnd w:id="17"/>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6"/>
        <w:gridCol w:w="2713"/>
        <w:gridCol w:w="3001"/>
      </w:tblGrid>
      <w:tr w:rsidR="00683DB4" w:rsidRPr="00AE5F6A" w:rsidTr="006C64AB">
        <w:trPr>
          <w:jc w:val="center"/>
        </w:trPr>
        <w:tc>
          <w:tcPr>
            <w:tcW w:w="3646" w:type="dxa"/>
            <w:tcBorders>
              <w:top w:val="single" w:sz="4" w:space="0" w:color="auto"/>
              <w:left w:val="single" w:sz="4" w:space="0" w:color="auto"/>
              <w:bottom w:val="single" w:sz="4" w:space="0" w:color="auto"/>
              <w:right w:val="single" w:sz="4" w:space="0" w:color="auto"/>
            </w:tcBorders>
            <w:hideMark/>
          </w:tcPr>
          <w:p w:rsidR="00683DB4" w:rsidRPr="00AE5F6A" w:rsidRDefault="00683DB4">
            <w:pPr>
              <w:rPr>
                <w:rFonts w:ascii="宋体" w:hAnsi="宋体" w:cs="Arial"/>
                <w:szCs w:val="21"/>
              </w:rPr>
            </w:pPr>
            <w:r w:rsidRPr="00AE5F6A">
              <w:rPr>
                <w:rFonts w:ascii="宋体" w:hAnsi="宋体" w:cs="Arial" w:hint="eastAsia"/>
                <w:szCs w:val="21"/>
              </w:rPr>
              <w:t>基金名称</w:t>
            </w:r>
          </w:p>
        </w:tc>
        <w:tc>
          <w:tcPr>
            <w:tcW w:w="5714" w:type="dxa"/>
            <w:gridSpan w:val="2"/>
            <w:tcBorders>
              <w:top w:val="single" w:sz="4" w:space="0" w:color="auto"/>
              <w:left w:val="single" w:sz="4" w:space="0" w:color="auto"/>
              <w:bottom w:val="single" w:sz="4" w:space="0" w:color="auto"/>
              <w:right w:val="single" w:sz="4" w:space="0" w:color="auto"/>
            </w:tcBorders>
            <w:vAlign w:val="center"/>
            <w:hideMark/>
          </w:tcPr>
          <w:p w:rsidR="00683DB4" w:rsidRPr="000D0A02" w:rsidRDefault="00683DB4" w:rsidP="00683B0A">
            <w:pPr>
              <w:pStyle w:val="ac"/>
            </w:pPr>
            <w:r w:rsidRPr="000D0A02">
              <w:t>博时新趋势灵活配置混合型证券投资基金</w:t>
            </w:r>
          </w:p>
        </w:tc>
      </w:tr>
      <w:tr w:rsidR="00683DB4" w:rsidRPr="00AE5F6A" w:rsidTr="006C64AB">
        <w:trPr>
          <w:jc w:val="center"/>
        </w:trPr>
        <w:tc>
          <w:tcPr>
            <w:tcW w:w="3646" w:type="dxa"/>
            <w:tcBorders>
              <w:top w:val="single" w:sz="4" w:space="0" w:color="auto"/>
              <w:left w:val="single" w:sz="4" w:space="0" w:color="auto"/>
              <w:bottom w:val="single" w:sz="4" w:space="0" w:color="auto"/>
              <w:right w:val="single" w:sz="4" w:space="0" w:color="auto"/>
            </w:tcBorders>
            <w:hideMark/>
          </w:tcPr>
          <w:p w:rsidR="00683DB4" w:rsidRPr="00AE5F6A" w:rsidRDefault="00683DB4">
            <w:pPr>
              <w:rPr>
                <w:rFonts w:ascii="宋体" w:hAnsi="宋体" w:cs="Arial"/>
                <w:szCs w:val="21"/>
              </w:rPr>
            </w:pPr>
            <w:r w:rsidRPr="00AE5F6A">
              <w:rPr>
                <w:rFonts w:ascii="宋体" w:hAnsi="宋体" w:cs="Arial" w:hint="eastAsia"/>
                <w:szCs w:val="21"/>
              </w:rPr>
              <w:t>基金简称</w:t>
            </w:r>
          </w:p>
        </w:tc>
        <w:tc>
          <w:tcPr>
            <w:tcW w:w="5714" w:type="dxa"/>
            <w:gridSpan w:val="2"/>
            <w:tcBorders>
              <w:top w:val="single" w:sz="4" w:space="0" w:color="auto"/>
              <w:left w:val="single" w:sz="4" w:space="0" w:color="auto"/>
              <w:bottom w:val="single" w:sz="4" w:space="0" w:color="auto"/>
              <w:right w:val="single" w:sz="4" w:space="0" w:color="auto"/>
            </w:tcBorders>
            <w:vAlign w:val="center"/>
            <w:hideMark/>
          </w:tcPr>
          <w:p w:rsidR="00683DB4" w:rsidRPr="000D0A02" w:rsidRDefault="00683DB4" w:rsidP="00683B0A">
            <w:pPr>
              <w:pStyle w:val="ac"/>
            </w:pPr>
            <w:r w:rsidRPr="000D0A02">
              <w:t>博时新趋势混合</w:t>
            </w:r>
          </w:p>
        </w:tc>
      </w:tr>
      <w:tr w:rsidR="00683DB4" w:rsidRPr="00AE5F6A" w:rsidTr="006C64AB">
        <w:trPr>
          <w:jc w:val="center"/>
        </w:trPr>
        <w:tc>
          <w:tcPr>
            <w:tcW w:w="3646" w:type="dxa"/>
            <w:tcBorders>
              <w:top w:val="single" w:sz="4" w:space="0" w:color="auto"/>
              <w:left w:val="single" w:sz="4" w:space="0" w:color="auto"/>
              <w:bottom w:val="single" w:sz="4" w:space="0" w:color="auto"/>
              <w:right w:val="single" w:sz="4" w:space="0" w:color="auto"/>
            </w:tcBorders>
            <w:hideMark/>
          </w:tcPr>
          <w:p w:rsidR="00683DB4" w:rsidRPr="00AE5F6A" w:rsidRDefault="00683DB4">
            <w:pPr>
              <w:rPr>
                <w:rFonts w:ascii="宋体" w:hAnsi="宋体" w:cs="Arial"/>
                <w:szCs w:val="21"/>
              </w:rPr>
            </w:pPr>
            <w:r w:rsidRPr="00AE5F6A">
              <w:rPr>
                <w:rFonts w:ascii="宋体" w:hAnsi="宋体" w:cs="Arial" w:hint="eastAsia"/>
                <w:szCs w:val="21"/>
              </w:rPr>
              <w:t>基金主代码</w:t>
            </w:r>
          </w:p>
        </w:tc>
        <w:tc>
          <w:tcPr>
            <w:tcW w:w="5714" w:type="dxa"/>
            <w:gridSpan w:val="2"/>
            <w:tcBorders>
              <w:top w:val="single" w:sz="4" w:space="0" w:color="auto"/>
              <w:left w:val="single" w:sz="4" w:space="0" w:color="auto"/>
              <w:bottom w:val="single" w:sz="4" w:space="0" w:color="auto"/>
              <w:right w:val="single" w:sz="4" w:space="0" w:color="auto"/>
            </w:tcBorders>
            <w:vAlign w:val="center"/>
            <w:hideMark/>
          </w:tcPr>
          <w:p w:rsidR="00683DB4" w:rsidRPr="000D0A02" w:rsidRDefault="00683DB4" w:rsidP="00683B0A">
            <w:pPr>
              <w:pStyle w:val="ac"/>
            </w:pPr>
            <w:r w:rsidRPr="000D0A02">
              <w:t>001394</w:t>
            </w:r>
          </w:p>
        </w:tc>
      </w:tr>
      <w:tr w:rsidR="00872860" w:rsidRPr="00AE5F6A" w:rsidTr="006C64AB">
        <w:trPr>
          <w:jc w:val="center"/>
        </w:trPr>
        <w:tc>
          <w:tcPr>
            <w:tcW w:w="3646"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基金运作方式</w:t>
            </w:r>
          </w:p>
        </w:tc>
        <w:tc>
          <w:tcPr>
            <w:tcW w:w="5714" w:type="dxa"/>
            <w:gridSpan w:val="2"/>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color w:val="000000"/>
                <w:szCs w:val="21"/>
              </w:rPr>
              <w:t>契约型开放式</w:t>
            </w:r>
          </w:p>
        </w:tc>
      </w:tr>
      <w:tr w:rsidR="00683DB4" w:rsidRPr="00AE5F6A" w:rsidTr="006C64AB">
        <w:trPr>
          <w:jc w:val="center"/>
        </w:trPr>
        <w:tc>
          <w:tcPr>
            <w:tcW w:w="3646" w:type="dxa"/>
            <w:tcBorders>
              <w:top w:val="single" w:sz="4" w:space="0" w:color="auto"/>
              <w:left w:val="single" w:sz="4" w:space="0" w:color="auto"/>
              <w:bottom w:val="single" w:sz="4" w:space="0" w:color="auto"/>
              <w:right w:val="single" w:sz="4" w:space="0" w:color="auto"/>
            </w:tcBorders>
            <w:hideMark/>
          </w:tcPr>
          <w:p w:rsidR="00683DB4" w:rsidRPr="00AE5F6A" w:rsidRDefault="00683DB4">
            <w:pPr>
              <w:rPr>
                <w:rFonts w:ascii="宋体" w:hAnsi="宋体" w:cs="Arial"/>
                <w:szCs w:val="21"/>
              </w:rPr>
            </w:pPr>
            <w:r w:rsidRPr="00AE5F6A">
              <w:rPr>
                <w:rFonts w:ascii="宋体" w:hAnsi="宋体" w:cs="Arial" w:hint="eastAsia"/>
                <w:szCs w:val="21"/>
              </w:rPr>
              <w:t>基金合同生效日</w:t>
            </w:r>
          </w:p>
        </w:tc>
        <w:tc>
          <w:tcPr>
            <w:tcW w:w="5714" w:type="dxa"/>
            <w:gridSpan w:val="2"/>
            <w:tcBorders>
              <w:top w:val="single" w:sz="4" w:space="0" w:color="auto"/>
              <w:left w:val="single" w:sz="4" w:space="0" w:color="auto"/>
              <w:bottom w:val="single" w:sz="4" w:space="0" w:color="auto"/>
              <w:right w:val="single" w:sz="4" w:space="0" w:color="auto"/>
            </w:tcBorders>
            <w:vAlign w:val="center"/>
            <w:hideMark/>
          </w:tcPr>
          <w:p w:rsidR="00683DB4" w:rsidRPr="000D0A02" w:rsidRDefault="00683DB4" w:rsidP="00683B0A">
            <w:pPr>
              <w:pStyle w:val="ac"/>
            </w:pPr>
            <w:r w:rsidRPr="000D0A02">
              <w:t>2015年5月29日</w:t>
            </w:r>
          </w:p>
        </w:tc>
      </w:tr>
      <w:tr w:rsidR="00683DB4" w:rsidRPr="00AE5F6A" w:rsidTr="006C64AB">
        <w:trPr>
          <w:jc w:val="center"/>
        </w:trPr>
        <w:tc>
          <w:tcPr>
            <w:tcW w:w="3646" w:type="dxa"/>
            <w:tcBorders>
              <w:top w:val="single" w:sz="4" w:space="0" w:color="auto"/>
              <w:left w:val="single" w:sz="4" w:space="0" w:color="auto"/>
              <w:bottom w:val="single" w:sz="4" w:space="0" w:color="auto"/>
              <w:right w:val="single" w:sz="4" w:space="0" w:color="auto"/>
            </w:tcBorders>
            <w:hideMark/>
          </w:tcPr>
          <w:p w:rsidR="00683DB4" w:rsidRPr="00AE5F6A" w:rsidRDefault="00683DB4">
            <w:pPr>
              <w:rPr>
                <w:rFonts w:ascii="宋体" w:hAnsi="宋体" w:cs="Arial"/>
                <w:szCs w:val="21"/>
              </w:rPr>
            </w:pPr>
            <w:r w:rsidRPr="00AE5F6A">
              <w:rPr>
                <w:rFonts w:ascii="宋体" w:hAnsi="宋体" w:cs="Arial" w:hint="eastAsia"/>
                <w:szCs w:val="21"/>
              </w:rPr>
              <w:t>基金管理人名称</w:t>
            </w:r>
          </w:p>
        </w:tc>
        <w:tc>
          <w:tcPr>
            <w:tcW w:w="5714" w:type="dxa"/>
            <w:gridSpan w:val="2"/>
            <w:tcBorders>
              <w:top w:val="single" w:sz="4" w:space="0" w:color="auto"/>
              <w:left w:val="single" w:sz="4" w:space="0" w:color="auto"/>
              <w:bottom w:val="single" w:sz="4" w:space="0" w:color="auto"/>
              <w:right w:val="single" w:sz="4" w:space="0" w:color="auto"/>
            </w:tcBorders>
            <w:vAlign w:val="center"/>
            <w:hideMark/>
          </w:tcPr>
          <w:p w:rsidR="00683DB4" w:rsidRPr="000D0A02" w:rsidRDefault="00683DB4" w:rsidP="00683B0A">
            <w:pPr>
              <w:pStyle w:val="ac"/>
            </w:pPr>
            <w:r w:rsidRPr="000D0A02">
              <w:t>博时基金管理有限公司</w:t>
            </w:r>
          </w:p>
        </w:tc>
      </w:tr>
      <w:tr w:rsidR="00683DB4" w:rsidRPr="00AE5F6A" w:rsidTr="006C64AB">
        <w:trPr>
          <w:jc w:val="center"/>
        </w:trPr>
        <w:tc>
          <w:tcPr>
            <w:tcW w:w="3646" w:type="dxa"/>
            <w:tcBorders>
              <w:top w:val="single" w:sz="4" w:space="0" w:color="auto"/>
              <w:left w:val="single" w:sz="4" w:space="0" w:color="auto"/>
              <w:bottom w:val="single" w:sz="4" w:space="0" w:color="auto"/>
              <w:right w:val="single" w:sz="4" w:space="0" w:color="auto"/>
            </w:tcBorders>
            <w:hideMark/>
          </w:tcPr>
          <w:p w:rsidR="00683DB4" w:rsidRPr="00AE5F6A" w:rsidRDefault="00683DB4">
            <w:pPr>
              <w:rPr>
                <w:rFonts w:ascii="宋体" w:hAnsi="宋体" w:cs="Arial"/>
                <w:szCs w:val="21"/>
              </w:rPr>
            </w:pPr>
            <w:r w:rsidRPr="00AE5F6A">
              <w:rPr>
                <w:rFonts w:ascii="宋体" w:hAnsi="宋体" w:cs="Arial" w:hint="eastAsia"/>
                <w:szCs w:val="21"/>
              </w:rPr>
              <w:t>基金托管人名称</w:t>
            </w:r>
          </w:p>
        </w:tc>
        <w:tc>
          <w:tcPr>
            <w:tcW w:w="5714" w:type="dxa"/>
            <w:gridSpan w:val="2"/>
            <w:tcBorders>
              <w:top w:val="single" w:sz="4" w:space="0" w:color="auto"/>
              <w:left w:val="single" w:sz="4" w:space="0" w:color="auto"/>
              <w:bottom w:val="single" w:sz="4" w:space="0" w:color="auto"/>
              <w:right w:val="single" w:sz="4" w:space="0" w:color="auto"/>
            </w:tcBorders>
            <w:vAlign w:val="center"/>
            <w:hideMark/>
          </w:tcPr>
          <w:p w:rsidR="00683DB4" w:rsidRPr="000D0A02" w:rsidRDefault="00683DB4" w:rsidP="00683B0A">
            <w:pPr>
              <w:pStyle w:val="ac"/>
            </w:pPr>
            <w:r w:rsidRPr="000D0A02">
              <w:t>招商银行股份有限公司</w:t>
            </w:r>
          </w:p>
        </w:tc>
      </w:tr>
      <w:tr w:rsidR="00872860" w:rsidRPr="00AE5F6A" w:rsidTr="006C64AB">
        <w:trPr>
          <w:jc w:val="center"/>
        </w:trPr>
        <w:tc>
          <w:tcPr>
            <w:tcW w:w="3646" w:type="dxa"/>
            <w:tcBorders>
              <w:top w:val="single" w:sz="4" w:space="0" w:color="auto"/>
              <w:left w:val="single" w:sz="4" w:space="0" w:color="auto"/>
              <w:bottom w:val="single" w:sz="4" w:space="0" w:color="auto"/>
              <w:right w:val="single" w:sz="4" w:space="0" w:color="auto"/>
            </w:tcBorders>
            <w:hideMark/>
          </w:tcPr>
          <w:p w:rsidR="00872860" w:rsidRPr="00AE5F6A" w:rsidRDefault="009F58C3" w:rsidP="00683B0A">
            <w:pPr>
              <w:rPr>
                <w:rFonts w:ascii="宋体" w:hAnsi="宋体" w:cs="Arial"/>
                <w:szCs w:val="21"/>
              </w:rPr>
            </w:pPr>
            <w:r>
              <w:rPr>
                <w:rFonts w:ascii="宋体" w:hAnsi="宋体" w:cs="Arial" w:hint="eastAsia"/>
                <w:szCs w:val="21"/>
              </w:rPr>
              <w:t>清算</w:t>
            </w:r>
            <w:r w:rsidR="00872860" w:rsidRPr="00AE5F6A">
              <w:rPr>
                <w:rFonts w:ascii="宋体" w:hAnsi="宋体" w:cs="Arial"/>
                <w:szCs w:val="21"/>
              </w:rPr>
              <w:t>报告期末基金份额总额</w:t>
            </w:r>
          </w:p>
        </w:tc>
        <w:tc>
          <w:tcPr>
            <w:tcW w:w="5714" w:type="dxa"/>
            <w:gridSpan w:val="2"/>
            <w:tcBorders>
              <w:top w:val="single" w:sz="4" w:space="0" w:color="auto"/>
              <w:left w:val="single" w:sz="4" w:space="0" w:color="auto"/>
              <w:bottom w:val="single" w:sz="4" w:space="0" w:color="auto"/>
              <w:right w:val="single" w:sz="4" w:space="0" w:color="auto"/>
            </w:tcBorders>
            <w:hideMark/>
          </w:tcPr>
          <w:p w:rsidR="00872860" w:rsidRPr="00683DB4" w:rsidRDefault="003850A1" w:rsidP="00872860">
            <w:pPr>
              <w:rPr>
                <w:rFonts w:ascii="宋体" w:hAnsi="宋体" w:cs="Arial"/>
                <w:color w:val="000000"/>
                <w:szCs w:val="21"/>
                <w:highlight w:val="yellow"/>
              </w:rPr>
            </w:pPr>
            <w:r w:rsidRPr="00EF3C97">
              <w:rPr>
                <w:rFonts w:ascii="宋体" w:hAnsi="宋体" w:cs="Arial"/>
                <w:color w:val="000000"/>
                <w:szCs w:val="21"/>
              </w:rPr>
              <w:t>4,660,620.55</w:t>
            </w:r>
            <w:r w:rsidR="00872860" w:rsidRPr="00EF3C97">
              <w:rPr>
                <w:rFonts w:ascii="宋体" w:hAnsi="宋体" w:cs="Arial"/>
                <w:color w:val="000000"/>
                <w:szCs w:val="21"/>
              </w:rPr>
              <w:t>份</w:t>
            </w:r>
          </w:p>
        </w:tc>
      </w:tr>
      <w:tr w:rsidR="00872860" w:rsidRPr="00AE5F6A" w:rsidTr="006C64AB">
        <w:trPr>
          <w:jc w:val="center"/>
        </w:trPr>
        <w:tc>
          <w:tcPr>
            <w:tcW w:w="3646" w:type="dxa"/>
            <w:tcBorders>
              <w:top w:val="single" w:sz="4" w:space="0" w:color="auto"/>
              <w:left w:val="single" w:sz="4" w:space="0" w:color="auto"/>
              <w:bottom w:val="single" w:sz="4" w:space="0" w:color="auto"/>
              <w:right w:val="single" w:sz="4" w:space="0" w:color="auto"/>
            </w:tcBorders>
            <w:hideMark/>
          </w:tcPr>
          <w:p w:rsidR="00872860" w:rsidRPr="00AE5F6A" w:rsidRDefault="00872860" w:rsidP="00683B0A">
            <w:pPr>
              <w:rPr>
                <w:rFonts w:ascii="宋体" w:hAnsi="宋体" w:cs="Arial"/>
                <w:szCs w:val="21"/>
              </w:rPr>
            </w:pPr>
            <w:r w:rsidRPr="00AE5F6A">
              <w:rPr>
                <w:rFonts w:ascii="宋体" w:hAnsi="宋体" w:cs="Arial"/>
                <w:szCs w:val="21"/>
              </w:rPr>
              <w:t>基金合同存续期</w:t>
            </w:r>
          </w:p>
        </w:tc>
        <w:tc>
          <w:tcPr>
            <w:tcW w:w="5714" w:type="dxa"/>
            <w:gridSpan w:val="2"/>
            <w:tcBorders>
              <w:top w:val="single" w:sz="4" w:space="0" w:color="auto"/>
              <w:left w:val="single" w:sz="4" w:space="0" w:color="auto"/>
              <w:bottom w:val="single" w:sz="4" w:space="0" w:color="auto"/>
              <w:right w:val="single" w:sz="4" w:space="0" w:color="auto"/>
            </w:tcBorders>
            <w:hideMark/>
          </w:tcPr>
          <w:p w:rsidR="00872860" w:rsidRPr="00AE5F6A" w:rsidRDefault="00872860" w:rsidP="00872860">
            <w:pPr>
              <w:rPr>
                <w:rFonts w:ascii="宋体" w:hAnsi="宋体" w:cs="Arial"/>
                <w:color w:val="000000"/>
                <w:szCs w:val="21"/>
              </w:rPr>
            </w:pPr>
            <w:r w:rsidRPr="00AE5F6A">
              <w:rPr>
                <w:rFonts w:ascii="宋体" w:hAnsi="宋体" w:cs="Arial"/>
                <w:color w:val="000000"/>
                <w:szCs w:val="21"/>
              </w:rPr>
              <w:t>不定期</w:t>
            </w:r>
          </w:p>
        </w:tc>
      </w:tr>
      <w:tr w:rsidR="006C64AB" w:rsidRPr="00AE5F6A" w:rsidTr="006C64AB">
        <w:trPr>
          <w:jc w:val="center"/>
        </w:trPr>
        <w:tc>
          <w:tcPr>
            <w:tcW w:w="3646" w:type="dxa"/>
            <w:tcBorders>
              <w:top w:val="single" w:sz="4" w:space="0" w:color="auto"/>
              <w:left w:val="single" w:sz="4" w:space="0" w:color="auto"/>
              <w:bottom w:val="single" w:sz="4" w:space="0" w:color="auto"/>
              <w:right w:val="single" w:sz="4" w:space="0" w:color="auto"/>
            </w:tcBorders>
          </w:tcPr>
          <w:p w:rsidR="006C64AB" w:rsidRPr="006C64AB" w:rsidRDefault="006C64AB" w:rsidP="002411D3">
            <w:pPr>
              <w:rPr>
                <w:rFonts w:asciiTheme="minorEastAsia" w:eastAsiaTheme="minorEastAsia" w:hAnsiTheme="minorEastAsia"/>
              </w:rPr>
            </w:pPr>
            <w:r w:rsidRPr="006C64AB">
              <w:rPr>
                <w:rFonts w:asciiTheme="minorEastAsia" w:eastAsiaTheme="minorEastAsia" w:hAnsiTheme="minorEastAsia" w:hint="eastAsia"/>
              </w:rPr>
              <w:t>下属分级基金的基金简称</w:t>
            </w:r>
          </w:p>
        </w:tc>
        <w:tc>
          <w:tcPr>
            <w:tcW w:w="2713" w:type="dxa"/>
            <w:tcBorders>
              <w:top w:val="single" w:sz="4" w:space="0" w:color="auto"/>
              <w:left w:val="single" w:sz="4" w:space="0" w:color="auto"/>
              <w:bottom w:val="single" w:sz="4" w:space="0" w:color="auto"/>
              <w:right w:val="single" w:sz="4" w:space="0" w:color="auto"/>
            </w:tcBorders>
          </w:tcPr>
          <w:p w:rsidR="006C64AB" w:rsidRPr="006C64AB" w:rsidRDefault="006C64AB" w:rsidP="00322AA9">
            <w:pPr>
              <w:jc w:val="left"/>
              <w:rPr>
                <w:rFonts w:asciiTheme="minorEastAsia" w:eastAsiaTheme="minorEastAsia" w:hAnsiTheme="minorEastAsia"/>
              </w:rPr>
            </w:pPr>
            <w:r w:rsidRPr="006C64AB">
              <w:rPr>
                <w:rFonts w:asciiTheme="minorEastAsia" w:eastAsiaTheme="minorEastAsia" w:hAnsiTheme="minorEastAsia" w:hint="eastAsia"/>
              </w:rPr>
              <w:t>博时新趋势混合A</w:t>
            </w:r>
          </w:p>
        </w:tc>
        <w:tc>
          <w:tcPr>
            <w:tcW w:w="3001" w:type="dxa"/>
            <w:tcBorders>
              <w:top w:val="single" w:sz="4" w:space="0" w:color="auto"/>
              <w:left w:val="single" w:sz="4" w:space="0" w:color="auto"/>
              <w:bottom w:val="single" w:sz="4" w:space="0" w:color="auto"/>
              <w:right w:val="single" w:sz="4" w:space="0" w:color="auto"/>
            </w:tcBorders>
          </w:tcPr>
          <w:p w:rsidR="006C64AB" w:rsidRPr="006C64AB" w:rsidRDefault="006C64AB" w:rsidP="00322AA9">
            <w:pPr>
              <w:jc w:val="left"/>
              <w:rPr>
                <w:rFonts w:asciiTheme="minorEastAsia" w:eastAsiaTheme="minorEastAsia" w:hAnsiTheme="minorEastAsia"/>
              </w:rPr>
            </w:pPr>
            <w:r w:rsidRPr="006C64AB">
              <w:rPr>
                <w:rFonts w:asciiTheme="minorEastAsia" w:eastAsiaTheme="minorEastAsia" w:hAnsiTheme="minorEastAsia" w:hint="eastAsia"/>
              </w:rPr>
              <w:t>博时新趋势混合C</w:t>
            </w:r>
          </w:p>
        </w:tc>
      </w:tr>
      <w:tr w:rsidR="006C64AB" w:rsidRPr="00AE5F6A" w:rsidTr="006C64AB">
        <w:trPr>
          <w:jc w:val="center"/>
        </w:trPr>
        <w:tc>
          <w:tcPr>
            <w:tcW w:w="3646" w:type="dxa"/>
            <w:tcBorders>
              <w:top w:val="single" w:sz="4" w:space="0" w:color="auto"/>
              <w:left w:val="single" w:sz="4" w:space="0" w:color="auto"/>
              <w:bottom w:val="single" w:sz="4" w:space="0" w:color="auto"/>
              <w:right w:val="single" w:sz="4" w:space="0" w:color="auto"/>
            </w:tcBorders>
          </w:tcPr>
          <w:p w:rsidR="006C64AB" w:rsidRPr="006C64AB" w:rsidRDefault="006C64AB" w:rsidP="002411D3">
            <w:pPr>
              <w:rPr>
                <w:rFonts w:asciiTheme="minorEastAsia" w:eastAsiaTheme="minorEastAsia" w:hAnsiTheme="minorEastAsia"/>
              </w:rPr>
            </w:pPr>
            <w:r w:rsidRPr="006C64AB">
              <w:rPr>
                <w:rFonts w:asciiTheme="minorEastAsia" w:eastAsiaTheme="minorEastAsia" w:hAnsiTheme="minorEastAsia" w:hint="eastAsia"/>
              </w:rPr>
              <w:t>下属分级基金的交易代码</w:t>
            </w:r>
          </w:p>
        </w:tc>
        <w:tc>
          <w:tcPr>
            <w:tcW w:w="2713" w:type="dxa"/>
            <w:tcBorders>
              <w:top w:val="single" w:sz="4" w:space="0" w:color="auto"/>
              <w:left w:val="single" w:sz="4" w:space="0" w:color="auto"/>
              <w:bottom w:val="single" w:sz="4" w:space="0" w:color="auto"/>
              <w:right w:val="single" w:sz="4" w:space="0" w:color="auto"/>
            </w:tcBorders>
          </w:tcPr>
          <w:p w:rsidR="006C64AB" w:rsidRPr="006C64AB" w:rsidRDefault="006C64AB" w:rsidP="00322AA9">
            <w:pPr>
              <w:jc w:val="left"/>
              <w:rPr>
                <w:rFonts w:asciiTheme="minorEastAsia" w:eastAsiaTheme="minorEastAsia" w:hAnsiTheme="minorEastAsia"/>
              </w:rPr>
            </w:pPr>
            <w:r w:rsidRPr="006C64AB">
              <w:rPr>
                <w:rFonts w:asciiTheme="minorEastAsia" w:eastAsiaTheme="minorEastAsia" w:hAnsiTheme="minorEastAsia" w:hint="eastAsia"/>
              </w:rPr>
              <w:t>001394</w:t>
            </w:r>
          </w:p>
        </w:tc>
        <w:tc>
          <w:tcPr>
            <w:tcW w:w="3001" w:type="dxa"/>
            <w:tcBorders>
              <w:top w:val="single" w:sz="4" w:space="0" w:color="auto"/>
              <w:left w:val="single" w:sz="4" w:space="0" w:color="auto"/>
              <w:bottom w:val="single" w:sz="4" w:space="0" w:color="auto"/>
              <w:right w:val="single" w:sz="4" w:space="0" w:color="auto"/>
            </w:tcBorders>
          </w:tcPr>
          <w:p w:rsidR="006C64AB" w:rsidRPr="006C64AB" w:rsidRDefault="006C64AB" w:rsidP="00322AA9">
            <w:pPr>
              <w:jc w:val="left"/>
              <w:rPr>
                <w:rFonts w:asciiTheme="minorEastAsia" w:eastAsiaTheme="minorEastAsia" w:hAnsiTheme="minorEastAsia"/>
              </w:rPr>
            </w:pPr>
            <w:r w:rsidRPr="006C64AB">
              <w:rPr>
                <w:rFonts w:asciiTheme="minorEastAsia" w:eastAsiaTheme="minorEastAsia" w:hAnsiTheme="minorEastAsia" w:hint="eastAsia"/>
              </w:rPr>
              <w:t>001395</w:t>
            </w:r>
          </w:p>
        </w:tc>
      </w:tr>
      <w:tr w:rsidR="006C64AB" w:rsidRPr="00AE5F6A" w:rsidTr="006C64AB">
        <w:trPr>
          <w:jc w:val="center"/>
        </w:trPr>
        <w:tc>
          <w:tcPr>
            <w:tcW w:w="3646" w:type="dxa"/>
            <w:tcBorders>
              <w:top w:val="single" w:sz="4" w:space="0" w:color="auto"/>
              <w:left w:val="single" w:sz="4" w:space="0" w:color="auto"/>
              <w:bottom w:val="single" w:sz="4" w:space="0" w:color="auto"/>
              <w:right w:val="single" w:sz="4" w:space="0" w:color="auto"/>
            </w:tcBorders>
          </w:tcPr>
          <w:p w:rsidR="006C64AB" w:rsidRPr="006C64AB" w:rsidRDefault="006C64AB" w:rsidP="002411D3">
            <w:pPr>
              <w:rPr>
                <w:rFonts w:asciiTheme="minorEastAsia" w:eastAsiaTheme="minorEastAsia" w:hAnsiTheme="minorEastAsia"/>
              </w:rPr>
            </w:pPr>
            <w:r w:rsidRPr="006C64AB">
              <w:rPr>
                <w:rFonts w:asciiTheme="minorEastAsia" w:eastAsiaTheme="minorEastAsia" w:hAnsiTheme="minorEastAsia" w:hint="eastAsia"/>
              </w:rPr>
              <w:t>报告期末下属分级基金的份额总额</w:t>
            </w:r>
          </w:p>
        </w:tc>
        <w:tc>
          <w:tcPr>
            <w:tcW w:w="2713" w:type="dxa"/>
            <w:tcBorders>
              <w:top w:val="single" w:sz="4" w:space="0" w:color="auto"/>
              <w:left w:val="single" w:sz="4" w:space="0" w:color="auto"/>
              <w:bottom w:val="single" w:sz="4" w:space="0" w:color="auto"/>
              <w:right w:val="single" w:sz="4" w:space="0" w:color="auto"/>
            </w:tcBorders>
          </w:tcPr>
          <w:p w:rsidR="006C64AB" w:rsidRPr="006C64AB" w:rsidRDefault="006C64AB" w:rsidP="00322AA9">
            <w:pPr>
              <w:jc w:val="left"/>
              <w:rPr>
                <w:rFonts w:asciiTheme="minorEastAsia" w:eastAsiaTheme="minorEastAsia" w:hAnsiTheme="minorEastAsia"/>
              </w:rPr>
            </w:pPr>
            <w:r w:rsidRPr="00EF3C97">
              <w:rPr>
                <w:rFonts w:ascii="宋体" w:hAnsi="宋体" w:cs="Arial"/>
                <w:color w:val="000000"/>
                <w:szCs w:val="21"/>
              </w:rPr>
              <w:t>4,660,620.55</w:t>
            </w:r>
            <w:r w:rsidR="00322AA9">
              <w:rPr>
                <w:rFonts w:ascii="宋体" w:hAnsi="宋体" w:cs="Arial" w:hint="eastAsia"/>
                <w:color w:val="000000"/>
                <w:szCs w:val="21"/>
              </w:rPr>
              <w:t>份</w:t>
            </w:r>
          </w:p>
        </w:tc>
        <w:tc>
          <w:tcPr>
            <w:tcW w:w="3001" w:type="dxa"/>
            <w:tcBorders>
              <w:top w:val="single" w:sz="4" w:space="0" w:color="auto"/>
              <w:left w:val="single" w:sz="4" w:space="0" w:color="auto"/>
              <w:bottom w:val="single" w:sz="4" w:space="0" w:color="auto"/>
              <w:right w:val="single" w:sz="4" w:space="0" w:color="auto"/>
            </w:tcBorders>
          </w:tcPr>
          <w:p w:rsidR="006C64AB" w:rsidRPr="006C64AB" w:rsidRDefault="006C64AB" w:rsidP="00322AA9">
            <w:pPr>
              <w:jc w:val="left"/>
              <w:rPr>
                <w:rFonts w:asciiTheme="minorEastAsia" w:eastAsiaTheme="minorEastAsia" w:hAnsiTheme="minorEastAsia"/>
              </w:rPr>
            </w:pPr>
            <w:r>
              <w:rPr>
                <w:rFonts w:asciiTheme="minorEastAsia" w:eastAsiaTheme="minorEastAsia" w:hAnsiTheme="minorEastAsia" w:hint="eastAsia"/>
              </w:rPr>
              <w:t>-</w:t>
            </w:r>
          </w:p>
        </w:tc>
      </w:tr>
    </w:tbl>
    <w:p w:rsidR="00872860" w:rsidRPr="00AE5F6A" w:rsidRDefault="00872860" w:rsidP="00872860">
      <w:pPr>
        <w:pStyle w:val="20"/>
        <w:rPr>
          <w:rFonts w:ascii="宋体" w:hAnsi="宋体"/>
          <w:sz w:val="21"/>
          <w:szCs w:val="21"/>
        </w:rPr>
      </w:pPr>
      <w:bookmarkStart w:id="18" w:name="_Toc390421230"/>
      <w:bookmarkStart w:id="19" w:name="_Toc482092221"/>
      <w:bookmarkStart w:id="20" w:name="_Toc491184118"/>
      <w:bookmarkStart w:id="21" w:name="_Toc500251824"/>
      <w:r w:rsidRPr="00AE5F6A">
        <w:rPr>
          <w:rFonts w:ascii="宋体" w:hAnsi="宋体"/>
          <w:sz w:val="21"/>
          <w:szCs w:val="21"/>
        </w:rPr>
        <w:t>2.2 基金产品说明</w:t>
      </w:r>
      <w:bookmarkEnd w:id="18"/>
      <w:bookmarkEnd w:id="19"/>
      <w:bookmarkEnd w:id="20"/>
      <w:bookmarkEnd w:id="21"/>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2"/>
        <w:gridCol w:w="7547"/>
      </w:tblGrid>
      <w:tr w:rsidR="00872860" w:rsidRPr="00AE5F6A" w:rsidTr="00872860">
        <w:trPr>
          <w:jc w:val="center"/>
        </w:trPr>
        <w:tc>
          <w:tcPr>
            <w:tcW w:w="2092" w:type="dxa"/>
            <w:vAlign w:val="center"/>
          </w:tcPr>
          <w:p w:rsidR="00872860" w:rsidRPr="00AE5F6A" w:rsidRDefault="00872860" w:rsidP="00683B0A">
            <w:pPr>
              <w:rPr>
                <w:rFonts w:ascii="宋体" w:hAnsi="宋体"/>
                <w:szCs w:val="21"/>
              </w:rPr>
            </w:pPr>
            <w:r w:rsidRPr="00AE5F6A">
              <w:rPr>
                <w:rFonts w:ascii="宋体" w:hAnsi="宋体"/>
                <w:szCs w:val="21"/>
              </w:rPr>
              <w:t>投资目标</w:t>
            </w:r>
          </w:p>
        </w:tc>
        <w:tc>
          <w:tcPr>
            <w:tcW w:w="7547" w:type="dxa"/>
            <w:vAlign w:val="bottom"/>
          </w:tcPr>
          <w:p w:rsidR="00872860" w:rsidRPr="00AE5F6A" w:rsidRDefault="00683DB4" w:rsidP="00683B0A">
            <w:pPr>
              <w:jc w:val="left"/>
              <w:rPr>
                <w:rFonts w:ascii="宋体" w:hAnsi="宋体"/>
                <w:szCs w:val="21"/>
              </w:rPr>
            </w:pPr>
            <w:r w:rsidRPr="000D0A02">
              <w:t>本基金通过对多种投资策略的有机结合，在有效控制风险的前提下，力争为基金持有人获取长期持续稳定的投资回报。</w:t>
            </w:r>
          </w:p>
        </w:tc>
      </w:tr>
      <w:tr w:rsidR="00872860" w:rsidRPr="00AE5F6A" w:rsidTr="00872860">
        <w:trPr>
          <w:jc w:val="center"/>
        </w:trPr>
        <w:tc>
          <w:tcPr>
            <w:tcW w:w="2092" w:type="dxa"/>
            <w:vAlign w:val="center"/>
          </w:tcPr>
          <w:p w:rsidR="00872860" w:rsidRPr="00AE5F6A" w:rsidRDefault="00872860" w:rsidP="00683B0A">
            <w:pPr>
              <w:rPr>
                <w:rFonts w:ascii="宋体" w:hAnsi="宋体"/>
                <w:szCs w:val="21"/>
              </w:rPr>
            </w:pPr>
            <w:r w:rsidRPr="00AE5F6A">
              <w:rPr>
                <w:rFonts w:ascii="宋体" w:hAnsi="宋体"/>
                <w:szCs w:val="21"/>
              </w:rPr>
              <w:t>投资策略</w:t>
            </w:r>
          </w:p>
        </w:tc>
        <w:tc>
          <w:tcPr>
            <w:tcW w:w="7547" w:type="dxa"/>
            <w:vAlign w:val="bottom"/>
          </w:tcPr>
          <w:p w:rsidR="00872860" w:rsidRPr="00AE5F6A" w:rsidRDefault="00683DB4" w:rsidP="00683B0A">
            <w:pPr>
              <w:jc w:val="left"/>
              <w:rPr>
                <w:rFonts w:ascii="宋体" w:hAnsi="宋体"/>
                <w:szCs w:val="21"/>
              </w:rPr>
            </w:pPr>
            <w:r w:rsidRPr="000D0A02">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r w:rsidR="00BE39CF" w:rsidRPr="00BE39CF">
              <w:rPr>
                <w:rFonts w:hint="eastAsia"/>
              </w:rPr>
              <w:t>本基金采用的投资策略包括：资产配置策略、债券投资策略、股票投资策略、金融衍生品投资策略及资产支持证券策略。</w:t>
            </w:r>
          </w:p>
        </w:tc>
      </w:tr>
      <w:tr w:rsidR="00872860" w:rsidRPr="00AE5F6A" w:rsidTr="00872860">
        <w:trPr>
          <w:jc w:val="center"/>
        </w:trPr>
        <w:tc>
          <w:tcPr>
            <w:tcW w:w="2092" w:type="dxa"/>
            <w:vAlign w:val="center"/>
          </w:tcPr>
          <w:p w:rsidR="00872860" w:rsidRPr="00AE5F6A" w:rsidRDefault="00872860" w:rsidP="00683B0A">
            <w:pPr>
              <w:rPr>
                <w:rFonts w:ascii="宋体" w:hAnsi="宋体"/>
                <w:szCs w:val="21"/>
              </w:rPr>
            </w:pPr>
            <w:r w:rsidRPr="00AE5F6A">
              <w:rPr>
                <w:rFonts w:ascii="宋体" w:hAnsi="宋体"/>
                <w:szCs w:val="21"/>
              </w:rPr>
              <w:t>业绩比较基准</w:t>
            </w:r>
          </w:p>
        </w:tc>
        <w:tc>
          <w:tcPr>
            <w:tcW w:w="7547" w:type="dxa"/>
            <w:vAlign w:val="bottom"/>
          </w:tcPr>
          <w:p w:rsidR="00872860" w:rsidRPr="00AE5F6A" w:rsidRDefault="00683DB4" w:rsidP="00683B0A">
            <w:pPr>
              <w:jc w:val="left"/>
              <w:rPr>
                <w:rFonts w:ascii="宋体" w:hAnsi="宋体"/>
                <w:szCs w:val="21"/>
              </w:rPr>
            </w:pPr>
            <w:r w:rsidRPr="000D0A02">
              <w:t>一年期银行定期存款利率（税后）</w:t>
            </w:r>
            <w:r w:rsidRPr="000D0A02">
              <w:t>+3%</w:t>
            </w:r>
          </w:p>
        </w:tc>
      </w:tr>
      <w:tr w:rsidR="00872860" w:rsidRPr="00AE5F6A" w:rsidTr="00872860">
        <w:trPr>
          <w:jc w:val="center"/>
        </w:trPr>
        <w:tc>
          <w:tcPr>
            <w:tcW w:w="2092" w:type="dxa"/>
            <w:vAlign w:val="center"/>
          </w:tcPr>
          <w:p w:rsidR="00872860" w:rsidRPr="00AE5F6A" w:rsidRDefault="00872860" w:rsidP="00683B0A">
            <w:pPr>
              <w:rPr>
                <w:rFonts w:ascii="宋体" w:hAnsi="宋体"/>
                <w:szCs w:val="21"/>
              </w:rPr>
            </w:pPr>
            <w:r w:rsidRPr="00AE5F6A">
              <w:rPr>
                <w:rFonts w:ascii="宋体" w:hAnsi="宋体"/>
                <w:szCs w:val="21"/>
              </w:rPr>
              <w:t>风险收益特征</w:t>
            </w:r>
          </w:p>
        </w:tc>
        <w:tc>
          <w:tcPr>
            <w:tcW w:w="7547" w:type="dxa"/>
            <w:vAlign w:val="bottom"/>
          </w:tcPr>
          <w:p w:rsidR="00872860" w:rsidRPr="00AE5F6A" w:rsidRDefault="00683DB4" w:rsidP="00683B0A">
            <w:pPr>
              <w:jc w:val="left"/>
              <w:rPr>
                <w:rFonts w:ascii="宋体" w:hAnsi="宋体"/>
                <w:szCs w:val="21"/>
              </w:rPr>
            </w:pPr>
            <w:r w:rsidRPr="000D0A02">
              <w:t>本基金为混合型基金，其预期收益及预期风险水平低于股票型基金，高于债券型基金及货币市场基金，属于中高收益</w:t>
            </w:r>
            <w:r w:rsidRPr="000D0A02">
              <w:t>/</w:t>
            </w:r>
            <w:r w:rsidRPr="000D0A02">
              <w:t>风险特征的基金。</w:t>
            </w:r>
          </w:p>
        </w:tc>
      </w:tr>
    </w:tbl>
    <w:p w:rsidR="00872860" w:rsidRPr="00AE5F6A" w:rsidRDefault="00872860" w:rsidP="00770E12">
      <w:pPr>
        <w:pStyle w:val="1"/>
        <w:keepNext/>
        <w:keepLines/>
        <w:widowControl w:val="0"/>
        <w:spacing w:beforeLines="100" w:afterLines="100" w:line="360" w:lineRule="auto"/>
        <w:jc w:val="center"/>
        <w:rPr>
          <w:rStyle w:val="2CharCharChar"/>
          <w:rFonts w:ascii="宋体" w:hAnsi="宋体"/>
          <w:b w:val="0"/>
        </w:rPr>
      </w:pPr>
      <w:bookmarkStart w:id="22" w:name="_Toc225498250"/>
      <w:bookmarkStart w:id="23" w:name="_Toc361324850"/>
      <w:bookmarkStart w:id="24" w:name="_Toc409100412"/>
      <w:bookmarkStart w:id="25" w:name="_Toc409100049"/>
      <w:bookmarkStart w:id="26" w:name="_Toc484769799"/>
      <w:bookmarkStart w:id="27" w:name="_Toc500251825"/>
      <w:r w:rsidRPr="00AE5F6A">
        <w:rPr>
          <w:rStyle w:val="2CharCharChar"/>
          <w:rFonts w:ascii="宋体" w:hAnsi="宋体"/>
        </w:rPr>
        <w:t>3</w:t>
      </w:r>
      <w:bookmarkEnd w:id="22"/>
      <w:bookmarkEnd w:id="23"/>
      <w:bookmarkEnd w:id="24"/>
      <w:bookmarkEnd w:id="25"/>
      <w:r w:rsidRPr="00AE5F6A">
        <w:rPr>
          <w:rStyle w:val="2CharCharChar"/>
          <w:rFonts w:ascii="宋体" w:hAnsi="宋体" w:hint="eastAsia"/>
        </w:rPr>
        <w:t>、基金运作情况说明</w:t>
      </w:r>
      <w:bookmarkEnd w:id="26"/>
      <w:bookmarkEnd w:id="27"/>
    </w:p>
    <w:p w:rsidR="00872860" w:rsidRPr="009F58C3" w:rsidRDefault="007A0604" w:rsidP="00214EB4">
      <w:pPr>
        <w:spacing w:line="360" w:lineRule="auto"/>
        <w:ind w:firstLineChars="200" w:firstLine="420"/>
        <w:rPr>
          <w:rFonts w:asciiTheme="minorEastAsia" w:eastAsiaTheme="minorEastAsia" w:hAnsiTheme="minorEastAsia" w:cs="Arial"/>
          <w:szCs w:val="21"/>
        </w:rPr>
      </w:pPr>
      <w:r w:rsidRPr="009F58C3">
        <w:rPr>
          <w:rFonts w:asciiTheme="minorEastAsia" w:eastAsiaTheme="minorEastAsia" w:hAnsiTheme="minorEastAsia" w:cs="Arial" w:hint="eastAsia"/>
          <w:szCs w:val="21"/>
        </w:rPr>
        <w:t>博时新趋势灵活配置混合型证券投资基金</w:t>
      </w:r>
      <w:r w:rsidR="00214EB4" w:rsidRPr="009F58C3">
        <w:rPr>
          <w:rFonts w:asciiTheme="minorEastAsia" w:eastAsiaTheme="minorEastAsia" w:hAnsiTheme="minorEastAsia" w:cs="Arial"/>
          <w:szCs w:val="21"/>
        </w:rPr>
        <w:t>经中国证券监督管理委员会证监许可</w:t>
      </w:r>
      <w:r w:rsidRPr="009F58C3">
        <w:rPr>
          <w:rFonts w:asciiTheme="minorEastAsia" w:eastAsiaTheme="minorEastAsia" w:hAnsiTheme="minorEastAsia" w:cs="Arial" w:hint="eastAsia"/>
          <w:szCs w:val="21"/>
        </w:rPr>
        <w:t>[2015]929号</w:t>
      </w:r>
      <w:r w:rsidR="00214EB4" w:rsidRPr="009F58C3">
        <w:rPr>
          <w:rFonts w:asciiTheme="minorEastAsia" w:eastAsiaTheme="minorEastAsia" w:hAnsiTheme="minorEastAsia" w:cs="Arial"/>
          <w:szCs w:val="21"/>
        </w:rPr>
        <w:t>《</w:t>
      </w:r>
      <w:r w:rsidR="0044288A" w:rsidRPr="009F58C3">
        <w:rPr>
          <w:rFonts w:asciiTheme="minorEastAsia" w:eastAsiaTheme="minorEastAsia" w:hAnsiTheme="minorEastAsia" w:cs="Arial" w:hint="eastAsia"/>
          <w:szCs w:val="21"/>
        </w:rPr>
        <w:t>关于准予博时新趋势灵活配置混合型证券投资基金注册的批复</w:t>
      </w:r>
      <w:r w:rsidR="00214EB4" w:rsidRPr="009F58C3">
        <w:rPr>
          <w:rFonts w:asciiTheme="minorEastAsia" w:eastAsiaTheme="minorEastAsia" w:hAnsiTheme="minorEastAsia" w:cs="Arial"/>
          <w:szCs w:val="21"/>
        </w:rPr>
        <w:t>》</w:t>
      </w:r>
      <w:r w:rsidR="002873D1" w:rsidRPr="009F58C3">
        <w:rPr>
          <w:rFonts w:asciiTheme="minorEastAsia" w:eastAsiaTheme="minorEastAsia" w:hAnsiTheme="minorEastAsia" w:cs="Arial" w:hint="eastAsia"/>
          <w:szCs w:val="21"/>
        </w:rPr>
        <w:t>注册</w:t>
      </w:r>
      <w:r w:rsidR="00214EB4" w:rsidRPr="009F58C3">
        <w:rPr>
          <w:rFonts w:asciiTheme="minorEastAsia" w:eastAsiaTheme="minorEastAsia" w:hAnsiTheme="minorEastAsia" w:cs="Arial"/>
          <w:szCs w:val="21"/>
        </w:rPr>
        <w:t>，</w:t>
      </w:r>
      <w:r w:rsidR="00214EB4" w:rsidRPr="009F58C3">
        <w:rPr>
          <w:rFonts w:asciiTheme="minorEastAsia" w:eastAsiaTheme="minorEastAsia" w:hAnsiTheme="minorEastAsia" w:cs="Arial" w:hint="eastAsia"/>
          <w:szCs w:val="21"/>
        </w:rPr>
        <w:t>由博时基金管理有限公司</w:t>
      </w:r>
      <w:r w:rsidRPr="009F58C3">
        <w:rPr>
          <w:rFonts w:asciiTheme="minorEastAsia" w:eastAsiaTheme="minorEastAsia" w:hAnsiTheme="minorEastAsia" w:cs="Arial" w:hint="eastAsia"/>
          <w:szCs w:val="21"/>
        </w:rPr>
        <w:t>从2015年5月26日起至2015年5月26日</w:t>
      </w:r>
      <w:r w:rsidR="00924C8A" w:rsidRPr="009F58C3">
        <w:rPr>
          <w:rFonts w:asciiTheme="minorEastAsia" w:eastAsiaTheme="minorEastAsia" w:hAnsiTheme="minorEastAsia" w:cs="Arial" w:hint="eastAsia"/>
          <w:szCs w:val="21"/>
        </w:rPr>
        <w:t>止</w:t>
      </w:r>
      <w:r w:rsidR="00214EB4" w:rsidRPr="009F58C3">
        <w:rPr>
          <w:rFonts w:asciiTheme="minorEastAsia" w:eastAsiaTheme="minorEastAsia" w:hAnsiTheme="minorEastAsia" w:cs="Arial" w:hint="eastAsia"/>
          <w:szCs w:val="21"/>
        </w:rPr>
        <w:t>向社会公开发行募集，基金合同于</w:t>
      </w:r>
      <w:r w:rsidRPr="009F58C3">
        <w:rPr>
          <w:rFonts w:asciiTheme="minorEastAsia" w:eastAsiaTheme="minorEastAsia" w:hAnsiTheme="minorEastAsia" w:cs="Arial" w:hint="eastAsia"/>
          <w:szCs w:val="21"/>
        </w:rPr>
        <w:t>2015年5月29日</w:t>
      </w:r>
      <w:r w:rsidR="00214EB4" w:rsidRPr="009F58C3">
        <w:rPr>
          <w:rFonts w:asciiTheme="minorEastAsia" w:eastAsiaTheme="minorEastAsia" w:hAnsiTheme="minorEastAsia" w:cs="Arial" w:hint="eastAsia"/>
          <w:szCs w:val="21"/>
        </w:rPr>
        <w:t>正式生效，募集规模为</w:t>
      </w:r>
      <w:r w:rsidRPr="009F58C3">
        <w:rPr>
          <w:rFonts w:asciiTheme="minorEastAsia" w:eastAsiaTheme="minorEastAsia" w:hAnsiTheme="minorEastAsia" w:cs="Arial"/>
          <w:szCs w:val="21"/>
        </w:rPr>
        <w:t>1,201,814,640.03</w:t>
      </w:r>
      <w:r w:rsidR="00214EB4" w:rsidRPr="009F58C3">
        <w:rPr>
          <w:rFonts w:asciiTheme="minorEastAsia" w:eastAsiaTheme="minorEastAsia" w:hAnsiTheme="minorEastAsia" w:cs="Arial" w:hint="eastAsia"/>
          <w:szCs w:val="21"/>
        </w:rPr>
        <w:t>份基金份额。</w:t>
      </w:r>
    </w:p>
    <w:p w:rsidR="00214EB4" w:rsidRPr="009F58C3" w:rsidRDefault="00214EB4" w:rsidP="00214EB4">
      <w:pPr>
        <w:spacing w:line="360" w:lineRule="auto"/>
        <w:ind w:firstLineChars="200" w:firstLine="420"/>
        <w:rPr>
          <w:rFonts w:asciiTheme="minorEastAsia" w:eastAsiaTheme="minorEastAsia" w:hAnsiTheme="minorEastAsia" w:cs="Arial"/>
          <w:szCs w:val="21"/>
        </w:rPr>
      </w:pPr>
      <w:r w:rsidRPr="009F58C3">
        <w:rPr>
          <w:rFonts w:asciiTheme="minorEastAsia" w:eastAsiaTheme="minorEastAsia" w:hAnsiTheme="minorEastAsia" w:cs="Arial" w:hint="eastAsia"/>
          <w:szCs w:val="21"/>
        </w:rPr>
        <w:t>自</w:t>
      </w:r>
      <w:r w:rsidR="007A0604" w:rsidRPr="009F58C3">
        <w:rPr>
          <w:rFonts w:asciiTheme="minorEastAsia" w:eastAsiaTheme="minorEastAsia" w:hAnsiTheme="minorEastAsia" w:cs="Arial" w:hint="eastAsia"/>
          <w:szCs w:val="21"/>
        </w:rPr>
        <w:t>2015年5月29日</w:t>
      </w:r>
      <w:r w:rsidRPr="009F58C3">
        <w:rPr>
          <w:rFonts w:asciiTheme="minorEastAsia" w:eastAsiaTheme="minorEastAsia" w:hAnsiTheme="minorEastAsia" w:cs="Arial" w:hint="eastAsia"/>
          <w:szCs w:val="21"/>
        </w:rPr>
        <w:t xml:space="preserve">至 2017年 </w:t>
      </w:r>
      <w:r w:rsidR="007A0604" w:rsidRPr="009F58C3">
        <w:rPr>
          <w:rFonts w:asciiTheme="minorEastAsia" w:eastAsiaTheme="minorEastAsia" w:hAnsiTheme="minorEastAsia" w:cs="Arial" w:hint="eastAsia"/>
          <w:szCs w:val="21"/>
        </w:rPr>
        <w:t>11</w:t>
      </w:r>
      <w:r w:rsidRPr="009F58C3">
        <w:rPr>
          <w:rFonts w:asciiTheme="minorEastAsia" w:eastAsiaTheme="minorEastAsia" w:hAnsiTheme="minorEastAsia" w:cs="Arial" w:hint="eastAsia"/>
          <w:szCs w:val="21"/>
        </w:rPr>
        <w:t>月</w:t>
      </w:r>
      <w:r w:rsidR="007A0604" w:rsidRPr="009F58C3">
        <w:rPr>
          <w:rFonts w:asciiTheme="minorEastAsia" w:eastAsiaTheme="minorEastAsia" w:hAnsiTheme="minorEastAsia" w:cs="Arial" w:hint="eastAsia"/>
          <w:szCs w:val="21"/>
        </w:rPr>
        <w:t>28</w:t>
      </w:r>
      <w:r w:rsidRPr="009F58C3">
        <w:rPr>
          <w:rFonts w:asciiTheme="minorEastAsia" w:eastAsiaTheme="minorEastAsia" w:hAnsiTheme="minorEastAsia" w:cs="Arial" w:hint="eastAsia"/>
          <w:szCs w:val="21"/>
        </w:rPr>
        <w:t>日期间，本基金按基金合同正常运作。</w:t>
      </w:r>
    </w:p>
    <w:p w:rsidR="00924C8A" w:rsidRPr="009F58C3" w:rsidRDefault="00924C8A" w:rsidP="00924C8A">
      <w:pPr>
        <w:spacing w:line="360" w:lineRule="auto"/>
        <w:ind w:firstLineChars="200" w:firstLine="420"/>
        <w:rPr>
          <w:rFonts w:asciiTheme="minorEastAsia" w:eastAsiaTheme="minorEastAsia" w:hAnsiTheme="minorEastAsia" w:cs="Arial"/>
          <w:szCs w:val="21"/>
        </w:rPr>
      </w:pPr>
      <w:r w:rsidRPr="009F58C3">
        <w:rPr>
          <w:rFonts w:asciiTheme="minorEastAsia" w:eastAsiaTheme="minorEastAsia" w:hAnsiTheme="minorEastAsia" w:cs="Arial" w:hint="eastAsia"/>
          <w:szCs w:val="21"/>
        </w:rPr>
        <w:t>根据《博时新趋势灵活配置混合型证券投资基金基金合同》、本基金基金份额持有人大会于2017年11月27日表决通过的《关于终止博时新趋势灵活配置混合型证券投资基金基金合同有关事项的议案》以及博时基金管理有限公司于2017 年11月28日发布的《博时基金管理有限公司关于博时新趋势灵活配置混合型证券投资基金基金份额持有人大会表决结果暨决议生效的公告》，本基金的最后运作日定为2017年11月28日，自2017年11月29日起，本基金进入清算程序。</w:t>
      </w:r>
    </w:p>
    <w:p w:rsidR="003E4960" w:rsidRDefault="003E4960" w:rsidP="00770E12">
      <w:pPr>
        <w:pStyle w:val="1"/>
        <w:keepNext/>
        <w:keepLines/>
        <w:widowControl w:val="0"/>
        <w:spacing w:beforeLines="100" w:afterLines="100" w:line="360" w:lineRule="auto"/>
        <w:jc w:val="center"/>
        <w:rPr>
          <w:rStyle w:val="2CharCharChar"/>
          <w:rFonts w:ascii="宋体" w:hAnsi="宋体"/>
        </w:rPr>
      </w:pPr>
      <w:bookmarkStart w:id="28" w:name="_Toc483396832"/>
      <w:bookmarkStart w:id="29" w:name="_Toc499123120"/>
      <w:bookmarkStart w:id="30" w:name="_Toc500251826"/>
      <w:r>
        <w:rPr>
          <w:rStyle w:val="2CharCharChar"/>
          <w:rFonts w:ascii="宋体" w:hAnsi="宋体"/>
        </w:rPr>
        <w:t>4</w:t>
      </w:r>
      <w:r>
        <w:rPr>
          <w:rStyle w:val="2CharCharChar"/>
          <w:rFonts w:ascii="宋体" w:hAnsi="宋体" w:hint="eastAsia"/>
        </w:rPr>
        <w:t>、审计</w:t>
      </w:r>
      <w:r>
        <w:rPr>
          <w:rStyle w:val="2CharCharChar"/>
          <w:rFonts w:ascii="宋体" w:hAnsi="宋体"/>
        </w:rPr>
        <w:t>报告</w:t>
      </w:r>
      <w:bookmarkEnd w:id="28"/>
      <w:bookmarkEnd w:id="29"/>
      <w:bookmarkEnd w:id="30"/>
    </w:p>
    <w:p w:rsidR="003E4960" w:rsidRPr="00EF3C97" w:rsidRDefault="00984D02" w:rsidP="003E4960">
      <w:pPr>
        <w:spacing w:line="360" w:lineRule="auto"/>
        <w:jc w:val="right"/>
        <w:rPr>
          <w:rFonts w:ascii="宋体" w:hAnsi="宋体"/>
          <w:color w:val="000000" w:themeColor="text1"/>
          <w:kern w:val="0"/>
          <w:szCs w:val="21"/>
        </w:rPr>
      </w:pPr>
      <w:bookmarkStart w:id="31" w:name="_Toc476577270"/>
      <w:bookmarkStart w:id="32" w:name="_Toc352331233"/>
      <w:bookmarkStart w:id="33" w:name="_Toc409100070"/>
      <w:bookmarkStart w:id="34" w:name="_Toc286996147"/>
      <w:bookmarkStart w:id="35" w:name="_Toc362424011"/>
      <w:bookmarkStart w:id="36" w:name="_Toc352256055"/>
      <w:bookmarkStart w:id="37" w:name="_Toc409100433"/>
      <w:bookmarkStart w:id="38" w:name="_Toc352255987"/>
      <w:bookmarkStart w:id="39" w:name="_Toc374459273"/>
      <w:r w:rsidRPr="00984D02">
        <w:rPr>
          <w:rFonts w:ascii="宋体" w:hAnsi="宋体" w:hint="eastAsia"/>
          <w:color w:val="000000" w:themeColor="text1"/>
          <w:kern w:val="0"/>
          <w:szCs w:val="21"/>
        </w:rPr>
        <w:t>普华永道中天特审字(2017)第2481号</w:t>
      </w:r>
    </w:p>
    <w:p w:rsidR="003E4960" w:rsidRPr="00EF3C97" w:rsidRDefault="003E4960" w:rsidP="003E4960">
      <w:pPr>
        <w:spacing w:line="360" w:lineRule="auto"/>
        <w:rPr>
          <w:rFonts w:asciiTheme="minorEastAsia" w:eastAsiaTheme="minorEastAsia" w:hAnsiTheme="minorEastAsia" w:cs="Arial"/>
          <w:szCs w:val="21"/>
        </w:rPr>
      </w:pPr>
      <w:r w:rsidRPr="00EF3C97">
        <w:rPr>
          <w:rFonts w:asciiTheme="minorEastAsia" w:eastAsiaTheme="minorEastAsia" w:hAnsiTheme="minorEastAsia" w:cs="Arial" w:hint="eastAsia"/>
          <w:szCs w:val="21"/>
        </w:rPr>
        <w:t>博时基金管理有限公司</w:t>
      </w:r>
      <w:r w:rsidRPr="00EF3C97">
        <w:rPr>
          <w:rFonts w:asciiTheme="minorEastAsia" w:eastAsiaTheme="minorEastAsia" w:hAnsiTheme="minorEastAsia" w:cs="Arial"/>
          <w:szCs w:val="21"/>
        </w:rPr>
        <w:t>：</w:t>
      </w:r>
    </w:p>
    <w:p w:rsidR="003E4960" w:rsidRPr="00EF3C97" w:rsidRDefault="00984D02">
      <w:pPr>
        <w:spacing w:line="360" w:lineRule="auto"/>
        <w:ind w:firstLineChars="200" w:firstLine="420"/>
        <w:rPr>
          <w:rFonts w:asciiTheme="minorEastAsia" w:eastAsiaTheme="minorEastAsia" w:hAnsiTheme="minorEastAsia" w:cs="Arial"/>
          <w:szCs w:val="21"/>
        </w:rPr>
      </w:pPr>
      <w:r w:rsidRPr="00984D02">
        <w:rPr>
          <w:rFonts w:asciiTheme="minorEastAsia" w:eastAsiaTheme="minorEastAsia" w:hAnsiTheme="minorEastAsia" w:cs="Arial" w:hint="eastAsia"/>
          <w:szCs w:val="21"/>
        </w:rPr>
        <w:t>我们审计了后附的博时新趋势灵活配置混合型证券投资基金(以下简称“博时新趋势混合”)的财务报表，包括2017年11月28日(基金最后运作日)的资产负债表，2017年1月1日至2017年11月28日(基金最后运作日)止期间的利润表、所有者权益(基金净值)变动表和财务报表附注(以下简称“财务报表”)。财务报表已由博时基金管理有限公司(以下简称“贵公司”)管理层根据附注2所述的编制基础编制</w:t>
      </w:r>
      <w:r w:rsidR="003E4960" w:rsidRPr="00EF3C97">
        <w:rPr>
          <w:rFonts w:asciiTheme="minorEastAsia" w:eastAsiaTheme="minorEastAsia" w:hAnsiTheme="minorEastAsia" w:cs="Arial" w:hint="eastAsia"/>
          <w:szCs w:val="21"/>
        </w:rPr>
        <w:t>。</w:t>
      </w:r>
    </w:p>
    <w:p w:rsidR="003E4960" w:rsidRPr="00EF3C97" w:rsidRDefault="003E4960" w:rsidP="00EF3C97">
      <w:pPr>
        <w:pStyle w:val="2"/>
        <w:spacing w:before="0" w:after="0"/>
        <w:ind w:firstLineChars="50" w:firstLine="105"/>
        <w:rPr>
          <w:rFonts w:ascii="宋体" w:hAnsi="宋体"/>
          <w:kern w:val="0"/>
          <w:sz w:val="21"/>
          <w:szCs w:val="21"/>
        </w:rPr>
      </w:pPr>
      <w:bookmarkStart w:id="40" w:name="_Toc484607306"/>
      <w:bookmarkStart w:id="41" w:name="_Toc484769801"/>
      <w:bookmarkStart w:id="42" w:name="_Toc483396833"/>
      <w:bookmarkStart w:id="43" w:name="_Toc499123121"/>
      <w:bookmarkStart w:id="44" w:name="_Toc500251827"/>
      <w:r w:rsidRPr="00EF3C97">
        <w:rPr>
          <w:rFonts w:ascii="宋体" w:hAnsi="宋体"/>
          <w:kern w:val="0"/>
          <w:sz w:val="21"/>
          <w:szCs w:val="21"/>
        </w:rPr>
        <w:t>4.1管理层对财务报表的责任</w:t>
      </w:r>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3E4960" w:rsidRPr="00EF3C97" w:rsidRDefault="00984D02">
      <w:pPr>
        <w:spacing w:line="360" w:lineRule="auto"/>
        <w:ind w:firstLineChars="200" w:firstLine="420"/>
        <w:rPr>
          <w:rFonts w:asciiTheme="minorEastAsia" w:eastAsiaTheme="minorEastAsia" w:hAnsiTheme="minorEastAsia" w:cs="Arial"/>
          <w:szCs w:val="21"/>
        </w:rPr>
      </w:pPr>
      <w:bookmarkStart w:id="45" w:name="_Toc374459274"/>
      <w:bookmarkStart w:id="46" w:name="_Toc409100434"/>
      <w:bookmarkStart w:id="47" w:name="_Toc352256056"/>
      <w:bookmarkStart w:id="48" w:name="_Toc286996148"/>
      <w:bookmarkStart w:id="49" w:name="_Toc352255988"/>
      <w:bookmarkStart w:id="50" w:name="_Toc352331234"/>
      <w:bookmarkStart w:id="51" w:name="_Toc362424012"/>
      <w:bookmarkStart w:id="52" w:name="_Toc476577271"/>
      <w:bookmarkStart w:id="53" w:name="_Toc409100071"/>
      <w:r w:rsidRPr="00984D02">
        <w:rPr>
          <w:rFonts w:asciiTheme="minorEastAsia" w:eastAsiaTheme="minorEastAsia" w:hAnsiTheme="minorEastAsia" w:cs="Arial" w:hint="eastAsia"/>
          <w:szCs w:val="21"/>
        </w:rPr>
        <w:t>贵公司管理层负责按照财务报表附注2所述的编制基础编制财务报表，并负责设计、执行和维护必要的内部控制，以使财务报表不存在由于舞弊或错误导致的重大错报</w:t>
      </w:r>
      <w:r w:rsidR="003E4960" w:rsidRPr="00EF3C97">
        <w:rPr>
          <w:rFonts w:asciiTheme="minorEastAsia" w:eastAsiaTheme="minorEastAsia" w:hAnsiTheme="minorEastAsia" w:cs="Arial" w:hint="eastAsia"/>
          <w:szCs w:val="21"/>
        </w:rPr>
        <w:t>。</w:t>
      </w:r>
    </w:p>
    <w:p w:rsidR="003E4960" w:rsidRPr="00EF3C97" w:rsidRDefault="003E4960" w:rsidP="00EF3C97">
      <w:pPr>
        <w:pStyle w:val="2"/>
        <w:spacing w:before="0" w:after="0"/>
        <w:ind w:firstLineChars="50" w:firstLine="105"/>
        <w:rPr>
          <w:rFonts w:ascii="宋体" w:hAnsi="宋体"/>
          <w:kern w:val="0"/>
          <w:sz w:val="21"/>
          <w:szCs w:val="21"/>
        </w:rPr>
      </w:pPr>
      <w:bookmarkStart w:id="54" w:name="_Toc484607307"/>
      <w:bookmarkStart w:id="55" w:name="_Toc483396834"/>
      <w:bookmarkStart w:id="56" w:name="_Toc484769802"/>
      <w:bookmarkStart w:id="57" w:name="_Toc499123122"/>
      <w:bookmarkStart w:id="58" w:name="_Toc500251828"/>
      <w:r w:rsidRPr="00EF3C97">
        <w:rPr>
          <w:rFonts w:ascii="宋体" w:hAnsi="宋体"/>
          <w:kern w:val="0"/>
          <w:sz w:val="21"/>
          <w:szCs w:val="21"/>
        </w:rPr>
        <w:t>4.2注册会计师的责任</w:t>
      </w:r>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3E4960" w:rsidRPr="00EF3C97" w:rsidRDefault="00984D02">
      <w:pPr>
        <w:spacing w:line="360" w:lineRule="auto"/>
        <w:ind w:firstLineChars="200" w:firstLine="420"/>
        <w:rPr>
          <w:rFonts w:asciiTheme="minorEastAsia" w:eastAsiaTheme="minorEastAsia" w:hAnsiTheme="minorEastAsia" w:cs="Arial"/>
          <w:szCs w:val="21"/>
        </w:rPr>
      </w:pPr>
      <w:bookmarkStart w:id="59" w:name="_Toc352256057"/>
      <w:bookmarkStart w:id="60" w:name="_Toc374459275"/>
      <w:bookmarkStart w:id="61" w:name="_Toc352255989"/>
      <w:bookmarkStart w:id="62" w:name="_Toc362424013"/>
      <w:bookmarkStart w:id="63" w:name="_Toc409100072"/>
      <w:bookmarkStart w:id="64" w:name="_Toc409100435"/>
      <w:bookmarkStart w:id="65" w:name="_Toc286996149"/>
      <w:bookmarkStart w:id="66" w:name="_Toc352331235"/>
      <w:r w:rsidRPr="00984D02">
        <w:rPr>
          <w:rFonts w:asciiTheme="minorEastAsia" w:eastAsiaTheme="minorEastAsia" w:hAnsiTheme="minorEastAsia" w:cs="Arial" w:hint="eastAsia"/>
          <w:szCs w:val="21"/>
        </w:rPr>
        <w:t>我们的责任是在实施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r w:rsidR="003E4960" w:rsidRPr="00EF3C97">
        <w:rPr>
          <w:rFonts w:asciiTheme="minorEastAsia" w:eastAsiaTheme="minorEastAsia" w:hAnsiTheme="minorEastAsia" w:cs="Arial" w:hint="eastAsia"/>
          <w:szCs w:val="21"/>
        </w:rPr>
        <w:t>。</w:t>
      </w:r>
    </w:p>
    <w:p w:rsidR="003E4960" w:rsidRPr="00EF3C97" w:rsidRDefault="00984D02">
      <w:pPr>
        <w:spacing w:line="360" w:lineRule="auto"/>
        <w:ind w:firstLineChars="200" w:firstLine="420"/>
        <w:rPr>
          <w:rFonts w:asciiTheme="minorEastAsia" w:eastAsiaTheme="minorEastAsia" w:hAnsiTheme="minorEastAsia" w:cs="Arial"/>
          <w:szCs w:val="21"/>
        </w:rPr>
      </w:pPr>
      <w:r w:rsidRPr="00984D02">
        <w:rPr>
          <w:rFonts w:asciiTheme="minorEastAsia" w:eastAsiaTheme="minorEastAsia" w:hAnsiTheme="minorEastAsia" w:cs="Arial" w:hint="eastAsia"/>
          <w:szCs w:val="21"/>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相关的内部控制，以设计恰当的审计程序，但目的并非对内部控制的有效性发表意见。审计工作还包括评价管理层选用会计政策的恰当性和作出会计估计的合理性，以及评价财务报表的总体列报</w:t>
      </w:r>
      <w:r w:rsidR="003E4960" w:rsidRPr="00EF3C97">
        <w:rPr>
          <w:rFonts w:asciiTheme="minorEastAsia" w:eastAsiaTheme="minorEastAsia" w:hAnsiTheme="minorEastAsia" w:cs="Arial" w:hint="eastAsia"/>
          <w:szCs w:val="21"/>
        </w:rPr>
        <w:t>。</w:t>
      </w:r>
      <w:r w:rsidRPr="00984D02">
        <w:rPr>
          <w:rFonts w:asciiTheme="minorEastAsia" w:eastAsiaTheme="minorEastAsia" w:hAnsiTheme="minorEastAsia" w:cs="Arial" w:hint="eastAsia"/>
          <w:szCs w:val="21"/>
        </w:rPr>
        <w:t>我们相信，我们获取的审计证据是充分、适当的，为发表审计意见提供了基础</w:t>
      </w:r>
      <w:r>
        <w:rPr>
          <w:rFonts w:asciiTheme="minorEastAsia" w:eastAsiaTheme="minorEastAsia" w:hAnsiTheme="minorEastAsia" w:cs="Arial" w:hint="eastAsia"/>
          <w:szCs w:val="21"/>
        </w:rPr>
        <w:t>。</w:t>
      </w:r>
    </w:p>
    <w:p w:rsidR="003E4960" w:rsidRPr="00EF3C97" w:rsidRDefault="003E4960" w:rsidP="003E4960">
      <w:pPr>
        <w:pStyle w:val="2"/>
        <w:spacing w:before="0" w:after="0"/>
        <w:rPr>
          <w:rFonts w:ascii="宋体" w:hAnsi="宋体"/>
          <w:kern w:val="0"/>
          <w:sz w:val="21"/>
          <w:szCs w:val="21"/>
        </w:rPr>
      </w:pPr>
      <w:bookmarkStart w:id="67" w:name="_Toc476577272"/>
      <w:bookmarkStart w:id="68" w:name="_Toc483396835"/>
      <w:bookmarkStart w:id="69" w:name="_Toc484607308"/>
      <w:bookmarkStart w:id="70" w:name="_Toc484769803"/>
      <w:bookmarkStart w:id="71" w:name="_Toc499123123"/>
      <w:bookmarkStart w:id="72" w:name="_Toc500251829"/>
      <w:r w:rsidRPr="00EF3C97">
        <w:rPr>
          <w:rFonts w:ascii="宋体" w:hAnsi="宋体"/>
          <w:kern w:val="0"/>
          <w:sz w:val="21"/>
          <w:szCs w:val="21"/>
        </w:rPr>
        <w:t>4.3审计意见</w:t>
      </w:r>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3E4960" w:rsidRPr="00EF3C97" w:rsidRDefault="00984D02">
      <w:pPr>
        <w:spacing w:line="360" w:lineRule="auto"/>
        <w:ind w:firstLineChars="200" w:firstLine="420"/>
        <w:rPr>
          <w:rFonts w:asciiTheme="minorEastAsia" w:eastAsiaTheme="minorEastAsia" w:hAnsiTheme="minorEastAsia" w:cs="Arial"/>
          <w:szCs w:val="21"/>
        </w:rPr>
      </w:pPr>
      <w:r w:rsidRPr="00984D02">
        <w:rPr>
          <w:rFonts w:asciiTheme="minorEastAsia" w:eastAsiaTheme="minorEastAsia" w:hAnsiTheme="minorEastAsia" w:cs="Arial" w:hint="eastAsia"/>
          <w:szCs w:val="21"/>
        </w:rPr>
        <w:t>我们认为，上述财务报表在所有重大方面按照财务报表附注2所述的编制基础编制</w:t>
      </w:r>
      <w:r w:rsidR="003E4960" w:rsidRPr="00EF3C97">
        <w:rPr>
          <w:rFonts w:asciiTheme="minorEastAsia" w:eastAsiaTheme="minorEastAsia" w:hAnsiTheme="minorEastAsia" w:cs="Arial" w:hint="eastAsia"/>
          <w:szCs w:val="21"/>
        </w:rPr>
        <w:t>。</w:t>
      </w:r>
    </w:p>
    <w:p w:rsidR="003E4960" w:rsidRPr="00EF3C97" w:rsidRDefault="003E4960" w:rsidP="003E4960">
      <w:pPr>
        <w:pStyle w:val="2"/>
        <w:spacing w:before="0" w:after="0"/>
        <w:rPr>
          <w:rFonts w:cs="Arial"/>
          <w:sz w:val="21"/>
          <w:szCs w:val="21"/>
        </w:rPr>
      </w:pPr>
      <w:bookmarkStart w:id="73" w:name="_Toc484769804"/>
      <w:bookmarkStart w:id="74" w:name="_Toc483396836"/>
      <w:bookmarkStart w:id="75" w:name="_Toc484607309"/>
      <w:bookmarkStart w:id="76" w:name="_Toc499123124"/>
      <w:bookmarkStart w:id="77" w:name="_Toc500251830"/>
      <w:r w:rsidRPr="00EF3C97">
        <w:rPr>
          <w:rFonts w:ascii="宋体" w:hAnsi="宋体"/>
          <w:kern w:val="0"/>
          <w:sz w:val="21"/>
          <w:szCs w:val="21"/>
        </w:rPr>
        <w:t>4.4</w:t>
      </w:r>
      <w:r w:rsidRPr="00EF3C97">
        <w:rPr>
          <w:rFonts w:cs="Arial" w:hint="eastAsia"/>
          <w:sz w:val="21"/>
          <w:szCs w:val="21"/>
        </w:rPr>
        <w:t>编制基础以及对分发和使用的限制</w:t>
      </w:r>
      <w:bookmarkEnd w:id="73"/>
      <w:bookmarkEnd w:id="74"/>
      <w:bookmarkEnd w:id="75"/>
      <w:bookmarkEnd w:id="76"/>
      <w:bookmarkEnd w:id="77"/>
    </w:p>
    <w:p w:rsidR="003E4960" w:rsidRPr="00EF3C97" w:rsidRDefault="00984D02">
      <w:pPr>
        <w:spacing w:line="360" w:lineRule="auto"/>
        <w:ind w:firstLineChars="200" w:firstLine="420"/>
        <w:rPr>
          <w:rFonts w:asciiTheme="minorEastAsia" w:eastAsiaTheme="minorEastAsia" w:hAnsiTheme="minorEastAsia" w:cs="Arial"/>
          <w:szCs w:val="21"/>
        </w:rPr>
      </w:pPr>
      <w:r w:rsidRPr="00984D02">
        <w:rPr>
          <w:rFonts w:asciiTheme="minorEastAsia" w:eastAsiaTheme="minorEastAsia" w:hAnsiTheme="minorEastAsia" w:cs="Arial" w:hint="eastAsia"/>
          <w:szCs w:val="21"/>
        </w:rPr>
        <w:t>我们提醒财务报表使用者关注财务报表附注2对编制基础的说明。贵公司编制财务报表是为了对博时新趋势混合进行财产清算之用，因此财务报表可能不适于其他用途。本报告仅向贵公司出具，供贵公司对博时新趋势混合进行财产清算时以及向中国证券监督管理委员会及其派出机构报送使用，不得用于其他任何目的。本段内容不影响已发表的审计意见</w:t>
      </w:r>
      <w:r w:rsidR="003E4960" w:rsidRPr="00EF3C97">
        <w:rPr>
          <w:rFonts w:asciiTheme="minorEastAsia" w:eastAsiaTheme="minorEastAsia" w:hAnsiTheme="minorEastAsia" w:cs="Arial" w:hint="eastAsia"/>
          <w:szCs w:val="21"/>
        </w:rPr>
        <w:t>。</w:t>
      </w:r>
    </w:p>
    <w:p w:rsidR="003E4960" w:rsidRPr="00EF3C97" w:rsidRDefault="003E4960" w:rsidP="003E4960">
      <w:pPr>
        <w:spacing w:line="300" w:lineRule="atLeast"/>
        <w:rPr>
          <w:rFonts w:ascii="Georgia" w:hAnsi="Georgia" w:cs="Arial"/>
          <w:szCs w:val="21"/>
          <w:lang w:val="en-AU"/>
        </w:rPr>
      </w:pPr>
    </w:p>
    <w:p w:rsidR="003E4960" w:rsidRPr="00EF3C97" w:rsidRDefault="003E4960" w:rsidP="003E4960">
      <w:pPr>
        <w:spacing w:line="300" w:lineRule="atLeast"/>
        <w:rPr>
          <w:rFonts w:ascii="Arial" w:hAnsi="Arial" w:cs="Arial"/>
          <w:szCs w:val="21"/>
        </w:rPr>
      </w:pPr>
      <w:r w:rsidRPr="00EF3C97">
        <w:rPr>
          <w:rFonts w:ascii="Arial" w:hAnsi="Arial" w:cs="Arial" w:hint="eastAsia"/>
          <w:szCs w:val="21"/>
        </w:rPr>
        <w:t>普华永道中天</w:t>
      </w:r>
      <w:r w:rsidRPr="00EF3C97">
        <w:rPr>
          <w:rFonts w:ascii="Arial" w:hAnsi="Arial" w:cs="Arial"/>
          <w:szCs w:val="21"/>
        </w:rPr>
        <w:tab/>
      </w:r>
      <w:r w:rsidRPr="00EF3C97">
        <w:rPr>
          <w:rFonts w:ascii="Arial" w:hAnsi="Arial" w:cs="Arial"/>
          <w:szCs w:val="21"/>
        </w:rPr>
        <w:tab/>
      </w:r>
      <w:r w:rsidRPr="00EF3C97">
        <w:rPr>
          <w:rFonts w:ascii="Arial" w:hAnsi="Arial" w:cs="Arial"/>
          <w:szCs w:val="21"/>
        </w:rPr>
        <w:tab/>
      </w:r>
      <w:r w:rsidRPr="00EF3C97">
        <w:rPr>
          <w:rFonts w:ascii="Arial" w:hAnsi="Arial" w:cs="Arial"/>
          <w:szCs w:val="21"/>
        </w:rPr>
        <w:tab/>
      </w:r>
      <w:r w:rsidRPr="00EF3C97">
        <w:rPr>
          <w:rFonts w:ascii="Arial" w:hAnsi="Arial" w:cs="Arial" w:hint="eastAsia"/>
          <w:szCs w:val="21"/>
        </w:rPr>
        <w:t>注册会计师</w:t>
      </w:r>
    </w:p>
    <w:p w:rsidR="003E4960" w:rsidRPr="00EF3C97" w:rsidRDefault="003E4960" w:rsidP="003E4960">
      <w:pPr>
        <w:spacing w:line="300" w:lineRule="atLeast"/>
        <w:rPr>
          <w:rFonts w:ascii="Arial" w:hAnsi="Arial" w:cs="Arial"/>
          <w:szCs w:val="21"/>
        </w:rPr>
      </w:pPr>
      <w:r w:rsidRPr="00EF3C97">
        <w:rPr>
          <w:rFonts w:ascii="Arial" w:hAnsi="Arial" w:cs="Arial" w:hint="eastAsia"/>
          <w:szCs w:val="21"/>
        </w:rPr>
        <w:t>会计师事务所</w:t>
      </w:r>
      <w:r w:rsidRPr="00EF3C97">
        <w:rPr>
          <w:rFonts w:ascii="Georgia" w:hAnsi="Georgia" w:cs="Arial"/>
          <w:szCs w:val="21"/>
        </w:rPr>
        <w:t>(</w:t>
      </w:r>
      <w:r w:rsidRPr="00EF3C97">
        <w:rPr>
          <w:rFonts w:ascii="Georgia" w:hAnsi="Arial" w:cs="Arial" w:hint="eastAsia"/>
          <w:szCs w:val="21"/>
        </w:rPr>
        <w:t>特殊普通合伙</w:t>
      </w:r>
      <w:r w:rsidRPr="00EF3C97">
        <w:rPr>
          <w:rFonts w:ascii="Georgia" w:hAnsi="Georgia" w:cs="Arial"/>
          <w:szCs w:val="21"/>
        </w:rPr>
        <w:t>)</w:t>
      </w:r>
      <w:r w:rsidRPr="00EF3C97">
        <w:rPr>
          <w:rFonts w:ascii="Arial" w:hAnsi="Arial" w:cs="Arial"/>
          <w:szCs w:val="21"/>
        </w:rPr>
        <w:tab/>
      </w:r>
      <w:r w:rsidRPr="00EF3C97">
        <w:rPr>
          <w:rFonts w:ascii="Arial" w:hAnsi="Arial" w:cs="Arial"/>
          <w:szCs w:val="21"/>
        </w:rPr>
        <w:tab/>
      </w:r>
      <w:r w:rsidRPr="00EF3C97">
        <w:rPr>
          <w:rFonts w:ascii="Arial" w:hAnsi="Arial" w:cs="Arial"/>
          <w:szCs w:val="21"/>
        </w:rPr>
        <w:tab/>
      </w:r>
      <w:r w:rsidRPr="00EF3C97">
        <w:rPr>
          <w:rFonts w:ascii="Arial" w:hAnsi="Arial" w:cs="Arial"/>
          <w:szCs w:val="21"/>
        </w:rPr>
        <w:tab/>
        <w:t xml:space="preserve">     ————————</w:t>
      </w:r>
    </w:p>
    <w:p w:rsidR="003E4960" w:rsidRPr="003E4960" w:rsidRDefault="003E4960" w:rsidP="003E4960">
      <w:pPr>
        <w:pStyle w:val="ad"/>
      </w:pPr>
      <w:bookmarkStart w:id="78" w:name="_Toc476577273"/>
      <w:r w:rsidRPr="003E4960">
        <w:rPr>
          <w:rFonts w:hint="eastAsia"/>
        </w:rPr>
        <w:t>薛    竞</w:t>
      </w:r>
      <w:bookmarkEnd w:id="78"/>
    </w:p>
    <w:p w:rsidR="003E4960" w:rsidRPr="00EF3C97" w:rsidRDefault="003E4960" w:rsidP="003E4960">
      <w:pPr>
        <w:spacing w:line="300" w:lineRule="atLeast"/>
        <w:rPr>
          <w:rFonts w:ascii="Arial" w:hAnsi="Arial" w:cs="Arial"/>
          <w:szCs w:val="21"/>
        </w:rPr>
      </w:pPr>
    </w:p>
    <w:p w:rsidR="003E4960" w:rsidRPr="00EF3C97" w:rsidRDefault="003E4960" w:rsidP="003E4960">
      <w:pPr>
        <w:spacing w:line="300" w:lineRule="atLeast"/>
        <w:rPr>
          <w:rFonts w:ascii="Arial" w:hAnsi="Arial" w:cs="Arial"/>
          <w:szCs w:val="21"/>
        </w:rPr>
      </w:pPr>
    </w:p>
    <w:p w:rsidR="003E4960" w:rsidRPr="002D2F73" w:rsidRDefault="003E4960" w:rsidP="003E4960">
      <w:pPr>
        <w:spacing w:line="300" w:lineRule="atLeast"/>
        <w:rPr>
          <w:rFonts w:ascii="Arial" w:eastAsia="'宋体" w:hAnsi="Arial" w:cs="Arial"/>
          <w:szCs w:val="21"/>
        </w:rPr>
      </w:pPr>
      <w:r w:rsidRPr="00EF3C97">
        <w:rPr>
          <w:rFonts w:ascii="Arial" w:hAnsi="Arial" w:hint="eastAsia"/>
          <w:szCs w:val="21"/>
        </w:rPr>
        <w:t>中国</w:t>
      </w:r>
      <w:r w:rsidRPr="00EF3C97">
        <w:rPr>
          <w:rFonts w:ascii="Arial" w:hAnsi="Arial" w:cs="Arial"/>
          <w:szCs w:val="21"/>
        </w:rPr>
        <w:t>∙</w:t>
      </w:r>
      <w:r w:rsidRPr="00EF3C97">
        <w:rPr>
          <w:rFonts w:ascii="Arial" w:hAnsi="Arial" w:hint="eastAsia"/>
          <w:szCs w:val="21"/>
        </w:rPr>
        <w:t>上海市</w:t>
      </w:r>
      <w:r w:rsidRPr="00EF3C97">
        <w:rPr>
          <w:rFonts w:ascii="Arial" w:hAnsi="Arial"/>
          <w:szCs w:val="21"/>
        </w:rPr>
        <w:tab/>
      </w:r>
      <w:r w:rsidRPr="00EF3C97">
        <w:rPr>
          <w:rFonts w:ascii="Arial" w:hAnsi="Arial"/>
          <w:szCs w:val="21"/>
        </w:rPr>
        <w:tab/>
      </w:r>
      <w:r w:rsidRPr="00EF3C97">
        <w:rPr>
          <w:rFonts w:ascii="Arial" w:hAnsi="Arial"/>
          <w:szCs w:val="21"/>
        </w:rPr>
        <w:tab/>
      </w:r>
      <w:r w:rsidRPr="00EF3C97">
        <w:rPr>
          <w:rFonts w:ascii="Arial" w:hAnsi="Arial"/>
          <w:szCs w:val="21"/>
        </w:rPr>
        <w:tab/>
      </w:r>
      <w:r w:rsidRPr="00EF3C97">
        <w:rPr>
          <w:rFonts w:ascii="Arial" w:hAnsi="Arial"/>
          <w:szCs w:val="21"/>
        </w:rPr>
        <w:tab/>
      </w:r>
      <w:r w:rsidRPr="00EF3C97">
        <w:rPr>
          <w:rFonts w:ascii="Arial" w:hAnsi="Arial" w:cs="Arial" w:hint="eastAsia"/>
          <w:szCs w:val="21"/>
        </w:rPr>
        <w:t>注册会计师</w:t>
      </w:r>
    </w:p>
    <w:p w:rsidR="003E4960" w:rsidRPr="00EF3C97" w:rsidRDefault="003E4960" w:rsidP="00EF3C97">
      <w:pPr>
        <w:spacing w:line="300" w:lineRule="atLeast"/>
        <w:ind w:left="5040" w:firstLineChars="450" w:firstLine="945"/>
        <w:rPr>
          <w:rFonts w:ascii="Arial" w:hAnsi="Arial" w:cs="Arial"/>
          <w:szCs w:val="21"/>
        </w:rPr>
      </w:pPr>
      <w:r w:rsidRPr="00EF3C97">
        <w:rPr>
          <w:rFonts w:ascii="Arial" w:hAnsi="Arial" w:cs="Arial"/>
          <w:szCs w:val="21"/>
        </w:rPr>
        <w:t>————————</w:t>
      </w:r>
    </w:p>
    <w:p w:rsidR="003E4960" w:rsidRPr="00EF3C97" w:rsidRDefault="003E4960" w:rsidP="003E4960">
      <w:pPr>
        <w:spacing w:line="300" w:lineRule="atLeast"/>
        <w:rPr>
          <w:rFonts w:ascii="Arial" w:hAnsi="Arial"/>
          <w:szCs w:val="21"/>
        </w:rPr>
      </w:pPr>
      <w:r w:rsidRPr="00EF3C97">
        <w:rPr>
          <w:rFonts w:asciiTheme="minorEastAsia" w:eastAsiaTheme="minorEastAsia" w:hAnsiTheme="minorEastAsia" w:cs="Arial"/>
          <w:szCs w:val="21"/>
        </w:rPr>
        <w:t>2017</w:t>
      </w:r>
      <w:r w:rsidRPr="00EF3C97">
        <w:rPr>
          <w:rFonts w:asciiTheme="minorEastAsia" w:eastAsiaTheme="minorEastAsia" w:hAnsiTheme="minorEastAsia" w:cs="Arial" w:hint="eastAsia"/>
          <w:szCs w:val="21"/>
        </w:rPr>
        <w:t>年</w:t>
      </w:r>
      <w:r w:rsidR="00984D02">
        <w:rPr>
          <w:rFonts w:asciiTheme="minorEastAsia" w:eastAsiaTheme="minorEastAsia" w:hAnsiTheme="minorEastAsia" w:cs="Arial" w:hint="eastAsia"/>
          <w:szCs w:val="21"/>
        </w:rPr>
        <w:t>12</w:t>
      </w:r>
      <w:r w:rsidRPr="00EF3C97">
        <w:rPr>
          <w:rFonts w:asciiTheme="minorEastAsia" w:eastAsiaTheme="minorEastAsia" w:hAnsiTheme="minorEastAsia" w:cs="Arial" w:hint="eastAsia"/>
          <w:szCs w:val="21"/>
        </w:rPr>
        <w:t>月</w:t>
      </w:r>
      <w:r w:rsidR="007C7067">
        <w:rPr>
          <w:rFonts w:asciiTheme="minorEastAsia" w:eastAsiaTheme="minorEastAsia" w:hAnsiTheme="minorEastAsia" w:cs="Arial" w:hint="eastAsia"/>
          <w:szCs w:val="21"/>
        </w:rPr>
        <w:t>5</w:t>
      </w:r>
      <w:r w:rsidRPr="00EF3C97">
        <w:rPr>
          <w:rFonts w:asciiTheme="minorEastAsia" w:eastAsiaTheme="minorEastAsia" w:hAnsiTheme="minorEastAsia" w:cs="Arial" w:hint="eastAsia"/>
          <w:szCs w:val="21"/>
        </w:rPr>
        <w:t>日</w:t>
      </w:r>
      <w:r w:rsidRPr="00EF3C97">
        <w:rPr>
          <w:rFonts w:asciiTheme="minorEastAsia" w:eastAsiaTheme="minorEastAsia" w:hAnsiTheme="minorEastAsia" w:cs="Arial"/>
          <w:szCs w:val="21"/>
        </w:rPr>
        <w:tab/>
      </w:r>
      <w:r w:rsidRPr="00EF3C97">
        <w:rPr>
          <w:rFonts w:asciiTheme="minorEastAsia" w:eastAsiaTheme="minorEastAsia" w:hAnsiTheme="minorEastAsia" w:cs="Arial"/>
          <w:szCs w:val="21"/>
        </w:rPr>
        <w:tab/>
      </w:r>
      <w:r w:rsidRPr="00EF3C97">
        <w:rPr>
          <w:rFonts w:ascii="Arial" w:hAnsi="Arial" w:cs="Arial"/>
          <w:szCs w:val="21"/>
        </w:rPr>
        <w:tab/>
      </w:r>
      <w:r w:rsidRPr="00EF3C97">
        <w:rPr>
          <w:rFonts w:ascii="Arial" w:hAnsi="Arial" w:cs="Arial"/>
          <w:szCs w:val="21"/>
        </w:rPr>
        <w:tab/>
      </w:r>
      <w:r w:rsidRPr="00EF3C97">
        <w:rPr>
          <w:rFonts w:ascii="Arial" w:hAnsi="Arial" w:cs="Arial" w:hint="eastAsia"/>
          <w:szCs w:val="21"/>
        </w:rPr>
        <w:t>张</w:t>
      </w:r>
      <w:r w:rsidRPr="00EF3C97">
        <w:rPr>
          <w:rFonts w:ascii="Arial" w:hAnsi="Arial" w:hint="eastAsia"/>
          <w:szCs w:val="21"/>
        </w:rPr>
        <w:t>振波</w:t>
      </w:r>
    </w:p>
    <w:p w:rsidR="003E4960" w:rsidRPr="003E4960" w:rsidRDefault="003E4960" w:rsidP="00924C8A">
      <w:pPr>
        <w:spacing w:line="360" w:lineRule="auto"/>
        <w:ind w:firstLineChars="200" w:firstLine="420"/>
        <w:rPr>
          <w:rFonts w:ascii="宋体" w:hAnsi="宋体" w:cs="Arial"/>
          <w:color w:val="000000"/>
          <w:szCs w:val="21"/>
        </w:rPr>
      </w:pPr>
    </w:p>
    <w:p w:rsidR="00214EB4" w:rsidRPr="00AE5F6A" w:rsidRDefault="00984D02" w:rsidP="00770E12">
      <w:pPr>
        <w:pStyle w:val="1"/>
        <w:keepNext/>
        <w:keepLines/>
        <w:widowControl w:val="0"/>
        <w:spacing w:beforeLines="100" w:afterLines="100" w:line="360" w:lineRule="auto"/>
        <w:jc w:val="center"/>
        <w:rPr>
          <w:rStyle w:val="2CharCharChar"/>
          <w:rFonts w:ascii="宋体" w:hAnsi="宋体"/>
        </w:rPr>
      </w:pPr>
      <w:bookmarkStart w:id="79" w:name="_Toc484769805"/>
      <w:bookmarkStart w:id="80" w:name="_Toc500251831"/>
      <w:r>
        <w:rPr>
          <w:rStyle w:val="2CharCharChar"/>
          <w:rFonts w:ascii="宋体" w:hAnsi="宋体" w:hint="eastAsia"/>
        </w:rPr>
        <w:t>5</w:t>
      </w:r>
      <w:r w:rsidR="00214EB4" w:rsidRPr="00AE5F6A">
        <w:rPr>
          <w:rStyle w:val="2CharCharChar"/>
          <w:rFonts w:ascii="宋体" w:hAnsi="宋体" w:hint="eastAsia"/>
        </w:rPr>
        <w:t>、财务报告</w:t>
      </w:r>
      <w:bookmarkEnd w:id="79"/>
      <w:bookmarkEnd w:id="80"/>
    </w:p>
    <w:p w:rsidR="00214EB4" w:rsidRPr="00AE5F6A" w:rsidRDefault="00984D02" w:rsidP="00587EB1">
      <w:pPr>
        <w:pStyle w:val="2"/>
        <w:spacing w:before="0" w:after="0"/>
        <w:rPr>
          <w:rFonts w:ascii="宋体" w:eastAsia="宋体" w:hAnsi="宋体"/>
          <w:kern w:val="0"/>
          <w:sz w:val="21"/>
          <w:szCs w:val="21"/>
        </w:rPr>
      </w:pPr>
      <w:bookmarkStart w:id="81" w:name="_Toc361324873"/>
      <w:bookmarkStart w:id="82" w:name="_Toc225498268"/>
      <w:bookmarkStart w:id="83" w:name="_Toc409100074"/>
      <w:bookmarkStart w:id="84" w:name="_Toc409100437"/>
      <w:bookmarkStart w:id="85" w:name="_Toc476577275"/>
      <w:bookmarkStart w:id="86" w:name="_Toc483396838"/>
      <w:bookmarkStart w:id="87" w:name="_Toc484607311"/>
      <w:bookmarkStart w:id="88" w:name="_Toc484769806"/>
      <w:bookmarkStart w:id="89" w:name="_Toc500251832"/>
      <w:r w:rsidRPr="00EF3C97">
        <w:rPr>
          <w:rFonts w:ascii="宋体" w:eastAsia="宋体" w:hAnsi="宋体"/>
          <w:kern w:val="0"/>
          <w:sz w:val="21"/>
          <w:szCs w:val="21"/>
        </w:rPr>
        <w:t>5</w:t>
      </w:r>
      <w:r w:rsidR="00214EB4" w:rsidRPr="00984D02">
        <w:rPr>
          <w:rFonts w:ascii="宋体" w:eastAsia="宋体" w:hAnsi="宋体"/>
          <w:kern w:val="0"/>
          <w:sz w:val="21"/>
          <w:szCs w:val="21"/>
        </w:rPr>
        <w:t>.1 资产负债表</w:t>
      </w:r>
      <w:bookmarkEnd w:id="81"/>
      <w:bookmarkEnd w:id="82"/>
      <w:bookmarkEnd w:id="83"/>
      <w:bookmarkEnd w:id="84"/>
      <w:bookmarkEnd w:id="85"/>
      <w:bookmarkEnd w:id="86"/>
      <w:bookmarkEnd w:id="87"/>
      <w:bookmarkEnd w:id="88"/>
      <w:r w:rsidR="00C80C26" w:rsidRPr="00984D02">
        <w:rPr>
          <w:rFonts w:ascii="宋体" w:eastAsia="宋体" w:hAnsi="宋体"/>
          <w:kern w:val="0"/>
          <w:sz w:val="21"/>
          <w:szCs w:val="21"/>
        </w:rPr>
        <w:t>(已经审计)</w:t>
      </w:r>
      <w:bookmarkEnd w:id="89"/>
    </w:p>
    <w:p w:rsidR="00214EB4" w:rsidRPr="00AE5F6A" w:rsidRDefault="00214EB4" w:rsidP="00214EB4">
      <w:pPr>
        <w:autoSpaceDE w:val="0"/>
        <w:autoSpaceDN w:val="0"/>
        <w:adjustRightInd w:val="0"/>
        <w:spacing w:before="29" w:line="360" w:lineRule="auto"/>
        <w:ind w:left="15"/>
        <w:jc w:val="right"/>
        <w:rPr>
          <w:rFonts w:ascii="宋体" w:hAnsi="宋体"/>
          <w:color w:val="000000"/>
          <w:kern w:val="0"/>
          <w:szCs w:val="21"/>
        </w:rPr>
      </w:pPr>
      <w:r w:rsidRPr="00AE5F6A">
        <w:rPr>
          <w:rFonts w:ascii="宋体" w:hAnsi="宋体"/>
          <w:color w:val="000000"/>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2835"/>
        <w:gridCol w:w="2410"/>
      </w:tblGrid>
      <w:tr w:rsidR="005608CE" w:rsidRPr="00984D02" w:rsidTr="00EF3C97">
        <w:trPr>
          <w:cantSplit/>
        </w:trPr>
        <w:tc>
          <w:tcPr>
            <w:tcW w:w="3119" w:type="dxa"/>
            <w:tcBorders>
              <w:top w:val="single" w:sz="4" w:space="0" w:color="auto"/>
            </w:tcBorders>
            <w:vAlign w:val="bottom"/>
          </w:tcPr>
          <w:p w:rsidR="005608CE" w:rsidRPr="00EF3C97" w:rsidRDefault="005608CE" w:rsidP="00EF3C97">
            <w:pPr>
              <w:pStyle w:val="a5"/>
              <w:spacing w:before="0" w:beforeAutospacing="0" w:after="0" w:afterAutospacing="0"/>
              <w:jc w:val="center"/>
              <w:rPr>
                <w:rFonts w:ascii="Arial" w:eastAsia="宋体" w:hAnsi="Arial" w:cs="Arial"/>
                <w:b/>
                <w:sz w:val="21"/>
                <w:szCs w:val="21"/>
                <w:lang w:eastAsia="zh-CN"/>
              </w:rPr>
            </w:pPr>
          </w:p>
        </w:tc>
        <w:tc>
          <w:tcPr>
            <w:tcW w:w="2835" w:type="dxa"/>
            <w:tcBorders>
              <w:top w:val="single" w:sz="4" w:space="0" w:color="auto"/>
            </w:tcBorders>
            <w:vAlign w:val="bottom"/>
          </w:tcPr>
          <w:p w:rsidR="005608CE" w:rsidRPr="00EF3C97" w:rsidRDefault="005608CE" w:rsidP="00EF3C97">
            <w:pPr>
              <w:pStyle w:val="a5"/>
              <w:spacing w:before="0" w:beforeAutospacing="0" w:after="0" w:afterAutospacing="0"/>
              <w:jc w:val="center"/>
              <w:rPr>
                <w:rFonts w:ascii="Arial" w:eastAsia="宋体" w:hAnsi="Arial" w:cs="Arial"/>
                <w:b/>
                <w:sz w:val="21"/>
                <w:szCs w:val="21"/>
                <w:lang w:eastAsia="zh-CN"/>
              </w:rPr>
            </w:pPr>
            <w:r w:rsidRPr="00EF3C97">
              <w:rPr>
                <w:rFonts w:ascii="Arial" w:eastAsia="宋体" w:hAnsi="Arial" w:cs="Arial" w:hint="eastAsia"/>
                <w:b/>
                <w:sz w:val="21"/>
                <w:szCs w:val="21"/>
                <w:lang w:eastAsia="zh-CN"/>
              </w:rPr>
              <w:t>本期末</w:t>
            </w:r>
          </w:p>
          <w:p w:rsidR="005608CE" w:rsidRPr="00EF3C97" w:rsidRDefault="005608CE" w:rsidP="00EF3C97">
            <w:pPr>
              <w:pStyle w:val="a5"/>
              <w:spacing w:before="0" w:beforeAutospacing="0" w:after="0" w:afterAutospacing="0"/>
              <w:jc w:val="center"/>
              <w:rPr>
                <w:rFonts w:ascii="Arial" w:eastAsia="宋体" w:hAnsi="Arial" w:cs="Arial"/>
                <w:b/>
                <w:sz w:val="21"/>
                <w:szCs w:val="21"/>
                <w:lang w:eastAsia="zh-CN"/>
              </w:rPr>
            </w:pPr>
            <w:r w:rsidRPr="00EF3C97">
              <w:rPr>
                <w:rFonts w:ascii="Arial" w:eastAsia="宋体" w:hAnsi="Arial" w:cs="Arial"/>
                <w:b/>
                <w:sz w:val="21"/>
                <w:szCs w:val="21"/>
                <w:lang w:eastAsia="zh-CN"/>
              </w:rPr>
              <w:t>2017</w:t>
            </w:r>
            <w:r w:rsidRPr="00EF3C97">
              <w:rPr>
                <w:rFonts w:ascii="Arial" w:eastAsia="宋体" w:hAnsi="Arial" w:cs="Arial" w:hint="eastAsia"/>
                <w:b/>
                <w:sz w:val="21"/>
                <w:szCs w:val="21"/>
                <w:lang w:eastAsia="zh-CN"/>
              </w:rPr>
              <w:t>年</w:t>
            </w:r>
            <w:r w:rsidRPr="00EF3C97">
              <w:rPr>
                <w:rFonts w:ascii="Arial" w:eastAsia="宋体" w:hAnsi="Arial" w:cs="Arial"/>
                <w:b/>
                <w:sz w:val="21"/>
                <w:szCs w:val="21"/>
                <w:lang w:eastAsia="zh-CN"/>
              </w:rPr>
              <w:t>11</w:t>
            </w:r>
            <w:r w:rsidRPr="00EF3C97">
              <w:rPr>
                <w:rFonts w:ascii="Arial" w:eastAsia="宋体" w:hAnsi="Arial" w:cs="Arial" w:hint="eastAsia"/>
                <w:b/>
                <w:sz w:val="21"/>
                <w:szCs w:val="21"/>
                <w:lang w:eastAsia="zh-CN"/>
              </w:rPr>
              <w:t>月</w:t>
            </w:r>
            <w:r w:rsidRPr="00EF3C97">
              <w:rPr>
                <w:rFonts w:ascii="Arial" w:eastAsia="宋体" w:hAnsi="Arial" w:cs="Arial"/>
                <w:b/>
                <w:sz w:val="21"/>
                <w:szCs w:val="21"/>
                <w:lang w:eastAsia="zh-CN"/>
              </w:rPr>
              <w:t>28</w:t>
            </w:r>
            <w:r w:rsidRPr="00EF3C97">
              <w:rPr>
                <w:rFonts w:ascii="Arial" w:eastAsia="宋体" w:hAnsi="Arial" w:cs="Arial" w:hint="eastAsia"/>
                <w:b/>
                <w:sz w:val="21"/>
                <w:szCs w:val="21"/>
                <w:lang w:eastAsia="zh-CN"/>
              </w:rPr>
              <w:t>日</w:t>
            </w:r>
          </w:p>
          <w:p w:rsidR="005608CE" w:rsidRPr="00EF3C97" w:rsidRDefault="005608CE" w:rsidP="00EF3C97">
            <w:pPr>
              <w:pStyle w:val="a5"/>
              <w:spacing w:before="0" w:beforeAutospacing="0" w:after="0" w:afterAutospacing="0"/>
              <w:jc w:val="center"/>
              <w:rPr>
                <w:rFonts w:ascii="Arial" w:eastAsia="宋体" w:hAnsi="Arial" w:cs="Arial"/>
                <w:b/>
                <w:sz w:val="21"/>
                <w:szCs w:val="21"/>
                <w:lang w:eastAsia="zh-CN"/>
              </w:rPr>
            </w:pPr>
            <w:r w:rsidRPr="00EF3C97">
              <w:rPr>
                <w:rFonts w:ascii="Arial" w:eastAsia="宋体" w:hAnsi="Arial" w:cs="Arial"/>
                <w:b/>
                <w:sz w:val="21"/>
                <w:szCs w:val="21"/>
                <w:lang w:eastAsia="zh-CN"/>
              </w:rPr>
              <w:t>(</w:t>
            </w:r>
            <w:r w:rsidRPr="00EF3C97">
              <w:rPr>
                <w:rFonts w:ascii="Arial" w:eastAsia="宋体" w:hAnsi="Arial" w:cs="Arial" w:hint="eastAsia"/>
                <w:b/>
                <w:sz w:val="21"/>
                <w:szCs w:val="21"/>
                <w:lang w:eastAsia="zh-CN"/>
              </w:rPr>
              <w:t>基金最后运作日</w:t>
            </w:r>
            <w:r w:rsidRPr="00EF3C97">
              <w:rPr>
                <w:rFonts w:ascii="Arial" w:eastAsia="宋体" w:hAnsi="Arial" w:cs="Arial"/>
                <w:b/>
                <w:sz w:val="21"/>
                <w:szCs w:val="21"/>
                <w:lang w:eastAsia="zh-CN"/>
              </w:rPr>
              <w:t>)</w:t>
            </w:r>
          </w:p>
        </w:tc>
        <w:tc>
          <w:tcPr>
            <w:tcW w:w="2410" w:type="dxa"/>
            <w:tcBorders>
              <w:top w:val="single" w:sz="4" w:space="0" w:color="auto"/>
            </w:tcBorders>
            <w:vAlign w:val="center"/>
          </w:tcPr>
          <w:p w:rsidR="005608CE" w:rsidRPr="00EF3C97" w:rsidRDefault="005608CE" w:rsidP="00EF3C97">
            <w:pPr>
              <w:pStyle w:val="a5"/>
              <w:spacing w:before="0" w:beforeAutospacing="0" w:after="0" w:afterAutospacing="0"/>
              <w:jc w:val="center"/>
              <w:rPr>
                <w:rFonts w:ascii="Arial" w:eastAsia="宋体" w:hAnsi="Arial" w:cs="Arial"/>
                <w:b/>
                <w:sz w:val="21"/>
                <w:szCs w:val="21"/>
                <w:lang w:eastAsia="zh-CN"/>
              </w:rPr>
            </w:pPr>
            <w:r w:rsidRPr="00EF3C97">
              <w:rPr>
                <w:rFonts w:ascii="Arial" w:eastAsia="宋体" w:hAnsi="Arial" w:cs="Arial" w:hint="eastAsia"/>
                <w:b/>
                <w:sz w:val="21"/>
                <w:szCs w:val="21"/>
                <w:lang w:eastAsia="zh-CN"/>
              </w:rPr>
              <w:t>上年度末</w:t>
            </w:r>
          </w:p>
          <w:p w:rsidR="005608CE" w:rsidRPr="00EF3C97" w:rsidRDefault="005608CE" w:rsidP="00EF3C97">
            <w:pPr>
              <w:pStyle w:val="a5"/>
              <w:spacing w:before="0" w:beforeAutospacing="0" w:after="0" w:afterAutospacing="0"/>
              <w:jc w:val="center"/>
              <w:rPr>
                <w:rFonts w:ascii="Arial" w:eastAsia="宋体" w:hAnsi="Arial" w:cs="Arial"/>
                <w:b/>
                <w:sz w:val="21"/>
                <w:szCs w:val="21"/>
              </w:rPr>
            </w:pPr>
            <w:r w:rsidRPr="00EF3C97">
              <w:rPr>
                <w:rFonts w:ascii="Arial" w:eastAsia="宋体" w:hAnsi="Arial" w:cs="Arial"/>
                <w:b/>
                <w:sz w:val="21"/>
                <w:szCs w:val="21"/>
                <w:lang w:eastAsia="zh-CN"/>
              </w:rPr>
              <w:t>2016</w:t>
            </w:r>
            <w:r w:rsidRPr="00EF3C97">
              <w:rPr>
                <w:rFonts w:ascii="Arial" w:eastAsia="宋体" w:hAnsi="Arial" w:cs="Arial" w:hint="eastAsia"/>
                <w:b/>
                <w:sz w:val="21"/>
                <w:szCs w:val="21"/>
                <w:lang w:eastAsia="zh-CN"/>
              </w:rPr>
              <w:t>年</w:t>
            </w:r>
            <w:r w:rsidRPr="00EF3C97">
              <w:rPr>
                <w:rFonts w:ascii="Arial" w:eastAsia="宋体" w:hAnsi="Arial" w:cs="Arial"/>
                <w:b/>
                <w:sz w:val="21"/>
                <w:szCs w:val="21"/>
                <w:lang w:eastAsia="zh-CN"/>
              </w:rPr>
              <w:t>12</w:t>
            </w:r>
            <w:r w:rsidRPr="00EF3C97">
              <w:rPr>
                <w:rFonts w:ascii="Arial" w:eastAsia="宋体" w:hAnsi="Arial" w:cs="Arial" w:hint="eastAsia"/>
                <w:b/>
                <w:sz w:val="21"/>
                <w:szCs w:val="21"/>
                <w:lang w:eastAsia="zh-CN"/>
              </w:rPr>
              <w:t>月</w:t>
            </w:r>
            <w:r w:rsidRPr="00EF3C97">
              <w:rPr>
                <w:rFonts w:ascii="Arial" w:eastAsia="宋体" w:hAnsi="Arial" w:cs="Arial"/>
                <w:b/>
                <w:sz w:val="21"/>
                <w:szCs w:val="21"/>
                <w:lang w:eastAsia="zh-CN"/>
              </w:rPr>
              <w:t>31</w:t>
            </w:r>
            <w:r w:rsidRPr="00EF3C97">
              <w:rPr>
                <w:rFonts w:ascii="Arial" w:eastAsia="宋体" w:hAnsi="Arial" w:cs="Arial" w:hint="eastAsia"/>
                <w:b/>
                <w:sz w:val="21"/>
                <w:szCs w:val="21"/>
                <w:lang w:eastAsia="zh-CN"/>
              </w:rPr>
              <w:t>日</w:t>
            </w:r>
          </w:p>
        </w:tc>
      </w:tr>
      <w:tr w:rsidR="005608CE" w:rsidRPr="00984D02" w:rsidTr="00EF3C97">
        <w:trPr>
          <w:cantSplit/>
        </w:trPr>
        <w:tc>
          <w:tcPr>
            <w:tcW w:w="3119" w:type="dxa"/>
            <w:vAlign w:val="bottom"/>
          </w:tcPr>
          <w:p w:rsidR="005608CE" w:rsidRPr="00EF3C97" w:rsidRDefault="005608CE" w:rsidP="00EF3C97">
            <w:pPr>
              <w:pStyle w:val="a5"/>
              <w:spacing w:before="0" w:beforeAutospacing="0" w:after="0" w:afterAutospacing="0"/>
              <w:rPr>
                <w:rFonts w:ascii="Arial" w:eastAsia="宋体" w:hAnsi="Arial" w:cs="Arial"/>
                <w:b/>
                <w:sz w:val="21"/>
                <w:szCs w:val="21"/>
              </w:rPr>
            </w:pPr>
            <w:r w:rsidRPr="00EF3C97">
              <w:rPr>
                <w:rFonts w:ascii="Arial" w:eastAsia="宋体" w:hAnsi="Arial" w:cs="Arial" w:hint="eastAsia"/>
                <w:b/>
                <w:sz w:val="21"/>
                <w:szCs w:val="21"/>
              </w:rPr>
              <w:t>资产：</w:t>
            </w:r>
          </w:p>
        </w:tc>
        <w:tc>
          <w:tcPr>
            <w:tcW w:w="2835" w:type="dxa"/>
            <w:vAlign w:val="bottom"/>
          </w:tcPr>
          <w:p w:rsidR="005608CE" w:rsidRPr="00EF3C97" w:rsidRDefault="005608CE">
            <w:pPr>
              <w:pStyle w:val="a5"/>
              <w:spacing w:before="0" w:beforeAutospacing="0" w:after="0" w:afterAutospacing="0"/>
              <w:rPr>
                <w:rFonts w:ascii="Arial" w:eastAsia="宋体" w:hAnsi="Arial" w:cs="Arial"/>
                <w:sz w:val="21"/>
                <w:szCs w:val="21"/>
              </w:rPr>
            </w:pPr>
          </w:p>
        </w:tc>
        <w:tc>
          <w:tcPr>
            <w:tcW w:w="2410" w:type="dxa"/>
            <w:vAlign w:val="bottom"/>
          </w:tcPr>
          <w:p w:rsidR="005608CE" w:rsidRPr="00EF3C97" w:rsidRDefault="005608CE">
            <w:pPr>
              <w:pStyle w:val="a5"/>
              <w:spacing w:before="0" w:beforeAutospacing="0" w:after="0" w:afterAutospacing="0"/>
              <w:rPr>
                <w:rFonts w:ascii="Arial" w:eastAsia="宋体" w:hAnsi="Arial" w:cs="Arial"/>
                <w:sz w:val="21"/>
                <w:szCs w:val="21"/>
              </w:rPr>
            </w:pPr>
          </w:p>
        </w:tc>
      </w:tr>
      <w:tr w:rsidR="005608CE" w:rsidRPr="00984D02" w:rsidTr="00EF3C97">
        <w:trPr>
          <w:cantSplit/>
        </w:trPr>
        <w:tc>
          <w:tcPr>
            <w:tcW w:w="3119" w:type="dxa"/>
            <w:vAlign w:val="center"/>
          </w:tcPr>
          <w:p w:rsidR="005608CE" w:rsidRPr="00EF3C97" w:rsidRDefault="005608CE">
            <w:pPr>
              <w:pStyle w:val="a5"/>
              <w:spacing w:before="0" w:beforeAutospacing="0" w:after="0" w:afterAutospacing="0"/>
              <w:rPr>
                <w:rFonts w:ascii="Arial" w:eastAsia="宋体" w:hAnsi="Arial" w:cs="Arial"/>
                <w:sz w:val="21"/>
                <w:szCs w:val="21"/>
              </w:rPr>
            </w:pPr>
            <w:r w:rsidRPr="00EF3C97">
              <w:rPr>
                <w:rFonts w:ascii="Arial" w:eastAsia="宋体" w:hAnsi="Arial" w:cs="Arial" w:hint="eastAsia"/>
                <w:sz w:val="21"/>
                <w:szCs w:val="21"/>
              </w:rPr>
              <w:t>银行存款</w:t>
            </w:r>
          </w:p>
        </w:tc>
        <w:tc>
          <w:tcPr>
            <w:tcW w:w="2835" w:type="dxa"/>
            <w:vAlign w:val="bottom"/>
          </w:tcPr>
          <w:p w:rsidR="005608CE" w:rsidRPr="00EF3C97" w:rsidRDefault="005608CE" w:rsidP="00EF3C97">
            <w:pPr>
              <w:tabs>
                <w:tab w:val="decimal" w:pos="1621"/>
              </w:tabs>
              <w:jc w:val="right"/>
              <w:rPr>
                <w:rFonts w:ascii="Arial" w:hAnsi="Arial" w:cs="Arial"/>
                <w:szCs w:val="21"/>
                <w:highlight w:val="yellow"/>
              </w:rPr>
            </w:pPr>
            <w:r w:rsidRPr="00EF3C97">
              <w:rPr>
                <w:rFonts w:ascii="Arial" w:hAnsi="Arial" w:cs="Arial"/>
                <w:szCs w:val="21"/>
              </w:rPr>
              <w:t>5,820,197.94</w:t>
            </w:r>
          </w:p>
        </w:tc>
        <w:tc>
          <w:tcPr>
            <w:tcW w:w="2410" w:type="dxa"/>
            <w:vAlign w:val="bottom"/>
          </w:tcPr>
          <w:p w:rsidR="005608CE" w:rsidRPr="00EF3C97" w:rsidRDefault="005608CE" w:rsidP="000C3D17">
            <w:pPr>
              <w:tabs>
                <w:tab w:val="decimal" w:pos="1692"/>
              </w:tabs>
              <w:jc w:val="right"/>
              <w:rPr>
                <w:rFonts w:ascii="Arial" w:hAnsi="Arial"/>
                <w:color w:val="000000"/>
                <w:szCs w:val="21"/>
                <w:highlight w:val="yellow"/>
              </w:rPr>
            </w:pPr>
            <w:r w:rsidRPr="00EF3C97">
              <w:rPr>
                <w:rFonts w:ascii="Arial" w:hAnsi="Arial"/>
                <w:color w:val="000000"/>
                <w:szCs w:val="21"/>
              </w:rPr>
              <w:t>120,598,287.30</w:t>
            </w:r>
          </w:p>
        </w:tc>
      </w:tr>
      <w:tr w:rsidR="005608CE" w:rsidRPr="00984D02" w:rsidTr="00EF3C97">
        <w:trPr>
          <w:cantSplit/>
        </w:trPr>
        <w:tc>
          <w:tcPr>
            <w:tcW w:w="3119" w:type="dxa"/>
            <w:vAlign w:val="center"/>
          </w:tcPr>
          <w:p w:rsidR="005608CE" w:rsidRPr="00EF3C97" w:rsidRDefault="005608CE">
            <w:pPr>
              <w:pStyle w:val="a5"/>
              <w:spacing w:before="0" w:beforeAutospacing="0" w:after="0" w:afterAutospacing="0"/>
              <w:rPr>
                <w:rFonts w:ascii="Arial" w:eastAsia="宋体" w:hAnsi="Arial" w:cs="Arial"/>
                <w:sz w:val="21"/>
                <w:szCs w:val="21"/>
                <w:lang w:eastAsia="zh-CN"/>
              </w:rPr>
            </w:pPr>
            <w:r w:rsidRPr="00EF3C97">
              <w:rPr>
                <w:rFonts w:ascii="Arial" w:eastAsia="宋体" w:hAnsi="Arial" w:cs="Arial" w:hint="eastAsia"/>
                <w:sz w:val="21"/>
                <w:szCs w:val="21"/>
                <w:lang w:eastAsia="zh-CN"/>
              </w:rPr>
              <w:t>结算备付金</w:t>
            </w:r>
          </w:p>
        </w:tc>
        <w:tc>
          <w:tcPr>
            <w:tcW w:w="2835" w:type="dxa"/>
            <w:vAlign w:val="bottom"/>
          </w:tcPr>
          <w:p w:rsidR="005608CE" w:rsidRPr="00EF3C97" w:rsidRDefault="005608CE" w:rsidP="00EF3C97">
            <w:pPr>
              <w:tabs>
                <w:tab w:val="decimal" w:pos="1621"/>
              </w:tabs>
              <w:jc w:val="right"/>
              <w:rPr>
                <w:rFonts w:ascii="Arial" w:hAnsi="Arial" w:cs="Arial"/>
                <w:szCs w:val="21"/>
                <w:highlight w:val="yellow"/>
              </w:rPr>
            </w:pPr>
            <w:r w:rsidRPr="00EF3C97">
              <w:rPr>
                <w:rFonts w:ascii="Arial" w:hAnsi="Arial" w:cs="Arial"/>
                <w:szCs w:val="21"/>
              </w:rPr>
              <w:t>1,408.35</w:t>
            </w:r>
          </w:p>
        </w:tc>
        <w:tc>
          <w:tcPr>
            <w:tcW w:w="2410" w:type="dxa"/>
            <w:vAlign w:val="bottom"/>
          </w:tcPr>
          <w:p w:rsidR="005608CE" w:rsidRPr="00EF3C97" w:rsidRDefault="005608CE" w:rsidP="000C3D17">
            <w:pPr>
              <w:tabs>
                <w:tab w:val="decimal" w:pos="1692"/>
              </w:tabs>
              <w:jc w:val="right"/>
              <w:rPr>
                <w:rFonts w:ascii="Arial" w:hAnsi="Arial"/>
                <w:color w:val="000000"/>
                <w:szCs w:val="21"/>
                <w:highlight w:val="yellow"/>
              </w:rPr>
            </w:pPr>
            <w:r w:rsidRPr="00EF3C97">
              <w:rPr>
                <w:rFonts w:ascii="Arial" w:hAnsi="Arial"/>
                <w:color w:val="000000"/>
                <w:szCs w:val="21"/>
              </w:rPr>
              <w:t>3,962,269.89</w:t>
            </w:r>
          </w:p>
        </w:tc>
      </w:tr>
      <w:tr w:rsidR="005608CE" w:rsidRPr="00984D02" w:rsidTr="00EF3C97">
        <w:trPr>
          <w:cantSplit/>
        </w:trPr>
        <w:tc>
          <w:tcPr>
            <w:tcW w:w="3119" w:type="dxa"/>
            <w:vAlign w:val="center"/>
          </w:tcPr>
          <w:p w:rsidR="005608CE" w:rsidRPr="00EF3C97" w:rsidRDefault="005608CE">
            <w:pPr>
              <w:pStyle w:val="a5"/>
              <w:spacing w:before="0" w:beforeAutospacing="0" w:after="0" w:afterAutospacing="0"/>
              <w:rPr>
                <w:rFonts w:ascii="Arial" w:eastAsia="宋体" w:hAnsi="Arial" w:cs="Arial"/>
                <w:sz w:val="21"/>
                <w:szCs w:val="21"/>
                <w:lang w:eastAsia="zh-CN"/>
              </w:rPr>
            </w:pPr>
            <w:r w:rsidRPr="00EF3C97">
              <w:rPr>
                <w:rFonts w:ascii="Arial" w:eastAsia="宋体" w:hAnsi="Arial" w:cs="Arial" w:hint="eastAsia"/>
                <w:sz w:val="21"/>
                <w:szCs w:val="21"/>
                <w:lang w:eastAsia="zh-CN"/>
              </w:rPr>
              <w:t>存出保证金</w:t>
            </w:r>
          </w:p>
        </w:tc>
        <w:tc>
          <w:tcPr>
            <w:tcW w:w="2835" w:type="dxa"/>
            <w:vAlign w:val="bottom"/>
          </w:tcPr>
          <w:p w:rsidR="005608CE" w:rsidRPr="00EF3C97" w:rsidRDefault="005608CE" w:rsidP="00EF3C97">
            <w:pPr>
              <w:tabs>
                <w:tab w:val="decimal" w:pos="1621"/>
              </w:tabs>
              <w:jc w:val="right"/>
              <w:rPr>
                <w:rFonts w:ascii="Arial" w:hAnsi="Arial" w:cs="Arial"/>
                <w:szCs w:val="21"/>
                <w:highlight w:val="yellow"/>
              </w:rPr>
            </w:pPr>
            <w:r w:rsidRPr="00EF3C97">
              <w:rPr>
                <w:rFonts w:ascii="Arial" w:hAnsi="Arial" w:cs="Arial"/>
                <w:szCs w:val="21"/>
              </w:rPr>
              <w:t>45,857.07</w:t>
            </w:r>
          </w:p>
        </w:tc>
        <w:tc>
          <w:tcPr>
            <w:tcW w:w="2410" w:type="dxa"/>
            <w:vAlign w:val="bottom"/>
          </w:tcPr>
          <w:p w:rsidR="005608CE" w:rsidRPr="00EF3C97" w:rsidRDefault="005608CE" w:rsidP="000C3D17">
            <w:pPr>
              <w:tabs>
                <w:tab w:val="decimal" w:pos="1692"/>
              </w:tabs>
              <w:jc w:val="right"/>
              <w:rPr>
                <w:rFonts w:ascii="Arial" w:hAnsi="Arial"/>
                <w:color w:val="000000"/>
                <w:szCs w:val="21"/>
                <w:highlight w:val="yellow"/>
              </w:rPr>
            </w:pPr>
            <w:r w:rsidRPr="00EF3C97">
              <w:rPr>
                <w:rFonts w:ascii="Arial" w:hAnsi="Arial"/>
                <w:color w:val="000000"/>
                <w:szCs w:val="21"/>
              </w:rPr>
              <w:t>70,488.30</w:t>
            </w:r>
          </w:p>
        </w:tc>
      </w:tr>
      <w:tr w:rsidR="005608CE" w:rsidRPr="00984D02" w:rsidTr="00EF3C97">
        <w:trPr>
          <w:cantSplit/>
        </w:trPr>
        <w:tc>
          <w:tcPr>
            <w:tcW w:w="3119" w:type="dxa"/>
            <w:vAlign w:val="center"/>
          </w:tcPr>
          <w:p w:rsidR="005608CE" w:rsidRPr="00EF3C97" w:rsidRDefault="005608CE">
            <w:pPr>
              <w:pStyle w:val="a5"/>
              <w:spacing w:before="0" w:beforeAutospacing="0" w:after="0" w:afterAutospacing="0"/>
              <w:rPr>
                <w:rFonts w:ascii="Arial" w:eastAsia="宋体" w:hAnsi="Arial" w:cs="Arial"/>
                <w:sz w:val="21"/>
                <w:szCs w:val="21"/>
                <w:lang w:eastAsia="zh-CN"/>
              </w:rPr>
            </w:pPr>
            <w:r w:rsidRPr="00EF3C97">
              <w:rPr>
                <w:rFonts w:ascii="Arial" w:eastAsia="宋体" w:hAnsi="Arial" w:cs="Arial" w:hint="eastAsia"/>
                <w:sz w:val="21"/>
                <w:szCs w:val="21"/>
                <w:lang w:eastAsia="zh-CN"/>
              </w:rPr>
              <w:t>交易性金融资产</w:t>
            </w:r>
          </w:p>
        </w:tc>
        <w:tc>
          <w:tcPr>
            <w:tcW w:w="2835" w:type="dxa"/>
            <w:vAlign w:val="bottom"/>
          </w:tcPr>
          <w:p w:rsidR="005608CE" w:rsidRPr="00EF3C97" w:rsidRDefault="005608CE" w:rsidP="00EF3C97">
            <w:pPr>
              <w:tabs>
                <w:tab w:val="decimal" w:pos="1621"/>
              </w:tabs>
              <w:jc w:val="right"/>
              <w:rPr>
                <w:rFonts w:ascii="Arial" w:hAnsi="Arial" w:cs="Arial"/>
                <w:szCs w:val="21"/>
                <w:highlight w:val="yellow"/>
              </w:rPr>
            </w:pPr>
            <w:r w:rsidRPr="00EF3C97">
              <w:rPr>
                <w:rFonts w:ascii="Arial" w:hAnsi="Arial" w:cs="Arial"/>
                <w:szCs w:val="21"/>
              </w:rPr>
              <w:t>471,008.00</w:t>
            </w:r>
          </w:p>
        </w:tc>
        <w:tc>
          <w:tcPr>
            <w:tcW w:w="2410" w:type="dxa"/>
            <w:vAlign w:val="bottom"/>
          </w:tcPr>
          <w:p w:rsidR="005608CE" w:rsidRPr="00EF3C97" w:rsidRDefault="005608CE" w:rsidP="000C3D17">
            <w:pPr>
              <w:tabs>
                <w:tab w:val="decimal" w:pos="1692"/>
              </w:tabs>
              <w:jc w:val="right"/>
              <w:rPr>
                <w:rFonts w:ascii="Arial" w:hAnsi="Arial" w:cs="Arial"/>
                <w:szCs w:val="21"/>
                <w:highlight w:val="yellow"/>
              </w:rPr>
            </w:pPr>
            <w:r w:rsidRPr="00EF3C97">
              <w:rPr>
                <w:rFonts w:ascii="Arial" w:hAnsi="Arial"/>
                <w:color w:val="000000"/>
                <w:szCs w:val="21"/>
              </w:rPr>
              <w:t>22,675,522.00</w:t>
            </w:r>
          </w:p>
        </w:tc>
      </w:tr>
      <w:tr w:rsidR="005608CE" w:rsidRPr="00984D02" w:rsidTr="00EF3C97">
        <w:trPr>
          <w:cantSplit/>
        </w:trPr>
        <w:tc>
          <w:tcPr>
            <w:tcW w:w="3119" w:type="dxa"/>
            <w:vAlign w:val="center"/>
          </w:tcPr>
          <w:p w:rsidR="005608CE" w:rsidRPr="00EF3C97" w:rsidRDefault="005608CE">
            <w:pPr>
              <w:pStyle w:val="a5"/>
              <w:spacing w:before="0" w:beforeAutospacing="0" w:after="0" w:afterAutospacing="0"/>
              <w:rPr>
                <w:rFonts w:ascii="Arial" w:eastAsia="宋体" w:hAnsi="Arial" w:cs="Arial"/>
                <w:sz w:val="21"/>
                <w:szCs w:val="21"/>
              </w:rPr>
            </w:pPr>
            <w:r w:rsidRPr="00EF3C97">
              <w:rPr>
                <w:rFonts w:ascii="Arial" w:eastAsia="宋体" w:hAnsi="Arial" w:cs="Arial" w:hint="eastAsia"/>
                <w:sz w:val="21"/>
                <w:szCs w:val="21"/>
              </w:rPr>
              <w:t>其中：</w:t>
            </w:r>
            <w:r w:rsidRPr="00EF3C97">
              <w:rPr>
                <w:rFonts w:ascii="Arial" w:eastAsia="宋体" w:hAnsi="Arial" w:cs="Arial" w:hint="eastAsia"/>
                <w:sz w:val="21"/>
                <w:szCs w:val="21"/>
                <w:lang w:eastAsia="zh-CN"/>
              </w:rPr>
              <w:t>股票投资</w:t>
            </w:r>
          </w:p>
        </w:tc>
        <w:tc>
          <w:tcPr>
            <w:tcW w:w="2835" w:type="dxa"/>
            <w:vAlign w:val="bottom"/>
          </w:tcPr>
          <w:p w:rsidR="005608CE" w:rsidRPr="00EF3C97" w:rsidRDefault="005608CE" w:rsidP="00EF3C97">
            <w:pPr>
              <w:tabs>
                <w:tab w:val="decimal" w:pos="1621"/>
              </w:tabs>
              <w:jc w:val="right"/>
              <w:rPr>
                <w:rFonts w:ascii="Arial" w:hAnsi="Arial" w:cs="Arial"/>
                <w:szCs w:val="21"/>
                <w:highlight w:val="yellow"/>
              </w:rPr>
            </w:pPr>
            <w:r w:rsidRPr="00EF3C97">
              <w:rPr>
                <w:rFonts w:ascii="Arial" w:hAnsi="Arial" w:cs="Arial"/>
                <w:szCs w:val="21"/>
              </w:rPr>
              <w:t>471,008.00</w:t>
            </w:r>
          </w:p>
        </w:tc>
        <w:tc>
          <w:tcPr>
            <w:tcW w:w="2410" w:type="dxa"/>
            <w:vAlign w:val="bottom"/>
          </w:tcPr>
          <w:p w:rsidR="005608CE" w:rsidRPr="00EF3C97" w:rsidRDefault="005608CE" w:rsidP="000C3D17">
            <w:pPr>
              <w:tabs>
                <w:tab w:val="decimal" w:pos="1692"/>
              </w:tabs>
              <w:jc w:val="right"/>
              <w:rPr>
                <w:rFonts w:ascii="Arial" w:hAnsi="Arial" w:cs="Arial"/>
                <w:szCs w:val="21"/>
                <w:highlight w:val="yellow"/>
              </w:rPr>
            </w:pPr>
            <w:r w:rsidRPr="00EF3C97">
              <w:rPr>
                <w:rFonts w:ascii="Arial" w:hAnsi="Arial"/>
                <w:color w:val="000000"/>
                <w:szCs w:val="21"/>
              </w:rPr>
              <w:t>22,675,522.00</w:t>
            </w:r>
          </w:p>
        </w:tc>
      </w:tr>
      <w:tr w:rsidR="005608CE" w:rsidRPr="00984D02" w:rsidTr="00EF3C97">
        <w:trPr>
          <w:cantSplit/>
        </w:trPr>
        <w:tc>
          <w:tcPr>
            <w:tcW w:w="3119" w:type="dxa"/>
            <w:vAlign w:val="center"/>
          </w:tcPr>
          <w:p w:rsidR="005608CE" w:rsidRPr="00EF3C97" w:rsidRDefault="005608CE">
            <w:pPr>
              <w:pStyle w:val="a5"/>
              <w:spacing w:before="0" w:beforeAutospacing="0" w:after="0" w:afterAutospacing="0"/>
              <w:rPr>
                <w:rFonts w:ascii="Arial" w:eastAsia="宋体" w:hAnsi="Arial" w:cs="Arial"/>
                <w:sz w:val="21"/>
                <w:szCs w:val="21"/>
              </w:rPr>
            </w:pPr>
            <w:r w:rsidRPr="00EF3C97">
              <w:rPr>
                <w:rFonts w:ascii="Arial" w:eastAsia="宋体" w:hAnsi="Arial" w:cs="Arial" w:hint="eastAsia"/>
                <w:sz w:val="21"/>
                <w:szCs w:val="21"/>
              </w:rPr>
              <w:t>应收利息</w:t>
            </w:r>
          </w:p>
        </w:tc>
        <w:tc>
          <w:tcPr>
            <w:tcW w:w="2835" w:type="dxa"/>
            <w:vAlign w:val="bottom"/>
          </w:tcPr>
          <w:p w:rsidR="005608CE" w:rsidRPr="00EF3C97" w:rsidRDefault="005608CE" w:rsidP="00EF3C97">
            <w:pPr>
              <w:tabs>
                <w:tab w:val="decimal" w:pos="1621"/>
              </w:tabs>
              <w:jc w:val="right"/>
              <w:rPr>
                <w:rFonts w:ascii="Arial" w:hAnsi="Arial" w:cs="Arial"/>
                <w:szCs w:val="21"/>
                <w:highlight w:val="yellow"/>
              </w:rPr>
            </w:pPr>
            <w:r w:rsidRPr="00EF3C97">
              <w:rPr>
                <w:rFonts w:ascii="Arial" w:hAnsi="Arial" w:cs="Arial"/>
                <w:szCs w:val="21"/>
              </w:rPr>
              <w:t>5,873.15</w:t>
            </w:r>
          </w:p>
        </w:tc>
        <w:tc>
          <w:tcPr>
            <w:tcW w:w="2410" w:type="dxa"/>
            <w:vAlign w:val="bottom"/>
          </w:tcPr>
          <w:p w:rsidR="005608CE" w:rsidRPr="00EF3C97" w:rsidRDefault="005608CE" w:rsidP="000C3D17">
            <w:pPr>
              <w:tabs>
                <w:tab w:val="decimal" w:pos="1692"/>
              </w:tabs>
              <w:jc w:val="right"/>
              <w:rPr>
                <w:rFonts w:ascii="Arial" w:hAnsi="Arial" w:cs="Arial"/>
                <w:szCs w:val="21"/>
              </w:rPr>
            </w:pPr>
            <w:r w:rsidRPr="00EF3C97">
              <w:rPr>
                <w:rFonts w:ascii="Arial" w:hAnsi="Arial"/>
                <w:color w:val="000000"/>
                <w:szCs w:val="21"/>
              </w:rPr>
              <w:t>10,888.64</w:t>
            </w:r>
          </w:p>
        </w:tc>
      </w:tr>
      <w:tr w:rsidR="005608CE" w:rsidRPr="00984D02" w:rsidTr="00EF3C97">
        <w:trPr>
          <w:cantSplit/>
        </w:trPr>
        <w:tc>
          <w:tcPr>
            <w:tcW w:w="3119" w:type="dxa"/>
            <w:vAlign w:val="bottom"/>
          </w:tcPr>
          <w:p w:rsidR="005608CE" w:rsidRPr="00EF3C97" w:rsidRDefault="005608CE" w:rsidP="00EF3C97">
            <w:pPr>
              <w:pStyle w:val="a5"/>
              <w:spacing w:before="0" w:beforeAutospacing="0" w:after="0" w:afterAutospacing="0"/>
              <w:rPr>
                <w:rFonts w:ascii="Arial" w:eastAsia="宋体" w:hAnsi="Arial" w:cs="Arial"/>
                <w:b/>
                <w:sz w:val="21"/>
                <w:szCs w:val="21"/>
              </w:rPr>
            </w:pPr>
            <w:r w:rsidRPr="00EF3C97">
              <w:rPr>
                <w:rFonts w:ascii="Arial" w:eastAsia="宋体" w:hAnsi="Arial" w:cs="Arial" w:hint="eastAsia"/>
                <w:b/>
                <w:sz w:val="21"/>
                <w:szCs w:val="21"/>
              </w:rPr>
              <w:t>资产总计</w:t>
            </w:r>
          </w:p>
        </w:tc>
        <w:tc>
          <w:tcPr>
            <w:tcW w:w="2835" w:type="dxa"/>
            <w:vAlign w:val="bottom"/>
          </w:tcPr>
          <w:p w:rsidR="005608CE" w:rsidRPr="00EF3C97" w:rsidRDefault="005608CE" w:rsidP="00EF3C97">
            <w:pPr>
              <w:tabs>
                <w:tab w:val="decimal" w:pos="1621"/>
              </w:tabs>
              <w:jc w:val="right"/>
              <w:rPr>
                <w:rFonts w:ascii="Arial" w:hAnsi="Arial" w:cs="Arial"/>
                <w:b/>
                <w:szCs w:val="21"/>
                <w:highlight w:val="yellow"/>
              </w:rPr>
            </w:pPr>
            <w:r w:rsidRPr="00EF3C97">
              <w:rPr>
                <w:rFonts w:ascii="Arial" w:hAnsi="Arial" w:cs="Arial"/>
                <w:b/>
                <w:szCs w:val="21"/>
              </w:rPr>
              <w:t>6,344,344.51</w:t>
            </w:r>
          </w:p>
        </w:tc>
        <w:tc>
          <w:tcPr>
            <w:tcW w:w="2410" w:type="dxa"/>
            <w:vAlign w:val="bottom"/>
          </w:tcPr>
          <w:p w:rsidR="005608CE" w:rsidRPr="00EF3C97" w:rsidRDefault="005608CE" w:rsidP="000C3D17">
            <w:pPr>
              <w:tabs>
                <w:tab w:val="decimal" w:pos="1833"/>
              </w:tabs>
              <w:jc w:val="right"/>
              <w:rPr>
                <w:rFonts w:ascii="Arial" w:hAnsi="Arial" w:cs="Arial"/>
                <w:b/>
                <w:szCs w:val="21"/>
              </w:rPr>
            </w:pPr>
            <w:r w:rsidRPr="00EF3C97">
              <w:rPr>
                <w:rFonts w:ascii="Arial" w:hAnsi="Arial"/>
                <w:b/>
                <w:color w:val="000000"/>
                <w:szCs w:val="21"/>
              </w:rPr>
              <w:t>147,317,456.13</w:t>
            </w:r>
          </w:p>
        </w:tc>
      </w:tr>
      <w:tr w:rsidR="005608CE" w:rsidRPr="00984D02" w:rsidTr="00EF3C97">
        <w:trPr>
          <w:cantSplit/>
        </w:trPr>
        <w:tc>
          <w:tcPr>
            <w:tcW w:w="3119"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EF3C97">
            <w:pPr>
              <w:pStyle w:val="a5"/>
              <w:spacing w:before="0" w:beforeAutospacing="0" w:after="0" w:afterAutospacing="0"/>
              <w:jc w:val="center"/>
              <w:rPr>
                <w:rFonts w:ascii="Arial" w:eastAsia="宋体" w:hAnsi="Arial" w:cs="Arial"/>
                <w:b/>
                <w:sz w:val="21"/>
                <w:szCs w:val="21"/>
              </w:rPr>
            </w:pPr>
            <w:r w:rsidRPr="00EF3C97">
              <w:rPr>
                <w:rFonts w:ascii="Arial" w:eastAsia="宋体" w:hAnsi="Arial" w:cs="Arial" w:hint="eastAsia"/>
                <w:b/>
                <w:sz w:val="21"/>
                <w:szCs w:val="21"/>
              </w:rPr>
              <w:t>负债和所有者权益</w:t>
            </w:r>
          </w:p>
        </w:tc>
        <w:tc>
          <w:tcPr>
            <w:tcW w:w="2835"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EF3C97">
            <w:pPr>
              <w:pStyle w:val="a5"/>
              <w:tabs>
                <w:tab w:val="decimal" w:pos="1621"/>
              </w:tabs>
              <w:spacing w:before="0" w:beforeAutospacing="0" w:after="0" w:afterAutospacing="0"/>
              <w:jc w:val="right"/>
              <w:rPr>
                <w:rFonts w:ascii="Arial" w:eastAsia="宋体" w:hAnsi="Arial" w:cs="Arial"/>
                <w:b/>
                <w:sz w:val="21"/>
                <w:szCs w:val="21"/>
              </w:rPr>
            </w:pPr>
          </w:p>
        </w:tc>
        <w:tc>
          <w:tcPr>
            <w:tcW w:w="2410"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0C3D17">
            <w:pPr>
              <w:pStyle w:val="a5"/>
              <w:spacing w:before="0" w:beforeAutospacing="0" w:after="0" w:afterAutospacing="0"/>
              <w:jc w:val="right"/>
              <w:rPr>
                <w:rFonts w:ascii="Arial" w:eastAsia="宋体" w:hAnsi="Arial" w:cs="Arial"/>
                <w:b/>
                <w:sz w:val="21"/>
                <w:szCs w:val="21"/>
              </w:rPr>
            </w:pPr>
          </w:p>
        </w:tc>
      </w:tr>
      <w:tr w:rsidR="005608CE" w:rsidRPr="00984D02" w:rsidTr="00EF3C97">
        <w:trPr>
          <w:cantSplit/>
        </w:trPr>
        <w:tc>
          <w:tcPr>
            <w:tcW w:w="3119"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EF3C97">
            <w:pPr>
              <w:pStyle w:val="a5"/>
              <w:spacing w:before="0" w:beforeAutospacing="0" w:after="0" w:afterAutospacing="0"/>
              <w:rPr>
                <w:rFonts w:ascii="Arial" w:eastAsia="宋体" w:hAnsi="Arial" w:cs="Arial"/>
                <w:b/>
                <w:sz w:val="21"/>
                <w:szCs w:val="21"/>
              </w:rPr>
            </w:pPr>
            <w:r w:rsidRPr="00EF3C97">
              <w:rPr>
                <w:rFonts w:ascii="Arial" w:eastAsia="宋体" w:hAnsi="Arial" w:cs="Arial" w:hint="eastAsia"/>
                <w:b/>
                <w:sz w:val="21"/>
                <w:szCs w:val="21"/>
              </w:rPr>
              <w:t>负债：</w:t>
            </w:r>
          </w:p>
        </w:tc>
        <w:tc>
          <w:tcPr>
            <w:tcW w:w="2835"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EF3C97">
            <w:pPr>
              <w:pStyle w:val="a5"/>
              <w:tabs>
                <w:tab w:val="decimal" w:pos="1621"/>
              </w:tabs>
              <w:spacing w:before="0" w:beforeAutospacing="0" w:after="0" w:afterAutospacing="0"/>
              <w:jc w:val="right"/>
              <w:rPr>
                <w:rFonts w:ascii="Arial" w:eastAsia="宋体" w:hAnsi="Arial" w:cs="Arial"/>
                <w:b/>
                <w:sz w:val="21"/>
                <w:szCs w:val="21"/>
              </w:rPr>
            </w:pPr>
          </w:p>
        </w:tc>
        <w:tc>
          <w:tcPr>
            <w:tcW w:w="2410"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0C3D17">
            <w:pPr>
              <w:pStyle w:val="a5"/>
              <w:tabs>
                <w:tab w:val="decimal" w:pos="1648"/>
              </w:tabs>
              <w:spacing w:before="0" w:beforeAutospacing="0" w:after="0" w:afterAutospacing="0"/>
              <w:jc w:val="right"/>
              <w:rPr>
                <w:rFonts w:ascii="Arial" w:eastAsia="宋体" w:hAnsi="Arial" w:cs="Arial"/>
                <w:b/>
                <w:sz w:val="21"/>
                <w:szCs w:val="21"/>
              </w:rPr>
            </w:pPr>
          </w:p>
        </w:tc>
      </w:tr>
      <w:tr w:rsidR="005608CE" w:rsidRPr="00984D02" w:rsidTr="00EF3C97">
        <w:trPr>
          <w:cantSplit/>
        </w:trPr>
        <w:tc>
          <w:tcPr>
            <w:tcW w:w="3119"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pPr>
              <w:pStyle w:val="a5"/>
              <w:spacing w:before="0" w:beforeAutospacing="0" w:after="0" w:afterAutospacing="0"/>
              <w:rPr>
                <w:rFonts w:ascii="Arial" w:eastAsia="宋体" w:hAnsi="Arial" w:cs="Arial"/>
                <w:b/>
                <w:sz w:val="21"/>
                <w:szCs w:val="21"/>
              </w:rPr>
            </w:pPr>
            <w:r w:rsidRPr="00EF3C97">
              <w:rPr>
                <w:rFonts w:ascii="Arial" w:eastAsia="宋体" w:hAnsi="Arial" w:cs="Arial" w:hint="eastAsia"/>
                <w:sz w:val="21"/>
                <w:szCs w:val="21"/>
              </w:rPr>
              <w:t>应付赎回款</w:t>
            </w:r>
          </w:p>
        </w:tc>
        <w:tc>
          <w:tcPr>
            <w:tcW w:w="2835"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EF3C97">
            <w:pPr>
              <w:pStyle w:val="a5"/>
              <w:tabs>
                <w:tab w:val="decimal" w:pos="1621"/>
              </w:tabs>
              <w:spacing w:before="0" w:beforeAutospacing="0" w:after="0" w:afterAutospacing="0"/>
              <w:jc w:val="right"/>
              <w:rPr>
                <w:rFonts w:ascii="Arial" w:eastAsia="宋体" w:hAnsi="Arial" w:cs="Arial"/>
                <w:sz w:val="21"/>
                <w:szCs w:val="21"/>
              </w:rPr>
            </w:pPr>
            <w:r w:rsidRPr="00EF3C97">
              <w:rPr>
                <w:rFonts w:ascii="Arial" w:eastAsia="宋体" w:hAnsi="Arial" w:cs="Arial"/>
                <w:sz w:val="21"/>
                <w:szCs w:val="21"/>
              </w:rPr>
              <w:t>223,125.09</w:t>
            </w:r>
          </w:p>
        </w:tc>
        <w:tc>
          <w:tcPr>
            <w:tcW w:w="2410"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0C3D17">
            <w:pPr>
              <w:pStyle w:val="a5"/>
              <w:tabs>
                <w:tab w:val="decimal" w:pos="1648"/>
              </w:tabs>
              <w:spacing w:before="0" w:beforeAutospacing="0" w:after="0" w:afterAutospacing="0"/>
              <w:jc w:val="right"/>
              <w:rPr>
                <w:rFonts w:ascii="Arial" w:eastAsia="宋体" w:hAnsi="Arial" w:cs="Arial"/>
                <w:b/>
                <w:sz w:val="21"/>
                <w:szCs w:val="21"/>
              </w:rPr>
            </w:pPr>
            <w:r w:rsidRPr="00EF3C97">
              <w:rPr>
                <w:rFonts w:ascii="Arial" w:hAnsi="Arial" w:cs="Arial"/>
                <w:color w:val="000000"/>
                <w:sz w:val="21"/>
                <w:szCs w:val="21"/>
              </w:rPr>
              <w:t>849,531.45</w:t>
            </w:r>
          </w:p>
        </w:tc>
      </w:tr>
      <w:tr w:rsidR="005608CE" w:rsidRPr="00984D02" w:rsidTr="00EF3C97">
        <w:trPr>
          <w:cantSplit/>
        </w:trPr>
        <w:tc>
          <w:tcPr>
            <w:tcW w:w="3119"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pPr>
              <w:pStyle w:val="a5"/>
              <w:spacing w:before="0" w:beforeAutospacing="0" w:after="0" w:afterAutospacing="0"/>
              <w:rPr>
                <w:rFonts w:ascii="Arial" w:eastAsia="宋体" w:hAnsi="Arial" w:cs="Arial"/>
                <w:sz w:val="21"/>
                <w:szCs w:val="21"/>
              </w:rPr>
            </w:pPr>
            <w:r w:rsidRPr="00EF3C97">
              <w:rPr>
                <w:rFonts w:ascii="Arial" w:eastAsia="宋体" w:hAnsi="Arial" w:cs="Arial" w:hint="eastAsia"/>
                <w:sz w:val="21"/>
                <w:szCs w:val="21"/>
              </w:rPr>
              <w:t>应付管理人报酬</w:t>
            </w:r>
          </w:p>
        </w:tc>
        <w:tc>
          <w:tcPr>
            <w:tcW w:w="2835"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EF3C97">
            <w:pPr>
              <w:tabs>
                <w:tab w:val="decimal" w:pos="1621"/>
              </w:tabs>
              <w:jc w:val="right"/>
              <w:rPr>
                <w:rFonts w:ascii="Arial" w:hAnsi="Arial" w:cs="Arial"/>
                <w:szCs w:val="21"/>
                <w:highlight w:val="yellow"/>
              </w:rPr>
            </w:pPr>
            <w:r w:rsidRPr="00EF3C97">
              <w:rPr>
                <w:rFonts w:ascii="Arial" w:hAnsi="Arial" w:cs="Arial"/>
                <w:szCs w:val="21"/>
              </w:rPr>
              <w:t>4,991.24</w:t>
            </w:r>
          </w:p>
        </w:tc>
        <w:tc>
          <w:tcPr>
            <w:tcW w:w="2410"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0C3D17">
            <w:pPr>
              <w:tabs>
                <w:tab w:val="decimal" w:pos="1692"/>
              </w:tabs>
              <w:jc w:val="right"/>
              <w:rPr>
                <w:rFonts w:ascii="Arial" w:hAnsi="Arial" w:cs="Arial"/>
                <w:szCs w:val="21"/>
              </w:rPr>
            </w:pPr>
            <w:r w:rsidRPr="00EF3C97">
              <w:rPr>
                <w:rFonts w:ascii="Arial" w:hAnsi="Arial" w:cs="Arial"/>
                <w:color w:val="000000"/>
                <w:szCs w:val="21"/>
              </w:rPr>
              <w:t>119,593.74</w:t>
            </w:r>
          </w:p>
        </w:tc>
      </w:tr>
      <w:tr w:rsidR="005608CE" w:rsidRPr="00984D02" w:rsidTr="00EF3C97">
        <w:trPr>
          <w:cantSplit/>
        </w:trPr>
        <w:tc>
          <w:tcPr>
            <w:tcW w:w="3119"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pPr>
              <w:pStyle w:val="a5"/>
              <w:spacing w:before="0" w:beforeAutospacing="0" w:after="0" w:afterAutospacing="0"/>
              <w:rPr>
                <w:rFonts w:ascii="Arial" w:eastAsia="宋体" w:hAnsi="Arial" w:cs="Arial"/>
                <w:sz w:val="21"/>
                <w:szCs w:val="21"/>
              </w:rPr>
            </w:pPr>
            <w:r w:rsidRPr="00EF3C97">
              <w:rPr>
                <w:rFonts w:ascii="Arial" w:eastAsia="宋体" w:hAnsi="Arial" w:cs="Arial" w:hint="eastAsia"/>
                <w:sz w:val="21"/>
                <w:szCs w:val="21"/>
              </w:rPr>
              <w:t>应付托管费</w:t>
            </w:r>
          </w:p>
        </w:tc>
        <w:tc>
          <w:tcPr>
            <w:tcW w:w="2835"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EF3C97">
            <w:pPr>
              <w:tabs>
                <w:tab w:val="decimal" w:pos="1621"/>
              </w:tabs>
              <w:jc w:val="right"/>
              <w:rPr>
                <w:rFonts w:ascii="Arial" w:hAnsi="Arial" w:cs="Arial"/>
                <w:szCs w:val="21"/>
                <w:highlight w:val="yellow"/>
              </w:rPr>
            </w:pPr>
            <w:r w:rsidRPr="00EF3C97">
              <w:rPr>
                <w:rFonts w:ascii="Arial" w:hAnsi="Arial" w:cs="Arial"/>
                <w:szCs w:val="21"/>
              </w:rPr>
              <w:t>1,247.79</w:t>
            </w:r>
          </w:p>
        </w:tc>
        <w:tc>
          <w:tcPr>
            <w:tcW w:w="2410"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0C3D17">
            <w:pPr>
              <w:tabs>
                <w:tab w:val="decimal" w:pos="1833"/>
              </w:tabs>
              <w:jc w:val="right"/>
              <w:rPr>
                <w:rFonts w:ascii="Arial" w:hAnsi="Arial" w:cs="Arial"/>
                <w:szCs w:val="21"/>
              </w:rPr>
            </w:pPr>
            <w:r w:rsidRPr="00EF3C97">
              <w:rPr>
                <w:rFonts w:ascii="Arial" w:hAnsi="Arial" w:cs="Arial"/>
                <w:color w:val="000000"/>
                <w:szCs w:val="21"/>
              </w:rPr>
              <w:t>29,898.42</w:t>
            </w:r>
          </w:p>
        </w:tc>
      </w:tr>
      <w:tr w:rsidR="005608CE" w:rsidRPr="00984D02" w:rsidTr="00EF3C97">
        <w:trPr>
          <w:cantSplit/>
        </w:trPr>
        <w:tc>
          <w:tcPr>
            <w:tcW w:w="3119"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pPr>
              <w:pStyle w:val="a5"/>
              <w:spacing w:before="0" w:beforeAutospacing="0" w:after="0" w:afterAutospacing="0"/>
              <w:rPr>
                <w:rFonts w:ascii="Arial" w:eastAsia="宋体" w:hAnsi="Arial" w:cs="Arial"/>
                <w:sz w:val="21"/>
                <w:szCs w:val="21"/>
              </w:rPr>
            </w:pPr>
            <w:r w:rsidRPr="00EF3C97">
              <w:rPr>
                <w:rFonts w:ascii="Arial" w:eastAsia="宋体" w:hAnsi="Arial" w:cs="Arial" w:hint="eastAsia"/>
                <w:sz w:val="21"/>
                <w:szCs w:val="21"/>
              </w:rPr>
              <w:t>应付销售服务费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608CE" w:rsidRPr="00EF3C97" w:rsidRDefault="005608CE" w:rsidP="00EF3C97">
            <w:pPr>
              <w:tabs>
                <w:tab w:val="decimal" w:pos="1621"/>
              </w:tabs>
              <w:jc w:val="right"/>
              <w:rPr>
                <w:rFonts w:ascii="Arial" w:hAnsi="Arial" w:cs="Arial"/>
                <w:szCs w:val="21"/>
                <w:highlight w:val="yellow"/>
              </w:rPr>
            </w:pPr>
            <w:r w:rsidRPr="00EF3C97">
              <w:rPr>
                <w:rFonts w:ascii="Arial" w:hAnsi="Arial" w:cs="Arial"/>
                <w:szCs w:val="21"/>
              </w:rPr>
              <w:t>-</w:t>
            </w:r>
          </w:p>
        </w:tc>
        <w:tc>
          <w:tcPr>
            <w:tcW w:w="2410"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0C3D17">
            <w:pPr>
              <w:tabs>
                <w:tab w:val="decimal" w:pos="1833"/>
              </w:tabs>
              <w:jc w:val="right"/>
              <w:rPr>
                <w:rFonts w:ascii="Arial" w:hAnsi="Arial" w:cs="Arial"/>
                <w:color w:val="000000"/>
                <w:szCs w:val="21"/>
              </w:rPr>
            </w:pPr>
            <w:r w:rsidRPr="00EF3C97">
              <w:rPr>
                <w:rFonts w:ascii="Arial" w:hAnsi="Arial" w:cs="Arial"/>
                <w:color w:val="000000"/>
                <w:szCs w:val="21"/>
              </w:rPr>
              <w:t>2,619.98</w:t>
            </w:r>
          </w:p>
        </w:tc>
      </w:tr>
      <w:tr w:rsidR="005608CE" w:rsidRPr="00984D02" w:rsidTr="00EF3C97">
        <w:trPr>
          <w:cantSplit/>
        </w:trPr>
        <w:tc>
          <w:tcPr>
            <w:tcW w:w="3119"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pPr>
              <w:pStyle w:val="a5"/>
              <w:spacing w:before="0" w:beforeAutospacing="0" w:after="0" w:afterAutospacing="0"/>
              <w:rPr>
                <w:rFonts w:ascii="Arial" w:eastAsia="宋体" w:hAnsi="Arial" w:cs="Arial"/>
                <w:sz w:val="21"/>
                <w:szCs w:val="21"/>
                <w:lang w:eastAsia="zh-CN"/>
              </w:rPr>
            </w:pPr>
            <w:r w:rsidRPr="00EF3C97">
              <w:rPr>
                <w:rFonts w:ascii="Arial" w:eastAsia="宋体" w:hAnsi="Arial" w:cs="Arial" w:hint="eastAsia"/>
                <w:sz w:val="21"/>
                <w:szCs w:val="21"/>
                <w:lang w:eastAsia="zh-CN"/>
              </w:rPr>
              <w:t>应付交易费用</w:t>
            </w:r>
          </w:p>
        </w:tc>
        <w:tc>
          <w:tcPr>
            <w:tcW w:w="2835"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EF3C97">
            <w:pPr>
              <w:tabs>
                <w:tab w:val="decimal" w:pos="1621"/>
              </w:tabs>
              <w:jc w:val="right"/>
              <w:rPr>
                <w:rFonts w:ascii="Arial" w:hAnsi="Arial" w:cs="Arial"/>
                <w:szCs w:val="21"/>
                <w:highlight w:val="yellow"/>
              </w:rPr>
            </w:pPr>
            <w:r w:rsidRPr="00EF3C97">
              <w:rPr>
                <w:rFonts w:ascii="Arial" w:hAnsi="Arial" w:cs="Arial"/>
                <w:szCs w:val="21"/>
              </w:rPr>
              <w:t>8,701.11</w:t>
            </w:r>
          </w:p>
        </w:tc>
        <w:tc>
          <w:tcPr>
            <w:tcW w:w="2410"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0C3D17">
            <w:pPr>
              <w:tabs>
                <w:tab w:val="decimal" w:pos="1833"/>
              </w:tabs>
              <w:jc w:val="right"/>
              <w:rPr>
                <w:rFonts w:ascii="Arial" w:hAnsi="Arial" w:cs="Arial"/>
                <w:szCs w:val="21"/>
              </w:rPr>
            </w:pPr>
            <w:r w:rsidRPr="00EF3C97">
              <w:rPr>
                <w:rFonts w:ascii="Arial" w:hAnsi="Arial" w:cs="Arial"/>
                <w:color w:val="000000"/>
                <w:szCs w:val="21"/>
              </w:rPr>
              <w:t>148,328.37</w:t>
            </w:r>
          </w:p>
        </w:tc>
      </w:tr>
      <w:tr w:rsidR="005608CE" w:rsidRPr="00984D02" w:rsidTr="00EF3C97">
        <w:trPr>
          <w:cantSplit/>
        </w:trPr>
        <w:tc>
          <w:tcPr>
            <w:tcW w:w="3119"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pPr>
              <w:pStyle w:val="a5"/>
              <w:spacing w:before="0" w:beforeAutospacing="0" w:after="0" w:afterAutospacing="0"/>
              <w:rPr>
                <w:rFonts w:ascii="Arial" w:eastAsia="宋体" w:hAnsi="Arial" w:cs="Arial"/>
                <w:sz w:val="21"/>
                <w:szCs w:val="21"/>
              </w:rPr>
            </w:pPr>
            <w:r w:rsidRPr="00EF3C97">
              <w:rPr>
                <w:rFonts w:ascii="Arial" w:eastAsia="宋体" w:hAnsi="Arial" w:cs="Arial" w:hint="eastAsia"/>
                <w:sz w:val="21"/>
                <w:szCs w:val="21"/>
              </w:rPr>
              <w:t>其他负债</w:t>
            </w:r>
          </w:p>
        </w:tc>
        <w:tc>
          <w:tcPr>
            <w:tcW w:w="2835"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EF3C97">
            <w:pPr>
              <w:tabs>
                <w:tab w:val="decimal" w:pos="1621"/>
              </w:tabs>
              <w:jc w:val="right"/>
              <w:rPr>
                <w:rFonts w:ascii="Arial" w:hAnsi="Arial" w:cs="Arial"/>
                <w:szCs w:val="21"/>
                <w:highlight w:val="yellow"/>
              </w:rPr>
            </w:pPr>
            <w:r w:rsidRPr="00EF3C97">
              <w:rPr>
                <w:rFonts w:ascii="Arial" w:hAnsi="Arial" w:cs="Arial"/>
                <w:szCs w:val="21"/>
              </w:rPr>
              <w:t>356,735.93</w:t>
            </w:r>
          </w:p>
        </w:tc>
        <w:tc>
          <w:tcPr>
            <w:tcW w:w="2410"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0C3D17">
            <w:pPr>
              <w:tabs>
                <w:tab w:val="decimal" w:pos="1833"/>
              </w:tabs>
              <w:jc w:val="right"/>
              <w:rPr>
                <w:rFonts w:ascii="Arial" w:hAnsi="Arial" w:cs="Arial"/>
                <w:szCs w:val="21"/>
              </w:rPr>
            </w:pPr>
            <w:r w:rsidRPr="00EF3C97">
              <w:rPr>
                <w:rFonts w:ascii="Arial" w:hAnsi="Arial" w:cs="Arial"/>
                <w:color w:val="000000"/>
                <w:szCs w:val="21"/>
              </w:rPr>
              <w:t>160,000.00</w:t>
            </w:r>
          </w:p>
        </w:tc>
      </w:tr>
      <w:tr w:rsidR="005608CE" w:rsidRPr="00984D02" w:rsidTr="00EF3C97">
        <w:trPr>
          <w:cantSplit/>
        </w:trPr>
        <w:tc>
          <w:tcPr>
            <w:tcW w:w="3119"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EF3C97">
            <w:pPr>
              <w:pStyle w:val="a5"/>
              <w:spacing w:before="0" w:beforeAutospacing="0" w:after="0" w:afterAutospacing="0"/>
              <w:rPr>
                <w:rFonts w:ascii="Arial" w:eastAsia="宋体" w:hAnsi="Arial" w:cs="Arial"/>
                <w:b/>
                <w:sz w:val="21"/>
                <w:szCs w:val="21"/>
              </w:rPr>
            </w:pPr>
            <w:r w:rsidRPr="00EF3C97">
              <w:rPr>
                <w:rFonts w:ascii="Arial" w:eastAsia="宋体" w:hAnsi="Arial" w:cs="Arial" w:hint="eastAsia"/>
                <w:b/>
                <w:sz w:val="21"/>
                <w:szCs w:val="21"/>
              </w:rPr>
              <w:t>负债合计</w:t>
            </w:r>
          </w:p>
        </w:tc>
        <w:tc>
          <w:tcPr>
            <w:tcW w:w="2835"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EF3C97">
            <w:pPr>
              <w:tabs>
                <w:tab w:val="decimal" w:pos="1621"/>
              </w:tabs>
              <w:jc w:val="right"/>
              <w:rPr>
                <w:rFonts w:ascii="Arial" w:hAnsi="Arial" w:cs="Arial"/>
                <w:b/>
                <w:szCs w:val="21"/>
                <w:highlight w:val="yellow"/>
              </w:rPr>
            </w:pPr>
            <w:r w:rsidRPr="00EF3C97">
              <w:rPr>
                <w:rFonts w:ascii="Arial" w:hAnsi="Arial" w:cs="Arial"/>
                <w:b/>
                <w:szCs w:val="21"/>
              </w:rPr>
              <w:t>594,801.16</w:t>
            </w:r>
          </w:p>
        </w:tc>
        <w:tc>
          <w:tcPr>
            <w:tcW w:w="2410"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0C3D17">
            <w:pPr>
              <w:tabs>
                <w:tab w:val="decimal" w:pos="1833"/>
              </w:tabs>
              <w:jc w:val="right"/>
              <w:rPr>
                <w:rFonts w:ascii="Arial" w:hAnsi="Arial" w:cs="Arial"/>
                <w:b/>
                <w:szCs w:val="21"/>
              </w:rPr>
            </w:pPr>
            <w:r w:rsidRPr="00EF3C97">
              <w:rPr>
                <w:rFonts w:ascii="Arial" w:hAnsi="Arial" w:cs="Arial"/>
                <w:b/>
                <w:color w:val="000000"/>
                <w:szCs w:val="21"/>
              </w:rPr>
              <w:t>1,309,971.96</w:t>
            </w:r>
          </w:p>
        </w:tc>
      </w:tr>
      <w:tr w:rsidR="005608CE" w:rsidRPr="00984D02" w:rsidTr="00EF3C97">
        <w:trPr>
          <w:cantSplit/>
        </w:trPr>
        <w:tc>
          <w:tcPr>
            <w:tcW w:w="3119"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EF3C97">
            <w:pPr>
              <w:pStyle w:val="a5"/>
              <w:spacing w:before="0" w:beforeAutospacing="0" w:after="0" w:afterAutospacing="0"/>
              <w:rPr>
                <w:rFonts w:ascii="Arial" w:eastAsia="宋体" w:hAnsi="Arial" w:cs="Arial"/>
                <w:b/>
                <w:sz w:val="21"/>
                <w:szCs w:val="21"/>
              </w:rPr>
            </w:pPr>
            <w:r w:rsidRPr="00EF3C97">
              <w:rPr>
                <w:rFonts w:ascii="Arial" w:eastAsia="宋体" w:hAnsi="Arial" w:cs="Arial" w:hint="eastAsia"/>
                <w:b/>
                <w:sz w:val="21"/>
                <w:szCs w:val="21"/>
              </w:rPr>
              <w:t>所有者权益：</w:t>
            </w:r>
          </w:p>
        </w:tc>
        <w:tc>
          <w:tcPr>
            <w:tcW w:w="2835"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EF3C97">
            <w:pPr>
              <w:tabs>
                <w:tab w:val="decimal" w:pos="1486"/>
                <w:tab w:val="decimal" w:pos="1621"/>
              </w:tabs>
              <w:jc w:val="right"/>
              <w:rPr>
                <w:rFonts w:ascii="Arial" w:hAnsi="Arial" w:cs="Arial"/>
                <w:szCs w:val="21"/>
                <w:highlight w:val="yellow"/>
              </w:rPr>
            </w:pPr>
          </w:p>
        </w:tc>
        <w:tc>
          <w:tcPr>
            <w:tcW w:w="2410"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pPr>
              <w:tabs>
                <w:tab w:val="decimal" w:pos="1674"/>
              </w:tabs>
              <w:rPr>
                <w:rFonts w:ascii="Arial" w:hAnsi="Arial" w:cs="Arial"/>
                <w:szCs w:val="21"/>
                <w:highlight w:val="yellow"/>
              </w:rPr>
            </w:pPr>
          </w:p>
        </w:tc>
      </w:tr>
      <w:tr w:rsidR="005608CE" w:rsidRPr="00984D02" w:rsidTr="00EF3C97">
        <w:trPr>
          <w:cantSplit/>
        </w:trPr>
        <w:tc>
          <w:tcPr>
            <w:tcW w:w="3119"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pPr>
              <w:pStyle w:val="a5"/>
              <w:spacing w:before="0" w:beforeAutospacing="0" w:after="0" w:afterAutospacing="0"/>
              <w:rPr>
                <w:rFonts w:ascii="Arial" w:eastAsia="宋体" w:hAnsi="Arial" w:cs="Arial"/>
                <w:b/>
                <w:sz w:val="21"/>
                <w:szCs w:val="21"/>
              </w:rPr>
            </w:pPr>
            <w:r w:rsidRPr="00EF3C97">
              <w:rPr>
                <w:rFonts w:ascii="Arial" w:eastAsia="宋体" w:hAnsi="Arial" w:cs="Arial" w:hint="eastAsia"/>
                <w:sz w:val="21"/>
                <w:szCs w:val="21"/>
              </w:rPr>
              <w:t>实收基金</w:t>
            </w:r>
          </w:p>
        </w:tc>
        <w:tc>
          <w:tcPr>
            <w:tcW w:w="2835"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EF3C97">
            <w:pPr>
              <w:tabs>
                <w:tab w:val="decimal" w:pos="1621"/>
              </w:tabs>
              <w:jc w:val="right"/>
              <w:rPr>
                <w:rFonts w:ascii="Arial" w:hAnsi="Arial" w:cs="Arial"/>
                <w:szCs w:val="21"/>
                <w:highlight w:val="yellow"/>
              </w:rPr>
            </w:pPr>
            <w:r w:rsidRPr="00EF3C97">
              <w:rPr>
                <w:rFonts w:ascii="Arial" w:hAnsi="Arial" w:cs="Arial"/>
                <w:szCs w:val="21"/>
              </w:rPr>
              <w:t>5,232,222.28</w:t>
            </w:r>
          </w:p>
        </w:tc>
        <w:tc>
          <w:tcPr>
            <w:tcW w:w="2410"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pPr>
              <w:tabs>
                <w:tab w:val="decimal" w:pos="1833"/>
              </w:tabs>
              <w:rPr>
                <w:rFonts w:ascii="Arial" w:hAnsi="Arial" w:cs="Arial"/>
                <w:szCs w:val="21"/>
              </w:rPr>
            </w:pPr>
            <w:r w:rsidRPr="00EF3C97">
              <w:rPr>
                <w:rFonts w:ascii="Arial" w:hAnsi="Arial" w:cs="Arial"/>
                <w:color w:val="000000"/>
                <w:szCs w:val="21"/>
              </w:rPr>
              <w:t>137,807,187.36</w:t>
            </w:r>
          </w:p>
        </w:tc>
      </w:tr>
      <w:tr w:rsidR="005608CE" w:rsidRPr="00984D02" w:rsidTr="00EF3C97">
        <w:trPr>
          <w:cantSplit/>
        </w:trPr>
        <w:tc>
          <w:tcPr>
            <w:tcW w:w="3119"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pPr>
              <w:pStyle w:val="a5"/>
              <w:spacing w:before="0" w:beforeAutospacing="0" w:after="0" w:afterAutospacing="0"/>
              <w:rPr>
                <w:rFonts w:ascii="Arial" w:eastAsia="宋体" w:hAnsi="Arial" w:cs="Arial"/>
                <w:b/>
                <w:sz w:val="21"/>
                <w:szCs w:val="21"/>
              </w:rPr>
            </w:pPr>
            <w:r w:rsidRPr="00EF3C97">
              <w:rPr>
                <w:rFonts w:ascii="Arial" w:eastAsia="宋体" w:hAnsi="Arial" w:cs="Arial" w:hint="eastAsia"/>
                <w:sz w:val="21"/>
                <w:szCs w:val="21"/>
              </w:rPr>
              <w:t>未分配利润</w:t>
            </w:r>
          </w:p>
        </w:tc>
        <w:tc>
          <w:tcPr>
            <w:tcW w:w="2835"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EF3C97">
            <w:pPr>
              <w:tabs>
                <w:tab w:val="decimal" w:pos="1621"/>
              </w:tabs>
              <w:jc w:val="right"/>
              <w:rPr>
                <w:rFonts w:ascii="Arial" w:hAnsi="Arial" w:cs="Arial"/>
                <w:szCs w:val="21"/>
                <w:highlight w:val="yellow"/>
              </w:rPr>
            </w:pPr>
            <w:r w:rsidRPr="00EF3C97">
              <w:rPr>
                <w:rFonts w:ascii="Arial" w:hAnsi="Arial" w:cs="Arial"/>
                <w:szCs w:val="21"/>
              </w:rPr>
              <w:t>517,321.07</w:t>
            </w:r>
          </w:p>
        </w:tc>
        <w:tc>
          <w:tcPr>
            <w:tcW w:w="2410"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pPr>
              <w:tabs>
                <w:tab w:val="decimal" w:pos="1833"/>
              </w:tabs>
              <w:rPr>
                <w:rFonts w:ascii="Arial" w:hAnsi="Arial" w:cs="Arial"/>
                <w:szCs w:val="21"/>
              </w:rPr>
            </w:pPr>
            <w:r w:rsidRPr="00EF3C97">
              <w:rPr>
                <w:rFonts w:ascii="Arial" w:hAnsi="Arial" w:cs="Arial"/>
                <w:color w:val="000000"/>
                <w:szCs w:val="21"/>
              </w:rPr>
              <w:t>8,200,296.81</w:t>
            </w:r>
          </w:p>
        </w:tc>
      </w:tr>
      <w:tr w:rsidR="005608CE" w:rsidRPr="00984D02" w:rsidTr="00EF3C97">
        <w:trPr>
          <w:cantSplit/>
        </w:trPr>
        <w:tc>
          <w:tcPr>
            <w:tcW w:w="3119"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EF3C97">
            <w:pPr>
              <w:pStyle w:val="a5"/>
              <w:spacing w:before="0" w:beforeAutospacing="0" w:after="0" w:afterAutospacing="0"/>
              <w:rPr>
                <w:rFonts w:ascii="Arial" w:eastAsia="宋体" w:hAnsi="Arial" w:cs="Arial"/>
                <w:b/>
                <w:sz w:val="21"/>
                <w:szCs w:val="21"/>
              </w:rPr>
            </w:pPr>
            <w:r w:rsidRPr="00EF3C97">
              <w:rPr>
                <w:rFonts w:ascii="Arial" w:eastAsia="宋体" w:hAnsi="Arial" w:cs="Arial" w:hint="eastAsia"/>
                <w:b/>
                <w:sz w:val="21"/>
                <w:szCs w:val="21"/>
              </w:rPr>
              <w:t>所有者权益合计</w:t>
            </w:r>
          </w:p>
        </w:tc>
        <w:tc>
          <w:tcPr>
            <w:tcW w:w="2835"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EF3C97">
            <w:pPr>
              <w:tabs>
                <w:tab w:val="decimal" w:pos="1621"/>
              </w:tabs>
              <w:jc w:val="right"/>
              <w:rPr>
                <w:rFonts w:ascii="Arial" w:hAnsi="Arial" w:cs="Arial"/>
                <w:b/>
                <w:szCs w:val="21"/>
                <w:highlight w:val="yellow"/>
              </w:rPr>
            </w:pPr>
            <w:r w:rsidRPr="00EF3C97">
              <w:rPr>
                <w:rFonts w:ascii="Arial" w:hAnsi="Arial" w:cs="Arial"/>
                <w:b/>
                <w:szCs w:val="21"/>
              </w:rPr>
              <w:t>5,749,543.35</w:t>
            </w:r>
          </w:p>
        </w:tc>
        <w:tc>
          <w:tcPr>
            <w:tcW w:w="2410"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pPr>
              <w:tabs>
                <w:tab w:val="decimal" w:pos="1833"/>
              </w:tabs>
              <w:rPr>
                <w:rFonts w:ascii="Arial" w:hAnsi="Arial" w:cs="Arial"/>
                <w:b/>
                <w:szCs w:val="21"/>
              </w:rPr>
            </w:pPr>
            <w:r w:rsidRPr="00EF3C97">
              <w:rPr>
                <w:rFonts w:ascii="Arial" w:hAnsi="Arial" w:cs="Arial"/>
                <w:b/>
                <w:color w:val="000000"/>
                <w:szCs w:val="21"/>
              </w:rPr>
              <w:t>146,007,484.17</w:t>
            </w:r>
          </w:p>
        </w:tc>
      </w:tr>
      <w:tr w:rsidR="005608CE" w:rsidRPr="00984D02" w:rsidTr="00EF3C97">
        <w:trPr>
          <w:cantSplit/>
        </w:trPr>
        <w:tc>
          <w:tcPr>
            <w:tcW w:w="3119"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EF3C97">
            <w:pPr>
              <w:pStyle w:val="a5"/>
              <w:spacing w:before="0" w:beforeAutospacing="0" w:after="0" w:afterAutospacing="0"/>
              <w:rPr>
                <w:rFonts w:ascii="Arial" w:eastAsia="宋体" w:hAnsi="Arial" w:cs="Arial"/>
                <w:b/>
                <w:sz w:val="21"/>
                <w:szCs w:val="21"/>
                <w:lang w:eastAsia="zh-CN"/>
              </w:rPr>
            </w:pPr>
            <w:r w:rsidRPr="00EF3C97">
              <w:rPr>
                <w:rFonts w:ascii="Arial" w:eastAsia="宋体" w:hAnsi="Arial" w:cs="Arial" w:hint="eastAsia"/>
                <w:b/>
                <w:sz w:val="21"/>
                <w:szCs w:val="21"/>
                <w:lang w:eastAsia="zh-CN"/>
              </w:rPr>
              <w:t>负债和所有者权益总计</w:t>
            </w:r>
          </w:p>
        </w:tc>
        <w:tc>
          <w:tcPr>
            <w:tcW w:w="2835"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rsidP="00EF3C97">
            <w:pPr>
              <w:tabs>
                <w:tab w:val="decimal" w:pos="1621"/>
              </w:tabs>
              <w:jc w:val="right"/>
              <w:rPr>
                <w:rFonts w:ascii="Arial" w:hAnsi="Arial" w:cs="Arial"/>
                <w:b/>
                <w:szCs w:val="21"/>
                <w:highlight w:val="yellow"/>
              </w:rPr>
            </w:pPr>
            <w:r w:rsidRPr="00EF3C97">
              <w:rPr>
                <w:rFonts w:ascii="Arial" w:hAnsi="Arial" w:cs="Arial"/>
                <w:b/>
                <w:szCs w:val="21"/>
              </w:rPr>
              <w:t>6,344,344.51</w:t>
            </w:r>
          </w:p>
        </w:tc>
        <w:tc>
          <w:tcPr>
            <w:tcW w:w="2410" w:type="dxa"/>
            <w:tcBorders>
              <w:top w:val="single" w:sz="4" w:space="0" w:color="auto"/>
              <w:left w:val="single" w:sz="4" w:space="0" w:color="auto"/>
              <w:bottom w:val="single" w:sz="4" w:space="0" w:color="auto"/>
              <w:right w:val="single" w:sz="4" w:space="0" w:color="auto"/>
            </w:tcBorders>
            <w:vAlign w:val="bottom"/>
          </w:tcPr>
          <w:p w:rsidR="005608CE" w:rsidRPr="00EF3C97" w:rsidRDefault="005608CE">
            <w:pPr>
              <w:tabs>
                <w:tab w:val="decimal" w:pos="1833"/>
              </w:tabs>
              <w:rPr>
                <w:rFonts w:ascii="Arial" w:hAnsi="Arial" w:cs="Arial"/>
                <w:b/>
                <w:szCs w:val="21"/>
              </w:rPr>
            </w:pPr>
            <w:r w:rsidRPr="00EF3C97">
              <w:rPr>
                <w:rFonts w:ascii="Arial" w:hAnsi="Arial" w:cs="Arial"/>
                <w:b/>
                <w:color w:val="000000"/>
                <w:szCs w:val="21"/>
              </w:rPr>
              <w:t>147,317,456.13</w:t>
            </w:r>
          </w:p>
        </w:tc>
      </w:tr>
    </w:tbl>
    <w:p w:rsidR="00214EB4" w:rsidRPr="00AE5F6A" w:rsidRDefault="00214EB4" w:rsidP="00214EB4">
      <w:pPr>
        <w:rPr>
          <w:rFonts w:ascii="宋体" w:hAnsi="宋体"/>
          <w:szCs w:val="21"/>
        </w:rPr>
      </w:pPr>
    </w:p>
    <w:p w:rsidR="00984D02" w:rsidRPr="00984D02" w:rsidRDefault="00984D02" w:rsidP="00984D02">
      <w:pPr>
        <w:spacing w:line="0" w:lineRule="atLeast"/>
        <w:rPr>
          <w:rFonts w:ascii="宋体" w:hAnsi="宋体" w:cs="Arial"/>
          <w:szCs w:val="21"/>
        </w:rPr>
      </w:pPr>
      <w:r w:rsidRPr="00984D02">
        <w:rPr>
          <w:rFonts w:ascii="宋体" w:hAnsi="宋体" w:cs="Arial" w:hint="eastAsia"/>
          <w:szCs w:val="21"/>
        </w:rPr>
        <w:t>注：</w:t>
      </w:r>
    </w:p>
    <w:p w:rsidR="00984D02" w:rsidRPr="00984D02" w:rsidRDefault="003850A1" w:rsidP="00984D02">
      <w:pPr>
        <w:spacing w:line="0" w:lineRule="atLeast"/>
        <w:rPr>
          <w:rFonts w:ascii="宋体" w:hAnsi="宋体" w:cs="Arial"/>
          <w:szCs w:val="21"/>
        </w:rPr>
      </w:pPr>
      <w:r w:rsidRPr="003850A1">
        <w:rPr>
          <w:rFonts w:ascii="宋体" w:hAnsi="宋体" w:cs="Arial" w:hint="eastAsia"/>
          <w:szCs w:val="21"/>
        </w:rPr>
        <w:t>1.</w:t>
      </w:r>
      <w:r w:rsidR="007C7067">
        <w:rPr>
          <w:rFonts w:ascii="宋体" w:hAnsi="宋体" w:cs="Arial" w:hint="eastAsia"/>
          <w:szCs w:val="21"/>
        </w:rPr>
        <w:t>审计</w:t>
      </w:r>
      <w:r w:rsidRPr="003850A1">
        <w:rPr>
          <w:rFonts w:ascii="宋体" w:hAnsi="宋体" w:cs="Arial" w:hint="eastAsia"/>
          <w:szCs w:val="21"/>
        </w:rPr>
        <w:t>报告截止日2017年11月28日(基金最后运作日)，基金份额总额5,232,222.28 份，基金份额净值1.0989 元，均为A类基金份额。</w:t>
      </w:r>
      <w:r w:rsidR="00F42512" w:rsidRPr="00F42512">
        <w:rPr>
          <w:rFonts w:ascii="宋体" w:hAnsi="宋体" w:cs="Arial" w:hint="eastAsia"/>
          <w:szCs w:val="21"/>
        </w:rPr>
        <w:t>2017年</w:t>
      </w:r>
      <w:r w:rsidR="00F42512">
        <w:rPr>
          <w:rFonts w:ascii="宋体" w:hAnsi="宋体" w:cs="Arial" w:hint="eastAsia"/>
          <w:szCs w:val="21"/>
        </w:rPr>
        <w:t>11</w:t>
      </w:r>
      <w:r w:rsidR="00F42512" w:rsidRPr="00F42512">
        <w:rPr>
          <w:rFonts w:ascii="宋体" w:hAnsi="宋体" w:cs="Arial" w:hint="eastAsia"/>
          <w:szCs w:val="21"/>
        </w:rPr>
        <w:t>月</w:t>
      </w:r>
      <w:r w:rsidR="00F42512">
        <w:rPr>
          <w:rFonts w:ascii="宋体" w:hAnsi="宋体" w:cs="Arial" w:hint="eastAsia"/>
          <w:szCs w:val="21"/>
        </w:rPr>
        <w:t>28</w:t>
      </w:r>
      <w:r w:rsidR="00F42512" w:rsidRPr="00F42512">
        <w:rPr>
          <w:rFonts w:ascii="宋体" w:hAnsi="宋体" w:cs="Arial" w:hint="eastAsia"/>
          <w:szCs w:val="21"/>
        </w:rPr>
        <w:t>日，基金资产发生赎回</w:t>
      </w:r>
      <w:r w:rsidR="00F42512">
        <w:rPr>
          <w:rFonts w:ascii="宋体" w:hAnsi="宋体" w:cs="Arial" w:hint="eastAsia"/>
          <w:szCs w:val="21"/>
        </w:rPr>
        <w:t>570,103</w:t>
      </w:r>
      <w:r w:rsidR="00F42512" w:rsidRPr="00F42512">
        <w:rPr>
          <w:rFonts w:ascii="宋体" w:hAnsi="宋体" w:cs="Arial" w:hint="eastAsia"/>
          <w:szCs w:val="21"/>
        </w:rPr>
        <w:t>.33份，</w:t>
      </w:r>
      <w:r w:rsidR="00F42512">
        <w:rPr>
          <w:rFonts w:ascii="宋体" w:hAnsi="宋体" w:cs="Arial" w:hint="eastAsia"/>
          <w:szCs w:val="21"/>
        </w:rPr>
        <w:t>转出1,498.40份，</w:t>
      </w:r>
      <w:r w:rsidR="00F42512" w:rsidRPr="00F42512">
        <w:rPr>
          <w:rFonts w:ascii="宋体" w:hAnsi="宋体" w:cs="Arial" w:hint="eastAsia"/>
          <w:szCs w:val="21"/>
        </w:rPr>
        <w:t>于2017年</w:t>
      </w:r>
      <w:r w:rsidR="00F42512">
        <w:rPr>
          <w:rFonts w:ascii="宋体" w:hAnsi="宋体" w:cs="Arial" w:hint="eastAsia"/>
          <w:szCs w:val="21"/>
        </w:rPr>
        <w:t>11</w:t>
      </w:r>
      <w:r w:rsidR="00F42512" w:rsidRPr="00F42512">
        <w:rPr>
          <w:rFonts w:ascii="宋体" w:hAnsi="宋体" w:cs="Arial" w:hint="eastAsia"/>
          <w:szCs w:val="21"/>
        </w:rPr>
        <w:t>月</w:t>
      </w:r>
      <w:r w:rsidR="00F42512">
        <w:rPr>
          <w:rFonts w:ascii="宋体" w:hAnsi="宋体" w:cs="Arial" w:hint="eastAsia"/>
          <w:szCs w:val="21"/>
        </w:rPr>
        <w:t>29</w:t>
      </w:r>
      <w:r w:rsidR="00F42512" w:rsidRPr="00F42512">
        <w:rPr>
          <w:rFonts w:ascii="宋体" w:hAnsi="宋体" w:cs="Arial" w:hint="eastAsia"/>
          <w:szCs w:val="21"/>
        </w:rPr>
        <w:t>日确认，产生应付赎回款为</w:t>
      </w:r>
      <w:r w:rsidR="005332A6" w:rsidRPr="005332A6">
        <w:rPr>
          <w:rFonts w:ascii="宋体" w:hAnsi="宋体" w:cs="Arial"/>
          <w:szCs w:val="21"/>
        </w:rPr>
        <w:t>624</w:t>
      </w:r>
      <w:r w:rsidR="005332A6">
        <w:rPr>
          <w:rFonts w:ascii="宋体" w:hAnsi="宋体" w:cs="Arial" w:hint="eastAsia"/>
          <w:szCs w:val="21"/>
        </w:rPr>
        <w:t>,</w:t>
      </w:r>
      <w:r w:rsidR="005332A6" w:rsidRPr="005332A6">
        <w:rPr>
          <w:rFonts w:ascii="宋体" w:hAnsi="宋体" w:cs="Arial"/>
          <w:szCs w:val="21"/>
        </w:rPr>
        <w:t>646.92</w:t>
      </w:r>
      <w:r w:rsidR="00F42512" w:rsidRPr="00F42512">
        <w:rPr>
          <w:rFonts w:ascii="宋体" w:hAnsi="宋体" w:cs="Arial" w:hint="eastAsia"/>
          <w:szCs w:val="21"/>
        </w:rPr>
        <w:t>元</w:t>
      </w:r>
      <w:r w:rsidR="00F42512">
        <w:rPr>
          <w:rFonts w:ascii="宋体" w:hAnsi="宋体" w:cs="Arial" w:hint="eastAsia"/>
          <w:szCs w:val="21"/>
        </w:rPr>
        <w:t>，</w:t>
      </w:r>
      <w:r w:rsidR="005332A6" w:rsidRPr="005332A6">
        <w:rPr>
          <w:rFonts w:ascii="宋体" w:hAnsi="宋体" w:cs="Arial" w:hint="eastAsia"/>
          <w:szCs w:val="21"/>
        </w:rPr>
        <w:t>应付转出款1646.59，</w:t>
      </w:r>
      <w:r w:rsidR="00F42512">
        <w:rPr>
          <w:rFonts w:ascii="宋体" w:hAnsi="宋体" w:cs="Arial" w:hint="eastAsia"/>
          <w:szCs w:val="21"/>
        </w:rPr>
        <w:t>应付赎回费459.90元</w:t>
      </w:r>
      <w:r w:rsidR="007F03D9">
        <w:rPr>
          <w:rFonts w:ascii="宋体" w:hAnsi="宋体" w:cs="Arial" w:hint="eastAsia"/>
          <w:szCs w:val="21"/>
        </w:rPr>
        <w:t>，</w:t>
      </w:r>
      <w:r w:rsidR="005332A6">
        <w:rPr>
          <w:rFonts w:ascii="宋体" w:hAnsi="宋体" w:cs="Arial" w:hint="eastAsia"/>
          <w:szCs w:val="21"/>
        </w:rPr>
        <w:t>产生</w:t>
      </w:r>
      <w:r w:rsidR="007F03D9">
        <w:rPr>
          <w:rFonts w:ascii="宋体" w:hAnsi="宋体" w:cs="Arial" w:hint="eastAsia"/>
          <w:szCs w:val="21"/>
        </w:rPr>
        <w:t>赎回费收入1,379.71元</w:t>
      </w:r>
      <w:r w:rsidR="00F42512" w:rsidRPr="00F42512">
        <w:rPr>
          <w:rFonts w:ascii="宋体" w:hAnsi="宋体" w:cs="Arial" w:hint="eastAsia"/>
          <w:szCs w:val="21"/>
        </w:rPr>
        <w:t>。</w:t>
      </w:r>
    </w:p>
    <w:p w:rsidR="00214EB4" w:rsidRDefault="00984D02" w:rsidP="00984D02">
      <w:pPr>
        <w:spacing w:line="0" w:lineRule="atLeast"/>
        <w:rPr>
          <w:rFonts w:ascii="宋体" w:hAnsi="宋体" w:cs="Arial"/>
          <w:szCs w:val="21"/>
        </w:rPr>
      </w:pPr>
      <w:r w:rsidRPr="00984D02">
        <w:rPr>
          <w:rFonts w:ascii="宋体" w:hAnsi="宋体" w:cs="Arial" w:hint="eastAsia"/>
          <w:szCs w:val="21"/>
        </w:rPr>
        <w:t>2.本财务报表的实际编制期间为2017年1月1日至2017年11月28日(基金最后运作日)止期间</w:t>
      </w:r>
      <w:r w:rsidR="00D00B39" w:rsidRPr="00AE5F6A">
        <w:rPr>
          <w:rFonts w:ascii="宋体" w:hAnsi="宋体" w:cs="Arial" w:hint="eastAsia"/>
          <w:szCs w:val="21"/>
        </w:rPr>
        <w:t>。</w:t>
      </w:r>
    </w:p>
    <w:p w:rsidR="00984D02" w:rsidRPr="00984D02" w:rsidRDefault="00984D02" w:rsidP="00984D02">
      <w:pPr>
        <w:spacing w:line="0" w:lineRule="atLeast"/>
        <w:rPr>
          <w:rFonts w:ascii="宋体" w:hAnsi="宋体" w:cs="Arial"/>
          <w:szCs w:val="21"/>
        </w:rPr>
      </w:pPr>
    </w:p>
    <w:p w:rsidR="00214EB4" w:rsidRPr="00AE5F6A" w:rsidRDefault="00683B0A" w:rsidP="00214EB4">
      <w:pPr>
        <w:pStyle w:val="2"/>
        <w:spacing w:before="0" w:after="0"/>
        <w:rPr>
          <w:rFonts w:ascii="宋体" w:eastAsia="宋体" w:hAnsi="宋体"/>
          <w:kern w:val="0"/>
          <w:sz w:val="21"/>
          <w:szCs w:val="21"/>
        </w:rPr>
      </w:pPr>
      <w:bookmarkStart w:id="90" w:name="_Toc484769807"/>
      <w:bookmarkStart w:id="91" w:name="_Toc500251833"/>
      <w:r w:rsidRPr="00EF3C97">
        <w:rPr>
          <w:rFonts w:ascii="宋体" w:eastAsia="宋体" w:hAnsi="宋体"/>
          <w:kern w:val="0"/>
          <w:sz w:val="21"/>
          <w:szCs w:val="21"/>
        </w:rPr>
        <w:t>5</w:t>
      </w:r>
      <w:r w:rsidR="00214EB4" w:rsidRPr="00683B0A">
        <w:rPr>
          <w:rFonts w:ascii="宋体" w:eastAsia="宋体" w:hAnsi="宋体"/>
          <w:kern w:val="0"/>
          <w:sz w:val="21"/>
          <w:szCs w:val="21"/>
        </w:rPr>
        <w:t xml:space="preserve">.2 </w:t>
      </w:r>
      <w:r w:rsidR="00214EB4" w:rsidRPr="00683B0A">
        <w:rPr>
          <w:rFonts w:ascii="宋体" w:eastAsia="宋体" w:hAnsi="宋体" w:hint="eastAsia"/>
          <w:kern w:val="0"/>
          <w:sz w:val="21"/>
          <w:szCs w:val="21"/>
        </w:rPr>
        <w:t>清算损益表</w:t>
      </w:r>
      <w:bookmarkEnd w:id="90"/>
      <w:bookmarkEnd w:id="91"/>
    </w:p>
    <w:tbl>
      <w:tblPr>
        <w:tblW w:w="8384" w:type="dxa"/>
        <w:jc w:val="center"/>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57"/>
        <w:gridCol w:w="5327"/>
      </w:tblGrid>
      <w:tr w:rsidR="00214EB4" w:rsidRPr="00AE5F6A" w:rsidTr="00EF3C97">
        <w:trPr>
          <w:jc w:val="center"/>
        </w:trPr>
        <w:tc>
          <w:tcPr>
            <w:tcW w:w="3057" w:type="dxa"/>
            <w:vAlign w:val="center"/>
          </w:tcPr>
          <w:p w:rsidR="00214EB4" w:rsidRPr="00AE5F6A" w:rsidRDefault="00214EB4" w:rsidP="00683B0A">
            <w:pPr>
              <w:pStyle w:val="a5"/>
              <w:jc w:val="center"/>
              <w:rPr>
                <w:rFonts w:ascii="宋体" w:eastAsia="宋体" w:hAnsi="宋体"/>
                <w:b/>
                <w:color w:val="000000" w:themeColor="text1"/>
                <w:sz w:val="21"/>
                <w:szCs w:val="21"/>
              </w:rPr>
            </w:pPr>
            <w:r w:rsidRPr="00AE5F6A">
              <w:rPr>
                <w:rFonts w:ascii="宋体" w:eastAsia="宋体" w:hAnsi="宋体"/>
                <w:b/>
                <w:color w:val="000000" w:themeColor="text1"/>
                <w:sz w:val="21"/>
                <w:szCs w:val="21"/>
              </w:rPr>
              <w:t>项目</w:t>
            </w:r>
          </w:p>
        </w:tc>
        <w:tc>
          <w:tcPr>
            <w:tcW w:w="5327" w:type="dxa"/>
            <w:vAlign w:val="center"/>
          </w:tcPr>
          <w:p w:rsidR="00214EB4" w:rsidRPr="00AE5F6A" w:rsidRDefault="006D3642" w:rsidP="00EF3C97">
            <w:pPr>
              <w:pStyle w:val="a5"/>
              <w:spacing w:before="0" w:beforeAutospacing="0" w:after="0" w:afterAutospacing="0"/>
              <w:jc w:val="center"/>
              <w:rPr>
                <w:rFonts w:ascii="宋体" w:eastAsia="宋体" w:hAnsi="宋体"/>
                <w:b/>
                <w:color w:val="000000" w:themeColor="text1"/>
                <w:sz w:val="21"/>
                <w:szCs w:val="21"/>
                <w:lang w:eastAsia="zh-CN"/>
              </w:rPr>
            </w:pPr>
            <w:r w:rsidRPr="00AE5F6A">
              <w:rPr>
                <w:rFonts w:ascii="宋体" w:eastAsia="宋体" w:hAnsi="宋体"/>
                <w:b/>
                <w:color w:val="000000" w:themeColor="text1"/>
                <w:sz w:val="21"/>
                <w:szCs w:val="21"/>
                <w:lang w:eastAsia="zh-CN"/>
              </w:rPr>
              <w:t>201</w:t>
            </w:r>
            <w:r w:rsidRPr="00AE5F6A">
              <w:rPr>
                <w:rFonts w:ascii="宋体" w:eastAsia="宋体" w:hAnsi="宋体" w:hint="eastAsia"/>
                <w:b/>
                <w:color w:val="000000" w:themeColor="text1"/>
                <w:sz w:val="21"/>
                <w:szCs w:val="21"/>
                <w:lang w:eastAsia="zh-CN"/>
              </w:rPr>
              <w:t>7</w:t>
            </w:r>
            <w:r w:rsidRPr="00AE5F6A">
              <w:rPr>
                <w:rFonts w:ascii="宋体" w:eastAsia="宋体" w:hAnsi="宋体"/>
                <w:b/>
                <w:color w:val="000000" w:themeColor="text1"/>
                <w:sz w:val="21"/>
                <w:szCs w:val="21"/>
                <w:lang w:eastAsia="zh-CN"/>
              </w:rPr>
              <w:t>年</w:t>
            </w:r>
            <w:r>
              <w:rPr>
                <w:rFonts w:ascii="宋体" w:eastAsia="宋体" w:hAnsi="宋体" w:hint="eastAsia"/>
                <w:b/>
                <w:color w:val="000000" w:themeColor="text1"/>
                <w:sz w:val="21"/>
                <w:szCs w:val="21"/>
                <w:lang w:eastAsia="zh-CN"/>
              </w:rPr>
              <w:t>11</w:t>
            </w:r>
            <w:r w:rsidR="00214EB4" w:rsidRPr="00AE5F6A">
              <w:rPr>
                <w:rFonts w:ascii="宋体" w:eastAsia="宋体" w:hAnsi="宋体"/>
                <w:b/>
                <w:color w:val="000000" w:themeColor="text1"/>
                <w:sz w:val="21"/>
                <w:szCs w:val="21"/>
                <w:lang w:eastAsia="zh-CN"/>
              </w:rPr>
              <w:t>月</w:t>
            </w:r>
            <w:r>
              <w:rPr>
                <w:rFonts w:ascii="宋体" w:eastAsia="宋体" w:hAnsi="宋体" w:hint="eastAsia"/>
                <w:b/>
                <w:color w:val="000000" w:themeColor="text1"/>
                <w:sz w:val="21"/>
                <w:szCs w:val="21"/>
                <w:lang w:eastAsia="zh-CN"/>
              </w:rPr>
              <w:t>29日</w:t>
            </w:r>
            <w:r w:rsidR="00214EB4" w:rsidRPr="00AE5F6A">
              <w:rPr>
                <w:rFonts w:ascii="宋体" w:eastAsia="宋体" w:hAnsi="宋体"/>
                <w:b/>
                <w:color w:val="000000" w:themeColor="text1"/>
                <w:sz w:val="21"/>
                <w:szCs w:val="21"/>
                <w:lang w:eastAsia="zh-CN"/>
              </w:rPr>
              <w:t>至</w:t>
            </w:r>
            <w:r w:rsidRPr="00AE5F6A">
              <w:rPr>
                <w:rFonts w:ascii="宋体" w:eastAsia="宋体" w:hAnsi="宋体"/>
                <w:b/>
                <w:color w:val="000000" w:themeColor="text1"/>
                <w:sz w:val="21"/>
                <w:szCs w:val="21"/>
                <w:lang w:eastAsia="zh-CN"/>
              </w:rPr>
              <w:t>201</w:t>
            </w:r>
            <w:r w:rsidRPr="00AE5F6A">
              <w:rPr>
                <w:rFonts w:ascii="宋体" w:eastAsia="宋体" w:hAnsi="宋体" w:hint="eastAsia"/>
                <w:b/>
                <w:color w:val="000000" w:themeColor="text1"/>
                <w:sz w:val="21"/>
                <w:szCs w:val="21"/>
                <w:lang w:eastAsia="zh-CN"/>
              </w:rPr>
              <w:t>7</w:t>
            </w:r>
            <w:r w:rsidRPr="00AE5F6A">
              <w:rPr>
                <w:rFonts w:ascii="宋体" w:eastAsia="宋体" w:hAnsi="宋体"/>
                <w:b/>
                <w:color w:val="000000" w:themeColor="text1"/>
                <w:sz w:val="21"/>
                <w:szCs w:val="21"/>
                <w:lang w:eastAsia="zh-CN"/>
              </w:rPr>
              <w:t>年</w:t>
            </w:r>
            <w:r>
              <w:rPr>
                <w:rFonts w:ascii="宋体" w:eastAsia="宋体" w:hAnsi="宋体" w:hint="eastAsia"/>
                <w:b/>
                <w:color w:val="000000" w:themeColor="text1"/>
                <w:sz w:val="21"/>
                <w:szCs w:val="21"/>
                <w:lang w:eastAsia="zh-CN"/>
              </w:rPr>
              <w:t>12</w:t>
            </w:r>
            <w:r w:rsidR="00214EB4" w:rsidRPr="00AE5F6A">
              <w:rPr>
                <w:rFonts w:ascii="宋体" w:eastAsia="宋体" w:hAnsi="宋体"/>
                <w:b/>
                <w:color w:val="000000" w:themeColor="text1"/>
                <w:sz w:val="21"/>
                <w:szCs w:val="21"/>
                <w:lang w:eastAsia="zh-CN"/>
              </w:rPr>
              <w:t>月</w:t>
            </w:r>
            <w:r w:rsidR="00681B32">
              <w:rPr>
                <w:rFonts w:ascii="宋体" w:eastAsia="宋体" w:hAnsi="宋体" w:hint="eastAsia"/>
                <w:b/>
                <w:color w:val="000000" w:themeColor="text1"/>
                <w:sz w:val="21"/>
                <w:szCs w:val="21"/>
                <w:lang w:eastAsia="zh-CN"/>
              </w:rPr>
              <w:t>5</w:t>
            </w:r>
            <w:r w:rsidR="00214EB4" w:rsidRPr="00AE5F6A">
              <w:rPr>
                <w:rFonts w:ascii="宋体" w:eastAsia="宋体" w:hAnsi="宋体"/>
                <w:b/>
                <w:color w:val="000000" w:themeColor="text1"/>
                <w:sz w:val="21"/>
                <w:szCs w:val="21"/>
                <w:lang w:eastAsia="zh-CN"/>
              </w:rPr>
              <w:t>日</w:t>
            </w:r>
            <w:r w:rsidR="00214EB4" w:rsidRPr="00AE5F6A">
              <w:rPr>
                <w:rFonts w:ascii="宋体" w:eastAsia="宋体" w:hAnsi="宋体" w:hint="eastAsia"/>
                <w:b/>
                <w:color w:val="000000" w:themeColor="text1"/>
                <w:sz w:val="21"/>
                <w:szCs w:val="21"/>
                <w:lang w:eastAsia="zh-CN"/>
              </w:rPr>
              <w:t>（清算期间）</w:t>
            </w:r>
          </w:p>
        </w:tc>
      </w:tr>
      <w:tr w:rsidR="00214EB4" w:rsidRPr="00AE5F6A" w:rsidTr="00EF3C97">
        <w:trPr>
          <w:jc w:val="center"/>
        </w:trPr>
        <w:tc>
          <w:tcPr>
            <w:tcW w:w="3057" w:type="dxa"/>
            <w:vAlign w:val="center"/>
          </w:tcPr>
          <w:p w:rsidR="00214EB4" w:rsidRPr="00AE5F6A" w:rsidRDefault="00214EB4" w:rsidP="00683B0A">
            <w:pPr>
              <w:rPr>
                <w:rFonts w:ascii="宋体" w:hAnsi="宋体"/>
                <w:b/>
                <w:color w:val="000000" w:themeColor="text1"/>
                <w:szCs w:val="21"/>
              </w:rPr>
            </w:pPr>
            <w:r w:rsidRPr="00AE5F6A">
              <w:rPr>
                <w:rFonts w:ascii="宋体" w:hAnsi="宋体"/>
                <w:b/>
                <w:color w:val="000000" w:themeColor="text1"/>
                <w:szCs w:val="21"/>
              </w:rPr>
              <w:t>一、</w:t>
            </w:r>
            <w:r w:rsidRPr="00AE5F6A">
              <w:rPr>
                <w:rFonts w:ascii="宋体" w:hAnsi="宋体" w:hint="eastAsia"/>
                <w:b/>
                <w:color w:val="000000" w:themeColor="text1"/>
                <w:szCs w:val="21"/>
              </w:rPr>
              <w:t>清算收益</w:t>
            </w:r>
          </w:p>
        </w:tc>
        <w:tc>
          <w:tcPr>
            <w:tcW w:w="5327" w:type="dxa"/>
            <w:vAlign w:val="center"/>
          </w:tcPr>
          <w:p w:rsidR="00214EB4" w:rsidRPr="00AE5F6A" w:rsidRDefault="00214EB4" w:rsidP="00683B0A">
            <w:pPr>
              <w:jc w:val="right"/>
              <w:rPr>
                <w:rFonts w:ascii="宋体" w:hAnsi="宋体"/>
                <w:b/>
                <w:color w:val="000000" w:themeColor="text1"/>
                <w:szCs w:val="21"/>
              </w:rPr>
            </w:pPr>
          </w:p>
        </w:tc>
      </w:tr>
      <w:tr w:rsidR="00214EB4" w:rsidRPr="0077461F" w:rsidTr="00EF3C97">
        <w:trPr>
          <w:jc w:val="center"/>
        </w:trPr>
        <w:tc>
          <w:tcPr>
            <w:tcW w:w="3057" w:type="dxa"/>
            <w:vAlign w:val="center"/>
          </w:tcPr>
          <w:p w:rsidR="003E1104" w:rsidRPr="0077461F" w:rsidRDefault="00214EB4">
            <w:pPr>
              <w:pStyle w:val="a6"/>
              <w:numPr>
                <w:ilvl w:val="0"/>
                <w:numId w:val="2"/>
              </w:numPr>
              <w:ind w:firstLineChars="0"/>
              <w:rPr>
                <w:rFonts w:ascii="宋体" w:hAnsi="宋体"/>
                <w:color w:val="000000" w:themeColor="text1"/>
                <w:szCs w:val="21"/>
              </w:rPr>
            </w:pPr>
            <w:r w:rsidRPr="0077461F">
              <w:rPr>
                <w:rFonts w:ascii="宋体" w:hAnsi="宋体"/>
                <w:color w:val="000000" w:themeColor="text1"/>
                <w:szCs w:val="21"/>
              </w:rPr>
              <w:t>利息收入</w:t>
            </w:r>
          </w:p>
        </w:tc>
        <w:tc>
          <w:tcPr>
            <w:tcW w:w="5327" w:type="dxa"/>
            <w:vAlign w:val="center"/>
          </w:tcPr>
          <w:p w:rsidR="00214EB4" w:rsidRPr="0077461F" w:rsidRDefault="00832B94">
            <w:pPr>
              <w:jc w:val="right"/>
              <w:rPr>
                <w:rFonts w:ascii="宋体" w:hAnsi="宋体"/>
                <w:color w:val="000000" w:themeColor="text1"/>
                <w:szCs w:val="21"/>
              </w:rPr>
            </w:pPr>
            <w:r w:rsidRPr="0077461F">
              <w:rPr>
                <w:rFonts w:ascii="宋体" w:hAnsi="宋体" w:hint="eastAsia"/>
                <w:color w:val="000000" w:themeColor="text1"/>
                <w:szCs w:val="21"/>
              </w:rPr>
              <w:t>732.94</w:t>
            </w:r>
          </w:p>
        </w:tc>
      </w:tr>
      <w:tr w:rsidR="00681B32" w:rsidRPr="0077461F" w:rsidTr="002D3ECF">
        <w:trPr>
          <w:jc w:val="center"/>
        </w:trPr>
        <w:tc>
          <w:tcPr>
            <w:tcW w:w="3057" w:type="dxa"/>
            <w:vAlign w:val="center"/>
          </w:tcPr>
          <w:p w:rsidR="00681B32" w:rsidRPr="0077461F" w:rsidRDefault="00681B32">
            <w:pPr>
              <w:pStyle w:val="a6"/>
              <w:numPr>
                <w:ilvl w:val="0"/>
                <w:numId w:val="2"/>
              </w:numPr>
              <w:ind w:firstLineChars="0"/>
              <w:rPr>
                <w:rFonts w:ascii="宋体" w:hAnsi="宋体"/>
                <w:color w:val="000000" w:themeColor="text1"/>
                <w:szCs w:val="21"/>
              </w:rPr>
            </w:pPr>
            <w:r w:rsidRPr="0077461F">
              <w:rPr>
                <w:rFonts w:ascii="宋体" w:hAnsi="宋体" w:hint="eastAsia"/>
                <w:color w:val="000000" w:themeColor="text1"/>
                <w:szCs w:val="21"/>
              </w:rPr>
              <w:t>赎回费收入</w:t>
            </w:r>
          </w:p>
        </w:tc>
        <w:tc>
          <w:tcPr>
            <w:tcW w:w="5327" w:type="dxa"/>
            <w:vAlign w:val="center"/>
          </w:tcPr>
          <w:p w:rsidR="00681B32" w:rsidRPr="0077461F" w:rsidDel="00092A00" w:rsidRDefault="00681B32">
            <w:pPr>
              <w:jc w:val="right"/>
              <w:rPr>
                <w:rFonts w:ascii="宋体" w:hAnsi="宋体"/>
                <w:color w:val="000000" w:themeColor="text1"/>
                <w:szCs w:val="21"/>
              </w:rPr>
            </w:pPr>
            <w:r w:rsidRPr="0077461F">
              <w:rPr>
                <w:rFonts w:ascii="宋体" w:hAnsi="宋体" w:hint="eastAsia"/>
                <w:color w:val="000000" w:themeColor="text1"/>
                <w:szCs w:val="21"/>
              </w:rPr>
              <w:t>1</w:t>
            </w:r>
            <w:r w:rsidR="008B4B9F" w:rsidRPr="0077461F">
              <w:rPr>
                <w:rFonts w:ascii="宋体" w:hAnsi="宋体" w:hint="eastAsia"/>
                <w:color w:val="000000" w:themeColor="text1"/>
                <w:szCs w:val="21"/>
              </w:rPr>
              <w:t>,</w:t>
            </w:r>
            <w:r w:rsidRPr="0077461F">
              <w:rPr>
                <w:rFonts w:ascii="宋体" w:hAnsi="宋体" w:hint="eastAsia"/>
                <w:color w:val="000000" w:themeColor="text1"/>
                <w:szCs w:val="21"/>
              </w:rPr>
              <w:t>379.71</w:t>
            </w:r>
          </w:p>
        </w:tc>
      </w:tr>
      <w:tr w:rsidR="008B4B9F" w:rsidRPr="0077461F" w:rsidTr="00EF3C97">
        <w:trPr>
          <w:jc w:val="center"/>
        </w:trPr>
        <w:tc>
          <w:tcPr>
            <w:tcW w:w="3057" w:type="dxa"/>
            <w:vAlign w:val="center"/>
          </w:tcPr>
          <w:p w:rsidR="008B4B9F" w:rsidRPr="0077461F" w:rsidRDefault="008B4B9F" w:rsidP="00683B0A">
            <w:pPr>
              <w:rPr>
                <w:rFonts w:ascii="宋体" w:hAnsi="宋体"/>
                <w:color w:val="000000" w:themeColor="text1"/>
                <w:szCs w:val="21"/>
              </w:rPr>
            </w:pPr>
            <w:r w:rsidRPr="0077461F">
              <w:rPr>
                <w:rFonts w:ascii="宋体" w:hAnsi="宋体" w:hint="eastAsia"/>
                <w:color w:val="000000" w:themeColor="text1"/>
                <w:szCs w:val="21"/>
              </w:rPr>
              <w:t>3．其他收入</w:t>
            </w:r>
          </w:p>
        </w:tc>
        <w:tc>
          <w:tcPr>
            <w:tcW w:w="5327" w:type="dxa"/>
            <w:vAlign w:val="center"/>
          </w:tcPr>
          <w:p w:rsidR="008B4B9F" w:rsidRPr="0077461F" w:rsidRDefault="008B4B9F" w:rsidP="00683B0A">
            <w:pPr>
              <w:jc w:val="right"/>
              <w:rPr>
                <w:rFonts w:ascii="宋体" w:hAnsi="宋体"/>
                <w:color w:val="000000" w:themeColor="text1"/>
                <w:szCs w:val="21"/>
              </w:rPr>
            </w:pPr>
            <w:r w:rsidRPr="0077461F">
              <w:rPr>
                <w:rFonts w:ascii="宋体" w:hAnsi="宋体" w:hint="eastAsia"/>
                <w:color w:val="000000" w:themeColor="text1"/>
                <w:szCs w:val="21"/>
              </w:rPr>
              <w:t>1,500.00</w:t>
            </w:r>
          </w:p>
        </w:tc>
      </w:tr>
      <w:tr w:rsidR="00214EB4" w:rsidRPr="0077461F" w:rsidTr="00EF3C97">
        <w:trPr>
          <w:jc w:val="center"/>
        </w:trPr>
        <w:tc>
          <w:tcPr>
            <w:tcW w:w="3057" w:type="dxa"/>
            <w:vAlign w:val="center"/>
          </w:tcPr>
          <w:p w:rsidR="00214EB4" w:rsidRPr="0077461F" w:rsidRDefault="00214EB4" w:rsidP="00683B0A">
            <w:pPr>
              <w:rPr>
                <w:rFonts w:ascii="宋体" w:hAnsi="宋体"/>
                <w:b/>
                <w:color w:val="000000" w:themeColor="text1"/>
                <w:szCs w:val="21"/>
              </w:rPr>
            </w:pPr>
            <w:r w:rsidRPr="0077461F">
              <w:rPr>
                <w:rFonts w:ascii="宋体" w:hAnsi="宋体"/>
                <w:b/>
                <w:color w:val="000000" w:themeColor="text1"/>
                <w:szCs w:val="21"/>
              </w:rPr>
              <w:t>二、</w:t>
            </w:r>
            <w:r w:rsidRPr="0077461F">
              <w:rPr>
                <w:rFonts w:ascii="宋体" w:hAnsi="宋体" w:hint="eastAsia"/>
                <w:b/>
                <w:color w:val="000000" w:themeColor="text1"/>
                <w:szCs w:val="21"/>
              </w:rPr>
              <w:t>清算</w:t>
            </w:r>
            <w:r w:rsidRPr="0077461F">
              <w:rPr>
                <w:rFonts w:ascii="宋体" w:hAnsi="宋体"/>
                <w:b/>
                <w:color w:val="000000" w:themeColor="text1"/>
                <w:szCs w:val="21"/>
              </w:rPr>
              <w:t>费用</w:t>
            </w:r>
          </w:p>
        </w:tc>
        <w:tc>
          <w:tcPr>
            <w:tcW w:w="5327" w:type="dxa"/>
            <w:vAlign w:val="center"/>
          </w:tcPr>
          <w:p w:rsidR="00214EB4" w:rsidRPr="0077461F" w:rsidRDefault="00214EB4" w:rsidP="00683B0A">
            <w:pPr>
              <w:jc w:val="right"/>
              <w:rPr>
                <w:rFonts w:ascii="宋体" w:hAnsi="宋体"/>
                <w:b/>
                <w:color w:val="000000" w:themeColor="text1"/>
                <w:szCs w:val="21"/>
              </w:rPr>
            </w:pPr>
          </w:p>
        </w:tc>
      </w:tr>
      <w:tr w:rsidR="00214EB4" w:rsidRPr="0077461F" w:rsidTr="00EF3C97">
        <w:trPr>
          <w:jc w:val="center"/>
        </w:trPr>
        <w:tc>
          <w:tcPr>
            <w:tcW w:w="3057" w:type="dxa"/>
            <w:vAlign w:val="center"/>
          </w:tcPr>
          <w:p w:rsidR="00214EB4" w:rsidRPr="0077461F" w:rsidRDefault="00214EB4" w:rsidP="00683B0A">
            <w:pPr>
              <w:rPr>
                <w:rFonts w:ascii="宋体" w:hAnsi="宋体"/>
                <w:color w:val="000000" w:themeColor="text1"/>
                <w:szCs w:val="21"/>
              </w:rPr>
            </w:pPr>
            <w:r w:rsidRPr="0077461F">
              <w:rPr>
                <w:rFonts w:ascii="宋体" w:hAnsi="宋体" w:hint="eastAsia"/>
                <w:color w:val="000000" w:themeColor="text1"/>
                <w:szCs w:val="21"/>
              </w:rPr>
              <w:t>1．</w:t>
            </w:r>
            <w:r w:rsidRPr="0077461F">
              <w:rPr>
                <w:rFonts w:ascii="宋体" w:hAnsi="宋体"/>
                <w:color w:val="000000" w:themeColor="text1"/>
                <w:szCs w:val="21"/>
              </w:rPr>
              <w:t>其他费用</w:t>
            </w:r>
          </w:p>
        </w:tc>
        <w:tc>
          <w:tcPr>
            <w:tcW w:w="5327" w:type="dxa"/>
            <w:vAlign w:val="center"/>
          </w:tcPr>
          <w:p w:rsidR="00214EB4" w:rsidRPr="0077461F" w:rsidRDefault="00E6251C" w:rsidP="00876394">
            <w:pPr>
              <w:jc w:val="right"/>
              <w:rPr>
                <w:rFonts w:ascii="宋体" w:hAnsi="宋体"/>
                <w:color w:val="000000" w:themeColor="text1"/>
                <w:szCs w:val="21"/>
              </w:rPr>
            </w:pPr>
            <w:r w:rsidRPr="0077461F">
              <w:rPr>
                <w:rFonts w:ascii="宋体" w:hAnsi="宋体" w:hint="eastAsia"/>
                <w:color w:val="000000" w:themeColor="text1"/>
                <w:szCs w:val="21"/>
              </w:rPr>
              <w:t>1</w:t>
            </w:r>
            <w:r w:rsidR="008B4B9F" w:rsidRPr="0077461F">
              <w:rPr>
                <w:rFonts w:ascii="宋体" w:hAnsi="宋体" w:hint="eastAsia"/>
                <w:color w:val="000000" w:themeColor="text1"/>
                <w:szCs w:val="21"/>
              </w:rPr>
              <w:t>5</w:t>
            </w:r>
            <w:r w:rsidRPr="0077461F">
              <w:rPr>
                <w:rFonts w:ascii="宋体" w:hAnsi="宋体" w:hint="eastAsia"/>
                <w:color w:val="000000" w:themeColor="text1"/>
                <w:szCs w:val="21"/>
              </w:rPr>
              <w:t>,</w:t>
            </w:r>
            <w:r w:rsidR="00876394" w:rsidRPr="0077461F">
              <w:rPr>
                <w:rFonts w:ascii="宋体" w:hAnsi="宋体" w:hint="eastAsia"/>
                <w:color w:val="000000" w:themeColor="text1"/>
                <w:szCs w:val="21"/>
              </w:rPr>
              <w:t>0</w:t>
            </w:r>
            <w:r w:rsidRPr="0077461F">
              <w:rPr>
                <w:rFonts w:ascii="宋体" w:hAnsi="宋体" w:hint="eastAsia"/>
                <w:color w:val="000000" w:themeColor="text1"/>
                <w:szCs w:val="21"/>
              </w:rPr>
              <w:t>00</w:t>
            </w:r>
            <w:r w:rsidR="008B4B9F" w:rsidRPr="0077461F">
              <w:rPr>
                <w:rFonts w:ascii="宋体" w:hAnsi="宋体" w:hint="eastAsia"/>
                <w:color w:val="000000" w:themeColor="text1"/>
                <w:szCs w:val="21"/>
              </w:rPr>
              <w:t>.00</w:t>
            </w:r>
          </w:p>
        </w:tc>
      </w:tr>
      <w:tr w:rsidR="00214EB4" w:rsidRPr="0077461F" w:rsidTr="00EF3C97">
        <w:trPr>
          <w:jc w:val="center"/>
        </w:trPr>
        <w:tc>
          <w:tcPr>
            <w:tcW w:w="3057" w:type="dxa"/>
            <w:vAlign w:val="center"/>
          </w:tcPr>
          <w:p w:rsidR="00214EB4" w:rsidRPr="0077461F" w:rsidRDefault="00214EB4" w:rsidP="00683B0A">
            <w:pPr>
              <w:rPr>
                <w:rFonts w:ascii="宋体" w:hAnsi="宋体"/>
                <w:b/>
                <w:color w:val="000000" w:themeColor="text1"/>
                <w:szCs w:val="21"/>
              </w:rPr>
            </w:pPr>
            <w:r w:rsidRPr="0077461F">
              <w:rPr>
                <w:rFonts w:ascii="宋体" w:hAnsi="宋体"/>
                <w:b/>
                <w:color w:val="000000" w:themeColor="text1"/>
                <w:szCs w:val="21"/>
              </w:rPr>
              <w:t>三、</w:t>
            </w:r>
            <w:r w:rsidRPr="0077461F">
              <w:rPr>
                <w:rFonts w:ascii="宋体" w:hAnsi="宋体" w:hint="eastAsia"/>
                <w:b/>
                <w:color w:val="000000" w:themeColor="text1"/>
                <w:szCs w:val="21"/>
              </w:rPr>
              <w:t>清算收益（损失）总额</w:t>
            </w:r>
          </w:p>
        </w:tc>
        <w:tc>
          <w:tcPr>
            <w:tcW w:w="5327" w:type="dxa"/>
            <w:vAlign w:val="center"/>
          </w:tcPr>
          <w:p w:rsidR="00214EB4" w:rsidRPr="0077461F" w:rsidRDefault="00214EB4" w:rsidP="00683B0A">
            <w:pPr>
              <w:jc w:val="right"/>
              <w:rPr>
                <w:rFonts w:ascii="宋体" w:hAnsi="宋体"/>
                <w:b/>
                <w:color w:val="000000" w:themeColor="text1"/>
                <w:szCs w:val="21"/>
              </w:rPr>
            </w:pPr>
          </w:p>
        </w:tc>
      </w:tr>
      <w:tr w:rsidR="00214EB4" w:rsidRPr="0077461F" w:rsidTr="00EF3C97">
        <w:trPr>
          <w:jc w:val="center"/>
        </w:trPr>
        <w:tc>
          <w:tcPr>
            <w:tcW w:w="3057" w:type="dxa"/>
            <w:vAlign w:val="center"/>
          </w:tcPr>
          <w:p w:rsidR="00214EB4" w:rsidRPr="0077461F" w:rsidRDefault="00214EB4" w:rsidP="00683B0A">
            <w:pPr>
              <w:rPr>
                <w:rFonts w:ascii="宋体" w:hAnsi="宋体"/>
                <w:b/>
                <w:color w:val="000000" w:themeColor="text1"/>
                <w:szCs w:val="21"/>
              </w:rPr>
            </w:pPr>
            <w:r w:rsidRPr="0077461F">
              <w:rPr>
                <w:rFonts w:ascii="宋体" w:hAnsi="宋体"/>
                <w:color w:val="000000" w:themeColor="text1"/>
                <w:szCs w:val="21"/>
              </w:rPr>
              <w:t>减：所得税费用</w:t>
            </w:r>
          </w:p>
        </w:tc>
        <w:tc>
          <w:tcPr>
            <w:tcW w:w="5327" w:type="dxa"/>
            <w:vAlign w:val="center"/>
          </w:tcPr>
          <w:p w:rsidR="00214EB4" w:rsidRPr="0077461F" w:rsidRDefault="00214EB4" w:rsidP="00683B0A">
            <w:pPr>
              <w:jc w:val="right"/>
              <w:rPr>
                <w:rFonts w:ascii="宋体" w:hAnsi="宋体"/>
                <w:color w:val="000000" w:themeColor="text1"/>
                <w:szCs w:val="21"/>
              </w:rPr>
            </w:pPr>
          </w:p>
        </w:tc>
      </w:tr>
      <w:tr w:rsidR="00683B0A" w:rsidRPr="0077461F" w:rsidTr="00EF3C97">
        <w:trPr>
          <w:jc w:val="center"/>
        </w:trPr>
        <w:tc>
          <w:tcPr>
            <w:tcW w:w="3057" w:type="dxa"/>
            <w:vAlign w:val="center"/>
          </w:tcPr>
          <w:p w:rsidR="00683B0A" w:rsidRPr="0077461F" w:rsidRDefault="00683B0A" w:rsidP="00683B0A">
            <w:pPr>
              <w:rPr>
                <w:rFonts w:ascii="宋体" w:hAnsi="宋体"/>
                <w:b/>
                <w:color w:val="000000" w:themeColor="text1"/>
                <w:szCs w:val="21"/>
              </w:rPr>
            </w:pPr>
            <w:r w:rsidRPr="0077461F">
              <w:rPr>
                <w:rFonts w:ascii="宋体" w:hAnsi="宋体"/>
                <w:b/>
                <w:color w:val="000000" w:themeColor="text1"/>
                <w:szCs w:val="21"/>
              </w:rPr>
              <w:t>四、</w:t>
            </w:r>
            <w:r w:rsidRPr="0077461F">
              <w:rPr>
                <w:rFonts w:ascii="宋体" w:hAnsi="宋体" w:hint="eastAsia"/>
                <w:b/>
                <w:color w:val="000000" w:themeColor="text1"/>
                <w:szCs w:val="21"/>
              </w:rPr>
              <w:t>清算净收益（损失）</w:t>
            </w:r>
          </w:p>
        </w:tc>
        <w:tc>
          <w:tcPr>
            <w:tcW w:w="5327" w:type="dxa"/>
            <w:vAlign w:val="center"/>
          </w:tcPr>
          <w:p w:rsidR="00683B0A" w:rsidRPr="0077461F" w:rsidRDefault="00E6251C" w:rsidP="00832B94">
            <w:pPr>
              <w:jc w:val="right"/>
              <w:rPr>
                <w:rFonts w:ascii="宋体" w:hAnsi="宋体"/>
                <w:b/>
                <w:color w:val="000000" w:themeColor="text1"/>
                <w:szCs w:val="21"/>
              </w:rPr>
            </w:pPr>
            <w:r w:rsidRPr="0077461F">
              <w:rPr>
                <w:rFonts w:ascii="宋体" w:hAnsi="宋体" w:hint="eastAsia"/>
                <w:b/>
                <w:color w:val="000000" w:themeColor="text1"/>
                <w:szCs w:val="21"/>
              </w:rPr>
              <w:t>(</w:t>
            </w:r>
            <w:r w:rsidR="006D485D" w:rsidRPr="0077461F">
              <w:rPr>
                <w:rFonts w:ascii="宋体" w:hAnsi="宋体"/>
                <w:b/>
                <w:color w:val="000000" w:themeColor="text1"/>
                <w:szCs w:val="21"/>
              </w:rPr>
              <w:t>11</w:t>
            </w:r>
            <w:r w:rsidR="006D485D" w:rsidRPr="0077461F">
              <w:rPr>
                <w:rFonts w:ascii="宋体" w:hAnsi="宋体" w:hint="eastAsia"/>
                <w:b/>
                <w:color w:val="000000" w:themeColor="text1"/>
                <w:szCs w:val="21"/>
              </w:rPr>
              <w:t>,</w:t>
            </w:r>
            <w:r w:rsidR="006D485D" w:rsidRPr="0077461F">
              <w:rPr>
                <w:rFonts w:ascii="宋体" w:hAnsi="宋体"/>
                <w:b/>
                <w:color w:val="000000" w:themeColor="text1"/>
                <w:szCs w:val="21"/>
              </w:rPr>
              <w:t>387.3</w:t>
            </w:r>
            <w:r w:rsidR="00832B94" w:rsidRPr="0077461F">
              <w:rPr>
                <w:rFonts w:ascii="宋体" w:hAnsi="宋体" w:hint="eastAsia"/>
                <w:b/>
                <w:color w:val="000000" w:themeColor="text1"/>
                <w:szCs w:val="21"/>
              </w:rPr>
              <w:t>5</w:t>
            </w:r>
            <w:r w:rsidRPr="0077461F">
              <w:rPr>
                <w:rFonts w:ascii="宋体" w:hAnsi="宋体" w:hint="eastAsia"/>
                <w:b/>
                <w:color w:val="000000" w:themeColor="text1"/>
                <w:szCs w:val="21"/>
              </w:rPr>
              <w:t>)</w:t>
            </w:r>
          </w:p>
        </w:tc>
      </w:tr>
    </w:tbl>
    <w:p w:rsidR="009F6E54" w:rsidRDefault="009F6E54" w:rsidP="00587EB1">
      <w:pPr>
        <w:pStyle w:val="XB"/>
      </w:pPr>
      <w:bookmarkStart w:id="92" w:name="_Toc483396840"/>
      <w:bookmarkStart w:id="93" w:name="_Toc484607313"/>
      <w:bookmarkStart w:id="94" w:name="_Toc484769808"/>
      <w:r w:rsidRPr="0077461F">
        <w:rPr>
          <w:rFonts w:hint="eastAsia"/>
        </w:rPr>
        <w:t>注：1.利息收入系以当前适用的利率预估计提的</w:t>
      </w:r>
      <w:r w:rsidR="00F869AE" w:rsidRPr="0077461F">
        <w:rPr>
          <w:rFonts w:hint="eastAsia"/>
        </w:rPr>
        <w:t>自</w:t>
      </w:r>
      <w:r w:rsidR="00092A00" w:rsidRPr="0077461F">
        <w:rPr>
          <w:rFonts w:hint="eastAsia"/>
        </w:rPr>
        <w:t>2017年11</w:t>
      </w:r>
      <w:r w:rsidRPr="0077461F">
        <w:rPr>
          <w:rFonts w:hint="eastAsia"/>
        </w:rPr>
        <w:t>月</w:t>
      </w:r>
      <w:r w:rsidR="00092A00" w:rsidRPr="0077461F">
        <w:rPr>
          <w:rFonts w:hint="eastAsia"/>
        </w:rPr>
        <w:t>29</w:t>
      </w:r>
      <w:r w:rsidRPr="0077461F">
        <w:rPr>
          <w:rFonts w:hint="eastAsia"/>
        </w:rPr>
        <w:t>日至</w:t>
      </w:r>
      <w:r w:rsidR="00092A00" w:rsidRPr="00AE5F6A">
        <w:rPr>
          <w:rFonts w:hint="eastAsia"/>
        </w:rPr>
        <w:t>2017年</w:t>
      </w:r>
      <w:r w:rsidR="00092A00">
        <w:rPr>
          <w:rFonts w:hint="eastAsia"/>
        </w:rPr>
        <w:t>12</w:t>
      </w:r>
      <w:r w:rsidRPr="00AE5F6A">
        <w:rPr>
          <w:rFonts w:hint="eastAsia"/>
        </w:rPr>
        <w:t>月</w:t>
      </w:r>
      <w:r w:rsidR="00592969">
        <w:rPr>
          <w:rFonts w:hint="eastAsia"/>
        </w:rPr>
        <w:t>5</w:t>
      </w:r>
      <w:r w:rsidRPr="00AE5F6A">
        <w:rPr>
          <w:rFonts w:hint="eastAsia"/>
        </w:rPr>
        <w:t>日止清算期间的</w:t>
      </w:r>
      <w:r w:rsidR="00F869AE">
        <w:rPr>
          <w:rFonts w:hint="eastAsia"/>
        </w:rPr>
        <w:t>活期存款</w:t>
      </w:r>
      <w:r w:rsidRPr="00AE5F6A">
        <w:rPr>
          <w:rFonts w:hint="eastAsia"/>
        </w:rPr>
        <w:t>利息</w:t>
      </w:r>
      <w:r w:rsidR="00683B0A">
        <w:rPr>
          <w:rFonts w:hint="eastAsia"/>
        </w:rPr>
        <w:t>、最低备付金利息</w:t>
      </w:r>
      <w:r w:rsidRPr="00AE5F6A">
        <w:rPr>
          <w:rFonts w:hint="eastAsia"/>
        </w:rPr>
        <w:t>及存出保证金利息。</w:t>
      </w:r>
    </w:p>
    <w:p w:rsidR="00681B32" w:rsidRDefault="00681B32" w:rsidP="00587EB1">
      <w:pPr>
        <w:pStyle w:val="XB"/>
      </w:pPr>
      <w:r>
        <w:rPr>
          <w:rFonts w:hint="eastAsia"/>
        </w:rPr>
        <w:t>2.赎回费收入：</w:t>
      </w:r>
      <w:r w:rsidR="007C7067">
        <w:rPr>
          <w:rFonts w:hint="eastAsia"/>
        </w:rPr>
        <w:t>2017年11月</w:t>
      </w:r>
      <w:r>
        <w:rPr>
          <w:rFonts w:hint="eastAsia"/>
        </w:rPr>
        <w:t>28</w:t>
      </w:r>
      <w:r w:rsidR="007C7067">
        <w:rPr>
          <w:rFonts w:hint="eastAsia"/>
        </w:rPr>
        <w:t>日</w:t>
      </w:r>
      <w:r>
        <w:rPr>
          <w:rFonts w:hint="eastAsia"/>
        </w:rPr>
        <w:t>最后运作日的赎回</w:t>
      </w:r>
      <w:r w:rsidR="00053296">
        <w:rPr>
          <w:rFonts w:hint="eastAsia"/>
        </w:rPr>
        <w:t>，</w:t>
      </w:r>
      <w:r>
        <w:rPr>
          <w:rFonts w:hint="eastAsia"/>
        </w:rPr>
        <w:t>产生赎回费收入1</w:t>
      </w:r>
      <w:r w:rsidR="002A6DC9">
        <w:rPr>
          <w:rFonts w:hint="eastAsia"/>
        </w:rPr>
        <w:t>,</w:t>
      </w:r>
      <w:r>
        <w:rPr>
          <w:rFonts w:hint="eastAsia"/>
        </w:rPr>
        <w:t>379.71元。</w:t>
      </w:r>
    </w:p>
    <w:p w:rsidR="002A6DC9" w:rsidRDefault="002A6DC9">
      <w:pPr>
        <w:pStyle w:val="XB"/>
      </w:pPr>
      <w:r>
        <w:rPr>
          <w:rFonts w:hint="eastAsia"/>
        </w:rPr>
        <w:t>3.其他收入为</w:t>
      </w:r>
      <w:r w:rsidRPr="003E1104">
        <w:rPr>
          <w:rFonts w:hint="eastAsia"/>
        </w:rPr>
        <w:t>银行间账户维护费实际支付金额与最后运作日账面计提金额的差额</w:t>
      </w:r>
      <w:r>
        <w:rPr>
          <w:rFonts w:hint="eastAsia"/>
        </w:rPr>
        <w:t>1,500</w:t>
      </w:r>
      <w:r w:rsidRPr="003E1104">
        <w:rPr>
          <w:rFonts w:hint="eastAsia"/>
        </w:rPr>
        <w:t>.00元。</w:t>
      </w:r>
    </w:p>
    <w:p w:rsidR="003E1104" w:rsidRPr="00EF3C97" w:rsidRDefault="009417ED">
      <w:pPr>
        <w:pStyle w:val="XB"/>
      </w:pPr>
      <w:r>
        <w:rPr>
          <w:rFonts w:hint="eastAsia"/>
        </w:rPr>
        <w:t>4</w:t>
      </w:r>
      <w:r w:rsidR="003E1104" w:rsidRPr="003E1104">
        <w:rPr>
          <w:rFonts w:hint="eastAsia"/>
        </w:rPr>
        <w:t>.其他费用：</w:t>
      </w:r>
      <w:r w:rsidR="003E1104">
        <w:rPr>
          <w:rFonts w:hint="eastAsia"/>
        </w:rPr>
        <w:t>清算期间</w:t>
      </w:r>
      <w:r w:rsidR="00681B32">
        <w:rPr>
          <w:rFonts w:hint="eastAsia"/>
        </w:rPr>
        <w:t>律师</w:t>
      </w:r>
      <w:r w:rsidR="003E1104">
        <w:rPr>
          <w:rFonts w:hint="eastAsia"/>
        </w:rPr>
        <w:t>费</w:t>
      </w:r>
      <w:r w:rsidR="003E1104" w:rsidRPr="003E1104">
        <w:rPr>
          <w:rFonts w:hint="eastAsia"/>
        </w:rPr>
        <w:t>为</w:t>
      </w:r>
      <w:r w:rsidR="003E1104">
        <w:rPr>
          <w:rFonts w:hint="eastAsia"/>
        </w:rPr>
        <w:t>15,000</w:t>
      </w:r>
      <w:r w:rsidR="003E1104" w:rsidRPr="003E1104">
        <w:rPr>
          <w:rFonts w:hint="eastAsia"/>
        </w:rPr>
        <w:t>.00元</w:t>
      </w:r>
      <w:r w:rsidR="00E13001">
        <w:rPr>
          <w:rFonts w:hint="eastAsia"/>
        </w:rPr>
        <w:t>。</w:t>
      </w:r>
    </w:p>
    <w:p w:rsidR="00D454FE" w:rsidRPr="00AE5F6A" w:rsidRDefault="00683B0A" w:rsidP="00D454FE">
      <w:pPr>
        <w:pStyle w:val="2"/>
        <w:spacing w:before="0" w:after="0"/>
        <w:rPr>
          <w:rFonts w:ascii="宋体" w:eastAsia="宋体" w:hAnsi="宋体"/>
          <w:kern w:val="0"/>
          <w:sz w:val="21"/>
          <w:szCs w:val="21"/>
        </w:rPr>
      </w:pPr>
      <w:bookmarkStart w:id="95" w:name="_Toc500251834"/>
      <w:r>
        <w:rPr>
          <w:rFonts w:ascii="宋体" w:eastAsia="宋体" w:hAnsi="宋体" w:hint="eastAsia"/>
          <w:kern w:val="0"/>
          <w:sz w:val="21"/>
          <w:szCs w:val="21"/>
        </w:rPr>
        <w:t>5</w:t>
      </w:r>
      <w:r w:rsidR="00DB3DDE" w:rsidRPr="00AE5F6A">
        <w:rPr>
          <w:rFonts w:ascii="宋体" w:eastAsia="宋体" w:hAnsi="宋体" w:hint="eastAsia"/>
          <w:kern w:val="0"/>
          <w:sz w:val="21"/>
          <w:szCs w:val="21"/>
        </w:rPr>
        <w:t>.3</w:t>
      </w:r>
      <w:r w:rsidR="00D454FE" w:rsidRPr="00AE5F6A">
        <w:rPr>
          <w:rFonts w:ascii="宋体" w:eastAsia="宋体" w:hAnsi="宋体" w:hint="eastAsia"/>
          <w:kern w:val="0"/>
          <w:sz w:val="21"/>
          <w:szCs w:val="21"/>
        </w:rPr>
        <w:t>报表附注</w:t>
      </w:r>
      <w:bookmarkEnd w:id="92"/>
      <w:bookmarkEnd w:id="93"/>
      <w:bookmarkEnd w:id="94"/>
      <w:bookmarkEnd w:id="95"/>
    </w:p>
    <w:p w:rsidR="00D454FE" w:rsidRDefault="00683B0A" w:rsidP="00D454FE">
      <w:pPr>
        <w:spacing w:line="360" w:lineRule="auto"/>
        <w:rPr>
          <w:rFonts w:ascii="宋体" w:hAnsi="宋体"/>
          <w:b/>
          <w:szCs w:val="21"/>
        </w:rPr>
      </w:pPr>
      <w:r>
        <w:rPr>
          <w:rFonts w:ascii="宋体" w:hAnsi="宋体" w:hint="eastAsia"/>
          <w:b/>
          <w:szCs w:val="21"/>
        </w:rPr>
        <w:t>5</w:t>
      </w:r>
      <w:r w:rsidR="00DB3DDE" w:rsidRPr="00AE5F6A">
        <w:rPr>
          <w:rFonts w:ascii="宋体" w:hAnsi="宋体"/>
          <w:b/>
          <w:szCs w:val="21"/>
        </w:rPr>
        <w:t>.3</w:t>
      </w:r>
      <w:r w:rsidR="00D454FE" w:rsidRPr="00AE5F6A">
        <w:rPr>
          <w:rFonts w:ascii="宋体" w:hAnsi="宋体"/>
          <w:b/>
          <w:szCs w:val="21"/>
        </w:rPr>
        <w:t>.</w:t>
      </w:r>
      <w:r w:rsidR="00D454FE" w:rsidRPr="00AE5F6A">
        <w:rPr>
          <w:rFonts w:ascii="宋体" w:hAnsi="宋体" w:hint="eastAsia"/>
          <w:b/>
          <w:szCs w:val="21"/>
        </w:rPr>
        <w:t>1基金基本情况</w:t>
      </w:r>
    </w:p>
    <w:p w:rsidR="006C30FB" w:rsidRPr="006C30FB" w:rsidRDefault="006C30FB" w:rsidP="00EF3C97">
      <w:pPr>
        <w:spacing w:line="360" w:lineRule="auto"/>
        <w:ind w:firstLineChars="200" w:firstLine="420"/>
        <w:rPr>
          <w:rFonts w:ascii="宋体" w:hAnsi="宋体"/>
          <w:color w:val="000000"/>
          <w:szCs w:val="21"/>
        </w:rPr>
      </w:pPr>
      <w:r w:rsidRPr="006C30FB">
        <w:rPr>
          <w:rFonts w:ascii="宋体" w:hAnsi="宋体" w:hint="eastAsia"/>
          <w:color w:val="000000"/>
          <w:szCs w:val="21"/>
        </w:rPr>
        <w:t>博时新趋势灵活配置混合型证券投资基金(以下简称“本基金”)经中国证券监督管理委员会(以下简称“中国证监会”)证监许可[2015]929号《关于准予博时新趋势灵活配置混合型证券投资基金注册的批复》和证券基金机构监管部机构部函[2015]1495号《关于博时新趋势灵活配置混合型证券投资基金募集时间安排的确认函》核准，由博时基金管理有限公司依照《中华人民共和国证券投资基金法》和《博时新趋势灵活配置混合型证券投资基金基金合同》负责公开募集。本基金为契约型开放式证券投资基金，存续期限不定，首次设立募集不包括认购资金利息共募集1,201,814,640.03元，业经普华永道中天会计师事务所(特殊普通合伙)普华永道中天验字(2015)第636号验资报告予以验证。经向中国证监会备案，《博时新趋势灵活配置混合型证券投资基金基金合同》于2015年5月29日正式生效，基金合同生效日的基金份额总额为1,201,814,640.03份基金份额(其中A类基金份额1,836,595.16份，C类基金份额1,199,978,044.87份)，其中认购资金未产生利息折份额。本基金的基金管理人为博时基金管理有限公司，基金托管人为招商银行股份有限公司。</w:t>
      </w:r>
    </w:p>
    <w:p w:rsidR="006C30FB" w:rsidRPr="006C30FB" w:rsidRDefault="006C30FB" w:rsidP="00EF3C97">
      <w:pPr>
        <w:spacing w:line="360" w:lineRule="auto"/>
        <w:ind w:firstLineChars="200" w:firstLine="420"/>
        <w:rPr>
          <w:rFonts w:ascii="宋体" w:hAnsi="宋体"/>
          <w:color w:val="000000"/>
          <w:szCs w:val="21"/>
        </w:rPr>
      </w:pPr>
      <w:r w:rsidRPr="006C30FB">
        <w:rPr>
          <w:rFonts w:ascii="宋体" w:hAnsi="宋体" w:hint="eastAsia"/>
          <w:color w:val="000000"/>
          <w:szCs w:val="21"/>
        </w:rPr>
        <w:t>根据《博时新趋势灵活配置混合型证券投资基金基金合同》和《博时新趋势灵活配置混合型证券投资基金招募说明书》并报中国证监会备案，自2015年5月26日本基金募集首日起，本金根据销售服务费收取方式的不同，将基金份额分为不同的类别。在投资者认购、申购时收取前端认购、申购费用，在赎回时根据持有期限收取赎回费用的基金份额，称为 A 类基金份额；在投资者认购、申购时收取前端认购、申购费用，在赎回时根据持有期限收取赎回费用的基金份额，且从本类别基金资产中计提销售服务费的，称为 C 类基金份额。A类基金份额、C类基金份额分别设置代码，分别计算和公告两类基金份额净值和两类基金份额累计净值。</w:t>
      </w:r>
    </w:p>
    <w:p w:rsidR="006C30FB" w:rsidRPr="006C30FB" w:rsidRDefault="006C30FB" w:rsidP="00EF3C97">
      <w:pPr>
        <w:spacing w:line="360" w:lineRule="auto"/>
        <w:ind w:firstLineChars="200" w:firstLine="420"/>
        <w:rPr>
          <w:rFonts w:ascii="宋体" w:hAnsi="宋体"/>
          <w:color w:val="000000"/>
          <w:szCs w:val="21"/>
        </w:rPr>
      </w:pPr>
      <w:r w:rsidRPr="006C30FB">
        <w:rPr>
          <w:rFonts w:ascii="宋体" w:hAnsi="宋体" w:hint="eastAsia"/>
          <w:color w:val="000000"/>
          <w:szCs w:val="21"/>
        </w:rPr>
        <w:t>根据《中华人民共和国证券投资基金法》和《博时新趋势灵活配置混合型证券投资基金基金合同》的有关规定，本基金的投资范围主要是具有良好流动性的金融工具，包括国内依法发行上市的股票(包括中小板、创业板及其他经中国证监会核准上市的股票)、权证、股指期货等权益类金融工具，以及债券等固定收益类金融工具(包括国债、金融债、央行票据、地方政府债、企业债、公司债、永续债、可交换公司债券、可转换公司债券(含可分离交易可转债)、中小企业私募债券、中期票据、短期融资券、超级短期融资券、资产支持证券、次级债、债券回购、银行存款、货币市场工具等</w:t>
      </w:r>
      <w:r w:rsidRPr="006C30FB">
        <w:rPr>
          <w:rFonts w:ascii="宋体" w:hAnsi="宋体"/>
          <w:color w:val="000000"/>
          <w:szCs w:val="21"/>
        </w:rPr>
        <w:t>)</w:t>
      </w:r>
      <w:r w:rsidRPr="006C30FB">
        <w:rPr>
          <w:rFonts w:ascii="宋体" w:hAnsi="宋体" w:hint="eastAsia"/>
          <w:color w:val="000000"/>
          <w:szCs w:val="21"/>
        </w:rPr>
        <w:t>及法律法规或中国证监会允许基金投资的其他金融工具</w:t>
      </w:r>
      <w:r w:rsidRPr="006C30FB">
        <w:rPr>
          <w:rFonts w:ascii="宋体" w:hAnsi="宋体"/>
          <w:color w:val="000000"/>
          <w:szCs w:val="21"/>
        </w:rPr>
        <w:t>(</w:t>
      </w:r>
      <w:r w:rsidRPr="006C30FB">
        <w:rPr>
          <w:rFonts w:ascii="宋体" w:hAnsi="宋体" w:hint="eastAsia"/>
          <w:color w:val="000000"/>
          <w:szCs w:val="21"/>
        </w:rPr>
        <w:t>但须符合中国证监会的相关规定</w:t>
      </w:r>
      <w:r w:rsidRPr="006C30FB">
        <w:rPr>
          <w:rFonts w:ascii="宋体" w:hAnsi="宋体"/>
          <w:color w:val="000000"/>
          <w:szCs w:val="21"/>
        </w:rPr>
        <w:t>)</w:t>
      </w:r>
      <w:r w:rsidRPr="006C30FB">
        <w:rPr>
          <w:rFonts w:ascii="宋体" w:hAnsi="宋体" w:hint="eastAsia"/>
          <w:color w:val="000000"/>
          <w:szCs w:val="21"/>
        </w:rPr>
        <w:t>。如法律法规或监管机构以后允许基金投资其他品种，基金管理人在履行适当程序后，可以将其纳入投资范围。</w:t>
      </w:r>
      <w:r w:rsidRPr="006C30FB">
        <w:rPr>
          <w:rFonts w:ascii="宋体" w:hAnsi="宋体"/>
          <w:color w:val="000000"/>
          <w:szCs w:val="21"/>
        </w:rPr>
        <w:t> </w:t>
      </w:r>
    </w:p>
    <w:p w:rsidR="006C30FB" w:rsidRPr="006C30FB" w:rsidRDefault="006C30FB" w:rsidP="00EF3C97">
      <w:pPr>
        <w:spacing w:line="360" w:lineRule="auto"/>
        <w:ind w:firstLineChars="200" w:firstLine="420"/>
        <w:rPr>
          <w:rFonts w:ascii="宋体" w:hAnsi="宋体"/>
          <w:color w:val="000000"/>
          <w:szCs w:val="21"/>
        </w:rPr>
      </w:pPr>
      <w:r w:rsidRPr="006C30FB">
        <w:rPr>
          <w:rFonts w:ascii="宋体" w:hAnsi="宋体" w:hint="eastAsia"/>
          <w:color w:val="000000"/>
          <w:szCs w:val="21"/>
        </w:rPr>
        <w:t>基金的投资组合比例为：股票资产占基金资产的0%-95%；中小企业私募债占基金资产净值的比例不高于20%；每个交易日日终在扣除股指期货合约需缴纳的保证金以后，本基金保留的现金或到期日在一年以内的政府债券不低于基金资产净值的5%；权证投资占基金资产净值的0-3%。如果法律法规或中国证监会变更投资品种的投资比例限制，基金管理人在履行适当程序后，可以调整上述投资品种的投资比例。本基金的业绩比较基准为：一年期银行定期存款利率(税后)+3%。</w:t>
      </w:r>
    </w:p>
    <w:p w:rsidR="006C30FB" w:rsidRPr="006C30FB" w:rsidRDefault="006C30FB" w:rsidP="00EF3C97">
      <w:pPr>
        <w:spacing w:line="360" w:lineRule="auto"/>
        <w:ind w:firstLineChars="200" w:firstLine="420"/>
        <w:rPr>
          <w:rFonts w:ascii="宋体" w:hAnsi="宋体"/>
          <w:color w:val="000000"/>
          <w:szCs w:val="21"/>
        </w:rPr>
      </w:pPr>
      <w:r w:rsidRPr="006C30FB">
        <w:rPr>
          <w:rFonts w:ascii="宋体" w:hAnsi="宋体" w:hint="eastAsia"/>
          <w:color w:val="000000"/>
          <w:szCs w:val="21"/>
        </w:rPr>
        <w:t>根据《博时新趋势灵活配置混合型证券投资基金基金合同》、本基金的基金份额持有人大会于2017年11月27日表决通过的《关于终止博时新趋势灵活配置混合型证券投资基金基金合同有关事项的议案》以及基金管理人博时基金管理有限公司于2017年11月28日发布的《博时基金管理有限公司关于博时新趋势灵活配置混合型证券投资基金基金份额持有人大会表决结果暨决议生效的公告》，本基金的最后运作日定为2017年11月28日，并于2017年11月29日进入清算程序。</w:t>
      </w:r>
    </w:p>
    <w:p w:rsidR="00D454FE" w:rsidRPr="00AE5F6A" w:rsidRDefault="006C30FB" w:rsidP="00592037">
      <w:pPr>
        <w:pStyle w:val="XB"/>
      </w:pPr>
      <w:r w:rsidRPr="006C30FB">
        <w:rPr>
          <w:rFonts w:hint="eastAsia"/>
        </w:rPr>
        <w:t>本财务报表由本基金的基金管理人博时基金管理</w:t>
      </w:r>
      <w:r w:rsidRPr="00C457E5">
        <w:rPr>
          <w:rFonts w:hint="eastAsia"/>
        </w:rPr>
        <w:t>有限公司于</w:t>
      </w:r>
      <w:r w:rsidRPr="00C457E5">
        <w:t>2017年</w:t>
      </w:r>
      <w:r w:rsidR="00C457E5" w:rsidRPr="00C457E5">
        <w:t>12月</w:t>
      </w:r>
      <w:r w:rsidR="008A39C4">
        <w:rPr>
          <w:rFonts w:hint="eastAsia"/>
        </w:rPr>
        <w:t>5</w:t>
      </w:r>
      <w:r w:rsidR="00C457E5" w:rsidRPr="00C457E5">
        <w:t>日</w:t>
      </w:r>
      <w:r w:rsidRPr="00C457E5">
        <w:rPr>
          <w:rFonts w:hint="eastAsia"/>
        </w:rPr>
        <w:t>批准报出。</w:t>
      </w:r>
    </w:p>
    <w:p w:rsidR="00D454FE" w:rsidRPr="00AE5F6A" w:rsidRDefault="00683B0A" w:rsidP="00D454FE">
      <w:pPr>
        <w:spacing w:line="360" w:lineRule="auto"/>
        <w:rPr>
          <w:rFonts w:ascii="宋体" w:hAnsi="宋体"/>
          <w:b/>
          <w:szCs w:val="21"/>
        </w:rPr>
      </w:pPr>
      <w:r>
        <w:rPr>
          <w:rFonts w:ascii="宋体" w:hAnsi="宋体" w:hint="eastAsia"/>
          <w:b/>
          <w:szCs w:val="21"/>
        </w:rPr>
        <w:t>5.</w:t>
      </w:r>
      <w:r w:rsidR="00DB3DDE" w:rsidRPr="00AE5F6A">
        <w:rPr>
          <w:rFonts w:ascii="宋体" w:hAnsi="宋体"/>
          <w:b/>
          <w:szCs w:val="21"/>
        </w:rPr>
        <w:t>3</w:t>
      </w:r>
      <w:r w:rsidR="00D454FE" w:rsidRPr="00AE5F6A">
        <w:rPr>
          <w:rFonts w:ascii="宋体" w:hAnsi="宋体"/>
          <w:b/>
          <w:szCs w:val="21"/>
        </w:rPr>
        <w:t>.</w:t>
      </w:r>
      <w:r w:rsidR="00D454FE" w:rsidRPr="00AE5F6A">
        <w:rPr>
          <w:rFonts w:ascii="宋体" w:hAnsi="宋体" w:hint="eastAsia"/>
          <w:b/>
          <w:szCs w:val="21"/>
        </w:rPr>
        <w:t>2清算原因</w:t>
      </w:r>
    </w:p>
    <w:p w:rsidR="00592037" w:rsidRPr="00592037" w:rsidRDefault="00592037" w:rsidP="00592037">
      <w:pPr>
        <w:pStyle w:val="XB"/>
        <w:rPr>
          <w:rFonts w:cs="Arial"/>
        </w:rPr>
      </w:pPr>
      <w:r w:rsidRPr="00592037">
        <w:rPr>
          <w:rFonts w:cs="Arial" w:hint="eastAsia"/>
        </w:rPr>
        <w:t>本基金基金资产净值持续低于五千万，基金规模太低不利于投资管理，为保护基金份额持有人利益，</w:t>
      </w:r>
      <w:r w:rsidR="003953BE">
        <w:rPr>
          <w:rFonts w:cs="Arial" w:hint="eastAsia"/>
        </w:rPr>
        <w:t>基金管理人</w:t>
      </w:r>
      <w:r w:rsidRPr="00592037">
        <w:rPr>
          <w:rFonts w:cs="Arial" w:hint="eastAsia"/>
        </w:rPr>
        <w:t>经过慎重研究，决定按照《公开募集证券投资基金运作管理办法》的要求并根据《基金合同》的约定进入清算程序并终止。</w:t>
      </w:r>
    </w:p>
    <w:p w:rsidR="00592037" w:rsidRDefault="00592037" w:rsidP="00592037">
      <w:pPr>
        <w:pStyle w:val="XB"/>
        <w:rPr>
          <w:rFonts w:cs="Arial"/>
        </w:rPr>
      </w:pPr>
      <w:r w:rsidRPr="00592037">
        <w:rPr>
          <w:rFonts w:cs="Arial" w:hint="eastAsia"/>
        </w:rPr>
        <w:t>本基金以通讯方式召开了基金份额持有人大会，会议审议了《</w:t>
      </w:r>
      <w:r w:rsidR="00CC3DF0" w:rsidRPr="00592037">
        <w:rPr>
          <w:rFonts w:hint="eastAsia"/>
        </w:rPr>
        <w:t>关于终止博时新趋势灵活配置混合型证券投资基金基金合同有关事项的议案</w:t>
      </w:r>
      <w:r w:rsidRPr="00592037">
        <w:rPr>
          <w:rFonts w:cs="Arial" w:hint="eastAsia"/>
        </w:rPr>
        <w:t>》（以下简称“本次会议议案”），并由参加大会的基金份额持有人对本次会议议案进行表决。参会的基金份额持有人及其代理人所代表的份额为：</w:t>
      </w:r>
      <w:r w:rsidR="00CC3DF0">
        <w:rPr>
          <w:rFonts w:cs="Arial"/>
        </w:rPr>
        <w:t>6,265,998.9</w:t>
      </w:r>
      <w:r w:rsidR="00CC3DF0">
        <w:rPr>
          <w:rFonts w:cs="Arial" w:hint="eastAsia"/>
        </w:rPr>
        <w:t>1</w:t>
      </w:r>
      <w:r w:rsidRPr="00592037">
        <w:rPr>
          <w:rFonts w:cs="Arial" w:hint="eastAsia"/>
        </w:rPr>
        <w:t>份有效的基金份额（超过权益登记日基金总份额的</w:t>
      </w:r>
      <w:r w:rsidR="00CC3DF0">
        <w:rPr>
          <w:rFonts w:cs="Arial" w:hint="eastAsia"/>
        </w:rPr>
        <w:t>51.13%</w:t>
      </w:r>
      <w:r w:rsidRPr="00592037">
        <w:rPr>
          <w:rFonts w:cs="Arial" w:hint="eastAsia"/>
        </w:rPr>
        <w:t>）对本次会议议案进行了审议，并全票表决通过。本次持有人大会决议生效后，根据持有人大会通过的议案及方案说明，本基金从2017年11月</w:t>
      </w:r>
      <w:r w:rsidR="00AF71D7">
        <w:rPr>
          <w:rFonts w:cs="Arial" w:hint="eastAsia"/>
        </w:rPr>
        <w:t>29</w:t>
      </w:r>
      <w:r w:rsidRPr="00592037">
        <w:rPr>
          <w:rFonts w:cs="Arial" w:hint="eastAsia"/>
        </w:rPr>
        <w:t>日起进入清算期，基金管理人按照本基金基金合同约定，组织成立基金财产清算小组履行基金财产清算程序。</w:t>
      </w:r>
    </w:p>
    <w:p w:rsidR="00D454FE" w:rsidRPr="00AE5F6A" w:rsidRDefault="00683B0A" w:rsidP="00D454FE">
      <w:pPr>
        <w:spacing w:line="360" w:lineRule="auto"/>
        <w:rPr>
          <w:rFonts w:ascii="宋体" w:hAnsi="宋体"/>
          <w:b/>
          <w:szCs w:val="21"/>
        </w:rPr>
      </w:pPr>
      <w:r>
        <w:rPr>
          <w:rFonts w:ascii="宋体" w:hAnsi="宋体" w:hint="eastAsia"/>
          <w:b/>
          <w:szCs w:val="21"/>
        </w:rPr>
        <w:t>5</w:t>
      </w:r>
      <w:r w:rsidR="00DB3DDE" w:rsidRPr="00AE5F6A">
        <w:rPr>
          <w:rFonts w:ascii="宋体" w:hAnsi="宋体"/>
          <w:b/>
          <w:szCs w:val="21"/>
        </w:rPr>
        <w:t>.3</w:t>
      </w:r>
      <w:r w:rsidR="00D454FE" w:rsidRPr="00AE5F6A">
        <w:rPr>
          <w:rFonts w:ascii="宋体" w:hAnsi="宋体"/>
          <w:b/>
          <w:szCs w:val="21"/>
        </w:rPr>
        <w:t>.</w:t>
      </w:r>
      <w:r w:rsidR="00D454FE" w:rsidRPr="00AE5F6A">
        <w:rPr>
          <w:rFonts w:ascii="宋体" w:hAnsi="宋体" w:hint="eastAsia"/>
          <w:b/>
          <w:szCs w:val="21"/>
        </w:rPr>
        <w:t>3清算起始日</w:t>
      </w:r>
    </w:p>
    <w:p w:rsidR="00D454FE" w:rsidRPr="00AE5F6A" w:rsidRDefault="00D454FE"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根据《</w:t>
      </w:r>
      <w:r w:rsidR="00592037" w:rsidRPr="00592037">
        <w:rPr>
          <w:rFonts w:ascii="宋体" w:hAnsi="宋体" w:hint="eastAsia"/>
          <w:szCs w:val="21"/>
        </w:rPr>
        <w:t>博时基金管理有限公司关于博时新趋势灵活配置混合型证券投资基金基金份额持有人大会表决结果暨决议生效的公告</w:t>
      </w:r>
      <w:r w:rsidRPr="00AE5F6A">
        <w:rPr>
          <w:rFonts w:ascii="宋体" w:hAnsi="宋体" w:hint="eastAsia"/>
          <w:color w:val="000000"/>
          <w:szCs w:val="21"/>
        </w:rPr>
        <w:t>》，本基金的清算起始日为</w:t>
      </w:r>
      <w:r w:rsidR="00592037" w:rsidRPr="00AE5F6A">
        <w:rPr>
          <w:rFonts w:ascii="宋体" w:hAnsi="宋体" w:hint="eastAsia"/>
          <w:color w:val="000000"/>
          <w:szCs w:val="21"/>
        </w:rPr>
        <w:t>2017年</w:t>
      </w:r>
      <w:r w:rsidR="00592037">
        <w:rPr>
          <w:rFonts w:ascii="宋体" w:hAnsi="宋体" w:hint="eastAsia"/>
          <w:color w:val="000000"/>
          <w:szCs w:val="21"/>
        </w:rPr>
        <w:t>11</w:t>
      </w:r>
      <w:r w:rsidR="00592037" w:rsidRPr="00AE5F6A">
        <w:rPr>
          <w:rFonts w:ascii="宋体" w:hAnsi="宋体" w:hint="eastAsia"/>
          <w:color w:val="000000"/>
          <w:szCs w:val="21"/>
        </w:rPr>
        <w:t>月</w:t>
      </w:r>
      <w:r w:rsidR="00592037">
        <w:rPr>
          <w:rFonts w:ascii="宋体" w:hAnsi="宋体" w:hint="eastAsia"/>
          <w:color w:val="000000"/>
          <w:szCs w:val="21"/>
        </w:rPr>
        <w:t>29</w:t>
      </w:r>
      <w:r w:rsidRPr="00AE5F6A">
        <w:rPr>
          <w:rFonts w:ascii="宋体" w:hAnsi="宋体" w:hint="eastAsia"/>
          <w:color w:val="000000"/>
          <w:szCs w:val="21"/>
        </w:rPr>
        <w:t>号。</w:t>
      </w:r>
    </w:p>
    <w:p w:rsidR="00D454FE" w:rsidRPr="00AE5F6A" w:rsidRDefault="00683B0A" w:rsidP="00B12304">
      <w:pPr>
        <w:spacing w:line="360" w:lineRule="auto"/>
        <w:rPr>
          <w:rFonts w:ascii="宋体" w:hAnsi="宋体"/>
          <w:b/>
          <w:szCs w:val="21"/>
        </w:rPr>
      </w:pPr>
      <w:r>
        <w:rPr>
          <w:rFonts w:ascii="宋体" w:hAnsi="宋体" w:hint="eastAsia"/>
          <w:b/>
          <w:szCs w:val="21"/>
        </w:rPr>
        <w:t>5</w:t>
      </w:r>
      <w:r w:rsidR="00DB3DDE" w:rsidRPr="00AE5F6A">
        <w:rPr>
          <w:rFonts w:ascii="宋体" w:hAnsi="宋体"/>
          <w:b/>
          <w:szCs w:val="21"/>
        </w:rPr>
        <w:t>.3</w:t>
      </w:r>
      <w:r w:rsidR="00B12304" w:rsidRPr="00AE5F6A">
        <w:rPr>
          <w:rFonts w:ascii="宋体" w:hAnsi="宋体"/>
          <w:b/>
          <w:szCs w:val="21"/>
        </w:rPr>
        <w:t>.</w:t>
      </w:r>
      <w:r w:rsidR="00B12304" w:rsidRPr="00AE5F6A">
        <w:rPr>
          <w:rFonts w:ascii="宋体" w:hAnsi="宋体" w:hint="eastAsia"/>
          <w:b/>
          <w:szCs w:val="21"/>
        </w:rPr>
        <w:t>4</w:t>
      </w:r>
      <w:r w:rsidR="00D454FE" w:rsidRPr="00AE5F6A">
        <w:rPr>
          <w:rFonts w:ascii="宋体" w:hAnsi="宋体" w:hint="eastAsia"/>
          <w:b/>
          <w:szCs w:val="21"/>
        </w:rPr>
        <w:t>清算财务报表的编制基础</w:t>
      </w:r>
    </w:p>
    <w:p w:rsidR="00D454FE" w:rsidRPr="0077461F" w:rsidRDefault="00D454FE" w:rsidP="00D454FE">
      <w:pPr>
        <w:pStyle w:val="XB"/>
      </w:pPr>
      <w:r w:rsidRPr="00AE5F6A">
        <w:rPr>
          <w:rFonts w:hint="eastAsia"/>
        </w:rPr>
        <w:t>如财务报表</w:t>
      </w:r>
      <w:r w:rsidRPr="00D770B0">
        <w:rPr>
          <w:rFonts w:hint="eastAsia"/>
        </w:rPr>
        <w:t>附注</w:t>
      </w:r>
      <w:r w:rsidR="00D770B0" w:rsidRPr="00EF3C97">
        <w:t>5</w:t>
      </w:r>
      <w:r w:rsidR="00DB3DDE" w:rsidRPr="00D770B0">
        <w:t>.3</w:t>
      </w:r>
      <w:r w:rsidR="00506722" w:rsidRPr="00D770B0">
        <w:t>.</w:t>
      </w:r>
      <w:r w:rsidR="00D770B0" w:rsidRPr="00D770B0">
        <w:t>3</w:t>
      </w:r>
      <w:r w:rsidRPr="00D770B0">
        <w:rPr>
          <w:rFonts w:hint="eastAsia"/>
        </w:rPr>
        <w:t>所述</w:t>
      </w:r>
      <w:r w:rsidRPr="00AE5F6A">
        <w:rPr>
          <w:rFonts w:hint="eastAsia"/>
        </w:rPr>
        <w:t>，自</w:t>
      </w:r>
      <w:r w:rsidR="00592037" w:rsidRPr="00AE5F6A">
        <w:rPr>
          <w:rFonts w:hint="eastAsia"/>
        </w:rPr>
        <w:t>2017年</w:t>
      </w:r>
      <w:r w:rsidR="00592037">
        <w:rPr>
          <w:rFonts w:hint="eastAsia"/>
        </w:rPr>
        <w:t>11</w:t>
      </w:r>
      <w:r w:rsidRPr="00AE5F6A">
        <w:rPr>
          <w:rFonts w:hint="eastAsia"/>
        </w:rPr>
        <w:t>月</w:t>
      </w:r>
      <w:r w:rsidR="00592037">
        <w:rPr>
          <w:rFonts w:hint="eastAsia"/>
        </w:rPr>
        <w:t>29</w:t>
      </w:r>
      <w:r w:rsidRPr="00AE5F6A">
        <w:rPr>
          <w:rFonts w:hint="eastAsia"/>
        </w:rPr>
        <w:t>日起，本基金进入基金财产清算期，</w:t>
      </w:r>
      <w:r w:rsidRPr="0077461F">
        <w:rPr>
          <w:rFonts w:hint="eastAsia"/>
        </w:rPr>
        <w:t>因此本基金财务报表以清算基础编制。</w:t>
      </w:r>
    </w:p>
    <w:p w:rsidR="00732580" w:rsidRPr="0077461F" w:rsidRDefault="00732580" w:rsidP="00ED49DF">
      <w:pPr>
        <w:pStyle w:val="XB"/>
      </w:pPr>
      <w:r w:rsidRPr="0077461F">
        <w:rPr>
          <w:rFonts w:hint="eastAsia"/>
        </w:rPr>
        <w:t>本基金财务报表按附注</w:t>
      </w:r>
      <w:r w:rsidRPr="0077461F">
        <w:t>5.3.5</w:t>
      </w:r>
      <w:r w:rsidRPr="0077461F">
        <w:rPr>
          <w:rFonts w:hint="eastAsia"/>
        </w:rPr>
        <w:t>中所述的重要会计政策和会计估计以清算基础编制。于2017年11月28日(基金最后运作日)，所有资产以可收回的金额与原账面价值孰低计量，负债以预计需要清偿的金额计量。除本基金于2017年11月28日(基金最后运作日)按照2017年11月28日基金资产净值(扣除按2017年11月28日基金资产净值计提的管理费报酬和托管费之前的基金资产净值)计提了管理人报酬和托管费以外，按清算基础编制与按持续经营基础编制的财务报表没有其他差异。</w:t>
      </w:r>
    </w:p>
    <w:p w:rsidR="00732580" w:rsidRPr="00AE5F6A" w:rsidRDefault="00732580" w:rsidP="00ED49DF">
      <w:pPr>
        <w:pStyle w:val="XB"/>
      </w:pPr>
      <w:r w:rsidRPr="0077461F">
        <w:rPr>
          <w:rFonts w:hint="eastAsia"/>
        </w:rPr>
        <w:t>此外，本基金财务报表按照中国证</w:t>
      </w:r>
      <w:r w:rsidRPr="00732580">
        <w:rPr>
          <w:rFonts w:hint="eastAsia"/>
        </w:rPr>
        <w:t>券投资基金业协会颁布的《证券投资基金会计核算业务指引》、《博时新趋势灵活配置混合型证券投资基金基金合同》约定的资产估值和会计核算方法及在财务报表附注5.3.5所列示的中国证监会发布的有关规定及允许的基金行业实务操作编制。</w:t>
      </w:r>
    </w:p>
    <w:p w:rsidR="00B92205" w:rsidRPr="00AE5F6A" w:rsidRDefault="00D770B0" w:rsidP="00B12304">
      <w:pPr>
        <w:spacing w:line="360" w:lineRule="auto"/>
        <w:rPr>
          <w:rFonts w:ascii="宋体" w:hAnsi="宋体"/>
          <w:b/>
          <w:szCs w:val="21"/>
        </w:rPr>
      </w:pPr>
      <w:r>
        <w:rPr>
          <w:rFonts w:ascii="宋体" w:hAnsi="宋体" w:hint="eastAsia"/>
          <w:b/>
          <w:szCs w:val="21"/>
        </w:rPr>
        <w:t>5</w:t>
      </w:r>
      <w:r w:rsidR="00DB3DDE" w:rsidRPr="00AE5F6A">
        <w:rPr>
          <w:rFonts w:ascii="宋体" w:hAnsi="宋体"/>
          <w:b/>
          <w:szCs w:val="21"/>
        </w:rPr>
        <w:t>.3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hint="eastAsia"/>
          <w:b/>
          <w:szCs w:val="21"/>
        </w:rPr>
        <w:t>重要会计政策和会计估计</w:t>
      </w:r>
    </w:p>
    <w:p w:rsidR="00B92205" w:rsidRPr="00AE5F6A" w:rsidRDefault="00D770B0" w:rsidP="00B92205">
      <w:pPr>
        <w:spacing w:line="360" w:lineRule="auto"/>
        <w:rPr>
          <w:rFonts w:ascii="宋体" w:hAnsi="宋体"/>
          <w:b/>
          <w:szCs w:val="21"/>
        </w:rPr>
      </w:pPr>
      <w:r>
        <w:rPr>
          <w:rFonts w:ascii="宋体" w:hAnsi="宋体" w:hint="eastAsia"/>
          <w:b/>
          <w:szCs w:val="21"/>
        </w:rPr>
        <w:t>5</w:t>
      </w:r>
      <w:r w:rsidR="00DB3DDE" w:rsidRPr="00AE5F6A">
        <w:rPr>
          <w:rFonts w:ascii="宋体" w:hAnsi="宋体"/>
          <w:b/>
          <w:szCs w:val="21"/>
        </w:rPr>
        <w:t>.3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1清算期间</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本清算期间为</w:t>
      </w:r>
      <w:r w:rsidR="00AF71D7" w:rsidRPr="00AE5F6A">
        <w:rPr>
          <w:rFonts w:ascii="宋体" w:hAnsi="宋体" w:hint="eastAsia"/>
          <w:color w:val="000000"/>
          <w:szCs w:val="21"/>
        </w:rPr>
        <w:t>2017年</w:t>
      </w:r>
      <w:r w:rsidR="00AF71D7">
        <w:rPr>
          <w:rFonts w:ascii="宋体" w:hAnsi="宋体" w:hint="eastAsia"/>
          <w:color w:val="000000"/>
          <w:szCs w:val="21"/>
        </w:rPr>
        <w:t>11</w:t>
      </w:r>
      <w:r w:rsidRPr="00AE5F6A">
        <w:rPr>
          <w:rFonts w:ascii="宋体" w:hAnsi="宋体" w:hint="eastAsia"/>
          <w:color w:val="000000"/>
          <w:szCs w:val="21"/>
        </w:rPr>
        <w:t>月</w:t>
      </w:r>
      <w:r w:rsidR="00AF71D7">
        <w:rPr>
          <w:rFonts w:ascii="宋体" w:hAnsi="宋体" w:hint="eastAsia"/>
          <w:color w:val="000000"/>
          <w:szCs w:val="21"/>
        </w:rPr>
        <w:t>29</w:t>
      </w:r>
      <w:r w:rsidRPr="00AE5F6A">
        <w:rPr>
          <w:rFonts w:ascii="宋体" w:hAnsi="宋体" w:hint="eastAsia"/>
          <w:color w:val="000000"/>
          <w:szCs w:val="21"/>
        </w:rPr>
        <w:t>号至</w:t>
      </w:r>
      <w:r w:rsidR="00683B0A" w:rsidRPr="00683B0A">
        <w:rPr>
          <w:rFonts w:ascii="宋体" w:hAnsi="宋体"/>
          <w:color w:val="000000"/>
          <w:szCs w:val="21"/>
        </w:rPr>
        <w:t>2017年</w:t>
      </w:r>
      <w:r w:rsidR="00683B0A" w:rsidRPr="00EF3C97">
        <w:rPr>
          <w:rFonts w:ascii="宋体" w:hAnsi="宋体"/>
          <w:color w:val="000000"/>
          <w:szCs w:val="21"/>
        </w:rPr>
        <w:t>12</w:t>
      </w:r>
      <w:r w:rsidRPr="00683B0A">
        <w:rPr>
          <w:rFonts w:ascii="宋体" w:hAnsi="宋体"/>
          <w:color w:val="000000"/>
          <w:szCs w:val="21"/>
        </w:rPr>
        <w:t>月</w:t>
      </w:r>
      <w:r w:rsidR="006D485D">
        <w:rPr>
          <w:rFonts w:ascii="宋体" w:hAnsi="宋体" w:hint="eastAsia"/>
          <w:color w:val="000000"/>
          <w:szCs w:val="21"/>
        </w:rPr>
        <w:t>5</w:t>
      </w:r>
      <w:r w:rsidRPr="00683B0A">
        <w:rPr>
          <w:rFonts w:ascii="宋体" w:hAnsi="宋体"/>
          <w:color w:val="000000"/>
          <w:szCs w:val="21"/>
        </w:rPr>
        <w:t>号</w:t>
      </w:r>
      <w:r w:rsidRPr="00AE5F6A">
        <w:rPr>
          <w:rFonts w:ascii="宋体" w:hAnsi="宋体" w:hint="eastAsia"/>
          <w:color w:val="000000"/>
          <w:szCs w:val="21"/>
        </w:rPr>
        <w:t>。</w:t>
      </w:r>
    </w:p>
    <w:p w:rsidR="00B92205" w:rsidRPr="00AE5F6A" w:rsidRDefault="00D770B0" w:rsidP="00B92205">
      <w:pPr>
        <w:spacing w:line="360" w:lineRule="auto"/>
        <w:rPr>
          <w:rFonts w:ascii="宋体" w:hAnsi="宋体"/>
          <w:b/>
          <w:szCs w:val="21"/>
        </w:rPr>
      </w:pPr>
      <w:r>
        <w:rPr>
          <w:rFonts w:ascii="宋体" w:hAnsi="宋体" w:hint="eastAsia"/>
          <w:b/>
          <w:szCs w:val="21"/>
        </w:rPr>
        <w:t>5</w:t>
      </w:r>
      <w:r w:rsidR="00DB3DDE" w:rsidRPr="00AE5F6A">
        <w:rPr>
          <w:rFonts w:ascii="宋体" w:hAnsi="宋体"/>
          <w:b/>
          <w:szCs w:val="21"/>
        </w:rPr>
        <w:t>.3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.2 记账本位币</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本清算财务报表以人民币为记账本位。</w:t>
      </w:r>
    </w:p>
    <w:p w:rsidR="00B92205" w:rsidRPr="00AE5F6A" w:rsidRDefault="00D770B0" w:rsidP="00B92205">
      <w:pPr>
        <w:spacing w:line="360" w:lineRule="auto"/>
        <w:rPr>
          <w:rFonts w:ascii="宋体" w:hAnsi="宋体"/>
          <w:b/>
          <w:szCs w:val="21"/>
        </w:rPr>
      </w:pPr>
      <w:r>
        <w:rPr>
          <w:rFonts w:ascii="宋体" w:hAnsi="宋体" w:hint="eastAsia"/>
          <w:b/>
          <w:szCs w:val="21"/>
        </w:rPr>
        <w:t>5</w:t>
      </w:r>
      <w:r w:rsidR="00DB3DDE" w:rsidRPr="00AE5F6A">
        <w:rPr>
          <w:rFonts w:ascii="宋体" w:hAnsi="宋体"/>
          <w:b/>
          <w:szCs w:val="21"/>
        </w:rPr>
        <w:t>.3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3应收利息的确认和计量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应收款项按照未来应收取的款项金额计量。</w:t>
      </w:r>
    </w:p>
    <w:p w:rsidR="00B92205" w:rsidRPr="00AE5F6A" w:rsidRDefault="00D770B0" w:rsidP="00B92205">
      <w:pPr>
        <w:spacing w:line="360" w:lineRule="auto"/>
        <w:rPr>
          <w:rFonts w:ascii="宋体" w:hAnsi="宋体"/>
          <w:b/>
          <w:szCs w:val="21"/>
        </w:rPr>
      </w:pPr>
      <w:r>
        <w:rPr>
          <w:rFonts w:ascii="宋体" w:hAnsi="宋体" w:hint="eastAsia"/>
          <w:b/>
          <w:szCs w:val="21"/>
        </w:rPr>
        <w:t>5</w:t>
      </w:r>
      <w:r w:rsidR="00DB3DDE" w:rsidRPr="00AE5F6A">
        <w:rPr>
          <w:rFonts w:ascii="宋体" w:hAnsi="宋体"/>
          <w:b/>
          <w:szCs w:val="21"/>
        </w:rPr>
        <w:t>.3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4应付款项的确认和计量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应付款项按照未来应支付的款项金额计量。</w:t>
      </w:r>
    </w:p>
    <w:p w:rsidR="00B92205" w:rsidRPr="00AE5F6A" w:rsidRDefault="00D770B0" w:rsidP="00B92205">
      <w:pPr>
        <w:spacing w:line="360" w:lineRule="auto"/>
        <w:rPr>
          <w:rFonts w:ascii="宋体" w:hAnsi="宋体"/>
          <w:b/>
          <w:szCs w:val="21"/>
        </w:rPr>
      </w:pPr>
      <w:r>
        <w:rPr>
          <w:rFonts w:ascii="宋体" w:hAnsi="宋体" w:hint="eastAsia"/>
          <w:b/>
          <w:szCs w:val="21"/>
        </w:rPr>
        <w:t>5</w:t>
      </w:r>
      <w:r w:rsidR="00DB3DDE" w:rsidRPr="00AE5F6A">
        <w:rPr>
          <w:rFonts w:ascii="宋体" w:hAnsi="宋体"/>
          <w:b/>
          <w:szCs w:val="21"/>
        </w:rPr>
        <w:t>.3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5清算收益的确认和计量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清算收益按照实际发生的收益金额或未来应收取的款项金额计量。</w:t>
      </w:r>
    </w:p>
    <w:p w:rsidR="00B92205" w:rsidRPr="00AE5F6A" w:rsidRDefault="00D770B0" w:rsidP="00B92205">
      <w:pPr>
        <w:spacing w:line="360" w:lineRule="auto"/>
        <w:rPr>
          <w:rFonts w:ascii="宋体" w:hAnsi="宋体"/>
          <w:b/>
          <w:szCs w:val="21"/>
        </w:rPr>
      </w:pPr>
      <w:r>
        <w:rPr>
          <w:rFonts w:ascii="宋体" w:hAnsi="宋体" w:hint="eastAsia"/>
          <w:b/>
          <w:szCs w:val="21"/>
        </w:rPr>
        <w:t>5</w:t>
      </w:r>
      <w:r w:rsidR="00DB3DDE" w:rsidRPr="00AE5F6A">
        <w:rPr>
          <w:rFonts w:ascii="宋体" w:hAnsi="宋体"/>
          <w:b/>
          <w:szCs w:val="21"/>
        </w:rPr>
        <w:t>.3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5清算费用的确认和计量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清算费用按照实际发生的费用金额或未来应支付的款项金额计量。</w:t>
      </w:r>
    </w:p>
    <w:p w:rsidR="00B92205" w:rsidRPr="00AE5F6A" w:rsidRDefault="00D770B0" w:rsidP="00B12304">
      <w:pPr>
        <w:spacing w:line="360" w:lineRule="auto"/>
        <w:rPr>
          <w:rFonts w:ascii="宋体" w:hAnsi="宋体"/>
          <w:b/>
          <w:szCs w:val="21"/>
        </w:rPr>
      </w:pPr>
      <w:r>
        <w:rPr>
          <w:rFonts w:ascii="宋体" w:hAnsi="宋体" w:hint="eastAsia"/>
          <w:b/>
          <w:szCs w:val="21"/>
        </w:rPr>
        <w:t>5</w:t>
      </w:r>
      <w:r w:rsidR="00DB3DDE" w:rsidRPr="00AE5F6A">
        <w:rPr>
          <w:rFonts w:ascii="宋体" w:hAnsi="宋体"/>
          <w:b/>
          <w:szCs w:val="21"/>
        </w:rPr>
        <w:t>.3</w:t>
      </w:r>
      <w:r w:rsidR="00B12304" w:rsidRPr="00AE5F6A">
        <w:rPr>
          <w:rFonts w:ascii="宋体" w:hAnsi="宋体"/>
          <w:b/>
          <w:szCs w:val="21"/>
        </w:rPr>
        <w:t>.</w:t>
      </w:r>
      <w:r w:rsidR="00B12304" w:rsidRPr="00AE5F6A">
        <w:rPr>
          <w:rFonts w:ascii="宋体" w:hAnsi="宋体" w:hint="eastAsia"/>
          <w:b/>
          <w:szCs w:val="21"/>
        </w:rPr>
        <w:t>6</w:t>
      </w:r>
      <w:r w:rsidR="00B92205" w:rsidRPr="00AE5F6A">
        <w:rPr>
          <w:rFonts w:ascii="宋体" w:hAnsi="宋体" w:hint="eastAsia"/>
          <w:b/>
          <w:szCs w:val="21"/>
        </w:rPr>
        <w:t>税项</w:t>
      </w:r>
    </w:p>
    <w:p w:rsidR="006C30FB" w:rsidRPr="006C30FB" w:rsidRDefault="006C30FB" w:rsidP="00EF3C97">
      <w:pPr>
        <w:spacing w:line="360" w:lineRule="auto"/>
        <w:ind w:firstLineChars="200" w:firstLine="420"/>
        <w:rPr>
          <w:rFonts w:ascii="宋体" w:hAnsi="宋体"/>
          <w:color w:val="000000"/>
          <w:szCs w:val="21"/>
        </w:rPr>
      </w:pPr>
      <w:r w:rsidRPr="006C30FB">
        <w:rPr>
          <w:rFonts w:ascii="宋体" w:hAnsi="宋体" w:hint="eastAsia"/>
          <w:color w:val="000000"/>
          <w:szCs w:val="21"/>
        </w:rPr>
        <w:t>根据财政部、国家税务总局财税[2004]78号《财政部、国家税务总局关于证券投资基金税收政策的通知》、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及其他相关财税法规和实务操作，主要税项列示如下：</w:t>
      </w:r>
    </w:p>
    <w:p w:rsidR="006C30FB" w:rsidRPr="006C30FB" w:rsidRDefault="006C30FB" w:rsidP="00EF3C97">
      <w:pPr>
        <w:spacing w:line="360" w:lineRule="auto"/>
        <w:ind w:firstLineChars="200" w:firstLine="420"/>
        <w:rPr>
          <w:rFonts w:ascii="宋体" w:hAnsi="宋体"/>
          <w:color w:val="000000"/>
          <w:szCs w:val="21"/>
        </w:rPr>
      </w:pPr>
      <w:r w:rsidRPr="006C30FB">
        <w:rPr>
          <w:rFonts w:ascii="宋体" w:hAnsi="宋体" w:hint="eastAsia"/>
          <w:color w:val="000000"/>
          <w:szCs w:val="21"/>
        </w:rPr>
        <w:t>(a)</w:t>
      </w:r>
      <w:r w:rsidRPr="006C30FB">
        <w:rPr>
          <w:rFonts w:ascii="宋体" w:hAnsi="宋体" w:hint="eastAsia"/>
          <w:color w:val="000000"/>
          <w:szCs w:val="21"/>
        </w:rPr>
        <w:tab/>
        <w:t>于2016年5月1日前，以发行基金方式募集资金不属于营业税征收范围，不征收营业税。对证券投资基金管理人运用基金买卖股票、债券的差价收入免征营业税。自2016年5月1日起，金融业由缴纳营业税改为缴纳增值税。对证券投资基金管理人运用基金买卖股票、债券的转让收入免征增值税，对国债、地方政府债以及金融同业往来利息收入亦免征增值税。</w:t>
      </w:r>
    </w:p>
    <w:p w:rsidR="006C30FB" w:rsidRPr="006C30FB" w:rsidRDefault="006C30FB" w:rsidP="00EF3C97">
      <w:pPr>
        <w:spacing w:line="360" w:lineRule="auto"/>
        <w:ind w:firstLineChars="200" w:firstLine="420"/>
        <w:rPr>
          <w:rFonts w:ascii="宋体" w:hAnsi="宋体"/>
          <w:color w:val="000000"/>
          <w:szCs w:val="21"/>
        </w:rPr>
      </w:pPr>
      <w:r w:rsidRPr="006C30FB">
        <w:rPr>
          <w:rFonts w:ascii="宋体" w:hAnsi="宋体" w:hint="eastAsia"/>
          <w:color w:val="000000"/>
          <w:szCs w:val="21"/>
        </w:rPr>
        <w:t>(b)</w:t>
      </w:r>
      <w:r w:rsidRPr="006C30FB">
        <w:rPr>
          <w:rFonts w:ascii="宋体" w:hAnsi="宋体" w:hint="eastAsia"/>
          <w:color w:val="000000"/>
          <w:szCs w:val="21"/>
        </w:rPr>
        <w:tab/>
        <w:t>对基金从证券市场中取得的收入，包括买卖股票、债券的差价收入，股票的股息、红利收入，债券的利息收入及其他收入，暂不征收企业所得税。</w:t>
      </w:r>
    </w:p>
    <w:p w:rsidR="006C30FB" w:rsidRPr="006C30FB" w:rsidRDefault="006C30FB" w:rsidP="00EF3C97">
      <w:pPr>
        <w:spacing w:line="360" w:lineRule="auto"/>
        <w:ind w:firstLineChars="200" w:firstLine="420"/>
        <w:rPr>
          <w:rFonts w:ascii="宋体" w:hAnsi="宋体"/>
          <w:color w:val="000000"/>
          <w:szCs w:val="21"/>
        </w:rPr>
      </w:pPr>
      <w:r w:rsidRPr="006C30FB">
        <w:rPr>
          <w:rFonts w:ascii="宋体" w:hAnsi="宋体" w:hint="eastAsia"/>
          <w:color w:val="000000"/>
          <w:szCs w:val="21"/>
        </w:rPr>
        <w:t>(c)</w:t>
      </w:r>
      <w:r w:rsidRPr="006C30FB">
        <w:rPr>
          <w:rFonts w:ascii="宋体" w:hAnsi="宋体" w:hint="eastAsia"/>
          <w:color w:val="000000"/>
          <w:szCs w:val="21"/>
        </w:rPr>
        <w:tab/>
        <w:t>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6C30FB" w:rsidRDefault="006C30FB" w:rsidP="00EF3C97">
      <w:pPr>
        <w:spacing w:line="360" w:lineRule="auto"/>
        <w:ind w:firstLineChars="200" w:firstLine="420"/>
      </w:pPr>
      <w:r w:rsidRPr="006C30FB">
        <w:rPr>
          <w:rFonts w:ascii="宋体" w:hAnsi="宋体" w:hint="eastAsia"/>
          <w:color w:val="000000"/>
          <w:szCs w:val="21"/>
        </w:rPr>
        <w:t>(d)</w:t>
      </w:r>
      <w:r w:rsidRPr="006C30FB">
        <w:rPr>
          <w:rFonts w:ascii="宋体" w:hAnsi="宋体" w:hint="eastAsia"/>
          <w:color w:val="000000"/>
          <w:szCs w:val="21"/>
        </w:rPr>
        <w:tab/>
        <w:t>基金卖出股票按0.1%的税率缴纳股票交易印花税，买入股票不征收股票交易印花税。</w:t>
      </w:r>
    </w:p>
    <w:p w:rsidR="00876515" w:rsidRPr="00EF3C97" w:rsidRDefault="00ED49DF" w:rsidP="00EF3C97">
      <w:pPr>
        <w:spacing w:line="360" w:lineRule="auto"/>
        <w:ind w:firstLine="422"/>
        <w:rPr>
          <w:b/>
        </w:rPr>
      </w:pPr>
      <w:r w:rsidRPr="00EF3C97">
        <w:rPr>
          <w:rFonts w:ascii="宋体" w:hAnsi="宋体"/>
          <w:b/>
          <w:szCs w:val="21"/>
        </w:rPr>
        <w:t>5.</w:t>
      </w:r>
      <w:r w:rsidRPr="00064B26">
        <w:rPr>
          <w:rFonts w:ascii="宋体" w:hAnsi="宋体"/>
          <w:b/>
          <w:szCs w:val="21"/>
        </w:rPr>
        <w:t>7</w:t>
      </w:r>
      <w:r w:rsidRPr="00064B26">
        <w:rPr>
          <w:rFonts w:ascii="宋体" w:hAnsi="宋体" w:hint="eastAsia"/>
          <w:b/>
          <w:szCs w:val="21"/>
        </w:rPr>
        <w:t>本清算财务报告于</w:t>
      </w:r>
      <w:r w:rsidRPr="00064B26">
        <w:rPr>
          <w:rFonts w:ascii="宋体" w:hAnsi="宋体"/>
          <w:b/>
          <w:szCs w:val="21"/>
        </w:rPr>
        <w:t>2017年</w:t>
      </w:r>
      <w:r w:rsidR="00C457E5" w:rsidRPr="00064B26">
        <w:rPr>
          <w:rFonts w:ascii="宋体" w:hAnsi="宋体" w:hint="eastAsia"/>
          <w:b/>
          <w:szCs w:val="21"/>
        </w:rPr>
        <w:t>12月</w:t>
      </w:r>
      <w:r w:rsidR="00E32C6C">
        <w:rPr>
          <w:rFonts w:ascii="宋体" w:hAnsi="宋体" w:hint="eastAsia"/>
          <w:b/>
          <w:szCs w:val="21"/>
        </w:rPr>
        <w:t>5</w:t>
      </w:r>
      <w:r w:rsidR="00C457E5" w:rsidRPr="00064B26">
        <w:rPr>
          <w:rFonts w:ascii="宋体" w:hAnsi="宋体" w:hint="eastAsia"/>
          <w:b/>
          <w:szCs w:val="21"/>
        </w:rPr>
        <w:t>日</w:t>
      </w:r>
      <w:r w:rsidRPr="00064B26">
        <w:rPr>
          <w:rFonts w:ascii="宋体" w:hAnsi="宋体"/>
          <w:b/>
          <w:szCs w:val="21"/>
        </w:rPr>
        <w:t>已</w:t>
      </w:r>
      <w:r w:rsidRPr="00EF3C97">
        <w:rPr>
          <w:rFonts w:ascii="宋体" w:hAnsi="宋体"/>
          <w:b/>
          <w:szCs w:val="21"/>
        </w:rPr>
        <w:t>经</w:t>
      </w:r>
      <w:r w:rsidR="00683B0A" w:rsidRPr="00EF3C97">
        <w:rPr>
          <w:rFonts w:ascii="宋体" w:hAnsi="宋体" w:hint="eastAsia"/>
          <w:b/>
          <w:szCs w:val="21"/>
        </w:rPr>
        <w:t>博时新趋势灵活配置混合型证券投资基金</w:t>
      </w:r>
      <w:r w:rsidRPr="00EF3C97">
        <w:rPr>
          <w:rFonts w:ascii="宋体" w:hAnsi="宋体"/>
          <w:b/>
          <w:szCs w:val="21"/>
        </w:rPr>
        <w:t>管理人及基金托管人批准报出</w:t>
      </w:r>
      <w:r w:rsidRPr="00EF3C97">
        <w:rPr>
          <w:rFonts w:ascii="宋体" w:hAnsi="宋体" w:hint="eastAsia"/>
          <w:b/>
          <w:szCs w:val="21"/>
        </w:rPr>
        <w:t>。</w:t>
      </w:r>
    </w:p>
    <w:p w:rsidR="00AB4223" w:rsidRPr="00AE5F6A" w:rsidRDefault="00683B0A" w:rsidP="00770E12">
      <w:pPr>
        <w:pStyle w:val="1"/>
        <w:keepNext/>
        <w:keepLines/>
        <w:widowControl w:val="0"/>
        <w:spacing w:beforeLines="100" w:afterLines="100" w:line="360" w:lineRule="auto"/>
        <w:jc w:val="center"/>
        <w:rPr>
          <w:rStyle w:val="2CharCharChar"/>
          <w:rFonts w:ascii="宋体" w:hAnsi="宋体"/>
        </w:rPr>
      </w:pPr>
      <w:bookmarkStart w:id="96" w:name="_Toc500251835"/>
      <w:bookmarkStart w:id="97" w:name="_Toc484769809"/>
      <w:r w:rsidRPr="00EF3C97">
        <w:rPr>
          <w:rStyle w:val="2CharCharChar"/>
          <w:rFonts w:ascii="宋体" w:hAnsi="宋体"/>
        </w:rPr>
        <w:t>6</w:t>
      </w:r>
      <w:r w:rsidR="00AB4223" w:rsidRPr="008314B9">
        <w:rPr>
          <w:rStyle w:val="2CharCharChar"/>
          <w:rFonts w:ascii="宋体" w:hAnsi="宋体" w:hint="eastAsia"/>
        </w:rPr>
        <w:t>、清算情况</w:t>
      </w:r>
      <w:bookmarkEnd w:id="96"/>
    </w:p>
    <w:p w:rsidR="00587EB1" w:rsidRPr="00AE5F6A" w:rsidRDefault="00683B0A" w:rsidP="00167779">
      <w:pPr>
        <w:pStyle w:val="2"/>
        <w:spacing w:before="0" w:after="0"/>
        <w:rPr>
          <w:rFonts w:ascii="宋体" w:eastAsia="宋体" w:hAnsi="宋体"/>
          <w:kern w:val="0"/>
          <w:sz w:val="21"/>
          <w:szCs w:val="21"/>
        </w:rPr>
      </w:pPr>
      <w:bookmarkStart w:id="98" w:name="_Toc500251836"/>
      <w:r>
        <w:rPr>
          <w:rFonts w:ascii="宋体" w:eastAsia="宋体" w:hAnsi="宋体" w:hint="eastAsia"/>
          <w:kern w:val="0"/>
          <w:sz w:val="21"/>
          <w:szCs w:val="21"/>
        </w:rPr>
        <w:t>6</w:t>
      </w:r>
      <w:r w:rsidR="00587EB1" w:rsidRPr="00AE5F6A">
        <w:rPr>
          <w:rFonts w:ascii="宋体" w:eastAsia="宋体" w:hAnsi="宋体" w:hint="eastAsia"/>
          <w:kern w:val="0"/>
          <w:sz w:val="21"/>
          <w:szCs w:val="21"/>
        </w:rPr>
        <w:t>.1资产负债清算情况</w:t>
      </w:r>
      <w:bookmarkEnd w:id="98"/>
    </w:p>
    <w:p w:rsidR="00AB4223" w:rsidRPr="00AE5F6A" w:rsidRDefault="00AB4223" w:rsidP="00AB4223">
      <w:pPr>
        <w:pStyle w:val="XB"/>
      </w:pPr>
      <w:r w:rsidRPr="00AE5F6A">
        <w:rPr>
          <w:rFonts w:hint="eastAsia"/>
        </w:rPr>
        <w:t>自</w:t>
      </w:r>
      <w:r w:rsidR="00683B0A" w:rsidRPr="00AE5F6A">
        <w:rPr>
          <w:rFonts w:hint="eastAsia"/>
        </w:rPr>
        <w:t>2017年</w:t>
      </w:r>
      <w:r w:rsidR="00683B0A">
        <w:rPr>
          <w:rFonts w:hint="eastAsia"/>
        </w:rPr>
        <w:t>11</w:t>
      </w:r>
      <w:r w:rsidRPr="00AE5F6A">
        <w:rPr>
          <w:rFonts w:hint="eastAsia"/>
        </w:rPr>
        <w:t>月</w:t>
      </w:r>
      <w:r w:rsidR="00683B0A">
        <w:rPr>
          <w:rFonts w:hint="eastAsia"/>
        </w:rPr>
        <w:t>29</w:t>
      </w:r>
      <w:r w:rsidRPr="00AE5F6A">
        <w:rPr>
          <w:rFonts w:hint="eastAsia"/>
        </w:rPr>
        <w:t>日至</w:t>
      </w:r>
      <w:r w:rsidR="00683B0A" w:rsidRPr="00AE5F6A">
        <w:rPr>
          <w:rFonts w:hint="eastAsia"/>
        </w:rPr>
        <w:t>2017年</w:t>
      </w:r>
      <w:r w:rsidR="00683B0A">
        <w:rPr>
          <w:rFonts w:hint="eastAsia"/>
        </w:rPr>
        <w:t>12</w:t>
      </w:r>
      <w:r w:rsidRPr="00AE5F6A">
        <w:rPr>
          <w:rFonts w:hint="eastAsia"/>
        </w:rPr>
        <w:t>月</w:t>
      </w:r>
      <w:r w:rsidR="006D485D">
        <w:rPr>
          <w:rFonts w:hint="eastAsia"/>
        </w:rPr>
        <w:t>5</w:t>
      </w:r>
      <w:r w:rsidRPr="00AE5F6A">
        <w:rPr>
          <w:rFonts w:hint="eastAsia"/>
        </w:rPr>
        <w:t>日止为本次清算期间，基金财产清算</w:t>
      </w:r>
      <w:r w:rsidR="002B3940">
        <w:rPr>
          <w:rFonts w:hint="eastAsia"/>
        </w:rPr>
        <w:t>小</w:t>
      </w:r>
      <w:r w:rsidRPr="00AE5F6A">
        <w:rPr>
          <w:rFonts w:hint="eastAsia"/>
        </w:rPr>
        <w:t>组对本基金的基金财产进行清算，全部清算工作按清算原则和清算手续进行。具体清算情况如下：</w:t>
      </w:r>
    </w:p>
    <w:p w:rsidR="00AB4223" w:rsidRPr="00AE5F6A" w:rsidRDefault="00AB4223" w:rsidP="00AB4223">
      <w:pPr>
        <w:pStyle w:val="XB"/>
      </w:pPr>
      <w:r w:rsidRPr="00AE5F6A">
        <w:rPr>
          <w:rFonts w:hint="eastAsia"/>
        </w:rPr>
        <w:t>截至本次清算期结束日（</w:t>
      </w:r>
      <w:r w:rsidR="00683B0A" w:rsidRPr="00AE5F6A">
        <w:rPr>
          <w:rFonts w:hint="eastAsia"/>
        </w:rPr>
        <w:t>2017年</w:t>
      </w:r>
      <w:r w:rsidR="00683B0A">
        <w:rPr>
          <w:rFonts w:hint="eastAsia"/>
        </w:rPr>
        <w:t>12</w:t>
      </w:r>
      <w:r w:rsidRPr="00AE5F6A">
        <w:rPr>
          <w:rFonts w:hint="eastAsia"/>
        </w:rPr>
        <w:t>月</w:t>
      </w:r>
      <w:r w:rsidR="006D485D">
        <w:rPr>
          <w:rFonts w:hint="eastAsia"/>
        </w:rPr>
        <w:t>5</w:t>
      </w:r>
      <w:r w:rsidRPr="00AE5F6A">
        <w:rPr>
          <w:rFonts w:hint="eastAsia"/>
        </w:rPr>
        <w:t>日），各项资产负债清算情况如下：</w:t>
      </w:r>
    </w:p>
    <w:p w:rsidR="00AB4223" w:rsidRDefault="00AB4223" w:rsidP="00AB4223">
      <w:pPr>
        <w:pStyle w:val="XB"/>
        <w:rPr>
          <w:rFonts w:cs="Arial"/>
        </w:rPr>
      </w:pPr>
      <w:r w:rsidRPr="00AE5F6A">
        <w:rPr>
          <w:rFonts w:hint="eastAsia"/>
        </w:rPr>
        <w:t>1、本基金最后运作日应收利息为人民币</w:t>
      </w:r>
      <w:r w:rsidR="00683B0A">
        <w:rPr>
          <w:rFonts w:cs="Arial" w:hint="eastAsia"/>
        </w:rPr>
        <w:t>5,873</w:t>
      </w:r>
      <w:r w:rsidR="00683B0A" w:rsidRPr="00683B0A">
        <w:rPr>
          <w:rFonts w:cs="Arial"/>
        </w:rPr>
        <w:t>.1</w:t>
      </w:r>
      <w:r w:rsidR="00683B0A">
        <w:rPr>
          <w:rFonts w:cs="Arial" w:hint="eastAsia"/>
        </w:rPr>
        <w:t>5</w:t>
      </w:r>
      <w:r w:rsidR="002B3940">
        <w:rPr>
          <w:rFonts w:cs="Arial" w:hint="eastAsia"/>
        </w:rPr>
        <w:t>元</w:t>
      </w:r>
      <w:r w:rsidRPr="00AE5F6A">
        <w:rPr>
          <w:rFonts w:cs="Arial" w:hint="eastAsia"/>
        </w:rPr>
        <w:t>，尚未收回。</w:t>
      </w:r>
    </w:p>
    <w:p w:rsidR="00037F87" w:rsidRDefault="00037F87" w:rsidP="00037F87">
      <w:pPr>
        <w:pStyle w:val="XB"/>
      </w:pPr>
      <w:r>
        <w:rPr>
          <w:rFonts w:hint="eastAsia"/>
        </w:rPr>
        <w:t>2、</w:t>
      </w:r>
      <w:r w:rsidRPr="00102CDE">
        <w:rPr>
          <w:rFonts w:hint="eastAsia"/>
        </w:rPr>
        <w:t>本基金最后运作日交易性金融资产人民币</w:t>
      </w:r>
      <w:r>
        <w:rPr>
          <w:rFonts w:hint="eastAsia"/>
        </w:rPr>
        <w:t>471,008.00</w:t>
      </w:r>
      <w:r w:rsidRPr="00102CDE">
        <w:rPr>
          <w:rFonts w:hint="eastAsia"/>
        </w:rPr>
        <w:t>元，为本基金持有的未变现股票资产。自</w:t>
      </w:r>
      <w:r>
        <w:rPr>
          <w:rFonts w:hint="eastAsia"/>
        </w:rPr>
        <w:t>2017</w:t>
      </w:r>
      <w:r w:rsidRPr="00102CDE">
        <w:rPr>
          <w:rFonts w:hint="eastAsia"/>
        </w:rPr>
        <w:t>年</w:t>
      </w:r>
      <w:r>
        <w:rPr>
          <w:rFonts w:hint="eastAsia"/>
        </w:rPr>
        <w:t>11</w:t>
      </w:r>
      <w:r w:rsidRPr="00102CDE">
        <w:rPr>
          <w:rFonts w:hint="eastAsia"/>
        </w:rPr>
        <w:t>月</w:t>
      </w:r>
      <w:r>
        <w:rPr>
          <w:rFonts w:hint="eastAsia"/>
        </w:rPr>
        <w:t>29</w:t>
      </w:r>
      <w:r w:rsidRPr="00102CDE">
        <w:rPr>
          <w:rFonts w:hint="eastAsia"/>
        </w:rPr>
        <w:t>日至</w:t>
      </w:r>
      <w:r>
        <w:rPr>
          <w:rFonts w:hint="eastAsia"/>
        </w:rPr>
        <w:t>2017</w:t>
      </w:r>
      <w:r w:rsidRPr="00102CDE">
        <w:rPr>
          <w:rFonts w:hint="eastAsia"/>
        </w:rPr>
        <w:t>年</w:t>
      </w:r>
      <w:r>
        <w:rPr>
          <w:rFonts w:hint="eastAsia"/>
        </w:rPr>
        <w:t>12</w:t>
      </w:r>
      <w:r w:rsidRPr="00102CDE">
        <w:rPr>
          <w:rFonts w:hint="eastAsia"/>
        </w:rPr>
        <w:t>月</w:t>
      </w:r>
      <w:r>
        <w:rPr>
          <w:rFonts w:hint="eastAsia"/>
        </w:rPr>
        <w:t>5</w:t>
      </w:r>
      <w:r w:rsidRPr="00102CDE">
        <w:rPr>
          <w:rFonts w:hint="eastAsia"/>
        </w:rPr>
        <w:t>日止的清算期间，</w:t>
      </w:r>
      <w:r>
        <w:rPr>
          <w:rFonts w:hint="eastAsia"/>
        </w:rPr>
        <w:t>无复牌变现股票</w:t>
      </w:r>
      <w:r w:rsidRPr="00102CDE">
        <w:rPr>
          <w:rFonts w:hint="eastAsia"/>
        </w:rPr>
        <w:t>。截至</w:t>
      </w:r>
      <w:r>
        <w:rPr>
          <w:rFonts w:hint="eastAsia"/>
        </w:rPr>
        <w:t>2017</w:t>
      </w:r>
      <w:r w:rsidRPr="00102CDE">
        <w:rPr>
          <w:rFonts w:hint="eastAsia"/>
        </w:rPr>
        <w:t>年</w:t>
      </w:r>
      <w:r>
        <w:rPr>
          <w:rFonts w:hint="eastAsia"/>
        </w:rPr>
        <w:t>12</w:t>
      </w:r>
      <w:r w:rsidRPr="00102CDE">
        <w:rPr>
          <w:rFonts w:hint="eastAsia"/>
        </w:rPr>
        <w:t>月</w:t>
      </w:r>
      <w:r>
        <w:rPr>
          <w:rFonts w:hint="eastAsia"/>
        </w:rPr>
        <w:t>5</w:t>
      </w:r>
      <w:r w:rsidRPr="00102CDE">
        <w:rPr>
          <w:rFonts w:hint="eastAsia"/>
        </w:rPr>
        <w:t>日收盘后，本基金仍持有下述未变现股票：</w:t>
      </w:r>
    </w:p>
    <w:tbl>
      <w:tblPr>
        <w:tblStyle w:val="ae"/>
        <w:tblW w:w="0" w:type="auto"/>
        <w:tblLayout w:type="fixed"/>
        <w:tblLook w:val="04A0"/>
      </w:tblPr>
      <w:tblGrid>
        <w:gridCol w:w="959"/>
        <w:gridCol w:w="1134"/>
        <w:gridCol w:w="850"/>
        <w:gridCol w:w="1560"/>
        <w:gridCol w:w="850"/>
        <w:gridCol w:w="1276"/>
        <w:gridCol w:w="1893"/>
      </w:tblGrid>
      <w:tr w:rsidR="00037F87" w:rsidRPr="00EF3C97" w:rsidTr="005D2713">
        <w:tc>
          <w:tcPr>
            <w:tcW w:w="959" w:type="dxa"/>
          </w:tcPr>
          <w:p w:rsidR="00037F87" w:rsidRPr="00EF3C97" w:rsidRDefault="00037F87" w:rsidP="00EF191B">
            <w:pPr>
              <w:pStyle w:val="XB"/>
              <w:ind w:firstLineChars="0" w:firstLine="0"/>
              <w:rPr>
                <w:b/>
              </w:rPr>
            </w:pPr>
            <w:r w:rsidRPr="00EF3C97">
              <w:rPr>
                <w:rFonts w:hint="eastAsia"/>
                <w:b/>
              </w:rPr>
              <w:t>交易场所</w:t>
            </w:r>
          </w:p>
        </w:tc>
        <w:tc>
          <w:tcPr>
            <w:tcW w:w="1134" w:type="dxa"/>
          </w:tcPr>
          <w:p w:rsidR="00037F87" w:rsidRPr="00EF3C97" w:rsidRDefault="00037F87" w:rsidP="00EF191B">
            <w:pPr>
              <w:pStyle w:val="XB"/>
              <w:ind w:firstLineChars="0" w:firstLine="0"/>
              <w:rPr>
                <w:b/>
              </w:rPr>
            </w:pPr>
            <w:r w:rsidRPr="00EF3C97">
              <w:rPr>
                <w:rFonts w:hint="eastAsia"/>
                <w:b/>
              </w:rPr>
              <w:t>股票名称</w:t>
            </w:r>
          </w:p>
        </w:tc>
        <w:tc>
          <w:tcPr>
            <w:tcW w:w="850" w:type="dxa"/>
          </w:tcPr>
          <w:p w:rsidR="00037F87" w:rsidRPr="00EF3C97" w:rsidRDefault="00037F87" w:rsidP="00EF191B">
            <w:pPr>
              <w:pStyle w:val="XB"/>
              <w:ind w:firstLineChars="0" w:firstLine="0"/>
              <w:rPr>
                <w:b/>
              </w:rPr>
            </w:pPr>
            <w:r w:rsidRPr="00EF3C97">
              <w:rPr>
                <w:rFonts w:hint="eastAsia"/>
                <w:b/>
              </w:rPr>
              <w:t>股票代码</w:t>
            </w:r>
          </w:p>
        </w:tc>
        <w:tc>
          <w:tcPr>
            <w:tcW w:w="1560" w:type="dxa"/>
          </w:tcPr>
          <w:p w:rsidR="00037F87" w:rsidRPr="00EF3C97" w:rsidRDefault="00037F87" w:rsidP="00EF191B">
            <w:pPr>
              <w:pStyle w:val="XB"/>
              <w:ind w:firstLineChars="0" w:firstLine="0"/>
              <w:rPr>
                <w:b/>
              </w:rPr>
            </w:pPr>
            <w:r w:rsidRPr="00EF3C97">
              <w:rPr>
                <w:rFonts w:hint="eastAsia"/>
                <w:b/>
              </w:rPr>
              <w:t>最后运作日估值价格（元）</w:t>
            </w:r>
          </w:p>
        </w:tc>
        <w:tc>
          <w:tcPr>
            <w:tcW w:w="850" w:type="dxa"/>
          </w:tcPr>
          <w:p w:rsidR="00037F87" w:rsidRPr="00EF3C97" w:rsidRDefault="00037F87" w:rsidP="00EF191B">
            <w:pPr>
              <w:pStyle w:val="XB"/>
              <w:ind w:firstLineChars="0" w:firstLine="0"/>
              <w:rPr>
                <w:b/>
              </w:rPr>
            </w:pPr>
            <w:r w:rsidRPr="00EF3C97">
              <w:rPr>
                <w:rFonts w:hint="eastAsia"/>
                <w:b/>
              </w:rPr>
              <w:t>数量（股）</w:t>
            </w:r>
          </w:p>
        </w:tc>
        <w:tc>
          <w:tcPr>
            <w:tcW w:w="1276" w:type="dxa"/>
          </w:tcPr>
          <w:p w:rsidR="00037F87" w:rsidRPr="00EF3C97" w:rsidRDefault="00037F87" w:rsidP="00EF191B">
            <w:pPr>
              <w:pStyle w:val="XB"/>
              <w:ind w:firstLineChars="0" w:firstLine="0"/>
              <w:rPr>
                <w:b/>
              </w:rPr>
            </w:pPr>
            <w:r w:rsidRPr="00EF3C97">
              <w:rPr>
                <w:rFonts w:hint="eastAsia"/>
                <w:b/>
              </w:rPr>
              <w:t>最后运作日市值（元）</w:t>
            </w:r>
          </w:p>
        </w:tc>
        <w:tc>
          <w:tcPr>
            <w:tcW w:w="1893" w:type="dxa"/>
          </w:tcPr>
          <w:p w:rsidR="00037F87" w:rsidRPr="00EF3C97" w:rsidRDefault="00037F87" w:rsidP="00EF191B">
            <w:pPr>
              <w:pStyle w:val="XB"/>
              <w:ind w:firstLineChars="0" w:firstLine="0"/>
              <w:rPr>
                <w:b/>
              </w:rPr>
            </w:pPr>
            <w:r w:rsidRPr="00EF3C97">
              <w:rPr>
                <w:rFonts w:hint="eastAsia"/>
                <w:b/>
              </w:rPr>
              <w:t>停牌时间</w:t>
            </w:r>
          </w:p>
        </w:tc>
      </w:tr>
      <w:tr w:rsidR="00037F87" w:rsidTr="005D2713">
        <w:tc>
          <w:tcPr>
            <w:tcW w:w="959" w:type="dxa"/>
          </w:tcPr>
          <w:p w:rsidR="00037F87" w:rsidRDefault="00037F87" w:rsidP="00EF191B">
            <w:pPr>
              <w:pStyle w:val="XB"/>
              <w:ind w:firstLineChars="0" w:firstLine="0"/>
            </w:pPr>
            <w:r>
              <w:rPr>
                <w:rFonts w:hint="eastAsia"/>
              </w:rPr>
              <w:t>上交所</w:t>
            </w:r>
          </w:p>
        </w:tc>
        <w:tc>
          <w:tcPr>
            <w:tcW w:w="1134" w:type="dxa"/>
          </w:tcPr>
          <w:p w:rsidR="00037F87" w:rsidRDefault="00037F87" w:rsidP="00D03F01">
            <w:pPr>
              <w:pStyle w:val="XB"/>
              <w:ind w:firstLineChars="0" w:firstLine="0"/>
              <w:jc w:val="center"/>
            </w:pPr>
            <w:r>
              <w:rPr>
                <w:rFonts w:hint="eastAsia"/>
              </w:rPr>
              <w:t>中国铝业</w:t>
            </w:r>
          </w:p>
        </w:tc>
        <w:tc>
          <w:tcPr>
            <w:tcW w:w="850" w:type="dxa"/>
          </w:tcPr>
          <w:p w:rsidR="00037F87" w:rsidRDefault="00037F87" w:rsidP="00D03F01">
            <w:pPr>
              <w:pStyle w:val="XB"/>
              <w:ind w:firstLineChars="0" w:firstLine="0"/>
              <w:jc w:val="center"/>
            </w:pPr>
            <w:r>
              <w:rPr>
                <w:rFonts w:hint="eastAsia"/>
              </w:rPr>
              <w:t>601600</w:t>
            </w:r>
          </w:p>
        </w:tc>
        <w:tc>
          <w:tcPr>
            <w:tcW w:w="1560" w:type="dxa"/>
          </w:tcPr>
          <w:p w:rsidR="00037F87" w:rsidRDefault="00037F87" w:rsidP="00EF191B">
            <w:pPr>
              <w:pStyle w:val="XB"/>
              <w:ind w:firstLineChars="0" w:firstLine="0"/>
              <w:jc w:val="right"/>
            </w:pPr>
            <w:r>
              <w:rPr>
                <w:rFonts w:hint="eastAsia"/>
              </w:rPr>
              <w:t>6.56</w:t>
            </w:r>
          </w:p>
        </w:tc>
        <w:tc>
          <w:tcPr>
            <w:tcW w:w="850" w:type="dxa"/>
          </w:tcPr>
          <w:p w:rsidR="00037F87" w:rsidRDefault="00037F87" w:rsidP="00EF191B">
            <w:pPr>
              <w:pStyle w:val="XB"/>
              <w:ind w:firstLineChars="0" w:firstLine="0"/>
              <w:jc w:val="right"/>
            </w:pPr>
            <w:r>
              <w:rPr>
                <w:rFonts w:hint="eastAsia"/>
              </w:rPr>
              <w:t>71,800</w:t>
            </w:r>
          </w:p>
        </w:tc>
        <w:tc>
          <w:tcPr>
            <w:tcW w:w="1276" w:type="dxa"/>
          </w:tcPr>
          <w:p w:rsidR="00037F87" w:rsidRDefault="00037F87" w:rsidP="00EF191B">
            <w:pPr>
              <w:pStyle w:val="XB"/>
              <w:ind w:firstLineChars="0" w:firstLine="0"/>
              <w:jc w:val="right"/>
            </w:pPr>
            <w:r>
              <w:rPr>
                <w:rFonts w:hint="eastAsia"/>
              </w:rPr>
              <w:t>471,008.00</w:t>
            </w:r>
          </w:p>
        </w:tc>
        <w:tc>
          <w:tcPr>
            <w:tcW w:w="1893" w:type="dxa"/>
          </w:tcPr>
          <w:p w:rsidR="00037F87" w:rsidRDefault="00037F87" w:rsidP="00AE6507">
            <w:pPr>
              <w:pStyle w:val="XB"/>
              <w:ind w:firstLineChars="0" w:firstLine="0"/>
              <w:jc w:val="center"/>
            </w:pPr>
            <w:r>
              <w:rPr>
                <w:rFonts w:hint="eastAsia"/>
              </w:rPr>
              <w:t>2017年9月12日</w:t>
            </w:r>
          </w:p>
        </w:tc>
      </w:tr>
    </w:tbl>
    <w:p w:rsidR="00037F87" w:rsidRDefault="00037F87" w:rsidP="00037F87">
      <w:pPr>
        <w:pStyle w:val="XB"/>
      </w:pPr>
      <w:r w:rsidRPr="00102CDE">
        <w:rPr>
          <w:rFonts w:hint="eastAsia"/>
        </w:rPr>
        <w:t>上述停牌股票的最后运作日市值合计人民币</w:t>
      </w:r>
      <w:r w:rsidRPr="00102CDE">
        <w:t>471,008.00</w:t>
      </w:r>
      <w:r w:rsidRPr="00102CDE">
        <w:rPr>
          <w:rFonts w:hint="eastAsia"/>
        </w:rPr>
        <w:t>元，为最大化保护基金份额持有人利益，基金管理人将根据所持未变现股票最后运作日估值价格扣减清算期间派发股息后的净额，以自有资金垫付等价现金。本基金</w:t>
      </w:r>
      <w:r>
        <w:rPr>
          <w:rFonts w:hint="eastAsia"/>
        </w:rPr>
        <w:t>停牌股票在清算期间无派发股息情况，</w:t>
      </w:r>
      <w:r w:rsidRPr="00102CDE">
        <w:rPr>
          <w:rFonts w:hint="eastAsia"/>
        </w:rPr>
        <w:t>基金管理人</w:t>
      </w:r>
      <w:r w:rsidR="00923D60">
        <w:rPr>
          <w:rFonts w:hint="eastAsia"/>
        </w:rPr>
        <w:t>将在向投资者分配剩余资产前</w:t>
      </w:r>
      <w:r w:rsidR="00E91998">
        <w:rPr>
          <w:rFonts w:hint="eastAsia"/>
        </w:rPr>
        <w:t>（目前尚未垫付）</w:t>
      </w:r>
      <w:r w:rsidR="00923D60">
        <w:rPr>
          <w:rFonts w:hint="eastAsia"/>
        </w:rPr>
        <w:t>，</w:t>
      </w:r>
      <w:r w:rsidRPr="00102CDE">
        <w:rPr>
          <w:rFonts w:hint="eastAsia"/>
        </w:rPr>
        <w:t>以自有资金垫付金额为</w:t>
      </w:r>
      <w:r w:rsidRPr="00102CDE">
        <w:t>471,008.00</w:t>
      </w:r>
      <w:r w:rsidRPr="00102CDE">
        <w:rPr>
          <w:rFonts w:hint="eastAsia"/>
        </w:rPr>
        <w:t>元。待上述股票变现后，若其变现金额高于垫付金额，则该差额将按基金份额持有人持有的基金份额比例追偿给基金份额持有人，若变现金额小于垫付金额，则由基金管理人承担相应损失。</w:t>
      </w:r>
    </w:p>
    <w:p w:rsidR="00AB4223" w:rsidRPr="0077461F" w:rsidRDefault="00037F87" w:rsidP="00AB4223">
      <w:pPr>
        <w:pStyle w:val="XB"/>
      </w:pPr>
      <w:r>
        <w:rPr>
          <w:rFonts w:hint="eastAsia"/>
        </w:rPr>
        <w:t>3</w:t>
      </w:r>
      <w:r w:rsidR="00AB4223" w:rsidRPr="00AE5F6A">
        <w:rPr>
          <w:rFonts w:hint="eastAsia"/>
        </w:rPr>
        <w:t>、本基金最后运作日应付管理人报酬为人民币</w:t>
      </w:r>
      <w:r w:rsidR="00683B0A">
        <w:rPr>
          <w:rFonts w:hint="eastAsia"/>
        </w:rPr>
        <w:t>4</w:t>
      </w:r>
      <w:r w:rsidR="00AB4223" w:rsidRPr="00AE5F6A">
        <w:rPr>
          <w:rFonts w:hint="eastAsia"/>
        </w:rPr>
        <w:t>,</w:t>
      </w:r>
      <w:r w:rsidR="00683B0A">
        <w:rPr>
          <w:rFonts w:hint="eastAsia"/>
        </w:rPr>
        <w:t>991</w:t>
      </w:r>
      <w:r w:rsidR="00AB4223" w:rsidRPr="00AE5F6A">
        <w:t>.</w:t>
      </w:r>
      <w:r w:rsidR="00683B0A">
        <w:rPr>
          <w:rFonts w:hint="eastAsia"/>
        </w:rPr>
        <w:t>24</w:t>
      </w:r>
      <w:r w:rsidR="00AB4223" w:rsidRPr="00AE5F6A">
        <w:rPr>
          <w:rFonts w:hint="eastAsia"/>
        </w:rPr>
        <w:t>元，该款项已于</w:t>
      </w:r>
      <w:r w:rsidR="00683B0A" w:rsidRPr="00AE5F6A">
        <w:rPr>
          <w:rFonts w:hint="eastAsia"/>
        </w:rPr>
        <w:t>2017年</w:t>
      </w:r>
      <w:r w:rsidR="00683B0A">
        <w:rPr>
          <w:rFonts w:hint="eastAsia"/>
        </w:rPr>
        <w:t>12</w:t>
      </w:r>
      <w:r w:rsidR="00AB4223" w:rsidRPr="00AE5F6A">
        <w:rPr>
          <w:rFonts w:hint="eastAsia"/>
        </w:rPr>
        <w:t>月</w:t>
      </w:r>
      <w:r w:rsidR="006D485D" w:rsidRPr="0077461F">
        <w:rPr>
          <w:rFonts w:hint="eastAsia"/>
        </w:rPr>
        <w:t>5</w:t>
      </w:r>
      <w:r w:rsidR="00AB4223" w:rsidRPr="0077461F">
        <w:rPr>
          <w:rFonts w:hint="eastAsia"/>
        </w:rPr>
        <w:t>日支付。</w:t>
      </w:r>
    </w:p>
    <w:p w:rsidR="00AB4223" w:rsidRPr="0077461F" w:rsidRDefault="00037F87" w:rsidP="00AB4223">
      <w:pPr>
        <w:pStyle w:val="XB"/>
      </w:pPr>
      <w:r w:rsidRPr="0077461F">
        <w:rPr>
          <w:rFonts w:hint="eastAsia"/>
        </w:rPr>
        <w:t>4</w:t>
      </w:r>
      <w:r w:rsidR="00AB4223" w:rsidRPr="0077461F">
        <w:rPr>
          <w:rFonts w:hint="eastAsia"/>
        </w:rPr>
        <w:t>、本基金最后运作日应付托管费为人民币</w:t>
      </w:r>
      <w:r w:rsidR="00AB4223" w:rsidRPr="0077461F">
        <w:t>1</w:t>
      </w:r>
      <w:r w:rsidR="00AB4223" w:rsidRPr="0077461F">
        <w:rPr>
          <w:rFonts w:hint="eastAsia"/>
        </w:rPr>
        <w:t>,</w:t>
      </w:r>
      <w:r w:rsidR="00CD0F52" w:rsidRPr="0077461F">
        <w:rPr>
          <w:rFonts w:hint="eastAsia"/>
        </w:rPr>
        <w:t>247</w:t>
      </w:r>
      <w:r w:rsidR="00AB4223" w:rsidRPr="0077461F">
        <w:t>.</w:t>
      </w:r>
      <w:r w:rsidR="00CD0F52" w:rsidRPr="0077461F">
        <w:rPr>
          <w:rFonts w:hint="eastAsia"/>
        </w:rPr>
        <w:t>79</w:t>
      </w:r>
      <w:r w:rsidR="00AB4223" w:rsidRPr="0077461F">
        <w:rPr>
          <w:rFonts w:hint="eastAsia"/>
        </w:rPr>
        <w:t>元，该款项已于</w:t>
      </w:r>
      <w:r w:rsidR="006D485D" w:rsidRPr="0077461F">
        <w:rPr>
          <w:rFonts w:hint="eastAsia"/>
        </w:rPr>
        <w:t>2017年12</w:t>
      </w:r>
      <w:r w:rsidR="00AB4223" w:rsidRPr="0077461F">
        <w:rPr>
          <w:rFonts w:hint="eastAsia"/>
        </w:rPr>
        <w:t>月</w:t>
      </w:r>
      <w:r w:rsidR="006D485D" w:rsidRPr="0077461F">
        <w:rPr>
          <w:rFonts w:hint="eastAsia"/>
        </w:rPr>
        <w:t>5</w:t>
      </w:r>
      <w:r w:rsidR="00AB4223" w:rsidRPr="0077461F">
        <w:rPr>
          <w:rFonts w:hint="eastAsia"/>
        </w:rPr>
        <w:t>日支付。</w:t>
      </w:r>
    </w:p>
    <w:p w:rsidR="00AB4223" w:rsidRDefault="00037F87" w:rsidP="00AB4223">
      <w:pPr>
        <w:pStyle w:val="XB"/>
      </w:pPr>
      <w:r w:rsidRPr="0077461F">
        <w:rPr>
          <w:rFonts w:hint="eastAsia"/>
        </w:rPr>
        <w:t>5</w:t>
      </w:r>
      <w:r w:rsidR="00AB4223" w:rsidRPr="0077461F">
        <w:rPr>
          <w:rFonts w:hint="eastAsia"/>
        </w:rPr>
        <w:t>、本基金最后运作日应付交易费用为人民币</w:t>
      </w:r>
      <w:r w:rsidR="00CD0F52" w:rsidRPr="0077461F">
        <w:rPr>
          <w:rFonts w:hint="eastAsia"/>
        </w:rPr>
        <w:t>8,701.11</w:t>
      </w:r>
      <w:r w:rsidR="00AB4223" w:rsidRPr="0077461F">
        <w:rPr>
          <w:rFonts w:hint="eastAsia"/>
        </w:rPr>
        <w:t>元，</w:t>
      </w:r>
      <w:r w:rsidR="00EA4451" w:rsidRPr="0077461F">
        <w:rPr>
          <w:rFonts w:hint="eastAsia"/>
        </w:rPr>
        <w:t>其中有1,900.68元为应付深圳交易中信建投席位的券商佣金，已于2017年12月5日支付，有6,800.43元为应付上海交易国泰君安席位的券商佣金，尚未支付，待本基金持有的未变现股票资产变现后，将与新产生的券商佣金一同合计支付</w:t>
      </w:r>
      <w:r w:rsidR="00AB4223" w:rsidRPr="0077461F">
        <w:rPr>
          <w:rFonts w:hint="eastAsia"/>
        </w:rPr>
        <w:t>。</w:t>
      </w:r>
    </w:p>
    <w:p w:rsidR="00E120A8" w:rsidRPr="00AE5F6A" w:rsidRDefault="00E120A8" w:rsidP="00AB4223">
      <w:pPr>
        <w:pStyle w:val="XB"/>
      </w:pPr>
      <w:r w:rsidRPr="00AE5F6A">
        <w:rPr>
          <w:rFonts w:hint="eastAsia"/>
        </w:rPr>
        <w:t>6、本基金最后运作日其他负债为人民币</w:t>
      </w:r>
      <w:r w:rsidR="006D485D" w:rsidRPr="006D485D">
        <w:t>356,735.93</w:t>
      </w:r>
      <w:r w:rsidRPr="00AE5F6A">
        <w:rPr>
          <w:rFonts w:hint="eastAsia"/>
        </w:rPr>
        <w:t>元，包括预提审计费</w:t>
      </w:r>
      <w:r w:rsidR="00F52468" w:rsidRPr="00AE5F6A">
        <w:rPr>
          <w:rFonts w:hint="eastAsia"/>
        </w:rPr>
        <w:t>、</w:t>
      </w:r>
      <w:r w:rsidRPr="00AE5F6A">
        <w:rPr>
          <w:rFonts w:hint="eastAsia"/>
        </w:rPr>
        <w:t>应付信息披露费、中债银行间账户维护费、上清银行间账户维护费</w:t>
      </w:r>
      <w:r w:rsidR="00BF42F5">
        <w:rPr>
          <w:rFonts w:hint="eastAsia"/>
        </w:rPr>
        <w:t>、持有人大会的公证费、律师费、预提的11月已发生的汇划费</w:t>
      </w:r>
      <w:r w:rsidRPr="00AE5F6A">
        <w:rPr>
          <w:rFonts w:hint="eastAsia"/>
        </w:rPr>
        <w:t>等。</w:t>
      </w:r>
      <w:r w:rsidR="00F52468" w:rsidRPr="00AE5F6A">
        <w:rPr>
          <w:rFonts w:hint="eastAsia"/>
        </w:rPr>
        <w:t>本基金最后运作日应付审计费人民币</w:t>
      </w:r>
      <w:r w:rsidR="00BF42F5">
        <w:rPr>
          <w:rFonts w:hint="eastAsia"/>
        </w:rPr>
        <w:t>55</w:t>
      </w:r>
      <w:r w:rsidR="00F52468" w:rsidRPr="00AE5F6A">
        <w:rPr>
          <w:rFonts w:hint="eastAsia"/>
        </w:rPr>
        <w:t>,000.00元，该款项将于取得审计费发票日支付；本基金最后运作日应付律师费人民币25,000.00元，</w:t>
      </w:r>
      <w:r w:rsidR="00BF42F5" w:rsidRPr="00BF42F5">
        <w:rPr>
          <w:rFonts w:hint="eastAsia"/>
        </w:rPr>
        <w:t>该款项将于取得</w:t>
      </w:r>
      <w:r w:rsidR="00BF42F5">
        <w:rPr>
          <w:rFonts w:hint="eastAsia"/>
        </w:rPr>
        <w:t>律师</w:t>
      </w:r>
      <w:r w:rsidR="00BF42F5" w:rsidRPr="00BF42F5">
        <w:rPr>
          <w:rFonts w:hint="eastAsia"/>
        </w:rPr>
        <w:t>费发票日支付</w:t>
      </w:r>
      <w:r w:rsidR="00F52468" w:rsidRPr="00AE5F6A">
        <w:rPr>
          <w:rFonts w:hint="eastAsia"/>
        </w:rPr>
        <w:t>；</w:t>
      </w:r>
      <w:r w:rsidR="00BF42F5" w:rsidRPr="00BF42F5">
        <w:rPr>
          <w:rFonts w:hint="eastAsia"/>
        </w:rPr>
        <w:t>本基金最后运作日应付</w:t>
      </w:r>
      <w:r w:rsidR="00BF42F5">
        <w:rPr>
          <w:rFonts w:hint="eastAsia"/>
        </w:rPr>
        <w:t>公证费</w:t>
      </w:r>
      <w:r w:rsidR="00BF42F5" w:rsidRPr="00BF42F5">
        <w:rPr>
          <w:rFonts w:hint="eastAsia"/>
        </w:rPr>
        <w:t>人民币</w:t>
      </w:r>
      <w:r w:rsidR="00BF42F5">
        <w:rPr>
          <w:rFonts w:hint="eastAsia"/>
        </w:rPr>
        <w:t>10</w:t>
      </w:r>
      <w:r w:rsidR="00BF42F5" w:rsidRPr="00BF42F5">
        <w:rPr>
          <w:rFonts w:hint="eastAsia"/>
        </w:rPr>
        <w:t>,000.00元，该款项于</w:t>
      </w:r>
      <w:r w:rsidR="006D485D">
        <w:rPr>
          <w:rFonts w:hint="eastAsia"/>
        </w:rPr>
        <w:t>2017年12月4日</w:t>
      </w:r>
      <w:r w:rsidR="00BF42F5" w:rsidRPr="00BF42F5">
        <w:rPr>
          <w:rFonts w:hint="eastAsia"/>
        </w:rPr>
        <w:t>支付；</w:t>
      </w:r>
      <w:r w:rsidR="00F52468" w:rsidRPr="00AE5F6A">
        <w:rPr>
          <w:rFonts w:hint="eastAsia"/>
        </w:rPr>
        <w:t>本基金最后运作日应付信息披露费</w:t>
      </w:r>
      <w:r w:rsidR="00BF42F5">
        <w:rPr>
          <w:rFonts w:hint="eastAsia"/>
        </w:rPr>
        <w:t>257</w:t>
      </w:r>
      <w:r w:rsidR="00F52468" w:rsidRPr="00AE5F6A">
        <w:rPr>
          <w:rFonts w:hint="eastAsia"/>
        </w:rPr>
        <w:t>,</w:t>
      </w:r>
      <w:r w:rsidR="00BF42F5">
        <w:rPr>
          <w:rFonts w:hint="eastAsia"/>
        </w:rPr>
        <w:t>257</w:t>
      </w:r>
      <w:r w:rsidR="00F52468" w:rsidRPr="00AE5F6A">
        <w:rPr>
          <w:rFonts w:hint="eastAsia"/>
        </w:rPr>
        <w:t>.</w:t>
      </w:r>
      <w:r w:rsidR="00BF42F5">
        <w:rPr>
          <w:rFonts w:hint="eastAsia"/>
        </w:rPr>
        <w:t>83</w:t>
      </w:r>
      <w:r w:rsidR="00F52468" w:rsidRPr="00AE5F6A">
        <w:rPr>
          <w:rFonts w:hint="eastAsia"/>
        </w:rPr>
        <w:t>元，该款项将于取得信息披露费发票日支付；</w:t>
      </w:r>
      <w:r w:rsidRPr="00AE5F6A">
        <w:rPr>
          <w:rFonts w:hint="eastAsia"/>
        </w:rPr>
        <w:t>本基金最后运作日应付中债银行间账户维护费</w:t>
      </w:r>
      <w:r w:rsidR="00F52468" w:rsidRPr="00AE5F6A">
        <w:rPr>
          <w:rFonts w:hint="eastAsia"/>
        </w:rPr>
        <w:t>为人民币</w:t>
      </w:r>
      <w:r w:rsidR="00BF42F5">
        <w:rPr>
          <w:rFonts w:hint="eastAsia"/>
        </w:rPr>
        <w:t>4</w:t>
      </w:r>
      <w:r w:rsidR="00F52468" w:rsidRPr="00AE5F6A">
        <w:rPr>
          <w:rFonts w:hint="eastAsia"/>
        </w:rPr>
        <w:t>,</w:t>
      </w:r>
      <w:r w:rsidR="00BF42F5">
        <w:rPr>
          <w:rFonts w:hint="eastAsia"/>
        </w:rPr>
        <w:t>5</w:t>
      </w:r>
      <w:r w:rsidR="00F52468" w:rsidRPr="00AE5F6A">
        <w:rPr>
          <w:rFonts w:hint="eastAsia"/>
        </w:rPr>
        <w:t>00.00元，</w:t>
      </w:r>
      <w:r w:rsidR="006F1757" w:rsidRPr="006F1757">
        <w:rPr>
          <w:rFonts w:hint="eastAsia"/>
        </w:rPr>
        <w:t>已于2017年</w:t>
      </w:r>
      <w:r w:rsidR="006F1757">
        <w:rPr>
          <w:rFonts w:hint="eastAsia"/>
        </w:rPr>
        <w:t>12</w:t>
      </w:r>
      <w:r w:rsidR="006F1757" w:rsidRPr="006F1757">
        <w:rPr>
          <w:rFonts w:hint="eastAsia"/>
        </w:rPr>
        <w:t>月</w:t>
      </w:r>
      <w:r w:rsidR="006F1757">
        <w:rPr>
          <w:rFonts w:hint="eastAsia"/>
        </w:rPr>
        <w:t>1</w:t>
      </w:r>
      <w:r w:rsidR="006F1757" w:rsidRPr="006F1757">
        <w:rPr>
          <w:rFonts w:hint="eastAsia"/>
        </w:rPr>
        <w:t>日支付实际发生费用3,000.00元，差额</w:t>
      </w:r>
      <w:r w:rsidR="006F1757">
        <w:rPr>
          <w:rFonts w:hint="eastAsia"/>
        </w:rPr>
        <w:t>1,500</w:t>
      </w:r>
      <w:r w:rsidR="006F1757" w:rsidRPr="006F1757">
        <w:rPr>
          <w:rFonts w:hint="eastAsia"/>
        </w:rPr>
        <w:t>.00元冲减清算期费用</w:t>
      </w:r>
      <w:r w:rsidR="00F52468" w:rsidRPr="00AE5F6A">
        <w:rPr>
          <w:rFonts w:hint="eastAsia"/>
        </w:rPr>
        <w:t>；本基金最后运作日应付上清银行间账户维护费为人民币</w:t>
      </w:r>
      <w:r w:rsidR="00BF42F5">
        <w:rPr>
          <w:rFonts w:hint="eastAsia"/>
        </w:rPr>
        <w:t>4</w:t>
      </w:r>
      <w:r w:rsidR="00F52468" w:rsidRPr="00AE5F6A">
        <w:rPr>
          <w:rFonts w:hint="eastAsia"/>
        </w:rPr>
        <w:t>,</w:t>
      </w:r>
      <w:r w:rsidR="00BF42F5">
        <w:rPr>
          <w:rFonts w:hint="eastAsia"/>
        </w:rPr>
        <w:t>8</w:t>
      </w:r>
      <w:r w:rsidR="00F52468" w:rsidRPr="00AE5F6A">
        <w:rPr>
          <w:rFonts w:hint="eastAsia"/>
        </w:rPr>
        <w:t>00.00元，</w:t>
      </w:r>
      <w:r w:rsidR="00BF42F5" w:rsidRPr="00BF42F5">
        <w:rPr>
          <w:rFonts w:hint="eastAsia"/>
        </w:rPr>
        <w:t>该款项将于2017年12月14日支付</w:t>
      </w:r>
      <w:r w:rsidR="006D485D">
        <w:rPr>
          <w:rFonts w:hint="eastAsia"/>
        </w:rPr>
        <w:t>；</w:t>
      </w:r>
      <w:r w:rsidR="006D485D" w:rsidRPr="00AE5F6A">
        <w:rPr>
          <w:rFonts w:hint="eastAsia"/>
        </w:rPr>
        <w:t>本基金最后运作日</w:t>
      </w:r>
      <w:r w:rsidR="006D485D">
        <w:rPr>
          <w:rFonts w:hint="eastAsia"/>
        </w:rPr>
        <w:t>应付赎回费</w:t>
      </w:r>
      <w:r w:rsidR="006D485D" w:rsidRPr="00AE5F6A">
        <w:rPr>
          <w:rFonts w:hint="eastAsia"/>
        </w:rPr>
        <w:t>为人民币</w:t>
      </w:r>
      <w:r w:rsidR="006D485D">
        <w:rPr>
          <w:rFonts w:hint="eastAsia"/>
        </w:rPr>
        <w:t>3.10</w:t>
      </w:r>
      <w:r w:rsidR="006D485D" w:rsidRPr="00AE5F6A">
        <w:rPr>
          <w:rFonts w:hint="eastAsia"/>
        </w:rPr>
        <w:t>元，</w:t>
      </w:r>
      <w:r w:rsidR="006D485D" w:rsidRPr="00BF42F5">
        <w:rPr>
          <w:rFonts w:hint="eastAsia"/>
        </w:rPr>
        <w:t>该款项</w:t>
      </w:r>
      <w:r w:rsidR="001F0328">
        <w:rPr>
          <w:rFonts w:hint="eastAsia"/>
        </w:rPr>
        <w:t>已</w:t>
      </w:r>
      <w:r w:rsidR="006D485D" w:rsidRPr="00BF42F5">
        <w:rPr>
          <w:rFonts w:hint="eastAsia"/>
        </w:rPr>
        <w:t>于2017年</w:t>
      </w:r>
      <w:r w:rsidR="006D485D">
        <w:rPr>
          <w:rFonts w:hint="eastAsia"/>
        </w:rPr>
        <w:t>11</w:t>
      </w:r>
      <w:r w:rsidR="006D485D" w:rsidRPr="00BF42F5">
        <w:rPr>
          <w:rFonts w:hint="eastAsia"/>
        </w:rPr>
        <w:t>月</w:t>
      </w:r>
      <w:r w:rsidR="006D485D">
        <w:rPr>
          <w:rFonts w:hint="eastAsia"/>
        </w:rPr>
        <w:t>29</w:t>
      </w:r>
      <w:r w:rsidR="006D485D" w:rsidRPr="00BF42F5">
        <w:rPr>
          <w:rFonts w:hint="eastAsia"/>
        </w:rPr>
        <w:t>日支付</w:t>
      </w:r>
      <w:r w:rsidR="00F52468" w:rsidRPr="00AE5F6A">
        <w:rPr>
          <w:rFonts w:hint="eastAsia"/>
        </w:rPr>
        <w:t>。</w:t>
      </w:r>
    </w:p>
    <w:p w:rsidR="00AB4223" w:rsidRPr="00AE5F6A" w:rsidRDefault="00BF42F5" w:rsidP="00AB4223">
      <w:pPr>
        <w:pStyle w:val="XB"/>
      </w:pPr>
      <w:r w:rsidRPr="00991097">
        <w:t>7、2017年11</w:t>
      </w:r>
      <w:r w:rsidR="00AB4223" w:rsidRPr="00991097">
        <w:rPr>
          <w:rFonts w:hint="eastAsia"/>
        </w:rPr>
        <w:t>月</w:t>
      </w:r>
      <w:r w:rsidRPr="00991097">
        <w:t>28</w:t>
      </w:r>
      <w:r w:rsidR="00AB4223" w:rsidRPr="00991097">
        <w:rPr>
          <w:rFonts w:hint="eastAsia"/>
        </w:rPr>
        <w:t>日</w:t>
      </w:r>
      <w:r w:rsidR="00A110FD">
        <w:rPr>
          <w:rFonts w:hint="eastAsia"/>
        </w:rPr>
        <w:t>销售行为</w:t>
      </w:r>
      <w:r w:rsidR="00AB4223" w:rsidRPr="00991097">
        <w:rPr>
          <w:rFonts w:hint="eastAsia"/>
        </w:rPr>
        <w:t>产生的应付赎回款为</w:t>
      </w:r>
      <w:r w:rsidR="00E120A8" w:rsidRPr="00991097">
        <w:rPr>
          <w:rFonts w:hint="eastAsia"/>
        </w:rPr>
        <w:t>人民币</w:t>
      </w:r>
      <w:r w:rsidR="00051B53">
        <w:rPr>
          <w:rFonts w:hint="eastAsia"/>
        </w:rPr>
        <w:t>624</w:t>
      </w:r>
      <w:r w:rsidR="00AB4223" w:rsidRPr="00991097">
        <w:t>,</w:t>
      </w:r>
      <w:r w:rsidR="00051B53">
        <w:rPr>
          <w:rFonts w:hint="eastAsia"/>
        </w:rPr>
        <w:t>646</w:t>
      </w:r>
      <w:r w:rsidR="00051B53" w:rsidRPr="00EF3C97">
        <w:t>.</w:t>
      </w:r>
      <w:r w:rsidR="00051B53">
        <w:rPr>
          <w:rFonts w:hint="eastAsia"/>
        </w:rPr>
        <w:t>92</w:t>
      </w:r>
      <w:r w:rsidR="00AB4223" w:rsidRPr="00991097">
        <w:rPr>
          <w:rFonts w:hint="eastAsia"/>
        </w:rPr>
        <w:t>元</w:t>
      </w:r>
      <w:r w:rsidR="00051B53">
        <w:rPr>
          <w:rFonts w:hint="eastAsia"/>
        </w:rPr>
        <w:t>，应付赎回费为人民币459.90元，应付转出款为1</w:t>
      </w:r>
      <w:r w:rsidR="006205E7">
        <w:rPr>
          <w:rFonts w:hint="eastAsia"/>
        </w:rPr>
        <w:t>,</w:t>
      </w:r>
      <w:r w:rsidR="00051B53">
        <w:rPr>
          <w:rFonts w:hint="eastAsia"/>
        </w:rPr>
        <w:t>646.59元</w:t>
      </w:r>
      <w:r w:rsidR="00AB4223" w:rsidRPr="00991097">
        <w:rPr>
          <w:rFonts w:hint="eastAsia"/>
        </w:rPr>
        <w:t>，</w:t>
      </w:r>
      <w:r w:rsidR="008B4B9F">
        <w:rPr>
          <w:rFonts w:hint="eastAsia"/>
        </w:rPr>
        <w:t>合计需支付626,753.41元，</w:t>
      </w:r>
      <w:r w:rsidR="00051B53">
        <w:rPr>
          <w:rFonts w:hint="eastAsia"/>
        </w:rPr>
        <w:t>上述</w:t>
      </w:r>
      <w:r w:rsidR="00F52468" w:rsidRPr="00991097">
        <w:rPr>
          <w:rFonts w:hint="eastAsia"/>
        </w:rPr>
        <w:t>款项</w:t>
      </w:r>
      <w:r w:rsidR="00AB4223" w:rsidRPr="00991097">
        <w:rPr>
          <w:rFonts w:hint="eastAsia"/>
        </w:rPr>
        <w:t>已于</w:t>
      </w:r>
      <w:r w:rsidRPr="00991097">
        <w:t>2017年</w:t>
      </w:r>
      <w:r w:rsidR="00991097" w:rsidRPr="00EF3C97">
        <w:t>12</w:t>
      </w:r>
      <w:r w:rsidR="00AB4223" w:rsidRPr="00991097">
        <w:rPr>
          <w:rFonts w:hint="eastAsia"/>
        </w:rPr>
        <w:t>月</w:t>
      </w:r>
      <w:r w:rsidR="00991097" w:rsidRPr="00EF3C97">
        <w:t>1</w:t>
      </w:r>
      <w:r w:rsidR="00AB4223" w:rsidRPr="00991097">
        <w:rPr>
          <w:rFonts w:hint="eastAsia"/>
        </w:rPr>
        <w:t>日支付</w:t>
      </w:r>
      <w:r w:rsidR="00C54794">
        <w:rPr>
          <w:rFonts w:hint="eastAsia"/>
        </w:rPr>
        <w:t>，并产生了1,379.71元赎回费收入</w:t>
      </w:r>
      <w:r w:rsidR="00AB4223" w:rsidRPr="00991097">
        <w:rPr>
          <w:rFonts w:hint="eastAsia"/>
        </w:rPr>
        <w:t>。</w:t>
      </w:r>
    </w:p>
    <w:p w:rsidR="00436D7F" w:rsidRPr="00AE5F6A" w:rsidRDefault="00A96AD7" w:rsidP="00436D7F">
      <w:pPr>
        <w:pStyle w:val="2"/>
        <w:spacing w:before="0" w:after="0"/>
        <w:rPr>
          <w:rFonts w:ascii="宋体" w:eastAsia="宋体" w:hAnsi="宋体"/>
          <w:kern w:val="0"/>
          <w:sz w:val="21"/>
          <w:szCs w:val="21"/>
        </w:rPr>
      </w:pPr>
      <w:bookmarkStart w:id="99" w:name="_Toc500251837"/>
      <w:bookmarkEnd w:id="97"/>
      <w:r>
        <w:rPr>
          <w:rFonts w:ascii="宋体" w:eastAsia="宋体" w:hAnsi="宋体" w:hint="eastAsia"/>
          <w:kern w:val="0"/>
          <w:sz w:val="21"/>
          <w:szCs w:val="21"/>
        </w:rPr>
        <w:t>6</w:t>
      </w:r>
      <w:r w:rsidR="00436D7F" w:rsidRPr="00AE5F6A">
        <w:rPr>
          <w:rFonts w:ascii="宋体" w:eastAsia="宋体" w:hAnsi="宋体" w:hint="eastAsia"/>
          <w:kern w:val="0"/>
          <w:sz w:val="21"/>
          <w:szCs w:val="21"/>
        </w:rPr>
        <w:t>.2 截至本次清算期结束日的剩余财产情况及剩余财产分配安排</w:t>
      </w:r>
      <w:bookmarkEnd w:id="99"/>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436D7F" w:rsidRPr="00AE5F6A" w:rsidTr="00AE5F6A">
        <w:trPr>
          <w:jc w:val="center"/>
        </w:trPr>
        <w:tc>
          <w:tcPr>
            <w:tcW w:w="3420" w:type="dxa"/>
            <w:vAlign w:val="center"/>
          </w:tcPr>
          <w:p w:rsidR="00436D7F" w:rsidRPr="00AE5F6A" w:rsidRDefault="00436D7F" w:rsidP="00683B0A">
            <w:pPr>
              <w:pStyle w:val="a5"/>
              <w:jc w:val="center"/>
              <w:rPr>
                <w:rFonts w:ascii="宋体" w:eastAsia="宋体" w:hAnsi="宋体"/>
                <w:b/>
                <w:color w:val="000000" w:themeColor="text1"/>
                <w:sz w:val="21"/>
                <w:szCs w:val="21"/>
              </w:rPr>
            </w:pPr>
            <w:r w:rsidRPr="00AE5F6A">
              <w:rPr>
                <w:rFonts w:ascii="宋体" w:eastAsia="宋体" w:hAnsi="宋体"/>
                <w:b/>
                <w:color w:val="000000" w:themeColor="text1"/>
                <w:sz w:val="21"/>
                <w:szCs w:val="21"/>
              </w:rPr>
              <w:t>项目</w:t>
            </w:r>
          </w:p>
        </w:tc>
        <w:tc>
          <w:tcPr>
            <w:tcW w:w="5652" w:type="dxa"/>
            <w:vAlign w:val="center"/>
          </w:tcPr>
          <w:p w:rsidR="00436D7F" w:rsidRPr="00AE5F6A" w:rsidRDefault="00436D7F" w:rsidP="00683B0A">
            <w:pPr>
              <w:pStyle w:val="a5"/>
              <w:spacing w:before="0" w:beforeAutospacing="0" w:after="0" w:afterAutospacing="0"/>
              <w:jc w:val="center"/>
              <w:rPr>
                <w:rFonts w:ascii="宋体" w:eastAsia="宋体" w:hAnsi="宋体"/>
                <w:b/>
                <w:color w:val="000000" w:themeColor="text1"/>
                <w:sz w:val="21"/>
                <w:szCs w:val="21"/>
                <w:lang w:eastAsia="zh-CN"/>
              </w:rPr>
            </w:pPr>
            <w:r w:rsidRPr="00AE5F6A">
              <w:rPr>
                <w:rFonts w:ascii="宋体" w:eastAsia="宋体" w:hAnsi="宋体" w:hint="eastAsia"/>
                <w:b/>
                <w:color w:val="000000" w:themeColor="text1"/>
                <w:sz w:val="21"/>
                <w:szCs w:val="21"/>
                <w:lang w:eastAsia="zh-CN"/>
              </w:rPr>
              <w:t>金额</w:t>
            </w:r>
          </w:p>
        </w:tc>
      </w:tr>
      <w:tr w:rsidR="00436D7F" w:rsidRPr="00AE5F6A" w:rsidTr="00AE5F6A">
        <w:trPr>
          <w:jc w:val="center"/>
        </w:trPr>
        <w:tc>
          <w:tcPr>
            <w:tcW w:w="3420" w:type="dxa"/>
            <w:vAlign w:val="center"/>
          </w:tcPr>
          <w:p w:rsidR="00436D7F" w:rsidRPr="00AE5F6A" w:rsidRDefault="00436D7F">
            <w:pPr>
              <w:rPr>
                <w:rFonts w:ascii="宋体" w:hAnsi="宋体"/>
                <w:b/>
                <w:color w:val="000000" w:themeColor="text1"/>
                <w:szCs w:val="21"/>
              </w:rPr>
            </w:pPr>
            <w:r w:rsidRPr="00AE5F6A">
              <w:rPr>
                <w:rFonts w:ascii="宋体" w:hAnsi="宋体"/>
                <w:b/>
                <w:color w:val="000000" w:themeColor="text1"/>
                <w:szCs w:val="21"/>
              </w:rPr>
              <w:t>一、</w:t>
            </w:r>
            <w:r w:rsidRPr="00AE5F6A">
              <w:rPr>
                <w:rFonts w:ascii="宋体" w:hAnsi="宋体" w:hint="eastAsia"/>
                <w:b/>
                <w:color w:val="000000" w:themeColor="text1"/>
                <w:szCs w:val="21"/>
              </w:rPr>
              <w:t>最后运作日</w:t>
            </w:r>
            <w:r w:rsidR="00A96AD7" w:rsidRPr="00AE5F6A">
              <w:rPr>
                <w:rFonts w:ascii="宋体" w:hAnsi="宋体" w:hint="eastAsia"/>
                <w:b/>
                <w:color w:val="000000" w:themeColor="text1"/>
                <w:szCs w:val="21"/>
              </w:rPr>
              <w:t>2017年</w:t>
            </w:r>
            <w:r w:rsidR="00A96AD7">
              <w:rPr>
                <w:rFonts w:ascii="宋体" w:hAnsi="宋体" w:hint="eastAsia"/>
                <w:b/>
                <w:color w:val="000000" w:themeColor="text1"/>
                <w:szCs w:val="21"/>
              </w:rPr>
              <w:t>11</w:t>
            </w:r>
            <w:r w:rsidRPr="00AE5F6A">
              <w:rPr>
                <w:rFonts w:ascii="宋体" w:hAnsi="宋体" w:hint="eastAsia"/>
                <w:b/>
                <w:color w:val="000000" w:themeColor="text1"/>
                <w:szCs w:val="21"/>
              </w:rPr>
              <w:t>月</w:t>
            </w:r>
            <w:r w:rsidR="00A96AD7">
              <w:rPr>
                <w:rFonts w:ascii="宋体" w:hAnsi="宋体" w:hint="eastAsia"/>
                <w:b/>
                <w:color w:val="000000" w:themeColor="text1"/>
                <w:szCs w:val="21"/>
              </w:rPr>
              <w:t>28</w:t>
            </w:r>
            <w:r w:rsidRPr="00AE5F6A">
              <w:rPr>
                <w:rFonts w:ascii="宋体" w:hAnsi="宋体" w:hint="eastAsia"/>
                <w:b/>
                <w:color w:val="000000" w:themeColor="text1"/>
                <w:szCs w:val="21"/>
              </w:rPr>
              <w:t>日基金净资产</w:t>
            </w:r>
          </w:p>
        </w:tc>
        <w:tc>
          <w:tcPr>
            <w:tcW w:w="5652" w:type="dxa"/>
            <w:vAlign w:val="center"/>
          </w:tcPr>
          <w:p w:rsidR="00436D7F" w:rsidRPr="00AE5F6A" w:rsidRDefault="00D013EB" w:rsidP="00683B0A">
            <w:pPr>
              <w:jc w:val="right"/>
              <w:rPr>
                <w:rFonts w:ascii="宋体" w:hAnsi="宋体"/>
                <w:color w:val="000000" w:themeColor="text1"/>
                <w:szCs w:val="21"/>
              </w:rPr>
            </w:pPr>
            <w:r>
              <w:rPr>
                <w:rFonts w:ascii="宋体" w:hAnsi="宋体" w:cs="Arial" w:hint="eastAsia"/>
                <w:szCs w:val="21"/>
              </w:rPr>
              <w:t>5,749,543.35</w:t>
            </w:r>
          </w:p>
        </w:tc>
      </w:tr>
      <w:tr w:rsidR="00436D7F" w:rsidRPr="0077461F" w:rsidTr="00AE5F6A">
        <w:trPr>
          <w:jc w:val="center"/>
        </w:trPr>
        <w:tc>
          <w:tcPr>
            <w:tcW w:w="3420" w:type="dxa"/>
            <w:vAlign w:val="center"/>
          </w:tcPr>
          <w:p w:rsidR="00436D7F" w:rsidRPr="0077461F" w:rsidRDefault="00436D7F">
            <w:pPr>
              <w:rPr>
                <w:rFonts w:ascii="宋体" w:hAnsi="宋体"/>
                <w:color w:val="000000" w:themeColor="text1"/>
                <w:szCs w:val="21"/>
              </w:rPr>
            </w:pPr>
            <w:r w:rsidRPr="0077461F">
              <w:rPr>
                <w:rFonts w:ascii="宋体" w:hAnsi="宋体" w:hint="eastAsia"/>
                <w:color w:val="000000" w:themeColor="text1"/>
                <w:szCs w:val="21"/>
              </w:rPr>
              <w:t>减：</w:t>
            </w:r>
            <w:r w:rsidR="00A96AD7" w:rsidRPr="0077461F">
              <w:rPr>
                <w:rFonts w:ascii="宋体" w:hAnsi="宋体" w:hint="eastAsia"/>
                <w:color w:val="000000" w:themeColor="text1"/>
                <w:szCs w:val="21"/>
              </w:rPr>
              <w:t>2017年11</w:t>
            </w:r>
            <w:r w:rsidRPr="0077461F">
              <w:rPr>
                <w:rFonts w:ascii="宋体" w:hAnsi="宋体" w:hint="eastAsia"/>
                <w:color w:val="000000" w:themeColor="text1"/>
                <w:szCs w:val="21"/>
              </w:rPr>
              <w:t>月</w:t>
            </w:r>
            <w:r w:rsidR="00A96AD7" w:rsidRPr="0077461F">
              <w:rPr>
                <w:rFonts w:ascii="宋体" w:hAnsi="宋体" w:hint="eastAsia"/>
                <w:color w:val="000000" w:themeColor="text1"/>
                <w:szCs w:val="21"/>
              </w:rPr>
              <w:t>28</w:t>
            </w:r>
            <w:r w:rsidRPr="0077461F">
              <w:rPr>
                <w:rFonts w:ascii="宋体" w:hAnsi="宋体" w:hint="eastAsia"/>
                <w:color w:val="000000" w:themeColor="text1"/>
                <w:szCs w:val="21"/>
              </w:rPr>
              <w:t>日赎回款</w:t>
            </w:r>
            <w:r w:rsidR="00B16DE6" w:rsidRPr="0077461F">
              <w:rPr>
                <w:rFonts w:ascii="宋体" w:hAnsi="宋体" w:hint="eastAsia"/>
                <w:color w:val="000000" w:themeColor="text1"/>
                <w:szCs w:val="21"/>
              </w:rPr>
              <w:t>（含应付赎回款、应付转出款、应付赎回费、赎回费收入）</w:t>
            </w:r>
          </w:p>
        </w:tc>
        <w:tc>
          <w:tcPr>
            <w:tcW w:w="5652" w:type="dxa"/>
            <w:vAlign w:val="center"/>
          </w:tcPr>
          <w:p w:rsidR="00436D7F" w:rsidRPr="0077461F" w:rsidRDefault="006D485D" w:rsidP="00EF3C97">
            <w:pPr>
              <w:jc w:val="right"/>
              <w:rPr>
                <w:rFonts w:ascii="宋体" w:hAnsi="宋体"/>
                <w:color w:val="000000" w:themeColor="text1"/>
                <w:szCs w:val="21"/>
              </w:rPr>
            </w:pPr>
            <w:r w:rsidRPr="0077461F">
              <w:rPr>
                <w:rFonts w:ascii="宋体" w:hAnsi="宋体" w:cs="Arial" w:hint="eastAsia"/>
                <w:szCs w:val="21"/>
              </w:rPr>
              <w:t>628</w:t>
            </w:r>
            <w:r w:rsidRPr="0077461F">
              <w:rPr>
                <w:rFonts w:ascii="宋体" w:hAnsi="宋体" w:cs="Arial"/>
                <w:szCs w:val="21"/>
              </w:rPr>
              <w:t>,</w:t>
            </w:r>
            <w:r w:rsidRPr="0077461F">
              <w:rPr>
                <w:rFonts w:ascii="宋体" w:hAnsi="宋体" w:cs="Arial" w:hint="eastAsia"/>
                <w:szCs w:val="21"/>
              </w:rPr>
              <w:t>133</w:t>
            </w:r>
            <w:r w:rsidR="00991097" w:rsidRPr="0077461F">
              <w:rPr>
                <w:rFonts w:ascii="宋体" w:hAnsi="宋体" w:cs="Arial"/>
                <w:szCs w:val="21"/>
              </w:rPr>
              <w:t>.</w:t>
            </w:r>
            <w:r w:rsidRPr="0077461F">
              <w:rPr>
                <w:rFonts w:ascii="宋体" w:hAnsi="宋体" w:cs="Arial" w:hint="eastAsia"/>
                <w:szCs w:val="21"/>
              </w:rPr>
              <w:t>12</w:t>
            </w:r>
          </w:p>
        </w:tc>
      </w:tr>
      <w:tr w:rsidR="008C3134" w:rsidRPr="0077461F" w:rsidTr="00AE5F6A">
        <w:trPr>
          <w:jc w:val="center"/>
        </w:trPr>
        <w:tc>
          <w:tcPr>
            <w:tcW w:w="3420" w:type="dxa"/>
            <w:vAlign w:val="center"/>
          </w:tcPr>
          <w:p w:rsidR="008C3134" w:rsidRPr="0077461F" w:rsidRDefault="008C3134" w:rsidP="00683B0A">
            <w:pPr>
              <w:rPr>
                <w:rFonts w:ascii="宋体" w:hAnsi="宋体"/>
                <w:color w:val="000000" w:themeColor="text1"/>
                <w:szCs w:val="21"/>
              </w:rPr>
            </w:pPr>
            <w:r w:rsidRPr="0077461F">
              <w:rPr>
                <w:rFonts w:ascii="宋体" w:hAnsi="宋体" w:hint="eastAsia"/>
                <w:color w:val="000000" w:themeColor="text1"/>
                <w:szCs w:val="21"/>
              </w:rPr>
              <w:t>加：清算期间净收益</w:t>
            </w:r>
          </w:p>
        </w:tc>
        <w:tc>
          <w:tcPr>
            <w:tcW w:w="5652" w:type="dxa"/>
            <w:vAlign w:val="center"/>
          </w:tcPr>
          <w:p w:rsidR="008C3134" w:rsidRPr="0077461F" w:rsidRDefault="00832B94" w:rsidP="00683B0A">
            <w:pPr>
              <w:jc w:val="right"/>
              <w:rPr>
                <w:rFonts w:ascii="宋体" w:hAnsi="宋体"/>
                <w:color w:val="000000" w:themeColor="text1"/>
                <w:szCs w:val="21"/>
              </w:rPr>
            </w:pPr>
            <w:r w:rsidRPr="0077461F">
              <w:rPr>
                <w:rFonts w:ascii="宋体" w:hAnsi="宋体"/>
                <w:color w:val="000000" w:themeColor="text1"/>
                <w:szCs w:val="21"/>
              </w:rPr>
              <w:t>(11,387.35)</w:t>
            </w:r>
          </w:p>
        </w:tc>
      </w:tr>
      <w:tr w:rsidR="008C3134" w:rsidRPr="0077461F" w:rsidTr="00AE5F6A">
        <w:trPr>
          <w:jc w:val="center"/>
        </w:trPr>
        <w:tc>
          <w:tcPr>
            <w:tcW w:w="3420" w:type="dxa"/>
            <w:vAlign w:val="center"/>
          </w:tcPr>
          <w:p w:rsidR="008C3134" w:rsidRPr="0077461F" w:rsidRDefault="008C3134" w:rsidP="00EF3C97">
            <w:pPr>
              <w:rPr>
                <w:rFonts w:ascii="宋体" w:hAnsi="宋体"/>
                <w:b/>
                <w:color w:val="000000" w:themeColor="text1"/>
                <w:szCs w:val="21"/>
              </w:rPr>
            </w:pPr>
            <w:r w:rsidRPr="0077461F">
              <w:rPr>
                <w:rFonts w:ascii="宋体" w:hAnsi="宋体" w:hint="eastAsia"/>
                <w:b/>
                <w:color w:val="000000" w:themeColor="text1"/>
                <w:szCs w:val="21"/>
              </w:rPr>
              <w:t>二、2017年12月</w:t>
            </w:r>
            <w:r w:rsidR="006D485D" w:rsidRPr="0077461F">
              <w:rPr>
                <w:rFonts w:ascii="宋体" w:hAnsi="宋体" w:hint="eastAsia"/>
                <w:b/>
                <w:color w:val="000000" w:themeColor="text1"/>
                <w:szCs w:val="21"/>
              </w:rPr>
              <w:t>5</w:t>
            </w:r>
            <w:r w:rsidRPr="0077461F">
              <w:rPr>
                <w:rFonts w:ascii="宋体" w:hAnsi="宋体" w:hint="eastAsia"/>
                <w:b/>
                <w:color w:val="000000" w:themeColor="text1"/>
                <w:szCs w:val="21"/>
              </w:rPr>
              <w:t>日基金净资产</w:t>
            </w:r>
          </w:p>
        </w:tc>
        <w:tc>
          <w:tcPr>
            <w:tcW w:w="5652" w:type="dxa"/>
            <w:vAlign w:val="center"/>
          </w:tcPr>
          <w:p w:rsidR="008C3134" w:rsidRPr="0077461F" w:rsidRDefault="008C3134" w:rsidP="00832B94">
            <w:pPr>
              <w:jc w:val="right"/>
              <w:rPr>
                <w:rFonts w:ascii="宋体" w:hAnsi="宋体"/>
                <w:color w:val="000000" w:themeColor="text1"/>
                <w:szCs w:val="21"/>
              </w:rPr>
            </w:pPr>
            <w:r w:rsidRPr="0077461F">
              <w:rPr>
                <w:rFonts w:ascii="宋体" w:hAnsi="宋体"/>
                <w:color w:val="000000" w:themeColor="text1"/>
                <w:szCs w:val="21"/>
              </w:rPr>
              <w:t>5</w:t>
            </w:r>
            <w:r w:rsidRPr="0077461F">
              <w:rPr>
                <w:rFonts w:ascii="宋体" w:hAnsi="宋体" w:hint="eastAsia"/>
                <w:color w:val="000000" w:themeColor="text1"/>
                <w:szCs w:val="21"/>
              </w:rPr>
              <w:t>,</w:t>
            </w:r>
            <w:r w:rsidR="006D485D" w:rsidRPr="0077461F">
              <w:rPr>
                <w:rFonts w:ascii="宋体" w:hAnsi="宋体" w:hint="eastAsia"/>
                <w:color w:val="000000" w:themeColor="text1"/>
                <w:szCs w:val="21"/>
              </w:rPr>
              <w:t>110</w:t>
            </w:r>
            <w:r w:rsidRPr="0077461F">
              <w:rPr>
                <w:rFonts w:ascii="宋体" w:hAnsi="宋体" w:hint="eastAsia"/>
                <w:color w:val="000000" w:themeColor="text1"/>
                <w:szCs w:val="21"/>
              </w:rPr>
              <w:t>,</w:t>
            </w:r>
            <w:r w:rsidR="006D485D" w:rsidRPr="0077461F">
              <w:rPr>
                <w:rFonts w:ascii="宋体" w:hAnsi="宋体" w:hint="eastAsia"/>
                <w:color w:val="000000" w:themeColor="text1"/>
                <w:szCs w:val="21"/>
              </w:rPr>
              <w:t>022</w:t>
            </w:r>
            <w:r w:rsidRPr="0077461F">
              <w:rPr>
                <w:rFonts w:ascii="宋体" w:hAnsi="宋体"/>
                <w:color w:val="000000" w:themeColor="text1"/>
                <w:szCs w:val="21"/>
              </w:rPr>
              <w:t>.</w:t>
            </w:r>
            <w:r w:rsidR="00832B94" w:rsidRPr="0077461F">
              <w:rPr>
                <w:rFonts w:ascii="宋体" w:hAnsi="宋体" w:hint="eastAsia"/>
                <w:color w:val="000000" w:themeColor="text1"/>
                <w:szCs w:val="21"/>
              </w:rPr>
              <w:t>88</w:t>
            </w:r>
          </w:p>
        </w:tc>
      </w:tr>
    </w:tbl>
    <w:p w:rsidR="00436D7F" w:rsidRDefault="00436D7F" w:rsidP="00436D7F">
      <w:pPr>
        <w:pStyle w:val="XB"/>
      </w:pPr>
      <w:r w:rsidRPr="0077461F">
        <w:rPr>
          <w:rFonts w:hint="eastAsia"/>
        </w:rPr>
        <w:t>截至本次清算期结束日</w:t>
      </w:r>
      <w:r w:rsidR="00D013EB" w:rsidRPr="0077461F">
        <w:rPr>
          <w:rFonts w:hint="eastAsia"/>
        </w:rPr>
        <w:t>2017年12</w:t>
      </w:r>
      <w:r w:rsidRPr="0077461F">
        <w:rPr>
          <w:rFonts w:hint="eastAsia"/>
        </w:rPr>
        <w:t>月</w:t>
      </w:r>
      <w:r w:rsidR="006D485D" w:rsidRPr="0077461F">
        <w:rPr>
          <w:rFonts w:hint="eastAsia"/>
        </w:rPr>
        <w:t>5</w:t>
      </w:r>
      <w:r w:rsidRPr="0077461F">
        <w:rPr>
          <w:rFonts w:hint="eastAsia"/>
        </w:rPr>
        <w:t>日，本基金剩余财产为人民币</w:t>
      </w:r>
      <w:r w:rsidR="006D485D" w:rsidRPr="0077461F">
        <w:rPr>
          <w:color w:val="000000" w:themeColor="text1"/>
        </w:rPr>
        <w:t>5</w:t>
      </w:r>
      <w:r w:rsidR="006D485D" w:rsidRPr="0077461F">
        <w:rPr>
          <w:rFonts w:hint="eastAsia"/>
          <w:color w:val="000000" w:themeColor="text1"/>
        </w:rPr>
        <w:t>,110,022</w:t>
      </w:r>
      <w:r w:rsidR="006D485D" w:rsidRPr="0077461F">
        <w:rPr>
          <w:color w:val="000000" w:themeColor="text1"/>
        </w:rPr>
        <w:t>.</w:t>
      </w:r>
      <w:r w:rsidR="00ED70D4" w:rsidRPr="0077461F">
        <w:rPr>
          <w:rFonts w:hint="eastAsia"/>
          <w:color w:val="000000" w:themeColor="text1"/>
        </w:rPr>
        <w:t>88</w:t>
      </w:r>
      <w:r w:rsidRPr="0077461F">
        <w:rPr>
          <w:rFonts w:hint="eastAsia"/>
        </w:rPr>
        <w:t>元。</w:t>
      </w:r>
      <w:r w:rsidR="00B430F8" w:rsidRPr="0077461F">
        <w:rPr>
          <w:rFonts w:hint="eastAsia"/>
        </w:rPr>
        <w:t>根据本基金的基金合同约定，依据基金财产清算的分配方案，将基金财产清算后的全部剩余资产扣除基金财产清算费用、交纳所欠税款并清偿基金债务后，按基</w:t>
      </w:r>
      <w:r w:rsidR="00B430F8" w:rsidRPr="00B430F8">
        <w:rPr>
          <w:rFonts w:hint="eastAsia"/>
        </w:rPr>
        <w:t>金份额持有人持有的基金份额比例进行分配。</w:t>
      </w:r>
      <w:r w:rsidRPr="00AE5F6A">
        <w:rPr>
          <w:rFonts w:hint="eastAsia"/>
        </w:rPr>
        <w:t>自本次清算期结束日次日</w:t>
      </w:r>
      <w:r w:rsidR="00D013EB" w:rsidRPr="00AE5F6A">
        <w:rPr>
          <w:rFonts w:hint="eastAsia"/>
        </w:rPr>
        <w:t>2017年</w:t>
      </w:r>
      <w:r w:rsidR="00D013EB">
        <w:rPr>
          <w:rFonts w:hint="eastAsia"/>
        </w:rPr>
        <w:t>12</w:t>
      </w:r>
      <w:r w:rsidRPr="00AE5F6A">
        <w:rPr>
          <w:rFonts w:hint="eastAsia"/>
        </w:rPr>
        <w:t>月</w:t>
      </w:r>
      <w:r w:rsidR="006D485D">
        <w:rPr>
          <w:rFonts w:hint="eastAsia"/>
        </w:rPr>
        <w:t>6</w:t>
      </w:r>
      <w:r w:rsidRPr="00AE5F6A">
        <w:rPr>
          <w:rFonts w:hint="eastAsia"/>
        </w:rPr>
        <w:t>日至本次清算款划出前一日的银行存款产生的利息亦归基金份额持有人所有。</w:t>
      </w:r>
    </w:p>
    <w:p w:rsidR="00AD71B6" w:rsidRDefault="00AD1682" w:rsidP="00037F87">
      <w:pPr>
        <w:spacing w:line="360" w:lineRule="auto"/>
        <w:ind w:firstLineChars="200" w:firstLine="420"/>
        <w:rPr>
          <w:rFonts w:ascii="宋体" w:hAnsi="宋体"/>
          <w:szCs w:val="21"/>
        </w:rPr>
      </w:pPr>
      <w:r w:rsidRPr="00AE5F6A">
        <w:rPr>
          <w:rFonts w:ascii="宋体" w:hAnsi="宋体" w:hint="eastAsia"/>
          <w:szCs w:val="21"/>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037F87" w:rsidRPr="00037F87" w:rsidRDefault="00AD71B6" w:rsidP="00037F87">
      <w:pPr>
        <w:spacing w:line="360" w:lineRule="auto"/>
        <w:ind w:firstLineChars="200" w:firstLine="420"/>
        <w:rPr>
          <w:rFonts w:ascii="宋体" w:hAnsi="宋体"/>
          <w:szCs w:val="21"/>
        </w:rPr>
      </w:pPr>
      <w:r w:rsidRPr="00AD71B6">
        <w:rPr>
          <w:rFonts w:ascii="宋体" w:hAnsi="宋体" w:hint="eastAsia"/>
          <w:szCs w:val="21"/>
        </w:rPr>
        <w:t>为便于及时向基金份额持有人分配剩余资产，基金管理人博时基金管理有限公司</w:t>
      </w:r>
      <w:r w:rsidR="001F31E5">
        <w:rPr>
          <w:rFonts w:ascii="宋体" w:hAnsi="宋体" w:hint="eastAsia"/>
          <w:szCs w:val="21"/>
        </w:rPr>
        <w:t>将</w:t>
      </w:r>
      <w:r w:rsidRPr="00AD71B6">
        <w:rPr>
          <w:rFonts w:ascii="宋体" w:hAnsi="宋体" w:hint="eastAsia"/>
          <w:szCs w:val="21"/>
        </w:rPr>
        <w:t>以自有资金先行垫付划入托管账户，用以垫付应收利息及结算备付金等。基金管理人所垫付的资金以及垫付资金到账日起孳生的利息将于清算期后返还给基金管理人，基金财产清偿完毕之后所产生的其他任何费用亦由基金管理人承担。本基金的银行存款应收利息为预计金额，可能与实际发生或支付金额存在差异，资产支付时以银行实际结算金额为准。清算过程中基金管理人垫付资金与实际结算金额的尾差由基金管理人承担。</w:t>
      </w:r>
    </w:p>
    <w:p w:rsidR="00037F87" w:rsidRDefault="00037F87" w:rsidP="00037F87">
      <w:pPr>
        <w:spacing w:line="360" w:lineRule="auto"/>
        <w:ind w:firstLineChars="200" w:firstLine="420"/>
        <w:rPr>
          <w:rFonts w:ascii="宋体" w:hAnsi="宋体"/>
          <w:szCs w:val="21"/>
        </w:rPr>
      </w:pPr>
      <w:r w:rsidRPr="00037F87">
        <w:rPr>
          <w:rFonts w:ascii="宋体" w:hAnsi="宋体" w:hint="eastAsia"/>
          <w:szCs w:val="21"/>
        </w:rPr>
        <w:t>若分配后出现停牌股票整体变现金额高于基金管理人为其垫付金额等情况，基金管理人将根据约定再次进行分配，敬请投资者留意</w:t>
      </w:r>
      <w:r w:rsidR="00E32174">
        <w:rPr>
          <w:rFonts w:ascii="宋体" w:hAnsi="宋体" w:hint="eastAsia"/>
          <w:szCs w:val="21"/>
        </w:rPr>
        <w:t>基金管理人</w:t>
      </w:r>
      <w:r w:rsidRPr="00037F87">
        <w:rPr>
          <w:rFonts w:ascii="宋体" w:hAnsi="宋体" w:hint="eastAsia"/>
          <w:szCs w:val="21"/>
        </w:rPr>
        <w:t>届时发布的有关公告。</w:t>
      </w:r>
    </w:p>
    <w:p w:rsidR="00B92205" w:rsidRPr="00AE5F6A" w:rsidRDefault="00A96AD7" w:rsidP="00770E12">
      <w:pPr>
        <w:pStyle w:val="1"/>
        <w:keepNext/>
        <w:keepLines/>
        <w:widowControl w:val="0"/>
        <w:spacing w:beforeLines="100" w:afterLines="100" w:line="360" w:lineRule="auto"/>
        <w:jc w:val="center"/>
        <w:rPr>
          <w:rStyle w:val="2CharCharChar"/>
          <w:rFonts w:ascii="宋体" w:hAnsi="宋体"/>
        </w:rPr>
      </w:pPr>
      <w:bookmarkStart w:id="100" w:name="_Toc409100108"/>
      <w:bookmarkStart w:id="101" w:name="_Toc361324903"/>
      <w:bookmarkStart w:id="102" w:name="_Toc409100471"/>
      <w:bookmarkStart w:id="103" w:name="_Toc225500055"/>
      <w:bookmarkStart w:id="104" w:name="_Toc476577307"/>
      <w:bookmarkStart w:id="105" w:name="_Toc484769810"/>
      <w:bookmarkStart w:id="106" w:name="_Toc500251838"/>
      <w:r>
        <w:rPr>
          <w:rStyle w:val="2CharCharChar"/>
          <w:rFonts w:ascii="宋体" w:hAnsi="宋体" w:hint="eastAsia"/>
        </w:rPr>
        <w:t>7</w:t>
      </w:r>
      <w:r w:rsidR="00B92205" w:rsidRPr="00AE5F6A">
        <w:rPr>
          <w:rStyle w:val="2CharCharChar"/>
          <w:rFonts w:ascii="宋体" w:hAnsi="宋体" w:hint="eastAsia"/>
        </w:rPr>
        <w:t>、</w:t>
      </w:r>
      <w:r w:rsidR="00B92205" w:rsidRPr="00AE5F6A">
        <w:rPr>
          <w:rStyle w:val="2CharCharChar"/>
          <w:rFonts w:ascii="宋体" w:hAnsi="宋体"/>
        </w:rPr>
        <w:t>备查文件目录</w:t>
      </w:r>
      <w:bookmarkEnd w:id="100"/>
      <w:bookmarkEnd w:id="101"/>
      <w:bookmarkEnd w:id="102"/>
      <w:bookmarkEnd w:id="103"/>
      <w:bookmarkEnd w:id="104"/>
      <w:bookmarkEnd w:id="105"/>
      <w:bookmarkEnd w:id="106"/>
    </w:p>
    <w:p w:rsidR="00B92205" w:rsidRPr="00AE5F6A" w:rsidRDefault="00A96AD7" w:rsidP="00B92205">
      <w:pPr>
        <w:pStyle w:val="2"/>
        <w:spacing w:before="0" w:after="0"/>
        <w:rPr>
          <w:rFonts w:ascii="宋体" w:eastAsia="宋体" w:hAnsi="宋体"/>
          <w:kern w:val="0"/>
          <w:sz w:val="21"/>
          <w:szCs w:val="21"/>
        </w:rPr>
      </w:pPr>
      <w:bookmarkStart w:id="107" w:name="_Toc409100109"/>
      <w:bookmarkStart w:id="108" w:name="_Toc409100472"/>
      <w:bookmarkStart w:id="109" w:name="_Toc361324904"/>
      <w:bookmarkStart w:id="110" w:name="_Toc476577308"/>
      <w:bookmarkStart w:id="111" w:name="_Toc483396843"/>
      <w:bookmarkStart w:id="112" w:name="_Toc484607315"/>
      <w:bookmarkStart w:id="113" w:name="_Toc484769811"/>
      <w:bookmarkStart w:id="114" w:name="_Toc500251839"/>
      <w:r>
        <w:rPr>
          <w:rFonts w:ascii="宋体" w:eastAsia="宋体" w:hAnsi="宋体" w:hint="eastAsia"/>
          <w:kern w:val="0"/>
          <w:sz w:val="21"/>
          <w:szCs w:val="21"/>
        </w:rPr>
        <w:t>7</w:t>
      </w:r>
      <w:r w:rsidR="00B92205" w:rsidRPr="00AE5F6A">
        <w:rPr>
          <w:rFonts w:ascii="宋体" w:eastAsia="宋体" w:hAnsi="宋体"/>
          <w:kern w:val="0"/>
          <w:sz w:val="21"/>
          <w:szCs w:val="21"/>
        </w:rPr>
        <w:t>.1 备查文件目录</w:t>
      </w:r>
      <w:bookmarkEnd w:id="107"/>
      <w:bookmarkEnd w:id="108"/>
      <w:bookmarkEnd w:id="109"/>
      <w:bookmarkEnd w:id="110"/>
      <w:bookmarkEnd w:id="111"/>
      <w:bookmarkEnd w:id="112"/>
      <w:bookmarkEnd w:id="113"/>
      <w:bookmarkEnd w:id="114"/>
    </w:p>
    <w:p w:rsidR="00B92205" w:rsidRPr="00AE5F6A" w:rsidRDefault="00022E1A" w:rsidP="00AD1682">
      <w:pPr>
        <w:spacing w:line="360" w:lineRule="auto"/>
        <w:ind w:firstLineChars="200" w:firstLine="420"/>
        <w:rPr>
          <w:rFonts w:ascii="宋体" w:hAnsi="宋体"/>
          <w:szCs w:val="21"/>
        </w:rPr>
      </w:pPr>
      <w:r>
        <w:rPr>
          <w:rFonts w:ascii="宋体" w:hAnsi="宋体" w:hint="eastAsia"/>
          <w:color w:val="000000"/>
          <w:szCs w:val="21"/>
        </w:rPr>
        <w:t>7</w:t>
      </w:r>
      <w:r w:rsidR="00B92205" w:rsidRPr="00AE5F6A">
        <w:rPr>
          <w:rFonts w:ascii="宋体" w:hAnsi="宋体" w:hint="eastAsia"/>
          <w:color w:val="000000"/>
          <w:szCs w:val="21"/>
        </w:rPr>
        <w:t>.</w:t>
      </w:r>
      <w:r w:rsidR="00B92205" w:rsidRPr="00AE5F6A">
        <w:rPr>
          <w:rFonts w:ascii="宋体" w:hAnsi="宋体"/>
          <w:color w:val="000000"/>
          <w:szCs w:val="21"/>
        </w:rPr>
        <w:t>1.1</w:t>
      </w:r>
      <w:r w:rsidR="002A51B8" w:rsidRPr="002A51B8">
        <w:rPr>
          <w:rFonts w:ascii="宋体" w:hAnsi="宋体" w:hint="eastAsia"/>
          <w:color w:val="000000"/>
          <w:szCs w:val="21"/>
        </w:rPr>
        <w:t>博时新趋势灵活配置混合型证券投资基金</w:t>
      </w:r>
      <w:r w:rsidR="00B92205" w:rsidRPr="00AE5F6A">
        <w:rPr>
          <w:rFonts w:ascii="宋体" w:hAnsi="宋体"/>
          <w:color w:val="000000"/>
          <w:szCs w:val="21"/>
        </w:rPr>
        <w:t>清算财务报表及审计报告</w:t>
      </w:r>
    </w:p>
    <w:p w:rsidR="00B92205" w:rsidRPr="00AE5F6A" w:rsidRDefault="00022E1A" w:rsidP="00AD1682">
      <w:pPr>
        <w:spacing w:line="360" w:lineRule="auto"/>
        <w:ind w:firstLineChars="200" w:firstLine="420"/>
        <w:rPr>
          <w:rFonts w:ascii="宋体" w:hAnsi="宋体"/>
          <w:color w:val="000000"/>
          <w:szCs w:val="21"/>
        </w:rPr>
      </w:pPr>
      <w:r>
        <w:rPr>
          <w:rFonts w:ascii="宋体" w:hAnsi="宋体" w:hint="eastAsia"/>
          <w:color w:val="000000"/>
          <w:szCs w:val="21"/>
        </w:rPr>
        <w:t>7</w:t>
      </w:r>
      <w:r w:rsidR="00B92205" w:rsidRPr="00AE5F6A">
        <w:rPr>
          <w:rFonts w:ascii="宋体" w:hAnsi="宋体"/>
          <w:color w:val="000000"/>
          <w:szCs w:val="21"/>
        </w:rPr>
        <w:t>.1.2</w:t>
      </w:r>
      <w:r w:rsidR="002A51B8" w:rsidRPr="002A51B8">
        <w:rPr>
          <w:rFonts w:ascii="宋体" w:hAnsi="宋体" w:hint="eastAsia"/>
          <w:color w:val="000000"/>
          <w:szCs w:val="21"/>
        </w:rPr>
        <w:t>博时新趋势灵活配置混合型证券投资基金</w:t>
      </w:r>
      <w:r w:rsidR="00B92205" w:rsidRPr="00AE5F6A">
        <w:rPr>
          <w:rFonts w:ascii="宋体" w:hAnsi="宋体"/>
          <w:color w:val="000000"/>
          <w:szCs w:val="21"/>
        </w:rPr>
        <w:t>基金财产清算的法律意见书</w:t>
      </w:r>
    </w:p>
    <w:p w:rsidR="00B92205" w:rsidRPr="00AE5F6A" w:rsidRDefault="00A96AD7" w:rsidP="00B92205">
      <w:pPr>
        <w:pStyle w:val="2"/>
        <w:spacing w:before="0" w:after="0"/>
        <w:rPr>
          <w:rFonts w:ascii="宋体" w:eastAsia="宋体" w:hAnsi="宋体"/>
          <w:kern w:val="0"/>
          <w:sz w:val="21"/>
          <w:szCs w:val="21"/>
        </w:rPr>
      </w:pPr>
      <w:bookmarkStart w:id="115" w:name="_Toc409100110"/>
      <w:bookmarkStart w:id="116" w:name="_Toc409100473"/>
      <w:bookmarkStart w:id="117" w:name="_Toc361324905"/>
      <w:bookmarkStart w:id="118" w:name="_Toc476577309"/>
      <w:bookmarkStart w:id="119" w:name="_Toc483396844"/>
      <w:bookmarkStart w:id="120" w:name="_Toc484607316"/>
      <w:bookmarkStart w:id="121" w:name="_Toc484769812"/>
      <w:bookmarkStart w:id="122" w:name="_Toc500251840"/>
      <w:r>
        <w:rPr>
          <w:rFonts w:ascii="宋体" w:eastAsia="宋体" w:hAnsi="宋体" w:hint="eastAsia"/>
          <w:kern w:val="0"/>
          <w:sz w:val="21"/>
          <w:szCs w:val="21"/>
        </w:rPr>
        <w:t>7</w:t>
      </w:r>
      <w:r w:rsidR="00B92205" w:rsidRPr="00AE5F6A">
        <w:rPr>
          <w:rFonts w:ascii="宋体" w:eastAsia="宋体" w:hAnsi="宋体"/>
          <w:kern w:val="0"/>
          <w:sz w:val="21"/>
          <w:szCs w:val="21"/>
        </w:rPr>
        <w:t>.2 存放地点</w:t>
      </w:r>
      <w:bookmarkEnd w:id="115"/>
      <w:bookmarkEnd w:id="116"/>
      <w:bookmarkEnd w:id="117"/>
      <w:bookmarkEnd w:id="118"/>
      <w:bookmarkEnd w:id="119"/>
      <w:bookmarkEnd w:id="120"/>
      <w:bookmarkEnd w:id="121"/>
      <w:bookmarkEnd w:id="122"/>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基金管理人、基金托管人处</w:t>
      </w:r>
    </w:p>
    <w:p w:rsidR="00B92205" w:rsidRPr="00AE5F6A" w:rsidRDefault="00A96AD7" w:rsidP="00B92205">
      <w:pPr>
        <w:pStyle w:val="2"/>
        <w:spacing w:before="0" w:after="0"/>
        <w:rPr>
          <w:rFonts w:ascii="宋体" w:eastAsia="宋体" w:hAnsi="宋体"/>
          <w:kern w:val="0"/>
          <w:sz w:val="21"/>
          <w:szCs w:val="21"/>
        </w:rPr>
      </w:pPr>
      <w:bookmarkStart w:id="123" w:name="_Toc409100474"/>
      <w:bookmarkStart w:id="124" w:name="_Toc361324906"/>
      <w:bookmarkStart w:id="125" w:name="_Toc409100111"/>
      <w:bookmarkStart w:id="126" w:name="_Toc476577310"/>
      <w:bookmarkStart w:id="127" w:name="_Toc483396845"/>
      <w:bookmarkStart w:id="128" w:name="_Toc484607317"/>
      <w:bookmarkStart w:id="129" w:name="_Toc484769813"/>
      <w:bookmarkStart w:id="130" w:name="_Toc500251841"/>
      <w:r>
        <w:rPr>
          <w:rFonts w:ascii="宋体" w:eastAsia="宋体" w:hAnsi="宋体" w:hint="eastAsia"/>
          <w:kern w:val="0"/>
          <w:sz w:val="21"/>
          <w:szCs w:val="21"/>
        </w:rPr>
        <w:t>7</w:t>
      </w:r>
      <w:r w:rsidR="00B92205" w:rsidRPr="00AE5F6A">
        <w:rPr>
          <w:rFonts w:ascii="宋体" w:eastAsia="宋体" w:hAnsi="宋体"/>
          <w:kern w:val="0"/>
          <w:sz w:val="21"/>
          <w:szCs w:val="21"/>
        </w:rPr>
        <w:t>.3 查阅方式</w:t>
      </w:r>
      <w:bookmarkEnd w:id="123"/>
      <w:bookmarkEnd w:id="124"/>
      <w:bookmarkEnd w:id="125"/>
      <w:bookmarkEnd w:id="126"/>
      <w:bookmarkEnd w:id="127"/>
      <w:bookmarkEnd w:id="128"/>
      <w:bookmarkEnd w:id="129"/>
      <w:bookmarkEnd w:id="130"/>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投资者可在营业时间免费查阅，也可按工本费购买复印件</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投资者对本报告书如有疑问，可咨询本基金管理人博时基金管理有限公司</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博时一线通：95105568（免长途话费）</w:t>
      </w:r>
    </w:p>
    <w:p w:rsidR="00B92205" w:rsidRPr="00AE5F6A" w:rsidRDefault="00B92205" w:rsidP="00B92205">
      <w:pPr>
        <w:spacing w:line="360" w:lineRule="auto"/>
        <w:ind w:firstLineChars="150" w:firstLine="315"/>
        <w:rPr>
          <w:rFonts w:ascii="宋体" w:hAnsi="宋体"/>
          <w:bCs/>
          <w:color w:val="000000" w:themeColor="text1"/>
          <w:szCs w:val="21"/>
        </w:rPr>
      </w:pPr>
    </w:p>
    <w:p w:rsidR="00B92205" w:rsidRDefault="00B92205" w:rsidP="00B92205">
      <w:pPr>
        <w:spacing w:line="360" w:lineRule="auto"/>
        <w:ind w:firstLineChars="150" w:firstLine="315"/>
        <w:rPr>
          <w:rFonts w:ascii="宋体" w:hAnsi="宋体"/>
          <w:bCs/>
          <w:color w:val="000000" w:themeColor="text1"/>
          <w:szCs w:val="21"/>
        </w:rPr>
      </w:pPr>
    </w:p>
    <w:p w:rsidR="008A39C4" w:rsidRPr="00AE5F6A" w:rsidRDefault="008A39C4" w:rsidP="00B92205">
      <w:pPr>
        <w:spacing w:line="360" w:lineRule="auto"/>
        <w:ind w:firstLineChars="150" w:firstLine="315"/>
        <w:rPr>
          <w:rFonts w:ascii="宋体" w:hAnsi="宋体"/>
          <w:bCs/>
          <w:color w:val="000000" w:themeColor="text1"/>
          <w:szCs w:val="21"/>
        </w:rPr>
      </w:pPr>
    </w:p>
    <w:p w:rsidR="00B92205" w:rsidRPr="00596AE2" w:rsidRDefault="002A51B8" w:rsidP="00B92205">
      <w:pPr>
        <w:spacing w:line="360" w:lineRule="auto"/>
        <w:ind w:left="840"/>
        <w:jc w:val="right"/>
        <w:rPr>
          <w:rFonts w:ascii="宋体" w:hAnsi="宋体"/>
          <w:bCs/>
          <w:szCs w:val="21"/>
        </w:rPr>
      </w:pPr>
      <w:r w:rsidRPr="002A51B8">
        <w:rPr>
          <w:rFonts w:ascii="宋体" w:hAnsi="宋体" w:hint="eastAsia"/>
          <w:bCs/>
          <w:szCs w:val="21"/>
        </w:rPr>
        <w:t>博时新趋势灵活配</w:t>
      </w:r>
      <w:r w:rsidRPr="00596AE2">
        <w:rPr>
          <w:rFonts w:ascii="宋体" w:hAnsi="宋体" w:hint="eastAsia"/>
          <w:bCs/>
          <w:szCs w:val="21"/>
        </w:rPr>
        <w:t>置混合型证券投资基金</w:t>
      </w:r>
      <w:r w:rsidR="00B92205" w:rsidRPr="00596AE2">
        <w:rPr>
          <w:rFonts w:ascii="宋体" w:hAnsi="宋体" w:hint="eastAsia"/>
          <w:bCs/>
          <w:szCs w:val="21"/>
        </w:rPr>
        <w:t>基金财产清算小组</w:t>
      </w:r>
    </w:p>
    <w:p w:rsidR="00B92205" w:rsidRPr="001E1155" w:rsidRDefault="00B92205" w:rsidP="001E1155">
      <w:pPr>
        <w:wordWrap w:val="0"/>
        <w:spacing w:line="360" w:lineRule="auto"/>
        <w:ind w:left="840" w:right="420" w:firstLineChars="1850" w:firstLine="3885"/>
        <w:rPr>
          <w:rFonts w:ascii="宋体" w:hAnsi="宋体"/>
          <w:bCs/>
          <w:szCs w:val="21"/>
        </w:rPr>
      </w:pPr>
      <w:r w:rsidRPr="00596AE2">
        <w:rPr>
          <w:rFonts w:ascii="宋体" w:hAnsi="宋体"/>
          <w:bCs/>
          <w:szCs w:val="21"/>
        </w:rPr>
        <w:t>二〇一</w:t>
      </w:r>
      <w:r w:rsidR="001E726E">
        <w:rPr>
          <w:rFonts w:ascii="宋体" w:hAnsi="宋体" w:hint="eastAsia"/>
          <w:bCs/>
          <w:szCs w:val="21"/>
        </w:rPr>
        <w:t>八</w:t>
      </w:r>
      <w:r w:rsidRPr="00596AE2">
        <w:rPr>
          <w:rFonts w:ascii="宋体" w:hAnsi="宋体"/>
          <w:bCs/>
          <w:szCs w:val="21"/>
        </w:rPr>
        <w:t>年</w:t>
      </w:r>
      <w:r w:rsidR="001E726E">
        <w:rPr>
          <w:rFonts w:ascii="宋体" w:hAnsi="宋体" w:hint="eastAsia"/>
          <w:bCs/>
          <w:szCs w:val="21"/>
        </w:rPr>
        <w:t>一</w:t>
      </w:r>
      <w:r w:rsidR="00C457E5" w:rsidRPr="00596AE2">
        <w:rPr>
          <w:rFonts w:ascii="宋体" w:hAnsi="宋体" w:hint="eastAsia"/>
          <w:bCs/>
          <w:szCs w:val="21"/>
        </w:rPr>
        <w:t>月</w:t>
      </w:r>
      <w:r w:rsidR="001E726E">
        <w:rPr>
          <w:rFonts w:ascii="宋体" w:hAnsi="宋体" w:hint="eastAsia"/>
          <w:bCs/>
          <w:szCs w:val="21"/>
        </w:rPr>
        <w:t>五</w:t>
      </w:r>
      <w:bookmarkStart w:id="131" w:name="_GoBack"/>
      <w:bookmarkEnd w:id="131"/>
      <w:r w:rsidR="00C457E5" w:rsidRPr="00596AE2">
        <w:rPr>
          <w:rFonts w:ascii="宋体" w:hAnsi="宋体" w:hint="eastAsia"/>
          <w:bCs/>
          <w:szCs w:val="21"/>
        </w:rPr>
        <w:t>日</w:t>
      </w:r>
    </w:p>
    <w:p w:rsidR="00B92205" w:rsidRPr="00AD1682" w:rsidRDefault="00B92205" w:rsidP="00EF3C97">
      <w:pPr>
        <w:pStyle w:val="XB"/>
        <w:ind w:firstLineChars="0" w:firstLine="0"/>
      </w:pPr>
    </w:p>
    <w:sectPr w:rsidR="00B92205" w:rsidRPr="00AD1682" w:rsidSect="00A862A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B1E" w:rsidRDefault="00CB5B1E" w:rsidP="00881D41">
      <w:r>
        <w:separator/>
      </w:r>
    </w:p>
  </w:endnote>
  <w:endnote w:type="continuationSeparator" w:id="1">
    <w:p w:rsidR="00CB5B1E" w:rsidRDefault="00CB5B1E" w:rsidP="00881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宋体棬　僬　.">
    <w:altName w:val="Arial Unicode MS"/>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宋体">
    <w:altName w:val="宋体"/>
    <w:panose1 w:val="00000000000000000000"/>
    <w:charset w:val="86"/>
    <w:family w:val="roman"/>
    <w:notTrueType/>
    <w:pitch w:val="default"/>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E12" w:rsidRDefault="00770E1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446840"/>
      <w:docPartObj>
        <w:docPartGallery w:val="Page Numbers (Bottom of Page)"/>
        <w:docPartUnique/>
      </w:docPartObj>
    </w:sdtPr>
    <w:sdtContent>
      <w:p w:rsidR="00681B32" w:rsidRDefault="00D6457B">
        <w:pPr>
          <w:pStyle w:val="a4"/>
          <w:jc w:val="center"/>
        </w:pPr>
        <w:r>
          <w:fldChar w:fldCharType="begin"/>
        </w:r>
        <w:r w:rsidR="00681B32">
          <w:instrText>PAGE   \* MERGEFORMAT</w:instrText>
        </w:r>
        <w:r>
          <w:fldChar w:fldCharType="separate"/>
        </w:r>
        <w:r w:rsidR="00770E12" w:rsidRPr="00770E12">
          <w:rPr>
            <w:noProof/>
            <w:lang w:val="zh-CN"/>
          </w:rPr>
          <w:t>1</w:t>
        </w:r>
        <w:r>
          <w:fldChar w:fldCharType="end"/>
        </w:r>
      </w:p>
    </w:sdtContent>
  </w:sdt>
  <w:p w:rsidR="00681B32" w:rsidRDefault="00681B3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E12" w:rsidRDefault="00770E1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B1E" w:rsidRDefault="00CB5B1E" w:rsidP="00881D41">
      <w:r>
        <w:separator/>
      </w:r>
    </w:p>
  </w:footnote>
  <w:footnote w:type="continuationSeparator" w:id="1">
    <w:p w:rsidR="00CB5B1E" w:rsidRDefault="00CB5B1E" w:rsidP="00881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E12" w:rsidRDefault="00770E1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32" w:rsidRDefault="00681B32" w:rsidP="00683B0A">
    <w:pPr>
      <w:pStyle w:val="a3"/>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61312"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E12" w:rsidRDefault="00770E1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32" w:rsidRDefault="00681B32" w:rsidP="00881D41">
    <w:pPr>
      <w:pStyle w:val="a3"/>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933"/>
    <w:multiLevelType w:val="hybridMultilevel"/>
    <w:tmpl w:val="371EF654"/>
    <w:lvl w:ilvl="0" w:tplc="DB70E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45241F"/>
    <w:multiLevelType w:val="hybridMultilevel"/>
    <w:tmpl w:val="372E5024"/>
    <w:lvl w:ilvl="0" w:tplc="9FD06C54">
      <w:start w:val="1"/>
      <w:numFmt w:val="decimal"/>
      <w:lvlText w:val="%1、"/>
      <w:lvlJc w:val="left"/>
      <w:pPr>
        <w:ind w:left="606" w:hanging="465"/>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206A"/>
    <w:rsid w:val="00022E1A"/>
    <w:rsid w:val="00037F87"/>
    <w:rsid w:val="00047E84"/>
    <w:rsid w:val="00051B53"/>
    <w:rsid w:val="00053296"/>
    <w:rsid w:val="00060678"/>
    <w:rsid w:val="00064B26"/>
    <w:rsid w:val="00092A00"/>
    <w:rsid w:val="000C3D17"/>
    <w:rsid w:val="00102CDE"/>
    <w:rsid w:val="001469B6"/>
    <w:rsid w:val="00167779"/>
    <w:rsid w:val="0017203A"/>
    <w:rsid w:val="00173FC8"/>
    <w:rsid w:val="001814E4"/>
    <w:rsid w:val="001A25D5"/>
    <w:rsid w:val="001B58BB"/>
    <w:rsid w:val="001B6418"/>
    <w:rsid w:val="001C3E57"/>
    <w:rsid w:val="001E1155"/>
    <w:rsid w:val="001E6528"/>
    <w:rsid w:val="001E726E"/>
    <w:rsid w:val="001F0328"/>
    <w:rsid w:val="001F31E5"/>
    <w:rsid w:val="001F4C63"/>
    <w:rsid w:val="00214EB4"/>
    <w:rsid w:val="00252BB4"/>
    <w:rsid w:val="00256EF7"/>
    <w:rsid w:val="002873D1"/>
    <w:rsid w:val="002A4B6B"/>
    <w:rsid w:val="002A51B8"/>
    <w:rsid w:val="002A6DC9"/>
    <w:rsid w:val="002B3940"/>
    <w:rsid w:val="002B3A7F"/>
    <w:rsid w:val="002C206A"/>
    <w:rsid w:val="002D2F73"/>
    <w:rsid w:val="002D3ECF"/>
    <w:rsid w:val="00310DD2"/>
    <w:rsid w:val="00322AA9"/>
    <w:rsid w:val="003850A1"/>
    <w:rsid w:val="003953BE"/>
    <w:rsid w:val="003B1FF9"/>
    <w:rsid w:val="003C62D7"/>
    <w:rsid w:val="003E1104"/>
    <w:rsid w:val="003E4960"/>
    <w:rsid w:val="003F5C04"/>
    <w:rsid w:val="00436D7F"/>
    <w:rsid w:val="0044288A"/>
    <w:rsid w:val="00455ED0"/>
    <w:rsid w:val="00494C95"/>
    <w:rsid w:val="004C29F5"/>
    <w:rsid w:val="004D183D"/>
    <w:rsid w:val="00502816"/>
    <w:rsid w:val="00506722"/>
    <w:rsid w:val="0051647E"/>
    <w:rsid w:val="00516AB2"/>
    <w:rsid w:val="00523B76"/>
    <w:rsid w:val="005256FE"/>
    <w:rsid w:val="005332A6"/>
    <w:rsid w:val="005608CE"/>
    <w:rsid w:val="00587EB1"/>
    <w:rsid w:val="00591E34"/>
    <w:rsid w:val="00592037"/>
    <w:rsid w:val="00592969"/>
    <w:rsid w:val="00596AE2"/>
    <w:rsid w:val="005D2713"/>
    <w:rsid w:val="00612741"/>
    <w:rsid w:val="006205E7"/>
    <w:rsid w:val="00656BAE"/>
    <w:rsid w:val="00657BB5"/>
    <w:rsid w:val="006631AD"/>
    <w:rsid w:val="00672EB1"/>
    <w:rsid w:val="00681B32"/>
    <w:rsid w:val="00683B0A"/>
    <w:rsid w:val="00683DB4"/>
    <w:rsid w:val="006A0CA9"/>
    <w:rsid w:val="006C30FB"/>
    <w:rsid w:val="006C4F16"/>
    <w:rsid w:val="006C64AB"/>
    <w:rsid w:val="006D3642"/>
    <w:rsid w:val="006D485D"/>
    <w:rsid w:val="006F1757"/>
    <w:rsid w:val="0070530C"/>
    <w:rsid w:val="00732580"/>
    <w:rsid w:val="00752384"/>
    <w:rsid w:val="00765C51"/>
    <w:rsid w:val="00770E12"/>
    <w:rsid w:val="0077461F"/>
    <w:rsid w:val="00784118"/>
    <w:rsid w:val="00797423"/>
    <w:rsid w:val="007A0604"/>
    <w:rsid w:val="007C7067"/>
    <w:rsid w:val="007E1AF2"/>
    <w:rsid w:val="007F03D9"/>
    <w:rsid w:val="00801C52"/>
    <w:rsid w:val="00801F74"/>
    <w:rsid w:val="008314B9"/>
    <w:rsid w:val="00832B94"/>
    <w:rsid w:val="00845BE6"/>
    <w:rsid w:val="00845FBE"/>
    <w:rsid w:val="00872860"/>
    <w:rsid w:val="00876394"/>
    <w:rsid w:val="00876515"/>
    <w:rsid w:val="008806D9"/>
    <w:rsid w:val="00881D41"/>
    <w:rsid w:val="00893D5F"/>
    <w:rsid w:val="008A37AA"/>
    <w:rsid w:val="008A39C4"/>
    <w:rsid w:val="008B2D6B"/>
    <w:rsid w:val="008B4B9F"/>
    <w:rsid w:val="008B50E8"/>
    <w:rsid w:val="008C08AD"/>
    <w:rsid w:val="008C3134"/>
    <w:rsid w:val="008D28CA"/>
    <w:rsid w:val="008D43AF"/>
    <w:rsid w:val="008F571A"/>
    <w:rsid w:val="00907508"/>
    <w:rsid w:val="009164BB"/>
    <w:rsid w:val="009236DE"/>
    <w:rsid w:val="00923D60"/>
    <w:rsid w:val="00924C8A"/>
    <w:rsid w:val="00933D33"/>
    <w:rsid w:val="009417ED"/>
    <w:rsid w:val="00984D02"/>
    <w:rsid w:val="00987D82"/>
    <w:rsid w:val="00991097"/>
    <w:rsid w:val="00993E2D"/>
    <w:rsid w:val="009C52B4"/>
    <w:rsid w:val="009F58C3"/>
    <w:rsid w:val="009F6E54"/>
    <w:rsid w:val="00A110FD"/>
    <w:rsid w:val="00A17D32"/>
    <w:rsid w:val="00A44F0D"/>
    <w:rsid w:val="00A728B4"/>
    <w:rsid w:val="00A862A8"/>
    <w:rsid w:val="00A86BB3"/>
    <w:rsid w:val="00A96AD7"/>
    <w:rsid w:val="00AB4223"/>
    <w:rsid w:val="00AB6E89"/>
    <w:rsid w:val="00AD1682"/>
    <w:rsid w:val="00AD71B6"/>
    <w:rsid w:val="00AE5F6A"/>
    <w:rsid w:val="00AE6507"/>
    <w:rsid w:val="00AF71D7"/>
    <w:rsid w:val="00B04DF8"/>
    <w:rsid w:val="00B12304"/>
    <w:rsid w:val="00B16DE6"/>
    <w:rsid w:val="00B233AC"/>
    <w:rsid w:val="00B339F1"/>
    <w:rsid w:val="00B430F8"/>
    <w:rsid w:val="00B61026"/>
    <w:rsid w:val="00B869EF"/>
    <w:rsid w:val="00B92205"/>
    <w:rsid w:val="00B96836"/>
    <w:rsid w:val="00BA31D2"/>
    <w:rsid w:val="00BB63F5"/>
    <w:rsid w:val="00BC7ED9"/>
    <w:rsid w:val="00BE39CF"/>
    <w:rsid w:val="00BF42F5"/>
    <w:rsid w:val="00BF5724"/>
    <w:rsid w:val="00C14A9A"/>
    <w:rsid w:val="00C457E5"/>
    <w:rsid w:val="00C54794"/>
    <w:rsid w:val="00C80C26"/>
    <w:rsid w:val="00C84494"/>
    <w:rsid w:val="00CA5C95"/>
    <w:rsid w:val="00CB5B1E"/>
    <w:rsid w:val="00CC3DF0"/>
    <w:rsid w:val="00CD0F52"/>
    <w:rsid w:val="00CD5F8A"/>
    <w:rsid w:val="00CE52AA"/>
    <w:rsid w:val="00CE5D70"/>
    <w:rsid w:val="00D00B39"/>
    <w:rsid w:val="00D013EB"/>
    <w:rsid w:val="00D03F01"/>
    <w:rsid w:val="00D05107"/>
    <w:rsid w:val="00D05B80"/>
    <w:rsid w:val="00D35463"/>
    <w:rsid w:val="00D454FE"/>
    <w:rsid w:val="00D6457B"/>
    <w:rsid w:val="00D770B0"/>
    <w:rsid w:val="00DA69B2"/>
    <w:rsid w:val="00DB3DDE"/>
    <w:rsid w:val="00E036D0"/>
    <w:rsid w:val="00E120A8"/>
    <w:rsid w:val="00E13001"/>
    <w:rsid w:val="00E21B3B"/>
    <w:rsid w:val="00E31918"/>
    <w:rsid w:val="00E32174"/>
    <w:rsid w:val="00E32C6C"/>
    <w:rsid w:val="00E444C3"/>
    <w:rsid w:val="00E45F04"/>
    <w:rsid w:val="00E6251C"/>
    <w:rsid w:val="00E667C5"/>
    <w:rsid w:val="00E67E9A"/>
    <w:rsid w:val="00E91998"/>
    <w:rsid w:val="00EA3005"/>
    <w:rsid w:val="00EA4451"/>
    <w:rsid w:val="00EA5B8A"/>
    <w:rsid w:val="00ED49DF"/>
    <w:rsid w:val="00ED70D4"/>
    <w:rsid w:val="00EF3C97"/>
    <w:rsid w:val="00F01A9B"/>
    <w:rsid w:val="00F03A4C"/>
    <w:rsid w:val="00F31C2E"/>
    <w:rsid w:val="00F42512"/>
    <w:rsid w:val="00F52468"/>
    <w:rsid w:val="00F565AF"/>
    <w:rsid w:val="00F744C7"/>
    <w:rsid w:val="00F869AE"/>
    <w:rsid w:val="00FA61BA"/>
    <w:rsid w:val="00FB4D56"/>
    <w:rsid w:val="00FB68D0"/>
    <w:rsid w:val="00FE227B"/>
    <w:rsid w:val="00FF12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41"/>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81D41"/>
    <w:pPr>
      <w:widowControl/>
      <w:jc w:val="left"/>
      <w:outlineLvl w:val="0"/>
    </w:pPr>
    <w:rPr>
      <w:kern w:val="0"/>
      <w:sz w:val="24"/>
      <w:szCs w:val="20"/>
      <w:lang w:val="en-GB"/>
    </w:rPr>
  </w:style>
  <w:style w:type="paragraph" w:styleId="2">
    <w:name w:val="heading 2"/>
    <w:basedOn w:val="a"/>
    <w:next w:val="a"/>
    <w:link w:val="2Char"/>
    <w:uiPriority w:val="9"/>
    <w:semiHidden/>
    <w:unhideWhenUsed/>
    <w:qFormat/>
    <w:rsid w:val="00881D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81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81D41"/>
    <w:rPr>
      <w:sz w:val="18"/>
      <w:szCs w:val="18"/>
    </w:rPr>
  </w:style>
  <w:style w:type="paragraph" w:styleId="a4">
    <w:name w:val="footer"/>
    <w:basedOn w:val="a"/>
    <w:link w:val="Char0"/>
    <w:uiPriority w:val="99"/>
    <w:unhideWhenUsed/>
    <w:rsid w:val="00881D41"/>
    <w:pPr>
      <w:tabs>
        <w:tab w:val="center" w:pos="4153"/>
        <w:tab w:val="right" w:pos="8306"/>
      </w:tabs>
      <w:snapToGrid w:val="0"/>
      <w:jc w:val="left"/>
    </w:pPr>
    <w:rPr>
      <w:sz w:val="18"/>
      <w:szCs w:val="18"/>
    </w:rPr>
  </w:style>
  <w:style w:type="character" w:customStyle="1" w:styleId="Char0">
    <w:name w:val="页脚 Char"/>
    <w:basedOn w:val="a0"/>
    <w:link w:val="a4"/>
    <w:uiPriority w:val="99"/>
    <w:rsid w:val="00881D41"/>
    <w:rPr>
      <w:sz w:val="18"/>
      <w:szCs w:val="18"/>
    </w:rPr>
  </w:style>
  <w:style w:type="character" w:customStyle="1" w:styleId="1Char">
    <w:name w:val="标题 1 Char"/>
    <w:basedOn w:val="a0"/>
    <w:link w:val="1"/>
    <w:uiPriority w:val="99"/>
    <w:qFormat/>
    <w:rsid w:val="00881D41"/>
    <w:rPr>
      <w:rFonts w:ascii="Times New Roman" w:eastAsia="宋体" w:hAnsi="Times New Roman" w:cs="Times New Roman"/>
      <w:kern w:val="0"/>
      <w:sz w:val="24"/>
      <w:szCs w:val="20"/>
      <w:lang w:val="en-GB"/>
    </w:rPr>
  </w:style>
  <w:style w:type="character" w:customStyle="1" w:styleId="2CharCharChar">
    <w:name w:val="标题 2 Char Char Char"/>
    <w:qFormat/>
    <w:rsid w:val="00881D41"/>
    <w:rPr>
      <w:rFonts w:ascii="Arial" w:eastAsia="宋体" w:hAnsi="Arial"/>
      <w:b/>
      <w:kern w:val="2"/>
      <w:sz w:val="28"/>
      <w:szCs w:val="28"/>
      <w:lang w:val="en-US" w:eastAsia="zh-CN" w:bidi="ar-SA"/>
    </w:rPr>
  </w:style>
  <w:style w:type="character" w:customStyle="1" w:styleId="2Char">
    <w:name w:val="标题 2 Char"/>
    <w:basedOn w:val="a0"/>
    <w:link w:val="2"/>
    <w:uiPriority w:val="9"/>
    <w:semiHidden/>
    <w:rsid w:val="00881D41"/>
    <w:rPr>
      <w:rFonts w:asciiTheme="majorHAnsi" w:eastAsiaTheme="majorEastAsia" w:hAnsiTheme="majorHAnsi" w:cstheme="majorBidi"/>
      <w:b/>
      <w:bCs/>
      <w:sz w:val="32"/>
      <w:szCs w:val="32"/>
    </w:rPr>
  </w:style>
  <w:style w:type="paragraph" w:customStyle="1" w:styleId="20">
    <w:name w:val="2级"/>
    <w:basedOn w:val="a"/>
    <w:link w:val="2Char0"/>
    <w:qFormat/>
    <w:rsid w:val="00872860"/>
    <w:pPr>
      <w:keepNext/>
      <w:keepLines/>
      <w:widowControl/>
      <w:spacing w:before="260" w:after="260"/>
      <w:jc w:val="left"/>
      <w:outlineLvl w:val="1"/>
    </w:pPr>
    <w:rPr>
      <w:rFonts w:asciiTheme="minorEastAsia" w:hAnsiTheme="minorEastAsia" w:cstheme="minorBidi"/>
      <w:b/>
      <w:bCs/>
      <w:sz w:val="24"/>
    </w:rPr>
  </w:style>
  <w:style w:type="character" w:customStyle="1" w:styleId="2Char0">
    <w:name w:val="2级 Char"/>
    <w:basedOn w:val="a0"/>
    <w:link w:val="20"/>
    <w:rsid w:val="00872860"/>
    <w:rPr>
      <w:rFonts w:asciiTheme="minorEastAsia" w:eastAsia="宋体" w:hAnsiTheme="minorEastAsia"/>
      <w:b/>
      <w:bCs/>
      <w:sz w:val="24"/>
      <w:szCs w:val="24"/>
    </w:rPr>
  </w:style>
  <w:style w:type="paragraph" w:customStyle="1" w:styleId="XB">
    <w:name w:val="正文XB"/>
    <w:basedOn w:val="a"/>
    <w:link w:val="XBChar"/>
    <w:qFormat/>
    <w:rsid w:val="00214EB4"/>
    <w:pPr>
      <w:spacing w:line="360" w:lineRule="auto"/>
      <w:ind w:firstLineChars="200" w:firstLine="420"/>
    </w:pPr>
    <w:rPr>
      <w:rFonts w:ascii="宋体" w:hAnsi="宋体"/>
      <w:color w:val="000000"/>
      <w:szCs w:val="21"/>
    </w:rPr>
  </w:style>
  <w:style w:type="character" w:customStyle="1" w:styleId="XBChar">
    <w:name w:val="正文XB Char"/>
    <w:basedOn w:val="a0"/>
    <w:link w:val="XB"/>
    <w:rsid w:val="00214EB4"/>
    <w:rPr>
      <w:rFonts w:ascii="宋体" w:eastAsia="宋体" w:hAnsi="宋体" w:cs="Times New Roman"/>
      <w:color w:val="000000"/>
      <w:szCs w:val="21"/>
    </w:rPr>
  </w:style>
  <w:style w:type="paragraph" w:styleId="a5">
    <w:name w:val="Normal (Web)"/>
    <w:basedOn w:val="a"/>
    <w:unhideWhenUsed/>
    <w:qFormat/>
    <w:rsid w:val="00214EB4"/>
    <w:pPr>
      <w:widowControl/>
      <w:spacing w:before="100" w:beforeAutospacing="1" w:after="100" w:afterAutospacing="1"/>
      <w:jc w:val="left"/>
    </w:pPr>
    <w:rPr>
      <w:rFonts w:ascii="Arial Unicode MS" w:eastAsia="Arial Unicode MS" w:hAnsi="Arial Unicode MS" w:cs="Arial Unicode MS"/>
      <w:kern w:val="0"/>
      <w:sz w:val="24"/>
      <w:lang w:val="en-GB" w:eastAsia="en-US"/>
    </w:rPr>
  </w:style>
  <w:style w:type="paragraph" w:styleId="a6">
    <w:name w:val="List Paragraph"/>
    <w:basedOn w:val="a"/>
    <w:uiPriority w:val="99"/>
    <w:unhideWhenUsed/>
    <w:rsid w:val="00214EB4"/>
    <w:pPr>
      <w:ind w:firstLineChars="200" w:firstLine="420"/>
    </w:pPr>
  </w:style>
  <w:style w:type="paragraph" w:styleId="21">
    <w:name w:val="Body Text Indent 2"/>
    <w:basedOn w:val="a"/>
    <w:link w:val="2Char1"/>
    <w:rsid w:val="00D454FE"/>
    <w:pPr>
      <w:spacing w:line="560" w:lineRule="exact"/>
      <w:ind w:firstLineChars="200" w:firstLine="480"/>
    </w:pPr>
    <w:rPr>
      <w:rFonts w:ascii="宋体" w:hAnsi="宋体"/>
      <w:color w:val="FF0000"/>
      <w:sz w:val="24"/>
    </w:rPr>
  </w:style>
  <w:style w:type="character" w:customStyle="1" w:styleId="2Char1">
    <w:name w:val="正文文本缩进 2 Char"/>
    <w:basedOn w:val="a0"/>
    <w:link w:val="21"/>
    <w:rsid w:val="00D454FE"/>
    <w:rPr>
      <w:rFonts w:ascii="宋体" w:eastAsia="宋体" w:hAnsi="宋体" w:cs="Times New Roman"/>
      <w:color w:val="FF0000"/>
      <w:sz w:val="24"/>
      <w:szCs w:val="24"/>
    </w:rPr>
  </w:style>
  <w:style w:type="paragraph" w:customStyle="1" w:styleId="Default">
    <w:name w:val="Default"/>
    <w:rsid w:val="001469B6"/>
    <w:pPr>
      <w:widowControl w:val="0"/>
      <w:autoSpaceDE w:val="0"/>
      <w:autoSpaceDN w:val="0"/>
      <w:adjustRightInd w:val="0"/>
    </w:pPr>
    <w:rPr>
      <w:rFonts w:ascii="宋体棬　僬　." w:eastAsia="宋体棬　僬　." w:cs="宋体棬　僬　."/>
      <w:color w:val="000000"/>
      <w:kern w:val="0"/>
      <w:sz w:val="24"/>
      <w:szCs w:val="24"/>
    </w:rPr>
  </w:style>
  <w:style w:type="character" w:styleId="a7">
    <w:name w:val="annotation reference"/>
    <w:basedOn w:val="a0"/>
    <w:uiPriority w:val="99"/>
    <w:semiHidden/>
    <w:unhideWhenUsed/>
    <w:rsid w:val="00CA5C95"/>
    <w:rPr>
      <w:sz w:val="21"/>
      <w:szCs w:val="21"/>
    </w:rPr>
  </w:style>
  <w:style w:type="paragraph" w:styleId="a8">
    <w:name w:val="annotation text"/>
    <w:basedOn w:val="a"/>
    <w:link w:val="Char1"/>
    <w:uiPriority w:val="99"/>
    <w:semiHidden/>
    <w:unhideWhenUsed/>
    <w:rsid w:val="00CA5C95"/>
    <w:pPr>
      <w:jc w:val="left"/>
    </w:pPr>
  </w:style>
  <w:style w:type="character" w:customStyle="1" w:styleId="Char1">
    <w:name w:val="批注文字 Char"/>
    <w:basedOn w:val="a0"/>
    <w:link w:val="a8"/>
    <w:uiPriority w:val="99"/>
    <w:semiHidden/>
    <w:rsid w:val="00CA5C95"/>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CA5C95"/>
    <w:rPr>
      <w:b/>
      <w:bCs/>
    </w:rPr>
  </w:style>
  <w:style w:type="character" w:customStyle="1" w:styleId="Char2">
    <w:name w:val="批注主题 Char"/>
    <w:basedOn w:val="Char1"/>
    <w:link w:val="a9"/>
    <w:uiPriority w:val="99"/>
    <w:semiHidden/>
    <w:rsid w:val="00CA5C95"/>
    <w:rPr>
      <w:rFonts w:ascii="Times New Roman" w:eastAsia="宋体" w:hAnsi="Times New Roman" w:cs="Times New Roman"/>
      <w:b/>
      <w:bCs/>
      <w:szCs w:val="24"/>
    </w:rPr>
  </w:style>
  <w:style w:type="paragraph" w:styleId="aa">
    <w:name w:val="Balloon Text"/>
    <w:basedOn w:val="a"/>
    <w:link w:val="Char3"/>
    <w:uiPriority w:val="99"/>
    <w:semiHidden/>
    <w:unhideWhenUsed/>
    <w:rsid w:val="00CA5C95"/>
    <w:rPr>
      <w:sz w:val="18"/>
      <w:szCs w:val="18"/>
    </w:rPr>
  </w:style>
  <w:style w:type="character" w:customStyle="1" w:styleId="Char3">
    <w:name w:val="批注框文本 Char"/>
    <w:basedOn w:val="a0"/>
    <w:link w:val="aa"/>
    <w:uiPriority w:val="99"/>
    <w:semiHidden/>
    <w:rsid w:val="00CA5C95"/>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587EB1"/>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styleId="10">
    <w:name w:val="toc 1"/>
    <w:basedOn w:val="a"/>
    <w:next w:val="a"/>
    <w:autoRedefine/>
    <w:uiPriority w:val="39"/>
    <w:unhideWhenUsed/>
    <w:rsid w:val="00587EB1"/>
  </w:style>
  <w:style w:type="paragraph" w:styleId="22">
    <w:name w:val="toc 2"/>
    <w:basedOn w:val="a"/>
    <w:next w:val="a"/>
    <w:autoRedefine/>
    <w:uiPriority w:val="39"/>
    <w:unhideWhenUsed/>
    <w:rsid w:val="00587EB1"/>
    <w:pPr>
      <w:ind w:leftChars="200" w:left="420"/>
    </w:pPr>
  </w:style>
  <w:style w:type="character" w:styleId="ab">
    <w:name w:val="Hyperlink"/>
    <w:basedOn w:val="a0"/>
    <w:uiPriority w:val="99"/>
    <w:unhideWhenUsed/>
    <w:rsid w:val="00587EB1"/>
    <w:rPr>
      <w:color w:val="0000FF" w:themeColor="hyperlink"/>
      <w:u w:val="single"/>
    </w:rPr>
  </w:style>
  <w:style w:type="paragraph" w:customStyle="1" w:styleId="ac">
    <w:name w:val="无缩进备注"/>
    <w:basedOn w:val="a"/>
    <w:link w:val="Char4"/>
    <w:qFormat/>
    <w:rsid w:val="00683DB4"/>
    <w:pPr>
      <w:tabs>
        <w:tab w:val="left" w:pos="426"/>
      </w:tabs>
      <w:jc w:val="left"/>
    </w:pPr>
    <w:rPr>
      <w:rFonts w:ascii="宋体" w:hAnsi="宋体"/>
      <w:kern w:val="0"/>
      <w:szCs w:val="21"/>
    </w:rPr>
  </w:style>
  <w:style w:type="character" w:customStyle="1" w:styleId="Char4">
    <w:name w:val="无缩进备注 Char"/>
    <w:basedOn w:val="a0"/>
    <w:link w:val="ac"/>
    <w:rsid w:val="00683DB4"/>
    <w:rPr>
      <w:rFonts w:ascii="宋体" w:eastAsia="宋体" w:hAnsi="宋体" w:cs="Times New Roman"/>
      <w:kern w:val="0"/>
      <w:szCs w:val="21"/>
    </w:rPr>
  </w:style>
  <w:style w:type="paragraph" w:styleId="ad">
    <w:name w:val="Plain Text"/>
    <w:basedOn w:val="a"/>
    <w:link w:val="Char5"/>
    <w:qFormat/>
    <w:rsid w:val="003E4960"/>
    <w:rPr>
      <w:rFonts w:ascii="宋体" w:hAnsi="Courier New"/>
      <w:szCs w:val="21"/>
    </w:rPr>
  </w:style>
  <w:style w:type="character" w:customStyle="1" w:styleId="Char5">
    <w:name w:val="纯文本 Char"/>
    <w:basedOn w:val="a0"/>
    <w:link w:val="ad"/>
    <w:qFormat/>
    <w:rsid w:val="003E4960"/>
    <w:rPr>
      <w:rFonts w:ascii="宋体" w:eastAsia="宋体" w:hAnsi="Courier New" w:cs="Times New Roman"/>
      <w:szCs w:val="21"/>
    </w:rPr>
  </w:style>
  <w:style w:type="table" w:styleId="ae">
    <w:name w:val="Table Grid"/>
    <w:basedOn w:val="a1"/>
    <w:uiPriority w:val="59"/>
    <w:rsid w:val="00102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41"/>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81D41"/>
    <w:pPr>
      <w:widowControl/>
      <w:jc w:val="left"/>
      <w:outlineLvl w:val="0"/>
    </w:pPr>
    <w:rPr>
      <w:kern w:val="0"/>
      <w:sz w:val="24"/>
      <w:szCs w:val="20"/>
      <w:lang w:val="en-GB"/>
    </w:rPr>
  </w:style>
  <w:style w:type="paragraph" w:styleId="2">
    <w:name w:val="heading 2"/>
    <w:basedOn w:val="a"/>
    <w:next w:val="a"/>
    <w:link w:val="2Char"/>
    <w:uiPriority w:val="9"/>
    <w:semiHidden/>
    <w:unhideWhenUsed/>
    <w:qFormat/>
    <w:rsid w:val="00881D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81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81D41"/>
    <w:rPr>
      <w:sz w:val="18"/>
      <w:szCs w:val="18"/>
    </w:rPr>
  </w:style>
  <w:style w:type="paragraph" w:styleId="a4">
    <w:name w:val="footer"/>
    <w:basedOn w:val="a"/>
    <w:link w:val="Char0"/>
    <w:uiPriority w:val="99"/>
    <w:unhideWhenUsed/>
    <w:rsid w:val="00881D41"/>
    <w:pPr>
      <w:tabs>
        <w:tab w:val="center" w:pos="4153"/>
        <w:tab w:val="right" w:pos="8306"/>
      </w:tabs>
      <w:snapToGrid w:val="0"/>
      <w:jc w:val="left"/>
    </w:pPr>
    <w:rPr>
      <w:sz w:val="18"/>
      <w:szCs w:val="18"/>
    </w:rPr>
  </w:style>
  <w:style w:type="character" w:customStyle="1" w:styleId="Char0">
    <w:name w:val="页脚 Char"/>
    <w:basedOn w:val="a0"/>
    <w:link w:val="a4"/>
    <w:uiPriority w:val="99"/>
    <w:rsid w:val="00881D41"/>
    <w:rPr>
      <w:sz w:val="18"/>
      <w:szCs w:val="18"/>
    </w:rPr>
  </w:style>
  <w:style w:type="character" w:customStyle="1" w:styleId="1Char">
    <w:name w:val="标题 1 Char"/>
    <w:basedOn w:val="a0"/>
    <w:link w:val="1"/>
    <w:uiPriority w:val="99"/>
    <w:qFormat/>
    <w:rsid w:val="00881D41"/>
    <w:rPr>
      <w:rFonts w:ascii="Times New Roman" w:eastAsia="宋体" w:hAnsi="Times New Roman" w:cs="Times New Roman"/>
      <w:kern w:val="0"/>
      <w:sz w:val="24"/>
      <w:szCs w:val="20"/>
      <w:lang w:val="en-GB"/>
    </w:rPr>
  </w:style>
  <w:style w:type="character" w:customStyle="1" w:styleId="2CharCharChar">
    <w:name w:val="标题 2 Char Char Char"/>
    <w:qFormat/>
    <w:rsid w:val="00881D41"/>
    <w:rPr>
      <w:rFonts w:ascii="Arial" w:eastAsia="宋体" w:hAnsi="Arial"/>
      <w:b/>
      <w:kern w:val="2"/>
      <w:sz w:val="28"/>
      <w:szCs w:val="28"/>
      <w:lang w:val="en-US" w:eastAsia="zh-CN" w:bidi="ar-SA"/>
    </w:rPr>
  </w:style>
  <w:style w:type="character" w:customStyle="1" w:styleId="2Char">
    <w:name w:val="标题 2 Char"/>
    <w:basedOn w:val="a0"/>
    <w:link w:val="2"/>
    <w:uiPriority w:val="9"/>
    <w:semiHidden/>
    <w:rsid w:val="00881D41"/>
    <w:rPr>
      <w:rFonts w:asciiTheme="majorHAnsi" w:eastAsiaTheme="majorEastAsia" w:hAnsiTheme="majorHAnsi" w:cstheme="majorBidi"/>
      <w:b/>
      <w:bCs/>
      <w:sz w:val="32"/>
      <w:szCs w:val="32"/>
    </w:rPr>
  </w:style>
  <w:style w:type="paragraph" w:customStyle="1" w:styleId="20">
    <w:name w:val="2级"/>
    <w:basedOn w:val="a"/>
    <w:link w:val="2Char0"/>
    <w:qFormat/>
    <w:rsid w:val="00872860"/>
    <w:pPr>
      <w:keepNext/>
      <w:keepLines/>
      <w:widowControl/>
      <w:spacing w:before="260" w:after="260"/>
      <w:jc w:val="left"/>
      <w:outlineLvl w:val="1"/>
    </w:pPr>
    <w:rPr>
      <w:rFonts w:asciiTheme="minorEastAsia" w:hAnsiTheme="minorEastAsia" w:cstheme="minorBidi"/>
      <w:b/>
      <w:bCs/>
      <w:sz w:val="24"/>
    </w:rPr>
  </w:style>
  <w:style w:type="character" w:customStyle="1" w:styleId="2Char0">
    <w:name w:val="2级 Char"/>
    <w:basedOn w:val="a0"/>
    <w:link w:val="20"/>
    <w:rsid w:val="00872860"/>
    <w:rPr>
      <w:rFonts w:asciiTheme="minorEastAsia" w:eastAsia="宋体" w:hAnsiTheme="minorEastAsia"/>
      <w:b/>
      <w:bCs/>
      <w:sz w:val="24"/>
      <w:szCs w:val="24"/>
    </w:rPr>
  </w:style>
  <w:style w:type="paragraph" w:customStyle="1" w:styleId="XB">
    <w:name w:val="正文XB"/>
    <w:basedOn w:val="a"/>
    <w:link w:val="XBChar"/>
    <w:qFormat/>
    <w:rsid w:val="00214EB4"/>
    <w:pPr>
      <w:spacing w:line="360" w:lineRule="auto"/>
      <w:ind w:firstLineChars="200" w:firstLine="420"/>
    </w:pPr>
    <w:rPr>
      <w:rFonts w:ascii="宋体" w:hAnsi="宋体"/>
      <w:color w:val="000000"/>
      <w:szCs w:val="21"/>
    </w:rPr>
  </w:style>
  <w:style w:type="character" w:customStyle="1" w:styleId="XBChar">
    <w:name w:val="正文XB Char"/>
    <w:basedOn w:val="a0"/>
    <w:link w:val="XB"/>
    <w:rsid w:val="00214EB4"/>
    <w:rPr>
      <w:rFonts w:ascii="宋体" w:eastAsia="宋体" w:hAnsi="宋体" w:cs="Times New Roman"/>
      <w:color w:val="000000"/>
      <w:szCs w:val="21"/>
    </w:rPr>
  </w:style>
  <w:style w:type="paragraph" w:styleId="a5">
    <w:name w:val="Normal (Web)"/>
    <w:basedOn w:val="a"/>
    <w:unhideWhenUsed/>
    <w:qFormat/>
    <w:rsid w:val="00214EB4"/>
    <w:pPr>
      <w:widowControl/>
      <w:spacing w:before="100" w:beforeAutospacing="1" w:after="100" w:afterAutospacing="1"/>
      <w:jc w:val="left"/>
    </w:pPr>
    <w:rPr>
      <w:rFonts w:ascii="Arial Unicode MS" w:eastAsia="Arial Unicode MS" w:hAnsi="Arial Unicode MS" w:cs="Arial Unicode MS"/>
      <w:kern w:val="0"/>
      <w:sz w:val="24"/>
      <w:lang w:val="en-GB" w:eastAsia="en-US"/>
    </w:rPr>
  </w:style>
  <w:style w:type="paragraph" w:styleId="a6">
    <w:name w:val="List Paragraph"/>
    <w:basedOn w:val="a"/>
    <w:uiPriority w:val="99"/>
    <w:unhideWhenUsed/>
    <w:rsid w:val="00214EB4"/>
    <w:pPr>
      <w:ind w:firstLineChars="200" w:firstLine="420"/>
    </w:pPr>
  </w:style>
  <w:style w:type="paragraph" w:styleId="21">
    <w:name w:val="Body Text Indent 2"/>
    <w:basedOn w:val="a"/>
    <w:link w:val="2Char1"/>
    <w:rsid w:val="00D454FE"/>
    <w:pPr>
      <w:spacing w:line="560" w:lineRule="exact"/>
      <w:ind w:firstLineChars="200" w:firstLine="480"/>
    </w:pPr>
    <w:rPr>
      <w:rFonts w:ascii="宋体" w:hAnsi="宋体"/>
      <w:color w:val="FF0000"/>
      <w:sz w:val="24"/>
    </w:rPr>
  </w:style>
  <w:style w:type="character" w:customStyle="1" w:styleId="2Char1">
    <w:name w:val="正文文本缩进 2 Char"/>
    <w:basedOn w:val="a0"/>
    <w:link w:val="21"/>
    <w:rsid w:val="00D454FE"/>
    <w:rPr>
      <w:rFonts w:ascii="宋体" w:eastAsia="宋体" w:hAnsi="宋体" w:cs="Times New Roman"/>
      <w:color w:val="FF0000"/>
      <w:sz w:val="24"/>
      <w:szCs w:val="24"/>
    </w:rPr>
  </w:style>
  <w:style w:type="paragraph" w:customStyle="1" w:styleId="Default">
    <w:name w:val="Default"/>
    <w:rsid w:val="001469B6"/>
    <w:pPr>
      <w:widowControl w:val="0"/>
      <w:autoSpaceDE w:val="0"/>
      <w:autoSpaceDN w:val="0"/>
      <w:adjustRightInd w:val="0"/>
    </w:pPr>
    <w:rPr>
      <w:rFonts w:ascii="宋体棬　僬　." w:eastAsia="宋体棬　僬　." w:cs="宋体棬　僬　."/>
      <w:color w:val="000000"/>
      <w:kern w:val="0"/>
      <w:sz w:val="24"/>
      <w:szCs w:val="24"/>
    </w:rPr>
  </w:style>
  <w:style w:type="character" w:styleId="a7">
    <w:name w:val="annotation reference"/>
    <w:basedOn w:val="a0"/>
    <w:uiPriority w:val="99"/>
    <w:semiHidden/>
    <w:unhideWhenUsed/>
    <w:rsid w:val="00CA5C95"/>
    <w:rPr>
      <w:sz w:val="21"/>
      <w:szCs w:val="21"/>
    </w:rPr>
  </w:style>
  <w:style w:type="paragraph" w:styleId="a8">
    <w:name w:val="annotation text"/>
    <w:basedOn w:val="a"/>
    <w:link w:val="Char1"/>
    <w:uiPriority w:val="99"/>
    <w:semiHidden/>
    <w:unhideWhenUsed/>
    <w:rsid w:val="00CA5C95"/>
    <w:pPr>
      <w:jc w:val="left"/>
    </w:pPr>
  </w:style>
  <w:style w:type="character" w:customStyle="1" w:styleId="Char1">
    <w:name w:val="批注文字 Char"/>
    <w:basedOn w:val="a0"/>
    <w:link w:val="a8"/>
    <w:uiPriority w:val="99"/>
    <w:semiHidden/>
    <w:rsid w:val="00CA5C95"/>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CA5C95"/>
    <w:rPr>
      <w:b/>
      <w:bCs/>
    </w:rPr>
  </w:style>
  <w:style w:type="character" w:customStyle="1" w:styleId="Char2">
    <w:name w:val="批注主题 Char"/>
    <w:basedOn w:val="Char1"/>
    <w:link w:val="a9"/>
    <w:uiPriority w:val="99"/>
    <w:semiHidden/>
    <w:rsid w:val="00CA5C95"/>
    <w:rPr>
      <w:rFonts w:ascii="Times New Roman" w:eastAsia="宋体" w:hAnsi="Times New Roman" w:cs="Times New Roman"/>
      <w:b/>
      <w:bCs/>
      <w:szCs w:val="24"/>
    </w:rPr>
  </w:style>
  <w:style w:type="paragraph" w:styleId="aa">
    <w:name w:val="Balloon Text"/>
    <w:basedOn w:val="a"/>
    <w:link w:val="Char3"/>
    <w:uiPriority w:val="99"/>
    <w:semiHidden/>
    <w:unhideWhenUsed/>
    <w:rsid w:val="00CA5C95"/>
    <w:rPr>
      <w:sz w:val="18"/>
      <w:szCs w:val="18"/>
    </w:rPr>
  </w:style>
  <w:style w:type="character" w:customStyle="1" w:styleId="Char3">
    <w:name w:val="批注框文本 Char"/>
    <w:basedOn w:val="a0"/>
    <w:link w:val="aa"/>
    <w:uiPriority w:val="99"/>
    <w:semiHidden/>
    <w:rsid w:val="00CA5C95"/>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587EB1"/>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styleId="10">
    <w:name w:val="toc 1"/>
    <w:basedOn w:val="a"/>
    <w:next w:val="a"/>
    <w:autoRedefine/>
    <w:uiPriority w:val="39"/>
    <w:unhideWhenUsed/>
    <w:rsid w:val="00587EB1"/>
  </w:style>
  <w:style w:type="paragraph" w:styleId="22">
    <w:name w:val="toc 2"/>
    <w:basedOn w:val="a"/>
    <w:next w:val="a"/>
    <w:autoRedefine/>
    <w:uiPriority w:val="39"/>
    <w:unhideWhenUsed/>
    <w:rsid w:val="00587EB1"/>
    <w:pPr>
      <w:ind w:leftChars="200" w:left="420"/>
    </w:pPr>
  </w:style>
  <w:style w:type="character" w:styleId="ab">
    <w:name w:val="Hyperlink"/>
    <w:basedOn w:val="a0"/>
    <w:uiPriority w:val="99"/>
    <w:unhideWhenUsed/>
    <w:rsid w:val="00587EB1"/>
    <w:rPr>
      <w:color w:val="0000FF" w:themeColor="hyperlink"/>
      <w:u w:val="single"/>
    </w:rPr>
  </w:style>
  <w:style w:type="paragraph" w:customStyle="1" w:styleId="ac">
    <w:name w:val="无缩进备注"/>
    <w:basedOn w:val="a"/>
    <w:link w:val="Char4"/>
    <w:qFormat/>
    <w:rsid w:val="00683DB4"/>
    <w:pPr>
      <w:tabs>
        <w:tab w:val="left" w:pos="426"/>
      </w:tabs>
      <w:jc w:val="left"/>
    </w:pPr>
    <w:rPr>
      <w:rFonts w:ascii="宋体" w:hAnsi="宋体"/>
      <w:kern w:val="0"/>
      <w:szCs w:val="21"/>
    </w:rPr>
  </w:style>
  <w:style w:type="character" w:customStyle="1" w:styleId="Char4">
    <w:name w:val="无缩进备注 Char"/>
    <w:basedOn w:val="a0"/>
    <w:link w:val="ac"/>
    <w:rsid w:val="00683DB4"/>
    <w:rPr>
      <w:rFonts w:ascii="宋体" w:eastAsia="宋体" w:hAnsi="宋体" w:cs="Times New Roman"/>
      <w:kern w:val="0"/>
      <w:szCs w:val="21"/>
    </w:rPr>
  </w:style>
  <w:style w:type="paragraph" w:styleId="ad">
    <w:name w:val="Plain Text"/>
    <w:basedOn w:val="a"/>
    <w:link w:val="Char5"/>
    <w:qFormat/>
    <w:rsid w:val="003E4960"/>
    <w:rPr>
      <w:rFonts w:ascii="宋体" w:hAnsi="Courier New"/>
      <w:szCs w:val="21"/>
    </w:rPr>
  </w:style>
  <w:style w:type="character" w:customStyle="1" w:styleId="Char5">
    <w:name w:val="纯文本 Char"/>
    <w:basedOn w:val="a0"/>
    <w:link w:val="ad"/>
    <w:qFormat/>
    <w:rsid w:val="003E4960"/>
    <w:rPr>
      <w:rFonts w:ascii="宋体" w:eastAsia="宋体" w:hAnsi="Courier New" w:cs="Times New Roman"/>
      <w:szCs w:val="21"/>
    </w:rPr>
  </w:style>
  <w:style w:type="table" w:styleId="ae">
    <w:name w:val="Table Grid"/>
    <w:basedOn w:val="a1"/>
    <w:uiPriority w:val="59"/>
    <w:rsid w:val="0010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5052006">
      <w:bodyDiv w:val="1"/>
      <w:marLeft w:val="0"/>
      <w:marRight w:val="0"/>
      <w:marTop w:val="0"/>
      <w:marBottom w:val="0"/>
      <w:divBdr>
        <w:top w:val="none" w:sz="0" w:space="0" w:color="auto"/>
        <w:left w:val="none" w:sz="0" w:space="0" w:color="auto"/>
        <w:bottom w:val="none" w:sz="0" w:space="0" w:color="auto"/>
        <w:right w:val="none" w:sz="0" w:space="0" w:color="auto"/>
      </w:divBdr>
    </w:div>
    <w:div w:id="406465101">
      <w:bodyDiv w:val="1"/>
      <w:marLeft w:val="0"/>
      <w:marRight w:val="0"/>
      <w:marTop w:val="0"/>
      <w:marBottom w:val="0"/>
      <w:divBdr>
        <w:top w:val="none" w:sz="0" w:space="0" w:color="auto"/>
        <w:left w:val="none" w:sz="0" w:space="0" w:color="auto"/>
        <w:bottom w:val="none" w:sz="0" w:space="0" w:color="auto"/>
        <w:right w:val="none" w:sz="0" w:space="0" w:color="auto"/>
      </w:divBdr>
    </w:div>
    <w:div w:id="465468225">
      <w:bodyDiv w:val="1"/>
      <w:marLeft w:val="0"/>
      <w:marRight w:val="0"/>
      <w:marTop w:val="0"/>
      <w:marBottom w:val="0"/>
      <w:divBdr>
        <w:top w:val="none" w:sz="0" w:space="0" w:color="auto"/>
        <w:left w:val="none" w:sz="0" w:space="0" w:color="auto"/>
        <w:bottom w:val="none" w:sz="0" w:space="0" w:color="auto"/>
        <w:right w:val="none" w:sz="0" w:space="0" w:color="auto"/>
      </w:divBdr>
    </w:div>
    <w:div w:id="578826779">
      <w:bodyDiv w:val="1"/>
      <w:marLeft w:val="0"/>
      <w:marRight w:val="0"/>
      <w:marTop w:val="0"/>
      <w:marBottom w:val="0"/>
      <w:divBdr>
        <w:top w:val="none" w:sz="0" w:space="0" w:color="auto"/>
        <w:left w:val="none" w:sz="0" w:space="0" w:color="auto"/>
        <w:bottom w:val="none" w:sz="0" w:space="0" w:color="auto"/>
        <w:right w:val="none" w:sz="0" w:space="0" w:color="auto"/>
      </w:divBdr>
    </w:div>
    <w:div w:id="643194145">
      <w:bodyDiv w:val="1"/>
      <w:marLeft w:val="0"/>
      <w:marRight w:val="0"/>
      <w:marTop w:val="0"/>
      <w:marBottom w:val="0"/>
      <w:divBdr>
        <w:top w:val="none" w:sz="0" w:space="0" w:color="auto"/>
        <w:left w:val="none" w:sz="0" w:space="0" w:color="auto"/>
        <w:bottom w:val="none" w:sz="0" w:space="0" w:color="auto"/>
        <w:right w:val="none" w:sz="0" w:space="0" w:color="auto"/>
      </w:divBdr>
    </w:div>
    <w:div w:id="14820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0121-1B2A-42B5-A083-44D21E31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1763</Words>
  <Characters>10055</Characters>
  <Application>Microsoft Office Word</Application>
  <DocSecurity>4</DocSecurity>
  <Lines>83</Lines>
  <Paragraphs>23</Paragraphs>
  <ScaleCrop>false</ScaleCrop>
  <Company>Microsoft</Company>
  <LinksUpToDate>false</LinksUpToDate>
  <CharactersWithSpaces>11795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段宏竹</dc:creator>
  <cp:lastModifiedBy>ZHONGM</cp:lastModifiedBy>
  <cp:revision>2</cp:revision>
  <dcterms:created xsi:type="dcterms:W3CDTF">2018-01-04T16:30:00Z</dcterms:created>
  <dcterms:modified xsi:type="dcterms:W3CDTF">2018-01-04T16:30:00Z</dcterms:modified>
</cp:coreProperties>
</file>