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47" w:rsidRPr="00C74EA8" w:rsidRDefault="00C74EA8" w:rsidP="00E12F2C">
      <w:pPr>
        <w:spacing w:line="360" w:lineRule="auto"/>
        <w:jc w:val="center"/>
        <w:rPr>
          <w:b/>
        </w:rPr>
      </w:pPr>
      <w:r w:rsidRPr="00C74EA8">
        <w:rPr>
          <w:rFonts w:hint="eastAsia"/>
          <w:b/>
        </w:rPr>
        <w:t>中欧鼎利分级债券型证券投资基金之鼎利</w:t>
      </w:r>
      <w:r w:rsidRPr="00C74EA8">
        <w:rPr>
          <w:rFonts w:hint="eastAsia"/>
          <w:b/>
        </w:rPr>
        <w:t>A</w:t>
      </w:r>
      <w:r w:rsidR="00671662">
        <w:rPr>
          <w:rFonts w:hint="eastAsia"/>
          <w:b/>
        </w:rPr>
        <w:t>份额、</w:t>
      </w:r>
      <w:r w:rsidR="00671662" w:rsidRPr="00C74EA8">
        <w:rPr>
          <w:rFonts w:hint="eastAsia"/>
          <w:b/>
        </w:rPr>
        <w:t>鼎利</w:t>
      </w:r>
      <w:r w:rsidRPr="00C74EA8">
        <w:rPr>
          <w:rFonts w:hint="eastAsia"/>
          <w:b/>
        </w:rPr>
        <w:t>B</w:t>
      </w:r>
      <w:r w:rsidRPr="00C74EA8">
        <w:rPr>
          <w:rFonts w:hint="eastAsia"/>
          <w:b/>
        </w:rPr>
        <w:t>份额终止上市</w:t>
      </w:r>
      <w:r w:rsidR="008F6139">
        <w:rPr>
          <w:rFonts w:hint="eastAsia"/>
          <w:b/>
        </w:rPr>
        <w:t>提示性</w:t>
      </w:r>
      <w:bookmarkStart w:id="0" w:name="_GoBack"/>
      <w:bookmarkEnd w:id="0"/>
      <w:r w:rsidRPr="00C74EA8">
        <w:rPr>
          <w:rFonts w:hint="eastAsia"/>
          <w:b/>
        </w:rPr>
        <w:t>公告</w:t>
      </w:r>
    </w:p>
    <w:p w:rsidR="00C74EA8" w:rsidRDefault="00C74EA8" w:rsidP="00C74EA8">
      <w:pPr>
        <w:spacing w:line="360" w:lineRule="auto"/>
        <w:jc w:val="center"/>
      </w:pPr>
    </w:p>
    <w:p w:rsidR="00843B8C" w:rsidRPr="00843B8C" w:rsidRDefault="00843B8C" w:rsidP="00843B8C">
      <w:pPr>
        <w:spacing w:line="360" w:lineRule="auto"/>
        <w:jc w:val="left"/>
      </w:pPr>
      <w:r>
        <w:rPr>
          <w:rFonts w:hint="eastAsia"/>
        </w:rPr>
        <w:t>中欧基金管理有限公司</w:t>
      </w:r>
      <w:r w:rsidRPr="00843B8C">
        <w:rPr>
          <w:rFonts w:hint="eastAsia"/>
        </w:rPr>
        <w:t>（以下简称“基金管理人”）已于</w:t>
      </w:r>
      <w:r w:rsidRPr="00843B8C">
        <w:rPr>
          <w:rFonts w:hint="eastAsia"/>
        </w:rPr>
        <w:t>2017</w:t>
      </w:r>
      <w:r w:rsidRPr="00843B8C">
        <w:rPr>
          <w:rFonts w:hint="eastAsia"/>
        </w:rPr>
        <w:t>年</w:t>
      </w:r>
      <w:r>
        <w:rPr>
          <w:rFonts w:hint="eastAsia"/>
        </w:rPr>
        <w:t>9</w:t>
      </w:r>
      <w:r w:rsidRPr="00843B8C">
        <w:rPr>
          <w:rFonts w:hint="eastAsia"/>
        </w:rPr>
        <w:t>月</w:t>
      </w:r>
      <w:r>
        <w:rPr>
          <w:rFonts w:hint="eastAsia"/>
        </w:rPr>
        <w:t>12</w:t>
      </w:r>
      <w:r w:rsidRPr="00843B8C">
        <w:rPr>
          <w:rFonts w:hint="eastAsia"/>
        </w:rPr>
        <w:t>日在《中国证券报》、《上海证券报》、《证券时报》及基金</w:t>
      </w:r>
      <w:r w:rsidRPr="00843B8C">
        <w:t>管理人官方</w:t>
      </w:r>
      <w:r w:rsidRPr="00843B8C">
        <w:rPr>
          <w:rFonts w:hint="eastAsia"/>
        </w:rPr>
        <w:t>网站（</w:t>
      </w:r>
      <w:r>
        <w:rPr>
          <w:rFonts w:hint="eastAsia"/>
        </w:rPr>
        <w:t>www.zo</w:t>
      </w:r>
      <w:r w:rsidRPr="00843B8C">
        <w:rPr>
          <w:rFonts w:hint="eastAsia"/>
        </w:rPr>
        <w:t>fund.com</w:t>
      </w:r>
      <w:r w:rsidRPr="00843B8C">
        <w:rPr>
          <w:rFonts w:hint="eastAsia"/>
        </w:rPr>
        <w:t>）发布了《中欧鼎利分级债券型证券投资基金之鼎利</w:t>
      </w:r>
      <w:r w:rsidRPr="00843B8C">
        <w:rPr>
          <w:rFonts w:hint="eastAsia"/>
        </w:rPr>
        <w:t>A</w:t>
      </w:r>
      <w:r w:rsidRPr="00843B8C">
        <w:rPr>
          <w:rFonts w:hint="eastAsia"/>
        </w:rPr>
        <w:t>份额、鼎利</w:t>
      </w:r>
      <w:r w:rsidRPr="00843B8C">
        <w:rPr>
          <w:rFonts w:hint="eastAsia"/>
        </w:rPr>
        <w:t>B</w:t>
      </w:r>
      <w:r w:rsidRPr="00843B8C">
        <w:rPr>
          <w:rFonts w:hint="eastAsia"/>
        </w:rPr>
        <w:t>份额终止上市公告》。</w:t>
      </w:r>
      <w:r w:rsidRPr="002E30AF">
        <w:rPr>
          <w:rFonts w:ascii="宋体" w:eastAsia="宋体" w:hAnsi="宋体" w:cs="宋体" w:hint="eastAsia"/>
          <w:kern w:val="0"/>
          <w:szCs w:val="21"/>
        </w:rPr>
        <w:t>为了保障</w:t>
      </w:r>
      <w:r w:rsidRPr="00843B8C">
        <w:rPr>
          <w:rFonts w:hint="eastAsia"/>
        </w:rPr>
        <w:t>中欧鼎利分级债券型证券投资基金</w:t>
      </w:r>
      <w:r w:rsidRPr="002E30AF">
        <w:rPr>
          <w:rFonts w:ascii="宋体" w:eastAsia="宋体" w:hAnsi="宋体" w:cs="宋体" w:hint="eastAsia"/>
          <w:kern w:val="0"/>
          <w:szCs w:val="21"/>
        </w:rPr>
        <w:t>持有人利益，现发布关于</w:t>
      </w:r>
      <w:r w:rsidRPr="00843B8C">
        <w:rPr>
          <w:rFonts w:hint="eastAsia"/>
        </w:rPr>
        <w:t>中欧鼎利分级债券型证券投资基金之鼎利</w:t>
      </w:r>
      <w:r w:rsidRPr="00843B8C">
        <w:rPr>
          <w:rFonts w:hint="eastAsia"/>
        </w:rPr>
        <w:t>A</w:t>
      </w:r>
      <w:r w:rsidRPr="00843B8C">
        <w:rPr>
          <w:rFonts w:hint="eastAsia"/>
        </w:rPr>
        <w:t>份额、鼎利</w:t>
      </w:r>
      <w:r w:rsidRPr="00843B8C">
        <w:rPr>
          <w:rFonts w:hint="eastAsia"/>
        </w:rPr>
        <w:t>B</w:t>
      </w:r>
      <w:r w:rsidRPr="00843B8C">
        <w:rPr>
          <w:rFonts w:hint="eastAsia"/>
        </w:rPr>
        <w:t>份额</w:t>
      </w:r>
      <w:r w:rsidRPr="002E30AF">
        <w:rPr>
          <w:rFonts w:ascii="宋体" w:eastAsia="宋体" w:hAnsi="宋体" w:cs="宋体" w:hint="eastAsia"/>
          <w:kern w:val="0"/>
          <w:szCs w:val="21"/>
        </w:rPr>
        <w:t>终止上市的提示性公告。</w:t>
      </w:r>
    </w:p>
    <w:p w:rsidR="006531FC" w:rsidRPr="006531FC" w:rsidRDefault="006531FC" w:rsidP="00754B4E">
      <w:pPr>
        <w:spacing w:line="360" w:lineRule="auto"/>
        <w:ind w:firstLineChars="200" w:firstLine="420"/>
      </w:pPr>
      <w:r w:rsidRPr="00BF6ADA">
        <w:rPr>
          <w:rFonts w:hint="eastAsia"/>
        </w:rPr>
        <w:t>中欧鼎利分级债券型证券投资基金</w:t>
      </w:r>
      <w:r w:rsidR="00754B4E">
        <w:rPr>
          <w:rFonts w:hint="eastAsia"/>
        </w:rPr>
        <w:t>（以下简称“本基金”）的</w:t>
      </w:r>
      <w:r w:rsidR="00C2068A">
        <w:rPr>
          <w:rFonts w:hint="eastAsia"/>
        </w:rPr>
        <w:t>基金合同</w:t>
      </w:r>
      <w:r w:rsidRPr="00BF6ADA">
        <w:rPr>
          <w:rFonts w:hint="eastAsia"/>
        </w:rPr>
        <w:t>于</w:t>
      </w:r>
      <w:r w:rsidRPr="00BF6ADA">
        <w:rPr>
          <w:rFonts w:hint="eastAsia"/>
        </w:rPr>
        <w:t>2011</w:t>
      </w:r>
      <w:r w:rsidRPr="00BF6ADA">
        <w:rPr>
          <w:rFonts w:hint="eastAsia"/>
        </w:rPr>
        <w:t>年</w:t>
      </w:r>
      <w:r w:rsidRPr="00BF6ADA">
        <w:rPr>
          <w:rFonts w:hint="eastAsia"/>
        </w:rPr>
        <w:t>6</w:t>
      </w:r>
      <w:r w:rsidRPr="00BF6ADA">
        <w:rPr>
          <w:rFonts w:hint="eastAsia"/>
        </w:rPr>
        <w:t>月</w:t>
      </w:r>
      <w:r w:rsidRPr="00BF6ADA">
        <w:rPr>
          <w:rFonts w:hint="eastAsia"/>
        </w:rPr>
        <w:t>16</w:t>
      </w:r>
      <w:r w:rsidR="00C2068A">
        <w:rPr>
          <w:rFonts w:hint="eastAsia"/>
        </w:rPr>
        <w:t>日生效，</w:t>
      </w:r>
      <w:r w:rsidR="00754B4E" w:rsidRPr="00BF6ADA">
        <w:rPr>
          <w:rFonts w:hint="eastAsia"/>
        </w:rPr>
        <w:t>本基金的基金份额包括中欧鼎利分级债券型证券投资基金</w:t>
      </w:r>
      <w:r w:rsidR="00754B4E">
        <w:rPr>
          <w:rFonts w:hint="eastAsia"/>
        </w:rPr>
        <w:t>之基础份额，（</w:t>
      </w:r>
      <w:r w:rsidR="00754B4E" w:rsidRPr="00BF6ADA">
        <w:rPr>
          <w:rFonts w:hint="eastAsia"/>
        </w:rPr>
        <w:t>以下简称“中欧鼎利</w:t>
      </w:r>
      <w:r w:rsidR="00E12F2C">
        <w:rPr>
          <w:rFonts w:hint="eastAsia"/>
        </w:rPr>
        <w:t>分级债券</w:t>
      </w:r>
      <w:r w:rsidR="00754B4E" w:rsidRPr="00BF6ADA">
        <w:rPr>
          <w:rFonts w:hint="eastAsia"/>
        </w:rPr>
        <w:t>份额”，基金代码：</w:t>
      </w:r>
      <w:r w:rsidR="00754B4E" w:rsidRPr="00BF6ADA">
        <w:rPr>
          <w:rFonts w:hint="eastAsia"/>
        </w:rPr>
        <w:t>166010</w:t>
      </w:r>
      <w:r w:rsidR="00754B4E" w:rsidRPr="00BF6ADA">
        <w:rPr>
          <w:rFonts w:hint="eastAsia"/>
        </w:rPr>
        <w:t>，场内简称“中欧鼎利”）、中欧鼎利分级债券型证券投资基金</w:t>
      </w:r>
      <w:r w:rsidR="00754B4E" w:rsidRPr="00BF6ADA">
        <w:rPr>
          <w:rFonts w:hint="eastAsia"/>
        </w:rPr>
        <w:t>A</w:t>
      </w:r>
      <w:r w:rsidR="00754B4E" w:rsidRPr="00BF6ADA">
        <w:rPr>
          <w:rFonts w:hint="eastAsia"/>
        </w:rPr>
        <w:t>份额（以下简称“鼎利</w:t>
      </w:r>
      <w:r w:rsidR="00754B4E" w:rsidRPr="00BF6ADA">
        <w:rPr>
          <w:rFonts w:hint="eastAsia"/>
        </w:rPr>
        <w:t>A</w:t>
      </w:r>
      <w:r w:rsidR="00754B4E" w:rsidRPr="00BF6ADA">
        <w:rPr>
          <w:rFonts w:hint="eastAsia"/>
        </w:rPr>
        <w:t>份额”，基金代码：</w:t>
      </w:r>
      <w:r w:rsidR="00754B4E" w:rsidRPr="00BF6ADA">
        <w:rPr>
          <w:rFonts w:hint="eastAsia"/>
        </w:rPr>
        <w:t>150039</w:t>
      </w:r>
      <w:r w:rsidR="00754B4E" w:rsidRPr="00BF6ADA">
        <w:rPr>
          <w:rFonts w:hint="eastAsia"/>
        </w:rPr>
        <w:t>，场内简称“鼎利</w:t>
      </w:r>
      <w:r w:rsidR="00754B4E" w:rsidRPr="00BF6ADA">
        <w:rPr>
          <w:rFonts w:hint="eastAsia"/>
        </w:rPr>
        <w:t>A</w:t>
      </w:r>
      <w:r w:rsidR="00754B4E" w:rsidRPr="00BF6ADA">
        <w:rPr>
          <w:rFonts w:hint="eastAsia"/>
        </w:rPr>
        <w:t>”）、中欧鼎利分级债券型证券投资基金</w:t>
      </w:r>
      <w:r w:rsidR="00754B4E" w:rsidRPr="00BF6ADA">
        <w:rPr>
          <w:rFonts w:hint="eastAsia"/>
        </w:rPr>
        <w:t>B</w:t>
      </w:r>
      <w:r w:rsidR="00754B4E" w:rsidRPr="00BF6ADA">
        <w:rPr>
          <w:rFonts w:hint="eastAsia"/>
        </w:rPr>
        <w:t>份额（以下简称“鼎利</w:t>
      </w:r>
      <w:r w:rsidR="00754B4E" w:rsidRPr="00BF6ADA">
        <w:rPr>
          <w:rFonts w:hint="eastAsia"/>
        </w:rPr>
        <w:t>B</w:t>
      </w:r>
      <w:r w:rsidR="00754B4E" w:rsidRPr="00BF6ADA">
        <w:rPr>
          <w:rFonts w:hint="eastAsia"/>
        </w:rPr>
        <w:t>份额”，基金代码：</w:t>
      </w:r>
      <w:r w:rsidR="00754B4E" w:rsidRPr="00BF6ADA">
        <w:rPr>
          <w:rFonts w:hint="eastAsia"/>
        </w:rPr>
        <w:t>150040</w:t>
      </w:r>
      <w:r w:rsidR="00754B4E" w:rsidRPr="00BF6ADA">
        <w:rPr>
          <w:rFonts w:hint="eastAsia"/>
        </w:rPr>
        <w:t>，场内简称“鼎利</w:t>
      </w:r>
      <w:r w:rsidR="00754B4E" w:rsidRPr="00BF6ADA">
        <w:rPr>
          <w:rFonts w:hint="eastAsia"/>
        </w:rPr>
        <w:t>B</w:t>
      </w:r>
      <w:r w:rsidR="00754B4E">
        <w:rPr>
          <w:rFonts w:hint="eastAsia"/>
        </w:rPr>
        <w:t>”</w:t>
      </w:r>
      <w:r w:rsidR="003A4105">
        <w:rPr>
          <w:rFonts w:hint="eastAsia"/>
        </w:rPr>
        <w:t>），</w:t>
      </w:r>
      <w:r w:rsidR="00C2068A">
        <w:rPr>
          <w:rFonts w:hint="eastAsia"/>
        </w:rPr>
        <w:t>托管人为中信银行股份有限公司。基金合同生效后</w:t>
      </w:r>
      <w:r w:rsidR="00C2068A">
        <w:rPr>
          <w:rFonts w:hint="eastAsia"/>
        </w:rPr>
        <w:t>3</w:t>
      </w:r>
      <w:r w:rsidR="00C2068A">
        <w:rPr>
          <w:rFonts w:hint="eastAsia"/>
        </w:rPr>
        <w:t>个月内，</w:t>
      </w:r>
      <w:r w:rsidR="00C2068A" w:rsidRPr="00BF6ADA">
        <w:rPr>
          <w:rFonts w:hint="eastAsia"/>
        </w:rPr>
        <w:t>中欧鼎利分级债券型证券投资基金</w:t>
      </w:r>
      <w:r w:rsidR="00754B4E">
        <w:rPr>
          <w:rFonts w:hint="eastAsia"/>
        </w:rPr>
        <w:t>符合上市</w:t>
      </w:r>
      <w:r w:rsidR="00C2068A">
        <w:rPr>
          <w:rFonts w:hint="eastAsia"/>
        </w:rPr>
        <w:t>交易条件，</w:t>
      </w:r>
      <w:r w:rsidR="00C2068A" w:rsidRPr="00BF6ADA">
        <w:rPr>
          <w:rFonts w:hint="eastAsia"/>
        </w:rPr>
        <w:t>中欧鼎利分级债券型证券投资基金</w:t>
      </w:r>
      <w:r w:rsidR="00C2068A">
        <w:rPr>
          <w:rFonts w:hint="eastAsia"/>
        </w:rPr>
        <w:t>之鼎利</w:t>
      </w:r>
      <w:r w:rsidR="00C2068A">
        <w:rPr>
          <w:rFonts w:hint="eastAsia"/>
        </w:rPr>
        <w:t>A</w:t>
      </w:r>
      <w:r w:rsidR="00C2068A">
        <w:rPr>
          <w:rFonts w:hint="eastAsia"/>
        </w:rPr>
        <w:t>份额、鼎利</w:t>
      </w:r>
      <w:r w:rsidR="00C2068A">
        <w:rPr>
          <w:rFonts w:hint="eastAsia"/>
        </w:rPr>
        <w:t>B</w:t>
      </w:r>
      <w:r w:rsidR="00C2068A">
        <w:rPr>
          <w:rFonts w:hint="eastAsia"/>
        </w:rPr>
        <w:t>份额于</w:t>
      </w:r>
      <w:r w:rsidR="00D64D59">
        <w:rPr>
          <w:rFonts w:hint="eastAsia"/>
        </w:rPr>
        <w:t>2011</w:t>
      </w:r>
      <w:r w:rsidR="00D64D59">
        <w:rPr>
          <w:rFonts w:hint="eastAsia"/>
        </w:rPr>
        <w:t>年</w:t>
      </w:r>
      <w:r w:rsidR="00D64D59">
        <w:rPr>
          <w:rFonts w:hint="eastAsia"/>
        </w:rPr>
        <w:t>9</w:t>
      </w:r>
      <w:r w:rsidR="00D64D59">
        <w:rPr>
          <w:rFonts w:hint="eastAsia"/>
        </w:rPr>
        <w:t>月</w:t>
      </w:r>
      <w:r w:rsidR="00D64D59">
        <w:rPr>
          <w:rFonts w:hint="eastAsia"/>
        </w:rPr>
        <w:t>15</w:t>
      </w:r>
      <w:r w:rsidR="00D64D59">
        <w:rPr>
          <w:rFonts w:hint="eastAsia"/>
        </w:rPr>
        <w:t>日开始同时在深圳证券交易所分别上市交易。</w:t>
      </w:r>
    </w:p>
    <w:p w:rsidR="00C74EA8" w:rsidRDefault="00C74EA8" w:rsidP="00C74EA8">
      <w:pPr>
        <w:spacing w:line="360" w:lineRule="auto"/>
        <w:ind w:firstLineChars="200" w:firstLine="420"/>
        <w:jc w:val="left"/>
      </w:pPr>
      <w:r>
        <w:rPr>
          <w:rFonts w:hint="eastAsia"/>
        </w:rPr>
        <w:t>根据《中华人民共和国证券投资基金法》、《公开募集证券投资基金运作管理办法》及《深圳证券交易所证券投资基金上市规则》等法律规范，以及根据中国证监会《关于准予中欧鼎利分级债券型证券投资基金变更注册的批复》</w:t>
      </w:r>
      <w:r>
        <w:rPr>
          <w:rFonts w:hint="eastAsia"/>
        </w:rPr>
        <w:t>(</w:t>
      </w:r>
      <w:r>
        <w:rPr>
          <w:rFonts w:hint="eastAsia"/>
        </w:rPr>
        <w:t>证</w:t>
      </w:r>
      <w:r w:rsidRPr="00754B4E">
        <w:rPr>
          <w:rFonts w:hint="eastAsia"/>
        </w:rPr>
        <w:t>监许可</w:t>
      </w:r>
      <w:r w:rsidRPr="00754B4E">
        <w:rPr>
          <w:rFonts w:hint="eastAsia"/>
        </w:rPr>
        <w:t>[2017]</w:t>
      </w:r>
      <w:r w:rsidR="00754B4E" w:rsidRPr="00754B4E">
        <w:rPr>
          <w:rFonts w:hint="eastAsia"/>
        </w:rPr>
        <w:t>1</w:t>
      </w:r>
      <w:r w:rsidR="00754B4E">
        <w:rPr>
          <w:rFonts w:hint="eastAsia"/>
        </w:rPr>
        <w:t>044</w:t>
      </w:r>
      <w:r>
        <w:rPr>
          <w:rFonts w:hint="eastAsia"/>
        </w:rPr>
        <w:t>号</w:t>
      </w:r>
      <w:r>
        <w:rPr>
          <w:rFonts w:hint="eastAsia"/>
        </w:rPr>
        <w:t>)</w:t>
      </w:r>
      <w:r w:rsidR="00754B4E">
        <w:rPr>
          <w:rFonts w:hint="eastAsia"/>
        </w:rPr>
        <w:t>、《中欧鼎利分级债券型证券投资基金基金合同》（以下简称“</w:t>
      </w:r>
      <w:r w:rsidR="00721853">
        <w:rPr>
          <w:rFonts w:hint="eastAsia"/>
        </w:rPr>
        <w:t>《</w:t>
      </w:r>
      <w:r w:rsidR="00754B4E">
        <w:rPr>
          <w:rFonts w:hint="eastAsia"/>
        </w:rPr>
        <w:t>基金</w:t>
      </w:r>
      <w:r w:rsidR="005D7BE1">
        <w:rPr>
          <w:rFonts w:hint="eastAsia"/>
        </w:rPr>
        <w:t>合同</w:t>
      </w:r>
      <w:r w:rsidR="00721853">
        <w:rPr>
          <w:rFonts w:hint="eastAsia"/>
        </w:rPr>
        <w:t>》</w:t>
      </w:r>
      <w:r w:rsidR="00754B4E">
        <w:rPr>
          <w:rFonts w:hint="eastAsia"/>
        </w:rPr>
        <w:t>”）</w:t>
      </w:r>
      <w:r>
        <w:rPr>
          <w:rFonts w:hint="eastAsia"/>
        </w:rPr>
        <w:t>、《中欧基金管理有限公司</w:t>
      </w:r>
      <w:r w:rsidRPr="00C74EA8">
        <w:rPr>
          <w:rFonts w:hint="eastAsia"/>
        </w:rPr>
        <w:t>关于以通讯方式召开中欧鼎利分级债券型证券投资基金基金份额持有人大会</w:t>
      </w:r>
      <w:r>
        <w:rPr>
          <w:rFonts w:hint="eastAsia"/>
        </w:rPr>
        <w:t>》、《中欧基金管理有限公司</w:t>
      </w:r>
      <w:r w:rsidRPr="00C74EA8">
        <w:rPr>
          <w:rFonts w:hint="eastAsia"/>
        </w:rPr>
        <w:t>关于中欧鼎利分级债券型证券投资基金基金份额持有人大会表决结果暨决议生效公告</w:t>
      </w:r>
      <w:r>
        <w:rPr>
          <w:rFonts w:hint="eastAsia"/>
        </w:rPr>
        <w:t>》</w:t>
      </w:r>
      <w:r w:rsidR="000435EC">
        <w:rPr>
          <w:rFonts w:hint="eastAsia"/>
        </w:rPr>
        <w:t>、《中欧基金管理有限公司</w:t>
      </w:r>
      <w:r w:rsidR="000435EC" w:rsidRPr="000435EC">
        <w:rPr>
          <w:rFonts w:hint="eastAsia"/>
        </w:rPr>
        <w:t>关于中欧鼎利分级债券型证券投资基金实施转型的提示性公告</w:t>
      </w:r>
      <w:r w:rsidR="000435EC">
        <w:rPr>
          <w:rFonts w:hint="eastAsia"/>
        </w:rPr>
        <w:t>》</w:t>
      </w:r>
      <w:r w:rsidR="00E13682">
        <w:rPr>
          <w:rFonts w:hint="eastAsia"/>
        </w:rPr>
        <w:t>等</w:t>
      </w:r>
      <w:r w:rsidR="00671662">
        <w:rPr>
          <w:rFonts w:hint="eastAsia"/>
        </w:rPr>
        <w:t>文件的内容，基金管理人向深圳证券交易所申请终止</w:t>
      </w:r>
      <w:r w:rsidR="00671662" w:rsidRPr="00671662">
        <w:rPr>
          <w:rFonts w:hint="eastAsia"/>
        </w:rPr>
        <w:t>鼎利</w:t>
      </w:r>
      <w:r w:rsidR="00E13682">
        <w:rPr>
          <w:rFonts w:hint="eastAsia"/>
        </w:rPr>
        <w:t>A</w:t>
      </w:r>
      <w:r w:rsidR="00E13682">
        <w:rPr>
          <w:rFonts w:hint="eastAsia"/>
        </w:rPr>
        <w:t>份额和</w:t>
      </w:r>
      <w:r w:rsidR="00671662" w:rsidRPr="00671662">
        <w:rPr>
          <w:rFonts w:hint="eastAsia"/>
        </w:rPr>
        <w:t>鼎利</w:t>
      </w:r>
      <w:r w:rsidR="00E13682">
        <w:rPr>
          <w:rFonts w:hint="eastAsia"/>
        </w:rPr>
        <w:t>B</w:t>
      </w:r>
      <w:r w:rsidR="00E13682">
        <w:rPr>
          <w:rFonts w:hint="eastAsia"/>
        </w:rPr>
        <w:t>份额的上市交易，并获得深圳证券交易所《终止上市通知书》（深证上</w:t>
      </w:r>
      <w:r w:rsidR="00E13682">
        <w:rPr>
          <w:rFonts w:hint="eastAsia"/>
        </w:rPr>
        <w:t>[2017]</w:t>
      </w:r>
      <w:r w:rsidR="00097421">
        <w:rPr>
          <w:rFonts w:hint="eastAsia"/>
        </w:rPr>
        <w:t>571</w:t>
      </w:r>
      <w:r w:rsidR="00E13682">
        <w:rPr>
          <w:rFonts w:hint="eastAsia"/>
        </w:rPr>
        <w:t>号）同意。现将本基金终止上市相关内容公告如下：</w:t>
      </w:r>
    </w:p>
    <w:p w:rsidR="00E13682" w:rsidRDefault="00E13682" w:rsidP="00C74EA8">
      <w:pPr>
        <w:spacing w:line="360" w:lineRule="auto"/>
        <w:ind w:firstLineChars="200" w:firstLine="420"/>
        <w:jc w:val="left"/>
      </w:pPr>
      <w:r>
        <w:rPr>
          <w:rFonts w:hint="eastAsia"/>
        </w:rPr>
        <w:t>一、终止上市基金的基本信息</w:t>
      </w:r>
    </w:p>
    <w:p w:rsidR="00E13682" w:rsidRDefault="00671662" w:rsidP="00C74EA8">
      <w:pPr>
        <w:spacing w:line="360" w:lineRule="auto"/>
        <w:ind w:firstLineChars="200" w:firstLine="420"/>
        <w:jc w:val="left"/>
      </w:pPr>
      <w:r>
        <w:rPr>
          <w:rFonts w:hint="eastAsia"/>
        </w:rPr>
        <w:t>鼎利</w:t>
      </w:r>
      <w:r>
        <w:rPr>
          <w:rFonts w:hint="eastAsia"/>
        </w:rPr>
        <w:t>A</w:t>
      </w:r>
      <w:r w:rsidR="00754B4E">
        <w:rPr>
          <w:rFonts w:hint="eastAsia"/>
        </w:rPr>
        <w:t>份额</w:t>
      </w:r>
      <w:r>
        <w:rPr>
          <w:rFonts w:hint="eastAsia"/>
        </w:rPr>
        <w:t>：场内简称“鼎利</w:t>
      </w:r>
      <w:r>
        <w:rPr>
          <w:rFonts w:hint="eastAsia"/>
        </w:rPr>
        <w:t>A</w:t>
      </w:r>
      <w:r>
        <w:rPr>
          <w:rFonts w:hint="eastAsia"/>
        </w:rPr>
        <w:t>”；交易代码：</w:t>
      </w:r>
      <w:r>
        <w:rPr>
          <w:rFonts w:hint="eastAsia"/>
        </w:rPr>
        <w:t>150039</w:t>
      </w:r>
    </w:p>
    <w:p w:rsidR="00671662" w:rsidRDefault="00671662" w:rsidP="00671662">
      <w:pPr>
        <w:spacing w:line="360" w:lineRule="auto"/>
        <w:ind w:firstLineChars="200" w:firstLine="420"/>
        <w:jc w:val="left"/>
      </w:pPr>
      <w:r>
        <w:rPr>
          <w:rFonts w:hint="eastAsia"/>
        </w:rPr>
        <w:t>鼎利</w:t>
      </w:r>
      <w:r>
        <w:rPr>
          <w:rFonts w:hint="eastAsia"/>
        </w:rPr>
        <w:t>B</w:t>
      </w:r>
      <w:r w:rsidR="00754B4E">
        <w:rPr>
          <w:rFonts w:hint="eastAsia"/>
        </w:rPr>
        <w:t>份额</w:t>
      </w:r>
      <w:r>
        <w:rPr>
          <w:rFonts w:hint="eastAsia"/>
        </w:rPr>
        <w:t>：场内简称“鼎利</w:t>
      </w:r>
      <w:r>
        <w:rPr>
          <w:rFonts w:hint="eastAsia"/>
        </w:rPr>
        <w:t>B</w:t>
      </w:r>
      <w:r>
        <w:rPr>
          <w:rFonts w:hint="eastAsia"/>
        </w:rPr>
        <w:t>”；交易代码：</w:t>
      </w:r>
      <w:r>
        <w:rPr>
          <w:rFonts w:hint="eastAsia"/>
        </w:rPr>
        <w:t>150040</w:t>
      </w:r>
    </w:p>
    <w:p w:rsidR="00671662" w:rsidRDefault="00671662" w:rsidP="00671662">
      <w:pPr>
        <w:spacing w:line="360" w:lineRule="auto"/>
        <w:ind w:firstLineChars="200" w:firstLine="420"/>
        <w:jc w:val="left"/>
      </w:pPr>
      <w:r>
        <w:rPr>
          <w:rFonts w:hint="eastAsia"/>
        </w:rPr>
        <w:t>基金类型：</w:t>
      </w:r>
      <w:r w:rsidR="00105737">
        <w:rPr>
          <w:rFonts w:hint="eastAsia"/>
        </w:rPr>
        <w:t>契约型</w:t>
      </w:r>
    </w:p>
    <w:p w:rsidR="00105737" w:rsidRDefault="00105737" w:rsidP="00671662">
      <w:pPr>
        <w:spacing w:line="360" w:lineRule="auto"/>
        <w:ind w:firstLineChars="200" w:firstLine="420"/>
        <w:jc w:val="left"/>
      </w:pPr>
      <w:r>
        <w:rPr>
          <w:rFonts w:hint="eastAsia"/>
        </w:rPr>
        <w:t>终止上市日：</w:t>
      </w:r>
      <w:r>
        <w:rPr>
          <w:rFonts w:hint="eastAsia"/>
        </w:rPr>
        <w:t>2017</w:t>
      </w:r>
      <w:r>
        <w:rPr>
          <w:rFonts w:hint="eastAsia"/>
        </w:rPr>
        <w:t>年</w:t>
      </w:r>
      <w:r>
        <w:rPr>
          <w:rFonts w:hint="eastAsia"/>
        </w:rPr>
        <w:t>9</w:t>
      </w:r>
      <w:r>
        <w:rPr>
          <w:rFonts w:hint="eastAsia"/>
        </w:rPr>
        <w:t>月</w:t>
      </w:r>
      <w:r>
        <w:rPr>
          <w:rFonts w:hint="eastAsia"/>
        </w:rPr>
        <w:t>15</w:t>
      </w:r>
      <w:r>
        <w:rPr>
          <w:rFonts w:hint="eastAsia"/>
        </w:rPr>
        <w:t>日</w:t>
      </w:r>
    </w:p>
    <w:p w:rsidR="00105737" w:rsidRDefault="00105737" w:rsidP="00671662">
      <w:pPr>
        <w:spacing w:line="360" w:lineRule="auto"/>
        <w:ind w:firstLineChars="200" w:firstLine="420"/>
        <w:jc w:val="left"/>
      </w:pPr>
      <w:r>
        <w:rPr>
          <w:rFonts w:hint="eastAsia"/>
        </w:rPr>
        <w:lastRenderedPageBreak/>
        <w:t>终止上市的权益登记日：</w:t>
      </w:r>
      <w:r>
        <w:rPr>
          <w:rFonts w:hint="eastAsia"/>
        </w:rPr>
        <w:t>2017</w:t>
      </w:r>
      <w:r>
        <w:rPr>
          <w:rFonts w:hint="eastAsia"/>
        </w:rPr>
        <w:t>年</w:t>
      </w:r>
      <w:r>
        <w:rPr>
          <w:rFonts w:hint="eastAsia"/>
        </w:rPr>
        <w:t>9</w:t>
      </w:r>
      <w:r>
        <w:rPr>
          <w:rFonts w:hint="eastAsia"/>
        </w:rPr>
        <w:t>月</w:t>
      </w:r>
      <w:r>
        <w:rPr>
          <w:rFonts w:hint="eastAsia"/>
        </w:rPr>
        <w:t>14</w:t>
      </w:r>
      <w:r>
        <w:rPr>
          <w:rFonts w:hint="eastAsia"/>
        </w:rPr>
        <w:t>日，即在</w:t>
      </w:r>
      <w:r>
        <w:rPr>
          <w:rFonts w:hint="eastAsia"/>
        </w:rPr>
        <w:t>2017</w:t>
      </w:r>
      <w:r>
        <w:rPr>
          <w:rFonts w:hint="eastAsia"/>
        </w:rPr>
        <w:t>年</w:t>
      </w:r>
      <w:r>
        <w:rPr>
          <w:rFonts w:hint="eastAsia"/>
        </w:rPr>
        <w:t>9</w:t>
      </w:r>
      <w:r>
        <w:rPr>
          <w:rFonts w:hint="eastAsia"/>
        </w:rPr>
        <w:t>月</w:t>
      </w:r>
      <w:r>
        <w:rPr>
          <w:rFonts w:hint="eastAsia"/>
        </w:rPr>
        <w:t>14</w:t>
      </w:r>
      <w:r>
        <w:rPr>
          <w:rFonts w:hint="eastAsia"/>
        </w:rPr>
        <w:t>日下午深圳证券交易所竞价交</w:t>
      </w:r>
      <w:r w:rsidR="00754B4E">
        <w:rPr>
          <w:rFonts w:hint="eastAsia"/>
        </w:rPr>
        <w:t>易结束后，在中国证券登记结算有限责任公司深圳分公司登记在册的</w:t>
      </w:r>
      <w:r>
        <w:rPr>
          <w:rFonts w:hint="eastAsia"/>
        </w:rPr>
        <w:t>鼎利</w:t>
      </w:r>
      <w:r>
        <w:rPr>
          <w:rFonts w:hint="eastAsia"/>
        </w:rPr>
        <w:t>A</w:t>
      </w:r>
      <w:r w:rsidR="00754B4E">
        <w:rPr>
          <w:rFonts w:hint="eastAsia"/>
        </w:rPr>
        <w:t>份额</w:t>
      </w:r>
      <w:r>
        <w:rPr>
          <w:rFonts w:hint="eastAsia"/>
        </w:rPr>
        <w:t>、</w:t>
      </w:r>
      <w:r w:rsidR="00754B4E">
        <w:rPr>
          <w:rFonts w:hint="eastAsia"/>
        </w:rPr>
        <w:t>鼎利</w:t>
      </w:r>
      <w:r w:rsidR="00754B4E">
        <w:rPr>
          <w:rFonts w:hint="eastAsia"/>
        </w:rPr>
        <w:t>B</w:t>
      </w:r>
      <w:r>
        <w:rPr>
          <w:rFonts w:hint="eastAsia"/>
        </w:rPr>
        <w:t>份额持有人分别享有</w:t>
      </w:r>
      <w:r w:rsidR="00754B4E">
        <w:rPr>
          <w:rFonts w:hint="eastAsia"/>
        </w:rPr>
        <w:t>鼎利</w:t>
      </w:r>
      <w:r w:rsidR="00754B4E">
        <w:rPr>
          <w:rFonts w:hint="eastAsia"/>
        </w:rPr>
        <w:t>A</w:t>
      </w:r>
      <w:r w:rsidR="00754B4E">
        <w:rPr>
          <w:rFonts w:hint="eastAsia"/>
        </w:rPr>
        <w:t>份额、鼎利</w:t>
      </w:r>
      <w:r w:rsidR="00754B4E">
        <w:rPr>
          <w:rFonts w:hint="eastAsia"/>
        </w:rPr>
        <w:t>B</w:t>
      </w:r>
      <w:r w:rsidR="00754B4E">
        <w:rPr>
          <w:rFonts w:hint="eastAsia"/>
        </w:rPr>
        <w:t>份额</w:t>
      </w:r>
      <w:r>
        <w:rPr>
          <w:rFonts w:hint="eastAsia"/>
        </w:rPr>
        <w:t>终止上市后的相关权益。</w:t>
      </w:r>
    </w:p>
    <w:p w:rsidR="00105737" w:rsidRDefault="00105737" w:rsidP="00671662">
      <w:pPr>
        <w:spacing w:line="360" w:lineRule="auto"/>
        <w:ind w:firstLineChars="200" w:firstLine="420"/>
        <w:jc w:val="left"/>
      </w:pPr>
      <w:r>
        <w:rPr>
          <w:rFonts w:hint="eastAsia"/>
        </w:rPr>
        <w:t>基金转换基准日：</w:t>
      </w:r>
      <w:r>
        <w:rPr>
          <w:rFonts w:hint="eastAsia"/>
        </w:rPr>
        <w:t>2017</w:t>
      </w:r>
      <w:r>
        <w:rPr>
          <w:rFonts w:hint="eastAsia"/>
        </w:rPr>
        <w:t>年</w:t>
      </w:r>
      <w:r>
        <w:rPr>
          <w:rFonts w:hint="eastAsia"/>
        </w:rPr>
        <w:t>9</w:t>
      </w:r>
      <w:r>
        <w:rPr>
          <w:rFonts w:hint="eastAsia"/>
        </w:rPr>
        <w:t>月</w:t>
      </w:r>
      <w:r>
        <w:rPr>
          <w:rFonts w:hint="eastAsia"/>
        </w:rPr>
        <w:t>15</w:t>
      </w:r>
      <w:r>
        <w:rPr>
          <w:rFonts w:hint="eastAsia"/>
        </w:rPr>
        <w:t>日。基金管理人在转换基准日将按照《基金合同》约定的资产及收益的计算规则分别计算鼎利</w:t>
      </w:r>
      <w:r>
        <w:rPr>
          <w:rFonts w:hint="eastAsia"/>
        </w:rPr>
        <w:t>A</w:t>
      </w:r>
      <w:r w:rsidR="00E12F2C">
        <w:rPr>
          <w:rFonts w:hint="eastAsia"/>
        </w:rPr>
        <w:t>份额</w:t>
      </w:r>
      <w:r>
        <w:rPr>
          <w:rFonts w:hint="eastAsia"/>
        </w:rPr>
        <w:t>和鼎利</w:t>
      </w:r>
      <w:r>
        <w:rPr>
          <w:rFonts w:hint="eastAsia"/>
        </w:rPr>
        <w:t>B</w:t>
      </w:r>
      <w:r w:rsidR="00E12F2C">
        <w:rPr>
          <w:rFonts w:hint="eastAsia"/>
        </w:rPr>
        <w:t>份额</w:t>
      </w:r>
      <w:r>
        <w:rPr>
          <w:rFonts w:hint="eastAsia"/>
        </w:rPr>
        <w:t>的基金份额净值，并以份额持有人各自持有的份额数量为基础，在转换基准日转换为中欧鼎利</w:t>
      </w:r>
      <w:r w:rsidR="004C5F2A">
        <w:rPr>
          <w:rFonts w:hint="eastAsia"/>
        </w:rPr>
        <w:t>分级</w:t>
      </w:r>
      <w:r w:rsidR="00E12F2C">
        <w:rPr>
          <w:rFonts w:hint="eastAsia"/>
        </w:rPr>
        <w:t>债券</w:t>
      </w:r>
      <w:r>
        <w:rPr>
          <w:rFonts w:hint="eastAsia"/>
        </w:rPr>
        <w:t>份额。投资者持有的</w:t>
      </w:r>
      <w:r w:rsidR="009622F0">
        <w:rPr>
          <w:rFonts w:hint="eastAsia"/>
        </w:rPr>
        <w:t>鼎利</w:t>
      </w:r>
      <w:r w:rsidR="009622F0">
        <w:rPr>
          <w:rFonts w:hint="eastAsia"/>
        </w:rPr>
        <w:t>A</w:t>
      </w:r>
      <w:r w:rsidR="005D7BE1">
        <w:rPr>
          <w:rFonts w:hint="eastAsia"/>
        </w:rPr>
        <w:t>份额</w:t>
      </w:r>
      <w:r w:rsidR="009622F0">
        <w:rPr>
          <w:rFonts w:hint="eastAsia"/>
        </w:rPr>
        <w:t>和鼎利</w:t>
      </w:r>
      <w:r w:rsidR="009622F0">
        <w:rPr>
          <w:rFonts w:hint="eastAsia"/>
        </w:rPr>
        <w:t>B</w:t>
      </w:r>
      <w:r w:rsidR="005D7BE1">
        <w:rPr>
          <w:rFonts w:hint="eastAsia"/>
        </w:rPr>
        <w:t>份额</w:t>
      </w:r>
      <w:r w:rsidR="009622F0">
        <w:rPr>
          <w:rFonts w:hint="eastAsia"/>
        </w:rPr>
        <w:t>转换成</w:t>
      </w:r>
      <w:r w:rsidR="005D7BE1">
        <w:rPr>
          <w:rFonts w:hint="eastAsia"/>
        </w:rPr>
        <w:t>的</w:t>
      </w:r>
      <w:r w:rsidR="009622F0">
        <w:rPr>
          <w:rFonts w:hint="eastAsia"/>
        </w:rPr>
        <w:t>中欧鼎利分级债券份额与原持有的中欧鼎利分级债券份额（场内份额及场外份额）</w:t>
      </w:r>
      <w:r w:rsidR="009622F0" w:rsidRPr="00D741DD">
        <w:rPr>
          <w:rFonts w:hint="eastAsia"/>
        </w:rPr>
        <w:t>将统一转换为中欧鼎利债券型证券投资基金（以</w:t>
      </w:r>
      <w:r w:rsidR="009622F0">
        <w:rPr>
          <w:rFonts w:hint="eastAsia"/>
        </w:rPr>
        <w:t>下简称“</w:t>
      </w:r>
      <w:r w:rsidR="004C5F2A">
        <w:rPr>
          <w:rFonts w:hint="eastAsia"/>
        </w:rPr>
        <w:t>中欧鼎利债券</w:t>
      </w:r>
      <w:r w:rsidR="009622F0">
        <w:rPr>
          <w:rFonts w:hint="eastAsia"/>
        </w:rPr>
        <w:t>”）基金份额。</w:t>
      </w:r>
    </w:p>
    <w:p w:rsidR="009622F0" w:rsidRDefault="009622F0" w:rsidP="00671662">
      <w:pPr>
        <w:spacing w:line="360" w:lineRule="auto"/>
        <w:ind w:firstLineChars="200" w:firstLine="420"/>
        <w:jc w:val="left"/>
      </w:pPr>
      <w:r>
        <w:rPr>
          <w:rFonts w:hint="eastAsia"/>
        </w:rPr>
        <w:t>二、有关基金终止上市决定的主要内容</w:t>
      </w:r>
    </w:p>
    <w:p w:rsidR="009622F0" w:rsidRDefault="009622F0" w:rsidP="00671662">
      <w:pPr>
        <w:spacing w:line="360" w:lineRule="auto"/>
        <w:ind w:firstLineChars="200" w:firstLine="420"/>
        <w:jc w:val="left"/>
      </w:pPr>
      <w:r>
        <w:rPr>
          <w:rFonts w:hint="eastAsia"/>
        </w:rPr>
        <w:t>中欧鼎利分级债券型证券投资基金持有人大会以通讯方式召开，会议通过了</w:t>
      </w:r>
      <w:r w:rsidRPr="00996B65">
        <w:rPr>
          <w:rFonts w:ascii="宋体" w:hAnsi="Calibri" w:cs="宋体" w:hint="eastAsia"/>
          <w:color w:val="000000"/>
          <w:kern w:val="0"/>
          <w:szCs w:val="21"/>
        </w:rPr>
        <w:t>《</w:t>
      </w:r>
      <w:r w:rsidRPr="00A875F7">
        <w:rPr>
          <w:rFonts w:ascii="宋体" w:hAnsi="Calibri" w:cs="宋体" w:hint="eastAsia"/>
          <w:color w:val="000000"/>
          <w:kern w:val="0"/>
          <w:szCs w:val="21"/>
        </w:rPr>
        <w:t>关于中欧鼎利分级债券型证券投资基金转型及基金合同修改有关事项的议案</w:t>
      </w:r>
      <w:r w:rsidRPr="00996B65">
        <w:rPr>
          <w:rFonts w:ascii="宋体" w:hAnsi="Calibri" w:cs="宋体" w:hint="eastAsia"/>
          <w:color w:val="000000"/>
          <w:kern w:val="0"/>
          <w:szCs w:val="21"/>
        </w:rPr>
        <w:t>》</w:t>
      </w:r>
      <w:r>
        <w:rPr>
          <w:rFonts w:ascii="宋体" w:hAnsi="Calibri" w:cs="宋体" w:hint="eastAsia"/>
          <w:color w:val="000000"/>
          <w:kern w:val="0"/>
          <w:szCs w:val="21"/>
        </w:rPr>
        <w:t>。根据《</w:t>
      </w:r>
      <w:r>
        <w:rPr>
          <w:rFonts w:hint="eastAsia"/>
        </w:rPr>
        <w:t>公开募集证券投资基金运作管理办法</w:t>
      </w:r>
      <w:r>
        <w:rPr>
          <w:rFonts w:ascii="宋体" w:hAnsi="Calibri" w:cs="宋体" w:hint="eastAsia"/>
          <w:color w:val="000000"/>
          <w:kern w:val="0"/>
          <w:szCs w:val="21"/>
        </w:rPr>
        <w:t>》的规定，本次基金份额持有人大会决议自表决通过之日，即2017年</w:t>
      </w:r>
      <w:r w:rsidR="008E00A7">
        <w:rPr>
          <w:rFonts w:ascii="宋体" w:hAnsi="Calibri" w:cs="宋体" w:hint="eastAsia"/>
          <w:color w:val="000000"/>
          <w:kern w:val="0"/>
          <w:szCs w:val="21"/>
        </w:rPr>
        <w:t>8月16日生效，表决结果的具体内容详见基金管理人于2017年8月17日发布的</w:t>
      </w:r>
      <w:r w:rsidR="008E00A7" w:rsidRPr="008E00A7">
        <w:rPr>
          <w:rFonts w:hint="eastAsia"/>
        </w:rPr>
        <w:t>《</w:t>
      </w:r>
      <w:r w:rsidR="005D7BE1">
        <w:rPr>
          <w:rFonts w:hint="eastAsia"/>
        </w:rPr>
        <w:t>中欧基金管理有限公司</w:t>
      </w:r>
      <w:r w:rsidR="005D7BE1" w:rsidRPr="00C74EA8">
        <w:rPr>
          <w:rFonts w:hint="eastAsia"/>
        </w:rPr>
        <w:t>关于中欧鼎利分级债券型证券投资基金基金份额持有人大会表决结果暨决议生效公告</w:t>
      </w:r>
      <w:r w:rsidR="008E00A7" w:rsidRPr="008E00A7">
        <w:rPr>
          <w:rFonts w:hint="eastAsia"/>
        </w:rPr>
        <w:t>》</w:t>
      </w:r>
      <w:r w:rsidR="005F7CC5">
        <w:rPr>
          <w:rFonts w:hint="eastAsia"/>
        </w:rPr>
        <w:t>和</w:t>
      </w:r>
      <w:r w:rsidR="005F7CC5" w:rsidRPr="005F7CC5">
        <w:rPr>
          <w:rFonts w:hint="eastAsia"/>
        </w:rPr>
        <w:t>《中欧基金管理有限公司关于中欧鼎利分级债券型证券投资基金实施转型的提示性公告》</w:t>
      </w:r>
      <w:r w:rsidR="008E00A7">
        <w:rPr>
          <w:rFonts w:hint="eastAsia"/>
        </w:rPr>
        <w:t>。</w:t>
      </w:r>
    </w:p>
    <w:p w:rsidR="008E00A7" w:rsidRDefault="008E00A7" w:rsidP="00671662">
      <w:pPr>
        <w:spacing w:line="360" w:lineRule="auto"/>
        <w:ind w:firstLineChars="200" w:firstLine="420"/>
        <w:jc w:val="left"/>
      </w:pPr>
      <w:r>
        <w:rPr>
          <w:rFonts w:hint="eastAsia"/>
        </w:rPr>
        <w:t>大会决议生效后，基金管理人向深圳证券交易所申请终止中欧鼎利分级债券型证券投资基金的上市交易，获得深圳证券交易所《终止上市通知书》（深证上</w:t>
      </w:r>
      <w:r>
        <w:rPr>
          <w:rFonts w:hint="eastAsia"/>
        </w:rPr>
        <w:t>[2017]</w:t>
      </w:r>
      <w:r w:rsidR="00097421">
        <w:rPr>
          <w:rFonts w:hint="eastAsia"/>
        </w:rPr>
        <w:t>571</w:t>
      </w:r>
      <w:r>
        <w:rPr>
          <w:rFonts w:hint="eastAsia"/>
        </w:rPr>
        <w:t>号）同意。</w:t>
      </w:r>
    </w:p>
    <w:p w:rsidR="008E00A7" w:rsidRDefault="008E00A7" w:rsidP="00671662">
      <w:pPr>
        <w:spacing w:line="360" w:lineRule="auto"/>
        <w:ind w:firstLineChars="200" w:firstLine="420"/>
        <w:jc w:val="left"/>
      </w:pPr>
      <w:r>
        <w:rPr>
          <w:rFonts w:hint="eastAsia"/>
        </w:rPr>
        <w:t>三、基金终止上市后续事项说明</w:t>
      </w:r>
    </w:p>
    <w:p w:rsidR="008E00A7" w:rsidRDefault="008E00A7" w:rsidP="00671662">
      <w:pPr>
        <w:spacing w:line="360" w:lineRule="auto"/>
        <w:ind w:firstLineChars="200" w:firstLine="420"/>
        <w:jc w:val="left"/>
      </w:pPr>
      <w:r>
        <w:rPr>
          <w:rFonts w:hint="eastAsia"/>
        </w:rPr>
        <w:t>1</w:t>
      </w:r>
      <w:r>
        <w:rPr>
          <w:rFonts w:hint="eastAsia"/>
        </w:rPr>
        <w:t>、修订后基金合同的生效</w:t>
      </w:r>
    </w:p>
    <w:p w:rsidR="008E00A7" w:rsidRDefault="008E00A7" w:rsidP="00671662">
      <w:pPr>
        <w:spacing w:line="360" w:lineRule="auto"/>
        <w:ind w:firstLineChars="200" w:firstLine="420"/>
        <w:jc w:val="left"/>
      </w:pPr>
      <w:r>
        <w:rPr>
          <w:rFonts w:hint="eastAsia"/>
        </w:rPr>
        <w:t>自中欧鼎利分级债券型证券投资基金转</w:t>
      </w:r>
      <w:r w:rsidRPr="00D741DD">
        <w:rPr>
          <w:rFonts w:hint="eastAsia"/>
        </w:rPr>
        <w:t>换基准日（指中欧鼎利分级债券份额转换为中欧鼎利债券份额之日）的次一工作日起，《中欧鼎利债券型证券投资基金基金合同》生效</w:t>
      </w:r>
      <w:r>
        <w:rPr>
          <w:rFonts w:hint="eastAsia"/>
        </w:rPr>
        <w:t>。</w:t>
      </w:r>
    </w:p>
    <w:p w:rsidR="008E00A7" w:rsidRPr="008E00A7" w:rsidRDefault="008E00A7" w:rsidP="00671662">
      <w:pPr>
        <w:spacing w:line="360" w:lineRule="auto"/>
        <w:ind w:firstLineChars="200" w:firstLine="420"/>
        <w:jc w:val="left"/>
      </w:pPr>
      <w:r>
        <w:rPr>
          <w:rFonts w:hint="eastAsia"/>
        </w:rPr>
        <w:t>2</w:t>
      </w:r>
      <w:r>
        <w:rPr>
          <w:rFonts w:hint="eastAsia"/>
        </w:rPr>
        <w:t>、原中欧鼎利分级</w:t>
      </w:r>
      <w:r w:rsidR="00DE0EFF">
        <w:rPr>
          <w:rFonts w:hint="eastAsia"/>
        </w:rPr>
        <w:t>债券份额的变更登记</w:t>
      </w:r>
    </w:p>
    <w:p w:rsidR="00671662" w:rsidRDefault="00DE0EFF" w:rsidP="00C74EA8">
      <w:pPr>
        <w:spacing w:line="360" w:lineRule="auto"/>
        <w:ind w:firstLineChars="200" w:firstLine="420"/>
        <w:jc w:val="left"/>
      </w:pPr>
      <w:r>
        <w:rPr>
          <w:rFonts w:hint="eastAsia"/>
        </w:rPr>
        <w:t>鼎利</w:t>
      </w:r>
      <w:r>
        <w:rPr>
          <w:rFonts w:hint="eastAsia"/>
        </w:rPr>
        <w:t>A</w:t>
      </w:r>
      <w:r>
        <w:rPr>
          <w:rFonts w:hint="eastAsia"/>
        </w:rPr>
        <w:t>、鼎利</w:t>
      </w:r>
      <w:r>
        <w:rPr>
          <w:rFonts w:hint="eastAsia"/>
        </w:rPr>
        <w:t>B</w:t>
      </w:r>
      <w:r>
        <w:rPr>
          <w:rFonts w:hint="eastAsia"/>
        </w:rPr>
        <w:t>在深圳证券交易所终止上市交易后，基金管理人将进行基金份额更名以及必要的信息变更。</w:t>
      </w:r>
    </w:p>
    <w:p w:rsidR="00DE0EFF" w:rsidRDefault="00DE0EFF" w:rsidP="00C74EA8">
      <w:pPr>
        <w:spacing w:line="360" w:lineRule="auto"/>
        <w:ind w:firstLineChars="200" w:firstLine="420"/>
        <w:jc w:val="left"/>
      </w:pPr>
      <w:r>
        <w:rPr>
          <w:rFonts w:hint="eastAsia"/>
        </w:rPr>
        <w:t>份额转换基准日日终，在中国结算有限责任公司深圳分公司登记在册的中欧鼎利分级债券场内份额、鼎利</w:t>
      </w:r>
      <w:r>
        <w:rPr>
          <w:rFonts w:hint="eastAsia"/>
        </w:rPr>
        <w:t>A</w:t>
      </w:r>
      <w:r w:rsidR="00753496">
        <w:rPr>
          <w:rFonts w:hint="eastAsia"/>
        </w:rPr>
        <w:t>份额</w:t>
      </w:r>
      <w:r>
        <w:rPr>
          <w:rFonts w:hint="eastAsia"/>
        </w:rPr>
        <w:t>和鼎利</w:t>
      </w:r>
      <w:r>
        <w:rPr>
          <w:rFonts w:hint="eastAsia"/>
        </w:rPr>
        <w:t>B</w:t>
      </w:r>
      <w:r>
        <w:rPr>
          <w:rFonts w:hint="eastAsia"/>
        </w:rPr>
        <w:t>份额将转换为中欧鼎利债券的场内份额，在中国结算有限责任公司登记在册的中欧鼎利分级债券场外份额将转换为中欧鼎利债券的场外份额。</w:t>
      </w:r>
    </w:p>
    <w:p w:rsidR="00DE0EFF" w:rsidRDefault="00DE0EFF" w:rsidP="00C74EA8">
      <w:pPr>
        <w:spacing w:line="360" w:lineRule="auto"/>
        <w:ind w:firstLineChars="200" w:firstLine="420"/>
        <w:jc w:val="left"/>
      </w:pPr>
      <w:r>
        <w:rPr>
          <w:rFonts w:hint="eastAsia"/>
        </w:rPr>
        <w:t>3</w:t>
      </w:r>
      <w:r>
        <w:rPr>
          <w:rFonts w:hint="eastAsia"/>
        </w:rPr>
        <w:t>、</w:t>
      </w:r>
      <w:r w:rsidR="00CE1681">
        <w:rPr>
          <w:rFonts w:hint="eastAsia"/>
        </w:rPr>
        <w:t>、中欧鼎利分级债券、</w:t>
      </w:r>
      <w:r>
        <w:rPr>
          <w:rFonts w:hint="eastAsia"/>
        </w:rPr>
        <w:t>中欧鼎利债券基金份额的申购赎回</w:t>
      </w:r>
    </w:p>
    <w:p w:rsidR="004C5F2A" w:rsidRPr="00CE1681" w:rsidRDefault="00CE1681" w:rsidP="00C74EA8">
      <w:pPr>
        <w:spacing w:line="360" w:lineRule="auto"/>
        <w:ind w:firstLineChars="200" w:firstLine="420"/>
        <w:jc w:val="left"/>
      </w:pPr>
      <w:r>
        <w:rPr>
          <w:rFonts w:hint="eastAsia"/>
        </w:rPr>
        <w:lastRenderedPageBreak/>
        <w:t>因中欧鼎利分级债券型证券投资基金实施转型，本基金将自</w:t>
      </w:r>
      <w:r>
        <w:rPr>
          <w:rFonts w:hint="eastAsia"/>
        </w:rPr>
        <w:t>2017</w:t>
      </w:r>
      <w:r>
        <w:rPr>
          <w:rFonts w:hint="eastAsia"/>
        </w:rPr>
        <w:t>年</w:t>
      </w:r>
      <w:r>
        <w:rPr>
          <w:rFonts w:hint="eastAsia"/>
        </w:rPr>
        <w:t>9</w:t>
      </w:r>
      <w:r>
        <w:rPr>
          <w:rFonts w:hint="eastAsia"/>
        </w:rPr>
        <w:t>月</w:t>
      </w:r>
      <w:r>
        <w:rPr>
          <w:rFonts w:hint="eastAsia"/>
        </w:rPr>
        <w:t>15</w:t>
      </w:r>
      <w:r>
        <w:rPr>
          <w:rFonts w:hint="eastAsia"/>
        </w:rPr>
        <w:t>日</w:t>
      </w:r>
      <w:r w:rsidR="006E1D87">
        <w:rPr>
          <w:rFonts w:hint="eastAsia"/>
        </w:rPr>
        <w:t>起</w:t>
      </w:r>
      <w:r>
        <w:rPr>
          <w:rFonts w:hint="eastAsia"/>
        </w:rPr>
        <w:t>暂停办理场外申购、场内赎回、场外赎回、定期定额投资、转换、跨系统转托管（场内转场外）业务（场内申购、场外转场内业务已于</w:t>
      </w:r>
      <w:r>
        <w:rPr>
          <w:rFonts w:hint="eastAsia"/>
        </w:rPr>
        <w:t>2017</w:t>
      </w:r>
      <w:r>
        <w:rPr>
          <w:rFonts w:hint="eastAsia"/>
        </w:rPr>
        <w:t>年</w:t>
      </w:r>
      <w:r>
        <w:rPr>
          <w:rFonts w:hint="eastAsia"/>
        </w:rPr>
        <w:t>6</w:t>
      </w:r>
      <w:r>
        <w:rPr>
          <w:rFonts w:hint="eastAsia"/>
        </w:rPr>
        <w:t>月</w:t>
      </w:r>
      <w:r>
        <w:rPr>
          <w:rFonts w:hint="eastAsia"/>
        </w:rPr>
        <w:t>14</w:t>
      </w:r>
      <w:r w:rsidR="003A4105">
        <w:rPr>
          <w:rFonts w:hint="eastAsia"/>
        </w:rPr>
        <w:t>日暂停，详见</w:t>
      </w:r>
      <w:r w:rsidR="003A4105">
        <w:rPr>
          <w:rFonts w:hint="eastAsia"/>
        </w:rPr>
        <w:t>2017</w:t>
      </w:r>
      <w:r w:rsidR="003A4105">
        <w:rPr>
          <w:rFonts w:hint="eastAsia"/>
        </w:rPr>
        <w:t>年</w:t>
      </w:r>
      <w:r w:rsidR="003A4105">
        <w:rPr>
          <w:rFonts w:hint="eastAsia"/>
        </w:rPr>
        <w:t>6</w:t>
      </w:r>
      <w:r w:rsidR="003A4105">
        <w:rPr>
          <w:rFonts w:hint="eastAsia"/>
        </w:rPr>
        <w:t>月</w:t>
      </w:r>
      <w:r w:rsidR="003A4105">
        <w:rPr>
          <w:rFonts w:hint="eastAsia"/>
        </w:rPr>
        <w:t>13</w:t>
      </w:r>
      <w:r w:rsidR="003A4105">
        <w:rPr>
          <w:rFonts w:hint="eastAsia"/>
        </w:rPr>
        <w:t>日</w:t>
      </w:r>
      <w:r>
        <w:rPr>
          <w:rFonts w:hint="eastAsia"/>
        </w:rPr>
        <w:t>发布的公告），</w:t>
      </w:r>
      <w:r w:rsidR="00D741DD">
        <w:rPr>
          <w:rFonts w:hint="eastAsia"/>
        </w:rPr>
        <w:t>并自</w:t>
      </w:r>
      <w:r w:rsidR="00D741DD">
        <w:rPr>
          <w:rFonts w:hint="eastAsia"/>
        </w:rPr>
        <w:t>2017</w:t>
      </w:r>
      <w:r w:rsidR="00D741DD">
        <w:rPr>
          <w:rFonts w:hint="eastAsia"/>
        </w:rPr>
        <w:t>年</w:t>
      </w:r>
      <w:r w:rsidR="00D741DD">
        <w:rPr>
          <w:rFonts w:hint="eastAsia"/>
        </w:rPr>
        <w:t>9</w:t>
      </w:r>
      <w:r w:rsidR="00D741DD">
        <w:rPr>
          <w:rFonts w:hint="eastAsia"/>
        </w:rPr>
        <w:t>月</w:t>
      </w:r>
      <w:r w:rsidR="00D741DD">
        <w:rPr>
          <w:rFonts w:hint="eastAsia"/>
        </w:rPr>
        <w:t>15</w:t>
      </w:r>
      <w:r w:rsidR="003A4105">
        <w:rPr>
          <w:rFonts w:hint="eastAsia"/>
        </w:rPr>
        <w:t>日起终止办</w:t>
      </w:r>
      <w:r w:rsidR="00C53021">
        <w:rPr>
          <w:rFonts w:hint="eastAsia"/>
        </w:rPr>
        <w:t>理</w:t>
      </w:r>
      <w:r w:rsidR="003A4105">
        <w:rPr>
          <w:rFonts w:hint="eastAsia"/>
        </w:rPr>
        <w:t>中欧鼎利分级</w:t>
      </w:r>
      <w:r w:rsidR="00D741DD">
        <w:rPr>
          <w:rFonts w:hint="eastAsia"/>
        </w:rPr>
        <w:t>债券份额、鼎利</w:t>
      </w:r>
      <w:r w:rsidR="00D741DD">
        <w:rPr>
          <w:rFonts w:hint="eastAsia"/>
        </w:rPr>
        <w:t>A</w:t>
      </w:r>
      <w:r w:rsidR="00D741DD">
        <w:rPr>
          <w:rFonts w:hint="eastAsia"/>
        </w:rPr>
        <w:t>份额、鼎利</w:t>
      </w:r>
      <w:r w:rsidR="00D741DD">
        <w:rPr>
          <w:rFonts w:hint="eastAsia"/>
        </w:rPr>
        <w:t>B</w:t>
      </w:r>
      <w:r w:rsidR="00D741DD">
        <w:rPr>
          <w:rFonts w:hint="eastAsia"/>
        </w:rPr>
        <w:t>份额三类份额间的配对转换业务。转型为中欧鼎利债券型证券投资基金后的申购（仅限场外）、赎回、转换、定投、跨系统转托管（仅限场内转场外）将于</w:t>
      </w:r>
      <w:r w:rsidR="00D741DD">
        <w:rPr>
          <w:rFonts w:hint="eastAsia"/>
        </w:rPr>
        <w:t>2017</w:t>
      </w:r>
      <w:r w:rsidR="00D741DD">
        <w:rPr>
          <w:rFonts w:hint="eastAsia"/>
        </w:rPr>
        <w:t>年</w:t>
      </w:r>
      <w:r w:rsidR="00D741DD">
        <w:rPr>
          <w:rFonts w:hint="eastAsia"/>
        </w:rPr>
        <w:t>9</w:t>
      </w:r>
      <w:r w:rsidR="00D741DD">
        <w:rPr>
          <w:rFonts w:hint="eastAsia"/>
        </w:rPr>
        <w:t>月</w:t>
      </w:r>
      <w:r w:rsidR="00D741DD">
        <w:rPr>
          <w:rFonts w:hint="eastAsia"/>
        </w:rPr>
        <w:t>19</w:t>
      </w:r>
      <w:r w:rsidR="00D741DD">
        <w:rPr>
          <w:rFonts w:hint="eastAsia"/>
        </w:rPr>
        <w:t>日开始办理。</w:t>
      </w:r>
    </w:p>
    <w:p w:rsidR="008A6740" w:rsidRDefault="008A6740" w:rsidP="00C74EA8">
      <w:pPr>
        <w:spacing w:line="360" w:lineRule="auto"/>
        <w:ind w:firstLineChars="200" w:firstLine="420"/>
        <w:jc w:val="left"/>
      </w:pPr>
      <w:r>
        <w:rPr>
          <w:rFonts w:hint="eastAsia"/>
        </w:rPr>
        <w:t>4</w:t>
      </w:r>
      <w:r>
        <w:rPr>
          <w:rFonts w:hint="eastAsia"/>
        </w:rPr>
        <w:t>、注意事项</w:t>
      </w:r>
    </w:p>
    <w:p w:rsidR="008A6740" w:rsidRDefault="008A6740" w:rsidP="00C74EA8">
      <w:pPr>
        <w:spacing w:line="360" w:lineRule="auto"/>
        <w:ind w:firstLineChars="200" w:firstLine="420"/>
        <w:jc w:val="left"/>
      </w:pPr>
      <w:r>
        <w:rPr>
          <w:rFonts w:hint="eastAsia"/>
        </w:rPr>
        <w:t>（</w:t>
      </w:r>
      <w:r>
        <w:rPr>
          <w:rFonts w:hint="eastAsia"/>
        </w:rPr>
        <w:t>1</w:t>
      </w:r>
      <w:r>
        <w:rPr>
          <w:rFonts w:hint="eastAsia"/>
        </w:rPr>
        <w:t>）本基金终止上市</w:t>
      </w:r>
      <w:r w:rsidRPr="00D741DD">
        <w:rPr>
          <w:rFonts w:hint="eastAsia"/>
        </w:rPr>
        <w:t>交易后，中欧鼎利债券型证券投资基金</w:t>
      </w:r>
      <w:r w:rsidR="00D741DD" w:rsidRPr="00D741DD">
        <w:rPr>
          <w:rFonts w:hint="eastAsia"/>
        </w:rPr>
        <w:t>份额开放</w:t>
      </w:r>
      <w:r w:rsidR="00D741DD">
        <w:rPr>
          <w:rFonts w:hint="eastAsia"/>
        </w:rPr>
        <w:t>赎回之前，投资人无法办理赎回，存在一定的流动</w:t>
      </w:r>
      <w:r w:rsidR="00C53021">
        <w:rPr>
          <w:rFonts w:hint="eastAsia"/>
        </w:rPr>
        <w:t>性</w:t>
      </w:r>
      <w:r w:rsidR="00D741DD">
        <w:rPr>
          <w:rFonts w:hint="eastAsia"/>
        </w:rPr>
        <w:t>风险</w:t>
      </w:r>
      <w:r>
        <w:rPr>
          <w:rFonts w:hint="eastAsia"/>
        </w:rPr>
        <w:t>。</w:t>
      </w:r>
    </w:p>
    <w:p w:rsidR="008A6740" w:rsidRDefault="008A6740" w:rsidP="00D741DD">
      <w:pPr>
        <w:spacing w:line="360" w:lineRule="auto"/>
        <w:ind w:firstLineChars="200" w:firstLine="420"/>
        <w:jc w:val="left"/>
      </w:pPr>
      <w:r>
        <w:rPr>
          <w:rFonts w:hint="eastAsia"/>
        </w:rPr>
        <w:t>（</w:t>
      </w:r>
      <w:r>
        <w:rPr>
          <w:rFonts w:hint="eastAsia"/>
        </w:rPr>
        <w:t>2</w:t>
      </w:r>
      <w:r>
        <w:rPr>
          <w:rFonts w:hint="eastAsia"/>
        </w:rPr>
        <w:t>）对于已经办理司法冻结、质押登记等措施的基金份额，有关登记机构及证券经营机构应依照有关规定办理该</w:t>
      </w:r>
      <w:r w:rsidR="005F7CC5">
        <w:rPr>
          <w:rFonts w:hint="eastAsia"/>
        </w:rPr>
        <w:t>限制</w:t>
      </w:r>
      <w:r>
        <w:rPr>
          <w:rFonts w:hint="eastAsia"/>
        </w:rPr>
        <w:t>措施的转移手续。</w:t>
      </w:r>
    </w:p>
    <w:p w:rsidR="008A6740" w:rsidRDefault="008A6740" w:rsidP="00C74EA8">
      <w:pPr>
        <w:spacing w:line="360" w:lineRule="auto"/>
        <w:ind w:firstLineChars="200" w:firstLine="420"/>
        <w:jc w:val="left"/>
        <w:rPr>
          <w:rFonts w:ascii="宋体" w:hAnsi="宋体" w:cs="宋体"/>
          <w:color w:val="000000"/>
          <w:kern w:val="0"/>
          <w:szCs w:val="21"/>
        </w:rPr>
      </w:pPr>
      <w:r>
        <w:rPr>
          <w:rFonts w:hint="eastAsia"/>
        </w:rPr>
        <w:t>投资</w:t>
      </w:r>
      <w:r w:rsidR="00C53021">
        <w:rPr>
          <w:rFonts w:hint="eastAsia"/>
        </w:rPr>
        <w:t>者</w:t>
      </w:r>
      <w:r>
        <w:rPr>
          <w:rFonts w:hint="eastAsia"/>
        </w:rPr>
        <w:t>欲了解详细情况，可登陆本公司网站（</w:t>
      </w:r>
      <w:r>
        <w:rPr>
          <w:rFonts w:hint="eastAsia"/>
        </w:rPr>
        <w:t>www.zofund.com</w:t>
      </w:r>
      <w:r>
        <w:rPr>
          <w:rFonts w:hint="eastAsia"/>
        </w:rPr>
        <w:t>）、拨打本公司客服电话</w:t>
      </w:r>
      <w:r w:rsidR="00971D9E">
        <w:rPr>
          <w:rFonts w:ascii="宋体" w:hAnsi="宋体" w:cs="宋体" w:hint="eastAsia"/>
          <w:color w:val="000000"/>
          <w:kern w:val="0"/>
          <w:szCs w:val="21"/>
        </w:rPr>
        <w:t>400-700-9700（免电话费）、021-68609700垂询相关事宜。</w:t>
      </w:r>
    </w:p>
    <w:p w:rsidR="00971D9E" w:rsidRDefault="00971D9E" w:rsidP="00C74EA8">
      <w:pPr>
        <w:spacing w:line="360" w:lineRule="auto"/>
        <w:ind w:firstLineChars="200" w:firstLine="420"/>
        <w:jc w:val="left"/>
        <w:rPr>
          <w:rFonts w:ascii="宋体" w:hAnsi="宋体" w:cs="宋体"/>
          <w:color w:val="000000"/>
          <w:kern w:val="0"/>
          <w:szCs w:val="21"/>
        </w:rPr>
      </w:pPr>
    </w:p>
    <w:p w:rsidR="00971D9E" w:rsidRDefault="00971D9E" w:rsidP="00971D9E">
      <w:pPr>
        <w:spacing w:line="360" w:lineRule="auto"/>
        <w:ind w:firstLineChars="200" w:firstLine="420"/>
        <w:jc w:val="right"/>
        <w:rPr>
          <w:rFonts w:ascii="宋体" w:hAnsi="宋体" w:cs="宋体"/>
          <w:color w:val="000000"/>
          <w:kern w:val="0"/>
          <w:szCs w:val="21"/>
        </w:rPr>
      </w:pPr>
      <w:r>
        <w:rPr>
          <w:rFonts w:ascii="宋体" w:hAnsi="宋体" w:cs="宋体" w:hint="eastAsia"/>
          <w:color w:val="000000"/>
          <w:kern w:val="0"/>
          <w:szCs w:val="21"/>
        </w:rPr>
        <w:t>中欧基金管理有限公司</w:t>
      </w:r>
    </w:p>
    <w:p w:rsidR="00971D9E" w:rsidRPr="008A6740" w:rsidRDefault="00971D9E" w:rsidP="00971D9E">
      <w:pPr>
        <w:spacing w:line="360" w:lineRule="auto"/>
        <w:ind w:firstLineChars="200" w:firstLine="420"/>
        <w:jc w:val="right"/>
      </w:pPr>
      <w:r>
        <w:rPr>
          <w:rFonts w:ascii="宋体" w:hAnsi="宋体" w:cs="宋体" w:hint="eastAsia"/>
          <w:color w:val="000000"/>
          <w:kern w:val="0"/>
          <w:szCs w:val="21"/>
        </w:rPr>
        <w:t>2017年9月1</w:t>
      </w:r>
      <w:r w:rsidR="005C70D1">
        <w:rPr>
          <w:rFonts w:ascii="宋体" w:hAnsi="宋体" w:cs="宋体" w:hint="eastAsia"/>
          <w:color w:val="000000"/>
          <w:kern w:val="0"/>
          <w:szCs w:val="21"/>
        </w:rPr>
        <w:t>4</w:t>
      </w:r>
      <w:r>
        <w:rPr>
          <w:rFonts w:ascii="宋体" w:hAnsi="宋体" w:cs="宋体" w:hint="eastAsia"/>
          <w:color w:val="000000"/>
          <w:kern w:val="0"/>
          <w:szCs w:val="21"/>
        </w:rPr>
        <w:t>日</w:t>
      </w:r>
    </w:p>
    <w:sectPr w:rsidR="00971D9E" w:rsidRPr="008A6740" w:rsidSect="0061645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1354B7" w15:done="0"/>
  <w15:commentEx w15:paraId="79A5D3AF" w15:done="0"/>
  <w15:commentEx w15:paraId="69B6CD4B" w15:done="0"/>
  <w15:commentEx w15:paraId="24EEA5AB" w15:done="0"/>
  <w15:commentEx w15:paraId="73250CA8" w15:done="0"/>
  <w15:commentEx w15:paraId="46AC19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BFF" w:rsidRDefault="009C6BFF" w:rsidP="000435EC">
      <w:r>
        <w:separator/>
      </w:r>
    </w:p>
  </w:endnote>
  <w:endnote w:type="continuationSeparator" w:id="1">
    <w:p w:rsidR="009C6BFF" w:rsidRDefault="009C6BFF" w:rsidP="000435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BFF" w:rsidRDefault="009C6BFF" w:rsidP="000435EC">
      <w:r>
        <w:separator/>
      </w:r>
    </w:p>
  </w:footnote>
  <w:footnote w:type="continuationSeparator" w:id="1">
    <w:p w:rsidR="009C6BFF" w:rsidRDefault="009C6BFF" w:rsidP="000435EC">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徐国建（基金运营部）">
    <w15:presenceInfo w15:providerId="AD" w15:userId="S-1-5-21-1099462241-1551578752-3304642489-69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4EA8"/>
    <w:rsid w:val="00014E9F"/>
    <w:rsid w:val="000435EC"/>
    <w:rsid w:val="00044F47"/>
    <w:rsid w:val="000858F3"/>
    <w:rsid w:val="00097421"/>
    <w:rsid w:val="000D0647"/>
    <w:rsid w:val="00105737"/>
    <w:rsid w:val="001C0DF1"/>
    <w:rsid w:val="001C38A8"/>
    <w:rsid w:val="001C5081"/>
    <w:rsid w:val="001C6FEC"/>
    <w:rsid w:val="001E0A03"/>
    <w:rsid w:val="001E0FD0"/>
    <w:rsid w:val="00231E35"/>
    <w:rsid w:val="00292725"/>
    <w:rsid w:val="0031246A"/>
    <w:rsid w:val="00337D36"/>
    <w:rsid w:val="00376ED0"/>
    <w:rsid w:val="003A4105"/>
    <w:rsid w:val="0044519D"/>
    <w:rsid w:val="004C5F2A"/>
    <w:rsid w:val="00532E24"/>
    <w:rsid w:val="00590BAD"/>
    <w:rsid w:val="005B0873"/>
    <w:rsid w:val="005C0AE3"/>
    <w:rsid w:val="005C70D1"/>
    <w:rsid w:val="005D28F8"/>
    <w:rsid w:val="005D7BE1"/>
    <w:rsid w:val="005F7CC5"/>
    <w:rsid w:val="00616450"/>
    <w:rsid w:val="00624667"/>
    <w:rsid w:val="00643B2F"/>
    <w:rsid w:val="006531FC"/>
    <w:rsid w:val="00671662"/>
    <w:rsid w:val="00684C19"/>
    <w:rsid w:val="006D64B0"/>
    <w:rsid w:val="006E1D87"/>
    <w:rsid w:val="00714D22"/>
    <w:rsid w:val="00721853"/>
    <w:rsid w:val="00753496"/>
    <w:rsid w:val="00754B4E"/>
    <w:rsid w:val="007F3082"/>
    <w:rsid w:val="007F5AD6"/>
    <w:rsid w:val="00830D04"/>
    <w:rsid w:val="00843B8C"/>
    <w:rsid w:val="00843FA2"/>
    <w:rsid w:val="00856E9F"/>
    <w:rsid w:val="008A6740"/>
    <w:rsid w:val="008C5565"/>
    <w:rsid w:val="008D5440"/>
    <w:rsid w:val="008E00A7"/>
    <w:rsid w:val="008F6139"/>
    <w:rsid w:val="009622F0"/>
    <w:rsid w:val="00971D9E"/>
    <w:rsid w:val="00972C5A"/>
    <w:rsid w:val="00982014"/>
    <w:rsid w:val="009A5C37"/>
    <w:rsid w:val="009B3794"/>
    <w:rsid w:val="009C6AA2"/>
    <w:rsid w:val="009C6BFF"/>
    <w:rsid w:val="009D7B4C"/>
    <w:rsid w:val="009E7980"/>
    <w:rsid w:val="00A26506"/>
    <w:rsid w:val="00A332E5"/>
    <w:rsid w:val="00A349AC"/>
    <w:rsid w:val="00A96DE0"/>
    <w:rsid w:val="00AB1B6B"/>
    <w:rsid w:val="00AB36BF"/>
    <w:rsid w:val="00BD0431"/>
    <w:rsid w:val="00C1623A"/>
    <w:rsid w:val="00C2068A"/>
    <w:rsid w:val="00C505D5"/>
    <w:rsid w:val="00C53021"/>
    <w:rsid w:val="00C74EA8"/>
    <w:rsid w:val="00CE1681"/>
    <w:rsid w:val="00D10194"/>
    <w:rsid w:val="00D64D59"/>
    <w:rsid w:val="00D741DD"/>
    <w:rsid w:val="00DE0CA7"/>
    <w:rsid w:val="00DE0EFF"/>
    <w:rsid w:val="00E12F2C"/>
    <w:rsid w:val="00E13682"/>
    <w:rsid w:val="00E23719"/>
    <w:rsid w:val="00FB490E"/>
    <w:rsid w:val="00FF1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5737"/>
    <w:rPr>
      <w:sz w:val="21"/>
      <w:szCs w:val="21"/>
    </w:rPr>
  </w:style>
  <w:style w:type="paragraph" w:styleId="a4">
    <w:name w:val="annotation text"/>
    <w:basedOn w:val="a"/>
    <w:link w:val="Char"/>
    <w:uiPriority w:val="99"/>
    <w:semiHidden/>
    <w:unhideWhenUsed/>
    <w:rsid w:val="00105737"/>
    <w:pPr>
      <w:jc w:val="left"/>
    </w:pPr>
  </w:style>
  <w:style w:type="character" w:customStyle="1" w:styleId="Char">
    <w:name w:val="批注文字 Char"/>
    <w:basedOn w:val="a0"/>
    <w:link w:val="a4"/>
    <w:uiPriority w:val="99"/>
    <w:semiHidden/>
    <w:rsid w:val="00105737"/>
  </w:style>
  <w:style w:type="paragraph" w:styleId="a5">
    <w:name w:val="annotation subject"/>
    <w:basedOn w:val="a4"/>
    <w:next w:val="a4"/>
    <w:link w:val="Char0"/>
    <w:uiPriority w:val="99"/>
    <w:semiHidden/>
    <w:unhideWhenUsed/>
    <w:rsid w:val="00105737"/>
    <w:rPr>
      <w:b/>
      <w:bCs/>
    </w:rPr>
  </w:style>
  <w:style w:type="character" w:customStyle="1" w:styleId="Char0">
    <w:name w:val="批注主题 Char"/>
    <w:basedOn w:val="Char"/>
    <w:link w:val="a5"/>
    <w:uiPriority w:val="99"/>
    <w:semiHidden/>
    <w:rsid w:val="00105737"/>
    <w:rPr>
      <w:b/>
      <w:bCs/>
    </w:rPr>
  </w:style>
  <w:style w:type="paragraph" w:styleId="a6">
    <w:name w:val="Balloon Text"/>
    <w:basedOn w:val="a"/>
    <w:link w:val="Char1"/>
    <w:uiPriority w:val="99"/>
    <w:semiHidden/>
    <w:unhideWhenUsed/>
    <w:rsid w:val="00105737"/>
    <w:rPr>
      <w:sz w:val="18"/>
      <w:szCs w:val="18"/>
    </w:rPr>
  </w:style>
  <w:style w:type="character" w:customStyle="1" w:styleId="Char1">
    <w:name w:val="批注框文本 Char"/>
    <w:basedOn w:val="a0"/>
    <w:link w:val="a6"/>
    <w:uiPriority w:val="99"/>
    <w:semiHidden/>
    <w:rsid w:val="00105737"/>
    <w:rPr>
      <w:sz w:val="18"/>
      <w:szCs w:val="18"/>
    </w:rPr>
  </w:style>
  <w:style w:type="paragraph" w:styleId="a7">
    <w:name w:val="header"/>
    <w:basedOn w:val="a"/>
    <w:link w:val="Char2"/>
    <w:uiPriority w:val="99"/>
    <w:unhideWhenUsed/>
    <w:rsid w:val="000435E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435EC"/>
    <w:rPr>
      <w:sz w:val="18"/>
      <w:szCs w:val="18"/>
    </w:rPr>
  </w:style>
  <w:style w:type="paragraph" w:styleId="a8">
    <w:name w:val="footer"/>
    <w:basedOn w:val="a"/>
    <w:link w:val="Char3"/>
    <w:uiPriority w:val="99"/>
    <w:unhideWhenUsed/>
    <w:rsid w:val="000435EC"/>
    <w:pPr>
      <w:tabs>
        <w:tab w:val="center" w:pos="4153"/>
        <w:tab w:val="right" w:pos="8306"/>
      </w:tabs>
      <w:snapToGrid w:val="0"/>
      <w:jc w:val="left"/>
    </w:pPr>
    <w:rPr>
      <w:sz w:val="18"/>
      <w:szCs w:val="18"/>
    </w:rPr>
  </w:style>
  <w:style w:type="character" w:customStyle="1" w:styleId="Char3">
    <w:name w:val="页脚 Char"/>
    <w:basedOn w:val="a0"/>
    <w:link w:val="a8"/>
    <w:uiPriority w:val="99"/>
    <w:rsid w:val="000435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5737"/>
    <w:rPr>
      <w:sz w:val="21"/>
      <w:szCs w:val="21"/>
    </w:rPr>
  </w:style>
  <w:style w:type="paragraph" w:styleId="a4">
    <w:name w:val="annotation text"/>
    <w:basedOn w:val="a"/>
    <w:link w:val="Char"/>
    <w:uiPriority w:val="99"/>
    <w:semiHidden/>
    <w:unhideWhenUsed/>
    <w:rsid w:val="00105737"/>
    <w:pPr>
      <w:jc w:val="left"/>
    </w:pPr>
  </w:style>
  <w:style w:type="character" w:customStyle="1" w:styleId="Char">
    <w:name w:val="批注文字 Char"/>
    <w:basedOn w:val="a0"/>
    <w:link w:val="a4"/>
    <w:uiPriority w:val="99"/>
    <w:semiHidden/>
    <w:rsid w:val="00105737"/>
  </w:style>
  <w:style w:type="paragraph" w:styleId="a5">
    <w:name w:val="annotation subject"/>
    <w:basedOn w:val="a4"/>
    <w:next w:val="a4"/>
    <w:link w:val="Char0"/>
    <w:uiPriority w:val="99"/>
    <w:semiHidden/>
    <w:unhideWhenUsed/>
    <w:rsid w:val="00105737"/>
    <w:rPr>
      <w:b/>
      <w:bCs/>
    </w:rPr>
  </w:style>
  <w:style w:type="character" w:customStyle="1" w:styleId="Char0">
    <w:name w:val="批注主题 Char"/>
    <w:basedOn w:val="Char"/>
    <w:link w:val="a5"/>
    <w:uiPriority w:val="99"/>
    <w:semiHidden/>
    <w:rsid w:val="00105737"/>
    <w:rPr>
      <w:b/>
      <w:bCs/>
    </w:rPr>
  </w:style>
  <w:style w:type="paragraph" w:styleId="a6">
    <w:name w:val="Balloon Text"/>
    <w:basedOn w:val="a"/>
    <w:link w:val="Char1"/>
    <w:uiPriority w:val="99"/>
    <w:semiHidden/>
    <w:unhideWhenUsed/>
    <w:rsid w:val="00105737"/>
    <w:rPr>
      <w:sz w:val="18"/>
      <w:szCs w:val="18"/>
    </w:rPr>
  </w:style>
  <w:style w:type="character" w:customStyle="1" w:styleId="Char1">
    <w:name w:val="批注框文本 Char"/>
    <w:basedOn w:val="a0"/>
    <w:link w:val="a6"/>
    <w:uiPriority w:val="99"/>
    <w:semiHidden/>
    <w:rsid w:val="00105737"/>
    <w:rPr>
      <w:sz w:val="18"/>
      <w:szCs w:val="18"/>
    </w:rPr>
  </w:style>
  <w:style w:type="paragraph" w:styleId="a7">
    <w:name w:val="header"/>
    <w:basedOn w:val="a"/>
    <w:link w:val="Char2"/>
    <w:uiPriority w:val="99"/>
    <w:unhideWhenUsed/>
    <w:rsid w:val="000435E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0435EC"/>
    <w:rPr>
      <w:sz w:val="18"/>
      <w:szCs w:val="18"/>
    </w:rPr>
  </w:style>
  <w:style w:type="paragraph" w:styleId="a8">
    <w:name w:val="footer"/>
    <w:basedOn w:val="a"/>
    <w:link w:val="Char3"/>
    <w:uiPriority w:val="99"/>
    <w:unhideWhenUsed/>
    <w:rsid w:val="000435EC"/>
    <w:pPr>
      <w:tabs>
        <w:tab w:val="center" w:pos="4153"/>
        <w:tab w:val="right" w:pos="8306"/>
      </w:tabs>
      <w:snapToGrid w:val="0"/>
      <w:jc w:val="left"/>
    </w:pPr>
    <w:rPr>
      <w:sz w:val="18"/>
      <w:szCs w:val="18"/>
    </w:rPr>
  </w:style>
  <w:style w:type="character" w:customStyle="1" w:styleId="Char3">
    <w:name w:val="页脚 Char"/>
    <w:basedOn w:val="a0"/>
    <w:link w:val="a8"/>
    <w:uiPriority w:val="99"/>
    <w:rsid w:val="000435E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2148</Characters>
  <Application>Microsoft Office Word</Application>
  <DocSecurity>4</DocSecurity>
  <Lines>17</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王啸</dc:creator>
  <cp:lastModifiedBy>ZHONGM</cp:lastModifiedBy>
  <cp:revision>2</cp:revision>
  <dcterms:created xsi:type="dcterms:W3CDTF">2017-09-13T16:33:00Z</dcterms:created>
  <dcterms:modified xsi:type="dcterms:W3CDTF">2017-09-13T16:33:00Z</dcterms:modified>
</cp:coreProperties>
</file>