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785" w:rsidRPr="005E09FE" w:rsidRDefault="00D07785" w:rsidP="00D07785">
      <w:pPr>
        <w:widowControl/>
        <w:jc w:val="center"/>
        <w:rPr>
          <w:rFonts w:ascii="宋体" w:eastAsia="宋体" w:hAnsi="宋体" w:cs="宋体"/>
          <w:b/>
          <w:kern w:val="0"/>
          <w:sz w:val="30"/>
          <w:szCs w:val="30"/>
        </w:rPr>
      </w:pPr>
      <w:r w:rsidRPr="005E09FE">
        <w:rPr>
          <w:rFonts w:ascii="宋体" w:eastAsia="宋体" w:hAnsi="宋体" w:cs="宋体" w:hint="eastAsia"/>
          <w:b/>
          <w:kern w:val="0"/>
          <w:sz w:val="30"/>
          <w:szCs w:val="30"/>
        </w:rPr>
        <w:t>国联安基金管理有限公司关于旗下部分基金变更单笔申购最低金额、追加申购单笔最低金额</w:t>
      </w:r>
      <w:r w:rsidR="004C4858">
        <w:rPr>
          <w:rFonts w:ascii="宋体" w:eastAsia="宋体" w:hAnsi="宋体" w:cs="宋体" w:hint="eastAsia"/>
          <w:b/>
          <w:kern w:val="0"/>
          <w:sz w:val="30"/>
          <w:szCs w:val="30"/>
        </w:rPr>
        <w:t>等</w:t>
      </w:r>
      <w:r w:rsidRPr="005E09FE">
        <w:rPr>
          <w:rFonts w:ascii="宋体" w:eastAsia="宋体" w:hAnsi="宋体" w:cs="宋体" w:hint="eastAsia"/>
          <w:b/>
          <w:kern w:val="0"/>
          <w:sz w:val="30"/>
          <w:szCs w:val="30"/>
        </w:rPr>
        <w:t>的公告</w:t>
      </w:r>
    </w:p>
    <w:p w:rsidR="005E09FE" w:rsidRPr="00FC3830" w:rsidRDefault="005E09FE" w:rsidP="00D07785">
      <w:pPr>
        <w:widowControl/>
        <w:jc w:val="center"/>
        <w:rPr>
          <w:rFonts w:ascii="宋体" w:eastAsia="宋体" w:hAnsi="宋体" w:cs="宋体"/>
          <w:kern w:val="0"/>
          <w:sz w:val="30"/>
          <w:szCs w:val="30"/>
        </w:rPr>
      </w:pPr>
    </w:p>
    <w:p w:rsidR="00D07785" w:rsidRPr="00FC3830" w:rsidRDefault="00D07785" w:rsidP="00D07785">
      <w:pPr>
        <w:widowControl/>
        <w:jc w:val="left"/>
        <w:rPr>
          <w:rFonts w:ascii="宋体" w:eastAsia="宋体" w:hAnsi="宋体" w:cs="宋体"/>
          <w:kern w:val="0"/>
          <w:sz w:val="24"/>
          <w:szCs w:val="24"/>
        </w:rPr>
      </w:pPr>
      <w:r w:rsidRPr="00FC3830">
        <w:rPr>
          <w:rFonts w:ascii="Calibri" w:eastAsia="宋体" w:hAnsi="Calibri" w:cs="Calibri" w:hint="eastAsia"/>
          <w:kern w:val="0"/>
          <w:szCs w:val="21"/>
        </w:rPr>
        <w:t> </w:t>
      </w:r>
    </w:p>
    <w:p w:rsidR="00D07785" w:rsidRPr="00D865FE" w:rsidRDefault="00D07785" w:rsidP="0025583D">
      <w:pPr>
        <w:widowControl/>
        <w:ind w:firstLineChars="200" w:firstLine="420"/>
        <w:jc w:val="left"/>
        <w:rPr>
          <w:rFonts w:ascii="宋体" w:eastAsia="宋体" w:hAnsi="宋体" w:cs="宋体"/>
          <w:kern w:val="0"/>
          <w:szCs w:val="21"/>
        </w:rPr>
      </w:pPr>
      <w:bookmarkStart w:id="0" w:name="_GoBack"/>
      <w:bookmarkEnd w:id="0"/>
      <w:r w:rsidRPr="00FC3830">
        <w:rPr>
          <w:rFonts w:ascii="宋体" w:eastAsia="宋体" w:hAnsi="宋体" w:cs="宋体" w:hint="eastAsia"/>
          <w:kern w:val="0"/>
          <w:szCs w:val="21"/>
        </w:rPr>
        <w:t>为</w:t>
      </w:r>
      <w:r w:rsidR="005E09FE">
        <w:rPr>
          <w:rFonts w:ascii="宋体" w:eastAsia="宋体" w:hAnsi="宋体" w:cs="宋体" w:hint="eastAsia"/>
          <w:kern w:val="0"/>
          <w:szCs w:val="21"/>
        </w:rPr>
        <w:t>答谢广大投资者长期以来的信任与支持，向广大投资人提供更好的服务</w:t>
      </w:r>
      <w:r w:rsidRPr="00FC3830">
        <w:rPr>
          <w:rFonts w:ascii="宋体" w:eastAsia="宋体" w:hAnsi="宋体" w:cs="宋体" w:hint="eastAsia"/>
          <w:kern w:val="0"/>
          <w:szCs w:val="21"/>
        </w:rPr>
        <w:t>，国联安基金管理有限公司（以下简称“本公司”）决定自</w:t>
      </w:r>
      <w:r w:rsidRPr="00FC3830">
        <w:rPr>
          <w:rFonts w:ascii="Calibri" w:eastAsia="宋体" w:hAnsi="Calibri" w:cs="Calibri" w:hint="eastAsia"/>
          <w:kern w:val="0"/>
          <w:szCs w:val="21"/>
        </w:rPr>
        <w:t>2017</w:t>
      </w:r>
      <w:r w:rsidRPr="00FC3830">
        <w:rPr>
          <w:rFonts w:ascii="宋体" w:eastAsia="宋体" w:hAnsi="宋体" w:cs="宋体" w:hint="eastAsia"/>
          <w:kern w:val="0"/>
          <w:szCs w:val="21"/>
        </w:rPr>
        <w:t>年</w:t>
      </w:r>
      <w:r w:rsidR="0051762E" w:rsidRPr="00FC3830">
        <w:rPr>
          <w:rFonts w:ascii="Calibri" w:eastAsia="宋体" w:hAnsi="Calibri" w:cs="Calibri" w:hint="eastAsia"/>
          <w:kern w:val="0"/>
          <w:szCs w:val="21"/>
        </w:rPr>
        <w:t>8</w:t>
      </w:r>
      <w:r w:rsidRPr="00FC3830">
        <w:rPr>
          <w:rFonts w:ascii="宋体" w:eastAsia="宋体" w:hAnsi="宋体" w:cs="宋体" w:hint="eastAsia"/>
          <w:kern w:val="0"/>
          <w:szCs w:val="21"/>
        </w:rPr>
        <w:t>月</w:t>
      </w:r>
      <w:r w:rsidR="0025583D">
        <w:rPr>
          <w:rFonts w:ascii="Calibri" w:eastAsia="宋体" w:hAnsi="Calibri" w:cs="Calibri" w:hint="eastAsia"/>
          <w:kern w:val="0"/>
          <w:szCs w:val="21"/>
        </w:rPr>
        <w:t>1</w:t>
      </w:r>
      <w:r w:rsidR="0025583D">
        <w:rPr>
          <w:rFonts w:ascii="Calibri" w:eastAsia="宋体" w:hAnsi="Calibri" w:cs="Calibri"/>
          <w:kern w:val="0"/>
          <w:szCs w:val="21"/>
        </w:rPr>
        <w:t>8</w:t>
      </w:r>
      <w:r w:rsidR="005D407C">
        <w:rPr>
          <w:rFonts w:ascii="宋体" w:eastAsia="宋体" w:hAnsi="宋体" w:cs="宋体" w:hint="eastAsia"/>
          <w:kern w:val="0"/>
          <w:szCs w:val="21"/>
        </w:rPr>
        <w:t>日起（具体截止日期另行公告），通过各销售机构（</w:t>
      </w:r>
      <w:r w:rsidRPr="00FC3830">
        <w:rPr>
          <w:rFonts w:ascii="宋体" w:eastAsia="宋体" w:hAnsi="宋体" w:cs="宋体" w:hint="eastAsia"/>
          <w:kern w:val="0"/>
          <w:szCs w:val="21"/>
        </w:rPr>
        <w:t>含本公司直销网点）以场外前端申购方式申购以下基金的单笔申购最低金额和追加申购单笔最低金额变更为</w:t>
      </w:r>
      <w:r w:rsidR="0051762E" w:rsidRPr="00FC3830">
        <w:rPr>
          <w:rFonts w:ascii="Calibri" w:eastAsia="宋体" w:hAnsi="Calibri" w:cs="Calibri" w:hint="eastAsia"/>
          <w:kern w:val="0"/>
          <w:szCs w:val="21"/>
        </w:rPr>
        <w:t>1</w:t>
      </w:r>
      <w:r w:rsidR="00DD0577" w:rsidRPr="00FC3830">
        <w:rPr>
          <w:rFonts w:ascii="Calibri" w:eastAsia="宋体" w:hAnsi="Calibri" w:cs="Calibri" w:hint="eastAsia"/>
          <w:kern w:val="0"/>
          <w:szCs w:val="21"/>
        </w:rPr>
        <w:t>0</w:t>
      </w:r>
      <w:r w:rsidRPr="00FC3830">
        <w:rPr>
          <w:rFonts w:ascii="Calibri" w:eastAsia="宋体" w:hAnsi="Calibri" w:cs="Calibri" w:hint="eastAsia"/>
          <w:kern w:val="0"/>
          <w:szCs w:val="21"/>
        </w:rPr>
        <w:t>.00</w:t>
      </w:r>
      <w:r w:rsidRPr="00FC3830">
        <w:rPr>
          <w:rFonts w:ascii="宋体" w:eastAsia="宋体" w:hAnsi="宋体" w:cs="宋体" w:hint="eastAsia"/>
          <w:kern w:val="0"/>
          <w:szCs w:val="21"/>
        </w:rPr>
        <w:t>元</w:t>
      </w:r>
      <w:r w:rsidR="005E09FE">
        <w:rPr>
          <w:rFonts w:ascii="宋体" w:eastAsia="宋体" w:hAnsi="宋体" w:cs="宋体" w:hint="eastAsia"/>
          <w:kern w:val="0"/>
          <w:szCs w:val="21"/>
        </w:rPr>
        <w:t>，单笔赎回最低</w:t>
      </w:r>
      <w:r w:rsidR="005E09FE">
        <w:rPr>
          <w:rFonts w:ascii="宋体" w:eastAsia="宋体" w:hAnsi="宋体" w:cs="宋体"/>
          <w:kern w:val="0"/>
          <w:szCs w:val="21"/>
        </w:rPr>
        <w:t>份额</w:t>
      </w:r>
      <w:r w:rsidR="005E09FE">
        <w:rPr>
          <w:rFonts w:ascii="宋体" w:eastAsia="宋体" w:hAnsi="宋体" w:cs="宋体" w:hint="eastAsia"/>
          <w:kern w:val="0"/>
          <w:szCs w:val="21"/>
        </w:rPr>
        <w:t>为10</w:t>
      </w:r>
      <w:r w:rsidR="005E09FE">
        <w:rPr>
          <w:rFonts w:ascii="宋体" w:eastAsia="宋体" w:hAnsi="宋体" w:cs="宋体"/>
          <w:kern w:val="0"/>
          <w:szCs w:val="21"/>
        </w:rPr>
        <w:t>0.00</w:t>
      </w:r>
      <w:r w:rsidR="005E09FE">
        <w:rPr>
          <w:rFonts w:ascii="宋体" w:eastAsia="宋体" w:hAnsi="宋体" w:cs="宋体" w:hint="eastAsia"/>
          <w:kern w:val="0"/>
          <w:szCs w:val="21"/>
        </w:rPr>
        <w:t>份</w:t>
      </w:r>
      <w:r w:rsidR="00D865FE">
        <w:rPr>
          <w:rFonts w:ascii="宋体" w:eastAsia="宋体" w:hAnsi="宋体" w:cs="宋体" w:hint="eastAsia"/>
          <w:kern w:val="0"/>
          <w:szCs w:val="21"/>
        </w:rPr>
        <w:t>，基金账户</w:t>
      </w:r>
      <w:r w:rsidR="00D865FE">
        <w:rPr>
          <w:rFonts w:ascii="宋体" w:eastAsia="宋体" w:hAnsi="宋体" w:cs="宋体"/>
          <w:kern w:val="0"/>
          <w:szCs w:val="21"/>
        </w:rPr>
        <w:t>最</w:t>
      </w:r>
      <w:r w:rsidR="00D865FE">
        <w:rPr>
          <w:rFonts w:ascii="宋体" w:eastAsia="宋体" w:hAnsi="宋体" w:cs="宋体" w:hint="eastAsia"/>
          <w:kern w:val="0"/>
          <w:szCs w:val="21"/>
        </w:rPr>
        <w:t>低保留基金余额为</w:t>
      </w:r>
      <w:r w:rsidR="00D865FE">
        <w:rPr>
          <w:rFonts w:ascii="宋体" w:eastAsia="宋体" w:hAnsi="宋体" w:cs="宋体"/>
          <w:kern w:val="0"/>
          <w:szCs w:val="21"/>
        </w:rPr>
        <w:t>100</w:t>
      </w:r>
      <w:r w:rsidR="00D865FE">
        <w:rPr>
          <w:rFonts w:ascii="宋体" w:eastAsia="宋体" w:hAnsi="宋体" w:cs="宋体" w:hint="eastAsia"/>
          <w:kern w:val="0"/>
          <w:szCs w:val="21"/>
        </w:rPr>
        <w:t>份</w:t>
      </w:r>
      <w:r w:rsidR="00D865FE" w:rsidRPr="00FC3830">
        <w:rPr>
          <w:rFonts w:ascii="宋体" w:eastAsia="宋体" w:hAnsi="宋体" w:cs="宋体" w:hint="eastAsia"/>
          <w:kern w:val="0"/>
          <w:szCs w:val="21"/>
        </w:rPr>
        <w:t>：</w:t>
      </w:r>
    </w:p>
    <w:tbl>
      <w:tblPr>
        <w:tblStyle w:val="a4"/>
        <w:tblW w:w="0" w:type="auto"/>
        <w:jc w:val="center"/>
        <w:tblLook w:val="04A0"/>
      </w:tblPr>
      <w:tblGrid>
        <w:gridCol w:w="4219"/>
        <w:gridCol w:w="4303"/>
      </w:tblGrid>
      <w:tr w:rsidR="00FC3830" w:rsidRPr="00FC3830" w:rsidTr="00724654">
        <w:trPr>
          <w:jc w:val="center"/>
        </w:trPr>
        <w:tc>
          <w:tcPr>
            <w:tcW w:w="4219" w:type="dxa"/>
          </w:tcPr>
          <w:p w:rsidR="00D07785" w:rsidRPr="00FC3830" w:rsidRDefault="00D07785" w:rsidP="00D07785">
            <w:pPr>
              <w:widowControl/>
              <w:jc w:val="center"/>
              <w:rPr>
                <w:rFonts w:ascii="宋体" w:eastAsia="宋体" w:hAnsi="宋体" w:cs="宋体"/>
                <w:kern w:val="0"/>
                <w:szCs w:val="21"/>
              </w:rPr>
            </w:pPr>
            <w:r w:rsidRPr="00FC3830">
              <w:rPr>
                <w:rFonts w:ascii="宋体" w:eastAsia="宋体" w:hAnsi="宋体" w:cs="宋体" w:hint="eastAsia"/>
                <w:kern w:val="0"/>
                <w:szCs w:val="21"/>
              </w:rPr>
              <w:t>基金名称</w:t>
            </w:r>
          </w:p>
        </w:tc>
        <w:tc>
          <w:tcPr>
            <w:tcW w:w="4303" w:type="dxa"/>
          </w:tcPr>
          <w:p w:rsidR="00D07785" w:rsidRPr="00FC3830" w:rsidRDefault="00D07785" w:rsidP="00D07785">
            <w:pPr>
              <w:widowControl/>
              <w:jc w:val="center"/>
              <w:rPr>
                <w:rFonts w:ascii="宋体" w:eastAsia="宋体" w:hAnsi="宋体" w:cs="宋体"/>
                <w:kern w:val="0"/>
                <w:szCs w:val="21"/>
              </w:rPr>
            </w:pPr>
            <w:r w:rsidRPr="00FC3830">
              <w:rPr>
                <w:rFonts w:ascii="宋体" w:eastAsia="宋体" w:hAnsi="宋体" w:cs="宋体" w:hint="eastAsia"/>
                <w:kern w:val="0"/>
                <w:szCs w:val="21"/>
              </w:rPr>
              <w:t>基金代码</w:t>
            </w:r>
          </w:p>
        </w:tc>
      </w:tr>
      <w:tr w:rsidR="00FC3830" w:rsidRPr="00FC3830" w:rsidTr="00724654">
        <w:trPr>
          <w:jc w:val="center"/>
        </w:trPr>
        <w:tc>
          <w:tcPr>
            <w:tcW w:w="4219" w:type="dxa"/>
          </w:tcPr>
          <w:p w:rsidR="00D07785" w:rsidRPr="00FC3830" w:rsidRDefault="00AD5938" w:rsidP="00D07785">
            <w:pPr>
              <w:widowControl/>
              <w:jc w:val="center"/>
              <w:rPr>
                <w:rFonts w:ascii="宋体" w:eastAsia="宋体" w:hAnsi="宋体" w:cs="宋体"/>
                <w:kern w:val="0"/>
                <w:sz w:val="24"/>
                <w:szCs w:val="24"/>
              </w:rPr>
            </w:pPr>
            <w:r w:rsidRPr="00FC3830">
              <w:rPr>
                <w:rFonts w:ascii="宋体" w:eastAsia="宋体" w:hAnsi="宋体" w:cs="宋体" w:hint="eastAsia"/>
                <w:kern w:val="0"/>
                <w:szCs w:val="21"/>
              </w:rPr>
              <w:t>国联安德盛增利债券证券投资基金</w:t>
            </w:r>
          </w:p>
        </w:tc>
        <w:tc>
          <w:tcPr>
            <w:tcW w:w="4303" w:type="dxa"/>
          </w:tcPr>
          <w:p w:rsidR="00D07785" w:rsidRPr="00FC3830" w:rsidRDefault="00DA5C0C" w:rsidP="00D07785">
            <w:pPr>
              <w:widowControl/>
              <w:jc w:val="center"/>
              <w:rPr>
                <w:rFonts w:ascii="宋体" w:eastAsia="宋体" w:hAnsi="宋体" w:cs="宋体"/>
                <w:kern w:val="0"/>
                <w:szCs w:val="21"/>
              </w:rPr>
            </w:pPr>
            <w:r w:rsidRPr="00FC3830">
              <w:rPr>
                <w:rFonts w:ascii="宋体" w:eastAsia="宋体" w:hAnsi="宋体" w:cs="宋体" w:hint="eastAsia"/>
                <w:kern w:val="0"/>
                <w:szCs w:val="21"/>
              </w:rPr>
              <w:t>A类：253020；</w:t>
            </w:r>
            <w:r w:rsidR="00B72A3F" w:rsidRPr="00FC3830">
              <w:rPr>
                <w:rFonts w:ascii="宋体" w:eastAsia="宋体" w:hAnsi="宋体" w:cs="宋体" w:hint="eastAsia"/>
                <w:kern w:val="0"/>
                <w:szCs w:val="21"/>
              </w:rPr>
              <w:t>B</w:t>
            </w:r>
            <w:r w:rsidRPr="00FC3830">
              <w:rPr>
                <w:rFonts w:ascii="宋体" w:eastAsia="宋体" w:hAnsi="宋体" w:cs="宋体" w:hint="eastAsia"/>
                <w:kern w:val="0"/>
                <w:szCs w:val="21"/>
              </w:rPr>
              <w:t>类：253021</w:t>
            </w:r>
          </w:p>
        </w:tc>
      </w:tr>
      <w:tr w:rsidR="00FC3830" w:rsidRPr="00FC3830" w:rsidTr="00724654">
        <w:trPr>
          <w:jc w:val="center"/>
        </w:trPr>
        <w:tc>
          <w:tcPr>
            <w:tcW w:w="4219" w:type="dxa"/>
          </w:tcPr>
          <w:p w:rsidR="00D07785" w:rsidRPr="00FC3830" w:rsidRDefault="00DA5C0C" w:rsidP="00D07785">
            <w:pPr>
              <w:widowControl/>
              <w:jc w:val="center"/>
              <w:rPr>
                <w:rFonts w:ascii="宋体" w:eastAsia="宋体" w:hAnsi="宋体" w:cs="宋体"/>
                <w:kern w:val="0"/>
                <w:szCs w:val="21"/>
              </w:rPr>
            </w:pPr>
            <w:r w:rsidRPr="00FC3830">
              <w:rPr>
                <w:rFonts w:ascii="宋体" w:eastAsia="宋体" w:hAnsi="宋体" w:cs="宋体" w:hint="eastAsia"/>
                <w:kern w:val="0"/>
                <w:szCs w:val="21"/>
              </w:rPr>
              <w:t>国联安信心增益债券型证券投资基金</w:t>
            </w:r>
          </w:p>
        </w:tc>
        <w:tc>
          <w:tcPr>
            <w:tcW w:w="4303" w:type="dxa"/>
          </w:tcPr>
          <w:p w:rsidR="00D07785" w:rsidRPr="00FC3830" w:rsidRDefault="00DA5C0C" w:rsidP="00D07785">
            <w:pPr>
              <w:widowControl/>
              <w:jc w:val="center"/>
              <w:rPr>
                <w:rFonts w:ascii="宋体" w:eastAsia="宋体" w:hAnsi="宋体" w:cs="宋体"/>
                <w:kern w:val="0"/>
                <w:szCs w:val="21"/>
              </w:rPr>
            </w:pPr>
            <w:r w:rsidRPr="00FC3830">
              <w:rPr>
                <w:rFonts w:ascii="宋体" w:eastAsia="宋体" w:hAnsi="宋体" w:cs="宋体" w:hint="eastAsia"/>
                <w:kern w:val="0"/>
                <w:szCs w:val="21"/>
              </w:rPr>
              <w:t>253030</w:t>
            </w:r>
          </w:p>
        </w:tc>
      </w:tr>
      <w:tr w:rsidR="00FC3830" w:rsidRPr="00FC3830" w:rsidTr="00724654">
        <w:trPr>
          <w:jc w:val="center"/>
        </w:trPr>
        <w:tc>
          <w:tcPr>
            <w:tcW w:w="4219" w:type="dxa"/>
          </w:tcPr>
          <w:p w:rsidR="00D07785" w:rsidRPr="00FC3830" w:rsidRDefault="00DA5C0C" w:rsidP="00D07785">
            <w:pPr>
              <w:widowControl/>
              <w:jc w:val="center"/>
              <w:rPr>
                <w:rFonts w:ascii="宋体" w:eastAsia="宋体" w:hAnsi="宋体" w:cs="宋体"/>
                <w:kern w:val="0"/>
                <w:szCs w:val="21"/>
              </w:rPr>
            </w:pPr>
            <w:r w:rsidRPr="00FC3830">
              <w:rPr>
                <w:rFonts w:ascii="宋体" w:eastAsia="宋体" w:hAnsi="宋体" w:cs="宋体" w:hint="eastAsia"/>
                <w:kern w:val="0"/>
                <w:szCs w:val="21"/>
              </w:rPr>
              <w:t>国联安信心增长债券型证券投资基金</w:t>
            </w:r>
          </w:p>
        </w:tc>
        <w:tc>
          <w:tcPr>
            <w:tcW w:w="4303" w:type="dxa"/>
          </w:tcPr>
          <w:p w:rsidR="00D07785" w:rsidRPr="00FC3830" w:rsidRDefault="00DA5C0C" w:rsidP="00DA5C0C">
            <w:pPr>
              <w:widowControl/>
              <w:jc w:val="center"/>
              <w:rPr>
                <w:rFonts w:ascii="宋体" w:eastAsia="宋体" w:hAnsi="宋体" w:cs="宋体"/>
                <w:kern w:val="0"/>
                <w:szCs w:val="21"/>
              </w:rPr>
            </w:pPr>
            <w:r w:rsidRPr="00FC3830">
              <w:rPr>
                <w:rFonts w:ascii="宋体" w:eastAsia="宋体" w:hAnsi="宋体" w:cs="宋体" w:hint="eastAsia"/>
                <w:kern w:val="0"/>
                <w:szCs w:val="21"/>
              </w:rPr>
              <w:t>A类：253060；B类：253061</w:t>
            </w:r>
          </w:p>
        </w:tc>
      </w:tr>
      <w:tr w:rsidR="00FC3830" w:rsidRPr="00FC3830" w:rsidTr="00724654">
        <w:trPr>
          <w:jc w:val="center"/>
        </w:trPr>
        <w:tc>
          <w:tcPr>
            <w:tcW w:w="4219" w:type="dxa"/>
          </w:tcPr>
          <w:p w:rsidR="00D07785" w:rsidRPr="00FC3830" w:rsidRDefault="00DA5C0C" w:rsidP="00D07785">
            <w:pPr>
              <w:widowControl/>
              <w:jc w:val="center"/>
              <w:rPr>
                <w:rFonts w:ascii="宋体" w:eastAsia="宋体" w:hAnsi="宋体" w:cs="宋体"/>
                <w:kern w:val="0"/>
                <w:szCs w:val="21"/>
              </w:rPr>
            </w:pPr>
            <w:r w:rsidRPr="00FC3830">
              <w:rPr>
                <w:rFonts w:ascii="宋体" w:eastAsia="宋体" w:hAnsi="宋体" w:cs="宋体" w:hint="eastAsia"/>
                <w:kern w:val="0"/>
                <w:szCs w:val="21"/>
              </w:rPr>
              <w:t>国联安德盛稳健证券投资基金</w:t>
            </w:r>
          </w:p>
        </w:tc>
        <w:tc>
          <w:tcPr>
            <w:tcW w:w="4303" w:type="dxa"/>
          </w:tcPr>
          <w:p w:rsidR="00D07785" w:rsidRPr="00FC3830" w:rsidRDefault="00DA5C0C" w:rsidP="00D07785">
            <w:pPr>
              <w:widowControl/>
              <w:jc w:val="center"/>
              <w:rPr>
                <w:rFonts w:ascii="宋体" w:eastAsia="宋体" w:hAnsi="宋体" w:cs="宋体"/>
                <w:kern w:val="0"/>
                <w:szCs w:val="21"/>
              </w:rPr>
            </w:pPr>
            <w:r w:rsidRPr="00FC3830">
              <w:rPr>
                <w:rFonts w:ascii="宋体" w:eastAsia="宋体" w:hAnsi="宋体" w:cs="宋体" w:hint="eastAsia"/>
                <w:kern w:val="0"/>
                <w:szCs w:val="21"/>
              </w:rPr>
              <w:t>255010</w:t>
            </w:r>
          </w:p>
        </w:tc>
      </w:tr>
      <w:tr w:rsidR="00FC3830" w:rsidRPr="00FC3830" w:rsidTr="00724654">
        <w:trPr>
          <w:jc w:val="center"/>
        </w:trPr>
        <w:tc>
          <w:tcPr>
            <w:tcW w:w="4219" w:type="dxa"/>
          </w:tcPr>
          <w:p w:rsidR="00D07785" w:rsidRPr="00FC3830" w:rsidRDefault="00DA5C0C" w:rsidP="00D07785">
            <w:pPr>
              <w:widowControl/>
              <w:jc w:val="center"/>
              <w:rPr>
                <w:rFonts w:ascii="宋体" w:eastAsia="宋体" w:hAnsi="宋体" w:cs="宋体"/>
                <w:kern w:val="0"/>
                <w:szCs w:val="21"/>
              </w:rPr>
            </w:pPr>
            <w:r w:rsidRPr="00FC3830">
              <w:rPr>
                <w:rFonts w:ascii="宋体" w:eastAsia="宋体" w:hAnsi="宋体" w:cs="宋体" w:hint="eastAsia"/>
                <w:kern w:val="0"/>
                <w:szCs w:val="21"/>
              </w:rPr>
              <w:t>国联安德盛红利混合型证券投资基金</w:t>
            </w:r>
          </w:p>
        </w:tc>
        <w:tc>
          <w:tcPr>
            <w:tcW w:w="4303" w:type="dxa"/>
          </w:tcPr>
          <w:p w:rsidR="00D07785" w:rsidRPr="00FC3830" w:rsidRDefault="00DA5C0C" w:rsidP="00D07785">
            <w:pPr>
              <w:widowControl/>
              <w:jc w:val="center"/>
              <w:rPr>
                <w:rFonts w:ascii="宋体" w:eastAsia="宋体" w:hAnsi="宋体" w:cs="宋体"/>
                <w:kern w:val="0"/>
                <w:szCs w:val="21"/>
              </w:rPr>
            </w:pPr>
            <w:r w:rsidRPr="00FC3830">
              <w:rPr>
                <w:rFonts w:ascii="宋体" w:eastAsia="宋体" w:hAnsi="宋体" w:cs="宋体" w:hint="eastAsia"/>
                <w:kern w:val="0"/>
                <w:szCs w:val="21"/>
              </w:rPr>
              <w:t>257040</w:t>
            </w:r>
          </w:p>
        </w:tc>
      </w:tr>
      <w:tr w:rsidR="00FC3830" w:rsidRPr="00FC3830" w:rsidTr="00724654">
        <w:trPr>
          <w:jc w:val="center"/>
        </w:trPr>
        <w:tc>
          <w:tcPr>
            <w:tcW w:w="4219" w:type="dxa"/>
          </w:tcPr>
          <w:p w:rsidR="00D07785" w:rsidRPr="00FC3830" w:rsidRDefault="00DA5C0C" w:rsidP="00D07785">
            <w:pPr>
              <w:widowControl/>
              <w:jc w:val="center"/>
              <w:rPr>
                <w:rFonts w:ascii="宋体" w:eastAsia="宋体" w:hAnsi="宋体" w:cs="宋体"/>
                <w:kern w:val="0"/>
                <w:szCs w:val="21"/>
              </w:rPr>
            </w:pPr>
            <w:r w:rsidRPr="00FC3830">
              <w:rPr>
                <w:rFonts w:ascii="宋体" w:eastAsia="宋体" w:hAnsi="宋体" w:cs="宋体" w:hint="eastAsia"/>
                <w:kern w:val="0"/>
                <w:szCs w:val="21"/>
              </w:rPr>
              <w:t>国联安通盈灵活配置混合型证券投资基金</w:t>
            </w:r>
          </w:p>
        </w:tc>
        <w:tc>
          <w:tcPr>
            <w:tcW w:w="4303" w:type="dxa"/>
          </w:tcPr>
          <w:p w:rsidR="00D07785" w:rsidRPr="00FC3830" w:rsidRDefault="00DA5C0C" w:rsidP="00D07785">
            <w:pPr>
              <w:widowControl/>
              <w:jc w:val="center"/>
              <w:rPr>
                <w:rFonts w:ascii="宋体" w:eastAsia="宋体" w:hAnsi="宋体" w:cs="宋体"/>
                <w:kern w:val="0"/>
                <w:szCs w:val="21"/>
              </w:rPr>
            </w:pPr>
            <w:r w:rsidRPr="00FC3830">
              <w:rPr>
                <w:rFonts w:ascii="宋体" w:eastAsia="宋体" w:hAnsi="宋体" w:cs="宋体" w:hint="eastAsia"/>
                <w:kern w:val="0"/>
                <w:szCs w:val="21"/>
              </w:rPr>
              <w:t>A类：000664；C类：002485</w:t>
            </w:r>
          </w:p>
        </w:tc>
      </w:tr>
      <w:tr w:rsidR="00FC3830" w:rsidRPr="00FC3830" w:rsidTr="00724654">
        <w:trPr>
          <w:jc w:val="center"/>
        </w:trPr>
        <w:tc>
          <w:tcPr>
            <w:tcW w:w="4219" w:type="dxa"/>
          </w:tcPr>
          <w:p w:rsidR="00D07785" w:rsidRPr="00FC3830" w:rsidRDefault="00DA5C0C" w:rsidP="00D07785">
            <w:pPr>
              <w:widowControl/>
              <w:jc w:val="center"/>
              <w:rPr>
                <w:rFonts w:ascii="宋体" w:eastAsia="宋体" w:hAnsi="宋体" w:cs="宋体"/>
                <w:kern w:val="0"/>
                <w:szCs w:val="21"/>
              </w:rPr>
            </w:pPr>
            <w:r w:rsidRPr="00FC3830">
              <w:rPr>
                <w:rFonts w:ascii="宋体" w:eastAsia="宋体" w:hAnsi="宋体" w:cs="宋体" w:hint="eastAsia"/>
                <w:kern w:val="0"/>
                <w:szCs w:val="21"/>
              </w:rPr>
              <w:t>国联安鑫悦灵活配置混合型证券投资基金</w:t>
            </w:r>
          </w:p>
        </w:tc>
        <w:tc>
          <w:tcPr>
            <w:tcW w:w="4303" w:type="dxa"/>
          </w:tcPr>
          <w:p w:rsidR="00D07785" w:rsidRPr="00FC3830" w:rsidRDefault="00DA5C0C" w:rsidP="00D07785">
            <w:pPr>
              <w:widowControl/>
              <w:jc w:val="center"/>
              <w:rPr>
                <w:rFonts w:ascii="宋体" w:eastAsia="宋体" w:hAnsi="宋体" w:cs="宋体"/>
                <w:kern w:val="0"/>
                <w:szCs w:val="21"/>
              </w:rPr>
            </w:pPr>
            <w:r w:rsidRPr="00FC3830">
              <w:rPr>
                <w:rFonts w:ascii="宋体" w:eastAsia="宋体" w:hAnsi="宋体" w:cs="宋体" w:hint="eastAsia"/>
                <w:kern w:val="0"/>
                <w:szCs w:val="21"/>
              </w:rPr>
              <w:t>A类：002368；C类：002369</w:t>
            </w:r>
          </w:p>
        </w:tc>
      </w:tr>
      <w:tr w:rsidR="00FC3830" w:rsidRPr="00FC3830" w:rsidTr="00724654">
        <w:trPr>
          <w:jc w:val="center"/>
        </w:trPr>
        <w:tc>
          <w:tcPr>
            <w:tcW w:w="4219" w:type="dxa"/>
          </w:tcPr>
          <w:p w:rsidR="00D07785" w:rsidRPr="00FC3830" w:rsidRDefault="00DA5C0C" w:rsidP="00D07785">
            <w:pPr>
              <w:widowControl/>
              <w:jc w:val="center"/>
              <w:rPr>
                <w:rFonts w:ascii="宋体" w:eastAsia="宋体" w:hAnsi="宋体" w:cs="宋体"/>
                <w:kern w:val="0"/>
                <w:szCs w:val="21"/>
              </w:rPr>
            </w:pPr>
            <w:r w:rsidRPr="00FC3830">
              <w:rPr>
                <w:rFonts w:ascii="宋体" w:eastAsia="宋体" w:hAnsi="宋体" w:cs="宋体" w:hint="eastAsia"/>
                <w:kern w:val="0"/>
                <w:szCs w:val="21"/>
              </w:rPr>
              <w:t>国联安鑫瑞混合型证券投资基金</w:t>
            </w:r>
          </w:p>
        </w:tc>
        <w:tc>
          <w:tcPr>
            <w:tcW w:w="4303" w:type="dxa"/>
          </w:tcPr>
          <w:p w:rsidR="00D07785" w:rsidRPr="00FC3830" w:rsidRDefault="00DA5C0C" w:rsidP="00D07785">
            <w:pPr>
              <w:widowControl/>
              <w:jc w:val="center"/>
              <w:rPr>
                <w:rFonts w:ascii="宋体" w:eastAsia="宋体" w:hAnsi="宋体" w:cs="宋体"/>
                <w:kern w:val="0"/>
                <w:szCs w:val="21"/>
              </w:rPr>
            </w:pPr>
            <w:r w:rsidRPr="00FC3830">
              <w:rPr>
                <w:rFonts w:ascii="宋体" w:eastAsia="宋体" w:hAnsi="宋体" w:cs="宋体" w:hint="eastAsia"/>
                <w:kern w:val="0"/>
                <w:szCs w:val="21"/>
              </w:rPr>
              <w:t>A类：003271；C类：003272</w:t>
            </w:r>
          </w:p>
        </w:tc>
      </w:tr>
      <w:tr w:rsidR="00FC3830" w:rsidRPr="00FC3830" w:rsidTr="00724654">
        <w:trPr>
          <w:jc w:val="center"/>
        </w:trPr>
        <w:tc>
          <w:tcPr>
            <w:tcW w:w="4219" w:type="dxa"/>
          </w:tcPr>
          <w:p w:rsidR="00D07785" w:rsidRPr="00FC3830" w:rsidRDefault="00DA5C0C" w:rsidP="00D07785">
            <w:pPr>
              <w:widowControl/>
              <w:jc w:val="center"/>
              <w:rPr>
                <w:rFonts w:ascii="宋体" w:eastAsia="宋体" w:hAnsi="宋体" w:cs="宋体"/>
                <w:kern w:val="0"/>
                <w:szCs w:val="21"/>
              </w:rPr>
            </w:pPr>
            <w:r w:rsidRPr="00FC3830">
              <w:rPr>
                <w:rFonts w:ascii="宋体" w:eastAsia="宋体" w:hAnsi="宋体" w:cs="宋体" w:hint="eastAsia"/>
                <w:kern w:val="0"/>
                <w:szCs w:val="21"/>
              </w:rPr>
              <w:t>国联安鑫盛混合型证券投资基金</w:t>
            </w:r>
          </w:p>
        </w:tc>
        <w:tc>
          <w:tcPr>
            <w:tcW w:w="4303" w:type="dxa"/>
          </w:tcPr>
          <w:p w:rsidR="00D07785" w:rsidRPr="00FC3830" w:rsidRDefault="00DA5C0C" w:rsidP="00DA5C0C">
            <w:pPr>
              <w:widowControl/>
              <w:jc w:val="center"/>
              <w:rPr>
                <w:rFonts w:ascii="宋体" w:eastAsia="宋体" w:hAnsi="宋体" w:cs="宋体"/>
                <w:kern w:val="0"/>
                <w:szCs w:val="21"/>
              </w:rPr>
            </w:pPr>
            <w:r w:rsidRPr="00FC3830">
              <w:rPr>
                <w:rFonts w:ascii="宋体" w:eastAsia="宋体" w:hAnsi="宋体" w:cs="宋体" w:hint="eastAsia"/>
                <w:kern w:val="0"/>
                <w:szCs w:val="21"/>
              </w:rPr>
              <w:t>A类：003772；C类：003773</w:t>
            </w:r>
          </w:p>
        </w:tc>
      </w:tr>
      <w:tr w:rsidR="00FC3830" w:rsidRPr="00FC3830" w:rsidTr="00724654">
        <w:trPr>
          <w:jc w:val="center"/>
        </w:trPr>
        <w:tc>
          <w:tcPr>
            <w:tcW w:w="4219" w:type="dxa"/>
          </w:tcPr>
          <w:p w:rsidR="00854DEC" w:rsidRPr="00FC3830" w:rsidRDefault="00854DEC" w:rsidP="00D07785">
            <w:pPr>
              <w:widowControl/>
              <w:jc w:val="center"/>
              <w:rPr>
                <w:rFonts w:ascii="宋体" w:eastAsia="宋体" w:hAnsi="宋体" w:cs="宋体"/>
                <w:kern w:val="0"/>
                <w:szCs w:val="21"/>
              </w:rPr>
            </w:pPr>
            <w:r w:rsidRPr="00FC3830">
              <w:rPr>
                <w:rFonts w:ascii="宋体" w:eastAsia="宋体" w:hAnsi="宋体" w:cs="宋体" w:hint="eastAsia"/>
                <w:kern w:val="0"/>
                <w:szCs w:val="21"/>
              </w:rPr>
              <w:t>国联安鑫发混合型证券投资基金</w:t>
            </w:r>
          </w:p>
        </w:tc>
        <w:tc>
          <w:tcPr>
            <w:tcW w:w="4303" w:type="dxa"/>
          </w:tcPr>
          <w:p w:rsidR="00854DEC" w:rsidRPr="00FC3830" w:rsidRDefault="00854DEC" w:rsidP="003470B7">
            <w:pPr>
              <w:widowControl/>
              <w:jc w:val="center"/>
              <w:rPr>
                <w:rFonts w:ascii="宋体" w:eastAsia="宋体" w:hAnsi="宋体" w:cs="宋体"/>
                <w:kern w:val="0"/>
                <w:szCs w:val="21"/>
              </w:rPr>
            </w:pPr>
            <w:r w:rsidRPr="00FC3830">
              <w:rPr>
                <w:rFonts w:ascii="宋体" w:eastAsia="宋体" w:hAnsi="宋体" w:cs="宋体" w:hint="eastAsia"/>
                <w:kern w:val="0"/>
                <w:szCs w:val="21"/>
              </w:rPr>
              <w:t>A类：004131；C类：004132</w:t>
            </w:r>
          </w:p>
        </w:tc>
      </w:tr>
      <w:tr w:rsidR="00FC3830" w:rsidRPr="00FC3830" w:rsidTr="00724654">
        <w:trPr>
          <w:jc w:val="center"/>
        </w:trPr>
        <w:tc>
          <w:tcPr>
            <w:tcW w:w="4219" w:type="dxa"/>
          </w:tcPr>
          <w:p w:rsidR="00854DEC" w:rsidRPr="00FC3830" w:rsidRDefault="00854DEC" w:rsidP="00D07785">
            <w:pPr>
              <w:widowControl/>
              <w:jc w:val="center"/>
              <w:rPr>
                <w:rFonts w:ascii="宋体" w:eastAsia="宋体" w:hAnsi="宋体" w:cs="宋体"/>
                <w:kern w:val="0"/>
                <w:szCs w:val="21"/>
              </w:rPr>
            </w:pPr>
            <w:r w:rsidRPr="00FC3830">
              <w:rPr>
                <w:rFonts w:ascii="宋体" w:eastAsia="宋体" w:hAnsi="宋体" w:cs="宋体" w:hint="eastAsia"/>
                <w:kern w:val="0"/>
                <w:szCs w:val="21"/>
              </w:rPr>
              <w:t>国联安鑫隆混合型证券投资基金</w:t>
            </w:r>
          </w:p>
        </w:tc>
        <w:tc>
          <w:tcPr>
            <w:tcW w:w="4303" w:type="dxa"/>
          </w:tcPr>
          <w:p w:rsidR="00854DEC" w:rsidRPr="00FC3830" w:rsidRDefault="00854DEC" w:rsidP="003470B7">
            <w:pPr>
              <w:widowControl/>
              <w:jc w:val="center"/>
              <w:rPr>
                <w:rFonts w:ascii="宋体" w:eastAsia="宋体" w:hAnsi="宋体" w:cs="宋体"/>
                <w:kern w:val="0"/>
                <w:szCs w:val="21"/>
              </w:rPr>
            </w:pPr>
            <w:r w:rsidRPr="00FC3830">
              <w:rPr>
                <w:rFonts w:ascii="宋体" w:eastAsia="宋体" w:hAnsi="宋体" w:cs="宋体" w:hint="eastAsia"/>
                <w:kern w:val="0"/>
                <w:szCs w:val="21"/>
              </w:rPr>
              <w:t>A类：004083；C类：004084</w:t>
            </w:r>
          </w:p>
        </w:tc>
      </w:tr>
      <w:tr w:rsidR="00FC3830" w:rsidRPr="00FC3830" w:rsidTr="00724654">
        <w:trPr>
          <w:jc w:val="center"/>
        </w:trPr>
        <w:tc>
          <w:tcPr>
            <w:tcW w:w="4219" w:type="dxa"/>
          </w:tcPr>
          <w:p w:rsidR="00854DEC" w:rsidRPr="00FC3830" w:rsidRDefault="00854DEC" w:rsidP="00D07785">
            <w:pPr>
              <w:widowControl/>
              <w:jc w:val="center"/>
              <w:rPr>
                <w:rFonts w:ascii="宋体" w:eastAsia="宋体" w:hAnsi="宋体" w:cs="宋体"/>
                <w:kern w:val="0"/>
                <w:szCs w:val="21"/>
              </w:rPr>
            </w:pPr>
            <w:r w:rsidRPr="00FC3830">
              <w:rPr>
                <w:rFonts w:ascii="宋体" w:eastAsia="宋体" w:hAnsi="宋体" w:cs="宋体" w:hint="eastAsia"/>
                <w:kern w:val="0"/>
                <w:szCs w:val="21"/>
              </w:rPr>
              <w:t>国联安鑫利混合型证券投资基金</w:t>
            </w:r>
          </w:p>
        </w:tc>
        <w:tc>
          <w:tcPr>
            <w:tcW w:w="4303" w:type="dxa"/>
          </w:tcPr>
          <w:p w:rsidR="00854DEC" w:rsidRPr="00FC3830" w:rsidRDefault="00854DEC" w:rsidP="00D07785">
            <w:pPr>
              <w:widowControl/>
              <w:jc w:val="center"/>
              <w:rPr>
                <w:rFonts w:ascii="宋体" w:eastAsia="宋体" w:hAnsi="宋体" w:cs="宋体"/>
                <w:kern w:val="0"/>
                <w:szCs w:val="21"/>
              </w:rPr>
            </w:pPr>
            <w:r w:rsidRPr="00FC3830">
              <w:rPr>
                <w:rFonts w:ascii="宋体" w:eastAsia="宋体" w:hAnsi="宋体" w:cs="宋体" w:hint="eastAsia"/>
                <w:kern w:val="0"/>
                <w:szCs w:val="21"/>
              </w:rPr>
              <w:t>A类：003774；C类：003775</w:t>
            </w:r>
          </w:p>
        </w:tc>
      </w:tr>
      <w:tr w:rsidR="00FC3830" w:rsidRPr="00FC3830" w:rsidTr="00724654">
        <w:trPr>
          <w:jc w:val="center"/>
        </w:trPr>
        <w:tc>
          <w:tcPr>
            <w:tcW w:w="4219" w:type="dxa"/>
          </w:tcPr>
          <w:p w:rsidR="00854DEC" w:rsidRPr="00FC3830" w:rsidRDefault="00854DEC" w:rsidP="00D07785">
            <w:pPr>
              <w:widowControl/>
              <w:jc w:val="center"/>
              <w:rPr>
                <w:rFonts w:ascii="宋体" w:eastAsia="宋体" w:hAnsi="宋体" w:cs="宋体"/>
                <w:kern w:val="0"/>
                <w:szCs w:val="21"/>
              </w:rPr>
            </w:pPr>
            <w:r w:rsidRPr="00FC3830">
              <w:rPr>
                <w:rFonts w:ascii="宋体" w:eastAsia="宋体" w:hAnsi="宋体" w:cs="宋体" w:hint="eastAsia"/>
                <w:kern w:val="0"/>
                <w:szCs w:val="21"/>
              </w:rPr>
              <w:t>国联安德盛小盘精选证券投资基金</w:t>
            </w:r>
          </w:p>
        </w:tc>
        <w:tc>
          <w:tcPr>
            <w:tcW w:w="4303" w:type="dxa"/>
          </w:tcPr>
          <w:p w:rsidR="00854DEC" w:rsidRPr="00FC3830" w:rsidRDefault="00854DEC" w:rsidP="00D07785">
            <w:pPr>
              <w:widowControl/>
              <w:jc w:val="center"/>
              <w:rPr>
                <w:rFonts w:ascii="宋体" w:eastAsia="宋体" w:hAnsi="宋体" w:cs="宋体"/>
                <w:kern w:val="0"/>
                <w:szCs w:val="21"/>
              </w:rPr>
            </w:pPr>
            <w:r w:rsidRPr="00FC3830">
              <w:rPr>
                <w:rFonts w:ascii="宋体" w:eastAsia="宋体" w:hAnsi="宋体" w:cs="宋体" w:hint="eastAsia"/>
                <w:kern w:val="0"/>
                <w:szCs w:val="21"/>
              </w:rPr>
              <w:t>257010</w:t>
            </w:r>
          </w:p>
        </w:tc>
      </w:tr>
      <w:tr w:rsidR="00FC3830" w:rsidRPr="00FC3830" w:rsidTr="00724654">
        <w:trPr>
          <w:jc w:val="center"/>
        </w:trPr>
        <w:tc>
          <w:tcPr>
            <w:tcW w:w="4219" w:type="dxa"/>
          </w:tcPr>
          <w:p w:rsidR="00854DEC" w:rsidRPr="00FC3830" w:rsidRDefault="00854DEC" w:rsidP="00854DEC">
            <w:pPr>
              <w:widowControl/>
              <w:jc w:val="center"/>
              <w:rPr>
                <w:rFonts w:ascii="宋体" w:eastAsia="宋体" w:hAnsi="宋体" w:cs="宋体"/>
                <w:kern w:val="0"/>
                <w:szCs w:val="21"/>
              </w:rPr>
            </w:pPr>
            <w:r w:rsidRPr="00FC3830">
              <w:rPr>
                <w:rFonts w:ascii="宋体" w:eastAsia="宋体" w:hAnsi="宋体" w:cs="宋体" w:hint="eastAsia"/>
                <w:kern w:val="0"/>
                <w:szCs w:val="21"/>
              </w:rPr>
              <w:t>国联安主题驱动混合型证券投资基金</w:t>
            </w:r>
          </w:p>
        </w:tc>
        <w:tc>
          <w:tcPr>
            <w:tcW w:w="4303" w:type="dxa"/>
          </w:tcPr>
          <w:p w:rsidR="00854DEC" w:rsidRPr="00FC3830" w:rsidRDefault="00854DEC" w:rsidP="00D07785">
            <w:pPr>
              <w:widowControl/>
              <w:jc w:val="center"/>
              <w:rPr>
                <w:rFonts w:ascii="宋体" w:eastAsia="宋体" w:hAnsi="宋体" w:cs="宋体"/>
                <w:kern w:val="0"/>
                <w:szCs w:val="21"/>
              </w:rPr>
            </w:pPr>
            <w:r w:rsidRPr="00FC3830">
              <w:rPr>
                <w:rFonts w:ascii="宋体" w:eastAsia="宋体" w:hAnsi="宋体" w:cs="宋体" w:hint="eastAsia"/>
                <w:kern w:val="0"/>
                <w:szCs w:val="21"/>
              </w:rPr>
              <w:t>257050</w:t>
            </w:r>
          </w:p>
        </w:tc>
      </w:tr>
      <w:tr w:rsidR="00FC3830" w:rsidRPr="00FC3830" w:rsidTr="00724654">
        <w:trPr>
          <w:jc w:val="center"/>
        </w:trPr>
        <w:tc>
          <w:tcPr>
            <w:tcW w:w="4219" w:type="dxa"/>
          </w:tcPr>
          <w:p w:rsidR="00854DEC" w:rsidRPr="00FC3830" w:rsidRDefault="00854DEC" w:rsidP="00854DEC">
            <w:pPr>
              <w:widowControl/>
              <w:jc w:val="center"/>
              <w:rPr>
                <w:rFonts w:ascii="宋体" w:eastAsia="宋体" w:hAnsi="宋体" w:cs="宋体"/>
                <w:kern w:val="0"/>
                <w:szCs w:val="21"/>
              </w:rPr>
            </w:pPr>
            <w:r w:rsidRPr="00FC3830">
              <w:rPr>
                <w:rFonts w:ascii="宋体" w:eastAsia="宋体" w:hAnsi="宋体" w:cs="宋体" w:hint="eastAsia"/>
                <w:kern w:val="0"/>
                <w:szCs w:val="21"/>
              </w:rPr>
              <w:t>国联安鑫安灵活配置混合型证券投资基金</w:t>
            </w:r>
          </w:p>
        </w:tc>
        <w:tc>
          <w:tcPr>
            <w:tcW w:w="4303" w:type="dxa"/>
          </w:tcPr>
          <w:p w:rsidR="00854DEC" w:rsidRPr="00FC3830" w:rsidRDefault="00854DEC" w:rsidP="00D07785">
            <w:pPr>
              <w:widowControl/>
              <w:jc w:val="center"/>
              <w:rPr>
                <w:rFonts w:ascii="宋体" w:eastAsia="宋体" w:hAnsi="宋体" w:cs="宋体"/>
                <w:kern w:val="0"/>
                <w:szCs w:val="21"/>
              </w:rPr>
            </w:pPr>
            <w:r w:rsidRPr="00FC3830">
              <w:rPr>
                <w:rFonts w:ascii="宋体" w:eastAsia="宋体" w:hAnsi="宋体" w:cs="宋体" w:hint="eastAsia"/>
                <w:kern w:val="0"/>
                <w:szCs w:val="21"/>
              </w:rPr>
              <w:t>001007</w:t>
            </w:r>
          </w:p>
        </w:tc>
      </w:tr>
      <w:tr w:rsidR="00FC3830" w:rsidRPr="00FC3830" w:rsidTr="00724654">
        <w:trPr>
          <w:jc w:val="center"/>
        </w:trPr>
        <w:tc>
          <w:tcPr>
            <w:tcW w:w="4219" w:type="dxa"/>
          </w:tcPr>
          <w:p w:rsidR="00854DEC" w:rsidRPr="00FC3830" w:rsidRDefault="00854DEC" w:rsidP="00D07785">
            <w:pPr>
              <w:widowControl/>
              <w:jc w:val="center"/>
              <w:rPr>
                <w:rFonts w:ascii="宋体" w:eastAsia="宋体" w:hAnsi="宋体" w:cs="宋体"/>
                <w:kern w:val="0"/>
                <w:szCs w:val="21"/>
              </w:rPr>
            </w:pPr>
            <w:r w:rsidRPr="00FC3830">
              <w:rPr>
                <w:rFonts w:ascii="宋体" w:eastAsia="宋体" w:hAnsi="宋体" w:cs="宋体" w:hint="eastAsia"/>
                <w:kern w:val="0"/>
                <w:szCs w:val="21"/>
              </w:rPr>
              <w:t>国联安添鑫灵活配置混合型证券投资基金</w:t>
            </w:r>
          </w:p>
        </w:tc>
        <w:tc>
          <w:tcPr>
            <w:tcW w:w="4303" w:type="dxa"/>
          </w:tcPr>
          <w:p w:rsidR="00854DEC" w:rsidRPr="00FC3830" w:rsidRDefault="00854DEC" w:rsidP="00D07785">
            <w:pPr>
              <w:widowControl/>
              <w:jc w:val="center"/>
              <w:rPr>
                <w:rFonts w:ascii="宋体" w:eastAsia="宋体" w:hAnsi="宋体" w:cs="宋体"/>
                <w:kern w:val="0"/>
                <w:szCs w:val="21"/>
              </w:rPr>
            </w:pPr>
            <w:r w:rsidRPr="00FC3830">
              <w:rPr>
                <w:rFonts w:ascii="宋体" w:eastAsia="宋体" w:hAnsi="宋体" w:cs="宋体" w:hint="eastAsia"/>
                <w:kern w:val="0"/>
                <w:szCs w:val="21"/>
              </w:rPr>
              <w:t>A类：001359；C类：001654</w:t>
            </w:r>
          </w:p>
        </w:tc>
      </w:tr>
      <w:tr w:rsidR="00FC3830" w:rsidRPr="00FC3830" w:rsidTr="00724654">
        <w:trPr>
          <w:jc w:val="center"/>
        </w:trPr>
        <w:tc>
          <w:tcPr>
            <w:tcW w:w="4219" w:type="dxa"/>
          </w:tcPr>
          <w:p w:rsidR="00854DEC" w:rsidRPr="00FC3830" w:rsidRDefault="00854DEC" w:rsidP="00D07785">
            <w:pPr>
              <w:widowControl/>
              <w:jc w:val="center"/>
              <w:rPr>
                <w:rFonts w:ascii="宋体" w:eastAsia="宋体" w:hAnsi="宋体" w:cs="宋体"/>
                <w:kern w:val="0"/>
                <w:szCs w:val="21"/>
              </w:rPr>
            </w:pPr>
            <w:r w:rsidRPr="00FC3830">
              <w:rPr>
                <w:rFonts w:ascii="宋体" w:eastAsia="宋体" w:hAnsi="宋体" w:cs="宋体" w:hint="eastAsia"/>
                <w:kern w:val="0"/>
                <w:szCs w:val="21"/>
              </w:rPr>
              <w:t>国联安鑫禧灵活配置混合型证券投资基金</w:t>
            </w:r>
          </w:p>
        </w:tc>
        <w:tc>
          <w:tcPr>
            <w:tcW w:w="4303" w:type="dxa"/>
          </w:tcPr>
          <w:p w:rsidR="00854DEC" w:rsidRPr="00FC3830" w:rsidRDefault="00854DEC" w:rsidP="00854DEC">
            <w:pPr>
              <w:widowControl/>
              <w:jc w:val="center"/>
              <w:rPr>
                <w:rFonts w:ascii="宋体" w:eastAsia="宋体" w:hAnsi="宋体" w:cs="宋体"/>
                <w:kern w:val="0"/>
                <w:szCs w:val="21"/>
              </w:rPr>
            </w:pPr>
            <w:r w:rsidRPr="00FC3830">
              <w:rPr>
                <w:rFonts w:ascii="宋体" w:eastAsia="宋体" w:hAnsi="宋体" w:cs="宋体" w:hint="eastAsia"/>
                <w:kern w:val="0"/>
                <w:szCs w:val="21"/>
              </w:rPr>
              <w:t>A类：002365；C类：002366</w:t>
            </w:r>
          </w:p>
        </w:tc>
      </w:tr>
      <w:tr w:rsidR="00FC3830" w:rsidRPr="00FC3830" w:rsidTr="00724654">
        <w:trPr>
          <w:jc w:val="center"/>
        </w:trPr>
        <w:tc>
          <w:tcPr>
            <w:tcW w:w="4219" w:type="dxa"/>
          </w:tcPr>
          <w:p w:rsidR="00854DEC" w:rsidRPr="00FC3830" w:rsidRDefault="00854DEC" w:rsidP="00D07785">
            <w:pPr>
              <w:widowControl/>
              <w:jc w:val="center"/>
              <w:rPr>
                <w:rFonts w:ascii="宋体" w:eastAsia="宋体" w:hAnsi="宋体" w:cs="宋体"/>
                <w:kern w:val="0"/>
                <w:szCs w:val="21"/>
              </w:rPr>
            </w:pPr>
            <w:r w:rsidRPr="00FC3830">
              <w:rPr>
                <w:rFonts w:ascii="宋体" w:eastAsia="宋体" w:hAnsi="宋体" w:cs="宋体" w:hint="eastAsia"/>
                <w:kern w:val="0"/>
                <w:szCs w:val="21"/>
              </w:rPr>
              <w:t>国联安睿利定期开放混合型证券投资基金</w:t>
            </w:r>
          </w:p>
        </w:tc>
        <w:tc>
          <w:tcPr>
            <w:tcW w:w="4303" w:type="dxa"/>
          </w:tcPr>
          <w:p w:rsidR="00854DEC" w:rsidRPr="00FC3830" w:rsidRDefault="00854DEC" w:rsidP="00D07785">
            <w:pPr>
              <w:widowControl/>
              <w:jc w:val="center"/>
              <w:rPr>
                <w:rFonts w:ascii="宋体" w:eastAsia="宋体" w:hAnsi="宋体" w:cs="宋体"/>
                <w:kern w:val="0"/>
                <w:szCs w:val="21"/>
              </w:rPr>
            </w:pPr>
            <w:r w:rsidRPr="00FC3830">
              <w:rPr>
                <w:rFonts w:ascii="宋体" w:eastAsia="宋体" w:hAnsi="宋体" w:cs="宋体" w:hint="eastAsia"/>
                <w:kern w:val="0"/>
                <w:szCs w:val="21"/>
              </w:rPr>
              <w:t>003362</w:t>
            </w:r>
          </w:p>
        </w:tc>
      </w:tr>
      <w:tr w:rsidR="00FC3830" w:rsidRPr="00FC3830" w:rsidTr="00724654">
        <w:trPr>
          <w:jc w:val="center"/>
        </w:trPr>
        <w:tc>
          <w:tcPr>
            <w:tcW w:w="4219" w:type="dxa"/>
          </w:tcPr>
          <w:p w:rsidR="00854DEC" w:rsidRPr="00FC3830" w:rsidRDefault="00854DEC" w:rsidP="00D07785">
            <w:pPr>
              <w:widowControl/>
              <w:jc w:val="center"/>
              <w:rPr>
                <w:rFonts w:ascii="宋体" w:eastAsia="宋体" w:hAnsi="宋体" w:cs="宋体"/>
                <w:kern w:val="0"/>
                <w:szCs w:val="21"/>
              </w:rPr>
            </w:pPr>
            <w:r w:rsidRPr="00FC3830">
              <w:rPr>
                <w:rFonts w:ascii="宋体" w:eastAsia="宋体" w:hAnsi="宋体" w:cs="宋体" w:hint="eastAsia"/>
                <w:kern w:val="0"/>
                <w:szCs w:val="21"/>
              </w:rPr>
              <w:t>国联安鑫乾混合型证券投资基金</w:t>
            </w:r>
          </w:p>
        </w:tc>
        <w:tc>
          <w:tcPr>
            <w:tcW w:w="4303" w:type="dxa"/>
          </w:tcPr>
          <w:p w:rsidR="00854DEC" w:rsidRPr="00FC3830" w:rsidRDefault="00854DEC" w:rsidP="00D07785">
            <w:pPr>
              <w:widowControl/>
              <w:jc w:val="center"/>
              <w:rPr>
                <w:rFonts w:ascii="宋体" w:eastAsia="宋体" w:hAnsi="宋体" w:cs="宋体"/>
                <w:kern w:val="0"/>
                <w:szCs w:val="21"/>
              </w:rPr>
            </w:pPr>
            <w:r w:rsidRPr="00FC3830">
              <w:rPr>
                <w:rFonts w:ascii="宋体" w:eastAsia="宋体" w:hAnsi="宋体" w:cs="宋体" w:hint="eastAsia"/>
                <w:kern w:val="0"/>
                <w:szCs w:val="21"/>
              </w:rPr>
              <w:t>A类：004081；C类：004082</w:t>
            </w:r>
          </w:p>
        </w:tc>
      </w:tr>
      <w:tr w:rsidR="00FC3830" w:rsidRPr="00FC3830" w:rsidTr="00724654">
        <w:trPr>
          <w:jc w:val="center"/>
        </w:trPr>
        <w:tc>
          <w:tcPr>
            <w:tcW w:w="4219" w:type="dxa"/>
          </w:tcPr>
          <w:p w:rsidR="00854DEC" w:rsidRPr="00FC3830" w:rsidRDefault="00854DEC" w:rsidP="00D07785">
            <w:pPr>
              <w:widowControl/>
              <w:jc w:val="center"/>
              <w:rPr>
                <w:rFonts w:ascii="宋体" w:eastAsia="宋体" w:hAnsi="宋体" w:cs="宋体"/>
                <w:kern w:val="0"/>
                <w:szCs w:val="21"/>
              </w:rPr>
            </w:pPr>
            <w:r w:rsidRPr="00FC3830">
              <w:rPr>
                <w:rFonts w:ascii="宋体" w:eastAsia="宋体" w:hAnsi="宋体" w:cs="宋体" w:hint="eastAsia"/>
                <w:kern w:val="0"/>
                <w:szCs w:val="21"/>
              </w:rPr>
              <w:t>国联安鑫怡混合型证券投资基金</w:t>
            </w:r>
          </w:p>
        </w:tc>
        <w:tc>
          <w:tcPr>
            <w:tcW w:w="4303" w:type="dxa"/>
          </w:tcPr>
          <w:p w:rsidR="00854DEC" w:rsidRPr="00FC3830" w:rsidRDefault="00854DEC" w:rsidP="00D07785">
            <w:pPr>
              <w:widowControl/>
              <w:jc w:val="center"/>
              <w:rPr>
                <w:rFonts w:ascii="宋体" w:eastAsia="宋体" w:hAnsi="宋体" w:cs="宋体"/>
                <w:kern w:val="0"/>
                <w:szCs w:val="21"/>
              </w:rPr>
            </w:pPr>
            <w:r w:rsidRPr="00FC3830">
              <w:rPr>
                <w:rFonts w:ascii="宋体" w:eastAsia="宋体" w:hAnsi="宋体" w:cs="宋体" w:hint="eastAsia"/>
                <w:kern w:val="0"/>
                <w:szCs w:val="21"/>
              </w:rPr>
              <w:t>A类：004326；C类：</w:t>
            </w:r>
            <w:r w:rsidR="00A4238F" w:rsidRPr="00FC3830">
              <w:rPr>
                <w:rFonts w:ascii="宋体" w:eastAsia="宋体" w:hAnsi="宋体" w:cs="宋体" w:hint="eastAsia"/>
                <w:kern w:val="0"/>
                <w:szCs w:val="21"/>
              </w:rPr>
              <w:t>004327</w:t>
            </w:r>
          </w:p>
        </w:tc>
      </w:tr>
      <w:tr w:rsidR="00FC3830" w:rsidRPr="00FC3830" w:rsidTr="00724654">
        <w:trPr>
          <w:jc w:val="center"/>
        </w:trPr>
        <w:tc>
          <w:tcPr>
            <w:tcW w:w="4219" w:type="dxa"/>
          </w:tcPr>
          <w:p w:rsidR="00854DEC" w:rsidRPr="00FC3830" w:rsidRDefault="00A4238F" w:rsidP="00A4238F">
            <w:pPr>
              <w:widowControl/>
              <w:jc w:val="center"/>
              <w:rPr>
                <w:rFonts w:ascii="宋体" w:eastAsia="宋体" w:hAnsi="宋体" w:cs="宋体"/>
                <w:kern w:val="0"/>
                <w:szCs w:val="21"/>
              </w:rPr>
            </w:pPr>
            <w:r w:rsidRPr="00FC3830">
              <w:rPr>
                <w:rFonts w:ascii="宋体" w:eastAsia="宋体" w:hAnsi="宋体" w:cs="宋体" w:hint="eastAsia"/>
                <w:kern w:val="0"/>
                <w:szCs w:val="21"/>
              </w:rPr>
              <w:t>国联安德盛安心成长混合型证券投资基金</w:t>
            </w:r>
          </w:p>
        </w:tc>
        <w:tc>
          <w:tcPr>
            <w:tcW w:w="4303" w:type="dxa"/>
          </w:tcPr>
          <w:p w:rsidR="00854DEC" w:rsidRPr="00FC3830" w:rsidRDefault="00A4238F" w:rsidP="00D07785">
            <w:pPr>
              <w:widowControl/>
              <w:jc w:val="center"/>
              <w:rPr>
                <w:rFonts w:ascii="宋体" w:eastAsia="宋体" w:hAnsi="宋体" w:cs="宋体"/>
                <w:kern w:val="0"/>
                <w:szCs w:val="21"/>
              </w:rPr>
            </w:pPr>
            <w:r w:rsidRPr="00FC3830">
              <w:rPr>
                <w:rFonts w:ascii="宋体" w:eastAsia="宋体" w:hAnsi="宋体" w:cs="宋体" w:hint="eastAsia"/>
                <w:kern w:val="0"/>
                <w:szCs w:val="21"/>
              </w:rPr>
              <w:t>253010</w:t>
            </w:r>
          </w:p>
        </w:tc>
      </w:tr>
      <w:tr w:rsidR="00FC3830" w:rsidRPr="00FC3830" w:rsidTr="00724654">
        <w:trPr>
          <w:jc w:val="center"/>
        </w:trPr>
        <w:tc>
          <w:tcPr>
            <w:tcW w:w="4219" w:type="dxa"/>
          </w:tcPr>
          <w:p w:rsidR="00854DEC" w:rsidRPr="00FC3830" w:rsidRDefault="00A4238F" w:rsidP="00A4238F">
            <w:pPr>
              <w:widowControl/>
              <w:jc w:val="center"/>
              <w:rPr>
                <w:rFonts w:ascii="宋体" w:eastAsia="宋体" w:hAnsi="宋体" w:cs="宋体"/>
                <w:kern w:val="0"/>
                <w:szCs w:val="21"/>
              </w:rPr>
            </w:pPr>
            <w:r w:rsidRPr="00FC3830">
              <w:rPr>
                <w:rFonts w:ascii="宋体" w:eastAsia="宋体" w:hAnsi="宋体" w:cs="宋体" w:hint="eastAsia"/>
                <w:kern w:val="0"/>
                <w:szCs w:val="21"/>
              </w:rPr>
              <w:t>国联安优选行业混合型证券投资基金</w:t>
            </w:r>
          </w:p>
        </w:tc>
        <w:tc>
          <w:tcPr>
            <w:tcW w:w="4303" w:type="dxa"/>
          </w:tcPr>
          <w:p w:rsidR="00854DEC" w:rsidRPr="00FC3830" w:rsidRDefault="00A4238F" w:rsidP="00D07785">
            <w:pPr>
              <w:widowControl/>
              <w:jc w:val="center"/>
              <w:rPr>
                <w:rFonts w:ascii="宋体" w:eastAsia="宋体" w:hAnsi="宋体" w:cs="宋体"/>
                <w:kern w:val="0"/>
                <w:szCs w:val="21"/>
              </w:rPr>
            </w:pPr>
            <w:r w:rsidRPr="00FC3830">
              <w:rPr>
                <w:rFonts w:ascii="宋体" w:eastAsia="宋体" w:hAnsi="宋体" w:cs="宋体" w:hint="eastAsia"/>
                <w:kern w:val="0"/>
                <w:szCs w:val="21"/>
              </w:rPr>
              <w:t>257070</w:t>
            </w:r>
          </w:p>
        </w:tc>
      </w:tr>
      <w:tr w:rsidR="00FC3830" w:rsidRPr="00FC3830" w:rsidTr="00724654">
        <w:trPr>
          <w:jc w:val="center"/>
        </w:trPr>
        <w:tc>
          <w:tcPr>
            <w:tcW w:w="4219" w:type="dxa"/>
          </w:tcPr>
          <w:p w:rsidR="00854DEC" w:rsidRPr="00FC3830" w:rsidRDefault="00A4238F" w:rsidP="00A4238F">
            <w:pPr>
              <w:widowControl/>
              <w:jc w:val="center"/>
              <w:rPr>
                <w:rFonts w:ascii="宋体" w:eastAsia="宋体" w:hAnsi="宋体" w:cs="宋体"/>
                <w:kern w:val="0"/>
                <w:szCs w:val="21"/>
              </w:rPr>
            </w:pPr>
            <w:r w:rsidRPr="00FC3830">
              <w:rPr>
                <w:rFonts w:ascii="宋体" w:eastAsia="宋体" w:hAnsi="宋体" w:cs="宋体" w:hint="eastAsia"/>
                <w:kern w:val="0"/>
                <w:szCs w:val="21"/>
              </w:rPr>
              <w:t>国联安睿祺灵活配置混合型证券投资基金</w:t>
            </w:r>
          </w:p>
        </w:tc>
        <w:tc>
          <w:tcPr>
            <w:tcW w:w="4303" w:type="dxa"/>
          </w:tcPr>
          <w:p w:rsidR="00854DEC" w:rsidRPr="00FC3830" w:rsidRDefault="00A4238F" w:rsidP="00D07785">
            <w:pPr>
              <w:widowControl/>
              <w:jc w:val="center"/>
              <w:rPr>
                <w:rFonts w:ascii="宋体" w:eastAsia="宋体" w:hAnsi="宋体" w:cs="宋体"/>
                <w:kern w:val="0"/>
                <w:szCs w:val="21"/>
              </w:rPr>
            </w:pPr>
            <w:r w:rsidRPr="00FC3830">
              <w:rPr>
                <w:rFonts w:ascii="宋体" w:eastAsia="宋体" w:hAnsi="宋体" w:cs="宋体" w:hint="eastAsia"/>
                <w:kern w:val="0"/>
                <w:szCs w:val="21"/>
              </w:rPr>
              <w:t>001157</w:t>
            </w:r>
          </w:p>
        </w:tc>
      </w:tr>
      <w:tr w:rsidR="00FC3830" w:rsidRPr="00FC3830" w:rsidTr="00724654">
        <w:trPr>
          <w:jc w:val="center"/>
        </w:trPr>
        <w:tc>
          <w:tcPr>
            <w:tcW w:w="4219" w:type="dxa"/>
          </w:tcPr>
          <w:p w:rsidR="00854DEC" w:rsidRPr="00FC3830" w:rsidRDefault="00A4238F" w:rsidP="00D07785">
            <w:pPr>
              <w:widowControl/>
              <w:jc w:val="center"/>
              <w:rPr>
                <w:rFonts w:ascii="宋体" w:eastAsia="宋体" w:hAnsi="宋体" w:cs="宋体"/>
                <w:kern w:val="0"/>
                <w:szCs w:val="21"/>
              </w:rPr>
            </w:pPr>
            <w:r w:rsidRPr="00FC3830">
              <w:rPr>
                <w:rFonts w:ascii="宋体" w:eastAsia="宋体" w:hAnsi="宋体" w:cs="宋体" w:hint="eastAsia"/>
                <w:kern w:val="0"/>
                <w:szCs w:val="21"/>
              </w:rPr>
              <w:t>国联安鑫享灵活配置混合型证券投资基金</w:t>
            </w:r>
          </w:p>
        </w:tc>
        <w:tc>
          <w:tcPr>
            <w:tcW w:w="4303" w:type="dxa"/>
          </w:tcPr>
          <w:p w:rsidR="00854DEC" w:rsidRPr="00FC3830" w:rsidRDefault="00A4238F" w:rsidP="00A4238F">
            <w:pPr>
              <w:widowControl/>
              <w:jc w:val="center"/>
              <w:rPr>
                <w:rFonts w:ascii="宋体" w:eastAsia="宋体" w:hAnsi="宋体" w:cs="宋体"/>
                <w:kern w:val="0"/>
                <w:szCs w:val="21"/>
              </w:rPr>
            </w:pPr>
            <w:r w:rsidRPr="00FC3830">
              <w:rPr>
                <w:rFonts w:ascii="宋体" w:eastAsia="宋体" w:hAnsi="宋体" w:cs="宋体" w:hint="eastAsia"/>
                <w:kern w:val="0"/>
                <w:szCs w:val="21"/>
              </w:rPr>
              <w:t>A类：001228；C类：002186</w:t>
            </w:r>
          </w:p>
        </w:tc>
      </w:tr>
      <w:tr w:rsidR="00FC3830" w:rsidRPr="00FC3830" w:rsidTr="00724654">
        <w:trPr>
          <w:jc w:val="center"/>
        </w:trPr>
        <w:tc>
          <w:tcPr>
            <w:tcW w:w="4219" w:type="dxa"/>
          </w:tcPr>
          <w:p w:rsidR="00854DEC" w:rsidRPr="00FC3830" w:rsidRDefault="00A4238F" w:rsidP="00D07785">
            <w:pPr>
              <w:widowControl/>
              <w:jc w:val="center"/>
              <w:rPr>
                <w:rFonts w:ascii="宋体" w:eastAsia="宋体" w:hAnsi="宋体" w:cs="宋体"/>
                <w:kern w:val="0"/>
                <w:szCs w:val="21"/>
              </w:rPr>
            </w:pPr>
            <w:r w:rsidRPr="00FC3830">
              <w:rPr>
                <w:rFonts w:ascii="宋体" w:eastAsia="宋体" w:hAnsi="宋体" w:cs="宋体" w:hint="eastAsia"/>
                <w:kern w:val="0"/>
                <w:szCs w:val="21"/>
              </w:rPr>
              <w:t>国联安鑫盈混合型证券投资基金</w:t>
            </w:r>
          </w:p>
        </w:tc>
        <w:tc>
          <w:tcPr>
            <w:tcW w:w="4303" w:type="dxa"/>
          </w:tcPr>
          <w:p w:rsidR="00854DEC" w:rsidRPr="00FC3830" w:rsidRDefault="00A4238F" w:rsidP="00A4238F">
            <w:pPr>
              <w:widowControl/>
              <w:jc w:val="center"/>
              <w:rPr>
                <w:rFonts w:ascii="宋体" w:eastAsia="宋体" w:hAnsi="宋体" w:cs="宋体"/>
                <w:kern w:val="0"/>
                <w:szCs w:val="21"/>
              </w:rPr>
            </w:pPr>
            <w:r w:rsidRPr="00FC3830">
              <w:rPr>
                <w:rFonts w:ascii="宋体" w:eastAsia="宋体" w:hAnsi="宋体" w:cs="宋体" w:hint="eastAsia"/>
                <w:kern w:val="0"/>
                <w:szCs w:val="21"/>
              </w:rPr>
              <w:t>A类：003275；C类：003276</w:t>
            </w:r>
          </w:p>
        </w:tc>
      </w:tr>
      <w:tr w:rsidR="00FC3830" w:rsidRPr="00FC3830" w:rsidTr="00724654">
        <w:trPr>
          <w:jc w:val="center"/>
        </w:trPr>
        <w:tc>
          <w:tcPr>
            <w:tcW w:w="4219" w:type="dxa"/>
          </w:tcPr>
          <w:p w:rsidR="00854DEC" w:rsidRPr="00FC3830" w:rsidRDefault="00A4238F" w:rsidP="00A4238F">
            <w:pPr>
              <w:widowControl/>
              <w:jc w:val="center"/>
              <w:rPr>
                <w:rFonts w:ascii="宋体" w:eastAsia="宋体" w:hAnsi="宋体" w:cs="宋体"/>
                <w:kern w:val="0"/>
                <w:szCs w:val="21"/>
              </w:rPr>
            </w:pPr>
            <w:r w:rsidRPr="00FC3830">
              <w:rPr>
                <w:rFonts w:ascii="宋体" w:eastAsia="宋体" w:hAnsi="宋体" w:cs="宋体" w:hint="eastAsia"/>
                <w:kern w:val="0"/>
                <w:szCs w:val="21"/>
              </w:rPr>
              <w:t>国联安锐意成长混合型证券投资基金</w:t>
            </w:r>
          </w:p>
        </w:tc>
        <w:tc>
          <w:tcPr>
            <w:tcW w:w="4303" w:type="dxa"/>
          </w:tcPr>
          <w:p w:rsidR="00854DEC" w:rsidRPr="00FC3830" w:rsidRDefault="00A4238F" w:rsidP="00D07785">
            <w:pPr>
              <w:widowControl/>
              <w:jc w:val="center"/>
              <w:rPr>
                <w:rFonts w:ascii="宋体" w:eastAsia="宋体" w:hAnsi="宋体" w:cs="宋体"/>
                <w:kern w:val="0"/>
                <w:szCs w:val="21"/>
              </w:rPr>
            </w:pPr>
            <w:r w:rsidRPr="00FC3830">
              <w:rPr>
                <w:rFonts w:ascii="宋体" w:eastAsia="宋体" w:hAnsi="宋体" w:cs="宋体" w:hint="eastAsia"/>
                <w:kern w:val="0"/>
                <w:szCs w:val="21"/>
              </w:rPr>
              <w:t>004076</w:t>
            </w:r>
          </w:p>
        </w:tc>
      </w:tr>
      <w:tr w:rsidR="00FC3830" w:rsidRPr="00FC3830" w:rsidTr="00724654">
        <w:trPr>
          <w:jc w:val="center"/>
        </w:trPr>
        <w:tc>
          <w:tcPr>
            <w:tcW w:w="4219" w:type="dxa"/>
          </w:tcPr>
          <w:p w:rsidR="00854DEC" w:rsidRPr="00FC3830" w:rsidRDefault="00A4238F" w:rsidP="00A4238F">
            <w:pPr>
              <w:widowControl/>
              <w:jc w:val="center"/>
              <w:rPr>
                <w:rFonts w:ascii="宋体" w:eastAsia="宋体" w:hAnsi="宋体" w:cs="宋体"/>
                <w:kern w:val="0"/>
                <w:szCs w:val="21"/>
              </w:rPr>
            </w:pPr>
            <w:r w:rsidRPr="00FC3830">
              <w:rPr>
                <w:rFonts w:ascii="宋体" w:eastAsia="宋体" w:hAnsi="宋体" w:cs="宋体" w:hint="eastAsia"/>
                <w:kern w:val="0"/>
                <w:szCs w:val="21"/>
              </w:rPr>
              <w:t>国联安德盛精选混合型证券投资基金</w:t>
            </w:r>
          </w:p>
        </w:tc>
        <w:tc>
          <w:tcPr>
            <w:tcW w:w="4303" w:type="dxa"/>
          </w:tcPr>
          <w:p w:rsidR="00854DEC" w:rsidRPr="00FC3830" w:rsidRDefault="00A4238F" w:rsidP="00D07785">
            <w:pPr>
              <w:widowControl/>
              <w:jc w:val="center"/>
              <w:rPr>
                <w:rFonts w:ascii="宋体" w:eastAsia="宋体" w:hAnsi="宋体" w:cs="宋体"/>
                <w:kern w:val="0"/>
                <w:szCs w:val="21"/>
              </w:rPr>
            </w:pPr>
            <w:r w:rsidRPr="00FC3830">
              <w:rPr>
                <w:rFonts w:ascii="宋体" w:eastAsia="宋体" w:hAnsi="宋体" w:cs="宋体" w:hint="eastAsia"/>
                <w:kern w:val="0"/>
                <w:szCs w:val="21"/>
              </w:rPr>
              <w:t>257020</w:t>
            </w:r>
          </w:p>
        </w:tc>
      </w:tr>
      <w:tr w:rsidR="00FC3830" w:rsidRPr="00FC3830" w:rsidTr="00724654">
        <w:trPr>
          <w:jc w:val="center"/>
        </w:trPr>
        <w:tc>
          <w:tcPr>
            <w:tcW w:w="4219" w:type="dxa"/>
          </w:tcPr>
          <w:p w:rsidR="00854DEC" w:rsidRPr="00FC3830" w:rsidRDefault="00A4238F" w:rsidP="00A4238F">
            <w:pPr>
              <w:widowControl/>
              <w:jc w:val="center"/>
              <w:rPr>
                <w:rFonts w:ascii="宋体" w:eastAsia="宋体" w:hAnsi="宋体" w:cs="宋体"/>
                <w:kern w:val="0"/>
                <w:szCs w:val="21"/>
              </w:rPr>
            </w:pPr>
            <w:r w:rsidRPr="00FC3830">
              <w:rPr>
                <w:rFonts w:ascii="宋体" w:eastAsia="宋体" w:hAnsi="宋体" w:cs="宋体" w:hint="eastAsia"/>
                <w:kern w:val="0"/>
                <w:szCs w:val="21"/>
              </w:rPr>
              <w:t>国联安保本混合型证券投资基金</w:t>
            </w:r>
          </w:p>
        </w:tc>
        <w:tc>
          <w:tcPr>
            <w:tcW w:w="4303" w:type="dxa"/>
          </w:tcPr>
          <w:p w:rsidR="00854DEC" w:rsidRPr="00FC3830" w:rsidRDefault="00A4238F" w:rsidP="00D07785">
            <w:pPr>
              <w:widowControl/>
              <w:jc w:val="center"/>
              <w:rPr>
                <w:rFonts w:ascii="宋体" w:eastAsia="宋体" w:hAnsi="宋体" w:cs="宋体"/>
                <w:kern w:val="0"/>
                <w:szCs w:val="21"/>
              </w:rPr>
            </w:pPr>
            <w:r w:rsidRPr="00FC3830">
              <w:rPr>
                <w:rFonts w:ascii="宋体" w:eastAsia="宋体" w:hAnsi="宋体" w:cs="宋体" w:hint="eastAsia"/>
                <w:kern w:val="0"/>
                <w:szCs w:val="21"/>
              </w:rPr>
              <w:t>000058</w:t>
            </w:r>
          </w:p>
        </w:tc>
      </w:tr>
      <w:tr w:rsidR="00FC3830" w:rsidRPr="00FC3830" w:rsidTr="00724654">
        <w:trPr>
          <w:jc w:val="center"/>
        </w:trPr>
        <w:tc>
          <w:tcPr>
            <w:tcW w:w="4219" w:type="dxa"/>
          </w:tcPr>
          <w:p w:rsidR="00854DEC" w:rsidRPr="00FC3830" w:rsidRDefault="00A4238F" w:rsidP="00D07785">
            <w:pPr>
              <w:widowControl/>
              <w:jc w:val="center"/>
              <w:rPr>
                <w:rFonts w:ascii="宋体" w:eastAsia="宋体" w:hAnsi="宋体" w:cs="宋体"/>
                <w:kern w:val="0"/>
                <w:szCs w:val="21"/>
              </w:rPr>
            </w:pPr>
            <w:r w:rsidRPr="00FC3830">
              <w:rPr>
                <w:rFonts w:ascii="宋体" w:eastAsia="宋体" w:hAnsi="宋体" w:cs="宋体" w:hint="eastAsia"/>
                <w:kern w:val="0"/>
                <w:szCs w:val="21"/>
              </w:rPr>
              <w:t>国联安鑫富混合型证券投资基金</w:t>
            </w:r>
          </w:p>
        </w:tc>
        <w:tc>
          <w:tcPr>
            <w:tcW w:w="4303" w:type="dxa"/>
          </w:tcPr>
          <w:p w:rsidR="00854DEC" w:rsidRPr="00FC3830" w:rsidRDefault="00A4238F" w:rsidP="00D07785">
            <w:pPr>
              <w:widowControl/>
              <w:jc w:val="center"/>
              <w:rPr>
                <w:rFonts w:ascii="宋体" w:eastAsia="宋体" w:hAnsi="宋体" w:cs="宋体"/>
                <w:kern w:val="0"/>
                <w:szCs w:val="21"/>
              </w:rPr>
            </w:pPr>
            <w:r w:rsidRPr="00FC3830">
              <w:rPr>
                <w:rFonts w:ascii="宋体" w:eastAsia="宋体" w:hAnsi="宋体" w:cs="宋体" w:hint="eastAsia"/>
                <w:kern w:val="0"/>
                <w:szCs w:val="21"/>
              </w:rPr>
              <w:t>A类：001221；C类：002187</w:t>
            </w:r>
          </w:p>
        </w:tc>
      </w:tr>
      <w:tr w:rsidR="00FC3830" w:rsidRPr="00FC3830" w:rsidTr="00724654">
        <w:trPr>
          <w:jc w:val="center"/>
        </w:trPr>
        <w:tc>
          <w:tcPr>
            <w:tcW w:w="4219" w:type="dxa"/>
          </w:tcPr>
          <w:p w:rsidR="00A4238F" w:rsidRPr="00FC3830" w:rsidRDefault="005C7B2D" w:rsidP="00D07785">
            <w:pPr>
              <w:widowControl/>
              <w:jc w:val="center"/>
              <w:rPr>
                <w:rFonts w:ascii="宋体" w:eastAsia="宋体" w:hAnsi="宋体" w:cs="宋体"/>
                <w:kern w:val="0"/>
                <w:szCs w:val="21"/>
              </w:rPr>
            </w:pPr>
            <w:r w:rsidRPr="00FC3830">
              <w:rPr>
                <w:rFonts w:ascii="宋体" w:eastAsia="宋体" w:hAnsi="宋体" w:cs="宋体" w:hint="eastAsia"/>
                <w:kern w:val="0"/>
                <w:szCs w:val="21"/>
              </w:rPr>
              <w:t>国联安鑫汇混合型证券投资基金</w:t>
            </w:r>
          </w:p>
        </w:tc>
        <w:tc>
          <w:tcPr>
            <w:tcW w:w="4303" w:type="dxa"/>
          </w:tcPr>
          <w:p w:rsidR="00A4238F" w:rsidRPr="00FC3830" w:rsidRDefault="005C7B2D" w:rsidP="00D07785">
            <w:pPr>
              <w:widowControl/>
              <w:jc w:val="center"/>
              <w:rPr>
                <w:rFonts w:ascii="宋体" w:eastAsia="宋体" w:hAnsi="宋体" w:cs="宋体"/>
                <w:kern w:val="0"/>
                <w:szCs w:val="21"/>
              </w:rPr>
            </w:pPr>
            <w:r w:rsidRPr="00FC3830">
              <w:rPr>
                <w:rFonts w:ascii="宋体" w:eastAsia="宋体" w:hAnsi="宋体" w:cs="宋体" w:hint="eastAsia"/>
                <w:kern w:val="0"/>
                <w:szCs w:val="21"/>
              </w:rPr>
              <w:t>A类：004129；C类：004130</w:t>
            </w:r>
          </w:p>
        </w:tc>
      </w:tr>
      <w:tr w:rsidR="00FC3830" w:rsidRPr="00FC3830" w:rsidTr="00724654">
        <w:trPr>
          <w:jc w:val="center"/>
        </w:trPr>
        <w:tc>
          <w:tcPr>
            <w:tcW w:w="4219" w:type="dxa"/>
          </w:tcPr>
          <w:p w:rsidR="00A4238F" w:rsidRPr="00FC3830" w:rsidRDefault="005C7B2D" w:rsidP="005C7B2D">
            <w:pPr>
              <w:widowControl/>
              <w:jc w:val="center"/>
              <w:rPr>
                <w:rFonts w:ascii="宋体" w:eastAsia="宋体" w:hAnsi="宋体" w:cs="宋体"/>
                <w:kern w:val="0"/>
                <w:szCs w:val="21"/>
              </w:rPr>
            </w:pPr>
            <w:r w:rsidRPr="00FC3830">
              <w:rPr>
                <w:rFonts w:ascii="宋体" w:eastAsia="宋体" w:hAnsi="宋体" w:cs="宋体" w:hint="eastAsia"/>
                <w:kern w:val="0"/>
                <w:szCs w:val="21"/>
              </w:rPr>
              <w:lastRenderedPageBreak/>
              <w:t>国联安睿智定期开放混合型证券投资基金</w:t>
            </w:r>
          </w:p>
        </w:tc>
        <w:tc>
          <w:tcPr>
            <w:tcW w:w="4303" w:type="dxa"/>
          </w:tcPr>
          <w:p w:rsidR="00A4238F" w:rsidRPr="00FC3830" w:rsidRDefault="005C7B2D" w:rsidP="00D07785">
            <w:pPr>
              <w:widowControl/>
              <w:jc w:val="center"/>
              <w:rPr>
                <w:rFonts w:ascii="宋体" w:eastAsia="宋体" w:hAnsi="宋体" w:cs="宋体"/>
                <w:kern w:val="0"/>
                <w:szCs w:val="21"/>
              </w:rPr>
            </w:pPr>
            <w:r w:rsidRPr="00FC3830">
              <w:rPr>
                <w:rFonts w:ascii="宋体" w:eastAsia="宋体" w:hAnsi="宋体" w:cs="宋体" w:hint="eastAsia"/>
                <w:kern w:val="0"/>
                <w:szCs w:val="21"/>
              </w:rPr>
              <w:t>003541</w:t>
            </w:r>
          </w:p>
        </w:tc>
      </w:tr>
      <w:tr w:rsidR="00FC3830" w:rsidRPr="00FC3830" w:rsidTr="00724654">
        <w:trPr>
          <w:jc w:val="center"/>
        </w:trPr>
        <w:tc>
          <w:tcPr>
            <w:tcW w:w="4219" w:type="dxa"/>
          </w:tcPr>
          <w:p w:rsidR="00A4238F" w:rsidRPr="00FC3830" w:rsidRDefault="00724654" w:rsidP="00724654">
            <w:pPr>
              <w:widowControl/>
              <w:jc w:val="center"/>
              <w:rPr>
                <w:rFonts w:ascii="宋体" w:eastAsia="宋体" w:hAnsi="宋体" w:cs="宋体"/>
                <w:kern w:val="0"/>
                <w:szCs w:val="21"/>
              </w:rPr>
            </w:pPr>
            <w:r w:rsidRPr="00FC3830">
              <w:rPr>
                <w:rFonts w:ascii="宋体" w:eastAsia="宋体" w:hAnsi="宋体" w:cs="宋体" w:hint="eastAsia"/>
                <w:kern w:val="0"/>
                <w:szCs w:val="21"/>
              </w:rPr>
              <w:t>国联安德盛优势混合型证券投资基金</w:t>
            </w:r>
          </w:p>
        </w:tc>
        <w:tc>
          <w:tcPr>
            <w:tcW w:w="4303" w:type="dxa"/>
          </w:tcPr>
          <w:p w:rsidR="00A4238F" w:rsidRPr="00FC3830" w:rsidRDefault="00724654" w:rsidP="00D07785">
            <w:pPr>
              <w:widowControl/>
              <w:jc w:val="center"/>
              <w:rPr>
                <w:rFonts w:ascii="宋体" w:eastAsia="宋体" w:hAnsi="宋体" w:cs="宋体"/>
                <w:kern w:val="0"/>
                <w:szCs w:val="21"/>
              </w:rPr>
            </w:pPr>
            <w:r w:rsidRPr="00FC3830">
              <w:rPr>
                <w:rFonts w:ascii="宋体" w:eastAsia="宋体" w:hAnsi="宋体" w:cs="宋体" w:hint="eastAsia"/>
                <w:kern w:val="0"/>
                <w:szCs w:val="21"/>
              </w:rPr>
              <w:t>257030</w:t>
            </w:r>
          </w:p>
        </w:tc>
      </w:tr>
      <w:tr w:rsidR="00FC3830" w:rsidRPr="00FC3830" w:rsidTr="00724654">
        <w:trPr>
          <w:jc w:val="center"/>
        </w:trPr>
        <w:tc>
          <w:tcPr>
            <w:tcW w:w="4219" w:type="dxa"/>
          </w:tcPr>
          <w:p w:rsidR="00A4238F" w:rsidRPr="00FC3830" w:rsidRDefault="00724654" w:rsidP="00D07785">
            <w:pPr>
              <w:widowControl/>
              <w:jc w:val="center"/>
              <w:rPr>
                <w:rFonts w:ascii="宋体" w:eastAsia="宋体" w:hAnsi="宋体" w:cs="宋体"/>
                <w:kern w:val="0"/>
                <w:szCs w:val="21"/>
              </w:rPr>
            </w:pPr>
            <w:r w:rsidRPr="00FC3830">
              <w:rPr>
                <w:rFonts w:ascii="宋体" w:eastAsia="宋体" w:hAnsi="宋体" w:cs="宋体" w:hint="eastAsia"/>
                <w:kern w:val="0"/>
                <w:szCs w:val="21"/>
              </w:rPr>
              <w:t>国联安新精选灵活配置混合型证券投资基金</w:t>
            </w:r>
          </w:p>
        </w:tc>
        <w:tc>
          <w:tcPr>
            <w:tcW w:w="4303" w:type="dxa"/>
          </w:tcPr>
          <w:p w:rsidR="00A4238F" w:rsidRPr="00FC3830" w:rsidRDefault="00724654" w:rsidP="00D07785">
            <w:pPr>
              <w:widowControl/>
              <w:jc w:val="center"/>
              <w:rPr>
                <w:rFonts w:ascii="宋体" w:eastAsia="宋体" w:hAnsi="宋体" w:cs="宋体"/>
                <w:kern w:val="0"/>
                <w:szCs w:val="21"/>
              </w:rPr>
            </w:pPr>
            <w:r w:rsidRPr="00FC3830">
              <w:rPr>
                <w:rFonts w:ascii="宋体" w:eastAsia="宋体" w:hAnsi="宋体" w:cs="宋体" w:hint="eastAsia"/>
                <w:kern w:val="0"/>
                <w:szCs w:val="21"/>
              </w:rPr>
              <w:t>000417</w:t>
            </w:r>
          </w:p>
        </w:tc>
      </w:tr>
      <w:tr w:rsidR="00FC3830" w:rsidRPr="00FC3830" w:rsidTr="00724654">
        <w:trPr>
          <w:jc w:val="center"/>
        </w:trPr>
        <w:tc>
          <w:tcPr>
            <w:tcW w:w="4219" w:type="dxa"/>
          </w:tcPr>
          <w:p w:rsidR="00A4238F" w:rsidRPr="00FC3830" w:rsidRDefault="00724654" w:rsidP="00D07785">
            <w:pPr>
              <w:widowControl/>
              <w:jc w:val="center"/>
              <w:rPr>
                <w:rFonts w:ascii="宋体" w:eastAsia="宋体" w:hAnsi="宋体" w:cs="宋体"/>
                <w:kern w:val="0"/>
                <w:szCs w:val="21"/>
              </w:rPr>
            </w:pPr>
            <w:r w:rsidRPr="00FC3830">
              <w:rPr>
                <w:rFonts w:ascii="宋体" w:eastAsia="宋体" w:hAnsi="宋体" w:cs="宋体" w:hint="eastAsia"/>
                <w:kern w:val="0"/>
                <w:szCs w:val="21"/>
              </w:rPr>
              <w:t>国联安安稳保本混合型证券投资基金</w:t>
            </w:r>
          </w:p>
        </w:tc>
        <w:tc>
          <w:tcPr>
            <w:tcW w:w="4303" w:type="dxa"/>
          </w:tcPr>
          <w:p w:rsidR="00A4238F" w:rsidRPr="00FC3830" w:rsidRDefault="00724654" w:rsidP="00D07785">
            <w:pPr>
              <w:widowControl/>
              <w:jc w:val="center"/>
              <w:rPr>
                <w:rFonts w:ascii="宋体" w:eastAsia="宋体" w:hAnsi="宋体" w:cs="宋体"/>
                <w:kern w:val="0"/>
                <w:szCs w:val="21"/>
              </w:rPr>
            </w:pPr>
            <w:r w:rsidRPr="00FC3830">
              <w:rPr>
                <w:rFonts w:ascii="宋体" w:eastAsia="宋体" w:hAnsi="宋体" w:cs="宋体" w:hint="eastAsia"/>
                <w:kern w:val="0"/>
                <w:szCs w:val="21"/>
              </w:rPr>
              <w:t>002367</w:t>
            </w:r>
          </w:p>
        </w:tc>
      </w:tr>
      <w:tr w:rsidR="00FC3830" w:rsidRPr="00FC3830" w:rsidTr="00724654">
        <w:trPr>
          <w:jc w:val="center"/>
        </w:trPr>
        <w:tc>
          <w:tcPr>
            <w:tcW w:w="4219" w:type="dxa"/>
          </w:tcPr>
          <w:p w:rsidR="00A4238F" w:rsidRPr="00FC3830" w:rsidRDefault="00724654" w:rsidP="00D07785">
            <w:pPr>
              <w:widowControl/>
              <w:jc w:val="center"/>
              <w:rPr>
                <w:rFonts w:ascii="宋体" w:eastAsia="宋体" w:hAnsi="宋体" w:cs="宋体"/>
                <w:kern w:val="0"/>
                <w:szCs w:val="21"/>
              </w:rPr>
            </w:pPr>
            <w:r w:rsidRPr="00FC3830">
              <w:rPr>
                <w:rFonts w:ascii="宋体" w:eastAsia="宋体" w:hAnsi="宋体" w:cs="宋体" w:hint="eastAsia"/>
                <w:kern w:val="0"/>
                <w:szCs w:val="21"/>
              </w:rPr>
              <w:t>国联安科技动力股票型证券投资基金</w:t>
            </w:r>
          </w:p>
        </w:tc>
        <w:tc>
          <w:tcPr>
            <w:tcW w:w="4303" w:type="dxa"/>
          </w:tcPr>
          <w:p w:rsidR="00A4238F" w:rsidRPr="00FC3830" w:rsidRDefault="00724654" w:rsidP="00D07785">
            <w:pPr>
              <w:widowControl/>
              <w:jc w:val="center"/>
              <w:rPr>
                <w:rFonts w:ascii="宋体" w:eastAsia="宋体" w:hAnsi="宋体" w:cs="宋体"/>
                <w:kern w:val="0"/>
                <w:szCs w:val="21"/>
              </w:rPr>
            </w:pPr>
            <w:r w:rsidRPr="00FC3830">
              <w:rPr>
                <w:rFonts w:ascii="宋体" w:eastAsia="宋体" w:hAnsi="宋体" w:cs="宋体" w:hint="eastAsia"/>
                <w:kern w:val="0"/>
                <w:szCs w:val="21"/>
              </w:rPr>
              <w:t>001956</w:t>
            </w:r>
          </w:p>
        </w:tc>
      </w:tr>
      <w:tr w:rsidR="00A4238F" w:rsidRPr="00FC3830" w:rsidTr="00724654">
        <w:trPr>
          <w:jc w:val="center"/>
        </w:trPr>
        <w:tc>
          <w:tcPr>
            <w:tcW w:w="4219" w:type="dxa"/>
          </w:tcPr>
          <w:p w:rsidR="00A4238F" w:rsidRPr="00FC3830" w:rsidRDefault="008867C5" w:rsidP="00D07785">
            <w:pPr>
              <w:widowControl/>
              <w:jc w:val="center"/>
              <w:rPr>
                <w:rFonts w:ascii="宋体" w:eastAsia="宋体" w:hAnsi="宋体" w:cs="宋体"/>
                <w:kern w:val="0"/>
                <w:szCs w:val="21"/>
              </w:rPr>
            </w:pPr>
            <w:r w:rsidRPr="00FC3830">
              <w:rPr>
                <w:rFonts w:ascii="宋体" w:eastAsia="宋体" w:hAnsi="宋体" w:cs="宋体" w:hint="eastAsia"/>
                <w:kern w:val="0"/>
                <w:szCs w:val="21"/>
              </w:rPr>
              <w:t>国联安中证医药100指数证券投资基金</w:t>
            </w:r>
          </w:p>
        </w:tc>
        <w:tc>
          <w:tcPr>
            <w:tcW w:w="4303" w:type="dxa"/>
          </w:tcPr>
          <w:p w:rsidR="00A4238F" w:rsidRPr="00FC3830" w:rsidRDefault="008867C5" w:rsidP="00D07785">
            <w:pPr>
              <w:widowControl/>
              <w:jc w:val="center"/>
              <w:rPr>
                <w:rFonts w:ascii="宋体" w:eastAsia="宋体" w:hAnsi="宋体" w:cs="宋体"/>
                <w:kern w:val="0"/>
                <w:szCs w:val="21"/>
              </w:rPr>
            </w:pPr>
            <w:r w:rsidRPr="00FC3830">
              <w:rPr>
                <w:rFonts w:ascii="宋体" w:eastAsia="宋体" w:hAnsi="宋体" w:cs="宋体" w:hint="eastAsia"/>
                <w:kern w:val="0"/>
                <w:szCs w:val="21"/>
              </w:rPr>
              <w:t>000059</w:t>
            </w:r>
          </w:p>
        </w:tc>
      </w:tr>
    </w:tbl>
    <w:p w:rsidR="00B26A67" w:rsidRPr="00FC3830" w:rsidRDefault="00B26A67" w:rsidP="00D07785">
      <w:pPr>
        <w:widowControl/>
        <w:jc w:val="left"/>
        <w:rPr>
          <w:rFonts w:ascii="宋体" w:eastAsia="宋体" w:hAnsi="宋体" w:cs="宋体"/>
          <w:kern w:val="0"/>
          <w:szCs w:val="21"/>
        </w:rPr>
      </w:pPr>
    </w:p>
    <w:p w:rsidR="00DD0577" w:rsidRPr="00FC3830" w:rsidRDefault="00DD0577" w:rsidP="00D07785">
      <w:pPr>
        <w:widowControl/>
        <w:jc w:val="left"/>
        <w:rPr>
          <w:rFonts w:ascii="宋体" w:eastAsia="宋体" w:hAnsi="宋体" w:cs="宋体"/>
          <w:kern w:val="0"/>
          <w:szCs w:val="21"/>
        </w:rPr>
      </w:pPr>
      <w:r w:rsidRPr="00FC3830">
        <w:rPr>
          <w:rFonts w:ascii="宋体" w:eastAsia="宋体" w:hAnsi="宋体" w:cs="宋体" w:hint="eastAsia"/>
          <w:kern w:val="0"/>
          <w:szCs w:val="21"/>
        </w:rPr>
        <w:t>通过各销售机构（不含本公司直销网点）以场外前端申购方式申购以下基金的单笔申购最低金额和追加申购单笔最低金额变更为</w:t>
      </w:r>
      <w:r w:rsidRPr="00FC3830">
        <w:rPr>
          <w:rFonts w:ascii="Calibri" w:eastAsia="宋体" w:hAnsi="Calibri" w:cs="Calibri" w:hint="eastAsia"/>
          <w:kern w:val="0"/>
          <w:szCs w:val="21"/>
        </w:rPr>
        <w:t>1.00</w:t>
      </w:r>
      <w:r w:rsidRPr="00FC3830">
        <w:rPr>
          <w:rFonts w:ascii="宋体" w:eastAsia="宋体" w:hAnsi="宋体" w:cs="宋体" w:hint="eastAsia"/>
          <w:kern w:val="0"/>
          <w:szCs w:val="21"/>
        </w:rPr>
        <w:t>元</w:t>
      </w:r>
      <w:r w:rsidR="005E09FE">
        <w:rPr>
          <w:rFonts w:ascii="宋体" w:eastAsia="宋体" w:hAnsi="宋体" w:cs="宋体" w:hint="eastAsia"/>
          <w:kern w:val="0"/>
          <w:szCs w:val="21"/>
        </w:rPr>
        <w:t>，</w:t>
      </w:r>
      <w:r w:rsidR="005E09FE" w:rsidRPr="005E09FE">
        <w:rPr>
          <w:rFonts w:ascii="宋体" w:eastAsia="宋体" w:hAnsi="宋体" w:cs="宋体" w:hint="eastAsia"/>
          <w:kern w:val="0"/>
          <w:szCs w:val="21"/>
        </w:rPr>
        <w:t>单笔赎回最低份额为</w:t>
      </w:r>
      <w:r w:rsidR="005E09FE">
        <w:rPr>
          <w:rFonts w:ascii="宋体" w:eastAsia="宋体" w:hAnsi="宋体" w:cs="宋体" w:hint="eastAsia"/>
          <w:kern w:val="0"/>
          <w:szCs w:val="21"/>
        </w:rPr>
        <w:t>1.00</w:t>
      </w:r>
      <w:r w:rsidR="005E09FE" w:rsidRPr="005E09FE">
        <w:rPr>
          <w:rFonts w:ascii="宋体" w:eastAsia="宋体" w:hAnsi="宋体" w:cs="宋体" w:hint="eastAsia"/>
          <w:kern w:val="0"/>
          <w:szCs w:val="21"/>
        </w:rPr>
        <w:t>份</w:t>
      </w:r>
      <w:r w:rsidR="00D865FE">
        <w:rPr>
          <w:rFonts w:ascii="宋体" w:eastAsia="宋体" w:hAnsi="宋体" w:cs="宋体" w:hint="eastAsia"/>
          <w:kern w:val="0"/>
          <w:szCs w:val="21"/>
        </w:rPr>
        <w:t>,基金账户</w:t>
      </w:r>
      <w:r w:rsidR="00D865FE">
        <w:rPr>
          <w:rFonts w:ascii="宋体" w:eastAsia="宋体" w:hAnsi="宋体" w:cs="宋体"/>
          <w:kern w:val="0"/>
          <w:szCs w:val="21"/>
        </w:rPr>
        <w:t>最</w:t>
      </w:r>
      <w:r w:rsidR="00D865FE">
        <w:rPr>
          <w:rFonts w:ascii="宋体" w:eastAsia="宋体" w:hAnsi="宋体" w:cs="宋体" w:hint="eastAsia"/>
          <w:kern w:val="0"/>
          <w:szCs w:val="21"/>
        </w:rPr>
        <w:t>低保留基金余额为0.01份</w:t>
      </w:r>
      <w:r w:rsidRPr="00FC3830">
        <w:rPr>
          <w:rFonts w:ascii="宋体" w:eastAsia="宋体" w:hAnsi="宋体" w:cs="宋体" w:hint="eastAsia"/>
          <w:kern w:val="0"/>
          <w:szCs w:val="21"/>
        </w:rPr>
        <w:t>：</w:t>
      </w:r>
    </w:p>
    <w:tbl>
      <w:tblPr>
        <w:tblStyle w:val="a4"/>
        <w:tblW w:w="0" w:type="auto"/>
        <w:tblLook w:val="04A0"/>
      </w:tblPr>
      <w:tblGrid>
        <w:gridCol w:w="4261"/>
        <w:gridCol w:w="4261"/>
      </w:tblGrid>
      <w:tr w:rsidR="00FC3830" w:rsidRPr="00FC3830" w:rsidTr="00DD0577">
        <w:tc>
          <w:tcPr>
            <w:tcW w:w="4261" w:type="dxa"/>
          </w:tcPr>
          <w:p w:rsidR="00DD0577" w:rsidRPr="00FC3830" w:rsidRDefault="00DD0577" w:rsidP="007D0388">
            <w:pPr>
              <w:widowControl/>
              <w:jc w:val="center"/>
              <w:rPr>
                <w:rFonts w:ascii="宋体" w:eastAsia="宋体" w:hAnsi="宋体" w:cs="宋体"/>
                <w:kern w:val="0"/>
                <w:szCs w:val="21"/>
              </w:rPr>
            </w:pPr>
            <w:r w:rsidRPr="00FC3830">
              <w:rPr>
                <w:rFonts w:ascii="宋体" w:eastAsia="宋体" w:hAnsi="宋体" w:cs="宋体" w:hint="eastAsia"/>
                <w:kern w:val="0"/>
                <w:szCs w:val="21"/>
              </w:rPr>
              <w:t>基金名称</w:t>
            </w:r>
          </w:p>
        </w:tc>
        <w:tc>
          <w:tcPr>
            <w:tcW w:w="4261" w:type="dxa"/>
          </w:tcPr>
          <w:p w:rsidR="00DD0577" w:rsidRPr="00FC3830" w:rsidRDefault="00DD0577" w:rsidP="007D0388">
            <w:pPr>
              <w:widowControl/>
              <w:jc w:val="center"/>
              <w:rPr>
                <w:rFonts w:ascii="宋体" w:eastAsia="宋体" w:hAnsi="宋体" w:cs="宋体"/>
                <w:kern w:val="0"/>
                <w:szCs w:val="21"/>
              </w:rPr>
            </w:pPr>
            <w:r w:rsidRPr="00FC3830">
              <w:rPr>
                <w:rFonts w:ascii="宋体" w:eastAsia="宋体" w:hAnsi="宋体" w:cs="宋体" w:hint="eastAsia"/>
                <w:kern w:val="0"/>
                <w:szCs w:val="21"/>
              </w:rPr>
              <w:t>基金代码</w:t>
            </w:r>
          </w:p>
        </w:tc>
      </w:tr>
      <w:tr w:rsidR="00FC3830" w:rsidRPr="00FC3830" w:rsidTr="00DD0577">
        <w:tc>
          <w:tcPr>
            <w:tcW w:w="4261" w:type="dxa"/>
          </w:tcPr>
          <w:p w:rsidR="00DD0577" w:rsidRPr="00FC3830" w:rsidRDefault="00DD0577" w:rsidP="007D0388">
            <w:pPr>
              <w:widowControl/>
              <w:jc w:val="center"/>
              <w:rPr>
                <w:rFonts w:ascii="宋体" w:eastAsia="宋体" w:hAnsi="宋体" w:cs="宋体"/>
                <w:kern w:val="0"/>
                <w:szCs w:val="21"/>
              </w:rPr>
            </w:pPr>
            <w:r w:rsidRPr="00FC3830">
              <w:rPr>
                <w:rFonts w:ascii="宋体" w:eastAsia="宋体" w:hAnsi="宋体" w:cs="宋体" w:hint="eastAsia"/>
                <w:kern w:val="0"/>
                <w:szCs w:val="21"/>
              </w:rPr>
              <w:t>国联安货币市场证券投资基金A级</w:t>
            </w:r>
          </w:p>
        </w:tc>
        <w:tc>
          <w:tcPr>
            <w:tcW w:w="4261" w:type="dxa"/>
          </w:tcPr>
          <w:p w:rsidR="00DD0577" w:rsidRPr="00FC3830" w:rsidRDefault="00DD0577" w:rsidP="007D0388">
            <w:pPr>
              <w:widowControl/>
              <w:jc w:val="center"/>
              <w:rPr>
                <w:rFonts w:ascii="宋体" w:eastAsia="宋体" w:hAnsi="宋体" w:cs="宋体"/>
                <w:kern w:val="0"/>
                <w:szCs w:val="21"/>
              </w:rPr>
            </w:pPr>
            <w:r w:rsidRPr="00FC3830">
              <w:rPr>
                <w:rFonts w:ascii="宋体" w:eastAsia="宋体" w:hAnsi="宋体" w:cs="宋体" w:hint="eastAsia"/>
                <w:kern w:val="0"/>
                <w:szCs w:val="21"/>
              </w:rPr>
              <w:t>253050</w:t>
            </w:r>
          </w:p>
        </w:tc>
      </w:tr>
    </w:tbl>
    <w:p w:rsidR="00BC0182" w:rsidRDefault="00BC0182" w:rsidP="00BC0182">
      <w:pPr>
        <w:widowControl/>
        <w:jc w:val="left"/>
        <w:rPr>
          <w:rFonts w:ascii="宋体" w:eastAsia="宋体" w:hAnsi="宋体" w:cs="宋体"/>
          <w:kern w:val="0"/>
          <w:szCs w:val="21"/>
        </w:rPr>
      </w:pPr>
    </w:p>
    <w:p w:rsidR="00D07785" w:rsidRDefault="00D07785" w:rsidP="00BC0182">
      <w:pPr>
        <w:widowControl/>
        <w:ind w:firstLineChars="200" w:firstLine="420"/>
        <w:jc w:val="left"/>
        <w:rPr>
          <w:rFonts w:ascii="宋体" w:eastAsia="宋体" w:hAnsi="宋体" w:cs="宋体"/>
          <w:kern w:val="0"/>
          <w:szCs w:val="21"/>
        </w:rPr>
      </w:pPr>
      <w:r w:rsidRPr="00FC3830">
        <w:rPr>
          <w:rFonts w:ascii="宋体" w:eastAsia="宋体" w:hAnsi="宋体" w:cs="宋体" w:hint="eastAsia"/>
          <w:kern w:val="0"/>
          <w:szCs w:val="21"/>
        </w:rPr>
        <w:t>投资者通过本公司网上交易系统采用前端收费模式申购上述基金的，适用以上变更后的单笔申购最低金额和追加申购单笔最低金额的限制。投资者以后端申购方式，或通过本公司直销网点申购上述基金的，不适用以上变更后的单笔申购最低金额和追加申购单笔最低金额的限制。</w:t>
      </w:r>
    </w:p>
    <w:p w:rsidR="00D07785" w:rsidRPr="00FC3830" w:rsidRDefault="00D07785" w:rsidP="00BC4AA2">
      <w:pPr>
        <w:widowControl/>
        <w:ind w:firstLineChars="200" w:firstLine="420"/>
        <w:jc w:val="left"/>
        <w:rPr>
          <w:rFonts w:ascii="宋体" w:eastAsia="宋体" w:hAnsi="宋体" w:cs="宋体"/>
          <w:kern w:val="0"/>
          <w:sz w:val="24"/>
          <w:szCs w:val="24"/>
        </w:rPr>
      </w:pPr>
      <w:r w:rsidRPr="00FC3830">
        <w:rPr>
          <w:rFonts w:ascii="宋体" w:eastAsia="宋体" w:hAnsi="宋体" w:cs="宋体" w:hint="eastAsia"/>
          <w:kern w:val="0"/>
          <w:szCs w:val="21"/>
        </w:rPr>
        <w:t>上述基金各代销机构设置的前端申购方式单笔申购最低金额、追加申购单笔最低金额不得低于本公司设定的上述值，但可以等于或高于上述值。投资者通过代销机构以前端申购方式申购上述基金的，须遵循代销机构所设定的单笔申购最低金额、追加申购单笔最低金额的限制，敬请投资者留意。</w:t>
      </w:r>
    </w:p>
    <w:p w:rsidR="00BC4AA2" w:rsidRDefault="00BC4AA2" w:rsidP="00D07785">
      <w:pPr>
        <w:widowControl/>
        <w:jc w:val="left"/>
        <w:rPr>
          <w:rFonts w:ascii="宋体" w:eastAsia="宋体" w:hAnsi="宋体" w:cs="宋体"/>
          <w:kern w:val="0"/>
          <w:szCs w:val="21"/>
        </w:rPr>
      </w:pPr>
    </w:p>
    <w:p w:rsidR="00D07785" w:rsidRPr="00FC3830" w:rsidRDefault="00D07785" w:rsidP="00BC4AA2">
      <w:pPr>
        <w:widowControl/>
        <w:jc w:val="left"/>
        <w:rPr>
          <w:rFonts w:ascii="宋体" w:eastAsia="宋体" w:hAnsi="宋体" w:cs="宋体"/>
          <w:kern w:val="0"/>
          <w:sz w:val="24"/>
          <w:szCs w:val="24"/>
        </w:rPr>
      </w:pPr>
      <w:r w:rsidRPr="00FC3830">
        <w:rPr>
          <w:rFonts w:ascii="宋体" w:eastAsia="宋体" w:hAnsi="宋体" w:cs="宋体" w:hint="eastAsia"/>
          <w:kern w:val="0"/>
          <w:szCs w:val="21"/>
        </w:rPr>
        <w:t>投资者可以通过以下方式联系本公司进行咨询：</w:t>
      </w:r>
    </w:p>
    <w:p w:rsidR="00D07785" w:rsidRPr="00FC3830" w:rsidRDefault="00D07785" w:rsidP="00D07785">
      <w:pPr>
        <w:widowControl/>
        <w:jc w:val="left"/>
        <w:rPr>
          <w:rFonts w:ascii="宋体" w:eastAsia="宋体" w:hAnsi="宋体" w:cs="宋体"/>
          <w:kern w:val="0"/>
          <w:szCs w:val="21"/>
        </w:rPr>
      </w:pPr>
      <w:r w:rsidRPr="00FC3830">
        <w:rPr>
          <w:rFonts w:ascii="宋体" w:eastAsia="宋体" w:hAnsi="宋体" w:cs="宋体" w:hint="eastAsia"/>
          <w:kern w:val="0"/>
          <w:szCs w:val="21"/>
        </w:rPr>
        <w:t>客户服务电话：400-700-0365</w:t>
      </w:r>
    </w:p>
    <w:p w:rsidR="00D07785" w:rsidRPr="00FC3830" w:rsidRDefault="00D07785" w:rsidP="00D07785">
      <w:pPr>
        <w:widowControl/>
        <w:jc w:val="left"/>
        <w:rPr>
          <w:rFonts w:ascii="宋体" w:eastAsia="宋体" w:hAnsi="宋体" w:cs="宋体"/>
          <w:kern w:val="0"/>
          <w:sz w:val="24"/>
          <w:szCs w:val="24"/>
        </w:rPr>
      </w:pPr>
      <w:r w:rsidRPr="00FC3830">
        <w:rPr>
          <w:rFonts w:ascii="宋体" w:eastAsia="宋体" w:hAnsi="宋体" w:cs="宋体" w:hint="eastAsia"/>
          <w:kern w:val="0"/>
          <w:szCs w:val="21"/>
        </w:rPr>
        <w:t>网址：</w:t>
      </w:r>
      <w:r w:rsidRPr="00FC3830">
        <w:rPr>
          <w:rFonts w:ascii="宋体" w:eastAsia="宋体" w:hAnsi="宋体" w:cs="宋体"/>
          <w:kern w:val="0"/>
          <w:szCs w:val="21"/>
        </w:rPr>
        <w:t>www.gtja-allianz.com</w:t>
      </w:r>
    </w:p>
    <w:p w:rsidR="00BC0182" w:rsidRDefault="00BC0182" w:rsidP="00D07785">
      <w:pPr>
        <w:widowControl/>
        <w:jc w:val="left"/>
        <w:rPr>
          <w:rFonts w:ascii="宋体" w:eastAsia="宋体" w:hAnsi="宋体" w:cs="宋体"/>
          <w:kern w:val="0"/>
          <w:szCs w:val="21"/>
        </w:rPr>
      </w:pPr>
    </w:p>
    <w:p w:rsidR="005E09FE" w:rsidRDefault="00D07785" w:rsidP="00D07785">
      <w:pPr>
        <w:widowControl/>
        <w:jc w:val="left"/>
        <w:rPr>
          <w:rFonts w:ascii="宋体" w:eastAsia="宋体" w:hAnsi="宋体" w:cs="宋体"/>
          <w:kern w:val="0"/>
          <w:szCs w:val="21"/>
        </w:rPr>
      </w:pPr>
      <w:r w:rsidRPr="00FC3830">
        <w:rPr>
          <w:rFonts w:ascii="宋体" w:eastAsia="宋体" w:hAnsi="宋体" w:cs="宋体" w:hint="eastAsia"/>
          <w:kern w:val="0"/>
          <w:szCs w:val="21"/>
        </w:rPr>
        <w:t>风险提示：</w:t>
      </w:r>
    </w:p>
    <w:p w:rsidR="00D07785" w:rsidRPr="00FC3830" w:rsidRDefault="00D07785" w:rsidP="00D07785">
      <w:pPr>
        <w:widowControl/>
        <w:jc w:val="left"/>
        <w:rPr>
          <w:rFonts w:ascii="宋体" w:eastAsia="宋体" w:hAnsi="宋体" w:cs="宋体"/>
          <w:kern w:val="0"/>
          <w:sz w:val="24"/>
          <w:szCs w:val="24"/>
        </w:rPr>
      </w:pPr>
      <w:r w:rsidRPr="00FC3830">
        <w:rPr>
          <w:rFonts w:ascii="宋体" w:eastAsia="宋体" w:hAnsi="宋体" w:cs="宋体" w:hint="eastAsia"/>
          <w:kern w:val="0"/>
          <w:szCs w:val="21"/>
        </w:rPr>
        <w:t>本公司承诺以诚实信用、勤勉尽责的原则管理和运用基金资产，但不保证基金一定盈利，也不保证最低收益。敬请投资人注意投资风险。投资者投资于上述基金前应认真阅读基金的基金合同、更新的招募说明书及相关公告。</w:t>
      </w:r>
    </w:p>
    <w:p w:rsidR="00D07785" w:rsidRDefault="00D07785" w:rsidP="00D07785">
      <w:pPr>
        <w:widowControl/>
        <w:jc w:val="left"/>
        <w:rPr>
          <w:rFonts w:ascii="宋体" w:eastAsia="宋体" w:hAnsi="宋体" w:cs="宋体"/>
          <w:kern w:val="0"/>
          <w:szCs w:val="21"/>
        </w:rPr>
      </w:pPr>
      <w:r w:rsidRPr="00FC3830">
        <w:rPr>
          <w:rFonts w:ascii="宋体" w:eastAsia="宋体" w:hAnsi="宋体" w:cs="宋体" w:hint="eastAsia"/>
          <w:kern w:val="0"/>
          <w:szCs w:val="21"/>
        </w:rPr>
        <w:t>本公告的解释权归本公司所有。</w:t>
      </w:r>
    </w:p>
    <w:p w:rsidR="005E09FE" w:rsidRPr="00FC3830" w:rsidRDefault="005E09FE" w:rsidP="00D07785">
      <w:pPr>
        <w:widowControl/>
        <w:jc w:val="left"/>
        <w:rPr>
          <w:rFonts w:ascii="宋体" w:eastAsia="宋体" w:hAnsi="宋体" w:cs="宋体"/>
          <w:kern w:val="0"/>
          <w:sz w:val="24"/>
          <w:szCs w:val="24"/>
        </w:rPr>
      </w:pPr>
    </w:p>
    <w:p w:rsidR="00FC3830" w:rsidRDefault="00D07785" w:rsidP="00D07785">
      <w:pPr>
        <w:widowControl/>
        <w:jc w:val="left"/>
        <w:rPr>
          <w:rFonts w:ascii="宋体" w:eastAsia="宋体" w:hAnsi="宋体" w:cs="宋体"/>
          <w:kern w:val="0"/>
          <w:szCs w:val="21"/>
        </w:rPr>
      </w:pPr>
      <w:r w:rsidRPr="00FC3830">
        <w:rPr>
          <w:rFonts w:ascii="宋体" w:eastAsia="宋体" w:hAnsi="宋体" w:cs="宋体" w:hint="eastAsia"/>
          <w:kern w:val="0"/>
          <w:szCs w:val="21"/>
        </w:rPr>
        <w:t>特此公告。</w:t>
      </w:r>
    </w:p>
    <w:p w:rsidR="00FC3830" w:rsidRDefault="00FC3830" w:rsidP="009634C3">
      <w:pPr>
        <w:widowControl/>
        <w:ind w:right="630"/>
        <w:jc w:val="right"/>
        <w:rPr>
          <w:rFonts w:ascii="宋体" w:eastAsia="宋体" w:hAnsi="宋体" w:cs="宋体"/>
          <w:kern w:val="0"/>
          <w:szCs w:val="21"/>
        </w:rPr>
      </w:pPr>
    </w:p>
    <w:p w:rsidR="00FC3830" w:rsidRPr="00FC3830" w:rsidRDefault="00FC3830" w:rsidP="00FC3830">
      <w:pPr>
        <w:widowControl/>
        <w:jc w:val="right"/>
        <w:rPr>
          <w:rFonts w:ascii="宋体" w:eastAsia="宋体" w:hAnsi="宋体" w:cs="宋体"/>
          <w:kern w:val="0"/>
          <w:szCs w:val="21"/>
        </w:rPr>
      </w:pPr>
      <w:r w:rsidRPr="00FC3830">
        <w:rPr>
          <w:rFonts w:ascii="宋体" w:eastAsia="宋体" w:hAnsi="宋体" w:cs="宋体" w:hint="eastAsia"/>
          <w:kern w:val="0"/>
          <w:szCs w:val="21"/>
        </w:rPr>
        <w:t>国联安基金管理有限公司</w:t>
      </w:r>
    </w:p>
    <w:p w:rsidR="00FC3830" w:rsidRPr="00FC3830" w:rsidRDefault="00B22537" w:rsidP="00FC3830">
      <w:pPr>
        <w:widowControl/>
        <w:jc w:val="right"/>
        <w:rPr>
          <w:rFonts w:ascii="宋体" w:eastAsia="宋体" w:hAnsi="宋体" w:cs="宋体"/>
          <w:kern w:val="0"/>
          <w:szCs w:val="21"/>
        </w:rPr>
      </w:pPr>
      <w:r>
        <w:rPr>
          <w:rFonts w:ascii="宋体" w:eastAsia="宋体" w:hAnsi="宋体" w:cs="宋体" w:hint="eastAsia"/>
          <w:kern w:val="0"/>
          <w:szCs w:val="21"/>
        </w:rPr>
        <w:t>二〇一七年八月十八</w:t>
      </w:r>
      <w:r w:rsidR="00FC3830" w:rsidRPr="00FC3830">
        <w:rPr>
          <w:rFonts w:ascii="宋体" w:eastAsia="宋体" w:hAnsi="宋体" w:cs="宋体" w:hint="eastAsia"/>
          <w:kern w:val="0"/>
          <w:szCs w:val="21"/>
        </w:rPr>
        <w:t>日</w:t>
      </w:r>
    </w:p>
    <w:p w:rsidR="00FC3830" w:rsidRPr="00FC3830" w:rsidRDefault="00FC3830" w:rsidP="00D07785">
      <w:pPr>
        <w:widowControl/>
        <w:jc w:val="left"/>
        <w:rPr>
          <w:rFonts w:ascii="宋体" w:eastAsia="宋体" w:hAnsi="宋体" w:cs="宋体"/>
          <w:kern w:val="0"/>
          <w:szCs w:val="21"/>
        </w:rPr>
      </w:pPr>
    </w:p>
    <w:p w:rsidR="00144EA4" w:rsidRDefault="00FE2CCF"/>
    <w:sectPr w:rsidR="00144EA4" w:rsidSect="00693F1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2CCF" w:rsidRDefault="00FE2CCF" w:rsidP="00FE2CCF">
      <w:r>
        <w:separator/>
      </w:r>
    </w:p>
  </w:endnote>
  <w:endnote w:type="continuationSeparator" w:id="1">
    <w:p w:rsidR="00FE2CCF" w:rsidRDefault="00FE2CCF" w:rsidP="00FE2CC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2CCF" w:rsidRDefault="00FE2CCF" w:rsidP="00FE2CCF">
      <w:r>
        <w:separator/>
      </w:r>
    </w:p>
  </w:footnote>
  <w:footnote w:type="continuationSeparator" w:id="1">
    <w:p w:rsidR="00FE2CCF" w:rsidRDefault="00FE2CCF" w:rsidP="00FE2CC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6326E"/>
    <w:rsid w:val="0016326E"/>
    <w:rsid w:val="0025583D"/>
    <w:rsid w:val="002D6FE1"/>
    <w:rsid w:val="004C4858"/>
    <w:rsid w:val="0051762E"/>
    <w:rsid w:val="005C7B2D"/>
    <w:rsid w:val="005D407C"/>
    <w:rsid w:val="005E09FE"/>
    <w:rsid w:val="00693F18"/>
    <w:rsid w:val="006B0C14"/>
    <w:rsid w:val="00724654"/>
    <w:rsid w:val="007A155D"/>
    <w:rsid w:val="007D0388"/>
    <w:rsid w:val="00854DEC"/>
    <w:rsid w:val="008867C5"/>
    <w:rsid w:val="009634C3"/>
    <w:rsid w:val="00A4238F"/>
    <w:rsid w:val="00AD5938"/>
    <w:rsid w:val="00B22537"/>
    <w:rsid w:val="00B26A67"/>
    <w:rsid w:val="00B72A3F"/>
    <w:rsid w:val="00BC0182"/>
    <w:rsid w:val="00BC4181"/>
    <w:rsid w:val="00BC4AA2"/>
    <w:rsid w:val="00D07785"/>
    <w:rsid w:val="00D70272"/>
    <w:rsid w:val="00D865FE"/>
    <w:rsid w:val="00DA5C0C"/>
    <w:rsid w:val="00DD0577"/>
    <w:rsid w:val="00FC3830"/>
    <w:rsid w:val="00FE2C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F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07785"/>
    <w:rPr>
      <w:color w:val="0000FF"/>
      <w:u w:val="single"/>
    </w:rPr>
  </w:style>
  <w:style w:type="table" w:styleId="a4">
    <w:name w:val="Table Grid"/>
    <w:basedOn w:val="a1"/>
    <w:uiPriority w:val="59"/>
    <w:rsid w:val="00D077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semiHidden/>
    <w:unhideWhenUsed/>
    <w:rsid w:val="00FE2C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FE2CCF"/>
    <w:rPr>
      <w:sz w:val="18"/>
      <w:szCs w:val="18"/>
    </w:rPr>
  </w:style>
  <w:style w:type="paragraph" w:styleId="a6">
    <w:name w:val="footer"/>
    <w:basedOn w:val="a"/>
    <w:link w:val="Char0"/>
    <w:uiPriority w:val="99"/>
    <w:semiHidden/>
    <w:unhideWhenUsed/>
    <w:rsid w:val="00FE2CCF"/>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FE2CCF"/>
    <w:rPr>
      <w:sz w:val="18"/>
      <w:szCs w:val="18"/>
    </w:rPr>
  </w:style>
</w:styles>
</file>

<file path=word/webSettings.xml><?xml version="1.0" encoding="utf-8"?>
<w:webSettings xmlns:r="http://schemas.openxmlformats.org/officeDocument/2006/relationships" xmlns:w="http://schemas.openxmlformats.org/wordprocessingml/2006/main">
  <w:divs>
    <w:div w:id="1696880044">
      <w:bodyDiv w:val="1"/>
      <w:marLeft w:val="0"/>
      <w:marRight w:val="0"/>
      <w:marTop w:val="0"/>
      <w:marBottom w:val="0"/>
      <w:divBdr>
        <w:top w:val="none" w:sz="0" w:space="0" w:color="auto"/>
        <w:left w:val="none" w:sz="0" w:space="0" w:color="auto"/>
        <w:bottom w:val="none" w:sz="0" w:space="0" w:color="auto"/>
        <w:right w:val="none" w:sz="0" w:space="0" w:color="auto"/>
      </w:divBdr>
    </w:div>
    <w:div w:id="2092508909">
      <w:bodyDiv w:val="1"/>
      <w:marLeft w:val="0"/>
      <w:marRight w:val="0"/>
      <w:marTop w:val="0"/>
      <w:marBottom w:val="0"/>
      <w:divBdr>
        <w:top w:val="none" w:sz="0" w:space="0" w:color="auto"/>
        <w:left w:val="none" w:sz="0" w:space="0" w:color="auto"/>
        <w:bottom w:val="none" w:sz="0" w:space="0" w:color="auto"/>
        <w:right w:val="none" w:sz="0" w:space="0" w:color="auto"/>
      </w:divBdr>
      <w:divsChild>
        <w:div w:id="1874801040">
          <w:marLeft w:val="0"/>
          <w:marRight w:val="0"/>
          <w:marTop w:val="0"/>
          <w:marBottom w:val="0"/>
          <w:divBdr>
            <w:top w:val="none" w:sz="0" w:space="0" w:color="auto"/>
            <w:left w:val="none" w:sz="0" w:space="0" w:color="auto"/>
            <w:bottom w:val="none" w:sz="0" w:space="0" w:color="auto"/>
            <w:right w:val="none" w:sz="0" w:space="0" w:color="auto"/>
          </w:divBdr>
          <w:divsChild>
            <w:div w:id="1761289992">
              <w:marLeft w:val="0"/>
              <w:marRight w:val="0"/>
              <w:marTop w:val="0"/>
              <w:marBottom w:val="0"/>
              <w:divBdr>
                <w:top w:val="none" w:sz="0" w:space="0" w:color="auto"/>
                <w:left w:val="none" w:sz="0" w:space="0" w:color="auto"/>
                <w:bottom w:val="none" w:sz="0" w:space="0" w:color="auto"/>
                <w:right w:val="none" w:sz="0" w:space="0" w:color="auto"/>
              </w:divBdr>
              <w:divsChild>
                <w:div w:id="1062827296">
                  <w:marLeft w:val="0"/>
                  <w:marRight w:val="0"/>
                  <w:marTop w:val="0"/>
                  <w:marBottom w:val="0"/>
                  <w:divBdr>
                    <w:top w:val="none" w:sz="0" w:space="0" w:color="auto"/>
                    <w:left w:val="none" w:sz="0" w:space="0" w:color="auto"/>
                    <w:bottom w:val="none" w:sz="0" w:space="0" w:color="auto"/>
                    <w:right w:val="none" w:sz="0" w:space="0" w:color="auto"/>
                  </w:divBdr>
                  <w:divsChild>
                    <w:div w:id="541359625">
                      <w:marLeft w:val="0"/>
                      <w:marRight w:val="0"/>
                      <w:marTop w:val="0"/>
                      <w:marBottom w:val="0"/>
                      <w:divBdr>
                        <w:top w:val="none" w:sz="0" w:space="0" w:color="auto"/>
                        <w:left w:val="none" w:sz="0" w:space="0" w:color="auto"/>
                        <w:bottom w:val="none" w:sz="0" w:space="0" w:color="auto"/>
                        <w:right w:val="none" w:sz="0" w:space="0" w:color="auto"/>
                      </w:divBdr>
                      <w:divsChild>
                        <w:div w:id="163592690">
                          <w:marLeft w:val="0"/>
                          <w:marRight w:val="0"/>
                          <w:marTop w:val="0"/>
                          <w:marBottom w:val="0"/>
                          <w:divBdr>
                            <w:top w:val="none" w:sz="0" w:space="0" w:color="auto"/>
                            <w:left w:val="none" w:sz="0" w:space="0" w:color="auto"/>
                            <w:bottom w:val="none" w:sz="0" w:space="0" w:color="auto"/>
                            <w:right w:val="none" w:sz="0" w:space="0" w:color="auto"/>
                          </w:divBdr>
                          <w:divsChild>
                            <w:div w:id="564803258">
                              <w:marLeft w:val="0"/>
                              <w:marRight w:val="0"/>
                              <w:marTop w:val="0"/>
                              <w:marBottom w:val="0"/>
                              <w:divBdr>
                                <w:top w:val="none" w:sz="0" w:space="0" w:color="auto"/>
                                <w:left w:val="none" w:sz="0" w:space="0" w:color="auto"/>
                                <w:bottom w:val="none" w:sz="0" w:space="0" w:color="auto"/>
                                <w:right w:val="none" w:sz="0" w:space="0" w:color="auto"/>
                              </w:divBdr>
                              <w:divsChild>
                                <w:div w:id="2077051390">
                                  <w:marLeft w:val="0"/>
                                  <w:marRight w:val="0"/>
                                  <w:marTop w:val="0"/>
                                  <w:marBottom w:val="0"/>
                                  <w:divBdr>
                                    <w:top w:val="none" w:sz="0" w:space="0" w:color="auto"/>
                                    <w:left w:val="none" w:sz="0" w:space="0" w:color="auto"/>
                                    <w:bottom w:val="none" w:sz="0" w:space="0" w:color="auto"/>
                                    <w:right w:val="none" w:sz="0" w:space="0" w:color="auto"/>
                                  </w:divBdr>
                                  <w:divsChild>
                                    <w:div w:id="1107390685">
                                      <w:marLeft w:val="0"/>
                                      <w:marRight w:val="0"/>
                                      <w:marTop w:val="0"/>
                                      <w:marBottom w:val="0"/>
                                      <w:divBdr>
                                        <w:top w:val="none" w:sz="0" w:space="0" w:color="auto"/>
                                        <w:left w:val="none" w:sz="0" w:space="0" w:color="auto"/>
                                        <w:bottom w:val="none" w:sz="0" w:space="0" w:color="auto"/>
                                        <w:right w:val="none" w:sz="0" w:space="0" w:color="auto"/>
                                      </w:divBdr>
                                      <w:divsChild>
                                        <w:div w:id="1006055672">
                                          <w:marLeft w:val="0"/>
                                          <w:marRight w:val="0"/>
                                          <w:marTop w:val="0"/>
                                          <w:marBottom w:val="0"/>
                                          <w:divBdr>
                                            <w:top w:val="none" w:sz="0" w:space="0" w:color="auto"/>
                                            <w:left w:val="none" w:sz="0" w:space="0" w:color="auto"/>
                                            <w:bottom w:val="none" w:sz="0" w:space="0" w:color="auto"/>
                                            <w:right w:val="none" w:sz="0" w:space="0" w:color="auto"/>
                                          </w:divBdr>
                                          <w:divsChild>
                                            <w:div w:id="2132631003">
                                              <w:marLeft w:val="0"/>
                                              <w:marRight w:val="0"/>
                                              <w:marTop w:val="0"/>
                                              <w:marBottom w:val="0"/>
                                              <w:divBdr>
                                                <w:top w:val="none" w:sz="0" w:space="0" w:color="auto"/>
                                                <w:left w:val="none" w:sz="0" w:space="0" w:color="auto"/>
                                                <w:bottom w:val="none" w:sz="0" w:space="0" w:color="auto"/>
                                                <w:right w:val="none" w:sz="0" w:space="0" w:color="auto"/>
                                              </w:divBdr>
                                              <w:divsChild>
                                                <w:div w:id="712776179">
                                                  <w:marLeft w:val="0"/>
                                                  <w:marRight w:val="0"/>
                                                  <w:marTop w:val="0"/>
                                                  <w:marBottom w:val="0"/>
                                                  <w:divBdr>
                                                    <w:top w:val="none" w:sz="0" w:space="0" w:color="auto"/>
                                                    <w:left w:val="none" w:sz="0" w:space="0" w:color="auto"/>
                                                    <w:bottom w:val="none" w:sz="0" w:space="0" w:color="auto"/>
                                                    <w:right w:val="none" w:sz="0" w:space="0" w:color="auto"/>
                                                  </w:divBdr>
                                                  <w:divsChild>
                                                    <w:div w:id="1715422614">
                                                      <w:marLeft w:val="0"/>
                                                      <w:marRight w:val="0"/>
                                                      <w:marTop w:val="0"/>
                                                      <w:marBottom w:val="0"/>
                                                      <w:divBdr>
                                                        <w:top w:val="none" w:sz="0" w:space="0" w:color="auto"/>
                                                        <w:left w:val="none" w:sz="0" w:space="0" w:color="auto"/>
                                                        <w:bottom w:val="none" w:sz="0" w:space="0" w:color="auto"/>
                                                        <w:right w:val="none" w:sz="0" w:space="0" w:color="auto"/>
                                                      </w:divBdr>
                                                      <w:divsChild>
                                                        <w:div w:id="2039700549">
                                                          <w:marLeft w:val="0"/>
                                                          <w:marRight w:val="0"/>
                                                          <w:marTop w:val="0"/>
                                                          <w:marBottom w:val="0"/>
                                                          <w:divBdr>
                                                            <w:top w:val="none" w:sz="0" w:space="0" w:color="auto"/>
                                                            <w:left w:val="none" w:sz="0" w:space="0" w:color="auto"/>
                                                            <w:bottom w:val="none" w:sz="0" w:space="0" w:color="auto"/>
                                                            <w:right w:val="none" w:sz="0" w:space="0" w:color="auto"/>
                                                          </w:divBdr>
                                                          <w:divsChild>
                                                            <w:div w:id="545025348">
                                                              <w:marLeft w:val="0"/>
                                                              <w:marRight w:val="0"/>
                                                              <w:marTop w:val="0"/>
                                                              <w:marBottom w:val="0"/>
                                                              <w:divBdr>
                                                                <w:top w:val="none" w:sz="0" w:space="0" w:color="auto"/>
                                                                <w:left w:val="none" w:sz="0" w:space="0" w:color="auto"/>
                                                                <w:bottom w:val="none" w:sz="0" w:space="0" w:color="auto"/>
                                                                <w:right w:val="none" w:sz="0" w:space="0" w:color="auto"/>
                                                              </w:divBdr>
                                                              <w:divsChild>
                                                                <w:div w:id="1781216961">
                                                                  <w:marLeft w:val="0"/>
                                                                  <w:marRight w:val="0"/>
                                                                  <w:marTop w:val="0"/>
                                                                  <w:marBottom w:val="0"/>
                                                                  <w:divBdr>
                                                                    <w:top w:val="none" w:sz="0" w:space="0" w:color="auto"/>
                                                                    <w:left w:val="none" w:sz="0" w:space="0" w:color="auto"/>
                                                                    <w:bottom w:val="none" w:sz="0" w:space="0" w:color="auto"/>
                                                                    <w:right w:val="none" w:sz="0" w:space="0" w:color="auto"/>
                                                                  </w:divBdr>
                                                                  <w:divsChild>
                                                                    <w:div w:id="1173297944">
                                                                      <w:marLeft w:val="0"/>
                                                                      <w:marRight w:val="0"/>
                                                                      <w:marTop w:val="0"/>
                                                                      <w:marBottom w:val="0"/>
                                                                      <w:divBdr>
                                                                        <w:top w:val="none" w:sz="0" w:space="0" w:color="auto"/>
                                                                        <w:left w:val="none" w:sz="0" w:space="0" w:color="auto"/>
                                                                        <w:bottom w:val="none" w:sz="0" w:space="0" w:color="auto"/>
                                                                        <w:right w:val="none" w:sz="0" w:space="0" w:color="auto"/>
                                                                      </w:divBdr>
                                                                      <w:divsChild>
                                                                        <w:div w:id="939871980">
                                                                          <w:marLeft w:val="0"/>
                                                                          <w:marRight w:val="0"/>
                                                                          <w:marTop w:val="0"/>
                                                                          <w:marBottom w:val="0"/>
                                                                          <w:divBdr>
                                                                            <w:top w:val="none" w:sz="0" w:space="0" w:color="auto"/>
                                                                            <w:left w:val="none" w:sz="0" w:space="0" w:color="auto"/>
                                                                            <w:bottom w:val="none" w:sz="0" w:space="0" w:color="auto"/>
                                                                            <w:right w:val="none" w:sz="0" w:space="0" w:color="auto"/>
                                                                          </w:divBdr>
                                                                          <w:divsChild>
                                                                            <w:div w:id="2031486457">
                                                                              <w:marLeft w:val="0"/>
                                                                              <w:marRight w:val="0"/>
                                                                              <w:marTop w:val="0"/>
                                                                              <w:marBottom w:val="0"/>
                                                                              <w:divBdr>
                                                                                <w:top w:val="none" w:sz="0" w:space="0" w:color="auto"/>
                                                                                <w:left w:val="none" w:sz="0" w:space="0" w:color="auto"/>
                                                                                <w:bottom w:val="none" w:sz="0" w:space="0" w:color="auto"/>
                                                                                <w:right w:val="none" w:sz="0" w:space="0" w:color="auto"/>
                                                                              </w:divBdr>
                                                                              <w:divsChild>
                                                                                <w:div w:id="1401515209">
                                                                                  <w:marLeft w:val="0"/>
                                                                                  <w:marRight w:val="0"/>
                                                                                  <w:marTop w:val="0"/>
                                                                                  <w:marBottom w:val="0"/>
                                                                                  <w:divBdr>
                                                                                    <w:top w:val="none" w:sz="0" w:space="0" w:color="auto"/>
                                                                                    <w:left w:val="none" w:sz="0" w:space="0" w:color="auto"/>
                                                                                    <w:bottom w:val="none" w:sz="0" w:space="0" w:color="auto"/>
                                                                                    <w:right w:val="none" w:sz="0" w:space="0" w:color="auto"/>
                                                                                  </w:divBdr>
                                                                                  <w:divsChild>
                                                                                    <w:div w:id="1984920391">
                                                                                      <w:marLeft w:val="0"/>
                                                                                      <w:marRight w:val="0"/>
                                                                                      <w:marTop w:val="0"/>
                                                                                      <w:marBottom w:val="0"/>
                                                                                      <w:divBdr>
                                                                                        <w:top w:val="none" w:sz="0" w:space="0" w:color="auto"/>
                                                                                        <w:left w:val="none" w:sz="0" w:space="0" w:color="auto"/>
                                                                                        <w:bottom w:val="none" w:sz="0" w:space="0" w:color="auto"/>
                                                                                        <w:right w:val="none" w:sz="0" w:space="0" w:color="auto"/>
                                                                                      </w:divBdr>
                                                                                    </w:div>
                                                                                    <w:div w:id="124540933">
                                                                                      <w:marLeft w:val="0"/>
                                                                                      <w:marRight w:val="0"/>
                                                                                      <w:marTop w:val="0"/>
                                                                                      <w:marBottom w:val="0"/>
                                                                                      <w:divBdr>
                                                                                        <w:top w:val="none" w:sz="0" w:space="0" w:color="auto"/>
                                                                                        <w:left w:val="none" w:sz="0" w:space="0" w:color="auto"/>
                                                                                        <w:bottom w:val="none" w:sz="0" w:space="0" w:color="auto"/>
                                                                                        <w:right w:val="none" w:sz="0" w:space="0" w:color="auto"/>
                                                                                      </w:divBdr>
                                                                                    </w:div>
                                                                                    <w:div w:id="1501461686">
                                                                                      <w:marLeft w:val="0"/>
                                                                                      <w:marRight w:val="0"/>
                                                                                      <w:marTop w:val="0"/>
                                                                                      <w:marBottom w:val="0"/>
                                                                                      <w:divBdr>
                                                                                        <w:top w:val="none" w:sz="0" w:space="0" w:color="auto"/>
                                                                                        <w:left w:val="none" w:sz="0" w:space="0" w:color="auto"/>
                                                                                        <w:bottom w:val="none" w:sz="0" w:space="0" w:color="auto"/>
                                                                                        <w:right w:val="none" w:sz="0" w:space="0" w:color="auto"/>
                                                                                      </w:divBdr>
                                                                                    </w:div>
                                                                                    <w:div w:id="1844514804">
                                                                                      <w:marLeft w:val="0"/>
                                                                                      <w:marRight w:val="0"/>
                                                                                      <w:marTop w:val="0"/>
                                                                                      <w:marBottom w:val="0"/>
                                                                                      <w:divBdr>
                                                                                        <w:top w:val="none" w:sz="0" w:space="0" w:color="auto"/>
                                                                                        <w:left w:val="none" w:sz="0" w:space="0" w:color="auto"/>
                                                                                        <w:bottom w:val="none" w:sz="0" w:space="0" w:color="auto"/>
                                                                                        <w:right w:val="none" w:sz="0" w:space="0" w:color="auto"/>
                                                                                      </w:divBdr>
                                                                                    </w:div>
                                                                                    <w:div w:id="151682164">
                                                                                      <w:marLeft w:val="0"/>
                                                                                      <w:marRight w:val="0"/>
                                                                                      <w:marTop w:val="0"/>
                                                                                      <w:marBottom w:val="0"/>
                                                                                      <w:divBdr>
                                                                                        <w:top w:val="none" w:sz="0" w:space="0" w:color="auto"/>
                                                                                        <w:left w:val="none" w:sz="0" w:space="0" w:color="auto"/>
                                                                                        <w:bottom w:val="none" w:sz="0" w:space="0" w:color="auto"/>
                                                                                        <w:right w:val="none" w:sz="0" w:space="0" w:color="auto"/>
                                                                                      </w:divBdr>
                                                                                    </w:div>
                                                                                    <w:div w:id="482738785">
                                                                                      <w:marLeft w:val="0"/>
                                                                                      <w:marRight w:val="0"/>
                                                                                      <w:marTop w:val="0"/>
                                                                                      <w:marBottom w:val="0"/>
                                                                                      <w:divBdr>
                                                                                        <w:top w:val="none" w:sz="0" w:space="0" w:color="auto"/>
                                                                                        <w:left w:val="none" w:sz="0" w:space="0" w:color="auto"/>
                                                                                        <w:bottom w:val="none" w:sz="0" w:space="0" w:color="auto"/>
                                                                                        <w:right w:val="none" w:sz="0" w:space="0" w:color="auto"/>
                                                                                      </w:divBdr>
                                                                                    </w:div>
                                                                                    <w:div w:id="1102995950">
                                                                                      <w:marLeft w:val="0"/>
                                                                                      <w:marRight w:val="0"/>
                                                                                      <w:marTop w:val="0"/>
                                                                                      <w:marBottom w:val="0"/>
                                                                                      <w:divBdr>
                                                                                        <w:top w:val="none" w:sz="0" w:space="0" w:color="auto"/>
                                                                                        <w:left w:val="none" w:sz="0" w:space="0" w:color="auto"/>
                                                                                        <w:bottom w:val="none" w:sz="0" w:space="0" w:color="auto"/>
                                                                                        <w:right w:val="none" w:sz="0" w:space="0" w:color="auto"/>
                                                                                      </w:divBdr>
                                                                                    </w:div>
                                                                                    <w:div w:id="2101758703">
                                                                                      <w:marLeft w:val="0"/>
                                                                                      <w:marRight w:val="0"/>
                                                                                      <w:marTop w:val="0"/>
                                                                                      <w:marBottom w:val="0"/>
                                                                                      <w:divBdr>
                                                                                        <w:top w:val="none" w:sz="0" w:space="0" w:color="auto"/>
                                                                                        <w:left w:val="none" w:sz="0" w:space="0" w:color="auto"/>
                                                                                        <w:bottom w:val="none" w:sz="0" w:space="0" w:color="auto"/>
                                                                                        <w:right w:val="none" w:sz="0" w:space="0" w:color="auto"/>
                                                                                      </w:divBdr>
                                                                                    </w:div>
                                                                                    <w:div w:id="1382359396">
                                                                                      <w:marLeft w:val="0"/>
                                                                                      <w:marRight w:val="0"/>
                                                                                      <w:marTop w:val="0"/>
                                                                                      <w:marBottom w:val="0"/>
                                                                                      <w:divBdr>
                                                                                        <w:top w:val="none" w:sz="0" w:space="0" w:color="auto"/>
                                                                                        <w:left w:val="none" w:sz="0" w:space="0" w:color="auto"/>
                                                                                        <w:bottom w:val="none" w:sz="0" w:space="0" w:color="auto"/>
                                                                                        <w:right w:val="none" w:sz="0" w:space="0" w:color="auto"/>
                                                                                      </w:divBdr>
                                                                                    </w:div>
                                                                                    <w:div w:id="1380546445">
                                                                                      <w:marLeft w:val="0"/>
                                                                                      <w:marRight w:val="0"/>
                                                                                      <w:marTop w:val="0"/>
                                                                                      <w:marBottom w:val="0"/>
                                                                                      <w:divBdr>
                                                                                        <w:top w:val="none" w:sz="0" w:space="0" w:color="auto"/>
                                                                                        <w:left w:val="none" w:sz="0" w:space="0" w:color="auto"/>
                                                                                        <w:bottom w:val="none" w:sz="0" w:space="0" w:color="auto"/>
                                                                                        <w:right w:val="none" w:sz="0" w:space="0" w:color="auto"/>
                                                                                      </w:divBdr>
                                                                                    </w:div>
                                                                                    <w:div w:id="184951646">
                                                                                      <w:marLeft w:val="0"/>
                                                                                      <w:marRight w:val="0"/>
                                                                                      <w:marTop w:val="0"/>
                                                                                      <w:marBottom w:val="0"/>
                                                                                      <w:divBdr>
                                                                                        <w:top w:val="none" w:sz="0" w:space="0" w:color="auto"/>
                                                                                        <w:left w:val="none" w:sz="0" w:space="0" w:color="auto"/>
                                                                                        <w:bottom w:val="none" w:sz="0" w:space="0" w:color="auto"/>
                                                                                        <w:right w:val="none" w:sz="0" w:space="0" w:color="auto"/>
                                                                                      </w:divBdr>
                                                                                    </w:div>
                                                                                    <w:div w:id="1844662089">
                                                                                      <w:marLeft w:val="0"/>
                                                                                      <w:marRight w:val="0"/>
                                                                                      <w:marTop w:val="0"/>
                                                                                      <w:marBottom w:val="0"/>
                                                                                      <w:divBdr>
                                                                                        <w:top w:val="none" w:sz="0" w:space="0" w:color="auto"/>
                                                                                        <w:left w:val="none" w:sz="0" w:space="0" w:color="auto"/>
                                                                                        <w:bottom w:val="none" w:sz="0" w:space="0" w:color="auto"/>
                                                                                        <w:right w:val="none" w:sz="0" w:space="0" w:color="auto"/>
                                                                                      </w:divBdr>
                                                                                    </w:div>
                                                                                    <w:div w:id="805247289">
                                                                                      <w:marLeft w:val="0"/>
                                                                                      <w:marRight w:val="0"/>
                                                                                      <w:marTop w:val="0"/>
                                                                                      <w:marBottom w:val="0"/>
                                                                                      <w:divBdr>
                                                                                        <w:top w:val="none" w:sz="0" w:space="0" w:color="auto"/>
                                                                                        <w:left w:val="none" w:sz="0" w:space="0" w:color="auto"/>
                                                                                        <w:bottom w:val="none" w:sz="0" w:space="0" w:color="auto"/>
                                                                                        <w:right w:val="none" w:sz="0" w:space="0" w:color="auto"/>
                                                                                      </w:divBdr>
                                                                                    </w:div>
                                                                                    <w:div w:id="623968878">
                                                                                      <w:marLeft w:val="0"/>
                                                                                      <w:marRight w:val="0"/>
                                                                                      <w:marTop w:val="0"/>
                                                                                      <w:marBottom w:val="0"/>
                                                                                      <w:divBdr>
                                                                                        <w:top w:val="none" w:sz="0" w:space="0" w:color="auto"/>
                                                                                        <w:left w:val="none" w:sz="0" w:space="0" w:color="auto"/>
                                                                                        <w:bottom w:val="none" w:sz="0" w:space="0" w:color="auto"/>
                                                                                        <w:right w:val="none" w:sz="0" w:space="0" w:color="auto"/>
                                                                                      </w:divBdr>
                                                                                    </w:div>
                                                                                    <w:div w:id="1170753356">
                                                                                      <w:marLeft w:val="0"/>
                                                                                      <w:marRight w:val="0"/>
                                                                                      <w:marTop w:val="0"/>
                                                                                      <w:marBottom w:val="0"/>
                                                                                      <w:divBdr>
                                                                                        <w:top w:val="none" w:sz="0" w:space="0" w:color="auto"/>
                                                                                        <w:left w:val="none" w:sz="0" w:space="0" w:color="auto"/>
                                                                                        <w:bottom w:val="none" w:sz="0" w:space="0" w:color="auto"/>
                                                                                        <w:right w:val="none" w:sz="0" w:space="0" w:color="auto"/>
                                                                                      </w:divBdr>
                                                                                    </w:div>
                                                                                    <w:div w:id="1424451697">
                                                                                      <w:marLeft w:val="0"/>
                                                                                      <w:marRight w:val="0"/>
                                                                                      <w:marTop w:val="0"/>
                                                                                      <w:marBottom w:val="0"/>
                                                                                      <w:divBdr>
                                                                                        <w:top w:val="none" w:sz="0" w:space="0" w:color="auto"/>
                                                                                        <w:left w:val="none" w:sz="0" w:space="0" w:color="auto"/>
                                                                                        <w:bottom w:val="none" w:sz="0" w:space="0" w:color="auto"/>
                                                                                        <w:right w:val="none" w:sz="0" w:space="0" w:color="auto"/>
                                                                                      </w:divBdr>
                                                                                    </w:div>
                                                                                    <w:div w:id="177474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1673</Characters>
  <Application>Microsoft Office Word</Application>
  <DocSecurity>4</DocSecurity>
  <Lines>13</Lines>
  <Paragraphs>3</Paragraphs>
  <ScaleCrop>false</ScaleCrop>
  <Company>GTJI-Allianz Funds Management Co.,Ltd.</Company>
  <LinksUpToDate>false</LinksUpToDate>
  <CharactersWithSpaces>1963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yang.fu</dc:creator>
  <cp:keywords/>
  <dc:description/>
  <cp:lastModifiedBy>ZHONGM</cp:lastModifiedBy>
  <cp:revision>2</cp:revision>
  <dcterms:created xsi:type="dcterms:W3CDTF">2017-08-17T16:32:00Z</dcterms:created>
  <dcterms:modified xsi:type="dcterms:W3CDTF">2017-08-17T16:32:00Z</dcterms:modified>
</cp:coreProperties>
</file>