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1AC" w:rsidRPr="00220C32" w:rsidRDefault="004061AC" w:rsidP="004061AC">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4061AC" w:rsidRPr="00220C32" w:rsidRDefault="004061AC" w:rsidP="004061AC">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4061AC" w:rsidRPr="00220C32" w:rsidRDefault="004061AC" w:rsidP="004061AC">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0C1E17" w:rsidRPr="00220C32" w:rsidRDefault="000C1E17" w:rsidP="004061AC">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0C1E17" w:rsidRPr="00220C32" w:rsidRDefault="000C1E17" w:rsidP="004061AC">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2279D3" w:rsidRPr="00220C32" w:rsidRDefault="002279D3" w:rsidP="00542546">
      <w:pPr>
        <w:spacing w:line="360" w:lineRule="auto"/>
        <w:jc w:val="center"/>
        <w:rPr>
          <w:rFonts w:asciiTheme="minorEastAsia" w:eastAsiaTheme="minorEastAsia" w:hAnsiTheme="minorEastAsia"/>
          <w:b/>
          <w:color w:val="000000" w:themeColor="text1"/>
          <w:sz w:val="36"/>
          <w:szCs w:val="36"/>
        </w:rPr>
      </w:pPr>
      <w:r w:rsidRPr="00220C32">
        <w:rPr>
          <w:rFonts w:asciiTheme="minorEastAsia" w:eastAsiaTheme="minorEastAsia" w:hAnsiTheme="minorEastAsia" w:hint="eastAsia"/>
          <w:b/>
          <w:color w:val="000000" w:themeColor="text1"/>
          <w:sz w:val="36"/>
          <w:szCs w:val="36"/>
        </w:rPr>
        <w:t/>
      </w:r>
      <w:r w:rsidRPr="00220C32">
        <w:rPr>
          <w:rFonts w:asciiTheme="minorEastAsia" w:eastAsiaTheme="minorEastAsia" w:hAnsiTheme="minorEastAsia"/>
          <w:b/>
          <w:color w:val="000000" w:themeColor="text1"/>
          <w:sz w:val="36"/>
          <w:szCs w:val="36"/>
        </w:rPr>
        <w:t/>
      </w:r>
      <w:r w:rsidRPr="00220C32">
        <w:rPr>
          <w:rFonts w:asciiTheme="minorEastAsia" w:eastAsiaTheme="minorEastAsia" w:hAnsiTheme="minorEastAsia" w:hint="eastAsia"/>
          <w:b/>
          <w:color w:val="000000" w:themeColor="text1"/>
          <w:sz w:val="36"/>
          <w:szCs w:val="36"/>
        </w:rPr>
        <w:t/>
      </w:r>
      <w:r w:rsidRPr="00220C32">
        <w:rPr>
          <w:rFonts w:asciiTheme="minorEastAsia" w:eastAsiaTheme="minorEastAsia" w:hAnsiTheme="minorEastAsia"/>
          <w:b/>
          <w:color w:val="000000" w:themeColor="text1"/>
          <w:sz w:val="36"/>
          <w:szCs w:val="36"/>
        </w:rPr>
        <w:t/>
      </w:r>
      <w:r w:rsidRPr="00220C32">
        <w:rPr>
          <w:rFonts w:asciiTheme="minorEastAsia" w:eastAsiaTheme="minorEastAsia" w:hAnsiTheme="minorEastAsia" w:hint="eastAsia"/>
          <w:b/>
          <w:color w:val="000000" w:themeColor="text1"/>
          <w:sz w:val="36"/>
          <w:szCs w:val="36"/>
        </w:rPr>
        <w:t>新华鑫丰灵活配置混合型证券投资基金</w:t>
      </w:r>
    </w:p>
    <w:p w:rsidR="002279D3" w:rsidRPr="00220C32" w:rsidRDefault="002279D3" w:rsidP="00542546">
      <w:pPr>
        <w:spacing w:line="360" w:lineRule="auto"/>
        <w:jc w:val="center"/>
        <w:rPr>
          <w:rFonts w:asciiTheme="minorEastAsia" w:eastAsiaTheme="minorEastAsia" w:hAnsiTheme="minorEastAsia"/>
          <w:b/>
          <w:color w:val="000000" w:themeColor="text1"/>
          <w:sz w:val="36"/>
          <w:szCs w:val="36"/>
        </w:rPr>
      </w:pPr>
      <w:r w:rsidRPr="00220C32">
        <w:rPr>
          <w:rFonts w:asciiTheme="minorEastAsia" w:eastAsiaTheme="minorEastAsia" w:hAnsiTheme="minorEastAsia" w:hint="eastAsia"/>
          <w:b/>
          <w:color w:val="000000" w:themeColor="text1"/>
          <w:sz w:val="36"/>
          <w:szCs w:val="36"/>
        </w:rPr>
        <w:t>2017年第2季度报告</w:t>
      </w:r>
    </w:p>
    <w:p w:rsidR="004061AC" w:rsidRPr="00220C32" w:rsidRDefault="00655CD8" w:rsidP="00542546">
      <w:pPr>
        <w:spacing w:line="360" w:lineRule="auto"/>
        <w:jc w:val="center"/>
        <w:rPr>
          <w:rFonts w:asciiTheme="minorEastAsia" w:eastAsiaTheme="minorEastAsia" w:hAnsiTheme="minorEastAsia"/>
          <w:b/>
          <w:color w:val="000000" w:themeColor="text1"/>
          <w:sz w:val="24"/>
          <w:szCs w:val="24"/>
        </w:rPr>
      </w:pPr>
      <w:r w:rsidRPr="00220C32">
        <w:rPr>
          <w:rFonts w:asciiTheme="minorEastAsia" w:eastAsiaTheme="minorEastAsia" w:hAnsiTheme="minorEastAsia"/>
          <w:b/>
          <w:color w:val="000000" w:themeColor="text1"/>
          <w:sz w:val="24"/>
          <w:szCs w:val="24"/>
        </w:rPr>
        <w:t>2017年6月30日</w:t>
      </w:r>
    </w:p>
    <w:p w:rsidR="004061AC" w:rsidRPr="00220C32" w:rsidRDefault="004061AC" w:rsidP="004061AC">
      <w:pPr>
        <w:spacing w:line="360" w:lineRule="auto"/>
        <w:jc w:val="center"/>
        <w:rPr>
          <w:rFonts w:asciiTheme="minorEastAsia" w:eastAsiaTheme="minorEastAsia" w:hAnsiTheme="minorEastAsia"/>
          <w:b/>
          <w:bCs/>
          <w:color w:val="000000" w:themeColor="text1"/>
          <w:sz w:val="24"/>
          <w:szCs w:val="24"/>
        </w:rPr>
      </w:pPr>
    </w:p>
    <w:p w:rsidR="004061AC" w:rsidRPr="00220C32" w:rsidRDefault="004061AC" w:rsidP="004061AC">
      <w:pPr>
        <w:spacing w:line="360" w:lineRule="auto"/>
        <w:jc w:val="center"/>
        <w:rPr>
          <w:rFonts w:asciiTheme="minorEastAsia" w:eastAsiaTheme="minorEastAsia" w:hAnsiTheme="minorEastAsia"/>
          <w:b/>
          <w:bCs/>
          <w:color w:val="000000" w:themeColor="text1"/>
          <w:sz w:val="24"/>
          <w:szCs w:val="24"/>
        </w:rPr>
      </w:pPr>
    </w:p>
    <w:p w:rsidR="004061AC" w:rsidRPr="00220C32" w:rsidRDefault="004061AC" w:rsidP="004061AC">
      <w:pPr>
        <w:spacing w:line="360" w:lineRule="auto"/>
        <w:jc w:val="center"/>
        <w:rPr>
          <w:rFonts w:asciiTheme="minorEastAsia" w:eastAsiaTheme="minorEastAsia" w:hAnsiTheme="minorEastAsia"/>
          <w:b/>
          <w:bCs/>
          <w:color w:val="000000" w:themeColor="text1"/>
          <w:sz w:val="24"/>
          <w:szCs w:val="24"/>
        </w:rPr>
      </w:pPr>
    </w:p>
    <w:p w:rsidR="004061AC" w:rsidRPr="00220C32" w:rsidRDefault="004061AC" w:rsidP="004061AC">
      <w:pPr>
        <w:spacing w:line="360" w:lineRule="auto"/>
        <w:jc w:val="center"/>
        <w:rPr>
          <w:rFonts w:asciiTheme="minorEastAsia" w:eastAsiaTheme="minorEastAsia" w:hAnsiTheme="minorEastAsia"/>
          <w:b/>
          <w:bCs/>
          <w:color w:val="000000" w:themeColor="text1"/>
          <w:sz w:val="24"/>
          <w:szCs w:val="24"/>
        </w:rPr>
      </w:pPr>
    </w:p>
    <w:p w:rsidR="004061AC" w:rsidRPr="00220C32" w:rsidRDefault="004061AC" w:rsidP="004061AC">
      <w:pPr>
        <w:spacing w:line="360" w:lineRule="auto"/>
        <w:jc w:val="center"/>
        <w:rPr>
          <w:rFonts w:asciiTheme="minorEastAsia" w:eastAsiaTheme="minorEastAsia" w:hAnsiTheme="minorEastAsia"/>
          <w:b/>
          <w:bCs/>
          <w:color w:val="000000" w:themeColor="text1"/>
          <w:sz w:val="24"/>
          <w:szCs w:val="24"/>
        </w:rPr>
      </w:pPr>
    </w:p>
    <w:p w:rsidR="004061AC" w:rsidRPr="00220C32" w:rsidRDefault="004061AC" w:rsidP="004061AC">
      <w:pPr>
        <w:spacing w:line="360" w:lineRule="auto"/>
        <w:jc w:val="center"/>
        <w:rPr>
          <w:rFonts w:asciiTheme="minorEastAsia" w:eastAsiaTheme="minorEastAsia" w:hAnsiTheme="minorEastAsia"/>
          <w:b/>
          <w:bCs/>
          <w:color w:val="000000" w:themeColor="text1"/>
          <w:sz w:val="24"/>
          <w:szCs w:val="24"/>
        </w:rPr>
      </w:pPr>
    </w:p>
    <w:p w:rsidR="004061AC" w:rsidRPr="00220C32" w:rsidRDefault="004061AC" w:rsidP="004061AC">
      <w:pPr>
        <w:spacing w:line="360" w:lineRule="auto"/>
        <w:jc w:val="center"/>
        <w:rPr>
          <w:rFonts w:asciiTheme="minorEastAsia" w:eastAsiaTheme="minorEastAsia" w:hAnsiTheme="minorEastAsia"/>
          <w:b/>
          <w:bCs/>
          <w:color w:val="000000" w:themeColor="text1"/>
          <w:sz w:val="24"/>
          <w:szCs w:val="24"/>
        </w:rPr>
      </w:pPr>
    </w:p>
    <w:p w:rsidR="004061AC" w:rsidRPr="00220C32" w:rsidRDefault="004061AC" w:rsidP="004061AC">
      <w:pPr>
        <w:spacing w:line="360" w:lineRule="auto"/>
        <w:jc w:val="center"/>
        <w:rPr>
          <w:rFonts w:asciiTheme="minorEastAsia" w:eastAsiaTheme="minorEastAsia" w:hAnsiTheme="minorEastAsia"/>
          <w:b/>
          <w:bCs/>
          <w:color w:val="000000" w:themeColor="text1"/>
          <w:sz w:val="24"/>
          <w:szCs w:val="24"/>
        </w:rPr>
      </w:pPr>
    </w:p>
    <w:p w:rsidR="004061AC" w:rsidRPr="00220C32" w:rsidRDefault="004061AC" w:rsidP="004061AC">
      <w:pPr>
        <w:spacing w:line="360" w:lineRule="auto"/>
        <w:jc w:val="center"/>
        <w:rPr>
          <w:rFonts w:asciiTheme="minorEastAsia" w:eastAsiaTheme="minorEastAsia" w:hAnsiTheme="minorEastAsia"/>
          <w:b/>
          <w:bCs/>
          <w:color w:val="000000" w:themeColor="text1"/>
          <w:sz w:val="24"/>
          <w:szCs w:val="24"/>
        </w:rPr>
      </w:pPr>
    </w:p>
    <w:p w:rsidR="004061AC" w:rsidRPr="00220C32" w:rsidRDefault="004061AC" w:rsidP="004061AC">
      <w:pPr>
        <w:spacing w:line="360" w:lineRule="auto"/>
        <w:jc w:val="center"/>
        <w:rPr>
          <w:rFonts w:asciiTheme="minorEastAsia" w:eastAsiaTheme="minorEastAsia" w:hAnsiTheme="minorEastAsia"/>
          <w:b/>
          <w:bCs/>
          <w:color w:val="000000" w:themeColor="text1"/>
          <w:sz w:val="24"/>
          <w:szCs w:val="24"/>
        </w:rPr>
      </w:pPr>
    </w:p>
    <w:p w:rsidR="004061AC" w:rsidRPr="00220C32" w:rsidRDefault="004061AC" w:rsidP="004061AC">
      <w:pPr>
        <w:spacing w:line="360" w:lineRule="auto"/>
        <w:jc w:val="center"/>
        <w:rPr>
          <w:rFonts w:asciiTheme="minorEastAsia" w:eastAsiaTheme="minorEastAsia" w:hAnsiTheme="minorEastAsia"/>
          <w:b/>
          <w:bCs/>
          <w:color w:val="000000" w:themeColor="text1"/>
          <w:sz w:val="24"/>
          <w:szCs w:val="24"/>
        </w:rPr>
      </w:pPr>
    </w:p>
    <w:p w:rsidR="004061AC" w:rsidRPr="00220C32" w:rsidRDefault="004061AC" w:rsidP="004061AC">
      <w:pPr>
        <w:spacing w:line="360" w:lineRule="auto"/>
        <w:jc w:val="center"/>
        <w:rPr>
          <w:rFonts w:asciiTheme="minorEastAsia" w:eastAsiaTheme="minorEastAsia" w:hAnsiTheme="minorEastAsia"/>
          <w:b/>
          <w:bCs/>
          <w:color w:val="000000" w:themeColor="text1"/>
          <w:sz w:val="24"/>
          <w:szCs w:val="24"/>
        </w:rPr>
      </w:pPr>
    </w:p>
    <w:p w:rsidR="004061AC" w:rsidRPr="00220C32" w:rsidRDefault="004061AC" w:rsidP="004061AC">
      <w:pPr>
        <w:spacing w:line="360" w:lineRule="auto"/>
        <w:jc w:val="center"/>
        <w:rPr>
          <w:rFonts w:asciiTheme="minorEastAsia" w:eastAsiaTheme="minorEastAsia" w:hAnsiTheme="minorEastAsia"/>
          <w:b/>
          <w:bCs/>
          <w:color w:val="000000" w:themeColor="text1"/>
          <w:sz w:val="24"/>
          <w:szCs w:val="24"/>
        </w:rPr>
      </w:pPr>
    </w:p>
    <w:p w:rsidR="004061AC" w:rsidRPr="00220C32" w:rsidRDefault="004061AC" w:rsidP="004061AC">
      <w:pPr>
        <w:spacing w:line="360" w:lineRule="auto"/>
        <w:rPr>
          <w:rFonts w:asciiTheme="minorEastAsia" w:eastAsiaTheme="minorEastAsia" w:hAnsiTheme="minorEastAsia"/>
          <w:b/>
          <w:bCs/>
          <w:color w:val="000000" w:themeColor="text1"/>
          <w:sz w:val="24"/>
          <w:szCs w:val="24"/>
        </w:rPr>
      </w:pPr>
    </w:p>
    <w:p w:rsidR="004061AC" w:rsidRPr="00220C32" w:rsidRDefault="004061AC" w:rsidP="00542546">
      <w:pPr>
        <w:spacing w:line="360" w:lineRule="auto"/>
        <w:ind w:firstLineChars="900" w:firstLine="2168"/>
        <w:rPr>
          <w:rFonts w:asciiTheme="minorEastAsia" w:eastAsiaTheme="minorEastAsia" w:hAnsiTheme="minorEastAsia"/>
          <w:b/>
          <w:color w:val="000000" w:themeColor="text1"/>
          <w:sz w:val="24"/>
          <w:szCs w:val="24"/>
        </w:rPr>
      </w:pPr>
      <w:r w:rsidRPr="00220C32">
        <w:rPr>
          <w:rFonts w:asciiTheme="minorEastAsia" w:eastAsiaTheme="minorEastAsia" w:hAnsiTheme="minorEastAsia" w:hint="eastAsia"/>
          <w:b/>
          <w:color w:val="000000" w:themeColor="text1"/>
          <w:sz w:val="24"/>
          <w:szCs w:val="24"/>
        </w:rPr>
        <w:t>基金管理人：</w:t>
      </w:r>
      <w:r w:rsidRPr="00220C32">
        <w:rPr>
          <w:rFonts w:asciiTheme="minorEastAsia" w:eastAsiaTheme="minorEastAsia" w:hAnsiTheme="minorEastAsia"/>
          <w:b/>
          <w:color w:val="000000" w:themeColor="text1"/>
          <w:sz w:val="24"/>
          <w:szCs w:val="24"/>
        </w:rPr>
        <w:t>新华基金管理股份有限公司</w:t>
      </w:r>
    </w:p>
    <w:p w:rsidR="004061AC" w:rsidRPr="00220C32" w:rsidRDefault="004061AC" w:rsidP="00542546">
      <w:pPr>
        <w:spacing w:line="360" w:lineRule="auto"/>
        <w:ind w:firstLineChars="900" w:firstLine="2168"/>
        <w:rPr>
          <w:rFonts w:asciiTheme="minorEastAsia" w:eastAsiaTheme="minorEastAsia" w:hAnsiTheme="minorEastAsia"/>
          <w:b/>
          <w:color w:val="000000" w:themeColor="text1"/>
          <w:sz w:val="24"/>
          <w:szCs w:val="24"/>
        </w:rPr>
      </w:pPr>
      <w:r w:rsidRPr="00220C32">
        <w:rPr>
          <w:rFonts w:asciiTheme="minorEastAsia" w:eastAsiaTheme="minorEastAsia" w:hAnsiTheme="minorEastAsia" w:hint="eastAsia"/>
          <w:b/>
          <w:color w:val="000000" w:themeColor="text1"/>
          <w:sz w:val="24"/>
          <w:szCs w:val="24"/>
        </w:rPr>
        <w:t>基金托管人：</w:t>
      </w:r>
      <w:r w:rsidRPr="00220C32">
        <w:rPr>
          <w:rFonts w:asciiTheme="minorEastAsia" w:eastAsiaTheme="minorEastAsia" w:hAnsiTheme="minorEastAsia"/>
          <w:b/>
          <w:color w:val="000000" w:themeColor="text1"/>
          <w:sz w:val="24"/>
          <w:szCs w:val="24"/>
        </w:rPr>
        <w:t>平安银行股份有限公司</w:t>
      </w:r>
    </w:p>
    <w:p w:rsidR="004061AC" w:rsidRPr="00220C32" w:rsidRDefault="004061AC" w:rsidP="00542546">
      <w:pPr>
        <w:spacing w:line="360" w:lineRule="auto"/>
        <w:ind w:firstLineChars="900" w:firstLine="2168"/>
        <w:rPr>
          <w:rFonts w:asciiTheme="minorEastAsia" w:eastAsiaTheme="minorEastAsia" w:hAnsiTheme="minorEastAsia"/>
          <w:b/>
          <w:color w:val="000000" w:themeColor="text1"/>
          <w:sz w:val="24"/>
          <w:szCs w:val="24"/>
        </w:rPr>
        <w:sectPr w:rsidR="004061AC" w:rsidRPr="00220C32" w:rsidSect="00304A12">
          <w:headerReference w:type="default" r:id="rId8"/>
          <w:footerReference w:type="default" r:id="rId9"/>
          <w:pgSz w:w="11926" w:h="15840"/>
          <w:pgMar w:top="1418" w:right="1418" w:bottom="851" w:left="1418" w:header="851" w:footer="992" w:gutter="0"/>
          <w:cols w:space="720"/>
          <w:noEndnote/>
        </w:sectPr>
      </w:pPr>
      <w:r w:rsidRPr="00220C32">
        <w:rPr>
          <w:rFonts w:asciiTheme="minorEastAsia" w:eastAsiaTheme="minorEastAsia" w:hAnsiTheme="minorEastAsia" w:hint="eastAsia"/>
          <w:b/>
          <w:color w:val="000000" w:themeColor="text1"/>
          <w:sz w:val="24"/>
          <w:szCs w:val="24"/>
        </w:rPr>
        <w:t>报告送出日期：</w:t>
      </w:r>
      <w:r w:rsidR="00F16E3F" w:rsidRPr="00220C32">
        <w:rPr>
          <w:rFonts w:asciiTheme="minorEastAsia" w:eastAsiaTheme="minorEastAsia" w:hAnsiTheme="minorEastAsia"/>
          <w:b/>
          <w:color w:val="000000" w:themeColor="text1"/>
          <w:sz w:val="24"/>
          <w:szCs w:val="24"/>
        </w:rPr>
        <w:t/>
      </w:r>
      <w:r w:rsidR="00F16E3F" w:rsidRPr="00220C32">
        <w:rPr>
          <w:rFonts w:asciiTheme="minorEastAsia" w:eastAsiaTheme="minorEastAsia" w:hAnsiTheme="minorEastAsia" w:hint="eastAsia"/>
          <w:b/>
          <w:color w:val="000000" w:themeColor="text1"/>
          <w:sz w:val="24"/>
          <w:szCs w:val="24"/>
        </w:rPr>
        <w:t/>
      </w:r>
      <w:r w:rsidR="0042009D" w:rsidRPr="00220C32">
        <w:rPr>
          <w:rFonts w:asciiTheme="minorEastAsia" w:eastAsiaTheme="minorEastAsia" w:hAnsiTheme="minorEastAsia" w:hint="eastAsia"/>
          <w:b/>
          <w:color w:val="000000" w:themeColor="text1"/>
          <w:sz w:val="24"/>
          <w:szCs w:val="24"/>
        </w:rPr>
        <w:t/>
      </w:r>
      <w:r w:rsidR="00F16E3F" w:rsidRPr="00220C32">
        <w:rPr>
          <w:rFonts w:asciiTheme="minorEastAsia" w:eastAsiaTheme="minorEastAsia" w:hAnsiTheme="minorEastAsia"/>
          <w:b/>
          <w:color w:val="000000" w:themeColor="text1"/>
          <w:sz w:val="24"/>
          <w:szCs w:val="24"/>
        </w:rPr>
        <w:t>二〇一七年七月二十一日</w:t>
      </w:r>
    </w:p>
    <w:p w:rsidR="004061AC" w:rsidRPr="00220C32" w:rsidRDefault="004061AC" w:rsidP="006B3C1C">
      <w:pPr>
        <w:pStyle w:val="1"/>
        <w:spacing w:beforeLines="100" w:afterLines="100" w:line="360" w:lineRule="auto"/>
        <w:jc w:val="center"/>
        <w:rPr>
          <w:rFonts w:asciiTheme="minorEastAsia" w:eastAsiaTheme="minorEastAsia" w:hAnsiTheme="minorEastAsia"/>
          <w:b w:val="0"/>
          <w:bCs w:val="0"/>
          <w:color w:val="000000" w:themeColor="text1"/>
          <w:kern w:val="0"/>
          <w:sz w:val="24"/>
          <w:szCs w:val="24"/>
        </w:rPr>
      </w:pPr>
      <w:r w:rsidRPr="00220C32">
        <w:rPr>
          <w:rFonts w:asciiTheme="minorEastAsia" w:eastAsiaTheme="minorEastAsia" w:hAnsiTheme="minorEastAsia" w:hint="eastAsia"/>
          <w:color w:val="000000" w:themeColor="text1"/>
          <w:kern w:val="0"/>
          <w:sz w:val="24"/>
          <w:szCs w:val="24"/>
        </w:rPr>
        <w:lastRenderedPageBreak/>
        <w:t>§</w:t>
      </w:r>
      <w:r w:rsidRPr="00220C32">
        <w:rPr>
          <w:rFonts w:asciiTheme="minorEastAsia" w:eastAsiaTheme="minorEastAsia" w:hAnsiTheme="minorEastAsia"/>
          <w:color w:val="000000" w:themeColor="text1"/>
          <w:kern w:val="0"/>
          <w:sz w:val="24"/>
          <w:szCs w:val="24"/>
        </w:rPr>
        <w:t xml:space="preserve">1  </w:t>
      </w:r>
      <w:r w:rsidRPr="00220C32">
        <w:rPr>
          <w:rFonts w:asciiTheme="minorEastAsia" w:eastAsiaTheme="minorEastAsia" w:hAnsiTheme="minorEastAsia" w:hint="eastAsia"/>
          <w:color w:val="000000" w:themeColor="text1"/>
          <w:kern w:val="0"/>
          <w:sz w:val="24"/>
          <w:szCs w:val="24"/>
        </w:rPr>
        <w:t>重要提示</w:t>
      </w:r>
    </w:p>
    <w:p>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 xml:space="preserve">基金管理人的董事会及董事保证本报告所载资料不存在虚假记载、误导性陈述或重大遗漏，并对其内容的真实性、准确性和完整性承担个别及连带责任。 </w:t>
      </w:r>
    </w:p>
    <w:p>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 xml:space="preserve">基金托管人平安银行股份有限公司根据本基金合同规定，于2017年7月20日复核了本报告中的财务指标、净值表现和投资组合报告等内容，保证复核内容不存在虚假记载、误导性陈述或者重大遗漏。 </w:t>
      </w:r>
    </w:p>
    <w:p>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 xml:space="preserve">基金管理人承诺以诚实信用、勤勉尽责的原则管理和运用基金资产，但不保证基金一定盈利。 </w:t>
      </w:r>
    </w:p>
    <w:p>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 xml:space="preserve">基金的过往业绩并不代表其未来表现。投资有风险，投资者在作出投资决策前应仔细阅读本基金的招募说明书。 </w:t>
      </w:r>
    </w:p>
    <w:p>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 xml:space="preserve">本报告中财务资料未经审计。 </w:t>
      </w:r>
    </w:p>
    <w:p w:rsidR="004061AC" w:rsidRPr="00220C32" w:rsidRDefault="004061AC" w:rsidP="00BF6314">
      <w:pPr>
        <w:spacing w:line="360" w:lineRule="auto"/>
        <w:ind w:firstLineChars="200" w:firstLine="420"/>
        <w:rPr>
          <w:rFonts w:asciiTheme="minorEastAsia" w:eastAsiaTheme="minorEastAsia" w:hAnsiTheme="minorEastAsia"/>
          <w:color w:val="000000" w:themeColor="text1"/>
        </w:rPr>
      </w:pPr>
      <w:r w:rsidRPr="00220C32">
        <w:rPr>
          <w:rFonts w:asciiTheme="minorEastAsia" w:eastAsiaTheme="minorEastAsia" w:hAnsiTheme="minorEastAsia"/>
          <w:color w:val="000000" w:themeColor="text1"/>
        </w:rPr>
        <w:t>本报告期自2017年4月17日起至6月30日止。</w:t>
      </w:r>
    </w:p>
    <w:p w:rsidR="004061AC" w:rsidRPr="00220C32" w:rsidRDefault="004061AC" w:rsidP="006B3C1C">
      <w:pPr>
        <w:pStyle w:val="1"/>
        <w:spacing w:beforeLines="100" w:afterLines="100" w:line="360" w:lineRule="auto"/>
        <w:jc w:val="center"/>
        <w:rPr>
          <w:rFonts w:asciiTheme="minorEastAsia" w:eastAsiaTheme="minorEastAsia" w:hAnsiTheme="minorEastAsia"/>
          <w:color w:val="000000" w:themeColor="text1"/>
          <w:kern w:val="0"/>
          <w:sz w:val="24"/>
          <w:szCs w:val="24"/>
        </w:rPr>
      </w:pPr>
      <w:r w:rsidRPr="00220C32">
        <w:rPr>
          <w:rFonts w:asciiTheme="minorEastAsia" w:eastAsiaTheme="minorEastAsia" w:hAnsiTheme="minorEastAsia" w:hint="eastAsia"/>
          <w:color w:val="000000" w:themeColor="text1"/>
          <w:kern w:val="0"/>
          <w:sz w:val="24"/>
          <w:szCs w:val="24"/>
        </w:rPr>
        <w:t>§</w:t>
      </w:r>
      <w:r w:rsidRPr="00220C32">
        <w:rPr>
          <w:rFonts w:asciiTheme="minorEastAsia" w:eastAsiaTheme="minorEastAsia" w:hAnsiTheme="minorEastAsia"/>
          <w:color w:val="000000" w:themeColor="text1"/>
          <w:kern w:val="0"/>
          <w:sz w:val="24"/>
          <w:szCs w:val="24"/>
        </w:rPr>
        <w:t xml:space="preserve">2  </w:t>
      </w:r>
      <w:r w:rsidRPr="00220C32">
        <w:rPr>
          <w:rFonts w:asciiTheme="minorEastAsia" w:eastAsiaTheme="minorEastAsia" w:hAnsiTheme="minorEastAsia" w:hint="eastAsia"/>
          <w:color w:val="000000" w:themeColor="text1"/>
          <w:kern w:val="0"/>
          <w:sz w:val="24"/>
          <w:szCs w:val="24"/>
        </w:rPr>
        <w:t>基金产品概况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35"/>
        <w:gridCol w:w="2739"/>
        <w:gridCol w:w="2740"/>
      </w:tblGrid>
      <w:tr w:rsidR="00220C32" w:rsidRPr="00220C32" w:rsidTr="00BF6314">
        <w:tc>
          <w:tcPr>
            <w:tcW w:w="2835" w:type="dxa"/>
            <w:vAlign w:val="center"/>
          </w:tcPr>
          <w:p w:rsidR="004061AC" w:rsidRPr="00220C32" w:rsidRDefault="004061AC" w:rsidP="00BF6314">
            <w:pPr>
              <w:adjustRightInd w:val="0"/>
              <w:spacing w:before="29" w:line="360" w:lineRule="auto"/>
              <w:ind w:left="17"/>
              <w:rPr>
                <w:rFonts w:asciiTheme="minorEastAsia" w:eastAsiaTheme="minorEastAsia" w:hAnsiTheme="minorEastAsia"/>
                <w:color w:val="000000" w:themeColor="text1"/>
                <w:kern w:val="0"/>
              </w:rPr>
            </w:pPr>
            <w:r w:rsidRPr="00220C32">
              <w:rPr>
                <w:rFonts w:asciiTheme="minorEastAsia" w:eastAsiaTheme="minorEastAsia" w:hAnsiTheme="minorEastAsia" w:cs="宋体" w:hint="eastAsia"/>
                <w:color w:val="000000" w:themeColor="text1"/>
                <w:kern w:val="0"/>
              </w:rPr>
              <w:t>基金简称</w:t>
            </w:r>
          </w:p>
        </w:tc>
        <w:tc>
          <w:tcPr>
            <w:tcW w:w="5479" w:type="dxa"/>
            <w:gridSpan w:val="2"/>
            <w:vAlign w:val="center"/>
          </w:tcPr>
          <w:p w:rsidR="004061AC" w:rsidRPr="00220C32" w:rsidRDefault="004061AC" w:rsidP="00BF6314">
            <w:pPr>
              <w:adjustRightInd w:val="0"/>
              <w:spacing w:before="29" w:line="360" w:lineRule="auto"/>
              <w:ind w:left="17"/>
              <w:rPr>
                <w:rFonts w:asciiTheme="minorEastAsia" w:eastAsiaTheme="minorEastAsia" w:hAnsiTheme="minorEastAsia"/>
                <w:color w:val="000000" w:themeColor="text1"/>
                <w:kern w:val="0"/>
              </w:rPr>
            </w:pPr>
            <w:r w:rsidRPr="00220C32">
              <w:rPr>
                <w:rFonts w:asciiTheme="minorEastAsia" w:eastAsiaTheme="minorEastAsia" w:hAnsiTheme="minorEastAsia"/>
                <w:color w:val="000000" w:themeColor="text1"/>
                <w:kern w:val="0"/>
              </w:rPr>
              <w:t/>
            </w:r>
            <w:r w:rsidRPr="00220C32">
              <w:rPr>
                <w:rFonts w:asciiTheme="minorEastAsia" w:eastAsiaTheme="minorEastAsia" w:hAnsiTheme="minorEastAsia" w:cs="宋体"/>
                <w:color w:val="000000" w:themeColor="text1"/>
                <w:kern w:val="0"/>
              </w:rPr>
              <w:t/>
            </w:r>
            <w:r w:rsidRPr="00220C32">
              <w:rPr>
                <w:rFonts w:asciiTheme="minorEastAsia" w:eastAsiaTheme="minorEastAsia" w:hAnsiTheme="minorEastAsia"/>
                <w:color w:val="000000" w:themeColor="text1"/>
                <w:kern w:val="0"/>
              </w:rPr>
              <w:t>新华鑫丰灵活配置混合</w:t>
            </w:r>
          </w:p>
        </w:tc>
      </w:tr>
      <w:tr w:rsidR="00220C32" w:rsidRPr="00220C32" w:rsidTr="00BF6314">
        <w:tc>
          <w:tcPr>
            <w:tcW w:w="2835" w:type="dxa"/>
            <w:tcBorders>
              <w:top w:val="single" w:sz="4" w:space="0" w:color="auto"/>
              <w:left w:val="single" w:sz="4" w:space="0" w:color="auto"/>
              <w:bottom w:val="single" w:sz="4" w:space="0" w:color="auto"/>
              <w:right w:val="single" w:sz="4" w:space="0" w:color="auto"/>
            </w:tcBorders>
            <w:vAlign w:val="center"/>
            <w:hideMark/>
          </w:tcPr>
          <w:p w:rsidR="00D94B8D" w:rsidRPr="00220C32" w:rsidRDefault="00D94B8D" w:rsidP="00BF6314">
            <w:pPr>
              <w:adjustRightInd w:val="0"/>
              <w:spacing w:before="29" w:line="360" w:lineRule="auto"/>
              <w:ind w:left="17"/>
              <w:rPr>
                <w:rFonts w:asciiTheme="minorEastAsia" w:eastAsiaTheme="minorEastAsia" w:hAnsiTheme="minorEastAsia" w:cs="宋体"/>
                <w:color w:val="000000" w:themeColor="text1"/>
                <w:kern w:val="0"/>
              </w:rPr>
            </w:pPr>
            <w:r w:rsidRPr="00220C32">
              <w:rPr>
                <w:rFonts w:asciiTheme="minorEastAsia" w:eastAsiaTheme="minorEastAsia" w:hAnsiTheme="minorEastAsia" w:cs="宋体" w:hint="eastAsia"/>
                <w:color w:val="000000" w:themeColor="text1"/>
                <w:kern w:val="0"/>
              </w:rPr>
              <w:t>基金主代码</w:t>
            </w:r>
          </w:p>
        </w:tc>
        <w:tc>
          <w:tcPr>
            <w:tcW w:w="5479" w:type="dxa"/>
            <w:gridSpan w:val="2"/>
            <w:tcBorders>
              <w:top w:val="single" w:sz="4" w:space="0" w:color="auto"/>
              <w:left w:val="single" w:sz="4" w:space="0" w:color="auto"/>
              <w:bottom w:val="single" w:sz="4" w:space="0" w:color="auto"/>
              <w:right w:val="single" w:sz="4" w:space="0" w:color="auto"/>
            </w:tcBorders>
            <w:vAlign w:val="center"/>
            <w:hideMark/>
          </w:tcPr>
          <w:p w:rsidR="00D94B8D" w:rsidRPr="00220C32" w:rsidRDefault="00D94B8D" w:rsidP="00BF6314">
            <w:pPr>
              <w:adjustRightInd w:val="0"/>
              <w:spacing w:before="29" w:line="360" w:lineRule="auto"/>
              <w:ind w:left="17"/>
              <w:rPr>
                <w:rFonts w:asciiTheme="minorEastAsia" w:eastAsiaTheme="minorEastAsia" w:hAnsiTheme="minorEastAsia"/>
                <w:color w:val="000000" w:themeColor="text1"/>
                <w:kern w:val="0"/>
              </w:rPr>
            </w:pPr>
            <w:r w:rsidRPr="00220C32">
              <w:rPr>
                <w:rFonts w:asciiTheme="minorEastAsia" w:eastAsiaTheme="minorEastAsia" w:hAnsiTheme="minorEastAsia" w:hint="eastAsia"/>
                <w:color w:val="000000" w:themeColor="text1"/>
                <w:kern w:val="0"/>
              </w:rPr>
              <w:t>003621</w:t>
            </w:r>
          </w:p>
        </w:tc>
      </w:tr>
      <w:tr w:rsidR="00220C32" w:rsidRPr="00220C32" w:rsidTr="00BF6314">
        <w:tc>
          <w:tcPr>
            <w:tcW w:w="2835" w:type="dxa"/>
            <w:tcBorders>
              <w:top w:val="single" w:sz="4" w:space="0" w:color="auto"/>
              <w:left w:val="single" w:sz="4" w:space="0" w:color="auto"/>
              <w:bottom w:val="single" w:sz="4" w:space="0" w:color="auto"/>
              <w:right w:val="single" w:sz="4" w:space="0" w:color="auto"/>
            </w:tcBorders>
            <w:vAlign w:val="center"/>
          </w:tcPr>
          <w:p w:rsidR="001B2F35" w:rsidRPr="00220C32" w:rsidRDefault="001B2F35" w:rsidP="00BF6314">
            <w:pPr>
              <w:adjustRightInd w:val="0"/>
              <w:spacing w:before="29" w:line="360" w:lineRule="auto"/>
              <w:ind w:left="17"/>
              <w:rPr>
                <w:rFonts w:asciiTheme="minorEastAsia" w:eastAsiaTheme="minorEastAsia" w:hAnsiTheme="minorEastAsia" w:cs="宋体"/>
                <w:color w:val="000000" w:themeColor="text1"/>
                <w:kern w:val="0"/>
              </w:rPr>
            </w:pPr>
            <w:r w:rsidRPr="00220C32">
              <w:rPr>
                <w:rFonts w:asciiTheme="minorEastAsia" w:eastAsiaTheme="minorEastAsia" w:hAnsiTheme="minorEastAsia" w:cs="宋体" w:hint="eastAsia"/>
                <w:color w:val="000000" w:themeColor="text1"/>
                <w:kern w:val="0"/>
              </w:rPr>
              <w:t>交易代码</w:t>
            </w:r>
          </w:p>
        </w:tc>
        <w:tc>
          <w:tcPr>
            <w:tcW w:w="5479" w:type="dxa"/>
            <w:gridSpan w:val="2"/>
            <w:tcBorders>
              <w:top w:val="single" w:sz="4" w:space="0" w:color="auto"/>
              <w:left w:val="single" w:sz="4" w:space="0" w:color="auto"/>
              <w:bottom w:val="single" w:sz="4" w:space="0" w:color="auto"/>
              <w:right w:val="single" w:sz="4" w:space="0" w:color="auto"/>
            </w:tcBorders>
            <w:vAlign w:val="center"/>
          </w:tcPr>
          <w:p w:rsidR="001B2F35" w:rsidRPr="00220C32" w:rsidRDefault="00C5218C" w:rsidP="00BF6314">
            <w:pPr>
              <w:adjustRightInd w:val="0"/>
              <w:spacing w:before="29" w:line="360" w:lineRule="auto"/>
              <w:ind w:left="17"/>
              <w:rPr>
                <w:rFonts w:asciiTheme="minorEastAsia" w:eastAsiaTheme="minorEastAsia" w:hAnsiTheme="minorEastAsia"/>
                <w:color w:val="000000" w:themeColor="text1"/>
                <w:kern w:val="0"/>
              </w:rPr>
            </w:pPr>
            <w:r w:rsidRPr="00220C32">
              <w:rPr>
                <w:rFonts w:asciiTheme="minorEastAsia" w:eastAsiaTheme="minorEastAsia" w:hAnsiTheme="minorEastAsia" w:cs="宋体" w:hint="eastAsia"/>
                <w:color w:val="000000" w:themeColor="text1"/>
                <w:kern w:val="0"/>
              </w:rPr>
              <w:t>003621</w:t>
            </w:r>
          </w:p>
        </w:tc>
      </w:tr>
      <w:tr w:rsidR="00220C32" w:rsidRPr="00220C32" w:rsidTr="00BF6314">
        <w:tc>
          <w:tcPr>
            <w:tcW w:w="2835" w:type="dxa"/>
            <w:vAlign w:val="center"/>
          </w:tcPr>
          <w:p w:rsidR="001B2F35" w:rsidRPr="00220C32" w:rsidRDefault="001B2F35" w:rsidP="00BF6314">
            <w:pPr>
              <w:adjustRightInd w:val="0"/>
              <w:spacing w:before="29" w:line="360" w:lineRule="auto"/>
              <w:ind w:left="17"/>
              <w:rPr>
                <w:rFonts w:asciiTheme="minorEastAsia" w:eastAsiaTheme="minorEastAsia" w:hAnsiTheme="minorEastAsia"/>
                <w:color w:val="000000" w:themeColor="text1"/>
              </w:rPr>
            </w:pPr>
            <w:r w:rsidRPr="00220C32">
              <w:rPr>
                <w:rFonts w:asciiTheme="minorEastAsia" w:eastAsiaTheme="minorEastAsia" w:hAnsiTheme="minorEastAsia" w:cs="宋体" w:hint="eastAsia"/>
                <w:color w:val="000000" w:themeColor="text1"/>
                <w:kern w:val="0"/>
              </w:rPr>
              <w:t>基金运作方式</w:t>
            </w:r>
          </w:p>
        </w:tc>
        <w:tc>
          <w:tcPr>
            <w:tcW w:w="5479" w:type="dxa"/>
            <w:gridSpan w:val="2"/>
            <w:vAlign w:val="center"/>
          </w:tcPr>
          <w:p w:rsidR="001B2F35" w:rsidRPr="00220C32" w:rsidRDefault="001B2F35" w:rsidP="00BF6314">
            <w:pPr>
              <w:adjustRightInd w:val="0"/>
              <w:spacing w:before="29" w:line="360" w:lineRule="auto"/>
              <w:ind w:left="17"/>
              <w:rPr>
                <w:rFonts w:asciiTheme="minorEastAsia" w:eastAsiaTheme="minorEastAsia" w:hAnsiTheme="minorEastAsia"/>
                <w:color w:val="000000" w:themeColor="text1"/>
              </w:rPr>
            </w:pPr>
            <w:r w:rsidRPr="00220C32">
              <w:rPr>
                <w:rFonts w:asciiTheme="minorEastAsia" w:eastAsiaTheme="minorEastAsia" w:hAnsiTheme="minorEastAsia"/>
                <w:color w:val="000000" w:themeColor="text1"/>
                <w:kern w:val="0"/>
              </w:rPr>
              <w:t/>
            </w:r>
            <w:r w:rsidRPr="00220C32">
              <w:rPr>
                <w:rFonts w:asciiTheme="minorEastAsia" w:eastAsiaTheme="minorEastAsia" w:hAnsiTheme="minorEastAsia" w:cs="宋体"/>
                <w:color w:val="000000" w:themeColor="text1"/>
                <w:kern w:val="0"/>
              </w:rPr>
              <w:t/>
            </w:r>
            <w:r w:rsidRPr="00220C32">
              <w:rPr>
                <w:rFonts w:asciiTheme="minorEastAsia" w:eastAsiaTheme="minorEastAsia" w:hAnsiTheme="minorEastAsia"/>
                <w:color w:val="000000" w:themeColor="text1"/>
                <w:kern w:val="0"/>
              </w:rPr>
              <w:t>契约型开放式</w:t>
            </w:r>
          </w:p>
        </w:tc>
      </w:tr>
      <w:tr w:rsidR="00220C32" w:rsidRPr="00220C32" w:rsidTr="00BF6314">
        <w:tc>
          <w:tcPr>
            <w:tcW w:w="2835" w:type="dxa"/>
            <w:vAlign w:val="center"/>
          </w:tcPr>
          <w:p w:rsidR="001B2F35" w:rsidRPr="00220C32" w:rsidRDefault="001B2F35" w:rsidP="00BF6314">
            <w:pPr>
              <w:adjustRightInd w:val="0"/>
              <w:spacing w:before="29" w:line="360" w:lineRule="auto"/>
              <w:ind w:left="17"/>
              <w:rPr>
                <w:rFonts w:asciiTheme="minorEastAsia" w:eastAsiaTheme="minorEastAsia" w:hAnsiTheme="minorEastAsia"/>
                <w:color w:val="000000" w:themeColor="text1"/>
              </w:rPr>
            </w:pPr>
            <w:r w:rsidRPr="00220C32">
              <w:rPr>
                <w:rFonts w:asciiTheme="minorEastAsia" w:eastAsiaTheme="minorEastAsia" w:hAnsiTheme="minorEastAsia" w:cs="宋体" w:hint="eastAsia"/>
                <w:color w:val="000000" w:themeColor="text1"/>
                <w:kern w:val="0"/>
              </w:rPr>
              <w:t>基金合同生效日</w:t>
            </w:r>
          </w:p>
        </w:tc>
        <w:tc>
          <w:tcPr>
            <w:tcW w:w="5479" w:type="dxa"/>
            <w:gridSpan w:val="2"/>
            <w:vAlign w:val="center"/>
          </w:tcPr>
          <w:p w:rsidR="001B2F35" w:rsidRPr="00220C32" w:rsidRDefault="001B2F35" w:rsidP="00BF6314">
            <w:pPr>
              <w:adjustRightInd w:val="0"/>
              <w:spacing w:before="29" w:line="360" w:lineRule="auto"/>
              <w:ind w:left="17"/>
              <w:rPr>
                <w:rFonts w:asciiTheme="minorEastAsia" w:eastAsiaTheme="minorEastAsia" w:hAnsiTheme="minorEastAsia"/>
                <w:color w:val="000000" w:themeColor="text1"/>
              </w:rPr>
            </w:pPr>
            <w:r w:rsidRPr="00220C32">
              <w:rPr>
                <w:rFonts w:asciiTheme="minorEastAsia" w:eastAsiaTheme="minorEastAsia" w:hAnsiTheme="minorEastAsia"/>
                <w:color w:val="000000" w:themeColor="text1"/>
                <w:kern w:val="0"/>
              </w:rPr>
              <w:t>2017年4月17日</w:t>
            </w:r>
          </w:p>
        </w:tc>
      </w:tr>
      <w:tr w:rsidR="00220C32" w:rsidRPr="00220C32" w:rsidTr="00BF6314">
        <w:tc>
          <w:tcPr>
            <w:tcW w:w="2835" w:type="dxa"/>
            <w:vAlign w:val="center"/>
          </w:tcPr>
          <w:p w:rsidR="001B2F35" w:rsidRPr="00220C32" w:rsidRDefault="001B2F35" w:rsidP="00BF6314">
            <w:pPr>
              <w:adjustRightInd w:val="0"/>
              <w:spacing w:before="29" w:line="360" w:lineRule="auto"/>
              <w:ind w:left="17"/>
              <w:rPr>
                <w:rFonts w:asciiTheme="minorEastAsia" w:eastAsiaTheme="minorEastAsia" w:hAnsiTheme="minorEastAsia"/>
                <w:color w:val="000000" w:themeColor="text1"/>
              </w:rPr>
            </w:pPr>
            <w:r w:rsidRPr="00220C32">
              <w:rPr>
                <w:rFonts w:asciiTheme="minorEastAsia" w:eastAsiaTheme="minorEastAsia" w:hAnsiTheme="minorEastAsia" w:cs="宋体" w:hint="eastAsia"/>
                <w:color w:val="000000" w:themeColor="text1"/>
                <w:kern w:val="0"/>
              </w:rPr>
              <w:t>报告期末基金份额总额</w:t>
            </w:r>
          </w:p>
        </w:tc>
        <w:tc>
          <w:tcPr>
            <w:tcW w:w="5479" w:type="dxa"/>
            <w:gridSpan w:val="2"/>
            <w:vAlign w:val="center"/>
          </w:tcPr>
          <w:p w:rsidR="001B2F35" w:rsidRPr="00220C32" w:rsidRDefault="001B2F35" w:rsidP="00BF6314">
            <w:pPr>
              <w:adjustRightInd w:val="0"/>
              <w:spacing w:before="29" w:line="360" w:lineRule="auto"/>
              <w:ind w:left="17"/>
              <w:rPr>
                <w:rFonts w:asciiTheme="minorEastAsia" w:eastAsiaTheme="minorEastAsia" w:hAnsiTheme="minorEastAsia"/>
                <w:color w:val="000000" w:themeColor="text1"/>
              </w:rPr>
            </w:pPr>
            <w:r w:rsidRPr="00220C32">
              <w:rPr>
                <w:rFonts w:asciiTheme="minorEastAsia" w:eastAsiaTheme="minorEastAsia" w:hAnsiTheme="minorEastAsia"/>
                <w:color w:val="000000" w:themeColor="text1"/>
                <w:kern w:val="0"/>
              </w:rPr>
              <w:t/>
            </w:r>
            <w:r w:rsidRPr="00220C32">
              <w:rPr>
                <w:rFonts w:asciiTheme="minorEastAsia" w:eastAsiaTheme="minorEastAsia" w:hAnsiTheme="minorEastAsia" w:cs="宋体"/>
                <w:color w:val="000000" w:themeColor="text1"/>
                <w:kern w:val="0"/>
              </w:rPr>
              <w:t/>
            </w:r>
            <w:r w:rsidRPr="00220C32">
              <w:rPr>
                <w:rFonts w:asciiTheme="minorEastAsia" w:eastAsiaTheme="minorEastAsia" w:hAnsiTheme="minorEastAsia"/>
                <w:color w:val="000000" w:themeColor="text1"/>
                <w:kern w:val="0"/>
              </w:rPr>
              <w:t>15,868,599.05</w:t>
            </w:r>
            <w:r w:rsidRPr="00220C32">
              <w:rPr>
                <w:rFonts w:asciiTheme="minorEastAsia" w:eastAsiaTheme="minorEastAsia" w:hAnsiTheme="minorEastAsia" w:hint="eastAsia"/>
                <w:color w:val="000000" w:themeColor="text1"/>
                <w:kern w:val="0"/>
              </w:rPr>
              <w:t>份</w:t>
            </w:r>
          </w:p>
        </w:tc>
      </w:tr>
      <w:tr w:rsidR="00220C32" w:rsidRPr="00220C32" w:rsidTr="00BF6314">
        <w:tc>
          <w:tcPr>
            <w:tcW w:w="2835" w:type="dxa"/>
            <w:vAlign w:val="center"/>
          </w:tcPr>
          <w:p w:rsidR="001B2F35" w:rsidRPr="00220C32" w:rsidRDefault="001B2F35" w:rsidP="00BF6314">
            <w:pPr>
              <w:adjustRightInd w:val="0"/>
              <w:spacing w:before="29" w:line="360" w:lineRule="auto"/>
              <w:ind w:left="17"/>
              <w:rPr>
                <w:rFonts w:asciiTheme="minorEastAsia" w:eastAsiaTheme="minorEastAsia" w:hAnsiTheme="minorEastAsia"/>
                <w:color w:val="000000" w:themeColor="text1"/>
              </w:rPr>
            </w:pPr>
            <w:r w:rsidRPr="00220C32">
              <w:rPr>
                <w:rFonts w:asciiTheme="minorEastAsia" w:eastAsiaTheme="minorEastAsia" w:hAnsiTheme="minorEastAsia" w:cs="宋体" w:hint="eastAsia"/>
                <w:color w:val="000000" w:themeColor="text1"/>
                <w:kern w:val="0"/>
              </w:rPr>
              <w:t>投资目标</w:t>
            </w:r>
          </w:p>
        </w:tc>
        <w:tc>
          <w:tcPr>
            <w:tcW w:w="5479" w:type="dxa"/>
            <w:gridSpan w:val="2"/>
            <w:vAlign w:val="center"/>
          </w:tcPr>
          <w:p w:rsidR="001B2F35" w:rsidRPr="00220C32" w:rsidRDefault="001B2F35" w:rsidP="00BF6314">
            <w:pPr>
              <w:adjustRightInd w:val="0"/>
              <w:spacing w:before="29" w:line="360" w:lineRule="auto"/>
              <w:ind w:left="17"/>
              <w:rPr>
                <w:rFonts w:asciiTheme="minorEastAsia" w:eastAsiaTheme="minorEastAsia" w:hAnsiTheme="minorEastAsia"/>
                <w:color w:val="000000" w:themeColor="text1"/>
              </w:rPr>
            </w:pPr>
            <w:r w:rsidRPr="00220C32">
              <w:rPr>
                <w:rFonts w:asciiTheme="minorEastAsia" w:eastAsiaTheme="minorEastAsia" w:hAnsiTheme="minorEastAsia"/>
                <w:color w:val="000000" w:themeColor="text1"/>
                <w:kern w:val="0"/>
              </w:rPr>
              <w:t/>
            </w:r>
            <w:r w:rsidRPr="00220C32">
              <w:rPr>
                <w:rFonts w:asciiTheme="minorEastAsia" w:eastAsiaTheme="minorEastAsia" w:hAnsiTheme="minorEastAsia" w:cs="宋体"/>
                <w:color w:val="000000" w:themeColor="text1"/>
                <w:kern w:val="0"/>
              </w:rPr>
              <w:t/>
            </w:r>
            <w:r w:rsidRPr="00220C32">
              <w:rPr>
                <w:rFonts w:asciiTheme="minorEastAsia" w:eastAsiaTheme="minorEastAsia" w:hAnsiTheme="minorEastAsia"/>
                <w:color w:val="000000" w:themeColor="text1"/>
                <w:kern w:val="0"/>
              </w:rPr>
              <w:t>综合运用多种投资策略，在严格控制基金资产净值下行风险的基础上，力争持续实现超越业绩基准的超额收益。</w:t>
            </w:r>
          </w:p>
        </w:tc>
      </w:tr>
      <w:tr w:rsidR="00220C32" w:rsidRPr="00220C32" w:rsidTr="00BF6314">
        <w:tc>
          <w:tcPr>
            <w:tcW w:w="2835" w:type="dxa"/>
            <w:vAlign w:val="center"/>
          </w:tcPr>
          <w:p w:rsidR="001B2F35" w:rsidRPr="00220C32" w:rsidRDefault="001B2F35" w:rsidP="00BF6314">
            <w:pPr>
              <w:adjustRightInd w:val="0"/>
              <w:spacing w:before="29" w:line="360" w:lineRule="auto"/>
              <w:ind w:left="17"/>
              <w:rPr>
                <w:rFonts w:asciiTheme="minorEastAsia" w:eastAsiaTheme="minorEastAsia" w:hAnsiTheme="minorEastAsia"/>
                <w:color w:val="000000" w:themeColor="text1"/>
              </w:rPr>
            </w:pPr>
            <w:r w:rsidRPr="00220C32">
              <w:rPr>
                <w:rFonts w:asciiTheme="minorEastAsia" w:eastAsiaTheme="minorEastAsia" w:hAnsiTheme="minorEastAsia" w:cs="宋体" w:hint="eastAsia"/>
                <w:color w:val="000000" w:themeColor="text1"/>
                <w:kern w:val="0"/>
              </w:rPr>
              <w:t>投资策略</w:t>
            </w:r>
          </w:p>
        </w:tc>
        <w:tc>
          <w:tcPr>
            <w:tcW w:w="5479" w:type="dxa"/>
            <w:gridSpan w:val="2"/>
            <w:vAlign w:val="center"/>
          </w:tcPr>
          <w:p w:rsidR="001B2F35" w:rsidRPr="00220C32" w:rsidRDefault="001B2F35" w:rsidP="00BF6314">
            <w:pPr>
              <w:adjustRightInd w:val="0"/>
              <w:spacing w:before="29" w:line="360" w:lineRule="auto"/>
              <w:ind w:left="17"/>
              <w:rPr>
                <w:rFonts w:asciiTheme="minorEastAsia" w:eastAsiaTheme="minorEastAsia" w:hAnsiTheme="minorEastAsia"/>
                <w:color w:val="000000" w:themeColor="text1"/>
              </w:rPr>
            </w:pPr>
            <w:r w:rsidRPr="00220C32">
              <w:rPr>
                <w:rFonts w:asciiTheme="minorEastAsia" w:eastAsiaTheme="minorEastAsia" w:hAnsiTheme="minorEastAsia"/>
                <w:color w:val="000000" w:themeColor="text1"/>
                <w:kern w:val="0"/>
              </w:rPr>
              <w:t/>
            </w:r>
            <w:r w:rsidRPr="00220C32">
              <w:rPr>
                <w:rFonts w:asciiTheme="minorEastAsia" w:eastAsiaTheme="minorEastAsia" w:hAnsiTheme="minorEastAsia" w:cs="宋体"/>
                <w:color w:val="000000" w:themeColor="text1"/>
                <w:kern w:val="0"/>
              </w:rPr>
              <w:t/>
            </w:r>
            <w:r w:rsidRPr="00220C32">
              <w:rPr>
                <w:rFonts w:asciiTheme="minorEastAsia" w:eastAsiaTheme="minorEastAsia" w:hAnsiTheme="minorEastAsia"/>
                <w:color w:val="000000" w:themeColor="text1"/>
                <w:kern w:val="0"/>
              </w:rPr>
              <w:t>投资策略方面，本基金将以大类资产配置策略为基础，采取积极的股票投资策略和稳健的债券投资策略。本基金将采用战略性和战术性相结合的大类资产配置策略，在基金合同规定的投资比例范围内确定各大类资产的配置比例。股票投资策略通过结合证券市场趋势，以基本面研究为基础，深入分析宏观经济指标和经济政策，精选基本面良好，具有较好盈利能力和市场竞争力的公司，严选其中安全边际较高的个股构建投资组合。债券投资策略主要运用久期调整策略、收益率曲线配置策略、债券类属配置策略、骑乘策略、个券精选策略等多种策略，通过严谨的研究，构建核心组合。</w:t>
            </w:r>
          </w:p>
        </w:tc>
      </w:tr>
      <w:tr w:rsidR="00220C32" w:rsidRPr="00220C32" w:rsidTr="00BF6314">
        <w:tc>
          <w:tcPr>
            <w:tcW w:w="2835" w:type="dxa"/>
            <w:vAlign w:val="center"/>
          </w:tcPr>
          <w:p w:rsidR="001B2F35" w:rsidRPr="00220C32" w:rsidRDefault="001B2F35" w:rsidP="00BF6314">
            <w:pPr>
              <w:adjustRightInd w:val="0"/>
              <w:spacing w:before="29" w:line="360" w:lineRule="auto"/>
              <w:ind w:left="17"/>
              <w:rPr>
                <w:rFonts w:asciiTheme="minorEastAsia" w:eastAsiaTheme="minorEastAsia" w:hAnsiTheme="minorEastAsia"/>
                <w:color w:val="000000" w:themeColor="text1"/>
              </w:rPr>
            </w:pPr>
            <w:r w:rsidRPr="00220C32">
              <w:rPr>
                <w:rFonts w:asciiTheme="minorEastAsia" w:eastAsiaTheme="minorEastAsia" w:hAnsiTheme="minorEastAsia" w:cs="宋体" w:hint="eastAsia"/>
                <w:color w:val="000000" w:themeColor="text1"/>
                <w:kern w:val="0"/>
              </w:rPr>
              <w:t>业绩比较基准</w:t>
            </w:r>
          </w:p>
        </w:tc>
        <w:tc>
          <w:tcPr>
            <w:tcW w:w="5479" w:type="dxa"/>
            <w:gridSpan w:val="2"/>
            <w:vAlign w:val="center"/>
          </w:tcPr>
          <w:p w:rsidR="001B2F35" w:rsidRPr="00220C32" w:rsidRDefault="001B2F35" w:rsidP="00BF6314">
            <w:pPr>
              <w:adjustRightInd w:val="0"/>
              <w:spacing w:before="29" w:line="360" w:lineRule="auto"/>
              <w:ind w:left="17"/>
              <w:rPr>
                <w:rFonts w:asciiTheme="minorEastAsia" w:eastAsiaTheme="minorEastAsia" w:hAnsiTheme="minorEastAsia"/>
                <w:color w:val="000000" w:themeColor="text1"/>
              </w:rPr>
            </w:pPr>
            <w:r w:rsidRPr="00220C32">
              <w:rPr>
                <w:rFonts w:asciiTheme="minorEastAsia" w:eastAsiaTheme="minorEastAsia" w:hAnsiTheme="minorEastAsia"/>
                <w:color w:val="000000" w:themeColor="text1"/>
                <w:kern w:val="0"/>
              </w:rPr>
              <w:t/>
            </w:r>
            <w:r w:rsidRPr="00220C32">
              <w:rPr>
                <w:rFonts w:asciiTheme="minorEastAsia" w:eastAsiaTheme="minorEastAsia" w:hAnsiTheme="minorEastAsia" w:cs="宋体"/>
                <w:color w:val="000000" w:themeColor="text1"/>
                <w:kern w:val="0"/>
              </w:rPr>
              <w:t/>
            </w:r>
            <w:r w:rsidRPr="00220C32">
              <w:rPr>
                <w:rFonts w:asciiTheme="minorEastAsia" w:eastAsiaTheme="minorEastAsia" w:hAnsiTheme="minorEastAsia"/>
                <w:color w:val="000000" w:themeColor="text1"/>
                <w:kern w:val="0"/>
              </w:rPr>
              <w:t>沪深300指数收益率×60%＋中国债券总指数收益率×40%。</w:t>
            </w:r>
          </w:p>
        </w:tc>
      </w:tr>
      <w:tr w:rsidR="00220C32" w:rsidRPr="00220C32" w:rsidTr="00BF6314">
        <w:tc>
          <w:tcPr>
            <w:tcW w:w="2835" w:type="dxa"/>
            <w:vAlign w:val="center"/>
          </w:tcPr>
          <w:p w:rsidR="001B2F35" w:rsidRPr="00220C32" w:rsidRDefault="001B2F35" w:rsidP="00BF6314">
            <w:pPr>
              <w:adjustRightInd w:val="0"/>
              <w:spacing w:before="29" w:line="360" w:lineRule="auto"/>
              <w:ind w:left="17"/>
              <w:rPr>
                <w:rFonts w:asciiTheme="minorEastAsia" w:eastAsiaTheme="minorEastAsia" w:hAnsiTheme="minorEastAsia"/>
                <w:color w:val="000000" w:themeColor="text1"/>
              </w:rPr>
            </w:pPr>
            <w:r w:rsidRPr="00220C32">
              <w:rPr>
                <w:rFonts w:asciiTheme="minorEastAsia" w:eastAsiaTheme="minorEastAsia" w:hAnsiTheme="minorEastAsia" w:cs="宋体" w:hint="eastAsia"/>
                <w:color w:val="000000" w:themeColor="text1"/>
                <w:kern w:val="0"/>
              </w:rPr>
              <w:t>风险收益特征</w:t>
            </w:r>
          </w:p>
        </w:tc>
        <w:tc>
          <w:tcPr>
            <w:tcW w:w="5479" w:type="dxa"/>
            <w:gridSpan w:val="2"/>
            <w:vAlign w:val="center"/>
          </w:tcPr>
          <w:p w:rsidR="001B2F35" w:rsidRPr="00220C32" w:rsidRDefault="001B2F35" w:rsidP="00BF6314">
            <w:pPr>
              <w:adjustRightInd w:val="0"/>
              <w:spacing w:before="29" w:line="360" w:lineRule="auto"/>
              <w:ind w:left="17"/>
              <w:rPr>
                <w:rFonts w:asciiTheme="minorEastAsia" w:eastAsiaTheme="minorEastAsia" w:hAnsiTheme="minorEastAsia"/>
                <w:color w:val="000000" w:themeColor="text1"/>
              </w:rPr>
            </w:pPr>
            <w:r w:rsidRPr="00220C32">
              <w:rPr>
                <w:rFonts w:asciiTheme="minorEastAsia" w:eastAsiaTheme="minorEastAsia" w:hAnsiTheme="minorEastAsia"/>
                <w:color w:val="000000" w:themeColor="text1"/>
                <w:kern w:val="0"/>
              </w:rPr>
              <w:t/>
            </w:r>
            <w:r w:rsidRPr="00220C32">
              <w:rPr>
                <w:rFonts w:asciiTheme="minorEastAsia" w:eastAsiaTheme="minorEastAsia" w:hAnsiTheme="minorEastAsia" w:cs="宋体"/>
                <w:color w:val="000000" w:themeColor="text1"/>
                <w:kern w:val="0"/>
              </w:rPr>
              <w:t/>
            </w:r>
            <w:r w:rsidRPr="00220C32">
              <w:rPr>
                <w:rFonts w:asciiTheme="minorEastAsia" w:eastAsiaTheme="minorEastAsia" w:hAnsiTheme="minorEastAsia"/>
                <w:color w:val="000000" w:themeColor="text1"/>
                <w:kern w:val="0"/>
              </w:rPr>
              <w:t>本基金为混合型基金，属于证券投资基金中的中等预期风险中等预期收益品种，预期风险和预期收益低于股票型基金，高于债券型基金和货币市场基金。</w:t>
            </w:r>
          </w:p>
        </w:tc>
      </w:tr>
      <w:tr w:rsidR="00220C32" w:rsidRPr="00220C32" w:rsidTr="00BF6314">
        <w:tc>
          <w:tcPr>
            <w:tcW w:w="2835" w:type="dxa"/>
            <w:vAlign w:val="center"/>
          </w:tcPr>
          <w:p w:rsidR="001B2F35" w:rsidRPr="00220C32" w:rsidRDefault="001B2F35" w:rsidP="00BF6314">
            <w:pPr>
              <w:adjustRightInd w:val="0"/>
              <w:spacing w:before="29" w:line="360" w:lineRule="auto"/>
              <w:ind w:left="17"/>
              <w:rPr>
                <w:rFonts w:asciiTheme="minorEastAsia" w:eastAsiaTheme="minorEastAsia" w:hAnsiTheme="minorEastAsia"/>
                <w:color w:val="000000" w:themeColor="text1"/>
              </w:rPr>
            </w:pPr>
            <w:r w:rsidRPr="00220C32">
              <w:rPr>
                <w:rFonts w:asciiTheme="minorEastAsia" w:eastAsiaTheme="minorEastAsia" w:hAnsiTheme="minorEastAsia" w:cs="宋体" w:hint="eastAsia"/>
                <w:color w:val="000000" w:themeColor="text1"/>
                <w:kern w:val="0"/>
              </w:rPr>
              <w:t>基金管理人</w:t>
            </w:r>
          </w:p>
        </w:tc>
        <w:tc>
          <w:tcPr>
            <w:tcW w:w="5479" w:type="dxa"/>
            <w:gridSpan w:val="2"/>
            <w:vAlign w:val="center"/>
          </w:tcPr>
          <w:p w:rsidR="001B2F35" w:rsidRPr="00220C32" w:rsidRDefault="001B2F35" w:rsidP="00BF6314">
            <w:pPr>
              <w:adjustRightInd w:val="0"/>
              <w:spacing w:before="29" w:line="360" w:lineRule="auto"/>
              <w:ind w:left="17"/>
              <w:rPr>
                <w:rFonts w:asciiTheme="minorEastAsia" w:eastAsiaTheme="minorEastAsia" w:hAnsiTheme="minorEastAsia"/>
                <w:color w:val="000000" w:themeColor="text1"/>
              </w:rPr>
            </w:pPr>
            <w:r w:rsidRPr="00220C32">
              <w:rPr>
                <w:rFonts w:asciiTheme="minorEastAsia" w:eastAsiaTheme="minorEastAsia" w:hAnsiTheme="minorEastAsia"/>
                <w:color w:val="000000" w:themeColor="text1"/>
                <w:kern w:val="0"/>
              </w:rPr>
              <w:t/>
            </w:r>
            <w:r w:rsidRPr="00220C32">
              <w:rPr>
                <w:rFonts w:asciiTheme="minorEastAsia" w:eastAsiaTheme="minorEastAsia" w:hAnsiTheme="minorEastAsia" w:cs="宋体"/>
                <w:color w:val="000000" w:themeColor="text1"/>
                <w:kern w:val="0"/>
              </w:rPr>
              <w:t/>
            </w:r>
            <w:r w:rsidRPr="00220C32">
              <w:rPr>
                <w:rFonts w:asciiTheme="minorEastAsia" w:eastAsiaTheme="minorEastAsia" w:hAnsiTheme="minorEastAsia"/>
                <w:color w:val="000000" w:themeColor="text1"/>
                <w:kern w:val="0"/>
              </w:rPr>
              <w:t>新华基金管理股份有限公司</w:t>
            </w:r>
          </w:p>
        </w:tc>
      </w:tr>
      <w:tr w:rsidR="00220C32" w:rsidRPr="00220C32" w:rsidTr="00BF6314">
        <w:tc>
          <w:tcPr>
            <w:tcW w:w="2835" w:type="dxa"/>
            <w:vAlign w:val="center"/>
          </w:tcPr>
          <w:p w:rsidR="001B2F35" w:rsidRPr="00220C32" w:rsidRDefault="001B2F35" w:rsidP="00BF6314">
            <w:pPr>
              <w:adjustRightInd w:val="0"/>
              <w:spacing w:before="29" w:line="360" w:lineRule="auto"/>
              <w:ind w:left="17"/>
              <w:rPr>
                <w:rFonts w:asciiTheme="minorEastAsia" w:eastAsiaTheme="minorEastAsia" w:hAnsiTheme="minorEastAsia"/>
                <w:color w:val="000000" w:themeColor="text1"/>
              </w:rPr>
            </w:pPr>
            <w:r w:rsidRPr="00220C32">
              <w:rPr>
                <w:rFonts w:asciiTheme="minorEastAsia" w:eastAsiaTheme="minorEastAsia" w:hAnsiTheme="minorEastAsia" w:cs="宋体" w:hint="eastAsia"/>
                <w:color w:val="000000" w:themeColor="text1"/>
                <w:kern w:val="0"/>
              </w:rPr>
              <w:t>基金托管人</w:t>
            </w:r>
          </w:p>
        </w:tc>
        <w:tc>
          <w:tcPr>
            <w:tcW w:w="5479" w:type="dxa"/>
            <w:gridSpan w:val="2"/>
            <w:vAlign w:val="center"/>
          </w:tcPr>
          <w:p w:rsidR="001B2F35" w:rsidRPr="00220C32" w:rsidRDefault="001B2F35" w:rsidP="00BF6314">
            <w:pPr>
              <w:adjustRightInd w:val="0"/>
              <w:spacing w:before="29" w:line="360" w:lineRule="auto"/>
              <w:ind w:left="17"/>
              <w:rPr>
                <w:rFonts w:asciiTheme="minorEastAsia" w:eastAsiaTheme="minorEastAsia" w:hAnsiTheme="minorEastAsia"/>
                <w:color w:val="000000" w:themeColor="text1"/>
              </w:rPr>
            </w:pPr>
            <w:r w:rsidRPr="00220C32">
              <w:rPr>
                <w:rFonts w:asciiTheme="minorEastAsia" w:eastAsiaTheme="minorEastAsia" w:hAnsiTheme="minorEastAsia"/>
                <w:color w:val="000000" w:themeColor="text1"/>
                <w:kern w:val="0"/>
              </w:rPr>
              <w:t/>
            </w:r>
            <w:r w:rsidRPr="00220C32">
              <w:rPr>
                <w:rFonts w:asciiTheme="minorEastAsia" w:eastAsiaTheme="minorEastAsia" w:hAnsiTheme="minorEastAsia" w:cs="宋体"/>
                <w:color w:val="000000" w:themeColor="text1"/>
                <w:kern w:val="0"/>
              </w:rPr>
              <w:t/>
            </w:r>
            <w:r w:rsidRPr="00220C32">
              <w:rPr>
                <w:rFonts w:asciiTheme="minorEastAsia" w:eastAsiaTheme="minorEastAsia" w:hAnsiTheme="minorEastAsia"/>
                <w:color w:val="000000" w:themeColor="text1"/>
                <w:kern w:val="0"/>
              </w:rPr>
              <w:t>平安银行股份有限公司</w:t>
            </w:r>
          </w:p>
        </w:tc>
      </w:tr>
    </w:tbl>
    <w:p w:rsidR="004061AC" w:rsidRPr="00220C32" w:rsidRDefault="004061AC" w:rsidP="006B3C1C">
      <w:pPr>
        <w:pStyle w:val="1"/>
        <w:spacing w:beforeLines="100" w:afterLines="100" w:line="360" w:lineRule="auto"/>
        <w:jc w:val="center"/>
        <w:rPr>
          <w:rFonts w:asciiTheme="minorEastAsia" w:eastAsiaTheme="minorEastAsia" w:hAnsiTheme="minorEastAsia"/>
          <w:color w:val="000000" w:themeColor="text1"/>
          <w:kern w:val="0"/>
          <w:sz w:val="24"/>
          <w:szCs w:val="24"/>
        </w:rPr>
      </w:pPr>
      <w:r w:rsidRPr="00220C32">
        <w:rPr>
          <w:rFonts w:asciiTheme="minorEastAsia" w:eastAsiaTheme="minorEastAsia" w:hAnsiTheme="minorEastAsia" w:hint="eastAsia"/>
          <w:color w:val="000000" w:themeColor="text1"/>
          <w:kern w:val="0"/>
          <w:sz w:val="24"/>
          <w:szCs w:val="24"/>
        </w:rPr>
        <w:t>§</w:t>
      </w:r>
      <w:r w:rsidRPr="00220C32">
        <w:rPr>
          <w:rFonts w:asciiTheme="minorEastAsia" w:eastAsiaTheme="minorEastAsia" w:hAnsiTheme="minorEastAsia"/>
          <w:color w:val="000000" w:themeColor="text1"/>
          <w:kern w:val="0"/>
          <w:sz w:val="24"/>
          <w:szCs w:val="24"/>
        </w:rPr>
        <w:t xml:space="preserve">3  </w:t>
      </w:r>
      <w:r w:rsidRPr="00220C32">
        <w:rPr>
          <w:rFonts w:asciiTheme="minorEastAsia" w:eastAsiaTheme="minorEastAsia" w:hAnsiTheme="minorEastAsia" w:hint="eastAsia"/>
          <w:color w:val="000000" w:themeColor="text1"/>
          <w:kern w:val="0"/>
          <w:sz w:val="24"/>
          <w:szCs w:val="24"/>
        </w:rPr>
        <w:t>主要财务指标和基金净值表现</w:t>
      </w:r>
    </w:p>
    <w:p w:rsidR="004061AC" w:rsidRPr="00220C32" w:rsidRDefault="004061AC" w:rsidP="009E7C6A">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sidRPr="00220C32">
        <w:rPr>
          <w:rFonts w:asciiTheme="minorEastAsia" w:eastAsiaTheme="minorEastAsia" w:hAnsiTheme="minorEastAsia"/>
          <w:b/>
          <w:bCs/>
          <w:color w:val="000000" w:themeColor="text1"/>
          <w:kern w:val="0"/>
          <w:sz w:val="24"/>
          <w:szCs w:val="24"/>
        </w:rPr>
        <w:t xml:space="preserve">3.1 </w:t>
      </w:r>
      <w:r w:rsidRPr="00220C32">
        <w:rPr>
          <w:rFonts w:asciiTheme="minorEastAsia" w:eastAsiaTheme="minorEastAsia" w:hAnsiTheme="minorEastAsia" w:hint="eastAsia"/>
          <w:b/>
          <w:bCs/>
          <w:color w:val="000000" w:themeColor="text1"/>
          <w:kern w:val="0"/>
          <w:sz w:val="24"/>
          <w:szCs w:val="24"/>
        </w:rPr>
        <w:t>主要财务指标</w:t>
      </w:r>
    </w:p>
    <w:p w:rsidR="004061AC" w:rsidRPr="00220C32" w:rsidRDefault="004061AC" w:rsidP="004061AC">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sidRPr="00220C32">
        <w:rPr>
          <w:rFonts w:asciiTheme="minorEastAsia" w:eastAsiaTheme="minorEastAsia" w:hAnsiTheme="minorEastAsia" w:cs="宋体" w:hint="eastAsia"/>
          <w:color w:val="000000" w:themeColor="text1"/>
          <w:kern w:val="0"/>
        </w:rPr>
        <w:lastRenderedPageBreak/>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02"/>
        <w:gridCol w:w="2552"/>
        <w:gridCol w:w="2410"/>
      </w:tblGrid>
      <w:tr w:rsidR="00220C32" w:rsidRPr="00220C32" w:rsidTr="00237F09">
        <w:tc>
          <w:tcPr>
            <w:tcW w:w="3402" w:type="dxa"/>
            <w:vAlign w:val="center"/>
          </w:tcPr>
          <w:p w:rsidR="00C21520" w:rsidRPr="00220C32" w:rsidRDefault="00C21520" w:rsidP="00237F09">
            <w:pPr>
              <w:adjustRightInd w:val="0"/>
              <w:spacing w:before="29" w:line="360" w:lineRule="auto"/>
              <w:ind w:left="17"/>
              <w:jc w:val="center"/>
              <w:rPr>
                <w:rFonts w:asciiTheme="minorEastAsia" w:eastAsiaTheme="minorEastAsia" w:hAnsiTheme="minorEastAsia"/>
                <w:color w:val="000000" w:themeColor="text1"/>
                <w:kern w:val="0"/>
              </w:rPr>
            </w:pPr>
            <w:r w:rsidRPr="00220C32">
              <w:rPr>
                <w:rFonts w:asciiTheme="minorEastAsia" w:eastAsiaTheme="minorEastAsia" w:hAnsiTheme="minorEastAsia" w:cs="宋体" w:hint="eastAsia"/>
                <w:color w:val="000000" w:themeColor="text1"/>
                <w:kern w:val="0"/>
              </w:rPr>
              <w:t>主要财务指标</w:t>
            </w:r>
            <w:r w:rsidR="00D96C8D" w:rsidRPr="00220C32">
              <w:rPr>
                <w:rFonts w:asciiTheme="minorEastAsia" w:eastAsiaTheme="minorEastAsia" w:hAnsiTheme="minorEastAsia" w:cs="宋体"/>
                <w:color w:val="000000" w:themeColor="text1"/>
                <w:kern w:val="0"/>
              </w:rPr>
              <w:t/>
            </w:r>
          </w:p>
        </w:tc>
        <w:tc>
          <w:tcPr>
            <w:tcW w:w="4962" w:type="dxa"/>
            <w:hMerge w:val="restart"/>
            <w:vAlign w:val="center"/>
          </w:tcPr>
          <w:p w:rsidR="009C60F7" w:rsidRPr="00220C32" w:rsidRDefault="009C60F7" w:rsidP="00237F09">
            <w:pPr>
              <w:adjustRightInd w:val="0"/>
              <w:spacing w:before="29" w:line="360" w:lineRule="auto"/>
              <w:ind w:left="17"/>
              <w:jc w:val="center"/>
              <w:rPr>
                <w:rFonts w:asciiTheme="minorEastAsia" w:eastAsiaTheme="minorEastAsia" w:hAnsiTheme="minorEastAsia" w:cs="宋体"/>
                <w:color w:val="000000" w:themeColor="text1"/>
              </w:rPr>
            </w:pPr>
            <w:r w:rsidRPr="00220C32">
              <w:rPr>
                <w:rFonts w:asciiTheme="minorEastAsia" w:eastAsiaTheme="minorEastAsia" w:hAnsiTheme="minorEastAsia" w:cs="宋体" w:hint="eastAsia"/>
                <w:color w:val="000000" w:themeColor="text1"/>
              </w:rPr>
              <w:t>报告期</w:t>
            </w:r>
          </w:p>
          <w:p w:rsidR="00C21520" w:rsidRPr="00220C32" w:rsidRDefault="009C60F7" w:rsidP="00237F09">
            <w:pPr>
              <w:adjustRightInd w:val="0"/>
              <w:spacing w:before="29" w:line="360" w:lineRule="auto"/>
              <w:ind w:left="17"/>
              <w:jc w:val="center"/>
              <w:rPr>
                <w:rFonts w:asciiTheme="minorEastAsia" w:eastAsiaTheme="minorEastAsia" w:hAnsiTheme="minorEastAsia"/>
                <w:color w:val="000000" w:themeColor="text1"/>
              </w:rPr>
            </w:pPr>
            <w:r w:rsidRPr="00220C32">
              <w:rPr>
                <w:rFonts w:asciiTheme="minorEastAsia" w:eastAsiaTheme="minorEastAsia" w:hAnsiTheme="minorEastAsia" w:cs="宋体" w:hint="eastAsia"/>
                <w:color w:val="000000" w:themeColor="text1"/>
              </w:rPr>
              <w:t>(</w:t>
            </w:r>
            <w:r w:rsidRPr="00220C32">
              <w:rPr>
                <w:rFonts w:asciiTheme="minorEastAsia" w:eastAsiaTheme="minorEastAsia" w:hAnsiTheme="minorEastAsia"/>
                <w:color w:val="000000" w:themeColor="text1"/>
              </w:rPr>
              <w:t/>
            </w:r>
            <w:r w:rsidRPr="00220C32">
              <w:rPr>
                <w:rFonts w:asciiTheme="minorEastAsia" w:eastAsiaTheme="minorEastAsia" w:hAnsiTheme="minorEastAsia" w:cs="宋体"/>
                <w:color w:val="000000" w:themeColor="text1"/>
              </w:rPr>
              <w:t>2017年4月17日（基金合同生效日）-2017年6月30日</w:t>
            </w:r>
            <w:r w:rsidRPr="00220C32">
              <w:rPr>
                <w:rFonts w:asciiTheme="minorEastAsia" w:eastAsiaTheme="minorEastAsia" w:hAnsiTheme="minorEastAsia" w:cs="宋体" w:hint="eastAsia"/>
                <w:color w:val="000000" w:themeColor="text1"/>
              </w:rPr>
              <w:t>)</w:t>
            </w:r>
          </w:p>
        </w:tc>
        <w:tc>
          <w:tcPr>
            <w:tcW w:w="2410" w:type="dxa"/>
            <w:hMerge/>
            <w:vAlign w:val="center"/>
          </w:tcPr>
          <w:p w:rsidR="00C21520" w:rsidRPr="00220C32" w:rsidRDefault="00C21520" w:rsidP="00237F09">
            <w:pPr>
              <w:adjustRightInd w:val="0"/>
              <w:spacing w:before="29" w:line="360" w:lineRule="auto"/>
              <w:ind w:left="17"/>
              <w:jc w:val="center"/>
              <w:rPr>
                <w:rFonts w:asciiTheme="minorEastAsia" w:eastAsiaTheme="minorEastAsia" w:hAnsiTheme="minorEastAsia" w:cs="宋体"/>
                <w:color w:val="000000" w:themeColor="text1"/>
              </w:rPr>
            </w:pPr>
            <w:r w:rsidRPr="00220C32">
              <w:rPr>
                <w:rFonts w:asciiTheme="minorEastAsia" w:eastAsiaTheme="minorEastAsia" w:hAnsiTheme="minorEastAsia" w:cs="宋体" w:hint="eastAsia"/>
                <w:color w:val="000000" w:themeColor="text1"/>
              </w:rPr>
              <w:t>上期金额</w:t>
            </w:r>
            <w:r w:rsidR="006A7AF1" w:rsidRPr="00220C32">
              <w:rPr>
                <w:rFonts w:asciiTheme="minorEastAsia" w:eastAsiaTheme="minorEastAsia" w:hAnsiTheme="minorEastAsia" w:hint="eastAsia"/>
                <w:color w:val="000000" w:themeColor="text1"/>
              </w:rPr>
              <w:t/>
            </w:r>
          </w:p>
        </w:tc>
      </w:tr>
      <w:tr w:rsidR="00220C32" w:rsidRPr="00220C32" w:rsidTr="00237F09">
        <w:tc>
          <w:tcPr>
            <w:tcW w:w="3402" w:type="dxa"/>
            <w:vAlign w:val="center"/>
          </w:tcPr>
          <w:p w:rsidR="00C21520" w:rsidRPr="00220C32" w:rsidRDefault="00C21520" w:rsidP="00237F09">
            <w:pPr>
              <w:adjustRightInd w:val="0"/>
              <w:spacing w:before="29" w:line="360" w:lineRule="auto"/>
              <w:ind w:left="17"/>
              <w:rPr>
                <w:rFonts w:asciiTheme="minorEastAsia" w:eastAsiaTheme="minorEastAsia" w:hAnsiTheme="minorEastAsia"/>
                <w:color w:val="000000" w:themeColor="text1"/>
                <w:kern w:val="0"/>
              </w:rPr>
            </w:pPr>
            <w:r w:rsidRPr="00220C32">
              <w:rPr>
                <w:rFonts w:asciiTheme="minorEastAsia" w:eastAsiaTheme="minorEastAsia" w:hAnsiTheme="minorEastAsia" w:cs="方正仿宋简体"/>
                <w:color w:val="000000" w:themeColor="text1"/>
                <w:kern w:val="0"/>
              </w:rPr>
              <w:t>1.</w:t>
            </w:r>
            <w:r w:rsidRPr="00220C32">
              <w:rPr>
                <w:rFonts w:asciiTheme="minorEastAsia" w:eastAsiaTheme="minorEastAsia" w:hAnsiTheme="minorEastAsia" w:cs="宋体" w:hint="eastAsia"/>
                <w:color w:val="000000" w:themeColor="text1"/>
                <w:kern w:val="0"/>
              </w:rPr>
              <w:t>本期已实现收益</w:t>
            </w:r>
          </w:p>
        </w:tc>
        <w:tc>
          <w:tcPr>
            <w:tcW w:w="4962" w:type="dxa"/>
            <w:hMerge w:val="restart"/>
            <w:vAlign w:val="center"/>
          </w:tcPr>
          <w:p w:rsidR="00C21520" w:rsidRPr="00220C32" w:rsidRDefault="00C21520" w:rsidP="00237F09">
            <w:pPr>
              <w:adjustRightInd w:val="0"/>
              <w:spacing w:before="29" w:line="360" w:lineRule="auto"/>
              <w:ind w:left="17"/>
              <w:jc w:val="right"/>
              <w:rPr>
                <w:rFonts w:asciiTheme="minorEastAsia" w:eastAsiaTheme="minorEastAsia" w:hAnsiTheme="minorEastAsia" w:cs="宋体"/>
                <w:color w:val="000000" w:themeColor="text1"/>
              </w:rPr>
            </w:pPr>
            <w:r w:rsidRPr="00220C32">
              <w:rPr>
                <w:rFonts w:asciiTheme="minorEastAsia" w:eastAsiaTheme="minorEastAsia" w:hAnsiTheme="minorEastAsia"/>
                <w:color w:val="000000" w:themeColor="text1"/>
              </w:rPr>
              <w:t/>
            </w:r>
            <w:r w:rsidRPr="00220C32">
              <w:rPr>
                <w:rFonts w:asciiTheme="minorEastAsia" w:eastAsiaTheme="minorEastAsia" w:hAnsiTheme="minorEastAsia" w:cs="宋体"/>
                <w:color w:val="000000" w:themeColor="text1"/>
              </w:rPr>
              <w:t/>
            </w:r>
            <w:r w:rsidRPr="00220C32">
              <w:rPr>
                <w:rFonts w:asciiTheme="minorEastAsia" w:eastAsiaTheme="minorEastAsia" w:hAnsiTheme="minorEastAsia" w:cs="宋体" w:hint="eastAsia"/>
                <w:color w:val="000000" w:themeColor="text1"/>
              </w:rPr>
              <w:t/>
            </w:r>
            <w:r w:rsidRPr="00220C32">
              <w:rPr>
                <w:rFonts w:asciiTheme="minorEastAsia" w:eastAsiaTheme="minorEastAsia" w:hAnsiTheme="minorEastAsia" w:cs="宋体"/>
                <w:color w:val="000000" w:themeColor="text1"/>
              </w:rPr>
              <w:t>1,661,730.03</w:t>
            </w:r>
          </w:p>
        </w:tc>
        <w:tc>
          <w:tcPr>
            <w:tcW w:w="2410" w:type="dxa"/>
            <w:hMerge/>
            <w:vAlign w:val="center"/>
          </w:tcPr>
          <w:p w:rsidR="00C21520" w:rsidRPr="00220C32" w:rsidRDefault="00C21520" w:rsidP="00237F09">
            <w:pPr>
              <w:adjustRightInd w:val="0"/>
              <w:spacing w:before="29" w:line="360" w:lineRule="auto"/>
              <w:ind w:left="17"/>
              <w:jc w:val="right"/>
              <w:rPr>
                <w:rFonts w:asciiTheme="minorEastAsia" w:eastAsiaTheme="minorEastAsia" w:hAnsiTheme="minorEastAsia" w:cs="宋体"/>
                <w:color w:val="000000" w:themeColor="text1"/>
              </w:rPr>
            </w:pPr>
            <w:r w:rsidRPr="00220C32">
              <w:rPr>
                <w:rFonts w:asciiTheme="minorEastAsia" w:eastAsiaTheme="minorEastAsia" w:hAnsiTheme="minorEastAsia"/>
                <w:color w:val="000000" w:themeColor="text1"/>
              </w:rPr>
              <w:t/>
            </w:r>
            <w:r w:rsidRPr="00220C32">
              <w:rPr>
                <w:rFonts w:asciiTheme="minorEastAsia" w:eastAsiaTheme="minorEastAsia" w:hAnsiTheme="minorEastAsia" w:cs="宋体"/>
                <w:color w:val="000000" w:themeColor="text1"/>
              </w:rPr>
              <w:t/>
            </w:r>
            <w:r w:rsidRPr="00220C32">
              <w:rPr>
                <w:rFonts w:asciiTheme="minorEastAsia" w:eastAsiaTheme="minorEastAsia" w:hAnsiTheme="minorEastAsia" w:cs="宋体" w:hint="eastAsia"/>
                <w:color w:val="000000" w:themeColor="text1"/>
              </w:rPr>
              <w:t/>
            </w:r>
            <w:r w:rsidR="006A7AF1" w:rsidRPr="00220C32">
              <w:rPr>
                <w:rFonts w:asciiTheme="minorEastAsia" w:eastAsiaTheme="minorEastAsia" w:hAnsiTheme="minorEastAsia" w:cs="宋体" w:hint="eastAsia"/>
                <w:color w:val="000000" w:themeColor="text1"/>
              </w:rPr>
              <w:t/>
            </w:r>
            <w:r w:rsidR="006A7AF1" w:rsidRPr="00220C32">
              <w:rPr>
                <w:rFonts w:asciiTheme="minorEastAsia" w:eastAsiaTheme="minorEastAsia" w:hAnsiTheme="minorEastAsia" w:cs="宋体"/>
                <w:color w:val="000000" w:themeColor="text1"/>
              </w:rPr>
              <w:t>-</w:t>
            </w:r>
          </w:p>
        </w:tc>
      </w:tr>
      <w:tr w:rsidR="00220C32" w:rsidRPr="00220C32" w:rsidTr="00237F09">
        <w:tc>
          <w:tcPr>
            <w:tcW w:w="3402" w:type="dxa"/>
            <w:vAlign w:val="center"/>
          </w:tcPr>
          <w:p w:rsidR="00C21520" w:rsidRPr="00220C32" w:rsidRDefault="00C21520" w:rsidP="00237F09">
            <w:pPr>
              <w:adjustRightInd w:val="0"/>
              <w:spacing w:before="29" w:line="360" w:lineRule="auto"/>
              <w:ind w:left="17"/>
              <w:rPr>
                <w:rFonts w:asciiTheme="minorEastAsia" w:eastAsiaTheme="minorEastAsia" w:hAnsiTheme="minorEastAsia"/>
                <w:color w:val="000000" w:themeColor="text1"/>
                <w:kern w:val="0"/>
              </w:rPr>
            </w:pPr>
            <w:r w:rsidRPr="00220C32">
              <w:rPr>
                <w:rFonts w:asciiTheme="minorEastAsia" w:eastAsiaTheme="minorEastAsia" w:hAnsiTheme="minorEastAsia" w:cs="方正仿宋简体"/>
                <w:color w:val="000000" w:themeColor="text1"/>
                <w:kern w:val="0"/>
              </w:rPr>
              <w:t>2.</w:t>
            </w:r>
            <w:r w:rsidRPr="00220C32">
              <w:rPr>
                <w:rFonts w:asciiTheme="minorEastAsia" w:eastAsiaTheme="minorEastAsia" w:hAnsiTheme="minorEastAsia" w:cs="宋体" w:hint="eastAsia"/>
                <w:color w:val="000000" w:themeColor="text1"/>
                <w:kern w:val="0"/>
              </w:rPr>
              <w:t>本期利润</w:t>
            </w:r>
          </w:p>
        </w:tc>
        <w:tc>
          <w:tcPr>
            <w:tcW w:w="4962" w:type="dxa"/>
            <w:hMerge w:val="restart"/>
            <w:vAlign w:val="center"/>
          </w:tcPr>
          <w:p w:rsidR="00C21520" w:rsidRPr="00220C32" w:rsidRDefault="00C21520" w:rsidP="00237F09">
            <w:pPr>
              <w:adjustRightInd w:val="0"/>
              <w:spacing w:before="29" w:line="360" w:lineRule="auto"/>
              <w:ind w:left="17"/>
              <w:jc w:val="right"/>
              <w:rPr>
                <w:rFonts w:asciiTheme="minorEastAsia" w:eastAsiaTheme="minorEastAsia" w:hAnsiTheme="minorEastAsia" w:cs="宋体"/>
                <w:color w:val="000000" w:themeColor="text1"/>
              </w:rPr>
            </w:pPr>
            <w:r w:rsidRPr="00220C32">
              <w:rPr>
                <w:rFonts w:asciiTheme="minorEastAsia" w:eastAsiaTheme="minorEastAsia" w:hAnsiTheme="minorEastAsia"/>
                <w:color w:val="000000" w:themeColor="text1"/>
              </w:rPr>
              <w:t/>
            </w:r>
            <w:r w:rsidRPr="00220C32">
              <w:rPr>
                <w:rFonts w:asciiTheme="minorEastAsia" w:eastAsiaTheme="minorEastAsia" w:hAnsiTheme="minorEastAsia" w:cs="宋体"/>
                <w:color w:val="000000" w:themeColor="text1"/>
              </w:rPr>
              <w:t/>
            </w:r>
            <w:r w:rsidRPr="00220C32">
              <w:rPr>
                <w:rFonts w:asciiTheme="minorEastAsia" w:eastAsiaTheme="minorEastAsia" w:hAnsiTheme="minorEastAsia" w:cs="宋体" w:hint="eastAsia"/>
                <w:color w:val="000000" w:themeColor="text1"/>
              </w:rPr>
              <w:t/>
            </w:r>
            <w:r w:rsidRPr="00220C32">
              <w:rPr>
                <w:rFonts w:asciiTheme="minorEastAsia" w:eastAsiaTheme="minorEastAsia" w:hAnsiTheme="minorEastAsia" w:cs="宋体"/>
                <w:color w:val="000000" w:themeColor="text1"/>
              </w:rPr>
              <w:t>1,661,730.03</w:t>
            </w:r>
          </w:p>
        </w:tc>
        <w:tc>
          <w:tcPr>
            <w:tcW w:w="2410" w:type="dxa"/>
            <w:hMerge/>
            <w:vAlign w:val="center"/>
          </w:tcPr>
          <w:p w:rsidR="00C21520" w:rsidRPr="00220C32" w:rsidRDefault="00C21520" w:rsidP="00237F09">
            <w:pPr>
              <w:adjustRightInd w:val="0"/>
              <w:spacing w:before="29" w:line="360" w:lineRule="auto"/>
              <w:ind w:left="17"/>
              <w:jc w:val="right"/>
              <w:rPr>
                <w:rFonts w:asciiTheme="minorEastAsia" w:eastAsiaTheme="minorEastAsia" w:hAnsiTheme="minorEastAsia" w:cs="宋体"/>
                <w:color w:val="000000" w:themeColor="text1"/>
              </w:rPr>
            </w:pPr>
            <w:r w:rsidRPr="00220C32">
              <w:rPr>
                <w:rFonts w:asciiTheme="minorEastAsia" w:eastAsiaTheme="minorEastAsia" w:hAnsiTheme="minorEastAsia"/>
                <w:color w:val="000000" w:themeColor="text1"/>
              </w:rPr>
              <w:t/>
            </w:r>
            <w:r w:rsidRPr="00220C32">
              <w:rPr>
                <w:rFonts w:asciiTheme="minorEastAsia" w:eastAsiaTheme="minorEastAsia" w:hAnsiTheme="minorEastAsia" w:cs="宋体"/>
                <w:color w:val="000000" w:themeColor="text1"/>
              </w:rPr>
              <w:t/>
            </w:r>
            <w:r w:rsidRPr="00220C32">
              <w:rPr>
                <w:rFonts w:asciiTheme="minorEastAsia" w:eastAsiaTheme="minorEastAsia" w:hAnsiTheme="minorEastAsia" w:cs="宋体" w:hint="eastAsia"/>
                <w:color w:val="000000" w:themeColor="text1"/>
              </w:rPr>
              <w:t/>
            </w:r>
            <w:r w:rsidR="006A7AF1" w:rsidRPr="00220C32">
              <w:rPr>
                <w:rFonts w:asciiTheme="minorEastAsia" w:eastAsiaTheme="minorEastAsia" w:hAnsiTheme="minorEastAsia" w:cs="宋体" w:hint="eastAsia"/>
                <w:color w:val="000000" w:themeColor="text1"/>
              </w:rPr>
              <w:t/>
            </w:r>
            <w:r w:rsidR="006A7AF1" w:rsidRPr="00220C32">
              <w:rPr>
                <w:rFonts w:asciiTheme="minorEastAsia" w:eastAsiaTheme="minorEastAsia" w:hAnsiTheme="minorEastAsia" w:cs="宋体"/>
                <w:color w:val="000000" w:themeColor="text1"/>
              </w:rPr>
              <w:t>-</w:t>
            </w:r>
          </w:p>
        </w:tc>
      </w:tr>
      <w:tr w:rsidR="00220C32" w:rsidRPr="00220C32" w:rsidTr="00237F09">
        <w:tc>
          <w:tcPr>
            <w:tcW w:w="3402" w:type="dxa"/>
            <w:vAlign w:val="center"/>
          </w:tcPr>
          <w:p w:rsidR="00C21520" w:rsidRPr="00220C32" w:rsidRDefault="00C21520" w:rsidP="00237F09">
            <w:pPr>
              <w:adjustRightInd w:val="0"/>
              <w:spacing w:before="29" w:line="360" w:lineRule="auto"/>
              <w:ind w:left="17"/>
              <w:rPr>
                <w:rFonts w:asciiTheme="minorEastAsia" w:eastAsiaTheme="minorEastAsia" w:hAnsiTheme="minorEastAsia"/>
                <w:color w:val="000000" w:themeColor="text1"/>
                <w:kern w:val="0"/>
              </w:rPr>
            </w:pPr>
            <w:r w:rsidRPr="00220C32">
              <w:rPr>
                <w:rFonts w:asciiTheme="minorEastAsia" w:eastAsiaTheme="minorEastAsia" w:hAnsiTheme="minorEastAsia" w:cs="方正仿宋简体"/>
                <w:color w:val="000000" w:themeColor="text1"/>
                <w:kern w:val="0"/>
              </w:rPr>
              <w:t>3.</w:t>
            </w:r>
            <w:r w:rsidRPr="00220C32">
              <w:rPr>
                <w:rFonts w:asciiTheme="minorEastAsia" w:eastAsiaTheme="minorEastAsia" w:hAnsiTheme="minorEastAsia" w:cs="宋体" w:hint="eastAsia"/>
                <w:color w:val="000000" w:themeColor="text1"/>
                <w:kern w:val="0"/>
              </w:rPr>
              <w:t>加权平均基金份额本期利润</w:t>
            </w:r>
          </w:p>
        </w:tc>
        <w:tc>
          <w:tcPr>
            <w:tcW w:w="4962" w:type="dxa"/>
            <w:hMerge w:val="restart"/>
            <w:vAlign w:val="center"/>
          </w:tcPr>
          <w:p w:rsidR="00C21520" w:rsidRPr="00220C32" w:rsidRDefault="00C21520" w:rsidP="00237F09">
            <w:pPr>
              <w:adjustRightInd w:val="0"/>
              <w:spacing w:before="29" w:line="360" w:lineRule="auto"/>
              <w:ind w:left="17"/>
              <w:jc w:val="right"/>
              <w:rPr>
                <w:rFonts w:asciiTheme="minorEastAsia" w:eastAsiaTheme="minorEastAsia" w:hAnsiTheme="minorEastAsia" w:cs="宋体"/>
                <w:color w:val="000000" w:themeColor="text1"/>
              </w:rPr>
            </w:pPr>
            <w:r w:rsidRPr="00220C32">
              <w:rPr>
                <w:rFonts w:asciiTheme="minorEastAsia" w:eastAsiaTheme="minorEastAsia" w:hAnsiTheme="minorEastAsia"/>
                <w:color w:val="000000" w:themeColor="text1"/>
              </w:rPr>
              <w:t/>
            </w:r>
            <w:r w:rsidRPr="00220C32">
              <w:rPr>
                <w:rFonts w:asciiTheme="minorEastAsia" w:eastAsiaTheme="minorEastAsia" w:hAnsiTheme="minorEastAsia" w:cs="宋体"/>
                <w:color w:val="000000" w:themeColor="text1"/>
              </w:rPr>
              <w:t/>
            </w:r>
            <w:r w:rsidRPr="00220C32">
              <w:rPr>
                <w:rFonts w:asciiTheme="minorEastAsia" w:eastAsiaTheme="minorEastAsia" w:hAnsiTheme="minorEastAsia" w:cs="宋体" w:hint="eastAsia"/>
                <w:color w:val="000000" w:themeColor="text1"/>
              </w:rPr>
              <w:t/>
            </w:r>
            <w:r w:rsidRPr="00220C32">
              <w:rPr>
                <w:rFonts w:asciiTheme="minorEastAsia" w:eastAsiaTheme="minorEastAsia" w:hAnsiTheme="minorEastAsia" w:cs="宋体"/>
                <w:color w:val="000000" w:themeColor="text1"/>
              </w:rPr>
              <w:t>0.0270</w:t>
            </w:r>
          </w:p>
        </w:tc>
        <w:tc>
          <w:tcPr>
            <w:tcW w:w="2410" w:type="dxa"/>
            <w:hMerge/>
            <w:vAlign w:val="center"/>
          </w:tcPr>
          <w:p w:rsidR="00C21520" w:rsidRPr="00220C32" w:rsidRDefault="00C21520" w:rsidP="00237F09">
            <w:pPr>
              <w:adjustRightInd w:val="0"/>
              <w:spacing w:before="29" w:line="360" w:lineRule="auto"/>
              <w:ind w:left="17"/>
              <w:jc w:val="right"/>
              <w:rPr>
                <w:rFonts w:asciiTheme="minorEastAsia" w:eastAsiaTheme="minorEastAsia" w:hAnsiTheme="minorEastAsia" w:cs="宋体"/>
                <w:color w:val="000000" w:themeColor="text1"/>
              </w:rPr>
            </w:pPr>
            <w:r w:rsidRPr="00220C32">
              <w:rPr>
                <w:rFonts w:asciiTheme="minorEastAsia" w:eastAsiaTheme="minorEastAsia" w:hAnsiTheme="minorEastAsia"/>
                <w:color w:val="000000" w:themeColor="text1"/>
              </w:rPr>
              <w:t/>
            </w:r>
            <w:r w:rsidRPr="00220C32">
              <w:rPr>
                <w:rFonts w:asciiTheme="minorEastAsia" w:eastAsiaTheme="minorEastAsia" w:hAnsiTheme="minorEastAsia" w:cs="宋体"/>
                <w:color w:val="000000" w:themeColor="text1"/>
              </w:rPr>
              <w:t/>
            </w:r>
            <w:r w:rsidRPr="00220C32">
              <w:rPr>
                <w:rFonts w:asciiTheme="minorEastAsia" w:eastAsiaTheme="minorEastAsia" w:hAnsiTheme="minorEastAsia" w:cs="宋体" w:hint="eastAsia"/>
                <w:color w:val="000000" w:themeColor="text1"/>
              </w:rPr>
              <w:t/>
            </w:r>
            <w:r w:rsidR="006A7AF1" w:rsidRPr="00220C32">
              <w:rPr>
                <w:rFonts w:asciiTheme="minorEastAsia" w:eastAsiaTheme="minorEastAsia" w:hAnsiTheme="minorEastAsia" w:cs="宋体" w:hint="eastAsia"/>
                <w:color w:val="000000" w:themeColor="text1"/>
              </w:rPr>
              <w:t/>
            </w:r>
            <w:r w:rsidR="006A7AF1" w:rsidRPr="00220C32">
              <w:rPr>
                <w:rFonts w:asciiTheme="minorEastAsia" w:eastAsiaTheme="minorEastAsia" w:hAnsiTheme="minorEastAsia" w:cs="宋体"/>
                <w:color w:val="000000" w:themeColor="text1"/>
              </w:rPr>
              <w:t>-</w:t>
            </w:r>
          </w:p>
        </w:tc>
      </w:tr>
      <w:tr w:rsidR="00220C32" w:rsidRPr="00220C32" w:rsidTr="00237F09">
        <w:tc>
          <w:tcPr>
            <w:tcW w:w="3402" w:type="dxa"/>
            <w:vAlign w:val="center"/>
          </w:tcPr>
          <w:p w:rsidR="00C21520" w:rsidRPr="00220C32" w:rsidRDefault="00C21520" w:rsidP="00237F09">
            <w:pPr>
              <w:adjustRightInd w:val="0"/>
              <w:spacing w:before="29" w:line="360" w:lineRule="auto"/>
              <w:ind w:left="17"/>
              <w:rPr>
                <w:rFonts w:asciiTheme="minorEastAsia" w:eastAsiaTheme="minorEastAsia" w:hAnsiTheme="minorEastAsia"/>
                <w:color w:val="000000" w:themeColor="text1"/>
                <w:kern w:val="0"/>
              </w:rPr>
            </w:pPr>
            <w:r w:rsidRPr="00220C32">
              <w:rPr>
                <w:rFonts w:asciiTheme="minorEastAsia" w:eastAsiaTheme="minorEastAsia" w:hAnsiTheme="minorEastAsia" w:cs="方正仿宋简体"/>
                <w:color w:val="000000" w:themeColor="text1"/>
                <w:kern w:val="0"/>
              </w:rPr>
              <w:t>4.</w:t>
            </w:r>
            <w:r w:rsidRPr="00220C32">
              <w:rPr>
                <w:rFonts w:asciiTheme="minorEastAsia" w:eastAsiaTheme="minorEastAsia" w:hAnsiTheme="minorEastAsia" w:cs="宋体" w:hint="eastAsia"/>
                <w:color w:val="000000" w:themeColor="text1"/>
                <w:kern w:val="0"/>
              </w:rPr>
              <w:t>期末基金资产净值</w:t>
            </w:r>
          </w:p>
        </w:tc>
        <w:tc>
          <w:tcPr>
            <w:tcW w:w="4962" w:type="dxa"/>
            <w:hMerge w:val="restart"/>
            <w:vAlign w:val="center"/>
          </w:tcPr>
          <w:p w:rsidR="00C21520" w:rsidRPr="00220C32" w:rsidRDefault="00C21520" w:rsidP="00237F09">
            <w:pPr>
              <w:adjustRightInd w:val="0"/>
              <w:spacing w:before="29" w:line="360" w:lineRule="auto"/>
              <w:ind w:left="17"/>
              <w:jc w:val="right"/>
              <w:rPr>
                <w:rFonts w:asciiTheme="minorEastAsia" w:eastAsiaTheme="minorEastAsia" w:hAnsiTheme="minorEastAsia" w:cs="宋体"/>
                <w:color w:val="000000" w:themeColor="text1"/>
              </w:rPr>
            </w:pPr>
            <w:r w:rsidRPr="00220C32">
              <w:rPr>
                <w:rFonts w:asciiTheme="minorEastAsia" w:eastAsiaTheme="minorEastAsia" w:hAnsiTheme="minorEastAsia"/>
                <w:color w:val="000000" w:themeColor="text1"/>
              </w:rPr>
              <w:t/>
            </w:r>
            <w:r w:rsidRPr="00220C32">
              <w:rPr>
                <w:rFonts w:asciiTheme="minorEastAsia" w:eastAsiaTheme="minorEastAsia" w:hAnsiTheme="minorEastAsia" w:cs="宋体"/>
                <w:color w:val="000000" w:themeColor="text1"/>
              </w:rPr>
              <w:t/>
            </w:r>
            <w:r w:rsidRPr="00220C32">
              <w:rPr>
                <w:rFonts w:asciiTheme="minorEastAsia" w:eastAsiaTheme="minorEastAsia" w:hAnsiTheme="minorEastAsia" w:cs="宋体" w:hint="eastAsia"/>
                <w:color w:val="000000" w:themeColor="text1"/>
              </w:rPr>
              <w:t/>
            </w:r>
            <w:r w:rsidRPr="00220C32">
              <w:rPr>
                <w:rFonts w:asciiTheme="minorEastAsia" w:eastAsiaTheme="minorEastAsia" w:hAnsiTheme="minorEastAsia" w:cs="宋体"/>
                <w:color w:val="000000" w:themeColor="text1"/>
              </w:rPr>
              <w:t>16,688,996.28</w:t>
            </w:r>
          </w:p>
        </w:tc>
        <w:tc>
          <w:tcPr>
            <w:tcW w:w="2410" w:type="dxa"/>
            <w:hMerge/>
            <w:vAlign w:val="center"/>
          </w:tcPr>
          <w:p w:rsidR="00C21520" w:rsidRPr="00220C32" w:rsidRDefault="00C21520" w:rsidP="00237F09">
            <w:pPr>
              <w:adjustRightInd w:val="0"/>
              <w:spacing w:before="29" w:line="360" w:lineRule="auto"/>
              <w:ind w:left="17"/>
              <w:jc w:val="right"/>
              <w:rPr>
                <w:rFonts w:asciiTheme="minorEastAsia" w:eastAsiaTheme="minorEastAsia" w:hAnsiTheme="minorEastAsia" w:cs="宋体"/>
                <w:color w:val="000000" w:themeColor="text1"/>
              </w:rPr>
            </w:pPr>
            <w:r w:rsidRPr="00220C32">
              <w:rPr>
                <w:rFonts w:asciiTheme="minorEastAsia" w:eastAsiaTheme="minorEastAsia" w:hAnsiTheme="minorEastAsia"/>
                <w:color w:val="000000" w:themeColor="text1"/>
              </w:rPr>
              <w:t/>
            </w:r>
            <w:r w:rsidRPr="00220C32">
              <w:rPr>
                <w:rFonts w:asciiTheme="minorEastAsia" w:eastAsiaTheme="minorEastAsia" w:hAnsiTheme="minorEastAsia" w:cs="宋体"/>
                <w:color w:val="000000" w:themeColor="text1"/>
              </w:rPr>
              <w:t/>
            </w:r>
            <w:r w:rsidRPr="00220C32">
              <w:rPr>
                <w:rFonts w:asciiTheme="minorEastAsia" w:eastAsiaTheme="minorEastAsia" w:hAnsiTheme="minorEastAsia" w:cs="宋体" w:hint="eastAsia"/>
                <w:color w:val="000000" w:themeColor="text1"/>
              </w:rPr>
              <w:t/>
            </w:r>
            <w:r w:rsidR="006A7AF1" w:rsidRPr="00220C32">
              <w:rPr>
                <w:rFonts w:asciiTheme="minorEastAsia" w:eastAsiaTheme="minorEastAsia" w:hAnsiTheme="minorEastAsia" w:cs="宋体" w:hint="eastAsia"/>
                <w:color w:val="000000" w:themeColor="text1"/>
              </w:rPr>
              <w:t/>
            </w:r>
            <w:r w:rsidR="006A7AF1" w:rsidRPr="00220C32">
              <w:rPr>
                <w:rFonts w:asciiTheme="minorEastAsia" w:eastAsiaTheme="minorEastAsia" w:hAnsiTheme="minorEastAsia" w:cs="宋体"/>
                <w:color w:val="000000" w:themeColor="text1"/>
              </w:rPr>
              <w:t>-</w:t>
            </w:r>
          </w:p>
        </w:tc>
      </w:tr>
      <w:tr w:rsidR="00220C32" w:rsidRPr="00220C32" w:rsidTr="00237F09">
        <w:trPr>
          <w:trHeight w:val="158"/>
        </w:trPr>
        <w:tc>
          <w:tcPr>
            <w:tcW w:w="3402" w:type="dxa"/>
            <w:vAlign w:val="center"/>
          </w:tcPr>
          <w:p w:rsidR="00C21520" w:rsidRPr="00220C32" w:rsidRDefault="00C21520" w:rsidP="00237F09">
            <w:pPr>
              <w:adjustRightInd w:val="0"/>
              <w:spacing w:before="29" w:line="360" w:lineRule="auto"/>
              <w:ind w:left="17"/>
              <w:rPr>
                <w:rFonts w:asciiTheme="minorEastAsia" w:eastAsiaTheme="minorEastAsia" w:hAnsiTheme="minorEastAsia"/>
                <w:color w:val="000000" w:themeColor="text1"/>
                <w:kern w:val="0"/>
              </w:rPr>
            </w:pPr>
            <w:r w:rsidRPr="00220C32">
              <w:rPr>
                <w:rFonts w:asciiTheme="minorEastAsia" w:eastAsiaTheme="minorEastAsia" w:hAnsiTheme="minorEastAsia" w:cs="方正仿宋简体"/>
                <w:color w:val="000000" w:themeColor="text1"/>
                <w:kern w:val="0"/>
              </w:rPr>
              <w:t>5.</w:t>
            </w:r>
            <w:r w:rsidRPr="00220C32">
              <w:rPr>
                <w:rFonts w:asciiTheme="minorEastAsia" w:eastAsiaTheme="minorEastAsia" w:hAnsiTheme="minorEastAsia" w:cs="宋体" w:hint="eastAsia"/>
                <w:color w:val="000000" w:themeColor="text1"/>
                <w:kern w:val="0"/>
              </w:rPr>
              <w:t>期末基金份额净值</w:t>
            </w:r>
          </w:p>
        </w:tc>
        <w:tc>
          <w:tcPr>
            <w:tcW w:w="4962" w:type="dxa"/>
            <w:hMerge w:val="restart"/>
            <w:vAlign w:val="center"/>
          </w:tcPr>
          <w:p w:rsidR="00C21520" w:rsidRPr="00220C32" w:rsidRDefault="00C21520" w:rsidP="00237F09">
            <w:pPr>
              <w:adjustRightInd w:val="0"/>
              <w:spacing w:before="29" w:line="360" w:lineRule="auto"/>
              <w:ind w:left="17"/>
              <w:jc w:val="right"/>
              <w:rPr>
                <w:rFonts w:asciiTheme="minorEastAsia" w:eastAsiaTheme="minorEastAsia" w:hAnsiTheme="minorEastAsia" w:cs="宋体"/>
                <w:color w:val="000000" w:themeColor="text1"/>
              </w:rPr>
            </w:pPr>
            <w:r w:rsidRPr="00220C32">
              <w:rPr>
                <w:rFonts w:asciiTheme="minorEastAsia" w:eastAsiaTheme="minorEastAsia" w:hAnsiTheme="minorEastAsia"/>
                <w:color w:val="000000" w:themeColor="text1"/>
              </w:rPr>
              <w:t/>
            </w:r>
            <w:r w:rsidRPr="00220C32">
              <w:rPr>
                <w:rFonts w:asciiTheme="minorEastAsia" w:eastAsiaTheme="minorEastAsia" w:hAnsiTheme="minorEastAsia" w:cs="宋体"/>
                <w:color w:val="000000" w:themeColor="text1"/>
              </w:rPr>
              <w:t/>
            </w:r>
            <w:r w:rsidRPr="00220C32">
              <w:rPr>
                <w:rFonts w:asciiTheme="minorEastAsia" w:eastAsiaTheme="minorEastAsia" w:hAnsiTheme="minorEastAsia" w:cs="宋体" w:hint="eastAsia"/>
                <w:color w:val="000000" w:themeColor="text1"/>
              </w:rPr>
              <w:t/>
            </w:r>
            <w:r w:rsidRPr="00220C32">
              <w:rPr>
                <w:rFonts w:asciiTheme="minorEastAsia" w:eastAsiaTheme="minorEastAsia" w:hAnsiTheme="minorEastAsia" w:cs="宋体"/>
                <w:color w:val="000000" w:themeColor="text1"/>
              </w:rPr>
              <w:t>1.0517</w:t>
            </w:r>
          </w:p>
        </w:tc>
        <w:tc>
          <w:tcPr>
            <w:tcW w:w="2410" w:type="dxa"/>
            <w:hMerge/>
            <w:vAlign w:val="center"/>
          </w:tcPr>
          <w:p w:rsidR="00C21520" w:rsidRPr="00220C32" w:rsidRDefault="00C21520" w:rsidP="00237F09">
            <w:pPr>
              <w:adjustRightInd w:val="0"/>
              <w:spacing w:before="29" w:line="360" w:lineRule="auto"/>
              <w:ind w:left="17"/>
              <w:jc w:val="right"/>
              <w:rPr>
                <w:rFonts w:asciiTheme="minorEastAsia" w:eastAsiaTheme="minorEastAsia" w:hAnsiTheme="minorEastAsia" w:cs="宋体"/>
                <w:color w:val="000000" w:themeColor="text1"/>
              </w:rPr>
            </w:pPr>
            <w:r w:rsidRPr="00220C32">
              <w:rPr>
                <w:rFonts w:asciiTheme="minorEastAsia" w:eastAsiaTheme="minorEastAsia" w:hAnsiTheme="minorEastAsia"/>
                <w:color w:val="000000" w:themeColor="text1"/>
              </w:rPr>
              <w:t/>
            </w:r>
            <w:r w:rsidRPr="00220C32">
              <w:rPr>
                <w:rFonts w:asciiTheme="minorEastAsia" w:eastAsiaTheme="minorEastAsia" w:hAnsiTheme="minorEastAsia" w:cs="宋体"/>
                <w:color w:val="000000" w:themeColor="text1"/>
              </w:rPr>
              <w:t/>
            </w:r>
            <w:r w:rsidRPr="00220C32">
              <w:rPr>
                <w:rFonts w:asciiTheme="minorEastAsia" w:eastAsiaTheme="minorEastAsia" w:hAnsiTheme="minorEastAsia" w:cs="宋体" w:hint="eastAsia"/>
                <w:color w:val="000000" w:themeColor="text1"/>
              </w:rPr>
              <w:t/>
            </w:r>
            <w:r w:rsidR="006A7AF1" w:rsidRPr="00220C32">
              <w:rPr>
                <w:rFonts w:asciiTheme="minorEastAsia" w:eastAsiaTheme="minorEastAsia" w:hAnsiTheme="minorEastAsia" w:cs="宋体" w:hint="eastAsia"/>
                <w:color w:val="000000" w:themeColor="text1"/>
              </w:rPr>
              <w:t/>
            </w:r>
            <w:r w:rsidR="006A7AF1" w:rsidRPr="00220C32">
              <w:rPr>
                <w:rFonts w:asciiTheme="minorEastAsia" w:eastAsiaTheme="minorEastAsia" w:hAnsiTheme="minorEastAsia" w:cs="宋体"/>
                <w:color w:val="000000" w:themeColor="text1"/>
              </w:rPr>
              <w:t>-</w:t>
            </w:r>
          </w:p>
        </w:tc>
      </w:tr>
    </w:tbl>
    <w:p>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注：1、本期已实现收益指基金本期利息收入、投资收益、其他收入（不含公允价值变动收益）扣除相关费用后的余额，本期利润为本期已实现收益加上本期公允价值变动收益；</w:t>
      </w:r>
    </w:p>
    <w:p>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2、以上所述基金业绩指标不包括持有人认购或交易基金的各项费用（例如基金申购费赎回费等），记入费用后实际收益水平要低于所列数字；</w:t>
      </w:r>
    </w:p>
    <w:p w:rsidR="004061AC" w:rsidRPr="00220C32" w:rsidRDefault="00A5612C" w:rsidP="00C5642F">
      <w:pPr>
        <w:autoSpaceDE w:val="0"/>
        <w:autoSpaceDN w:val="0"/>
        <w:adjustRightInd w:val="0"/>
        <w:spacing w:line="360" w:lineRule="auto"/>
        <w:jc w:val="left"/>
        <w:rPr>
          <w:rFonts w:asciiTheme="minorEastAsia" w:eastAsiaTheme="minorEastAsia" w:hAnsiTheme="minorEastAsia"/>
          <w:color w:val="000000" w:themeColor="text1"/>
        </w:rPr>
      </w:pPr>
      <w:r w:rsidRPr="00220C32">
        <w:rPr>
          <w:rFonts w:asciiTheme="minorEastAsia" w:eastAsiaTheme="minorEastAsia" w:hAnsiTheme="minorEastAsia" w:hint="eastAsia"/>
          <w:color w:val="000000" w:themeColor="text1"/>
        </w:rPr>
        <w:t/>
      </w:r>
      <w:r w:rsidR="004061AC" w:rsidRPr="00220C32">
        <w:rPr>
          <w:rFonts w:asciiTheme="minorEastAsia" w:eastAsiaTheme="minorEastAsia" w:hAnsiTheme="minorEastAsia"/>
          <w:color w:val="000000" w:themeColor="text1"/>
        </w:rPr>
        <w:t>3、本基金于2017年04月17日基金合同生效，至本报告期末未满一年。</w:t>
      </w:r>
    </w:p>
    <w:p w:rsidR="004061AC" w:rsidRPr="00220C32" w:rsidRDefault="004061AC" w:rsidP="004061AC">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4061AC" w:rsidRPr="00220C32" w:rsidRDefault="004061AC" w:rsidP="009E7C6A">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sidRPr="00220C32">
        <w:rPr>
          <w:rFonts w:asciiTheme="minorEastAsia" w:eastAsiaTheme="minorEastAsia" w:hAnsiTheme="minorEastAsia"/>
          <w:b/>
          <w:bCs/>
          <w:color w:val="000000" w:themeColor="text1"/>
          <w:kern w:val="0"/>
          <w:sz w:val="24"/>
          <w:szCs w:val="24"/>
        </w:rPr>
        <w:t xml:space="preserve">3.2 </w:t>
      </w:r>
      <w:r w:rsidRPr="00220C32">
        <w:rPr>
          <w:rFonts w:asciiTheme="minorEastAsia" w:eastAsiaTheme="minorEastAsia" w:hAnsiTheme="minorEastAsia" w:hint="eastAsia"/>
          <w:b/>
          <w:bCs/>
          <w:color w:val="000000" w:themeColor="text1"/>
          <w:kern w:val="0"/>
          <w:sz w:val="24"/>
          <w:szCs w:val="24"/>
        </w:rPr>
        <w:t>基金净值表现</w:t>
      </w:r>
    </w:p>
    <w:p w:rsidR="00CF6572" w:rsidRPr="00220C32" w:rsidRDefault="004061AC" w:rsidP="009E7C6A">
      <w:pPr>
        <w:autoSpaceDE w:val="0"/>
        <w:autoSpaceDN w:val="0"/>
        <w:adjustRightInd w:val="0"/>
        <w:spacing w:line="360" w:lineRule="auto"/>
        <w:jc w:val="left"/>
        <w:rPr>
          <w:rFonts w:asciiTheme="minorEastAsia" w:eastAsiaTheme="minorEastAsia" w:hAnsiTheme="minorEastAsia" w:cs="宋体"/>
          <w:b/>
          <w:bCs/>
          <w:color w:val="000000" w:themeColor="text1"/>
          <w:kern w:val="0"/>
          <w:sz w:val="24"/>
          <w:szCs w:val="24"/>
        </w:rPr>
      </w:pPr>
      <w:r w:rsidRPr="00220C32">
        <w:rPr>
          <w:rFonts w:asciiTheme="minorEastAsia" w:eastAsiaTheme="minorEastAsia" w:hAnsiTheme="minorEastAsia"/>
          <w:b/>
          <w:bCs/>
          <w:color w:val="000000" w:themeColor="text1"/>
          <w:kern w:val="0"/>
          <w:sz w:val="24"/>
          <w:szCs w:val="24"/>
        </w:rPr>
        <w:t xml:space="preserve">3.2.1 </w:t>
      </w:r>
      <w:r w:rsidRPr="00220C32">
        <w:rPr>
          <w:rFonts w:asciiTheme="minorEastAsia" w:eastAsiaTheme="minorEastAsia" w:hAnsiTheme="minorEastAsia" w:cs="宋体" w:hint="eastAsia"/>
          <w:b/>
          <w:bCs/>
          <w:color w:val="000000" w:themeColor="text1"/>
          <w:kern w:val="0"/>
          <w:sz w:val="24"/>
          <w:szCs w:val="24"/>
        </w:rPr>
        <w:t>本报告期基金份额净值增长率及其与同期业绩比较基准收益率的比较</w:t>
      </w:r>
    </w:p>
    <w:tbl>
      <w:tblPr>
        <w:tblStyle w:val="af7"/>
        <w:tblW w:w="0" w:type="auto"/>
        <w:tblInd w:w="108" w:type="dxa"/>
        <w:tblLayout w:type="fixed"/>
        <w:tblLook w:val="04A0"/>
      </w:tblPr>
      <w:tblGrid>
        <w:gridCol w:w="1395"/>
        <w:gridCol w:w="1092"/>
        <w:gridCol w:w="1161"/>
        <w:gridCol w:w="1181"/>
        <w:gridCol w:w="1188"/>
        <w:gridCol w:w="1199"/>
        <w:gridCol w:w="1204"/>
      </w:tblGrid>
      <w:tr w:rsidR="00220C32" w:rsidRPr="00220C32" w:rsidTr="00BD7703">
        <w:tc>
          <w:tcPr>
            <w:tcW w:w="1395" w:type="dxa"/>
            <w:vAlign w:val="center"/>
          </w:tcPr>
          <w:p w:rsidR="00154BE1" w:rsidRPr="00220C32" w:rsidRDefault="00154BE1" w:rsidP="00CF6572">
            <w:pPr>
              <w:autoSpaceDE w:val="0"/>
              <w:autoSpaceDN w:val="0"/>
              <w:adjustRightInd w:val="0"/>
              <w:spacing w:before="29" w:line="360" w:lineRule="auto"/>
              <w:ind w:left="17"/>
              <w:jc w:val="center"/>
              <w:rPr>
                <w:rFonts w:asciiTheme="minorEastAsia" w:eastAsiaTheme="minorEastAsia" w:hAnsiTheme="minorEastAsia" w:cs="Arial"/>
                <w:color w:val="000000" w:themeColor="text1"/>
                <w:sz w:val="21"/>
              </w:rPr>
            </w:pPr>
            <w:r w:rsidRPr="00220C32">
              <w:rPr>
                <w:rFonts w:asciiTheme="minorEastAsia" w:eastAsiaTheme="minorEastAsia" w:hAnsiTheme="minorEastAsia" w:cs="Arial" w:hint="eastAsia"/>
                <w:color w:val="000000" w:themeColor="text1"/>
                <w:sz w:val="21"/>
              </w:rPr>
              <w:t>阶段</w:t>
            </w:r>
            <w:r w:rsidR="00200FAB" w:rsidRPr="00220C32">
              <w:rPr>
                <w:rFonts w:asciiTheme="minorEastAsia" w:eastAsiaTheme="minorEastAsia" w:hAnsiTheme="minorEastAsia" w:cs="Arial" w:hint="eastAsia"/>
                <w:color w:val="000000" w:themeColor="text1"/>
                <w:sz w:val="21"/>
              </w:rPr>
              <w:t/>
            </w:r>
          </w:p>
        </w:tc>
        <w:tc>
          <w:tcPr>
            <w:tcW w:w="1092" w:type="dxa"/>
            <w:vAlign w:val="center"/>
          </w:tcPr>
          <w:p w:rsidR="00154BE1" w:rsidRPr="00220C32" w:rsidRDefault="00154BE1" w:rsidP="00CF6572">
            <w:pPr>
              <w:autoSpaceDE w:val="0"/>
              <w:autoSpaceDN w:val="0"/>
              <w:adjustRightInd w:val="0"/>
              <w:spacing w:before="29" w:line="360" w:lineRule="auto"/>
              <w:ind w:left="17"/>
              <w:jc w:val="center"/>
              <w:rPr>
                <w:rFonts w:asciiTheme="minorEastAsia" w:eastAsiaTheme="minorEastAsia" w:hAnsiTheme="minorEastAsia" w:cs="Arial"/>
                <w:color w:val="000000" w:themeColor="text1"/>
                <w:sz w:val="21"/>
              </w:rPr>
            </w:pPr>
            <w:r w:rsidRPr="00220C32">
              <w:rPr>
                <w:rFonts w:asciiTheme="minorEastAsia" w:eastAsiaTheme="minorEastAsia" w:hAnsiTheme="minorEastAsia" w:cs="Arial" w:hint="eastAsia"/>
                <w:color w:val="000000" w:themeColor="text1"/>
                <w:sz w:val="21"/>
              </w:rPr>
              <w:t>净值增长率①</w:t>
            </w:r>
          </w:p>
        </w:tc>
        <w:tc>
          <w:tcPr>
            <w:tcW w:w="1161" w:type="dxa"/>
            <w:vAlign w:val="center"/>
          </w:tcPr>
          <w:p w:rsidR="00154BE1" w:rsidRPr="00220C32" w:rsidRDefault="00154BE1" w:rsidP="00CF6572">
            <w:pPr>
              <w:autoSpaceDE w:val="0"/>
              <w:autoSpaceDN w:val="0"/>
              <w:adjustRightInd w:val="0"/>
              <w:spacing w:before="29" w:line="360" w:lineRule="auto"/>
              <w:ind w:left="17"/>
              <w:jc w:val="center"/>
              <w:rPr>
                <w:rFonts w:asciiTheme="minorEastAsia" w:eastAsiaTheme="minorEastAsia" w:hAnsiTheme="minorEastAsia" w:cs="Arial"/>
                <w:color w:val="000000" w:themeColor="text1"/>
                <w:sz w:val="21"/>
              </w:rPr>
            </w:pPr>
            <w:r w:rsidRPr="00220C32">
              <w:rPr>
                <w:rFonts w:asciiTheme="minorEastAsia" w:eastAsiaTheme="minorEastAsia" w:hAnsiTheme="minorEastAsia" w:cs="Arial" w:hint="eastAsia"/>
                <w:color w:val="000000" w:themeColor="text1"/>
                <w:sz w:val="21"/>
              </w:rPr>
              <w:t>净值增长率标准差②</w:t>
            </w:r>
          </w:p>
        </w:tc>
        <w:tc>
          <w:tcPr>
            <w:tcW w:w="1181" w:type="dxa"/>
            <w:vAlign w:val="center"/>
          </w:tcPr>
          <w:p w:rsidR="00154BE1" w:rsidRPr="00220C32" w:rsidRDefault="00154BE1" w:rsidP="00CF6572">
            <w:pPr>
              <w:autoSpaceDE w:val="0"/>
              <w:autoSpaceDN w:val="0"/>
              <w:adjustRightInd w:val="0"/>
              <w:spacing w:before="29" w:line="360" w:lineRule="auto"/>
              <w:ind w:left="17"/>
              <w:jc w:val="center"/>
              <w:rPr>
                <w:rFonts w:asciiTheme="minorEastAsia" w:eastAsiaTheme="minorEastAsia" w:hAnsiTheme="minorEastAsia" w:cs="Arial"/>
                <w:color w:val="000000" w:themeColor="text1"/>
                <w:sz w:val="21"/>
              </w:rPr>
            </w:pPr>
            <w:r w:rsidRPr="00220C32">
              <w:rPr>
                <w:rFonts w:asciiTheme="minorEastAsia" w:eastAsiaTheme="minorEastAsia" w:hAnsiTheme="minorEastAsia" w:cs="Arial" w:hint="eastAsia"/>
                <w:color w:val="000000" w:themeColor="text1"/>
                <w:sz w:val="21"/>
              </w:rPr>
              <w:t>业绩比较基准收益率③</w:t>
            </w:r>
          </w:p>
        </w:tc>
        <w:tc>
          <w:tcPr>
            <w:tcW w:w="1188" w:type="dxa"/>
            <w:vAlign w:val="center"/>
          </w:tcPr>
          <w:p w:rsidR="00154BE1" w:rsidRPr="00220C32" w:rsidRDefault="00154BE1" w:rsidP="00CF6572">
            <w:pPr>
              <w:autoSpaceDE w:val="0"/>
              <w:autoSpaceDN w:val="0"/>
              <w:adjustRightInd w:val="0"/>
              <w:spacing w:before="29" w:line="360" w:lineRule="auto"/>
              <w:ind w:left="17"/>
              <w:jc w:val="center"/>
              <w:rPr>
                <w:rFonts w:asciiTheme="minorEastAsia" w:eastAsiaTheme="minorEastAsia" w:hAnsiTheme="minorEastAsia" w:cs="Arial"/>
                <w:color w:val="000000" w:themeColor="text1"/>
                <w:sz w:val="21"/>
              </w:rPr>
            </w:pPr>
            <w:r w:rsidRPr="00220C32">
              <w:rPr>
                <w:rFonts w:asciiTheme="minorEastAsia" w:eastAsiaTheme="minorEastAsia" w:hAnsiTheme="minorEastAsia" w:cs="Arial" w:hint="eastAsia"/>
                <w:color w:val="000000" w:themeColor="text1"/>
                <w:sz w:val="21"/>
              </w:rPr>
              <w:t>业绩比较基准收益率标准差④</w:t>
            </w:r>
          </w:p>
        </w:tc>
        <w:tc>
          <w:tcPr>
            <w:tcW w:w="1199" w:type="dxa"/>
            <w:vAlign w:val="center"/>
          </w:tcPr>
          <w:p w:rsidR="00154BE1" w:rsidRPr="00220C32" w:rsidRDefault="00154BE1" w:rsidP="00CF6572">
            <w:pPr>
              <w:autoSpaceDE w:val="0"/>
              <w:autoSpaceDN w:val="0"/>
              <w:adjustRightInd w:val="0"/>
              <w:spacing w:before="29" w:line="360" w:lineRule="auto"/>
              <w:ind w:left="17"/>
              <w:jc w:val="center"/>
              <w:rPr>
                <w:rFonts w:asciiTheme="minorEastAsia" w:eastAsiaTheme="minorEastAsia" w:hAnsiTheme="minorEastAsia" w:cs="Arial"/>
                <w:color w:val="000000" w:themeColor="text1"/>
                <w:sz w:val="21"/>
              </w:rPr>
            </w:pPr>
            <w:r w:rsidRPr="00220C32">
              <w:rPr>
                <w:rFonts w:asciiTheme="minorEastAsia" w:eastAsiaTheme="minorEastAsia" w:hAnsiTheme="minorEastAsia" w:cs="Arial" w:hint="eastAsia"/>
                <w:color w:val="000000" w:themeColor="text1"/>
                <w:sz w:val="21"/>
              </w:rPr>
              <w:t>①</w:t>
            </w:r>
            <w:r w:rsidRPr="00220C32">
              <w:rPr>
                <w:rFonts w:asciiTheme="minorEastAsia" w:eastAsiaTheme="minorEastAsia" w:hAnsiTheme="minorEastAsia" w:cs="Arial"/>
                <w:color w:val="000000" w:themeColor="text1"/>
                <w:sz w:val="21"/>
              </w:rPr>
              <w:t>-</w:t>
            </w:r>
            <w:r w:rsidRPr="00220C32">
              <w:rPr>
                <w:rFonts w:asciiTheme="minorEastAsia" w:eastAsiaTheme="minorEastAsia" w:hAnsiTheme="minorEastAsia" w:cs="Arial" w:hint="eastAsia"/>
                <w:color w:val="000000" w:themeColor="text1"/>
                <w:sz w:val="21"/>
              </w:rPr>
              <w:t>③</w:t>
            </w:r>
          </w:p>
        </w:tc>
        <w:tc>
          <w:tcPr>
            <w:tcW w:w="1204" w:type="dxa"/>
            <w:vAlign w:val="center"/>
          </w:tcPr>
          <w:p w:rsidR="00154BE1" w:rsidRPr="00220C32" w:rsidRDefault="00154BE1" w:rsidP="00CF6572">
            <w:pPr>
              <w:autoSpaceDE w:val="0"/>
              <w:autoSpaceDN w:val="0"/>
              <w:adjustRightInd w:val="0"/>
              <w:spacing w:before="29" w:line="360" w:lineRule="auto"/>
              <w:ind w:left="17"/>
              <w:jc w:val="center"/>
              <w:rPr>
                <w:rFonts w:asciiTheme="minorEastAsia" w:eastAsiaTheme="minorEastAsia" w:hAnsiTheme="minorEastAsia" w:cs="Arial"/>
                <w:color w:val="000000" w:themeColor="text1"/>
                <w:sz w:val="21"/>
              </w:rPr>
            </w:pPr>
            <w:r w:rsidRPr="00220C32">
              <w:rPr>
                <w:rFonts w:asciiTheme="minorEastAsia" w:eastAsiaTheme="minorEastAsia" w:hAnsiTheme="minorEastAsia" w:cs="Arial" w:hint="eastAsia"/>
                <w:color w:val="000000" w:themeColor="text1"/>
                <w:sz w:val="21"/>
              </w:rPr>
              <w:t>②</w:t>
            </w:r>
            <w:r w:rsidRPr="00220C32">
              <w:rPr>
                <w:rFonts w:asciiTheme="minorEastAsia" w:eastAsiaTheme="minorEastAsia" w:hAnsiTheme="minorEastAsia" w:cs="Arial"/>
                <w:color w:val="000000" w:themeColor="text1"/>
                <w:sz w:val="21"/>
              </w:rPr>
              <w:t>-</w:t>
            </w:r>
            <w:r w:rsidRPr="00220C32">
              <w:rPr>
                <w:rFonts w:asciiTheme="minorEastAsia" w:eastAsiaTheme="minorEastAsia" w:hAnsiTheme="minorEastAsia" w:cs="Arial" w:hint="eastAsia"/>
                <w:color w:val="000000" w:themeColor="text1"/>
                <w:sz w:val="21"/>
              </w:rPr>
              <w:t>④</w:t>
            </w:r>
          </w:p>
        </w:tc>
      </w:tr>
      <w:tr>
        <w:tc>
          <w:tcPr>
            <w:vAlign w:val="center"/>
          </w:tcPr>
          <w:p>
            <w:pPr>
              <w:jc w:val="left"/>
            </w:pPr>
            <w:r>
              <w:rPr>
                <w:rFonts w:asciiTheme="minorEastAsia" w:eastAsiaTheme="minorEastAsia" w:hAnsiTheme="minorEastAsia"/>
                <w:color w:val="000000" w:themeColor="text1"/>
                <w:sz w:val="21"/>
              </w:rPr>
              <w:t>过去三个月</w:t>
            </w:r>
          </w:p>
        </w:tc>
        <w:tc>
          <w:tcPr>
            <w:vAlign w:val="center"/>
          </w:tcPr>
          <w:p>
            <w:pPr>
              <w:jc w:val="center"/>
            </w:pPr>
            <w:r>
              <w:rPr>
                <w:rFonts w:asciiTheme="minorEastAsia" w:eastAsiaTheme="minorEastAsia" w:hAnsiTheme="minorEastAsia"/>
                <w:color w:val="000000" w:themeColor="text1"/>
                <w:sz w:val="21"/>
              </w:rPr>
              <w:t>5.17%</w:t>
            </w:r>
          </w:p>
        </w:tc>
        <w:tc>
          <w:tcPr>
            <w:vAlign w:val="center"/>
          </w:tcPr>
          <w:p>
            <w:pPr>
              <w:jc w:val="center"/>
            </w:pPr>
            <w:r>
              <w:rPr>
                <w:rFonts w:asciiTheme="minorEastAsia" w:eastAsiaTheme="minorEastAsia" w:hAnsiTheme="minorEastAsia"/>
                <w:color w:val="000000" w:themeColor="text1"/>
                <w:sz w:val="21"/>
              </w:rPr>
              <w:t>0.57%</w:t>
            </w:r>
          </w:p>
        </w:tc>
        <w:tc>
          <w:tcPr>
            <w:vAlign w:val="center"/>
          </w:tcPr>
          <w:p>
            <w:pPr>
              <w:jc w:val="center"/>
            </w:pPr>
            <w:r>
              <w:rPr>
                <w:rFonts w:asciiTheme="minorEastAsia" w:eastAsiaTheme="minorEastAsia" w:hAnsiTheme="minorEastAsia"/>
                <w:color w:val="000000" w:themeColor="text1"/>
                <w:sz w:val="21"/>
              </w:rPr>
              <w:t>2.80%</w:t>
            </w:r>
          </w:p>
        </w:tc>
        <w:tc>
          <w:tcPr>
            <w:vAlign w:val="center"/>
          </w:tcPr>
          <w:p>
            <w:pPr>
              <w:jc w:val="center"/>
            </w:pPr>
            <w:r>
              <w:rPr>
                <w:rFonts w:asciiTheme="minorEastAsia" w:eastAsiaTheme="minorEastAsia" w:hAnsiTheme="minorEastAsia"/>
                <w:color w:val="000000" w:themeColor="text1"/>
                <w:sz w:val="21"/>
              </w:rPr>
              <w:t>0.39%</w:t>
            </w:r>
          </w:p>
        </w:tc>
        <w:tc>
          <w:tcPr>
            <w:vAlign w:val="center"/>
          </w:tcPr>
          <w:p>
            <w:pPr>
              <w:jc w:val="center"/>
            </w:pPr>
            <w:r>
              <w:rPr>
                <w:rFonts w:asciiTheme="minorEastAsia" w:eastAsiaTheme="minorEastAsia" w:hAnsiTheme="minorEastAsia"/>
                <w:color w:val="000000" w:themeColor="text1"/>
                <w:sz w:val="21"/>
              </w:rPr>
              <w:t>2.37%</w:t>
            </w:r>
          </w:p>
        </w:tc>
        <w:tc>
          <w:tcPr>
            <w:vAlign w:val="center"/>
          </w:tcPr>
          <w:p>
            <w:pPr>
              <w:jc w:val="center"/>
            </w:pPr>
            <w:r>
              <w:rPr>
                <w:rFonts w:asciiTheme="minorEastAsia" w:eastAsiaTheme="minorEastAsia" w:hAnsiTheme="minorEastAsia"/>
                <w:color w:val="000000" w:themeColor="text1"/>
                <w:sz w:val="21"/>
              </w:rPr>
              <w:t>0.18%</w:t>
            </w:r>
          </w:p>
        </w:tc>
      </w:tr>
    </w:tbl>
    <w:p w:rsidR="004061AC" w:rsidRPr="00220C32" w:rsidRDefault="004061AC" w:rsidP="004061AC">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4061AC" w:rsidRPr="00220C32" w:rsidRDefault="004061AC" w:rsidP="009E7C6A">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sidRPr="00220C32">
        <w:rPr>
          <w:rFonts w:asciiTheme="minorEastAsia" w:eastAsiaTheme="minorEastAsia" w:hAnsiTheme="minorEastAsia"/>
          <w:b/>
          <w:bCs/>
          <w:color w:val="000000" w:themeColor="text1"/>
          <w:kern w:val="0"/>
          <w:sz w:val="24"/>
          <w:szCs w:val="24"/>
        </w:rPr>
        <w:t>3.2.2</w:t>
      </w:r>
      <w:r w:rsidR="007B4D7A" w:rsidRPr="00220C32">
        <w:rPr>
          <w:rStyle w:val="afb"/>
          <w:rFonts w:hint="eastAsia"/>
          <w:color w:val="000000" w:themeColor="text1"/>
          <w:sz w:val="24"/>
          <w:szCs w:val="24"/>
          <w:shd w:val="clear" w:color="auto" w:fill="FFFFFF"/>
        </w:rPr>
        <w:t>自基金合同生效以来</w:t>
      </w:r>
      <w:r w:rsidR="00FB0BC9" w:rsidRPr="00220C32">
        <w:rPr>
          <w:rFonts w:asciiTheme="minorEastAsia" w:eastAsiaTheme="minorEastAsia" w:hAnsiTheme="minorEastAsia" w:hint="eastAsia"/>
          <w:b/>
          <w:bCs/>
          <w:color w:val="000000" w:themeColor="text1"/>
          <w:kern w:val="0"/>
          <w:sz w:val="24"/>
          <w:szCs w:val="24"/>
        </w:rPr>
        <w:t>基金累计</w:t>
      </w:r>
      <w:r w:rsidRPr="00220C32">
        <w:rPr>
          <w:rFonts w:asciiTheme="minorEastAsia" w:eastAsiaTheme="minorEastAsia" w:hAnsiTheme="minorEastAsia" w:hint="eastAsia"/>
          <w:b/>
          <w:bCs/>
          <w:color w:val="000000" w:themeColor="text1"/>
          <w:kern w:val="0"/>
          <w:sz w:val="24"/>
          <w:szCs w:val="24"/>
        </w:rPr>
        <w:t>净值增长率变动及其与同期业绩比较基准收益率变动的比较</w:t>
      </w:r>
    </w:p>
    <w:p w:rsidR="008606B6" w:rsidRPr="00220C32" w:rsidRDefault="008606B6" w:rsidP="009E7C6A">
      <w:pPr>
        <w:spacing w:line="360" w:lineRule="auto"/>
        <w:jc w:val="center"/>
        <w:rPr>
          <w:rFonts w:asciiTheme="minorEastAsia" w:eastAsiaTheme="minorEastAsia" w:hAnsiTheme="minorEastAsia"/>
          <w:color w:val="000000" w:themeColor="text1"/>
        </w:rPr>
      </w:pPr>
      <w:r w:rsidRPr="00220C32">
        <w:rPr>
          <w:rFonts w:asciiTheme="minorEastAsia" w:eastAsiaTheme="minorEastAsia" w:hAnsiTheme="minorEastAsia" w:hint="eastAsia"/>
          <w:color w:val="000000" w:themeColor="text1"/>
        </w:rPr>
        <w:t/>
      </w:r>
      <w:r w:rsidRPr="00220C32">
        <w:rPr>
          <w:rFonts w:asciiTheme="minorEastAsia" w:eastAsiaTheme="minorEastAsia" w:hAnsiTheme="minorEastAsia"/>
          <w:color w:val="000000" w:themeColor="text1"/>
        </w:rPr>
        <w:t/>
      </w:r>
      <w:r w:rsidRPr="00220C32">
        <w:rPr>
          <w:rFonts w:asciiTheme="minorEastAsia" w:eastAsiaTheme="minorEastAsia" w:hAnsiTheme="minorEastAsia" w:hint="eastAsia"/>
          <w:color w:val="000000" w:themeColor="text1"/>
        </w:rPr>
        <w:t/>
      </w:r>
      <w:r w:rsidRPr="00220C32">
        <w:rPr>
          <w:rFonts w:asciiTheme="minorEastAsia" w:eastAsiaTheme="minorEastAsia" w:hAnsiTheme="minorEastAsia"/>
          <w:color w:val="000000" w:themeColor="text1"/>
        </w:rPr>
        <w:t/>
      </w:r>
      <w:r w:rsidRPr="00220C32">
        <w:rPr>
          <w:rFonts w:asciiTheme="minorEastAsia" w:eastAsiaTheme="minorEastAsia" w:hAnsiTheme="minorEastAsia" w:hint="eastAsia"/>
          <w:color w:val="000000" w:themeColor="text1"/>
        </w:rPr>
        <w:t>新华鑫丰灵活配置混合型证券投资基金</w:t>
      </w:r>
    </w:p>
    <w:p w:rsidR="004061AC" w:rsidRPr="00220C32" w:rsidRDefault="00FB0BC9" w:rsidP="009E7C6A">
      <w:pPr>
        <w:pStyle w:val="a5"/>
        <w:snapToGrid w:val="0"/>
        <w:spacing w:line="360" w:lineRule="auto"/>
        <w:jc w:val="center"/>
        <w:rPr>
          <w:rFonts w:asciiTheme="minorEastAsia" w:eastAsiaTheme="minorEastAsia" w:hAnsiTheme="minorEastAsia"/>
          <w:color w:val="000000" w:themeColor="text1"/>
        </w:rPr>
      </w:pPr>
      <w:r w:rsidRPr="00220C32">
        <w:rPr>
          <w:rFonts w:asciiTheme="minorEastAsia" w:eastAsiaTheme="minorEastAsia" w:hAnsiTheme="minorEastAsia" w:hint="eastAsia"/>
          <w:color w:val="000000" w:themeColor="text1"/>
        </w:rPr>
        <w:t>累计净值增长率与业绩比较基准收益率</w:t>
      </w:r>
      <w:r w:rsidR="004061AC" w:rsidRPr="00220C32">
        <w:rPr>
          <w:rFonts w:asciiTheme="minorEastAsia" w:eastAsiaTheme="minorEastAsia" w:hAnsiTheme="minorEastAsia" w:hint="eastAsia"/>
          <w:color w:val="000000" w:themeColor="text1"/>
        </w:rPr>
        <w:t>历史走势对比图</w:t>
      </w:r>
    </w:p>
    <w:p w:rsidR="00AE7962" w:rsidRPr="00220C32" w:rsidRDefault="00AE7962" w:rsidP="009E7C6A">
      <w:pPr>
        <w:pStyle w:val="a5"/>
        <w:snapToGrid w:val="0"/>
        <w:spacing w:line="360" w:lineRule="auto"/>
        <w:ind w:firstLine="480"/>
        <w:jc w:val="center"/>
        <w:rPr>
          <w:rFonts w:asciiTheme="minorEastAsia" w:eastAsiaTheme="minorEastAsia" w:hAnsiTheme="minorEastAsia"/>
          <w:color w:val="000000" w:themeColor="text1"/>
          <w:sz w:val="24"/>
          <w:szCs w:val="24"/>
        </w:rPr>
      </w:pPr>
      <w:r w:rsidRPr="00220C32">
        <w:rPr>
          <w:rFonts w:asciiTheme="minorEastAsia" w:eastAsiaTheme="minorEastAsia" w:hAnsiTheme="minorEastAsia" w:hint="eastAsia"/>
          <w:color w:val="000000" w:themeColor="text1"/>
        </w:rPr>
        <w:t>(</w:t>
      </w:r>
      <w:r w:rsidR="0042009D" w:rsidRPr="00220C32">
        <w:rPr>
          <w:rFonts w:asciiTheme="minorEastAsia" w:eastAsiaTheme="minorEastAsia" w:hAnsiTheme="minorEastAsia"/>
          <w:color w:val="000000" w:themeColor="text1"/>
        </w:rPr>
        <w:t>2017年4月17日</w:t>
      </w:r>
      <w:r w:rsidRPr="00220C32">
        <w:rPr>
          <w:rFonts w:asciiTheme="minorEastAsia" w:eastAsiaTheme="minorEastAsia" w:hAnsiTheme="minorEastAsia" w:hint="eastAsia"/>
          <w:color w:val="000000" w:themeColor="text1"/>
        </w:rPr>
        <w:t>至2017年6月30日)</w:t>
      </w:r>
    </w:p>
    <w:p w:rsidR="004061AC" w:rsidRPr="00220C32" w:rsidRDefault="00866CF2" w:rsidP="004061AC">
      <w:pPr>
        <w:pStyle w:val="a5"/>
        <w:snapToGrid w:val="0"/>
        <w:spacing w:before="120" w:line="360" w:lineRule="auto"/>
        <w:jc w:val="center"/>
        <w:rPr>
          <w:rFonts w:asciiTheme="minorEastAsia" w:eastAsiaTheme="minorEastAsia" w:hAnsiTheme="minorEastAsia"/>
          <w:color w:val="000000" w:themeColor="text1"/>
          <w:sz w:val="24"/>
          <w:szCs w:val="24"/>
        </w:rPr>
      </w:pPr>
      <w:r w:rsidRPr="00220C32">
        <w:rPr>
          <w:rFonts w:asciiTheme="minorEastAsia" w:eastAsiaTheme="minorEastAsia" w:hAnsiTheme="minorEastAsia"/>
          <w:noProof/>
          <w:color w:val="000000" w:themeColor="text1"/>
          <w:sz w:val="24"/>
          <w:szCs w:val="24"/>
        </w:rPr>
        <w:drawing>
          <wp:inline distT="0" distB="0" distL="0" distR="0">
            <wp:extent cx="5276850" cy="3086100"/>
            <wp:effectExtent l="0" t="0" r="0" b="0"/>
            <wp:docPr id="1" name="图片 1"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val="0"/>
                        </a:ext>
                      </a:extLst>
                    </a:blip>
                    <a:srcRect/>
                    <a:stretch>
                      <a:fillRect/>
                    </a:stretch>
                  </pic:blipFill>
                  <pic:spPr bwMode="auto">
                    <a:xfrm>
                      <a:off x="0" y="0"/>
                      <a:ext cx="5276850" cy="3086100"/>
                    </a:xfrm>
                    <a:prstGeom prst="rect">
                      <a:avLst/>
                    </a:prstGeom>
                    <a:noFill/>
                    <a:ln>
                      <a:noFill/>
                    </a:ln>
                  </pic:spPr>
                </pic:pic>
              </a:graphicData>
            </a:graphic>
          </wp:inline>
        </w:drawing>
      </w:r>
    </w:p>
    <w:p>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注：1、本基金于2017年04月17日基金合同生效，至本报告期末未满一年。</w:t>
      </w:r>
    </w:p>
    <w:p w:rsidR="004061AC" w:rsidRPr="00220C32" w:rsidRDefault="001C79F2" w:rsidP="00C5642F">
      <w:pPr>
        <w:autoSpaceDE w:val="0"/>
        <w:autoSpaceDN w:val="0"/>
        <w:adjustRightInd w:val="0"/>
        <w:spacing w:line="360" w:lineRule="auto"/>
        <w:jc w:val="left"/>
        <w:rPr>
          <w:rFonts w:asciiTheme="minorEastAsia" w:eastAsiaTheme="minorEastAsia" w:hAnsiTheme="minorEastAsia"/>
          <w:color w:val="000000" w:themeColor="text1"/>
        </w:rPr>
      </w:pPr>
      <w:r w:rsidRPr="00220C32">
        <w:rPr>
          <w:rFonts w:asciiTheme="minorEastAsia" w:eastAsiaTheme="minorEastAsia" w:hAnsiTheme="minorEastAsia" w:hint="eastAsia"/>
          <w:color w:val="000000" w:themeColor="text1"/>
        </w:rPr>
        <w:t/>
      </w:r>
      <w:r w:rsidR="008700EC" w:rsidRPr="00220C32">
        <w:rPr>
          <w:rFonts w:asciiTheme="minorEastAsia" w:eastAsiaTheme="minorEastAsia" w:hAnsiTheme="minorEastAsia" w:hint="eastAsia"/>
          <w:color w:val="000000" w:themeColor="text1"/>
        </w:rPr>
        <w:t/>
      </w:r>
      <w:r w:rsidRPr="00220C32">
        <w:rPr>
          <w:rFonts w:asciiTheme="minorEastAsia" w:eastAsiaTheme="minorEastAsia" w:hAnsiTheme="minorEastAsia" w:hint="eastAsia"/>
          <w:color w:val="000000" w:themeColor="text1"/>
        </w:rPr>
        <w:t/>
      </w:r>
      <w:r w:rsidR="004061AC" w:rsidRPr="00220C32">
        <w:rPr>
          <w:rFonts w:asciiTheme="minorEastAsia" w:eastAsiaTheme="minorEastAsia" w:hAnsiTheme="minorEastAsia"/>
          <w:color w:val="000000" w:themeColor="text1"/>
        </w:rPr>
        <w:t>2、本基金的建仓期为6个月，截至报告期末基金尚未完成建仓。</w:t>
      </w:r>
    </w:p>
    <w:p w:rsidR="00957594" w:rsidRPr="00220C32" w:rsidRDefault="00957594" w:rsidP="004061AC">
      <w:pPr>
        <w:tabs>
          <w:tab w:val="left" w:pos="1800"/>
        </w:tabs>
        <w:spacing w:line="360" w:lineRule="auto"/>
        <w:rPr>
          <w:rFonts w:asciiTheme="minorEastAsia" w:eastAsiaTheme="minorEastAsia" w:hAnsiTheme="minorEastAsia"/>
          <w:color w:val="000000" w:themeColor="text1"/>
          <w:sz w:val="24"/>
          <w:szCs w:val="24"/>
        </w:rPr>
      </w:pPr>
    </w:p>
    <w:p w:rsidR="004061AC" w:rsidRPr="00220C32" w:rsidRDefault="004061AC" w:rsidP="006B3C1C">
      <w:pPr>
        <w:pStyle w:val="1"/>
        <w:spacing w:beforeLines="100" w:afterLines="100" w:line="360" w:lineRule="auto"/>
        <w:jc w:val="center"/>
        <w:rPr>
          <w:rFonts w:asciiTheme="minorEastAsia" w:eastAsiaTheme="minorEastAsia" w:hAnsiTheme="minorEastAsia"/>
          <w:color w:val="000000" w:themeColor="text1"/>
          <w:kern w:val="0"/>
          <w:sz w:val="24"/>
          <w:szCs w:val="24"/>
        </w:rPr>
      </w:pPr>
      <w:r w:rsidRPr="00220C32">
        <w:rPr>
          <w:rFonts w:asciiTheme="minorEastAsia" w:eastAsiaTheme="minorEastAsia" w:hAnsiTheme="minorEastAsia" w:hint="eastAsia"/>
          <w:color w:val="000000" w:themeColor="text1"/>
          <w:kern w:val="0"/>
          <w:sz w:val="24"/>
          <w:szCs w:val="24"/>
        </w:rPr>
        <w:t>§</w:t>
      </w:r>
      <w:r w:rsidRPr="00220C32">
        <w:rPr>
          <w:rFonts w:asciiTheme="minorEastAsia" w:eastAsiaTheme="minorEastAsia" w:hAnsiTheme="minorEastAsia"/>
          <w:color w:val="000000" w:themeColor="text1"/>
          <w:kern w:val="0"/>
          <w:sz w:val="24"/>
          <w:szCs w:val="24"/>
        </w:rPr>
        <w:t xml:space="preserve">4  </w:t>
      </w:r>
      <w:r w:rsidRPr="00220C32">
        <w:rPr>
          <w:rFonts w:asciiTheme="minorEastAsia" w:eastAsiaTheme="minorEastAsia" w:hAnsiTheme="minorEastAsia" w:hint="eastAsia"/>
          <w:color w:val="000000" w:themeColor="text1"/>
          <w:kern w:val="0"/>
          <w:sz w:val="24"/>
          <w:szCs w:val="24"/>
        </w:rPr>
        <w:t>管理人报告</w:t>
      </w:r>
    </w:p>
    <w:p w:rsidR="00B12B7D" w:rsidRPr="00220C32" w:rsidRDefault="004061AC" w:rsidP="009E7C6A">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sidRPr="00220C32">
        <w:rPr>
          <w:rFonts w:asciiTheme="minorEastAsia" w:eastAsiaTheme="minorEastAsia" w:hAnsiTheme="minorEastAsia"/>
          <w:b/>
          <w:bCs/>
          <w:color w:val="000000" w:themeColor="text1"/>
          <w:kern w:val="0"/>
          <w:sz w:val="24"/>
          <w:szCs w:val="24"/>
        </w:rPr>
        <w:t xml:space="preserve">4.1 </w:t>
      </w:r>
      <w:r w:rsidRPr="00220C32">
        <w:rPr>
          <w:rFonts w:asciiTheme="minorEastAsia" w:eastAsiaTheme="minorEastAsia" w:hAnsiTheme="minorEastAsia" w:hint="eastAsia"/>
          <w:b/>
          <w:bCs/>
          <w:color w:val="000000" w:themeColor="text1"/>
          <w:kern w:val="0"/>
          <w:sz w:val="24"/>
          <w:szCs w:val="24"/>
        </w:rPr>
        <w:t>基金经理</w:t>
      </w:r>
      <w:r w:rsidR="00D57B7C" w:rsidRPr="00220C32">
        <w:rPr>
          <w:rFonts w:asciiTheme="minorEastAsia" w:eastAsiaTheme="minorEastAsia" w:hAnsiTheme="minorEastAsia" w:hint="eastAsia"/>
          <w:b/>
          <w:bCs/>
          <w:color w:val="000000" w:themeColor="text1"/>
          <w:kern w:val="0"/>
          <w:sz w:val="24"/>
          <w:szCs w:val="24"/>
        </w:rPr>
        <w:t>(</w:t>
      </w:r>
      <w:r w:rsidRPr="00220C32">
        <w:rPr>
          <w:rFonts w:asciiTheme="minorEastAsia" w:eastAsiaTheme="minorEastAsia" w:hAnsiTheme="minorEastAsia" w:hint="eastAsia"/>
          <w:b/>
          <w:bCs/>
          <w:color w:val="000000" w:themeColor="text1"/>
          <w:kern w:val="0"/>
          <w:sz w:val="24"/>
          <w:szCs w:val="24"/>
        </w:rPr>
        <w:t>或基金经理小组</w:t>
      </w:r>
      <w:r w:rsidR="00D57B7C" w:rsidRPr="00220C32">
        <w:rPr>
          <w:rFonts w:asciiTheme="minorEastAsia" w:eastAsiaTheme="minorEastAsia" w:hAnsiTheme="minorEastAsia" w:hint="eastAsia"/>
          <w:b/>
          <w:bCs/>
          <w:color w:val="000000" w:themeColor="text1"/>
          <w:kern w:val="0"/>
          <w:sz w:val="24"/>
          <w:szCs w:val="24"/>
        </w:rPr>
        <w:t>)</w:t>
      </w:r>
      <w:r w:rsidRPr="00220C32">
        <w:rPr>
          <w:rFonts w:asciiTheme="minorEastAsia" w:eastAsiaTheme="minorEastAsia" w:hAnsiTheme="minorEastAsia" w:hint="eastAsia"/>
          <w:b/>
          <w:bCs/>
          <w:color w:val="000000" w:themeColor="text1"/>
          <w:kern w:val="0"/>
          <w:sz w:val="24"/>
          <w:szCs w:val="24"/>
        </w:rPr>
        <w:t>简介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1"/>
        <w:gridCol w:w="850"/>
        <w:gridCol w:w="1560"/>
        <w:gridCol w:w="1559"/>
        <w:gridCol w:w="1417"/>
        <w:gridCol w:w="2694"/>
      </w:tblGrid>
      <w:tr w:rsidR="00220C32" w:rsidRPr="00220C32" w:rsidTr="00B32AA7">
        <w:trPr>
          <w:cantSplit/>
          <w:trHeight w:val="292"/>
        </w:trPr>
        <w:tc>
          <w:tcPr>
            <w:tcW w:w="851" w:type="dxa"/>
            <w:vMerge w:val="restart"/>
            <w:vAlign w:val="center"/>
          </w:tcPr>
          <w:p w:rsidR="004061AC" w:rsidRPr="00220C32" w:rsidRDefault="004061AC" w:rsidP="008014F9">
            <w:pPr>
              <w:widowControl/>
              <w:spacing w:before="29" w:line="360" w:lineRule="auto"/>
              <w:ind w:left="17"/>
              <w:jc w:val="center"/>
              <w:rPr>
                <w:rFonts w:asciiTheme="minorEastAsia" w:eastAsiaTheme="minorEastAsia" w:hAnsiTheme="minorEastAsia"/>
                <w:color w:val="000000" w:themeColor="text1"/>
                <w:kern w:val="0"/>
              </w:rPr>
            </w:pPr>
            <w:r w:rsidRPr="00220C32">
              <w:rPr>
                <w:rFonts w:asciiTheme="minorEastAsia" w:eastAsiaTheme="minorEastAsia" w:hAnsiTheme="minorEastAsia" w:cs="宋体" w:hint="eastAsia"/>
                <w:color w:val="000000" w:themeColor="text1"/>
                <w:kern w:val="0"/>
              </w:rPr>
              <w:t>姓名</w:t>
            </w:r>
          </w:p>
        </w:tc>
        <w:tc>
          <w:tcPr>
            <w:tcW w:w="850" w:type="dxa"/>
            <w:vMerge w:val="restart"/>
            <w:vAlign w:val="center"/>
          </w:tcPr>
          <w:p w:rsidR="004061AC" w:rsidRPr="00220C32" w:rsidRDefault="004061AC" w:rsidP="008014F9">
            <w:pPr>
              <w:widowControl/>
              <w:spacing w:before="29" w:line="360" w:lineRule="auto"/>
              <w:ind w:left="17"/>
              <w:jc w:val="center"/>
              <w:rPr>
                <w:rFonts w:asciiTheme="minorEastAsia" w:eastAsiaTheme="minorEastAsia" w:hAnsiTheme="minorEastAsia"/>
                <w:color w:val="000000" w:themeColor="text1"/>
                <w:kern w:val="0"/>
              </w:rPr>
            </w:pPr>
            <w:r w:rsidRPr="00220C32">
              <w:rPr>
                <w:rFonts w:asciiTheme="minorEastAsia" w:eastAsiaTheme="minorEastAsia" w:hAnsiTheme="minorEastAsia" w:cs="宋体" w:hint="eastAsia"/>
                <w:color w:val="000000" w:themeColor="text1"/>
                <w:kern w:val="0"/>
              </w:rPr>
              <w:t>职务</w:t>
            </w:r>
          </w:p>
        </w:tc>
        <w:tc>
          <w:tcPr>
            <w:tcW w:w="3119" w:type="dxa"/>
            <w:gridSpan w:val="2"/>
            <w:vAlign w:val="center"/>
          </w:tcPr>
          <w:p w:rsidR="004061AC" w:rsidRPr="00220C32" w:rsidRDefault="004061AC" w:rsidP="008014F9">
            <w:pPr>
              <w:autoSpaceDE w:val="0"/>
              <w:autoSpaceDN w:val="0"/>
              <w:adjustRightInd w:val="0"/>
              <w:spacing w:before="29" w:line="360" w:lineRule="auto"/>
              <w:ind w:left="17"/>
              <w:jc w:val="center"/>
              <w:rPr>
                <w:rFonts w:asciiTheme="minorEastAsia" w:eastAsiaTheme="minorEastAsia" w:hAnsiTheme="minorEastAsia"/>
                <w:color w:val="000000" w:themeColor="text1"/>
                <w:kern w:val="0"/>
              </w:rPr>
            </w:pPr>
            <w:r w:rsidRPr="00220C32">
              <w:rPr>
                <w:rFonts w:asciiTheme="minorEastAsia" w:eastAsiaTheme="minorEastAsia" w:hAnsiTheme="minorEastAsia" w:cs="宋体" w:hint="eastAsia"/>
                <w:color w:val="000000" w:themeColor="text1"/>
                <w:kern w:val="0"/>
              </w:rPr>
              <w:t>任本基金的基金经理期限</w:t>
            </w:r>
          </w:p>
        </w:tc>
        <w:tc>
          <w:tcPr>
            <w:tcW w:w="1417" w:type="dxa"/>
            <w:vMerge w:val="restart"/>
            <w:vAlign w:val="center"/>
          </w:tcPr>
          <w:p w:rsidR="004061AC" w:rsidRPr="00220C32" w:rsidRDefault="004061AC" w:rsidP="008014F9">
            <w:pPr>
              <w:autoSpaceDE w:val="0"/>
              <w:autoSpaceDN w:val="0"/>
              <w:adjustRightInd w:val="0"/>
              <w:spacing w:before="29" w:line="360" w:lineRule="auto"/>
              <w:ind w:left="17"/>
              <w:jc w:val="center"/>
              <w:rPr>
                <w:rFonts w:asciiTheme="minorEastAsia" w:eastAsiaTheme="minorEastAsia" w:hAnsiTheme="minorEastAsia"/>
                <w:color w:val="000000" w:themeColor="text1"/>
                <w:kern w:val="0"/>
              </w:rPr>
            </w:pPr>
            <w:r w:rsidRPr="00220C32">
              <w:rPr>
                <w:rFonts w:asciiTheme="minorEastAsia" w:eastAsiaTheme="minorEastAsia" w:hAnsiTheme="minorEastAsia" w:cs="宋体" w:hint="eastAsia"/>
                <w:color w:val="000000" w:themeColor="text1"/>
                <w:kern w:val="0"/>
              </w:rPr>
              <w:t>证券从业年限</w:t>
            </w:r>
          </w:p>
        </w:tc>
        <w:tc>
          <w:tcPr>
            <w:tcW w:w="2694" w:type="dxa"/>
            <w:vMerge w:val="restart"/>
            <w:vAlign w:val="center"/>
          </w:tcPr>
          <w:p w:rsidR="004061AC" w:rsidRPr="00220C32" w:rsidRDefault="004061AC" w:rsidP="008014F9">
            <w:pPr>
              <w:widowControl/>
              <w:spacing w:before="29" w:line="360" w:lineRule="auto"/>
              <w:ind w:left="17"/>
              <w:jc w:val="center"/>
              <w:rPr>
                <w:rFonts w:asciiTheme="minorEastAsia" w:eastAsiaTheme="minorEastAsia" w:hAnsiTheme="minorEastAsia"/>
                <w:color w:val="000000" w:themeColor="text1"/>
                <w:kern w:val="0"/>
              </w:rPr>
            </w:pPr>
            <w:r w:rsidRPr="00220C32">
              <w:rPr>
                <w:rFonts w:asciiTheme="minorEastAsia" w:eastAsiaTheme="minorEastAsia" w:hAnsiTheme="minorEastAsia" w:cs="宋体" w:hint="eastAsia"/>
                <w:color w:val="000000" w:themeColor="text1"/>
                <w:kern w:val="0"/>
              </w:rPr>
              <w:t>说明</w:t>
            </w:r>
          </w:p>
        </w:tc>
      </w:tr>
      <w:tr w:rsidR="00220C32" w:rsidRPr="00220C32" w:rsidTr="00B32AA7">
        <w:trPr>
          <w:cantSplit/>
        </w:trPr>
        <w:tc>
          <w:tcPr>
            <w:tcW w:w="851" w:type="dxa"/>
            <w:vMerge/>
            <w:vAlign w:val="center"/>
          </w:tcPr>
          <w:p w:rsidR="004061AC" w:rsidRPr="00220C32" w:rsidRDefault="004061AC" w:rsidP="008014F9">
            <w:pPr>
              <w:widowControl/>
              <w:spacing w:line="360" w:lineRule="auto"/>
              <w:jc w:val="left"/>
              <w:rPr>
                <w:rFonts w:asciiTheme="minorEastAsia" w:eastAsiaTheme="minorEastAsia" w:hAnsiTheme="minorEastAsia"/>
                <w:color w:val="000000" w:themeColor="text1"/>
                <w:kern w:val="0"/>
              </w:rPr>
            </w:pPr>
          </w:p>
        </w:tc>
        <w:tc>
          <w:tcPr>
            <w:tcW w:w="850" w:type="dxa"/>
            <w:vMerge/>
            <w:vAlign w:val="center"/>
          </w:tcPr>
          <w:p w:rsidR="004061AC" w:rsidRPr="00220C32" w:rsidRDefault="004061AC" w:rsidP="008014F9">
            <w:pPr>
              <w:widowControl/>
              <w:spacing w:line="360" w:lineRule="auto"/>
              <w:jc w:val="left"/>
              <w:rPr>
                <w:rFonts w:asciiTheme="minorEastAsia" w:eastAsiaTheme="minorEastAsia" w:hAnsiTheme="minorEastAsia"/>
                <w:color w:val="000000" w:themeColor="text1"/>
                <w:kern w:val="0"/>
              </w:rPr>
            </w:pPr>
          </w:p>
        </w:tc>
        <w:tc>
          <w:tcPr>
            <w:tcW w:w="1560" w:type="dxa"/>
            <w:vAlign w:val="center"/>
          </w:tcPr>
          <w:p w:rsidR="004061AC" w:rsidRPr="00220C32" w:rsidRDefault="004061AC" w:rsidP="008014F9">
            <w:pPr>
              <w:autoSpaceDE w:val="0"/>
              <w:autoSpaceDN w:val="0"/>
              <w:adjustRightInd w:val="0"/>
              <w:spacing w:before="29" w:line="360" w:lineRule="auto"/>
              <w:ind w:left="17"/>
              <w:jc w:val="center"/>
              <w:rPr>
                <w:rFonts w:asciiTheme="minorEastAsia" w:eastAsiaTheme="minorEastAsia" w:hAnsiTheme="minorEastAsia" w:cs="宋体"/>
                <w:color w:val="000000" w:themeColor="text1"/>
                <w:kern w:val="0"/>
              </w:rPr>
            </w:pPr>
            <w:r w:rsidRPr="00220C32">
              <w:rPr>
                <w:rFonts w:asciiTheme="minorEastAsia" w:eastAsiaTheme="minorEastAsia" w:hAnsiTheme="minorEastAsia" w:cs="宋体" w:hint="eastAsia"/>
                <w:color w:val="000000" w:themeColor="text1"/>
                <w:kern w:val="0"/>
              </w:rPr>
              <w:t>任职日期</w:t>
            </w:r>
          </w:p>
        </w:tc>
        <w:tc>
          <w:tcPr>
            <w:tcW w:w="1559" w:type="dxa"/>
            <w:vAlign w:val="center"/>
          </w:tcPr>
          <w:p w:rsidR="004061AC" w:rsidRPr="00220C32" w:rsidRDefault="004061AC" w:rsidP="008014F9">
            <w:pPr>
              <w:autoSpaceDE w:val="0"/>
              <w:autoSpaceDN w:val="0"/>
              <w:adjustRightInd w:val="0"/>
              <w:spacing w:before="29" w:line="360" w:lineRule="auto"/>
              <w:ind w:left="17"/>
              <w:jc w:val="center"/>
              <w:rPr>
                <w:rFonts w:asciiTheme="minorEastAsia" w:eastAsiaTheme="minorEastAsia" w:hAnsiTheme="minorEastAsia" w:cs="宋体"/>
                <w:color w:val="000000" w:themeColor="text1"/>
                <w:kern w:val="0"/>
              </w:rPr>
            </w:pPr>
            <w:r w:rsidRPr="00220C32">
              <w:rPr>
                <w:rFonts w:asciiTheme="minorEastAsia" w:eastAsiaTheme="minorEastAsia" w:hAnsiTheme="minorEastAsia" w:cs="宋体" w:hint="eastAsia"/>
                <w:color w:val="000000" w:themeColor="text1"/>
                <w:kern w:val="0"/>
              </w:rPr>
              <w:t>离任日期</w:t>
            </w:r>
          </w:p>
        </w:tc>
        <w:tc>
          <w:tcPr>
            <w:tcW w:w="1417" w:type="dxa"/>
            <w:vMerge/>
            <w:vAlign w:val="center"/>
          </w:tcPr>
          <w:p w:rsidR="004061AC" w:rsidRPr="00220C32" w:rsidRDefault="004061AC" w:rsidP="008014F9">
            <w:pPr>
              <w:widowControl/>
              <w:spacing w:line="360" w:lineRule="auto"/>
              <w:jc w:val="left"/>
              <w:rPr>
                <w:rFonts w:asciiTheme="minorEastAsia" w:eastAsiaTheme="minorEastAsia" w:hAnsiTheme="minorEastAsia"/>
                <w:color w:val="000000" w:themeColor="text1"/>
                <w:kern w:val="0"/>
              </w:rPr>
            </w:pPr>
          </w:p>
        </w:tc>
        <w:tc>
          <w:tcPr>
            <w:tcW w:w="2694" w:type="dxa"/>
            <w:vMerge/>
            <w:vAlign w:val="center"/>
          </w:tcPr>
          <w:p w:rsidR="004061AC" w:rsidRPr="00220C32" w:rsidRDefault="004061AC" w:rsidP="008014F9">
            <w:pPr>
              <w:widowControl/>
              <w:spacing w:line="360" w:lineRule="auto"/>
              <w:jc w:val="left"/>
              <w:rPr>
                <w:rFonts w:asciiTheme="minorEastAsia" w:eastAsiaTheme="minorEastAsia" w:hAnsiTheme="minorEastAsia"/>
                <w:color w:val="000000" w:themeColor="text1"/>
                <w:kern w:val="0"/>
              </w:rPr>
            </w:pPr>
          </w:p>
        </w:tc>
      </w:tr>
      <w:tr>
        <w:tc>
          <w:tcPr>
            <w:vAlign w:val="center"/>
          </w:tcPr>
          <w:p>
            <w:pPr>
              <w:jc w:val="center"/>
            </w:pPr>
            <w:r>
              <w:rPr>
                <w:rFonts w:asciiTheme="minorEastAsia" w:eastAsiaTheme="minorEastAsia" w:hAnsiTheme="minorEastAsia"/>
                <w:color w:val="000000" w:themeColor="text1"/>
              </w:rPr>
              <w:t>张永超</w:t>
            </w:r>
          </w:p>
        </w:tc>
        <w:tc>
          <w:tcPr>
            <w:vAlign w:val="center"/>
          </w:tcPr>
          <w:p>
            <w:pPr>
              <w:jc w:val="center"/>
            </w:pPr>
            <w:r>
              <w:rPr>
                <w:rFonts w:asciiTheme="minorEastAsia" w:eastAsiaTheme="minorEastAsia" w:hAnsiTheme="minorEastAsia"/>
                <w:color w:val="000000" w:themeColor="text1"/>
              </w:rPr>
              <w:t>本基金基金经理，新华中证环保产业指数分级证券投资基金基金经理、新华健康生活主题灵活配置混合型证券投资基金基金经理、新华鑫锐混合型证券投资基金基金经理、新华鑫弘灵活配置混合型证券投资基金基金经理、新华华瑞灵活配置混合型证券投资基金基金经理、新华科技创新主题灵活配置混合型证券投资基金基金经理、新华华盛灵活配置混合型证券投资基金基金经理、新华鑫裕灵活配置混合型证券投资基金基金经理。</w:t>
            </w:r>
          </w:p>
        </w:tc>
        <w:tc>
          <w:tcPr>
            <w:vAlign w:val="center"/>
          </w:tcPr>
          <w:p>
            <w:pPr>
              <w:jc w:val="center"/>
            </w:pPr>
            <w:r>
              <w:rPr>
                <w:rFonts w:asciiTheme="minorEastAsia" w:eastAsiaTheme="minorEastAsia" w:hAnsiTheme="minorEastAsia"/>
                <w:color w:val="000000" w:themeColor="text1"/>
              </w:rPr>
              <w:t>2017-04-17</w:t>
            </w:r>
          </w:p>
        </w:tc>
        <w:tc>
          <w:tcPr>
            <w:vAlign w:val="center"/>
          </w:tcPr>
          <w:p>
            <w:pPr>
              <w:jc w:val="center"/>
            </w:pPr>
            <w:r>
              <w:rPr>
                <w:rFonts w:asciiTheme="minorEastAsia" w:eastAsiaTheme="minorEastAsia" w:hAnsiTheme="minorEastAsia"/>
                <w:color w:val="000000" w:themeColor="text1"/>
              </w:rPr>
              <w:t>-</w:t>
            </w:r>
          </w:p>
        </w:tc>
        <w:tc>
          <w:tcPr>
            <w:vAlign w:val="center"/>
          </w:tcPr>
          <w:p>
            <w:pPr>
              <w:jc w:val="center"/>
            </w:pPr>
            <w:r>
              <w:rPr>
                <w:rFonts w:asciiTheme="minorEastAsia" w:eastAsiaTheme="minorEastAsia" w:hAnsiTheme="minorEastAsia"/>
                <w:color w:val="000000" w:themeColor="text1"/>
              </w:rPr>
              <w:t>7</w:t>
            </w:r>
          </w:p>
        </w:tc>
        <w:tc>
          <w:tcPr>
            <w:vAlign w:val="center"/>
          </w:tcPr>
          <w:p>
            <w:pPr>
              <w:jc w:val="both"/>
            </w:pPr>
            <w:r>
              <w:rPr>
                <w:rFonts w:asciiTheme="minorEastAsia" w:eastAsiaTheme="minorEastAsia" w:hAnsiTheme="minorEastAsia"/>
                <w:color w:val="000000" w:themeColor="text1"/>
              </w:rPr>
              <w:t>工商管理硕士，7年证券从业经验，历任中信证券股份有限公司量化投资经理、北京乐正资本管理有限公司高级投资经理、中融国际信托有限公司投资经理。2016年3月加入新华基金管理股份有限公司，现任新华中证环保产业指数分级证券投资基金基金经理、新华健康生活主题灵活配置混合型证券投资基金基金经理、新华鑫锐混合型证券投资基金基金经理、新华鑫弘灵活配置混合型证券投资基金基金经理、新华华瑞灵活配置混合型证券投资基金基金经理、新华科技创新主题灵活配置混合型证券投资基金基金经理、新华鑫丰灵活配置混合型证券投资基金基金经理、新华华盛灵活配置混合型证券投资基金基金经理、新华鑫裕灵活配置混合型证券投资基金基金经理。</w:t>
            </w:r>
          </w:p>
        </w:tc>
      </w:tr>
    </w:tbl>
    <w:p w:rsidR="004061AC" w:rsidRPr="00220C32" w:rsidRDefault="004061AC" w:rsidP="004061AC">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4061AC" w:rsidRPr="00220C32" w:rsidRDefault="004061AC" w:rsidP="009E7C6A">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sidRPr="00220C32">
        <w:rPr>
          <w:rFonts w:asciiTheme="minorEastAsia" w:eastAsiaTheme="minorEastAsia" w:hAnsiTheme="minorEastAsia"/>
          <w:b/>
          <w:bCs/>
          <w:color w:val="000000" w:themeColor="text1"/>
          <w:kern w:val="0"/>
          <w:sz w:val="24"/>
          <w:szCs w:val="24"/>
        </w:rPr>
        <w:t xml:space="preserve">4.2 </w:t>
      </w:r>
      <w:r w:rsidRPr="00220C32">
        <w:rPr>
          <w:rFonts w:asciiTheme="minorEastAsia" w:eastAsiaTheme="minorEastAsia" w:hAnsiTheme="minorEastAsia" w:hint="eastAsia"/>
          <w:b/>
          <w:bCs/>
          <w:color w:val="000000" w:themeColor="text1"/>
          <w:kern w:val="0"/>
          <w:sz w:val="24"/>
          <w:szCs w:val="24"/>
        </w:rPr>
        <w:t>管理人对报告期内本基金运作遵规守信情况的说明</w:t>
      </w:r>
    </w:p>
    <w:p w:rsidR="004061AC" w:rsidRPr="00220C32" w:rsidRDefault="004061AC" w:rsidP="0081091B">
      <w:pPr>
        <w:spacing w:line="360" w:lineRule="auto"/>
        <w:ind w:firstLineChars="200" w:firstLine="420"/>
        <w:rPr>
          <w:rFonts w:asciiTheme="minorEastAsia" w:eastAsiaTheme="minorEastAsia" w:hAnsiTheme="minorEastAsia"/>
          <w:color w:val="000000" w:themeColor="text1"/>
        </w:rPr>
      </w:pPr>
      <w:r w:rsidRPr="00220C32">
        <w:rPr>
          <w:rFonts w:asciiTheme="minorEastAsia" w:eastAsiaTheme="minorEastAsia" w:hAnsiTheme="minorEastAsia"/>
          <w:color w:val="000000" w:themeColor="text1"/>
        </w:rPr>
        <w:t>本报告期，新华基金管理股份有限公司作为新华鑫丰灵活配置混合型证券投资基金的管理人，按照《中华人民共和国证券投资基金法》、《新华鑫丰灵活配置混合型证券投资基金基金合同》以及其它有关法律法规的规定，本着诚实信用、勤勉尽责的原则管理和运用基金资产，在严格控制风险的基础上为持有人谋求最大利益。运作整体合法合规，无损害基金持有人利益的行为。</w:t>
      </w:r>
    </w:p>
    <w:p w:rsidR="004061AC" w:rsidRPr="00220C32" w:rsidRDefault="004061AC" w:rsidP="009E7C6A">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4061AC" w:rsidRPr="00220C32" w:rsidRDefault="004061AC" w:rsidP="009E7C6A">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sidRPr="00220C32">
        <w:rPr>
          <w:rFonts w:asciiTheme="minorEastAsia" w:eastAsiaTheme="minorEastAsia" w:hAnsiTheme="minorEastAsia"/>
          <w:b/>
          <w:bCs/>
          <w:color w:val="000000" w:themeColor="text1"/>
          <w:kern w:val="0"/>
          <w:sz w:val="24"/>
          <w:szCs w:val="24"/>
        </w:rPr>
        <w:t xml:space="preserve">4.3 </w:t>
      </w:r>
      <w:r w:rsidRPr="00220C32">
        <w:rPr>
          <w:rFonts w:asciiTheme="minorEastAsia" w:eastAsiaTheme="minorEastAsia" w:hAnsiTheme="minorEastAsia" w:hint="eastAsia"/>
          <w:b/>
          <w:bCs/>
          <w:color w:val="000000" w:themeColor="text1"/>
          <w:kern w:val="0"/>
          <w:sz w:val="24"/>
          <w:szCs w:val="24"/>
        </w:rPr>
        <w:t>公平交易专项说明</w:t>
      </w:r>
    </w:p>
    <w:p w:rsidR="004061AC" w:rsidRPr="00220C32" w:rsidRDefault="004061AC" w:rsidP="009E7C6A">
      <w:pPr>
        <w:spacing w:line="360" w:lineRule="auto"/>
        <w:rPr>
          <w:rFonts w:asciiTheme="minorEastAsia" w:eastAsiaTheme="minorEastAsia" w:hAnsiTheme="minorEastAsia"/>
          <w:color w:val="000000" w:themeColor="text1"/>
          <w:sz w:val="24"/>
          <w:szCs w:val="24"/>
        </w:rPr>
      </w:pPr>
      <w:r w:rsidRPr="00220C32">
        <w:rPr>
          <w:rFonts w:asciiTheme="minorEastAsia" w:eastAsiaTheme="minorEastAsia" w:hAnsiTheme="minorEastAsia"/>
          <w:color w:val="000000" w:themeColor="text1"/>
          <w:sz w:val="24"/>
          <w:szCs w:val="24"/>
        </w:rPr>
        <w:t xml:space="preserve">4.3.1 </w:t>
      </w:r>
      <w:r w:rsidRPr="00220C32">
        <w:rPr>
          <w:rFonts w:asciiTheme="minorEastAsia" w:eastAsiaTheme="minorEastAsia" w:hAnsiTheme="minorEastAsia" w:hint="eastAsia"/>
          <w:color w:val="000000" w:themeColor="text1"/>
          <w:sz w:val="24"/>
          <w:szCs w:val="24"/>
        </w:rPr>
        <w:t>公平交易制度的执行情况</w:t>
      </w:r>
    </w:p>
    <w:p>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根据中国证监会颁布的《证券投资基金管理公司公平交易制度指导意见》（2011年修订），公司制定了《新华基金管理股份有限公司公平交易管理制度》。制度的范围包括境内上市股票、债券的一级市场申购、二级市场交易等所有投资管理活动，同时包括授权、研究分析、投资决策、交易执行等投资管理活动相关的各个环节。</w:t>
      </w:r>
    </w:p>
    <w:p>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场内交易，投资指令统一由交易部下达，并且启动交易系统公平交易模块。根据公司制度，严格禁止不同投资组合之间互为对手方的交易，严格控制不同投资组合之间的同日反向交易。</w:t>
      </w:r>
    </w:p>
    <w:p w:rsidR="004061AC" w:rsidRPr="00220C32" w:rsidRDefault="004061AC" w:rsidP="0081091B">
      <w:pPr>
        <w:spacing w:line="360" w:lineRule="auto"/>
        <w:ind w:firstLineChars="200" w:firstLine="420"/>
        <w:rPr>
          <w:rFonts w:asciiTheme="minorEastAsia" w:eastAsiaTheme="minorEastAsia" w:hAnsiTheme="minorEastAsia"/>
          <w:color w:val="000000" w:themeColor="text1"/>
        </w:rPr>
      </w:pPr>
      <w:r w:rsidRPr="00220C32">
        <w:rPr>
          <w:rFonts w:asciiTheme="minorEastAsia" w:eastAsiaTheme="minorEastAsia" w:hAnsiTheme="minorEastAsia"/>
          <w:color w:val="000000" w:themeColor="text1"/>
        </w:rPr>
        <w:t/>
      </w:r>
      <w:r w:rsidR="00957594" w:rsidRPr="00220C32">
        <w:rPr>
          <w:rFonts w:asciiTheme="minorEastAsia" w:eastAsiaTheme="minorEastAsia" w:hAnsiTheme="minorEastAsia"/>
          <w:color w:val="000000" w:themeColor="text1"/>
        </w:rPr>
        <w:t/>
      </w:r>
      <w:r w:rsidRPr="00220C32">
        <w:rPr>
          <w:rFonts w:asciiTheme="minorEastAsia" w:eastAsiaTheme="minorEastAsia" w:hAnsiTheme="minorEastAsia"/>
          <w:color w:val="000000" w:themeColor="text1"/>
        </w:rPr>
        <w:t>场外交易中，对于部分债券一级市场申购、非公开发行股票申购等交易，交易部根据各投资组合经理申报的满足价格条件的数量进行比例分配。如有异议，由交易部报投资总监、督察长、金融工程部和监察稽核部，再次进行审核并确定最终分配结果。如果督察长认为有必要，可以召开风险管理委员会会议，对公平交易的结果进行评估和审议。对于银行间市场交易、固定收益平台、交易所大宗交易，投资组合经理以该投资组合的名义向交易部下达投资指令，交易部向银行间市场或交易对手询价、成交确认，并根据“时间优先、价格优先”的原则保证各投资组合获得公平的交易机会</w:t>
      </w:r>
    </w:p>
    <w:p w:rsidR="004061AC" w:rsidRPr="00220C32" w:rsidRDefault="004061AC" w:rsidP="009E7C6A">
      <w:pPr>
        <w:spacing w:line="360" w:lineRule="auto"/>
        <w:rPr>
          <w:rFonts w:asciiTheme="minorEastAsia" w:eastAsiaTheme="minorEastAsia" w:hAnsiTheme="minorEastAsia"/>
          <w:color w:val="000000" w:themeColor="text1"/>
          <w:sz w:val="24"/>
          <w:szCs w:val="24"/>
        </w:rPr>
      </w:pPr>
      <w:r w:rsidRPr="00220C32">
        <w:rPr>
          <w:rFonts w:asciiTheme="minorEastAsia" w:eastAsiaTheme="minorEastAsia" w:hAnsiTheme="minorEastAsia"/>
          <w:color w:val="000000" w:themeColor="text1"/>
          <w:sz w:val="24"/>
          <w:szCs w:val="24"/>
        </w:rPr>
        <w:t xml:space="preserve">4.3.2 </w:t>
      </w:r>
      <w:r w:rsidRPr="00220C32">
        <w:rPr>
          <w:rFonts w:asciiTheme="minorEastAsia" w:eastAsiaTheme="minorEastAsia" w:hAnsiTheme="minorEastAsia" w:hint="eastAsia"/>
          <w:color w:val="000000" w:themeColor="text1"/>
          <w:sz w:val="24"/>
          <w:szCs w:val="24"/>
        </w:rPr>
        <w:t>异常交易行为的专项说明</w:t>
      </w:r>
    </w:p>
    <w:p w:rsidR="004061AC" w:rsidRPr="00220C32" w:rsidRDefault="00957594" w:rsidP="0081091B">
      <w:pPr>
        <w:spacing w:line="360" w:lineRule="auto"/>
        <w:ind w:firstLineChars="200" w:firstLine="420"/>
        <w:rPr>
          <w:rFonts w:asciiTheme="minorEastAsia" w:eastAsiaTheme="minorEastAsia" w:hAnsiTheme="minorEastAsia"/>
          <w:color w:val="000000" w:themeColor="text1"/>
        </w:rPr>
      </w:pPr>
      <w:r w:rsidRPr="00220C32">
        <w:rPr>
          <w:rFonts w:asciiTheme="minorEastAsia" w:eastAsiaTheme="minorEastAsia" w:hAnsiTheme="minorEastAsia" w:hint="eastAsia"/>
          <w:color w:val="000000" w:themeColor="text1"/>
        </w:rPr>
        <w:t/>
      </w:r>
      <w:r w:rsidRPr="00220C32">
        <w:rPr>
          <w:rFonts w:asciiTheme="minorEastAsia" w:eastAsiaTheme="minorEastAsia" w:hAnsiTheme="minorEastAsia"/>
          <w:color w:val="000000" w:themeColor="text1"/>
        </w:rPr>
        <w:t/>
      </w:r>
      <w:r w:rsidRPr="00220C32">
        <w:rPr>
          <w:rFonts w:asciiTheme="minorEastAsia" w:eastAsiaTheme="minorEastAsia" w:hAnsiTheme="minorEastAsia" w:hint="eastAsia"/>
          <w:color w:val="000000" w:themeColor="text1"/>
        </w:rPr>
        <w:t xml:space="preserve">本报告期，公司对不同组合不同时间段的同向交易价差进行了溢价率样本的采集，通过平均溢价率、买入/卖出溢价率以及利益输送金额等多个层面来判断不同投资组合之间在某一时间段是否存在违反公平交易原则的异常情况，未发现重大异常情况，且不存在报告期内所有投资组合参与的交易所公开竞价同日反向交易成交较少的单边成交量超过该证券当日成交量的5%的情况。 </w:t>
      </w:r>
    </w:p>
    <w:p w:rsidR="004061AC" w:rsidRPr="00220C32" w:rsidRDefault="004061AC" w:rsidP="009E7C6A">
      <w:pPr>
        <w:spacing w:line="360" w:lineRule="auto"/>
        <w:ind w:firstLineChars="200" w:firstLine="480"/>
        <w:rPr>
          <w:rFonts w:asciiTheme="minorEastAsia" w:eastAsiaTheme="minorEastAsia" w:hAnsiTheme="minorEastAsia"/>
          <w:color w:val="000000" w:themeColor="text1"/>
          <w:sz w:val="24"/>
          <w:szCs w:val="24"/>
        </w:rPr>
      </w:pPr>
    </w:p>
    <w:p w:rsidR="004061AC" w:rsidRPr="00220C32" w:rsidRDefault="004061AC" w:rsidP="009E7C6A">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sidRPr="00220C32">
        <w:rPr>
          <w:rFonts w:asciiTheme="minorEastAsia" w:eastAsiaTheme="minorEastAsia" w:hAnsiTheme="minorEastAsia"/>
          <w:b/>
          <w:bCs/>
          <w:color w:val="000000" w:themeColor="text1"/>
          <w:kern w:val="0"/>
          <w:sz w:val="24"/>
          <w:szCs w:val="24"/>
        </w:rPr>
        <w:t xml:space="preserve">4.4 </w:t>
      </w:r>
      <w:r w:rsidRPr="00220C32">
        <w:rPr>
          <w:rFonts w:asciiTheme="minorEastAsia" w:eastAsiaTheme="minorEastAsia" w:hAnsiTheme="minorEastAsia" w:hint="eastAsia"/>
          <w:b/>
          <w:bCs/>
          <w:color w:val="000000" w:themeColor="text1"/>
          <w:kern w:val="0"/>
          <w:sz w:val="24"/>
          <w:szCs w:val="24"/>
        </w:rPr>
        <w:t>报告期内基金的投资策略和业绩表现说明</w:t>
      </w:r>
    </w:p>
    <w:p w:rsidR="004061AC" w:rsidRPr="00220C32" w:rsidRDefault="004061AC" w:rsidP="009E7C6A">
      <w:pPr>
        <w:spacing w:line="360" w:lineRule="auto"/>
        <w:rPr>
          <w:rFonts w:asciiTheme="minorEastAsia" w:eastAsiaTheme="minorEastAsia" w:hAnsiTheme="minorEastAsia"/>
          <w:color w:val="000000" w:themeColor="text1"/>
          <w:sz w:val="24"/>
          <w:szCs w:val="24"/>
        </w:rPr>
      </w:pPr>
      <w:r w:rsidRPr="00220C32">
        <w:rPr>
          <w:rFonts w:asciiTheme="minorEastAsia" w:eastAsiaTheme="minorEastAsia" w:hAnsiTheme="minorEastAsia" w:cs="宋体"/>
          <w:color w:val="000000" w:themeColor="text1"/>
          <w:sz w:val="24"/>
          <w:szCs w:val="24"/>
        </w:rPr>
        <w:lastRenderedPageBreak/>
        <w:t>4.4.1</w:t>
      </w:r>
      <w:r w:rsidRPr="00220C32">
        <w:rPr>
          <w:rFonts w:asciiTheme="minorEastAsia" w:eastAsiaTheme="minorEastAsia" w:hAnsiTheme="minorEastAsia" w:cs="宋体" w:hint="eastAsia"/>
          <w:color w:val="000000" w:themeColor="text1"/>
          <w:sz w:val="24"/>
          <w:szCs w:val="24"/>
        </w:rPr>
        <w:t>报告期内基金投资策略和运作分析</w:t>
      </w:r>
    </w:p>
    <w:p w:rsidR="004061AC" w:rsidRPr="00220C32" w:rsidRDefault="004061AC" w:rsidP="0081091B">
      <w:pPr>
        <w:spacing w:line="360" w:lineRule="auto"/>
        <w:ind w:firstLineChars="200" w:firstLine="420"/>
        <w:rPr>
          <w:rFonts w:asciiTheme="minorEastAsia" w:eastAsiaTheme="minorEastAsia" w:hAnsiTheme="minorEastAsia"/>
          <w:color w:val="000000" w:themeColor="text1"/>
        </w:rPr>
      </w:pPr>
      <w:r w:rsidRPr="00220C32">
        <w:rPr>
          <w:rFonts w:asciiTheme="minorEastAsia" w:eastAsiaTheme="minorEastAsia" w:hAnsiTheme="minorEastAsia"/>
          <w:color w:val="000000" w:themeColor="text1"/>
        </w:rPr>
        <w:t>二季度股票市场分化较为显著，钢铁、有色、家电等板块涨幅居前。</w:t>
      </w:r>
    </w:p>
    <w:p w:rsidR="004061AC" w:rsidRPr="00220C32" w:rsidRDefault="004061AC" w:rsidP="009E7C6A">
      <w:pPr>
        <w:spacing w:line="360" w:lineRule="auto"/>
        <w:rPr>
          <w:rFonts w:asciiTheme="minorEastAsia" w:eastAsiaTheme="minorEastAsia" w:hAnsiTheme="minorEastAsia"/>
          <w:color w:val="000000" w:themeColor="text1"/>
          <w:sz w:val="24"/>
          <w:szCs w:val="24"/>
        </w:rPr>
      </w:pPr>
      <w:r w:rsidRPr="00220C32">
        <w:rPr>
          <w:rFonts w:asciiTheme="minorEastAsia" w:eastAsiaTheme="minorEastAsia" w:hAnsiTheme="minorEastAsia" w:cs="宋体"/>
          <w:color w:val="000000" w:themeColor="text1"/>
          <w:sz w:val="24"/>
          <w:szCs w:val="24"/>
        </w:rPr>
        <w:t>4.4.2</w:t>
      </w:r>
      <w:r w:rsidRPr="00220C32">
        <w:rPr>
          <w:rFonts w:asciiTheme="minorEastAsia" w:eastAsiaTheme="minorEastAsia" w:hAnsiTheme="minorEastAsia" w:cs="宋体" w:hint="eastAsia"/>
          <w:color w:val="000000" w:themeColor="text1"/>
          <w:sz w:val="24"/>
          <w:szCs w:val="24"/>
        </w:rPr>
        <w:t>报告期内基金的业绩表现</w:t>
      </w:r>
    </w:p>
    <w:p w:rsidR="004061AC" w:rsidRPr="00220C32" w:rsidRDefault="004061AC" w:rsidP="0081091B">
      <w:pPr>
        <w:spacing w:line="360" w:lineRule="auto"/>
        <w:ind w:firstLineChars="200" w:firstLine="420"/>
        <w:rPr>
          <w:rFonts w:asciiTheme="minorEastAsia" w:eastAsiaTheme="minorEastAsia" w:hAnsiTheme="minorEastAsia"/>
          <w:color w:val="000000" w:themeColor="text1"/>
        </w:rPr>
      </w:pPr>
      <w:r w:rsidRPr="00220C32">
        <w:rPr>
          <w:rFonts w:asciiTheme="minorEastAsia" w:eastAsiaTheme="minorEastAsia" w:hAnsiTheme="minorEastAsia"/>
          <w:color w:val="000000" w:themeColor="text1"/>
        </w:rPr>
        <w:t>截至2017年6月30日，本基金份额净值为1.0517元，本报告期份额净值增长率为5.17%，同期比较基准的增长率为2.80%。</w:t>
      </w:r>
    </w:p>
    <w:p w:rsidR="009C5186" w:rsidRPr="00220C32" w:rsidRDefault="009C5186" w:rsidP="009E7C6A">
      <w:pPr>
        <w:spacing w:line="360" w:lineRule="auto"/>
        <w:ind w:firstLineChars="200" w:firstLine="480"/>
        <w:rPr>
          <w:rFonts w:asciiTheme="minorEastAsia" w:eastAsiaTheme="minorEastAsia" w:hAnsiTheme="minorEastAsia"/>
          <w:color w:val="000000" w:themeColor="text1"/>
          <w:sz w:val="24"/>
          <w:szCs w:val="24"/>
        </w:rPr>
      </w:pPr>
    </w:p>
    <w:p w:rsidR="004061AC" w:rsidRPr="00220C32" w:rsidRDefault="006360DC" w:rsidP="009E7C6A">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bookmarkStart w:id="0" w:name="_Toc245193825"/>
      <w:bookmarkStart w:id="1" w:name="_Toc255486598"/>
      <w:r w:rsidRPr="00220C32">
        <w:rPr>
          <w:rFonts w:asciiTheme="minorEastAsia" w:eastAsiaTheme="minorEastAsia" w:hAnsiTheme="minorEastAsia"/>
          <w:b/>
          <w:color w:val="000000" w:themeColor="text1"/>
          <w:kern w:val="0"/>
          <w:sz w:val="24"/>
          <w:szCs w:val="24"/>
        </w:rPr>
        <w:t>4</w:t>
      </w:r>
      <w:r w:rsidRPr="00220C32">
        <w:rPr>
          <w:rFonts w:asciiTheme="minorEastAsia" w:eastAsiaTheme="minorEastAsia" w:hAnsiTheme="minorEastAsia" w:hint="eastAsia"/>
          <w:b/>
          <w:color w:val="000000" w:themeColor="text1"/>
          <w:kern w:val="0"/>
          <w:sz w:val="24"/>
          <w:szCs w:val="24"/>
        </w:rPr>
        <w:t>.5</w:t>
      </w:r>
      <w:r w:rsidR="004061AC" w:rsidRPr="00220C32">
        <w:rPr>
          <w:rFonts w:asciiTheme="minorEastAsia" w:eastAsiaTheme="minorEastAsia" w:hAnsiTheme="minorEastAsia" w:hint="eastAsia"/>
          <w:b/>
          <w:bCs/>
          <w:color w:val="000000" w:themeColor="text1"/>
          <w:kern w:val="0"/>
          <w:sz w:val="24"/>
          <w:szCs w:val="24"/>
        </w:rPr>
        <w:t>管理人对宏观经济、证券市场及行业走势的简要展望</w:t>
      </w:r>
      <w:bookmarkEnd w:id="0"/>
      <w:bookmarkEnd w:id="1"/>
    </w:p>
    <w:p w:rsidR="004061AC" w:rsidRPr="00220C32" w:rsidRDefault="00C77AEF" w:rsidP="0081091B">
      <w:pPr>
        <w:spacing w:line="360" w:lineRule="auto"/>
        <w:ind w:firstLineChars="200" w:firstLine="420"/>
        <w:rPr>
          <w:rFonts w:asciiTheme="minorEastAsia" w:eastAsiaTheme="minorEastAsia" w:hAnsiTheme="minorEastAsia"/>
          <w:color w:val="000000" w:themeColor="text1"/>
        </w:rPr>
      </w:pPr>
      <w:r w:rsidRPr="00220C32">
        <w:rPr>
          <w:rFonts w:asciiTheme="minorEastAsia" w:eastAsiaTheme="minorEastAsia" w:hAnsiTheme="minorEastAsia" w:hint="eastAsia"/>
          <w:color w:val="000000" w:themeColor="text1"/>
        </w:rPr>
        <w:t/>
      </w:r>
      <w:r w:rsidRPr="00220C32">
        <w:rPr>
          <w:rFonts w:asciiTheme="minorEastAsia" w:eastAsiaTheme="minorEastAsia" w:hAnsiTheme="minorEastAsia"/>
          <w:color w:val="000000" w:themeColor="text1"/>
        </w:rPr>
        <w:t/>
      </w:r>
      <w:r w:rsidRPr="00220C32">
        <w:rPr>
          <w:rFonts w:asciiTheme="minorEastAsia" w:eastAsiaTheme="minorEastAsia" w:hAnsiTheme="minorEastAsia" w:hint="eastAsia"/>
          <w:color w:val="000000" w:themeColor="text1"/>
        </w:rPr>
        <w:t>预计市场资金情况边际有所改善，结构性机会增多，监管以及市场参与的机构资金增多，导致基本面稳健的板块不断有机会，预计接下来，稳健的低估值个股仍有机会。</w:t>
      </w:r>
    </w:p>
    <w:p w:rsidR="00A04F76" w:rsidRPr="00220C32" w:rsidRDefault="00A04F76" w:rsidP="00A04F76">
      <w:pPr>
        <w:spacing w:line="360" w:lineRule="auto"/>
        <w:rPr>
          <w:rFonts w:asciiTheme="minorEastAsia" w:eastAsiaTheme="minorEastAsia" w:hAnsiTheme="minorEastAsia"/>
          <w:color w:val="000000" w:themeColor="text1"/>
        </w:rPr>
      </w:pPr>
    </w:p>
    <w:p w:rsidR="00A04F76" w:rsidRPr="00220C32" w:rsidRDefault="006360DC" w:rsidP="00A04F76">
      <w:pPr>
        <w:spacing w:line="360" w:lineRule="auto"/>
        <w:rPr>
          <w:rFonts w:asciiTheme="minorEastAsia" w:eastAsiaTheme="minorEastAsia" w:hAnsiTheme="minorEastAsia"/>
          <w:color w:val="000000" w:themeColor="text1"/>
          <w:sz w:val="24"/>
          <w:szCs w:val="24"/>
        </w:rPr>
      </w:pPr>
      <w:r w:rsidRPr="00220C32">
        <w:rPr>
          <w:rFonts w:asciiTheme="minorEastAsia" w:eastAsiaTheme="minorEastAsia" w:hAnsiTheme="minorEastAsia"/>
          <w:b/>
          <w:color w:val="000000" w:themeColor="text1"/>
          <w:kern w:val="0"/>
          <w:sz w:val="24"/>
          <w:szCs w:val="24"/>
        </w:rPr>
        <w:t>4</w:t>
      </w:r>
      <w:r w:rsidRPr="00220C32">
        <w:rPr>
          <w:rFonts w:asciiTheme="minorEastAsia" w:eastAsiaTheme="minorEastAsia" w:hAnsiTheme="minorEastAsia" w:hint="eastAsia"/>
          <w:b/>
          <w:color w:val="000000" w:themeColor="text1"/>
          <w:kern w:val="0"/>
          <w:sz w:val="24"/>
          <w:szCs w:val="24"/>
        </w:rPr>
        <w:t>.6</w:t>
      </w:r>
      <w:r w:rsidR="00A04F76" w:rsidRPr="00220C32">
        <w:rPr>
          <w:rFonts w:asciiTheme="minorEastAsia" w:eastAsiaTheme="minorEastAsia" w:hAnsiTheme="minorEastAsia" w:hint="eastAsia"/>
          <w:b/>
          <w:color w:val="000000" w:themeColor="text1"/>
          <w:kern w:val="0"/>
          <w:sz w:val="24"/>
          <w:szCs w:val="24"/>
        </w:rPr>
        <w:t>报告期内基金持有人数或基金资产净值预警说明</w:t>
      </w:r>
    </w:p>
    <w:p w:rsidR="00A04F76" w:rsidRPr="00220C32" w:rsidRDefault="00A04F76" w:rsidP="00A04F76">
      <w:pPr>
        <w:spacing w:line="360" w:lineRule="auto"/>
        <w:ind w:firstLineChars="200" w:firstLine="420"/>
        <w:rPr>
          <w:rFonts w:asciiTheme="minorEastAsia" w:eastAsiaTheme="minorEastAsia" w:hAnsiTheme="minorEastAsia"/>
          <w:color w:val="000000" w:themeColor="text1"/>
        </w:rPr>
      </w:pPr>
      <w:r w:rsidRPr="00220C32">
        <w:rPr>
          <w:rFonts w:asciiTheme="minorEastAsia" w:eastAsiaTheme="minorEastAsia" w:hAnsiTheme="minorEastAsia"/>
          <w:color w:val="000000" w:themeColor="text1"/>
          <w:kern w:val="0"/>
        </w:rPr>
        <w:t/>
      </w:r>
      <w:r w:rsidRPr="00220C32">
        <w:rPr>
          <w:rFonts w:asciiTheme="minorEastAsia" w:eastAsiaTheme="minorEastAsia" w:hAnsiTheme="minorEastAsia"/>
          <w:color w:val="000000" w:themeColor="text1"/>
        </w:rPr>
        <w:t/>
      </w:r>
      <w:r w:rsidRPr="00220C32">
        <w:rPr>
          <w:rFonts w:asciiTheme="minorEastAsia" w:eastAsiaTheme="minorEastAsia" w:hAnsiTheme="minorEastAsia"/>
          <w:color w:val="000000" w:themeColor="text1"/>
          <w:kern w:val="0"/>
        </w:rPr>
        <w:t>本报告期本基金从2017年5月11日至2017年6月30日连续三十五个工作日基金资产净值低于五千万元。</w:t>
      </w:r>
    </w:p>
    <w:p w:rsidR="004061AC" w:rsidRPr="00220C32" w:rsidRDefault="004061AC" w:rsidP="006B3C1C">
      <w:pPr>
        <w:pStyle w:val="1"/>
        <w:spacing w:beforeLines="100" w:afterLines="100" w:line="360" w:lineRule="auto"/>
        <w:jc w:val="center"/>
        <w:rPr>
          <w:rFonts w:asciiTheme="minorEastAsia" w:eastAsiaTheme="minorEastAsia" w:hAnsiTheme="minorEastAsia"/>
          <w:color w:val="000000" w:themeColor="text1"/>
          <w:kern w:val="0"/>
          <w:sz w:val="24"/>
          <w:szCs w:val="24"/>
        </w:rPr>
      </w:pPr>
      <w:r w:rsidRPr="00220C32">
        <w:rPr>
          <w:rFonts w:asciiTheme="minorEastAsia" w:eastAsiaTheme="minorEastAsia" w:hAnsiTheme="minorEastAsia" w:hint="eastAsia"/>
          <w:color w:val="000000" w:themeColor="text1"/>
          <w:kern w:val="0"/>
          <w:sz w:val="24"/>
          <w:szCs w:val="24"/>
        </w:rPr>
        <w:t>§</w:t>
      </w:r>
      <w:r w:rsidR="001C0993" w:rsidRPr="00220C32">
        <w:rPr>
          <w:rFonts w:asciiTheme="minorEastAsia" w:eastAsiaTheme="minorEastAsia" w:hAnsiTheme="minorEastAsia" w:hint="eastAsia"/>
          <w:color w:val="000000" w:themeColor="text1"/>
          <w:kern w:val="0"/>
          <w:sz w:val="24"/>
          <w:szCs w:val="24"/>
        </w:rPr>
        <w:t>5</w:t>
      </w:r>
      <w:r w:rsidRPr="00220C32">
        <w:rPr>
          <w:rFonts w:asciiTheme="minorEastAsia" w:eastAsiaTheme="minorEastAsia" w:hAnsiTheme="minorEastAsia"/>
          <w:color w:val="000000" w:themeColor="text1"/>
          <w:kern w:val="0"/>
          <w:sz w:val="24"/>
          <w:szCs w:val="24"/>
        </w:rPr>
        <w:t xml:space="preserve">  </w:t>
      </w:r>
      <w:r w:rsidRPr="00220C32">
        <w:rPr>
          <w:rFonts w:asciiTheme="minorEastAsia" w:eastAsiaTheme="minorEastAsia" w:hAnsiTheme="minorEastAsia" w:hint="eastAsia"/>
          <w:color w:val="000000" w:themeColor="text1"/>
          <w:kern w:val="0"/>
          <w:sz w:val="24"/>
          <w:szCs w:val="24"/>
        </w:rPr>
        <w:t>投资组合报告</w:t>
      </w:r>
    </w:p>
    <w:p w:rsidR="004061AC" w:rsidRPr="00220C32" w:rsidRDefault="004061AC" w:rsidP="001B0A62">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sidRPr="00220C32">
        <w:rPr>
          <w:rFonts w:asciiTheme="minorEastAsia" w:eastAsiaTheme="minorEastAsia" w:hAnsiTheme="minorEastAsia"/>
          <w:b/>
          <w:bCs/>
          <w:color w:val="000000" w:themeColor="text1"/>
          <w:kern w:val="0"/>
          <w:sz w:val="24"/>
          <w:szCs w:val="24"/>
        </w:rPr>
        <w:t xml:space="preserve">5.1 </w:t>
      </w:r>
      <w:r w:rsidRPr="00220C32">
        <w:rPr>
          <w:rFonts w:asciiTheme="minorEastAsia" w:eastAsiaTheme="minorEastAsia" w:hAnsiTheme="minorEastAsia" w:hint="eastAsia"/>
          <w:b/>
          <w:bCs/>
          <w:color w:val="000000" w:themeColor="text1"/>
          <w:kern w:val="0"/>
          <w:sz w:val="24"/>
          <w:szCs w:val="24"/>
        </w:rPr>
        <w:t>报告期末基金资产组合情况</w:t>
      </w:r>
    </w:p>
    <w:tbl>
      <w:tblPr>
        <w:tblStyle w:val="af7"/>
        <w:tblW w:w="8897" w:type="dxa"/>
        <w:jc w:val="center"/>
        <w:tblLayout w:type="fixed"/>
        <w:tblLook w:val="04A0"/>
      </w:tblPr>
      <w:tblGrid>
        <w:gridCol w:w="720"/>
        <w:gridCol w:w="3357"/>
        <w:gridCol w:w="2977"/>
        <w:gridCol w:w="1843"/>
      </w:tblGrid>
      <w:tr w:rsidR="00220C32" w:rsidRPr="00220C32" w:rsidTr="0069426C">
        <w:trPr>
          <w:jc w:val="center"/>
        </w:trPr>
        <w:tc>
          <w:tcPr>
            <w:tcW w:w="720" w:type="dxa"/>
            <w:vAlign w:val="center"/>
          </w:tcPr>
          <w:p w:rsidR="00853140" w:rsidRPr="00220C32" w:rsidRDefault="00853140" w:rsidP="00F71057">
            <w:pPr>
              <w:spacing w:before="29" w:line="360" w:lineRule="auto"/>
              <w:ind w:left="17"/>
              <w:jc w:val="center"/>
              <w:rPr>
                <w:rFonts w:asciiTheme="minorEastAsia" w:eastAsiaTheme="minorEastAsia" w:hAnsiTheme="minorEastAsia"/>
                <w:color w:val="000000" w:themeColor="text1"/>
                <w:sz w:val="21"/>
              </w:rPr>
            </w:pPr>
            <w:r w:rsidRPr="00220C32">
              <w:rPr>
                <w:rFonts w:asciiTheme="minorEastAsia" w:eastAsiaTheme="minorEastAsia" w:hAnsiTheme="minorEastAsia" w:hint="eastAsia"/>
                <w:color w:val="000000" w:themeColor="text1"/>
                <w:sz w:val="21"/>
              </w:rPr>
              <w:t>序号</w:t>
            </w:r>
          </w:p>
        </w:tc>
        <w:tc>
          <w:tcPr>
            <w:tcW w:w="3357" w:type="dxa"/>
            <w:vAlign w:val="center"/>
          </w:tcPr>
          <w:p w:rsidR="00853140" w:rsidRPr="00220C32" w:rsidRDefault="00853140" w:rsidP="00F71057">
            <w:pPr>
              <w:spacing w:before="29" w:line="360" w:lineRule="auto"/>
              <w:ind w:left="17"/>
              <w:jc w:val="center"/>
              <w:rPr>
                <w:rFonts w:asciiTheme="minorEastAsia" w:eastAsiaTheme="minorEastAsia" w:hAnsiTheme="minorEastAsia"/>
                <w:color w:val="000000" w:themeColor="text1"/>
                <w:sz w:val="21"/>
              </w:rPr>
            </w:pPr>
            <w:r w:rsidRPr="00220C32">
              <w:rPr>
                <w:rFonts w:asciiTheme="minorEastAsia" w:eastAsiaTheme="minorEastAsia" w:hAnsiTheme="minorEastAsia" w:hint="eastAsia"/>
                <w:color w:val="000000" w:themeColor="text1"/>
                <w:sz w:val="21"/>
              </w:rPr>
              <w:t>项目</w:t>
            </w:r>
          </w:p>
        </w:tc>
        <w:tc>
          <w:tcPr>
            <w:tcW w:w="2977" w:type="dxa"/>
            <w:vAlign w:val="center"/>
          </w:tcPr>
          <w:p w:rsidR="00853140" w:rsidRPr="00220C32" w:rsidRDefault="00853140" w:rsidP="00316484">
            <w:pPr>
              <w:spacing w:before="29" w:line="360" w:lineRule="auto"/>
              <w:ind w:left="17"/>
              <w:jc w:val="center"/>
              <w:rPr>
                <w:rFonts w:asciiTheme="minorEastAsia" w:eastAsiaTheme="minorEastAsia" w:hAnsiTheme="minorEastAsia"/>
                <w:color w:val="000000" w:themeColor="text1"/>
                <w:sz w:val="21"/>
              </w:rPr>
            </w:pPr>
            <w:r w:rsidRPr="00220C32">
              <w:rPr>
                <w:rFonts w:asciiTheme="minorEastAsia" w:eastAsiaTheme="minorEastAsia" w:hAnsiTheme="minorEastAsia" w:hint="eastAsia"/>
                <w:color w:val="000000" w:themeColor="text1"/>
                <w:sz w:val="21"/>
              </w:rPr>
              <w:t>金额</w:t>
            </w:r>
            <w:r w:rsidR="00D57B7C" w:rsidRPr="00220C32">
              <w:rPr>
                <w:rFonts w:asciiTheme="minorEastAsia" w:eastAsiaTheme="minorEastAsia" w:hAnsiTheme="minorEastAsia" w:hint="eastAsia"/>
                <w:color w:val="000000" w:themeColor="text1"/>
                <w:sz w:val="21"/>
              </w:rPr>
              <w:t>(</w:t>
            </w:r>
            <w:r w:rsidRPr="00220C32">
              <w:rPr>
                <w:rFonts w:asciiTheme="minorEastAsia" w:eastAsiaTheme="minorEastAsia" w:hAnsiTheme="minorEastAsia" w:hint="eastAsia"/>
                <w:color w:val="000000" w:themeColor="text1"/>
                <w:sz w:val="21"/>
              </w:rPr>
              <w:t>元</w:t>
            </w:r>
            <w:r w:rsidR="00D57B7C" w:rsidRPr="00220C32">
              <w:rPr>
                <w:rFonts w:asciiTheme="minorEastAsia" w:eastAsiaTheme="minorEastAsia" w:hAnsiTheme="minorEastAsia" w:hint="eastAsia"/>
                <w:color w:val="000000" w:themeColor="text1"/>
                <w:sz w:val="21"/>
              </w:rPr>
              <w:t>)</w:t>
            </w:r>
          </w:p>
        </w:tc>
        <w:tc>
          <w:tcPr>
            <w:tcW w:w="1843" w:type="dxa"/>
            <w:vAlign w:val="center"/>
          </w:tcPr>
          <w:p w:rsidR="00853140" w:rsidRPr="00220C32" w:rsidRDefault="00853140" w:rsidP="00316484">
            <w:pPr>
              <w:spacing w:before="29" w:line="360" w:lineRule="auto"/>
              <w:ind w:left="17"/>
              <w:jc w:val="center"/>
              <w:rPr>
                <w:rFonts w:asciiTheme="minorEastAsia" w:eastAsiaTheme="minorEastAsia" w:hAnsiTheme="minorEastAsia"/>
                <w:color w:val="000000" w:themeColor="text1"/>
                <w:sz w:val="21"/>
              </w:rPr>
            </w:pPr>
            <w:r w:rsidRPr="00220C32">
              <w:rPr>
                <w:rFonts w:asciiTheme="minorEastAsia" w:eastAsiaTheme="minorEastAsia" w:hAnsiTheme="minorEastAsia" w:hint="eastAsia"/>
                <w:color w:val="000000" w:themeColor="text1"/>
                <w:sz w:val="21"/>
              </w:rPr>
              <w:t>占基金总资产的比例</w:t>
            </w:r>
            <w:r w:rsidR="00D57B7C" w:rsidRPr="00220C32">
              <w:rPr>
                <w:rFonts w:asciiTheme="minorEastAsia" w:eastAsiaTheme="minorEastAsia" w:hAnsiTheme="minorEastAsia" w:hint="eastAsia"/>
                <w:color w:val="000000" w:themeColor="text1"/>
                <w:sz w:val="21"/>
              </w:rPr>
              <w:t>(</w:t>
            </w:r>
            <w:r w:rsidRPr="00220C32">
              <w:rPr>
                <w:rFonts w:asciiTheme="minorEastAsia" w:eastAsiaTheme="minorEastAsia" w:hAnsiTheme="minorEastAsia"/>
                <w:color w:val="000000" w:themeColor="text1"/>
                <w:sz w:val="21"/>
              </w:rPr>
              <w:t>%</w:t>
            </w:r>
            <w:r w:rsidR="00D57B7C" w:rsidRPr="00220C32">
              <w:rPr>
                <w:rFonts w:asciiTheme="minorEastAsia" w:eastAsiaTheme="minorEastAsia" w:hAnsiTheme="minorEastAsia" w:hint="eastAsia"/>
                <w:color w:val="000000" w:themeColor="text1"/>
                <w:sz w:val="21"/>
              </w:rPr>
              <w:t>)</w:t>
            </w:r>
          </w:p>
        </w:tc>
      </w:tr>
      <w:tr w:rsidR="00220C32" w:rsidRPr="00220C32" w:rsidTr="0069426C">
        <w:trPr>
          <w:jc w:val="center"/>
        </w:trPr>
        <w:tc>
          <w:tcPr>
            <w:tcW w:w="720" w:type="dxa"/>
            <w:vAlign w:val="center"/>
          </w:tcPr>
          <w:p w:rsidR="00853140" w:rsidRPr="00220C32" w:rsidRDefault="00853140" w:rsidP="00A03AAC">
            <w:pPr>
              <w:spacing w:before="29" w:line="360" w:lineRule="auto"/>
              <w:ind w:left="17"/>
              <w:jc w:val="center"/>
              <w:rPr>
                <w:rFonts w:asciiTheme="minorEastAsia" w:eastAsiaTheme="minorEastAsia" w:hAnsiTheme="minorEastAsia"/>
                <w:color w:val="000000" w:themeColor="text1"/>
                <w:sz w:val="21"/>
              </w:rPr>
            </w:pPr>
            <w:r w:rsidRPr="00220C32">
              <w:rPr>
                <w:rFonts w:asciiTheme="minorEastAsia" w:eastAsiaTheme="minorEastAsia" w:hAnsiTheme="minorEastAsia"/>
                <w:color w:val="000000" w:themeColor="text1"/>
                <w:sz w:val="21"/>
              </w:rPr>
              <w:t>1</w:t>
            </w:r>
          </w:p>
        </w:tc>
        <w:tc>
          <w:tcPr>
            <w:tcW w:w="3357" w:type="dxa"/>
            <w:vAlign w:val="center"/>
          </w:tcPr>
          <w:p w:rsidR="00853140" w:rsidRPr="00220C32" w:rsidRDefault="00853140" w:rsidP="00EA70F1">
            <w:pPr>
              <w:spacing w:before="29" w:line="360" w:lineRule="auto"/>
              <w:ind w:left="17"/>
              <w:jc w:val="left"/>
              <w:rPr>
                <w:rFonts w:asciiTheme="minorEastAsia" w:eastAsiaTheme="minorEastAsia" w:hAnsiTheme="minorEastAsia"/>
                <w:color w:val="000000" w:themeColor="text1"/>
                <w:sz w:val="21"/>
              </w:rPr>
            </w:pPr>
            <w:r w:rsidRPr="00220C32">
              <w:rPr>
                <w:rFonts w:asciiTheme="minorEastAsia" w:eastAsiaTheme="minorEastAsia" w:hAnsiTheme="minorEastAsia" w:cs="宋体" w:hint="eastAsia"/>
                <w:color w:val="000000" w:themeColor="text1"/>
                <w:sz w:val="21"/>
              </w:rPr>
              <w:t>权益投资</w:t>
            </w:r>
          </w:p>
        </w:tc>
        <w:tc>
          <w:tcPr>
            <w:tcW w:w="2977" w:type="dxa"/>
            <w:vAlign w:val="center"/>
          </w:tcPr>
          <w:p w:rsidR="00853140" w:rsidRPr="00220C32" w:rsidRDefault="00C77AEF" w:rsidP="00C77AEF">
            <w:pPr>
              <w:spacing w:before="29" w:line="360" w:lineRule="auto"/>
              <w:ind w:left="17"/>
              <w:jc w:val="right"/>
              <w:rPr>
                <w:rFonts w:asciiTheme="minorEastAsia" w:eastAsiaTheme="minorEastAsia" w:hAnsiTheme="minorEastAsia" w:cs="宋体"/>
                <w:color w:val="000000" w:themeColor="text1"/>
                <w:sz w:val="21"/>
              </w:rPr>
            </w:pPr>
            <w:r w:rsidRPr="00220C32">
              <w:rPr>
                <w:rFonts w:asciiTheme="minorEastAsia" w:eastAsiaTheme="minorEastAsia" w:hAnsiTheme="minorEastAsia" w:cs="宋体" w:hint="eastAsia"/>
                <w:color w:val="000000" w:themeColor="text1"/>
                <w:sz w:val="21"/>
              </w:rPr>
              <w:t/>
            </w:r>
            <w:r w:rsidRPr="00220C32">
              <w:rPr>
                <w:rFonts w:asciiTheme="minorEastAsia" w:eastAsiaTheme="minorEastAsia" w:hAnsiTheme="minorEastAsia" w:cs="宋体"/>
                <w:color w:val="000000" w:themeColor="text1"/>
                <w:sz w:val="21"/>
              </w:rPr>
              <w:t/>
            </w:r>
            <w:r w:rsidRPr="00220C32">
              <w:rPr>
                <w:rFonts w:asciiTheme="minorEastAsia" w:eastAsiaTheme="minorEastAsia" w:hAnsiTheme="minorEastAsia" w:cs="宋体" w:hint="eastAsia"/>
                <w:color w:val="000000" w:themeColor="text1"/>
                <w:sz w:val="21"/>
              </w:rPr>
              <w:t>-</w:t>
            </w:r>
          </w:p>
        </w:tc>
        <w:tc>
          <w:tcPr>
            <w:tcW w:w="1843" w:type="dxa"/>
            <w:vAlign w:val="center"/>
          </w:tcPr>
          <w:p w:rsidR="00853140" w:rsidRPr="00220C32" w:rsidRDefault="001675CD" w:rsidP="00A03AAC">
            <w:pPr>
              <w:spacing w:before="29" w:line="360" w:lineRule="auto"/>
              <w:ind w:left="17"/>
              <w:jc w:val="right"/>
              <w:rPr>
                <w:rFonts w:asciiTheme="minorEastAsia" w:eastAsiaTheme="minorEastAsia" w:hAnsiTheme="minorEastAsia" w:cs="宋体"/>
                <w:color w:val="000000" w:themeColor="text1"/>
                <w:sz w:val="21"/>
              </w:rPr>
            </w:pPr>
            <w:r w:rsidRPr="00220C32">
              <w:rPr>
                <w:rFonts w:asciiTheme="minorEastAsia" w:eastAsiaTheme="minorEastAsia" w:hAnsiTheme="minorEastAsia" w:cs="宋体" w:hint="eastAsia"/>
                <w:color w:val="000000" w:themeColor="text1"/>
                <w:sz w:val="21"/>
              </w:rPr>
              <w:t/>
            </w:r>
            <w:r w:rsidRPr="00220C32">
              <w:rPr>
                <w:rFonts w:asciiTheme="minorEastAsia" w:eastAsiaTheme="minorEastAsia" w:hAnsiTheme="minorEastAsia" w:cs="宋体"/>
                <w:color w:val="000000" w:themeColor="text1"/>
                <w:sz w:val="21"/>
              </w:rPr>
              <w:t/>
            </w:r>
            <w:r w:rsidRPr="00220C32">
              <w:rPr>
                <w:rFonts w:asciiTheme="minorEastAsia" w:eastAsiaTheme="minorEastAsia" w:hAnsiTheme="minorEastAsia" w:cs="宋体" w:hint="eastAsia"/>
                <w:color w:val="000000" w:themeColor="text1"/>
                <w:sz w:val="21"/>
              </w:rPr>
              <w:t>-</w:t>
            </w:r>
          </w:p>
        </w:tc>
      </w:tr>
      <w:tr w:rsidR="00220C32" w:rsidRPr="00220C32" w:rsidTr="0069426C">
        <w:trPr>
          <w:jc w:val="center"/>
        </w:trPr>
        <w:tc>
          <w:tcPr>
            <w:tcW w:w="720" w:type="dxa"/>
            <w:vAlign w:val="center"/>
          </w:tcPr>
          <w:p w:rsidR="00853140" w:rsidRPr="00220C32" w:rsidRDefault="00853140" w:rsidP="00A03AAC">
            <w:pPr>
              <w:spacing w:before="29" w:line="360" w:lineRule="auto"/>
              <w:ind w:left="17"/>
              <w:jc w:val="center"/>
              <w:rPr>
                <w:rFonts w:asciiTheme="minorEastAsia" w:eastAsiaTheme="minorEastAsia" w:hAnsiTheme="minorEastAsia"/>
                <w:color w:val="000000" w:themeColor="text1"/>
                <w:sz w:val="21"/>
              </w:rPr>
            </w:pPr>
          </w:p>
        </w:tc>
        <w:tc>
          <w:tcPr>
            <w:tcW w:w="3357" w:type="dxa"/>
            <w:vAlign w:val="center"/>
          </w:tcPr>
          <w:p w:rsidR="00853140" w:rsidRPr="00220C32" w:rsidRDefault="00853140" w:rsidP="00EA70F1">
            <w:pPr>
              <w:spacing w:before="29" w:line="360" w:lineRule="auto"/>
              <w:ind w:left="17"/>
              <w:jc w:val="left"/>
              <w:rPr>
                <w:rFonts w:asciiTheme="minorEastAsia" w:eastAsiaTheme="minorEastAsia" w:hAnsiTheme="minorEastAsia"/>
                <w:color w:val="000000" w:themeColor="text1"/>
                <w:sz w:val="21"/>
              </w:rPr>
            </w:pPr>
            <w:r w:rsidRPr="00220C32">
              <w:rPr>
                <w:rFonts w:asciiTheme="minorEastAsia" w:eastAsiaTheme="minorEastAsia" w:hAnsiTheme="minorEastAsia" w:cs="宋体" w:hint="eastAsia"/>
                <w:color w:val="000000" w:themeColor="text1"/>
                <w:sz w:val="21"/>
              </w:rPr>
              <w:t>其中：股票</w:t>
            </w:r>
          </w:p>
        </w:tc>
        <w:tc>
          <w:tcPr>
            <w:tcW w:w="2977" w:type="dxa"/>
            <w:vAlign w:val="center"/>
          </w:tcPr>
          <w:p w:rsidR="00853140" w:rsidRPr="00220C32" w:rsidRDefault="001675CD" w:rsidP="00A03AAC">
            <w:pPr>
              <w:spacing w:before="29" w:line="360" w:lineRule="auto"/>
              <w:ind w:left="17"/>
              <w:jc w:val="right"/>
              <w:rPr>
                <w:rFonts w:asciiTheme="minorEastAsia" w:eastAsiaTheme="minorEastAsia" w:hAnsiTheme="minorEastAsia" w:cs="宋体"/>
                <w:color w:val="000000" w:themeColor="text1"/>
                <w:sz w:val="21"/>
              </w:rPr>
            </w:pPr>
            <w:r w:rsidRPr="00220C32">
              <w:rPr>
                <w:rFonts w:asciiTheme="minorEastAsia" w:eastAsiaTheme="minorEastAsia" w:hAnsiTheme="minorEastAsia" w:cs="宋体" w:hint="eastAsia"/>
                <w:color w:val="000000" w:themeColor="text1"/>
                <w:sz w:val="21"/>
              </w:rPr>
              <w:t/>
            </w:r>
            <w:r w:rsidRPr="00220C32">
              <w:rPr>
                <w:rFonts w:asciiTheme="minorEastAsia" w:eastAsiaTheme="minorEastAsia" w:hAnsiTheme="minorEastAsia" w:cs="宋体"/>
                <w:color w:val="000000" w:themeColor="text1"/>
                <w:sz w:val="21"/>
              </w:rPr>
              <w:t/>
            </w:r>
            <w:r w:rsidRPr="00220C32">
              <w:rPr>
                <w:rFonts w:asciiTheme="minorEastAsia" w:eastAsiaTheme="minorEastAsia" w:hAnsiTheme="minorEastAsia" w:cs="宋体" w:hint="eastAsia"/>
                <w:color w:val="000000" w:themeColor="text1"/>
                <w:sz w:val="21"/>
              </w:rPr>
              <w:t>-</w:t>
            </w:r>
          </w:p>
        </w:tc>
        <w:tc>
          <w:tcPr>
            <w:tcW w:w="1843" w:type="dxa"/>
            <w:vAlign w:val="center"/>
          </w:tcPr>
          <w:p w:rsidR="00853140" w:rsidRPr="00220C32" w:rsidRDefault="001675CD" w:rsidP="00A03AAC">
            <w:pPr>
              <w:spacing w:before="29" w:line="360" w:lineRule="auto"/>
              <w:ind w:left="17"/>
              <w:jc w:val="right"/>
              <w:rPr>
                <w:rFonts w:asciiTheme="minorEastAsia" w:eastAsiaTheme="minorEastAsia" w:hAnsiTheme="minorEastAsia" w:cs="宋体"/>
                <w:color w:val="000000" w:themeColor="text1"/>
                <w:sz w:val="21"/>
              </w:rPr>
            </w:pPr>
            <w:r w:rsidRPr="00220C32">
              <w:rPr>
                <w:rFonts w:asciiTheme="minorEastAsia" w:eastAsiaTheme="minorEastAsia" w:hAnsiTheme="minorEastAsia" w:cs="宋体" w:hint="eastAsia"/>
                <w:color w:val="000000" w:themeColor="text1"/>
                <w:sz w:val="21"/>
              </w:rPr>
              <w:t/>
            </w:r>
            <w:r w:rsidRPr="00220C32">
              <w:rPr>
                <w:rFonts w:asciiTheme="minorEastAsia" w:eastAsiaTheme="minorEastAsia" w:hAnsiTheme="minorEastAsia" w:cs="宋体"/>
                <w:color w:val="000000" w:themeColor="text1"/>
                <w:sz w:val="21"/>
              </w:rPr>
              <w:t/>
            </w:r>
            <w:r w:rsidRPr="00220C32">
              <w:rPr>
                <w:rFonts w:asciiTheme="minorEastAsia" w:eastAsiaTheme="minorEastAsia" w:hAnsiTheme="minorEastAsia" w:cs="宋体" w:hint="eastAsia"/>
                <w:color w:val="000000" w:themeColor="text1"/>
                <w:sz w:val="21"/>
              </w:rPr>
              <w:t>-</w:t>
            </w:r>
          </w:p>
        </w:tc>
      </w:tr>
      <w:tr w:rsidR="00220C32" w:rsidRPr="00220C32" w:rsidTr="0069426C">
        <w:trPr>
          <w:jc w:val="center"/>
        </w:trPr>
        <w:tc>
          <w:tcPr>
            <w:tcW w:w="720" w:type="dxa"/>
            <w:vAlign w:val="center"/>
          </w:tcPr>
          <w:p w:rsidR="00853140" w:rsidRPr="00220C32" w:rsidRDefault="00853140" w:rsidP="00A03AAC">
            <w:pPr>
              <w:spacing w:before="29" w:line="360" w:lineRule="auto"/>
              <w:ind w:left="17"/>
              <w:jc w:val="center"/>
              <w:rPr>
                <w:rFonts w:asciiTheme="minorEastAsia" w:eastAsiaTheme="minorEastAsia" w:hAnsiTheme="minorEastAsia"/>
                <w:color w:val="000000" w:themeColor="text1"/>
                <w:sz w:val="21"/>
              </w:rPr>
            </w:pPr>
            <w:r w:rsidRPr="00220C32">
              <w:rPr>
                <w:rFonts w:asciiTheme="minorEastAsia" w:eastAsiaTheme="minorEastAsia" w:hAnsiTheme="minorEastAsia"/>
                <w:color w:val="000000" w:themeColor="text1"/>
                <w:sz w:val="21"/>
              </w:rPr>
              <w:t>2</w:t>
            </w:r>
          </w:p>
        </w:tc>
        <w:tc>
          <w:tcPr>
            <w:tcW w:w="3357" w:type="dxa"/>
            <w:vAlign w:val="center"/>
          </w:tcPr>
          <w:p w:rsidR="00853140" w:rsidRPr="00220C32" w:rsidRDefault="00853140" w:rsidP="00EA70F1">
            <w:pPr>
              <w:spacing w:before="29" w:line="360" w:lineRule="auto"/>
              <w:ind w:left="17"/>
              <w:jc w:val="left"/>
              <w:rPr>
                <w:rFonts w:asciiTheme="minorEastAsia" w:eastAsiaTheme="minorEastAsia" w:hAnsiTheme="minorEastAsia"/>
                <w:color w:val="000000" w:themeColor="text1"/>
                <w:sz w:val="21"/>
              </w:rPr>
            </w:pPr>
            <w:r w:rsidRPr="00220C32">
              <w:rPr>
                <w:rFonts w:asciiTheme="minorEastAsia" w:eastAsiaTheme="minorEastAsia" w:hAnsiTheme="minorEastAsia" w:cs="宋体" w:hint="eastAsia"/>
                <w:color w:val="000000" w:themeColor="text1"/>
                <w:sz w:val="21"/>
              </w:rPr>
              <w:t>固定收益投资</w:t>
            </w:r>
          </w:p>
        </w:tc>
        <w:tc>
          <w:tcPr>
            <w:tcW w:w="2977" w:type="dxa"/>
            <w:vAlign w:val="center"/>
          </w:tcPr>
          <w:p w:rsidR="00853140" w:rsidRPr="00220C32" w:rsidRDefault="001675CD" w:rsidP="00A03AAC">
            <w:pPr>
              <w:spacing w:before="29" w:line="360" w:lineRule="auto"/>
              <w:ind w:left="17"/>
              <w:jc w:val="right"/>
              <w:rPr>
                <w:rFonts w:asciiTheme="minorEastAsia" w:eastAsiaTheme="minorEastAsia" w:hAnsiTheme="minorEastAsia" w:cs="宋体"/>
                <w:color w:val="000000" w:themeColor="text1"/>
                <w:sz w:val="21"/>
              </w:rPr>
            </w:pPr>
            <w:r w:rsidRPr="00220C32">
              <w:rPr>
                <w:rFonts w:asciiTheme="minorEastAsia" w:eastAsiaTheme="minorEastAsia" w:hAnsiTheme="minorEastAsia" w:cs="宋体" w:hint="eastAsia"/>
                <w:color w:val="000000" w:themeColor="text1"/>
                <w:sz w:val="21"/>
              </w:rPr>
              <w:t/>
            </w:r>
            <w:r w:rsidRPr="00220C32">
              <w:rPr>
                <w:rFonts w:asciiTheme="minorEastAsia" w:eastAsiaTheme="minorEastAsia" w:hAnsiTheme="minorEastAsia" w:cs="宋体"/>
                <w:color w:val="000000" w:themeColor="text1"/>
                <w:sz w:val="21"/>
              </w:rPr>
              <w:t/>
            </w:r>
            <w:r w:rsidRPr="00220C32">
              <w:rPr>
                <w:rFonts w:asciiTheme="minorEastAsia" w:eastAsiaTheme="minorEastAsia" w:hAnsiTheme="minorEastAsia" w:cs="宋体" w:hint="eastAsia"/>
                <w:color w:val="000000" w:themeColor="text1"/>
                <w:sz w:val="21"/>
              </w:rPr>
              <w:t>-</w:t>
            </w:r>
          </w:p>
        </w:tc>
        <w:tc>
          <w:tcPr>
            <w:tcW w:w="1843" w:type="dxa"/>
            <w:vAlign w:val="center"/>
          </w:tcPr>
          <w:p w:rsidR="00853140" w:rsidRPr="00220C32" w:rsidRDefault="001675CD" w:rsidP="00A03AAC">
            <w:pPr>
              <w:spacing w:before="29" w:line="360" w:lineRule="auto"/>
              <w:ind w:left="17"/>
              <w:jc w:val="right"/>
              <w:rPr>
                <w:rFonts w:asciiTheme="minorEastAsia" w:eastAsiaTheme="minorEastAsia" w:hAnsiTheme="minorEastAsia" w:cs="宋体"/>
                <w:color w:val="000000" w:themeColor="text1"/>
                <w:sz w:val="21"/>
              </w:rPr>
            </w:pPr>
            <w:r w:rsidRPr="00220C32">
              <w:rPr>
                <w:rFonts w:asciiTheme="minorEastAsia" w:eastAsiaTheme="minorEastAsia" w:hAnsiTheme="minorEastAsia" w:cs="宋体" w:hint="eastAsia"/>
                <w:color w:val="000000" w:themeColor="text1"/>
                <w:sz w:val="21"/>
              </w:rPr>
              <w:t/>
            </w:r>
            <w:r w:rsidRPr="00220C32">
              <w:rPr>
                <w:rFonts w:asciiTheme="minorEastAsia" w:eastAsiaTheme="minorEastAsia" w:hAnsiTheme="minorEastAsia" w:cs="宋体"/>
                <w:color w:val="000000" w:themeColor="text1"/>
                <w:sz w:val="21"/>
              </w:rPr>
              <w:t/>
            </w:r>
            <w:r w:rsidRPr="00220C32">
              <w:rPr>
                <w:rFonts w:asciiTheme="minorEastAsia" w:eastAsiaTheme="minorEastAsia" w:hAnsiTheme="minorEastAsia" w:cs="宋体"/>
                <w:color w:val="000000" w:themeColor="text1"/>
                <w:sz w:val="21"/>
              </w:rPr>
              <w:lastRenderedPageBreak/>
              <w:t/>
            </w:r>
            <w:r w:rsidRPr="00220C32">
              <w:rPr>
                <w:rFonts w:asciiTheme="minorEastAsia" w:eastAsiaTheme="minorEastAsia" w:hAnsiTheme="minorEastAsia" w:cs="宋体" w:hint="eastAsia"/>
                <w:color w:val="000000" w:themeColor="text1"/>
                <w:sz w:val="21"/>
              </w:rPr>
              <w:t>-</w:t>
            </w:r>
          </w:p>
        </w:tc>
      </w:tr>
      <w:tr w:rsidR="00220C32" w:rsidRPr="00220C32" w:rsidTr="0069426C">
        <w:trPr>
          <w:jc w:val="center"/>
        </w:trPr>
        <w:tc>
          <w:tcPr>
            <w:tcW w:w="720" w:type="dxa"/>
            <w:vAlign w:val="center"/>
          </w:tcPr>
          <w:p w:rsidR="00853140" w:rsidRPr="00220C32" w:rsidRDefault="00853140" w:rsidP="00A03AAC">
            <w:pPr>
              <w:spacing w:before="29" w:line="360" w:lineRule="auto"/>
              <w:ind w:left="17"/>
              <w:jc w:val="center"/>
              <w:rPr>
                <w:rFonts w:asciiTheme="minorEastAsia" w:eastAsiaTheme="minorEastAsia" w:hAnsiTheme="minorEastAsia"/>
                <w:color w:val="000000" w:themeColor="text1"/>
                <w:sz w:val="21"/>
              </w:rPr>
            </w:pPr>
          </w:p>
        </w:tc>
        <w:tc>
          <w:tcPr>
            <w:tcW w:w="3357" w:type="dxa"/>
            <w:vAlign w:val="center"/>
          </w:tcPr>
          <w:p w:rsidR="00853140" w:rsidRPr="00220C32" w:rsidRDefault="00853140" w:rsidP="00EA70F1">
            <w:pPr>
              <w:spacing w:before="29" w:line="360" w:lineRule="auto"/>
              <w:ind w:left="17"/>
              <w:jc w:val="left"/>
              <w:rPr>
                <w:rFonts w:asciiTheme="minorEastAsia" w:eastAsiaTheme="minorEastAsia" w:hAnsiTheme="minorEastAsia"/>
                <w:color w:val="000000" w:themeColor="text1"/>
                <w:sz w:val="21"/>
              </w:rPr>
            </w:pPr>
            <w:r w:rsidRPr="00220C32">
              <w:rPr>
                <w:rFonts w:asciiTheme="minorEastAsia" w:eastAsiaTheme="minorEastAsia" w:hAnsiTheme="minorEastAsia" w:cs="宋体" w:hint="eastAsia"/>
                <w:color w:val="000000" w:themeColor="text1"/>
                <w:sz w:val="21"/>
              </w:rPr>
              <w:t>其中：债券</w:t>
            </w:r>
          </w:p>
        </w:tc>
        <w:tc>
          <w:tcPr>
            <w:tcW w:w="2977" w:type="dxa"/>
            <w:vAlign w:val="center"/>
          </w:tcPr>
          <w:p w:rsidR="00853140" w:rsidRPr="00220C32" w:rsidRDefault="001675CD" w:rsidP="00A03AAC">
            <w:pPr>
              <w:spacing w:before="29" w:line="360" w:lineRule="auto"/>
              <w:ind w:left="17"/>
              <w:jc w:val="right"/>
              <w:rPr>
                <w:rFonts w:asciiTheme="minorEastAsia" w:eastAsiaTheme="minorEastAsia" w:hAnsiTheme="minorEastAsia" w:cs="宋体"/>
                <w:color w:val="000000" w:themeColor="text1"/>
                <w:sz w:val="21"/>
              </w:rPr>
            </w:pPr>
            <w:r w:rsidRPr="00220C32">
              <w:rPr>
                <w:rFonts w:asciiTheme="minorEastAsia" w:eastAsiaTheme="minorEastAsia" w:hAnsiTheme="minorEastAsia" w:cs="宋体" w:hint="eastAsia"/>
                <w:color w:val="000000" w:themeColor="text1"/>
                <w:sz w:val="21"/>
              </w:rPr>
              <w:t/>
            </w:r>
            <w:r w:rsidRPr="00220C32">
              <w:rPr>
                <w:rFonts w:asciiTheme="minorEastAsia" w:eastAsiaTheme="minorEastAsia" w:hAnsiTheme="minorEastAsia" w:cs="宋体"/>
                <w:color w:val="000000" w:themeColor="text1"/>
                <w:sz w:val="21"/>
              </w:rPr>
              <w:t/>
            </w:r>
            <w:r w:rsidRPr="00220C32">
              <w:rPr>
                <w:rFonts w:asciiTheme="minorEastAsia" w:eastAsiaTheme="minorEastAsia" w:hAnsiTheme="minorEastAsia" w:cs="宋体" w:hint="eastAsia"/>
                <w:color w:val="000000" w:themeColor="text1"/>
                <w:sz w:val="21"/>
              </w:rPr>
              <w:t>-</w:t>
            </w:r>
          </w:p>
        </w:tc>
        <w:tc>
          <w:tcPr>
            <w:tcW w:w="1843" w:type="dxa"/>
            <w:vAlign w:val="center"/>
          </w:tcPr>
          <w:p w:rsidR="00853140" w:rsidRPr="00220C32" w:rsidRDefault="001675CD" w:rsidP="00A03AAC">
            <w:pPr>
              <w:spacing w:before="29" w:line="360" w:lineRule="auto"/>
              <w:ind w:left="17"/>
              <w:jc w:val="right"/>
              <w:rPr>
                <w:rFonts w:asciiTheme="minorEastAsia" w:eastAsiaTheme="minorEastAsia" w:hAnsiTheme="minorEastAsia" w:cs="宋体"/>
                <w:color w:val="000000" w:themeColor="text1"/>
                <w:sz w:val="21"/>
              </w:rPr>
            </w:pPr>
            <w:r w:rsidRPr="00220C32">
              <w:rPr>
                <w:rFonts w:asciiTheme="minorEastAsia" w:eastAsiaTheme="minorEastAsia" w:hAnsiTheme="minorEastAsia" w:cs="宋体" w:hint="eastAsia"/>
                <w:color w:val="000000" w:themeColor="text1"/>
                <w:sz w:val="21"/>
              </w:rPr>
              <w:t/>
            </w:r>
            <w:r w:rsidRPr="00220C32">
              <w:rPr>
                <w:rFonts w:asciiTheme="minorEastAsia" w:eastAsiaTheme="minorEastAsia" w:hAnsiTheme="minorEastAsia" w:cs="宋体"/>
                <w:color w:val="000000" w:themeColor="text1"/>
                <w:sz w:val="21"/>
              </w:rPr>
              <w:t/>
            </w:r>
            <w:r w:rsidRPr="00220C32">
              <w:rPr>
                <w:rFonts w:asciiTheme="minorEastAsia" w:eastAsiaTheme="minorEastAsia" w:hAnsiTheme="minorEastAsia" w:cs="宋体" w:hint="eastAsia"/>
                <w:color w:val="000000" w:themeColor="text1"/>
                <w:sz w:val="21"/>
              </w:rPr>
              <w:t>-</w:t>
            </w:r>
          </w:p>
        </w:tc>
      </w:tr>
      <w:tr w:rsidR="00220C32" w:rsidRPr="00220C32" w:rsidTr="0069426C">
        <w:trPr>
          <w:jc w:val="center"/>
        </w:trPr>
        <w:tc>
          <w:tcPr>
            <w:tcW w:w="720" w:type="dxa"/>
            <w:vAlign w:val="center"/>
          </w:tcPr>
          <w:p w:rsidR="00853140" w:rsidRPr="00220C32" w:rsidRDefault="00853140" w:rsidP="00A03AAC">
            <w:pPr>
              <w:spacing w:before="29" w:line="360" w:lineRule="auto"/>
              <w:ind w:left="17"/>
              <w:jc w:val="center"/>
              <w:rPr>
                <w:rFonts w:asciiTheme="minorEastAsia" w:eastAsiaTheme="minorEastAsia" w:hAnsiTheme="minorEastAsia"/>
                <w:color w:val="000000" w:themeColor="text1"/>
                <w:sz w:val="21"/>
              </w:rPr>
            </w:pPr>
          </w:p>
        </w:tc>
        <w:tc>
          <w:tcPr>
            <w:tcW w:w="3357" w:type="dxa"/>
            <w:vAlign w:val="center"/>
          </w:tcPr>
          <w:p w:rsidR="00853140" w:rsidRPr="00220C32" w:rsidRDefault="00853140" w:rsidP="00A52F8F">
            <w:pPr>
              <w:autoSpaceDE w:val="0"/>
              <w:autoSpaceDN w:val="0"/>
              <w:adjustRightInd w:val="0"/>
              <w:spacing w:before="29" w:line="360" w:lineRule="auto"/>
              <w:ind w:left="17" w:firstLineChars="250" w:firstLine="525"/>
              <w:jc w:val="left"/>
              <w:rPr>
                <w:rFonts w:asciiTheme="minorEastAsia" w:eastAsiaTheme="minorEastAsia" w:hAnsiTheme="minorEastAsia"/>
                <w:color w:val="000000" w:themeColor="text1"/>
                <w:sz w:val="21"/>
              </w:rPr>
            </w:pPr>
            <w:r w:rsidRPr="00220C32">
              <w:rPr>
                <w:rFonts w:asciiTheme="minorEastAsia" w:eastAsiaTheme="minorEastAsia" w:hAnsiTheme="minorEastAsia" w:cs="宋体" w:hint="eastAsia"/>
                <w:color w:val="000000" w:themeColor="text1"/>
                <w:sz w:val="21"/>
              </w:rPr>
              <w:t>资产支持证券</w:t>
            </w:r>
          </w:p>
        </w:tc>
        <w:tc>
          <w:tcPr>
            <w:tcW w:w="2977" w:type="dxa"/>
            <w:vAlign w:val="center"/>
          </w:tcPr>
          <w:p w:rsidR="00853140" w:rsidRPr="00220C32" w:rsidRDefault="001675CD" w:rsidP="00A03AAC">
            <w:pPr>
              <w:spacing w:before="29" w:line="360" w:lineRule="auto"/>
              <w:ind w:left="17"/>
              <w:jc w:val="right"/>
              <w:rPr>
                <w:rFonts w:asciiTheme="minorEastAsia" w:eastAsiaTheme="minorEastAsia" w:hAnsiTheme="minorEastAsia" w:cs="宋体"/>
                <w:color w:val="000000" w:themeColor="text1"/>
                <w:sz w:val="21"/>
              </w:rPr>
            </w:pPr>
            <w:r w:rsidRPr="00220C32">
              <w:rPr>
                <w:rFonts w:asciiTheme="minorEastAsia" w:eastAsiaTheme="minorEastAsia" w:hAnsiTheme="minorEastAsia" w:cs="宋体" w:hint="eastAsia"/>
                <w:color w:val="000000" w:themeColor="text1"/>
                <w:sz w:val="21"/>
              </w:rPr>
              <w:t/>
            </w:r>
            <w:r w:rsidRPr="00220C32">
              <w:rPr>
                <w:rFonts w:asciiTheme="minorEastAsia" w:eastAsiaTheme="minorEastAsia" w:hAnsiTheme="minorEastAsia" w:cs="宋体"/>
                <w:color w:val="000000" w:themeColor="text1"/>
                <w:sz w:val="21"/>
              </w:rPr>
              <w:t/>
            </w:r>
            <w:r w:rsidRPr="00220C32">
              <w:rPr>
                <w:rFonts w:asciiTheme="minorEastAsia" w:eastAsiaTheme="minorEastAsia" w:hAnsiTheme="minorEastAsia" w:cs="宋体" w:hint="eastAsia"/>
                <w:color w:val="000000" w:themeColor="text1"/>
                <w:sz w:val="21"/>
              </w:rPr>
              <w:t>-</w:t>
            </w:r>
          </w:p>
        </w:tc>
        <w:tc>
          <w:tcPr>
            <w:tcW w:w="1843" w:type="dxa"/>
            <w:vAlign w:val="center"/>
          </w:tcPr>
          <w:p w:rsidR="00853140" w:rsidRPr="00220C32" w:rsidRDefault="001675CD" w:rsidP="00A03AAC">
            <w:pPr>
              <w:spacing w:before="29" w:line="360" w:lineRule="auto"/>
              <w:ind w:left="17"/>
              <w:jc w:val="right"/>
              <w:rPr>
                <w:rFonts w:asciiTheme="minorEastAsia" w:eastAsiaTheme="minorEastAsia" w:hAnsiTheme="minorEastAsia" w:cs="宋体"/>
                <w:color w:val="000000" w:themeColor="text1"/>
                <w:sz w:val="21"/>
              </w:rPr>
            </w:pPr>
            <w:r w:rsidRPr="00220C32">
              <w:rPr>
                <w:rFonts w:asciiTheme="minorEastAsia" w:eastAsiaTheme="minorEastAsia" w:hAnsiTheme="minorEastAsia" w:cs="宋体" w:hint="eastAsia"/>
                <w:color w:val="000000" w:themeColor="text1"/>
                <w:sz w:val="21"/>
              </w:rPr>
              <w:t/>
            </w:r>
            <w:r w:rsidRPr="00220C32">
              <w:rPr>
                <w:rFonts w:asciiTheme="minorEastAsia" w:eastAsiaTheme="minorEastAsia" w:hAnsiTheme="minorEastAsia" w:cs="宋体"/>
                <w:color w:val="000000" w:themeColor="text1"/>
                <w:sz w:val="21"/>
              </w:rPr>
              <w:t/>
            </w:r>
            <w:r w:rsidRPr="00220C32">
              <w:rPr>
                <w:rFonts w:asciiTheme="minorEastAsia" w:eastAsiaTheme="minorEastAsia" w:hAnsiTheme="minorEastAsia" w:cs="宋体" w:hint="eastAsia"/>
                <w:color w:val="000000" w:themeColor="text1"/>
                <w:sz w:val="21"/>
              </w:rPr>
              <w:t>-</w:t>
            </w:r>
          </w:p>
        </w:tc>
      </w:tr>
      <w:tr w:rsidR="00220C32" w:rsidRPr="00220C32" w:rsidTr="00195020">
        <w:trPr>
          <w:jc w:val="center"/>
        </w:trPr>
        <w:tc>
          <w:tcPr>
            <w:tcW w:w="720" w:type="dxa"/>
          </w:tcPr>
          <w:p w:rsidR="001D63BB" w:rsidRPr="00220C32" w:rsidRDefault="001D63BB" w:rsidP="001D63BB">
            <w:pPr>
              <w:spacing w:before="29" w:line="360" w:lineRule="auto"/>
              <w:ind w:left="17"/>
              <w:jc w:val="center"/>
              <w:rPr>
                <w:rFonts w:asciiTheme="minorEastAsia" w:eastAsiaTheme="minorEastAsia" w:hAnsiTheme="minorEastAsia" w:cs="宋体"/>
                <w:color w:val="000000" w:themeColor="text1"/>
                <w:sz w:val="21"/>
              </w:rPr>
            </w:pPr>
            <w:r w:rsidRPr="00220C32">
              <w:rPr>
                <w:rFonts w:asciiTheme="minorEastAsia" w:eastAsiaTheme="minorEastAsia" w:hAnsiTheme="minorEastAsia" w:cs="宋体" w:hint="eastAsia"/>
                <w:color w:val="000000" w:themeColor="text1"/>
                <w:sz w:val="21"/>
              </w:rPr>
              <w:t>3</w:t>
            </w:r>
          </w:p>
        </w:tc>
        <w:tc>
          <w:tcPr>
            <w:tcW w:w="3357" w:type="dxa"/>
          </w:tcPr>
          <w:p w:rsidR="001D63BB" w:rsidRPr="00220C32" w:rsidRDefault="001D63BB" w:rsidP="001D63BB">
            <w:pPr>
              <w:spacing w:before="29" w:line="360" w:lineRule="auto"/>
              <w:ind w:leftChars="50" w:left="105"/>
              <w:rPr>
                <w:rFonts w:asciiTheme="minorEastAsia" w:eastAsiaTheme="minorEastAsia" w:hAnsiTheme="minorEastAsia" w:cs="宋体"/>
                <w:color w:val="000000" w:themeColor="text1"/>
                <w:sz w:val="21"/>
              </w:rPr>
            </w:pPr>
            <w:r w:rsidRPr="00220C32">
              <w:rPr>
                <w:rFonts w:asciiTheme="minorEastAsia" w:eastAsiaTheme="minorEastAsia" w:hAnsiTheme="minorEastAsia" w:cs="宋体" w:hint="eastAsia"/>
                <w:color w:val="000000" w:themeColor="text1"/>
                <w:sz w:val="21"/>
              </w:rPr>
              <w:t>贵金属投资</w:t>
            </w:r>
          </w:p>
        </w:tc>
        <w:tc>
          <w:tcPr>
            <w:tcW w:w="2977" w:type="dxa"/>
            <w:vAlign w:val="center"/>
          </w:tcPr>
          <w:p w:rsidR="001D63BB" w:rsidRPr="00220C32" w:rsidRDefault="001D63BB" w:rsidP="00DD272F">
            <w:pPr>
              <w:spacing w:before="29" w:line="360" w:lineRule="auto"/>
              <w:ind w:left="17"/>
              <w:jc w:val="right"/>
              <w:rPr>
                <w:rFonts w:asciiTheme="minorEastAsia" w:eastAsiaTheme="minorEastAsia" w:hAnsiTheme="minorEastAsia" w:cs="宋体"/>
                <w:color w:val="000000" w:themeColor="text1"/>
                <w:sz w:val="21"/>
              </w:rPr>
            </w:pPr>
            <w:r w:rsidRPr="00220C32">
              <w:rPr>
                <w:rFonts w:asciiTheme="minorEastAsia" w:eastAsiaTheme="minorEastAsia" w:hAnsiTheme="minorEastAsia" w:cs="宋体" w:hint="eastAsia"/>
                <w:color w:val="000000" w:themeColor="text1"/>
                <w:sz w:val="21"/>
              </w:rPr>
              <w:t/>
            </w:r>
            <w:r w:rsidRPr="00220C32">
              <w:rPr>
                <w:rFonts w:asciiTheme="minorEastAsia" w:eastAsiaTheme="minorEastAsia" w:hAnsiTheme="minorEastAsia" w:cs="宋体"/>
                <w:color w:val="000000" w:themeColor="text1"/>
                <w:sz w:val="21"/>
              </w:rPr>
              <w:t/>
            </w:r>
            <w:r w:rsidRPr="00220C32">
              <w:rPr>
                <w:rFonts w:asciiTheme="minorEastAsia" w:eastAsiaTheme="minorEastAsia" w:hAnsiTheme="minorEastAsia" w:cs="宋体" w:hint="eastAsia"/>
                <w:color w:val="000000" w:themeColor="text1"/>
                <w:sz w:val="21"/>
              </w:rPr>
              <w:t>-</w:t>
            </w:r>
          </w:p>
        </w:tc>
        <w:tc>
          <w:tcPr>
            <w:tcW w:w="1843" w:type="dxa"/>
            <w:vAlign w:val="center"/>
          </w:tcPr>
          <w:p w:rsidR="001D63BB" w:rsidRPr="00220C32" w:rsidRDefault="001D63BB" w:rsidP="00DD272F">
            <w:pPr>
              <w:spacing w:before="29" w:line="360" w:lineRule="auto"/>
              <w:ind w:left="17"/>
              <w:jc w:val="right"/>
              <w:rPr>
                <w:rFonts w:asciiTheme="minorEastAsia" w:eastAsiaTheme="minorEastAsia" w:hAnsiTheme="minorEastAsia" w:cs="宋体"/>
                <w:color w:val="000000" w:themeColor="text1"/>
                <w:sz w:val="21"/>
              </w:rPr>
            </w:pPr>
            <w:r w:rsidRPr="00220C32">
              <w:rPr>
                <w:rFonts w:asciiTheme="minorEastAsia" w:eastAsiaTheme="minorEastAsia" w:hAnsiTheme="minorEastAsia" w:cs="宋体" w:hint="eastAsia"/>
                <w:color w:val="000000" w:themeColor="text1"/>
                <w:sz w:val="21"/>
              </w:rPr>
              <w:t/>
            </w:r>
            <w:r w:rsidRPr="00220C32">
              <w:rPr>
                <w:rFonts w:asciiTheme="minorEastAsia" w:eastAsiaTheme="minorEastAsia" w:hAnsiTheme="minorEastAsia" w:cs="宋体"/>
                <w:color w:val="000000" w:themeColor="text1"/>
                <w:sz w:val="21"/>
              </w:rPr>
              <w:t/>
            </w:r>
            <w:r w:rsidRPr="00220C32">
              <w:rPr>
                <w:rFonts w:asciiTheme="minorEastAsia" w:eastAsiaTheme="minorEastAsia" w:hAnsiTheme="minorEastAsia" w:cs="宋体" w:hint="eastAsia"/>
                <w:color w:val="000000" w:themeColor="text1"/>
                <w:sz w:val="21"/>
              </w:rPr>
              <w:t>-</w:t>
            </w:r>
          </w:p>
        </w:tc>
      </w:tr>
      <w:tr w:rsidR="00220C32" w:rsidRPr="00220C32" w:rsidTr="0069426C">
        <w:trPr>
          <w:jc w:val="center"/>
        </w:trPr>
        <w:tc>
          <w:tcPr>
            <w:tcW w:w="720" w:type="dxa"/>
            <w:vAlign w:val="center"/>
          </w:tcPr>
          <w:p w:rsidR="001D63BB" w:rsidRPr="00220C32" w:rsidRDefault="001D63BB" w:rsidP="00A03AAC">
            <w:pPr>
              <w:spacing w:before="29" w:line="360" w:lineRule="auto"/>
              <w:ind w:left="17"/>
              <w:jc w:val="center"/>
              <w:rPr>
                <w:rFonts w:asciiTheme="minorEastAsia" w:eastAsiaTheme="minorEastAsia" w:hAnsiTheme="minorEastAsia" w:cs="宋体"/>
                <w:color w:val="000000" w:themeColor="text1"/>
                <w:sz w:val="21"/>
              </w:rPr>
            </w:pPr>
            <w:r w:rsidRPr="00220C32">
              <w:rPr>
                <w:rFonts w:asciiTheme="minorEastAsia" w:eastAsiaTheme="minorEastAsia" w:hAnsiTheme="minorEastAsia" w:cs="宋体" w:hint="eastAsia"/>
                <w:color w:val="000000" w:themeColor="text1"/>
                <w:sz w:val="21"/>
              </w:rPr>
              <w:t>4</w:t>
            </w:r>
          </w:p>
        </w:tc>
        <w:tc>
          <w:tcPr>
            <w:tcW w:w="3357" w:type="dxa"/>
            <w:vAlign w:val="center"/>
          </w:tcPr>
          <w:p w:rsidR="001D63BB" w:rsidRPr="00220C32" w:rsidRDefault="001D63BB" w:rsidP="00EA70F1">
            <w:pPr>
              <w:spacing w:before="29" w:line="360" w:lineRule="auto"/>
              <w:ind w:left="17"/>
              <w:jc w:val="left"/>
              <w:rPr>
                <w:rFonts w:asciiTheme="minorEastAsia" w:eastAsiaTheme="minorEastAsia" w:hAnsiTheme="minorEastAsia" w:cs="宋体"/>
                <w:color w:val="000000" w:themeColor="text1"/>
                <w:sz w:val="21"/>
              </w:rPr>
            </w:pPr>
            <w:r w:rsidRPr="00220C32">
              <w:rPr>
                <w:rFonts w:asciiTheme="minorEastAsia" w:eastAsiaTheme="minorEastAsia" w:hAnsiTheme="minorEastAsia" w:cs="宋体" w:hint="eastAsia"/>
                <w:color w:val="000000" w:themeColor="text1"/>
                <w:sz w:val="21"/>
              </w:rPr>
              <w:t>金融衍生品投资</w:t>
            </w:r>
          </w:p>
        </w:tc>
        <w:tc>
          <w:tcPr>
            <w:tcW w:w="2977" w:type="dxa"/>
            <w:vAlign w:val="center"/>
          </w:tcPr>
          <w:p w:rsidR="001D63BB" w:rsidRPr="00220C32" w:rsidRDefault="001D63BB" w:rsidP="00A03AAC">
            <w:pPr>
              <w:spacing w:before="29" w:line="360" w:lineRule="auto"/>
              <w:ind w:left="17"/>
              <w:jc w:val="right"/>
              <w:rPr>
                <w:rFonts w:asciiTheme="minorEastAsia" w:eastAsiaTheme="minorEastAsia" w:hAnsiTheme="minorEastAsia" w:cs="宋体"/>
                <w:color w:val="000000" w:themeColor="text1"/>
                <w:sz w:val="21"/>
              </w:rPr>
            </w:pPr>
            <w:r w:rsidRPr="00220C32">
              <w:rPr>
                <w:rFonts w:asciiTheme="minorEastAsia" w:eastAsiaTheme="minorEastAsia" w:hAnsiTheme="minorEastAsia" w:cs="宋体" w:hint="eastAsia"/>
                <w:color w:val="000000" w:themeColor="text1"/>
                <w:sz w:val="21"/>
              </w:rPr>
              <w:t/>
            </w:r>
            <w:r w:rsidRPr="00220C32">
              <w:rPr>
                <w:rFonts w:asciiTheme="minorEastAsia" w:eastAsiaTheme="minorEastAsia" w:hAnsiTheme="minorEastAsia" w:cs="宋体"/>
                <w:color w:val="000000" w:themeColor="text1"/>
                <w:sz w:val="21"/>
              </w:rPr>
              <w:t/>
            </w:r>
            <w:r w:rsidRPr="00220C32">
              <w:rPr>
                <w:rFonts w:asciiTheme="minorEastAsia" w:eastAsiaTheme="minorEastAsia" w:hAnsiTheme="minorEastAsia" w:cs="宋体" w:hint="eastAsia"/>
                <w:color w:val="000000" w:themeColor="text1"/>
                <w:sz w:val="21"/>
              </w:rPr>
              <w:t>-</w:t>
            </w:r>
          </w:p>
        </w:tc>
        <w:tc>
          <w:tcPr>
            <w:tcW w:w="1843" w:type="dxa"/>
            <w:vAlign w:val="center"/>
          </w:tcPr>
          <w:p w:rsidR="001D63BB" w:rsidRPr="00220C32" w:rsidRDefault="001D63BB" w:rsidP="00A03AAC">
            <w:pPr>
              <w:spacing w:before="29" w:line="360" w:lineRule="auto"/>
              <w:ind w:left="17"/>
              <w:jc w:val="right"/>
              <w:rPr>
                <w:rFonts w:asciiTheme="minorEastAsia" w:eastAsiaTheme="minorEastAsia" w:hAnsiTheme="minorEastAsia" w:cs="宋体"/>
                <w:color w:val="000000" w:themeColor="text1"/>
                <w:sz w:val="21"/>
              </w:rPr>
            </w:pPr>
            <w:r w:rsidRPr="00220C32">
              <w:rPr>
                <w:rFonts w:asciiTheme="minorEastAsia" w:eastAsiaTheme="minorEastAsia" w:hAnsiTheme="minorEastAsia" w:cs="宋体" w:hint="eastAsia"/>
                <w:color w:val="000000" w:themeColor="text1"/>
                <w:sz w:val="21"/>
              </w:rPr>
              <w:t/>
            </w:r>
            <w:r w:rsidRPr="00220C32">
              <w:rPr>
                <w:rFonts w:asciiTheme="minorEastAsia" w:eastAsiaTheme="minorEastAsia" w:hAnsiTheme="minorEastAsia" w:cs="宋体"/>
                <w:color w:val="000000" w:themeColor="text1"/>
                <w:sz w:val="21"/>
              </w:rPr>
              <w:t/>
            </w:r>
            <w:r w:rsidRPr="00220C32">
              <w:rPr>
                <w:rFonts w:asciiTheme="minorEastAsia" w:eastAsiaTheme="minorEastAsia" w:hAnsiTheme="minorEastAsia" w:cs="宋体" w:hint="eastAsia"/>
                <w:color w:val="000000" w:themeColor="text1"/>
                <w:sz w:val="21"/>
              </w:rPr>
              <w:t>-</w:t>
            </w:r>
          </w:p>
        </w:tc>
      </w:tr>
      <w:tr w:rsidR="00220C32" w:rsidRPr="00220C32" w:rsidTr="0069426C">
        <w:trPr>
          <w:jc w:val="center"/>
        </w:trPr>
        <w:tc>
          <w:tcPr>
            <w:tcW w:w="720" w:type="dxa"/>
            <w:vAlign w:val="center"/>
          </w:tcPr>
          <w:p w:rsidR="001D63BB" w:rsidRPr="00220C32" w:rsidRDefault="001D63BB" w:rsidP="00A03AAC">
            <w:pPr>
              <w:spacing w:before="29" w:line="360" w:lineRule="auto"/>
              <w:ind w:left="17"/>
              <w:jc w:val="center"/>
              <w:rPr>
                <w:rFonts w:asciiTheme="minorEastAsia" w:eastAsiaTheme="minorEastAsia" w:hAnsiTheme="minorEastAsia"/>
                <w:color w:val="000000" w:themeColor="text1"/>
                <w:sz w:val="21"/>
              </w:rPr>
            </w:pPr>
            <w:r w:rsidRPr="00220C32">
              <w:rPr>
                <w:rFonts w:asciiTheme="minorEastAsia" w:eastAsiaTheme="minorEastAsia" w:hAnsiTheme="minorEastAsia" w:hint="eastAsia"/>
                <w:color w:val="000000" w:themeColor="text1"/>
                <w:sz w:val="21"/>
              </w:rPr>
              <w:t>5</w:t>
            </w:r>
          </w:p>
        </w:tc>
        <w:tc>
          <w:tcPr>
            <w:tcW w:w="3357" w:type="dxa"/>
            <w:vAlign w:val="center"/>
          </w:tcPr>
          <w:p w:rsidR="001D63BB" w:rsidRPr="00220C32" w:rsidRDefault="001D63BB" w:rsidP="00EA70F1">
            <w:pPr>
              <w:spacing w:before="29" w:line="360" w:lineRule="auto"/>
              <w:ind w:left="17"/>
              <w:jc w:val="left"/>
              <w:rPr>
                <w:rFonts w:asciiTheme="minorEastAsia" w:eastAsiaTheme="minorEastAsia" w:hAnsiTheme="minorEastAsia"/>
                <w:color w:val="000000" w:themeColor="text1"/>
                <w:sz w:val="21"/>
              </w:rPr>
            </w:pPr>
            <w:r w:rsidRPr="00220C32">
              <w:rPr>
                <w:rFonts w:asciiTheme="minorEastAsia" w:eastAsiaTheme="minorEastAsia" w:hAnsiTheme="minorEastAsia" w:cs="宋体" w:hint="eastAsia"/>
                <w:color w:val="000000" w:themeColor="text1"/>
                <w:sz w:val="21"/>
              </w:rPr>
              <w:t>买入返售金融资产</w:t>
            </w:r>
          </w:p>
        </w:tc>
        <w:tc>
          <w:tcPr>
            <w:tcW w:w="2977" w:type="dxa"/>
            <w:vAlign w:val="center"/>
          </w:tcPr>
          <w:p w:rsidR="001D63BB" w:rsidRPr="00220C32" w:rsidRDefault="001D63BB" w:rsidP="00A03AAC">
            <w:pPr>
              <w:spacing w:before="29" w:line="360" w:lineRule="auto"/>
              <w:ind w:left="17"/>
              <w:jc w:val="right"/>
              <w:rPr>
                <w:rFonts w:asciiTheme="minorEastAsia" w:eastAsiaTheme="minorEastAsia" w:hAnsiTheme="minorEastAsia" w:cs="宋体"/>
                <w:color w:val="000000" w:themeColor="text1"/>
                <w:sz w:val="21"/>
              </w:rPr>
            </w:pPr>
            <w:r w:rsidRPr="00220C32">
              <w:rPr>
                <w:rFonts w:asciiTheme="minorEastAsia" w:eastAsiaTheme="minorEastAsia" w:hAnsiTheme="minorEastAsia" w:cs="宋体" w:hint="eastAsia"/>
                <w:color w:val="000000" w:themeColor="text1"/>
                <w:sz w:val="21"/>
              </w:rPr>
              <w:t/>
            </w:r>
            <w:r w:rsidRPr="00220C32">
              <w:rPr>
                <w:rFonts w:asciiTheme="minorEastAsia" w:eastAsiaTheme="minorEastAsia" w:hAnsiTheme="minorEastAsia" w:cs="宋体"/>
                <w:color w:val="000000" w:themeColor="text1"/>
                <w:sz w:val="21"/>
              </w:rPr>
              <w:t/>
            </w:r>
            <w:r w:rsidRPr="00220C32">
              <w:rPr>
                <w:rFonts w:asciiTheme="minorEastAsia" w:eastAsiaTheme="minorEastAsia" w:hAnsiTheme="minorEastAsia" w:cs="宋体" w:hint="eastAsia"/>
                <w:color w:val="000000" w:themeColor="text1"/>
                <w:sz w:val="21"/>
              </w:rPr>
              <w:t>-</w:t>
            </w:r>
          </w:p>
        </w:tc>
        <w:tc>
          <w:tcPr>
            <w:tcW w:w="1843" w:type="dxa"/>
            <w:vAlign w:val="center"/>
          </w:tcPr>
          <w:p w:rsidR="001D63BB" w:rsidRPr="00220C32" w:rsidRDefault="001D63BB" w:rsidP="001675CD">
            <w:pPr>
              <w:spacing w:before="29" w:line="360" w:lineRule="auto"/>
              <w:ind w:left="17"/>
              <w:jc w:val="right"/>
              <w:rPr>
                <w:rFonts w:asciiTheme="minorEastAsia" w:eastAsiaTheme="minorEastAsia" w:hAnsiTheme="minorEastAsia" w:cs="宋体"/>
                <w:color w:val="000000" w:themeColor="text1"/>
                <w:sz w:val="21"/>
              </w:rPr>
            </w:pPr>
            <w:r w:rsidRPr="00220C32">
              <w:rPr>
                <w:rFonts w:asciiTheme="minorEastAsia" w:eastAsiaTheme="minorEastAsia" w:hAnsiTheme="minorEastAsia" w:cs="宋体" w:hint="eastAsia"/>
                <w:color w:val="000000" w:themeColor="text1"/>
                <w:sz w:val="21"/>
              </w:rPr>
              <w:t/>
            </w:r>
            <w:r w:rsidRPr="00220C32">
              <w:rPr>
                <w:rFonts w:asciiTheme="minorEastAsia" w:eastAsiaTheme="minorEastAsia" w:hAnsiTheme="minorEastAsia" w:cs="宋体"/>
                <w:color w:val="000000" w:themeColor="text1"/>
                <w:sz w:val="21"/>
              </w:rPr>
              <w:t/>
            </w:r>
            <w:r w:rsidRPr="00220C32">
              <w:rPr>
                <w:rFonts w:asciiTheme="minorEastAsia" w:eastAsiaTheme="minorEastAsia" w:hAnsiTheme="minorEastAsia" w:cs="宋体" w:hint="eastAsia"/>
                <w:color w:val="000000" w:themeColor="text1"/>
                <w:sz w:val="21"/>
              </w:rPr>
              <w:t>-</w:t>
            </w:r>
          </w:p>
        </w:tc>
      </w:tr>
      <w:tr w:rsidR="00220C32" w:rsidRPr="00220C32" w:rsidTr="0069426C">
        <w:trPr>
          <w:jc w:val="center"/>
        </w:trPr>
        <w:tc>
          <w:tcPr>
            <w:tcW w:w="720" w:type="dxa"/>
            <w:vAlign w:val="center"/>
          </w:tcPr>
          <w:p w:rsidR="001D63BB" w:rsidRPr="00220C32" w:rsidRDefault="001D63BB" w:rsidP="00A03AAC">
            <w:pPr>
              <w:spacing w:before="29" w:line="360" w:lineRule="auto"/>
              <w:ind w:left="17"/>
              <w:jc w:val="center"/>
              <w:rPr>
                <w:rFonts w:asciiTheme="minorEastAsia" w:eastAsiaTheme="minorEastAsia" w:hAnsiTheme="minorEastAsia"/>
                <w:color w:val="000000" w:themeColor="text1"/>
                <w:sz w:val="21"/>
              </w:rPr>
            </w:pPr>
          </w:p>
        </w:tc>
        <w:tc>
          <w:tcPr>
            <w:tcW w:w="3357" w:type="dxa"/>
            <w:vAlign w:val="center"/>
          </w:tcPr>
          <w:p w:rsidR="001D63BB" w:rsidRPr="00220C32" w:rsidRDefault="001D63BB" w:rsidP="00EA70F1">
            <w:pPr>
              <w:spacing w:before="29" w:line="360" w:lineRule="auto"/>
              <w:ind w:left="17"/>
              <w:jc w:val="left"/>
              <w:rPr>
                <w:rFonts w:asciiTheme="minorEastAsia" w:eastAsiaTheme="minorEastAsia" w:hAnsiTheme="minorEastAsia"/>
                <w:color w:val="000000" w:themeColor="text1"/>
                <w:sz w:val="21"/>
              </w:rPr>
            </w:pPr>
            <w:r w:rsidRPr="00220C32">
              <w:rPr>
                <w:rFonts w:asciiTheme="minorEastAsia" w:eastAsiaTheme="minorEastAsia" w:hAnsiTheme="minorEastAsia" w:cs="宋体" w:hint="eastAsia"/>
                <w:color w:val="000000" w:themeColor="text1"/>
                <w:sz w:val="21"/>
              </w:rPr>
              <w:t>其中：买断式回购的买入返售金融资产</w:t>
            </w:r>
          </w:p>
        </w:tc>
        <w:tc>
          <w:tcPr>
            <w:tcW w:w="2977" w:type="dxa"/>
            <w:vAlign w:val="center"/>
          </w:tcPr>
          <w:p w:rsidR="001D63BB" w:rsidRPr="00220C32" w:rsidRDefault="001D63BB" w:rsidP="00A03AAC">
            <w:pPr>
              <w:spacing w:before="29" w:line="360" w:lineRule="auto"/>
              <w:ind w:left="17"/>
              <w:jc w:val="right"/>
              <w:rPr>
                <w:rFonts w:asciiTheme="minorEastAsia" w:eastAsiaTheme="minorEastAsia" w:hAnsiTheme="minorEastAsia" w:cs="宋体"/>
                <w:color w:val="000000" w:themeColor="text1"/>
                <w:sz w:val="21"/>
              </w:rPr>
            </w:pPr>
            <w:r w:rsidRPr="00220C32">
              <w:rPr>
                <w:rFonts w:asciiTheme="minorEastAsia" w:eastAsiaTheme="minorEastAsia" w:hAnsiTheme="minorEastAsia" w:cs="宋体" w:hint="eastAsia"/>
                <w:color w:val="000000" w:themeColor="text1"/>
                <w:sz w:val="21"/>
              </w:rPr>
              <w:t/>
            </w:r>
            <w:r w:rsidRPr="00220C32">
              <w:rPr>
                <w:rFonts w:asciiTheme="minorEastAsia" w:eastAsiaTheme="minorEastAsia" w:hAnsiTheme="minorEastAsia" w:cs="宋体"/>
                <w:color w:val="000000" w:themeColor="text1"/>
                <w:sz w:val="21"/>
              </w:rPr>
              <w:t/>
            </w:r>
            <w:r w:rsidRPr="00220C32">
              <w:rPr>
                <w:rFonts w:asciiTheme="minorEastAsia" w:eastAsiaTheme="minorEastAsia" w:hAnsiTheme="minorEastAsia" w:cs="宋体"/>
                <w:color w:val="000000" w:themeColor="text1"/>
                <w:sz w:val="21"/>
              </w:rPr>
              <w:lastRenderedPageBreak/>
              <w:t/>
            </w:r>
            <w:r w:rsidRPr="00220C32">
              <w:rPr>
                <w:rFonts w:asciiTheme="minorEastAsia" w:eastAsiaTheme="minorEastAsia" w:hAnsiTheme="minorEastAsia" w:cs="宋体" w:hint="eastAsia"/>
                <w:color w:val="000000" w:themeColor="text1"/>
                <w:sz w:val="21"/>
              </w:rPr>
              <w:t>-</w:t>
            </w:r>
          </w:p>
        </w:tc>
        <w:tc>
          <w:tcPr>
            <w:tcW w:w="1843" w:type="dxa"/>
            <w:vAlign w:val="center"/>
          </w:tcPr>
          <w:p w:rsidR="001D63BB" w:rsidRPr="00220C32" w:rsidRDefault="001D63BB" w:rsidP="00A03AAC">
            <w:pPr>
              <w:spacing w:before="29" w:line="360" w:lineRule="auto"/>
              <w:ind w:left="17"/>
              <w:jc w:val="right"/>
              <w:rPr>
                <w:rFonts w:asciiTheme="minorEastAsia" w:eastAsiaTheme="minorEastAsia" w:hAnsiTheme="minorEastAsia" w:cs="宋体"/>
                <w:color w:val="000000" w:themeColor="text1"/>
                <w:sz w:val="21"/>
              </w:rPr>
            </w:pPr>
            <w:r w:rsidRPr="00220C32">
              <w:rPr>
                <w:rFonts w:asciiTheme="minorEastAsia" w:eastAsiaTheme="minorEastAsia" w:hAnsiTheme="minorEastAsia" w:cs="宋体" w:hint="eastAsia"/>
                <w:color w:val="000000" w:themeColor="text1"/>
                <w:sz w:val="21"/>
              </w:rPr>
              <w:lastRenderedPageBreak/>
              <w:t/>
            </w:r>
            <w:r w:rsidRPr="00220C32">
              <w:rPr>
                <w:rFonts w:asciiTheme="minorEastAsia" w:eastAsiaTheme="minorEastAsia" w:hAnsiTheme="minorEastAsia" w:cs="宋体"/>
                <w:color w:val="000000" w:themeColor="text1"/>
                <w:sz w:val="21"/>
              </w:rPr>
              <w:t/>
            </w:r>
            <w:r w:rsidRPr="00220C32">
              <w:rPr>
                <w:rFonts w:asciiTheme="minorEastAsia" w:eastAsiaTheme="minorEastAsia" w:hAnsiTheme="minorEastAsia" w:cs="宋体"/>
                <w:color w:val="000000" w:themeColor="text1"/>
                <w:sz w:val="21"/>
              </w:rPr>
              <w:lastRenderedPageBreak/>
              <w:t/>
            </w:r>
            <w:r w:rsidRPr="00220C32">
              <w:rPr>
                <w:rFonts w:asciiTheme="minorEastAsia" w:eastAsiaTheme="minorEastAsia" w:hAnsiTheme="minorEastAsia" w:cs="宋体" w:hint="eastAsia"/>
                <w:color w:val="000000" w:themeColor="text1"/>
                <w:sz w:val="21"/>
              </w:rPr>
              <w:t>-</w:t>
            </w:r>
          </w:p>
        </w:tc>
      </w:tr>
      <w:tr w:rsidR="00220C32" w:rsidRPr="00220C32" w:rsidTr="0069426C">
        <w:trPr>
          <w:jc w:val="center"/>
        </w:trPr>
        <w:tc>
          <w:tcPr>
            <w:tcW w:w="720" w:type="dxa"/>
            <w:vAlign w:val="center"/>
          </w:tcPr>
          <w:p w:rsidR="001D63BB" w:rsidRPr="00220C32" w:rsidRDefault="001D63BB" w:rsidP="00A03AAC">
            <w:pPr>
              <w:spacing w:before="29" w:line="360" w:lineRule="auto"/>
              <w:ind w:left="17"/>
              <w:jc w:val="center"/>
              <w:rPr>
                <w:rFonts w:asciiTheme="minorEastAsia" w:eastAsiaTheme="minorEastAsia" w:hAnsiTheme="minorEastAsia"/>
                <w:color w:val="000000" w:themeColor="text1"/>
                <w:sz w:val="21"/>
              </w:rPr>
            </w:pPr>
            <w:r w:rsidRPr="00220C32">
              <w:rPr>
                <w:rFonts w:asciiTheme="minorEastAsia" w:eastAsiaTheme="minorEastAsia" w:hAnsiTheme="minorEastAsia" w:hint="eastAsia"/>
                <w:color w:val="000000" w:themeColor="text1"/>
                <w:sz w:val="21"/>
              </w:rPr>
              <w:lastRenderedPageBreak/>
              <w:t>6</w:t>
            </w:r>
          </w:p>
        </w:tc>
        <w:tc>
          <w:tcPr>
            <w:tcW w:w="3357" w:type="dxa"/>
            <w:vAlign w:val="center"/>
          </w:tcPr>
          <w:p w:rsidR="001D63BB" w:rsidRPr="00220C32" w:rsidRDefault="001D63BB" w:rsidP="00A03AAC">
            <w:pPr>
              <w:spacing w:before="29" w:line="360" w:lineRule="auto"/>
              <w:ind w:left="17"/>
              <w:jc w:val="left"/>
              <w:rPr>
                <w:rFonts w:asciiTheme="minorEastAsia" w:eastAsiaTheme="minorEastAsia" w:hAnsiTheme="minorEastAsia"/>
                <w:color w:val="000000" w:themeColor="text1"/>
                <w:sz w:val="21"/>
              </w:rPr>
            </w:pPr>
            <w:r w:rsidRPr="00220C32">
              <w:rPr>
                <w:rFonts w:asciiTheme="minorEastAsia" w:eastAsiaTheme="minorEastAsia" w:hAnsiTheme="minorEastAsia" w:cs="宋体" w:hint="eastAsia"/>
                <w:color w:val="000000" w:themeColor="text1"/>
                <w:sz w:val="21"/>
              </w:rPr>
              <w:t>银行存款和结算备付金合计</w:t>
            </w:r>
          </w:p>
        </w:tc>
        <w:tc>
          <w:tcPr>
            <w:tcW w:w="2977" w:type="dxa"/>
            <w:vAlign w:val="center"/>
          </w:tcPr>
          <w:p w:rsidR="001D63BB" w:rsidRPr="00220C32" w:rsidRDefault="001D63BB" w:rsidP="00A03AAC">
            <w:pPr>
              <w:spacing w:before="29" w:line="360" w:lineRule="auto"/>
              <w:ind w:left="17"/>
              <w:jc w:val="right"/>
              <w:rPr>
                <w:rFonts w:asciiTheme="minorEastAsia" w:eastAsiaTheme="minorEastAsia" w:hAnsiTheme="minorEastAsia" w:cs="宋体"/>
                <w:color w:val="000000" w:themeColor="text1"/>
                <w:sz w:val="21"/>
              </w:rPr>
            </w:pPr>
            <w:r w:rsidRPr="00220C32">
              <w:rPr>
                <w:rFonts w:asciiTheme="minorEastAsia" w:eastAsiaTheme="minorEastAsia" w:hAnsiTheme="minorEastAsia" w:cs="宋体" w:hint="eastAsia"/>
                <w:color w:val="000000" w:themeColor="text1"/>
                <w:sz w:val="21"/>
              </w:rPr>
              <w:t/>
            </w:r>
            <w:r w:rsidRPr="00220C32">
              <w:rPr>
                <w:rFonts w:asciiTheme="minorEastAsia" w:eastAsiaTheme="minorEastAsia" w:hAnsiTheme="minorEastAsia" w:cs="宋体"/>
                <w:color w:val="000000" w:themeColor="text1"/>
                <w:sz w:val="21"/>
              </w:rPr>
              <w:t/>
            </w:r>
            <w:r w:rsidRPr="00220C32">
              <w:rPr>
                <w:rFonts w:asciiTheme="minorEastAsia" w:eastAsiaTheme="minorEastAsia" w:hAnsiTheme="minorEastAsia" w:cs="宋体" w:hint="eastAsia"/>
                <w:color w:val="000000" w:themeColor="text1"/>
                <w:sz w:val="21"/>
              </w:rPr>
              <w:t>16,676,788.84</w:t>
            </w:r>
          </w:p>
        </w:tc>
        <w:tc>
          <w:tcPr>
            <w:tcW w:w="1843" w:type="dxa"/>
            <w:vAlign w:val="center"/>
          </w:tcPr>
          <w:p w:rsidR="001D63BB" w:rsidRPr="00220C32" w:rsidRDefault="001D63BB" w:rsidP="001675CD">
            <w:pPr>
              <w:spacing w:before="29" w:line="360" w:lineRule="auto"/>
              <w:ind w:left="17"/>
              <w:jc w:val="right"/>
              <w:rPr>
                <w:rFonts w:asciiTheme="minorEastAsia" w:eastAsiaTheme="minorEastAsia" w:hAnsiTheme="minorEastAsia" w:cs="宋体"/>
                <w:color w:val="000000" w:themeColor="text1"/>
                <w:sz w:val="21"/>
              </w:rPr>
            </w:pPr>
            <w:r w:rsidRPr="00220C32">
              <w:rPr>
                <w:rFonts w:asciiTheme="minorEastAsia" w:eastAsiaTheme="minorEastAsia" w:hAnsiTheme="minorEastAsia" w:cs="宋体" w:hint="eastAsia"/>
                <w:color w:val="000000" w:themeColor="text1"/>
                <w:sz w:val="21"/>
              </w:rPr>
              <w:t/>
            </w:r>
            <w:r w:rsidRPr="00220C32">
              <w:rPr>
                <w:rFonts w:asciiTheme="minorEastAsia" w:eastAsiaTheme="minorEastAsia" w:hAnsiTheme="minorEastAsia" w:cs="宋体"/>
                <w:color w:val="000000" w:themeColor="text1"/>
                <w:sz w:val="21"/>
              </w:rPr>
              <w:t/>
            </w:r>
            <w:r w:rsidRPr="00220C32">
              <w:rPr>
                <w:rFonts w:asciiTheme="minorEastAsia" w:eastAsiaTheme="minorEastAsia" w:hAnsiTheme="minorEastAsia" w:cs="宋体" w:hint="eastAsia"/>
                <w:color w:val="000000" w:themeColor="text1"/>
                <w:sz w:val="21"/>
              </w:rPr>
              <w:t>99.26</w:t>
            </w:r>
          </w:p>
        </w:tc>
      </w:tr>
      <w:tr w:rsidR="00220C32" w:rsidRPr="00220C32" w:rsidTr="0069426C">
        <w:trPr>
          <w:jc w:val="center"/>
        </w:trPr>
        <w:tc>
          <w:tcPr>
            <w:tcW w:w="720" w:type="dxa"/>
            <w:vAlign w:val="center"/>
          </w:tcPr>
          <w:p w:rsidR="001D63BB" w:rsidRPr="00220C32" w:rsidRDefault="001D63BB" w:rsidP="001D63BB">
            <w:pPr>
              <w:spacing w:before="29" w:line="360" w:lineRule="auto"/>
              <w:ind w:left="17"/>
              <w:jc w:val="center"/>
              <w:rPr>
                <w:rFonts w:asciiTheme="minorEastAsia" w:eastAsiaTheme="minorEastAsia" w:hAnsiTheme="minorEastAsia"/>
                <w:color w:val="000000" w:themeColor="text1"/>
                <w:sz w:val="21"/>
              </w:rPr>
            </w:pPr>
            <w:r w:rsidRPr="00220C32">
              <w:rPr>
                <w:rFonts w:asciiTheme="minorEastAsia" w:eastAsiaTheme="minorEastAsia" w:hAnsiTheme="minorEastAsia"/>
                <w:color w:val="000000" w:themeColor="text1"/>
                <w:sz w:val="21"/>
              </w:rPr>
              <w:t/>
            </w:r>
            <w:r w:rsidRPr="00220C32">
              <w:rPr>
                <w:rFonts w:asciiTheme="minorEastAsia" w:eastAsiaTheme="minorEastAsia" w:hAnsiTheme="minorEastAsia" w:hint="eastAsia"/>
                <w:color w:val="000000" w:themeColor="text1"/>
                <w:sz w:val="21"/>
              </w:rPr>
              <w:t/>
            </w:r>
            <w:r w:rsidRPr="00220C32">
              <w:rPr>
                <w:rFonts w:asciiTheme="minorEastAsia" w:eastAsiaTheme="minorEastAsia" w:hAnsiTheme="minorEastAsia"/>
                <w:color w:val="000000" w:themeColor="text1"/>
                <w:sz w:val="21"/>
              </w:rPr>
              <w:t>7</w:t>
            </w:r>
          </w:p>
        </w:tc>
        <w:tc>
          <w:tcPr>
            <w:tcW w:w="3357" w:type="dxa"/>
            <w:vAlign w:val="center"/>
          </w:tcPr>
          <w:p w:rsidR="001D63BB" w:rsidRPr="00220C32" w:rsidRDefault="001D63BB" w:rsidP="00A03AAC">
            <w:pPr>
              <w:jc w:val="left"/>
              <w:rPr>
                <w:rFonts w:asciiTheme="minorEastAsia" w:eastAsiaTheme="minorEastAsia" w:hAnsiTheme="minorEastAsia"/>
                <w:color w:val="000000" w:themeColor="text1"/>
                <w:sz w:val="21"/>
              </w:rPr>
            </w:pPr>
            <w:r w:rsidRPr="00220C32">
              <w:rPr>
                <w:rFonts w:asciiTheme="minorEastAsia" w:eastAsiaTheme="minorEastAsia" w:hAnsiTheme="minorEastAsia" w:cs="宋体" w:hint="eastAsia"/>
                <w:color w:val="000000" w:themeColor="text1"/>
                <w:sz w:val="21"/>
              </w:rPr>
              <w:t>其他各项资产</w:t>
            </w:r>
          </w:p>
        </w:tc>
        <w:tc>
          <w:tcPr>
            <w:tcW w:w="2977" w:type="dxa"/>
            <w:vAlign w:val="center"/>
          </w:tcPr>
          <w:p w:rsidR="001D63BB" w:rsidRPr="00220C32" w:rsidRDefault="001D63BB" w:rsidP="00A03AAC">
            <w:pPr>
              <w:jc w:val="right"/>
              <w:rPr>
                <w:rFonts w:asciiTheme="minorEastAsia" w:eastAsiaTheme="minorEastAsia" w:hAnsiTheme="minorEastAsia" w:cs="宋体"/>
                <w:color w:val="000000" w:themeColor="text1"/>
                <w:sz w:val="21"/>
              </w:rPr>
            </w:pPr>
            <w:r w:rsidRPr="00220C32">
              <w:rPr>
                <w:rFonts w:asciiTheme="minorEastAsia" w:eastAsiaTheme="minorEastAsia" w:hAnsiTheme="minorEastAsia" w:cs="宋体" w:hint="eastAsia"/>
                <w:color w:val="000000" w:themeColor="text1"/>
                <w:sz w:val="21"/>
              </w:rPr>
              <w:t/>
            </w:r>
            <w:r w:rsidRPr="00220C32">
              <w:rPr>
                <w:rFonts w:asciiTheme="minorEastAsia" w:eastAsiaTheme="minorEastAsia" w:hAnsiTheme="minorEastAsia" w:cs="宋体"/>
                <w:color w:val="000000" w:themeColor="text1"/>
                <w:sz w:val="21"/>
              </w:rPr>
              <w:t/>
            </w:r>
            <w:r w:rsidRPr="00220C32">
              <w:rPr>
                <w:rFonts w:asciiTheme="minorEastAsia" w:eastAsiaTheme="minorEastAsia" w:hAnsiTheme="minorEastAsia" w:cs="宋体" w:hint="eastAsia"/>
                <w:color w:val="000000" w:themeColor="text1"/>
                <w:sz w:val="21"/>
              </w:rPr>
              <w:t>124,531.25</w:t>
            </w:r>
          </w:p>
        </w:tc>
        <w:tc>
          <w:tcPr>
            <w:tcW w:w="1843" w:type="dxa"/>
            <w:vAlign w:val="center"/>
          </w:tcPr>
          <w:p w:rsidR="001D63BB" w:rsidRPr="00220C32" w:rsidRDefault="001D63BB" w:rsidP="00A03AAC">
            <w:pPr>
              <w:jc w:val="right"/>
              <w:rPr>
                <w:rFonts w:asciiTheme="minorEastAsia" w:eastAsiaTheme="minorEastAsia" w:hAnsiTheme="minorEastAsia" w:cs="宋体"/>
                <w:color w:val="000000" w:themeColor="text1"/>
                <w:sz w:val="21"/>
              </w:rPr>
            </w:pPr>
            <w:r w:rsidRPr="00220C32">
              <w:rPr>
                <w:rFonts w:asciiTheme="minorEastAsia" w:eastAsiaTheme="minorEastAsia" w:hAnsiTheme="minorEastAsia" w:cs="宋体" w:hint="eastAsia"/>
                <w:color w:val="000000" w:themeColor="text1"/>
                <w:sz w:val="21"/>
              </w:rPr>
              <w:t/>
            </w:r>
            <w:r w:rsidRPr="00220C32">
              <w:rPr>
                <w:rFonts w:asciiTheme="minorEastAsia" w:eastAsiaTheme="minorEastAsia" w:hAnsiTheme="minorEastAsia" w:cs="宋体"/>
                <w:color w:val="000000" w:themeColor="text1"/>
                <w:sz w:val="21"/>
              </w:rPr>
              <w:t/>
            </w:r>
            <w:r w:rsidRPr="00220C32">
              <w:rPr>
                <w:rFonts w:asciiTheme="minorEastAsia" w:eastAsiaTheme="minorEastAsia" w:hAnsiTheme="minorEastAsia" w:cs="宋体" w:hint="eastAsia"/>
                <w:color w:val="000000" w:themeColor="text1"/>
                <w:sz w:val="21"/>
              </w:rPr>
              <w:t>0.74</w:t>
            </w:r>
          </w:p>
        </w:tc>
      </w:tr>
      <w:tr w:rsidR="00220C32" w:rsidRPr="00220C32" w:rsidTr="0069426C">
        <w:trPr>
          <w:jc w:val="center"/>
        </w:trPr>
        <w:tc>
          <w:tcPr>
            <w:tcW w:w="720" w:type="dxa"/>
            <w:vAlign w:val="center"/>
          </w:tcPr>
          <w:p w:rsidR="001D63BB" w:rsidRPr="00220C32" w:rsidRDefault="001D63BB" w:rsidP="001D63BB">
            <w:pPr>
              <w:spacing w:before="29" w:line="360" w:lineRule="auto"/>
              <w:ind w:left="17"/>
              <w:jc w:val="center"/>
              <w:rPr>
                <w:rFonts w:asciiTheme="minorEastAsia" w:eastAsiaTheme="minorEastAsia" w:hAnsiTheme="minorEastAsia"/>
                <w:color w:val="000000" w:themeColor="text1"/>
                <w:sz w:val="21"/>
              </w:rPr>
            </w:pPr>
            <w:r w:rsidRPr="00220C32">
              <w:rPr>
                <w:rFonts w:asciiTheme="minorEastAsia" w:eastAsiaTheme="minorEastAsia" w:hAnsiTheme="minorEastAsia"/>
                <w:color w:val="000000" w:themeColor="text1"/>
                <w:sz w:val="21"/>
              </w:rPr>
              <w:t/>
            </w:r>
            <w:r w:rsidRPr="00220C32">
              <w:rPr>
                <w:rFonts w:asciiTheme="minorEastAsia" w:eastAsiaTheme="minorEastAsia" w:hAnsiTheme="minorEastAsia" w:hint="eastAsia"/>
                <w:color w:val="000000" w:themeColor="text1"/>
                <w:sz w:val="21"/>
              </w:rPr>
              <w:t/>
            </w:r>
            <w:r w:rsidRPr="00220C32">
              <w:rPr>
                <w:rFonts w:asciiTheme="minorEastAsia" w:eastAsiaTheme="minorEastAsia" w:hAnsiTheme="minorEastAsia"/>
                <w:color w:val="000000" w:themeColor="text1"/>
                <w:sz w:val="21"/>
              </w:rPr>
              <w:t>8</w:t>
            </w:r>
          </w:p>
        </w:tc>
        <w:tc>
          <w:tcPr>
            <w:tcW w:w="3357" w:type="dxa"/>
            <w:vAlign w:val="center"/>
          </w:tcPr>
          <w:p w:rsidR="001D63BB" w:rsidRPr="00220C32" w:rsidRDefault="001D63BB" w:rsidP="00A03AAC">
            <w:pPr>
              <w:jc w:val="left"/>
              <w:rPr>
                <w:rFonts w:asciiTheme="minorEastAsia" w:eastAsiaTheme="minorEastAsia" w:hAnsiTheme="minorEastAsia"/>
                <w:color w:val="000000" w:themeColor="text1"/>
                <w:sz w:val="21"/>
              </w:rPr>
            </w:pPr>
            <w:r w:rsidRPr="00220C32">
              <w:rPr>
                <w:rFonts w:asciiTheme="minorEastAsia" w:eastAsiaTheme="minorEastAsia" w:hAnsiTheme="minorEastAsia" w:cs="宋体" w:hint="eastAsia"/>
                <w:color w:val="000000" w:themeColor="text1"/>
                <w:sz w:val="21"/>
              </w:rPr>
              <w:t>合计</w:t>
            </w:r>
          </w:p>
        </w:tc>
        <w:tc>
          <w:tcPr>
            <w:tcW w:w="2977" w:type="dxa"/>
            <w:vAlign w:val="center"/>
          </w:tcPr>
          <w:p w:rsidR="001D63BB" w:rsidRPr="00220C32" w:rsidRDefault="001D63BB" w:rsidP="00A03AAC">
            <w:pPr>
              <w:jc w:val="right"/>
              <w:rPr>
                <w:rFonts w:asciiTheme="minorEastAsia" w:eastAsiaTheme="minorEastAsia" w:hAnsiTheme="minorEastAsia" w:cs="宋体"/>
                <w:color w:val="000000" w:themeColor="text1"/>
                <w:sz w:val="21"/>
              </w:rPr>
            </w:pPr>
            <w:r w:rsidRPr="00220C32">
              <w:rPr>
                <w:rFonts w:asciiTheme="minorEastAsia" w:eastAsiaTheme="minorEastAsia" w:hAnsiTheme="minorEastAsia" w:cs="宋体" w:hint="eastAsia"/>
                <w:color w:val="000000" w:themeColor="text1"/>
                <w:sz w:val="21"/>
              </w:rPr>
              <w:t/>
            </w:r>
            <w:r w:rsidRPr="00220C32">
              <w:rPr>
                <w:rFonts w:asciiTheme="minorEastAsia" w:eastAsiaTheme="minorEastAsia" w:hAnsiTheme="minorEastAsia" w:cs="宋体"/>
                <w:color w:val="000000" w:themeColor="text1"/>
                <w:sz w:val="21"/>
              </w:rPr>
              <w:t/>
            </w:r>
            <w:r w:rsidRPr="00220C32">
              <w:rPr>
                <w:rFonts w:asciiTheme="minorEastAsia" w:eastAsiaTheme="minorEastAsia" w:hAnsiTheme="minorEastAsia" w:cs="宋体" w:hint="eastAsia"/>
                <w:color w:val="000000" w:themeColor="text1"/>
                <w:sz w:val="21"/>
              </w:rPr>
              <w:t>16,801,320.09</w:t>
            </w:r>
          </w:p>
        </w:tc>
        <w:tc>
          <w:tcPr>
            <w:tcW w:w="1843" w:type="dxa"/>
            <w:vAlign w:val="center"/>
          </w:tcPr>
          <w:p w:rsidR="001D63BB" w:rsidRPr="00220C32" w:rsidRDefault="001D63BB" w:rsidP="001675CD">
            <w:pPr>
              <w:jc w:val="right"/>
              <w:rPr>
                <w:rFonts w:asciiTheme="minorEastAsia" w:eastAsiaTheme="minorEastAsia" w:hAnsiTheme="minorEastAsia" w:cs="宋体"/>
                <w:color w:val="000000" w:themeColor="text1"/>
                <w:sz w:val="21"/>
              </w:rPr>
            </w:pPr>
            <w:r w:rsidRPr="00220C32">
              <w:rPr>
                <w:rFonts w:asciiTheme="minorEastAsia" w:eastAsiaTheme="minorEastAsia" w:hAnsiTheme="minorEastAsia" w:cs="宋体" w:hint="eastAsia"/>
                <w:color w:val="000000" w:themeColor="text1"/>
                <w:sz w:val="21"/>
              </w:rPr>
              <w:t/>
            </w:r>
            <w:r w:rsidRPr="00220C32">
              <w:rPr>
                <w:rFonts w:asciiTheme="minorEastAsia" w:eastAsiaTheme="minorEastAsia" w:hAnsiTheme="minorEastAsia" w:cs="宋体"/>
                <w:color w:val="000000" w:themeColor="text1"/>
                <w:sz w:val="21"/>
              </w:rPr>
              <w:t/>
            </w:r>
            <w:r w:rsidRPr="00220C32">
              <w:rPr>
                <w:rFonts w:asciiTheme="minorEastAsia" w:eastAsiaTheme="minorEastAsia" w:hAnsiTheme="minorEastAsia" w:cs="宋体" w:hint="eastAsia"/>
                <w:color w:val="000000" w:themeColor="text1"/>
                <w:sz w:val="21"/>
              </w:rPr>
              <w:t>100.00</w:t>
            </w:r>
          </w:p>
        </w:tc>
      </w:tr>
    </w:tbl>
    <w:p w:rsidR="004061AC" w:rsidRPr="00220C32" w:rsidRDefault="004061AC" w:rsidP="004061AC">
      <w:pPr>
        <w:autoSpaceDE w:val="0"/>
        <w:autoSpaceDN w:val="0"/>
        <w:adjustRightInd w:val="0"/>
        <w:spacing w:line="360" w:lineRule="auto"/>
        <w:jc w:val="left"/>
        <w:rPr>
          <w:rFonts w:asciiTheme="minorEastAsia" w:eastAsiaTheme="minorEastAsia" w:hAnsiTheme="minorEastAsia" w:cs="宋体"/>
          <w:color w:val="000000" w:themeColor="text1"/>
          <w:sz w:val="24"/>
          <w:szCs w:val="24"/>
        </w:rPr>
      </w:pPr>
    </w:p>
    <w:p w:rsidR="004061AC" w:rsidRPr="00220C32" w:rsidRDefault="004061AC" w:rsidP="001B0A62">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sidRPr="00220C32">
        <w:rPr>
          <w:rFonts w:asciiTheme="minorEastAsia" w:eastAsiaTheme="minorEastAsia" w:hAnsiTheme="minorEastAsia"/>
          <w:b/>
          <w:bCs/>
          <w:color w:val="000000" w:themeColor="text1"/>
          <w:kern w:val="0"/>
          <w:sz w:val="24"/>
          <w:szCs w:val="24"/>
        </w:rPr>
        <w:t xml:space="preserve">5.2 </w:t>
      </w:r>
      <w:r w:rsidRPr="00220C32">
        <w:rPr>
          <w:rFonts w:asciiTheme="minorEastAsia" w:eastAsiaTheme="minorEastAsia" w:hAnsiTheme="minorEastAsia" w:hint="eastAsia"/>
          <w:b/>
          <w:bCs/>
          <w:color w:val="000000" w:themeColor="text1"/>
          <w:kern w:val="0"/>
          <w:sz w:val="24"/>
          <w:szCs w:val="24"/>
        </w:rPr>
        <w:t>报告期末按行业分类的股票投资组合</w:t>
      </w:r>
    </w:p>
    <w:p w:rsidR="008A409E" w:rsidRPr="00B459CD" w:rsidRDefault="008A409E" w:rsidP="008A409E">
      <w:pPr>
        <w:rPr>
          <w:b/>
        </w:rPr>
      </w:pPr>
      <w:r w:rsidRPr="004264FD">
        <w:rPr>
          <w:b/>
          <w:color w:val="000000" w:themeColor="text1"/>
        </w:rPr>
        <w:t/>
      </w:r>
      <w:r w:rsidRPr="00B459CD">
        <w:rPr>
          <w:rFonts w:eastAsiaTheme="minorEastAsia" w:hint="eastAsia"/>
          <w:b/>
          <w:color w:val="000000" w:themeColor="text1"/>
          <w:kern w:val="0"/>
        </w:rPr>
        <w:t>5.2.1</w:t>
      </w:r>
      <w:r w:rsidRPr="00B459CD">
        <w:rPr>
          <w:rFonts w:eastAsiaTheme="minorEastAsia" w:hint="eastAsia"/>
          <w:b/>
          <w:color w:val="000000" w:themeColor="text1"/>
          <w:kern w:val="0"/>
        </w:rPr>
        <w:t>报告期末按行业分类的境内股票投资组合</w:t>
      </w:r>
    </w:p>
    <w:p w:rsidR="008A409E" w:rsidRPr="008A409E" w:rsidRDefault="008A409E" w:rsidP="008A409E">
      <w:pPr>
        <w:autoSpaceDE w:val="0"/>
        <w:autoSpaceDN w:val="0"/>
        <w:adjustRightInd w:val="0"/>
        <w:spacing w:line="360" w:lineRule="auto"/>
        <w:jc w:val="left"/>
        <w:rPr>
          <w:rFonts w:asciiTheme="minorEastAsia" w:eastAsiaTheme="minorEastAsia" w:hAnsiTheme="minorEastAsia"/>
          <w:color w:val="000000" w:themeColor="text1"/>
        </w:rPr>
      </w:pPr>
      <w:r w:rsidRPr="008A409E">
        <w:rPr>
          <w:rFonts w:asciiTheme="minorEastAsia" w:eastAsiaTheme="minorEastAsia" w:hAnsiTheme="minorEastAsia"/>
          <w:color w:val="000000" w:themeColor="text1"/>
        </w:rPr>
        <w:t>本基金本报告期末未持有股票。</w:t>
      </w:r>
    </w:p>
    <w:p w:rsidR="004061AC" w:rsidRPr="00220C32" w:rsidRDefault="004061AC" w:rsidP="001B0A62">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sidRPr="00220C32">
        <w:rPr>
          <w:rFonts w:asciiTheme="minorEastAsia" w:eastAsiaTheme="minorEastAsia" w:hAnsiTheme="minorEastAsia"/>
          <w:b/>
          <w:bCs/>
          <w:color w:val="000000" w:themeColor="text1"/>
          <w:kern w:val="0"/>
          <w:sz w:val="24"/>
          <w:szCs w:val="24"/>
        </w:rPr>
        <w:t xml:space="preserve">5.3 </w:t>
      </w:r>
      <w:r w:rsidRPr="00220C32">
        <w:rPr>
          <w:rFonts w:asciiTheme="minorEastAsia" w:eastAsiaTheme="minorEastAsia" w:hAnsiTheme="minorEastAsia" w:hint="eastAsia"/>
          <w:b/>
          <w:bCs/>
          <w:color w:val="000000" w:themeColor="text1"/>
          <w:kern w:val="0"/>
          <w:sz w:val="24"/>
          <w:szCs w:val="24"/>
        </w:rPr>
        <w:t>报告期末按公允价值占基金资产净值比例大小排序的前十名股票投资明细</w:t>
      </w:r>
    </w:p>
    <w:p w:rsidR="004061AC" w:rsidRPr="00220C32" w:rsidRDefault="00F743D4" w:rsidP="00C5642F">
      <w:pPr>
        <w:autoSpaceDE w:val="0"/>
        <w:autoSpaceDN w:val="0"/>
        <w:adjustRightInd w:val="0"/>
        <w:spacing w:line="360" w:lineRule="auto"/>
        <w:jc w:val="left"/>
        <w:rPr>
          <w:rFonts w:asciiTheme="minorEastAsia" w:eastAsiaTheme="minorEastAsia" w:hAnsiTheme="minorEastAsia"/>
          <w:color w:val="000000" w:themeColor="text1"/>
        </w:rPr>
      </w:pPr>
      <w:r w:rsidRPr="00220C32">
        <w:rPr>
          <w:rFonts w:asciiTheme="minorEastAsia" w:eastAsiaTheme="minorEastAsia" w:hAnsiTheme="minorEastAsia" w:hint="eastAsia"/>
          <w:color w:val="000000" w:themeColor="text1"/>
        </w:rPr>
        <w:t/>
      </w:r>
      <w:r w:rsidR="004061AC" w:rsidRPr="00220C32">
        <w:rPr>
          <w:rFonts w:asciiTheme="minorEastAsia" w:eastAsiaTheme="minorEastAsia" w:hAnsiTheme="minorEastAsia"/>
          <w:color w:val="000000" w:themeColor="text1"/>
        </w:rPr>
        <w:t>本基金本报告期末未持有股票。</w:t>
      </w:r>
    </w:p>
    <w:p w:rsidR="004061AC" w:rsidRPr="00220C32" w:rsidRDefault="004061AC" w:rsidP="001B0A62">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p>
    <w:p w:rsidR="004061AC" w:rsidRPr="00220C32" w:rsidRDefault="004061AC" w:rsidP="001B0A62">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sidRPr="00220C32">
        <w:rPr>
          <w:rFonts w:asciiTheme="minorEastAsia" w:eastAsiaTheme="minorEastAsia" w:hAnsiTheme="minorEastAsia"/>
          <w:b/>
          <w:bCs/>
          <w:color w:val="000000" w:themeColor="text1"/>
          <w:kern w:val="0"/>
          <w:sz w:val="24"/>
          <w:szCs w:val="24"/>
        </w:rPr>
        <w:t xml:space="preserve">5.4 </w:t>
      </w:r>
      <w:r w:rsidRPr="00220C32">
        <w:rPr>
          <w:rFonts w:asciiTheme="minorEastAsia" w:eastAsiaTheme="minorEastAsia" w:hAnsiTheme="minorEastAsia" w:hint="eastAsia"/>
          <w:b/>
          <w:bCs/>
          <w:color w:val="000000" w:themeColor="text1"/>
          <w:kern w:val="0"/>
          <w:sz w:val="24"/>
          <w:szCs w:val="24"/>
        </w:rPr>
        <w:t>报告期末按债券品种分类的债券投资组合</w:t>
      </w:r>
    </w:p>
    <w:p w:rsidR="004061AC" w:rsidRPr="00220C32" w:rsidRDefault="00F743D4" w:rsidP="00C5642F">
      <w:pPr>
        <w:autoSpaceDE w:val="0"/>
        <w:autoSpaceDN w:val="0"/>
        <w:adjustRightInd w:val="0"/>
        <w:spacing w:line="360" w:lineRule="auto"/>
        <w:jc w:val="left"/>
        <w:rPr>
          <w:rFonts w:asciiTheme="minorEastAsia" w:eastAsiaTheme="minorEastAsia" w:hAnsiTheme="minorEastAsia"/>
          <w:color w:val="000000" w:themeColor="text1"/>
        </w:rPr>
      </w:pPr>
      <w:r w:rsidRPr="00220C32">
        <w:rPr>
          <w:rFonts w:asciiTheme="minorEastAsia" w:eastAsiaTheme="minorEastAsia" w:hAnsiTheme="minorEastAsia" w:hint="eastAsia"/>
          <w:color w:val="000000" w:themeColor="text1"/>
        </w:rPr>
        <w:t/>
      </w:r>
      <w:r w:rsidR="004061AC" w:rsidRPr="00220C32">
        <w:rPr>
          <w:rFonts w:asciiTheme="minorEastAsia" w:eastAsiaTheme="minorEastAsia" w:hAnsiTheme="minorEastAsia"/>
          <w:color w:val="000000" w:themeColor="text1"/>
        </w:rPr>
        <w:t>本基金本报告期末未持有债券。</w:t>
      </w:r>
    </w:p>
    <w:p w:rsidR="004061AC" w:rsidRPr="00220C32" w:rsidRDefault="004061AC" w:rsidP="004061AC">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4061AC" w:rsidRPr="00220C32" w:rsidRDefault="004061AC" w:rsidP="001B0A62">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sidRPr="00220C32">
        <w:rPr>
          <w:rFonts w:asciiTheme="minorEastAsia" w:eastAsiaTheme="minorEastAsia" w:hAnsiTheme="minorEastAsia"/>
          <w:b/>
          <w:bCs/>
          <w:color w:val="000000" w:themeColor="text1"/>
          <w:kern w:val="0"/>
          <w:sz w:val="24"/>
          <w:szCs w:val="24"/>
        </w:rPr>
        <w:t xml:space="preserve">5.5 </w:t>
      </w:r>
      <w:r w:rsidRPr="00220C32">
        <w:rPr>
          <w:rFonts w:asciiTheme="minorEastAsia" w:eastAsiaTheme="minorEastAsia" w:hAnsiTheme="minorEastAsia" w:hint="eastAsia"/>
          <w:b/>
          <w:bCs/>
          <w:color w:val="000000" w:themeColor="text1"/>
          <w:kern w:val="0"/>
          <w:sz w:val="24"/>
          <w:szCs w:val="24"/>
        </w:rPr>
        <w:t>报告期末按公允价值占基金资产净值比例大小排</w:t>
      </w:r>
      <w:r w:rsidR="001D63BB" w:rsidRPr="00220C32">
        <w:rPr>
          <w:rFonts w:asciiTheme="minorEastAsia" w:eastAsiaTheme="minorEastAsia" w:hAnsiTheme="minorEastAsia" w:hint="eastAsia"/>
          <w:b/>
          <w:bCs/>
          <w:color w:val="000000" w:themeColor="text1"/>
          <w:kern w:val="0"/>
          <w:sz w:val="24"/>
          <w:szCs w:val="24"/>
        </w:rPr>
        <w:t>序</w:t>
      </w:r>
      <w:r w:rsidRPr="00220C32">
        <w:rPr>
          <w:rFonts w:asciiTheme="minorEastAsia" w:eastAsiaTheme="minorEastAsia" w:hAnsiTheme="minorEastAsia" w:hint="eastAsia"/>
          <w:b/>
          <w:bCs/>
          <w:color w:val="000000" w:themeColor="text1"/>
          <w:kern w:val="0"/>
          <w:sz w:val="24"/>
          <w:szCs w:val="24"/>
        </w:rPr>
        <w:t>的前五名债券投资明细</w:t>
      </w:r>
    </w:p>
    <w:p w:rsidR="004061AC" w:rsidRPr="00220C32" w:rsidRDefault="00F743D4" w:rsidP="00C5642F">
      <w:pPr>
        <w:autoSpaceDE w:val="0"/>
        <w:autoSpaceDN w:val="0"/>
        <w:adjustRightInd w:val="0"/>
        <w:spacing w:line="360" w:lineRule="auto"/>
        <w:jc w:val="left"/>
        <w:rPr>
          <w:rFonts w:asciiTheme="minorEastAsia" w:eastAsiaTheme="minorEastAsia" w:hAnsiTheme="minorEastAsia"/>
          <w:color w:val="000000" w:themeColor="text1"/>
        </w:rPr>
      </w:pPr>
      <w:r w:rsidRPr="00220C32">
        <w:rPr>
          <w:rFonts w:asciiTheme="minorEastAsia" w:eastAsiaTheme="minorEastAsia" w:hAnsiTheme="minorEastAsia" w:hint="eastAsia"/>
          <w:color w:val="000000" w:themeColor="text1"/>
        </w:rPr>
        <w:t/>
      </w:r>
      <w:r w:rsidR="004061AC" w:rsidRPr="00220C32">
        <w:rPr>
          <w:rFonts w:asciiTheme="minorEastAsia" w:eastAsiaTheme="minorEastAsia" w:hAnsiTheme="minorEastAsia"/>
          <w:color w:val="000000" w:themeColor="text1"/>
        </w:rPr>
        <w:t>本基金本报告期末未持有债券。</w:t>
      </w:r>
    </w:p>
    <w:p w:rsidR="004061AC" w:rsidRPr="00220C32" w:rsidRDefault="004061AC" w:rsidP="004061AC">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p>
    <w:p w:rsidR="004061AC" w:rsidRPr="00220C32" w:rsidRDefault="004061AC" w:rsidP="001B0A62">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sidRPr="00220C32">
        <w:rPr>
          <w:rFonts w:asciiTheme="minorEastAsia" w:eastAsiaTheme="minorEastAsia" w:hAnsiTheme="minorEastAsia"/>
          <w:b/>
          <w:bCs/>
          <w:color w:val="000000" w:themeColor="text1"/>
          <w:kern w:val="0"/>
          <w:sz w:val="24"/>
          <w:szCs w:val="24"/>
        </w:rPr>
        <w:t xml:space="preserve">5.6 </w:t>
      </w:r>
      <w:r w:rsidRPr="00220C32">
        <w:rPr>
          <w:rFonts w:asciiTheme="minorEastAsia" w:eastAsiaTheme="minorEastAsia" w:hAnsiTheme="minorEastAsia" w:hint="eastAsia"/>
          <w:b/>
          <w:bCs/>
          <w:color w:val="000000" w:themeColor="text1"/>
          <w:kern w:val="0"/>
          <w:sz w:val="24"/>
          <w:szCs w:val="24"/>
        </w:rPr>
        <w:t>报告期末按公允价值占基金资产净值比例大小排</w:t>
      </w:r>
      <w:r w:rsidR="001D63BB" w:rsidRPr="00220C32">
        <w:rPr>
          <w:rFonts w:asciiTheme="minorEastAsia" w:eastAsiaTheme="minorEastAsia" w:hAnsiTheme="minorEastAsia" w:hint="eastAsia"/>
          <w:b/>
          <w:bCs/>
          <w:color w:val="000000" w:themeColor="text1"/>
          <w:kern w:val="0"/>
          <w:sz w:val="24"/>
          <w:szCs w:val="24"/>
        </w:rPr>
        <w:t>序</w:t>
      </w:r>
      <w:r w:rsidRPr="00220C32">
        <w:rPr>
          <w:rFonts w:asciiTheme="minorEastAsia" w:eastAsiaTheme="minorEastAsia" w:hAnsiTheme="minorEastAsia" w:hint="eastAsia"/>
          <w:b/>
          <w:bCs/>
          <w:color w:val="000000" w:themeColor="text1"/>
          <w:kern w:val="0"/>
          <w:sz w:val="24"/>
          <w:szCs w:val="24"/>
        </w:rPr>
        <w:t>的前十名资产支持证券投资明细</w:t>
      </w:r>
    </w:p>
    <w:p w:rsidR="004061AC" w:rsidRPr="00220C32" w:rsidRDefault="00F743D4" w:rsidP="00C5642F">
      <w:pPr>
        <w:autoSpaceDE w:val="0"/>
        <w:autoSpaceDN w:val="0"/>
        <w:adjustRightInd w:val="0"/>
        <w:spacing w:line="360" w:lineRule="auto"/>
        <w:jc w:val="left"/>
        <w:rPr>
          <w:rFonts w:asciiTheme="minorEastAsia" w:eastAsiaTheme="minorEastAsia" w:hAnsiTheme="minorEastAsia"/>
          <w:color w:val="000000" w:themeColor="text1"/>
        </w:rPr>
      </w:pPr>
      <w:r w:rsidRPr="00220C32">
        <w:rPr>
          <w:rFonts w:asciiTheme="minorEastAsia" w:eastAsiaTheme="minorEastAsia" w:hAnsiTheme="minorEastAsia" w:hint="eastAsia"/>
          <w:color w:val="000000" w:themeColor="text1"/>
        </w:rPr>
        <w:t/>
      </w:r>
      <w:r w:rsidR="004061AC" w:rsidRPr="00220C32">
        <w:rPr>
          <w:rFonts w:asciiTheme="minorEastAsia" w:eastAsiaTheme="minorEastAsia" w:hAnsiTheme="minorEastAsia"/>
          <w:color w:val="000000" w:themeColor="text1"/>
        </w:rPr>
        <w:t>本基金本报告期末未持有资产支持证券。</w:t>
      </w:r>
    </w:p>
    <w:p w:rsidR="001D63BB" w:rsidRPr="00220C32" w:rsidRDefault="001D63BB" w:rsidP="001D63BB">
      <w:pPr>
        <w:autoSpaceDE w:val="0"/>
        <w:autoSpaceDN w:val="0"/>
        <w:adjustRightInd w:val="0"/>
        <w:spacing w:line="360" w:lineRule="auto"/>
        <w:jc w:val="left"/>
        <w:rPr>
          <w:rFonts w:asciiTheme="minorEastAsia" w:eastAsiaTheme="minorEastAsia" w:hAnsiTheme="minorEastAsia"/>
          <w:color w:val="000000" w:themeColor="text1"/>
          <w:sz w:val="24"/>
          <w:szCs w:val="24"/>
        </w:rPr>
      </w:pPr>
    </w:p>
    <w:p w:rsidR="001D63BB" w:rsidRPr="00220C32" w:rsidRDefault="001D63BB" w:rsidP="001D63BB">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sidRPr="00220C32">
        <w:rPr>
          <w:rFonts w:asciiTheme="minorEastAsia" w:eastAsiaTheme="minorEastAsia" w:hAnsiTheme="minorEastAsia" w:hint="eastAsia"/>
          <w:b/>
          <w:bCs/>
          <w:color w:val="000000" w:themeColor="text1"/>
          <w:kern w:val="0"/>
          <w:sz w:val="24"/>
          <w:szCs w:val="24"/>
        </w:rPr>
        <w:t>5.7 报告期末按公允价值占基金资产净值比例大小排序的前五名贵金属投资明细</w:t>
      </w:r>
    </w:p>
    <w:p w:rsidR="001D63BB" w:rsidRPr="00220C32" w:rsidRDefault="001D63BB" w:rsidP="001D63BB">
      <w:pPr>
        <w:widowControl/>
        <w:spacing w:line="360" w:lineRule="auto"/>
        <w:jc w:val="left"/>
        <w:rPr>
          <w:rFonts w:ascii="宋体" w:hAnsi="宋体"/>
          <w:color w:val="000000" w:themeColor="text1"/>
        </w:rPr>
      </w:pPr>
      <w:r w:rsidRPr="00220C32">
        <w:rPr>
          <w:rFonts w:ascii="宋体" w:hAnsi="宋体"/>
          <w:color w:val="000000" w:themeColor="text1"/>
        </w:rPr>
        <w:t>本基金本报告期末未持有贵金属。</w:t>
      </w:r>
    </w:p>
    <w:p w:rsidR="004061AC" w:rsidRPr="00220C32" w:rsidRDefault="004061AC" w:rsidP="004061AC">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4061AC" w:rsidRPr="00220C32" w:rsidRDefault="001D63BB" w:rsidP="001B0A62">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sidRPr="00220C32">
        <w:rPr>
          <w:rFonts w:asciiTheme="minorEastAsia" w:eastAsiaTheme="minorEastAsia" w:hAnsiTheme="minorEastAsia" w:hint="eastAsia"/>
          <w:b/>
          <w:bCs/>
          <w:color w:val="000000" w:themeColor="text1"/>
          <w:kern w:val="0"/>
          <w:sz w:val="24"/>
          <w:szCs w:val="24"/>
        </w:rPr>
        <w:t/>
      </w:r>
      <w:r w:rsidR="00A917BF" w:rsidRPr="00220C32">
        <w:rPr>
          <w:rFonts w:asciiTheme="minorEastAsia" w:eastAsiaTheme="minorEastAsia" w:hAnsiTheme="minorEastAsia" w:hint="eastAsia"/>
          <w:b/>
          <w:bCs/>
          <w:color w:val="000000" w:themeColor="text1"/>
          <w:kern w:val="0"/>
          <w:sz w:val="24"/>
          <w:szCs w:val="24"/>
        </w:rPr>
        <w:t>5.</w:t>
      </w:r>
      <w:r w:rsidRPr="00220C32">
        <w:rPr>
          <w:rFonts w:asciiTheme="minorEastAsia" w:eastAsiaTheme="minorEastAsia" w:hAnsiTheme="minorEastAsia" w:hint="eastAsia"/>
          <w:b/>
          <w:bCs/>
          <w:color w:val="000000" w:themeColor="text1"/>
          <w:kern w:val="0"/>
          <w:sz w:val="24"/>
          <w:szCs w:val="24"/>
        </w:rPr>
        <w:t/>
      </w:r>
      <w:r w:rsidR="00A917BF" w:rsidRPr="00220C32">
        <w:rPr>
          <w:rFonts w:asciiTheme="minorEastAsia" w:eastAsiaTheme="minorEastAsia" w:hAnsiTheme="minorEastAsia" w:hint="eastAsia"/>
          <w:b/>
          <w:bCs/>
          <w:color w:val="000000" w:themeColor="text1"/>
          <w:kern w:val="0"/>
          <w:sz w:val="24"/>
          <w:szCs w:val="24"/>
        </w:rPr>
        <w:t>8</w:t>
      </w:r>
      <w:r w:rsidR="004061AC" w:rsidRPr="00220C32">
        <w:rPr>
          <w:rFonts w:asciiTheme="minorEastAsia" w:eastAsiaTheme="minorEastAsia" w:hAnsiTheme="minorEastAsia"/>
          <w:b/>
          <w:bCs/>
          <w:color w:val="000000" w:themeColor="text1"/>
          <w:kern w:val="0"/>
          <w:sz w:val="24"/>
          <w:szCs w:val="24"/>
        </w:rPr>
        <w:t xml:space="preserve"> </w:t>
      </w:r>
      <w:r w:rsidR="004061AC" w:rsidRPr="00220C32">
        <w:rPr>
          <w:rFonts w:asciiTheme="minorEastAsia" w:eastAsiaTheme="minorEastAsia" w:hAnsiTheme="minorEastAsia" w:hint="eastAsia"/>
          <w:b/>
          <w:bCs/>
          <w:color w:val="000000" w:themeColor="text1"/>
          <w:kern w:val="0"/>
          <w:sz w:val="24"/>
          <w:szCs w:val="24"/>
        </w:rPr>
        <w:t>报告期末按公允价值占基金资产净值比例大小排</w:t>
      </w:r>
      <w:r w:rsidRPr="00220C32">
        <w:rPr>
          <w:rFonts w:asciiTheme="minorEastAsia" w:eastAsiaTheme="minorEastAsia" w:hAnsiTheme="minorEastAsia" w:hint="eastAsia"/>
          <w:b/>
          <w:bCs/>
          <w:color w:val="000000" w:themeColor="text1"/>
          <w:kern w:val="0"/>
          <w:sz w:val="24"/>
          <w:szCs w:val="24"/>
        </w:rPr>
        <w:t>序</w:t>
      </w:r>
      <w:r w:rsidR="004061AC" w:rsidRPr="00220C32">
        <w:rPr>
          <w:rFonts w:asciiTheme="minorEastAsia" w:eastAsiaTheme="minorEastAsia" w:hAnsiTheme="minorEastAsia" w:hint="eastAsia"/>
          <w:b/>
          <w:bCs/>
          <w:color w:val="000000" w:themeColor="text1"/>
          <w:kern w:val="0"/>
          <w:sz w:val="24"/>
          <w:szCs w:val="24"/>
        </w:rPr>
        <w:t>的前五名权证投资明细</w:t>
      </w:r>
    </w:p>
    <w:p w:rsidR="004061AC" w:rsidRPr="00220C32" w:rsidRDefault="00F743D4" w:rsidP="00C5642F">
      <w:pPr>
        <w:autoSpaceDE w:val="0"/>
        <w:autoSpaceDN w:val="0"/>
        <w:adjustRightInd w:val="0"/>
        <w:spacing w:line="360" w:lineRule="auto"/>
        <w:jc w:val="left"/>
        <w:rPr>
          <w:rFonts w:asciiTheme="minorEastAsia" w:eastAsiaTheme="minorEastAsia" w:hAnsiTheme="minorEastAsia"/>
          <w:color w:val="000000" w:themeColor="text1"/>
        </w:rPr>
      </w:pPr>
      <w:r w:rsidRPr="00220C32">
        <w:rPr>
          <w:rFonts w:asciiTheme="minorEastAsia" w:eastAsiaTheme="minorEastAsia" w:hAnsiTheme="minorEastAsia" w:hint="eastAsia"/>
          <w:color w:val="000000" w:themeColor="text1"/>
        </w:rPr>
        <w:t/>
      </w:r>
      <w:r w:rsidR="004061AC" w:rsidRPr="00220C32">
        <w:rPr>
          <w:rFonts w:asciiTheme="minorEastAsia" w:eastAsiaTheme="minorEastAsia" w:hAnsiTheme="minorEastAsia"/>
          <w:color w:val="000000" w:themeColor="text1"/>
        </w:rPr>
        <w:t/>
      </w:r>
      <w:r w:rsidR="00315D5D" w:rsidRPr="00220C32">
        <w:rPr>
          <w:rFonts w:asciiTheme="minorEastAsia" w:eastAsiaTheme="minorEastAsia" w:hAnsiTheme="minorEastAsia"/>
          <w:color w:val="000000" w:themeColor="text1"/>
        </w:rPr>
        <w:t/>
      </w:r>
      <w:r w:rsidR="004061AC" w:rsidRPr="00220C32">
        <w:rPr>
          <w:rFonts w:asciiTheme="minorEastAsia" w:eastAsiaTheme="minorEastAsia" w:hAnsiTheme="minorEastAsia"/>
          <w:color w:val="000000" w:themeColor="text1"/>
        </w:rPr>
        <w:t>本基金本报告期末末未持有权证。</w:t>
      </w:r>
    </w:p>
    <w:p w:rsidR="004061AC" w:rsidRPr="00220C32" w:rsidRDefault="004061AC" w:rsidP="004061AC">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275745" w:rsidRPr="00220C32" w:rsidRDefault="00CD5707" w:rsidP="001B0A62">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sidRPr="00220C32">
        <w:rPr>
          <w:rFonts w:asciiTheme="minorEastAsia" w:eastAsiaTheme="minorEastAsia" w:hAnsiTheme="minorEastAsia" w:hint="eastAsia"/>
          <w:b/>
          <w:bCs/>
          <w:color w:val="000000" w:themeColor="text1"/>
          <w:kern w:val="0"/>
          <w:sz w:val="24"/>
          <w:szCs w:val="24"/>
        </w:rPr>
        <w:t/>
      </w:r>
      <w:r w:rsidR="00A83500" w:rsidRPr="00220C32">
        <w:rPr>
          <w:rFonts w:asciiTheme="minorEastAsia" w:eastAsiaTheme="minorEastAsia" w:hAnsiTheme="minorEastAsia" w:hint="eastAsia"/>
          <w:b/>
          <w:bCs/>
          <w:color w:val="000000" w:themeColor="text1"/>
          <w:kern w:val="0"/>
          <w:sz w:val="24"/>
          <w:szCs w:val="24"/>
        </w:rPr>
        <w:t/>
      </w:r>
      <w:r w:rsidR="003259C8" w:rsidRPr="00220C32">
        <w:rPr>
          <w:rFonts w:asciiTheme="minorEastAsia" w:eastAsiaTheme="minorEastAsia" w:hAnsiTheme="minorEastAsia" w:hint="eastAsia"/>
          <w:b/>
          <w:bCs/>
          <w:color w:val="000000" w:themeColor="text1"/>
          <w:kern w:val="0"/>
          <w:sz w:val="24"/>
          <w:szCs w:val="24"/>
        </w:rPr>
        <w:t>5</w:t>
      </w:r>
      <w:r w:rsidR="00A917BF" w:rsidRPr="00220C32">
        <w:rPr>
          <w:rFonts w:asciiTheme="minorEastAsia" w:eastAsiaTheme="minorEastAsia" w:hAnsiTheme="minorEastAsia" w:hint="eastAsia"/>
          <w:b/>
          <w:bCs/>
          <w:color w:val="000000" w:themeColor="text1"/>
          <w:kern w:val="0"/>
          <w:sz w:val="24"/>
          <w:szCs w:val="24"/>
        </w:rPr>
        <w:t>.</w:t>
      </w:r>
      <w:r w:rsidR="0059076B" w:rsidRPr="00220C32">
        <w:rPr>
          <w:rFonts w:asciiTheme="minorEastAsia" w:eastAsiaTheme="minorEastAsia" w:hAnsiTheme="minorEastAsia" w:hint="eastAsia"/>
          <w:b/>
          <w:bCs/>
          <w:color w:val="000000" w:themeColor="text1"/>
          <w:kern w:val="0"/>
          <w:sz w:val="24"/>
          <w:szCs w:val="24"/>
        </w:rPr>
        <w:t>9</w:t>
      </w:r>
      <w:r w:rsidR="00275745" w:rsidRPr="00220C32">
        <w:rPr>
          <w:rFonts w:asciiTheme="minorEastAsia" w:eastAsiaTheme="minorEastAsia" w:hAnsiTheme="minorEastAsia" w:hint="eastAsia"/>
          <w:b/>
          <w:bCs/>
          <w:color w:val="000000" w:themeColor="text1"/>
          <w:kern w:val="0"/>
          <w:sz w:val="24"/>
          <w:szCs w:val="24"/>
        </w:rPr>
        <w:t xml:space="preserve"> 报告期末本基金投资的股指期货交易情况说明</w:t>
      </w:r>
    </w:p>
    <w:p w:rsidR="00A96A94" w:rsidRPr="00220C32" w:rsidRDefault="00733DDD" w:rsidP="001B0A62">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sidRPr="00220C32">
        <w:rPr>
          <w:rFonts w:asciiTheme="minorEastAsia" w:eastAsiaTheme="minorEastAsia" w:hAnsiTheme="minorEastAsia" w:hint="eastAsia"/>
          <w:b/>
          <w:bCs/>
          <w:color w:val="000000" w:themeColor="text1"/>
          <w:kern w:val="0"/>
          <w:sz w:val="24"/>
          <w:szCs w:val="24"/>
        </w:rPr>
        <w:t/>
      </w:r>
      <w:r w:rsidR="00A96A94" w:rsidRPr="00220C32">
        <w:rPr>
          <w:rFonts w:asciiTheme="minorEastAsia" w:eastAsiaTheme="minorEastAsia" w:hAnsiTheme="minorEastAsia" w:hint="eastAsia"/>
          <w:b/>
          <w:bCs/>
          <w:color w:val="000000" w:themeColor="text1"/>
          <w:kern w:val="0"/>
          <w:sz w:val="24"/>
          <w:szCs w:val="24"/>
        </w:rPr>
        <w:t/>
      </w:r>
      <w:r w:rsidR="003259C8" w:rsidRPr="00220C32">
        <w:rPr>
          <w:rFonts w:asciiTheme="minorEastAsia" w:eastAsiaTheme="minorEastAsia" w:hAnsiTheme="minorEastAsia" w:hint="eastAsia"/>
          <w:b/>
          <w:bCs/>
          <w:color w:val="000000" w:themeColor="text1"/>
          <w:kern w:val="0"/>
          <w:sz w:val="24"/>
          <w:szCs w:val="24"/>
        </w:rPr>
        <w:t>5</w:t>
      </w:r>
      <w:r w:rsidR="0059076B" w:rsidRPr="00220C32">
        <w:rPr>
          <w:rFonts w:asciiTheme="minorEastAsia" w:eastAsiaTheme="minorEastAsia" w:hAnsiTheme="minorEastAsia" w:hint="eastAsia"/>
          <w:b/>
          <w:bCs/>
          <w:color w:val="000000" w:themeColor="text1"/>
          <w:kern w:val="0"/>
          <w:sz w:val="24"/>
          <w:szCs w:val="24"/>
        </w:rPr>
        <w:t>.9.1</w:t>
      </w:r>
      <w:r w:rsidR="00A96A94" w:rsidRPr="00220C32">
        <w:rPr>
          <w:rFonts w:asciiTheme="minorEastAsia" w:eastAsiaTheme="minorEastAsia" w:hAnsiTheme="minorEastAsia" w:hint="eastAsia"/>
          <w:b/>
          <w:bCs/>
          <w:color w:val="000000" w:themeColor="text1"/>
          <w:kern w:val="0"/>
          <w:sz w:val="24"/>
          <w:szCs w:val="24"/>
        </w:rPr>
        <w:t xml:space="preserve"> 报告期末本基金投资的股指期货持仓和损益明细</w:t>
      </w:r>
      <w:r w:rsidR="00D92F47" w:rsidRPr="00220C32">
        <w:rPr>
          <w:rFonts w:asciiTheme="minorEastAsia" w:eastAsiaTheme="minorEastAsia" w:hAnsiTheme="minorEastAsia"/>
          <w:b/>
          <w:bCs/>
          <w:color w:val="000000" w:themeColor="text1"/>
          <w:kern w:val="0"/>
          <w:sz w:val="24"/>
          <w:szCs w:val="24"/>
        </w:rPr>
        <w:t/>
      </w:r>
    </w:p>
    <w:p w:rsidR="00275745" w:rsidRPr="00220C32" w:rsidRDefault="00AA3A38" w:rsidP="00C5642F">
      <w:pPr>
        <w:autoSpaceDE w:val="0"/>
        <w:autoSpaceDN w:val="0"/>
        <w:adjustRightInd w:val="0"/>
        <w:spacing w:line="360" w:lineRule="auto"/>
        <w:jc w:val="left"/>
        <w:rPr>
          <w:rFonts w:asciiTheme="minorEastAsia" w:eastAsiaTheme="minorEastAsia" w:hAnsiTheme="minorEastAsia"/>
          <w:color w:val="000000" w:themeColor="text1"/>
        </w:rPr>
      </w:pPr>
      <w:r w:rsidRPr="00220C32">
        <w:rPr>
          <w:rFonts w:asciiTheme="minorEastAsia" w:eastAsiaTheme="minorEastAsia" w:hAnsiTheme="minorEastAsia" w:hint="eastAsia"/>
          <w:color w:val="000000" w:themeColor="text1"/>
        </w:rPr>
        <w:t/>
      </w:r>
      <w:r w:rsidRPr="00220C32">
        <w:rPr>
          <w:rFonts w:asciiTheme="minorEastAsia" w:eastAsiaTheme="minorEastAsia" w:hAnsiTheme="minorEastAsia"/>
          <w:color w:val="000000" w:themeColor="text1"/>
        </w:rPr>
        <w:t>本基金本报告期末未持有股指期货。</w:t>
      </w:r>
    </w:p>
    <w:p w:rsidR="00AA3A38" w:rsidRPr="00220C32" w:rsidRDefault="00AA3A38" w:rsidP="00275745">
      <w:pPr>
        <w:adjustRightInd w:val="0"/>
        <w:snapToGrid w:val="0"/>
        <w:spacing w:line="360" w:lineRule="exact"/>
        <w:rPr>
          <w:rFonts w:asciiTheme="minorEastAsia" w:eastAsiaTheme="minorEastAsia" w:hAnsiTheme="minorEastAsia"/>
          <w:color w:val="000000" w:themeColor="text1"/>
          <w:sz w:val="24"/>
          <w:szCs w:val="24"/>
        </w:rPr>
      </w:pPr>
    </w:p>
    <w:p w:rsidR="00275745" w:rsidRPr="00220C32" w:rsidRDefault="002E52B3" w:rsidP="001B0A62">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sidRPr="00220C32">
        <w:rPr>
          <w:rFonts w:asciiTheme="minorEastAsia" w:eastAsiaTheme="minorEastAsia" w:hAnsiTheme="minorEastAsia" w:hint="eastAsia"/>
          <w:b/>
          <w:bCs/>
          <w:color w:val="000000" w:themeColor="text1"/>
          <w:kern w:val="0"/>
          <w:sz w:val="24"/>
          <w:szCs w:val="24"/>
        </w:rPr>
        <w:t/>
      </w:r>
      <w:r w:rsidR="00A83500" w:rsidRPr="00220C32">
        <w:rPr>
          <w:rFonts w:asciiTheme="minorEastAsia" w:eastAsiaTheme="minorEastAsia" w:hAnsiTheme="minorEastAsia" w:hint="eastAsia"/>
          <w:b/>
          <w:bCs/>
          <w:color w:val="000000" w:themeColor="text1"/>
          <w:kern w:val="0"/>
          <w:sz w:val="24"/>
          <w:szCs w:val="24"/>
        </w:rPr>
        <w:t/>
      </w:r>
      <w:r w:rsidR="003259C8" w:rsidRPr="00220C32">
        <w:rPr>
          <w:rFonts w:asciiTheme="minorEastAsia" w:eastAsiaTheme="minorEastAsia" w:hAnsiTheme="minorEastAsia" w:hint="eastAsia"/>
          <w:b/>
          <w:bCs/>
          <w:color w:val="000000" w:themeColor="text1"/>
          <w:kern w:val="0"/>
          <w:sz w:val="24"/>
          <w:szCs w:val="24"/>
        </w:rPr>
        <w:t>5</w:t>
      </w:r>
      <w:r w:rsidR="0059076B" w:rsidRPr="00220C32">
        <w:rPr>
          <w:rFonts w:asciiTheme="minorEastAsia" w:eastAsiaTheme="minorEastAsia" w:hAnsiTheme="minorEastAsia" w:hint="eastAsia"/>
          <w:b/>
          <w:bCs/>
          <w:color w:val="000000" w:themeColor="text1"/>
          <w:kern w:val="0"/>
          <w:sz w:val="24"/>
          <w:szCs w:val="24"/>
        </w:rPr>
        <w:t>.9.2</w:t>
      </w:r>
      <w:r w:rsidR="00275745" w:rsidRPr="00220C32">
        <w:rPr>
          <w:rFonts w:asciiTheme="minorEastAsia" w:eastAsiaTheme="minorEastAsia" w:hAnsiTheme="minorEastAsia" w:hint="eastAsia"/>
          <w:b/>
          <w:bCs/>
          <w:color w:val="000000" w:themeColor="text1"/>
          <w:kern w:val="0"/>
          <w:sz w:val="24"/>
          <w:szCs w:val="24"/>
        </w:rPr>
        <w:t xml:space="preserve"> 本基金投资股指期货的投资政策</w:t>
      </w:r>
      <w:r w:rsidR="005E1093" w:rsidRPr="00220C32">
        <w:rPr>
          <w:rFonts w:asciiTheme="minorEastAsia" w:eastAsiaTheme="minorEastAsia" w:hAnsiTheme="minorEastAsia"/>
          <w:b/>
          <w:bCs/>
          <w:color w:val="000000" w:themeColor="text1"/>
          <w:kern w:val="0"/>
          <w:sz w:val="24"/>
          <w:szCs w:val="24"/>
        </w:rPr>
        <w:t/>
      </w:r>
    </w:p>
    <w:p w:rsidR="00275745" w:rsidRPr="00220C32" w:rsidRDefault="00275745" w:rsidP="00175D4F">
      <w:pPr>
        <w:spacing w:line="360" w:lineRule="auto"/>
        <w:ind w:firstLineChars="200" w:firstLine="420"/>
        <w:rPr>
          <w:rFonts w:asciiTheme="minorEastAsia" w:eastAsiaTheme="minorEastAsia" w:hAnsiTheme="minorEastAsia"/>
          <w:color w:val="000000" w:themeColor="text1"/>
        </w:rPr>
      </w:pPr>
      <w:r w:rsidRPr="00220C32">
        <w:rPr>
          <w:rFonts w:asciiTheme="minorEastAsia" w:eastAsiaTheme="minorEastAsia" w:hAnsiTheme="minorEastAsia"/>
          <w:color w:val="000000" w:themeColor="text1"/>
        </w:rPr>
        <w:t/>
      </w:r>
      <w:r w:rsidR="001E4630" w:rsidRPr="00220C32">
        <w:rPr>
          <w:rFonts w:asciiTheme="minorEastAsia" w:eastAsiaTheme="minorEastAsia" w:hAnsiTheme="minorEastAsia" w:hint="eastAsia"/>
          <w:color w:val="000000" w:themeColor="text1"/>
        </w:rPr>
        <w:t/>
      </w:r>
      <w:r w:rsidRPr="00220C32">
        <w:rPr>
          <w:rFonts w:asciiTheme="minorEastAsia" w:eastAsiaTheme="minorEastAsia" w:hAnsiTheme="minorEastAsia"/>
          <w:color w:val="000000" w:themeColor="text1"/>
        </w:rPr>
        <w:t>本基金在股指期货的投资中主要遵循避险和有效管理两项策略和原则。即在市场风险大幅累计时的避险操作，减小基金投资组合因市场下跌而遭受的市场风险；同时利用股指期货流动性好、交易成本低等特点，通过股指期货对投资组合的仓位进行及时调整，提高投资组合的运作效率。</w:t>
      </w:r>
    </w:p>
    <w:p w:rsidR="00275745" w:rsidRPr="00220C32" w:rsidRDefault="00275745" w:rsidP="004061AC">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312A9F" w:rsidRPr="00220C32" w:rsidRDefault="00312A9F" w:rsidP="001B0A62">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sidRPr="00220C32">
        <w:rPr>
          <w:rFonts w:asciiTheme="minorEastAsia" w:eastAsiaTheme="minorEastAsia" w:hAnsiTheme="minorEastAsia" w:hint="eastAsia"/>
          <w:b/>
          <w:bCs/>
          <w:color w:val="000000" w:themeColor="text1"/>
          <w:kern w:val="0"/>
          <w:sz w:val="24"/>
          <w:szCs w:val="24"/>
        </w:rPr>
        <w:t>5.10报告期末本基金投资的国债期货交易情况说明</w:t>
      </w:r>
    </w:p>
    <w:p w:rsidR="00312A9F" w:rsidRPr="00220C32" w:rsidRDefault="00312A9F" w:rsidP="001B0A62">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sidRPr="00220C32">
        <w:rPr>
          <w:rFonts w:asciiTheme="minorEastAsia" w:eastAsiaTheme="minorEastAsia" w:hAnsiTheme="minorEastAsia" w:hint="eastAsia"/>
          <w:b/>
          <w:bCs/>
          <w:color w:val="000000" w:themeColor="text1"/>
          <w:kern w:val="0"/>
          <w:sz w:val="24"/>
          <w:szCs w:val="24"/>
        </w:rPr>
        <w:t>5.10.1 本期国债期货投资政策</w:t>
      </w:r>
      <w:r w:rsidR="005E1093" w:rsidRPr="00220C32">
        <w:rPr>
          <w:rFonts w:asciiTheme="minorEastAsia" w:eastAsiaTheme="minorEastAsia" w:hAnsiTheme="minorEastAsia"/>
          <w:b/>
          <w:bCs/>
          <w:color w:val="000000" w:themeColor="text1"/>
          <w:kern w:val="0"/>
          <w:sz w:val="24"/>
          <w:szCs w:val="24"/>
        </w:rPr>
        <w:t/>
      </w:r>
    </w:p>
    <w:p w:rsidR="00312A9F" w:rsidRPr="00220C32" w:rsidRDefault="00312A9F" w:rsidP="00175D4F">
      <w:pPr>
        <w:spacing w:line="360" w:lineRule="auto"/>
        <w:ind w:firstLineChars="200" w:firstLine="420"/>
        <w:rPr>
          <w:rFonts w:asciiTheme="minorEastAsia" w:eastAsiaTheme="minorEastAsia" w:hAnsiTheme="minorEastAsia"/>
          <w:color w:val="000000" w:themeColor="text1"/>
        </w:rPr>
      </w:pPr>
      <w:r w:rsidRPr="00220C32">
        <w:rPr>
          <w:rFonts w:asciiTheme="minorEastAsia" w:eastAsiaTheme="minorEastAsia" w:hAnsiTheme="minorEastAsia"/>
          <w:color w:val="000000" w:themeColor="text1"/>
        </w:rPr>
        <w:t>本基金合同尚无国债期货政策。</w:t>
      </w:r>
    </w:p>
    <w:p w:rsidR="00312A9F" w:rsidRPr="00220C32" w:rsidRDefault="00312A9F" w:rsidP="001B0A62">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sidRPr="00220C32">
        <w:rPr>
          <w:rFonts w:asciiTheme="minorEastAsia" w:eastAsiaTheme="minorEastAsia" w:hAnsiTheme="minorEastAsia" w:hint="eastAsia"/>
          <w:b/>
          <w:bCs/>
          <w:color w:val="000000" w:themeColor="text1"/>
          <w:kern w:val="0"/>
          <w:sz w:val="24"/>
          <w:szCs w:val="24"/>
        </w:rPr>
        <w:t>5.10.2 报告期末本基金投资的国债期货持仓和损益明细</w:t>
      </w:r>
      <w:r w:rsidR="00D92F47" w:rsidRPr="00220C32">
        <w:rPr>
          <w:rFonts w:asciiTheme="minorEastAsia" w:eastAsiaTheme="minorEastAsia" w:hAnsiTheme="minorEastAsia"/>
          <w:b/>
          <w:bCs/>
          <w:color w:val="000000" w:themeColor="text1"/>
          <w:kern w:val="0"/>
          <w:sz w:val="24"/>
          <w:szCs w:val="24"/>
        </w:rPr>
        <w:t/>
      </w:r>
    </w:p>
    <w:p w:rsidR="00312A9F" w:rsidRPr="00220C32" w:rsidRDefault="00312A9F" w:rsidP="00C5642F">
      <w:pPr>
        <w:autoSpaceDE w:val="0"/>
        <w:autoSpaceDN w:val="0"/>
        <w:adjustRightInd w:val="0"/>
        <w:spacing w:line="360" w:lineRule="auto"/>
        <w:jc w:val="left"/>
        <w:rPr>
          <w:rFonts w:asciiTheme="minorEastAsia" w:eastAsiaTheme="minorEastAsia" w:hAnsiTheme="minorEastAsia"/>
          <w:color w:val="000000" w:themeColor="text1"/>
          <w:sz w:val="24"/>
          <w:szCs w:val="24"/>
        </w:rPr>
      </w:pPr>
      <w:r w:rsidRPr="00220C32">
        <w:rPr>
          <w:rFonts w:asciiTheme="minorEastAsia" w:eastAsiaTheme="minorEastAsia" w:hAnsiTheme="minorEastAsia" w:hint="eastAsia"/>
          <w:color w:val="000000" w:themeColor="text1"/>
          <w:sz w:val="24"/>
          <w:szCs w:val="24"/>
        </w:rPr>
        <w:t/>
      </w:r>
      <w:r w:rsidRPr="00220C32">
        <w:rPr>
          <w:rFonts w:asciiTheme="minorEastAsia" w:eastAsiaTheme="minorEastAsia" w:hAnsiTheme="minorEastAsia"/>
          <w:color w:val="000000" w:themeColor="text1"/>
          <w:sz w:val="24"/>
          <w:szCs w:val="24"/>
        </w:rPr>
        <w:t>本基金本报告期末未持有国债期货。</w:t>
      </w:r>
    </w:p>
    <w:p w:rsidR="004061AC" w:rsidRPr="00220C32" w:rsidRDefault="003259C8" w:rsidP="001B0A62">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sidRPr="00220C32">
        <w:rPr>
          <w:rFonts w:asciiTheme="minorEastAsia" w:eastAsiaTheme="minorEastAsia" w:hAnsiTheme="minorEastAsia"/>
          <w:b/>
          <w:bCs/>
          <w:color w:val="000000" w:themeColor="text1"/>
          <w:kern w:val="0"/>
          <w:sz w:val="24"/>
          <w:szCs w:val="24"/>
        </w:rPr>
        <w:t/>
      </w:r>
      <w:r w:rsidRPr="00220C32">
        <w:rPr>
          <w:rFonts w:asciiTheme="minorEastAsia" w:eastAsiaTheme="minorEastAsia" w:hAnsiTheme="minorEastAsia" w:hint="eastAsia"/>
          <w:b/>
          <w:bCs/>
          <w:color w:val="000000" w:themeColor="text1"/>
          <w:kern w:val="0"/>
          <w:sz w:val="24"/>
          <w:szCs w:val="24"/>
        </w:rPr>
        <w:t/>
      </w:r>
      <w:r w:rsidRPr="00220C32">
        <w:rPr>
          <w:rFonts w:asciiTheme="minorEastAsia" w:eastAsiaTheme="minorEastAsia" w:hAnsiTheme="minorEastAsia"/>
          <w:b/>
          <w:bCs/>
          <w:color w:val="000000" w:themeColor="text1"/>
          <w:kern w:val="0"/>
          <w:sz w:val="24"/>
          <w:szCs w:val="24"/>
        </w:rPr>
        <w:t>5</w:t>
      </w:r>
      <w:r w:rsidR="00275745" w:rsidRPr="00220C32">
        <w:rPr>
          <w:rFonts w:asciiTheme="minorEastAsia" w:eastAsiaTheme="minorEastAsia" w:hAnsiTheme="minorEastAsia"/>
          <w:b/>
          <w:bCs/>
          <w:color w:val="000000" w:themeColor="text1"/>
          <w:kern w:val="0"/>
          <w:sz w:val="24"/>
          <w:szCs w:val="24"/>
        </w:rPr>
        <w:t>.</w:t>
      </w:r>
      <w:r w:rsidR="0059076B" w:rsidRPr="00220C32">
        <w:rPr>
          <w:rFonts w:asciiTheme="minorEastAsia" w:eastAsiaTheme="minorEastAsia" w:hAnsiTheme="minorEastAsia" w:hint="eastAsia"/>
          <w:b/>
          <w:bCs/>
          <w:color w:val="000000" w:themeColor="text1"/>
          <w:kern w:val="0"/>
          <w:sz w:val="24"/>
          <w:szCs w:val="24"/>
        </w:rPr>
        <w:t>11</w:t>
      </w:r>
      <w:r w:rsidR="004061AC" w:rsidRPr="00220C32">
        <w:rPr>
          <w:rFonts w:asciiTheme="minorEastAsia" w:eastAsiaTheme="minorEastAsia" w:hAnsiTheme="minorEastAsia"/>
          <w:b/>
          <w:bCs/>
          <w:color w:val="000000" w:themeColor="text1"/>
          <w:kern w:val="0"/>
          <w:sz w:val="24"/>
          <w:szCs w:val="24"/>
        </w:rPr>
        <w:t xml:space="preserve"> </w:t>
      </w:r>
      <w:r w:rsidR="004061AC" w:rsidRPr="00220C32">
        <w:rPr>
          <w:rFonts w:asciiTheme="minorEastAsia" w:eastAsiaTheme="minorEastAsia" w:hAnsiTheme="minorEastAsia" w:hint="eastAsia"/>
          <w:b/>
          <w:bCs/>
          <w:color w:val="000000" w:themeColor="text1"/>
          <w:kern w:val="0"/>
          <w:sz w:val="24"/>
          <w:szCs w:val="24"/>
        </w:rPr>
        <w:t>投资组合报告附注</w:t>
      </w:r>
    </w:p>
    <w:p w:rsidR="004061AC" w:rsidRPr="00220C32" w:rsidRDefault="003259C8" w:rsidP="001B0A62">
      <w:pPr>
        <w:spacing w:line="360" w:lineRule="auto"/>
        <w:rPr>
          <w:rFonts w:asciiTheme="minorEastAsia" w:eastAsiaTheme="minorEastAsia" w:hAnsiTheme="minorEastAsia"/>
          <w:color w:val="000000" w:themeColor="text1"/>
          <w:sz w:val="24"/>
          <w:szCs w:val="24"/>
        </w:rPr>
      </w:pPr>
      <w:r w:rsidRPr="00220C32">
        <w:rPr>
          <w:rFonts w:asciiTheme="minorEastAsia" w:eastAsiaTheme="minorEastAsia" w:hAnsiTheme="minorEastAsia" w:hint="eastAsia"/>
          <w:color w:val="000000" w:themeColor="text1"/>
          <w:sz w:val="24"/>
          <w:szCs w:val="24"/>
        </w:rPr>
        <w:t>5</w:t>
      </w:r>
      <w:r w:rsidR="004061AC" w:rsidRPr="00220C32">
        <w:rPr>
          <w:rFonts w:asciiTheme="minorEastAsia" w:eastAsiaTheme="minorEastAsia" w:hAnsiTheme="minorEastAsia"/>
          <w:color w:val="000000" w:themeColor="text1"/>
          <w:sz w:val="24"/>
          <w:szCs w:val="24"/>
        </w:rPr>
        <w:t>.</w:t>
      </w:r>
      <w:r w:rsidR="0059076B" w:rsidRPr="00220C32">
        <w:rPr>
          <w:rFonts w:asciiTheme="minorEastAsia" w:eastAsiaTheme="minorEastAsia" w:hAnsiTheme="minorEastAsia" w:hint="eastAsia"/>
          <w:color w:val="000000" w:themeColor="text1"/>
          <w:sz w:val="24"/>
          <w:szCs w:val="24"/>
        </w:rPr>
        <w:t>11</w:t>
      </w:r>
      <w:r w:rsidR="004061AC" w:rsidRPr="00220C32">
        <w:rPr>
          <w:rFonts w:asciiTheme="minorEastAsia" w:eastAsiaTheme="minorEastAsia" w:hAnsiTheme="minorEastAsia"/>
          <w:color w:val="000000" w:themeColor="text1"/>
          <w:sz w:val="24"/>
          <w:szCs w:val="24"/>
        </w:rPr>
        <w:t>.</w:t>
      </w:r>
      <w:r w:rsidR="0059076B" w:rsidRPr="00220C32">
        <w:rPr>
          <w:rFonts w:asciiTheme="minorEastAsia" w:eastAsiaTheme="minorEastAsia" w:hAnsiTheme="minorEastAsia" w:hint="eastAsia"/>
          <w:color w:val="000000" w:themeColor="text1"/>
          <w:sz w:val="24"/>
          <w:szCs w:val="24"/>
        </w:rPr>
        <w:t>1</w:t>
      </w:r>
      <w:r w:rsidR="004061AC" w:rsidRPr="00220C32">
        <w:rPr>
          <w:rFonts w:asciiTheme="minorEastAsia" w:eastAsiaTheme="minorEastAsia" w:hAnsiTheme="minorEastAsia"/>
          <w:color w:val="000000" w:themeColor="text1"/>
          <w:sz w:val="24"/>
          <w:szCs w:val="24"/>
        </w:rPr>
        <w:t>本报告期末本基金投资的前十名证券没有被监管部门立案调查,或在报告编制日前一年内受到公开谴责、处罚的情形。</w:t>
      </w:r>
    </w:p>
    <w:p w:rsidR="004061AC" w:rsidRPr="00220C32" w:rsidRDefault="003259C8" w:rsidP="001B0A62">
      <w:pPr>
        <w:spacing w:line="360" w:lineRule="auto"/>
        <w:rPr>
          <w:rFonts w:asciiTheme="minorEastAsia" w:eastAsiaTheme="minorEastAsia" w:hAnsiTheme="minorEastAsia"/>
          <w:color w:val="000000" w:themeColor="text1"/>
          <w:sz w:val="24"/>
          <w:szCs w:val="24"/>
        </w:rPr>
      </w:pPr>
      <w:r w:rsidRPr="00220C32">
        <w:rPr>
          <w:rFonts w:asciiTheme="minorEastAsia" w:eastAsiaTheme="minorEastAsia" w:hAnsiTheme="minorEastAsia" w:hint="eastAsia"/>
          <w:color w:val="000000" w:themeColor="text1"/>
          <w:sz w:val="24"/>
          <w:szCs w:val="24"/>
        </w:rPr>
        <w:t>5</w:t>
      </w:r>
      <w:r w:rsidR="00275745" w:rsidRPr="00220C32">
        <w:rPr>
          <w:rFonts w:asciiTheme="minorEastAsia" w:eastAsiaTheme="minorEastAsia" w:hAnsiTheme="minorEastAsia"/>
          <w:color w:val="000000" w:themeColor="text1"/>
          <w:sz w:val="24"/>
          <w:szCs w:val="24"/>
        </w:rPr>
        <w:t>.</w:t>
      </w:r>
      <w:r w:rsidR="0059076B" w:rsidRPr="00220C32">
        <w:rPr>
          <w:rFonts w:asciiTheme="minorEastAsia" w:eastAsiaTheme="minorEastAsia" w:hAnsiTheme="minorEastAsia" w:hint="eastAsia"/>
          <w:color w:val="000000" w:themeColor="text1"/>
          <w:sz w:val="24"/>
          <w:szCs w:val="24"/>
        </w:rPr>
        <w:t>11</w:t>
      </w:r>
      <w:r w:rsidR="004061AC" w:rsidRPr="00220C32">
        <w:rPr>
          <w:rFonts w:asciiTheme="minorEastAsia" w:eastAsiaTheme="minorEastAsia" w:hAnsiTheme="minorEastAsia"/>
          <w:color w:val="000000" w:themeColor="text1"/>
          <w:sz w:val="24"/>
          <w:szCs w:val="24"/>
        </w:rPr>
        <w:t>.</w:t>
      </w:r>
      <w:r w:rsidR="0059076B" w:rsidRPr="00220C32">
        <w:rPr>
          <w:rFonts w:asciiTheme="minorEastAsia" w:eastAsiaTheme="minorEastAsia" w:hAnsiTheme="minorEastAsia" w:hint="eastAsia"/>
          <w:color w:val="000000" w:themeColor="text1"/>
          <w:sz w:val="24"/>
          <w:szCs w:val="24"/>
        </w:rPr>
        <w:t>2</w:t>
      </w:r>
      <w:r w:rsidR="004061AC" w:rsidRPr="00220C32">
        <w:rPr>
          <w:rFonts w:asciiTheme="minorEastAsia" w:eastAsiaTheme="minorEastAsia" w:hAnsiTheme="minorEastAsia"/>
          <w:color w:val="000000" w:themeColor="text1"/>
          <w:sz w:val="24"/>
          <w:szCs w:val="24"/>
        </w:rPr>
        <w:t>本报告期，本基金投资的前十名股票没有超出基金合同规定的备选股票库。</w:t>
      </w:r>
    </w:p>
    <w:p w:rsidR="004061AC" w:rsidRPr="00220C32" w:rsidRDefault="003259C8" w:rsidP="001B0A62">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sidRPr="00220C32">
        <w:rPr>
          <w:rFonts w:asciiTheme="minorEastAsia" w:eastAsiaTheme="minorEastAsia" w:hAnsiTheme="minorEastAsia" w:hint="eastAsia"/>
          <w:b/>
          <w:bCs/>
          <w:color w:val="000000" w:themeColor="text1"/>
          <w:kern w:val="0"/>
          <w:sz w:val="24"/>
          <w:szCs w:val="24"/>
        </w:rPr>
        <w:t>5</w:t>
      </w:r>
      <w:r w:rsidR="00275745" w:rsidRPr="00220C32">
        <w:rPr>
          <w:rFonts w:asciiTheme="minorEastAsia" w:eastAsiaTheme="minorEastAsia" w:hAnsiTheme="minorEastAsia"/>
          <w:b/>
          <w:bCs/>
          <w:color w:val="000000" w:themeColor="text1"/>
          <w:kern w:val="0"/>
          <w:sz w:val="24"/>
          <w:szCs w:val="24"/>
        </w:rPr>
        <w:t>.</w:t>
      </w:r>
      <w:r w:rsidR="0059076B" w:rsidRPr="00220C32">
        <w:rPr>
          <w:rFonts w:asciiTheme="minorEastAsia" w:eastAsiaTheme="minorEastAsia" w:hAnsiTheme="minorEastAsia" w:hint="eastAsia"/>
          <w:b/>
          <w:bCs/>
          <w:color w:val="000000" w:themeColor="text1"/>
          <w:kern w:val="0"/>
          <w:sz w:val="24"/>
          <w:szCs w:val="24"/>
        </w:rPr>
        <w:t>11</w:t>
      </w:r>
      <w:r w:rsidR="0059076B" w:rsidRPr="00220C32">
        <w:rPr>
          <w:rFonts w:asciiTheme="minorEastAsia" w:eastAsiaTheme="minorEastAsia" w:hAnsiTheme="minorEastAsia"/>
          <w:b/>
          <w:bCs/>
          <w:color w:val="000000" w:themeColor="text1"/>
          <w:kern w:val="0"/>
          <w:sz w:val="24"/>
          <w:szCs w:val="24"/>
        </w:rPr>
        <w:t>.</w:t>
      </w:r>
      <w:r w:rsidR="0059076B" w:rsidRPr="00220C32">
        <w:rPr>
          <w:rFonts w:asciiTheme="minorEastAsia" w:eastAsiaTheme="minorEastAsia" w:hAnsiTheme="minorEastAsia" w:hint="eastAsia"/>
          <w:b/>
          <w:bCs/>
          <w:color w:val="000000" w:themeColor="text1"/>
          <w:kern w:val="0"/>
          <w:sz w:val="24"/>
          <w:szCs w:val="24"/>
        </w:rPr>
        <w:t>3</w:t>
      </w:r>
      <w:r w:rsidR="004061AC" w:rsidRPr="00220C32">
        <w:rPr>
          <w:rFonts w:asciiTheme="minorEastAsia" w:eastAsiaTheme="minorEastAsia" w:hAnsiTheme="minorEastAsia"/>
          <w:b/>
          <w:bCs/>
          <w:color w:val="000000" w:themeColor="text1"/>
          <w:kern w:val="0"/>
          <w:sz w:val="24"/>
          <w:szCs w:val="24"/>
        </w:rPr>
        <w:t xml:space="preserve"> </w:t>
      </w:r>
      <w:r w:rsidR="00D53190">
        <w:rPr>
          <w:rFonts w:asciiTheme="minorEastAsia" w:eastAsiaTheme="minorEastAsia" w:hAnsiTheme="minorEastAsia" w:hint="eastAsia"/>
          <w:b/>
          <w:bCs/>
          <w:color w:val="000000" w:themeColor="text1"/>
          <w:kern w:val="0"/>
          <w:sz w:val="24"/>
          <w:szCs w:val="24"/>
        </w:rPr>
        <w:t>其他</w:t>
      </w:r>
      <w:r w:rsidR="004061AC" w:rsidRPr="00220C32">
        <w:rPr>
          <w:rFonts w:asciiTheme="minorEastAsia" w:eastAsiaTheme="minorEastAsia" w:hAnsiTheme="minorEastAsia" w:hint="eastAsia"/>
          <w:b/>
          <w:bCs/>
          <w:color w:val="000000" w:themeColor="text1"/>
          <w:kern w:val="0"/>
          <w:sz w:val="24"/>
          <w:szCs w:val="24"/>
        </w:rPr>
        <w:t>资产构成</w:t>
      </w:r>
    </w:p>
    <w:tbl>
      <w:tblPr>
        <w:tblStyle w:val="af7"/>
        <w:tblW w:w="0" w:type="auto"/>
        <w:tblInd w:w="15" w:type="dxa"/>
        <w:tblLook w:val="04A0"/>
      </w:tblPr>
      <w:tblGrid>
        <w:gridCol w:w="1235"/>
        <w:gridCol w:w="2470"/>
        <w:gridCol w:w="4808"/>
      </w:tblGrid>
      <w:tr w:rsidR="00220C32" w:rsidRPr="00220C32" w:rsidTr="00F31F6E">
        <w:tc>
          <w:tcPr>
            <w:tcW w:w="1235" w:type="dxa"/>
            <w:vAlign w:val="center"/>
          </w:tcPr>
          <w:p w:rsidR="00F31F6E" w:rsidRPr="00220C32" w:rsidRDefault="00F31F6E" w:rsidP="00FB41D3">
            <w:pPr>
              <w:autoSpaceDE w:val="0"/>
              <w:autoSpaceDN w:val="0"/>
              <w:adjustRightInd w:val="0"/>
              <w:spacing w:before="29" w:line="360" w:lineRule="auto"/>
              <w:ind w:left="17"/>
              <w:jc w:val="center"/>
              <w:rPr>
                <w:rFonts w:asciiTheme="minorEastAsia" w:eastAsiaTheme="minorEastAsia" w:hAnsiTheme="minorEastAsia"/>
                <w:color w:val="000000" w:themeColor="text1"/>
                <w:sz w:val="21"/>
              </w:rPr>
            </w:pPr>
            <w:r w:rsidRPr="00220C32">
              <w:rPr>
                <w:rFonts w:asciiTheme="minorEastAsia" w:eastAsiaTheme="minorEastAsia" w:hAnsiTheme="minorEastAsia" w:cs="宋体" w:hint="eastAsia"/>
                <w:color w:val="000000" w:themeColor="text1"/>
                <w:sz w:val="21"/>
              </w:rPr>
              <w:t>序号</w:t>
            </w:r>
          </w:p>
        </w:tc>
        <w:tc>
          <w:tcPr>
            <w:tcW w:w="2470" w:type="dxa"/>
            <w:vAlign w:val="center"/>
          </w:tcPr>
          <w:p w:rsidR="00F31F6E" w:rsidRPr="00220C32" w:rsidRDefault="00F31F6E" w:rsidP="00FB41D3">
            <w:pPr>
              <w:autoSpaceDE w:val="0"/>
              <w:autoSpaceDN w:val="0"/>
              <w:adjustRightInd w:val="0"/>
              <w:spacing w:before="29" w:line="360" w:lineRule="auto"/>
              <w:ind w:left="17"/>
              <w:jc w:val="center"/>
              <w:rPr>
                <w:rFonts w:asciiTheme="minorEastAsia" w:eastAsiaTheme="minorEastAsia" w:hAnsiTheme="minorEastAsia"/>
                <w:color w:val="000000" w:themeColor="text1"/>
                <w:sz w:val="21"/>
              </w:rPr>
            </w:pPr>
            <w:r w:rsidRPr="00220C32">
              <w:rPr>
                <w:rFonts w:asciiTheme="minorEastAsia" w:eastAsiaTheme="minorEastAsia" w:hAnsiTheme="minorEastAsia" w:cs="宋体" w:hint="eastAsia"/>
                <w:color w:val="000000" w:themeColor="text1"/>
                <w:sz w:val="21"/>
              </w:rPr>
              <w:t>名称</w:t>
            </w:r>
          </w:p>
        </w:tc>
        <w:tc>
          <w:tcPr>
            <w:tcW w:w="4808" w:type="dxa"/>
            <w:vAlign w:val="center"/>
          </w:tcPr>
          <w:p w:rsidR="00F31F6E" w:rsidRPr="00220C32" w:rsidRDefault="00F31F6E" w:rsidP="00FB41D3">
            <w:pPr>
              <w:autoSpaceDE w:val="0"/>
              <w:autoSpaceDN w:val="0"/>
              <w:adjustRightInd w:val="0"/>
              <w:spacing w:before="29" w:line="360" w:lineRule="auto"/>
              <w:ind w:left="17"/>
              <w:jc w:val="center"/>
              <w:rPr>
                <w:rFonts w:asciiTheme="minorEastAsia" w:eastAsiaTheme="minorEastAsia" w:hAnsiTheme="minorEastAsia"/>
                <w:color w:val="000000" w:themeColor="text1"/>
                <w:sz w:val="21"/>
              </w:rPr>
            </w:pPr>
            <w:r w:rsidRPr="00220C32">
              <w:rPr>
                <w:rFonts w:asciiTheme="minorEastAsia" w:eastAsiaTheme="minorEastAsia" w:hAnsiTheme="minorEastAsia" w:cs="宋体" w:hint="eastAsia"/>
                <w:color w:val="000000" w:themeColor="text1"/>
                <w:sz w:val="21"/>
              </w:rPr>
              <w:t>金额(元)</w:t>
            </w:r>
          </w:p>
        </w:tc>
      </w:tr>
      <w:tr w:rsidR="00220C32" w:rsidRPr="00220C32" w:rsidTr="00175D4F">
        <w:tc>
          <w:tcPr>
            <w:tcW w:w="1235" w:type="dxa"/>
            <w:vAlign w:val="center"/>
          </w:tcPr>
          <w:p w:rsidR="00F31F6E" w:rsidRPr="00220C32" w:rsidRDefault="00F31F6E" w:rsidP="00FB41D3">
            <w:pPr>
              <w:autoSpaceDE w:val="0"/>
              <w:autoSpaceDN w:val="0"/>
              <w:adjustRightInd w:val="0"/>
              <w:spacing w:before="29" w:line="360" w:lineRule="auto"/>
              <w:ind w:left="15"/>
              <w:jc w:val="center"/>
              <w:rPr>
                <w:rFonts w:asciiTheme="minorEastAsia" w:eastAsiaTheme="minorEastAsia" w:hAnsiTheme="minorEastAsia"/>
                <w:color w:val="000000" w:themeColor="text1"/>
                <w:sz w:val="21"/>
              </w:rPr>
            </w:pPr>
            <w:r w:rsidRPr="00220C32">
              <w:rPr>
                <w:rFonts w:asciiTheme="minorEastAsia" w:eastAsiaTheme="minorEastAsia" w:hAnsiTheme="minorEastAsia"/>
                <w:color w:val="000000" w:themeColor="text1"/>
                <w:sz w:val="21"/>
              </w:rPr>
              <w:t>1</w:t>
            </w:r>
          </w:p>
        </w:tc>
        <w:tc>
          <w:tcPr>
            <w:tcW w:w="2470" w:type="dxa"/>
            <w:vAlign w:val="center"/>
          </w:tcPr>
          <w:p w:rsidR="00F31F6E" w:rsidRPr="00220C32" w:rsidRDefault="00F31F6E" w:rsidP="00175D4F">
            <w:pPr>
              <w:autoSpaceDE w:val="0"/>
              <w:autoSpaceDN w:val="0"/>
              <w:adjustRightInd w:val="0"/>
              <w:spacing w:before="29" w:line="360" w:lineRule="auto"/>
              <w:ind w:left="15"/>
              <w:rPr>
                <w:rFonts w:asciiTheme="minorEastAsia" w:eastAsiaTheme="minorEastAsia" w:hAnsiTheme="minorEastAsia"/>
                <w:color w:val="000000" w:themeColor="text1"/>
                <w:sz w:val="21"/>
              </w:rPr>
            </w:pPr>
            <w:r w:rsidRPr="00220C32">
              <w:rPr>
                <w:rFonts w:asciiTheme="minorEastAsia" w:eastAsiaTheme="minorEastAsia" w:hAnsiTheme="minorEastAsia" w:cs="宋体" w:hint="eastAsia"/>
                <w:color w:val="000000" w:themeColor="text1"/>
                <w:sz w:val="21"/>
              </w:rPr>
              <w:t>存出保证金</w:t>
            </w:r>
          </w:p>
        </w:tc>
        <w:tc>
          <w:tcPr>
            <w:tcW w:w="4808" w:type="dxa"/>
            <w:vAlign w:val="center"/>
          </w:tcPr>
          <w:p w:rsidR="00F31F6E" w:rsidRPr="00220C32" w:rsidRDefault="00F31F6E" w:rsidP="00FB41D3">
            <w:pPr>
              <w:autoSpaceDE w:val="0"/>
              <w:autoSpaceDN w:val="0"/>
              <w:adjustRightInd w:val="0"/>
              <w:spacing w:before="29" w:line="360" w:lineRule="auto"/>
              <w:ind w:left="15"/>
              <w:jc w:val="right"/>
              <w:rPr>
                <w:rFonts w:asciiTheme="minorEastAsia" w:eastAsiaTheme="minorEastAsia" w:hAnsiTheme="minorEastAsia"/>
                <w:color w:val="000000" w:themeColor="text1"/>
                <w:sz w:val="21"/>
              </w:rPr>
            </w:pPr>
            <w:r w:rsidRPr="00220C32">
              <w:rPr>
                <w:rFonts w:asciiTheme="minorEastAsia" w:eastAsiaTheme="minorEastAsia" w:hAnsiTheme="minorEastAsia"/>
                <w:color w:val="000000" w:themeColor="text1"/>
                <w:sz w:val="21"/>
              </w:rPr>
              <w:t>-</w:t>
            </w:r>
          </w:p>
        </w:tc>
      </w:tr>
      <w:tr w:rsidR="00220C32" w:rsidRPr="00220C32" w:rsidTr="00175D4F">
        <w:tc>
          <w:tcPr>
            <w:tcW w:w="1235" w:type="dxa"/>
            <w:vAlign w:val="center"/>
          </w:tcPr>
          <w:p w:rsidR="00F31F6E" w:rsidRPr="00220C32" w:rsidRDefault="00F31F6E" w:rsidP="00FB41D3">
            <w:pPr>
              <w:autoSpaceDE w:val="0"/>
              <w:autoSpaceDN w:val="0"/>
              <w:adjustRightInd w:val="0"/>
              <w:spacing w:before="29" w:line="360" w:lineRule="auto"/>
              <w:ind w:left="15"/>
              <w:jc w:val="center"/>
              <w:rPr>
                <w:rFonts w:asciiTheme="minorEastAsia" w:eastAsiaTheme="minorEastAsia" w:hAnsiTheme="minorEastAsia"/>
                <w:color w:val="000000" w:themeColor="text1"/>
                <w:sz w:val="21"/>
              </w:rPr>
            </w:pPr>
            <w:r w:rsidRPr="00220C32">
              <w:rPr>
                <w:rFonts w:asciiTheme="minorEastAsia" w:eastAsiaTheme="minorEastAsia" w:hAnsiTheme="minorEastAsia"/>
                <w:color w:val="000000" w:themeColor="text1"/>
                <w:sz w:val="21"/>
              </w:rPr>
              <w:t>2</w:t>
            </w:r>
          </w:p>
        </w:tc>
        <w:tc>
          <w:tcPr>
            <w:tcW w:w="2470" w:type="dxa"/>
            <w:vAlign w:val="center"/>
          </w:tcPr>
          <w:p w:rsidR="00F31F6E" w:rsidRPr="00220C32" w:rsidRDefault="00F31F6E" w:rsidP="00175D4F">
            <w:pPr>
              <w:autoSpaceDE w:val="0"/>
              <w:autoSpaceDN w:val="0"/>
              <w:adjustRightInd w:val="0"/>
              <w:spacing w:before="29" w:line="360" w:lineRule="auto"/>
              <w:ind w:left="15"/>
              <w:rPr>
                <w:rFonts w:asciiTheme="minorEastAsia" w:eastAsiaTheme="minorEastAsia" w:hAnsiTheme="minorEastAsia"/>
                <w:color w:val="000000" w:themeColor="text1"/>
                <w:sz w:val="21"/>
              </w:rPr>
            </w:pPr>
            <w:r w:rsidRPr="00220C32">
              <w:rPr>
                <w:rFonts w:asciiTheme="minorEastAsia" w:eastAsiaTheme="minorEastAsia" w:hAnsiTheme="minorEastAsia" w:cs="宋体" w:hint="eastAsia"/>
                <w:color w:val="000000" w:themeColor="text1"/>
                <w:sz w:val="21"/>
              </w:rPr>
              <w:t>应收证券清算款</w:t>
            </w:r>
          </w:p>
        </w:tc>
        <w:tc>
          <w:tcPr>
            <w:tcW w:w="4808" w:type="dxa"/>
            <w:vAlign w:val="center"/>
          </w:tcPr>
          <w:p w:rsidR="00F31F6E" w:rsidRPr="00220C32" w:rsidRDefault="00F31F6E" w:rsidP="00FB41D3">
            <w:pPr>
              <w:autoSpaceDE w:val="0"/>
              <w:autoSpaceDN w:val="0"/>
              <w:adjustRightInd w:val="0"/>
              <w:spacing w:before="29" w:line="360" w:lineRule="auto"/>
              <w:ind w:left="15"/>
              <w:jc w:val="right"/>
              <w:rPr>
                <w:rFonts w:asciiTheme="minorEastAsia" w:eastAsiaTheme="minorEastAsia" w:hAnsiTheme="minorEastAsia"/>
                <w:color w:val="000000" w:themeColor="text1"/>
                <w:sz w:val="21"/>
              </w:rPr>
            </w:pPr>
            <w:r w:rsidRPr="00220C32">
              <w:rPr>
                <w:rFonts w:asciiTheme="minorEastAsia" w:eastAsiaTheme="minorEastAsia" w:hAnsiTheme="minorEastAsia"/>
                <w:color w:val="000000" w:themeColor="text1"/>
                <w:sz w:val="21"/>
              </w:rPr>
              <w:t>-</w:t>
            </w:r>
          </w:p>
        </w:tc>
      </w:tr>
      <w:tr w:rsidR="00220C32" w:rsidRPr="00220C32" w:rsidTr="00175D4F">
        <w:tc>
          <w:tcPr>
            <w:tcW w:w="1235" w:type="dxa"/>
            <w:vAlign w:val="center"/>
          </w:tcPr>
          <w:p w:rsidR="00F31F6E" w:rsidRPr="00220C32" w:rsidRDefault="00F31F6E" w:rsidP="00FB41D3">
            <w:pPr>
              <w:autoSpaceDE w:val="0"/>
              <w:autoSpaceDN w:val="0"/>
              <w:adjustRightInd w:val="0"/>
              <w:spacing w:before="29" w:line="360" w:lineRule="auto"/>
              <w:ind w:left="15"/>
              <w:jc w:val="center"/>
              <w:rPr>
                <w:rFonts w:asciiTheme="minorEastAsia" w:eastAsiaTheme="minorEastAsia" w:hAnsiTheme="minorEastAsia"/>
                <w:color w:val="000000" w:themeColor="text1"/>
                <w:sz w:val="21"/>
              </w:rPr>
            </w:pPr>
            <w:r w:rsidRPr="00220C32">
              <w:rPr>
                <w:rFonts w:asciiTheme="minorEastAsia" w:eastAsiaTheme="minorEastAsia" w:hAnsiTheme="minorEastAsia"/>
                <w:color w:val="000000" w:themeColor="text1"/>
                <w:sz w:val="21"/>
              </w:rPr>
              <w:t>3</w:t>
            </w:r>
          </w:p>
        </w:tc>
        <w:tc>
          <w:tcPr>
            <w:tcW w:w="2470" w:type="dxa"/>
            <w:vAlign w:val="center"/>
          </w:tcPr>
          <w:p w:rsidR="00F31F6E" w:rsidRPr="00220C32" w:rsidRDefault="00F31F6E" w:rsidP="00175D4F">
            <w:pPr>
              <w:autoSpaceDE w:val="0"/>
              <w:autoSpaceDN w:val="0"/>
              <w:adjustRightInd w:val="0"/>
              <w:spacing w:before="29" w:line="360" w:lineRule="auto"/>
              <w:ind w:left="15"/>
              <w:rPr>
                <w:rFonts w:asciiTheme="minorEastAsia" w:eastAsiaTheme="minorEastAsia" w:hAnsiTheme="minorEastAsia"/>
                <w:color w:val="000000" w:themeColor="text1"/>
                <w:sz w:val="21"/>
              </w:rPr>
            </w:pPr>
            <w:r w:rsidRPr="00220C32">
              <w:rPr>
                <w:rFonts w:asciiTheme="minorEastAsia" w:eastAsiaTheme="minorEastAsia" w:hAnsiTheme="minorEastAsia" w:cs="宋体" w:hint="eastAsia"/>
                <w:color w:val="000000" w:themeColor="text1"/>
                <w:sz w:val="21"/>
              </w:rPr>
              <w:t>应收股利</w:t>
            </w:r>
          </w:p>
        </w:tc>
        <w:tc>
          <w:tcPr>
            <w:tcW w:w="4808" w:type="dxa"/>
            <w:vAlign w:val="center"/>
          </w:tcPr>
          <w:p w:rsidR="00F31F6E" w:rsidRPr="00220C32" w:rsidRDefault="00F31F6E" w:rsidP="00FB41D3">
            <w:pPr>
              <w:autoSpaceDE w:val="0"/>
              <w:autoSpaceDN w:val="0"/>
              <w:adjustRightInd w:val="0"/>
              <w:spacing w:before="29" w:line="360" w:lineRule="auto"/>
              <w:ind w:left="15"/>
              <w:jc w:val="right"/>
              <w:rPr>
                <w:rFonts w:asciiTheme="minorEastAsia" w:eastAsiaTheme="minorEastAsia" w:hAnsiTheme="minorEastAsia"/>
                <w:color w:val="000000" w:themeColor="text1"/>
                <w:sz w:val="21"/>
              </w:rPr>
            </w:pPr>
            <w:r w:rsidRPr="00220C32">
              <w:rPr>
                <w:rFonts w:asciiTheme="minorEastAsia" w:eastAsiaTheme="minorEastAsia" w:hAnsiTheme="minorEastAsia"/>
                <w:color w:val="000000" w:themeColor="text1"/>
                <w:sz w:val="21"/>
              </w:rPr>
              <w:t>-</w:t>
            </w:r>
          </w:p>
        </w:tc>
      </w:tr>
      <w:tr w:rsidR="00220C32" w:rsidRPr="00220C32" w:rsidTr="00175D4F">
        <w:tc>
          <w:tcPr>
            <w:tcW w:w="1235" w:type="dxa"/>
            <w:vAlign w:val="center"/>
          </w:tcPr>
          <w:p w:rsidR="00F31F6E" w:rsidRPr="00220C32" w:rsidRDefault="00F31F6E" w:rsidP="00FB41D3">
            <w:pPr>
              <w:autoSpaceDE w:val="0"/>
              <w:autoSpaceDN w:val="0"/>
              <w:adjustRightInd w:val="0"/>
              <w:spacing w:before="29" w:line="360" w:lineRule="auto"/>
              <w:ind w:left="15"/>
              <w:jc w:val="center"/>
              <w:rPr>
                <w:rFonts w:asciiTheme="minorEastAsia" w:eastAsiaTheme="minorEastAsia" w:hAnsiTheme="minorEastAsia"/>
                <w:color w:val="000000" w:themeColor="text1"/>
                <w:sz w:val="21"/>
              </w:rPr>
            </w:pPr>
            <w:r w:rsidRPr="00220C32">
              <w:rPr>
                <w:rFonts w:asciiTheme="minorEastAsia" w:eastAsiaTheme="minorEastAsia" w:hAnsiTheme="minorEastAsia"/>
                <w:color w:val="000000" w:themeColor="text1"/>
                <w:sz w:val="21"/>
              </w:rPr>
              <w:t>4</w:t>
            </w:r>
          </w:p>
        </w:tc>
        <w:tc>
          <w:tcPr>
            <w:tcW w:w="2470" w:type="dxa"/>
            <w:vAlign w:val="center"/>
          </w:tcPr>
          <w:p w:rsidR="00F31F6E" w:rsidRPr="00220C32" w:rsidRDefault="00F31F6E" w:rsidP="00175D4F">
            <w:pPr>
              <w:autoSpaceDE w:val="0"/>
              <w:autoSpaceDN w:val="0"/>
              <w:adjustRightInd w:val="0"/>
              <w:spacing w:before="29" w:line="360" w:lineRule="auto"/>
              <w:ind w:left="15"/>
              <w:rPr>
                <w:rFonts w:asciiTheme="minorEastAsia" w:eastAsiaTheme="minorEastAsia" w:hAnsiTheme="minorEastAsia"/>
                <w:color w:val="000000" w:themeColor="text1"/>
                <w:sz w:val="21"/>
              </w:rPr>
            </w:pPr>
            <w:r w:rsidRPr="00220C32">
              <w:rPr>
                <w:rFonts w:asciiTheme="minorEastAsia" w:eastAsiaTheme="minorEastAsia" w:hAnsiTheme="minorEastAsia" w:cs="宋体" w:hint="eastAsia"/>
                <w:color w:val="000000" w:themeColor="text1"/>
                <w:sz w:val="21"/>
              </w:rPr>
              <w:t>应收利息</w:t>
            </w:r>
          </w:p>
        </w:tc>
        <w:tc>
          <w:tcPr>
            <w:tcW w:w="4808" w:type="dxa"/>
            <w:vAlign w:val="center"/>
          </w:tcPr>
          <w:p w:rsidR="00F31F6E" w:rsidRPr="00220C32" w:rsidRDefault="00F31F6E" w:rsidP="00FB41D3">
            <w:pPr>
              <w:autoSpaceDE w:val="0"/>
              <w:autoSpaceDN w:val="0"/>
              <w:adjustRightInd w:val="0"/>
              <w:spacing w:before="29" w:line="360" w:lineRule="auto"/>
              <w:ind w:left="15"/>
              <w:jc w:val="right"/>
              <w:rPr>
                <w:rFonts w:asciiTheme="minorEastAsia" w:eastAsiaTheme="minorEastAsia" w:hAnsiTheme="minorEastAsia"/>
                <w:color w:val="000000" w:themeColor="text1"/>
                <w:sz w:val="21"/>
              </w:rPr>
            </w:pPr>
            <w:r w:rsidRPr="00220C32">
              <w:rPr>
                <w:rFonts w:asciiTheme="minorEastAsia" w:eastAsiaTheme="minorEastAsia" w:hAnsiTheme="minorEastAsia"/>
                <w:color w:val="000000" w:themeColor="text1"/>
                <w:sz w:val="21"/>
              </w:rPr>
              <w:t>124,531.25</w:t>
            </w:r>
          </w:p>
        </w:tc>
      </w:tr>
      <w:tr w:rsidR="00220C32" w:rsidRPr="00220C32" w:rsidTr="00175D4F">
        <w:tc>
          <w:tcPr>
            <w:tcW w:w="1235" w:type="dxa"/>
            <w:vAlign w:val="center"/>
          </w:tcPr>
          <w:p w:rsidR="00F31F6E" w:rsidRPr="00220C32" w:rsidRDefault="00F31F6E" w:rsidP="00FB41D3">
            <w:pPr>
              <w:autoSpaceDE w:val="0"/>
              <w:autoSpaceDN w:val="0"/>
              <w:adjustRightInd w:val="0"/>
              <w:spacing w:before="29" w:line="360" w:lineRule="auto"/>
              <w:ind w:left="15"/>
              <w:jc w:val="center"/>
              <w:rPr>
                <w:rFonts w:asciiTheme="minorEastAsia" w:eastAsiaTheme="minorEastAsia" w:hAnsiTheme="minorEastAsia"/>
                <w:color w:val="000000" w:themeColor="text1"/>
                <w:sz w:val="21"/>
              </w:rPr>
            </w:pPr>
            <w:r w:rsidRPr="00220C32">
              <w:rPr>
                <w:rFonts w:asciiTheme="minorEastAsia" w:eastAsiaTheme="minorEastAsia" w:hAnsiTheme="minorEastAsia"/>
                <w:color w:val="000000" w:themeColor="text1"/>
                <w:sz w:val="21"/>
              </w:rPr>
              <w:t>5</w:t>
            </w:r>
          </w:p>
        </w:tc>
        <w:tc>
          <w:tcPr>
            <w:tcW w:w="2470" w:type="dxa"/>
            <w:vAlign w:val="center"/>
          </w:tcPr>
          <w:p w:rsidR="00F31F6E" w:rsidRPr="00220C32" w:rsidRDefault="00F31F6E" w:rsidP="00175D4F">
            <w:pPr>
              <w:autoSpaceDE w:val="0"/>
              <w:autoSpaceDN w:val="0"/>
              <w:adjustRightInd w:val="0"/>
              <w:spacing w:before="29" w:line="360" w:lineRule="auto"/>
              <w:ind w:left="15"/>
              <w:rPr>
                <w:rFonts w:asciiTheme="minorEastAsia" w:eastAsiaTheme="minorEastAsia" w:hAnsiTheme="minorEastAsia"/>
                <w:color w:val="000000" w:themeColor="text1"/>
                <w:sz w:val="21"/>
              </w:rPr>
            </w:pPr>
            <w:r w:rsidRPr="00220C32">
              <w:rPr>
                <w:rFonts w:asciiTheme="minorEastAsia" w:eastAsiaTheme="minorEastAsia" w:hAnsiTheme="minorEastAsia" w:cs="宋体" w:hint="eastAsia"/>
                <w:color w:val="000000" w:themeColor="text1"/>
                <w:sz w:val="21"/>
              </w:rPr>
              <w:t>应收申购款</w:t>
            </w:r>
          </w:p>
        </w:tc>
        <w:tc>
          <w:tcPr>
            <w:tcW w:w="4808" w:type="dxa"/>
            <w:vAlign w:val="center"/>
          </w:tcPr>
          <w:p w:rsidR="00F31F6E" w:rsidRPr="00220C32" w:rsidRDefault="00F31F6E" w:rsidP="00FB41D3">
            <w:pPr>
              <w:autoSpaceDE w:val="0"/>
              <w:autoSpaceDN w:val="0"/>
              <w:adjustRightInd w:val="0"/>
              <w:spacing w:before="29" w:line="360" w:lineRule="auto"/>
              <w:ind w:left="15"/>
              <w:jc w:val="right"/>
              <w:rPr>
                <w:rFonts w:asciiTheme="minorEastAsia" w:eastAsiaTheme="minorEastAsia" w:hAnsiTheme="minorEastAsia"/>
                <w:color w:val="000000" w:themeColor="text1"/>
                <w:sz w:val="21"/>
              </w:rPr>
            </w:pPr>
            <w:r w:rsidRPr="00220C32">
              <w:rPr>
                <w:rFonts w:asciiTheme="minorEastAsia" w:eastAsiaTheme="minorEastAsia" w:hAnsiTheme="minorEastAsia"/>
                <w:color w:val="000000" w:themeColor="text1"/>
                <w:sz w:val="21"/>
              </w:rPr>
              <w:t>-</w:t>
            </w:r>
          </w:p>
        </w:tc>
      </w:tr>
      <w:tr w:rsidR="00220C32" w:rsidRPr="00220C32" w:rsidTr="00175D4F">
        <w:tc>
          <w:tcPr>
            <w:tcW w:w="1235" w:type="dxa"/>
            <w:vAlign w:val="center"/>
          </w:tcPr>
          <w:p w:rsidR="00F31F6E" w:rsidRPr="00220C32" w:rsidRDefault="00F31F6E" w:rsidP="00FB41D3">
            <w:pPr>
              <w:autoSpaceDE w:val="0"/>
              <w:autoSpaceDN w:val="0"/>
              <w:adjustRightInd w:val="0"/>
              <w:spacing w:before="29" w:line="360" w:lineRule="auto"/>
              <w:ind w:left="15"/>
              <w:jc w:val="center"/>
              <w:rPr>
                <w:rFonts w:asciiTheme="minorEastAsia" w:eastAsiaTheme="minorEastAsia" w:hAnsiTheme="minorEastAsia"/>
                <w:color w:val="000000" w:themeColor="text1"/>
                <w:sz w:val="21"/>
              </w:rPr>
            </w:pPr>
            <w:r w:rsidRPr="00220C32">
              <w:rPr>
                <w:rFonts w:asciiTheme="minorEastAsia" w:eastAsiaTheme="minorEastAsia" w:hAnsiTheme="minorEastAsia"/>
                <w:color w:val="000000" w:themeColor="text1"/>
                <w:sz w:val="21"/>
              </w:rPr>
              <w:t>6</w:t>
            </w:r>
          </w:p>
        </w:tc>
        <w:tc>
          <w:tcPr>
            <w:tcW w:w="2470" w:type="dxa"/>
            <w:vAlign w:val="center"/>
          </w:tcPr>
          <w:p w:rsidR="00F31F6E" w:rsidRPr="00220C32" w:rsidRDefault="00F31F6E" w:rsidP="00175D4F">
            <w:pPr>
              <w:autoSpaceDE w:val="0"/>
              <w:autoSpaceDN w:val="0"/>
              <w:adjustRightInd w:val="0"/>
              <w:spacing w:before="29" w:line="360" w:lineRule="auto"/>
              <w:ind w:left="15"/>
              <w:rPr>
                <w:rFonts w:asciiTheme="minorEastAsia" w:eastAsiaTheme="minorEastAsia" w:hAnsiTheme="minorEastAsia"/>
                <w:color w:val="000000" w:themeColor="text1"/>
                <w:sz w:val="21"/>
              </w:rPr>
            </w:pPr>
            <w:r w:rsidRPr="00220C32">
              <w:rPr>
                <w:rFonts w:asciiTheme="minorEastAsia" w:eastAsiaTheme="minorEastAsia" w:hAnsiTheme="minorEastAsia" w:cs="宋体" w:hint="eastAsia"/>
                <w:color w:val="000000" w:themeColor="text1"/>
                <w:sz w:val="21"/>
              </w:rPr>
              <w:t>其他应收款</w:t>
            </w:r>
          </w:p>
        </w:tc>
        <w:tc>
          <w:tcPr>
            <w:tcW w:w="4808" w:type="dxa"/>
            <w:vAlign w:val="center"/>
          </w:tcPr>
          <w:p w:rsidR="00F31F6E" w:rsidRPr="00220C32" w:rsidRDefault="00F31F6E" w:rsidP="00FB41D3">
            <w:pPr>
              <w:autoSpaceDE w:val="0"/>
              <w:autoSpaceDN w:val="0"/>
              <w:adjustRightInd w:val="0"/>
              <w:spacing w:before="29" w:line="360" w:lineRule="auto"/>
              <w:ind w:left="15"/>
              <w:jc w:val="right"/>
              <w:rPr>
                <w:rFonts w:asciiTheme="minorEastAsia" w:eastAsiaTheme="minorEastAsia" w:hAnsiTheme="minorEastAsia"/>
                <w:color w:val="000000" w:themeColor="text1"/>
                <w:sz w:val="21"/>
              </w:rPr>
            </w:pPr>
            <w:r w:rsidRPr="00220C32">
              <w:rPr>
                <w:rFonts w:asciiTheme="minorEastAsia" w:eastAsiaTheme="minorEastAsia" w:hAnsiTheme="minorEastAsia"/>
                <w:color w:val="000000" w:themeColor="text1"/>
                <w:sz w:val="21"/>
              </w:rPr>
              <w:t>-</w:t>
            </w:r>
          </w:p>
        </w:tc>
      </w:tr>
      <w:tr w:rsidR="00220C32" w:rsidRPr="00220C32" w:rsidTr="00175D4F">
        <w:tc>
          <w:tcPr>
            <w:tcW w:w="1235" w:type="dxa"/>
            <w:vAlign w:val="center"/>
          </w:tcPr>
          <w:p w:rsidR="00EB2C07" w:rsidRPr="00220C32" w:rsidRDefault="00EB2C07" w:rsidP="00FB41D3">
            <w:pPr>
              <w:autoSpaceDE w:val="0"/>
              <w:autoSpaceDN w:val="0"/>
              <w:adjustRightInd w:val="0"/>
              <w:spacing w:before="29" w:line="360" w:lineRule="auto"/>
              <w:ind w:left="15"/>
              <w:jc w:val="center"/>
              <w:rPr>
                <w:rFonts w:asciiTheme="minorEastAsia" w:eastAsiaTheme="minorEastAsia" w:hAnsiTheme="minorEastAsia"/>
                <w:color w:val="000000" w:themeColor="text1"/>
                <w:sz w:val="21"/>
              </w:rPr>
            </w:pPr>
            <w:r w:rsidRPr="00220C32">
              <w:rPr>
                <w:rFonts w:asciiTheme="minorEastAsia" w:eastAsiaTheme="minorEastAsia" w:hAnsiTheme="minorEastAsia" w:hint="eastAsia"/>
                <w:color w:val="000000" w:themeColor="text1"/>
                <w:sz w:val="21"/>
              </w:rPr>
              <w:t>7</w:t>
            </w:r>
          </w:p>
        </w:tc>
        <w:tc>
          <w:tcPr>
            <w:tcW w:w="2470" w:type="dxa"/>
            <w:vAlign w:val="center"/>
          </w:tcPr>
          <w:p w:rsidR="00EB2C07" w:rsidRPr="00220C32" w:rsidRDefault="00EB2C07" w:rsidP="00175D4F">
            <w:pPr>
              <w:autoSpaceDE w:val="0"/>
              <w:autoSpaceDN w:val="0"/>
              <w:adjustRightInd w:val="0"/>
              <w:spacing w:before="29" w:line="360" w:lineRule="auto"/>
              <w:ind w:left="15"/>
              <w:rPr>
                <w:rFonts w:asciiTheme="minorEastAsia" w:eastAsiaTheme="minorEastAsia" w:hAnsiTheme="minorEastAsia" w:cs="宋体"/>
                <w:color w:val="000000" w:themeColor="text1"/>
                <w:sz w:val="21"/>
              </w:rPr>
            </w:pPr>
            <w:r w:rsidRPr="00220C32">
              <w:rPr>
                <w:rFonts w:asciiTheme="minorEastAsia" w:eastAsiaTheme="minorEastAsia" w:hAnsiTheme="minorEastAsia" w:cs="宋体" w:hint="eastAsia"/>
                <w:color w:val="000000" w:themeColor="text1"/>
                <w:sz w:val="21"/>
              </w:rPr>
              <w:t>待摊费用</w:t>
            </w:r>
          </w:p>
        </w:tc>
        <w:tc>
          <w:tcPr>
            <w:tcW w:w="4808" w:type="dxa"/>
            <w:vAlign w:val="center"/>
          </w:tcPr>
          <w:p w:rsidR="00EB2C07" w:rsidRPr="00220C32" w:rsidRDefault="00EB2C07" w:rsidP="00FB41D3">
            <w:pPr>
              <w:autoSpaceDE w:val="0"/>
              <w:autoSpaceDN w:val="0"/>
              <w:adjustRightInd w:val="0"/>
              <w:spacing w:before="29" w:line="360" w:lineRule="auto"/>
              <w:ind w:left="15"/>
              <w:jc w:val="right"/>
              <w:rPr>
                <w:rFonts w:asciiTheme="minorEastAsia" w:eastAsiaTheme="minorEastAsia" w:hAnsiTheme="minorEastAsia"/>
                <w:color w:val="000000" w:themeColor="text1"/>
                <w:sz w:val="21"/>
              </w:rPr>
            </w:pPr>
            <w:r w:rsidRPr="00220C32">
              <w:rPr>
                <w:rFonts w:asciiTheme="minorEastAsia" w:eastAsiaTheme="minorEastAsia" w:hAnsiTheme="minorEastAsia" w:hint="eastAsia"/>
                <w:color w:val="000000" w:themeColor="text1"/>
                <w:sz w:val="21"/>
              </w:rPr>
              <w:t/>
            </w:r>
            <w:r w:rsidRPr="00220C32">
              <w:rPr>
                <w:rFonts w:asciiTheme="minorEastAsia" w:eastAsiaTheme="minorEastAsia" w:hAnsiTheme="minorEastAsia"/>
                <w:color w:val="000000" w:themeColor="text1"/>
                <w:sz w:val="21"/>
              </w:rPr>
              <w:t/>
            </w:r>
            <w:r w:rsidRPr="00220C32">
              <w:rPr>
                <w:rFonts w:asciiTheme="minorEastAsia" w:eastAsiaTheme="minorEastAsia" w:hAnsiTheme="minorEastAsia" w:hint="eastAsia"/>
                <w:color w:val="000000" w:themeColor="text1"/>
                <w:sz w:val="21"/>
              </w:rPr>
              <w:t>-</w:t>
            </w:r>
          </w:p>
        </w:tc>
      </w:tr>
      <w:tr w:rsidR="00220C32" w:rsidRPr="00220C32" w:rsidTr="00175D4F">
        <w:tc>
          <w:tcPr>
            <w:tcW w:w="1235" w:type="dxa"/>
            <w:vAlign w:val="center"/>
          </w:tcPr>
          <w:p w:rsidR="00F31F6E" w:rsidRPr="00220C32" w:rsidRDefault="00F31F6E" w:rsidP="00FB41D3">
            <w:pPr>
              <w:autoSpaceDE w:val="0"/>
              <w:autoSpaceDN w:val="0"/>
              <w:adjustRightInd w:val="0"/>
              <w:spacing w:before="29" w:line="360" w:lineRule="auto"/>
              <w:ind w:left="15"/>
              <w:jc w:val="center"/>
              <w:rPr>
                <w:rFonts w:asciiTheme="minorEastAsia" w:eastAsiaTheme="minorEastAsia" w:hAnsiTheme="minorEastAsia"/>
                <w:color w:val="000000" w:themeColor="text1"/>
                <w:sz w:val="21"/>
              </w:rPr>
            </w:pPr>
            <w:r w:rsidRPr="00220C32">
              <w:rPr>
                <w:rFonts w:asciiTheme="minorEastAsia" w:eastAsiaTheme="minorEastAsia" w:hAnsiTheme="minorEastAsia" w:hint="eastAsia"/>
                <w:color w:val="000000" w:themeColor="text1"/>
                <w:sz w:val="21"/>
              </w:rPr>
              <w:t/>
            </w:r>
            <w:r w:rsidR="004D495A" w:rsidRPr="00220C32">
              <w:rPr>
                <w:rFonts w:asciiTheme="minorEastAsia" w:eastAsiaTheme="minorEastAsia" w:hAnsiTheme="minorEastAsia" w:hint="eastAsia"/>
                <w:color w:val="000000" w:themeColor="text1"/>
                <w:sz w:val="21"/>
              </w:rPr>
              <w:t/>
            </w:r>
            <w:r w:rsidRPr="00220C32">
              <w:rPr>
                <w:rFonts w:asciiTheme="minorEastAsia" w:eastAsiaTheme="minorEastAsia" w:hAnsiTheme="minorEastAsia" w:hint="eastAsia"/>
                <w:color w:val="000000" w:themeColor="text1"/>
                <w:sz w:val="21"/>
              </w:rPr>
              <w:t>8</w:t>
            </w:r>
          </w:p>
        </w:tc>
        <w:tc>
          <w:tcPr>
            <w:tcW w:w="2470" w:type="dxa"/>
            <w:vAlign w:val="center"/>
          </w:tcPr>
          <w:p w:rsidR="00F31F6E" w:rsidRPr="00220C32" w:rsidRDefault="00F31F6E" w:rsidP="00175D4F">
            <w:pPr>
              <w:autoSpaceDE w:val="0"/>
              <w:autoSpaceDN w:val="0"/>
              <w:adjustRightInd w:val="0"/>
              <w:spacing w:before="29" w:line="360" w:lineRule="auto"/>
              <w:ind w:left="15"/>
              <w:rPr>
                <w:rFonts w:asciiTheme="minorEastAsia" w:eastAsiaTheme="minorEastAsia" w:hAnsiTheme="minorEastAsia"/>
                <w:color w:val="000000" w:themeColor="text1"/>
                <w:sz w:val="21"/>
              </w:rPr>
            </w:pPr>
            <w:r w:rsidRPr="00220C32">
              <w:rPr>
                <w:rFonts w:asciiTheme="minorEastAsia" w:eastAsiaTheme="minorEastAsia" w:hAnsiTheme="minorEastAsia" w:cs="宋体" w:hint="eastAsia"/>
                <w:color w:val="000000" w:themeColor="text1"/>
                <w:sz w:val="21"/>
              </w:rPr>
              <w:t>其他</w:t>
            </w:r>
          </w:p>
        </w:tc>
        <w:tc>
          <w:tcPr>
            <w:tcW w:w="4808" w:type="dxa"/>
            <w:vAlign w:val="center"/>
          </w:tcPr>
          <w:p w:rsidR="00F31F6E" w:rsidRPr="00220C32" w:rsidRDefault="00F31F6E" w:rsidP="00FB41D3">
            <w:pPr>
              <w:autoSpaceDE w:val="0"/>
              <w:autoSpaceDN w:val="0"/>
              <w:adjustRightInd w:val="0"/>
              <w:spacing w:before="29" w:line="360" w:lineRule="auto"/>
              <w:ind w:left="15"/>
              <w:jc w:val="right"/>
              <w:rPr>
                <w:rFonts w:asciiTheme="minorEastAsia" w:eastAsiaTheme="minorEastAsia" w:hAnsiTheme="minorEastAsia"/>
                <w:color w:val="000000" w:themeColor="text1"/>
                <w:sz w:val="21"/>
              </w:rPr>
            </w:pPr>
            <w:r w:rsidRPr="00220C32">
              <w:rPr>
                <w:rFonts w:asciiTheme="minorEastAsia" w:eastAsiaTheme="minorEastAsia" w:hAnsiTheme="minorEastAsia"/>
                <w:color w:val="000000" w:themeColor="text1"/>
                <w:sz w:val="21"/>
              </w:rPr>
              <w:t>-</w:t>
            </w:r>
          </w:p>
        </w:tc>
      </w:tr>
      <w:tr w:rsidR="00220C32" w:rsidRPr="00220C32" w:rsidTr="00175D4F">
        <w:tc>
          <w:tcPr>
            <w:tcW w:w="1235" w:type="dxa"/>
            <w:vAlign w:val="center"/>
          </w:tcPr>
          <w:p w:rsidR="00F31F6E" w:rsidRPr="00220C32" w:rsidRDefault="004D495A" w:rsidP="00FB41D3">
            <w:pPr>
              <w:autoSpaceDE w:val="0"/>
              <w:autoSpaceDN w:val="0"/>
              <w:adjustRightInd w:val="0"/>
              <w:spacing w:before="29" w:line="360" w:lineRule="auto"/>
              <w:ind w:left="15"/>
              <w:jc w:val="center"/>
              <w:rPr>
                <w:rFonts w:asciiTheme="minorEastAsia" w:eastAsiaTheme="minorEastAsia" w:hAnsiTheme="minorEastAsia"/>
                <w:color w:val="000000" w:themeColor="text1"/>
                <w:sz w:val="21"/>
              </w:rPr>
            </w:pPr>
            <w:r w:rsidRPr="00220C32">
              <w:rPr>
                <w:rFonts w:asciiTheme="minorEastAsia" w:eastAsiaTheme="minorEastAsia" w:hAnsiTheme="minorEastAsia" w:hint="eastAsia"/>
                <w:color w:val="000000" w:themeColor="text1"/>
                <w:sz w:val="21"/>
              </w:rPr>
              <w:t/>
            </w:r>
            <w:r w:rsidR="00F31F6E" w:rsidRPr="00220C32">
              <w:rPr>
                <w:rFonts w:asciiTheme="minorEastAsia" w:eastAsiaTheme="minorEastAsia" w:hAnsiTheme="minorEastAsia" w:hint="eastAsia"/>
                <w:color w:val="000000" w:themeColor="text1"/>
                <w:sz w:val="21"/>
              </w:rPr>
              <w:t>9</w:t>
            </w:r>
          </w:p>
        </w:tc>
        <w:tc>
          <w:tcPr>
            <w:tcW w:w="2470" w:type="dxa"/>
            <w:vAlign w:val="center"/>
          </w:tcPr>
          <w:p w:rsidR="00F31F6E" w:rsidRPr="00220C32" w:rsidRDefault="00F31F6E" w:rsidP="00175D4F">
            <w:pPr>
              <w:autoSpaceDE w:val="0"/>
              <w:autoSpaceDN w:val="0"/>
              <w:adjustRightInd w:val="0"/>
              <w:spacing w:before="29" w:line="360" w:lineRule="auto"/>
              <w:ind w:left="15"/>
              <w:rPr>
                <w:rFonts w:asciiTheme="minorEastAsia" w:eastAsiaTheme="minorEastAsia" w:hAnsiTheme="minorEastAsia"/>
                <w:color w:val="000000" w:themeColor="text1"/>
                <w:sz w:val="21"/>
              </w:rPr>
            </w:pPr>
            <w:r w:rsidRPr="00220C32">
              <w:rPr>
                <w:rFonts w:asciiTheme="minorEastAsia" w:eastAsiaTheme="minorEastAsia" w:hAnsiTheme="minorEastAsia" w:cs="宋体" w:hint="eastAsia"/>
                <w:color w:val="000000" w:themeColor="text1"/>
                <w:sz w:val="21"/>
              </w:rPr>
              <w:t>合计</w:t>
            </w:r>
          </w:p>
        </w:tc>
        <w:tc>
          <w:tcPr>
            <w:tcW w:w="4808" w:type="dxa"/>
            <w:vAlign w:val="center"/>
          </w:tcPr>
          <w:p w:rsidR="00F31F6E" w:rsidRPr="00220C32" w:rsidRDefault="00F31F6E" w:rsidP="00FB41D3">
            <w:pPr>
              <w:autoSpaceDE w:val="0"/>
              <w:autoSpaceDN w:val="0"/>
              <w:adjustRightInd w:val="0"/>
              <w:spacing w:before="29" w:line="360" w:lineRule="auto"/>
              <w:ind w:left="15"/>
              <w:jc w:val="right"/>
              <w:rPr>
                <w:rFonts w:asciiTheme="minorEastAsia" w:eastAsiaTheme="minorEastAsia" w:hAnsiTheme="minorEastAsia"/>
                <w:color w:val="000000" w:themeColor="text1"/>
                <w:sz w:val="21"/>
              </w:rPr>
            </w:pPr>
            <w:r w:rsidRPr="00220C32">
              <w:rPr>
                <w:rFonts w:asciiTheme="minorEastAsia" w:eastAsiaTheme="minorEastAsia" w:hAnsiTheme="minorEastAsia"/>
                <w:color w:val="000000" w:themeColor="text1"/>
                <w:sz w:val="21"/>
              </w:rPr>
              <w:t>124,531.25</w:t>
            </w:r>
          </w:p>
        </w:tc>
      </w:tr>
    </w:tbl>
    <w:p w:rsidR="002918E3" w:rsidRPr="00220C32" w:rsidRDefault="002918E3" w:rsidP="00D57B7C">
      <w:pPr>
        <w:autoSpaceDE w:val="0"/>
        <w:autoSpaceDN w:val="0"/>
        <w:adjustRightInd w:val="0"/>
        <w:spacing w:line="360" w:lineRule="auto"/>
        <w:rPr>
          <w:rFonts w:asciiTheme="minorEastAsia" w:eastAsiaTheme="minorEastAsia" w:hAnsiTheme="minorEastAsia"/>
          <w:color w:val="000000" w:themeColor="text1"/>
          <w:sz w:val="24"/>
          <w:szCs w:val="24"/>
        </w:rPr>
      </w:pPr>
    </w:p>
    <w:p w:rsidR="004061AC" w:rsidRPr="00220C32" w:rsidRDefault="003259C8" w:rsidP="001B0A62">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sidRPr="00220C32">
        <w:rPr>
          <w:rFonts w:asciiTheme="minorEastAsia" w:eastAsiaTheme="minorEastAsia" w:hAnsiTheme="minorEastAsia" w:hint="eastAsia"/>
          <w:b/>
          <w:bCs/>
          <w:color w:val="000000" w:themeColor="text1"/>
          <w:kern w:val="0"/>
          <w:sz w:val="24"/>
          <w:szCs w:val="24"/>
        </w:rPr>
        <w:t>5</w:t>
      </w:r>
      <w:r w:rsidR="00275745" w:rsidRPr="00220C32">
        <w:rPr>
          <w:rFonts w:asciiTheme="minorEastAsia" w:eastAsiaTheme="minorEastAsia" w:hAnsiTheme="minorEastAsia"/>
          <w:b/>
          <w:bCs/>
          <w:color w:val="000000" w:themeColor="text1"/>
          <w:kern w:val="0"/>
          <w:sz w:val="24"/>
          <w:szCs w:val="24"/>
        </w:rPr>
        <w:t>.</w:t>
      </w:r>
      <w:r w:rsidR="0059076B" w:rsidRPr="00220C32">
        <w:rPr>
          <w:rFonts w:asciiTheme="minorEastAsia" w:eastAsiaTheme="minorEastAsia" w:hAnsiTheme="minorEastAsia" w:hint="eastAsia"/>
          <w:b/>
          <w:bCs/>
          <w:color w:val="000000" w:themeColor="text1"/>
          <w:kern w:val="0"/>
          <w:sz w:val="24"/>
          <w:szCs w:val="24"/>
        </w:rPr>
        <w:t>11</w:t>
      </w:r>
      <w:r w:rsidR="0059076B" w:rsidRPr="00220C32">
        <w:rPr>
          <w:rFonts w:asciiTheme="minorEastAsia" w:eastAsiaTheme="minorEastAsia" w:hAnsiTheme="minorEastAsia"/>
          <w:b/>
          <w:bCs/>
          <w:color w:val="000000" w:themeColor="text1"/>
          <w:kern w:val="0"/>
          <w:sz w:val="24"/>
          <w:szCs w:val="24"/>
        </w:rPr>
        <w:t>.</w:t>
      </w:r>
      <w:r w:rsidR="0059076B" w:rsidRPr="00220C32">
        <w:rPr>
          <w:rFonts w:asciiTheme="minorEastAsia" w:eastAsiaTheme="minorEastAsia" w:hAnsiTheme="minorEastAsia" w:hint="eastAsia"/>
          <w:b/>
          <w:bCs/>
          <w:color w:val="000000" w:themeColor="text1"/>
          <w:kern w:val="0"/>
          <w:sz w:val="24"/>
          <w:szCs w:val="24"/>
        </w:rPr>
        <w:t>4</w:t>
      </w:r>
      <w:r w:rsidR="004061AC" w:rsidRPr="00220C32">
        <w:rPr>
          <w:rFonts w:asciiTheme="minorEastAsia" w:eastAsiaTheme="minorEastAsia" w:hAnsiTheme="minorEastAsia" w:hint="eastAsia"/>
          <w:b/>
          <w:bCs/>
          <w:color w:val="000000" w:themeColor="text1"/>
          <w:kern w:val="0"/>
          <w:sz w:val="24"/>
          <w:szCs w:val="24"/>
        </w:rPr>
        <w:t>报告期末持有的处于转股期的可转换债券明细</w:t>
      </w:r>
    </w:p>
    <w:p w:rsidR="004061AC" w:rsidRPr="00220C32" w:rsidRDefault="00F743D4" w:rsidP="00C5642F">
      <w:pPr>
        <w:autoSpaceDE w:val="0"/>
        <w:autoSpaceDN w:val="0"/>
        <w:adjustRightInd w:val="0"/>
        <w:spacing w:line="360" w:lineRule="auto"/>
        <w:jc w:val="left"/>
        <w:rPr>
          <w:rFonts w:asciiTheme="minorEastAsia" w:eastAsiaTheme="minorEastAsia" w:hAnsiTheme="minorEastAsia"/>
          <w:color w:val="000000" w:themeColor="text1"/>
        </w:rPr>
      </w:pPr>
      <w:r w:rsidRPr="00220C32">
        <w:rPr>
          <w:rFonts w:asciiTheme="minorEastAsia" w:eastAsiaTheme="minorEastAsia" w:hAnsiTheme="minorEastAsia" w:hint="eastAsia"/>
          <w:color w:val="000000" w:themeColor="text1"/>
        </w:rPr>
        <w:t/>
      </w:r>
      <w:r w:rsidR="004061AC" w:rsidRPr="00220C32">
        <w:rPr>
          <w:rFonts w:asciiTheme="minorEastAsia" w:eastAsiaTheme="minorEastAsia" w:hAnsiTheme="minorEastAsia"/>
          <w:color w:val="000000" w:themeColor="text1"/>
        </w:rPr>
        <w:t>本报告期末本基金未持有可转换债券。</w:t>
      </w:r>
    </w:p>
    <w:p w:rsidR="002918E3" w:rsidRPr="00220C32" w:rsidRDefault="002918E3" w:rsidP="00924582">
      <w:pPr>
        <w:autoSpaceDE w:val="0"/>
        <w:autoSpaceDN w:val="0"/>
        <w:adjustRightInd w:val="0"/>
        <w:spacing w:line="360" w:lineRule="auto"/>
        <w:rPr>
          <w:rFonts w:asciiTheme="minorEastAsia" w:eastAsiaTheme="minorEastAsia" w:hAnsiTheme="minorEastAsia"/>
          <w:color w:val="000000" w:themeColor="text1"/>
          <w:sz w:val="24"/>
          <w:szCs w:val="24"/>
        </w:rPr>
      </w:pPr>
    </w:p>
    <w:p w:rsidR="004061AC" w:rsidRPr="00220C32" w:rsidRDefault="003259C8" w:rsidP="001B0A62">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sidRPr="00220C32">
        <w:rPr>
          <w:rFonts w:asciiTheme="minorEastAsia" w:eastAsiaTheme="minorEastAsia" w:hAnsiTheme="minorEastAsia" w:hint="eastAsia"/>
          <w:b/>
          <w:bCs/>
          <w:color w:val="000000" w:themeColor="text1"/>
          <w:kern w:val="0"/>
          <w:sz w:val="24"/>
          <w:szCs w:val="24"/>
        </w:rPr>
        <w:t>5</w:t>
      </w:r>
      <w:r w:rsidR="004061AC" w:rsidRPr="00220C32">
        <w:rPr>
          <w:rFonts w:asciiTheme="minorEastAsia" w:eastAsiaTheme="minorEastAsia" w:hAnsiTheme="minorEastAsia"/>
          <w:b/>
          <w:bCs/>
          <w:color w:val="000000" w:themeColor="text1"/>
          <w:kern w:val="0"/>
          <w:sz w:val="24"/>
          <w:szCs w:val="24"/>
        </w:rPr>
        <w:t>.</w:t>
      </w:r>
      <w:r w:rsidR="0059076B" w:rsidRPr="00220C32">
        <w:rPr>
          <w:rFonts w:asciiTheme="minorEastAsia" w:eastAsiaTheme="minorEastAsia" w:hAnsiTheme="minorEastAsia" w:hint="eastAsia"/>
          <w:b/>
          <w:bCs/>
          <w:color w:val="000000" w:themeColor="text1"/>
          <w:kern w:val="0"/>
          <w:sz w:val="24"/>
          <w:szCs w:val="24"/>
        </w:rPr>
        <w:t>11</w:t>
      </w:r>
      <w:r w:rsidR="0059076B" w:rsidRPr="00220C32">
        <w:rPr>
          <w:rFonts w:asciiTheme="minorEastAsia" w:eastAsiaTheme="minorEastAsia" w:hAnsiTheme="minorEastAsia"/>
          <w:b/>
          <w:bCs/>
          <w:color w:val="000000" w:themeColor="text1"/>
          <w:kern w:val="0"/>
          <w:sz w:val="24"/>
          <w:szCs w:val="24"/>
        </w:rPr>
        <w:t>.</w:t>
      </w:r>
      <w:r w:rsidR="0059076B" w:rsidRPr="00220C32">
        <w:rPr>
          <w:rFonts w:asciiTheme="minorEastAsia" w:eastAsiaTheme="minorEastAsia" w:hAnsiTheme="minorEastAsia" w:hint="eastAsia"/>
          <w:b/>
          <w:bCs/>
          <w:color w:val="000000" w:themeColor="text1"/>
          <w:kern w:val="0"/>
          <w:sz w:val="24"/>
          <w:szCs w:val="24"/>
        </w:rPr>
        <w:t>5</w:t>
      </w:r>
      <w:r w:rsidR="004061AC" w:rsidRPr="00220C32">
        <w:rPr>
          <w:rFonts w:asciiTheme="minorEastAsia" w:eastAsiaTheme="minorEastAsia" w:hAnsiTheme="minorEastAsia" w:hint="eastAsia"/>
          <w:b/>
          <w:bCs/>
          <w:color w:val="000000" w:themeColor="text1"/>
          <w:kern w:val="0"/>
          <w:sz w:val="24"/>
          <w:szCs w:val="24"/>
        </w:rPr>
        <w:t>报告期末前十名股票中存在流通受限情况的说明</w:t>
      </w:r>
    </w:p>
    <w:p w:rsidR="004061AC" w:rsidRPr="00220C32" w:rsidRDefault="00F743D4" w:rsidP="00C5642F">
      <w:pPr>
        <w:autoSpaceDE w:val="0"/>
        <w:autoSpaceDN w:val="0"/>
        <w:adjustRightInd w:val="0"/>
        <w:spacing w:line="360" w:lineRule="auto"/>
        <w:jc w:val="left"/>
        <w:rPr>
          <w:rFonts w:asciiTheme="minorEastAsia" w:eastAsiaTheme="minorEastAsia" w:hAnsiTheme="minorEastAsia"/>
          <w:color w:val="000000" w:themeColor="text1"/>
        </w:rPr>
      </w:pPr>
      <w:r w:rsidRPr="00220C32">
        <w:rPr>
          <w:rFonts w:asciiTheme="minorEastAsia" w:eastAsiaTheme="minorEastAsia" w:hAnsiTheme="minorEastAsia" w:hint="eastAsia"/>
          <w:color w:val="000000" w:themeColor="text1"/>
        </w:rPr>
        <w:t/>
      </w:r>
      <w:r w:rsidR="004061AC" w:rsidRPr="00220C32">
        <w:rPr>
          <w:rFonts w:asciiTheme="minorEastAsia" w:eastAsiaTheme="minorEastAsia" w:hAnsiTheme="minorEastAsia"/>
          <w:color w:val="000000" w:themeColor="text1"/>
        </w:rPr>
        <w:t/>
      </w:r>
      <w:r w:rsidR="008E326D" w:rsidRPr="00220C32">
        <w:rPr>
          <w:rFonts w:asciiTheme="minorEastAsia" w:eastAsiaTheme="minorEastAsia" w:hAnsiTheme="minorEastAsia"/>
          <w:color w:val="000000" w:themeColor="text1"/>
        </w:rPr>
        <w:t/>
      </w:r>
      <w:r w:rsidR="004061AC" w:rsidRPr="00220C32">
        <w:rPr>
          <w:rFonts w:asciiTheme="minorEastAsia" w:eastAsiaTheme="minorEastAsia" w:hAnsiTheme="minorEastAsia"/>
          <w:color w:val="000000" w:themeColor="text1"/>
        </w:rPr>
        <w:t>本报告期末本基金未持有股票。</w:t>
      </w:r>
    </w:p>
    <w:p w:rsidR="002918E3" w:rsidRPr="00220C32" w:rsidRDefault="002918E3" w:rsidP="00924582">
      <w:pPr>
        <w:autoSpaceDE w:val="0"/>
        <w:autoSpaceDN w:val="0"/>
        <w:adjustRightInd w:val="0"/>
        <w:spacing w:line="360" w:lineRule="auto"/>
        <w:rPr>
          <w:rFonts w:asciiTheme="minorEastAsia" w:eastAsiaTheme="minorEastAsia" w:hAnsiTheme="minorEastAsia"/>
          <w:color w:val="000000" w:themeColor="text1"/>
          <w:sz w:val="24"/>
          <w:szCs w:val="24"/>
        </w:rPr>
      </w:pPr>
    </w:p>
    <w:p w:rsidR="004061AC" w:rsidRPr="00220C32" w:rsidRDefault="00D02347" w:rsidP="001B0A62">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sidRPr="00220C32">
        <w:rPr>
          <w:rFonts w:asciiTheme="minorEastAsia" w:eastAsiaTheme="minorEastAsia" w:hAnsiTheme="minorEastAsia" w:hint="eastAsia"/>
          <w:b/>
          <w:bCs/>
          <w:color w:val="000000" w:themeColor="text1"/>
          <w:kern w:val="0"/>
          <w:sz w:val="24"/>
          <w:szCs w:val="24"/>
        </w:rPr>
        <w:t/>
      </w:r>
      <w:r w:rsidR="003259C8" w:rsidRPr="00220C32">
        <w:rPr>
          <w:rFonts w:asciiTheme="minorEastAsia" w:eastAsiaTheme="minorEastAsia" w:hAnsiTheme="minorEastAsia" w:hint="eastAsia"/>
          <w:b/>
          <w:bCs/>
          <w:color w:val="000000" w:themeColor="text1"/>
          <w:kern w:val="0"/>
          <w:sz w:val="24"/>
          <w:szCs w:val="24"/>
        </w:rPr>
        <w:t>5</w:t>
      </w:r>
      <w:r w:rsidR="004061AC" w:rsidRPr="00220C32">
        <w:rPr>
          <w:rFonts w:asciiTheme="minorEastAsia" w:eastAsiaTheme="minorEastAsia" w:hAnsiTheme="minorEastAsia"/>
          <w:b/>
          <w:bCs/>
          <w:color w:val="000000" w:themeColor="text1"/>
          <w:kern w:val="0"/>
          <w:sz w:val="24"/>
          <w:szCs w:val="24"/>
        </w:rPr>
        <w:t>.</w:t>
      </w:r>
      <w:r w:rsidR="0059076B" w:rsidRPr="00220C32">
        <w:rPr>
          <w:rFonts w:asciiTheme="minorEastAsia" w:eastAsiaTheme="minorEastAsia" w:hAnsiTheme="minorEastAsia" w:hint="eastAsia"/>
          <w:b/>
          <w:bCs/>
          <w:color w:val="000000" w:themeColor="text1"/>
          <w:kern w:val="0"/>
          <w:sz w:val="24"/>
          <w:szCs w:val="24"/>
        </w:rPr>
        <w:t>11</w:t>
      </w:r>
      <w:r w:rsidR="0059076B" w:rsidRPr="00220C32">
        <w:rPr>
          <w:rFonts w:asciiTheme="minorEastAsia" w:eastAsiaTheme="minorEastAsia" w:hAnsiTheme="minorEastAsia"/>
          <w:b/>
          <w:bCs/>
          <w:color w:val="000000" w:themeColor="text1"/>
          <w:kern w:val="0"/>
          <w:sz w:val="24"/>
          <w:szCs w:val="24"/>
        </w:rPr>
        <w:t>.</w:t>
      </w:r>
      <w:r w:rsidR="0059076B" w:rsidRPr="00220C32">
        <w:rPr>
          <w:rFonts w:asciiTheme="minorEastAsia" w:eastAsiaTheme="minorEastAsia" w:hAnsiTheme="minorEastAsia" w:hint="eastAsia"/>
          <w:b/>
          <w:bCs/>
          <w:color w:val="000000" w:themeColor="text1"/>
          <w:kern w:val="0"/>
          <w:sz w:val="24"/>
          <w:szCs w:val="24"/>
        </w:rPr>
        <w:t>6</w:t>
      </w:r>
      <w:r w:rsidR="001675CD" w:rsidRPr="00220C32">
        <w:rPr>
          <w:rFonts w:asciiTheme="minorEastAsia" w:eastAsiaTheme="minorEastAsia" w:hAnsiTheme="minorEastAsia" w:hint="eastAsia"/>
          <w:b/>
          <w:bCs/>
          <w:color w:val="000000" w:themeColor="text1"/>
          <w:kern w:val="0"/>
          <w:sz w:val="24"/>
          <w:szCs w:val="24"/>
        </w:rPr>
        <w:t>投资组合报告附注的其他文字描述部分</w:t>
      </w:r>
    </w:p>
    <w:p w:rsidR="004061AC" w:rsidRPr="00220C32" w:rsidRDefault="004061AC" w:rsidP="00175D4F">
      <w:pPr>
        <w:spacing w:line="360" w:lineRule="auto"/>
        <w:ind w:firstLineChars="200" w:firstLine="420"/>
        <w:rPr>
          <w:rFonts w:asciiTheme="minorEastAsia" w:eastAsiaTheme="minorEastAsia" w:hAnsiTheme="minorEastAsia"/>
          <w:color w:val="000000" w:themeColor="text1"/>
        </w:rPr>
      </w:pPr>
      <w:r w:rsidRPr="00220C32">
        <w:rPr>
          <w:rFonts w:asciiTheme="minorEastAsia" w:eastAsiaTheme="minorEastAsia" w:hAnsiTheme="minorEastAsia"/>
          <w:color w:val="000000" w:themeColor="text1"/>
        </w:rPr>
        <w:t/>
      </w:r>
      <w:r w:rsidR="001675CD" w:rsidRPr="00220C32">
        <w:rPr>
          <w:rFonts w:asciiTheme="minorEastAsia" w:eastAsiaTheme="minorEastAsia" w:hAnsiTheme="minorEastAsia"/>
          <w:color w:val="000000" w:themeColor="text1"/>
        </w:rPr>
        <w:t/>
      </w:r>
      <w:r w:rsidRPr="00220C32">
        <w:rPr>
          <w:rFonts w:asciiTheme="minorEastAsia" w:eastAsiaTheme="minorEastAsia" w:hAnsiTheme="minorEastAsia"/>
          <w:color w:val="000000" w:themeColor="text1"/>
        </w:rPr>
        <w:t>由于四舍五入的原因，分项之和与合计项之间可能存在尾差。</w:t>
      </w:r>
    </w:p>
    <w:p w:rsidR="004061AC" w:rsidRPr="00220C32" w:rsidRDefault="004061AC" w:rsidP="006B3C1C">
      <w:pPr>
        <w:pStyle w:val="1"/>
        <w:spacing w:beforeLines="100" w:afterLines="100" w:line="360" w:lineRule="auto"/>
        <w:jc w:val="center"/>
        <w:rPr>
          <w:rFonts w:asciiTheme="minorEastAsia" w:eastAsiaTheme="minorEastAsia" w:hAnsiTheme="minorEastAsia"/>
          <w:color w:val="000000" w:themeColor="text1"/>
          <w:kern w:val="0"/>
          <w:sz w:val="24"/>
          <w:szCs w:val="24"/>
        </w:rPr>
      </w:pPr>
      <w:r w:rsidRPr="00220C32">
        <w:rPr>
          <w:rFonts w:asciiTheme="minorEastAsia" w:eastAsiaTheme="minorEastAsia" w:hAnsiTheme="minorEastAsia" w:hint="eastAsia"/>
          <w:color w:val="000000" w:themeColor="text1"/>
          <w:kern w:val="0"/>
          <w:sz w:val="24"/>
          <w:szCs w:val="24"/>
        </w:rPr>
        <w:t>§</w:t>
      </w:r>
      <w:r w:rsidRPr="00220C32">
        <w:rPr>
          <w:rFonts w:asciiTheme="minorEastAsia" w:eastAsiaTheme="minorEastAsia" w:hAnsiTheme="minorEastAsia"/>
          <w:color w:val="000000" w:themeColor="text1"/>
          <w:kern w:val="0"/>
          <w:sz w:val="24"/>
          <w:szCs w:val="24"/>
        </w:rPr>
        <w:t xml:space="preserve">6  </w:t>
      </w:r>
      <w:r w:rsidRPr="00220C32">
        <w:rPr>
          <w:rFonts w:asciiTheme="minorEastAsia" w:eastAsiaTheme="minorEastAsia" w:hAnsiTheme="minorEastAsia" w:hint="eastAsia"/>
          <w:color w:val="000000" w:themeColor="text1"/>
          <w:kern w:val="0"/>
          <w:sz w:val="24"/>
          <w:szCs w:val="24"/>
        </w:rPr>
        <w:t>开放式基金份额变动</w:t>
      </w:r>
    </w:p>
    <w:p w:rsidR="004061AC" w:rsidRPr="00220C32" w:rsidRDefault="004061AC" w:rsidP="004061AC">
      <w:pPr>
        <w:autoSpaceDE w:val="0"/>
        <w:autoSpaceDN w:val="0"/>
        <w:adjustRightInd w:val="0"/>
        <w:spacing w:before="29" w:line="360" w:lineRule="auto"/>
        <w:ind w:left="15"/>
        <w:jc w:val="right"/>
        <w:rPr>
          <w:rFonts w:asciiTheme="minorEastAsia" w:eastAsiaTheme="minorEastAsia" w:hAnsiTheme="minorEastAsia"/>
          <w:color w:val="000000" w:themeColor="text1"/>
          <w:kern w:val="0"/>
          <w:sz w:val="24"/>
          <w:szCs w:val="24"/>
        </w:rPr>
      </w:pPr>
      <w:r w:rsidRPr="00220C32">
        <w:rPr>
          <w:rFonts w:asciiTheme="minorEastAsia" w:eastAsiaTheme="minorEastAsia" w:hAnsiTheme="minorEastAsia" w:cs="宋体" w:hint="eastAsia"/>
          <w:color w:val="000000" w:themeColor="text1"/>
          <w:kern w:val="0"/>
          <w:sz w:val="24"/>
          <w:szCs w:val="24"/>
        </w:rPr>
        <w:t>单位：份</w:t>
      </w:r>
    </w:p>
    <w:tbl>
      <w:tblPr>
        <w:tblW w:w="0" w:type="auto"/>
        <w:tblInd w:w="-106" w:type="dxa"/>
        <w:tblLayout w:type="fixed"/>
        <w:tblLook w:val="0000"/>
      </w:tblPr>
      <w:tblGrid>
        <w:gridCol w:w="4609"/>
        <w:gridCol w:w="4025"/>
      </w:tblGrid>
      <w:tr w:rsidR="00220C32" w:rsidRPr="00220C32" w:rsidTr="00175D4F">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220C32" w:rsidRDefault="00FE179F" w:rsidP="00175D4F">
            <w:pPr>
              <w:autoSpaceDE w:val="0"/>
              <w:autoSpaceDN w:val="0"/>
              <w:adjustRightInd w:val="0"/>
              <w:spacing w:before="29" w:line="360" w:lineRule="auto"/>
              <w:ind w:left="17"/>
              <w:rPr>
                <w:rFonts w:asciiTheme="minorEastAsia" w:eastAsiaTheme="minorEastAsia" w:hAnsiTheme="minorEastAsia"/>
                <w:color w:val="000000" w:themeColor="text1"/>
                <w:kern w:val="0"/>
              </w:rPr>
            </w:pPr>
            <w:r w:rsidRPr="00220C32">
              <w:rPr>
                <w:rFonts w:asciiTheme="minorEastAsia" w:eastAsiaTheme="minorEastAsia" w:hAnsiTheme="minorEastAsia" w:cs="宋体"/>
                <w:color w:val="000000" w:themeColor="text1"/>
                <w:kern w:val="0"/>
              </w:rPr>
              <w:t/>
            </w:r>
            <w:r w:rsidR="00936B5F">
              <w:rPr>
                <w:rFonts w:eastAsiaTheme="minorEastAsia" w:hint="eastAsia"/>
                <w:color w:val="000000" w:themeColor="text1"/>
                <w:kern w:val="0"/>
              </w:rPr>
              <w:t/>
            </w:r>
            <w:r w:rsidR="00936B5F">
              <w:rPr>
                <w:rFonts w:eastAsiaTheme="minorEastAsia" w:hint="eastAsia"/>
                <w:color w:val="000000" w:themeColor="text1"/>
              </w:rPr>
              <w:t/>
            </w:r>
            <w:r w:rsidRPr="00220C32">
              <w:rPr>
                <w:rFonts w:asciiTheme="minorEastAsia" w:eastAsiaTheme="minorEastAsia" w:hAnsiTheme="minorEastAsia" w:cs="宋体"/>
                <w:color w:val="000000" w:themeColor="text1"/>
                <w:kern w:val="0"/>
              </w:rPr>
              <w:t>基金合同生效日起至报告期期末</w:t>
            </w:r>
            <w:r w:rsidR="004061AC" w:rsidRPr="00220C32">
              <w:rPr>
                <w:rFonts w:asciiTheme="minorEastAsia" w:eastAsiaTheme="minorEastAsia" w:hAnsiTheme="minorEastAsia" w:cs="宋体" w:hint="eastAsia"/>
                <w:color w:val="000000" w:themeColor="text1"/>
                <w:kern w:val="0"/>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220C32" w:rsidRDefault="004061AC" w:rsidP="00924582">
            <w:pPr>
              <w:autoSpaceDE w:val="0"/>
              <w:autoSpaceDN w:val="0"/>
              <w:adjustRightInd w:val="0"/>
              <w:spacing w:before="29" w:line="360" w:lineRule="auto"/>
              <w:ind w:left="17"/>
              <w:jc w:val="right"/>
              <w:rPr>
                <w:rFonts w:asciiTheme="minorEastAsia" w:eastAsiaTheme="minorEastAsia" w:hAnsiTheme="minorEastAsia" w:cs="宋体"/>
                <w:color w:val="000000" w:themeColor="text1"/>
              </w:rPr>
            </w:pPr>
            <w:r w:rsidRPr="00220C32">
              <w:rPr>
                <w:rFonts w:asciiTheme="minorEastAsia" w:eastAsiaTheme="minorEastAsia" w:hAnsiTheme="minorEastAsia"/>
                <w:color w:val="000000" w:themeColor="text1"/>
              </w:rPr>
              <w:t/>
            </w:r>
            <w:r w:rsidRPr="00220C32">
              <w:rPr>
                <w:rFonts w:asciiTheme="minorEastAsia" w:eastAsiaTheme="minorEastAsia" w:hAnsiTheme="minorEastAsia" w:cs="宋体"/>
                <w:color w:val="000000" w:themeColor="text1"/>
              </w:rPr>
              <w:t>233,873,429.87</w:t>
            </w:r>
          </w:p>
        </w:tc>
      </w:tr>
      <w:tr w:rsidR="00220C32" w:rsidRPr="00220C32" w:rsidTr="00175D4F">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220C32" w:rsidRDefault="004061AC" w:rsidP="00175D4F">
            <w:pPr>
              <w:autoSpaceDE w:val="0"/>
              <w:autoSpaceDN w:val="0"/>
              <w:adjustRightInd w:val="0"/>
              <w:spacing w:before="29" w:line="360" w:lineRule="auto"/>
              <w:ind w:left="17"/>
              <w:rPr>
                <w:rFonts w:asciiTheme="minorEastAsia" w:eastAsiaTheme="minorEastAsia" w:hAnsiTheme="minorEastAsia"/>
                <w:color w:val="000000" w:themeColor="text1"/>
                <w:kern w:val="0"/>
              </w:rPr>
            </w:pPr>
            <w:r w:rsidRPr="00220C32">
              <w:rPr>
                <w:rFonts w:asciiTheme="minorEastAsia" w:eastAsiaTheme="minorEastAsia" w:hAnsiTheme="minorEastAsia" w:cs="宋体" w:hint="eastAsia"/>
                <w:color w:val="000000" w:themeColor="text1"/>
                <w:kern w:val="0"/>
              </w:rPr>
              <w:t>减：</w:t>
            </w:r>
            <w:r w:rsidR="00FE179F" w:rsidRPr="00220C32">
              <w:rPr>
                <w:rFonts w:asciiTheme="minorEastAsia" w:eastAsiaTheme="minorEastAsia" w:hAnsiTheme="minorEastAsia" w:cs="宋体"/>
                <w:color w:val="000000" w:themeColor="text1"/>
                <w:kern w:val="0"/>
              </w:rPr>
              <w:t/>
            </w:r>
            <w:r w:rsidR="00936B5F">
              <w:rPr>
                <w:rFonts w:eastAsiaTheme="minorEastAsia" w:hint="eastAsia"/>
                <w:color w:val="000000" w:themeColor="text1"/>
                <w:kern w:val="0"/>
              </w:rPr>
              <w:t/>
            </w:r>
            <w:r w:rsidR="00936B5F">
              <w:rPr>
                <w:rFonts w:eastAsiaTheme="minorEastAsia" w:hint="eastAsia"/>
                <w:color w:val="000000" w:themeColor="text1"/>
              </w:rPr>
              <w:t/>
            </w:r>
            <w:r w:rsidR="00FE179F" w:rsidRPr="00220C32">
              <w:rPr>
                <w:rFonts w:asciiTheme="minorEastAsia" w:eastAsiaTheme="minorEastAsia" w:hAnsiTheme="minorEastAsia" w:cs="宋体"/>
                <w:color w:val="000000" w:themeColor="text1"/>
                <w:kern w:val="0"/>
              </w:rPr>
              <w:t>基金合同生效日起至报告期期末</w:t>
            </w:r>
            <w:r w:rsidRPr="00220C32">
              <w:rPr>
                <w:rFonts w:asciiTheme="minorEastAsia" w:eastAsiaTheme="minorEastAsia" w:hAnsiTheme="minorEastAsia" w:cs="宋体" w:hint="eastAsia"/>
                <w:color w:val="000000" w:themeColor="text1"/>
                <w:kern w:val="0"/>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220C32" w:rsidRDefault="004061AC" w:rsidP="00924582">
            <w:pPr>
              <w:autoSpaceDE w:val="0"/>
              <w:autoSpaceDN w:val="0"/>
              <w:adjustRightInd w:val="0"/>
              <w:spacing w:before="29" w:line="360" w:lineRule="auto"/>
              <w:ind w:left="17"/>
              <w:jc w:val="right"/>
              <w:rPr>
                <w:rFonts w:asciiTheme="minorEastAsia" w:eastAsiaTheme="minorEastAsia" w:hAnsiTheme="minorEastAsia" w:cs="宋体"/>
                <w:color w:val="000000" w:themeColor="text1"/>
              </w:rPr>
            </w:pPr>
            <w:r w:rsidRPr="00220C32">
              <w:rPr>
                <w:rFonts w:asciiTheme="minorEastAsia" w:eastAsiaTheme="minorEastAsia" w:hAnsiTheme="minorEastAsia"/>
                <w:color w:val="000000" w:themeColor="text1"/>
              </w:rPr>
              <w:t/>
            </w:r>
            <w:r w:rsidRPr="00220C32">
              <w:rPr>
                <w:rFonts w:asciiTheme="minorEastAsia" w:eastAsiaTheme="minorEastAsia" w:hAnsiTheme="minorEastAsia" w:cs="宋体"/>
                <w:color w:val="000000" w:themeColor="text1"/>
              </w:rPr>
              <w:t>218,004,830.82</w:t>
            </w:r>
          </w:p>
        </w:tc>
      </w:tr>
      <w:tr w:rsidR="00220C32" w:rsidRPr="00220C32" w:rsidTr="00175D4F">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220C32" w:rsidRDefault="00FE179F" w:rsidP="00175D4F">
            <w:pPr>
              <w:autoSpaceDE w:val="0"/>
              <w:autoSpaceDN w:val="0"/>
              <w:adjustRightInd w:val="0"/>
              <w:spacing w:before="29" w:line="360" w:lineRule="auto"/>
              <w:ind w:left="17"/>
              <w:rPr>
                <w:rFonts w:asciiTheme="minorEastAsia" w:eastAsiaTheme="minorEastAsia" w:hAnsiTheme="minorEastAsia"/>
                <w:color w:val="000000" w:themeColor="text1"/>
                <w:kern w:val="0"/>
              </w:rPr>
            </w:pPr>
            <w:r w:rsidRPr="00220C32">
              <w:rPr>
                <w:rFonts w:asciiTheme="minorEastAsia" w:eastAsiaTheme="minorEastAsia" w:hAnsiTheme="minorEastAsia" w:cs="宋体"/>
                <w:color w:val="000000" w:themeColor="text1"/>
                <w:kern w:val="0"/>
              </w:rPr>
              <w:t/>
            </w:r>
            <w:r w:rsidR="00936B5F">
              <w:rPr>
                <w:rFonts w:eastAsiaTheme="minorEastAsia" w:hint="eastAsia"/>
                <w:color w:val="000000" w:themeColor="text1"/>
                <w:kern w:val="0"/>
              </w:rPr>
              <w:t/>
            </w:r>
            <w:r w:rsidR="00936B5F">
              <w:rPr>
                <w:rFonts w:eastAsiaTheme="minorEastAsia" w:hint="eastAsia"/>
                <w:color w:val="000000" w:themeColor="text1"/>
              </w:rPr>
              <w:t/>
            </w:r>
            <w:r w:rsidRPr="00220C32">
              <w:rPr>
                <w:rFonts w:asciiTheme="minorEastAsia" w:eastAsiaTheme="minorEastAsia" w:hAnsiTheme="minorEastAsia" w:cs="宋体"/>
                <w:color w:val="000000" w:themeColor="text1"/>
                <w:kern w:val="0"/>
              </w:rPr>
              <w:t>基金合同生效日起至报告期期末</w:t>
            </w:r>
            <w:r w:rsidR="004061AC" w:rsidRPr="00220C32">
              <w:rPr>
                <w:rFonts w:asciiTheme="minorEastAsia" w:eastAsiaTheme="minorEastAsia" w:hAnsiTheme="minorEastAsia" w:cs="宋体" w:hint="eastAsia"/>
                <w:color w:val="000000" w:themeColor="text1"/>
                <w:kern w:val="0"/>
              </w:rPr>
              <w:t>基金拆分变动份额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220C32" w:rsidRDefault="004061AC" w:rsidP="00924582">
            <w:pPr>
              <w:autoSpaceDE w:val="0"/>
              <w:autoSpaceDN w:val="0"/>
              <w:adjustRightInd w:val="0"/>
              <w:spacing w:before="29" w:line="360" w:lineRule="auto"/>
              <w:ind w:left="17"/>
              <w:jc w:val="right"/>
              <w:rPr>
                <w:rFonts w:asciiTheme="minorEastAsia" w:eastAsiaTheme="minorEastAsia" w:hAnsiTheme="minorEastAsia" w:cs="宋体"/>
                <w:color w:val="000000" w:themeColor="text1"/>
              </w:rPr>
            </w:pPr>
            <w:r w:rsidRPr="00220C32">
              <w:rPr>
                <w:rFonts w:asciiTheme="minorEastAsia" w:eastAsiaTheme="minorEastAsia" w:hAnsiTheme="minorEastAsia"/>
                <w:color w:val="000000" w:themeColor="text1"/>
              </w:rPr>
              <w:t/>
            </w:r>
            <w:r w:rsidRPr="00220C32">
              <w:rPr>
                <w:rFonts w:asciiTheme="minorEastAsia" w:eastAsiaTheme="minorEastAsia" w:hAnsiTheme="minorEastAsia" w:cs="宋体"/>
                <w:color w:val="000000" w:themeColor="text1"/>
              </w:rPr>
              <w:t>-</w:t>
            </w:r>
          </w:p>
        </w:tc>
      </w:tr>
      <w:tr w:rsidR="00220C32" w:rsidRPr="00220C32" w:rsidTr="00175D4F">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220C32" w:rsidRDefault="006D7FF8" w:rsidP="00175D4F">
            <w:pPr>
              <w:autoSpaceDE w:val="0"/>
              <w:autoSpaceDN w:val="0"/>
              <w:adjustRightInd w:val="0"/>
              <w:spacing w:before="29" w:line="360" w:lineRule="auto"/>
              <w:ind w:left="17"/>
              <w:rPr>
                <w:rFonts w:asciiTheme="minorEastAsia" w:eastAsiaTheme="minorEastAsia" w:hAnsiTheme="minorEastAsia"/>
                <w:color w:val="000000" w:themeColor="text1"/>
                <w:kern w:val="0"/>
              </w:rPr>
            </w:pPr>
            <w:r w:rsidRPr="00220C32">
              <w:rPr>
                <w:rFonts w:asciiTheme="minorEastAsia" w:eastAsiaTheme="minorEastAsia" w:hAnsiTheme="minorEastAsia" w:cs="宋体" w:hint="eastAsia"/>
                <w:color w:val="000000" w:themeColor="text1"/>
                <w:kern w:val="0"/>
              </w:rPr>
              <w:t>本报告期期末基金份额总额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220C32" w:rsidRDefault="006D7FF8" w:rsidP="000A2B53">
            <w:pPr>
              <w:autoSpaceDE w:val="0"/>
              <w:autoSpaceDN w:val="0"/>
              <w:adjustRightInd w:val="0"/>
              <w:spacing w:before="29" w:line="360" w:lineRule="auto"/>
              <w:ind w:left="17"/>
              <w:jc w:val="right"/>
              <w:rPr>
                <w:rFonts w:asciiTheme="minorEastAsia" w:eastAsiaTheme="minorEastAsia" w:hAnsiTheme="minorEastAsia" w:cs="宋体"/>
                <w:color w:val="000000" w:themeColor="text1"/>
              </w:rPr>
            </w:pPr>
            <w:r w:rsidRPr="00220C32">
              <w:rPr>
                <w:rFonts w:asciiTheme="minorEastAsia" w:eastAsiaTheme="minorEastAsia" w:hAnsiTheme="minorEastAsia" w:cs="宋体" w:hint="eastAsia"/>
                <w:color w:val="000000" w:themeColor="text1"/>
              </w:rPr>
              <w:t/>
            </w:r>
            <w:r w:rsidRPr="00220C32">
              <w:rPr>
                <w:rFonts w:asciiTheme="minorEastAsia" w:eastAsiaTheme="minorEastAsia" w:hAnsiTheme="minorEastAsia" w:cs="宋体"/>
                <w:color w:val="000000" w:themeColor="text1"/>
              </w:rPr>
              <w:t/>
            </w:r>
            <w:r w:rsidR="00355364" w:rsidRPr="00220C32">
              <w:rPr>
                <w:rFonts w:asciiTheme="minorEastAsia" w:eastAsiaTheme="minorEastAsia" w:hAnsiTheme="minorEastAsia" w:cs="宋体" w:hint="eastAsia"/>
                <w:color w:val="000000" w:themeColor="text1"/>
              </w:rPr>
              <w:t/>
            </w:r>
            <w:r w:rsidRPr="00220C32">
              <w:rPr>
                <w:rFonts w:asciiTheme="minorEastAsia" w:eastAsiaTheme="minorEastAsia" w:hAnsiTheme="minorEastAsia" w:cs="宋体" w:hint="eastAsia"/>
                <w:color w:val="000000" w:themeColor="text1"/>
              </w:rPr>
              <w:t>15,868,599.05</w:t>
            </w:r>
          </w:p>
        </w:tc>
      </w:tr>
    </w:tbl>
    <w:p w:rsidR="004061AC" w:rsidRPr="00220C32" w:rsidRDefault="00D02347" w:rsidP="006B3C1C">
      <w:pPr>
        <w:pStyle w:val="1"/>
        <w:spacing w:beforeLines="100" w:afterLines="100" w:line="360" w:lineRule="auto"/>
        <w:jc w:val="center"/>
        <w:rPr>
          <w:rFonts w:asciiTheme="minorEastAsia" w:eastAsiaTheme="minorEastAsia" w:hAnsiTheme="minorEastAsia"/>
          <w:color w:val="000000" w:themeColor="text1"/>
          <w:kern w:val="0"/>
          <w:sz w:val="24"/>
          <w:szCs w:val="24"/>
        </w:rPr>
      </w:pPr>
      <w:r w:rsidRPr="00220C32">
        <w:rPr>
          <w:rFonts w:asciiTheme="minorEastAsia" w:eastAsiaTheme="minorEastAsia" w:hAnsiTheme="minorEastAsia" w:hint="eastAsia"/>
          <w:color w:val="000000" w:themeColor="text1"/>
          <w:kern w:val="0"/>
          <w:sz w:val="24"/>
          <w:szCs w:val="24"/>
        </w:rPr>
        <w:t/>
      </w:r>
      <w:r w:rsidR="004061AC" w:rsidRPr="00220C32">
        <w:rPr>
          <w:rFonts w:asciiTheme="minorEastAsia" w:eastAsiaTheme="minorEastAsia" w:hAnsiTheme="minorEastAsia" w:hint="eastAsia"/>
          <w:color w:val="000000" w:themeColor="text1"/>
          <w:kern w:val="0"/>
          <w:sz w:val="24"/>
          <w:szCs w:val="24"/>
        </w:rPr>
        <w:t>§</w:t>
      </w:r>
      <w:r w:rsidR="00D21FFF" w:rsidRPr="00220C32">
        <w:rPr>
          <w:rFonts w:asciiTheme="minorEastAsia" w:eastAsiaTheme="minorEastAsia" w:hAnsiTheme="minorEastAsia" w:hint="eastAsia"/>
          <w:color w:val="000000" w:themeColor="text1"/>
          <w:kern w:val="0"/>
          <w:sz w:val="24"/>
          <w:szCs w:val="24"/>
        </w:rPr>
        <w:t/>
      </w:r>
      <w:r w:rsidR="006423B9" w:rsidRPr="00220C32">
        <w:rPr>
          <w:rFonts w:asciiTheme="minorEastAsia" w:eastAsiaTheme="minorEastAsia" w:hAnsiTheme="minorEastAsia" w:hint="eastAsia"/>
          <w:color w:val="000000" w:themeColor="text1"/>
          <w:kern w:val="0"/>
          <w:sz w:val="24"/>
          <w:szCs w:val="24"/>
        </w:rPr>
        <w:t/>
      </w:r>
      <w:r w:rsidR="00676095" w:rsidRPr="00220C32">
        <w:rPr>
          <w:rFonts w:asciiTheme="minorEastAsia" w:eastAsiaTheme="minorEastAsia" w:hAnsiTheme="minorEastAsia" w:hint="eastAsia"/>
          <w:color w:val="000000" w:themeColor="text1"/>
          <w:kern w:val="0"/>
          <w:sz w:val="24"/>
          <w:szCs w:val="24"/>
        </w:rPr>
        <w:t>7</w:t>
      </w:r>
      <w:r w:rsidR="004061AC" w:rsidRPr="00220C32">
        <w:rPr>
          <w:rFonts w:asciiTheme="minorEastAsia" w:eastAsiaTheme="minorEastAsia" w:hAnsiTheme="minorEastAsia"/>
          <w:color w:val="000000" w:themeColor="text1"/>
          <w:kern w:val="0"/>
          <w:sz w:val="24"/>
          <w:szCs w:val="24"/>
        </w:rPr>
        <w:t xml:space="preserve">  </w:t>
      </w:r>
      <w:r w:rsidR="004061AC" w:rsidRPr="00220C32">
        <w:rPr>
          <w:rFonts w:asciiTheme="minorEastAsia" w:eastAsiaTheme="minorEastAsia" w:hAnsiTheme="minorEastAsia" w:hint="eastAsia"/>
          <w:color w:val="000000" w:themeColor="text1"/>
          <w:kern w:val="0"/>
          <w:sz w:val="24"/>
          <w:szCs w:val="24"/>
        </w:rPr>
        <w:t>影响投资者决策的其他重要信息</w:t>
      </w:r>
    </w:p>
    <w:p w:rsidR="008D7928" w:rsidRPr="008D7928" w:rsidRDefault="008D7928" w:rsidP="008D7928">
      <w:pPr>
        <w:autoSpaceDE w:val="0"/>
        <w:autoSpaceDN w:val="0"/>
        <w:adjustRightInd w:val="0"/>
        <w:spacing w:line="360" w:lineRule="auto"/>
        <w:jc w:val="left"/>
        <w:rPr>
          <w:rFonts w:ascii="宋体" w:hAnsi="宋体"/>
          <w:b/>
          <w:bCs/>
          <w:color w:val="000000"/>
          <w:kern w:val="0"/>
          <w:sz w:val="24"/>
          <w:szCs w:val="24"/>
        </w:rPr>
      </w:pPr>
      <w:r w:rsidRPr="008D7928">
        <w:rPr>
          <w:rFonts w:ascii="宋体" w:hAnsi="宋体"/>
          <w:b/>
          <w:color w:val="000000"/>
          <w:kern w:val="0"/>
          <w:sz w:val="24"/>
          <w:szCs w:val="24"/>
        </w:rPr>
        <w:t/>
      </w:r>
      <w:r w:rsidRPr="008D7928">
        <w:rPr>
          <w:rFonts w:ascii="宋体" w:hAnsi="宋体"/>
          <w:b/>
          <w:bCs/>
          <w:color w:val="000000"/>
          <w:kern w:val="0"/>
          <w:sz w:val="24"/>
          <w:szCs w:val="24"/>
        </w:rPr>
        <w:t>7.</w:t>
      </w:r>
      <w:r w:rsidRPr="008D7928">
        <w:rPr>
          <w:rFonts w:ascii="宋体" w:hAnsi="宋体" w:hint="eastAsia"/>
          <w:b/>
          <w:bCs/>
          <w:color w:val="000000"/>
          <w:kern w:val="0"/>
          <w:sz w:val="24"/>
          <w:szCs w:val="24"/>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992"/>
        <w:gridCol w:w="1843"/>
        <w:gridCol w:w="851"/>
        <w:gridCol w:w="850"/>
        <w:gridCol w:w="1134"/>
        <w:gridCol w:w="1419"/>
        <w:gridCol w:w="1130"/>
      </w:tblGrid>
      <w:tr w:rsidR="008D7928" w:rsidRPr="009D271F" w:rsidTr="00A249C6">
        <w:tc>
          <w:tcPr>
            <w:tcW w:w="993" w:type="dxa"/>
            <w:vMerge w:val="restart"/>
            <w:vAlign w:val="center"/>
          </w:tcPr>
          <w:p w:rsidR="008D7928" w:rsidRPr="009D271F" w:rsidRDefault="008D7928" w:rsidP="00A249C6">
            <w:pPr>
              <w:autoSpaceDE w:val="0"/>
              <w:autoSpaceDN w:val="0"/>
              <w:adjustRightInd w:val="0"/>
              <w:jc w:val="center"/>
              <w:rPr>
                <w:rFonts w:ascii="宋体" w:hAnsi="宋体"/>
                <w:b/>
                <w:bCs/>
                <w:color w:val="000000"/>
                <w:kern w:val="0"/>
              </w:rPr>
            </w:pPr>
            <w:r w:rsidRPr="009D271F">
              <w:rPr>
                <w:rFonts w:ascii="宋体" w:hAnsi="宋体" w:hint="eastAsia"/>
                <w:color w:val="000000"/>
                <w:kern w:val="0"/>
              </w:rPr>
              <w:t>投资者类别</w:t>
            </w:r>
            <w:r w:rsidRPr="009D271F">
              <w:rPr>
                <w:rFonts w:ascii="宋体" w:hAnsi="宋体"/>
                <w:color w:val="000000"/>
                <w:kern w:val="0"/>
              </w:rPr>
              <w:t xml:space="preserve">  </w:t>
            </w:r>
          </w:p>
        </w:tc>
        <w:tc>
          <w:tcPr>
            <w:tcW w:w="5670" w:type="dxa"/>
            <w:gridSpan w:val="5"/>
            <w:vAlign w:val="center"/>
          </w:tcPr>
          <w:p w:rsidR="008D7928" w:rsidRPr="009D271F" w:rsidRDefault="008D7928" w:rsidP="00A249C6">
            <w:pPr>
              <w:autoSpaceDE w:val="0"/>
              <w:autoSpaceDN w:val="0"/>
              <w:adjustRightInd w:val="0"/>
              <w:jc w:val="center"/>
              <w:rPr>
                <w:rFonts w:ascii="宋体" w:hAnsi="宋体"/>
                <w:b/>
                <w:bCs/>
                <w:color w:val="000000"/>
                <w:kern w:val="0"/>
              </w:rPr>
            </w:pPr>
            <w:r w:rsidRPr="009D271F">
              <w:rPr>
                <w:rFonts w:ascii="宋体" w:hAnsi="宋体" w:hint="eastAsia"/>
                <w:color w:val="000000"/>
                <w:kern w:val="0"/>
              </w:rPr>
              <w:t>报告期内持有基金份额变化情况</w:t>
            </w:r>
          </w:p>
        </w:tc>
        <w:tc>
          <w:tcPr>
            <w:tcW w:w="2549" w:type="dxa"/>
            <w:gridSpan w:val="2"/>
            <w:vAlign w:val="center"/>
          </w:tcPr>
          <w:p w:rsidR="008D7928" w:rsidRPr="009D271F" w:rsidRDefault="008D7928" w:rsidP="00A249C6">
            <w:pPr>
              <w:autoSpaceDE w:val="0"/>
              <w:autoSpaceDN w:val="0"/>
              <w:adjustRightInd w:val="0"/>
              <w:jc w:val="center"/>
              <w:rPr>
                <w:rFonts w:ascii="宋体" w:hAnsi="宋体"/>
                <w:b/>
                <w:bCs/>
                <w:color w:val="000000"/>
                <w:kern w:val="0"/>
              </w:rPr>
            </w:pPr>
            <w:r w:rsidRPr="009D271F">
              <w:rPr>
                <w:rFonts w:ascii="宋体" w:hAnsi="宋体" w:hint="eastAsia"/>
                <w:color w:val="000000"/>
                <w:kern w:val="0"/>
              </w:rPr>
              <w:t>报告期末持有基金情况</w:t>
            </w:r>
          </w:p>
        </w:tc>
      </w:tr>
      <w:tr w:rsidR="008D7928" w:rsidRPr="009D271F" w:rsidTr="00A249C6">
        <w:tc>
          <w:tcPr>
            <w:tcW w:w="993" w:type="dxa"/>
            <w:vMerge/>
            <w:vAlign w:val="center"/>
          </w:tcPr>
          <w:p w:rsidR="008D7928" w:rsidRPr="009D271F" w:rsidRDefault="008D7928" w:rsidP="00A249C6">
            <w:pPr>
              <w:autoSpaceDE w:val="0"/>
              <w:autoSpaceDN w:val="0"/>
              <w:adjustRightInd w:val="0"/>
              <w:jc w:val="center"/>
              <w:rPr>
                <w:rFonts w:ascii="宋体" w:hAnsi="宋体"/>
                <w:b/>
                <w:bCs/>
                <w:color w:val="000000"/>
                <w:kern w:val="0"/>
              </w:rPr>
            </w:pPr>
          </w:p>
        </w:tc>
        <w:tc>
          <w:tcPr>
            <w:tcW w:w="992" w:type="dxa"/>
            <w:vAlign w:val="center"/>
          </w:tcPr>
          <w:p w:rsidR="008D7928" w:rsidRPr="009D271F" w:rsidRDefault="008D7928" w:rsidP="00A249C6">
            <w:pPr>
              <w:autoSpaceDE w:val="0"/>
              <w:autoSpaceDN w:val="0"/>
              <w:adjustRightInd w:val="0"/>
              <w:jc w:val="center"/>
              <w:rPr>
                <w:rFonts w:ascii="宋体" w:hAnsi="宋体"/>
                <w:b/>
                <w:bCs/>
                <w:color w:val="000000"/>
                <w:kern w:val="0"/>
              </w:rPr>
            </w:pPr>
            <w:r w:rsidRPr="009D271F">
              <w:rPr>
                <w:rFonts w:ascii="宋体" w:hAnsi="宋体" w:hint="eastAsia"/>
                <w:color w:val="000000"/>
                <w:kern w:val="0"/>
              </w:rPr>
              <w:t>序号</w:t>
            </w:r>
          </w:p>
        </w:tc>
        <w:tc>
          <w:tcPr>
            <w:tcW w:w="1843" w:type="dxa"/>
            <w:vAlign w:val="center"/>
          </w:tcPr>
          <w:p w:rsidR="008D7928" w:rsidRPr="009D271F" w:rsidRDefault="008D7928" w:rsidP="00A249C6">
            <w:pPr>
              <w:autoSpaceDE w:val="0"/>
              <w:autoSpaceDN w:val="0"/>
              <w:adjustRightInd w:val="0"/>
              <w:jc w:val="center"/>
              <w:rPr>
                <w:rFonts w:ascii="宋体" w:hAnsi="宋体"/>
                <w:b/>
                <w:bCs/>
                <w:color w:val="000000"/>
                <w:kern w:val="0"/>
              </w:rPr>
            </w:pPr>
            <w:r w:rsidRPr="009D271F">
              <w:rPr>
                <w:rFonts w:ascii="宋体" w:hAnsi="宋体" w:hint="eastAsia"/>
                <w:color w:val="000000"/>
                <w:kern w:val="0"/>
              </w:rPr>
              <w:t>持有基金份额比例达到或者超过20%的时间区间</w:t>
            </w:r>
          </w:p>
        </w:tc>
        <w:tc>
          <w:tcPr>
            <w:tcW w:w="851" w:type="dxa"/>
            <w:vAlign w:val="center"/>
          </w:tcPr>
          <w:p w:rsidR="008D7928" w:rsidRPr="009D271F" w:rsidRDefault="008D7928" w:rsidP="00A249C6">
            <w:pPr>
              <w:widowControl/>
              <w:jc w:val="center"/>
              <w:rPr>
                <w:rFonts w:ascii="宋体" w:hAnsi="宋体"/>
                <w:b/>
                <w:bCs/>
                <w:color w:val="000000"/>
                <w:kern w:val="0"/>
              </w:rPr>
            </w:pPr>
            <w:r w:rsidRPr="009D271F">
              <w:rPr>
                <w:rFonts w:ascii="宋体" w:hAnsi="宋体" w:hint="eastAsia"/>
                <w:color w:val="000000"/>
                <w:kern w:val="0"/>
              </w:rPr>
              <w:t>期初份额</w:t>
            </w:r>
          </w:p>
        </w:tc>
        <w:tc>
          <w:tcPr>
            <w:tcW w:w="850" w:type="dxa"/>
            <w:vAlign w:val="center"/>
          </w:tcPr>
          <w:p w:rsidR="008D7928" w:rsidRPr="009D271F" w:rsidRDefault="008D7928" w:rsidP="00A249C6">
            <w:pPr>
              <w:widowControl/>
              <w:jc w:val="center"/>
              <w:rPr>
                <w:rFonts w:ascii="宋体" w:hAnsi="宋体"/>
                <w:b/>
                <w:bCs/>
                <w:color w:val="000000"/>
                <w:kern w:val="0"/>
              </w:rPr>
            </w:pPr>
            <w:r w:rsidRPr="009D271F">
              <w:rPr>
                <w:rFonts w:ascii="宋体" w:hAnsi="宋体" w:hint="eastAsia"/>
                <w:color w:val="000000"/>
                <w:kern w:val="0"/>
              </w:rPr>
              <w:t>申购份额</w:t>
            </w:r>
          </w:p>
        </w:tc>
        <w:tc>
          <w:tcPr>
            <w:tcW w:w="1134" w:type="dxa"/>
            <w:vAlign w:val="center"/>
          </w:tcPr>
          <w:p w:rsidR="008D7928" w:rsidRPr="009D271F" w:rsidRDefault="008D7928" w:rsidP="00A249C6">
            <w:pPr>
              <w:widowControl/>
              <w:jc w:val="center"/>
              <w:rPr>
                <w:rFonts w:ascii="宋体" w:hAnsi="宋体"/>
                <w:b/>
                <w:bCs/>
                <w:color w:val="000000"/>
                <w:kern w:val="0"/>
              </w:rPr>
            </w:pPr>
            <w:r w:rsidRPr="009D271F">
              <w:rPr>
                <w:rFonts w:ascii="宋体" w:hAnsi="宋体" w:hint="eastAsia"/>
                <w:color w:val="000000"/>
                <w:kern w:val="0"/>
              </w:rPr>
              <w:t>赎回份额</w:t>
            </w:r>
          </w:p>
        </w:tc>
        <w:tc>
          <w:tcPr>
            <w:tcW w:w="1419" w:type="dxa"/>
            <w:vAlign w:val="center"/>
          </w:tcPr>
          <w:p w:rsidR="008D7928" w:rsidRPr="009D271F" w:rsidRDefault="008D7928" w:rsidP="00A249C6">
            <w:pPr>
              <w:autoSpaceDE w:val="0"/>
              <w:autoSpaceDN w:val="0"/>
              <w:adjustRightInd w:val="0"/>
              <w:jc w:val="center"/>
              <w:rPr>
                <w:rFonts w:ascii="宋体" w:hAnsi="宋体"/>
                <w:b/>
                <w:bCs/>
                <w:color w:val="000000"/>
                <w:kern w:val="0"/>
              </w:rPr>
            </w:pPr>
            <w:r w:rsidRPr="009D271F">
              <w:rPr>
                <w:rFonts w:ascii="宋体" w:hAnsi="宋体" w:hint="eastAsia"/>
                <w:color w:val="000000"/>
                <w:kern w:val="0"/>
              </w:rPr>
              <w:t>持有份额</w:t>
            </w:r>
          </w:p>
        </w:tc>
        <w:tc>
          <w:tcPr>
            <w:tcW w:w="1130" w:type="dxa"/>
            <w:vAlign w:val="center"/>
          </w:tcPr>
          <w:p w:rsidR="008D7928" w:rsidRPr="009D271F" w:rsidRDefault="008D7928" w:rsidP="00A249C6">
            <w:pPr>
              <w:autoSpaceDE w:val="0"/>
              <w:autoSpaceDN w:val="0"/>
              <w:adjustRightInd w:val="0"/>
              <w:jc w:val="center"/>
              <w:rPr>
                <w:rFonts w:ascii="宋体" w:hAnsi="宋体"/>
                <w:b/>
                <w:bCs/>
                <w:color w:val="000000"/>
                <w:kern w:val="0"/>
              </w:rPr>
            </w:pPr>
            <w:r w:rsidRPr="009D271F">
              <w:rPr>
                <w:rFonts w:ascii="宋体" w:hAnsi="宋体" w:hint="eastAsia"/>
                <w:color w:val="000000"/>
                <w:kern w:val="0"/>
              </w:rPr>
              <w:t>份额占比</w:t>
            </w:r>
          </w:p>
        </w:tc>
      </w:tr>
      <w:tr>
        <w:tc>
          <w:tcPr>
            <w:vMerge w:val="restart"/>
          </w:tcPr>
          <w:p/>
          <w:p>
            <w:r>
              <w:rPr>
                <w:rFonts w:ascii="宋体" w:hAnsi="宋体" w:hint="eastAsia"/>
                <w:bCs/>
                <w:color w:val="000000"/>
                <w:kern w:val="0"/>
              </w:rPr>
              <w:t>机构</w:t>
            </w:r>
          </w:p>
        </w:tc>
        <w:tc>
          <w:tcPr>
            <w:vAlign w:val="center"/>
          </w:tcPr>
          <w:p>
            <w:pPr>
              <w:jc w:val="center"/>
            </w:pPr>
            <w:r>
              <w:rPr>
                <w:rFonts w:ascii="宋体" w:hAnsi="宋体"/>
                <w:color w:val="000000"/>
                <w:kern w:val="0"/>
              </w:rPr>
              <w:t>1</w:t>
            </w:r>
          </w:p>
        </w:tc>
        <w:tc>
          <w:tcPr>
            <w:vAlign w:val="center"/>
          </w:tcPr>
          <w:p>
            <w:pPr>
              <w:jc w:val="center"/>
            </w:pPr>
            <w:r>
              <w:rPr>
                <w:rFonts w:ascii="宋体" w:hAnsi="宋体"/>
                <w:color w:val="000000"/>
                <w:kern w:val="0"/>
              </w:rPr>
              <w:t>20170413-20170502</w:t>
            </w:r>
          </w:p>
        </w:tc>
        <w:tc>
          <w:tcPr>
            <w:vAlign w:val="center"/>
          </w:tcPr>
          <w:p>
            <w:pPr>
              <w:jc w:val="center"/>
            </w:pPr>
            <w:r>
              <w:rPr>
                <w:rFonts w:ascii="宋体" w:hAnsi="宋体"/>
                <w:color w:val="000000"/>
                <w:kern w:val="0"/>
              </w:rPr>
              <w:t>0.00</w:t>
            </w:r>
          </w:p>
        </w:tc>
        <w:tc>
          <w:tcPr>
            <w:vAlign w:val="center"/>
          </w:tcPr>
          <w:p>
            <w:pPr>
              <w:jc w:val="center"/>
            </w:pPr>
            <w:r>
              <w:rPr>
                <w:rFonts w:ascii="宋体" w:hAnsi="宋体"/>
                <w:color w:val="000000"/>
                <w:kern w:val="0"/>
              </w:rPr>
              <w:t>61,999,000.00</w:t>
            </w:r>
          </w:p>
        </w:tc>
        <w:tc>
          <w:tcPr>
            <w:vAlign w:val="center"/>
          </w:tcPr>
          <w:p>
            <w:pPr>
              <w:jc w:val="center"/>
            </w:pPr>
            <w:r>
              <w:rPr>
                <w:rFonts w:ascii="宋体" w:hAnsi="宋体"/>
                <w:color w:val="000000"/>
                <w:kern w:val="0"/>
              </w:rPr>
              <w:t>61,999,000.00</w:t>
            </w:r>
          </w:p>
        </w:tc>
        <w:tc>
          <w:tcPr>
            <w:vAlign w:val="center"/>
          </w:tcPr>
          <w:p>
            <w:pPr>
              <w:jc w:val="center"/>
            </w:pPr>
            <w:r>
              <w:rPr>
                <w:rFonts w:ascii="宋体" w:hAnsi="宋体"/>
                <w:color w:val="000000"/>
                <w:kern w:val="0"/>
              </w:rPr>
              <w:t>0.00</w:t>
            </w:r>
          </w:p>
        </w:tc>
        <w:tc>
          <w:tcPr>
            <w:vAlign w:val="center"/>
          </w:tcPr>
          <w:p>
            <w:pPr>
              <w:jc w:val="center"/>
            </w:pPr>
            <w:r>
              <w:rPr>
                <w:rFonts w:ascii="宋体" w:hAnsi="宋体"/>
                <w:color w:val="000000"/>
                <w:kern w:val="0"/>
              </w:rPr>
              <w:t>0.00%</w:t>
            </w:r>
          </w:p>
        </w:tc>
      </w:tr>
      <w:tr>
        <w:tc>
          <w:tcPr>
            <w:vMerge/>
          </w:tcPr>
          <w:p/>
        </w:tc>
        <w:tc>
          <w:tcPr>
            <w:vAlign w:val="center"/>
          </w:tcPr>
          <w:p>
            <w:pPr>
              <w:jc w:val="center"/>
            </w:pPr>
            <w:r>
              <w:rPr>
                <w:rFonts w:ascii="宋体" w:hAnsi="宋体"/>
                <w:color w:val="000000"/>
                <w:kern w:val="0"/>
              </w:rPr>
              <w:t>2</w:t>
            </w:r>
          </w:p>
        </w:tc>
        <w:tc>
          <w:tcPr>
            <w:vAlign w:val="center"/>
          </w:tcPr>
          <w:p>
            <w:pPr>
              <w:jc w:val="center"/>
            </w:pPr>
            <w:r>
              <w:rPr>
                <w:rFonts w:ascii="宋体" w:hAnsi="宋体"/>
                <w:color w:val="000000"/>
                <w:kern w:val="0"/>
              </w:rPr>
              <w:t>20170413-20170630</w:t>
            </w:r>
          </w:p>
        </w:tc>
        <w:tc>
          <w:tcPr>
            <w:vAlign w:val="center"/>
          </w:tcPr>
          <w:p>
            <w:pPr>
              <w:jc w:val="center"/>
            </w:pPr>
            <w:r>
              <w:rPr>
                <w:rFonts w:ascii="宋体" w:hAnsi="宋体"/>
                <w:color w:val="000000"/>
                <w:kern w:val="0"/>
              </w:rPr>
              <w:t>0.00</w:t>
            </w:r>
          </w:p>
        </w:tc>
        <w:tc>
          <w:tcPr>
            <w:vAlign w:val="center"/>
          </w:tcPr>
          <w:p>
            <w:pPr>
              <w:jc w:val="center"/>
            </w:pPr>
            <w:r>
              <w:rPr>
                <w:rFonts w:ascii="宋体" w:hAnsi="宋体"/>
                <w:color w:val="000000"/>
                <w:kern w:val="0"/>
              </w:rPr>
              <w:t>72,919,373.31</w:t>
            </w:r>
          </w:p>
        </w:tc>
        <w:tc>
          <w:tcPr>
            <w:vAlign w:val="center"/>
          </w:tcPr>
          <w:p>
            <w:pPr>
              <w:jc w:val="center"/>
            </w:pPr>
            <w:r>
              <w:rPr>
                <w:rFonts w:ascii="宋体" w:hAnsi="宋体"/>
                <w:color w:val="000000"/>
                <w:kern w:val="0"/>
              </w:rPr>
              <w:t>65,000,000.00</w:t>
            </w:r>
          </w:p>
        </w:tc>
        <w:tc>
          <w:tcPr>
            <w:vAlign w:val="center"/>
          </w:tcPr>
          <w:p>
            <w:pPr>
              <w:jc w:val="center"/>
            </w:pPr>
            <w:r>
              <w:rPr>
                <w:rFonts w:ascii="宋体" w:hAnsi="宋体"/>
                <w:color w:val="000000"/>
                <w:kern w:val="0"/>
              </w:rPr>
              <w:t>7,919,373.31</w:t>
            </w:r>
          </w:p>
        </w:tc>
        <w:tc>
          <w:tcPr>
            <w:vAlign w:val="center"/>
          </w:tcPr>
          <w:p>
            <w:pPr>
              <w:jc w:val="center"/>
            </w:pPr>
            <w:r>
              <w:rPr>
                <w:rFonts w:ascii="宋体" w:hAnsi="宋体"/>
                <w:color w:val="000000"/>
                <w:kern w:val="0"/>
              </w:rPr>
              <w:t>49.91%</w:t>
            </w:r>
          </w:p>
        </w:tc>
      </w:tr>
      <w:tr>
        <w:tc>
          <w:tcPr>
            <w:vMerge/>
          </w:tcPr>
          <w:p/>
        </w:tc>
        <w:tc>
          <w:tcPr>
            <w:vAlign w:val="center"/>
          </w:tcPr>
          <w:p>
            <w:pPr>
              <w:jc w:val="center"/>
            </w:pPr>
            <w:r>
              <w:rPr>
                <w:rFonts w:ascii="宋体" w:hAnsi="宋体"/>
                <w:color w:val="000000"/>
                <w:kern w:val="0"/>
              </w:rPr>
              <w:t>3</w:t>
            </w:r>
          </w:p>
        </w:tc>
        <w:tc>
          <w:tcPr>
            <w:vAlign w:val="center"/>
          </w:tcPr>
          <w:p>
            <w:pPr>
              <w:jc w:val="center"/>
            </w:pPr>
            <w:r>
              <w:rPr>
                <w:rFonts w:ascii="宋体" w:hAnsi="宋体"/>
                <w:color w:val="000000"/>
                <w:kern w:val="0"/>
              </w:rPr>
              <w:t>20170413-20170630</w:t>
            </w:r>
          </w:p>
        </w:tc>
        <w:tc>
          <w:tcPr>
            <w:vAlign w:val="center"/>
          </w:tcPr>
          <w:p>
            <w:pPr>
              <w:jc w:val="center"/>
            </w:pPr>
            <w:r>
              <w:rPr>
                <w:rFonts w:ascii="宋体" w:hAnsi="宋体"/>
                <w:color w:val="000000"/>
                <w:kern w:val="0"/>
              </w:rPr>
              <w:t>0.00</w:t>
            </w:r>
          </w:p>
        </w:tc>
        <w:tc>
          <w:tcPr>
            <w:vAlign w:val="center"/>
          </w:tcPr>
          <w:p>
            <w:pPr>
              <w:jc w:val="center"/>
            </w:pPr>
            <w:r>
              <w:rPr>
                <w:rFonts w:ascii="宋体" w:hAnsi="宋体"/>
                <w:color w:val="000000"/>
                <w:kern w:val="0"/>
              </w:rPr>
              <w:t>98,866,985.07</w:t>
            </w:r>
          </w:p>
        </w:tc>
        <w:tc>
          <w:tcPr>
            <w:vAlign w:val="center"/>
          </w:tcPr>
          <w:p>
            <w:pPr>
              <w:jc w:val="center"/>
            </w:pPr>
            <w:r>
              <w:rPr>
                <w:rFonts w:ascii="宋体" w:hAnsi="宋体"/>
                <w:color w:val="000000"/>
                <w:kern w:val="0"/>
              </w:rPr>
              <w:t>91,000,000.00</w:t>
            </w:r>
          </w:p>
        </w:tc>
        <w:tc>
          <w:tcPr>
            <w:vAlign w:val="center"/>
          </w:tcPr>
          <w:p>
            <w:pPr>
              <w:jc w:val="center"/>
            </w:pPr>
            <w:r>
              <w:rPr>
                <w:rFonts w:ascii="宋体" w:hAnsi="宋体"/>
                <w:color w:val="000000"/>
                <w:kern w:val="0"/>
              </w:rPr>
              <w:t>7,866,985.07</w:t>
            </w:r>
          </w:p>
        </w:tc>
        <w:tc>
          <w:tcPr>
            <w:vAlign w:val="center"/>
          </w:tcPr>
          <w:p>
            <w:pPr>
              <w:jc w:val="center"/>
            </w:pPr>
            <w:r>
              <w:rPr>
                <w:rFonts w:ascii="宋体" w:hAnsi="宋体"/>
                <w:color w:val="000000"/>
                <w:kern w:val="0"/>
              </w:rPr>
              <w:t>49.58%</w:t>
            </w:r>
          </w:p>
        </w:tc>
      </w:tr>
    </w:tbl>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12"/>
      </w:tblGrid>
      <w:tr w:rsidR="008D7928" w:rsidRPr="009D271F" w:rsidTr="00A249C6">
        <w:tc>
          <w:tcPr>
            <w:tcW w:w="9212" w:type="dxa"/>
            <w:vAlign w:val="center"/>
          </w:tcPr>
          <w:p w:rsidR="008D7928" w:rsidRPr="009D271F" w:rsidRDefault="008D7928" w:rsidP="00A249C6">
            <w:pPr>
              <w:autoSpaceDE w:val="0"/>
              <w:autoSpaceDN w:val="0"/>
              <w:adjustRightInd w:val="0"/>
              <w:jc w:val="center"/>
              <w:rPr>
                <w:rFonts w:ascii="宋体" w:hAnsi="宋体"/>
                <w:kern w:val="0"/>
              </w:rPr>
            </w:pPr>
            <w:r w:rsidRPr="009D271F">
              <w:rPr>
                <w:rFonts w:ascii="宋体" w:hAnsi="宋体"/>
                <w:color w:val="000000"/>
                <w:kern w:val="0"/>
              </w:rPr>
              <w:t>产品特有风险</w:t>
            </w:r>
            <w:r w:rsidRPr="009D271F">
              <w:rPr>
                <w:rFonts w:ascii="宋体" w:hAnsi="宋体"/>
                <w:kern w:val="0"/>
              </w:rPr>
              <w:t/>
            </w:r>
            <w:r w:rsidRPr="009D271F">
              <w:rPr>
                <w:rFonts w:ascii="宋体" w:hAnsi="宋体" w:hint="eastAsia"/>
                <w:kern w:val="0"/>
              </w:rPr>
              <w:t/>
            </w:r>
            <w:r w:rsidRPr="009D271F">
              <w:rPr>
                <w:rFonts w:ascii="宋体" w:hAnsi="宋体"/>
                <w:kern w:val="0"/>
              </w:rPr>
              <w:t/>
            </w:r>
          </w:p>
        </w:tc>
      </w:tr>
      <w:tr w:rsidR="008D7928" w:rsidRPr="009D271F" w:rsidTr="00A249C6">
        <w:tc>
          <w:tcPr>
            <w:tcW w:w="9212" w:type="dxa"/>
            <w:vAlign w:val="center"/>
          </w:tcPr>
          <w:p>
            <w:pPr>
              <w:autoSpaceDE w:val="0"/>
              <w:autoSpaceDN w:val="0"/>
              <w:adjustRightInd w:val="0"/>
              <w:jc w:val="left"/>
              <w:rPr>
                <w:rFonts w:ascii="宋体" w:hAnsi="宋体"/>
                <w:kern w:val="0"/>
              </w:rPr>
            </w:pPr>
            <w:r>
              <w:rPr>
                <w:rFonts w:ascii="宋体" w:hAnsi="宋体" w:hint="eastAsia"/>
                <w:kern w:val="0"/>
              </w:rPr>
              <w:t>1、赎回申请延期办理的风险</w:t>
            </w:r>
          </w:p>
          <w:p>
            <w:pPr>
              <w:autoSpaceDE w:val="0"/>
              <w:autoSpaceDN w:val="0"/>
              <w:adjustRightInd w:val="0"/>
              <w:jc w:val="left"/>
              <w:rPr>
                <w:rFonts w:ascii="宋体" w:hAnsi="宋体"/>
                <w:kern w:val="0"/>
              </w:rPr>
            </w:pPr>
            <w:r>
              <w:rPr>
                <w:rFonts w:ascii="宋体" w:hAnsi="宋体" w:hint="eastAsia"/>
                <w:kern w:val="0"/>
              </w:rPr>
              <w:t>机构投资者大额赎回时易构成本基金发生巨额赎回，中小投资者可能面临小额赎回，中小投资者可能面临小额赎回申请也需要与机构投资者按同比例部分延期办理的风险；</w:t>
            </w:r>
          </w:p>
          <w:p>
            <w:pPr>
              <w:autoSpaceDE w:val="0"/>
              <w:autoSpaceDN w:val="0"/>
              <w:adjustRightInd w:val="0"/>
              <w:jc w:val="left"/>
              <w:rPr>
                <w:rFonts w:ascii="宋体" w:hAnsi="宋体"/>
                <w:kern w:val="0"/>
              </w:rPr>
            </w:pPr>
            <w:r>
              <w:rPr>
                <w:rFonts w:ascii="宋体" w:hAnsi="宋体" w:hint="eastAsia"/>
                <w:kern w:val="0"/>
              </w:rPr>
              <w:t>2、基金净值大幅波动的风险</w:t>
            </w:r>
          </w:p>
          <w:p>
            <w:pPr>
              <w:autoSpaceDE w:val="0"/>
              <w:autoSpaceDN w:val="0"/>
              <w:adjustRightInd w:val="0"/>
              <w:jc w:val="left"/>
              <w:rPr>
                <w:rFonts w:ascii="宋体" w:hAnsi="宋体"/>
                <w:kern w:val="0"/>
              </w:rPr>
            </w:pPr>
            <w:r>
              <w:rPr>
                <w:rFonts w:ascii="宋体" w:hAnsi="宋体" w:hint="eastAsia"/>
                <w:kern w:val="0"/>
              </w:rPr>
              <w:t>机构投资者大额赎回时，基金管理人进行基金财产变现可能会对基金资产净值造成较大波动；</w:t>
            </w:r>
          </w:p>
          <w:p>
            <w:pPr>
              <w:autoSpaceDE w:val="0"/>
              <w:autoSpaceDN w:val="0"/>
              <w:adjustRightInd w:val="0"/>
              <w:jc w:val="left"/>
              <w:rPr>
                <w:rFonts w:ascii="宋体" w:hAnsi="宋体"/>
                <w:kern w:val="0"/>
              </w:rPr>
            </w:pPr>
            <w:r>
              <w:rPr>
                <w:rFonts w:ascii="宋体" w:hAnsi="宋体" w:hint="eastAsia"/>
                <w:kern w:val="0"/>
              </w:rPr>
              <w:t>3、提前终止基金合同的风险</w:t>
            </w:r>
          </w:p>
          <w:p>
            <w:pPr>
              <w:autoSpaceDE w:val="0"/>
              <w:autoSpaceDN w:val="0"/>
              <w:adjustRightInd w:val="0"/>
              <w:jc w:val="left"/>
              <w:rPr>
                <w:rFonts w:ascii="宋体" w:hAnsi="宋体"/>
                <w:kern w:val="0"/>
              </w:rPr>
            </w:pPr>
            <w:r>
              <w:rPr>
                <w:rFonts w:ascii="宋体" w:hAnsi="宋体" w:hint="eastAsia"/>
                <w:kern w:val="0"/>
              </w:rPr>
              <w:t>机构投资者赎回后，可能出现基金资产净值低于5000万元的情形，若连续六十个工作日出现基金资产净值低于5000万元情形的，基金管理人可能提前终止基金合同，基金财产将进行清算；</w:t>
            </w:r>
          </w:p>
          <w:p>
            <w:pPr>
              <w:autoSpaceDE w:val="0"/>
              <w:autoSpaceDN w:val="0"/>
              <w:adjustRightInd w:val="0"/>
              <w:jc w:val="left"/>
              <w:rPr>
                <w:rFonts w:ascii="宋体" w:hAnsi="宋体"/>
                <w:kern w:val="0"/>
              </w:rPr>
            </w:pPr>
            <w:r>
              <w:rPr>
                <w:rFonts w:ascii="宋体" w:hAnsi="宋体" w:hint="eastAsia"/>
                <w:kern w:val="0"/>
              </w:rPr>
              <w:t>4、基金规模过小导致的风险</w:t>
            </w:r>
          </w:p>
          <w:p w:rsidR="008D7928" w:rsidRPr="009D271F" w:rsidRDefault="008D7928" w:rsidP="00A249C6">
            <w:pPr>
              <w:autoSpaceDE w:val="0"/>
              <w:autoSpaceDN w:val="0"/>
              <w:adjustRightInd w:val="0"/>
              <w:jc w:val="left"/>
              <w:rPr>
                <w:rFonts w:ascii="宋体" w:hAnsi="宋体"/>
                <w:kern w:val="0"/>
              </w:rPr>
            </w:pPr>
            <w:r w:rsidRPr="009D271F">
              <w:rPr>
                <w:rFonts w:ascii="宋体" w:hAnsi="宋体" w:hint="eastAsia"/>
                <w:kern w:val="0"/>
              </w:rPr>
              <w:t/>
            </w:r>
            <w:r w:rsidRPr="009D271F">
              <w:rPr>
                <w:rFonts w:ascii="宋体" w:hAnsi="宋体"/>
                <w:kern w:val="0"/>
              </w:rPr>
              <w:t/>
            </w:r>
            <w:r w:rsidRPr="009D271F">
              <w:rPr>
                <w:rFonts w:ascii="宋体" w:hAnsi="宋体" w:hint="eastAsia"/>
                <w:kern w:val="0"/>
              </w:rPr>
              <w:t>机构投资者赎回后，可能导致基金规模过小。基金可能会面临投资银行间债券、交易所债券时交易困难的情形。</w:t>
            </w:r>
            <w:r w:rsidRPr="009D271F">
              <w:rPr>
                <w:rFonts w:ascii="宋体" w:hAnsi="宋体"/>
                <w:kern w:val="0"/>
              </w:rPr>
              <w:t/>
            </w:r>
          </w:p>
        </w:tc>
      </w:tr>
    </w:tbl>
    <w:p w:rsidR="008D7928" w:rsidRPr="008D7928" w:rsidRDefault="008D7928" w:rsidP="008D7928">
      <w:pPr>
        <w:autoSpaceDE w:val="0"/>
        <w:autoSpaceDN w:val="0"/>
        <w:adjustRightInd w:val="0"/>
        <w:spacing w:line="360" w:lineRule="auto"/>
        <w:jc w:val="left"/>
        <w:rPr>
          <w:rFonts w:ascii="宋体" w:hAnsi="宋体"/>
          <w:b/>
          <w:bCs/>
          <w:color w:val="000000"/>
          <w:kern w:val="0"/>
          <w:sz w:val="24"/>
          <w:szCs w:val="24"/>
        </w:rPr>
      </w:pPr>
      <w:r w:rsidRPr="008D7928">
        <w:rPr>
          <w:rFonts w:ascii="宋体" w:hAnsi="宋体"/>
          <w:b/>
          <w:color w:val="000000"/>
          <w:kern w:val="0"/>
          <w:sz w:val="24"/>
          <w:szCs w:val="24"/>
        </w:rPr>
        <w:t/>
      </w:r>
      <w:r w:rsidRPr="008D7928">
        <w:rPr>
          <w:rFonts w:ascii="宋体" w:hAnsi="宋体" w:hint="eastAsia"/>
          <w:b/>
          <w:bCs/>
          <w:color w:val="000000"/>
          <w:kern w:val="0"/>
          <w:sz w:val="24"/>
          <w:szCs w:val="24"/>
        </w:rPr>
        <w:t>7.2 影响投资者决策的其他重要信息</w:t>
      </w:r>
    </w:p>
    <w:p w:rsidR="008D7928" w:rsidRPr="009D271F" w:rsidRDefault="008D7928" w:rsidP="008D7928">
      <w:pPr>
        <w:spacing w:line="360" w:lineRule="auto"/>
        <w:ind w:firstLineChars="200" w:firstLine="420"/>
        <w:rPr>
          <w:rFonts w:ascii="宋体" w:hAnsi="宋体"/>
          <w:color w:val="000000"/>
        </w:rPr>
      </w:pPr>
      <w:r w:rsidRPr="009D271F">
        <w:rPr>
          <w:rFonts w:ascii="宋体" w:hAnsi="宋体"/>
          <w:color w:val="000000"/>
        </w:rPr>
        <w:t>本基金本报告期内未有影响投资者决策的其他重要信息。</w:t>
      </w:r>
    </w:p>
    <w:p w:rsidR="004061AC" w:rsidRPr="00220C32" w:rsidRDefault="004061AC" w:rsidP="006B3C1C">
      <w:pPr>
        <w:pStyle w:val="1"/>
        <w:spacing w:beforeLines="100" w:afterLines="100" w:line="360" w:lineRule="auto"/>
        <w:jc w:val="center"/>
        <w:rPr>
          <w:rFonts w:asciiTheme="minorEastAsia" w:eastAsiaTheme="minorEastAsia" w:hAnsiTheme="minorEastAsia"/>
          <w:color w:val="000000" w:themeColor="text1"/>
          <w:kern w:val="0"/>
          <w:sz w:val="24"/>
          <w:szCs w:val="24"/>
        </w:rPr>
      </w:pPr>
      <w:r w:rsidRPr="00220C32">
        <w:rPr>
          <w:rFonts w:asciiTheme="minorEastAsia" w:eastAsiaTheme="minorEastAsia" w:hAnsiTheme="minorEastAsia" w:hint="eastAsia"/>
          <w:color w:val="000000" w:themeColor="text1"/>
          <w:kern w:val="0"/>
          <w:sz w:val="24"/>
          <w:szCs w:val="24"/>
        </w:rPr>
        <w:t>§</w:t>
      </w:r>
      <w:r w:rsidR="00D02347" w:rsidRPr="00220C32">
        <w:rPr>
          <w:rFonts w:asciiTheme="minorEastAsia" w:eastAsiaTheme="minorEastAsia" w:hAnsiTheme="minorEastAsia" w:hint="eastAsia"/>
          <w:color w:val="000000" w:themeColor="text1"/>
          <w:kern w:val="0"/>
          <w:sz w:val="24"/>
          <w:szCs w:val="24"/>
        </w:rPr>
        <w:t/>
      </w:r>
      <w:r w:rsidR="00676095" w:rsidRPr="00220C32">
        <w:rPr>
          <w:rFonts w:asciiTheme="minorEastAsia" w:eastAsiaTheme="minorEastAsia" w:hAnsiTheme="minorEastAsia" w:hint="eastAsia"/>
          <w:color w:val="000000" w:themeColor="text1"/>
          <w:kern w:val="0"/>
          <w:sz w:val="24"/>
          <w:szCs w:val="24"/>
        </w:rPr>
        <w:t/>
      </w:r>
      <w:r w:rsidR="00D02347" w:rsidRPr="00220C32">
        <w:rPr>
          <w:rFonts w:asciiTheme="minorEastAsia" w:eastAsiaTheme="minorEastAsia" w:hAnsiTheme="minorEastAsia" w:hint="eastAsia"/>
          <w:color w:val="000000" w:themeColor="text1"/>
          <w:kern w:val="0"/>
          <w:sz w:val="24"/>
          <w:szCs w:val="24"/>
        </w:rPr>
        <w:t>8</w:t>
      </w:r>
      <w:r w:rsidRPr="00220C32">
        <w:rPr>
          <w:rFonts w:asciiTheme="minorEastAsia" w:eastAsiaTheme="minorEastAsia" w:hAnsiTheme="minorEastAsia"/>
          <w:color w:val="000000" w:themeColor="text1"/>
          <w:kern w:val="0"/>
          <w:sz w:val="24"/>
          <w:szCs w:val="24"/>
        </w:rPr>
        <w:t xml:space="preserve">  </w:t>
      </w:r>
      <w:r w:rsidRPr="00220C32">
        <w:rPr>
          <w:rFonts w:asciiTheme="minorEastAsia" w:eastAsiaTheme="minorEastAsia" w:hAnsiTheme="minorEastAsia" w:hint="eastAsia"/>
          <w:color w:val="000000" w:themeColor="text1"/>
          <w:kern w:val="0"/>
          <w:sz w:val="24"/>
          <w:szCs w:val="24"/>
        </w:rPr>
        <w:t>备查文件目录</w:t>
      </w:r>
    </w:p>
    <w:p w:rsidR="004061AC" w:rsidRPr="00220C32" w:rsidRDefault="00D02347" w:rsidP="00C71497">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sidRPr="00220C32">
        <w:rPr>
          <w:rFonts w:asciiTheme="minorEastAsia" w:eastAsiaTheme="minorEastAsia" w:hAnsiTheme="minorEastAsia" w:hint="eastAsia"/>
          <w:b/>
          <w:bCs/>
          <w:color w:val="000000" w:themeColor="text1"/>
          <w:kern w:val="0"/>
          <w:sz w:val="24"/>
          <w:szCs w:val="24"/>
        </w:rPr>
        <w:t/>
      </w:r>
      <w:r w:rsidR="00676095" w:rsidRPr="00220C32">
        <w:rPr>
          <w:rFonts w:asciiTheme="minorEastAsia" w:eastAsiaTheme="minorEastAsia" w:hAnsiTheme="minorEastAsia" w:hint="eastAsia"/>
          <w:b/>
          <w:bCs/>
          <w:color w:val="000000" w:themeColor="text1"/>
          <w:kern w:val="0"/>
          <w:sz w:val="24"/>
          <w:szCs w:val="24"/>
        </w:rPr>
        <w:t/>
      </w:r>
      <w:r w:rsidRPr="00220C32">
        <w:rPr>
          <w:rFonts w:asciiTheme="minorEastAsia" w:eastAsiaTheme="minorEastAsia" w:hAnsiTheme="minorEastAsia" w:hint="eastAsia"/>
          <w:b/>
          <w:bCs/>
          <w:color w:val="000000" w:themeColor="text1"/>
          <w:kern w:val="0"/>
          <w:sz w:val="24"/>
          <w:szCs w:val="24"/>
        </w:rPr>
        <w:t>8</w:t>
      </w:r>
      <w:r w:rsidR="004061AC" w:rsidRPr="00220C32">
        <w:rPr>
          <w:rFonts w:asciiTheme="minorEastAsia" w:eastAsiaTheme="minorEastAsia" w:hAnsiTheme="minorEastAsia"/>
          <w:b/>
          <w:bCs/>
          <w:color w:val="000000" w:themeColor="text1"/>
          <w:kern w:val="0"/>
          <w:sz w:val="24"/>
          <w:szCs w:val="24"/>
        </w:rPr>
        <w:t>.</w:t>
      </w:r>
      <w:r w:rsidR="00676095" w:rsidRPr="00220C32">
        <w:rPr>
          <w:rFonts w:asciiTheme="minorEastAsia" w:eastAsiaTheme="minorEastAsia" w:hAnsiTheme="minorEastAsia" w:hint="eastAsia"/>
          <w:b/>
          <w:bCs/>
          <w:color w:val="000000" w:themeColor="text1"/>
          <w:kern w:val="0"/>
          <w:sz w:val="24"/>
          <w:szCs w:val="24"/>
        </w:rPr>
        <w:t>1</w:t>
      </w:r>
      <w:r w:rsidR="004061AC" w:rsidRPr="00220C32">
        <w:rPr>
          <w:rFonts w:asciiTheme="minorEastAsia" w:eastAsiaTheme="minorEastAsia" w:hAnsiTheme="minorEastAsia"/>
          <w:b/>
          <w:bCs/>
          <w:color w:val="000000" w:themeColor="text1"/>
          <w:kern w:val="0"/>
          <w:sz w:val="24"/>
          <w:szCs w:val="24"/>
        </w:rPr>
        <w:t xml:space="preserve"> </w:t>
      </w:r>
      <w:r w:rsidR="004061AC" w:rsidRPr="00220C32">
        <w:rPr>
          <w:rFonts w:asciiTheme="minorEastAsia" w:eastAsiaTheme="minorEastAsia" w:hAnsiTheme="minorEastAsia" w:hint="eastAsia"/>
          <w:b/>
          <w:bCs/>
          <w:color w:val="000000" w:themeColor="text1"/>
          <w:kern w:val="0"/>
          <w:sz w:val="24"/>
          <w:szCs w:val="24"/>
        </w:rPr>
        <w:t>备查文件目录</w:t>
      </w:r>
    </w:p>
    <w:p>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（一）中国证监会批准新华鑫丰灵活配置混合型证券投资基金募集的文件</w:t>
      </w:r>
    </w:p>
    <w:p>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（二）关于申请募集新华鑫丰灵活配置混合型证券投资基金之法律意见书</w:t>
      </w:r>
    </w:p>
    <w:p>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（三）《新华鑫丰灵活配置混合型证券投资基金托管协议》</w:t>
      </w:r>
    </w:p>
    <w:p>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（四）《新华鑫丰灵活配置混合型证券投资基金基金合同》</w:t>
      </w:r>
    </w:p>
    <w:p>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（五）《新华基金管理股份有限公司开放式基金业务规则》</w:t>
      </w:r>
    </w:p>
    <w:p>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（六）《新华鑫丰灵活配置混合型证券投资基金招募说明书》</w:t>
      </w:r>
    </w:p>
    <w:p>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（七） 基金管理人业务资格批件、营业执照和公司章程</w:t>
      </w:r>
    </w:p>
    <w:p w:rsidR="004061AC" w:rsidRPr="00220C32" w:rsidRDefault="006D7FF8" w:rsidP="002835C9">
      <w:pPr>
        <w:spacing w:line="360" w:lineRule="auto"/>
        <w:ind w:firstLineChars="200" w:firstLine="420"/>
        <w:rPr>
          <w:rFonts w:asciiTheme="minorEastAsia" w:eastAsiaTheme="minorEastAsia" w:hAnsiTheme="minorEastAsia"/>
          <w:color w:val="000000" w:themeColor="text1"/>
        </w:rPr>
      </w:pPr>
      <w:r w:rsidRPr="00220C32">
        <w:rPr>
          <w:rFonts w:asciiTheme="minorEastAsia" w:eastAsiaTheme="minorEastAsia" w:hAnsiTheme="minorEastAsia" w:hint="eastAsia"/>
          <w:color w:val="000000" w:themeColor="text1"/>
        </w:rPr>
        <w:t/>
      </w:r>
      <w:r w:rsidRPr="00220C32">
        <w:rPr>
          <w:rFonts w:asciiTheme="minorEastAsia" w:eastAsiaTheme="minorEastAsia" w:hAnsiTheme="minorEastAsia"/>
          <w:color w:val="000000" w:themeColor="text1"/>
        </w:rPr>
        <w:t/>
      </w:r>
      <w:r w:rsidRPr="00220C32">
        <w:rPr>
          <w:rFonts w:asciiTheme="minorEastAsia" w:eastAsiaTheme="minorEastAsia" w:hAnsiTheme="minorEastAsia" w:hint="eastAsia"/>
          <w:color w:val="000000" w:themeColor="text1"/>
        </w:rPr>
        <w:t>（八） 基金托管人业务资格批件及营业执照</w:t>
      </w:r>
    </w:p>
    <w:p w:rsidR="006A48FD" w:rsidRPr="00220C32" w:rsidRDefault="006A48FD" w:rsidP="00C71497">
      <w:pPr>
        <w:spacing w:line="360" w:lineRule="auto"/>
        <w:ind w:firstLineChars="200" w:firstLine="480"/>
        <w:rPr>
          <w:rFonts w:asciiTheme="minorEastAsia" w:eastAsiaTheme="minorEastAsia" w:hAnsiTheme="minorEastAsia"/>
          <w:color w:val="000000" w:themeColor="text1"/>
          <w:sz w:val="24"/>
          <w:szCs w:val="24"/>
        </w:rPr>
      </w:pPr>
    </w:p>
    <w:p w:rsidR="004061AC" w:rsidRPr="00220C32" w:rsidRDefault="00D02347" w:rsidP="00C71497">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sidRPr="00220C32">
        <w:rPr>
          <w:rFonts w:asciiTheme="minorEastAsia" w:eastAsiaTheme="minorEastAsia" w:hAnsiTheme="minorEastAsia" w:hint="eastAsia"/>
          <w:b/>
          <w:bCs/>
          <w:color w:val="000000" w:themeColor="text1"/>
          <w:kern w:val="0"/>
          <w:sz w:val="24"/>
          <w:szCs w:val="24"/>
        </w:rPr>
        <w:t/>
      </w:r>
      <w:r w:rsidR="00676095" w:rsidRPr="00220C32">
        <w:rPr>
          <w:rFonts w:asciiTheme="minorEastAsia" w:eastAsiaTheme="minorEastAsia" w:hAnsiTheme="minorEastAsia" w:hint="eastAsia"/>
          <w:b/>
          <w:bCs/>
          <w:color w:val="000000" w:themeColor="text1"/>
          <w:kern w:val="0"/>
          <w:sz w:val="24"/>
          <w:szCs w:val="24"/>
        </w:rPr>
        <w:t/>
      </w:r>
      <w:r w:rsidRPr="00220C32">
        <w:rPr>
          <w:rFonts w:asciiTheme="minorEastAsia" w:eastAsiaTheme="minorEastAsia" w:hAnsiTheme="minorEastAsia" w:hint="eastAsia"/>
          <w:b/>
          <w:bCs/>
          <w:color w:val="000000" w:themeColor="text1"/>
          <w:kern w:val="0"/>
          <w:sz w:val="24"/>
          <w:szCs w:val="24"/>
        </w:rPr>
        <w:t>8</w:t>
      </w:r>
      <w:r w:rsidR="004061AC" w:rsidRPr="00220C32">
        <w:rPr>
          <w:rFonts w:asciiTheme="minorEastAsia" w:eastAsiaTheme="minorEastAsia" w:hAnsiTheme="minorEastAsia"/>
          <w:b/>
          <w:bCs/>
          <w:color w:val="000000" w:themeColor="text1"/>
          <w:kern w:val="0"/>
          <w:sz w:val="24"/>
          <w:szCs w:val="24"/>
        </w:rPr>
        <w:t>.</w:t>
      </w:r>
      <w:r w:rsidR="00676095" w:rsidRPr="00220C32">
        <w:rPr>
          <w:rFonts w:asciiTheme="minorEastAsia" w:eastAsiaTheme="minorEastAsia" w:hAnsiTheme="minorEastAsia" w:hint="eastAsia"/>
          <w:b/>
          <w:bCs/>
          <w:color w:val="000000" w:themeColor="text1"/>
          <w:kern w:val="0"/>
          <w:sz w:val="24"/>
          <w:szCs w:val="24"/>
        </w:rPr>
        <w:t>2</w:t>
      </w:r>
      <w:r w:rsidR="004061AC" w:rsidRPr="00220C32">
        <w:rPr>
          <w:rFonts w:asciiTheme="minorEastAsia" w:eastAsiaTheme="minorEastAsia" w:hAnsiTheme="minorEastAsia"/>
          <w:b/>
          <w:bCs/>
          <w:color w:val="000000" w:themeColor="text1"/>
          <w:kern w:val="0"/>
          <w:sz w:val="24"/>
          <w:szCs w:val="24"/>
        </w:rPr>
        <w:t xml:space="preserve"> </w:t>
      </w:r>
      <w:r w:rsidR="004061AC" w:rsidRPr="00220C32">
        <w:rPr>
          <w:rFonts w:asciiTheme="minorEastAsia" w:eastAsiaTheme="minorEastAsia" w:hAnsiTheme="minorEastAsia" w:hint="eastAsia"/>
          <w:b/>
          <w:bCs/>
          <w:color w:val="000000" w:themeColor="text1"/>
          <w:kern w:val="0"/>
          <w:sz w:val="24"/>
          <w:szCs w:val="24"/>
        </w:rPr>
        <w:t>存放地点</w:t>
      </w:r>
    </w:p>
    <w:p w:rsidR="004061AC" w:rsidRPr="00220C32" w:rsidRDefault="006D7FF8" w:rsidP="002835C9">
      <w:pPr>
        <w:spacing w:line="360" w:lineRule="auto"/>
        <w:ind w:firstLineChars="200" w:firstLine="420"/>
        <w:rPr>
          <w:rFonts w:asciiTheme="minorEastAsia" w:eastAsiaTheme="minorEastAsia" w:hAnsiTheme="minorEastAsia"/>
          <w:color w:val="000000" w:themeColor="text1"/>
        </w:rPr>
      </w:pPr>
      <w:r w:rsidRPr="00220C32">
        <w:rPr>
          <w:rFonts w:asciiTheme="minorEastAsia" w:eastAsiaTheme="minorEastAsia" w:hAnsiTheme="minorEastAsia" w:hint="eastAsia"/>
          <w:color w:val="000000" w:themeColor="text1"/>
        </w:rPr>
        <w:t/>
      </w:r>
      <w:r w:rsidRPr="00220C32">
        <w:rPr>
          <w:rFonts w:asciiTheme="minorEastAsia" w:eastAsiaTheme="minorEastAsia" w:hAnsiTheme="minorEastAsia"/>
          <w:color w:val="000000" w:themeColor="text1"/>
        </w:rPr>
        <w:t/>
      </w:r>
      <w:r w:rsidRPr="00220C32">
        <w:rPr>
          <w:rFonts w:asciiTheme="minorEastAsia" w:eastAsiaTheme="minorEastAsia" w:hAnsiTheme="minorEastAsia" w:hint="eastAsia"/>
          <w:color w:val="000000" w:themeColor="text1"/>
        </w:rPr>
        <w:t>基金管理人、基金托管人住所。</w:t>
      </w:r>
    </w:p>
    <w:p w:rsidR="006A48FD" w:rsidRPr="00220C32" w:rsidRDefault="006A48FD" w:rsidP="00C71497">
      <w:pPr>
        <w:spacing w:line="360" w:lineRule="auto"/>
        <w:ind w:firstLineChars="200" w:firstLine="480"/>
        <w:rPr>
          <w:rFonts w:asciiTheme="minorEastAsia" w:eastAsiaTheme="minorEastAsia" w:hAnsiTheme="minorEastAsia"/>
          <w:color w:val="000000" w:themeColor="text1"/>
          <w:sz w:val="24"/>
          <w:szCs w:val="24"/>
        </w:rPr>
      </w:pPr>
    </w:p>
    <w:p w:rsidR="004061AC" w:rsidRPr="00220C32" w:rsidRDefault="00D02347" w:rsidP="00C71497">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sidRPr="00220C32">
        <w:rPr>
          <w:rFonts w:asciiTheme="minorEastAsia" w:eastAsiaTheme="minorEastAsia" w:hAnsiTheme="minorEastAsia" w:hint="eastAsia"/>
          <w:b/>
          <w:bCs/>
          <w:color w:val="000000" w:themeColor="text1"/>
          <w:kern w:val="0"/>
          <w:sz w:val="24"/>
          <w:szCs w:val="24"/>
        </w:rPr>
        <w:t/>
      </w:r>
      <w:r w:rsidR="00676095" w:rsidRPr="00220C32">
        <w:rPr>
          <w:rFonts w:asciiTheme="minorEastAsia" w:eastAsiaTheme="minorEastAsia" w:hAnsiTheme="minorEastAsia" w:hint="eastAsia"/>
          <w:b/>
          <w:bCs/>
          <w:color w:val="000000" w:themeColor="text1"/>
          <w:kern w:val="0"/>
          <w:sz w:val="24"/>
          <w:szCs w:val="24"/>
        </w:rPr>
        <w:t/>
      </w:r>
      <w:r w:rsidRPr="00220C32">
        <w:rPr>
          <w:rFonts w:asciiTheme="minorEastAsia" w:eastAsiaTheme="minorEastAsia" w:hAnsiTheme="minorEastAsia" w:hint="eastAsia"/>
          <w:b/>
          <w:bCs/>
          <w:color w:val="000000" w:themeColor="text1"/>
          <w:kern w:val="0"/>
          <w:sz w:val="24"/>
          <w:szCs w:val="24"/>
        </w:rPr>
        <w:t>8</w:t>
      </w:r>
      <w:r w:rsidR="004061AC" w:rsidRPr="00220C32">
        <w:rPr>
          <w:rFonts w:asciiTheme="minorEastAsia" w:eastAsiaTheme="minorEastAsia" w:hAnsiTheme="minorEastAsia"/>
          <w:b/>
          <w:bCs/>
          <w:color w:val="000000" w:themeColor="text1"/>
          <w:kern w:val="0"/>
          <w:sz w:val="24"/>
          <w:szCs w:val="24"/>
        </w:rPr>
        <w:t>.</w:t>
      </w:r>
      <w:r w:rsidR="00676095" w:rsidRPr="00220C32">
        <w:rPr>
          <w:rFonts w:asciiTheme="minorEastAsia" w:eastAsiaTheme="minorEastAsia" w:hAnsiTheme="minorEastAsia" w:hint="eastAsia"/>
          <w:b/>
          <w:bCs/>
          <w:color w:val="000000" w:themeColor="text1"/>
          <w:kern w:val="0"/>
          <w:sz w:val="24"/>
          <w:szCs w:val="24"/>
        </w:rPr>
        <w:t>3</w:t>
      </w:r>
      <w:r w:rsidR="004061AC" w:rsidRPr="00220C32">
        <w:rPr>
          <w:rFonts w:asciiTheme="minorEastAsia" w:eastAsiaTheme="minorEastAsia" w:hAnsiTheme="minorEastAsia"/>
          <w:b/>
          <w:bCs/>
          <w:color w:val="000000" w:themeColor="text1"/>
          <w:kern w:val="0"/>
          <w:sz w:val="24"/>
          <w:szCs w:val="24"/>
        </w:rPr>
        <w:t xml:space="preserve"> </w:t>
      </w:r>
      <w:r w:rsidR="004061AC" w:rsidRPr="00220C32">
        <w:rPr>
          <w:rFonts w:asciiTheme="minorEastAsia" w:eastAsiaTheme="minorEastAsia" w:hAnsiTheme="minorEastAsia" w:hint="eastAsia"/>
          <w:b/>
          <w:bCs/>
          <w:color w:val="000000" w:themeColor="text1"/>
          <w:kern w:val="0"/>
          <w:sz w:val="24"/>
          <w:szCs w:val="24"/>
        </w:rPr>
        <w:t>查阅方式</w:t>
      </w:r>
    </w:p>
    <w:p w:rsidR="00636DB7" w:rsidRPr="00220C32" w:rsidRDefault="006D7FF8" w:rsidP="002835C9">
      <w:pPr>
        <w:spacing w:line="360" w:lineRule="auto"/>
        <w:ind w:firstLineChars="200" w:firstLine="420"/>
        <w:rPr>
          <w:rFonts w:asciiTheme="minorEastAsia" w:eastAsiaTheme="minorEastAsia" w:hAnsiTheme="minorEastAsia"/>
          <w:color w:val="000000" w:themeColor="text1"/>
        </w:rPr>
      </w:pPr>
      <w:r w:rsidRPr="00220C32">
        <w:rPr>
          <w:rFonts w:asciiTheme="minorEastAsia" w:eastAsiaTheme="minorEastAsia" w:hAnsiTheme="minorEastAsia" w:hint="eastAsia"/>
          <w:color w:val="000000" w:themeColor="text1"/>
        </w:rPr>
        <w:t/>
      </w:r>
      <w:r w:rsidRPr="00220C32">
        <w:rPr>
          <w:rFonts w:asciiTheme="minorEastAsia" w:eastAsiaTheme="minorEastAsia" w:hAnsiTheme="minorEastAsia"/>
          <w:color w:val="000000" w:themeColor="text1"/>
        </w:rPr>
        <w:t/>
      </w:r>
      <w:r w:rsidRPr="00220C32">
        <w:rPr>
          <w:rFonts w:asciiTheme="minorEastAsia" w:eastAsiaTheme="minorEastAsia" w:hAnsiTheme="minorEastAsia" w:hint="eastAsia"/>
          <w:color w:val="000000" w:themeColor="text1"/>
        </w:rPr>
        <w:t>投资者可在营业时间内免费查阅，也可按工本费购买复印件，或通过本基金管理人网站查阅。</w:t>
      </w:r>
    </w:p>
    <w:p w:rsidR="004061AC" w:rsidRPr="00220C32" w:rsidRDefault="004061AC" w:rsidP="004061AC">
      <w:pPr>
        <w:spacing w:line="360" w:lineRule="auto"/>
        <w:ind w:left="840"/>
        <w:jc w:val="right"/>
        <w:rPr>
          <w:rFonts w:asciiTheme="minorEastAsia" w:eastAsiaTheme="minorEastAsia" w:hAnsiTheme="minorEastAsia"/>
          <w:color w:val="000000" w:themeColor="text1"/>
          <w:sz w:val="24"/>
          <w:szCs w:val="24"/>
        </w:rPr>
      </w:pPr>
    </w:p>
    <w:p w:rsidR="00C71497" w:rsidRPr="00220C32" w:rsidRDefault="00C71497" w:rsidP="004061AC">
      <w:pPr>
        <w:spacing w:line="360" w:lineRule="auto"/>
        <w:ind w:left="840"/>
        <w:jc w:val="right"/>
        <w:rPr>
          <w:rFonts w:asciiTheme="minorEastAsia" w:eastAsiaTheme="minorEastAsia" w:hAnsiTheme="minorEastAsia"/>
          <w:color w:val="000000" w:themeColor="text1"/>
          <w:sz w:val="24"/>
          <w:szCs w:val="24"/>
        </w:rPr>
      </w:pPr>
    </w:p>
    <w:p w:rsidR="00C71497" w:rsidRPr="00220C32" w:rsidRDefault="00C71497" w:rsidP="004061AC">
      <w:pPr>
        <w:spacing w:line="360" w:lineRule="auto"/>
        <w:ind w:left="840"/>
        <w:jc w:val="right"/>
        <w:rPr>
          <w:rFonts w:asciiTheme="minorEastAsia" w:eastAsiaTheme="minorEastAsia" w:hAnsiTheme="minorEastAsia"/>
          <w:color w:val="000000" w:themeColor="text1"/>
          <w:sz w:val="24"/>
          <w:szCs w:val="24"/>
        </w:rPr>
      </w:pPr>
    </w:p>
    <w:p w:rsidR="00C71497" w:rsidRPr="00220C32" w:rsidRDefault="00C71497" w:rsidP="004061AC">
      <w:pPr>
        <w:spacing w:line="360" w:lineRule="auto"/>
        <w:ind w:left="840"/>
        <w:jc w:val="right"/>
        <w:rPr>
          <w:rFonts w:asciiTheme="minorEastAsia" w:eastAsiaTheme="minorEastAsia" w:hAnsiTheme="minorEastAsia"/>
          <w:color w:val="000000" w:themeColor="text1"/>
          <w:sz w:val="24"/>
          <w:szCs w:val="24"/>
        </w:rPr>
      </w:pPr>
    </w:p>
    <w:p w:rsidR="00C71497" w:rsidRPr="00220C32" w:rsidRDefault="00C71497" w:rsidP="004061AC">
      <w:pPr>
        <w:spacing w:line="360" w:lineRule="auto"/>
        <w:ind w:left="840"/>
        <w:jc w:val="right"/>
        <w:rPr>
          <w:rFonts w:asciiTheme="minorEastAsia" w:eastAsiaTheme="minorEastAsia" w:hAnsiTheme="minorEastAsia"/>
          <w:color w:val="000000" w:themeColor="text1"/>
          <w:sz w:val="24"/>
          <w:szCs w:val="24"/>
        </w:rPr>
      </w:pPr>
    </w:p>
    <w:p w:rsidR="00C71497" w:rsidRPr="00220C32" w:rsidRDefault="00C71497" w:rsidP="004061AC">
      <w:pPr>
        <w:spacing w:line="360" w:lineRule="auto"/>
        <w:ind w:left="840"/>
        <w:jc w:val="right"/>
        <w:rPr>
          <w:rFonts w:asciiTheme="minorEastAsia" w:eastAsiaTheme="minorEastAsia" w:hAnsiTheme="minorEastAsia"/>
          <w:color w:val="000000" w:themeColor="text1"/>
          <w:sz w:val="24"/>
          <w:szCs w:val="24"/>
        </w:rPr>
      </w:pPr>
    </w:p>
    <w:p w:rsidR="004061AC" w:rsidRPr="00220C32" w:rsidRDefault="004061AC" w:rsidP="004061AC">
      <w:pPr>
        <w:spacing w:line="360" w:lineRule="auto"/>
        <w:ind w:left="840"/>
        <w:jc w:val="right"/>
        <w:rPr>
          <w:rFonts w:asciiTheme="minorEastAsia" w:eastAsiaTheme="minorEastAsia" w:hAnsiTheme="minorEastAsia"/>
          <w:color w:val="000000" w:themeColor="text1"/>
          <w:sz w:val="24"/>
          <w:szCs w:val="24"/>
        </w:rPr>
      </w:pPr>
    </w:p>
    <w:p w:rsidR="004061AC" w:rsidRPr="00220C32" w:rsidRDefault="004061AC" w:rsidP="004061AC">
      <w:pPr>
        <w:spacing w:line="360" w:lineRule="auto"/>
        <w:ind w:left="840"/>
        <w:jc w:val="right"/>
        <w:rPr>
          <w:rFonts w:asciiTheme="minorEastAsia" w:eastAsiaTheme="minorEastAsia" w:hAnsiTheme="minorEastAsia"/>
          <w:color w:val="000000" w:themeColor="text1"/>
          <w:sz w:val="24"/>
          <w:szCs w:val="24"/>
        </w:rPr>
      </w:pPr>
    </w:p>
    <w:p w:rsidR="004061AC" w:rsidRPr="00220C32" w:rsidRDefault="00832A00" w:rsidP="00C71497">
      <w:pPr>
        <w:spacing w:line="360" w:lineRule="auto"/>
        <w:jc w:val="right"/>
        <w:rPr>
          <w:rFonts w:asciiTheme="minorEastAsia" w:eastAsiaTheme="minorEastAsia" w:hAnsiTheme="minorEastAsia"/>
          <w:b/>
          <w:bCs/>
          <w:color w:val="000000" w:themeColor="text1"/>
          <w:sz w:val="24"/>
          <w:szCs w:val="24"/>
        </w:rPr>
      </w:pPr>
      <w:r w:rsidRPr="00220C32">
        <w:rPr>
          <w:rFonts w:asciiTheme="minorEastAsia" w:eastAsiaTheme="minorEastAsia" w:hAnsiTheme="minorEastAsia"/>
          <w:b/>
          <w:bCs/>
          <w:color w:val="000000" w:themeColor="text1"/>
          <w:sz w:val="24"/>
          <w:szCs w:val="24"/>
        </w:rPr>
        <w:t>新华基金管理股份有限公司</w:t>
      </w:r>
    </w:p>
    <w:p w:rsidR="004061AC" w:rsidRPr="00220C32" w:rsidRDefault="00945AF6" w:rsidP="00C71497">
      <w:pPr>
        <w:spacing w:line="360" w:lineRule="auto"/>
        <w:jc w:val="right"/>
        <w:rPr>
          <w:rFonts w:asciiTheme="minorEastAsia" w:eastAsiaTheme="minorEastAsia" w:hAnsiTheme="minorEastAsia"/>
          <w:b/>
          <w:bCs/>
          <w:color w:val="000000" w:themeColor="text1"/>
          <w:sz w:val="24"/>
          <w:szCs w:val="24"/>
        </w:rPr>
      </w:pPr>
      <w:r w:rsidRPr="00220C32">
        <w:rPr>
          <w:rFonts w:asciiTheme="minorEastAsia" w:eastAsiaTheme="minorEastAsia" w:hAnsiTheme="minorEastAsia"/>
          <w:b/>
          <w:bCs/>
          <w:color w:val="000000" w:themeColor="text1"/>
          <w:sz w:val="24"/>
          <w:szCs w:val="24"/>
        </w:rPr>
        <w:t>二〇一七年七月二十一日</w:t>
      </w:r>
    </w:p>
    <w:p w:rsidR="00304A12" w:rsidRPr="00220C32" w:rsidRDefault="00304A12" w:rsidP="00955BE8">
      <w:pPr>
        <w:spacing w:line="360" w:lineRule="auto"/>
        <w:ind w:left="840"/>
        <w:jc w:val="right"/>
        <w:rPr>
          <w:rFonts w:asciiTheme="minorEastAsia" w:eastAsiaTheme="minorEastAsia" w:hAnsiTheme="minorEastAsia"/>
          <w:b/>
          <w:bCs/>
          <w:color w:val="000000" w:themeColor="text1"/>
          <w:sz w:val="24"/>
          <w:szCs w:val="24"/>
        </w:rPr>
      </w:pPr>
    </w:p>
    <w:p w:rsidR="00A90049" w:rsidRPr="00220C32" w:rsidRDefault="00A90049">
      <w:pPr>
        <w:rPr>
          <w:rFonts w:asciiTheme="minorEastAsia" w:eastAsiaTheme="minorEastAsia" w:hAnsiTheme="minorEastAsia"/>
          <w:color w:val="000000" w:themeColor="text1"/>
          <w:sz w:val="24"/>
          <w:szCs w:val="24"/>
        </w:rPr>
      </w:pPr>
    </w:p>
    <w:sectPr w:rsidR="00A90049" w:rsidRPr="00220C32" w:rsidSect="00304A12">
      <w:footerReference w:type="default" r:id="rId11"/>
      <w:pgSz w:w="11906" w:h="16838" w:code="9"/>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635F" w:rsidRDefault="0018635F" w:rsidP="00876D65">
      <w:r>
        <w:separator/>
      </w:r>
    </w:p>
  </w:endnote>
  <w:endnote w:type="continuationSeparator" w:id="1">
    <w:p w:rsidR="0018635F" w:rsidRDefault="0018635F" w:rsidP="00876D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 w:name="方正仿宋简体">
    <w:altName w:val="Arial Unicode MS"/>
    <w:charset w:val="86"/>
    <w:family w:val="auto"/>
    <w:pitch w:val="variable"/>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EF0" w:rsidRPr="001D0DB0" w:rsidRDefault="00171EF0" w:rsidP="00F11104">
    <w:pPr>
      <w:pStyle w:val="a6"/>
      <w:tabs>
        <w:tab w:val="left" w:pos="4215"/>
        <w:tab w:val="center" w:pos="4545"/>
      </w:tabs>
    </w:pPr>
    <w:r>
      <w:ptab w:relativeTo="margin" w:alignment="center" w:leader="none"/>
    </w:r>
    <w:r>
      <w:ptab w:relativeTo="margin" w:alignment="center" w:leader="none"/>
    </w:r>
    <w:r w:rsidR="00D56DE5" w:rsidRPr="00D56DE5">
      <w:fldChar w:fldCharType="begin"/>
    </w:r>
    <w:r>
      <w:instrText xml:space="preserve"> PAGE   \* MERGEFORMAT </w:instrText>
    </w:r>
    <w:r w:rsidR="00D56DE5" w:rsidRPr="00D56DE5">
      <w:fldChar w:fldCharType="separate"/>
    </w:r>
    <w:r w:rsidR="006B3C1C" w:rsidRPr="006B3C1C">
      <w:rPr>
        <w:noProof/>
        <w:lang w:val="zh-CN"/>
      </w:rPr>
      <w:t>1</w:t>
    </w:r>
    <w:r w:rsidR="00D56DE5">
      <w:rPr>
        <w:noProof/>
        <w:lang w:val="zh-CN"/>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EF0" w:rsidRDefault="00D56DE5">
    <w:pPr>
      <w:pStyle w:val="a6"/>
      <w:framePr w:wrap="auto" w:vAnchor="text" w:hAnchor="margin" w:xAlign="center" w:y="1"/>
      <w:rPr>
        <w:rStyle w:val="a7"/>
      </w:rPr>
    </w:pPr>
    <w:r>
      <w:rPr>
        <w:rStyle w:val="a7"/>
      </w:rPr>
      <w:fldChar w:fldCharType="begin"/>
    </w:r>
    <w:r w:rsidR="00171EF0">
      <w:rPr>
        <w:rStyle w:val="a7"/>
      </w:rPr>
      <w:instrText xml:space="preserve">PAGE  </w:instrText>
    </w:r>
    <w:r>
      <w:rPr>
        <w:rStyle w:val="a7"/>
      </w:rPr>
      <w:fldChar w:fldCharType="separate"/>
    </w:r>
    <w:r w:rsidR="006B3C1C">
      <w:rPr>
        <w:rStyle w:val="a7"/>
        <w:noProof/>
      </w:rPr>
      <w:t>10</w:t>
    </w:r>
    <w:r>
      <w:rPr>
        <w:rStyle w:val="a7"/>
      </w:rPr>
      <w:fldChar w:fldCharType="end"/>
    </w:r>
  </w:p>
  <w:p w:rsidR="00171EF0" w:rsidRDefault="00171EF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635F" w:rsidRDefault="0018635F" w:rsidP="00876D65">
      <w:r>
        <w:separator/>
      </w:r>
    </w:p>
  </w:footnote>
  <w:footnote w:type="continuationSeparator" w:id="1">
    <w:p w:rsidR="0018635F" w:rsidRDefault="0018635F" w:rsidP="00876D65">
      <w:r>
        <w:continuationSeparator/>
      </w:r>
    </w:p>
  </w:footnote>
  <w:footnote w:type="separator" w:id="0">
    <w:p w:rsidR="0018635F" w:rsidRDefault="0018635F" w:rsidP="00876D65">
      <w:r>
        <w:separator/>
      </w:r>
    </w:p>
  </w:footnote>
  <w:footnote w:type="continuationSeparator" w:id="1">
    <w:p w:rsidR="0018635F" w:rsidRDefault="0018635F" w:rsidP="00876D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EF0" w:rsidRPr="007120CC" w:rsidRDefault="00171EF0" w:rsidP="00090A26">
    <w:pPr>
      <w:pStyle w:val="a9"/>
      <w:pBdr>
        <w:bottom w:val="single" w:sz="6" w:space="0" w:color="auto"/>
      </w:pBdr>
      <w:jc w:val="right"/>
    </w:pPr>
    <w:r w:rsidRPr="007120CC">
      <w:rPr>
        <w:rFonts w:hint="eastAsia"/>
      </w:rPr>
      <w:t/>
    </w:r>
    <w:r w:rsidRPr="007120CC">
      <w:t/>
    </w:r>
    <w:r w:rsidRPr="007120CC">
      <w:rPr>
        <w:rFonts w:hint="eastAsia"/>
      </w:rPr>
      <w:t/>
    </w:r>
    <w:r w:rsidRPr="007120CC">
      <w:t/>
    </w:r>
    <w:r w:rsidRPr="007120CC">
      <w:rPr>
        <w:rFonts w:hint="eastAsia"/>
      </w:rPr>
      <w:t>新华鑫丰灵活配置混合型证券投资基金2017年第2季度报告</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061AC"/>
    <w:rsid w:val="00014099"/>
    <w:rsid w:val="000160C5"/>
    <w:rsid w:val="000210E7"/>
    <w:rsid w:val="00031EBB"/>
    <w:rsid w:val="00033B8D"/>
    <w:rsid w:val="00043852"/>
    <w:rsid w:val="000450DD"/>
    <w:rsid w:val="000463DE"/>
    <w:rsid w:val="0008313A"/>
    <w:rsid w:val="000907D2"/>
    <w:rsid w:val="00090A26"/>
    <w:rsid w:val="000A00FA"/>
    <w:rsid w:val="000A2B53"/>
    <w:rsid w:val="000B624F"/>
    <w:rsid w:val="000B73C6"/>
    <w:rsid w:val="000C190B"/>
    <w:rsid w:val="000C1E17"/>
    <w:rsid w:val="000C3A61"/>
    <w:rsid w:val="000C5216"/>
    <w:rsid w:val="000D0E6C"/>
    <w:rsid w:val="000D3ED4"/>
    <w:rsid w:val="000F6CC8"/>
    <w:rsid w:val="0010260D"/>
    <w:rsid w:val="00111261"/>
    <w:rsid w:val="00137452"/>
    <w:rsid w:val="00144F93"/>
    <w:rsid w:val="00147376"/>
    <w:rsid w:val="00150E7E"/>
    <w:rsid w:val="00154BE1"/>
    <w:rsid w:val="00160EDC"/>
    <w:rsid w:val="001631C7"/>
    <w:rsid w:val="001675CD"/>
    <w:rsid w:val="00171EF0"/>
    <w:rsid w:val="00175D4F"/>
    <w:rsid w:val="001761D2"/>
    <w:rsid w:val="001830D7"/>
    <w:rsid w:val="00185A34"/>
    <w:rsid w:val="0018635F"/>
    <w:rsid w:val="00196E6C"/>
    <w:rsid w:val="001A73E8"/>
    <w:rsid w:val="001A75C0"/>
    <w:rsid w:val="001B0A62"/>
    <w:rsid w:val="001B2F35"/>
    <w:rsid w:val="001C0993"/>
    <w:rsid w:val="001C78B2"/>
    <w:rsid w:val="001C79F2"/>
    <w:rsid w:val="001D63BB"/>
    <w:rsid w:val="001D6A4B"/>
    <w:rsid w:val="001E4630"/>
    <w:rsid w:val="001F0964"/>
    <w:rsid w:val="001F30DA"/>
    <w:rsid w:val="001F5DC5"/>
    <w:rsid w:val="00200FAB"/>
    <w:rsid w:val="00211D54"/>
    <w:rsid w:val="00213821"/>
    <w:rsid w:val="00217B92"/>
    <w:rsid w:val="00220C32"/>
    <w:rsid w:val="002279D3"/>
    <w:rsid w:val="00237F09"/>
    <w:rsid w:val="00240248"/>
    <w:rsid w:val="0024363B"/>
    <w:rsid w:val="00261111"/>
    <w:rsid w:val="00264E55"/>
    <w:rsid w:val="00275745"/>
    <w:rsid w:val="0027688F"/>
    <w:rsid w:val="00276E44"/>
    <w:rsid w:val="002835C9"/>
    <w:rsid w:val="00286BEF"/>
    <w:rsid w:val="00286FA2"/>
    <w:rsid w:val="002918E3"/>
    <w:rsid w:val="00296604"/>
    <w:rsid w:val="002973A9"/>
    <w:rsid w:val="002B1D1A"/>
    <w:rsid w:val="002D6FB6"/>
    <w:rsid w:val="002E1B9F"/>
    <w:rsid w:val="002E3B09"/>
    <w:rsid w:val="002E52B3"/>
    <w:rsid w:val="00304A12"/>
    <w:rsid w:val="00305636"/>
    <w:rsid w:val="00305A29"/>
    <w:rsid w:val="00311662"/>
    <w:rsid w:val="00312A9F"/>
    <w:rsid w:val="00315D5D"/>
    <w:rsid w:val="00316484"/>
    <w:rsid w:val="00316E01"/>
    <w:rsid w:val="00320300"/>
    <w:rsid w:val="00324508"/>
    <w:rsid w:val="003259C8"/>
    <w:rsid w:val="003307FE"/>
    <w:rsid w:val="003470E2"/>
    <w:rsid w:val="00352719"/>
    <w:rsid w:val="00355364"/>
    <w:rsid w:val="00364CCB"/>
    <w:rsid w:val="0039085F"/>
    <w:rsid w:val="00394069"/>
    <w:rsid w:val="003A6061"/>
    <w:rsid w:val="003B6FBC"/>
    <w:rsid w:val="003C2B36"/>
    <w:rsid w:val="003E2240"/>
    <w:rsid w:val="003E62FB"/>
    <w:rsid w:val="003F39DF"/>
    <w:rsid w:val="003F63BE"/>
    <w:rsid w:val="004061AC"/>
    <w:rsid w:val="00406C52"/>
    <w:rsid w:val="004149AC"/>
    <w:rsid w:val="0042009D"/>
    <w:rsid w:val="00427F58"/>
    <w:rsid w:val="00433805"/>
    <w:rsid w:val="00465285"/>
    <w:rsid w:val="00471408"/>
    <w:rsid w:val="004858E0"/>
    <w:rsid w:val="004934E9"/>
    <w:rsid w:val="004943C2"/>
    <w:rsid w:val="004A11A7"/>
    <w:rsid w:val="004C702F"/>
    <w:rsid w:val="004D495A"/>
    <w:rsid w:val="004E5975"/>
    <w:rsid w:val="004E790A"/>
    <w:rsid w:val="004F50FD"/>
    <w:rsid w:val="00500A03"/>
    <w:rsid w:val="00512200"/>
    <w:rsid w:val="005143CD"/>
    <w:rsid w:val="005144F2"/>
    <w:rsid w:val="005242A5"/>
    <w:rsid w:val="005249DD"/>
    <w:rsid w:val="00531BA5"/>
    <w:rsid w:val="00531F10"/>
    <w:rsid w:val="00532E86"/>
    <w:rsid w:val="00542434"/>
    <w:rsid w:val="00542470"/>
    <w:rsid w:val="00542546"/>
    <w:rsid w:val="005454FB"/>
    <w:rsid w:val="005659E4"/>
    <w:rsid w:val="005761EE"/>
    <w:rsid w:val="00582D99"/>
    <w:rsid w:val="0058551C"/>
    <w:rsid w:val="0059076B"/>
    <w:rsid w:val="005A0F1F"/>
    <w:rsid w:val="005A6675"/>
    <w:rsid w:val="005B2E9C"/>
    <w:rsid w:val="005B4F93"/>
    <w:rsid w:val="005B73D2"/>
    <w:rsid w:val="005C5E5B"/>
    <w:rsid w:val="005D2B36"/>
    <w:rsid w:val="005E1093"/>
    <w:rsid w:val="005E475E"/>
    <w:rsid w:val="005F3996"/>
    <w:rsid w:val="005F6AF6"/>
    <w:rsid w:val="006066D2"/>
    <w:rsid w:val="0061286A"/>
    <w:rsid w:val="00614CC4"/>
    <w:rsid w:val="0062025E"/>
    <w:rsid w:val="00626998"/>
    <w:rsid w:val="006269FB"/>
    <w:rsid w:val="00631ED8"/>
    <w:rsid w:val="006360DC"/>
    <w:rsid w:val="00636DB7"/>
    <w:rsid w:val="0063783A"/>
    <w:rsid w:val="006423B9"/>
    <w:rsid w:val="00654B0D"/>
    <w:rsid w:val="00655CD8"/>
    <w:rsid w:val="006571DC"/>
    <w:rsid w:val="00660D4B"/>
    <w:rsid w:val="00664ECC"/>
    <w:rsid w:val="00670989"/>
    <w:rsid w:val="006757DC"/>
    <w:rsid w:val="00676095"/>
    <w:rsid w:val="00693843"/>
    <w:rsid w:val="0069426C"/>
    <w:rsid w:val="00694DFB"/>
    <w:rsid w:val="006A1C62"/>
    <w:rsid w:val="006A48FD"/>
    <w:rsid w:val="006A67F8"/>
    <w:rsid w:val="006A7AF1"/>
    <w:rsid w:val="006B11BB"/>
    <w:rsid w:val="006B3C1C"/>
    <w:rsid w:val="006C12B8"/>
    <w:rsid w:val="006C37FC"/>
    <w:rsid w:val="006C7EA3"/>
    <w:rsid w:val="006D39E9"/>
    <w:rsid w:val="006D3BE3"/>
    <w:rsid w:val="006D7004"/>
    <w:rsid w:val="006D789D"/>
    <w:rsid w:val="006D7FF8"/>
    <w:rsid w:val="006E042A"/>
    <w:rsid w:val="006F5E68"/>
    <w:rsid w:val="00706D60"/>
    <w:rsid w:val="007075E3"/>
    <w:rsid w:val="00707F66"/>
    <w:rsid w:val="007120CC"/>
    <w:rsid w:val="00720D28"/>
    <w:rsid w:val="00722509"/>
    <w:rsid w:val="00727FCD"/>
    <w:rsid w:val="00733DDD"/>
    <w:rsid w:val="00750CDF"/>
    <w:rsid w:val="00752BA5"/>
    <w:rsid w:val="00753A7D"/>
    <w:rsid w:val="00755D86"/>
    <w:rsid w:val="00767C98"/>
    <w:rsid w:val="00770971"/>
    <w:rsid w:val="00796CA8"/>
    <w:rsid w:val="00797305"/>
    <w:rsid w:val="007B035B"/>
    <w:rsid w:val="007B490D"/>
    <w:rsid w:val="007B4C04"/>
    <w:rsid w:val="007B4D7A"/>
    <w:rsid w:val="007B5AFB"/>
    <w:rsid w:val="007C5862"/>
    <w:rsid w:val="008014F9"/>
    <w:rsid w:val="0080358B"/>
    <w:rsid w:val="008059BD"/>
    <w:rsid w:val="0081091B"/>
    <w:rsid w:val="00812D46"/>
    <w:rsid w:val="00815A38"/>
    <w:rsid w:val="0082103F"/>
    <w:rsid w:val="008279FE"/>
    <w:rsid w:val="00831259"/>
    <w:rsid w:val="0083208A"/>
    <w:rsid w:val="0083218A"/>
    <w:rsid w:val="00832A00"/>
    <w:rsid w:val="00837845"/>
    <w:rsid w:val="008442C4"/>
    <w:rsid w:val="00846739"/>
    <w:rsid w:val="00853140"/>
    <w:rsid w:val="00854537"/>
    <w:rsid w:val="008606B6"/>
    <w:rsid w:val="00864F98"/>
    <w:rsid w:val="00866CF2"/>
    <w:rsid w:val="008700EC"/>
    <w:rsid w:val="00876D65"/>
    <w:rsid w:val="00891261"/>
    <w:rsid w:val="008A21B2"/>
    <w:rsid w:val="008A409E"/>
    <w:rsid w:val="008B2FDD"/>
    <w:rsid w:val="008C3B9B"/>
    <w:rsid w:val="008C75E7"/>
    <w:rsid w:val="008C7CA8"/>
    <w:rsid w:val="008D09EC"/>
    <w:rsid w:val="008D7928"/>
    <w:rsid w:val="008E07EB"/>
    <w:rsid w:val="008E2DCB"/>
    <w:rsid w:val="008E326D"/>
    <w:rsid w:val="008F5F67"/>
    <w:rsid w:val="008F60F2"/>
    <w:rsid w:val="0090217D"/>
    <w:rsid w:val="00905C5E"/>
    <w:rsid w:val="009078DC"/>
    <w:rsid w:val="00921AC7"/>
    <w:rsid w:val="00924582"/>
    <w:rsid w:val="00931291"/>
    <w:rsid w:val="0093367D"/>
    <w:rsid w:val="00936B5F"/>
    <w:rsid w:val="009431FA"/>
    <w:rsid w:val="00945AF6"/>
    <w:rsid w:val="009550BE"/>
    <w:rsid w:val="00955531"/>
    <w:rsid w:val="00955BE8"/>
    <w:rsid w:val="00957594"/>
    <w:rsid w:val="00963F40"/>
    <w:rsid w:val="0098122D"/>
    <w:rsid w:val="00986596"/>
    <w:rsid w:val="00990685"/>
    <w:rsid w:val="0099405D"/>
    <w:rsid w:val="009A0ABE"/>
    <w:rsid w:val="009B2D4B"/>
    <w:rsid w:val="009C0430"/>
    <w:rsid w:val="009C1729"/>
    <w:rsid w:val="009C4E99"/>
    <w:rsid w:val="009C5186"/>
    <w:rsid w:val="009C60F7"/>
    <w:rsid w:val="009D0952"/>
    <w:rsid w:val="009E0273"/>
    <w:rsid w:val="009E31DA"/>
    <w:rsid w:val="009E402C"/>
    <w:rsid w:val="009E7C6A"/>
    <w:rsid w:val="009F7ED4"/>
    <w:rsid w:val="00A03AAC"/>
    <w:rsid w:val="00A047D1"/>
    <w:rsid w:val="00A04F76"/>
    <w:rsid w:val="00A22AD0"/>
    <w:rsid w:val="00A22DA8"/>
    <w:rsid w:val="00A31671"/>
    <w:rsid w:val="00A45320"/>
    <w:rsid w:val="00A52F8F"/>
    <w:rsid w:val="00A5612C"/>
    <w:rsid w:val="00A5689C"/>
    <w:rsid w:val="00A57AE4"/>
    <w:rsid w:val="00A63F19"/>
    <w:rsid w:val="00A66F42"/>
    <w:rsid w:val="00A76625"/>
    <w:rsid w:val="00A83500"/>
    <w:rsid w:val="00A90049"/>
    <w:rsid w:val="00A917BF"/>
    <w:rsid w:val="00A96A94"/>
    <w:rsid w:val="00AA3A38"/>
    <w:rsid w:val="00AA4F94"/>
    <w:rsid w:val="00AB047E"/>
    <w:rsid w:val="00AB2D90"/>
    <w:rsid w:val="00AC592E"/>
    <w:rsid w:val="00AC6C10"/>
    <w:rsid w:val="00AC7BC6"/>
    <w:rsid w:val="00AD24AA"/>
    <w:rsid w:val="00AE7962"/>
    <w:rsid w:val="00B12B7D"/>
    <w:rsid w:val="00B16910"/>
    <w:rsid w:val="00B16985"/>
    <w:rsid w:val="00B221B8"/>
    <w:rsid w:val="00B27206"/>
    <w:rsid w:val="00B32AA7"/>
    <w:rsid w:val="00B4012D"/>
    <w:rsid w:val="00B40F64"/>
    <w:rsid w:val="00B42A76"/>
    <w:rsid w:val="00B55BAA"/>
    <w:rsid w:val="00B7378D"/>
    <w:rsid w:val="00B82413"/>
    <w:rsid w:val="00B85352"/>
    <w:rsid w:val="00B87214"/>
    <w:rsid w:val="00B92FF5"/>
    <w:rsid w:val="00B959E6"/>
    <w:rsid w:val="00BA604D"/>
    <w:rsid w:val="00BC4585"/>
    <w:rsid w:val="00BC50F1"/>
    <w:rsid w:val="00BC73E5"/>
    <w:rsid w:val="00BD7473"/>
    <w:rsid w:val="00BD7703"/>
    <w:rsid w:val="00BE420D"/>
    <w:rsid w:val="00BF6314"/>
    <w:rsid w:val="00C21520"/>
    <w:rsid w:val="00C222B2"/>
    <w:rsid w:val="00C225FB"/>
    <w:rsid w:val="00C37530"/>
    <w:rsid w:val="00C46B88"/>
    <w:rsid w:val="00C5218C"/>
    <w:rsid w:val="00C52191"/>
    <w:rsid w:val="00C5642F"/>
    <w:rsid w:val="00C63554"/>
    <w:rsid w:val="00C71497"/>
    <w:rsid w:val="00C72F5B"/>
    <w:rsid w:val="00C73BCD"/>
    <w:rsid w:val="00C77AEF"/>
    <w:rsid w:val="00C87129"/>
    <w:rsid w:val="00C91E1B"/>
    <w:rsid w:val="00CA5FD5"/>
    <w:rsid w:val="00CA7703"/>
    <w:rsid w:val="00CB0F92"/>
    <w:rsid w:val="00CD4E6D"/>
    <w:rsid w:val="00CD5707"/>
    <w:rsid w:val="00CD7702"/>
    <w:rsid w:val="00CE29EA"/>
    <w:rsid w:val="00CF6572"/>
    <w:rsid w:val="00D02347"/>
    <w:rsid w:val="00D04755"/>
    <w:rsid w:val="00D13737"/>
    <w:rsid w:val="00D14A0D"/>
    <w:rsid w:val="00D1638E"/>
    <w:rsid w:val="00D21FFF"/>
    <w:rsid w:val="00D272A5"/>
    <w:rsid w:val="00D43AFB"/>
    <w:rsid w:val="00D53190"/>
    <w:rsid w:val="00D56DE5"/>
    <w:rsid w:val="00D57B7C"/>
    <w:rsid w:val="00D65B44"/>
    <w:rsid w:val="00D8099B"/>
    <w:rsid w:val="00D809B9"/>
    <w:rsid w:val="00D866A8"/>
    <w:rsid w:val="00D92F47"/>
    <w:rsid w:val="00D94B8D"/>
    <w:rsid w:val="00D967D3"/>
    <w:rsid w:val="00D96C8D"/>
    <w:rsid w:val="00DA2876"/>
    <w:rsid w:val="00DB24D4"/>
    <w:rsid w:val="00DC0B51"/>
    <w:rsid w:val="00DE27F7"/>
    <w:rsid w:val="00E44E18"/>
    <w:rsid w:val="00E54301"/>
    <w:rsid w:val="00E55ABD"/>
    <w:rsid w:val="00E60817"/>
    <w:rsid w:val="00E71F78"/>
    <w:rsid w:val="00E90C35"/>
    <w:rsid w:val="00EA70F1"/>
    <w:rsid w:val="00EB2516"/>
    <w:rsid w:val="00EB2C07"/>
    <w:rsid w:val="00EB374A"/>
    <w:rsid w:val="00ED62BE"/>
    <w:rsid w:val="00EF17AB"/>
    <w:rsid w:val="00EF6FA5"/>
    <w:rsid w:val="00F11104"/>
    <w:rsid w:val="00F13122"/>
    <w:rsid w:val="00F13947"/>
    <w:rsid w:val="00F16E3F"/>
    <w:rsid w:val="00F22499"/>
    <w:rsid w:val="00F22B0F"/>
    <w:rsid w:val="00F246CB"/>
    <w:rsid w:val="00F24B42"/>
    <w:rsid w:val="00F24F73"/>
    <w:rsid w:val="00F27299"/>
    <w:rsid w:val="00F31F6E"/>
    <w:rsid w:val="00F3389C"/>
    <w:rsid w:val="00F375F2"/>
    <w:rsid w:val="00F54EAE"/>
    <w:rsid w:val="00F66A51"/>
    <w:rsid w:val="00F71057"/>
    <w:rsid w:val="00F71A4B"/>
    <w:rsid w:val="00F728CF"/>
    <w:rsid w:val="00F743D4"/>
    <w:rsid w:val="00F83B17"/>
    <w:rsid w:val="00F87EDA"/>
    <w:rsid w:val="00F93C2F"/>
    <w:rsid w:val="00F970EE"/>
    <w:rsid w:val="00FB0BC9"/>
    <w:rsid w:val="00FB41D3"/>
    <w:rsid w:val="00FB4F70"/>
    <w:rsid w:val="00FB5EFC"/>
    <w:rsid w:val="00FB77BB"/>
    <w:rsid w:val="00FC15AA"/>
    <w:rsid w:val="00FD1375"/>
    <w:rsid w:val="00FD359E"/>
    <w:rsid w:val="00FD5F37"/>
    <w:rsid w:val="00FE0A17"/>
    <w:rsid w:val="00FE179F"/>
    <w:rsid w:val="00FF213A"/>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uiPriority w:val="99"/>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uiPriority w:val="99"/>
    <w:rsid w:val="004061A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7B4D7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2025131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image" Target="media/image1.jpeg"/>
  <Relationship Id="rId11" Type="http://schemas.openxmlformats.org/officeDocument/2006/relationships/footer" Target="footer2.xml"/>
  <Relationship Id="rId12" Type="http://schemas.openxmlformats.org/officeDocument/2006/relationships/fontTable" Target="fontTable.xml"/>
  <Relationship Id="rId13" Type="http://schemas.openxmlformats.org/officeDocument/2006/relationships/theme" Target="theme/theme1.xml"/>
  <Relationship Id="rId14" Type="http://schemas.microsoft.com/office/2007/relationships/stylesWithEffects" Target="stylesWithEffects.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D9206E-1E05-4DAA-8257-D968F1831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1674</TotalTime>
  <Pages>13</Pages>
  <Words>3834</Words>
  <Characters>21859</Characters>
  <Application>Microsoft Office Word</Application>
  <DocSecurity>0</DocSecurity>
  <Lines>182</Lines>
  <Paragraphs>51</Paragraphs>
  <ScaleCrop>false</ScaleCrop>
  <Company/>
  <LinksUpToDate>false</LinksUpToDate>
  <CharactersWithSpaces>25642</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2012-10-16T06:07:00Z</dcterms:created>
  <lastModifiedBy>China</lastModifiedBy>
  <dcterms:modified xsi:type="dcterms:W3CDTF">2017-07-12T15:12:00Z</dcterms:modified>
  <revision>265</revision>
</coreProperties>
</file>