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E53" w:rsidRPr="00E26438" w:rsidRDefault="00EE1E53">
      <w:pPr>
        <w:autoSpaceDE w:val="0"/>
        <w:autoSpaceDN w:val="0"/>
        <w:adjustRightInd w:val="0"/>
        <w:spacing w:line="360" w:lineRule="auto"/>
        <w:jc w:val="left"/>
        <w:rPr>
          <w:rFonts w:ascii="宋体" w:hAnsi="宋体"/>
          <w:color w:val="000000" w:themeColor="text1"/>
          <w:kern w:val="0"/>
          <w:szCs w:val="21"/>
        </w:rPr>
      </w:pPr>
    </w:p>
    <w:p w:rsidR="00EE1E53" w:rsidRPr="00E26438" w:rsidRDefault="00EE1E53">
      <w:pPr>
        <w:autoSpaceDE w:val="0"/>
        <w:autoSpaceDN w:val="0"/>
        <w:adjustRightInd w:val="0"/>
        <w:spacing w:line="360" w:lineRule="auto"/>
        <w:jc w:val="left"/>
        <w:rPr>
          <w:rFonts w:ascii="宋体" w:hAnsi="宋体"/>
          <w:color w:val="000000" w:themeColor="text1"/>
          <w:kern w:val="0"/>
          <w:szCs w:val="21"/>
        </w:rPr>
      </w:pPr>
    </w:p>
    <w:p w:rsidR="00EE1E53" w:rsidRPr="00E26438" w:rsidRDefault="00EE1E53">
      <w:pPr>
        <w:autoSpaceDE w:val="0"/>
        <w:autoSpaceDN w:val="0"/>
        <w:adjustRightInd w:val="0"/>
        <w:spacing w:line="360" w:lineRule="auto"/>
        <w:jc w:val="left"/>
        <w:rPr>
          <w:rFonts w:ascii="宋体" w:hAnsi="宋体"/>
          <w:color w:val="000000" w:themeColor="text1"/>
          <w:kern w:val="0"/>
          <w:szCs w:val="21"/>
        </w:rPr>
      </w:pPr>
    </w:p>
    <w:p w:rsidR="00EE1E53" w:rsidRPr="00E26438" w:rsidRDefault="00EE1E53">
      <w:pPr>
        <w:autoSpaceDE w:val="0"/>
        <w:autoSpaceDN w:val="0"/>
        <w:adjustRightInd w:val="0"/>
        <w:spacing w:line="360" w:lineRule="auto"/>
        <w:jc w:val="left"/>
        <w:rPr>
          <w:rFonts w:ascii="宋体" w:hAnsi="宋体"/>
          <w:color w:val="000000" w:themeColor="text1"/>
          <w:kern w:val="0"/>
          <w:szCs w:val="21"/>
        </w:rPr>
      </w:pPr>
    </w:p>
    <w:p w:rsidR="00C67C3F" w:rsidRDefault="00F13EB3">
      <w:pPr>
        <w:spacing w:line="360" w:lineRule="auto"/>
        <w:jc w:val="center"/>
        <w:rPr>
          <w:rFonts w:ascii="宋体" w:hAnsi="宋体"/>
          <w:b/>
          <w:sz w:val="52"/>
          <w:szCs w:val="52"/>
        </w:rPr>
      </w:pPr>
      <w:bookmarkStart w:id="0" w:name="_Toc361324840"/>
      <w:r w:rsidRPr="00EF5D5A">
        <w:rPr>
          <w:rFonts w:ascii="宋体" w:hAnsi="宋体"/>
          <w:b/>
          <w:sz w:val="52"/>
          <w:szCs w:val="52"/>
        </w:rPr>
        <w:t>博时招财一号大数据保本混合型</w:t>
      </w:r>
    </w:p>
    <w:p w:rsidR="00EE1E53" w:rsidRPr="00EF5D5A" w:rsidRDefault="00F13EB3">
      <w:pPr>
        <w:spacing w:line="360" w:lineRule="auto"/>
        <w:jc w:val="center"/>
        <w:rPr>
          <w:rFonts w:ascii="宋体" w:hAnsi="宋体"/>
          <w:b/>
          <w:sz w:val="52"/>
          <w:szCs w:val="52"/>
        </w:rPr>
      </w:pPr>
      <w:r w:rsidRPr="00EF5D5A">
        <w:rPr>
          <w:rFonts w:ascii="宋体" w:hAnsi="宋体"/>
          <w:b/>
          <w:sz w:val="52"/>
          <w:szCs w:val="52"/>
        </w:rPr>
        <w:t>证券投资基金</w:t>
      </w:r>
      <w:bookmarkEnd w:id="0"/>
    </w:p>
    <w:p w:rsidR="00EE1E53" w:rsidRPr="00EF5D5A" w:rsidRDefault="001A31F3">
      <w:pPr>
        <w:spacing w:line="360" w:lineRule="auto"/>
        <w:jc w:val="center"/>
        <w:rPr>
          <w:rFonts w:ascii="宋体" w:hAnsi="宋体"/>
          <w:b/>
          <w:sz w:val="52"/>
          <w:szCs w:val="52"/>
        </w:rPr>
      </w:pPr>
      <w:bookmarkStart w:id="1" w:name="_Toc361324841"/>
      <w:r>
        <w:rPr>
          <w:rFonts w:ascii="宋体" w:hAnsi="宋体" w:hint="eastAsia"/>
          <w:b/>
          <w:sz w:val="52"/>
          <w:szCs w:val="52"/>
        </w:rPr>
        <w:t>清算</w:t>
      </w:r>
      <w:r w:rsidR="00F13EB3" w:rsidRPr="00EF5D5A">
        <w:rPr>
          <w:rFonts w:ascii="宋体" w:hAnsi="宋体"/>
          <w:b/>
          <w:sz w:val="52"/>
          <w:szCs w:val="52"/>
        </w:rPr>
        <w:t>报告</w:t>
      </w:r>
      <w:bookmarkEnd w:id="1"/>
    </w:p>
    <w:p w:rsidR="00EE1E53" w:rsidRPr="00EF5D5A" w:rsidRDefault="00EE1E53">
      <w:pPr>
        <w:spacing w:line="360" w:lineRule="auto"/>
        <w:jc w:val="center"/>
        <w:rPr>
          <w:rFonts w:ascii="宋体" w:hAnsi="宋体"/>
          <w:b/>
          <w:color w:val="000000" w:themeColor="text1"/>
          <w:szCs w:val="21"/>
        </w:rPr>
      </w:pPr>
    </w:p>
    <w:p w:rsidR="00EE1E53" w:rsidRPr="00EF5D5A" w:rsidRDefault="00EE1E53">
      <w:pPr>
        <w:spacing w:line="360" w:lineRule="auto"/>
        <w:jc w:val="center"/>
        <w:rPr>
          <w:rFonts w:ascii="宋体" w:hAnsi="宋体"/>
          <w:b/>
          <w:color w:val="000000" w:themeColor="text1"/>
          <w:szCs w:val="21"/>
        </w:rPr>
      </w:pPr>
    </w:p>
    <w:p w:rsidR="00EE1E53" w:rsidRPr="00EF5D5A" w:rsidRDefault="00EE1E53">
      <w:pPr>
        <w:spacing w:line="360" w:lineRule="auto"/>
        <w:jc w:val="center"/>
        <w:rPr>
          <w:rFonts w:ascii="宋体" w:hAnsi="宋体"/>
          <w:b/>
          <w:color w:val="000000" w:themeColor="text1"/>
          <w:szCs w:val="21"/>
        </w:rPr>
      </w:pPr>
    </w:p>
    <w:p w:rsidR="00EE1E53" w:rsidRPr="00EF5D5A" w:rsidRDefault="00EE1E53">
      <w:pPr>
        <w:spacing w:line="360" w:lineRule="auto"/>
        <w:jc w:val="center"/>
        <w:rPr>
          <w:rFonts w:ascii="宋体" w:hAnsi="宋体"/>
          <w:b/>
          <w:color w:val="000000" w:themeColor="text1"/>
          <w:szCs w:val="21"/>
        </w:rPr>
      </w:pPr>
    </w:p>
    <w:p w:rsidR="00EE1E53" w:rsidRPr="00EF5D5A" w:rsidRDefault="00EE1E53">
      <w:pPr>
        <w:spacing w:line="360" w:lineRule="auto"/>
        <w:jc w:val="center"/>
        <w:rPr>
          <w:rFonts w:ascii="宋体" w:hAnsi="宋体"/>
          <w:b/>
          <w:color w:val="000000" w:themeColor="text1"/>
          <w:szCs w:val="21"/>
        </w:rPr>
      </w:pPr>
    </w:p>
    <w:p w:rsidR="00EE1E53" w:rsidRPr="00EF5D5A" w:rsidRDefault="00EE1E53">
      <w:pPr>
        <w:spacing w:line="360" w:lineRule="auto"/>
        <w:jc w:val="center"/>
        <w:rPr>
          <w:rFonts w:ascii="宋体" w:hAnsi="宋体"/>
          <w:b/>
          <w:color w:val="000000" w:themeColor="text1"/>
          <w:szCs w:val="21"/>
        </w:rPr>
      </w:pPr>
    </w:p>
    <w:p w:rsidR="00EE1E53" w:rsidRPr="00EF5D5A" w:rsidRDefault="00EE1E53">
      <w:pPr>
        <w:spacing w:line="360" w:lineRule="auto"/>
        <w:jc w:val="center"/>
        <w:rPr>
          <w:rFonts w:ascii="宋体" w:hAnsi="宋体"/>
          <w:b/>
          <w:color w:val="000000" w:themeColor="text1"/>
          <w:szCs w:val="21"/>
        </w:rPr>
      </w:pPr>
    </w:p>
    <w:p w:rsidR="00EE1E53" w:rsidRPr="00EF5D5A" w:rsidRDefault="00EE1E53">
      <w:pPr>
        <w:spacing w:line="360" w:lineRule="auto"/>
        <w:jc w:val="center"/>
        <w:rPr>
          <w:rFonts w:ascii="宋体" w:hAnsi="宋体"/>
          <w:b/>
          <w:color w:val="000000" w:themeColor="text1"/>
          <w:szCs w:val="21"/>
        </w:rPr>
      </w:pPr>
    </w:p>
    <w:p w:rsidR="00EE1E53" w:rsidRPr="00EF5D5A" w:rsidRDefault="00EE1E53">
      <w:pPr>
        <w:spacing w:line="360" w:lineRule="auto"/>
        <w:jc w:val="center"/>
        <w:rPr>
          <w:rFonts w:ascii="宋体" w:hAnsi="宋体"/>
          <w:b/>
          <w:color w:val="000000" w:themeColor="text1"/>
          <w:szCs w:val="21"/>
        </w:rPr>
      </w:pPr>
    </w:p>
    <w:p w:rsidR="00EE1E53" w:rsidRDefault="00EE1E53">
      <w:pPr>
        <w:spacing w:line="360" w:lineRule="auto"/>
        <w:jc w:val="center"/>
        <w:rPr>
          <w:rFonts w:ascii="宋体" w:hAnsi="宋体"/>
          <w:b/>
          <w:color w:val="000000" w:themeColor="text1"/>
          <w:szCs w:val="21"/>
        </w:rPr>
      </w:pPr>
    </w:p>
    <w:p w:rsidR="001A31F3" w:rsidRDefault="001A31F3">
      <w:pPr>
        <w:spacing w:line="360" w:lineRule="auto"/>
        <w:jc w:val="center"/>
        <w:rPr>
          <w:rFonts w:ascii="宋体" w:hAnsi="宋体"/>
          <w:b/>
          <w:color w:val="000000" w:themeColor="text1"/>
          <w:szCs w:val="21"/>
        </w:rPr>
      </w:pPr>
    </w:p>
    <w:p w:rsidR="001A31F3" w:rsidRPr="00EF5D5A" w:rsidRDefault="001A31F3">
      <w:pPr>
        <w:spacing w:line="360" w:lineRule="auto"/>
        <w:jc w:val="center"/>
        <w:rPr>
          <w:rFonts w:ascii="宋体" w:hAnsi="宋体"/>
          <w:b/>
          <w:color w:val="000000" w:themeColor="text1"/>
          <w:szCs w:val="21"/>
        </w:rPr>
      </w:pPr>
    </w:p>
    <w:p w:rsidR="00EE1E53" w:rsidRPr="00EF5D5A" w:rsidRDefault="00F13EB3" w:rsidP="002B5C6E">
      <w:pPr>
        <w:spacing w:line="360" w:lineRule="auto"/>
        <w:ind w:firstLineChars="450" w:firstLine="1626"/>
        <w:rPr>
          <w:rFonts w:ascii="宋体" w:hAnsi="宋体"/>
          <w:b/>
          <w:color w:val="000000"/>
          <w:sz w:val="36"/>
          <w:szCs w:val="36"/>
        </w:rPr>
      </w:pPr>
      <w:r w:rsidRPr="00EF5D5A">
        <w:rPr>
          <w:rFonts w:ascii="宋体" w:hAnsi="宋体"/>
          <w:b/>
          <w:color w:val="000000"/>
          <w:sz w:val="36"/>
          <w:szCs w:val="36"/>
        </w:rPr>
        <w:t>基金管理人：博时基金管理有限公司</w:t>
      </w:r>
    </w:p>
    <w:p w:rsidR="00EE1E53" w:rsidRPr="00EF5D5A" w:rsidRDefault="00F13EB3" w:rsidP="00E26438">
      <w:pPr>
        <w:spacing w:line="360" w:lineRule="auto"/>
        <w:jc w:val="center"/>
        <w:rPr>
          <w:rFonts w:ascii="宋体" w:hAnsi="宋体"/>
          <w:b/>
          <w:color w:val="000000"/>
          <w:sz w:val="36"/>
          <w:szCs w:val="36"/>
        </w:rPr>
      </w:pPr>
      <w:r w:rsidRPr="00EF5D5A">
        <w:rPr>
          <w:rFonts w:ascii="宋体" w:hAnsi="宋体"/>
          <w:b/>
          <w:color w:val="000000"/>
          <w:sz w:val="36"/>
          <w:szCs w:val="36"/>
        </w:rPr>
        <w:t>基金托管人：招商银行股份有限公司</w:t>
      </w:r>
    </w:p>
    <w:p w:rsidR="00EE1E53" w:rsidRDefault="00F13EB3" w:rsidP="00E26438">
      <w:pPr>
        <w:spacing w:line="360" w:lineRule="auto"/>
        <w:jc w:val="center"/>
        <w:rPr>
          <w:rFonts w:ascii="宋体" w:hAnsi="宋体"/>
          <w:b/>
          <w:color w:val="000000"/>
          <w:sz w:val="36"/>
          <w:szCs w:val="36"/>
        </w:rPr>
      </w:pPr>
      <w:r w:rsidRPr="00EF5D5A">
        <w:rPr>
          <w:rFonts w:ascii="宋体" w:hAnsi="宋体"/>
          <w:b/>
          <w:color w:val="000000"/>
          <w:sz w:val="36"/>
          <w:szCs w:val="36"/>
        </w:rPr>
        <w:t>报告</w:t>
      </w:r>
      <w:r w:rsidR="00A95AA6">
        <w:rPr>
          <w:rFonts w:ascii="宋体" w:hAnsi="宋体" w:hint="eastAsia"/>
          <w:b/>
          <w:color w:val="000000"/>
          <w:sz w:val="36"/>
          <w:szCs w:val="36"/>
        </w:rPr>
        <w:t>出具</w:t>
      </w:r>
      <w:r w:rsidRPr="00EF5D5A">
        <w:rPr>
          <w:rFonts w:ascii="宋体" w:hAnsi="宋体"/>
          <w:b/>
          <w:color w:val="000000"/>
          <w:sz w:val="36"/>
          <w:szCs w:val="36"/>
        </w:rPr>
        <w:t>日期：二〇一七年</w:t>
      </w:r>
      <w:r w:rsidR="001A31F3">
        <w:rPr>
          <w:rFonts w:ascii="宋体" w:hAnsi="宋体" w:hint="eastAsia"/>
          <w:b/>
          <w:color w:val="000000"/>
          <w:sz w:val="36"/>
          <w:szCs w:val="36"/>
        </w:rPr>
        <w:t>五</w:t>
      </w:r>
      <w:r w:rsidRPr="00EF5D5A">
        <w:rPr>
          <w:rFonts w:ascii="宋体" w:hAnsi="宋体"/>
          <w:b/>
          <w:color w:val="000000"/>
          <w:sz w:val="36"/>
          <w:szCs w:val="36"/>
        </w:rPr>
        <w:t>月二</w:t>
      </w:r>
      <w:r w:rsidR="00FE28A0">
        <w:rPr>
          <w:rFonts w:ascii="宋体" w:hAnsi="宋体" w:hint="eastAsia"/>
          <w:b/>
          <w:color w:val="000000"/>
          <w:sz w:val="36"/>
          <w:szCs w:val="36"/>
        </w:rPr>
        <w:t>十</w:t>
      </w:r>
      <w:r w:rsidR="00E83168">
        <w:rPr>
          <w:rFonts w:ascii="宋体" w:hAnsi="宋体" w:hint="eastAsia"/>
          <w:b/>
          <w:color w:val="000000"/>
          <w:sz w:val="36"/>
          <w:szCs w:val="36"/>
        </w:rPr>
        <w:t>六</w:t>
      </w:r>
      <w:r w:rsidR="00FE28A0">
        <w:rPr>
          <w:rFonts w:ascii="宋体" w:hAnsi="宋体" w:hint="eastAsia"/>
          <w:b/>
          <w:color w:val="000000"/>
          <w:sz w:val="36"/>
          <w:szCs w:val="36"/>
        </w:rPr>
        <w:t>日</w:t>
      </w:r>
    </w:p>
    <w:p w:rsidR="00355239" w:rsidRPr="00EF5D5A" w:rsidRDefault="00355239" w:rsidP="00FE28A0">
      <w:pPr>
        <w:spacing w:line="360" w:lineRule="auto"/>
        <w:ind w:firstLineChars="350" w:firstLine="1265"/>
        <w:rPr>
          <w:rFonts w:ascii="宋体" w:hAnsi="宋体"/>
          <w:b/>
          <w:color w:val="000000"/>
          <w:sz w:val="36"/>
          <w:szCs w:val="36"/>
        </w:rPr>
        <w:sectPr w:rsidR="00355239" w:rsidRPr="00EF5D5A">
          <w:headerReference w:type="default" r:id="rId9"/>
          <w:pgSz w:w="11926" w:h="15840"/>
          <w:pgMar w:top="1418" w:right="1418" w:bottom="851" w:left="1418" w:header="851" w:footer="992" w:gutter="0"/>
          <w:cols w:space="720"/>
        </w:sectPr>
      </w:pPr>
      <w:r>
        <w:rPr>
          <w:rFonts w:ascii="宋体" w:hAnsi="宋体" w:hint="eastAsia"/>
          <w:b/>
          <w:color w:val="000000"/>
          <w:sz w:val="36"/>
          <w:szCs w:val="36"/>
        </w:rPr>
        <w:t>报告公告日期：</w:t>
      </w:r>
      <w:r w:rsidRPr="00B44B0A">
        <w:rPr>
          <w:rFonts w:ascii="宋体" w:hAnsi="宋体" w:hint="eastAsia"/>
          <w:b/>
          <w:color w:val="000000"/>
          <w:sz w:val="36"/>
          <w:szCs w:val="36"/>
        </w:rPr>
        <w:t>二〇一七年</w:t>
      </w:r>
      <w:r w:rsidR="00943AA3" w:rsidRPr="00943AA3">
        <w:rPr>
          <w:rFonts w:ascii="宋体" w:hAnsi="宋体" w:hint="eastAsia"/>
          <w:b/>
          <w:color w:val="000000"/>
          <w:sz w:val="36"/>
          <w:szCs w:val="36"/>
        </w:rPr>
        <w:t>六</w:t>
      </w:r>
      <w:r w:rsidRPr="00943AA3">
        <w:rPr>
          <w:rFonts w:ascii="宋体" w:hAnsi="宋体" w:hint="eastAsia"/>
          <w:b/>
          <w:color w:val="000000"/>
          <w:sz w:val="36"/>
          <w:szCs w:val="36"/>
        </w:rPr>
        <w:t>月</w:t>
      </w:r>
      <w:r w:rsidR="00FE28A0">
        <w:rPr>
          <w:rFonts w:ascii="宋体" w:hAnsi="宋体" w:hint="eastAsia"/>
          <w:b/>
          <w:color w:val="000000"/>
          <w:sz w:val="36"/>
          <w:szCs w:val="36"/>
        </w:rPr>
        <w:t>二十七</w:t>
      </w:r>
      <w:r w:rsidR="00131450">
        <w:rPr>
          <w:rFonts w:ascii="宋体" w:hAnsi="宋体" w:hint="eastAsia"/>
          <w:b/>
          <w:color w:val="000000"/>
          <w:sz w:val="36"/>
          <w:szCs w:val="36"/>
        </w:rPr>
        <w:t>日</w:t>
      </w:r>
    </w:p>
    <w:p w:rsidR="00EE1E53" w:rsidRPr="001A31F3" w:rsidRDefault="00F13EB3" w:rsidP="001A31F3">
      <w:pPr>
        <w:pStyle w:val="2"/>
        <w:spacing w:before="0" w:after="0"/>
        <w:jc w:val="center"/>
        <w:rPr>
          <w:rFonts w:ascii="宋体" w:hAnsi="宋体"/>
          <w:kern w:val="0"/>
          <w:sz w:val="28"/>
          <w:szCs w:val="24"/>
        </w:rPr>
      </w:pPr>
      <w:bookmarkStart w:id="2" w:name="_Toc245193808"/>
      <w:bookmarkStart w:id="3" w:name="_Toc476577244"/>
      <w:bookmarkStart w:id="4" w:name="_Toc483396825"/>
      <w:bookmarkStart w:id="5" w:name="_Toc484607298"/>
      <w:bookmarkStart w:id="6" w:name="_Toc484769793"/>
      <w:r w:rsidRPr="001A31F3">
        <w:rPr>
          <w:rFonts w:ascii="宋体" w:hAnsi="宋体"/>
          <w:kern w:val="0"/>
          <w:sz w:val="28"/>
          <w:szCs w:val="24"/>
        </w:rPr>
        <w:lastRenderedPageBreak/>
        <w:t>目录</w:t>
      </w:r>
      <w:bookmarkEnd w:id="2"/>
      <w:bookmarkEnd w:id="3"/>
      <w:bookmarkEnd w:id="4"/>
      <w:bookmarkEnd w:id="5"/>
      <w:bookmarkEnd w:id="6"/>
    </w:p>
    <w:p w:rsidR="00946A4A" w:rsidRPr="00946A4A" w:rsidRDefault="00BD6D98" w:rsidP="00946A4A">
      <w:pPr>
        <w:pStyle w:val="21"/>
        <w:ind w:leftChars="0" w:left="0"/>
        <w:rPr>
          <w:rFonts w:asciiTheme="minorHAnsi" w:eastAsiaTheme="minorEastAsia" w:hAnsiTheme="minorHAnsi" w:cstheme="minorBidi"/>
          <w:noProof/>
          <w:kern w:val="2"/>
          <w:sz w:val="24"/>
          <w:szCs w:val="22"/>
        </w:rPr>
      </w:pPr>
      <w:r w:rsidRPr="00BD6D98">
        <w:rPr>
          <w:rFonts w:ascii="宋体" w:hAnsi="宋体"/>
        </w:rPr>
        <w:fldChar w:fldCharType="begin"/>
      </w:r>
      <w:r w:rsidR="00F13EB3" w:rsidRPr="00EF5D5A">
        <w:rPr>
          <w:rFonts w:ascii="宋体" w:hAnsi="宋体"/>
        </w:rPr>
        <w:instrText xml:space="preserve"> TOC \o "1-3" \h \z \u </w:instrText>
      </w:r>
      <w:r w:rsidRPr="00BD6D98">
        <w:rPr>
          <w:rFonts w:ascii="宋体" w:hAnsi="宋体"/>
        </w:rPr>
        <w:fldChar w:fldCharType="separate"/>
      </w:r>
      <w:hyperlink w:anchor="_Toc484769793" w:history="1"/>
    </w:p>
    <w:p w:rsidR="00946A4A" w:rsidRPr="00946A4A" w:rsidRDefault="00BD6D98" w:rsidP="00946A4A">
      <w:pPr>
        <w:pStyle w:val="10"/>
        <w:tabs>
          <w:tab w:val="left" w:pos="840"/>
        </w:tabs>
        <w:rPr>
          <w:rStyle w:val="af4"/>
          <w:noProof/>
          <w:sz w:val="24"/>
        </w:rPr>
      </w:pPr>
      <w:hyperlink w:anchor="_Toc484769794" w:history="1">
        <w:r w:rsidR="00946A4A" w:rsidRPr="00946A4A">
          <w:rPr>
            <w:rStyle w:val="af4"/>
            <w:rFonts w:ascii="宋体" w:hAnsi="宋体" w:hint="eastAsia"/>
            <w:b/>
            <w:noProof/>
            <w:sz w:val="24"/>
          </w:rPr>
          <w:t>1、重要提示</w:t>
        </w:r>
        <w:r w:rsidR="00946A4A" w:rsidRPr="00946A4A">
          <w:rPr>
            <w:noProof/>
            <w:webHidden/>
            <w:sz w:val="24"/>
          </w:rPr>
          <w:tab/>
        </w:r>
        <w:r w:rsidRPr="00946A4A">
          <w:rPr>
            <w:noProof/>
            <w:webHidden/>
            <w:sz w:val="24"/>
          </w:rPr>
          <w:fldChar w:fldCharType="begin"/>
        </w:r>
        <w:r w:rsidR="00946A4A" w:rsidRPr="00946A4A">
          <w:rPr>
            <w:noProof/>
            <w:webHidden/>
            <w:sz w:val="24"/>
          </w:rPr>
          <w:instrText xml:space="preserve"> PAGEREF _Toc484769794 \h </w:instrText>
        </w:r>
        <w:r w:rsidRPr="00946A4A">
          <w:rPr>
            <w:noProof/>
            <w:webHidden/>
            <w:sz w:val="24"/>
          </w:rPr>
        </w:r>
        <w:r w:rsidRPr="00946A4A">
          <w:rPr>
            <w:noProof/>
            <w:webHidden/>
            <w:sz w:val="24"/>
          </w:rPr>
          <w:fldChar w:fldCharType="separate"/>
        </w:r>
        <w:r w:rsidR="0002743B">
          <w:rPr>
            <w:noProof/>
            <w:webHidden/>
            <w:sz w:val="24"/>
          </w:rPr>
          <w:t>2</w:t>
        </w:r>
        <w:r w:rsidRPr="00946A4A">
          <w:rPr>
            <w:noProof/>
            <w:webHidden/>
            <w:sz w:val="24"/>
          </w:rPr>
          <w:fldChar w:fldCharType="end"/>
        </w:r>
      </w:hyperlink>
    </w:p>
    <w:p w:rsidR="00946A4A" w:rsidRPr="00946A4A" w:rsidRDefault="00946A4A" w:rsidP="00946A4A">
      <w:pPr>
        <w:rPr>
          <w:sz w:val="24"/>
        </w:rPr>
      </w:pPr>
    </w:p>
    <w:p w:rsidR="00946A4A" w:rsidRPr="00946A4A" w:rsidRDefault="00946A4A" w:rsidP="00946A4A">
      <w:pPr>
        <w:rPr>
          <w:sz w:val="24"/>
        </w:rPr>
      </w:pPr>
    </w:p>
    <w:p w:rsidR="00946A4A" w:rsidRPr="00946A4A" w:rsidRDefault="00BD6D98">
      <w:pPr>
        <w:pStyle w:val="10"/>
        <w:rPr>
          <w:rStyle w:val="af4"/>
          <w:noProof/>
          <w:sz w:val="24"/>
        </w:rPr>
      </w:pPr>
      <w:hyperlink w:anchor="_Toc484769796" w:history="1">
        <w:r w:rsidR="00946A4A" w:rsidRPr="00946A4A">
          <w:rPr>
            <w:rStyle w:val="af4"/>
            <w:rFonts w:ascii="宋体" w:hAnsi="宋体"/>
            <w:b/>
            <w:noProof/>
            <w:sz w:val="24"/>
          </w:rPr>
          <w:t>2</w:t>
        </w:r>
        <w:r w:rsidR="00946A4A" w:rsidRPr="00946A4A">
          <w:rPr>
            <w:rStyle w:val="af4"/>
            <w:rFonts w:ascii="宋体" w:hAnsi="宋体" w:hint="eastAsia"/>
            <w:b/>
            <w:noProof/>
            <w:sz w:val="24"/>
          </w:rPr>
          <w:t>、基金概况</w:t>
        </w:r>
        <w:r w:rsidR="00946A4A" w:rsidRPr="00946A4A">
          <w:rPr>
            <w:noProof/>
            <w:webHidden/>
            <w:sz w:val="24"/>
          </w:rPr>
          <w:tab/>
        </w:r>
        <w:r w:rsidRPr="00946A4A">
          <w:rPr>
            <w:noProof/>
            <w:webHidden/>
            <w:sz w:val="24"/>
          </w:rPr>
          <w:fldChar w:fldCharType="begin"/>
        </w:r>
        <w:r w:rsidR="00946A4A" w:rsidRPr="00946A4A">
          <w:rPr>
            <w:noProof/>
            <w:webHidden/>
            <w:sz w:val="24"/>
          </w:rPr>
          <w:instrText xml:space="preserve"> PAGEREF _Toc484769796 \h </w:instrText>
        </w:r>
        <w:r w:rsidRPr="00946A4A">
          <w:rPr>
            <w:noProof/>
            <w:webHidden/>
            <w:sz w:val="24"/>
          </w:rPr>
        </w:r>
        <w:r w:rsidRPr="00946A4A">
          <w:rPr>
            <w:noProof/>
            <w:webHidden/>
            <w:sz w:val="24"/>
          </w:rPr>
          <w:fldChar w:fldCharType="separate"/>
        </w:r>
        <w:r w:rsidR="0002743B">
          <w:rPr>
            <w:noProof/>
            <w:webHidden/>
            <w:sz w:val="24"/>
          </w:rPr>
          <w:t>2</w:t>
        </w:r>
        <w:r w:rsidRPr="00946A4A">
          <w:rPr>
            <w:noProof/>
            <w:webHidden/>
            <w:sz w:val="24"/>
          </w:rPr>
          <w:fldChar w:fldCharType="end"/>
        </w:r>
      </w:hyperlink>
    </w:p>
    <w:p w:rsidR="00946A4A" w:rsidRPr="00946A4A" w:rsidRDefault="00946A4A" w:rsidP="00946A4A">
      <w:pPr>
        <w:rPr>
          <w:sz w:val="24"/>
        </w:rPr>
      </w:pPr>
    </w:p>
    <w:p w:rsidR="00946A4A" w:rsidRPr="00946A4A" w:rsidRDefault="00946A4A" w:rsidP="00946A4A">
      <w:pPr>
        <w:rPr>
          <w:sz w:val="24"/>
        </w:rPr>
      </w:pPr>
    </w:p>
    <w:p w:rsidR="00946A4A" w:rsidRPr="00946A4A" w:rsidRDefault="00BD6D98">
      <w:pPr>
        <w:pStyle w:val="10"/>
        <w:rPr>
          <w:rStyle w:val="af4"/>
          <w:noProof/>
          <w:sz w:val="24"/>
        </w:rPr>
      </w:pPr>
      <w:hyperlink w:anchor="_Toc484769799" w:history="1">
        <w:r w:rsidR="00946A4A" w:rsidRPr="00946A4A">
          <w:rPr>
            <w:rStyle w:val="af4"/>
            <w:rFonts w:ascii="宋体" w:hAnsi="宋体"/>
            <w:b/>
            <w:noProof/>
            <w:sz w:val="24"/>
          </w:rPr>
          <w:t>3</w:t>
        </w:r>
        <w:r w:rsidR="00946A4A" w:rsidRPr="00946A4A">
          <w:rPr>
            <w:rStyle w:val="af4"/>
            <w:rFonts w:ascii="宋体" w:hAnsi="宋体" w:hint="eastAsia"/>
            <w:b/>
            <w:noProof/>
            <w:sz w:val="24"/>
          </w:rPr>
          <w:t>、基金运作情况说明</w:t>
        </w:r>
        <w:r w:rsidR="00946A4A" w:rsidRPr="00946A4A">
          <w:rPr>
            <w:noProof/>
            <w:webHidden/>
            <w:sz w:val="24"/>
          </w:rPr>
          <w:tab/>
        </w:r>
        <w:r w:rsidRPr="00946A4A">
          <w:rPr>
            <w:noProof/>
            <w:webHidden/>
            <w:sz w:val="24"/>
          </w:rPr>
          <w:fldChar w:fldCharType="begin"/>
        </w:r>
        <w:r w:rsidR="00946A4A" w:rsidRPr="00946A4A">
          <w:rPr>
            <w:noProof/>
            <w:webHidden/>
            <w:sz w:val="24"/>
          </w:rPr>
          <w:instrText xml:space="preserve"> PAGEREF _Toc484769799 \h </w:instrText>
        </w:r>
        <w:r w:rsidRPr="00946A4A">
          <w:rPr>
            <w:noProof/>
            <w:webHidden/>
            <w:sz w:val="24"/>
          </w:rPr>
        </w:r>
        <w:r w:rsidRPr="00946A4A">
          <w:rPr>
            <w:noProof/>
            <w:webHidden/>
            <w:sz w:val="24"/>
          </w:rPr>
          <w:fldChar w:fldCharType="separate"/>
        </w:r>
        <w:r w:rsidR="0002743B">
          <w:rPr>
            <w:noProof/>
            <w:webHidden/>
            <w:sz w:val="24"/>
          </w:rPr>
          <w:t>3</w:t>
        </w:r>
        <w:r w:rsidRPr="00946A4A">
          <w:rPr>
            <w:noProof/>
            <w:webHidden/>
            <w:sz w:val="24"/>
          </w:rPr>
          <w:fldChar w:fldCharType="end"/>
        </w:r>
      </w:hyperlink>
    </w:p>
    <w:p w:rsidR="00946A4A" w:rsidRPr="00946A4A" w:rsidRDefault="00946A4A" w:rsidP="00946A4A">
      <w:pPr>
        <w:rPr>
          <w:sz w:val="24"/>
        </w:rPr>
      </w:pPr>
    </w:p>
    <w:p w:rsidR="00946A4A" w:rsidRPr="00946A4A" w:rsidRDefault="00946A4A" w:rsidP="00946A4A">
      <w:pPr>
        <w:rPr>
          <w:sz w:val="24"/>
        </w:rPr>
      </w:pPr>
    </w:p>
    <w:p w:rsidR="00946A4A" w:rsidRPr="00946A4A" w:rsidRDefault="00BD6D98">
      <w:pPr>
        <w:pStyle w:val="10"/>
        <w:rPr>
          <w:rStyle w:val="af4"/>
          <w:noProof/>
          <w:sz w:val="24"/>
        </w:rPr>
      </w:pPr>
      <w:hyperlink w:anchor="_Toc484769800" w:history="1">
        <w:r w:rsidR="00946A4A" w:rsidRPr="00946A4A">
          <w:rPr>
            <w:rStyle w:val="af4"/>
            <w:rFonts w:ascii="宋体" w:hAnsi="宋体"/>
            <w:b/>
            <w:noProof/>
            <w:sz w:val="24"/>
          </w:rPr>
          <w:t>4</w:t>
        </w:r>
        <w:r w:rsidR="00946A4A" w:rsidRPr="00946A4A">
          <w:rPr>
            <w:rStyle w:val="af4"/>
            <w:rFonts w:ascii="宋体" w:hAnsi="宋体" w:hint="eastAsia"/>
            <w:b/>
            <w:noProof/>
            <w:sz w:val="24"/>
          </w:rPr>
          <w:t>、审计报告</w:t>
        </w:r>
        <w:r w:rsidR="00946A4A" w:rsidRPr="00946A4A">
          <w:rPr>
            <w:noProof/>
            <w:webHidden/>
            <w:sz w:val="24"/>
          </w:rPr>
          <w:tab/>
        </w:r>
        <w:r w:rsidRPr="00946A4A">
          <w:rPr>
            <w:noProof/>
            <w:webHidden/>
            <w:sz w:val="24"/>
          </w:rPr>
          <w:fldChar w:fldCharType="begin"/>
        </w:r>
        <w:r w:rsidR="00946A4A" w:rsidRPr="00946A4A">
          <w:rPr>
            <w:noProof/>
            <w:webHidden/>
            <w:sz w:val="24"/>
          </w:rPr>
          <w:instrText xml:space="preserve"> PAGEREF _Toc484769800 \h </w:instrText>
        </w:r>
        <w:r w:rsidRPr="00946A4A">
          <w:rPr>
            <w:noProof/>
            <w:webHidden/>
            <w:sz w:val="24"/>
          </w:rPr>
        </w:r>
        <w:r w:rsidRPr="00946A4A">
          <w:rPr>
            <w:noProof/>
            <w:webHidden/>
            <w:sz w:val="24"/>
          </w:rPr>
          <w:fldChar w:fldCharType="separate"/>
        </w:r>
        <w:r w:rsidR="0002743B">
          <w:rPr>
            <w:noProof/>
            <w:webHidden/>
            <w:sz w:val="24"/>
          </w:rPr>
          <w:t>3</w:t>
        </w:r>
        <w:r w:rsidRPr="00946A4A">
          <w:rPr>
            <w:noProof/>
            <w:webHidden/>
            <w:sz w:val="24"/>
          </w:rPr>
          <w:fldChar w:fldCharType="end"/>
        </w:r>
      </w:hyperlink>
    </w:p>
    <w:p w:rsidR="00946A4A" w:rsidRPr="00946A4A" w:rsidRDefault="00946A4A" w:rsidP="00946A4A">
      <w:pPr>
        <w:rPr>
          <w:sz w:val="24"/>
        </w:rPr>
      </w:pPr>
    </w:p>
    <w:p w:rsidR="00946A4A" w:rsidRPr="00946A4A" w:rsidRDefault="00946A4A" w:rsidP="00946A4A">
      <w:pPr>
        <w:rPr>
          <w:sz w:val="24"/>
        </w:rPr>
      </w:pPr>
    </w:p>
    <w:p w:rsidR="00946A4A" w:rsidRPr="00946A4A" w:rsidRDefault="00BD6D98">
      <w:pPr>
        <w:pStyle w:val="10"/>
        <w:rPr>
          <w:rStyle w:val="af4"/>
          <w:noProof/>
          <w:sz w:val="24"/>
        </w:rPr>
      </w:pPr>
      <w:hyperlink w:anchor="_Toc484769805" w:history="1">
        <w:r w:rsidR="00946A4A" w:rsidRPr="00946A4A">
          <w:rPr>
            <w:rStyle w:val="af4"/>
            <w:rFonts w:ascii="宋体" w:hAnsi="宋体"/>
            <w:b/>
            <w:noProof/>
            <w:sz w:val="24"/>
          </w:rPr>
          <w:t>5</w:t>
        </w:r>
        <w:r w:rsidR="00946A4A" w:rsidRPr="00946A4A">
          <w:rPr>
            <w:rStyle w:val="af4"/>
            <w:rFonts w:ascii="宋体" w:hAnsi="宋体" w:hint="eastAsia"/>
            <w:b/>
            <w:noProof/>
            <w:sz w:val="24"/>
          </w:rPr>
          <w:t>、财务报告</w:t>
        </w:r>
        <w:r w:rsidR="00946A4A" w:rsidRPr="00946A4A">
          <w:rPr>
            <w:noProof/>
            <w:webHidden/>
            <w:sz w:val="24"/>
          </w:rPr>
          <w:tab/>
        </w:r>
        <w:r w:rsidRPr="00946A4A">
          <w:rPr>
            <w:noProof/>
            <w:webHidden/>
            <w:sz w:val="24"/>
          </w:rPr>
          <w:fldChar w:fldCharType="begin"/>
        </w:r>
        <w:r w:rsidR="00946A4A" w:rsidRPr="00946A4A">
          <w:rPr>
            <w:noProof/>
            <w:webHidden/>
            <w:sz w:val="24"/>
          </w:rPr>
          <w:instrText xml:space="preserve"> PAGEREF _Toc484769805 \h </w:instrText>
        </w:r>
        <w:r w:rsidRPr="00946A4A">
          <w:rPr>
            <w:noProof/>
            <w:webHidden/>
            <w:sz w:val="24"/>
          </w:rPr>
        </w:r>
        <w:r w:rsidRPr="00946A4A">
          <w:rPr>
            <w:noProof/>
            <w:webHidden/>
            <w:sz w:val="24"/>
          </w:rPr>
          <w:fldChar w:fldCharType="separate"/>
        </w:r>
        <w:r w:rsidR="0002743B">
          <w:rPr>
            <w:noProof/>
            <w:webHidden/>
            <w:sz w:val="24"/>
          </w:rPr>
          <w:t>5</w:t>
        </w:r>
        <w:r w:rsidRPr="00946A4A">
          <w:rPr>
            <w:noProof/>
            <w:webHidden/>
            <w:sz w:val="24"/>
          </w:rPr>
          <w:fldChar w:fldCharType="end"/>
        </w:r>
      </w:hyperlink>
    </w:p>
    <w:p w:rsidR="00946A4A" w:rsidRPr="00946A4A" w:rsidRDefault="00946A4A" w:rsidP="00946A4A">
      <w:pPr>
        <w:rPr>
          <w:sz w:val="24"/>
        </w:rPr>
      </w:pPr>
    </w:p>
    <w:p w:rsidR="00946A4A" w:rsidRPr="00946A4A" w:rsidRDefault="00946A4A" w:rsidP="00946A4A">
      <w:pPr>
        <w:rPr>
          <w:sz w:val="24"/>
        </w:rPr>
      </w:pPr>
    </w:p>
    <w:p w:rsidR="00946A4A" w:rsidRPr="00946A4A" w:rsidRDefault="00BD6D98">
      <w:pPr>
        <w:pStyle w:val="10"/>
        <w:rPr>
          <w:rStyle w:val="af4"/>
          <w:noProof/>
          <w:sz w:val="24"/>
        </w:rPr>
      </w:pPr>
      <w:hyperlink w:anchor="_Toc484769809" w:history="1">
        <w:r w:rsidR="00946A4A" w:rsidRPr="00946A4A">
          <w:rPr>
            <w:rStyle w:val="af4"/>
            <w:rFonts w:ascii="宋体" w:hAnsi="宋体"/>
            <w:b/>
            <w:noProof/>
            <w:sz w:val="24"/>
          </w:rPr>
          <w:t>6</w:t>
        </w:r>
        <w:r w:rsidR="00946A4A" w:rsidRPr="00946A4A">
          <w:rPr>
            <w:rStyle w:val="af4"/>
            <w:rFonts w:ascii="宋体" w:hAnsi="宋体" w:hint="eastAsia"/>
            <w:b/>
            <w:noProof/>
            <w:sz w:val="24"/>
          </w:rPr>
          <w:t>、清算情况</w:t>
        </w:r>
        <w:r w:rsidR="00946A4A" w:rsidRPr="00946A4A">
          <w:rPr>
            <w:noProof/>
            <w:webHidden/>
            <w:sz w:val="24"/>
          </w:rPr>
          <w:tab/>
        </w:r>
        <w:r w:rsidRPr="00946A4A">
          <w:rPr>
            <w:noProof/>
            <w:webHidden/>
            <w:sz w:val="24"/>
          </w:rPr>
          <w:fldChar w:fldCharType="begin"/>
        </w:r>
        <w:r w:rsidR="00946A4A" w:rsidRPr="00946A4A">
          <w:rPr>
            <w:noProof/>
            <w:webHidden/>
            <w:sz w:val="24"/>
          </w:rPr>
          <w:instrText xml:space="preserve"> PAGEREF _Toc484769809 \h </w:instrText>
        </w:r>
        <w:r w:rsidRPr="00946A4A">
          <w:rPr>
            <w:noProof/>
            <w:webHidden/>
            <w:sz w:val="24"/>
          </w:rPr>
        </w:r>
        <w:r w:rsidRPr="00946A4A">
          <w:rPr>
            <w:noProof/>
            <w:webHidden/>
            <w:sz w:val="24"/>
          </w:rPr>
          <w:fldChar w:fldCharType="separate"/>
        </w:r>
        <w:r w:rsidR="0002743B">
          <w:rPr>
            <w:noProof/>
            <w:webHidden/>
            <w:sz w:val="24"/>
          </w:rPr>
          <w:t>9</w:t>
        </w:r>
        <w:r w:rsidRPr="00946A4A">
          <w:rPr>
            <w:noProof/>
            <w:webHidden/>
            <w:sz w:val="24"/>
          </w:rPr>
          <w:fldChar w:fldCharType="end"/>
        </w:r>
      </w:hyperlink>
    </w:p>
    <w:p w:rsidR="00946A4A" w:rsidRPr="00946A4A" w:rsidRDefault="00946A4A" w:rsidP="00946A4A">
      <w:pPr>
        <w:rPr>
          <w:sz w:val="24"/>
        </w:rPr>
      </w:pPr>
    </w:p>
    <w:p w:rsidR="00946A4A" w:rsidRPr="00946A4A" w:rsidRDefault="00946A4A" w:rsidP="00946A4A">
      <w:pPr>
        <w:rPr>
          <w:sz w:val="24"/>
        </w:rPr>
      </w:pPr>
    </w:p>
    <w:p w:rsidR="00946A4A" w:rsidRPr="00946A4A" w:rsidRDefault="00BD6D98">
      <w:pPr>
        <w:pStyle w:val="10"/>
        <w:rPr>
          <w:rFonts w:asciiTheme="minorHAnsi" w:eastAsiaTheme="minorEastAsia" w:hAnsiTheme="minorHAnsi" w:cstheme="minorBidi"/>
          <w:noProof/>
          <w:sz w:val="24"/>
          <w:szCs w:val="22"/>
        </w:rPr>
      </w:pPr>
      <w:hyperlink w:anchor="_Toc484769810" w:history="1">
        <w:r w:rsidR="00946A4A" w:rsidRPr="00946A4A">
          <w:rPr>
            <w:rStyle w:val="af4"/>
            <w:rFonts w:ascii="宋体" w:hAnsi="宋体"/>
            <w:b/>
            <w:noProof/>
            <w:sz w:val="24"/>
          </w:rPr>
          <w:t>7</w:t>
        </w:r>
        <w:r w:rsidR="00946A4A" w:rsidRPr="00946A4A">
          <w:rPr>
            <w:rStyle w:val="af4"/>
            <w:rFonts w:ascii="宋体" w:hAnsi="宋体" w:hint="eastAsia"/>
            <w:b/>
            <w:noProof/>
            <w:sz w:val="24"/>
          </w:rPr>
          <w:t>、备查文件目录</w:t>
        </w:r>
        <w:r w:rsidR="00946A4A" w:rsidRPr="00946A4A">
          <w:rPr>
            <w:noProof/>
            <w:webHidden/>
            <w:sz w:val="24"/>
          </w:rPr>
          <w:tab/>
        </w:r>
        <w:r w:rsidRPr="00946A4A">
          <w:rPr>
            <w:noProof/>
            <w:webHidden/>
            <w:sz w:val="24"/>
          </w:rPr>
          <w:fldChar w:fldCharType="begin"/>
        </w:r>
        <w:r w:rsidR="00946A4A" w:rsidRPr="00946A4A">
          <w:rPr>
            <w:noProof/>
            <w:webHidden/>
            <w:sz w:val="24"/>
          </w:rPr>
          <w:instrText xml:space="preserve"> PAGEREF _Toc484769810 \h </w:instrText>
        </w:r>
        <w:r w:rsidRPr="00946A4A">
          <w:rPr>
            <w:noProof/>
            <w:webHidden/>
            <w:sz w:val="24"/>
          </w:rPr>
        </w:r>
        <w:r w:rsidRPr="00946A4A">
          <w:rPr>
            <w:noProof/>
            <w:webHidden/>
            <w:sz w:val="24"/>
          </w:rPr>
          <w:fldChar w:fldCharType="separate"/>
        </w:r>
        <w:r w:rsidR="0002743B">
          <w:rPr>
            <w:noProof/>
            <w:webHidden/>
            <w:sz w:val="24"/>
          </w:rPr>
          <w:t>10</w:t>
        </w:r>
        <w:r w:rsidRPr="00946A4A">
          <w:rPr>
            <w:noProof/>
            <w:webHidden/>
            <w:sz w:val="24"/>
          </w:rPr>
          <w:fldChar w:fldCharType="end"/>
        </w:r>
      </w:hyperlink>
    </w:p>
    <w:p w:rsidR="00EE1E53" w:rsidRPr="00EF5D5A" w:rsidRDefault="00BD6D98">
      <w:pPr>
        <w:spacing w:line="360" w:lineRule="auto"/>
        <w:rPr>
          <w:rFonts w:ascii="宋体" w:hAnsi="宋体"/>
          <w:b/>
          <w:color w:val="000000" w:themeColor="text1"/>
          <w:kern w:val="0"/>
          <w:szCs w:val="21"/>
        </w:rPr>
      </w:pPr>
      <w:r w:rsidRPr="00EF5D5A">
        <w:rPr>
          <w:rFonts w:ascii="宋体" w:hAnsi="宋体"/>
          <w:color w:val="000000" w:themeColor="text1"/>
          <w:kern w:val="0"/>
          <w:szCs w:val="21"/>
        </w:rPr>
        <w:fldChar w:fldCharType="end"/>
      </w:r>
      <w:r w:rsidR="00F13EB3" w:rsidRPr="00EF5D5A">
        <w:rPr>
          <w:rFonts w:ascii="宋体" w:hAnsi="宋体"/>
          <w:color w:val="000000" w:themeColor="text1"/>
          <w:szCs w:val="21"/>
        </w:rPr>
        <w:br w:type="page"/>
      </w:r>
    </w:p>
    <w:p w:rsidR="001A31F3" w:rsidRDefault="001A31F3" w:rsidP="00D91EA1">
      <w:pPr>
        <w:pStyle w:val="1"/>
        <w:keepNext/>
        <w:keepLines/>
        <w:widowControl w:val="0"/>
        <w:numPr>
          <w:ilvl w:val="0"/>
          <w:numId w:val="2"/>
        </w:numPr>
        <w:spacing w:beforeLines="100" w:afterLines="100" w:line="360" w:lineRule="auto"/>
        <w:jc w:val="center"/>
        <w:rPr>
          <w:rStyle w:val="2CharCharChar"/>
          <w:rFonts w:ascii="宋体" w:hAnsi="宋体"/>
        </w:rPr>
      </w:pPr>
      <w:bookmarkStart w:id="7" w:name="_Toc484769794"/>
      <w:bookmarkStart w:id="8" w:name="_Toc409100406"/>
      <w:bookmarkStart w:id="9" w:name="_Toc409100043"/>
      <w:bookmarkStart w:id="10" w:name="_Toc225498244"/>
      <w:bookmarkStart w:id="11" w:name="_Toc361324844"/>
      <w:r>
        <w:rPr>
          <w:rStyle w:val="2CharCharChar"/>
          <w:rFonts w:ascii="宋体" w:hAnsi="宋体" w:hint="eastAsia"/>
        </w:rPr>
        <w:lastRenderedPageBreak/>
        <w:t>重要提示</w:t>
      </w:r>
      <w:bookmarkEnd w:id="7"/>
    </w:p>
    <w:p w:rsidR="001A31F3" w:rsidRPr="00EF5D5A" w:rsidRDefault="001A31F3" w:rsidP="001A31F3">
      <w:pPr>
        <w:pStyle w:val="2"/>
        <w:spacing w:before="0" w:after="0"/>
        <w:rPr>
          <w:rFonts w:ascii="宋体" w:hAnsi="宋体"/>
          <w:kern w:val="0"/>
          <w:szCs w:val="24"/>
        </w:rPr>
      </w:pPr>
      <w:bookmarkStart w:id="12" w:name="_Toc483396827"/>
      <w:bookmarkStart w:id="13" w:name="_Toc484607300"/>
      <w:bookmarkStart w:id="14" w:name="_Toc484769795"/>
      <w:r>
        <w:rPr>
          <w:rFonts w:ascii="宋体" w:hAnsi="宋体" w:hint="eastAsia"/>
          <w:kern w:val="0"/>
          <w:szCs w:val="24"/>
        </w:rPr>
        <w:t>1</w:t>
      </w:r>
      <w:r w:rsidRPr="00EF5D5A">
        <w:rPr>
          <w:rFonts w:ascii="宋体" w:hAnsi="宋体"/>
          <w:kern w:val="0"/>
          <w:szCs w:val="24"/>
        </w:rPr>
        <w:t>.1</w:t>
      </w:r>
      <w:r>
        <w:rPr>
          <w:rFonts w:ascii="宋体" w:hAnsi="宋体" w:hint="eastAsia"/>
          <w:kern w:val="0"/>
          <w:szCs w:val="24"/>
        </w:rPr>
        <w:t>重要提示</w:t>
      </w:r>
      <w:bookmarkEnd w:id="12"/>
      <w:bookmarkEnd w:id="13"/>
      <w:bookmarkEnd w:id="14"/>
    </w:p>
    <w:p w:rsidR="001A31F3" w:rsidRPr="00E90339" w:rsidRDefault="00E90339" w:rsidP="00E90339">
      <w:pPr>
        <w:spacing w:line="360" w:lineRule="auto"/>
        <w:ind w:firstLineChars="200" w:firstLine="480"/>
        <w:rPr>
          <w:rFonts w:ascii="宋体" w:hAnsi="宋体"/>
          <w:color w:val="000000"/>
          <w:sz w:val="24"/>
        </w:rPr>
      </w:pPr>
      <w:r w:rsidRPr="00E90339">
        <w:rPr>
          <w:rFonts w:ascii="宋体" w:hAnsi="宋体" w:hint="eastAsia"/>
          <w:color w:val="000000"/>
          <w:sz w:val="24"/>
        </w:rPr>
        <w:t>博时招财一号大数据保本混合型证券投资基金(以下简称“本基金”)经中国证监会证监许可[2015]603号予以核准注册，于2015年4月29日成立并正式运作。</w:t>
      </w:r>
    </w:p>
    <w:p w:rsidR="00E90339" w:rsidRDefault="00E90339" w:rsidP="00E90339">
      <w:pPr>
        <w:spacing w:line="360" w:lineRule="auto"/>
        <w:ind w:firstLineChars="200" w:firstLine="480"/>
        <w:rPr>
          <w:rFonts w:ascii="宋体" w:hAnsi="宋体"/>
          <w:color w:val="000000"/>
          <w:sz w:val="24"/>
        </w:rPr>
      </w:pPr>
      <w:r w:rsidRPr="00E90339">
        <w:rPr>
          <w:rFonts w:ascii="宋体" w:hAnsi="宋体" w:hint="eastAsia"/>
          <w:color w:val="000000"/>
          <w:sz w:val="24"/>
        </w:rPr>
        <w:t>本基金为保本基金，保本周期为两年，根据《中华人民共和国证券投资基金法》、《公开募集证券投资基金运作管理办法》、《博时招财一号大数据保本混合型证券投资基金基金合同》（以下简称“《基金合同》”）及监管机构的相关规定的约定，如保本周期到期后，本基金未能符合保本基金存续条件，或不符合法律法规和基金合同对基金的存续要求，则本基金将根据本基金合同的规定进入清算程序并终止。根据2017年1月24日中国证监会发布的《关于避险策略基金的指导意见》（简称“《意见》”），现有保本基金在保本周期到期后若不能变更注册为避险策略基金，均需转型为其他类型基金或清盘。鉴于本基金不再符合保本基金的存续条件，在第一个保本周期到期前亦无法完成变更注册（变更为避险策略基金或其他类型基金）及召集基金份额持有人大会事项，因此，在第一个保本周期到期后，本基金将按照《关于避险策略基金的指导意见》的要求并根据《基金合同》的约定</w:t>
      </w:r>
      <w:r>
        <w:rPr>
          <w:rFonts w:ascii="宋体" w:hAnsi="宋体" w:hint="eastAsia"/>
          <w:color w:val="000000"/>
          <w:sz w:val="24"/>
        </w:rPr>
        <w:t>自2017年5月3日起</w:t>
      </w:r>
      <w:r w:rsidRPr="00E90339">
        <w:rPr>
          <w:rFonts w:ascii="宋体" w:hAnsi="宋体" w:hint="eastAsia"/>
          <w:color w:val="000000"/>
          <w:sz w:val="24"/>
        </w:rPr>
        <w:t>进入清算程序。</w:t>
      </w:r>
    </w:p>
    <w:p w:rsidR="00E90339" w:rsidRPr="00E83168" w:rsidRDefault="00E90339" w:rsidP="00E83168">
      <w:pPr>
        <w:spacing w:line="360" w:lineRule="auto"/>
        <w:ind w:firstLineChars="200" w:firstLine="480"/>
        <w:rPr>
          <w:rFonts w:ascii="宋体" w:hAnsi="宋体"/>
          <w:color w:val="000000"/>
          <w:sz w:val="24"/>
        </w:rPr>
      </w:pPr>
      <w:r w:rsidRPr="00E90339">
        <w:rPr>
          <w:rFonts w:ascii="宋体" w:hAnsi="宋体"/>
          <w:color w:val="000000"/>
          <w:sz w:val="24"/>
        </w:rPr>
        <w:t>201</w:t>
      </w:r>
      <w:r>
        <w:rPr>
          <w:rFonts w:ascii="宋体" w:hAnsi="宋体" w:hint="eastAsia"/>
          <w:color w:val="000000"/>
          <w:sz w:val="24"/>
        </w:rPr>
        <w:t>7</w:t>
      </w:r>
      <w:r w:rsidRPr="00E90339">
        <w:rPr>
          <w:rFonts w:ascii="宋体" w:hAnsi="宋体"/>
          <w:color w:val="000000"/>
          <w:sz w:val="24"/>
        </w:rPr>
        <w:t>年</w:t>
      </w:r>
      <w:r>
        <w:rPr>
          <w:rFonts w:ascii="宋体" w:hAnsi="宋体" w:hint="eastAsia"/>
          <w:color w:val="000000"/>
          <w:sz w:val="24"/>
        </w:rPr>
        <w:t>5</w:t>
      </w:r>
      <w:r w:rsidRPr="00E90339">
        <w:rPr>
          <w:rFonts w:ascii="宋体" w:hAnsi="宋体"/>
          <w:color w:val="000000"/>
          <w:sz w:val="24"/>
        </w:rPr>
        <w:t>月</w:t>
      </w:r>
      <w:r>
        <w:rPr>
          <w:rFonts w:ascii="宋体" w:hAnsi="宋体" w:hint="eastAsia"/>
          <w:color w:val="000000"/>
          <w:sz w:val="24"/>
        </w:rPr>
        <w:t>26</w:t>
      </w:r>
      <w:r w:rsidRPr="00E90339">
        <w:rPr>
          <w:rFonts w:ascii="宋体" w:hAnsi="宋体"/>
          <w:color w:val="000000"/>
          <w:sz w:val="24"/>
        </w:rPr>
        <w:t>日为本基金清算的最后一日，由本基金管理人</w:t>
      </w:r>
      <w:r>
        <w:rPr>
          <w:rFonts w:ascii="宋体" w:hAnsi="宋体" w:hint="eastAsia"/>
          <w:color w:val="000000"/>
          <w:sz w:val="24"/>
        </w:rPr>
        <w:t>博时</w:t>
      </w:r>
      <w:r w:rsidRPr="00E90339">
        <w:rPr>
          <w:rFonts w:ascii="宋体" w:hAnsi="宋体"/>
          <w:color w:val="000000"/>
          <w:sz w:val="24"/>
        </w:rPr>
        <w:t>管理有限公司、基金托管人</w:t>
      </w:r>
      <w:r w:rsidR="00653E99" w:rsidRPr="00653E99">
        <w:rPr>
          <w:rFonts w:ascii="宋体" w:hAnsi="宋体" w:hint="eastAsia"/>
          <w:color w:val="000000"/>
          <w:sz w:val="24"/>
        </w:rPr>
        <w:t>招商银行股份有限公司</w:t>
      </w:r>
      <w:r w:rsidRPr="00E90339">
        <w:rPr>
          <w:rFonts w:ascii="宋体" w:hAnsi="宋体"/>
          <w:color w:val="000000"/>
          <w:sz w:val="24"/>
        </w:rPr>
        <w:t>、</w:t>
      </w:r>
      <w:r>
        <w:rPr>
          <w:rFonts w:ascii="宋体" w:hAnsi="宋体" w:hint="eastAsia"/>
          <w:color w:val="000000"/>
          <w:sz w:val="24"/>
        </w:rPr>
        <w:t>普华永道</w:t>
      </w:r>
      <w:r w:rsidRPr="00E90339">
        <w:rPr>
          <w:rFonts w:ascii="宋体" w:hAnsi="宋体"/>
          <w:color w:val="000000"/>
          <w:sz w:val="24"/>
        </w:rPr>
        <w:t>会计师事务所（特殊普通合伙人）和</w:t>
      </w:r>
      <w:r w:rsidR="00AA439A" w:rsidRPr="00AA439A">
        <w:rPr>
          <w:rFonts w:ascii="宋体" w:hAnsi="宋体" w:hint="eastAsia"/>
          <w:color w:val="000000"/>
          <w:sz w:val="24"/>
        </w:rPr>
        <w:t>上海市通力律师事务所律师</w:t>
      </w:r>
      <w:r w:rsidRPr="00E90339">
        <w:rPr>
          <w:rFonts w:ascii="宋体" w:hAnsi="宋体"/>
          <w:color w:val="000000"/>
          <w:sz w:val="24"/>
        </w:rPr>
        <w:t>组成基金财产清算小组履行基金财产清算程序，并由</w:t>
      </w:r>
      <w:r w:rsidR="00AA439A">
        <w:rPr>
          <w:rFonts w:ascii="宋体" w:hAnsi="宋体" w:hint="eastAsia"/>
          <w:color w:val="000000"/>
          <w:sz w:val="24"/>
        </w:rPr>
        <w:t>普华永道</w:t>
      </w:r>
      <w:r w:rsidR="00AA439A" w:rsidRPr="00E90339">
        <w:rPr>
          <w:rFonts w:ascii="宋体" w:hAnsi="宋体"/>
          <w:color w:val="000000"/>
          <w:sz w:val="24"/>
        </w:rPr>
        <w:t>会计师事务所（特殊普通合伙人）</w:t>
      </w:r>
      <w:r w:rsidRPr="00E90339">
        <w:rPr>
          <w:rFonts w:ascii="宋体" w:hAnsi="宋体"/>
          <w:color w:val="000000"/>
          <w:sz w:val="24"/>
        </w:rPr>
        <w:t>对清算报告进行审计，</w:t>
      </w:r>
      <w:r w:rsidR="00AA439A" w:rsidRPr="00AA439A">
        <w:rPr>
          <w:rFonts w:ascii="宋体" w:hAnsi="宋体" w:hint="eastAsia"/>
          <w:color w:val="000000"/>
          <w:sz w:val="24"/>
        </w:rPr>
        <w:t>上海市通力律师事务所</w:t>
      </w:r>
      <w:r w:rsidRPr="00E90339">
        <w:rPr>
          <w:rFonts w:ascii="宋体" w:hAnsi="宋体"/>
          <w:color w:val="000000"/>
          <w:sz w:val="24"/>
        </w:rPr>
        <w:t>对清算报告出具法律意见。</w:t>
      </w:r>
    </w:p>
    <w:p w:rsidR="00EE1E53" w:rsidRPr="00EF5D5A" w:rsidRDefault="00E26438" w:rsidP="00D91EA1">
      <w:pPr>
        <w:pStyle w:val="1"/>
        <w:keepNext/>
        <w:keepLines/>
        <w:widowControl w:val="0"/>
        <w:spacing w:beforeLines="100" w:afterLines="100" w:line="360" w:lineRule="auto"/>
        <w:jc w:val="center"/>
        <w:rPr>
          <w:rStyle w:val="2CharCharChar"/>
          <w:rFonts w:ascii="宋体" w:hAnsi="宋体"/>
        </w:rPr>
      </w:pPr>
      <w:bookmarkStart w:id="15" w:name="_Toc484769796"/>
      <w:r w:rsidRPr="00EF5D5A">
        <w:rPr>
          <w:rStyle w:val="2CharCharChar"/>
          <w:rFonts w:ascii="宋体" w:hAnsi="宋体"/>
        </w:rPr>
        <w:t>2</w:t>
      </w:r>
      <w:r w:rsidR="00E83168">
        <w:rPr>
          <w:rStyle w:val="2CharCharChar"/>
          <w:rFonts w:ascii="宋体" w:hAnsi="宋体" w:hint="eastAsia"/>
        </w:rPr>
        <w:t>、</w:t>
      </w:r>
      <w:r w:rsidR="00F13EB3" w:rsidRPr="00EF5D5A">
        <w:rPr>
          <w:rStyle w:val="2CharCharChar"/>
          <w:rFonts w:ascii="宋体" w:hAnsi="宋体"/>
        </w:rPr>
        <w:t>基金</w:t>
      </w:r>
      <w:bookmarkEnd w:id="8"/>
      <w:bookmarkEnd w:id="9"/>
      <w:bookmarkEnd w:id="10"/>
      <w:bookmarkEnd w:id="11"/>
      <w:r w:rsidR="00E83168">
        <w:rPr>
          <w:rStyle w:val="2CharCharChar"/>
          <w:rFonts w:ascii="宋体" w:hAnsi="宋体" w:hint="eastAsia"/>
        </w:rPr>
        <w:t>概况</w:t>
      </w:r>
      <w:bookmarkEnd w:id="15"/>
    </w:p>
    <w:p w:rsidR="00EE1E53" w:rsidRPr="00EF5D5A" w:rsidRDefault="00F13EB3">
      <w:pPr>
        <w:pStyle w:val="2"/>
        <w:spacing w:before="0" w:after="0"/>
        <w:rPr>
          <w:rFonts w:ascii="宋体" w:hAnsi="宋体"/>
          <w:kern w:val="0"/>
          <w:szCs w:val="24"/>
        </w:rPr>
      </w:pPr>
      <w:bookmarkStart w:id="16" w:name="_Toc361324845"/>
      <w:bookmarkStart w:id="17" w:name="_Toc409100044"/>
      <w:bookmarkStart w:id="18" w:name="_Toc409100407"/>
      <w:bookmarkStart w:id="19" w:name="_Toc476577246"/>
      <w:bookmarkStart w:id="20" w:name="_Toc483396829"/>
      <w:bookmarkStart w:id="21" w:name="_Toc484607302"/>
      <w:bookmarkStart w:id="22" w:name="_Toc484769797"/>
      <w:r w:rsidRPr="00EF5D5A">
        <w:rPr>
          <w:rFonts w:ascii="宋体" w:hAnsi="宋体"/>
          <w:kern w:val="0"/>
          <w:szCs w:val="24"/>
        </w:rPr>
        <w:t>2.1基金基本情况</w:t>
      </w:r>
      <w:bookmarkEnd w:id="16"/>
      <w:bookmarkEnd w:id="17"/>
      <w:bookmarkEnd w:id="18"/>
      <w:bookmarkEnd w:id="19"/>
      <w:bookmarkEnd w:id="20"/>
      <w:bookmarkEnd w:id="21"/>
      <w:bookmarkEnd w:id="22"/>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58"/>
        <w:gridCol w:w="5814"/>
      </w:tblGrid>
      <w:tr w:rsidR="00EE1E53" w:rsidRPr="00EF5D5A" w:rsidTr="00261ED2">
        <w:tc>
          <w:tcPr>
            <w:tcW w:w="3258" w:type="dxa"/>
            <w:vAlign w:val="center"/>
          </w:tcPr>
          <w:p w:rsidR="00EE1E53" w:rsidRPr="00EF5D5A" w:rsidRDefault="00F13EB3" w:rsidP="00140EEC">
            <w:pPr>
              <w:rPr>
                <w:rFonts w:ascii="宋体" w:hAnsi="宋体"/>
                <w:color w:val="000000" w:themeColor="text1"/>
                <w:kern w:val="0"/>
                <w:szCs w:val="21"/>
              </w:rPr>
            </w:pPr>
            <w:r w:rsidRPr="00EF5D5A">
              <w:rPr>
                <w:rFonts w:ascii="宋体" w:hAnsi="宋体"/>
                <w:color w:val="000000" w:themeColor="text1"/>
                <w:szCs w:val="21"/>
              </w:rPr>
              <w:t>基金名称</w:t>
            </w:r>
          </w:p>
        </w:tc>
        <w:tc>
          <w:tcPr>
            <w:tcW w:w="5814" w:type="dxa"/>
            <w:vAlign w:val="center"/>
          </w:tcPr>
          <w:p w:rsidR="00EE1E53" w:rsidRPr="00EF5D5A" w:rsidRDefault="00F13EB3" w:rsidP="00140EEC">
            <w:pPr>
              <w:jc w:val="left"/>
              <w:rPr>
                <w:rFonts w:ascii="宋体" w:hAnsi="宋体"/>
                <w:color w:val="000000" w:themeColor="text1"/>
                <w:szCs w:val="21"/>
              </w:rPr>
            </w:pPr>
            <w:r w:rsidRPr="00EF5D5A">
              <w:rPr>
                <w:rFonts w:ascii="宋体" w:hAnsi="宋体"/>
                <w:color w:val="000000" w:themeColor="text1"/>
                <w:szCs w:val="21"/>
              </w:rPr>
              <w:t>博时招财一号大数据保本混合型证券投资基金</w:t>
            </w:r>
          </w:p>
        </w:tc>
      </w:tr>
      <w:tr w:rsidR="00EE1E53" w:rsidRPr="00EF5D5A" w:rsidTr="00261ED2">
        <w:tc>
          <w:tcPr>
            <w:tcW w:w="3258" w:type="dxa"/>
            <w:vAlign w:val="center"/>
          </w:tcPr>
          <w:p w:rsidR="00EE1E53" w:rsidRPr="00EF5D5A" w:rsidRDefault="00F13EB3" w:rsidP="00140EEC">
            <w:pPr>
              <w:rPr>
                <w:rFonts w:ascii="宋体" w:hAnsi="宋体"/>
                <w:color w:val="000000" w:themeColor="text1"/>
                <w:kern w:val="0"/>
                <w:szCs w:val="21"/>
              </w:rPr>
            </w:pPr>
            <w:r w:rsidRPr="00EF5D5A">
              <w:rPr>
                <w:rFonts w:ascii="宋体" w:hAnsi="宋体"/>
                <w:color w:val="000000" w:themeColor="text1"/>
                <w:szCs w:val="21"/>
              </w:rPr>
              <w:t>基金简称</w:t>
            </w:r>
          </w:p>
        </w:tc>
        <w:tc>
          <w:tcPr>
            <w:tcW w:w="5814" w:type="dxa"/>
            <w:vAlign w:val="center"/>
          </w:tcPr>
          <w:p w:rsidR="00EE1E53" w:rsidRPr="00EF5D5A" w:rsidRDefault="00F13EB3" w:rsidP="00140EEC">
            <w:pPr>
              <w:jc w:val="left"/>
              <w:rPr>
                <w:rFonts w:ascii="宋体" w:hAnsi="宋体"/>
                <w:color w:val="000000" w:themeColor="text1"/>
                <w:szCs w:val="21"/>
              </w:rPr>
            </w:pPr>
            <w:r w:rsidRPr="00EF5D5A">
              <w:rPr>
                <w:rFonts w:ascii="宋体" w:hAnsi="宋体"/>
                <w:color w:val="000000" w:themeColor="text1"/>
                <w:szCs w:val="21"/>
              </w:rPr>
              <w:t>博时招财一号保本</w:t>
            </w:r>
          </w:p>
        </w:tc>
      </w:tr>
      <w:tr w:rsidR="00EE1E53" w:rsidRPr="00EF5D5A" w:rsidTr="00261ED2">
        <w:tc>
          <w:tcPr>
            <w:tcW w:w="3258" w:type="dxa"/>
            <w:vAlign w:val="center"/>
          </w:tcPr>
          <w:p w:rsidR="00EE1E53" w:rsidRPr="00EF5D5A" w:rsidRDefault="00F13EB3" w:rsidP="00140EEC">
            <w:pPr>
              <w:rPr>
                <w:rFonts w:ascii="宋体" w:hAnsi="宋体"/>
                <w:color w:val="000000" w:themeColor="text1"/>
                <w:kern w:val="0"/>
                <w:szCs w:val="21"/>
              </w:rPr>
            </w:pPr>
            <w:r w:rsidRPr="00EF5D5A">
              <w:rPr>
                <w:rFonts w:ascii="宋体" w:hAnsi="宋体"/>
                <w:color w:val="000000" w:themeColor="text1"/>
                <w:szCs w:val="21"/>
              </w:rPr>
              <w:t>基金主代码</w:t>
            </w:r>
          </w:p>
        </w:tc>
        <w:tc>
          <w:tcPr>
            <w:tcW w:w="5814" w:type="dxa"/>
            <w:vAlign w:val="center"/>
          </w:tcPr>
          <w:p w:rsidR="00EE1E53" w:rsidRPr="00EF5D5A" w:rsidRDefault="00F13EB3" w:rsidP="00140EEC">
            <w:pPr>
              <w:jc w:val="left"/>
              <w:rPr>
                <w:rFonts w:ascii="宋体" w:hAnsi="宋体"/>
                <w:color w:val="000000" w:themeColor="text1"/>
                <w:szCs w:val="21"/>
              </w:rPr>
            </w:pPr>
            <w:r w:rsidRPr="00EF5D5A">
              <w:rPr>
                <w:rFonts w:ascii="宋体" w:hAnsi="宋体"/>
                <w:color w:val="000000" w:themeColor="text1"/>
                <w:szCs w:val="21"/>
              </w:rPr>
              <w:t>001238</w:t>
            </w:r>
          </w:p>
        </w:tc>
      </w:tr>
      <w:tr w:rsidR="00EE1E53" w:rsidRPr="00EF5D5A" w:rsidTr="00261ED2">
        <w:tc>
          <w:tcPr>
            <w:tcW w:w="3258" w:type="dxa"/>
            <w:vAlign w:val="center"/>
          </w:tcPr>
          <w:p w:rsidR="00EE1E53" w:rsidRPr="00EF5D5A" w:rsidRDefault="00F13EB3" w:rsidP="00140EEC">
            <w:pPr>
              <w:rPr>
                <w:rFonts w:ascii="宋体" w:hAnsi="宋体"/>
                <w:color w:val="000000" w:themeColor="text1"/>
                <w:kern w:val="0"/>
                <w:szCs w:val="21"/>
              </w:rPr>
            </w:pPr>
            <w:r w:rsidRPr="00EF5D5A">
              <w:rPr>
                <w:rFonts w:ascii="宋体" w:hAnsi="宋体"/>
                <w:color w:val="000000" w:themeColor="text1"/>
                <w:szCs w:val="21"/>
              </w:rPr>
              <w:t>基金运作方式</w:t>
            </w:r>
          </w:p>
        </w:tc>
        <w:tc>
          <w:tcPr>
            <w:tcW w:w="5814" w:type="dxa"/>
            <w:vAlign w:val="center"/>
          </w:tcPr>
          <w:p w:rsidR="00EE1E53" w:rsidRPr="00EF5D5A" w:rsidRDefault="00F13EB3" w:rsidP="00140EEC">
            <w:pPr>
              <w:jc w:val="left"/>
              <w:rPr>
                <w:rFonts w:ascii="宋体" w:hAnsi="宋体"/>
                <w:color w:val="000000" w:themeColor="text1"/>
                <w:szCs w:val="21"/>
              </w:rPr>
            </w:pPr>
            <w:r w:rsidRPr="00EF5D5A">
              <w:rPr>
                <w:rFonts w:ascii="宋体" w:hAnsi="宋体"/>
                <w:color w:val="000000" w:themeColor="text1"/>
                <w:szCs w:val="21"/>
              </w:rPr>
              <w:t>契约型定期开放</w:t>
            </w:r>
          </w:p>
        </w:tc>
      </w:tr>
      <w:tr w:rsidR="00EE1E53" w:rsidRPr="00EF5D5A" w:rsidTr="00261ED2">
        <w:tc>
          <w:tcPr>
            <w:tcW w:w="3258" w:type="dxa"/>
            <w:vAlign w:val="center"/>
          </w:tcPr>
          <w:p w:rsidR="00EE1E53" w:rsidRPr="00EF5D5A" w:rsidRDefault="00F13EB3" w:rsidP="00140EEC">
            <w:pPr>
              <w:rPr>
                <w:rFonts w:ascii="宋体" w:hAnsi="宋体"/>
                <w:color w:val="000000" w:themeColor="text1"/>
                <w:kern w:val="0"/>
                <w:szCs w:val="21"/>
              </w:rPr>
            </w:pPr>
            <w:r w:rsidRPr="00EF5D5A">
              <w:rPr>
                <w:rFonts w:ascii="宋体" w:hAnsi="宋体"/>
                <w:color w:val="000000" w:themeColor="text1"/>
                <w:szCs w:val="21"/>
              </w:rPr>
              <w:t>基金合同生效日</w:t>
            </w:r>
          </w:p>
        </w:tc>
        <w:tc>
          <w:tcPr>
            <w:tcW w:w="5814" w:type="dxa"/>
            <w:vAlign w:val="center"/>
          </w:tcPr>
          <w:p w:rsidR="00EE1E53" w:rsidRPr="00EF5D5A" w:rsidRDefault="00F13EB3" w:rsidP="00140EEC">
            <w:pPr>
              <w:jc w:val="left"/>
              <w:rPr>
                <w:rFonts w:ascii="宋体" w:hAnsi="宋体"/>
                <w:color w:val="000000" w:themeColor="text1"/>
                <w:szCs w:val="21"/>
              </w:rPr>
            </w:pPr>
            <w:r w:rsidRPr="00EF5D5A">
              <w:rPr>
                <w:rFonts w:ascii="宋体" w:hAnsi="宋体"/>
                <w:color w:val="000000" w:themeColor="text1"/>
                <w:szCs w:val="21"/>
              </w:rPr>
              <w:t>2015年4月29日</w:t>
            </w:r>
          </w:p>
        </w:tc>
      </w:tr>
      <w:tr w:rsidR="00EE1E53" w:rsidRPr="00EF5D5A" w:rsidTr="00261ED2">
        <w:tc>
          <w:tcPr>
            <w:tcW w:w="3258" w:type="dxa"/>
            <w:vAlign w:val="center"/>
          </w:tcPr>
          <w:p w:rsidR="00EE1E53" w:rsidRPr="00EF5D5A" w:rsidRDefault="00F13EB3" w:rsidP="00140EEC">
            <w:pPr>
              <w:rPr>
                <w:rFonts w:ascii="宋体" w:hAnsi="宋体"/>
                <w:color w:val="000000" w:themeColor="text1"/>
                <w:kern w:val="0"/>
                <w:szCs w:val="21"/>
              </w:rPr>
            </w:pPr>
            <w:r w:rsidRPr="00EF5D5A">
              <w:rPr>
                <w:rFonts w:ascii="宋体" w:hAnsi="宋体"/>
                <w:color w:val="000000" w:themeColor="text1"/>
                <w:szCs w:val="21"/>
              </w:rPr>
              <w:t>基金管理人</w:t>
            </w:r>
          </w:p>
        </w:tc>
        <w:tc>
          <w:tcPr>
            <w:tcW w:w="5814" w:type="dxa"/>
            <w:vAlign w:val="center"/>
          </w:tcPr>
          <w:p w:rsidR="00EE1E53" w:rsidRPr="00EF5D5A" w:rsidRDefault="00F13EB3" w:rsidP="00140EEC">
            <w:pPr>
              <w:jc w:val="left"/>
              <w:rPr>
                <w:rFonts w:ascii="宋体" w:hAnsi="宋体"/>
                <w:color w:val="000000" w:themeColor="text1"/>
                <w:szCs w:val="21"/>
              </w:rPr>
            </w:pPr>
            <w:r w:rsidRPr="00EF5D5A">
              <w:rPr>
                <w:rFonts w:ascii="宋体" w:hAnsi="宋体"/>
                <w:color w:val="000000" w:themeColor="text1"/>
                <w:szCs w:val="21"/>
              </w:rPr>
              <w:t>博时基金管理有限公司</w:t>
            </w:r>
          </w:p>
        </w:tc>
      </w:tr>
      <w:tr w:rsidR="00EE1E53" w:rsidRPr="00EF5D5A" w:rsidTr="00261ED2">
        <w:tc>
          <w:tcPr>
            <w:tcW w:w="3258" w:type="dxa"/>
            <w:vAlign w:val="center"/>
          </w:tcPr>
          <w:p w:rsidR="00EE1E53" w:rsidRPr="00EF5D5A" w:rsidRDefault="00F13EB3" w:rsidP="00140EEC">
            <w:pPr>
              <w:rPr>
                <w:rFonts w:ascii="宋体" w:hAnsi="宋体"/>
                <w:color w:val="000000" w:themeColor="text1"/>
                <w:kern w:val="0"/>
                <w:szCs w:val="21"/>
              </w:rPr>
            </w:pPr>
            <w:r w:rsidRPr="00EF5D5A">
              <w:rPr>
                <w:rFonts w:ascii="宋体" w:hAnsi="宋体"/>
                <w:color w:val="000000" w:themeColor="text1"/>
                <w:szCs w:val="21"/>
              </w:rPr>
              <w:t>基金托管人</w:t>
            </w:r>
          </w:p>
        </w:tc>
        <w:tc>
          <w:tcPr>
            <w:tcW w:w="5814" w:type="dxa"/>
            <w:vAlign w:val="center"/>
          </w:tcPr>
          <w:p w:rsidR="00EE1E53" w:rsidRPr="00EF5D5A" w:rsidRDefault="00F13EB3" w:rsidP="00140EEC">
            <w:pPr>
              <w:jc w:val="left"/>
              <w:rPr>
                <w:rFonts w:ascii="宋体" w:hAnsi="宋体"/>
                <w:color w:val="000000" w:themeColor="text1"/>
                <w:szCs w:val="21"/>
              </w:rPr>
            </w:pPr>
            <w:r w:rsidRPr="00EF5D5A">
              <w:rPr>
                <w:rFonts w:ascii="宋体" w:hAnsi="宋体"/>
                <w:color w:val="000000" w:themeColor="text1"/>
                <w:szCs w:val="21"/>
              </w:rPr>
              <w:t>招商银行股份有限公司</w:t>
            </w:r>
          </w:p>
        </w:tc>
      </w:tr>
      <w:tr w:rsidR="00EE1E53" w:rsidRPr="00EF5D5A" w:rsidTr="00261ED2">
        <w:tc>
          <w:tcPr>
            <w:tcW w:w="3258" w:type="dxa"/>
            <w:vAlign w:val="center"/>
          </w:tcPr>
          <w:p w:rsidR="00EE1E53" w:rsidRPr="00EF5D5A" w:rsidRDefault="00F13EB3" w:rsidP="00140EEC">
            <w:pPr>
              <w:rPr>
                <w:rFonts w:ascii="宋体" w:hAnsi="宋体"/>
                <w:color w:val="000000" w:themeColor="text1"/>
                <w:kern w:val="0"/>
                <w:szCs w:val="21"/>
              </w:rPr>
            </w:pPr>
            <w:r w:rsidRPr="00EF5D5A">
              <w:rPr>
                <w:rFonts w:ascii="宋体" w:hAnsi="宋体"/>
                <w:color w:val="000000" w:themeColor="text1"/>
                <w:szCs w:val="21"/>
              </w:rPr>
              <w:t>报告期末基金份额总额</w:t>
            </w:r>
          </w:p>
        </w:tc>
        <w:tc>
          <w:tcPr>
            <w:tcW w:w="5814" w:type="dxa"/>
            <w:vAlign w:val="center"/>
          </w:tcPr>
          <w:p w:rsidR="00EE1E53" w:rsidRPr="00EF5D5A" w:rsidRDefault="00E83168" w:rsidP="00140EEC">
            <w:pPr>
              <w:jc w:val="left"/>
              <w:rPr>
                <w:rFonts w:ascii="宋体" w:hAnsi="宋体"/>
                <w:color w:val="000000" w:themeColor="text1"/>
                <w:szCs w:val="21"/>
              </w:rPr>
            </w:pPr>
            <w:r>
              <w:rPr>
                <w:rFonts w:ascii="宋体" w:hAnsi="宋体" w:hint="eastAsia"/>
                <w:color w:val="000000" w:themeColor="text1"/>
                <w:szCs w:val="21"/>
              </w:rPr>
              <w:t>-</w:t>
            </w:r>
            <w:r w:rsidR="00F13EB3" w:rsidRPr="00EF5D5A">
              <w:rPr>
                <w:rFonts w:ascii="宋体" w:hAnsi="宋体"/>
                <w:color w:val="000000" w:themeColor="text1"/>
                <w:szCs w:val="21"/>
              </w:rPr>
              <w:t>份</w:t>
            </w:r>
          </w:p>
        </w:tc>
      </w:tr>
      <w:tr w:rsidR="00EE1E53" w:rsidRPr="00EF5D5A" w:rsidTr="00261ED2">
        <w:tc>
          <w:tcPr>
            <w:tcW w:w="3258" w:type="dxa"/>
            <w:vAlign w:val="center"/>
          </w:tcPr>
          <w:p w:rsidR="00EE1E53" w:rsidRPr="00EF5D5A" w:rsidRDefault="00F13EB3" w:rsidP="00140EEC">
            <w:pPr>
              <w:rPr>
                <w:rFonts w:ascii="宋体" w:hAnsi="宋体"/>
                <w:color w:val="000000" w:themeColor="text1"/>
                <w:kern w:val="0"/>
                <w:szCs w:val="21"/>
              </w:rPr>
            </w:pPr>
            <w:r w:rsidRPr="00EF5D5A">
              <w:rPr>
                <w:rFonts w:ascii="宋体" w:hAnsi="宋体"/>
                <w:color w:val="000000" w:themeColor="text1"/>
                <w:szCs w:val="21"/>
              </w:rPr>
              <w:t>基金合同存续期</w:t>
            </w:r>
          </w:p>
        </w:tc>
        <w:tc>
          <w:tcPr>
            <w:tcW w:w="5814" w:type="dxa"/>
            <w:vAlign w:val="center"/>
          </w:tcPr>
          <w:p w:rsidR="00EE1E53" w:rsidRPr="00EF5D5A" w:rsidRDefault="00F13EB3" w:rsidP="00140EEC">
            <w:pPr>
              <w:jc w:val="left"/>
              <w:rPr>
                <w:rFonts w:ascii="宋体" w:hAnsi="宋体"/>
                <w:color w:val="000000" w:themeColor="text1"/>
                <w:szCs w:val="21"/>
              </w:rPr>
            </w:pPr>
            <w:r w:rsidRPr="00EF5D5A">
              <w:rPr>
                <w:rFonts w:ascii="宋体" w:hAnsi="宋体"/>
                <w:color w:val="000000" w:themeColor="text1"/>
                <w:szCs w:val="21"/>
              </w:rPr>
              <w:t>不定期</w:t>
            </w:r>
          </w:p>
        </w:tc>
      </w:tr>
    </w:tbl>
    <w:p w:rsidR="00EE1E53" w:rsidRPr="00EF5D5A" w:rsidRDefault="00F13EB3" w:rsidP="00990B5C">
      <w:pPr>
        <w:pStyle w:val="2"/>
        <w:spacing w:before="0" w:after="0"/>
        <w:rPr>
          <w:rFonts w:ascii="宋体" w:hAnsi="宋体"/>
          <w:kern w:val="0"/>
          <w:szCs w:val="24"/>
        </w:rPr>
      </w:pPr>
      <w:bookmarkStart w:id="23" w:name="_Toc361324846"/>
      <w:bookmarkStart w:id="24" w:name="_Toc409100045"/>
      <w:bookmarkStart w:id="25" w:name="_Toc409100408"/>
      <w:bookmarkStart w:id="26" w:name="_Toc476577247"/>
      <w:bookmarkStart w:id="27" w:name="_Toc483396830"/>
      <w:bookmarkStart w:id="28" w:name="_Toc484607303"/>
      <w:bookmarkStart w:id="29" w:name="_Toc484769798"/>
      <w:r w:rsidRPr="00EF5D5A">
        <w:rPr>
          <w:rFonts w:ascii="宋体" w:hAnsi="宋体"/>
          <w:kern w:val="0"/>
          <w:szCs w:val="24"/>
        </w:rPr>
        <w:t>2.2 基金产品说明</w:t>
      </w:r>
      <w:bookmarkEnd w:id="23"/>
      <w:bookmarkEnd w:id="24"/>
      <w:bookmarkEnd w:id="25"/>
      <w:bookmarkEnd w:id="26"/>
      <w:bookmarkEnd w:id="27"/>
      <w:bookmarkEnd w:id="28"/>
      <w:bookmarkEnd w:id="29"/>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7"/>
        <w:gridCol w:w="6945"/>
      </w:tblGrid>
      <w:tr w:rsidR="00EE1E53" w:rsidRPr="00EF5D5A" w:rsidTr="00261ED2">
        <w:tc>
          <w:tcPr>
            <w:tcW w:w="2127" w:type="dxa"/>
            <w:vAlign w:val="center"/>
          </w:tcPr>
          <w:p w:rsidR="00EE1E53" w:rsidRPr="00EF5D5A" w:rsidRDefault="00F13EB3" w:rsidP="00140EEC">
            <w:pPr>
              <w:rPr>
                <w:rFonts w:ascii="宋体" w:hAnsi="宋体"/>
                <w:color w:val="000000" w:themeColor="text1"/>
                <w:szCs w:val="21"/>
              </w:rPr>
            </w:pPr>
            <w:r w:rsidRPr="00EF5D5A">
              <w:rPr>
                <w:rFonts w:ascii="宋体" w:hAnsi="宋体"/>
                <w:color w:val="000000" w:themeColor="text1"/>
                <w:szCs w:val="21"/>
              </w:rPr>
              <w:t>投资目标</w:t>
            </w:r>
          </w:p>
        </w:tc>
        <w:tc>
          <w:tcPr>
            <w:tcW w:w="6945" w:type="dxa"/>
            <w:vAlign w:val="center"/>
          </w:tcPr>
          <w:p w:rsidR="00EE1E53" w:rsidRPr="00EF5D5A" w:rsidRDefault="00F13EB3" w:rsidP="00140EEC">
            <w:pPr>
              <w:rPr>
                <w:rFonts w:ascii="宋体" w:hAnsi="宋体"/>
                <w:color w:val="000000" w:themeColor="text1"/>
                <w:szCs w:val="21"/>
              </w:rPr>
            </w:pPr>
            <w:r w:rsidRPr="00EF5D5A">
              <w:rPr>
                <w:rFonts w:ascii="宋体" w:hAnsi="宋体"/>
                <w:color w:val="000000" w:themeColor="text1"/>
                <w:szCs w:val="21"/>
              </w:rPr>
              <w:t>在保障保本周期到期时本金安全的前提下，严格控制风险，追求基金资产的稳定增值。</w:t>
            </w:r>
          </w:p>
        </w:tc>
      </w:tr>
      <w:tr w:rsidR="00EE1E53" w:rsidRPr="00EF5D5A" w:rsidTr="00261ED2">
        <w:tc>
          <w:tcPr>
            <w:tcW w:w="2127" w:type="dxa"/>
            <w:vAlign w:val="center"/>
          </w:tcPr>
          <w:p w:rsidR="00EE1E53" w:rsidRPr="00EF5D5A" w:rsidRDefault="00F13EB3" w:rsidP="00140EEC">
            <w:pPr>
              <w:rPr>
                <w:rFonts w:ascii="宋体" w:hAnsi="宋体"/>
                <w:color w:val="000000" w:themeColor="text1"/>
                <w:szCs w:val="21"/>
              </w:rPr>
            </w:pPr>
            <w:r w:rsidRPr="00EF5D5A">
              <w:rPr>
                <w:rFonts w:ascii="宋体" w:hAnsi="宋体"/>
                <w:color w:val="000000" w:themeColor="text1"/>
                <w:szCs w:val="21"/>
              </w:rPr>
              <w:t>投资策略</w:t>
            </w:r>
          </w:p>
        </w:tc>
        <w:tc>
          <w:tcPr>
            <w:tcW w:w="6945" w:type="dxa"/>
            <w:vAlign w:val="center"/>
          </w:tcPr>
          <w:p w:rsidR="00EE1E53" w:rsidRPr="00EF5D5A" w:rsidRDefault="00F13EB3" w:rsidP="00140EEC">
            <w:pPr>
              <w:rPr>
                <w:rFonts w:ascii="宋体" w:hAnsi="宋体"/>
                <w:color w:val="000000" w:themeColor="text1"/>
                <w:szCs w:val="21"/>
              </w:rPr>
            </w:pPr>
            <w:r w:rsidRPr="00EF5D5A">
              <w:rPr>
                <w:rFonts w:ascii="宋体" w:hAnsi="宋体"/>
                <w:color w:val="000000" w:themeColor="text1"/>
                <w:szCs w:val="21"/>
              </w:rPr>
              <w:t>本基金充分发挥基金管理人的研究优势，将严谨、规范化的基本面研究分析与积极主动的投资风格相结合，利用组合保险技术，动态调整固定收益类资产与风险资产的投资比例，以确保基金在保本周期到期时，实现基金资产在保本基础上的保值增值目的。</w:t>
            </w:r>
          </w:p>
        </w:tc>
      </w:tr>
      <w:tr w:rsidR="00EE1E53" w:rsidRPr="00EF5D5A" w:rsidTr="00261ED2">
        <w:tc>
          <w:tcPr>
            <w:tcW w:w="2127" w:type="dxa"/>
            <w:vAlign w:val="center"/>
          </w:tcPr>
          <w:p w:rsidR="00EE1E53" w:rsidRPr="00EF5D5A" w:rsidRDefault="00F13EB3" w:rsidP="00140EEC">
            <w:pPr>
              <w:rPr>
                <w:rFonts w:ascii="宋体" w:hAnsi="宋体"/>
                <w:color w:val="000000" w:themeColor="text1"/>
                <w:szCs w:val="21"/>
              </w:rPr>
            </w:pPr>
            <w:r w:rsidRPr="00EF5D5A">
              <w:rPr>
                <w:rFonts w:ascii="宋体" w:hAnsi="宋体"/>
                <w:color w:val="000000" w:themeColor="text1"/>
                <w:szCs w:val="21"/>
              </w:rPr>
              <w:t>业绩比较基准</w:t>
            </w:r>
          </w:p>
        </w:tc>
        <w:tc>
          <w:tcPr>
            <w:tcW w:w="6945" w:type="dxa"/>
            <w:vAlign w:val="center"/>
          </w:tcPr>
          <w:p w:rsidR="00EE1E53" w:rsidRPr="00EF5D5A" w:rsidRDefault="00F13EB3" w:rsidP="00140EEC">
            <w:pPr>
              <w:rPr>
                <w:rFonts w:ascii="宋体" w:hAnsi="宋体"/>
                <w:color w:val="000000" w:themeColor="text1"/>
                <w:szCs w:val="21"/>
              </w:rPr>
            </w:pPr>
            <w:r w:rsidRPr="00EF5D5A">
              <w:rPr>
                <w:rFonts w:ascii="宋体" w:hAnsi="宋体"/>
                <w:color w:val="000000" w:themeColor="text1"/>
                <w:szCs w:val="21"/>
              </w:rPr>
              <w:t>二年期银行定期存款收益率（税后）</w:t>
            </w:r>
          </w:p>
        </w:tc>
      </w:tr>
      <w:tr w:rsidR="00EE1E53" w:rsidRPr="00EF5D5A" w:rsidTr="00261ED2">
        <w:tc>
          <w:tcPr>
            <w:tcW w:w="2127" w:type="dxa"/>
            <w:vAlign w:val="center"/>
          </w:tcPr>
          <w:p w:rsidR="00EE1E53" w:rsidRPr="00EF5D5A" w:rsidRDefault="00F13EB3" w:rsidP="00140EEC">
            <w:pPr>
              <w:rPr>
                <w:rFonts w:ascii="宋体" w:hAnsi="宋体"/>
                <w:color w:val="000000" w:themeColor="text1"/>
                <w:szCs w:val="21"/>
              </w:rPr>
            </w:pPr>
            <w:r w:rsidRPr="00EF5D5A">
              <w:rPr>
                <w:rFonts w:ascii="宋体" w:hAnsi="宋体"/>
                <w:color w:val="000000" w:themeColor="text1"/>
                <w:szCs w:val="21"/>
              </w:rPr>
              <w:t>风险收益特征</w:t>
            </w:r>
          </w:p>
        </w:tc>
        <w:tc>
          <w:tcPr>
            <w:tcW w:w="6945" w:type="dxa"/>
            <w:vAlign w:val="center"/>
          </w:tcPr>
          <w:p w:rsidR="00EE1E53" w:rsidRPr="00EF5D5A" w:rsidRDefault="00F13EB3" w:rsidP="00140EEC">
            <w:pPr>
              <w:rPr>
                <w:rFonts w:ascii="宋体" w:hAnsi="宋体"/>
                <w:color w:val="000000" w:themeColor="text1"/>
                <w:szCs w:val="21"/>
              </w:rPr>
            </w:pPr>
            <w:r w:rsidRPr="00EF5D5A">
              <w:rPr>
                <w:rFonts w:ascii="宋体" w:hAnsi="宋体"/>
                <w:color w:val="000000" w:themeColor="text1"/>
                <w:szCs w:val="21"/>
              </w:rPr>
              <w:t>本基金为保本混合型基金，属于证券投资基金中的低风险品种，其长期平均预期风险与预期收益率低于股票型基金、非保本的混合型基金，高于货币市场基金和债券型基金。</w:t>
            </w:r>
          </w:p>
        </w:tc>
      </w:tr>
    </w:tbl>
    <w:p w:rsidR="00EE1E53" w:rsidRPr="00E83168" w:rsidRDefault="00E26438" w:rsidP="00D91EA1">
      <w:pPr>
        <w:pStyle w:val="1"/>
        <w:keepNext/>
        <w:keepLines/>
        <w:widowControl w:val="0"/>
        <w:spacing w:beforeLines="100" w:afterLines="100" w:line="360" w:lineRule="auto"/>
        <w:jc w:val="center"/>
        <w:rPr>
          <w:rFonts w:ascii="宋体" w:hAnsi="宋体"/>
          <w:b/>
          <w:kern w:val="2"/>
          <w:sz w:val="28"/>
          <w:szCs w:val="28"/>
          <w:lang w:val="en-US"/>
        </w:rPr>
      </w:pPr>
      <w:bookmarkStart w:id="30" w:name="_Toc225498250"/>
      <w:bookmarkStart w:id="31" w:name="_Toc361324850"/>
      <w:bookmarkStart w:id="32" w:name="_Toc409100412"/>
      <w:bookmarkStart w:id="33" w:name="_Toc409100049"/>
      <w:bookmarkStart w:id="34" w:name="_Toc484769799"/>
      <w:r w:rsidRPr="00EF5D5A">
        <w:rPr>
          <w:rStyle w:val="2CharCharChar"/>
          <w:rFonts w:ascii="宋体" w:hAnsi="宋体"/>
        </w:rPr>
        <w:t>3</w:t>
      </w:r>
      <w:bookmarkEnd w:id="30"/>
      <w:bookmarkEnd w:id="31"/>
      <w:bookmarkEnd w:id="32"/>
      <w:bookmarkEnd w:id="33"/>
      <w:r w:rsidR="00E83168">
        <w:rPr>
          <w:rStyle w:val="2CharCharChar"/>
          <w:rFonts w:ascii="宋体" w:hAnsi="宋体" w:hint="eastAsia"/>
        </w:rPr>
        <w:t>、基金运作情况说明</w:t>
      </w:r>
      <w:bookmarkEnd w:id="34"/>
    </w:p>
    <w:p w:rsidR="00E83168" w:rsidRDefault="00E83168" w:rsidP="00E83168">
      <w:pPr>
        <w:spacing w:line="360" w:lineRule="auto"/>
        <w:ind w:firstLineChars="200" w:firstLine="480"/>
        <w:rPr>
          <w:rFonts w:ascii="宋体" w:hAnsi="宋体"/>
          <w:color w:val="000000"/>
          <w:sz w:val="24"/>
        </w:rPr>
      </w:pPr>
      <w:r w:rsidRPr="00E83168">
        <w:rPr>
          <w:rFonts w:ascii="宋体" w:hAnsi="宋体" w:hint="eastAsia"/>
          <w:color w:val="000000"/>
          <w:sz w:val="24"/>
        </w:rPr>
        <w:t>本基金经中国证券监督管理委员会(以下简称“中国证监会”)证监许可[2015]603号《关于核准博时招财一号大数据保本混合型证券投资基金募集的批复》核准，由博时基金管理有限公司</w:t>
      </w:r>
      <w:r w:rsidR="00F9071B">
        <w:rPr>
          <w:rFonts w:ascii="宋体" w:hAnsi="宋体" w:hint="eastAsia"/>
          <w:color w:val="000000"/>
          <w:sz w:val="24"/>
        </w:rPr>
        <w:t>于</w:t>
      </w:r>
      <w:r w:rsidR="00C247F3">
        <w:rPr>
          <w:rFonts w:ascii="宋体" w:hAnsi="宋体" w:hint="eastAsia"/>
          <w:color w:val="000000"/>
          <w:sz w:val="24"/>
        </w:rPr>
        <w:t>2015年4月21日起至2015年4月27日</w:t>
      </w:r>
      <w:r w:rsidR="00F9071B">
        <w:rPr>
          <w:rFonts w:ascii="宋体" w:hAnsi="宋体" w:hint="eastAsia"/>
          <w:color w:val="000000"/>
          <w:sz w:val="24"/>
        </w:rPr>
        <w:t>向社会公开发行募集，基金合同</w:t>
      </w:r>
      <w:r w:rsidRPr="00E83168">
        <w:rPr>
          <w:rFonts w:ascii="宋体" w:hAnsi="宋体" w:hint="eastAsia"/>
          <w:color w:val="000000"/>
          <w:sz w:val="24"/>
        </w:rPr>
        <w:t>于2015年4月29日正式生效，</w:t>
      </w:r>
      <w:r w:rsidR="00F9071B">
        <w:rPr>
          <w:rFonts w:ascii="宋体" w:hAnsi="宋体" w:hint="eastAsia"/>
          <w:color w:val="000000"/>
          <w:sz w:val="24"/>
        </w:rPr>
        <w:t>募集规模</w:t>
      </w:r>
      <w:r w:rsidRPr="00E83168">
        <w:rPr>
          <w:rFonts w:ascii="宋体" w:hAnsi="宋体" w:hint="eastAsia"/>
          <w:color w:val="000000"/>
          <w:sz w:val="24"/>
        </w:rPr>
        <w:t>为1,353,010,620.65 份基金份额。</w:t>
      </w:r>
    </w:p>
    <w:p w:rsidR="00F9071B" w:rsidRPr="00F9071B" w:rsidRDefault="00F9071B" w:rsidP="00F9071B">
      <w:pPr>
        <w:spacing w:line="360" w:lineRule="auto"/>
        <w:ind w:firstLineChars="200" w:firstLine="480"/>
        <w:rPr>
          <w:rFonts w:ascii="宋体" w:hAnsi="宋体"/>
          <w:color w:val="000000"/>
          <w:sz w:val="24"/>
        </w:rPr>
      </w:pPr>
      <w:r w:rsidRPr="00F9071B">
        <w:rPr>
          <w:rFonts w:ascii="宋体" w:hAnsi="宋体" w:hint="eastAsia"/>
          <w:color w:val="000000"/>
          <w:sz w:val="24"/>
        </w:rPr>
        <w:t>自</w:t>
      </w:r>
      <w:r>
        <w:rPr>
          <w:rFonts w:ascii="宋体" w:hAnsi="宋体" w:hint="eastAsia"/>
          <w:color w:val="000000"/>
          <w:sz w:val="24"/>
        </w:rPr>
        <w:t xml:space="preserve"> 201</w:t>
      </w:r>
      <w:r w:rsidRPr="00F9071B">
        <w:rPr>
          <w:rFonts w:ascii="宋体" w:hAnsi="宋体" w:hint="eastAsia"/>
          <w:color w:val="000000"/>
          <w:sz w:val="24"/>
        </w:rPr>
        <w:t>5年</w:t>
      </w:r>
      <w:r>
        <w:rPr>
          <w:rFonts w:ascii="宋体" w:hAnsi="宋体" w:hint="eastAsia"/>
          <w:color w:val="000000"/>
          <w:sz w:val="24"/>
        </w:rPr>
        <w:t>4</w:t>
      </w:r>
      <w:r w:rsidRPr="00F9071B">
        <w:rPr>
          <w:rFonts w:ascii="宋体" w:hAnsi="宋体" w:hint="eastAsia"/>
          <w:color w:val="000000"/>
          <w:sz w:val="24"/>
        </w:rPr>
        <w:t>月</w:t>
      </w:r>
      <w:r>
        <w:rPr>
          <w:rFonts w:ascii="宋体" w:hAnsi="宋体" w:hint="eastAsia"/>
          <w:color w:val="000000"/>
          <w:sz w:val="24"/>
        </w:rPr>
        <w:t>29</w:t>
      </w:r>
      <w:r w:rsidRPr="00F9071B">
        <w:rPr>
          <w:rFonts w:ascii="宋体" w:hAnsi="宋体" w:hint="eastAsia"/>
          <w:color w:val="000000"/>
          <w:sz w:val="24"/>
        </w:rPr>
        <w:t>日至</w:t>
      </w:r>
      <w:r>
        <w:rPr>
          <w:rFonts w:ascii="宋体" w:hAnsi="宋体" w:hint="eastAsia"/>
          <w:color w:val="000000"/>
          <w:sz w:val="24"/>
        </w:rPr>
        <w:t xml:space="preserve"> 2017</w:t>
      </w:r>
      <w:r w:rsidRPr="00F9071B">
        <w:rPr>
          <w:rFonts w:ascii="宋体" w:hAnsi="宋体" w:hint="eastAsia"/>
          <w:color w:val="000000"/>
          <w:sz w:val="24"/>
        </w:rPr>
        <w:t>年 5月</w:t>
      </w:r>
      <w:r>
        <w:rPr>
          <w:rFonts w:ascii="宋体" w:hAnsi="宋体" w:hint="eastAsia"/>
          <w:color w:val="000000"/>
          <w:sz w:val="24"/>
        </w:rPr>
        <w:t>2</w:t>
      </w:r>
      <w:r w:rsidRPr="00F9071B">
        <w:rPr>
          <w:rFonts w:ascii="宋体" w:hAnsi="宋体" w:hint="eastAsia"/>
          <w:color w:val="000000"/>
          <w:sz w:val="24"/>
        </w:rPr>
        <w:t>日期间，本基金按</w:t>
      </w:r>
      <w:r w:rsidR="003B4650">
        <w:rPr>
          <w:rFonts w:ascii="宋体" w:hAnsi="宋体" w:hint="eastAsia"/>
          <w:color w:val="000000"/>
          <w:sz w:val="24"/>
        </w:rPr>
        <w:t>基金</w:t>
      </w:r>
      <w:r w:rsidRPr="00F9071B">
        <w:rPr>
          <w:rFonts w:ascii="宋体" w:hAnsi="宋体" w:hint="eastAsia"/>
          <w:color w:val="000000"/>
          <w:sz w:val="24"/>
        </w:rPr>
        <w:t>合同正常运作。</w:t>
      </w:r>
    </w:p>
    <w:p w:rsidR="00232334" w:rsidRDefault="00E83168" w:rsidP="00355239">
      <w:pPr>
        <w:spacing w:line="360" w:lineRule="auto"/>
        <w:ind w:firstLineChars="200" w:firstLine="480"/>
        <w:rPr>
          <w:rFonts w:ascii="宋体" w:hAnsi="宋体"/>
          <w:color w:val="000000"/>
          <w:sz w:val="24"/>
        </w:rPr>
      </w:pPr>
      <w:bookmarkStart w:id="35" w:name="_Toc409100417"/>
      <w:bookmarkStart w:id="36" w:name="_Toc225498254"/>
      <w:bookmarkStart w:id="37" w:name="_Toc361324854"/>
      <w:bookmarkStart w:id="38" w:name="_Toc409100054"/>
      <w:r w:rsidRPr="00E90339">
        <w:rPr>
          <w:rFonts w:ascii="宋体" w:hAnsi="宋体" w:hint="eastAsia"/>
          <w:color w:val="000000"/>
          <w:sz w:val="24"/>
        </w:rPr>
        <w:t>根据2017年1月24日中国证监会发布的《关于避险策略基金的指导意见》（简称“《意见》”），现有保本基金在保本周期到期后若不能变更注册为避险策略基金，均需转型为其他类型基金或清盘。鉴于本基金不再符合保本基金的存续条件，在第一个保本周期到期前亦无法完成变更注册（变更为避险策略基金或其他类型基金）及召集基金份额持有人大会事项，因此，在第一个保本周期到期后，本基金将按照《关于避险策略基金的指导意见》的要求并根据《基金合同》的约定</w:t>
      </w:r>
      <w:r>
        <w:rPr>
          <w:rFonts w:ascii="宋体" w:hAnsi="宋体" w:hint="eastAsia"/>
          <w:color w:val="000000"/>
          <w:sz w:val="24"/>
        </w:rPr>
        <w:t>自2017年5月3日起</w:t>
      </w:r>
      <w:r w:rsidRPr="00E90339">
        <w:rPr>
          <w:rFonts w:ascii="宋体" w:hAnsi="宋体" w:hint="eastAsia"/>
          <w:color w:val="000000"/>
          <w:sz w:val="24"/>
        </w:rPr>
        <w:t>进入清算程序。</w:t>
      </w:r>
      <w:bookmarkStart w:id="39" w:name="_Toc361324872"/>
      <w:bookmarkStart w:id="40" w:name="_Toc409100436"/>
      <w:bookmarkStart w:id="41" w:name="_Toc409100073"/>
      <w:bookmarkEnd w:id="35"/>
      <w:bookmarkEnd w:id="36"/>
      <w:bookmarkEnd w:id="37"/>
      <w:bookmarkEnd w:id="38"/>
    </w:p>
    <w:p w:rsidR="00593D08" w:rsidRPr="00EF5D5A" w:rsidRDefault="00593D08" w:rsidP="00D91EA1">
      <w:pPr>
        <w:pStyle w:val="1"/>
        <w:keepNext/>
        <w:keepLines/>
        <w:widowControl w:val="0"/>
        <w:spacing w:beforeLines="100" w:afterLines="100" w:line="360" w:lineRule="auto"/>
        <w:jc w:val="center"/>
        <w:rPr>
          <w:rStyle w:val="2CharCharChar"/>
          <w:rFonts w:ascii="宋体" w:hAnsi="宋体"/>
        </w:rPr>
      </w:pPr>
      <w:bookmarkStart w:id="42" w:name="_Toc483396832"/>
      <w:bookmarkStart w:id="43" w:name="_Toc484769800"/>
      <w:r w:rsidRPr="00EF5D5A">
        <w:rPr>
          <w:rStyle w:val="2CharCharChar"/>
          <w:rFonts w:ascii="宋体" w:hAnsi="宋体"/>
        </w:rPr>
        <w:t>4</w:t>
      </w:r>
      <w:r>
        <w:rPr>
          <w:rStyle w:val="2CharCharChar"/>
          <w:rFonts w:ascii="宋体" w:hAnsi="宋体" w:hint="eastAsia"/>
        </w:rPr>
        <w:t>、审计</w:t>
      </w:r>
      <w:r w:rsidRPr="00EF5D5A">
        <w:rPr>
          <w:rStyle w:val="2CharCharChar"/>
          <w:rFonts w:ascii="宋体" w:hAnsi="宋体"/>
        </w:rPr>
        <w:t>报告</w:t>
      </w:r>
      <w:bookmarkEnd w:id="42"/>
      <w:bookmarkEnd w:id="43"/>
    </w:p>
    <w:p w:rsidR="00593D08" w:rsidRPr="00EF5D5A" w:rsidRDefault="00593D08" w:rsidP="00593D08">
      <w:pPr>
        <w:widowControl/>
        <w:spacing w:line="360" w:lineRule="auto"/>
        <w:jc w:val="right"/>
        <w:rPr>
          <w:rFonts w:ascii="宋体" w:hAnsi="宋体"/>
          <w:color w:val="000000" w:themeColor="text1"/>
          <w:sz w:val="24"/>
        </w:rPr>
      </w:pPr>
      <w:r w:rsidRPr="00EF5D5A">
        <w:rPr>
          <w:rFonts w:ascii="宋体" w:hAnsi="宋体"/>
          <w:color w:val="000000" w:themeColor="text1"/>
          <w:kern w:val="0"/>
          <w:sz w:val="24"/>
        </w:rPr>
        <w:t>普华永道中天审字(201</w:t>
      </w:r>
      <w:r w:rsidRPr="00EF5D5A">
        <w:rPr>
          <w:rFonts w:ascii="宋体" w:hAnsi="宋体" w:hint="eastAsia"/>
          <w:color w:val="000000" w:themeColor="text1"/>
          <w:kern w:val="0"/>
          <w:sz w:val="24"/>
        </w:rPr>
        <w:t>7</w:t>
      </w:r>
      <w:r w:rsidRPr="00EF5D5A">
        <w:rPr>
          <w:rFonts w:ascii="宋体" w:hAnsi="宋体"/>
          <w:color w:val="000000" w:themeColor="text1"/>
          <w:kern w:val="0"/>
          <w:sz w:val="24"/>
        </w:rPr>
        <w:t>)第</w:t>
      </w:r>
      <w:r>
        <w:rPr>
          <w:rFonts w:ascii="宋体" w:hAnsi="宋体" w:hint="eastAsia"/>
          <w:color w:val="000000" w:themeColor="text1"/>
          <w:kern w:val="0"/>
          <w:sz w:val="24"/>
        </w:rPr>
        <w:t>1991</w:t>
      </w:r>
      <w:r w:rsidRPr="00EF5D5A">
        <w:rPr>
          <w:rFonts w:ascii="宋体" w:hAnsi="宋体"/>
          <w:color w:val="000000" w:themeColor="text1"/>
          <w:kern w:val="0"/>
          <w:sz w:val="24"/>
        </w:rPr>
        <w:t>号</w:t>
      </w:r>
    </w:p>
    <w:p w:rsidR="00593D08" w:rsidRPr="00F9071B" w:rsidRDefault="00593D08" w:rsidP="00593D08">
      <w:pPr>
        <w:spacing w:line="360" w:lineRule="auto"/>
        <w:ind w:firstLineChars="200" w:firstLine="480"/>
        <w:rPr>
          <w:rFonts w:asciiTheme="minorEastAsia" w:eastAsiaTheme="minorEastAsia" w:hAnsiTheme="minorEastAsia" w:cs="Arial"/>
          <w:sz w:val="24"/>
        </w:rPr>
      </w:pPr>
      <w:bookmarkStart w:id="44" w:name="_Toc286996147"/>
      <w:bookmarkStart w:id="45" w:name="_Toc352331233"/>
      <w:bookmarkStart w:id="46" w:name="_Toc374459273"/>
      <w:bookmarkStart w:id="47" w:name="_Toc352255987"/>
      <w:bookmarkStart w:id="48" w:name="_Toc352256055"/>
      <w:bookmarkStart w:id="49" w:name="_Toc362424011"/>
      <w:bookmarkStart w:id="50" w:name="_Toc409100070"/>
      <w:bookmarkStart w:id="51" w:name="_Toc409100433"/>
      <w:bookmarkStart w:id="52" w:name="_Toc476577270"/>
      <w:r w:rsidRPr="00F9071B">
        <w:rPr>
          <w:rFonts w:asciiTheme="minorEastAsia" w:eastAsiaTheme="minorEastAsia" w:hAnsiTheme="minorEastAsia" w:cs="Arial" w:hint="eastAsia"/>
          <w:sz w:val="24"/>
        </w:rPr>
        <w:t>博时基金管理有限公司</w:t>
      </w:r>
      <w:r w:rsidRPr="00F9071B">
        <w:rPr>
          <w:rFonts w:asciiTheme="minorEastAsia" w:eastAsiaTheme="minorEastAsia" w:hAnsiTheme="minorEastAsia" w:cs="Arial"/>
          <w:sz w:val="24"/>
        </w:rPr>
        <w:t>：</w:t>
      </w:r>
    </w:p>
    <w:p w:rsidR="00593D08" w:rsidRPr="00F9071B" w:rsidRDefault="00593D08" w:rsidP="00593D08">
      <w:pPr>
        <w:spacing w:line="360" w:lineRule="auto"/>
        <w:ind w:firstLineChars="200" w:firstLine="480"/>
        <w:rPr>
          <w:rFonts w:asciiTheme="minorEastAsia" w:eastAsiaTheme="minorEastAsia" w:hAnsiTheme="minorEastAsia" w:cs="Arial"/>
          <w:sz w:val="24"/>
        </w:rPr>
      </w:pPr>
      <w:r w:rsidRPr="00F9071B">
        <w:rPr>
          <w:rFonts w:asciiTheme="minorEastAsia" w:eastAsiaTheme="minorEastAsia" w:hAnsiTheme="minorEastAsia" w:cs="Arial"/>
          <w:sz w:val="24"/>
        </w:rPr>
        <w:t>我们审计了后附的博时招财一号大数据保本混合型证券投资基金(以下简称“</w:t>
      </w:r>
      <w:r w:rsidRPr="00F9071B">
        <w:rPr>
          <w:rFonts w:asciiTheme="minorEastAsia" w:eastAsiaTheme="minorEastAsia" w:hAnsiTheme="minorEastAsia" w:cs="Arial" w:hint="eastAsia"/>
          <w:sz w:val="24"/>
        </w:rPr>
        <w:t>博时招财一号保本基金</w:t>
      </w:r>
      <w:r w:rsidRPr="00F9071B">
        <w:rPr>
          <w:rFonts w:asciiTheme="minorEastAsia" w:eastAsiaTheme="minorEastAsia" w:hAnsiTheme="minorEastAsia" w:cs="Arial"/>
          <w:sz w:val="24"/>
        </w:rPr>
        <w:t>”)的财务报表，包括2017年5月2日(基金最后运作日)的资产负债表，2017年1月1日至2017年5月2日(基金最后运作日)止期间的利润表、所有者权益(基金净值)变动表和财务报表附注(以下简称“财务报表”)。财务报表已由博时基金管理有限公司(以下简称“贵公司”)管理层根据附注2所述的编制基础编制。</w:t>
      </w:r>
    </w:p>
    <w:p w:rsidR="00593D08" w:rsidRPr="00EF5D5A" w:rsidRDefault="00593D08" w:rsidP="00593D08">
      <w:pPr>
        <w:pStyle w:val="2"/>
        <w:spacing w:before="0" w:after="0"/>
        <w:ind w:firstLineChars="50" w:firstLine="120"/>
        <w:rPr>
          <w:rFonts w:ascii="宋体" w:hAnsi="宋体"/>
          <w:kern w:val="0"/>
          <w:szCs w:val="24"/>
        </w:rPr>
      </w:pPr>
      <w:bookmarkStart w:id="53" w:name="_Toc483396833"/>
      <w:bookmarkStart w:id="54" w:name="_Toc484607306"/>
      <w:bookmarkStart w:id="55" w:name="_Toc484769801"/>
      <w:r>
        <w:rPr>
          <w:rFonts w:ascii="宋体" w:hAnsi="宋体" w:hint="eastAsia"/>
          <w:kern w:val="0"/>
          <w:szCs w:val="24"/>
        </w:rPr>
        <w:t>4</w:t>
      </w:r>
      <w:r>
        <w:rPr>
          <w:rFonts w:ascii="宋体" w:hAnsi="宋体"/>
          <w:kern w:val="0"/>
          <w:szCs w:val="24"/>
        </w:rPr>
        <w:t>.</w:t>
      </w:r>
      <w:r>
        <w:rPr>
          <w:rFonts w:ascii="宋体" w:hAnsi="宋体" w:hint="eastAsia"/>
          <w:kern w:val="0"/>
          <w:szCs w:val="24"/>
        </w:rPr>
        <w:t>1</w:t>
      </w:r>
      <w:r w:rsidRPr="00EF5D5A">
        <w:rPr>
          <w:rFonts w:ascii="宋体" w:hAnsi="宋体"/>
          <w:kern w:val="0"/>
          <w:szCs w:val="24"/>
        </w:rPr>
        <w:t>管理层对财务报表的责任</w:t>
      </w:r>
      <w:bookmarkEnd w:id="44"/>
      <w:bookmarkEnd w:id="45"/>
      <w:bookmarkEnd w:id="46"/>
      <w:bookmarkEnd w:id="47"/>
      <w:bookmarkEnd w:id="48"/>
      <w:bookmarkEnd w:id="49"/>
      <w:bookmarkEnd w:id="50"/>
      <w:bookmarkEnd w:id="51"/>
      <w:bookmarkEnd w:id="52"/>
      <w:bookmarkEnd w:id="53"/>
      <w:bookmarkEnd w:id="54"/>
      <w:bookmarkEnd w:id="55"/>
    </w:p>
    <w:p w:rsidR="00593D08" w:rsidRPr="00F9071B" w:rsidRDefault="00593D08" w:rsidP="00593D08">
      <w:pPr>
        <w:spacing w:line="360" w:lineRule="auto"/>
        <w:ind w:firstLineChars="200" w:firstLine="480"/>
        <w:rPr>
          <w:rFonts w:asciiTheme="minorEastAsia" w:eastAsiaTheme="minorEastAsia" w:hAnsiTheme="minorEastAsia" w:cs="Arial"/>
          <w:sz w:val="24"/>
        </w:rPr>
      </w:pPr>
      <w:bookmarkStart w:id="56" w:name="_Toc286996148"/>
      <w:bookmarkStart w:id="57" w:name="_Toc352331234"/>
      <w:bookmarkStart w:id="58" w:name="_Toc374459274"/>
      <w:bookmarkStart w:id="59" w:name="_Toc352255988"/>
      <w:bookmarkStart w:id="60" w:name="_Toc352256056"/>
      <w:bookmarkStart w:id="61" w:name="_Toc362424012"/>
      <w:bookmarkStart w:id="62" w:name="_Toc409100071"/>
      <w:bookmarkStart w:id="63" w:name="_Toc409100434"/>
      <w:bookmarkStart w:id="64" w:name="_Toc476577271"/>
      <w:r w:rsidRPr="00F9071B">
        <w:rPr>
          <w:rFonts w:asciiTheme="minorEastAsia" w:eastAsiaTheme="minorEastAsia" w:hAnsiTheme="minorEastAsia" w:cs="Arial" w:hint="eastAsia"/>
          <w:sz w:val="24"/>
        </w:rPr>
        <w:t>贵公司管理层负责按照财务报表附注2所述的编制基础编制财务报表，并负责设计、执行和维护必要的内部控制，以使财务报表不存在由于舞弊或错误导致的重大错报。</w:t>
      </w:r>
    </w:p>
    <w:p w:rsidR="00593D08" w:rsidRPr="00EF5D5A" w:rsidRDefault="00593D08" w:rsidP="00593D08">
      <w:pPr>
        <w:pStyle w:val="2"/>
        <w:spacing w:before="0" w:after="0"/>
        <w:ind w:firstLineChars="50" w:firstLine="120"/>
        <w:rPr>
          <w:rFonts w:ascii="宋体" w:hAnsi="宋体"/>
          <w:kern w:val="0"/>
          <w:szCs w:val="24"/>
        </w:rPr>
      </w:pPr>
      <w:bookmarkStart w:id="65" w:name="_Toc483396834"/>
      <w:bookmarkStart w:id="66" w:name="_Toc484607307"/>
      <w:bookmarkStart w:id="67" w:name="_Toc484769802"/>
      <w:r>
        <w:rPr>
          <w:rFonts w:ascii="宋体" w:hAnsi="宋体" w:hint="eastAsia"/>
          <w:kern w:val="0"/>
          <w:szCs w:val="24"/>
        </w:rPr>
        <w:t>4</w:t>
      </w:r>
      <w:r w:rsidRPr="00EF5D5A">
        <w:rPr>
          <w:rFonts w:ascii="宋体" w:hAnsi="宋体"/>
          <w:kern w:val="0"/>
          <w:szCs w:val="24"/>
        </w:rPr>
        <w:t>.2注册会计师的责任</w:t>
      </w:r>
      <w:bookmarkEnd w:id="56"/>
      <w:bookmarkEnd w:id="57"/>
      <w:bookmarkEnd w:id="58"/>
      <w:bookmarkEnd w:id="59"/>
      <w:bookmarkEnd w:id="60"/>
      <w:bookmarkEnd w:id="61"/>
      <w:bookmarkEnd w:id="62"/>
      <w:bookmarkEnd w:id="63"/>
      <w:bookmarkEnd w:id="64"/>
      <w:bookmarkEnd w:id="65"/>
      <w:bookmarkEnd w:id="66"/>
      <w:bookmarkEnd w:id="67"/>
    </w:p>
    <w:p w:rsidR="00593D08" w:rsidRPr="00F9071B" w:rsidRDefault="00593D08" w:rsidP="00593D08">
      <w:pPr>
        <w:spacing w:line="360" w:lineRule="auto"/>
        <w:ind w:firstLineChars="200" w:firstLine="480"/>
        <w:rPr>
          <w:rFonts w:asciiTheme="minorEastAsia" w:eastAsiaTheme="minorEastAsia" w:hAnsiTheme="minorEastAsia" w:cs="Arial"/>
          <w:sz w:val="24"/>
        </w:rPr>
      </w:pPr>
      <w:bookmarkStart w:id="68" w:name="_Toc286996149"/>
      <w:bookmarkStart w:id="69" w:name="_Toc352331235"/>
      <w:bookmarkStart w:id="70" w:name="_Toc374459275"/>
      <w:bookmarkStart w:id="71" w:name="_Toc352255989"/>
      <w:bookmarkStart w:id="72" w:name="_Toc352256057"/>
      <w:bookmarkStart w:id="73" w:name="_Toc362424013"/>
      <w:bookmarkStart w:id="74" w:name="_Toc409100072"/>
      <w:bookmarkStart w:id="75" w:name="_Toc409100435"/>
      <w:r w:rsidRPr="00F9071B">
        <w:rPr>
          <w:rFonts w:asciiTheme="minorEastAsia" w:eastAsiaTheme="minorEastAsia" w:hAnsiTheme="minorEastAsia" w:cs="Arial"/>
          <w:sz w:val="24"/>
        </w:rPr>
        <w:t>我们的责任是在实施审计工作的基础上对财务报表发表审计意见。我们按照中国注册会计师审计准则的规定执行了审计工作。中国注册会计师审计准则要求我们遵守</w:t>
      </w:r>
      <w:r w:rsidRPr="00F9071B">
        <w:rPr>
          <w:rFonts w:asciiTheme="minorEastAsia" w:eastAsiaTheme="minorEastAsia" w:hAnsiTheme="minorEastAsia" w:cs="Arial" w:hint="eastAsia"/>
          <w:sz w:val="24"/>
        </w:rPr>
        <w:t>中国注册会计师</w:t>
      </w:r>
      <w:r w:rsidRPr="00F9071B">
        <w:rPr>
          <w:rFonts w:asciiTheme="minorEastAsia" w:eastAsiaTheme="minorEastAsia" w:hAnsiTheme="minorEastAsia" w:cs="Arial"/>
          <w:sz w:val="24"/>
        </w:rPr>
        <w:t>职业道德</w:t>
      </w:r>
      <w:r w:rsidRPr="00F9071B">
        <w:rPr>
          <w:rFonts w:asciiTheme="minorEastAsia" w:eastAsiaTheme="minorEastAsia" w:hAnsiTheme="minorEastAsia" w:cs="Arial" w:hint="eastAsia"/>
          <w:sz w:val="24"/>
        </w:rPr>
        <w:t>守则</w:t>
      </w:r>
      <w:r w:rsidRPr="00F9071B">
        <w:rPr>
          <w:rFonts w:asciiTheme="minorEastAsia" w:eastAsiaTheme="minorEastAsia" w:hAnsiTheme="minorEastAsia" w:cs="Arial"/>
          <w:sz w:val="24"/>
        </w:rPr>
        <w:t>，计划和</w:t>
      </w:r>
      <w:r w:rsidRPr="00F9071B">
        <w:rPr>
          <w:rFonts w:asciiTheme="minorEastAsia" w:eastAsiaTheme="minorEastAsia" w:hAnsiTheme="minorEastAsia" w:cs="Arial" w:hint="eastAsia"/>
          <w:sz w:val="24"/>
        </w:rPr>
        <w:t>执行</w:t>
      </w:r>
      <w:r w:rsidRPr="00F9071B">
        <w:rPr>
          <w:rFonts w:asciiTheme="minorEastAsia" w:eastAsiaTheme="minorEastAsia" w:hAnsiTheme="minorEastAsia" w:cs="Arial"/>
          <w:sz w:val="24"/>
        </w:rPr>
        <w:t>审计工作以对财务报表是否不存在重大错报获取合理保证。</w:t>
      </w:r>
    </w:p>
    <w:p w:rsidR="00593D08" w:rsidRPr="00F9071B" w:rsidRDefault="00593D08" w:rsidP="00593D08">
      <w:pPr>
        <w:spacing w:line="360" w:lineRule="auto"/>
        <w:ind w:firstLineChars="200" w:firstLine="480"/>
        <w:rPr>
          <w:rFonts w:asciiTheme="minorEastAsia" w:eastAsiaTheme="minorEastAsia" w:hAnsiTheme="minorEastAsia" w:cs="Arial"/>
          <w:sz w:val="24"/>
        </w:rPr>
      </w:pPr>
      <w:r w:rsidRPr="00F9071B">
        <w:rPr>
          <w:rFonts w:asciiTheme="minorEastAsia" w:eastAsiaTheme="minorEastAsia" w:hAnsiTheme="minorEastAsia" w:cs="Arial" w:hint="eastAsia"/>
          <w:sz w:val="24"/>
        </w:rPr>
        <w:t>审计工作涉及实施审计程序，以获取有关财务报表金额和披露的审计证据。选择的审计程序取决于注册会计师的判断，包括对由于舞弊或错误导致的财务报表重大错报风险的评估。在进行风险评估时，注册会计师考虑与财务报表编制相关的内部控制，以设计恰当的审计程序，但目的并非对内部控制的有效性发表意见。审计工作还包括评价管理层选用会计政策的恰当性和作出会计估计的合理性，以及评价财务报表的总体列报。</w:t>
      </w:r>
    </w:p>
    <w:p w:rsidR="00593D08" w:rsidRPr="00F9071B" w:rsidRDefault="00593D08" w:rsidP="00593D08">
      <w:pPr>
        <w:spacing w:line="360" w:lineRule="auto"/>
        <w:ind w:firstLineChars="200" w:firstLine="480"/>
        <w:rPr>
          <w:rFonts w:asciiTheme="minorEastAsia" w:eastAsiaTheme="minorEastAsia" w:hAnsiTheme="minorEastAsia" w:cs="Arial"/>
          <w:sz w:val="24"/>
        </w:rPr>
      </w:pPr>
      <w:r w:rsidRPr="00F9071B">
        <w:rPr>
          <w:rFonts w:asciiTheme="minorEastAsia" w:eastAsiaTheme="minorEastAsia" w:hAnsiTheme="minorEastAsia" w:cs="Arial" w:hint="eastAsia"/>
          <w:sz w:val="24"/>
        </w:rPr>
        <w:t>我们相信，我们获取的审计证据是充分、适当的，为发表审计意见提供了基础。</w:t>
      </w:r>
    </w:p>
    <w:p w:rsidR="00593D08" w:rsidRPr="00EF5D5A" w:rsidRDefault="00593D08" w:rsidP="00593D08">
      <w:pPr>
        <w:pStyle w:val="2"/>
        <w:spacing w:before="0" w:after="0"/>
        <w:rPr>
          <w:rFonts w:ascii="宋体" w:hAnsi="宋体"/>
          <w:kern w:val="0"/>
          <w:szCs w:val="24"/>
        </w:rPr>
      </w:pPr>
      <w:bookmarkStart w:id="76" w:name="_Toc476577272"/>
      <w:bookmarkStart w:id="77" w:name="_Toc483396835"/>
      <w:bookmarkStart w:id="78" w:name="_Toc484607308"/>
      <w:bookmarkStart w:id="79" w:name="_Toc484769803"/>
      <w:r>
        <w:rPr>
          <w:rFonts w:ascii="宋体" w:hAnsi="宋体" w:hint="eastAsia"/>
          <w:kern w:val="0"/>
          <w:szCs w:val="24"/>
        </w:rPr>
        <w:t>4</w:t>
      </w:r>
      <w:r w:rsidRPr="00EF5D5A">
        <w:rPr>
          <w:rFonts w:ascii="宋体" w:hAnsi="宋体"/>
          <w:kern w:val="0"/>
          <w:szCs w:val="24"/>
        </w:rPr>
        <w:t>.3审计意见</w:t>
      </w:r>
      <w:bookmarkEnd w:id="68"/>
      <w:bookmarkEnd w:id="69"/>
      <w:bookmarkEnd w:id="70"/>
      <w:bookmarkEnd w:id="71"/>
      <w:bookmarkEnd w:id="72"/>
      <w:bookmarkEnd w:id="73"/>
      <w:bookmarkEnd w:id="74"/>
      <w:bookmarkEnd w:id="75"/>
      <w:bookmarkEnd w:id="76"/>
      <w:bookmarkEnd w:id="77"/>
      <w:bookmarkEnd w:id="78"/>
      <w:bookmarkEnd w:id="79"/>
    </w:p>
    <w:p w:rsidR="00593D08" w:rsidRDefault="00593D08" w:rsidP="00593D08">
      <w:pPr>
        <w:spacing w:line="360" w:lineRule="auto"/>
        <w:ind w:firstLineChars="200" w:firstLine="480"/>
        <w:rPr>
          <w:rFonts w:asciiTheme="minorEastAsia" w:eastAsiaTheme="minorEastAsia" w:hAnsiTheme="minorEastAsia" w:cs="Arial"/>
          <w:sz w:val="24"/>
        </w:rPr>
      </w:pPr>
      <w:r w:rsidRPr="00F9071B">
        <w:rPr>
          <w:rFonts w:asciiTheme="minorEastAsia" w:eastAsiaTheme="minorEastAsia" w:hAnsiTheme="minorEastAsia" w:cs="Arial"/>
          <w:sz w:val="24"/>
        </w:rPr>
        <w:t>我们认为，上述财务报表在所有重大方面按照</w:t>
      </w:r>
      <w:r w:rsidRPr="00F9071B">
        <w:rPr>
          <w:rFonts w:asciiTheme="minorEastAsia" w:eastAsiaTheme="minorEastAsia" w:hAnsiTheme="minorEastAsia" w:cs="Arial" w:hint="eastAsia"/>
          <w:sz w:val="24"/>
        </w:rPr>
        <w:t>财务报表附注2所述的编制基础编制。</w:t>
      </w:r>
    </w:p>
    <w:p w:rsidR="00593D08" w:rsidRDefault="00593D08" w:rsidP="00593D08">
      <w:pPr>
        <w:pStyle w:val="2"/>
        <w:spacing w:before="0" w:after="0"/>
        <w:rPr>
          <w:rFonts w:cs="Arial"/>
          <w:szCs w:val="24"/>
        </w:rPr>
      </w:pPr>
      <w:bookmarkStart w:id="80" w:name="_Toc483396836"/>
      <w:bookmarkStart w:id="81" w:name="_Toc484607309"/>
      <w:bookmarkStart w:id="82" w:name="_Toc484769804"/>
      <w:r>
        <w:rPr>
          <w:rFonts w:ascii="宋体" w:hAnsi="宋体" w:hint="eastAsia"/>
          <w:kern w:val="0"/>
          <w:szCs w:val="24"/>
        </w:rPr>
        <w:t>4</w:t>
      </w:r>
      <w:r w:rsidRPr="00EF5D5A">
        <w:rPr>
          <w:rFonts w:ascii="宋体" w:hAnsi="宋体"/>
          <w:kern w:val="0"/>
          <w:szCs w:val="24"/>
        </w:rPr>
        <w:t>.</w:t>
      </w:r>
      <w:r>
        <w:rPr>
          <w:rFonts w:ascii="宋体" w:hAnsi="宋体" w:hint="eastAsia"/>
          <w:kern w:val="0"/>
          <w:szCs w:val="24"/>
        </w:rPr>
        <w:t>4</w:t>
      </w:r>
      <w:r w:rsidRPr="00524CA9">
        <w:rPr>
          <w:rFonts w:cs="Arial" w:hint="eastAsia"/>
          <w:szCs w:val="24"/>
        </w:rPr>
        <w:t>编制基础以及对</w:t>
      </w:r>
      <w:r>
        <w:rPr>
          <w:rFonts w:cs="Arial" w:hint="eastAsia"/>
          <w:szCs w:val="24"/>
        </w:rPr>
        <w:t>分发</w:t>
      </w:r>
      <w:r>
        <w:rPr>
          <w:rFonts w:cs="Arial"/>
          <w:szCs w:val="24"/>
        </w:rPr>
        <w:t>和</w:t>
      </w:r>
      <w:r w:rsidRPr="00524CA9">
        <w:rPr>
          <w:rFonts w:cs="Arial" w:hint="eastAsia"/>
          <w:szCs w:val="24"/>
        </w:rPr>
        <w:t>使用的限制</w:t>
      </w:r>
      <w:bookmarkEnd w:id="80"/>
      <w:bookmarkEnd w:id="81"/>
      <w:bookmarkEnd w:id="82"/>
    </w:p>
    <w:p w:rsidR="00593D08" w:rsidRPr="00F9071B" w:rsidRDefault="00593D08" w:rsidP="00593D08">
      <w:pPr>
        <w:spacing w:line="360" w:lineRule="auto"/>
        <w:ind w:firstLineChars="200" w:firstLine="480"/>
        <w:rPr>
          <w:rFonts w:asciiTheme="minorEastAsia" w:eastAsiaTheme="minorEastAsia" w:hAnsiTheme="minorEastAsia" w:cs="Arial"/>
          <w:sz w:val="24"/>
        </w:rPr>
      </w:pPr>
      <w:r w:rsidRPr="00F9071B">
        <w:rPr>
          <w:rFonts w:asciiTheme="minorEastAsia" w:eastAsiaTheme="minorEastAsia" w:hAnsiTheme="minorEastAsia" w:cs="Arial" w:hint="eastAsia"/>
          <w:sz w:val="24"/>
        </w:rPr>
        <w:t>我们提醒财务报表使用者关注财务报表附注</w:t>
      </w:r>
      <w:r w:rsidRPr="00F9071B">
        <w:rPr>
          <w:rFonts w:asciiTheme="minorEastAsia" w:eastAsiaTheme="minorEastAsia" w:hAnsiTheme="minorEastAsia" w:cs="Arial"/>
          <w:sz w:val="24"/>
        </w:rPr>
        <w:t>2</w:t>
      </w:r>
      <w:r w:rsidRPr="00F9071B">
        <w:rPr>
          <w:rFonts w:asciiTheme="minorEastAsia" w:eastAsiaTheme="minorEastAsia" w:hAnsiTheme="minorEastAsia" w:cs="Arial" w:hint="eastAsia"/>
          <w:sz w:val="24"/>
        </w:rPr>
        <w:t>对编制基础的说明。贵公司编制财务报表是</w:t>
      </w:r>
      <w:r w:rsidRPr="00F9071B">
        <w:rPr>
          <w:rFonts w:asciiTheme="minorEastAsia" w:eastAsiaTheme="minorEastAsia" w:hAnsiTheme="minorEastAsia" w:cs="Arial"/>
          <w:sz w:val="24"/>
        </w:rPr>
        <w:t>为了对</w:t>
      </w:r>
      <w:r w:rsidRPr="00F9071B">
        <w:rPr>
          <w:rFonts w:asciiTheme="minorEastAsia" w:eastAsiaTheme="minorEastAsia" w:hAnsiTheme="minorEastAsia" w:cs="Arial" w:hint="eastAsia"/>
          <w:sz w:val="24"/>
        </w:rPr>
        <w:t>博时招财一号保本基金进行</w:t>
      </w:r>
      <w:r w:rsidRPr="00F9071B">
        <w:rPr>
          <w:rFonts w:asciiTheme="minorEastAsia" w:eastAsiaTheme="minorEastAsia" w:hAnsiTheme="minorEastAsia" w:cs="Arial"/>
          <w:sz w:val="24"/>
        </w:rPr>
        <w:t>财产清算</w:t>
      </w:r>
      <w:r w:rsidRPr="00F9071B">
        <w:rPr>
          <w:rFonts w:asciiTheme="minorEastAsia" w:eastAsiaTheme="minorEastAsia" w:hAnsiTheme="minorEastAsia" w:cs="Arial" w:hint="eastAsia"/>
          <w:sz w:val="24"/>
        </w:rPr>
        <w:t>之用，因此财务报表可能不适于其他用途。本报告仅向</w:t>
      </w:r>
      <w:r w:rsidRPr="00F9071B">
        <w:rPr>
          <w:rFonts w:asciiTheme="minorEastAsia" w:eastAsiaTheme="minorEastAsia" w:hAnsiTheme="minorEastAsia" w:cs="Arial"/>
          <w:sz w:val="24"/>
        </w:rPr>
        <w:t>贵公司出具，</w:t>
      </w:r>
      <w:r w:rsidRPr="00F9071B">
        <w:rPr>
          <w:rFonts w:asciiTheme="minorEastAsia" w:eastAsiaTheme="minorEastAsia" w:hAnsiTheme="minorEastAsia" w:cs="Arial" w:hint="eastAsia"/>
          <w:sz w:val="24"/>
        </w:rPr>
        <w:t>供贵公司</w:t>
      </w:r>
      <w:r w:rsidRPr="00F9071B">
        <w:rPr>
          <w:rFonts w:asciiTheme="minorEastAsia" w:eastAsiaTheme="minorEastAsia" w:hAnsiTheme="minorEastAsia" w:cs="Arial"/>
          <w:sz w:val="24"/>
        </w:rPr>
        <w:t>对</w:t>
      </w:r>
      <w:r w:rsidRPr="00F9071B">
        <w:rPr>
          <w:rFonts w:asciiTheme="minorEastAsia" w:eastAsiaTheme="minorEastAsia" w:hAnsiTheme="minorEastAsia" w:cs="Arial" w:hint="eastAsia"/>
          <w:sz w:val="24"/>
        </w:rPr>
        <w:t>博时招财一号保本基金</w:t>
      </w:r>
      <w:r w:rsidRPr="00F9071B">
        <w:rPr>
          <w:rFonts w:asciiTheme="minorEastAsia" w:eastAsiaTheme="minorEastAsia" w:hAnsiTheme="minorEastAsia" w:cs="Arial"/>
          <w:sz w:val="24"/>
        </w:rPr>
        <w:t>进行财产清算时</w:t>
      </w:r>
      <w:r w:rsidRPr="00F9071B">
        <w:rPr>
          <w:rFonts w:asciiTheme="minorEastAsia" w:eastAsiaTheme="minorEastAsia" w:hAnsiTheme="minorEastAsia" w:cs="Arial" w:hint="eastAsia"/>
          <w:sz w:val="24"/>
        </w:rPr>
        <w:t>以及向中国证券监督管理委员会及其派出机构报送使用，不得用于其他任何目的。本段内容不影响已发表的审计意见。</w:t>
      </w:r>
    </w:p>
    <w:p w:rsidR="00593D08" w:rsidRPr="00F9071B" w:rsidRDefault="00593D08" w:rsidP="00593D08">
      <w:pPr>
        <w:spacing w:line="360" w:lineRule="auto"/>
        <w:rPr>
          <w:rFonts w:asciiTheme="minorEastAsia" w:eastAsiaTheme="minorEastAsia" w:hAnsiTheme="minorEastAsia" w:cs="Arial"/>
          <w:sz w:val="24"/>
        </w:rPr>
      </w:pPr>
    </w:p>
    <w:p w:rsidR="00593D08" w:rsidRPr="00F9071B" w:rsidRDefault="00593D08" w:rsidP="00593D08">
      <w:pPr>
        <w:spacing w:line="360" w:lineRule="auto"/>
        <w:rPr>
          <w:rFonts w:asciiTheme="minorEastAsia" w:eastAsiaTheme="minorEastAsia" w:hAnsiTheme="minorEastAsia" w:cs="Arial"/>
          <w:sz w:val="24"/>
        </w:rPr>
      </w:pPr>
    </w:p>
    <w:p w:rsidR="00593D08" w:rsidRPr="00F9071B" w:rsidRDefault="00593D08" w:rsidP="00593D08">
      <w:pPr>
        <w:spacing w:line="300" w:lineRule="atLeast"/>
        <w:rPr>
          <w:rFonts w:ascii="Georgia" w:hAnsi="Georgia" w:cs="Arial"/>
          <w:sz w:val="24"/>
          <w:lang w:val="en-AU"/>
        </w:rPr>
      </w:pPr>
    </w:p>
    <w:p w:rsidR="00593D08" w:rsidRPr="00EF5D5A" w:rsidRDefault="00593D08" w:rsidP="00593D08">
      <w:pPr>
        <w:spacing w:line="300" w:lineRule="atLeast"/>
        <w:rPr>
          <w:rFonts w:ascii="Arial" w:hAnsi="Arial" w:cs="Arial"/>
          <w:sz w:val="24"/>
        </w:rPr>
      </w:pPr>
      <w:r w:rsidRPr="00EF5D5A">
        <w:rPr>
          <w:rFonts w:ascii="Arial" w:hAnsi="Arial" w:cs="Arial" w:hint="eastAsia"/>
          <w:sz w:val="24"/>
        </w:rPr>
        <w:t>普华永道中天</w:t>
      </w:r>
      <w:r w:rsidRPr="00EF5D5A">
        <w:rPr>
          <w:rFonts w:ascii="Arial" w:hAnsi="Arial" w:cs="Arial" w:hint="eastAsia"/>
          <w:sz w:val="24"/>
        </w:rPr>
        <w:tab/>
      </w:r>
      <w:r w:rsidRPr="00EF5D5A">
        <w:rPr>
          <w:rFonts w:ascii="Arial" w:hAnsi="Arial" w:cs="Arial" w:hint="eastAsia"/>
          <w:sz w:val="24"/>
        </w:rPr>
        <w:tab/>
      </w:r>
      <w:r w:rsidRPr="00EF5D5A">
        <w:rPr>
          <w:rFonts w:ascii="Arial" w:hAnsi="Arial" w:cs="Arial" w:hint="eastAsia"/>
          <w:sz w:val="24"/>
        </w:rPr>
        <w:tab/>
      </w:r>
      <w:r w:rsidRPr="00EF5D5A">
        <w:rPr>
          <w:rFonts w:ascii="Arial" w:hAnsi="Arial" w:cs="Arial" w:hint="eastAsia"/>
          <w:sz w:val="24"/>
        </w:rPr>
        <w:tab/>
      </w:r>
      <w:r w:rsidRPr="00EF5D5A">
        <w:rPr>
          <w:rFonts w:ascii="Arial" w:hAnsi="Arial" w:cs="Arial" w:hint="eastAsia"/>
          <w:sz w:val="24"/>
        </w:rPr>
        <w:t>注册会计师</w:t>
      </w:r>
    </w:p>
    <w:p w:rsidR="00593D08" w:rsidRPr="00EF5D5A" w:rsidRDefault="00593D08" w:rsidP="00593D08">
      <w:pPr>
        <w:spacing w:line="300" w:lineRule="atLeast"/>
        <w:rPr>
          <w:rFonts w:ascii="Arial" w:hAnsi="Arial" w:cs="Arial"/>
          <w:sz w:val="24"/>
        </w:rPr>
      </w:pPr>
      <w:r w:rsidRPr="00EF5D5A">
        <w:rPr>
          <w:rFonts w:ascii="Arial" w:hAnsi="Arial" w:cs="Arial" w:hint="eastAsia"/>
          <w:sz w:val="24"/>
        </w:rPr>
        <w:t>会计师事务所</w:t>
      </w:r>
      <w:r w:rsidRPr="00EF5D5A">
        <w:rPr>
          <w:rFonts w:ascii="Georgia" w:hAnsi="Georgia" w:cs="Arial"/>
          <w:sz w:val="24"/>
        </w:rPr>
        <w:t>(</w:t>
      </w:r>
      <w:r w:rsidRPr="00EF5D5A">
        <w:rPr>
          <w:rFonts w:ascii="Georgia" w:hAnsi="Arial" w:cs="Arial"/>
          <w:sz w:val="24"/>
        </w:rPr>
        <w:t>特殊普通合伙</w:t>
      </w:r>
      <w:r w:rsidRPr="00EF5D5A">
        <w:rPr>
          <w:rFonts w:ascii="Georgia" w:hAnsi="Georgia" w:cs="Arial"/>
          <w:sz w:val="24"/>
        </w:rPr>
        <w:t>)</w:t>
      </w:r>
      <w:r w:rsidRPr="00EF5D5A">
        <w:rPr>
          <w:rFonts w:ascii="Arial" w:hAnsi="Arial" w:cs="Arial" w:hint="eastAsia"/>
          <w:sz w:val="24"/>
        </w:rPr>
        <w:tab/>
      </w:r>
      <w:r w:rsidRPr="00EF5D5A">
        <w:rPr>
          <w:rFonts w:ascii="Arial" w:hAnsi="Arial" w:cs="Arial" w:hint="eastAsia"/>
          <w:sz w:val="24"/>
        </w:rPr>
        <w:tab/>
      </w:r>
      <w:r w:rsidRPr="00EF5D5A">
        <w:rPr>
          <w:rFonts w:ascii="Arial" w:hAnsi="Arial" w:cs="Arial" w:hint="eastAsia"/>
          <w:sz w:val="24"/>
        </w:rPr>
        <w:tab/>
      </w:r>
      <w:r w:rsidRPr="00EF5D5A">
        <w:rPr>
          <w:rFonts w:ascii="Arial" w:hAnsi="Arial" w:cs="Arial" w:hint="eastAsia"/>
          <w:sz w:val="24"/>
        </w:rPr>
        <w:tab/>
      </w:r>
      <w:r w:rsidRPr="00EF5D5A">
        <w:rPr>
          <w:rFonts w:ascii="Arial" w:hAnsi="Arial" w:cs="Arial"/>
          <w:sz w:val="24"/>
        </w:rPr>
        <w:t>————————</w:t>
      </w:r>
    </w:p>
    <w:p w:rsidR="00593D08" w:rsidRPr="00EF5D5A" w:rsidRDefault="00593D08" w:rsidP="00593D08">
      <w:pPr>
        <w:pStyle w:val="a9"/>
      </w:pPr>
      <w:bookmarkStart w:id="83" w:name="_Toc476577273"/>
      <w:r w:rsidRPr="00EF5D5A">
        <w:rPr>
          <w:rFonts w:hint="eastAsia"/>
        </w:rPr>
        <w:t>薛          竞</w:t>
      </w:r>
      <w:bookmarkEnd w:id="83"/>
    </w:p>
    <w:p w:rsidR="00593D08" w:rsidRPr="00EF5D5A" w:rsidRDefault="00593D08" w:rsidP="00593D08">
      <w:pPr>
        <w:spacing w:line="300" w:lineRule="atLeast"/>
        <w:rPr>
          <w:rFonts w:ascii="Arial" w:hAnsi="Arial" w:cs="Arial"/>
          <w:sz w:val="24"/>
        </w:rPr>
      </w:pPr>
    </w:p>
    <w:p w:rsidR="00593D08" w:rsidRPr="00EF5D5A" w:rsidRDefault="00593D08" w:rsidP="00593D08">
      <w:pPr>
        <w:spacing w:line="300" w:lineRule="atLeast"/>
        <w:rPr>
          <w:rFonts w:ascii="Arial" w:hAnsi="Arial" w:cs="Arial"/>
          <w:sz w:val="24"/>
        </w:rPr>
      </w:pPr>
    </w:p>
    <w:p w:rsidR="00593D08" w:rsidRPr="00EF5D5A" w:rsidRDefault="00593D08" w:rsidP="00593D08">
      <w:pPr>
        <w:spacing w:line="300" w:lineRule="atLeast"/>
        <w:rPr>
          <w:rFonts w:ascii="Arial" w:eastAsia="'宋体" w:hAnsi="Arial" w:cs="Arial"/>
        </w:rPr>
      </w:pPr>
      <w:r w:rsidRPr="00EF5D5A">
        <w:rPr>
          <w:rFonts w:ascii="Arial" w:hAnsi="Arial" w:hint="eastAsia"/>
          <w:sz w:val="24"/>
        </w:rPr>
        <w:t>中国</w:t>
      </w:r>
      <w:r w:rsidRPr="00EF5D5A">
        <w:rPr>
          <w:rFonts w:ascii="Arial" w:hAnsi="Arial" w:cs="Arial"/>
          <w:sz w:val="24"/>
        </w:rPr>
        <w:t>∙</w:t>
      </w:r>
      <w:r w:rsidRPr="00EF5D5A">
        <w:rPr>
          <w:rFonts w:ascii="Arial" w:hAnsi="Arial" w:hint="eastAsia"/>
          <w:sz w:val="24"/>
        </w:rPr>
        <w:t>上海市</w:t>
      </w:r>
      <w:r w:rsidRPr="00EF5D5A">
        <w:rPr>
          <w:rFonts w:ascii="Arial" w:hAnsi="Arial" w:hint="eastAsia"/>
          <w:sz w:val="24"/>
        </w:rPr>
        <w:tab/>
      </w:r>
      <w:r w:rsidRPr="00EF5D5A">
        <w:rPr>
          <w:rFonts w:ascii="Arial" w:hAnsi="Arial" w:hint="eastAsia"/>
          <w:sz w:val="24"/>
        </w:rPr>
        <w:tab/>
      </w:r>
      <w:r w:rsidRPr="00EF5D5A">
        <w:rPr>
          <w:rFonts w:ascii="Arial" w:hAnsi="Arial" w:hint="eastAsia"/>
          <w:sz w:val="24"/>
        </w:rPr>
        <w:tab/>
      </w:r>
      <w:r w:rsidRPr="00EF5D5A">
        <w:rPr>
          <w:rFonts w:ascii="Arial" w:hAnsi="Arial" w:hint="eastAsia"/>
          <w:sz w:val="24"/>
        </w:rPr>
        <w:tab/>
      </w:r>
      <w:r w:rsidRPr="00EF5D5A">
        <w:rPr>
          <w:rFonts w:ascii="Arial" w:hAnsi="Arial" w:hint="eastAsia"/>
          <w:sz w:val="24"/>
        </w:rPr>
        <w:tab/>
      </w:r>
      <w:r w:rsidRPr="00EF5D5A">
        <w:rPr>
          <w:rFonts w:ascii="Arial" w:hAnsi="Arial" w:cs="Arial" w:hint="eastAsia"/>
          <w:sz w:val="24"/>
        </w:rPr>
        <w:t>注册会计师</w:t>
      </w:r>
    </w:p>
    <w:p w:rsidR="00593D08" w:rsidRPr="00EF5D5A" w:rsidRDefault="00593D08" w:rsidP="00593D08">
      <w:pPr>
        <w:spacing w:line="300" w:lineRule="atLeast"/>
        <w:ind w:left="5040" w:firstLineChars="450" w:firstLine="1080"/>
        <w:rPr>
          <w:rFonts w:ascii="Arial" w:hAnsi="Arial" w:cs="Arial"/>
          <w:sz w:val="24"/>
        </w:rPr>
      </w:pPr>
      <w:r w:rsidRPr="00EF5D5A">
        <w:rPr>
          <w:rFonts w:ascii="Arial" w:hAnsi="Arial" w:cs="Arial"/>
          <w:sz w:val="24"/>
        </w:rPr>
        <w:t>————————</w:t>
      </w:r>
    </w:p>
    <w:p w:rsidR="00593D08" w:rsidRPr="00593D08" w:rsidRDefault="00593D08" w:rsidP="00593D08">
      <w:pPr>
        <w:spacing w:line="300" w:lineRule="atLeast"/>
        <w:rPr>
          <w:rFonts w:ascii="Arial" w:hAnsi="Arial"/>
          <w:sz w:val="24"/>
        </w:rPr>
      </w:pPr>
      <w:r w:rsidRPr="0037187B">
        <w:rPr>
          <w:rFonts w:asciiTheme="minorEastAsia" w:eastAsiaTheme="minorEastAsia" w:hAnsiTheme="minorEastAsia" w:cs="Arial"/>
          <w:sz w:val="24"/>
        </w:rPr>
        <w:t>2017</w:t>
      </w:r>
      <w:r w:rsidRPr="0037187B">
        <w:rPr>
          <w:rFonts w:asciiTheme="minorEastAsia" w:eastAsiaTheme="minorEastAsia" w:hAnsiTheme="minorEastAsia" w:cs="Arial" w:hint="eastAsia"/>
          <w:sz w:val="24"/>
        </w:rPr>
        <w:t>年5月26日</w:t>
      </w:r>
      <w:r w:rsidRPr="006A7ED5">
        <w:rPr>
          <w:rFonts w:asciiTheme="minorEastAsia" w:eastAsiaTheme="minorEastAsia" w:hAnsiTheme="minorEastAsia" w:cs="Arial" w:hint="eastAsia"/>
          <w:sz w:val="24"/>
        </w:rPr>
        <w:tab/>
      </w:r>
      <w:r w:rsidRPr="006A7ED5">
        <w:rPr>
          <w:rFonts w:asciiTheme="minorEastAsia" w:eastAsiaTheme="minorEastAsia" w:hAnsiTheme="minorEastAsia" w:cs="Arial" w:hint="eastAsia"/>
          <w:sz w:val="24"/>
        </w:rPr>
        <w:tab/>
      </w:r>
      <w:r w:rsidRPr="00EF5D5A">
        <w:rPr>
          <w:rFonts w:ascii="Arial" w:hAnsi="Arial" w:cs="Arial" w:hint="eastAsia"/>
          <w:sz w:val="24"/>
        </w:rPr>
        <w:tab/>
      </w:r>
      <w:r w:rsidRPr="00EF5D5A">
        <w:rPr>
          <w:rFonts w:ascii="Arial" w:hAnsi="Arial" w:cs="Arial" w:hint="eastAsia"/>
          <w:sz w:val="24"/>
        </w:rPr>
        <w:tab/>
      </w:r>
      <w:r w:rsidRPr="00EF5D5A">
        <w:rPr>
          <w:rFonts w:ascii="Arial" w:hAnsi="Arial" w:cs="Arial" w:hint="eastAsia"/>
          <w:sz w:val="24"/>
        </w:rPr>
        <w:t>张</w:t>
      </w:r>
      <w:r w:rsidRPr="00EF5D5A">
        <w:rPr>
          <w:rFonts w:ascii="Arial" w:hAnsi="Arial" w:hint="eastAsia"/>
          <w:sz w:val="24"/>
        </w:rPr>
        <w:t>振波</w:t>
      </w:r>
    </w:p>
    <w:p w:rsidR="00EE1E53" w:rsidRPr="00EF5D5A" w:rsidRDefault="00593D08" w:rsidP="00D91EA1">
      <w:pPr>
        <w:pStyle w:val="1"/>
        <w:keepNext/>
        <w:keepLines/>
        <w:widowControl w:val="0"/>
        <w:spacing w:beforeLines="100" w:afterLines="100" w:line="360" w:lineRule="auto"/>
        <w:jc w:val="center"/>
        <w:rPr>
          <w:rStyle w:val="2CharCharChar"/>
          <w:rFonts w:ascii="宋体" w:hAnsi="宋体"/>
        </w:rPr>
      </w:pPr>
      <w:bookmarkStart w:id="84" w:name="_Toc484769805"/>
      <w:r>
        <w:rPr>
          <w:rStyle w:val="2CharCharChar"/>
          <w:rFonts w:ascii="宋体" w:hAnsi="宋体" w:hint="eastAsia"/>
        </w:rPr>
        <w:t>5</w:t>
      </w:r>
      <w:r w:rsidR="00F9071B" w:rsidRPr="00130B1F">
        <w:rPr>
          <w:rStyle w:val="2CharCharChar"/>
          <w:rFonts w:ascii="宋体" w:hAnsi="宋体" w:hint="eastAsia"/>
        </w:rPr>
        <w:t>、</w:t>
      </w:r>
      <w:bookmarkEnd w:id="39"/>
      <w:bookmarkEnd w:id="40"/>
      <w:bookmarkEnd w:id="41"/>
      <w:r w:rsidR="009C415D">
        <w:rPr>
          <w:rStyle w:val="2CharCharChar"/>
          <w:rFonts w:ascii="宋体" w:hAnsi="宋体" w:hint="eastAsia"/>
        </w:rPr>
        <w:t>财务报告</w:t>
      </w:r>
      <w:bookmarkEnd w:id="84"/>
    </w:p>
    <w:p w:rsidR="00EE1E53" w:rsidRPr="00EF5D5A" w:rsidRDefault="00593D08">
      <w:pPr>
        <w:pStyle w:val="2"/>
        <w:spacing w:before="0" w:after="0"/>
        <w:rPr>
          <w:rFonts w:ascii="宋体" w:hAnsi="宋体"/>
          <w:kern w:val="0"/>
          <w:szCs w:val="24"/>
        </w:rPr>
      </w:pPr>
      <w:bookmarkStart w:id="85" w:name="_Toc361324873"/>
      <w:bookmarkStart w:id="86" w:name="_Toc225498268"/>
      <w:bookmarkStart w:id="87" w:name="_Toc409100074"/>
      <w:bookmarkStart w:id="88" w:name="_Toc409100437"/>
      <w:bookmarkStart w:id="89" w:name="_Toc476577275"/>
      <w:bookmarkStart w:id="90" w:name="_Toc483396838"/>
      <w:bookmarkStart w:id="91" w:name="_Toc484607311"/>
      <w:bookmarkStart w:id="92" w:name="_Toc484769806"/>
      <w:r>
        <w:rPr>
          <w:rFonts w:ascii="宋体" w:hAnsi="宋体" w:hint="eastAsia"/>
          <w:kern w:val="0"/>
          <w:szCs w:val="24"/>
        </w:rPr>
        <w:t>5</w:t>
      </w:r>
      <w:r w:rsidR="00F13EB3" w:rsidRPr="00EF5D5A">
        <w:rPr>
          <w:rFonts w:ascii="宋体" w:hAnsi="宋体"/>
          <w:kern w:val="0"/>
          <w:szCs w:val="24"/>
        </w:rPr>
        <w:t>.1 资产负债表</w:t>
      </w:r>
      <w:bookmarkEnd w:id="85"/>
      <w:bookmarkEnd w:id="86"/>
      <w:bookmarkEnd w:id="87"/>
      <w:bookmarkEnd w:id="88"/>
      <w:bookmarkEnd w:id="89"/>
      <w:bookmarkEnd w:id="90"/>
      <w:bookmarkEnd w:id="91"/>
      <w:bookmarkEnd w:id="92"/>
    </w:p>
    <w:p w:rsidR="00EE1E53" w:rsidRPr="00EF5D5A" w:rsidRDefault="00F13EB3">
      <w:pPr>
        <w:autoSpaceDE w:val="0"/>
        <w:autoSpaceDN w:val="0"/>
        <w:adjustRightInd w:val="0"/>
        <w:spacing w:before="29" w:line="360" w:lineRule="auto"/>
        <w:ind w:left="15"/>
        <w:jc w:val="right"/>
        <w:rPr>
          <w:rFonts w:ascii="宋体" w:hAnsi="宋体"/>
          <w:color w:val="000000" w:themeColor="text1"/>
          <w:kern w:val="0"/>
          <w:szCs w:val="21"/>
        </w:rPr>
      </w:pPr>
      <w:r w:rsidRPr="00EF5D5A">
        <w:rPr>
          <w:rFonts w:ascii="宋体" w:hAnsi="宋体"/>
          <w:color w:val="000000" w:themeColor="text1"/>
          <w:kern w:val="0"/>
          <w:szCs w:val="21"/>
        </w:rPr>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94"/>
        <w:gridCol w:w="6378"/>
      </w:tblGrid>
      <w:tr w:rsidR="0019525D" w:rsidRPr="00EF5D5A" w:rsidTr="0019525D">
        <w:tc>
          <w:tcPr>
            <w:tcW w:w="2694" w:type="dxa"/>
            <w:vAlign w:val="center"/>
          </w:tcPr>
          <w:p w:rsidR="0019525D" w:rsidRPr="00EF5D5A" w:rsidRDefault="0019525D" w:rsidP="003B6036">
            <w:pPr>
              <w:pStyle w:val="af0"/>
              <w:jc w:val="center"/>
              <w:rPr>
                <w:b/>
                <w:color w:val="000000" w:themeColor="text1"/>
                <w:sz w:val="21"/>
                <w:szCs w:val="21"/>
              </w:rPr>
            </w:pPr>
            <w:r w:rsidRPr="00EF5D5A">
              <w:rPr>
                <w:b/>
                <w:color w:val="000000" w:themeColor="text1"/>
                <w:sz w:val="21"/>
                <w:szCs w:val="21"/>
              </w:rPr>
              <w:t>资产</w:t>
            </w:r>
          </w:p>
        </w:tc>
        <w:tc>
          <w:tcPr>
            <w:tcW w:w="6378" w:type="dxa"/>
            <w:vAlign w:val="center"/>
          </w:tcPr>
          <w:p w:rsidR="0019525D" w:rsidRPr="00EF5D5A" w:rsidRDefault="0019525D" w:rsidP="00086E96">
            <w:pPr>
              <w:pStyle w:val="af0"/>
              <w:spacing w:before="0" w:beforeAutospacing="0" w:after="0" w:afterAutospacing="0"/>
              <w:jc w:val="center"/>
              <w:rPr>
                <w:b/>
                <w:color w:val="000000" w:themeColor="text1"/>
                <w:sz w:val="21"/>
                <w:szCs w:val="21"/>
              </w:rPr>
            </w:pPr>
            <w:r w:rsidRPr="00EF5D5A">
              <w:rPr>
                <w:b/>
                <w:color w:val="000000" w:themeColor="text1"/>
                <w:sz w:val="21"/>
                <w:szCs w:val="21"/>
              </w:rPr>
              <w:t>201</w:t>
            </w:r>
            <w:r>
              <w:rPr>
                <w:rFonts w:hint="eastAsia"/>
                <w:b/>
                <w:color w:val="000000" w:themeColor="text1"/>
                <w:sz w:val="21"/>
                <w:szCs w:val="21"/>
              </w:rPr>
              <w:t>7</w:t>
            </w:r>
            <w:r w:rsidRPr="00EF5D5A">
              <w:rPr>
                <w:b/>
                <w:color w:val="000000" w:themeColor="text1"/>
                <w:sz w:val="21"/>
                <w:szCs w:val="21"/>
              </w:rPr>
              <w:t>年</w:t>
            </w:r>
            <w:r>
              <w:rPr>
                <w:rFonts w:hint="eastAsia"/>
                <w:b/>
                <w:color w:val="000000" w:themeColor="text1"/>
                <w:sz w:val="21"/>
                <w:szCs w:val="21"/>
              </w:rPr>
              <w:t>5</w:t>
            </w:r>
            <w:r w:rsidRPr="00EF5D5A">
              <w:rPr>
                <w:b/>
                <w:color w:val="000000" w:themeColor="text1"/>
                <w:sz w:val="21"/>
                <w:szCs w:val="21"/>
              </w:rPr>
              <w:t>月</w:t>
            </w:r>
            <w:r>
              <w:rPr>
                <w:rFonts w:hint="eastAsia"/>
                <w:b/>
                <w:color w:val="000000" w:themeColor="text1"/>
                <w:sz w:val="21"/>
                <w:szCs w:val="21"/>
              </w:rPr>
              <w:t>2</w:t>
            </w:r>
            <w:r w:rsidRPr="00EF5D5A">
              <w:rPr>
                <w:b/>
                <w:color w:val="000000" w:themeColor="text1"/>
                <w:sz w:val="21"/>
                <w:szCs w:val="21"/>
              </w:rPr>
              <w:t>日</w:t>
            </w:r>
            <w:r w:rsidR="009C415D">
              <w:rPr>
                <w:rFonts w:hint="eastAsia"/>
                <w:b/>
                <w:color w:val="000000" w:themeColor="text1"/>
                <w:sz w:val="21"/>
                <w:szCs w:val="21"/>
              </w:rPr>
              <w:t>（</w:t>
            </w:r>
            <w:r w:rsidR="009C415D" w:rsidRPr="009C415D">
              <w:rPr>
                <w:rFonts w:hint="eastAsia"/>
                <w:b/>
                <w:color w:val="000000" w:themeColor="text1"/>
                <w:sz w:val="21"/>
                <w:szCs w:val="21"/>
              </w:rPr>
              <w:t>最后运作日</w:t>
            </w:r>
            <w:r w:rsidR="009C415D">
              <w:rPr>
                <w:rFonts w:hint="eastAsia"/>
                <w:b/>
                <w:color w:val="000000" w:themeColor="text1"/>
                <w:sz w:val="21"/>
                <w:szCs w:val="21"/>
              </w:rPr>
              <w:t>）</w:t>
            </w:r>
          </w:p>
        </w:tc>
      </w:tr>
      <w:tr w:rsidR="0019525D" w:rsidRPr="00EF5D5A" w:rsidTr="0019525D">
        <w:tc>
          <w:tcPr>
            <w:tcW w:w="2694" w:type="dxa"/>
            <w:vAlign w:val="center"/>
          </w:tcPr>
          <w:p w:rsidR="0019525D" w:rsidRPr="00D66C0D" w:rsidRDefault="0019525D" w:rsidP="003B6036">
            <w:pPr>
              <w:rPr>
                <w:rFonts w:ascii="宋体" w:hAnsi="宋体"/>
                <w:b/>
                <w:color w:val="000000" w:themeColor="text1"/>
                <w:szCs w:val="21"/>
              </w:rPr>
            </w:pPr>
            <w:r w:rsidRPr="00D66C0D">
              <w:rPr>
                <w:rFonts w:ascii="宋体" w:hAnsi="宋体"/>
                <w:b/>
                <w:color w:val="000000" w:themeColor="text1"/>
                <w:szCs w:val="21"/>
              </w:rPr>
              <w:t>资产：</w:t>
            </w:r>
          </w:p>
        </w:tc>
        <w:tc>
          <w:tcPr>
            <w:tcW w:w="6378" w:type="dxa"/>
            <w:vAlign w:val="center"/>
          </w:tcPr>
          <w:p w:rsidR="0019525D" w:rsidRPr="00EF5D5A" w:rsidRDefault="0019525D" w:rsidP="003B6036">
            <w:pPr>
              <w:jc w:val="right"/>
              <w:rPr>
                <w:rFonts w:ascii="宋体" w:hAnsi="宋体"/>
                <w:color w:val="000000" w:themeColor="text1"/>
                <w:szCs w:val="21"/>
              </w:rPr>
            </w:pPr>
            <w:r w:rsidRPr="00EF5D5A">
              <w:rPr>
                <w:rFonts w:ascii="宋体" w:hAnsi="宋体"/>
                <w:color w:val="000000" w:themeColor="text1"/>
                <w:szCs w:val="21"/>
              </w:rPr>
              <w:t>-</w:t>
            </w:r>
          </w:p>
        </w:tc>
      </w:tr>
      <w:tr w:rsidR="0019525D" w:rsidRPr="00EF5D5A" w:rsidTr="0019525D">
        <w:tc>
          <w:tcPr>
            <w:tcW w:w="2694" w:type="dxa"/>
            <w:vAlign w:val="center"/>
          </w:tcPr>
          <w:p w:rsidR="0019525D" w:rsidRPr="00EF5D5A" w:rsidRDefault="0019525D" w:rsidP="003B6036">
            <w:pPr>
              <w:rPr>
                <w:rFonts w:ascii="宋体" w:hAnsi="宋体"/>
                <w:color w:val="000000" w:themeColor="text1"/>
                <w:szCs w:val="21"/>
              </w:rPr>
            </w:pPr>
            <w:r w:rsidRPr="00EF5D5A">
              <w:rPr>
                <w:rFonts w:ascii="宋体" w:hAnsi="宋体"/>
                <w:color w:val="000000" w:themeColor="text1"/>
                <w:szCs w:val="21"/>
              </w:rPr>
              <w:t>银行存款</w:t>
            </w:r>
          </w:p>
        </w:tc>
        <w:tc>
          <w:tcPr>
            <w:tcW w:w="6378" w:type="dxa"/>
            <w:vAlign w:val="center"/>
          </w:tcPr>
          <w:p w:rsidR="0019525D" w:rsidRPr="00EF5D5A" w:rsidRDefault="0019525D" w:rsidP="003B6036">
            <w:pPr>
              <w:jc w:val="right"/>
              <w:rPr>
                <w:rFonts w:ascii="宋体" w:hAnsi="宋体"/>
                <w:color w:val="000000" w:themeColor="text1"/>
                <w:szCs w:val="21"/>
              </w:rPr>
            </w:pPr>
            <w:r w:rsidRPr="007B3468">
              <w:rPr>
                <w:rFonts w:ascii="宋体" w:hAnsi="宋体"/>
                <w:color w:val="000000" w:themeColor="text1"/>
                <w:szCs w:val="21"/>
              </w:rPr>
              <w:t>842,271,142.66</w:t>
            </w:r>
          </w:p>
        </w:tc>
      </w:tr>
      <w:tr w:rsidR="0019525D" w:rsidRPr="00EF5D5A" w:rsidTr="0019525D">
        <w:tc>
          <w:tcPr>
            <w:tcW w:w="2694" w:type="dxa"/>
            <w:vAlign w:val="center"/>
          </w:tcPr>
          <w:p w:rsidR="0019525D" w:rsidRPr="00EF5D5A" w:rsidRDefault="0019525D" w:rsidP="003B6036">
            <w:pPr>
              <w:rPr>
                <w:rFonts w:ascii="宋体" w:hAnsi="宋体"/>
                <w:color w:val="000000" w:themeColor="text1"/>
                <w:szCs w:val="21"/>
              </w:rPr>
            </w:pPr>
            <w:r w:rsidRPr="00EF5D5A">
              <w:rPr>
                <w:rFonts w:ascii="宋体" w:hAnsi="宋体"/>
                <w:color w:val="000000" w:themeColor="text1"/>
                <w:szCs w:val="21"/>
              </w:rPr>
              <w:t>结算备付金</w:t>
            </w:r>
          </w:p>
        </w:tc>
        <w:tc>
          <w:tcPr>
            <w:tcW w:w="6378" w:type="dxa"/>
            <w:vAlign w:val="center"/>
          </w:tcPr>
          <w:p w:rsidR="0019525D" w:rsidRPr="00EF5D5A" w:rsidRDefault="0019525D" w:rsidP="003B6036">
            <w:pPr>
              <w:jc w:val="right"/>
              <w:rPr>
                <w:rFonts w:ascii="宋体" w:hAnsi="宋体"/>
                <w:color w:val="000000" w:themeColor="text1"/>
                <w:szCs w:val="21"/>
              </w:rPr>
            </w:pPr>
            <w:r w:rsidRPr="00086E96">
              <w:rPr>
                <w:rFonts w:ascii="宋体" w:hAnsi="宋体"/>
                <w:color w:val="000000" w:themeColor="text1"/>
                <w:szCs w:val="21"/>
              </w:rPr>
              <w:t>1,263,913.04</w:t>
            </w:r>
          </w:p>
        </w:tc>
      </w:tr>
      <w:tr w:rsidR="0019525D" w:rsidRPr="00EF5D5A" w:rsidTr="0019525D">
        <w:tc>
          <w:tcPr>
            <w:tcW w:w="2694" w:type="dxa"/>
            <w:vAlign w:val="center"/>
          </w:tcPr>
          <w:p w:rsidR="0019525D" w:rsidRPr="00EF5D5A" w:rsidRDefault="0019525D" w:rsidP="003B6036">
            <w:pPr>
              <w:rPr>
                <w:rFonts w:ascii="宋体" w:hAnsi="宋体"/>
                <w:color w:val="000000" w:themeColor="text1"/>
                <w:szCs w:val="21"/>
              </w:rPr>
            </w:pPr>
            <w:r w:rsidRPr="00EF5D5A">
              <w:rPr>
                <w:rFonts w:ascii="宋体" w:hAnsi="宋体"/>
                <w:color w:val="000000" w:themeColor="text1"/>
                <w:szCs w:val="21"/>
              </w:rPr>
              <w:t>存出保证金</w:t>
            </w:r>
          </w:p>
        </w:tc>
        <w:tc>
          <w:tcPr>
            <w:tcW w:w="6378" w:type="dxa"/>
            <w:vAlign w:val="center"/>
          </w:tcPr>
          <w:p w:rsidR="0019525D" w:rsidRPr="00EF5D5A" w:rsidRDefault="0019525D" w:rsidP="003B6036">
            <w:pPr>
              <w:jc w:val="right"/>
              <w:rPr>
                <w:rFonts w:ascii="宋体" w:hAnsi="宋体"/>
                <w:color w:val="000000" w:themeColor="text1"/>
                <w:szCs w:val="21"/>
              </w:rPr>
            </w:pPr>
            <w:r w:rsidRPr="00086E96">
              <w:rPr>
                <w:rFonts w:ascii="宋体" w:hAnsi="宋体"/>
                <w:color w:val="000000" w:themeColor="text1"/>
                <w:szCs w:val="21"/>
              </w:rPr>
              <w:t>131,767.90</w:t>
            </w:r>
          </w:p>
        </w:tc>
      </w:tr>
      <w:tr w:rsidR="0019525D" w:rsidRPr="00EF5D5A" w:rsidTr="0019525D">
        <w:tc>
          <w:tcPr>
            <w:tcW w:w="2694" w:type="dxa"/>
          </w:tcPr>
          <w:p w:rsidR="0019525D" w:rsidRDefault="0019525D" w:rsidP="00B95C93">
            <w:r w:rsidRPr="00832915">
              <w:rPr>
                <w:rFonts w:hint="eastAsia"/>
              </w:rPr>
              <w:t>应收证券清算款</w:t>
            </w:r>
          </w:p>
        </w:tc>
        <w:tc>
          <w:tcPr>
            <w:tcW w:w="6378" w:type="dxa"/>
            <w:vAlign w:val="center"/>
          </w:tcPr>
          <w:p w:rsidR="0019525D" w:rsidRPr="00086E96" w:rsidRDefault="0019525D" w:rsidP="003B6036">
            <w:pPr>
              <w:jc w:val="right"/>
              <w:rPr>
                <w:rFonts w:ascii="宋体" w:hAnsi="宋体"/>
                <w:color w:val="000000" w:themeColor="text1"/>
                <w:szCs w:val="21"/>
              </w:rPr>
            </w:pPr>
            <w:r w:rsidRPr="00086E96">
              <w:rPr>
                <w:rFonts w:ascii="宋体" w:hAnsi="宋体"/>
                <w:color w:val="000000" w:themeColor="text1"/>
                <w:szCs w:val="21"/>
              </w:rPr>
              <w:t>550,000,000.00</w:t>
            </w:r>
          </w:p>
        </w:tc>
      </w:tr>
      <w:tr w:rsidR="0019525D" w:rsidRPr="00EF5D5A" w:rsidTr="0019525D">
        <w:tc>
          <w:tcPr>
            <w:tcW w:w="2694" w:type="dxa"/>
            <w:vAlign w:val="center"/>
          </w:tcPr>
          <w:p w:rsidR="0019525D" w:rsidRPr="00EF5D5A" w:rsidRDefault="0019525D" w:rsidP="003B6036">
            <w:pPr>
              <w:rPr>
                <w:rFonts w:ascii="宋体" w:hAnsi="宋体"/>
                <w:color w:val="000000" w:themeColor="text1"/>
                <w:szCs w:val="21"/>
              </w:rPr>
            </w:pPr>
            <w:r w:rsidRPr="00EF5D5A">
              <w:rPr>
                <w:rFonts w:ascii="宋体" w:hAnsi="宋体"/>
                <w:color w:val="000000" w:themeColor="text1"/>
                <w:szCs w:val="21"/>
              </w:rPr>
              <w:t>应收利息</w:t>
            </w:r>
          </w:p>
        </w:tc>
        <w:tc>
          <w:tcPr>
            <w:tcW w:w="6378" w:type="dxa"/>
            <w:vAlign w:val="center"/>
          </w:tcPr>
          <w:p w:rsidR="0019525D" w:rsidRPr="00EF5D5A" w:rsidRDefault="0019525D" w:rsidP="003B6036">
            <w:pPr>
              <w:jc w:val="right"/>
              <w:rPr>
                <w:rFonts w:ascii="宋体" w:hAnsi="宋体"/>
                <w:color w:val="000000" w:themeColor="text1"/>
                <w:szCs w:val="21"/>
              </w:rPr>
            </w:pPr>
            <w:r w:rsidRPr="00086E96">
              <w:rPr>
                <w:rFonts w:ascii="宋体" w:hAnsi="宋体"/>
                <w:color w:val="000000" w:themeColor="text1"/>
                <w:szCs w:val="21"/>
              </w:rPr>
              <w:t>97,592.21</w:t>
            </w:r>
          </w:p>
        </w:tc>
      </w:tr>
      <w:tr w:rsidR="0019525D" w:rsidRPr="00EF5D5A" w:rsidTr="0019525D">
        <w:tc>
          <w:tcPr>
            <w:tcW w:w="2694" w:type="dxa"/>
            <w:vAlign w:val="center"/>
          </w:tcPr>
          <w:p w:rsidR="0019525D" w:rsidRPr="00EF5D5A" w:rsidRDefault="0019525D" w:rsidP="003B6036">
            <w:pPr>
              <w:rPr>
                <w:rFonts w:ascii="宋体" w:hAnsi="宋体"/>
                <w:b/>
                <w:color w:val="000000" w:themeColor="text1"/>
                <w:szCs w:val="21"/>
              </w:rPr>
            </w:pPr>
            <w:r w:rsidRPr="00EF5D5A">
              <w:rPr>
                <w:rFonts w:ascii="宋体" w:hAnsi="宋体"/>
                <w:b/>
                <w:color w:val="000000" w:themeColor="text1"/>
                <w:szCs w:val="21"/>
              </w:rPr>
              <w:t>资产总计</w:t>
            </w:r>
          </w:p>
        </w:tc>
        <w:tc>
          <w:tcPr>
            <w:tcW w:w="6378" w:type="dxa"/>
            <w:vAlign w:val="center"/>
          </w:tcPr>
          <w:p w:rsidR="0019525D" w:rsidRPr="00EF5D5A" w:rsidRDefault="0019525D" w:rsidP="003B6036">
            <w:pPr>
              <w:jc w:val="right"/>
              <w:rPr>
                <w:rFonts w:ascii="宋体" w:hAnsi="宋体"/>
                <w:b/>
                <w:color w:val="000000" w:themeColor="text1"/>
                <w:szCs w:val="21"/>
              </w:rPr>
            </w:pPr>
            <w:r w:rsidRPr="00086E96">
              <w:rPr>
                <w:rFonts w:ascii="宋体" w:hAnsi="宋体"/>
                <w:b/>
                <w:color w:val="000000" w:themeColor="text1"/>
                <w:szCs w:val="21"/>
              </w:rPr>
              <w:t>1,393,764,415.81</w:t>
            </w:r>
          </w:p>
        </w:tc>
      </w:tr>
      <w:tr w:rsidR="0019525D" w:rsidRPr="00EF5D5A" w:rsidTr="0019525D">
        <w:tc>
          <w:tcPr>
            <w:tcW w:w="2694" w:type="dxa"/>
            <w:vAlign w:val="center"/>
          </w:tcPr>
          <w:p w:rsidR="0019525D" w:rsidRPr="00D66C0D" w:rsidRDefault="0019525D" w:rsidP="003B6036">
            <w:pPr>
              <w:rPr>
                <w:rFonts w:ascii="宋体" w:hAnsi="宋体"/>
                <w:b/>
                <w:color w:val="000000" w:themeColor="text1"/>
                <w:szCs w:val="21"/>
              </w:rPr>
            </w:pPr>
            <w:r w:rsidRPr="00D66C0D">
              <w:rPr>
                <w:rFonts w:ascii="宋体" w:hAnsi="宋体" w:hint="eastAsia"/>
                <w:b/>
                <w:color w:val="000000" w:themeColor="text1"/>
                <w:szCs w:val="21"/>
              </w:rPr>
              <w:t>负债：</w:t>
            </w:r>
          </w:p>
        </w:tc>
        <w:tc>
          <w:tcPr>
            <w:tcW w:w="6378" w:type="dxa"/>
            <w:vAlign w:val="center"/>
          </w:tcPr>
          <w:p w:rsidR="0019525D" w:rsidRPr="00EF5D5A" w:rsidRDefault="0019525D" w:rsidP="003B6036">
            <w:pPr>
              <w:jc w:val="right"/>
              <w:rPr>
                <w:rFonts w:ascii="宋体" w:hAnsi="宋体"/>
                <w:b/>
                <w:color w:val="000000" w:themeColor="text1"/>
                <w:szCs w:val="21"/>
              </w:rPr>
            </w:pPr>
          </w:p>
        </w:tc>
      </w:tr>
      <w:tr w:rsidR="0019525D" w:rsidRPr="00EF5D5A" w:rsidTr="0019525D">
        <w:tc>
          <w:tcPr>
            <w:tcW w:w="2694" w:type="dxa"/>
            <w:vAlign w:val="center"/>
          </w:tcPr>
          <w:p w:rsidR="0019525D" w:rsidRDefault="0019525D" w:rsidP="003B6036">
            <w:pPr>
              <w:rPr>
                <w:rFonts w:ascii="宋体" w:hAnsi="宋体"/>
                <w:color w:val="000000" w:themeColor="text1"/>
                <w:szCs w:val="21"/>
              </w:rPr>
            </w:pPr>
            <w:r>
              <w:rPr>
                <w:rFonts w:ascii="宋体" w:hAnsi="宋体" w:hint="eastAsia"/>
                <w:color w:val="000000" w:themeColor="text1"/>
                <w:szCs w:val="21"/>
              </w:rPr>
              <w:t>应付管理人报酬</w:t>
            </w:r>
          </w:p>
        </w:tc>
        <w:tc>
          <w:tcPr>
            <w:tcW w:w="6378" w:type="dxa"/>
            <w:vAlign w:val="center"/>
          </w:tcPr>
          <w:p w:rsidR="0019525D" w:rsidRPr="00274822" w:rsidRDefault="0019525D" w:rsidP="003B6036">
            <w:pPr>
              <w:jc w:val="right"/>
              <w:rPr>
                <w:rFonts w:ascii="宋体" w:hAnsi="宋体"/>
                <w:color w:val="000000" w:themeColor="text1"/>
                <w:szCs w:val="21"/>
              </w:rPr>
            </w:pPr>
            <w:r w:rsidRPr="00086E96">
              <w:rPr>
                <w:rFonts w:ascii="宋体" w:hAnsi="宋体"/>
                <w:color w:val="000000" w:themeColor="text1"/>
                <w:szCs w:val="21"/>
              </w:rPr>
              <w:t>1,005,857.38</w:t>
            </w:r>
          </w:p>
        </w:tc>
      </w:tr>
      <w:tr w:rsidR="0019525D" w:rsidRPr="00EF5D5A" w:rsidTr="0019525D">
        <w:tc>
          <w:tcPr>
            <w:tcW w:w="2694" w:type="dxa"/>
            <w:vAlign w:val="center"/>
          </w:tcPr>
          <w:p w:rsidR="0019525D" w:rsidRDefault="0019525D" w:rsidP="003B6036">
            <w:pPr>
              <w:rPr>
                <w:rFonts w:ascii="宋体" w:hAnsi="宋体"/>
                <w:color w:val="000000" w:themeColor="text1"/>
                <w:szCs w:val="21"/>
              </w:rPr>
            </w:pPr>
            <w:r>
              <w:rPr>
                <w:rFonts w:ascii="宋体" w:hAnsi="宋体" w:hint="eastAsia"/>
                <w:color w:val="000000" w:themeColor="text1"/>
                <w:szCs w:val="21"/>
              </w:rPr>
              <w:t>应付托管费</w:t>
            </w:r>
          </w:p>
        </w:tc>
        <w:tc>
          <w:tcPr>
            <w:tcW w:w="6378" w:type="dxa"/>
            <w:vAlign w:val="center"/>
          </w:tcPr>
          <w:p w:rsidR="0019525D" w:rsidRPr="00274822" w:rsidRDefault="0019525D" w:rsidP="003B6036">
            <w:pPr>
              <w:jc w:val="right"/>
              <w:rPr>
                <w:rFonts w:ascii="宋体" w:hAnsi="宋体"/>
                <w:color w:val="000000" w:themeColor="text1"/>
                <w:szCs w:val="21"/>
              </w:rPr>
            </w:pPr>
            <w:r w:rsidRPr="00086E96">
              <w:rPr>
                <w:rFonts w:ascii="宋体" w:hAnsi="宋体"/>
                <w:color w:val="000000" w:themeColor="text1"/>
                <w:szCs w:val="21"/>
              </w:rPr>
              <w:t>188,598.27</w:t>
            </w:r>
          </w:p>
        </w:tc>
      </w:tr>
      <w:tr w:rsidR="0019525D" w:rsidRPr="00EF5D5A" w:rsidTr="0019525D">
        <w:tc>
          <w:tcPr>
            <w:tcW w:w="2694" w:type="dxa"/>
            <w:vAlign w:val="center"/>
          </w:tcPr>
          <w:p w:rsidR="0019525D" w:rsidRDefault="0019525D" w:rsidP="003B6036">
            <w:pPr>
              <w:rPr>
                <w:rFonts w:ascii="宋体" w:hAnsi="宋体"/>
                <w:color w:val="000000" w:themeColor="text1"/>
                <w:szCs w:val="21"/>
              </w:rPr>
            </w:pPr>
            <w:r>
              <w:rPr>
                <w:rFonts w:ascii="宋体" w:hAnsi="宋体" w:hint="eastAsia"/>
                <w:color w:val="000000" w:themeColor="text1"/>
                <w:szCs w:val="21"/>
              </w:rPr>
              <w:t>应付销售服务费</w:t>
            </w:r>
          </w:p>
        </w:tc>
        <w:tc>
          <w:tcPr>
            <w:tcW w:w="6378" w:type="dxa"/>
            <w:vAlign w:val="center"/>
          </w:tcPr>
          <w:p w:rsidR="0019525D" w:rsidRPr="00274822" w:rsidRDefault="0019525D" w:rsidP="003B6036">
            <w:pPr>
              <w:jc w:val="right"/>
              <w:rPr>
                <w:rFonts w:ascii="宋体" w:hAnsi="宋体"/>
                <w:color w:val="000000" w:themeColor="text1"/>
                <w:szCs w:val="21"/>
              </w:rPr>
            </w:pPr>
            <w:r w:rsidRPr="00086E96">
              <w:rPr>
                <w:rFonts w:ascii="宋体" w:hAnsi="宋体"/>
                <w:color w:val="000000" w:themeColor="text1"/>
                <w:szCs w:val="21"/>
              </w:rPr>
              <w:t>125,732.15</w:t>
            </w:r>
          </w:p>
        </w:tc>
      </w:tr>
      <w:tr w:rsidR="0019525D" w:rsidRPr="00EF5D5A" w:rsidTr="0019525D">
        <w:tc>
          <w:tcPr>
            <w:tcW w:w="2694" w:type="dxa"/>
            <w:vAlign w:val="center"/>
          </w:tcPr>
          <w:p w:rsidR="0019525D" w:rsidRDefault="0019525D" w:rsidP="003B6036">
            <w:pPr>
              <w:rPr>
                <w:rFonts w:ascii="宋体" w:hAnsi="宋体"/>
                <w:color w:val="000000" w:themeColor="text1"/>
                <w:szCs w:val="21"/>
              </w:rPr>
            </w:pPr>
            <w:r>
              <w:rPr>
                <w:rFonts w:ascii="宋体" w:hAnsi="宋体" w:hint="eastAsia"/>
                <w:color w:val="000000" w:themeColor="text1"/>
                <w:szCs w:val="21"/>
              </w:rPr>
              <w:t>应付交易费用</w:t>
            </w:r>
          </w:p>
        </w:tc>
        <w:tc>
          <w:tcPr>
            <w:tcW w:w="6378" w:type="dxa"/>
            <w:vAlign w:val="center"/>
          </w:tcPr>
          <w:p w:rsidR="0019525D" w:rsidRPr="00274822" w:rsidRDefault="0019525D" w:rsidP="003B6036">
            <w:pPr>
              <w:jc w:val="right"/>
              <w:rPr>
                <w:rFonts w:ascii="宋体" w:hAnsi="宋体"/>
                <w:color w:val="000000" w:themeColor="text1"/>
                <w:szCs w:val="21"/>
              </w:rPr>
            </w:pPr>
            <w:r w:rsidRPr="00274822">
              <w:rPr>
                <w:rFonts w:ascii="宋体" w:hAnsi="宋体"/>
                <w:color w:val="000000" w:themeColor="text1"/>
                <w:szCs w:val="21"/>
              </w:rPr>
              <w:t>25</w:t>
            </w:r>
            <w:r w:rsidRPr="00274822">
              <w:rPr>
                <w:rFonts w:ascii="宋体" w:hAnsi="宋体" w:hint="eastAsia"/>
                <w:color w:val="000000" w:themeColor="text1"/>
                <w:szCs w:val="21"/>
              </w:rPr>
              <w:t>,</w:t>
            </w:r>
            <w:r w:rsidRPr="00274822">
              <w:rPr>
                <w:rFonts w:ascii="宋体" w:hAnsi="宋体"/>
                <w:color w:val="000000" w:themeColor="text1"/>
                <w:szCs w:val="21"/>
              </w:rPr>
              <w:t>707.04</w:t>
            </w:r>
          </w:p>
        </w:tc>
      </w:tr>
      <w:tr w:rsidR="0019525D" w:rsidRPr="00EF5D5A" w:rsidTr="0019525D">
        <w:tc>
          <w:tcPr>
            <w:tcW w:w="2694" w:type="dxa"/>
            <w:vAlign w:val="center"/>
          </w:tcPr>
          <w:p w:rsidR="0019525D" w:rsidRDefault="0019525D" w:rsidP="003B6036">
            <w:pPr>
              <w:rPr>
                <w:rFonts w:ascii="宋体" w:hAnsi="宋体"/>
                <w:color w:val="000000" w:themeColor="text1"/>
                <w:szCs w:val="21"/>
              </w:rPr>
            </w:pPr>
            <w:r>
              <w:rPr>
                <w:rFonts w:ascii="宋体" w:hAnsi="宋体" w:hint="eastAsia"/>
                <w:color w:val="000000" w:themeColor="text1"/>
                <w:szCs w:val="21"/>
              </w:rPr>
              <w:t>其他负债</w:t>
            </w:r>
          </w:p>
        </w:tc>
        <w:tc>
          <w:tcPr>
            <w:tcW w:w="6378" w:type="dxa"/>
            <w:vAlign w:val="center"/>
          </w:tcPr>
          <w:p w:rsidR="0019525D" w:rsidRPr="00274822" w:rsidRDefault="0019525D" w:rsidP="003B6036">
            <w:pPr>
              <w:jc w:val="right"/>
              <w:rPr>
                <w:rFonts w:ascii="宋体" w:hAnsi="宋体"/>
                <w:color w:val="000000" w:themeColor="text1"/>
                <w:szCs w:val="21"/>
              </w:rPr>
            </w:pPr>
            <w:r w:rsidRPr="00086E96">
              <w:rPr>
                <w:rFonts w:ascii="宋体" w:hAnsi="宋体"/>
                <w:color w:val="000000" w:themeColor="text1"/>
                <w:szCs w:val="21"/>
              </w:rPr>
              <w:t>514,700.00</w:t>
            </w:r>
          </w:p>
        </w:tc>
      </w:tr>
      <w:tr w:rsidR="0019525D" w:rsidRPr="00EF5D5A" w:rsidTr="0019525D">
        <w:tc>
          <w:tcPr>
            <w:tcW w:w="2694" w:type="dxa"/>
            <w:vAlign w:val="center"/>
          </w:tcPr>
          <w:p w:rsidR="0019525D" w:rsidRPr="001339CB" w:rsidRDefault="0019525D" w:rsidP="00D66C0D">
            <w:pPr>
              <w:rPr>
                <w:rFonts w:ascii="宋体" w:hAnsi="宋体"/>
                <w:b/>
                <w:color w:val="000000" w:themeColor="text1"/>
                <w:szCs w:val="21"/>
              </w:rPr>
            </w:pPr>
            <w:r w:rsidRPr="001339CB">
              <w:rPr>
                <w:rFonts w:ascii="宋体" w:hAnsi="宋体" w:hint="eastAsia"/>
                <w:b/>
                <w:color w:val="000000" w:themeColor="text1"/>
                <w:szCs w:val="21"/>
              </w:rPr>
              <w:t>负债</w:t>
            </w:r>
            <w:r w:rsidR="00D66C0D">
              <w:rPr>
                <w:rFonts w:ascii="宋体" w:hAnsi="宋体" w:hint="eastAsia"/>
                <w:b/>
                <w:color w:val="000000" w:themeColor="text1"/>
                <w:szCs w:val="21"/>
              </w:rPr>
              <w:t>总</w:t>
            </w:r>
            <w:r w:rsidRPr="001339CB">
              <w:rPr>
                <w:rFonts w:ascii="宋体" w:hAnsi="宋体" w:hint="eastAsia"/>
                <w:b/>
                <w:color w:val="000000" w:themeColor="text1"/>
                <w:szCs w:val="21"/>
              </w:rPr>
              <w:t>计</w:t>
            </w:r>
          </w:p>
        </w:tc>
        <w:tc>
          <w:tcPr>
            <w:tcW w:w="6378" w:type="dxa"/>
            <w:vAlign w:val="center"/>
          </w:tcPr>
          <w:p w:rsidR="0019525D" w:rsidRPr="00EF5D5A" w:rsidRDefault="0019525D" w:rsidP="003B6036">
            <w:pPr>
              <w:jc w:val="right"/>
              <w:rPr>
                <w:rFonts w:ascii="宋体" w:hAnsi="宋体"/>
                <w:b/>
                <w:color w:val="000000" w:themeColor="text1"/>
                <w:szCs w:val="21"/>
              </w:rPr>
            </w:pPr>
            <w:r w:rsidRPr="00086E96">
              <w:rPr>
                <w:rFonts w:ascii="宋体" w:hAnsi="宋体"/>
                <w:b/>
                <w:color w:val="000000" w:themeColor="text1"/>
                <w:szCs w:val="21"/>
              </w:rPr>
              <w:t>1,860,594.84</w:t>
            </w:r>
          </w:p>
        </w:tc>
      </w:tr>
      <w:tr w:rsidR="0019525D" w:rsidRPr="00EF5D5A" w:rsidTr="0019525D">
        <w:tc>
          <w:tcPr>
            <w:tcW w:w="2694" w:type="dxa"/>
            <w:vAlign w:val="center"/>
          </w:tcPr>
          <w:p w:rsidR="0019525D" w:rsidRPr="00D66C0D" w:rsidRDefault="0019525D" w:rsidP="003B6036">
            <w:pPr>
              <w:rPr>
                <w:rFonts w:ascii="宋体" w:hAnsi="宋体"/>
                <w:b/>
                <w:color w:val="000000" w:themeColor="text1"/>
                <w:szCs w:val="21"/>
              </w:rPr>
            </w:pPr>
            <w:r w:rsidRPr="00D66C0D">
              <w:rPr>
                <w:rFonts w:ascii="Arial" w:hAnsi="Arial" w:cs="Arial"/>
                <w:b/>
              </w:rPr>
              <w:t>所有者权益：</w:t>
            </w:r>
          </w:p>
        </w:tc>
        <w:tc>
          <w:tcPr>
            <w:tcW w:w="6378" w:type="dxa"/>
            <w:vAlign w:val="center"/>
          </w:tcPr>
          <w:p w:rsidR="0019525D" w:rsidRPr="00086E96" w:rsidRDefault="0019525D" w:rsidP="003B6036">
            <w:pPr>
              <w:jc w:val="right"/>
              <w:rPr>
                <w:rFonts w:ascii="宋体" w:hAnsi="宋体"/>
                <w:b/>
                <w:color w:val="000000" w:themeColor="text1"/>
                <w:szCs w:val="21"/>
              </w:rPr>
            </w:pPr>
          </w:p>
        </w:tc>
      </w:tr>
      <w:tr w:rsidR="0019525D" w:rsidRPr="00EF5D5A" w:rsidTr="0019525D">
        <w:tc>
          <w:tcPr>
            <w:tcW w:w="2694" w:type="dxa"/>
          </w:tcPr>
          <w:p w:rsidR="0019525D" w:rsidRPr="00B2007B" w:rsidRDefault="0019525D" w:rsidP="009E2877">
            <w:r w:rsidRPr="00B2007B">
              <w:rPr>
                <w:rFonts w:hint="eastAsia"/>
              </w:rPr>
              <w:t>实收基金</w:t>
            </w:r>
          </w:p>
        </w:tc>
        <w:tc>
          <w:tcPr>
            <w:tcW w:w="6378" w:type="dxa"/>
            <w:vAlign w:val="center"/>
          </w:tcPr>
          <w:p w:rsidR="0019525D" w:rsidRPr="00086E96" w:rsidRDefault="0019525D" w:rsidP="003B6036">
            <w:pPr>
              <w:jc w:val="right"/>
              <w:rPr>
                <w:rFonts w:ascii="宋体" w:hAnsi="宋体"/>
                <w:b/>
                <w:color w:val="000000" w:themeColor="text1"/>
                <w:szCs w:val="21"/>
              </w:rPr>
            </w:pPr>
            <w:r w:rsidRPr="00086E96">
              <w:rPr>
                <w:rFonts w:ascii="宋体" w:hAnsi="宋体"/>
                <w:b/>
                <w:color w:val="000000" w:themeColor="text1"/>
                <w:szCs w:val="21"/>
              </w:rPr>
              <w:t>1,353,010,620.65</w:t>
            </w:r>
          </w:p>
        </w:tc>
      </w:tr>
      <w:tr w:rsidR="0019525D" w:rsidRPr="00EF5D5A" w:rsidTr="0019525D">
        <w:tc>
          <w:tcPr>
            <w:tcW w:w="2694" w:type="dxa"/>
          </w:tcPr>
          <w:p w:rsidR="0019525D" w:rsidRDefault="0019525D" w:rsidP="009E2877">
            <w:r w:rsidRPr="00B2007B">
              <w:rPr>
                <w:rFonts w:hint="eastAsia"/>
              </w:rPr>
              <w:t>未分配利润</w:t>
            </w:r>
          </w:p>
        </w:tc>
        <w:tc>
          <w:tcPr>
            <w:tcW w:w="6378" w:type="dxa"/>
            <w:vAlign w:val="center"/>
          </w:tcPr>
          <w:p w:rsidR="0019525D" w:rsidRPr="00086E96" w:rsidRDefault="0019525D" w:rsidP="003B6036">
            <w:pPr>
              <w:jc w:val="right"/>
              <w:rPr>
                <w:rFonts w:ascii="宋体" w:hAnsi="宋体"/>
                <w:b/>
                <w:color w:val="000000" w:themeColor="text1"/>
                <w:szCs w:val="21"/>
              </w:rPr>
            </w:pPr>
            <w:r w:rsidRPr="00086E96">
              <w:rPr>
                <w:rFonts w:ascii="宋体" w:hAnsi="宋体"/>
                <w:b/>
                <w:color w:val="000000" w:themeColor="text1"/>
                <w:szCs w:val="21"/>
              </w:rPr>
              <w:t>38,893,200.32</w:t>
            </w:r>
          </w:p>
        </w:tc>
      </w:tr>
      <w:tr w:rsidR="0019525D" w:rsidRPr="00EF5D5A" w:rsidTr="0019525D">
        <w:tc>
          <w:tcPr>
            <w:tcW w:w="2694" w:type="dxa"/>
            <w:vAlign w:val="center"/>
          </w:tcPr>
          <w:p w:rsidR="0019525D" w:rsidRPr="001339CB" w:rsidRDefault="0019525D" w:rsidP="003B6036">
            <w:pPr>
              <w:rPr>
                <w:rFonts w:ascii="宋体" w:hAnsi="宋体"/>
                <w:b/>
                <w:color w:val="000000" w:themeColor="text1"/>
                <w:szCs w:val="21"/>
              </w:rPr>
            </w:pPr>
            <w:r>
              <w:rPr>
                <w:rFonts w:ascii="宋体" w:hAnsi="宋体" w:hint="eastAsia"/>
                <w:b/>
                <w:color w:val="000000" w:themeColor="text1"/>
                <w:szCs w:val="21"/>
              </w:rPr>
              <w:t>所有者权益</w:t>
            </w:r>
            <w:r w:rsidR="00D66C0D">
              <w:rPr>
                <w:rFonts w:ascii="宋体" w:hAnsi="宋体" w:hint="eastAsia"/>
                <w:b/>
                <w:color w:val="000000" w:themeColor="text1"/>
                <w:szCs w:val="21"/>
              </w:rPr>
              <w:t>合计</w:t>
            </w:r>
          </w:p>
        </w:tc>
        <w:tc>
          <w:tcPr>
            <w:tcW w:w="6378" w:type="dxa"/>
            <w:vAlign w:val="center"/>
          </w:tcPr>
          <w:p w:rsidR="0019525D" w:rsidRPr="00EF5D5A" w:rsidRDefault="0019525D" w:rsidP="003B6036">
            <w:pPr>
              <w:jc w:val="right"/>
              <w:rPr>
                <w:rFonts w:ascii="宋体" w:hAnsi="宋体"/>
                <w:b/>
                <w:color w:val="000000" w:themeColor="text1"/>
                <w:szCs w:val="21"/>
              </w:rPr>
            </w:pPr>
            <w:r w:rsidRPr="0019525D">
              <w:rPr>
                <w:rFonts w:ascii="宋体" w:hAnsi="宋体"/>
                <w:b/>
                <w:color w:val="000000" w:themeColor="text1"/>
                <w:szCs w:val="21"/>
              </w:rPr>
              <w:t>1,391,903,820.97</w:t>
            </w:r>
          </w:p>
        </w:tc>
      </w:tr>
      <w:tr w:rsidR="0019525D" w:rsidRPr="00EF5D5A" w:rsidTr="0019525D">
        <w:tc>
          <w:tcPr>
            <w:tcW w:w="2694" w:type="dxa"/>
            <w:vAlign w:val="center"/>
          </w:tcPr>
          <w:p w:rsidR="0019525D" w:rsidRPr="001339CB" w:rsidRDefault="00D66C0D" w:rsidP="003B6036">
            <w:pPr>
              <w:rPr>
                <w:rFonts w:ascii="宋体" w:hAnsi="宋体"/>
                <w:b/>
                <w:color w:val="000000" w:themeColor="text1"/>
                <w:szCs w:val="21"/>
              </w:rPr>
            </w:pPr>
            <w:r w:rsidRPr="000F0A4B">
              <w:rPr>
                <w:rFonts w:ascii="Arial" w:hAnsi="Arial" w:cs="Arial" w:hint="eastAsia"/>
                <w:b/>
              </w:rPr>
              <w:t>负债和所有者权益总计</w:t>
            </w:r>
          </w:p>
        </w:tc>
        <w:tc>
          <w:tcPr>
            <w:tcW w:w="6378" w:type="dxa"/>
            <w:vAlign w:val="center"/>
          </w:tcPr>
          <w:p w:rsidR="0019525D" w:rsidRPr="00EF5D5A" w:rsidRDefault="0019525D" w:rsidP="003B6036">
            <w:pPr>
              <w:jc w:val="right"/>
              <w:rPr>
                <w:rFonts w:ascii="宋体" w:hAnsi="宋体"/>
                <w:b/>
                <w:color w:val="000000" w:themeColor="text1"/>
                <w:szCs w:val="21"/>
              </w:rPr>
            </w:pPr>
            <w:r w:rsidRPr="0019525D">
              <w:rPr>
                <w:rFonts w:ascii="宋体" w:hAnsi="宋体"/>
                <w:b/>
                <w:color w:val="000000" w:themeColor="text1"/>
                <w:szCs w:val="21"/>
              </w:rPr>
              <w:t>1,393,764,415.81</w:t>
            </w:r>
          </w:p>
        </w:tc>
      </w:tr>
    </w:tbl>
    <w:p w:rsidR="00D66C0D" w:rsidRPr="00D66C0D" w:rsidRDefault="00D66C0D" w:rsidP="00D66C0D">
      <w:pPr>
        <w:spacing w:line="276" w:lineRule="auto"/>
        <w:ind w:firstLineChars="200" w:firstLine="440"/>
        <w:rPr>
          <w:rFonts w:ascii="宋体" w:hAnsi="宋体"/>
          <w:sz w:val="22"/>
        </w:rPr>
      </w:pPr>
      <w:bookmarkStart w:id="93" w:name="_Toc409100438"/>
      <w:bookmarkStart w:id="94" w:name="_Toc361324874"/>
      <w:bookmarkStart w:id="95" w:name="_Toc409100075"/>
      <w:bookmarkStart w:id="96" w:name="_Toc225498269"/>
      <w:bookmarkStart w:id="97" w:name="_Toc476577276"/>
      <w:bookmarkStart w:id="98" w:name="_Toc483396839"/>
      <w:bookmarkStart w:id="99" w:name="_Toc484607312"/>
      <w:r w:rsidRPr="00D66C0D">
        <w:rPr>
          <w:rFonts w:ascii="宋体" w:hAnsi="宋体"/>
          <w:sz w:val="22"/>
        </w:rPr>
        <w:t>注：</w:t>
      </w:r>
      <w:r w:rsidRPr="00D66C0D">
        <w:rPr>
          <w:rFonts w:ascii="宋体" w:hAnsi="宋体" w:hint="eastAsia"/>
          <w:sz w:val="22"/>
        </w:rPr>
        <w:t>报告</w:t>
      </w:r>
      <w:r w:rsidRPr="00D66C0D">
        <w:rPr>
          <w:rFonts w:ascii="宋体" w:hAnsi="宋体"/>
          <w:sz w:val="22"/>
        </w:rPr>
        <w:t>截止日2017年5月2日</w:t>
      </w:r>
      <w:r w:rsidRPr="00D66C0D">
        <w:rPr>
          <w:rFonts w:ascii="宋体" w:hAnsi="宋体" w:hint="eastAsia"/>
          <w:sz w:val="22"/>
        </w:rPr>
        <w:t>(基金</w:t>
      </w:r>
      <w:r w:rsidRPr="00D66C0D">
        <w:rPr>
          <w:rFonts w:ascii="宋体" w:hAnsi="宋体"/>
          <w:sz w:val="22"/>
        </w:rPr>
        <w:t>最后运作日</w:t>
      </w:r>
      <w:r w:rsidRPr="00D66C0D">
        <w:rPr>
          <w:rFonts w:ascii="宋体" w:hAnsi="宋体" w:hint="eastAsia"/>
          <w:sz w:val="22"/>
        </w:rPr>
        <w:t>)，基金份额净值</w:t>
      </w:r>
      <w:r w:rsidRPr="00D66C0D">
        <w:rPr>
          <w:rFonts w:ascii="宋体" w:hAnsi="宋体"/>
          <w:sz w:val="22"/>
        </w:rPr>
        <w:t>1.029</w:t>
      </w:r>
      <w:r w:rsidRPr="00D66C0D">
        <w:rPr>
          <w:rFonts w:ascii="宋体" w:hAnsi="宋体" w:hint="eastAsia"/>
          <w:sz w:val="22"/>
        </w:rPr>
        <w:t>元</w:t>
      </w:r>
      <w:r w:rsidRPr="00D66C0D">
        <w:rPr>
          <w:rFonts w:ascii="宋体" w:hAnsi="宋体"/>
          <w:sz w:val="22"/>
        </w:rPr>
        <w:t>，基金份额总额1,353,010,620.65份</w:t>
      </w:r>
      <w:r w:rsidRPr="00D66C0D">
        <w:rPr>
          <w:rFonts w:ascii="宋体" w:hAnsi="宋体" w:hint="eastAsia"/>
          <w:sz w:val="22"/>
        </w:rPr>
        <w:t>；</w:t>
      </w:r>
    </w:p>
    <w:p w:rsidR="00EE1E53" w:rsidRPr="00EF5D5A" w:rsidRDefault="00593D08" w:rsidP="009B0F33">
      <w:pPr>
        <w:pStyle w:val="2"/>
        <w:spacing w:before="0" w:after="0"/>
        <w:rPr>
          <w:rFonts w:ascii="宋体" w:hAnsi="宋体"/>
          <w:kern w:val="0"/>
          <w:szCs w:val="24"/>
        </w:rPr>
      </w:pPr>
      <w:bookmarkStart w:id="100" w:name="_Toc484769807"/>
      <w:r>
        <w:rPr>
          <w:rFonts w:ascii="宋体" w:hAnsi="宋体" w:hint="eastAsia"/>
          <w:kern w:val="0"/>
          <w:szCs w:val="24"/>
        </w:rPr>
        <w:t>5</w:t>
      </w:r>
      <w:r w:rsidR="00F13EB3" w:rsidRPr="00EF5D5A">
        <w:rPr>
          <w:rFonts w:ascii="宋体" w:hAnsi="宋体"/>
          <w:kern w:val="0"/>
          <w:szCs w:val="24"/>
        </w:rPr>
        <w:t xml:space="preserve">.2 </w:t>
      </w:r>
      <w:bookmarkEnd w:id="93"/>
      <w:bookmarkEnd w:id="94"/>
      <w:bookmarkEnd w:id="95"/>
      <w:bookmarkEnd w:id="96"/>
      <w:bookmarkEnd w:id="97"/>
      <w:r w:rsidR="00247662">
        <w:rPr>
          <w:rFonts w:ascii="宋体" w:hAnsi="宋体" w:hint="eastAsia"/>
          <w:kern w:val="0"/>
          <w:szCs w:val="24"/>
        </w:rPr>
        <w:t>清算损益表</w:t>
      </w:r>
      <w:bookmarkEnd w:id="98"/>
      <w:bookmarkEnd w:id="99"/>
      <w:bookmarkEnd w:id="100"/>
    </w:p>
    <w:p w:rsidR="00EE1E53" w:rsidRPr="00EF5D5A" w:rsidRDefault="00F13EB3">
      <w:pPr>
        <w:autoSpaceDE w:val="0"/>
        <w:autoSpaceDN w:val="0"/>
        <w:adjustRightInd w:val="0"/>
        <w:spacing w:before="29" w:line="360" w:lineRule="auto"/>
        <w:ind w:left="15"/>
        <w:jc w:val="right"/>
        <w:rPr>
          <w:rFonts w:ascii="宋体" w:hAnsi="宋体"/>
          <w:color w:val="000000" w:themeColor="text1"/>
          <w:kern w:val="0"/>
          <w:szCs w:val="21"/>
        </w:rPr>
      </w:pPr>
      <w:r w:rsidRPr="00EF5D5A">
        <w:rPr>
          <w:rFonts w:ascii="宋体" w:hAnsi="宋体"/>
          <w:color w:val="000000" w:themeColor="text1"/>
          <w:kern w:val="0"/>
          <w:szCs w:val="21"/>
        </w:rPr>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20"/>
        <w:gridCol w:w="5652"/>
      </w:tblGrid>
      <w:tr w:rsidR="00247662" w:rsidRPr="00EF5D5A" w:rsidTr="00247662">
        <w:tc>
          <w:tcPr>
            <w:tcW w:w="3420" w:type="dxa"/>
            <w:vAlign w:val="center"/>
          </w:tcPr>
          <w:p w:rsidR="00247662" w:rsidRPr="00EF5D5A" w:rsidRDefault="00247662" w:rsidP="005B2F07">
            <w:pPr>
              <w:pStyle w:val="af0"/>
              <w:jc w:val="center"/>
              <w:rPr>
                <w:b/>
                <w:color w:val="000000" w:themeColor="text1"/>
                <w:sz w:val="21"/>
                <w:szCs w:val="21"/>
              </w:rPr>
            </w:pPr>
            <w:r w:rsidRPr="00EF5D5A">
              <w:rPr>
                <w:b/>
                <w:color w:val="000000" w:themeColor="text1"/>
                <w:sz w:val="21"/>
                <w:szCs w:val="21"/>
              </w:rPr>
              <w:t>项目</w:t>
            </w:r>
          </w:p>
        </w:tc>
        <w:tc>
          <w:tcPr>
            <w:tcW w:w="5652" w:type="dxa"/>
            <w:vAlign w:val="center"/>
          </w:tcPr>
          <w:p w:rsidR="00247662" w:rsidRPr="00EF5D5A" w:rsidRDefault="00247662" w:rsidP="00C04BDC">
            <w:pPr>
              <w:pStyle w:val="af0"/>
              <w:spacing w:before="0" w:beforeAutospacing="0" w:after="0" w:afterAutospacing="0"/>
              <w:jc w:val="center"/>
              <w:rPr>
                <w:b/>
                <w:color w:val="000000" w:themeColor="text1"/>
                <w:sz w:val="21"/>
                <w:szCs w:val="21"/>
              </w:rPr>
            </w:pPr>
            <w:r w:rsidRPr="00247662">
              <w:rPr>
                <w:b/>
                <w:color w:val="000000" w:themeColor="text1"/>
                <w:sz w:val="21"/>
                <w:szCs w:val="21"/>
              </w:rPr>
              <w:t>201</w:t>
            </w:r>
            <w:r w:rsidRPr="00247662">
              <w:rPr>
                <w:rFonts w:hint="eastAsia"/>
                <w:b/>
                <w:color w:val="000000" w:themeColor="text1"/>
                <w:sz w:val="21"/>
                <w:szCs w:val="21"/>
              </w:rPr>
              <w:t>7</w:t>
            </w:r>
            <w:r w:rsidRPr="00247662">
              <w:rPr>
                <w:b/>
                <w:color w:val="000000" w:themeColor="text1"/>
                <w:sz w:val="21"/>
                <w:szCs w:val="21"/>
              </w:rPr>
              <w:t>年</w:t>
            </w:r>
            <w:r w:rsidRPr="00247662">
              <w:rPr>
                <w:rFonts w:hint="eastAsia"/>
                <w:b/>
                <w:color w:val="000000" w:themeColor="text1"/>
                <w:sz w:val="21"/>
                <w:szCs w:val="21"/>
              </w:rPr>
              <w:t>5</w:t>
            </w:r>
            <w:r w:rsidRPr="00247662">
              <w:rPr>
                <w:b/>
                <w:color w:val="000000" w:themeColor="text1"/>
                <w:sz w:val="21"/>
                <w:szCs w:val="21"/>
              </w:rPr>
              <w:t>月</w:t>
            </w:r>
            <w:r w:rsidRPr="00247662">
              <w:rPr>
                <w:rFonts w:hint="eastAsia"/>
                <w:b/>
                <w:color w:val="000000" w:themeColor="text1"/>
                <w:sz w:val="21"/>
                <w:szCs w:val="21"/>
              </w:rPr>
              <w:t>3</w:t>
            </w:r>
            <w:r w:rsidRPr="00247662">
              <w:rPr>
                <w:b/>
                <w:color w:val="000000" w:themeColor="text1"/>
                <w:sz w:val="21"/>
                <w:szCs w:val="21"/>
              </w:rPr>
              <w:t>至201</w:t>
            </w:r>
            <w:r w:rsidRPr="00247662">
              <w:rPr>
                <w:rFonts w:hint="eastAsia"/>
                <w:b/>
                <w:color w:val="000000" w:themeColor="text1"/>
                <w:sz w:val="21"/>
                <w:szCs w:val="21"/>
              </w:rPr>
              <w:t>7</w:t>
            </w:r>
            <w:r w:rsidRPr="00247662">
              <w:rPr>
                <w:b/>
                <w:color w:val="000000" w:themeColor="text1"/>
                <w:sz w:val="21"/>
                <w:szCs w:val="21"/>
              </w:rPr>
              <w:t>年</w:t>
            </w:r>
            <w:r w:rsidRPr="00247662">
              <w:rPr>
                <w:rFonts w:hint="eastAsia"/>
                <w:b/>
                <w:color w:val="000000" w:themeColor="text1"/>
                <w:sz w:val="21"/>
                <w:szCs w:val="21"/>
              </w:rPr>
              <w:t>5</w:t>
            </w:r>
            <w:r w:rsidRPr="00247662">
              <w:rPr>
                <w:b/>
                <w:color w:val="000000" w:themeColor="text1"/>
                <w:sz w:val="21"/>
                <w:szCs w:val="21"/>
              </w:rPr>
              <w:t>月</w:t>
            </w:r>
            <w:r w:rsidRPr="00247662">
              <w:rPr>
                <w:rFonts w:hint="eastAsia"/>
                <w:b/>
                <w:color w:val="000000" w:themeColor="text1"/>
                <w:sz w:val="21"/>
                <w:szCs w:val="21"/>
              </w:rPr>
              <w:t>26</w:t>
            </w:r>
            <w:r w:rsidRPr="00247662">
              <w:rPr>
                <w:b/>
                <w:color w:val="000000" w:themeColor="text1"/>
                <w:sz w:val="21"/>
                <w:szCs w:val="21"/>
              </w:rPr>
              <w:t>日</w:t>
            </w:r>
            <w:r w:rsidR="009C415D">
              <w:rPr>
                <w:rFonts w:hint="eastAsia"/>
                <w:b/>
                <w:color w:val="000000" w:themeColor="text1"/>
                <w:sz w:val="21"/>
                <w:szCs w:val="21"/>
              </w:rPr>
              <w:t>（清算期间）</w:t>
            </w:r>
          </w:p>
        </w:tc>
      </w:tr>
      <w:tr w:rsidR="00247662" w:rsidRPr="00EF5D5A" w:rsidTr="00247662">
        <w:tc>
          <w:tcPr>
            <w:tcW w:w="3420" w:type="dxa"/>
            <w:vAlign w:val="center"/>
          </w:tcPr>
          <w:p w:rsidR="00247662" w:rsidRPr="00EF5D5A" w:rsidRDefault="00247662" w:rsidP="00247662">
            <w:pPr>
              <w:rPr>
                <w:rFonts w:ascii="宋体" w:hAnsi="宋体"/>
                <w:b/>
                <w:color w:val="000000" w:themeColor="text1"/>
                <w:szCs w:val="21"/>
              </w:rPr>
            </w:pPr>
            <w:r w:rsidRPr="00EF5D5A">
              <w:rPr>
                <w:rFonts w:ascii="宋体" w:hAnsi="宋体"/>
                <w:b/>
                <w:color w:val="000000" w:themeColor="text1"/>
                <w:szCs w:val="21"/>
              </w:rPr>
              <w:t>一、</w:t>
            </w:r>
            <w:r>
              <w:rPr>
                <w:rFonts w:ascii="宋体" w:hAnsi="宋体" w:hint="eastAsia"/>
                <w:b/>
                <w:color w:val="000000" w:themeColor="text1"/>
                <w:szCs w:val="21"/>
              </w:rPr>
              <w:t>清算收益</w:t>
            </w:r>
          </w:p>
        </w:tc>
        <w:tc>
          <w:tcPr>
            <w:tcW w:w="5652" w:type="dxa"/>
            <w:vAlign w:val="center"/>
          </w:tcPr>
          <w:p w:rsidR="00247662" w:rsidRPr="00EF5D5A" w:rsidRDefault="00764D61" w:rsidP="005B2F07">
            <w:pPr>
              <w:jc w:val="right"/>
              <w:rPr>
                <w:rFonts w:ascii="宋体" w:hAnsi="宋体"/>
                <w:b/>
                <w:color w:val="000000" w:themeColor="text1"/>
                <w:szCs w:val="21"/>
              </w:rPr>
            </w:pPr>
            <w:r w:rsidRPr="00764D61">
              <w:rPr>
                <w:rFonts w:ascii="宋体" w:hAnsi="宋体"/>
                <w:b/>
                <w:color w:val="000000" w:themeColor="text1"/>
                <w:szCs w:val="21"/>
              </w:rPr>
              <w:t>28,127.5</w:t>
            </w:r>
            <w:r>
              <w:rPr>
                <w:rFonts w:ascii="宋体" w:hAnsi="宋体" w:hint="eastAsia"/>
                <w:b/>
                <w:color w:val="000000" w:themeColor="text1"/>
                <w:szCs w:val="21"/>
              </w:rPr>
              <w:t>0</w:t>
            </w:r>
          </w:p>
        </w:tc>
      </w:tr>
      <w:tr w:rsidR="00247662" w:rsidRPr="00EF5D5A" w:rsidTr="00247662">
        <w:tc>
          <w:tcPr>
            <w:tcW w:w="3420" w:type="dxa"/>
            <w:vAlign w:val="center"/>
          </w:tcPr>
          <w:p w:rsidR="00247662" w:rsidRPr="00247662" w:rsidRDefault="00247662" w:rsidP="00247662">
            <w:pPr>
              <w:pStyle w:val="afa"/>
              <w:numPr>
                <w:ilvl w:val="0"/>
                <w:numId w:val="3"/>
              </w:numPr>
              <w:ind w:firstLineChars="0"/>
              <w:rPr>
                <w:rFonts w:ascii="宋体" w:hAnsi="宋体"/>
                <w:color w:val="000000" w:themeColor="text1"/>
                <w:szCs w:val="21"/>
              </w:rPr>
            </w:pPr>
            <w:r w:rsidRPr="00247662">
              <w:rPr>
                <w:rFonts w:ascii="宋体" w:hAnsi="宋体"/>
                <w:color w:val="000000" w:themeColor="text1"/>
                <w:szCs w:val="21"/>
              </w:rPr>
              <w:t>利息收入</w:t>
            </w:r>
          </w:p>
        </w:tc>
        <w:tc>
          <w:tcPr>
            <w:tcW w:w="5652" w:type="dxa"/>
            <w:vAlign w:val="center"/>
          </w:tcPr>
          <w:p w:rsidR="00247662" w:rsidRPr="00EF5D5A" w:rsidRDefault="00764D61" w:rsidP="005B2F07">
            <w:pPr>
              <w:jc w:val="right"/>
              <w:rPr>
                <w:rFonts w:ascii="宋体" w:hAnsi="宋体"/>
                <w:color w:val="000000" w:themeColor="text1"/>
                <w:szCs w:val="21"/>
              </w:rPr>
            </w:pPr>
            <w:r w:rsidRPr="00764D61">
              <w:rPr>
                <w:rFonts w:ascii="宋体" w:hAnsi="宋体"/>
                <w:color w:val="000000" w:themeColor="text1"/>
                <w:szCs w:val="21"/>
              </w:rPr>
              <w:t>28</w:t>
            </w:r>
            <w:r>
              <w:rPr>
                <w:rFonts w:ascii="宋体" w:hAnsi="宋体" w:hint="eastAsia"/>
                <w:color w:val="000000" w:themeColor="text1"/>
                <w:szCs w:val="21"/>
              </w:rPr>
              <w:t>,</w:t>
            </w:r>
            <w:r w:rsidRPr="00764D61">
              <w:rPr>
                <w:rFonts w:ascii="宋体" w:hAnsi="宋体"/>
                <w:color w:val="000000" w:themeColor="text1"/>
                <w:szCs w:val="21"/>
              </w:rPr>
              <w:t>127.5</w:t>
            </w:r>
            <w:r>
              <w:rPr>
                <w:rFonts w:ascii="宋体" w:hAnsi="宋体" w:hint="eastAsia"/>
                <w:color w:val="000000" w:themeColor="text1"/>
                <w:szCs w:val="21"/>
              </w:rPr>
              <w:t>0</w:t>
            </w:r>
          </w:p>
        </w:tc>
      </w:tr>
      <w:tr w:rsidR="00247662" w:rsidRPr="00EF5D5A" w:rsidTr="00247662">
        <w:tc>
          <w:tcPr>
            <w:tcW w:w="3420" w:type="dxa"/>
            <w:vAlign w:val="center"/>
          </w:tcPr>
          <w:p w:rsidR="00247662" w:rsidRPr="00EF5D5A" w:rsidRDefault="00247662" w:rsidP="005B2F07">
            <w:pPr>
              <w:rPr>
                <w:rFonts w:ascii="宋体" w:hAnsi="宋体"/>
                <w:b/>
                <w:color w:val="000000" w:themeColor="text1"/>
                <w:szCs w:val="21"/>
              </w:rPr>
            </w:pPr>
            <w:r w:rsidRPr="00EF5D5A">
              <w:rPr>
                <w:rFonts w:ascii="宋体" w:hAnsi="宋体"/>
                <w:b/>
                <w:color w:val="000000" w:themeColor="text1"/>
                <w:szCs w:val="21"/>
              </w:rPr>
              <w:t>二、</w:t>
            </w:r>
            <w:r>
              <w:rPr>
                <w:rFonts w:ascii="宋体" w:hAnsi="宋体" w:hint="eastAsia"/>
                <w:b/>
                <w:color w:val="000000" w:themeColor="text1"/>
                <w:szCs w:val="21"/>
              </w:rPr>
              <w:t>清算</w:t>
            </w:r>
            <w:r w:rsidRPr="00EF5D5A">
              <w:rPr>
                <w:rFonts w:ascii="宋体" w:hAnsi="宋体"/>
                <w:b/>
                <w:color w:val="000000" w:themeColor="text1"/>
                <w:szCs w:val="21"/>
              </w:rPr>
              <w:t>费用</w:t>
            </w:r>
          </w:p>
        </w:tc>
        <w:tc>
          <w:tcPr>
            <w:tcW w:w="5652" w:type="dxa"/>
            <w:vAlign w:val="center"/>
          </w:tcPr>
          <w:p w:rsidR="00247662" w:rsidRPr="00EF5D5A" w:rsidRDefault="00764D61" w:rsidP="00A104E4">
            <w:pPr>
              <w:jc w:val="right"/>
              <w:rPr>
                <w:rFonts w:ascii="宋体" w:hAnsi="宋体"/>
                <w:b/>
                <w:color w:val="000000" w:themeColor="text1"/>
                <w:szCs w:val="21"/>
              </w:rPr>
            </w:pPr>
            <w:r>
              <w:rPr>
                <w:rFonts w:ascii="宋体" w:hAnsi="宋体" w:hint="eastAsia"/>
                <w:b/>
                <w:color w:val="000000" w:themeColor="text1"/>
                <w:szCs w:val="21"/>
              </w:rPr>
              <w:t>2,9</w:t>
            </w:r>
            <w:r w:rsidR="00A104E4">
              <w:rPr>
                <w:rFonts w:ascii="宋体" w:hAnsi="宋体" w:hint="eastAsia"/>
                <w:b/>
                <w:color w:val="000000" w:themeColor="text1"/>
                <w:szCs w:val="21"/>
              </w:rPr>
              <w:t>18</w:t>
            </w:r>
            <w:r>
              <w:rPr>
                <w:rFonts w:ascii="宋体" w:hAnsi="宋体" w:hint="eastAsia"/>
                <w:b/>
                <w:color w:val="000000" w:themeColor="text1"/>
                <w:szCs w:val="21"/>
              </w:rPr>
              <w:t>.</w:t>
            </w:r>
            <w:r w:rsidR="00A104E4">
              <w:rPr>
                <w:rFonts w:ascii="宋体" w:hAnsi="宋体" w:hint="eastAsia"/>
                <w:b/>
                <w:color w:val="000000" w:themeColor="text1"/>
                <w:szCs w:val="21"/>
              </w:rPr>
              <w:t>87</w:t>
            </w:r>
          </w:p>
        </w:tc>
      </w:tr>
      <w:tr w:rsidR="00247662" w:rsidRPr="00EF5D5A" w:rsidTr="00247662">
        <w:tc>
          <w:tcPr>
            <w:tcW w:w="3420" w:type="dxa"/>
            <w:vAlign w:val="center"/>
          </w:tcPr>
          <w:p w:rsidR="00247662" w:rsidRPr="00EF5D5A" w:rsidRDefault="00247662" w:rsidP="005B2F07">
            <w:pPr>
              <w:rPr>
                <w:rFonts w:ascii="宋体" w:hAnsi="宋体"/>
                <w:color w:val="000000" w:themeColor="text1"/>
                <w:szCs w:val="21"/>
              </w:rPr>
            </w:pPr>
            <w:r>
              <w:rPr>
                <w:rFonts w:ascii="宋体" w:hAnsi="宋体" w:hint="eastAsia"/>
                <w:color w:val="000000" w:themeColor="text1"/>
                <w:szCs w:val="21"/>
              </w:rPr>
              <w:t>1．</w:t>
            </w:r>
            <w:r w:rsidRPr="00EF5D5A">
              <w:rPr>
                <w:rFonts w:ascii="宋体" w:hAnsi="宋体"/>
                <w:color w:val="000000" w:themeColor="text1"/>
                <w:szCs w:val="21"/>
              </w:rPr>
              <w:t>其他费用</w:t>
            </w:r>
          </w:p>
        </w:tc>
        <w:tc>
          <w:tcPr>
            <w:tcW w:w="5652" w:type="dxa"/>
            <w:vAlign w:val="center"/>
          </w:tcPr>
          <w:p w:rsidR="00247662" w:rsidRPr="00764D61" w:rsidRDefault="00764D61" w:rsidP="003270C5">
            <w:pPr>
              <w:jc w:val="right"/>
              <w:rPr>
                <w:rFonts w:ascii="宋体" w:hAnsi="宋体"/>
                <w:color w:val="000000" w:themeColor="text1"/>
                <w:szCs w:val="21"/>
              </w:rPr>
            </w:pPr>
            <w:r w:rsidRPr="00764D61">
              <w:rPr>
                <w:rFonts w:ascii="宋体" w:hAnsi="宋体" w:hint="eastAsia"/>
                <w:color w:val="000000" w:themeColor="text1"/>
                <w:szCs w:val="21"/>
              </w:rPr>
              <w:t>2,9</w:t>
            </w:r>
            <w:r w:rsidR="003270C5">
              <w:rPr>
                <w:rFonts w:ascii="宋体" w:hAnsi="宋体" w:hint="eastAsia"/>
                <w:color w:val="000000" w:themeColor="text1"/>
                <w:szCs w:val="21"/>
              </w:rPr>
              <w:t>18</w:t>
            </w:r>
            <w:r w:rsidRPr="00764D61">
              <w:rPr>
                <w:rFonts w:ascii="宋体" w:hAnsi="宋体" w:hint="eastAsia"/>
                <w:color w:val="000000" w:themeColor="text1"/>
                <w:szCs w:val="21"/>
              </w:rPr>
              <w:t>.</w:t>
            </w:r>
            <w:r w:rsidR="003270C5">
              <w:rPr>
                <w:rFonts w:ascii="宋体" w:hAnsi="宋体" w:hint="eastAsia"/>
                <w:color w:val="000000" w:themeColor="text1"/>
                <w:szCs w:val="21"/>
              </w:rPr>
              <w:t>87</w:t>
            </w:r>
          </w:p>
        </w:tc>
      </w:tr>
      <w:tr w:rsidR="00247662" w:rsidRPr="00EF5D5A" w:rsidTr="00247662">
        <w:tc>
          <w:tcPr>
            <w:tcW w:w="3420" w:type="dxa"/>
            <w:vAlign w:val="center"/>
          </w:tcPr>
          <w:p w:rsidR="00247662" w:rsidRPr="00EF5D5A" w:rsidRDefault="00247662" w:rsidP="00247662">
            <w:pPr>
              <w:rPr>
                <w:rFonts w:ascii="宋体" w:hAnsi="宋体"/>
                <w:b/>
                <w:color w:val="000000" w:themeColor="text1"/>
                <w:szCs w:val="21"/>
              </w:rPr>
            </w:pPr>
            <w:r w:rsidRPr="00EF5D5A">
              <w:rPr>
                <w:rFonts w:ascii="宋体" w:hAnsi="宋体"/>
                <w:b/>
                <w:color w:val="000000" w:themeColor="text1"/>
                <w:szCs w:val="21"/>
              </w:rPr>
              <w:t>三、</w:t>
            </w:r>
            <w:r>
              <w:rPr>
                <w:rFonts w:ascii="宋体" w:hAnsi="宋体" w:hint="eastAsia"/>
                <w:b/>
                <w:color w:val="000000" w:themeColor="text1"/>
                <w:szCs w:val="21"/>
              </w:rPr>
              <w:t>清算收益（损失）总额</w:t>
            </w:r>
          </w:p>
        </w:tc>
        <w:tc>
          <w:tcPr>
            <w:tcW w:w="5652" w:type="dxa"/>
            <w:vAlign w:val="center"/>
          </w:tcPr>
          <w:p w:rsidR="00247662" w:rsidRPr="00EF5D5A" w:rsidRDefault="003270C5" w:rsidP="005B2F07">
            <w:pPr>
              <w:jc w:val="right"/>
              <w:rPr>
                <w:rFonts w:ascii="宋体" w:hAnsi="宋体"/>
                <w:b/>
                <w:color w:val="000000" w:themeColor="text1"/>
                <w:szCs w:val="21"/>
              </w:rPr>
            </w:pPr>
            <w:r w:rsidRPr="001F4E27">
              <w:rPr>
                <w:rFonts w:ascii="宋体" w:hAnsi="宋体"/>
                <w:b/>
                <w:color w:val="000000" w:themeColor="text1"/>
                <w:szCs w:val="21"/>
              </w:rPr>
              <w:t>25,208.63</w:t>
            </w:r>
          </w:p>
        </w:tc>
      </w:tr>
      <w:tr w:rsidR="00247662" w:rsidRPr="00EF5D5A" w:rsidTr="00247662">
        <w:tc>
          <w:tcPr>
            <w:tcW w:w="3420" w:type="dxa"/>
            <w:vAlign w:val="center"/>
          </w:tcPr>
          <w:p w:rsidR="00247662" w:rsidRPr="00EF5D5A" w:rsidRDefault="00247662" w:rsidP="005B2F07">
            <w:pPr>
              <w:rPr>
                <w:rFonts w:ascii="宋体" w:hAnsi="宋体"/>
                <w:b/>
                <w:color w:val="000000" w:themeColor="text1"/>
                <w:szCs w:val="21"/>
              </w:rPr>
            </w:pPr>
            <w:r w:rsidRPr="00EF5D5A">
              <w:rPr>
                <w:rFonts w:ascii="宋体" w:hAnsi="宋体"/>
                <w:color w:val="000000" w:themeColor="text1"/>
                <w:szCs w:val="21"/>
              </w:rPr>
              <w:t>减：所得税费用</w:t>
            </w:r>
          </w:p>
        </w:tc>
        <w:tc>
          <w:tcPr>
            <w:tcW w:w="5652" w:type="dxa"/>
            <w:vAlign w:val="center"/>
          </w:tcPr>
          <w:p w:rsidR="00247662" w:rsidRPr="00EF5D5A" w:rsidRDefault="00247662" w:rsidP="005B2F07">
            <w:pPr>
              <w:jc w:val="right"/>
              <w:rPr>
                <w:rFonts w:ascii="宋体" w:hAnsi="宋体"/>
                <w:color w:val="000000" w:themeColor="text1"/>
                <w:szCs w:val="21"/>
              </w:rPr>
            </w:pPr>
            <w:r w:rsidRPr="00EF5D5A">
              <w:rPr>
                <w:rFonts w:ascii="宋体" w:hAnsi="宋体"/>
                <w:color w:val="000000" w:themeColor="text1"/>
                <w:szCs w:val="21"/>
              </w:rPr>
              <w:t>-</w:t>
            </w:r>
          </w:p>
        </w:tc>
      </w:tr>
      <w:tr w:rsidR="00247662" w:rsidRPr="00EF5D5A" w:rsidTr="00247662">
        <w:tc>
          <w:tcPr>
            <w:tcW w:w="3420" w:type="dxa"/>
            <w:vAlign w:val="center"/>
          </w:tcPr>
          <w:p w:rsidR="00247662" w:rsidRPr="00EF5D5A" w:rsidRDefault="00247662" w:rsidP="00247662">
            <w:pPr>
              <w:rPr>
                <w:rFonts w:ascii="宋体" w:hAnsi="宋体"/>
                <w:b/>
                <w:color w:val="000000" w:themeColor="text1"/>
                <w:szCs w:val="21"/>
              </w:rPr>
            </w:pPr>
            <w:r w:rsidRPr="00EF5D5A">
              <w:rPr>
                <w:rFonts w:ascii="宋体" w:hAnsi="宋体"/>
                <w:b/>
                <w:color w:val="000000" w:themeColor="text1"/>
                <w:szCs w:val="21"/>
              </w:rPr>
              <w:t>四、</w:t>
            </w:r>
            <w:r>
              <w:rPr>
                <w:rFonts w:ascii="宋体" w:hAnsi="宋体" w:hint="eastAsia"/>
                <w:b/>
                <w:color w:val="000000" w:themeColor="text1"/>
                <w:szCs w:val="21"/>
              </w:rPr>
              <w:t>清算净收益（损失）</w:t>
            </w:r>
          </w:p>
        </w:tc>
        <w:tc>
          <w:tcPr>
            <w:tcW w:w="5652" w:type="dxa"/>
            <w:vAlign w:val="center"/>
          </w:tcPr>
          <w:p w:rsidR="00247662" w:rsidRPr="00EF5D5A" w:rsidRDefault="009A6485" w:rsidP="005B2F07">
            <w:pPr>
              <w:jc w:val="right"/>
              <w:rPr>
                <w:rFonts w:ascii="宋体" w:hAnsi="宋体"/>
                <w:b/>
                <w:color w:val="000000" w:themeColor="text1"/>
                <w:szCs w:val="21"/>
              </w:rPr>
            </w:pPr>
            <w:r w:rsidRPr="001F4E27">
              <w:rPr>
                <w:rFonts w:ascii="宋体" w:hAnsi="宋体"/>
                <w:b/>
                <w:color w:val="000000" w:themeColor="text1"/>
                <w:szCs w:val="21"/>
              </w:rPr>
              <w:t>25,208.63</w:t>
            </w:r>
          </w:p>
        </w:tc>
      </w:tr>
    </w:tbl>
    <w:p w:rsidR="00EE1E53" w:rsidRDefault="00593D08" w:rsidP="00247662">
      <w:pPr>
        <w:pStyle w:val="2"/>
        <w:spacing w:before="0" w:after="0"/>
        <w:rPr>
          <w:rFonts w:ascii="宋体" w:hAnsi="宋体"/>
          <w:kern w:val="0"/>
          <w:szCs w:val="24"/>
        </w:rPr>
      </w:pPr>
      <w:bookmarkStart w:id="101" w:name="_Toc483396840"/>
      <w:bookmarkStart w:id="102" w:name="_Toc484607313"/>
      <w:bookmarkStart w:id="103" w:name="_Toc484769808"/>
      <w:r>
        <w:rPr>
          <w:rFonts w:ascii="宋体" w:hAnsi="宋体" w:hint="eastAsia"/>
          <w:kern w:val="0"/>
          <w:szCs w:val="24"/>
        </w:rPr>
        <w:t>5</w:t>
      </w:r>
      <w:r w:rsidR="00F13EB3" w:rsidRPr="00247662">
        <w:rPr>
          <w:rFonts w:ascii="宋体" w:hAnsi="宋体"/>
          <w:kern w:val="0"/>
          <w:szCs w:val="24"/>
        </w:rPr>
        <w:t>.</w:t>
      </w:r>
      <w:r w:rsidR="00247662">
        <w:rPr>
          <w:rFonts w:ascii="宋体" w:hAnsi="宋体" w:hint="eastAsia"/>
          <w:kern w:val="0"/>
          <w:szCs w:val="24"/>
        </w:rPr>
        <w:t>3报表附注</w:t>
      </w:r>
      <w:bookmarkEnd w:id="101"/>
      <w:bookmarkEnd w:id="102"/>
      <w:bookmarkEnd w:id="103"/>
    </w:p>
    <w:p w:rsidR="00247662" w:rsidRPr="00247662" w:rsidRDefault="00593D08" w:rsidP="00247662">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5</w:t>
      </w:r>
      <w:r w:rsidR="00247662" w:rsidRPr="00EF5D5A">
        <w:rPr>
          <w:rFonts w:asciiTheme="minorEastAsia" w:eastAsiaTheme="minorEastAsia" w:hAnsiTheme="minorEastAsia"/>
          <w:b/>
          <w:sz w:val="24"/>
        </w:rPr>
        <w:t>.</w:t>
      </w:r>
      <w:r w:rsidR="00247662">
        <w:rPr>
          <w:rFonts w:asciiTheme="minorEastAsia" w:eastAsiaTheme="minorEastAsia" w:hAnsiTheme="minorEastAsia" w:hint="eastAsia"/>
          <w:b/>
          <w:sz w:val="24"/>
        </w:rPr>
        <w:t>3</w:t>
      </w:r>
      <w:r w:rsidR="00247662" w:rsidRPr="00EF5D5A">
        <w:rPr>
          <w:rFonts w:asciiTheme="minorEastAsia" w:eastAsiaTheme="minorEastAsia" w:hAnsiTheme="minorEastAsia"/>
          <w:b/>
          <w:sz w:val="24"/>
        </w:rPr>
        <w:t>.</w:t>
      </w:r>
      <w:r w:rsidR="00247662">
        <w:rPr>
          <w:rFonts w:asciiTheme="minorEastAsia" w:eastAsiaTheme="minorEastAsia" w:hAnsiTheme="minorEastAsia" w:hint="eastAsia"/>
          <w:b/>
          <w:sz w:val="24"/>
        </w:rPr>
        <w:t>1基金基本情况</w:t>
      </w:r>
    </w:p>
    <w:p w:rsidR="00CB1A7E" w:rsidRPr="00CB1A7E" w:rsidRDefault="00CB1A7E" w:rsidP="00CB1A7E">
      <w:pPr>
        <w:spacing w:line="360" w:lineRule="auto"/>
        <w:ind w:firstLineChars="200" w:firstLine="480"/>
        <w:rPr>
          <w:rFonts w:ascii="宋体" w:hAnsi="宋体"/>
          <w:color w:val="000000"/>
          <w:sz w:val="24"/>
        </w:rPr>
      </w:pPr>
      <w:r w:rsidRPr="00CB1A7E">
        <w:rPr>
          <w:rFonts w:ascii="宋体" w:hAnsi="宋体" w:hint="eastAsia"/>
          <w:color w:val="000000"/>
          <w:sz w:val="24"/>
        </w:rPr>
        <w:t>博时招财一号大数据保本混合型证券投资基金(以下简称“本基金”)经中国证券监督管理委员会(以下简称“中国证监会”)证监许可[2015]603号《关于核准博时招财一号大数据保本混合型证券投资基金募集的批复》核准，由博时基金管理有限公司依照《中华人民共和国证券投资基金法》和《博时招财一号大数据保本混合型证券投资基金基金合同》负责公开募集。本基金为契约型证券投资基金，存续期限不定，以定期开放的方式运作，即在基金保本周期内采取封闭式运作(保本周期到期日除外)，期间不开放申购及赎回；开放期为保本周期到期日及之后最长4个工作日的时间(最长共计5 个工作日)。首次设立募集不包括认购资金利息共募集1,352,913,595.00元，业经普华永道中天会计师事务所(特殊普通合伙)普华永道中天验字(2015)第411号验资报告予以验证。经向中国证监会备案，《博时招财一号大数据保本混合型证券投资基金基金合同》于2015年4月29日正式生效，基金合同生效日的基金份额总额(包括认购资金利息折算部分)为1,353,010,620.65 份基金份额，其中认购资金利息折合97,025.65份基金份额。本基金的基金管理人为博时基金管理有限公司，基金托管人为招商银行股份有限公司，担保人为北京首创融资担保有限公司。</w:t>
      </w:r>
    </w:p>
    <w:p w:rsidR="00CB1A7E" w:rsidRDefault="00CB1A7E" w:rsidP="00CB1A7E">
      <w:pPr>
        <w:spacing w:line="360" w:lineRule="auto"/>
        <w:ind w:firstLineChars="200" w:firstLine="480"/>
        <w:rPr>
          <w:rFonts w:ascii="宋体" w:hAnsi="宋体"/>
          <w:color w:val="000000"/>
          <w:sz w:val="24"/>
        </w:rPr>
      </w:pPr>
      <w:r w:rsidRPr="00CB1A7E">
        <w:rPr>
          <w:rFonts w:ascii="宋体" w:hAnsi="宋体" w:hint="eastAsia"/>
          <w:color w:val="000000"/>
          <w:sz w:val="24"/>
        </w:rPr>
        <w:t>根据《中华人民共和国证券投资基金法》和《博时招财一号大数据保本混合型证券投资基金基金合同》的有关规定，本基金投资于具有良好流动性的金融工具，包括国内依法发行交易的债券、货币市场工具、中期票据、现金、股票(包括中小板、创业板及其他经中国证监会核准上市的股票)、权证、股指期货、资产支持证券以及法律法规或中国证监会允许基金投资的其他金融工具(但须符合中国证监会相关规定)。本基金投资于股票、权证等风险资产占基金资产的比例不高于40%；债券、货币市场工具等固定收益类资产占基金资产的比例不低于60%，其中，现金或者到期日在一年以内的政府债券不低于基金资产净值5%。在每个开放期间的前3个月、开放期间及开放期的后3个月不受前述投资组合比例的限制。在开放期，本基金持有现金或投资于到期日在一年以内的政府债券的比例合计不低于基金资产净值的5%，在保本周期内(保本周期到期日除外)，本基金不受该比例的限制。</w:t>
      </w:r>
    </w:p>
    <w:p w:rsidR="00CB1A7E" w:rsidRPr="00CB1A7E" w:rsidRDefault="00CB1A7E" w:rsidP="00CB1A7E">
      <w:pPr>
        <w:spacing w:line="360" w:lineRule="auto"/>
        <w:ind w:firstLineChars="200" w:firstLine="480"/>
        <w:rPr>
          <w:rFonts w:ascii="宋体" w:hAnsi="宋体"/>
          <w:color w:val="000000"/>
          <w:sz w:val="24"/>
        </w:rPr>
      </w:pPr>
      <w:r w:rsidRPr="00CB1A7E">
        <w:rPr>
          <w:rFonts w:ascii="宋体" w:hAnsi="宋体" w:hint="eastAsia"/>
          <w:color w:val="000000"/>
          <w:sz w:val="24"/>
        </w:rPr>
        <w:t>根据《博时招财一号大数据保本混合型证券投资基金基金合同》的有关规定，本基金保本周期为</w:t>
      </w:r>
      <w:r w:rsidRPr="00CB1A7E">
        <w:rPr>
          <w:rFonts w:ascii="宋体" w:hAnsi="宋体"/>
          <w:color w:val="000000"/>
          <w:sz w:val="24"/>
        </w:rPr>
        <w:t>两年</w:t>
      </w:r>
      <w:r w:rsidRPr="00CB1A7E">
        <w:rPr>
          <w:rFonts w:ascii="宋体" w:hAnsi="宋体" w:hint="eastAsia"/>
          <w:color w:val="000000"/>
          <w:sz w:val="24"/>
        </w:rPr>
        <w:t>。在第一个保本周期到期日，如基金份额持有人认购并持有到期的基金份额的可赎回金额加上其认购并持有到期的基金份额累计分红款项之和计算的总金额低于其认购保本金额，则基金管理人应补足该差额(该差额即为保本差额)，在保本周期到期日后二十个工作日内(含第二十个工作日)将该差额支付给基金份额持有人, 并由担保人提供担保。本基金第一个保本周期后各保本周期涉及的基金保本的保证，由基金管理人与担保人或保本义务人届时签订的保证合同或风险买断合同决定，并由基金管理人在当期保本周期开始前公告。本基金的业绩比较基准为：二年期银行定期存款收益率(税后)。</w:t>
      </w:r>
    </w:p>
    <w:p w:rsidR="00CB1A7E" w:rsidRPr="00CB1A7E" w:rsidRDefault="00CB1A7E" w:rsidP="00CB1A7E">
      <w:pPr>
        <w:spacing w:line="360" w:lineRule="auto"/>
        <w:ind w:firstLineChars="200" w:firstLine="480"/>
        <w:rPr>
          <w:rFonts w:ascii="宋体" w:hAnsi="宋体"/>
          <w:color w:val="000000"/>
          <w:sz w:val="24"/>
        </w:rPr>
      </w:pPr>
      <w:r w:rsidRPr="00CB1A7E">
        <w:rPr>
          <w:rFonts w:ascii="宋体" w:hAnsi="宋体" w:hint="eastAsia"/>
          <w:color w:val="000000"/>
          <w:sz w:val="24"/>
        </w:rPr>
        <w:t>根据《博时招财一号大数据保本混合型证券投资基金基金合同》以及博时基金管理有限公司于2017年4月22日发布的《博时基金管理有限公司关于博时招财一号大数据保本混合型证券投资基金保本周期到期基金合同终止及基金财产清算的公告》，本基金的最后运作日定为2017年5月2日，并于2017年5月3日进入清盘程序。</w:t>
      </w:r>
    </w:p>
    <w:p w:rsidR="00CB1A7E" w:rsidRPr="00247662" w:rsidRDefault="00593D08" w:rsidP="00CB1A7E">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5</w:t>
      </w:r>
      <w:r w:rsidR="00CB1A7E" w:rsidRPr="00EF5D5A">
        <w:rPr>
          <w:rFonts w:asciiTheme="minorEastAsia" w:eastAsiaTheme="minorEastAsia" w:hAnsiTheme="minorEastAsia"/>
          <w:b/>
          <w:sz w:val="24"/>
        </w:rPr>
        <w:t>.</w:t>
      </w:r>
      <w:r w:rsidR="00CB1A7E">
        <w:rPr>
          <w:rFonts w:asciiTheme="minorEastAsia" w:eastAsiaTheme="minorEastAsia" w:hAnsiTheme="minorEastAsia" w:hint="eastAsia"/>
          <w:b/>
          <w:sz w:val="24"/>
        </w:rPr>
        <w:t>3</w:t>
      </w:r>
      <w:r w:rsidR="00CB1A7E" w:rsidRPr="00EF5D5A">
        <w:rPr>
          <w:rFonts w:asciiTheme="minorEastAsia" w:eastAsiaTheme="minorEastAsia" w:hAnsiTheme="minorEastAsia"/>
          <w:b/>
          <w:sz w:val="24"/>
        </w:rPr>
        <w:t>.</w:t>
      </w:r>
      <w:r w:rsidR="00CB1A7E">
        <w:rPr>
          <w:rFonts w:asciiTheme="minorEastAsia" w:eastAsiaTheme="minorEastAsia" w:hAnsiTheme="minorEastAsia" w:hint="eastAsia"/>
          <w:b/>
          <w:sz w:val="24"/>
        </w:rPr>
        <w:t>2清算原因</w:t>
      </w:r>
    </w:p>
    <w:p w:rsidR="00CB1A7E" w:rsidRPr="00CB1A7E" w:rsidRDefault="00CB1A7E" w:rsidP="00CB1A7E">
      <w:pPr>
        <w:spacing w:line="360" w:lineRule="auto"/>
        <w:ind w:firstLineChars="200" w:firstLine="480"/>
        <w:rPr>
          <w:rFonts w:ascii="宋体" w:hAnsi="宋体"/>
          <w:color w:val="000000"/>
          <w:sz w:val="24"/>
        </w:rPr>
      </w:pPr>
      <w:r w:rsidRPr="00E90339">
        <w:rPr>
          <w:rFonts w:ascii="宋体" w:hAnsi="宋体" w:hint="eastAsia"/>
          <w:color w:val="000000"/>
          <w:sz w:val="24"/>
        </w:rPr>
        <w:t>本基金为保本基金，保本周期为两年，根据《中华人民共和国证券投资基金法》、《公开募集证券投资基金运作管理办法》、《博时招财一号大数据保本混合型证券投资基金基金合同》（以下简称“《基金合同》”）及监管机构的相关规定的约定，如保本周期到期后，本基金未能符合保本基金存续条件，或不符合法律法规和基金合同对基金的存续要求，则本基金将根据本基金合同的规定进入清算程序并终止。根据2017年1月24日中国证监会发布的《关于避险策略基金的指导意见》（简称“《意见》”），现有保本基金在保本周期到期后若不能变更注册为避险策略基金，均需转型为其他类型基金或清盘。鉴于本基金不再符合保本基金的存续条件，在第一个保本周期到期前亦无法完成变更注册（变更为避险策略基金或其他类型基金）及召集基金份额持有人大会事项，因此，在第一个保本周期到期后，本基金将按照《关于避险策略基金的指导意见》的要求并根据《基金合同》的约定</w:t>
      </w:r>
      <w:r>
        <w:rPr>
          <w:rFonts w:ascii="宋体" w:hAnsi="宋体" w:hint="eastAsia"/>
          <w:color w:val="000000"/>
          <w:sz w:val="24"/>
        </w:rPr>
        <w:t>自2017年5月3日起</w:t>
      </w:r>
      <w:r w:rsidRPr="00E90339">
        <w:rPr>
          <w:rFonts w:ascii="宋体" w:hAnsi="宋体" w:hint="eastAsia"/>
          <w:color w:val="000000"/>
          <w:sz w:val="24"/>
        </w:rPr>
        <w:t>进入清算</w:t>
      </w:r>
      <w:r>
        <w:rPr>
          <w:rFonts w:ascii="宋体" w:hAnsi="宋体" w:hint="eastAsia"/>
          <w:color w:val="000000"/>
          <w:sz w:val="24"/>
        </w:rPr>
        <w:t>期</w:t>
      </w:r>
      <w:r w:rsidRPr="00CB1A7E">
        <w:rPr>
          <w:rFonts w:ascii="宋体" w:hAnsi="宋体" w:hint="eastAsia"/>
          <w:color w:val="000000"/>
          <w:sz w:val="24"/>
        </w:rPr>
        <w:t>，</w:t>
      </w:r>
      <w:r w:rsidRPr="00CB1A7E">
        <w:rPr>
          <w:rFonts w:ascii="宋体" w:hAnsi="宋体"/>
          <w:color w:val="000000"/>
          <w:sz w:val="24"/>
        </w:rPr>
        <w:t>基金管理人按照本基金基金合同约定，组织成立基金财产清算小组履行基金财产清算程序。</w:t>
      </w:r>
    </w:p>
    <w:p w:rsidR="00EE1E53" w:rsidRPr="00EF5D5A" w:rsidRDefault="00593D08" w:rsidP="00D065BA">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5</w:t>
      </w:r>
      <w:r w:rsidR="00CB1A7E" w:rsidRPr="00EF5D5A">
        <w:rPr>
          <w:rFonts w:asciiTheme="minorEastAsia" w:eastAsiaTheme="minorEastAsia" w:hAnsiTheme="minorEastAsia"/>
          <w:b/>
          <w:sz w:val="24"/>
        </w:rPr>
        <w:t>.</w:t>
      </w:r>
      <w:r w:rsidR="00CB1A7E">
        <w:rPr>
          <w:rFonts w:asciiTheme="minorEastAsia" w:eastAsiaTheme="minorEastAsia" w:hAnsiTheme="minorEastAsia" w:hint="eastAsia"/>
          <w:b/>
          <w:sz w:val="24"/>
        </w:rPr>
        <w:t>3</w:t>
      </w:r>
      <w:r w:rsidR="00CB1A7E" w:rsidRPr="00EF5D5A">
        <w:rPr>
          <w:rFonts w:asciiTheme="minorEastAsia" w:eastAsiaTheme="minorEastAsia" w:hAnsiTheme="minorEastAsia"/>
          <w:b/>
          <w:sz w:val="24"/>
        </w:rPr>
        <w:t>.</w:t>
      </w:r>
      <w:r w:rsidR="00CB1A7E">
        <w:rPr>
          <w:rFonts w:asciiTheme="minorEastAsia" w:eastAsiaTheme="minorEastAsia" w:hAnsiTheme="minorEastAsia" w:hint="eastAsia"/>
          <w:b/>
          <w:sz w:val="24"/>
        </w:rPr>
        <w:t>3清算起始日</w:t>
      </w:r>
    </w:p>
    <w:p w:rsidR="00183136" w:rsidRPr="00EF5D5A" w:rsidRDefault="00477B7F" w:rsidP="00183136">
      <w:pPr>
        <w:spacing w:line="360" w:lineRule="auto"/>
        <w:ind w:firstLineChars="200" w:firstLine="480"/>
        <w:rPr>
          <w:rFonts w:ascii="宋体" w:hAnsi="宋体"/>
          <w:color w:val="000000"/>
          <w:sz w:val="24"/>
        </w:rPr>
      </w:pPr>
      <w:r>
        <w:rPr>
          <w:rFonts w:ascii="宋体" w:hAnsi="宋体" w:hint="eastAsia"/>
          <w:color w:val="000000"/>
          <w:sz w:val="24"/>
        </w:rPr>
        <w:t>根据《</w:t>
      </w:r>
      <w:r w:rsidRPr="00477B7F">
        <w:rPr>
          <w:rFonts w:ascii="宋体" w:hAnsi="宋体" w:hint="eastAsia"/>
          <w:color w:val="000000"/>
          <w:sz w:val="24"/>
        </w:rPr>
        <w:t>博时基金管理有限公司关于博时招财一号大数据保本混合型证券投资基金保本周期到期基金合同终止及基金财产清算的公告</w:t>
      </w:r>
      <w:r>
        <w:rPr>
          <w:rFonts w:ascii="宋体" w:hAnsi="宋体" w:hint="eastAsia"/>
          <w:color w:val="000000"/>
          <w:sz w:val="24"/>
        </w:rPr>
        <w:t>》，本基金的清算</w:t>
      </w:r>
      <w:r w:rsidR="00F51858">
        <w:rPr>
          <w:rFonts w:ascii="宋体" w:hAnsi="宋体" w:hint="eastAsia"/>
          <w:color w:val="000000"/>
          <w:sz w:val="24"/>
        </w:rPr>
        <w:t>起始日</w:t>
      </w:r>
      <w:r>
        <w:rPr>
          <w:rFonts w:ascii="宋体" w:hAnsi="宋体" w:hint="eastAsia"/>
          <w:color w:val="000000"/>
          <w:sz w:val="24"/>
        </w:rPr>
        <w:t>为2017年5月</w:t>
      </w:r>
      <w:r w:rsidR="00F51858">
        <w:rPr>
          <w:rFonts w:ascii="宋体" w:hAnsi="宋体" w:hint="eastAsia"/>
          <w:color w:val="000000"/>
          <w:sz w:val="24"/>
        </w:rPr>
        <w:t>3</w:t>
      </w:r>
      <w:r>
        <w:rPr>
          <w:rFonts w:ascii="宋体" w:hAnsi="宋体" w:hint="eastAsia"/>
          <w:color w:val="000000"/>
          <w:sz w:val="24"/>
        </w:rPr>
        <w:t>号。</w:t>
      </w:r>
    </w:p>
    <w:p w:rsidR="00477B7F" w:rsidRDefault="00593D08" w:rsidP="00477B7F">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5</w:t>
      </w:r>
      <w:r w:rsidR="00477B7F" w:rsidRPr="00EF5D5A">
        <w:rPr>
          <w:rFonts w:asciiTheme="minorEastAsia" w:eastAsiaTheme="minorEastAsia" w:hAnsiTheme="minorEastAsia"/>
          <w:b/>
          <w:sz w:val="24"/>
        </w:rPr>
        <w:t>.</w:t>
      </w:r>
      <w:r w:rsidR="00477B7F">
        <w:rPr>
          <w:rFonts w:asciiTheme="minorEastAsia" w:eastAsiaTheme="minorEastAsia" w:hAnsiTheme="minorEastAsia" w:hint="eastAsia"/>
          <w:b/>
          <w:sz w:val="24"/>
        </w:rPr>
        <w:t>4清算财务报表的编制基础</w:t>
      </w:r>
    </w:p>
    <w:p w:rsidR="00477B7F" w:rsidRPr="00477B7F" w:rsidRDefault="00477B7F" w:rsidP="00477B7F">
      <w:pPr>
        <w:spacing w:line="360" w:lineRule="auto"/>
        <w:ind w:firstLineChars="200" w:firstLine="480"/>
        <w:rPr>
          <w:rFonts w:ascii="宋体" w:hAnsi="宋体"/>
          <w:color w:val="000000"/>
          <w:sz w:val="24"/>
        </w:rPr>
      </w:pPr>
      <w:r w:rsidRPr="00477B7F">
        <w:rPr>
          <w:rFonts w:ascii="宋体" w:hAnsi="宋体" w:hint="eastAsia"/>
          <w:color w:val="000000"/>
          <w:sz w:val="24"/>
        </w:rPr>
        <w:t>如财务报表附注1所述，自2017年5月</w:t>
      </w:r>
      <w:r w:rsidR="00F51858">
        <w:rPr>
          <w:rFonts w:ascii="宋体" w:hAnsi="宋体" w:hint="eastAsia"/>
          <w:color w:val="000000"/>
          <w:sz w:val="24"/>
        </w:rPr>
        <w:t>3</w:t>
      </w:r>
      <w:r w:rsidRPr="00477B7F">
        <w:rPr>
          <w:rFonts w:ascii="宋体" w:hAnsi="宋体" w:hint="eastAsia"/>
          <w:color w:val="000000"/>
          <w:sz w:val="24"/>
        </w:rPr>
        <w:t>日起，本基金进入基金财产清算期，因此本基金财务报表以清算基础编制。</w:t>
      </w:r>
    </w:p>
    <w:p w:rsidR="00477B7F" w:rsidRPr="00477B7F" w:rsidRDefault="00477B7F" w:rsidP="00477B7F">
      <w:pPr>
        <w:spacing w:line="360" w:lineRule="auto"/>
        <w:ind w:firstLineChars="200" w:firstLine="480"/>
        <w:rPr>
          <w:rFonts w:ascii="宋体" w:hAnsi="宋体"/>
          <w:color w:val="000000"/>
          <w:sz w:val="24"/>
        </w:rPr>
      </w:pPr>
      <w:r w:rsidRPr="00477B7F">
        <w:rPr>
          <w:rFonts w:ascii="宋体" w:hAnsi="宋体" w:hint="eastAsia"/>
          <w:color w:val="000000"/>
          <w:sz w:val="24"/>
        </w:rPr>
        <w:t>本基金财务报表按附注3中所述的重要会计政策和会计估计以清算基础编制。于2017年5月2日(基金最后运作日)，所有资产以可收回的金额与原账面价值孰低计量，负债以预计需要清偿的金额计量。由于本基金于2017年5月2日(基金最后运作日)仅持有货币性金融资产和金融负债，所以按清算基础编制与按持续经营基础编制的财务报表没有重大差异。</w:t>
      </w:r>
    </w:p>
    <w:p w:rsidR="00C1627A" w:rsidRDefault="00477B7F" w:rsidP="00C1627A">
      <w:pPr>
        <w:spacing w:line="360" w:lineRule="auto"/>
        <w:ind w:firstLineChars="200" w:firstLine="480"/>
        <w:rPr>
          <w:rFonts w:ascii="Arial" w:hAnsi="Arial" w:cs="Arial"/>
          <w:sz w:val="24"/>
        </w:rPr>
      </w:pPr>
      <w:r w:rsidRPr="00477B7F">
        <w:rPr>
          <w:rFonts w:ascii="宋体" w:hAnsi="宋体" w:hint="eastAsia"/>
          <w:color w:val="000000"/>
          <w:sz w:val="24"/>
        </w:rPr>
        <w:t>此外，本基金财务报表按照中国证券投资基金业协会颁布的《证券投资基金会计核算业务指引》、《博时招财一号大数据保本混合型证券投资基金基金合同》约定的资产估值和会计核算方法及在财务报表附注3所列示的中国证监会发布的有关规定及允许的基金行业实务操作编制。</w:t>
      </w:r>
    </w:p>
    <w:p w:rsidR="00C1627A" w:rsidRDefault="00593D08" w:rsidP="00C1627A">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5</w:t>
      </w:r>
      <w:r w:rsidR="00C1627A" w:rsidRPr="00EF5D5A">
        <w:rPr>
          <w:rFonts w:asciiTheme="minorEastAsia" w:eastAsiaTheme="minorEastAsia" w:hAnsiTheme="minorEastAsia"/>
          <w:b/>
          <w:sz w:val="24"/>
        </w:rPr>
        <w:t>.</w:t>
      </w:r>
      <w:r w:rsidR="00C1627A">
        <w:rPr>
          <w:rFonts w:asciiTheme="minorEastAsia" w:eastAsiaTheme="minorEastAsia" w:hAnsiTheme="minorEastAsia" w:hint="eastAsia"/>
          <w:b/>
          <w:sz w:val="24"/>
        </w:rPr>
        <w:t>5重要会计政策和会计估计</w:t>
      </w:r>
    </w:p>
    <w:p w:rsidR="00C1627A" w:rsidRPr="00EF5D5A" w:rsidRDefault="00593D08" w:rsidP="00C1627A">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5</w:t>
      </w:r>
      <w:r w:rsidR="00C1627A" w:rsidRPr="00EF5D5A">
        <w:rPr>
          <w:rFonts w:asciiTheme="minorEastAsia" w:eastAsiaTheme="minorEastAsia" w:hAnsiTheme="minorEastAsia"/>
          <w:b/>
          <w:sz w:val="24"/>
        </w:rPr>
        <w:t>.</w:t>
      </w:r>
      <w:r w:rsidR="00C1627A">
        <w:rPr>
          <w:rFonts w:asciiTheme="minorEastAsia" w:eastAsiaTheme="minorEastAsia" w:hAnsiTheme="minorEastAsia" w:hint="eastAsia"/>
          <w:b/>
          <w:sz w:val="24"/>
        </w:rPr>
        <w:t>5</w:t>
      </w:r>
      <w:r w:rsidR="00C1627A" w:rsidRPr="00EF5D5A">
        <w:rPr>
          <w:rFonts w:asciiTheme="minorEastAsia" w:eastAsiaTheme="minorEastAsia" w:hAnsiTheme="minorEastAsia"/>
          <w:b/>
          <w:sz w:val="24"/>
        </w:rPr>
        <w:t>.</w:t>
      </w:r>
      <w:r w:rsidR="00C1627A">
        <w:rPr>
          <w:rFonts w:asciiTheme="minorEastAsia" w:eastAsiaTheme="minorEastAsia" w:hAnsiTheme="minorEastAsia" w:hint="eastAsia"/>
          <w:b/>
          <w:sz w:val="24"/>
        </w:rPr>
        <w:t>1清算</w:t>
      </w:r>
      <w:r w:rsidR="00F51858">
        <w:rPr>
          <w:rFonts w:asciiTheme="minorEastAsia" w:eastAsiaTheme="minorEastAsia" w:hAnsiTheme="minorEastAsia" w:hint="eastAsia"/>
          <w:b/>
          <w:sz w:val="24"/>
        </w:rPr>
        <w:t>期间</w:t>
      </w:r>
    </w:p>
    <w:p w:rsidR="00C1627A" w:rsidRPr="00C1627A" w:rsidRDefault="00C1627A" w:rsidP="00C1627A">
      <w:pPr>
        <w:spacing w:line="360" w:lineRule="auto"/>
        <w:ind w:firstLineChars="200" w:firstLine="480"/>
        <w:rPr>
          <w:rFonts w:ascii="宋体" w:hAnsi="宋体"/>
          <w:color w:val="000000"/>
          <w:sz w:val="24"/>
        </w:rPr>
      </w:pPr>
      <w:r>
        <w:rPr>
          <w:rFonts w:ascii="宋体" w:hAnsi="宋体" w:hint="eastAsia"/>
          <w:color w:val="000000"/>
          <w:sz w:val="24"/>
        </w:rPr>
        <w:t>本清算期间为2017年5月</w:t>
      </w:r>
      <w:r w:rsidR="00F51858">
        <w:rPr>
          <w:rFonts w:ascii="宋体" w:hAnsi="宋体" w:hint="eastAsia"/>
          <w:color w:val="000000"/>
          <w:sz w:val="24"/>
        </w:rPr>
        <w:t>3</w:t>
      </w:r>
      <w:r>
        <w:rPr>
          <w:rFonts w:ascii="宋体" w:hAnsi="宋体" w:hint="eastAsia"/>
          <w:color w:val="000000"/>
          <w:sz w:val="24"/>
        </w:rPr>
        <w:t>号</w:t>
      </w:r>
      <w:r w:rsidR="00F51858">
        <w:rPr>
          <w:rFonts w:ascii="宋体" w:hAnsi="宋体" w:hint="eastAsia"/>
          <w:color w:val="000000"/>
          <w:sz w:val="24"/>
        </w:rPr>
        <w:t>至2017年5月26号</w:t>
      </w:r>
      <w:r>
        <w:rPr>
          <w:rFonts w:ascii="宋体" w:hAnsi="宋体" w:hint="eastAsia"/>
          <w:color w:val="000000"/>
          <w:sz w:val="24"/>
        </w:rPr>
        <w:t>。</w:t>
      </w:r>
    </w:p>
    <w:p w:rsidR="00EE1E53" w:rsidRPr="00EF5D5A" w:rsidRDefault="00593D08" w:rsidP="00D065BA">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5</w:t>
      </w:r>
      <w:r w:rsidR="00C1627A" w:rsidRPr="00EF5D5A">
        <w:rPr>
          <w:rFonts w:asciiTheme="minorEastAsia" w:eastAsiaTheme="minorEastAsia" w:hAnsiTheme="minorEastAsia"/>
          <w:b/>
          <w:sz w:val="24"/>
        </w:rPr>
        <w:t>.</w:t>
      </w:r>
      <w:r w:rsidR="00C1627A">
        <w:rPr>
          <w:rFonts w:asciiTheme="minorEastAsia" w:eastAsiaTheme="minorEastAsia" w:hAnsiTheme="minorEastAsia" w:hint="eastAsia"/>
          <w:b/>
          <w:sz w:val="24"/>
        </w:rPr>
        <w:t>5</w:t>
      </w:r>
      <w:r w:rsidR="00C1627A" w:rsidRPr="00EF5D5A">
        <w:rPr>
          <w:rFonts w:asciiTheme="minorEastAsia" w:eastAsiaTheme="minorEastAsia" w:hAnsiTheme="minorEastAsia"/>
          <w:b/>
          <w:sz w:val="24"/>
        </w:rPr>
        <w:t>.</w:t>
      </w:r>
      <w:r w:rsidR="00F13EB3" w:rsidRPr="00EF5D5A">
        <w:rPr>
          <w:rFonts w:asciiTheme="minorEastAsia" w:eastAsiaTheme="minorEastAsia" w:hAnsiTheme="minorEastAsia"/>
          <w:b/>
          <w:sz w:val="24"/>
        </w:rPr>
        <w:t>2 记账本位币</w:t>
      </w:r>
    </w:p>
    <w:p w:rsidR="00EE1E53" w:rsidRDefault="00C1627A" w:rsidP="00EB4676">
      <w:pPr>
        <w:spacing w:line="360" w:lineRule="auto"/>
        <w:ind w:firstLineChars="200" w:firstLine="480"/>
        <w:rPr>
          <w:rFonts w:ascii="宋体" w:hAnsi="宋体"/>
          <w:color w:val="000000"/>
          <w:sz w:val="24"/>
        </w:rPr>
      </w:pPr>
      <w:r w:rsidRPr="00C1627A">
        <w:rPr>
          <w:rFonts w:ascii="宋体" w:hAnsi="宋体" w:hint="eastAsia"/>
          <w:color w:val="000000"/>
          <w:sz w:val="24"/>
        </w:rPr>
        <w:t>本清算财务报表以人民币为记账本位。</w:t>
      </w:r>
    </w:p>
    <w:p w:rsidR="00140CDD" w:rsidRDefault="00593D08" w:rsidP="00140CDD">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5</w:t>
      </w:r>
      <w:r w:rsidR="00140CDD" w:rsidRPr="00EF5D5A">
        <w:rPr>
          <w:rFonts w:asciiTheme="minorEastAsia" w:eastAsiaTheme="minorEastAsia" w:hAnsiTheme="minorEastAsia"/>
          <w:b/>
          <w:sz w:val="24"/>
        </w:rPr>
        <w:t>.</w:t>
      </w:r>
      <w:r w:rsidR="00140CDD">
        <w:rPr>
          <w:rFonts w:asciiTheme="minorEastAsia" w:eastAsiaTheme="minorEastAsia" w:hAnsiTheme="minorEastAsia" w:hint="eastAsia"/>
          <w:b/>
          <w:sz w:val="24"/>
        </w:rPr>
        <w:t>5</w:t>
      </w:r>
      <w:r w:rsidR="00140CDD" w:rsidRPr="00EF5D5A">
        <w:rPr>
          <w:rFonts w:asciiTheme="minorEastAsia" w:eastAsiaTheme="minorEastAsia" w:hAnsiTheme="minorEastAsia"/>
          <w:b/>
          <w:sz w:val="24"/>
        </w:rPr>
        <w:t>.</w:t>
      </w:r>
      <w:r w:rsidR="00140CDD">
        <w:rPr>
          <w:rFonts w:asciiTheme="minorEastAsia" w:eastAsiaTheme="minorEastAsia" w:hAnsiTheme="minorEastAsia" w:hint="eastAsia"/>
          <w:b/>
          <w:sz w:val="24"/>
        </w:rPr>
        <w:t>3</w:t>
      </w:r>
      <w:r w:rsidR="00140CDD" w:rsidRPr="00140CDD">
        <w:rPr>
          <w:rFonts w:asciiTheme="minorEastAsia" w:eastAsiaTheme="minorEastAsia" w:hAnsiTheme="minorEastAsia" w:hint="eastAsia"/>
          <w:b/>
          <w:sz w:val="24"/>
        </w:rPr>
        <w:t xml:space="preserve">应收利息的确认和计量 </w:t>
      </w:r>
    </w:p>
    <w:p w:rsidR="00140CDD" w:rsidRPr="00140CDD" w:rsidRDefault="00140CDD" w:rsidP="00140CDD">
      <w:pPr>
        <w:spacing w:line="360" w:lineRule="auto"/>
        <w:ind w:firstLineChars="200" w:firstLine="480"/>
        <w:rPr>
          <w:rFonts w:ascii="宋体" w:hAnsi="宋体"/>
          <w:color w:val="000000"/>
          <w:sz w:val="24"/>
        </w:rPr>
      </w:pPr>
      <w:r w:rsidRPr="00140CDD">
        <w:rPr>
          <w:rFonts w:ascii="宋体" w:hAnsi="宋体"/>
          <w:color w:val="000000"/>
          <w:sz w:val="24"/>
        </w:rPr>
        <w:t>应收款项按照未来应收取的款项金额计量。</w:t>
      </w:r>
    </w:p>
    <w:p w:rsidR="00140CDD" w:rsidRDefault="00593D08" w:rsidP="00140CDD">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5</w:t>
      </w:r>
      <w:r w:rsidR="00140CDD" w:rsidRPr="00EF5D5A">
        <w:rPr>
          <w:rFonts w:asciiTheme="minorEastAsia" w:eastAsiaTheme="minorEastAsia" w:hAnsiTheme="minorEastAsia"/>
          <w:b/>
          <w:sz w:val="24"/>
        </w:rPr>
        <w:t>.</w:t>
      </w:r>
      <w:r w:rsidR="00140CDD">
        <w:rPr>
          <w:rFonts w:asciiTheme="minorEastAsia" w:eastAsiaTheme="minorEastAsia" w:hAnsiTheme="minorEastAsia" w:hint="eastAsia"/>
          <w:b/>
          <w:sz w:val="24"/>
        </w:rPr>
        <w:t>5</w:t>
      </w:r>
      <w:r w:rsidR="00140CDD" w:rsidRPr="00EF5D5A">
        <w:rPr>
          <w:rFonts w:asciiTheme="minorEastAsia" w:eastAsiaTheme="minorEastAsia" w:hAnsiTheme="minorEastAsia"/>
          <w:b/>
          <w:sz w:val="24"/>
        </w:rPr>
        <w:t>.</w:t>
      </w:r>
      <w:r w:rsidR="00140CDD">
        <w:rPr>
          <w:rFonts w:asciiTheme="minorEastAsia" w:eastAsiaTheme="minorEastAsia" w:hAnsiTheme="minorEastAsia" w:hint="eastAsia"/>
          <w:b/>
          <w:sz w:val="24"/>
        </w:rPr>
        <w:t>4</w:t>
      </w:r>
      <w:r w:rsidR="00140CDD" w:rsidRPr="00140CDD">
        <w:rPr>
          <w:rFonts w:asciiTheme="minorEastAsia" w:eastAsiaTheme="minorEastAsia" w:hAnsiTheme="minorEastAsia" w:hint="eastAsia"/>
          <w:b/>
          <w:sz w:val="24"/>
        </w:rPr>
        <w:t>应</w:t>
      </w:r>
      <w:r w:rsidR="00140CDD">
        <w:rPr>
          <w:rFonts w:asciiTheme="minorEastAsia" w:eastAsiaTheme="minorEastAsia" w:hAnsiTheme="minorEastAsia" w:hint="eastAsia"/>
          <w:b/>
          <w:sz w:val="24"/>
        </w:rPr>
        <w:t>付款项</w:t>
      </w:r>
      <w:r w:rsidR="00140CDD" w:rsidRPr="00140CDD">
        <w:rPr>
          <w:rFonts w:asciiTheme="minorEastAsia" w:eastAsiaTheme="minorEastAsia" w:hAnsiTheme="minorEastAsia" w:hint="eastAsia"/>
          <w:b/>
          <w:sz w:val="24"/>
        </w:rPr>
        <w:t xml:space="preserve">的确认和计量 </w:t>
      </w:r>
    </w:p>
    <w:p w:rsidR="00140CDD" w:rsidRDefault="00140CDD" w:rsidP="00140CDD">
      <w:pPr>
        <w:spacing w:line="360" w:lineRule="auto"/>
        <w:ind w:firstLineChars="200" w:firstLine="480"/>
        <w:rPr>
          <w:rFonts w:ascii="宋体" w:hAnsi="宋体"/>
          <w:color w:val="000000"/>
          <w:sz w:val="24"/>
        </w:rPr>
      </w:pPr>
      <w:r w:rsidRPr="00140CDD">
        <w:rPr>
          <w:rFonts w:ascii="宋体" w:hAnsi="宋体"/>
          <w:color w:val="000000"/>
          <w:sz w:val="24"/>
        </w:rPr>
        <w:t>应付款项按照未来应支付的款项金额计量。</w:t>
      </w:r>
    </w:p>
    <w:p w:rsidR="00140CDD" w:rsidRDefault="00593D08" w:rsidP="00140CDD">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5</w:t>
      </w:r>
      <w:r w:rsidR="00140CDD" w:rsidRPr="00EF5D5A">
        <w:rPr>
          <w:rFonts w:asciiTheme="minorEastAsia" w:eastAsiaTheme="minorEastAsia" w:hAnsiTheme="minorEastAsia"/>
          <w:b/>
          <w:sz w:val="24"/>
        </w:rPr>
        <w:t>.</w:t>
      </w:r>
      <w:r w:rsidR="00140CDD">
        <w:rPr>
          <w:rFonts w:asciiTheme="minorEastAsia" w:eastAsiaTheme="minorEastAsia" w:hAnsiTheme="minorEastAsia" w:hint="eastAsia"/>
          <w:b/>
          <w:sz w:val="24"/>
        </w:rPr>
        <w:t>5</w:t>
      </w:r>
      <w:r w:rsidR="00140CDD" w:rsidRPr="00EF5D5A">
        <w:rPr>
          <w:rFonts w:asciiTheme="minorEastAsia" w:eastAsiaTheme="minorEastAsia" w:hAnsiTheme="minorEastAsia"/>
          <w:b/>
          <w:sz w:val="24"/>
        </w:rPr>
        <w:t>.</w:t>
      </w:r>
      <w:r w:rsidR="00140CDD">
        <w:rPr>
          <w:rFonts w:asciiTheme="minorEastAsia" w:eastAsiaTheme="minorEastAsia" w:hAnsiTheme="minorEastAsia" w:hint="eastAsia"/>
          <w:b/>
          <w:sz w:val="24"/>
        </w:rPr>
        <w:t>5清算收益</w:t>
      </w:r>
      <w:r w:rsidR="00140CDD" w:rsidRPr="00140CDD">
        <w:rPr>
          <w:rFonts w:asciiTheme="minorEastAsia" w:eastAsiaTheme="minorEastAsia" w:hAnsiTheme="minorEastAsia" w:hint="eastAsia"/>
          <w:b/>
          <w:sz w:val="24"/>
        </w:rPr>
        <w:t xml:space="preserve">的确认和计量 </w:t>
      </w:r>
    </w:p>
    <w:p w:rsidR="00140CDD" w:rsidRDefault="00140CDD" w:rsidP="00720F6F">
      <w:pPr>
        <w:spacing w:line="360" w:lineRule="auto"/>
        <w:ind w:firstLineChars="200" w:firstLine="480"/>
        <w:rPr>
          <w:rFonts w:ascii="宋体" w:hAnsi="宋体"/>
          <w:color w:val="000000"/>
          <w:sz w:val="24"/>
        </w:rPr>
      </w:pPr>
      <w:r w:rsidRPr="00720F6F">
        <w:rPr>
          <w:rFonts w:ascii="宋体" w:hAnsi="宋体"/>
          <w:color w:val="000000"/>
          <w:sz w:val="24"/>
        </w:rPr>
        <w:t>清算收益按照实际发生的收益金额或未来应收取的款项金额计量。</w:t>
      </w:r>
    </w:p>
    <w:p w:rsidR="00720F6F" w:rsidRDefault="00593D08" w:rsidP="00720F6F">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5</w:t>
      </w:r>
      <w:r w:rsidR="00720F6F" w:rsidRPr="00EF5D5A">
        <w:rPr>
          <w:rFonts w:asciiTheme="minorEastAsia" w:eastAsiaTheme="minorEastAsia" w:hAnsiTheme="minorEastAsia"/>
          <w:b/>
          <w:sz w:val="24"/>
        </w:rPr>
        <w:t>.</w:t>
      </w:r>
      <w:r w:rsidR="00720F6F">
        <w:rPr>
          <w:rFonts w:asciiTheme="minorEastAsia" w:eastAsiaTheme="minorEastAsia" w:hAnsiTheme="minorEastAsia" w:hint="eastAsia"/>
          <w:b/>
          <w:sz w:val="24"/>
        </w:rPr>
        <w:t>5</w:t>
      </w:r>
      <w:r w:rsidR="00720F6F" w:rsidRPr="00EF5D5A">
        <w:rPr>
          <w:rFonts w:asciiTheme="minorEastAsia" w:eastAsiaTheme="minorEastAsia" w:hAnsiTheme="minorEastAsia"/>
          <w:b/>
          <w:sz w:val="24"/>
        </w:rPr>
        <w:t>.</w:t>
      </w:r>
      <w:r w:rsidR="00720F6F">
        <w:rPr>
          <w:rFonts w:asciiTheme="minorEastAsia" w:eastAsiaTheme="minorEastAsia" w:hAnsiTheme="minorEastAsia" w:hint="eastAsia"/>
          <w:b/>
          <w:sz w:val="24"/>
        </w:rPr>
        <w:t>5清算费用</w:t>
      </w:r>
      <w:r w:rsidR="00720F6F" w:rsidRPr="00140CDD">
        <w:rPr>
          <w:rFonts w:asciiTheme="minorEastAsia" w:eastAsiaTheme="minorEastAsia" w:hAnsiTheme="minorEastAsia" w:hint="eastAsia"/>
          <w:b/>
          <w:sz w:val="24"/>
        </w:rPr>
        <w:t xml:space="preserve">的确认和计量 </w:t>
      </w:r>
    </w:p>
    <w:p w:rsidR="00720F6F" w:rsidRDefault="00720F6F" w:rsidP="00720F6F">
      <w:pPr>
        <w:spacing w:line="360" w:lineRule="auto"/>
        <w:ind w:firstLineChars="200" w:firstLine="480"/>
        <w:rPr>
          <w:rFonts w:ascii="宋体" w:hAnsi="宋体"/>
          <w:color w:val="000000"/>
          <w:sz w:val="24"/>
        </w:rPr>
      </w:pPr>
      <w:r w:rsidRPr="00720F6F">
        <w:rPr>
          <w:rFonts w:ascii="宋体" w:hAnsi="宋体"/>
          <w:color w:val="000000"/>
          <w:sz w:val="24"/>
        </w:rPr>
        <w:t>清算费用按照实际发生的费用金额或未来应支付的款项金额计量。</w:t>
      </w:r>
    </w:p>
    <w:p w:rsidR="00720F6F" w:rsidRDefault="00593D08" w:rsidP="00720F6F">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5</w:t>
      </w:r>
      <w:r w:rsidR="00720F6F" w:rsidRPr="00EF5D5A">
        <w:rPr>
          <w:rFonts w:asciiTheme="minorEastAsia" w:eastAsiaTheme="minorEastAsia" w:hAnsiTheme="minorEastAsia"/>
          <w:b/>
          <w:sz w:val="24"/>
        </w:rPr>
        <w:t>.</w:t>
      </w:r>
      <w:r w:rsidR="00720F6F">
        <w:rPr>
          <w:rFonts w:asciiTheme="minorEastAsia" w:eastAsiaTheme="minorEastAsia" w:hAnsiTheme="minorEastAsia" w:hint="eastAsia"/>
          <w:b/>
          <w:sz w:val="24"/>
        </w:rPr>
        <w:t>6税项</w:t>
      </w:r>
    </w:p>
    <w:p w:rsidR="00720F6F" w:rsidRPr="00720F6F" w:rsidRDefault="00720F6F" w:rsidP="00720F6F">
      <w:pPr>
        <w:spacing w:line="360" w:lineRule="auto"/>
        <w:ind w:firstLineChars="200" w:firstLine="480"/>
        <w:rPr>
          <w:rFonts w:ascii="宋体" w:hAnsi="宋体"/>
          <w:color w:val="000000"/>
          <w:sz w:val="24"/>
        </w:rPr>
      </w:pPr>
      <w:r w:rsidRPr="00720F6F">
        <w:rPr>
          <w:rFonts w:ascii="宋体" w:hAnsi="宋体" w:hint="eastAsia"/>
          <w:color w:val="000000"/>
          <w:sz w:val="24"/>
        </w:rPr>
        <w:t>根据财政部、国家税务总局财税[2004]78号《财政部、国家税务总局关于证券投资基金税收政策的通知》、财税[2008]1号《关于企业所得税若干优惠政策的通知》、财税[2012]85号《关于实施上市公司股息红利差别化个人所得税政策有关问题的通知》、财税[2015]101号《关于上市公司股息红利差别化个人所得税政策有关问题的通知》、财税[2016]36号《关于全面推开营业税改征增值税试点的通知》、财税[2016]46号《关于进一步明确全面推开营改增试点金融业有关政策的通知》、财税[2016]70号《关于金融机构同业往来等增值税政策的补充通知》及其他相关财税法规和实务操作，主要税项列示如下：</w:t>
      </w:r>
    </w:p>
    <w:p w:rsidR="00720F6F" w:rsidRPr="00720F6F" w:rsidRDefault="00720F6F" w:rsidP="00720F6F">
      <w:pPr>
        <w:spacing w:line="360" w:lineRule="auto"/>
        <w:ind w:firstLineChars="200" w:firstLine="480"/>
        <w:rPr>
          <w:rFonts w:ascii="宋体" w:hAnsi="宋体"/>
          <w:color w:val="000000"/>
          <w:sz w:val="24"/>
        </w:rPr>
      </w:pPr>
      <w:r w:rsidRPr="00720F6F">
        <w:rPr>
          <w:rFonts w:ascii="宋体" w:hAnsi="宋体"/>
          <w:color w:val="000000"/>
          <w:sz w:val="24"/>
        </w:rPr>
        <w:t>(a</w:t>
      </w:r>
      <w:r>
        <w:rPr>
          <w:rFonts w:ascii="宋体" w:hAnsi="宋体"/>
          <w:color w:val="000000"/>
          <w:sz w:val="24"/>
        </w:rPr>
        <w:t>)</w:t>
      </w:r>
      <w:r w:rsidRPr="00720F6F">
        <w:rPr>
          <w:rFonts w:ascii="宋体" w:hAnsi="宋体" w:hint="eastAsia"/>
          <w:color w:val="000000"/>
          <w:sz w:val="24"/>
        </w:rPr>
        <w:t>于2016年5月1日前，以发行基金方式募集资金不属于营业税征收范围，不征收营业税。对证券投资基金管理人运用基金买卖股票、债券的差价收入免征营业税。自2016年5月1日起，金融业由缴纳营业税改为缴纳增值税。对证券投资基金管理人运用基金买卖股票、债券的转让收入免征增值税，对国债、地方政府债以及金融同业往来利息收入亦免征增值税 。</w:t>
      </w:r>
    </w:p>
    <w:p w:rsidR="00720F6F" w:rsidRPr="00720F6F" w:rsidRDefault="00720F6F" w:rsidP="00720F6F">
      <w:pPr>
        <w:spacing w:line="360" w:lineRule="auto"/>
        <w:ind w:firstLineChars="200" w:firstLine="480"/>
        <w:rPr>
          <w:rFonts w:ascii="宋体" w:hAnsi="宋体"/>
          <w:color w:val="000000"/>
          <w:sz w:val="24"/>
        </w:rPr>
      </w:pPr>
      <w:r w:rsidRPr="00720F6F">
        <w:rPr>
          <w:rFonts w:ascii="宋体" w:hAnsi="宋体"/>
          <w:color w:val="000000"/>
          <w:sz w:val="24"/>
        </w:rPr>
        <w:t>(b)</w:t>
      </w:r>
      <w:r w:rsidRPr="00720F6F">
        <w:rPr>
          <w:rFonts w:ascii="宋体" w:hAnsi="宋体" w:hint="eastAsia"/>
          <w:color w:val="000000"/>
          <w:sz w:val="24"/>
        </w:rPr>
        <w:t>对基金从证券市场中取得的收入，包括买卖股票、债券的差价收入，股票的股息、红利收入，债券的利息收入及其他收入，暂不征收企业所得税。</w:t>
      </w:r>
    </w:p>
    <w:p w:rsidR="00720F6F" w:rsidRPr="00720F6F" w:rsidRDefault="00720F6F" w:rsidP="00720F6F">
      <w:pPr>
        <w:spacing w:line="360" w:lineRule="auto"/>
        <w:ind w:firstLineChars="200" w:firstLine="480"/>
        <w:rPr>
          <w:rFonts w:ascii="宋体" w:hAnsi="宋体"/>
          <w:color w:val="000000"/>
          <w:sz w:val="24"/>
        </w:rPr>
      </w:pPr>
      <w:r w:rsidRPr="00720F6F">
        <w:rPr>
          <w:rFonts w:ascii="宋体" w:hAnsi="宋体"/>
          <w:color w:val="000000"/>
          <w:sz w:val="24"/>
        </w:rPr>
        <w:t>(c)</w:t>
      </w:r>
      <w:r w:rsidRPr="00720F6F">
        <w:rPr>
          <w:rFonts w:ascii="宋体" w:hAnsi="宋体" w:hint="eastAsia"/>
          <w:color w:val="000000"/>
          <w:sz w:val="24"/>
        </w:rPr>
        <w:t>对基金取得的企业债券利息收入，应由发行债券的企业在向基金支付利息时代扣代缴20%的个人所得税。对基金从上市公司取得的股息红利所得，持股期限在1个月以内(含1个月)的，其股息红利所得全额计入应纳税所得额；持股期限在1个月以上至1年(含1年)的，暂减按50%计入应纳税所得额；持股期限超过1年的，暂免征收个人所得税。对基金持有的上市公司限售股，解禁后取得的股息、红利收入，按照上述规定计算纳税，持股时间自解禁日起计算；解禁前取得的股息、红利收入继续暂减按50%计入应纳税所得额。上述所得统一适用20%的税率计征个人所得税。</w:t>
      </w:r>
    </w:p>
    <w:p w:rsidR="00720F6F" w:rsidRDefault="00720F6F" w:rsidP="00720F6F">
      <w:pPr>
        <w:spacing w:line="360" w:lineRule="auto"/>
        <w:ind w:firstLineChars="200" w:firstLine="480"/>
        <w:rPr>
          <w:rFonts w:ascii="宋体" w:hAnsi="宋体"/>
          <w:color w:val="000000"/>
          <w:sz w:val="24"/>
        </w:rPr>
      </w:pPr>
      <w:r w:rsidRPr="00720F6F">
        <w:rPr>
          <w:rFonts w:ascii="宋体" w:hAnsi="宋体"/>
          <w:color w:val="000000"/>
          <w:sz w:val="24"/>
        </w:rPr>
        <w:t>(d)基金卖出股票按0.1%的税率缴纳股票交易印花税，买入股票不征收股票交易印花税。</w:t>
      </w:r>
    </w:p>
    <w:p w:rsidR="00720F6F" w:rsidRDefault="00173ECF" w:rsidP="00A827CA">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5</w:t>
      </w:r>
      <w:r w:rsidR="00720F6F" w:rsidRPr="00EF5D5A">
        <w:rPr>
          <w:rFonts w:asciiTheme="minorEastAsia" w:eastAsiaTheme="minorEastAsia" w:hAnsiTheme="minorEastAsia"/>
          <w:b/>
          <w:sz w:val="24"/>
        </w:rPr>
        <w:t>.</w:t>
      </w:r>
      <w:r w:rsidR="00720F6F">
        <w:rPr>
          <w:rFonts w:asciiTheme="minorEastAsia" w:eastAsiaTheme="minorEastAsia" w:hAnsiTheme="minorEastAsia" w:hint="eastAsia"/>
          <w:b/>
          <w:sz w:val="24"/>
        </w:rPr>
        <w:t>7</w:t>
      </w:r>
      <w:r w:rsidR="009C415D">
        <w:rPr>
          <w:rFonts w:asciiTheme="minorEastAsia" w:eastAsiaTheme="minorEastAsia" w:hAnsiTheme="minorEastAsia"/>
          <w:b/>
          <w:sz w:val="24"/>
        </w:rPr>
        <w:t>本清算财务</w:t>
      </w:r>
      <w:r w:rsidR="009C415D">
        <w:rPr>
          <w:rFonts w:asciiTheme="minorEastAsia" w:eastAsiaTheme="minorEastAsia" w:hAnsiTheme="minorEastAsia" w:hint="eastAsia"/>
          <w:b/>
          <w:sz w:val="24"/>
        </w:rPr>
        <w:t>报告</w:t>
      </w:r>
      <w:r w:rsidR="00720F6F" w:rsidRPr="00720F6F">
        <w:rPr>
          <w:rFonts w:asciiTheme="minorEastAsia" w:eastAsiaTheme="minorEastAsia" w:hAnsiTheme="minorEastAsia"/>
          <w:b/>
          <w:sz w:val="24"/>
        </w:rPr>
        <w:t>于201</w:t>
      </w:r>
      <w:r w:rsidR="00720F6F">
        <w:rPr>
          <w:rFonts w:asciiTheme="minorEastAsia" w:eastAsiaTheme="minorEastAsia" w:hAnsiTheme="minorEastAsia" w:hint="eastAsia"/>
          <w:b/>
          <w:sz w:val="24"/>
        </w:rPr>
        <w:t>7</w:t>
      </w:r>
      <w:r w:rsidR="00720F6F" w:rsidRPr="00720F6F">
        <w:rPr>
          <w:rFonts w:asciiTheme="minorEastAsia" w:eastAsiaTheme="minorEastAsia" w:hAnsiTheme="minorEastAsia"/>
          <w:b/>
          <w:sz w:val="24"/>
        </w:rPr>
        <w:t>年</w:t>
      </w:r>
      <w:r w:rsidR="00720F6F">
        <w:rPr>
          <w:rFonts w:asciiTheme="minorEastAsia" w:eastAsiaTheme="minorEastAsia" w:hAnsiTheme="minorEastAsia" w:hint="eastAsia"/>
          <w:b/>
          <w:sz w:val="24"/>
        </w:rPr>
        <w:t>5</w:t>
      </w:r>
      <w:r w:rsidR="00720F6F" w:rsidRPr="00720F6F">
        <w:rPr>
          <w:rFonts w:asciiTheme="minorEastAsia" w:eastAsiaTheme="minorEastAsia" w:hAnsiTheme="minorEastAsia"/>
          <w:b/>
          <w:sz w:val="24"/>
        </w:rPr>
        <w:t>月</w:t>
      </w:r>
      <w:r w:rsidR="00720F6F">
        <w:rPr>
          <w:rFonts w:asciiTheme="minorEastAsia" w:eastAsiaTheme="minorEastAsia" w:hAnsiTheme="minorEastAsia" w:hint="eastAsia"/>
          <w:b/>
          <w:sz w:val="24"/>
        </w:rPr>
        <w:t>26</w:t>
      </w:r>
      <w:r w:rsidR="00720F6F" w:rsidRPr="00720F6F">
        <w:rPr>
          <w:rFonts w:asciiTheme="minorEastAsia" w:eastAsiaTheme="minorEastAsia" w:hAnsiTheme="minorEastAsia"/>
          <w:b/>
          <w:sz w:val="24"/>
        </w:rPr>
        <w:t>日已经</w:t>
      </w:r>
      <w:r w:rsidR="00720F6F" w:rsidRPr="00720F6F">
        <w:rPr>
          <w:rFonts w:asciiTheme="minorEastAsia" w:eastAsiaTheme="minorEastAsia" w:hAnsiTheme="minorEastAsia" w:hint="eastAsia"/>
          <w:b/>
          <w:sz w:val="24"/>
        </w:rPr>
        <w:t>博时招财一号大数据保本混合型证券投资基金</w:t>
      </w:r>
      <w:r w:rsidR="00720F6F" w:rsidRPr="00720F6F">
        <w:rPr>
          <w:rFonts w:asciiTheme="minorEastAsia" w:eastAsiaTheme="minorEastAsia" w:hAnsiTheme="minorEastAsia"/>
          <w:b/>
          <w:sz w:val="24"/>
        </w:rPr>
        <w:t>管理人及基金托管人批准报出。</w:t>
      </w:r>
    </w:p>
    <w:p w:rsidR="009C415D" w:rsidRDefault="009C415D" w:rsidP="00D91EA1">
      <w:pPr>
        <w:pStyle w:val="1"/>
        <w:keepNext/>
        <w:keepLines/>
        <w:widowControl w:val="0"/>
        <w:spacing w:beforeLines="100" w:afterLines="100" w:line="360" w:lineRule="auto"/>
        <w:jc w:val="center"/>
        <w:rPr>
          <w:rStyle w:val="2CharCharChar"/>
          <w:rFonts w:ascii="宋体" w:hAnsi="宋体"/>
        </w:rPr>
      </w:pPr>
      <w:bookmarkStart w:id="104" w:name="_Toc484769809"/>
      <w:r>
        <w:rPr>
          <w:rStyle w:val="2CharCharChar"/>
          <w:rFonts w:ascii="宋体" w:hAnsi="宋体" w:hint="eastAsia"/>
        </w:rPr>
        <w:t>6、清算情况</w:t>
      </w:r>
      <w:bookmarkEnd w:id="104"/>
    </w:p>
    <w:p w:rsidR="009C415D" w:rsidRPr="00C751DF" w:rsidRDefault="009C415D" w:rsidP="00C751DF">
      <w:pPr>
        <w:spacing w:line="360" w:lineRule="auto"/>
        <w:ind w:firstLineChars="200" w:firstLine="480"/>
        <w:rPr>
          <w:rFonts w:ascii="宋体" w:hAnsi="宋体"/>
          <w:color w:val="000000"/>
          <w:sz w:val="24"/>
        </w:rPr>
      </w:pPr>
      <w:r w:rsidRPr="00477B7F">
        <w:rPr>
          <w:rFonts w:ascii="宋体" w:hAnsi="宋体" w:hint="eastAsia"/>
          <w:color w:val="000000"/>
          <w:sz w:val="24"/>
        </w:rPr>
        <w:t>于2017年</w:t>
      </w:r>
      <w:r>
        <w:rPr>
          <w:rFonts w:ascii="宋体" w:hAnsi="宋体" w:hint="eastAsia"/>
          <w:color w:val="000000"/>
          <w:sz w:val="24"/>
        </w:rPr>
        <w:t>4</w:t>
      </w:r>
      <w:r w:rsidRPr="00477B7F">
        <w:rPr>
          <w:rFonts w:ascii="宋体" w:hAnsi="宋体" w:hint="eastAsia"/>
          <w:color w:val="000000"/>
          <w:sz w:val="24"/>
        </w:rPr>
        <w:t>月</w:t>
      </w:r>
      <w:r>
        <w:rPr>
          <w:rFonts w:ascii="宋体" w:hAnsi="宋体" w:hint="eastAsia"/>
          <w:color w:val="000000"/>
          <w:sz w:val="24"/>
        </w:rPr>
        <w:t>28</w:t>
      </w:r>
      <w:r w:rsidRPr="00477B7F">
        <w:rPr>
          <w:rFonts w:ascii="宋体" w:hAnsi="宋体" w:hint="eastAsia"/>
          <w:color w:val="000000"/>
          <w:sz w:val="24"/>
        </w:rPr>
        <w:t>日</w:t>
      </w:r>
      <w:r>
        <w:rPr>
          <w:rFonts w:ascii="宋体" w:hAnsi="宋体" w:hint="eastAsia"/>
          <w:color w:val="000000"/>
          <w:sz w:val="24"/>
        </w:rPr>
        <w:t>，基金管理人博时基金管理有限公司用自有资金垫付</w:t>
      </w:r>
      <w:r w:rsidR="00C751DF">
        <w:rPr>
          <w:rFonts w:ascii="宋体" w:hAnsi="宋体" w:hint="eastAsia"/>
          <w:color w:val="000000"/>
          <w:sz w:val="24"/>
        </w:rPr>
        <w:t>预计</w:t>
      </w:r>
      <w:r w:rsidR="00B86128">
        <w:rPr>
          <w:rFonts w:ascii="宋体" w:hAnsi="宋体" w:hint="eastAsia"/>
          <w:color w:val="000000"/>
          <w:sz w:val="24"/>
        </w:rPr>
        <w:t>冻结暂无法回收资金</w:t>
      </w:r>
      <w:r w:rsidR="00C751DF">
        <w:rPr>
          <w:rFonts w:ascii="宋体" w:hAnsi="宋体" w:hint="eastAsia"/>
          <w:color w:val="000000"/>
          <w:sz w:val="24"/>
        </w:rPr>
        <w:t>300,000</w:t>
      </w:r>
      <w:r w:rsidR="00B86128">
        <w:rPr>
          <w:rFonts w:ascii="宋体" w:hAnsi="宋体" w:hint="eastAsia"/>
          <w:color w:val="000000"/>
          <w:sz w:val="24"/>
        </w:rPr>
        <w:t>元</w:t>
      </w:r>
      <w:r w:rsidR="00C751DF">
        <w:rPr>
          <w:rFonts w:ascii="宋体" w:hAnsi="宋体" w:hint="eastAsia"/>
          <w:color w:val="000000"/>
          <w:sz w:val="24"/>
        </w:rPr>
        <w:t>，并于当日划入托管账户。2017年5月2日（运作</w:t>
      </w:r>
      <w:r w:rsidR="00B86128">
        <w:rPr>
          <w:rFonts w:ascii="宋体" w:hAnsi="宋体" w:hint="eastAsia"/>
          <w:color w:val="000000"/>
          <w:sz w:val="24"/>
        </w:rPr>
        <w:t>终止日</w:t>
      </w:r>
      <w:r w:rsidR="00C751DF">
        <w:rPr>
          <w:rFonts w:ascii="宋体" w:hAnsi="宋体" w:hint="eastAsia"/>
          <w:color w:val="000000"/>
          <w:sz w:val="24"/>
        </w:rPr>
        <w:t>）的基金资产总净值是</w:t>
      </w:r>
      <w:r w:rsidR="00C751DF" w:rsidRPr="00C751DF">
        <w:rPr>
          <w:rFonts w:ascii="宋体" w:hAnsi="宋体"/>
          <w:color w:val="000000"/>
          <w:sz w:val="24"/>
        </w:rPr>
        <w:t>1</w:t>
      </w:r>
      <w:r w:rsidR="00C751DF">
        <w:rPr>
          <w:rFonts w:ascii="宋体" w:hAnsi="宋体" w:hint="eastAsia"/>
          <w:color w:val="000000"/>
          <w:sz w:val="24"/>
        </w:rPr>
        <w:t>,</w:t>
      </w:r>
      <w:r w:rsidR="00C751DF" w:rsidRPr="00C751DF">
        <w:rPr>
          <w:rFonts w:ascii="宋体" w:hAnsi="宋体"/>
          <w:color w:val="000000"/>
          <w:sz w:val="24"/>
        </w:rPr>
        <w:t>391</w:t>
      </w:r>
      <w:r w:rsidR="00C751DF">
        <w:rPr>
          <w:rFonts w:ascii="宋体" w:hAnsi="宋体" w:hint="eastAsia"/>
          <w:color w:val="000000"/>
          <w:sz w:val="24"/>
        </w:rPr>
        <w:t>,</w:t>
      </w:r>
      <w:r w:rsidR="00C751DF" w:rsidRPr="00C751DF">
        <w:rPr>
          <w:rFonts w:ascii="宋体" w:hAnsi="宋体"/>
          <w:color w:val="000000"/>
          <w:sz w:val="24"/>
        </w:rPr>
        <w:t>903</w:t>
      </w:r>
      <w:r w:rsidR="00C751DF">
        <w:rPr>
          <w:rFonts w:ascii="宋体" w:hAnsi="宋体" w:hint="eastAsia"/>
          <w:color w:val="000000"/>
          <w:sz w:val="24"/>
        </w:rPr>
        <w:t>,</w:t>
      </w:r>
      <w:r w:rsidR="00C751DF" w:rsidRPr="00C751DF">
        <w:rPr>
          <w:rFonts w:ascii="宋体" w:hAnsi="宋体"/>
          <w:color w:val="000000"/>
          <w:sz w:val="24"/>
        </w:rPr>
        <w:t>820.97</w:t>
      </w:r>
      <w:r w:rsidR="00C751DF">
        <w:rPr>
          <w:rFonts w:ascii="宋体" w:hAnsi="宋体" w:hint="eastAsia"/>
          <w:color w:val="000000"/>
          <w:sz w:val="24"/>
        </w:rPr>
        <w:t>元,</w:t>
      </w:r>
      <w:r w:rsidR="008B424E">
        <w:rPr>
          <w:rFonts w:ascii="宋体" w:hAnsi="宋体" w:hint="eastAsia"/>
          <w:color w:val="000000"/>
          <w:sz w:val="24"/>
        </w:rPr>
        <w:t>基金管理</w:t>
      </w:r>
      <w:r w:rsidR="00946A4A">
        <w:rPr>
          <w:rFonts w:ascii="宋体" w:hAnsi="宋体" w:hint="eastAsia"/>
          <w:color w:val="000000"/>
          <w:sz w:val="24"/>
        </w:rPr>
        <w:t>人</w:t>
      </w:r>
      <w:r w:rsidR="00B86128">
        <w:rPr>
          <w:rFonts w:ascii="宋体" w:hAnsi="宋体" w:hint="eastAsia"/>
          <w:color w:val="000000"/>
          <w:sz w:val="24"/>
        </w:rPr>
        <w:t>依此与投资者进行清算</w:t>
      </w:r>
      <w:r w:rsidR="008B424E">
        <w:rPr>
          <w:rFonts w:ascii="宋体" w:hAnsi="宋体" w:hint="eastAsia"/>
          <w:color w:val="000000"/>
          <w:sz w:val="24"/>
        </w:rPr>
        <w:t>，</w:t>
      </w:r>
      <w:r w:rsidR="00C751DF">
        <w:rPr>
          <w:rFonts w:ascii="宋体" w:hAnsi="宋体" w:hint="eastAsia"/>
          <w:color w:val="000000"/>
          <w:sz w:val="24"/>
        </w:rPr>
        <w:t>最终划付给基金投资者的</w:t>
      </w:r>
      <w:r w:rsidR="00B86128">
        <w:rPr>
          <w:rFonts w:ascii="宋体" w:hAnsi="宋体" w:hint="eastAsia"/>
          <w:color w:val="000000"/>
          <w:sz w:val="24"/>
        </w:rPr>
        <w:t>清算资金</w:t>
      </w:r>
      <w:r w:rsidR="00C751DF">
        <w:rPr>
          <w:rFonts w:ascii="宋体" w:hAnsi="宋体" w:hint="eastAsia"/>
          <w:color w:val="000000"/>
          <w:sz w:val="24"/>
        </w:rPr>
        <w:t>为</w:t>
      </w:r>
      <w:r w:rsidR="00C751DF" w:rsidRPr="00C751DF">
        <w:rPr>
          <w:rFonts w:ascii="宋体" w:hAnsi="宋体"/>
          <w:color w:val="000000"/>
          <w:sz w:val="24"/>
        </w:rPr>
        <w:t>1</w:t>
      </w:r>
      <w:r w:rsidR="00C751DF">
        <w:rPr>
          <w:rFonts w:ascii="宋体" w:hAnsi="宋体" w:hint="eastAsia"/>
          <w:color w:val="000000"/>
          <w:sz w:val="24"/>
        </w:rPr>
        <w:t>,</w:t>
      </w:r>
      <w:r w:rsidR="00C751DF" w:rsidRPr="00C751DF">
        <w:rPr>
          <w:rFonts w:ascii="宋体" w:hAnsi="宋体"/>
          <w:color w:val="000000"/>
          <w:sz w:val="24"/>
        </w:rPr>
        <w:t>391</w:t>
      </w:r>
      <w:r w:rsidR="00C751DF">
        <w:rPr>
          <w:rFonts w:ascii="宋体" w:hAnsi="宋体" w:hint="eastAsia"/>
          <w:color w:val="000000"/>
          <w:sz w:val="24"/>
        </w:rPr>
        <w:t>,</w:t>
      </w:r>
      <w:r w:rsidR="00C751DF" w:rsidRPr="00C751DF">
        <w:rPr>
          <w:rFonts w:ascii="宋体" w:hAnsi="宋体"/>
          <w:color w:val="000000"/>
          <w:sz w:val="24"/>
        </w:rPr>
        <w:t>903</w:t>
      </w:r>
      <w:r w:rsidR="00C751DF">
        <w:rPr>
          <w:rFonts w:ascii="宋体" w:hAnsi="宋体" w:hint="eastAsia"/>
          <w:color w:val="000000"/>
          <w:sz w:val="24"/>
        </w:rPr>
        <w:t>,</w:t>
      </w:r>
      <w:r w:rsidR="00C751DF" w:rsidRPr="00C751DF">
        <w:rPr>
          <w:rFonts w:ascii="宋体" w:hAnsi="宋体"/>
          <w:color w:val="000000"/>
          <w:sz w:val="24"/>
        </w:rPr>
        <w:t>839.84</w:t>
      </w:r>
      <w:r w:rsidR="00C751DF">
        <w:rPr>
          <w:rFonts w:ascii="宋体" w:hAnsi="宋体" w:hint="eastAsia"/>
          <w:color w:val="000000"/>
          <w:sz w:val="24"/>
        </w:rPr>
        <w:t>元,两者</w:t>
      </w:r>
      <w:r w:rsidR="00B86128">
        <w:rPr>
          <w:rFonts w:ascii="宋体" w:hAnsi="宋体" w:hint="eastAsia"/>
          <w:color w:val="000000"/>
          <w:sz w:val="24"/>
        </w:rPr>
        <w:t>因四舍五入导致</w:t>
      </w:r>
      <w:r w:rsidR="00C751DF">
        <w:rPr>
          <w:rFonts w:ascii="宋体" w:hAnsi="宋体" w:hint="eastAsia"/>
          <w:color w:val="000000"/>
          <w:sz w:val="24"/>
        </w:rPr>
        <w:t>的差额</w:t>
      </w:r>
      <w:r w:rsidR="00B86128">
        <w:rPr>
          <w:rFonts w:ascii="宋体" w:hAnsi="宋体" w:hint="eastAsia"/>
          <w:color w:val="000000"/>
          <w:sz w:val="24"/>
        </w:rPr>
        <w:t>由</w:t>
      </w:r>
      <w:r w:rsidR="00C751DF">
        <w:rPr>
          <w:rFonts w:ascii="宋体" w:hAnsi="宋体" w:hint="eastAsia"/>
          <w:color w:val="000000"/>
          <w:sz w:val="24"/>
        </w:rPr>
        <w:t>基金管理人承担。</w:t>
      </w:r>
      <w:r w:rsidR="00B86128">
        <w:rPr>
          <w:rFonts w:ascii="宋体" w:hAnsi="宋体" w:hint="eastAsia"/>
          <w:color w:val="000000"/>
          <w:sz w:val="24"/>
        </w:rPr>
        <w:t>其后，清算期间其他损益由基金管理人承担。</w:t>
      </w:r>
    </w:p>
    <w:p w:rsidR="00EE1E53" w:rsidRPr="00EF5D5A" w:rsidRDefault="009C415D" w:rsidP="00D91EA1">
      <w:pPr>
        <w:pStyle w:val="1"/>
        <w:keepNext/>
        <w:keepLines/>
        <w:widowControl w:val="0"/>
        <w:spacing w:beforeLines="100" w:afterLines="100" w:line="360" w:lineRule="auto"/>
        <w:jc w:val="center"/>
        <w:rPr>
          <w:rStyle w:val="2CharCharChar"/>
          <w:rFonts w:ascii="宋体" w:hAnsi="宋体"/>
        </w:rPr>
      </w:pPr>
      <w:bookmarkStart w:id="105" w:name="_Toc409100108"/>
      <w:bookmarkStart w:id="106" w:name="_Toc361324903"/>
      <w:bookmarkStart w:id="107" w:name="_Toc409100471"/>
      <w:bookmarkStart w:id="108" w:name="_Toc225500055"/>
      <w:bookmarkStart w:id="109" w:name="_Toc476577307"/>
      <w:bookmarkStart w:id="110" w:name="_Toc484769810"/>
      <w:r>
        <w:rPr>
          <w:rStyle w:val="2CharCharChar"/>
          <w:rFonts w:ascii="宋体" w:hAnsi="宋体" w:hint="eastAsia"/>
        </w:rPr>
        <w:t>7</w:t>
      </w:r>
      <w:r w:rsidR="00720F6F">
        <w:rPr>
          <w:rStyle w:val="2CharCharChar"/>
          <w:rFonts w:ascii="宋体" w:hAnsi="宋体" w:hint="eastAsia"/>
        </w:rPr>
        <w:t>、</w:t>
      </w:r>
      <w:r w:rsidR="00F13EB3" w:rsidRPr="00EF5D5A">
        <w:rPr>
          <w:rStyle w:val="2CharCharChar"/>
          <w:rFonts w:ascii="宋体" w:hAnsi="宋体"/>
        </w:rPr>
        <w:t>备查文件目录</w:t>
      </w:r>
      <w:bookmarkEnd w:id="105"/>
      <w:bookmarkEnd w:id="106"/>
      <w:bookmarkEnd w:id="107"/>
      <w:bookmarkEnd w:id="108"/>
      <w:bookmarkEnd w:id="109"/>
      <w:bookmarkEnd w:id="110"/>
    </w:p>
    <w:p w:rsidR="00EE1E53" w:rsidRPr="00EF5D5A" w:rsidRDefault="009C415D">
      <w:pPr>
        <w:pStyle w:val="2"/>
        <w:spacing w:before="0" w:after="0"/>
        <w:rPr>
          <w:rFonts w:ascii="宋体" w:hAnsi="宋体"/>
          <w:kern w:val="0"/>
          <w:szCs w:val="24"/>
        </w:rPr>
      </w:pPr>
      <w:bookmarkStart w:id="111" w:name="_Toc409100109"/>
      <w:bookmarkStart w:id="112" w:name="_Toc409100472"/>
      <w:bookmarkStart w:id="113" w:name="_Toc361324904"/>
      <w:bookmarkStart w:id="114" w:name="_Toc476577308"/>
      <w:bookmarkStart w:id="115" w:name="_Toc483396843"/>
      <w:bookmarkStart w:id="116" w:name="_Toc484607315"/>
      <w:bookmarkStart w:id="117" w:name="_Toc484769811"/>
      <w:r>
        <w:rPr>
          <w:rFonts w:ascii="宋体" w:hAnsi="宋体" w:hint="eastAsia"/>
          <w:kern w:val="0"/>
          <w:szCs w:val="24"/>
        </w:rPr>
        <w:t>7</w:t>
      </w:r>
      <w:r w:rsidR="00F13EB3" w:rsidRPr="00EF5D5A">
        <w:rPr>
          <w:rFonts w:ascii="宋体" w:hAnsi="宋体"/>
          <w:kern w:val="0"/>
          <w:szCs w:val="24"/>
        </w:rPr>
        <w:t>.1 备查文件目录</w:t>
      </w:r>
      <w:bookmarkEnd w:id="111"/>
      <w:bookmarkEnd w:id="112"/>
      <w:bookmarkEnd w:id="113"/>
      <w:bookmarkEnd w:id="114"/>
      <w:bookmarkEnd w:id="115"/>
      <w:bookmarkEnd w:id="116"/>
      <w:bookmarkEnd w:id="117"/>
    </w:p>
    <w:p w:rsidR="00720F6F" w:rsidRDefault="009C415D">
      <w:pPr>
        <w:spacing w:line="360" w:lineRule="auto"/>
        <w:ind w:firstLineChars="200" w:firstLine="480"/>
        <w:rPr>
          <w:sz w:val="23"/>
          <w:szCs w:val="23"/>
        </w:rPr>
      </w:pPr>
      <w:r>
        <w:rPr>
          <w:rFonts w:ascii="宋体" w:hAnsi="宋体" w:hint="eastAsia"/>
          <w:color w:val="000000"/>
          <w:sz w:val="24"/>
        </w:rPr>
        <w:t>7</w:t>
      </w:r>
      <w:r w:rsidR="00720F6F">
        <w:rPr>
          <w:rFonts w:ascii="宋体" w:hAnsi="宋体" w:hint="eastAsia"/>
          <w:color w:val="000000"/>
          <w:sz w:val="24"/>
        </w:rPr>
        <w:t>.</w:t>
      </w:r>
      <w:r w:rsidR="00967436" w:rsidRPr="00EF5D5A">
        <w:rPr>
          <w:rFonts w:ascii="宋体" w:hAnsi="宋体"/>
          <w:color w:val="000000"/>
          <w:sz w:val="24"/>
        </w:rPr>
        <w:t>1.1博时招财一号大数据保本混合型证券投资基金</w:t>
      </w:r>
      <w:r w:rsidR="00720F6F" w:rsidRPr="00720F6F">
        <w:rPr>
          <w:rFonts w:ascii="宋体" w:hAnsi="宋体"/>
          <w:color w:val="000000"/>
          <w:sz w:val="24"/>
        </w:rPr>
        <w:t>清算财务报表及审计报告</w:t>
      </w:r>
    </w:p>
    <w:p w:rsidR="00E45C83" w:rsidRPr="00EF5D5A" w:rsidRDefault="009C415D" w:rsidP="00720F6F">
      <w:pPr>
        <w:spacing w:line="360" w:lineRule="auto"/>
        <w:ind w:firstLineChars="200" w:firstLine="480"/>
        <w:rPr>
          <w:rFonts w:ascii="宋体" w:hAnsi="宋体"/>
          <w:color w:val="000000"/>
          <w:sz w:val="24"/>
        </w:rPr>
      </w:pPr>
      <w:r>
        <w:rPr>
          <w:rFonts w:ascii="宋体" w:hAnsi="宋体" w:hint="eastAsia"/>
          <w:color w:val="000000"/>
          <w:sz w:val="24"/>
        </w:rPr>
        <w:t>7</w:t>
      </w:r>
      <w:r w:rsidR="00967436" w:rsidRPr="00EF5D5A">
        <w:rPr>
          <w:rFonts w:ascii="宋体" w:hAnsi="宋体"/>
          <w:color w:val="000000"/>
          <w:sz w:val="24"/>
        </w:rPr>
        <w:t>.1.2博时招财一号大数据保本混合型证券投资基金</w:t>
      </w:r>
      <w:r w:rsidR="00720F6F" w:rsidRPr="00720F6F">
        <w:rPr>
          <w:rFonts w:ascii="宋体" w:hAnsi="宋体"/>
          <w:color w:val="000000"/>
          <w:sz w:val="24"/>
        </w:rPr>
        <w:t>基金财产清算的法律意见书</w:t>
      </w:r>
    </w:p>
    <w:p w:rsidR="00EE1E53" w:rsidRPr="00EF5D5A" w:rsidRDefault="009C415D" w:rsidP="0098379E">
      <w:pPr>
        <w:pStyle w:val="2"/>
        <w:spacing w:before="0" w:after="0"/>
        <w:rPr>
          <w:rFonts w:ascii="宋体" w:hAnsi="宋体"/>
          <w:kern w:val="0"/>
          <w:szCs w:val="24"/>
        </w:rPr>
      </w:pPr>
      <w:bookmarkStart w:id="118" w:name="_Toc409100110"/>
      <w:bookmarkStart w:id="119" w:name="_Toc409100473"/>
      <w:bookmarkStart w:id="120" w:name="_Toc361324905"/>
      <w:bookmarkStart w:id="121" w:name="_Toc476577309"/>
      <w:bookmarkStart w:id="122" w:name="_Toc483396844"/>
      <w:bookmarkStart w:id="123" w:name="_Toc484607316"/>
      <w:bookmarkStart w:id="124" w:name="_Toc484769812"/>
      <w:r>
        <w:rPr>
          <w:rFonts w:ascii="宋体" w:hAnsi="宋体" w:hint="eastAsia"/>
          <w:kern w:val="0"/>
          <w:szCs w:val="24"/>
        </w:rPr>
        <w:t>7</w:t>
      </w:r>
      <w:r w:rsidR="00F13EB3" w:rsidRPr="00EF5D5A">
        <w:rPr>
          <w:rFonts w:ascii="宋体" w:hAnsi="宋体"/>
          <w:kern w:val="0"/>
          <w:szCs w:val="24"/>
        </w:rPr>
        <w:t>.2 存放地点</w:t>
      </w:r>
      <w:bookmarkEnd w:id="118"/>
      <w:bookmarkEnd w:id="119"/>
      <w:bookmarkEnd w:id="120"/>
      <w:bookmarkEnd w:id="121"/>
      <w:bookmarkEnd w:id="122"/>
      <w:bookmarkEnd w:id="123"/>
      <w:bookmarkEnd w:id="124"/>
    </w:p>
    <w:p w:rsidR="00EE1E53" w:rsidRPr="00EF5D5A" w:rsidRDefault="00F13EB3" w:rsidP="00EB4676">
      <w:pPr>
        <w:spacing w:line="360" w:lineRule="auto"/>
        <w:ind w:firstLineChars="200" w:firstLine="480"/>
        <w:rPr>
          <w:rFonts w:ascii="宋体" w:hAnsi="宋体"/>
          <w:color w:val="000000"/>
          <w:sz w:val="24"/>
        </w:rPr>
      </w:pPr>
      <w:r w:rsidRPr="00EF5D5A">
        <w:rPr>
          <w:rFonts w:ascii="宋体" w:hAnsi="宋体"/>
          <w:color w:val="000000"/>
          <w:sz w:val="24"/>
        </w:rPr>
        <w:t>基金管理人、基金托管人处</w:t>
      </w:r>
    </w:p>
    <w:p w:rsidR="00EE1E53" w:rsidRPr="00EF5D5A" w:rsidRDefault="009C415D" w:rsidP="0098379E">
      <w:pPr>
        <w:pStyle w:val="2"/>
        <w:spacing w:before="0" w:after="0"/>
        <w:rPr>
          <w:rFonts w:ascii="宋体" w:hAnsi="宋体"/>
          <w:kern w:val="0"/>
          <w:szCs w:val="24"/>
        </w:rPr>
      </w:pPr>
      <w:bookmarkStart w:id="125" w:name="_Toc409100474"/>
      <w:bookmarkStart w:id="126" w:name="_Toc361324906"/>
      <w:bookmarkStart w:id="127" w:name="_Toc409100111"/>
      <w:bookmarkStart w:id="128" w:name="_Toc476577310"/>
      <w:bookmarkStart w:id="129" w:name="_Toc483396845"/>
      <w:bookmarkStart w:id="130" w:name="_Toc484607317"/>
      <w:bookmarkStart w:id="131" w:name="_Toc484769813"/>
      <w:r>
        <w:rPr>
          <w:rFonts w:ascii="宋体" w:hAnsi="宋体" w:hint="eastAsia"/>
          <w:kern w:val="0"/>
          <w:szCs w:val="24"/>
        </w:rPr>
        <w:t>7</w:t>
      </w:r>
      <w:r w:rsidR="00F13EB3" w:rsidRPr="00EF5D5A">
        <w:rPr>
          <w:rFonts w:ascii="宋体" w:hAnsi="宋体"/>
          <w:kern w:val="0"/>
          <w:szCs w:val="24"/>
        </w:rPr>
        <w:t>.3 查阅方式</w:t>
      </w:r>
      <w:bookmarkEnd w:id="125"/>
      <w:bookmarkEnd w:id="126"/>
      <w:bookmarkEnd w:id="127"/>
      <w:bookmarkEnd w:id="128"/>
      <w:bookmarkEnd w:id="129"/>
      <w:bookmarkEnd w:id="130"/>
      <w:bookmarkEnd w:id="131"/>
    </w:p>
    <w:p w:rsidR="00E45C83" w:rsidRPr="00EF5D5A" w:rsidRDefault="00967436">
      <w:pPr>
        <w:spacing w:line="360" w:lineRule="auto"/>
        <w:ind w:firstLineChars="200" w:firstLine="480"/>
        <w:rPr>
          <w:rFonts w:ascii="宋体" w:hAnsi="宋体"/>
          <w:color w:val="000000"/>
          <w:sz w:val="24"/>
        </w:rPr>
      </w:pPr>
      <w:r w:rsidRPr="00EF5D5A">
        <w:rPr>
          <w:rFonts w:ascii="宋体" w:hAnsi="宋体"/>
          <w:color w:val="000000"/>
          <w:sz w:val="24"/>
        </w:rPr>
        <w:t>投资者可在营业时间免费查阅，也可按工本费购买复印件</w:t>
      </w:r>
    </w:p>
    <w:p w:rsidR="00E45C83" w:rsidRPr="00EF5D5A" w:rsidRDefault="00967436">
      <w:pPr>
        <w:spacing w:line="360" w:lineRule="auto"/>
        <w:ind w:firstLineChars="200" w:firstLine="480"/>
        <w:rPr>
          <w:rFonts w:ascii="宋体" w:hAnsi="宋体"/>
          <w:color w:val="000000"/>
          <w:sz w:val="24"/>
        </w:rPr>
      </w:pPr>
      <w:r w:rsidRPr="00EF5D5A">
        <w:rPr>
          <w:rFonts w:ascii="宋体" w:hAnsi="宋体"/>
          <w:color w:val="000000"/>
          <w:sz w:val="24"/>
        </w:rPr>
        <w:t>投资者对本报告书如有疑问，可咨询本基金管理人博时基金管理有限公司</w:t>
      </w:r>
    </w:p>
    <w:p w:rsidR="00EE1E53" w:rsidRPr="00EF5D5A" w:rsidRDefault="00F13EB3" w:rsidP="00D065BA">
      <w:pPr>
        <w:spacing w:line="360" w:lineRule="auto"/>
        <w:ind w:firstLineChars="200" w:firstLine="480"/>
        <w:rPr>
          <w:rFonts w:ascii="宋体" w:hAnsi="宋体"/>
          <w:color w:val="000000"/>
          <w:sz w:val="24"/>
        </w:rPr>
      </w:pPr>
      <w:r w:rsidRPr="00EF5D5A">
        <w:rPr>
          <w:rFonts w:ascii="宋体" w:hAnsi="宋体"/>
          <w:color w:val="000000"/>
          <w:sz w:val="24"/>
        </w:rPr>
        <w:t>博时一线通：95105568（免长途话费）</w:t>
      </w:r>
    </w:p>
    <w:p w:rsidR="00EE1E53" w:rsidRPr="00EF5D5A" w:rsidRDefault="00EE1E53">
      <w:pPr>
        <w:spacing w:line="360" w:lineRule="auto"/>
        <w:ind w:firstLineChars="150" w:firstLine="315"/>
        <w:rPr>
          <w:rFonts w:ascii="宋体" w:hAnsi="宋体"/>
          <w:bCs/>
          <w:color w:val="000000" w:themeColor="text1"/>
          <w:szCs w:val="21"/>
        </w:rPr>
      </w:pPr>
    </w:p>
    <w:p w:rsidR="00EE1E53" w:rsidRPr="00EF5D5A" w:rsidRDefault="00EE1E53">
      <w:pPr>
        <w:spacing w:line="360" w:lineRule="auto"/>
        <w:ind w:firstLineChars="150" w:firstLine="315"/>
        <w:rPr>
          <w:rFonts w:ascii="宋体" w:hAnsi="宋体"/>
          <w:bCs/>
          <w:color w:val="000000" w:themeColor="text1"/>
          <w:szCs w:val="21"/>
        </w:rPr>
      </w:pPr>
    </w:p>
    <w:p w:rsidR="00A827CA" w:rsidRDefault="007F4011">
      <w:pPr>
        <w:spacing w:line="360" w:lineRule="auto"/>
        <w:ind w:left="840"/>
        <w:jc w:val="right"/>
        <w:rPr>
          <w:rFonts w:ascii="宋体" w:hAnsi="宋体"/>
          <w:b/>
          <w:bCs/>
          <w:sz w:val="24"/>
        </w:rPr>
      </w:pPr>
      <w:r>
        <w:rPr>
          <w:rFonts w:ascii="宋体" w:hAnsi="宋体" w:hint="eastAsia"/>
          <w:b/>
          <w:bCs/>
          <w:sz w:val="24"/>
        </w:rPr>
        <w:t>博时招财一号大数据保本混合型证券投资基金基金财产清算小组</w:t>
      </w:r>
    </w:p>
    <w:p w:rsidR="00EE1E53" w:rsidRPr="00EB4676" w:rsidRDefault="00F13EB3" w:rsidP="0002743B">
      <w:pPr>
        <w:wordWrap w:val="0"/>
        <w:spacing w:line="360" w:lineRule="auto"/>
        <w:ind w:left="840"/>
        <w:jc w:val="right"/>
        <w:rPr>
          <w:rFonts w:ascii="宋体" w:hAnsi="宋体"/>
          <w:b/>
          <w:bCs/>
          <w:sz w:val="24"/>
        </w:rPr>
      </w:pPr>
      <w:r w:rsidRPr="00EF5D5A">
        <w:rPr>
          <w:rFonts w:ascii="宋体" w:hAnsi="宋体"/>
          <w:b/>
          <w:bCs/>
          <w:sz w:val="24"/>
        </w:rPr>
        <w:t>二〇一七年</w:t>
      </w:r>
      <w:r w:rsidR="00943AA3" w:rsidRPr="00943AA3">
        <w:rPr>
          <w:rFonts w:ascii="宋体" w:hAnsi="宋体" w:hint="eastAsia"/>
          <w:b/>
          <w:bCs/>
          <w:sz w:val="24"/>
        </w:rPr>
        <w:t>六</w:t>
      </w:r>
      <w:r w:rsidRPr="00943AA3">
        <w:rPr>
          <w:rFonts w:ascii="宋体" w:hAnsi="宋体"/>
          <w:b/>
          <w:bCs/>
          <w:sz w:val="24"/>
        </w:rPr>
        <w:t>月</w:t>
      </w:r>
      <w:r w:rsidR="00A95AA6">
        <w:rPr>
          <w:rFonts w:ascii="宋体" w:hAnsi="宋体" w:hint="eastAsia"/>
          <w:b/>
          <w:bCs/>
          <w:sz w:val="24"/>
        </w:rPr>
        <w:t>二十七</w:t>
      </w:r>
      <w:r w:rsidRPr="00943AA3">
        <w:rPr>
          <w:rFonts w:ascii="宋体" w:hAnsi="宋体"/>
          <w:b/>
          <w:bCs/>
          <w:sz w:val="24"/>
        </w:rPr>
        <w:t>日</w:t>
      </w:r>
    </w:p>
    <w:p w:rsidR="00EE1E53" w:rsidRPr="00E26438" w:rsidRDefault="00EE1E53">
      <w:pPr>
        <w:spacing w:line="360" w:lineRule="auto"/>
        <w:rPr>
          <w:rFonts w:ascii="宋体" w:hAnsi="宋体"/>
          <w:color w:val="000000" w:themeColor="text1"/>
          <w:szCs w:val="21"/>
        </w:rPr>
      </w:pPr>
      <w:bookmarkStart w:id="132" w:name="_GoBack"/>
      <w:bookmarkEnd w:id="132"/>
    </w:p>
    <w:sectPr w:rsidR="00EE1E53" w:rsidRPr="00E26438" w:rsidSect="00E26438">
      <w:headerReference w:type="default" r:id="rId10"/>
      <w:footerReference w:type="even" r:id="rId11"/>
      <w:footerReference w:type="default" r:id="rId12"/>
      <w:pgSz w:w="11906" w:h="16838"/>
      <w:pgMar w:top="1418" w:right="1418" w:bottom="851" w:left="1418"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0150" w:rsidRDefault="00BE0150" w:rsidP="00EE1E53">
      <w:r>
        <w:separator/>
      </w:r>
    </w:p>
  </w:endnote>
  <w:endnote w:type="continuationSeparator" w:id="1">
    <w:p w:rsidR="00BE0150" w:rsidRDefault="00BE0150" w:rsidP="00EE1E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仿宋">
    <w:charset w:val="86"/>
    <w:family w:val="modern"/>
    <w:pitch w:val="fixed"/>
    <w:sig w:usb0="800002BF"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 w:name="'宋体">
    <w:altName w:val="宋体"/>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1F3" w:rsidRDefault="00BD6D98">
    <w:pPr>
      <w:pStyle w:val="ac"/>
      <w:framePr w:wrap="around" w:vAnchor="text" w:hAnchor="margin" w:xAlign="right" w:y="1"/>
      <w:rPr>
        <w:rStyle w:val="af2"/>
      </w:rPr>
    </w:pPr>
    <w:r>
      <w:rPr>
        <w:rStyle w:val="af2"/>
      </w:rPr>
      <w:fldChar w:fldCharType="begin"/>
    </w:r>
    <w:r w:rsidR="001A31F3">
      <w:rPr>
        <w:rStyle w:val="af2"/>
      </w:rPr>
      <w:instrText xml:space="preserve">PAGE  </w:instrText>
    </w:r>
    <w:r>
      <w:rPr>
        <w:rStyle w:val="af2"/>
      </w:rPr>
      <w:fldChar w:fldCharType="end"/>
    </w:r>
  </w:p>
  <w:p w:rsidR="001A31F3" w:rsidRDefault="001A31F3">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9875200"/>
      <w:docPartObj>
        <w:docPartGallery w:val="Page Numbers (Bottom of Page)"/>
        <w:docPartUnique/>
      </w:docPartObj>
    </w:sdtPr>
    <w:sdtContent>
      <w:p w:rsidR="001A31F3" w:rsidRDefault="00BD6D98">
        <w:pPr>
          <w:pStyle w:val="ac"/>
          <w:jc w:val="center"/>
        </w:pPr>
        <w:r>
          <w:fldChar w:fldCharType="begin"/>
        </w:r>
        <w:r w:rsidR="001A31F3">
          <w:instrText>PAGE   \* MERGEFORMAT</w:instrText>
        </w:r>
        <w:r>
          <w:fldChar w:fldCharType="separate"/>
        </w:r>
        <w:r w:rsidR="00D91EA1" w:rsidRPr="00D91EA1">
          <w:rPr>
            <w:noProof/>
            <w:lang w:val="zh-CN"/>
          </w:rPr>
          <w:t>1</w:t>
        </w:r>
        <w:r>
          <w:fldChar w:fldCharType="end"/>
        </w:r>
      </w:p>
    </w:sdtContent>
  </w:sdt>
  <w:p w:rsidR="001A31F3" w:rsidRDefault="001A31F3">
    <w:pPr>
      <w:pStyle w:val="ac"/>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0150" w:rsidRDefault="00BE0150" w:rsidP="00EE1E53">
      <w:r>
        <w:separator/>
      </w:r>
    </w:p>
  </w:footnote>
  <w:footnote w:type="continuationSeparator" w:id="1">
    <w:p w:rsidR="00BE0150" w:rsidRDefault="00BE0150" w:rsidP="00EE1E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1F3" w:rsidRDefault="001A31F3" w:rsidP="00577F90">
    <w:pPr>
      <w:pStyle w:val="ad"/>
      <w:pBdr>
        <w:bottom w:val="single" w:sz="6" w:space="0" w:color="auto"/>
      </w:pBdr>
      <w:tabs>
        <w:tab w:val="left" w:pos="3105"/>
        <w:tab w:val="right" w:pos="9090"/>
      </w:tabs>
      <w:jc w:val="left"/>
    </w:pPr>
    <w:r>
      <w:rPr>
        <w:sz w:val="21"/>
        <w:szCs w:val="21"/>
      </w:rPr>
      <w:tab/>
    </w:r>
    <w:r>
      <w:rPr>
        <w:sz w:val="21"/>
        <w:szCs w:val="21"/>
      </w:rPr>
      <w:tab/>
    </w:r>
    <w:r>
      <w:rPr>
        <w:noProof/>
      </w:rPr>
      <w:drawing>
        <wp:anchor distT="0" distB="0" distL="114300" distR="114300" simplePos="0" relativeHeight="251659264" behindDoc="0" locked="0" layoutInCell="1" allowOverlap="1">
          <wp:simplePos x="0" y="0"/>
          <wp:positionH relativeFrom="column">
            <wp:posOffset>-13335</wp:posOffset>
          </wp:positionH>
          <wp:positionV relativeFrom="paragraph">
            <wp:posOffset>-190500</wp:posOffset>
          </wp:positionV>
          <wp:extent cx="1257300" cy="314325"/>
          <wp:effectExtent l="0" t="0" r="0" b="0"/>
          <wp:wrapNone/>
          <wp:docPr id="1" name="图片 1"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era_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314325"/>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1F3" w:rsidRPr="00F51858" w:rsidRDefault="001A31F3" w:rsidP="00F51858">
    <w:pPr>
      <w:pStyle w:val="ad"/>
      <w:pBdr>
        <w:bottom w:val="single" w:sz="6" w:space="0" w:color="auto"/>
      </w:pBdr>
    </w:pPr>
    <w:r>
      <w:rPr>
        <w:noProof/>
      </w:rPr>
      <w:drawing>
        <wp:anchor distT="0" distB="0" distL="114300" distR="114300" simplePos="0" relativeHeight="251661312" behindDoc="0" locked="0" layoutInCell="1" allowOverlap="1">
          <wp:simplePos x="0" y="0"/>
          <wp:positionH relativeFrom="column">
            <wp:posOffset>-13335</wp:posOffset>
          </wp:positionH>
          <wp:positionV relativeFrom="paragraph">
            <wp:posOffset>-190500</wp:posOffset>
          </wp:positionV>
          <wp:extent cx="1257300" cy="314325"/>
          <wp:effectExtent l="0" t="0" r="0" b="0"/>
          <wp:wrapNone/>
          <wp:docPr id="3" name="图片 3"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era_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314325"/>
                  </a:xfrm>
                  <a:prstGeom prst="rect">
                    <a:avLst/>
                  </a:prstGeom>
                  <a:noFill/>
                  <a:ln>
                    <a:noFill/>
                  </a:ln>
                </pic:spPr>
              </pic:pic>
            </a:graphicData>
          </a:graphic>
        </wp:anchor>
      </w:drawing>
    </w:r>
    <w:r w:rsidR="00F51858" w:rsidRPr="00720F6F">
      <w:rPr>
        <w:rFonts w:hint="eastAsia"/>
        <w:sz w:val="20"/>
      </w:rPr>
      <w:t>博时招财一号大数据保本混合型证券投资基金</w:t>
    </w:r>
    <w:r w:rsidR="00F51858">
      <w:rPr>
        <w:rFonts w:hint="eastAsia"/>
        <w:sz w:val="20"/>
      </w:rPr>
      <w:t>清算报告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E21E3D46"/>
    <w:lvl w:ilvl="0">
      <w:start w:val="1"/>
      <w:numFmt w:val="japaneseCounting"/>
      <w:lvlText w:val="%1、"/>
      <w:lvlJc w:val="left"/>
      <w:pPr>
        <w:tabs>
          <w:tab w:val="num" w:pos="840"/>
        </w:tabs>
        <w:ind w:left="840" w:hanging="480"/>
      </w:pPr>
      <w:rPr>
        <w:rFonts w:hint="default"/>
      </w:rPr>
    </w:lvl>
    <w:lvl w:ilvl="1">
      <w:start w:val="1"/>
      <w:numFmt w:val="decimal"/>
      <w:lvlText w:val="(%2)"/>
      <w:lvlJc w:val="left"/>
      <w:pPr>
        <w:tabs>
          <w:tab w:val="num" w:pos="502"/>
        </w:tabs>
        <w:ind w:left="502" w:hanging="360"/>
      </w:pPr>
      <w:rPr>
        <w:rFonts w:ascii="Georgia" w:eastAsia="宋体" w:hAnsi="Georgia" w:cs="宋体"/>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27F6933"/>
    <w:multiLevelType w:val="hybridMultilevel"/>
    <w:tmpl w:val="371EF654"/>
    <w:lvl w:ilvl="0" w:tplc="DB70E5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B45241F"/>
    <w:multiLevelType w:val="hybridMultilevel"/>
    <w:tmpl w:val="372E5024"/>
    <w:lvl w:ilvl="0" w:tplc="9FD06C54">
      <w:start w:val="1"/>
      <w:numFmt w:val="decimal"/>
      <w:lvlText w:val="%1、"/>
      <w:lvlJc w:val="left"/>
      <w:pPr>
        <w:ind w:left="606" w:hanging="465"/>
      </w:pPr>
      <w:rPr>
        <w:rFonts w:hint="default"/>
      </w:rPr>
    </w:lvl>
    <w:lvl w:ilvl="1" w:tplc="04090019" w:tentative="1">
      <w:start w:val="1"/>
      <w:numFmt w:val="lowerLetter"/>
      <w:lvlText w:val="%2)"/>
      <w:lvlJc w:val="left"/>
      <w:pPr>
        <w:ind w:left="981" w:hanging="420"/>
      </w:pPr>
    </w:lvl>
    <w:lvl w:ilvl="2" w:tplc="0409001B" w:tentative="1">
      <w:start w:val="1"/>
      <w:numFmt w:val="lowerRoman"/>
      <w:lvlText w:val="%3."/>
      <w:lvlJc w:val="right"/>
      <w:pPr>
        <w:ind w:left="1401" w:hanging="420"/>
      </w:pPr>
    </w:lvl>
    <w:lvl w:ilvl="3" w:tplc="0409000F" w:tentative="1">
      <w:start w:val="1"/>
      <w:numFmt w:val="decimal"/>
      <w:lvlText w:val="%4."/>
      <w:lvlJc w:val="left"/>
      <w:pPr>
        <w:ind w:left="1821" w:hanging="420"/>
      </w:pPr>
    </w:lvl>
    <w:lvl w:ilvl="4" w:tplc="04090019" w:tentative="1">
      <w:start w:val="1"/>
      <w:numFmt w:val="lowerLetter"/>
      <w:lvlText w:val="%5)"/>
      <w:lvlJc w:val="left"/>
      <w:pPr>
        <w:ind w:left="2241" w:hanging="420"/>
      </w:pPr>
    </w:lvl>
    <w:lvl w:ilvl="5" w:tplc="0409001B" w:tentative="1">
      <w:start w:val="1"/>
      <w:numFmt w:val="lowerRoman"/>
      <w:lvlText w:val="%6."/>
      <w:lvlJc w:val="right"/>
      <w:pPr>
        <w:ind w:left="2661" w:hanging="420"/>
      </w:pPr>
    </w:lvl>
    <w:lvl w:ilvl="6" w:tplc="0409000F" w:tentative="1">
      <w:start w:val="1"/>
      <w:numFmt w:val="decimal"/>
      <w:lvlText w:val="%7."/>
      <w:lvlJc w:val="left"/>
      <w:pPr>
        <w:ind w:left="3081" w:hanging="420"/>
      </w:pPr>
    </w:lvl>
    <w:lvl w:ilvl="7" w:tplc="04090019" w:tentative="1">
      <w:start w:val="1"/>
      <w:numFmt w:val="lowerLetter"/>
      <w:lvlText w:val="%8)"/>
      <w:lvlJc w:val="left"/>
      <w:pPr>
        <w:ind w:left="3501" w:hanging="420"/>
      </w:pPr>
    </w:lvl>
    <w:lvl w:ilvl="8" w:tplc="0409001B" w:tentative="1">
      <w:start w:val="1"/>
      <w:numFmt w:val="lowerRoman"/>
      <w:lvlText w:val="%9."/>
      <w:lvlJc w:val="right"/>
      <w:pPr>
        <w:ind w:left="3921"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PostScriptOverText/>
  <w:bordersDoNotSurroundHeader/>
  <w:bordersDoNotSurroundFooter/>
  <w:hideSpellingError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53929"/>
    <w:rsid w:val="00000140"/>
    <w:rsid w:val="00000EBD"/>
    <w:rsid w:val="000018FA"/>
    <w:rsid w:val="000019B6"/>
    <w:rsid w:val="00001B39"/>
    <w:rsid w:val="00002599"/>
    <w:rsid w:val="00002644"/>
    <w:rsid w:val="00003577"/>
    <w:rsid w:val="0000403B"/>
    <w:rsid w:val="00004337"/>
    <w:rsid w:val="00005172"/>
    <w:rsid w:val="0000551D"/>
    <w:rsid w:val="00005911"/>
    <w:rsid w:val="000102A7"/>
    <w:rsid w:val="00010918"/>
    <w:rsid w:val="00010A83"/>
    <w:rsid w:val="00010A8E"/>
    <w:rsid w:val="00010AC3"/>
    <w:rsid w:val="00010B65"/>
    <w:rsid w:val="00010C1F"/>
    <w:rsid w:val="00010F11"/>
    <w:rsid w:val="00011081"/>
    <w:rsid w:val="00011850"/>
    <w:rsid w:val="00011EB5"/>
    <w:rsid w:val="00012557"/>
    <w:rsid w:val="0001280C"/>
    <w:rsid w:val="00013CAE"/>
    <w:rsid w:val="00014645"/>
    <w:rsid w:val="00015430"/>
    <w:rsid w:val="000162AF"/>
    <w:rsid w:val="00016F55"/>
    <w:rsid w:val="00017581"/>
    <w:rsid w:val="0001767C"/>
    <w:rsid w:val="00020583"/>
    <w:rsid w:val="00021813"/>
    <w:rsid w:val="00021DD4"/>
    <w:rsid w:val="000221FE"/>
    <w:rsid w:val="000236A6"/>
    <w:rsid w:val="00023BE7"/>
    <w:rsid w:val="00024200"/>
    <w:rsid w:val="000243AD"/>
    <w:rsid w:val="0002453B"/>
    <w:rsid w:val="00024C15"/>
    <w:rsid w:val="00024C62"/>
    <w:rsid w:val="00024CA0"/>
    <w:rsid w:val="000255B3"/>
    <w:rsid w:val="00025FB0"/>
    <w:rsid w:val="00026C9C"/>
    <w:rsid w:val="0002743B"/>
    <w:rsid w:val="000274FE"/>
    <w:rsid w:val="000276C9"/>
    <w:rsid w:val="0003228A"/>
    <w:rsid w:val="000322D5"/>
    <w:rsid w:val="00032627"/>
    <w:rsid w:val="0003271C"/>
    <w:rsid w:val="00032ADD"/>
    <w:rsid w:val="00032FE1"/>
    <w:rsid w:val="000331EA"/>
    <w:rsid w:val="00033E23"/>
    <w:rsid w:val="00033EC1"/>
    <w:rsid w:val="0003467B"/>
    <w:rsid w:val="00034BA5"/>
    <w:rsid w:val="000358FE"/>
    <w:rsid w:val="00035B9C"/>
    <w:rsid w:val="00036E4B"/>
    <w:rsid w:val="00037267"/>
    <w:rsid w:val="000375BA"/>
    <w:rsid w:val="000378BC"/>
    <w:rsid w:val="00037CF2"/>
    <w:rsid w:val="00037D7F"/>
    <w:rsid w:val="00037FCF"/>
    <w:rsid w:val="000415E6"/>
    <w:rsid w:val="0004160B"/>
    <w:rsid w:val="00041BC8"/>
    <w:rsid w:val="000421B8"/>
    <w:rsid w:val="000429DF"/>
    <w:rsid w:val="00042AAD"/>
    <w:rsid w:val="000430CA"/>
    <w:rsid w:val="0004381B"/>
    <w:rsid w:val="00043ABF"/>
    <w:rsid w:val="00044158"/>
    <w:rsid w:val="000445E4"/>
    <w:rsid w:val="000452C0"/>
    <w:rsid w:val="00045D10"/>
    <w:rsid w:val="000471B4"/>
    <w:rsid w:val="0004778D"/>
    <w:rsid w:val="00047D10"/>
    <w:rsid w:val="00047FF1"/>
    <w:rsid w:val="00050260"/>
    <w:rsid w:val="000510AB"/>
    <w:rsid w:val="000514E0"/>
    <w:rsid w:val="000524A0"/>
    <w:rsid w:val="00053091"/>
    <w:rsid w:val="0005346A"/>
    <w:rsid w:val="000534CD"/>
    <w:rsid w:val="00053EED"/>
    <w:rsid w:val="0005448A"/>
    <w:rsid w:val="00054499"/>
    <w:rsid w:val="00055AF1"/>
    <w:rsid w:val="000573B5"/>
    <w:rsid w:val="00060597"/>
    <w:rsid w:val="00060A2C"/>
    <w:rsid w:val="00060CB4"/>
    <w:rsid w:val="00061167"/>
    <w:rsid w:val="00061582"/>
    <w:rsid w:val="00062461"/>
    <w:rsid w:val="00062997"/>
    <w:rsid w:val="00063D34"/>
    <w:rsid w:val="0006475F"/>
    <w:rsid w:val="0006487E"/>
    <w:rsid w:val="00064AE3"/>
    <w:rsid w:val="00064FC8"/>
    <w:rsid w:val="00065208"/>
    <w:rsid w:val="0006559F"/>
    <w:rsid w:val="00065AAC"/>
    <w:rsid w:val="00066524"/>
    <w:rsid w:val="00066A5A"/>
    <w:rsid w:val="000671A3"/>
    <w:rsid w:val="00067A69"/>
    <w:rsid w:val="00070549"/>
    <w:rsid w:val="00070CD1"/>
    <w:rsid w:val="00071022"/>
    <w:rsid w:val="0007171B"/>
    <w:rsid w:val="000717A1"/>
    <w:rsid w:val="00071839"/>
    <w:rsid w:val="00072DE0"/>
    <w:rsid w:val="00073DB1"/>
    <w:rsid w:val="00073EA5"/>
    <w:rsid w:val="00073F87"/>
    <w:rsid w:val="00075473"/>
    <w:rsid w:val="0007618A"/>
    <w:rsid w:val="00076397"/>
    <w:rsid w:val="000764CB"/>
    <w:rsid w:val="00076C77"/>
    <w:rsid w:val="00076CC5"/>
    <w:rsid w:val="00076D15"/>
    <w:rsid w:val="00076F6A"/>
    <w:rsid w:val="000801F4"/>
    <w:rsid w:val="00080423"/>
    <w:rsid w:val="0008141B"/>
    <w:rsid w:val="00081A3D"/>
    <w:rsid w:val="00081D05"/>
    <w:rsid w:val="000821FA"/>
    <w:rsid w:val="0008226A"/>
    <w:rsid w:val="00082B63"/>
    <w:rsid w:val="00083BAF"/>
    <w:rsid w:val="000843A3"/>
    <w:rsid w:val="000847EE"/>
    <w:rsid w:val="00084ADE"/>
    <w:rsid w:val="0008506D"/>
    <w:rsid w:val="00085F3E"/>
    <w:rsid w:val="000861D6"/>
    <w:rsid w:val="0008624A"/>
    <w:rsid w:val="000863CA"/>
    <w:rsid w:val="00086622"/>
    <w:rsid w:val="000866EC"/>
    <w:rsid w:val="00086E96"/>
    <w:rsid w:val="00087011"/>
    <w:rsid w:val="000874BC"/>
    <w:rsid w:val="00087CF7"/>
    <w:rsid w:val="00087D8D"/>
    <w:rsid w:val="0009000C"/>
    <w:rsid w:val="000908ED"/>
    <w:rsid w:val="0009091B"/>
    <w:rsid w:val="000917D5"/>
    <w:rsid w:val="000919B7"/>
    <w:rsid w:val="00092856"/>
    <w:rsid w:val="0009357E"/>
    <w:rsid w:val="00093FD2"/>
    <w:rsid w:val="00094876"/>
    <w:rsid w:val="000951F7"/>
    <w:rsid w:val="00095912"/>
    <w:rsid w:val="00095CE0"/>
    <w:rsid w:val="00096566"/>
    <w:rsid w:val="000968C8"/>
    <w:rsid w:val="00096933"/>
    <w:rsid w:val="00096995"/>
    <w:rsid w:val="00096A1F"/>
    <w:rsid w:val="00096B18"/>
    <w:rsid w:val="00097230"/>
    <w:rsid w:val="00097DB0"/>
    <w:rsid w:val="000A1448"/>
    <w:rsid w:val="000A1BD6"/>
    <w:rsid w:val="000A1BFB"/>
    <w:rsid w:val="000A3022"/>
    <w:rsid w:val="000A335B"/>
    <w:rsid w:val="000A38DE"/>
    <w:rsid w:val="000A4332"/>
    <w:rsid w:val="000A457E"/>
    <w:rsid w:val="000A4672"/>
    <w:rsid w:val="000A4FEF"/>
    <w:rsid w:val="000A53FD"/>
    <w:rsid w:val="000A549A"/>
    <w:rsid w:val="000A578A"/>
    <w:rsid w:val="000A57F8"/>
    <w:rsid w:val="000A72F2"/>
    <w:rsid w:val="000B0C56"/>
    <w:rsid w:val="000B1705"/>
    <w:rsid w:val="000B2B57"/>
    <w:rsid w:val="000B2C8D"/>
    <w:rsid w:val="000B3435"/>
    <w:rsid w:val="000B36CC"/>
    <w:rsid w:val="000B3E43"/>
    <w:rsid w:val="000B417C"/>
    <w:rsid w:val="000B4365"/>
    <w:rsid w:val="000B5CC0"/>
    <w:rsid w:val="000C01F9"/>
    <w:rsid w:val="000C05AB"/>
    <w:rsid w:val="000C0871"/>
    <w:rsid w:val="000C0A18"/>
    <w:rsid w:val="000C0CA5"/>
    <w:rsid w:val="000C0F55"/>
    <w:rsid w:val="000C127D"/>
    <w:rsid w:val="000C15BE"/>
    <w:rsid w:val="000C1723"/>
    <w:rsid w:val="000C1774"/>
    <w:rsid w:val="000C1B20"/>
    <w:rsid w:val="000C224F"/>
    <w:rsid w:val="000C3193"/>
    <w:rsid w:val="000C321E"/>
    <w:rsid w:val="000C3FD9"/>
    <w:rsid w:val="000C4081"/>
    <w:rsid w:val="000C4107"/>
    <w:rsid w:val="000C45E7"/>
    <w:rsid w:val="000C45F5"/>
    <w:rsid w:val="000C5C31"/>
    <w:rsid w:val="000C5E98"/>
    <w:rsid w:val="000C698D"/>
    <w:rsid w:val="000C705C"/>
    <w:rsid w:val="000C7AE4"/>
    <w:rsid w:val="000D01F4"/>
    <w:rsid w:val="000D0B89"/>
    <w:rsid w:val="000D1519"/>
    <w:rsid w:val="000D1889"/>
    <w:rsid w:val="000D3145"/>
    <w:rsid w:val="000D36D1"/>
    <w:rsid w:val="000D4AAD"/>
    <w:rsid w:val="000D52B3"/>
    <w:rsid w:val="000D52DC"/>
    <w:rsid w:val="000D5C46"/>
    <w:rsid w:val="000D6054"/>
    <w:rsid w:val="000D619B"/>
    <w:rsid w:val="000D788B"/>
    <w:rsid w:val="000D7D7C"/>
    <w:rsid w:val="000E34ED"/>
    <w:rsid w:val="000E3ED7"/>
    <w:rsid w:val="000E4456"/>
    <w:rsid w:val="000E4A64"/>
    <w:rsid w:val="000E6184"/>
    <w:rsid w:val="000E67FE"/>
    <w:rsid w:val="000E7B5C"/>
    <w:rsid w:val="000F0C0A"/>
    <w:rsid w:val="000F175F"/>
    <w:rsid w:val="000F17D1"/>
    <w:rsid w:val="000F255E"/>
    <w:rsid w:val="000F285F"/>
    <w:rsid w:val="000F2C75"/>
    <w:rsid w:val="000F3506"/>
    <w:rsid w:val="000F5396"/>
    <w:rsid w:val="000F5704"/>
    <w:rsid w:val="000F593E"/>
    <w:rsid w:val="000F60F3"/>
    <w:rsid w:val="000F60FF"/>
    <w:rsid w:val="000F635F"/>
    <w:rsid w:val="000F6C61"/>
    <w:rsid w:val="000F754C"/>
    <w:rsid w:val="00100C12"/>
    <w:rsid w:val="001013A8"/>
    <w:rsid w:val="00101C35"/>
    <w:rsid w:val="00102CC8"/>
    <w:rsid w:val="001030B5"/>
    <w:rsid w:val="00103437"/>
    <w:rsid w:val="0010352B"/>
    <w:rsid w:val="001049B6"/>
    <w:rsid w:val="00104DE3"/>
    <w:rsid w:val="001051C6"/>
    <w:rsid w:val="0010554A"/>
    <w:rsid w:val="0010577B"/>
    <w:rsid w:val="00105C9C"/>
    <w:rsid w:val="001068AC"/>
    <w:rsid w:val="001069ED"/>
    <w:rsid w:val="00106C1F"/>
    <w:rsid w:val="00106F69"/>
    <w:rsid w:val="001071A1"/>
    <w:rsid w:val="001116BA"/>
    <w:rsid w:val="0011177A"/>
    <w:rsid w:val="0011179E"/>
    <w:rsid w:val="00111C71"/>
    <w:rsid w:val="0011228E"/>
    <w:rsid w:val="001134F0"/>
    <w:rsid w:val="00113650"/>
    <w:rsid w:val="00113763"/>
    <w:rsid w:val="001141C0"/>
    <w:rsid w:val="0011443B"/>
    <w:rsid w:val="0011697B"/>
    <w:rsid w:val="00116E31"/>
    <w:rsid w:val="0012042D"/>
    <w:rsid w:val="0012065E"/>
    <w:rsid w:val="00120825"/>
    <w:rsid w:val="00120EED"/>
    <w:rsid w:val="001212B4"/>
    <w:rsid w:val="00122BE2"/>
    <w:rsid w:val="0012304E"/>
    <w:rsid w:val="00123252"/>
    <w:rsid w:val="001239C8"/>
    <w:rsid w:val="00123A56"/>
    <w:rsid w:val="001248EF"/>
    <w:rsid w:val="001257C7"/>
    <w:rsid w:val="00126502"/>
    <w:rsid w:val="001268F9"/>
    <w:rsid w:val="00126AF2"/>
    <w:rsid w:val="00126DDF"/>
    <w:rsid w:val="001270BF"/>
    <w:rsid w:val="00127235"/>
    <w:rsid w:val="00127BAC"/>
    <w:rsid w:val="00127FF5"/>
    <w:rsid w:val="00130B1F"/>
    <w:rsid w:val="00131450"/>
    <w:rsid w:val="00131EC2"/>
    <w:rsid w:val="00132E82"/>
    <w:rsid w:val="0013374F"/>
    <w:rsid w:val="001339CB"/>
    <w:rsid w:val="00135467"/>
    <w:rsid w:val="001364D3"/>
    <w:rsid w:val="001366C4"/>
    <w:rsid w:val="0013686A"/>
    <w:rsid w:val="0013718B"/>
    <w:rsid w:val="00137BB5"/>
    <w:rsid w:val="00137BB9"/>
    <w:rsid w:val="00137D50"/>
    <w:rsid w:val="00140038"/>
    <w:rsid w:val="00140CDD"/>
    <w:rsid w:val="00140EEC"/>
    <w:rsid w:val="00142280"/>
    <w:rsid w:val="0014241E"/>
    <w:rsid w:val="001424C6"/>
    <w:rsid w:val="00142A56"/>
    <w:rsid w:val="00142C11"/>
    <w:rsid w:val="001432A7"/>
    <w:rsid w:val="00143BE5"/>
    <w:rsid w:val="00144AAD"/>
    <w:rsid w:val="00144DF5"/>
    <w:rsid w:val="00145247"/>
    <w:rsid w:val="001455C7"/>
    <w:rsid w:val="00145A97"/>
    <w:rsid w:val="00145B9A"/>
    <w:rsid w:val="00146153"/>
    <w:rsid w:val="00146485"/>
    <w:rsid w:val="00146796"/>
    <w:rsid w:val="00146A28"/>
    <w:rsid w:val="00147492"/>
    <w:rsid w:val="00147D41"/>
    <w:rsid w:val="0015080E"/>
    <w:rsid w:val="001508A4"/>
    <w:rsid w:val="00150AD6"/>
    <w:rsid w:val="0015173F"/>
    <w:rsid w:val="00151B23"/>
    <w:rsid w:val="00152B88"/>
    <w:rsid w:val="00152EE6"/>
    <w:rsid w:val="001535AE"/>
    <w:rsid w:val="00153B40"/>
    <w:rsid w:val="00153BCF"/>
    <w:rsid w:val="00154ADA"/>
    <w:rsid w:val="00154B08"/>
    <w:rsid w:val="00154C47"/>
    <w:rsid w:val="0015531A"/>
    <w:rsid w:val="0015649F"/>
    <w:rsid w:val="00157418"/>
    <w:rsid w:val="001577C8"/>
    <w:rsid w:val="00157B5A"/>
    <w:rsid w:val="0016050B"/>
    <w:rsid w:val="00162330"/>
    <w:rsid w:val="00162C6F"/>
    <w:rsid w:val="0016380C"/>
    <w:rsid w:val="00163816"/>
    <w:rsid w:val="00163B27"/>
    <w:rsid w:val="00163CB5"/>
    <w:rsid w:val="0016425E"/>
    <w:rsid w:val="00164BF7"/>
    <w:rsid w:val="00165317"/>
    <w:rsid w:val="001657AB"/>
    <w:rsid w:val="00166B3F"/>
    <w:rsid w:val="0016724C"/>
    <w:rsid w:val="00167474"/>
    <w:rsid w:val="0017073D"/>
    <w:rsid w:val="00170D38"/>
    <w:rsid w:val="00171484"/>
    <w:rsid w:val="00171BAD"/>
    <w:rsid w:val="00171D1A"/>
    <w:rsid w:val="00171F2C"/>
    <w:rsid w:val="00173AF1"/>
    <w:rsid w:val="00173ECF"/>
    <w:rsid w:val="001742E4"/>
    <w:rsid w:val="001744B4"/>
    <w:rsid w:val="001747F4"/>
    <w:rsid w:val="001751EF"/>
    <w:rsid w:val="001756A1"/>
    <w:rsid w:val="001761EE"/>
    <w:rsid w:val="0017689A"/>
    <w:rsid w:val="00176EAA"/>
    <w:rsid w:val="00177030"/>
    <w:rsid w:val="0017725A"/>
    <w:rsid w:val="00177405"/>
    <w:rsid w:val="00177C4B"/>
    <w:rsid w:val="00177F6A"/>
    <w:rsid w:val="001807AB"/>
    <w:rsid w:val="001819A8"/>
    <w:rsid w:val="00182A38"/>
    <w:rsid w:val="00183136"/>
    <w:rsid w:val="0018325A"/>
    <w:rsid w:val="00183D7A"/>
    <w:rsid w:val="00184CAE"/>
    <w:rsid w:val="001850FF"/>
    <w:rsid w:val="00186199"/>
    <w:rsid w:val="00186F7A"/>
    <w:rsid w:val="0019036C"/>
    <w:rsid w:val="00190AE2"/>
    <w:rsid w:val="00190E27"/>
    <w:rsid w:val="001928F7"/>
    <w:rsid w:val="00192B5F"/>
    <w:rsid w:val="00193182"/>
    <w:rsid w:val="00193354"/>
    <w:rsid w:val="00193575"/>
    <w:rsid w:val="0019389D"/>
    <w:rsid w:val="00193A4B"/>
    <w:rsid w:val="00193B62"/>
    <w:rsid w:val="00194537"/>
    <w:rsid w:val="0019525D"/>
    <w:rsid w:val="0019563C"/>
    <w:rsid w:val="001956CA"/>
    <w:rsid w:val="00195781"/>
    <w:rsid w:val="00195B79"/>
    <w:rsid w:val="00197C86"/>
    <w:rsid w:val="001A0450"/>
    <w:rsid w:val="001A088E"/>
    <w:rsid w:val="001A0F4A"/>
    <w:rsid w:val="001A1740"/>
    <w:rsid w:val="001A1B13"/>
    <w:rsid w:val="001A1D38"/>
    <w:rsid w:val="001A21A9"/>
    <w:rsid w:val="001A2A97"/>
    <w:rsid w:val="001A31F3"/>
    <w:rsid w:val="001A364F"/>
    <w:rsid w:val="001A39B7"/>
    <w:rsid w:val="001A42FA"/>
    <w:rsid w:val="001A4AEC"/>
    <w:rsid w:val="001A59D8"/>
    <w:rsid w:val="001A59F9"/>
    <w:rsid w:val="001A5FA6"/>
    <w:rsid w:val="001A668F"/>
    <w:rsid w:val="001A71CC"/>
    <w:rsid w:val="001A7F30"/>
    <w:rsid w:val="001B04D4"/>
    <w:rsid w:val="001B09C9"/>
    <w:rsid w:val="001B0A5D"/>
    <w:rsid w:val="001B25CD"/>
    <w:rsid w:val="001B261A"/>
    <w:rsid w:val="001B2F0C"/>
    <w:rsid w:val="001B30CA"/>
    <w:rsid w:val="001B3513"/>
    <w:rsid w:val="001B353A"/>
    <w:rsid w:val="001B3672"/>
    <w:rsid w:val="001B3B30"/>
    <w:rsid w:val="001B3D3E"/>
    <w:rsid w:val="001B474E"/>
    <w:rsid w:val="001B50CD"/>
    <w:rsid w:val="001B52FE"/>
    <w:rsid w:val="001B7890"/>
    <w:rsid w:val="001C005A"/>
    <w:rsid w:val="001C00CF"/>
    <w:rsid w:val="001C0806"/>
    <w:rsid w:val="001C2F9C"/>
    <w:rsid w:val="001C3399"/>
    <w:rsid w:val="001C37F6"/>
    <w:rsid w:val="001C4D9F"/>
    <w:rsid w:val="001C5289"/>
    <w:rsid w:val="001C6288"/>
    <w:rsid w:val="001C67A1"/>
    <w:rsid w:val="001C7C6D"/>
    <w:rsid w:val="001D0538"/>
    <w:rsid w:val="001D0634"/>
    <w:rsid w:val="001D091C"/>
    <w:rsid w:val="001D0F6A"/>
    <w:rsid w:val="001D1BBC"/>
    <w:rsid w:val="001D21BC"/>
    <w:rsid w:val="001D2E47"/>
    <w:rsid w:val="001D2FA5"/>
    <w:rsid w:val="001D35E0"/>
    <w:rsid w:val="001D4AE4"/>
    <w:rsid w:val="001D5045"/>
    <w:rsid w:val="001D5494"/>
    <w:rsid w:val="001D5A44"/>
    <w:rsid w:val="001D5A62"/>
    <w:rsid w:val="001D6213"/>
    <w:rsid w:val="001D724B"/>
    <w:rsid w:val="001E03BE"/>
    <w:rsid w:val="001E0AAA"/>
    <w:rsid w:val="001E0B3D"/>
    <w:rsid w:val="001E0F28"/>
    <w:rsid w:val="001E11D3"/>
    <w:rsid w:val="001E15F1"/>
    <w:rsid w:val="001E1C4F"/>
    <w:rsid w:val="001E287E"/>
    <w:rsid w:val="001E2A6A"/>
    <w:rsid w:val="001E3DC2"/>
    <w:rsid w:val="001E4509"/>
    <w:rsid w:val="001E4935"/>
    <w:rsid w:val="001E56FF"/>
    <w:rsid w:val="001E5C6B"/>
    <w:rsid w:val="001E6EBF"/>
    <w:rsid w:val="001E7ADB"/>
    <w:rsid w:val="001F0307"/>
    <w:rsid w:val="001F03E1"/>
    <w:rsid w:val="001F03EC"/>
    <w:rsid w:val="001F221F"/>
    <w:rsid w:val="001F3292"/>
    <w:rsid w:val="001F3CC6"/>
    <w:rsid w:val="001F3EE3"/>
    <w:rsid w:val="001F3F50"/>
    <w:rsid w:val="001F44AE"/>
    <w:rsid w:val="001F4506"/>
    <w:rsid w:val="001F4530"/>
    <w:rsid w:val="001F4E27"/>
    <w:rsid w:val="001F5248"/>
    <w:rsid w:val="001F5CE2"/>
    <w:rsid w:val="001F5DBA"/>
    <w:rsid w:val="001F5DE3"/>
    <w:rsid w:val="001F5F74"/>
    <w:rsid w:val="001F695D"/>
    <w:rsid w:val="001F790F"/>
    <w:rsid w:val="002010DE"/>
    <w:rsid w:val="00201962"/>
    <w:rsid w:val="00201B58"/>
    <w:rsid w:val="00201FB8"/>
    <w:rsid w:val="00202968"/>
    <w:rsid w:val="00202C32"/>
    <w:rsid w:val="00203973"/>
    <w:rsid w:val="00203AEF"/>
    <w:rsid w:val="00204CB6"/>
    <w:rsid w:val="00207B2A"/>
    <w:rsid w:val="0021005D"/>
    <w:rsid w:val="002111EA"/>
    <w:rsid w:val="00211520"/>
    <w:rsid w:val="00211615"/>
    <w:rsid w:val="00211A26"/>
    <w:rsid w:val="00212249"/>
    <w:rsid w:val="002125F7"/>
    <w:rsid w:val="00212901"/>
    <w:rsid w:val="00212DFE"/>
    <w:rsid w:val="0021397C"/>
    <w:rsid w:val="00214463"/>
    <w:rsid w:val="00214756"/>
    <w:rsid w:val="00215824"/>
    <w:rsid w:val="00215C8E"/>
    <w:rsid w:val="00215CF2"/>
    <w:rsid w:val="00215D9F"/>
    <w:rsid w:val="00216310"/>
    <w:rsid w:val="00216954"/>
    <w:rsid w:val="00216BCE"/>
    <w:rsid w:val="00217867"/>
    <w:rsid w:val="00220542"/>
    <w:rsid w:val="0022091D"/>
    <w:rsid w:val="00220D7F"/>
    <w:rsid w:val="002210EB"/>
    <w:rsid w:val="00221174"/>
    <w:rsid w:val="0022224F"/>
    <w:rsid w:val="00222B4E"/>
    <w:rsid w:val="00222DE3"/>
    <w:rsid w:val="002233F0"/>
    <w:rsid w:val="0022347C"/>
    <w:rsid w:val="002246D9"/>
    <w:rsid w:val="0022498A"/>
    <w:rsid w:val="00225264"/>
    <w:rsid w:val="00225756"/>
    <w:rsid w:val="00225ADC"/>
    <w:rsid w:val="00225CEB"/>
    <w:rsid w:val="00225FC3"/>
    <w:rsid w:val="0022692D"/>
    <w:rsid w:val="00227097"/>
    <w:rsid w:val="00230FFD"/>
    <w:rsid w:val="002318F3"/>
    <w:rsid w:val="00232334"/>
    <w:rsid w:val="002330CE"/>
    <w:rsid w:val="0023323F"/>
    <w:rsid w:val="002334A5"/>
    <w:rsid w:val="00234202"/>
    <w:rsid w:val="002349A7"/>
    <w:rsid w:val="002359EB"/>
    <w:rsid w:val="002363AB"/>
    <w:rsid w:val="00236933"/>
    <w:rsid w:val="0023727B"/>
    <w:rsid w:val="00237579"/>
    <w:rsid w:val="00237675"/>
    <w:rsid w:val="00237C6D"/>
    <w:rsid w:val="002401E6"/>
    <w:rsid w:val="0024096B"/>
    <w:rsid w:val="0024112E"/>
    <w:rsid w:val="00241582"/>
    <w:rsid w:val="00241B45"/>
    <w:rsid w:val="002424D7"/>
    <w:rsid w:val="0024260D"/>
    <w:rsid w:val="00242657"/>
    <w:rsid w:val="002428F6"/>
    <w:rsid w:val="00242C9F"/>
    <w:rsid w:val="00242F49"/>
    <w:rsid w:val="00242FA2"/>
    <w:rsid w:val="00244740"/>
    <w:rsid w:val="00245012"/>
    <w:rsid w:val="0024504E"/>
    <w:rsid w:val="00245761"/>
    <w:rsid w:val="002462DE"/>
    <w:rsid w:val="0024651F"/>
    <w:rsid w:val="00246775"/>
    <w:rsid w:val="00247662"/>
    <w:rsid w:val="00247729"/>
    <w:rsid w:val="00250B98"/>
    <w:rsid w:val="002512BF"/>
    <w:rsid w:val="0025158D"/>
    <w:rsid w:val="002519FA"/>
    <w:rsid w:val="00251C7E"/>
    <w:rsid w:val="00251F12"/>
    <w:rsid w:val="00252697"/>
    <w:rsid w:val="0025281A"/>
    <w:rsid w:val="00253D3C"/>
    <w:rsid w:val="00254411"/>
    <w:rsid w:val="002544D7"/>
    <w:rsid w:val="00255292"/>
    <w:rsid w:val="00255A23"/>
    <w:rsid w:val="00257578"/>
    <w:rsid w:val="00260086"/>
    <w:rsid w:val="00260200"/>
    <w:rsid w:val="00260B06"/>
    <w:rsid w:val="00261D93"/>
    <w:rsid w:val="00261ED2"/>
    <w:rsid w:val="00262029"/>
    <w:rsid w:val="002637E8"/>
    <w:rsid w:val="00263BBD"/>
    <w:rsid w:val="00264709"/>
    <w:rsid w:val="002648D8"/>
    <w:rsid w:val="00265AFB"/>
    <w:rsid w:val="00267133"/>
    <w:rsid w:val="00267EE3"/>
    <w:rsid w:val="00267F59"/>
    <w:rsid w:val="002700E9"/>
    <w:rsid w:val="00270CE9"/>
    <w:rsid w:val="00271DCB"/>
    <w:rsid w:val="0027235A"/>
    <w:rsid w:val="00273F86"/>
    <w:rsid w:val="002741BE"/>
    <w:rsid w:val="002742D7"/>
    <w:rsid w:val="00274822"/>
    <w:rsid w:val="002752EA"/>
    <w:rsid w:val="00275A4C"/>
    <w:rsid w:val="00275EAD"/>
    <w:rsid w:val="002766BF"/>
    <w:rsid w:val="00276B03"/>
    <w:rsid w:val="002773CB"/>
    <w:rsid w:val="002773FB"/>
    <w:rsid w:val="002774F0"/>
    <w:rsid w:val="00277722"/>
    <w:rsid w:val="00280DB6"/>
    <w:rsid w:val="00281079"/>
    <w:rsid w:val="0028125E"/>
    <w:rsid w:val="002813C5"/>
    <w:rsid w:val="00282C23"/>
    <w:rsid w:val="0028315D"/>
    <w:rsid w:val="00283687"/>
    <w:rsid w:val="00283885"/>
    <w:rsid w:val="002839A4"/>
    <w:rsid w:val="0028459B"/>
    <w:rsid w:val="00284C5F"/>
    <w:rsid w:val="0028507E"/>
    <w:rsid w:val="00286183"/>
    <w:rsid w:val="00286CCB"/>
    <w:rsid w:val="002873F0"/>
    <w:rsid w:val="00287762"/>
    <w:rsid w:val="00290793"/>
    <w:rsid w:val="00291097"/>
    <w:rsid w:val="002916E3"/>
    <w:rsid w:val="00291A70"/>
    <w:rsid w:val="00291F6F"/>
    <w:rsid w:val="002923B1"/>
    <w:rsid w:val="0029379A"/>
    <w:rsid w:val="00293C97"/>
    <w:rsid w:val="00294132"/>
    <w:rsid w:val="002942CB"/>
    <w:rsid w:val="00294D8F"/>
    <w:rsid w:val="00295D5A"/>
    <w:rsid w:val="00295E0F"/>
    <w:rsid w:val="002964F9"/>
    <w:rsid w:val="0029690F"/>
    <w:rsid w:val="002969CC"/>
    <w:rsid w:val="00296FF7"/>
    <w:rsid w:val="0029718F"/>
    <w:rsid w:val="00297BC2"/>
    <w:rsid w:val="00297D85"/>
    <w:rsid w:val="002A07F4"/>
    <w:rsid w:val="002A090A"/>
    <w:rsid w:val="002A0B47"/>
    <w:rsid w:val="002A1381"/>
    <w:rsid w:val="002A1F14"/>
    <w:rsid w:val="002A2678"/>
    <w:rsid w:val="002A2901"/>
    <w:rsid w:val="002A2E01"/>
    <w:rsid w:val="002A32E5"/>
    <w:rsid w:val="002A398F"/>
    <w:rsid w:val="002A3DFD"/>
    <w:rsid w:val="002A4279"/>
    <w:rsid w:val="002A46A7"/>
    <w:rsid w:val="002A471F"/>
    <w:rsid w:val="002A5C6B"/>
    <w:rsid w:val="002A5D31"/>
    <w:rsid w:val="002A5EF1"/>
    <w:rsid w:val="002A6A99"/>
    <w:rsid w:val="002A714F"/>
    <w:rsid w:val="002A75D7"/>
    <w:rsid w:val="002A7C12"/>
    <w:rsid w:val="002B02AE"/>
    <w:rsid w:val="002B09C0"/>
    <w:rsid w:val="002B1851"/>
    <w:rsid w:val="002B27FF"/>
    <w:rsid w:val="002B2F4E"/>
    <w:rsid w:val="002B3ACB"/>
    <w:rsid w:val="002B5C6E"/>
    <w:rsid w:val="002B5C8E"/>
    <w:rsid w:val="002B5ECD"/>
    <w:rsid w:val="002B6793"/>
    <w:rsid w:val="002B6F27"/>
    <w:rsid w:val="002B780B"/>
    <w:rsid w:val="002B7F59"/>
    <w:rsid w:val="002C1260"/>
    <w:rsid w:val="002C1726"/>
    <w:rsid w:val="002C21A6"/>
    <w:rsid w:val="002C26D5"/>
    <w:rsid w:val="002C2A2F"/>
    <w:rsid w:val="002C3EAB"/>
    <w:rsid w:val="002C4E82"/>
    <w:rsid w:val="002C5777"/>
    <w:rsid w:val="002C5889"/>
    <w:rsid w:val="002C65FA"/>
    <w:rsid w:val="002C661D"/>
    <w:rsid w:val="002C7C89"/>
    <w:rsid w:val="002D0054"/>
    <w:rsid w:val="002D12DE"/>
    <w:rsid w:val="002D1A0F"/>
    <w:rsid w:val="002D22BF"/>
    <w:rsid w:val="002D237C"/>
    <w:rsid w:val="002D32E3"/>
    <w:rsid w:val="002D33F1"/>
    <w:rsid w:val="002D344B"/>
    <w:rsid w:val="002D353D"/>
    <w:rsid w:val="002D5076"/>
    <w:rsid w:val="002D52AD"/>
    <w:rsid w:val="002D58D8"/>
    <w:rsid w:val="002D5EB1"/>
    <w:rsid w:val="002D7B9C"/>
    <w:rsid w:val="002E0394"/>
    <w:rsid w:val="002E0644"/>
    <w:rsid w:val="002E0FEB"/>
    <w:rsid w:val="002E171B"/>
    <w:rsid w:val="002E1DFE"/>
    <w:rsid w:val="002E2E3E"/>
    <w:rsid w:val="002E319D"/>
    <w:rsid w:val="002E3819"/>
    <w:rsid w:val="002E4AD5"/>
    <w:rsid w:val="002E4C2D"/>
    <w:rsid w:val="002E63B8"/>
    <w:rsid w:val="002F0F79"/>
    <w:rsid w:val="002F1C9E"/>
    <w:rsid w:val="002F1EB2"/>
    <w:rsid w:val="002F25C3"/>
    <w:rsid w:val="002F280E"/>
    <w:rsid w:val="002F2A5D"/>
    <w:rsid w:val="002F2CBB"/>
    <w:rsid w:val="002F2EE2"/>
    <w:rsid w:val="002F3470"/>
    <w:rsid w:val="002F3709"/>
    <w:rsid w:val="002F385C"/>
    <w:rsid w:val="002F3A6C"/>
    <w:rsid w:val="002F4296"/>
    <w:rsid w:val="002F4D26"/>
    <w:rsid w:val="002F5777"/>
    <w:rsid w:val="002F60EA"/>
    <w:rsid w:val="002F680E"/>
    <w:rsid w:val="002F6FFD"/>
    <w:rsid w:val="00300871"/>
    <w:rsid w:val="00300951"/>
    <w:rsid w:val="00300E8A"/>
    <w:rsid w:val="003023C9"/>
    <w:rsid w:val="00302CA8"/>
    <w:rsid w:val="00302DE9"/>
    <w:rsid w:val="003035F9"/>
    <w:rsid w:val="00304860"/>
    <w:rsid w:val="00304E23"/>
    <w:rsid w:val="00305084"/>
    <w:rsid w:val="00306408"/>
    <w:rsid w:val="003064A3"/>
    <w:rsid w:val="00307249"/>
    <w:rsid w:val="00307A19"/>
    <w:rsid w:val="0031007A"/>
    <w:rsid w:val="00310315"/>
    <w:rsid w:val="003104B9"/>
    <w:rsid w:val="00311FEF"/>
    <w:rsid w:val="00312C47"/>
    <w:rsid w:val="00312DAE"/>
    <w:rsid w:val="00313000"/>
    <w:rsid w:val="003132DB"/>
    <w:rsid w:val="00313336"/>
    <w:rsid w:val="003137CA"/>
    <w:rsid w:val="00313918"/>
    <w:rsid w:val="00313956"/>
    <w:rsid w:val="0031419E"/>
    <w:rsid w:val="003153CB"/>
    <w:rsid w:val="003162AE"/>
    <w:rsid w:val="003166DE"/>
    <w:rsid w:val="003171A3"/>
    <w:rsid w:val="00317226"/>
    <w:rsid w:val="003201F9"/>
    <w:rsid w:val="003204E9"/>
    <w:rsid w:val="0032050A"/>
    <w:rsid w:val="00320AF3"/>
    <w:rsid w:val="00320B7B"/>
    <w:rsid w:val="0032160D"/>
    <w:rsid w:val="00321618"/>
    <w:rsid w:val="00321E8C"/>
    <w:rsid w:val="00321FDA"/>
    <w:rsid w:val="00322318"/>
    <w:rsid w:val="003225CF"/>
    <w:rsid w:val="00322A86"/>
    <w:rsid w:val="00323041"/>
    <w:rsid w:val="00323AE8"/>
    <w:rsid w:val="00323B32"/>
    <w:rsid w:val="00324548"/>
    <w:rsid w:val="003251F4"/>
    <w:rsid w:val="003253A7"/>
    <w:rsid w:val="00325405"/>
    <w:rsid w:val="00325408"/>
    <w:rsid w:val="00325504"/>
    <w:rsid w:val="0032571B"/>
    <w:rsid w:val="00326927"/>
    <w:rsid w:val="00326B6C"/>
    <w:rsid w:val="00327090"/>
    <w:rsid w:val="003270C5"/>
    <w:rsid w:val="003303E3"/>
    <w:rsid w:val="00330651"/>
    <w:rsid w:val="00331A88"/>
    <w:rsid w:val="003329EA"/>
    <w:rsid w:val="00332C6E"/>
    <w:rsid w:val="00332D73"/>
    <w:rsid w:val="00332F24"/>
    <w:rsid w:val="003335D1"/>
    <w:rsid w:val="003338BE"/>
    <w:rsid w:val="00333D8E"/>
    <w:rsid w:val="00333E30"/>
    <w:rsid w:val="0033426D"/>
    <w:rsid w:val="00336AA2"/>
    <w:rsid w:val="003370B2"/>
    <w:rsid w:val="00337B1B"/>
    <w:rsid w:val="00337FC0"/>
    <w:rsid w:val="003405DA"/>
    <w:rsid w:val="003407A5"/>
    <w:rsid w:val="0034096C"/>
    <w:rsid w:val="00340D59"/>
    <w:rsid w:val="00340D68"/>
    <w:rsid w:val="003410A1"/>
    <w:rsid w:val="00341188"/>
    <w:rsid w:val="0034147B"/>
    <w:rsid w:val="003422BC"/>
    <w:rsid w:val="003424CB"/>
    <w:rsid w:val="00342619"/>
    <w:rsid w:val="003439DB"/>
    <w:rsid w:val="003444EB"/>
    <w:rsid w:val="00344BB2"/>
    <w:rsid w:val="00344FBE"/>
    <w:rsid w:val="003456FF"/>
    <w:rsid w:val="00345863"/>
    <w:rsid w:val="00346759"/>
    <w:rsid w:val="00346E17"/>
    <w:rsid w:val="00350238"/>
    <w:rsid w:val="003502AD"/>
    <w:rsid w:val="0035109C"/>
    <w:rsid w:val="00351752"/>
    <w:rsid w:val="00351F0A"/>
    <w:rsid w:val="00352648"/>
    <w:rsid w:val="00352EBB"/>
    <w:rsid w:val="00353AC6"/>
    <w:rsid w:val="003542B7"/>
    <w:rsid w:val="0035432B"/>
    <w:rsid w:val="00354765"/>
    <w:rsid w:val="00354E10"/>
    <w:rsid w:val="00355239"/>
    <w:rsid w:val="00355CDA"/>
    <w:rsid w:val="0035634F"/>
    <w:rsid w:val="00357B15"/>
    <w:rsid w:val="00357BA8"/>
    <w:rsid w:val="00357BB3"/>
    <w:rsid w:val="00357C16"/>
    <w:rsid w:val="003602EA"/>
    <w:rsid w:val="00360905"/>
    <w:rsid w:val="00360F81"/>
    <w:rsid w:val="00361E7E"/>
    <w:rsid w:val="0036301C"/>
    <w:rsid w:val="003648F2"/>
    <w:rsid w:val="00364FA1"/>
    <w:rsid w:val="00366B02"/>
    <w:rsid w:val="003671F5"/>
    <w:rsid w:val="00370005"/>
    <w:rsid w:val="003701D0"/>
    <w:rsid w:val="00370AA4"/>
    <w:rsid w:val="00370FB7"/>
    <w:rsid w:val="003711F2"/>
    <w:rsid w:val="003717FC"/>
    <w:rsid w:val="0037187B"/>
    <w:rsid w:val="00371B36"/>
    <w:rsid w:val="00371FF4"/>
    <w:rsid w:val="003723C2"/>
    <w:rsid w:val="0037269C"/>
    <w:rsid w:val="0037275D"/>
    <w:rsid w:val="00372797"/>
    <w:rsid w:val="0037470E"/>
    <w:rsid w:val="00375CC4"/>
    <w:rsid w:val="00376103"/>
    <w:rsid w:val="003767B3"/>
    <w:rsid w:val="00376B49"/>
    <w:rsid w:val="00376FC5"/>
    <w:rsid w:val="00377520"/>
    <w:rsid w:val="003801FD"/>
    <w:rsid w:val="00380D36"/>
    <w:rsid w:val="00380F49"/>
    <w:rsid w:val="003822D3"/>
    <w:rsid w:val="0038480C"/>
    <w:rsid w:val="00384DC9"/>
    <w:rsid w:val="0038566E"/>
    <w:rsid w:val="00385AA6"/>
    <w:rsid w:val="00385C66"/>
    <w:rsid w:val="00386630"/>
    <w:rsid w:val="00386A6C"/>
    <w:rsid w:val="00387876"/>
    <w:rsid w:val="00390379"/>
    <w:rsid w:val="00390741"/>
    <w:rsid w:val="003909FB"/>
    <w:rsid w:val="00390B25"/>
    <w:rsid w:val="00390DD9"/>
    <w:rsid w:val="0039116E"/>
    <w:rsid w:val="0039279A"/>
    <w:rsid w:val="00392958"/>
    <w:rsid w:val="00392AE5"/>
    <w:rsid w:val="00395B3E"/>
    <w:rsid w:val="00395CAA"/>
    <w:rsid w:val="00396588"/>
    <w:rsid w:val="00396863"/>
    <w:rsid w:val="00397156"/>
    <w:rsid w:val="00397960"/>
    <w:rsid w:val="003A0663"/>
    <w:rsid w:val="003A0FD0"/>
    <w:rsid w:val="003A1FE0"/>
    <w:rsid w:val="003A3B3B"/>
    <w:rsid w:val="003A3BC4"/>
    <w:rsid w:val="003A458A"/>
    <w:rsid w:val="003A4FE2"/>
    <w:rsid w:val="003A551D"/>
    <w:rsid w:val="003A7E6F"/>
    <w:rsid w:val="003B05F2"/>
    <w:rsid w:val="003B0D04"/>
    <w:rsid w:val="003B0DC8"/>
    <w:rsid w:val="003B208E"/>
    <w:rsid w:val="003B2F13"/>
    <w:rsid w:val="003B3353"/>
    <w:rsid w:val="003B405E"/>
    <w:rsid w:val="003B462F"/>
    <w:rsid w:val="003B4650"/>
    <w:rsid w:val="003B4712"/>
    <w:rsid w:val="003B47EB"/>
    <w:rsid w:val="003B48BA"/>
    <w:rsid w:val="003B5508"/>
    <w:rsid w:val="003B57D3"/>
    <w:rsid w:val="003B59CA"/>
    <w:rsid w:val="003B6036"/>
    <w:rsid w:val="003B6067"/>
    <w:rsid w:val="003B6141"/>
    <w:rsid w:val="003B6540"/>
    <w:rsid w:val="003B72C0"/>
    <w:rsid w:val="003C0892"/>
    <w:rsid w:val="003C08E3"/>
    <w:rsid w:val="003C09B5"/>
    <w:rsid w:val="003C0F62"/>
    <w:rsid w:val="003C1176"/>
    <w:rsid w:val="003C188D"/>
    <w:rsid w:val="003C1D9A"/>
    <w:rsid w:val="003C1F58"/>
    <w:rsid w:val="003C48B1"/>
    <w:rsid w:val="003C55ED"/>
    <w:rsid w:val="003C57A7"/>
    <w:rsid w:val="003C5AF2"/>
    <w:rsid w:val="003C5C2B"/>
    <w:rsid w:val="003C6943"/>
    <w:rsid w:val="003C6A56"/>
    <w:rsid w:val="003C6BD2"/>
    <w:rsid w:val="003C7294"/>
    <w:rsid w:val="003C792F"/>
    <w:rsid w:val="003C7ABD"/>
    <w:rsid w:val="003C7C3D"/>
    <w:rsid w:val="003D08F8"/>
    <w:rsid w:val="003D124B"/>
    <w:rsid w:val="003D16B8"/>
    <w:rsid w:val="003D18F3"/>
    <w:rsid w:val="003D2CC1"/>
    <w:rsid w:val="003D38B0"/>
    <w:rsid w:val="003D4FFC"/>
    <w:rsid w:val="003D51ED"/>
    <w:rsid w:val="003D569B"/>
    <w:rsid w:val="003D637D"/>
    <w:rsid w:val="003D66E3"/>
    <w:rsid w:val="003D78B5"/>
    <w:rsid w:val="003E04AE"/>
    <w:rsid w:val="003E099F"/>
    <w:rsid w:val="003E19FF"/>
    <w:rsid w:val="003E244F"/>
    <w:rsid w:val="003E37AE"/>
    <w:rsid w:val="003E4758"/>
    <w:rsid w:val="003E5165"/>
    <w:rsid w:val="003E53AD"/>
    <w:rsid w:val="003E62A6"/>
    <w:rsid w:val="003E695F"/>
    <w:rsid w:val="003E6C9B"/>
    <w:rsid w:val="003E6D39"/>
    <w:rsid w:val="003E709C"/>
    <w:rsid w:val="003E712E"/>
    <w:rsid w:val="003E726D"/>
    <w:rsid w:val="003E73C3"/>
    <w:rsid w:val="003E7B89"/>
    <w:rsid w:val="003F0B30"/>
    <w:rsid w:val="003F0FA3"/>
    <w:rsid w:val="003F1B26"/>
    <w:rsid w:val="003F276B"/>
    <w:rsid w:val="003F38DA"/>
    <w:rsid w:val="003F3B08"/>
    <w:rsid w:val="003F4241"/>
    <w:rsid w:val="003F4B8A"/>
    <w:rsid w:val="003F62BB"/>
    <w:rsid w:val="003F6C0E"/>
    <w:rsid w:val="003F6FEC"/>
    <w:rsid w:val="003F7A91"/>
    <w:rsid w:val="003F7C45"/>
    <w:rsid w:val="00400241"/>
    <w:rsid w:val="00401314"/>
    <w:rsid w:val="0040132C"/>
    <w:rsid w:val="0040141B"/>
    <w:rsid w:val="00401559"/>
    <w:rsid w:val="00401E02"/>
    <w:rsid w:val="0040231A"/>
    <w:rsid w:val="0040325E"/>
    <w:rsid w:val="004036C3"/>
    <w:rsid w:val="00403F0C"/>
    <w:rsid w:val="004049BD"/>
    <w:rsid w:val="00404EB5"/>
    <w:rsid w:val="00405085"/>
    <w:rsid w:val="00405821"/>
    <w:rsid w:val="00405D28"/>
    <w:rsid w:val="004066FC"/>
    <w:rsid w:val="004067B4"/>
    <w:rsid w:val="00407078"/>
    <w:rsid w:val="00407481"/>
    <w:rsid w:val="00407C10"/>
    <w:rsid w:val="00407E90"/>
    <w:rsid w:val="004108FF"/>
    <w:rsid w:val="004113B4"/>
    <w:rsid w:val="00413323"/>
    <w:rsid w:val="00414503"/>
    <w:rsid w:val="00414790"/>
    <w:rsid w:val="00414827"/>
    <w:rsid w:val="00414C7F"/>
    <w:rsid w:val="004153B3"/>
    <w:rsid w:val="00415772"/>
    <w:rsid w:val="00415E58"/>
    <w:rsid w:val="00416078"/>
    <w:rsid w:val="004163FD"/>
    <w:rsid w:val="0041683D"/>
    <w:rsid w:val="00416C10"/>
    <w:rsid w:val="00417976"/>
    <w:rsid w:val="00417A0E"/>
    <w:rsid w:val="0042053A"/>
    <w:rsid w:val="004213D6"/>
    <w:rsid w:val="00421C75"/>
    <w:rsid w:val="00422440"/>
    <w:rsid w:val="00422916"/>
    <w:rsid w:val="00422F9F"/>
    <w:rsid w:val="00423BA3"/>
    <w:rsid w:val="00424213"/>
    <w:rsid w:val="00424EF3"/>
    <w:rsid w:val="004267DB"/>
    <w:rsid w:val="004268BB"/>
    <w:rsid w:val="00426A4B"/>
    <w:rsid w:val="00427D2F"/>
    <w:rsid w:val="00430724"/>
    <w:rsid w:val="00431047"/>
    <w:rsid w:val="00431B86"/>
    <w:rsid w:val="00431E2C"/>
    <w:rsid w:val="00431E4A"/>
    <w:rsid w:val="00432B85"/>
    <w:rsid w:val="00433EED"/>
    <w:rsid w:val="004345BA"/>
    <w:rsid w:val="00435BF3"/>
    <w:rsid w:val="00437561"/>
    <w:rsid w:val="00437C96"/>
    <w:rsid w:val="00437F46"/>
    <w:rsid w:val="00440844"/>
    <w:rsid w:val="004408EC"/>
    <w:rsid w:val="004416A4"/>
    <w:rsid w:val="00441E6A"/>
    <w:rsid w:val="00442AEE"/>
    <w:rsid w:val="00443C8F"/>
    <w:rsid w:val="00444263"/>
    <w:rsid w:val="00444C60"/>
    <w:rsid w:val="00444E35"/>
    <w:rsid w:val="0044502D"/>
    <w:rsid w:val="00445F6B"/>
    <w:rsid w:val="00447CEF"/>
    <w:rsid w:val="00447E28"/>
    <w:rsid w:val="00450BA9"/>
    <w:rsid w:val="00452481"/>
    <w:rsid w:val="004528FA"/>
    <w:rsid w:val="00453DC8"/>
    <w:rsid w:val="00454C36"/>
    <w:rsid w:val="00455165"/>
    <w:rsid w:val="00455821"/>
    <w:rsid w:val="00455DBB"/>
    <w:rsid w:val="00457804"/>
    <w:rsid w:val="00460304"/>
    <w:rsid w:val="00460A87"/>
    <w:rsid w:val="00460AEF"/>
    <w:rsid w:val="00460C52"/>
    <w:rsid w:val="00461001"/>
    <w:rsid w:val="00462279"/>
    <w:rsid w:val="00463035"/>
    <w:rsid w:val="0046389C"/>
    <w:rsid w:val="004646BF"/>
    <w:rsid w:val="00464744"/>
    <w:rsid w:val="00465368"/>
    <w:rsid w:val="004665E3"/>
    <w:rsid w:val="0046760F"/>
    <w:rsid w:val="0047237D"/>
    <w:rsid w:val="00472561"/>
    <w:rsid w:val="004731F1"/>
    <w:rsid w:val="00473EB5"/>
    <w:rsid w:val="00473FED"/>
    <w:rsid w:val="004742C4"/>
    <w:rsid w:val="0047456B"/>
    <w:rsid w:val="00475251"/>
    <w:rsid w:val="00475869"/>
    <w:rsid w:val="00476BCB"/>
    <w:rsid w:val="00477400"/>
    <w:rsid w:val="00477B7F"/>
    <w:rsid w:val="00480BC8"/>
    <w:rsid w:val="00481265"/>
    <w:rsid w:val="004814BF"/>
    <w:rsid w:val="00481D35"/>
    <w:rsid w:val="00481E3B"/>
    <w:rsid w:val="00482649"/>
    <w:rsid w:val="004826C9"/>
    <w:rsid w:val="00483630"/>
    <w:rsid w:val="004836B5"/>
    <w:rsid w:val="004836EA"/>
    <w:rsid w:val="00483F72"/>
    <w:rsid w:val="00485215"/>
    <w:rsid w:val="00485340"/>
    <w:rsid w:val="0048587E"/>
    <w:rsid w:val="0048669B"/>
    <w:rsid w:val="00486A94"/>
    <w:rsid w:val="00487C2B"/>
    <w:rsid w:val="004900FF"/>
    <w:rsid w:val="00490123"/>
    <w:rsid w:val="0049125B"/>
    <w:rsid w:val="00491C58"/>
    <w:rsid w:val="00491FAB"/>
    <w:rsid w:val="00492081"/>
    <w:rsid w:val="0049227D"/>
    <w:rsid w:val="0049297D"/>
    <w:rsid w:val="004929F2"/>
    <w:rsid w:val="00492F5E"/>
    <w:rsid w:val="00495A03"/>
    <w:rsid w:val="00495D1C"/>
    <w:rsid w:val="00495E28"/>
    <w:rsid w:val="00496224"/>
    <w:rsid w:val="00497079"/>
    <w:rsid w:val="00497450"/>
    <w:rsid w:val="00497F49"/>
    <w:rsid w:val="004A10BD"/>
    <w:rsid w:val="004A16E8"/>
    <w:rsid w:val="004A1BBA"/>
    <w:rsid w:val="004A23C2"/>
    <w:rsid w:val="004A2CB1"/>
    <w:rsid w:val="004A3336"/>
    <w:rsid w:val="004A3E3C"/>
    <w:rsid w:val="004A4069"/>
    <w:rsid w:val="004A47A8"/>
    <w:rsid w:val="004A47CD"/>
    <w:rsid w:val="004A484E"/>
    <w:rsid w:val="004A4FB6"/>
    <w:rsid w:val="004A6513"/>
    <w:rsid w:val="004A7F5A"/>
    <w:rsid w:val="004B0E6D"/>
    <w:rsid w:val="004B16E8"/>
    <w:rsid w:val="004B1912"/>
    <w:rsid w:val="004B2CA5"/>
    <w:rsid w:val="004B412E"/>
    <w:rsid w:val="004B51C9"/>
    <w:rsid w:val="004B5B92"/>
    <w:rsid w:val="004B5F65"/>
    <w:rsid w:val="004B6250"/>
    <w:rsid w:val="004B66F3"/>
    <w:rsid w:val="004B6730"/>
    <w:rsid w:val="004B76B1"/>
    <w:rsid w:val="004B7800"/>
    <w:rsid w:val="004C0057"/>
    <w:rsid w:val="004C0541"/>
    <w:rsid w:val="004C0BBF"/>
    <w:rsid w:val="004C1D08"/>
    <w:rsid w:val="004C1D55"/>
    <w:rsid w:val="004C265A"/>
    <w:rsid w:val="004C2836"/>
    <w:rsid w:val="004C2C35"/>
    <w:rsid w:val="004C2C46"/>
    <w:rsid w:val="004C405B"/>
    <w:rsid w:val="004C4550"/>
    <w:rsid w:val="004C54CA"/>
    <w:rsid w:val="004C7235"/>
    <w:rsid w:val="004C75C5"/>
    <w:rsid w:val="004C7955"/>
    <w:rsid w:val="004D0213"/>
    <w:rsid w:val="004D047F"/>
    <w:rsid w:val="004D0D32"/>
    <w:rsid w:val="004D0ECC"/>
    <w:rsid w:val="004D1529"/>
    <w:rsid w:val="004D1C3E"/>
    <w:rsid w:val="004D228E"/>
    <w:rsid w:val="004D29F1"/>
    <w:rsid w:val="004D29F3"/>
    <w:rsid w:val="004D3D96"/>
    <w:rsid w:val="004D40BB"/>
    <w:rsid w:val="004D45BD"/>
    <w:rsid w:val="004D5316"/>
    <w:rsid w:val="004D575C"/>
    <w:rsid w:val="004D650F"/>
    <w:rsid w:val="004D7269"/>
    <w:rsid w:val="004D74EE"/>
    <w:rsid w:val="004D7F01"/>
    <w:rsid w:val="004E0066"/>
    <w:rsid w:val="004E08FC"/>
    <w:rsid w:val="004E0ADE"/>
    <w:rsid w:val="004E0B6E"/>
    <w:rsid w:val="004E2133"/>
    <w:rsid w:val="004E2BD2"/>
    <w:rsid w:val="004E395B"/>
    <w:rsid w:val="004E3CB2"/>
    <w:rsid w:val="004E4955"/>
    <w:rsid w:val="004E5EDB"/>
    <w:rsid w:val="004E60FB"/>
    <w:rsid w:val="004E6CB8"/>
    <w:rsid w:val="004E73A5"/>
    <w:rsid w:val="004E758A"/>
    <w:rsid w:val="004E7BA7"/>
    <w:rsid w:val="004F1010"/>
    <w:rsid w:val="004F1C42"/>
    <w:rsid w:val="004F2340"/>
    <w:rsid w:val="004F23CE"/>
    <w:rsid w:val="004F29A3"/>
    <w:rsid w:val="004F2C5A"/>
    <w:rsid w:val="004F31EA"/>
    <w:rsid w:val="004F3C8D"/>
    <w:rsid w:val="004F4601"/>
    <w:rsid w:val="004F470B"/>
    <w:rsid w:val="004F678B"/>
    <w:rsid w:val="004F69D2"/>
    <w:rsid w:val="004F6AA8"/>
    <w:rsid w:val="004F779C"/>
    <w:rsid w:val="004F7846"/>
    <w:rsid w:val="005000A6"/>
    <w:rsid w:val="005000D4"/>
    <w:rsid w:val="005004EE"/>
    <w:rsid w:val="005007AB"/>
    <w:rsid w:val="00500B1E"/>
    <w:rsid w:val="00500B24"/>
    <w:rsid w:val="00500C17"/>
    <w:rsid w:val="00502416"/>
    <w:rsid w:val="005027F4"/>
    <w:rsid w:val="005033AB"/>
    <w:rsid w:val="00503421"/>
    <w:rsid w:val="005036C2"/>
    <w:rsid w:val="0050492E"/>
    <w:rsid w:val="005051C9"/>
    <w:rsid w:val="00505B80"/>
    <w:rsid w:val="005060E7"/>
    <w:rsid w:val="00506389"/>
    <w:rsid w:val="00507000"/>
    <w:rsid w:val="00507FC5"/>
    <w:rsid w:val="00510A69"/>
    <w:rsid w:val="00510CAF"/>
    <w:rsid w:val="0051114C"/>
    <w:rsid w:val="00511597"/>
    <w:rsid w:val="00511915"/>
    <w:rsid w:val="005120D8"/>
    <w:rsid w:val="005128C5"/>
    <w:rsid w:val="00512905"/>
    <w:rsid w:val="00512D8B"/>
    <w:rsid w:val="00512E85"/>
    <w:rsid w:val="0051346B"/>
    <w:rsid w:val="005136C7"/>
    <w:rsid w:val="005140E5"/>
    <w:rsid w:val="0051478B"/>
    <w:rsid w:val="00514C1C"/>
    <w:rsid w:val="0051524F"/>
    <w:rsid w:val="0051566A"/>
    <w:rsid w:val="00515D7B"/>
    <w:rsid w:val="00515DD8"/>
    <w:rsid w:val="005166E9"/>
    <w:rsid w:val="00517917"/>
    <w:rsid w:val="0052009E"/>
    <w:rsid w:val="005200F7"/>
    <w:rsid w:val="00520AB5"/>
    <w:rsid w:val="00521568"/>
    <w:rsid w:val="00521596"/>
    <w:rsid w:val="00522066"/>
    <w:rsid w:val="005222FA"/>
    <w:rsid w:val="00522921"/>
    <w:rsid w:val="00524A64"/>
    <w:rsid w:val="00525740"/>
    <w:rsid w:val="00525E59"/>
    <w:rsid w:val="005278EE"/>
    <w:rsid w:val="00530A21"/>
    <w:rsid w:val="005310DD"/>
    <w:rsid w:val="00531851"/>
    <w:rsid w:val="005318CC"/>
    <w:rsid w:val="0053199E"/>
    <w:rsid w:val="00531D65"/>
    <w:rsid w:val="005334E4"/>
    <w:rsid w:val="005349B1"/>
    <w:rsid w:val="00535AA4"/>
    <w:rsid w:val="00535C00"/>
    <w:rsid w:val="00535DA3"/>
    <w:rsid w:val="005364A6"/>
    <w:rsid w:val="005364AE"/>
    <w:rsid w:val="0053652C"/>
    <w:rsid w:val="0053659B"/>
    <w:rsid w:val="005368A0"/>
    <w:rsid w:val="005374BC"/>
    <w:rsid w:val="0053752B"/>
    <w:rsid w:val="0054097B"/>
    <w:rsid w:val="005427DC"/>
    <w:rsid w:val="00543188"/>
    <w:rsid w:val="005432F0"/>
    <w:rsid w:val="00543367"/>
    <w:rsid w:val="005436D0"/>
    <w:rsid w:val="0054384E"/>
    <w:rsid w:val="00543BFA"/>
    <w:rsid w:val="00546027"/>
    <w:rsid w:val="0054655E"/>
    <w:rsid w:val="00546601"/>
    <w:rsid w:val="00546839"/>
    <w:rsid w:val="005478BD"/>
    <w:rsid w:val="00547D9C"/>
    <w:rsid w:val="00547DA1"/>
    <w:rsid w:val="005501BC"/>
    <w:rsid w:val="0055068D"/>
    <w:rsid w:val="00551BAB"/>
    <w:rsid w:val="00551C53"/>
    <w:rsid w:val="0055221B"/>
    <w:rsid w:val="005526DC"/>
    <w:rsid w:val="005535B7"/>
    <w:rsid w:val="0055412E"/>
    <w:rsid w:val="00554CAC"/>
    <w:rsid w:val="0055513C"/>
    <w:rsid w:val="0055637C"/>
    <w:rsid w:val="00556B00"/>
    <w:rsid w:val="005573FE"/>
    <w:rsid w:val="0055753F"/>
    <w:rsid w:val="00557618"/>
    <w:rsid w:val="00557782"/>
    <w:rsid w:val="005577D3"/>
    <w:rsid w:val="00560C94"/>
    <w:rsid w:val="00560FD5"/>
    <w:rsid w:val="00561C0A"/>
    <w:rsid w:val="00561F64"/>
    <w:rsid w:val="00562765"/>
    <w:rsid w:val="0056283B"/>
    <w:rsid w:val="0056291C"/>
    <w:rsid w:val="00563AE7"/>
    <w:rsid w:val="00563D65"/>
    <w:rsid w:val="00563E82"/>
    <w:rsid w:val="005646BB"/>
    <w:rsid w:val="005647F9"/>
    <w:rsid w:val="00564847"/>
    <w:rsid w:val="00564B19"/>
    <w:rsid w:val="00564C4B"/>
    <w:rsid w:val="00565A63"/>
    <w:rsid w:val="00566588"/>
    <w:rsid w:val="0056662E"/>
    <w:rsid w:val="00566A26"/>
    <w:rsid w:val="00566B1D"/>
    <w:rsid w:val="00566F6B"/>
    <w:rsid w:val="00567012"/>
    <w:rsid w:val="00567EA5"/>
    <w:rsid w:val="00570050"/>
    <w:rsid w:val="00570514"/>
    <w:rsid w:val="00571A41"/>
    <w:rsid w:val="005721D0"/>
    <w:rsid w:val="0057275D"/>
    <w:rsid w:val="00572919"/>
    <w:rsid w:val="00573820"/>
    <w:rsid w:val="00574103"/>
    <w:rsid w:val="00575933"/>
    <w:rsid w:val="00575B68"/>
    <w:rsid w:val="00575DA6"/>
    <w:rsid w:val="00576FEE"/>
    <w:rsid w:val="0057733C"/>
    <w:rsid w:val="0057737F"/>
    <w:rsid w:val="00577C32"/>
    <w:rsid w:val="00577F90"/>
    <w:rsid w:val="005800A9"/>
    <w:rsid w:val="00580488"/>
    <w:rsid w:val="0058074D"/>
    <w:rsid w:val="00580755"/>
    <w:rsid w:val="00580FD1"/>
    <w:rsid w:val="00582FAD"/>
    <w:rsid w:val="00583489"/>
    <w:rsid w:val="00583610"/>
    <w:rsid w:val="0058391F"/>
    <w:rsid w:val="00583A80"/>
    <w:rsid w:val="00583E3F"/>
    <w:rsid w:val="00584188"/>
    <w:rsid w:val="00584E33"/>
    <w:rsid w:val="00585100"/>
    <w:rsid w:val="00585AD4"/>
    <w:rsid w:val="00585F15"/>
    <w:rsid w:val="00586819"/>
    <w:rsid w:val="00586E9A"/>
    <w:rsid w:val="0058737F"/>
    <w:rsid w:val="00587419"/>
    <w:rsid w:val="00590B70"/>
    <w:rsid w:val="00590FE4"/>
    <w:rsid w:val="00591D9C"/>
    <w:rsid w:val="0059282D"/>
    <w:rsid w:val="00592B3C"/>
    <w:rsid w:val="00592F28"/>
    <w:rsid w:val="005932C1"/>
    <w:rsid w:val="00593440"/>
    <w:rsid w:val="005936BF"/>
    <w:rsid w:val="00593D08"/>
    <w:rsid w:val="00593D1E"/>
    <w:rsid w:val="00593DE5"/>
    <w:rsid w:val="0059592B"/>
    <w:rsid w:val="00595AB2"/>
    <w:rsid w:val="005963BC"/>
    <w:rsid w:val="00596617"/>
    <w:rsid w:val="00596CC4"/>
    <w:rsid w:val="00597057"/>
    <w:rsid w:val="005973A6"/>
    <w:rsid w:val="00597AAB"/>
    <w:rsid w:val="00597D8B"/>
    <w:rsid w:val="005A0742"/>
    <w:rsid w:val="005A1B62"/>
    <w:rsid w:val="005A1C30"/>
    <w:rsid w:val="005A2557"/>
    <w:rsid w:val="005A31C9"/>
    <w:rsid w:val="005A3295"/>
    <w:rsid w:val="005A3717"/>
    <w:rsid w:val="005A46FF"/>
    <w:rsid w:val="005A49A4"/>
    <w:rsid w:val="005A4AFF"/>
    <w:rsid w:val="005A6555"/>
    <w:rsid w:val="005A65F0"/>
    <w:rsid w:val="005A7758"/>
    <w:rsid w:val="005B011E"/>
    <w:rsid w:val="005B028B"/>
    <w:rsid w:val="005B1208"/>
    <w:rsid w:val="005B14E4"/>
    <w:rsid w:val="005B17ED"/>
    <w:rsid w:val="005B254A"/>
    <w:rsid w:val="005B2E84"/>
    <w:rsid w:val="005B2F07"/>
    <w:rsid w:val="005B352F"/>
    <w:rsid w:val="005B3C9F"/>
    <w:rsid w:val="005B3E66"/>
    <w:rsid w:val="005B3FE8"/>
    <w:rsid w:val="005B4215"/>
    <w:rsid w:val="005B436C"/>
    <w:rsid w:val="005B4EEB"/>
    <w:rsid w:val="005B4F97"/>
    <w:rsid w:val="005B52A4"/>
    <w:rsid w:val="005B5731"/>
    <w:rsid w:val="005B5CA4"/>
    <w:rsid w:val="005B6E01"/>
    <w:rsid w:val="005B7476"/>
    <w:rsid w:val="005B75B3"/>
    <w:rsid w:val="005B75FF"/>
    <w:rsid w:val="005B7688"/>
    <w:rsid w:val="005B7849"/>
    <w:rsid w:val="005B7B0E"/>
    <w:rsid w:val="005C0DFA"/>
    <w:rsid w:val="005C0FF0"/>
    <w:rsid w:val="005C1282"/>
    <w:rsid w:val="005C219B"/>
    <w:rsid w:val="005C3749"/>
    <w:rsid w:val="005C3AFB"/>
    <w:rsid w:val="005C492F"/>
    <w:rsid w:val="005C4B4C"/>
    <w:rsid w:val="005C5409"/>
    <w:rsid w:val="005C55D8"/>
    <w:rsid w:val="005C55EF"/>
    <w:rsid w:val="005C628C"/>
    <w:rsid w:val="005C6765"/>
    <w:rsid w:val="005C691A"/>
    <w:rsid w:val="005C69AC"/>
    <w:rsid w:val="005C722E"/>
    <w:rsid w:val="005C7576"/>
    <w:rsid w:val="005C7759"/>
    <w:rsid w:val="005D01A4"/>
    <w:rsid w:val="005D05E2"/>
    <w:rsid w:val="005D072B"/>
    <w:rsid w:val="005D15AE"/>
    <w:rsid w:val="005D1A7B"/>
    <w:rsid w:val="005D1EDD"/>
    <w:rsid w:val="005D289C"/>
    <w:rsid w:val="005D2E84"/>
    <w:rsid w:val="005D456F"/>
    <w:rsid w:val="005D45B3"/>
    <w:rsid w:val="005D4AA8"/>
    <w:rsid w:val="005D4AB3"/>
    <w:rsid w:val="005D4CEB"/>
    <w:rsid w:val="005D513A"/>
    <w:rsid w:val="005D5344"/>
    <w:rsid w:val="005D5DA8"/>
    <w:rsid w:val="005D5E86"/>
    <w:rsid w:val="005D6155"/>
    <w:rsid w:val="005D61EB"/>
    <w:rsid w:val="005D78D1"/>
    <w:rsid w:val="005E0AE0"/>
    <w:rsid w:val="005E10B0"/>
    <w:rsid w:val="005E5161"/>
    <w:rsid w:val="005F04E6"/>
    <w:rsid w:val="005F14DC"/>
    <w:rsid w:val="005F17EC"/>
    <w:rsid w:val="005F1C2F"/>
    <w:rsid w:val="005F28E4"/>
    <w:rsid w:val="005F39D5"/>
    <w:rsid w:val="005F3AB5"/>
    <w:rsid w:val="005F3E05"/>
    <w:rsid w:val="005F43B9"/>
    <w:rsid w:val="005F514F"/>
    <w:rsid w:val="005F5256"/>
    <w:rsid w:val="005F55D6"/>
    <w:rsid w:val="005F5CA9"/>
    <w:rsid w:val="005F68CB"/>
    <w:rsid w:val="005F6BDE"/>
    <w:rsid w:val="00600242"/>
    <w:rsid w:val="0060066A"/>
    <w:rsid w:val="006033E3"/>
    <w:rsid w:val="00603B2D"/>
    <w:rsid w:val="00604270"/>
    <w:rsid w:val="00605FC7"/>
    <w:rsid w:val="00606218"/>
    <w:rsid w:val="00606CA3"/>
    <w:rsid w:val="00606E91"/>
    <w:rsid w:val="00607018"/>
    <w:rsid w:val="006073BA"/>
    <w:rsid w:val="006077ED"/>
    <w:rsid w:val="00607823"/>
    <w:rsid w:val="00610412"/>
    <w:rsid w:val="00610954"/>
    <w:rsid w:val="00610CBE"/>
    <w:rsid w:val="00610E1F"/>
    <w:rsid w:val="00612C5D"/>
    <w:rsid w:val="0061321C"/>
    <w:rsid w:val="00614CA1"/>
    <w:rsid w:val="00615C2C"/>
    <w:rsid w:val="00616C89"/>
    <w:rsid w:val="0062038A"/>
    <w:rsid w:val="006203A8"/>
    <w:rsid w:val="006209F0"/>
    <w:rsid w:val="00620E59"/>
    <w:rsid w:val="00621132"/>
    <w:rsid w:val="00622656"/>
    <w:rsid w:val="006234C2"/>
    <w:rsid w:val="0062386E"/>
    <w:rsid w:val="00623D9A"/>
    <w:rsid w:val="00623F01"/>
    <w:rsid w:val="006242FB"/>
    <w:rsid w:val="00624738"/>
    <w:rsid w:val="00626E2D"/>
    <w:rsid w:val="00626FE3"/>
    <w:rsid w:val="006272DE"/>
    <w:rsid w:val="00627D94"/>
    <w:rsid w:val="006304D3"/>
    <w:rsid w:val="006306D5"/>
    <w:rsid w:val="0063078C"/>
    <w:rsid w:val="00630AB9"/>
    <w:rsid w:val="00630B42"/>
    <w:rsid w:val="0063104D"/>
    <w:rsid w:val="006310FC"/>
    <w:rsid w:val="00631688"/>
    <w:rsid w:val="006319FD"/>
    <w:rsid w:val="006320D8"/>
    <w:rsid w:val="006321F5"/>
    <w:rsid w:val="00632540"/>
    <w:rsid w:val="00632E88"/>
    <w:rsid w:val="00633689"/>
    <w:rsid w:val="0063454C"/>
    <w:rsid w:val="00634DBB"/>
    <w:rsid w:val="00636D34"/>
    <w:rsid w:val="0063754D"/>
    <w:rsid w:val="00637874"/>
    <w:rsid w:val="00637C26"/>
    <w:rsid w:val="00640732"/>
    <w:rsid w:val="00642072"/>
    <w:rsid w:val="006426A5"/>
    <w:rsid w:val="00643BA5"/>
    <w:rsid w:val="0064402A"/>
    <w:rsid w:val="006440ED"/>
    <w:rsid w:val="0064467C"/>
    <w:rsid w:val="00644AB5"/>
    <w:rsid w:val="00645213"/>
    <w:rsid w:val="00645293"/>
    <w:rsid w:val="006454BD"/>
    <w:rsid w:val="00645980"/>
    <w:rsid w:val="006468CB"/>
    <w:rsid w:val="006475C4"/>
    <w:rsid w:val="00651A3C"/>
    <w:rsid w:val="00651B78"/>
    <w:rsid w:val="006520CF"/>
    <w:rsid w:val="00652263"/>
    <w:rsid w:val="0065238F"/>
    <w:rsid w:val="006523FC"/>
    <w:rsid w:val="00652881"/>
    <w:rsid w:val="00652985"/>
    <w:rsid w:val="006533AE"/>
    <w:rsid w:val="00653E99"/>
    <w:rsid w:val="006542A8"/>
    <w:rsid w:val="006551AE"/>
    <w:rsid w:val="00655F30"/>
    <w:rsid w:val="00657412"/>
    <w:rsid w:val="00661974"/>
    <w:rsid w:val="006623E2"/>
    <w:rsid w:val="006624E3"/>
    <w:rsid w:val="006640F9"/>
    <w:rsid w:val="00664551"/>
    <w:rsid w:val="00664685"/>
    <w:rsid w:val="00664B95"/>
    <w:rsid w:val="00665871"/>
    <w:rsid w:val="00665D5F"/>
    <w:rsid w:val="006666AF"/>
    <w:rsid w:val="006676A0"/>
    <w:rsid w:val="006704F3"/>
    <w:rsid w:val="00670857"/>
    <w:rsid w:val="00671124"/>
    <w:rsid w:val="00671BCD"/>
    <w:rsid w:val="0067271C"/>
    <w:rsid w:val="006727B0"/>
    <w:rsid w:val="0067307E"/>
    <w:rsid w:val="006739C0"/>
    <w:rsid w:val="00673CCD"/>
    <w:rsid w:val="00673F6D"/>
    <w:rsid w:val="00674850"/>
    <w:rsid w:val="00675116"/>
    <w:rsid w:val="00675D03"/>
    <w:rsid w:val="00676016"/>
    <w:rsid w:val="00676850"/>
    <w:rsid w:val="00676EA7"/>
    <w:rsid w:val="006818A7"/>
    <w:rsid w:val="00681DBF"/>
    <w:rsid w:val="00682AAC"/>
    <w:rsid w:val="00682EFD"/>
    <w:rsid w:val="00683F61"/>
    <w:rsid w:val="00686A36"/>
    <w:rsid w:val="00687AD5"/>
    <w:rsid w:val="006913BF"/>
    <w:rsid w:val="0069211A"/>
    <w:rsid w:val="00692B81"/>
    <w:rsid w:val="00692C4F"/>
    <w:rsid w:val="00692F83"/>
    <w:rsid w:val="00694011"/>
    <w:rsid w:val="0069458C"/>
    <w:rsid w:val="006949D2"/>
    <w:rsid w:val="00694C5F"/>
    <w:rsid w:val="00695027"/>
    <w:rsid w:val="00695251"/>
    <w:rsid w:val="006953EF"/>
    <w:rsid w:val="00695689"/>
    <w:rsid w:val="0069588C"/>
    <w:rsid w:val="00695ADE"/>
    <w:rsid w:val="00695B91"/>
    <w:rsid w:val="00695C0D"/>
    <w:rsid w:val="00695CAE"/>
    <w:rsid w:val="00696356"/>
    <w:rsid w:val="006968EA"/>
    <w:rsid w:val="006A015D"/>
    <w:rsid w:val="006A2EA3"/>
    <w:rsid w:val="006A3CC1"/>
    <w:rsid w:val="006A4899"/>
    <w:rsid w:val="006A62E1"/>
    <w:rsid w:val="006A6566"/>
    <w:rsid w:val="006A72C6"/>
    <w:rsid w:val="006A7310"/>
    <w:rsid w:val="006A74F4"/>
    <w:rsid w:val="006A7E68"/>
    <w:rsid w:val="006A7ED5"/>
    <w:rsid w:val="006B02DA"/>
    <w:rsid w:val="006B08FB"/>
    <w:rsid w:val="006B2065"/>
    <w:rsid w:val="006B2175"/>
    <w:rsid w:val="006B275B"/>
    <w:rsid w:val="006B30BF"/>
    <w:rsid w:val="006B38C6"/>
    <w:rsid w:val="006B3940"/>
    <w:rsid w:val="006B45A6"/>
    <w:rsid w:val="006B4BB6"/>
    <w:rsid w:val="006B62F0"/>
    <w:rsid w:val="006B6A2E"/>
    <w:rsid w:val="006B6C6B"/>
    <w:rsid w:val="006B6F85"/>
    <w:rsid w:val="006C013C"/>
    <w:rsid w:val="006C09B6"/>
    <w:rsid w:val="006C168D"/>
    <w:rsid w:val="006C2116"/>
    <w:rsid w:val="006C2BF5"/>
    <w:rsid w:val="006C4A40"/>
    <w:rsid w:val="006C4E56"/>
    <w:rsid w:val="006C61CD"/>
    <w:rsid w:val="006C642C"/>
    <w:rsid w:val="006C6491"/>
    <w:rsid w:val="006C6FC6"/>
    <w:rsid w:val="006C7BB9"/>
    <w:rsid w:val="006C7D50"/>
    <w:rsid w:val="006D047B"/>
    <w:rsid w:val="006D141C"/>
    <w:rsid w:val="006D1B6B"/>
    <w:rsid w:val="006D23B7"/>
    <w:rsid w:val="006D2425"/>
    <w:rsid w:val="006D2CF3"/>
    <w:rsid w:val="006D2D08"/>
    <w:rsid w:val="006D2F35"/>
    <w:rsid w:val="006D3228"/>
    <w:rsid w:val="006D349E"/>
    <w:rsid w:val="006D41EF"/>
    <w:rsid w:val="006D4A94"/>
    <w:rsid w:val="006D53AA"/>
    <w:rsid w:val="006D6993"/>
    <w:rsid w:val="006D781F"/>
    <w:rsid w:val="006E085A"/>
    <w:rsid w:val="006E0D09"/>
    <w:rsid w:val="006E241F"/>
    <w:rsid w:val="006E2425"/>
    <w:rsid w:val="006E24EE"/>
    <w:rsid w:val="006E25BD"/>
    <w:rsid w:val="006E3379"/>
    <w:rsid w:val="006E33C9"/>
    <w:rsid w:val="006E34B7"/>
    <w:rsid w:val="006E36B8"/>
    <w:rsid w:val="006E3874"/>
    <w:rsid w:val="006E4687"/>
    <w:rsid w:val="006E5585"/>
    <w:rsid w:val="006E5C36"/>
    <w:rsid w:val="006E5D83"/>
    <w:rsid w:val="006E5E32"/>
    <w:rsid w:val="006E633A"/>
    <w:rsid w:val="006E66C3"/>
    <w:rsid w:val="006E6A14"/>
    <w:rsid w:val="006E6B16"/>
    <w:rsid w:val="006E6DE8"/>
    <w:rsid w:val="006E780C"/>
    <w:rsid w:val="006F0B8C"/>
    <w:rsid w:val="006F0BA7"/>
    <w:rsid w:val="006F0F01"/>
    <w:rsid w:val="006F174D"/>
    <w:rsid w:val="006F1F41"/>
    <w:rsid w:val="006F32EF"/>
    <w:rsid w:val="006F3615"/>
    <w:rsid w:val="006F3C54"/>
    <w:rsid w:val="006F4CD8"/>
    <w:rsid w:val="006F53D9"/>
    <w:rsid w:val="006F5812"/>
    <w:rsid w:val="006F609A"/>
    <w:rsid w:val="006F65D2"/>
    <w:rsid w:val="007004DC"/>
    <w:rsid w:val="00701093"/>
    <w:rsid w:val="007013B2"/>
    <w:rsid w:val="007013D9"/>
    <w:rsid w:val="00701A01"/>
    <w:rsid w:val="007022C4"/>
    <w:rsid w:val="007026E9"/>
    <w:rsid w:val="0070372E"/>
    <w:rsid w:val="007037F0"/>
    <w:rsid w:val="00703C8B"/>
    <w:rsid w:val="00703E8A"/>
    <w:rsid w:val="00704AFB"/>
    <w:rsid w:val="00704F60"/>
    <w:rsid w:val="00706EA3"/>
    <w:rsid w:val="00707277"/>
    <w:rsid w:val="007078BE"/>
    <w:rsid w:val="00707A3C"/>
    <w:rsid w:val="00710BF6"/>
    <w:rsid w:val="00711522"/>
    <w:rsid w:val="007116BA"/>
    <w:rsid w:val="007118A6"/>
    <w:rsid w:val="00711D96"/>
    <w:rsid w:val="007124FE"/>
    <w:rsid w:val="00712533"/>
    <w:rsid w:val="00713186"/>
    <w:rsid w:val="00713757"/>
    <w:rsid w:val="00713758"/>
    <w:rsid w:val="007137D8"/>
    <w:rsid w:val="00714064"/>
    <w:rsid w:val="0071409E"/>
    <w:rsid w:val="007165A5"/>
    <w:rsid w:val="00717772"/>
    <w:rsid w:val="007200E5"/>
    <w:rsid w:val="007204F9"/>
    <w:rsid w:val="00720C17"/>
    <w:rsid w:val="00720F6F"/>
    <w:rsid w:val="0072139B"/>
    <w:rsid w:val="007219B4"/>
    <w:rsid w:val="00721AF1"/>
    <w:rsid w:val="0072280F"/>
    <w:rsid w:val="00722B5E"/>
    <w:rsid w:val="0072353C"/>
    <w:rsid w:val="007235F5"/>
    <w:rsid w:val="007236F8"/>
    <w:rsid w:val="00723B2C"/>
    <w:rsid w:val="00724A1B"/>
    <w:rsid w:val="007253CC"/>
    <w:rsid w:val="007254EB"/>
    <w:rsid w:val="00726F5A"/>
    <w:rsid w:val="0072708F"/>
    <w:rsid w:val="00730038"/>
    <w:rsid w:val="00730E81"/>
    <w:rsid w:val="00731000"/>
    <w:rsid w:val="00731204"/>
    <w:rsid w:val="007319BC"/>
    <w:rsid w:val="0073222B"/>
    <w:rsid w:val="00732582"/>
    <w:rsid w:val="00732D1D"/>
    <w:rsid w:val="007332C4"/>
    <w:rsid w:val="0073364B"/>
    <w:rsid w:val="00733999"/>
    <w:rsid w:val="00734381"/>
    <w:rsid w:val="00736034"/>
    <w:rsid w:val="0073681C"/>
    <w:rsid w:val="0073725B"/>
    <w:rsid w:val="0074033C"/>
    <w:rsid w:val="0074050E"/>
    <w:rsid w:val="00740B66"/>
    <w:rsid w:val="007418B9"/>
    <w:rsid w:val="00741AF8"/>
    <w:rsid w:val="00741EBE"/>
    <w:rsid w:val="00742181"/>
    <w:rsid w:val="007424EC"/>
    <w:rsid w:val="00742EDA"/>
    <w:rsid w:val="007440FA"/>
    <w:rsid w:val="00744201"/>
    <w:rsid w:val="0074460E"/>
    <w:rsid w:val="00744E53"/>
    <w:rsid w:val="0074531A"/>
    <w:rsid w:val="00745B3E"/>
    <w:rsid w:val="00745FCE"/>
    <w:rsid w:val="00746130"/>
    <w:rsid w:val="00746A40"/>
    <w:rsid w:val="00746E6A"/>
    <w:rsid w:val="00747598"/>
    <w:rsid w:val="00750358"/>
    <w:rsid w:val="007520A3"/>
    <w:rsid w:val="007526F5"/>
    <w:rsid w:val="00754717"/>
    <w:rsid w:val="007547BA"/>
    <w:rsid w:val="00754836"/>
    <w:rsid w:val="00754FB9"/>
    <w:rsid w:val="00755AA9"/>
    <w:rsid w:val="00755CDF"/>
    <w:rsid w:val="00756AD3"/>
    <w:rsid w:val="00757042"/>
    <w:rsid w:val="0075785F"/>
    <w:rsid w:val="007578C3"/>
    <w:rsid w:val="00757A4C"/>
    <w:rsid w:val="00760895"/>
    <w:rsid w:val="00761D02"/>
    <w:rsid w:val="00761F9C"/>
    <w:rsid w:val="00762ABF"/>
    <w:rsid w:val="00764788"/>
    <w:rsid w:val="00764A94"/>
    <w:rsid w:val="00764B26"/>
    <w:rsid w:val="00764D61"/>
    <w:rsid w:val="00764DBA"/>
    <w:rsid w:val="00764EA6"/>
    <w:rsid w:val="007651A9"/>
    <w:rsid w:val="007651E5"/>
    <w:rsid w:val="0076524F"/>
    <w:rsid w:val="00765584"/>
    <w:rsid w:val="007665B2"/>
    <w:rsid w:val="007670DC"/>
    <w:rsid w:val="0076723B"/>
    <w:rsid w:val="0076730A"/>
    <w:rsid w:val="00767356"/>
    <w:rsid w:val="00767EA9"/>
    <w:rsid w:val="00770F2A"/>
    <w:rsid w:val="0077111A"/>
    <w:rsid w:val="007718FF"/>
    <w:rsid w:val="00771E85"/>
    <w:rsid w:val="0077213A"/>
    <w:rsid w:val="00772272"/>
    <w:rsid w:val="0077369F"/>
    <w:rsid w:val="0077463A"/>
    <w:rsid w:val="00774AB3"/>
    <w:rsid w:val="00774D0F"/>
    <w:rsid w:val="00774D7B"/>
    <w:rsid w:val="007756ED"/>
    <w:rsid w:val="0077589D"/>
    <w:rsid w:val="0077617F"/>
    <w:rsid w:val="00776A3D"/>
    <w:rsid w:val="0077707A"/>
    <w:rsid w:val="007776BF"/>
    <w:rsid w:val="0078060F"/>
    <w:rsid w:val="00780820"/>
    <w:rsid w:val="007819A1"/>
    <w:rsid w:val="007823EE"/>
    <w:rsid w:val="007832BC"/>
    <w:rsid w:val="00783627"/>
    <w:rsid w:val="00783BA5"/>
    <w:rsid w:val="00784C83"/>
    <w:rsid w:val="00784F9E"/>
    <w:rsid w:val="0078533C"/>
    <w:rsid w:val="007857FB"/>
    <w:rsid w:val="007870FC"/>
    <w:rsid w:val="00787CD0"/>
    <w:rsid w:val="007905A2"/>
    <w:rsid w:val="00791053"/>
    <w:rsid w:val="00791261"/>
    <w:rsid w:val="0079155B"/>
    <w:rsid w:val="007918FE"/>
    <w:rsid w:val="00791A3A"/>
    <w:rsid w:val="0079262D"/>
    <w:rsid w:val="00792A53"/>
    <w:rsid w:val="00794196"/>
    <w:rsid w:val="00794C47"/>
    <w:rsid w:val="00794FFF"/>
    <w:rsid w:val="00796D4D"/>
    <w:rsid w:val="007971B8"/>
    <w:rsid w:val="007972EB"/>
    <w:rsid w:val="00797637"/>
    <w:rsid w:val="007A0018"/>
    <w:rsid w:val="007A02E9"/>
    <w:rsid w:val="007A03B3"/>
    <w:rsid w:val="007A05A7"/>
    <w:rsid w:val="007A0ADE"/>
    <w:rsid w:val="007A1B35"/>
    <w:rsid w:val="007A3680"/>
    <w:rsid w:val="007A3BCD"/>
    <w:rsid w:val="007A46F0"/>
    <w:rsid w:val="007A5214"/>
    <w:rsid w:val="007A59B8"/>
    <w:rsid w:val="007A65AF"/>
    <w:rsid w:val="007A7682"/>
    <w:rsid w:val="007A7F42"/>
    <w:rsid w:val="007B02B6"/>
    <w:rsid w:val="007B0C38"/>
    <w:rsid w:val="007B2862"/>
    <w:rsid w:val="007B2FD8"/>
    <w:rsid w:val="007B3468"/>
    <w:rsid w:val="007B3968"/>
    <w:rsid w:val="007B45AF"/>
    <w:rsid w:val="007B4DD0"/>
    <w:rsid w:val="007B611E"/>
    <w:rsid w:val="007B662A"/>
    <w:rsid w:val="007B6F24"/>
    <w:rsid w:val="007B71DC"/>
    <w:rsid w:val="007B7743"/>
    <w:rsid w:val="007C04F4"/>
    <w:rsid w:val="007C074D"/>
    <w:rsid w:val="007C2139"/>
    <w:rsid w:val="007C27DE"/>
    <w:rsid w:val="007C299E"/>
    <w:rsid w:val="007C3A11"/>
    <w:rsid w:val="007C525F"/>
    <w:rsid w:val="007C5321"/>
    <w:rsid w:val="007C5E8A"/>
    <w:rsid w:val="007C5F4B"/>
    <w:rsid w:val="007C6AAB"/>
    <w:rsid w:val="007C7B84"/>
    <w:rsid w:val="007D0C4D"/>
    <w:rsid w:val="007D1336"/>
    <w:rsid w:val="007D1FE9"/>
    <w:rsid w:val="007D28C9"/>
    <w:rsid w:val="007D326B"/>
    <w:rsid w:val="007D38F0"/>
    <w:rsid w:val="007D3BFA"/>
    <w:rsid w:val="007D3CC8"/>
    <w:rsid w:val="007D430A"/>
    <w:rsid w:val="007D47FB"/>
    <w:rsid w:val="007D4DD3"/>
    <w:rsid w:val="007D576A"/>
    <w:rsid w:val="007D62F9"/>
    <w:rsid w:val="007D63A4"/>
    <w:rsid w:val="007D6480"/>
    <w:rsid w:val="007D6542"/>
    <w:rsid w:val="007D76E3"/>
    <w:rsid w:val="007D7815"/>
    <w:rsid w:val="007E0259"/>
    <w:rsid w:val="007E15D2"/>
    <w:rsid w:val="007E1AA2"/>
    <w:rsid w:val="007E1EB2"/>
    <w:rsid w:val="007E1F2C"/>
    <w:rsid w:val="007E279D"/>
    <w:rsid w:val="007E2D69"/>
    <w:rsid w:val="007E3B9A"/>
    <w:rsid w:val="007E3EEF"/>
    <w:rsid w:val="007E41CD"/>
    <w:rsid w:val="007E46E8"/>
    <w:rsid w:val="007E470F"/>
    <w:rsid w:val="007E4C1F"/>
    <w:rsid w:val="007E53E9"/>
    <w:rsid w:val="007E58AE"/>
    <w:rsid w:val="007F01DE"/>
    <w:rsid w:val="007F0759"/>
    <w:rsid w:val="007F0BCC"/>
    <w:rsid w:val="007F1154"/>
    <w:rsid w:val="007F156E"/>
    <w:rsid w:val="007F1CF3"/>
    <w:rsid w:val="007F25C0"/>
    <w:rsid w:val="007F30BB"/>
    <w:rsid w:val="007F35DC"/>
    <w:rsid w:val="007F3BC1"/>
    <w:rsid w:val="007F4011"/>
    <w:rsid w:val="007F5F52"/>
    <w:rsid w:val="007F672A"/>
    <w:rsid w:val="007F6A1D"/>
    <w:rsid w:val="007F7199"/>
    <w:rsid w:val="007F77C6"/>
    <w:rsid w:val="007F79D4"/>
    <w:rsid w:val="008003A1"/>
    <w:rsid w:val="0080046C"/>
    <w:rsid w:val="008006B7"/>
    <w:rsid w:val="00800FDB"/>
    <w:rsid w:val="00802081"/>
    <w:rsid w:val="008020F6"/>
    <w:rsid w:val="0080298E"/>
    <w:rsid w:val="008033BA"/>
    <w:rsid w:val="00803833"/>
    <w:rsid w:val="00804316"/>
    <w:rsid w:val="008044EA"/>
    <w:rsid w:val="008044F8"/>
    <w:rsid w:val="00806461"/>
    <w:rsid w:val="008064C1"/>
    <w:rsid w:val="00807A65"/>
    <w:rsid w:val="00807CD5"/>
    <w:rsid w:val="0081096D"/>
    <w:rsid w:val="00810EAD"/>
    <w:rsid w:val="00811833"/>
    <w:rsid w:val="0081312C"/>
    <w:rsid w:val="008132A9"/>
    <w:rsid w:val="00813FBC"/>
    <w:rsid w:val="00814BDE"/>
    <w:rsid w:val="00814DBC"/>
    <w:rsid w:val="00814FB5"/>
    <w:rsid w:val="008156EF"/>
    <w:rsid w:val="008174D4"/>
    <w:rsid w:val="0081793B"/>
    <w:rsid w:val="0082002E"/>
    <w:rsid w:val="0082083C"/>
    <w:rsid w:val="008209AC"/>
    <w:rsid w:val="00820C54"/>
    <w:rsid w:val="00820F37"/>
    <w:rsid w:val="00820FE6"/>
    <w:rsid w:val="00821126"/>
    <w:rsid w:val="00821A66"/>
    <w:rsid w:val="00822476"/>
    <w:rsid w:val="00822882"/>
    <w:rsid w:val="00822A1E"/>
    <w:rsid w:val="008238C7"/>
    <w:rsid w:val="008242B6"/>
    <w:rsid w:val="00825268"/>
    <w:rsid w:val="0082571C"/>
    <w:rsid w:val="00825B94"/>
    <w:rsid w:val="00825BB4"/>
    <w:rsid w:val="00825F68"/>
    <w:rsid w:val="0082600E"/>
    <w:rsid w:val="008273D2"/>
    <w:rsid w:val="00830451"/>
    <w:rsid w:val="00830E92"/>
    <w:rsid w:val="00831DD0"/>
    <w:rsid w:val="008320ED"/>
    <w:rsid w:val="00832858"/>
    <w:rsid w:val="00832A0F"/>
    <w:rsid w:val="008330E7"/>
    <w:rsid w:val="008353D5"/>
    <w:rsid w:val="00835408"/>
    <w:rsid w:val="008358A2"/>
    <w:rsid w:val="008359DA"/>
    <w:rsid w:val="00835C6B"/>
    <w:rsid w:val="00835F6F"/>
    <w:rsid w:val="00837CEF"/>
    <w:rsid w:val="00837E2F"/>
    <w:rsid w:val="00840035"/>
    <w:rsid w:val="008411A7"/>
    <w:rsid w:val="00841F36"/>
    <w:rsid w:val="00841F68"/>
    <w:rsid w:val="00842525"/>
    <w:rsid w:val="0084263F"/>
    <w:rsid w:val="00842661"/>
    <w:rsid w:val="008428A9"/>
    <w:rsid w:val="00842925"/>
    <w:rsid w:val="00843AF1"/>
    <w:rsid w:val="00844112"/>
    <w:rsid w:val="008444C4"/>
    <w:rsid w:val="008456C9"/>
    <w:rsid w:val="0084611D"/>
    <w:rsid w:val="00846177"/>
    <w:rsid w:val="0084654D"/>
    <w:rsid w:val="00846A93"/>
    <w:rsid w:val="00846C9F"/>
    <w:rsid w:val="00847BD6"/>
    <w:rsid w:val="00850137"/>
    <w:rsid w:val="00850C62"/>
    <w:rsid w:val="008519B6"/>
    <w:rsid w:val="00852116"/>
    <w:rsid w:val="00852B48"/>
    <w:rsid w:val="0085474D"/>
    <w:rsid w:val="00855C51"/>
    <w:rsid w:val="0085606B"/>
    <w:rsid w:val="00856481"/>
    <w:rsid w:val="008567A2"/>
    <w:rsid w:val="00856E6C"/>
    <w:rsid w:val="00857DE1"/>
    <w:rsid w:val="00857EA7"/>
    <w:rsid w:val="00860793"/>
    <w:rsid w:val="00860AC3"/>
    <w:rsid w:val="00861BA4"/>
    <w:rsid w:val="00863011"/>
    <w:rsid w:val="00863430"/>
    <w:rsid w:val="00863C5B"/>
    <w:rsid w:val="00863D2E"/>
    <w:rsid w:val="00864E32"/>
    <w:rsid w:val="00865075"/>
    <w:rsid w:val="0086615F"/>
    <w:rsid w:val="0086748F"/>
    <w:rsid w:val="00872757"/>
    <w:rsid w:val="00872BA6"/>
    <w:rsid w:val="00872CE4"/>
    <w:rsid w:val="00873AA4"/>
    <w:rsid w:val="00873CA8"/>
    <w:rsid w:val="00873DE3"/>
    <w:rsid w:val="00873F5D"/>
    <w:rsid w:val="008741AC"/>
    <w:rsid w:val="0087482E"/>
    <w:rsid w:val="0087570C"/>
    <w:rsid w:val="008773BA"/>
    <w:rsid w:val="00877B62"/>
    <w:rsid w:val="0088025F"/>
    <w:rsid w:val="00881015"/>
    <w:rsid w:val="008810B0"/>
    <w:rsid w:val="00881433"/>
    <w:rsid w:val="00881665"/>
    <w:rsid w:val="008819B6"/>
    <w:rsid w:val="00881AAC"/>
    <w:rsid w:val="008836B7"/>
    <w:rsid w:val="00883F7C"/>
    <w:rsid w:val="008840F0"/>
    <w:rsid w:val="008841D3"/>
    <w:rsid w:val="00884987"/>
    <w:rsid w:val="00884A07"/>
    <w:rsid w:val="00884BE0"/>
    <w:rsid w:val="008867EA"/>
    <w:rsid w:val="00887BF9"/>
    <w:rsid w:val="00887DE6"/>
    <w:rsid w:val="00887F08"/>
    <w:rsid w:val="0089214A"/>
    <w:rsid w:val="00892226"/>
    <w:rsid w:val="008922FA"/>
    <w:rsid w:val="008923CB"/>
    <w:rsid w:val="008927B8"/>
    <w:rsid w:val="00892D3E"/>
    <w:rsid w:val="008936DC"/>
    <w:rsid w:val="00893E53"/>
    <w:rsid w:val="008945EB"/>
    <w:rsid w:val="0089490A"/>
    <w:rsid w:val="00894C2A"/>
    <w:rsid w:val="00895389"/>
    <w:rsid w:val="008956FD"/>
    <w:rsid w:val="00895DFF"/>
    <w:rsid w:val="0089690B"/>
    <w:rsid w:val="00896A5F"/>
    <w:rsid w:val="0089728F"/>
    <w:rsid w:val="008976C0"/>
    <w:rsid w:val="00897708"/>
    <w:rsid w:val="00897D88"/>
    <w:rsid w:val="008A0029"/>
    <w:rsid w:val="008A0138"/>
    <w:rsid w:val="008A0860"/>
    <w:rsid w:val="008A17AF"/>
    <w:rsid w:val="008A1C10"/>
    <w:rsid w:val="008A1ED9"/>
    <w:rsid w:val="008A2C65"/>
    <w:rsid w:val="008A2F16"/>
    <w:rsid w:val="008A36AE"/>
    <w:rsid w:val="008A48C3"/>
    <w:rsid w:val="008A49D2"/>
    <w:rsid w:val="008A4E18"/>
    <w:rsid w:val="008A520C"/>
    <w:rsid w:val="008A5493"/>
    <w:rsid w:val="008A596C"/>
    <w:rsid w:val="008A64C4"/>
    <w:rsid w:val="008A6BF7"/>
    <w:rsid w:val="008A6CC1"/>
    <w:rsid w:val="008A72FB"/>
    <w:rsid w:val="008A7E07"/>
    <w:rsid w:val="008A7F03"/>
    <w:rsid w:val="008B1823"/>
    <w:rsid w:val="008B1B4E"/>
    <w:rsid w:val="008B2AA9"/>
    <w:rsid w:val="008B2BDF"/>
    <w:rsid w:val="008B2D72"/>
    <w:rsid w:val="008B3249"/>
    <w:rsid w:val="008B4198"/>
    <w:rsid w:val="008B424E"/>
    <w:rsid w:val="008B4C9F"/>
    <w:rsid w:val="008B586A"/>
    <w:rsid w:val="008B625C"/>
    <w:rsid w:val="008B6651"/>
    <w:rsid w:val="008B6E16"/>
    <w:rsid w:val="008B7110"/>
    <w:rsid w:val="008B79D6"/>
    <w:rsid w:val="008B7A20"/>
    <w:rsid w:val="008C0DF9"/>
    <w:rsid w:val="008C1CE4"/>
    <w:rsid w:val="008C1ED0"/>
    <w:rsid w:val="008C2029"/>
    <w:rsid w:val="008C255B"/>
    <w:rsid w:val="008C267C"/>
    <w:rsid w:val="008C2E44"/>
    <w:rsid w:val="008C309F"/>
    <w:rsid w:val="008C3427"/>
    <w:rsid w:val="008C3B7F"/>
    <w:rsid w:val="008C3BC2"/>
    <w:rsid w:val="008C4C1B"/>
    <w:rsid w:val="008C4F76"/>
    <w:rsid w:val="008C55AD"/>
    <w:rsid w:val="008C5A2D"/>
    <w:rsid w:val="008C5CFB"/>
    <w:rsid w:val="008C61D6"/>
    <w:rsid w:val="008C649D"/>
    <w:rsid w:val="008C64F1"/>
    <w:rsid w:val="008C7C1A"/>
    <w:rsid w:val="008D0DC1"/>
    <w:rsid w:val="008D1BB0"/>
    <w:rsid w:val="008D20FF"/>
    <w:rsid w:val="008D22A4"/>
    <w:rsid w:val="008D2B9A"/>
    <w:rsid w:val="008D3DE6"/>
    <w:rsid w:val="008D4223"/>
    <w:rsid w:val="008D44CC"/>
    <w:rsid w:val="008D46E3"/>
    <w:rsid w:val="008D4CED"/>
    <w:rsid w:val="008D4EE4"/>
    <w:rsid w:val="008D50F9"/>
    <w:rsid w:val="008D5CAF"/>
    <w:rsid w:val="008D6709"/>
    <w:rsid w:val="008D7378"/>
    <w:rsid w:val="008D78D2"/>
    <w:rsid w:val="008E0205"/>
    <w:rsid w:val="008E083A"/>
    <w:rsid w:val="008E1080"/>
    <w:rsid w:val="008E10B7"/>
    <w:rsid w:val="008E12AD"/>
    <w:rsid w:val="008E2152"/>
    <w:rsid w:val="008E22FF"/>
    <w:rsid w:val="008E2450"/>
    <w:rsid w:val="008E2DCA"/>
    <w:rsid w:val="008E3F27"/>
    <w:rsid w:val="008E4046"/>
    <w:rsid w:val="008E47EF"/>
    <w:rsid w:val="008E4E6E"/>
    <w:rsid w:val="008E5783"/>
    <w:rsid w:val="008E5DB7"/>
    <w:rsid w:val="008E61EB"/>
    <w:rsid w:val="008E7896"/>
    <w:rsid w:val="008E79C7"/>
    <w:rsid w:val="008E7B6F"/>
    <w:rsid w:val="008E7C9D"/>
    <w:rsid w:val="008E7D8A"/>
    <w:rsid w:val="008F14C7"/>
    <w:rsid w:val="008F1E9E"/>
    <w:rsid w:val="008F2165"/>
    <w:rsid w:val="008F2356"/>
    <w:rsid w:val="008F2477"/>
    <w:rsid w:val="008F251F"/>
    <w:rsid w:val="008F3879"/>
    <w:rsid w:val="008F5442"/>
    <w:rsid w:val="008F60A3"/>
    <w:rsid w:val="008F653E"/>
    <w:rsid w:val="008F7769"/>
    <w:rsid w:val="009004FE"/>
    <w:rsid w:val="00901014"/>
    <w:rsid w:val="009010F0"/>
    <w:rsid w:val="00901162"/>
    <w:rsid w:val="00901247"/>
    <w:rsid w:val="00901B53"/>
    <w:rsid w:val="0090223A"/>
    <w:rsid w:val="009028E2"/>
    <w:rsid w:val="00902D6A"/>
    <w:rsid w:val="009039FE"/>
    <w:rsid w:val="00903E9A"/>
    <w:rsid w:val="009048A5"/>
    <w:rsid w:val="00905404"/>
    <w:rsid w:val="00906478"/>
    <w:rsid w:val="00906753"/>
    <w:rsid w:val="0090696D"/>
    <w:rsid w:val="00906C3D"/>
    <w:rsid w:val="00906E24"/>
    <w:rsid w:val="00907264"/>
    <w:rsid w:val="0090765F"/>
    <w:rsid w:val="00907748"/>
    <w:rsid w:val="00911305"/>
    <w:rsid w:val="0091212A"/>
    <w:rsid w:val="00912590"/>
    <w:rsid w:val="00912A37"/>
    <w:rsid w:val="00913200"/>
    <w:rsid w:val="009136A4"/>
    <w:rsid w:val="00913EC2"/>
    <w:rsid w:val="00914EAB"/>
    <w:rsid w:val="009152D8"/>
    <w:rsid w:val="009153A3"/>
    <w:rsid w:val="00915A1D"/>
    <w:rsid w:val="009173E8"/>
    <w:rsid w:val="00917994"/>
    <w:rsid w:val="00922567"/>
    <w:rsid w:val="009228DB"/>
    <w:rsid w:val="00922D49"/>
    <w:rsid w:val="009236B9"/>
    <w:rsid w:val="00923DD4"/>
    <w:rsid w:val="009243C3"/>
    <w:rsid w:val="00924751"/>
    <w:rsid w:val="00925E37"/>
    <w:rsid w:val="00925EDD"/>
    <w:rsid w:val="00925F20"/>
    <w:rsid w:val="00926B3B"/>
    <w:rsid w:val="00927899"/>
    <w:rsid w:val="00927D0E"/>
    <w:rsid w:val="009309DA"/>
    <w:rsid w:val="00930D0D"/>
    <w:rsid w:val="00931040"/>
    <w:rsid w:val="00931663"/>
    <w:rsid w:val="00931D22"/>
    <w:rsid w:val="00932CC7"/>
    <w:rsid w:val="0093355C"/>
    <w:rsid w:val="00935306"/>
    <w:rsid w:val="00935A86"/>
    <w:rsid w:val="0093640D"/>
    <w:rsid w:val="00936688"/>
    <w:rsid w:val="00936FCB"/>
    <w:rsid w:val="00937683"/>
    <w:rsid w:val="00937AC9"/>
    <w:rsid w:val="00937CFA"/>
    <w:rsid w:val="00940291"/>
    <w:rsid w:val="009406B3"/>
    <w:rsid w:val="00940D1A"/>
    <w:rsid w:val="00942286"/>
    <w:rsid w:val="00943748"/>
    <w:rsid w:val="00943AA3"/>
    <w:rsid w:val="00943CEE"/>
    <w:rsid w:val="009444F4"/>
    <w:rsid w:val="00944674"/>
    <w:rsid w:val="00944F2F"/>
    <w:rsid w:val="00945B95"/>
    <w:rsid w:val="00945CC4"/>
    <w:rsid w:val="00945CF5"/>
    <w:rsid w:val="00946437"/>
    <w:rsid w:val="0094691C"/>
    <w:rsid w:val="00946A4A"/>
    <w:rsid w:val="00947229"/>
    <w:rsid w:val="00947C95"/>
    <w:rsid w:val="00947EED"/>
    <w:rsid w:val="009500A1"/>
    <w:rsid w:val="00950283"/>
    <w:rsid w:val="0095037E"/>
    <w:rsid w:val="00951D97"/>
    <w:rsid w:val="00952230"/>
    <w:rsid w:val="00952266"/>
    <w:rsid w:val="00952AAD"/>
    <w:rsid w:val="00953B2B"/>
    <w:rsid w:val="00954567"/>
    <w:rsid w:val="009547B3"/>
    <w:rsid w:val="00954A89"/>
    <w:rsid w:val="00955CB7"/>
    <w:rsid w:val="00955EFA"/>
    <w:rsid w:val="00956671"/>
    <w:rsid w:val="00957466"/>
    <w:rsid w:val="009576F7"/>
    <w:rsid w:val="00960178"/>
    <w:rsid w:val="00960722"/>
    <w:rsid w:val="00961356"/>
    <w:rsid w:val="00962401"/>
    <w:rsid w:val="00962510"/>
    <w:rsid w:val="0096260B"/>
    <w:rsid w:val="0096275C"/>
    <w:rsid w:val="009627FF"/>
    <w:rsid w:val="00962A27"/>
    <w:rsid w:val="00962B9D"/>
    <w:rsid w:val="00962EDC"/>
    <w:rsid w:val="00964035"/>
    <w:rsid w:val="00964E3D"/>
    <w:rsid w:val="009664D5"/>
    <w:rsid w:val="0096668D"/>
    <w:rsid w:val="009670C1"/>
    <w:rsid w:val="009671B0"/>
    <w:rsid w:val="009672BA"/>
    <w:rsid w:val="00967436"/>
    <w:rsid w:val="00967657"/>
    <w:rsid w:val="00970C69"/>
    <w:rsid w:val="00971F1C"/>
    <w:rsid w:val="0097211D"/>
    <w:rsid w:val="009724F9"/>
    <w:rsid w:val="0097263C"/>
    <w:rsid w:val="00972DF9"/>
    <w:rsid w:val="00972E10"/>
    <w:rsid w:val="009738AD"/>
    <w:rsid w:val="00974694"/>
    <w:rsid w:val="009746CA"/>
    <w:rsid w:val="00974E7C"/>
    <w:rsid w:val="00975B7B"/>
    <w:rsid w:val="00976DCD"/>
    <w:rsid w:val="00977134"/>
    <w:rsid w:val="009778D3"/>
    <w:rsid w:val="00977B69"/>
    <w:rsid w:val="00980013"/>
    <w:rsid w:val="009806F1"/>
    <w:rsid w:val="0098092F"/>
    <w:rsid w:val="00980E65"/>
    <w:rsid w:val="0098122D"/>
    <w:rsid w:val="00981963"/>
    <w:rsid w:val="00982FD1"/>
    <w:rsid w:val="009831B9"/>
    <w:rsid w:val="0098379E"/>
    <w:rsid w:val="00983C82"/>
    <w:rsid w:val="009844D6"/>
    <w:rsid w:val="00984520"/>
    <w:rsid w:val="0098545C"/>
    <w:rsid w:val="00985506"/>
    <w:rsid w:val="009862F1"/>
    <w:rsid w:val="009869F9"/>
    <w:rsid w:val="009871EA"/>
    <w:rsid w:val="00990A6D"/>
    <w:rsid w:val="00990B5C"/>
    <w:rsid w:val="00991675"/>
    <w:rsid w:val="00991F97"/>
    <w:rsid w:val="00992BA2"/>
    <w:rsid w:val="00992F83"/>
    <w:rsid w:val="0099344F"/>
    <w:rsid w:val="0099360A"/>
    <w:rsid w:val="00993A3C"/>
    <w:rsid w:val="0099449B"/>
    <w:rsid w:val="0099508A"/>
    <w:rsid w:val="00995E53"/>
    <w:rsid w:val="009968B2"/>
    <w:rsid w:val="00996BAA"/>
    <w:rsid w:val="009974EB"/>
    <w:rsid w:val="009978D5"/>
    <w:rsid w:val="00997A12"/>
    <w:rsid w:val="009A1126"/>
    <w:rsid w:val="009A1232"/>
    <w:rsid w:val="009A3484"/>
    <w:rsid w:val="009A3789"/>
    <w:rsid w:val="009A5250"/>
    <w:rsid w:val="009A5564"/>
    <w:rsid w:val="009A6485"/>
    <w:rsid w:val="009A7469"/>
    <w:rsid w:val="009B07EE"/>
    <w:rsid w:val="009B0F33"/>
    <w:rsid w:val="009B1584"/>
    <w:rsid w:val="009B1B32"/>
    <w:rsid w:val="009B21CA"/>
    <w:rsid w:val="009B2262"/>
    <w:rsid w:val="009B2648"/>
    <w:rsid w:val="009B424E"/>
    <w:rsid w:val="009B4317"/>
    <w:rsid w:val="009B4EBB"/>
    <w:rsid w:val="009B529C"/>
    <w:rsid w:val="009B5860"/>
    <w:rsid w:val="009B7332"/>
    <w:rsid w:val="009B7420"/>
    <w:rsid w:val="009B7B46"/>
    <w:rsid w:val="009C0294"/>
    <w:rsid w:val="009C03E5"/>
    <w:rsid w:val="009C08B6"/>
    <w:rsid w:val="009C0920"/>
    <w:rsid w:val="009C1266"/>
    <w:rsid w:val="009C12C3"/>
    <w:rsid w:val="009C14D9"/>
    <w:rsid w:val="009C196C"/>
    <w:rsid w:val="009C1B5C"/>
    <w:rsid w:val="009C232B"/>
    <w:rsid w:val="009C36E6"/>
    <w:rsid w:val="009C3730"/>
    <w:rsid w:val="009C37BD"/>
    <w:rsid w:val="009C3888"/>
    <w:rsid w:val="009C3AAC"/>
    <w:rsid w:val="009C415D"/>
    <w:rsid w:val="009C44A1"/>
    <w:rsid w:val="009C4D19"/>
    <w:rsid w:val="009C5F6C"/>
    <w:rsid w:val="009C5FDB"/>
    <w:rsid w:val="009C6919"/>
    <w:rsid w:val="009C693E"/>
    <w:rsid w:val="009C6B2C"/>
    <w:rsid w:val="009C6ED6"/>
    <w:rsid w:val="009C70CB"/>
    <w:rsid w:val="009C7623"/>
    <w:rsid w:val="009D0411"/>
    <w:rsid w:val="009D14EB"/>
    <w:rsid w:val="009D1B18"/>
    <w:rsid w:val="009D1E70"/>
    <w:rsid w:val="009D1EA4"/>
    <w:rsid w:val="009D27AA"/>
    <w:rsid w:val="009D2BFD"/>
    <w:rsid w:val="009D2FF8"/>
    <w:rsid w:val="009D361C"/>
    <w:rsid w:val="009D3F20"/>
    <w:rsid w:val="009D428F"/>
    <w:rsid w:val="009D4991"/>
    <w:rsid w:val="009D515C"/>
    <w:rsid w:val="009D597B"/>
    <w:rsid w:val="009D5BB5"/>
    <w:rsid w:val="009D63B0"/>
    <w:rsid w:val="009D683D"/>
    <w:rsid w:val="009D696D"/>
    <w:rsid w:val="009D6993"/>
    <w:rsid w:val="009D6ED2"/>
    <w:rsid w:val="009E08B3"/>
    <w:rsid w:val="009E0A6A"/>
    <w:rsid w:val="009E0F1A"/>
    <w:rsid w:val="009E140D"/>
    <w:rsid w:val="009E1A86"/>
    <w:rsid w:val="009E23DC"/>
    <w:rsid w:val="009E3009"/>
    <w:rsid w:val="009E43DD"/>
    <w:rsid w:val="009E4465"/>
    <w:rsid w:val="009E5318"/>
    <w:rsid w:val="009E5BE9"/>
    <w:rsid w:val="009E6401"/>
    <w:rsid w:val="009E6C54"/>
    <w:rsid w:val="009F04C8"/>
    <w:rsid w:val="009F0812"/>
    <w:rsid w:val="009F0E02"/>
    <w:rsid w:val="009F248B"/>
    <w:rsid w:val="009F2A25"/>
    <w:rsid w:val="009F3588"/>
    <w:rsid w:val="009F3A1A"/>
    <w:rsid w:val="009F4C7D"/>
    <w:rsid w:val="009F4E54"/>
    <w:rsid w:val="009F5235"/>
    <w:rsid w:val="009F531A"/>
    <w:rsid w:val="009F6344"/>
    <w:rsid w:val="009F6550"/>
    <w:rsid w:val="009F6B65"/>
    <w:rsid w:val="009F786E"/>
    <w:rsid w:val="00A00680"/>
    <w:rsid w:val="00A00902"/>
    <w:rsid w:val="00A0098B"/>
    <w:rsid w:val="00A0191A"/>
    <w:rsid w:val="00A0223F"/>
    <w:rsid w:val="00A0294E"/>
    <w:rsid w:val="00A02962"/>
    <w:rsid w:val="00A039FF"/>
    <w:rsid w:val="00A04524"/>
    <w:rsid w:val="00A046D6"/>
    <w:rsid w:val="00A05937"/>
    <w:rsid w:val="00A05ACE"/>
    <w:rsid w:val="00A07119"/>
    <w:rsid w:val="00A076E9"/>
    <w:rsid w:val="00A104E4"/>
    <w:rsid w:val="00A114B9"/>
    <w:rsid w:val="00A12107"/>
    <w:rsid w:val="00A12805"/>
    <w:rsid w:val="00A13A65"/>
    <w:rsid w:val="00A14589"/>
    <w:rsid w:val="00A14AE3"/>
    <w:rsid w:val="00A16675"/>
    <w:rsid w:val="00A170E5"/>
    <w:rsid w:val="00A17957"/>
    <w:rsid w:val="00A20404"/>
    <w:rsid w:val="00A21955"/>
    <w:rsid w:val="00A225D8"/>
    <w:rsid w:val="00A22CD6"/>
    <w:rsid w:val="00A234EC"/>
    <w:rsid w:val="00A24128"/>
    <w:rsid w:val="00A2417A"/>
    <w:rsid w:val="00A25642"/>
    <w:rsid w:val="00A2631B"/>
    <w:rsid w:val="00A26668"/>
    <w:rsid w:val="00A2681F"/>
    <w:rsid w:val="00A27804"/>
    <w:rsid w:val="00A27DFE"/>
    <w:rsid w:val="00A30261"/>
    <w:rsid w:val="00A3265B"/>
    <w:rsid w:val="00A3276D"/>
    <w:rsid w:val="00A3283D"/>
    <w:rsid w:val="00A334D1"/>
    <w:rsid w:val="00A34257"/>
    <w:rsid w:val="00A34AB7"/>
    <w:rsid w:val="00A3593A"/>
    <w:rsid w:val="00A3655D"/>
    <w:rsid w:val="00A3663D"/>
    <w:rsid w:val="00A36822"/>
    <w:rsid w:val="00A36AB5"/>
    <w:rsid w:val="00A37170"/>
    <w:rsid w:val="00A374FD"/>
    <w:rsid w:val="00A3754B"/>
    <w:rsid w:val="00A378AC"/>
    <w:rsid w:val="00A402DD"/>
    <w:rsid w:val="00A4069E"/>
    <w:rsid w:val="00A40BBF"/>
    <w:rsid w:val="00A411D1"/>
    <w:rsid w:val="00A41A09"/>
    <w:rsid w:val="00A42E88"/>
    <w:rsid w:val="00A43389"/>
    <w:rsid w:val="00A434A7"/>
    <w:rsid w:val="00A43E71"/>
    <w:rsid w:val="00A44C11"/>
    <w:rsid w:val="00A4526F"/>
    <w:rsid w:val="00A45753"/>
    <w:rsid w:val="00A457B8"/>
    <w:rsid w:val="00A47856"/>
    <w:rsid w:val="00A47B15"/>
    <w:rsid w:val="00A500C1"/>
    <w:rsid w:val="00A5094A"/>
    <w:rsid w:val="00A51708"/>
    <w:rsid w:val="00A52D12"/>
    <w:rsid w:val="00A52F84"/>
    <w:rsid w:val="00A533CC"/>
    <w:rsid w:val="00A54095"/>
    <w:rsid w:val="00A54284"/>
    <w:rsid w:val="00A5465A"/>
    <w:rsid w:val="00A54FB5"/>
    <w:rsid w:val="00A560F7"/>
    <w:rsid w:val="00A56B05"/>
    <w:rsid w:val="00A56C06"/>
    <w:rsid w:val="00A56E50"/>
    <w:rsid w:val="00A5726C"/>
    <w:rsid w:val="00A57678"/>
    <w:rsid w:val="00A57972"/>
    <w:rsid w:val="00A579F5"/>
    <w:rsid w:val="00A57F83"/>
    <w:rsid w:val="00A60E2F"/>
    <w:rsid w:val="00A627AD"/>
    <w:rsid w:val="00A63246"/>
    <w:rsid w:val="00A63284"/>
    <w:rsid w:val="00A6336F"/>
    <w:rsid w:val="00A63458"/>
    <w:rsid w:val="00A6372D"/>
    <w:rsid w:val="00A6401C"/>
    <w:rsid w:val="00A64CB8"/>
    <w:rsid w:val="00A66065"/>
    <w:rsid w:val="00A66291"/>
    <w:rsid w:val="00A66BDE"/>
    <w:rsid w:val="00A67018"/>
    <w:rsid w:val="00A671D2"/>
    <w:rsid w:val="00A67289"/>
    <w:rsid w:val="00A672F3"/>
    <w:rsid w:val="00A673DC"/>
    <w:rsid w:val="00A7076E"/>
    <w:rsid w:val="00A709BE"/>
    <w:rsid w:val="00A70AD2"/>
    <w:rsid w:val="00A70D85"/>
    <w:rsid w:val="00A7162E"/>
    <w:rsid w:val="00A7179D"/>
    <w:rsid w:val="00A72C65"/>
    <w:rsid w:val="00A72D71"/>
    <w:rsid w:val="00A73112"/>
    <w:rsid w:val="00A73617"/>
    <w:rsid w:val="00A747D2"/>
    <w:rsid w:val="00A75123"/>
    <w:rsid w:val="00A75705"/>
    <w:rsid w:val="00A75F35"/>
    <w:rsid w:val="00A765A9"/>
    <w:rsid w:val="00A765BC"/>
    <w:rsid w:val="00A76C53"/>
    <w:rsid w:val="00A76E17"/>
    <w:rsid w:val="00A77B30"/>
    <w:rsid w:val="00A77C51"/>
    <w:rsid w:val="00A77C69"/>
    <w:rsid w:val="00A77DB7"/>
    <w:rsid w:val="00A8063F"/>
    <w:rsid w:val="00A807D4"/>
    <w:rsid w:val="00A812B1"/>
    <w:rsid w:val="00A827CA"/>
    <w:rsid w:val="00A82AB9"/>
    <w:rsid w:val="00A82C61"/>
    <w:rsid w:val="00A8301B"/>
    <w:rsid w:val="00A83049"/>
    <w:rsid w:val="00A8368D"/>
    <w:rsid w:val="00A83945"/>
    <w:rsid w:val="00A83953"/>
    <w:rsid w:val="00A83AF1"/>
    <w:rsid w:val="00A83CD7"/>
    <w:rsid w:val="00A8400B"/>
    <w:rsid w:val="00A8416A"/>
    <w:rsid w:val="00A846DA"/>
    <w:rsid w:val="00A84956"/>
    <w:rsid w:val="00A84E79"/>
    <w:rsid w:val="00A84EDE"/>
    <w:rsid w:val="00A853D8"/>
    <w:rsid w:val="00A85BBE"/>
    <w:rsid w:val="00A8661E"/>
    <w:rsid w:val="00A8695A"/>
    <w:rsid w:val="00A86ACF"/>
    <w:rsid w:val="00A8708E"/>
    <w:rsid w:val="00A903B6"/>
    <w:rsid w:val="00A90F4F"/>
    <w:rsid w:val="00A91E23"/>
    <w:rsid w:val="00A92579"/>
    <w:rsid w:val="00A92CCE"/>
    <w:rsid w:val="00A936F9"/>
    <w:rsid w:val="00A94380"/>
    <w:rsid w:val="00A943D0"/>
    <w:rsid w:val="00A947AA"/>
    <w:rsid w:val="00A94888"/>
    <w:rsid w:val="00A95AA6"/>
    <w:rsid w:val="00A9681C"/>
    <w:rsid w:val="00A96867"/>
    <w:rsid w:val="00A96B3D"/>
    <w:rsid w:val="00A978B4"/>
    <w:rsid w:val="00A97A8E"/>
    <w:rsid w:val="00AA18AB"/>
    <w:rsid w:val="00AA1B53"/>
    <w:rsid w:val="00AA1DEA"/>
    <w:rsid w:val="00AA256D"/>
    <w:rsid w:val="00AA2B76"/>
    <w:rsid w:val="00AA311D"/>
    <w:rsid w:val="00AA3556"/>
    <w:rsid w:val="00AA35FD"/>
    <w:rsid w:val="00AA3919"/>
    <w:rsid w:val="00AA3DB7"/>
    <w:rsid w:val="00AA41D3"/>
    <w:rsid w:val="00AA439A"/>
    <w:rsid w:val="00AA4597"/>
    <w:rsid w:val="00AB0039"/>
    <w:rsid w:val="00AB0D96"/>
    <w:rsid w:val="00AB15A3"/>
    <w:rsid w:val="00AB177A"/>
    <w:rsid w:val="00AB216D"/>
    <w:rsid w:val="00AB2EE5"/>
    <w:rsid w:val="00AB3012"/>
    <w:rsid w:val="00AB311F"/>
    <w:rsid w:val="00AB321C"/>
    <w:rsid w:val="00AB37D2"/>
    <w:rsid w:val="00AB473F"/>
    <w:rsid w:val="00AB4C91"/>
    <w:rsid w:val="00AB4E3B"/>
    <w:rsid w:val="00AB5381"/>
    <w:rsid w:val="00AB54C1"/>
    <w:rsid w:val="00AB6498"/>
    <w:rsid w:val="00AB688F"/>
    <w:rsid w:val="00AB75EA"/>
    <w:rsid w:val="00AB7AA2"/>
    <w:rsid w:val="00AC0A22"/>
    <w:rsid w:val="00AC0DD9"/>
    <w:rsid w:val="00AC1515"/>
    <w:rsid w:val="00AC2234"/>
    <w:rsid w:val="00AC2FE8"/>
    <w:rsid w:val="00AC34AE"/>
    <w:rsid w:val="00AC3FF3"/>
    <w:rsid w:val="00AC4BC1"/>
    <w:rsid w:val="00AC5715"/>
    <w:rsid w:val="00AC65D6"/>
    <w:rsid w:val="00AD04BD"/>
    <w:rsid w:val="00AD0765"/>
    <w:rsid w:val="00AD0F00"/>
    <w:rsid w:val="00AD16A3"/>
    <w:rsid w:val="00AD1D73"/>
    <w:rsid w:val="00AD1F0C"/>
    <w:rsid w:val="00AD3C7F"/>
    <w:rsid w:val="00AD3DC1"/>
    <w:rsid w:val="00AD4660"/>
    <w:rsid w:val="00AD4758"/>
    <w:rsid w:val="00AD4E9A"/>
    <w:rsid w:val="00AD55A8"/>
    <w:rsid w:val="00AD58D5"/>
    <w:rsid w:val="00AD5CA4"/>
    <w:rsid w:val="00AD6A91"/>
    <w:rsid w:val="00AD7214"/>
    <w:rsid w:val="00AD7B5F"/>
    <w:rsid w:val="00AE04DB"/>
    <w:rsid w:val="00AE1066"/>
    <w:rsid w:val="00AE14DD"/>
    <w:rsid w:val="00AE2FA5"/>
    <w:rsid w:val="00AE3486"/>
    <w:rsid w:val="00AE34CD"/>
    <w:rsid w:val="00AE3A4F"/>
    <w:rsid w:val="00AE3D24"/>
    <w:rsid w:val="00AE4513"/>
    <w:rsid w:val="00AE4518"/>
    <w:rsid w:val="00AE5D7F"/>
    <w:rsid w:val="00AE79F0"/>
    <w:rsid w:val="00AF069C"/>
    <w:rsid w:val="00AF07B0"/>
    <w:rsid w:val="00AF109C"/>
    <w:rsid w:val="00AF1701"/>
    <w:rsid w:val="00AF1752"/>
    <w:rsid w:val="00AF42FC"/>
    <w:rsid w:val="00AF4AC5"/>
    <w:rsid w:val="00AF4C2C"/>
    <w:rsid w:val="00AF597D"/>
    <w:rsid w:val="00AF6EC1"/>
    <w:rsid w:val="00AF784D"/>
    <w:rsid w:val="00AF7BCD"/>
    <w:rsid w:val="00AF7CE9"/>
    <w:rsid w:val="00B00331"/>
    <w:rsid w:val="00B0117E"/>
    <w:rsid w:val="00B014A1"/>
    <w:rsid w:val="00B01A80"/>
    <w:rsid w:val="00B046AF"/>
    <w:rsid w:val="00B06036"/>
    <w:rsid w:val="00B061F1"/>
    <w:rsid w:val="00B06615"/>
    <w:rsid w:val="00B07C27"/>
    <w:rsid w:val="00B07FB2"/>
    <w:rsid w:val="00B10017"/>
    <w:rsid w:val="00B1004A"/>
    <w:rsid w:val="00B101CE"/>
    <w:rsid w:val="00B10531"/>
    <w:rsid w:val="00B10B71"/>
    <w:rsid w:val="00B10C40"/>
    <w:rsid w:val="00B10DE1"/>
    <w:rsid w:val="00B10FF8"/>
    <w:rsid w:val="00B11E02"/>
    <w:rsid w:val="00B12F0D"/>
    <w:rsid w:val="00B12FCF"/>
    <w:rsid w:val="00B13A85"/>
    <w:rsid w:val="00B13BC7"/>
    <w:rsid w:val="00B13C28"/>
    <w:rsid w:val="00B13CD4"/>
    <w:rsid w:val="00B153D8"/>
    <w:rsid w:val="00B154DE"/>
    <w:rsid w:val="00B15814"/>
    <w:rsid w:val="00B15C0F"/>
    <w:rsid w:val="00B17B14"/>
    <w:rsid w:val="00B203C4"/>
    <w:rsid w:val="00B20863"/>
    <w:rsid w:val="00B20BEC"/>
    <w:rsid w:val="00B20CDD"/>
    <w:rsid w:val="00B22683"/>
    <w:rsid w:val="00B22BB0"/>
    <w:rsid w:val="00B22BC9"/>
    <w:rsid w:val="00B22E81"/>
    <w:rsid w:val="00B232FE"/>
    <w:rsid w:val="00B23423"/>
    <w:rsid w:val="00B236F3"/>
    <w:rsid w:val="00B23996"/>
    <w:rsid w:val="00B23A8A"/>
    <w:rsid w:val="00B23CB2"/>
    <w:rsid w:val="00B240CC"/>
    <w:rsid w:val="00B246ED"/>
    <w:rsid w:val="00B24E14"/>
    <w:rsid w:val="00B2561A"/>
    <w:rsid w:val="00B256C1"/>
    <w:rsid w:val="00B25820"/>
    <w:rsid w:val="00B25A64"/>
    <w:rsid w:val="00B25B94"/>
    <w:rsid w:val="00B271F2"/>
    <w:rsid w:val="00B30B9E"/>
    <w:rsid w:val="00B31884"/>
    <w:rsid w:val="00B31D19"/>
    <w:rsid w:val="00B32218"/>
    <w:rsid w:val="00B328D8"/>
    <w:rsid w:val="00B32AB3"/>
    <w:rsid w:val="00B32DAE"/>
    <w:rsid w:val="00B33825"/>
    <w:rsid w:val="00B34BB2"/>
    <w:rsid w:val="00B34E7C"/>
    <w:rsid w:val="00B35AF6"/>
    <w:rsid w:val="00B36228"/>
    <w:rsid w:val="00B366A3"/>
    <w:rsid w:val="00B368EA"/>
    <w:rsid w:val="00B37EEF"/>
    <w:rsid w:val="00B418AD"/>
    <w:rsid w:val="00B42F1A"/>
    <w:rsid w:val="00B43599"/>
    <w:rsid w:val="00B435E4"/>
    <w:rsid w:val="00B43790"/>
    <w:rsid w:val="00B43829"/>
    <w:rsid w:val="00B440D0"/>
    <w:rsid w:val="00B443D9"/>
    <w:rsid w:val="00B44531"/>
    <w:rsid w:val="00B45FA2"/>
    <w:rsid w:val="00B4640F"/>
    <w:rsid w:val="00B46521"/>
    <w:rsid w:val="00B46587"/>
    <w:rsid w:val="00B47AD2"/>
    <w:rsid w:val="00B47CF7"/>
    <w:rsid w:val="00B50686"/>
    <w:rsid w:val="00B50C50"/>
    <w:rsid w:val="00B513C0"/>
    <w:rsid w:val="00B519CD"/>
    <w:rsid w:val="00B53708"/>
    <w:rsid w:val="00B53DCB"/>
    <w:rsid w:val="00B5428F"/>
    <w:rsid w:val="00B54370"/>
    <w:rsid w:val="00B54460"/>
    <w:rsid w:val="00B544A7"/>
    <w:rsid w:val="00B54DEA"/>
    <w:rsid w:val="00B54EC9"/>
    <w:rsid w:val="00B55185"/>
    <w:rsid w:val="00B55C03"/>
    <w:rsid w:val="00B55F0B"/>
    <w:rsid w:val="00B56670"/>
    <w:rsid w:val="00B56A70"/>
    <w:rsid w:val="00B60638"/>
    <w:rsid w:val="00B606F8"/>
    <w:rsid w:val="00B61923"/>
    <w:rsid w:val="00B621D6"/>
    <w:rsid w:val="00B63AF2"/>
    <w:rsid w:val="00B65747"/>
    <w:rsid w:val="00B65D6F"/>
    <w:rsid w:val="00B65FAD"/>
    <w:rsid w:val="00B66174"/>
    <w:rsid w:val="00B67021"/>
    <w:rsid w:val="00B673C9"/>
    <w:rsid w:val="00B67B37"/>
    <w:rsid w:val="00B67C23"/>
    <w:rsid w:val="00B7079B"/>
    <w:rsid w:val="00B70DC7"/>
    <w:rsid w:val="00B721A4"/>
    <w:rsid w:val="00B72B5B"/>
    <w:rsid w:val="00B72EFF"/>
    <w:rsid w:val="00B73832"/>
    <w:rsid w:val="00B7395F"/>
    <w:rsid w:val="00B73D77"/>
    <w:rsid w:val="00B750C2"/>
    <w:rsid w:val="00B756CB"/>
    <w:rsid w:val="00B75735"/>
    <w:rsid w:val="00B77142"/>
    <w:rsid w:val="00B80879"/>
    <w:rsid w:val="00B80A2C"/>
    <w:rsid w:val="00B80D3B"/>
    <w:rsid w:val="00B8135C"/>
    <w:rsid w:val="00B814BB"/>
    <w:rsid w:val="00B81730"/>
    <w:rsid w:val="00B81C0E"/>
    <w:rsid w:val="00B81F60"/>
    <w:rsid w:val="00B82123"/>
    <w:rsid w:val="00B823D4"/>
    <w:rsid w:val="00B8314A"/>
    <w:rsid w:val="00B841AC"/>
    <w:rsid w:val="00B85873"/>
    <w:rsid w:val="00B85E95"/>
    <w:rsid w:val="00B85ECD"/>
    <w:rsid w:val="00B86128"/>
    <w:rsid w:val="00B865B0"/>
    <w:rsid w:val="00B865DC"/>
    <w:rsid w:val="00B87028"/>
    <w:rsid w:val="00B870E8"/>
    <w:rsid w:val="00B875E3"/>
    <w:rsid w:val="00B87C29"/>
    <w:rsid w:val="00B90780"/>
    <w:rsid w:val="00B90925"/>
    <w:rsid w:val="00B90968"/>
    <w:rsid w:val="00B91BC2"/>
    <w:rsid w:val="00B9240D"/>
    <w:rsid w:val="00B941AB"/>
    <w:rsid w:val="00B94960"/>
    <w:rsid w:val="00B94AF7"/>
    <w:rsid w:val="00B96F6E"/>
    <w:rsid w:val="00BA0D62"/>
    <w:rsid w:val="00BA22A8"/>
    <w:rsid w:val="00BA309F"/>
    <w:rsid w:val="00BA3E48"/>
    <w:rsid w:val="00BA4905"/>
    <w:rsid w:val="00BA4BD3"/>
    <w:rsid w:val="00BA535D"/>
    <w:rsid w:val="00BA5AB6"/>
    <w:rsid w:val="00BA5F7E"/>
    <w:rsid w:val="00BA6CBD"/>
    <w:rsid w:val="00BA6E49"/>
    <w:rsid w:val="00BB0187"/>
    <w:rsid w:val="00BB01A1"/>
    <w:rsid w:val="00BB06E7"/>
    <w:rsid w:val="00BB0E56"/>
    <w:rsid w:val="00BB1EB3"/>
    <w:rsid w:val="00BB2147"/>
    <w:rsid w:val="00BB2678"/>
    <w:rsid w:val="00BB3077"/>
    <w:rsid w:val="00BB33A8"/>
    <w:rsid w:val="00BB3927"/>
    <w:rsid w:val="00BB3C03"/>
    <w:rsid w:val="00BB3D8C"/>
    <w:rsid w:val="00BB4B39"/>
    <w:rsid w:val="00BB53AF"/>
    <w:rsid w:val="00BB5883"/>
    <w:rsid w:val="00BB5C26"/>
    <w:rsid w:val="00BB6A40"/>
    <w:rsid w:val="00BC013A"/>
    <w:rsid w:val="00BC10D9"/>
    <w:rsid w:val="00BC162A"/>
    <w:rsid w:val="00BC1AB7"/>
    <w:rsid w:val="00BC2343"/>
    <w:rsid w:val="00BC3BB1"/>
    <w:rsid w:val="00BC5824"/>
    <w:rsid w:val="00BC584D"/>
    <w:rsid w:val="00BC6DD2"/>
    <w:rsid w:val="00BC702F"/>
    <w:rsid w:val="00BD0ECF"/>
    <w:rsid w:val="00BD1BD7"/>
    <w:rsid w:val="00BD30C8"/>
    <w:rsid w:val="00BD38F4"/>
    <w:rsid w:val="00BD3EB4"/>
    <w:rsid w:val="00BD4C5B"/>
    <w:rsid w:val="00BD50EA"/>
    <w:rsid w:val="00BD5359"/>
    <w:rsid w:val="00BD5C65"/>
    <w:rsid w:val="00BD6D98"/>
    <w:rsid w:val="00BD7BCC"/>
    <w:rsid w:val="00BE0150"/>
    <w:rsid w:val="00BE065E"/>
    <w:rsid w:val="00BE0717"/>
    <w:rsid w:val="00BE16E9"/>
    <w:rsid w:val="00BE187C"/>
    <w:rsid w:val="00BE1E21"/>
    <w:rsid w:val="00BE2730"/>
    <w:rsid w:val="00BE280A"/>
    <w:rsid w:val="00BE2A17"/>
    <w:rsid w:val="00BE31BE"/>
    <w:rsid w:val="00BE3A1D"/>
    <w:rsid w:val="00BE3B33"/>
    <w:rsid w:val="00BE3B92"/>
    <w:rsid w:val="00BE41BF"/>
    <w:rsid w:val="00BE487E"/>
    <w:rsid w:val="00BE5791"/>
    <w:rsid w:val="00BE5C9F"/>
    <w:rsid w:val="00BE6018"/>
    <w:rsid w:val="00BE601D"/>
    <w:rsid w:val="00BE7086"/>
    <w:rsid w:val="00BE7278"/>
    <w:rsid w:val="00BF1F57"/>
    <w:rsid w:val="00BF20FD"/>
    <w:rsid w:val="00BF2239"/>
    <w:rsid w:val="00BF22C6"/>
    <w:rsid w:val="00BF2A65"/>
    <w:rsid w:val="00BF34C2"/>
    <w:rsid w:val="00BF3804"/>
    <w:rsid w:val="00BF3B4E"/>
    <w:rsid w:val="00BF4086"/>
    <w:rsid w:val="00BF426C"/>
    <w:rsid w:val="00BF4594"/>
    <w:rsid w:val="00BF5370"/>
    <w:rsid w:val="00BF58D0"/>
    <w:rsid w:val="00BF6027"/>
    <w:rsid w:val="00BF6702"/>
    <w:rsid w:val="00BF6D7A"/>
    <w:rsid w:val="00BF6EEE"/>
    <w:rsid w:val="00BF7054"/>
    <w:rsid w:val="00BF77E0"/>
    <w:rsid w:val="00BF7952"/>
    <w:rsid w:val="00BF7D6A"/>
    <w:rsid w:val="00C0021D"/>
    <w:rsid w:val="00C00300"/>
    <w:rsid w:val="00C00A6C"/>
    <w:rsid w:val="00C00B8B"/>
    <w:rsid w:val="00C013E1"/>
    <w:rsid w:val="00C01611"/>
    <w:rsid w:val="00C02BDB"/>
    <w:rsid w:val="00C02D59"/>
    <w:rsid w:val="00C02FE3"/>
    <w:rsid w:val="00C030B6"/>
    <w:rsid w:val="00C03284"/>
    <w:rsid w:val="00C03B3A"/>
    <w:rsid w:val="00C03CD4"/>
    <w:rsid w:val="00C0427E"/>
    <w:rsid w:val="00C04694"/>
    <w:rsid w:val="00C04BDC"/>
    <w:rsid w:val="00C050C4"/>
    <w:rsid w:val="00C050D7"/>
    <w:rsid w:val="00C05AAA"/>
    <w:rsid w:val="00C05B5F"/>
    <w:rsid w:val="00C06125"/>
    <w:rsid w:val="00C0624F"/>
    <w:rsid w:val="00C065C2"/>
    <w:rsid w:val="00C0703A"/>
    <w:rsid w:val="00C10086"/>
    <w:rsid w:val="00C104CC"/>
    <w:rsid w:val="00C106B3"/>
    <w:rsid w:val="00C109E5"/>
    <w:rsid w:val="00C11521"/>
    <w:rsid w:val="00C12009"/>
    <w:rsid w:val="00C13912"/>
    <w:rsid w:val="00C142AD"/>
    <w:rsid w:val="00C142C1"/>
    <w:rsid w:val="00C14A30"/>
    <w:rsid w:val="00C152FE"/>
    <w:rsid w:val="00C15D1B"/>
    <w:rsid w:val="00C1627A"/>
    <w:rsid w:val="00C16739"/>
    <w:rsid w:val="00C168DD"/>
    <w:rsid w:val="00C172F3"/>
    <w:rsid w:val="00C176CC"/>
    <w:rsid w:val="00C21031"/>
    <w:rsid w:val="00C221B9"/>
    <w:rsid w:val="00C225EA"/>
    <w:rsid w:val="00C22CCE"/>
    <w:rsid w:val="00C23035"/>
    <w:rsid w:val="00C232BC"/>
    <w:rsid w:val="00C23B25"/>
    <w:rsid w:val="00C23BA2"/>
    <w:rsid w:val="00C23BEA"/>
    <w:rsid w:val="00C23D2D"/>
    <w:rsid w:val="00C247F3"/>
    <w:rsid w:val="00C2485F"/>
    <w:rsid w:val="00C248B1"/>
    <w:rsid w:val="00C24B63"/>
    <w:rsid w:val="00C24F89"/>
    <w:rsid w:val="00C2542B"/>
    <w:rsid w:val="00C26021"/>
    <w:rsid w:val="00C262A0"/>
    <w:rsid w:val="00C26A4E"/>
    <w:rsid w:val="00C2755C"/>
    <w:rsid w:val="00C303F3"/>
    <w:rsid w:val="00C30600"/>
    <w:rsid w:val="00C30BE9"/>
    <w:rsid w:val="00C31195"/>
    <w:rsid w:val="00C31774"/>
    <w:rsid w:val="00C3180E"/>
    <w:rsid w:val="00C32AF2"/>
    <w:rsid w:val="00C32EA6"/>
    <w:rsid w:val="00C33051"/>
    <w:rsid w:val="00C33204"/>
    <w:rsid w:val="00C338EB"/>
    <w:rsid w:val="00C33F75"/>
    <w:rsid w:val="00C34389"/>
    <w:rsid w:val="00C344B8"/>
    <w:rsid w:val="00C3465D"/>
    <w:rsid w:val="00C347D5"/>
    <w:rsid w:val="00C371C9"/>
    <w:rsid w:val="00C379E9"/>
    <w:rsid w:val="00C379FD"/>
    <w:rsid w:val="00C403CD"/>
    <w:rsid w:val="00C41143"/>
    <w:rsid w:val="00C42041"/>
    <w:rsid w:val="00C42B1F"/>
    <w:rsid w:val="00C434C4"/>
    <w:rsid w:val="00C43934"/>
    <w:rsid w:val="00C439FB"/>
    <w:rsid w:val="00C43AA8"/>
    <w:rsid w:val="00C43F23"/>
    <w:rsid w:val="00C441A4"/>
    <w:rsid w:val="00C44321"/>
    <w:rsid w:val="00C444F3"/>
    <w:rsid w:val="00C462B7"/>
    <w:rsid w:val="00C463C9"/>
    <w:rsid w:val="00C46646"/>
    <w:rsid w:val="00C466CF"/>
    <w:rsid w:val="00C47648"/>
    <w:rsid w:val="00C47852"/>
    <w:rsid w:val="00C50011"/>
    <w:rsid w:val="00C5009A"/>
    <w:rsid w:val="00C510F0"/>
    <w:rsid w:val="00C5254B"/>
    <w:rsid w:val="00C53C2A"/>
    <w:rsid w:val="00C54F7F"/>
    <w:rsid w:val="00C55D39"/>
    <w:rsid w:val="00C55FBF"/>
    <w:rsid w:val="00C56892"/>
    <w:rsid w:val="00C5718C"/>
    <w:rsid w:val="00C57E68"/>
    <w:rsid w:val="00C601C9"/>
    <w:rsid w:val="00C6212F"/>
    <w:rsid w:val="00C623C6"/>
    <w:rsid w:val="00C631D3"/>
    <w:rsid w:val="00C645E6"/>
    <w:rsid w:val="00C6464F"/>
    <w:rsid w:val="00C64813"/>
    <w:rsid w:val="00C64D82"/>
    <w:rsid w:val="00C64FBC"/>
    <w:rsid w:val="00C65471"/>
    <w:rsid w:val="00C657A6"/>
    <w:rsid w:val="00C658B3"/>
    <w:rsid w:val="00C65A83"/>
    <w:rsid w:val="00C66A00"/>
    <w:rsid w:val="00C66CBE"/>
    <w:rsid w:val="00C67118"/>
    <w:rsid w:val="00C67276"/>
    <w:rsid w:val="00C67AB2"/>
    <w:rsid w:val="00C67C3F"/>
    <w:rsid w:val="00C67DDD"/>
    <w:rsid w:val="00C70139"/>
    <w:rsid w:val="00C70A09"/>
    <w:rsid w:val="00C7191D"/>
    <w:rsid w:val="00C720A3"/>
    <w:rsid w:val="00C72C6F"/>
    <w:rsid w:val="00C7350B"/>
    <w:rsid w:val="00C73F2D"/>
    <w:rsid w:val="00C74453"/>
    <w:rsid w:val="00C7473A"/>
    <w:rsid w:val="00C751DF"/>
    <w:rsid w:val="00C75AB0"/>
    <w:rsid w:val="00C76166"/>
    <w:rsid w:val="00C76B7B"/>
    <w:rsid w:val="00C76BBD"/>
    <w:rsid w:val="00C76DE2"/>
    <w:rsid w:val="00C772BA"/>
    <w:rsid w:val="00C802D1"/>
    <w:rsid w:val="00C8036C"/>
    <w:rsid w:val="00C80CD8"/>
    <w:rsid w:val="00C80F23"/>
    <w:rsid w:val="00C81151"/>
    <w:rsid w:val="00C82255"/>
    <w:rsid w:val="00C82CC6"/>
    <w:rsid w:val="00C839CB"/>
    <w:rsid w:val="00C84593"/>
    <w:rsid w:val="00C8499C"/>
    <w:rsid w:val="00C850A3"/>
    <w:rsid w:val="00C8583D"/>
    <w:rsid w:val="00C85C32"/>
    <w:rsid w:val="00C85F45"/>
    <w:rsid w:val="00C86C8C"/>
    <w:rsid w:val="00C87568"/>
    <w:rsid w:val="00C876C6"/>
    <w:rsid w:val="00C87FD0"/>
    <w:rsid w:val="00C90628"/>
    <w:rsid w:val="00C90DB6"/>
    <w:rsid w:val="00C915A6"/>
    <w:rsid w:val="00C91975"/>
    <w:rsid w:val="00C92603"/>
    <w:rsid w:val="00C92652"/>
    <w:rsid w:val="00C9394F"/>
    <w:rsid w:val="00C93B1A"/>
    <w:rsid w:val="00C9444E"/>
    <w:rsid w:val="00C96AC6"/>
    <w:rsid w:val="00C96F5F"/>
    <w:rsid w:val="00C97055"/>
    <w:rsid w:val="00CA0354"/>
    <w:rsid w:val="00CA0CA9"/>
    <w:rsid w:val="00CA194C"/>
    <w:rsid w:val="00CA2B4F"/>
    <w:rsid w:val="00CA30C3"/>
    <w:rsid w:val="00CA5927"/>
    <w:rsid w:val="00CA635E"/>
    <w:rsid w:val="00CA6762"/>
    <w:rsid w:val="00CA6BB0"/>
    <w:rsid w:val="00CA6E99"/>
    <w:rsid w:val="00CA70CE"/>
    <w:rsid w:val="00CA79EC"/>
    <w:rsid w:val="00CB002C"/>
    <w:rsid w:val="00CB1A7E"/>
    <w:rsid w:val="00CB1E4B"/>
    <w:rsid w:val="00CB259F"/>
    <w:rsid w:val="00CB39C2"/>
    <w:rsid w:val="00CB3E38"/>
    <w:rsid w:val="00CB4C8C"/>
    <w:rsid w:val="00CB4D83"/>
    <w:rsid w:val="00CB4E90"/>
    <w:rsid w:val="00CB5850"/>
    <w:rsid w:val="00CB5C99"/>
    <w:rsid w:val="00CB633B"/>
    <w:rsid w:val="00CB6782"/>
    <w:rsid w:val="00CB6E3E"/>
    <w:rsid w:val="00CC080A"/>
    <w:rsid w:val="00CC08A8"/>
    <w:rsid w:val="00CC0D0F"/>
    <w:rsid w:val="00CC1275"/>
    <w:rsid w:val="00CC12EE"/>
    <w:rsid w:val="00CC26A4"/>
    <w:rsid w:val="00CC3767"/>
    <w:rsid w:val="00CC5767"/>
    <w:rsid w:val="00CC5D2F"/>
    <w:rsid w:val="00CC68CC"/>
    <w:rsid w:val="00CC701E"/>
    <w:rsid w:val="00CC7611"/>
    <w:rsid w:val="00CC7735"/>
    <w:rsid w:val="00CD0310"/>
    <w:rsid w:val="00CD2E48"/>
    <w:rsid w:val="00CD407C"/>
    <w:rsid w:val="00CD4491"/>
    <w:rsid w:val="00CD4826"/>
    <w:rsid w:val="00CD4E19"/>
    <w:rsid w:val="00CD6219"/>
    <w:rsid w:val="00CD700F"/>
    <w:rsid w:val="00CD7319"/>
    <w:rsid w:val="00CD7589"/>
    <w:rsid w:val="00CE027B"/>
    <w:rsid w:val="00CE148E"/>
    <w:rsid w:val="00CE1F81"/>
    <w:rsid w:val="00CE208D"/>
    <w:rsid w:val="00CE2453"/>
    <w:rsid w:val="00CE28F0"/>
    <w:rsid w:val="00CE3561"/>
    <w:rsid w:val="00CE356D"/>
    <w:rsid w:val="00CE3FA4"/>
    <w:rsid w:val="00CE44F8"/>
    <w:rsid w:val="00CE5277"/>
    <w:rsid w:val="00CE5B4D"/>
    <w:rsid w:val="00CE6358"/>
    <w:rsid w:val="00CE6686"/>
    <w:rsid w:val="00CE675B"/>
    <w:rsid w:val="00CE6795"/>
    <w:rsid w:val="00CE6E97"/>
    <w:rsid w:val="00CE7868"/>
    <w:rsid w:val="00CE796C"/>
    <w:rsid w:val="00CF1B70"/>
    <w:rsid w:val="00CF1DD1"/>
    <w:rsid w:val="00CF2161"/>
    <w:rsid w:val="00CF2307"/>
    <w:rsid w:val="00CF26AE"/>
    <w:rsid w:val="00CF2D54"/>
    <w:rsid w:val="00CF311F"/>
    <w:rsid w:val="00CF469C"/>
    <w:rsid w:val="00CF4952"/>
    <w:rsid w:val="00CF5047"/>
    <w:rsid w:val="00CF513E"/>
    <w:rsid w:val="00CF5461"/>
    <w:rsid w:val="00CF6911"/>
    <w:rsid w:val="00D000DA"/>
    <w:rsid w:val="00D002E7"/>
    <w:rsid w:val="00D01344"/>
    <w:rsid w:val="00D01B90"/>
    <w:rsid w:val="00D024CD"/>
    <w:rsid w:val="00D034DA"/>
    <w:rsid w:val="00D03538"/>
    <w:rsid w:val="00D0421D"/>
    <w:rsid w:val="00D046FD"/>
    <w:rsid w:val="00D047F7"/>
    <w:rsid w:val="00D049B8"/>
    <w:rsid w:val="00D04C8A"/>
    <w:rsid w:val="00D0516C"/>
    <w:rsid w:val="00D05B56"/>
    <w:rsid w:val="00D05C2F"/>
    <w:rsid w:val="00D05EE7"/>
    <w:rsid w:val="00D065BA"/>
    <w:rsid w:val="00D068D0"/>
    <w:rsid w:val="00D06C81"/>
    <w:rsid w:val="00D06FE0"/>
    <w:rsid w:val="00D07211"/>
    <w:rsid w:val="00D07307"/>
    <w:rsid w:val="00D076A9"/>
    <w:rsid w:val="00D07754"/>
    <w:rsid w:val="00D078D1"/>
    <w:rsid w:val="00D105E3"/>
    <w:rsid w:val="00D109F5"/>
    <w:rsid w:val="00D10A85"/>
    <w:rsid w:val="00D10D2C"/>
    <w:rsid w:val="00D10FEA"/>
    <w:rsid w:val="00D1293B"/>
    <w:rsid w:val="00D129A8"/>
    <w:rsid w:val="00D12FB9"/>
    <w:rsid w:val="00D135F2"/>
    <w:rsid w:val="00D13D00"/>
    <w:rsid w:val="00D147C0"/>
    <w:rsid w:val="00D15696"/>
    <w:rsid w:val="00D15C51"/>
    <w:rsid w:val="00D163DB"/>
    <w:rsid w:val="00D166AA"/>
    <w:rsid w:val="00D16C68"/>
    <w:rsid w:val="00D200BD"/>
    <w:rsid w:val="00D201AA"/>
    <w:rsid w:val="00D204A7"/>
    <w:rsid w:val="00D20AA5"/>
    <w:rsid w:val="00D22399"/>
    <w:rsid w:val="00D25081"/>
    <w:rsid w:val="00D263F1"/>
    <w:rsid w:val="00D2662C"/>
    <w:rsid w:val="00D27FA3"/>
    <w:rsid w:val="00D303C4"/>
    <w:rsid w:val="00D308D7"/>
    <w:rsid w:val="00D30F76"/>
    <w:rsid w:val="00D3176C"/>
    <w:rsid w:val="00D31B3F"/>
    <w:rsid w:val="00D31DF8"/>
    <w:rsid w:val="00D33751"/>
    <w:rsid w:val="00D34738"/>
    <w:rsid w:val="00D3486B"/>
    <w:rsid w:val="00D348DD"/>
    <w:rsid w:val="00D35D4A"/>
    <w:rsid w:val="00D36F6E"/>
    <w:rsid w:val="00D372B0"/>
    <w:rsid w:val="00D37343"/>
    <w:rsid w:val="00D4205E"/>
    <w:rsid w:val="00D47399"/>
    <w:rsid w:val="00D47475"/>
    <w:rsid w:val="00D47BB2"/>
    <w:rsid w:val="00D47D04"/>
    <w:rsid w:val="00D500ED"/>
    <w:rsid w:val="00D5056A"/>
    <w:rsid w:val="00D510A0"/>
    <w:rsid w:val="00D527EE"/>
    <w:rsid w:val="00D52832"/>
    <w:rsid w:val="00D529C4"/>
    <w:rsid w:val="00D53929"/>
    <w:rsid w:val="00D539D0"/>
    <w:rsid w:val="00D53DF4"/>
    <w:rsid w:val="00D540DC"/>
    <w:rsid w:val="00D543C0"/>
    <w:rsid w:val="00D55616"/>
    <w:rsid w:val="00D5574C"/>
    <w:rsid w:val="00D55DAC"/>
    <w:rsid w:val="00D56D04"/>
    <w:rsid w:val="00D57B64"/>
    <w:rsid w:val="00D6153F"/>
    <w:rsid w:val="00D61982"/>
    <w:rsid w:val="00D61EA9"/>
    <w:rsid w:val="00D61EFF"/>
    <w:rsid w:val="00D62655"/>
    <w:rsid w:val="00D6267A"/>
    <w:rsid w:val="00D62998"/>
    <w:rsid w:val="00D62999"/>
    <w:rsid w:val="00D647DE"/>
    <w:rsid w:val="00D64C3B"/>
    <w:rsid w:val="00D6501F"/>
    <w:rsid w:val="00D65347"/>
    <w:rsid w:val="00D66C0D"/>
    <w:rsid w:val="00D67D12"/>
    <w:rsid w:val="00D705FF"/>
    <w:rsid w:val="00D70B0C"/>
    <w:rsid w:val="00D7145C"/>
    <w:rsid w:val="00D72934"/>
    <w:rsid w:val="00D73A88"/>
    <w:rsid w:val="00D744BC"/>
    <w:rsid w:val="00D7585A"/>
    <w:rsid w:val="00D77C53"/>
    <w:rsid w:val="00D77E96"/>
    <w:rsid w:val="00D80618"/>
    <w:rsid w:val="00D807DF"/>
    <w:rsid w:val="00D82339"/>
    <w:rsid w:val="00D82494"/>
    <w:rsid w:val="00D82FF2"/>
    <w:rsid w:val="00D832F9"/>
    <w:rsid w:val="00D83774"/>
    <w:rsid w:val="00D839AC"/>
    <w:rsid w:val="00D83C27"/>
    <w:rsid w:val="00D84A4B"/>
    <w:rsid w:val="00D85686"/>
    <w:rsid w:val="00D864AB"/>
    <w:rsid w:val="00D8667C"/>
    <w:rsid w:val="00D877B1"/>
    <w:rsid w:val="00D8782C"/>
    <w:rsid w:val="00D90A81"/>
    <w:rsid w:val="00D90B7D"/>
    <w:rsid w:val="00D90DCE"/>
    <w:rsid w:val="00D91EA1"/>
    <w:rsid w:val="00D92168"/>
    <w:rsid w:val="00D9231C"/>
    <w:rsid w:val="00D92A5E"/>
    <w:rsid w:val="00D92A8C"/>
    <w:rsid w:val="00D93315"/>
    <w:rsid w:val="00D935BD"/>
    <w:rsid w:val="00D93F1F"/>
    <w:rsid w:val="00D940B5"/>
    <w:rsid w:val="00D947E1"/>
    <w:rsid w:val="00D9582D"/>
    <w:rsid w:val="00D95BC8"/>
    <w:rsid w:val="00D95CB0"/>
    <w:rsid w:val="00D9654F"/>
    <w:rsid w:val="00D966FE"/>
    <w:rsid w:val="00D96D64"/>
    <w:rsid w:val="00D977C0"/>
    <w:rsid w:val="00D97E14"/>
    <w:rsid w:val="00D97F79"/>
    <w:rsid w:val="00DA00A3"/>
    <w:rsid w:val="00DA13F3"/>
    <w:rsid w:val="00DA1631"/>
    <w:rsid w:val="00DA199F"/>
    <w:rsid w:val="00DA2666"/>
    <w:rsid w:val="00DA2DE3"/>
    <w:rsid w:val="00DA3633"/>
    <w:rsid w:val="00DA4008"/>
    <w:rsid w:val="00DA400B"/>
    <w:rsid w:val="00DA44D6"/>
    <w:rsid w:val="00DA51B4"/>
    <w:rsid w:val="00DA6443"/>
    <w:rsid w:val="00DA6B5E"/>
    <w:rsid w:val="00DA6D55"/>
    <w:rsid w:val="00DA7146"/>
    <w:rsid w:val="00DA716A"/>
    <w:rsid w:val="00DA7B82"/>
    <w:rsid w:val="00DB0434"/>
    <w:rsid w:val="00DB1F4F"/>
    <w:rsid w:val="00DB289C"/>
    <w:rsid w:val="00DB2B47"/>
    <w:rsid w:val="00DB2CD0"/>
    <w:rsid w:val="00DB347D"/>
    <w:rsid w:val="00DB37EE"/>
    <w:rsid w:val="00DB401F"/>
    <w:rsid w:val="00DB4450"/>
    <w:rsid w:val="00DB4EE7"/>
    <w:rsid w:val="00DB521D"/>
    <w:rsid w:val="00DB5971"/>
    <w:rsid w:val="00DB5D51"/>
    <w:rsid w:val="00DB5F53"/>
    <w:rsid w:val="00DB647D"/>
    <w:rsid w:val="00DB7B69"/>
    <w:rsid w:val="00DC0A2F"/>
    <w:rsid w:val="00DC0DBE"/>
    <w:rsid w:val="00DC1AED"/>
    <w:rsid w:val="00DC234A"/>
    <w:rsid w:val="00DC2AA0"/>
    <w:rsid w:val="00DC41E4"/>
    <w:rsid w:val="00DC42D9"/>
    <w:rsid w:val="00DC43D0"/>
    <w:rsid w:val="00DC496E"/>
    <w:rsid w:val="00DC5116"/>
    <w:rsid w:val="00DC7C77"/>
    <w:rsid w:val="00DC7FD5"/>
    <w:rsid w:val="00DD02FF"/>
    <w:rsid w:val="00DD24F9"/>
    <w:rsid w:val="00DD26EC"/>
    <w:rsid w:val="00DD271A"/>
    <w:rsid w:val="00DD2DFB"/>
    <w:rsid w:val="00DD3604"/>
    <w:rsid w:val="00DD39F4"/>
    <w:rsid w:val="00DD3D07"/>
    <w:rsid w:val="00DD3F4D"/>
    <w:rsid w:val="00DD481D"/>
    <w:rsid w:val="00DD4D9C"/>
    <w:rsid w:val="00DD5580"/>
    <w:rsid w:val="00DD6F2E"/>
    <w:rsid w:val="00DD72E1"/>
    <w:rsid w:val="00DD73BB"/>
    <w:rsid w:val="00DD7EA2"/>
    <w:rsid w:val="00DD7FA4"/>
    <w:rsid w:val="00DE00F2"/>
    <w:rsid w:val="00DE0DFE"/>
    <w:rsid w:val="00DE117F"/>
    <w:rsid w:val="00DE182F"/>
    <w:rsid w:val="00DE2D17"/>
    <w:rsid w:val="00DE353C"/>
    <w:rsid w:val="00DE3738"/>
    <w:rsid w:val="00DE401C"/>
    <w:rsid w:val="00DE6E2F"/>
    <w:rsid w:val="00DE6F47"/>
    <w:rsid w:val="00DE7D13"/>
    <w:rsid w:val="00DF1EAE"/>
    <w:rsid w:val="00DF2A18"/>
    <w:rsid w:val="00DF3816"/>
    <w:rsid w:val="00DF3818"/>
    <w:rsid w:val="00DF3F94"/>
    <w:rsid w:val="00DF4369"/>
    <w:rsid w:val="00DF5970"/>
    <w:rsid w:val="00DF5B14"/>
    <w:rsid w:val="00DF614E"/>
    <w:rsid w:val="00DF63FA"/>
    <w:rsid w:val="00DF66E2"/>
    <w:rsid w:val="00E001FD"/>
    <w:rsid w:val="00E00A1C"/>
    <w:rsid w:val="00E00C7C"/>
    <w:rsid w:val="00E00D60"/>
    <w:rsid w:val="00E012CC"/>
    <w:rsid w:val="00E0147A"/>
    <w:rsid w:val="00E0220A"/>
    <w:rsid w:val="00E0220E"/>
    <w:rsid w:val="00E02845"/>
    <w:rsid w:val="00E02961"/>
    <w:rsid w:val="00E02A1E"/>
    <w:rsid w:val="00E02B71"/>
    <w:rsid w:val="00E02DEB"/>
    <w:rsid w:val="00E03999"/>
    <w:rsid w:val="00E0399E"/>
    <w:rsid w:val="00E042A1"/>
    <w:rsid w:val="00E048F4"/>
    <w:rsid w:val="00E056A4"/>
    <w:rsid w:val="00E05CF4"/>
    <w:rsid w:val="00E05E82"/>
    <w:rsid w:val="00E0684E"/>
    <w:rsid w:val="00E07425"/>
    <w:rsid w:val="00E074BE"/>
    <w:rsid w:val="00E1043E"/>
    <w:rsid w:val="00E104FA"/>
    <w:rsid w:val="00E1082A"/>
    <w:rsid w:val="00E10956"/>
    <w:rsid w:val="00E110B5"/>
    <w:rsid w:val="00E11166"/>
    <w:rsid w:val="00E11B97"/>
    <w:rsid w:val="00E1223C"/>
    <w:rsid w:val="00E12818"/>
    <w:rsid w:val="00E12D39"/>
    <w:rsid w:val="00E13182"/>
    <w:rsid w:val="00E14523"/>
    <w:rsid w:val="00E14972"/>
    <w:rsid w:val="00E14CB9"/>
    <w:rsid w:val="00E151F2"/>
    <w:rsid w:val="00E1525C"/>
    <w:rsid w:val="00E15383"/>
    <w:rsid w:val="00E15C82"/>
    <w:rsid w:val="00E1738C"/>
    <w:rsid w:val="00E201C0"/>
    <w:rsid w:val="00E21484"/>
    <w:rsid w:val="00E21ABD"/>
    <w:rsid w:val="00E22775"/>
    <w:rsid w:val="00E22D28"/>
    <w:rsid w:val="00E22F81"/>
    <w:rsid w:val="00E22F87"/>
    <w:rsid w:val="00E230E3"/>
    <w:rsid w:val="00E23C97"/>
    <w:rsid w:val="00E24727"/>
    <w:rsid w:val="00E25E5D"/>
    <w:rsid w:val="00E26438"/>
    <w:rsid w:val="00E265A7"/>
    <w:rsid w:val="00E27B80"/>
    <w:rsid w:val="00E27FCE"/>
    <w:rsid w:val="00E30EDF"/>
    <w:rsid w:val="00E31B43"/>
    <w:rsid w:val="00E31FBA"/>
    <w:rsid w:val="00E3238A"/>
    <w:rsid w:val="00E32E11"/>
    <w:rsid w:val="00E33513"/>
    <w:rsid w:val="00E33A4F"/>
    <w:rsid w:val="00E33F3E"/>
    <w:rsid w:val="00E341E5"/>
    <w:rsid w:val="00E34315"/>
    <w:rsid w:val="00E35D4B"/>
    <w:rsid w:val="00E35FBC"/>
    <w:rsid w:val="00E36AAE"/>
    <w:rsid w:val="00E3707C"/>
    <w:rsid w:val="00E37198"/>
    <w:rsid w:val="00E3774C"/>
    <w:rsid w:val="00E404B7"/>
    <w:rsid w:val="00E41313"/>
    <w:rsid w:val="00E41773"/>
    <w:rsid w:val="00E41ACD"/>
    <w:rsid w:val="00E42FE6"/>
    <w:rsid w:val="00E44E78"/>
    <w:rsid w:val="00E45C83"/>
    <w:rsid w:val="00E460B6"/>
    <w:rsid w:val="00E46BD2"/>
    <w:rsid w:val="00E473D4"/>
    <w:rsid w:val="00E474CF"/>
    <w:rsid w:val="00E4754B"/>
    <w:rsid w:val="00E47B5A"/>
    <w:rsid w:val="00E50088"/>
    <w:rsid w:val="00E50BA1"/>
    <w:rsid w:val="00E513F6"/>
    <w:rsid w:val="00E51EC6"/>
    <w:rsid w:val="00E52F3B"/>
    <w:rsid w:val="00E52F80"/>
    <w:rsid w:val="00E536E1"/>
    <w:rsid w:val="00E53D94"/>
    <w:rsid w:val="00E53DEA"/>
    <w:rsid w:val="00E5424B"/>
    <w:rsid w:val="00E544BA"/>
    <w:rsid w:val="00E54D6D"/>
    <w:rsid w:val="00E54EA1"/>
    <w:rsid w:val="00E556D4"/>
    <w:rsid w:val="00E55B64"/>
    <w:rsid w:val="00E6117A"/>
    <w:rsid w:val="00E616DB"/>
    <w:rsid w:val="00E62442"/>
    <w:rsid w:val="00E627A4"/>
    <w:rsid w:val="00E630ED"/>
    <w:rsid w:val="00E63239"/>
    <w:rsid w:val="00E63CFB"/>
    <w:rsid w:val="00E6437C"/>
    <w:rsid w:val="00E64B66"/>
    <w:rsid w:val="00E64BF2"/>
    <w:rsid w:val="00E65237"/>
    <w:rsid w:val="00E67152"/>
    <w:rsid w:val="00E67862"/>
    <w:rsid w:val="00E70ACF"/>
    <w:rsid w:val="00E70D46"/>
    <w:rsid w:val="00E712A9"/>
    <w:rsid w:val="00E713BC"/>
    <w:rsid w:val="00E72444"/>
    <w:rsid w:val="00E724DD"/>
    <w:rsid w:val="00E73540"/>
    <w:rsid w:val="00E73BDF"/>
    <w:rsid w:val="00E73DEB"/>
    <w:rsid w:val="00E7410F"/>
    <w:rsid w:val="00E74EC5"/>
    <w:rsid w:val="00E75790"/>
    <w:rsid w:val="00E764C4"/>
    <w:rsid w:val="00E76B86"/>
    <w:rsid w:val="00E77BEC"/>
    <w:rsid w:val="00E77D79"/>
    <w:rsid w:val="00E809F3"/>
    <w:rsid w:val="00E80C21"/>
    <w:rsid w:val="00E80EFF"/>
    <w:rsid w:val="00E820BD"/>
    <w:rsid w:val="00E8227B"/>
    <w:rsid w:val="00E826BC"/>
    <w:rsid w:val="00E83168"/>
    <w:rsid w:val="00E8342F"/>
    <w:rsid w:val="00E83FCA"/>
    <w:rsid w:val="00E84210"/>
    <w:rsid w:val="00E844CD"/>
    <w:rsid w:val="00E847A7"/>
    <w:rsid w:val="00E84FE5"/>
    <w:rsid w:val="00E86682"/>
    <w:rsid w:val="00E867D7"/>
    <w:rsid w:val="00E86E79"/>
    <w:rsid w:val="00E874D5"/>
    <w:rsid w:val="00E90339"/>
    <w:rsid w:val="00E906B4"/>
    <w:rsid w:val="00E9095B"/>
    <w:rsid w:val="00E9145E"/>
    <w:rsid w:val="00E9152D"/>
    <w:rsid w:val="00E918B3"/>
    <w:rsid w:val="00E91B24"/>
    <w:rsid w:val="00E926B8"/>
    <w:rsid w:val="00E927BF"/>
    <w:rsid w:val="00E936DA"/>
    <w:rsid w:val="00E9399B"/>
    <w:rsid w:val="00E939A7"/>
    <w:rsid w:val="00E94008"/>
    <w:rsid w:val="00E94762"/>
    <w:rsid w:val="00E956BA"/>
    <w:rsid w:val="00E96B52"/>
    <w:rsid w:val="00E97D31"/>
    <w:rsid w:val="00EA0018"/>
    <w:rsid w:val="00EA08BE"/>
    <w:rsid w:val="00EA0A85"/>
    <w:rsid w:val="00EA14B0"/>
    <w:rsid w:val="00EA2244"/>
    <w:rsid w:val="00EA2EC5"/>
    <w:rsid w:val="00EA3F8C"/>
    <w:rsid w:val="00EA4DDC"/>
    <w:rsid w:val="00EA5426"/>
    <w:rsid w:val="00EA645F"/>
    <w:rsid w:val="00EA6FA7"/>
    <w:rsid w:val="00EB055A"/>
    <w:rsid w:val="00EB067F"/>
    <w:rsid w:val="00EB1379"/>
    <w:rsid w:val="00EB13A7"/>
    <w:rsid w:val="00EB17BE"/>
    <w:rsid w:val="00EB18B8"/>
    <w:rsid w:val="00EB1A1B"/>
    <w:rsid w:val="00EB1F02"/>
    <w:rsid w:val="00EB24F4"/>
    <w:rsid w:val="00EB2E64"/>
    <w:rsid w:val="00EB3290"/>
    <w:rsid w:val="00EB3D4B"/>
    <w:rsid w:val="00EB4676"/>
    <w:rsid w:val="00EB5BC5"/>
    <w:rsid w:val="00EB6097"/>
    <w:rsid w:val="00EB6212"/>
    <w:rsid w:val="00EB6A5F"/>
    <w:rsid w:val="00EB6BB5"/>
    <w:rsid w:val="00EB6E30"/>
    <w:rsid w:val="00EB7618"/>
    <w:rsid w:val="00EB7B51"/>
    <w:rsid w:val="00EB7F93"/>
    <w:rsid w:val="00EC086C"/>
    <w:rsid w:val="00EC1720"/>
    <w:rsid w:val="00EC1731"/>
    <w:rsid w:val="00EC2DB7"/>
    <w:rsid w:val="00EC337D"/>
    <w:rsid w:val="00EC42D0"/>
    <w:rsid w:val="00EC576F"/>
    <w:rsid w:val="00EC638F"/>
    <w:rsid w:val="00EC6F34"/>
    <w:rsid w:val="00EC7927"/>
    <w:rsid w:val="00ED095E"/>
    <w:rsid w:val="00ED0C72"/>
    <w:rsid w:val="00ED1319"/>
    <w:rsid w:val="00ED1A0B"/>
    <w:rsid w:val="00ED27DD"/>
    <w:rsid w:val="00ED4046"/>
    <w:rsid w:val="00ED4769"/>
    <w:rsid w:val="00ED5162"/>
    <w:rsid w:val="00ED5669"/>
    <w:rsid w:val="00ED5DF2"/>
    <w:rsid w:val="00ED697C"/>
    <w:rsid w:val="00EE06CA"/>
    <w:rsid w:val="00EE1CF9"/>
    <w:rsid w:val="00EE1E53"/>
    <w:rsid w:val="00EE2F83"/>
    <w:rsid w:val="00EE3319"/>
    <w:rsid w:val="00EE37E8"/>
    <w:rsid w:val="00EE406D"/>
    <w:rsid w:val="00EE43AD"/>
    <w:rsid w:val="00EE4874"/>
    <w:rsid w:val="00EE48D6"/>
    <w:rsid w:val="00EE4A6E"/>
    <w:rsid w:val="00EE4BAB"/>
    <w:rsid w:val="00EE5EED"/>
    <w:rsid w:val="00EE67C9"/>
    <w:rsid w:val="00EE6D39"/>
    <w:rsid w:val="00EE7922"/>
    <w:rsid w:val="00EE79A6"/>
    <w:rsid w:val="00EF11DF"/>
    <w:rsid w:val="00EF130D"/>
    <w:rsid w:val="00EF30E0"/>
    <w:rsid w:val="00EF3D05"/>
    <w:rsid w:val="00EF42CF"/>
    <w:rsid w:val="00EF5403"/>
    <w:rsid w:val="00EF567D"/>
    <w:rsid w:val="00EF5891"/>
    <w:rsid w:val="00EF5D5A"/>
    <w:rsid w:val="00EF5F11"/>
    <w:rsid w:val="00EF6111"/>
    <w:rsid w:val="00F005A0"/>
    <w:rsid w:val="00F01835"/>
    <w:rsid w:val="00F01DE9"/>
    <w:rsid w:val="00F0229D"/>
    <w:rsid w:val="00F02B1B"/>
    <w:rsid w:val="00F032BB"/>
    <w:rsid w:val="00F032C8"/>
    <w:rsid w:val="00F03567"/>
    <w:rsid w:val="00F03DD3"/>
    <w:rsid w:val="00F044C6"/>
    <w:rsid w:val="00F04BBE"/>
    <w:rsid w:val="00F06616"/>
    <w:rsid w:val="00F07263"/>
    <w:rsid w:val="00F073F9"/>
    <w:rsid w:val="00F07485"/>
    <w:rsid w:val="00F07CAE"/>
    <w:rsid w:val="00F1064B"/>
    <w:rsid w:val="00F10BC6"/>
    <w:rsid w:val="00F11352"/>
    <w:rsid w:val="00F11AD0"/>
    <w:rsid w:val="00F12313"/>
    <w:rsid w:val="00F13584"/>
    <w:rsid w:val="00F13D34"/>
    <w:rsid w:val="00F13EB3"/>
    <w:rsid w:val="00F14602"/>
    <w:rsid w:val="00F1498D"/>
    <w:rsid w:val="00F14DDF"/>
    <w:rsid w:val="00F152AD"/>
    <w:rsid w:val="00F15BA3"/>
    <w:rsid w:val="00F15BB3"/>
    <w:rsid w:val="00F165B7"/>
    <w:rsid w:val="00F20C9C"/>
    <w:rsid w:val="00F21827"/>
    <w:rsid w:val="00F21A00"/>
    <w:rsid w:val="00F226B2"/>
    <w:rsid w:val="00F2285F"/>
    <w:rsid w:val="00F23155"/>
    <w:rsid w:val="00F23EE4"/>
    <w:rsid w:val="00F24236"/>
    <w:rsid w:val="00F2494D"/>
    <w:rsid w:val="00F24E0E"/>
    <w:rsid w:val="00F25707"/>
    <w:rsid w:val="00F26693"/>
    <w:rsid w:val="00F26A13"/>
    <w:rsid w:val="00F26C29"/>
    <w:rsid w:val="00F27B3F"/>
    <w:rsid w:val="00F27B5F"/>
    <w:rsid w:val="00F27D3B"/>
    <w:rsid w:val="00F30163"/>
    <w:rsid w:val="00F307EB"/>
    <w:rsid w:val="00F31261"/>
    <w:rsid w:val="00F317CA"/>
    <w:rsid w:val="00F31BB3"/>
    <w:rsid w:val="00F31C67"/>
    <w:rsid w:val="00F31E27"/>
    <w:rsid w:val="00F31EC4"/>
    <w:rsid w:val="00F323C3"/>
    <w:rsid w:val="00F32A15"/>
    <w:rsid w:val="00F32EE6"/>
    <w:rsid w:val="00F32F3C"/>
    <w:rsid w:val="00F339EC"/>
    <w:rsid w:val="00F33D16"/>
    <w:rsid w:val="00F3443B"/>
    <w:rsid w:val="00F34FDD"/>
    <w:rsid w:val="00F35279"/>
    <w:rsid w:val="00F35923"/>
    <w:rsid w:val="00F35F1A"/>
    <w:rsid w:val="00F36130"/>
    <w:rsid w:val="00F362AC"/>
    <w:rsid w:val="00F3644F"/>
    <w:rsid w:val="00F36B71"/>
    <w:rsid w:val="00F373AE"/>
    <w:rsid w:val="00F373D8"/>
    <w:rsid w:val="00F4032F"/>
    <w:rsid w:val="00F40360"/>
    <w:rsid w:val="00F40444"/>
    <w:rsid w:val="00F40A4C"/>
    <w:rsid w:val="00F40CE6"/>
    <w:rsid w:val="00F40F15"/>
    <w:rsid w:val="00F41B59"/>
    <w:rsid w:val="00F42099"/>
    <w:rsid w:val="00F423BD"/>
    <w:rsid w:val="00F42CED"/>
    <w:rsid w:val="00F431C5"/>
    <w:rsid w:val="00F432FF"/>
    <w:rsid w:val="00F43A37"/>
    <w:rsid w:val="00F43CE2"/>
    <w:rsid w:val="00F446FA"/>
    <w:rsid w:val="00F453E3"/>
    <w:rsid w:val="00F456D2"/>
    <w:rsid w:val="00F45B08"/>
    <w:rsid w:val="00F46431"/>
    <w:rsid w:val="00F46496"/>
    <w:rsid w:val="00F469AD"/>
    <w:rsid w:val="00F47081"/>
    <w:rsid w:val="00F4715C"/>
    <w:rsid w:val="00F47C9F"/>
    <w:rsid w:val="00F50B9C"/>
    <w:rsid w:val="00F50CE8"/>
    <w:rsid w:val="00F51256"/>
    <w:rsid w:val="00F51361"/>
    <w:rsid w:val="00F51858"/>
    <w:rsid w:val="00F52330"/>
    <w:rsid w:val="00F52407"/>
    <w:rsid w:val="00F5249D"/>
    <w:rsid w:val="00F541F0"/>
    <w:rsid w:val="00F54603"/>
    <w:rsid w:val="00F54772"/>
    <w:rsid w:val="00F54869"/>
    <w:rsid w:val="00F556B2"/>
    <w:rsid w:val="00F56059"/>
    <w:rsid w:val="00F565E8"/>
    <w:rsid w:val="00F56CB4"/>
    <w:rsid w:val="00F5754B"/>
    <w:rsid w:val="00F576DE"/>
    <w:rsid w:val="00F57747"/>
    <w:rsid w:val="00F57898"/>
    <w:rsid w:val="00F578BC"/>
    <w:rsid w:val="00F62584"/>
    <w:rsid w:val="00F633F1"/>
    <w:rsid w:val="00F63BF7"/>
    <w:rsid w:val="00F6453E"/>
    <w:rsid w:val="00F64FAD"/>
    <w:rsid w:val="00F65215"/>
    <w:rsid w:val="00F65451"/>
    <w:rsid w:val="00F65617"/>
    <w:rsid w:val="00F65A88"/>
    <w:rsid w:val="00F65E74"/>
    <w:rsid w:val="00F66494"/>
    <w:rsid w:val="00F6652D"/>
    <w:rsid w:val="00F66A0C"/>
    <w:rsid w:val="00F67810"/>
    <w:rsid w:val="00F710BE"/>
    <w:rsid w:val="00F712C1"/>
    <w:rsid w:val="00F71D7B"/>
    <w:rsid w:val="00F72016"/>
    <w:rsid w:val="00F72D3F"/>
    <w:rsid w:val="00F72DAD"/>
    <w:rsid w:val="00F736D2"/>
    <w:rsid w:val="00F7564C"/>
    <w:rsid w:val="00F76220"/>
    <w:rsid w:val="00F769BE"/>
    <w:rsid w:val="00F7735C"/>
    <w:rsid w:val="00F77BD5"/>
    <w:rsid w:val="00F8216D"/>
    <w:rsid w:val="00F82E6B"/>
    <w:rsid w:val="00F83662"/>
    <w:rsid w:val="00F838C0"/>
    <w:rsid w:val="00F84032"/>
    <w:rsid w:val="00F85F83"/>
    <w:rsid w:val="00F86F3C"/>
    <w:rsid w:val="00F9071B"/>
    <w:rsid w:val="00F90EE0"/>
    <w:rsid w:val="00F912FD"/>
    <w:rsid w:val="00F91D43"/>
    <w:rsid w:val="00F9254F"/>
    <w:rsid w:val="00F9367F"/>
    <w:rsid w:val="00F94DDB"/>
    <w:rsid w:val="00F95411"/>
    <w:rsid w:val="00F95642"/>
    <w:rsid w:val="00F9611B"/>
    <w:rsid w:val="00F96339"/>
    <w:rsid w:val="00F97859"/>
    <w:rsid w:val="00F97973"/>
    <w:rsid w:val="00F97B71"/>
    <w:rsid w:val="00FA027B"/>
    <w:rsid w:val="00FA06A3"/>
    <w:rsid w:val="00FA2CFC"/>
    <w:rsid w:val="00FA2DDA"/>
    <w:rsid w:val="00FA34CA"/>
    <w:rsid w:val="00FA36FC"/>
    <w:rsid w:val="00FA3E3E"/>
    <w:rsid w:val="00FA4A55"/>
    <w:rsid w:val="00FA4D4F"/>
    <w:rsid w:val="00FA54E8"/>
    <w:rsid w:val="00FA5A36"/>
    <w:rsid w:val="00FA5FE8"/>
    <w:rsid w:val="00FA668B"/>
    <w:rsid w:val="00FA67CF"/>
    <w:rsid w:val="00FA6806"/>
    <w:rsid w:val="00FB0D68"/>
    <w:rsid w:val="00FB232C"/>
    <w:rsid w:val="00FB2D17"/>
    <w:rsid w:val="00FB2F69"/>
    <w:rsid w:val="00FB368B"/>
    <w:rsid w:val="00FB3A3A"/>
    <w:rsid w:val="00FB4217"/>
    <w:rsid w:val="00FB4379"/>
    <w:rsid w:val="00FB45FF"/>
    <w:rsid w:val="00FB531D"/>
    <w:rsid w:val="00FB56B7"/>
    <w:rsid w:val="00FB5D97"/>
    <w:rsid w:val="00FB5F64"/>
    <w:rsid w:val="00FB61EA"/>
    <w:rsid w:val="00FB6C7A"/>
    <w:rsid w:val="00FB732E"/>
    <w:rsid w:val="00FB79F7"/>
    <w:rsid w:val="00FC057E"/>
    <w:rsid w:val="00FC09E7"/>
    <w:rsid w:val="00FC1CA5"/>
    <w:rsid w:val="00FC1D8E"/>
    <w:rsid w:val="00FC2733"/>
    <w:rsid w:val="00FC2979"/>
    <w:rsid w:val="00FC34FC"/>
    <w:rsid w:val="00FC4946"/>
    <w:rsid w:val="00FC6D6C"/>
    <w:rsid w:val="00FC73BE"/>
    <w:rsid w:val="00FD1884"/>
    <w:rsid w:val="00FD1C3C"/>
    <w:rsid w:val="00FD1DAD"/>
    <w:rsid w:val="00FD24F6"/>
    <w:rsid w:val="00FD2D6C"/>
    <w:rsid w:val="00FD2DB1"/>
    <w:rsid w:val="00FD3669"/>
    <w:rsid w:val="00FD38A8"/>
    <w:rsid w:val="00FD4859"/>
    <w:rsid w:val="00FD634B"/>
    <w:rsid w:val="00FD6AC8"/>
    <w:rsid w:val="00FE02F8"/>
    <w:rsid w:val="00FE0A6C"/>
    <w:rsid w:val="00FE1727"/>
    <w:rsid w:val="00FE28A0"/>
    <w:rsid w:val="00FE2F58"/>
    <w:rsid w:val="00FE362F"/>
    <w:rsid w:val="00FE3638"/>
    <w:rsid w:val="00FE373F"/>
    <w:rsid w:val="00FE3A67"/>
    <w:rsid w:val="00FE3EA1"/>
    <w:rsid w:val="00FE4818"/>
    <w:rsid w:val="00FE48F1"/>
    <w:rsid w:val="00FE4CA4"/>
    <w:rsid w:val="00FE51BE"/>
    <w:rsid w:val="00FE5AE4"/>
    <w:rsid w:val="00FE5D80"/>
    <w:rsid w:val="00FE637F"/>
    <w:rsid w:val="00FE64EE"/>
    <w:rsid w:val="00FE73F7"/>
    <w:rsid w:val="00FE745E"/>
    <w:rsid w:val="00FE7865"/>
    <w:rsid w:val="00FE7A24"/>
    <w:rsid w:val="00FE7C77"/>
    <w:rsid w:val="00FF00DE"/>
    <w:rsid w:val="00FF0BB0"/>
    <w:rsid w:val="00FF1342"/>
    <w:rsid w:val="00FF1513"/>
    <w:rsid w:val="00FF1577"/>
    <w:rsid w:val="00FF2145"/>
    <w:rsid w:val="00FF2470"/>
    <w:rsid w:val="00FF3334"/>
    <w:rsid w:val="00FF4530"/>
    <w:rsid w:val="00FF59BE"/>
    <w:rsid w:val="00FF6ADB"/>
    <w:rsid w:val="00FF6C36"/>
    <w:rsid w:val="00FF70D6"/>
    <w:rsid w:val="391A1829"/>
    <w:rsid w:val="432E43C4"/>
    <w:rsid w:val="77144CB5"/>
    <w:rsid w:val="7F0B7A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qFormat="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qFormat="1"/>
    <w:lsdException w:name="toc 2" w:semiHidden="0" w:uiPriority="39" w:qFormat="1"/>
    <w:lsdException w:name="toc 3" w:semiHidden="0" w:uiPriority="39"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0" w:qFormat="1"/>
    <w:lsdException w:name="footnote text" w:semiHidden="0" w:uiPriority="0" w:qFormat="1"/>
    <w:lsdException w:name="annotation text" w:qFormat="1"/>
    <w:lsdException w:name="header" w:semiHidden="0" w:uiPriority="0" w:qFormat="1"/>
    <w:lsdException w:name="footer" w:semiHidden="0" w:qFormat="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semiHidden="0" w:uiPriority="0" w:qFormat="1"/>
    <w:lsdException w:name="annotation reference" w:qFormat="1"/>
    <w:lsdException w:name="line number" w:unhideWhenUsed="1"/>
    <w:lsdException w:name="page number" w:semiHidden="0" w:qFormat="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qFormat="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semiHidden="0" w:uiPriority="1" w:unhideWhenUsed="1"/>
    <w:lsdException w:name="Body Text" w:semiHidden="0" w:qFormat="1"/>
    <w:lsdException w:name="Body Text Indent" w:semiHidden="0" w:qFormat="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semiHidden="0" w:qFormat="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semiHidden="0" w:qFormat="1"/>
    <w:lsdException w:name="Body Text Indent 3" w:semiHidden="0" w:qFormat="1"/>
    <w:lsdException w:name="Block Text" w:unhideWhenUsed="1"/>
    <w:lsdException w:name="Hyperlink" w:semiHidden="0" w:qFormat="1"/>
    <w:lsdException w:name="FollowedHyperlink" w:semiHidden="0" w:qFormat="1"/>
    <w:lsdException w:name="Strong" w:locked="1" w:semiHidden="0" w:uiPriority="22" w:qFormat="1"/>
    <w:lsdException w:name="Emphasis" w:locked="1" w:semiHidden="0" w:uiPriority="0" w:qFormat="1"/>
    <w:lsdException w:name="Document Map" w:qFormat="1"/>
    <w:lsdException w:name="Plain Text" w:semiHidden="0" w:uiPriority="0" w:qFormat="1"/>
    <w:lsdException w:name="E-mail Signature" w:unhideWhenUsed="1"/>
    <w:lsdException w:name="HTML Top of Form" w:unhideWhenUsed="1"/>
    <w:lsdException w:name="HTML Bottom of Form" w:unhideWhenUsed="1"/>
    <w:lsdException w:name="Normal (Web)" w:semiHidden="0" w:uiPriority="0"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unhideWhenUsed="1"/>
    <w:lsdException w:name="annotation subject" w:qFormat="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qFormat="1"/>
    <w:lsdException w:name="Table Grid" w:semiHidden="0" w:qFormat="1"/>
    <w:lsdException w:name="Table Theme" w:unhideWhenUsed="1"/>
    <w:lsdException w:name="Placeholder Text" w:unhideWhenUsed="1"/>
    <w:lsdException w:name="No Spacing" w:uiPriority="1" w:unhideWhenUsed="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1"/>
    <w:lsdException w:name="List Paragraph" w:unhideWhenUsed="1"/>
    <w:lsdException w:name="Quote" w:unhideWhenUsed="1"/>
    <w:lsdException w:name="Intense Quote"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C1627A"/>
    <w:pPr>
      <w:widowControl w:val="0"/>
      <w:jc w:val="both"/>
    </w:pPr>
    <w:rPr>
      <w:kern w:val="2"/>
      <w:sz w:val="21"/>
      <w:szCs w:val="24"/>
    </w:rPr>
  </w:style>
  <w:style w:type="paragraph" w:styleId="1">
    <w:name w:val="heading 1"/>
    <w:basedOn w:val="a"/>
    <w:next w:val="a"/>
    <w:link w:val="1Char"/>
    <w:uiPriority w:val="99"/>
    <w:qFormat/>
    <w:rsid w:val="00EE1E53"/>
    <w:pPr>
      <w:widowControl/>
      <w:jc w:val="left"/>
      <w:outlineLvl w:val="0"/>
    </w:pPr>
    <w:rPr>
      <w:kern w:val="0"/>
      <w:sz w:val="24"/>
      <w:szCs w:val="20"/>
      <w:lang w:val="en-GB"/>
    </w:rPr>
  </w:style>
  <w:style w:type="paragraph" w:styleId="2">
    <w:name w:val="heading 2"/>
    <w:basedOn w:val="a"/>
    <w:next w:val="a0"/>
    <w:link w:val="2Char"/>
    <w:uiPriority w:val="99"/>
    <w:qFormat/>
    <w:rsid w:val="00EE1E53"/>
    <w:pPr>
      <w:keepNext/>
      <w:keepLines/>
      <w:spacing w:before="260" w:after="260" w:line="360" w:lineRule="auto"/>
      <w:outlineLvl w:val="1"/>
    </w:pPr>
    <w:rPr>
      <w:rFonts w:ascii="Arial" w:hAnsi="Arial"/>
      <w:b/>
      <w:bCs/>
      <w:sz w:val="24"/>
      <w:szCs w:val="28"/>
    </w:rPr>
  </w:style>
  <w:style w:type="paragraph" w:styleId="3">
    <w:name w:val="heading 3"/>
    <w:basedOn w:val="a"/>
    <w:next w:val="a"/>
    <w:link w:val="3Char"/>
    <w:uiPriority w:val="99"/>
    <w:qFormat/>
    <w:rsid w:val="00EE1E5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EE1E53"/>
    <w:pPr>
      <w:ind w:firstLineChars="200" w:firstLine="420"/>
    </w:pPr>
  </w:style>
  <w:style w:type="paragraph" w:styleId="a4">
    <w:name w:val="annotation subject"/>
    <w:basedOn w:val="a5"/>
    <w:next w:val="a5"/>
    <w:link w:val="Char"/>
    <w:uiPriority w:val="99"/>
    <w:semiHidden/>
    <w:qFormat/>
    <w:rsid w:val="00EE1E53"/>
    <w:rPr>
      <w:b/>
      <w:bCs/>
    </w:rPr>
  </w:style>
  <w:style w:type="paragraph" w:styleId="a5">
    <w:name w:val="annotation text"/>
    <w:basedOn w:val="a"/>
    <w:link w:val="Char0"/>
    <w:uiPriority w:val="99"/>
    <w:semiHidden/>
    <w:qFormat/>
    <w:rsid w:val="00EE1E53"/>
    <w:pPr>
      <w:jc w:val="left"/>
    </w:pPr>
  </w:style>
  <w:style w:type="paragraph" w:styleId="a6">
    <w:name w:val="Document Map"/>
    <w:basedOn w:val="a"/>
    <w:link w:val="Char1"/>
    <w:uiPriority w:val="99"/>
    <w:semiHidden/>
    <w:qFormat/>
    <w:rsid w:val="00EE1E53"/>
    <w:pPr>
      <w:shd w:val="clear" w:color="auto" w:fill="000080"/>
    </w:pPr>
  </w:style>
  <w:style w:type="paragraph" w:styleId="a7">
    <w:name w:val="Body Text"/>
    <w:basedOn w:val="a"/>
    <w:link w:val="Char2"/>
    <w:uiPriority w:val="99"/>
    <w:qFormat/>
    <w:rsid w:val="00EE1E53"/>
    <w:pPr>
      <w:spacing w:after="120"/>
    </w:pPr>
  </w:style>
  <w:style w:type="paragraph" w:styleId="a8">
    <w:name w:val="Body Text Indent"/>
    <w:basedOn w:val="a"/>
    <w:link w:val="Char3"/>
    <w:uiPriority w:val="99"/>
    <w:qFormat/>
    <w:rsid w:val="00EE1E53"/>
    <w:pPr>
      <w:widowControl/>
      <w:spacing w:before="100" w:beforeAutospacing="1" w:after="100" w:afterAutospacing="1"/>
      <w:jc w:val="left"/>
    </w:pPr>
    <w:rPr>
      <w:rFonts w:ascii="Arial Unicode MS" w:hAnsi="Arial Unicode MS" w:cs="Arial Unicode MS"/>
      <w:kern w:val="0"/>
      <w:sz w:val="24"/>
    </w:rPr>
  </w:style>
  <w:style w:type="paragraph" w:styleId="30">
    <w:name w:val="toc 3"/>
    <w:basedOn w:val="a"/>
    <w:next w:val="a"/>
    <w:uiPriority w:val="39"/>
    <w:qFormat/>
    <w:rsid w:val="00EE1E53"/>
    <w:pPr>
      <w:ind w:leftChars="400" w:left="840"/>
    </w:pPr>
  </w:style>
  <w:style w:type="paragraph" w:styleId="a9">
    <w:name w:val="Plain Text"/>
    <w:basedOn w:val="a"/>
    <w:link w:val="Char4"/>
    <w:qFormat/>
    <w:rsid w:val="00EE1E53"/>
    <w:rPr>
      <w:rFonts w:ascii="宋体" w:hAnsi="Courier New"/>
      <w:szCs w:val="21"/>
    </w:rPr>
  </w:style>
  <w:style w:type="paragraph" w:styleId="aa">
    <w:name w:val="Date"/>
    <w:basedOn w:val="a"/>
    <w:next w:val="a"/>
    <w:link w:val="Char5"/>
    <w:uiPriority w:val="99"/>
    <w:qFormat/>
    <w:rsid w:val="00EE1E53"/>
    <w:rPr>
      <w:sz w:val="24"/>
      <w:szCs w:val="20"/>
    </w:rPr>
  </w:style>
  <w:style w:type="paragraph" w:styleId="20">
    <w:name w:val="Body Text Indent 2"/>
    <w:basedOn w:val="a"/>
    <w:link w:val="2Char0"/>
    <w:uiPriority w:val="99"/>
    <w:qFormat/>
    <w:rsid w:val="00EE1E53"/>
    <w:pPr>
      <w:spacing w:line="560" w:lineRule="exact"/>
      <w:ind w:firstLineChars="200" w:firstLine="480"/>
    </w:pPr>
    <w:rPr>
      <w:rFonts w:ascii="宋体" w:hAnsi="宋体"/>
      <w:color w:val="FF0000"/>
      <w:sz w:val="24"/>
    </w:rPr>
  </w:style>
  <w:style w:type="paragraph" w:styleId="ab">
    <w:name w:val="Balloon Text"/>
    <w:basedOn w:val="a"/>
    <w:link w:val="Char6"/>
    <w:uiPriority w:val="99"/>
    <w:semiHidden/>
    <w:qFormat/>
    <w:rsid w:val="00EE1E53"/>
    <w:rPr>
      <w:sz w:val="18"/>
      <w:szCs w:val="18"/>
    </w:rPr>
  </w:style>
  <w:style w:type="paragraph" w:styleId="ac">
    <w:name w:val="footer"/>
    <w:basedOn w:val="a"/>
    <w:link w:val="Char7"/>
    <w:uiPriority w:val="99"/>
    <w:qFormat/>
    <w:rsid w:val="00EE1E53"/>
    <w:pPr>
      <w:tabs>
        <w:tab w:val="center" w:pos="4153"/>
        <w:tab w:val="right" w:pos="8306"/>
      </w:tabs>
      <w:snapToGrid w:val="0"/>
      <w:jc w:val="left"/>
    </w:pPr>
    <w:rPr>
      <w:sz w:val="18"/>
      <w:szCs w:val="18"/>
    </w:rPr>
  </w:style>
  <w:style w:type="paragraph" w:styleId="ad">
    <w:name w:val="header"/>
    <w:basedOn w:val="a"/>
    <w:link w:val="Char8"/>
    <w:qFormat/>
    <w:rsid w:val="00EE1E53"/>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EE1E53"/>
    <w:pPr>
      <w:tabs>
        <w:tab w:val="right" w:leader="dot" w:pos="9072"/>
      </w:tabs>
    </w:pPr>
  </w:style>
  <w:style w:type="paragraph" w:styleId="ae">
    <w:name w:val="List"/>
    <w:basedOn w:val="a7"/>
    <w:uiPriority w:val="99"/>
    <w:qFormat/>
    <w:rsid w:val="00EE1E53"/>
    <w:pPr>
      <w:spacing w:after="220" w:line="220" w:lineRule="atLeast"/>
      <w:ind w:left="1440" w:hanging="360"/>
    </w:pPr>
    <w:rPr>
      <w:szCs w:val="20"/>
    </w:rPr>
  </w:style>
  <w:style w:type="paragraph" w:styleId="af">
    <w:name w:val="footnote text"/>
    <w:basedOn w:val="a"/>
    <w:link w:val="Char9"/>
    <w:qFormat/>
    <w:rsid w:val="00EE1E53"/>
    <w:pPr>
      <w:snapToGrid w:val="0"/>
      <w:jc w:val="left"/>
    </w:pPr>
    <w:rPr>
      <w:sz w:val="18"/>
      <w:szCs w:val="18"/>
    </w:rPr>
  </w:style>
  <w:style w:type="paragraph" w:styleId="31">
    <w:name w:val="Body Text Indent 3"/>
    <w:basedOn w:val="a"/>
    <w:link w:val="3Char0"/>
    <w:uiPriority w:val="99"/>
    <w:qFormat/>
    <w:rsid w:val="00EE1E53"/>
    <w:pPr>
      <w:spacing w:line="560" w:lineRule="exact"/>
      <w:ind w:firstLineChars="200" w:firstLine="420"/>
    </w:pPr>
    <w:rPr>
      <w:rFonts w:ascii="Arial" w:hAnsi="Arial" w:cs="Arial"/>
      <w:color w:val="FF0000"/>
    </w:rPr>
  </w:style>
  <w:style w:type="paragraph" w:styleId="21">
    <w:name w:val="toc 2"/>
    <w:basedOn w:val="a"/>
    <w:next w:val="a"/>
    <w:uiPriority w:val="39"/>
    <w:qFormat/>
    <w:rsid w:val="00EE1E53"/>
    <w:pPr>
      <w:tabs>
        <w:tab w:val="right" w:leader="dot" w:pos="9072"/>
      </w:tabs>
      <w:ind w:leftChars="200" w:left="420"/>
    </w:pPr>
    <w:rPr>
      <w:kern w:val="0"/>
      <w:szCs w:val="21"/>
    </w:rPr>
  </w:style>
  <w:style w:type="paragraph" w:styleId="af0">
    <w:name w:val="Normal (Web)"/>
    <w:basedOn w:val="a"/>
    <w:qFormat/>
    <w:rsid w:val="00EE1E53"/>
    <w:pPr>
      <w:widowControl/>
      <w:spacing w:before="100" w:beforeAutospacing="1" w:after="100" w:afterAutospacing="1"/>
      <w:jc w:val="left"/>
    </w:pPr>
    <w:rPr>
      <w:rFonts w:ascii="宋体" w:hAnsi="宋体"/>
      <w:kern w:val="0"/>
      <w:sz w:val="24"/>
    </w:rPr>
  </w:style>
  <w:style w:type="paragraph" w:styleId="11">
    <w:name w:val="index 1"/>
    <w:basedOn w:val="a"/>
    <w:next w:val="a"/>
    <w:uiPriority w:val="99"/>
    <w:semiHidden/>
    <w:qFormat/>
    <w:rsid w:val="00EE1E53"/>
    <w:pPr>
      <w:jc w:val="right"/>
    </w:pPr>
    <w:rPr>
      <w:color w:val="008000"/>
    </w:rPr>
  </w:style>
  <w:style w:type="character" w:styleId="af1">
    <w:name w:val="Strong"/>
    <w:basedOn w:val="a1"/>
    <w:uiPriority w:val="22"/>
    <w:qFormat/>
    <w:locked/>
    <w:rsid w:val="00EE1E53"/>
    <w:rPr>
      <w:b/>
      <w:bCs/>
    </w:rPr>
  </w:style>
  <w:style w:type="character" w:styleId="af2">
    <w:name w:val="page number"/>
    <w:uiPriority w:val="99"/>
    <w:qFormat/>
    <w:rsid w:val="00EE1E53"/>
    <w:rPr>
      <w:rFonts w:cs="Times New Roman"/>
    </w:rPr>
  </w:style>
  <w:style w:type="character" w:styleId="af3">
    <w:name w:val="FollowedHyperlink"/>
    <w:uiPriority w:val="99"/>
    <w:qFormat/>
    <w:rsid w:val="00EE1E53"/>
    <w:rPr>
      <w:rFonts w:cs="Times New Roman"/>
      <w:color w:val="800080"/>
      <w:u w:val="single"/>
    </w:rPr>
  </w:style>
  <w:style w:type="character" w:styleId="af4">
    <w:name w:val="Hyperlink"/>
    <w:uiPriority w:val="99"/>
    <w:qFormat/>
    <w:rsid w:val="00EE1E53"/>
    <w:rPr>
      <w:rFonts w:cs="Times New Roman"/>
      <w:color w:val="0000FF"/>
      <w:u w:val="single"/>
    </w:rPr>
  </w:style>
  <w:style w:type="character" w:styleId="af5">
    <w:name w:val="annotation reference"/>
    <w:uiPriority w:val="99"/>
    <w:semiHidden/>
    <w:qFormat/>
    <w:rsid w:val="00EE1E53"/>
    <w:rPr>
      <w:rFonts w:cs="Times New Roman"/>
      <w:sz w:val="21"/>
    </w:rPr>
  </w:style>
  <w:style w:type="character" w:styleId="af6">
    <w:name w:val="footnote reference"/>
    <w:qFormat/>
    <w:rsid w:val="00EE1E53"/>
    <w:rPr>
      <w:rFonts w:cs="Times New Roman"/>
      <w:vertAlign w:val="superscript"/>
    </w:rPr>
  </w:style>
  <w:style w:type="table" w:styleId="af7">
    <w:name w:val="Table Grid"/>
    <w:basedOn w:val="a2"/>
    <w:uiPriority w:val="99"/>
    <w:qFormat/>
    <w:rsid w:val="00EE1E5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uiPriority w:val="99"/>
    <w:qFormat/>
    <w:locked/>
    <w:rsid w:val="00EE1E53"/>
    <w:rPr>
      <w:rFonts w:cs="Times New Roman"/>
      <w:sz w:val="24"/>
      <w:lang w:val="en-GB"/>
    </w:rPr>
  </w:style>
  <w:style w:type="character" w:customStyle="1" w:styleId="2Char">
    <w:name w:val="标题 2 Char"/>
    <w:link w:val="2"/>
    <w:uiPriority w:val="99"/>
    <w:qFormat/>
    <w:locked/>
    <w:rsid w:val="00EE1E53"/>
    <w:rPr>
      <w:rFonts w:ascii="Arial" w:hAnsi="Arial"/>
      <w:b/>
      <w:kern w:val="2"/>
      <w:sz w:val="28"/>
    </w:rPr>
  </w:style>
  <w:style w:type="character" w:customStyle="1" w:styleId="3Char">
    <w:name w:val="标题 3 Char"/>
    <w:link w:val="3"/>
    <w:uiPriority w:val="99"/>
    <w:qFormat/>
    <w:locked/>
    <w:rsid w:val="00EE1E53"/>
    <w:rPr>
      <w:rFonts w:cs="Times New Roman"/>
      <w:b/>
      <w:bCs/>
      <w:kern w:val="2"/>
      <w:sz w:val="32"/>
      <w:szCs w:val="32"/>
    </w:rPr>
  </w:style>
  <w:style w:type="character" w:customStyle="1" w:styleId="Char6">
    <w:name w:val="批注框文本 Char"/>
    <w:link w:val="ab"/>
    <w:uiPriority w:val="99"/>
    <w:semiHidden/>
    <w:qFormat/>
    <w:locked/>
    <w:rsid w:val="00EE1E53"/>
    <w:rPr>
      <w:rFonts w:cs="Times New Roman"/>
      <w:kern w:val="2"/>
      <w:sz w:val="18"/>
      <w:szCs w:val="18"/>
    </w:rPr>
  </w:style>
  <w:style w:type="character" w:customStyle="1" w:styleId="Char3">
    <w:name w:val="正文文本缩进 Char"/>
    <w:link w:val="a8"/>
    <w:uiPriority w:val="99"/>
    <w:qFormat/>
    <w:locked/>
    <w:rsid w:val="00EE1E53"/>
    <w:rPr>
      <w:rFonts w:ascii="Arial Unicode MS" w:eastAsia="Times New Roman" w:hAnsi="Arial Unicode MS" w:cs="Arial Unicode MS"/>
      <w:sz w:val="24"/>
      <w:szCs w:val="24"/>
    </w:rPr>
  </w:style>
  <w:style w:type="character" w:customStyle="1" w:styleId="Char4">
    <w:name w:val="纯文本 Char"/>
    <w:link w:val="a9"/>
    <w:qFormat/>
    <w:locked/>
    <w:rsid w:val="00EE1E53"/>
    <w:rPr>
      <w:rFonts w:ascii="宋体" w:hAnsi="Courier New"/>
      <w:kern w:val="2"/>
      <w:sz w:val="21"/>
    </w:rPr>
  </w:style>
  <w:style w:type="character" w:customStyle="1" w:styleId="2Char0">
    <w:name w:val="正文文本缩进 2 Char"/>
    <w:link w:val="20"/>
    <w:uiPriority w:val="99"/>
    <w:qFormat/>
    <w:locked/>
    <w:rsid w:val="00EE1E53"/>
    <w:rPr>
      <w:rFonts w:ascii="宋体" w:eastAsia="宋体" w:cs="Times New Roman"/>
      <w:color w:val="FF0000"/>
      <w:kern w:val="2"/>
      <w:sz w:val="24"/>
      <w:szCs w:val="24"/>
    </w:rPr>
  </w:style>
  <w:style w:type="character" w:customStyle="1" w:styleId="Char7">
    <w:name w:val="页脚 Char"/>
    <w:link w:val="ac"/>
    <w:uiPriority w:val="99"/>
    <w:qFormat/>
    <w:locked/>
    <w:rsid w:val="00EE1E53"/>
    <w:rPr>
      <w:rFonts w:cs="Times New Roman"/>
      <w:kern w:val="2"/>
      <w:sz w:val="18"/>
      <w:szCs w:val="18"/>
    </w:rPr>
  </w:style>
  <w:style w:type="character" w:customStyle="1" w:styleId="3Char0">
    <w:name w:val="正文文本缩进 3 Char"/>
    <w:link w:val="31"/>
    <w:uiPriority w:val="99"/>
    <w:qFormat/>
    <w:locked/>
    <w:rsid w:val="00EE1E53"/>
    <w:rPr>
      <w:rFonts w:ascii="Arial" w:hAnsi="Arial" w:cs="Arial"/>
      <w:color w:val="FF0000"/>
      <w:kern w:val="2"/>
      <w:sz w:val="24"/>
      <w:szCs w:val="24"/>
    </w:rPr>
  </w:style>
  <w:style w:type="character" w:customStyle="1" w:styleId="Char8">
    <w:name w:val="页眉 Char"/>
    <w:link w:val="ad"/>
    <w:qFormat/>
    <w:locked/>
    <w:rsid w:val="00EE1E53"/>
    <w:rPr>
      <w:rFonts w:cs="Times New Roman"/>
      <w:kern w:val="2"/>
      <w:sz w:val="18"/>
      <w:szCs w:val="18"/>
    </w:rPr>
  </w:style>
  <w:style w:type="character" w:customStyle="1" w:styleId="Char2">
    <w:name w:val="正文文本 Char"/>
    <w:link w:val="a7"/>
    <w:uiPriority w:val="99"/>
    <w:qFormat/>
    <w:locked/>
    <w:rsid w:val="00EE1E53"/>
    <w:rPr>
      <w:rFonts w:cs="Times New Roman"/>
      <w:kern w:val="2"/>
      <w:sz w:val="24"/>
      <w:szCs w:val="24"/>
    </w:rPr>
  </w:style>
  <w:style w:type="character" w:customStyle="1" w:styleId="Char5">
    <w:name w:val="日期 Char"/>
    <w:link w:val="aa"/>
    <w:uiPriority w:val="99"/>
    <w:qFormat/>
    <w:locked/>
    <w:rsid w:val="00EE1E53"/>
    <w:rPr>
      <w:rFonts w:cs="Times New Roman"/>
      <w:kern w:val="2"/>
      <w:sz w:val="24"/>
    </w:rPr>
  </w:style>
  <w:style w:type="character" w:customStyle="1" w:styleId="c1">
    <w:name w:val="c1"/>
    <w:uiPriority w:val="99"/>
    <w:qFormat/>
    <w:rsid w:val="00EE1E53"/>
    <w:rPr>
      <w:color w:val="000000"/>
      <w:spacing w:val="300"/>
      <w:sz w:val="18"/>
    </w:rPr>
  </w:style>
  <w:style w:type="paragraph" w:customStyle="1" w:styleId="font5">
    <w:name w:val="font5"/>
    <w:basedOn w:val="a"/>
    <w:uiPriority w:val="99"/>
    <w:qFormat/>
    <w:rsid w:val="00EE1E53"/>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qFormat/>
    <w:rsid w:val="00EE1E53"/>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qFormat/>
    <w:rsid w:val="00EE1E5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qFormat/>
    <w:rsid w:val="00EE1E5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qFormat/>
    <w:rsid w:val="00EE1E5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qFormat/>
    <w:rsid w:val="00EE1E5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qFormat/>
    <w:rsid w:val="00EE1E5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qFormat/>
    <w:rsid w:val="00EE1E5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customStyle="1" w:styleId="Char0">
    <w:name w:val="批注文字 Char"/>
    <w:link w:val="a5"/>
    <w:uiPriority w:val="99"/>
    <w:semiHidden/>
    <w:qFormat/>
    <w:locked/>
    <w:rsid w:val="00EE1E53"/>
    <w:rPr>
      <w:rFonts w:cs="Times New Roman"/>
      <w:kern w:val="2"/>
      <w:sz w:val="24"/>
      <w:szCs w:val="24"/>
    </w:rPr>
  </w:style>
  <w:style w:type="character" w:customStyle="1" w:styleId="Char">
    <w:name w:val="批注主题 Char"/>
    <w:link w:val="a4"/>
    <w:uiPriority w:val="99"/>
    <w:semiHidden/>
    <w:qFormat/>
    <w:locked/>
    <w:rsid w:val="00EE1E53"/>
    <w:rPr>
      <w:rFonts w:cs="Times New Roman"/>
      <w:b/>
      <w:bCs/>
      <w:kern w:val="2"/>
      <w:sz w:val="24"/>
      <w:szCs w:val="24"/>
    </w:rPr>
  </w:style>
  <w:style w:type="paragraph" w:customStyle="1" w:styleId="Chara">
    <w:name w:val="Char"/>
    <w:basedOn w:val="a"/>
    <w:uiPriority w:val="99"/>
    <w:qFormat/>
    <w:rsid w:val="00EE1E53"/>
  </w:style>
  <w:style w:type="character" w:customStyle="1" w:styleId="Char1">
    <w:name w:val="文档结构图 Char"/>
    <w:link w:val="a6"/>
    <w:uiPriority w:val="99"/>
    <w:semiHidden/>
    <w:qFormat/>
    <w:locked/>
    <w:rsid w:val="00EE1E53"/>
    <w:rPr>
      <w:rFonts w:cs="Times New Roman"/>
      <w:kern w:val="2"/>
      <w:sz w:val="24"/>
      <w:szCs w:val="24"/>
      <w:shd w:val="clear" w:color="auto" w:fill="000080"/>
    </w:rPr>
  </w:style>
  <w:style w:type="paragraph" w:customStyle="1" w:styleId="af8">
    <w:name w:val="正文 + (符号) 宋体"/>
    <w:basedOn w:val="a"/>
    <w:uiPriority w:val="99"/>
    <w:qFormat/>
    <w:rsid w:val="00EE1E53"/>
    <w:pPr>
      <w:autoSpaceDE w:val="0"/>
      <w:autoSpaceDN w:val="0"/>
      <w:adjustRightInd w:val="0"/>
      <w:ind w:rightChars="671" w:right="1409" w:firstLineChars="512" w:firstLine="1229"/>
      <w:jc w:val="distribute"/>
    </w:pPr>
    <w:rPr>
      <w:sz w:val="24"/>
    </w:rPr>
  </w:style>
  <w:style w:type="character" w:customStyle="1" w:styleId="Char9">
    <w:name w:val="脚注文本 Char"/>
    <w:link w:val="af"/>
    <w:qFormat/>
    <w:locked/>
    <w:rsid w:val="00EE1E53"/>
    <w:rPr>
      <w:rFonts w:cs="Times New Roman"/>
      <w:kern w:val="2"/>
      <w:sz w:val="18"/>
      <w:szCs w:val="18"/>
    </w:rPr>
  </w:style>
  <w:style w:type="paragraph" w:customStyle="1" w:styleId="Char10">
    <w:name w:val="Char1"/>
    <w:basedOn w:val="a"/>
    <w:uiPriority w:val="99"/>
    <w:qFormat/>
    <w:rsid w:val="00EE1E53"/>
  </w:style>
  <w:style w:type="paragraph" w:customStyle="1" w:styleId="CharCharCharCharCharChar1CharCharChar">
    <w:name w:val="Char Char Char Char Char Char1 Char Char Char"/>
    <w:basedOn w:val="a"/>
    <w:uiPriority w:val="99"/>
    <w:qFormat/>
    <w:rsid w:val="00EE1E53"/>
    <w:pPr>
      <w:autoSpaceDE w:val="0"/>
      <w:autoSpaceDN w:val="0"/>
      <w:adjustRightInd w:val="0"/>
      <w:jc w:val="left"/>
      <w:textAlignment w:val="baseline"/>
    </w:pPr>
    <w:rPr>
      <w:rFonts w:ascii="宋体"/>
      <w:kern w:val="0"/>
      <w:sz w:val="34"/>
      <w:szCs w:val="20"/>
    </w:rPr>
  </w:style>
  <w:style w:type="paragraph" w:customStyle="1" w:styleId="CharCharCharChar">
    <w:name w:val="Char Char Char Char"/>
    <w:basedOn w:val="a"/>
    <w:uiPriority w:val="99"/>
    <w:qFormat/>
    <w:rsid w:val="00EE1E53"/>
    <w:pPr>
      <w:tabs>
        <w:tab w:val="left" w:pos="840"/>
      </w:tabs>
      <w:adjustRightInd w:val="0"/>
      <w:spacing w:line="360" w:lineRule="atLeast"/>
      <w:ind w:left="840" w:hanging="360"/>
      <w:textAlignment w:val="baseline"/>
    </w:pPr>
    <w:rPr>
      <w:sz w:val="24"/>
    </w:rPr>
  </w:style>
  <w:style w:type="paragraph" w:customStyle="1" w:styleId="CharCharCharCharCharChar1CharCharChar1">
    <w:name w:val="Char Char Char Char Char Char1 Char Char Char1"/>
    <w:basedOn w:val="a"/>
    <w:uiPriority w:val="99"/>
    <w:qFormat/>
    <w:rsid w:val="00EE1E53"/>
    <w:pPr>
      <w:autoSpaceDE w:val="0"/>
      <w:autoSpaceDN w:val="0"/>
      <w:adjustRightInd w:val="0"/>
      <w:jc w:val="left"/>
      <w:textAlignment w:val="baseline"/>
    </w:pPr>
    <w:rPr>
      <w:rFonts w:ascii="宋体"/>
      <w:kern w:val="0"/>
      <w:sz w:val="34"/>
      <w:szCs w:val="20"/>
    </w:rPr>
  </w:style>
  <w:style w:type="paragraph" w:customStyle="1" w:styleId="Default">
    <w:name w:val="Default"/>
    <w:qFormat/>
    <w:rsid w:val="00EE1E53"/>
    <w:pPr>
      <w:widowControl w:val="0"/>
      <w:autoSpaceDE w:val="0"/>
      <w:autoSpaceDN w:val="0"/>
      <w:adjustRightInd w:val="0"/>
    </w:pPr>
    <w:rPr>
      <w:rFonts w:ascii="仿宋" w:hAnsi="仿宋" w:cs="仿宋"/>
      <w:color w:val="000000"/>
      <w:sz w:val="24"/>
      <w:szCs w:val="24"/>
    </w:rPr>
  </w:style>
  <w:style w:type="character" w:customStyle="1" w:styleId="2CharCharChar">
    <w:name w:val="标题 2 Char Char Char"/>
    <w:rsid w:val="00E26438"/>
    <w:rPr>
      <w:rFonts w:ascii="Arial" w:eastAsia="宋体" w:hAnsi="Arial"/>
      <w:b/>
      <w:kern w:val="2"/>
      <w:sz w:val="28"/>
      <w:szCs w:val="28"/>
      <w:lang w:val="en-US" w:eastAsia="zh-CN" w:bidi="ar-SA"/>
    </w:rPr>
  </w:style>
  <w:style w:type="paragraph" w:styleId="22">
    <w:name w:val="Body Text 2"/>
    <w:basedOn w:val="a"/>
    <w:link w:val="2Char1"/>
    <w:uiPriority w:val="99"/>
    <w:semiHidden/>
    <w:unhideWhenUsed/>
    <w:rsid w:val="00183136"/>
    <w:pPr>
      <w:spacing w:after="120" w:line="480" w:lineRule="auto"/>
    </w:pPr>
  </w:style>
  <w:style w:type="character" w:customStyle="1" w:styleId="2Char1">
    <w:name w:val="正文文本 2 Char"/>
    <w:basedOn w:val="a1"/>
    <w:link w:val="22"/>
    <w:uiPriority w:val="99"/>
    <w:semiHidden/>
    <w:rsid w:val="00183136"/>
    <w:rPr>
      <w:kern w:val="2"/>
      <w:sz w:val="21"/>
      <w:szCs w:val="24"/>
    </w:rPr>
  </w:style>
  <w:style w:type="paragraph" w:customStyle="1" w:styleId="new">
    <w:name w:val="正文new"/>
    <w:basedOn w:val="a"/>
    <w:link w:val="newChar"/>
    <w:qFormat/>
    <w:rsid w:val="00D52832"/>
    <w:pPr>
      <w:widowControl/>
      <w:spacing w:line="360" w:lineRule="auto"/>
      <w:ind w:firstLine="360"/>
      <w:jc w:val="left"/>
    </w:pPr>
    <w:rPr>
      <w:rFonts w:asciiTheme="minorEastAsia" w:eastAsiaTheme="minorEastAsia" w:hAnsiTheme="minorEastAsia" w:cstheme="minorBidi"/>
      <w:szCs w:val="21"/>
    </w:rPr>
  </w:style>
  <w:style w:type="character" w:customStyle="1" w:styleId="newChar">
    <w:name w:val="正文new Char"/>
    <w:basedOn w:val="a1"/>
    <w:link w:val="new"/>
    <w:rsid w:val="00D52832"/>
    <w:rPr>
      <w:rFonts w:asciiTheme="minorEastAsia" w:eastAsiaTheme="minorEastAsia" w:hAnsiTheme="minorEastAsia" w:cstheme="minorBidi"/>
      <w:kern w:val="2"/>
      <w:sz w:val="21"/>
      <w:szCs w:val="21"/>
    </w:rPr>
  </w:style>
  <w:style w:type="paragraph" w:styleId="af9">
    <w:name w:val="No Spacing"/>
    <w:basedOn w:val="a"/>
    <w:link w:val="Charb"/>
    <w:uiPriority w:val="1"/>
    <w:qFormat/>
    <w:rsid w:val="007037F0"/>
    <w:pPr>
      <w:widowControl/>
      <w:jc w:val="left"/>
    </w:pPr>
    <w:rPr>
      <w:rFonts w:asciiTheme="minorHAnsi" w:eastAsiaTheme="minorEastAsia" w:hAnsiTheme="minorHAnsi" w:cstheme="minorBidi"/>
      <w:szCs w:val="21"/>
    </w:rPr>
  </w:style>
  <w:style w:type="character" w:customStyle="1" w:styleId="Charb">
    <w:name w:val="无间隔 Char"/>
    <w:basedOn w:val="a1"/>
    <w:link w:val="af9"/>
    <w:uiPriority w:val="1"/>
    <w:locked/>
    <w:rsid w:val="007037F0"/>
    <w:rPr>
      <w:rFonts w:asciiTheme="minorHAnsi" w:eastAsiaTheme="minorEastAsia" w:hAnsiTheme="minorHAnsi" w:cstheme="minorBidi"/>
      <w:kern w:val="2"/>
      <w:sz w:val="21"/>
      <w:szCs w:val="21"/>
    </w:rPr>
  </w:style>
  <w:style w:type="paragraph" w:styleId="4">
    <w:name w:val="toc 4"/>
    <w:basedOn w:val="a"/>
    <w:next w:val="a"/>
    <w:autoRedefine/>
    <w:uiPriority w:val="39"/>
    <w:unhideWhenUsed/>
    <w:rsid w:val="00F90EE0"/>
    <w:pPr>
      <w:ind w:leftChars="600" w:left="1260"/>
    </w:pPr>
    <w:rPr>
      <w:rFonts w:asciiTheme="minorHAnsi" w:eastAsiaTheme="minorEastAsia" w:hAnsiTheme="minorHAnsi" w:cstheme="minorBidi"/>
      <w:szCs w:val="22"/>
    </w:rPr>
  </w:style>
  <w:style w:type="paragraph" w:styleId="5">
    <w:name w:val="toc 5"/>
    <w:basedOn w:val="a"/>
    <w:next w:val="a"/>
    <w:autoRedefine/>
    <w:uiPriority w:val="39"/>
    <w:unhideWhenUsed/>
    <w:rsid w:val="00F90EE0"/>
    <w:pPr>
      <w:ind w:leftChars="800" w:left="1680"/>
    </w:pPr>
    <w:rPr>
      <w:rFonts w:asciiTheme="minorHAnsi" w:eastAsiaTheme="minorEastAsia" w:hAnsiTheme="minorHAnsi" w:cstheme="minorBidi"/>
      <w:szCs w:val="22"/>
    </w:rPr>
  </w:style>
  <w:style w:type="paragraph" w:styleId="6">
    <w:name w:val="toc 6"/>
    <w:basedOn w:val="a"/>
    <w:next w:val="a"/>
    <w:autoRedefine/>
    <w:uiPriority w:val="39"/>
    <w:unhideWhenUsed/>
    <w:rsid w:val="00F90EE0"/>
    <w:pPr>
      <w:ind w:leftChars="1000" w:left="2100"/>
    </w:pPr>
    <w:rPr>
      <w:rFonts w:asciiTheme="minorHAnsi" w:eastAsiaTheme="minorEastAsia" w:hAnsiTheme="minorHAnsi" w:cstheme="minorBidi"/>
      <w:szCs w:val="22"/>
    </w:rPr>
  </w:style>
  <w:style w:type="paragraph" w:styleId="7">
    <w:name w:val="toc 7"/>
    <w:basedOn w:val="a"/>
    <w:next w:val="a"/>
    <w:autoRedefine/>
    <w:uiPriority w:val="39"/>
    <w:unhideWhenUsed/>
    <w:rsid w:val="00F90EE0"/>
    <w:pPr>
      <w:ind w:leftChars="1200" w:left="2520"/>
    </w:pPr>
    <w:rPr>
      <w:rFonts w:asciiTheme="minorHAnsi" w:eastAsiaTheme="minorEastAsia" w:hAnsiTheme="minorHAnsi" w:cstheme="minorBidi"/>
      <w:szCs w:val="22"/>
    </w:rPr>
  </w:style>
  <w:style w:type="paragraph" w:styleId="8">
    <w:name w:val="toc 8"/>
    <w:basedOn w:val="a"/>
    <w:next w:val="a"/>
    <w:autoRedefine/>
    <w:uiPriority w:val="39"/>
    <w:unhideWhenUsed/>
    <w:rsid w:val="00F90EE0"/>
    <w:pPr>
      <w:ind w:leftChars="1400" w:left="2940"/>
    </w:pPr>
    <w:rPr>
      <w:rFonts w:asciiTheme="minorHAnsi" w:eastAsiaTheme="minorEastAsia" w:hAnsiTheme="minorHAnsi" w:cstheme="minorBidi"/>
      <w:szCs w:val="22"/>
    </w:rPr>
  </w:style>
  <w:style w:type="paragraph" w:styleId="9">
    <w:name w:val="toc 9"/>
    <w:basedOn w:val="a"/>
    <w:next w:val="a"/>
    <w:autoRedefine/>
    <w:uiPriority w:val="39"/>
    <w:unhideWhenUsed/>
    <w:rsid w:val="00F90EE0"/>
    <w:pPr>
      <w:ind w:leftChars="1600" w:left="3360"/>
    </w:pPr>
    <w:rPr>
      <w:rFonts w:asciiTheme="minorHAnsi" w:eastAsiaTheme="minorEastAsia" w:hAnsiTheme="minorHAnsi" w:cstheme="minorBidi"/>
      <w:szCs w:val="22"/>
    </w:rPr>
  </w:style>
  <w:style w:type="paragraph" w:styleId="afa">
    <w:name w:val="List Paragraph"/>
    <w:basedOn w:val="a"/>
    <w:uiPriority w:val="99"/>
    <w:unhideWhenUsed/>
    <w:rsid w:val="0024766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qFormat="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qFormat="1"/>
    <w:lsdException w:name="toc 2" w:semiHidden="0" w:uiPriority="39" w:qFormat="1"/>
    <w:lsdException w:name="toc 3" w:semiHidden="0" w:uiPriority="39"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0" w:qFormat="1"/>
    <w:lsdException w:name="footnote text" w:semiHidden="0" w:uiPriority="0" w:qFormat="1"/>
    <w:lsdException w:name="annotation text" w:qFormat="1"/>
    <w:lsdException w:name="header" w:semiHidden="0" w:uiPriority="0" w:qFormat="1"/>
    <w:lsdException w:name="footer" w:semiHidden="0" w:qFormat="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semiHidden="0" w:uiPriority="0" w:qFormat="1"/>
    <w:lsdException w:name="annotation reference" w:qFormat="1"/>
    <w:lsdException w:name="line number" w:unhideWhenUsed="1"/>
    <w:lsdException w:name="page number" w:semiHidden="0" w:qFormat="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qFormat="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semiHidden="0" w:uiPriority="1" w:unhideWhenUsed="1"/>
    <w:lsdException w:name="Body Text" w:semiHidden="0" w:qFormat="1"/>
    <w:lsdException w:name="Body Text Indent" w:semiHidden="0" w:qFormat="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semiHidden="0" w:qFormat="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semiHidden="0" w:qFormat="1"/>
    <w:lsdException w:name="Body Text Indent 3" w:semiHidden="0" w:qFormat="1"/>
    <w:lsdException w:name="Block Text" w:unhideWhenUsed="1"/>
    <w:lsdException w:name="Hyperlink" w:semiHidden="0" w:qFormat="1"/>
    <w:lsdException w:name="FollowedHyperlink" w:semiHidden="0" w:qFormat="1"/>
    <w:lsdException w:name="Strong" w:locked="1" w:semiHidden="0" w:uiPriority="22" w:qFormat="1"/>
    <w:lsdException w:name="Emphasis" w:locked="1" w:semiHidden="0" w:uiPriority="0" w:qFormat="1"/>
    <w:lsdException w:name="Document Map" w:qFormat="1"/>
    <w:lsdException w:name="Plain Text" w:semiHidden="0" w:uiPriority="0" w:qFormat="1"/>
    <w:lsdException w:name="E-mail Signature" w:unhideWhenUsed="1"/>
    <w:lsdException w:name="HTML Top of Form" w:unhideWhenUsed="1"/>
    <w:lsdException w:name="HTML Bottom of Form" w:unhideWhenUsed="1"/>
    <w:lsdException w:name="Normal (Web)" w:semiHidden="0" w:uiPriority="0"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unhideWhenUsed="1"/>
    <w:lsdException w:name="annotation subject" w:qFormat="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qFormat="1"/>
    <w:lsdException w:name="Table Grid" w:semiHidden="0" w:qFormat="1"/>
    <w:lsdException w:name="Table Theme" w:unhideWhenUsed="1"/>
    <w:lsdException w:name="Placeholder Text" w:unhideWhenUsed="1"/>
    <w:lsdException w:name="No Spacing" w:uiPriority="1" w:unhideWhenUsed="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1"/>
    <w:lsdException w:name="List Paragraph" w:unhideWhenUsed="1"/>
    <w:lsdException w:name="Quote" w:unhideWhenUsed="1"/>
    <w:lsdException w:name="Intense Quote"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C1627A"/>
    <w:pPr>
      <w:widowControl w:val="0"/>
      <w:jc w:val="both"/>
    </w:pPr>
    <w:rPr>
      <w:kern w:val="2"/>
      <w:sz w:val="21"/>
      <w:szCs w:val="24"/>
    </w:rPr>
  </w:style>
  <w:style w:type="paragraph" w:styleId="1">
    <w:name w:val="heading 1"/>
    <w:basedOn w:val="a"/>
    <w:next w:val="a"/>
    <w:link w:val="1Char"/>
    <w:uiPriority w:val="99"/>
    <w:qFormat/>
    <w:rsid w:val="00EE1E53"/>
    <w:pPr>
      <w:widowControl/>
      <w:jc w:val="left"/>
      <w:outlineLvl w:val="0"/>
    </w:pPr>
    <w:rPr>
      <w:kern w:val="0"/>
      <w:sz w:val="24"/>
      <w:szCs w:val="20"/>
      <w:lang w:val="en-GB"/>
    </w:rPr>
  </w:style>
  <w:style w:type="paragraph" w:styleId="2">
    <w:name w:val="heading 2"/>
    <w:basedOn w:val="a"/>
    <w:next w:val="a0"/>
    <w:link w:val="2Char"/>
    <w:uiPriority w:val="99"/>
    <w:qFormat/>
    <w:rsid w:val="00EE1E53"/>
    <w:pPr>
      <w:keepNext/>
      <w:keepLines/>
      <w:spacing w:before="260" w:after="260" w:line="360" w:lineRule="auto"/>
      <w:outlineLvl w:val="1"/>
    </w:pPr>
    <w:rPr>
      <w:rFonts w:ascii="Arial" w:hAnsi="Arial"/>
      <w:b/>
      <w:bCs/>
      <w:sz w:val="24"/>
      <w:szCs w:val="28"/>
    </w:rPr>
  </w:style>
  <w:style w:type="paragraph" w:styleId="3">
    <w:name w:val="heading 3"/>
    <w:basedOn w:val="a"/>
    <w:next w:val="a"/>
    <w:link w:val="3Char"/>
    <w:uiPriority w:val="99"/>
    <w:qFormat/>
    <w:rsid w:val="00EE1E5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EE1E53"/>
    <w:pPr>
      <w:ind w:firstLineChars="200" w:firstLine="420"/>
    </w:pPr>
  </w:style>
  <w:style w:type="paragraph" w:styleId="a4">
    <w:name w:val="annotation subject"/>
    <w:basedOn w:val="a5"/>
    <w:next w:val="a5"/>
    <w:link w:val="Char"/>
    <w:uiPriority w:val="99"/>
    <w:semiHidden/>
    <w:qFormat/>
    <w:rsid w:val="00EE1E53"/>
    <w:rPr>
      <w:b/>
      <w:bCs/>
    </w:rPr>
  </w:style>
  <w:style w:type="paragraph" w:styleId="a5">
    <w:name w:val="annotation text"/>
    <w:basedOn w:val="a"/>
    <w:link w:val="Char0"/>
    <w:uiPriority w:val="99"/>
    <w:semiHidden/>
    <w:qFormat/>
    <w:rsid w:val="00EE1E53"/>
    <w:pPr>
      <w:jc w:val="left"/>
    </w:pPr>
  </w:style>
  <w:style w:type="paragraph" w:styleId="a6">
    <w:name w:val="Document Map"/>
    <w:basedOn w:val="a"/>
    <w:link w:val="Char1"/>
    <w:uiPriority w:val="99"/>
    <w:semiHidden/>
    <w:qFormat/>
    <w:rsid w:val="00EE1E53"/>
    <w:pPr>
      <w:shd w:val="clear" w:color="auto" w:fill="000080"/>
    </w:pPr>
  </w:style>
  <w:style w:type="paragraph" w:styleId="a7">
    <w:name w:val="Body Text"/>
    <w:basedOn w:val="a"/>
    <w:link w:val="Char2"/>
    <w:uiPriority w:val="99"/>
    <w:qFormat/>
    <w:rsid w:val="00EE1E53"/>
    <w:pPr>
      <w:spacing w:after="120"/>
    </w:pPr>
  </w:style>
  <w:style w:type="paragraph" w:styleId="a8">
    <w:name w:val="Body Text Indent"/>
    <w:basedOn w:val="a"/>
    <w:link w:val="Char3"/>
    <w:uiPriority w:val="99"/>
    <w:qFormat/>
    <w:rsid w:val="00EE1E53"/>
    <w:pPr>
      <w:widowControl/>
      <w:spacing w:before="100" w:beforeAutospacing="1" w:after="100" w:afterAutospacing="1"/>
      <w:jc w:val="left"/>
    </w:pPr>
    <w:rPr>
      <w:rFonts w:ascii="Arial Unicode MS" w:hAnsi="Arial Unicode MS" w:cs="Arial Unicode MS"/>
      <w:kern w:val="0"/>
      <w:sz w:val="24"/>
    </w:rPr>
  </w:style>
  <w:style w:type="paragraph" w:styleId="30">
    <w:name w:val="toc 3"/>
    <w:basedOn w:val="a"/>
    <w:next w:val="a"/>
    <w:uiPriority w:val="39"/>
    <w:qFormat/>
    <w:rsid w:val="00EE1E53"/>
    <w:pPr>
      <w:ind w:leftChars="400" w:left="840"/>
    </w:pPr>
  </w:style>
  <w:style w:type="paragraph" w:styleId="a9">
    <w:name w:val="Plain Text"/>
    <w:basedOn w:val="a"/>
    <w:link w:val="Char4"/>
    <w:qFormat/>
    <w:rsid w:val="00EE1E53"/>
    <w:rPr>
      <w:rFonts w:ascii="宋体" w:hAnsi="Courier New"/>
      <w:szCs w:val="21"/>
    </w:rPr>
  </w:style>
  <w:style w:type="paragraph" w:styleId="aa">
    <w:name w:val="Date"/>
    <w:basedOn w:val="a"/>
    <w:next w:val="a"/>
    <w:link w:val="Char5"/>
    <w:uiPriority w:val="99"/>
    <w:qFormat/>
    <w:rsid w:val="00EE1E53"/>
    <w:rPr>
      <w:sz w:val="24"/>
      <w:szCs w:val="20"/>
    </w:rPr>
  </w:style>
  <w:style w:type="paragraph" w:styleId="20">
    <w:name w:val="Body Text Indent 2"/>
    <w:basedOn w:val="a"/>
    <w:link w:val="2Char0"/>
    <w:uiPriority w:val="99"/>
    <w:qFormat/>
    <w:rsid w:val="00EE1E53"/>
    <w:pPr>
      <w:spacing w:line="560" w:lineRule="exact"/>
      <w:ind w:firstLineChars="200" w:firstLine="480"/>
    </w:pPr>
    <w:rPr>
      <w:rFonts w:ascii="宋体" w:hAnsi="宋体"/>
      <w:color w:val="FF0000"/>
      <w:sz w:val="24"/>
    </w:rPr>
  </w:style>
  <w:style w:type="paragraph" w:styleId="ab">
    <w:name w:val="Balloon Text"/>
    <w:basedOn w:val="a"/>
    <w:link w:val="Char6"/>
    <w:uiPriority w:val="99"/>
    <w:semiHidden/>
    <w:qFormat/>
    <w:rsid w:val="00EE1E53"/>
    <w:rPr>
      <w:sz w:val="18"/>
      <w:szCs w:val="18"/>
    </w:rPr>
  </w:style>
  <w:style w:type="paragraph" w:styleId="ac">
    <w:name w:val="footer"/>
    <w:basedOn w:val="a"/>
    <w:link w:val="Char7"/>
    <w:uiPriority w:val="99"/>
    <w:qFormat/>
    <w:rsid w:val="00EE1E53"/>
    <w:pPr>
      <w:tabs>
        <w:tab w:val="center" w:pos="4153"/>
        <w:tab w:val="right" w:pos="8306"/>
      </w:tabs>
      <w:snapToGrid w:val="0"/>
      <w:jc w:val="left"/>
    </w:pPr>
    <w:rPr>
      <w:sz w:val="18"/>
      <w:szCs w:val="18"/>
    </w:rPr>
  </w:style>
  <w:style w:type="paragraph" w:styleId="ad">
    <w:name w:val="header"/>
    <w:basedOn w:val="a"/>
    <w:link w:val="Char8"/>
    <w:qFormat/>
    <w:rsid w:val="00EE1E53"/>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EE1E53"/>
    <w:pPr>
      <w:tabs>
        <w:tab w:val="right" w:leader="dot" w:pos="9072"/>
      </w:tabs>
    </w:pPr>
  </w:style>
  <w:style w:type="paragraph" w:styleId="ae">
    <w:name w:val="List"/>
    <w:basedOn w:val="a7"/>
    <w:uiPriority w:val="99"/>
    <w:qFormat/>
    <w:rsid w:val="00EE1E53"/>
    <w:pPr>
      <w:spacing w:after="220" w:line="220" w:lineRule="atLeast"/>
      <w:ind w:left="1440" w:hanging="360"/>
    </w:pPr>
    <w:rPr>
      <w:szCs w:val="20"/>
    </w:rPr>
  </w:style>
  <w:style w:type="paragraph" w:styleId="af">
    <w:name w:val="footnote text"/>
    <w:basedOn w:val="a"/>
    <w:link w:val="Char9"/>
    <w:qFormat/>
    <w:rsid w:val="00EE1E53"/>
    <w:pPr>
      <w:snapToGrid w:val="0"/>
      <w:jc w:val="left"/>
    </w:pPr>
    <w:rPr>
      <w:sz w:val="18"/>
      <w:szCs w:val="18"/>
    </w:rPr>
  </w:style>
  <w:style w:type="paragraph" w:styleId="31">
    <w:name w:val="Body Text Indent 3"/>
    <w:basedOn w:val="a"/>
    <w:link w:val="3Char0"/>
    <w:uiPriority w:val="99"/>
    <w:qFormat/>
    <w:rsid w:val="00EE1E53"/>
    <w:pPr>
      <w:spacing w:line="560" w:lineRule="exact"/>
      <w:ind w:firstLineChars="200" w:firstLine="420"/>
    </w:pPr>
    <w:rPr>
      <w:rFonts w:ascii="Arial" w:hAnsi="Arial" w:cs="Arial"/>
      <w:color w:val="FF0000"/>
    </w:rPr>
  </w:style>
  <w:style w:type="paragraph" w:styleId="21">
    <w:name w:val="toc 2"/>
    <w:basedOn w:val="a"/>
    <w:next w:val="a"/>
    <w:uiPriority w:val="39"/>
    <w:qFormat/>
    <w:rsid w:val="00EE1E53"/>
    <w:pPr>
      <w:tabs>
        <w:tab w:val="right" w:leader="dot" w:pos="9072"/>
      </w:tabs>
      <w:ind w:leftChars="200" w:left="420"/>
    </w:pPr>
    <w:rPr>
      <w:kern w:val="0"/>
      <w:szCs w:val="21"/>
    </w:rPr>
  </w:style>
  <w:style w:type="paragraph" w:styleId="af0">
    <w:name w:val="Normal (Web)"/>
    <w:basedOn w:val="a"/>
    <w:qFormat/>
    <w:rsid w:val="00EE1E53"/>
    <w:pPr>
      <w:widowControl/>
      <w:spacing w:before="100" w:beforeAutospacing="1" w:after="100" w:afterAutospacing="1"/>
      <w:jc w:val="left"/>
    </w:pPr>
    <w:rPr>
      <w:rFonts w:ascii="宋体" w:hAnsi="宋体"/>
      <w:kern w:val="0"/>
      <w:sz w:val="24"/>
    </w:rPr>
  </w:style>
  <w:style w:type="paragraph" w:styleId="11">
    <w:name w:val="index 1"/>
    <w:basedOn w:val="a"/>
    <w:next w:val="a"/>
    <w:uiPriority w:val="99"/>
    <w:semiHidden/>
    <w:qFormat/>
    <w:rsid w:val="00EE1E53"/>
    <w:pPr>
      <w:jc w:val="right"/>
    </w:pPr>
    <w:rPr>
      <w:color w:val="008000"/>
    </w:rPr>
  </w:style>
  <w:style w:type="character" w:styleId="af1">
    <w:name w:val="Strong"/>
    <w:basedOn w:val="a1"/>
    <w:uiPriority w:val="22"/>
    <w:qFormat/>
    <w:locked/>
    <w:rsid w:val="00EE1E53"/>
    <w:rPr>
      <w:b/>
      <w:bCs/>
    </w:rPr>
  </w:style>
  <w:style w:type="character" w:styleId="af2">
    <w:name w:val="page number"/>
    <w:uiPriority w:val="99"/>
    <w:qFormat/>
    <w:rsid w:val="00EE1E53"/>
    <w:rPr>
      <w:rFonts w:cs="Times New Roman"/>
    </w:rPr>
  </w:style>
  <w:style w:type="character" w:styleId="af3">
    <w:name w:val="FollowedHyperlink"/>
    <w:uiPriority w:val="99"/>
    <w:qFormat/>
    <w:rsid w:val="00EE1E53"/>
    <w:rPr>
      <w:rFonts w:cs="Times New Roman"/>
      <w:color w:val="800080"/>
      <w:u w:val="single"/>
    </w:rPr>
  </w:style>
  <w:style w:type="character" w:styleId="af4">
    <w:name w:val="Hyperlink"/>
    <w:uiPriority w:val="99"/>
    <w:qFormat/>
    <w:rsid w:val="00EE1E53"/>
    <w:rPr>
      <w:rFonts w:cs="Times New Roman"/>
      <w:color w:val="0000FF"/>
      <w:u w:val="single"/>
    </w:rPr>
  </w:style>
  <w:style w:type="character" w:styleId="af5">
    <w:name w:val="annotation reference"/>
    <w:uiPriority w:val="99"/>
    <w:semiHidden/>
    <w:qFormat/>
    <w:rsid w:val="00EE1E53"/>
    <w:rPr>
      <w:rFonts w:cs="Times New Roman"/>
      <w:sz w:val="21"/>
    </w:rPr>
  </w:style>
  <w:style w:type="character" w:styleId="af6">
    <w:name w:val="footnote reference"/>
    <w:qFormat/>
    <w:rsid w:val="00EE1E53"/>
    <w:rPr>
      <w:rFonts w:cs="Times New Roman"/>
      <w:vertAlign w:val="superscript"/>
    </w:rPr>
  </w:style>
  <w:style w:type="table" w:styleId="af7">
    <w:name w:val="Table Grid"/>
    <w:basedOn w:val="a2"/>
    <w:uiPriority w:val="99"/>
    <w:qFormat/>
    <w:rsid w:val="00EE1E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link w:val="1"/>
    <w:uiPriority w:val="99"/>
    <w:qFormat/>
    <w:locked/>
    <w:rsid w:val="00EE1E53"/>
    <w:rPr>
      <w:rFonts w:cs="Times New Roman"/>
      <w:sz w:val="24"/>
      <w:lang w:val="en-GB"/>
    </w:rPr>
  </w:style>
  <w:style w:type="character" w:customStyle="1" w:styleId="2Char">
    <w:name w:val="标题 2 Char"/>
    <w:link w:val="2"/>
    <w:uiPriority w:val="99"/>
    <w:qFormat/>
    <w:locked/>
    <w:rsid w:val="00EE1E53"/>
    <w:rPr>
      <w:rFonts w:ascii="Arial" w:hAnsi="Arial"/>
      <w:b/>
      <w:kern w:val="2"/>
      <w:sz w:val="28"/>
    </w:rPr>
  </w:style>
  <w:style w:type="character" w:customStyle="1" w:styleId="3Char">
    <w:name w:val="标题 3 Char"/>
    <w:link w:val="3"/>
    <w:uiPriority w:val="99"/>
    <w:qFormat/>
    <w:locked/>
    <w:rsid w:val="00EE1E53"/>
    <w:rPr>
      <w:rFonts w:cs="Times New Roman"/>
      <w:b/>
      <w:bCs/>
      <w:kern w:val="2"/>
      <w:sz w:val="32"/>
      <w:szCs w:val="32"/>
    </w:rPr>
  </w:style>
  <w:style w:type="character" w:customStyle="1" w:styleId="Char6">
    <w:name w:val="批注框文本 Char"/>
    <w:link w:val="ab"/>
    <w:uiPriority w:val="99"/>
    <w:semiHidden/>
    <w:qFormat/>
    <w:locked/>
    <w:rsid w:val="00EE1E53"/>
    <w:rPr>
      <w:rFonts w:cs="Times New Roman"/>
      <w:kern w:val="2"/>
      <w:sz w:val="18"/>
      <w:szCs w:val="18"/>
    </w:rPr>
  </w:style>
  <w:style w:type="character" w:customStyle="1" w:styleId="Char3">
    <w:name w:val="正文文本缩进 Char"/>
    <w:link w:val="a8"/>
    <w:uiPriority w:val="99"/>
    <w:qFormat/>
    <w:locked/>
    <w:rsid w:val="00EE1E53"/>
    <w:rPr>
      <w:rFonts w:ascii="Arial Unicode MS" w:eastAsia="Times New Roman" w:hAnsi="Arial Unicode MS" w:cs="Arial Unicode MS"/>
      <w:sz w:val="24"/>
      <w:szCs w:val="24"/>
    </w:rPr>
  </w:style>
  <w:style w:type="character" w:customStyle="1" w:styleId="Char4">
    <w:name w:val="纯文本 Char"/>
    <w:link w:val="a9"/>
    <w:qFormat/>
    <w:locked/>
    <w:rsid w:val="00EE1E53"/>
    <w:rPr>
      <w:rFonts w:ascii="宋体" w:hAnsi="Courier New"/>
      <w:kern w:val="2"/>
      <w:sz w:val="21"/>
    </w:rPr>
  </w:style>
  <w:style w:type="character" w:customStyle="1" w:styleId="2Char0">
    <w:name w:val="正文文本缩进 2 Char"/>
    <w:link w:val="20"/>
    <w:uiPriority w:val="99"/>
    <w:qFormat/>
    <w:locked/>
    <w:rsid w:val="00EE1E53"/>
    <w:rPr>
      <w:rFonts w:ascii="宋体" w:eastAsia="宋体" w:cs="Times New Roman"/>
      <w:color w:val="FF0000"/>
      <w:kern w:val="2"/>
      <w:sz w:val="24"/>
      <w:szCs w:val="24"/>
    </w:rPr>
  </w:style>
  <w:style w:type="character" w:customStyle="1" w:styleId="Char7">
    <w:name w:val="页脚 Char"/>
    <w:link w:val="ac"/>
    <w:uiPriority w:val="99"/>
    <w:qFormat/>
    <w:locked/>
    <w:rsid w:val="00EE1E53"/>
    <w:rPr>
      <w:rFonts w:cs="Times New Roman"/>
      <w:kern w:val="2"/>
      <w:sz w:val="18"/>
      <w:szCs w:val="18"/>
    </w:rPr>
  </w:style>
  <w:style w:type="character" w:customStyle="1" w:styleId="3Char0">
    <w:name w:val="正文文本缩进 3 Char"/>
    <w:link w:val="31"/>
    <w:uiPriority w:val="99"/>
    <w:qFormat/>
    <w:locked/>
    <w:rsid w:val="00EE1E53"/>
    <w:rPr>
      <w:rFonts w:ascii="Arial" w:hAnsi="Arial" w:cs="Arial"/>
      <w:color w:val="FF0000"/>
      <w:kern w:val="2"/>
      <w:sz w:val="24"/>
      <w:szCs w:val="24"/>
    </w:rPr>
  </w:style>
  <w:style w:type="character" w:customStyle="1" w:styleId="Char8">
    <w:name w:val="页眉 Char"/>
    <w:link w:val="ad"/>
    <w:qFormat/>
    <w:locked/>
    <w:rsid w:val="00EE1E53"/>
    <w:rPr>
      <w:rFonts w:cs="Times New Roman"/>
      <w:kern w:val="2"/>
      <w:sz w:val="18"/>
      <w:szCs w:val="18"/>
    </w:rPr>
  </w:style>
  <w:style w:type="character" w:customStyle="1" w:styleId="Char2">
    <w:name w:val="正文文本 Char"/>
    <w:link w:val="a7"/>
    <w:uiPriority w:val="99"/>
    <w:qFormat/>
    <w:locked/>
    <w:rsid w:val="00EE1E53"/>
    <w:rPr>
      <w:rFonts w:cs="Times New Roman"/>
      <w:kern w:val="2"/>
      <w:sz w:val="24"/>
      <w:szCs w:val="24"/>
    </w:rPr>
  </w:style>
  <w:style w:type="character" w:customStyle="1" w:styleId="Char5">
    <w:name w:val="日期 Char"/>
    <w:link w:val="aa"/>
    <w:uiPriority w:val="99"/>
    <w:qFormat/>
    <w:locked/>
    <w:rsid w:val="00EE1E53"/>
    <w:rPr>
      <w:rFonts w:cs="Times New Roman"/>
      <w:kern w:val="2"/>
      <w:sz w:val="24"/>
    </w:rPr>
  </w:style>
  <w:style w:type="character" w:customStyle="1" w:styleId="c1">
    <w:name w:val="c1"/>
    <w:uiPriority w:val="99"/>
    <w:qFormat/>
    <w:rsid w:val="00EE1E53"/>
    <w:rPr>
      <w:color w:val="000000"/>
      <w:spacing w:val="300"/>
      <w:sz w:val="18"/>
    </w:rPr>
  </w:style>
  <w:style w:type="paragraph" w:customStyle="1" w:styleId="font5">
    <w:name w:val="font5"/>
    <w:basedOn w:val="a"/>
    <w:uiPriority w:val="99"/>
    <w:qFormat/>
    <w:rsid w:val="00EE1E53"/>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qFormat/>
    <w:rsid w:val="00EE1E53"/>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qFormat/>
    <w:rsid w:val="00EE1E5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qFormat/>
    <w:rsid w:val="00EE1E5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qFormat/>
    <w:rsid w:val="00EE1E5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qFormat/>
    <w:rsid w:val="00EE1E5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qFormat/>
    <w:rsid w:val="00EE1E5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qFormat/>
    <w:rsid w:val="00EE1E5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customStyle="1" w:styleId="Char0">
    <w:name w:val="批注文字 Char"/>
    <w:link w:val="a5"/>
    <w:uiPriority w:val="99"/>
    <w:semiHidden/>
    <w:qFormat/>
    <w:locked/>
    <w:rsid w:val="00EE1E53"/>
    <w:rPr>
      <w:rFonts w:cs="Times New Roman"/>
      <w:kern w:val="2"/>
      <w:sz w:val="24"/>
      <w:szCs w:val="24"/>
    </w:rPr>
  </w:style>
  <w:style w:type="character" w:customStyle="1" w:styleId="Char">
    <w:name w:val="批注主题 Char"/>
    <w:link w:val="a4"/>
    <w:uiPriority w:val="99"/>
    <w:semiHidden/>
    <w:qFormat/>
    <w:locked/>
    <w:rsid w:val="00EE1E53"/>
    <w:rPr>
      <w:rFonts w:cs="Times New Roman"/>
      <w:b/>
      <w:bCs/>
      <w:kern w:val="2"/>
      <w:sz w:val="24"/>
      <w:szCs w:val="24"/>
    </w:rPr>
  </w:style>
  <w:style w:type="paragraph" w:customStyle="1" w:styleId="Chara">
    <w:name w:val="Char"/>
    <w:basedOn w:val="a"/>
    <w:uiPriority w:val="99"/>
    <w:qFormat/>
    <w:rsid w:val="00EE1E53"/>
  </w:style>
  <w:style w:type="character" w:customStyle="1" w:styleId="Char1">
    <w:name w:val="文档结构图 Char"/>
    <w:link w:val="a6"/>
    <w:uiPriority w:val="99"/>
    <w:semiHidden/>
    <w:qFormat/>
    <w:locked/>
    <w:rsid w:val="00EE1E53"/>
    <w:rPr>
      <w:rFonts w:cs="Times New Roman"/>
      <w:kern w:val="2"/>
      <w:sz w:val="24"/>
      <w:szCs w:val="24"/>
      <w:shd w:val="clear" w:color="auto" w:fill="000080"/>
    </w:rPr>
  </w:style>
  <w:style w:type="paragraph" w:customStyle="1" w:styleId="af8">
    <w:name w:val="正文 + (符号) 宋体"/>
    <w:basedOn w:val="a"/>
    <w:uiPriority w:val="99"/>
    <w:qFormat/>
    <w:rsid w:val="00EE1E53"/>
    <w:pPr>
      <w:autoSpaceDE w:val="0"/>
      <w:autoSpaceDN w:val="0"/>
      <w:adjustRightInd w:val="0"/>
      <w:ind w:rightChars="671" w:right="1409" w:firstLineChars="512" w:firstLine="1229"/>
      <w:jc w:val="distribute"/>
    </w:pPr>
    <w:rPr>
      <w:sz w:val="24"/>
    </w:rPr>
  </w:style>
  <w:style w:type="character" w:customStyle="1" w:styleId="Char9">
    <w:name w:val="脚注文本 Char"/>
    <w:link w:val="af"/>
    <w:qFormat/>
    <w:locked/>
    <w:rsid w:val="00EE1E53"/>
    <w:rPr>
      <w:rFonts w:cs="Times New Roman"/>
      <w:kern w:val="2"/>
      <w:sz w:val="18"/>
      <w:szCs w:val="18"/>
    </w:rPr>
  </w:style>
  <w:style w:type="paragraph" w:customStyle="1" w:styleId="Char10">
    <w:name w:val="Char1"/>
    <w:basedOn w:val="a"/>
    <w:uiPriority w:val="99"/>
    <w:qFormat/>
    <w:rsid w:val="00EE1E53"/>
  </w:style>
  <w:style w:type="paragraph" w:customStyle="1" w:styleId="CharCharCharCharCharChar1CharCharChar">
    <w:name w:val="Char Char Char Char Char Char1 Char Char Char"/>
    <w:basedOn w:val="a"/>
    <w:uiPriority w:val="99"/>
    <w:qFormat/>
    <w:rsid w:val="00EE1E53"/>
    <w:pPr>
      <w:autoSpaceDE w:val="0"/>
      <w:autoSpaceDN w:val="0"/>
      <w:adjustRightInd w:val="0"/>
      <w:jc w:val="left"/>
      <w:textAlignment w:val="baseline"/>
    </w:pPr>
    <w:rPr>
      <w:rFonts w:ascii="宋体"/>
      <w:kern w:val="0"/>
      <w:sz w:val="34"/>
      <w:szCs w:val="20"/>
    </w:rPr>
  </w:style>
  <w:style w:type="paragraph" w:customStyle="1" w:styleId="CharCharCharChar">
    <w:name w:val="Char Char Char Char"/>
    <w:basedOn w:val="a"/>
    <w:uiPriority w:val="99"/>
    <w:qFormat/>
    <w:rsid w:val="00EE1E53"/>
    <w:pPr>
      <w:tabs>
        <w:tab w:val="left" w:pos="840"/>
      </w:tabs>
      <w:adjustRightInd w:val="0"/>
      <w:spacing w:line="360" w:lineRule="atLeast"/>
      <w:ind w:left="840" w:hanging="360"/>
      <w:textAlignment w:val="baseline"/>
    </w:pPr>
    <w:rPr>
      <w:sz w:val="24"/>
    </w:rPr>
  </w:style>
  <w:style w:type="paragraph" w:customStyle="1" w:styleId="CharCharCharCharCharChar1CharCharChar1">
    <w:name w:val="Char Char Char Char Char Char1 Char Char Char1"/>
    <w:basedOn w:val="a"/>
    <w:uiPriority w:val="99"/>
    <w:qFormat/>
    <w:rsid w:val="00EE1E53"/>
    <w:pPr>
      <w:autoSpaceDE w:val="0"/>
      <w:autoSpaceDN w:val="0"/>
      <w:adjustRightInd w:val="0"/>
      <w:jc w:val="left"/>
      <w:textAlignment w:val="baseline"/>
    </w:pPr>
    <w:rPr>
      <w:rFonts w:ascii="宋体"/>
      <w:kern w:val="0"/>
      <w:sz w:val="34"/>
      <w:szCs w:val="20"/>
    </w:rPr>
  </w:style>
  <w:style w:type="paragraph" w:customStyle="1" w:styleId="Default">
    <w:name w:val="Default"/>
    <w:qFormat/>
    <w:rsid w:val="00EE1E53"/>
    <w:pPr>
      <w:widowControl w:val="0"/>
      <w:autoSpaceDE w:val="0"/>
      <w:autoSpaceDN w:val="0"/>
      <w:adjustRightInd w:val="0"/>
    </w:pPr>
    <w:rPr>
      <w:rFonts w:ascii="仿宋" w:hAnsi="仿宋" w:cs="仿宋"/>
      <w:color w:val="000000"/>
      <w:sz w:val="24"/>
      <w:szCs w:val="24"/>
    </w:rPr>
  </w:style>
  <w:style w:type="character" w:customStyle="1" w:styleId="2CharCharChar">
    <w:name w:val="标题 2 Char Char Char"/>
    <w:rsid w:val="00E26438"/>
    <w:rPr>
      <w:rFonts w:ascii="Arial" w:eastAsia="宋体" w:hAnsi="Arial"/>
      <w:b/>
      <w:kern w:val="2"/>
      <w:sz w:val="28"/>
      <w:szCs w:val="28"/>
      <w:lang w:val="en-US" w:eastAsia="zh-CN" w:bidi="ar-SA"/>
    </w:rPr>
  </w:style>
  <w:style w:type="paragraph" w:styleId="22">
    <w:name w:val="Body Text 2"/>
    <w:basedOn w:val="a"/>
    <w:link w:val="2Char1"/>
    <w:uiPriority w:val="99"/>
    <w:semiHidden/>
    <w:unhideWhenUsed/>
    <w:rsid w:val="00183136"/>
    <w:pPr>
      <w:spacing w:after="120" w:line="480" w:lineRule="auto"/>
    </w:pPr>
  </w:style>
  <w:style w:type="character" w:customStyle="1" w:styleId="2Char1">
    <w:name w:val="正文文本 2 Char"/>
    <w:basedOn w:val="a1"/>
    <w:link w:val="22"/>
    <w:uiPriority w:val="99"/>
    <w:semiHidden/>
    <w:rsid w:val="00183136"/>
    <w:rPr>
      <w:kern w:val="2"/>
      <w:sz w:val="21"/>
      <w:szCs w:val="24"/>
    </w:rPr>
  </w:style>
  <w:style w:type="paragraph" w:customStyle="1" w:styleId="new">
    <w:name w:val="正文new"/>
    <w:basedOn w:val="a"/>
    <w:link w:val="newChar"/>
    <w:qFormat/>
    <w:rsid w:val="00D52832"/>
    <w:pPr>
      <w:widowControl/>
      <w:spacing w:line="360" w:lineRule="auto"/>
      <w:ind w:firstLine="360"/>
      <w:jc w:val="left"/>
    </w:pPr>
    <w:rPr>
      <w:rFonts w:asciiTheme="minorEastAsia" w:eastAsiaTheme="minorEastAsia" w:hAnsiTheme="minorEastAsia" w:cstheme="minorBidi"/>
      <w:szCs w:val="21"/>
    </w:rPr>
  </w:style>
  <w:style w:type="character" w:customStyle="1" w:styleId="newChar">
    <w:name w:val="正文new Char"/>
    <w:basedOn w:val="a1"/>
    <w:link w:val="new"/>
    <w:rsid w:val="00D52832"/>
    <w:rPr>
      <w:rFonts w:asciiTheme="minorEastAsia" w:eastAsiaTheme="minorEastAsia" w:hAnsiTheme="minorEastAsia" w:cstheme="minorBidi"/>
      <w:kern w:val="2"/>
      <w:sz w:val="21"/>
      <w:szCs w:val="21"/>
    </w:rPr>
  </w:style>
  <w:style w:type="paragraph" w:styleId="af9">
    <w:name w:val="No Spacing"/>
    <w:basedOn w:val="a"/>
    <w:link w:val="Charb"/>
    <w:uiPriority w:val="1"/>
    <w:qFormat/>
    <w:rsid w:val="007037F0"/>
    <w:pPr>
      <w:widowControl/>
      <w:jc w:val="left"/>
    </w:pPr>
    <w:rPr>
      <w:rFonts w:asciiTheme="minorHAnsi" w:eastAsiaTheme="minorEastAsia" w:hAnsiTheme="minorHAnsi" w:cstheme="minorBidi"/>
      <w:szCs w:val="21"/>
    </w:rPr>
  </w:style>
  <w:style w:type="character" w:customStyle="1" w:styleId="Charb">
    <w:name w:val="无间隔 Char"/>
    <w:basedOn w:val="a1"/>
    <w:link w:val="af9"/>
    <w:uiPriority w:val="1"/>
    <w:locked/>
    <w:rsid w:val="007037F0"/>
    <w:rPr>
      <w:rFonts w:asciiTheme="minorHAnsi" w:eastAsiaTheme="minorEastAsia" w:hAnsiTheme="minorHAnsi" w:cstheme="minorBidi"/>
      <w:kern w:val="2"/>
      <w:sz w:val="21"/>
      <w:szCs w:val="21"/>
    </w:rPr>
  </w:style>
  <w:style w:type="paragraph" w:styleId="4">
    <w:name w:val="toc 4"/>
    <w:basedOn w:val="a"/>
    <w:next w:val="a"/>
    <w:autoRedefine/>
    <w:uiPriority w:val="39"/>
    <w:unhideWhenUsed/>
    <w:rsid w:val="00F90EE0"/>
    <w:pPr>
      <w:ind w:leftChars="600" w:left="1260"/>
    </w:pPr>
    <w:rPr>
      <w:rFonts w:asciiTheme="minorHAnsi" w:eastAsiaTheme="minorEastAsia" w:hAnsiTheme="minorHAnsi" w:cstheme="minorBidi"/>
      <w:szCs w:val="22"/>
    </w:rPr>
  </w:style>
  <w:style w:type="paragraph" w:styleId="5">
    <w:name w:val="toc 5"/>
    <w:basedOn w:val="a"/>
    <w:next w:val="a"/>
    <w:autoRedefine/>
    <w:uiPriority w:val="39"/>
    <w:unhideWhenUsed/>
    <w:rsid w:val="00F90EE0"/>
    <w:pPr>
      <w:ind w:leftChars="800" w:left="1680"/>
    </w:pPr>
    <w:rPr>
      <w:rFonts w:asciiTheme="minorHAnsi" w:eastAsiaTheme="minorEastAsia" w:hAnsiTheme="minorHAnsi" w:cstheme="minorBidi"/>
      <w:szCs w:val="22"/>
    </w:rPr>
  </w:style>
  <w:style w:type="paragraph" w:styleId="6">
    <w:name w:val="toc 6"/>
    <w:basedOn w:val="a"/>
    <w:next w:val="a"/>
    <w:autoRedefine/>
    <w:uiPriority w:val="39"/>
    <w:unhideWhenUsed/>
    <w:rsid w:val="00F90EE0"/>
    <w:pPr>
      <w:ind w:leftChars="1000" w:left="2100"/>
    </w:pPr>
    <w:rPr>
      <w:rFonts w:asciiTheme="minorHAnsi" w:eastAsiaTheme="minorEastAsia" w:hAnsiTheme="minorHAnsi" w:cstheme="minorBidi"/>
      <w:szCs w:val="22"/>
    </w:rPr>
  </w:style>
  <w:style w:type="paragraph" w:styleId="7">
    <w:name w:val="toc 7"/>
    <w:basedOn w:val="a"/>
    <w:next w:val="a"/>
    <w:autoRedefine/>
    <w:uiPriority w:val="39"/>
    <w:unhideWhenUsed/>
    <w:rsid w:val="00F90EE0"/>
    <w:pPr>
      <w:ind w:leftChars="1200" w:left="2520"/>
    </w:pPr>
    <w:rPr>
      <w:rFonts w:asciiTheme="minorHAnsi" w:eastAsiaTheme="minorEastAsia" w:hAnsiTheme="minorHAnsi" w:cstheme="minorBidi"/>
      <w:szCs w:val="22"/>
    </w:rPr>
  </w:style>
  <w:style w:type="paragraph" w:styleId="8">
    <w:name w:val="toc 8"/>
    <w:basedOn w:val="a"/>
    <w:next w:val="a"/>
    <w:autoRedefine/>
    <w:uiPriority w:val="39"/>
    <w:unhideWhenUsed/>
    <w:rsid w:val="00F90EE0"/>
    <w:pPr>
      <w:ind w:leftChars="1400" w:left="2940"/>
    </w:pPr>
    <w:rPr>
      <w:rFonts w:asciiTheme="minorHAnsi" w:eastAsiaTheme="minorEastAsia" w:hAnsiTheme="minorHAnsi" w:cstheme="minorBidi"/>
      <w:szCs w:val="22"/>
    </w:rPr>
  </w:style>
  <w:style w:type="paragraph" w:styleId="9">
    <w:name w:val="toc 9"/>
    <w:basedOn w:val="a"/>
    <w:next w:val="a"/>
    <w:autoRedefine/>
    <w:uiPriority w:val="39"/>
    <w:unhideWhenUsed/>
    <w:rsid w:val="00F90EE0"/>
    <w:pPr>
      <w:ind w:leftChars="1600" w:left="3360"/>
    </w:pPr>
    <w:rPr>
      <w:rFonts w:asciiTheme="minorHAnsi" w:eastAsiaTheme="minorEastAsia" w:hAnsiTheme="minorHAnsi" w:cstheme="minorBidi"/>
      <w:szCs w:val="22"/>
    </w:rPr>
  </w:style>
  <w:style w:type="paragraph" w:styleId="afa">
    <w:name w:val="List Paragraph"/>
    <w:basedOn w:val="a"/>
    <w:uiPriority w:val="99"/>
    <w:unhideWhenUsed/>
    <w:rsid w:val="00247662"/>
    <w:pPr>
      <w:ind w:firstLineChars="200" w:firstLine="420"/>
    </w:pPr>
  </w:style>
</w:styles>
</file>

<file path=word/webSettings.xml><?xml version="1.0" encoding="utf-8"?>
<w:webSettings xmlns:r="http://schemas.openxmlformats.org/officeDocument/2006/relationships" xmlns:w="http://schemas.openxmlformats.org/wordprocessingml/2006/main">
  <w:divs>
    <w:div w:id="77597838">
      <w:bodyDiv w:val="1"/>
      <w:marLeft w:val="0"/>
      <w:marRight w:val="0"/>
      <w:marTop w:val="0"/>
      <w:marBottom w:val="0"/>
      <w:divBdr>
        <w:top w:val="none" w:sz="0" w:space="0" w:color="auto"/>
        <w:left w:val="none" w:sz="0" w:space="0" w:color="auto"/>
        <w:bottom w:val="none" w:sz="0" w:space="0" w:color="auto"/>
        <w:right w:val="none" w:sz="0" w:space="0" w:color="auto"/>
      </w:divBdr>
    </w:div>
    <w:div w:id="211814444">
      <w:bodyDiv w:val="1"/>
      <w:marLeft w:val="0"/>
      <w:marRight w:val="0"/>
      <w:marTop w:val="0"/>
      <w:marBottom w:val="0"/>
      <w:divBdr>
        <w:top w:val="none" w:sz="0" w:space="0" w:color="auto"/>
        <w:left w:val="none" w:sz="0" w:space="0" w:color="auto"/>
        <w:bottom w:val="none" w:sz="0" w:space="0" w:color="auto"/>
        <w:right w:val="none" w:sz="0" w:space="0" w:color="auto"/>
      </w:divBdr>
    </w:div>
    <w:div w:id="460346956">
      <w:bodyDiv w:val="1"/>
      <w:marLeft w:val="0"/>
      <w:marRight w:val="0"/>
      <w:marTop w:val="0"/>
      <w:marBottom w:val="0"/>
      <w:divBdr>
        <w:top w:val="none" w:sz="0" w:space="0" w:color="auto"/>
        <w:left w:val="none" w:sz="0" w:space="0" w:color="auto"/>
        <w:bottom w:val="none" w:sz="0" w:space="0" w:color="auto"/>
        <w:right w:val="none" w:sz="0" w:space="0" w:color="auto"/>
      </w:divBdr>
    </w:div>
    <w:div w:id="865605698">
      <w:bodyDiv w:val="1"/>
      <w:marLeft w:val="0"/>
      <w:marRight w:val="0"/>
      <w:marTop w:val="0"/>
      <w:marBottom w:val="0"/>
      <w:divBdr>
        <w:top w:val="none" w:sz="0" w:space="0" w:color="auto"/>
        <w:left w:val="none" w:sz="0" w:space="0" w:color="auto"/>
        <w:bottom w:val="none" w:sz="0" w:space="0" w:color="auto"/>
        <w:right w:val="none" w:sz="0" w:space="0" w:color="auto"/>
      </w:divBdr>
    </w:div>
    <w:div w:id="907304028">
      <w:bodyDiv w:val="1"/>
      <w:marLeft w:val="0"/>
      <w:marRight w:val="0"/>
      <w:marTop w:val="0"/>
      <w:marBottom w:val="0"/>
      <w:divBdr>
        <w:top w:val="none" w:sz="0" w:space="0" w:color="auto"/>
        <w:left w:val="none" w:sz="0" w:space="0" w:color="auto"/>
        <w:bottom w:val="none" w:sz="0" w:space="0" w:color="auto"/>
        <w:right w:val="none" w:sz="0" w:space="0" w:color="auto"/>
      </w:divBdr>
    </w:div>
    <w:div w:id="955674041">
      <w:bodyDiv w:val="1"/>
      <w:marLeft w:val="0"/>
      <w:marRight w:val="0"/>
      <w:marTop w:val="0"/>
      <w:marBottom w:val="0"/>
      <w:divBdr>
        <w:top w:val="none" w:sz="0" w:space="0" w:color="auto"/>
        <w:left w:val="none" w:sz="0" w:space="0" w:color="auto"/>
        <w:bottom w:val="none" w:sz="0" w:space="0" w:color="auto"/>
        <w:right w:val="none" w:sz="0" w:space="0" w:color="auto"/>
      </w:divBdr>
    </w:div>
    <w:div w:id="1044058109">
      <w:bodyDiv w:val="1"/>
      <w:marLeft w:val="0"/>
      <w:marRight w:val="0"/>
      <w:marTop w:val="0"/>
      <w:marBottom w:val="0"/>
      <w:divBdr>
        <w:top w:val="none" w:sz="0" w:space="0" w:color="auto"/>
        <w:left w:val="none" w:sz="0" w:space="0" w:color="auto"/>
        <w:bottom w:val="none" w:sz="0" w:space="0" w:color="auto"/>
        <w:right w:val="none" w:sz="0" w:space="0" w:color="auto"/>
      </w:divBdr>
    </w:div>
    <w:div w:id="1140152463">
      <w:bodyDiv w:val="1"/>
      <w:marLeft w:val="0"/>
      <w:marRight w:val="0"/>
      <w:marTop w:val="0"/>
      <w:marBottom w:val="0"/>
      <w:divBdr>
        <w:top w:val="none" w:sz="0" w:space="0" w:color="auto"/>
        <w:left w:val="none" w:sz="0" w:space="0" w:color="auto"/>
        <w:bottom w:val="none" w:sz="0" w:space="0" w:color="auto"/>
        <w:right w:val="none" w:sz="0" w:space="0" w:color="auto"/>
      </w:divBdr>
    </w:div>
    <w:div w:id="1335913299">
      <w:bodyDiv w:val="1"/>
      <w:marLeft w:val="0"/>
      <w:marRight w:val="0"/>
      <w:marTop w:val="0"/>
      <w:marBottom w:val="0"/>
      <w:divBdr>
        <w:top w:val="none" w:sz="0" w:space="0" w:color="auto"/>
        <w:left w:val="none" w:sz="0" w:space="0" w:color="auto"/>
        <w:bottom w:val="none" w:sz="0" w:space="0" w:color="auto"/>
        <w:right w:val="none" w:sz="0" w:space="0" w:color="auto"/>
      </w:divBdr>
    </w:div>
    <w:div w:id="1612586273">
      <w:bodyDiv w:val="1"/>
      <w:marLeft w:val="0"/>
      <w:marRight w:val="0"/>
      <w:marTop w:val="0"/>
      <w:marBottom w:val="0"/>
      <w:divBdr>
        <w:top w:val="none" w:sz="0" w:space="0" w:color="auto"/>
        <w:left w:val="none" w:sz="0" w:space="0" w:color="auto"/>
        <w:bottom w:val="none" w:sz="0" w:space="0" w:color="auto"/>
        <w:right w:val="none" w:sz="0" w:space="0" w:color="auto"/>
      </w:divBdr>
    </w:div>
    <w:div w:id="1841583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B748710-17E1-42C7-A753-63ACD3F9366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1173</Words>
  <Characters>6688</Characters>
  <Application>Microsoft Office Word</Application>
  <DocSecurity>4</DocSecurity>
  <Lines>55</Lines>
  <Paragraphs>15</Paragraphs>
  <ScaleCrop>false</ScaleCrop>
  <Company>Microsoft</Company>
  <LinksUpToDate>false</LinksUpToDate>
  <CharactersWithSpaces>7846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ZHONGM</cp:lastModifiedBy>
  <cp:revision>2</cp:revision>
  <cp:lastPrinted>2017-06-15T01:44:00Z</cp:lastPrinted>
  <dcterms:created xsi:type="dcterms:W3CDTF">2017-06-26T14:33:00Z</dcterms:created>
  <dcterms:modified xsi:type="dcterms:W3CDTF">2017-06-26T14:33:00Z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