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87C" w:rsidRDefault="00F04365">
      <w:pPr>
        <w:pStyle w:val="a3"/>
        <w:spacing w:line="360" w:lineRule="auto"/>
        <w:jc w:val="center"/>
        <w:rPr>
          <w:rFonts w:ascii="ˎ̥" w:hAnsi="ˎ̥" w:hint="eastAsia"/>
          <w:b/>
          <w:color w:val="333333"/>
          <w:sz w:val="36"/>
          <w:szCs w:val="36"/>
        </w:rPr>
      </w:pPr>
      <w:r w:rsidRPr="00B33EF5">
        <w:rPr>
          <w:rFonts w:ascii="ˎ̥" w:hAnsi="ˎ̥" w:hint="eastAsia"/>
          <w:b/>
          <w:color w:val="333333"/>
          <w:sz w:val="36"/>
          <w:szCs w:val="36"/>
        </w:rPr>
        <w:t>国联安中证股债动态策略指数证券投资基金</w:t>
      </w:r>
    </w:p>
    <w:p w:rsidR="00D22813" w:rsidRPr="00B33EF5" w:rsidRDefault="00D22813">
      <w:pPr>
        <w:pStyle w:val="a3"/>
        <w:spacing w:line="360" w:lineRule="auto"/>
        <w:jc w:val="center"/>
        <w:rPr>
          <w:rFonts w:ascii="ˎ̥" w:hAnsi="ˎ̥" w:hint="eastAsia"/>
          <w:b/>
          <w:color w:val="333333"/>
          <w:sz w:val="36"/>
          <w:szCs w:val="36"/>
        </w:rPr>
      </w:pPr>
      <w:r w:rsidRPr="00B33EF5">
        <w:rPr>
          <w:rFonts w:ascii="ˎ̥" w:hAnsi="ˎ̥" w:hint="eastAsia"/>
          <w:b/>
          <w:color w:val="333333"/>
          <w:sz w:val="36"/>
          <w:szCs w:val="36"/>
        </w:rPr>
        <w:t>清算报告</w:t>
      </w:r>
    </w:p>
    <w:p w:rsidR="00D22813" w:rsidRDefault="00D22813" w:rsidP="00D22813">
      <w:pPr>
        <w:pStyle w:val="a3"/>
        <w:spacing w:line="360" w:lineRule="auto"/>
        <w:jc w:val="center"/>
        <w:rPr>
          <w:rFonts w:ascii="ˎ̥" w:hAnsi="ˎ̥" w:hint="eastAsia"/>
          <w:color w:val="333333"/>
          <w:sz w:val="28"/>
          <w:szCs w:val="28"/>
        </w:rPr>
      </w:pPr>
    </w:p>
    <w:p w:rsidR="00A67804" w:rsidRPr="00F175FB" w:rsidRDefault="00A67804" w:rsidP="00D22813">
      <w:pPr>
        <w:pStyle w:val="a3"/>
        <w:spacing w:line="360" w:lineRule="auto"/>
        <w:jc w:val="center"/>
        <w:rPr>
          <w:rFonts w:ascii="ˎ̥" w:hAnsi="ˎ̥" w:hint="eastAsia"/>
          <w:color w:val="333333"/>
          <w:sz w:val="28"/>
          <w:szCs w:val="28"/>
        </w:rPr>
      </w:pPr>
    </w:p>
    <w:p w:rsidR="00A67804" w:rsidRPr="00C11A48" w:rsidRDefault="00A67804" w:rsidP="00D22813">
      <w:pPr>
        <w:pStyle w:val="a3"/>
        <w:spacing w:line="360" w:lineRule="auto"/>
        <w:jc w:val="center"/>
        <w:rPr>
          <w:rFonts w:ascii="ˎ̥" w:hAnsi="ˎ̥" w:hint="eastAsia"/>
          <w:color w:val="333333"/>
          <w:sz w:val="28"/>
          <w:szCs w:val="28"/>
        </w:rPr>
      </w:pPr>
    </w:p>
    <w:p w:rsidR="00A67804" w:rsidRDefault="00A67804" w:rsidP="00D22813">
      <w:pPr>
        <w:pStyle w:val="a3"/>
        <w:spacing w:line="360" w:lineRule="auto"/>
        <w:jc w:val="center"/>
        <w:rPr>
          <w:rFonts w:ascii="ˎ̥" w:hAnsi="ˎ̥" w:hint="eastAsia"/>
          <w:color w:val="333333"/>
          <w:sz w:val="28"/>
          <w:szCs w:val="28"/>
        </w:rPr>
      </w:pPr>
    </w:p>
    <w:p w:rsidR="00A67804" w:rsidRDefault="00A67804" w:rsidP="00D22813">
      <w:pPr>
        <w:pStyle w:val="a3"/>
        <w:spacing w:line="360" w:lineRule="auto"/>
        <w:jc w:val="center"/>
        <w:rPr>
          <w:rFonts w:ascii="ˎ̥" w:hAnsi="ˎ̥" w:hint="eastAsia"/>
          <w:color w:val="333333"/>
          <w:sz w:val="28"/>
          <w:szCs w:val="28"/>
        </w:rPr>
      </w:pPr>
    </w:p>
    <w:p w:rsidR="00A67804" w:rsidRPr="0019771D" w:rsidRDefault="00A67804" w:rsidP="00D22813">
      <w:pPr>
        <w:pStyle w:val="a3"/>
        <w:spacing w:line="360" w:lineRule="auto"/>
        <w:jc w:val="center"/>
        <w:rPr>
          <w:rFonts w:ascii="ˎ̥" w:hAnsi="ˎ̥" w:hint="eastAsia"/>
          <w:color w:val="333333"/>
          <w:sz w:val="28"/>
          <w:szCs w:val="28"/>
        </w:rPr>
      </w:pPr>
    </w:p>
    <w:p w:rsidR="00A67804" w:rsidRDefault="00A67804" w:rsidP="00D22813">
      <w:pPr>
        <w:pStyle w:val="a3"/>
        <w:spacing w:line="360" w:lineRule="auto"/>
        <w:jc w:val="center"/>
        <w:rPr>
          <w:rFonts w:ascii="ˎ̥" w:hAnsi="ˎ̥" w:hint="eastAsia"/>
          <w:color w:val="333333"/>
          <w:sz w:val="28"/>
          <w:szCs w:val="28"/>
        </w:rPr>
      </w:pPr>
    </w:p>
    <w:p w:rsidR="00A67804" w:rsidRDefault="00A67804" w:rsidP="00D22813">
      <w:pPr>
        <w:pStyle w:val="a3"/>
        <w:spacing w:line="360" w:lineRule="auto"/>
        <w:jc w:val="center"/>
        <w:rPr>
          <w:rFonts w:ascii="ˎ̥" w:hAnsi="ˎ̥" w:hint="eastAsia"/>
          <w:color w:val="333333"/>
          <w:sz w:val="28"/>
          <w:szCs w:val="28"/>
        </w:rPr>
      </w:pPr>
    </w:p>
    <w:p w:rsidR="00A67804" w:rsidRDefault="00A67804" w:rsidP="00D22813">
      <w:pPr>
        <w:pStyle w:val="a3"/>
        <w:spacing w:line="360" w:lineRule="auto"/>
        <w:jc w:val="center"/>
        <w:rPr>
          <w:rFonts w:ascii="ˎ̥" w:hAnsi="ˎ̥" w:hint="eastAsia"/>
          <w:color w:val="333333"/>
          <w:sz w:val="28"/>
          <w:szCs w:val="28"/>
        </w:rPr>
      </w:pPr>
    </w:p>
    <w:p w:rsidR="00A67804" w:rsidRDefault="00A67804" w:rsidP="00D22813">
      <w:pPr>
        <w:pStyle w:val="a3"/>
        <w:spacing w:line="360" w:lineRule="auto"/>
        <w:jc w:val="center"/>
        <w:rPr>
          <w:rFonts w:ascii="ˎ̥" w:hAnsi="ˎ̥" w:hint="eastAsia"/>
          <w:color w:val="333333"/>
          <w:sz w:val="28"/>
          <w:szCs w:val="28"/>
        </w:rPr>
      </w:pPr>
    </w:p>
    <w:p w:rsidR="00A67804" w:rsidRDefault="00A67804" w:rsidP="00D22813">
      <w:pPr>
        <w:pStyle w:val="a3"/>
        <w:spacing w:line="360" w:lineRule="auto"/>
        <w:jc w:val="center"/>
        <w:rPr>
          <w:rFonts w:ascii="ˎ̥" w:hAnsi="ˎ̥" w:hint="eastAsia"/>
          <w:color w:val="333333"/>
          <w:sz w:val="28"/>
          <w:szCs w:val="28"/>
        </w:rPr>
      </w:pPr>
    </w:p>
    <w:p w:rsidR="00A67804" w:rsidRDefault="00A67804" w:rsidP="00D22813">
      <w:pPr>
        <w:pStyle w:val="a3"/>
        <w:spacing w:line="360" w:lineRule="auto"/>
        <w:jc w:val="center"/>
        <w:rPr>
          <w:rFonts w:ascii="ˎ̥" w:hAnsi="ˎ̥" w:hint="eastAsia"/>
          <w:color w:val="333333"/>
          <w:sz w:val="28"/>
          <w:szCs w:val="28"/>
        </w:rPr>
      </w:pPr>
    </w:p>
    <w:p w:rsidR="00A67804" w:rsidRDefault="00A67804" w:rsidP="00D22813">
      <w:pPr>
        <w:pStyle w:val="a3"/>
        <w:spacing w:line="360" w:lineRule="auto"/>
        <w:jc w:val="center"/>
        <w:rPr>
          <w:rFonts w:ascii="ˎ̥" w:hAnsi="ˎ̥" w:hint="eastAsia"/>
          <w:color w:val="333333"/>
          <w:sz w:val="28"/>
          <w:szCs w:val="28"/>
        </w:rPr>
      </w:pPr>
    </w:p>
    <w:p w:rsidR="00A67804" w:rsidRDefault="00A67804" w:rsidP="00D22813">
      <w:pPr>
        <w:pStyle w:val="a3"/>
        <w:spacing w:line="360" w:lineRule="auto"/>
        <w:jc w:val="center"/>
        <w:rPr>
          <w:rFonts w:ascii="ˎ̥" w:hAnsi="ˎ̥" w:hint="eastAsia"/>
          <w:color w:val="333333"/>
          <w:sz w:val="28"/>
          <w:szCs w:val="28"/>
        </w:rPr>
      </w:pPr>
    </w:p>
    <w:p w:rsidR="00A67804" w:rsidRDefault="00A67804" w:rsidP="00D22813">
      <w:pPr>
        <w:pStyle w:val="a3"/>
        <w:spacing w:line="360" w:lineRule="auto"/>
        <w:jc w:val="center"/>
        <w:rPr>
          <w:rFonts w:ascii="ˎ̥" w:hAnsi="ˎ̥" w:hint="eastAsia"/>
          <w:color w:val="333333"/>
          <w:sz w:val="28"/>
          <w:szCs w:val="28"/>
        </w:rPr>
      </w:pPr>
    </w:p>
    <w:p w:rsidR="00A67804" w:rsidRDefault="00A67804" w:rsidP="00D22813">
      <w:pPr>
        <w:pStyle w:val="a3"/>
        <w:spacing w:line="360" w:lineRule="auto"/>
        <w:jc w:val="center"/>
        <w:rPr>
          <w:rFonts w:ascii="ˎ̥" w:hAnsi="ˎ̥" w:hint="eastAsia"/>
          <w:color w:val="333333"/>
          <w:sz w:val="28"/>
          <w:szCs w:val="28"/>
        </w:rPr>
      </w:pPr>
    </w:p>
    <w:p w:rsidR="00A67804" w:rsidRDefault="00A67804" w:rsidP="00D22813">
      <w:pPr>
        <w:pStyle w:val="a3"/>
        <w:spacing w:line="360" w:lineRule="auto"/>
        <w:jc w:val="center"/>
        <w:rPr>
          <w:rFonts w:ascii="ˎ̥" w:hAnsi="ˎ̥" w:hint="eastAsia"/>
          <w:color w:val="333333"/>
          <w:sz w:val="28"/>
          <w:szCs w:val="28"/>
        </w:rPr>
      </w:pPr>
    </w:p>
    <w:p w:rsidR="00A67804" w:rsidRPr="005B4DA6" w:rsidRDefault="00A67804" w:rsidP="00D22813">
      <w:pPr>
        <w:pStyle w:val="a3"/>
        <w:spacing w:line="360" w:lineRule="auto"/>
        <w:jc w:val="center"/>
        <w:rPr>
          <w:rFonts w:ascii="ˎ̥" w:hAnsi="ˎ̥" w:hint="eastAsia"/>
          <w:color w:val="333333"/>
          <w:sz w:val="28"/>
          <w:szCs w:val="28"/>
        </w:rPr>
      </w:pPr>
    </w:p>
    <w:p w:rsidR="003119DB" w:rsidRPr="00B33EF5" w:rsidRDefault="00D22813" w:rsidP="00BC5066">
      <w:pPr>
        <w:pStyle w:val="a3"/>
        <w:tabs>
          <w:tab w:val="left" w:pos="1843"/>
        </w:tabs>
        <w:spacing w:line="360" w:lineRule="auto"/>
        <w:jc w:val="center"/>
        <w:rPr>
          <w:rFonts w:ascii="ˎ̥" w:hAnsi="ˎ̥" w:hint="eastAsia"/>
          <w:b/>
          <w:color w:val="333333"/>
        </w:rPr>
      </w:pPr>
      <w:r w:rsidRPr="00B33EF5">
        <w:rPr>
          <w:rFonts w:ascii="ˎ̥" w:hAnsi="ˎ̥" w:hint="eastAsia"/>
          <w:b/>
          <w:color w:val="333333"/>
        </w:rPr>
        <w:t>基金管理人：国联安基金管理有限公司</w:t>
      </w:r>
    </w:p>
    <w:p w:rsidR="003119DB" w:rsidRPr="00B33EF5" w:rsidRDefault="00D22813" w:rsidP="00BC5066">
      <w:pPr>
        <w:pStyle w:val="a3"/>
        <w:tabs>
          <w:tab w:val="left" w:pos="2127"/>
        </w:tabs>
        <w:spacing w:line="360" w:lineRule="auto"/>
        <w:ind w:left="1983" w:hangingChars="823" w:hanging="1983"/>
        <w:jc w:val="center"/>
        <w:rPr>
          <w:rFonts w:ascii="ˎ̥" w:hAnsi="ˎ̥" w:hint="eastAsia"/>
          <w:b/>
          <w:color w:val="333333"/>
        </w:rPr>
      </w:pPr>
      <w:bookmarkStart w:id="0" w:name="_GoBack"/>
      <w:bookmarkEnd w:id="0"/>
      <w:r w:rsidRPr="00B33EF5">
        <w:rPr>
          <w:rFonts w:ascii="ˎ̥" w:hAnsi="ˎ̥" w:hint="eastAsia"/>
          <w:b/>
          <w:color w:val="333333"/>
        </w:rPr>
        <w:t>基金托管人：</w:t>
      </w:r>
      <w:r w:rsidR="009B13EC" w:rsidRPr="00B33EF5">
        <w:rPr>
          <w:rFonts w:ascii="ˎ̥" w:hAnsi="ˎ̥" w:hint="eastAsia"/>
          <w:b/>
          <w:color w:val="333333"/>
        </w:rPr>
        <w:t>中国建设银行股份有限公司</w:t>
      </w:r>
    </w:p>
    <w:p w:rsidR="00D22813" w:rsidRPr="00B33EF5" w:rsidRDefault="00A67804" w:rsidP="00BC5066">
      <w:pPr>
        <w:pStyle w:val="a3"/>
        <w:tabs>
          <w:tab w:val="left" w:pos="2127"/>
        </w:tabs>
        <w:spacing w:line="360" w:lineRule="auto"/>
        <w:ind w:left="1983" w:hangingChars="823" w:hanging="1983"/>
        <w:jc w:val="center"/>
        <w:rPr>
          <w:rFonts w:ascii="ˎ̥" w:hAnsi="ˎ̥" w:hint="eastAsia"/>
          <w:b/>
          <w:color w:val="333333"/>
        </w:rPr>
      </w:pPr>
      <w:r w:rsidRPr="00B33EF5">
        <w:rPr>
          <w:rFonts w:ascii="ˎ̥" w:hAnsi="ˎ̥" w:hint="eastAsia"/>
          <w:b/>
          <w:color w:val="333333"/>
        </w:rPr>
        <w:t>报告</w:t>
      </w:r>
      <w:r w:rsidR="00F64551">
        <w:rPr>
          <w:rFonts w:ascii="ˎ̥" w:hAnsi="ˎ̥" w:hint="eastAsia"/>
          <w:b/>
          <w:color w:val="333333"/>
        </w:rPr>
        <w:t>公告</w:t>
      </w:r>
      <w:r w:rsidRPr="00B33EF5">
        <w:rPr>
          <w:rFonts w:ascii="ˎ̥" w:hAnsi="ˎ̥" w:hint="eastAsia"/>
          <w:b/>
          <w:color w:val="333333"/>
        </w:rPr>
        <w:t>日</w:t>
      </w:r>
      <w:r w:rsidR="00D22813" w:rsidRPr="00B33EF5">
        <w:rPr>
          <w:rFonts w:ascii="ˎ̥" w:hAnsi="ˎ̥" w:hint="eastAsia"/>
          <w:b/>
          <w:color w:val="333333"/>
        </w:rPr>
        <w:t>：二零一</w:t>
      </w:r>
      <w:r w:rsidR="00F04365" w:rsidRPr="00B33EF5">
        <w:rPr>
          <w:rFonts w:ascii="ˎ̥" w:hAnsi="ˎ̥" w:hint="eastAsia"/>
          <w:b/>
          <w:color w:val="333333"/>
        </w:rPr>
        <w:t>七</w:t>
      </w:r>
      <w:r w:rsidR="00D22813" w:rsidRPr="00B33EF5">
        <w:rPr>
          <w:rFonts w:ascii="ˎ̥" w:hAnsi="ˎ̥" w:hint="eastAsia"/>
          <w:b/>
          <w:color w:val="333333"/>
        </w:rPr>
        <w:t>年</w:t>
      </w:r>
      <w:r w:rsidR="002B6DE5">
        <w:rPr>
          <w:rFonts w:ascii="ˎ̥" w:hAnsi="ˎ̥" w:hint="eastAsia"/>
          <w:b/>
          <w:color w:val="333333"/>
        </w:rPr>
        <w:t>六</w:t>
      </w:r>
      <w:r w:rsidR="00D22813" w:rsidRPr="00B33EF5">
        <w:rPr>
          <w:rFonts w:ascii="ˎ̥" w:hAnsi="ˎ̥" w:hint="eastAsia"/>
          <w:b/>
          <w:color w:val="333333"/>
        </w:rPr>
        <w:t>月</w:t>
      </w:r>
      <w:r w:rsidR="002B6DE5">
        <w:rPr>
          <w:rFonts w:ascii="ˎ̥" w:hAnsi="ˎ̥" w:hint="eastAsia"/>
          <w:b/>
          <w:color w:val="333333"/>
        </w:rPr>
        <w:t>二</w:t>
      </w:r>
      <w:r w:rsidR="001574E8">
        <w:rPr>
          <w:rFonts w:ascii="ˎ̥" w:hAnsi="ˎ̥" w:hint="eastAsia"/>
          <w:b/>
          <w:color w:val="333333"/>
        </w:rPr>
        <w:t>十</w:t>
      </w:r>
      <w:r w:rsidR="00071446">
        <w:rPr>
          <w:rFonts w:ascii="ˎ̥" w:hAnsi="ˎ̥" w:hint="eastAsia"/>
          <w:b/>
          <w:color w:val="333333"/>
        </w:rPr>
        <w:t>二</w:t>
      </w:r>
      <w:r w:rsidR="00D22813" w:rsidRPr="00B33EF5">
        <w:rPr>
          <w:rFonts w:ascii="ˎ̥" w:hAnsi="ˎ̥" w:hint="eastAsia"/>
          <w:b/>
          <w:color w:val="333333"/>
        </w:rPr>
        <w:t>日</w:t>
      </w:r>
    </w:p>
    <w:p w:rsidR="00D22813" w:rsidRPr="00A67804" w:rsidRDefault="00D22813" w:rsidP="00D22813">
      <w:pPr>
        <w:pStyle w:val="a3"/>
        <w:spacing w:line="360" w:lineRule="auto"/>
        <w:rPr>
          <w:rFonts w:ascii="ˎ̥" w:hAnsi="ˎ̥" w:hint="eastAsia"/>
          <w:color w:val="333333"/>
        </w:rPr>
      </w:pPr>
    </w:p>
    <w:p w:rsidR="00557954" w:rsidRPr="00B33EF5" w:rsidRDefault="00557954" w:rsidP="00B456D0">
      <w:pPr>
        <w:pStyle w:val="1"/>
        <w:keepNext/>
        <w:keepLines/>
        <w:widowControl w:val="0"/>
        <w:spacing w:beforeLines="100" w:afterLines="100" w:line="360" w:lineRule="auto"/>
        <w:jc w:val="center"/>
        <w:rPr>
          <w:rFonts w:asciiTheme="majorEastAsia" w:eastAsiaTheme="majorEastAsia" w:hAnsiTheme="majorEastAsia"/>
          <w:b/>
          <w:bCs/>
          <w:color w:val="000000"/>
          <w:sz w:val="21"/>
          <w:szCs w:val="21"/>
          <w:lang w:val="en-US"/>
        </w:rPr>
      </w:pPr>
      <w:bookmarkStart w:id="1" w:name="_Toc225498243"/>
      <w:bookmarkStart w:id="2" w:name="_Toc361324842"/>
      <w:r w:rsidRPr="00B33EF5">
        <w:rPr>
          <w:rFonts w:asciiTheme="majorEastAsia" w:eastAsiaTheme="majorEastAsia" w:hAnsiTheme="majorEastAsia"/>
          <w:b/>
          <w:bCs/>
          <w:color w:val="000000"/>
          <w:sz w:val="21"/>
          <w:szCs w:val="21"/>
          <w:lang w:val="en-US"/>
        </w:rPr>
        <w:t xml:space="preserve">§1  </w:t>
      </w:r>
      <w:r w:rsidRPr="00B33EF5">
        <w:rPr>
          <w:rFonts w:asciiTheme="majorEastAsia" w:eastAsiaTheme="majorEastAsia" w:hAnsiTheme="majorEastAsia" w:hint="eastAsia"/>
          <w:b/>
          <w:bCs/>
          <w:color w:val="000000"/>
          <w:sz w:val="21"/>
          <w:szCs w:val="21"/>
          <w:lang w:val="en-US"/>
        </w:rPr>
        <w:t>重要提示</w:t>
      </w:r>
      <w:bookmarkEnd w:id="1"/>
      <w:bookmarkEnd w:id="2"/>
    </w:p>
    <w:p w:rsidR="00557954" w:rsidRPr="005B4DA6" w:rsidRDefault="00557954" w:rsidP="00B33EF5">
      <w:pPr>
        <w:pStyle w:val="a3"/>
        <w:spacing w:line="360" w:lineRule="auto"/>
        <w:ind w:left="840"/>
        <w:rPr>
          <w:rFonts w:ascii="ˎ̥" w:hAnsi="ˎ̥" w:hint="eastAsia"/>
          <w:color w:val="333333"/>
        </w:rPr>
      </w:pPr>
    </w:p>
    <w:p w:rsidR="00A12F58" w:rsidRPr="00B33EF5" w:rsidRDefault="00A12F58" w:rsidP="00BC5066">
      <w:pPr>
        <w:pStyle w:val="a3"/>
        <w:spacing w:line="360" w:lineRule="auto"/>
        <w:ind w:firstLine="420"/>
        <w:rPr>
          <w:sz w:val="21"/>
          <w:szCs w:val="21"/>
        </w:rPr>
      </w:pPr>
      <w:r w:rsidRPr="00B33EF5">
        <w:rPr>
          <w:sz w:val="21"/>
          <w:szCs w:val="21"/>
        </w:rPr>
        <w:t>国联安中证股债动态策略指数证券投资基金(以下简称“本基金”)经中国证券监督管理委员会(以 下简称“中国证监会”)《关于核准国联安中证股债动态策略指数证券投资基金募集的批复》(证监许可[2013]128文)批准，由国联安基金管理有限公司依照《中华人民共和国证券投资基金法》及其配套规则和《国联安中证股债动态策略指数证券投资基金基金合同》发售，基金合同于 2013 年 6 月 26 日生效。本基金为契约型开放式，存续期限不定，首次设立募集规模为 232,026,266.44 份基金份额。 本基金的基金管理人为国联安基金管理有限公司，基金托管人为中国建设银行股份有限公司。</w:t>
      </w:r>
    </w:p>
    <w:p w:rsidR="004427FC" w:rsidRPr="00B33EF5" w:rsidRDefault="004427FC" w:rsidP="00D22813">
      <w:pPr>
        <w:pStyle w:val="a3"/>
        <w:spacing w:line="360" w:lineRule="auto"/>
        <w:rPr>
          <w:sz w:val="21"/>
          <w:szCs w:val="21"/>
        </w:rPr>
      </w:pPr>
    </w:p>
    <w:p w:rsidR="00A12F58" w:rsidRPr="00B33EF5" w:rsidRDefault="00A12F58" w:rsidP="00BC5066">
      <w:pPr>
        <w:pStyle w:val="a3"/>
        <w:spacing w:line="360" w:lineRule="auto"/>
        <w:ind w:firstLine="420"/>
        <w:rPr>
          <w:sz w:val="21"/>
          <w:szCs w:val="21"/>
        </w:rPr>
      </w:pPr>
      <w:r w:rsidRPr="00B33EF5">
        <w:rPr>
          <w:rFonts w:hint="eastAsia"/>
          <w:sz w:val="21"/>
          <w:szCs w:val="21"/>
        </w:rPr>
        <w:t>根据市场环境变化，为更好地满足投资者需求，保护基金份额持有人的利益，</w:t>
      </w:r>
      <w:r w:rsidRPr="00B33EF5">
        <w:rPr>
          <w:sz w:val="21"/>
          <w:szCs w:val="21"/>
        </w:rPr>
        <w:t>依据《中华人民共和国证券投资基金法》、《公开募集证券投资基金运作管理办法》、《国联安中证股债动态策略指数证券投资基金基金合同》（以下简称 “《基金合同》”）的有关规定</w:t>
      </w:r>
      <w:r w:rsidRPr="00B33EF5">
        <w:rPr>
          <w:rFonts w:hint="eastAsia"/>
          <w:sz w:val="21"/>
          <w:szCs w:val="21"/>
        </w:rPr>
        <w:t>提议终止《基金合同》。本基金基金份额持有人大会已于</w:t>
      </w:r>
      <w:r w:rsidRPr="00B33EF5">
        <w:rPr>
          <w:sz w:val="21"/>
          <w:szCs w:val="21"/>
        </w:rPr>
        <w:t>2017年3月28日表决通过了《关于终止国联安中证股债动态策略指数证券投资基金基金合同有关事项的议案》，</w:t>
      </w:r>
      <w:r w:rsidRPr="00B33EF5">
        <w:rPr>
          <w:rFonts w:hint="eastAsia"/>
          <w:sz w:val="21"/>
          <w:szCs w:val="21"/>
        </w:rPr>
        <w:t>决定终止《基金合同》。</w:t>
      </w:r>
    </w:p>
    <w:p w:rsidR="004427FC" w:rsidRPr="00B33EF5" w:rsidRDefault="004427FC" w:rsidP="00D22813">
      <w:pPr>
        <w:pStyle w:val="a3"/>
        <w:spacing w:line="360" w:lineRule="auto"/>
        <w:rPr>
          <w:sz w:val="21"/>
          <w:szCs w:val="21"/>
        </w:rPr>
      </w:pPr>
    </w:p>
    <w:p w:rsidR="004427FC" w:rsidRPr="00B33EF5" w:rsidRDefault="004427FC" w:rsidP="00B33EF5">
      <w:pPr>
        <w:tabs>
          <w:tab w:val="left" w:pos="540"/>
        </w:tabs>
        <w:adjustRightInd w:val="0"/>
        <w:snapToGrid w:val="0"/>
        <w:spacing w:line="360" w:lineRule="auto"/>
        <w:ind w:firstLineChars="200" w:firstLine="420"/>
        <w:rPr>
          <w:rFonts w:ascii="宋体" w:eastAsia="宋体" w:hAnsi="宋体" w:cs="宋体"/>
          <w:kern w:val="0"/>
          <w:szCs w:val="21"/>
        </w:rPr>
      </w:pPr>
      <w:r w:rsidRPr="00B33EF5">
        <w:rPr>
          <w:rFonts w:ascii="宋体" w:eastAsia="宋体" w:hAnsi="宋体" w:cs="宋体" w:hint="eastAsia"/>
          <w:kern w:val="0"/>
          <w:szCs w:val="21"/>
        </w:rPr>
        <w:t>根据上述法律法规的规定及《基金合同》的约定，本基金财产清算小组于</w:t>
      </w:r>
      <w:r w:rsidRPr="00B33EF5">
        <w:rPr>
          <w:rFonts w:ascii="宋体" w:eastAsia="宋体" w:hAnsi="宋体" w:cs="宋体"/>
          <w:kern w:val="0"/>
          <w:szCs w:val="21"/>
        </w:rPr>
        <w:t>2017</w:t>
      </w:r>
      <w:r w:rsidRPr="00B33EF5">
        <w:rPr>
          <w:rFonts w:ascii="宋体" w:eastAsia="宋体" w:hAnsi="宋体" w:cs="宋体" w:hint="eastAsia"/>
          <w:kern w:val="0"/>
          <w:szCs w:val="21"/>
        </w:rPr>
        <w:t>年</w:t>
      </w:r>
      <w:r w:rsidRPr="00B33EF5">
        <w:rPr>
          <w:rFonts w:ascii="宋体" w:eastAsia="宋体" w:hAnsi="宋体" w:cs="宋体"/>
          <w:kern w:val="0"/>
          <w:szCs w:val="21"/>
        </w:rPr>
        <w:t>3</w:t>
      </w:r>
      <w:r w:rsidRPr="00B33EF5">
        <w:rPr>
          <w:rFonts w:ascii="宋体" w:eastAsia="宋体" w:hAnsi="宋体" w:cs="宋体" w:hint="eastAsia"/>
          <w:kern w:val="0"/>
          <w:szCs w:val="21"/>
        </w:rPr>
        <w:t>月</w:t>
      </w:r>
      <w:r w:rsidRPr="00B33EF5">
        <w:rPr>
          <w:rFonts w:ascii="宋体" w:eastAsia="宋体" w:hAnsi="宋体" w:cs="宋体"/>
          <w:kern w:val="0"/>
          <w:szCs w:val="21"/>
        </w:rPr>
        <w:t>29</w:t>
      </w:r>
      <w:r w:rsidRPr="00B33EF5">
        <w:rPr>
          <w:rFonts w:ascii="宋体" w:eastAsia="宋体" w:hAnsi="宋体" w:cs="宋体" w:hint="eastAsia"/>
          <w:kern w:val="0"/>
          <w:szCs w:val="21"/>
        </w:rPr>
        <w:t>日成立。本基金基金财产清算小组由基金管理人国联安基金管理有限公司、基金托管人中国建设银行股份有限公司、毕马威华振会计师事务所（特殊普通合伙）、上海市通力律师事务所组成。其中，基金管理人的授权代表为仲晓峰、吴有生；基金托管人的授权代表为</w:t>
      </w:r>
      <w:r w:rsidR="00AF0835" w:rsidRPr="00B33EF5">
        <w:rPr>
          <w:rFonts w:ascii="宋体" w:eastAsia="宋体" w:hAnsi="宋体" w:cs="宋体" w:hint="eastAsia"/>
          <w:kern w:val="0"/>
          <w:szCs w:val="21"/>
        </w:rPr>
        <w:t>楼之吟、余胜潮</w:t>
      </w:r>
      <w:r w:rsidRPr="00B33EF5">
        <w:rPr>
          <w:rFonts w:ascii="宋体" w:eastAsia="宋体" w:hAnsi="宋体" w:cs="宋体" w:hint="eastAsia"/>
          <w:kern w:val="0"/>
          <w:szCs w:val="21"/>
        </w:rPr>
        <w:t>；毕马威华振会计师事务所会计师为王国蓓</w:t>
      </w:r>
      <w:r w:rsidR="00AF0835" w:rsidRPr="00B33EF5">
        <w:rPr>
          <w:rFonts w:ascii="宋体" w:eastAsia="宋体" w:hAnsi="宋体" w:cs="宋体" w:hint="eastAsia"/>
          <w:kern w:val="0"/>
          <w:szCs w:val="21"/>
        </w:rPr>
        <w:t>、张楠</w:t>
      </w:r>
      <w:r w:rsidRPr="00B33EF5">
        <w:rPr>
          <w:rFonts w:ascii="宋体" w:eastAsia="宋体" w:hAnsi="宋体" w:cs="宋体" w:hint="eastAsia"/>
          <w:kern w:val="0"/>
          <w:szCs w:val="21"/>
        </w:rPr>
        <w:t>；上海市通力律师事务所律师为安冬、陈颖华。</w:t>
      </w:r>
    </w:p>
    <w:p w:rsidR="00D22813" w:rsidRPr="00B33EF5" w:rsidRDefault="00D22813" w:rsidP="00D22813">
      <w:pPr>
        <w:pStyle w:val="a3"/>
        <w:spacing w:line="360" w:lineRule="auto"/>
        <w:rPr>
          <w:sz w:val="21"/>
          <w:szCs w:val="21"/>
        </w:rPr>
      </w:pPr>
    </w:p>
    <w:p w:rsidR="00A67804" w:rsidRPr="00B33EF5" w:rsidRDefault="00A67804" w:rsidP="00D22813">
      <w:pPr>
        <w:pStyle w:val="a3"/>
        <w:spacing w:line="360" w:lineRule="auto"/>
        <w:rPr>
          <w:sz w:val="21"/>
          <w:szCs w:val="21"/>
        </w:rPr>
      </w:pPr>
    </w:p>
    <w:p w:rsidR="00A67804" w:rsidRPr="00B33EF5" w:rsidRDefault="00A67804" w:rsidP="00D22813">
      <w:pPr>
        <w:pStyle w:val="a3"/>
        <w:spacing w:line="360" w:lineRule="auto"/>
        <w:rPr>
          <w:sz w:val="21"/>
          <w:szCs w:val="21"/>
        </w:rPr>
      </w:pPr>
    </w:p>
    <w:p w:rsidR="00A67804" w:rsidRPr="00B33EF5" w:rsidRDefault="00A67804" w:rsidP="00D22813">
      <w:pPr>
        <w:pStyle w:val="a3"/>
        <w:spacing w:line="360" w:lineRule="auto"/>
        <w:rPr>
          <w:sz w:val="21"/>
          <w:szCs w:val="21"/>
        </w:rPr>
      </w:pPr>
    </w:p>
    <w:p w:rsidR="00A67804" w:rsidRPr="00B33EF5" w:rsidRDefault="00A67804" w:rsidP="00D22813">
      <w:pPr>
        <w:pStyle w:val="a3"/>
        <w:spacing w:line="360" w:lineRule="auto"/>
        <w:rPr>
          <w:sz w:val="21"/>
          <w:szCs w:val="21"/>
        </w:rPr>
      </w:pPr>
    </w:p>
    <w:p w:rsidR="00A67804" w:rsidRPr="00B33EF5" w:rsidRDefault="00A67804" w:rsidP="00B33EF5">
      <w:pPr>
        <w:pStyle w:val="a3"/>
        <w:spacing w:line="360" w:lineRule="auto"/>
        <w:jc w:val="center"/>
        <w:rPr>
          <w:sz w:val="21"/>
          <w:szCs w:val="21"/>
        </w:rPr>
      </w:pPr>
    </w:p>
    <w:p w:rsidR="00D22813" w:rsidRPr="00B33EF5" w:rsidRDefault="00557954" w:rsidP="00B33EF5">
      <w:pPr>
        <w:pStyle w:val="a3"/>
        <w:spacing w:line="360" w:lineRule="auto"/>
        <w:ind w:left="840" w:firstLine="422"/>
        <w:jc w:val="center"/>
        <w:rPr>
          <w:b/>
          <w:sz w:val="21"/>
          <w:szCs w:val="21"/>
        </w:rPr>
      </w:pPr>
      <w:r w:rsidRPr="00B33EF5">
        <w:rPr>
          <w:b/>
          <w:sz w:val="21"/>
          <w:szCs w:val="21"/>
        </w:rPr>
        <w:t xml:space="preserve">§2 </w:t>
      </w:r>
      <w:r w:rsidR="00D22813" w:rsidRPr="00B33EF5">
        <w:rPr>
          <w:rFonts w:hint="eastAsia"/>
          <w:b/>
          <w:sz w:val="21"/>
          <w:szCs w:val="21"/>
        </w:rPr>
        <w:t>基金</w:t>
      </w:r>
      <w:r w:rsidRPr="00B33EF5">
        <w:rPr>
          <w:rFonts w:hint="eastAsia"/>
          <w:b/>
          <w:sz w:val="21"/>
          <w:szCs w:val="21"/>
        </w:rPr>
        <w:t>产品</w:t>
      </w:r>
      <w:r w:rsidR="00D22813" w:rsidRPr="00B33EF5">
        <w:rPr>
          <w:rFonts w:hint="eastAsia"/>
          <w:b/>
          <w:sz w:val="21"/>
          <w:szCs w:val="21"/>
        </w:rPr>
        <w:t>概况</w:t>
      </w:r>
    </w:p>
    <w:p w:rsidR="00557954" w:rsidRPr="00B33EF5" w:rsidRDefault="00557954" w:rsidP="00B33EF5">
      <w:pPr>
        <w:pStyle w:val="a3"/>
        <w:spacing w:line="360" w:lineRule="auto"/>
        <w:ind w:firstLine="420"/>
        <w:jc w:val="center"/>
        <w:rPr>
          <w:sz w:val="21"/>
          <w:szCs w:val="21"/>
        </w:rPr>
      </w:pPr>
    </w:p>
    <w:tbl>
      <w:tblPr>
        <w:tblW w:w="8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58"/>
        <w:gridCol w:w="5217"/>
      </w:tblGrid>
      <w:tr w:rsidR="00557954" w:rsidRPr="00557954" w:rsidTr="00B33EF5">
        <w:tc>
          <w:tcPr>
            <w:tcW w:w="3258" w:type="dxa"/>
            <w:vAlign w:val="center"/>
          </w:tcPr>
          <w:p w:rsidR="00557954" w:rsidRPr="00B33EF5" w:rsidRDefault="00557954" w:rsidP="00E04791">
            <w:pPr>
              <w:spacing w:line="360" w:lineRule="auto"/>
              <w:rPr>
                <w:rFonts w:ascii="宋体" w:eastAsia="宋体" w:hAnsi="宋体" w:cs="宋体"/>
                <w:kern w:val="0"/>
                <w:szCs w:val="21"/>
              </w:rPr>
            </w:pPr>
            <w:r w:rsidRPr="00B33EF5">
              <w:rPr>
                <w:rFonts w:ascii="宋体" w:eastAsia="宋体" w:hAnsi="宋体" w:cs="宋体" w:hint="eastAsia"/>
                <w:kern w:val="0"/>
                <w:szCs w:val="21"/>
              </w:rPr>
              <w:t>基金简称</w:t>
            </w:r>
          </w:p>
        </w:tc>
        <w:tc>
          <w:tcPr>
            <w:tcW w:w="5217" w:type="dxa"/>
            <w:vAlign w:val="center"/>
          </w:tcPr>
          <w:p w:rsidR="00557954" w:rsidRPr="00B33EF5" w:rsidRDefault="00557954" w:rsidP="00E04791">
            <w:pPr>
              <w:spacing w:line="360" w:lineRule="auto"/>
              <w:jc w:val="center"/>
              <w:rPr>
                <w:rFonts w:ascii="宋体" w:eastAsia="宋体" w:hAnsi="宋体" w:cs="宋体"/>
                <w:kern w:val="0"/>
                <w:szCs w:val="21"/>
              </w:rPr>
            </w:pPr>
            <w:r w:rsidRPr="00B33EF5">
              <w:rPr>
                <w:rFonts w:ascii="宋体" w:eastAsia="宋体" w:hAnsi="宋体" w:cs="宋体" w:hint="eastAsia"/>
                <w:kern w:val="0"/>
                <w:szCs w:val="21"/>
              </w:rPr>
              <w:t>国联安股债动态</w:t>
            </w:r>
          </w:p>
        </w:tc>
      </w:tr>
      <w:tr w:rsidR="00557954" w:rsidRPr="00557954" w:rsidTr="00B33EF5">
        <w:tc>
          <w:tcPr>
            <w:tcW w:w="3258" w:type="dxa"/>
            <w:vAlign w:val="center"/>
          </w:tcPr>
          <w:p w:rsidR="00557954" w:rsidRPr="00B33EF5" w:rsidRDefault="00557954" w:rsidP="00E04791">
            <w:pPr>
              <w:spacing w:line="360" w:lineRule="auto"/>
              <w:rPr>
                <w:rFonts w:ascii="宋体" w:eastAsia="宋体" w:hAnsi="宋体" w:cs="宋体"/>
                <w:kern w:val="0"/>
                <w:szCs w:val="21"/>
              </w:rPr>
            </w:pPr>
            <w:r w:rsidRPr="00B33EF5">
              <w:rPr>
                <w:rFonts w:ascii="宋体" w:eastAsia="宋体" w:hAnsi="宋体" w:cs="宋体" w:hint="eastAsia"/>
                <w:kern w:val="0"/>
                <w:szCs w:val="21"/>
              </w:rPr>
              <w:t>基金主代码</w:t>
            </w:r>
          </w:p>
        </w:tc>
        <w:tc>
          <w:tcPr>
            <w:tcW w:w="5217" w:type="dxa"/>
            <w:vAlign w:val="center"/>
          </w:tcPr>
          <w:p w:rsidR="00557954" w:rsidRPr="00B33EF5" w:rsidRDefault="00557954" w:rsidP="00E04791">
            <w:pPr>
              <w:spacing w:line="360" w:lineRule="auto"/>
              <w:jc w:val="center"/>
              <w:rPr>
                <w:rFonts w:ascii="宋体" w:eastAsia="宋体" w:hAnsi="宋体" w:cs="宋体"/>
                <w:kern w:val="0"/>
                <w:szCs w:val="21"/>
              </w:rPr>
            </w:pPr>
            <w:r w:rsidRPr="00B33EF5">
              <w:rPr>
                <w:rFonts w:ascii="宋体" w:eastAsia="宋体" w:hAnsi="宋体" w:cs="宋体"/>
                <w:kern w:val="0"/>
                <w:szCs w:val="21"/>
              </w:rPr>
              <w:t>000060</w:t>
            </w:r>
          </w:p>
        </w:tc>
      </w:tr>
      <w:tr w:rsidR="00557954" w:rsidRPr="00557954" w:rsidTr="00B33EF5">
        <w:tc>
          <w:tcPr>
            <w:tcW w:w="3258" w:type="dxa"/>
            <w:vAlign w:val="center"/>
          </w:tcPr>
          <w:p w:rsidR="00557954" w:rsidRPr="00B33EF5" w:rsidRDefault="00557954" w:rsidP="00E04791">
            <w:pPr>
              <w:spacing w:line="360" w:lineRule="auto"/>
              <w:rPr>
                <w:rFonts w:ascii="宋体" w:eastAsia="宋体" w:hAnsi="宋体" w:cs="宋体"/>
                <w:kern w:val="0"/>
                <w:szCs w:val="21"/>
              </w:rPr>
            </w:pPr>
            <w:r w:rsidRPr="00B33EF5">
              <w:rPr>
                <w:rFonts w:ascii="宋体" w:eastAsia="宋体" w:hAnsi="宋体" w:cs="宋体" w:hint="eastAsia"/>
                <w:kern w:val="0"/>
                <w:szCs w:val="21"/>
              </w:rPr>
              <w:t>基金运作方式</w:t>
            </w:r>
          </w:p>
        </w:tc>
        <w:tc>
          <w:tcPr>
            <w:tcW w:w="5217" w:type="dxa"/>
            <w:vAlign w:val="center"/>
          </w:tcPr>
          <w:p w:rsidR="00557954" w:rsidRPr="00B33EF5" w:rsidRDefault="00557954" w:rsidP="00E04791">
            <w:pPr>
              <w:spacing w:line="360" w:lineRule="auto"/>
              <w:jc w:val="center"/>
              <w:rPr>
                <w:rFonts w:ascii="宋体" w:eastAsia="宋体" w:hAnsi="宋体" w:cs="宋体"/>
                <w:kern w:val="0"/>
                <w:szCs w:val="21"/>
              </w:rPr>
            </w:pPr>
            <w:r w:rsidRPr="00B33EF5">
              <w:rPr>
                <w:rFonts w:ascii="宋体" w:eastAsia="宋体" w:hAnsi="宋体" w:cs="宋体" w:hint="eastAsia"/>
                <w:kern w:val="0"/>
                <w:szCs w:val="21"/>
              </w:rPr>
              <w:t>契约型开放式</w:t>
            </w:r>
          </w:p>
        </w:tc>
      </w:tr>
      <w:tr w:rsidR="00557954" w:rsidRPr="00557954" w:rsidTr="00B33EF5">
        <w:tc>
          <w:tcPr>
            <w:tcW w:w="3258" w:type="dxa"/>
            <w:vAlign w:val="center"/>
          </w:tcPr>
          <w:p w:rsidR="00557954" w:rsidRPr="00B33EF5" w:rsidRDefault="00557954" w:rsidP="00E04791">
            <w:pPr>
              <w:spacing w:line="360" w:lineRule="auto"/>
              <w:rPr>
                <w:rFonts w:ascii="宋体" w:eastAsia="宋体" w:hAnsi="宋体" w:cs="宋体"/>
                <w:kern w:val="0"/>
                <w:szCs w:val="21"/>
              </w:rPr>
            </w:pPr>
            <w:r w:rsidRPr="00B33EF5">
              <w:rPr>
                <w:rFonts w:ascii="宋体" w:eastAsia="宋体" w:hAnsi="宋体" w:cs="宋体" w:hint="eastAsia"/>
                <w:kern w:val="0"/>
                <w:szCs w:val="21"/>
              </w:rPr>
              <w:t>基金合同生效日</w:t>
            </w:r>
          </w:p>
        </w:tc>
        <w:tc>
          <w:tcPr>
            <w:tcW w:w="5217" w:type="dxa"/>
            <w:vAlign w:val="center"/>
          </w:tcPr>
          <w:p w:rsidR="00557954" w:rsidRPr="00B33EF5" w:rsidRDefault="00557954" w:rsidP="00E04791">
            <w:pPr>
              <w:spacing w:line="360" w:lineRule="auto"/>
              <w:jc w:val="center"/>
              <w:rPr>
                <w:rFonts w:ascii="宋体" w:eastAsia="宋体" w:hAnsi="宋体" w:cs="宋体"/>
                <w:kern w:val="0"/>
                <w:szCs w:val="21"/>
              </w:rPr>
            </w:pPr>
            <w:r w:rsidRPr="00B33EF5">
              <w:rPr>
                <w:rFonts w:ascii="宋体" w:eastAsia="宋体" w:hAnsi="宋体" w:cs="宋体" w:hint="eastAsia"/>
                <w:kern w:val="0"/>
                <w:szCs w:val="21"/>
              </w:rPr>
              <w:t>2013年6月26日</w:t>
            </w:r>
          </w:p>
        </w:tc>
      </w:tr>
      <w:tr w:rsidR="00557954" w:rsidRPr="00557954" w:rsidTr="00557954">
        <w:tc>
          <w:tcPr>
            <w:tcW w:w="3258" w:type="dxa"/>
            <w:vAlign w:val="center"/>
          </w:tcPr>
          <w:p w:rsidR="00557954" w:rsidRPr="00B33EF5" w:rsidRDefault="00557954" w:rsidP="00E04791">
            <w:pPr>
              <w:spacing w:line="360" w:lineRule="auto"/>
              <w:rPr>
                <w:rFonts w:ascii="宋体" w:eastAsia="宋体" w:hAnsi="宋体" w:cs="宋体"/>
                <w:kern w:val="0"/>
                <w:szCs w:val="21"/>
              </w:rPr>
            </w:pPr>
            <w:r w:rsidRPr="00B33EF5">
              <w:rPr>
                <w:rFonts w:ascii="宋体" w:eastAsia="宋体" w:hAnsi="宋体" w:cs="宋体" w:hint="eastAsia"/>
                <w:kern w:val="0"/>
                <w:szCs w:val="21"/>
              </w:rPr>
              <w:t>报告期末</w:t>
            </w:r>
            <w:r w:rsidR="0019771D">
              <w:rPr>
                <w:rFonts w:ascii="宋体" w:eastAsia="宋体" w:hAnsi="宋体" w:cs="宋体" w:hint="eastAsia"/>
                <w:kern w:val="0"/>
                <w:szCs w:val="21"/>
              </w:rPr>
              <w:t>(2017年3月28日)</w:t>
            </w:r>
            <w:r w:rsidRPr="00B33EF5">
              <w:rPr>
                <w:rFonts w:ascii="宋体" w:eastAsia="宋体" w:hAnsi="宋体" w:cs="宋体" w:hint="eastAsia"/>
                <w:kern w:val="0"/>
                <w:szCs w:val="21"/>
              </w:rPr>
              <w:t>基金份额总额</w:t>
            </w:r>
          </w:p>
        </w:tc>
        <w:tc>
          <w:tcPr>
            <w:tcW w:w="5217" w:type="dxa"/>
            <w:vAlign w:val="center"/>
          </w:tcPr>
          <w:p w:rsidR="00557954" w:rsidRPr="00B33EF5" w:rsidRDefault="0019771D" w:rsidP="00E04791">
            <w:pPr>
              <w:spacing w:line="360" w:lineRule="auto"/>
              <w:jc w:val="center"/>
              <w:rPr>
                <w:rFonts w:ascii="宋体" w:eastAsia="宋体" w:hAnsi="宋体" w:cs="宋体"/>
                <w:kern w:val="0"/>
                <w:szCs w:val="21"/>
              </w:rPr>
            </w:pPr>
            <w:r>
              <w:rPr>
                <w:rFonts w:ascii="宋体" w:eastAsia="宋体" w:hAnsi="宋体" w:cs="宋体" w:hint="eastAsia"/>
                <w:kern w:val="0"/>
                <w:szCs w:val="21"/>
              </w:rPr>
              <w:t>3,490,777.63</w:t>
            </w:r>
            <w:r w:rsidR="00557954" w:rsidRPr="00B33EF5">
              <w:rPr>
                <w:rFonts w:ascii="宋体" w:eastAsia="宋体" w:hAnsi="宋体" w:cs="宋体" w:hint="eastAsia"/>
                <w:kern w:val="0"/>
                <w:szCs w:val="21"/>
              </w:rPr>
              <w:t>份</w:t>
            </w:r>
          </w:p>
        </w:tc>
      </w:tr>
      <w:tr w:rsidR="00557954" w:rsidRPr="00557954" w:rsidTr="00557954">
        <w:tc>
          <w:tcPr>
            <w:tcW w:w="3258" w:type="dxa"/>
            <w:tcBorders>
              <w:top w:val="single" w:sz="4" w:space="0" w:color="000000"/>
              <w:left w:val="single" w:sz="4" w:space="0" w:color="000000"/>
              <w:bottom w:val="single" w:sz="4" w:space="0" w:color="000000"/>
              <w:right w:val="single" w:sz="4" w:space="0" w:color="000000"/>
            </w:tcBorders>
            <w:vAlign w:val="center"/>
          </w:tcPr>
          <w:p w:rsidR="00557954" w:rsidRPr="00B33EF5" w:rsidRDefault="00557954" w:rsidP="00E04791">
            <w:pPr>
              <w:spacing w:line="360" w:lineRule="auto"/>
              <w:rPr>
                <w:rFonts w:ascii="宋体" w:eastAsia="宋体" w:hAnsi="宋体" w:cs="宋体"/>
                <w:kern w:val="0"/>
                <w:szCs w:val="21"/>
              </w:rPr>
            </w:pPr>
            <w:r w:rsidRPr="00B33EF5">
              <w:rPr>
                <w:rFonts w:ascii="宋体" w:eastAsia="宋体" w:hAnsi="宋体" w:cs="宋体" w:hint="eastAsia"/>
                <w:kern w:val="0"/>
                <w:szCs w:val="21"/>
              </w:rPr>
              <w:t>投资目标</w:t>
            </w:r>
          </w:p>
        </w:tc>
        <w:tc>
          <w:tcPr>
            <w:tcW w:w="5217" w:type="dxa"/>
            <w:tcBorders>
              <w:top w:val="single" w:sz="4" w:space="0" w:color="000000"/>
              <w:left w:val="single" w:sz="4" w:space="0" w:color="000000"/>
              <w:bottom w:val="single" w:sz="4" w:space="0" w:color="000000"/>
              <w:right w:val="single" w:sz="4" w:space="0" w:color="000000"/>
            </w:tcBorders>
            <w:vAlign w:val="center"/>
          </w:tcPr>
          <w:p w:rsidR="00557954" w:rsidRPr="00B33EF5" w:rsidRDefault="00557954" w:rsidP="00B33EF5">
            <w:pPr>
              <w:spacing w:line="360" w:lineRule="auto"/>
              <w:jc w:val="left"/>
              <w:rPr>
                <w:rFonts w:ascii="宋体" w:eastAsia="宋体" w:hAnsi="宋体" w:cs="宋体"/>
                <w:kern w:val="0"/>
                <w:szCs w:val="21"/>
              </w:rPr>
            </w:pPr>
            <w:r w:rsidRPr="00B33EF5">
              <w:rPr>
                <w:rFonts w:ascii="宋体" w:eastAsia="宋体" w:hAnsi="宋体" w:cs="宋体" w:hint="eastAsia"/>
                <w:kern w:val="0"/>
                <w:szCs w:val="21"/>
              </w:rPr>
              <w:t>紧密跟踪标的指数表现，追求跟踪偏离度和跟踪误差的最小化，力争使基金净值增长率与业绩比较基准之间的日均跟踪偏离度的绝对值不超过0.5%，年化跟踪误差不超过6%,努力实现与标的指数表现相一致的长期投资收益。</w:t>
            </w:r>
          </w:p>
        </w:tc>
      </w:tr>
      <w:tr w:rsidR="00557954" w:rsidRPr="00557954" w:rsidTr="00557954">
        <w:tc>
          <w:tcPr>
            <w:tcW w:w="3258" w:type="dxa"/>
            <w:tcBorders>
              <w:top w:val="single" w:sz="4" w:space="0" w:color="000000"/>
              <w:left w:val="single" w:sz="4" w:space="0" w:color="000000"/>
              <w:bottom w:val="single" w:sz="4" w:space="0" w:color="000000"/>
              <w:right w:val="single" w:sz="4" w:space="0" w:color="000000"/>
            </w:tcBorders>
            <w:vAlign w:val="center"/>
          </w:tcPr>
          <w:p w:rsidR="00557954" w:rsidRPr="00B33EF5" w:rsidRDefault="00557954" w:rsidP="00E04791">
            <w:pPr>
              <w:spacing w:line="360" w:lineRule="auto"/>
              <w:rPr>
                <w:rFonts w:ascii="宋体" w:eastAsia="宋体" w:hAnsi="宋体" w:cs="宋体"/>
                <w:kern w:val="0"/>
                <w:szCs w:val="21"/>
              </w:rPr>
            </w:pPr>
            <w:r w:rsidRPr="00B33EF5">
              <w:rPr>
                <w:rFonts w:ascii="宋体" w:eastAsia="宋体" w:hAnsi="宋体" w:cs="宋体" w:hint="eastAsia"/>
                <w:kern w:val="0"/>
                <w:szCs w:val="21"/>
              </w:rPr>
              <w:t>投资策略</w:t>
            </w:r>
          </w:p>
        </w:tc>
        <w:tc>
          <w:tcPr>
            <w:tcW w:w="5217" w:type="dxa"/>
            <w:tcBorders>
              <w:top w:val="single" w:sz="4" w:space="0" w:color="000000"/>
              <w:left w:val="single" w:sz="4" w:space="0" w:color="000000"/>
              <w:bottom w:val="single" w:sz="4" w:space="0" w:color="000000"/>
              <w:right w:val="single" w:sz="4" w:space="0" w:color="000000"/>
            </w:tcBorders>
            <w:vAlign w:val="center"/>
          </w:tcPr>
          <w:p w:rsidR="00557954" w:rsidRPr="00B33EF5" w:rsidRDefault="00557954" w:rsidP="00B33EF5">
            <w:pPr>
              <w:spacing w:line="360" w:lineRule="auto"/>
              <w:jc w:val="left"/>
              <w:rPr>
                <w:rFonts w:ascii="宋体" w:eastAsia="宋体" w:hAnsi="宋体" w:cs="宋体"/>
                <w:kern w:val="0"/>
                <w:szCs w:val="21"/>
              </w:rPr>
            </w:pPr>
            <w:r w:rsidRPr="00B33EF5">
              <w:rPr>
                <w:rFonts w:ascii="宋体" w:eastAsia="宋体" w:hAnsi="宋体" w:cs="宋体" w:hint="eastAsia"/>
                <w:kern w:val="0"/>
                <w:szCs w:val="21"/>
              </w:rPr>
              <w:t>本基金进行被动式指数化投资。其中，除应对赎回所必需的现金类资产之外，其余基金资产严格按照标的指数中股票类资产与债券类资产的比例进行配置。</w:t>
            </w:r>
          </w:p>
          <w:p w:rsidR="00557954" w:rsidRPr="00B33EF5" w:rsidRDefault="00557954" w:rsidP="00B33EF5">
            <w:pPr>
              <w:spacing w:line="360" w:lineRule="auto"/>
              <w:jc w:val="left"/>
              <w:rPr>
                <w:rFonts w:ascii="宋体" w:eastAsia="宋体" w:hAnsi="宋体" w:cs="宋体"/>
                <w:kern w:val="0"/>
                <w:szCs w:val="21"/>
              </w:rPr>
            </w:pPr>
            <w:r w:rsidRPr="00B33EF5">
              <w:rPr>
                <w:rFonts w:ascii="宋体" w:eastAsia="宋体" w:hAnsi="宋体" w:cs="宋体" w:hint="eastAsia"/>
                <w:kern w:val="0"/>
                <w:szCs w:val="21"/>
              </w:rPr>
              <w:t>1、股票组合的构建方法</w:t>
            </w:r>
          </w:p>
          <w:p w:rsidR="00557954" w:rsidRPr="00B33EF5" w:rsidRDefault="00557954" w:rsidP="00B33EF5">
            <w:pPr>
              <w:spacing w:line="360" w:lineRule="auto"/>
              <w:jc w:val="left"/>
              <w:rPr>
                <w:rFonts w:ascii="宋体" w:eastAsia="宋体" w:hAnsi="宋体" w:cs="宋体"/>
                <w:kern w:val="0"/>
                <w:szCs w:val="21"/>
              </w:rPr>
            </w:pPr>
            <w:r w:rsidRPr="00B33EF5">
              <w:rPr>
                <w:rFonts w:ascii="宋体" w:eastAsia="宋体" w:hAnsi="宋体" w:cs="宋体" w:hint="eastAsia"/>
                <w:kern w:val="0"/>
                <w:szCs w:val="21"/>
              </w:rPr>
              <w:t>对于指数的股票资产部分采取完全复制的方法，主要按照标的指数的成份股组成及其权重来拟合复制标的指数，并根据标的指数成份股及其权重的变动而进行相应调整，同时结合持有沪深300股指期货多头或空头，以复制和跟踪标的指数的股票资产部分。</w:t>
            </w:r>
          </w:p>
          <w:p w:rsidR="00557954" w:rsidRPr="00B33EF5" w:rsidRDefault="00557954" w:rsidP="00B33EF5">
            <w:pPr>
              <w:spacing w:line="360" w:lineRule="auto"/>
              <w:jc w:val="left"/>
              <w:rPr>
                <w:rFonts w:ascii="宋体" w:eastAsia="宋体" w:hAnsi="宋体" w:cs="宋体"/>
                <w:kern w:val="0"/>
                <w:szCs w:val="21"/>
              </w:rPr>
            </w:pPr>
            <w:r w:rsidRPr="00B33EF5">
              <w:rPr>
                <w:rFonts w:ascii="宋体" w:eastAsia="宋体" w:hAnsi="宋体" w:cs="宋体" w:hint="eastAsia"/>
                <w:kern w:val="0"/>
                <w:szCs w:val="21"/>
              </w:rPr>
              <w:t>2、债券组合的构建方法</w:t>
            </w:r>
          </w:p>
          <w:p w:rsidR="00557954" w:rsidRPr="00B33EF5" w:rsidRDefault="00557954" w:rsidP="00B33EF5">
            <w:pPr>
              <w:spacing w:line="360" w:lineRule="auto"/>
              <w:jc w:val="left"/>
              <w:rPr>
                <w:rFonts w:ascii="宋体" w:eastAsia="宋体" w:hAnsi="宋体" w:cs="宋体"/>
                <w:kern w:val="0"/>
                <w:szCs w:val="21"/>
              </w:rPr>
            </w:pPr>
            <w:r w:rsidRPr="00B33EF5">
              <w:rPr>
                <w:rFonts w:ascii="宋体" w:eastAsia="宋体" w:hAnsi="宋体" w:cs="宋体" w:hint="eastAsia"/>
                <w:kern w:val="0"/>
                <w:szCs w:val="21"/>
              </w:rPr>
              <w:t>对于指数的债券资产部分采取抽样复制的方法，进行债券选择时，在基于“平均久期盯住”标准的基础上，主要通过抽样优选标的指数成份券和通过灵活选取关键特征类似的非成份券进行投资组合的构建：首先在综合考虑债券流动性、收益性、剩余久期等因素的情况下选择对标的指数走势影响较大且流动性较好的成份债券；当对标的指数走势影响较大的成份债券流动性不足、价格严重偏离合理估值、单只成份券交易量不符合市场交易惯例等市场因素发生时，本基金会根据市场情况，结合经验判断，选取关键特征和相关成份券类似的非成份券或者非成份券组合进行替代。</w:t>
            </w:r>
          </w:p>
          <w:p w:rsidR="00557954" w:rsidRPr="00B33EF5" w:rsidRDefault="00557954" w:rsidP="00B33EF5">
            <w:pPr>
              <w:spacing w:line="360" w:lineRule="auto"/>
              <w:jc w:val="left"/>
              <w:rPr>
                <w:rFonts w:ascii="宋体" w:eastAsia="宋体" w:hAnsi="宋体" w:cs="宋体"/>
                <w:kern w:val="0"/>
                <w:szCs w:val="21"/>
              </w:rPr>
            </w:pPr>
            <w:r w:rsidRPr="00B33EF5">
              <w:rPr>
                <w:rFonts w:ascii="宋体" w:eastAsia="宋体" w:hAnsi="宋体" w:cs="宋体" w:hint="eastAsia"/>
                <w:kern w:val="0"/>
                <w:szCs w:val="21"/>
              </w:rPr>
              <w:t>由于本基金投资策略中，债券部分并非完全被动复制标的指数，因此本基金投资组合中债券个券权重和券种与标的指数债券成份券和券种间将可能存在一定差异。</w:t>
            </w:r>
          </w:p>
          <w:p w:rsidR="00557954" w:rsidRPr="00B33EF5" w:rsidRDefault="00557954" w:rsidP="00B33EF5">
            <w:pPr>
              <w:spacing w:line="360" w:lineRule="auto"/>
              <w:jc w:val="left"/>
              <w:rPr>
                <w:rFonts w:ascii="宋体" w:eastAsia="宋体" w:hAnsi="宋体" w:cs="宋体"/>
                <w:kern w:val="0"/>
                <w:szCs w:val="21"/>
              </w:rPr>
            </w:pPr>
            <w:r w:rsidRPr="00B33EF5">
              <w:rPr>
                <w:rFonts w:ascii="宋体" w:eastAsia="宋体" w:hAnsi="宋体" w:cs="宋体" w:hint="eastAsia"/>
                <w:kern w:val="0"/>
                <w:szCs w:val="21"/>
              </w:rPr>
              <w:t>3、股指期货的投资</w:t>
            </w:r>
          </w:p>
          <w:p w:rsidR="00557954" w:rsidRPr="00B33EF5" w:rsidRDefault="00557954" w:rsidP="00B33EF5">
            <w:pPr>
              <w:spacing w:line="360" w:lineRule="auto"/>
              <w:jc w:val="left"/>
              <w:rPr>
                <w:rFonts w:ascii="宋体" w:eastAsia="宋体" w:hAnsi="宋体" w:cs="宋体"/>
                <w:kern w:val="0"/>
                <w:szCs w:val="21"/>
              </w:rPr>
            </w:pPr>
            <w:r w:rsidRPr="00B33EF5">
              <w:rPr>
                <w:rFonts w:ascii="宋体" w:eastAsia="宋体" w:hAnsi="宋体" w:cs="宋体" w:hint="eastAsia"/>
                <w:kern w:val="0"/>
                <w:szCs w:val="21"/>
              </w:rPr>
              <w:t>为有效控制指数的跟踪误差，本基金在注重风险管理的前提下，以套期保值为目的，适度运用股指期货。本基金利用股指期货流动性好、交易成本低和杠杆操作等特点，通过股指期货就本基金投资组合对标的指数的拟合效果进行及时、有效地调整，并提高投资组合的运作效率等。例如在本基金的建仓期或发生大额净申购时，可运用股指期货有效减少基金组合资产配置与跟踪标的之间的差距；在本基金发生大额净赎回时，可运用股指期货控制基金较大幅度减仓时可能存在的冲击成本，从而确保投资组合对指数跟踪的效果。</w:t>
            </w:r>
          </w:p>
          <w:p w:rsidR="00557954" w:rsidRPr="00B33EF5" w:rsidRDefault="00557954" w:rsidP="00B33EF5">
            <w:pPr>
              <w:spacing w:line="360" w:lineRule="auto"/>
              <w:jc w:val="left"/>
              <w:rPr>
                <w:rFonts w:ascii="宋体" w:eastAsia="宋体" w:hAnsi="宋体" w:cs="宋体"/>
                <w:kern w:val="0"/>
                <w:szCs w:val="21"/>
              </w:rPr>
            </w:pPr>
            <w:r w:rsidRPr="00B33EF5">
              <w:rPr>
                <w:rFonts w:ascii="宋体" w:eastAsia="宋体" w:hAnsi="宋体" w:cs="宋体" w:hint="eastAsia"/>
                <w:kern w:val="0"/>
                <w:szCs w:val="21"/>
              </w:rPr>
              <w:t>基金管理人将建立股指期货交易决策部门或小组，授权特定的管理人员负责股指期货的投资审批事项，同时针对股指期货交易制定投资决策流程和风险控制等制度并报董事会批准。</w:t>
            </w:r>
          </w:p>
        </w:tc>
      </w:tr>
      <w:tr w:rsidR="00557954" w:rsidRPr="00557954" w:rsidTr="00557954">
        <w:tc>
          <w:tcPr>
            <w:tcW w:w="3258" w:type="dxa"/>
            <w:tcBorders>
              <w:top w:val="single" w:sz="4" w:space="0" w:color="000000"/>
              <w:left w:val="single" w:sz="4" w:space="0" w:color="000000"/>
              <w:bottom w:val="single" w:sz="4" w:space="0" w:color="000000"/>
              <w:right w:val="single" w:sz="4" w:space="0" w:color="000000"/>
            </w:tcBorders>
            <w:vAlign w:val="center"/>
          </w:tcPr>
          <w:p w:rsidR="00557954" w:rsidRPr="00B33EF5" w:rsidRDefault="00557954" w:rsidP="00E04791">
            <w:pPr>
              <w:spacing w:line="360" w:lineRule="auto"/>
              <w:rPr>
                <w:rFonts w:ascii="宋体" w:eastAsia="宋体" w:hAnsi="宋体" w:cs="宋体"/>
                <w:kern w:val="0"/>
                <w:szCs w:val="21"/>
              </w:rPr>
            </w:pPr>
            <w:r w:rsidRPr="00B33EF5">
              <w:rPr>
                <w:rFonts w:ascii="宋体" w:eastAsia="宋体" w:hAnsi="宋体" w:cs="宋体" w:hint="eastAsia"/>
                <w:kern w:val="0"/>
                <w:szCs w:val="21"/>
              </w:rPr>
              <w:t>业绩比较基准</w:t>
            </w:r>
          </w:p>
        </w:tc>
        <w:tc>
          <w:tcPr>
            <w:tcW w:w="5217" w:type="dxa"/>
            <w:tcBorders>
              <w:top w:val="single" w:sz="4" w:space="0" w:color="000000"/>
              <w:left w:val="single" w:sz="4" w:space="0" w:color="000000"/>
              <w:bottom w:val="single" w:sz="4" w:space="0" w:color="000000"/>
              <w:right w:val="single" w:sz="4" w:space="0" w:color="000000"/>
            </w:tcBorders>
            <w:vAlign w:val="center"/>
          </w:tcPr>
          <w:p w:rsidR="00557954" w:rsidRPr="00B33EF5" w:rsidRDefault="00557954" w:rsidP="00B33EF5">
            <w:pPr>
              <w:spacing w:line="360" w:lineRule="auto"/>
              <w:jc w:val="left"/>
              <w:rPr>
                <w:rFonts w:ascii="宋体" w:eastAsia="宋体" w:hAnsi="宋体" w:cs="宋体"/>
                <w:kern w:val="0"/>
                <w:szCs w:val="21"/>
              </w:rPr>
            </w:pPr>
            <w:r w:rsidRPr="00B33EF5">
              <w:rPr>
                <w:rFonts w:ascii="宋体" w:eastAsia="宋体" w:hAnsi="宋体" w:cs="宋体"/>
                <w:kern w:val="0"/>
                <w:szCs w:val="21"/>
              </w:rPr>
              <w:t>95%×</w:t>
            </w:r>
            <w:r w:rsidRPr="00B33EF5">
              <w:rPr>
                <w:rFonts w:ascii="宋体" w:eastAsia="宋体" w:hAnsi="宋体" w:cs="宋体" w:hint="eastAsia"/>
                <w:kern w:val="0"/>
                <w:szCs w:val="21"/>
              </w:rPr>
              <w:t>中证股债动态合成期权策略指数收益率+5%×活期存款利率（税后）</w:t>
            </w:r>
          </w:p>
        </w:tc>
      </w:tr>
      <w:tr w:rsidR="00557954" w:rsidRPr="00557954" w:rsidTr="00557954">
        <w:tc>
          <w:tcPr>
            <w:tcW w:w="3258" w:type="dxa"/>
            <w:tcBorders>
              <w:top w:val="single" w:sz="4" w:space="0" w:color="000000"/>
              <w:left w:val="single" w:sz="4" w:space="0" w:color="000000"/>
              <w:bottom w:val="single" w:sz="4" w:space="0" w:color="000000"/>
              <w:right w:val="single" w:sz="4" w:space="0" w:color="000000"/>
            </w:tcBorders>
            <w:vAlign w:val="center"/>
          </w:tcPr>
          <w:p w:rsidR="00557954" w:rsidRPr="00B33EF5" w:rsidRDefault="00557954" w:rsidP="00E04791">
            <w:pPr>
              <w:spacing w:line="360" w:lineRule="auto"/>
              <w:rPr>
                <w:rFonts w:ascii="宋体" w:eastAsia="宋体" w:hAnsi="宋体" w:cs="宋体"/>
                <w:kern w:val="0"/>
                <w:szCs w:val="21"/>
              </w:rPr>
            </w:pPr>
            <w:r w:rsidRPr="00B33EF5">
              <w:rPr>
                <w:rFonts w:ascii="宋体" w:eastAsia="宋体" w:hAnsi="宋体" w:cs="宋体" w:hint="eastAsia"/>
                <w:kern w:val="0"/>
                <w:szCs w:val="21"/>
              </w:rPr>
              <w:t>风险收益特征</w:t>
            </w:r>
          </w:p>
        </w:tc>
        <w:tc>
          <w:tcPr>
            <w:tcW w:w="5217" w:type="dxa"/>
            <w:tcBorders>
              <w:top w:val="single" w:sz="4" w:space="0" w:color="000000"/>
              <w:left w:val="single" w:sz="4" w:space="0" w:color="000000"/>
              <w:bottom w:val="single" w:sz="4" w:space="0" w:color="000000"/>
              <w:right w:val="single" w:sz="4" w:space="0" w:color="000000"/>
            </w:tcBorders>
            <w:vAlign w:val="center"/>
          </w:tcPr>
          <w:p w:rsidR="00557954" w:rsidRPr="00B33EF5" w:rsidRDefault="00557954" w:rsidP="00B33EF5">
            <w:pPr>
              <w:spacing w:line="360" w:lineRule="auto"/>
              <w:jc w:val="left"/>
              <w:rPr>
                <w:rFonts w:ascii="宋体" w:eastAsia="宋体" w:hAnsi="宋体" w:cs="宋体"/>
                <w:kern w:val="0"/>
                <w:szCs w:val="21"/>
              </w:rPr>
            </w:pPr>
            <w:r w:rsidRPr="00B33EF5">
              <w:rPr>
                <w:rFonts w:ascii="宋体" w:eastAsia="宋体" w:hAnsi="宋体" w:cs="宋体" w:hint="eastAsia"/>
                <w:kern w:val="0"/>
                <w:szCs w:val="21"/>
              </w:rPr>
              <w:t>本基金为被动投资型指数基金，具有较高风险、较高预期收益的特征，其风险和预期收益均高于货币市场基金和债券型基金。</w:t>
            </w:r>
          </w:p>
        </w:tc>
      </w:tr>
      <w:tr w:rsidR="00557954" w:rsidRPr="00557954" w:rsidTr="00557954">
        <w:tc>
          <w:tcPr>
            <w:tcW w:w="3258" w:type="dxa"/>
            <w:tcBorders>
              <w:top w:val="single" w:sz="4" w:space="0" w:color="000000"/>
              <w:left w:val="single" w:sz="4" w:space="0" w:color="000000"/>
              <w:bottom w:val="single" w:sz="4" w:space="0" w:color="000000"/>
              <w:right w:val="single" w:sz="4" w:space="0" w:color="000000"/>
            </w:tcBorders>
            <w:vAlign w:val="center"/>
          </w:tcPr>
          <w:p w:rsidR="00557954" w:rsidRPr="00B33EF5" w:rsidRDefault="00557954" w:rsidP="00E04791">
            <w:pPr>
              <w:spacing w:line="360" w:lineRule="auto"/>
              <w:rPr>
                <w:rFonts w:ascii="宋体" w:eastAsia="宋体" w:hAnsi="宋体" w:cs="宋体"/>
                <w:kern w:val="0"/>
                <w:szCs w:val="21"/>
              </w:rPr>
            </w:pPr>
            <w:r w:rsidRPr="00B33EF5">
              <w:rPr>
                <w:rFonts w:ascii="宋体" w:eastAsia="宋体" w:hAnsi="宋体" w:cs="宋体" w:hint="eastAsia"/>
                <w:kern w:val="0"/>
                <w:szCs w:val="21"/>
              </w:rPr>
              <w:t>基金管理人</w:t>
            </w:r>
          </w:p>
        </w:tc>
        <w:tc>
          <w:tcPr>
            <w:tcW w:w="5217" w:type="dxa"/>
            <w:tcBorders>
              <w:top w:val="single" w:sz="4" w:space="0" w:color="000000"/>
              <w:left w:val="single" w:sz="4" w:space="0" w:color="000000"/>
              <w:bottom w:val="single" w:sz="4" w:space="0" w:color="000000"/>
              <w:right w:val="single" w:sz="4" w:space="0" w:color="000000"/>
            </w:tcBorders>
            <w:vAlign w:val="center"/>
          </w:tcPr>
          <w:p w:rsidR="00557954" w:rsidRPr="00B33EF5" w:rsidRDefault="00557954" w:rsidP="00B33EF5">
            <w:pPr>
              <w:spacing w:line="360" w:lineRule="auto"/>
              <w:jc w:val="left"/>
              <w:rPr>
                <w:rFonts w:ascii="宋体" w:eastAsia="宋体" w:hAnsi="宋体" w:cs="宋体"/>
                <w:kern w:val="0"/>
                <w:szCs w:val="21"/>
              </w:rPr>
            </w:pPr>
            <w:r w:rsidRPr="00B33EF5">
              <w:rPr>
                <w:rFonts w:ascii="宋体" w:eastAsia="宋体" w:hAnsi="宋体" w:cs="宋体" w:hint="eastAsia"/>
                <w:kern w:val="0"/>
                <w:szCs w:val="21"/>
              </w:rPr>
              <w:t>国联安基金管理有限公司</w:t>
            </w:r>
          </w:p>
        </w:tc>
      </w:tr>
      <w:tr w:rsidR="00557954" w:rsidRPr="00557954" w:rsidTr="00557954">
        <w:tc>
          <w:tcPr>
            <w:tcW w:w="3258" w:type="dxa"/>
            <w:tcBorders>
              <w:top w:val="single" w:sz="4" w:space="0" w:color="000000"/>
              <w:left w:val="single" w:sz="4" w:space="0" w:color="000000"/>
              <w:bottom w:val="single" w:sz="4" w:space="0" w:color="000000"/>
              <w:right w:val="single" w:sz="4" w:space="0" w:color="000000"/>
            </w:tcBorders>
            <w:vAlign w:val="center"/>
          </w:tcPr>
          <w:p w:rsidR="00557954" w:rsidRPr="00B33EF5" w:rsidRDefault="00557954" w:rsidP="00E04791">
            <w:pPr>
              <w:spacing w:line="360" w:lineRule="auto"/>
              <w:rPr>
                <w:rFonts w:ascii="宋体" w:eastAsia="宋体" w:hAnsi="宋体" w:cs="宋体"/>
                <w:kern w:val="0"/>
                <w:szCs w:val="21"/>
              </w:rPr>
            </w:pPr>
            <w:r w:rsidRPr="00B33EF5">
              <w:rPr>
                <w:rFonts w:ascii="宋体" w:eastAsia="宋体" w:hAnsi="宋体" w:cs="宋体" w:hint="eastAsia"/>
                <w:kern w:val="0"/>
                <w:szCs w:val="21"/>
              </w:rPr>
              <w:t>基金托管人</w:t>
            </w:r>
          </w:p>
        </w:tc>
        <w:tc>
          <w:tcPr>
            <w:tcW w:w="5217" w:type="dxa"/>
            <w:tcBorders>
              <w:top w:val="single" w:sz="4" w:space="0" w:color="000000"/>
              <w:left w:val="single" w:sz="4" w:space="0" w:color="000000"/>
              <w:bottom w:val="single" w:sz="4" w:space="0" w:color="000000"/>
              <w:right w:val="single" w:sz="4" w:space="0" w:color="000000"/>
            </w:tcBorders>
            <w:vAlign w:val="center"/>
          </w:tcPr>
          <w:p w:rsidR="00557954" w:rsidRPr="00B33EF5" w:rsidRDefault="00557954" w:rsidP="00B33EF5">
            <w:pPr>
              <w:spacing w:line="360" w:lineRule="auto"/>
              <w:jc w:val="left"/>
              <w:rPr>
                <w:rFonts w:ascii="宋体" w:eastAsia="宋体" w:hAnsi="宋体" w:cs="宋体"/>
                <w:kern w:val="0"/>
                <w:szCs w:val="21"/>
              </w:rPr>
            </w:pPr>
            <w:r w:rsidRPr="00B33EF5">
              <w:rPr>
                <w:rFonts w:ascii="宋体" w:eastAsia="宋体" w:hAnsi="宋体" w:cs="宋体" w:hint="eastAsia"/>
                <w:kern w:val="0"/>
                <w:szCs w:val="21"/>
              </w:rPr>
              <w:t>中国建设银行股份有限公司</w:t>
            </w:r>
          </w:p>
        </w:tc>
      </w:tr>
    </w:tbl>
    <w:p w:rsidR="00557954" w:rsidRPr="00B33EF5" w:rsidRDefault="00557954" w:rsidP="00B33EF5">
      <w:pPr>
        <w:pStyle w:val="a3"/>
        <w:spacing w:line="360" w:lineRule="auto"/>
        <w:ind w:firstLineChars="200" w:firstLine="420"/>
        <w:rPr>
          <w:sz w:val="21"/>
          <w:szCs w:val="21"/>
        </w:rPr>
      </w:pPr>
    </w:p>
    <w:p w:rsidR="00D22813" w:rsidRPr="00B33EF5" w:rsidRDefault="00D22813" w:rsidP="00B33EF5">
      <w:pPr>
        <w:pStyle w:val="a3"/>
        <w:spacing w:line="360" w:lineRule="auto"/>
        <w:ind w:firstLine="525"/>
        <w:rPr>
          <w:sz w:val="21"/>
          <w:szCs w:val="21"/>
        </w:rPr>
      </w:pPr>
    </w:p>
    <w:p w:rsidR="00D22813" w:rsidRPr="00B33EF5" w:rsidRDefault="00557954" w:rsidP="00B33EF5">
      <w:pPr>
        <w:pStyle w:val="a3"/>
        <w:spacing w:line="360" w:lineRule="auto"/>
        <w:ind w:firstLineChars="200" w:firstLine="422"/>
        <w:jc w:val="center"/>
        <w:rPr>
          <w:b/>
          <w:sz w:val="21"/>
          <w:szCs w:val="21"/>
        </w:rPr>
      </w:pPr>
      <w:r w:rsidRPr="00B33EF5">
        <w:rPr>
          <w:b/>
          <w:sz w:val="21"/>
          <w:szCs w:val="21"/>
        </w:rPr>
        <w:t>§3</w:t>
      </w:r>
      <w:r w:rsidR="00D22813" w:rsidRPr="00B33EF5">
        <w:rPr>
          <w:rFonts w:hint="eastAsia"/>
          <w:b/>
          <w:sz w:val="21"/>
          <w:szCs w:val="21"/>
        </w:rPr>
        <w:t>基金运作情况概述</w:t>
      </w:r>
    </w:p>
    <w:p w:rsidR="00557954" w:rsidRPr="00B33EF5" w:rsidRDefault="00557954" w:rsidP="00B33EF5">
      <w:pPr>
        <w:pStyle w:val="a3"/>
        <w:spacing w:line="360" w:lineRule="auto"/>
        <w:ind w:firstLineChars="200" w:firstLine="420"/>
        <w:jc w:val="center"/>
        <w:rPr>
          <w:sz w:val="21"/>
          <w:szCs w:val="21"/>
        </w:rPr>
      </w:pPr>
    </w:p>
    <w:p w:rsidR="00E554F5" w:rsidRPr="00B254CA" w:rsidRDefault="004427FC" w:rsidP="00B33EF5">
      <w:pPr>
        <w:pStyle w:val="a3"/>
        <w:spacing w:line="360" w:lineRule="auto"/>
        <w:ind w:firstLineChars="200" w:firstLine="420"/>
        <w:rPr>
          <w:szCs w:val="21"/>
        </w:rPr>
      </w:pPr>
      <w:r w:rsidRPr="00B33EF5">
        <w:rPr>
          <w:sz w:val="21"/>
          <w:szCs w:val="21"/>
        </w:rPr>
        <w:t>国联安中证股债动态策略指数证券投资基金(以下简称“本基金”)经中国证券监督管理委员会(以 下简称“中国证监会”)《关于核准国联安中证股债动态策略指数证券投资基金募集的批复》(证监许 可[2013]128 文)批准</w:t>
      </w:r>
      <w:r w:rsidR="00D22813" w:rsidRPr="00B33EF5">
        <w:rPr>
          <w:rFonts w:hint="eastAsia"/>
          <w:sz w:val="21"/>
          <w:szCs w:val="21"/>
        </w:rPr>
        <w:t>，由国联安基金管理有限公司于</w:t>
      </w:r>
      <w:r w:rsidR="00E554F5" w:rsidRPr="00B33EF5">
        <w:rPr>
          <w:sz w:val="21"/>
          <w:szCs w:val="21"/>
        </w:rPr>
        <w:t xml:space="preserve">2013 </w:t>
      </w:r>
      <w:r w:rsidR="00E554F5" w:rsidRPr="00B33EF5">
        <w:rPr>
          <w:rFonts w:hint="eastAsia"/>
          <w:sz w:val="21"/>
          <w:szCs w:val="21"/>
        </w:rPr>
        <w:t>年</w:t>
      </w:r>
      <w:r w:rsidR="00E554F5" w:rsidRPr="00B33EF5">
        <w:rPr>
          <w:sz w:val="21"/>
          <w:szCs w:val="21"/>
        </w:rPr>
        <w:t xml:space="preserve"> 5 </w:t>
      </w:r>
      <w:r w:rsidR="00E554F5" w:rsidRPr="00B33EF5">
        <w:rPr>
          <w:rFonts w:hint="eastAsia"/>
          <w:sz w:val="21"/>
          <w:szCs w:val="21"/>
        </w:rPr>
        <w:t>月</w:t>
      </w:r>
      <w:r w:rsidR="00E554F5" w:rsidRPr="00B33EF5">
        <w:rPr>
          <w:sz w:val="21"/>
          <w:szCs w:val="21"/>
        </w:rPr>
        <w:t xml:space="preserve"> 27 </w:t>
      </w:r>
      <w:r w:rsidR="00E554F5" w:rsidRPr="00B33EF5">
        <w:rPr>
          <w:rFonts w:hint="eastAsia"/>
          <w:sz w:val="21"/>
          <w:szCs w:val="21"/>
        </w:rPr>
        <w:t>日</w:t>
      </w:r>
      <w:r w:rsidR="00D22813" w:rsidRPr="00B33EF5">
        <w:rPr>
          <w:rFonts w:hint="eastAsia"/>
          <w:sz w:val="21"/>
          <w:szCs w:val="21"/>
        </w:rPr>
        <w:t>起至</w:t>
      </w:r>
      <w:r w:rsidR="00E554F5" w:rsidRPr="00B33EF5">
        <w:rPr>
          <w:sz w:val="21"/>
          <w:szCs w:val="21"/>
        </w:rPr>
        <w:t xml:space="preserve">2013 </w:t>
      </w:r>
      <w:r w:rsidR="00E554F5" w:rsidRPr="00B33EF5">
        <w:rPr>
          <w:rFonts w:hint="eastAsia"/>
          <w:sz w:val="21"/>
          <w:szCs w:val="21"/>
        </w:rPr>
        <w:t>年</w:t>
      </w:r>
      <w:r w:rsidR="00E554F5" w:rsidRPr="00B33EF5">
        <w:rPr>
          <w:sz w:val="21"/>
          <w:szCs w:val="21"/>
        </w:rPr>
        <w:t xml:space="preserve"> 6 </w:t>
      </w:r>
      <w:r w:rsidR="00E554F5" w:rsidRPr="00B33EF5">
        <w:rPr>
          <w:rFonts w:hint="eastAsia"/>
          <w:sz w:val="21"/>
          <w:szCs w:val="21"/>
        </w:rPr>
        <w:t>月</w:t>
      </w:r>
      <w:r w:rsidR="00E554F5" w:rsidRPr="00B33EF5">
        <w:rPr>
          <w:sz w:val="21"/>
          <w:szCs w:val="21"/>
        </w:rPr>
        <w:t xml:space="preserve"> 21 </w:t>
      </w:r>
      <w:r w:rsidR="00E554F5" w:rsidRPr="00B33EF5">
        <w:rPr>
          <w:rFonts w:hint="eastAsia"/>
          <w:sz w:val="21"/>
          <w:szCs w:val="21"/>
        </w:rPr>
        <w:t>日</w:t>
      </w:r>
      <w:r w:rsidR="00D22813" w:rsidRPr="00B33EF5">
        <w:rPr>
          <w:rFonts w:hint="eastAsia"/>
          <w:sz w:val="21"/>
          <w:szCs w:val="21"/>
        </w:rPr>
        <w:t>向社会公开募集，基金合同于</w:t>
      </w:r>
      <w:r w:rsidR="00E554F5" w:rsidRPr="00B33EF5">
        <w:rPr>
          <w:sz w:val="21"/>
          <w:szCs w:val="21"/>
        </w:rPr>
        <w:t xml:space="preserve">2013 </w:t>
      </w:r>
      <w:r w:rsidR="00E554F5" w:rsidRPr="00B33EF5">
        <w:rPr>
          <w:rFonts w:hint="eastAsia"/>
          <w:sz w:val="21"/>
          <w:szCs w:val="21"/>
        </w:rPr>
        <w:t>年</w:t>
      </w:r>
      <w:r w:rsidR="00E554F5" w:rsidRPr="00B33EF5">
        <w:rPr>
          <w:sz w:val="21"/>
          <w:szCs w:val="21"/>
        </w:rPr>
        <w:t xml:space="preserve"> 6 </w:t>
      </w:r>
      <w:r w:rsidR="00E554F5" w:rsidRPr="00B33EF5">
        <w:rPr>
          <w:rFonts w:hint="eastAsia"/>
          <w:sz w:val="21"/>
          <w:szCs w:val="21"/>
        </w:rPr>
        <w:t>月</w:t>
      </w:r>
      <w:r w:rsidR="00E554F5" w:rsidRPr="00B33EF5">
        <w:rPr>
          <w:sz w:val="21"/>
          <w:szCs w:val="21"/>
        </w:rPr>
        <w:t xml:space="preserve"> 26 </w:t>
      </w:r>
      <w:r w:rsidR="00E554F5" w:rsidRPr="00B33EF5">
        <w:rPr>
          <w:rFonts w:hint="eastAsia"/>
          <w:sz w:val="21"/>
          <w:szCs w:val="21"/>
        </w:rPr>
        <w:t>日</w:t>
      </w:r>
      <w:r w:rsidR="00D22813" w:rsidRPr="00B33EF5">
        <w:rPr>
          <w:rFonts w:hint="eastAsia"/>
          <w:sz w:val="21"/>
          <w:szCs w:val="21"/>
        </w:rPr>
        <w:t>正式生效，首次设立募集规模为人民币</w:t>
      </w:r>
      <w:r w:rsidR="00E554F5" w:rsidRPr="00B33EF5">
        <w:rPr>
          <w:sz w:val="21"/>
          <w:szCs w:val="21"/>
        </w:rPr>
        <w:t>232,026,266.44</w:t>
      </w:r>
      <w:r w:rsidR="00D22813" w:rsidRPr="00B33EF5">
        <w:rPr>
          <w:rFonts w:hint="eastAsia"/>
          <w:sz w:val="21"/>
          <w:szCs w:val="21"/>
        </w:rPr>
        <w:t>元，折合</w:t>
      </w:r>
      <w:r w:rsidR="00E554F5" w:rsidRPr="00B33EF5">
        <w:rPr>
          <w:sz w:val="21"/>
          <w:szCs w:val="21"/>
        </w:rPr>
        <w:t>232,026,266.44</w:t>
      </w:r>
      <w:r w:rsidR="00D22813" w:rsidRPr="00B33EF5">
        <w:rPr>
          <w:rFonts w:hint="eastAsia"/>
          <w:sz w:val="21"/>
          <w:szCs w:val="21"/>
        </w:rPr>
        <w:t>份基金份额。</w:t>
      </w:r>
      <w:r w:rsidR="00E554F5" w:rsidRPr="00B33EF5">
        <w:rPr>
          <w:sz w:val="21"/>
          <w:szCs w:val="21"/>
        </w:rPr>
        <w:t xml:space="preserve">2013 </w:t>
      </w:r>
      <w:r w:rsidR="00E554F5" w:rsidRPr="00B33EF5">
        <w:rPr>
          <w:rFonts w:hint="eastAsia"/>
          <w:sz w:val="21"/>
          <w:szCs w:val="21"/>
        </w:rPr>
        <w:t>年</w:t>
      </w:r>
      <w:r w:rsidR="00E554F5" w:rsidRPr="00B33EF5">
        <w:rPr>
          <w:sz w:val="21"/>
          <w:szCs w:val="21"/>
        </w:rPr>
        <w:t xml:space="preserve"> 6 </w:t>
      </w:r>
      <w:r w:rsidR="00E554F5" w:rsidRPr="00B33EF5">
        <w:rPr>
          <w:rFonts w:hint="eastAsia"/>
          <w:sz w:val="21"/>
          <w:szCs w:val="21"/>
        </w:rPr>
        <w:t>月</w:t>
      </w:r>
      <w:r w:rsidR="00E554F5" w:rsidRPr="00B33EF5">
        <w:rPr>
          <w:sz w:val="21"/>
          <w:szCs w:val="21"/>
        </w:rPr>
        <w:t xml:space="preserve"> 26 </w:t>
      </w:r>
      <w:r w:rsidR="00E554F5" w:rsidRPr="00B33EF5">
        <w:rPr>
          <w:rFonts w:hint="eastAsia"/>
          <w:sz w:val="21"/>
          <w:szCs w:val="21"/>
        </w:rPr>
        <w:t>日至</w:t>
      </w:r>
      <w:r w:rsidR="00E554F5" w:rsidRPr="00B33EF5">
        <w:rPr>
          <w:sz w:val="21"/>
          <w:szCs w:val="21"/>
        </w:rPr>
        <w:t>2017</w:t>
      </w:r>
      <w:r w:rsidR="00E554F5" w:rsidRPr="00B33EF5">
        <w:rPr>
          <w:rFonts w:hint="eastAsia"/>
          <w:sz w:val="21"/>
          <w:szCs w:val="21"/>
        </w:rPr>
        <w:t>年</w:t>
      </w:r>
      <w:r w:rsidR="00E554F5" w:rsidRPr="00B33EF5">
        <w:rPr>
          <w:sz w:val="21"/>
          <w:szCs w:val="21"/>
        </w:rPr>
        <w:t>3</w:t>
      </w:r>
      <w:r w:rsidR="00E554F5" w:rsidRPr="00B33EF5">
        <w:rPr>
          <w:rFonts w:hint="eastAsia"/>
          <w:sz w:val="21"/>
          <w:szCs w:val="21"/>
        </w:rPr>
        <w:t>月</w:t>
      </w:r>
      <w:r w:rsidR="00E554F5" w:rsidRPr="00B33EF5">
        <w:rPr>
          <w:sz w:val="21"/>
          <w:szCs w:val="21"/>
        </w:rPr>
        <w:t>28</w:t>
      </w:r>
      <w:r w:rsidR="00E554F5" w:rsidRPr="00B33EF5">
        <w:rPr>
          <w:rFonts w:hint="eastAsia"/>
          <w:sz w:val="21"/>
          <w:szCs w:val="21"/>
        </w:rPr>
        <w:t>日期间，本基金按基金合同正常运作。</w:t>
      </w:r>
    </w:p>
    <w:p w:rsidR="00E554F5" w:rsidRPr="00B33EF5" w:rsidRDefault="00E554F5" w:rsidP="00B33EF5">
      <w:pPr>
        <w:pStyle w:val="a3"/>
        <w:spacing w:line="360" w:lineRule="auto"/>
        <w:ind w:firstLineChars="200" w:firstLine="420"/>
        <w:rPr>
          <w:sz w:val="21"/>
          <w:szCs w:val="21"/>
        </w:rPr>
      </w:pPr>
    </w:p>
    <w:p w:rsidR="00E554F5" w:rsidRDefault="00E554F5" w:rsidP="00BC5066">
      <w:pPr>
        <w:pStyle w:val="a3"/>
        <w:spacing w:line="360" w:lineRule="auto"/>
        <w:ind w:firstLine="420"/>
        <w:rPr>
          <w:sz w:val="21"/>
          <w:szCs w:val="21"/>
        </w:rPr>
      </w:pPr>
      <w:r w:rsidRPr="00B33EF5">
        <w:rPr>
          <w:rFonts w:hint="eastAsia"/>
          <w:sz w:val="21"/>
          <w:szCs w:val="21"/>
        </w:rPr>
        <w:t>根据市场环境变化，为更好地满足投资者需求，保护基金份额持有人的利益，</w:t>
      </w:r>
      <w:r w:rsidRPr="00B33EF5">
        <w:rPr>
          <w:sz w:val="21"/>
          <w:szCs w:val="21"/>
        </w:rPr>
        <w:t>依据《中华人民共和国证券投资基金法》、《公开募集证券投资基金运作管理办法》、《国联安中证股债动态策略指数证券投资基金基金合同》（以下简称 “《基金合同》”）的有关规定</w:t>
      </w:r>
      <w:r w:rsidRPr="00B33EF5">
        <w:rPr>
          <w:rFonts w:hint="eastAsia"/>
          <w:sz w:val="21"/>
          <w:szCs w:val="21"/>
        </w:rPr>
        <w:t>提议终止《基金合同》。本基金基金份额持有人大会已于</w:t>
      </w:r>
      <w:r w:rsidRPr="00B33EF5">
        <w:rPr>
          <w:sz w:val="21"/>
          <w:szCs w:val="21"/>
        </w:rPr>
        <w:t>2017年3月28日 表决通过了《关于终止国联安中证股债动态策略指数证券投资基金基金合同有关事项的议案》，</w:t>
      </w:r>
      <w:r w:rsidRPr="00B33EF5">
        <w:rPr>
          <w:rFonts w:hint="eastAsia"/>
          <w:sz w:val="21"/>
          <w:szCs w:val="21"/>
        </w:rPr>
        <w:t>决定终止《基金合同》。本基金从</w:t>
      </w:r>
      <w:r w:rsidRPr="00B33EF5">
        <w:rPr>
          <w:sz w:val="21"/>
          <w:szCs w:val="21"/>
        </w:rPr>
        <w:t>2017</w:t>
      </w:r>
      <w:r w:rsidRPr="00B33EF5">
        <w:rPr>
          <w:rFonts w:hint="eastAsia"/>
          <w:sz w:val="21"/>
          <w:szCs w:val="21"/>
        </w:rPr>
        <w:t>年</w:t>
      </w:r>
      <w:r w:rsidRPr="00B33EF5">
        <w:rPr>
          <w:sz w:val="21"/>
          <w:szCs w:val="21"/>
        </w:rPr>
        <w:t>3</w:t>
      </w:r>
      <w:r w:rsidRPr="00B33EF5">
        <w:rPr>
          <w:rFonts w:hint="eastAsia"/>
          <w:sz w:val="21"/>
          <w:szCs w:val="21"/>
        </w:rPr>
        <w:t>月</w:t>
      </w:r>
      <w:r w:rsidRPr="00B33EF5">
        <w:rPr>
          <w:sz w:val="21"/>
          <w:szCs w:val="21"/>
        </w:rPr>
        <w:t>29</w:t>
      </w:r>
      <w:r w:rsidRPr="00B33EF5">
        <w:rPr>
          <w:rFonts w:hint="eastAsia"/>
          <w:sz w:val="21"/>
          <w:szCs w:val="21"/>
        </w:rPr>
        <w:t>日起进入清算期。</w:t>
      </w:r>
    </w:p>
    <w:p w:rsidR="00983505" w:rsidRDefault="00983505" w:rsidP="00E554F5">
      <w:pPr>
        <w:pStyle w:val="a3"/>
        <w:spacing w:line="360" w:lineRule="auto"/>
        <w:rPr>
          <w:sz w:val="21"/>
          <w:szCs w:val="21"/>
        </w:rPr>
      </w:pPr>
    </w:p>
    <w:p w:rsidR="00983505" w:rsidRPr="00B33EF5" w:rsidRDefault="00983505" w:rsidP="00E554F5">
      <w:pPr>
        <w:pStyle w:val="a3"/>
        <w:spacing w:line="360" w:lineRule="auto"/>
        <w:rPr>
          <w:sz w:val="21"/>
          <w:szCs w:val="21"/>
        </w:rPr>
      </w:pPr>
    </w:p>
    <w:p w:rsidR="00D22813" w:rsidRPr="00B33EF5" w:rsidRDefault="00983505" w:rsidP="00B33EF5">
      <w:pPr>
        <w:pStyle w:val="a3"/>
        <w:spacing w:line="360" w:lineRule="auto"/>
        <w:jc w:val="center"/>
        <w:rPr>
          <w:sz w:val="21"/>
          <w:szCs w:val="21"/>
        </w:rPr>
      </w:pPr>
      <w:r>
        <w:rPr>
          <w:b/>
          <w:bCs/>
          <w:color w:val="000000"/>
          <w:sz w:val="21"/>
          <w:szCs w:val="21"/>
        </w:rPr>
        <w:t>§</w:t>
      </w:r>
      <w:r>
        <w:rPr>
          <w:rFonts w:hint="eastAsia"/>
          <w:b/>
          <w:bCs/>
          <w:color w:val="000000"/>
          <w:sz w:val="21"/>
          <w:szCs w:val="21"/>
        </w:rPr>
        <w:t>4</w:t>
      </w:r>
      <w:r w:rsidRPr="00341DF1">
        <w:rPr>
          <w:b/>
          <w:bCs/>
          <w:color w:val="000000"/>
          <w:sz w:val="21"/>
          <w:szCs w:val="21"/>
        </w:rPr>
        <w:t>财务报表</w:t>
      </w:r>
    </w:p>
    <w:p w:rsidR="00983505" w:rsidRPr="00341DF1" w:rsidRDefault="00983505" w:rsidP="00B33EF5">
      <w:pPr>
        <w:pStyle w:val="2"/>
        <w:spacing w:before="0" w:after="0"/>
        <w:ind w:firstLineChars="200" w:firstLine="422"/>
        <w:rPr>
          <w:rFonts w:ascii="Times New Roman" w:hAnsi="Times New Roman"/>
          <w:color w:val="000000"/>
          <w:kern w:val="0"/>
          <w:sz w:val="21"/>
          <w:szCs w:val="21"/>
        </w:rPr>
      </w:pPr>
      <w:bookmarkStart w:id="3" w:name="_Toc225498268"/>
      <w:bookmarkStart w:id="4" w:name="_Toc361324873"/>
      <w:r>
        <w:rPr>
          <w:rFonts w:ascii="Times New Roman" w:hAnsi="Times New Roman" w:hint="eastAsia"/>
          <w:color w:val="000000"/>
          <w:kern w:val="0"/>
          <w:sz w:val="21"/>
          <w:szCs w:val="21"/>
        </w:rPr>
        <w:t>4</w:t>
      </w:r>
      <w:r w:rsidRPr="00341DF1">
        <w:rPr>
          <w:rFonts w:ascii="Times New Roman" w:hAnsi="Times New Roman"/>
          <w:color w:val="000000"/>
          <w:kern w:val="0"/>
          <w:sz w:val="21"/>
          <w:szCs w:val="21"/>
        </w:rPr>
        <w:t xml:space="preserve">.1 </w:t>
      </w:r>
      <w:r w:rsidRPr="00341DF1">
        <w:rPr>
          <w:rFonts w:ascii="Times New Roman" w:hAnsi="Times New Roman"/>
          <w:color w:val="000000"/>
          <w:kern w:val="0"/>
          <w:sz w:val="21"/>
          <w:szCs w:val="21"/>
        </w:rPr>
        <w:t>资产负债表</w:t>
      </w:r>
      <w:bookmarkEnd w:id="3"/>
      <w:bookmarkEnd w:id="4"/>
    </w:p>
    <w:p w:rsidR="00960898" w:rsidRPr="00B33EF5" w:rsidRDefault="00D22813" w:rsidP="00B33EF5">
      <w:pPr>
        <w:pStyle w:val="a3"/>
        <w:spacing w:line="360" w:lineRule="auto"/>
        <w:ind w:firstLineChars="200" w:firstLine="420"/>
        <w:rPr>
          <w:sz w:val="21"/>
          <w:szCs w:val="21"/>
        </w:rPr>
      </w:pPr>
      <w:r w:rsidRPr="00B33EF5">
        <w:rPr>
          <w:rFonts w:hint="eastAsia"/>
          <w:sz w:val="21"/>
          <w:szCs w:val="21"/>
        </w:rPr>
        <w:t>会计主体：</w:t>
      </w:r>
      <w:r w:rsidR="00960898" w:rsidRPr="00B33EF5">
        <w:rPr>
          <w:rFonts w:hint="eastAsia"/>
          <w:sz w:val="21"/>
          <w:szCs w:val="21"/>
        </w:rPr>
        <w:t>国联安中证股债动态策略指数证券投资基金</w:t>
      </w:r>
    </w:p>
    <w:p w:rsidR="00D22813" w:rsidRPr="00B33EF5" w:rsidRDefault="00D22813" w:rsidP="00B33EF5">
      <w:pPr>
        <w:pStyle w:val="a3"/>
        <w:spacing w:line="360" w:lineRule="auto"/>
        <w:ind w:firstLineChars="200" w:firstLine="420"/>
        <w:rPr>
          <w:sz w:val="21"/>
          <w:szCs w:val="21"/>
        </w:rPr>
      </w:pPr>
      <w:r w:rsidRPr="00B33EF5">
        <w:rPr>
          <w:rFonts w:hint="eastAsia"/>
          <w:sz w:val="21"/>
          <w:szCs w:val="21"/>
        </w:rPr>
        <w:t>报告截止日：</w:t>
      </w:r>
      <w:r w:rsidR="00190A95" w:rsidRPr="00B33EF5">
        <w:rPr>
          <w:rFonts w:hint="eastAsia"/>
          <w:sz w:val="21"/>
          <w:szCs w:val="21"/>
        </w:rPr>
        <w:t>2017年03月28</w:t>
      </w:r>
      <w:r w:rsidRPr="00B33EF5">
        <w:rPr>
          <w:rFonts w:hint="eastAsia"/>
          <w:sz w:val="21"/>
          <w:szCs w:val="21"/>
        </w:rPr>
        <w:t>日（</w:t>
      </w:r>
      <w:r w:rsidR="0045747C" w:rsidRPr="00B33EF5">
        <w:rPr>
          <w:rFonts w:hint="eastAsia"/>
          <w:sz w:val="21"/>
          <w:szCs w:val="21"/>
        </w:rPr>
        <w:t>基金</w:t>
      </w:r>
      <w:r w:rsidRPr="00B33EF5">
        <w:rPr>
          <w:rFonts w:hint="eastAsia"/>
          <w:sz w:val="21"/>
          <w:szCs w:val="21"/>
        </w:rPr>
        <w:t>最后运作日）</w:t>
      </w:r>
    </w:p>
    <w:p w:rsidR="00D22813" w:rsidRPr="00B33EF5" w:rsidRDefault="00D22813" w:rsidP="00B33EF5">
      <w:pPr>
        <w:pStyle w:val="a3"/>
        <w:wordWrap w:val="0"/>
        <w:spacing w:line="360" w:lineRule="auto"/>
        <w:ind w:firstLineChars="200" w:firstLine="420"/>
        <w:jc w:val="right"/>
        <w:rPr>
          <w:sz w:val="21"/>
          <w:szCs w:val="21"/>
        </w:rPr>
      </w:pPr>
      <w:r w:rsidRPr="00B33EF5">
        <w:rPr>
          <w:rFonts w:hint="eastAsia"/>
          <w:sz w:val="21"/>
          <w:szCs w:val="21"/>
        </w:rPr>
        <w:t>单位：人民币元</w:t>
      </w:r>
    </w:p>
    <w:p w:rsidR="00754B89" w:rsidRPr="00B33EF5" w:rsidRDefault="00754B89" w:rsidP="00D22813">
      <w:pPr>
        <w:pStyle w:val="a3"/>
        <w:spacing w:line="360" w:lineRule="auto"/>
        <w:rPr>
          <w:sz w:val="21"/>
          <w:szCs w:val="21"/>
        </w:rPr>
      </w:pPr>
    </w:p>
    <w:tbl>
      <w:tblPr>
        <w:tblW w:w="840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5"/>
        <w:gridCol w:w="2736"/>
      </w:tblGrid>
      <w:tr w:rsidR="00983505" w:rsidRPr="00983505" w:rsidTr="00B33EF5">
        <w:trPr>
          <w:trHeight w:val="340"/>
        </w:trPr>
        <w:tc>
          <w:tcPr>
            <w:tcW w:w="5665" w:type="dxa"/>
            <w:shd w:val="clear" w:color="000000" w:fill="FFFFFF"/>
            <w:noWrap/>
            <w:vAlign w:val="center"/>
            <w:hideMark/>
          </w:tcPr>
          <w:p w:rsidR="00983505" w:rsidRPr="00054E88" w:rsidRDefault="00983505" w:rsidP="00754B89">
            <w:pPr>
              <w:widowControl/>
              <w:jc w:val="center"/>
              <w:rPr>
                <w:rFonts w:asciiTheme="minorEastAsia" w:hAnsiTheme="minorEastAsia" w:cs="宋体"/>
                <w:kern w:val="0"/>
                <w:szCs w:val="21"/>
              </w:rPr>
            </w:pPr>
            <w:r w:rsidRPr="00054E88">
              <w:rPr>
                <w:rFonts w:asciiTheme="minorEastAsia" w:hAnsiTheme="minorEastAsia" w:cs="宋体" w:hint="eastAsia"/>
                <w:kern w:val="0"/>
                <w:szCs w:val="21"/>
              </w:rPr>
              <w:t>资产</w:t>
            </w:r>
          </w:p>
        </w:tc>
        <w:tc>
          <w:tcPr>
            <w:tcW w:w="2736" w:type="dxa"/>
            <w:shd w:val="clear" w:color="000000" w:fill="FFFFFF"/>
            <w:noWrap/>
            <w:vAlign w:val="center"/>
            <w:hideMark/>
          </w:tcPr>
          <w:p w:rsidR="00983505" w:rsidRPr="00054E88" w:rsidRDefault="00983505" w:rsidP="00754B89">
            <w:pPr>
              <w:widowControl/>
              <w:jc w:val="center"/>
              <w:rPr>
                <w:rFonts w:asciiTheme="minorEastAsia" w:hAnsiTheme="minorEastAsia" w:cs="宋体"/>
                <w:kern w:val="0"/>
                <w:szCs w:val="21"/>
              </w:rPr>
            </w:pPr>
            <w:r w:rsidRPr="00054E88">
              <w:rPr>
                <w:rFonts w:asciiTheme="minorEastAsia" w:hAnsiTheme="minorEastAsia" w:cs="宋体" w:hint="eastAsia"/>
                <w:kern w:val="0"/>
                <w:szCs w:val="21"/>
              </w:rPr>
              <w:t>最后运作日</w:t>
            </w:r>
          </w:p>
          <w:p w:rsidR="00983505" w:rsidRPr="00054E88" w:rsidRDefault="00983505" w:rsidP="00754B89">
            <w:pPr>
              <w:widowControl/>
              <w:jc w:val="center"/>
              <w:rPr>
                <w:rFonts w:asciiTheme="minorEastAsia" w:hAnsiTheme="minorEastAsia" w:cs="宋体"/>
                <w:kern w:val="0"/>
                <w:szCs w:val="21"/>
              </w:rPr>
            </w:pPr>
            <w:r w:rsidRPr="00054E88">
              <w:rPr>
                <w:rFonts w:asciiTheme="minorEastAsia" w:hAnsiTheme="minorEastAsia" w:cs="宋体" w:hint="eastAsia"/>
                <w:kern w:val="0"/>
                <w:szCs w:val="21"/>
              </w:rPr>
              <w:t>2017年3月28日</w:t>
            </w:r>
          </w:p>
        </w:tc>
      </w:tr>
      <w:tr w:rsidR="00983505" w:rsidRPr="00983505" w:rsidTr="00B33EF5">
        <w:trPr>
          <w:trHeight w:val="306"/>
        </w:trPr>
        <w:tc>
          <w:tcPr>
            <w:tcW w:w="5665" w:type="dxa"/>
            <w:shd w:val="clear" w:color="000000" w:fill="FFFFFF"/>
            <w:noWrap/>
            <w:hideMark/>
          </w:tcPr>
          <w:p w:rsidR="00983505" w:rsidRPr="00054E88" w:rsidRDefault="00983505" w:rsidP="00754B89">
            <w:pPr>
              <w:widowControl/>
              <w:jc w:val="left"/>
              <w:rPr>
                <w:rFonts w:asciiTheme="minorEastAsia" w:hAnsiTheme="minorEastAsia" w:cs="宋体"/>
                <w:kern w:val="0"/>
                <w:szCs w:val="21"/>
              </w:rPr>
            </w:pPr>
            <w:r w:rsidRPr="00054E88">
              <w:rPr>
                <w:rFonts w:asciiTheme="minorEastAsia" w:hAnsiTheme="minorEastAsia" w:hint="eastAsia"/>
                <w:b/>
                <w:bCs/>
                <w:color w:val="000000"/>
                <w:szCs w:val="21"/>
              </w:rPr>
              <w:t>资产</w:t>
            </w:r>
            <w:r w:rsidRPr="00054E88">
              <w:rPr>
                <w:rFonts w:asciiTheme="minorEastAsia" w:hAnsiTheme="minorEastAsia"/>
                <w:b/>
                <w:bCs/>
                <w:color w:val="000000"/>
                <w:szCs w:val="21"/>
              </w:rPr>
              <w:t xml:space="preserve"> :</w:t>
            </w:r>
          </w:p>
        </w:tc>
        <w:tc>
          <w:tcPr>
            <w:tcW w:w="2736" w:type="dxa"/>
            <w:shd w:val="clear" w:color="000000" w:fill="FFFFFF"/>
            <w:noWrap/>
            <w:vAlign w:val="bottom"/>
            <w:hideMark/>
          </w:tcPr>
          <w:p w:rsidR="00983505" w:rsidRPr="00B33EF5" w:rsidRDefault="00983505" w:rsidP="00754B89">
            <w:pPr>
              <w:widowControl/>
              <w:jc w:val="right"/>
              <w:rPr>
                <w:rFonts w:asciiTheme="majorEastAsia" w:eastAsiaTheme="majorEastAsia" w:hAnsiTheme="majorEastAsia" w:cs="宋体"/>
                <w:kern w:val="0"/>
                <w:szCs w:val="21"/>
              </w:rPr>
            </w:pPr>
            <w:r w:rsidRPr="00B33EF5">
              <w:rPr>
                <w:rFonts w:asciiTheme="majorEastAsia" w:eastAsiaTheme="majorEastAsia" w:hAnsiTheme="majorEastAsia" w:hint="eastAsia"/>
                <w:color w:val="000000"/>
                <w:szCs w:val="21"/>
              </w:rPr>
              <w:t xml:space="preserve">　</w:t>
            </w:r>
          </w:p>
        </w:tc>
      </w:tr>
      <w:tr w:rsidR="00983505" w:rsidRPr="00983505" w:rsidTr="00B33EF5">
        <w:trPr>
          <w:trHeight w:val="306"/>
        </w:trPr>
        <w:tc>
          <w:tcPr>
            <w:tcW w:w="5665" w:type="dxa"/>
            <w:shd w:val="clear" w:color="000000" w:fill="FFFFFF"/>
            <w:noWrap/>
            <w:hideMark/>
          </w:tcPr>
          <w:p w:rsidR="00983505" w:rsidRPr="00054E88" w:rsidRDefault="00983505" w:rsidP="00754B89">
            <w:pPr>
              <w:widowControl/>
              <w:jc w:val="left"/>
              <w:rPr>
                <w:rFonts w:asciiTheme="minorEastAsia" w:hAnsiTheme="minorEastAsia" w:cs="宋体"/>
                <w:kern w:val="0"/>
                <w:szCs w:val="21"/>
              </w:rPr>
            </w:pPr>
            <w:r w:rsidRPr="00054E88">
              <w:rPr>
                <w:rFonts w:asciiTheme="minorEastAsia" w:hAnsiTheme="minorEastAsia" w:hint="eastAsia"/>
                <w:color w:val="000000"/>
                <w:szCs w:val="21"/>
              </w:rPr>
              <w:t>银行存款</w:t>
            </w:r>
          </w:p>
        </w:tc>
        <w:tc>
          <w:tcPr>
            <w:tcW w:w="2736" w:type="dxa"/>
            <w:shd w:val="clear" w:color="000000" w:fill="FFFFFF"/>
            <w:noWrap/>
            <w:vAlign w:val="bottom"/>
            <w:hideMark/>
          </w:tcPr>
          <w:p w:rsidR="00983505" w:rsidRPr="00BC5066" w:rsidRDefault="00983505" w:rsidP="00754B89">
            <w:pPr>
              <w:widowControl/>
              <w:jc w:val="right"/>
              <w:rPr>
                <w:rFonts w:ascii="宋体" w:eastAsia="宋体" w:hAnsi="宋体" w:cs="宋体"/>
                <w:color w:val="000000"/>
                <w:kern w:val="0"/>
                <w:szCs w:val="21"/>
              </w:rPr>
            </w:pPr>
            <w:r w:rsidRPr="00BC5066">
              <w:rPr>
                <w:rFonts w:ascii="宋体" w:eastAsia="宋体" w:hAnsi="宋体" w:cs="宋体"/>
                <w:color w:val="000000"/>
                <w:kern w:val="0"/>
                <w:szCs w:val="21"/>
              </w:rPr>
              <w:t>244,049.46</w:t>
            </w:r>
          </w:p>
        </w:tc>
      </w:tr>
      <w:tr w:rsidR="00983505" w:rsidRPr="00983505" w:rsidTr="00B33EF5">
        <w:trPr>
          <w:trHeight w:val="306"/>
        </w:trPr>
        <w:tc>
          <w:tcPr>
            <w:tcW w:w="5665" w:type="dxa"/>
            <w:shd w:val="clear" w:color="000000" w:fill="FFFFFF"/>
            <w:noWrap/>
            <w:hideMark/>
          </w:tcPr>
          <w:p w:rsidR="00983505" w:rsidRPr="00054E88" w:rsidRDefault="00983505" w:rsidP="00754B89">
            <w:pPr>
              <w:widowControl/>
              <w:jc w:val="left"/>
              <w:rPr>
                <w:rFonts w:asciiTheme="minorEastAsia" w:hAnsiTheme="minorEastAsia" w:cs="宋体"/>
                <w:kern w:val="0"/>
                <w:szCs w:val="21"/>
              </w:rPr>
            </w:pPr>
            <w:r w:rsidRPr="00054E88">
              <w:rPr>
                <w:rFonts w:asciiTheme="minorEastAsia" w:hAnsiTheme="minorEastAsia" w:hint="eastAsia"/>
                <w:color w:val="000000"/>
                <w:szCs w:val="21"/>
              </w:rPr>
              <w:t>结算备付金</w:t>
            </w:r>
          </w:p>
        </w:tc>
        <w:tc>
          <w:tcPr>
            <w:tcW w:w="2736" w:type="dxa"/>
            <w:shd w:val="clear" w:color="000000" w:fill="FFFFFF"/>
            <w:noWrap/>
            <w:vAlign w:val="bottom"/>
            <w:hideMark/>
          </w:tcPr>
          <w:p w:rsidR="00983505" w:rsidRPr="00BC5066" w:rsidRDefault="00983505" w:rsidP="00754B89">
            <w:pPr>
              <w:widowControl/>
              <w:jc w:val="right"/>
              <w:rPr>
                <w:rFonts w:ascii="宋体" w:eastAsia="宋体" w:hAnsi="宋体" w:cs="宋体"/>
                <w:color w:val="000000"/>
                <w:kern w:val="0"/>
                <w:szCs w:val="21"/>
              </w:rPr>
            </w:pPr>
            <w:r w:rsidRPr="00BC5066">
              <w:rPr>
                <w:rFonts w:ascii="宋体" w:eastAsia="宋体" w:hAnsi="宋体" w:cs="宋体"/>
                <w:color w:val="000000"/>
                <w:kern w:val="0"/>
                <w:szCs w:val="21"/>
              </w:rPr>
              <w:t>1,301.71</w:t>
            </w:r>
          </w:p>
        </w:tc>
      </w:tr>
      <w:tr w:rsidR="00983505" w:rsidRPr="00983505" w:rsidTr="00B33EF5">
        <w:trPr>
          <w:trHeight w:val="306"/>
        </w:trPr>
        <w:tc>
          <w:tcPr>
            <w:tcW w:w="5665" w:type="dxa"/>
            <w:shd w:val="clear" w:color="000000" w:fill="FFFFFF"/>
            <w:noWrap/>
            <w:hideMark/>
          </w:tcPr>
          <w:p w:rsidR="00983505" w:rsidRPr="00054E88" w:rsidRDefault="00983505" w:rsidP="00754B89">
            <w:pPr>
              <w:widowControl/>
              <w:jc w:val="left"/>
              <w:rPr>
                <w:rFonts w:asciiTheme="minorEastAsia" w:hAnsiTheme="minorEastAsia" w:cs="宋体"/>
                <w:kern w:val="0"/>
                <w:szCs w:val="21"/>
              </w:rPr>
            </w:pPr>
            <w:r w:rsidRPr="00054E88">
              <w:rPr>
                <w:rFonts w:asciiTheme="minorEastAsia" w:hAnsiTheme="minorEastAsia" w:hint="eastAsia"/>
                <w:color w:val="000000"/>
                <w:szCs w:val="21"/>
              </w:rPr>
              <w:t>存出保证金</w:t>
            </w:r>
          </w:p>
        </w:tc>
        <w:tc>
          <w:tcPr>
            <w:tcW w:w="2736" w:type="dxa"/>
            <w:shd w:val="clear" w:color="000000" w:fill="FFFFFF"/>
            <w:noWrap/>
            <w:vAlign w:val="bottom"/>
            <w:hideMark/>
          </w:tcPr>
          <w:p w:rsidR="00983505" w:rsidRPr="00BC5066" w:rsidRDefault="00983505" w:rsidP="00754B89">
            <w:pPr>
              <w:widowControl/>
              <w:jc w:val="right"/>
              <w:rPr>
                <w:rFonts w:ascii="宋体" w:eastAsia="宋体" w:hAnsi="宋体" w:cs="宋体"/>
                <w:color w:val="000000"/>
                <w:kern w:val="0"/>
                <w:szCs w:val="21"/>
              </w:rPr>
            </w:pPr>
            <w:r w:rsidRPr="00BC5066">
              <w:rPr>
                <w:rFonts w:ascii="宋体" w:eastAsia="宋体" w:hAnsi="宋体" w:cs="宋体"/>
                <w:color w:val="000000"/>
                <w:kern w:val="0"/>
                <w:szCs w:val="21"/>
              </w:rPr>
              <w:t>352.22</w:t>
            </w:r>
          </w:p>
        </w:tc>
      </w:tr>
      <w:tr w:rsidR="00983505" w:rsidRPr="00983505" w:rsidTr="00B33EF5">
        <w:trPr>
          <w:trHeight w:val="306"/>
        </w:trPr>
        <w:tc>
          <w:tcPr>
            <w:tcW w:w="5665" w:type="dxa"/>
            <w:shd w:val="clear" w:color="000000" w:fill="FFFFFF"/>
            <w:noWrap/>
            <w:hideMark/>
          </w:tcPr>
          <w:p w:rsidR="00983505" w:rsidRPr="00054E88" w:rsidRDefault="00983505" w:rsidP="00754B89">
            <w:pPr>
              <w:widowControl/>
              <w:jc w:val="left"/>
              <w:rPr>
                <w:rFonts w:asciiTheme="minorEastAsia" w:hAnsiTheme="minorEastAsia" w:cs="宋体"/>
                <w:kern w:val="0"/>
                <w:szCs w:val="21"/>
              </w:rPr>
            </w:pPr>
            <w:r w:rsidRPr="00054E88">
              <w:rPr>
                <w:rFonts w:asciiTheme="minorEastAsia" w:hAnsiTheme="minorEastAsia" w:hint="eastAsia"/>
                <w:color w:val="000000"/>
                <w:szCs w:val="21"/>
              </w:rPr>
              <w:t>交易性金融资产</w:t>
            </w:r>
          </w:p>
        </w:tc>
        <w:tc>
          <w:tcPr>
            <w:tcW w:w="2736" w:type="dxa"/>
            <w:shd w:val="clear" w:color="000000" w:fill="FFFFFF"/>
            <w:noWrap/>
            <w:vAlign w:val="bottom"/>
            <w:hideMark/>
          </w:tcPr>
          <w:p w:rsidR="00983505" w:rsidRPr="00BC5066" w:rsidRDefault="00983505" w:rsidP="00754B89">
            <w:pPr>
              <w:widowControl/>
              <w:jc w:val="right"/>
              <w:rPr>
                <w:rFonts w:ascii="宋体" w:eastAsia="宋体" w:hAnsi="宋体" w:cs="宋体"/>
                <w:color w:val="000000"/>
                <w:kern w:val="0"/>
                <w:szCs w:val="21"/>
              </w:rPr>
            </w:pPr>
            <w:r w:rsidRPr="00BC5066">
              <w:rPr>
                <w:rFonts w:ascii="宋体" w:eastAsia="宋体" w:hAnsi="宋体" w:cs="宋体"/>
                <w:color w:val="000000"/>
                <w:kern w:val="0"/>
                <w:szCs w:val="21"/>
              </w:rPr>
              <w:t>3,066,904.75</w:t>
            </w:r>
          </w:p>
        </w:tc>
      </w:tr>
      <w:tr w:rsidR="00983505" w:rsidRPr="00983505" w:rsidTr="00B33EF5">
        <w:trPr>
          <w:trHeight w:val="306"/>
        </w:trPr>
        <w:tc>
          <w:tcPr>
            <w:tcW w:w="5665" w:type="dxa"/>
            <w:shd w:val="clear" w:color="000000" w:fill="FFFFFF"/>
            <w:noWrap/>
            <w:hideMark/>
          </w:tcPr>
          <w:p w:rsidR="00983505" w:rsidRPr="00054E88" w:rsidRDefault="00983505" w:rsidP="00754B89">
            <w:pPr>
              <w:widowControl/>
              <w:jc w:val="left"/>
              <w:rPr>
                <w:rFonts w:asciiTheme="minorEastAsia" w:hAnsiTheme="minorEastAsia" w:cs="宋体"/>
                <w:kern w:val="0"/>
                <w:szCs w:val="21"/>
              </w:rPr>
            </w:pPr>
            <w:r w:rsidRPr="00054E88">
              <w:rPr>
                <w:rFonts w:asciiTheme="minorEastAsia" w:hAnsiTheme="minorEastAsia" w:hint="eastAsia"/>
                <w:color w:val="000000"/>
                <w:szCs w:val="21"/>
              </w:rPr>
              <w:t>其中：股票投资</w:t>
            </w:r>
          </w:p>
        </w:tc>
        <w:tc>
          <w:tcPr>
            <w:tcW w:w="2736" w:type="dxa"/>
            <w:shd w:val="clear" w:color="000000" w:fill="FFFFFF"/>
            <w:noWrap/>
            <w:vAlign w:val="bottom"/>
            <w:hideMark/>
          </w:tcPr>
          <w:p w:rsidR="00983505" w:rsidRPr="00BC5066" w:rsidRDefault="00983505" w:rsidP="00754B89">
            <w:pPr>
              <w:widowControl/>
              <w:jc w:val="right"/>
              <w:rPr>
                <w:rFonts w:ascii="宋体" w:eastAsia="宋体" w:hAnsi="宋体" w:cs="宋体"/>
                <w:color w:val="000000"/>
                <w:kern w:val="0"/>
                <w:szCs w:val="21"/>
              </w:rPr>
            </w:pPr>
            <w:r w:rsidRPr="00BC5066">
              <w:rPr>
                <w:rFonts w:ascii="宋体" w:eastAsia="宋体" w:hAnsi="宋体" w:cs="宋体"/>
                <w:color w:val="000000"/>
                <w:kern w:val="0"/>
                <w:szCs w:val="21"/>
              </w:rPr>
              <w:t>1,700,089.78</w:t>
            </w:r>
          </w:p>
        </w:tc>
      </w:tr>
      <w:tr w:rsidR="00983505" w:rsidRPr="00983505" w:rsidTr="00B33EF5">
        <w:trPr>
          <w:trHeight w:val="306"/>
        </w:trPr>
        <w:tc>
          <w:tcPr>
            <w:tcW w:w="5665" w:type="dxa"/>
            <w:shd w:val="clear" w:color="000000" w:fill="FFFFFF"/>
            <w:noWrap/>
            <w:hideMark/>
          </w:tcPr>
          <w:p w:rsidR="00983505" w:rsidRPr="00054E88" w:rsidRDefault="00983505" w:rsidP="00754B89">
            <w:pPr>
              <w:widowControl/>
              <w:jc w:val="left"/>
              <w:rPr>
                <w:rFonts w:asciiTheme="minorEastAsia" w:hAnsiTheme="minorEastAsia" w:cs="宋体"/>
                <w:kern w:val="0"/>
                <w:szCs w:val="21"/>
              </w:rPr>
            </w:pPr>
            <w:r w:rsidRPr="00054E88">
              <w:rPr>
                <w:rFonts w:asciiTheme="minorEastAsia" w:hAnsiTheme="minorEastAsia" w:hint="eastAsia"/>
                <w:color w:val="000000"/>
                <w:szCs w:val="21"/>
              </w:rPr>
              <w:t xml:space="preserve">            债券投资</w:t>
            </w:r>
          </w:p>
        </w:tc>
        <w:tc>
          <w:tcPr>
            <w:tcW w:w="2736" w:type="dxa"/>
            <w:shd w:val="clear" w:color="000000" w:fill="FFFFFF"/>
            <w:noWrap/>
            <w:vAlign w:val="bottom"/>
            <w:hideMark/>
          </w:tcPr>
          <w:p w:rsidR="00983505" w:rsidRPr="00BC5066" w:rsidRDefault="00983505" w:rsidP="00754B89">
            <w:pPr>
              <w:widowControl/>
              <w:jc w:val="right"/>
              <w:rPr>
                <w:rFonts w:ascii="宋体" w:eastAsia="宋体" w:hAnsi="宋体" w:cs="宋体"/>
                <w:color w:val="000000"/>
                <w:kern w:val="0"/>
                <w:szCs w:val="21"/>
              </w:rPr>
            </w:pPr>
            <w:r w:rsidRPr="00BC5066">
              <w:rPr>
                <w:rFonts w:ascii="宋体" w:eastAsia="宋体" w:hAnsi="宋体" w:cs="宋体"/>
                <w:color w:val="000000"/>
                <w:kern w:val="0"/>
                <w:szCs w:val="21"/>
              </w:rPr>
              <w:t>1,366,814.97</w:t>
            </w:r>
          </w:p>
        </w:tc>
      </w:tr>
      <w:tr w:rsidR="00983505" w:rsidRPr="00983505" w:rsidTr="00B33EF5">
        <w:trPr>
          <w:trHeight w:val="306"/>
        </w:trPr>
        <w:tc>
          <w:tcPr>
            <w:tcW w:w="5665" w:type="dxa"/>
            <w:shd w:val="clear" w:color="000000" w:fill="FFFFFF"/>
            <w:noWrap/>
            <w:hideMark/>
          </w:tcPr>
          <w:p w:rsidR="00983505" w:rsidRPr="00054E88" w:rsidRDefault="00983505" w:rsidP="00754B89">
            <w:pPr>
              <w:widowControl/>
              <w:jc w:val="left"/>
              <w:rPr>
                <w:rFonts w:asciiTheme="minorEastAsia" w:hAnsiTheme="minorEastAsia" w:cs="宋体"/>
                <w:kern w:val="0"/>
                <w:szCs w:val="21"/>
              </w:rPr>
            </w:pPr>
            <w:r w:rsidRPr="00054E88">
              <w:rPr>
                <w:rFonts w:asciiTheme="minorEastAsia" w:hAnsiTheme="minorEastAsia" w:hint="eastAsia"/>
                <w:color w:val="000000"/>
                <w:szCs w:val="21"/>
              </w:rPr>
              <w:t xml:space="preserve">            资产支持证券投资</w:t>
            </w:r>
          </w:p>
        </w:tc>
        <w:tc>
          <w:tcPr>
            <w:tcW w:w="2736" w:type="dxa"/>
            <w:shd w:val="clear" w:color="000000" w:fill="FFFFFF"/>
            <w:noWrap/>
            <w:vAlign w:val="bottom"/>
            <w:hideMark/>
          </w:tcPr>
          <w:p w:rsidR="00983505" w:rsidRPr="00B33EF5" w:rsidRDefault="00983505" w:rsidP="00754B89">
            <w:pPr>
              <w:widowControl/>
              <w:jc w:val="right"/>
              <w:rPr>
                <w:rFonts w:asciiTheme="majorEastAsia" w:eastAsiaTheme="majorEastAsia" w:hAnsiTheme="majorEastAsia" w:cs="宋体"/>
                <w:kern w:val="0"/>
                <w:szCs w:val="21"/>
              </w:rPr>
            </w:pPr>
            <w:r w:rsidRPr="00B33EF5">
              <w:rPr>
                <w:rFonts w:asciiTheme="majorEastAsia" w:eastAsiaTheme="majorEastAsia" w:hAnsiTheme="majorEastAsia" w:hint="eastAsia"/>
                <w:color w:val="000000"/>
                <w:szCs w:val="21"/>
              </w:rPr>
              <w:t xml:space="preserve">　</w:t>
            </w:r>
          </w:p>
        </w:tc>
      </w:tr>
      <w:tr w:rsidR="00983505" w:rsidRPr="00983505" w:rsidTr="00B33EF5">
        <w:trPr>
          <w:trHeight w:val="306"/>
        </w:trPr>
        <w:tc>
          <w:tcPr>
            <w:tcW w:w="5665" w:type="dxa"/>
            <w:shd w:val="clear" w:color="000000" w:fill="FFFFFF"/>
            <w:noWrap/>
            <w:hideMark/>
          </w:tcPr>
          <w:p w:rsidR="00983505" w:rsidRPr="00054E88" w:rsidRDefault="00983505" w:rsidP="00754B89">
            <w:pPr>
              <w:widowControl/>
              <w:jc w:val="left"/>
              <w:rPr>
                <w:rFonts w:asciiTheme="minorEastAsia" w:hAnsiTheme="minorEastAsia" w:cs="宋体"/>
                <w:kern w:val="0"/>
                <w:szCs w:val="21"/>
              </w:rPr>
            </w:pPr>
            <w:r w:rsidRPr="00054E88">
              <w:rPr>
                <w:rFonts w:asciiTheme="minorEastAsia" w:hAnsiTheme="minorEastAsia" w:hint="eastAsia"/>
                <w:color w:val="000000"/>
                <w:szCs w:val="21"/>
              </w:rPr>
              <w:t xml:space="preserve">             基金投资</w:t>
            </w:r>
          </w:p>
        </w:tc>
        <w:tc>
          <w:tcPr>
            <w:tcW w:w="2736" w:type="dxa"/>
            <w:shd w:val="clear" w:color="000000" w:fill="FFFFFF"/>
            <w:noWrap/>
            <w:vAlign w:val="bottom"/>
            <w:hideMark/>
          </w:tcPr>
          <w:p w:rsidR="00983505" w:rsidRPr="00B33EF5" w:rsidRDefault="00983505" w:rsidP="00754B89">
            <w:pPr>
              <w:widowControl/>
              <w:jc w:val="right"/>
              <w:rPr>
                <w:rFonts w:asciiTheme="majorEastAsia" w:eastAsiaTheme="majorEastAsia" w:hAnsiTheme="majorEastAsia" w:cs="宋体"/>
                <w:kern w:val="0"/>
                <w:szCs w:val="21"/>
              </w:rPr>
            </w:pPr>
            <w:r w:rsidRPr="00B33EF5">
              <w:rPr>
                <w:rFonts w:asciiTheme="majorEastAsia" w:eastAsiaTheme="majorEastAsia" w:hAnsiTheme="majorEastAsia" w:hint="eastAsia"/>
                <w:color w:val="000000"/>
                <w:szCs w:val="21"/>
              </w:rPr>
              <w:t xml:space="preserve">　</w:t>
            </w:r>
          </w:p>
        </w:tc>
      </w:tr>
      <w:tr w:rsidR="00983505" w:rsidRPr="00983505" w:rsidTr="00B33EF5">
        <w:trPr>
          <w:trHeight w:val="306"/>
        </w:trPr>
        <w:tc>
          <w:tcPr>
            <w:tcW w:w="5665" w:type="dxa"/>
            <w:shd w:val="clear" w:color="000000" w:fill="FFFFFF"/>
            <w:noWrap/>
            <w:hideMark/>
          </w:tcPr>
          <w:p w:rsidR="00983505" w:rsidRPr="00054E88" w:rsidRDefault="00983505" w:rsidP="00754B89">
            <w:pPr>
              <w:widowControl/>
              <w:jc w:val="left"/>
              <w:rPr>
                <w:rFonts w:asciiTheme="minorEastAsia" w:hAnsiTheme="minorEastAsia" w:cs="宋体"/>
                <w:kern w:val="0"/>
                <w:szCs w:val="21"/>
              </w:rPr>
            </w:pPr>
            <w:r w:rsidRPr="00054E88">
              <w:rPr>
                <w:rFonts w:asciiTheme="minorEastAsia" w:hAnsiTheme="minorEastAsia" w:hint="eastAsia"/>
                <w:color w:val="000000"/>
                <w:szCs w:val="21"/>
              </w:rPr>
              <w:t>衍生金融资产</w:t>
            </w:r>
          </w:p>
        </w:tc>
        <w:tc>
          <w:tcPr>
            <w:tcW w:w="2736" w:type="dxa"/>
            <w:shd w:val="clear" w:color="000000" w:fill="FFFFFF"/>
            <w:noWrap/>
            <w:vAlign w:val="bottom"/>
            <w:hideMark/>
          </w:tcPr>
          <w:p w:rsidR="00983505" w:rsidRPr="00B33EF5" w:rsidRDefault="00983505" w:rsidP="00754B89">
            <w:pPr>
              <w:widowControl/>
              <w:jc w:val="right"/>
              <w:rPr>
                <w:rFonts w:asciiTheme="majorEastAsia" w:eastAsiaTheme="majorEastAsia" w:hAnsiTheme="majorEastAsia" w:cs="宋体"/>
                <w:kern w:val="0"/>
                <w:szCs w:val="21"/>
              </w:rPr>
            </w:pPr>
            <w:r w:rsidRPr="00B33EF5">
              <w:rPr>
                <w:rFonts w:asciiTheme="majorEastAsia" w:eastAsiaTheme="majorEastAsia" w:hAnsiTheme="majorEastAsia" w:hint="eastAsia"/>
                <w:color w:val="000000"/>
                <w:szCs w:val="21"/>
              </w:rPr>
              <w:t xml:space="preserve">　</w:t>
            </w:r>
          </w:p>
        </w:tc>
      </w:tr>
      <w:tr w:rsidR="00983505" w:rsidRPr="00983505" w:rsidTr="00B33EF5">
        <w:trPr>
          <w:trHeight w:val="306"/>
        </w:trPr>
        <w:tc>
          <w:tcPr>
            <w:tcW w:w="5665" w:type="dxa"/>
            <w:shd w:val="clear" w:color="000000" w:fill="FFFFFF"/>
            <w:noWrap/>
            <w:hideMark/>
          </w:tcPr>
          <w:p w:rsidR="00983505" w:rsidRPr="00054E88" w:rsidRDefault="00983505" w:rsidP="00754B89">
            <w:pPr>
              <w:widowControl/>
              <w:jc w:val="left"/>
              <w:rPr>
                <w:rFonts w:asciiTheme="minorEastAsia" w:hAnsiTheme="minorEastAsia" w:cs="宋体"/>
                <w:kern w:val="0"/>
                <w:szCs w:val="21"/>
              </w:rPr>
            </w:pPr>
            <w:r w:rsidRPr="00054E88">
              <w:rPr>
                <w:rFonts w:asciiTheme="minorEastAsia" w:hAnsiTheme="minorEastAsia" w:hint="eastAsia"/>
                <w:color w:val="000000"/>
                <w:szCs w:val="21"/>
              </w:rPr>
              <w:t>买入返售金融资产</w:t>
            </w:r>
          </w:p>
        </w:tc>
        <w:tc>
          <w:tcPr>
            <w:tcW w:w="2736" w:type="dxa"/>
            <w:shd w:val="clear" w:color="000000" w:fill="FFFFFF"/>
            <w:noWrap/>
            <w:vAlign w:val="bottom"/>
            <w:hideMark/>
          </w:tcPr>
          <w:p w:rsidR="00983505" w:rsidRPr="00B33EF5" w:rsidRDefault="00983505" w:rsidP="00754B89">
            <w:pPr>
              <w:widowControl/>
              <w:jc w:val="right"/>
              <w:rPr>
                <w:rFonts w:asciiTheme="majorEastAsia" w:eastAsiaTheme="majorEastAsia" w:hAnsiTheme="majorEastAsia" w:cs="宋体"/>
                <w:kern w:val="0"/>
                <w:szCs w:val="21"/>
              </w:rPr>
            </w:pPr>
            <w:r w:rsidRPr="00B33EF5">
              <w:rPr>
                <w:rFonts w:asciiTheme="majorEastAsia" w:eastAsiaTheme="majorEastAsia" w:hAnsiTheme="majorEastAsia" w:hint="eastAsia"/>
                <w:color w:val="000000"/>
                <w:szCs w:val="21"/>
              </w:rPr>
              <w:t xml:space="preserve">　</w:t>
            </w:r>
          </w:p>
        </w:tc>
      </w:tr>
      <w:tr w:rsidR="00983505" w:rsidRPr="00983505" w:rsidTr="00B33EF5">
        <w:trPr>
          <w:trHeight w:val="306"/>
        </w:trPr>
        <w:tc>
          <w:tcPr>
            <w:tcW w:w="5665" w:type="dxa"/>
            <w:shd w:val="clear" w:color="000000" w:fill="FFFFFF"/>
            <w:noWrap/>
            <w:hideMark/>
          </w:tcPr>
          <w:p w:rsidR="00983505" w:rsidRPr="00054E88" w:rsidRDefault="00983505" w:rsidP="00754B89">
            <w:pPr>
              <w:widowControl/>
              <w:jc w:val="left"/>
              <w:rPr>
                <w:rFonts w:asciiTheme="minorEastAsia" w:hAnsiTheme="minorEastAsia" w:cs="宋体"/>
                <w:kern w:val="0"/>
                <w:szCs w:val="21"/>
              </w:rPr>
            </w:pPr>
            <w:r w:rsidRPr="00054E88">
              <w:rPr>
                <w:rFonts w:asciiTheme="minorEastAsia" w:hAnsiTheme="minorEastAsia" w:hint="eastAsia"/>
                <w:color w:val="000000"/>
                <w:szCs w:val="21"/>
              </w:rPr>
              <w:t>应收证券清算款</w:t>
            </w:r>
          </w:p>
        </w:tc>
        <w:tc>
          <w:tcPr>
            <w:tcW w:w="2736" w:type="dxa"/>
            <w:shd w:val="clear" w:color="000000" w:fill="FFFFFF"/>
            <w:noWrap/>
            <w:vAlign w:val="bottom"/>
            <w:hideMark/>
          </w:tcPr>
          <w:p w:rsidR="00983505" w:rsidRPr="00B33EF5" w:rsidRDefault="00983505" w:rsidP="00754B89">
            <w:pPr>
              <w:widowControl/>
              <w:jc w:val="right"/>
              <w:rPr>
                <w:rFonts w:asciiTheme="majorEastAsia" w:eastAsiaTheme="majorEastAsia" w:hAnsiTheme="majorEastAsia" w:cs="宋体"/>
                <w:kern w:val="0"/>
                <w:szCs w:val="21"/>
              </w:rPr>
            </w:pPr>
            <w:r w:rsidRPr="00B33EF5">
              <w:rPr>
                <w:rFonts w:asciiTheme="majorEastAsia" w:eastAsiaTheme="majorEastAsia" w:hAnsiTheme="majorEastAsia" w:hint="eastAsia"/>
                <w:color w:val="000000"/>
                <w:szCs w:val="21"/>
              </w:rPr>
              <w:t xml:space="preserve">　</w:t>
            </w:r>
          </w:p>
        </w:tc>
      </w:tr>
      <w:tr w:rsidR="00983505" w:rsidRPr="00983505" w:rsidTr="00B33EF5">
        <w:trPr>
          <w:trHeight w:val="306"/>
        </w:trPr>
        <w:tc>
          <w:tcPr>
            <w:tcW w:w="5665" w:type="dxa"/>
            <w:shd w:val="clear" w:color="000000" w:fill="FFFFFF"/>
            <w:noWrap/>
            <w:hideMark/>
          </w:tcPr>
          <w:p w:rsidR="00983505" w:rsidRPr="00054E88" w:rsidRDefault="00983505" w:rsidP="00754B89">
            <w:pPr>
              <w:widowControl/>
              <w:jc w:val="left"/>
              <w:rPr>
                <w:rFonts w:asciiTheme="minorEastAsia" w:hAnsiTheme="minorEastAsia" w:cs="宋体"/>
                <w:kern w:val="0"/>
                <w:szCs w:val="21"/>
              </w:rPr>
            </w:pPr>
            <w:r w:rsidRPr="00054E88">
              <w:rPr>
                <w:rFonts w:asciiTheme="minorEastAsia" w:hAnsiTheme="minorEastAsia" w:hint="eastAsia"/>
                <w:color w:val="000000"/>
                <w:szCs w:val="21"/>
              </w:rPr>
              <w:t>应收利息</w:t>
            </w:r>
          </w:p>
        </w:tc>
        <w:tc>
          <w:tcPr>
            <w:tcW w:w="2736" w:type="dxa"/>
            <w:shd w:val="clear" w:color="000000" w:fill="FFFFFF"/>
            <w:noWrap/>
            <w:vAlign w:val="bottom"/>
            <w:hideMark/>
          </w:tcPr>
          <w:p w:rsidR="00983505" w:rsidRPr="00BC5066" w:rsidRDefault="00983505" w:rsidP="00754B89">
            <w:pPr>
              <w:widowControl/>
              <w:jc w:val="right"/>
              <w:rPr>
                <w:rFonts w:ascii="宋体" w:eastAsia="宋体" w:hAnsi="宋体" w:cs="宋体"/>
                <w:color w:val="000000"/>
                <w:kern w:val="0"/>
                <w:szCs w:val="21"/>
              </w:rPr>
            </w:pPr>
            <w:r w:rsidRPr="00BC5066">
              <w:rPr>
                <w:rFonts w:ascii="宋体" w:eastAsia="宋体" w:hAnsi="宋体" w:cs="宋体"/>
                <w:color w:val="000000"/>
                <w:kern w:val="0"/>
                <w:szCs w:val="21"/>
              </w:rPr>
              <w:t>35,141.47</w:t>
            </w:r>
          </w:p>
        </w:tc>
      </w:tr>
      <w:tr w:rsidR="00983505" w:rsidRPr="00983505" w:rsidTr="00B33EF5">
        <w:trPr>
          <w:trHeight w:val="306"/>
        </w:trPr>
        <w:tc>
          <w:tcPr>
            <w:tcW w:w="5665" w:type="dxa"/>
            <w:shd w:val="clear" w:color="000000" w:fill="FFFFFF"/>
            <w:noWrap/>
            <w:hideMark/>
          </w:tcPr>
          <w:p w:rsidR="00983505" w:rsidRPr="00054E88" w:rsidRDefault="00983505" w:rsidP="00754B89">
            <w:pPr>
              <w:widowControl/>
              <w:jc w:val="left"/>
              <w:rPr>
                <w:rFonts w:asciiTheme="minorEastAsia" w:hAnsiTheme="minorEastAsia" w:cs="宋体"/>
                <w:kern w:val="0"/>
                <w:szCs w:val="21"/>
              </w:rPr>
            </w:pPr>
            <w:r w:rsidRPr="00054E88">
              <w:rPr>
                <w:rFonts w:asciiTheme="minorEastAsia" w:hAnsiTheme="minorEastAsia" w:hint="eastAsia"/>
                <w:color w:val="000000"/>
                <w:szCs w:val="21"/>
              </w:rPr>
              <w:t>应收股利</w:t>
            </w:r>
          </w:p>
        </w:tc>
        <w:tc>
          <w:tcPr>
            <w:tcW w:w="2736" w:type="dxa"/>
            <w:shd w:val="clear" w:color="000000" w:fill="FFFFFF"/>
            <w:noWrap/>
            <w:vAlign w:val="bottom"/>
            <w:hideMark/>
          </w:tcPr>
          <w:p w:rsidR="00983505" w:rsidRPr="00BC5066" w:rsidRDefault="00983505" w:rsidP="00754B89">
            <w:pPr>
              <w:widowControl/>
              <w:jc w:val="right"/>
              <w:rPr>
                <w:rFonts w:ascii="宋体" w:eastAsia="宋体" w:hAnsi="宋体" w:cs="宋体"/>
                <w:color w:val="000000"/>
                <w:kern w:val="0"/>
                <w:szCs w:val="21"/>
              </w:rPr>
            </w:pPr>
            <w:r w:rsidRPr="00BC5066">
              <w:rPr>
                <w:rFonts w:ascii="宋体" w:eastAsia="宋体" w:hAnsi="宋体" w:cs="宋体" w:hint="eastAsia"/>
                <w:color w:val="000000"/>
                <w:kern w:val="0"/>
                <w:szCs w:val="21"/>
              </w:rPr>
              <w:t xml:space="preserve">　</w:t>
            </w:r>
          </w:p>
        </w:tc>
      </w:tr>
      <w:tr w:rsidR="00983505" w:rsidRPr="00983505" w:rsidTr="00B33EF5">
        <w:trPr>
          <w:trHeight w:val="306"/>
        </w:trPr>
        <w:tc>
          <w:tcPr>
            <w:tcW w:w="5665" w:type="dxa"/>
            <w:shd w:val="clear" w:color="000000" w:fill="FFFFFF"/>
            <w:noWrap/>
            <w:hideMark/>
          </w:tcPr>
          <w:p w:rsidR="00983505" w:rsidRPr="00054E88" w:rsidRDefault="00983505" w:rsidP="00754B89">
            <w:pPr>
              <w:widowControl/>
              <w:jc w:val="left"/>
              <w:rPr>
                <w:rFonts w:asciiTheme="minorEastAsia" w:hAnsiTheme="minorEastAsia" w:cs="宋体"/>
                <w:kern w:val="0"/>
                <w:szCs w:val="21"/>
              </w:rPr>
            </w:pPr>
            <w:r w:rsidRPr="00054E88">
              <w:rPr>
                <w:rFonts w:asciiTheme="minorEastAsia" w:hAnsiTheme="minorEastAsia" w:hint="eastAsia"/>
                <w:color w:val="000000"/>
                <w:szCs w:val="21"/>
              </w:rPr>
              <w:t>应收申购款</w:t>
            </w:r>
          </w:p>
        </w:tc>
        <w:tc>
          <w:tcPr>
            <w:tcW w:w="2736" w:type="dxa"/>
            <w:shd w:val="clear" w:color="000000" w:fill="FFFFFF"/>
            <w:noWrap/>
            <w:vAlign w:val="bottom"/>
            <w:hideMark/>
          </w:tcPr>
          <w:p w:rsidR="00983505" w:rsidRPr="00BC5066" w:rsidRDefault="00983505" w:rsidP="00754B89">
            <w:pPr>
              <w:widowControl/>
              <w:jc w:val="right"/>
              <w:rPr>
                <w:rFonts w:ascii="宋体" w:eastAsia="宋体" w:hAnsi="宋体" w:cs="宋体"/>
                <w:color w:val="000000"/>
                <w:kern w:val="0"/>
                <w:szCs w:val="21"/>
              </w:rPr>
            </w:pPr>
            <w:r w:rsidRPr="00BC5066">
              <w:rPr>
                <w:rFonts w:ascii="宋体" w:eastAsia="宋体" w:hAnsi="宋体" w:cs="宋体"/>
                <w:color w:val="000000"/>
                <w:kern w:val="0"/>
                <w:szCs w:val="21"/>
              </w:rPr>
              <w:t>4,952.56</w:t>
            </w:r>
          </w:p>
        </w:tc>
      </w:tr>
      <w:tr w:rsidR="00983505" w:rsidRPr="00983505" w:rsidTr="00B33EF5">
        <w:trPr>
          <w:trHeight w:val="306"/>
        </w:trPr>
        <w:tc>
          <w:tcPr>
            <w:tcW w:w="5665" w:type="dxa"/>
            <w:shd w:val="clear" w:color="000000" w:fill="FFFFFF"/>
            <w:noWrap/>
            <w:hideMark/>
          </w:tcPr>
          <w:p w:rsidR="00983505" w:rsidRPr="00054E88" w:rsidRDefault="00983505" w:rsidP="00754B89">
            <w:pPr>
              <w:widowControl/>
              <w:jc w:val="left"/>
              <w:rPr>
                <w:rFonts w:asciiTheme="minorEastAsia" w:hAnsiTheme="minorEastAsia" w:cs="宋体"/>
                <w:kern w:val="0"/>
                <w:szCs w:val="21"/>
              </w:rPr>
            </w:pPr>
            <w:r w:rsidRPr="00054E88">
              <w:rPr>
                <w:rFonts w:asciiTheme="minorEastAsia" w:hAnsiTheme="minorEastAsia" w:hint="eastAsia"/>
                <w:color w:val="000000"/>
                <w:szCs w:val="21"/>
              </w:rPr>
              <w:t>其他资产</w:t>
            </w:r>
          </w:p>
        </w:tc>
        <w:tc>
          <w:tcPr>
            <w:tcW w:w="2736" w:type="dxa"/>
            <w:shd w:val="clear" w:color="000000" w:fill="FFFFFF"/>
            <w:noWrap/>
            <w:vAlign w:val="bottom"/>
            <w:hideMark/>
          </w:tcPr>
          <w:p w:rsidR="00983505" w:rsidRPr="00BC5066" w:rsidRDefault="00983505" w:rsidP="00754B89">
            <w:pPr>
              <w:widowControl/>
              <w:jc w:val="right"/>
              <w:rPr>
                <w:rFonts w:ascii="宋体" w:eastAsia="宋体" w:hAnsi="宋体" w:cs="宋体"/>
                <w:color w:val="000000"/>
                <w:kern w:val="0"/>
                <w:szCs w:val="21"/>
              </w:rPr>
            </w:pPr>
            <w:r w:rsidRPr="00BC5066">
              <w:rPr>
                <w:rFonts w:ascii="宋体" w:eastAsia="宋体" w:hAnsi="宋体" w:cs="宋体" w:hint="eastAsia"/>
                <w:color w:val="000000"/>
                <w:kern w:val="0"/>
                <w:szCs w:val="21"/>
              </w:rPr>
              <w:t xml:space="preserve">　</w:t>
            </w:r>
          </w:p>
        </w:tc>
      </w:tr>
      <w:tr w:rsidR="00983505" w:rsidRPr="00983505" w:rsidTr="00B33EF5">
        <w:trPr>
          <w:trHeight w:val="323"/>
        </w:trPr>
        <w:tc>
          <w:tcPr>
            <w:tcW w:w="5665" w:type="dxa"/>
            <w:shd w:val="clear" w:color="000000" w:fill="FFFFFF"/>
            <w:noWrap/>
            <w:hideMark/>
          </w:tcPr>
          <w:p w:rsidR="00983505" w:rsidRPr="00054E88" w:rsidRDefault="00983505" w:rsidP="00754B89">
            <w:pPr>
              <w:widowControl/>
              <w:jc w:val="left"/>
              <w:rPr>
                <w:rFonts w:asciiTheme="minorEastAsia" w:hAnsiTheme="minorEastAsia" w:cs="宋体"/>
                <w:kern w:val="0"/>
                <w:szCs w:val="21"/>
              </w:rPr>
            </w:pPr>
            <w:r w:rsidRPr="00054E88">
              <w:rPr>
                <w:rFonts w:asciiTheme="minorEastAsia" w:hAnsiTheme="minorEastAsia" w:hint="eastAsia"/>
                <w:bCs/>
                <w:color w:val="000000"/>
                <w:szCs w:val="21"/>
              </w:rPr>
              <w:t>资产合计:</w:t>
            </w:r>
          </w:p>
        </w:tc>
        <w:tc>
          <w:tcPr>
            <w:tcW w:w="2736" w:type="dxa"/>
            <w:shd w:val="clear" w:color="000000" w:fill="FFFFFF"/>
            <w:noWrap/>
            <w:vAlign w:val="bottom"/>
            <w:hideMark/>
          </w:tcPr>
          <w:p w:rsidR="00983505" w:rsidRPr="00BC5066" w:rsidRDefault="00983505" w:rsidP="00754B89">
            <w:pPr>
              <w:widowControl/>
              <w:jc w:val="right"/>
              <w:rPr>
                <w:rFonts w:ascii="宋体" w:eastAsia="宋体" w:hAnsi="宋体" w:cs="宋体"/>
                <w:color w:val="000000"/>
                <w:kern w:val="0"/>
                <w:szCs w:val="21"/>
              </w:rPr>
            </w:pPr>
            <w:r w:rsidRPr="00BC5066">
              <w:rPr>
                <w:rFonts w:ascii="宋体" w:eastAsia="宋体" w:hAnsi="宋体" w:cs="宋体"/>
                <w:color w:val="000000"/>
                <w:kern w:val="0"/>
                <w:szCs w:val="21"/>
              </w:rPr>
              <w:t>3,352,702.17</w:t>
            </w:r>
          </w:p>
        </w:tc>
      </w:tr>
      <w:tr w:rsidR="00983505" w:rsidRPr="00983505" w:rsidTr="00B33EF5">
        <w:trPr>
          <w:trHeight w:val="323"/>
        </w:trPr>
        <w:tc>
          <w:tcPr>
            <w:tcW w:w="5665" w:type="dxa"/>
            <w:shd w:val="clear" w:color="000000" w:fill="FFFFFF"/>
            <w:noWrap/>
          </w:tcPr>
          <w:p w:rsidR="00983505" w:rsidRPr="00054E88" w:rsidRDefault="00983505" w:rsidP="00983505">
            <w:pPr>
              <w:widowControl/>
              <w:jc w:val="left"/>
              <w:rPr>
                <w:rFonts w:asciiTheme="minorEastAsia" w:hAnsiTheme="minorEastAsia"/>
                <w:bCs/>
                <w:color w:val="000000"/>
                <w:szCs w:val="21"/>
              </w:rPr>
            </w:pPr>
            <w:r w:rsidRPr="00054E88">
              <w:rPr>
                <w:rFonts w:asciiTheme="minorEastAsia" w:hAnsiTheme="minorEastAsia" w:hint="eastAsia"/>
                <w:color w:val="000000"/>
                <w:szCs w:val="21"/>
              </w:rPr>
              <w:t>负债和所有者权益</w:t>
            </w:r>
          </w:p>
        </w:tc>
        <w:tc>
          <w:tcPr>
            <w:tcW w:w="2736" w:type="dxa"/>
            <w:shd w:val="clear" w:color="000000" w:fill="FFFFFF"/>
            <w:noWrap/>
            <w:vAlign w:val="bottom"/>
          </w:tcPr>
          <w:p w:rsidR="00983505" w:rsidRPr="00BC5066" w:rsidRDefault="00983505" w:rsidP="00BC5066">
            <w:pPr>
              <w:widowControl/>
              <w:jc w:val="right"/>
              <w:rPr>
                <w:rFonts w:ascii="宋体" w:eastAsia="宋体" w:hAnsi="宋体" w:cs="宋体"/>
                <w:color w:val="000000"/>
                <w:kern w:val="0"/>
                <w:szCs w:val="21"/>
              </w:rPr>
            </w:pPr>
            <w:r w:rsidRPr="00BC5066">
              <w:rPr>
                <w:rFonts w:ascii="宋体" w:eastAsia="宋体" w:hAnsi="宋体" w:cs="宋体" w:hint="eastAsia"/>
                <w:color w:val="000000"/>
                <w:kern w:val="0"/>
                <w:szCs w:val="21"/>
              </w:rPr>
              <w:t>最后运作日</w:t>
            </w:r>
          </w:p>
          <w:p w:rsidR="00983505" w:rsidRPr="00BC5066" w:rsidRDefault="00983505" w:rsidP="00BC5066">
            <w:pPr>
              <w:widowControl/>
              <w:jc w:val="right"/>
              <w:rPr>
                <w:rFonts w:ascii="宋体" w:eastAsia="宋体" w:hAnsi="宋体" w:cs="宋体"/>
                <w:color w:val="000000"/>
                <w:kern w:val="0"/>
                <w:szCs w:val="21"/>
              </w:rPr>
            </w:pPr>
            <w:r w:rsidRPr="00BC5066">
              <w:rPr>
                <w:rFonts w:ascii="宋体" w:eastAsia="宋体" w:hAnsi="宋体" w:cs="宋体"/>
                <w:color w:val="000000"/>
                <w:kern w:val="0"/>
                <w:szCs w:val="21"/>
              </w:rPr>
              <w:t>2017年3月28日</w:t>
            </w:r>
          </w:p>
        </w:tc>
      </w:tr>
      <w:tr w:rsidR="00983505" w:rsidRPr="00983505" w:rsidTr="00B33EF5">
        <w:trPr>
          <w:trHeight w:val="323"/>
        </w:trPr>
        <w:tc>
          <w:tcPr>
            <w:tcW w:w="5665" w:type="dxa"/>
            <w:shd w:val="clear" w:color="000000" w:fill="FFFFFF"/>
            <w:noWrap/>
            <w:hideMark/>
          </w:tcPr>
          <w:p w:rsidR="00983505" w:rsidRPr="00054E88" w:rsidRDefault="00983505" w:rsidP="00983505">
            <w:pPr>
              <w:widowControl/>
              <w:jc w:val="left"/>
              <w:rPr>
                <w:rFonts w:asciiTheme="minorEastAsia" w:hAnsiTheme="minorEastAsia"/>
                <w:b/>
                <w:bCs/>
                <w:color w:val="000000"/>
                <w:szCs w:val="21"/>
              </w:rPr>
            </w:pPr>
            <w:r w:rsidRPr="00054E88">
              <w:rPr>
                <w:rFonts w:asciiTheme="minorEastAsia" w:hAnsiTheme="minorEastAsia" w:hint="eastAsia"/>
                <w:b/>
                <w:bCs/>
                <w:color w:val="000000"/>
                <w:szCs w:val="21"/>
              </w:rPr>
              <w:t>负债</w:t>
            </w:r>
            <w:r w:rsidRPr="00054E88">
              <w:rPr>
                <w:rFonts w:asciiTheme="minorEastAsia" w:hAnsiTheme="minorEastAsia"/>
                <w:b/>
                <w:bCs/>
                <w:color w:val="000000"/>
                <w:szCs w:val="21"/>
              </w:rPr>
              <w:t>:</w:t>
            </w:r>
          </w:p>
        </w:tc>
        <w:tc>
          <w:tcPr>
            <w:tcW w:w="2736" w:type="dxa"/>
            <w:shd w:val="clear" w:color="000000" w:fill="FFFFFF"/>
            <w:noWrap/>
            <w:vAlign w:val="bottom"/>
            <w:hideMark/>
          </w:tcPr>
          <w:p w:rsidR="00983505" w:rsidRPr="00983505" w:rsidRDefault="00983505" w:rsidP="00983505">
            <w:pPr>
              <w:widowControl/>
              <w:jc w:val="right"/>
              <w:rPr>
                <w:rFonts w:asciiTheme="majorEastAsia" w:eastAsiaTheme="majorEastAsia" w:hAnsiTheme="majorEastAsia"/>
                <w:color w:val="000000"/>
                <w:szCs w:val="21"/>
              </w:rPr>
            </w:pPr>
            <w:r w:rsidRPr="00983505">
              <w:rPr>
                <w:rFonts w:asciiTheme="majorEastAsia" w:eastAsiaTheme="majorEastAsia" w:hAnsiTheme="majorEastAsia" w:hint="eastAsia"/>
                <w:color w:val="000000"/>
                <w:szCs w:val="21"/>
              </w:rPr>
              <w:t xml:space="preserve">　</w:t>
            </w:r>
          </w:p>
        </w:tc>
      </w:tr>
      <w:tr w:rsidR="00983505" w:rsidRPr="00983505" w:rsidTr="00B33EF5">
        <w:trPr>
          <w:trHeight w:val="323"/>
        </w:trPr>
        <w:tc>
          <w:tcPr>
            <w:tcW w:w="5665" w:type="dxa"/>
            <w:shd w:val="clear" w:color="000000" w:fill="FFFFFF"/>
            <w:noWrap/>
            <w:hideMark/>
          </w:tcPr>
          <w:p w:rsidR="00983505" w:rsidRPr="00054E88" w:rsidRDefault="00983505" w:rsidP="00983505">
            <w:pPr>
              <w:widowControl/>
              <w:jc w:val="left"/>
              <w:rPr>
                <w:rFonts w:asciiTheme="minorEastAsia" w:hAnsiTheme="minorEastAsia"/>
                <w:bCs/>
                <w:color w:val="000000"/>
                <w:szCs w:val="21"/>
              </w:rPr>
            </w:pPr>
            <w:r w:rsidRPr="00054E88">
              <w:rPr>
                <w:rFonts w:asciiTheme="minorEastAsia" w:hAnsiTheme="minorEastAsia" w:hint="eastAsia"/>
                <w:bCs/>
                <w:color w:val="000000"/>
                <w:szCs w:val="21"/>
              </w:rPr>
              <w:t>短期借款</w:t>
            </w:r>
          </w:p>
        </w:tc>
        <w:tc>
          <w:tcPr>
            <w:tcW w:w="2736" w:type="dxa"/>
            <w:shd w:val="clear" w:color="000000" w:fill="FFFFFF"/>
            <w:noWrap/>
            <w:vAlign w:val="bottom"/>
            <w:hideMark/>
          </w:tcPr>
          <w:p w:rsidR="00983505" w:rsidRPr="00983505" w:rsidRDefault="00983505" w:rsidP="00983505">
            <w:pPr>
              <w:widowControl/>
              <w:jc w:val="right"/>
              <w:rPr>
                <w:rFonts w:asciiTheme="majorEastAsia" w:eastAsiaTheme="majorEastAsia" w:hAnsiTheme="majorEastAsia"/>
                <w:color w:val="000000"/>
                <w:szCs w:val="21"/>
              </w:rPr>
            </w:pPr>
            <w:r w:rsidRPr="00983505">
              <w:rPr>
                <w:rFonts w:asciiTheme="majorEastAsia" w:eastAsiaTheme="majorEastAsia" w:hAnsiTheme="majorEastAsia" w:hint="eastAsia"/>
                <w:color w:val="000000"/>
                <w:szCs w:val="21"/>
              </w:rPr>
              <w:t xml:space="preserve">　</w:t>
            </w:r>
          </w:p>
        </w:tc>
      </w:tr>
      <w:tr w:rsidR="00983505" w:rsidRPr="00983505" w:rsidTr="00B33EF5">
        <w:trPr>
          <w:trHeight w:val="323"/>
        </w:trPr>
        <w:tc>
          <w:tcPr>
            <w:tcW w:w="5665" w:type="dxa"/>
            <w:shd w:val="clear" w:color="000000" w:fill="FFFFFF"/>
            <w:noWrap/>
            <w:hideMark/>
          </w:tcPr>
          <w:p w:rsidR="00983505" w:rsidRPr="00054E88" w:rsidRDefault="00983505" w:rsidP="00983505">
            <w:pPr>
              <w:widowControl/>
              <w:jc w:val="left"/>
              <w:rPr>
                <w:rFonts w:asciiTheme="minorEastAsia" w:hAnsiTheme="minorEastAsia"/>
                <w:bCs/>
                <w:color w:val="000000"/>
                <w:szCs w:val="21"/>
              </w:rPr>
            </w:pPr>
            <w:r w:rsidRPr="00054E88">
              <w:rPr>
                <w:rFonts w:asciiTheme="minorEastAsia" w:hAnsiTheme="minorEastAsia" w:hint="eastAsia"/>
                <w:bCs/>
                <w:color w:val="000000"/>
                <w:szCs w:val="21"/>
              </w:rPr>
              <w:t>交易性金融负债</w:t>
            </w:r>
          </w:p>
        </w:tc>
        <w:tc>
          <w:tcPr>
            <w:tcW w:w="2736" w:type="dxa"/>
            <w:shd w:val="clear" w:color="000000" w:fill="FFFFFF"/>
            <w:noWrap/>
            <w:vAlign w:val="bottom"/>
            <w:hideMark/>
          </w:tcPr>
          <w:p w:rsidR="00983505" w:rsidRPr="00983505" w:rsidRDefault="00983505" w:rsidP="00983505">
            <w:pPr>
              <w:widowControl/>
              <w:jc w:val="right"/>
              <w:rPr>
                <w:rFonts w:asciiTheme="majorEastAsia" w:eastAsiaTheme="majorEastAsia" w:hAnsiTheme="majorEastAsia"/>
                <w:color w:val="000000"/>
                <w:szCs w:val="21"/>
              </w:rPr>
            </w:pPr>
            <w:r w:rsidRPr="00983505">
              <w:rPr>
                <w:rFonts w:asciiTheme="majorEastAsia" w:eastAsiaTheme="majorEastAsia" w:hAnsiTheme="majorEastAsia" w:hint="eastAsia"/>
                <w:color w:val="000000"/>
                <w:szCs w:val="21"/>
              </w:rPr>
              <w:t xml:space="preserve">　</w:t>
            </w:r>
          </w:p>
        </w:tc>
      </w:tr>
      <w:tr w:rsidR="00983505" w:rsidRPr="00983505" w:rsidTr="00B33EF5">
        <w:trPr>
          <w:trHeight w:val="323"/>
        </w:trPr>
        <w:tc>
          <w:tcPr>
            <w:tcW w:w="5665" w:type="dxa"/>
            <w:shd w:val="clear" w:color="000000" w:fill="FFFFFF"/>
            <w:noWrap/>
            <w:hideMark/>
          </w:tcPr>
          <w:p w:rsidR="00983505" w:rsidRPr="00054E88" w:rsidRDefault="00983505" w:rsidP="00983505">
            <w:pPr>
              <w:widowControl/>
              <w:jc w:val="left"/>
              <w:rPr>
                <w:rFonts w:asciiTheme="minorEastAsia" w:hAnsiTheme="minorEastAsia"/>
                <w:bCs/>
                <w:color w:val="000000"/>
                <w:szCs w:val="21"/>
              </w:rPr>
            </w:pPr>
            <w:r w:rsidRPr="00054E88">
              <w:rPr>
                <w:rFonts w:asciiTheme="minorEastAsia" w:hAnsiTheme="minorEastAsia" w:hint="eastAsia"/>
                <w:bCs/>
                <w:color w:val="000000"/>
                <w:szCs w:val="21"/>
              </w:rPr>
              <w:t>衍生金融负债</w:t>
            </w:r>
          </w:p>
        </w:tc>
        <w:tc>
          <w:tcPr>
            <w:tcW w:w="2736" w:type="dxa"/>
            <w:shd w:val="clear" w:color="000000" w:fill="FFFFFF"/>
            <w:noWrap/>
            <w:vAlign w:val="bottom"/>
            <w:hideMark/>
          </w:tcPr>
          <w:p w:rsidR="00983505" w:rsidRPr="00983505" w:rsidRDefault="00983505" w:rsidP="00983505">
            <w:pPr>
              <w:widowControl/>
              <w:jc w:val="right"/>
              <w:rPr>
                <w:rFonts w:asciiTheme="majorEastAsia" w:eastAsiaTheme="majorEastAsia" w:hAnsiTheme="majorEastAsia"/>
                <w:color w:val="000000"/>
                <w:szCs w:val="21"/>
              </w:rPr>
            </w:pPr>
            <w:r w:rsidRPr="00983505">
              <w:rPr>
                <w:rFonts w:asciiTheme="majorEastAsia" w:eastAsiaTheme="majorEastAsia" w:hAnsiTheme="majorEastAsia" w:hint="eastAsia"/>
                <w:color w:val="000000"/>
                <w:szCs w:val="21"/>
              </w:rPr>
              <w:t xml:space="preserve">　</w:t>
            </w:r>
          </w:p>
        </w:tc>
      </w:tr>
      <w:tr w:rsidR="00983505" w:rsidRPr="00983505" w:rsidTr="00B33EF5">
        <w:trPr>
          <w:trHeight w:val="323"/>
        </w:trPr>
        <w:tc>
          <w:tcPr>
            <w:tcW w:w="5665" w:type="dxa"/>
            <w:shd w:val="clear" w:color="000000" w:fill="FFFFFF"/>
            <w:noWrap/>
            <w:hideMark/>
          </w:tcPr>
          <w:p w:rsidR="00983505" w:rsidRPr="00054E88" w:rsidRDefault="00983505" w:rsidP="00983505">
            <w:pPr>
              <w:widowControl/>
              <w:jc w:val="left"/>
              <w:rPr>
                <w:rFonts w:asciiTheme="minorEastAsia" w:hAnsiTheme="minorEastAsia"/>
                <w:bCs/>
                <w:color w:val="000000"/>
                <w:szCs w:val="21"/>
              </w:rPr>
            </w:pPr>
            <w:r w:rsidRPr="00054E88">
              <w:rPr>
                <w:rFonts w:asciiTheme="minorEastAsia" w:hAnsiTheme="minorEastAsia" w:hint="eastAsia"/>
                <w:bCs/>
                <w:color w:val="000000"/>
                <w:szCs w:val="21"/>
              </w:rPr>
              <w:t>卖出回购金融资产款</w:t>
            </w:r>
          </w:p>
        </w:tc>
        <w:tc>
          <w:tcPr>
            <w:tcW w:w="2736" w:type="dxa"/>
            <w:shd w:val="clear" w:color="000000" w:fill="FFFFFF"/>
            <w:noWrap/>
            <w:vAlign w:val="bottom"/>
            <w:hideMark/>
          </w:tcPr>
          <w:p w:rsidR="00983505" w:rsidRPr="00983505" w:rsidRDefault="00983505" w:rsidP="00983505">
            <w:pPr>
              <w:widowControl/>
              <w:jc w:val="right"/>
              <w:rPr>
                <w:rFonts w:asciiTheme="majorEastAsia" w:eastAsiaTheme="majorEastAsia" w:hAnsiTheme="majorEastAsia"/>
                <w:color w:val="000000"/>
                <w:szCs w:val="21"/>
              </w:rPr>
            </w:pPr>
            <w:r w:rsidRPr="00983505">
              <w:rPr>
                <w:rFonts w:asciiTheme="majorEastAsia" w:eastAsiaTheme="majorEastAsia" w:hAnsiTheme="majorEastAsia" w:hint="eastAsia"/>
                <w:color w:val="000000"/>
                <w:szCs w:val="21"/>
              </w:rPr>
              <w:t xml:space="preserve">　</w:t>
            </w:r>
          </w:p>
        </w:tc>
      </w:tr>
      <w:tr w:rsidR="00983505" w:rsidRPr="00983505" w:rsidTr="00B33EF5">
        <w:trPr>
          <w:trHeight w:val="323"/>
        </w:trPr>
        <w:tc>
          <w:tcPr>
            <w:tcW w:w="5665" w:type="dxa"/>
            <w:shd w:val="clear" w:color="000000" w:fill="FFFFFF"/>
            <w:noWrap/>
            <w:hideMark/>
          </w:tcPr>
          <w:p w:rsidR="00983505" w:rsidRPr="00054E88" w:rsidRDefault="00983505" w:rsidP="00983505">
            <w:pPr>
              <w:widowControl/>
              <w:jc w:val="left"/>
              <w:rPr>
                <w:rFonts w:asciiTheme="minorEastAsia" w:hAnsiTheme="minorEastAsia"/>
                <w:bCs/>
                <w:color w:val="000000"/>
                <w:szCs w:val="21"/>
              </w:rPr>
            </w:pPr>
            <w:r w:rsidRPr="00054E88">
              <w:rPr>
                <w:rFonts w:asciiTheme="minorEastAsia" w:hAnsiTheme="minorEastAsia" w:hint="eastAsia"/>
                <w:bCs/>
                <w:color w:val="000000"/>
                <w:szCs w:val="21"/>
              </w:rPr>
              <w:t>应付证券清算款</w:t>
            </w:r>
          </w:p>
        </w:tc>
        <w:tc>
          <w:tcPr>
            <w:tcW w:w="2736" w:type="dxa"/>
            <w:shd w:val="clear" w:color="000000" w:fill="FFFFFF"/>
            <w:noWrap/>
            <w:vAlign w:val="bottom"/>
            <w:hideMark/>
          </w:tcPr>
          <w:p w:rsidR="00983505" w:rsidRPr="00983505" w:rsidRDefault="00983505" w:rsidP="00983505">
            <w:pPr>
              <w:widowControl/>
              <w:jc w:val="right"/>
              <w:rPr>
                <w:rFonts w:asciiTheme="majorEastAsia" w:eastAsiaTheme="majorEastAsia" w:hAnsiTheme="majorEastAsia"/>
                <w:color w:val="000000"/>
                <w:szCs w:val="21"/>
              </w:rPr>
            </w:pPr>
            <w:r w:rsidRPr="00983505">
              <w:rPr>
                <w:rFonts w:asciiTheme="majorEastAsia" w:eastAsiaTheme="majorEastAsia" w:hAnsiTheme="majorEastAsia" w:hint="eastAsia"/>
                <w:color w:val="000000"/>
                <w:szCs w:val="21"/>
              </w:rPr>
              <w:t xml:space="preserve">　</w:t>
            </w:r>
          </w:p>
        </w:tc>
      </w:tr>
      <w:tr w:rsidR="00983505" w:rsidRPr="00983505" w:rsidTr="00B33EF5">
        <w:trPr>
          <w:trHeight w:val="323"/>
        </w:trPr>
        <w:tc>
          <w:tcPr>
            <w:tcW w:w="5665" w:type="dxa"/>
            <w:shd w:val="clear" w:color="000000" w:fill="FFFFFF"/>
            <w:noWrap/>
            <w:hideMark/>
          </w:tcPr>
          <w:p w:rsidR="00983505" w:rsidRPr="00054E88" w:rsidRDefault="00983505" w:rsidP="00983505">
            <w:pPr>
              <w:widowControl/>
              <w:jc w:val="left"/>
              <w:rPr>
                <w:rFonts w:asciiTheme="minorEastAsia" w:hAnsiTheme="minorEastAsia"/>
                <w:bCs/>
                <w:color w:val="000000"/>
                <w:szCs w:val="21"/>
              </w:rPr>
            </w:pPr>
            <w:r w:rsidRPr="00054E88">
              <w:rPr>
                <w:rFonts w:asciiTheme="minorEastAsia" w:hAnsiTheme="minorEastAsia" w:hint="eastAsia"/>
                <w:bCs/>
                <w:color w:val="000000"/>
                <w:szCs w:val="21"/>
              </w:rPr>
              <w:t>应付赎回款</w:t>
            </w:r>
          </w:p>
        </w:tc>
        <w:tc>
          <w:tcPr>
            <w:tcW w:w="2736" w:type="dxa"/>
            <w:shd w:val="clear" w:color="000000" w:fill="FFFFFF"/>
            <w:noWrap/>
            <w:vAlign w:val="bottom"/>
            <w:hideMark/>
          </w:tcPr>
          <w:p w:rsidR="00983505" w:rsidRPr="00BC5066" w:rsidRDefault="00983505" w:rsidP="00983505">
            <w:pPr>
              <w:widowControl/>
              <w:jc w:val="right"/>
              <w:rPr>
                <w:rFonts w:ascii="宋体" w:eastAsia="宋体" w:hAnsi="宋体" w:cs="宋体"/>
                <w:color w:val="000000"/>
                <w:kern w:val="0"/>
                <w:szCs w:val="21"/>
              </w:rPr>
            </w:pPr>
            <w:r w:rsidRPr="00BC5066">
              <w:rPr>
                <w:rFonts w:ascii="宋体" w:eastAsia="宋体" w:hAnsi="宋体" w:cs="宋体"/>
                <w:color w:val="000000"/>
                <w:kern w:val="0"/>
                <w:szCs w:val="21"/>
              </w:rPr>
              <w:t>2,940.89</w:t>
            </w:r>
          </w:p>
        </w:tc>
      </w:tr>
      <w:tr w:rsidR="00983505" w:rsidRPr="00983505" w:rsidTr="00B33EF5">
        <w:trPr>
          <w:trHeight w:val="323"/>
        </w:trPr>
        <w:tc>
          <w:tcPr>
            <w:tcW w:w="5665" w:type="dxa"/>
            <w:shd w:val="clear" w:color="000000" w:fill="FFFFFF"/>
            <w:noWrap/>
            <w:hideMark/>
          </w:tcPr>
          <w:p w:rsidR="00983505" w:rsidRPr="00054E88" w:rsidRDefault="00983505" w:rsidP="00983505">
            <w:pPr>
              <w:widowControl/>
              <w:jc w:val="left"/>
              <w:rPr>
                <w:rFonts w:asciiTheme="minorEastAsia" w:hAnsiTheme="minorEastAsia"/>
                <w:bCs/>
                <w:color w:val="000000"/>
                <w:szCs w:val="21"/>
              </w:rPr>
            </w:pPr>
            <w:r w:rsidRPr="00054E88">
              <w:rPr>
                <w:rFonts w:asciiTheme="minorEastAsia" w:hAnsiTheme="minorEastAsia" w:hint="eastAsia"/>
                <w:bCs/>
                <w:color w:val="000000"/>
                <w:szCs w:val="21"/>
              </w:rPr>
              <w:t>应付管理人报酬</w:t>
            </w:r>
          </w:p>
        </w:tc>
        <w:tc>
          <w:tcPr>
            <w:tcW w:w="2736" w:type="dxa"/>
            <w:shd w:val="clear" w:color="000000" w:fill="FFFFFF"/>
            <w:noWrap/>
            <w:vAlign w:val="bottom"/>
            <w:hideMark/>
          </w:tcPr>
          <w:p w:rsidR="00983505" w:rsidRPr="00BC5066" w:rsidRDefault="00983505" w:rsidP="00983505">
            <w:pPr>
              <w:widowControl/>
              <w:jc w:val="right"/>
              <w:rPr>
                <w:rFonts w:ascii="宋体" w:eastAsia="宋体" w:hAnsi="宋体" w:cs="宋体"/>
                <w:color w:val="000000"/>
                <w:kern w:val="0"/>
                <w:szCs w:val="21"/>
              </w:rPr>
            </w:pPr>
            <w:r w:rsidRPr="00BC5066">
              <w:rPr>
                <w:rFonts w:ascii="宋体" w:eastAsia="宋体" w:hAnsi="宋体" w:cs="宋体"/>
                <w:color w:val="000000"/>
                <w:kern w:val="0"/>
                <w:szCs w:val="21"/>
              </w:rPr>
              <w:t>4,199.24</w:t>
            </w:r>
          </w:p>
        </w:tc>
      </w:tr>
      <w:tr w:rsidR="00983505" w:rsidRPr="00983505" w:rsidTr="00B33EF5">
        <w:trPr>
          <w:trHeight w:val="323"/>
        </w:trPr>
        <w:tc>
          <w:tcPr>
            <w:tcW w:w="5665" w:type="dxa"/>
            <w:shd w:val="clear" w:color="000000" w:fill="FFFFFF"/>
            <w:noWrap/>
            <w:hideMark/>
          </w:tcPr>
          <w:p w:rsidR="00983505" w:rsidRPr="00054E88" w:rsidRDefault="00983505" w:rsidP="00983505">
            <w:pPr>
              <w:widowControl/>
              <w:jc w:val="left"/>
              <w:rPr>
                <w:rFonts w:asciiTheme="minorEastAsia" w:hAnsiTheme="minorEastAsia"/>
                <w:bCs/>
                <w:color w:val="000000"/>
                <w:szCs w:val="21"/>
              </w:rPr>
            </w:pPr>
            <w:r w:rsidRPr="00054E88">
              <w:rPr>
                <w:rFonts w:asciiTheme="minorEastAsia" w:hAnsiTheme="minorEastAsia" w:hint="eastAsia"/>
                <w:bCs/>
                <w:color w:val="000000"/>
                <w:szCs w:val="21"/>
              </w:rPr>
              <w:t>应付托管费</w:t>
            </w:r>
          </w:p>
        </w:tc>
        <w:tc>
          <w:tcPr>
            <w:tcW w:w="2736" w:type="dxa"/>
            <w:shd w:val="clear" w:color="000000" w:fill="FFFFFF"/>
            <w:noWrap/>
            <w:vAlign w:val="bottom"/>
            <w:hideMark/>
          </w:tcPr>
          <w:p w:rsidR="00983505" w:rsidRPr="00BC5066" w:rsidRDefault="00983505" w:rsidP="00983505">
            <w:pPr>
              <w:widowControl/>
              <w:jc w:val="right"/>
              <w:rPr>
                <w:rFonts w:ascii="宋体" w:eastAsia="宋体" w:hAnsi="宋体" w:cs="宋体"/>
                <w:color w:val="000000"/>
                <w:kern w:val="0"/>
                <w:szCs w:val="21"/>
              </w:rPr>
            </w:pPr>
            <w:r w:rsidRPr="00BC5066">
              <w:rPr>
                <w:rFonts w:ascii="宋体" w:eastAsia="宋体" w:hAnsi="宋体" w:cs="宋体"/>
                <w:color w:val="000000"/>
                <w:kern w:val="0"/>
                <w:szCs w:val="21"/>
              </w:rPr>
              <w:t>923.86</w:t>
            </w:r>
          </w:p>
        </w:tc>
      </w:tr>
      <w:tr w:rsidR="00983505" w:rsidRPr="00983505" w:rsidTr="00B33EF5">
        <w:trPr>
          <w:trHeight w:val="323"/>
        </w:trPr>
        <w:tc>
          <w:tcPr>
            <w:tcW w:w="5665" w:type="dxa"/>
            <w:shd w:val="clear" w:color="000000" w:fill="FFFFFF"/>
            <w:noWrap/>
            <w:hideMark/>
          </w:tcPr>
          <w:p w:rsidR="00983505" w:rsidRPr="00054E88" w:rsidRDefault="00983505" w:rsidP="00983505">
            <w:pPr>
              <w:widowControl/>
              <w:jc w:val="left"/>
              <w:rPr>
                <w:rFonts w:asciiTheme="minorEastAsia" w:hAnsiTheme="minorEastAsia"/>
                <w:bCs/>
                <w:color w:val="000000"/>
                <w:szCs w:val="21"/>
              </w:rPr>
            </w:pPr>
            <w:r w:rsidRPr="00054E88">
              <w:rPr>
                <w:rFonts w:asciiTheme="minorEastAsia" w:hAnsiTheme="minorEastAsia" w:hint="eastAsia"/>
                <w:bCs/>
                <w:color w:val="000000"/>
                <w:szCs w:val="21"/>
              </w:rPr>
              <w:t>应付销售服务费</w:t>
            </w:r>
          </w:p>
        </w:tc>
        <w:tc>
          <w:tcPr>
            <w:tcW w:w="2736" w:type="dxa"/>
            <w:shd w:val="clear" w:color="000000" w:fill="FFFFFF"/>
            <w:noWrap/>
            <w:vAlign w:val="bottom"/>
            <w:hideMark/>
          </w:tcPr>
          <w:p w:rsidR="00983505" w:rsidRPr="00BC5066" w:rsidRDefault="00983505" w:rsidP="00983505">
            <w:pPr>
              <w:widowControl/>
              <w:jc w:val="right"/>
              <w:rPr>
                <w:rFonts w:ascii="宋体" w:eastAsia="宋体" w:hAnsi="宋体" w:cs="宋体"/>
                <w:color w:val="000000"/>
                <w:kern w:val="0"/>
                <w:szCs w:val="21"/>
              </w:rPr>
            </w:pPr>
            <w:r w:rsidRPr="00BC5066">
              <w:rPr>
                <w:rFonts w:ascii="宋体" w:eastAsia="宋体" w:hAnsi="宋体" w:cs="宋体" w:hint="eastAsia"/>
                <w:color w:val="000000"/>
                <w:kern w:val="0"/>
                <w:szCs w:val="21"/>
              </w:rPr>
              <w:t xml:space="preserve">　</w:t>
            </w:r>
          </w:p>
        </w:tc>
      </w:tr>
      <w:tr w:rsidR="00983505" w:rsidRPr="00983505" w:rsidTr="00B33EF5">
        <w:trPr>
          <w:trHeight w:val="323"/>
        </w:trPr>
        <w:tc>
          <w:tcPr>
            <w:tcW w:w="5665" w:type="dxa"/>
            <w:shd w:val="clear" w:color="000000" w:fill="FFFFFF"/>
            <w:noWrap/>
            <w:hideMark/>
          </w:tcPr>
          <w:p w:rsidR="00983505" w:rsidRPr="00054E88" w:rsidRDefault="00983505" w:rsidP="00983505">
            <w:pPr>
              <w:widowControl/>
              <w:jc w:val="left"/>
              <w:rPr>
                <w:rFonts w:asciiTheme="minorEastAsia" w:hAnsiTheme="minorEastAsia"/>
                <w:bCs/>
                <w:color w:val="000000"/>
                <w:szCs w:val="21"/>
              </w:rPr>
            </w:pPr>
            <w:r w:rsidRPr="00054E88">
              <w:rPr>
                <w:rFonts w:asciiTheme="minorEastAsia" w:hAnsiTheme="minorEastAsia" w:hint="eastAsia"/>
                <w:bCs/>
                <w:color w:val="000000"/>
                <w:szCs w:val="21"/>
              </w:rPr>
              <w:t>应付交易费用</w:t>
            </w:r>
          </w:p>
        </w:tc>
        <w:tc>
          <w:tcPr>
            <w:tcW w:w="2736" w:type="dxa"/>
            <w:shd w:val="clear" w:color="000000" w:fill="FFFFFF"/>
            <w:noWrap/>
            <w:vAlign w:val="bottom"/>
            <w:hideMark/>
          </w:tcPr>
          <w:p w:rsidR="00983505" w:rsidRPr="00BC5066" w:rsidRDefault="00983505" w:rsidP="00983505">
            <w:pPr>
              <w:widowControl/>
              <w:jc w:val="right"/>
              <w:rPr>
                <w:rFonts w:ascii="宋体" w:eastAsia="宋体" w:hAnsi="宋体" w:cs="宋体"/>
                <w:color w:val="000000"/>
                <w:kern w:val="0"/>
                <w:szCs w:val="21"/>
              </w:rPr>
            </w:pPr>
            <w:r w:rsidRPr="00BC5066">
              <w:rPr>
                <w:rFonts w:ascii="宋体" w:eastAsia="宋体" w:hAnsi="宋体" w:cs="宋体"/>
                <w:color w:val="000000"/>
                <w:kern w:val="0"/>
                <w:szCs w:val="21"/>
              </w:rPr>
              <w:t>7,896.87</w:t>
            </w:r>
          </w:p>
        </w:tc>
      </w:tr>
      <w:tr w:rsidR="00983505" w:rsidRPr="00983505" w:rsidTr="00B33EF5">
        <w:trPr>
          <w:trHeight w:val="323"/>
        </w:trPr>
        <w:tc>
          <w:tcPr>
            <w:tcW w:w="5665" w:type="dxa"/>
            <w:shd w:val="clear" w:color="000000" w:fill="FFFFFF"/>
            <w:noWrap/>
            <w:hideMark/>
          </w:tcPr>
          <w:p w:rsidR="00983505" w:rsidRPr="00054E88" w:rsidRDefault="00983505" w:rsidP="00983505">
            <w:pPr>
              <w:widowControl/>
              <w:jc w:val="left"/>
              <w:rPr>
                <w:rFonts w:asciiTheme="minorEastAsia" w:hAnsiTheme="minorEastAsia"/>
                <w:bCs/>
                <w:color w:val="000000"/>
                <w:szCs w:val="21"/>
              </w:rPr>
            </w:pPr>
            <w:r w:rsidRPr="00054E88">
              <w:rPr>
                <w:rFonts w:asciiTheme="minorEastAsia" w:hAnsiTheme="minorEastAsia" w:hint="eastAsia"/>
                <w:bCs/>
                <w:color w:val="000000"/>
                <w:szCs w:val="21"/>
              </w:rPr>
              <w:t>应付税费</w:t>
            </w:r>
          </w:p>
        </w:tc>
        <w:tc>
          <w:tcPr>
            <w:tcW w:w="2736" w:type="dxa"/>
            <w:shd w:val="clear" w:color="000000" w:fill="FFFFFF"/>
            <w:noWrap/>
            <w:vAlign w:val="bottom"/>
            <w:hideMark/>
          </w:tcPr>
          <w:p w:rsidR="00983505" w:rsidRPr="00BC5066" w:rsidRDefault="00983505" w:rsidP="00983505">
            <w:pPr>
              <w:widowControl/>
              <w:jc w:val="right"/>
              <w:rPr>
                <w:rFonts w:ascii="宋体" w:eastAsia="宋体" w:hAnsi="宋体" w:cs="宋体"/>
                <w:color w:val="000000"/>
                <w:kern w:val="0"/>
                <w:szCs w:val="21"/>
              </w:rPr>
            </w:pPr>
            <w:r w:rsidRPr="00BC5066">
              <w:rPr>
                <w:rFonts w:ascii="宋体" w:eastAsia="宋体" w:hAnsi="宋体" w:cs="宋体"/>
                <w:color w:val="000000"/>
                <w:kern w:val="0"/>
                <w:szCs w:val="21"/>
              </w:rPr>
              <w:t>6,841.60</w:t>
            </w:r>
          </w:p>
        </w:tc>
      </w:tr>
      <w:tr w:rsidR="00983505" w:rsidRPr="00983505" w:rsidTr="00B33EF5">
        <w:trPr>
          <w:trHeight w:val="323"/>
        </w:trPr>
        <w:tc>
          <w:tcPr>
            <w:tcW w:w="5665" w:type="dxa"/>
            <w:shd w:val="clear" w:color="000000" w:fill="FFFFFF"/>
            <w:noWrap/>
            <w:hideMark/>
          </w:tcPr>
          <w:p w:rsidR="00983505" w:rsidRPr="00054E88" w:rsidRDefault="00983505" w:rsidP="00983505">
            <w:pPr>
              <w:widowControl/>
              <w:jc w:val="left"/>
              <w:rPr>
                <w:rFonts w:asciiTheme="minorEastAsia" w:hAnsiTheme="minorEastAsia"/>
                <w:bCs/>
                <w:color w:val="000000"/>
                <w:szCs w:val="21"/>
              </w:rPr>
            </w:pPr>
            <w:r w:rsidRPr="00054E88">
              <w:rPr>
                <w:rFonts w:asciiTheme="minorEastAsia" w:hAnsiTheme="minorEastAsia" w:hint="eastAsia"/>
                <w:bCs/>
                <w:color w:val="000000"/>
                <w:szCs w:val="21"/>
              </w:rPr>
              <w:t>应付利息</w:t>
            </w:r>
          </w:p>
        </w:tc>
        <w:tc>
          <w:tcPr>
            <w:tcW w:w="2736" w:type="dxa"/>
            <w:shd w:val="clear" w:color="000000" w:fill="FFFFFF"/>
            <w:noWrap/>
            <w:vAlign w:val="bottom"/>
            <w:hideMark/>
          </w:tcPr>
          <w:p w:rsidR="00983505" w:rsidRPr="00BC5066" w:rsidRDefault="00983505" w:rsidP="00983505">
            <w:pPr>
              <w:widowControl/>
              <w:jc w:val="right"/>
              <w:rPr>
                <w:rFonts w:ascii="宋体" w:eastAsia="宋体" w:hAnsi="宋体" w:cs="宋体"/>
                <w:color w:val="000000"/>
                <w:kern w:val="0"/>
                <w:szCs w:val="21"/>
              </w:rPr>
            </w:pPr>
            <w:r w:rsidRPr="00BC5066">
              <w:rPr>
                <w:rFonts w:ascii="宋体" w:eastAsia="宋体" w:hAnsi="宋体" w:cs="宋体" w:hint="eastAsia"/>
                <w:color w:val="000000"/>
                <w:kern w:val="0"/>
                <w:szCs w:val="21"/>
              </w:rPr>
              <w:t xml:space="preserve">　</w:t>
            </w:r>
          </w:p>
        </w:tc>
      </w:tr>
      <w:tr w:rsidR="00983505" w:rsidRPr="00983505" w:rsidTr="00B33EF5">
        <w:trPr>
          <w:trHeight w:val="323"/>
        </w:trPr>
        <w:tc>
          <w:tcPr>
            <w:tcW w:w="5665" w:type="dxa"/>
            <w:shd w:val="clear" w:color="000000" w:fill="FFFFFF"/>
            <w:noWrap/>
            <w:hideMark/>
          </w:tcPr>
          <w:p w:rsidR="00983505" w:rsidRPr="00054E88" w:rsidRDefault="00983505" w:rsidP="00983505">
            <w:pPr>
              <w:widowControl/>
              <w:jc w:val="left"/>
              <w:rPr>
                <w:rFonts w:asciiTheme="minorEastAsia" w:hAnsiTheme="minorEastAsia"/>
                <w:bCs/>
                <w:color w:val="000000"/>
                <w:szCs w:val="21"/>
              </w:rPr>
            </w:pPr>
            <w:r w:rsidRPr="00054E88">
              <w:rPr>
                <w:rFonts w:asciiTheme="minorEastAsia" w:hAnsiTheme="minorEastAsia" w:hint="eastAsia"/>
                <w:bCs/>
                <w:color w:val="000000"/>
                <w:szCs w:val="21"/>
              </w:rPr>
              <w:t>应付利润</w:t>
            </w:r>
          </w:p>
        </w:tc>
        <w:tc>
          <w:tcPr>
            <w:tcW w:w="2736" w:type="dxa"/>
            <w:shd w:val="clear" w:color="000000" w:fill="FFFFFF"/>
            <w:noWrap/>
            <w:vAlign w:val="bottom"/>
            <w:hideMark/>
          </w:tcPr>
          <w:p w:rsidR="00983505" w:rsidRPr="00BC5066" w:rsidRDefault="00983505" w:rsidP="00983505">
            <w:pPr>
              <w:widowControl/>
              <w:jc w:val="right"/>
              <w:rPr>
                <w:rFonts w:ascii="宋体" w:eastAsia="宋体" w:hAnsi="宋体" w:cs="宋体"/>
                <w:color w:val="000000"/>
                <w:kern w:val="0"/>
                <w:szCs w:val="21"/>
              </w:rPr>
            </w:pPr>
            <w:r w:rsidRPr="00BC5066">
              <w:rPr>
                <w:rFonts w:ascii="宋体" w:eastAsia="宋体" w:hAnsi="宋体" w:cs="宋体" w:hint="eastAsia"/>
                <w:color w:val="000000"/>
                <w:kern w:val="0"/>
                <w:szCs w:val="21"/>
              </w:rPr>
              <w:t xml:space="preserve">　</w:t>
            </w:r>
          </w:p>
        </w:tc>
      </w:tr>
      <w:tr w:rsidR="00983505" w:rsidRPr="00983505" w:rsidTr="00B33EF5">
        <w:trPr>
          <w:trHeight w:val="323"/>
        </w:trPr>
        <w:tc>
          <w:tcPr>
            <w:tcW w:w="5665" w:type="dxa"/>
            <w:shd w:val="clear" w:color="000000" w:fill="FFFFFF"/>
            <w:noWrap/>
            <w:hideMark/>
          </w:tcPr>
          <w:p w:rsidR="00983505" w:rsidRPr="00054E88" w:rsidRDefault="00983505" w:rsidP="00983505">
            <w:pPr>
              <w:widowControl/>
              <w:jc w:val="left"/>
              <w:rPr>
                <w:rFonts w:asciiTheme="minorEastAsia" w:hAnsiTheme="minorEastAsia"/>
                <w:bCs/>
                <w:color w:val="000000"/>
                <w:szCs w:val="21"/>
              </w:rPr>
            </w:pPr>
            <w:r w:rsidRPr="00054E88">
              <w:rPr>
                <w:rFonts w:asciiTheme="minorEastAsia" w:hAnsiTheme="minorEastAsia" w:hint="eastAsia"/>
                <w:bCs/>
                <w:color w:val="000000"/>
                <w:szCs w:val="21"/>
              </w:rPr>
              <w:t>其他负债</w:t>
            </w:r>
          </w:p>
        </w:tc>
        <w:tc>
          <w:tcPr>
            <w:tcW w:w="2736" w:type="dxa"/>
            <w:shd w:val="clear" w:color="000000" w:fill="FFFFFF"/>
            <w:noWrap/>
            <w:vAlign w:val="bottom"/>
            <w:hideMark/>
          </w:tcPr>
          <w:p w:rsidR="00983505" w:rsidRPr="00BC5066" w:rsidRDefault="00983505" w:rsidP="00983505">
            <w:pPr>
              <w:widowControl/>
              <w:jc w:val="right"/>
              <w:rPr>
                <w:rFonts w:ascii="宋体" w:eastAsia="宋体" w:hAnsi="宋体" w:cs="宋体"/>
                <w:color w:val="000000"/>
                <w:kern w:val="0"/>
                <w:szCs w:val="21"/>
              </w:rPr>
            </w:pPr>
            <w:r w:rsidRPr="00BC5066">
              <w:rPr>
                <w:rFonts w:ascii="宋体" w:eastAsia="宋体" w:hAnsi="宋体" w:cs="宋体"/>
                <w:color w:val="000000"/>
                <w:kern w:val="0"/>
                <w:szCs w:val="21"/>
              </w:rPr>
              <w:t>148,344.41</w:t>
            </w:r>
          </w:p>
        </w:tc>
      </w:tr>
      <w:tr w:rsidR="00983505" w:rsidRPr="00983505" w:rsidTr="00B33EF5">
        <w:trPr>
          <w:trHeight w:val="323"/>
        </w:trPr>
        <w:tc>
          <w:tcPr>
            <w:tcW w:w="5665" w:type="dxa"/>
            <w:shd w:val="clear" w:color="000000" w:fill="FFFFFF"/>
            <w:noWrap/>
            <w:hideMark/>
          </w:tcPr>
          <w:p w:rsidR="00983505" w:rsidRPr="00054E88" w:rsidRDefault="00983505" w:rsidP="00983505">
            <w:pPr>
              <w:widowControl/>
              <w:jc w:val="left"/>
              <w:rPr>
                <w:rFonts w:asciiTheme="minorEastAsia" w:hAnsiTheme="minorEastAsia"/>
                <w:bCs/>
                <w:color w:val="000000"/>
                <w:szCs w:val="21"/>
              </w:rPr>
            </w:pPr>
            <w:r w:rsidRPr="00054E88">
              <w:rPr>
                <w:rFonts w:asciiTheme="minorEastAsia" w:hAnsiTheme="minorEastAsia" w:hint="eastAsia"/>
                <w:bCs/>
                <w:color w:val="000000"/>
                <w:szCs w:val="21"/>
              </w:rPr>
              <w:t>负债合计</w:t>
            </w:r>
          </w:p>
        </w:tc>
        <w:tc>
          <w:tcPr>
            <w:tcW w:w="2736" w:type="dxa"/>
            <w:shd w:val="clear" w:color="000000" w:fill="FFFFFF"/>
            <w:noWrap/>
            <w:vAlign w:val="bottom"/>
            <w:hideMark/>
          </w:tcPr>
          <w:p w:rsidR="00983505" w:rsidRPr="00BC5066" w:rsidRDefault="00983505" w:rsidP="00983505">
            <w:pPr>
              <w:widowControl/>
              <w:jc w:val="right"/>
              <w:rPr>
                <w:rFonts w:ascii="宋体" w:eastAsia="宋体" w:hAnsi="宋体" w:cs="宋体"/>
                <w:color w:val="000000"/>
                <w:kern w:val="0"/>
                <w:szCs w:val="21"/>
              </w:rPr>
            </w:pPr>
            <w:r w:rsidRPr="00BC5066">
              <w:rPr>
                <w:rFonts w:ascii="宋体" w:eastAsia="宋体" w:hAnsi="宋体" w:cs="宋体"/>
                <w:color w:val="000000"/>
                <w:kern w:val="0"/>
                <w:szCs w:val="21"/>
              </w:rPr>
              <w:t>171,146.87</w:t>
            </w:r>
          </w:p>
        </w:tc>
      </w:tr>
      <w:tr w:rsidR="00983505" w:rsidRPr="00983505" w:rsidTr="00B33EF5">
        <w:trPr>
          <w:trHeight w:val="323"/>
        </w:trPr>
        <w:tc>
          <w:tcPr>
            <w:tcW w:w="5665" w:type="dxa"/>
            <w:shd w:val="clear" w:color="000000" w:fill="FFFFFF"/>
            <w:noWrap/>
            <w:hideMark/>
          </w:tcPr>
          <w:p w:rsidR="00983505" w:rsidRPr="00054E88" w:rsidRDefault="00983505" w:rsidP="00983505">
            <w:pPr>
              <w:widowControl/>
              <w:jc w:val="left"/>
              <w:rPr>
                <w:rFonts w:asciiTheme="minorEastAsia" w:hAnsiTheme="minorEastAsia"/>
                <w:b/>
                <w:bCs/>
                <w:color w:val="000000"/>
                <w:szCs w:val="21"/>
              </w:rPr>
            </w:pPr>
            <w:r w:rsidRPr="00054E88">
              <w:rPr>
                <w:rFonts w:asciiTheme="minorEastAsia" w:hAnsiTheme="minorEastAsia" w:hint="eastAsia"/>
                <w:b/>
                <w:bCs/>
                <w:color w:val="000000"/>
                <w:szCs w:val="21"/>
              </w:rPr>
              <w:t>所有者权益：</w:t>
            </w:r>
          </w:p>
        </w:tc>
        <w:tc>
          <w:tcPr>
            <w:tcW w:w="2736" w:type="dxa"/>
            <w:shd w:val="clear" w:color="000000" w:fill="FFFFFF"/>
            <w:noWrap/>
            <w:vAlign w:val="bottom"/>
            <w:hideMark/>
          </w:tcPr>
          <w:p w:rsidR="00983505" w:rsidRPr="00BC5066" w:rsidRDefault="00983505" w:rsidP="00983505">
            <w:pPr>
              <w:widowControl/>
              <w:jc w:val="right"/>
              <w:rPr>
                <w:rFonts w:ascii="宋体" w:eastAsia="宋体" w:hAnsi="宋体" w:cs="宋体"/>
                <w:color w:val="000000"/>
                <w:kern w:val="0"/>
                <w:szCs w:val="21"/>
              </w:rPr>
            </w:pPr>
            <w:r w:rsidRPr="00BC5066">
              <w:rPr>
                <w:rFonts w:ascii="宋体" w:eastAsia="宋体" w:hAnsi="宋体" w:cs="宋体" w:hint="eastAsia"/>
                <w:color w:val="000000"/>
                <w:kern w:val="0"/>
                <w:szCs w:val="21"/>
              </w:rPr>
              <w:t xml:space="preserve">　</w:t>
            </w:r>
          </w:p>
        </w:tc>
      </w:tr>
      <w:tr w:rsidR="00983505" w:rsidRPr="00983505" w:rsidTr="00B33EF5">
        <w:trPr>
          <w:trHeight w:val="323"/>
        </w:trPr>
        <w:tc>
          <w:tcPr>
            <w:tcW w:w="5665" w:type="dxa"/>
            <w:shd w:val="clear" w:color="000000" w:fill="FFFFFF"/>
            <w:noWrap/>
            <w:hideMark/>
          </w:tcPr>
          <w:p w:rsidR="00983505" w:rsidRPr="00054E88" w:rsidRDefault="00983505" w:rsidP="00983505">
            <w:pPr>
              <w:widowControl/>
              <w:jc w:val="left"/>
              <w:rPr>
                <w:rFonts w:asciiTheme="minorEastAsia" w:hAnsiTheme="minorEastAsia"/>
                <w:bCs/>
                <w:color w:val="000000"/>
                <w:szCs w:val="21"/>
              </w:rPr>
            </w:pPr>
            <w:r w:rsidRPr="00054E88">
              <w:rPr>
                <w:rFonts w:asciiTheme="minorEastAsia" w:hAnsiTheme="minorEastAsia" w:hint="eastAsia"/>
                <w:bCs/>
                <w:color w:val="000000"/>
                <w:szCs w:val="21"/>
              </w:rPr>
              <w:t>实收基金</w:t>
            </w:r>
          </w:p>
        </w:tc>
        <w:tc>
          <w:tcPr>
            <w:tcW w:w="2736" w:type="dxa"/>
            <w:shd w:val="clear" w:color="000000" w:fill="FFFFFF"/>
            <w:noWrap/>
            <w:vAlign w:val="bottom"/>
            <w:hideMark/>
          </w:tcPr>
          <w:p w:rsidR="00983505" w:rsidRPr="00BC5066" w:rsidRDefault="00983505" w:rsidP="00983505">
            <w:pPr>
              <w:widowControl/>
              <w:jc w:val="right"/>
              <w:rPr>
                <w:rFonts w:ascii="宋体" w:eastAsia="宋体" w:hAnsi="宋体" w:cs="宋体"/>
                <w:color w:val="000000"/>
                <w:kern w:val="0"/>
                <w:szCs w:val="21"/>
              </w:rPr>
            </w:pPr>
            <w:r w:rsidRPr="00BC5066">
              <w:rPr>
                <w:rFonts w:ascii="宋体" w:eastAsia="宋体" w:hAnsi="宋体" w:cs="宋体"/>
                <w:color w:val="000000"/>
                <w:kern w:val="0"/>
                <w:szCs w:val="21"/>
              </w:rPr>
              <w:t>3,490,777.63</w:t>
            </w:r>
          </w:p>
        </w:tc>
      </w:tr>
      <w:tr w:rsidR="00983505" w:rsidRPr="00983505" w:rsidTr="00B33EF5">
        <w:trPr>
          <w:trHeight w:val="323"/>
        </w:trPr>
        <w:tc>
          <w:tcPr>
            <w:tcW w:w="5665" w:type="dxa"/>
            <w:shd w:val="clear" w:color="000000" w:fill="FFFFFF"/>
            <w:noWrap/>
            <w:hideMark/>
          </w:tcPr>
          <w:p w:rsidR="00983505" w:rsidRPr="00054E88" w:rsidRDefault="00983505" w:rsidP="00983505">
            <w:pPr>
              <w:widowControl/>
              <w:jc w:val="left"/>
              <w:rPr>
                <w:rFonts w:asciiTheme="minorEastAsia" w:hAnsiTheme="minorEastAsia"/>
                <w:bCs/>
                <w:color w:val="000000"/>
                <w:szCs w:val="21"/>
              </w:rPr>
            </w:pPr>
            <w:r w:rsidRPr="00054E88">
              <w:rPr>
                <w:rFonts w:asciiTheme="minorEastAsia" w:hAnsiTheme="minorEastAsia" w:hint="eastAsia"/>
                <w:bCs/>
                <w:color w:val="000000"/>
                <w:szCs w:val="21"/>
              </w:rPr>
              <w:t>未分配利润</w:t>
            </w:r>
          </w:p>
        </w:tc>
        <w:tc>
          <w:tcPr>
            <w:tcW w:w="2736" w:type="dxa"/>
            <w:shd w:val="clear" w:color="000000" w:fill="FFFFFF"/>
            <w:noWrap/>
            <w:vAlign w:val="bottom"/>
            <w:hideMark/>
          </w:tcPr>
          <w:p w:rsidR="00983505" w:rsidRPr="00BC5066" w:rsidRDefault="00983505" w:rsidP="00983505">
            <w:pPr>
              <w:widowControl/>
              <w:jc w:val="right"/>
              <w:rPr>
                <w:rFonts w:ascii="宋体" w:eastAsia="宋体" w:hAnsi="宋体" w:cs="宋体"/>
                <w:color w:val="000000"/>
                <w:kern w:val="0"/>
                <w:szCs w:val="21"/>
              </w:rPr>
            </w:pPr>
            <w:r w:rsidRPr="00BC5066">
              <w:rPr>
                <w:rFonts w:ascii="宋体" w:eastAsia="宋体" w:hAnsi="宋体" w:cs="宋体"/>
                <w:color w:val="000000"/>
                <w:kern w:val="0"/>
                <w:szCs w:val="21"/>
              </w:rPr>
              <w:t xml:space="preserve">  -309,222.33 </w:t>
            </w:r>
          </w:p>
        </w:tc>
      </w:tr>
      <w:tr w:rsidR="00983505" w:rsidRPr="00983505" w:rsidTr="00B33EF5">
        <w:trPr>
          <w:trHeight w:val="323"/>
        </w:trPr>
        <w:tc>
          <w:tcPr>
            <w:tcW w:w="5665" w:type="dxa"/>
            <w:shd w:val="clear" w:color="000000" w:fill="FFFFFF"/>
            <w:noWrap/>
            <w:hideMark/>
          </w:tcPr>
          <w:p w:rsidR="00983505" w:rsidRPr="00054E88" w:rsidRDefault="00983505" w:rsidP="00983505">
            <w:pPr>
              <w:widowControl/>
              <w:jc w:val="left"/>
              <w:rPr>
                <w:rFonts w:asciiTheme="minorEastAsia" w:hAnsiTheme="minorEastAsia"/>
                <w:bCs/>
                <w:color w:val="000000"/>
                <w:szCs w:val="21"/>
              </w:rPr>
            </w:pPr>
            <w:r w:rsidRPr="00054E88">
              <w:rPr>
                <w:rFonts w:asciiTheme="minorEastAsia" w:hAnsiTheme="minorEastAsia" w:hint="eastAsia"/>
                <w:bCs/>
                <w:color w:val="000000"/>
                <w:szCs w:val="21"/>
              </w:rPr>
              <w:t>所有者权益合计</w:t>
            </w:r>
          </w:p>
        </w:tc>
        <w:tc>
          <w:tcPr>
            <w:tcW w:w="2736" w:type="dxa"/>
            <w:shd w:val="clear" w:color="000000" w:fill="FFFFFF"/>
            <w:noWrap/>
            <w:vAlign w:val="bottom"/>
            <w:hideMark/>
          </w:tcPr>
          <w:p w:rsidR="00983505" w:rsidRPr="00BC5066" w:rsidRDefault="00983505" w:rsidP="00983505">
            <w:pPr>
              <w:widowControl/>
              <w:jc w:val="right"/>
              <w:rPr>
                <w:rFonts w:ascii="宋体" w:eastAsia="宋体" w:hAnsi="宋体" w:cs="宋体"/>
                <w:color w:val="000000"/>
                <w:kern w:val="0"/>
                <w:szCs w:val="21"/>
              </w:rPr>
            </w:pPr>
            <w:r w:rsidRPr="00BC5066">
              <w:rPr>
                <w:rFonts w:ascii="宋体" w:eastAsia="宋体" w:hAnsi="宋体" w:cs="宋体"/>
                <w:color w:val="000000"/>
                <w:kern w:val="0"/>
                <w:szCs w:val="21"/>
              </w:rPr>
              <w:t>3,181,555.30</w:t>
            </w:r>
          </w:p>
        </w:tc>
      </w:tr>
    </w:tbl>
    <w:p w:rsidR="00D22813" w:rsidRPr="00B33EF5" w:rsidRDefault="00D22813" w:rsidP="00D22813">
      <w:pPr>
        <w:pStyle w:val="a3"/>
        <w:spacing w:line="360" w:lineRule="auto"/>
        <w:rPr>
          <w:sz w:val="21"/>
          <w:szCs w:val="21"/>
        </w:rPr>
      </w:pPr>
    </w:p>
    <w:p w:rsidR="00D22813" w:rsidRPr="00B33EF5" w:rsidRDefault="00983505" w:rsidP="00D22813">
      <w:pPr>
        <w:pStyle w:val="a3"/>
        <w:spacing w:line="360" w:lineRule="auto"/>
        <w:rPr>
          <w:sz w:val="21"/>
          <w:szCs w:val="21"/>
        </w:rPr>
      </w:pPr>
      <w:r>
        <w:rPr>
          <w:rFonts w:hint="eastAsia"/>
          <w:sz w:val="21"/>
          <w:szCs w:val="21"/>
        </w:rPr>
        <w:t>4.2利润表</w:t>
      </w:r>
    </w:p>
    <w:p w:rsidR="00983505" w:rsidRPr="00341DF1" w:rsidRDefault="00983505" w:rsidP="00983505">
      <w:pPr>
        <w:spacing w:line="360" w:lineRule="auto"/>
        <w:rPr>
          <w:color w:val="000000"/>
          <w:kern w:val="0"/>
          <w:szCs w:val="21"/>
        </w:rPr>
      </w:pPr>
      <w:r w:rsidRPr="00341DF1">
        <w:rPr>
          <w:color w:val="000000"/>
          <w:szCs w:val="21"/>
        </w:rPr>
        <w:t>会计主体：</w:t>
      </w:r>
      <w:r w:rsidRPr="00341DF1">
        <w:rPr>
          <w:color w:val="000000"/>
          <w:kern w:val="0"/>
          <w:szCs w:val="21"/>
        </w:rPr>
        <w:t>国联安中证股债动态策略指数证券投资基金</w:t>
      </w:r>
    </w:p>
    <w:p w:rsidR="00983505" w:rsidRDefault="00983505" w:rsidP="00983505">
      <w:pPr>
        <w:spacing w:line="360" w:lineRule="auto"/>
        <w:rPr>
          <w:color w:val="000000"/>
          <w:kern w:val="0"/>
          <w:szCs w:val="21"/>
        </w:rPr>
      </w:pPr>
      <w:r w:rsidRPr="00341DF1">
        <w:rPr>
          <w:color w:val="000000"/>
          <w:szCs w:val="21"/>
        </w:rPr>
        <w:t>本报告期：</w:t>
      </w:r>
      <w:r>
        <w:rPr>
          <w:color w:val="000000"/>
          <w:kern w:val="0"/>
          <w:szCs w:val="21"/>
        </w:rPr>
        <w:t>201</w:t>
      </w:r>
      <w:r>
        <w:rPr>
          <w:rFonts w:hint="eastAsia"/>
          <w:color w:val="000000"/>
          <w:kern w:val="0"/>
          <w:szCs w:val="21"/>
        </w:rPr>
        <w:t>7</w:t>
      </w:r>
      <w:r w:rsidRPr="00341DF1">
        <w:rPr>
          <w:color w:val="000000"/>
          <w:kern w:val="0"/>
          <w:szCs w:val="21"/>
        </w:rPr>
        <w:t>年</w:t>
      </w:r>
      <w:r w:rsidRPr="00341DF1">
        <w:rPr>
          <w:color w:val="000000"/>
          <w:kern w:val="0"/>
          <w:szCs w:val="21"/>
        </w:rPr>
        <w:t>1</w:t>
      </w:r>
      <w:r w:rsidRPr="00341DF1">
        <w:rPr>
          <w:color w:val="000000"/>
          <w:kern w:val="0"/>
          <w:szCs w:val="21"/>
        </w:rPr>
        <w:t>月</w:t>
      </w:r>
      <w:r w:rsidRPr="00341DF1">
        <w:rPr>
          <w:color w:val="000000"/>
          <w:kern w:val="0"/>
          <w:szCs w:val="21"/>
        </w:rPr>
        <w:t>1</w:t>
      </w:r>
      <w:r w:rsidRPr="00341DF1">
        <w:rPr>
          <w:color w:val="000000"/>
          <w:kern w:val="0"/>
          <w:szCs w:val="21"/>
        </w:rPr>
        <w:t>日至</w:t>
      </w:r>
      <w:r w:rsidRPr="00341DF1">
        <w:rPr>
          <w:color w:val="000000"/>
          <w:kern w:val="0"/>
          <w:szCs w:val="21"/>
        </w:rPr>
        <w:t>201</w:t>
      </w:r>
      <w:r>
        <w:rPr>
          <w:rFonts w:hint="eastAsia"/>
          <w:color w:val="000000"/>
          <w:kern w:val="0"/>
          <w:szCs w:val="21"/>
        </w:rPr>
        <w:t>7</w:t>
      </w:r>
      <w:r w:rsidRPr="00341DF1">
        <w:rPr>
          <w:color w:val="000000"/>
          <w:kern w:val="0"/>
          <w:szCs w:val="21"/>
        </w:rPr>
        <w:t>年</w:t>
      </w:r>
      <w:r>
        <w:rPr>
          <w:rFonts w:hint="eastAsia"/>
          <w:color w:val="000000"/>
          <w:kern w:val="0"/>
          <w:szCs w:val="21"/>
        </w:rPr>
        <w:t>3</w:t>
      </w:r>
      <w:r w:rsidRPr="00341DF1">
        <w:rPr>
          <w:color w:val="000000"/>
          <w:kern w:val="0"/>
          <w:szCs w:val="21"/>
        </w:rPr>
        <w:t>月</w:t>
      </w:r>
      <w:r>
        <w:rPr>
          <w:rFonts w:hint="eastAsia"/>
          <w:color w:val="000000"/>
          <w:kern w:val="0"/>
          <w:szCs w:val="21"/>
        </w:rPr>
        <w:t>28</w:t>
      </w:r>
      <w:r w:rsidRPr="00341DF1">
        <w:rPr>
          <w:color w:val="000000"/>
          <w:kern w:val="0"/>
          <w:szCs w:val="21"/>
        </w:rPr>
        <w:t>日</w:t>
      </w:r>
      <w:r>
        <w:rPr>
          <w:rFonts w:hint="eastAsia"/>
          <w:color w:val="000000"/>
          <w:kern w:val="0"/>
          <w:szCs w:val="21"/>
        </w:rPr>
        <w:t>（基金最后运作日）</w:t>
      </w:r>
    </w:p>
    <w:p w:rsidR="00E04791" w:rsidRDefault="00E04791" w:rsidP="00B33EF5">
      <w:pPr>
        <w:spacing w:line="360" w:lineRule="auto"/>
        <w:jc w:val="right"/>
        <w:rPr>
          <w:color w:val="000000"/>
          <w:kern w:val="0"/>
          <w:szCs w:val="21"/>
        </w:rPr>
      </w:pPr>
      <w:r>
        <w:rPr>
          <w:rFonts w:hint="eastAsia"/>
          <w:color w:val="000000"/>
          <w:kern w:val="0"/>
          <w:szCs w:val="21"/>
        </w:rPr>
        <w:t>单位：人民币元</w:t>
      </w:r>
    </w:p>
    <w:tbl>
      <w:tblPr>
        <w:tblW w:w="848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3"/>
        <w:gridCol w:w="2788"/>
      </w:tblGrid>
      <w:tr w:rsidR="007B2DFE" w:rsidRPr="00983505" w:rsidTr="007B2DFE">
        <w:trPr>
          <w:trHeight w:val="313"/>
        </w:trPr>
        <w:tc>
          <w:tcPr>
            <w:tcW w:w="5693" w:type="dxa"/>
            <w:shd w:val="clear" w:color="000000" w:fill="FFFFFF"/>
            <w:noWrap/>
            <w:vAlign w:val="center"/>
            <w:hideMark/>
          </w:tcPr>
          <w:p w:rsidR="00983505" w:rsidRPr="00905866" w:rsidRDefault="00983505" w:rsidP="00983505">
            <w:pPr>
              <w:widowControl/>
              <w:jc w:val="center"/>
              <w:rPr>
                <w:rFonts w:asciiTheme="minorEastAsia" w:hAnsiTheme="minorEastAsia" w:cs="Arial"/>
                <w:color w:val="000000"/>
                <w:kern w:val="0"/>
                <w:szCs w:val="21"/>
              </w:rPr>
            </w:pPr>
            <w:r w:rsidRPr="00905866">
              <w:rPr>
                <w:rFonts w:asciiTheme="minorEastAsia" w:hAnsiTheme="minorEastAsia" w:cs="Arial"/>
                <w:color w:val="000000"/>
                <w:kern w:val="0"/>
                <w:szCs w:val="21"/>
              </w:rPr>
              <w:t>项目</w:t>
            </w:r>
          </w:p>
        </w:tc>
        <w:tc>
          <w:tcPr>
            <w:tcW w:w="2788" w:type="dxa"/>
            <w:shd w:val="clear" w:color="000000" w:fill="FFFFFF"/>
            <w:noWrap/>
            <w:vAlign w:val="center"/>
            <w:hideMark/>
          </w:tcPr>
          <w:p w:rsidR="00983505" w:rsidRPr="00905866" w:rsidRDefault="00983505" w:rsidP="00983505">
            <w:pPr>
              <w:widowControl/>
              <w:jc w:val="center"/>
              <w:rPr>
                <w:rFonts w:asciiTheme="minorEastAsia" w:hAnsiTheme="minorEastAsia" w:cs="Arial"/>
                <w:color w:val="000000"/>
                <w:kern w:val="0"/>
                <w:szCs w:val="21"/>
              </w:rPr>
            </w:pPr>
            <w:r w:rsidRPr="00905866">
              <w:rPr>
                <w:rFonts w:asciiTheme="minorEastAsia" w:hAnsiTheme="minorEastAsia" w:cs="Arial"/>
                <w:color w:val="000000"/>
                <w:kern w:val="0"/>
                <w:szCs w:val="21"/>
              </w:rPr>
              <w:t>本期</w:t>
            </w:r>
          </w:p>
          <w:p w:rsidR="00983505" w:rsidRPr="00905866" w:rsidRDefault="00983505" w:rsidP="00983505">
            <w:pPr>
              <w:widowControl/>
              <w:jc w:val="center"/>
              <w:rPr>
                <w:rFonts w:asciiTheme="minorEastAsia" w:hAnsiTheme="minorEastAsia" w:cs="Arial"/>
                <w:color w:val="000000"/>
                <w:kern w:val="0"/>
                <w:szCs w:val="21"/>
              </w:rPr>
            </w:pPr>
            <w:r w:rsidRPr="00905866">
              <w:rPr>
                <w:rFonts w:asciiTheme="minorEastAsia" w:hAnsiTheme="minorEastAsia" w:cs="Arial" w:hint="eastAsia"/>
                <w:color w:val="000000"/>
                <w:kern w:val="0"/>
                <w:szCs w:val="21"/>
              </w:rPr>
              <w:t>2017年1月1日</w:t>
            </w:r>
            <w:r w:rsidR="007B2DFE" w:rsidRPr="00905866">
              <w:rPr>
                <w:rFonts w:asciiTheme="minorEastAsia" w:hAnsiTheme="minorEastAsia" w:cs="Arial" w:hint="eastAsia"/>
                <w:color w:val="000000"/>
                <w:kern w:val="0"/>
                <w:szCs w:val="21"/>
              </w:rPr>
              <w:t>至2017年3月28日（基金最后运作日）</w:t>
            </w:r>
          </w:p>
        </w:tc>
      </w:tr>
      <w:tr w:rsidR="007B2DFE" w:rsidRPr="00983505" w:rsidTr="007B2DFE">
        <w:trPr>
          <w:trHeight w:val="282"/>
        </w:trPr>
        <w:tc>
          <w:tcPr>
            <w:tcW w:w="5693" w:type="dxa"/>
            <w:shd w:val="clear" w:color="000000" w:fill="FFFFFF"/>
            <w:noWrap/>
            <w:hideMark/>
          </w:tcPr>
          <w:p w:rsidR="00983505" w:rsidRPr="00905866" w:rsidRDefault="00983505" w:rsidP="00983505">
            <w:pPr>
              <w:widowControl/>
              <w:jc w:val="lef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一、收入</w:t>
            </w:r>
          </w:p>
        </w:tc>
        <w:tc>
          <w:tcPr>
            <w:tcW w:w="2788" w:type="dxa"/>
            <w:shd w:val="clear" w:color="000000" w:fill="FFFFFF"/>
            <w:noWrap/>
            <w:vAlign w:val="bottom"/>
            <w:hideMark/>
          </w:tcPr>
          <w:p w:rsidR="005230F2" w:rsidRPr="00905866" w:rsidRDefault="005230F2" w:rsidP="00B33EF5">
            <w:pPr>
              <w:widowControl/>
              <w:jc w:val="right"/>
              <w:rPr>
                <w:rFonts w:asciiTheme="minorEastAsia" w:hAnsiTheme="minorEastAsia" w:cs="宋体"/>
                <w:color w:val="000000"/>
                <w:kern w:val="0"/>
                <w:szCs w:val="21"/>
              </w:rPr>
            </w:pPr>
            <w:r w:rsidRPr="00905866">
              <w:rPr>
                <w:rFonts w:asciiTheme="minorEastAsia" w:hAnsiTheme="minorEastAsia" w:cs="宋体"/>
                <w:color w:val="000000"/>
                <w:kern w:val="0"/>
                <w:szCs w:val="21"/>
              </w:rPr>
              <w:t>80,955.24</w:t>
            </w:r>
          </w:p>
          <w:p w:rsidR="00983505" w:rsidRPr="00905866" w:rsidRDefault="00983505">
            <w:pPr>
              <w:widowControl/>
              <w:jc w:val="right"/>
              <w:rPr>
                <w:rFonts w:asciiTheme="minorEastAsia" w:hAnsiTheme="minorEastAsia" w:cs="宋体"/>
                <w:color w:val="000000"/>
                <w:kern w:val="0"/>
                <w:szCs w:val="21"/>
              </w:rPr>
            </w:pPr>
          </w:p>
        </w:tc>
      </w:tr>
      <w:tr w:rsidR="007B2DFE" w:rsidRPr="00983505" w:rsidTr="007B2DFE">
        <w:trPr>
          <w:trHeight w:val="282"/>
        </w:trPr>
        <w:tc>
          <w:tcPr>
            <w:tcW w:w="5693" w:type="dxa"/>
            <w:shd w:val="clear" w:color="000000" w:fill="FFFFFF"/>
            <w:noWrap/>
            <w:hideMark/>
          </w:tcPr>
          <w:p w:rsidR="00983505" w:rsidRPr="00905866" w:rsidRDefault="00983505" w:rsidP="00983505">
            <w:pPr>
              <w:widowControl/>
              <w:jc w:val="lef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1、利息收入</w:t>
            </w:r>
          </w:p>
        </w:tc>
        <w:tc>
          <w:tcPr>
            <w:tcW w:w="2788" w:type="dxa"/>
            <w:shd w:val="clear" w:color="000000" w:fill="FFFFFF"/>
            <w:noWrap/>
            <w:vAlign w:val="bottom"/>
            <w:hideMark/>
          </w:tcPr>
          <w:p w:rsidR="005230F2" w:rsidRPr="00905866" w:rsidRDefault="005230F2" w:rsidP="00B33EF5">
            <w:pPr>
              <w:widowControl/>
              <w:jc w:val="right"/>
              <w:rPr>
                <w:rFonts w:asciiTheme="minorEastAsia" w:hAnsiTheme="minorEastAsia" w:cs="宋体"/>
                <w:color w:val="000000"/>
                <w:kern w:val="0"/>
                <w:szCs w:val="21"/>
              </w:rPr>
            </w:pPr>
            <w:r w:rsidRPr="00905866">
              <w:rPr>
                <w:rFonts w:asciiTheme="minorEastAsia" w:hAnsiTheme="minorEastAsia" w:cs="宋体"/>
                <w:color w:val="000000"/>
                <w:kern w:val="0"/>
                <w:szCs w:val="21"/>
              </w:rPr>
              <w:t>19,181.46</w:t>
            </w:r>
          </w:p>
          <w:p w:rsidR="00983505" w:rsidRPr="00905866" w:rsidRDefault="00983505">
            <w:pPr>
              <w:widowControl/>
              <w:jc w:val="right"/>
              <w:rPr>
                <w:rFonts w:asciiTheme="minorEastAsia" w:hAnsiTheme="minorEastAsia" w:cs="宋体"/>
                <w:color w:val="000000"/>
                <w:kern w:val="0"/>
                <w:szCs w:val="21"/>
              </w:rPr>
            </w:pPr>
          </w:p>
        </w:tc>
      </w:tr>
      <w:tr w:rsidR="005230F2" w:rsidRPr="00983505" w:rsidTr="007B2DFE">
        <w:trPr>
          <w:trHeight w:val="282"/>
        </w:trPr>
        <w:tc>
          <w:tcPr>
            <w:tcW w:w="5693" w:type="dxa"/>
            <w:shd w:val="clear" w:color="000000" w:fill="FFFFFF"/>
            <w:noWrap/>
            <w:hideMark/>
          </w:tcPr>
          <w:p w:rsidR="005230F2" w:rsidRPr="00905866" w:rsidRDefault="005230F2" w:rsidP="00983505">
            <w:pPr>
              <w:widowControl/>
              <w:jc w:val="lef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其中：存款利息收入</w:t>
            </w:r>
          </w:p>
        </w:tc>
        <w:tc>
          <w:tcPr>
            <w:tcW w:w="2788" w:type="dxa"/>
            <w:shd w:val="clear" w:color="000000" w:fill="FFFFFF"/>
            <w:noWrap/>
            <w:vAlign w:val="bottom"/>
            <w:hideMark/>
          </w:tcPr>
          <w:p w:rsidR="005230F2" w:rsidRPr="00905866" w:rsidRDefault="005230F2" w:rsidP="00983505">
            <w:pPr>
              <w:widowControl/>
              <w:jc w:val="right"/>
              <w:rPr>
                <w:rFonts w:asciiTheme="minorEastAsia" w:hAnsiTheme="minorEastAsia" w:cs="宋体"/>
                <w:color w:val="000000"/>
                <w:kern w:val="0"/>
                <w:szCs w:val="21"/>
              </w:rPr>
            </w:pPr>
            <w:r w:rsidRPr="00905866">
              <w:rPr>
                <w:rFonts w:asciiTheme="minorEastAsia" w:hAnsiTheme="minorEastAsia" w:cs="宋体"/>
                <w:color w:val="000000"/>
                <w:kern w:val="0"/>
                <w:szCs w:val="21"/>
              </w:rPr>
              <w:t>2,463.82</w:t>
            </w:r>
          </w:p>
        </w:tc>
      </w:tr>
      <w:tr w:rsidR="005230F2" w:rsidRPr="00983505" w:rsidTr="007B2DFE">
        <w:trPr>
          <w:trHeight w:val="282"/>
        </w:trPr>
        <w:tc>
          <w:tcPr>
            <w:tcW w:w="5693" w:type="dxa"/>
            <w:shd w:val="clear" w:color="000000" w:fill="FFFFFF"/>
            <w:noWrap/>
            <w:hideMark/>
          </w:tcPr>
          <w:p w:rsidR="005230F2" w:rsidRPr="00905866" w:rsidRDefault="005230F2" w:rsidP="00983505">
            <w:pPr>
              <w:widowControl/>
              <w:jc w:val="lef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 xml:space="preserve">            债券利息收入</w:t>
            </w:r>
          </w:p>
        </w:tc>
        <w:tc>
          <w:tcPr>
            <w:tcW w:w="2788" w:type="dxa"/>
            <w:shd w:val="clear" w:color="000000" w:fill="FFFFFF"/>
            <w:noWrap/>
            <w:vAlign w:val="bottom"/>
            <w:hideMark/>
          </w:tcPr>
          <w:p w:rsidR="005230F2" w:rsidRPr="00905866" w:rsidRDefault="005230F2" w:rsidP="00983505">
            <w:pPr>
              <w:widowControl/>
              <w:jc w:val="right"/>
              <w:rPr>
                <w:rFonts w:asciiTheme="minorEastAsia" w:hAnsiTheme="minorEastAsia" w:cs="宋体"/>
                <w:color w:val="000000"/>
                <w:kern w:val="0"/>
                <w:szCs w:val="21"/>
              </w:rPr>
            </w:pPr>
            <w:r w:rsidRPr="00905866">
              <w:rPr>
                <w:rFonts w:asciiTheme="minorEastAsia" w:hAnsiTheme="minorEastAsia" w:cs="宋体"/>
                <w:color w:val="000000"/>
                <w:kern w:val="0"/>
                <w:szCs w:val="21"/>
              </w:rPr>
              <w:t>16,717.64</w:t>
            </w:r>
          </w:p>
        </w:tc>
      </w:tr>
      <w:tr w:rsidR="007B2DFE" w:rsidRPr="00983505" w:rsidTr="007B2DFE">
        <w:trPr>
          <w:trHeight w:val="282"/>
        </w:trPr>
        <w:tc>
          <w:tcPr>
            <w:tcW w:w="5693" w:type="dxa"/>
            <w:shd w:val="clear" w:color="000000" w:fill="FFFFFF"/>
            <w:noWrap/>
            <w:hideMark/>
          </w:tcPr>
          <w:p w:rsidR="00983505" w:rsidRPr="00905866" w:rsidRDefault="00983505" w:rsidP="00983505">
            <w:pPr>
              <w:widowControl/>
              <w:jc w:val="lef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 xml:space="preserve">            资产支持证券利息收入</w:t>
            </w:r>
          </w:p>
        </w:tc>
        <w:tc>
          <w:tcPr>
            <w:tcW w:w="2788" w:type="dxa"/>
            <w:shd w:val="clear" w:color="000000" w:fill="FFFFFF"/>
            <w:noWrap/>
            <w:vAlign w:val="bottom"/>
            <w:hideMark/>
          </w:tcPr>
          <w:p w:rsidR="00983505" w:rsidRPr="00905866" w:rsidRDefault="00983505" w:rsidP="00983505">
            <w:pPr>
              <w:widowControl/>
              <w:jc w:val="righ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 xml:space="preserve">　</w:t>
            </w:r>
          </w:p>
        </w:tc>
      </w:tr>
      <w:tr w:rsidR="007B2DFE" w:rsidRPr="00983505" w:rsidTr="007B2DFE">
        <w:trPr>
          <w:trHeight w:val="282"/>
        </w:trPr>
        <w:tc>
          <w:tcPr>
            <w:tcW w:w="5693" w:type="dxa"/>
            <w:shd w:val="clear" w:color="000000" w:fill="FFFFFF"/>
            <w:noWrap/>
            <w:hideMark/>
          </w:tcPr>
          <w:p w:rsidR="00983505" w:rsidRPr="00905866" w:rsidRDefault="00983505" w:rsidP="00983505">
            <w:pPr>
              <w:widowControl/>
              <w:jc w:val="lef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 xml:space="preserve">            买入返售金融资产收入</w:t>
            </w:r>
          </w:p>
        </w:tc>
        <w:tc>
          <w:tcPr>
            <w:tcW w:w="2788" w:type="dxa"/>
            <w:shd w:val="clear" w:color="000000" w:fill="FFFFFF"/>
            <w:noWrap/>
            <w:vAlign w:val="bottom"/>
            <w:hideMark/>
          </w:tcPr>
          <w:p w:rsidR="00983505" w:rsidRPr="00905866" w:rsidRDefault="00983505" w:rsidP="00983505">
            <w:pPr>
              <w:widowControl/>
              <w:jc w:val="righ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 xml:space="preserve">　</w:t>
            </w:r>
          </w:p>
        </w:tc>
      </w:tr>
      <w:tr w:rsidR="005230F2" w:rsidRPr="00983505" w:rsidTr="007B2DFE">
        <w:trPr>
          <w:trHeight w:val="282"/>
        </w:trPr>
        <w:tc>
          <w:tcPr>
            <w:tcW w:w="5693" w:type="dxa"/>
            <w:shd w:val="clear" w:color="000000" w:fill="FFFFFF"/>
            <w:noWrap/>
            <w:hideMark/>
          </w:tcPr>
          <w:p w:rsidR="005230F2" w:rsidRPr="00905866" w:rsidRDefault="005230F2" w:rsidP="00983505">
            <w:pPr>
              <w:widowControl/>
              <w:jc w:val="lef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2、投资收益（损失以"-"填列）</w:t>
            </w:r>
          </w:p>
        </w:tc>
        <w:tc>
          <w:tcPr>
            <w:tcW w:w="2788" w:type="dxa"/>
            <w:shd w:val="clear" w:color="000000" w:fill="FFFFFF"/>
            <w:noWrap/>
            <w:vAlign w:val="bottom"/>
            <w:hideMark/>
          </w:tcPr>
          <w:p w:rsidR="005230F2" w:rsidRPr="00905866" w:rsidRDefault="005230F2" w:rsidP="00983505">
            <w:pPr>
              <w:widowControl/>
              <w:jc w:val="right"/>
              <w:rPr>
                <w:rFonts w:asciiTheme="minorEastAsia" w:hAnsiTheme="minorEastAsia" w:cs="宋体"/>
                <w:color w:val="000000"/>
                <w:kern w:val="0"/>
                <w:szCs w:val="21"/>
              </w:rPr>
            </w:pPr>
            <w:r w:rsidRPr="00905866">
              <w:rPr>
                <w:rFonts w:asciiTheme="minorEastAsia" w:hAnsiTheme="minorEastAsia" w:cs="宋体"/>
                <w:color w:val="000000"/>
                <w:kern w:val="0"/>
                <w:szCs w:val="21"/>
              </w:rPr>
              <w:t>4,362.63</w:t>
            </w:r>
          </w:p>
        </w:tc>
      </w:tr>
      <w:tr w:rsidR="005230F2" w:rsidRPr="00983505" w:rsidTr="007B2DFE">
        <w:trPr>
          <w:trHeight w:val="282"/>
        </w:trPr>
        <w:tc>
          <w:tcPr>
            <w:tcW w:w="5693" w:type="dxa"/>
            <w:shd w:val="clear" w:color="000000" w:fill="FFFFFF"/>
            <w:noWrap/>
            <w:hideMark/>
          </w:tcPr>
          <w:p w:rsidR="005230F2" w:rsidRPr="00905866" w:rsidRDefault="005230F2" w:rsidP="00983505">
            <w:pPr>
              <w:widowControl/>
              <w:jc w:val="lef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其中：股票投资收益</w:t>
            </w:r>
          </w:p>
        </w:tc>
        <w:tc>
          <w:tcPr>
            <w:tcW w:w="2788" w:type="dxa"/>
            <w:shd w:val="clear" w:color="000000" w:fill="FFFFFF"/>
            <w:noWrap/>
            <w:vAlign w:val="bottom"/>
            <w:hideMark/>
          </w:tcPr>
          <w:p w:rsidR="005230F2" w:rsidRPr="00905866" w:rsidRDefault="005230F2" w:rsidP="00983505">
            <w:pPr>
              <w:widowControl/>
              <w:jc w:val="right"/>
              <w:rPr>
                <w:rFonts w:asciiTheme="minorEastAsia" w:hAnsiTheme="minorEastAsia" w:cs="宋体"/>
                <w:color w:val="000000"/>
                <w:kern w:val="0"/>
                <w:szCs w:val="21"/>
              </w:rPr>
            </w:pPr>
            <w:r w:rsidRPr="00905866">
              <w:rPr>
                <w:rFonts w:asciiTheme="minorEastAsia" w:hAnsiTheme="minorEastAsia" w:cs="宋体"/>
                <w:color w:val="000000"/>
                <w:kern w:val="0"/>
                <w:szCs w:val="21"/>
              </w:rPr>
              <w:t>33,771.23</w:t>
            </w:r>
          </w:p>
        </w:tc>
      </w:tr>
      <w:tr w:rsidR="005230F2" w:rsidRPr="00983505" w:rsidTr="007B2DFE">
        <w:trPr>
          <w:trHeight w:val="282"/>
        </w:trPr>
        <w:tc>
          <w:tcPr>
            <w:tcW w:w="5693" w:type="dxa"/>
            <w:shd w:val="clear" w:color="000000" w:fill="FFFFFF"/>
            <w:noWrap/>
            <w:hideMark/>
          </w:tcPr>
          <w:p w:rsidR="005230F2" w:rsidRPr="00905866" w:rsidRDefault="005230F2" w:rsidP="00983505">
            <w:pPr>
              <w:widowControl/>
              <w:jc w:val="lef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 xml:space="preserve">            债券投资收益</w:t>
            </w:r>
          </w:p>
        </w:tc>
        <w:tc>
          <w:tcPr>
            <w:tcW w:w="2788" w:type="dxa"/>
            <w:shd w:val="clear" w:color="000000" w:fill="FFFFFF"/>
            <w:noWrap/>
            <w:vAlign w:val="bottom"/>
            <w:hideMark/>
          </w:tcPr>
          <w:p w:rsidR="005230F2" w:rsidRPr="00905866" w:rsidRDefault="005230F2" w:rsidP="00983505">
            <w:pPr>
              <w:widowControl/>
              <w:jc w:val="right"/>
              <w:rPr>
                <w:rFonts w:asciiTheme="minorEastAsia" w:hAnsiTheme="minorEastAsia" w:cs="宋体"/>
                <w:color w:val="000000"/>
                <w:kern w:val="0"/>
                <w:szCs w:val="21"/>
              </w:rPr>
            </w:pPr>
            <w:r w:rsidRPr="00905866">
              <w:rPr>
                <w:rFonts w:asciiTheme="minorEastAsia" w:hAnsiTheme="minorEastAsia" w:cs="宋体"/>
                <w:color w:val="000000"/>
                <w:kern w:val="0"/>
                <w:szCs w:val="21"/>
              </w:rPr>
              <w:t>-29,138.25</w:t>
            </w:r>
          </w:p>
        </w:tc>
      </w:tr>
      <w:tr w:rsidR="007B2DFE" w:rsidRPr="00983505" w:rsidTr="007B2DFE">
        <w:trPr>
          <w:trHeight w:val="282"/>
        </w:trPr>
        <w:tc>
          <w:tcPr>
            <w:tcW w:w="5693" w:type="dxa"/>
            <w:shd w:val="clear" w:color="000000" w:fill="FFFFFF"/>
            <w:noWrap/>
            <w:hideMark/>
          </w:tcPr>
          <w:p w:rsidR="00983505" w:rsidRPr="00905866" w:rsidRDefault="00983505" w:rsidP="00983505">
            <w:pPr>
              <w:widowControl/>
              <w:jc w:val="lef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 xml:space="preserve">            资产支持证券投资收益</w:t>
            </w:r>
          </w:p>
        </w:tc>
        <w:tc>
          <w:tcPr>
            <w:tcW w:w="2788" w:type="dxa"/>
            <w:shd w:val="clear" w:color="000000" w:fill="FFFFFF"/>
            <w:noWrap/>
            <w:vAlign w:val="bottom"/>
            <w:hideMark/>
          </w:tcPr>
          <w:p w:rsidR="00983505" w:rsidRPr="00905866" w:rsidRDefault="00983505" w:rsidP="00983505">
            <w:pPr>
              <w:widowControl/>
              <w:jc w:val="righ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 xml:space="preserve">　</w:t>
            </w:r>
          </w:p>
        </w:tc>
      </w:tr>
      <w:tr w:rsidR="007B2DFE" w:rsidRPr="00983505" w:rsidTr="007B2DFE">
        <w:trPr>
          <w:trHeight w:val="282"/>
        </w:trPr>
        <w:tc>
          <w:tcPr>
            <w:tcW w:w="5693" w:type="dxa"/>
            <w:shd w:val="clear" w:color="000000" w:fill="FFFFFF"/>
            <w:noWrap/>
            <w:hideMark/>
          </w:tcPr>
          <w:p w:rsidR="00983505" w:rsidRPr="00905866" w:rsidRDefault="00983505" w:rsidP="00983505">
            <w:pPr>
              <w:widowControl/>
              <w:jc w:val="lef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 xml:space="preserve">            基金投资收益</w:t>
            </w:r>
          </w:p>
        </w:tc>
        <w:tc>
          <w:tcPr>
            <w:tcW w:w="2788" w:type="dxa"/>
            <w:shd w:val="clear" w:color="000000" w:fill="FFFFFF"/>
            <w:noWrap/>
            <w:vAlign w:val="bottom"/>
            <w:hideMark/>
          </w:tcPr>
          <w:p w:rsidR="00983505" w:rsidRPr="00905866" w:rsidRDefault="00983505" w:rsidP="00983505">
            <w:pPr>
              <w:widowControl/>
              <w:jc w:val="righ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 xml:space="preserve">　</w:t>
            </w:r>
          </w:p>
        </w:tc>
      </w:tr>
      <w:tr w:rsidR="007B2DFE" w:rsidRPr="00983505" w:rsidTr="007B2DFE">
        <w:trPr>
          <w:trHeight w:val="282"/>
        </w:trPr>
        <w:tc>
          <w:tcPr>
            <w:tcW w:w="5693" w:type="dxa"/>
            <w:shd w:val="clear" w:color="000000" w:fill="FFFFFF"/>
            <w:noWrap/>
            <w:hideMark/>
          </w:tcPr>
          <w:p w:rsidR="00983505" w:rsidRPr="00905866" w:rsidRDefault="00983505" w:rsidP="00983505">
            <w:pPr>
              <w:widowControl/>
              <w:jc w:val="lef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 xml:space="preserve">            权证投资收益</w:t>
            </w:r>
          </w:p>
        </w:tc>
        <w:tc>
          <w:tcPr>
            <w:tcW w:w="2788" w:type="dxa"/>
            <w:shd w:val="clear" w:color="000000" w:fill="FFFFFF"/>
            <w:noWrap/>
            <w:vAlign w:val="bottom"/>
            <w:hideMark/>
          </w:tcPr>
          <w:p w:rsidR="00983505" w:rsidRPr="00905866" w:rsidRDefault="00983505" w:rsidP="00983505">
            <w:pPr>
              <w:widowControl/>
              <w:jc w:val="righ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 xml:space="preserve">　</w:t>
            </w:r>
          </w:p>
        </w:tc>
      </w:tr>
      <w:tr w:rsidR="007B2DFE" w:rsidRPr="00983505" w:rsidTr="007B2DFE">
        <w:trPr>
          <w:trHeight w:val="282"/>
        </w:trPr>
        <w:tc>
          <w:tcPr>
            <w:tcW w:w="5693" w:type="dxa"/>
            <w:shd w:val="clear" w:color="000000" w:fill="FFFFFF"/>
            <w:noWrap/>
            <w:hideMark/>
          </w:tcPr>
          <w:p w:rsidR="00983505" w:rsidRPr="00905866" w:rsidRDefault="00983505" w:rsidP="00983505">
            <w:pPr>
              <w:widowControl/>
              <w:jc w:val="lef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 xml:space="preserve">            衍生工具收益</w:t>
            </w:r>
          </w:p>
        </w:tc>
        <w:tc>
          <w:tcPr>
            <w:tcW w:w="2788" w:type="dxa"/>
            <w:shd w:val="clear" w:color="000000" w:fill="FFFFFF"/>
            <w:noWrap/>
            <w:vAlign w:val="bottom"/>
            <w:hideMark/>
          </w:tcPr>
          <w:p w:rsidR="00983505" w:rsidRPr="00905866" w:rsidRDefault="00983505" w:rsidP="00983505">
            <w:pPr>
              <w:widowControl/>
              <w:jc w:val="righ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 xml:space="preserve">　</w:t>
            </w:r>
          </w:p>
        </w:tc>
      </w:tr>
      <w:tr w:rsidR="007B2DFE" w:rsidRPr="00983505" w:rsidTr="007B2DFE">
        <w:trPr>
          <w:trHeight w:val="282"/>
        </w:trPr>
        <w:tc>
          <w:tcPr>
            <w:tcW w:w="5693" w:type="dxa"/>
            <w:shd w:val="clear" w:color="000000" w:fill="FFFFFF"/>
            <w:noWrap/>
            <w:hideMark/>
          </w:tcPr>
          <w:p w:rsidR="00983505" w:rsidRPr="00905866" w:rsidRDefault="00983505" w:rsidP="00983505">
            <w:pPr>
              <w:widowControl/>
              <w:jc w:val="lef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 xml:space="preserve">            股利收益</w:t>
            </w:r>
          </w:p>
        </w:tc>
        <w:tc>
          <w:tcPr>
            <w:tcW w:w="2788" w:type="dxa"/>
            <w:shd w:val="clear" w:color="000000" w:fill="FFFFFF"/>
            <w:noWrap/>
            <w:vAlign w:val="bottom"/>
            <w:hideMark/>
          </w:tcPr>
          <w:p w:rsidR="005230F2" w:rsidRPr="00905866" w:rsidRDefault="005230F2" w:rsidP="00B33EF5">
            <w:pPr>
              <w:widowControl/>
              <w:jc w:val="right"/>
              <w:rPr>
                <w:rFonts w:asciiTheme="minorEastAsia" w:hAnsiTheme="minorEastAsia" w:cs="宋体"/>
                <w:color w:val="000000"/>
                <w:kern w:val="0"/>
                <w:szCs w:val="21"/>
              </w:rPr>
            </w:pPr>
            <w:r w:rsidRPr="00905866">
              <w:rPr>
                <w:rFonts w:asciiTheme="minorEastAsia" w:hAnsiTheme="minorEastAsia" w:cs="宋体"/>
                <w:color w:val="000000"/>
                <w:kern w:val="0"/>
                <w:szCs w:val="21"/>
              </w:rPr>
              <w:t>-270.35</w:t>
            </w:r>
          </w:p>
          <w:p w:rsidR="00983505" w:rsidRPr="00905866" w:rsidRDefault="00983505">
            <w:pPr>
              <w:widowControl/>
              <w:jc w:val="right"/>
              <w:rPr>
                <w:rFonts w:asciiTheme="minorEastAsia" w:hAnsiTheme="minorEastAsia" w:cs="宋体"/>
                <w:color w:val="000000"/>
                <w:kern w:val="0"/>
                <w:szCs w:val="21"/>
              </w:rPr>
            </w:pPr>
          </w:p>
        </w:tc>
      </w:tr>
      <w:tr w:rsidR="007B2DFE" w:rsidRPr="00983505" w:rsidTr="007B2DFE">
        <w:trPr>
          <w:trHeight w:val="282"/>
        </w:trPr>
        <w:tc>
          <w:tcPr>
            <w:tcW w:w="5693" w:type="dxa"/>
            <w:shd w:val="clear" w:color="000000" w:fill="FFFFFF"/>
            <w:noWrap/>
            <w:hideMark/>
          </w:tcPr>
          <w:p w:rsidR="00983505" w:rsidRPr="00905866" w:rsidRDefault="00983505" w:rsidP="00983505">
            <w:pPr>
              <w:widowControl/>
              <w:jc w:val="lef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3、公允价值变动损益（损失以"-"填列）</w:t>
            </w:r>
          </w:p>
        </w:tc>
        <w:tc>
          <w:tcPr>
            <w:tcW w:w="2788" w:type="dxa"/>
            <w:shd w:val="clear" w:color="000000" w:fill="FFFFFF"/>
            <w:noWrap/>
            <w:vAlign w:val="bottom"/>
            <w:hideMark/>
          </w:tcPr>
          <w:p w:rsidR="005230F2" w:rsidRPr="00905866" w:rsidRDefault="005230F2" w:rsidP="00B33EF5">
            <w:pPr>
              <w:widowControl/>
              <w:jc w:val="right"/>
              <w:rPr>
                <w:rFonts w:asciiTheme="minorEastAsia" w:hAnsiTheme="minorEastAsia" w:cs="宋体"/>
                <w:color w:val="000000"/>
                <w:kern w:val="0"/>
                <w:szCs w:val="21"/>
              </w:rPr>
            </w:pPr>
            <w:r w:rsidRPr="00905866">
              <w:rPr>
                <w:rFonts w:asciiTheme="minorEastAsia" w:hAnsiTheme="minorEastAsia" w:cs="宋体"/>
                <w:color w:val="000000"/>
                <w:kern w:val="0"/>
                <w:szCs w:val="21"/>
              </w:rPr>
              <w:t>47,958.41</w:t>
            </w:r>
          </w:p>
          <w:p w:rsidR="00983505" w:rsidRPr="00905866" w:rsidRDefault="00983505">
            <w:pPr>
              <w:widowControl/>
              <w:jc w:val="right"/>
              <w:rPr>
                <w:rFonts w:asciiTheme="minorEastAsia" w:hAnsiTheme="minorEastAsia" w:cs="宋体"/>
                <w:color w:val="000000"/>
                <w:kern w:val="0"/>
                <w:szCs w:val="21"/>
              </w:rPr>
            </w:pPr>
          </w:p>
        </w:tc>
      </w:tr>
      <w:tr w:rsidR="007B2DFE" w:rsidRPr="00983505" w:rsidTr="007B2DFE">
        <w:trPr>
          <w:trHeight w:val="282"/>
        </w:trPr>
        <w:tc>
          <w:tcPr>
            <w:tcW w:w="5693" w:type="dxa"/>
            <w:shd w:val="clear" w:color="000000" w:fill="FFFFFF"/>
            <w:noWrap/>
          </w:tcPr>
          <w:p w:rsidR="007B2DFE" w:rsidRPr="00905866" w:rsidRDefault="007B2DFE" w:rsidP="00983505">
            <w:pPr>
              <w:widowControl/>
              <w:jc w:val="left"/>
              <w:rPr>
                <w:rFonts w:asciiTheme="minorEastAsia" w:hAnsiTheme="minorEastAsia" w:cs="宋体"/>
                <w:color w:val="000000"/>
                <w:kern w:val="0"/>
                <w:szCs w:val="21"/>
              </w:rPr>
            </w:pPr>
            <w:r w:rsidRPr="00905866">
              <w:rPr>
                <w:rFonts w:asciiTheme="minorEastAsia" w:hAnsiTheme="minorEastAsia"/>
                <w:color w:val="000000"/>
                <w:szCs w:val="21"/>
              </w:rPr>
              <w:t>4.汇兑收益（损失以“</w:t>
            </w:r>
            <w:r w:rsidR="006F5D9A" w:rsidRPr="00905866">
              <w:rPr>
                <w:rFonts w:asciiTheme="minorEastAsia" w:hAnsiTheme="minorEastAsia" w:cs="宋体" w:hint="eastAsia"/>
                <w:color w:val="000000"/>
                <w:kern w:val="0"/>
                <w:szCs w:val="21"/>
              </w:rPr>
              <w:t>-</w:t>
            </w:r>
            <w:r w:rsidRPr="00905866">
              <w:rPr>
                <w:rFonts w:asciiTheme="minorEastAsia" w:hAnsiTheme="minorEastAsia"/>
                <w:color w:val="000000"/>
                <w:szCs w:val="21"/>
              </w:rPr>
              <w:t>”号填列）</w:t>
            </w:r>
          </w:p>
        </w:tc>
        <w:tc>
          <w:tcPr>
            <w:tcW w:w="2788" w:type="dxa"/>
            <w:shd w:val="clear" w:color="000000" w:fill="FFFFFF"/>
            <w:noWrap/>
            <w:vAlign w:val="bottom"/>
          </w:tcPr>
          <w:p w:rsidR="007B2DFE" w:rsidRPr="00905866" w:rsidRDefault="007B2DFE" w:rsidP="00983505">
            <w:pPr>
              <w:widowControl/>
              <w:jc w:val="right"/>
              <w:rPr>
                <w:rFonts w:asciiTheme="minorEastAsia" w:hAnsiTheme="minorEastAsia" w:cs="宋体"/>
                <w:color w:val="000000"/>
                <w:kern w:val="0"/>
                <w:szCs w:val="21"/>
              </w:rPr>
            </w:pPr>
          </w:p>
        </w:tc>
      </w:tr>
      <w:tr w:rsidR="007B2DFE" w:rsidRPr="00983505" w:rsidTr="007B2DFE">
        <w:trPr>
          <w:trHeight w:val="282"/>
        </w:trPr>
        <w:tc>
          <w:tcPr>
            <w:tcW w:w="5693" w:type="dxa"/>
            <w:shd w:val="clear" w:color="000000" w:fill="FFFFFF"/>
            <w:noWrap/>
            <w:hideMark/>
          </w:tcPr>
          <w:p w:rsidR="00983505" w:rsidRPr="00905866" w:rsidRDefault="007B2DFE" w:rsidP="00983505">
            <w:pPr>
              <w:widowControl/>
              <w:jc w:val="left"/>
              <w:rPr>
                <w:rFonts w:asciiTheme="minorEastAsia" w:hAnsiTheme="minorEastAsia" w:cs="宋体"/>
                <w:color w:val="000000"/>
                <w:kern w:val="0"/>
                <w:szCs w:val="21"/>
              </w:rPr>
            </w:pPr>
            <w:r w:rsidRPr="00905866">
              <w:rPr>
                <w:rFonts w:asciiTheme="minorEastAsia" w:hAnsiTheme="minorEastAsia"/>
                <w:color w:val="000000"/>
                <w:szCs w:val="21"/>
              </w:rPr>
              <w:t>5.其他收入（损失以“-”号填列）</w:t>
            </w:r>
          </w:p>
        </w:tc>
        <w:tc>
          <w:tcPr>
            <w:tcW w:w="2788" w:type="dxa"/>
            <w:shd w:val="clear" w:color="000000" w:fill="FFFFFF"/>
            <w:noWrap/>
            <w:vAlign w:val="bottom"/>
            <w:hideMark/>
          </w:tcPr>
          <w:p w:rsidR="005230F2" w:rsidRPr="00905866" w:rsidRDefault="005230F2" w:rsidP="00B33EF5">
            <w:pPr>
              <w:widowControl/>
              <w:jc w:val="right"/>
              <w:rPr>
                <w:rFonts w:asciiTheme="minorEastAsia" w:hAnsiTheme="minorEastAsia" w:cs="宋体"/>
                <w:color w:val="000000"/>
                <w:kern w:val="0"/>
                <w:szCs w:val="21"/>
              </w:rPr>
            </w:pPr>
            <w:r w:rsidRPr="00905866">
              <w:rPr>
                <w:rFonts w:asciiTheme="minorEastAsia" w:hAnsiTheme="minorEastAsia" w:cs="宋体"/>
                <w:color w:val="000000"/>
                <w:kern w:val="0"/>
                <w:szCs w:val="21"/>
              </w:rPr>
              <w:t>9,452.74</w:t>
            </w:r>
          </w:p>
          <w:p w:rsidR="00983505" w:rsidRPr="00905866" w:rsidRDefault="00983505">
            <w:pPr>
              <w:widowControl/>
              <w:jc w:val="right"/>
              <w:rPr>
                <w:rFonts w:asciiTheme="minorEastAsia" w:hAnsiTheme="minorEastAsia" w:cs="宋体"/>
                <w:color w:val="000000"/>
                <w:kern w:val="0"/>
                <w:szCs w:val="21"/>
              </w:rPr>
            </w:pPr>
          </w:p>
        </w:tc>
      </w:tr>
      <w:tr w:rsidR="005230F2" w:rsidRPr="00983505" w:rsidTr="007B2DFE">
        <w:trPr>
          <w:trHeight w:val="282"/>
        </w:trPr>
        <w:tc>
          <w:tcPr>
            <w:tcW w:w="5693" w:type="dxa"/>
            <w:shd w:val="clear" w:color="000000" w:fill="FFFFFF"/>
            <w:noWrap/>
            <w:hideMark/>
          </w:tcPr>
          <w:p w:rsidR="005230F2" w:rsidRPr="00905866" w:rsidRDefault="005230F2" w:rsidP="00983505">
            <w:pPr>
              <w:widowControl/>
              <w:jc w:val="left"/>
              <w:rPr>
                <w:rFonts w:asciiTheme="minorEastAsia" w:hAnsiTheme="minorEastAsia" w:cs="宋体"/>
                <w:color w:val="000000"/>
                <w:kern w:val="0"/>
                <w:szCs w:val="21"/>
              </w:rPr>
            </w:pPr>
            <w:r w:rsidRPr="00905866">
              <w:rPr>
                <w:rFonts w:asciiTheme="minorEastAsia" w:hAnsiTheme="minorEastAsia"/>
                <w:b/>
                <w:color w:val="000000"/>
                <w:szCs w:val="21"/>
              </w:rPr>
              <w:t>减：二、费用</w:t>
            </w:r>
          </w:p>
        </w:tc>
        <w:tc>
          <w:tcPr>
            <w:tcW w:w="2788" w:type="dxa"/>
            <w:shd w:val="clear" w:color="000000" w:fill="FFFFFF"/>
            <w:noWrap/>
            <w:vAlign w:val="bottom"/>
            <w:hideMark/>
          </w:tcPr>
          <w:p w:rsidR="005230F2" w:rsidRPr="00905866" w:rsidRDefault="005230F2" w:rsidP="00983505">
            <w:pPr>
              <w:widowControl/>
              <w:jc w:val="right"/>
              <w:rPr>
                <w:rFonts w:asciiTheme="minorEastAsia" w:hAnsiTheme="minorEastAsia" w:cs="宋体"/>
                <w:color w:val="000000"/>
                <w:kern w:val="0"/>
                <w:szCs w:val="21"/>
              </w:rPr>
            </w:pPr>
            <w:r w:rsidRPr="00905866">
              <w:rPr>
                <w:rFonts w:asciiTheme="minorEastAsia" w:hAnsiTheme="minorEastAsia" w:cs="宋体"/>
                <w:color w:val="000000"/>
                <w:kern w:val="0"/>
                <w:szCs w:val="21"/>
              </w:rPr>
              <w:t>154,008.74</w:t>
            </w:r>
          </w:p>
        </w:tc>
      </w:tr>
      <w:tr w:rsidR="005230F2" w:rsidRPr="00983505" w:rsidTr="007B2DFE">
        <w:trPr>
          <w:trHeight w:val="282"/>
        </w:trPr>
        <w:tc>
          <w:tcPr>
            <w:tcW w:w="5693" w:type="dxa"/>
            <w:shd w:val="clear" w:color="000000" w:fill="FFFFFF"/>
            <w:noWrap/>
            <w:hideMark/>
          </w:tcPr>
          <w:p w:rsidR="005230F2" w:rsidRPr="00905866" w:rsidRDefault="005230F2" w:rsidP="00983505">
            <w:pPr>
              <w:widowControl/>
              <w:jc w:val="lef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1、管理人报酬</w:t>
            </w:r>
          </w:p>
        </w:tc>
        <w:tc>
          <w:tcPr>
            <w:tcW w:w="2788" w:type="dxa"/>
            <w:shd w:val="clear" w:color="000000" w:fill="FFFFFF"/>
            <w:noWrap/>
            <w:vAlign w:val="bottom"/>
            <w:hideMark/>
          </w:tcPr>
          <w:p w:rsidR="005230F2" w:rsidRPr="00905866" w:rsidRDefault="005230F2" w:rsidP="00983505">
            <w:pPr>
              <w:widowControl/>
              <w:jc w:val="right"/>
              <w:rPr>
                <w:rFonts w:asciiTheme="minorEastAsia" w:hAnsiTheme="minorEastAsia" w:cs="宋体"/>
                <w:color w:val="000000"/>
                <w:kern w:val="0"/>
                <w:szCs w:val="21"/>
              </w:rPr>
            </w:pPr>
            <w:r w:rsidRPr="00905866">
              <w:rPr>
                <w:rFonts w:asciiTheme="minorEastAsia" w:hAnsiTheme="minorEastAsia" w:cs="宋体"/>
                <w:color w:val="000000"/>
                <w:kern w:val="0"/>
                <w:szCs w:val="21"/>
              </w:rPr>
              <w:t>10,521.51</w:t>
            </w:r>
          </w:p>
        </w:tc>
      </w:tr>
      <w:tr w:rsidR="005230F2" w:rsidRPr="00983505" w:rsidTr="007B2DFE">
        <w:trPr>
          <w:trHeight w:val="282"/>
        </w:trPr>
        <w:tc>
          <w:tcPr>
            <w:tcW w:w="5693" w:type="dxa"/>
            <w:shd w:val="clear" w:color="000000" w:fill="FFFFFF"/>
            <w:noWrap/>
            <w:hideMark/>
          </w:tcPr>
          <w:p w:rsidR="005230F2" w:rsidRPr="00905866" w:rsidRDefault="005230F2" w:rsidP="00983505">
            <w:pPr>
              <w:widowControl/>
              <w:jc w:val="lef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2、托管费</w:t>
            </w:r>
          </w:p>
        </w:tc>
        <w:tc>
          <w:tcPr>
            <w:tcW w:w="2788" w:type="dxa"/>
            <w:shd w:val="clear" w:color="000000" w:fill="FFFFFF"/>
            <w:noWrap/>
            <w:vAlign w:val="bottom"/>
            <w:hideMark/>
          </w:tcPr>
          <w:p w:rsidR="005230F2" w:rsidRPr="00905866" w:rsidRDefault="005230F2" w:rsidP="00983505">
            <w:pPr>
              <w:widowControl/>
              <w:jc w:val="right"/>
              <w:rPr>
                <w:rFonts w:asciiTheme="minorEastAsia" w:hAnsiTheme="minorEastAsia" w:cs="宋体"/>
                <w:color w:val="000000"/>
                <w:kern w:val="0"/>
                <w:szCs w:val="21"/>
              </w:rPr>
            </w:pPr>
            <w:r w:rsidRPr="00905866">
              <w:rPr>
                <w:rFonts w:asciiTheme="minorEastAsia" w:hAnsiTheme="minorEastAsia" w:cs="宋体"/>
                <w:color w:val="000000"/>
                <w:kern w:val="0"/>
                <w:szCs w:val="21"/>
              </w:rPr>
              <w:t>2,314.75</w:t>
            </w:r>
          </w:p>
        </w:tc>
      </w:tr>
      <w:tr w:rsidR="007B2DFE" w:rsidRPr="00983505" w:rsidTr="007B2DFE">
        <w:trPr>
          <w:trHeight w:val="282"/>
        </w:trPr>
        <w:tc>
          <w:tcPr>
            <w:tcW w:w="5693" w:type="dxa"/>
            <w:shd w:val="clear" w:color="000000" w:fill="FFFFFF"/>
            <w:noWrap/>
            <w:hideMark/>
          </w:tcPr>
          <w:p w:rsidR="00983505" w:rsidRPr="00905866" w:rsidRDefault="00983505" w:rsidP="00983505">
            <w:pPr>
              <w:widowControl/>
              <w:jc w:val="lef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3、销售服务费</w:t>
            </w:r>
          </w:p>
        </w:tc>
        <w:tc>
          <w:tcPr>
            <w:tcW w:w="2788" w:type="dxa"/>
            <w:shd w:val="clear" w:color="000000" w:fill="FFFFFF"/>
            <w:noWrap/>
            <w:vAlign w:val="bottom"/>
            <w:hideMark/>
          </w:tcPr>
          <w:p w:rsidR="00983505" w:rsidRPr="00905866" w:rsidRDefault="00983505" w:rsidP="00983505">
            <w:pPr>
              <w:widowControl/>
              <w:jc w:val="righ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 xml:space="preserve">　</w:t>
            </w:r>
          </w:p>
        </w:tc>
      </w:tr>
      <w:tr w:rsidR="007B2DFE" w:rsidRPr="00983505" w:rsidTr="007B2DFE">
        <w:trPr>
          <w:trHeight w:val="282"/>
        </w:trPr>
        <w:tc>
          <w:tcPr>
            <w:tcW w:w="5693" w:type="dxa"/>
            <w:shd w:val="clear" w:color="000000" w:fill="FFFFFF"/>
            <w:noWrap/>
            <w:hideMark/>
          </w:tcPr>
          <w:p w:rsidR="00983505" w:rsidRPr="00905866" w:rsidRDefault="00983505" w:rsidP="00983505">
            <w:pPr>
              <w:widowControl/>
              <w:jc w:val="lef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4、交易费用</w:t>
            </w:r>
          </w:p>
        </w:tc>
        <w:tc>
          <w:tcPr>
            <w:tcW w:w="2788" w:type="dxa"/>
            <w:shd w:val="clear" w:color="000000" w:fill="FFFFFF"/>
            <w:noWrap/>
            <w:vAlign w:val="bottom"/>
            <w:hideMark/>
          </w:tcPr>
          <w:p w:rsidR="005230F2" w:rsidRPr="00905866" w:rsidRDefault="005230F2" w:rsidP="00B33EF5">
            <w:pPr>
              <w:widowControl/>
              <w:jc w:val="right"/>
              <w:rPr>
                <w:rFonts w:asciiTheme="minorEastAsia" w:hAnsiTheme="minorEastAsia" w:cs="宋体"/>
                <w:color w:val="000000"/>
                <w:kern w:val="0"/>
                <w:szCs w:val="21"/>
              </w:rPr>
            </w:pPr>
            <w:r w:rsidRPr="00905866">
              <w:rPr>
                <w:rFonts w:asciiTheme="minorEastAsia" w:hAnsiTheme="minorEastAsia" w:cs="宋体"/>
                <w:color w:val="000000"/>
                <w:kern w:val="0"/>
                <w:szCs w:val="21"/>
              </w:rPr>
              <w:t>12,638.64</w:t>
            </w:r>
          </w:p>
          <w:p w:rsidR="00983505" w:rsidRPr="00905866" w:rsidRDefault="00983505">
            <w:pPr>
              <w:widowControl/>
              <w:jc w:val="right"/>
              <w:rPr>
                <w:rFonts w:asciiTheme="minorEastAsia" w:hAnsiTheme="minorEastAsia" w:cs="宋体"/>
                <w:color w:val="000000"/>
                <w:kern w:val="0"/>
                <w:szCs w:val="21"/>
              </w:rPr>
            </w:pPr>
          </w:p>
        </w:tc>
      </w:tr>
      <w:tr w:rsidR="007B2DFE" w:rsidRPr="00983505" w:rsidTr="007B2DFE">
        <w:trPr>
          <w:trHeight w:val="282"/>
        </w:trPr>
        <w:tc>
          <w:tcPr>
            <w:tcW w:w="5693" w:type="dxa"/>
            <w:shd w:val="clear" w:color="000000" w:fill="FFFFFF"/>
            <w:noWrap/>
            <w:hideMark/>
          </w:tcPr>
          <w:p w:rsidR="00983505" w:rsidRPr="00905866" w:rsidRDefault="00983505" w:rsidP="00983505">
            <w:pPr>
              <w:widowControl/>
              <w:jc w:val="lef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5、利息支出</w:t>
            </w:r>
          </w:p>
        </w:tc>
        <w:tc>
          <w:tcPr>
            <w:tcW w:w="2788" w:type="dxa"/>
            <w:shd w:val="clear" w:color="000000" w:fill="FFFFFF"/>
            <w:noWrap/>
            <w:vAlign w:val="bottom"/>
            <w:hideMark/>
          </w:tcPr>
          <w:p w:rsidR="00983505" w:rsidRPr="00905866" w:rsidRDefault="00983505" w:rsidP="00983505">
            <w:pPr>
              <w:widowControl/>
              <w:jc w:val="righ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 xml:space="preserve">　</w:t>
            </w:r>
          </w:p>
        </w:tc>
      </w:tr>
      <w:tr w:rsidR="007B2DFE" w:rsidRPr="00983505" w:rsidTr="007B2DFE">
        <w:trPr>
          <w:trHeight w:val="282"/>
        </w:trPr>
        <w:tc>
          <w:tcPr>
            <w:tcW w:w="5693" w:type="dxa"/>
            <w:shd w:val="clear" w:color="000000" w:fill="FFFFFF"/>
            <w:noWrap/>
            <w:hideMark/>
          </w:tcPr>
          <w:p w:rsidR="00983505" w:rsidRPr="00905866" w:rsidRDefault="00983505" w:rsidP="00983505">
            <w:pPr>
              <w:widowControl/>
              <w:jc w:val="lef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其中：卖出回购金融资产支出</w:t>
            </w:r>
          </w:p>
        </w:tc>
        <w:tc>
          <w:tcPr>
            <w:tcW w:w="2788" w:type="dxa"/>
            <w:shd w:val="clear" w:color="000000" w:fill="FFFFFF"/>
            <w:noWrap/>
            <w:vAlign w:val="bottom"/>
            <w:hideMark/>
          </w:tcPr>
          <w:p w:rsidR="00983505" w:rsidRPr="00905866" w:rsidRDefault="00983505" w:rsidP="00983505">
            <w:pPr>
              <w:widowControl/>
              <w:jc w:val="righ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 xml:space="preserve">　</w:t>
            </w:r>
          </w:p>
        </w:tc>
      </w:tr>
      <w:tr w:rsidR="007B2DFE" w:rsidRPr="00983505" w:rsidTr="007B2DFE">
        <w:trPr>
          <w:trHeight w:val="282"/>
        </w:trPr>
        <w:tc>
          <w:tcPr>
            <w:tcW w:w="5693" w:type="dxa"/>
            <w:shd w:val="clear" w:color="000000" w:fill="FFFFFF"/>
            <w:noWrap/>
            <w:hideMark/>
          </w:tcPr>
          <w:p w:rsidR="00983505" w:rsidRPr="00905866" w:rsidRDefault="00983505" w:rsidP="00983505">
            <w:pPr>
              <w:widowControl/>
              <w:jc w:val="lef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6、其他费用</w:t>
            </w:r>
          </w:p>
        </w:tc>
        <w:tc>
          <w:tcPr>
            <w:tcW w:w="2788" w:type="dxa"/>
            <w:shd w:val="clear" w:color="000000" w:fill="FFFFFF"/>
            <w:noWrap/>
            <w:vAlign w:val="bottom"/>
            <w:hideMark/>
          </w:tcPr>
          <w:p w:rsidR="005230F2" w:rsidRPr="00905866" w:rsidRDefault="005230F2" w:rsidP="00B33EF5">
            <w:pPr>
              <w:widowControl/>
              <w:jc w:val="right"/>
              <w:rPr>
                <w:rFonts w:asciiTheme="minorEastAsia" w:hAnsiTheme="minorEastAsia" w:cs="宋体"/>
                <w:color w:val="000000"/>
                <w:kern w:val="0"/>
                <w:szCs w:val="21"/>
              </w:rPr>
            </w:pPr>
            <w:r w:rsidRPr="00905866">
              <w:rPr>
                <w:rFonts w:asciiTheme="minorEastAsia" w:hAnsiTheme="minorEastAsia" w:cs="宋体"/>
                <w:color w:val="000000"/>
                <w:kern w:val="0"/>
                <w:szCs w:val="21"/>
              </w:rPr>
              <w:t>128,533.84</w:t>
            </w:r>
          </w:p>
          <w:p w:rsidR="00983505" w:rsidRPr="00905866" w:rsidRDefault="00983505">
            <w:pPr>
              <w:widowControl/>
              <w:jc w:val="right"/>
              <w:rPr>
                <w:rFonts w:asciiTheme="minorEastAsia" w:hAnsiTheme="minorEastAsia" w:cs="宋体"/>
                <w:color w:val="000000"/>
                <w:kern w:val="0"/>
                <w:szCs w:val="21"/>
              </w:rPr>
            </w:pPr>
          </w:p>
        </w:tc>
      </w:tr>
      <w:tr w:rsidR="007B2DFE" w:rsidRPr="00983505" w:rsidTr="007B2DFE">
        <w:trPr>
          <w:trHeight w:val="297"/>
        </w:trPr>
        <w:tc>
          <w:tcPr>
            <w:tcW w:w="5693" w:type="dxa"/>
            <w:shd w:val="clear" w:color="000000" w:fill="FFFFFF"/>
            <w:noWrap/>
            <w:hideMark/>
          </w:tcPr>
          <w:p w:rsidR="00983505" w:rsidRPr="00905866" w:rsidRDefault="007B2DFE" w:rsidP="00983505">
            <w:pPr>
              <w:widowControl/>
              <w:jc w:val="left"/>
              <w:rPr>
                <w:rFonts w:asciiTheme="minorEastAsia" w:hAnsiTheme="minorEastAsia" w:cs="宋体"/>
                <w:color w:val="000000"/>
                <w:kern w:val="0"/>
                <w:szCs w:val="21"/>
              </w:rPr>
            </w:pPr>
            <w:r w:rsidRPr="00905866">
              <w:rPr>
                <w:rFonts w:asciiTheme="minorEastAsia" w:hAnsiTheme="minorEastAsia"/>
                <w:b/>
                <w:color w:val="000000"/>
                <w:szCs w:val="21"/>
              </w:rPr>
              <w:t>三、利润总额（亏损总额以“-”号填列）</w:t>
            </w:r>
          </w:p>
        </w:tc>
        <w:tc>
          <w:tcPr>
            <w:tcW w:w="2788" w:type="dxa"/>
            <w:shd w:val="clear" w:color="000000" w:fill="FFFFFF"/>
            <w:noWrap/>
            <w:vAlign w:val="bottom"/>
            <w:hideMark/>
          </w:tcPr>
          <w:p w:rsidR="005230F2" w:rsidRPr="00905866" w:rsidRDefault="005230F2" w:rsidP="00B33EF5">
            <w:pPr>
              <w:widowControl/>
              <w:jc w:val="right"/>
              <w:rPr>
                <w:rFonts w:asciiTheme="minorEastAsia" w:hAnsiTheme="minorEastAsia" w:cs="宋体"/>
                <w:color w:val="000000"/>
                <w:kern w:val="0"/>
                <w:szCs w:val="21"/>
              </w:rPr>
            </w:pPr>
            <w:r w:rsidRPr="00905866">
              <w:rPr>
                <w:rFonts w:asciiTheme="minorEastAsia" w:hAnsiTheme="minorEastAsia" w:cs="宋体"/>
                <w:color w:val="000000"/>
                <w:kern w:val="0"/>
                <w:szCs w:val="21"/>
              </w:rPr>
              <w:t>-73,053.50</w:t>
            </w:r>
          </w:p>
          <w:p w:rsidR="00983505" w:rsidRPr="00905866" w:rsidRDefault="00983505">
            <w:pPr>
              <w:widowControl/>
              <w:jc w:val="right"/>
              <w:rPr>
                <w:rFonts w:asciiTheme="minorEastAsia" w:hAnsiTheme="minorEastAsia" w:cs="宋体"/>
                <w:color w:val="000000"/>
                <w:kern w:val="0"/>
                <w:szCs w:val="21"/>
              </w:rPr>
            </w:pPr>
          </w:p>
        </w:tc>
      </w:tr>
      <w:tr w:rsidR="007B2DFE" w:rsidRPr="00983505" w:rsidTr="007B2DFE">
        <w:trPr>
          <w:trHeight w:val="297"/>
        </w:trPr>
        <w:tc>
          <w:tcPr>
            <w:tcW w:w="5693" w:type="dxa"/>
            <w:shd w:val="clear" w:color="000000" w:fill="FFFFFF"/>
            <w:noWrap/>
          </w:tcPr>
          <w:p w:rsidR="007B2DFE" w:rsidRPr="00905866" w:rsidRDefault="007B2DFE" w:rsidP="00983505">
            <w:pPr>
              <w:widowControl/>
              <w:jc w:val="lef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减：所得税费用</w:t>
            </w:r>
          </w:p>
        </w:tc>
        <w:tc>
          <w:tcPr>
            <w:tcW w:w="2788" w:type="dxa"/>
            <w:shd w:val="clear" w:color="000000" w:fill="FFFFFF"/>
            <w:noWrap/>
            <w:vAlign w:val="bottom"/>
          </w:tcPr>
          <w:p w:rsidR="007B2DFE" w:rsidRPr="00905866" w:rsidRDefault="007B2DFE" w:rsidP="00983505">
            <w:pPr>
              <w:widowControl/>
              <w:jc w:val="right"/>
              <w:rPr>
                <w:rFonts w:asciiTheme="minorEastAsia" w:hAnsiTheme="minorEastAsia" w:cs="宋体"/>
                <w:color w:val="000000"/>
                <w:kern w:val="0"/>
                <w:szCs w:val="21"/>
              </w:rPr>
            </w:pPr>
            <w:r w:rsidRPr="00905866">
              <w:rPr>
                <w:rFonts w:asciiTheme="minorEastAsia" w:hAnsiTheme="minorEastAsia" w:cs="宋体"/>
                <w:color w:val="000000"/>
                <w:kern w:val="0"/>
                <w:szCs w:val="21"/>
              </w:rPr>
              <w:t>-</w:t>
            </w:r>
          </w:p>
        </w:tc>
      </w:tr>
      <w:tr w:rsidR="007B2DFE" w:rsidRPr="00983505" w:rsidTr="007B2DFE">
        <w:trPr>
          <w:trHeight w:val="297"/>
        </w:trPr>
        <w:tc>
          <w:tcPr>
            <w:tcW w:w="5693" w:type="dxa"/>
            <w:shd w:val="clear" w:color="000000" w:fill="FFFFFF"/>
            <w:noWrap/>
          </w:tcPr>
          <w:p w:rsidR="007B2DFE" w:rsidRPr="00905866" w:rsidRDefault="007B2DFE" w:rsidP="00983505">
            <w:pPr>
              <w:widowControl/>
              <w:jc w:val="left"/>
              <w:rPr>
                <w:rFonts w:asciiTheme="minorEastAsia" w:hAnsiTheme="minorEastAsia" w:cs="宋体"/>
                <w:color w:val="000000"/>
                <w:kern w:val="0"/>
                <w:szCs w:val="21"/>
              </w:rPr>
            </w:pPr>
            <w:r w:rsidRPr="00905866">
              <w:rPr>
                <w:rFonts w:asciiTheme="minorEastAsia" w:hAnsiTheme="minorEastAsia"/>
                <w:b/>
                <w:color w:val="000000"/>
                <w:szCs w:val="21"/>
              </w:rPr>
              <w:t>四、净利润（净亏损以“-”号填列）</w:t>
            </w:r>
          </w:p>
        </w:tc>
        <w:tc>
          <w:tcPr>
            <w:tcW w:w="2788" w:type="dxa"/>
            <w:shd w:val="clear" w:color="000000" w:fill="FFFFFF"/>
            <w:noWrap/>
            <w:vAlign w:val="bottom"/>
          </w:tcPr>
          <w:p w:rsidR="00E67308" w:rsidRPr="00905866" w:rsidRDefault="00E67308" w:rsidP="00E67308">
            <w:pPr>
              <w:widowControl/>
              <w:jc w:val="right"/>
              <w:rPr>
                <w:rFonts w:asciiTheme="minorEastAsia" w:hAnsiTheme="minorEastAsia" w:cs="宋体"/>
                <w:color w:val="000000"/>
                <w:kern w:val="0"/>
                <w:szCs w:val="21"/>
              </w:rPr>
            </w:pPr>
            <w:r w:rsidRPr="00905866">
              <w:rPr>
                <w:rFonts w:asciiTheme="minorEastAsia" w:hAnsiTheme="minorEastAsia" w:cs="宋体"/>
                <w:color w:val="000000"/>
                <w:kern w:val="0"/>
                <w:szCs w:val="21"/>
              </w:rPr>
              <w:t>-73,053.50</w:t>
            </w:r>
          </w:p>
          <w:p w:rsidR="007B2DFE" w:rsidRPr="00905866" w:rsidRDefault="007B2DFE" w:rsidP="00983505">
            <w:pPr>
              <w:widowControl/>
              <w:jc w:val="right"/>
              <w:rPr>
                <w:rFonts w:asciiTheme="minorEastAsia" w:hAnsiTheme="minorEastAsia" w:cs="宋体"/>
                <w:color w:val="000000"/>
                <w:kern w:val="0"/>
                <w:szCs w:val="21"/>
              </w:rPr>
            </w:pPr>
          </w:p>
        </w:tc>
      </w:tr>
    </w:tbl>
    <w:p w:rsidR="005D28AA" w:rsidRPr="00341DF1" w:rsidRDefault="005D28AA" w:rsidP="00B33EF5">
      <w:pPr>
        <w:spacing w:line="360" w:lineRule="auto"/>
        <w:ind w:firstLineChars="200" w:firstLine="420"/>
        <w:jc w:val="left"/>
        <w:rPr>
          <w:color w:val="000000"/>
          <w:kern w:val="0"/>
          <w:szCs w:val="21"/>
        </w:rPr>
      </w:pPr>
      <w:r>
        <w:rPr>
          <w:rFonts w:hint="eastAsia"/>
          <w:color w:val="000000"/>
          <w:kern w:val="0"/>
          <w:szCs w:val="21"/>
        </w:rPr>
        <w:t>注：</w:t>
      </w:r>
      <w:r w:rsidRPr="00341DF1">
        <w:rPr>
          <w:color w:val="000000"/>
          <w:kern w:val="0"/>
          <w:szCs w:val="21"/>
        </w:rPr>
        <w:t>本报告期的基金财务会计报告经毕马威华振会计师事务所审计，注册会计师王国蓓</w:t>
      </w:r>
      <w:r w:rsidR="00C933F8">
        <w:rPr>
          <w:color w:val="000000"/>
          <w:kern w:val="0"/>
          <w:szCs w:val="21"/>
        </w:rPr>
        <w:t>、</w:t>
      </w:r>
      <w:r w:rsidRPr="00341DF1">
        <w:rPr>
          <w:color w:val="000000"/>
          <w:kern w:val="0"/>
          <w:szCs w:val="21"/>
        </w:rPr>
        <w:t>张楠签字出具了毕马威华振审字第</w:t>
      </w:r>
      <w:r w:rsidR="00023225" w:rsidRPr="00243BF1">
        <w:rPr>
          <w:rFonts w:asciiTheme="minorEastAsia" w:hAnsiTheme="minorEastAsia" w:hint="eastAsia"/>
          <w:color w:val="000000"/>
          <w:kern w:val="0"/>
          <w:szCs w:val="21"/>
        </w:rPr>
        <w:t>1701766</w:t>
      </w:r>
      <w:r w:rsidRPr="00341DF1">
        <w:rPr>
          <w:color w:val="000000"/>
          <w:kern w:val="0"/>
          <w:szCs w:val="21"/>
        </w:rPr>
        <w:t>号标准无保留意见的审计报告。</w:t>
      </w:r>
    </w:p>
    <w:p w:rsidR="00983505" w:rsidRPr="005D28AA" w:rsidRDefault="00983505" w:rsidP="00983505">
      <w:pPr>
        <w:spacing w:line="360" w:lineRule="auto"/>
        <w:rPr>
          <w:color w:val="000000"/>
          <w:kern w:val="0"/>
          <w:szCs w:val="21"/>
        </w:rPr>
      </w:pPr>
    </w:p>
    <w:p w:rsidR="00D22813" w:rsidRPr="00B33EF5" w:rsidRDefault="00D22813" w:rsidP="00D22813">
      <w:pPr>
        <w:pStyle w:val="a3"/>
        <w:spacing w:line="360" w:lineRule="auto"/>
        <w:rPr>
          <w:sz w:val="21"/>
          <w:szCs w:val="21"/>
        </w:rPr>
      </w:pPr>
    </w:p>
    <w:p w:rsidR="00E04791" w:rsidRDefault="007B2DFE" w:rsidP="00B33EF5">
      <w:pPr>
        <w:pStyle w:val="a3"/>
        <w:spacing w:line="360" w:lineRule="auto"/>
        <w:jc w:val="center"/>
        <w:rPr>
          <w:sz w:val="21"/>
          <w:szCs w:val="21"/>
        </w:rPr>
      </w:pPr>
      <w:r w:rsidRPr="00341DF1">
        <w:rPr>
          <w:b/>
          <w:bCs/>
          <w:color w:val="000000"/>
          <w:sz w:val="21"/>
          <w:szCs w:val="21"/>
        </w:rPr>
        <w:t>§</w:t>
      </w:r>
      <w:r>
        <w:rPr>
          <w:rFonts w:hint="eastAsia"/>
          <w:b/>
          <w:bCs/>
          <w:color w:val="000000"/>
          <w:sz w:val="21"/>
          <w:szCs w:val="21"/>
        </w:rPr>
        <w:t>5</w:t>
      </w:r>
      <w:r>
        <w:rPr>
          <w:rFonts w:hint="eastAsia"/>
          <w:sz w:val="21"/>
          <w:szCs w:val="21"/>
        </w:rPr>
        <w:t>基金财产分配</w:t>
      </w:r>
    </w:p>
    <w:p w:rsidR="00D22813" w:rsidRPr="00B33EF5" w:rsidRDefault="00D22813" w:rsidP="00B33EF5">
      <w:pPr>
        <w:pStyle w:val="a3"/>
        <w:spacing w:line="360" w:lineRule="auto"/>
        <w:jc w:val="center"/>
        <w:rPr>
          <w:sz w:val="21"/>
          <w:szCs w:val="21"/>
        </w:rPr>
      </w:pPr>
    </w:p>
    <w:p w:rsidR="00D22813" w:rsidRPr="00B33EF5" w:rsidRDefault="00D22813" w:rsidP="00B33EF5">
      <w:pPr>
        <w:pStyle w:val="a3"/>
        <w:spacing w:line="360" w:lineRule="auto"/>
        <w:ind w:firstLineChars="200" w:firstLine="420"/>
        <w:rPr>
          <w:sz w:val="21"/>
          <w:szCs w:val="21"/>
        </w:rPr>
      </w:pPr>
      <w:r w:rsidRPr="00B33EF5">
        <w:rPr>
          <w:rFonts w:hint="eastAsia"/>
          <w:sz w:val="21"/>
          <w:szCs w:val="21"/>
        </w:rPr>
        <w:t>根据本基金基金合同的约定，本基金于201</w:t>
      </w:r>
      <w:r w:rsidR="00754B89" w:rsidRPr="00B33EF5">
        <w:rPr>
          <w:rFonts w:hint="eastAsia"/>
          <w:sz w:val="21"/>
          <w:szCs w:val="21"/>
        </w:rPr>
        <w:t>7</w:t>
      </w:r>
      <w:r w:rsidRPr="00B33EF5">
        <w:rPr>
          <w:rFonts w:hint="eastAsia"/>
          <w:sz w:val="21"/>
          <w:szCs w:val="21"/>
        </w:rPr>
        <w:t>年</w:t>
      </w:r>
      <w:r w:rsidR="00754B89" w:rsidRPr="00B33EF5">
        <w:rPr>
          <w:rFonts w:hint="eastAsia"/>
          <w:sz w:val="21"/>
          <w:szCs w:val="21"/>
        </w:rPr>
        <w:t>3</w:t>
      </w:r>
      <w:r w:rsidRPr="00B33EF5">
        <w:rPr>
          <w:rFonts w:hint="eastAsia"/>
          <w:sz w:val="21"/>
          <w:szCs w:val="21"/>
        </w:rPr>
        <w:t>月</w:t>
      </w:r>
      <w:r w:rsidR="00754B89" w:rsidRPr="00B33EF5">
        <w:rPr>
          <w:rFonts w:hint="eastAsia"/>
          <w:sz w:val="21"/>
          <w:szCs w:val="21"/>
        </w:rPr>
        <w:t>29日</w:t>
      </w:r>
      <w:r w:rsidRPr="00B33EF5">
        <w:rPr>
          <w:rFonts w:hint="eastAsia"/>
          <w:sz w:val="21"/>
          <w:szCs w:val="21"/>
        </w:rPr>
        <w:t>进入清算期。</w:t>
      </w:r>
    </w:p>
    <w:p w:rsidR="00D22813" w:rsidRPr="00B33EF5" w:rsidRDefault="00D22813" w:rsidP="00B33EF5">
      <w:pPr>
        <w:pStyle w:val="a3"/>
        <w:spacing w:line="360" w:lineRule="auto"/>
        <w:ind w:firstLineChars="200" w:firstLine="420"/>
        <w:rPr>
          <w:sz w:val="21"/>
          <w:szCs w:val="21"/>
        </w:rPr>
      </w:pPr>
      <w:r w:rsidRPr="00B33EF5">
        <w:rPr>
          <w:rFonts w:hint="eastAsia"/>
          <w:sz w:val="21"/>
          <w:szCs w:val="21"/>
        </w:rPr>
        <w:t>本基金的清算报表是在非持续经营的前提下参考《企业会计准则》及《证券投资基金会计核算业务指引》的有关规定编制的。自本基金最后运作日起，资产负债按清算价格计价。由于报告性质所致，本清算报表并无比较期间的相关数据列示。</w:t>
      </w:r>
    </w:p>
    <w:p w:rsidR="00D22813" w:rsidRPr="00B33EF5" w:rsidRDefault="00D22813" w:rsidP="00B33EF5">
      <w:pPr>
        <w:pStyle w:val="a3"/>
        <w:spacing w:line="360" w:lineRule="auto"/>
        <w:ind w:firstLineChars="200" w:firstLine="420"/>
        <w:rPr>
          <w:sz w:val="21"/>
          <w:szCs w:val="21"/>
        </w:rPr>
      </w:pPr>
      <w:r w:rsidRPr="00B33EF5">
        <w:rPr>
          <w:rFonts w:hint="eastAsia"/>
          <w:sz w:val="21"/>
          <w:szCs w:val="21"/>
        </w:rPr>
        <w:t>自</w:t>
      </w:r>
      <w:r w:rsidR="00754B89" w:rsidRPr="00B33EF5">
        <w:rPr>
          <w:rFonts w:hint="eastAsia"/>
          <w:sz w:val="21"/>
          <w:szCs w:val="21"/>
        </w:rPr>
        <w:t>2017</w:t>
      </w:r>
      <w:r w:rsidRPr="00B33EF5">
        <w:rPr>
          <w:rFonts w:hint="eastAsia"/>
          <w:sz w:val="21"/>
          <w:szCs w:val="21"/>
        </w:rPr>
        <w:t>年</w:t>
      </w:r>
      <w:r w:rsidR="00754B89" w:rsidRPr="00B33EF5">
        <w:rPr>
          <w:rFonts w:hint="eastAsia"/>
          <w:sz w:val="21"/>
          <w:szCs w:val="21"/>
        </w:rPr>
        <w:t>3</w:t>
      </w:r>
      <w:r w:rsidRPr="00B33EF5">
        <w:rPr>
          <w:rFonts w:hint="eastAsia"/>
          <w:sz w:val="21"/>
          <w:szCs w:val="21"/>
        </w:rPr>
        <w:t>月</w:t>
      </w:r>
      <w:r w:rsidR="00754B89" w:rsidRPr="00B33EF5">
        <w:rPr>
          <w:rFonts w:hint="eastAsia"/>
          <w:sz w:val="21"/>
          <w:szCs w:val="21"/>
        </w:rPr>
        <w:t>29</w:t>
      </w:r>
      <w:r w:rsidRPr="00B33EF5">
        <w:rPr>
          <w:rFonts w:hint="eastAsia"/>
          <w:sz w:val="21"/>
          <w:szCs w:val="21"/>
        </w:rPr>
        <w:t>日至</w:t>
      </w:r>
      <w:r w:rsidR="00754B89" w:rsidRPr="00B33EF5">
        <w:rPr>
          <w:rFonts w:hint="eastAsia"/>
          <w:sz w:val="21"/>
          <w:szCs w:val="21"/>
        </w:rPr>
        <w:t>2017</w:t>
      </w:r>
      <w:r w:rsidRPr="00B33EF5">
        <w:rPr>
          <w:rFonts w:hint="eastAsia"/>
          <w:sz w:val="21"/>
          <w:szCs w:val="21"/>
        </w:rPr>
        <w:t>年</w:t>
      </w:r>
      <w:r w:rsidR="00C2359C">
        <w:rPr>
          <w:rFonts w:hint="eastAsia"/>
          <w:sz w:val="21"/>
          <w:szCs w:val="21"/>
        </w:rPr>
        <w:t>5</w:t>
      </w:r>
      <w:r w:rsidRPr="00B33EF5">
        <w:rPr>
          <w:rFonts w:hint="eastAsia"/>
          <w:sz w:val="21"/>
          <w:szCs w:val="21"/>
        </w:rPr>
        <w:t>月</w:t>
      </w:r>
      <w:r w:rsidR="00C2359C">
        <w:rPr>
          <w:rFonts w:hint="eastAsia"/>
          <w:sz w:val="21"/>
          <w:szCs w:val="21"/>
        </w:rPr>
        <w:t>12</w:t>
      </w:r>
      <w:r w:rsidRPr="00B33EF5">
        <w:rPr>
          <w:rFonts w:hint="eastAsia"/>
          <w:sz w:val="21"/>
          <w:szCs w:val="21"/>
        </w:rPr>
        <w:t>日止的清算期间，基金财产清算小组对本基金的资产、负债进行清算，全部清算工作按清算原则和清算手续进行。具体清算情况如下：</w:t>
      </w:r>
    </w:p>
    <w:p w:rsidR="00D22813" w:rsidRPr="00B65AC3" w:rsidRDefault="00D22813" w:rsidP="00D22813">
      <w:pPr>
        <w:pStyle w:val="a3"/>
        <w:spacing w:line="360" w:lineRule="auto"/>
        <w:rPr>
          <w:b/>
          <w:sz w:val="21"/>
          <w:szCs w:val="21"/>
        </w:rPr>
      </w:pPr>
      <w:r w:rsidRPr="00B33EF5">
        <w:rPr>
          <w:rFonts w:hint="eastAsia"/>
          <w:b/>
          <w:sz w:val="21"/>
          <w:szCs w:val="21"/>
        </w:rPr>
        <w:t xml:space="preserve">　　</w:t>
      </w:r>
      <w:r w:rsidR="007B2DFE" w:rsidRPr="00BC5066">
        <w:rPr>
          <w:b/>
          <w:sz w:val="21"/>
          <w:szCs w:val="21"/>
        </w:rPr>
        <w:t>5.1</w:t>
      </w:r>
      <w:r w:rsidRPr="00B65AC3">
        <w:rPr>
          <w:rFonts w:hint="eastAsia"/>
          <w:b/>
          <w:sz w:val="21"/>
          <w:szCs w:val="21"/>
        </w:rPr>
        <w:t>资产处置情况</w:t>
      </w:r>
    </w:p>
    <w:p w:rsidR="00D22813" w:rsidRPr="00B33EF5" w:rsidRDefault="007B2DFE" w:rsidP="00BC5066">
      <w:pPr>
        <w:spacing w:line="360" w:lineRule="auto"/>
        <w:ind w:firstLine="480"/>
        <w:jc w:val="left"/>
        <w:rPr>
          <w:rFonts w:ascii="宋体" w:hAnsi="宋体"/>
          <w:szCs w:val="21"/>
        </w:rPr>
      </w:pPr>
      <w:r w:rsidRPr="00BC5066">
        <w:rPr>
          <w:rFonts w:ascii="宋体" w:eastAsia="宋体" w:hAnsi="宋体" w:cs="宋体"/>
          <w:kern w:val="0"/>
          <w:szCs w:val="21"/>
        </w:rPr>
        <w:t>5.1.1.</w:t>
      </w:r>
      <w:r w:rsidR="00D22813" w:rsidRPr="00B33EF5">
        <w:rPr>
          <w:rFonts w:ascii="宋体" w:hAnsi="宋体" w:hint="eastAsia"/>
          <w:szCs w:val="21"/>
        </w:rPr>
        <w:t>本基金最后运作日银行存款余额为人民币</w:t>
      </w:r>
      <w:r w:rsidR="00E85020" w:rsidRPr="00E85020">
        <w:rPr>
          <w:rFonts w:ascii="宋体" w:eastAsia="宋体" w:hAnsi="宋体" w:cs="宋体" w:hint="eastAsia"/>
          <w:color w:val="000000"/>
          <w:kern w:val="0"/>
          <w:sz w:val="22"/>
        </w:rPr>
        <w:t>244,049.46</w:t>
      </w:r>
      <w:r w:rsidR="00D22813" w:rsidRPr="00B33EF5">
        <w:rPr>
          <w:rFonts w:ascii="宋体" w:hAnsi="宋体" w:hint="eastAsia"/>
          <w:szCs w:val="21"/>
        </w:rPr>
        <w:t>元，清算期间银行存款净流入人民币</w:t>
      </w:r>
      <w:r w:rsidR="0019771D">
        <w:rPr>
          <w:rFonts w:ascii="宋体" w:hAnsi="宋体" w:hint="eastAsia"/>
          <w:szCs w:val="21"/>
        </w:rPr>
        <w:t>2,955,315.66</w:t>
      </w:r>
      <w:r w:rsidR="00D22813" w:rsidRPr="00B33EF5">
        <w:rPr>
          <w:rFonts w:ascii="宋体" w:hAnsi="宋体" w:hint="eastAsia"/>
          <w:szCs w:val="21"/>
        </w:rPr>
        <w:t>元，于清算结束日银行存款余额为人民币</w:t>
      </w:r>
      <w:r w:rsidR="0019771D">
        <w:rPr>
          <w:rFonts w:ascii="宋体" w:hAnsi="宋体" w:hint="eastAsia"/>
          <w:szCs w:val="21"/>
        </w:rPr>
        <w:t>3,199,365.12</w:t>
      </w:r>
      <w:r w:rsidR="00D22813" w:rsidRPr="00B33EF5">
        <w:rPr>
          <w:rFonts w:ascii="宋体" w:hAnsi="宋体" w:hint="eastAsia"/>
          <w:szCs w:val="21"/>
        </w:rPr>
        <w:t>元。</w:t>
      </w:r>
    </w:p>
    <w:p w:rsidR="00D22813" w:rsidRPr="00B33EF5" w:rsidRDefault="00E85020">
      <w:pPr>
        <w:pStyle w:val="a3"/>
        <w:spacing w:line="360" w:lineRule="auto"/>
        <w:ind w:firstLine="420"/>
        <w:rPr>
          <w:sz w:val="21"/>
          <w:szCs w:val="21"/>
        </w:rPr>
      </w:pPr>
      <w:r>
        <w:rPr>
          <w:rFonts w:hint="eastAsia"/>
          <w:sz w:val="21"/>
          <w:szCs w:val="21"/>
        </w:rPr>
        <w:t>5.1.2</w:t>
      </w:r>
      <w:r w:rsidR="00D22813" w:rsidRPr="00B33EF5">
        <w:rPr>
          <w:rFonts w:hint="eastAsia"/>
          <w:sz w:val="21"/>
          <w:szCs w:val="21"/>
        </w:rPr>
        <w:t>本基金最后运作日结算备付金为人民币</w:t>
      </w:r>
      <w:r w:rsidR="009C7430" w:rsidRPr="00B33EF5">
        <w:rPr>
          <w:rFonts w:hint="eastAsia"/>
          <w:sz w:val="21"/>
          <w:szCs w:val="21"/>
        </w:rPr>
        <w:t>1,301.71</w:t>
      </w:r>
      <w:r w:rsidR="00D22813" w:rsidRPr="00B33EF5">
        <w:rPr>
          <w:rFonts w:hint="eastAsia"/>
          <w:sz w:val="21"/>
          <w:szCs w:val="21"/>
        </w:rPr>
        <w:t>元，</w:t>
      </w:r>
      <w:r w:rsidR="00C23BC4" w:rsidRPr="00B2148D">
        <w:rPr>
          <w:rFonts w:hint="eastAsia"/>
          <w:sz w:val="21"/>
          <w:szCs w:val="21"/>
        </w:rPr>
        <w:t>该款项</w:t>
      </w:r>
      <w:r w:rsidR="00070F93" w:rsidRPr="00B2148D">
        <w:rPr>
          <w:rFonts w:hint="eastAsia"/>
          <w:sz w:val="21"/>
          <w:szCs w:val="21"/>
        </w:rPr>
        <w:t>余额于</w:t>
      </w:r>
      <w:r w:rsidR="00C23BC4" w:rsidRPr="00B2148D">
        <w:rPr>
          <w:rFonts w:hint="eastAsia"/>
          <w:sz w:val="21"/>
          <w:szCs w:val="21"/>
        </w:rPr>
        <w:t>2017年5月3日转出至</w:t>
      </w:r>
      <w:r w:rsidR="00D22813" w:rsidRPr="00B33EF5">
        <w:rPr>
          <w:rFonts w:hint="eastAsia"/>
          <w:sz w:val="21"/>
          <w:szCs w:val="21"/>
        </w:rPr>
        <w:t>托管账户。</w:t>
      </w:r>
    </w:p>
    <w:p w:rsidR="0019771D" w:rsidRPr="0061734F" w:rsidRDefault="00E85020">
      <w:pPr>
        <w:pStyle w:val="a3"/>
        <w:spacing w:line="360" w:lineRule="auto"/>
        <w:ind w:firstLineChars="200" w:firstLine="420"/>
        <w:rPr>
          <w:sz w:val="21"/>
          <w:szCs w:val="21"/>
        </w:rPr>
      </w:pPr>
      <w:r>
        <w:rPr>
          <w:rFonts w:hint="eastAsia"/>
          <w:sz w:val="21"/>
          <w:szCs w:val="21"/>
        </w:rPr>
        <w:t>5.1.3</w:t>
      </w:r>
      <w:r w:rsidR="00D22813" w:rsidRPr="00B33EF5">
        <w:rPr>
          <w:rFonts w:hint="eastAsia"/>
          <w:sz w:val="21"/>
          <w:szCs w:val="21"/>
        </w:rPr>
        <w:t>本基金最后运作日存出保证金为人民币</w:t>
      </w:r>
      <w:r w:rsidR="006024DC" w:rsidRPr="00B33EF5">
        <w:rPr>
          <w:rFonts w:hint="eastAsia"/>
          <w:sz w:val="21"/>
          <w:szCs w:val="21"/>
        </w:rPr>
        <w:t>352.22</w:t>
      </w:r>
      <w:r w:rsidR="00D22813" w:rsidRPr="00B33EF5">
        <w:rPr>
          <w:rFonts w:hint="eastAsia"/>
          <w:sz w:val="21"/>
          <w:szCs w:val="21"/>
        </w:rPr>
        <w:t>元，</w:t>
      </w:r>
      <w:r w:rsidR="0019771D">
        <w:rPr>
          <w:rFonts w:hint="eastAsia"/>
          <w:sz w:val="21"/>
          <w:szCs w:val="21"/>
        </w:rPr>
        <w:t>于</w:t>
      </w:r>
      <w:r w:rsidR="004F1010">
        <w:rPr>
          <w:rFonts w:hint="eastAsia"/>
          <w:sz w:val="21"/>
          <w:szCs w:val="21"/>
        </w:rPr>
        <w:t>清算</w:t>
      </w:r>
      <w:r w:rsidR="0019771D">
        <w:rPr>
          <w:rFonts w:hint="eastAsia"/>
          <w:sz w:val="21"/>
          <w:szCs w:val="21"/>
        </w:rPr>
        <w:t>结束</w:t>
      </w:r>
      <w:r w:rsidR="00B2148D">
        <w:rPr>
          <w:rFonts w:hint="eastAsia"/>
          <w:sz w:val="21"/>
          <w:szCs w:val="21"/>
        </w:rPr>
        <w:t>日存出保证金余额为人民币2,814.48</w:t>
      </w:r>
      <w:r w:rsidR="00D22813" w:rsidRPr="00B33EF5">
        <w:rPr>
          <w:rFonts w:hint="eastAsia"/>
          <w:sz w:val="21"/>
          <w:szCs w:val="21"/>
        </w:rPr>
        <w:t>该款项由基金管理人国联安基金管理有限公司以自有资金垫付，并已于</w:t>
      </w:r>
      <w:r w:rsidR="00B2148D" w:rsidRPr="00B2148D">
        <w:rPr>
          <w:rFonts w:hint="eastAsia"/>
          <w:sz w:val="21"/>
          <w:szCs w:val="21"/>
        </w:rPr>
        <w:t>2017</w:t>
      </w:r>
      <w:r w:rsidR="00D22813" w:rsidRPr="00B33EF5">
        <w:rPr>
          <w:rFonts w:hint="eastAsia"/>
          <w:sz w:val="21"/>
          <w:szCs w:val="21"/>
        </w:rPr>
        <w:t>年</w:t>
      </w:r>
      <w:r w:rsidR="00B2148D" w:rsidRPr="00B2148D">
        <w:rPr>
          <w:rFonts w:hint="eastAsia"/>
          <w:sz w:val="21"/>
          <w:szCs w:val="21"/>
        </w:rPr>
        <w:t>5</w:t>
      </w:r>
      <w:r w:rsidR="00D22813" w:rsidRPr="00B33EF5">
        <w:rPr>
          <w:rFonts w:hint="eastAsia"/>
          <w:sz w:val="21"/>
          <w:szCs w:val="21"/>
        </w:rPr>
        <w:t>月</w:t>
      </w:r>
      <w:r w:rsidR="00B2148D" w:rsidRPr="00B2148D">
        <w:rPr>
          <w:rFonts w:hint="eastAsia"/>
          <w:sz w:val="21"/>
          <w:szCs w:val="21"/>
        </w:rPr>
        <w:t>12</w:t>
      </w:r>
      <w:r w:rsidR="00D22813" w:rsidRPr="00B33EF5">
        <w:rPr>
          <w:rFonts w:hint="eastAsia"/>
          <w:sz w:val="21"/>
          <w:szCs w:val="21"/>
        </w:rPr>
        <w:t>日划入托管账户。</w:t>
      </w:r>
      <w:r w:rsidR="0019771D" w:rsidRPr="0061734F">
        <w:rPr>
          <w:rFonts w:hint="eastAsia"/>
          <w:sz w:val="21"/>
          <w:szCs w:val="21"/>
        </w:rPr>
        <w:t>基金管理人垫付资金到账日起孳生的利息归基金管理人所有。</w:t>
      </w:r>
    </w:p>
    <w:p w:rsidR="0019771D" w:rsidRPr="0061734F" w:rsidRDefault="00E85020" w:rsidP="000C01E5">
      <w:pPr>
        <w:pStyle w:val="a3"/>
        <w:spacing w:line="360" w:lineRule="auto"/>
        <w:ind w:firstLineChars="200" w:firstLine="420"/>
        <w:rPr>
          <w:sz w:val="21"/>
          <w:szCs w:val="21"/>
        </w:rPr>
      </w:pPr>
      <w:r w:rsidRPr="0061734F">
        <w:rPr>
          <w:sz w:val="21"/>
          <w:szCs w:val="21"/>
        </w:rPr>
        <w:t>5.1.4</w:t>
      </w:r>
      <w:r w:rsidR="00D22813" w:rsidRPr="0061734F">
        <w:rPr>
          <w:rFonts w:hint="eastAsia"/>
          <w:sz w:val="21"/>
          <w:szCs w:val="21"/>
        </w:rPr>
        <w:t>本基金最后运作日应收利息为人民币</w:t>
      </w:r>
      <w:r w:rsidRPr="0061734F">
        <w:rPr>
          <w:sz w:val="21"/>
          <w:szCs w:val="21"/>
        </w:rPr>
        <w:t>35,141.47</w:t>
      </w:r>
      <w:r w:rsidR="00D22813" w:rsidRPr="0061734F">
        <w:rPr>
          <w:rFonts w:hint="eastAsia"/>
          <w:sz w:val="21"/>
          <w:szCs w:val="21"/>
        </w:rPr>
        <w:t>元，</w:t>
      </w:r>
      <w:r w:rsidR="0019771D" w:rsidRPr="0061734F">
        <w:rPr>
          <w:rFonts w:hint="eastAsia"/>
          <w:sz w:val="21"/>
          <w:szCs w:val="21"/>
        </w:rPr>
        <w:t>于</w:t>
      </w:r>
      <w:r w:rsidR="004F1010" w:rsidRPr="0061734F">
        <w:rPr>
          <w:rFonts w:hint="eastAsia"/>
          <w:sz w:val="21"/>
          <w:szCs w:val="21"/>
        </w:rPr>
        <w:t>清算</w:t>
      </w:r>
      <w:r w:rsidR="0019771D" w:rsidRPr="0061734F">
        <w:rPr>
          <w:rFonts w:hint="eastAsia"/>
          <w:sz w:val="21"/>
          <w:szCs w:val="21"/>
        </w:rPr>
        <w:t>结束</w:t>
      </w:r>
      <w:r w:rsidR="00D22813" w:rsidRPr="0061734F">
        <w:rPr>
          <w:rFonts w:hint="eastAsia"/>
          <w:sz w:val="21"/>
          <w:szCs w:val="21"/>
        </w:rPr>
        <w:t>日应收利息余额为人民币</w:t>
      </w:r>
      <w:r w:rsidR="0019771D" w:rsidRPr="0061734F">
        <w:rPr>
          <w:sz w:val="21"/>
          <w:szCs w:val="21"/>
        </w:rPr>
        <w:t>2,762.22</w:t>
      </w:r>
      <w:r w:rsidR="00D22813" w:rsidRPr="0061734F">
        <w:rPr>
          <w:rFonts w:hint="eastAsia"/>
          <w:sz w:val="21"/>
          <w:szCs w:val="21"/>
        </w:rPr>
        <w:t>元，该款项由基金管理人国联安基金管理有限公司以自有资金垫付，并已于</w:t>
      </w:r>
      <w:r w:rsidR="00B2148D" w:rsidRPr="0061734F">
        <w:rPr>
          <w:sz w:val="21"/>
          <w:szCs w:val="21"/>
        </w:rPr>
        <w:t>2017</w:t>
      </w:r>
      <w:r w:rsidR="00D22813" w:rsidRPr="0061734F">
        <w:rPr>
          <w:rFonts w:hint="eastAsia"/>
          <w:sz w:val="21"/>
          <w:szCs w:val="21"/>
        </w:rPr>
        <w:t>年</w:t>
      </w:r>
      <w:r w:rsidR="00B2148D" w:rsidRPr="0061734F">
        <w:rPr>
          <w:sz w:val="21"/>
          <w:szCs w:val="21"/>
        </w:rPr>
        <w:t>5</w:t>
      </w:r>
      <w:r w:rsidR="00D22813" w:rsidRPr="0061734F">
        <w:rPr>
          <w:rFonts w:hint="eastAsia"/>
          <w:sz w:val="21"/>
          <w:szCs w:val="21"/>
        </w:rPr>
        <w:t>月</w:t>
      </w:r>
      <w:r w:rsidR="00B2148D" w:rsidRPr="0061734F">
        <w:rPr>
          <w:sz w:val="21"/>
          <w:szCs w:val="21"/>
        </w:rPr>
        <w:t>12</w:t>
      </w:r>
      <w:r w:rsidR="00D22813" w:rsidRPr="0061734F">
        <w:rPr>
          <w:rFonts w:hint="eastAsia"/>
          <w:sz w:val="21"/>
          <w:szCs w:val="21"/>
        </w:rPr>
        <w:t>日划入托管账户。</w:t>
      </w:r>
      <w:r w:rsidR="0019771D" w:rsidRPr="0061734F">
        <w:rPr>
          <w:rFonts w:hint="eastAsia"/>
          <w:sz w:val="21"/>
          <w:szCs w:val="21"/>
        </w:rPr>
        <w:t>基金管理人垫付资金到账日起孳生的利息归基金管理人所有。</w:t>
      </w:r>
    </w:p>
    <w:p w:rsidR="00D22813" w:rsidRPr="00243BF1" w:rsidRDefault="00E85020" w:rsidP="000C01E5">
      <w:pPr>
        <w:spacing w:line="360" w:lineRule="auto"/>
        <w:ind w:firstLine="420"/>
        <w:jc w:val="left"/>
        <w:rPr>
          <w:rFonts w:asciiTheme="minorEastAsia" w:hAnsiTheme="minorEastAsia"/>
          <w:szCs w:val="21"/>
        </w:rPr>
      </w:pPr>
      <w:r>
        <w:rPr>
          <w:rFonts w:ascii="宋体" w:hAnsi="宋体" w:hint="eastAsia"/>
          <w:szCs w:val="21"/>
        </w:rPr>
        <w:t>5.1.</w:t>
      </w:r>
      <w:r w:rsidR="004B624B">
        <w:rPr>
          <w:rFonts w:ascii="宋体" w:hAnsi="宋体" w:hint="eastAsia"/>
          <w:szCs w:val="21"/>
        </w:rPr>
        <w:t>5</w:t>
      </w:r>
      <w:r w:rsidR="00D22813" w:rsidRPr="00B33EF5">
        <w:rPr>
          <w:rFonts w:ascii="宋体" w:hAnsi="宋体" w:hint="eastAsia"/>
          <w:szCs w:val="21"/>
        </w:rPr>
        <w:t>本基金最后运作日应收申购款</w:t>
      </w:r>
      <w:r w:rsidR="00D22813" w:rsidRPr="00243BF1">
        <w:rPr>
          <w:rFonts w:asciiTheme="minorEastAsia" w:hAnsiTheme="minorEastAsia" w:hint="eastAsia"/>
          <w:szCs w:val="21"/>
        </w:rPr>
        <w:t>余额为人民币</w:t>
      </w:r>
      <w:r w:rsidRPr="00243BF1">
        <w:rPr>
          <w:rFonts w:asciiTheme="minorEastAsia" w:hAnsiTheme="minorEastAsia" w:cs="宋体"/>
          <w:bCs/>
          <w:color w:val="000000"/>
          <w:kern w:val="0"/>
          <w:szCs w:val="21"/>
        </w:rPr>
        <w:t>4,952.56</w:t>
      </w:r>
      <w:r w:rsidR="00D22813" w:rsidRPr="00243BF1">
        <w:rPr>
          <w:rFonts w:asciiTheme="minorEastAsia" w:hAnsiTheme="minorEastAsia" w:hint="eastAsia"/>
          <w:szCs w:val="21"/>
        </w:rPr>
        <w:t>元，均于清算期间收回，于清算结束日应收申购款余额为零。</w:t>
      </w:r>
    </w:p>
    <w:p w:rsidR="007768D6" w:rsidRPr="00243BF1" w:rsidRDefault="00E85020" w:rsidP="000C01E5">
      <w:pPr>
        <w:spacing w:line="360" w:lineRule="auto"/>
        <w:ind w:firstLine="420"/>
        <w:jc w:val="left"/>
        <w:rPr>
          <w:rFonts w:asciiTheme="minorEastAsia" w:hAnsiTheme="minorEastAsia" w:cs="宋体"/>
          <w:color w:val="000000"/>
          <w:kern w:val="0"/>
          <w:szCs w:val="21"/>
        </w:rPr>
      </w:pPr>
      <w:r w:rsidRPr="00243BF1">
        <w:rPr>
          <w:rFonts w:asciiTheme="minorEastAsia" w:hAnsiTheme="minorEastAsia"/>
          <w:szCs w:val="21"/>
        </w:rPr>
        <w:t>5.1.</w:t>
      </w:r>
      <w:r w:rsidR="004B624B" w:rsidRPr="00243BF1">
        <w:rPr>
          <w:rFonts w:asciiTheme="minorEastAsia" w:hAnsiTheme="minorEastAsia"/>
          <w:szCs w:val="21"/>
        </w:rPr>
        <w:t>6</w:t>
      </w:r>
      <w:r w:rsidR="005D28AA" w:rsidRPr="00243BF1">
        <w:rPr>
          <w:rFonts w:asciiTheme="minorEastAsia" w:hAnsiTheme="minorEastAsia" w:hint="eastAsia"/>
          <w:szCs w:val="21"/>
        </w:rPr>
        <w:t>.本基金最后运作日交易型金融资产为</w:t>
      </w:r>
      <w:r w:rsidR="007768D6" w:rsidRPr="00243BF1">
        <w:rPr>
          <w:rFonts w:asciiTheme="minorEastAsia" w:hAnsiTheme="minorEastAsia" w:cs="宋体" w:hint="eastAsia"/>
          <w:color w:val="000000"/>
          <w:kern w:val="0"/>
          <w:szCs w:val="21"/>
        </w:rPr>
        <w:t>3,066,904.75 元， 其中股票投资为</w:t>
      </w:r>
      <w:r w:rsidR="00EA1825" w:rsidRPr="00243BF1">
        <w:rPr>
          <w:rFonts w:asciiTheme="minorEastAsia" w:hAnsiTheme="minorEastAsia" w:cs="宋体" w:hint="eastAsia"/>
          <w:color w:val="000000"/>
          <w:kern w:val="0"/>
          <w:szCs w:val="21"/>
        </w:rPr>
        <w:t>1,</w:t>
      </w:r>
      <w:r w:rsidR="007768D6" w:rsidRPr="00243BF1">
        <w:rPr>
          <w:rFonts w:asciiTheme="minorEastAsia" w:hAnsiTheme="minorEastAsia" w:cs="宋体"/>
          <w:color w:val="000000"/>
          <w:kern w:val="0"/>
          <w:szCs w:val="21"/>
        </w:rPr>
        <w:t>700</w:t>
      </w:r>
      <w:r w:rsidR="007768D6" w:rsidRPr="00243BF1">
        <w:rPr>
          <w:rFonts w:asciiTheme="minorEastAsia" w:hAnsiTheme="minorEastAsia" w:cs="宋体" w:hint="eastAsia"/>
          <w:color w:val="000000"/>
          <w:kern w:val="0"/>
          <w:szCs w:val="21"/>
        </w:rPr>
        <w:t>,</w:t>
      </w:r>
      <w:r w:rsidR="007768D6" w:rsidRPr="00243BF1">
        <w:rPr>
          <w:rFonts w:asciiTheme="minorEastAsia" w:hAnsiTheme="minorEastAsia" w:cs="宋体"/>
          <w:color w:val="000000"/>
          <w:kern w:val="0"/>
          <w:szCs w:val="21"/>
        </w:rPr>
        <w:t>089.78</w:t>
      </w:r>
      <w:r w:rsidR="007768D6" w:rsidRPr="00243BF1">
        <w:rPr>
          <w:rFonts w:asciiTheme="minorEastAsia" w:hAnsiTheme="minorEastAsia" w:cs="宋体" w:hint="eastAsia"/>
          <w:color w:val="000000"/>
          <w:kern w:val="0"/>
          <w:szCs w:val="21"/>
        </w:rPr>
        <w:t xml:space="preserve"> 元,债券投资为</w:t>
      </w:r>
      <w:r w:rsidR="007768D6" w:rsidRPr="00243BF1">
        <w:rPr>
          <w:rFonts w:asciiTheme="minorEastAsia" w:hAnsiTheme="minorEastAsia" w:cs="宋体"/>
          <w:color w:val="000000"/>
          <w:kern w:val="0"/>
          <w:szCs w:val="21"/>
        </w:rPr>
        <w:t>1</w:t>
      </w:r>
      <w:r w:rsidR="007768D6" w:rsidRPr="00243BF1">
        <w:rPr>
          <w:rFonts w:asciiTheme="minorEastAsia" w:hAnsiTheme="minorEastAsia" w:cs="宋体" w:hint="eastAsia"/>
          <w:color w:val="000000"/>
          <w:kern w:val="0"/>
          <w:szCs w:val="21"/>
        </w:rPr>
        <w:t>,</w:t>
      </w:r>
      <w:r w:rsidR="007768D6" w:rsidRPr="00243BF1">
        <w:rPr>
          <w:rFonts w:asciiTheme="minorEastAsia" w:hAnsiTheme="minorEastAsia" w:cs="宋体"/>
          <w:color w:val="000000"/>
          <w:kern w:val="0"/>
          <w:szCs w:val="21"/>
        </w:rPr>
        <w:t>366</w:t>
      </w:r>
      <w:r w:rsidR="007768D6" w:rsidRPr="00243BF1">
        <w:rPr>
          <w:rFonts w:asciiTheme="minorEastAsia" w:hAnsiTheme="minorEastAsia" w:cs="宋体" w:hint="eastAsia"/>
          <w:color w:val="000000"/>
          <w:kern w:val="0"/>
          <w:szCs w:val="21"/>
        </w:rPr>
        <w:t>,</w:t>
      </w:r>
      <w:r w:rsidR="007768D6" w:rsidRPr="00243BF1">
        <w:rPr>
          <w:rFonts w:asciiTheme="minorEastAsia" w:hAnsiTheme="minorEastAsia" w:cs="宋体"/>
          <w:color w:val="000000"/>
          <w:kern w:val="0"/>
          <w:szCs w:val="21"/>
        </w:rPr>
        <w:t>814.97</w:t>
      </w:r>
      <w:r w:rsidR="007768D6" w:rsidRPr="00243BF1">
        <w:rPr>
          <w:rFonts w:asciiTheme="minorEastAsia" w:hAnsiTheme="minorEastAsia" w:cs="宋体" w:hint="eastAsia"/>
          <w:color w:val="000000"/>
          <w:kern w:val="0"/>
          <w:szCs w:val="21"/>
        </w:rPr>
        <w:t>元,</w:t>
      </w:r>
      <w:r w:rsidR="001C27A9" w:rsidRPr="00243BF1">
        <w:rPr>
          <w:rFonts w:asciiTheme="minorEastAsia" w:hAnsiTheme="minorEastAsia" w:cs="宋体" w:hint="eastAsia"/>
          <w:color w:val="000000"/>
          <w:kern w:val="0"/>
          <w:szCs w:val="21"/>
        </w:rPr>
        <w:t>系因流通受限而未能变现的股票及债券明细如下:</w:t>
      </w:r>
    </w:p>
    <w:p w:rsidR="001C27A9" w:rsidRPr="00243BF1" w:rsidRDefault="00E85020" w:rsidP="00B456D0">
      <w:pPr>
        <w:spacing w:beforeLines="100" w:line="360" w:lineRule="auto"/>
        <w:ind w:firstLine="420"/>
        <w:rPr>
          <w:rFonts w:asciiTheme="minorEastAsia" w:hAnsiTheme="minorEastAsia"/>
          <w:b/>
          <w:bCs/>
          <w:color w:val="000000"/>
          <w:szCs w:val="21"/>
        </w:rPr>
      </w:pPr>
      <w:r w:rsidRPr="00243BF1">
        <w:rPr>
          <w:rFonts w:asciiTheme="minorEastAsia" w:hAnsiTheme="minorEastAsia"/>
          <w:szCs w:val="21"/>
        </w:rPr>
        <w:t>5.1.</w:t>
      </w:r>
      <w:r w:rsidR="004B624B" w:rsidRPr="00243BF1">
        <w:rPr>
          <w:rFonts w:asciiTheme="minorEastAsia" w:hAnsiTheme="minorEastAsia"/>
          <w:szCs w:val="21"/>
        </w:rPr>
        <w:t>6</w:t>
      </w:r>
      <w:r w:rsidR="001C27A9" w:rsidRPr="00243BF1">
        <w:rPr>
          <w:rFonts w:asciiTheme="minorEastAsia" w:hAnsiTheme="minorEastAsia"/>
          <w:szCs w:val="21"/>
        </w:rPr>
        <w:t>.1</w:t>
      </w:r>
      <w:r w:rsidR="0023100C" w:rsidRPr="00243BF1">
        <w:rPr>
          <w:rFonts w:asciiTheme="minorEastAsia" w:hAnsiTheme="minorEastAsia" w:hint="eastAsia"/>
          <w:szCs w:val="21"/>
        </w:rPr>
        <w:t>于2017年3月28日（基金</w:t>
      </w:r>
      <w:r w:rsidR="001C27A9" w:rsidRPr="00243BF1">
        <w:rPr>
          <w:rFonts w:asciiTheme="minorEastAsia" w:hAnsiTheme="minorEastAsia" w:hint="eastAsia"/>
          <w:szCs w:val="21"/>
        </w:rPr>
        <w:t>最</w:t>
      </w:r>
      <w:r w:rsidR="001C27A9" w:rsidRPr="00243BF1">
        <w:rPr>
          <w:rFonts w:asciiTheme="minorEastAsia" w:hAnsiTheme="minorEastAsia" w:cs="宋体" w:hint="eastAsia"/>
          <w:color w:val="000000"/>
          <w:kern w:val="0"/>
          <w:szCs w:val="21"/>
        </w:rPr>
        <w:t>后运作日</w:t>
      </w:r>
      <w:r w:rsidR="0023100C" w:rsidRPr="00243BF1">
        <w:rPr>
          <w:rFonts w:asciiTheme="minorEastAsia" w:hAnsiTheme="minorEastAsia" w:cs="宋体" w:hint="eastAsia"/>
          <w:color w:val="000000"/>
          <w:kern w:val="0"/>
          <w:szCs w:val="21"/>
        </w:rPr>
        <w:t>）本基金</w:t>
      </w:r>
      <w:r w:rsidR="001C27A9" w:rsidRPr="00243BF1">
        <w:rPr>
          <w:rFonts w:asciiTheme="minorEastAsia" w:hAnsiTheme="minorEastAsia" w:cs="宋体" w:hint="eastAsia"/>
          <w:color w:val="000000"/>
          <w:kern w:val="0"/>
          <w:szCs w:val="21"/>
        </w:rPr>
        <w:t>持有的暂时停牌等流通受限股票</w:t>
      </w:r>
      <w:r w:rsidR="0023100C" w:rsidRPr="00243BF1">
        <w:rPr>
          <w:rFonts w:asciiTheme="minorEastAsia" w:hAnsiTheme="minorEastAsia" w:cs="宋体" w:hint="eastAsia"/>
          <w:color w:val="000000"/>
          <w:kern w:val="0"/>
          <w:szCs w:val="21"/>
        </w:rPr>
        <w:t>列示如下：</w:t>
      </w:r>
    </w:p>
    <w:p w:rsidR="001C27A9" w:rsidRPr="0023100C" w:rsidRDefault="001C27A9" w:rsidP="007768D6">
      <w:pPr>
        <w:jc w:val="left"/>
        <w:rPr>
          <w:rFonts w:ascii="宋体" w:eastAsia="宋体" w:hAnsi="宋体" w:cs="宋体"/>
          <w:color w:val="000000"/>
          <w:kern w:val="0"/>
          <w:sz w:val="22"/>
        </w:rPr>
      </w:pPr>
    </w:p>
    <w:tbl>
      <w:tblPr>
        <w:tblW w:w="0" w:type="auto"/>
        <w:tblInd w:w="93" w:type="dxa"/>
        <w:tblLayout w:type="fixed"/>
        <w:tblLook w:val="04A0"/>
      </w:tblPr>
      <w:tblGrid>
        <w:gridCol w:w="825"/>
        <w:gridCol w:w="826"/>
        <w:gridCol w:w="1341"/>
        <w:gridCol w:w="851"/>
        <w:gridCol w:w="745"/>
        <w:gridCol w:w="1208"/>
        <w:gridCol w:w="1132"/>
        <w:gridCol w:w="1132"/>
        <w:gridCol w:w="369"/>
      </w:tblGrid>
      <w:tr w:rsidR="006B4D18" w:rsidRPr="00091854" w:rsidTr="00BC5066">
        <w:trPr>
          <w:trHeight w:val="27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D18" w:rsidRPr="00091854" w:rsidRDefault="006B4D18" w:rsidP="00091854">
            <w:pPr>
              <w:widowControl/>
              <w:jc w:val="left"/>
              <w:rPr>
                <w:rFonts w:ascii="宋体" w:eastAsia="宋体" w:hAnsi="宋体" w:cs="宋体"/>
                <w:color w:val="000000"/>
                <w:kern w:val="0"/>
                <w:sz w:val="22"/>
              </w:rPr>
            </w:pPr>
            <w:r w:rsidRPr="00091854">
              <w:rPr>
                <w:rFonts w:ascii="宋体" w:eastAsia="宋体" w:hAnsi="宋体" w:cs="宋体" w:hint="eastAsia"/>
                <w:color w:val="000000"/>
                <w:kern w:val="0"/>
                <w:sz w:val="22"/>
              </w:rPr>
              <w:t>股票代码</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rsidR="006B4D18" w:rsidRPr="00091854" w:rsidRDefault="006B4D18" w:rsidP="00091854">
            <w:pPr>
              <w:widowControl/>
              <w:jc w:val="left"/>
              <w:rPr>
                <w:rFonts w:ascii="宋体" w:eastAsia="宋体" w:hAnsi="宋体" w:cs="宋体"/>
                <w:color w:val="000000"/>
                <w:kern w:val="0"/>
                <w:sz w:val="22"/>
              </w:rPr>
            </w:pPr>
            <w:r w:rsidRPr="00091854">
              <w:rPr>
                <w:rFonts w:ascii="宋体" w:eastAsia="宋体" w:hAnsi="宋体" w:cs="宋体" w:hint="eastAsia"/>
                <w:color w:val="000000"/>
                <w:kern w:val="0"/>
                <w:sz w:val="22"/>
              </w:rPr>
              <w:t>股票名称</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6B4D18" w:rsidRPr="00091854" w:rsidRDefault="006B4D18" w:rsidP="00091854">
            <w:pPr>
              <w:widowControl/>
              <w:jc w:val="left"/>
              <w:rPr>
                <w:rFonts w:ascii="宋体" w:eastAsia="宋体" w:hAnsi="宋体" w:cs="宋体"/>
                <w:color w:val="000000"/>
                <w:kern w:val="0"/>
                <w:sz w:val="22"/>
              </w:rPr>
            </w:pPr>
            <w:r w:rsidRPr="00091854">
              <w:rPr>
                <w:rFonts w:ascii="宋体" w:eastAsia="宋体" w:hAnsi="宋体" w:cs="宋体" w:hint="eastAsia"/>
                <w:color w:val="000000"/>
                <w:kern w:val="0"/>
                <w:sz w:val="22"/>
              </w:rPr>
              <w:t>停牌日期</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B4D18" w:rsidRPr="00091854" w:rsidRDefault="006B4D18" w:rsidP="00091854">
            <w:pPr>
              <w:widowControl/>
              <w:jc w:val="left"/>
              <w:rPr>
                <w:rFonts w:ascii="宋体" w:eastAsia="宋体" w:hAnsi="宋体" w:cs="宋体"/>
                <w:color w:val="000000"/>
                <w:kern w:val="0"/>
                <w:sz w:val="22"/>
              </w:rPr>
            </w:pPr>
            <w:r w:rsidRPr="00091854">
              <w:rPr>
                <w:rFonts w:ascii="宋体" w:eastAsia="宋体" w:hAnsi="宋体" w:cs="宋体" w:hint="eastAsia"/>
                <w:color w:val="000000"/>
                <w:kern w:val="0"/>
                <w:sz w:val="22"/>
              </w:rPr>
              <w:t>停牌原因</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6B4D18" w:rsidRPr="00091854" w:rsidRDefault="006B4D18" w:rsidP="00091854">
            <w:pPr>
              <w:widowControl/>
              <w:jc w:val="left"/>
              <w:rPr>
                <w:rFonts w:ascii="宋体" w:eastAsia="宋体" w:hAnsi="宋体" w:cs="宋体"/>
                <w:color w:val="000000"/>
                <w:kern w:val="0"/>
                <w:sz w:val="22"/>
              </w:rPr>
            </w:pPr>
            <w:r w:rsidRPr="00091854">
              <w:rPr>
                <w:rFonts w:ascii="宋体" w:eastAsia="宋体" w:hAnsi="宋体" w:cs="宋体" w:hint="eastAsia"/>
                <w:color w:val="000000"/>
                <w:kern w:val="0"/>
                <w:sz w:val="22"/>
              </w:rPr>
              <w:t>期末估值单价</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rsidR="006B4D18" w:rsidRPr="00091854" w:rsidRDefault="006B4D18" w:rsidP="00091854">
            <w:pPr>
              <w:widowControl/>
              <w:jc w:val="left"/>
              <w:rPr>
                <w:rFonts w:ascii="宋体" w:eastAsia="宋体" w:hAnsi="宋体" w:cs="宋体"/>
                <w:color w:val="000000"/>
                <w:kern w:val="0"/>
                <w:sz w:val="22"/>
              </w:rPr>
            </w:pPr>
            <w:r w:rsidRPr="00091854">
              <w:rPr>
                <w:rFonts w:ascii="宋体" w:eastAsia="宋体" w:hAnsi="宋体" w:cs="宋体" w:hint="eastAsia"/>
                <w:color w:val="000000"/>
                <w:kern w:val="0"/>
                <w:sz w:val="22"/>
              </w:rPr>
              <w:t>数量（股）</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6B4D18" w:rsidRPr="00091854" w:rsidRDefault="006B4D18" w:rsidP="00091854">
            <w:pPr>
              <w:widowControl/>
              <w:jc w:val="left"/>
              <w:rPr>
                <w:rFonts w:ascii="宋体" w:eastAsia="宋体" w:hAnsi="宋体" w:cs="宋体"/>
                <w:color w:val="000000"/>
                <w:kern w:val="0"/>
                <w:sz w:val="22"/>
              </w:rPr>
            </w:pPr>
            <w:r w:rsidRPr="00091854">
              <w:rPr>
                <w:rFonts w:ascii="宋体" w:eastAsia="宋体" w:hAnsi="宋体" w:cs="宋体" w:hint="eastAsia"/>
                <w:color w:val="000000"/>
                <w:kern w:val="0"/>
                <w:sz w:val="22"/>
              </w:rPr>
              <w:t>期末成本总额</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6B4D18" w:rsidRPr="00091854" w:rsidRDefault="006B4D18" w:rsidP="00091854">
            <w:pPr>
              <w:widowControl/>
              <w:jc w:val="left"/>
              <w:rPr>
                <w:rFonts w:ascii="宋体" w:eastAsia="宋体" w:hAnsi="宋体" w:cs="宋体"/>
                <w:color w:val="000000"/>
                <w:kern w:val="0"/>
                <w:sz w:val="22"/>
              </w:rPr>
            </w:pPr>
            <w:r w:rsidRPr="00091854">
              <w:rPr>
                <w:rFonts w:ascii="宋体" w:eastAsia="宋体" w:hAnsi="宋体" w:cs="宋体" w:hint="eastAsia"/>
                <w:color w:val="000000"/>
                <w:kern w:val="0"/>
                <w:sz w:val="22"/>
              </w:rPr>
              <w:t>期末估值总额</w:t>
            </w:r>
          </w:p>
        </w:tc>
        <w:tc>
          <w:tcPr>
            <w:tcW w:w="369" w:type="dxa"/>
            <w:tcBorders>
              <w:top w:val="single" w:sz="4" w:space="0" w:color="auto"/>
              <w:left w:val="nil"/>
              <w:bottom w:val="single" w:sz="4" w:space="0" w:color="auto"/>
              <w:right w:val="single" w:sz="4" w:space="0" w:color="auto"/>
            </w:tcBorders>
          </w:tcPr>
          <w:p w:rsidR="006B4D18" w:rsidRDefault="006B4D18" w:rsidP="0009185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备注</w:t>
            </w:r>
          </w:p>
          <w:p w:rsidR="006B4D18" w:rsidRPr="00091854" w:rsidRDefault="006B4D18" w:rsidP="00091854">
            <w:pPr>
              <w:widowControl/>
              <w:jc w:val="left"/>
              <w:rPr>
                <w:rFonts w:ascii="宋体" w:eastAsia="宋体" w:hAnsi="宋体" w:cs="宋体"/>
                <w:color w:val="000000"/>
                <w:kern w:val="0"/>
                <w:sz w:val="22"/>
              </w:rPr>
            </w:pPr>
          </w:p>
        </w:tc>
      </w:tr>
      <w:tr w:rsidR="006B4D18" w:rsidRPr="00091854" w:rsidTr="00BC5066">
        <w:trPr>
          <w:trHeight w:val="270"/>
        </w:trPr>
        <w:tc>
          <w:tcPr>
            <w:tcW w:w="825" w:type="dxa"/>
            <w:tcBorders>
              <w:top w:val="nil"/>
              <w:left w:val="single" w:sz="4" w:space="0" w:color="auto"/>
              <w:bottom w:val="single" w:sz="4" w:space="0" w:color="auto"/>
              <w:right w:val="single" w:sz="4" w:space="0" w:color="auto"/>
            </w:tcBorders>
            <w:shd w:val="clear" w:color="000000" w:fill="FFFFFF"/>
            <w:noWrap/>
            <w:hideMark/>
          </w:tcPr>
          <w:p w:rsidR="006B4D18" w:rsidRPr="00091854" w:rsidRDefault="006B4D18" w:rsidP="00091854">
            <w:pPr>
              <w:widowControl/>
              <w:jc w:val="left"/>
              <w:rPr>
                <w:rFonts w:ascii="宋体" w:eastAsia="宋体" w:hAnsi="宋体" w:cs="宋体"/>
                <w:color w:val="000000"/>
                <w:kern w:val="0"/>
                <w:sz w:val="22"/>
              </w:rPr>
            </w:pPr>
            <w:r w:rsidRPr="00091854">
              <w:rPr>
                <w:rFonts w:ascii="宋体" w:eastAsia="宋体" w:hAnsi="宋体" w:cs="宋体" w:hint="eastAsia"/>
                <w:color w:val="000000"/>
                <w:kern w:val="0"/>
                <w:sz w:val="22"/>
              </w:rPr>
              <w:t>600143</w:t>
            </w:r>
          </w:p>
        </w:tc>
        <w:tc>
          <w:tcPr>
            <w:tcW w:w="826" w:type="dxa"/>
            <w:tcBorders>
              <w:top w:val="nil"/>
              <w:left w:val="nil"/>
              <w:bottom w:val="single" w:sz="4" w:space="0" w:color="auto"/>
              <w:right w:val="single" w:sz="4" w:space="0" w:color="auto"/>
            </w:tcBorders>
            <w:shd w:val="clear" w:color="000000" w:fill="FFFFFF"/>
            <w:noWrap/>
            <w:hideMark/>
          </w:tcPr>
          <w:p w:rsidR="006B4D18" w:rsidRPr="00091854" w:rsidRDefault="006B4D18" w:rsidP="00091854">
            <w:pPr>
              <w:widowControl/>
              <w:jc w:val="left"/>
              <w:rPr>
                <w:rFonts w:ascii="宋体" w:eastAsia="宋体" w:hAnsi="宋体" w:cs="宋体"/>
                <w:color w:val="000000"/>
                <w:kern w:val="0"/>
                <w:sz w:val="22"/>
              </w:rPr>
            </w:pPr>
            <w:r w:rsidRPr="00091854">
              <w:rPr>
                <w:rFonts w:ascii="宋体" w:eastAsia="宋体" w:hAnsi="宋体" w:cs="宋体" w:hint="eastAsia"/>
                <w:color w:val="000000"/>
                <w:kern w:val="0"/>
                <w:sz w:val="22"/>
              </w:rPr>
              <w:t>金发科技</w:t>
            </w:r>
          </w:p>
        </w:tc>
        <w:tc>
          <w:tcPr>
            <w:tcW w:w="1341"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2017-01-09</w:t>
            </w:r>
          </w:p>
        </w:tc>
        <w:tc>
          <w:tcPr>
            <w:tcW w:w="851" w:type="dxa"/>
            <w:tcBorders>
              <w:top w:val="nil"/>
              <w:left w:val="nil"/>
              <w:bottom w:val="single" w:sz="4" w:space="0" w:color="auto"/>
              <w:right w:val="single" w:sz="4" w:space="0" w:color="auto"/>
            </w:tcBorders>
            <w:shd w:val="clear" w:color="auto" w:fill="auto"/>
            <w:noWrap/>
            <w:vAlign w:val="center"/>
            <w:hideMark/>
          </w:tcPr>
          <w:p w:rsidR="006B4D18" w:rsidRPr="00091854" w:rsidRDefault="006B4D18" w:rsidP="00091854">
            <w:pPr>
              <w:widowControl/>
              <w:jc w:val="left"/>
              <w:rPr>
                <w:rFonts w:ascii="宋体" w:eastAsia="宋体" w:hAnsi="宋体" w:cs="宋体"/>
                <w:color w:val="000000"/>
                <w:kern w:val="0"/>
                <w:sz w:val="22"/>
              </w:rPr>
            </w:pPr>
            <w:r w:rsidRPr="00091854">
              <w:rPr>
                <w:rFonts w:ascii="宋体" w:eastAsia="宋体" w:hAnsi="宋体" w:cs="宋体" w:hint="eastAsia"/>
                <w:color w:val="000000"/>
                <w:kern w:val="0"/>
                <w:sz w:val="22"/>
              </w:rPr>
              <w:t>重大事项</w:t>
            </w:r>
          </w:p>
        </w:tc>
        <w:tc>
          <w:tcPr>
            <w:tcW w:w="745"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7.74</w:t>
            </w:r>
          </w:p>
        </w:tc>
        <w:tc>
          <w:tcPr>
            <w:tcW w:w="1208"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 xml:space="preserve">        67.00 </w:t>
            </w:r>
          </w:p>
        </w:tc>
        <w:tc>
          <w:tcPr>
            <w:tcW w:w="1132"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 xml:space="preserve">     441.07 </w:t>
            </w:r>
          </w:p>
        </w:tc>
        <w:tc>
          <w:tcPr>
            <w:tcW w:w="1132"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518.58</w:t>
            </w:r>
          </w:p>
        </w:tc>
        <w:tc>
          <w:tcPr>
            <w:tcW w:w="369" w:type="dxa"/>
            <w:tcBorders>
              <w:top w:val="nil"/>
              <w:left w:val="nil"/>
              <w:bottom w:val="single" w:sz="4" w:space="0" w:color="auto"/>
              <w:right w:val="single" w:sz="4" w:space="0" w:color="auto"/>
            </w:tcBorders>
            <w:shd w:val="clear" w:color="000000" w:fill="FFFFFF"/>
          </w:tcPr>
          <w:p w:rsidR="006B4D18" w:rsidRPr="00091854" w:rsidRDefault="006B4D18" w:rsidP="00091854">
            <w:pPr>
              <w:widowControl/>
              <w:jc w:val="right"/>
              <w:rPr>
                <w:rFonts w:ascii="宋体" w:eastAsia="宋体" w:hAnsi="宋体" w:cs="宋体"/>
                <w:color w:val="000000"/>
                <w:kern w:val="0"/>
                <w:sz w:val="22"/>
              </w:rPr>
            </w:pPr>
          </w:p>
        </w:tc>
      </w:tr>
      <w:tr w:rsidR="006B4D18" w:rsidRPr="00091854" w:rsidTr="00BC5066">
        <w:trPr>
          <w:trHeight w:val="270"/>
        </w:trPr>
        <w:tc>
          <w:tcPr>
            <w:tcW w:w="825" w:type="dxa"/>
            <w:tcBorders>
              <w:top w:val="nil"/>
              <w:left w:val="single" w:sz="4" w:space="0" w:color="auto"/>
              <w:bottom w:val="single" w:sz="4" w:space="0" w:color="auto"/>
              <w:right w:val="single" w:sz="4" w:space="0" w:color="auto"/>
            </w:tcBorders>
            <w:shd w:val="clear" w:color="000000" w:fill="FFFFFF"/>
            <w:noWrap/>
            <w:hideMark/>
          </w:tcPr>
          <w:p w:rsidR="006B4D18" w:rsidRPr="00091854" w:rsidRDefault="006B4D18" w:rsidP="00091854">
            <w:pPr>
              <w:widowControl/>
              <w:jc w:val="left"/>
              <w:rPr>
                <w:rFonts w:ascii="宋体" w:eastAsia="宋体" w:hAnsi="宋体" w:cs="宋体"/>
                <w:color w:val="000000"/>
                <w:kern w:val="0"/>
                <w:sz w:val="22"/>
              </w:rPr>
            </w:pPr>
            <w:r w:rsidRPr="00091854">
              <w:rPr>
                <w:rFonts w:ascii="宋体" w:eastAsia="宋体" w:hAnsi="宋体" w:cs="宋体" w:hint="eastAsia"/>
                <w:color w:val="000000"/>
                <w:kern w:val="0"/>
                <w:sz w:val="22"/>
              </w:rPr>
              <w:t>600406</w:t>
            </w:r>
          </w:p>
        </w:tc>
        <w:tc>
          <w:tcPr>
            <w:tcW w:w="826" w:type="dxa"/>
            <w:tcBorders>
              <w:top w:val="nil"/>
              <w:left w:val="nil"/>
              <w:bottom w:val="single" w:sz="4" w:space="0" w:color="auto"/>
              <w:right w:val="single" w:sz="4" w:space="0" w:color="auto"/>
            </w:tcBorders>
            <w:shd w:val="clear" w:color="000000" w:fill="FFFFFF"/>
            <w:noWrap/>
            <w:hideMark/>
          </w:tcPr>
          <w:p w:rsidR="006B4D18" w:rsidRPr="00091854" w:rsidRDefault="006B4D18" w:rsidP="00091854">
            <w:pPr>
              <w:widowControl/>
              <w:jc w:val="left"/>
              <w:rPr>
                <w:rFonts w:ascii="宋体" w:eastAsia="宋体" w:hAnsi="宋体" w:cs="宋体"/>
                <w:color w:val="000000"/>
                <w:kern w:val="0"/>
                <w:sz w:val="22"/>
              </w:rPr>
            </w:pPr>
            <w:r w:rsidRPr="00091854">
              <w:rPr>
                <w:rFonts w:ascii="宋体" w:eastAsia="宋体" w:hAnsi="宋体" w:cs="宋体" w:hint="eastAsia"/>
                <w:color w:val="000000"/>
                <w:kern w:val="0"/>
                <w:sz w:val="22"/>
              </w:rPr>
              <w:t>国电南瑞</w:t>
            </w:r>
          </w:p>
        </w:tc>
        <w:tc>
          <w:tcPr>
            <w:tcW w:w="1341"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2016-12-29</w:t>
            </w:r>
          </w:p>
        </w:tc>
        <w:tc>
          <w:tcPr>
            <w:tcW w:w="851" w:type="dxa"/>
            <w:tcBorders>
              <w:top w:val="nil"/>
              <w:left w:val="nil"/>
              <w:bottom w:val="single" w:sz="4" w:space="0" w:color="auto"/>
              <w:right w:val="single" w:sz="4" w:space="0" w:color="auto"/>
            </w:tcBorders>
            <w:shd w:val="clear" w:color="auto" w:fill="auto"/>
            <w:noWrap/>
            <w:vAlign w:val="center"/>
            <w:hideMark/>
          </w:tcPr>
          <w:p w:rsidR="006B4D18" w:rsidRPr="00091854" w:rsidRDefault="006B4D18" w:rsidP="00091854">
            <w:pPr>
              <w:widowControl/>
              <w:jc w:val="left"/>
              <w:rPr>
                <w:rFonts w:ascii="宋体" w:eastAsia="宋体" w:hAnsi="宋体" w:cs="宋体"/>
                <w:color w:val="000000"/>
                <w:kern w:val="0"/>
                <w:sz w:val="22"/>
              </w:rPr>
            </w:pPr>
            <w:r w:rsidRPr="00091854">
              <w:rPr>
                <w:rFonts w:ascii="宋体" w:eastAsia="宋体" w:hAnsi="宋体" w:cs="宋体" w:hint="eastAsia"/>
                <w:color w:val="000000"/>
                <w:kern w:val="0"/>
                <w:sz w:val="22"/>
              </w:rPr>
              <w:t>重大事项</w:t>
            </w:r>
          </w:p>
        </w:tc>
        <w:tc>
          <w:tcPr>
            <w:tcW w:w="745"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16.63</w:t>
            </w:r>
          </w:p>
        </w:tc>
        <w:tc>
          <w:tcPr>
            <w:tcW w:w="1208"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 xml:space="preserve">       200.00 </w:t>
            </w:r>
          </w:p>
        </w:tc>
        <w:tc>
          <w:tcPr>
            <w:tcW w:w="1132"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 xml:space="preserve">   3,315.00 </w:t>
            </w:r>
          </w:p>
        </w:tc>
        <w:tc>
          <w:tcPr>
            <w:tcW w:w="1132"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3,326.00</w:t>
            </w:r>
          </w:p>
        </w:tc>
        <w:tc>
          <w:tcPr>
            <w:tcW w:w="369" w:type="dxa"/>
            <w:tcBorders>
              <w:top w:val="nil"/>
              <w:left w:val="nil"/>
              <w:bottom w:val="single" w:sz="4" w:space="0" w:color="auto"/>
              <w:right w:val="single" w:sz="4" w:space="0" w:color="auto"/>
            </w:tcBorders>
            <w:shd w:val="clear" w:color="000000" w:fill="FFFFFF"/>
          </w:tcPr>
          <w:p w:rsidR="006B4D18" w:rsidRPr="00091854" w:rsidRDefault="006B4D18" w:rsidP="00091854">
            <w:pPr>
              <w:widowControl/>
              <w:jc w:val="right"/>
              <w:rPr>
                <w:rFonts w:ascii="宋体" w:eastAsia="宋体" w:hAnsi="宋体" w:cs="宋体"/>
                <w:color w:val="000000"/>
                <w:kern w:val="0"/>
                <w:sz w:val="22"/>
              </w:rPr>
            </w:pPr>
          </w:p>
        </w:tc>
      </w:tr>
      <w:tr w:rsidR="006B4D18" w:rsidRPr="00091854" w:rsidTr="00BC5066">
        <w:trPr>
          <w:trHeight w:val="270"/>
        </w:trPr>
        <w:tc>
          <w:tcPr>
            <w:tcW w:w="825" w:type="dxa"/>
            <w:tcBorders>
              <w:top w:val="nil"/>
              <w:left w:val="single" w:sz="4" w:space="0" w:color="auto"/>
              <w:bottom w:val="single" w:sz="4" w:space="0" w:color="auto"/>
              <w:right w:val="single" w:sz="4" w:space="0" w:color="auto"/>
            </w:tcBorders>
            <w:shd w:val="clear" w:color="000000" w:fill="FFFFFF"/>
            <w:noWrap/>
            <w:hideMark/>
          </w:tcPr>
          <w:p w:rsidR="006B4D18" w:rsidRPr="00091854" w:rsidRDefault="006B4D18" w:rsidP="00091854">
            <w:pPr>
              <w:widowControl/>
              <w:jc w:val="left"/>
              <w:rPr>
                <w:rFonts w:ascii="宋体" w:eastAsia="宋体" w:hAnsi="宋体" w:cs="宋体"/>
                <w:color w:val="000000"/>
                <w:kern w:val="0"/>
                <w:sz w:val="22"/>
              </w:rPr>
            </w:pPr>
            <w:r w:rsidRPr="00091854">
              <w:rPr>
                <w:rFonts w:ascii="宋体" w:eastAsia="宋体" w:hAnsi="宋体" w:cs="宋体" w:hint="eastAsia"/>
                <w:color w:val="000000"/>
                <w:kern w:val="0"/>
                <w:sz w:val="22"/>
              </w:rPr>
              <w:t>600485</w:t>
            </w:r>
          </w:p>
        </w:tc>
        <w:tc>
          <w:tcPr>
            <w:tcW w:w="826" w:type="dxa"/>
            <w:tcBorders>
              <w:top w:val="nil"/>
              <w:left w:val="nil"/>
              <w:bottom w:val="single" w:sz="4" w:space="0" w:color="auto"/>
              <w:right w:val="single" w:sz="4" w:space="0" w:color="auto"/>
            </w:tcBorders>
            <w:shd w:val="clear" w:color="000000" w:fill="FFFFFF"/>
            <w:noWrap/>
            <w:hideMark/>
          </w:tcPr>
          <w:p w:rsidR="006B4D18" w:rsidRPr="00091854" w:rsidRDefault="006B4D18" w:rsidP="00091854">
            <w:pPr>
              <w:widowControl/>
              <w:jc w:val="left"/>
              <w:rPr>
                <w:rFonts w:ascii="宋体" w:eastAsia="宋体" w:hAnsi="宋体" w:cs="宋体"/>
                <w:color w:val="000000"/>
                <w:kern w:val="0"/>
                <w:sz w:val="22"/>
              </w:rPr>
            </w:pPr>
            <w:r w:rsidRPr="00091854">
              <w:rPr>
                <w:rFonts w:ascii="宋体" w:eastAsia="宋体" w:hAnsi="宋体" w:cs="宋体" w:hint="eastAsia"/>
                <w:color w:val="000000"/>
                <w:kern w:val="0"/>
                <w:sz w:val="22"/>
              </w:rPr>
              <w:t>信威集团</w:t>
            </w:r>
          </w:p>
        </w:tc>
        <w:tc>
          <w:tcPr>
            <w:tcW w:w="1341"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2016-12-26</w:t>
            </w:r>
          </w:p>
        </w:tc>
        <w:tc>
          <w:tcPr>
            <w:tcW w:w="851" w:type="dxa"/>
            <w:tcBorders>
              <w:top w:val="nil"/>
              <w:left w:val="nil"/>
              <w:bottom w:val="single" w:sz="4" w:space="0" w:color="auto"/>
              <w:right w:val="single" w:sz="4" w:space="0" w:color="auto"/>
            </w:tcBorders>
            <w:shd w:val="clear" w:color="auto" w:fill="auto"/>
            <w:noWrap/>
            <w:vAlign w:val="center"/>
            <w:hideMark/>
          </w:tcPr>
          <w:p w:rsidR="006B4D18" w:rsidRPr="00091854" w:rsidRDefault="006B4D18" w:rsidP="00091854">
            <w:pPr>
              <w:widowControl/>
              <w:jc w:val="left"/>
              <w:rPr>
                <w:rFonts w:ascii="宋体" w:eastAsia="宋体" w:hAnsi="宋体" w:cs="宋体"/>
                <w:color w:val="000000"/>
                <w:kern w:val="0"/>
                <w:sz w:val="22"/>
              </w:rPr>
            </w:pPr>
            <w:r w:rsidRPr="00091854">
              <w:rPr>
                <w:rFonts w:ascii="宋体" w:eastAsia="宋体" w:hAnsi="宋体" w:cs="宋体" w:hint="eastAsia"/>
                <w:color w:val="000000"/>
                <w:kern w:val="0"/>
                <w:sz w:val="22"/>
              </w:rPr>
              <w:t>重大事项</w:t>
            </w:r>
          </w:p>
        </w:tc>
        <w:tc>
          <w:tcPr>
            <w:tcW w:w="745"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14.60</w:t>
            </w:r>
          </w:p>
        </w:tc>
        <w:tc>
          <w:tcPr>
            <w:tcW w:w="1208"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 xml:space="preserve">       200.00 </w:t>
            </w:r>
          </w:p>
        </w:tc>
        <w:tc>
          <w:tcPr>
            <w:tcW w:w="1132"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 xml:space="preserve">   4,307.00 </w:t>
            </w:r>
          </w:p>
        </w:tc>
        <w:tc>
          <w:tcPr>
            <w:tcW w:w="1132"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2,920.00</w:t>
            </w:r>
          </w:p>
        </w:tc>
        <w:tc>
          <w:tcPr>
            <w:tcW w:w="369" w:type="dxa"/>
            <w:tcBorders>
              <w:top w:val="nil"/>
              <w:left w:val="nil"/>
              <w:bottom w:val="single" w:sz="4" w:space="0" w:color="auto"/>
              <w:right w:val="single" w:sz="4" w:space="0" w:color="auto"/>
            </w:tcBorders>
            <w:shd w:val="clear" w:color="000000" w:fill="FFFFFF"/>
          </w:tcPr>
          <w:p w:rsidR="006B4D18" w:rsidRPr="00091854" w:rsidRDefault="006B4D18" w:rsidP="00091854">
            <w:pPr>
              <w:widowControl/>
              <w:jc w:val="right"/>
              <w:rPr>
                <w:rFonts w:ascii="宋体" w:eastAsia="宋体" w:hAnsi="宋体" w:cs="宋体"/>
                <w:color w:val="000000"/>
                <w:kern w:val="0"/>
                <w:sz w:val="22"/>
              </w:rPr>
            </w:pPr>
          </w:p>
        </w:tc>
      </w:tr>
      <w:tr w:rsidR="006B4D18" w:rsidRPr="00091854" w:rsidTr="00BC5066">
        <w:trPr>
          <w:trHeight w:val="270"/>
        </w:trPr>
        <w:tc>
          <w:tcPr>
            <w:tcW w:w="825" w:type="dxa"/>
            <w:tcBorders>
              <w:top w:val="nil"/>
              <w:left w:val="single" w:sz="4" w:space="0" w:color="auto"/>
              <w:bottom w:val="single" w:sz="4" w:space="0" w:color="auto"/>
              <w:right w:val="single" w:sz="4" w:space="0" w:color="auto"/>
            </w:tcBorders>
            <w:shd w:val="clear" w:color="000000" w:fill="FFFFFF"/>
            <w:noWrap/>
            <w:hideMark/>
          </w:tcPr>
          <w:p w:rsidR="006B4D18" w:rsidRPr="00214042" w:rsidRDefault="006B4D18" w:rsidP="00091854">
            <w:pPr>
              <w:widowControl/>
              <w:jc w:val="left"/>
              <w:rPr>
                <w:rFonts w:ascii="宋体" w:eastAsia="宋体" w:hAnsi="宋体" w:cs="宋体"/>
                <w:color w:val="000000"/>
                <w:kern w:val="0"/>
                <w:sz w:val="22"/>
              </w:rPr>
            </w:pPr>
            <w:r w:rsidRPr="00214042">
              <w:rPr>
                <w:rFonts w:ascii="宋体" w:eastAsia="宋体" w:hAnsi="宋体" w:cs="宋体"/>
                <w:color w:val="000000"/>
                <w:kern w:val="0"/>
                <w:sz w:val="22"/>
              </w:rPr>
              <w:t>600649</w:t>
            </w:r>
          </w:p>
        </w:tc>
        <w:tc>
          <w:tcPr>
            <w:tcW w:w="826" w:type="dxa"/>
            <w:tcBorders>
              <w:top w:val="nil"/>
              <w:left w:val="nil"/>
              <w:bottom w:val="single" w:sz="4" w:space="0" w:color="auto"/>
              <w:right w:val="single" w:sz="4" w:space="0" w:color="auto"/>
            </w:tcBorders>
            <w:shd w:val="clear" w:color="000000" w:fill="FFFFFF"/>
            <w:noWrap/>
            <w:hideMark/>
          </w:tcPr>
          <w:p w:rsidR="006B4D18" w:rsidRPr="00214042" w:rsidRDefault="006B4D18" w:rsidP="00091854">
            <w:pPr>
              <w:widowControl/>
              <w:jc w:val="left"/>
              <w:rPr>
                <w:rFonts w:ascii="宋体" w:eastAsia="宋体" w:hAnsi="宋体" w:cs="宋体"/>
                <w:color w:val="000000"/>
                <w:kern w:val="0"/>
                <w:sz w:val="22"/>
              </w:rPr>
            </w:pPr>
            <w:r w:rsidRPr="00214042">
              <w:rPr>
                <w:rFonts w:ascii="宋体" w:eastAsia="宋体" w:hAnsi="宋体" w:cs="宋体" w:hint="eastAsia"/>
                <w:color w:val="000000"/>
                <w:kern w:val="0"/>
                <w:sz w:val="22"/>
              </w:rPr>
              <w:t>城投控股</w:t>
            </w:r>
          </w:p>
        </w:tc>
        <w:tc>
          <w:tcPr>
            <w:tcW w:w="1341"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2016-12-06</w:t>
            </w:r>
          </w:p>
        </w:tc>
        <w:tc>
          <w:tcPr>
            <w:tcW w:w="851" w:type="dxa"/>
            <w:tcBorders>
              <w:top w:val="nil"/>
              <w:left w:val="nil"/>
              <w:bottom w:val="single" w:sz="4" w:space="0" w:color="auto"/>
              <w:right w:val="single" w:sz="4" w:space="0" w:color="auto"/>
            </w:tcBorders>
            <w:shd w:val="clear" w:color="auto" w:fill="auto"/>
            <w:noWrap/>
            <w:vAlign w:val="center"/>
            <w:hideMark/>
          </w:tcPr>
          <w:p w:rsidR="006B4D18" w:rsidRPr="00091854" w:rsidRDefault="006B4D18" w:rsidP="00091854">
            <w:pPr>
              <w:widowControl/>
              <w:jc w:val="left"/>
              <w:rPr>
                <w:rFonts w:ascii="宋体" w:eastAsia="宋体" w:hAnsi="宋体" w:cs="宋体"/>
                <w:color w:val="000000"/>
                <w:kern w:val="0"/>
                <w:sz w:val="22"/>
              </w:rPr>
            </w:pPr>
            <w:r w:rsidRPr="00091854">
              <w:rPr>
                <w:rFonts w:ascii="宋体" w:eastAsia="宋体" w:hAnsi="宋体" w:cs="宋体" w:hint="eastAsia"/>
                <w:color w:val="000000"/>
                <w:kern w:val="0"/>
                <w:sz w:val="22"/>
              </w:rPr>
              <w:t>重大事项</w:t>
            </w:r>
          </w:p>
        </w:tc>
        <w:tc>
          <w:tcPr>
            <w:tcW w:w="745"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20.34</w:t>
            </w:r>
          </w:p>
        </w:tc>
        <w:tc>
          <w:tcPr>
            <w:tcW w:w="1208"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 xml:space="preserve">        87.00 </w:t>
            </w:r>
          </w:p>
        </w:tc>
        <w:tc>
          <w:tcPr>
            <w:tcW w:w="1132"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 xml:space="preserve">   1,199.50 </w:t>
            </w:r>
          </w:p>
        </w:tc>
        <w:tc>
          <w:tcPr>
            <w:tcW w:w="1132"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1,769.58</w:t>
            </w:r>
          </w:p>
        </w:tc>
        <w:tc>
          <w:tcPr>
            <w:tcW w:w="369" w:type="dxa"/>
            <w:tcBorders>
              <w:top w:val="nil"/>
              <w:left w:val="nil"/>
              <w:bottom w:val="single" w:sz="4" w:space="0" w:color="auto"/>
              <w:right w:val="single" w:sz="4" w:space="0" w:color="auto"/>
            </w:tcBorders>
            <w:shd w:val="clear" w:color="000000" w:fill="FFFFFF"/>
          </w:tcPr>
          <w:p w:rsidR="006B4D18" w:rsidRPr="00091854" w:rsidRDefault="006B4D18" w:rsidP="00091854">
            <w:pPr>
              <w:widowControl/>
              <w:jc w:val="right"/>
              <w:rPr>
                <w:rFonts w:ascii="宋体" w:eastAsia="宋体" w:hAnsi="宋体" w:cs="宋体"/>
                <w:color w:val="000000"/>
                <w:kern w:val="0"/>
                <w:sz w:val="22"/>
              </w:rPr>
            </w:pPr>
          </w:p>
        </w:tc>
      </w:tr>
      <w:tr w:rsidR="006B4D18" w:rsidRPr="00091854" w:rsidTr="00BC5066">
        <w:trPr>
          <w:trHeight w:val="270"/>
        </w:trPr>
        <w:tc>
          <w:tcPr>
            <w:tcW w:w="825" w:type="dxa"/>
            <w:tcBorders>
              <w:top w:val="nil"/>
              <w:left w:val="single" w:sz="4" w:space="0" w:color="auto"/>
              <w:bottom w:val="single" w:sz="4" w:space="0" w:color="auto"/>
              <w:right w:val="single" w:sz="4" w:space="0" w:color="auto"/>
            </w:tcBorders>
            <w:shd w:val="clear" w:color="000000" w:fill="FFFFFF"/>
            <w:noWrap/>
            <w:hideMark/>
          </w:tcPr>
          <w:p w:rsidR="006B4D18" w:rsidRPr="00214042" w:rsidRDefault="006B4D18" w:rsidP="00091854">
            <w:pPr>
              <w:widowControl/>
              <w:jc w:val="left"/>
              <w:rPr>
                <w:rFonts w:ascii="宋体" w:eastAsia="宋体" w:hAnsi="宋体" w:cs="宋体"/>
                <w:color w:val="000000"/>
                <w:kern w:val="0"/>
                <w:sz w:val="22"/>
              </w:rPr>
            </w:pPr>
            <w:r w:rsidRPr="00214042">
              <w:rPr>
                <w:rFonts w:ascii="宋体" w:eastAsia="宋体" w:hAnsi="宋体" w:cs="宋体" w:hint="eastAsia"/>
                <w:color w:val="000000"/>
                <w:kern w:val="0"/>
                <w:sz w:val="22"/>
              </w:rPr>
              <w:t>600654</w:t>
            </w:r>
          </w:p>
        </w:tc>
        <w:tc>
          <w:tcPr>
            <w:tcW w:w="826" w:type="dxa"/>
            <w:tcBorders>
              <w:top w:val="nil"/>
              <w:left w:val="nil"/>
              <w:bottom w:val="single" w:sz="4" w:space="0" w:color="auto"/>
              <w:right w:val="single" w:sz="4" w:space="0" w:color="auto"/>
            </w:tcBorders>
            <w:shd w:val="clear" w:color="000000" w:fill="FFFFFF"/>
            <w:noWrap/>
            <w:hideMark/>
          </w:tcPr>
          <w:p w:rsidR="006B4D18" w:rsidRPr="00214042" w:rsidRDefault="006B4D18" w:rsidP="00091854">
            <w:pPr>
              <w:widowControl/>
              <w:jc w:val="left"/>
              <w:rPr>
                <w:rFonts w:ascii="宋体" w:eastAsia="宋体" w:hAnsi="宋体" w:cs="宋体"/>
                <w:color w:val="000000"/>
                <w:kern w:val="0"/>
                <w:sz w:val="22"/>
              </w:rPr>
            </w:pPr>
            <w:r w:rsidRPr="00214042">
              <w:rPr>
                <w:rFonts w:ascii="宋体" w:eastAsia="宋体" w:hAnsi="宋体" w:cs="宋体" w:hint="eastAsia"/>
                <w:color w:val="000000"/>
                <w:kern w:val="0"/>
                <w:sz w:val="22"/>
              </w:rPr>
              <w:t>中安消</w:t>
            </w:r>
          </w:p>
        </w:tc>
        <w:tc>
          <w:tcPr>
            <w:tcW w:w="1341"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2016-12-14</w:t>
            </w:r>
          </w:p>
        </w:tc>
        <w:tc>
          <w:tcPr>
            <w:tcW w:w="851" w:type="dxa"/>
            <w:tcBorders>
              <w:top w:val="nil"/>
              <w:left w:val="nil"/>
              <w:bottom w:val="single" w:sz="4" w:space="0" w:color="auto"/>
              <w:right w:val="single" w:sz="4" w:space="0" w:color="auto"/>
            </w:tcBorders>
            <w:shd w:val="clear" w:color="auto" w:fill="auto"/>
            <w:noWrap/>
            <w:vAlign w:val="center"/>
            <w:hideMark/>
          </w:tcPr>
          <w:p w:rsidR="006B4D18" w:rsidRPr="00091854" w:rsidRDefault="006B4D18" w:rsidP="00091854">
            <w:pPr>
              <w:widowControl/>
              <w:jc w:val="left"/>
              <w:rPr>
                <w:rFonts w:ascii="宋体" w:eastAsia="宋体" w:hAnsi="宋体" w:cs="宋体"/>
                <w:color w:val="000000"/>
                <w:kern w:val="0"/>
                <w:sz w:val="22"/>
              </w:rPr>
            </w:pPr>
            <w:r w:rsidRPr="00091854">
              <w:rPr>
                <w:rFonts w:ascii="宋体" w:eastAsia="宋体" w:hAnsi="宋体" w:cs="宋体" w:hint="eastAsia"/>
                <w:color w:val="000000"/>
                <w:kern w:val="0"/>
                <w:sz w:val="22"/>
              </w:rPr>
              <w:t>重大事项</w:t>
            </w:r>
          </w:p>
        </w:tc>
        <w:tc>
          <w:tcPr>
            <w:tcW w:w="745"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17.43</w:t>
            </w:r>
          </w:p>
        </w:tc>
        <w:tc>
          <w:tcPr>
            <w:tcW w:w="1208"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 xml:space="preserve">       100.00 </w:t>
            </w:r>
          </w:p>
        </w:tc>
        <w:tc>
          <w:tcPr>
            <w:tcW w:w="1132"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 xml:space="preserve">   1,870.00 </w:t>
            </w:r>
          </w:p>
        </w:tc>
        <w:tc>
          <w:tcPr>
            <w:tcW w:w="1132"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1,743.00</w:t>
            </w:r>
          </w:p>
        </w:tc>
        <w:tc>
          <w:tcPr>
            <w:tcW w:w="369" w:type="dxa"/>
            <w:tcBorders>
              <w:top w:val="nil"/>
              <w:left w:val="nil"/>
              <w:bottom w:val="single" w:sz="4" w:space="0" w:color="auto"/>
              <w:right w:val="single" w:sz="4" w:space="0" w:color="auto"/>
            </w:tcBorders>
            <w:shd w:val="clear" w:color="000000" w:fill="FFFFFF"/>
          </w:tcPr>
          <w:p w:rsidR="006B4D18" w:rsidRPr="00091854" w:rsidRDefault="006B4D18" w:rsidP="00091854">
            <w:pPr>
              <w:widowControl/>
              <w:jc w:val="right"/>
              <w:rPr>
                <w:rFonts w:ascii="宋体" w:eastAsia="宋体" w:hAnsi="宋体" w:cs="宋体"/>
                <w:color w:val="000000"/>
                <w:kern w:val="0"/>
                <w:sz w:val="22"/>
              </w:rPr>
            </w:pPr>
          </w:p>
        </w:tc>
      </w:tr>
      <w:tr w:rsidR="006B4D18" w:rsidRPr="00091854" w:rsidTr="00BC5066">
        <w:trPr>
          <w:trHeight w:val="270"/>
        </w:trPr>
        <w:tc>
          <w:tcPr>
            <w:tcW w:w="825" w:type="dxa"/>
            <w:tcBorders>
              <w:top w:val="nil"/>
              <w:left w:val="single" w:sz="4" w:space="0" w:color="auto"/>
              <w:bottom w:val="single" w:sz="4" w:space="0" w:color="auto"/>
              <w:right w:val="single" w:sz="4" w:space="0" w:color="auto"/>
            </w:tcBorders>
            <w:shd w:val="clear" w:color="000000" w:fill="FFFFFF"/>
            <w:noWrap/>
            <w:hideMark/>
          </w:tcPr>
          <w:p w:rsidR="006B4D18" w:rsidRPr="00214042" w:rsidRDefault="006B4D18" w:rsidP="00091854">
            <w:pPr>
              <w:widowControl/>
              <w:jc w:val="left"/>
              <w:rPr>
                <w:rFonts w:ascii="宋体" w:eastAsia="宋体" w:hAnsi="宋体" w:cs="宋体"/>
                <w:color w:val="000000"/>
                <w:kern w:val="0"/>
                <w:sz w:val="22"/>
              </w:rPr>
            </w:pPr>
            <w:r w:rsidRPr="00214042">
              <w:rPr>
                <w:rFonts w:ascii="宋体" w:eastAsia="宋体" w:hAnsi="宋体" w:cs="宋体"/>
                <w:color w:val="000000"/>
                <w:kern w:val="0"/>
                <w:sz w:val="22"/>
              </w:rPr>
              <w:t>600867</w:t>
            </w:r>
          </w:p>
        </w:tc>
        <w:tc>
          <w:tcPr>
            <w:tcW w:w="826" w:type="dxa"/>
            <w:tcBorders>
              <w:top w:val="nil"/>
              <w:left w:val="nil"/>
              <w:bottom w:val="single" w:sz="4" w:space="0" w:color="auto"/>
              <w:right w:val="single" w:sz="4" w:space="0" w:color="auto"/>
            </w:tcBorders>
            <w:shd w:val="clear" w:color="000000" w:fill="FFFFFF"/>
            <w:noWrap/>
            <w:hideMark/>
          </w:tcPr>
          <w:p w:rsidR="006B4D18" w:rsidRPr="00214042" w:rsidRDefault="006B4D18" w:rsidP="00091854">
            <w:pPr>
              <w:widowControl/>
              <w:jc w:val="left"/>
              <w:rPr>
                <w:rFonts w:ascii="宋体" w:eastAsia="宋体" w:hAnsi="宋体" w:cs="宋体"/>
                <w:color w:val="000000"/>
                <w:kern w:val="0"/>
                <w:sz w:val="22"/>
              </w:rPr>
            </w:pPr>
            <w:r w:rsidRPr="00214042">
              <w:rPr>
                <w:rFonts w:ascii="宋体" w:eastAsia="宋体" w:hAnsi="宋体" w:cs="宋体" w:hint="eastAsia"/>
                <w:color w:val="000000"/>
                <w:kern w:val="0"/>
                <w:sz w:val="22"/>
              </w:rPr>
              <w:t>通化东宝</w:t>
            </w:r>
          </w:p>
        </w:tc>
        <w:tc>
          <w:tcPr>
            <w:tcW w:w="1341"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2017-03-14</w:t>
            </w:r>
          </w:p>
        </w:tc>
        <w:tc>
          <w:tcPr>
            <w:tcW w:w="851" w:type="dxa"/>
            <w:tcBorders>
              <w:top w:val="nil"/>
              <w:left w:val="nil"/>
              <w:bottom w:val="single" w:sz="4" w:space="0" w:color="auto"/>
              <w:right w:val="single" w:sz="4" w:space="0" w:color="auto"/>
            </w:tcBorders>
            <w:shd w:val="clear" w:color="auto" w:fill="auto"/>
            <w:noWrap/>
            <w:vAlign w:val="center"/>
            <w:hideMark/>
          </w:tcPr>
          <w:p w:rsidR="006B4D18" w:rsidRPr="00091854" w:rsidRDefault="006B4D18" w:rsidP="00091854">
            <w:pPr>
              <w:widowControl/>
              <w:jc w:val="left"/>
              <w:rPr>
                <w:rFonts w:ascii="宋体" w:eastAsia="宋体" w:hAnsi="宋体" w:cs="宋体"/>
                <w:color w:val="000000"/>
                <w:kern w:val="0"/>
                <w:sz w:val="22"/>
              </w:rPr>
            </w:pPr>
            <w:r w:rsidRPr="00091854">
              <w:rPr>
                <w:rFonts w:ascii="宋体" w:eastAsia="宋体" w:hAnsi="宋体" w:cs="宋体" w:hint="eastAsia"/>
                <w:color w:val="000000"/>
                <w:kern w:val="0"/>
                <w:sz w:val="22"/>
              </w:rPr>
              <w:t>重大事项</w:t>
            </w:r>
          </w:p>
        </w:tc>
        <w:tc>
          <w:tcPr>
            <w:tcW w:w="745"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21.39</w:t>
            </w:r>
          </w:p>
        </w:tc>
        <w:tc>
          <w:tcPr>
            <w:tcW w:w="1208"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 xml:space="preserve">       220.00 </w:t>
            </w:r>
          </w:p>
        </w:tc>
        <w:tc>
          <w:tcPr>
            <w:tcW w:w="1132"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 xml:space="preserve">   4,608.65 </w:t>
            </w:r>
          </w:p>
        </w:tc>
        <w:tc>
          <w:tcPr>
            <w:tcW w:w="1132"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4,705.80</w:t>
            </w:r>
          </w:p>
        </w:tc>
        <w:tc>
          <w:tcPr>
            <w:tcW w:w="369" w:type="dxa"/>
            <w:tcBorders>
              <w:top w:val="nil"/>
              <w:left w:val="nil"/>
              <w:bottom w:val="single" w:sz="4" w:space="0" w:color="auto"/>
              <w:right w:val="single" w:sz="4" w:space="0" w:color="auto"/>
            </w:tcBorders>
            <w:shd w:val="clear" w:color="000000" w:fill="FFFFFF"/>
          </w:tcPr>
          <w:p w:rsidR="006B4D18" w:rsidRPr="00091854" w:rsidRDefault="006B4D18" w:rsidP="00091854">
            <w:pPr>
              <w:widowControl/>
              <w:jc w:val="right"/>
              <w:rPr>
                <w:rFonts w:ascii="宋体" w:eastAsia="宋体" w:hAnsi="宋体" w:cs="宋体"/>
                <w:color w:val="000000"/>
                <w:kern w:val="0"/>
                <w:sz w:val="22"/>
              </w:rPr>
            </w:pPr>
          </w:p>
        </w:tc>
      </w:tr>
      <w:tr w:rsidR="006B4D18" w:rsidRPr="00091854" w:rsidTr="00BC5066">
        <w:trPr>
          <w:trHeight w:val="270"/>
        </w:trPr>
        <w:tc>
          <w:tcPr>
            <w:tcW w:w="825" w:type="dxa"/>
            <w:tcBorders>
              <w:top w:val="nil"/>
              <w:left w:val="single" w:sz="4" w:space="0" w:color="auto"/>
              <w:bottom w:val="single" w:sz="4" w:space="0" w:color="auto"/>
              <w:right w:val="single" w:sz="4" w:space="0" w:color="auto"/>
            </w:tcBorders>
            <w:shd w:val="clear" w:color="000000" w:fill="FFFFFF"/>
            <w:noWrap/>
            <w:hideMark/>
          </w:tcPr>
          <w:p w:rsidR="006B4D18" w:rsidRPr="00214042" w:rsidRDefault="006B4D18" w:rsidP="00091854">
            <w:pPr>
              <w:widowControl/>
              <w:jc w:val="left"/>
              <w:rPr>
                <w:rFonts w:ascii="宋体" w:eastAsia="宋体" w:hAnsi="宋体" w:cs="宋体"/>
                <w:color w:val="000000"/>
                <w:kern w:val="0"/>
                <w:sz w:val="22"/>
              </w:rPr>
            </w:pPr>
            <w:r w:rsidRPr="00214042">
              <w:rPr>
                <w:rFonts w:ascii="宋体" w:eastAsia="宋体" w:hAnsi="宋体" w:cs="宋体"/>
                <w:color w:val="000000"/>
                <w:kern w:val="0"/>
                <w:sz w:val="22"/>
              </w:rPr>
              <w:t>601727</w:t>
            </w:r>
          </w:p>
        </w:tc>
        <w:tc>
          <w:tcPr>
            <w:tcW w:w="826" w:type="dxa"/>
            <w:tcBorders>
              <w:top w:val="nil"/>
              <w:left w:val="nil"/>
              <w:bottom w:val="single" w:sz="4" w:space="0" w:color="auto"/>
              <w:right w:val="single" w:sz="4" w:space="0" w:color="auto"/>
            </w:tcBorders>
            <w:shd w:val="clear" w:color="000000" w:fill="FFFFFF"/>
            <w:noWrap/>
            <w:hideMark/>
          </w:tcPr>
          <w:p w:rsidR="006B4D18" w:rsidRPr="00214042" w:rsidRDefault="006B4D18" w:rsidP="00091854">
            <w:pPr>
              <w:widowControl/>
              <w:jc w:val="left"/>
              <w:rPr>
                <w:rFonts w:ascii="宋体" w:eastAsia="宋体" w:hAnsi="宋体" w:cs="宋体"/>
                <w:color w:val="000000"/>
                <w:kern w:val="0"/>
                <w:sz w:val="22"/>
              </w:rPr>
            </w:pPr>
            <w:r w:rsidRPr="00214042">
              <w:rPr>
                <w:rFonts w:ascii="宋体" w:eastAsia="宋体" w:hAnsi="宋体" w:cs="宋体" w:hint="eastAsia"/>
                <w:color w:val="000000"/>
                <w:kern w:val="0"/>
                <w:sz w:val="22"/>
              </w:rPr>
              <w:t>上海电气</w:t>
            </w:r>
          </w:p>
        </w:tc>
        <w:tc>
          <w:tcPr>
            <w:tcW w:w="1341"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2016-08-31</w:t>
            </w:r>
          </w:p>
        </w:tc>
        <w:tc>
          <w:tcPr>
            <w:tcW w:w="851" w:type="dxa"/>
            <w:tcBorders>
              <w:top w:val="nil"/>
              <w:left w:val="nil"/>
              <w:bottom w:val="single" w:sz="4" w:space="0" w:color="auto"/>
              <w:right w:val="single" w:sz="4" w:space="0" w:color="auto"/>
            </w:tcBorders>
            <w:shd w:val="clear" w:color="auto" w:fill="auto"/>
            <w:noWrap/>
            <w:vAlign w:val="center"/>
            <w:hideMark/>
          </w:tcPr>
          <w:p w:rsidR="006B4D18" w:rsidRPr="00091854" w:rsidRDefault="006B4D18" w:rsidP="00091854">
            <w:pPr>
              <w:widowControl/>
              <w:jc w:val="left"/>
              <w:rPr>
                <w:rFonts w:ascii="宋体" w:eastAsia="宋体" w:hAnsi="宋体" w:cs="宋体"/>
                <w:color w:val="000000"/>
                <w:kern w:val="0"/>
                <w:sz w:val="22"/>
              </w:rPr>
            </w:pPr>
            <w:r w:rsidRPr="00091854">
              <w:rPr>
                <w:rFonts w:ascii="宋体" w:eastAsia="宋体" w:hAnsi="宋体" w:cs="宋体" w:hint="eastAsia"/>
                <w:color w:val="000000"/>
                <w:kern w:val="0"/>
                <w:sz w:val="22"/>
              </w:rPr>
              <w:t>重大事项</w:t>
            </w:r>
          </w:p>
        </w:tc>
        <w:tc>
          <w:tcPr>
            <w:tcW w:w="745"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8.42</w:t>
            </w:r>
          </w:p>
        </w:tc>
        <w:tc>
          <w:tcPr>
            <w:tcW w:w="1208"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 xml:space="preserve">       304.00 </w:t>
            </w:r>
          </w:p>
        </w:tc>
        <w:tc>
          <w:tcPr>
            <w:tcW w:w="1132"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 xml:space="preserve">   3,312.18 </w:t>
            </w:r>
          </w:p>
        </w:tc>
        <w:tc>
          <w:tcPr>
            <w:tcW w:w="1132"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2,559.68</w:t>
            </w:r>
          </w:p>
        </w:tc>
        <w:tc>
          <w:tcPr>
            <w:tcW w:w="369" w:type="dxa"/>
            <w:tcBorders>
              <w:top w:val="nil"/>
              <w:left w:val="nil"/>
              <w:bottom w:val="single" w:sz="4" w:space="0" w:color="auto"/>
              <w:right w:val="single" w:sz="4" w:space="0" w:color="auto"/>
            </w:tcBorders>
            <w:shd w:val="clear" w:color="000000" w:fill="FFFFFF"/>
          </w:tcPr>
          <w:p w:rsidR="006B4D18" w:rsidRPr="00091854" w:rsidRDefault="006B4D18" w:rsidP="00091854">
            <w:pPr>
              <w:widowControl/>
              <w:jc w:val="right"/>
              <w:rPr>
                <w:rFonts w:ascii="宋体" w:eastAsia="宋体" w:hAnsi="宋体" w:cs="宋体"/>
                <w:color w:val="000000"/>
                <w:kern w:val="0"/>
                <w:sz w:val="22"/>
              </w:rPr>
            </w:pPr>
          </w:p>
        </w:tc>
      </w:tr>
      <w:tr w:rsidR="006B4D18" w:rsidRPr="00091854" w:rsidTr="00BC5066">
        <w:trPr>
          <w:trHeight w:val="270"/>
        </w:trPr>
        <w:tc>
          <w:tcPr>
            <w:tcW w:w="825" w:type="dxa"/>
            <w:tcBorders>
              <w:top w:val="nil"/>
              <w:left w:val="single" w:sz="4" w:space="0" w:color="auto"/>
              <w:bottom w:val="single" w:sz="4" w:space="0" w:color="auto"/>
              <w:right w:val="single" w:sz="4" w:space="0" w:color="auto"/>
            </w:tcBorders>
            <w:shd w:val="clear" w:color="000000" w:fill="FFFFFF"/>
            <w:noWrap/>
            <w:hideMark/>
          </w:tcPr>
          <w:p w:rsidR="006B4D18" w:rsidRPr="00214042" w:rsidRDefault="006B4D18" w:rsidP="00091854">
            <w:pPr>
              <w:widowControl/>
              <w:jc w:val="left"/>
              <w:rPr>
                <w:rFonts w:ascii="宋体" w:eastAsia="宋体" w:hAnsi="宋体" w:cs="宋体"/>
                <w:color w:val="000000"/>
                <w:kern w:val="0"/>
                <w:sz w:val="22"/>
              </w:rPr>
            </w:pPr>
            <w:r w:rsidRPr="00214042">
              <w:rPr>
                <w:rFonts w:ascii="宋体" w:eastAsia="宋体" w:hAnsi="宋体" w:cs="宋体" w:hint="eastAsia"/>
                <w:color w:val="000000"/>
                <w:kern w:val="0"/>
                <w:sz w:val="22"/>
              </w:rPr>
              <w:t>002049</w:t>
            </w:r>
          </w:p>
        </w:tc>
        <w:tc>
          <w:tcPr>
            <w:tcW w:w="826" w:type="dxa"/>
            <w:tcBorders>
              <w:top w:val="nil"/>
              <w:left w:val="nil"/>
              <w:bottom w:val="single" w:sz="4" w:space="0" w:color="auto"/>
              <w:right w:val="single" w:sz="4" w:space="0" w:color="auto"/>
            </w:tcBorders>
            <w:shd w:val="clear" w:color="000000" w:fill="FFFFFF"/>
            <w:noWrap/>
            <w:hideMark/>
          </w:tcPr>
          <w:p w:rsidR="006B4D18" w:rsidRPr="00214042" w:rsidRDefault="006B4D18" w:rsidP="00091854">
            <w:pPr>
              <w:widowControl/>
              <w:jc w:val="left"/>
              <w:rPr>
                <w:rFonts w:ascii="宋体" w:eastAsia="宋体" w:hAnsi="宋体" w:cs="宋体"/>
                <w:color w:val="000000"/>
                <w:kern w:val="0"/>
                <w:sz w:val="22"/>
              </w:rPr>
            </w:pPr>
            <w:r w:rsidRPr="00214042">
              <w:rPr>
                <w:rFonts w:ascii="宋体" w:eastAsia="宋体" w:hAnsi="宋体" w:cs="宋体" w:hint="eastAsia"/>
                <w:color w:val="000000"/>
                <w:kern w:val="0"/>
                <w:sz w:val="22"/>
              </w:rPr>
              <w:t>紫光国芯</w:t>
            </w:r>
          </w:p>
        </w:tc>
        <w:tc>
          <w:tcPr>
            <w:tcW w:w="1341"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2017-02-20</w:t>
            </w:r>
          </w:p>
        </w:tc>
        <w:tc>
          <w:tcPr>
            <w:tcW w:w="851" w:type="dxa"/>
            <w:tcBorders>
              <w:top w:val="nil"/>
              <w:left w:val="nil"/>
              <w:bottom w:val="single" w:sz="4" w:space="0" w:color="auto"/>
              <w:right w:val="single" w:sz="4" w:space="0" w:color="auto"/>
            </w:tcBorders>
            <w:shd w:val="clear" w:color="auto" w:fill="auto"/>
            <w:noWrap/>
            <w:vAlign w:val="center"/>
            <w:hideMark/>
          </w:tcPr>
          <w:p w:rsidR="006B4D18" w:rsidRPr="00091854" w:rsidRDefault="006B4D18" w:rsidP="00091854">
            <w:pPr>
              <w:widowControl/>
              <w:jc w:val="left"/>
              <w:rPr>
                <w:rFonts w:ascii="宋体" w:eastAsia="宋体" w:hAnsi="宋体" w:cs="宋体"/>
                <w:color w:val="000000"/>
                <w:kern w:val="0"/>
                <w:sz w:val="22"/>
              </w:rPr>
            </w:pPr>
            <w:r w:rsidRPr="00091854">
              <w:rPr>
                <w:rFonts w:ascii="宋体" w:eastAsia="宋体" w:hAnsi="宋体" w:cs="宋体" w:hint="eastAsia"/>
                <w:color w:val="000000"/>
                <w:kern w:val="0"/>
                <w:sz w:val="22"/>
              </w:rPr>
              <w:t>重大事项</w:t>
            </w:r>
          </w:p>
        </w:tc>
        <w:tc>
          <w:tcPr>
            <w:tcW w:w="745"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30.88</w:t>
            </w:r>
          </w:p>
        </w:tc>
        <w:tc>
          <w:tcPr>
            <w:tcW w:w="1208"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 xml:space="preserve">       100.00 </w:t>
            </w:r>
          </w:p>
        </w:tc>
        <w:tc>
          <w:tcPr>
            <w:tcW w:w="1132"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 xml:space="preserve">   3,290.00 </w:t>
            </w:r>
          </w:p>
        </w:tc>
        <w:tc>
          <w:tcPr>
            <w:tcW w:w="1132"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3,088.00</w:t>
            </w:r>
          </w:p>
        </w:tc>
        <w:tc>
          <w:tcPr>
            <w:tcW w:w="369" w:type="dxa"/>
            <w:tcBorders>
              <w:top w:val="nil"/>
              <w:left w:val="nil"/>
              <w:bottom w:val="single" w:sz="4" w:space="0" w:color="auto"/>
              <w:right w:val="single" w:sz="4" w:space="0" w:color="auto"/>
            </w:tcBorders>
            <w:shd w:val="clear" w:color="000000" w:fill="FFFFFF"/>
          </w:tcPr>
          <w:p w:rsidR="006B4D18" w:rsidRPr="00091854" w:rsidRDefault="006B4D18" w:rsidP="00091854">
            <w:pPr>
              <w:widowControl/>
              <w:jc w:val="right"/>
              <w:rPr>
                <w:rFonts w:ascii="宋体" w:eastAsia="宋体" w:hAnsi="宋体" w:cs="宋体"/>
                <w:color w:val="000000"/>
                <w:kern w:val="0"/>
                <w:sz w:val="22"/>
              </w:rPr>
            </w:pPr>
          </w:p>
        </w:tc>
      </w:tr>
      <w:tr w:rsidR="006B4D18" w:rsidRPr="00091854" w:rsidTr="00BC5066">
        <w:trPr>
          <w:trHeight w:val="270"/>
        </w:trPr>
        <w:tc>
          <w:tcPr>
            <w:tcW w:w="825" w:type="dxa"/>
            <w:tcBorders>
              <w:top w:val="nil"/>
              <w:left w:val="single" w:sz="4" w:space="0" w:color="auto"/>
              <w:bottom w:val="single" w:sz="4" w:space="0" w:color="auto"/>
              <w:right w:val="single" w:sz="4" w:space="0" w:color="auto"/>
            </w:tcBorders>
            <w:shd w:val="clear" w:color="000000" w:fill="FFFFFF"/>
            <w:noWrap/>
            <w:hideMark/>
          </w:tcPr>
          <w:p w:rsidR="006B4D18" w:rsidRPr="00214042" w:rsidRDefault="006B4D18" w:rsidP="00091854">
            <w:pPr>
              <w:widowControl/>
              <w:jc w:val="left"/>
              <w:rPr>
                <w:rFonts w:ascii="宋体" w:eastAsia="宋体" w:hAnsi="宋体" w:cs="宋体"/>
                <w:color w:val="000000"/>
                <w:kern w:val="0"/>
                <w:sz w:val="22"/>
              </w:rPr>
            </w:pPr>
            <w:r w:rsidRPr="00214042">
              <w:rPr>
                <w:rFonts w:ascii="宋体" w:eastAsia="宋体" w:hAnsi="宋体" w:cs="宋体" w:hint="eastAsia"/>
                <w:color w:val="000000"/>
                <w:kern w:val="0"/>
                <w:sz w:val="22"/>
              </w:rPr>
              <w:t>002129</w:t>
            </w:r>
          </w:p>
        </w:tc>
        <w:tc>
          <w:tcPr>
            <w:tcW w:w="826" w:type="dxa"/>
            <w:tcBorders>
              <w:top w:val="nil"/>
              <w:left w:val="nil"/>
              <w:bottom w:val="single" w:sz="4" w:space="0" w:color="auto"/>
              <w:right w:val="single" w:sz="4" w:space="0" w:color="auto"/>
            </w:tcBorders>
            <w:shd w:val="clear" w:color="000000" w:fill="FFFFFF"/>
            <w:noWrap/>
            <w:hideMark/>
          </w:tcPr>
          <w:p w:rsidR="006B4D18" w:rsidRPr="00214042" w:rsidRDefault="006B4D18" w:rsidP="00091854">
            <w:pPr>
              <w:widowControl/>
              <w:jc w:val="left"/>
              <w:rPr>
                <w:rFonts w:ascii="宋体" w:eastAsia="宋体" w:hAnsi="宋体" w:cs="宋体"/>
                <w:color w:val="000000"/>
                <w:kern w:val="0"/>
                <w:sz w:val="22"/>
              </w:rPr>
            </w:pPr>
            <w:r w:rsidRPr="00214042">
              <w:rPr>
                <w:rFonts w:ascii="宋体" w:eastAsia="宋体" w:hAnsi="宋体" w:cs="宋体" w:hint="eastAsia"/>
                <w:color w:val="000000"/>
                <w:kern w:val="0"/>
                <w:sz w:val="22"/>
              </w:rPr>
              <w:t>中环股份</w:t>
            </w:r>
          </w:p>
        </w:tc>
        <w:tc>
          <w:tcPr>
            <w:tcW w:w="1341"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2016-04-25</w:t>
            </w:r>
          </w:p>
        </w:tc>
        <w:tc>
          <w:tcPr>
            <w:tcW w:w="851" w:type="dxa"/>
            <w:tcBorders>
              <w:top w:val="nil"/>
              <w:left w:val="nil"/>
              <w:bottom w:val="single" w:sz="4" w:space="0" w:color="auto"/>
              <w:right w:val="single" w:sz="4" w:space="0" w:color="auto"/>
            </w:tcBorders>
            <w:shd w:val="clear" w:color="auto" w:fill="auto"/>
            <w:noWrap/>
            <w:vAlign w:val="center"/>
            <w:hideMark/>
          </w:tcPr>
          <w:p w:rsidR="006B4D18" w:rsidRPr="00091854" w:rsidRDefault="006B4D18" w:rsidP="00091854">
            <w:pPr>
              <w:widowControl/>
              <w:jc w:val="left"/>
              <w:rPr>
                <w:rFonts w:ascii="宋体" w:eastAsia="宋体" w:hAnsi="宋体" w:cs="宋体"/>
                <w:color w:val="000000"/>
                <w:kern w:val="0"/>
                <w:sz w:val="22"/>
              </w:rPr>
            </w:pPr>
            <w:r w:rsidRPr="00091854">
              <w:rPr>
                <w:rFonts w:ascii="宋体" w:eastAsia="宋体" w:hAnsi="宋体" w:cs="宋体" w:hint="eastAsia"/>
                <w:color w:val="000000"/>
                <w:kern w:val="0"/>
                <w:sz w:val="22"/>
              </w:rPr>
              <w:t>重大事项</w:t>
            </w:r>
          </w:p>
        </w:tc>
        <w:tc>
          <w:tcPr>
            <w:tcW w:w="745"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8.27</w:t>
            </w:r>
          </w:p>
        </w:tc>
        <w:tc>
          <w:tcPr>
            <w:tcW w:w="1208"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 xml:space="preserve">       100.00 </w:t>
            </w:r>
          </w:p>
        </w:tc>
        <w:tc>
          <w:tcPr>
            <w:tcW w:w="1132"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 xml:space="preserve">   1,245.50 </w:t>
            </w:r>
          </w:p>
        </w:tc>
        <w:tc>
          <w:tcPr>
            <w:tcW w:w="1132"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827.00</w:t>
            </w:r>
          </w:p>
        </w:tc>
        <w:tc>
          <w:tcPr>
            <w:tcW w:w="369" w:type="dxa"/>
            <w:tcBorders>
              <w:top w:val="nil"/>
              <w:left w:val="nil"/>
              <w:bottom w:val="single" w:sz="4" w:space="0" w:color="auto"/>
              <w:right w:val="single" w:sz="4" w:space="0" w:color="auto"/>
            </w:tcBorders>
            <w:shd w:val="clear" w:color="000000" w:fill="FFFFFF"/>
          </w:tcPr>
          <w:p w:rsidR="006B4D18" w:rsidRPr="00091854" w:rsidRDefault="006B4D18" w:rsidP="00091854">
            <w:pPr>
              <w:widowControl/>
              <w:jc w:val="right"/>
              <w:rPr>
                <w:rFonts w:ascii="宋体" w:eastAsia="宋体" w:hAnsi="宋体" w:cs="宋体"/>
                <w:color w:val="000000"/>
                <w:kern w:val="0"/>
                <w:sz w:val="22"/>
              </w:rPr>
            </w:pPr>
          </w:p>
        </w:tc>
      </w:tr>
      <w:tr w:rsidR="006B4D18" w:rsidRPr="00091854" w:rsidTr="00BC5066">
        <w:trPr>
          <w:trHeight w:val="270"/>
        </w:trPr>
        <w:tc>
          <w:tcPr>
            <w:tcW w:w="825" w:type="dxa"/>
            <w:tcBorders>
              <w:top w:val="nil"/>
              <w:left w:val="single" w:sz="4" w:space="0" w:color="auto"/>
              <w:bottom w:val="single" w:sz="4" w:space="0" w:color="auto"/>
              <w:right w:val="single" w:sz="4" w:space="0" w:color="auto"/>
            </w:tcBorders>
            <w:shd w:val="clear" w:color="000000" w:fill="FFFFFF"/>
            <w:noWrap/>
            <w:hideMark/>
          </w:tcPr>
          <w:p w:rsidR="006B4D18" w:rsidRPr="00214042" w:rsidRDefault="006B4D18" w:rsidP="00091854">
            <w:pPr>
              <w:widowControl/>
              <w:jc w:val="left"/>
              <w:rPr>
                <w:rFonts w:ascii="宋体" w:eastAsia="宋体" w:hAnsi="宋体" w:cs="宋体"/>
                <w:color w:val="000000"/>
                <w:kern w:val="0"/>
                <w:sz w:val="22"/>
              </w:rPr>
            </w:pPr>
            <w:r w:rsidRPr="00214042">
              <w:rPr>
                <w:rFonts w:ascii="宋体" w:eastAsia="宋体" w:hAnsi="宋体" w:cs="宋体"/>
                <w:color w:val="000000"/>
                <w:kern w:val="0"/>
                <w:sz w:val="22"/>
              </w:rPr>
              <w:t>002299</w:t>
            </w:r>
          </w:p>
        </w:tc>
        <w:tc>
          <w:tcPr>
            <w:tcW w:w="826" w:type="dxa"/>
            <w:tcBorders>
              <w:top w:val="nil"/>
              <w:left w:val="nil"/>
              <w:bottom w:val="single" w:sz="4" w:space="0" w:color="auto"/>
              <w:right w:val="single" w:sz="4" w:space="0" w:color="auto"/>
            </w:tcBorders>
            <w:shd w:val="clear" w:color="000000" w:fill="FFFFFF"/>
            <w:noWrap/>
            <w:hideMark/>
          </w:tcPr>
          <w:p w:rsidR="006B4D18" w:rsidRPr="00214042" w:rsidRDefault="006B4D18" w:rsidP="00091854">
            <w:pPr>
              <w:widowControl/>
              <w:jc w:val="left"/>
              <w:rPr>
                <w:rFonts w:ascii="宋体" w:eastAsia="宋体" w:hAnsi="宋体" w:cs="宋体"/>
                <w:color w:val="000000"/>
                <w:kern w:val="0"/>
                <w:sz w:val="22"/>
              </w:rPr>
            </w:pPr>
            <w:r w:rsidRPr="00214042">
              <w:rPr>
                <w:rFonts w:ascii="宋体" w:eastAsia="宋体" w:hAnsi="宋体" w:cs="宋体" w:hint="eastAsia"/>
                <w:color w:val="000000"/>
                <w:kern w:val="0"/>
                <w:sz w:val="22"/>
              </w:rPr>
              <w:t>圣农发展</w:t>
            </w:r>
          </w:p>
        </w:tc>
        <w:tc>
          <w:tcPr>
            <w:tcW w:w="1341"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2017-02-14</w:t>
            </w:r>
          </w:p>
        </w:tc>
        <w:tc>
          <w:tcPr>
            <w:tcW w:w="851" w:type="dxa"/>
            <w:tcBorders>
              <w:top w:val="nil"/>
              <w:left w:val="nil"/>
              <w:bottom w:val="single" w:sz="4" w:space="0" w:color="auto"/>
              <w:right w:val="single" w:sz="4" w:space="0" w:color="auto"/>
            </w:tcBorders>
            <w:shd w:val="clear" w:color="auto" w:fill="auto"/>
            <w:noWrap/>
            <w:vAlign w:val="center"/>
            <w:hideMark/>
          </w:tcPr>
          <w:p w:rsidR="006B4D18" w:rsidRPr="00091854" w:rsidRDefault="006B4D18" w:rsidP="00091854">
            <w:pPr>
              <w:widowControl/>
              <w:jc w:val="left"/>
              <w:rPr>
                <w:rFonts w:ascii="宋体" w:eastAsia="宋体" w:hAnsi="宋体" w:cs="宋体"/>
                <w:color w:val="000000"/>
                <w:kern w:val="0"/>
                <w:sz w:val="22"/>
              </w:rPr>
            </w:pPr>
            <w:r w:rsidRPr="00091854">
              <w:rPr>
                <w:rFonts w:ascii="宋体" w:eastAsia="宋体" w:hAnsi="宋体" w:cs="宋体" w:hint="eastAsia"/>
                <w:color w:val="000000"/>
                <w:kern w:val="0"/>
                <w:sz w:val="22"/>
              </w:rPr>
              <w:t>重大事项</w:t>
            </w:r>
          </w:p>
        </w:tc>
        <w:tc>
          <w:tcPr>
            <w:tcW w:w="745"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18.59</w:t>
            </w:r>
          </w:p>
        </w:tc>
        <w:tc>
          <w:tcPr>
            <w:tcW w:w="1208"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 xml:space="preserve">       100.00 </w:t>
            </w:r>
          </w:p>
        </w:tc>
        <w:tc>
          <w:tcPr>
            <w:tcW w:w="1132"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 xml:space="preserve">   2,085.00 </w:t>
            </w:r>
          </w:p>
        </w:tc>
        <w:tc>
          <w:tcPr>
            <w:tcW w:w="1132"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1,859.00</w:t>
            </w:r>
          </w:p>
        </w:tc>
        <w:tc>
          <w:tcPr>
            <w:tcW w:w="369" w:type="dxa"/>
            <w:tcBorders>
              <w:top w:val="nil"/>
              <w:left w:val="nil"/>
              <w:bottom w:val="single" w:sz="4" w:space="0" w:color="auto"/>
              <w:right w:val="single" w:sz="4" w:space="0" w:color="auto"/>
            </w:tcBorders>
            <w:shd w:val="clear" w:color="000000" w:fill="FFFFFF"/>
          </w:tcPr>
          <w:p w:rsidR="006B4D18" w:rsidRPr="00091854" w:rsidRDefault="006B4D18" w:rsidP="00091854">
            <w:pPr>
              <w:widowControl/>
              <w:jc w:val="right"/>
              <w:rPr>
                <w:rFonts w:ascii="宋体" w:eastAsia="宋体" w:hAnsi="宋体" w:cs="宋体"/>
                <w:color w:val="000000"/>
                <w:kern w:val="0"/>
                <w:sz w:val="22"/>
              </w:rPr>
            </w:pPr>
          </w:p>
        </w:tc>
      </w:tr>
      <w:tr w:rsidR="006B4D18" w:rsidRPr="00091854" w:rsidTr="00BC5066">
        <w:trPr>
          <w:trHeight w:val="270"/>
        </w:trPr>
        <w:tc>
          <w:tcPr>
            <w:tcW w:w="825" w:type="dxa"/>
            <w:tcBorders>
              <w:top w:val="nil"/>
              <w:left w:val="single" w:sz="4" w:space="0" w:color="auto"/>
              <w:bottom w:val="single" w:sz="4" w:space="0" w:color="auto"/>
              <w:right w:val="single" w:sz="4" w:space="0" w:color="auto"/>
            </w:tcBorders>
            <w:shd w:val="clear" w:color="000000" w:fill="FFFFFF"/>
            <w:noWrap/>
            <w:hideMark/>
          </w:tcPr>
          <w:p w:rsidR="006B4D18" w:rsidRPr="00091854" w:rsidRDefault="006B4D18" w:rsidP="00091854">
            <w:pPr>
              <w:widowControl/>
              <w:jc w:val="left"/>
              <w:rPr>
                <w:rFonts w:ascii="宋体" w:eastAsia="宋体" w:hAnsi="宋体" w:cs="宋体"/>
                <w:color w:val="000000"/>
                <w:kern w:val="0"/>
                <w:sz w:val="22"/>
              </w:rPr>
            </w:pPr>
            <w:r w:rsidRPr="00091854">
              <w:rPr>
                <w:rFonts w:ascii="宋体" w:eastAsia="宋体" w:hAnsi="宋体" w:cs="宋体" w:hint="eastAsia"/>
                <w:color w:val="000000"/>
                <w:kern w:val="0"/>
                <w:sz w:val="22"/>
              </w:rPr>
              <w:t>002426</w:t>
            </w:r>
          </w:p>
        </w:tc>
        <w:tc>
          <w:tcPr>
            <w:tcW w:w="826" w:type="dxa"/>
            <w:tcBorders>
              <w:top w:val="nil"/>
              <w:left w:val="nil"/>
              <w:bottom w:val="single" w:sz="4" w:space="0" w:color="auto"/>
              <w:right w:val="single" w:sz="4" w:space="0" w:color="auto"/>
            </w:tcBorders>
            <w:shd w:val="clear" w:color="000000" w:fill="FFFFFF"/>
            <w:noWrap/>
            <w:hideMark/>
          </w:tcPr>
          <w:p w:rsidR="006B4D18" w:rsidRPr="00091854" w:rsidRDefault="006B4D18" w:rsidP="00091854">
            <w:pPr>
              <w:widowControl/>
              <w:jc w:val="left"/>
              <w:rPr>
                <w:rFonts w:ascii="宋体" w:eastAsia="宋体" w:hAnsi="宋体" w:cs="宋体"/>
                <w:color w:val="000000"/>
                <w:kern w:val="0"/>
                <w:sz w:val="22"/>
              </w:rPr>
            </w:pPr>
            <w:r w:rsidRPr="00091854">
              <w:rPr>
                <w:rFonts w:ascii="宋体" w:eastAsia="宋体" w:hAnsi="宋体" w:cs="宋体" w:hint="eastAsia"/>
                <w:color w:val="000000"/>
                <w:kern w:val="0"/>
                <w:sz w:val="22"/>
              </w:rPr>
              <w:t>胜利精密</w:t>
            </w:r>
          </w:p>
        </w:tc>
        <w:tc>
          <w:tcPr>
            <w:tcW w:w="1341"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2017-01-16</w:t>
            </w:r>
          </w:p>
        </w:tc>
        <w:tc>
          <w:tcPr>
            <w:tcW w:w="851" w:type="dxa"/>
            <w:tcBorders>
              <w:top w:val="nil"/>
              <w:left w:val="nil"/>
              <w:bottom w:val="single" w:sz="4" w:space="0" w:color="auto"/>
              <w:right w:val="single" w:sz="4" w:space="0" w:color="auto"/>
            </w:tcBorders>
            <w:shd w:val="clear" w:color="auto" w:fill="auto"/>
            <w:noWrap/>
            <w:vAlign w:val="center"/>
            <w:hideMark/>
          </w:tcPr>
          <w:p w:rsidR="006B4D18" w:rsidRPr="00091854" w:rsidRDefault="006B4D18" w:rsidP="00091854">
            <w:pPr>
              <w:widowControl/>
              <w:jc w:val="left"/>
              <w:rPr>
                <w:rFonts w:ascii="宋体" w:eastAsia="宋体" w:hAnsi="宋体" w:cs="宋体"/>
                <w:color w:val="000000"/>
                <w:kern w:val="0"/>
                <w:sz w:val="22"/>
              </w:rPr>
            </w:pPr>
            <w:r w:rsidRPr="00091854">
              <w:rPr>
                <w:rFonts w:ascii="宋体" w:eastAsia="宋体" w:hAnsi="宋体" w:cs="宋体" w:hint="eastAsia"/>
                <w:color w:val="000000"/>
                <w:kern w:val="0"/>
                <w:sz w:val="22"/>
              </w:rPr>
              <w:t>重大事项</w:t>
            </w:r>
          </w:p>
        </w:tc>
        <w:tc>
          <w:tcPr>
            <w:tcW w:w="745"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7.68</w:t>
            </w:r>
          </w:p>
        </w:tc>
        <w:tc>
          <w:tcPr>
            <w:tcW w:w="1208"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 xml:space="preserve">       300.00 </w:t>
            </w:r>
          </w:p>
        </w:tc>
        <w:tc>
          <w:tcPr>
            <w:tcW w:w="1132"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 xml:space="preserve">   2,745.00 </w:t>
            </w:r>
          </w:p>
        </w:tc>
        <w:tc>
          <w:tcPr>
            <w:tcW w:w="1132"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2,304.00</w:t>
            </w:r>
          </w:p>
        </w:tc>
        <w:tc>
          <w:tcPr>
            <w:tcW w:w="369" w:type="dxa"/>
            <w:tcBorders>
              <w:top w:val="nil"/>
              <w:left w:val="nil"/>
              <w:bottom w:val="single" w:sz="4" w:space="0" w:color="auto"/>
              <w:right w:val="single" w:sz="4" w:space="0" w:color="auto"/>
            </w:tcBorders>
            <w:shd w:val="clear" w:color="000000" w:fill="FFFFFF"/>
          </w:tcPr>
          <w:p w:rsidR="006B4D18" w:rsidRPr="00091854" w:rsidRDefault="006B4D18" w:rsidP="00091854">
            <w:pPr>
              <w:widowControl/>
              <w:jc w:val="right"/>
              <w:rPr>
                <w:rFonts w:ascii="宋体" w:eastAsia="宋体" w:hAnsi="宋体" w:cs="宋体"/>
                <w:color w:val="000000"/>
                <w:kern w:val="0"/>
                <w:sz w:val="22"/>
              </w:rPr>
            </w:pPr>
          </w:p>
        </w:tc>
      </w:tr>
      <w:tr w:rsidR="006B4D18" w:rsidRPr="00091854" w:rsidTr="00BC5066">
        <w:trPr>
          <w:trHeight w:val="270"/>
        </w:trPr>
        <w:tc>
          <w:tcPr>
            <w:tcW w:w="825" w:type="dxa"/>
            <w:tcBorders>
              <w:top w:val="nil"/>
              <w:left w:val="single" w:sz="4" w:space="0" w:color="auto"/>
              <w:bottom w:val="single" w:sz="4" w:space="0" w:color="auto"/>
              <w:right w:val="single" w:sz="4" w:space="0" w:color="auto"/>
            </w:tcBorders>
            <w:shd w:val="clear" w:color="000000" w:fill="FFFFFF"/>
            <w:noWrap/>
            <w:hideMark/>
          </w:tcPr>
          <w:p w:rsidR="006B4D18" w:rsidRPr="00091854" w:rsidRDefault="006B4D18" w:rsidP="00091854">
            <w:pPr>
              <w:widowControl/>
              <w:jc w:val="left"/>
              <w:rPr>
                <w:rFonts w:ascii="宋体" w:eastAsia="宋体" w:hAnsi="宋体" w:cs="宋体"/>
                <w:color w:val="000000"/>
                <w:kern w:val="0"/>
                <w:sz w:val="22"/>
              </w:rPr>
            </w:pPr>
            <w:r w:rsidRPr="00091854">
              <w:rPr>
                <w:rFonts w:ascii="宋体" w:eastAsia="宋体" w:hAnsi="宋体" w:cs="宋体" w:hint="eastAsia"/>
                <w:color w:val="000000"/>
                <w:kern w:val="0"/>
                <w:sz w:val="22"/>
              </w:rPr>
              <w:t>300315</w:t>
            </w:r>
          </w:p>
        </w:tc>
        <w:tc>
          <w:tcPr>
            <w:tcW w:w="826" w:type="dxa"/>
            <w:tcBorders>
              <w:top w:val="nil"/>
              <w:left w:val="nil"/>
              <w:bottom w:val="single" w:sz="4" w:space="0" w:color="auto"/>
              <w:right w:val="single" w:sz="4" w:space="0" w:color="auto"/>
            </w:tcBorders>
            <w:shd w:val="clear" w:color="000000" w:fill="FFFFFF"/>
            <w:noWrap/>
            <w:hideMark/>
          </w:tcPr>
          <w:p w:rsidR="006B4D18" w:rsidRPr="00091854" w:rsidRDefault="006B4D18" w:rsidP="00091854">
            <w:pPr>
              <w:widowControl/>
              <w:jc w:val="left"/>
              <w:rPr>
                <w:rFonts w:ascii="宋体" w:eastAsia="宋体" w:hAnsi="宋体" w:cs="宋体"/>
                <w:color w:val="000000"/>
                <w:kern w:val="0"/>
                <w:sz w:val="22"/>
              </w:rPr>
            </w:pPr>
            <w:r w:rsidRPr="00091854">
              <w:rPr>
                <w:rFonts w:ascii="宋体" w:eastAsia="宋体" w:hAnsi="宋体" w:cs="宋体" w:hint="eastAsia"/>
                <w:color w:val="000000"/>
                <w:kern w:val="0"/>
                <w:sz w:val="22"/>
              </w:rPr>
              <w:t>掌趣科技</w:t>
            </w:r>
          </w:p>
        </w:tc>
        <w:tc>
          <w:tcPr>
            <w:tcW w:w="1341"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2017-01-19</w:t>
            </w:r>
          </w:p>
        </w:tc>
        <w:tc>
          <w:tcPr>
            <w:tcW w:w="851" w:type="dxa"/>
            <w:tcBorders>
              <w:top w:val="nil"/>
              <w:left w:val="nil"/>
              <w:bottom w:val="single" w:sz="4" w:space="0" w:color="auto"/>
              <w:right w:val="single" w:sz="4" w:space="0" w:color="auto"/>
            </w:tcBorders>
            <w:shd w:val="clear" w:color="auto" w:fill="auto"/>
            <w:noWrap/>
            <w:vAlign w:val="center"/>
            <w:hideMark/>
          </w:tcPr>
          <w:p w:rsidR="006B4D18" w:rsidRPr="00091854" w:rsidRDefault="006B4D18" w:rsidP="00091854">
            <w:pPr>
              <w:widowControl/>
              <w:jc w:val="left"/>
              <w:rPr>
                <w:rFonts w:ascii="宋体" w:eastAsia="宋体" w:hAnsi="宋体" w:cs="宋体"/>
                <w:color w:val="000000"/>
                <w:kern w:val="0"/>
                <w:sz w:val="22"/>
              </w:rPr>
            </w:pPr>
            <w:r w:rsidRPr="00091854">
              <w:rPr>
                <w:rFonts w:ascii="宋体" w:eastAsia="宋体" w:hAnsi="宋体" w:cs="宋体" w:hint="eastAsia"/>
                <w:color w:val="000000"/>
                <w:kern w:val="0"/>
                <w:sz w:val="22"/>
              </w:rPr>
              <w:t>重大事项</w:t>
            </w:r>
          </w:p>
        </w:tc>
        <w:tc>
          <w:tcPr>
            <w:tcW w:w="745"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8.84</w:t>
            </w:r>
          </w:p>
        </w:tc>
        <w:tc>
          <w:tcPr>
            <w:tcW w:w="1208"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 xml:space="preserve">       300.00 </w:t>
            </w:r>
          </w:p>
        </w:tc>
        <w:tc>
          <w:tcPr>
            <w:tcW w:w="1132"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 xml:space="preserve">   3,603.67 </w:t>
            </w:r>
          </w:p>
        </w:tc>
        <w:tc>
          <w:tcPr>
            <w:tcW w:w="1132" w:type="dxa"/>
            <w:tcBorders>
              <w:top w:val="nil"/>
              <w:left w:val="nil"/>
              <w:bottom w:val="single" w:sz="4" w:space="0" w:color="auto"/>
              <w:right w:val="single" w:sz="4" w:space="0" w:color="auto"/>
            </w:tcBorders>
            <w:shd w:val="clear" w:color="000000" w:fill="FFFFFF"/>
            <w:noWrap/>
            <w:vAlign w:val="bottom"/>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2,652.00</w:t>
            </w:r>
          </w:p>
        </w:tc>
        <w:tc>
          <w:tcPr>
            <w:tcW w:w="369" w:type="dxa"/>
            <w:tcBorders>
              <w:top w:val="nil"/>
              <w:left w:val="nil"/>
              <w:bottom w:val="single" w:sz="4" w:space="0" w:color="auto"/>
              <w:right w:val="single" w:sz="4" w:space="0" w:color="auto"/>
            </w:tcBorders>
            <w:shd w:val="clear" w:color="000000" w:fill="FFFFFF"/>
          </w:tcPr>
          <w:p w:rsidR="006B4D18" w:rsidRPr="00091854" w:rsidRDefault="006B4D18" w:rsidP="00091854">
            <w:pPr>
              <w:widowControl/>
              <w:jc w:val="right"/>
              <w:rPr>
                <w:rFonts w:ascii="宋体" w:eastAsia="宋体" w:hAnsi="宋体" w:cs="宋体"/>
                <w:color w:val="000000"/>
                <w:kern w:val="0"/>
                <w:sz w:val="22"/>
              </w:rPr>
            </w:pPr>
          </w:p>
        </w:tc>
      </w:tr>
      <w:tr w:rsidR="006B4D18" w:rsidRPr="00091854" w:rsidTr="00BC5066">
        <w:trPr>
          <w:trHeight w:val="270"/>
        </w:trPr>
        <w:tc>
          <w:tcPr>
            <w:tcW w:w="825" w:type="dxa"/>
            <w:tcBorders>
              <w:top w:val="nil"/>
              <w:left w:val="single" w:sz="4" w:space="0" w:color="auto"/>
              <w:bottom w:val="single" w:sz="4" w:space="0" w:color="auto"/>
              <w:right w:val="single" w:sz="4" w:space="0" w:color="auto"/>
            </w:tcBorders>
            <w:shd w:val="clear" w:color="000000" w:fill="FFFFFF"/>
            <w:noWrap/>
            <w:hideMark/>
          </w:tcPr>
          <w:p w:rsidR="006B4D18" w:rsidRPr="00091854" w:rsidRDefault="006B4D18" w:rsidP="00091854">
            <w:pPr>
              <w:widowControl/>
              <w:jc w:val="left"/>
              <w:rPr>
                <w:rFonts w:ascii="宋体" w:eastAsia="宋体" w:hAnsi="宋体" w:cs="宋体"/>
                <w:color w:val="000000"/>
                <w:kern w:val="0"/>
                <w:sz w:val="22"/>
              </w:rPr>
            </w:pPr>
            <w:r w:rsidRPr="00091854">
              <w:rPr>
                <w:rFonts w:ascii="宋体" w:eastAsia="宋体" w:hAnsi="宋体" w:cs="宋体" w:hint="eastAsia"/>
                <w:color w:val="000000"/>
                <w:kern w:val="0"/>
                <w:sz w:val="22"/>
              </w:rPr>
              <w:t>合计</w:t>
            </w:r>
          </w:p>
        </w:tc>
        <w:tc>
          <w:tcPr>
            <w:tcW w:w="826" w:type="dxa"/>
            <w:tcBorders>
              <w:top w:val="nil"/>
              <w:left w:val="nil"/>
              <w:bottom w:val="single" w:sz="4" w:space="0" w:color="auto"/>
              <w:right w:val="single" w:sz="4" w:space="0" w:color="auto"/>
            </w:tcBorders>
            <w:shd w:val="clear" w:color="auto" w:fill="auto"/>
            <w:noWrap/>
            <w:vAlign w:val="center"/>
            <w:hideMark/>
          </w:tcPr>
          <w:p w:rsidR="006B4D18" w:rsidRPr="00091854" w:rsidRDefault="006B4D18" w:rsidP="00091854">
            <w:pPr>
              <w:widowControl/>
              <w:jc w:val="left"/>
              <w:rPr>
                <w:rFonts w:ascii="宋体" w:eastAsia="宋体" w:hAnsi="宋体" w:cs="宋体"/>
                <w:color w:val="000000"/>
                <w:kern w:val="0"/>
                <w:sz w:val="22"/>
              </w:rPr>
            </w:pPr>
            <w:r w:rsidRPr="00091854">
              <w:rPr>
                <w:rFonts w:ascii="宋体" w:eastAsia="宋体" w:hAnsi="宋体" w:cs="宋体" w:hint="eastAsia"/>
                <w:color w:val="000000"/>
                <w:kern w:val="0"/>
                <w:sz w:val="22"/>
              </w:rPr>
              <w:t xml:space="preserve">　</w:t>
            </w:r>
          </w:p>
        </w:tc>
        <w:tc>
          <w:tcPr>
            <w:tcW w:w="1341" w:type="dxa"/>
            <w:tcBorders>
              <w:top w:val="nil"/>
              <w:left w:val="nil"/>
              <w:bottom w:val="single" w:sz="4" w:space="0" w:color="auto"/>
              <w:right w:val="single" w:sz="4" w:space="0" w:color="auto"/>
            </w:tcBorders>
            <w:shd w:val="clear" w:color="auto" w:fill="auto"/>
            <w:noWrap/>
            <w:vAlign w:val="center"/>
            <w:hideMark/>
          </w:tcPr>
          <w:p w:rsidR="006B4D18" w:rsidRPr="00091854" w:rsidRDefault="006B4D18" w:rsidP="00091854">
            <w:pPr>
              <w:widowControl/>
              <w:jc w:val="left"/>
              <w:rPr>
                <w:rFonts w:ascii="宋体" w:eastAsia="宋体" w:hAnsi="宋体" w:cs="宋体"/>
                <w:color w:val="000000"/>
                <w:kern w:val="0"/>
                <w:sz w:val="22"/>
              </w:rPr>
            </w:pPr>
            <w:r w:rsidRPr="00091854">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6B4D18" w:rsidRPr="00091854" w:rsidRDefault="006B4D18" w:rsidP="00091854">
            <w:pPr>
              <w:widowControl/>
              <w:jc w:val="left"/>
              <w:rPr>
                <w:rFonts w:ascii="宋体" w:eastAsia="宋体" w:hAnsi="宋体" w:cs="宋体"/>
                <w:color w:val="000000"/>
                <w:kern w:val="0"/>
                <w:sz w:val="22"/>
              </w:rPr>
            </w:pPr>
            <w:r w:rsidRPr="00091854">
              <w:rPr>
                <w:rFonts w:ascii="宋体" w:eastAsia="宋体" w:hAnsi="宋体" w:cs="宋体" w:hint="eastAsia"/>
                <w:color w:val="000000"/>
                <w:kern w:val="0"/>
                <w:sz w:val="22"/>
              </w:rPr>
              <w:t xml:space="preserve">　</w:t>
            </w:r>
          </w:p>
        </w:tc>
        <w:tc>
          <w:tcPr>
            <w:tcW w:w="745" w:type="dxa"/>
            <w:tcBorders>
              <w:top w:val="nil"/>
              <w:left w:val="nil"/>
              <w:bottom w:val="single" w:sz="4" w:space="0" w:color="auto"/>
              <w:right w:val="single" w:sz="4" w:space="0" w:color="auto"/>
            </w:tcBorders>
            <w:shd w:val="clear" w:color="auto" w:fill="auto"/>
            <w:noWrap/>
            <w:vAlign w:val="center"/>
            <w:hideMark/>
          </w:tcPr>
          <w:p w:rsidR="006B4D18" w:rsidRPr="00091854" w:rsidRDefault="006B4D18" w:rsidP="00091854">
            <w:pPr>
              <w:widowControl/>
              <w:jc w:val="left"/>
              <w:rPr>
                <w:rFonts w:ascii="宋体" w:eastAsia="宋体" w:hAnsi="宋体" w:cs="宋体"/>
                <w:color w:val="000000"/>
                <w:kern w:val="0"/>
                <w:sz w:val="22"/>
              </w:rPr>
            </w:pPr>
            <w:r w:rsidRPr="00091854">
              <w:rPr>
                <w:rFonts w:ascii="宋体" w:eastAsia="宋体" w:hAnsi="宋体" w:cs="宋体" w:hint="eastAsia"/>
                <w:color w:val="000000"/>
                <w:kern w:val="0"/>
                <w:sz w:val="22"/>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rsidR="006B4D18" w:rsidRPr="00091854" w:rsidRDefault="006B4D18" w:rsidP="00091854">
            <w:pPr>
              <w:widowControl/>
              <w:jc w:val="left"/>
              <w:rPr>
                <w:rFonts w:ascii="宋体" w:eastAsia="宋体" w:hAnsi="宋体" w:cs="宋体"/>
                <w:color w:val="000000"/>
                <w:kern w:val="0"/>
                <w:sz w:val="22"/>
              </w:rPr>
            </w:pPr>
            <w:r w:rsidRPr="00091854">
              <w:rPr>
                <w:rFonts w:ascii="宋体" w:eastAsia="宋体" w:hAnsi="宋体" w:cs="宋体" w:hint="eastAsia"/>
                <w:color w:val="000000"/>
                <w:kern w:val="0"/>
                <w:sz w:val="22"/>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rsidR="006B4D18" w:rsidRPr="00091854" w:rsidRDefault="006B4D18" w:rsidP="00091854">
            <w:pPr>
              <w:widowControl/>
              <w:jc w:val="left"/>
              <w:rPr>
                <w:rFonts w:ascii="宋体" w:eastAsia="宋体" w:hAnsi="宋体" w:cs="宋体"/>
                <w:color w:val="000000"/>
                <w:kern w:val="0"/>
                <w:sz w:val="22"/>
              </w:rPr>
            </w:pPr>
            <w:r w:rsidRPr="00091854">
              <w:rPr>
                <w:rFonts w:ascii="宋体" w:eastAsia="宋体" w:hAnsi="宋体" w:cs="宋体" w:hint="eastAsia"/>
                <w:color w:val="000000"/>
                <w:kern w:val="0"/>
                <w:sz w:val="22"/>
              </w:rPr>
              <w:t xml:space="preserve">32,022.57 </w:t>
            </w:r>
          </w:p>
        </w:tc>
        <w:tc>
          <w:tcPr>
            <w:tcW w:w="1132" w:type="dxa"/>
            <w:tcBorders>
              <w:top w:val="nil"/>
              <w:left w:val="nil"/>
              <w:bottom w:val="single" w:sz="4" w:space="0" w:color="auto"/>
              <w:right w:val="single" w:sz="4" w:space="0" w:color="auto"/>
            </w:tcBorders>
            <w:shd w:val="clear" w:color="auto" w:fill="auto"/>
            <w:noWrap/>
            <w:vAlign w:val="center"/>
            <w:hideMark/>
          </w:tcPr>
          <w:p w:rsidR="006B4D18" w:rsidRPr="00091854" w:rsidRDefault="006B4D18" w:rsidP="00091854">
            <w:pPr>
              <w:widowControl/>
              <w:jc w:val="right"/>
              <w:rPr>
                <w:rFonts w:ascii="宋体" w:eastAsia="宋体" w:hAnsi="宋体" w:cs="宋体"/>
                <w:color w:val="000000"/>
                <w:kern w:val="0"/>
                <w:sz w:val="22"/>
              </w:rPr>
            </w:pPr>
            <w:r w:rsidRPr="00091854">
              <w:rPr>
                <w:rFonts w:ascii="宋体" w:eastAsia="宋体" w:hAnsi="宋体" w:cs="宋体" w:hint="eastAsia"/>
                <w:color w:val="000000"/>
                <w:kern w:val="0"/>
                <w:sz w:val="22"/>
              </w:rPr>
              <w:t>28,272.64</w:t>
            </w:r>
          </w:p>
        </w:tc>
        <w:tc>
          <w:tcPr>
            <w:tcW w:w="369" w:type="dxa"/>
            <w:tcBorders>
              <w:top w:val="nil"/>
              <w:left w:val="nil"/>
              <w:bottom w:val="single" w:sz="4" w:space="0" w:color="auto"/>
              <w:right w:val="single" w:sz="4" w:space="0" w:color="auto"/>
            </w:tcBorders>
          </w:tcPr>
          <w:p w:rsidR="006B4D18" w:rsidRPr="00091854" w:rsidRDefault="006B4D18" w:rsidP="00091854">
            <w:pPr>
              <w:widowControl/>
              <w:jc w:val="right"/>
              <w:rPr>
                <w:rFonts w:ascii="宋体" w:eastAsia="宋体" w:hAnsi="宋体" w:cs="宋体"/>
                <w:color w:val="000000"/>
                <w:kern w:val="0"/>
                <w:sz w:val="22"/>
              </w:rPr>
            </w:pPr>
          </w:p>
        </w:tc>
      </w:tr>
    </w:tbl>
    <w:p w:rsidR="007768D6" w:rsidRDefault="007768D6" w:rsidP="007768D6">
      <w:pPr>
        <w:jc w:val="left"/>
        <w:rPr>
          <w:rFonts w:ascii="宋体" w:eastAsia="宋体" w:hAnsi="宋体" w:cs="宋体"/>
          <w:color w:val="000000"/>
          <w:kern w:val="0"/>
          <w:sz w:val="22"/>
        </w:rPr>
      </w:pPr>
    </w:p>
    <w:p w:rsidR="001C27A9" w:rsidRPr="00341DF1" w:rsidRDefault="00E85020" w:rsidP="00BC5066">
      <w:pPr>
        <w:spacing w:line="360" w:lineRule="auto"/>
        <w:ind w:firstLine="420"/>
        <w:rPr>
          <w:b/>
          <w:bCs/>
          <w:color w:val="000000"/>
          <w:szCs w:val="21"/>
        </w:rPr>
      </w:pPr>
      <w:r w:rsidRPr="00BC5066">
        <w:rPr>
          <w:rFonts w:ascii="宋体" w:hAnsi="宋体"/>
          <w:szCs w:val="21"/>
        </w:rPr>
        <w:t>5.1.</w:t>
      </w:r>
      <w:r w:rsidR="004B624B" w:rsidRPr="00BC5066">
        <w:rPr>
          <w:rFonts w:ascii="宋体" w:hAnsi="宋体"/>
          <w:szCs w:val="21"/>
        </w:rPr>
        <w:t>6</w:t>
      </w:r>
      <w:r w:rsidR="001C27A9" w:rsidRPr="00BC5066">
        <w:rPr>
          <w:rFonts w:ascii="宋体" w:hAnsi="宋体"/>
          <w:szCs w:val="21"/>
        </w:rPr>
        <w:t>.2</w:t>
      </w:r>
      <w:r w:rsidR="00EA1825">
        <w:rPr>
          <w:rFonts w:hint="eastAsia"/>
          <w:szCs w:val="21"/>
        </w:rPr>
        <w:t>于</w:t>
      </w:r>
      <w:r w:rsidR="00EA1825">
        <w:rPr>
          <w:rFonts w:hint="eastAsia"/>
          <w:szCs w:val="21"/>
        </w:rPr>
        <w:t>2017</w:t>
      </w:r>
      <w:r w:rsidR="00EA1825">
        <w:rPr>
          <w:rFonts w:hint="eastAsia"/>
          <w:szCs w:val="21"/>
        </w:rPr>
        <w:t>年</w:t>
      </w:r>
      <w:r w:rsidR="00EA1825">
        <w:rPr>
          <w:rFonts w:hint="eastAsia"/>
          <w:szCs w:val="21"/>
        </w:rPr>
        <w:t>3</w:t>
      </w:r>
      <w:r w:rsidR="00EA1825">
        <w:rPr>
          <w:rFonts w:hint="eastAsia"/>
          <w:szCs w:val="21"/>
        </w:rPr>
        <w:t>月</w:t>
      </w:r>
      <w:r w:rsidR="00EA1825">
        <w:rPr>
          <w:rFonts w:hint="eastAsia"/>
          <w:szCs w:val="21"/>
        </w:rPr>
        <w:t>28</w:t>
      </w:r>
      <w:r w:rsidR="00EA1825">
        <w:rPr>
          <w:rFonts w:hint="eastAsia"/>
          <w:szCs w:val="21"/>
        </w:rPr>
        <w:t>日（基金</w:t>
      </w:r>
      <w:r w:rsidR="00EA1825" w:rsidRPr="00EC0BE4">
        <w:rPr>
          <w:rFonts w:hint="eastAsia"/>
          <w:szCs w:val="21"/>
        </w:rPr>
        <w:t>最</w:t>
      </w:r>
      <w:r w:rsidR="00EA1825">
        <w:rPr>
          <w:rFonts w:ascii="宋体" w:eastAsia="宋体" w:hAnsi="宋体" w:cs="宋体" w:hint="eastAsia"/>
          <w:color w:val="000000"/>
          <w:kern w:val="0"/>
          <w:sz w:val="22"/>
        </w:rPr>
        <w:t>后运作日）</w:t>
      </w:r>
      <w:r w:rsidR="001C27A9">
        <w:rPr>
          <w:rFonts w:ascii="宋体" w:eastAsia="宋体" w:hAnsi="宋体" w:cs="宋体" w:hint="eastAsia"/>
          <w:color w:val="000000"/>
          <w:kern w:val="0"/>
          <w:sz w:val="22"/>
        </w:rPr>
        <w:t>持有的</w:t>
      </w:r>
      <w:r w:rsidR="001C27A9" w:rsidRPr="00B33EF5">
        <w:rPr>
          <w:rFonts w:ascii="宋体" w:eastAsia="宋体" w:hAnsi="宋体" w:cs="宋体" w:hint="eastAsia"/>
          <w:color w:val="000000"/>
          <w:kern w:val="0"/>
          <w:sz w:val="22"/>
        </w:rPr>
        <w:t>因认购新发/增发证券而于期末持有的流通受限证券</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6"/>
        <w:gridCol w:w="727"/>
        <w:gridCol w:w="850"/>
        <w:gridCol w:w="851"/>
        <w:gridCol w:w="850"/>
        <w:gridCol w:w="709"/>
        <w:gridCol w:w="709"/>
        <w:gridCol w:w="915"/>
        <w:gridCol w:w="870"/>
        <w:gridCol w:w="870"/>
        <w:gridCol w:w="372"/>
      </w:tblGrid>
      <w:tr w:rsidR="00CB33B5" w:rsidRPr="006B4D18" w:rsidTr="00BC5066">
        <w:trPr>
          <w:trHeight w:val="1872"/>
        </w:trPr>
        <w:tc>
          <w:tcPr>
            <w:tcW w:w="706" w:type="dxa"/>
            <w:shd w:val="clear" w:color="auto" w:fill="auto"/>
            <w:vAlign w:val="center"/>
            <w:hideMark/>
          </w:tcPr>
          <w:p w:rsidR="00CB33B5" w:rsidRPr="006B4D18" w:rsidRDefault="00CB33B5">
            <w:pPr>
              <w:widowControl/>
              <w:jc w:val="center"/>
              <w:rPr>
                <w:rFonts w:ascii="宋体" w:eastAsia="宋体" w:hAnsi="宋体" w:cs="宋体"/>
                <w:color w:val="000000"/>
                <w:kern w:val="0"/>
                <w:szCs w:val="21"/>
              </w:rPr>
            </w:pPr>
            <w:r w:rsidRPr="006B4D18">
              <w:rPr>
                <w:rFonts w:ascii="宋体" w:eastAsia="宋体" w:hAnsi="宋体" w:cs="宋体" w:hint="eastAsia"/>
                <w:color w:val="000000"/>
                <w:kern w:val="0"/>
                <w:szCs w:val="21"/>
              </w:rPr>
              <w:t>证券代码</w:t>
            </w:r>
          </w:p>
        </w:tc>
        <w:tc>
          <w:tcPr>
            <w:tcW w:w="727" w:type="dxa"/>
            <w:shd w:val="clear" w:color="auto" w:fill="auto"/>
            <w:vAlign w:val="center"/>
            <w:hideMark/>
          </w:tcPr>
          <w:p w:rsidR="00CB33B5" w:rsidRPr="006B4D18" w:rsidRDefault="00CB33B5">
            <w:pPr>
              <w:widowControl/>
              <w:jc w:val="center"/>
              <w:rPr>
                <w:rFonts w:ascii="宋体" w:eastAsia="宋体" w:hAnsi="宋体" w:cs="宋体"/>
                <w:color w:val="000000"/>
                <w:kern w:val="0"/>
                <w:szCs w:val="21"/>
              </w:rPr>
            </w:pPr>
            <w:r w:rsidRPr="006B4D18">
              <w:rPr>
                <w:rFonts w:ascii="宋体" w:eastAsia="宋体" w:hAnsi="宋体" w:cs="宋体" w:hint="eastAsia"/>
                <w:color w:val="000000"/>
                <w:kern w:val="0"/>
                <w:szCs w:val="21"/>
              </w:rPr>
              <w:t>证券名称</w:t>
            </w:r>
          </w:p>
        </w:tc>
        <w:tc>
          <w:tcPr>
            <w:tcW w:w="850" w:type="dxa"/>
            <w:shd w:val="clear" w:color="auto" w:fill="auto"/>
            <w:vAlign w:val="center"/>
            <w:hideMark/>
          </w:tcPr>
          <w:p w:rsidR="00CB33B5" w:rsidRPr="006B4D18" w:rsidRDefault="00CB33B5">
            <w:pPr>
              <w:widowControl/>
              <w:jc w:val="center"/>
              <w:rPr>
                <w:rFonts w:ascii="宋体" w:eastAsia="宋体" w:hAnsi="宋体" w:cs="宋体"/>
                <w:color w:val="000000"/>
                <w:kern w:val="0"/>
                <w:szCs w:val="21"/>
              </w:rPr>
            </w:pPr>
            <w:r w:rsidRPr="006B4D18">
              <w:rPr>
                <w:rFonts w:ascii="宋体" w:eastAsia="宋体" w:hAnsi="宋体" w:cs="宋体" w:hint="eastAsia"/>
                <w:color w:val="000000"/>
                <w:kern w:val="0"/>
                <w:szCs w:val="21"/>
              </w:rPr>
              <w:t>成功认购日</w:t>
            </w:r>
          </w:p>
        </w:tc>
        <w:tc>
          <w:tcPr>
            <w:tcW w:w="851" w:type="dxa"/>
            <w:shd w:val="clear" w:color="auto" w:fill="auto"/>
            <w:vAlign w:val="center"/>
            <w:hideMark/>
          </w:tcPr>
          <w:p w:rsidR="00CB33B5" w:rsidRPr="006B4D18" w:rsidRDefault="00CB33B5">
            <w:pPr>
              <w:widowControl/>
              <w:jc w:val="center"/>
              <w:rPr>
                <w:rFonts w:ascii="宋体" w:eastAsia="宋体" w:hAnsi="宋体" w:cs="宋体"/>
                <w:color w:val="000000"/>
                <w:kern w:val="0"/>
                <w:szCs w:val="21"/>
              </w:rPr>
            </w:pPr>
            <w:r w:rsidRPr="006B4D18">
              <w:rPr>
                <w:rFonts w:ascii="宋体" w:eastAsia="宋体" w:hAnsi="宋体" w:cs="宋体" w:hint="eastAsia"/>
                <w:color w:val="000000"/>
                <w:kern w:val="0"/>
                <w:szCs w:val="21"/>
              </w:rPr>
              <w:t>可流通日</w:t>
            </w:r>
          </w:p>
        </w:tc>
        <w:tc>
          <w:tcPr>
            <w:tcW w:w="850" w:type="dxa"/>
            <w:shd w:val="clear" w:color="auto" w:fill="auto"/>
            <w:vAlign w:val="center"/>
            <w:hideMark/>
          </w:tcPr>
          <w:p w:rsidR="00CB33B5" w:rsidRPr="006B4D18" w:rsidRDefault="00CB33B5">
            <w:pPr>
              <w:widowControl/>
              <w:jc w:val="center"/>
              <w:rPr>
                <w:rFonts w:ascii="宋体" w:eastAsia="宋体" w:hAnsi="宋体" w:cs="宋体"/>
                <w:color w:val="000000"/>
                <w:kern w:val="0"/>
                <w:szCs w:val="21"/>
              </w:rPr>
            </w:pPr>
            <w:r w:rsidRPr="006B4D18">
              <w:rPr>
                <w:rFonts w:ascii="宋体" w:eastAsia="宋体" w:hAnsi="宋体" w:cs="宋体" w:hint="eastAsia"/>
                <w:color w:val="000000"/>
                <w:kern w:val="0"/>
                <w:szCs w:val="21"/>
              </w:rPr>
              <w:t>流通受限类型</w:t>
            </w:r>
          </w:p>
        </w:tc>
        <w:tc>
          <w:tcPr>
            <w:tcW w:w="709" w:type="dxa"/>
            <w:shd w:val="clear" w:color="auto" w:fill="auto"/>
            <w:vAlign w:val="center"/>
            <w:hideMark/>
          </w:tcPr>
          <w:p w:rsidR="00CB33B5" w:rsidRPr="006B4D18" w:rsidRDefault="00CB33B5">
            <w:pPr>
              <w:widowControl/>
              <w:jc w:val="center"/>
              <w:rPr>
                <w:rFonts w:ascii="宋体" w:eastAsia="宋体" w:hAnsi="宋体" w:cs="宋体"/>
                <w:color w:val="000000"/>
                <w:kern w:val="0"/>
                <w:szCs w:val="21"/>
              </w:rPr>
            </w:pPr>
            <w:r w:rsidRPr="006B4D18">
              <w:rPr>
                <w:rFonts w:ascii="宋体" w:eastAsia="宋体" w:hAnsi="宋体" w:cs="宋体" w:hint="eastAsia"/>
                <w:color w:val="000000"/>
                <w:kern w:val="0"/>
                <w:szCs w:val="21"/>
              </w:rPr>
              <w:t>认购价格</w:t>
            </w:r>
          </w:p>
        </w:tc>
        <w:tc>
          <w:tcPr>
            <w:tcW w:w="709" w:type="dxa"/>
            <w:shd w:val="clear" w:color="auto" w:fill="auto"/>
            <w:vAlign w:val="center"/>
            <w:hideMark/>
          </w:tcPr>
          <w:p w:rsidR="00CB33B5" w:rsidRPr="006B4D18" w:rsidRDefault="00CB33B5">
            <w:pPr>
              <w:widowControl/>
              <w:jc w:val="center"/>
              <w:rPr>
                <w:rFonts w:ascii="宋体" w:eastAsia="宋体" w:hAnsi="宋体" w:cs="宋体"/>
                <w:color w:val="000000"/>
                <w:kern w:val="0"/>
                <w:szCs w:val="21"/>
              </w:rPr>
            </w:pPr>
            <w:r w:rsidRPr="006B4D18">
              <w:rPr>
                <w:rFonts w:ascii="宋体" w:eastAsia="宋体" w:hAnsi="宋体" w:cs="宋体" w:hint="eastAsia"/>
                <w:color w:val="000000"/>
                <w:kern w:val="0"/>
                <w:szCs w:val="21"/>
              </w:rPr>
              <w:t>期末估值单价</w:t>
            </w:r>
          </w:p>
        </w:tc>
        <w:tc>
          <w:tcPr>
            <w:tcW w:w="915" w:type="dxa"/>
            <w:shd w:val="clear" w:color="auto" w:fill="auto"/>
            <w:vAlign w:val="center"/>
            <w:hideMark/>
          </w:tcPr>
          <w:p w:rsidR="00CB33B5" w:rsidRPr="006B4D18" w:rsidRDefault="00CB33B5">
            <w:pPr>
              <w:widowControl/>
              <w:jc w:val="center"/>
              <w:rPr>
                <w:rFonts w:ascii="宋体" w:eastAsia="宋体" w:hAnsi="宋体" w:cs="宋体"/>
                <w:color w:val="000000"/>
                <w:kern w:val="0"/>
                <w:szCs w:val="21"/>
              </w:rPr>
            </w:pPr>
            <w:r w:rsidRPr="006B4D18">
              <w:rPr>
                <w:rFonts w:ascii="宋体" w:eastAsia="宋体" w:hAnsi="宋体" w:cs="宋体" w:hint="eastAsia"/>
                <w:color w:val="000000"/>
                <w:kern w:val="0"/>
                <w:szCs w:val="21"/>
              </w:rPr>
              <w:t>数量</w:t>
            </w:r>
            <w:r w:rsidRPr="006B4D18">
              <w:rPr>
                <w:rFonts w:ascii="Times New Roman" w:eastAsia="宋体" w:hAnsi="Times New Roman" w:cs="Times New Roman"/>
                <w:color w:val="000000"/>
                <w:kern w:val="0"/>
                <w:szCs w:val="21"/>
              </w:rPr>
              <w:t>(</w:t>
            </w:r>
            <w:r w:rsidRPr="006B4D18">
              <w:rPr>
                <w:rFonts w:ascii="宋体" w:eastAsia="宋体" w:hAnsi="宋体" w:cs="宋体" w:hint="eastAsia"/>
                <w:color w:val="000000"/>
                <w:kern w:val="0"/>
                <w:szCs w:val="21"/>
              </w:rPr>
              <w:t>单位：股</w:t>
            </w:r>
            <w:r w:rsidRPr="006B4D18">
              <w:rPr>
                <w:rFonts w:ascii="Times New Roman" w:eastAsia="宋体" w:hAnsi="Times New Roman" w:cs="Times New Roman"/>
                <w:color w:val="000000"/>
                <w:kern w:val="0"/>
                <w:szCs w:val="21"/>
              </w:rPr>
              <w:t>)</w:t>
            </w:r>
          </w:p>
        </w:tc>
        <w:tc>
          <w:tcPr>
            <w:tcW w:w="870" w:type="dxa"/>
            <w:shd w:val="clear" w:color="auto" w:fill="auto"/>
            <w:vAlign w:val="center"/>
            <w:hideMark/>
          </w:tcPr>
          <w:p w:rsidR="00CB33B5" w:rsidRPr="006B4D18" w:rsidRDefault="00CB33B5" w:rsidP="00CB33B5">
            <w:pPr>
              <w:widowControl/>
              <w:jc w:val="center"/>
              <w:rPr>
                <w:rFonts w:ascii="宋体" w:eastAsia="宋体" w:hAnsi="宋体" w:cs="宋体"/>
                <w:color w:val="000000"/>
                <w:kern w:val="0"/>
                <w:szCs w:val="21"/>
              </w:rPr>
            </w:pPr>
            <w:r w:rsidRPr="006B4D18">
              <w:rPr>
                <w:rFonts w:ascii="宋体" w:eastAsia="宋体" w:hAnsi="宋体" w:cs="宋体" w:hint="eastAsia"/>
                <w:color w:val="000000"/>
                <w:kern w:val="0"/>
                <w:szCs w:val="21"/>
              </w:rPr>
              <w:t>期末</w:t>
            </w:r>
          </w:p>
          <w:p w:rsidR="00CB33B5" w:rsidRPr="006B4D18" w:rsidRDefault="00CB33B5" w:rsidP="00BC5066">
            <w:pPr>
              <w:jc w:val="center"/>
              <w:rPr>
                <w:rFonts w:ascii="宋体" w:eastAsia="宋体" w:hAnsi="宋体" w:cs="宋体"/>
                <w:color w:val="000000"/>
                <w:kern w:val="0"/>
                <w:szCs w:val="21"/>
              </w:rPr>
            </w:pPr>
            <w:r w:rsidRPr="006B4D18">
              <w:rPr>
                <w:rFonts w:ascii="宋体" w:eastAsia="宋体" w:hAnsi="宋体" w:cs="宋体" w:hint="eastAsia"/>
                <w:color w:val="000000"/>
                <w:kern w:val="0"/>
                <w:szCs w:val="21"/>
              </w:rPr>
              <w:t>成本总额</w:t>
            </w:r>
          </w:p>
        </w:tc>
        <w:tc>
          <w:tcPr>
            <w:tcW w:w="870" w:type="dxa"/>
            <w:shd w:val="clear" w:color="auto" w:fill="auto"/>
            <w:vAlign w:val="center"/>
            <w:hideMark/>
          </w:tcPr>
          <w:p w:rsidR="00CB33B5" w:rsidRPr="006B4D18" w:rsidRDefault="00CB33B5" w:rsidP="00CB33B5">
            <w:pPr>
              <w:widowControl/>
              <w:jc w:val="center"/>
              <w:rPr>
                <w:rFonts w:ascii="宋体" w:eastAsia="宋体" w:hAnsi="宋体" w:cs="宋体"/>
                <w:color w:val="000000"/>
                <w:kern w:val="0"/>
                <w:szCs w:val="21"/>
              </w:rPr>
            </w:pPr>
            <w:r w:rsidRPr="006B4D18">
              <w:rPr>
                <w:rFonts w:ascii="宋体" w:eastAsia="宋体" w:hAnsi="宋体" w:cs="宋体" w:hint="eastAsia"/>
                <w:color w:val="000000"/>
                <w:kern w:val="0"/>
                <w:szCs w:val="21"/>
              </w:rPr>
              <w:t>期末</w:t>
            </w:r>
          </w:p>
          <w:p w:rsidR="00CB33B5" w:rsidRPr="006B4D18" w:rsidRDefault="00CB33B5" w:rsidP="00BC5066">
            <w:pPr>
              <w:jc w:val="center"/>
              <w:rPr>
                <w:rFonts w:ascii="宋体" w:eastAsia="宋体" w:hAnsi="宋体" w:cs="宋体"/>
                <w:color w:val="000000"/>
                <w:kern w:val="0"/>
                <w:szCs w:val="21"/>
              </w:rPr>
            </w:pPr>
            <w:r w:rsidRPr="006B4D18">
              <w:rPr>
                <w:rFonts w:ascii="宋体" w:eastAsia="宋体" w:hAnsi="宋体" w:cs="宋体" w:hint="eastAsia"/>
                <w:color w:val="000000"/>
                <w:kern w:val="0"/>
                <w:szCs w:val="21"/>
              </w:rPr>
              <w:t>估值总额</w:t>
            </w:r>
          </w:p>
        </w:tc>
        <w:tc>
          <w:tcPr>
            <w:tcW w:w="372" w:type="dxa"/>
            <w:shd w:val="clear" w:color="auto" w:fill="auto"/>
            <w:vAlign w:val="center"/>
            <w:hideMark/>
          </w:tcPr>
          <w:p w:rsidR="00CB33B5" w:rsidRPr="006B4D18" w:rsidRDefault="00CB33B5">
            <w:pPr>
              <w:widowControl/>
              <w:jc w:val="center"/>
              <w:rPr>
                <w:rFonts w:ascii="宋体" w:eastAsia="宋体" w:hAnsi="宋体" w:cs="宋体"/>
                <w:color w:val="000000"/>
                <w:kern w:val="0"/>
                <w:szCs w:val="21"/>
              </w:rPr>
            </w:pPr>
            <w:r w:rsidRPr="006B4D18">
              <w:rPr>
                <w:rFonts w:ascii="宋体" w:eastAsia="宋体" w:hAnsi="宋体" w:cs="宋体" w:hint="eastAsia"/>
                <w:color w:val="000000"/>
                <w:kern w:val="0"/>
                <w:szCs w:val="21"/>
              </w:rPr>
              <w:t>备注</w:t>
            </w:r>
          </w:p>
        </w:tc>
      </w:tr>
      <w:tr w:rsidR="00CB33B5" w:rsidRPr="006B4D18" w:rsidTr="00BC5066">
        <w:trPr>
          <w:trHeight w:val="270"/>
        </w:trPr>
        <w:tc>
          <w:tcPr>
            <w:tcW w:w="706" w:type="dxa"/>
            <w:shd w:val="clear" w:color="auto" w:fill="auto"/>
            <w:noWrap/>
            <w:vAlign w:val="center"/>
            <w:hideMark/>
          </w:tcPr>
          <w:p w:rsidR="006B4D18" w:rsidRPr="00621C0A" w:rsidRDefault="006B4D18" w:rsidP="00BC5066">
            <w:pPr>
              <w:widowControl/>
              <w:jc w:val="center"/>
              <w:rPr>
                <w:rFonts w:ascii="宋体" w:eastAsia="宋体" w:hAnsi="宋体" w:cs="宋体"/>
                <w:color w:val="000000"/>
                <w:kern w:val="0"/>
                <w:sz w:val="22"/>
              </w:rPr>
            </w:pPr>
            <w:r w:rsidRPr="00621C0A">
              <w:rPr>
                <w:rFonts w:ascii="宋体" w:eastAsia="宋体" w:hAnsi="宋体" w:cs="宋体"/>
                <w:color w:val="000000"/>
                <w:kern w:val="0"/>
                <w:sz w:val="22"/>
              </w:rPr>
              <w:t>601200</w:t>
            </w:r>
          </w:p>
        </w:tc>
        <w:tc>
          <w:tcPr>
            <w:tcW w:w="727" w:type="dxa"/>
            <w:shd w:val="clear" w:color="000000" w:fill="FFFFFF"/>
            <w:noWrap/>
            <w:vAlign w:val="center"/>
            <w:hideMark/>
          </w:tcPr>
          <w:p w:rsidR="006B4D18" w:rsidRPr="00621C0A" w:rsidRDefault="006B4D18" w:rsidP="00BC5066">
            <w:pPr>
              <w:widowControl/>
              <w:jc w:val="center"/>
              <w:rPr>
                <w:rFonts w:ascii="宋体" w:eastAsia="宋体" w:hAnsi="宋体" w:cs="宋体"/>
                <w:color w:val="000000"/>
                <w:kern w:val="0"/>
                <w:sz w:val="22"/>
              </w:rPr>
            </w:pPr>
            <w:r w:rsidRPr="00621C0A">
              <w:rPr>
                <w:rFonts w:ascii="宋体" w:eastAsia="宋体" w:hAnsi="宋体" w:cs="宋体" w:hint="eastAsia"/>
                <w:color w:val="000000"/>
                <w:kern w:val="0"/>
                <w:sz w:val="22"/>
              </w:rPr>
              <w:t>上海环境</w:t>
            </w:r>
          </w:p>
        </w:tc>
        <w:tc>
          <w:tcPr>
            <w:tcW w:w="850" w:type="dxa"/>
            <w:shd w:val="clear" w:color="000000" w:fill="FFFFFF"/>
            <w:noWrap/>
            <w:vAlign w:val="center"/>
            <w:hideMark/>
          </w:tcPr>
          <w:p w:rsidR="006B4D18" w:rsidRPr="006B4D18" w:rsidRDefault="006B4D18" w:rsidP="00BC5066">
            <w:pPr>
              <w:widowControl/>
              <w:jc w:val="center"/>
              <w:rPr>
                <w:rFonts w:ascii="宋体" w:eastAsia="宋体" w:hAnsi="宋体" w:cs="宋体"/>
                <w:color w:val="000000"/>
                <w:kern w:val="0"/>
                <w:sz w:val="22"/>
              </w:rPr>
            </w:pPr>
            <w:r w:rsidRPr="006B4D18">
              <w:rPr>
                <w:rFonts w:ascii="宋体" w:eastAsia="宋体" w:hAnsi="宋体" w:cs="宋体" w:hint="eastAsia"/>
                <w:color w:val="000000"/>
                <w:kern w:val="0"/>
                <w:sz w:val="22"/>
              </w:rPr>
              <w:t>2017-2-22</w:t>
            </w:r>
          </w:p>
        </w:tc>
        <w:tc>
          <w:tcPr>
            <w:tcW w:w="851" w:type="dxa"/>
            <w:shd w:val="clear" w:color="auto" w:fill="auto"/>
            <w:noWrap/>
            <w:vAlign w:val="center"/>
            <w:hideMark/>
          </w:tcPr>
          <w:p w:rsidR="006B4D18" w:rsidRPr="006B4D18" w:rsidRDefault="006B4D18" w:rsidP="00BC5066">
            <w:pPr>
              <w:widowControl/>
              <w:jc w:val="center"/>
              <w:rPr>
                <w:rFonts w:ascii="Simsun" w:eastAsia="宋体" w:hAnsi="Simsun" w:cs="宋体" w:hint="eastAsia"/>
                <w:color w:val="000000"/>
                <w:kern w:val="0"/>
                <w:sz w:val="22"/>
              </w:rPr>
            </w:pPr>
            <w:r w:rsidRPr="00BC5066">
              <w:rPr>
                <w:rFonts w:ascii="宋体" w:eastAsia="宋体" w:hAnsi="宋体" w:cs="宋体" w:hint="eastAsia"/>
                <w:color w:val="000000"/>
                <w:kern w:val="0"/>
                <w:sz w:val="22"/>
              </w:rPr>
              <w:t>2017-3-31</w:t>
            </w:r>
          </w:p>
        </w:tc>
        <w:tc>
          <w:tcPr>
            <w:tcW w:w="850" w:type="dxa"/>
            <w:shd w:val="clear" w:color="auto" w:fill="auto"/>
            <w:noWrap/>
            <w:vAlign w:val="center"/>
            <w:hideMark/>
          </w:tcPr>
          <w:p w:rsidR="006B4D18" w:rsidRPr="006B4D18" w:rsidRDefault="0023100C" w:rsidP="00BC506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新股</w:t>
            </w:r>
            <w:r w:rsidR="006B4D18" w:rsidRPr="006B4D18">
              <w:rPr>
                <w:rFonts w:ascii="宋体" w:eastAsia="宋体" w:hAnsi="宋体" w:cs="宋体" w:hint="eastAsia"/>
                <w:color w:val="000000"/>
                <w:kern w:val="0"/>
                <w:sz w:val="22"/>
              </w:rPr>
              <w:t>待上市</w:t>
            </w:r>
          </w:p>
        </w:tc>
        <w:tc>
          <w:tcPr>
            <w:tcW w:w="709" w:type="dxa"/>
            <w:shd w:val="clear" w:color="auto" w:fill="auto"/>
            <w:noWrap/>
            <w:vAlign w:val="center"/>
            <w:hideMark/>
          </w:tcPr>
          <w:p w:rsidR="006B4D18" w:rsidRPr="006B4D18" w:rsidRDefault="006B4D18" w:rsidP="00BC5066">
            <w:pPr>
              <w:widowControl/>
              <w:jc w:val="center"/>
              <w:rPr>
                <w:rFonts w:ascii="宋体" w:eastAsia="宋体" w:hAnsi="宋体" w:cs="宋体"/>
                <w:color w:val="000000"/>
                <w:kern w:val="0"/>
                <w:sz w:val="22"/>
              </w:rPr>
            </w:pPr>
            <w:r w:rsidRPr="006B4D18">
              <w:rPr>
                <w:rFonts w:ascii="宋体" w:eastAsia="宋体" w:hAnsi="宋体" w:cs="宋体" w:hint="eastAsia"/>
                <w:color w:val="000000"/>
                <w:kern w:val="0"/>
                <w:sz w:val="22"/>
              </w:rPr>
              <w:t>20.45</w:t>
            </w:r>
          </w:p>
        </w:tc>
        <w:tc>
          <w:tcPr>
            <w:tcW w:w="709" w:type="dxa"/>
            <w:shd w:val="clear" w:color="000000" w:fill="FFFFFF"/>
            <w:noWrap/>
            <w:vAlign w:val="center"/>
            <w:hideMark/>
          </w:tcPr>
          <w:p w:rsidR="006B4D18" w:rsidRPr="006B4D18" w:rsidRDefault="006B4D18" w:rsidP="00BC5066">
            <w:pPr>
              <w:widowControl/>
              <w:jc w:val="center"/>
              <w:rPr>
                <w:rFonts w:ascii="宋体" w:eastAsia="宋体" w:hAnsi="宋体" w:cs="宋体"/>
                <w:color w:val="000000"/>
                <w:kern w:val="0"/>
                <w:sz w:val="22"/>
              </w:rPr>
            </w:pPr>
            <w:r w:rsidRPr="006B4D18">
              <w:rPr>
                <w:rFonts w:ascii="宋体" w:eastAsia="宋体" w:hAnsi="宋体" w:cs="宋体" w:hint="eastAsia"/>
                <w:color w:val="000000"/>
                <w:kern w:val="0"/>
                <w:sz w:val="22"/>
              </w:rPr>
              <w:t>20.45</w:t>
            </w:r>
          </w:p>
        </w:tc>
        <w:tc>
          <w:tcPr>
            <w:tcW w:w="915" w:type="dxa"/>
            <w:shd w:val="clear" w:color="000000" w:fill="FFFFFF"/>
            <w:noWrap/>
            <w:vAlign w:val="center"/>
            <w:hideMark/>
          </w:tcPr>
          <w:p w:rsidR="006B4D18" w:rsidRPr="006B4D18" w:rsidRDefault="006B4D18" w:rsidP="00BC5066">
            <w:pPr>
              <w:widowControl/>
              <w:jc w:val="center"/>
              <w:rPr>
                <w:rFonts w:ascii="宋体" w:eastAsia="宋体" w:hAnsi="宋体" w:cs="宋体"/>
                <w:color w:val="000000"/>
                <w:kern w:val="0"/>
                <w:sz w:val="22"/>
              </w:rPr>
            </w:pPr>
            <w:r w:rsidRPr="006B4D18">
              <w:rPr>
                <w:rFonts w:ascii="宋体" w:eastAsia="宋体" w:hAnsi="宋体" w:cs="宋体" w:hint="eastAsia"/>
                <w:color w:val="000000"/>
                <w:kern w:val="0"/>
                <w:sz w:val="22"/>
              </w:rPr>
              <w:t>24</w:t>
            </w:r>
          </w:p>
        </w:tc>
        <w:tc>
          <w:tcPr>
            <w:tcW w:w="870" w:type="dxa"/>
            <w:shd w:val="clear" w:color="000000" w:fill="FFFFFF"/>
            <w:noWrap/>
            <w:vAlign w:val="center"/>
            <w:hideMark/>
          </w:tcPr>
          <w:p w:rsidR="006B4D18" w:rsidRPr="006B4D18" w:rsidRDefault="006B4D18" w:rsidP="00BC5066">
            <w:pPr>
              <w:widowControl/>
              <w:jc w:val="center"/>
              <w:rPr>
                <w:rFonts w:ascii="宋体" w:eastAsia="宋体" w:hAnsi="宋体" w:cs="宋体"/>
                <w:color w:val="000000"/>
                <w:kern w:val="0"/>
                <w:sz w:val="22"/>
              </w:rPr>
            </w:pPr>
            <w:r w:rsidRPr="006B4D18">
              <w:rPr>
                <w:rFonts w:ascii="宋体" w:eastAsia="宋体" w:hAnsi="宋体" w:cs="宋体" w:hint="eastAsia"/>
                <w:color w:val="000000"/>
                <w:kern w:val="0"/>
                <w:sz w:val="22"/>
              </w:rPr>
              <w:t>490.75</w:t>
            </w:r>
          </w:p>
        </w:tc>
        <w:tc>
          <w:tcPr>
            <w:tcW w:w="870" w:type="dxa"/>
            <w:shd w:val="clear" w:color="000000" w:fill="FFFFFF"/>
            <w:noWrap/>
            <w:vAlign w:val="center"/>
            <w:hideMark/>
          </w:tcPr>
          <w:p w:rsidR="006B4D18" w:rsidRPr="006B4D18" w:rsidRDefault="006B4D18" w:rsidP="00BC5066">
            <w:pPr>
              <w:widowControl/>
              <w:jc w:val="center"/>
              <w:rPr>
                <w:rFonts w:ascii="宋体" w:eastAsia="宋体" w:hAnsi="宋体" w:cs="宋体"/>
                <w:color w:val="000000"/>
                <w:kern w:val="0"/>
                <w:sz w:val="22"/>
              </w:rPr>
            </w:pPr>
            <w:r w:rsidRPr="006B4D18">
              <w:rPr>
                <w:rFonts w:ascii="宋体" w:eastAsia="宋体" w:hAnsi="宋体" w:cs="宋体" w:hint="eastAsia"/>
                <w:color w:val="000000"/>
                <w:kern w:val="0"/>
                <w:sz w:val="22"/>
              </w:rPr>
              <w:t>490.75</w:t>
            </w:r>
          </w:p>
        </w:tc>
        <w:tc>
          <w:tcPr>
            <w:tcW w:w="372" w:type="dxa"/>
            <w:shd w:val="clear" w:color="auto" w:fill="auto"/>
            <w:noWrap/>
            <w:vAlign w:val="center"/>
            <w:hideMark/>
          </w:tcPr>
          <w:p w:rsidR="006B4D18" w:rsidRPr="006B4D18" w:rsidRDefault="006B4D18" w:rsidP="006B4D18">
            <w:pPr>
              <w:widowControl/>
              <w:jc w:val="left"/>
              <w:rPr>
                <w:rFonts w:ascii="宋体" w:eastAsia="宋体" w:hAnsi="宋体" w:cs="宋体"/>
                <w:color w:val="000000"/>
                <w:kern w:val="0"/>
                <w:sz w:val="22"/>
              </w:rPr>
            </w:pPr>
            <w:r w:rsidRPr="006B4D18">
              <w:rPr>
                <w:rFonts w:ascii="宋体" w:eastAsia="宋体" w:hAnsi="宋体" w:cs="宋体" w:hint="eastAsia"/>
                <w:color w:val="000000"/>
                <w:kern w:val="0"/>
                <w:sz w:val="22"/>
              </w:rPr>
              <w:t xml:space="preserve">　</w:t>
            </w:r>
          </w:p>
        </w:tc>
      </w:tr>
      <w:tr w:rsidR="00CB33B5" w:rsidRPr="006B4D18" w:rsidTr="00BC5066">
        <w:trPr>
          <w:trHeight w:val="270"/>
        </w:trPr>
        <w:tc>
          <w:tcPr>
            <w:tcW w:w="706" w:type="dxa"/>
            <w:shd w:val="clear" w:color="auto" w:fill="auto"/>
            <w:noWrap/>
            <w:vAlign w:val="center"/>
            <w:hideMark/>
          </w:tcPr>
          <w:p w:rsidR="006B4D18" w:rsidRPr="00621C0A" w:rsidRDefault="006B4D18" w:rsidP="00BC5066">
            <w:pPr>
              <w:widowControl/>
              <w:jc w:val="center"/>
              <w:rPr>
                <w:rFonts w:ascii="宋体" w:eastAsia="宋体" w:hAnsi="宋体" w:cs="宋体"/>
                <w:color w:val="000000"/>
                <w:kern w:val="0"/>
                <w:sz w:val="22"/>
              </w:rPr>
            </w:pPr>
            <w:r w:rsidRPr="00621C0A">
              <w:rPr>
                <w:rFonts w:ascii="宋体" w:eastAsia="宋体" w:hAnsi="宋体" w:cs="宋体"/>
                <w:color w:val="000000"/>
                <w:kern w:val="0"/>
                <w:sz w:val="22"/>
              </w:rPr>
              <w:t>113011</w:t>
            </w:r>
          </w:p>
        </w:tc>
        <w:tc>
          <w:tcPr>
            <w:tcW w:w="727" w:type="dxa"/>
            <w:shd w:val="clear" w:color="000000" w:fill="FFFFFF"/>
            <w:noWrap/>
            <w:vAlign w:val="center"/>
            <w:hideMark/>
          </w:tcPr>
          <w:p w:rsidR="006B4D18" w:rsidRPr="00621C0A" w:rsidRDefault="006B4D18" w:rsidP="00BC5066">
            <w:pPr>
              <w:widowControl/>
              <w:jc w:val="center"/>
              <w:rPr>
                <w:rFonts w:ascii="宋体" w:eastAsia="宋体" w:hAnsi="宋体" w:cs="宋体"/>
                <w:color w:val="000000"/>
                <w:kern w:val="0"/>
                <w:sz w:val="22"/>
              </w:rPr>
            </w:pPr>
            <w:r w:rsidRPr="00621C0A">
              <w:rPr>
                <w:rFonts w:ascii="宋体" w:eastAsia="宋体" w:hAnsi="宋体" w:cs="宋体" w:hint="eastAsia"/>
                <w:color w:val="000000"/>
                <w:kern w:val="0"/>
                <w:sz w:val="22"/>
              </w:rPr>
              <w:t>光大转债</w:t>
            </w:r>
          </w:p>
        </w:tc>
        <w:tc>
          <w:tcPr>
            <w:tcW w:w="850" w:type="dxa"/>
            <w:shd w:val="clear" w:color="000000" w:fill="FFFFFF"/>
            <w:noWrap/>
            <w:vAlign w:val="center"/>
            <w:hideMark/>
          </w:tcPr>
          <w:p w:rsidR="006B4D18" w:rsidRPr="006B4D18" w:rsidRDefault="006B4D18" w:rsidP="00BC5066">
            <w:pPr>
              <w:widowControl/>
              <w:jc w:val="center"/>
              <w:rPr>
                <w:rFonts w:ascii="宋体" w:eastAsia="宋体" w:hAnsi="宋体" w:cs="宋体"/>
                <w:color w:val="000000"/>
                <w:kern w:val="0"/>
                <w:sz w:val="22"/>
              </w:rPr>
            </w:pPr>
            <w:r w:rsidRPr="006B4D18">
              <w:rPr>
                <w:rFonts w:ascii="宋体" w:eastAsia="宋体" w:hAnsi="宋体" w:cs="宋体" w:hint="eastAsia"/>
                <w:color w:val="000000"/>
                <w:kern w:val="0"/>
                <w:sz w:val="22"/>
              </w:rPr>
              <w:t>2017-3-17</w:t>
            </w:r>
          </w:p>
        </w:tc>
        <w:tc>
          <w:tcPr>
            <w:tcW w:w="851" w:type="dxa"/>
            <w:shd w:val="clear" w:color="auto" w:fill="auto"/>
            <w:noWrap/>
            <w:vAlign w:val="center"/>
            <w:hideMark/>
          </w:tcPr>
          <w:p w:rsidR="006B4D18" w:rsidRPr="006B4D18" w:rsidRDefault="006B4D18" w:rsidP="00BC5066">
            <w:pPr>
              <w:widowControl/>
              <w:jc w:val="center"/>
              <w:rPr>
                <w:rFonts w:ascii="宋体" w:eastAsia="宋体" w:hAnsi="宋体" w:cs="宋体"/>
                <w:color w:val="000000"/>
                <w:kern w:val="0"/>
                <w:sz w:val="22"/>
              </w:rPr>
            </w:pPr>
            <w:r w:rsidRPr="006B4D18">
              <w:rPr>
                <w:rFonts w:ascii="宋体" w:eastAsia="宋体" w:hAnsi="宋体" w:cs="宋体" w:hint="eastAsia"/>
                <w:color w:val="000000"/>
                <w:kern w:val="0"/>
                <w:sz w:val="22"/>
              </w:rPr>
              <w:t>2017-4-5</w:t>
            </w:r>
          </w:p>
        </w:tc>
        <w:tc>
          <w:tcPr>
            <w:tcW w:w="850" w:type="dxa"/>
            <w:shd w:val="clear" w:color="auto" w:fill="auto"/>
            <w:noWrap/>
            <w:vAlign w:val="center"/>
            <w:hideMark/>
          </w:tcPr>
          <w:p w:rsidR="006B4D18" w:rsidRPr="006B4D18" w:rsidRDefault="0023100C" w:rsidP="00BC506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新债</w:t>
            </w:r>
            <w:r w:rsidR="006B4D18" w:rsidRPr="006B4D18">
              <w:rPr>
                <w:rFonts w:ascii="宋体" w:eastAsia="宋体" w:hAnsi="宋体" w:cs="宋体" w:hint="eastAsia"/>
                <w:color w:val="000000"/>
                <w:kern w:val="0"/>
                <w:sz w:val="22"/>
              </w:rPr>
              <w:t>待上市</w:t>
            </w:r>
          </w:p>
        </w:tc>
        <w:tc>
          <w:tcPr>
            <w:tcW w:w="709" w:type="dxa"/>
            <w:shd w:val="clear" w:color="auto" w:fill="auto"/>
            <w:noWrap/>
            <w:vAlign w:val="center"/>
            <w:hideMark/>
          </w:tcPr>
          <w:p w:rsidR="006B4D18" w:rsidRPr="006B4D18" w:rsidRDefault="006B4D18" w:rsidP="00BC5066">
            <w:pPr>
              <w:widowControl/>
              <w:jc w:val="center"/>
              <w:rPr>
                <w:rFonts w:ascii="宋体" w:eastAsia="宋体" w:hAnsi="宋体" w:cs="宋体"/>
                <w:color w:val="000000"/>
                <w:kern w:val="0"/>
                <w:sz w:val="22"/>
              </w:rPr>
            </w:pPr>
            <w:r w:rsidRPr="006B4D18">
              <w:rPr>
                <w:rFonts w:ascii="宋体" w:eastAsia="宋体" w:hAnsi="宋体" w:cs="宋体" w:hint="eastAsia"/>
                <w:color w:val="000000"/>
                <w:kern w:val="0"/>
                <w:sz w:val="22"/>
              </w:rPr>
              <w:t>100</w:t>
            </w:r>
            <w:r w:rsidR="00CB33B5" w:rsidRPr="006B4D18">
              <w:rPr>
                <w:rFonts w:ascii="宋体" w:eastAsia="宋体" w:hAnsi="宋体" w:cs="宋体" w:hint="eastAsia"/>
                <w:color w:val="000000"/>
                <w:kern w:val="0"/>
                <w:sz w:val="22"/>
              </w:rPr>
              <w:t>.00</w:t>
            </w:r>
          </w:p>
        </w:tc>
        <w:tc>
          <w:tcPr>
            <w:tcW w:w="709" w:type="dxa"/>
            <w:shd w:val="clear" w:color="000000" w:fill="FFFFFF"/>
            <w:noWrap/>
            <w:vAlign w:val="center"/>
            <w:hideMark/>
          </w:tcPr>
          <w:p w:rsidR="006B4D18" w:rsidRPr="006B4D18" w:rsidRDefault="006B4D18" w:rsidP="00BC5066">
            <w:pPr>
              <w:widowControl/>
              <w:jc w:val="center"/>
              <w:rPr>
                <w:rFonts w:ascii="宋体" w:eastAsia="宋体" w:hAnsi="宋体" w:cs="宋体"/>
                <w:color w:val="000000"/>
                <w:kern w:val="0"/>
                <w:sz w:val="22"/>
              </w:rPr>
            </w:pPr>
            <w:r w:rsidRPr="006B4D18">
              <w:rPr>
                <w:rFonts w:ascii="宋体" w:eastAsia="宋体" w:hAnsi="宋体" w:cs="宋体" w:hint="eastAsia"/>
                <w:color w:val="000000"/>
                <w:kern w:val="0"/>
                <w:sz w:val="22"/>
              </w:rPr>
              <w:t>100.00</w:t>
            </w:r>
          </w:p>
        </w:tc>
        <w:tc>
          <w:tcPr>
            <w:tcW w:w="915" w:type="dxa"/>
            <w:shd w:val="clear" w:color="000000" w:fill="FFFFFF"/>
            <w:noWrap/>
            <w:vAlign w:val="center"/>
            <w:hideMark/>
          </w:tcPr>
          <w:p w:rsidR="006B4D18" w:rsidRPr="006B4D18" w:rsidRDefault="006B4D18" w:rsidP="00BC5066">
            <w:pPr>
              <w:widowControl/>
              <w:jc w:val="center"/>
              <w:rPr>
                <w:rFonts w:ascii="宋体" w:eastAsia="宋体" w:hAnsi="宋体" w:cs="宋体"/>
                <w:color w:val="000000"/>
                <w:kern w:val="0"/>
                <w:sz w:val="22"/>
              </w:rPr>
            </w:pPr>
            <w:r w:rsidRPr="006B4D18">
              <w:rPr>
                <w:rFonts w:ascii="宋体" w:eastAsia="宋体" w:hAnsi="宋体" w:cs="宋体" w:hint="eastAsia"/>
                <w:color w:val="000000"/>
                <w:kern w:val="0"/>
                <w:sz w:val="22"/>
              </w:rPr>
              <w:t>30</w:t>
            </w:r>
          </w:p>
        </w:tc>
        <w:tc>
          <w:tcPr>
            <w:tcW w:w="870" w:type="dxa"/>
            <w:shd w:val="clear" w:color="000000" w:fill="FFFFFF"/>
            <w:noWrap/>
            <w:vAlign w:val="center"/>
            <w:hideMark/>
          </w:tcPr>
          <w:p w:rsidR="006B4D18" w:rsidRPr="006B4D18" w:rsidRDefault="006B4D18" w:rsidP="00BC5066">
            <w:pPr>
              <w:widowControl/>
              <w:jc w:val="center"/>
              <w:rPr>
                <w:rFonts w:ascii="宋体" w:eastAsia="宋体" w:hAnsi="宋体" w:cs="宋体"/>
                <w:color w:val="000000"/>
                <w:kern w:val="0"/>
                <w:sz w:val="22"/>
              </w:rPr>
            </w:pPr>
            <w:r w:rsidRPr="006B4D18">
              <w:rPr>
                <w:rFonts w:ascii="宋体" w:eastAsia="宋体" w:hAnsi="宋体" w:cs="宋体" w:hint="eastAsia"/>
                <w:color w:val="000000"/>
                <w:kern w:val="0"/>
                <w:sz w:val="22"/>
              </w:rPr>
              <w:t>2,999.99</w:t>
            </w:r>
          </w:p>
        </w:tc>
        <w:tc>
          <w:tcPr>
            <w:tcW w:w="870" w:type="dxa"/>
            <w:shd w:val="clear" w:color="000000" w:fill="FFFFFF"/>
            <w:noWrap/>
            <w:vAlign w:val="center"/>
            <w:hideMark/>
          </w:tcPr>
          <w:p w:rsidR="006B4D18" w:rsidRPr="006B4D18" w:rsidRDefault="006B4D18" w:rsidP="00BC5066">
            <w:pPr>
              <w:widowControl/>
              <w:jc w:val="center"/>
              <w:rPr>
                <w:rFonts w:ascii="宋体" w:eastAsia="宋体" w:hAnsi="宋体" w:cs="宋体"/>
                <w:color w:val="000000"/>
                <w:kern w:val="0"/>
                <w:sz w:val="22"/>
              </w:rPr>
            </w:pPr>
            <w:r w:rsidRPr="006B4D18">
              <w:rPr>
                <w:rFonts w:ascii="宋体" w:eastAsia="宋体" w:hAnsi="宋体" w:cs="宋体" w:hint="eastAsia"/>
                <w:color w:val="000000"/>
                <w:kern w:val="0"/>
                <w:sz w:val="22"/>
              </w:rPr>
              <w:t>2,999.99</w:t>
            </w:r>
          </w:p>
        </w:tc>
        <w:tc>
          <w:tcPr>
            <w:tcW w:w="372" w:type="dxa"/>
            <w:shd w:val="clear" w:color="auto" w:fill="auto"/>
            <w:noWrap/>
            <w:vAlign w:val="center"/>
            <w:hideMark/>
          </w:tcPr>
          <w:p w:rsidR="006B4D18" w:rsidRPr="006B4D18" w:rsidRDefault="006B4D18" w:rsidP="006B4D18">
            <w:pPr>
              <w:widowControl/>
              <w:jc w:val="left"/>
              <w:rPr>
                <w:rFonts w:ascii="宋体" w:eastAsia="宋体" w:hAnsi="宋体" w:cs="宋体"/>
                <w:color w:val="000000"/>
                <w:kern w:val="0"/>
                <w:sz w:val="22"/>
              </w:rPr>
            </w:pPr>
            <w:r w:rsidRPr="006B4D18">
              <w:rPr>
                <w:rFonts w:ascii="宋体" w:eastAsia="宋体" w:hAnsi="宋体" w:cs="宋体" w:hint="eastAsia"/>
                <w:color w:val="000000"/>
                <w:kern w:val="0"/>
                <w:sz w:val="22"/>
              </w:rPr>
              <w:t xml:space="preserve">　</w:t>
            </w:r>
          </w:p>
        </w:tc>
      </w:tr>
    </w:tbl>
    <w:p w:rsidR="00091854" w:rsidRPr="001C27A9" w:rsidRDefault="00091854" w:rsidP="007768D6">
      <w:pPr>
        <w:jc w:val="left"/>
        <w:rPr>
          <w:rFonts w:ascii="宋体" w:eastAsia="宋体" w:hAnsi="宋体" w:cs="宋体"/>
          <w:color w:val="000000"/>
          <w:kern w:val="0"/>
          <w:sz w:val="22"/>
        </w:rPr>
      </w:pPr>
    </w:p>
    <w:p w:rsidR="00023225" w:rsidRPr="00E45228" w:rsidRDefault="004B624B" w:rsidP="00BC5066">
      <w:pPr>
        <w:pStyle w:val="a3"/>
        <w:spacing w:line="360" w:lineRule="auto"/>
        <w:ind w:firstLine="420"/>
        <w:rPr>
          <w:sz w:val="21"/>
          <w:szCs w:val="21"/>
        </w:rPr>
      </w:pPr>
      <w:r>
        <w:rPr>
          <w:rFonts w:hint="eastAsia"/>
          <w:sz w:val="21"/>
          <w:szCs w:val="21"/>
        </w:rPr>
        <w:t>本基金管理人国联安基金管理有限公司</w:t>
      </w:r>
      <w:r w:rsidR="00067C93">
        <w:rPr>
          <w:rFonts w:hint="eastAsia"/>
          <w:sz w:val="21"/>
          <w:szCs w:val="21"/>
        </w:rPr>
        <w:t>将</w:t>
      </w:r>
      <w:r>
        <w:rPr>
          <w:rFonts w:hint="eastAsia"/>
          <w:sz w:val="21"/>
          <w:szCs w:val="21"/>
        </w:rPr>
        <w:t>以自有资金按照基金所持有</w:t>
      </w:r>
      <w:r w:rsidRPr="00067C93">
        <w:rPr>
          <w:rFonts w:hint="eastAsia"/>
          <w:sz w:val="21"/>
          <w:szCs w:val="21"/>
        </w:rPr>
        <w:t>股票</w:t>
      </w:r>
      <w:r w:rsidR="00EA1825" w:rsidRPr="00067C93">
        <w:rPr>
          <w:rFonts w:hint="eastAsia"/>
          <w:sz w:val="21"/>
          <w:szCs w:val="21"/>
        </w:rPr>
        <w:t>及债券</w:t>
      </w:r>
      <w:r w:rsidR="00E85020" w:rsidRPr="00067C93">
        <w:rPr>
          <w:rFonts w:hint="eastAsia"/>
          <w:sz w:val="21"/>
          <w:szCs w:val="21"/>
        </w:rPr>
        <w:t>资产最后</w:t>
      </w:r>
      <w:r w:rsidR="00603F09">
        <w:rPr>
          <w:rFonts w:hint="eastAsia"/>
          <w:sz w:val="21"/>
          <w:szCs w:val="21"/>
        </w:rPr>
        <w:t>清算日</w:t>
      </w:r>
      <w:r w:rsidR="00E85020" w:rsidRPr="00067C93">
        <w:rPr>
          <w:rFonts w:hint="eastAsia"/>
          <w:sz w:val="21"/>
          <w:szCs w:val="21"/>
        </w:rPr>
        <w:t>的估值价格垫付基金未能变现的股票</w:t>
      </w:r>
      <w:r w:rsidR="00EA1825" w:rsidRPr="00067C93">
        <w:rPr>
          <w:rFonts w:hint="eastAsia"/>
          <w:sz w:val="21"/>
          <w:szCs w:val="21"/>
        </w:rPr>
        <w:t>及债券</w:t>
      </w:r>
      <w:r w:rsidR="00E85020" w:rsidRPr="00067C93">
        <w:rPr>
          <w:rFonts w:hint="eastAsia"/>
          <w:sz w:val="21"/>
          <w:szCs w:val="21"/>
        </w:rPr>
        <w:t>资产。</w:t>
      </w:r>
      <w:r w:rsidRPr="00067C93">
        <w:rPr>
          <w:rFonts w:hint="eastAsia"/>
          <w:sz w:val="21"/>
          <w:szCs w:val="21"/>
        </w:rPr>
        <w:t>待停牌股票复牌</w:t>
      </w:r>
      <w:r w:rsidR="00603F09">
        <w:rPr>
          <w:rFonts w:hint="eastAsia"/>
          <w:sz w:val="21"/>
          <w:szCs w:val="21"/>
        </w:rPr>
        <w:t>、</w:t>
      </w:r>
      <w:r w:rsidR="00023225">
        <w:rPr>
          <w:rFonts w:hint="eastAsia"/>
          <w:sz w:val="21"/>
          <w:szCs w:val="21"/>
        </w:rPr>
        <w:t>未上市股票及</w:t>
      </w:r>
      <w:r w:rsidR="00EA1825" w:rsidRPr="00067C93">
        <w:rPr>
          <w:rFonts w:hint="eastAsia"/>
          <w:sz w:val="21"/>
          <w:szCs w:val="21"/>
        </w:rPr>
        <w:t>未上市债券流通</w:t>
      </w:r>
      <w:r w:rsidRPr="00067C93">
        <w:rPr>
          <w:rFonts w:hint="eastAsia"/>
          <w:sz w:val="21"/>
          <w:szCs w:val="21"/>
        </w:rPr>
        <w:t>后，基金管理人将</w:t>
      </w:r>
      <w:r w:rsidR="00EA1825" w:rsidRPr="00067C93">
        <w:rPr>
          <w:rFonts w:hint="eastAsia"/>
          <w:sz w:val="21"/>
          <w:szCs w:val="21"/>
        </w:rPr>
        <w:t>债券及股票</w:t>
      </w:r>
      <w:r w:rsidRPr="00067C93">
        <w:rPr>
          <w:rFonts w:hint="eastAsia"/>
          <w:sz w:val="21"/>
          <w:szCs w:val="21"/>
        </w:rPr>
        <w:t>卖出变现，若变现总金额高于基金管理人垫付的金额，</w:t>
      </w:r>
      <w:r>
        <w:rPr>
          <w:rFonts w:hint="eastAsia"/>
          <w:sz w:val="21"/>
          <w:szCs w:val="21"/>
        </w:rPr>
        <w:t>则将差额按基金份额持有人持有的基金份额比例追偿给基金份额持有人；若变现金额小于基金管理人垫付的金额，则有基金管理人承担相应损失。</w:t>
      </w:r>
      <w:r w:rsidR="00023225" w:rsidRPr="00023225">
        <w:rPr>
          <w:rFonts w:hint="eastAsia"/>
          <w:sz w:val="21"/>
          <w:szCs w:val="21"/>
        </w:rPr>
        <w:t>城投控股</w:t>
      </w:r>
      <w:r w:rsidR="00023225">
        <w:rPr>
          <w:rFonts w:hint="eastAsia"/>
          <w:sz w:val="21"/>
          <w:szCs w:val="21"/>
        </w:rPr>
        <w:t>、</w:t>
      </w:r>
      <w:r w:rsidR="00023225" w:rsidRPr="00023225">
        <w:rPr>
          <w:rFonts w:hint="eastAsia"/>
          <w:sz w:val="21"/>
          <w:szCs w:val="21"/>
        </w:rPr>
        <w:t>通化东宝</w:t>
      </w:r>
      <w:r w:rsidR="00023225">
        <w:rPr>
          <w:rFonts w:hint="eastAsia"/>
          <w:sz w:val="21"/>
          <w:szCs w:val="21"/>
        </w:rPr>
        <w:t>、</w:t>
      </w:r>
      <w:r w:rsidR="00023225" w:rsidRPr="00023225">
        <w:rPr>
          <w:rFonts w:hint="eastAsia"/>
          <w:sz w:val="21"/>
          <w:szCs w:val="21"/>
        </w:rPr>
        <w:t>上海电气</w:t>
      </w:r>
      <w:r w:rsidR="00023225">
        <w:rPr>
          <w:rFonts w:hint="eastAsia"/>
          <w:sz w:val="21"/>
          <w:szCs w:val="21"/>
        </w:rPr>
        <w:t>、圣农发</w:t>
      </w:r>
      <w:r w:rsidR="00603F09">
        <w:rPr>
          <w:rFonts w:hint="eastAsia"/>
          <w:sz w:val="21"/>
          <w:szCs w:val="21"/>
        </w:rPr>
        <w:t>展</w:t>
      </w:r>
      <w:r w:rsidR="00A809BB">
        <w:rPr>
          <w:rFonts w:hint="eastAsia"/>
          <w:sz w:val="21"/>
          <w:szCs w:val="21"/>
        </w:rPr>
        <w:t>、</w:t>
      </w:r>
      <w:r w:rsidR="00023225" w:rsidRPr="00E45228">
        <w:rPr>
          <w:rFonts w:hint="eastAsia"/>
          <w:sz w:val="21"/>
          <w:szCs w:val="21"/>
        </w:rPr>
        <w:t>上海环境以及光大转债</w:t>
      </w:r>
      <w:r w:rsidR="00603F09" w:rsidRPr="00E45228">
        <w:rPr>
          <w:rFonts w:hint="eastAsia"/>
          <w:sz w:val="21"/>
          <w:szCs w:val="21"/>
        </w:rPr>
        <w:t>于清算期间先后</w:t>
      </w:r>
      <w:r w:rsidR="00023225" w:rsidRPr="00E45228">
        <w:rPr>
          <w:rFonts w:hint="eastAsia"/>
          <w:sz w:val="21"/>
          <w:szCs w:val="21"/>
        </w:rPr>
        <w:t>复牌流通并卖出变现</w:t>
      </w:r>
      <w:r w:rsidR="00A809BB" w:rsidRPr="00E45228">
        <w:rPr>
          <w:rFonts w:hint="eastAsia"/>
          <w:sz w:val="21"/>
          <w:szCs w:val="21"/>
        </w:rPr>
        <w:t>。</w:t>
      </w:r>
    </w:p>
    <w:p w:rsidR="005D28AA" w:rsidRPr="00E45228" w:rsidRDefault="004F1010" w:rsidP="00BC5066">
      <w:pPr>
        <w:pStyle w:val="a3"/>
        <w:spacing w:line="360" w:lineRule="auto"/>
        <w:ind w:firstLine="420"/>
        <w:rPr>
          <w:sz w:val="21"/>
          <w:szCs w:val="21"/>
        </w:rPr>
      </w:pPr>
      <w:r w:rsidRPr="00E45228">
        <w:rPr>
          <w:rFonts w:hint="eastAsia"/>
          <w:sz w:val="21"/>
          <w:szCs w:val="21"/>
        </w:rPr>
        <w:t>截至最后清算日，债券投资资产余额为人民币0元，股票投资资产余额为人民币</w:t>
      </w:r>
      <w:r w:rsidR="006918C5" w:rsidRPr="00E45228">
        <w:rPr>
          <w:rFonts w:hint="eastAsia"/>
          <w:sz w:val="21"/>
          <w:szCs w:val="21"/>
        </w:rPr>
        <w:t>17,3</w:t>
      </w:r>
      <w:r w:rsidR="00874B76" w:rsidRPr="00E45228">
        <w:rPr>
          <w:rFonts w:hint="eastAsia"/>
          <w:sz w:val="21"/>
          <w:szCs w:val="21"/>
        </w:rPr>
        <w:t>26</w:t>
      </w:r>
      <w:r w:rsidR="006918C5" w:rsidRPr="00E45228">
        <w:rPr>
          <w:rFonts w:hint="eastAsia"/>
          <w:sz w:val="21"/>
          <w:szCs w:val="21"/>
        </w:rPr>
        <w:t>.</w:t>
      </w:r>
      <w:r w:rsidR="00874B76" w:rsidRPr="00E45228">
        <w:rPr>
          <w:rFonts w:hint="eastAsia"/>
          <w:sz w:val="21"/>
          <w:szCs w:val="21"/>
        </w:rPr>
        <w:t>99</w:t>
      </w:r>
      <w:r w:rsidR="004B624B" w:rsidRPr="00E45228">
        <w:rPr>
          <w:rFonts w:hint="eastAsia"/>
          <w:sz w:val="21"/>
          <w:szCs w:val="21"/>
        </w:rPr>
        <w:t>该垫付款已于</w:t>
      </w:r>
      <w:r w:rsidRPr="00E45228">
        <w:rPr>
          <w:rFonts w:hint="eastAsia"/>
          <w:sz w:val="21"/>
          <w:szCs w:val="21"/>
        </w:rPr>
        <w:t>2017</w:t>
      </w:r>
      <w:r w:rsidR="004B624B" w:rsidRPr="00E45228">
        <w:rPr>
          <w:sz w:val="21"/>
          <w:szCs w:val="21"/>
        </w:rPr>
        <w:t>年</w:t>
      </w:r>
      <w:r w:rsidRPr="00E45228">
        <w:rPr>
          <w:rFonts w:hint="eastAsia"/>
          <w:sz w:val="21"/>
          <w:szCs w:val="21"/>
        </w:rPr>
        <w:t>5</w:t>
      </w:r>
      <w:r w:rsidR="004B624B" w:rsidRPr="00E45228">
        <w:rPr>
          <w:sz w:val="21"/>
          <w:szCs w:val="21"/>
        </w:rPr>
        <w:t>月</w:t>
      </w:r>
      <w:r w:rsidRPr="00E45228">
        <w:rPr>
          <w:rFonts w:hint="eastAsia"/>
          <w:sz w:val="21"/>
          <w:szCs w:val="21"/>
        </w:rPr>
        <w:t>12</w:t>
      </w:r>
      <w:r w:rsidR="004B624B" w:rsidRPr="00E45228">
        <w:rPr>
          <w:sz w:val="21"/>
          <w:szCs w:val="21"/>
        </w:rPr>
        <w:t>日划入托管账户</w:t>
      </w:r>
      <w:r w:rsidR="00C526F1" w:rsidRPr="00E45228">
        <w:rPr>
          <w:sz w:val="21"/>
          <w:szCs w:val="21"/>
        </w:rPr>
        <w:t>。</w:t>
      </w:r>
    </w:p>
    <w:p w:rsidR="00D22813" w:rsidRPr="00E45228" w:rsidRDefault="007B2DFE" w:rsidP="00B33EF5">
      <w:pPr>
        <w:pStyle w:val="a3"/>
        <w:spacing w:line="360" w:lineRule="auto"/>
        <w:ind w:firstLine="422"/>
        <w:rPr>
          <w:b/>
          <w:sz w:val="21"/>
          <w:szCs w:val="21"/>
        </w:rPr>
      </w:pPr>
      <w:r w:rsidRPr="00E45228">
        <w:rPr>
          <w:rFonts w:eastAsiaTheme="minorEastAsia" w:cstheme="minorBidi"/>
          <w:b/>
          <w:kern w:val="2"/>
          <w:sz w:val="21"/>
          <w:szCs w:val="21"/>
        </w:rPr>
        <w:t>5.2</w:t>
      </w:r>
      <w:r w:rsidR="00D22813" w:rsidRPr="00E45228">
        <w:rPr>
          <w:rFonts w:hint="eastAsia"/>
          <w:b/>
          <w:sz w:val="21"/>
          <w:szCs w:val="21"/>
        </w:rPr>
        <w:t>负债清偿情况</w:t>
      </w:r>
    </w:p>
    <w:p w:rsidR="006024DC" w:rsidRPr="00E45228" w:rsidRDefault="00E85020" w:rsidP="00B33EF5">
      <w:pPr>
        <w:pStyle w:val="a3"/>
        <w:spacing w:line="360" w:lineRule="auto"/>
        <w:ind w:firstLineChars="200" w:firstLine="420"/>
        <w:rPr>
          <w:sz w:val="21"/>
          <w:szCs w:val="21"/>
        </w:rPr>
      </w:pPr>
      <w:r w:rsidRPr="00E45228">
        <w:rPr>
          <w:rFonts w:hint="eastAsia"/>
          <w:sz w:val="21"/>
          <w:szCs w:val="21"/>
        </w:rPr>
        <w:t>5.2.1</w:t>
      </w:r>
      <w:r w:rsidR="00D22813" w:rsidRPr="00E45228">
        <w:rPr>
          <w:rFonts w:hint="eastAsia"/>
          <w:sz w:val="21"/>
          <w:szCs w:val="21"/>
        </w:rPr>
        <w:t>本基金最后运作日卖出回购金融资产款余额为人民币</w:t>
      </w:r>
      <w:r w:rsidR="006024DC" w:rsidRPr="00E45228">
        <w:rPr>
          <w:rFonts w:hint="eastAsia"/>
          <w:sz w:val="21"/>
          <w:szCs w:val="21"/>
        </w:rPr>
        <w:t>0.00</w:t>
      </w:r>
      <w:r w:rsidR="00D22813" w:rsidRPr="00E45228">
        <w:rPr>
          <w:rFonts w:hint="eastAsia"/>
          <w:sz w:val="21"/>
          <w:szCs w:val="21"/>
        </w:rPr>
        <w:t>元</w:t>
      </w:r>
      <w:r w:rsidR="006024DC" w:rsidRPr="00E45228">
        <w:rPr>
          <w:rFonts w:hint="eastAsia"/>
          <w:sz w:val="21"/>
          <w:szCs w:val="21"/>
        </w:rPr>
        <w:t>。</w:t>
      </w:r>
    </w:p>
    <w:p w:rsidR="00D22813" w:rsidRPr="00E45228" w:rsidRDefault="0093077C" w:rsidP="00B33EF5">
      <w:pPr>
        <w:ind w:firstLineChars="200" w:firstLine="420"/>
        <w:jc w:val="left"/>
        <w:rPr>
          <w:szCs w:val="21"/>
        </w:rPr>
      </w:pPr>
      <w:r w:rsidRPr="00E45228">
        <w:rPr>
          <w:rFonts w:ascii="宋体" w:hAnsi="宋体" w:hint="eastAsia"/>
          <w:szCs w:val="21"/>
        </w:rPr>
        <w:t>5.2.2</w:t>
      </w:r>
      <w:r w:rsidR="00D22813" w:rsidRPr="00E45228">
        <w:rPr>
          <w:rFonts w:ascii="宋体" w:hAnsi="宋体" w:hint="eastAsia"/>
          <w:szCs w:val="21"/>
        </w:rPr>
        <w:t>本基金最后运作日应付赎回款余额为人民币</w:t>
      </w:r>
      <w:r w:rsidR="004B624B" w:rsidRPr="00E45228">
        <w:rPr>
          <w:rFonts w:ascii="宋体" w:eastAsia="宋体" w:hAnsi="宋体" w:cs="宋体"/>
          <w:kern w:val="0"/>
          <w:szCs w:val="21"/>
        </w:rPr>
        <w:t>2,940.89</w:t>
      </w:r>
      <w:r w:rsidR="00D22813" w:rsidRPr="00E45228">
        <w:rPr>
          <w:rFonts w:ascii="宋体" w:hAnsi="宋体" w:hint="eastAsia"/>
          <w:szCs w:val="21"/>
        </w:rPr>
        <w:t>元，均于清算期间支付，于清算结束日应付赎回款余额为零。</w:t>
      </w:r>
    </w:p>
    <w:p w:rsidR="00D22813" w:rsidRPr="00E45228" w:rsidRDefault="0093077C">
      <w:pPr>
        <w:pStyle w:val="a3"/>
        <w:spacing w:line="360" w:lineRule="auto"/>
        <w:ind w:firstLineChars="200" w:firstLine="420"/>
        <w:rPr>
          <w:sz w:val="21"/>
          <w:szCs w:val="21"/>
        </w:rPr>
      </w:pPr>
      <w:r w:rsidRPr="00E45228">
        <w:rPr>
          <w:rFonts w:hint="eastAsia"/>
          <w:sz w:val="21"/>
          <w:szCs w:val="21"/>
        </w:rPr>
        <w:t>5.2.</w:t>
      </w:r>
      <w:r w:rsidR="00B254CA" w:rsidRPr="00E45228">
        <w:rPr>
          <w:rFonts w:hint="eastAsia"/>
          <w:sz w:val="21"/>
          <w:szCs w:val="21"/>
        </w:rPr>
        <w:t>3</w:t>
      </w:r>
      <w:r w:rsidR="00D22813" w:rsidRPr="00E45228">
        <w:rPr>
          <w:rFonts w:hint="eastAsia"/>
          <w:sz w:val="21"/>
          <w:szCs w:val="21"/>
        </w:rPr>
        <w:t>本基金最后运作日应付管理人报酬为人民币</w:t>
      </w:r>
      <w:r w:rsidR="006024DC" w:rsidRPr="00E45228">
        <w:rPr>
          <w:rFonts w:hint="eastAsia"/>
          <w:sz w:val="21"/>
          <w:szCs w:val="21"/>
        </w:rPr>
        <w:t>4,199.24</w:t>
      </w:r>
      <w:r w:rsidR="00D22813" w:rsidRPr="00E45228">
        <w:rPr>
          <w:rFonts w:hint="eastAsia"/>
          <w:sz w:val="21"/>
          <w:szCs w:val="21"/>
        </w:rPr>
        <w:t>元，均于清算期间支付，于清算结束日应付管理人报酬余额为零。</w:t>
      </w:r>
    </w:p>
    <w:p w:rsidR="00B65AC3" w:rsidRPr="00E45228" w:rsidRDefault="0093077C">
      <w:pPr>
        <w:pStyle w:val="a3"/>
        <w:spacing w:line="360" w:lineRule="auto"/>
        <w:ind w:firstLineChars="200" w:firstLine="420"/>
        <w:rPr>
          <w:sz w:val="21"/>
          <w:szCs w:val="21"/>
        </w:rPr>
      </w:pPr>
      <w:r w:rsidRPr="00E45228">
        <w:rPr>
          <w:rFonts w:hint="eastAsia"/>
          <w:sz w:val="21"/>
          <w:szCs w:val="21"/>
        </w:rPr>
        <w:t>5.2.</w:t>
      </w:r>
      <w:r w:rsidR="00B254CA" w:rsidRPr="00E45228">
        <w:rPr>
          <w:rFonts w:hint="eastAsia"/>
          <w:sz w:val="21"/>
          <w:szCs w:val="21"/>
        </w:rPr>
        <w:t>4</w:t>
      </w:r>
      <w:r w:rsidR="00D22813" w:rsidRPr="00E45228">
        <w:rPr>
          <w:rFonts w:hint="eastAsia"/>
          <w:sz w:val="21"/>
          <w:szCs w:val="21"/>
        </w:rPr>
        <w:t>本基金最后运作日应付托管费为人民币</w:t>
      </w:r>
      <w:r w:rsidR="006024DC" w:rsidRPr="00E45228">
        <w:rPr>
          <w:rFonts w:hint="eastAsia"/>
          <w:sz w:val="21"/>
          <w:szCs w:val="21"/>
        </w:rPr>
        <w:t>923.86</w:t>
      </w:r>
      <w:r w:rsidR="00D22813" w:rsidRPr="00E45228">
        <w:rPr>
          <w:rFonts w:hint="eastAsia"/>
          <w:sz w:val="21"/>
          <w:szCs w:val="21"/>
        </w:rPr>
        <w:t>元，均于清算期间支付，于清算结束日应付托管费余额为零。</w:t>
      </w:r>
    </w:p>
    <w:p w:rsidR="00D22813" w:rsidRPr="00125B7C" w:rsidRDefault="00B254CA" w:rsidP="00BC5066">
      <w:pPr>
        <w:pStyle w:val="a3"/>
        <w:spacing w:line="360" w:lineRule="auto"/>
        <w:ind w:firstLineChars="200" w:firstLine="420"/>
        <w:rPr>
          <w:sz w:val="21"/>
          <w:szCs w:val="21"/>
        </w:rPr>
      </w:pPr>
      <w:r w:rsidRPr="00125B7C">
        <w:rPr>
          <w:rFonts w:eastAsiaTheme="minorEastAsia" w:cstheme="minorBidi"/>
          <w:kern w:val="2"/>
          <w:sz w:val="21"/>
          <w:szCs w:val="21"/>
        </w:rPr>
        <w:t>5.2.5</w:t>
      </w:r>
      <w:r w:rsidR="00D22813" w:rsidRPr="00125B7C">
        <w:rPr>
          <w:rFonts w:hint="eastAsia"/>
          <w:sz w:val="21"/>
          <w:szCs w:val="21"/>
        </w:rPr>
        <w:t>本基金最后运作日应付交易费用为人民币</w:t>
      </w:r>
      <w:r w:rsidR="00643825" w:rsidRPr="00125B7C">
        <w:rPr>
          <w:bCs/>
          <w:color w:val="000000"/>
          <w:sz w:val="21"/>
          <w:szCs w:val="21"/>
        </w:rPr>
        <w:t>7,896.87</w:t>
      </w:r>
      <w:r w:rsidR="00D22813" w:rsidRPr="00125B7C">
        <w:rPr>
          <w:rFonts w:hint="eastAsia"/>
          <w:sz w:val="21"/>
          <w:szCs w:val="21"/>
        </w:rPr>
        <w:t xml:space="preserve">元均于清算期间支付，于清算结束日应付交易费用余额为零。 </w:t>
      </w:r>
    </w:p>
    <w:p w:rsidR="00D22813" w:rsidRPr="00125B7C" w:rsidRDefault="0093077C">
      <w:pPr>
        <w:pStyle w:val="a3"/>
        <w:spacing w:line="360" w:lineRule="auto"/>
        <w:ind w:firstLineChars="200" w:firstLine="420"/>
        <w:rPr>
          <w:sz w:val="21"/>
          <w:szCs w:val="21"/>
        </w:rPr>
      </w:pPr>
      <w:r w:rsidRPr="00125B7C">
        <w:rPr>
          <w:rFonts w:eastAsiaTheme="minorEastAsia" w:cstheme="minorBidi"/>
          <w:kern w:val="2"/>
          <w:sz w:val="21"/>
          <w:szCs w:val="21"/>
        </w:rPr>
        <w:t>5.2.</w:t>
      </w:r>
      <w:r w:rsidR="00B254CA" w:rsidRPr="00125B7C">
        <w:rPr>
          <w:rFonts w:eastAsiaTheme="minorEastAsia" w:cstheme="minorBidi"/>
          <w:kern w:val="2"/>
          <w:sz w:val="21"/>
          <w:szCs w:val="21"/>
        </w:rPr>
        <w:t>6</w:t>
      </w:r>
      <w:r w:rsidR="00D22813" w:rsidRPr="00125B7C">
        <w:rPr>
          <w:rFonts w:hint="eastAsia"/>
          <w:sz w:val="21"/>
          <w:szCs w:val="21"/>
        </w:rPr>
        <w:t>本基金最后运作日应交税费余额为人民币</w:t>
      </w:r>
      <w:r w:rsidR="006024DC" w:rsidRPr="00125B7C">
        <w:rPr>
          <w:rFonts w:hint="eastAsia"/>
          <w:sz w:val="21"/>
          <w:szCs w:val="21"/>
        </w:rPr>
        <w:t>6,841.60</w:t>
      </w:r>
      <w:r w:rsidR="00D22813" w:rsidRPr="00125B7C">
        <w:rPr>
          <w:rFonts w:hint="eastAsia"/>
          <w:sz w:val="21"/>
          <w:szCs w:val="21"/>
        </w:rPr>
        <w:t>元，均于清算期间支付，于清算结束日应交税费余额为零。</w:t>
      </w:r>
    </w:p>
    <w:p w:rsidR="006024DC" w:rsidRPr="00125B7C" w:rsidRDefault="0093077C">
      <w:pPr>
        <w:pStyle w:val="a3"/>
        <w:spacing w:line="360" w:lineRule="auto"/>
        <w:ind w:firstLineChars="200" w:firstLine="420"/>
        <w:rPr>
          <w:sz w:val="21"/>
          <w:szCs w:val="21"/>
        </w:rPr>
      </w:pPr>
      <w:r w:rsidRPr="00125B7C">
        <w:rPr>
          <w:rFonts w:eastAsiaTheme="minorEastAsia" w:cstheme="minorBidi"/>
          <w:kern w:val="2"/>
          <w:sz w:val="21"/>
          <w:szCs w:val="21"/>
        </w:rPr>
        <w:t>5.2.</w:t>
      </w:r>
      <w:r w:rsidR="00B254CA" w:rsidRPr="00125B7C">
        <w:rPr>
          <w:rFonts w:eastAsiaTheme="minorEastAsia" w:cstheme="minorBidi"/>
          <w:kern w:val="2"/>
          <w:sz w:val="21"/>
          <w:szCs w:val="21"/>
        </w:rPr>
        <w:t>7</w:t>
      </w:r>
      <w:r w:rsidR="00D22813" w:rsidRPr="00125B7C">
        <w:rPr>
          <w:rFonts w:hint="eastAsia"/>
          <w:sz w:val="21"/>
          <w:szCs w:val="21"/>
        </w:rPr>
        <w:t>本基金最后运作日应付利息余额为人民币</w:t>
      </w:r>
      <w:r w:rsidR="006024DC" w:rsidRPr="00125B7C">
        <w:rPr>
          <w:rFonts w:hint="eastAsia"/>
          <w:sz w:val="21"/>
          <w:szCs w:val="21"/>
        </w:rPr>
        <w:t>0.00</w:t>
      </w:r>
      <w:r w:rsidR="00D22813" w:rsidRPr="00125B7C">
        <w:rPr>
          <w:rFonts w:hint="eastAsia"/>
          <w:sz w:val="21"/>
          <w:szCs w:val="21"/>
        </w:rPr>
        <w:t>元</w:t>
      </w:r>
      <w:r w:rsidR="006024DC" w:rsidRPr="00125B7C">
        <w:rPr>
          <w:rFonts w:hint="eastAsia"/>
          <w:sz w:val="21"/>
          <w:szCs w:val="21"/>
        </w:rPr>
        <w:t>。</w:t>
      </w:r>
    </w:p>
    <w:p w:rsidR="00D22813" w:rsidRPr="00125B7C" w:rsidRDefault="0093077C" w:rsidP="00B33EF5">
      <w:pPr>
        <w:ind w:firstLineChars="200" w:firstLine="420"/>
        <w:jc w:val="left"/>
        <w:rPr>
          <w:szCs w:val="21"/>
        </w:rPr>
      </w:pPr>
      <w:r w:rsidRPr="00125B7C">
        <w:rPr>
          <w:rFonts w:ascii="宋体" w:hAnsi="宋体"/>
          <w:szCs w:val="21"/>
        </w:rPr>
        <w:t>5.2.</w:t>
      </w:r>
      <w:r w:rsidR="00B254CA" w:rsidRPr="00125B7C">
        <w:rPr>
          <w:rFonts w:ascii="宋体" w:hAnsi="宋体"/>
          <w:szCs w:val="21"/>
        </w:rPr>
        <w:t>8</w:t>
      </w:r>
      <w:r w:rsidR="00D22813" w:rsidRPr="00125B7C">
        <w:rPr>
          <w:rFonts w:ascii="宋体" w:eastAsia="宋体" w:hAnsi="宋体" w:cs="宋体" w:hint="eastAsia"/>
          <w:kern w:val="0"/>
          <w:szCs w:val="21"/>
        </w:rPr>
        <w:t>本基金最后运作日其他负债为人民币</w:t>
      </w:r>
      <w:r w:rsidR="00643825" w:rsidRPr="00125B7C">
        <w:rPr>
          <w:rFonts w:ascii="宋体" w:eastAsia="宋体" w:hAnsi="宋体" w:cs="宋体"/>
          <w:kern w:val="0"/>
          <w:szCs w:val="21"/>
        </w:rPr>
        <w:t>148,344.41</w:t>
      </w:r>
      <w:r w:rsidR="00D22813" w:rsidRPr="00125B7C">
        <w:rPr>
          <w:rFonts w:ascii="宋体" w:eastAsia="宋体" w:hAnsi="宋体" w:cs="宋体" w:hint="eastAsia"/>
          <w:kern w:val="0"/>
          <w:szCs w:val="21"/>
        </w:rPr>
        <w:t>元</w:t>
      </w:r>
      <w:r w:rsidRPr="00125B7C">
        <w:rPr>
          <w:rFonts w:ascii="宋体" w:eastAsia="宋体" w:hAnsi="宋体" w:cs="宋体" w:hint="eastAsia"/>
          <w:kern w:val="0"/>
          <w:szCs w:val="21"/>
        </w:rPr>
        <w:t>，</w:t>
      </w:r>
      <w:r w:rsidR="00D22813" w:rsidRPr="00125B7C">
        <w:rPr>
          <w:rFonts w:ascii="宋体" w:hAnsi="宋体" w:hint="eastAsia"/>
          <w:szCs w:val="21"/>
        </w:rPr>
        <w:t xml:space="preserve">均于清算期间支付，于清算结束日其他负债余额为零。　　 </w:t>
      </w:r>
    </w:p>
    <w:p w:rsidR="0093077C" w:rsidRPr="00B33EF5" w:rsidRDefault="0093077C" w:rsidP="00B33EF5">
      <w:pPr>
        <w:ind w:firstLineChars="200" w:firstLine="420"/>
        <w:jc w:val="left"/>
        <w:rPr>
          <w:rFonts w:ascii="宋体" w:hAnsi="宋体"/>
          <w:szCs w:val="21"/>
        </w:rPr>
      </w:pPr>
    </w:p>
    <w:p w:rsidR="00D22813" w:rsidRPr="00B33EF5" w:rsidRDefault="007B2DFE" w:rsidP="00B33EF5">
      <w:pPr>
        <w:pStyle w:val="a3"/>
        <w:spacing w:line="360" w:lineRule="auto"/>
        <w:ind w:firstLine="422"/>
        <w:rPr>
          <w:b/>
          <w:sz w:val="21"/>
          <w:szCs w:val="21"/>
        </w:rPr>
      </w:pPr>
      <w:r w:rsidRPr="00B33EF5">
        <w:rPr>
          <w:b/>
          <w:sz w:val="21"/>
          <w:szCs w:val="21"/>
        </w:rPr>
        <w:t>5.3</w:t>
      </w:r>
      <w:r w:rsidR="00D22813" w:rsidRPr="00B33EF5">
        <w:rPr>
          <w:rFonts w:hint="eastAsia"/>
          <w:b/>
          <w:sz w:val="21"/>
          <w:szCs w:val="21"/>
        </w:rPr>
        <w:t>清算期间的清算损益情况</w:t>
      </w:r>
    </w:p>
    <w:p w:rsidR="00D22813" w:rsidRPr="00B33EF5" w:rsidRDefault="00D22813" w:rsidP="00D22813">
      <w:pPr>
        <w:pStyle w:val="a3"/>
        <w:spacing w:line="360" w:lineRule="auto"/>
        <w:rPr>
          <w:sz w:val="21"/>
          <w:szCs w:val="21"/>
        </w:rPr>
      </w:pPr>
    </w:p>
    <w:tbl>
      <w:tblPr>
        <w:tblW w:w="8680" w:type="dxa"/>
        <w:tblInd w:w="93" w:type="dxa"/>
        <w:tblLook w:val="04A0"/>
      </w:tblPr>
      <w:tblGrid>
        <w:gridCol w:w="2640"/>
        <w:gridCol w:w="6040"/>
      </w:tblGrid>
      <w:tr w:rsidR="00F175FB" w:rsidRPr="00F175FB" w:rsidTr="00F175FB">
        <w:trPr>
          <w:trHeight w:val="525"/>
        </w:trPr>
        <w:tc>
          <w:tcPr>
            <w:tcW w:w="26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75FB" w:rsidRPr="00F175FB" w:rsidRDefault="00F175FB" w:rsidP="00F175FB">
            <w:pPr>
              <w:widowControl/>
              <w:jc w:val="left"/>
              <w:rPr>
                <w:rFonts w:ascii="宋体" w:eastAsia="宋体" w:hAnsi="宋体" w:cs="宋体"/>
                <w:color w:val="000000"/>
                <w:kern w:val="0"/>
                <w:szCs w:val="21"/>
              </w:rPr>
            </w:pPr>
            <w:r w:rsidRPr="00F175FB">
              <w:rPr>
                <w:rFonts w:ascii="宋体" w:eastAsia="宋体" w:hAnsi="宋体" w:cs="宋体" w:hint="eastAsia"/>
                <w:color w:val="000000"/>
                <w:kern w:val="0"/>
                <w:szCs w:val="21"/>
              </w:rPr>
              <w:t xml:space="preserve">项目 </w:t>
            </w:r>
          </w:p>
        </w:tc>
        <w:tc>
          <w:tcPr>
            <w:tcW w:w="6040" w:type="dxa"/>
            <w:tcBorders>
              <w:top w:val="single" w:sz="8" w:space="0" w:color="auto"/>
              <w:left w:val="nil"/>
              <w:bottom w:val="single" w:sz="8" w:space="0" w:color="auto"/>
              <w:right w:val="single" w:sz="8" w:space="0" w:color="auto"/>
            </w:tcBorders>
            <w:shd w:val="clear" w:color="auto" w:fill="auto"/>
            <w:vAlign w:val="center"/>
            <w:hideMark/>
          </w:tcPr>
          <w:p w:rsidR="00F175FB" w:rsidRPr="00F175FB" w:rsidRDefault="00F175FB" w:rsidP="00F175FB">
            <w:pPr>
              <w:widowControl/>
              <w:jc w:val="left"/>
              <w:rPr>
                <w:rFonts w:ascii="宋体" w:eastAsia="宋体" w:hAnsi="宋体" w:cs="宋体"/>
                <w:color w:val="000000"/>
                <w:kern w:val="0"/>
                <w:szCs w:val="21"/>
              </w:rPr>
            </w:pPr>
            <w:r w:rsidRPr="00F175FB">
              <w:rPr>
                <w:rFonts w:ascii="宋体" w:eastAsia="宋体" w:hAnsi="宋体" w:cs="宋体" w:hint="eastAsia"/>
                <w:color w:val="000000"/>
                <w:kern w:val="0"/>
                <w:szCs w:val="21"/>
              </w:rPr>
              <w:t xml:space="preserve">2017年03月29日(基金开始清算日)至2017年05月12日(基金结束清算日)止期间 </w:t>
            </w:r>
          </w:p>
        </w:tc>
      </w:tr>
      <w:tr w:rsidR="00F175FB" w:rsidRPr="00F175FB" w:rsidTr="00F175FB">
        <w:trPr>
          <w:trHeight w:val="285"/>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F175FB" w:rsidRPr="00F175FB" w:rsidRDefault="00F175FB" w:rsidP="00F175FB">
            <w:pPr>
              <w:widowControl/>
              <w:jc w:val="left"/>
              <w:rPr>
                <w:rFonts w:ascii="宋体" w:eastAsia="宋体" w:hAnsi="宋体" w:cs="宋体"/>
                <w:color w:val="000000"/>
                <w:kern w:val="0"/>
                <w:szCs w:val="21"/>
              </w:rPr>
            </w:pPr>
            <w:r w:rsidRPr="00F175FB">
              <w:rPr>
                <w:rFonts w:ascii="宋体" w:eastAsia="宋体" w:hAnsi="宋体" w:cs="宋体" w:hint="eastAsia"/>
                <w:color w:val="000000"/>
                <w:kern w:val="0"/>
                <w:szCs w:val="21"/>
              </w:rPr>
              <w:t xml:space="preserve">一、资产处置损益 </w:t>
            </w:r>
          </w:p>
        </w:tc>
        <w:tc>
          <w:tcPr>
            <w:tcW w:w="6040" w:type="dxa"/>
            <w:tcBorders>
              <w:top w:val="nil"/>
              <w:left w:val="nil"/>
              <w:bottom w:val="single" w:sz="8" w:space="0" w:color="auto"/>
              <w:right w:val="single" w:sz="8" w:space="0" w:color="auto"/>
            </w:tcBorders>
            <w:shd w:val="clear" w:color="auto" w:fill="auto"/>
            <w:vAlign w:val="center"/>
            <w:hideMark/>
          </w:tcPr>
          <w:p w:rsidR="00F175FB" w:rsidRPr="00F175FB" w:rsidRDefault="00386076">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9,564.50</w:t>
            </w:r>
          </w:p>
        </w:tc>
      </w:tr>
      <w:tr w:rsidR="00F175FB" w:rsidRPr="00F175FB" w:rsidTr="00F175FB">
        <w:trPr>
          <w:trHeight w:val="285"/>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F175FB" w:rsidRPr="00F175FB" w:rsidRDefault="00F175FB" w:rsidP="00F175FB">
            <w:pPr>
              <w:widowControl/>
              <w:jc w:val="left"/>
              <w:rPr>
                <w:rFonts w:ascii="宋体" w:eastAsia="宋体" w:hAnsi="宋体" w:cs="宋体"/>
                <w:color w:val="000000"/>
                <w:kern w:val="0"/>
                <w:szCs w:val="21"/>
              </w:rPr>
            </w:pPr>
            <w:r w:rsidRPr="00F175FB">
              <w:rPr>
                <w:rFonts w:ascii="宋体" w:eastAsia="宋体" w:hAnsi="宋体" w:cs="宋体" w:hint="eastAsia"/>
                <w:color w:val="000000"/>
                <w:kern w:val="0"/>
                <w:szCs w:val="21"/>
              </w:rPr>
              <w:t xml:space="preserve">1.利息收入 </w:t>
            </w:r>
          </w:p>
        </w:tc>
        <w:tc>
          <w:tcPr>
            <w:tcW w:w="6040" w:type="dxa"/>
            <w:tcBorders>
              <w:top w:val="nil"/>
              <w:left w:val="nil"/>
              <w:bottom w:val="single" w:sz="8" w:space="0" w:color="auto"/>
              <w:right w:val="single" w:sz="8" w:space="0" w:color="auto"/>
            </w:tcBorders>
            <w:shd w:val="clear" w:color="auto" w:fill="auto"/>
            <w:vAlign w:val="center"/>
            <w:hideMark/>
          </w:tcPr>
          <w:p w:rsidR="00F175FB" w:rsidRPr="00F175FB" w:rsidRDefault="00386076">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4,164.63</w:t>
            </w:r>
          </w:p>
        </w:tc>
      </w:tr>
      <w:tr w:rsidR="00F175FB" w:rsidRPr="00F175FB" w:rsidTr="00F175FB">
        <w:trPr>
          <w:trHeight w:val="480"/>
        </w:trPr>
        <w:tc>
          <w:tcPr>
            <w:tcW w:w="2640" w:type="dxa"/>
            <w:vMerge w:val="restart"/>
            <w:tcBorders>
              <w:top w:val="nil"/>
              <w:left w:val="single" w:sz="8" w:space="0" w:color="auto"/>
              <w:bottom w:val="single" w:sz="8" w:space="0" w:color="000000"/>
              <w:right w:val="single" w:sz="8" w:space="0" w:color="auto"/>
            </w:tcBorders>
            <w:shd w:val="clear" w:color="auto" w:fill="auto"/>
            <w:vAlign w:val="center"/>
            <w:hideMark/>
          </w:tcPr>
          <w:p w:rsidR="00F175FB" w:rsidRPr="00F175FB" w:rsidRDefault="00F175FB" w:rsidP="00F175FB">
            <w:pPr>
              <w:widowControl/>
              <w:jc w:val="left"/>
              <w:rPr>
                <w:rFonts w:ascii="宋体" w:eastAsia="宋体" w:hAnsi="宋体" w:cs="宋体"/>
                <w:color w:val="000000"/>
                <w:kern w:val="0"/>
                <w:szCs w:val="21"/>
              </w:rPr>
            </w:pPr>
            <w:r w:rsidRPr="00F175FB">
              <w:rPr>
                <w:rFonts w:ascii="宋体" w:eastAsia="宋体" w:hAnsi="宋体" w:cs="宋体" w:hint="eastAsia"/>
                <w:color w:val="000000"/>
                <w:kern w:val="0"/>
                <w:szCs w:val="21"/>
              </w:rPr>
              <w:t xml:space="preserve">其中：存款利息收入 </w:t>
            </w:r>
          </w:p>
        </w:tc>
        <w:tc>
          <w:tcPr>
            <w:tcW w:w="6040" w:type="dxa"/>
            <w:vMerge w:val="restart"/>
            <w:tcBorders>
              <w:top w:val="nil"/>
              <w:left w:val="single" w:sz="8" w:space="0" w:color="auto"/>
              <w:bottom w:val="single" w:sz="8" w:space="0" w:color="000000"/>
              <w:right w:val="single" w:sz="8" w:space="0" w:color="auto"/>
            </w:tcBorders>
            <w:shd w:val="clear" w:color="auto" w:fill="auto"/>
            <w:vAlign w:val="center"/>
            <w:hideMark/>
          </w:tcPr>
          <w:p w:rsidR="00F175FB" w:rsidRPr="00BC5066" w:rsidRDefault="00386076">
            <w:pPr>
              <w:widowControl/>
              <w:jc w:val="right"/>
              <w:rPr>
                <w:rFonts w:ascii="宋体" w:eastAsia="宋体" w:hAnsi="宋体" w:cs="宋体"/>
                <w:color w:val="000000"/>
                <w:kern w:val="0"/>
                <w:szCs w:val="21"/>
              </w:rPr>
            </w:pPr>
            <w:r w:rsidRPr="00BC5066">
              <w:rPr>
                <w:rFonts w:ascii="宋体" w:eastAsia="宋体" w:hAnsi="宋体" w:cs="宋体"/>
                <w:color w:val="000000"/>
                <w:kern w:val="0"/>
                <w:szCs w:val="21"/>
              </w:rPr>
              <w:t>2,724.43</w:t>
            </w:r>
          </w:p>
        </w:tc>
      </w:tr>
      <w:tr w:rsidR="00F175FB" w:rsidRPr="00F175FB" w:rsidTr="00F175FB">
        <w:trPr>
          <w:trHeight w:val="312"/>
        </w:trPr>
        <w:tc>
          <w:tcPr>
            <w:tcW w:w="2640" w:type="dxa"/>
            <w:vMerge/>
            <w:tcBorders>
              <w:top w:val="nil"/>
              <w:left w:val="single" w:sz="8" w:space="0" w:color="auto"/>
              <w:bottom w:val="single" w:sz="8" w:space="0" w:color="000000"/>
              <w:right w:val="single" w:sz="8" w:space="0" w:color="auto"/>
            </w:tcBorders>
            <w:vAlign w:val="center"/>
            <w:hideMark/>
          </w:tcPr>
          <w:p w:rsidR="00F175FB" w:rsidRPr="00F175FB" w:rsidRDefault="00F175FB" w:rsidP="00F175FB">
            <w:pPr>
              <w:widowControl/>
              <w:jc w:val="left"/>
              <w:rPr>
                <w:rFonts w:ascii="宋体" w:eastAsia="宋体" w:hAnsi="宋体" w:cs="宋体"/>
                <w:color w:val="000000"/>
                <w:kern w:val="0"/>
                <w:szCs w:val="21"/>
              </w:rPr>
            </w:pPr>
          </w:p>
        </w:tc>
        <w:tc>
          <w:tcPr>
            <w:tcW w:w="6040" w:type="dxa"/>
            <w:vMerge/>
            <w:tcBorders>
              <w:top w:val="nil"/>
              <w:left w:val="single" w:sz="8" w:space="0" w:color="auto"/>
              <w:bottom w:val="single" w:sz="8" w:space="0" w:color="000000"/>
              <w:right w:val="single" w:sz="8" w:space="0" w:color="auto"/>
            </w:tcBorders>
            <w:vAlign w:val="center"/>
            <w:hideMark/>
          </w:tcPr>
          <w:p w:rsidR="00F175FB" w:rsidRPr="00BC5066" w:rsidRDefault="00F175FB" w:rsidP="00BC5066">
            <w:pPr>
              <w:widowControl/>
              <w:jc w:val="right"/>
              <w:rPr>
                <w:rFonts w:ascii="宋体" w:eastAsia="宋体" w:hAnsi="宋体" w:cs="宋体"/>
                <w:color w:val="000000"/>
                <w:kern w:val="0"/>
                <w:szCs w:val="21"/>
              </w:rPr>
            </w:pPr>
          </w:p>
        </w:tc>
      </w:tr>
      <w:tr w:rsidR="00F175FB" w:rsidRPr="00F175FB" w:rsidTr="00F175FB">
        <w:trPr>
          <w:trHeight w:val="312"/>
        </w:trPr>
        <w:tc>
          <w:tcPr>
            <w:tcW w:w="2640" w:type="dxa"/>
            <w:vMerge w:val="restart"/>
            <w:tcBorders>
              <w:top w:val="nil"/>
              <w:left w:val="single" w:sz="8" w:space="0" w:color="auto"/>
              <w:bottom w:val="single" w:sz="8" w:space="0" w:color="000000"/>
              <w:right w:val="single" w:sz="8" w:space="0" w:color="auto"/>
            </w:tcBorders>
            <w:shd w:val="clear" w:color="auto" w:fill="auto"/>
            <w:vAlign w:val="center"/>
            <w:hideMark/>
          </w:tcPr>
          <w:p w:rsidR="00F175FB" w:rsidRPr="00F175FB" w:rsidRDefault="00F175FB" w:rsidP="00F175FB">
            <w:pPr>
              <w:widowControl/>
              <w:ind w:firstLineChars="300" w:firstLine="630"/>
              <w:jc w:val="left"/>
              <w:rPr>
                <w:rFonts w:ascii="宋体" w:eastAsia="宋体" w:hAnsi="宋体" w:cs="宋体"/>
                <w:color w:val="000000"/>
                <w:kern w:val="0"/>
                <w:szCs w:val="21"/>
              </w:rPr>
            </w:pPr>
            <w:r w:rsidRPr="00F175FB">
              <w:rPr>
                <w:rFonts w:ascii="宋体" w:eastAsia="宋体" w:hAnsi="宋体" w:cs="宋体" w:hint="eastAsia"/>
                <w:color w:val="000000"/>
                <w:kern w:val="0"/>
                <w:szCs w:val="21"/>
              </w:rPr>
              <w:t>债券利息收入</w:t>
            </w:r>
          </w:p>
        </w:tc>
        <w:tc>
          <w:tcPr>
            <w:tcW w:w="6040" w:type="dxa"/>
            <w:vMerge w:val="restart"/>
            <w:tcBorders>
              <w:top w:val="nil"/>
              <w:left w:val="single" w:sz="8" w:space="0" w:color="auto"/>
              <w:bottom w:val="single" w:sz="8" w:space="0" w:color="000000"/>
              <w:right w:val="single" w:sz="8" w:space="0" w:color="auto"/>
            </w:tcBorders>
            <w:shd w:val="clear" w:color="auto" w:fill="auto"/>
            <w:vAlign w:val="center"/>
            <w:hideMark/>
          </w:tcPr>
          <w:p w:rsidR="00F175FB" w:rsidRPr="00BC5066" w:rsidRDefault="00F175FB">
            <w:pPr>
              <w:widowControl/>
              <w:jc w:val="right"/>
              <w:rPr>
                <w:rFonts w:ascii="宋体" w:eastAsia="宋体" w:hAnsi="宋体" w:cs="宋体"/>
                <w:color w:val="000000"/>
                <w:kern w:val="0"/>
                <w:szCs w:val="21"/>
              </w:rPr>
            </w:pPr>
            <w:r w:rsidRPr="00BC5066">
              <w:rPr>
                <w:rFonts w:ascii="宋体" w:eastAsia="宋体" w:hAnsi="宋体" w:cs="宋体"/>
                <w:color w:val="000000"/>
                <w:kern w:val="0"/>
                <w:szCs w:val="21"/>
              </w:rPr>
              <w:t>1,440.20</w:t>
            </w:r>
          </w:p>
        </w:tc>
      </w:tr>
      <w:tr w:rsidR="00F175FB" w:rsidRPr="00F175FB" w:rsidTr="00F175FB">
        <w:trPr>
          <w:trHeight w:val="312"/>
        </w:trPr>
        <w:tc>
          <w:tcPr>
            <w:tcW w:w="2640" w:type="dxa"/>
            <w:vMerge/>
            <w:tcBorders>
              <w:top w:val="nil"/>
              <w:left w:val="single" w:sz="8" w:space="0" w:color="auto"/>
              <w:bottom w:val="single" w:sz="8" w:space="0" w:color="000000"/>
              <w:right w:val="single" w:sz="8" w:space="0" w:color="auto"/>
            </w:tcBorders>
            <w:vAlign w:val="center"/>
            <w:hideMark/>
          </w:tcPr>
          <w:p w:rsidR="00F175FB" w:rsidRPr="00F175FB" w:rsidRDefault="00F175FB" w:rsidP="00F175FB">
            <w:pPr>
              <w:widowControl/>
              <w:jc w:val="left"/>
              <w:rPr>
                <w:rFonts w:ascii="宋体" w:eastAsia="宋体" w:hAnsi="宋体" w:cs="宋体"/>
                <w:color w:val="000000"/>
                <w:kern w:val="0"/>
                <w:szCs w:val="21"/>
              </w:rPr>
            </w:pPr>
          </w:p>
        </w:tc>
        <w:tc>
          <w:tcPr>
            <w:tcW w:w="6040" w:type="dxa"/>
            <w:vMerge/>
            <w:tcBorders>
              <w:top w:val="nil"/>
              <w:left w:val="single" w:sz="8" w:space="0" w:color="auto"/>
              <w:bottom w:val="single" w:sz="8" w:space="0" w:color="000000"/>
              <w:right w:val="single" w:sz="8" w:space="0" w:color="auto"/>
            </w:tcBorders>
            <w:vAlign w:val="center"/>
            <w:hideMark/>
          </w:tcPr>
          <w:p w:rsidR="00F175FB" w:rsidRPr="00BC5066" w:rsidRDefault="00F175FB" w:rsidP="00BC5066">
            <w:pPr>
              <w:widowControl/>
              <w:jc w:val="right"/>
              <w:rPr>
                <w:rFonts w:ascii="宋体" w:eastAsia="宋体" w:hAnsi="宋体" w:cs="宋体"/>
                <w:color w:val="000000"/>
                <w:kern w:val="0"/>
                <w:szCs w:val="21"/>
              </w:rPr>
            </w:pPr>
          </w:p>
        </w:tc>
      </w:tr>
      <w:tr w:rsidR="00F175FB" w:rsidRPr="002D3CB3" w:rsidTr="00F175FB">
        <w:trPr>
          <w:trHeight w:val="735"/>
        </w:trPr>
        <w:tc>
          <w:tcPr>
            <w:tcW w:w="2640" w:type="dxa"/>
            <w:vMerge w:val="restart"/>
            <w:tcBorders>
              <w:top w:val="nil"/>
              <w:left w:val="single" w:sz="8" w:space="0" w:color="auto"/>
              <w:bottom w:val="single" w:sz="8" w:space="0" w:color="000000"/>
              <w:right w:val="single" w:sz="8" w:space="0" w:color="auto"/>
            </w:tcBorders>
            <w:shd w:val="clear" w:color="auto" w:fill="auto"/>
            <w:vAlign w:val="center"/>
            <w:hideMark/>
          </w:tcPr>
          <w:p w:rsidR="00F175FB" w:rsidRPr="00F175FB" w:rsidRDefault="00F175FB" w:rsidP="00F175FB">
            <w:pPr>
              <w:widowControl/>
              <w:jc w:val="left"/>
              <w:rPr>
                <w:rFonts w:ascii="宋体" w:eastAsia="宋体" w:hAnsi="宋体" w:cs="宋体"/>
                <w:color w:val="000000"/>
                <w:kern w:val="0"/>
                <w:szCs w:val="21"/>
              </w:rPr>
            </w:pPr>
            <w:r w:rsidRPr="00F175FB">
              <w:rPr>
                <w:rFonts w:ascii="宋体" w:eastAsia="宋体" w:hAnsi="宋体" w:cs="宋体" w:hint="eastAsia"/>
                <w:color w:val="000000"/>
                <w:kern w:val="0"/>
                <w:szCs w:val="21"/>
              </w:rPr>
              <w:t xml:space="preserve">2.投资收益（损失以“-”填列） </w:t>
            </w:r>
          </w:p>
        </w:tc>
        <w:tc>
          <w:tcPr>
            <w:tcW w:w="6040" w:type="dxa"/>
            <w:vMerge w:val="restart"/>
            <w:tcBorders>
              <w:top w:val="nil"/>
              <w:left w:val="single" w:sz="8" w:space="0" w:color="auto"/>
              <w:bottom w:val="single" w:sz="8" w:space="0" w:color="000000"/>
              <w:right w:val="single" w:sz="8" w:space="0" w:color="auto"/>
            </w:tcBorders>
            <w:shd w:val="clear" w:color="auto" w:fill="auto"/>
            <w:vAlign w:val="center"/>
            <w:hideMark/>
          </w:tcPr>
          <w:p w:rsidR="00F175FB" w:rsidRPr="00BC5066" w:rsidRDefault="00F175FB" w:rsidP="00BC5066">
            <w:pPr>
              <w:widowControl/>
              <w:jc w:val="right"/>
              <w:rPr>
                <w:rFonts w:ascii="宋体" w:eastAsia="宋体" w:hAnsi="宋体" w:cs="宋体"/>
                <w:color w:val="000000"/>
                <w:kern w:val="0"/>
                <w:szCs w:val="21"/>
              </w:rPr>
            </w:pPr>
            <w:r w:rsidRPr="00BC5066">
              <w:rPr>
                <w:rFonts w:ascii="宋体" w:eastAsia="宋体" w:hAnsi="宋体" w:cs="宋体"/>
                <w:color w:val="000000"/>
                <w:kern w:val="0"/>
                <w:szCs w:val="21"/>
              </w:rPr>
              <w:t>-16,763.14</w:t>
            </w:r>
          </w:p>
        </w:tc>
      </w:tr>
      <w:tr w:rsidR="00F175FB" w:rsidRPr="00F175FB" w:rsidTr="00F175FB">
        <w:trPr>
          <w:trHeight w:val="312"/>
        </w:trPr>
        <w:tc>
          <w:tcPr>
            <w:tcW w:w="2640" w:type="dxa"/>
            <w:vMerge/>
            <w:tcBorders>
              <w:top w:val="nil"/>
              <w:left w:val="single" w:sz="8" w:space="0" w:color="auto"/>
              <w:bottom w:val="single" w:sz="8" w:space="0" w:color="000000"/>
              <w:right w:val="single" w:sz="8" w:space="0" w:color="auto"/>
            </w:tcBorders>
            <w:vAlign w:val="center"/>
            <w:hideMark/>
          </w:tcPr>
          <w:p w:rsidR="00F175FB" w:rsidRPr="00F175FB" w:rsidRDefault="00F175FB" w:rsidP="00F175FB">
            <w:pPr>
              <w:widowControl/>
              <w:jc w:val="left"/>
              <w:rPr>
                <w:rFonts w:ascii="宋体" w:eastAsia="宋体" w:hAnsi="宋体" w:cs="宋体"/>
                <w:color w:val="000000"/>
                <w:kern w:val="0"/>
                <w:szCs w:val="21"/>
              </w:rPr>
            </w:pPr>
          </w:p>
        </w:tc>
        <w:tc>
          <w:tcPr>
            <w:tcW w:w="6040" w:type="dxa"/>
            <w:vMerge/>
            <w:tcBorders>
              <w:top w:val="nil"/>
              <w:left w:val="single" w:sz="8" w:space="0" w:color="auto"/>
              <w:bottom w:val="single" w:sz="8" w:space="0" w:color="000000"/>
              <w:right w:val="single" w:sz="8" w:space="0" w:color="auto"/>
            </w:tcBorders>
            <w:vAlign w:val="center"/>
            <w:hideMark/>
          </w:tcPr>
          <w:p w:rsidR="00F175FB" w:rsidRPr="00BC5066" w:rsidRDefault="00F175FB" w:rsidP="00BC5066">
            <w:pPr>
              <w:widowControl/>
              <w:jc w:val="right"/>
              <w:rPr>
                <w:rFonts w:ascii="宋体" w:eastAsia="宋体" w:hAnsi="宋体" w:cs="宋体"/>
                <w:color w:val="000000"/>
                <w:kern w:val="0"/>
                <w:szCs w:val="21"/>
              </w:rPr>
            </w:pPr>
          </w:p>
        </w:tc>
      </w:tr>
      <w:tr w:rsidR="00F175FB" w:rsidRPr="00F175FB" w:rsidTr="00F175FB">
        <w:trPr>
          <w:trHeight w:val="480"/>
        </w:trPr>
        <w:tc>
          <w:tcPr>
            <w:tcW w:w="2640" w:type="dxa"/>
            <w:vMerge w:val="restart"/>
            <w:tcBorders>
              <w:top w:val="nil"/>
              <w:left w:val="single" w:sz="8" w:space="0" w:color="auto"/>
              <w:bottom w:val="single" w:sz="8" w:space="0" w:color="000000"/>
              <w:right w:val="single" w:sz="8" w:space="0" w:color="auto"/>
            </w:tcBorders>
            <w:shd w:val="clear" w:color="auto" w:fill="auto"/>
            <w:vAlign w:val="center"/>
            <w:hideMark/>
          </w:tcPr>
          <w:p w:rsidR="00F175FB" w:rsidRPr="00F175FB" w:rsidRDefault="00F175FB" w:rsidP="00F175FB">
            <w:pPr>
              <w:widowControl/>
              <w:jc w:val="left"/>
              <w:rPr>
                <w:rFonts w:ascii="宋体" w:eastAsia="宋体" w:hAnsi="宋体" w:cs="宋体"/>
                <w:color w:val="000000"/>
                <w:kern w:val="0"/>
                <w:szCs w:val="21"/>
              </w:rPr>
            </w:pPr>
            <w:r w:rsidRPr="00F175FB">
              <w:rPr>
                <w:rFonts w:ascii="宋体" w:eastAsia="宋体" w:hAnsi="宋体" w:cs="宋体" w:hint="eastAsia"/>
                <w:color w:val="000000"/>
                <w:kern w:val="0"/>
                <w:szCs w:val="21"/>
              </w:rPr>
              <w:t xml:space="preserve">其中：股票投资收益 </w:t>
            </w:r>
          </w:p>
        </w:tc>
        <w:tc>
          <w:tcPr>
            <w:tcW w:w="6040" w:type="dxa"/>
            <w:vMerge w:val="restart"/>
            <w:tcBorders>
              <w:top w:val="nil"/>
              <w:left w:val="single" w:sz="8" w:space="0" w:color="auto"/>
              <w:bottom w:val="single" w:sz="8" w:space="0" w:color="000000"/>
              <w:right w:val="single" w:sz="8" w:space="0" w:color="auto"/>
            </w:tcBorders>
            <w:shd w:val="clear" w:color="auto" w:fill="auto"/>
            <w:vAlign w:val="center"/>
            <w:hideMark/>
          </w:tcPr>
          <w:p w:rsidR="00F175FB" w:rsidRPr="00BC5066" w:rsidRDefault="00F175FB">
            <w:pPr>
              <w:widowControl/>
              <w:jc w:val="right"/>
              <w:rPr>
                <w:rFonts w:ascii="宋体" w:eastAsia="宋体" w:hAnsi="宋体" w:cs="宋体"/>
                <w:color w:val="000000"/>
                <w:kern w:val="0"/>
                <w:szCs w:val="21"/>
              </w:rPr>
            </w:pPr>
            <w:r w:rsidRPr="00BC5066">
              <w:rPr>
                <w:rFonts w:ascii="宋体" w:eastAsia="宋体" w:hAnsi="宋体" w:cs="宋体"/>
                <w:color w:val="000000"/>
                <w:kern w:val="0"/>
                <w:szCs w:val="21"/>
              </w:rPr>
              <w:t>15,762.94</w:t>
            </w:r>
          </w:p>
        </w:tc>
      </w:tr>
      <w:tr w:rsidR="00F175FB" w:rsidRPr="00F175FB" w:rsidTr="00F175FB">
        <w:trPr>
          <w:trHeight w:val="312"/>
        </w:trPr>
        <w:tc>
          <w:tcPr>
            <w:tcW w:w="2640" w:type="dxa"/>
            <w:vMerge/>
            <w:tcBorders>
              <w:top w:val="nil"/>
              <w:left w:val="single" w:sz="8" w:space="0" w:color="auto"/>
              <w:bottom w:val="single" w:sz="8" w:space="0" w:color="000000"/>
              <w:right w:val="single" w:sz="8" w:space="0" w:color="auto"/>
            </w:tcBorders>
            <w:vAlign w:val="center"/>
            <w:hideMark/>
          </w:tcPr>
          <w:p w:rsidR="00F175FB" w:rsidRPr="00F175FB" w:rsidRDefault="00F175FB" w:rsidP="00F175FB">
            <w:pPr>
              <w:widowControl/>
              <w:jc w:val="left"/>
              <w:rPr>
                <w:rFonts w:ascii="宋体" w:eastAsia="宋体" w:hAnsi="宋体" w:cs="宋体"/>
                <w:color w:val="000000"/>
                <w:kern w:val="0"/>
                <w:szCs w:val="21"/>
              </w:rPr>
            </w:pPr>
          </w:p>
        </w:tc>
        <w:tc>
          <w:tcPr>
            <w:tcW w:w="6040" w:type="dxa"/>
            <w:vMerge/>
            <w:tcBorders>
              <w:top w:val="nil"/>
              <w:left w:val="single" w:sz="8" w:space="0" w:color="auto"/>
              <w:bottom w:val="single" w:sz="8" w:space="0" w:color="000000"/>
              <w:right w:val="single" w:sz="8" w:space="0" w:color="auto"/>
            </w:tcBorders>
            <w:vAlign w:val="center"/>
            <w:hideMark/>
          </w:tcPr>
          <w:p w:rsidR="00F175FB" w:rsidRPr="00BC5066" w:rsidRDefault="00F175FB" w:rsidP="00BC5066">
            <w:pPr>
              <w:widowControl/>
              <w:jc w:val="right"/>
              <w:rPr>
                <w:rFonts w:ascii="宋体" w:eastAsia="宋体" w:hAnsi="宋体" w:cs="宋体"/>
                <w:color w:val="000000"/>
                <w:kern w:val="0"/>
                <w:szCs w:val="21"/>
              </w:rPr>
            </w:pPr>
          </w:p>
        </w:tc>
      </w:tr>
      <w:tr w:rsidR="00F175FB" w:rsidRPr="00F175FB" w:rsidTr="00F175FB">
        <w:trPr>
          <w:trHeight w:val="312"/>
        </w:trPr>
        <w:tc>
          <w:tcPr>
            <w:tcW w:w="2640" w:type="dxa"/>
            <w:vMerge w:val="restart"/>
            <w:tcBorders>
              <w:top w:val="nil"/>
              <w:left w:val="single" w:sz="8" w:space="0" w:color="auto"/>
              <w:bottom w:val="single" w:sz="8" w:space="0" w:color="000000"/>
              <w:right w:val="single" w:sz="8" w:space="0" w:color="auto"/>
            </w:tcBorders>
            <w:shd w:val="clear" w:color="auto" w:fill="auto"/>
            <w:vAlign w:val="center"/>
            <w:hideMark/>
          </w:tcPr>
          <w:p w:rsidR="00F175FB" w:rsidRPr="00F175FB" w:rsidRDefault="00F175FB" w:rsidP="00F175FB">
            <w:pPr>
              <w:widowControl/>
              <w:rPr>
                <w:rFonts w:ascii="宋体" w:eastAsia="宋体" w:hAnsi="宋体" w:cs="宋体"/>
                <w:color w:val="000000"/>
                <w:kern w:val="0"/>
                <w:szCs w:val="21"/>
              </w:rPr>
            </w:pPr>
            <w:r w:rsidRPr="00F175FB">
              <w:rPr>
                <w:rFonts w:ascii="宋体" w:eastAsia="宋体" w:hAnsi="宋体" w:cs="宋体" w:hint="eastAsia"/>
                <w:color w:val="000000"/>
                <w:kern w:val="0"/>
                <w:szCs w:val="21"/>
              </w:rPr>
              <w:t>债券投资收益</w:t>
            </w:r>
          </w:p>
        </w:tc>
        <w:tc>
          <w:tcPr>
            <w:tcW w:w="6040" w:type="dxa"/>
            <w:vMerge w:val="restart"/>
            <w:tcBorders>
              <w:top w:val="nil"/>
              <w:left w:val="single" w:sz="8" w:space="0" w:color="auto"/>
              <w:bottom w:val="single" w:sz="8" w:space="0" w:color="000000"/>
              <w:right w:val="single" w:sz="8" w:space="0" w:color="auto"/>
            </w:tcBorders>
            <w:shd w:val="clear" w:color="auto" w:fill="auto"/>
            <w:vAlign w:val="center"/>
            <w:hideMark/>
          </w:tcPr>
          <w:p w:rsidR="00F175FB" w:rsidRPr="00BC5066" w:rsidRDefault="00F175FB">
            <w:pPr>
              <w:widowControl/>
              <w:jc w:val="right"/>
              <w:rPr>
                <w:rFonts w:ascii="宋体" w:eastAsia="宋体" w:hAnsi="宋体" w:cs="宋体"/>
                <w:color w:val="000000"/>
                <w:kern w:val="0"/>
                <w:szCs w:val="21"/>
              </w:rPr>
            </w:pPr>
            <w:r w:rsidRPr="00BC5066">
              <w:rPr>
                <w:rFonts w:ascii="宋体" w:eastAsia="宋体" w:hAnsi="宋体" w:cs="宋体"/>
                <w:color w:val="000000"/>
                <w:kern w:val="0"/>
                <w:szCs w:val="21"/>
              </w:rPr>
              <w:t>-32,519.46</w:t>
            </w:r>
          </w:p>
        </w:tc>
      </w:tr>
      <w:tr w:rsidR="00F175FB" w:rsidRPr="00F175FB" w:rsidTr="00F175FB">
        <w:trPr>
          <w:trHeight w:val="312"/>
        </w:trPr>
        <w:tc>
          <w:tcPr>
            <w:tcW w:w="2640" w:type="dxa"/>
            <w:vMerge/>
            <w:tcBorders>
              <w:top w:val="nil"/>
              <w:left w:val="single" w:sz="8" w:space="0" w:color="auto"/>
              <w:bottom w:val="single" w:sz="8" w:space="0" w:color="000000"/>
              <w:right w:val="single" w:sz="8" w:space="0" w:color="auto"/>
            </w:tcBorders>
            <w:vAlign w:val="center"/>
            <w:hideMark/>
          </w:tcPr>
          <w:p w:rsidR="00F175FB" w:rsidRPr="00F175FB" w:rsidRDefault="00F175FB" w:rsidP="00F175FB">
            <w:pPr>
              <w:widowControl/>
              <w:jc w:val="left"/>
              <w:rPr>
                <w:rFonts w:ascii="宋体" w:eastAsia="宋体" w:hAnsi="宋体" w:cs="宋体"/>
                <w:color w:val="000000"/>
                <w:kern w:val="0"/>
                <w:szCs w:val="21"/>
              </w:rPr>
            </w:pPr>
          </w:p>
        </w:tc>
        <w:tc>
          <w:tcPr>
            <w:tcW w:w="6040" w:type="dxa"/>
            <w:vMerge/>
            <w:tcBorders>
              <w:top w:val="nil"/>
              <w:left w:val="single" w:sz="8" w:space="0" w:color="auto"/>
              <w:bottom w:val="single" w:sz="8" w:space="0" w:color="000000"/>
              <w:right w:val="single" w:sz="8" w:space="0" w:color="auto"/>
            </w:tcBorders>
            <w:vAlign w:val="center"/>
            <w:hideMark/>
          </w:tcPr>
          <w:p w:rsidR="00F175FB" w:rsidRPr="00BC5066" w:rsidRDefault="00F175FB" w:rsidP="00BC5066">
            <w:pPr>
              <w:widowControl/>
              <w:jc w:val="right"/>
              <w:rPr>
                <w:rFonts w:ascii="宋体" w:eastAsia="宋体" w:hAnsi="宋体" w:cs="宋体"/>
                <w:color w:val="000000"/>
                <w:kern w:val="0"/>
                <w:szCs w:val="21"/>
              </w:rPr>
            </w:pPr>
          </w:p>
        </w:tc>
      </w:tr>
      <w:tr w:rsidR="00F175FB" w:rsidRPr="00F175FB" w:rsidTr="00F175FB">
        <w:trPr>
          <w:trHeight w:val="312"/>
        </w:trPr>
        <w:tc>
          <w:tcPr>
            <w:tcW w:w="2640" w:type="dxa"/>
            <w:vMerge w:val="restart"/>
            <w:tcBorders>
              <w:top w:val="nil"/>
              <w:left w:val="single" w:sz="8" w:space="0" w:color="auto"/>
              <w:bottom w:val="single" w:sz="8" w:space="0" w:color="000000"/>
              <w:right w:val="single" w:sz="8" w:space="0" w:color="auto"/>
            </w:tcBorders>
            <w:shd w:val="clear" w:color="auto" w:fill="auto"/>
            <w:vAlign w:val="center"/>
            <w:hideMark/>
          </w:tcPr>
          <w:p w:rsidR="00F175FB" w:rsidRPr="00F175FB" w:rsidRDefault="00F175FB" w:rsidP="00F175FB">
            <w:pPr>
              <w:widowControl/>
              <w:jc w:val="left"/>
              <w:rPr>
                <w:rFonts w:ascii="宋体" w:eastAsia="宋体" w:hAnsi="宋体" w:cs="宋体"/>
                <w:color w:val="000000"/>
                <w:kern w:val="0"/>
                <w:szCs w:val="21"/>
              </w:rPr>
            </w:pPr>
            <w:r w:rsidRPr="00F175FB">
              <w:rPr>
                <w:rFonts w:ascii="宋体" w:eastAsia="宋体" w:hAnsi="宋体" w:cs="宋体" w:hint="eastAsia"/>
                <w:color w:val="000000"/>
                <w:kern w:val="0"/>
                <w:szCs w:val="21"/>
              </w:rPr>
              <w:t>股利收益</w:t>
            </w:r>
          </w:p>
        </w:tc>
        <w:tc>
          <w:tcPr>
            <w:tcW w:w="6040" w:type="dxa"/>
            <w:vMerge w:val="restart"/>
            <w:tcBorders>
              <w:top w:val="nil"/>
              <w:left w:val="single" w:sz="8" w:space="0" w:color="auto"/>
              <w:bottom w:val="single" w:sz="8" w:space="0" w:color="000000"/>
              <w:right w:val="single" w:sz="8" w:space="0" w:color="auto"/>
            </w:tcBorders>
            <w:shd w:val="clear" w:color="auto" w:fill="auto"/>
            <w:vAlign w:val="center"/>
            <w:hideMark/>
          </w:tcPr>
          <w:p w:rsidR="00F175FB" w:rsidRPr="00BC5066" w:rsidRDefault="00F175FB">
            <w:pPr>
              <w:widowControl/>
              <w:jc w:val="right"/>
              <w:rPr>
                <w:rFonts w:ascii="宋体" w:eastAsia="宋体" w:hAnsi="宋体" w:cs="宋体"/>
                <w:color w:val="000000"/>
                <w:kern w:val="0"/>
                <w:szCs w:val="21"/>
              </w:rPr>
            </w:pPr>
            <w:r w:rsidRPr="00BC5066">
              <w:rPr>
                <w:rFonts w:ascii="宋体" w:eastAsia="宋体" w:hAnsi="宋体" w:cs="宋体"/>
                <w:color w:val="000000"/>
                <w:kern w:val="0"/>
                <w:szCs w:val="21"/>
              </w:rPr>
              <w:t>-6.62</w:t>
            </w:r>
          </w:p>
        </w:tc>
      </w:tr>
      <w:tr w:rsidR="00F175FB" w:rsidRPr="00F175FB" w:rsidTr="00F175FB">
        <w:trPr>
          <w:trHeight w:val="312"/>
        </w:trPr>
        <w:tc>
          <w:tcPr>
            <w:tcW w:w="2640" w:type="dxa"/>
            <w:vMerge/>
            <w:tcBorders>
              <w:top w:val="nil"/>
              <w:left w:val="single" w:sz="8" w:space="0" w:color="auto"/>
              <w:bottom w:val="single" w:sz="8" w:space="0" w:color="000000"/>
              <w:right w:val="single" w:sz="8" w:space="0" w:color="auto"/>
            </w:tcBorders>
            <w:vAlign w:val="center"/>
            <w:hideMark/>
          </w:tcPr>
          <w:p w:rsidR="00F175FB" w:rsidRPr="00F175FB" w:rsidRDefault="00F175FB" w:rsidP="00F175FB">
            <w:pPr>
              <w:widowControl/>
              <w:jc w:val="left"/>
              <w:rPr>
                <w:rFonts w:ascii="宋体" w:eastAsia="宋体" w:hAnsi="宋体" w:cs="宋体"/>
                <w:color w:val="000000"/>
                <w:kern w:val="0"/>
                <w:szCs w:val="21"/>
              </w:rPr>
            </w:pPr>
          </w:p>
        </w:tc>
        <w:tc>
          <w:tcPr>
            <w:tcW w:w="6040" w:type="dxa"/>
            <w:vMerge/>
            <w:tcBorders>
              <w:top w:val="nil"/>
              <w:left w:val="single" w:sz="8" w:space="0" w:color="auto"/>
              <w:bottom w:val="single" w:sz="8" w:space="0" w:color="000000"/>
              <w:right w:val="single" w:sz="8" w:space="0" w:color="auto"/>
            </w:tcBorders>
            <w:vAlign w:val="center"/>
            <w:hideMark/>
          </w:tcPr>
          <w:p w:rsidR="00F175FB" w:rsidRPr="00BC5066" w:rsidRDefault="00F175FB" w:rsidP="00BC5066">
            <w:pPr>
              <w:widowControl/>
              <w:jc w:val="right"/>
              <w:rPr>
                <w:rFonts w:ascii="宋体" w:eastAsia="宋体" w:hAnsi="宋体" w:cs="宋体"/>
                <w:color w:val="000000"/>
                <w:kern w:val="0"/>
                <w:szCs w:val="21"/>
              </w:rPr>
            </w:pPr>
          </w:p>
        </w:tc>
      </w:tr>
      <w:tr w:rsidR="00F175FB" w:rsidRPr="00F175FB" w:rsidTr="00F175FB">
        <w:trPr>
          <w:trHeight w:val="990"/>
        </w:trPr>
        <w:tc>
          <w:tcPr>
            <w:tcW w:w="2640" w:type="dxa"/>
            <w:vMerge w:val="restart"/>
            <w:tcBorders>
              <w:top w:val="nil"/>
              <w:left w:val="single" w:sz="8" w:space="0" w:color="auto"/>
              <w:bottom w:val="single" w:sz="8" w:space="0" w:color="000000"/>
              <w:right w:val="single" w:sz="8" w:space="0" w:color="auto"/>
            </w:tcBorders>
            <w:shd w:val="clear" w:color="auto" w:fill="auto"/>
            <w:vAlign w:val="center"/>
            <w:hideMark/>
          </w:tcPr>
          <w:p w:rsidR="00F175FB" w:rsidRPr="00F175FB" w:rsidRDefault="00F175FB" w:rsidP="00F175FB">
            <w:pPr>
              <w:widowControl/>
              <w:jc w:val="left"/>
              <w:rPr>
                <w:rFonts w:ascii="宋体" w:eastAsia="宋体" w:hAnsi="宋体" w:cs="宋体"/>
                <w:color w:val="000000"/>
                <w:kern w:val="0"/>
                <w:szCs w:val="21"/>
              </w:rPr>
            </w:pPr>
            <w:r w:rsidRPr="00F175FB">
              <w:rPr>
                <w:rFonts w:ascii="宋体" w:eastAsia="宋体" w:hAnsi="宋体" w:cs="宋体" w:hint="eastAsia"/>
                <w:color w:val="000000"/>
                <w:kern w:val="0"/>
                <w:szCs w:val="21"/>
              </w:rPr>
              <w:t xml:space="preserve">3.公允价值变动收益（损失以“允价号填列） </w:t>
            </w:r>
          </w:p>
        </w:tc>
        <w:tc>
          <w:tcPr>
            <w:tcW w:w="6040" w:type="dxa"/>
            <w:vMerge w:val="restart"/>
            <w:tcBorders>
              <w:top w:val="nil"/>
              <w:left w:val="single" w:sz="8" w:space="0" w:color="auto"/>
              <w:bottom w:val="single" w:sz="8" w:space="0" w:color="000000"/>
              <w:right w:val="single" w:sz="8" w:space="0" w:color="auto"/>
            </w:tcBorders>
            <w:shd w:val="clear" w:color="auto" w:fill="auto"/>
            <w:vAlign w:val="center"/>
            <w:hideMark/>
          </w:tcPr>
          <w:p w:rsidR="00F175FB" w:rsidRPr="00BC5066" w:rsidRDefault="00F175FB">
            <w:pPr>
              <w:widowControl/>
              <w:jc w:val="right"/>
              <w:rPr>
                <w:rFonts w:ascii="宋体" w:eastAsia="宋体" w:hAnsi="宋体" w:cs="宋体"/>
                <w:color w:val="000000"/>
                <w:kern w:val="0"/>
                <w:szCs w:val="21"/>
              </w:rPr>
            </w:pPr>
            <w:r w:rsidRPr="00BC5066">
              <w:rPr>
                <w:rFonts w:ascii="宋体" w:eastAsia="宋体" w:hAnsi="宋体" w:cs="宋体"/>
                <w:color w:val="000000"/>
                <w:kern w:val="0"/>
                <w:szCs w:val="21"/>
              </w:rPr>
              <w:t>22,</w:t>
            </w:r>
            <w:r w:rsidR="00874B76" w:rsidRPr="00BC5066">
              <w:rPr>
                <w:rFonts w:ascii="宋体" w:eastAsia="宋体" w:hAnsi="宋体" w:cs="宋体"/>
                <w:color w:val="000000"/>
                <w:kern w:val="0"/>
                <w:szCs w:val="21"/>
              </w:rPr>
              <w:t>160.30</w:t>
            </w:r>
          </w:p>
        </w:tc>
      </w:tr>
      <w:tr w:rsidR="00F175FB" w:rsidRPr="00F175FB" w:rsidTr="00F175FB">
        <w:trPr>
          <w:trHeight w:val="312"/>
        </w:trPr>
        <w:tc>
          <w:tcPr>
            <w:tcW w:w="2640" w:type="dxa"/>
            <w:vMerge/>
            <w:tcBorders>
              <w:top w:val="nil"/>
              <w:left w:val="single" w:sz="8" w:space="0" w:color="auto"/>
              <w:bottom w:val="single" w:sz="8" w:space="0" w:color="000000"/>
              <w:right w:val="single" w:sz="8" w:space="0" w:color="auto"/>
            </w:tcBorders>
            <w:vAlign w:val="center"/>
            <w:hideMark/>
          </w:tcPr>
          <w:p w:rsidR="00F175FB" w:rsidRPr="00F175FB" w:rsidRDefault="00F175FB" w:rsidP="00F175FB">
            <w:pPr>
              <w:widowControl/>
              <w:jc w:val="left"/>
              <w:rPr>
                <w:rFonts w:ascii="宋体" w:eastAsia="宋体" w:hAnsi="宋体" w:cs="宋体"/>
                <w:color w:val="000000"/>
                <w:kern w:val="0"/>
                <w:szCs w:val="21"/>
              </w:rPr>
            </w:pPr>
          </w:p>
        </w:tc>
        <w:tc>
          <w:tcPr>
            <w:tcW w:w="6040" w:type="dxa"/>
            <w:vMerge/>
            <w:tcBorders>
              <w:top w:val="nil"/>
              <w:left w:val="single" w:sz="8" w:space="0" w:color="auto"/>
              <w:bottom w:val="single" w:sz="8" w:space="0" w:color="000000"/>
              <w:right w:val="single" w:sz="8" w:space="0" w:color="auto"/>
            </w:tcBorders>
            <w:vAlign w:val="center"/>
            <w:hideMark/>
          </w:tcPr>
          <w:p w:rsidR="00F175FB" w:rsidRPr="00BC5066" w:rsidRDefault="00F175FB" w:rsidP="00BC5066">
            <w:pPr>
              <w:widowControl/>
              <w:jc w:val="right"/>
              <w:rPr>
                <w:rFonts w:ascii="宋体" w:eastAsia="宋体" w:hAnsi="宋体" w:cs="宋体"/>
                <w:color w:val="000000"/>
                <w:kern w:val="0"/>
                <w:szCs w:val="21"/>
              </w:rPr>
            </w:pPr>
          </w:p>
        </w:tc>
      </w:tr>
      <w:tr w:rsidR="00F175FB" w:rsidRPr="00F175FB" w:rsidTr="00F175FB">
        <w:trPr>
          <w:trHeight w:val="525"/>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F175FB" w:rsidRPr="00F175FB" w:rsidRDefault="00F175FB" w:rsidP="00F175FB">
            <w:pPr>
              <w:widowControl/>
              <w:jc w:val="left"/>
              <w:rPr>
                <w:rFonts w:ascii="宋体" w:eastAsia="宋体" w:hAnsi="宋体" w:cs="宋体"/>
                <w:color w:val="000000"/>
                <w:kern w:val="0"/>
                <w:szCs w:val="21"/>
              </w:rPr>
            </w:pPr>
            <w:r w:rsidRPr="00F175FB">
              <w:rPr>
                <w:rFonts w:ascii="宋体" w:eastAsia="宋体" w:hAnsi="宋体" w:cs="宋体" w:hint="eastAsia"/>
                <w:color w:val="000000"/>
                <w:kern w:val="0"/>
                <w:szCs w:val="21"/>
              </w:rPr>
              <w:t xml:space="preserve">4.其他收入（损失以“-”号填列） </w:t>
            </w:r>
          </w:p>
        </w:tc>
        <w:tc>
          <w:tcPr>
            <w:tcW w:w="6040" w:type="dxa"/>
            <w:tcBorders>
              <w:top w:val="nil"/>
              <w:left w:val="nil"/>
              <w:bottom w:val="single" w:sz="8" w:space="0" w:color="auto"/>
              <w:right w:val="single" w:sz="8" w:space="0" w:color="auto"/>
            </w:tcBorders>
            <w:shd w:val="clear" w:color="auto" w:fill="auto"/>
            <w:vAlign w:val="center"/>
            <w:hideMark/>
          </w:tcPr>
          <w:p w:rsidR="00F175FB" w:rsidRPr="00BC5066" w:rsidRDefault="00F175FB">
            <w:pPr>
              <w:widowControl/>
              <w:jc w:val="right"/>
              <w:rPr>
                <w:rFonts w:ascii="宋体" w:eastAsia="宋体" w:hAnsi="宋体" w:cs="宋体"/>
                <w:color w:val="000000"/>
                <w:kern w:val="0"/>
                <w:szCs w:val="21"/>
              </w:rPr>
            </w:pPr>
            <w:r w:rsidRPr="00BC5066">
              <w:rPr>
                <w:rFonts w:ascii="宋体" w:eastAsia="宋体" w:hAnsi="宋体" w:cs="宋体"/>
                <w:color w:val="000000"/>
                <w:kern w:val="0"/>
                <w:szCs w:val="21"/>
              </w:rPr>
              <w:t>2.71</w:t>
            </w:r>
          </w:p>
        </w:tc>
      </w:tr>
      <w:tr w:rsidR="00F175FB" w:rsidRPr="00F175FB" w:rsidTr="00F175FB">
        <w:trPr>
          <w:trHeight w:val="285"/>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F175FB" w:rsidRPr="00F175FB" w:rsidRDefault="00F175FB" w:rsidP="00F175FB">
            <w:pPr>
              <w:widowControl/>
              <w:jc w:val="left"/>
              <w:rPr>
                <w:rFonts w:ascii="宋体" w:eastAsia="宋体" w:hAnsi="宋体" w:cs="宋体"/>
                <w:color w:val="000000"/>
                <w:kern w:val="0"/>
                <w:szCs w:val="21"/>
              </w:rPr>
            </w:pPr>
            <w:r w:rsidRPr="00F175FB">
              <w:rPr>
                <w:rFonts w:ascii="宋体" w:eastAsia="宋体" w:hAnsi="宋体" w:cs="宋体" w:hint="eastAsia"/>
                <w:color w:val="000000"/>
                <w:kern w:val="0"/>
                <w:szCs w:val="21"/>
              </w:rPr>
              <w:t xml:space="preserve">二、清算费用 </w:t>
            </w:r>
          </w:p>
        </w:tc>
        <w:tc>
          <w:tcPr>
            <w:tcW w:w="6040" w:type="dxa"/>
            <w:tcBorders>
              <w:top w:val="nil"/>
              <w:left w:val="nil"/>
              <w:bottom w:val="single" w:sz="8" w:space="0" w:color="auto"/>
              <w:right w:val="single" w:sz="8" w:space="0" w:color="auto"/>
            </w:tcBorders>
            <w:shd w:val="clear" w:color="auto" w:fill="auto"/>
            <w:vAlign w:val="center"/>
            <w:hideMark/>
          </w:tcPr>
          <w:p w:rsidR="00F175FB" w:rsidRPr="00F175FB" w:rsidRDefault="00F175FB">
            <w:pPr>
              <w:widowControl/>
              <w:jc w:val="right"/>
              <w:rPr>
                <w:rFonts w:ascii="宋体" w:eastAsia="宋体" w:hAnsi="宋体" w:cs="宋体"/>
                <w:color w:val="000000"/>
                <w:kern w:val="0"/>
                <w:szCs w:val="21"/>
              </w:rPr>
            </w:pPr>
            <w:r w:rsidRPr="00F175FB">
              <w:rPr>
                <w:rFonts w:ascii="宋体" w:eastAsia="宋体" w:hAnsi="宋体" w:cs="宋体" w:hint="eastAsia"/>
                <w:color w:val="000000"/>
                <w:kern w:val="0"/>
                <w:szCs w:val="21"/>
              </w:rPr>
              <w:t>3,448.64</w:t>
            </w:r>
          </w:p>
        </w:tc>
      </w:tr>
      <w:tr w:rsidR="00F175FB" w:rsidRPr="00F175FB" w:rsidTr="00F175FB">
        <w:trPr>
          <w:trHeight w:val="312"/>
        </w:trPr>
        <w:tc>
          <w:tcPr>
            <w:tcW w:w="2640" w:type="dxa"/>
            <w:vMerge w:val="restart"/>
            <w:tcBorders>
              <w:top w:val="nil"/>
              <w:left w:val="single" w:sz="8" w:space="0" w:color="auto"/>
              <w:bottom w:val="single" w:sz="8" w:space="0" w:color="000000"/>
              <w:right w:val="single" w:sz="8" w:space="0" w:color="auto"/>
            </w:tcBorders>
            <w:shd w:val="clear" w:color="auto" w:fill="auto"/>
            <w:vAlign w:val="center"/>
            <w:hideMark/>
          </w:tcPr>
          <w:p w:rsidR="00F175FB" w:rsidRPr="00F175FB" w:rsidRDefault="00F175FB" w:rsidP="00F175FB">
            <w:pPr>
              <w:widowControl/>
              <w:jc w:val="left"/>
              <w:rPr>
                <w:rFonts w:ascii="宋体" w:eastAsia="宋体" w:hAnsi="宋体" w:cs="宋体"/>
                <w:color w:val="000000"/>
                <w:kern w:val="0"/>
                <w:szCs w:val="21"/>
              </w:rPr>
            </w:pPr>
            <w:r w:rsidRPr="00F175FB">
              <w:rPr>
                <w:rFonts w:ascii="宋体" w:eastAsia="宋体" w:hAnsi="宋体" w:cs="宋体" w:hint="eastAsia"/>
                <w:color w:val="000000"/>
                <w:kern w:val="0"/>
                <w:szCs w:val="21"/>
              </w:rPr>
              <w:t xml:space="preserve">1．交易费用 </w:t>
            </w:r>
          </w:p>
        </w:tc>
        <w:tc>
          <w:tcPr>
            <w:tcW w:w="6040" w:type="dxa"/>
            <w:vMerge w:val="restart"/>
            <w:tcBorders>
              <w:top w:val="nil"/>
              <w:left w:val="single" w:sz="8" w:space="0" w:color="auto"/>
              <w:bottom w:val="single" w:sz="8" w:space="0" w:color="000000"/>
              <w:right w:val="single" w:sz="8" w:space="0" w:color="auto"/>
            </w:tcBorders>
            <w:shd w:val="clear" w:color="auto" w:fill="auto"/>
            <w:vAlign w:val="center"/>
            <w:hideMark/>
          </w:tcPr>
          <w:p w:rsidR="00F175FB" w:rsidRPr="00BC5066" w:rsidRDefault="00F175FB">
            <w:pPr>
              <w:widowControl/>
              <w:jc w:val="right"/>
              <w:rPr>
                <w:rFonts w:ascii="宋体" w:eastAsia="宋体" w:hAnsi="宋体" w:cs="宋体"/>
                <w:color w:val="000000"/>
                <w:kern w:val="0"/>
                <w:szCs w:val="21"/>
              </w:rPr>
            </w:pPr>
            <w:r w:rsidRPr="00BC5066">
              <w:rPr>
                <w:rFonts w:ascii="宋体" w:eastAsia="宋体" w:hAnsi="宋体" w:cs="宋体"/>
                <w:color w:val="000000"/>
                <w:kern w:val="0"/>
                <w:szCs w:val="21"/>
              </w:rPr>
              <w:t>3,398.64</w:t>
            </w:r>
          </w:p>
        </w:tc>
      </w:tr>
      <w:tr w:rsidR="00F175FB" w:rsidRPr="00F175FB" w:rsidTr="00F175FB">
        <w:trPr>
          <w:trHeight w:val="312"/>
        </w:trPr>
        <w:tc>
          <w:tcPr>
            <w:tcW w:w="2640" w:type="dxa"/>
            <w:vMerge/>
            <w:tcBorders>
              <w:top w:val="nil"/>
              <w:left w:val="single" w:sz="8" w:space="0" w:color="auto"/>
              <w:bottom w:val="single" w:sz="8" w:space="0" w:color="000000"/>
              <w:right w:val="single" w:sz="8" w:space="0" w:color="auto"/>
            </w:tcBorders>
            <w:vAlign w:val="center"/>
            <w:hideMark/>
          </w:tcPr>
          <w:p w:rsidR="00F175FB" w:rsidRPr="00F175FB" w:rsidRDefault="00F175FB" w:rsidP="00F175FB">
            <w:pPr>
              <w:widowControl/>
              <w:jc w:val="left"/>
              <w:rPr>
                <w:rFonts w:ascii="宋体" w:eastAsia="宋体" w:hAnsi="宋体" w:cs="宋体"/>
                <w:color w:val="000000"/>
                <w:kern w:val="0"/>
                <w:szCs w:val="21"/>
              </w:rPr>
            </w:pPr>
          </w:p>
        </w:tc>
        <w:tc>
          <w:tcPr>
            <w:tcW w:w="6040" w:type="dxa"/>
            <w:vMerge/>
            <w:tcBorders>
              <w:top w:val="nil"/>
              <w:left w:val="single" w:sz="8" w:space="0" w:color="auto"/>
              <w:bottom w:val="single" w:sz="8" w:space="0" w:color="000000"/>
              <w:right w:val="single" w:sz="8" w:space="0" w:color="auto"/>
            </w:tcBorders>
            <w:vAlign w:val="center"/>
            <w:hideMark/>
          </w:tcPr>
          <w:p w:rsidR="00F175FB" w:rsidRPr="00BC5066" w:rsidRDefault="00F175FB" w:rsidP="00BC5066">
            <w:pPr>
              <w:widowControl/>
              <w:jc w:val="right"/>
              <w:rPr>
                <w:rFonts w:ascii="宋体" w:eastAsia="宋体" w:hAnsi="宋体" w:cs="宋体"/>
                <w:color w:val="000000"/>
                <w:kern w:val="0"/>
                <w:szCs w:val="21"/>
              </w:rPr>
            </w:pPr>
          </w:p>
        </w:tc>
      </w:tr>
      <w:tr w:rsidR="00F175FB" w:rsidRPr="00F175FB" w:rsidTr="00F175FB">
        <w:trPr>
          <w:trHeight w:val="285"/>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F175FB" w:rsidRPr="00F175FB" w:rsidRDefault="00F175FB" w:rsidP="00F175FB">
            <w:pPr>
              <w:widowControl/>
              <w:jc w:val="left"/>
              <w:rPr>
                <w:rFonts w:ascii="宋体" w:eastAsia="宋体" w:hAnsi="宋体" w:cs="宋体"/>
                <w:color w:val="000000"/>
                <w:kern w:val="0"/>
                <w:szCs w:val="21"/>
              </w:rPr>
            </w:pPr>
            <w:r w:rsidRPr="00F175FB">
              <w:rPr>
                <w:rFonts w:ascii="宋体" w:eastAsia="宋体" w:hAnsi="宋体" w:cs="宋体" w:hint="eastAsia"/>
                <w:color w:val="000000"/>
                <w:kern w:val="0"/>
                <w:szCs w:val="21"/>
              </w:rPr>
              <w:t>2．利息支出</w:t>
            </w:r>
          </w:p>
        </w:tc>
        <w:tc>
          <w:tcPr>
            <w:tcW w:w="6040" w:type="dxa"/>
            <w:tcBorders>
              <w:top w:val="nil"/>
              <w:left w:val="nil"/>
              <w:bottom w:val="single" w:sz="8" w:space="0" w:color="auto"/>
              <w:right w:val="single" w:sz="8" w:space="0" w:color="auto"/>
            </w:tcBorders>
            <w:shd w:val="clear" w:color="auto" w:fill="auto"/>
            <w:vAlign w:val="center"/>
            <w:hideMark/>
          </w:tcPr>
          <w:p w:rsidR="00F175FB" w:rsidRPr="00F175FB" w:rsidRDefault="00F175FB">
            <w:pPr>
              <w:widowControl/>
              <w:jc w:val="right"/>
              <w:rPr>
                <w:rFonts w:ascii="宋体" w:eastAsia="宋体" w:hAnsi="宋体" w:cs="宋体"/>
                <w:color w:val="000000"/>
                <w:kern w:val="0"/>
                <w:szCs w:val="21"/>
              </w:rPr>
            </w:pPr>
            <w:r w:rsidRPr="00F175FB">
              <w:rPr>
                <w:rFonts w:ascii="宋体" w:eastAsia="宋体" w:hAnsi="宋体" w:cs="宋体" w:hint="eastAsia"/>
                <w:color w:val="000000"/>
                <w:kern w:val="0"/>
                <w:szCs w:val="21"/>
              </w:rPr>
              <w:t>0</w:t>
            </w:r>
          </w:p>
        </w:tc>
      </w:tr>
      <w:tr w:rsidR="00F175FB" w:rsidRPr="00F175FB" w:rsidTr="00F175FB">
        <w:trPr>
          <w:trHeight w:val="525"/>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F175FB" w:rsidRPr="00F175FB" w:rsidRDefault="00F175FB" w:rsidP="00F175FB">
            <w:pPr>
              <w:widowControl/>
              <w:jc w:val="left"/>
              <w:rPr>
                <w:rFonts w:ascii="宋体" w:eastAsia="宋体" w:hAnsi="宋体" w:cs="宋体"/>
                <w:color w:val="000000"/>
                <w:kern w:val="0"/>
                <w:szCs w:val="21"/>
              </w:rPr>
            </w:pPr>
            <w:r w:rsidRPr="00F175FB">
              <w:rPr>
                <w:rFonts w:ascii="宋体" w:eastAsia="宋体" w:hAnsi="宋体" w:cs="宋体" w:hint="eastAsia"/>
                <w:color w:val="000000"/>
                <w:kern w:val="0"/>
                <w:szCs w:val="21"/>
              </w:rPr>
              <w:t>其中：卖出回购金融资产支出</w:t>
            </w:r>
          </w:p>
        </w:tc>
        <w:tc>
          <w:tcPr>
            <w:tcW w:w="6040" w:type="dxa"/>
            <w:tcBorders>
              <w:top w:val="nil"/>
              <w:left w:val="nil"/>
              <w:bottom w:val="single" w:sz="8" w:space="0" w:color="auto"/>
              <w:right w:val="single" w:sz="8" w:space="0" w:color="auto"/>
            </w:tcBorders>
            <w:shd w:val="clear" w:color="auto" w:fill="auto"/>
            <w:vAlign w:val="center"/>
            <w:hideMark/>
          </w:tcPr>
          <w:p w:rsidR="00F175FB" w:rsidRPr="00F175FB" w:rsidRDefault="00F175FB">
            <w:pPr>
              <w:widowControl/>
              <w:jc w:val="right"/>
              <w:rPr>
                <w:rFonts w:ascii="宋体" w:eastAsia="宋体" w:hAnsi="宋体" w:cs="宋体"/>
                <w:color w:val="000000"/>
                <w:kern w:val="0"/>
                <w:szCs w:val="21"/>
              </w:rPr>
            </w:pPr>
            <w:r w:rsidRPr="00F175FB">
              <w:rPr>
                <w:rFonts w:ascii="宋体" w:eastAsia="宋体" w:hAnsi="宋体" w:cs="宋体" w:hint="eastAsia"/>
                <w:color w:val="000000"/>
                <w:kern w:val="0"/>
                <w:szCs w:val="21"/>
              </w:rPr>
              <w:t>0</w:t>
            </w:r>
          </w:p>
        </w:tc>
      </w:tr>
      <w:tr w:rsidR="00F175FB" w:rsidRPr="00F175FB" w:rsidTr="00F175FB">
        <w:trPr>
          <w:trHeight w:val="312"/>
        </w:trPr>
        <w:tc>
          <w:tcPr>
            <w:tcW w:w="2640" w:type="dxa"/>
            <w:vMerge w:val="restart"/>
            <w:tcBorders>
              <w:top w:val="nil"/>
              <w:left w:val="single" w:sz="8" w:space="0" w:color="auto"/>
              <w:bottom w:val="single" w:sz="8" w:space="0" w:color="000000"/>
              <w:right w:val="single" w:sz="8" w:space="0" w:color="auto"/>
            </w:tcBorders>
            <w:shd w:val="clear" w:color="auto" w:fill="auto"/>
            <w:vAlign w:val="center"/>
            <w:hideMark/>
          </w:tcPr>
          <w:p w:rsidR="00F175FB" w:rsidRPr="00F175FB" w:rsidRDefault="00F175FB" w:rsidP="00F175FB">
            <w:pPr>
              <w:widowControl/>
              <w:jc w:val="left"/>
              <w:rPr>
                <w:rFonts w:ascii="宋体" w:eastAsia="宋体" w:hAnsi="宋体" w:cs="宋体"/>
                <w:color w:val="000000"/>
                <w:kern w:val="0"/>
                <w:szCs w:val="21"/>
              </w:rPr>
            </w:pPr>
            <w:r w:rsidRPr="00F175FB">
              <w:rPr>
                <w:rFonts w:ascii="宋体" w:eastAsia="宋体" w:hAnsi="宋体" w:cs="宋体" w:hint="eastAsia"/>
                <w:color w:val="000000"/>
                <w:kern w:val="0"/>
                <w:szCs w:val="21"/>
              </w:rPr>
              <w:t xml:space="preserve">3．其他费用 </w:t>
            </w:r>
          </w:p>
        </w:tc>
        <w:tc>
          <w:tcPr>
            <w:tcW w:w="6040" w:type="dxa"/>
            <w:vMerge w:val="restart"/>
            <w:tcBorders>
              <w:top w:val="nil"/>
              <w:left w:val="single" w:sz="8" w:space="0" w:color="auto"/>
              <w:bottom w:val="single" w:sz="8" w:space="0" w:color="000000"/>
              <w:right w:val="single" w:sz="8" w:space="0" w:color="auto"/>
            </w:tcBorders>
            <w:shd w:val="clear" w:color="auto" w:fill="auto"/>
            <w:vAlign w:val="center"/>
            <w:hideMark/>
          </w:tcPr>
          <w:p w:rsidR="00F175FB" w:rsidRPr="00BC5066" w:rsidRDefault="00F175FB">
            <w:pPr>
              <w:widowControl/>
              <w:jc w:val="right"/>
              <w:rPr>
                <w:rFonts w:ascii="宋体" w:eastAsia="宋体" w:hAnsi="宋体" w:cs="宋体"/>
                <w:color w:val="000000"/>
                <w:kern w:val="0"/>
                <w:szCs w:val="21"/>
              </w:rPr>
            </w:pPr>
            <w:r w:rsidRPr="00BC5066">
              <w:rPr>
                <w:rFonts w:ascii="宋体" w:eastAsia="宋体" w:hAnsi="宋体" w:cs="宋体"/>
                <w:color w:val="000000"/>
                <w:kern w:val="0"/>
                <w:szCs w:val="21"/>
              </w:rPr>
              <w:t>50</w:t>
            </w:r>
          </w:p>
        </w:tc>
      </w:tr>
      <w:tr w:rsidR="00F175FB" w:rsidRPr="00F175FB" w:rsidTr="00F175FB">
        <w:trPr>
          <w:trHeight w:val="312"/>
        </w:trPr>
        <w:tc>
          <w:tcPr>
            <w:tcW w:w="2640" w:type="dxa"/>
            <w:vMerge/>
            <w:tcBorders>
              <w:top w:val="nil"/>
              <w:left w:val="single" w:sz="8" w:space="0" w:color="auto"/>
              <w:bottom w:val="single" w:sz="8" w:space="0" w:color="000000"/>
              <w:right w:val="single" w:sz="8" w:space="0" w:color="auto"/>
            </w:tcBorders>
            <w:vAlign w:val="center"/>
            <w:hideMark/>
          </w:tcPr>
          <w:p w:rsidR="00F175FB" w:rsidRPr="00F175FB" w:rsidRDefault="00F175FB" w:rsidP="00F175FB">
            <w:pPr>
              <w:widowControl/>
              <w:jc w:val="left"/>
              <w:rPr>
                <w:rFonts w:ascii="宋体" w:eastAsia="宋体" w:hAnsi="宋体" w:cs="宋体"/>
                <w:color w:val="000000"/>
                <w:kern w:val="0"/>
                <w:szCs w:val="21"/>
              </w:rPr>
            </w:pPr>
          </w:p>
        </w:tc>
        <w:tc>
          <w:tcPr>
            <w:tcW w:w="6040" w:type="dxa"/>
            <w:vMerge/>
            <w:tcBorders>
              <w:top w:val="nil"/>
              <w:left w:val="single" w:sz="8" w:space="0" w:color="auto"/>
              <w:bottom w:val="single" w:sz="8" w:space="0" w:color="000000"/>
              <w:right w:val="single" w:sz="8" w:space="0" w:color="auto"/>
            </w:tcBorders>
            <w:vAlign w:val="center"/>
            <w:hideMark/>
          </w:tcPr>
          <w:p w:rsidR="00F175FB" w:rsidRPr="00BC5066" w:rsidRDefault="00F175FB" w:rsidP="00BC5066">
            <w:pPr>
              <w:widowControl/>
              <w:jc w:val="right"/>
              <w:rPr>
                <w:rFonts w:ascii="宋体" w:eastAsia="宋体" w:hAnsi="宋体" w:cs="宋体"/>
                <w:color w:val="000000"/>
                <w:kern w:val="0"/>
                <w:szCs w:val="21"/>
              </w:rPr>
            </w:pPr>
          </w:p>
        </w:tc>
      </w:tr>
      <w:tr w:rsidR="00F175FB" w:rsidRPr="00F175FB" w:rsidTr="00F175FB">
        <w:trPr>
          <w:trHeight w:val="525"/>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F175FB" w:rsidRPr="00F175FB" w:rsidRDefault="00F175FB" w:rsidP="00F175FB">
            <w:pPr>
              <w:widowControl/>
              <w:jc w:val="left"/>
              <w:rPr>
                <w:rFonts w:ascii="宋体" w:eastAsia="宋体" w:hAnsi="宋体" w:cs="宋体"/>
                <w:color w:val="000000"/>
                <w:kern w:val="0"/>
                <w:szCs w:val="21"/>
              </w:rPr>
            </w:pPr>
            <w:r w:rsidRPr="00F175FB">
              <w:rPr>
                <w:rFonts w:ascii="宋体" w:eastAsia="宋体" w:hAnsi="宋体" w:cs="宋体" w:hint="eastAsia"/>
                <w:color w:val="000000"/>
                <w:kern w:val="0"/>
                <w:szCs w:val="21"/>
              </w:rPr>
              <w:t xml:space="preserve">三、清算净损益（净亏损以“-”号填列） </w:t>
            </w:r>
          </w:p>
        </w:tc>
        <w:tc>
          <w:tcPr>
            <w:tcW w:w="6040" w:type="dxa"/>
            <w:tcBorders>
              <w:top w:val="nil"/>
              <w:left w:val="nil"/>
              <w:bottom w:val="single" w:sz="8" w:space="0" w:color="auto"/>
              <w:right w:val="single" w:sz="8" w:space="0" w:color="auto"/>
            </w:tcBorders>
            <w:shd w:val="clear" w:color="auto" w:fill="auto"/>
            <w:vAlign w:val="center"/>
            <w:hideMark/>
          </w:tcPr>
          <w:p w:rsidR="00F175FB" w:rsidRPr="00F175FB" w:rsidRDefault="00386076" w:rsidP="00BC5066">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6,115.86</w:t>
            </w:r>
          </w:p>
        </w:tc>
      </w:tr>
    </w:tbl>
    <w:p w:rsidR="00F175FB" w:rsidRDefault="00C11A48" w:rsidP="00FE3926">
      <w:pPr>
        <w:pStyle w:val="a3"/>
        <w:spacing w:line="360" w:lineRule="auto"/>
        <w:rPr>
          <w:sz w:val="21"/>
          <w:szCs w:val="21"/>
        </w:rPr>
      </w:pPr>
      <w:r>
        <w:rPr>
          <w:rFonts w:hint="eastAsia"/>
          <w:sz w:val="21"/>
          <w:szCs w:val="21"/>
        </w:rPr>
        <w:t>注：此处的其他收入为赎回费收入。</w:t>
      </w:r>
    </w:p>
    <w:p w:rsidR="00D22813" w:rsidRPr="00B33EF5" w:rsidRDefault="00D22813" w:rsidP="00D22813">
      <w:pPr>
        <w:pStyle w:val="a3"/>
        <w:spacing w:line="360" w:lineRule="auto"/>
        <w:rPr>
          <w:sz w:val="21"/>
          <w:szCs w:val="21"/>
        </w:rPr>
      </w:pPr>
      <w:r w:rsidRPr="00B33EF5">
        <w:rPr>
          <w:rFonts w:hint="eastAsia"/>
          <w:sz w:val="21"/>
          <w:szCs w:val="21"/>
        </w:rPr>
        <w:t xml:space="preserve">　</w:t>
      </w:r>
    </w:p>
    <w:p w:rsidR="00D22813" w:rsidRPr="00BC5066" w:rsidRDefault="00D22813" w:rsidP="00D22813">
      <w:pPr>
        <w:pStyle w:val="a3"/>
        <w:spacing w:line="360" w:lineRule="auto"/>
        <w:rPr>
          <w:b/>
          <w:sz w:val="21"/>
          <w:szCs w:val="21"/>
        </w:rPr>
      </w:pPr>
      <w:r w:rsidRPr="00B33EF5">
        <w:rPr>
          <w:rFonts w:hint="eastAsia"/>
          <w:sz w:val="21"/>
          <w:szCs w:val="21"/>
        </w:rPr>
        <w:t xml:space="preserve">　　</w:t>
      </w:r>
      <w:r w:rsidR="00E04791" w:rsidRPr="00BC5066">
        <w:rPr>
          <w:b/>
          <w:sz w:val="21"/>
          <w:szCs w:val="21"/>
        </w:rPr>
        <w:t>5.4</w:t>
      </w:r>
      <w:r w:rsidRPr="00BC5066">
        <w:rPr>
          <w:rFonts w:hint="eastAsia"/>
          <w:b/>
          <w:sz w:val="21"/>
          <w:szCs w:val="21"/>
        </w:rPr>
        <w:t>资产处置及负债清偿后的剩余资产分配情况</w:t>
      </w:r>
    </w:p>
    <w:p w:rsidR="00D22813" w:rsidRPr="00B33EF5" w:rsidRDefault="00D22813" w:rsidP="00D22813">
      <w:pPr>
        <w:autoSpaceDE w:val="0"/>
        <w:autoSpaceDN w:val="0"/>
        <w:adjustRightInd w:val="0"/>
        <w:jc w:val="left"/>
        <w:rPr>
          <w:rFonts w:ascii="宋体" w:eastAsia="宋体" w:hAnsi="宋体" w:cs="宋体"/>
          <w:kern w:val="0"/>
          <w:szCs w:val="21"/>
        </w:rPr>
      </w:pPr>
      <w:r w:rsidRPr="00B33EF5">
        <w:rPr>
          <w:rFonts w:ascii="宋体" w:eastAsia="宋体" w:hAnsi="宋体" w:cs="宋体" w:hint="eastAsia"/>
          <w:kern w:val="0"/>
          <w:szCs w:val="21"/>
        </w:rPr>
        <w:t xml:space="preserve">　                                                              　单位：人民币元</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3719"/>
      </w:tblGrid>
      <w:tr w:rsidR="00D22813" w:rsidRPr="00D67853" w:rsidTr="00E04791">
        <w:trPr>
          <w:trHeight w:val="425"/>
        </w:trPr>
        <w:tc>
          <w:tcPr>
            <w:tcW w:w="5353" w:type="dxa"/>
          </w:tcPr>
          <w:p w:rsidR="00D22813" w:rsidRPr="00F175FB" w:rsidRDefault="00D22813" w:rsidP="00E04791">
            <w:pPr>
              <w:autoSpaceDE w:val="0"/>
              <w:autoSpaceDN w:val="0"/>
              <w:adjustRightInd w:val="0"/>
              <w:jc w:val="left"/>
              <w:rPr>
                <w:rFonts w:ascii="宋体" w:eastAsia="宋体" w:hAnsi="宋体" w:cs="宋体"/>
                <w:kern w:val="0"/>
                <w:szCs w:val="21"/>
              </w:rPr>
            </w:pPr>
            <w:r w:rsidRPr="00F175FB">
              <w:rPr>
                <w:rFonts w:ascii="宋体" w:eastAsia="宋体" w:hAnsi="宋体" w:cs="宋体" w:hint="eastAsia"/>
                <w:kern w:val="0"/>
                <w:szCs w:val="21"/>
              </w:rPr>
              <w:t>项目</w:t>
            </w:r>
          </w:p>
        </w:tc>
        <w:tc>
          <w:tcPr>
            <w:tcW w:w="3719" w:type="dxa"/>
          </w:tcPr>
          <w:p w:rsidR="00D22813" w:rsidRPr="00F175FB" w:rsidRDefault="00D22813" w:rsidP="00E04791">
            <w:pPr>
              <w:autoSpaceDE w:val="0"/>
              <w:autoSpaceDN w:val="0"/>
              <w:adjustRightInd w:val="0"/>
              <w:jc w:val="right"/>
              <w:rPr>
                <w:rFonts w:ascii="宋体" w:eastAsia="宋体" w:hAnsi="宋体" w:cs="宋体"/>
                <w:kern w:val="0"/>
                <w:szCs w:val="21"/>
              </w:rPr>
            </w:pPr>
            <w:r w:rsidRPr="00F175FB">
              <w:rPr>
                <w:rFonts w:ascii="宋体" w:eastAsia="宋体" w:hAnsi="宋体" w:cs="宋体" w:hint="eastAsia"/>
                <w:kern w:val="0"/>
                <w:szCs w:val="21"/>
              </w:rPr>
              <w:t>金额</w:t>
            </w:r>
          </w:p>
        </w:tc>
      </w:tr>
      <w:tr w:rsidR="00D22813" w:rsidRPr="00D67853" w:rsidTr="00E04791">
        <w:trPr>
          <w:trHeight w:val="114"/>
        </w:trPr>
        <w:tc>
          <w:tcPr>
            <w:tcW w:w="5353" w:type="dxa"/>
          </w:tcPr>
          <w:p w:rsidR="00D22813" w:rsidRPr="00F175FB" w:rsidRDefault="00D22813" w:rsidP="00190A95">
            <w:pPr>
              <w:autoSpaceDE w:val="0"/>
              <w:autoSpaceDN w:val="0"/>
              <w:adjustRightInd w:val="0"/>
              <w:jc w:val="left"/>
              <w:rPr>
                <w:rFonts w:ascii="宋体" w:eastAsia="宋体" w:hAnsi="宋体" w:cs="宋体"/>
                <w:kern w:val="0"/>
                <w:szCs w:val="21"/>
              </w:rPr>
            </w:pPr>
            <w:r w:rsidRPr="00F175FB">
              <w:rPr>
                <w:rFonts w:ascii="宋体" w:eastAsia="宋体" w:hAnsi="宋体" w:cs="宋体" w:hint="eastAsia"/>
                <w:kern w:val="0"/>
                <w:szCs w:val="21"/>
              </w:rPr>
              <w:t>一、最后运作日</w:t>
            </w:r>
            <w:r w:rsidRPr="00F175FB">
              <w:rPr>
                <w:rFonts w:ascii="宋体" w:eastAsia="宋体" w:hAnsi="宋体" w:cs="宋体"/>
                <w:kern w:val="0"/>
                <w:szCs w:val="21"/>
              </w:rPr>
              <w:t>201</w:t>
            </w:r>
            <w:r w:rsidR="006024DC" w:rsidRPr="00F175FB">
              <w:rPr>
                <w:rFonts w:ascii="宋体" w:eastAsia="宋体" w:hAnsi="宋体" w:cs="宋体"/>
                <w:kern w:val="0"/>
                <w:szCs w:val="21"/>
              </w:rPr>
              <w:t>7</w:t>
            </w:r>
            <w:r w:rsidRPr="00F175FB">
              <w:rPr>
                <w:rFonts w:ascii="宋体" w:eastAsia="宋体" w:hAnsi="宋体" w:cs="宋体" w:hint="eastAsia"/>
                <w:kern w:val="0"/>
                <w:szCs w:val="21"/>
              </w:rPr>
              <w:t>年</w:t>
            </w:r>
            <w:r w:rsidR="006024DC" w:rsidRPr="00F175FB">
              <w:rPr>
                <w:rFonts w:ascii="宋体" w:eastAsia="宋体" w:hAnsi="宋体" w:cs="宋体"/>
                <w:kern w:val="0"/>
                <w:szCs w:val="21"/>
              </w:rPr>
              <w:t>03</w:t>
            </w:r>
            <w:r w:rsidRPr="00F175FB">
              <w:rPr>
                <w:rFonts w:ascii="宋体" w:eastAsia="宋体" w:hAnsi="宋体" w:cs="宋体" w:hint="eastAsia"/>
                <w:kern w:val="0"/>
                <w:szCs w:val="21"/>
              </w:rPr>
              <w:t>月</w:t>
            </w:r>
            <w:r w:rsidR="006024DC" w:rsidRPr="00F175FB">
              <w:rPr>
                <w:rFonts w:ascii="宋体" w:eastAsia="宋体" w:hAnsi="宋体" w:cs="宋体"/>
                <w:kern w:val="0"/>
                <w:szCs w:val="21"/>
              </w:rPr>
              <w:t>2</w:t>
            </w:r>
            <w:r w:rsidR="00190A95" w:rsidRPr="00F175FB">
              <w:rPr>
                <w:rFonts w:ascii="宋体" w:eastAsia="宋体" w:hAnsi="宋体" w:cs="宋体"/>
                <w:kern w:val="0"/>
                <w:szCs w:val="21"/>
              </w:rPr>
              <w:t>8</w:t>
            </w:r>
            <w:r w:rsidRPr="00F175FB">
              <w:rPr>
                <w:rFonts w:ascii="宋体" w:eastAsia="宋体" w:hAnsi="宋体" w:cs="宋体" w:hint="eastAsia"/>
                <w:kern w:val="0"/>
                <w:szCs w:val="21"/>
              </w:rPr>
              <w:t>日基金净资产</w:t>
            </w:r>
          </w:p>
        </w:tc>
        <w:tc>
          <w:tcPr>
            <w:tcW w:w="3719" w:type="dxa"/>
          </w:tcPr>
          <w:p w:rsidR="00D22813" w:rsidRPr="00F175FB" w:rsidRDefault="00F175FB" w:rsidP="00E04791">
            <w:pPr>
              <w:autoSpaceDE w:val="0"/>
              <w:autoSpaceDN w:val="0"/>
              <w:adjustRightInd w:val="0"/>
              <w:jc w:val="right"/>
              <w:rPr>
                <w:rFonts w:ascii="宋体" w:eastAsia="宋体" w:hAnsi="宋体" w:cs="宋体"/>
                <w:kern w:val="0"/>
                <w:szCs w:val="21"/>
              </w:rPr>
            </w:pPr>
            <w:r w:rsidRPr="00F175FB">
              <w:rPr>
                <w:rFonts w:ascii="宋体" w:eastAsia="宋体" w:hAnsi="宋体" w:cs="宋体"/>
                <w:kern w:val="0"/>
                <w:szCs w:val="21"/>
              </w:rPr>
              <w:t>3</w:t>
            </w:r>
            <w:r w:rsidRPr="00F175FB">
              <w:rPr>
                <w:rFonts w:ascii="宋体" w:eastAsia="宋体" w:hAnsi="宋体" w:cs="宋体" w:hint="eastAsia"/>
                <w:kern w:val="0"/>
                <w:szCs w:val="21"/>
              </w:rPr>
              <w:t>,</w:t>
            </w:r>
            <w:r w:rsidRPr="00F175FB">
              <w:rPr>
                <w:rFonts w:ascii="宋体" w:eastAsia="宋体" w:hAnsi="宋体" w:cs="宋体"/>
                <w:kern w:val="0"/>
                <w:szCs w:val="21"/>
              </w:rPr>
              <w:t>181</w:t>
            </w:r>
            <w:r w:rsidRPr="00F175FB">
              <w:rPr>
                <w:rFonts w:ascii="宋体" w:eastAsia="宋体" w:hAnsi="宋体" w:cs="宋体" w:hint="eastAsia"/>
                <w:kern w:val="0"/>
                <w:szCs w:val="21"/>
              </w:rPr>
              <w:t>,</w:t>
            </w:r>
            <w:r w:rsidRPr="00F175FB">
              <w:rPr>
                <w:rFonts w:ascii="宋体" w:eastAsia="宋体" w:hAnsi="宋体" w:cs="宋体"/>
                <w:kern w:val="0"/>
                <w:szCs w:val="21"/>
              </w:rPr>
              <w:t>555.30</w:t>
            </w:r>
          </w:p>
        </w:tc>
      </w:tr>
      <w:tr w:rsidR="00D22813" w:rsidRPr="00D67853" w:rsidTr="00E04791">
        <w:trPr>
          <w:trHeight w:val="114"/>
        </w:trPr>
        <w:tc>
          <w:tcPr>
            <w:tcW w:w="5353" w:type="dxa"/>
          </w:tcPr>
          <w:p w:rsidR="00D22813" w:rsidRPr="00F175FB" w:rsidRDefault="00D22813" w:rsidP="00E04791">
            <w:pPr>
              <w:autoSpaceDE w:val="0"/>
              <w:autoSpaceDN w:val="0"/>
              <w:adjustRightInd w:val="0"/>
              <w:jc w:val="left"/>
              <w:rPr>
                <w:rFonts w:ascii="宋体" w:eastAsia="宋体" w:hAnsi="宋体" w:cs="宋体"/>
                <w:kern w:val="0"/>
                <w:szCs w:val="21"/>
              </w:rPr>
            </w:pPr>
            <w:r w:rsidRPr="00F175FB">
              <w:rPr>
                <w:rFonts w:ascii="宋体" w:eastAsia="宋体" w:hAnsi="宋体" w:cs="宋体" w:hint="eastAsia"/>
                <w:kern w:val="0"/>
                <w:szCs w:val="21"/>
              </w:rPr>
              <w:t>加：清算期间净收益</w:t>
            </w:r>
          </w:p>
        </w:tc>
        <w:tc>
          <w:tcPr>
            <w:tcW w:w="3719" w:type="dxa"/>
          </w:tcPr>
          <w:p w:rsidR="00D22813" w:rsidRPr="00F175FB" w:rsidRDefault="00386076">
            <w:pPr>
              <w:autoSpaceDE w:val="0"/>
              <w:autoSpaceDN w:val="0"/>
              <w:adjustRightInd w:val="0"/>
              <w:jc w:val="right"/>
              <w:rPr>
                <w:rFonts w:ascii="宋体" w:eastAsia="宋体" w:hAnsi="宋体" w:cs="宋体"/>
                <w:kern w:val="0"/>
                <w:szCs w:val="21"/>
              </w:rPr>
            </w:pPr>
            <w:r>
              <w:rPr>
                <w:rFonts w:ascii="宋体" w:eastAsia="宋体" w:hAnsi="宋体" w:cs="宋体" w:hint="eastAsia"/>
                <w:color w:val="000000"/>
                <w:kern w:val="0"/>
                <w:szCs w:val="21"/>
              </w:rPr>
              <w:t>6,115.86</w:t>
            </w:r>
          </w:p>
        </w:tc>
      </w:tr>
      <w:tr w:rsidR="004106C1" w:rsidRPr="00557954" w:rsidTr="00E04791">
        <w:trPr>
          <w:trHeight w:val="114"/>
        </w:trPr>
        <w:tc>
          <w:tcPr>
            <w:tcW w:w="5353" w:type="dxa"/>
          </w:tcPr>
          <w:p w:rsidR="004106C1" w:rsidRPr="00F175FB" w:rsidRDefault="004106C1" w:rsidP="00E04791">
            <w:pPr>
              <w:autoSpaceDE w:val="0"/>
              <w:autoSpaceDN w:val="0"/>
              <w:adjustRightInd w:val="0"/>
              <w:jc w:val="left"/>
              <w:rPr>
                <w:rFonts w:ascii="宋体" w:eastAsia="宋体" w:hAnsi="宋体" w:cs="宋体"/>
                <w:kern w:val="0"/>
                <w:szCs w:val="21"/>
              </w:rPr>
            </w:pPr>
            <w:r>
              <w:rPr>
                <w:rFonts w:ascii="宋体" w:eastAsia="宋体" w:hAnsi="宋体" w:cs="宋体" w:hint="eastAsia"/>
                <w:kern w:val="0"/>
                <w:szCs w:val="21"/>
              </w:rPr>
              <w:t>加：</w:t>
            </w:r>
            <w:r w:rsidR="00C11A48">
              <w:rPr>
                <w:rFonts w:ascii="宋体" w:eastAsia="宋体" w:hAnsi="宋体" w:cs="宋体" w:hint="eastAsia"/>
                <w:kern w:val="0"/>
                <w:szCs w:val="21"/>
              </w:rPr>
              <w:t>因2017年3月28日交易份额产的净值变动</w:t>
            </w:r>
          </w:p>
        </w:tc>
        <w:tc>
          <w:tcPr>
            <w:tcW w:w="3719" w:type="dxa"/>
          </w:tcPr>
          <w:p w:rsidR="004106C1" w:rsidRPr="00BC5066" w:rsidRDefault="004106C1" w:rsidP="00BC5066">
            <w:pPr>
              <w:autoSpaceDE w:val="0"/>
              <w:autoSpaceDN w:val="0"/>
              <w:adjustRightInd w:val="0"/>
              <w:jc w:val="right"/>
              <w:rPr>
                <w:rFonts w:ascii="宋体" w:eastAsia="宋体" w:hAnsi="宋体" w:cs="宋体"/>
                <w:color w:val="000000"/>
                <w:kern w:val="0"/>
                <w:szCs w:val="21"/>
              </w:rPr>
            </w:pPr>
            <w:r w:rsidRPr="00BC5066">
              <w:rPr>
                <w:rFonts w:ascii="宋体" w:eastAsia="宋体" w:hAnsi="宋体" w:cs="宋体"/>
                <w:color w:val="000000"/>
                <w:kern w:val="0"/>
                <w:szCs w:val="21"/>
              </w:rPr>
              <w:t>7,743.86</w:t>
            </w:r>
          </w:p>
        </w:tc>
      </w:tr>
      <w:tr w:rsidR="00D22813" w:rsidRPr="00557954" w:rsidTr="00E04791">
        <w:trPr>
          <w:trHeight w:val="114"/>
        </w:trPr>
        <w:tc>
          <w:tcPr>
            <w:tcW w:w="5353" w:type="dxa"/>
          </w:tcPr>
          <w:p w:rsidR="00D22813" w:rsidRPr="00F175FB" w:rsidRDefault="00D22813" w:rsidP="00E04791">
            <w:pPr>
              <w:autoSpaceDE w:val="0"/>
              <w:autoSpaceDN w:val="0"/>
              <w:adjustRightInd w:val="0"/>
              <w:jc w:val="left"/>
              <w:rPr>
                <w:rFonts w:ascii="宋体" w:eastAsia="宋体" w:hAnsi="宋体" w:cs="宋体"/>
                <w:kern w:val="0"/>
                <w:szCs w:val="21"/>
              </w:rPr>
            </w:pPr>
            <w:r w:rsidRPr="00F175FB">
              <w:rPr>
                <w:rFonts w:ascii="宋体" w:eastAsia="宋体" w:hAnsi="宋体" w:cs="宋体" w:hint="eastAsia"/>
                <w:kern w:val="0"/>
                <w:szCs w:val="21"/>
              </w:rPr>
              <w:t>二、</w:t>
            </w:r>
            <w:r w:rsidRPr="00F175FB">
              <w:rPr>
                <w:rFonts w:ascii="宋体" w:eastAsia="宋体" w:hAnsi="宋体" w:cs="宋体"/>
                <w:kern w:val="0"/>
                <w:szCs w:val="21"/>
              </w:rPr>
              <w:t>201</w:t>
            </w:r>
            <w:r w:rsidR="00E04791" w:rsidRPr="00F175FB">
              <w:rPr>
                <w:rFonts w:ascii="宋体" w:eastAsia="宋体" w:hAnsi="宋体" w:cs="宋体" w:hint="eastAsia"/>
                <w:kern w:val="0"/>
                <w:szCs w:val="21"/>
              </w:rPr>
              <w:t>7</w:t>
            </w:r>
            <w:r w:rsidRPr="00F175FB">
              <w:rPr>
                <w:rFonts w:ascii="宋体" w:eastAsia="宋体" w:hAnsi="宋体" w:cs="宋体" w:hint="eastAsia"/>
                <w:kern w:val="0"/>
                <w:szCs w:val="21"/>
              </w:rPr>
              <w:t>年</w:t>
            </w:r>
            <w:r w:rsidR="00F175FB" w:rsidRPr="00F175FB">
              <w:rPr>
                <w:rFonts w:ascii="宋体" w:eastAsia="宋体" w:hAnsi="宋体" w:cs="宋体" w:hint="eastAsia"/>
                <w:kern w:val="0"/>
                <w:szCs w:val="21"/>
              </w:rPr>
              <w:t>5</w:t>
            </w:r>
            <w:r w:rsidRPr="00F175FB">
              <w:rPr>
                <w:rFonts w:ascii="宋体" w:eastAsia="宋体" w:hAnsi="宋体" w:cs="宋体" w:hint="eastAsia"/>
                <w:kern w:val="0"/>
                <w:szCs w:val="21"/>
              </w:rPr>
              <w:t>月</w:t>
            </w:r>
            <w:r w:rsidR="00F175FB" w:rsidRPr="00F175FB">
              <w:rPr>
                <w:rFonts w:ascii="宋体" w:eastAsia="宋体" w:hAnsi="宋体" w:cs="宋体" w:hint="eastAsia"/>
                <w:kern w:val="0"/>
                <w:szCs w:val="21"/>
              </w:rPr>
              <w:t>12</w:t>
            </w:r>
            <w:r w:rsidRPr="00F175FB">
              <w:rPr>
                <w:rFonts w:ascii="宋体" w:eastAsia="宋体" w:hAnsi="宋体" w:cs="宋体" w:hint="eastAsia"/>
                <w:kern w:val="0"/>
                <w:szCs w:val="21"/>
              </w:rPr>
              <w:t>日基金净资产</w:t>
            </w:r>
          </w:p>
        </w:tc>
        <w:tc>
          <w:tcPr>
            <w:tcW w:w="3719" w:type="dxa"/>
          </w:tcPr>
          <w:p w:rsidR="00F175FB" w:rsidRPr="00BC5066" w:rsidRDefault="00386076" w:rsidP="00BC5066">
            <w:pPr>
              <w:autoSpaceDE w:val="0"/>
              <w:autoSpaceDN w:val="0"/>
              <w:adjustRightInd w:val="0"/>
              <w:jc w:val="right"/>
              <w:rPr>
                <w:rFonts w:ascii="宋体" w:eastAsia="宋体" w:hAnsi="宋体" w:cs="宋体"/>
                <w:color w:val="000000"/>
                <w:kern w:val="0"/>
                <w:szCs w:val="21"/>
              </w:rPr>
            </w:pPr>
            <w:r w:rsidRPr="00BC5066">
              <w:rPr>
                <w:rFonts w:ascii="宋体" w:eastAsia="宋体" w:hAnsi="宋体" w:cs="宋体"/>
                <w:color w:val="000000"/>
                <w:kern w:val="0"/>
                <w:szCs w:val="21"/>
              </w:rPr>
              <w:t>3,195,415.02</w:t>
            </w:r>
          </w:p>
          <w:p w:rsidR="00D22813" w:rsidRPr="00BC5066" w:rsidRDefault="00D22813">
            <w:pPr>
              <w:autoSpaceDE w:val="0"/>
              <w:autoSpaceDN w:val="0"/>
              <w:adjustRightInd w:val="0"/>
              <w:jc w:val="right"/>
              <w:rPr>
                <w:rFonts w:ascii="宋体" w:eastAsia="宋体" w:hAnsi="宋体" w:cs="宋体"/>
                <w:color w:val="000000"/>
                <w:kern w:val="0"/>
                <w:szCs w:val="21"/>
              </w:rPr>
            </w:pPr>
          </w:p>
        </w:tc>
      </w:tr>
    </w:tbl>
    <w:p w:rsidR="00D22813" w:rsidRPr="00B33EF5" w:rsidRDefault="00D22813" w:rsidP="00D22813">
      <w:pPr>
        <w:pStyle w:val="a3"/>
        <w:spacing w:line="360" w:lineRule="auto"/>
        <w:rPr>
          <w:sz w:val="21"/>
          <w:szCs w:val="21"/>
        </w:rPr>
      </w:pPr>
    </w:p>
    <w:p w:rsidR="00D22813" w:rsidRPr="0061734F" w:rsidRDefault="00DC043C" w:rsidP="00B33EF5">
      <w:pPr>
        <w:pStyle w:val="a3"/>
        <w:spacing w:line="360" w:lineRule="auto"/>
        <w:ind w:firstLineChars="200" w:firstLine="420"/>
        <w:rPr>
          <w:sz w:val="21"/>
          <w:szCs w:val="21"/>
        </w:rPr>
      </w:pPr>
      <w:r w:rsidRPr="0061734F">
        <w:rPr>
          <w:rFonts w:hint="eastAsia"/>
          <w:sz w:val="21"/>
          <w:szCs w:val="21"/>
        </w:rPr>
        <w:t>资产处置及负债清偿后，本基金截至</w:t>
      </w:r>
      <w:r w:rsidRPr="0061734F">
        <w:rPr>
          <w:sz w:val="21"/>
          <w:szCs w:val="21"/>
        </w:rPr>
        <w:t xml:space="preserve">2017年5月12日止的剩余财产为人民币为  </w:t>
      </w:r>
      <w:r w:rsidR="00E0096F" w:rsidRPr="0061734F">
        <w:rPr>
          <w:rFonts w:hint="eastAsia"/>
          <w:sz w:val="21"/>
          <w:szCs w:val="21"/>
        </w:rPr>
        <w:t>3,195,415.02</w:t>
      </w:r>
      <w:r w:rsidRPr="0061734F">
        <w:rPr>
          <w:rFonts w:hint="eastAsia"/>
          <w:sz w:val="21"/>
          <w:szCs w:val="21"/>
        </w:rPr>
        <w:t>元</w:t>
      </w:r>
      <w:r w:rsidR="00A153B9">
        <w:rPr>
          <w:rFonts w:hint="eastAsia"/>
          <w:sz w:val="21"/>
          <w:szCs w:val="21"/>
        </w:rPr>
        <w:t>。</w:t>
      </w:r>
      <w:r w:rsidR="00D22813" w:rsidRPr="0061734F">
        <w:rPr>
          <w:rFonts w:hint="eastAsia"/>
          <w:sz w:val="21"/>
          <w:szCs w:val="21"/>
        </w:rPr>
        <w:t>根据本基金的基金合同约定，依据基金财产清算</w:t>
      </w:r>
      <w:r w:rsidR="00067C93" w:rsidRPr="0061734F">
        <w:rPr>
          <w:rFonts w:hint="eastAsia"/>
          <w:sz w:val="21"/>
          <w:szCs w:val="21"/>
        </w:rPr>
        <w:t>的分配方案，将基金财产清算后的全部剩余资产扣除</w:t>
      </w:r>
      <w:r w:rsidR="00D22813" w:rsidRPr="0061734F">
        <w:rPr>
          <w:rFonts w:hint="eastAsia"/>
          <w:sz w:val="21"/>
          <w:szCs w:val="21"/>
        </w:rPr>
        <w:t>交纳所欠税款并清偿基金债务后，按基金份额持有人持有的基金份额比例进行分配。</w:t>
      </w:r>
      <w:r w:rsidR="00067C93" w:rsidRPr="0061734F">
        <w:rPr>
          <w:rFonts w:hint="eastAsia"/>
          <w:sz w:val="21"/>
          <w:szCs w:val="21"/>
        </w:rPr>
        <w:t>本基金清算费</w:t>
      </w:r>
      <w:r w:rsidR="00603F09" w:rsidRPr="0061734F">
        <w:rPr>
          <w:rFonts w:hint="eastAsia"/>
          <w:sz w:val="21"/>
          <w:szCs w:val="21"/>
        </w:rPr>
        <w:t>包括持有人大会费用、律师费等</w:t>
      </w:r>
      <w:r w:rsidR="00067C93" w:rsidRPr="0061734F">
        <w:rPr>
          <w:rFonts w:hint="eastAsia"/>
          <w:sz w:val="21"/>
          <w:szCs w:val="21"/>
        </w:rPr>
        <w:t>由国联安基金管理有限公司承担。</w:t>
      </w:r>
    </w:p>
    <w:p w:rsidR="000D5233" w:rsidRDefault="000D5233" w:rsidP="00B33EF5">
      <w:pPr>
        <w:pStyle w:val="a3"/>
        <w:spacing w:line="360" w:lineRule="auto"/>
        <w:ind w:firstLineChars="200" w:firstLine="420"/>
        <w:rPr>
          <w:sz w:val="21"/>
          <w:szCs w:val="21"/>
        </w:rPr>
      </w:pPr>
    </w:p>
    <w:p w:rsidR="00DC043C" w:rsidRPr="0061734F" w:rsidRDefault="003E4706" w:rsidP="00BC5066">
      <w:pPr>
        <w:pStyle w:val="a3"/>
        <w:spacing w:line="360" w:lineRule="auto"/>
        <w:ind w:firstLine="315"/>
        <w:rPr>
          <w:sz w:val="21"/>
          <w:szCs w:val="21"/>
        </w:rPr>
      </w:pPr>
      <w:r>
        <w:rPr>
          <w:rFonts w:hint="eastAsia"/>
          <w:sz w:val="21"/>
          <w:szCs w:val="21"/>
        </w:rPr>
        <w:t>清算结束日的银行存款(包括公司用自有资金垫付的未变现资产金额,但不包括清算</w:t>
      </w:r>
      <w:r w:rsidR="00585E57">
        <w:rPr>
          <w:rFonts w:hint="eastAsia"/>
          <w:sz w:val="21"/>
          <w:szCs w:val="21"/>
        </w:rPr>
        <w:t>结束</w:t>
      </w:r>
      <w:r>
        <w:rPr>
          <w:rFonts w:hint="eastAsia"/>
          <w:sz w:val="21"/>
          <w:szCs w:val="21"/>
        </w:rPr>
        <w:t>日至清算款划出日公司垫付的期间利息)于清算结束日至清算款划出日</w:t>
      </w:r>
      <w:r w:rsidR="00DC043C" w:rsidRPr="0061734F">
        <w:rPr>
          <w:rFonts w:hint="eastAsia"/>
          <w:sz w:val="21"/>
          <w:szCs w:val="21"/>
        </w:rPr>
        <w:t>产生的利息亦属份额持有人所有，以上利息均按实际适用的利率计算。由基金管理人以自有资金垫付并已于</w:t>
      </w:r>
      <w:r w:rsidR="00DC043C" w:rsidRPr="0061734F">
        <w:rPr>
          <w:sz w:val="21"/>
          <w:szCs w:val="21"/>
        </w:rPr>
        <w:t xml:space="preserve">2017 </w:t>
      </w:r>
      <w:r w:rsidR="00DC043C" w:rsidRPr="0061734F">
        <w:rPr>
          <w:rFonts w:hint="eastAsia"/>
          <w:sz w:val="21"/>
          <w:szCs w:val="21"/>
        </w:rPr>
        <w:t>年</w:t>
      </w:r>
      <w:r w:rsidR="00DC043C" w:rsidRPr="0061734F">
        <w:rPr>
          <w:sz w:val="21"/>
          <w:szCs w:val="21"/>
        </w:rPr>
        <w:t>5月 12日划入托管账户。基金管理人垫付资金到账起孳生的利息</w:t>
      </w:r>
      <w:r w:rsidR="00DC043C" w:rsidRPr="0061734F">
        <w:rPr>
          <w:rFonts w:hint="eastAsia"/>
          <w:sz w:val="21"/>
          <w:szCs w:val="21"/>
        </w:rPr>
        <w:t>归管理人所有。</w:t>
      </w:r>
    </w:p>
    <w:p w:rsidR="00DC043C" w:rsidRPr="0061734F" w:rsidRDefault="00DC043C" w:rsidP="00DC043C">
      <w:pPr>
        <w:pStyle w:val="a3"/>
        <w:spacing w:line="360" w:lineRule="auto"/>
        <w:ind w:firstLineChars="200" w:firstLine="420"/>
        <w:rPr>
          <w:sz w:val="21"/>
          <w:szCs w:val="21"/>
        </w:rPr>
      </w:pPr>
    </w:p>
    <w:p w:rsidR="00424429" w:rsidRPr="0061734F" w:rsidRDefault="00DC043C" w:rsidP="00BC5066">
      <w:pPr>
        <w:spacing w:line="360" w:lineRule="auto"/>
        <w:ind w:firstLineChars="150" w:firstLine="315"/>
        <w:jc w:val="left"/>
        <w:rPr>
          <w:rFonts w:ascii="宋体" w:eastAsia="宋体" w:hAnsi="宋体" w:cs="宋体"/>
          <w:kern w:val="0"/>
          <w:szCs w:val="21"/>
        </w:rPr>
      </w:pPr>
      <w:r w:rsidRPr="0061734F">
        <w:rPr>
          <w:rFonts w:ascii="宋体" w:eastAsia="宋体" w:hAnsi="宋体" w:cs="宋体" w:hint="eastAsia"/>
          <w:kern w:val="0"/>
          <w:szCs w:val="21"/>
        </w:rPr>
        <w:t>截</w:t>
      </w:r>
      <w:r w:rsidR="000C5C7F" w:rsidRPr="0061734F">
        <w:rPr>
          <w:rFonts w:ascii="宋体" w:eastAsia="宋体" w:hAnsi="宋体" w:cs="宋体" w:hint="eastAsia"/>
          <w:kern w:val="0"/>
          <w:szCs w:val="21"/>
        </w:rPr>
        <w:t>至</w:t>
      </w:r>
      <w:r w:rsidR="000C5C7F" w:rsidRPr="0061734F">
        <w:rPr>
          <w:rFonts w:ascii="宋体" w:eastAsia="宋体" w:hAnsi="宋体" w:cs="宋体"/>
          <w:kern w:val="0"/>
          <w:szCs w:val="21"/>
        </w:rPr>
        <w:t>2017</w:t>
      </w:r>
      <w:r w:rsidR="000C5C7F" w:rsidRPr="0061734F">
        <w:rPr>
          <w:rFonts w:ascii="宋体" w:eastAsia="宋体" w:hAnsi="宋体" w:cs="宋体" w:hint="eastAsia"/>
          <w:kern w:val="0"/>
          <w:szCs w:val="21"/>
        </w:rPr>
        <w:t>年</w:t>
      </w:r>
      <w:r w:rsidR="000C5C7F" w:rsidRPr="0061734F">
        <w:rPr>
          <w:rFonts w:ascii="宋体" w:eastAsia="宋体" w:hAnsi="宋体" w:cs="宋体"/>
          <w:kern w:val="0"/>
          <w:szCs w:val="21"/>
        </w:rPr>
        <w:t>5</w:t>
      </w:r>
      <w:r w:rsidR="000C5C7F" w:rsidRPr="0061734F">
        <w:rPr>
          <w:rFonts w:ascii="宋体" w:eastAsia="宋体" w:hAnsi="宋体" w:cs="宋体" w:hint="eastAsia"/>
          <w:kern w:val="0"/>
          <w:szCs w:val="21"/>
        </w:rPr>
        <w:t>月</w:t>
      </w:r>
      <w:r w:rsidR="000C5C7F" w:rsidRPr="0061734F">
        <w:rPr>
          <w:rFonts w:ascii="宋体" w:eastAsia="宋体" w:hAnsi="宋体" w:cs="宋体"/>
          <w:kern w:val="0"/>
          <w:szCs w:val="21"/>
        </w:rPr>
        <w:t>12</w:t>
      </w:r>
      <w:r w:rsidR="000C5C7F" w:rsidRPr="0061734F">
        <w:rPr>
          <w:rFonts w:ascii="宋体" w:eastAsia="宋体" w:hAnsi="宋体" w:cs="宋体" w:hint="eastAsia"/>
          <w:kern w:val="0"/>
          <w:szCs w:val="21"/>
        </w:rPr>
        <w:t>日止，经基金管理人以及基金托管人确认，本基金托管账户银行存款余额共人民币</w:t>
      </w:r>
      <w:r w:rsidR="00C83DF6" w:rsidRPr="0061734F">
        <w:rPr>
          <w:rFonts w:ascii="宋体" w:eastAsia="宋体" w:hAnsi="宋体" w:cs="宋体"/>
          <w:kern w:val="0"/>
          <w:szCs w:val="21"/>
        </w:rPr>
        <w:t>3,199,365.12</w:t>
      </w:r>
      <w:r w:rsidR="000C5C7F" w:rsidRPr="0061734F">
        <w:rPr>
          <w:rFonts w:ascii="宋体" w:eastAsia="宋体" w:hAnsi="宋体" w:cs="宋体" w:hint="eastAsia"/>
          <w:kern w:val="0"/>
          <w:szCs w:val="21"/>
        </w:rPr>
        <w:t>元，其中人民币</w:t>
      </w:r>
      <w:r w:rsidRPr="0061734F">
        <w:rPr>
          <w:rFonts w:ascii="宋体" w:eastAsia="宋体" w:hAnsi="宋体" w:cs="宋体"/>
          <w:kern w:val="0"/>
          <w:szCs w:val="21"/>
        </w:rPr>
        <w:t xml:space="preserve"> 26,853.79 </w:t>
      </w:r>
      <w:r w:rsidR="000C5C7F" w:rsidRPr="0061734F">
        <w:rPr>
          <w:rFonts w:ascii="宋体" w:eastAsia="宋体" w:hAnsi="宋体" w:cs="宋体" w:hint="eastAsia"/>
          <w:kern w:val="0"/>
          <w:szCs w:val="21"/>
        </w:rPr>
        <w:t>元为基金管人代垫的存出保证金、应收银行存款、结算备付金、存出保证金利息、按照最后运作日估值价格垫付基金未能变现的股票资产</w:t>
      </w:r>
      <w:r w:rsidR="00C83DF6" w:rsidRPr="0061734F">
        <w:rPr>
          <w:rFonts w:ascii="宋体" w:eastAsia="宋体" w:hAnsi="宋体" w:cs="宋体" w:hint="eastAsia"/>
          <w:kern w:val="0"/>
          <w:szCs w:val="21"/>
        </w:rPr>
        <w:t>等</w:t>
      </w:r>
      <w:r w:rsidR="00CA2D17" w:rsidRPr="0061734F">
        <w:rPr>
          <w:rFonts w:ascii="宋体" w:eastAsia="宋体" w:hAnsi="宋体" w:cs="宋体" w:hint="eastAsia"/>
          <w:kern w:val="0"/>
          <w:szCs w:val="21"/>
        </w:rPr>
        <w:t>。基金管理人垫付的资金到账日起孳生的利息将于清算期后返还给基金管理人。</w:t>
      </w:r>
    </w:p>
    <w:p w:rsidR="00D22813" w:rsidRPr="0061734F" w:rsidRDefault="00D22813" w:rsidP="00D22813">
      <w:pPr>
        <w:pStyle w:val="a3"/>
        <w:spacing w:line="360" w:lineRule="auto"/>
        <w:rPr>
          <w:sz w:val="21"/>
          <w:szCs w:val="21"/>
        </w:rPr>
      </w:pPr>
    </w:p>
    <w:p w:rsidR="00D22813" w:rsidRPr="00B33EF5" w:rsidRDefault="00D22813" w:rsidP="00D22813">
      <w:pPr>
        <w:pStyle w:val="a3"/>
        <w:spacing w:line="360" w:lineRule="auto"/>
        <w:rPr>
          <w:sz w:val="21"/>
          <w:szCs w:val="21"/>
        </w:rPr>
      </w:pPr>
      <w:r w:rsidRPr="00B33EF5">
        <w:rPr>
          <w:rFonts w:hint="eastAsia"/>
          <w:sz w:val="21"/>
          <w:szCs w:val="21"/>
        </w:rPr>
        <w:t xml:space="preserve">　　 </w:t>
      </w:r>
      <w:r w:rsidR="00E04791">
        <w:rPr>
          <w:rFonts w:hint="eastAsia"/>
          <w:sz w:val="21"/>
          <w:szCs w:val="21"/>
        </w:rPr>
        <w:t>5.5</w:t>
      </w:r>
      <w:r w:rsidRPr="00B33EF5">
        <w:rPr>
          <w:rFonts w:hint="eastAsia"/>
          <w:sz w:val="21"/>
          <w:szCs w:val="21"/>
        </w:rPr>
        <w:t>基金财产清算报告的告知安排</w:t>
      </w:r>
    </w:p>
    <w:p w:rsidR="00D22813" w:rsidRPr="00B33EF5" w:rsidRDefault="00D22813" w:rsidP="00D22813">
      <w:pPr>
        <w:pStyle w:val="a3"/>
        <w:spacing w:line="360" w:lineRule="auto"/>
        <w:rPr>
          <w:sz w:val="21"/>
          <w:szCs w:val="21"/>
        </w:rPr>
      </w:pPr>
      <w:r w:rsidRPr="00B33EF5">
        <w:rPr>
          <w:rFonts w:hint="eastAsia"/>
          <w:sz w:val="21"/>
          <w:szCs w:val="21"/>
        </w:rPr>
        <w:t xml:space="preserve">　　 本清算报告已经基金托管人复核，在经会计师事务所审计、律师事务所出具法律意见书后，报中国证监会备案并向基金份额持有人公告。</w:t>
      </w:r>
    </w:p>
    <w:p w:rsidR="00D22813" w:rsidRPr="00B33EF5" w:rsidRDefault="00D22813" w:rsidP="00D22813">
      <w:pPr>
        <w:pStyle w:val="a3"/>
        <w:spacing w:line="360" w:lineRule="auto"/>
        <w:rPr>
          <w:sz w:val="21"/>
          <w:szCs w:val="21"/>
        </w:rPr>
      </w:pPr>
      <w:r w:rsidRPr="00B33EF5">
        <w:rPr>
          <w:rFonts w:hint="eastAsia"/>
          <w:sz w:val="21"/>
          <w:szCs w:val="21"/>
        </w:rPr>
        <w:t xml:space="preserve">　　</w:t>
      </w:r>
    </w:p>
    <w:p w:rsidR="00D22813" w:rsidRPr="00B33EF5" w:rsidRDefault="00E04791" w:rsidP="00B33EF5">
      <w:pPr>
        <w:pStyle w:val="a3"/>
        <w:spacing w:line="360" w:lineRule="auto"/>
        <w:ind w:firstLineChars="200" w:firstLine="422"/>
        <w:jc w:val="center"/>
        <w:rPr>
          <w:sz w:val="21"/>
          <w:szCs w:val="21"/>
        </w:rPr>
      </w:pPr>
      <w:r w:rsidRPr="00341DF1">
        <w:rPr>
          <w:b/>
          <w:bCs/>
          <w:color w:val="000000"/>
          <w:sz w:val="21"/>
          <w:szCs w:val="21"/>
        </w:rPr>
        <w:t>§6</w:t>
      </w:r>
      <w:r w:rsidR="00D22813" w:rsidRPr="00B33EF5">
        <w:rPr>
          <w:rFonts w:hint="eastAsia"/>
          <w:sz w:val="21"/>
          <w:szCs w:val="21"/>
        </w:rPr>
        <w:t>备查文件</w:t>
      </w:r>
    </w:p>
    <w:p w:rsidR="00D22813" w:rsidRPr="00B33EF5" w:rsidRDefault="00E04791" w:rsidP="00B33EF5">
      <w:pPr>
        <w:pStyle w:val="a3"/>
        <w:spacing w:line="360" w:lineRule="auto"/>
        <w:ind w:firstLineChars="200" w:firstLine="422"/>
        <w:rPr>
          <w:sz w:val="21"/>
          <w:szCs w:val="21"/>
        </w:rPr>
      </w:pPr>
      <w:r w:rsidRPr="00B33EF5">
        <w:rPr>
          <w:b/>
          <w:sz w:val="21"/>
          <w:szCs w:val="21"/>
        </w:rPr>
        <w:t>6.1</w:t>
      </w:r>
      <w:r w:rsidR="00D22813" w:rsidRPr="00B33EF5">
        <w:rPr>
          <w:rFonts w:hint="eastAsia"/>
          <w:sz w:val="21"/>
          <w:szCs w:val="21"/>
        </w:rPr>
        <w:t>备查文件目录</w:t>
      </w:r>
    </w:p>
    <w:p w:rsidR="00D22813" w:rsidRPr="00B33EF5" w:rsidRDefault="00D22813" w:rsidP="00D22813">
      <w:pPr>
        <w:pStyle w:val="a3"/>
        <w:spacing w:line="360" w:lineRule="auto"/>
        <w:rPr>
          <w:sz w:val="21"/>
          <w:szCs w:val="21"/>
        </w:rPr>
      </w:pPr>
      <w:r w:rsidRPr="00B33EF5">
        <w:rPr>
          <w:rFonts w:hint="eastAsia"/>
          <w:sz w:val="21"/>
          <w:szCs w:val="21"/>
        </w:rPr>
        <w:t xml:space="preserve">　　 1、</w:t>
      </w:r>
      <w:r w:rsidR="00190A95" w:rsidRPr="00B33EF5">
        <w:rPr>
          <w:sz w:val="21"/>
          <w:szCs w:val="21"/>
        </w:rPr>
        <w:t>国联安中证股债动态策略指数证券投资基金</w:t>
      </w:r>
      <w:r w:rsidRPr="00B33EF5">
        <w:rPr>
          <w:rFonts w:hint="eastAsia"/>
          <w:sz w:val="21"/>
          <w:szCs w:val="21"/>
        </w:rPr>
        <w:t>自</w:t>
      </w:r>
      <w:r w:rsidR="00190A95" w:rsidRPr="00B33EF5">
        <w:rPr>
          <w:rFonts w:hint="eastAsia"/>
          <w:sz w:val="21"/>
          <w:szCs w:val="21"/>
        </w:rPr>
        <w:t>2017</w:t>
      </w:r>
      <w:r w:rsidRPr="00B33EF5">
        <w:rPr>
          <w:rFonts w:hint="eastAsia"/>
          <w:sz w:val="21"/>
          <w:szCs w:val="21"/>
        </w:rPr>
        <w:t>年1月1日至</w:t>
      </w:r>
      <w:r w:rsidR="00190A95" w:rsidRPr="00B33EF5">
        <w:rPr>
          <w:rFonts w:hint="eastAsia"/>
          <w:sz w:val="21"/>
          <w:szCs w:val="21"/>
        </w:rPr>
        <w:t>2017</w:t>
      </w:r>
      <w:r w:rsidRPr="00B33EF5">
        <w:rPr>
          <w:rFonts w:hint="eastAsia"/>
          <w:sz w:val="21"/>
          <w:szCs w:val="21"/>
        </w:rPr>
        <w:t>年</w:t>
      </w:r>
      <w:r w:rsidR="00190A95" w:rsidRPr="00B33EF5">
        <w:rPr>
          <w:rFonts w:hint="eastAsia"/>
          <w:sz w:val="21"/>
          <w:szCs w:val="21"/>
        </w:rPr>
        <w:t>3</w:t>
      </w:r>
      <w:r w:rsidRPr="00B33EF5">
        <w:rPr>
          <w:rFonts w:hint="eastAsia"/>
          <w:sz w:val="21"/>
          <w:szCs w:val="21"/>
        </w:rPr>
        <w:t>月</w:t>
      </w:r>
      <w:r w:rsidR="00190A95" w:rsidRPr="00B33EF5">
        <w:rPr>
          <w:rFonts w:hint="eastAsia"/>
          <w:sz w:val="21"/>
          <w:szCs w:val="21"/>
        </w:rPr>
        <w:t>28</w:t>
      </w:r>
      <w:r w:rsidRPr="00B33EF5">
        <w:rPr>
          <w:rFonts w:hint="eastAsia"/>
          <w:sz w:val="21"/>
          <w:szCs w:val="21"/>
        </w:rPr>
        <w:t>日(基金最后运昨日)止期间财务报表及审计报告</w:t>
      </w:r>
    </w:p>
    <w:p w:rsidR="00D22813" w:rsidRPr="00B33EF5" w:rsidRDefault="00D22813" w:rsidP="00D22813">
      <w:pPr>
        <w:pStyle w:val="a3"/>
        <w:spacing w:line="360" w:lineRule="auto"/>
        <w:rPr>
          <w:sz w:val="21"/>
          <w:szCs w:val="21"/>
        </w:rPr>
      </w:pPr>
      <w:r w:rsidRPr="00B33EF5">
        <w:rPr>
          <w:rFonts w:hint="eastAsia"/>
          <w:sz w:val="21"/>
          <w:szCs w:val="21"/>
        </w:rPr>
        <w:t xml:space="preserve">　　 2、《</w:t>
      </w:r>
      <w:r w:rsidR="00190A95" w:rsidRPr="00B33EF5">
        <w:rPr>
          <w:sz w:val="21"/>
          <w:szCs w:val="21"/>
        </w:rPr>
        <w:t>国联安中证股债动态策略指数证券投资基金</w:t>
      </w:r>
      <w:r w:rsidRPr="00B33EF5">
        <w:rPr>
          <w:rFonts w:hint="eastAsia"/>
          <w:sz w:val="21"/>
          <w:szCs w:val="21"/>
        </w:rPr>
        <w:t>清算报告》的法律意见</w:t>
      </w:r>
    </w:p>
    <w:p w:rsidR="00D22813" w:rsidRPr="00B33EF5" w:rsidRDefault="00D22813" w:rsidP="00D22813">
      <w:pPr>
        <w:pStyle w:val="a3"/>
        <w:spacing w:line="360" w:lineRule="auto"/>
        <w:rPr>
          <w:sz w:val="21"/>
          <w:szCs w:val="21"/>
        </w:rPr>
      </w:pPr>
      <w:r w:rsidRPr="00B33EF5">
        <w:rPr>
          <w:rFonts w:hint="eastAsia"/>
          <w:sz w:val="21"/>
          <w:szCs w:val="21"/>
        </w:rPr>
        <w:t xml:space="preserve">　　</w:t>
      </w:r>
    </w:p>
    <w:p w:rsidR="00D22813" w:rsidRPr="00B33EF5" w:rsidRDefault="00E04791" w:rsidP="00D22813">
      <w:pPr>
        <w:pStyle w:val="a3"/>
        <w:spacing w:line="360" w:lineRule="auto"/>
        <w:rPr>
          <w:sz w:val="21"/>
          <w:szCs w:val="21"/>
        </w:rPr>
      </w:pPr>
      <w:r w:rsidRPr="00B33EF5">
        <w:rPr>
          <w:b/>
          <w:sz w:val="21"/>
          <w:szCs w:val="21"/>
        </w:rPr>
        <w:t>6.2</w:t>
      </w:r>
      <w:r w:rsidR="00D22813" w:rsidRPr="00B33EF5">
        <w:rPr>
          <w:rFonts w:hint="eastAsia"/>
          <w:sz w:val="21"/>
          <w:szCs w:val="21"/>
        </w:rPr>
        <w:t>存放地点</w:t>
      </w:r>
    </w:p>
    <w:p w:rsidR="00D22813" w:rsidRPr="00B33EF5" w:rsidRDefault="00D22813" w:rsidP="00D22813">
      <w:pPr>
        <w:pStyle w:val="a3"/>
        <w:spacing w:line="360" w:lineRule="auto"/>
        <w:rPr>
          <w:sz w:val="21"/>
          <w:szCs w:val="21"/>
        </w:rPr>
      </w:pPr>
      <w:r w:rsidRPr="00B33EF5">
        <w:rPr>
          <w:rFonts w:hint="eastAsia"/>
          <w:sz w:val="21"/>
          <w:szCs w:val="21"/>
        </w:rPr>
        <w:t xml:space="preserve">　　 基金管理人的办公场所。</w:t>
      </w:r>
    </w:p>
    <w:p w:rsidR="00D22813" w:rsidRPr="00B33EF5" w:rsidRDefault="00D22813" w:rsidP="00D22813">
      <w:pPr>
        <w:pStyle w:val="a3"/>
        <w:spacing w:line="360" w:lineRule="auto"/>
        <w:rPr>
          <w:sz w:val="21"/>
          <w:szCs w:val="21"/>
        </w:rPr>
      </w:pPr>
      <w:r w:rsidRPr="00B33EF5">
        <w:rPr>
          <w:rFonts w:hint="eastAsia"/>
          <w:sz w:val="21"/>
          <w:szCs w:val="21"/>
        </w:rPr>
        <w:t xml:space="preserve">　　</w:t>
      </w:r>
    </w:p>
    <w:p w:rsidR="00D22813" w:rsidRPr="00B33EF5" w:rsidRDefault="00E04791" w:rsidP="00B456D0">
      <w:pPr>
        <w:pStyle w:val="a3"/>
        <w:spacing w:line="360" w:lineRule="auto"/>
        <w:ind w:firstLineChars="200" w:firstLine="422"/>
        <w:rPr>
          <w:sz w:val="21"/>
          <w:szCs w:val="21"/>
        </w:rPr>
      </w:pPr>
      <w:r w:rsidRPr="00B33EF5">
        <w:rPr>
          <w:b/>
          <w:sz w:val="21"/>
          <w:szCs w:val="21"/>
        </w:rPr>
        <w:t>6.3</w:t>
      </w:r>
      <w:r w:rsidR="00D22813" w:rsidRPr="00B33EF5">
        <w:rPr>
          <w:rFonts w:hint="eastAsia"/>
          <w:sz w:val="21"/>
          <w:szCs w:val="21"/>
        </w:rPr>
        <w:t>查阅方式</w:t>
      </w:r>
    </w:p>
    <w:p w:rsidR="00D22813" w:rsidRPr="00B33EF5" w:rsidRDefault="00D22813" w:rsidP="00D22813">
      <w:pPr>
        <w:pStyle w:val="a3"/>
        <w:spacing w:line="360" w:lineRule="auto"/>
        <w:rPr>
          <w:sz w:val="21"/>
          <w:szCs w:val="21"/>
        </w:rPr>
      </w:pPr>
      <w:r w:rsidRPr="00B33EF5">
        <w:rPr>
          <w:rFonts w:hint="eastAsia"/>
          <w:sz w:val="21"/>
          <w:szCs w:val="21"/>
        </w:rPr>
        <w:t xml:space="preserve">　　 投资者可在营业时间内至基金管理人的办公场所免费查阅。</w:t>
      </w:r>
    </w:p>
    <w:p w:rsidR="00D22813" w:rsidRPr="00B33EF5" w:rsidRDefault="00D22813" w:rsidP="00D22813">
      <w:pPr>
        <w:pStyle w:val="a3"/>
        <w:spacing w:line="360" w:lineRule="auto"/>
        <w:rPr>
          <w:sz w:val="21"/>
          <w:szCs w:val="21"/>
        </w:rPr>
      </w:pPr>
      <w:r w:rsidRPr="00B33EF5">
        <w:rPr>
          <w:rFonts w:hint="eastAsia"/>
          <w:sz w:val="21"/>
          <w:szCs w:val="21"/>
        </w:rPr>
        <w:t xml:space="preserve">　　 </w:t>
      </w:r>
    </w:p>
    <w:p w:rsidR="00D22813" w:rsidRPr="00B33EF5" w:rsidRDefault="00D22813" w:rsidP="00D22813">
      <w:pPr>
        <w:pStyle w:val="a3"/>
        <w:spacing w:line="360" w:lineRule="auto"/>
        <w:rPr>
          <w:sz w:val="21"/>
          <w:szCs w:val="21"/>
        </w:rPr>
      </w:pPr>
    </w:p>
    <w:p w:rsidR="00D22813" w:rsidRPr="00B33EF5" w:rsidRDefault="00D22813" w:rsidP="00D22813">
      <w:pPr>
        <w:pStyle w:val="a3"/>
        <w:spacing w:line="360" w:lineRule="auto"/>
        <w:rPr>
          <w:sz w:val="21"/>
          <w:szCs w:val="21"/>
        </w:rPr>
      </w:pPr>
    </w:p>
    <w:p w:rsidR="00D22813" w:rsidRPr="00B33EF5" w:rsidRDefault="00D22813" w:rsidP="00D22813">
      <w:pPr>
        <w:pStyle w:val="a3"/>
        <w:spacing w:line="360" w:lineRule="auto"/>
        <w:rPr>
          <w:sz w:val="21"/>
          <w:szCs w:val="21"/>
        </w:rPr>
      </w:pPr>
    </w:p>
    <w:p w:rsidR="00D22813" w:rsidRPr="00B33EF5" w:rsidRDefault="00D22813" w:rsidP="00D22813">
      <w:pPr>
        <w:pStyle w:val="a3"/>
        <w:spacing w:line="360" w:lineRule="auto"/>
        <w:rPr>
          <w:sz w:val="21"/>
          <w:szCs w:val="21"/>
        </w:rPr>
      </w:pPr>
    </w:p>
    <w:p w:rsidR="00D22813" w:rsidRPr="00B33EF5" w:rsidRDefault="00190A95" w:rsidP="00BC5066">
      <w:pPr>
        <w:pStyle w:val="a3"/>
        <w:spacing w:line="360" w:lineRule="auto"/>
        <w:ind w:firstLineChars="450" w:firstLine="945"/>
        <w:jc w:val="right"/>
        <w:rPr>
          <w:sz w:val="21"/>
          <w:szCs w:val="21"/>
        </w:rPr>
      </w:pPr>
      <w:r w:rsidRPr="00B33EF5">
        <w:rPr>
          <w:sz w:val="21"/>
          <w:szCs w:val="21"/>
        </w:rPr>
        <w:t>国联安中证股债动态策略指数证券投资基金</w:t>
      </w:r>
      <w:r w:rsidR="00D22813" w:rsidRPr="00B33EF5">
        <w:rPr>
          <w:rFonts w:hint="eastAsia"/>
          <w:sz w:val="21"/>
          <w:szCs w:val="21"/>
        </w:rPr>
        <w:t>基金财产清算小组</w:t>
      </w:r>
    </w:p>
    <w:p w:rsidR="00D22813" w:rsidRPr="00B33EF5" w:rsidRDefault="00D22813" w:rsidP="00F64551">
      <w:pPr>
        <w:pStyle w:val="a3"/>
        <w:wordWrap w:val="0"/>
        <w:spacing w:line="360" w:lineRule="auto"/>
        <w:jc w:val="right"/>
        <w:rPr>
          <w:sz w:val="21"/>
          <w:szCs w:val="21"/>
        </w:rPr>
      </w:pPr>
      <w:r w:rsidRPr="00B33EF5">
        <w:rPr>
          <w:rFonts w:hint="eastAsia"/>
          <w:sz w:val="21"/>
          <w:szCs w:val="21"/>
        </w:rPr>
        <w:t xml:space="preserve">　　                       </w:t>
      </w:r>
      <w:r w:rsidR="00F64551">
        <w:rPr>
          <w:rFonts w:hint="eastAsia"/>
          <w:sz w:val="21"/>
          <w:szCs w:val="21"/>
        </w:rPr>
        <w:t xml:space="preserve">       清算报告出具日</w:t>
      </w:r>
      <w:r w:rsidR="00190A95" w:rsidRPr="00B33EF5">
        <w:rPr>
          <w:rFonts w:hint="eastAsia"/>
          <w:sz w:val="21"/>
          <w:szCs w:val="21"/>
        </w:rPr>
        <w:t>2017</w:t>
      </w:r>
      <w:r w:rsidRPr="00B33EF5">
        <w:rPr>
          <w:rFonts w:hint="eastAsia"/>
          <w:sz w:val="21"/>
          <w:szCs w:val="21"/>
        </w:rPr>
        <w:t xml:space="preserve">年 </w:t>
      </w:r>
      <w:r w:rsidR="00386076">
        <w:rPr>
          <w:rFonts w:hint="eastAsia"/>
          <w:sz w:val="21"/>
          <w:szCs w:val="21"/>
        </w:rPr>
        <w:t>5</w:t>
      </w:r>
      <w:r w:rsidRPr="00B33EF5">
        <w:rPr>
          <w:rFonts w:hint="eastAsia"/>
          <w:sz w:val="21"/>
          <w:szCs w:val="21"/>
        </w:rPr>
        <w:t xml:space="preserve"> 月</w:t>
      </w:r>
      <w:r w:rsidR="00386076">
        <w:rPr>
          <w:rFonts w:hint="eastAsia"/>
          <w:sz w:val="21"/>
          <w:szCs w:val="21"/>
        </w:rPr>
        <w:t>12</w:t>
      </w:r>
      <w:r w:rsidRPr="00B33EF5">
        <w:rPr>
          <w:rFonts w:hint="eastAsia"/>
          <w:sz w:val="21"/>
          <w:szCs w:val="21"/>
        </w:rPr>
        <w:t xml:space="preserve"> 日</w:t>
      </w:r>
    </w:p>
    <w:p w:rsidR="00D22813" w:rsidRPr="00B33EF5" w:rsidRDefault="00D22813" w:rsidP="00D22813">
      <w:pPr>
        <w:spacing w:line="360" w:lineRule="auto"/>
        <w:rPr>
          <w:rFonts w:ascii="宋体" w:eastAsia="宋体" w:hAnsi="宋体" w:cs="宋体"/>
          <w:kern w:val="0"/>
          <w:szCs w:val="21"/>
        </w:rPr>
      </w:pPr>
    </w:p>
    <w:p w:rsidR="00D22813" w:rsidRPr="00B33EF5" w:rsidRDefault="00D22813" w:rsidP="00D22813">
      <w:pPr>
        <w:spacing w:line="360" w:lineRule="auto"/>
        <w:rPr>
          <w:rFonts w:ascii="宋体" w:eastAsia="宋体" w:hAnsi="宋体" w:cs="宋体"/>
          <w:kern w:val="0"/>
          <w:szCs w:val="21"/>
        </w:rPr>
      </w:pPr>
    </w:p>
    <w:p w:rsidR="00E9387E" w:rsidRPr="00B33EF5" w:rsidRDefault="00E9387E">
      <w:pPr>
        <w:rPr>
          <w:rFonts w:ascii="宋体" w:eastAsia="宋体" w:hAnsi="宋体" w:cs="宋体"/>
          <w:kern w:val="0"/>
          <w:szCs w:val="21"/>
        </w:rPr>
      </w:pPr>
    </w:p>
    <w:sectPr w:rsidR="00E9387E" w:rsidRPr="00B33EF5" w:rsidSect="00376F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A90" w:rsidRDefault="00674A90" w:rsidP="008472F2">
      <w:r>
        <w:separator/>
      </w:r>
    </w:p>
  </w:endnote>
  <w:endnote w:type="continuationSeparator" w:id="1">
    <w:p w:rsidR="00674A90" w:rsidRDefault="00674A90" w:rsidP="008472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A90" w:rsidRDefault="00674A90" w:rsidP="008472F2">
      <w:r>
        <w:separator/>
      </w:r>
    </w:p>
  </w:footnote>
  <w:footnote w:type="continuationSeparator" w:id="1">
    <w:p w:rsidR="00674A90" w:rsidRDefault="00674A90" w:rsidP="008472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A6165"/>
    <w:multiLevelType w:val="hybridMultilevel"/>
    <w:tmpl w:val="8174E462"/>
    <w:lvl w:ilvl="0" w:tplc="F1948590">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49866B67"/>
    <w:multiLevelType w:val="hybridMultilevel"/>
    <w:tmpl w:val="0542F4B6"/>
    <w:lvl w:ilvl="0" w:tplc="783645A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2813"/>
    <w:rsid w:val="00023225"/>
    <w:rsid w:val="000430F4"/>
    <w:rsid w:val="00054E88"/>
    <w:rsid w:val="00067C93"/>
    <w:rsid w:val="00070F93"/>
    <w:rsid w:val="00071446"/>
    <w:rsid w:val="00091854"/>
    <w:rsid w:val="000C01E5"/>
    <w:rsid w:val="000C5C7F"/>
    <w:rsid w:val="000D15A0"/>
    <w:rsid w:val="000D5233"/>
    <w:rsid w:val="00117225"/>
    <w:rsid w:val="00125B7C"/>
    <w:rsid w:val="001574E8"/>
    <w:rsid w:val="00164E19"/>
    <w:rsid w:val="00187BAB"/>
    <w:rsid w:val="00190A95"/>
    <w:rsid w:val="0019771D"/>
    <w:rsid w:val="001A4845"/>
    <w:rsid w:val="001C27A9"/>
    <w:rsid w:val="001C65FE"/>
    <w:rsid w:val="00214042"/>
    <w:rsid w:val="00215891"/>
    <w:rsid w:val="0023100C"/>
    <w:rsid w:val="00243BF1"/>
    <w:rsid w:val="00265F34"/>
    <w:rsid w:val="002B6DE5"/>
    <w:rsid w:val="002D3CB3"/>
    <w:rsid w:val="003119DB"/>
    <w:rsid w:val="003246B9"/>
    <w:rsid w:val="00376FA1"/>
    <w:rsid w:val="00386076"/>
    <w:rsid w:val="00391DF7"/>
    <w:rsid w:val="003E4706"/>
    <w:rsid w:val="003F32F6"/>
    <w:rsid w:val="004106C1"/>
    <w:rsid w:val="00424429"/>
    <w:rsid w:val="0042687C"/>
    <w:rsid w:val="004346E2"/>
    <w:rsid w:val="004427FC"/>
    <w:rsid w:val="0045747C"/>
    <w:rsid w:val="00465D0C"/>
    <w:rsid w:val="00477F92"/>
    <w:rsid w:val="004B624B"/>
    <w:rsid w:val="004F1010"/>
    <w:rsid w:val="005230F2"/>
    <w:rsid w:val="00557954"/>
    <w:rsid w:val="00585E57"/>
    <w:rsid w:val="0059616E"/>
    <w:rsid w:val="005C007E"/>
    <w:rsid w:val="005D28AA"/>
    <w:rsid w:val="005E36D0"/>
    <w:rsid w:val="005F2D75"/>
    <w:rsid w:val="006024DC"/>
    <w:rsid w:val="00603F09"/>
    <w:rsid w:val="0061734F"/>
    <w:rsid w:val="00621C0A"/>
    <w:rsid w:val="00643825"/>
    <w:rsid w:val="00674A90"/>
    <w:rsid w:val="006918C5"/>
    <w:rsid w:val="006B4D18"/>
    <w:rsid w:val="006D655B"/>
    <w:rsid w:val="006F5D9A"/>
    <w:rsid w:val="00752AA2"/>
    <w:rsid w:val="00754B89"/>
    <w:rsid w:val="007768D6"/>
    <w:rsid w:val="007867BC"/>
    <w:rsid w:val="007932D3"/>
    <w:rsid w:val="007B2DFE"/>
    <w:rsid w:val="007C2FA9"/>
    <w:rsid w:val="008110B9"/>
    <w:rsid w:val="00827AFD"/>
    <w:rsid w:val="00831C1E"/>
    <w:rsid w:val="008472F2"/>
    <w:rsid w:val="008743F3"/>
    <w:rsid w:val="00874B76"/>
    <w:rsid w:val="00876633"/>
    <w:rsid w:val="008A015A"/>
    <w:rsid w:val="008A7939"/>
    <w:rsid w:val="00905866"/>
    <w:rsid w:val="0093077C"/>
    <w:rsid w:val="00960898"/>
    <w:rsid w:val="00971F71"/>
    <w:rsid w:val="00983505"/>
    <w:rsid w:val="009B13EC"/>
    <w:rsid w:val="009C7430"/>
    <w:rsid w:val="009E1C75"/>
    <w:rsid w:val="00A10D3F"/>
    <w:rsid w:val="00A11652"/>
    <w:rsid w:val="00A12F58"/>
    <w:rsid w:val="00A153B9"/>
    <w:rsid w:val="00A306DD"/>
    <w:rsid w:val="00A34243"/>
    <w:rsid w:val="00A35634"/>
    <w:rsid w:val="00A450CA"/>
    <w:rsid w:val="00A67804"/>
    <w:rsid w:val="00A809BB"/>
    <w:rsid w:val="00AC21C2"/>
    <w:rsid w:val="00AF0835"/>
    <w:rsid w:val="00B2148D"/>
    <w:rsid w:val="00B254CA"/>
    <w:rsid w:val="00B33EF5"/>
    <w:rsid w:val="00B456D0"/>
    <w:rsid w:val="00B65AC3"/>
    <w:rsid w:val="00B769AD"/>
    <w:rsid w:val="00BC25E4"/>
    <w:rsid w:val="00BC5066"/>
    <w:rsid w:val="00BD7381"/>
    <w:rsid w:val="00C11A48"/>
    <w:rsid w:val="00C20E11"/>
    <w:rsid w:val="00C2359C"/>
    <w:rsid w:val="00C23BC4"/>
    <w:rsid w:val="00C32BF7"/>
    <w:rsid w:val="00C526F1"/>
    <w:rsid w:val="00C83DF6"/>
    <w:rsid w:val="00C933F8"/>
    <w:rsid w:val="00CA2D17"/>
    <w:rsid w:val="00CB33B5"/>
    <w:rsid w:val="00D015B6"/>
    <w:rsid w:val="00D06EBD"/>
    <w:rsid w:val="00D22813"/>
    <w:rsid w:val="00D617D6"/>
    <w:rsid w:val="00D67853"/>
    <w:rsid w:val="00D74FC9"/>
    <w:rsid w:val="00DA321A"/>
    <w:rsid w:val="00DC043C"/>
    <w:rsid w:val="00E0096F"/>
    <w:rsid w:val="00E04791"/>
    <w:rsid w:val="00E22918"/>
    <w:rsid w:val="00E45228"/>
    <w:rsid w:val="00E554F5"/>
    <w:rsid w:val="00E67308"/>
    <w:rsid w:val="00E75935"/>
    <w:rsid w:val="00E85020"/>
    <w:rsid w:val="00E9387E"/>
    <w:rsid w:val="00EA1825"/>
    <w:rsid w:val="00F04365"/>
    <w:rsid w:val="00F05FA9"/>
    <w:rsid w:val="00F13862"/>
    <w:rsid w:val="00F13B2B"/>
    <w:rsid w:val="00F175FB"/>
    <w:rsid w:val="00F223CC"/>
    <w:rsid w:val="00F64551"/>
    <w:rsid w:val="00FA23EB"/>
    <w:rsid w:val="00FE39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813"/>
    <w:pPr>
      <w:widowControl w:val="0"/>
      <w:jc w:val="both"/>
    </w:pPr>
  </w:style>
  <w:style w:type="paragraph" w:styleId="1">
    <w:name w:val="heading 1"/>
    <w:basedOn w:val="a"/>
    <w:next w:val="a"/>
    <w:link w:val="1Char"/>
    <w:uiPriority w:val="99"/>
    <w:qFormat/>
    <w:rsid w:val="00557954"/>
    <w:pPr>
      <w:widowControl/>
      <w:jc w:val="left"/>
      <w:outlineLvl w:val="0"/>
    </w:pPr>
    <w:rPr>
      <w:rFonts w:ascii="Times New Roman" w:eastAsia="宋体" w:hAnsi="Times New Roman" w:cs="Times New Roman"/>
      <w:kern w:val="0"/>
      <w:sz w:val="24"/>
      <w:szCs w:val="20"/>
      <w:lang w:val="en-GB"/>
    </w:rPr>
  </w:style>
  <w:style w:type="paragraph" w:styleId="2">
    <w:name w:val="heading 2"/>
    <w:basedOn w:val="a"/>
    <w:next w:val="a"/>
    <w:link w:val="2Char"/>
    <w:uiPriority w:val="9"/>
    <w:semiHidden/>
    <w:unhideWhenUsed/>
    <w:qFormat/>
    <w:rsid w:val="0098350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2813"/>
    <w:pPr>
      <w:widowControl/>
      <w:jc w:val="left"/>
    </w:pPr>
    <w:rPr>
      <w:rFonts w:ascii="宋体" w:eastAsia="宋体" w:hAnsi="宋体" w:cs="宋体"/>
      <w:kern w:val="0"/>
      <w:sz w:val="24"/>
      <w:szCs w:val="24"/>
    </w:rPr>
  </w:style>
  <w:style w:type="paragraph" w:styleId="a4">
    <w:name w:val="header"/>
    <w:basedOn w:val="a"/>
    <w:link w:val="Char"/>
    <w:uiPriority w:val="99"/>
    <w:unhideWhenUsed/>
    <w:rsid w:val="008472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472F2"/>
    <w:rPr>
      <w:sz w:val="18"/>
      <w:szCs w:val="18"/>
    </w:rPr>
  </w:style>
  <w:style w:type="paragraph" w:styleId="a5">
    <w:name w:val="footer"/>
    <w:basedOn w:val="a"/>
    <w:link w:val="Char0"/>
    <w:uiPriority w:val="99"/>
    <w:unhideWhenUsed/>
    <w:rsid w:val="008472F2"/>
    <w:pPr>
      <w:tabs>
        <w:tab w:val="center" w:pos="4153"/>
        <w:tab w:val="right" w:pos="8306"/>
      </w:tabs>
      <w:snapToGrid w:val="0"/>
      <w:jc w:val="left"/>
    </w:pPr>
    <w:rPr>
      <w:sz w:val="18"/>
      <w:szCs w:val="18"/>
    </w:rPr>
  </w:style>
  <w:style w:type="character" w:customStyle="1" w:styleId="Char0">
    <w:name w:val="页脚 Char"/>
    <w:basedOn w:val="a0"/>
    <w:link w:val="a5"/>
    <w:uiPriority w:val="99"/>
    <w:rsid w:val="008472F2"/>
    <w:rPr>
      <w:sz w:val="18"/>
      <w:szCs w:val="18"/>
    </w:rPr>
  </w:style>
  <w:style w:type="character" w:styleId="a6">
    <w:name w:val="annotation reference"/>
    <w:basedOn w:val="a0"/>
    <w:uiPriority w:val="99"/>
    <w:semiHidden/>
    <w:unhideWhenUsed/>
    <w:rsid w:val="00754B89"/>
    <w:rPr>
      <w:sz w:val="21"/>
      <w:szCs w:val="21"/>
    </w:rPr>
  </w:style>
  <w:style w:type="paragraph" w:styleId="a7">
    <w:name w:val="annotation text"/>
    <w:basedOn w:val="a"/>
    <w:link w:val="Char1"/>
    <w:uiPriority w:val="99"/>
    <w:semiHidden/>
    <w:unhideWhenUsed/>
    <w:rsid w:val="00754B89"/>
    <w:pPr>
      <w:jc w:val="left"/>
    </w:pPr>
  </w:style>
  <w:style w:type="character" w:customStyle="1" w:styleId="Char1">
    <w:name w:val="批注文字 Char"/>
    <w:basedOn w:val="a0"/>
    <w:link w:val="a7"/>
    <w:uiPriority w:val="99"/>
    <w:semiHidden/>
    <w:rsid w:val="00754B89"/>
  </w:style>
  <w:style w:type="paragraph" w:styleId="a8">
    <w:name w:val="annotation subject"/>
    <w:basedOn w:val="a7"/>
    <w:next w:val="a7"/>
    <w:link w:val="Char2"/>
    <w:uiPriority w:val="99"/>
    <w:semiHidden/>
    <w:unhideWhenUsed/>
    <w:rsid w:val="00754B89"/>
    <w:rPr>
      <w:b/>
      <w:bCs/>
    </w:rPr>
  </w:style>
  <w:style w:type="character" w:customStyle="1" w:styleId="Char2">
    <w:name w:val="批注主题 Char"/>
    <w:basedOn w:val="Char1"/>
    <w:link w:val="a8"/>
    <w:uiPriority w:val="99"/>
    <w:semiHidden/>
    <w:rsid w:val="00754B89"/>
    <w:rPr>
      <w:b/>
      <w:bCs/>
    </w:rPr>
  </w:style>
  <w:style w:type="paragraph" w:styleId="a9">
    <w:name w:val="Balloon Text"/>
    <w:basedOn w:val="a"/>
    <w:link w:val="Char3"/>
    <w:uiPriority w:val="99"/>
    <w:semiHidden/>
    <w:unhideWhenUsed/>
    <w:rsid w:val="00754B89"/>
    <w:rPr>
      <w:sz w:val="18"/>
      <w:szCs w:val="18"/>
    </w:rPr>
  </w:style>
  <w:style w:type="character" w:customStyle="1" w:styleId="Char3">
    <w:name w:val="批注框文本 Char"/>
    <w:basedOn w:val="a0"/>
    <w:link w:val="a9"/>
    <w:uiPriority w:val="99"/>
    <w:semiHidden/>
    <w:rsid w:val="00754B89"/>
    <w:rPr>
      <w:sz w:val="18"/>
      <w:szCs w:val="18"/>
    </w:rPr>
  </w:style>
  <w:style w:type="paragraph" w:customStyle="1" w:styleId="Default">
    <w:name w:val="Default"/>
    <w:rsid w:val="00190A95"/>
    <w:pPr>
      <w:widowControl w:val="0"/>
      <w:autoSpaceDE w:val="0"/>
      <w:autoSpaceDN w:val="0"/>
      <w:adjustRightInd w:val="0"/>
    </w:pPr>
    <w:rPr>
      <w:rFonts w:ascii="宋体" w:eastAsia="宋体" w:cs="宋体"/>
      <w:color w:val="000000"/>
      <w:kern w:val="0"/>
      <w:sz w:val="24"/>
      <w:szCs w:val="24"/>
    </w:rPr>
  </w:style>
  <w:style w:type="character" w:customStyle="1" w:styleId="1Char">
    <w:name w:val="标题 1 Char"/>
    <w:basedOn w:val="a0"/>
    <w:link w:val="1"/>
    <w:uiPriority w:val="99"/>
    <w:rsid w:val="00557954"/>
    <w:rPr>
      <w:rFonts w:ascii="Times New Roman" w:eastAsia="宋体" w:hAnsi="Times New Roman" w:cs="Times New Roman"/>
      <w:kern w:val="0"/>
      <w:sz w:val="24"/>
      <w:szCs w:val="20"/>
      <w:lang w:val="en-GB"/>
    </w:rPr>
  </w:style>
  <w:style w:type="character" w:customStyle="1" w:styleId="2Char">
    <w:name w:val="标题 2 Char"/>
    <w:basedOn w:val="a0"/>
    <w:link w:val="2"/>
    <w:uiPriority w:val="9"/>
    <w:semiHidden/>
    <w:rsid w:val="00983505"/>
    <w:rPr>
      <w:rFonts w:asciiTheme="majorHAnsi" w:eastAsiaTheme="majorEastAsia" w:hAnsiTheme="majorHAnsi" w:cstheme="majorBidi"/>
      <w:b/>
      <w:bCs/>
      <w:sz w:val="32"/>
      <w:szCs w:val="32"/>
    </w:rPr>
  </w:style>
  <w:style w:type="paragraph" w:styleId="aa">
    <w:name w:val="Revision"/>
    <w:hidden/>
    <w:uiPriority w:val="99"/>
    <w:semiHidden/>
    <w:rsid w:val="00B254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813"/>
    <w:pPr>
      <w:widowControl w:val="0"/>
      <w:jc w:val="both"/>
    </w:pPr>
  </w:style>
  <w:style w:type="paragraph" w:styleId="1">
    <w:name w:val="heading 1"/>
    <w:basedOn w:val="a"/>
    <w:next w:val="a"/>
    <w:link w:val="1Char"/>
    <w:uiPriority w:val="99"/>
    <w:qFormat/>
    <w:rsid w:val="00557954"/>
    <w:pPr>
      <w:widowControl/>
      <w:jc w:val="left"/>
      <w:outlineLvl w:val="0"/>
    </w:pPr>
    <w:rPr>
      <w:rFonts w:ascii="Times New Roman" w:eastAsia="宋体" w:hAnsi="Times New Roman" w:cs="Times New Roman"/>
      <w:kern w:val="0"/>
      <w:sz w:val="24"/>
      <w:szCs w:val="20"/>
      <w:lang w:val="en-GB"/>
    </w:rPr>
  </w:style>
  <w:style w:type="paragraph" w:styleId="2">
    <w:name w:val="heading 2"/>
    <w:basedOn w:val="a"/>
    <w:next w:val="a"/>
    <w:link w:val="2Char"/>
    <w:uiPriority w:val="9"/>
    <w:semiHidden/>
    <w:unhideWhenUsed/>
    <w:qFormat/>
    <w:rsid w:val="0098350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2813"/>
    <w:pPr>
      <w:widowControl/>
      <w:jc w:val="left"/>
    </w:pPr>
    <w:rPr>
      <w:rFonts w:ascii="宋体" w:eastAsia="宋体" w:hAnsi="宋体" w:cs="宋体"/>
      <w:kern w:val="0"/>
      <w:sz w:val="24"/>
      <w:szCs w:val="24"/>
    </w:rPr>
  </w:style>
  <w:style w:type="paragraph" w:styleId="a4">
    <w:name w:val="header"/>
    <w:basedOn w:val="a"/>
    <w:link w:val="Char"/>
    <w:uiPriority w:val="99"/>
    <w:unhideWhenUsed/>
    <w:rsid w:val="008472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472F2"/>
    <w:rPr>
      <w:sz w:val="18"/>
      <w:szCs w:val="18"/>
    </w:rPr>
  </w:style>
  <w:style w:type="paragraph" w:styleId="a5">
    <w:name w:val="footer"/>
    <w:basedOn w:val="a"/>
    <w:link w:val="Char0"/>
    <w:uiPriority w:val="99"/>
    <w:unhideWhenUsed/>
    <w:rsid w:val="008472F2"/>
    <w:pPr>
      <w:tabs>
        <w:tab w:val="center" w:pos="4153"/>
        <w:tab w:val="right" w:pos="8306"/>
      </w:tabs>
      <w:snapToGrid w:val="0"/>
      <w:jc w:val="left"/>
    </w:pPr>
    <w:rPr>
      <w:sz w:val="18"/>
      <w:szCs w:val="18"/>
    </w:rPr>
  </w:style>
  <w:style w:type="character" w:customStyle="1" w:styleId="Char0">
    <w:name w:val="页脚 Char"/>
    <w:basedOn w:val="a0"/>
    <w:link w:val="a5"/>
    <w:uiPriority w:val="99"/>
    <w:rsid w:val="008472F2"/>
    <w:rPr>
      <w:sz w:val="18"/>
      <w:szCs w:val="18"/>
    </w:rPr>
  </w:style>
  <w:style w:type="character" w:styleId="a6">
    <w:name w:val="annotation reference"/>
    <w:basedOn w:val="a0"/>
    <w:uiPriority w:val="99"/>
    <w:semiHidden/>
    <w:unhideWhenUsed/>
    <w:rsid w:val="00754B89"/>
    <w:rPr>
      <w:sz w:val="21"/>
      <w:szCs w:val="21"/>
    </w:rPr>
  </w:style>
  <w:style w:type="paragraph" w:styleId="a7">
    <w:name w:val="annotation text"/>
    <w:basedOn w:val="a"/>
    <w:link w:val="Char1"/>
    <w:uiPriority w:val="99"/>
    <w:semiHidden/>
    <w:unhideWhenUsed/>
    <w:rsid w:val="00754B89"/>
    <w:pPr>
      <w:jc w:val="left"/>
    </w:pPr>
  </w:style>
  <w:style w:type="character" w:customStyle="1" w:styleId="Char1">
    <w:name w:val="批注文字 Char"/>
    <w:basedOn w:val="a0"/>
    <w:link w:val="a7"/>
    <w:uiPriority w:val="99"/>
    <w:semiHidden/>
    <w:rsid w:val="00754B89"/>
  </w:style>
  <w:style w:type="paragraph" w:styleId="a8">
    <w:name w:val="annotation subject"/>
    <w:basedOn w:val="a7"/>
    <w:next w:val="a7"/>
    <w:link w:val="Char2"/>
    <w:uiPriority w:val="99"/>
    <w:semiHidden/>
    <w:unhideWhenUsed/>
    <w:rsid w:val="00754B89"/>
    <w:rPr>
      <w:b/>
      <w:bCs/>
    </w:rPr>
  </w:style>
  <w:style w:type="character" w:customStyle="1" w:styleId="Char2">
    <w:name w:val="批注主题 Char"/>
    <w:basedOn w:val="Char1"/>
    <w:link w:val="a8"/>
    <w:uiPriority w:val="99"/>
    <w:semiHidden/>
    <w:rsid w:val="00754B89"/>
    <w:rPr>
      <w:b/>
      <w:bCs/>
    </w:rPr>
  </w:style>
  <w:style w:type="paragraph" w:styleId="a9">
    <w:name w:val="Balloon Text"/>
    <w:basedOn w:val="a"/>
    <w:link w:val="Char3"/>
    <w:uiPriority w:val="99"/>
    <w:semiHidden/>
    <w:unhideWhenUsed/>
    <w:rsid w:val="00754B89"/>
    <w:rPr>
      <w:sz w:val="18"/>
      <w:szCs w:val="18"/>
    </w:rPr>
  </w:style>
  <w:style w:type="character" w:customStyle="1" w:styleId="Char3">
    <w:name w:val="批注框文本 Char"/>
    <w:basedOn w:val="a0"/>
    <w:link w:val="a9"/>
    <w:uiPriority w:val="99"/>
    <w:semiHidden/>
    <w:rsid w:val="00754B89"/>
    <w:rPr>
      <w:sz w:val="18"/>
      <w:szCs w:val="18"/>
    </w:rPr>
  </w:style>
  <w:style w:type="paragraph" w:customStyle="1" w:styleId="Default">
    <w:name w:val="Default"/>
    <w:rsid w:val="00190A95"/>
    <w:pPr>
      <w:widowControl w:val="0"/>
      <w:autoSpaceDE w:val="0"/>
      <w:autoSpaceDN w:val="0"/>
      <w:adjustRightInd w:val="0"/>
    </w:pPr>
    <w:rPr>
      <w:rFonts w:ascii="宋体" w:eastAsia="宋体" w:cs="宋体"/>
      <w:color w:val="000000"/>
      <w:kern w:val="0"/>
      <w:sz w:val="24"/>
      <w:szCs w:val="24"/>
    </w:rPr>
  </w:style>
  <w:style w:type="character" w:customStyle="1" w:styleId="1Char">
    <w:name w:val="标题 1 Char"/>
    <w:basedOn w:val="a0"/>
    <w:link w:val="1"/>
    <w:uiPriority w:val="99"/>
    <w:rsid w:val="00557954"/>
    <w:rPr>
      <w:rFonts w:ascii="Times New Roman" w:eastAsia="宋体" w:hAnsi="Times New Roman" w:cs="Times New Roman"/>
      <w:kern w:val="0"/>
      <w:sz w:val="24"/>
      <w:szCs w:val="20"/>
      <w:lang w:val="en-GB"/>
    </w:rPr>
  </w:style>
  <w:style w:type="character" w:customStyle="1" w:styleId="2Char">
    <w:name w:val="标题 2 Char"/>
    <w:basedOn w:val="a0"/>
    <w:link w:val="2"/>
    <w:uiPriority w:val="9"/>
    <w:semiHidden/>
    <w:rsid w:val="00983505"/>
    <w:rPr>
      <w:rFonts w:asciiTheme="majorHAnsi" w:eastAsiaTheme="majorEastAsia" w:hAnsiTheme="majorHAnsi" w:cstheme="majorBidi"/>
      <w:b/>
      <w:bCs/>
      <w:sz w:val="32"/>
      <w:szCs w:val="32"/>
    </w:rPr>
  </w:style>
  <w:style w:type="paragraph" w:styleId="aa">
    <w:name w:val="Revision"/>
    <w:hidden/>
    <w:uiPriority w:val="99"/>
    <w:semiHidden/>
    <w:rsid w:val="00B254CA"/>
  </w:style>
</w:styles>
</file>

<file path=word/webSettings.xml><?xml version="1.0" encoding="utf-8"?>
<w:webSettings xmlns:r="http://schemas.openxmlformats.org/officeDocument/2006/relationships" xmlns:w="http://schemas.openxmlformats.org/wordprocessingml/2006/main">
  <w:divs>
    <w:div w:id="3216867">
      <w:bodyDiv w:val="1"/>
      <w:marLeft w:val="0"/>
      <w:marRight w:val="0"/>
      <w:marTop w:val="0"/>
      <w:marBottom w:val="0"/>
      <w:divBdr>
        <w:top w:val="none" w:sz="0" w:space="0" w:color="auto"/>
        <w:left w:val="none" w:sz="0" w:space="0" w:color="auto"/>
        <w:bottom w:val="none" w:sz="0" w:space="0" w:color="auto"/>
        <w:right w:val="none" w:sz="0" w:space="0" w:color="auto"/>
      </w:divBdr>
    </w:div>
    <w:div w:id="16664093">
      <w:bodyDiv w:val="1"/>
      <w:marLeft w:val="0"/>
      <w:marRight w:val="0"/>
      <w:marTop w:val="0"/>
      <w:marBottom w:val="0"/>
      <w:divBdr>
        <w:top w:val="none" w:sz="0" w:space="0" w:color="auto"/>
        <w:left w:val="none" w:sz="0" w:space="0" w:color="auto"/>
        <w:bottom w:val="none" w:sz="0" w:space="0" w:color="auto"/>
        <w:right w:val="none" w:sz="0" w:space="0" w:color="auto"/>
      </w:divBdr>
    </w:div>
    <w:div w:id="54551780">
      <w:bodyDiv w:val="1"/>
      <w:marLeft w:val="0"/>
      <w:marRight w:val="0"/>
      <w:marTop w:val="0"/>
      <w:marBottom w:val="0"/>
      <w:divBdr>
        <w:top w:val="none" w:sz="0" w:space="0" w:color="auto"/>
        <w:left w:val="none" w:sz="0" w:space="0" w:color="auto"/>
        <w:bottom w:val="none" w:sz="0" w:space="0" w:color="auto"/>
        <w:right w:val="none" w:sz="0" w:space="0" w:color="auto"/>
      </w:divBdr>
    </w:div>
    <w:div w:id="88819525">
      <w:bodyDiv w:val="1"/>
      <w:marLeft w:val="0"/>
      <w:marRight w:val="0"/>
      <w:marTop w:val="0"/>
      <w:marBottom w:val="0"/>
      <w:divBdr>
        <w:top w:val="none" w:sz="0" w:space="0" w:color="auto"/>
        <w:left w:val="none" w:sz="0" w:space="0" w:color="auto"/>
        <w:bottom w:val="none" w:sz="0" w:space="0" w:color="auto"/>
        <w:right w:val="none" w:sz="0" w:space="0" w:color="auto"/>
      </w:divBdr>
    </w:div>
    <w:div w:id="128516701">
      <w:bodyDiv w:val="1"/>
      <w:marLeft w:val="0"/>
      <w:marRight w:val="0"/>
      <w:marTop w:val="0"/>
      <w:marBottom w:val="0"/>
      <w:divBdr>
        <w:top w:val="none" w:sz="0" w:space="0" w:color="auto"/>
        <w:left w:val="none" w:sz="0" w:space="0" w:color="auto"/>
        <w:bottom w:val="none" w:sz="0" w:space="0" w:color="auto"/>
        <w:right w:val="none" w:sz="0" w:space="0" w:color="auto"/>
      </w:divBdr>
    </w:div>
    <w:div w:id="140969321">
      <w:bodyDiv w:val="1"/>
      <w:marLeft w:val="0"/>
      <w:marRight w:val="0"/>
      <w:marTop w:val="0"/>
      <w:marBottom w:val="0"/>
      <w:divBdr>
        <w:top w:val="none" w:sz="0" w:space="0" w:color="auto"/>
        <w:left w:val="none" w:sz="0" w:space="0" w:color="auto"/>
        <w:bottom w:val="none" w:sz="0" w:space="0" w:color="auto"/>
        <w:right w:val="none" w:sz="0" w:space="0" w:color="auto"/>
      </w:divBdr>
    </w:div>
    <w:div w:id="195779369">
      <w:bodyDiv w:val="1"/>
      <w:marLeft w:val="0"/>
      <w:marRight w:val="0"/>
      <w:marTop w:val="0"/>
      <w:marBottom w:val="0"/>
      <w:divBdr>
        <w:top w:val="none" w:sz="0" w:space="0" w:color="auto"/>
        <w:left w:val="none" w:sz="0" w:space="0" w:color="auto"/>
        <w:bottom w:val="none" w:sz="0" w:space="0" w:color="auto"/>
        <w:right w:val="none" w:sz="0" w:space="0" w:color="auto"/>
      </w:divBdr>
    </w:div>
    <w:div w:id="210072255">
      <w:bodyDiv w:val="1"/>
      <w:marLeft w:val="0"/>
      <w:marRight w:val="0"/>
      <w:marTop w:val="0"/>
      <w:marBottom w:val="0"/>
      <w:divBdr>
        <w:top w:val="none" w:sz="0" w:space="0" w:color="auto"/>
        <w:left w:val="none" w:sz="0" w:space="0" w:color="auto"/>
        <w:bottom w:val="none" w:sz="0" w:space="0" w:color="auto"/>
        <w:right w:val="none" w:sz="0" w:space="0" w:color="auto"/>
      </w:divBdr>
    </w:div>
    <w:div w:id="337198375">
      <w:bodyDiv w:val="1"/>
      <w:marLeft w:val="0"/>
      <w:marRight w:val="0"/>
      <w:marTop w:val="0"/>
      <w:marBottom w:val="0"/>
      <w:divBdr>
        <w:top w:val="none" w:sz="0" w:space="0" w:color="auto"/>
        <w:left w:val="none" w:sz="0" w:space="0" w:color="auto"/>
        <w:bottom w:val="none" w:sz="0" w:space="0" w:color="auto"/>
        <w:right w:val="none" w:sz="0" w:space="0" w:color="auto"/>
      </w:divBdr>
    </w:div>
    <w:div w:id="405690903">
      <w:bodyDiv w:val="1"/>
      <w:marLeft w:val="0"/>
      <w:marRight w:val="0"/>
      <w:marTop w:val="0"/>
      <w:marBottom w:val="0"/>
      <w:divBdr>
        <w:top w:val="none" w:sz="0" w:space="0" w:color="auto"/>
        <w:left w:val="none" w:sz="0" w:space="0" w:color="auto"/>
        <w:bottom w:val="none" w:sz="0" w:space="0" w:color="auto"/>
        <w:right w:val="none" w:sz="0" w:space="0" w:color="auto"/>
      </w:divBdr>
    </w:div>
    <w:div w:id="430276541">
      <w:bodyDiv w:val="1"/>
      <w:marLeft w:val="0"/>
      <w:marRight w:val="0"/>
      <w:marTop w:val="0"/>
      <w:marBottom w:val="0"/>
      <w:divBdr>
        <w:top w:val="none" w:sz="0" w:space="0" w:color="auto"/>
        <w:left w:val="none" w:sz="0" w:space="0" w:color="auto"/>
        <w:bottom w:val="none" w:sz="0" w:space="0" w:color="auto"/>
        <w:right w:val="none" w:sz="0" w:space="0" w:color="auto"/>
      </w:divBdr>
    </w:div>
    <w:div w:id="518928834">
      <w:bodyDiv w:val="1"/>
      <w:marLeft w:val="0"/>
      <w:marRight w:val="0"/>
      <w:marTop w:val="0"/>
      <w:marBottom w:val="0"/>
      <w:divBdr>
        <w:top w:val="none" w:sz="0" w:space="0" w:color="auto"/>
        <w:left w:val="none" w:sz="0" w:space="0" w:color="auto"/>
        <w:bottom w:val="none" w:sz="0" w:space="0" w:color="auto"/>
        <w:right w:val="none" w:sz="0" w:space="0" w:color="auto"/>
      </w:divBdr>
    </w:div>
    <w:div w:id="564878506">
      <w:bodyDiv w:val="1"/>
      <w:marLeft w:val="0"/>
      <w:marRight w:val="0"/>
      <w:marTop w:val="0"/>
      <w:marBottom w:val="0"/>
      <w:divBdr>
        <w:top w:val="none" w:sz="0" w:space="0" w:color="auto"/>
        <w:left w:val="none" w:sz="0" w:space="0" w:color="auto"/>
        <w:bottom w:val="none" w:sz="0" w:space="0" w:color="auto"/>
        <w:right w:val="none" w:sz="0" w:space="0" w:color="auto"/>
      </w:divBdr>
    </w:div>
    <w:div w:id="590432152">
      <w:bodyDiv w:val="1"/>
      <w:marLeft w:val="0"/>
      <w:marRight w:val="0"/>
      <w:marTop w:val="0"/>
      <w:marBottom w:val="0"/>
      <w:divBdr>
        <w:top w:val="none" w:sz="0" w:space="0" w:color="auto"/>
        <w:left w:val="none" w:sz="0" w:space="0" w:color="auto"/>
        <w:bottom w:val="none" w:sz="0" w:space="0" w:color="auto"/>
        <w:right w:val="none" w:sz="0" w:space="0" w:color="auto"/>
      </w:divBdr>
    </w:div>
    <w:div w:id="616449384">
      <w:bodyDiv w:val="1"/>
      <w:marLeft w:val="0"/>
      <w:marRight w:val="0"/>
      <w:marTop w:val="0"/>
      <w:marBottom w:val="0"/>
      <w:divBdr>
        <w:top w:val="none" w:sz="0" w:space="0" w:color="auto"/>
        <w:left w:val="none" w:sz="0" w:space="0" w:color="auto"/>
        <w:bottom w:val="none" w:sz="0" w:space="0" w:color="auto"/>
        <w:right w:val="none" w:sz="0" w:space="0" w:color="auto"/>
      </w:divBdr>
    </w:div>
    <w:div w:id="665399136">
      <w:bodyDiv w:val="1"/>
      <w:marLeft w:val="0"/>
      <w:marRight w:val="0"/>
      <w:marTop w:val="0"/>
      <w:marBottom w:val="0"/>
      <w:divBdr>
        <w:top w:val="none" w:sz="0" w:space="0" w:color="auto"/>
        <w:left w:val="none" w:sz="0" w:space="0" w:color="auto"/>
        <w:bottom w:val="none" w:sz="0" w:space="0" w:color="auto"/>
        <w:right w:val="none" w:sz="0" w:space="0" w:color="auto"/>
      </w:divBdr>
    </w:div>
    <w:div w:id="682708138">
      <w:bodyDiv w:val="1"/>
      <w:marLeft w:val="0"/>
      <w:marRight w:val="0"/>
      <w:marTop w:val="0"/>
      <w:marBottom w:val="0"/>
      <w:divBdr>
        <w:top w:val="none" w:sz="0" w:space="0" w:color="auto"/>
        <w:left w:val="none" w:sz="0" w:space="0" w:color="auto"/>
        <w:bottom w:val="none" w:sz="0" w:space="0" w:color="auto"/>
        <w:right w:val="none" w:sz="0" w:space="0" w:color="auto"/>
      </w:divBdr>
    </w:div>
    <w:div w:id="794567599">
      <w:bodyDiv w:val="1"/>
      <w:marLeft w:val="0"/>
      <w:marRight w:val="0"/>
      <w:marTop w:val="0"/>
      <w:marBottom w:val="0"/>
      <w:divBdr>
        <w:top w:val="none" w:sz="0" w:space="0" w:color="auto"/>
        <w:left w:val="none" w:sz="0" w:space="0" w:color="auto"/>
        <w:bottom w:val="none" w:sz="0" w:space="0" w:color="auto"/>
        <w:right w:val="none" w:sz="0" w:space="0" w:color="auto"/>
      </w:divBdr>
    </w:div>
    <w:div w:id="820268896">
      <w:bodyDiv w:val="1"/>
      <w:marLeft w:val="0"/>
      <w:marRight w:val="0"/>
      <w:marTop w:val="0"/>
      <w:marBottom w:val="0"/>
      <w:divBdr>
        <w:top w:val="none" w:sz="0" w:space="0" w:color="auto"/>
        <w:left w:val="none" w:sz="0" w:space="0" w:color="auto"/>
        <w:bottom w:val="none" w:sz="0" w:space="0" w:color="auto"/>
        <w:right w:val="none" w:sz="0" w:space="0" w:color="auto"/>
      </w:divBdr>
    </w:div>
    <w:div w:id="833104512">
      <w:bodyDiv w:val="1"/>
      <w:marLeft w:val="0"/>
      <w:marRight w:val="0"/>
      <w:marTop w:val="0"/>
      <w:marBottom w:val="0"/>
      <w:divBdr>
        <w:top w:val="none" w:sz="0" w:space="0" w:color="auto"/>
        <w:left w:val="none" w:sz="0" w:space="0" w:color="auto"/>
        <w:bottom w:val="none" w:sz="0" w:space="0" w:color="auto"/>
        <w:right w:val="none" w:sz="0" w:space="0" w:color="auto"/>
      </w:divBdr>
    </w:div>
    <w:div w:id="847522391">
      <w:bodyDiv w:val="1"/>
      <w:marLeft w:val="0"/>
      <w:marRight w:val="0"/>
      <w:marTop w:val="0"/>
      <w:marBottom w:val="0"/>
      <w:divBdr>
        <w:top w:val="none" w:sz="0" w:space="0" w:color="auto"/>
        <w:left w:val="none" w:sz="0" w:space="0" w:color="auto"/>
        <w:bottom w:val="none" w:sz="0" w:space="0" w:color="auto"/>
        <w:right w:val="none" w:sz="0" w:space="0" w:color="auto"/>
      </w:divBdr>
    </w:div>
    <w:div w:id="864244684">
      <w:bodyDiv w:val="1"/>
      <w:marLeft w:val="0"/>
      <w:marRight w:val="0"/>
      <w:marTop w:val="0"/>
      <w:marBottom w:val="0"/>
      <w:divBdr>
        <w:top w:val="none" w:sz="0" w:space="0" w:color="auto"/>
        <w:left w:val="none" w:sz="0" w:space="0" w:color="auto"/>
        <w:bottom w:val="none" w:sz="0" w:space="0" w:color="auto"/>
        <w:right w:val="none" w:sz="0" w:space="0" w:color="auto"/>
      </w:divBdr>
    </w:div>
    <w:div w:id="943222550">
      <w:bodyDiv w:val="1"/>
      <w:marLeft w:val="0"/>
      <w:marRight w:val="0"/>
      <w:marTop w:val="0"/>
      <w:marBottom w:val="0"/>
      <w:divBdr>
        <w:top w:val="none" w:sz="0" w:space="0" w:color="auto"/>
        <w:left w:val="none" w:sz="0" w:space="0" w:color="auto"/>
        <w:bottom w:val="none" w:sz="0" w:space="0" w:color="auto"/>
        <w:right w:val="none" w:sz="0" w:space="0" w:color="auto"/>
      </w:divBdr>
    </w:div>
    <w:div w:id="972640488">
      <w:bodyDiv w:val="1"/>
      <w:marLeft w:val="0"/>
      <w:marRight w:val="0"/>
      <w:marTop w:val="0"/>
      <w:marBottom w:val="0"/>
      <w:divBdr>
        <w:top w:val="none" w:sz="0" w:space="0" w:color="auto"/>
        <w:left w:val="none" w:sz="0" w:space="0" w:color="auto"/>
        <w:bottom w:val="none" w:sz="0" w:space="0" w:color="auto"/>
        <w:right w:val="none" w:sz="0" w:space="0" w:color="auto"/>
      </w:divBdr>
    </w:div>
    <w:div w:id="996106349">
      <w:bodyDiv w:val="1"/>
      <w:marLeft w:val="0"/>
      <w:marRight w:val="0"/>
      <w:marTop w:val="0"/>
      <w:marBottom w:val="0"/>
      <w:divBdr>
        <w:top w:val="none" w:sz="0" w:space="0" w:color="auto"/>
        <w:left w:val="none" w:sz="0" w:space="0" w:color="auto"/>
        <w:bottom w:val="none" w:sz="0" w:space="0" w:color="auto"/>
        <w:right w:val="none" w:sz="0" w:space="0" w:color="auto"/>
      </w:divBdr>
    </w:div>
    <w:div w:id="1087311800">
      <w:bodyDiv w:val="1"/>
      <w:marLeft w:val="0"/>
      <w:marRight w:val="0"/>
      <w:marTop w:val="0"/>
      <w:marBottom w:val="0"/>
      <w:divBdr>
        <w:top w:val="none" w:sz="0" w:space="0" w:color="auto"/>
        <w:left w:val="none" w:sz="0" w:space="0" w:color="auto"/>
        <w:bottom w:val="none" w:sz="0" w:space="0" w:color="auto"/>
        <w:right w:val="none" w:sz="0" w:space="0" w:color="auto"/>
      </w:divBdr>
    </w:div>
    <w:div w:id="1124544084">
      <w:bodyDiv w:val="1"/>
      <w:marLeft w:val="0"/>
      <w:marRight w:val="0"/>
      <w:marTop w:val="0"/>
      <w:marBottom w:val="0"/>
      <w:divBdr>
        <w:top w:val="none" w:sz="0" w:space="0" w:color="auto"/>
        <w:left w:val="none" w:sz="0" w:space="0" w:color="auto"/>
        <w:bottom w:val="none" w:sz="0" w:space="0" w:color="auto"/>
        <w:right w:val="none" w:sz="0" w:space="0" w:color="auto"/>
      </w:divBdr>
    </w:div>
    <w:div w:id="1159923974">
      <w:bodyDiv w:val="1"/>
      <w:marLeft w:val="0"/>
      <w:marRight w:val="0"/>
      <w:marTop w:val="0"/>
      <w:marBottom w:val="0"/>
      <w:divBdr>
        <w:top w:val="none" w:sz="0" w:space="0" w:color="auto"/>
        <w:left w:val="none" w:sz="0" w:space="0" w:color="auto"/>
        <w:bottom w:val="none" w:sz="0" w:space="0" w:color="auto"/>
        <w:right w:val="none" w:sz="0" w:space="0" w:color="auto"/>
      </w:divBdr>
    </w:div>
    <w:div w:id="1196501460">
      <w:bodyDiv w:val="1"/>
      <w:marLeft w:val="0"/>
      <w:marRight w:val="0"/>
      <w:marTop w:val="0"/>
      <w:marBottom w:val="0"/>
      <w:divBdr>
        <w:top w:val="none" w:sz="0" w:space="0" w:color="auto"/>
        <w:left w:val="none" w:sz="0" w:space="0" w:color="auto"/>
        <w:bottom w:val="none" w:sz="0" w:space="0" w:color="auto"/>
        <w:right w:val="none" w:sz="0" w:space="0" w:color="auto"/>
      </w:divBdr>
    </w:div>
    <w:div w:id="1222059237">
      <w:bodyDiv w:val="1"/>
      <w:marLeft w:val="0"/>
      <w:marRight w:val="0"/>
      <w:marTop w:val="0"/>
      <w:marBottom w:val="0"/>
      <w:divBdr>
        <w:top w:val="none" w:sz="0" w:space="0" w:color="auto"/>
        <w:left w:val="none" w:sz="0" w:space="0" w:color="auto"/>
        <w:bottom w:val="none" w:sz="0" w:space="0" w:color="auto"/>
        <w:right w:val="none" w:sz="0" w:space="0" w:color="auto"/>
      </w:divBdr>
    </w:div>
    <w:div w:id="1229071604">
      <w:bodyDiv w:val="1"/>
      <w:marLeft w:val="0"/>
      <w:marRight w:val="0"/>
      <w:marTop w:val="0"/>
      <w:marBottom w:val="0"/>
      <w:divBdr>
        <w:top w:val="none" w:sz="0" w:space="0" w:color="auto"/>
        <w:left w:val="none" w:sz="0" w:space="0" w:color="auto"/>
        <w:bottom w:val="none" w:sz="0" w:space="0" w:color="auto"/>
        <w:right w:val="none" w:sz="0" w:space="0" w:color="auto"/>
      </w:divBdr>
    </w:div>
    <w:div w:id="1298339893">
      <w:bodyDiv w:val="1"/>
      <w:marLeft w:val="0"/>
      <w:marRight w:val="0"/>
      <w:marTop w:val="0"/>
      <w:marBottom w:val="0"/>
      <w:divBdr>
        <w:top w:val="none" w:sz="0" w:space="0" w:color="auto"/>
        <w:left w:val="none" w:sz="0" w:space="0" w:color="auto"/>
        <w:bottom w:val="none" w:sz="0" w:space="0" w:color="auto"/>
        <w:right w:val="none" w:sz="0" w:space="0" w:color="auto"/>
      </w:divBdr>
    </w:div>
    <w:div w:id="1361200818">
      <w:bodyDiv w:val="1"/>
      <w:marLeft w:val="0"/>
      <w:marRight w:val="0"/>
      <w:marTop w:val="0"/>
      <w:marBottom w:val="0"/>
      <w:divBdr>
        <w:top w:val="none" w:sz="0" w:space="0" w:color="auto"/>
        <w:left w:val="none" w:sz="0" w:space="0" w:color="auto"/>
        <w:bottom w:val="none" w:sz="0" w:space="0" w:color="auto"/>
        <w:right w:val="none" w:sz="0" w:space="0" w:color="auto"/>
      </w:divBdr>
    </w:div>
    <w:div w:id="1411540454">
      <w:bodyDiv w:val="1"/>
      <w:marLeft w:val="0"/>
      <w:marRight w:val="0"/>
      <w:marTop w:val="0"/>
      <w:marBottom w:val="0"/>
      <w:divBdr>
        <w:top w:val="none" w:sz="0" w:space="0" w:color="auto"/>
        <w:left w:val="none" w:sz="0" w:space="0" w:color="auto"/>
        <w:bottom w:val="none" w:sz="0" w:space="0" w:color="auto"/>
        <w:right w:val="none" w:sz="0" w:space="0" w:color="auto"/>
      </w:divBdr>
    </w:div>
    <w:div w:id="1432820509">
      <w:bodyDiv w:val="1"/>
      <w:marLeft w:val="0"/>
      <w:marRight w:val="0"/>
      <w:marTop w:val="0"/>
      <w:marBottom w:val="0"/>
      <w:divBdr>
        <w:top w:val="none" w:sz="0" w:space="0" w:color="auto"/>
        <w:left w:val="none" w:sz="0" w:space="0" w:color="auto"/>
        <w:bottom w:val="none" w:sz="0" w:space="0" w:color="auto"/>
        <w:right w:val="none" w:sz="0" w:space="0" w:color="auto"/>
      </w:divBdr>
    </w:div>
    <w:div w:id="1434738166">
      <w:bodyDiv w:val="1"/>
      <w:marLeft w:val="0"/>
      <w:marRight w:val="0"/>
      <w:marTop w:val="0"/>
      <w:marBottom w:val="0"/>
      <w:divBdr>
        <w:top w:val="none" w:sz="0" w:space="0" w:color="auto"/>
        <w:left w:val="none" w:sz="0" w:space="0" w:color="auto"/>
        <w:bottom w:val="none" w:sz="0" w:space="0" w:color="auto"/>
        <w:right w:val="none" w:sz="0" w:space="0" w:color="auto"/>
      </w:divBdr>
    </w:div>
    <w:div w:id="1447120601">
      <w:bodyDiv w:val="1"/>
      <w:marLeft w:val="0"/>
      <w:marRight w:val="0"/>
      <w:marTop w:val="0"/>
      <w:marBottom w:val="0"/>
      <w:divBdr>
        <w:top w:val="none" w:sz="0" w:space="0" w:color="auto"/>
        <w:left w:val="none" w:sz="0" w:space="0" w:color="auto"/>
        <w:bottom w:val="none" w:sz="0" w:space="0" w:color="auto"/>
        <w:right w:val="none" w:sz="0" w:space="0" w:color="auto"/>
      </w:divBdr>
    </w:div>
    <w:div w:id="1570578988">
      <w:bodyDiv w:val="1"/>
      <w:marLeft w:val="0"/>
      <w:marRight w:val="0"/>
      <w:marTop w:val="0"/>
      <w:marBottom w:val="0"/>
      <w:divBdr>
        <w:top w:val="none" w:sz="0" w:space="0" w:color="auto"/>
        <w:left w:val="none" w:sz="0" w:space="0" w:color="auto"/>
        <w:bottom w:val="none" w:sz="0" w:space="0" w:color="auto"/>
        <w:right w:val="none" w:sz="0" w:space="0" w:color="auto"/>
      </w:divBdr>
    </w:div>
    <w:div w:id="1600337515">
      <w:bodyDiv w:val="1"/>
      <w:marLeft w:val="0"/>
      <w:marRight w:val="0"/>
      <w:marTop w:val="0"/>
      <w:marBottom w:val="0"/>
      <w:divBdr>
        <w:top w:val="none" w:sz="0" w:space="0" w:color="auto"/>
        <w:left w:val="none" w:sz="0" w:space="0" w:color="auto"/>
        <w:bottom w:val="none" w:sz="0" w:space="0" w:color="auto"/>
        <w:right w:val="none" w:sz="0" w:space="0" w:color="auto"/>
      </w:divBdr>
    </w:div>
    <w:div w:id="1609504794">
      <w:bodyDiv w:val="1"/>
      <w:marLeft w:val="0"/>
      <w:marRight w:val="0"/>
      <w:marTop w:val="0"/>
      <w:marBottom w:val="0"/>
      <w:divBdr>
        <w:top w:val="none" w:sz="0" w:space="0" w:color="auto"/>
        <w:left w:val="none" w:sz="0" w:space="0" w:color="auto"/>
        <w:bottom w:val="none" w:sz="0" w:space="0" w:color="auto"/>
        <w:right w:val="none" w:sz="0" w:space="0" w:color="auto"/>
      </w:divBdr>
    </w:div>
    <w:div w:id="1623416389">
      <w:bodyDiv w:val="1"/>
      <w:marLeft w:val="0"/>
      <w:marRight w:val="0"/>
      <w:marTop w:val="0"/>
      <w:marBottom w:val="0"/>
      <w:divBdr>
        <w:top w:val="none" w:sz="0" w:space="0" w:color="auto"/>
        <w:left w:val="none" w:sz="0" w:space="0" w:color="auto"/>
        <w:bottom w:val="none" w:sz="0" w:space="0" w:color="auto"/>
        <w:right w:val="none" w:sz="0" w:space="0" w:color="auto"/>
      </w:divBdr>
    </w:div>
    <w:div w:id="1629972214">
      <w:bodyDiv w:val="1"/>
      <w:marLeft w:val="0"/>
      <w:marRight w:val="0"/>
      <w:marTop w:val="0"/>
      <w:marBottom w:val="0"/>
      <w:divBdr>
        <w:top w:val="none" w:sz="0" w:space="0" w:color="auto"/>
        <w:left w:val="none" w:sz="0" w:space="0" w:color="auto"/>
        <w:bottom w:val="none" w:sz="0" w:space="0" w:color="auto"/>
        <w:right w:val="none" w:sz="0" w:space="0" w:color="auto"/>
      </w:divBdr>
    </w:div>
    <w:div w:id="1649745382">
      <w:bodyDiv w:val="1"/>
      <w:marLeft w:val="0"/>
      <w:marRight w:val="0"/>
      <w:marTop w:val="0"/>
      <w:marBottom w:val="0"/>
      <w:divBdr>
        <w:top w:val="none" w:sz="0" w:space="0" w:color="auto"/>
        <w:left w:val="none" w:sz="0" w:space="0" w:color="auto"/>
        <w:bottom w:val="none" w:sz="0" w:space="0" w:color="auto"/>
        <w:right w:val="none" w:sz="0" w:space="0" w:color="auto"/>
      </w:divBdr>
    </w:div>
    <w:div w:id="1664971333">
      <w:bodyDiv w:val="1"/>
      <w:marLeft w:val="0"/>
      <w:marRight w:val="0"/>
      <w:marTop w:val="0"/>
      <w:marBottom w:val="0"/>
      <w:divBdr>
        <w:top w:val="none" w:sz="0" w:space="0" w:color="auto"/>
        <w:left w:val="none" w:sz="0" w:space="0" w:color="auto"/>
        <w:bottom w:val="none" w:sz="0" w:space="0" w:color="auto"/>
        <w:right w:val="none" w:sz="0" w:space="0" w:color="auto"/>
      </w:divBdr>
    </w:div>
    <w:div w:id="1789162620">
      <w:bodyDiv w:val="1"/>
      <w:marLeft w:val="0"/>
      <w:marRight w:val="0"/>
      <w:marTop w:val="0"/>
      <w:marBottom w:val="0"/>
      <w:divBdr>
        <w:top w:val="none" w:sz="0" w:space="0" w:color="auto"/>
        <w:left w:val="none" w:sz="0" w:space="0" w:color="auto"/>
        <w:bottom w:val="none" w:sz="0" w:space="0" w:color="auto"/>
        <w:right w:val="none" w:sz="0" w:space="0" w:color="auto"/>
      </w:divBdr>
    </w:div>
    <w:div w:id="1891763107">
      <w:bodyDiv w:val="1"/>
      <w:marLeft w:val="0"/>
      <w:marRight w:val="0"/>
      <w:marTop w:val="0"/>
      <w:marBottom w:val="0"/>
      <w:divBdr>
        <w:top w:val="none" w:sz="0" w:space="0" w:color="auto"/>
        <w:left w:val="none" w:sz="0" w:space="0" w:color="auto"/>
        <w:bottom w:val="none" w:sz="0" w:space="0" w:color="auto"/>
        <w:right w:val="none" w:sz="0" w:space="0" w:color="auto"/>
      </w:divBdr>
    </w:div>
    <w:div w:id="1907955475">
      <w:bodyDiv w:val="1"/>
      <w:marLeft w:val="0"/>
      <w:marRight w:val="0"/>
      <w:marTop w:val="0"/>
      <w:marBottom w:val="0"/>
      <w:divBdr>
        <w:top w:val="none" w:sz="0" w:space="0" w:color="auto"/>
        <w:left w:val="none" w:sz="0" w:space="0" w:color="auto"/>
        <w:bottom w:val="none" w:sz="0" w:space="0" w:color="auto"/>
        <w:right w:val="none" w:sz="0" w:space="0" w:color="auto"/>
      </w:divBdr>
    </w:div>
    <w:div w:id="1963921020">
      <w:bodyDiv w:val="1"/>
      <w:marLeft w:val="0"/>
      <w:marRight w:val="0"/>
      <w:marTop w:val="0"/>
      <w:marBottom w:val="0"/>
      <w:divBdr>
        <w:top w:val="none" w:sz="0" w:space="0" w:color="auto"/>
        <w:left w:val="none" w:sz="0" w:space="0" w:color="auto"/>
        <w:bottom w:val="none" w:sz="0" w:space="0" w:color="auto"/>
        <w:right w:val="none" w:sz="0" w:space="0" w:color="auto"/>
      </w:divBdr>
    </w:div>
    <w:div w:id="1974023410">
      <w:bodyDiv w:val="1"/>
      <w:marLeft w:val="0"/>
      <w:marRight w:val="0"/>
      <w:marTop w:val="0"/>
      <w:marBottom w:val="0"/>
      <w:divBdr>
        <w:top w:val="none" w:sz="0" w:space="0" w:color="auto"/>
        <w:left w:val="none" w:sz="0" w:space="0" w:color="auto"/>
        <w:bottom w:val="none" w:sz="0" w:space="0" w:color="auto"/>
        <w:right w:val="none" w:sz="0" w:space="0" w:color="auto"/>
      </w:divBdr>
    </w:div>
    <w:div w:id="2061632389">
      <w:bodyDiv w:val="1"/>
      <w:marLeft w:val="0"/>
      <w:marRight w:val="0"/>
      <w:marTop w:val="0"/>
      <w:marBottom w:val="0"/>
      <w:divBdr>
        <w:top w:val="none" w:sz="0" w:space="0" w:color="auto"/>
        <w:left w:val="none" w:sz="0" w:space="0" w:color="auto"/>
        <w:bottom w:val="none" w:sz="0" w:space="0" w:color="auto"/>
        <w:right w:val="none" w:sz="0" w:space="0" w:color="auto"/>
      </w:divBdr>
    </w:div>
    <w:div w:id="206852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12B75-CB97-4AF2-B214-4BC3B95D7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1258</Words>
  <Characters>7175</Characters>
  <Application>Microsoft Office Word</Application>
  <DocSecurity>4</DocSecurity>
  <Lines>59</Lines>
  <Paragraphs>16</Paragraphs>
  <ScaleCrop>false</ScaleCrop>
  <Company>Lenovo</Company>
  <LinksUpToDate>false</LinksUpToDate>
  <CharactersWithSpaces>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朱怡</dc:creator>
  <cp:lastModifiedBy>ZHONGM</cp:lastModifiedBy>
  <cp:revision>2</cp:revision>
  <cp:lastPrinted>2017-05-09T06:46:00Z</cp:lastPrinted>
  <dcterms:created xsi:type="dcterms:W3CDTF">2017-06-21T14:37:00Z</dcterms:created>
  <dcterms:modified xsi:type="dcterms:W3CDTF">2017-06-21T14:37:00Z</dcterms:modified>
</cp:coreProperties>
</file>