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1833" w:rsidRDefault="00443A54" w:rsidP="00B63558">
      <w:pPr>
        <w:spacing w:line="360" w:lineRule="auto"/>
        <w:jc w:val="center"/>
        <w:rPr>
          <w:b/>
          <w:bCs/>
          <w:color w:val="000000"/>
          <w:sz w:val="30"/>
          <w:szCs w:val="30"/>
        </w:rPr>
      </w:pPr>
      <w:bookmarkStart w:id="0" w:name="_Toc249760023"/>
      <w:r w:rsidRPr="00122183">
        <w:rPr>
          <w:b/>
          <w:bCs/>
          <w:color w:val="000000"/>
          <w:sz w:val="30"/>
          <w:szCs w:val="30"/>
        </w:rPr>
        <w:t>农银汇理</w:t>
      </w:r>
      <w:r w:rsidR="00A81833">
        <w:rPr>
          <w:rFonts w:hint="eastAsia"/>
          <w:b/>
          <w:bCs/>
          <w:color w:val="000000"/>
          <w:sz w:val="30"/>
          <w:szCs w:val="30"/>
        </w:rPr>
        <w:t>纯债一年定期开放</w:t>
      </w:r>
      <w:r w:rsidR="00455063">
        <w:rPr>
          <w:rFonts w:hint="eastAsia"/>
          <w:b/>
          <w:bCs/>
          <w:color w:val="000000"/>
          <w:sz w:val="30"/>
          <w:szCs w:val="30"/>
        </w:rPr>
        <w:t>债券型</w:t>
      </w:r>
      <w:r w:rsidRPr="00122183">
        <w:rPr>
          <w:b/>
          <w:bCs/>
          <w:color w:val="000000"/>
          <w:sz w:val="30"/>
          <w:szCs w:val="30"/>
        </w:rPr>
        <w:t>证券投资基金</w:t>
      </w:r>
    </w:p>
    <w:p w:rsidR="001A7B39" w:rsidRPr="00122183" w:rsidRDefault="00443A54" w:rsidP="00A81833">
      <w:pPr>
        <w:spacing w:line="360" w:lineRule="auto"/>
        <w:jc w:val="center"/>
        <w:rPr>
          <w:b/>
          <w:bCs/>
          <w:color w:val="000000"/>
          <w:sz w:val="30"/>
          <w:szCs w:val="30"/>
        </w:rPr>
      </w:pPr>
      <w:r w:rsidRPr="00122183">
        <w:rPr>
          <w:b/>
          <w:bCs/>
          <w:color w:val="000000"/>
          <w:sz w:val="30"/>
          <w:szCs w:val="30"/>
        </w:rPr>
        <w:t>开放</w:t>
      </w:r>
      <w:r w:rsidR="00A81833">
        <w:rPr>
          <w:rFonts w:hint="eastAsia"/>
          <w:b/>
          <w:bCs/>
          <w:color w:val="000000"/>
          <w:sz w:val="30"/>
          <w:szCs w:val="30"/>
        </w:rPr>
        <w:t>第一次</w:t>
      </w:r>
      <w:r w:rsidRPr="00122183">
        <w:rPr>
          <w:b/>
          <w:bCs/>
          <w:color w:val="000000"/>
          <w:sz w:val="30"/>
          <w:szCs w:val="30"/>
        </w:rPr>
        <w:t>申购</w:t>
      </w:r>
      <w:r w:rsidR="00A81833">
        <w:rPr>
          <w:rFonts w:hint="eastAsia"/>
          <w:b/>
          <w:bCs/>
          <w:color w:val="000000"/>
          <w:sz w:val="30"/>
          <w:szCs w:val="30"/>
        </w:rPr>
        <w:t>、赎回</w:t>
      </w:r>
      <w:r w:rsidRPr="00122183">
        <w:rPr>
          <w:b/>
          <w:bCs/>
          <w:color w:val="000000"/>
          <w:sz w:val="30"/>
          <w:szCs w:val="30"/>
        </w:rPr>
        <w:t>业务公告</w:t>
      </w:r>
    </w:p>
    <w:p w:rsidR="001A7B39" w:rsidRPr="00122183" w:rsidRDefault="00CE7937" w:rsidP="00B63558">
      <w:pPr>
        <w:spacing w:line="360" w:lineRule="auto"/>
        <w:jc w:val="center"/>
        <w:rPr>
          <w:b/>
          <w:sz w:val="24"/>
        </w:rPr>
      </w:pPr>
      <w:r w:rsidRPr="00122183">
        <w:rPr>
          <w:rFonts w:hAnsi="宋体"/>
          <w:b/>
          <w:sz w:val="24"/>
        </w:rPr>
        <w:t>公告送出日期：</w:t>
      </w:r>
      <w:r w:rsidR="00B92EF7" w:rsidRPr="00122183">
        <w:rPr>
          <w:b/>
          <w:sz w:val="24"/>
        </w:rPr>
        <w:t>201</w:t>
      </w:r>
      <w:r w:rsidR="00A81833">
        <w:rPr>
          <w:rFonts w:hint="eastAsia"/>
          <w:b/>
          <w:sz w:val="24"/>
        </w:rPr>
        <w:t>7</w:t>
      </w:r>
      <w:r w:rsidR="00B92EF7" w:rsidRPr="00122183">
        <w:rPr>
          <w:rFonts w:hAnsi="宋体"/>
          <w:b/>
          <w:sz w:val="24"/>
        </w:rPr>
        <w:t>年</w:t>
      </w:r>
      <w:r w:rsidR="00A81833">
        <w:rPr>
          <w:rFonts w:hint="eastAsia"/>
          <w:b/>
          <w:sz w:val="24"/>
        </w:rPr>
        <w:t>6</w:t>
      </w:r>
      <w:r w:rsidR="00443A54" w:rsidRPr="00122183">
        <w:rPr>
          <w:rFonts w:hAnsi="宋体"/>
          <w:b/>
          <w:sz w:val="24"/>
        </w:rPr>
        <w:t>月</w:t>
      </w:r>
      <w:r w:rsidR="00A81833">
        <w:rPr>
          <w:rFonts w:hint="eastAsia"/>
          <w:b/>
          <w:sz w:val="24"/>
        </w:rPr>
        <w:t>16</w:t>
      </w:r>
      <w:r w:rsidR="00443A54" w:rsidRPr="00122183">
        <w:rPr>
          <w:rFonts w:hAnsi="宋体"/>
          <w:b/>
          <w:sz w:val="24"/>
        </w:rPr>
        <w:t>日</w:t>
      </w:r>
    </w:p>
    <w:p w:rsidR="001A7B39" w:rsidRPr="00A33EC9" w:rsidRDefault="001A7B39" w:rsidP="00B63558">
      <w:pPr>
        <w:spacing w:line="360" w:lineRule="auto"/>
        <w:jc w:val="center"/>
        <w:rPr>
          <w:color w:val="000000"/>
          <w:sz w:val="24"/>
        </w:rPr>
      </w:pPr>
    </w:p>
    <w:bookmarkEnd w:id="0"/>
    <w:p w:rsidR="00195240" w:rsidRPr="00763F03" w:rsidRDefault="00F33D5C" w:rsidP="00B63558">
      <w:pPr>
        <w:pStyle w:val="30"/>
        <w:keepNext w:val="0"/>
        <w:keepLines w:val="0"/>
        <w:spacing w:before="0" w:after="0" w:line="360" w:lineRule="auto"/>
        <w:rPr>
          <w:rFonts w:ascii="宋体" w:hAnsi="宋体"/>
          <w:bCs w:val="0"/>
          <w:sz w:val="24"/>
          <w:szCs w:val="24"/>
        </w:rPr>
      </w:pPr>
      <w:r w:rsidRPr="00763F03">
        <w:rPr>
          <w:rFonts w:ascii="宋体" w:hAnsi="宋体" w:hint="eastAsia"/>
          <w:bCs w:val="0"/>
          <w:sz w:val="24"/>
          <w:szCs w:val="24"/>
        </w:rPr>
        <w:t>1.</w:t>
      </w:r>
      <w:r w:rsidR="00CE7937" w:rsidRPr="00763F03">
        <w:rPr>
          <w:rFonts w:ascii="宋体" w:hAnsi="宋体" w:hint="eastAsia"/>
          <w:bCs w:val="0"/>
          <w:sz w:val="24"/>
          <w:szCs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6314"/>
      </w:tblGrid>
      <w:tr w:rsidR="00443A54" w:rsidRPr="00763F03">
        <w:trPr>
          <w:jc w:val="center"/>
        </w:trPr>
        <w:tc>
          <w:tcPr>
            <w:tcW w:w="3042" w:type="dxa"/>
          </w:tcPr>
          <w:p w:rsidR="00443A54" w:rsidRPr="00763F03" w:rsidRDefault="00443A54" w:rsidP="00B63558">
            <w:pPr>
              <w:spacing w:line="360" w:lineRule="auto"/>
              <w:rPr>
                <w:sz w:val="24"/>
              </w:rPr>
            </w:pPr>
            <w:r>
              <w:rPr>
                <w:rFonts w:hint="eastAsia"/>
                <w:sz w:val="24"/>
              </w:rPr>
              <w:t>基金名称</w:t>
            </w:r>
          </w:p>
        </w:tc>
        <w:tc>
          <w:tcPr>
            <w:tcW w:w="6314" w:type="dxa"/>
          </w:tcPr>
          <w:p w:rsidR="00443A54" w:rsidRPr="00763F03" w:rsidRDefault="00443A54" w:rsidP="002F6F46">
            <w:pPr>
              <w:spacing w:line="360" w:lineRule="auto"/>
              <w:rPr>
                <w:sz w:val="24"/>
              </w:rPr>
            </w:pPr>
            <w:r>
              <w:rPr>
                <w:rFonts w:hint="eastAsia"/>
                <w:sz w:val="24"/>
              </w:rPr>
              <w:t>农银汇理</w:t>
            </w:r>
            <w:r w:rsidR="002F6F46">
              <w:rPr>
                <w:rFonts w:hint="eastAsia"/>
                <w:sz w:val="24"/>
              </w:rPr>
              <w:t>纯债一年定期开放</w:t>
            </w:r>
            <w:r w:rsidR="00D027FC">
              <w:rPr>
                <w:rFonts w:hint="eastAsia"/>
                <w:sz w:val="24"/>
              </w:rPr>
              <w:t>债券型</w:t>
            </w:r>
            <w:r>
              <w:rPr>
                <w:rFonts w:hint="eastAsia"/>
                <w:sz w:val="24"/>
              </w:rPr>
              <w:t>证券投资基金</w:t>
            </w:r>
          </w:p>
        </w:tc>
      </w:tr>
      <w:tr w:rsidR="00443A54" w:rsidRPr="00763F03">
        <w:trPr>
          <w:jc w:val="center"/>
        </w:trPr>
        <w:tc>
          <w:tcPr>
            <w:tcW w:w="3042" w:type="dxa"/>
          </w:tcPr>
          <w:p w:rsidR="00443A54" w:rsidRDefault="00443A54" w:rsidP="00B63558">
            <w:pPr>
              <w:spacing w:line="360" w:lineRule="auto"/>
              <w:rPr>
                <w:sz w:val="24"/>
              </w:rPr>
            </w:pPr>
            <w:r>
              <w:rPr>
                <w:rFonts w:hint="eastAsia"/>
                <w:sz w:val="24"/>
              </w:rPr>
              <w:t>基金简称</w:t>
            </w:r>
          </w:p>
        </w:tc>
        <w:tc>
          <w:tcPr>
            <w:tcW w:w="6314" w:type="dxa"/>
          </w:tcPr>
          <w:p w:rsidR="00443A54" w:rsidRDefault="00443A54" w:rsidP="002F6F46">
            <w:pPr>
              <w:spacing w:line="360" w:lineRule="auto"/>
              <w:rPr>
                <w:sz w:val="24"/>
              </w:rPr>
            </w:pPr>
            <w:r>
              <w:rPr>
                <w:rFonts w:hint="eastAsia"/>
                <w:sz w:val="24"/>
              </w:rPr>
              <w:t>农银</w:t>
            </w:r>
            <w:r w:rsidR="002F6F46">
              <w:rPr>
                <w:rFonts w:hint="eastAsia"/>
                <w:sz w:val="24"/>
              </w:rPr>
              <w:t>纯债定开</w:t>
            </w:r>
            <w:r w:rsidR="00D027FC">
              <w:rPr>
                <w:rFonts w:hint="eastAsia"/>
                <w:sz w:val="24"/>
              </w:rPr>
              <w:t>债券</w:t>
            </w:r>
          </w:p>
        </w:tc>
      </w:tr>
      <w:tr w:rsidR="00443A54" w:rsidRPr="00763F03">
        <w:trPr>
          <w:jc w:val="center"/>
        </w:trPr>
        <w:tc>
          <w:tcPr>
            <w:tcW w:w="3042" w:type="dxa"/>
          </w:tcPr>
          <w:p w:rsidR="00443A54" w:rsidRDefault="00443A54" w:rsidP="00B63558">
            <w:pPr>
              <w:spacing w:line="360" w:lineRule="auto"/>
              <w:rPr>
                <w:sz w:val="24"/>
              </w:rPr>
            </w:pPr>
            <w:r>
              <w:rPr>
                <w:rFonts w:hint="eastAsia"/>
                <w:sz w:val="24"/>
              </w:rPr>
              <w:t>基金主代码</w:t>
            </w:r>
          </w:p>
        </w:tc>
        <w:tc>
          <w:tcPr>
            <w:tcW w:w="6314" w:type="dxa"/>
          </w:tcPr>
          <w:p w:rsidR="00443A54" w:rsidRDefault="00455063" w:rsidP="002F6F46">
            <w:pPr>
              <w:spacing w:line="360" w:lineRule="auto"/>
              <w:rPr>
                <w:sz w:val="24"/>
              </w:rPr>
            </w:pPr>
            <w:r>
              <w:rPr>
                <w:rFonts w:hint="eastAsia"/>
                <w:sz w:val="24"/>
              </w:rPr>
              <w:t>00</w:t>
            </w:r>
            <w:r w:rsidR="002F6F46">
              <w:rPr>
                <w:rFonts w:hint="eastAsia"/>
                <w:sz w:val="24"/>
              </w:rPr>
              <w:t>2848</w:t>
            </w:r>
          </w:p>
        </w:tc>
      </w:tr>
      <w:tr w:rsidR="00443A54" w:rsidRPr="00763F03">
        <w:trPr>
          <w:jc w:val="center"/>
        </w:trPr>
        <w:tc>
          <w:tcPr>
            <w:tcW w:w="3042" w:type="dxa"/>
          </w:tcPr>
          <w:p w:rsidR="00443A54" w:rsidRDefault="00443A54" w:rsidP="00B63558">
            <w:pPr>
              <w:spacing w:line="360" w:lineRule="auto"/>
              <w:rPr>
                <w:sz w:val="24"/>
              </w:rPr>
            </w:pPr>
            <w:r>
              <w:rPr>
                <w:rFonts w:hint="eastAsia"/>
                <w:sz w:val="24"/>
              </w:rPr>
              <w:t>基金运作方式</w:t>
            </w:r>
          </w:p>
        </w:tc>
        <w:tc>
          <w:tcPr>
            <w:tcW w:w="6314" w:type="dxa"/>
          </w:tcPr>
          <w:p w:rsidR="00443A54" w:rsidRDefault="00443A54" w:rsidP="00B63558">
            <w:pPr>
              <w:spacing w:line="360" w:lineRule="auto"/>
              <w:rPr>
                <w:sz w:val="24"/>
              </w:rPr>
            </w:pPr>
            <w:r>
              <w:rPr>
                <w:rFonts w:hint="eastAsia"/>
                <w:sz w:val="24"/>
              </w:rPr>
              <w:t>契约型开放式</w:t>
            </w:r>
          </w:p>
        </w:tc>
      </w:tr>
      <w:tr w:rsidR="00443A54" w:rsidRPr="00763F03">
        <w:trPr>
          <w:jc w:val="center"/>
        </w:trPr>
        <w:tc>
          <w:tcPr>
            <w:tcW w:w="3042" w:type="dxa"/>
          </w:tcPr>
          <w:p w:rsidR="00443A54" w:rsidRDefault="00443A54" w:rsidP="00B63558">
            <w:pPr>
              <w:spacing w:line="360" w:lineRule="auto"/>
              <w:rPr>
                <w:sz w:val="24"/>
              </w:rPr>
            </w:pPr>
            <w:r>
              <w:rPr>
                <w:rFonts w:hint="eastAsia"/>
                <w:sz w:val="24"/>
              </w:rPr>
              <w:t>基金合同生效日</w:t>
            </w:r>
          </w:p>
        </w:tc>
        <w:tc>
          <w:tcPr>
            <w:tcW w:w="6314" w:type="dxa"/>
          </w:tcPr>
          <w:p w:rsidR="00443A54" w:rsidRDefault="00764F11" w:rsidP="00E14428">
            <w:pPr>
              <w:spacing w:line="360" w:lineRule="auto"/>
              <w:rPr>
                <w:sz w:val="24"/>
              </w:rPr>
            </w:pPr>
            <w:r>
              <w:rPr>
                <w:rFonts w:hint="eastAsia"/>
                <w:sz w:val="24"/>
              </w:rPr>
              <w:t>201</w:t>
            </w:r>
            <w:r w:rsidR="00CC7800">
              <w:rPr>
                <w:rFonts w:hint="eastAsia"/>
                <w:sz w:val="24"/>
              </w:rPr>
              <w:t>6</w:t>
            </w:r>
            <w:r w:rsidR="00443A54">
              <w:rPr>
                <w:rFonts w:hint="eastAsia"/>
                <w:sz w:val="24"/>
              </w:rPr>
              <w:t>年</w:t>
            </w:r>
            <w:r w:rsidR="002F6F46">
              <w:rPr>
                <w:rFonts w:hint="eastAsia"/>
                <w:sz w:val="24"/>
              </w:rPr>
              <w:t>6</w:t>
            </w:r>
            <w:r w:rsidR="00443A54">
              <w:rPr>
                <w:rFonts w:hint="eastAsia"/>
                <w:sz w:val="24"/>
              </w:rPr>
              <w:t>月</w:t>
            </w:r>
            <w:r w:rsidR="002F6F46">
              <w:rPr>
                <w:rFonts w:hint="eastAsia"/>
                <w:sz w:val="24"/>
              </w:rPr>
              <w:t>20</w:t>
            </w:r>
            <w:r w:rsidR="00443A54">
              <w:rPr>
                <w:rFonts w:hint="eastAsia"/>
                <w:sz w:val="24"/>
              </w:rPr>
              <w:t>日</w:t>
            </w:r>
          </w:p>
        </w:tc>
      </w:tr>
      <w:tr w:rsidR="00443A54" w:rsidRPr="00763F03">
        <w:trPr>
          <w:jc w:val="center"/>
        </w:trPr>
        <w:tc>
          <w:tcPr>
            <w:tcW w:w="3042" w:type="dxa"/>
          </w:tcPr>
          <w:p w:rsidR="00443A54" w:rsidRDefault="00443A54" w:rsidP="00B63558">
            <w:pPr>
              <w:spacing w:line="360" w:lineRule="auto"/>
              <w:rPr>
                <w:sz w:val="24"/>
              </w:rPr>
            </w:pPr>
            <w:r>
              <w:rPr>
                <w:rFonts w:hint="eastAsia"/>
                <w:sz w:val="24"/>
              </w:rPr>
              <w:t>基金管理人名称</w:t>
            </w:r>
          </w:p>
        </w:tc>
        <w:tc>
          <w:tcPr>
            <w:tcW w:w="6314" w:type="dxa"/>
          </w:tcPr>
          <w:p w:rsidR="00443A54" w:rsidRDefault="00443A54" w:rsidP="00B63558">
            <w:pPr>
              <w:spacing w:line="360" w:lineRule="auto"/>
              <w:rPr>
                <w:sz w:val="24"/>
              </w:rPr>
            </w:pPr>
            <w:r>
              <w:rPr>
                <w:rFonts w:hint="eastAsia"/>
                <w:sz w:val="24"/>
              </w:rPr>
              <w:t>农银汇理基金管理有限公司</w:t>
            </w:r>
          </w:p>
        </w:tc>
      </w:tr>
      <w:tr w:rsidR="00443A54" w:rsidRPr="00763F03">
        <w:trPr>
          <w:jc w:val="center"/>
        </w:trPr>
        <w:tc>
          <w:tcPr>
            <w:tcW w:w="3042" w:type="dxa"/>
          </w:tcPr>
          <w:p w:rsidR="00443A54" w:rsidRDefault="00443A54" w:rsidP="00B63558">
            <w:pPr>
              <w:spacing w:line="360" w:lineRule="auto"/>
              <w:rPr>
                <w:sz w:val="24"/>
              </w:rPr>
            </w:pPr>
            <w:r>
              <w:rPr>
                <w:rFonts w:hint="eastAsia"/>
                <w:sz w:val="24"/>
              </w:rPr>
              <w:t>基金托管人名称</w:t>
            </w:r>
          </w:p>
        </w:tc>
        <w:tc>
          <w:tcPr>
            <w:tcW w:w="6314" w:type="dxa"/>
          </w:tcPr>
          <w:p w:rsidR="00443A54" w:rsidRDefault="002F6F46" w:rsidP="00B63558">
            <w:pPr>
              <w:spacing w:line="360" w:lineRule="auto"/>
              <w:rPr>
                <w:sz w:val="24"/>
              </w:rPr>
            </w:pPr>
            <w:r>
              <w:rPr>
                <w:rFonts w:hint="eastAsia"/>
                <w:sz w:val="24"/>
              </w:rPr>
              <w:t>中国建设</w:t>
            </w:r>
            <w:r w:rsidR="00455063">
              <w:rPr>
                <w:rFonts w:hint="eastAsia"/>
                <w:sz w:val="24"/>
              </w:rPr>
              <w:t>银行股份有限公司</w:t>
            </w:r>
          </w:p>
        </w:tc>
      </w:tr>
      <w:tr w:rsidR="00443A54" w:rsidRPr="00763F03">
        <w:trPr>
          <w:jc w:val="center"/>
        </w:trPr>
        <w:tc>
          <w:tcPr>
            <w:tcW w:w="3042" w:type="dxa"/>
          </w:tcPr>
          <w:p w:rsidR="00443A54" w:rsidRDefault="00443A54" w:rsidP="00B63558">
            <w:pPr>
              <w:spacing w:line="360" w:lineRule="auto"/>
              <w:rPr>
                <w:sz w:val="24"/>
              </w:rPr>
            </w:pPr>
            <w:r>
              <w:rPr>
                <w:rFonts w:hint="eastAsia"/>
                <w:sz w:val="24"/>
              </w:rPr>
              <w:t>基金注册登记机构名称</w:t>
            </w:r>
          </w:p>
        </w:tc>
        <w:tc>
          <w:tcPr>
            <w:tcW w:w="6314" w:type="dxa"/>
          </w:tcPr>
          <w:p w:rsidR="00443A54" w:rsidRDefault="00443A54" w:rsidP="00B63558">
            <w:pPr>
              <w:spacing w:line="360" w:lineRule="auto"/>
              <w:rPr>
                <w:sz w:val="24"/>
              </w:rPr>
            </w:pPr>
            <w:r>
              <w:rPr>
                <w:rFonts w:hint="eastAsia"/>
                <w:sz w:val="24"/>
              </w:rPr>
              <w:t>农银汇理基金管理有限公司</w:t>
            </w:r>
          </w:p>
        </w:tc>
      </w:tr>
      <w:tr w:rsidR="00443A54" w:rsidRPr="00763F03">
        <w:trPr>
          <w:jc w:val="center"/>
        </w:trPr>
        <w:tc>
          <w:tcPr>
            <w:tcW w:w="3042" w:type="dxa"/>
          </w:tcPr>
          <w:p w:rsidR="00443A54" w:rsidRDefault="00443A54" w:rsidP="00B63558">
            <w:pPr>
              <w:spacing w:line="360" w:lineRule="auto"/>
              <w:rPr>
                <w:sz w:val="24"/>
              </w:rPr>
            </w:pPr>
            <w:r>
              <w:rPr>
                <w:rFonts w:hint="eastAsia"/>
                <w:sz w:val="24"/>
              </w:rPr>
              <w:t>公告依据</w:t>
            </w:r>
          </w:p>
        </w:tc>
        <w:tc>
          <w:tcPr>
            <w:tcW w:w="6314" w:type="dxa"/>
          </w:tcPr>
          <w:p w:rsidR="00443A54" w:rsidRDefault="00443A54" w:rsidP="00455063">
            <w:pPr>
              <w:spacing w:line="360" w:lineRule="auto"/>
              <w:rPr>
                <w:sz w:val="24"/>
              </w:rPr>
            </w:pPr>
            <w:r>
              <w:rPr>
                <w:rFonts w:hint="eastAsia"/>
                <w:sz w:val="24"/>
              </w:rPr>
              <w:t>《农银汇理</w:t>
            </w:r>
            <w:r w:rsidR="004E1755">
              <w:rPr>
                <w:rFonts w:hint="eastAsia"/>
                <w:sz w:val="24"/>
              </w:rPr>
              <w:t>纯债一年定期开放</w:t>
            </w:r>
            <w:r w:rsidR="00455063">
              <w:rPr>
                <w:rFonts w:hint="eastAsia"/>
                <w:sz w:val="24"/>
              </w:rPr>
              <w:t>债券型</w:t>
            </w:r>
            <w:r>
              <w:rPr>
                <w:rFonts w:hint="eastAsia"/>
                <w:sz w:val="24"/>
              </w:rPr>
              <w:t>证券投资基金基金合同》和《农银汇理</w:t>
            </w:r>
            <w:r w:rsidR="004E1755">
              <w:rPr>
                <w:rFonts w:hint="eastAsia"/>
                <w:sz w:val="24"/>
              </w:rPr>
              <w:t>纯债一年定期开放</w:t>
            </w:r>
            <w:r w:rsidR="00455063">
              <w:rPr>
                <w:rFonts w:hint="eastAsia"/>
                <w:sz w:val="24"/>
              </w:rPr>
              <w:t>债券型</w:t>
            </w:r>
            <w:r>
              <w:rPr>
                <w:rFonts w:hint="eastAsia"/>
                <w:sz w:val="24"/>
              </w:rPr>
              <w:t>证券投资基金招募说明书》等文件。</w:t>
            </w:r>
          </w:p>
        </w:tc>
      </w:tr>
      <w:tr w:rsidR="00443A54" w:rsidRPr="00763F03">
        <w:trPr>
          <w:jc w:val="center"/>
        </w:trPr>
        <w:tc>
          <w:tcPr>
            <w:tcW w:w="3042" w:type="dxa"/>
          </w:tcPr>
          <w:p w:rsidR="00443A54" w:rsidRDefault="00443A54" w:rsidP="00B63558">
            <w:pPr>
              <w:spacing w:line="360" w:lineRule="auto"/>
              <w:rPr>
                <w:sz w:val="24"/>
              </w:rPr>
            </w:pPr>
            <w:r>
              <w:rPr>
                <w:rFonts w:hint="eastAsia"/>
                <w:sz w:val="24"/>
              </w:rPr>
              <w:t>申购起始日</w:t>
            </w:r>
          </w:p>
        </w:tc>
        <w:tc>
          <w:tcPr>
            <w:tcW w:w="6314" w:type="dxa"/>
          </w:tcPr>
          <w:p w:rsidR="00443A54" w:rsidRDefault="00B02BD7" w:rsidP="00B02BD7">
            <w:pPr>
              <w:spacing w:line="360" w:lineRule="auto"/>
              <w:rPr>
                <w:sz w:val="24"/>
              </w:rPr>
            </w:pPr>
            <w:r>
              <w:rPr>
                <w:rFonts w:hint="eastAsia"/>
                <w:sz w:val="24"/>
              </w:rPr>
              <w:t>201</w:t>
            </w:r>
            <w:r w:rsidR="002F6F46">
              <w:rPr>
                <w:rFonts w:hint="eastAsia"/>
                <w:sz w:val="24"/>
              </w:rPr>
              <w:t>7</w:t>
            </w:r>
            <w:r w:rsidR="00443A54">
              <w:rPr>
                <w:rFonts w:hint="eastAsia"/>
                <w:sz w:val="24"/>
              </w:rPr>
              <w:t>年</w:t>
            </w:r>
            <w:r w:rsidR="002F6F46">
              <w:rPr>
                <w:rFonts w:hint="eastAsia"/>
                <w:sz w:val="24"/>
              </w:rPr>
              <w:t>6</w:t>
            </w:r>
            <w:r w:rsidR="007D3875">
              <w:rPr>
                <w:rFonts w:hint="eastAsia"/>
                <w:sz w:val="24"/>
              </w:rPr>
              <w:t>月</w:t>
            </w:r>
            <w:r w:rsidR="00455063">
              <w:rPr>
                <w:rFonts w:hint="eastAsia"/>
                <w:sz w:val="24"/>
              </w:rPr>
              <w:t>2</w:t>
            </w:r>
            <w:r w:rsidR="002F6F46">
              <w:rPr>
                <w:rFonts w:hint="eastAsia"/>
                <w:sz w:val="24"/>
              </w:rPr>
              <w:t>0</w:t>
            </w:r>
            <w:r w:rsidR="007D3875">
              <w:rPr>
                <w:rFonts w:hint="eastAsia"/>
                <w:sz w:val="24"/>
              </w:rPr>
              <w:t>日</w:t>
            </w:r>
          </w:p>
        </w:tc>
      </w:tr>
      <w:tr w:rsidR="002F6F46" w:rsidRPr="00763F03">
        <w:trPr>
          <w:jc w:val="center"/>
        </w:trPr>
        <w:tc>
          <w:tcPr>
            <w:tcW w:w="3042" w:type="dxa"/>
          </w:tcPr>
          <w:p w:rsidR="002F6F46" w:rsidRDefault="00556EB6" w:rsidP="00B63558">
            <w:pPr>
              <w:spacing w:line="360" w:lineRule="auto"/>
              <w:rPr>
                <w:sz w:val="24"/>
              </w:rPr>
            </w:pPr>
            <w:r>
              <w:rPr>
                <w:rFonts w:hint="eastAsia"/>
                <w:sz w:val="24"/>
              </w:rPr>
              <w:t>赎回起始日</w:t>
            </w:r>
          </w:p>
        </w:tc>
        <w:tc>
          <w:tcPr>
            <w:tcW w:w="6314" w:type="dxa"/>
          </w:tcPr>
          <w:p w:rsidR="002F6F46" w:rsidRDefault="00556EB6" w:rsidP="00B02BD7">
            <w:pPr>
              <w:spacing w:line="360" w:lineRule="auto"/>
              <w:rPr>
                <w:sz w:val="24"/>
              </w:rPr>
            </w:pPr>
            <w:r>
              <w:rPr>
                <w:rFonts w:hint="eastAsia"/>
                <w:sz w:val="24"/>
              </w:rPr>
              <w:t>2017</w:t>
            </w:r>
            <w:r>
              <w:rPr>
                <w:rFonts w:hint="eastAsia"/>
                <w:sz w:val="24"/>
              </w:rPr>
              <w:t>年</w:t>
            </w:r>
            <w:r>
              <w:rPr>
                <w:rFonts w:hint="eastAsia"/>
                <w:sz w:val="24"/>
              </w:rPr>
              <w:t>6</w:t>
            </w:r>
            <w:r>
              <w:rPr>
                <w:rFonts w:hint="eastAsia"/>
                <w:sz w:val="24"/>
              </w:rPr>
              <w:t>月</w:t>
            </w:r>
            <w:r>
              <w:rPr>
                <w:rFonts w:hint="eastAsia"/>
                <w:sz w:val="24"/>
              </w:rPr>
              <w:t>20</w:t>
            </w:r>
            <w:r>
              <w:rPr>
                <w:rFonts w:hint="eastAsia"/>
                <w:sz w:val="24"/>
              </w:rPr>
              <w:t>日</w:t>
            </w:r>
          </w:p>
        </w:tc>
      </w:tr>
    </w:tbl>
    <w:p w:rsidR="00396605" w:rsidRDefault="0030610B">
      <w:pPr>
        <w:spacing w:line="360" w:lineRule="auto"/>
        <w:ind w:firstLineChars="200" w:firstLine="480"/>
        <w:rPr>
          <w:bCs/>
          <w:color w:val="000000"/>
          <w:sz w:val="24"/>
        </w:rPr>
      </w:pPr>
      <w:r w:rsidRPr="0030610B">
        <w:rPr>
          <w:rFonts w:hint="eastAsia"/>
          <w:color w:val="000000"/>
          <w:sz w:val="24"/>
        </w:rPr>
        <w:t>注：</w:t>
      </w:r>
      <w:r w:rsidRPr="0030610B">
        <w:rPr>
          <w:color w:val="000000"/>
          <w:sz w:val="24"/>
        </w:rPr>
        <w:t>1</w:t>
      </w:r>
      <w:r w:rsidRPr="0030610B">
        <w:rPr>
          <w:rFonts w:hint="eastAsia"/>
          <w:color w:val="000000"/>
          <w:sz w:val="24"/>
        </w:rPr>
        <w:t>、本基金为定期开放基金，根据基金合同的约定，自基金合同生效日（含该日）起或者自每一开放期结束之日次日（含该日）起一年的期间，为本基金的一个封闭期。本基金的第一个封闭期为自基金合同生效之日（含该日）起一年。下一个封闭期为首个开放期结束之日次日（含该日）起的一年，以此类推。</w:t>
      </w:r>
    </w:p>
    <w:p w:rsidR="00396605" w:rsidRDefault="0030610B">
      <w:pPr>
        <w:spacing w:line="360" w:lineRule="auto"/>
        <w:ind w:firstLineChars="200" w:firstLine="480"/>
        <w:rPr>
          <w:color w:val="000000"/>
          <w:sz w:val="24"/>
        </w:rPr>
      </w:pPr>
      <w:r w:rsidRPr="0030610B">
        <w:rPr>
          <w:color w:val="000000"/>
          <w:sz w:val="24"/>
        </w:rPr>
        <w:t>2</w:t>
      </w:r>
      <w:r w:rsidRPr="0030610B">
        <w:rPr>
          <w:rFonts w:hint="eastAsia"/>
          <w:color w:val="000000"/>
          <w:sz w:val="24"/>
        </w:rPr>
        <w:t>、本次开放期时间</w:t>
      </w:r>
      <w:r w:rsidR="00436B64">
        <w:rPr>
          <w:rFonts w:hint="eastAsia"/>
          <w:color w:val="000000"/>
          <w:sz w:val="24"/>
        </w:rPr>
        <w:t>为</w:t>
      </w:r>
      <w:r w:rsidRPr="0030610B">
        <w:rPr>
          <w:color w:val="000000"/>
          <w:sz w:val="24"/>
        </w:rPr>
        <w:t>201</w:t>
      </w:r>
      <w:r w:rsidR="00436B64">
        <w:rPr>
          <w:rFonts w:hint="eastAsia"/>
          <w:color w:val="000000"/>
          <w:sz w:val="24"/>
        </w:rPr>
        <w:t>7</w:t>
      </w:r>
      <w:r w:rsidRPr="0030610B">
        <w:rPr>
          <w:rFonts w:hint="eastAsia"/>
          <w:color w:val="000000"/>
          <w:sz w:val="24"/>
        </w:rPr>
        <w:t>年</w:t>
      </w:r>
      <w:r w:rsidR="00436B64">
        <w:rPr>
          <w:rFonts w:hint="eastAsia"/>
          <w:color w:val="000000"/>
          <w:sz w:val="24"/>
        </w:rPr>
        <w:t>6</w:t>
      </w:r>
      <w:r w:rsidRPr="0030610B">
        <w:rPr>
          <w:rFonts w:hint="eastAsia"/>
          <w:color w:val="000000"/>
          <w:sz w:val="24"/>
        </w:rPr>
        <w:t>月</w:t>
      </w:r>
      <w:r w:rsidR="00436B64">
        <w:rPr>
          <w:color w:val="000000"/>
          <w:sz w:val="24"/>
        </w:rPr>
        <w:t>2</w:t>
      </w:r>
      <w:r w:rsidR="00B46C37">
        <w:rPr>
          <w:rFonts w:hint="eastAsia"/>
          <w:color w:val="000000"/>
          <w:sz w:val="24"/>
        </w:rPr>
        <w:t>0</w:t>
      </w:r>
      <w:r w:rsidRPr="0030610B">
        <w:rPr>
          <w:rFonts w:hint="eastAsia"/>
          <w:color w:val="000000"/>
          <w:sz w:val="24"/>
        </w:rPr>
        <w:t>日至</w:t>
      </w:r>
      <w:r w:rsidR="00436B64">
        <w:rPr>
          <w:color w:val="000000"/>
          <w:sz w:val="24"/>
        </w:rPr>
        <w:t>201</w:t>
      </w:r>
      <w:r w:rsidR="00436B64">
        <w:rPr>
          <w:rFonts w:hint="eastAsia"/>
          <w:color w:val="000000"/>
          <w:sz w:val="24"/>
        </w:rPr>
        <w:t>7</w:t>
      </w:r>
      <w:r w:rsidRPr="0030610B">
        <w:rPr>
          <w:rFonts w:hint="eastAsia"/>
          <w:color w:val="000000"/>
          <w:sz w:val="24"/>
        </w:rPr>
        <w:t>年</w:t>
      </w:r>
      <w:r w:rsidR="00436B64">
        <w:rPr>
          <w:rFonts w:hint="eastAsia"/>
          <w:color w:val="000000"/>
          <w:sz w:val="24"/>
        </w:rPr>
        <w:t>6</w:t>
      </w:r>
      <w:r w:rsidRPr="0030610B">
        <w:rPr>
          <w:rFonts w:hint="eastAsia"/>
          <w:color w:val="000000"/>
          <w:sz w:val="24"/>
        </w:rPr>
        <w:t>月</w:t>
      </w:r>
      <w:r w:rsidR="00B46C37">
        <w:rPr>
          <w:rFonts w:hint="eastAsia"/>
          <w:color w:val="000000"/>
          <w:sz w:val="24"/>
        </w:rPr>
        <w:t>26</w:t>
      </w:r>
      <w:r w:rsidRPr="0030610B">
        <w:rPr>
          <w:rFonts w:hint="eastAsia"/>
          <w:color w:val="000000"/>
          <w:sz w:val="24"/>
        </w:rPr>
        <w:t>日，开放期内本基金接受申购、</w:t>
      </w:r>
      <w:r w:rsidRPr="0030610B">
        <w:rPr>
          <w:color w:val="000000"/>
          <w:sz w:val="24"/>
        </w:rPr>
        <w:t xml:space="preserve"> </w:t>
      </w:r>
      <w:r w:rsidRPr="0030610B">
        <w:rPr>
          <w:rFonts w:hint="eastAsia"/>
          <w:color w:val="000000"/>
          <w:sz w:val="24"/>
        </w:rPr>
        <w:t>赎回申请。</w:t>
      </w:r>
      <w:r w:rsidRPr="0030610B">
        <w:rPr>
          <w:color w:val="000000"/>
          <w:sz w:val="24"/>
        </w:rPr>
        <w:t xml:space="preserve"> </w:t>
      </w:r>
    </w:p>
    <w:p w:rsidR="00396605" w:rsidRDefault="0030610B">
      <w:pPr>
        <w:spacing w:line="360" w:lineRule="auto"/>
        <w:ind w:firstLineChars="200" w:firstLine="480"/>
        <w:rPr>
          <w:bCs/>
          <w:color w:val="000000"/>
          <w:sz w:val="24"/>
        </w:rPr>
      </w:pPr>
      <w:r w:rsidRPr="0030610B">
        <w:rPr>
          <w:color w:val="000000"/>
          <w:sz w:val="24"/>
        </w:rPr>
        <w:t>3</w:t>
      </w:r>
      <w:r w:rsidRPr="0030610B">
        <w:rPr>
          <w:rFonts w:hint="eastAsia"/>
          <w:color w:val="000000"/>
          <w:sz w:val="24"/>
        </w:rPr>
        <w:t>、自</w:t>
      </w:r>
      <w:r w:rsidR="00436B64">
        <w:rPr>
          <w:color w:val="000000"/>
          <w:sz w:val="24"/>
        </w:rPr>
        <w:t>201</w:t>
      </w:r>
      <w:r w:rsidR="00436B64">
        <w:rPr>
          <w:rFonts w:hint="eastAsia"/>
          <w:color w:val="000000"/>
          <w:sz w:val="24"/>
        </w:rPr>
        <w:t>7</w:t>
      </w:r>
      <w:r w:rsidRPr="0030610B">
        <w:rPr>
          <w:rFonts w:hint="eastAsia"/>
          <w:color w:val="000000"/>
          <w:sz w:val="24"/>
        </w:rPr>
        <w:t>年</w:t>
      </w:r>
      <w:r w:rsidR="00436B64">
        <w:rPr>
          <w:rFonts w:hint="eastAsia"/>
          <w:color w:val="000000"/>
          <w:sz w:val="24"/>
        </w:rPr>
        <w:t>6</w:t>
      </w:r>
      <w:r w:rsidRPr="0030610B">
        <w:rPr>
          <w:rFonts w:hint="eastAsia"/>
          <w:color w:val="000000"/>
          <w:sz w:val="24"/>
        </w:rPr>
        <w:t>月</w:t>
      </w:r>
      <w:r w:rsidR="00436B64">
        <w:rPr>
          <w:rFonts w:hint="eastAsia"/>
          <w:color w:val="000000"/>
          <w:sz w:val="24"/>
        </w:rPr>
        <w:t>27</w:t>
      </w:r>
      <w:r w:rsidRPr="0030610B">
        <w:rPr>
          <w:rFonts w:hint="eastAsia"/>
          <w:color w:val="000000"/>
          <w:sz w:val="24"/>
        </w:rPr>
        <w:t>日起进入本基金的下一个封闭期，封闭期内本基金不接受申购、赎回申请。</w:t>
      </w:r>
    </w:p>
    <w:p w:rsidR="009215EA" w:rsidRPr="00763F03" w:rsidRDefault="009215EA" w:rsidP="00B63558">
      <w:pPr>
        <w:pStyle w:val="30"/>
        <w:keepNext w:val="0"/>
        <w:keepLines w:val="0"/>
        <w:spacing w:before="0" w:after="0" w:line="360" w:lineRule="auto"/>
        <w:rPr>
          <w:rFonts w:ascii="宋体" w:hAnsi="宋体"/>
          <w:bCs w:val="0"/>
          <w:sz w:val="24"/>
          <w:szCs w:val="24"/>
        </w:rPr>
      </w:pPr>
      <w:r w:rsidRPr="00763F03">
        <w:rPr>
          <w:rFonts w:ascii="宋体" w:hAnsi="宋体" w:hint="eastAsia"/>
          <w:bCs w:val="0"/>
          <w:sz w:val="24"/>
          <w:szCs w:val="24"/>
        </w:rPr>
        <w:t>2.</w:t>
      </w:r>
      <w:r w:rsidR="00AD603E">
        <w:rPr>
          <w:rFonts w:ascii="宋体" w:hAnsi="宋体" w:hint="eastAsia"/>
          <w:bCs w:val="0"/>
          <w:sz w:val="24"/>
          <w:szCs w:val="24"/>
        </w:rPr>
        <w:t>第一次</w:t>
      </w:r>
      <w:r w:rsidR="00AE591C">
        <w:rPr>
          <w:rFonts w:ascii="宋体" w:hAnsi="宋体" w:hint="eastAsia"/>
          <w:bCs w:val="0"/>
          <w:sz w:val="24"/>
          <w:szCs w:val="24"/>
        </w:rPr>
        <w:t>申购</w:t>
      </w:r>
      <w:r w:rsidR="008614E3">
        <w:rPr>
          <w:rFonts w:ascii="宋体" w:hAnsi="宋体" w:hint="eastAsia"/>
          <w:bCs w:val="0"/>
          <w:sz w:val="24"/>
          <w:szCs w:val="24"/>
        </w:rPr>
        <w:t>、赎回</w:t>
      </w:r>
      <w:r w:rsidR="00AE591C">
        <w:rPr>
          <w:rFonts w:ascii="宋体" w:hAnsi="宋体" w:hint="eastAsia"/>
          <w:bCs w:val="0"/>
          <w:sz w:val="24"/>
          <w:szCs w:val="24"/>
        </w:rPr>
        <w:t>投资</w:t>
      </w:r>
      <w:r w:rsidRPr="00763F03">
        <w:rPr>
          <w:rFonts w:ascii="宋体" w:hAnsi="宋体" w:hint="eastAsia"/>
          <w:bCs w:val="0"/>
          <w:sz w:val="24"/>
          <w:szCs w:val="24"/>
        </w:rPr>
        <w:t>业务的办理时间</w:t>
      </w:r>
    </w:p>
    <w:p w:rsidR="009215EA" w:rsidRPr="00763F03" w:rsidRDefault="00F242CE" w:rsidP="00B63558">
      <w:pPr>
        <w:spacing w:line="360" w:lineRule="auto"/>
        <w:ind w:firstLineChars="200" w:firstLine="480"/>
        <w:rPr>
          <w:color w:val="000000"/>
          <w:sz w:val="24"/>
        </w:rPr>
      </w:pPr>
      <w:r>
        <w:rPr>
          <w:rFonts w:hint="eastAsia"/>
          <w:color w:val="000000"/>
          <w:sz w:val="24"/>
        </w:rPr>
        <w:t>农银汇理</w:t>
      </w:r>
      <w:r w:rsidR="008614E3">
        <w:rPr>
          <w:rFonts w:hint="eastAsia"/>
          <w:sz w:val="24"/>
        </w:rPr>
        <w:t>纯债一年定期开放</w:t>
      </w:r>
      <w:r w:rsidR="00455063">
        <w:rPr>
          <w:rFonts w:hint="eastAsia"/>
          <w:sz w:val="24"/>
        </w:rPr>
        <w:t>债券型</w:t>
      </w:r>
      <w:r>
        <w:rPr>
          <w:rFonts w:hint="eastAsia"/>
          <w:color w:val="000000"/>
          <w:sz w:val="24"/>
        </w:rPr>
        <w:t>证券投资基金（以下简称“</w:t>
      </w:r>
      <w:r w:rsidR="00455063">
        <w:rPr>
          <w:rFonts w:hint="eastAsia"/>
          <w:sz w:val="24"/>
        </w:rPr>
        <w:t>农银金</w:t>
      </w:r>
      <w:r w:rsidR="008614E3">
        <w:rPr>
          <w:rFonts w:hint="eastAsia"/>
          <w:sz w:val="24"/>
        </w:rPr>
        <w:t>纯债定开</w:t>
      </w:r>
      <w:r w:rsidR="00455063">
        <w:rPr>
          <w:rFonts w:hint="eastAsia"/>
          <w:sz w:val="24"/>
        </w:rPr>
        <w:t>债券</w:t>
      </w:r>
      <w:r>
        <w:rPr>
          <w:rFonts w:hint="eastAsia"/>
          <w:color w:val="000000"/>
          <w:sz w:val="24"/>
        </w:rPr>
        <w:t>”或“本基金”）</w:t>
      </w:r>
      <w:r w:rsidR="00443A54">
        <w:rPr>
          <w:rFonts w:hint="eastAsia"/>
          <w:color w:val="000000"/>
          <w:sz w:val="24"/>
        </w:rPr>
        <w:t>日常申购基金业务的开放</w:t>
      </w:r>
      <w:r w:rsidR="008D6181">
        <w:rPr>
          <w:rFonts w:hint="eastAsia"/>
          <w:color w:val="000000"/>
          <w:sz w:val="24"/>
        </w:rPr>
        <w:t>时间</w:t>
      </w:r>
      <w:r w:rsidR="00443A54">
        <w:rPr>
          <w:rFonts w:hint="eastAsia"/>
          <w:color w:val="000000"/>
          <w:sz w:val="24"/>
        </w:rPr>
        <w:t>为上海证券交易所和深圳</w:t>
      </w:r>
      <w:r w:rsidR="00443A54">
        <w:rPr>
          <w:rFonts w:hint="eastAsia"/>
          <w:color w:val="000000"/>
          <w:sz w:val="24"/>
        </w:rPr>
        <w:lastRenderedPageBreak/>
        <w:t>证券交易所的正常交易日</w:t>
      </w:r>
      <w:r w:rsidR="008D6181">
        <w:rPr>
          <w:rFonts w:hint="eastAsia"/>
          <w:color w:val="000000"/>
          <w:sz w:val="24"/>
        </w:rPr>
        <w:t>的交易时间</w:t>
      </w:r>
      <w:r w:rsidR="00443A54">
        <w:rPr>
          <w:rFonts w:hint="eastAsia"/>
          <w:color w:val="000000"/>
          <w:sz w:val="24"/>
        </w:rPr>
        <w:t>。若出现新的证券交易市场、证券交易所交易时间变更或其他特殊情况</w:t>
      </w:r>
      <w:r w:rsidR="00714662">
        <w:rPr>
          <w:rFonts w:hint="eastAsia"/>
          <w:color w:val="000000"/>
          <w:sz w:val="24"/>
        </w:rPr>
        <w:t>，</w:t>
      </w:r>
      <w:r w:rsidR="00443A54">
        <w:rPr>
          <w:rFonts w:hint="eastAsia"/>
          <w:color w:val="000000"/>
          <w:sz w:val="24"/>
        </w:rPr>
        <w:t>基金管理人将视情况对前述开放日及开放时间进行相应的调整并公告。基金管理人不得在基金合同约定之外的日期或者时间办理基金份额的申购</w:t>
      </w:r>
      <w:r w:rsidR="00E1060C">
        <w:rPr>
          <w:rFonts w:hint="eastAsia"/>
          <w:color w:val="000000"/>
          <w:sz w:val="24"/>
        </w:rPr>
        <w:t>业务。投资人在基金合同约定之外的日期和时间提出申购业务</w:t>
      </w:r>
      <w:r w:rsidR="00443A54">
        <w:rPr>
          <w:rFonts w:hint="eastAsia"/>
          <w:color w:val="000000"/>
          <w:sz w:val="24"/>
        </w:rPr>
        <w:t>申请的，视为下一个开放日的申请，其基金份额申购价格为</w:t>
      </w:r>
      <w:r w:rsidR="00D21811">
        <w:rPr>
          <w:rFonts w:hint="eastAsia"/>
          <w:color w:val="000000"/>
          <w:sz w:val="24"/>
        </w:rPr>
        <w:t>该业务</w:t>
      </w:r>
      <w:r w:rsidR="00443A54">
        <w:rPr>
          <w:rFonts w:hint="eastAsia"/>
          <w:color w:val="000000"/>
          <w:sz w:val="24"/>
        </w:rPr>
        <w:t>下</w:t>
      </w:r>
      <w:r w:rsidR="00D21811">
        <w:rPr>
          <w:rFonts w:hint="eastAsia"/>
          <w:color w:val="000000"/>
          <w:sz w:val="24"/>
        </w:rPr>
        <w:t>一个开放日</w:t>
      </w:r>
      <w:r w:rsidR="00443A54">
        <w:rPr>
          <w:rFonts w:hint="eastAsia"/>
          <w:color w:val="000000"/>
          <w:sz w:val="24"/>
        </w:rPr>
        <w:t>的价格。</w:t>
      </w:r>
    </w:p>
    <w:p w:rsidR="009215EA" w:rsidRPr="00763F03" w:rsidRDefault="009215EA" w:rsidP="00B63558">
      <w:pPr>
        <w:pStyle w:val="30"/>
        <w:keepNext w:val="0"/>
        <w:keepLines w:val="0"/>
        <w:spacing w:before="0" w:after="0" w:line="360" w:lineRule="auto"/>
        <w:rPr>
          <w:rFonts w:ascii="宋体" w:hAnsi="宋体"/>
          <w:bCs w:val="0"/>
          <w:sz w:val="24"/>
          <w:szCs w:val="24"/>
        </w:rPr>
      </w:pPr>
      <w:r w:rsidRPr="00763F03">
        <w:rPr>
          <w:rFonts w:ascii="宋体" w:hAnsi="宋体" w:hint="eastAsia"/>
          <w:bCs w:val="0"/>
          <w:sz w:val="24"/>
          <w:szCs w:val="24"/>
        </w:rPr>
        <w:t>3.日常申购业务</w:t>
      </w:r>
    </w:p>
    <w:p w:rsidR="009215EA" w:rsidRPr="00763F03" w:rsidRDefault="009215EA" w:rsidP="00B63558">
      <w:pPr>
        <w:pStyle w:val="30"/>
        <w:keepNext w:val="0"/>
        <w:keepLines w:val="0"/>
        <w:spacing w:before="0" w:after="0" w:line="360" w:lineRule="auto"/>
        <w:rPr>
          <w:rFonts w:ascii="宋体" w:hAnsi="宋体"/>
          <w:bCs w:val="0"/>
          <w:sz w:val="24"/>
          <w:szCs w:val="24"/>
        </w:rPr>
      </w:pPr>
      <w:r w:rsidRPr="00763F03">
        <w:rPr>
          <w:rFonts w:ascii="宋体" w:hAnsi="宋体" w:hint="eastAsia"/>
          <w:bCs w:val="0"/>
          <w:sz w:val="24"/>
          <w:szCs w:val="24"/>
        </w:rPr>
        <w:t>3.1申购金额限制</w:t>
      </w:r>
    </w:p>
    <w:p w:rsidR="009215EA" w:rsidRPr="00763F03" w:rsidRDefault="00443A54" w:rsidP="00B63558">
      <w:pPr>
        <w:spacing w:line="360" w:lineRule="auto"/>
        <w:ind w:firstLineChars="200" w:firstLine="480"/>
        <w:rPr>
          <w:color w:val="000000"/>
          <w:sz w:val="24"/>
        </w:rPr>
      </w:pPr>
      <w:r>
        <w:rPr>
          <w:rFonts w:hint="eastAsia"/>
          <w:color w:val="000000"/>
          <w:sz w:val="24"/>
        </w:rPr>
        <w:t>代销网点和直销网上交易投资者每次申购本基金的最低申购金额为</w:t>
      </w:r>
      <w:r w:rsidR="00871A53">
        <w:rPr>
          <w:rFonts w:hint="eastAsia"/>
          <w:color w:val="000000"/>
          <w:sz w:val="24"/>
        </w:rPr>
        <w:t xml:space="preserve">200 </w:t>
      </w:r>
      <w:r>
        <w:rPr>
          <w:rFonts w:hint="eastAsia"/>
          <w:color w:val="000000"/>
          <w:sz w:val="24"/>
        </w:rPr>
        <w:t>元（含申购费）。基金管理人的直销中心个人投资者首次申购本基金的最低申购金额为</w:t>
      </w:r>
      <w:r w:rsidR="00871A53">
        <w:rPr>
          <w:rFonts w:hint="eastAsia"/>
          <w:color w:val="000000"/>
          <w:sz w:val="24"/>
        </w:rPr>
        <w:t>200</w:t>
      </w:r>
      <w:r>
        <w:rPr>
          <w:rFonts w:hint="eastAsia"/>
          <w:color w:val="000000"/>
          <w:sz w:val="24"/>
        </w:rPr>
        <w:t>元（含申购费），机构投资者首次申购本基金的最低申购金额为</w:t>
      </w:r>
      <w:r>
        <w:rPr>
          <w:rFonts w:hint="eastAsia"/>
          <w:color w:val="000000"/>
          <w:sz w:val="24"/>
        </w:rPr>
        <w:t>500,000</w:t>
      </w:r>
      <w:r>
        <w:rPr>
          <w:rFonts w:hint="eastAsia"/>
          <w:color w:val="000000"/>
          <w:sz w:val="24"/>
        </w:rPr>
        <w:t>元（含申购费）。追加申购的最低申购金额为</w:t>
      </w:r>
      <w:r w:rsidR="00871A53">
        <w:rPr>
          <w:rFonts w:hint="eastAsia"/>
          <w:color w:val="000000"/>
          <w:sz w:val="24"/>
        </w:rPr>
        <w:t>200</w:t>
      </w:r>
      <w:r>
        <w:rPr>
          <w:rFonts w:hint="eastAsia"/>
          <w:color w:val="000000"/>
          <w:sz w:val="24"/>
        </w:rPr>
        <w:t>元</w:t>
      </w:r>
      <w:r w:rsidR="00D21811">
        <w:rPr>
          <w:rFonts w:hint="eastAsia"/>
          <w:color w:val="000000"/>
          <w:sz w:val="24"/>
        </w:rPr>
        <w:t>。</w:t>
      </w:r>
      <w:r>
        <w:rPr>
          <w:rFonts w:hint="eastAsia"/>
          <w:color w:val="000000"/>
          <w:sz w:val="24"/>
        </w:rPr>
        <w:t>已在基金管理人的直销中心有该基金认购记录的投资者不受首次申购最低金额的限制。代销网点的投资者欲转入基金管理人的直销中心进行交易要受基金管理人的直销中心最低金额的限制。投资者当期分配的基金收益转购基金份额时，不受最低申购金额的限制。基金管理人可根据市场情况，调整本基金首次申购的最低金额。</w:t>
      </w:r>
    </w:p>
    <w:p w:rsidR="009215EA" w:rsidRDefault="009215EA" w:rsidP="00B63558">
      <w:pPr>
        <w:pStyle w:val="30"/>
        <w:keepNext w:val="0"/>
        <w:keepLines w:val="0"/>
        <w:spacing w:before="0" w:after="0" w:line="360" w:lineRule="auto"/>
        <w:rPr>
          <w:rFonts w:ascii="宋体" w:hAnsi="宋体"/>
          <w:bCs w:val="0"/>
          <w:sz w:val="24"/>
          <w:szCs w:val="24"/>
        </w:rPr>
      </w:pPr>
      <w:r w:rsidRPr="00763F03">
        <w:rPr>
          <w:rFonts w:ascii="宋体" w:hAnsi="宋体" w:hint="eastAsia"/>
          <w:bCs w:val="0"/>
          <w:sz w:val="24"/>
          <w:szCs w:val="24"/>
        </w:rPr>
        <w:t>3.2申购费率</w:t>
      </w:r>
    </w:p>
    <w:p w:rsidR="009215EA" w:rsidRDefault="009215EA" w:rsidP="00B63558">
      <w:pPr>
        <w:pStyle w:val="30"/>
        <w:keepNext w:val="0"/>
        <w:keepLines w:val="0"/>
        <w:spacing w:before="0" w:after="0" w:line="360" w:lineRule="auto"/>
        <w:rPr>
          <w:rFonts w:ascii="宋体" w:hAnsi="宋体"/>
          <w:bCs w:val="0"/>
          <w:sz w:val="24"/>
          <w:szCs w:val="24"/>
        </w:rPr>
      </w:pPr>
      <w:smartTag w:uri="urn:schemas-microsoft-com:office:smarttags" w:element="chsdate">
        <w:smartTagPr>
          <w:attr w:name="IsROCDate" w:val="False"/>
          <w:attr w:name="IsLunarDate" w:val="False"/>
          <w:attr w:name="Day" w:val="30"/>
          <w:attr w:name="Month" w:val="12"/>
          <w:attr w:name="Year" w:val="1899"/>
        </w:smartTagPr>
        <w:r w:rsidRPr="00763F03">
          <w:rPr>
            <w:rFonts w:ascii="宋体" w:hAnsi="宋体" w:hint="eastAsia"/>
            <w:bCs w:val="0"/>
            <w:sz w:val="24"/>
            <w:szCs w:val="24"/>
          </w:rPr>
          <w:t>3.2.1</w:t>
        </w:r>
      </w:smartTag>
      <w:r w:rsidR="005611D3">
        <w:rPr>
          <w:rFonts w:ascii="宋体" w:hAnsi="宋体" w:hint="eastAsia"/>
          <w:bCs w:val="0"/>
          <w:sz w:val="24"/>
          <w:szCs w:val="24"/>
        </w:rPr>
        <w:t xml:space="preserve"> </w:t>
      </w:r>
      <w:r w:rsidR="00E10248">
        <w:rPr>
          <w:rFonts w:ascii="宋体" w:hAnsi="宋体" w:hint="eastAsia"/>
          <w:bCs w:val="0"/>
          <w:sz w:val="24"/>
          <w:szCs w:val="24"/>
        </w:rPr>
        <w:t>前端收费</w:t>
      </w:r>
    </w:p>
    <w:tbl>
      <w:tblPr>
        <w:tblW w:w="5262" w:type="dxa"/>
        <w:jc w:val="center"/>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6"/>
        <w:gridCol w:w="2466"/>
      </w:tblGrid>
      <w:tr w:rsidR="00455063" w:rsidTr="00455063">
        <w:trPr>
          <w:jc w:val="center"/>
        </w:trPr>
        <w:tc>
          <w:tcPr>
            <w:tcW w:w="2796" w:type="dxa"/>
            <w:shd w:val="clear" w:color="auto" w:fill="auto"/>
          </w:tcPr>
          <w:p w:rsidR="00455063" w:rsidRDefault="00455063" w:rsidP="00DA5AC5">
            <w:pPr>
              <w:spacing w:line="360" w:lineRule="auto"/>
              <w:jc w:val="center"/>
            </w:pPr>
            <w:r>
              <w:t>申购金额（含申购费）</w:t>
            </w:r>
          </w:p>
        </w:tc>
        <w:tc>
          <w:tcPr>
            <w:tcW w:w="2466" w:type="dxa"/>
            <w:shd w:val="clear" w:color="auto" w:fill="auto"/>
          </w:tcPr>
          <w:p w:rsidR="00455063" w:rsidRDefault="00455063" w:rsidP="00455063">
            <w:pPr>
              <w:spacing w:line="360" w:lineRule="auto"/>
              <w:ind w:firstLineChars="300" w:firstLine="630"/>
            </w:pPr>
            <w:r>
              <w:t>费率</w:t>
            </w:r>
          </w:p>
        </w:tc>
      </w:tr>
      <w:tr w:rsidR="00455063" w:rsidRPr="003004BA" w:rsidTr="00455063">
        <w:trPr>
          <w:jc w:val="center"/>
        </w:trPr>
        <w:tc>
          <w:tcPr>
            <w:tcW w:w="2796" w:type="dxa"/>
            <w:shd w:val="clear" w:color="auto" w:fill="auto"/>
          </w:tcPr>
          <w:p w:rsidR="00455063" w:rsidRDefault="00455063" w:rsidP="00DA5AC5">
            <w:pPr>
              <w:spacing w:line="360" w:lineRule="auto"/>
              <w:jc w:val="center"/>
            </w:pPr>
            <w:r w:rsidRPr="003004BA">
              <w:t>M</w:t>
            </w:r>
            <w:r w:rsidRPr="003004BA">
              <w:rPr>
                <w:rFonts w:hint="eastAsia"/>
              </w:rPr>
              <w:t>＜</w:t>
            </w:r>
            <w:r w:rsidRPr="003004BA">
              <w:t>50</w:t>
            </w:r>
            <w:r w:rsidRPr="003004BA">
              <w:t>万</w:t>
            </w:r>
          </w:p>
        </w:tc>
        <w:tc>
          <w:tcPr>
            <w:tcW w:w="2466" w:type="dxa"/>
            <w:shd w:val="clear" w:color="auto" w:fill="auto"/>
          </w:tcPr>
          <w:p w:rsidR="00455063" w:rsidRPr="003004BA" w:rsidRDefault="00455063" w:rsidP="00455063">
            <w:pPr>
              <w:spacing w:line="360" w:lineRule="auto"/>
              <w:ind w:firstLineChars="300" w:firstLine="630"/>
            </w:pPr>
            <w:r>
              <w:rPr>
                <w:rFonts w:hint="eastAsia"/>
              </w:rPr>
              <w:t>0.8</w:t>
            </w:r>
            <w:r w:rsidRPr="003004BA">
              <w:t>%</w:t>
            </w:r>
          </w:p>
        </w:tc>
      </w:tr>
      <w:tr w:rsidR="00455063" w:rsidRPr="003004BA" w:rsidTr="00455063">
        <w:trPr>
          <w:jc w:val="center"/>
        </w:trPr>
        <w:tc>
          <w:tcPr>
            <w:tcW w:w="2796" w:type="dxa"/>
            <w:shd w:val="clear" w:color="auto" w:fill="auto"/>
          </w:tcPr>
          <w:p w:rsidR="00455063" w:rsidRDefault="00455063" w:rsidP="00DA5AC5">
            <w:pPr>
              <w:spacing w:line="360" w:lineRule="auto"/>
              <w:jc w:val="center"/>
            </w:pPr>
            <w:r w:rsidRPr="003004BA">
              <w:t>50</w:t>
            </w:r>
            <w:r>
              <w:rPr>
                <w:rFonts w:hint="eastAsia"/>
              </w:rPr>
              <w:t>万</w:t>
            </w:r>
            <w:r w:rsidRPr="003004BA">
              <w:rPr>
                <w:rFonts w:hint="eastAsia"/>
              </w:rPr>
              <w:t>≤</w:t>
            </w:r>
            <w:r w:rsidRPr="003004BA">
              <w:t>M</w:t>
            </w:r>
            <w:r w:rsidRPr="003004BA">
              <w:rPr>
                <w:rFonts w:hint="eastAsia"/>
              </w:rPr>
              <w:t>＜</w:t>
            </w:r>
            <w:r w:rsidRPr="003004BA">
              <w:t>100</w:t>
            </w:r>
            <w:r w:rsidRPr="003004BA">
              <w:t>万</w:t>
            </w:r>
          </w:p>
        </w:tc>
        <w:tc>
          <w:tcPr>
            <w:tcW w:w="2466" w:type="dxa"/>
            <w:shd w:val="clear" w:color="auto" w:fill="auto"/>
          </w:tcPr>
          <w:p w:rsidR="00455063" w:rsidRPr="003004BA" w:rsidRDefault="00455063" w:rsidP="00455063">
            <w:pPr>
              <w:spacing w:line="360" w:lineRule="auto"/>
              <w:ind w:firstLineChars="300" w:firstLine="630"/>
            </w:pPr>
            <w:r>
              <w:rPr>
                <w:rFonts w:hint="eastAsia"/>
              </w:rPr>
              <w:t>0.5</w:t>
            </w:r>
            <w:r w:rsidRPr="003004BA">
              <w:t>%</w:t>
            </w:r>
          </w:p>
        </w:tc>
      </w:tr>
      <w:tr w:rsidR="00455063" w:rsidRPr="003004BA" w:rsidTr="00455063">
        <w:trPr>
          <w:jc w:val="center"/>
        </w:trPr>
        <w:tc>
          <w:tcPr>
            <w:tcW w:w="2796" w:type="dxa"/>
            <w:shd w:val="clear" w:color="auto" w:fill="auto"/>
          </w:tcPr>
          <w:p w:rsidR="00455063" w:rsidRDefault="00455063" w:rsidP="00DA5AC5">
            <w:pPr>
              <w:spacing w:line="360" w:lineRule="auto"/>
              <w:jc w:val="center"/>
            </w:pPr>
            <w:r w:rsidRPr="003004BA">
              <w:t>100</w:t>
            </w:r>
            <w:r>
              <w:rPr>
                <w:rFonts w:hint="eastAsia"/>
              </w:rPr>
              <w:t>万</w:t>
            </w:r>
            <w:r w:rsidRPr="003004BA">
              <w:rPr>
                <w:rFonts w:hint="eastAsia"/>
              </w:rPr>
              <w:t>≤</w:t>
            </w:r>
            <w:r w:rsidRPr="003004BA">
              <w:t>M</w:t>
            </w:r>
            <w:r w:rsidRPr="003004BA">
              <w:rPr>
                <w:rFonts w:hint="eastAsia"/>
              </w:rPr>
              <w:t>＜</w:t>
            </w:r>
            <w:r w:rsidRPr="003004BA">
              <w:t>500</w:t>
            </w:r>
            <w:r w:rsidRPr="003004BA">
              <w:t>万</w:t>
            </w:r>
          </w:p>
        </w:tc>
        <w:tc>
          <w:tcPr>
            <w:tcW w:w="2466" w:type="dxa"/>
            <w:shd w:val="clear" w:color="auto" w:fill="auto"/>
          </w:tcPr>
          <w:p w:rsidR="00455063" w:rsidRPr="003004BA" w:rsidRDefault="00455063" w:rsidP="00455063">
            <w:pPr>
              <w:spacing w:line="360" w:lineRule="auto"/>
              <w:ind w:firstLineChars="300" w:firstLine="630"/>
            </w:pPr>
            <w:r>
              <w:rPr>
                <w:rFonts w:hint="eastAsia"/>
              </w:rPr>
              <w:t>0.3</w:t>
            </w:r>
            <w:r w:rsidRPr="003004BA">
              <w:t>%</w:t>
            </w:r>
          </w:p>
        </w:tc>
      </w:tr>
      <w:tr w:rsidR="00455063" w:rsidTr="00455063">
        <w:trPr>
          <w:jc w:val="center"/>
        </w:trPr>
        <w:tc>
          <w:tcPr>
            <w:tcW w:w="2796" w:type="dxa"/>
            <w:shd w:val="clear" w:color="auto" w:fill="auto"/>
          </w:tcPr>
          <w:p w:rsidR="00455063" w:rsidRDefault="00455063" w:rsidP="00DA5AC5">
            <w:pPr>
              <w:spacing w:line="360" w:lineRule="auto"/>
              <w:jc w:val="center"/>
            </w:pPr>
            <w:r w:rsidRPr="003004BA">
              <w:t>M</w:t>
            </w:r>
            <w:r w:rsidRPr="003004BA">
              <w:rPr>
                <w:rFonts w:hint="eastAsia"/>
              </w:rPr>
              <w:t>≥</w:t>
            </w:r>
            <w:r w:rsidRPr="003004BA">
              <w:t>500</w:t>
            </w:r>
            <w:r w:rsidRPr="003004BA">
              <w:t>万</w:t>
            </w:r>
          </w:p>
        </w:tc>
        <w:tc>
          <w:tcPr>
            <w:tcW w:w="2466" w:type="dxa"/>
            <w:shd w:val="clear" w:color="auto" w:fill="auto"/>
          </w:tcPr>
          <w:p w:rsidR="00455063" w:rsidRPr="003004BA" w:rsidRDefault="00455063" w:rsidP="00455063">
            <w:pPr>
              <w:spacing w:line="360" w:lineRule="auto"/>
              <w:ind w:firstLineChars="200" w:firstLine="420"/>
            </w:pPr>
            <w:r w:rsidRPr="003004BA">
              <w:t>1000</w:t>
            </w:r>
            <w:r w:rsidRPr="003004BA">
              <w:t>元</w:t>
            </w:r>
            <w:r w:rsidRPr="003004BA">
              <w:t>/</w:t>
            </w:r>
            <w:r w:rsidRPr="003004BA">
              <w:t>笔</w:t>
            </w:r>
          </w:p>
        </w:tc>
      </w:tr>
    </w:tbl>
    <w:p w:rsidR="00443A54" w:rsidRDefault="00443A54" w:rsidP="00763F03">
      <w:pPr>
        <w:spacing w:line="360" w:lineRule="auto"/>
        <w:ind w:firstLineChars="200" w:firstLine="480"/>
        <w:rPr>
          <w:color w:val="000000"/>
          <w:sz w:val="24"/>
        </w:rPr>
      </w:pPr>
      <w:r>
        <w:rPr>
          <w:rFonts w:hint="eastAsia"/>
          <w:color w:val="000000"/>
          <w:sz w:val="24"/>
        </w:rPr>
        <w:t>注：</w:t>
      </w:r>
      <w:r>
        <w:rPr>
          <w:rFonts w:hint="eastAsia"/>
          <w:color w:val="000000"/>
          <w:sz w:val="24"/>
        </w:rPr>
        <w:t>1</w:t>
      </w:r>
      <w:r>
        <w:rPr>
          <w:rFonts w:hint="eastAsia"/>
          <w:color w:val="000000"/>
          <w:sz w:val="24"/>
        </w:rPr>
        <w:t>、单位：人民币元。</w:t>
      </w:r>
    </w:p>
    <w:p w:rsidR="0044609A" w:rsidRDefault="00443A54" w:rsidP="0044609A">
      <w:pPr>
        <w:spacing w:line="360" w:lineRule="auto"/>
        <w:ind w:firstLineChars="200" w:firstLine="480"/>
        <w:rPr>
          <w:color w:val="000000"/>
          <w:sz w:val="24"/>
        </w:rPr>
      </w:pPr>
      <w:r>
        <w:rPr>
          <w:rFonts w:hint="eastAsia"/>
          <w:color w:val="000000"/>
          <w:sz w:val="24"/>
        </w:rPr>
        <w:t>2</w:t>
      </w:r>
      <w:r>
        <w:rPr>
          <w:rFonts w:hint="eastAsia"/>
          <w:color w:val="000000"/>
          <w:sz w:val="24"/>
        </w:rPr>
        <w:t>、申购金额含申购费。</w:t>
      </w:r>
    </w:p>
    <w:p w:rsidR="000D0897" w:rsidRPr="00A5381D" w:rsidRDefault="000D0897" w:rsidP="00B63558">
      <w:pPr>
        <w:pStyle w:val="30"/>
        <w:keepNext w:val="0"/>
        <w:keepLines w:val="0"/>
        <w:spacing w:before="0" w:after="0" w:line="360" w:lineRule="auto"/>
        <w:rPr>
          <w:rFonts w:ascii="宋体" w:hAnsi="宋体"/>
          <w:bCs w:val="0"/>
          <w:sz w:val="24"/>
          <w:szCs w:val="24"/>
        </w:rPr>
      </w:pPr>
      <w:r w:rsidRPr="00A5381D">
        <w:rPr>
          <w:rFonts w:ascii="宋体" w:hAnsi="宋体" w:hint="eastAsia"/>
          <w:bCs w:val="0"/>
          <w:sz w:val="24"/>
          <w:szCs w:val="24"/>
        </w:rPr>
        <w:t>3.3</w:t>
      </w:r>
      <w:r w:rsidRPr="00A5381D">
        <w:rPr>
          <w:rFonts w:ascii="宋体" w:hAnsi="宋体" w:hint="eastAsia"/>
          <w:sz w:val="24"/>
          <w:szCs w:val="24"/>
        </w:rPr>
        <w:t>其他与申购相关的事项</w:t>
      </w:r>
    </w:p>
    <w:p w:rsidR="00AE591C" w:rsidRPr="00A5381D" w:rsidRDefault="000D44C9" w:rsidP="00B63558">
      <w:pPr>
        <w:spacing w:line="360" w:lineRule="auto"/>
        <w:ind w:firstLineChars="200" w:firstLine="480"/>
        <w:rPr>
          <w:sz w:val="24"/>
        </w:rPr>
      </w:pPr>
      <w:r w:rsidRPr="00A5381D">
        <w:rPr>
          <w:rFonts w:hint="eastAsia"/>
          <w:sz w:val="24"/>
        </w:rPr>
        <w:t>（</w:t>
      </w:r>
      <w:r w:rsidR="00443A54" w:rsidRPr="00A5381D">
        <w:rPr>
          <w:rFonts w:hint="eastAsia"/>
          <w:sz w:val="24"/>
        </w:rPr>
        <w:t>1</w:t>
      </w:r>
      <w:r w:rsidRPr="00A5381D">
        <w:rPr>
          <w:rFonts w:hint="eastAsia"/>
          <w:sz w:val="24"/>
        </w:rPr>
        <w:t>）</w:t>
      </w:r>
      <w:r w:rsidR="00443A54" w:rsidRPr="00A5381D">
        <w:rPr>
          <w:rFonts w:hint="eastAsia"/>
          <w:sz w:val="24"/>
        </w:rPr>
        <w:t>申购费用由申购人承担，可用于市场推广、销售、注册登记等各项费用，不列入基金财产。</w:t>
      </w:r>
    </w:p>
    <w:p w:rsidR="00AE591C" w:rsidRPr="00A5381D" w:rsidRDefault="000D44C9" w:rsidP="00B63558">
      <w:pPr>
        <w:spacing w:line="360" w:lineRule="auto"/>
        <w:ind w:firstLineChars="200" w:firstLine="480"/>
        <w:rPr>
          <w:sz w:val="24"/>
        </w:rPr>
      </w:pPr>
      <w:r w:rsidRPr="00A5381D">
        <w:rPr>
          <w:rFonts w:hint="eastAsia"/>
          <w:sz w:val="24"/>
        </w:rPr>
        <w:t>（</w:t>
      </w:r>
      <w:r w:rsidR="00443A54" w:rsidRPr="00A5381D">
        <w:rPr>
          <w:rFonts w:hint="eastAsia"/>
          <w:sz w:val="24"/>
        </w:rPr>
        <w:t>2</w:t>
      </w:r>
      <w:r w:rsidRPr="00A5381D">
        <w:rPr>
          <w:rFonts w:hint="eastAsia"/>
          <w:sz w:val="24"/>
        </w:rPr>
        <w:t>）</w:t>
      </w:r>
      <w:r w:rsidR="00443A54" w:rsidRPr="00A5381D">
        <w:rPr>
          <w:rFonts w:hint="eastAsia"/>
          <w:sz w:val="24"/>
        </w:rPr>
        <w:t>本基金的申购费率和收费方式由基金管理人根据基金合同的规定确定，并在招募说明书中列示。基金管理人可以在履行相关手续后，在基金合同约定的范围内调整申购费率或调整收费方式，基金管理人依照有关规定于新的费率或收费方式实施日前在指定媒体公告。</w:t>
      </w:r>
    </w:p>
    <w:p w:rsidR="009215EA" w:rsidRDefault="000D44C9" w:rsidP="00B63558">
      <w:pPr>
        <w:spacing w:line="360" w:lineRule="auto"/>
        <w:ind w:firstLineChars="200" w:firstLine="480"/>
        <w:rPr>
          <w:sz w:val="24"/>
        </w:rPr>
      </w:pPr>
      <w:r w:rsidRPr="00A5381D">
        <w:rPr>
          <w:rFonts w:hint="eastAsia"/>
          <w:sz w:val="24"/>
        </w:rPr>
        <w:t>（</w:t>
      </w:r>
      <w:r w:rsidR="00AE591C" w:rsidRPr="00A5381D">
        <w:rPr>
          <w:rFonts w:hint="eastAsia"/>
          <w:sz w:val="24"/>
        </w:rPr>
        <w:t>3</w:t>
      </w:r>
      <w:r w:rsidRPr="00A5381D">
        <w:rPr>
          <w:rFonts w:hint="eastAsia"/>
          <w:sz w:val="24"/>
        </w:rPr>
        <w:t>）</w:t>
      </w:r>
      <w:r w:rsidR="00443A54" w:rsidRPr="00A5381D">
        <w:rPr>
          <w:rFonts w:hint="eastAsia"/>
          <w:sz w:val="24"/>
        </w:rPr>
        <w:t>对特定交易方式（如网上交易、电话交易等），按相关监管部门要求履行相关手续后基金管理人可以采用低于柜台交易方式的基金申购费率。</w:t>
      </w:r>
    </w:p>
    <w:p w:rsidR="00FE6E49" w:rsidRPr="00A5381D" w:rsidRDefault="00FE6E49" w:rsidP="00FE6E49">
      <w:pPr>
        <w:pStyle w:val="30"/>
        <w:keepNext w:val="0"/>
        <w:keepLines w:val="0"/>
        <w:spacing w:before="0" w:after="0" w:line="360" w:lineRule="auto"/>
        <w:rPr>
          <w:rFonts w:ascii="宋体" w:hAnsi="宋体"/>
          <w:bCs w:val="0"/>
          <w:sz w:val="24"/>
          <w:szCs w:val="24"/>
        </w:rPr>
      </w:pPr>
      <w:r w:rsidRPr="00A5381D">
        <w:rPr>
          <w:rFonts w:ascii="宋体" w:hAnsi="宋体"/>
          <w:bCs w:val="0"/>
          <w:sz w:val="24"/>
          <w:szCs w:val="24"/>
        </w:rPr>
        <w:t>4.</w:t>
      </w:r>
      <w:r w:rsidR="008A1EB2">
        <w:rPr>
          <w:rFonts w:ascii="宋体" w:hAnsi="宋体" w:hint="eastAsia"/>
          <w:bCs w:val="0"/>
          <w:sz w:val="24"/>
          <w:szCs w:val="24"/>
        </w:rPr>
        <w:t>日常</w:t>
      </w:r>
      <w:r w:rsidRPr="00A5381D">
        <w:rPr>
          <w:rFonts w:ascii="宋体" w:hAnsi="宋体"/>
          <w:bCs w:val="0"/>
          <w:sz w:val="24"/>
          <w:szCs w:val="24"/>
        </w:rPr>
        <w:t>赎回业务</w:t>
      </w:r>
    </w:p>
    <w:p w:rsidR="00FE6E49" w:rsidRPr="00A5381D" w:rsidRDefault="00FE6E49" w:rsidP="00FE6E49">
      <w:pPr>
        <w:pStyle w:val="30"/>
        <w:keepNext w:val="0"/>
        <w:keepLines w:val="0"/>
        <w:spacing w:before="0" w:after="0" w:line="360" w:lineRule="auto"/>
        <w:rPr>
          <w:rFonts w:ascii="宋体" w:hAnsi="宋体"/>
          <w:sz w:val="24"/>
          <w:szCs w:val="24"/>
        </w:rPr>
      </w:pPr>
      <w:r w:rsidRPr="00A5381D">
        <w:rPr>
          <w:rFonts w:ascii="宋体" w:hAnsi="宋体"/>
          <w:bCs w:val="0"/>
          <w:sz w:val="24"/>
          <w:szCs w:val="24"/>
        </w:rPr>
        <w:t>4.1赎回份额限制</w:t>
      </w:r>
    </w:p>
    <w:p w:rsidR="00FE6E49" w:rsidRPr="00947C05" w:rsidRDefault="00FE6E49" w:rsidP="00FE6E49">
      <w:pPr>
        <w:spacing w:line="360" w:lineRule="auto"/>
        <w:ind w:firstLineChars="200" w:firstLine="480"/>
        <w:rPr>
          <w:color w:val="000000"/>
          <w:sz w:val="24"/>
        </w:rPr>
      </w:pPr>
      <w:r w:rsidRPr="00947C05">
        <w:rPr>
          <w:rFonts w:hint="eastAsia"/>
          <w:color w:val="000000"/>
          <w:sz w:val="24"/>
        </w:rPr>
        <w:t>基金份额持有人在销售机构赎回时，每次对本基金的赎回申请不得低于</w:t>
      </w:r>
      <w:r w:rsidRPr="00947C05">
        <w:rPr>
          <w:rFonts w:hint="eastAsia"/>
          <w:color w:val="000000"/>
          <w:sz w:val="24"/>
        </w:rPr>
        <w:t xml:space="preserve">100 </w:t>
      </w:r>
      <w:r w:rsidRPr="00947C05">
        <w:rPr>
          <w:rFonts w:hint="eastAsia"/>
          <w:color w:val="000000"/>
          <w:sz w:val="24"/>
        </w:rPr>
        <w:t>份基金份额。每个交易账户的最低基金份额余额不得低于</w:t>
      </w:r>
      <w:r w:rsidRPr="00947C05">
        <w:rPr>
          <w:rFonts w:hint="eastAsia"/>
          <w:color w:val="000000"/>
          <w:sz w:val="24"/>
        </w:rPr>
        <w:t>100</w:t>
      </w:r>
      <w:r w:rsidRPr="00947C05">
        <w:rPr>
          <w:rFonts w:hint="eastAsia"/>
          <w:color w:val="000000"/>
          <w:sz w:val="24"/>
        </w:rPr>
        <w:t>份。</w:t>
      </w:r>
    </w:p>
    <w:p w:rsidR="00FE6E49" w:rsidRPr="00A5381D" w:rsidRDefault="00FE6E49" w:rsidP="00FE6E49">
      <w:pPr>
        <w:pStyle w:val="30"/>
        <w:keepNext w:val="0"/>
        <w:keepLines w:val="0"/>
        <w:spacing w:before="0" w:after="0" w:line="360" w:lineRule="auto"/>
        <w:rPr>
          <w:rFonts w:ascii="宋体" w:hAnsi="宋体"/>
          <w:bCs w:val="0"/>
          <w:sz w:val="24"/>
          <w:szCs w:val="24"/>
        </w:rPr>
      </w:pPr>
      <w:r w:rsidRPr="00A5381D">
        <w:rPr>
          <w:rFonts w:ascii="宋体" w:hAnsi="宋体"/>
          <w:bCs w:val="0"/>
          <w:sz w:val="24"/>
          <w:szCs w:val="24"/>
        </w:rPr>
        <w:t>4.2赎回费率</w:t>
      </w:r>
    </w:p>
    <w:p w:rsidR="00FE6E49" w:rsidRDefault="00FE6E49" w:rsidP="00FE6E49">
      <w:pPr>
        <w:rPr>
          <w:color w:val="000000"/>
          <w:sz w:val="24"/>
        </w:rPr>
      </w:pPr>
      <w:r w:rsidRPr="00A5381D">
        <w:rPr>
          <w:rFonts w:hint="eastAsia"/>
          <w:color w:val="000000"/>
          <w:sz w:val="24"/>
        </w:rPr>
        <w:tab/>
      </w:r>
      <w:r w:rsidRPr="00A5381D">
        <w:rPr>
          <w:rFonts w:hint="eastAsia"/>
          <w:color w:val="000000"/>
          <w:sz w:val="24"/>
        </w:rPr>
        <w:t>本基金赎回费率如下：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23"/>
        <w:gridCol w:w="1836"/>
        <w:gridCol w:w="3516"/>
      </w:tblGrid>
      <w:tr w:rsidR="00FE6E49" w:rsidRPr="00CA7E60" w:rsidTr="006E6D59">
        <w:trPr>
          <w:jc w:val="center"/>
        </w:trPr>
        <w:tc>
          <w:tcPr>
            <w:tcW w:w="2823" w:type="dxa"/>
            <w:shd w:val="clear" w:color="auto" w:fill="auto"/>
          </w:tcPr>
          <w:p w:rsidR="0030610B" w:rsidRPr="0030610B" w:rsidRDefault="0030610B" w:rsidP="00AB17DE">
            <w:pPr>
              <w:spacing w:line="360" w:lineRule="auto"/>
              <w:ind w:firstLineChars="200" w:firstLine="480"/>
              <w:rPr>
                <w:color w:val="000000"/>
                <w:sz w:val="24"/>
              </w:rPr>
            </w:pPr>
            <w:r w:rsidRPr="0030610B">
              <w:rPr>
                <w:color w:val="000000"/>
                <w:sz w:val="24"/>
              </w:rPr>
              <w:t>持有时间</w:t>
            </w:r>
          </w:p>
        </w:tc>
        <w:tc>
          <w:tcPr>
            <w:tcW w:w="1836" w:type="dxa"/>
            <w:shd w:val="clear" w:color="auto" w:fill="auto"/>
          </w:tcPr>
          <w:p w:rsidR="0030610B" w:rsidRPr="0030610B" w:rsidRDefault="0030610B" w:rsidP="00AB17DE">
            <w:pPr>
              <w:spacing w:line="360" w:lineRule="auto"/>
              <w:ind w:firstLineChars="200" w:firstLine="480"/>
              <w:rPr>
                <w:color w:val="000000"/>
                <w:sz w:val="24"/>
              </w:rPr>
            </w:pPr>
            <w:r w:rsidRPr="0030610B">
              <w:rPr>
                <w:color w:val="000000"/>
                <w:sz w:val="24"/>
              </w:rPr>
              <w:t>赎回费率</w:t>
            </w:r>
          </w:p>
        </w:tc>
        <w:tc>
          <w:tcPr>
            <w:tcW w:w="3516" w:type="dxa"/>
            <w:shd w:val="clear" w:color="auto" w:fill="auto"/>
          </w:tcPr>
          <w:p w:rsidR="0030610B" w:rsidRPr="0030610B" w:rsidRDefault="0030610B" w:rsidP="00AB17DE">
            <w:pPr>
              <w:spacing w:line="360" w:lineRule="auto"/>
              <w:ind w:firstLineChars="200" w:firstLine="480"/>
              <w:rPr>
                <w:color w:val="000000"/>
                <w:sz w:val="24"/>
              </w:rPr>
            </w:pPr>
            <w:r w:rsidRPr="0030610B">
              <w:rPr>
                <w:color w:val="000000"/>
                <w:sz w:val="24"/>
              </w:rPr>
              <w:t>赎回费计入基金财产比例</w:t>
            </w:r>
          </w:p>
        </w:tc>
      </w:tr>
      <w:tr w:rsidR="00FE6E49" w:rsidRPr="00CA7E60" w:rsidTr="006E6D59">
        <w:trPr>
          <w:jc w:val="center"/>
        </w:trPr>
        <w:tc>
          <w:tcPr>
            <w:tcW w:w="2823" w:type="dxa"/>
            <w:shd w:val="clear" w:color="auto" w:fill="auto"/>
            <w:vAlign w:val="center"/>
          </w:tcPr>
          <w:p w:rsidR="0030610B" w:rsidRPr="0030610B" w:rsidRDefault="0030610B" w:rsidP="00AB17DE">
            <w:pPr>
              <w:spacing w:line="360" w:lineRule="auto"/>
              <w:ind w:firstLineChars="200" w:firstLine="480"/>
              <w:rPr>
                <w:color w:val="000000"/>
                <w:sz w:val="24"/>
              </w:rPr>
            </w:pPr>
            <w:r w:rsidRPr="0030610B">
              <w:rPr>
                <w:color w:val="000000"/>
                <w:sz w:val="24"/>
              </w:rPr>
              <w:t>T</w:t>
            </w:r>
            <w:r w:rsidRPr="0030610B">
              <w:rPr>
                <w:rFonts w:hint="eastAsia"/>
                <w:color w:val="000000"/>
                <w:sz w:val="24"/>
              </w:rPr>
              <w:t>＜</w:t>
            </w:r>
            <w:r w:rsidRPr="0030610B">
              <w:rPr>
                <w:color w:val="000000"/>
                <w:sz w:val="24"/>
              </w:rPr>
              <w:t>1</w:t>
            </w:r>
            <w:r w:rsidRPr="0030610B">
              <w:rPr>
                <w:rFonts w:hint="eastAsia"/>
                <w:color w:val="000000"/>
                <w:sz w:val="24"/>
              </w:rPr>
              <w:t>年</w:t>
            </w:r>
          </w:p>
        </w:tc>
        <w:tc>
          <w:tcPr>
            <w:tcW w:w="1836" w:type="dxa"/>
            <w:shd w:val="clear" w:color="auto" w:fill="auto"/>
            <w:vAlign w:val="center"/>
          </w:tcPr>
          <w:p w:rsidR="0030610B" w:rsidRPr="0030610B" w:rsidRDefault="0030610B" w:rsidP="00AB17DE">
            <w:pPr>
              <w:spacing w:line="360" w:lineRule="auto"/>
              <w:ind w:firstLineChars="200" w:firstLine="480"/>
              <w:rPr>
                <w:color w:val="000000"/>
                <w:sz w:val="24"/>
              </w:rPr>
            </w:pPr>
            <w:r w:rsidRPr="0030610B">
              <w:rPr>
                <w:color w:val="000000"/>
                <w:sz w:val="24"/>
              </w:rPr>
              <w:t>0.2%</w:t>
            </w:r>
          </w:p>
        </w:tc>
        <w:tc>
          <w:tcPr>
            <w:tcW w:w="3516" w:type="dxa"/>
            <w:shd w:val="clear" w:color="auto" w:fill="auto"/>
            <w:vAlign w:val="center"/>
          </w:tcPr>
          <w:p w:rsidR="0030610B" w:rsidRPr="0030610B" w:rsidRDefault="0030610B" w:rsidP="00AB17DE">
            <w:pPr>
              <w:spacing w:line="360" w:lineRule="auto"/>
              <w:ind w:firstLineChars="200" w:firstLine="480"/>
              <w:rPr>
                <w:color w:val="000000"/>
                <w:sz w:val="24"/>
              </w:rPr>
            </w:pPr>
            <w:r w:rsidRPr="0030610B">
              <w:rPr>
                <w:color w:val="000000"/>
                <w:sz w:val="24"/>
              </w:rPr>
              <w:t>100%</w:t>
            </w:r>
          </w:p>
        </w:tc>
      </w:tr>
      <w:tr w:rsidR="00FE6E49" w:rsidRPr="00CA7E60" w:rsidTr="006E6D59">
        <w:trPr>
          <w:jc w:val="center"/>
        </w:trPr>
        <w:tc>
          <w:tcPr>
            <w:tcW w:w="2823" w:type="dxa"/>
            <w:shd w:val="clear" w:color="auto" w:fill="auto"/>
            <w:vAlign w:val="center"/>
          </w:tcPr>
          <w:p w:rsidR="0030610B" w:rsidRPr="0030610B" w:rsidRDefault="0030610B" w:rsidP="00AB17DE">
            <w:pPr>
              <w:spacing w:line="360" w:lineRule="auto"/>
              <w:ind w:firstLineChars="200" w:firstLine="480"/>
              <w:rPr>
                <w:color w:val="000000"/>
                <w:sz w:val="24"/>
              </w:rPr>
            </w:pPr>
            <w:r w:rsidRPr="0030610B">
              <w:rPr>
                <w:color w:val="000000"/>
                <w:sz w:val="24"/>
              </w:rPr>
              <w:t>1</w:t>
            </w:r>
            <w:r w:rsidRPr="0030610B">
              <w:rPr>
                <w:rFonts w:hint="eastAsia"/>
                <w:color w:val="000000"/>
                <w:sz w:val="24"/>
              </w:rPr>
              <w:t>年≤</w:t>
            </w:r>
            <w:r w:rsidRPr="0030610B">
              <w:rPr>
                <w:color w:val="000000"/>
                <w:sz w:val="24"/>
              </w:rPr>
              <w:t>T</w:t>
            </w:r>
          </w:p>
        </w:tc>
        <w:tc>
          <w:tcPr>
            <w:tcW w:w="1836" w:type="dxa"/>
            <w:shd w:val="clear" w:color="auto" w:fill="auto"/>
            <w:vAlign w:val="center"/>
          </w:tcPr>
          <w:p w:rsidR="0030610B" w:rsidRPr="0030610B" w:rsidRDefault="0030610B" w:rsidP="00AB17DE">
            <w:pPr>
              <w:spacing w:line="360" w:lineRule="auto"/>
              <w:ind w:firstLineChars="200" w:firstLine="480"/>
              <w:rPr>
                <w:color w:val="000000"/>
                <w:sz w:val="24"/>
              </w:rPr>
            </w:pPr>
            <w:r w:rsidRPr="0030610B">
              <w:rPr>
                <w:color w:val="000000"/>
                <w:sz w:val="24"/>
              </w:rPr>
              <w:t>0%</w:t>
            </w:r>
          </w:p>
        </w:tc>
        <w:tc>
          <w:tcPr>
            <w:tcW w:w="3516" w:type="dxa"/>
            <w:shd w:val="clear" w:color="auto" w:fill="auto"/>
            <w:vAlign w:val="center"/>
          </w:tcPr>
          <w:p w:rsidR="0030610B" w:rsidRPr="0030610B" w:rsidRDefault="0030610B" w:rsidP="00AB17DE">
            <w:pPr>
              <w:spacing w:line="360" w:lineRule="auto"/>
              <w:ind w:firstLineChars="200" w:firstLine="480"/>
              <w:rPr>
                <w:color w:val="000000"/>
                <w:sz w:val="24"/>
              </w:rPr>
            </w:pPr>
            <w:r w:rsidRPr="0030610B">
              <w:rPr>
                <w:color w:val="000000"/>
                <w:sz w:val="24"/>
              </w:rPr>
              <w:t>0%</w:t>
            </w:r>
          </w:p>
        </w:tc>
      </w:tr>
    </w:tbl>
    <w:p w:rsidR="00396605" w:rsidRDefault="0030610B" w:rsidP="00AB17DE">
      <w:pPr>
        <w:spacing w:line="360" w:lineRule="auto"/>
        <w:ind w:firstLineChars="200" w:firstLine="480"/>
        <w:rPr>
          <w:color w:val="000000"/>
          <w:sz w:val="24"/>
        </w:rPr>
      </w:pPr>
      <w:r w:rsidRPr="0030610B">
        <w:rPr>
          <w:color w:val="000000"/>
          <w:sz w:val="24"/>
        </w:rPr>
        <w:t>注</w:t>
      </w:r>
      <w:r w:rsidRPr="0030610B">
        <w:rPr>
          <w:color w:val="000000"/>
          <w:sz w:val="24"/>
        </w:rPr>
        <w:t>1</w:t>
      </w:r>
      <w:r w:rsidRPr="0030610B">
        <w:rPr>
          <w:color w:val="000000"/>
          <w:sz w:val="24"/>
        </w:rPr>
        <w:t>：</w:t>
      </w:r>
      <w:bookmarkStart w:id="1" w:name="OLE_LINK12"/>
      <w:bookmarkStart w:id="2" w:name="OLE_LINK13"/>
      <w:r w:rsidRPr="0030610B">
        <w:rPr>
          <w:color w:val="000000"/>
          <w:sz w:val="24"/>
        </w:rPr>
        <w:t>就赎回费率的计算而言，</w:t>
      </w:r>
      <w:bookmarkEnd w:id="1"/>
      <w:bookmarkEnd w:id="2"/>
      <w:r w:rsidRPr="0030610B">
        <w:rPr>
          <w:color w:val="000000"/>
          <w:sz w:val="24"/>
        </w:rPr>
        <w:t>1</w:t>
      </w:r>
      <w:r w:rsidRPr="0030610B">
        <w:rPr>
          <w:color w:val="000000"/>
          <w:sz w:val="24"/>
        </w:rPr>
        <w:t>年指</w:t>
      </w:r>
      <w:r w:rsidRPr="0030610B">
        <w:rPr>
          <w:color w:val="000000"/>
          <w:sz w:val="24"/>
        </w:rPr>
        <w:t>365</w:t>
      </w:r>
      <w:r w:rsidRPr="0030610B">
        <w:rPr>
          <w:color w:val="000000"/>
          <w:sz w:val="24"/>
        </w:rPr>
        <w:t>日，以此类推。</w:t>
      </w:r>
    </w:p>
    <w:p w:rsidR="00396605" w:rsidRDefault="0030610B" w:rsidP="00AB17DE">
      <w:pPr>
        <w:spacing w:line="360" w:lineRule="auto"/>
        <w:ind w:firstLineChars="200" w:firstLine="480"/>
        <w:rPr>
          <w:color w:val="000000"/>
          <w:sz w:val="24"/>
        </w:rPr>
      </w:pPr>
      <w:r w:rsidRPr="0030610B">
        <w:rPr>
          <w:color w:val="000000"/>
          <w:sz w:val="24"/>
        </w:rPr>
        <w:t>注</w:t>
      </w:r>
      <w:r w:rsidRPr="0030610B">
        <w:rPr>
          <w:color w:val="000000"/>
          <w:sz w:val="24"/>
        </w:rPr>
        <w:t>2</w:t>
      </w:r>
      <w:r w:rsidRPr="0030610B">
        <w:rPr>
          <w:color w:val="000000"/>
          <w:sz w:val="24"/>
        </w:rPr>
        <w:t>：上述持有期是指在注册登记系统内，投资者持有基金份额的连续期限。</w:t>
      </w:r>
    </w:p>
    <w:p w:rsidR="00396605" w:rsidRDefault="0030610B" w:rsidP="00AB17DE">
      <w:pPr>
        <w:spacing w:line="360" w:lineRule="auto"/>
        <w:ind w:firstLineChars="200" w:firstLine="480"/>
        <w:rPr>
          <w:color w:val="000000"/>
          <w:sz w:val="24"/>
        </w:rPr>
      </w:pPr>
      <w:r w:rsidRPr="0030610B">
        <w:rPr>
          <w:color w:val="000000"/>
          <w:sz w:val="24"/>
        </w:rPr>
        <w:t>后端费率：本基金采用前端收费，条件成熟时也将为客户提供后端收费的选择。</w:t>
      </w:r>
    </w:p>
    <w:p w:rsidR="00FE6E49" w:rsidRPr="00A5381D" w:rsidRDefault="00FE6E49" w:rsidP="00FE6E49">
      <w:pPr>
        <w:pStyle w:val="30"/>
        <w:keepNext w:val="0"/>
        <w:keepLines w:val="0"/>
        <w:spacing w:before="0" w:after="0" w:line="360" w:lineRule="auto"/>
        <w:rPr>
          <w:rFonts w:ascii="宋体" w:hAnsi="宋体"/>
          <w:sz w:val="24"/>
          <w:szCs w:val="24"/>
        </w:rPr>
      </w:pPr>
      <w:r>
        <w:rPr>
          <w:rFonts w:ascii="宋体" w:hAnsi="宋体" w:hint="eastAsia"/>
          <w:bCs w:val="0"/>
          <w:sz w:val="24"/>
          <w:szCs w:val="24"/>
        </w:rPr>
        <w:t>4</w:t>
      </w:r>
      <w:r w:rsidRPr="00A5381D">
        <w:rPr>
          <w:rFonts w:ascii="宋体" w:hAnsi="宋体"/>
          <w:bCs w:val="0"/>
          <w:sz w:val="24"/>
          <w:szCs w:val="24"/>
        </w:rPr>
        <w:t>.3其他与赎回相关的事项</w:t>
      </w:r>
    </w:p>
    <w:p w:rsidR="00FE6E49" w:rsidRPr="00FE6E49" w:rsidRDefault="00FE6E49" w:rsidP="00FE6E49">
      <w:pPr>
        <w:spacing w:line="360" w:lineRule="auto"/>
        <w:ind w:firstLineChars="200" w:firstLine="480"/>
        <w:rPr>
          <w:color w:val="000000"/>
          <w:sz w:val="24"/>
        </w:rPr>
      </w:pPr>
      <w:r w:rsidRPr="00947C05">
        <w:rPr>
          <w:rFonts w:hint="eastAsia"/>
          <w:color w:val="000000"/>
          <w:sz w:val="24"/>
        </w:rPr>
        <w:t>赎回费用由赎回基金份额的基金份额持有人承担，在基金份额持有人赎回基金份额时收取。</w:t>
      </w:r>
      <w:r w:rsidRPr="006E63F7">
        <w:rPr>
          <w:rFonts w:hint="eastAsia"/>
          <w:color w:val="000000"/>
          <w:sz w:val="24"/>
        </w:rPr>
        <w:t>对持续持有本基金少于</w:t>
      </w:r>
      <w:r>
        <w:rPr>
          <w:rFonts w:hint="eastAsia"/>
          <w:color w:val="000000"/>
          <w:sz w:val="24"/>
        </w:rPr>
        <w:t>1</w:t>
      </w:r>
      <w:r>
        <w:rPr>
          <w:rFonts w:hint="eastAsia"/>
          <w:color w:val="000000"/>
          <w:sz w:val="24"/>
        </w:rPr>
        <w:t>年</w:t>
      </w:r>
      <w:r w:rsidRPr="006E63F7">
        <w:rPr>
          <w:rFonts w:hint="eastAsia"/>
          <w:color w:val="000000"/>
          <w:sz w:val="24"/>
        </w:rPr>
        <w:t>的投资人收取不低于</w:t>
      </w:r>
      <w:r>
        <w:rPr>
          <w:rFonts w:hint="eastAsia"/>
          <w:color w:val="000000"/>
          <w:sz w:val="24"/>
        </w:rPr>
        <w:t>0.2%</w:t>
      </w:r>
      <w:r w:rsidRPr="006E63F7">
        <w:rPr>
          <w:rFonts w:hint="eastAsia"/>
          <w:color w:val="000000"/>
          <w:sz w:val="24"/>
        </w:rPr>
        <w:t>的赎回费，</w:t>
      </w:r>
      <w:r w:rsidRPr="00682E48">
        <w:rPr>
          <w:rFonts w:hint="eastAsia"/>
          <w:color w:val="000000"/>
          <w:sz w:val="24"/>
        </w:rPr>
        <w:t>赎回费用</w:t>
      </w:r>
      <w:r>
        <w:rPr>
          <w:rFonts w:hint="eastAsia"/>
          <w:color w:val="000000"/>
          <w:sz w:val="24"/>
        </w:rPr>
        <w:t>100%</w:t>
      </w:r>
      <w:r w:rsidRPr="00682E48">
        <w:rPr>
          <w:color w:val="000000"/>
          <w:sz w:val="24"/>
        </w:rPr>
        <w:t>归入基金财产</w:t>
      </w:r>
      <w:r>
        <w:rPr>
          <w:rFonts w:hint="eastAsia"/>
          <w:color w:val="000000"/>
          <w:sz w:val="24"/>
        </w:rPr>
        <w:t>；</w:t>
      </w:r>
      <w:r w:rsidRPr="006E63F7">
        <w:rPr>
          <w:rFonts w:hint="eastAsia"/>
          <w:color w:val="000000"/>
          <w:sz w:val="24"/>
        </w:rPr>
        <w:t>对持续持有本基金</w:t>
      </w:r>
      <w:r>
        <w:rPr>
          <w:rFonts w:hint="eastAsia"/>
          <w:color w:val="000000"/>
          <w:sz w:val="24"/>
        </w:rPr>
        <w:t>超过</w:t>
      </w:r>
      <w:r>
        <w:rPr>
          <w:rFonts w:hint="eastAsia"/>
          <w:color w:val="000000"/>
          <w:sz w:val="24"/>
        </w:rPr>
        <w:t>1</w:t>
      </w:r>
      <w:r>
        <w:rPr>
          <w:rFonts w:hint="eastAsia"/>
          <w:color w:val="000000"/>
          <w:sz w:val="24"/>
        </w:rPr>
        <w:t>年</w:t>
      </w:r>
      <w:r w:rsidRPr="006E63F7">
        <w:rPr>
          <w:rFonts w:hint="eastAsia"/>
          <w:color w:val="000000"/>
          <w:sz w:val="24"/>
        </w:rPr>
        <w:t>的投资人收取</w:t>
      </w:r>
      <w:r>
        <w:rPr>
          <w:rFonts w:hint="eastAsia"/>
          <w:color w:val="000000"/>
          <w:sz w:val="24"/>
        </w:rPr>
        <w:t>不收取</w:t>
      </w:r>
      <w:r w:rsidRPr="006E63F7">
        <w:rPr>
          <w:rFonts w:hint="eastAsia"/>
          <w:color w:val="000000"/>
          <w:sz w:val="24"/>
        </w:rPr>
        <w:t>赎回费</w:t>
      </w:r>
      <w:r w:rsidR="00BD4097">
        <w:rPr>
          <w:rFonts w:hint="eastAsia"/>
          <w:color w:val="000000"/>
          <w:sz w:val="24"/>
        </w:rPr>
        <w:t>。</w:t>
      </w:r>
    </w:p>
    <w:p w:rsidR="00B63558" w:rsidRPr="00A5381D" w:rsidRDefault="00E96197" w:rsidP="00D027FC">
      <w:pPr>
        <w:spacing w:line="360" w:lineRule="auto"/>
        <w:rPr>
          <w:rFonts w:ascii="宋体" w:hAnsi="宋体"/>
          <w:b/>
          <w:bCs/>
          <w:sz w:val="24"/>
        </w:rPr>
      </w:pPr>
      <w:r>
        <w:rPr>
          <w:rFonts w:ascii="宋体" w:hAnsi="宋体" w:hint="eastAsia"/>
          <w:b/>
          <w:bCs/>
          <w:sz w:val="24"/>
        </w:rPr>
        <w:t>5</w:t>
      </w:r>
      <w:r w:rsidR="00443A54" w:rsidRPr="00A5381D">
        <w:rPr>
          <w:rFonts w:ascii="宋体" w:hAnsi="宋体"/>
          <w:b/>
          <w:bCs/>
          <w:sz w:val="24"/>
        </w:rPr>
        <w:t>. 基金销售机构</w:t>
      </w:r>
    </w:p>
    <w:p w:rsidR="00B63558" w:rsidRPr="00A5381D" w:rsidRDefault="00E96197" w:rsidP="00B63558">
      <w:pPr>
        <w:spacing w:line="360" w:lineRule="auto"/>
        <w:rPr>
          <w:rFonts w:ascii="宋体" w:hAnsi="宋体"/>
          <w:b/>
          <w:bCs/>
          <w:sz w:val="24"/>
        </w:rPr>
      </w:pPr>
      <w:r>
        <w:rPr>
          <w:rFonts w:ascii="宋体" w:hAnsi="宋体" w:hint="eastAsia"/>
          <w:b/>
          <w:bCs/>
          <w:sz w:val="24"/>
        </w:rPr>
        <w:t>5</w:t>
      </w:r>
      <w:r w:rsidR="00443A54" w:rsidRPr="00A5381D">
        <w:rPr>
          <w:rFonts w:ascii="宋体" w:hAnsi="宋体"/>
          <w:b/>
          <w:bCs/>
          <w:sz w:val="24"/>
        </w:rPr>
        <w:t>.1 直销机构</w:t>
      </w:r>
    </w:p>
    <w:p w:rsidR="001E01B1" w:rsidRPr="00A5381D" w:rsidRDefault="002B197D" w:rsidP="00134B11">
      <w:pPr>
        <w:spacing w:line="360" w:lineRule="auto"/>
        <w:ind w:firstLineChars="200" w:firstLine="480"/>
        <w:rPr>
          <w:rFonts w:ascii="宋体" w:hAnsi="宋体"/>
          <w:b/>
          <w:bCs/>
          <w:sz w:val="24"/>
        </w:rPr>
      </w:pPr>
      <w:r w:rsidRPr="00A5381D">
        <w:rPr>
          <w:rFonts w:ascii="宋体" w:hAnsi="宋体" w:hint="eastAsia"/>
          <w:bCs/>
          <w:sz w:val="24"/>
        </w:rPr>
        <w:t>农银汇理基金管理有限公司</w:t>
      </w:r>
      <w:r w:rsidR="004E5094" w:rsidRPr="00A5381D">
        <w:rPr>
          <w:rFonts w:ascii="宋体" w:hAnsi="宋体" w:hint="eastAsia"/>
          <w:bCs/>
          <w:sz w:val="24"/>
        </w:rPr>
        <w:t>。</w:t>
      </w:r>
    </w:p>
    <w:p w:rsidR="00B63558" w:rsidRDefault="00E96197" w:rsidP="00B63558">
      <w:pPr>
        <w:spacing w:line="360" w:lineRule="auto"/>
        <w:rPr>
          <w:rFonts w:ascii="宋体" w:hAnsi="宋体"/>
          <w:b/>
          <w:bCs/>
          <w:sz w:val="24"/>
        </w:rPr>
      </w:pPr>
      <w:r>
        <w:rPr>
          <w:rFonts w:ascii="宋体" w:hAnsi="宋体" w:hint="eastAsia"/>
          <w:b/>
          <w:bCs/>
          <w:sz w:val="24"/>
        </w:rPr>
        <w:t>5</w:t>
      </w:r>
      <w:r w:rsidR="00443A54" w:rsidRPr="00CC7800">
        <w:rPr>
          <w:rFonts w:ascii="宋体" w:hAnsi="宋体"/>
          <w:b/>
          <w:bCs/>
          <w:sz w:val="24"/>
        </w:rPr>
        <w:t>.2</w:t>
      </w:r>
      <w:r w:rsidR="00F80E04">
        <w:rPr>
          <w:rFonts w:ascii="宋体" w:hAnsi="宋体" w:hint="eastAsia"/>
          <w:b/>
          <w:bCs/>
          <w:sz w:val="24"/>
        </w:rPr>
        <w:t>代</w:t>
      </w:r>
      <w:r w:rsidR="006E171C" w:rsidRPr="001935C7">
        <w:rPr>
          <w:rFonts w:ascii="宋体" w:hAnsi="宋体"/>
          <w:b/>
          <w:bCs/>
          <w:sz w:val="24"/>
        </w:rPr>
        <w:t>销机构</w:t>
      </w:r>
    </w:p>
    <w:p w:rsidR="00B10FCE" w:rsidRPr="00270DA0" w:rsidRDefault="00B10FCE" w:rsidP="00B10FCE">
      <w:pPr>
        <w:tabs>
          <w:tab w:val="left" w:pos="1080"/>
        </w:tabs>
        <w:spacing w:line="360" w:lineRule="auto"/>
        <w:ind w:firstLineChars="200" w:firstLine="480"/>
        <w:rPr>
          <w:color w:val="000000"/>
          <w:sz w:val="24"/>
        </w:rPr>
      </w:pPr>
      <w:r w:rsidRPr="00A608B7">
        <w:rPr>
          <w:color w:val="000000"/>
          <w:sz w:val="24"/>
        </w:rPr>
        <w:t>上海天天基金销售有限公司</w:t>
      </w:r>
      <w:r w:rsidR="00E96197">
        <w:rPr>
          <w:rFonts w:hint="eastAsia"/>
          <w:color w:val="000000"/>
          <w:sz w:val="24"/>
        </w:rPr>
        <w:t>、</w:t>
      </w:r>
      <w:r w:rsidR="0030610B" w:rsidRPr="0030610B">
        <w:rPr>
          <w:color w:val="000000"/>
          <w:sz w:val="24"/>
        </w:rPr>
        <w:t>上海基煜基金销售有限公司</w:t>
      </w:r>
    </w:p>
    <w:p w:rsidR="0014115D" w:rsidRPr="00A5381D" w:rsidRDefault="00E96197" w:rsidP="0014115D">
      <w:pPr>
        <w:spacing w:line="360" w:lineRule="auto"/>
        <w:rPr>
          <w:rFonts w:ascii="宋体" w:hAnsi="宋体"/>
          <w:b/>
          <w:bCs/>
          <w:sz w:val="24"/>
        </w:rPr>
      </w:pPr>
      <w:r>
        <w:rPr>
          <w:rFonts w:hint="eastAsia"/>
          <w:b/>
          <w:color w:val="000000"/>
          <w:sz w:val="24"/>
        </w:rPr>
        <w:t>6</w:t>
      </w:r>
      <w:r w:rsidR="00A61672" w:rsidRPr="00A5381D">
        <w:rPr>
          <w:rFonts w:ascii="宋体" w:hAnsi="宋体"/>
          <w:b/>
          <w:bCs/>
          <w:sz w:val="24"/>
        </w:rPr>
        <w:t>.</w:t>
      </w:r>
      <w:r w:rsidR="0014115D" w:rsidRPr="00A5381D">
        <w:rPr>
          <w:rFonts w:hint="eastAsia"/>
          <w:b/>
          <w:color w:val="000000"/>
          <w:sz w:val="24"/>
        </w:rPr>
        <w:t>基金份额净值公告</w:t>
      </w:r>
      <w:r w:rsidR="0014115D" w:rsidRPr="00A5381D">
        <w:rPr>
          <w:rFonts w:hint="eastAsia"/>
          <w:b/>
          <w:color w:val="000000"/>
          <w:sz w:val="24"/>
        </w:rPr>
        <w:t>/</w:t>
      </w:r>
      <w:r w:rsidR="0014115D" w:rsidRPr="00A5381D">
        <w:rPr>
          <w:rFonts w:hint="eastAsia"/>
          <w:b/>
          <w:color w:val="000000"/>
          <w:sz w:val="24"/>
        </w:rPr>
        <w:t>基金收益公告的披露安排</w:t>
      </w:r>
    </w:p>
    <w:p w:rsidR="00396605" w:rsidRDefault="0030610B" w:rsidP="00AB17DE">
      <w:pPr>
        <w:spacing w:line="360" w:lineRule="auto"/>
        <w:ind w:firstLineChars="200" w:firstLine="480"/>
        <w:rPr>
          <w:color w:val="000000"/>
          <w:sz w:val="24"/>
        </w:rPr>
      </w:pPr>
      <w:r w:rsidRPr="0030610B">
        <w:rPr>
          <w:rFonts w:hint="eastAsia"/>
          <w:color w:val="000000"/>
          <w:sz w:val="24"/>
        </w:rPr>
        <w:t>在基金开放期每个开放日的次日，基金管理人应通过网站、基金份额销售网点以及其他媒介，披露开放日的基金份额净值和基金份额累计净值。</w:t>
      </w:r>
    </w:p>
    <w:p w:rsidR="00396605" w:rsidRDefault="0030610B" w:rsidP="00AB17DE">
      <w:pPr>
        <w:spacing w:line="360" w:lineRule="auto"/>
        <w:ind w:firstLineChars="200" w:firstLine="480"/>
        <w:rPr>
          <w:color w:val="000000"/>
          <w:sz w:val="24"/>
        </w:rPr>
      </w:pPr>
      <w:r w:rsidRPr="0030610B">
        <w:rPr>
          <w:color w:val="000000"/>
          <w:sz w:val="24"/>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14115D" w:rsidRPr="00A5381D" w:rsidRDefault="00E96197" w:rsidP="0014115D">
      <w:pPr>
        <w:pStyle w:val="30"/>
        <w:keepNext w:val="0"/>
        <w:keepLines w:val="0"/>
        <w:spacing w:before="0" w:after="0" w:line="360" w:lineRule="auto"/>
        <w:rPr>
          <w:color w:val="000000"/>
          <w:sz w:val="24"/>
          <w:szCs w:val="24"/>
        </w:rPr>
      </w:pPr>
      <w:r>
        <w:rPr>
          <w:rFonts w:hint="eastAsia"/>
          <w:color w:val="000000"/>
          <w:sz w:val="24"/>
          <w:szCs w:val="24"/>
        </w:rPr>
        <w:t>7</w:t>
      </w:r>
      <w:r w:rsidR="00A61672" w:rsidRPr="00A5381D">
        <w:rPr>
          <w:rFonts w:ascii="宋体" w:hAnsi="宋体"/>
          <w:b w:val="0"/>
          <w:bCs w:val="0"/>
          <w:sz w:val="24"/>
        </w:rPr>
        <w:t>.</w:t>
      </w:r>
      <w:r w:rsidR="0014115D" w:rsidRPr="00A5381D">
        <w:rPr>
          <w:rFonts w:hint="eastAsia"/>
          <w:color w:val="000000"/>
          <w:sz w:val="24"/>
          <w:szCs w:val="24"/>
        </w:rPr>
        <w:t>其他需要提示的事项</w:t>
      </w:r>
    </w:p>
    <w:p w:rsidR="0014115D" w:rsidRPr="00A5381D" w:rsidRDefault="0014115D" w:rsidP="00947C05">
      <w:pPr>
        <w:spacing w:line="360" w:lineRule="auto"/>
        <w:ind w:firstLineChars="200" w:firstLine="480"/>
        <w:rPr>
          <w:color w:val="000000"/>
          <w:sz w:val="24"/>
        </w:rPr>
      </w:pPr>
      <w:r w:rsidRPr="00A5381D">
        <w:rPr>
          <w:rFonts w:hint="eastAsia"/>
          <w:color w:val="000000"/>
          <w:sz w:val="24"/>
        </w:rPr>
        <w:t>本公告仅对本基金开放</w:t>
      </w:r>
      <w:r w:rsidR="00E96197">
        <w:rPr>
          <w:rFonts w:hint="eastAsia"/>
          <w:color w:val="000000"/>
          <w:sz w:val="24"/>
        </w:rPr>
        <w:t>第一次</w:t>
      </w:r>
      <w:r w:rsidRPr="00A5381D">
        <w:rPr>
          <w:rFonts w:hint="eastAsia"/>
          <w:color w:val="000000"/>
          <w:sz w:val="24"/>
        </w:rPr>
        <w:t>申购</w:t>
      </w:r>
      <w:r w:rsidR="00E96197">
        <w:rPr>
          <w:rFonts w:hint="eastAsia"/>
          <w:color w:val="000000"/>
          <w:sz w:val="24"/>
        </w:rPr>
        <w:t>、赎回</w:t>
      </w:r>
      <w:r w:rsidRPr="00A5381D">
        <w:rPr>
          <w:rFonts w:hint="eastAsia"/>
          <w:color w:val="000000"/>
          <w:sz w:val="24"/>
        </w:rPr>
        <w:t>业务的有关事项予以说明。投资者欲了解本基金的详细情况，请登录公司网站（</w:t>
      </w:r>
      <w:r w:rsidRPr="00A5381D">
        <w:rPr>
          <w:rFonts w:hint="eastAsia"/>
          <w:color w:val="000000"/>
          <w:sz w:val="24"/>
        </w:rPr>
        <w:t>www.abc-ca.com</w:t>
      </w:r>
      <w:r w:rsidRPr="00A5381D">
        <w:rPr>
          <w:rFonts w:hint="eastAsia"/>
          <w:color w:val="000000"/>
          <w:sz w:val="24"/>
        </w:rPr>
        <w:t>）仔细阅读本基金的基金合同及招募说明书，或拨打本公司的客户服务热线（</w:t>
      </w:r>
      <w:r w:rsidRPr="00A5381D">
        <w:rPr>
          <w:rFonts w:hint="eastAsia"/>
          <w:color w:val="000000"/>
          <w:sz w:val="24"/>
        </w:rPr>
        <w:t>4006895599</w:t>
      </w:r>
      <w:r w:rsidRPr="00A5381D">
        <w:rPr>
          <w:rFonts w:hint="eastAsia"/>
          <w:color w:val="000000"/>
          <w:sz w:val="24"/>
        </w:rPr>
        <w:t>）进行查询。</w:t>
      </w:r>
    </w:p>
    <w:p w:rsidR="007F75CD" w:rsidRPr="00A31F89" w:rsidRDefault="007F75CD" w:rsidP="00947C05">
      <w:pPr>
        <w:tabs>
          <w:tab w:val="left" w:pos="1080"/>
        </w:tabs>
        <w:spacing w:line="360" w:lineRule="auto"/>
        <w:ind w:firstLineChars="200" w:firstLine="480"/>
        <w:rPr>
          <w:color w:val="000000"/>
          <w:sz w:val="24"/>
        </w:rPr>
      </w:pPr>
      <w:r w:rsidRPr="00A5381D">
        <w:rPr>
          <w:color w:val="000000"/>
          <w:sz w:val="24"/>
        </w:rPr>
        <w:t>本公司承诺以诚实信用、勤勉尽责的原则管理和运用基金资产，但不保证基金一定盈利，也不保证最低收益。投资者投资于本公司管理的基金时应认真阅读基金合同、招募说明书等法律文件，并注意投资风险。</w:t>
      </w:r>
    </w:p>
    <w:p w:rsidR="00E11E46" w:rsidRDefault="007F75CD" w:rsidP="0028288D">
      <w:pPr>
        <w:tabs>
          <w:tab w:val="left" w:pos="1080"/>
        </w:tabs>
        <w:spacing w:line="360" w:lineRule="auto"/>
        <w:ind w:firstLineChars="200" w:firstLine="480"/>
        <w:rPr>
          <w:color w:val="000000"/>
          <w:sz w:val="24"/>
        </w:rPr>
      </w:pPr>
      <w:r w:rsidRPr="00A31F89">
        <w:rPr>
          <w:color w:val="000000"/>
          <w:sz w:val="24"/>
        </w:rPr>
        <w:t>特此公告。</w:t>
      </w:r>
    </w:p>
    <w:p w:rsidR="002C66A2" w:rsidRPr="00A11D0C" w:rsidRDefault="002C66A2" w:rsidP="002C66A2">
      <w:pPr>
        <w:spacing w:line="360" w:lineRule="auto"/>
        <w:jc w:val="right"/>
        <w:rPr>
          <w:color w:val="000000"/>
          <w:sz w:val="24"/>
        </w:rPr>
      </w:pPr>
      <w:r w:rsidRPr="00A11D0C">
        <w:rPr>
          <w:rFonts w:hint="eastAsia"/>
          <w:color w:val="000000"/>
          <w:sz w:val="24"/>
        </w:rPr>
        <w:t>农银汇理基金管理有限公司</w:t>
      </w:r>
    </w:p>
    <w:p w:rsidR="007F75CD" w:rsidRPr="00E11E46" w:rsidRDefault="008B25C7" w:rsidP="00A85CFD">
      <w:pPr>
        <w:spacing w:line="360" w:lineRule="auto"/>
        <w:jc w:val="right"/>
      </w:pPr>
      <w:r>
        <w:rPr>
          <w:rFonts w:hint="eastAsia"/>
          <w:color w:val="000000"/>
          <w:sz w:val="24"/>
        </w:rPr>
        <w:t>201</w:t>
      </w:r>
      <w:r w:rsidR="008A1EB3">
        <w:rPr>
          <w:rFonts w:hint="eastAsia"/>
          <w:color w:val="000000"/>
          <w:sz w:val="24"/>
        </w:rPr>
        <w:t>7</w:t>
      </w:r>
      <w:r w:rsidR="002C66A2" w:rsidRPr="00A11D0C">
        <w:rPr>
          <w:rFonts w:hint="eastAsia"/>
          <w:color w:val="000000"/>
          <w:sz w:val="24"/>
        </w:rPr>
        <w:t>年</w:t>
      </w:r>
      <w:r w:rsidR="008A1EB3">
        <w:rPr>
          <w:rFonts w:hint="eastAsia"/>
          <w:color w:val="000000"/>
          <w:sz w:val="24"/>
        </w:rPr>
        <w:t>6</w:t>
      </w:r>
      <w:r w:rsidR="002C66A2" w:rsidRPr="00A11D0C">
        <w:rPr>
          <w:rFonts w:hint="eastAsia"/>
          <w:color w:val="000000"/>
          <w:sz w:val="24"/>
        </w:rPr>
        <w:t>月</w:t>
      </w:r>
      <w:r w:rsidR="008A1EB3">
        <w:rPr>
          <w:rFonts w:hint="eastAsia"/>
          <w:color w:val="000000"/>
          <w:sz w:val="24"/>
        </w:rPr>
        <w:t>16</w:t>
      </w:r>
      <w:r w:rsidR="002C66A2" w:rsidRPr="00A11D0C">
        <w:rPr>
          <w:rFonts w:hint="eastAsia"/>
          <w:color w:val="000000"/>
          <w:sz w:val="24"/>
        </w:rPr>
        <w:t>日</w:t>
      </w:r>
    </w:p>
    <w:sectPr w:rsidR="007F75CD" w:rsidRPr="00E11E46" w:rsidSect="00C0141A">
      <w:footerReference w:type="default" r:id="rId8"/>
      <w:footerReference w:type="first" r:id="rId9"/>
      <w:pgSz w:w="11906" w:h="16838"/>
      <w:pgMar w:top="1440" w:right="1797" w:bottom="1440" w:left="1797"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2CDA" w:rsidRDefault="00CA2CDA">
      <w:r>
        <w:separator/>
      </w:r>
    </w:p>
  </w:endnote>
  <w:endnote w:type="continuationSeparator" w:id="1">
    <w:p w:rsidR="00CA2CDA" w:rsidRDefault="00CA2C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B3B" w:rsidRDefault="00396605" w:rsidP="00E57126">
    <w:pPr>
      <w:pStyle w:val="a4"/>
      <w:jc w:val="center"/>
    </w:pPr>
    <w:r>
      <w:rPr>
        <w:rStyle w:val="aa"/>
      </w:rPr>
      <w:fldChar w:fldCharType="begin"/>
    </w:r>
    <w:r w:rsidR="00C41B3B">
      <w:rPr>
        <w:rStyle w:val="aa"/>
      </w:rPr>
      <w:instrText xml:space="preserve"> PAGE </w:instrText>
    </w:r>
    <w:r>
      <w:rPr>
        <w:rStyle w:val="aa"/>
      </w:rPr>
      <w:fldChar w:fldCharType="separate"/>
    </w:r>
    <w:r w:rsidR="00864631">
      <w:rPr>
        <w:rStyle w:val="aa"/>
        <w:noProof/>
      </w:rPr>
      <w:t>2</w:t>
    </w:r>
    <w:r>
      <w:rPr>
        <w:rStyle w:val="aa"/>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1B3B" w:rsidRDefault="00396605">
    <w:pPr>
      <w:pStyle w:val="a4"/>
      <w:jc w:val="center"/>
    </w:pPr>
    <w:fldSimple w:instr=" PAGE   \* MERGEFORMAT ">
      <w:r w:rsidR="00864631" w:rsidRPr="00864631">
        <w:rPr>
          <w:noProof/>
          <w:lang w:val="zh-CN"/>
        </w:rPr>
        <w:t>1</w:t>
      </w:r>
    </w:fldSimple>
  </w:p>
  <w:p w:rsidR="00C41B3B" w:rsidRDefault="00C41B3B">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2CDA" w:rsidRDefault="00CA2CDA">
      <w:r>
        <w:separator/>
      </w:r>
    </w:p>
  </w:footnote>
  <w:footnote w:type="continuationSeparator" w:id="1">
    <w:p w:rsidR="00CA2CDA" w:rsidRDefault="00CA2CD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tplc="A1CEE91E">
      <w:start w:val="1"/>
      <w:numFmt w:val="decimal"/>
      <w:pStyle w:val="115"/>
      <w:lvlText w:val="%1）"/>
      <w:lvlJc w:val="left"/>
      <w:pPr>
        <w:tabs>
          <w:tab w:val="num" w:pos="360"/>
        </w:tabs>
        <w:ind w:left="360" w:hanging="360"/>
      </w:pPr>
      <w:rPr>
        <w:rFonts w:hint="default"/>
      </w:rPr>
    </w:lvl>
    <w:lvl w:ilvl="1" w:tplc="A746BDDE" w:tentative="1">
      <w:start w:val="1"/>
      <w:numFmt w:val="lowerLetter"/>
      <w:pStyle w:val="2111111"/>
      <w:lvlText w:val="%2)"/>
      <w:lvlJc w:val="left"/>
      <w:pPr>
        <w:tabs>
          <w:tab w:val="num" w:pos="840"/>
        </w:tabs>
        <w:ind w:left="840" w:hanging="420"/>
      </w:pPr>
    </w:lvl>
    <w:lvl w:ilvl="2" w:tplc="72441F7E" w:tentative="1">
      <w:start w:val="1"/>
      <w:numFmt w:val="lowerRoman"/>
      <w:lvlText w:val="%3."/>
      <w:lvlJc w:val="right"/>
      <w:pPr>
        <w:tabs>
          <w:tab w:val="num" w:pos="1260"/>
        </w:tabs>
        <w:ind w:left="1260" w:hanging="420"/>
      </w:pPr>
    </w:lvl>
    <w:lvl w:ilvl="3" w:tplc="91B4483E" w:tentative="1">
      <w:start w:val="1"/>
      <w:numFmt w:val="decimal"/>
      <w:lvlText w:val="%4."/>
      <w:lvlJc w:val="left"/>
      <w:pPr>
        <w:tabs>
          <w:tab w:val="num" w:pos="1680"/>
        </w:tabs>
        <w:ind w:left="1680" w:hanging="420"/>
      </w:pPr>
    </w:lvl>
    <w:lvl w:ilvl="4" w:tplc="F78A31C6" w:tentative="1">
      <w:start w:val="1"/>
      <w:numFmt w:val="lowerLetter"/>
      <w:lvlText w:val="%5)"/>
      <w:lvlJc w:val="left"/>
      <w:pPr>
        <w:tabs>
          <w:tab w:val="num" w:pos="2100"/>
        </w:tabs>
        <w:ind w:left="2100" w:hanging="420"/>
      </w:pPr>
    </w:lvl>
    <w:lvl w:ilvl="5" w:tplc="E1DC6F66" w:tentative="1">
      <w:start w:val="1"/>
      <w:numFmt w:val="lowerRoman"/>
      <w:lvlText w:val="%6."/>
      <w:lvlJc w:val="right"/>
      <w:pPr>
        <w:tabs>
          <w:tab w:val="num" w:pos="2520"/>
        </w:tabs>
        <w:ind w:left="2520" w:hanging="420"/>
      </w:pPr>
    </w:lvl>
    <w:lvl w:ilvl="6" w:tplc="FD123222" w:tentative="1">
      <w:start w:val="1"/>
      <w:numFmt w:val="decimal"/>
      <w:lvlText w:val="%7."/>
      <w:lvlJc w:val="left"/>
      <w:pPr>
        <w:tabs>
          <w:tab w:val="num" w:pos="2940"/>
        </w:tabs>
        <w:ind w:left="2940" w:hanging="420"/>
      </w:pPr>
    </w:lvl>
    <w:lvl w:ilvl="7" w:tplc="A2A2CBAA" w:tentative="1">
      <w:start w:val="1"/>
      <w:numFmt w:val="lowerLetter"/>
      <w:lvlText w:val="%8)"/>
      <w:lvlJc w:val="left"/>
      <w:pPr>
        <w:tabs>
          <w:tab w:val="num" w:pos="3360"/>
        </w:tabs>
        <w:ind w:left="3360" w:hanging="420"/>
      </w:pPr>
    </w:lvl>
    <w:lvl w:ilvl="8" w:tplc="AF3078DC"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hideSpellingErrors/>
  <w:attachedTemplate r:id="rId1"/>
  <w:stylePaneFormatFilter w:val="3F01"/>
  <w:trackRevision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6963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223E7"/>
    <w:rsid w:val="0000361F"/>
    <w:rsid w:val="00003643"/>
    <w:rsid w:val="00003689"/>
    <w:rsid w:val="000036FB"/>
    <w:rsid w:val="000042EE"/>
    <w:rsid w:val="00004A56"/>
    <w:rsid w:val="000053B1"/>
    <w:rsid w:val="00006440"/>
    <w:rsid w:val="000068A0"/>
    <w:rsid w:val="00006AFB"/>
    <w:rsid w:val="000078DC"/>
    <w:rsid w:val="00010335"/>
    <w:rsid w:val="00011385"/>
    <w:rsid w:val="00012DC2"/>
    <w:rsid w:val="00012FBB"/>
    <w:rsid w:val="00013DEC"/>
    <w:rsid w:val="000147F4"/>
    <w:rsid w:val="00016267"/>
    <w:rsid w:val="000174B9"/>
    <w:rsid w:val="00017A90"/>
    <w:rsid w:val="00020FA1"/>
    <w:rsid w:val="000211A0"/>
    <w:rsid w:val="000219DD"/>
    <w:rsid w:val="00022564"/>
    <w:rsid w:val="00023500"/>
    <w:rsid w:val="000250A9"/>
    <w:rsid w:val="00025D06"/>
    <w:rsid w:val="00030145"/>
    <w:rsid w:val="000304A4"/>
    <w:rsid w:val="00030918"/>
    <w:rsid w:val="0003196B"/>
    <w:rsid w:val="00031F55"/>
    <w:rsid w:val="000320D8"/>
    <w:rsid w:val="00032404"/>
    <w:rsid w:val="00032E23"/>
    <w:rsid w:val="00032FD0"/>
    <w:rsid w:val="00034059"/>
    <w:rsid w:val="000342E3"/>
    <w:rsid w:val="0003513B"/>
    <w:rsid w:val="00035A6F"/>
    <w:rsid w:val="000368C2"/>
    <w:rsid w:val="000400EE"/>
    <w:rsid w:val="00040284"/>
    <w:rsid w:val="00041369"/>
    <w:rsid w:val="0004211E"/>
    <w:rsid w:val="00042244"/>
    <w:rsid w:val="00042EB1"/>
    <w:rsid w:val="0004382B"/>
    <w:rsid w:val="00043A95"/>
    <w:rsid w:val="00044A21"/>
    <w:rsid w:val="00046AD8"/>
    <w:rsid w:val="0004775B"/>
    <w:rsid w:val="0004779C"/>
    <w:rsid w:val="00047CDA"/>
    <w:rsid w:val="0005046E"/>
    <w:rsid w:val="00050CAE"/>
    <w:rsid w:val="00051D2D"/>
    <w:rsid w:val="000546BB"/>
    <w:rsid w:val="00055DB2"/>
    <w:rsid w:val="0005608A"/>
    <w:rsid w:val="00056333"/>
    <w:rsid w:val="00057B3C"/>
    <w:rsid w:val="00060225"/>
    <w:rsid w:val="00061B34"/>
    <w:rsid w:val="00062D60"/>
    <w:rsid w:val="00064368"/>
    <w:rsid w:val="000644A3"/>
    <w:rsid w:val="000653C4"/>
    <w:rsid w:val="000655D4"/>
    <w:rsid w:val="00065BA8"/>
    <w:rsid w:val="00065D90"/>
    <w:rsid w:val="000662E0"/>
    <w:rsid w:val="00066B87"/>
    <w:rsid w:val="000702E5"/>
    <w:rsid w:val="0007061E"/>
    <w:rsid w:val="0007095D"/>
    <w:rsid w:val="00070D95"/>
    <w:rsid w:val="0007127F"/>
    <w:rsid w:val="00071699"/>
    <w:rsid w:val="00072F29"/>
    <w:rsid w:val="00074069"/>
    <w:rsid w:val="000748A5"/>
    <w:rsid w:val="000748B6"/>
    <w:rsid w:val="000752A5"/>
    <w:rsid w:val="00075C46"/>
    <w:rsid w:val="00077285"/>
    <w:rsid w:val="000805C2"/>
    <w:rsid w:val="000816D7"/>
    <w:rsid w:val="000817C4"/>
    <w:rsid w:val="00083542"/>
    <w:rsid w:val="00084AB9"/>
    <w:rsid w:val="00086B61"/>
    <w:rsid w:val="000870C0"/>
    <w:rsid w:val="0008749A"/>
    <w:rsid w:val="00090C1A"/>
    <w:rsid w:val="000916A3"/>
    <w:rsid w:val="00091B13"/>
    <w:rsid w:val="000926FC"/>
    <w:rsid w:val="00093212"/>
    <w:rsid w:val="00094A85"/>
    <w:rsid w:val="00095149"/>
    <w:rsid w:val="00095C0C"/>
    <w:rsid w:val="00095C68"/>
    <w:rsid w:val="00095DC9"/>
    <w:rsid w:val="000972F5"/>
    <w:rsid w:val="000A0430"/>
    <w:rsid w:val="000A0EE6"/>
    <w:rsid w:val="000A1095"/>
    <w:rsid w:val="000A190C"/>
    <w:rsid w:val="000A35B0"/>
    <w:rsid w:val="000A3C2E"/>
    <w:rsid w:val="000A47A0"/>
    <w:rsid w:val="000A5BE7"/>
    <w:rsid w:val="000A6E54"/>
    <w:rsid w:val="000A77B4"/>
    <w:rsid w:val="000A78D1"/>
    <w:rsid w:val="000B0033"/>
    <w:rsid w:val="000B101D"/>
    <w:rsid w:val="000B1E7A"/>
    <w:rsid w:val="000B2FD6"/>
    <w:rsid w:val="000B32FB"/>
    <w:rsid w:val="000B43E5"/>
    <w:rsid w:val="000B518F"/>
    <w:rsid w:val="000B7854"/>
    <w:rsid w:val="000C006E"/>
    <w:rsid w:val="000C171B"/>
    <w:rsid w:val="000C1970"/>
    <w:rsid w:val="000C262B"/>
    <w:rsid w:val="000C330C"/>
    <w:rsid w:val="000C37B0"/>
    <w:rsid w:val="000C3CBE"/>
    <w:rsid w:val="000C42C2"/>
    <w:rsid w:val="000C435B"/>
    <w:rsid w:val="000C4B0C"/>
    <w:rsid w:val="000C4C08"/>
    <w:rsid w:val="000C4C60"/>
    <w:rsid w:val="000C5080"/>
    <w:rsid w:val="000C59C2"/>
    <w:rsid w:val="000C6918"/>
    <w:rsid w:val="000C7F94"/>
    <w:rsid w:val="000D024A"/>
    <w:rsid w:val="000D0261"/>
    <w:rsid w:val="000D06C8"/>
    <w:rsid w:val="000D0897"/>
    <w:rsid w:val="000D27DC"/>
    <w:rsid w:val="000D44C9"/>
    <w:rsid w:val="000D51E8"/>
    <w:rsid w:val="000D574D"/>
    <w:rsid w:val="000D5A49"/>
    <w:rsid w:val="000D604C"/>
    <w:rsid w:val="000D60C8"/>
    <w:rsid w:val="000D6ACE"/>
    <w:rsid w:val="000D7069"/>
    <w:rsid w:val="000D72F6"/>
    <w:rsid w:val="000D7307"/>
    <w:rsid w:val="000D7CF3"/>
    <w:rsid w:val="000E12D3"/>
    <w:rsid w:val="000E49EF"/>
    <w:rsid w:val="000F1221"/>
    <w:rsid w:val="000F157F"/>
    <w:rsid w:val="000F1F16"/>
    <w:rsid w:val="000F227A"/>
    <w:rsid w:val="000F274B"/>
    <w:rsid w:val="000F306D"/>
    <w:rsid w:val="000F40C6"/>
    <w:rsid w:val="000F4841"/>
    <w:rsid w:val="000F4E44"/>
    <w:rsid w:val="001016A1"/>
    <w:rsid w:val="0010182D"/>
    <w:rsid w:val="001019AE"/>
    <w:rsid w:val="00101FC5"/>
    <w:rsid w:val="001029CB"/>
    <w:rsid w:val="0010370A"/>
    <w:rsid w:val="001039DE"/>
    <w:rsid w:val="0010433C"/>
    <w:rsid w:val="00104344"/>
    <w:rsid w:val="0010463D"/>
    <w:rsid w:val="001055F8"/>
    <w:rsid w:val="00105AC4"/>
    <w:rsid w:val="001064BB"/>
    <w:rsid w:val="001065FF"/>
    <w:rsid w:val="00107429"/>
    <w:rsid w:val="00107616"/>
    <w:rsid w:val="00107FD3"/>
    <w:rsid w:val="00111477"/>
    <w:rsid w:val="00111748"/>
    <w:rsid w:val="00111970"/>
    <w:rsid w:val="00112FAB"/>
    <w:rsid w:val="00113B50"/>
    <w:rsid w:val="001144AE"/>
    <w:rsid w:val="0011487A"/>
    <w:rsid w:val="00114C2B"/>
    <w:rsid w:val="00114CC7"/>
    <w:rsid w:val="00114ECB"/>
    <w:rsid w:val="00116606"/>
    <w:rsid w:val="00117621"/>
    <w:rsid w:val="00117BEF"/>
    <w:rsid w:val="0012120E"/>
    <w:rsid w:val="00121289"/>
    <w:rsid w:val="00121B27"/>
    <w:rsid w:val="00122183"/>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D18"/>
    <w:rsid w:val="00134051"/>
    <w:rsid w:val="00134606"/>
    <w:rsid w:val="00134735"/>
    <w:rsid w:val="00134898"/>
    <w:rsid w:val="00134B11"/>
    <w:rsid w:val="00135876"/>
    <w:rsid w:val="00135AC2"/>
    <w:rsid w:val="0013639C"/>
    <w:rsid w:val="0014115D"/>
    <w:rsid w:val="0014308D"/>
    <w:rsid w:val="00143408"/>
    <w:rsid w:val="00143EB5"/>
    <w:rsid w:val="00144390"/>
    <w:rsid w:val="00144C33"/>
    <w:rsid w:val="00146C9D"/>
    <w:rsid w:val="001475F1"/>
    <w:rsid w:val="00150C95"/>
    <w:rsid w:val="00150DAF"/>
    <w:rsid w:val="0015193D"/>
    <w:rsid w:val="00151D4A"/>
    <w:rsid w:val="001540C2"/>
    <w:rsid w:val="00154A37"/>
    <w:rsid w:val="00155D84"/>
    <w:rsid w:val="00156E4F"/>
    <w:rsid w:val="00157428"/>
    <w:rsid w:val="001613D9"/>
    <w:rsid w:val="00163C41"/>
    <w:rsid w:val="00163EE0"/>
    <w:rsid w:val="00165613"/>
    <w:rsid w:val="0016661A"/>
    <w:rsid w:val="0016729C"/>
    <w:rsid w:val="00167E28"/>
    <w:rsid w:val="0017050D"/>
    <w:rsid w:val="00172594"/>
    <w:rsid w:val="001726AF"/>
    <w:rsid w:val="00172C5E"/>
    <w:rsid w:val="00173868"/>
    <w:rsid w:val="0017530D"/>
    <w:rsid w:val="00175612"/>
    <w:rsid w:val="00175BD8"/>
    <w:rsid w:val="00175CA9"/>
    <w:rsid w:val="00176BBD"/>
    <w:rsid w:val="00176EF0"/>
    <w:rsid w:val="00177135"/>
    <w:rsid w:val="0017766C"/>
    <w:rsid w:val="00177940"/>
    <w:rsid w:val="00177A86"/>
    <w:rsid w:val="00180A97"/>
    <w:rsid w:val="00180D49"/>
    <w:rsid w:val="001833E8"/>
    <w:rsid w:val="00183684"/>
    <w:rsid w:val="00183A49"/>
    <w:rsid w:val="0018583D"/>
    <w:rsid w:val="001862F4"/>
    <w:rsid w:val="0018671B"/>
    <w:rsid w:val="00190437"/>
    <w:rsid w:val="00190A51"/>
    <w:rsid w:val="0019168C"/>
    <w:rsid w:val="00191E38"/>
    <w:rsid w:val="00191EF7"/>
    <w:rsid w:val="00192399"/>
    <w:rsid w:val="001932D0"/>
    <w:rsid w:val="001935C7"/>
    <w:rsid w:val="00194C80"/>
    <w:rsid w:val="00195180"/>
    <w:rsid w:val="00195240"/>
    <w:rsid w:val="0019545C"/>
    <w:rsid w:val="00196095"/>
    <w:rsid w:val="00196473"/>
    <w:rsid w:val="00196DE3"/>
    <w:rsid w:val="00197382"/>
    <w:rsid w:val="001975AC"/>
    <w:rsid w:val="001A061F"/>
    <w:rsid w:val="001A0D79"/>
    <w:rsid w:val="001A0F7C"/>
    <w:rsid w:val="001A12AC"/>
    <w:rsid w:val="001A70A4"/>
    <w:rsid w:val="001A74F7"/>
    <w:rsid w:val="001A7B39"/>
    <w:rsid w:val="001A7CE6"/>
    <w:rsid w:val="001B1A2D"/>
    <w:rsid w:val="001B2F15"/>
    <w:rsid w:val="001B318F"/>
    <w:rsid w:val="001B3EE8"/>
    <w:rsid w:val="001B4E01"/>
    <w:rsid w:val="001B615D"/>
    <w:rsid w:val="001B71D0"/>
    <w:rsid w:val="001B7D67"/>
    <w:rsid w:val="001C16E5"/>
    <w:rsid w:val="001C492E"/>
    <w:rsid w:val="001C4F06"/>
    <w:rsid w:val="001C566E"/>
    <w:rsid w:val="001C5CF6"/>
    <w:rsid w:val="001C628D"/>
    <w:rsid w:val="001C664E"/>
    <w:rsid w:val="001C6A1A"/>
    <w:rsid w:val="001C6DFD"/>
    <w:rsid w:val="001C74F1"/>
    <w:rsid w:val="001C772C"/>
    <w:rsid w:val="001C7F8E"/>
    <w:rsid w:val="001D0273"/>
    <w:rsid w:val="001D0814"/>
    <w:rsid w:val="001D11FE"/>
    <w:rsid w:val="001D20D0"/>
    <w:rsid w:val="001D2347"/>
    <w:rsid w:val="001D3678"/>
    <w:rsid w:val="001D5242"/>
    <w:rsid w:val="001D560F"/>
    <w:rsid w:val="001D5642"/>
    <w:rsid w:val="001D5AC2"/>
    <w:rsid w:val="001D5D5A"/>
    <w:rsid w:val="001D64F0"/>
    <w:rsid w:val="001D7820"/>
    <w:rsid w:val="001E01B1"/>
    <w:rsid w:val="001E02F5"/>
    <w:rsid w:val="001E0612"/>
    <w:rsid w:val="001E24FB"/>
    <w:rsid w:val="001E3121"/>
    <w:rsid w:val="001E61B3"/>
    <w:rsid w:val="001E6A67"/>
    <w:rsid w:val="001E6DA2"/>
    <w:rsid w:val="001E7CC4"/>
    <w:rsid w:val="001F0663"/>
    <w:rsid w:val="001F0C2B"/>
    <w:rsid w:val="001F19FB"/>
    <w:rsid w:val="001F4596"/>
    <w:rsid w:val="001F4FD9"/>
    <w:rsid w:val="001F533B"/>
    <w:rsid w:val="001F574B"/>
    <w:rsid w:val="00200F6D"/>
    <w:rsid w:val="00201BE0"/>
    <w:rsid w:val="00201FE3"/>
    <w:rsid w:val="002027D4"/>
    <w:rsid w:val="002038E9"/>
    <w:rsid w:val="0020457E"/>
    <w:rsid w:val="00204C2F"/>
    <w:rsid w:val="00206465"/>
    <w:rsid w:val="0020649C"/>
    <w:rsid w:val="00206DEE"/>
    <w:rsid w:val="00206E5A"/>
    <w:rsid w:val="002078C2"/>
    <w:rsid w:val="00207EF9"/>
    <w:rsid w:val="00207FEE"/>
    <w:rsid w:val="002100A6"/>
    <w:rsid w:val="002121AE"/>
    <w:rsid w:val="0021278C"/>
    <w:rsid w:val="002139A5"/>
    <w:rsid w:val="00214037"/>
    <w:rsid w:val="00214C43"/>
    <w:rsid w:val="00215880"/>
    <w:rsid w:val="00215EF5"/>
    <w:rsid w:val="00216D90"/>
    <w:rsid w:val="0021792F"/>
    <w:rsid w:val="002204FD"/>
    <w:rsid w:val="002205FB"/>
    <w:rsid w:val="0022174F"/>
    <w:rsid w:val="002221B1"/>
    <w:rsid w:val="002226D4"/>
    <w:rsid w:val="00223EF6"/>
    <w:rsid w:val="00225E51"/>
    <w:rsid w:val="00226A1D"/>
    <w:rsid w:val="00226AA7"/>
    <w:rsid w:val="00226AF3"/>
    <w:rsid w:val="00227713"/>
    <w:rsid w:val="0022781C"/>
    <w:rsid w:val="0022784D"/>
    <w:rsid w:val="00227931"/>
    <w:rsid w:val="00227F64"/>
    <w:rsid w:val="00231BC9"/>
    <w:rsid w:val="00231FB0"/>
    <w:rsid w:val="00232436"/>
    <w:rsid w:val="00232B1D"/>
    <w:rsid w:val="00234172"/>
    <w:rsid w:val="00234D00"/>
    <w:rsid w:val="00234EBF"/>
    <w:rsid w:val="002350E9"/>
    <w:rsid w:val="00236213"/>
    <w:rsid w:val="00236645"/>
    <w:rsid w:val="0023731D"/>
    <w:rsid w:val="00240230"/>
    <w:rsid w:val="00240863"/>
    <w:rsid w:val="00240F25"/>
    <w:rsid w:val="002411EF"/>
    <w:rsid w:val="00241EA7"/>
    <w:rsid w:val="00242040"/>
    <w:rsid w:val="00242F7A"/>
    <w:rsid w:val="00244168"/>
    <w:rsid w:val="00244491"/>
    <w:rsid w:val="00244AB9"/>
    <w:rsid w:val="00244ED9"/>
    <w:rsid w:val="0024543A"/>
    <w:rsid w:val="00245B41"/>
    <w:rsid w:val="002503AC"/>
    <w:rsid w:val="002504CC"/>
    <w:rsid w:val="00251803"/>
    <w:rsid w:val="0025194C"/>
    <w:rsid w:val="0025209D"/>
    <w:rsid w:val="002536B3"/>
    <w:rsid w:val="00254BCF"/>
    <w:rsid w:val="00257492"/>
    <w:rsid w:val="00257C86"/>
    <w:rsid w:val="0026149C"/>
    <w:rsid w:val="00262146"/>
    <w:rsid w:val="00262BCB"/>
    <w:rsid w:val="002635D0"/>
    <w:rsid w:val="002646F0"/>
    <w:rsid w:val="0026566E"/>
    <w:rsid w:val="00266DDE"/>
    <w:rsid w:val="00267E52"/>
    <w:rsid w:val="00270826"/>
    <w:rsid w:val="00270DA0"/>
    <w:rsid w:val="00273147"/>
    <w:rsid w:val="00273A26"/>
    <w:rsid w:val="00273ACD"/>
    <w:rsid w:val="00273FD4"/>
    <w:rsid w:val="00274BC9"/>
    <w:rsid w:val="00274C30"/>
    <w:rsid w:val="00280140"/>
    <w:rsid w:val="0028288D"/>
    <w:rsid w:val="002834DA"/>
    <w:rsid w:val="00283D05"/>
    <w:rsid w:val="00283F41"/>
    <w:rsid w:val="002850EF"/>
    <w:rsid w:val="002855A0"/>
    <w:rsid w:val="00285EC5"/>
    <w:rsid w:val="0028664B"/>
    <w:rsid w:val="00286C48"/>
    <w:rsid w:val="00286C66"/>
    <w:rsid w:val="00287EBD"/>
    <w:rsid w:val="00287EC8"/>
    <w:rsid w:val="00290BA6"/>
    <w:rsid w:val="0029114F"/>
    <w:rsid w:val="00291374"/>
    <w:rsid w:val="00294402"/>
    <w:rsid w:val="002963D4"/>
    <w:rsid w:val="00297FAA"/>
    <w:rsid w:val="002A00A5"/>
    <w:rsid w:val="002A1DC6"/>
    <w:rsid w:val="002A27EE"/>
    <w:rsid w:val="002A2828"/>
    <w:rsid w:val="002A2C3A"/>
    <w:rsid w:val="002A3127"/>
    <w:rsid w:val="002A5D2C"/>
    <w:rsid w:val="002A6718"/>
    <w:rsid w:val="002A71D3"/>
    <w:rsid w:val="002B02F3"/>
    <w:rsid w:val="002B0F15"/>
    <w:rsid w:val="002B197D"/>
    <w:rsid w:val="002B1B3D"/>
    <w:rsid w:val="002B3287"/>
    <w:rsid w:val="002B492C"/>
    <w:rsid w:val="002C0AEE"/>
    <w:rsid w:val="002C0C9B"/>
    <w:rsid w:val="002C1248"/>
    <w:rsid w:val="002C13B6"/>
    <w:rsid w:val="002C13D3"/>
    <w:rsid w:val="002C1839"/>
    <w:rsid w:val="002C28C8"/>
    <w:rsid w:val="002C3689"/>
    <w:rsid w:val="002C381A"/>
    <w:rsid w:val="002C3BE8"/>
    <w:rsid w:val="002C443F"/>
    <w:rsid w:val="002C4CFE"/>
    <w:rsid w:val="002C60D8"/>
    <w:rsid w:val="002C627F"/>
    <w:rsid w:val="002C630D"/>
    <w:rsid w:val="002C64B0"/>
    <w:rsid w:val="002C66A2"/>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52B4"/>
    <w:rsid w:val="002E5732"/>
    <w:rsid w:val="002E6982"/>
    <w:rsid w:val="002E78AA"/>
    <w:rsid w:val="002F0ED8"/>
    <w:rsid w:val="002F10EE"/>
    <w:rsid w:val="002F1531"/>
    <w:rsid w:val="002F2558"/>
    <w:rsid w:val="002F2DD1"/>
    <w:rsid w:val="002F3036"/>
    <w:rsid w:val="002F418D"/>
    <w:rsid w:val="002F477D"/>
    <w:rsid w:val="002F5E6D"/>
    <w:rsid w:val="002F6F46"/>
    <w:rsid w:val="002F7199"/>
    <w:rsid w:val="002F7550"/>
    <w:rsid w:val="003004AF"/>
    <w:rsid w:val="003011CB"/>
    <w:rsid w:val="00302430"/>
    <w:rsid w:val="003032CE"/>
    <w:rsid w:val="003033B1"/>
    <w:rsid w:val="00304362"/>
    <w:rsid w:val="00304413"/>
    <w:rsid w:val="003048FA"/>
    <w:rsid w:val="003048FB"/>
    <w:rsid w:val="0030610B"/>
    <w:rsid w:val="00307718"/>
    <w:rsid w:val="00310396"/>
    <w:rsid w:val="00310725"/>
    <w:rsid w:val="0031173D"/>
    <w:rsid w:val="00312632"/>
    <w:rsid w:val="00312993"/>
    <w:rsid w:val="003139F8"/>
    <w:rsid w:val="00313A10"/>
    <w:rsid w:val="00314E3E"/>
    <w:rsid w:val="00316115"/>
    <w:rsid w:val="00316575"/>
    <w:rsid w:val="00316C60"/>
    <w:rsid w:val="00316FE3"/>
    <w:rsid w:val="00317C08"/>
    <w:rsid w:val="00321552"/>
    <w:rsid w:val="0032256B"/>
    <w:rsid w:val="00322857"/>
    <w:rsid w:val="00322F8E"/>
    <w:rsid w:val="0032564B"/>
    <w:rsid w:val="00327031"/>
    <w:rsid w:val="00327D92"/>
    <w:rsid w:val="00330F87"/>
    <w:rsid w:val="00332452"/>
    <w:rsid w:val="00332773"/>
    <w:rsid w:val="003340AE"/>
    <w:rsid w:val="003351CF"/>
    <w:rsid w:val="003356EB"/>
    <w:rsid w:val="003364FC"/>
    <w:rsid w:val="00336602"/>
    <w:rsid w:val="00336B7C"/>
    <w:rsid w:val="0033745F"/>
    <w:rsid w:val="003406C2"/>
    <w:rsid w:val="0034170A"/>
    <w:rsid w:val="00341B70"/>
    <w:rsid w:val="0034314C"/>
    <w:rsid w:val="00343759"/>
    <w:rsid w:val="00345156"/>
    <w:rsid w:val="00345618"/>
    <w:rsid w:val="003458AF"/>
    <w:rsid w:val="00345C56"/>
    <w:rsid w:val="00345C96"/>
    <w:rsid w:val="00346428"/>
    <w:rsid w:val="00350F43"/>
    <w:rsid w:val="0035257E"/>
    <w:rsid w:val="00352C98"/>
    <w:rsid w:val="003536F0"/>
    <w:rsid w:val="0035595C"/>
    <w:rsid w:val="003560B5"/>
    <w:rsid w:val="00356C48"/>
    <w:rsid w:val="00360575"/>
    <w:rsid w:val="00360A37"/>
    <w:rsid w:val="003617A0"/>
    <w:rsid w:val="00362AC5"/>
    <w:rsid w:val="00362B38"/>
    <w:rsid w:val="00362EE2"/>
    <w:rsid w:val="00364517"/>
    <w:rsid w:val="003647C6"/>
    <w:rsid w:val="00365B3A"/>
    <w:rsid w:val="00366D9B"/>
    <w:rsid w:val="00367281"/>
    <w:rsid w:val="00370B48"/>
    <w:rsid w:val="00370DBA"/>
    <w:rsid w:val="00371299"/>
    <w:rsid w:val="00371570"/>
    <w:rsid w:val="0037181C"/>
    <w:rsid w:val="00371F64"/>
    <w:rsid w:val="00372A51"/>
    <w:rsid w:val="00373CA5"/>
    <w:rsid w:val="003757CE"/>
    <w:rsid w:val="00376306"/>
    <w:rsid w:val="00377C25"/>
    <w:rsid w:val="00380499"/>
    <w:rsid w:val="00381251"/>
    <w:rsid w:val="00382589"/>
    <w:rsid w:val="00383AA5"/>
    <w:rsid w:val="00386A12"/>
    <w:rsid w:val="00386C3E"/>
    <w:rsid w:val="00387F10"/>
    <w:rsid w:val="0039021B"/>
    <w:rsid w:val="003927ED"/>
    <w:rsid w:val="00392B2A"/>
    <w:rsid w:val="003934CD"/>
    <w:rsid w:val="00393EDA"/>
    <w:rsid w:val="003940D2"/>
    <w:rsid w:val="00394CE2"/>
    <w:rsid w:val="003962FB"/>
    <w:rsid w:val="00396605"/>
    <w:rsid w:val="00396992"/>
    <w:rsid w:val="00396E9B"/>
    <w:rsid w:val="00396F00"/>
    <w:rsid w:val="0039702B"/>
    <w:rsid w:val="003979D4"/>
    <w:rsid w:val="003A076A"/>
    <w:rsid w:val="003A0E79"/>
    <w:rsid w:val="003A1EB8"/>
    <w:rsid w:val="003A21AD"/>
    <w:rsid w:val="003A256B"/>
    <w:rsid w:val="003A26BB"/>
    <w:rsid w:val="003A3308"/>
    <w:rsid w:val="003A3625"/>
    <w:rsid w:val="003A39D8"/>
    <w:rsid w:val="003A3CE5"/>
    <w:rsid w:val="003A4BA6"/>
    <w:rsid w:val="003A5A5A"/>
    <w:rsid w:val="003A6028"/>
    <w:rsid w:val="003A6187"/>
    <w:rsid w:val="003A62D4"/>
    <w:rsid w:val="003A65B6"/>
    <w:rsid w:val="003A6741"/>
    <w:rsid w:val="003B006E"/>
    <w:rsid w:val="003B0541"/>
    <w:rsid w:val="003B1418"/>
    <w:rsid w:val="003B158B"/>
    <w:rsid w:val="003B2052"/>
    <w:rsid w:val="003B2188"/>
    <w:rsid w:val="003B36AB"/>
    <w:rsid w:val="003B3BA0"/>
    <w:rsid w:val="003B7867"/>
    <w:rsid w:val="003C0F6B"/>
    <w:rsid w:val="003C1148"/>
    <w:rsid w:val="003C1EF6"/>
    <w:rsid w:val="003C2C5F"/>
    <w:rsid w:val="003C3107"/>
    <w:rsid w:val="003D11C0"/>
    <w:rsid w:val="003D14EF"/>
    <w:rsid w:val="003D2B46"/>
    <w:rsid w:val="003D2CEB"/>
    <w:rsid w:val="003D2E43"/>
    <w:rsid w:val="003D4744"/>
    <w:rsid w:val="003D5A05"/>
    <w:rsid w:val="003D6376"/>
    <w:rsid w:val="003D665B"/>
    <w:rsid w:val="003D6CF0"/>
    <w:rsid w:val="003D6D69"/>
    <w:rsid w:val="003D7025"/>
    <w:rsid w:val="003E0139"/>
    <w:rsid w:val="003E0782"/>
    <w:rsid w:val="003E0E6C"/>
    <w:rsid w:val="003E1553"/>
    <w:rsid w:val="003E2AB0"/>
    <w:rsid w:val="003E3544"/>
    <w:rsid w:val="003E3AE6"/>
    <w:rsid w:val="003E44D1"/>
    <w:rsid w:val="003E6E4E"/>
    <w:rsid w:val="003E70D0"/>
    <w:rsid w:val="003E72FE"/>
    <w:rsid w:val="003F0730"/>
    <w:rsid w:val="003F0974"/>
    <w:rsid w:val="003F130F"/>
    <w:rsid w:val="003F13F0"/>
    <w:rsid w:val="003F1E4C"/>
    <w:rsid w:val="003F2595"/>
    <w:rsid w:val="003F2D9F"/>
    <w:rsid w:val="003F3132"/>
    <w:rsid w:val="003F3915"/>
    <w:rsid w:val="003F3AD4"/>
    <w:rsid w:val="003F4982"/>
    <w:rsid w:val="003F49D4"/>
    <w:rsid w:val="003F544E"/>
    <w:rsid w:val="003F5577"/>
    <w:rsid w:val="003F5B3A"/>
    <w:rsid w:val="003F5DDB"/>
    <w:rsid w:val="003F63F2"/>
    <w:rsid w:val="003F6A92"/>
    <w:rsid w:val="003F795A"/>
    <w:rsid w:val="00400454"/>
    <w:rsid w:val="004005BC"/>
    <w:rsid w:val="0040320E"/>
    <w:rsid w:val="00403E19"/>
    <w:rsid w:val="00404119"/>
    <w:rsid w:val="0040449F"/>
    <w:rsid w:val="004054C4"/>
    <w:rsid w:val="00405CF7"/>
    <w:rsid w:val="00405D04"/>
    <w:rsid w:val="004061F4"/>
    <w:rsid w:val="004071CE"/>
    <w:rsid w:val="00410870"/>
    <w:rsid w:val="00410E37"/>
    <w:rsid w:val="0041265B"/>
    <w:rsid w:val="0041418B"/>
    <w:rsid w:val="0041693A"/>
    <w:rsid w:val="004169B0"/>
    <w:rsid w:val="00417215"/>
    <w:rsid w:val="00420380"/>
    <w:rsid w:val="00420F27"/>
    <w:rsid w:val="004222B8"/>
    <w:rsid w:val="00423383"/>
    <w:rsid w:val="004237BF"/>
    <w:rsid w:val="0042415C"/>
    <w:rsid w:val="0042496C"/>
    <w:rsid w:val="00425049"/>
    <w:rsid w:val="00425F10"/>
    <w:rsid w:val="00426038"/>
    <w:rsid w:val="0042708B"/>
    <w:rsid w:val="0043081F"/>
    <w:rsid w:val="004315FF"/>
    <w:rsid w:val="0043270B"/>
    <w:rsid w:val="00432DD0"/>
    <w:rsid w:val="004330D6"/>
    <w:rsid w:val="00433C18"/>
    <w:rsid w:val="00436B64"/>
    <w:rsid w:val="00436DE5"/>
    <w:rsid w:val="004408A5"/>
    <w:rsid w:val="00442245"/>
    <w:rsid w:val="00442F96"/>
    <w:rsid w:val="00443602"/>
    <w:rsid w:val="00443A54"/>
    <w:rsid w:val="00444405"/>
    <w:rsid w:val="00444598"/>
    <w:rsid w:val="0044583B"/>
    <w:rsid w:val="00445FE8"/>
    <w:rsid w:val="0044609A"/>
    <w:rsid w:val="00446993"/>
    <w:rsid w:val="00446F05"/>
    <w:rsid w:val="0044743E"/>
    <w:rsid w:val="0045086B"/>
    <w:rsid w:val="00452BD2"/>
    <w:rsid w:val="00453167"/>
    <w:rsid w:val="004536CB"/>
    <w:rsid w:val="00453D0F"/>
    <w:rsid w:val="00454121"/>
    <w:rsid w:val="00454528"/>
    <w:rsid w:val="00454784"/>
    <w:rsid w:val="004549FF"/>
    <w:rsid w:val="00454B9B"/>
    <w:rsid w:val="00455063"/>
    <w:rsid w:val="0045537C"/>
    <w:rsid w:val="00455786"/>
    <w:rsid w:val="00456151"/>
    <w:rsid w:val="004565E5"/>
    <w:rsid w:val="004603A9"/>
    <w:rsid w:val="0046155A"/>
    <w:rsid w:val="00461917"/>
    <w:rsid w:val="0046366A"/>
    <w:rsid w:val="004641B5"/>
    <w:rsid w:val="004649DF"/>
    <w:rsid w:val="00464C32"/>
    <w:rsid w:val="00464EBE"/>
    <w:rsid w:val="00464FE0"/>
    <w:rsid w:val="00467902"/>
    <w:rsid w:val="00467975"/>
    <w:rsid w:val="00467CF7"/>
    <w:rsid w:val="0047076D"/>
    <w:rsid w:val="00470EBC"/>
    <w:rsid w:val="004717F7"/>
    <w:rsid w:val="00471C57"/>
    <w:rsid w:val="00472ADC"/>
    <w:rsid w:val="00472BB8"/>
    <w:rsid w:val="0047388C"/>
    <w:rsid w:val="00474BA5"/>
    <w:rsid w:val="004766EF"/>
    <w:rsid w:val="004776F5"/>
    <w:rsid w:val="004801EE"/>
    <w:rsid w:val="00482A77"/>
    <w:rsid w:val="00484946"/>
    <w:rsid w:val="00484C3A"/>
    <w:rsid w:val="00486B0B"/>
    <w:rsid w:val="00487B46"/>
    <w:rsid w:val="00490AAB"/>
    <w:rsid w:val="00492791"/>
    <w:rsid w:val="00492EAC"/>
    <w:rsid w:val="00493362"/>
    <w:rsid w:val="00493642"/>
    <w:rsid w:val="00493D96"/>
    <w:rsid w:val="00494990"/>
    <w:rsid w:val="00495533"/>
    <w:rsid w:val="00495738"/>
    <w:rsid w:val="00495D84"/>
    <w:rsid w:val="00495DF2"/>
    <w:rsid w:val="00497160"/>
    <w:rsid w:val="004A00D8"/>
    <w:rsid w:val="004A0947"/>
    <w:rsid w:val="004A1AFF"/>
    <w:rsid w:val="004A1C4F"/>
    <w:rsid w:val="004A210D"/>
    <w:rsid w:val="004A2CA9"/>
    <w:rsid w:val="004A332E"/>
    <w:rsid w:val="004A4341"/>
    <w:rsid w:val="004A43C5"/>
    <w:rsid w:val="004A4CAA"/>
    <w:rsid w:val="004A575A"/>
    <w:rsid w:val="004A6A5E"/>
    <w:rsid w:val="004A7B64"/>
    <w:rsid w:val="004B0095"/>
    <w:rsid w:val="004B07C8"/>
    <w:rsid w:val="004B08A9"/>
    <w:rsid w:val="004B3278"/>
    <w:rsid w:val="004B3B75"/>
    <w:rsid w:val="004B5386"/>
    <w:rsid w:val="004B5EBE"/>
    <w:rsid w:val="004B6DEA"/>
    <w:rsid w:val="004B7C59"/>
    <w:rsid w:val="004C04F6"/>
    <w:rsid w:val="004C279F"/>
    <w:rsid w:val="004C3640"/>
    <w:rsid w:val="004C4CEC"/>
    <w:rsid w:val="004C528E"/>
    <w:rsid w:val="004C6E0E"/>
    <w:rsid w:val="004C75C6"/>
    <w:rsid w:val="004C7D37"/>
    <w:rsid w:val="004C7F32"/>
    <w:rsid w:val="004D03D7"/>
    <w:rsid w:val="004D0C69"/>
    <w:rsid w:val="004D0D75"/>
    <w:rsid w:val="004D111C"/>
    <w:rsid w:val="004D144C"/>
    <w:rsid w:val="004D4C96"/>
    <w:rsid w:val="004D5061"/>
    <w:rsid w:val="004D592C"/>
    <w:rsid w:val="004D6148"/>
    <w:rsid w:val="004D6AF5"/>
    <w:rsid w:val="004D7879"/>
    <w:rsid w:val="004D7B26"/>
    <w:rsid w:val="004E0F73"/>
    <w:rsid w:val="004E162D"/>
    <w:rsid w:val="004E1755"/>
    <w:rsid w:val="004E1882"/>
    <w:rsid w:val="004E39AA"/>
    <w:rsid w:val="004E5094"/>
    <w:rsid w:val="004E54FC"/>
    <w:rsid w:val="004E5EE8"/>
    <w:rsid w:val="004E6651"/>
    <w:rsid w:val="004E667A"/>
    <w:rsid w:val="004E66E2"/>
    <w:rsid w:val="004E6DC9"/>
    <w:rsid w:val="004E72D1"/>
    <w:rsid w:val="004F041A"/>
    <w:rsid w:val="004F0429"/>
    <w:rsid w:val="004F0864"/>
    <w:rsid w:val="004F0FBB"/>
    <w:rsid w:val="004F14A3"/>
    <w:rsid w:val="004F214E"/>
    <w:rsid w:val="004F2D59"/>
    <w:rsid w:val="004F2D87"/>
    <w:rsid w:val="004F34EB"/>
    <w:rsid w:val="004F4BC6"/>
    <w:rsid w:val="004F5BF7"/>
    <w:rsid w:val="004F62C5"/>
    <w:rsid w:val="004F728A"/>
    <w:rsid w:val="004F7BA8"/>
    <w:rsid w:val="00500F35"/>
    <w:rsid w:val="00501D65"/>
    <w:rsid w:val="00503589"/>
    <w:rsid w:val="00503C2E"/>
    <w:rsid w:val="005053E8"/>
    <w:rsid w:val="005058CE"/>
    <w:rsid w:val="00505D2B"/>
    <w:rsid w:val="0050712B"/>
    <w:rsid w:val="00507CE6"/>
    <w:rsid w:val="005109FC"/>
    <w:rsid w:val="005111B4"/>
    <w:rsid w:val="00512623"/>
    <w:rsid w:val="005148BB"/>
    <w:rsid w:val="00514B76"/>
    <w:rsid w:val="00515833"/>
    <w:rsid w:val="00516EA9"/>
    <w:rsid w:val="00517840"/>
    <w:rsid w:val="00520775"/>
    <w:rsid w:val="00520A80"/>
    <w:rsid w:val="00520C4C"/>
    <w:rsid w:val="00521F2B"/>
    <w:rsid w:val="00522306"/>
    <w:rsid w:val="005231BC"/>
    <w:rsid w:val="005231E7"/>
    <w:rsid w:val="00523C2E"/>
    <w:rsid w:val="00524911"/>
    <w:rsid w:val="0052577E"/>
    <w:rsid w:val="005266F2"/>
    <w:rsid w:val="00526721"/>
    <w:rsid w:val="00526FDF"/>
    <w:rsid w:val="00527192"/>
    <w:rsid w:val="00527B9F"/>
    <w:rsid w:val="0053117B"/>
    <w:rsid w:val="00531891"/>
    <w:rsid w:val="00531B24"/>
    <w:rsid w:val="005325D9"/>
    <w:rsid w:val="005326A9"/>
    <w:rsid w:val="00532944"/>
    <w:rsid w:val="00532B71"/>
    <w:rsid w:val="0053361D"/>
    <w:rsid w:val="00533AD4"/>
    <w:rsid w:val="005345F9"/>
    <w:rsid w:val="0053497A"/>
    <w:rsid w:val="00534AB2"/>
    <w:rsid w:val="005352B2"/>
    <w:rsid w:val="005356EE"/>
    <w:rsid w:val="0053587D"/>
    <w:rsid w:val="00535CBC"/>
    <w:rsid w:val="0053777F"/>
    <w:rsid w:val="005400F6"/>
    <w:rsid w:val="00540CA4"/>
    <w:rsid w:val="00541BD8"/>
    <w:rsid w:val="005420A1"/>
    <w:rsid w:val="00543090"/>
    <w:rsid w:val="00543491"/>
    <w:rsid w:val="0054390D"/>
    <w:rsid w:val="00543F0D"/>
    <w:rsid w:val="005442EB"/>
    <w:rsid w:val="00545A2F"/>
    <w:rsid w:val="00546A83"/>
    <w:rsid w:val="00547427"/>
    <w:rsid w:val="00547ACB"/>
    <w:rsid w:val="00547D40"/>
    <w:rsid w:val="0055219D"/>
    <w:rsid w:val="00552D91"/>
    <w:rsid w:val="00553044"/>
    <w:rsid w:val="00553127"/>
    <w:rsid w:val="00556101"/>
    <w:rsid w:val="005563F4"/>
    <w:rsid w:val="0055686E"/>
    <w:rsid w:val="00556EB6"/>
    <w:rsid w:val="00556EBA"/>
    <w:rsid w:val="00556F45"/>
    <w:rsid w:val="00557542"/>
    <w:rsid w:val="0055760D"/>
    <w:rsid w:val="0055765F"/>
    <w:rsid w:val="00560743"/>
    <w:rsid w:val="00560D89"/>
    <w:rsid w:val="005611D3"/>
    <w:rsid w:val="005613BE"/>
    <w:rsid w:val="005619F4"/>
    <w:rsid w:val="00563257"/>
    <w:rsid w:val="005636DA"/>
    <w:rsid w:val="00563E76"/>
    <w:rsid w:val="00564A75"/>
    <w:rsid w:val="005657F5"/>
    <w:rsid w:val="00566CB6"/>
    <w:rsid w:val="00570979"/>
    <w:rsid w:val="005711E2"/>
    <w:rsid w:val="0057134A"/>
    <w:rsid w:val="0057176B"/>
    <w:rsid w:val="0057211A"/>
    <w:rsid w:val="00572C6D"/>
    <w:rsid w:val="00573A01"/>
    <w:rsid w:val="00573FD5"/>
    <w:rsid w:val="00574611"/>
    <w:rsid w:val="005752FB"/>
    <w:rsid w:val="005754F7"/>
    <w:rsid w:val="0057655D"/>
    <w:rsid w:val="00577536"/>
    <w:rsid w:val="00577A14"/>
    <w:rsid w:val="00577CC5"/>
    <w:rsid w:val="0058012C"/>
    <w:rsid w:val="0058068B"/>
    <w:rsid w:val="00581610"/>
    <w:rsid w:val="00583603"/>
    <w:rsid w:val="00583C26"/>
    <w:rsid w:val="005840B7"/>
    <w:rsid w:val="00584BEE"/>
    <w:rsid w:val="005861FC"/>
    <w:rsid w:val="005901C8"/>
    <w:rsid w:val="00593BB6"/>
    <w:rsid w:val="00594635"/>
    <w:rsid w:val="005957C5"/>
    <w:rsid w:val="00597B24"/>
    <w:rsid w:val="005A0588"/>
    <w:rsid w:val="005A1142"/>
    <w:rsid w:val="005A2273"/>
    <w:rsid w:val="005A449A"/>
    <w:rsid w:val="005A54FD"/>
    <w:rsid w:val="005A5FF7"/>
    <w:rsid w:val="005A625A"/>
    <w:rsid w:val="005A78EA"/>
    <w:rsid w:val="005B0097"/>
    <w:rsid w:val="005B112D"/>
    <w:rsid w:val="005B12F8"/>
    <w:rsid w:val="005B1B4C"/>
    <w:rsid w:val="005B2106"/>
    <w:rsid w:val="005B3C0B"/>
    <w:rsid w:val="005B4095"/>
    <w:rsid w:val="005B55B2"/>
    <w:rsid w:val="005B577A"/>
    <w:rsid w:val="005B5F08"/>
    <w:rsid w:val="005B64BF"/>
    <w:rsid w:val="005B744C"/>
    <w:rsid w:val="005C0D69"/>
    <w:rsid w:val="005C2141"/>
    <w:rsid w:val="005C224D"/>
    <w:rsid w:val="005C3599"/>
    <w:rsid w:val="005C6066"/>
    <w:rsid w:val="005C74AA"/>
    <w:rsid w:val="005D05E5"/>
    <w:rsid w:val="005D363F"/>
    <w:rsid w:val="005D3CAB"/>
    <w:rsid w:val="005D46D6"/>
    <w:rsid w:val="005D47D1"/>
    <w:rsid w:val="005D56B5"/>
    <w:rsid w:val="005D5A52"/>
    <w:rsid w:val="005D78F3"/>
    <w:rsid w:val="005E0C0B"/>
    <w:rsid w:val="005E0F3B"/>
    <w:rsid w:val="005E3199"/>
    <w:rsid w:val="005E38C9"/>
    <w:rsid w:val="005E3B6F"/>
    <w:rsid w:val="005E4B47"/>
    <w:rsid w:val="005E4C9E"/>
    <w:rsid w:val="005E54C9"/>
    <w:rsid w:val="005E5F43"/>
    <w:rsid w:val="005F0C84"/>
    <w:rsid w:val="005F1A04"/>
    <w:rsid w:val="005F2128"/>
    <w:rsid w:val="005F3210"/>
    <w:rsid w:val="005F44B9"/>
    <w:rsid w:val="005F5B5A"/>
    <w:rsid w:val="005F716D"/>
    <w:rsid w:val="005F7732"/>
    <w:rsid w:val="00600818"/>
    <w:rsid w:val="00600AE7"/>
    <w:rsid w:val="0060182C"/>
    <w:rsid w:val="006030CF"/>
    <w:rsid w:val="00603680"/>
    <w:rsid w:val="0060369C"/>
    <w:rsid w:val="00603ADB"/>
    <w:rsid w:val="00604224"/>
    <w:rsid w:val="00605641"/>
    <w:rsid w:val="00605E6E"/>
    <w:rsid w:val="00606716"/>
    <w:rsid w:val="006067A6"/>
    <w:rsid w:val="006069AD"/>
    <w:rsid w:val="00606D5C"/>
    <w:rsid w:val="00607694"/>
    <w:rsid w:val="00607CBE"/>
    <w:rsid w:val="0061085F"/>
    <w:rsid w:val="00610D71"/>
    <w:rsid w:val="00612D51"/>
    <w:rsid w:val="00613D9D"/>
    <w:rsid w:val="00613F05"/>
    <w:rsid w:val="0061495D"/>
    <w:rsid w:val="00614E3A"/>
    <w:rsid w:val="0061550F"/>
    <w:rsid w:val="006175D4"/>
    <w:rsid w:val="00617BC3"/>
    <w:rsid w:val="006201B7"/>
    <w:rsid w:val="00620895"/>
    <w:rsid w:val="00620F52"/>
    <w:rsid w:val="0062286F"/>
    <w:rsid w:val="00623473"/>
    <w:rsid w:val="00623A1C"/>
    <w:rsid w:val="006247DF"/>
    <w:rsid w:val="0062546A"/>
    <w:rsid w:val="006259CB"/>
    <w:rsid w:val="0062755C"/>
    <w:rsid w:val="00627EC1"/>
    <w:rsid w:val="006303AA"/>
    <w:rsid w:val="00631DDD"/>
    <w:rsid w:val="00632246"/>
    <w:rsid w:val="00632CE4"/>
    <w:rsid w:val="00635B36"/>
    <w:rsid w:val="006405E3"/>
    <w:rsid w:val="006407B1"/>
    <w:rsid w:val="00640947"/>
    <w:rsid w:val="00641EAB"/>
    <w:rsid w:val="00642BF7"/>
    <w:rsid w:val="00643FEB"/>
    <w:rsid w:val="0064459C"/>
    <w:rsid w:val="0064485E"/>
    <w:rsid w:val="0064511D"/>
    <w:rsid w:val="00645D4A"/>
    <w:rsid w:val="006479F5"/>
    <w:rsid w:val="00650CEC"/>
    <w:rsid w:val="00650DFA"/>
    <w:rsid w:val="006531A8"/>
    <w:rsid w:val="006532A4"/>
    <w:rsid w:val="00653463"/>
    <w:rsid w:val="006538CE"/>
    <w:rsid w:val="00654967"/>
    <w:rsid w:val="00654D90"/>
    <w:rsid w:val="00654DC2"/>
    <w:rsid w:val="00654EF1"/>
    <w:rsid w:val="00655A09"/>
    <w:rsid w:val="00655B13"/>
    <w:rsid w:val="00655E54"/>
    <w:rsid w:val="00656011"/>
    <w:rsid w:val="00660907"/>
    <w:rsid w:val="00661BDC"/>
    <w:rsid w:val="006620CC"/>
    <w:rsid w:val="00662EF5"/>
    <w:rsid w:val="006640F8"/>
    <w:rsid w:val="00664CC9"/>
    <w:rsid w:val="00670C88"/>
    <w:rsid w:val="00671737"/>
    <w:rsid w:val="0067188B"/>
    <w:rsid w:val="0067220F"/>
    <w:rsid w:val="00672C67"/>
    <w:rsid w:val="00672ECE"/>
    <w:rsid w:val="0067313F"/>
    <w:rsid w:val="00673CA2"/>
    <w:rsid w:val="00673CC1"/>
    <w:rsid w:val="00674ADD"/>
    <w:rsid w:val="0067601B"/>
    <w:rsid w:val="00676B28"/>
    <w:rsid w:val="00680459"/>
    <w:rsid w:val="00681725"/>
    <w:rsid w:val="00681D44"/>
    <w:rsid w:val="006834C5"/>
    <w:rsid w:val="00683E0B"/>
    <w:rsid w:val="00684785"/>
    <w:rsid w:val="0068488B"/>
    <w:rsid w:val="006867F1"/>
    <w:rsid w:val="0068694C"/>
    <w:rsid w:val="00686B04"/>
    <w:rsid w:val="00686BC6"/>
    <w:rsid w:val="00690232"/>
    <w:rsid w:val="006902A0"/>
    <w:rsid w:val="006915C7"/>
    <w:rsid w:val="00692007"/>
    <w:rsid w:val="006946E6"/>
    <w:rsid w:val="0069493B"/>
    <w:rsid w:val="00694E30"/>
    <w:rsid w:val="0069515A"/>
    <w:rsid w:val="006954BD"/>
    <w:rsid w:val="00697CDB"/>
    <w:rsid w:val="006A44F5"/>
    <w:rsid w:val="006A5678"/>
    <w:rsid w:val="006A5974"/>
    <w:rsid w:val="006A6CEB"/>
    <w:rsid w:val="006A6D71"/>
    <w:rsid w:val="006A7569"/>
    <w:rsid w:val="006B0023"/>
    <w:rsid w:val="006B0051"/>
    <w:rsid w:val="006B02A3"/>
    <w:rsid w:val="006B08A9"/>
    <w:rsid w:val="006B138D"/>
    <w:rsid w:val="006B1A1F"/>
    <w:rsid w:val="006B2BD3"/>
    <w:rsid w:val="006B45DD"/>
    <w:rsid w:val="006B5604"/>
    <w:rsid w:val="006B5F02"/>
    <w:rsid w:val="006B70D9"/>
    <w:rsid w:val="006B7D75"/>
    <w:rsid w:val="006C04BA"/>
    <w:rsid w:val="006C144B"/>
    <w:rsid w:val="006C1E27"/>
    <w:rsid w:val="006C2B2D"/>
    <w:rsid w:val="006C4BA9"/>
    <w:rsid w:val="006C5562"/>
    <w:rsid w:val="006C6FA8"/>
    <w:rsid w:val="006D0098"/>
    <w:rsid w:val="006D0443"/>
    <w:rsid w:val="006D070C"/>
    <w:rsid w:val="006D13B6"/>
    <w:rsid w:val="006D1CA6"/>
    <w:rsid w:val="006D223F"/>
    <w:rsid w:val="006D28D9"/>
    <w:rsid w:val="006D3C21"/>
    <w:rsid w:val="006D4045"/>
    <w:rsid w:val="006D41E7"/>
    <w:rsid w:val="006D4F78"/>
    <w:rsid w:val="006D547A"/>
    <w:rsid w:val="006D7060"/>
    <w:rsid w:val="006E06C5"/>
    <w:rsid w:val="006E09EA"/>
    <w:rsid w:val="006E0A28"/>
    <w:rsid w:val="006E0FD4"/>
    <w:rsid w:val="006E171C"/>
    <w:rsid w:val="006E21E3"/>
    <w:rsid w:val="006E2861"/>
    <w:rsid w:val="006E3069"/>
    <w:rsid w:val="006E43A7"/>
    <w:rsid w:val="006E572C"/>
    <w:rsid w:val="006E63F7"/>
    <w:rsid w:val="006E74AF"/>
    <w:rsid w:val="006E7CDD"/>
    <w:rsid w:val="006F1306"/>
    <w:rsid w:val="006F1D09"/>
    <w:rsid w:val="006F4C4E"/>
    <w:rsid w:val="006F533D"/>
    <w:rsid w:val="006F55AE"/>
    <w:rsid w:val="006F5BA1"/>
    <w:rsid w:val="006F7748"/>
    <w:rsid w:val="006F7D01"/>
    <w:rsid w:val="0070167B"/>
    <w:rsid w:val="00702D84"/>
    <w:rsid w:val="00706D83"/>
    <w:rsid w:val="00706F23"/>
    <w:rsid w:val="007074EF"/>
    <w:rsid w:val="00707758"/>
    <w:rsid w:val="00710B39"/>
    <w:rsid w:val="0071216D"/>
    <w:rsid w:val="00712EE4"/>
    <w:rsid w:val="00713196"/>
    <w:rsid w:val="00713DDC"/>
    <w:rsid w:val="007145C0"/>
    <w:rsid w:val="00714662"/>
    <w:rsid w:val="007152C5"/>
    <w:rsid w:val="007158E0"/>
    <w:rsid w:val="00716F3D"/>
    <w:rsid w:val="0071783D"/>
    <w:rsid w:val="007201D9"/>
    <w:rsid w:val="00720C95"/>
    <w:rsid w:val="007210EA"/>
    <w:rsid w:val="00721673"/>
    <w:rsid w:val="007222FB"/>
    <w:rsid w:val="00722AF8"/>
    <w:rsid w:val="007248E5"/>
    <w:rsid w:val="0072534B"/>
    <w:rsid w:val="00725C5D"/>
    <w:rsid w:val="0073016C"/>
    <w:rsid w:val="00730333"/>
    <w:rsid w:val="00730A0A"/>
    <w:rsid w:val="00730FC9"/>
    <w:rsid w:val="0073415D"/>
    <w:rsid w:val="00734298"/>
    <w:rsid w:val="00734EE7"/>
    <w:rsid w:val="0073534F"/>
    <w:rsid w:val="00740244"/>
    <w:rsid w:val="0074076F"/>
    <w:rsid w:val="00742EDA"/>
    <w:rsid w:val="0074430A"/>
    <w:rsid w:val="00745CCE"/>
    <w:rsid w:val="00746A17"/>
    <w:rsid w:val="00747BB3"/>
    <w:rsid w:val="00747F13"/>
    <w:rsid w:val="007500FE"/>
    <w:rsid w:val="0075030C"/>
    <w:rsid w:val="00751918"/>
    <w:rsid w:val="00753E01"/>
    <w:rsid w:val="007543AB"/>
    <w:rsid w:val="00754A28"/>
    <w:rsid w:val="00757248"/>
    <w:rsid w:val="00760C7F"/>
    <w:rsid w:val="00760CAD"/>
    <w:rsid w:val="007627F2"/>
    <w:rsid w:val="00762E1D"/>
    <w:rsid w:val="00763F03"/>
    <w:rsid w:val="007642C9"/>
    <w:rsid w:val="007646F7"/>
    <w:rsid w:val="00764F11"/>
    <w:rsid w:val="0076606B"/>
    <w:rsid w:val="00766EB7"/>
    <w:rsid w:val="00767682"/>
    <w:rsid w:val="0076769A"/>
    <w:rsid w:val="00767ED7"/>
    <w:rsid w:val="0077113E"/>
    <w:rsid w:val="00772BF6"/>
    <w:rsid w:val="007743E2"/>
    <w:rsid w:val="00775C22"/>
    <w:rsid w:val="00776BEF"/>
    <w:rsid w:val="00776E74"/>
    <w:rsid w:val="00777ABE"/>
    <w:rsid w:val="00780C51"/>
    <w:rsid w:val="0078102B"/>
    <w:rsid w:val="00781EDB"/>
    <w:rsid w:val="00791118"/>
    <w:rsid w:val="007927B1"/>
    <w:rsid w:val="00793396"/>
    <w:rsid w:val="00793CD2"/>
    <w:rsid w:val="00794E0B"/>
    <w:rsid w:val="007965E8"/>
    <w:rsid w:val="00797532"/>
    <w:rsid w:val="007A1948"/>
    <w:rsid w:val="007A343C"/>
    <w:rsid w:val="007A3959"/>
    <w:rsid w:val="007A4D9F"/>
    <w:rsid w:val="007A51C9"/>
    <w:rsid w:val="007A69A8"/>
    <w:rsid w:val="007A6DEF"/>
    <w:rsid w:val="007A71B1"/>
    <w:rsid w:val="007B0035"/>
    <w:rsid w:val="007B06A8"/>
    <w:rsid w:val="007B1238"/>
    <w:rsid w:val="007B273D"/>
    <w:rsid w:val="007B279E"/>
    <w:rsid w:val="007B31E6"/>
    <w:rsid w:val="007B33E7"/>
    <w:rsid w:val="007B39BA"/>
    <w:rsid w:val="007B3D95"/>
    <w:rsid w:val="007B4674"/>
    <w:rsid w:val="007B4796"/>
    <w:rsid w:val="007B4A11"/>
    <w:rsid w:val="007B4C7D"/>
    <w:rsid w:val="007B71D3"/>
    <w:rsid w:val="007B748A"/>
    <w:rsid w:val="007B7852"/>
    <w:rsid w:val="007C067A"/>
    <w:rsid w:val="007C1078"/>
    <w:rsid w:val="007C3F4D"/>
    <w:rsid w:val="007C5274"/>
    <w:rsid w:val="007C5297"/>
    <w:rsid w:val="007C5EFD"/>
    <w:rsid w:val="007C65F7"/>
    <w:rsid w:val="007C6F4D"/>
    <w:rsid w:val="007C7E87"/>
    <w:rsid w:val="007D055C"/>
    <w:rsid w:val="007D0C27"/>
    <w:rsid w:val="007D0EFC"/>
    <w:rsid w:val="007D0FDF"/>
    <w:rsid w:val="007D14F9"/>
    <w:rsid w:val="007D1D4C"/>
    <w:rsid w:val="007D1FF0"/>
    <w:rsid w:val="007D25E3"/>
    <w:rsid w:val="007D2C1A"/>
    <w:rsid w:val="007D2CFF"/>
    <w:rsid w:val="007D3010"/>
    <w:rsid w:val="007D3875"/>
    <w:rsid w:val="007D3C51"/>
    <w:rsid w:val="007D5129"/>
    <w:rsid w:val="007D5652"/>
    <w:rsid w:val="007D58C5"/>
    <w:rsid w:val="007D6957"/>
    <w:rsid w:val="007D6A80"/>
    <w:rsid w:val="007D78B0"/>
    <w:rsid w:val="007E051A"/>
    <w:rsid w:val="007E13B8"/>
    <w:rsid w:val="007E15AD"/>
    <w:rsid w:val="007E323D"/>
    <w:rsid w:val="007E3FB8"/>
    <w:rsid w:val="007E4D77"/>
    <w:rsid w:val="007E4FAA"/>
    <w:rsid w:val="007E667A"/>
    <w:rsid w:val="007E6F57"/>
    <w:rsid w:val="007E713E"/>
    <w:rsid w:val="007E756A"/>
    <w:rsid w:val="007F0F01"/>
    <w:rsid w:val="007F1275"/>
    <w:rsid w:val="007F2EDC"/>
    <w:rsid w:val="007F3602"/>
    <w:rsid w:val="007F376A"/>
    <w:rsid w:val="007F38A5"/>
    <w:rsid w:val="007F4624"/>
    <w:rsid w:val="007F4791"/>
    <w:rsid w:val="007F59BC"/>
    <w:rsid w:val="007F5E08"/>
    <w:rsid w:val="007F75CD"/>
    <w:rsid w:val="007F7B0F"/>
    <w:rsid w:val="0080039C"/>
    <w:rsid w:val="00801451"/>
    <w:rsid w:val="00801B1A"/>
    <w:rsid w:val="00801C80"/>
    <w:rsid w:val="008020F4"/>
    <w:rsid w:val="00802B5E"/>
    <w:rsid w:val="00802DDF"/>
    <w:rsid w:val="008034DC"/>
    <w:rsid w:val="00803D49"/>
    <w:rsid w:val="00803ED0"/>
    <w:rsid w:val="0080447B"/>
    <w:rsid w:val="00804923"/>
    <w:rsid w:val="00804924"/>
    <w:rsid w:val="00804DF2"/>
    <w:rsid w:val="008050F5"/>
    <w:rsid w:val="008051AA"/>
    <w:rsid w:val="00805335"/>
    <w:rsid w:val="00806F48"/>
    <w:rsid w:val="00807540"/>
    <w:rsid w:val="00814405"/>
    <w:rsid w:val="00814855"/>
    <w:rsid w:val="00815016"/>
    <w:rsid w:val="008150A3"/>
    <w:rsid w:val="0081593C"/>
    <w:rsid w:val="00815D0B"/>
    <w:rsid w:val="00815F92"/>
    <w:rsid w:val="0081687D"/>
    <w:rsid w:val="008179FE"/>
    <w:rsid w:val="00821FD5"/>
    <w:rsid w:val="00822ACB"/>
    <w:rsid w:val="00823ECC"/>
    <w:rsid w:val="00824699"/>
    <w:rsid w:val="00826879"/>
    <w:rsid w:val="00826FAA"/>
    <w:rsid w:val="00827B76"/>
    <w:rsid w:val="0083072D"/>
    <w:rsid w:val="00830BB1"/>
    <w:rsid w:val="0083177F"/>
    <w:rsid w:val="00831869"/>
    <w:rsid w:val="0083198A"/>
    <w:rsid w:val="00832076"/>
    <w:rsid w:val="0083249D"/>
    <w:rsid w:val="0083268C"/>
    <w:rsid w:val="0083335C"/>
    <w:rsid w:val="008352E6"/>
    <w:rsid w:val="00835587"/>
    <w:rsid w:val="00836338"/>
    <w:rsid w:val="0083687B"/>
    <w:rsid w:val="008400C6"/>
    <w:rsid w:val="00840ADC"/>
    <w:rsid w:val="00840EA7"/>
    <w:rsid w:val="00841B2A"/>
    <w:rsid w:val="00841E19"/>
    <w:rsid w:val="00841F55"/>
    <w:rsid w:val="00842045"/>
    <w:rsid w:val="008427BE"/>
    <w:rsid w:val="00843678"/>
    <w:rsid w:val="00844510"/>
    <w:rsid w:val="00844647"/>
    <w:rsid w:val="0084475C"/>
    <w:rsid w:val="00853311"/>
    <w:rsid w:val="008546CB"/>
    <w:rsid w:val="00855123"/>
    <w:rsid w:val="008558EF"/>
    <w:rsid w:val="008567AE"/>
    <w:rsid w:val="008577EC"/>
    <w:rsid w:val="008608F9"/>
    <w:rsid w:val="008614E3"/>
    <w:rsid w:val="00861676"/>
    <w:rsid w:val="0086248C"/>
    <w:rsid w:val="00862C2B"/>
    <w:rsid w:val="00863034"/>
    <w:rsid w:val="008636EB"/>
    <w:rsid w:val="00864631"/>
    <w:rsid w:val="00864C21"/>
    <w:rsid w:val="00864C70"/>
    <w:rsid w:val="00864E46"/>
    <w:rsid w:val="00866F28"/>
    <w:rsid w:val="0086718A"/>
    <w:rsid w:val="0086792D"/>
    <w:rsid w:val="00867E7D"/>
    <w:rsid w:val="008709C1"/>
    <w:rsid w:val="008719F0"/>
    <w:rsid w:val="00871A53"/>
    <w:rsid w:val="00871DC0"/>
    <w:rsid w:val="00871DC5"/>
    <w:rsid w:val="0087204C"/>
    <w:rsid w:val="0087330A"/>
    <w:rsid w:val="00874277"/>
    <w:rsid w:val="0087570F"/>
    <w:rsid w:val="00876700"/>
    <w:rsid w:val="00876DC2"/>
    <w:rsid w:val="0087744E"/>
    <w:rsid w:val="0088016C"/>
    <w:rsid w:val="00880F6E"/>
    <w:rsid w:val="00881984"/>
    <w:rsid w:val="00882D6F"/>
    <w:rsid w:val="008832B6"/>
    <w:rsid w:val="008832E8"/>
    <w:rsid w:val="008839C4"/>
    <w:rsid w:val="008847FC"/>
    <w:rsid w:val="00884FBF"/>
    <w:rsid w:val="00887401"/>
    <w:rsid w:val="00887514"/>
    <w:rsid w:val="00890B5E"/>
    <w:rsid w:val="008916A2"/>
    <w:rsid w:val="00893D09"/>
    <w:rsid w:val="008947DE"/>
    <w:rsid w:val="00895EF7"/>
    <w:rsid w:val="008961BE"/>
    <w:rsid w:val="008A10FD"/>
    <w:rsid w:val="008A1EB2"/>
    <w:rsid w:val="008A1EB3"/>
    <w:rsid w:val="008A1F97"/>
    <w:rsid w:val="008A4515"/>
    <w:rsid w:val="008A46A1"/>
    <w:rsid w:val="008A5A2C"/>
    <w:rsid w:val="008A5C06"/>
    <w:rsid w:val="008A68D5"/>
    <w:rsid w:val="008B037E"/>
    <w:rsid w:val="008B0567"/>
    <w:rsid w:val="008B24A8"/>
    <w:rsid w:val="008B25C7"/>
    <w:rsid w:val="008B261A"/>
    <w:rsid w:val="008B2885"/>
    <w:rsid w:val="008B2F53"/>
    <w:rsid w:val="008B3E08"/>
    <w:rsid w:val="008B6DAB"/>
    <w:rsid w:val="008C123C"/>
    <w:rsid w:val="008C164E"/>
    <w:rsid w:val="008C1982"/>
    <w:rsid w:val="008C2225"/>
    <w:rsid w:val="008C27F5"/>
    <w:rsid w:val="008C3907"/>
    <w:rsid w:val="008C3922"/>
    <w:rsid w:val="008C39F6"/>
    <w:rsid w:val="008C5071"/>
    <w:rsid w:val="008C66CF"/>
    <w:rsid w:val="008C67FB"/>
    <w:rsid w:val="008C7BAB"/>
    <w:rsid w:val="008D0EF7"/>
    <w:rsid w:val="008D10CF"/>
    <w:rsid w:val="008D11A1"/>
    <w:rsid w:val="008D1E3B"/>
    <w:rsid w:val="008D24C7"/>
    <w:rsid w:val="008D37A5"/>
    <w:rsid w:val="008D3B2A"/>
    <w:rsid w:val="008D4119"/>
    <w:rsid w:val="008D4AE4"/>
    <w:rsid w:val="008D5237"/>
    <w:rsid w:val="008D606D"/>
    <w:rsid w:val="008D6181"/>
    <w:rsid w:val="008D7674"/>
    <w:rsid w:val="008E067B"/>
    <w:rsid w:val="008E0AA1"/>
    <w:rsid w:val="008E1CDB"/>
    <w:rsid w:val="008E2069"/>
    <w:rsid w:val="008E2392"/>
    <w:rsid w:val="008E2A44"/>
    <w:rsid w:val="008E4D4C"/>
    <w:rsid w:val="008E53F7"/>
    <w:rsid w:val="008E6ADD"/>
    <w:rsid w:val="008E756E"/>
    <w:rsid w:val="008E7CA0"/>
    <w:rsid w:val="008F0699"/>
    <w:rsid w:val="008F1CE7"/>
    <w:rsid w:val="008F347E"/>
    <w:rsid w:val="008F5E66"/>
    <w:rsid w:val="008F63DD"/>
    <w:rsid w:val="008F67D8"/>
    <w:rsid w:val="008F70B1"/>
    <w:rsid w:val="008F7FDD"/>
    <w:rsid w:val="00900576"/>
    <w:rsid w:val="00902680"/>
    <w:rsid w:val="00904F1B"/>
    <w:rsid w:val="00905C64"/>
    <w:rsid w:val="00906AB4"/>
    <w:rsid w:val="00907707"/>
    <w:rsid w:val="00907F30"/>
    <w:rsid w:val="00910523"/>
    <w:rsid w:val="00910675"/>
    <w:rsid w:val="00910927"/>
    <w:rsid w:val="00910982"/>
    <w:rsid w:val="0091125D"/>
    <w:rsid w:val="00911ACB"/>
    <w:rsid w:val="00914C87"/>
    <w:rsid w:val="0091646F"/>
    <w:rsid w:val="009167CB"/>
    <w:rsid w:val="00916B6D"/>
    <w:rsid w:val="00917BE8"/>
    <w:rsid w:val="00917F00"/>
    <w:rsid w:val="009215EA"/>
    <w:rsid w:val="009231A8"/>
    <w:rsid w:val="00923750"/>
    <w:rsid w:val="00924392"/>
    <w:rsid w:val="0092487B"/>
    <w:rsid w:val="00924F7B"/>
    <w:rsid w:val="00925587"/>
    <w:rsid w:val="009257C4"/>
    <w:rsid w:val="009258AF"/>
    <w:rsid w:val="00925E57"/>
    <w:rsid w:val="00926A35"/>
    <w:rsid w:val="009271F1"/>
    <w:rsid w:val="00927250"/>
    <w:rsid w:val="0092730F"/>
    <w:rsid w:val="0092767C"/>
    <w:rsid w:val="00932F24"/>
    <w:rsid w:val="009335B4"/>
    <w:rsid w:val="00933688"/>
    <w:rsid w:val="00933EEC"/>
    <w:rsid w:val="00934027"/>
    <w:rsid w:val="00934BCD"/>
    <w:rsid w:val="00934C71"/>
    <w:rsid w:val="009361E3"/>
    <w:rsid w:val="009366C9"/>
    <w:rsid w:val="00936A99"/>
    <w:rsid w:val="00937703"/>
    <w:rsid w:val="009411E2"/>
    <w:rsid w:val="00942033"/>
    <w:rsid w:val="0094246F"/>
    <w:rsid w:val="0094569A"/>
    <w:rsid w:val="00945BFF"/>
    <w:rsid w:val="00945C48"/>
    <w:rsid w:val="009468E3"/>
    <w:rsid w:val="00946DF9"/>
    <w:rsid w:val="00947C05"/>
    <w:rsid w:val="00950F84"/>
    <w:rsid w:val="0095107C"/>
    <w:rsid w:val="00952187"/>
    <w:rsid w:val="00953CE2"/>
    <w:rsid w:val="009547B7"/>
    <w:rsid w:val="00954971"/>
    <w:rsid w:val="009549E8"/>
    <w:rsid w:val="00954C81"/>
    <w:rsid w:val="00955AD2"/>
    <w:rsid w:val="00956293"/>
    <w:rsid w:val="00957698"/>
    <w:rsid w:val="00960128"/>
    <w:rsid w:val="009608E7"/>
    <w:rsid w:val="00960AC8"/>
    <w:rsid w:val="00961448"/>
    <w:rsid w:val="0096333C"/>
    <w:rsid w:val="00963A35"/>
    <w:rsid w:val="00963B4F"/>
    <w:rsid w:val="0096566A"/>
    <w:rsid w:val="00965F75"/>
    <w:rsid w:val="00967AAB"/>
    <w:rsid w:val="00970366"/>
    <w:rsid w:val="00971898"/>
    <w:rsid w:val="009748EE"/>
    <w:rsid w:val="0097622F"/>
    <w:rsid w:val="009766B0"/>
    <w:rsid w:val="00976949"/>
    <w:rsid w:val="009803C3"/>
    <w:rsid w:val="00980716"/>
    <w:rsid w:val="00980B6F"/>
    <w:rsid w:val="00980E06"/>
    <w:rsid w:val="0098289D"/>
    <w:rsid w:val="009829B5"/>
    <w:rsid w:val="00982B1F"/>
    <w:rsid w:val="00983E8F"/>
    <w:rsid w:val="00983EA9"/>
    <w:rsid w:val="0098564E"/>
    <w:rsid w:val="00985C77"/>
    <w:rsid w:val="00985DFC"/>
    <w:rsid w:val="00986F17"/>
    <w:rsid w:val="00987338"/>
    <w:rsid w:val="00987EF4"/>
    <w:rsid w:val="00990254"/>
    <w:rsid w:val="00991507"/>
    <w:rsid w:val="00991D42"/>
    <w:rsid w:val="00992986"/>
    <w:rsid w:val="0099345B"/>
    <w:rsid w:val="009938AC"/>
    <w:rsid w:val="00993B39"/>
    <w:rsid w:val="00994026"/>
    <w:rsid w:val="00994A91"/>
    <w:rsid w:val="00994F61"/>
    <w:rsid w:val="00995491"/>
    <w:rsid w:val="00995C84"/>
    <w:rsid w:val="00997EFE"/>
    <w:rsid w:val="009A0316"/>
    <w:rsid w:val="009A10E0"/>
    <w:rsid w:val="009A13FD"/>
    <w:rsid w:val="009A1958"/>
    <w:rsid w:val="009A2F90"/>
    <w:rsid w:val="009A3540"/>
    <w:rsid w:val="009A3E49"/>
    <w:rsid w:val="009A5771"/>
    <w:rsid w:val="009A6C9C"/>
    <w:rsid w:val="009A6D10"/>
    <w:rsid w:val="009A6D6A"/>
    <w:rsid w:val="009A7865"/>
    <w:rsid w:val="009B099C"/>
    <w:rsid w:val="009B1824"/>
    <w:rsid w:val="009B1CD9"/>
    <w:rsid w:val="009B320C"/>
    <w:rsid w:val="009B3893"/>
    <w:rsid w:val="009B45C2"/>
    <w:rsid w:val="009B4AEF"/>
    <w:rsid w:val="009B5410"/>
    <w:rsid w:val="009B578E"/>
    <w:rsid w:val="009B5BF6"/>
    <w:rsid w:val="009B6420"/>
    <w:rsid w:val="009B6C57"/>
    <w:rsid w:val="009B6DA8"/>
    <w:rsid w:val="009B6DB0"/>
    <w:rsid w:val="009B7971"/>
    <w:rsid w:val="009C0201"/>
    <w:rsid w:val="009C16BA"/>
    <w:rsid w:val="009C1C84"/>
    <w:rsid w:val="009C1DA1"/>
    <w:rsid w:val="009C3EEB"/>
    <w:rsid w:val="009C3EF8"/>
    <w:rsid w:val="009C4B4F"/>
    <w:rsid w:val="009C6A88"/>
    <w:rsid w:val="009D074D"/>
    <w:rsid w:val="009D15ED"/>
    <w:rsid w:val="009D268C"/>
    <w:rsid w:val="009D4A25"/>
    <w:rsid w:val="009D4BEE"/>
    <w:rsid w:val="009D6451"/>
    <w:rsid w:val="009D6713"/>
    <w:rsid w:val="009D6A98"/>
    <w:rsid w:val="009D759A"/>
    <w:rsid w:val="009D7D97"/>
    <w:rsid w:val="009E1BB9"/>
    <w:rsid w:val="009E335F"/>
    <w:rsid w:val="009E3569"/>
    <w:rsid w:val="009E37D2"/>
    <w:rsid w:val="009E3A98"/>
    <w:rsid w:val="009E48E1"/>
    <w:rsid w:val="009E48E7"/>
    <w:rsid w:val="009E5D70"/>
    <w:rsid w:val="009E5E3C"/>
    <w:rsid w:val="009E624E"/>
    <w:rsid w:val="009E6E4D"/>
    <w:rsid w:val="009E7111"/>
    <w:rsid w:val="009E7798"/>
    <w:rsid w:val="009F13E0"/>
    <w:rsid w:val="009F1E55"/>
    <w:rsid w:val="009F1F77"/>
    <w:rsid w:val="009F2FDE"/>
    <w:rsid w:val="009F435B"/>
    <w:rsid w:val="009F4FF0"/>
    <w:rsid w:val="009F5D20"/>
    <w:rsid w:val="009F6343"/>
    <w:rsid w:val="00A00EA5"/>
    <w:rsid w:val="00A028CB"/>
    <w:rsid w:val="00A02B6E"/>
    <w:rsid w:val="00A04026"/>
    <w:rsid w:val="00A04B9C"/>
    <w:rsid w:val="00A057B3"/>
    <w:rsid w:val="00A05D0D"/>
    <w:rsid w:val="00A0748A"/>
    <w:rsid w:val="00A07CD0"/>
    <w:rsid w:val="00A112EF"/>
    <w:rsid w:val="00A11D54"/>
    <w:rsid w:val="00A127E6"/>
    <w:rsid w:val="00A13547"/>
    <w:rsid w:val="00A140E3"/>
    <w:rsid w:val="00A141C0"/>
    <w:rsid w:val="00A145E4"/>
    <w:rsid w:val="00A15B5D"/>
    <w:rsid w:val="00A15B98"/>
    <w:rsid w:val="00A16D21"/>
    <w:rsid w:val="00A16D57"/>
    <w:rsid w:val="00A2138C"/>
    <w:rsid w:val="00A21B2E"/>
    <w:rsid w:val="00A222AA"/>
    <w:rsid w:val="00A225CC"/>
    <w:rsid w:val="00A2404D"/>
    <w:rsid w:val="00A240A5"/>
    <w:rsid w:val="00A2490B"/>
    <w:rsid w:val="00A24E5C"/>
    <w:rsid w:val="00A31B5F"/>
    <w:rsid w:val="00A31C13"/>
    <w:rsid w:val="00A31F89"/>
    <w:rsid w:val="00A322AA"/>
    <w:rsid w:val="00A331B6"/>
    <w:rsid w:val="00A337C2"/>
    <w:rsid w:val="00A33EC9"/>
    <w:rsid w:val="00A34E26"/>
    <w:rsid w:val="00A36732"/>
    <w:rsid w:val="00A3681D"/>
    <w:rsid w:val="00A369EB"/>
    <w:rsid w:val="00A36EA7"/>
    <w:rsid w:val="00A37263"/>
    <w:rsid w:val="00A41AFC"/>
    <w:rsid w:val="00A4217D"/>
    <w:rsid w:val="00A426FC"/>
    <w:rsid w:val="00A44656"/>
    <w:rsid w:val="00A44BFB"/>
    <w:rsid w:val="00A453AC"/>
    <w:rsid w:val="00A466B3"/>
    <w:rsid w:val="00A478B1"/>
    <w:rsid w:val="00A50003"/>
    <w:rsid w:val="00A50FD2"/>
    <w:rsid w:val="00A51CB7"/>
    <w:rsid w:val="00A51D5E"/>
    <w:rsid w:val="00A52FDE"/>
    <w:rsid w:val="00A5381D"/>
    <w:rsid w:val="00A553AD"/>
    <w:rsid w:val="00A55839"/>
    <w:rsid w:val="00A55888"/>
    <w:rsid w:val="00A55903"/>
    <w:rsid w:val="00A56A10"/>
    <w:rsid w:val="00A5708D"/>
    <w:rsid w:val="00A600BB"/>
    <w:rsid w:val="00A601AE"/>
    <w:rsid w:val="00A60669"/>
    <w:rsid w:val="00A608B7"/>
    <w:rsid w:val="00A60E19"/>
    <w:rsid w:val="00A614F0"/>
    <w:rsid w:val="00A61672"/>
    <w:rsid w:val="00A619EC"/>
    <w:rsid w:val="00A623F7"/>
    <w:rsid w:val="00A62F6A"/>
    <w:rsid w:val="00A63F1F"/>
    <w:rsid w:val="00A64BFC"/>
    <w:rsid w:val="00A65155"/>
    <w:rsid w:val="00A66131"/>
    <w:rsid w:val="00A67201"/>
    <w:rsid w:val="00A708E7"/>
    <w:rsid w:val="00A71E83"/>
    <w:rsid w:val="00A72C2B"/>
    <w:rsid w:val="00A734AE"/>
    <w:rsid w:val="00A73806"/>
    <w:rsid w:val="00A73B63"/>
    <w:rsid w:val="00A73F22"/>
    <w:rsid w:val="00A75489"/>
    <w:rsid w:val="00A75F27"/>
    <w:rsid w:val="00A7750F"/>
    <w:rsid w:val="00A800A8"/>
    <w:rsid w:val="00A8036E"/>
    <w:rsid w:val="00A80706"/>
    <w:rsid w:val="00A80DDA"/>
    <w:rsid w:val="00A80ED8"/>
    <w:rsid w:val="00A80F88"/>
    <w:rsid w:val="00A81833"/>
    <w:rsid w:val="00A84D27"/>
    <w:rsid w:val="00A85CDF"/>
    <w:rsid w:val="00A85CFD"/>
    <w:rsid w:val="00A86AB7"/>
    <w:rsid w:val="00A86D11"/>
    <w:rsid w:val="00A90015"/>
    <w:rsid w:val="00A91A96"/>
    <w:rsid w:val="00A92934"/>
    <w:rsid w:val="00A93D4A"/>
    <w:rsid w:val="00A93E82"/>
    <w:rsid w:val="00A9520F"/>
    <w:rsid w:val="00A969BC"/>
    <w:rsid w:val="00A96A81"/>
    <w:rsid w:val="00A96E87"/>
    <w:rsid w:val="00AA141F"/>
    <w:rsid w:val="00AA190A"/>
    <w:rsid w:val="00AA2027"/>
    <w:rsid w:val="00AA3598"/>
    <w:rsid w:val="00AA4003"/>
    <w:rsid w:val="00AA41AC"/>
    <w:rsid w:val="00AA5AD6"/>
    <w:rsid w:val="00AA6B21"/>
    <w:rsid w:val="00AA6E0C"/>
    <w:rsid w:val="00AA7E16"/>
    <w:rsid w:val="00AB057F"/>
    <w:rsid w:val="00AB0ADE"/>
    <w:rsid w:val="00AB17DE"/>
    <w:rsid w:val="00AB2B62"/>
    <w:rsid w:val="00AB332C"/>
    <w:rsid w:val="00AB3F82"/>
    <w:rsid w:val="00AB4403"/>
    <w:rsid w:val="00AB4A6D"/>
    <w:rsid w:val="00AB63E5"/>
    <w:rsid w:val="00AB6DC6"/>
    <w:rsid w:val="00AC0706"/>
    <w:rsid w:val="00AC0976"/>
    <w:rsid w:val="00AC0F6D"/>
    <w:rsid w:val="00AC0F8F"/>
    <w:rsid w:val="00AC2B78"/>
    <w:rsid w:val="00AC3103"/>
    <w:rsid w:val="00AC54C8"/>
    <w:rsid w:val="00AC5747"/>
    <w:rsid w:val="00AC57C1"/>
    <w:rsid w:val="00AC644F"/>
    <w:rsid w:val="00AC6705"/>
    <w:rsid w:val="00AC696F"/>
    <w:rsid w:val="00AC6F43"/>
    <w:rsid w:val="00AC7956"/>
    <w:rsid w:val="00AC7C6F"/>
    <w:rsid w:val="00AD05EF"/>
    <w:rsid w:val="00AD13EF"/>
    <w:rsid w:val="00AD1486"/>
    <w:rsid w:val="00AD1A9E"/>
    <w:rsid w:val="00AD1C90"/>
    <w:rsid w:val="00AD247B"/>
    <w:rsid w:val="00AD266D"/>
    <w:rsid w:val="00AD27BD"/>
    <w:rsid w:val="00AD3D03"/>
    <w:rsid w:val="00AD603E"/>
    <w:rsid w:val="00AD6D98"/>
    <w:rsid w:val="00AE28E1"/>
    <w:rsid w:val="00AE2FA4"/>
    <w:rsid w:val="00AE3337"/>
    <w:rsid w:val="00AE33E2"/>
    <w:rsid w:val="00AE3D24"/>
    <w:rsid w:val="00AE3DB2"/>
    <w:rsid w:val="00AE5152"/>
    <w:rsid w:val="00AE591C"/>
    <w:rsid w:val="00AE61A9"/>
    <w:rsid w:val="00AE624A"/>
    <w:rsid w:val="00AE6969"/>
    <w:rsid w:val="00AE6D57"/>
    <w:rsid w:val="00AF02E4"/>
    <w:rsid w:val="00AF0F52"/>
    <w:rsid w:val="00AF18D0"/>
    <w:rsid w:val="00AF1AA5"/>
    <w:rsid w:val="00AF3123"/>
    <w:rsid w:val="00AF37B6"/>
    <w:rsid w:val="00AF4EA5"/>
    <w:rsid w:val="00AF4EFB"/>
    <w:rsid w:val="00AF578B"/>
    <w:rsid w:val="00AF732C"/>
    <w:rsid w:val="00B024EC"/>
    <w:rsid w:val="00B029A8"/>
    <w:rsid w:val="00B02BD7"/>
    <w:rsid w:val="00B03077"/>
    <w:rsid w:val="00B03149"/>
    <w:rsid w:val="00B03388"/>
    <w:rsid w:val="00B03A8C"/>
    <w:rsid w:val="00B03CD3"/>
    <w:rsid w:val="00B04CDA"/>
    <w:rsid w:val="00B05465"/>
    <w:rsid w:val="00B058EC"/>
    <w:rsid w:val="00B05FA1"/>
    <w:rsid w:val="00B068A9"/>
    <w:rsid w:val="00B07766"/>
    <w:rsid w:val="00B07DDE"/>
    <w:rsid w:val="00B10B08"/>
    <w:rsid w:val="00B10C1A"/>
    <w:rsid w:val="00B10FCE"/>
    <w:rsid w:val="00B11878"/>
    <w:rsid w:val="00B1192F"/>
    <w:rsid w:val="00B11F4D"/>
    <w:rsid w:val="00B12FDF"/>
    <w:rsid w:val="00B135FE"/>
    <w:rsid w:val="00B15192"/>
    <w:rsid w:val="00B157CE"/>
    <w:rsid w:val="00B15F68"/>
    <w:rsid w:val="00B16BBE"/>
    <w:rsid w:val="00B20EDA"/>
    <w:rsid w:val="00B21102"/>
    <w:rsid w:val="00B21C43"/>
    <w:rsid w:val="00B21D3E"/>
    <w:rsid w:val="00B223E7"/>
    <w:rsid w:val="00B242A5"/>
    <w:rsid w:val="00B24B5C"/>
    <w:rsid w:val="00B251E8"/>
    <w:rsid w:val="00B26C4D"/>
    <w:rsid w:val="00B271BF"/>
    <w:rsid w:val="00B27B63"/>
    <w:rsid w:val="00B32C11"/>
    <w:rsid w:val="00B333D7"/>
    <w:rsid w:val="00B33581"/>
    <w:rsid w:val="00B352EC"/>
    <w:rsid w:val="00B35E40"/>
    <w:rsid w:val="00B37375"/>
    <w:rsid w:val="00B37708"/>
    <w:rsid w:val="00B40012"/>
    <w:rsid w:val="00B40883"/>
    <w:rsid w:val="00B41191"/>
    <w:rsid w:val="00B42B03"/>
    <w:rsid w:val="00B4392E"/>
    <w:rsid w:val="00B44C23"/>
    <w:rsid w:val="00B4507C"/>
    <w:rsid w:val="00B4645F"/>
    <w:rsid w:val="00B469BA"/>
    <w:rsid w:val="00B46C37"/>
    <w:rsid w:val="00B46C91"/>
    <w:rsid w:val="00B46CB2"/>
    <w:rsid w:val="00B47A6A"/>
    <w:rsid w:val="00B50D42"/>
    <w:rsid w:val="00B5291F"/>
    <w:rsid w:val="00B52C70"/>
    <w:rsid w:val="00B5309F"/>
    <w:rsid w:val="00B531EC"/>
    <w:rsid w:val="00B53DC5"/>
    <w:rsid w:val="00B54FD0"/>
    <w:rsid w:val="00B55BB9"/>
    <w:rsid w:val="00B5616A"/>
    <w:rsid w:val="00B607A3"/>
    <w:rsid w:val="00B60967"/>
    <w:rsid w:val="00B6203F"/>
    <w:rsid w:val="00B62B15"/>
    <w:rsid w:val="00B63448"/>
    <w:rsid w:val="00B63558"/>
    <w:rsid w:val="00B63DF4"/>
    <w:rsid w:val="00B65370"/>
    <w:rsid w:val="00B66209"/>
    <w:rsid w:val="00B67B58"/>
    <w:rsid w:val="00B7112C"/>
    <w:rsid w:val="00B71FB0"/>
    <w:rsid w:val="00B731C8"/>
    <w:rsid w:val="00B73490"/>
    <w:rsid w:val="00B749D4"/>
    <w:rsid w:val="00B75B89"/>
    <w:rsid w:val="00B766D8"/>
    <w:rsid w:val="00B76802"/>
    <w:rsid w:val="00B76D36"/>
    <w:rsid w:val="00B77A3E"/>
    <w:rsid w:val="00B77BFE"/>
    <w:rsid w:val="00B824F6"/>
    <w:rsid w:val="00B8386A"/>
    <w:rsid w:val="00B83C9C"/>
    <w:rsid w:val="00B84235"/>
    <w:rsid w:val="00B84DC5"/>
    <w:rsid w:val="00B8502F"/>
    <w:rsid w:val="00B8507E"/>
    <w:rsid w:val="00B85AF4"/>
    <w:rsid w:val="00B916B8"/>
    <w:rsid w:val="00B9176B"/>
    <w:rsid w:val="00B923DF"/>
    <w:rsid w:val="00B92402"/>
    <w:rsid w:val="00B92530"/>
    <w:rsid w:val="00B92AFB"/>
    <w:rsid w:val="00B92DB3"/>
    <w:rsid w:val="00B92EF7"/>
    <w:rsid w:val="00B9301A"/>
    <w:rsid w:val="00B9337C"/>
    <w:rsid w:val="00B94792"/>
    <w:rsid w:val="00B947C3"/>
    <w:rsid w:val="00B94BEF"/>
    <w:rsid w:val="00B95ACF"/>
    <w:rsid w:val="00B95CCF"/>
    <w:rsid w:val="00B96CFB"/>
    <w:rsid w:val="00B97C5E"/>
    <w:rsid w:val="00B97FE5"/>
    <w:rsid w:val="00BA0898"/>
    <w:rsid w:val="00BA1789"/>
    <w:rsid w:val="00BA29A9"/>
    <w:rsid w:val="00BA3806"/>
    <w:rsid w:val="00BA45A7"/>
    <w:rsid w:val="00BA672E"/>
    <w:rsid w:val="00BA6F92"/>
    <w:rsid w:val="00BB0225"/>
    <w:rsid w:val="00BB08AD"/>
    <w:rsid w:val="00BB19FB"/>
    <w:rsid w:val="00BB1C95"/>
    <w:rsid w:val="00BB2202"/>
    <w:rsid w:val="00BB2D77"/>
    <w:rsid w:val="00BB320B"/>
    <w:rsid w:val="00BB3AC4"/>
    <w:rsid w:val="00BB439A"/>
    <w:rsid w:val="00BB4BA1"/>
    <w:rsid w:val="00BB6669"/>
    <w:rsid w:val="00BB6A03"/>
    <w:rsid w:val="00BB6A68"/>
    <w:rsid w:val="00BB6BCA"/>
    <w:rsid w:val="00BC0827"/>
    <w:rsid w:val="00BC1132"/>
    <w:rsid w:val="00BC2670"/>
    <w:rsid w:val="00BC3498"/>
    <w:rsid w:val="00BC4FE9"/>
    <w:rsid w:val="00BC5837"/>
    <w:rsid w:val="00BC6F41"/>
    <w:rsid w:val="00BC7474"/>
    <w:rsid w:val="00BC78BF"/>
    <w:rsid w:val="00BC7B89"/>
    <w:rsid w:val="00BC7F15"/>
    <w:rsid w:val="00BD0C32"/>
    <w:rsid w:val="00BD185F"/>
    <w:rsid w:val="00BD1E4B"/>
    <w:rsid w:val="00BD2F65"/>
    <w:rsid w:val="00BD4097"/>
    <w:rsid w:val="00BD4AAD"/>
    <w:rsid w:val="00BD5A41"/>
    <w:rsid w:val="00BD5FF9"/>
    <w:rsid w:val="00BD716C"/>
    <w:rsid w:val="00BD7C7C"/>
    <w:rsid w:val="00BE0FB5"/>
    <w:rsid w:val="00BE11C1"/>
    <w:rsid w:val="00BE17D4"/>
    <w:rsid w:val="00BE25C7"/>
    <w:rsid w:val="00BE2601"/>
    <w:rsid w:val="00BE3662"/>
    <w:rsid w:val="00BE4CDE"/>
    <w:rsid w:val="00BE5085"/>
    <w:rsid w:val="00BE5BBD"/>
    <w:rsid w:val="00BE5D40"/>
    <w:rsid w:val="00BE6D8A"/>
    <w:rsid w:val="00BF10E2"/>
    <w:rsid w:val="00BF1D8C"/>
    <w:rsid w:val="00BF22A8"/>
    <w:rsid w:val="00BF3C2C"/>
    <w:rsid w:val="00BF4726"/>
    <w:rsid w:val="00BF4F39"/>
    <w:rsid w:val="00BF5803"/>
    <w:rsid w:val="00BF5AE9"/>
    <w:rsid w:val="00BF5F8A"/>
    <w:rsid w:val="00C00EBF"/>
    <w:rsid w:val="00C0111B"/>
    <w:rsid w:val="00C0141A"/>
    <w:rsid w:val="00C01EBE"/>
    <w:rsid w:val="00C02D65"/>
    <w:rsid w:val="00C03C13"/>
    <w:rsid w:val="00C03EEB"/>
    <w:rsid w:val="00C04326"/>
    <w:rsid w:val="00C04736"/>
    <w:rsid w:val="00C05730"/>
    <w:rsid w:val="00C05ED3"/>
    <w:rsid w:val="00C05F7E"/>
    <w:rsid w:val="00C06430"/>
    <w:rsid w:val="00C06895"/>
    <w:rsid w:val="00C07793"/>
    <w:rsid w:val="00C10B9F"/>
    <w:rsid w:val="00C12380"/>
    <w:rsid w:val="00C12C36"/>
    <w:rsid w:val="00C12DB1"/>
    <w:rsid w:val="00C12F9B"/>
    <w:rsid w:val="00C1302F"/>
    <w:rsid w:val="00C136AC"/>
    <w:rsid w:val="00C138BC"/>
    <w:rsid w:val="00C13EA5"/>
    <w:rsid w:val="00C14BE4"/>
    <w:rsid w:val="00C14D1D"/>
    <w:rsid w:val="00C14FE6"/>
    <w:rsid w:val="00C15FC4"/>
    <w:rsid w:val="00C1754A"/>
    <w:rsid w:val="00C20D46"/>
    <w:rsid w:val="00C228AF"/>
    <w:rsid w:val="00C23026"/>
    <w:rsid w:val="00C231A7"/>
    <w:rsid w:val="00C248EA"/>
    <w:rsid w:val="00C24DB7"/>
    <w:rsid w:val="00C255DE"/>
    <w:rsid w:val="00C26827"/>
    <w:rsid w:val="00C2794D"/>
    <w:rsid w:val="00C27F3B"/>
    <w:rsid w:val="00C304EA"/>
    <w:rsid w:val="00C30B14"/>
    <w:rsid w:val="00C32D17"/>
    <w:rsid w:val="00C330DC"/>
    <w:rsid w:val="00C3353A"/>
    <w:rsid w:val="00C33774"/>
    <w:rsid w:val="00C33D33"/>
    <w:rsid w:val="00C34099"/>
    <w:rsid w:val="00C3488D"/>
    <w:rsid w:val="00C349ED"/>
    <w:rsid w:val="00C4070C"/>
    <w:rsid w:val="00C41B3B"/>
    <w:rsid w:val="00C4307B"/>
    <w:rsid w:val="00C4565E"/>
    <w:rsid w:val="00C46A90"/>
    <w:rsid w:val="00C47AB1"/>
    <w:rsid w:val="00C50201"/>
    <w:rsid w:val="00C52179"/>
    <w:rsid w:val="00C53658"/>
    <w:rsid w:val="00C540ED"/>
    <w:rsid w:val="00C54139"/>
    <w:rsid w:val="00C547B6"/>
    <w:rsid w:val="00C570AA"/>
    <w:rsid w:val="00C5781F"/>
    <w:rsid w:val="00C61757"/>
    <w:rsid w:val="00C623DF"/>
    <w:rsid w:val="00C63502"/>
    <w:rsid w:val="00C64C18"/>
    <w:rsid w:val="00C64DBC"/>
    <w:rsid w:val="00C6553D"/>
    <w:rsid w:val="00C6670F"/>
    <w:rsid w:val="00C66A88"/>
    <w:rsid w:val="00C66E49"/>
    <w:rsid w:val="00C67F4A"/>
    <w:rsid w:val="00C71596"/>
    <w:rsid w:val="00C71763"/>
    <w:rsid w:val="00C7191B"/>
    <w:rsid w:val="00C73308"/>
    <w:rsid w:val="00C74A59"/>
    <w:rsid w:val="00C754A2"/>
    <w:rsid w:val="00C75A34"/>
    <w:rsid w:val="00C75A5A"/>
    <w:rsid w:val="00C75D58"/>
    <w:rsid w:val="00C7614C"/>
    <w:rsid w:val="00C76F53"/>
    <w:rsid w:val="00C77033"/>
    <w:rsid w:val="00C77E48"/>
    <w:rsid w:val="00C77ECE"/>
    <w:rsid w:val="00C800AA"/>
    <w:rsid w:val="00C80776"/>
    <w:rsid w:val="00C8187A"/>
    <w:rsid w:val="00C81E15"/>
    <w:rsid w:val="00C81EFC"/>
    <w:rsid w:val="00C8289D"/>
    <w:rsid w:val="00C8325D"/>
    <w:rsid w:val="00C842BF"/>
    <w:rsid w:val="00C85682"/>
    <w:rsid w:val="00C85F58"/>
    <w:rsid w:val="00C8748A"/>
    <w:rsid w:val="00C90D2C"/>
    <w:rsid w:val="00C912A0"/>
    <w:rsid w:val="00C923D0"/>
    <w:rsid w:val="00C9243B"/>
    <w:rsid w:val="00C92D1F"/>
    <w:rsid w:val="00C92F04"/>
    <w:rsid w:val="00C931B2"/>
    <w:rsid w:val="00C9333E"/>
    <w:rsid w:val="00C957E0"/>
    <w:rsid w:val="00C962BC"/>
    <w:rsid w:val="00CA01EC"/>
    <w:rsid w:val="00CA02E8"/>
    <w:rsid w:val="00CA181A"/>
    <w:rsid w:val="00CA2CDA"/>
    <w:rsid w:val="00CA2EFE"/>
    <w:rsid w:val="00CA481B"/>
    <w:rsid w:val="00CA5EAB"/>
    <w:rsid w:val="00CA6E39"/>
    <w:rsid w:val="00CA7AD4"/>
    <w:rsid w:val="00CA7D7D"/>
    <w:rsid w:val="00CB003F"/>
    <w:rsid w:val="00CB1A1F"/>
    <w:rsid w:val="00CB235B"/>
    <w:rsid w:val="00CB2519"/>
    <w:rsid w:val="00CB2AEC"/>
    <w:rsid w:val="00CB448F"/>
    <w:rsid w:val="00CB4538"/>
    <w:rsid w:val="00CB4624"/>
    <w:rsid w:val="00CB517E"/>
    <w:rsid w:val="00CB643D"/>
    <w:rsid w:val="00CB6744"/>
    <w:rsid w:val="00CB68AC"/>
    <w:rsid w:val="00CB6B20"/>
    <w:rsid w:val="00CB6D43"/>
    <w:rsid w:val="00CB6FF0"/>
    <w:rsid w:val="00CB7083"/>
    <w:rsid w:val="00CB79B9"/>
    <w:rsid w:val="00CC1180"/>
    <w:rsid w:val="00CC1E4B"/>
    <w:rsid w:val="00CC1E7B"/>
    <w:rsid w:val="00CC298D"/>
    <w:rsid w:val="00CC2B83"/>
    <w:rsid w:val="00CC2D0E"/>
    <w:rsid w:val="00CC7800"/>
    <w:rsid w:val="00CD080E"/>
    <w:rsid w:val="00CD1307"/>
    <w:rsid w:val="00CD185A"/>
    <w:rsid w:val="00CD3ED9"/>
    <w:rsid w:val="00CD3F51"/>
    <w:rsid w:val="00CD4482"/>
    <w:rsid w:val="00CD45BE"/>
    <w:rsid w:val="00CD4F1E"/>
    <w:rsid w:val="00CD4FB4"/>
    <w:rsid w:val="00CD5103"/>
    <w:rsid w:val="00CD59F9"/>
    <w:rsid w:val="00CD6761"/>
    <w:rsid w:val="00CD6819"/>
    <w:rsid w:val="00CD6834"/>
    <w:rsid w:val="00CD73C8"/>
    <w:rsid w:val="00CD7633"/>
    <w:rsid w:val="00CE058E"/>
    <w:rsid w:val="00CE1AAB"/>
    <w:rsid w:val="00CE2AE5"/>
    <w:rsid w:val="00CE2CC7"/>
    <w:rsid w:val="00CE3191"/>
    <w:rsid w:val="00CE3ED3"/>
    <w:rsid w:val="00CE407E"/>
    <w:rsid w:val="00CE40EE"/>
    <w:rsid w:val="00CE4346"/>
    <w:rsid w:val="00CE4C72"/>
    <w:rsid w:val="00CE73C9"/>
    <w:rsid w:val="00CE7692"/>
    <w:rsid w:val="00CE7937"/>
    <w:rsid w:val="00CE7B4F"/>
    <w:rsid w:val="00CF1695"/>
    <w:rsid w:val="00CF1A2E"/>
    <w:rsid w:val="00CF290D"/>
    <w:rsid w:val="00CF4B8A"/>
    <w:rsid w:val="00D001B6"/>
    <w:rsid w:val="00D00ED1"/>
    <w:rsid w:val="00D012D5"/>
    <w:rsid w:val="00D01664"/>
    <w:rsid w:val="00D01E30"/>
    <w:rsid w:val="00D027D6"/>
    <w:rsid w:val="00D027FC"/>
    <w:rsid w:val="00D038E3"/>
    <w:rsid w:val="00D051EC"/>
    <w:rsid w:val="00D05A1C"/>
    <w:rsid w:val="00D068C2"/>
    <w:rsid w:val="00D071E1"/>
    <w:rsid w:val="00D078C9"/>
    <w:rsid w:val="00D1057B"/>
    <w:rsid w:val="00D10676"/>
    <w:rsid w:val="00D10CA8"/>
    <w:rsid w:val="00D1228C"/>
    <w:rsid w:val="00D14840"/>
    <w:rsid w:val="00D152DD"/>
    <w:rsid w:val="00D1547B"/>
    <w:rsid w:val="00D203AA"/>
    <w:rsid w:val="00D20A27"/>
    <w:rsid w:val="00D20F4D"/>
    <w:rsid w:val="00D211A9"/>
    <w:rsid w:val="00D21363"/>
    <w:rsid w:val="00D213A1"/>
    <w:rsid w:val="00D2146F"/>
    <w:rsid w:val="00D21811"/>
    <w:rsid w:val="00D22EF3"/>
    <w:rsid w:val="00D23731"/>
    <w:rsid w:val="00D2396A"/>
    <w:rsid w:val="00D23FBF"/>
    <w:rsid w:val="00D24341"/>
    <w:rsid w:val="00D25988"/>
    <w:rsid w:val="00D263BB"/>
    <w:rsid w:val="00D2692A"/>
    <w:rsid w:val="00D269A1"/>
    <w:rsid w:val="00D2709B"/>
    <w:rsid w:val="00D270BF"/>
    <w:rsid w:val="00D271B4"/>
    <w:rsid w:val="00D27CE8"/>
    <w:rsid w:val="00D27FE7"/>
    <w:rsid w:val="00D306F6"/>
    <w:rsid w:val="00D30CD4"/>
    <w:rsid w:val="00D31680"/>
    <w:rsid w:val="00D326BF"/>
    <w:rsid w:val="00D332A2"/>
    <w:rsid w:val="00D33A56"/>
    <w:rsid w:val="00D3498A"/>
    <w:rsid w:val="00D369DC"/>
    <w:rsid w:val="00D36D48"/>
    <w:rsid w:val="00D37456"/>
    <w:rsid w:val="00D3771F"/>
    <w:rsid w:val="00D40E46"/>
    <w:rsid w:val="00D41A81"/>
    <w:rsid w:val="00D42221"/>
    <w:rsid w:val="00D42662"/>
    <w:rsid w:val="00D43556"/>
    <w:rsid w:val="00D44507"/>
    <w:rsid w:val="00D44A73"/>
    <w:rsid w:val="00D44B03"/>
    <w:rsid w:val="00D46022"/>
    <w:rsid w:val="00D4606B"/>
    <w:rsid w:val="00D46713"/>
    <w:rsid w:val="00D46AAC"/>
    <w:rsid w:val="00D54111"/>
    <w:rsid w:val="00D556FE"/>
    <w:rsid w:val="00D56BBA"/>
    <w:rsid w:val="00D60B33"/>
    <w:rsid w:val="00D60D56"/>
    <w:rsid w:val="00D60E8B"/>
    <w:rsid w:val="00D61099"/>
    <w:rsid w:val="00D62C69"/>
    <w:rsid w:val="00D63419"/>
    <w:rsid w:val="00D63575"/>
    <w:rsid w:val="00D650A5"/>
    <w:rsid w:val="00D676B5"/>
    <w:rsid w:val="00D67C2F"/>
    <w:rsid w:val="00D7022C"/>
    <w:rsid w:val="00D70567"/>
    <w:rsid w:val="00D707EB"/>
    <w:rsid w:val="00D70E1D"/>
    <w:rsid w:val="00D70E44"/>
    <w:rsid w:val="00D71EFB"/>
    <w:rsid w:val="00D724B4"/>
    <w:rsid w:val="00D73097"/>
    <w:rsid w:val="00D73682"/>
    <w:rsid w:val="00D74654"/>
    <w:rsid w:val="00D75DEA"/>
    <w:rsid w:val="00D763CD"/>
    <w:rsid w:val="00D767F3"/>
    <w:rsid w:val="00D76A06"/>
    <w:rsid w:val="00D77182"/>
    <w:rsid w:val="00D77E2C"/>
    <w:rsid w:val="00D80222"/>
    <w:rsid w:val="00D80879"/>
    <w:rsid w:val="00D824E6"/>
    <w:rsid w:val="00D83D79"/>
    <w:rsid w:val="00D86346"/>
    <w:rsid w:val="00D877B7"/>
    <w:rsid w:val="00D87A0B"/>
    <w:rsid w:val="00D87A42"/>
    <w:rsid w:val="00D90EEE"/>
    <w:rsid w:val="00D913E1"/>
    <w:rsid w:val="00D918F3"/>
    <w:rsid w:val="00D938DE"/>
    <w:rsid w:val="00D93E8F"/>
    <w:rsid w:val="00D94A52"/>
    <w:rsid w:val="00D94FD3"/>
    <w:rsid w:val="00D954D6"/>
    <w:rsid w:val="00D9605A"/>
    <w:rsid w:val="00D96A6D"/>
    <w:rsid w:val="00D977D3"/>
    <w:rsid w:val="00D97DB3"/>
    <w:rsid w:val="00DA04E9"/>
    <w:rsid w:val="00DA1A28"/>
    <w:rsid w:val="00DA3465"/>
    <w:rsid w:val="00DA3FF6"/>
    <w:rsid w:val="00DA406F"/>
    <w:rsid w:val="00DA4A3E"/>
    <w:rsid w:val="00DA66E2"/>
    <w:rsid w:val="00DA78A5"/>
    <w:rsid w:val="00DA7FE8"/>
    <w:rsid w:val="00DB178F"/>
    <w:rsid w:val="00DB1FF2"/>
    <w:rsid w:val="00DB2E67"/>
    <w:rsid w:val="00DB38CE"/>
    <w:rsid w:val="00DB4A17"/>
    <w:rsid w:val="00DB4E09"/>
    <w:rsid w:val="00DB4E19"/>
    <w:rsid w:val="00DB4E9A"/>
    <w:rsid w:val="00DB77FC"/>
    <w:rsid w:val="00DC2371"/>
    <w:rsid w:val="00DC27B6"/>
    <w:rsid w:val="00DC3560"/>
    <w:rsid w:val="00DC4379"/>
    <w:rsid w:val="00DC43CF"/>
    <w:rsid w:val="00DC4712"/>
    <w:rsid w:val="00DC4B01"/>
    <w:rsid w:val="00DC5576"/>
    <w:rsid w:val="00DC593F"/>
    <w:rsid w:val="00DC5A9C"/>
    <w:rsid w:val="00DC6970"/>
    <w:rsid w:val="00DC70DD"/>
    <w:rsid w:val="00DD013B"/>
    <w:rsid w:val="00DD03CD"/>
    <w:rsid w:val="00DD0986"/>
    <w:rsid w:val="00DD0EC5"/>
    <w:rsid w:val="00DD1753"/>
    <w:rsid w:val="00DD1DD2"/>
    <w:rsid w:val="00DD3E21"/>
    <w:rsid w:val="00DD3EB8"/>
    <w:rsid w:val="00DD40F6"/>
    <w:rsid w:val="00DD561D"/>
    <w:rsid w:val="00DD61EA"/>
    <w:rsid w:val="00DD65E8"/>
    <w:rsid w:val="00DD765C"/>
    <w:rsid w:val="00DD7A8B"/>
    <w:rsid w:val="00DE156B"/>
    <w:rsid w:val="00DE1C68"/>
    <w:rsid w:val="00DE2AB2"/>
    <w:rsid w:val="00DE2B21"/>
    <w:rsid w:val="00DE51B5"/>
    <w:rsid w:val="00DE5238"/>
    <w:rsid w:val="00DE527A"/>
    <w:rsid w:val="00DE55E4"/>
    <w:rsid w:val="00DE5DDF"/>
    <w:rsid w:val="00DE62F8"/>
    <w:rsid w:val="00DE66A3"/>
    <w:rsid w:val="00DE6A62"/>
    <w:rsid w:val="00DE776F"/>
    <w:rsid w:val="00DF3083"/>
    <w:rsid w:val="00DF3162"/>
    <w:rsid w:val="00DF3792"/>
    <w:rsid w:val="00DF54D6"/>
    <w:rsid w:val="00DF68BE"/>
    <w:rsid w:val="00DF7283"/>
    <w:rsid w:val="00DF75BF"/>
    <w:rsid w:val="00DF7C10"/>
    <w:rsid w:val="00E0123B"/>
    <w:rsid w:val="00E0135C"/>
    <w:rsid w:val="00E030CD"/>
    <w:rsid w:val="00E03CCE"/>
    <w:rsid w:val="00E045E9"/>
    <w:rsid w:val="00E04FEF"/>
    <w:rsid w:val="00E0528A"/>
    <w:rsid w:val="00E10248"/>
    <w:rsid w:val="00E1060C"/>
    <w:rsid w:val="00E10BBF"/>
    <w:rsid w:val="00E10D16"/>
    <w:rsid w:val="00E11C3D"/>
    <w:rsid w:val="00E11E46"/>
    <w:rsid w:val="00E1231C"/>
    <w:rsid w:val="00E1351C"/>
    <w:rsid w:val="00E14428"/>
    <w:rsid w:val="00E1595C"/>
    <w:rsid w:val="00E15F1F"/>
    <w:rsid w:val="00E16314"/>
    <w:rsid w:val="00E16B19"/>
    <w:rsid w:val="00E17D7C"/>
    <w:rsid w:val="00E202B0"/>
    <w:rsid w:val="00E223D0"/>
    <w:rsid w:val="00E236A5"/>
    <w:rsid w:val="00E23A84"/>
    <w:rsid w:val="00E24849"/>
    <w:rsid w:val="00E24CAF"/>
    <w:rsid w:val="00E3159E"/>
    <w:rsid w:val="00E3229D"/>
    <w:rsid w:val="00E33B57"/>
    <w:rsid w:val="00E352FC"/>
    <w:rsid w:val="00E356B1"/>
    <w:rsid w:val="00E3690B"/>
    <w:rsid w:val="00E36E08"/>
    <w:rsid w:val="00E37254"/>
    <w:rsid w:val="00E37C2D"/>
    <w:rsid w:val="00E406E4"/>
    <w:rsid w:val="00E40BDC"/>
    <w:rsid w:val="00E41194"/>
    <w:rsid w:val="00E425CF"/>
    <w:rsid w:val="00E4270A"/>
    <w:rsid w:val="00E42776"/>
    <w:rsid w:val="00E44A26"/>
    <w:rsid w:val="00E4603B"/>
    <w:rsid w:val="00E4680A"/>
    <w:rsid w:val="00E47A29"/>
    <w:rsid w:val="00E502DC"/>
    <w:rsid w:val="00E50DD9"/>
    <w:rsid w:val="00E5147A"/>
    <w:rsid w:val="00E520A6"/>
    <w:rsid w:val="00E52E97"/>
    <w:rsid w:val="00E53661"/>
    <w:rsid w:val="00E5409A"/>
    <w:rsid w:val="00E55302"/>
    <w:rsid w:val="00E55998"/>
    <w:rsid w:val="00E55A13"/>
    <w:rsid w:val="00E55FD1"/>
    <w:rsid w:val="00E56D8B"/>
    <w:rsid w:val="00E56FC3"/>
    <w:rsid w:val="00E57126"/>
    <w:rsid w:val="00E57B09"/>
    <w:rsid w:val="00E6246C"/>
    <w:rsid w:val="00E6349C"/>
    <w:rsid w:val="00E6365C"/>
    <w:rsid w:val="00E63823"/>
    <w:rsid w:val="00E63E88"/>
    <w:rsid w:val="00E64B88"/>
    <w:rsid w:val="00E650F8"/>
    <w:rsid w:val="00E654CD"/>
    <w:rsid w:val="00E65CDD"/>
    <w:rsid w:val="00E678BF"/>
    <w:rsid w:val="00E67B51"/>
    <w:rsid w:val="00E70B10"/>
    <w:rsid w:val="00E70EA9"/>
    <w:rsid w:val="00E71097"/>
    <w:rsid w:val="00E714DB"/>
    <w:rsid w:val="00E72E5C"/>
    <w:rsid w:val="00E739EB"/>
    <w:rsid w:val="00E74F72"/>
    <w:rsid w:val="00E764E2"/>
    <w:rsid w:val="00E77799"/>
    <w:rsid w:val="00E81B50"/>
    <w:rsid w:val="00E82A55"/>
    <w:rsid w:val="00E83327"/>
    <w:rsid w:val="00E84335"/>
    <w:rsid w:val="00E8489A"/>
    <w:rsid w:val="00E84946"/>
    <w:rsid w:val="00E84965"/>
    <w:rsid w:val="00E84EC9"/>
    <w:rsid w:val="00E852A4"/>
    <w:rsid w:val="00E863DB"/>
    <w:rsid w:val="00E86E24"/>
    <w:rsid w:val="00E8737C"/>
    <w:rsid w:val="00E873C8"/>
    <w:rsid w:val="00E87BAA"/>
    <w:rsid w:val="00E90368"/>
    <w:rsid w:val="00E90BB1"/>
    <w:rsid w:val="00E91A1B"/>
    <w:rsid w:val="00E91BB5"/>
    <w:rsid w:val="00E93CBB"/>
    <w:rsid w:val="00E94177"/>
    <w:rsid w:val="00E94E8D"/>
    <w:rsid w:val="00E9520D"/>
    <w:rsid w:val="00E95399"/>
    <w:rsid w:val="00E9557F"/>
    <w:rsid w:val="00E96197"/>
    <w:rsid w:val="00E96A40"/>
    <w:rsid w:val="00E973BD"/>
    <w:rsid w:val="00E97590"/>
    <w:rsid w:val="00E9770D"/>
    <w:rsid w:val="00E97F45"/>
    <w:rsid w:val="00EA0254"/>
    <w:rsid w:val="00EA16DB"/>
    <w:rsid w:val="00EA20BB"/>
    <w:rsid w:val="00EA2B6A"/>
    <w:rsid w:val="00EA30EA"/>
    <w:rsid w:val="00EA328C"/>
    <w:rsid w:val="00EA342A"/>
    <w:rsid w:val="00EA36C6"/>
    <w:rsid w:val="00EA3A3B"/>
    <w:rsid w:val="00EA4C27"/>
    <w:rsid w:val="00EA51ED"/>
    <w:rsid w:val="00EB0236"/>
    <w:rsid w:val="00EB0D74"/>
    <w:rsid w:val="00EB2446"/>
    <w:rsid w:val="00EB27F3"/>
    <w:rsid w:val="00EB2A44"/>
    <w:rsid w:val="00EB3527"/>
    <w:rsid w:val="00EB4C81"/>
    <w:rsid w:val="00EB4E50"/>
    <w:rsid w:val="00EB5113"/>
    <w:rsid w:val="00EB6172"/>
    <w:rsid w:val="00EB6BCE"/>
    <w:rsid w:val="00EC0413"/>
    <w:rsid w:val="00EC2472"/>
    <w:rsid w:val="00EC3557"/>
    <w:rsid w:val="00EC3F11"/>
    <w:rsid w:val="00EC4843"/>
    <w:rsid w:val="00EC578E"/>
    <w:rsid w:val="00EC60CF"/>
    <w:rsid w:val="00EC63B3"/>
    <w:rsid w:val="00EC693F"/>
    <w:rsid w:val="00EC6C2A"/>
    <w:rsid w:val="00EC6D9E"/>
    <w:rsid w:val="00EC6E29"/>
    <w:rsid w:val="00EC7B3D"/>
    <w:rsid w:val="00ED1208"/>
    <w:rsid w:val="00ED19FC"/>
    <w:rsid w:val="00ED1BB7"/>
    <w:rsid w:val="00ED24B4"/>
    <w:rsid w:val="00ED3171"/>
    <w:rsid w:val="00ED3712"/>
    <w:rsid w:val="00ED4787"/>
    <w:rsid w:val="00ED4B2E"/>
    <w:rsid w:val="00ED66F9"/>
    <w:rsid w:val="00ED6B50"/>
    <w:rsid w:val="00ED71B3"/>
    <w:rsid w:val="00EE0A2C"/>
    <w:rsid w:val="00EE224A"/>
    <w:rsid w:val="00EE3023"/>
    <w:rsid w:val="00EE3724"/>
    <w:rsid w:val="00EE499C"/>
    <w:rsid w:val="00EE515A"/>
    <w:rsid w:val="00EE5C06"/>
    <w:rsid w:val="00EE5C2E"/>
    <w:rsid w:val="00EE60C8"/>
    <w:rsid w:val="00EE6DC4"/>
    <w:rsid w:val="00EE6E83"/>
    <w:rsid w:val="00EF0711"/>
    <w:rsid w:val="00EF12AA"/>
    <w:rsid w:val="00EF1AE0"/>
    <w:rsid w:val="00EF21A5"/>
    <w:rsid w:val="00EF3F62"/>
    <w:rsid w:val="00EF5CAA"/>
    <w:rsid w:val="00EF6792"/>
    <w:rsid w:val="00EF6F7D"/>
    <w:rsid w:val="00EF7881"/>
    <w:rsid w:val="00EF7C77"/>
    <w:rsid w:val="00F0279A"/>
    <w:rsid w:val="00F03115"/>
    <w:rsid w:val="00F03970"/>
    <w:rsid w:val="00F03D4D"/>
    <w:rsid w:val="00F042A8"/>
    <w:rsid w:val="00F04414"/>
    <w:rsid w:val="00F047EE"/>
    <w:rsid w:val="00F0550F"/>
    <w:rsid w:val="00F05CDD"/>
    <w:rsid w:val="00F05FEF"/>
    <w:rsid w:val="00F062C9"/>
    <w:rsid w:val="00F06E7D"/>
    <w:rsid w:val="00F07FE0"/>
    <w:rsid w:val="00F125EE"/>
    <w:rsid w:val="00F134AD"/>
    <w:rsid w:val="00F13D7F"/>
    <w:rsid w:val="00F14311"/>
    <w:rsid w:val="00F143B2"/>
    <w:rsid w:val="00F154A1"/>
    <w:rsid w:val="00F1586A"/>
    <w:rsid w:val="00F15F32"/>
    <w:rsid w:val="00F167DA"/>
    <w:rsid w:val="00F22B1B"/>
    <w:rsid w:val="00F23C57"/>
    <w:rsid w:val="00F242CE"/>
    <w:rsid w:val="00F24F3F"/>
    <w:rsid w:val="00F262D5"/>
    <w:rsid w:val="00F314A4"/>
    <w:rsid w:val="00F33D5C"/>
    <w:rsid w:val="00F345A7"/>
    <w:rsid w:val="00F355E8"/>
    <w:rsid w:val="00F372E7"/>
    <w:rsid w:val="00F37C1F"/>
    <w:rsid w:val="00F37CAA"/>
    <w:rsid w:val="00F37F6C"/>
    <w:rsid w:val="00F41345"/>
    <w:rsid w:val="00F41819"/>
    <w:rsid w:val="00F42347"/>
    <w:rsid w:val="00F4254D"/>
    <w:rsid w:val="00F42971"/>
    <w:rsid w:val="00F42CA6"/>
    <w:rsid w:val="00F42D2D"/>
    <w:rsid w:val="00F42E91"/>
    <w:rsid w:val="00F4309D"/>
    <w:rsid w:val="00F43AB3"/>
    <w:rsid w:val="00F43BB5"/>
    <w:rsid w:val="00F44BC3"/>
    <w:rsid w:val="00F47923"/>
    <w:rsid w:val="00F517EE"/>
    <w:rsid w:val="00F52104"/>
    <w:rsid w:val="00F5218E"/>
    <w:rsid w:val="00F536CC"/>
    <w:rsid w:val="00F538C8"/>
    <w:rsid w:val="00F54001"/>
    <w:rsid w:val="00F547D5"/>
    <w:rsid w:val="00F54A5F"/>
    <w:rsid w:val="00F55113"/>
    <w:rsid w:val="00F55BE9"/>
    <w:rsid w:val="00F56443"/>
    <w:rsid w:val="00F57F64"/>
    <w:rsid w:val="00F60104"/>
    <w:rsid w:val="00F61060"/>
    <w:rsid w:val="00F61765"/>
    <w:rsid w:val="00F627AE"/>
    <w:rsid w:val="00F628AC"/>
    <w:rsid w:val="00F634ED"/>
    <w:rsid w:val="00F660B8"/>
    <w:rsid w:val="00F666DA"/>
    <w:rsid w:val="00F7153D"/>
    <w:rsid w:val="00F71A41"/>
    <w:rsid w:val="00F762EA"/>
    <w:rsid w:val="00F7644C"/>
    <w:rsid w:val="00F76F1E"/>
    <w:rsid w:val="00F77F67"/>
    <w:rsid w:val="00F80E04"/>
    <w:rsid w:val="00F8135F"/>
    <w:rsid w:val="00F816D8"/>
    <w:rsid w:val="00F820A7"/>
    <w:rsid w:val="00F827A7"/>
    <w:rsid w:val="00F82C58"/>
    <w:rsid w:val="00F8382D"/>
    <w:rsid w:val="00F84D58"/>
    <w:rsid w:val="00F856B3"/>
    <w:rsid w:val="00F85F6B"/>
    <w:rsid w:val="00F90F12"/>
    <w:rsid w:val="00F93A71"/>
    <w:rsid w:val="00F93C25"/>
    <w:rsid w:val="00F93FC1"/>
    <w:rsid w:val="00F9421C"/>
    <w:rsid w:val="00F9660B"/>
    <w:rsid w:val="00F96AAD"/>
    <w:rsid w:val="00F9795F"/>
    <w:rsid w:val="00FA10F9"/>
    <w:rsid w:val="00FA1253"/>
    <w:rsid w:val="00FA1690"/>
    <w:rsid w:val="00FA2A46"/>
    <w:rsid w:val="00FA3003"/>
    <w:rsid w:val="00FA35DC"/>
    <w:rsid w:val="00FA5E86"/>
    <w:rsid w:val="00FA5FAA"/>
    <w:rsid w:val="00FA5FE0"/>
    <w:rsid w:val="00FA61E3"/>
    <w:rsid w:val="00FA6647"/>
    <w:rsid w:val="00FA68F2"/>
    <w:rsid w:val="00FA7655"/>
    <w:rsid w:val="00FB0C95"/>
    <w:rsid w:val="00FB2840"/>
    <w:rsid w:val="00FB35CB"/>
    <w:rsid w:val="00FB376F"/>
    <w:rsid w:val="00FB415B"/>
    <w:rsid w:val="00FB433D"/>
    <w:rsid w:val="00FB4E64"/>
    <w:rsid w:val="00FB5893"/>
    <w:rsid w:val="00FB688C"/>
    <w:rsid w:val="00FB7AD2"/>
    <w:rsid w:val="00FC0584"/>
    <w:rsid w:val="00FC1547"/>
    <w:rsid w:val="00FC154C"/>
    <w:rsid w:val="00FC1B5F"/>
    <w:rsid w:val="00FC3512"/>
    <w:rsid w:val="00FC3629"/>
    <w:rsid w:val="00FC38B7"/>
    <w:rsid w:val="00FC4180"/>
    <w:rsid w:val="00FC4652"/>
    <w:rsid w:val="00FC655D"/>
    <w:rsid w:val="00FC6949"/>
    <w:rsid w:val="00FC6C55"/>
    <w:rsid w:val="00FC7F4F"/>
    <w:rsid w:val="00FD0386"/>
    <w:rsid w:val="00FD0681"/>
    <w:rsid w:val="00FD0AFE"/>
    <w:rsid w:val="00FD0E43"/>
    <w:rsid w:val="00FD17B4"/>
    <w:rsid w:val="00FD37B3"/>
    <w:rsid w:val="00FD3F23"/>
    <w:rsid w:val="00FD429E"/>
    <w:rsid w:val="00FD42A6"/>
    <w:rsid w:val="00FD4818"/>
    <w:rsid w:val="00FD49C3"/>
    <w:rsid w:val="00FD4D7F"/>
    <w:rsid w:val="00FD5302"/>
    <w:rsid w:val="00FD55E1"/>
    <w:rsid w:val="00FD5C9C"/>
    <w:rsid w:val="00FD663E"/>
    <w:rsid w:val="00FD7579"/>
    <w:rsid w:val="00FE2BE8"/>
    <w:rsid w:val="00FE3571"/>
    <w:rsid w:val="00FE5624"/>
    <w:rsid w:val="00FE58B8"/>
    <w:rsid w:val="00FE5C81"/>
    <w:rsid w:val="00FE6E49"/>
    <w:rsid w:val="00FF140A"/>
    <w:rsid w:val="00FF1729"/>
    <w:rsid w:val="00FF1AA4"/>
    <w:rsid w:val="00FF2525"/>
    <w:rsid w:val="00FF2A99"/>
    <w:rsid w:val="00FF3139"/>
    <w:rsid w:val="00FF3E28"/>
    <w:rsid w:val="00FF4989"/>
    <w:rsid w:val="00FF5064"/>
    <w:rsid w:val="00FF59D2"/>
    <w:rsid w:val="00FF6573"/>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96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04923"/>
    <w:pPr>
      <w:widowControl w:val="0"/>
      <w:jc w:val="both"/>
    </w:pPr>
    <w:rPr>
      <w:kern w:val="2"/>
      <w:sz w:val="21"/>
      <w:szCs w:val="24"/>
    </w:rPr>
  </w:style>
  <w:style w:type="paragraph" w:styleId="10">
    <w:name w:val="heading 1"/>
    <w:basedOn w:val="a"/>
    <w:next w:val="a"/>
    <w:qFormat/>
    <w:rsid w:val="00871DC0"/>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rsid w:val="00871DC0"/>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rsid w:val="00871DC0"/>
    <w:pPr>
      <w:keepNext/>
      <w:keepLines/>
      <w:spacing w:before="260" w:after="260" w:line="416" w:lineRule="auto"/>
      <w:outlineLvl w:val="2"/>
    </w:pPr>
    <w:rPr>
      <w:b/>
      <w:bCs/>
      <w:sz w:val="32"/>
      <w:szCs w:val="32"/>
    </w:rPr>
  </w:style>
  <w:style w:type="paragraph" w:styleId="40">
    <w:name w:val="heading 4"/>
    <w:basedOn w:val="a"/>
    <w:next w:val="a"/>
    <w:qFormat/>
    <w:rsid w:val="00871DC0"/>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rsid w:val="00871DC0"/>
    <w:pPr>
      <w:keepNext/>
      <w:keepLines/>
      <w:spacing w:before="280" w:after="290" w:line="376" w:lineRule="auto"/>
      <w:outlineLvl w:val="4"/>
    </w:pPr>
    <w:rPr>
      <w:b/>
      <w:bCs/>
      <w:sz w:val="28"/>
      <w:szCs w:val="28"/>
    </w:rPr>
  </w:style>
  <w:style w:type="paragraph" w:styleId="6">
    <w:name w:val="heading 6"/>
    <w:basedOn w:val="a"/>
    <w:next w:val="a"/>
    <w:qFormat/>
    <w:rsid w:val="00871DC0"/>
    <w:pPr>
      <w:keepNext/>
      <w:keepLines/>
      <w:spacing w:before="240" w:after="64" w:line="320" w:lineRule="auto"/>
      <w:ind w:left="851" w:firstLineChars="200" w:firstLine="200"/>
      <w:outlineLvl w:val="5"/>
    </w:pPr>
    <w:rPr>
      <w:rFonts w:ascii="Arial" w:eastAsia="黑体" w:hAnsi="Arial"/>
      <w:b/>
      <w:bCs/>
      <w:sz w:val="24"/>
    </w:rPr>
  </w:style>
  <w:style w:type="paragraph" w:styleId="7">
    <w:name w:val="heading 7"/>
    <w:basedOn w:val="a"/>
    <w:next w:val="a"/>
    <w:qFormat/>
    <w:rsid w:val="00871DC0"/>
    <w:pPr>
      <w:keepNext/>
      <w:keepLines/>
      <w:spacing w:before="240" w:after="64" w:line="320" w:lineRule="auto"/>
      <w:ind w:left="851" w:firstLineChars="200" w:firstLine="200"/>
      <w:outlineLvl w:val="6"/>
    </w:pPr>
    <w:rPr>
      <w:b/>
      <w:bCs/>
      <w:sz w:val="24"/>
    </w:rPr>
  </w:style>
  <w:style w:type="paragraph" w:styleId="8">
    <w:name w:val="heading 8"/>
    <w:basedOn w:val="a"/>
    <w:next w:val="a"/>
    <w:qFormat/>
    <w:rsid w:val="00871DC0"/>
    <w:pPr>
      <w:keepNext/>
      <w:keepLines/>
      <w:spacing w:before="240" w:after="64" w:line="320" w:lineRule="auto"/>
      <w:ind w:left="851" w:firstLineChars="200" w:firstLine="200"/>
      <w:outlineLvl w:val="7"/>
    </w:pPr>
    <w:rPr>
      <w:rFonts w:ascii="Arial" w:eastAsia="黑体" w:hAnsi="Arial"/>
      <w:sz w:val="24"/>
    </w:rPr>
  </w:style>
  <w:style w:type="paragraph" w:styleId="9">
    <w:name w:val="heading 9"/>
    <w:basedOn w:val="a"/>
    <w:next w:val="a"/>
    <w:qFormat/>
    <w:rsid w:val="00871DC0"/>
    <w:pPr>
      <w:keepNext/>
      <w:keepLines/>
      <w:spacing w:before="240" w:after="64" w:line="320" w:lineRule="auto"/>
      <w:ind w:left="851" w:firstLineChars="200" w:firstLine="200"/>
      <w:outlineLvl w:val="8"/>
    </w:pPr>
    <w:rPr>
      <w:rFonts w:ascii="Arial" w:eastAsia="黑体" w:hAnsi="Arial"/>
      <w:sz w:val="24"/>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871DC0"/>
  </w:style>
  <w:style w:type="paragraph" w:styleId="a3">
    <w:name w:val="header"/>
    <w:basedOn w:val="a"/>
    <w:rsid w:val="00871DC0"/>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871DC0"/>
    <w:pPr>
      <w:tabs>
        <w:tab w:val="center" w:pos="4153"/>
        <w:tab w:val="right" w:pos="8306"/>
      </w:tabs>
      <w:snapToGrid w:val="0"/>
      <w:jc w:val="left"/>
    </w:pPr>
    <w:rPr>
      <w:sz w:val="18"/>
      <w:szCs w:val="18"/>
    </w:rPr>
  </w:style>
  <w:style w:type="character" w:styleId="a5">
    <w:name w:val="annotation reference"/>
    <w:basedOn w:val="a0"/>
    <w:semiHidden/>
    <w:rsid w:val="00070D95"/>
    <w:rPr>
      <w:sz w:val="21"/>
      <w:szCs w:val="21"/>
    </w:rPr>
  </w:style>
  <w:style w:type="paragraph" w:styleId="a6">
    <w:name w:val="Body Text"/>
    <w:aliases w:val="正文文字 Char Char Char Char Char Char Char"/>
    <w:basedOn w:val="a"/>
    <w:rsid w:val="00871DC0"/>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rsid w:val="00871DC0"/>
    <w:pPr>
      <w:widowControl/>
      <w:spacing w:before="100" w:beforeAutospacing="1" w:after="100" w:afterAutospacing="1"/>
      <w:jc w:val="left"/>
    </w:pPr>
    <w:rPr>
      <w:rFonts w:ascii="宋体" w:hAnsi="宋体"/>
      <w:kern w:val="0"/>
      <w:sz w:val="24"/>
    </w:rPr>
  </w:style>
  <w:style w:type="paragraph" w:styleId="a8">
    <w:name w:val="Document Map"/>
    <w:basedOn w:val="a"/>
    <w:semiHidden/>
    <w:rsid w:val="00871DC0"/>
    <w:pPr>
      <w:shd w:val="clear" w:color="auto" w:fill="000080"/>
    </w:pPr>
  </w:style>
  <w:style w:type="character" w:customStyle="1" w:styleId="CharCharCharCharCharCharCharChar">
    <w:name w:val="正文文字 Char Char Char Char Char Char Char Char"/>
    <w:aliases w:val="正文文本2,正文文本1"/>
    <w:basedOn w:val="a0"/>
    <w:rsid w:val="00871DC0"/>
    <w:rPr>
      <w:rFonts w:ascii="仿宋_GB2312" w:eastAsia="仿宋_GB2312"/>
      <w:sz w:val="28"/>
      <w:lang w:val="en-US" w:eastAsia="zh-CN" w:bidi="ar-SA"/>
    </w:rPr>
  </w:style>
  <w:style w:type="character" w:customStyle="1" w:styleId="afont1">
    <w:name w:val="afont1"/>
    <w:basedOn w:val="a0"/>
    <w:rsid w:val="00871DC0"/>
    <w:rPr>
      <w:rFonts w:ascii="Arial Narrow" w:hAnsi="Arial Narrow" w:hint="default"/>
      <w:sz w:val="21"/>
      <w:szCs w:val="21"/>
    </w:rPr>
  </w:style>
  <w:style w:type="paragraph" w:customStyle="1" w:styleId="CharChar">
    <w:name w:val="Char Char"/>
    <w:basedOn w:val="a"/>
    <w:rsid w:val="00871DC0"/>
  </w:style>
  <w:style w:type="paragraph" w:customStyle="1" w:styleId="Default">
    <w:name w:val="Default"/>
    <w:rsid w:val="00871DC0"/>
    <w:pPr>
      <w:widowControl w:val="0"/>
      <w:autoSpaceDE w:val="0"/>
      <w:autoSpaceDN w:val="0"/>
      <w:adjustRightInd w:val="0"/>
    </w:pPr>
    <w:rPr>
      <w:rFonts w:ascii="宋体" w:cs="宋体"/>
      <w:color w:val="000000"/>
      <w:sz w:val="24"/>
      <w:szCs w:val="24"/>
    </w:rPr>
  </w:style>
  <w:style w:type="paragraph" w:styleId="a9">
    <w:name w:val="Date"/>
    <w:basedOn w:val="a"/>
    <w:next w:val="a"/>
    <w:rsid w:val="00871DC0"/>
    <w:rPr>
      <w:sz w:val="24"/>
      <w:szCs w:val="20"/>
    </w:rPr>
  </w:style>
  <w:style w:type="paragraph" w:customStyle="1" w:styleId="CharCharCharChar">
    <w:name w:val="Char Char Char Char"/>
    <w:basedOn w:val="a"/>
    <w:autoRedefine/>
    <w:rsid w:val="00871DC0"/>
    <w:pPr>
      <w:tabs>
        <w:tab w:val="num" w:pos="840"/>
      </w:tabs>
      <w:adjustRightInd w:val="0"/>
      <w:spacing w:line="360" w:lineRule="atLeast"/>
      <w:ind w:left="840" w:hanging="360"/>
      <w:textAlignment w:val="baseline"/>
    </w:pPr>
    <w:rPr>
      <w:sz w:val="24"/>
    </w:rPr>
  </w:style>
  <w:style w:type="character" w:styleId="aa">
    <w:name w:val="page number"/>
    <w:basedOn w:val="a0"/>
    <w:rsid w:val="00871DC0"/>
  </w:style>
  <w:style w:type="paragraph" w:customStyle="1" w:styleId="xl33">
    <w:name w:val="xl33"/>
    <w:basedOn w:val="a"/>
    <w:rsid w:val="00871DC0"/>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rsid w:val="00871DC0"/>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rsid w:val="00871DC0"/>
    <w:pPr>
      <w:numPr>
        <w:numId w:val="1"/>
      </w:numPr>
    </w:pPr>
    <w:rPr>
      <w:sz w:val="24"/>
      <w:szCs w:val="20"/>
    </w:rPr>
  </w:style>
  <w:style w:type="paragraph" w:customStyle="1" w:styleId="ab">
    <w:name w:val="简单回函地址"/>
    <w:basedOn w:val="a"/>
    <w:rsid w:val="00871DC0"/>
  </w:style>
  <w:style w:type="paragraph" w:customStyle="1" w:styleId="FormLabel">
    <w:name w:val="Form Label"/>
    <w:basedOn w:val="a"/>
    <w:rsid w:val="00871DC0"/>
    <w:pPr>
      <w:widowControl/>
      <w:spacing w:line="280" w:lineRule="exact"/>
      <w:jc w:val="left"/>
    </w:pPr>
    <w:rPr>
      <w:kern w:val="0"/>
      <w:sz w:val="18"/>
      <w:szCs w:val="20"/>
      <w:lang w:val="en-GB" w:eastAsia="en-US"/>
    </w:rPr>
  </w:style>
  <w:style w:type="character" w:styleId="ac">
    <w:name w:val="Strong"/>
    <w:basedOn w:val="a0"/>
    <w:qFormat/>
    <w:rsid w:val="00871DC0"/>
    <w:rPr>
      <w:b/>
      <w:bCs/>
    </w:rPr>
  </w:style>
  <w:style w:type="paragraph" w:customStyle="1" w:styleId="Char1">
    <w:name w:val="Char"/>
    <w:basedOn w:val="a"/>
    <w:rsid w:val="00871DC0"/>
  </w:style>
  <w:style w:type="character" w:customStyle="1" w:styleId="2CharCharChar">
    <w:name w:val="标题 2 Char Char Char"/>
    <w:basedOn w:val="a0"/>
    <w:rsid w:val="00871DC0"/>
    <w:rPr>
      <w:rFonts w:ascii="Arial" w:eastAsia="宋体" w:hAnsi="Arial"/>
      <w:b/>
      <w:kern w:val="2"/>
      <w:sz w:val="28"/>
      <w:szCs w:val="28"/>
      <w:lang w:val="en-US" w:eastAsia="zh-CN" w:bidi="ar-SA"/>
    </w:rPr>
  </w:style>
  <w:style w:type="paragraph" w:styleId="ad">
    <w:name w:val="Balloon Text"/>
    <w:basedOn w:val="a"/>
    <w:semiHidden/>
    <w:rsid w:val="00871DC0"/>
    <w:rPr>
      <w:sz w:val="18"/>
      <w:szCs w:val="18"/>
    </w:rPr>
  </w:style>
  <w:style w:type="paragraph" w:styleId="ae">
    <w:name w:val="footnote text"/>
    <w:basedOn w:val="a"/>
    <w:semiHidden/>
    <w:rsid w:val="00871DC0"/>
    <w:pPr>
      <w:snapToGrid w:val="0"/>
      <w:jc w:val="left"/>
    </w:pPr>
    <w:rPr>
      <w:sz w:val="18"/>
      <w:szCs w:val="18"/>
    </w:rPr>
  </w:style>
  <w:style w:type="character" w:styleId="af">
    <w:name w:val="footnote reference"/>
    <w:basedOn w:val="a0"/>
    <w:semiHidden/>
    <w:rsid w:val="00871DC0"/>
    <w:rPr>
      <w:vertAlign w:val="superscript"/>
    </w:rPr>
  </w:style>
  <w:style w:type="character" w:styleId="af0">
    <w:name w:val="Hyperlink"/>
    <w:basedOn w:val="a0"/>
    <w:rsid w:val="00871DC0"/>
    <w:rPr>
      <w:color w:val="0000FF"/>
      <w:u w:val="single"/>
    </w:rPr>
  </w:style>
  <w:style w:type="paragraph" w:customStyle="1" w:styleId="xl31">
    <w:name w:val="xl31"/>
    <w:basedOn w:val="a"/>
    <w:rsid w:val="00871DC0"/>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871DC0"/>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rsid w:val="00871DC0"/>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2"/>
    <w:semiHidden/>
    <w:rsid w:val="00070D95"/>
    <w:pPr>
      <w:jc w:val="left"/>
    </w:pPr>
  </w:style>
  <w:style w:type="paragraph" w:styleId="af2">
    <w:name w:val="annotation subject"/>
    <w:basedOn w:val="af1"/>
    <w:next w:val="af1"/>
    <w:semiHidden/>
    <w:rsid w:val="00070D95"/>
    <w:rPr>
      <w:b/>
      <w:bCs/>
    </w:rPr>
  </w:style>
  <w:style w:type="character" w:customStyle="1" w:styleId="Char2">
    <w:name w:val="批注文字 Char"/>
    <w:basedOn w:val="a0"/>
    <w:link w:val="af1"/>
    <w:rsid w:val="00070D95"/>
    <w:rPr>
      <w:rFonts w:eastAsia="宋体"/>
      <w:kern w:val="2"/>
      <w:sz w:val="21"/>
      <w:szCs w:val="24"/>
      <w:lang w:val="en-US" w:eastAsia="zh-CN" w:bidi="ar-SA"/>
    </w:rPr>
  </w:style>
  <w:style w:type="paragraph" w:customStyle="1" w:styleId="CharCharCharCharCharChar1CharCharChar">
    <w:name w:val="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basedOn w:val="a0"/>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150DAF"/>
    <w:rPr>
      <w:kern w:val="2"/>
      <w:sz w:val="21"/>
      <w:szCs w:val="24"/>
    </w:rPr>
  </w:style>
  <w:style w:type="character" w:customStyle="1" w:styleId="Char0">
    <w:name w:val="页脚 Char"/>
    <w:basedOn w:val="a0"/>
    <w:link w:val="a4"/>
    <w:uiPriority w:val="99"/>
    <w:rsid w:val="00C0141A"/>
    <w:rPr>
      <w:kern w:val="2"/>
      <w:sz w:val="18"/>
      <w:szCs w:val="18"/>
    </w:rPr>
  </w:style>
</w:styles>
</file>

<file path=word/webSettings.xml><?xml version="1.0" encoding="utf-8"?>
<w:webSettings xmlns:r="http://schemas.openxmlformats.org/officeDocument/2006/relationships" xmlns:w="http://schemas.openxmlformats.org/wordprocessingml/2006/main">
  <w:divs>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2273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abc-ca\market\&#20844;&#21578;\&#23553;&#38381;&#26399;&#35299;&#38500;&#20844;&#21578;\&#22686;&#24378;&#25910;&#30410;\11-63&#20892;&#38134;&#27719;&#29702;&#22686;&#24378;&#25910;&#30410;&#20538;&#21048;&#22411;&#35777;&#21048;&#25237;&#36164;&#22522;&#37329;&#24320;&#25918;&#26085;&#24120;&#30003;&#36141;&#12289;&#36174;&#22238;&#12289;&#36716;&#25442;&#12289;&#23450;&#26399;&#23450;&#39069;&#25237;&#36164;&#19994;&#21153;&#20844;&#21578;-2011092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61BDFF-51C6-4E92-A15C-855AE6A9B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11-63农银汇理增强收益债券型证券投资基金开放日常申购、赎回、转换、定期定额投资业务公告-20110923.dot</Template>
  <TotalTime>0</TotalTime>
  <Pages>4</Pages>
  <Words>354</Words>
  <Characters>2021</Characters>
  <Application>Microsoft Office Word</Application>
  <DocSecurity>4</DocSecurity>
  <Lines>16</Lines>
  <Paragraphs>4</Paragraphs>
  <ScaleCrop>false</ScaleCrop>
  <Company>WwW.YlmF.CoM</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陈金盛/市场部/总部/ABCCA</dc:creator>
  <cp:lastModifiedBy>ZHONGM</cp:lastModifiedBy>
  <cp:revision>2</cp:revision>
  <cp:lastPrinted>2016-11-21T02:17:00Z</cp:lastPrinted>
  <dcterms:created xsi:type="dcterms:W3CDTF">2017-06-15T14:32:00Z</dcterms:created>
  <dcterms:modified xsi:type="dcterms:W3CDTF">2017-06-15T14:32:00Z</dcterms:modified>
</cp:coreProperties>
</file>