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19E" w:rsidRDefault="00C4719E" w:rsidP="00C4719E">
      <w:pPr>
        <w:pStyle w:val="Default"/>
      </w:pPr>
    </w:p>
    <w:p w:rsidR="00C4719E" w:rsidRPr="008C170C" w:rsidRDefault="00C4719E" w:rsidP="00C4719E">
      <w:pPr>
        <w:pStyle w:val="Default"/>
        <w:jc w:val="center"/>
        <w:rPr>
          <w:rFonts w:ascii="Microsoft Yahei" w:hAnsi="Microsoft Yahei" w:hint="eastAsia"/>
          <w:sz w:val="39"/>
          <w:szCs w:val="39"/>
        </w:rPr>
      </w:pPr>
      <w:r w:rsidRPr="008C170C">
        <w:rPr>
          <w:rFonts w:ascii="Microsoft Yahei" w:hAnsi="Microsoft Yahei" w:hint="eastAsia"/>
          <w:sz w:val="39"/>
          <w:szCs w:val="39"/>
        </w:rPr>
        <w:t>关于</w:t>
      </w:r>
      <w:r w:rsidRPr="00517D1F">
        <w:rPr>
          <w:rFonts w:ascii="Microsoft Yahei" w:hAnsi="Microsoft Yahei" w:hint="eastAsia"/>
          <w:sz w:val="39"/>
          <w:szCs w:val="39"/>
        </w:rPr>
        <w:t>工银瑞信国际原油证券投资基金（</w:t>
      </w:r>
      <w:r w:rsidRPr="00517D1F">
        <w:rPr>
          <w:rFonts w:ascii="Microsoft Yahei" w:hAnsi="Microsoft Yahei" w:hint="eastAsia"/>
          <w:sz w:val="39"/>
          <w:szCs w:val="39"/>
        </w:rPr>
        <w:t>LOF</w:t>
      </w:r>
      <w:r w:rsidRPr="00517D1F">
        <w:rPr>
          <w:rFonts w:ascii="Microsoft Yahei" w:hAnsi="Microsoft Yahei" w:hint="eastAsia"/>
          <w:sz w:val="39"/>
          <w:szCs w:val="39"/>
        </w:rPr>
        <w:t>）</w:t>
      </w:r>
      <w:r w:rsidRPr="008C170C">
        <w:rPr>
          <w:rFonts w:ascii="Microsoft Yahei" w:hAnsi="Microsoft Yahei" w:hint="eastAsia"/>
          <w:sz w:val="39"/>
          <w:szCs w:val="39"/>
        </w:rPr>
        <w:t>基金合同终止的</w:t>
      </w:r>
      <w:r>
        <w:rPr>
          <w:rFonts w:ascii="Microsoft Yahei" w:hAnsi="Microsoft Yahei" w:hint="eastAsia"/>
          <w:sz w:val="39"/>
          <w:szCs w:val="39"/>
        </w:rPr>
        <w:t>第二次</w:t>
      </w:r>
      <w:r w:rsidRPr="008C170C">
        <w:rPr>
          <w:rFonts w:ascii="Microsoft Yahei" w:hAnsi="Microsoft Yahei" w:hint="eastAsia"/>
          <w:sz w:val="39"/>
          <w:szCs w:val="39"/>
        </w:rPr>
        <w:t>风险提示公告</w:t>
      </w:r>
    </w:p>
    <w:p w:rsidR="00C4719E" w:rsidRPr="008C170C" w:rsidRDefault="00C4719E" w:rsidP="00C4719E">
      <w:pPr>
        <w:spacing w:line="360" w:lineRule="auto"/>
        <w:ind w:firstLineChars="200" w:firstLine="420"/>
        <w:rPr>
          <w:rFonts w:ascii="宋体" w:eastAsia="宋体" w:hAnsi="宋体" w:cs="Times New Roman"/>
          <w:szCs w:val="21"/>
        </w:rPr>
      </w:pPr>
    </w:p>
    <w:p w:rsidR="00C4719E" w:rsidRPr="008C170C" w:rsidRDefault="00C4719E" w:rsidP="00D054C4">
      <w:pPr>
        <w:spacing w:line="360" w:lineRule="auto"/>
        <w:ind w:firstLineChars="200" w:firstLine="420"/>
        <w:rPr>
          <w:rFonts w:ascii="宋体" w:eastAsia="宋体" w:hAnsi="宋体" w:cs="Times New Roman"/>
          <w:szCs w:val="21"/>
        </w:rPr>
      </w:pPr>
      <w:r w:rsidRPr="008C170C">
        <w:rPr>
          <w:rFonts w:ascii="宋体" w:eastAsia="宋体" w:hAnsi="宋体" w:cs="Times New Roman" w:hint="eastAsia"/>
          <w:szCs w:val="21"/>
        </w:rPr>
        <w:t>根据《中华人民共和国证券投资基金法》、《公开募集证券投资基金运作管理办法》、《</w:t>
      </w:r>
      <w:r w:rsidRPr="00796A1E">
        <w:rPr>
          <w:rFonts w:ascii="宋体" w:eastAsia="宋体" w:hAnsi="宋体" w:cs="Times New Roman" w:hint="eastAsia"/>
          <w:szCs w:val="21"/>
        </w:rPr>
        <w:t>工银瑞信国际原油证券投资基金（LOF）基金合同</w:t>
      </w:r>
      <w:r w:rsidRPr="008C170C">
        <w:rPr>
          <w:rFonts w:ascii="宋体" w:eastAsia="宋体" w:hAnsi="宋体" w:cs="Times New Roman" w:hint="eastAsia"/>
          <w:szCs w:val="21"/>
        </w:rPr>
        <w:t>》（以下简称</w:t>
      </w:r>
      <w:r w:rsidRPr="008C170C">
        <w:rPr>
          <w:rFonts w:ascii="宋体" w:eastAsia="宋体" w:hAnsi="宋体" w:cs="Times New Roman"/>
          <w:szCs w:val="21"/>
        </w:rPr>
        <w:t>“</w:t>
      </w:r>
      <w:r w:rsidRPr="008C170C">
        <w:rPr>
          <w:rFonts w:ascii="宋体" w:eastAsia="宋体" w:hAnsi="宋体" w:cs="Times New Roman" w:hint="eastAsia"/>
          <w:szCs w:val="21"/>
        </w:rPr>
        <w:t>基金合同</w:t>
      </w:r>
      <w:r w:rsidRPr="008C170C">
        <w:rPr>
          <w:rFonts w:ascii="宋体" w:eastAsia="宋体" w:hAnsi="宋体" w:cs="Times New Roman"/>
          <w:szCs w:val="21"/>
        </w:rPr>
        <w:t>”</w:t>
      </w:r>
      <w:r w:rsidRPr="008C170C">
        <w:rPr>
          <w:rFonts w:ascii="宋体" w:eastAsia="宋体" w:hAnsi="宋体" w:cs="Times New Roman" w:hint="eastAsia"/>
          <w:szCs w:val="21"/>
        </w:rPr>
        <w:t>或</w:t>
      </w:r>
      <w:r w:rsidRPr="008C170C">
        <w:rPr>
          <w:rFonts w:ascii="宋体" w:eastAsia="宋体" w:hAnsi="宋体" w:cs="Times New Roman"/>
          <w:szCs w:val="21"/>
        </w:rPr>
        <w:t>“</w:t>
      </w:r>
      <w:r w:rsidRPr="008C170C">
        <w:rPr>
          <w:rFonts w:ascii="宋体" w:eastAsia="宋体" w:hAnsi="宋体" w:cs="Times New Roman" w:hint="eastAsia"/>
          <w:szCs w:val="21"/>
        </w:rPr>
        <w:t>《基金合同》</w:t>
      </w:r>
      <w:r w:rsidRPr="008C170C">
        <w:rPr>
          <w:rFonts w:ascii="宋体" w:eastAsia="宋体" w:hAnsi="宋体" w:cs="Times New Roman"/>
          <w:szCs w:val="21"/>
        </w:rPr>
        <w:t>”</w:t>
      </w:r>
      <w:r w:rsidRPr="008C170C">
        <w:rPr>
          <w:rFonts w:ascii="宋体" w:eastAsia="宋体" w:hAnsi="宋体" w:cs="Times New Roman" w:hint="eastAsia"/>
          <w:szCs w:val="21"/>
        </w:rPr>
        <w:t>）的有关规定，鉴于</w:t>
      </w:r>
      <w:r w:rsidRPr="00796A1E">
        <w:rPr>
          <w:rFonts w:ascii="宋体" w:eastAsia="宋体" w:hAnsi="宋体" w:cs="Times New Roman" w:hint="eastAsia"/>
          <w:szCs w:val="21"/>
        </w:rPr>
        <w:t>工银瑞信国际原油证券投资基金（LOF）</w:t>
      </w:r>
      <w:r w:rsidRPr="008C170C">
        <w:rPr>
          <w:rFonts w:ascii="宋体" w:eastAsia="宋体" w:hAnsi="宋体" w:cs="Times New Roman" w:hint="eastAsia"/>
          <w:szCs w:val="21"/>
        </w:rPr>
        <w:t>（以下简称</w:t>
      </w:r>
      <w:r w:rsidRPr="008C170C">
        <w:rPr>
          <w:rFonts w:ascii="宋体" w:eastAsia="宋体" w:hAnsi="宋体" w:cs="Times New Roman"/>
          <w:szCs w:val="21"/>
        </w:rPr>
        <w:t>“</w:t>
      </w:r>
      <w:r w:rsidRPr="008C170C">
        <w:rPr>
          <w:rFonts w:ascii="宋体" w:eastAsia="宋体" w:hAnsi="宋体" w:cs="Times New Roman" w:hint="eastAsia"/>
          <w:szCs w:val="21"/>
        </w:rPr>
        <w:t>本基金</w:t>
      </w:r>
      <w:r w:rsidRPr="008C170C">
        <w:rPr>
          <w:rFonts w:ascii="宋体" w:eastAsia="宋体" w:hAnsi="宋体" w:cs="Times New Roman"/>
          <w:szCs w:val="21"/>
        </w:rPr>
        <w:t>”</w:t>
      </w:r>
      <w:r w:rsidRPr="008C170C">
        <w:rPr>
          <w:rFonts w:ascii="宋体" w:eastAsia="宋体" w:hAnsi="宋体" w:cs="Times New Roman" w:hint="eastAsia"/>
          <w:szCs w:val="21"/>
        </w:rPr>
        <w:t>）已出现触发基金合同终止的情形，</w:t>
      </w:r>
      <w:r w:rsidRPr="002D7E5A">
        <w:rPr>
          <w:rFonts w:ascii="宋体" w:eastAsia="宋体" w:hAnsi="宋体" w:cs="Times New Roman" w:hint="eastAsia"/>
          <w:szCs w:val="21"/>
        </w:rPr>
        <w:t>工银瑞信基金管理有限公司</w:t>
      </w:r>
      <w:r w:rsidRPr="008C170C">
        <w:rPr>
          <w:rFonts w:ascii="宋体" w:eastAsia="宋体" w:hAnsi="宋体" w:cs="Times New Roman" w:hint="eastAsia"/>
          <w:szCs w:val="21"/>
        </w:rPr>
        <w:t>（以下简称</w:t>
      </w:r>
      <w:r w:rsidRPr="008C170C">
        <w:rPr>
          <w:rFonts w:ascii="宋体" w:eastAsia="宋体" w:hAnsi="宋体" w:cs="Times New Roman"/>
          <w:szCs w:val="21"/>
        </w:rPr>
        <w:t>“</w:t>
      </w:r>
      <w:r w:rsidRPr="008C170C">
        <w:rPr>
          <w:rFonts w:ascii="宋体" w:eastAsia="宋体" w:hAnsi="宋体" w:cs="Times New Roman" w:hint="eastAsia"/>
          <w:szCs w:val="21"/>
        </w:rPr>
        <w:t>本基金管理人</w:t>
      </w:r>
      <w:r w:rsidRPr="008C170C">
        <w:rPr>
          <w:rFonts w:ascii="宋体" w:eastAsia="宋体" w:hAnsi="宋体" w:cs="Times New Roman"/>
          <w:szCs w:val="21"/>
        </w:rPr>
        <w:t>”</w:t>
      </w:r>
      <w:r w:rsidRPr="008C170C">
        <w:rPr>
          <w:rFonts w:ascii="宋体" w:eastAsia="宋体" w:hAnsi="宋体" w:cs="Times New Roman" w:hint="eastAsia"/>
          <w:szCs w:val="21"/>
        </w:rPr>
        <w:t>）</w:t>
      </w:r>
      <w:r w:rsidR="00494234" w:rsidRPr="00494234">
        <w:rPr>
          <w:rFonts w:ascii="宋体" w:eastAsia="宋体" w:hAnsi="宋体" w:cs="Times New Roman" w:hint="eastAsia"/>
          <w:szCs w:val="21"/>
        </w:rPr>
        <w:t xml:space="preserve"> 已于</w:t>
      </w:r>
      <w:r w:rsidR="00494234" w:rsidRPr="00494234">
        <w:rPr>
          <w:rFonts w:ascii="宋体" w:eastAsia="宋体" w:hAnsi="宋体" w:cs="Times New Roman"/>
          <w:szCs w:val="21"/>
        </w:rPr>
        <w:t xml:space="preserve">2017 </w:t>
      </w:r>
      <w:r w:rsidR="00494234" w:rsidRPr="00494234">
        <w:rPr>
          <w:rFonts w:ascii="宋体" w:eastAsia="宋体" w:hAnsi="宋体" w:cs="Times New Roman" w:hint="eastAsia"/>
          <w:szCs w:val="21"/>
        </w:rPr>
        <w:t>年</w:t>
      </w:r>
      <w:r w:rsidR="00DE6EB7">
        <w:rPr>
          <w:rFonts w:ascii="宋体" w:eastAsia="宋体" w:hAnsi="宋体" w:cs="Times New Roman" w:hint="eastAsia"/>
          <w:szCs w:val="21"/>
        </w:rPr>
        <w:t>6</w:t>
      </w:r>
      <w:r w:rsidR="00494234" w:rsidRPr="00494234">
        <w:rPr>
          <w:rFonts w:ascii="宋体" w:eastAsia="宋体" w:hAnsi="宋体" w:cs="Times New Roman" w:hint="eastAsia"/>
          <w:szCs w:val="21"/>
        </w:rPr>
        <w:t>月</w:t>
      </w:r>
      <w:r w:rsidR="00DE6EB7">
        <w:rPr>
          <w:rFonts w:ascii="宋体" w:eastAsia="宋体" w:hAnsi="宋体" w:cs="Times New Roman" w:hint="eastAsia"/>
          <w:szCs w:val="21"/>
        </w:rPr>
        <w:t>9</w:t>
      </w:r>
      <w:r w:rsidR="00DE6EB7" w:rsidRPr="00494234">
        <w:rPr>
          <w:rFonts w:ascii="宋体" w:eastAsia="宋体" w:hAnsi="宋体" w:cs="Times New Roman"/>
          <w:szCs w:val="21"/>
        </w:rPr>
        <w:t xml:space="preserve"> </w:t>
      </w:r>
      <w:r w:rsidR="00494234" w:rsidRPr="00494234">
        <w:rPr>
          <w:rFonts w:ascii="宋体" w:eastAsia="宋体" w:hAnsi="宋体" w:cs="Times New Roman" w:hint="eastAsia"/>
          <w:szCs w:val="21"/>
        </w:rPr>
        <w:t>日在《中国证券报》、《上海证券报》、《证券时报》</w:t>
      </w:r>
      <w:r w:rsidR="00D054C4">
        <w:rPr>
          <w:rFonts w:ascii="宋体" w:eastAsia="宋体" w:hAnsi="宋体" w:cs="Times New Roman" w:hint="eastAsia"/>
          <w:szCs w:val="21"/>
        </w:rPr>
        <w:t>、</w:t>
      </w:r>
      <w:r w:rsidR="00D054C4" w:rsidRPr="00D054C4">
        <w:rPr>
          <w:rFonts w:ascii="宋体" w:eastAsia="宋体" w:hAnsi="宋体" w:cs="Times New Roman" w:hint="eastAsia"/>
          <w:szCs w:val="21"/>
        </w:rPr>
        <w:t>深圳证券交易所网站（</w:t>
      </w:r>
      <w:r w:rsidR="00D054C4" w:rsidRPr="00D054C4">
        <w:rPr>
          <w:rFonts w:ascii="宋体" w:eastAsia="宋体" w:hAnsi="宋体" w:cs="Times New Roman"/>
          <w:szCs w:val="21"/>
        </w:rPr>
        <w:t>http://www.szse.cn/</w:t>
      </w:r>
      <w:r w:rsidR="00D054C4" w:rsidRPr="00D054C4">
        <w:rPr>
          <w:rFonts w:ascii="宋体" w:eastAsia="宋体" w:hAnsi="宋体" w:cs="Times New Roman" w:hint="eastAsia"/>
          <w:szCs w:val="21"/>
        </w:rPr>
        <w:t>）</w:t>
      </w:r>
      <w:r w:rsidR="00494234" w:rsidRPr="00494234">
        <w:rPr>
          <w:rFonts w:ascii="宋体" w:eastAsia="宋体" w:hAnsi="宋体" w:cs="Times New Roman" w:hint="eastAsia"/>
          <w:szCs w:val="21"/>
        </w:rPr>
        <w:t>及公司网站刊登了《关于</w:t>
      </w:r>
      <w:r w:rsidR="00494234" w:rsidRPr="00796A1E">
        <w:rPr>
          <w:rFonts w:ascii="宋体" w:eastAsia="宋体" w:hAnsi="宋体" w:cs="Times New Roman" w:hint="eastAsia"/>
          <w:szCs w:val="21"/>
        </w:rPr>
        <w:t>工银瑞信国际原油证券投资基金（LOF）基金合同</w:t>
      </w:r>
      <w:r w:rsidR="00494234" w:rsidRPr="00494234">
        <w:rPr>
          <w:rFonts w:ascii="宋体" w:eastAsia="宋体" w:hAnsi="宋体" w:cs="Times New Roman" w:hint="eastAsia"/>
          <w:szCs w:val="21"/>
        </w:rPr>
        <w:t>终止的风险提示公告》，为保护基金持有人利益，特将本基金合同终止的风险再次提示如下：</w:t>
      </w:r>
    </w:p>
    <w:p w:rsidR="00C4719E" w:rsidRPr="008C170C" w:rsidRDefault="00C4719E" w:rsidP="00C4719E">
      <w:pPr>
        <w:spacing w:line="360" w:lineRule="auto"/>
        <w:ind w:firstLineChars="200" w:firstLine="420"/>
        <w:rPr>
          <w:rFonts w:ascii="宋体" w:eastAsia="宋体" w:hAnsi="宋体" w:cs="Times New Roman"/>
          <w:szCs w:val="21"/>
        </w:rPr>
      </w:pPr>
      <w:r w:rsidRPr="008C170C">
        <w:rPr>
          <w:rFonts w:ascii="宋体" w:eastAsia="宋体" w:hAnsi="宋体" w:cs="Times New Roman" w:hint="eastAsia"/>
          <w:szCs w:val="21"/>
        </w:rPr>
        <w:t>一、本基金基本信息</w:t>
      </w:r>
      <w:r w:rsidRPr="008C170C">
        <w:rPr>
          <w:rFonts w:ascii="宋体" w:eastAsia="宋体" w:hAnsi="宋体" w:cs="Times New Roman"/>
          <w:szCs w:val="21"/>
        </w:rPr>
        <w:t xml:space="preserve"> </w:t>
      </w:r>
    </w:p>
    <w:p w:rsidR="00C4719E" w:rsidRPr="002D7E5A" w:rsidRDefault="00C4719E" w:rsidP="00C4719E">
      <w:pPr>
        <w:spacing w:line="360" w:lineRule="auto"/>
        <w:ind w:firstLineChars="200" w:firstLine="420"/>
        <w:rPr>
          <w:rFonts w:ascii="宋体" w:eastAsia="宋体" w:hAnsi="宋体" w:cs="Times New Roman"/>
          <w:szCs w:val="21"/>
        </w:rPr>
      </w:pPr>
      <w:r w:rsidRPr="002D7E5A">
        <w:rPr>
          <w:rFonts w:ascii="宋体" w:eastAsia="宋体" w:hAnsi="宋体" w:cs="Times New Roman" w:hint="eastAsia"/>
          <w:szCs w:val="21"/>
        </w:rPr>
        <w:t>基金名称：</w:t>
      </w:r>
      <w:r w:rsidRPr="00796A1E">
        <w:rPr>
          <w:rFonts w:ascii="宋体" w:eastAsia="宋体" w:hAnsi="宋体" w:cs="Times New Roman" w:hint="eastAsia"/>
          <w:szCs w:val="21"/>
        </w:rPr>
        <w:t>工银瑞信国际原油证券投资基金（LOF）</w:t>
      </w:r>
      <w:r w:rsidRPr="002D7E5A">
        <w:rPr>
          <w:rFonts w:ascii="宋体" w:eastAsia="宋体" w:hAnsi="宋体" w:cs="Times New Roman" w:hint="eastAsia"/>
          <w:szCs w:val="21"/>
        </w:rPr>
        <w:t>（</w:t>
      </w:r>
      <w:r w:rsidRPr="00B64D65">
        <w:rPr>
          <w:rFonts w:ascii="宋体" w:eastAsia="宋体" w:hAnsi="宋体" w:cs="Times New Roman" w:hint="eastAsia"/>
          <w:szCs w:val="21"/>
        </w:rPr>
        <w:t>由工银瑞信标普全球自然</w:t>
      </w:r>
      <w:r w:rsidRPr="00B64D65">
        <w:rPr>
          <w:rFonts w:ascii="宋体" w:eastAsia="宋体" w:hAnsi="宋体" w:cs="Times New Roman"/>
          <w:szCs w:val="21"/>
        </w:rPr>
        <w:t>资源</w:t>
      </w:r>
      <w:r w:rsidRPr="00B64D65">
        <w:rPr>
          <w:rFonts w:ascii="宋体" w:eastAsia="宋体" w:hAnsi="宋体" w:cs="Times New Roman" w:hint="eastAsia"/>
          <w:szCs w:val="21"/>
        </w:rPr>
        <w:t>指数</w:t>
      </w:r>
      <w:r w:rsidRPr="002D7E5A">
        <w:rPr>
          <w:rFonts w:ascii="宋体" w:eastAsia="宋体" w:hAnsi="宋体" w:cs="Times New Roman" w:hint="eastAsia"/>
          <w:szCs w:val="21"/>
        </w:rPr>
        <w:t>证券投资基金（LOF</w:t>
      </w:r>
      <w:r w:rsidRPr="002D7E5A">
        <w:rPr>
          <w:rFonts w:ascii="宋体" w:eastAsia="宋体" w:hAnsi="宋体" w:cs="Times New Roman"/>
          <w:szCs w:val="21"/>
        </w:rPr>
        <w:t>）</w:t>
      </w:r>
      <w:r w:rsidRPr="002D7E5A">
        <w:rPr>
          <w:rFonts w:ascii="宋体" w:eastAsia="宋体" w:hAnsi="宋体" w:cs="Times New Roman" w:hint="eastAsia"/>
          <w:szCs w:val="21"/>
        </w:rPr>
        <w:t>变更注册而来）</w:t>
      </w:r>
    </w:p>
    <w:p w:rsidR="004C5E61" w:rsidRPr="004C5E61" w:rsidRDefault="00E566A9" w:rsidP="004C5E61">
      <w:pPr>
        <w:spacing w:line="360" w:lineRule="auto"/>
        <w:ind w:firstLineChars="200" w:firstLine="420"/>
        <w:rPr>
          <w:rFonts w:ascii="宋体" w:eastAsia="宋体" w:hAnsi="宋体" w:cs="Times New Roman"/>
          <w:szCs w:val="21"/>
        </w:rPr>
      </w:pPr>
      <w:r w:rsidRPr="00E566A9">
        <w:rPr>
          <w:rFonts w:ascii="宋体" w:eastAsia="宋体" w:hAnsi="宋体" w:cs="Times New Roman" w:hint="eastAsia"/>
          <w:szCs w:val="21"/>
        </w:rPr>
        <w:t>基金简称及代码：</w:t>
      </w:r>
      <w:r w:rsidR="004C5E61" w:rsidRPr="004C5E61">
        <w:rPr>
          <w:rFonts w:ascii="宋体" w:eastAsia="宋体" w:hAnsi="宋体" w:cs="Times New Roman" w:hint="eastAsia"/>
          <w:szCs w:val="21"/>
        </w:rPr>
        <w:t>工银国际原油人民币（场内简称：原油LOF） 164815</w:t>
      </w:r>
    </w:p>
    <w:p w:rsidR="00DB499D" w:rsidRDefault="004C5E61" w:rsidP="00DB499D">
      <w:pPr>
        <w:spacing w:line="360" w:lineRule="auto"/>
        <w:ind w:firstLineChars="1000" w:firstLine="2100"/>
        <w:rPr>
          <w:rFonts w:ascii="宋体" w:eastAsia="宋体" w:hAnsi="宋体" w:cs="Times New Roman"/>
          <w:szCs w:val="21"/>
        </w:rPr>
      </w:pPr>
      <w:r w:rsidRPr="004C5E61">
        <w:rPr>
          <w:rFonts w:ascii="宋体" w:eastAsia="宋体" w:hAnsi="宋体" w:cs="Times New Roman" w:hint="eastAsia"/>
          <w:szCs w:val="21"/>
        </w:rPr>
        <w:t>工银国际原油美元 003563</w:t>
      </w:r>
    </w:p>
    <w:p w:rsidR="00C4719E" w:rsidRPr="002D7E5A" w:rsidRDefault="00C4719E" w:rsidP="00C4719E">
      <w:pPr>
        <w:spacing w:line="360" w:lineRule="auto"/>
        <w:ind w:firstLineChars="200" w:firstLine="420"/>
        <w:rPr>
          <w:rFonts w:ascii="宋体" w:eastAsia="宋体" w:hAnsi="宋体" w:cs="Times New Roman"/>
          <w:szCs w:val="21"/>
        </w:rPr>
      </w:pPr>
      <w:r w:rsidRPr="002D7E5A">
        <w:rPr>
          <w:rFonts w:ascii="宋体" w:eastAsia="宋体" w:hAnsi="宋体" w:cs="Times New Roman" w:hint="eastAsia"/>
          <w:szCs w:val="21"/>
        </w:rPr>
        <w:t>基金运作方式：</w:t>
      </w:r>
      <w:r w:rsidRPr="00B64D65">
        <w:rPr>
          <w:rFonts w:ascii="宋体" w:eastAsia="宋体" w:hAnsi="宋体" w:cs="Times New Roman" w:hint="eastAsia"/>
          <w:szCs w:val="21"/>
        </w:rPr>
        <w:t>上市</w:t>
      </w:r>
      <w:r w:rsidRPr="002D7E5A">
        <w:rPr>
          <w:rFonts w:ascii="宋体" w:eastAsia="宋体" w:hAnsi="宋体" w:cs="Times New Roman" w:hint="eastAsia"/>
          <w:szCs w:val="21"/>
        </w:rPr>
        <w:t>契约型开放式</w:t>
      </w:r>
    </w:p>
    <w:p w:rsidR="00C4719E" w:rsidRPr="002D7E5A" w:rsidRDefault="00C4719E" w:rsidP="00C4719E">
      <w:pPr>
        <w:spacing w:line="360" w:lineRule="auto"/>
        <w:ind w:firstLineChars="200" w:firstLine="420"/>
        <w:rPr>
          <w:rFonts w:ascii="宋体" w:eastAsia="宋体" w:hAnsi="宋体" w:cs="Times New Roman"/>
          <w:szCs w:val="21"/>
        </w:rPr>
      </w:pPr>
      <w:r w:rsidRPr="002D7E5A">
        <w:rPr>
          <w:rFonts w:ascii="宋体" w:eastAsia="宋体" w:hAnsi="宋体" w:cs="Times New Roman" w:hint="eastAsia"/>
          <w:szCs w:val="21"/>
        </w:rPr>
        <w:t>基金合同生效日：</w:t>
      </w:r>
      <w:r w:rsidRPr="002D7E5A">
        <w:rPr>
          <w:rFonts w:ascii="宋体" w:eastAsia="宋体" w:hAnsi="宋体" w:cs="Times New Roman"/>
          <w:szCs w:val="21"/>
        </w:rPr>
        <w:t>201</w:t>
      </w:r>
      <w:r w:rsidRPr="002D7E5A">
        <w:rPr>
          <w:rFonts w:ascii="宋体" w:eastAsia="宋体" w:hAnsi="宋体" w:cs="Times New Roman" w:hint="eastAsia"/>
          <w:szCs w:val="21"/>
        </w:rPr>
        <w:t>6年12月6日</w:t>
      </w:r>
    </w:p>
    <w:p w:rsidR="00C4719E" w:rsidRPr="002D7E5A" w:rsidRDefault="00C4719E" w:rsidP="00C4719E">
      <w:pPr>
        <w:spacing w:line="360" w:lineRule="auto"/>
        <w:ind w:firstLineChars="200" w:firstLine="420"/>
        <w:rPr>
          <w:rFonts w:ascii="宋体" w:eastAsia="宋体" w:hAnsi="宋体" w:cs="Times New Roman"/>
          <w:szCs w:val="21"/>
        </w:rPr>
      </w:pPr>
      <w:r w:rsidRPr="002D7E5A">
        <w:rPr>
          <w:rFonts w:ascii="宋体" w:eastAsia="宋体" w:hAnsi="宋体" w:cs="Times New Roman" w:hint="eastAsia"/>
          <w:szCs w:val="21"/>
        </w:rPr>
        <w:t>基金管理人名称：</w:t>
      </w:r>
      <w:r w:rsidRPr="00796A1E">
        <w:rPr>
          <w:rFonts w:ascii="宋体" w:eastAsia="宋体" w:hAnsi="宋体" w:cs="Times New Roman" w:hint="eastAsia"/>
          <w:szCs w:val="21"/>
        </w:rPr>
        <w:t>工银瑞信</w:t>
      </w:r>
      <w:r w:rsidRPr="002D7E5A">
        <w:rPr>
          <w:rFonts w:ascii="宋体" w:eastAsia="宋体" w:hAnsi="宋体" w:cs="Times New Roman" w:hint="eastAsia"/>
          <w:szCs w:val="21"/>
        </w:rPr>
        <w:t>基金管理有限公司</w:t>
      </w:r>
    </w:p>
    <w:p w:rsidR="00C4719E" w:rsidRPr="002D7E5A" w:rsidRDefault="00C4719E" w:rsidP="00C4719E">
      <w:pPr>
        <w:spacing w:line="360" w:lineRule="auto"/>
        <w:ind w:firstLineChars="200" w:firstLine="420"/>
        <w:rPr>
          <w:rFonts w:ascii="宋体" w:eastAsia="宋体" w:hAnsi="宋体" w:cs="Times New Roman"/>
          <w:szCs w:val="21"/>
        </w:rPr>
      </w:pPr>
      <w:r w:rsidRPr="002D7E5A">
        <w:rPr>
          <w:rFonts w:ascii="宋体" w:eastAsia="宋体" w:hAnsi="宋体" w:cs="Times New Roman" w:hint="eastAsia"/>
          <w:szCs w:val="21"/>
        </w:rPr>
        <w:t>基金托管人名称：中国银行股份有限公司</w:t>
      </w:r>
    </w:p>
    <w:p w:rsidR="00C4719E" w:rsidRPr="008C170C" w:rsidRDefault="00C4719E" w:rsidP="00C4719E">
      <w:pPr>
        <w:spacing w:line="360" w:lineRule="auto"/>
        <w:ind w:firstLineChars="200" w:firstLine="420"/>
        <w:rPr>
          <w:rFonts w:ascii="宋体" w:eastAsia="宋体" w:hAnsi="宋体" w:cs="Times New Roman"/>
          <w:szCs w:val="21"/>
        </w:rPr>
      </w:pPr>
      <w:r w:rsidRPr="008C170C">
        <w:rPr>
          <w:rFonts w:ascii="宋体" w:eastAsia="宋体" w:hAnsi="宋体" w:cs="Times New Roman" w:hint="eastAsia"/>
          <w:szCs w:val="21"/>
        </w:rPr>
        <w:t>二、基金合同终止情形</w:t>
      </w:r>
      <w:r w:rsidRPr="008C170C">
        <w:rPr>
          <w:rFonts w:ascii="宋体" w:eastAsia="宋体" w:hAnsi="宋体" w:cs="Times New Roman"/>
          <w:szCs w:val="21"/>
        </w:rPr>
        <w:t xml:space="preserve"> </w:t>
      </w:r>
    </w:p>
    <w:p w:rsidR="00C4719E" w:rsidRPr="008C170C" w:rsidRDefault="00C4719E" w:rsidP="00C4719E">
      <w:pPr>
        <w:spacing w:line="360" w:lineRule="auto"/>
        <w:ind w:firstLineChars="200" w:firstLine="420"/>
        <w:rPr>
          <w:rFonts w:ascii="宋体" w:eastAsia="宋体" w:hAnsi="宋体" w:cs="Times New Roman"/>
          <w:szCs w:val="21"/>
        </w:rPr>
      </w:pPr>
      <w:r w:rsidRPr="008C170C">
        <w:rPr>
          <w:rFonts w:ascii="宋体" w:eastAsia="宋体" w:hAnsi="宋体" w:cs="Times New Roman" w:hint="eastAsia"/>
          <w:szCs w:val="21"/>
        </w:rPr>
        <w:t>《基金合同》</w:t>
      </w:r>
      <w:r w:rsidRPr="008C170C">
        <w:rPr>
          <w:rFonts w:ascii="宋体" w:eastAsia="宋体" w:hAnsi="宋体" w:cs="Times New Roman"/>
          <w:szCs w:val="21"/>
        </w:rPr>
        <w:t>“</w:t>
      </w:r>
      <w:r w:rsidRPr="002D7E5A">
        <w:rPr>
          <w:rFonts w:ascii="宋体" w:eastAsia="宋体" w:hAnsi="宋体" w:cs="Times New Roman" w:hint="eastAsia"/>
          <w:szCs w:val="21"/>
        </w:rPr>
        <w:t>第四部分</w:t>
      </w:r>
      <w:r>
        <w:rPr>
          <w:rFonts w:ascii="宋体" w:eastAsia="宋体" w:hAnsi="宋体" w:cs="Times New Roman" w:hint="eastAsia"/>
          <w:szCs w:val="21"/>
        </w:rPr>
        <w:t xml:space="preserve"> </w:t>
      </w:r>
      <w:r w:rsidRPr="002D7E5A">
        <w:rPr>
          <w:rFonts w:ascii="宋体" w:eastAsia="宋体" w:hAnsi="宋体" w:cs="Times New Roman" w:hint="eastAsia"/>
          <w:szCs w:val="21"/>
        </w:rPr>
        <w:t>基金的历史沿革与存续</w:t>
      </w:r>
      <w:r w:rsidRPr="008C170C">
        <w:rPr>
          <w:rFonts w:ascii="宋体" w:eastAsia="宋体" w:hAnsi="宋体" w:cs="Times New Roman"/>
          <w:szCs w:val="21"/>
        </w:rPr>
        <w:t>”</w:t>
      </w:r>
      <w:r w:rsidRPr="008C170C">
        <w:rPr>
          <w:rFonts w:ascii="宋体" w:eastAsia="宋体" w:hAnsi="宋体" w:cs="Times New Roman" w:hint="eastAsia"/>
          <w:szCs w:val="21"/>
        </w:rPr>
        <w:t>中</w:t>
      </w:r>
      <w:r w:rsidR="00D054C4">
        <w:rPr>
          <w:rFonts w:ascii="宋体" w:eastAsia="宋体" w:hAnsi="宋体" w:cs="Times New Roman" w:hint="eastAsia"/>
          <w:szCs w:val="21"/>
        </w:rPr>
        <w:t>规定</w:t>
      </w:r>
      <w:r w:rsidRPr="008C170C">
        <w:rPr>
          <w:rFonts w:ascii="宋体" w:eastAsia="宋体" w:hAnsi="宋体" w:cs="Times New Roman"/>
          <w:szCs w:val="21"/>
        </w:rPr>
        <w:t>“</w:t>
      </w:r>
      <w:r w:rsidRPr="00DE15BC">
        <w:rPr>
          <w:rFonts w:ascii="宋体" w:eastAsia="宋体" w:hAnsi="宋体" w:cs="Times New Roman" w:hint="eastAsia"/>
          <w:szCs w:val="21"/>
        </w:rPr>
        <w:t>《基金合同》生效后，连续20个工作日出现基金份额持有人数量不满200人或者基金资产净值低于5000万元情形的，基金管理人在定期报告中予以披露；连续60个工作日出现前述情形的，则直接终止基金合同并进入基金财产清算程序，无需召开基金份额持有人大会审议。</w:t>
      </w:r>
      <w:r w:rsidRPr="008C170C">
        <w:rPr>
          <w:rFonts w:ascii="宋体" w:eastAsia="宋体" w:hAnsi="宋体" w:cs="Times New Roman"/>
          <w:szCs w:val="21"/>
        </w:rPr>
        <w:t xml:space="preserve">” </w:t>
      </w:r>
    </w:p>
    <w:p w:rsidR="00C4719E" w:rsidRPr="008C170C" w:rsidRDefault="00C4719E" w:rsidP="00C4719E">
      <w:pPr>
        <w:spacing w:line="360" w:lineRule="auto"/>
        <w:ind w:firstLineChars="200" w:firstLine="420"/>
        <w:rPr>
          <w:rFonts w:ascii="宋体" w:eastAsia="宋体" w:hAnsi="宋体" w:cs="Times New Roman"/>
          <w:szCs w:val="21"/>
        </w:rPr>
      </w:pPr>
      <w:r w:rsidRPr="008C170C">
        <w:rPr>
          <w:rFonts w:ascii="宋体" w:eastAsia="宋体" w:hAnsi="宋体" w:cs="Times New Roman" w:hint="eastAsia"/>
          <w:szCs w:val="21"/>
        </w:rPr>
        <w:t>鉴于</w:t>
      </w:r>
      <w:r w:rsidRPr="002D7E5A">
        <w:rPr>
          <w:rFonts w:ascii="宋体" w:eastAsia="宋体" w:hAnsi="宋体" w:cs="Times New Roman" w:hint="eastAsia"/>
          <w:szCs w:val="21"/>
        </w:rPr>
        <w:t>自《基金合同》生效</w:t>
      </w:r>
      <w:r w:rsidR="00D054C4">
        <w:rPr>
          <w:rFonts w:ascii="宋体" w:eastAsia="宋体" w:hAnsi="宋体" w:cs="Times New Roman" w:hint="eastAsia"/>
          <w:szCs w:val="21"/>
        </w:rPr>
        <w:t>后</w:t>
      </w:r>
      <w:r w:rsidRPr="002D7E5A">
        <w:rPr>
          <w:rFonts w:ascii="宋体" w:eastAsia="宋体" w:hAnsi="宋体" w:cs="Times New Roman" w:hint="eastAsia"/>
          <w:szCs w:val="21"/>
        </w:rPr>
        <w:t>，本基金已</w:t>
      </w:r>
      <w:r w:rsidR="004C5E61" w:rsidRPr="004C5E61">
        <w:rPr>
          <w:rFonts w:ascii="宋体" w:eastAsia="宋体" w:hAnsi="宋体" w:cs="Times New Roman" w:hint="eastAsia"/>
          <w:szCs w:val="21"/>
        </w:rPr>
        <w:t>出现</w:t>
      </w:r>
      <w:r w:rsidRPr="002D7E5A">
        <w:rPr>
          <w:rFonts w:ascii="宋体" w:eastAsia="宋体" w:hAnsi="宋体" w:cs="Times New Roman" w:hint="eastAsia"/>
          <w:szCs w:val="21"/>
        </w:rPr>
        <w:t>连续</w:t>
      </w:r>
      <w:r w:rsidRPr="002D7E5A">
        <w:rPr>
          <w:rFonts w:ascii="宋体" w:eastAsia="宋体" w:hAnsi="宋体" w:cs="Times New Roman"/>
          <w:szCs w:val="21"/>
        </w:rPr>
        <w:t xml:space="preserve">60 </w:t>
      </w:r>
      <w:r w:rsidRPr="002D7E5A">
        <w:rPr>
          <w:rFonts w:ascii="宋体" w:eastAsia="宋体" w:hAnsi="宋体" w:cs="Times New Roman" w:hint="eastAsia"/>
          <w:szCs w:val="21"/>
        </w:rPr>
        <w:t>个工作日基金资产净值低于</w:t>
      </w:r>
      <w:r w:rsidRPr="002D7E5A">
        <w:rPr>
          <w:rFonts w:ascii="宋体" w:eastAsia="宋体" w:hAnsi="宋体" w:cs="Times New Roman"/>
          <w:szCs w:val="21"/>
        </w:rPr>
        <w:t xml:space="preserve">5000 </w:t>
      </w:r>
      <w:r w:rsidRPr="002D7E5A">
        <w:rPr>
          <w:rFonts w:ascii="宋体" w:eastAsia="宋体" w:hAnsi="宋体" w:cs="Times New Roman" w:hint="eastAsia"/>
          <w:szCs w:val="21"/>
        </w:rPr>
        <w:t>万元</w:t>
      </w:r>
      <w:r w:rsidR="004C5E61" w:rsidRPr="004C5E61">
        <w:rPr>
          <w:rFonts w:ascii="宋体" w:eastAsia="宋体" w:hAnsi="宋体" w:cs="Times New Roman" w:hint="eastAsia"/>
          <w:szCs w:val="21"/>
        </w:rPr>
        <w:t>的情形</w:t>
      </w:r>
      <w:r w:rsidR="00D054C4">
        <w:rPr>
          <w:rFonts w:ascii="宋体" w:eastAsia="宋体" w:hAnsi="宋体" w:cs="Times New Roman" w:hint="eastAsia"/>
          <w:szCs w:val="21"/>
        </w:rPr>
        <w:t>。</w:t>
      </w:r>
      <w:r>
        <w:rPr>
          <w:rFonts w:ascii="宋体" w:eastAsia="宋体" w:hAnsi="宋体" w:cs="Times New Roman" w:hint="eastAsia"/>
          <w:szCs w:val="21"/>
        </w:rPr>
        <w:t>为维护基金份额持有人利益，根据基金合同约定，无</w:t>
      </w:r>
      <w:r w:rsidRPr="002D7E5A">
        <w:rPr>
          <w:rFonts w:ascii="宋体" w:eastAsia="宋体" w:hAnsi="宋体" w:cs="Times New Roman" w:hint="eastAsia"/>
          <w:szCs w:val="21"/>
        </w:rPr>
        <w:t>需召开基金份额持有人大会，本基金管理人</w:t>
      </w:r>
      <w:r w:rsidR="004C5E61" w:rsidRPr="004C5E61">
        <w:rPr>
          <w:rFonts w:ascii="宋体" w:eastAsia="宋体" w:hAnsi="宋体" w:cs="Times New Roman" w:hint="eastAsia"/>
          <w:szCs w:val="21"/>
        </w:rPr>
        <w:t>将</w:t>
      </w:r>
      <w:r w:rsidRPr="002D7E5A">
        <w:rPr>
          <w:rFonts w:ascii="宋体" w:eastAsia="宋体" w:hAnsi="宋体" w:cs="Times New Roman" w:hint="eastAsia"/>
          <w:szCs w:val="21"/>
        </w:rPr>
        <w:t>终止本基金合同并依法履行基金财产清算程序。</w:t>
      </w:r>
      <w:r w:rsidRPr="008C170C">
        <w:rPr>
          <w:rFonts w:ascii="宋体" w:eastAsia="宋体" w:hAnsi="宋体" w:cs="Times New Roman"/>
          <w:szCs w:val="21"/>
        </w:rPr>
        <w:t xml:space="preserve"> </w:t>
      </w:r>
    </w:p>
    <w:p w:rsidR="00C4719E" w:rsidRPr="008C170C" w:rsidRDefault="00C4719E" w:rsidP="00C4719E">
      <w:pPr>
        <w:spacing w:line="360" w:lineRule="auto"/>
        <w:ind w:firstLineChars="200" w:firstLine="420"/>
        <w:rPr>
          <w:rFonts w:ascii="宋体" w:eastAsia="宋体" w:hAnsi="宋体" w:cs="Times New Roman"/>
          <w:szCs w:val="21"/>
        </w:rPr>
      </w:pPr>
      <w:r w:rsidRPr="008C170C">
        <w:rPr>
          <w:rFonts w:ascii="宋体" w:eastAsia="宋体" w:hAnsi="宋体" w:cs="Times New Roman" w:hint="eastAsia"/>
          <w:szCs w:val="21"/>
        </w:rPr>
        <w:lastRenderedPageBreak/>
        <w:t>三、风险提示</w:t>
      </w:r>
      <w:r w:rsidRPr="008C170C">
        <w:rPr>
          <w:rFonts w:ascii="宋体" w:eastAsia="宋体" w:hAnsi="宋体" w:cs="Times New Roman"/>
          <w:szCs w:val="21"/>
        </w:rPr>
        <w:t xml:space="preserve"> </w:t>
      </w:r>
    </w:p>
    <w:p w:rsidR="00C4719E" w:rsidRPr="008C170C" w:rsidRDefault="00C4719E" w:rsidP="00C4719E">
      <w:pPr>
        <w:spacing w:line="360" w:lineRule="auto"/>
        <w:ind w:firstLineChars="200" w:firstLine="420"/>
        <w:rPr>
          <w:rFonts w:ascii="宋体" w:eastAsia="宋体" w:hAnsi="宋体" w:cs="Times New Roman"/>
          <w:szCs w:val="21"/>
        </w:rPr>
      </w:pPr>
      <w:r w:rsidRPr="008C170C">
        <w:rPr>
          <w:rFonts w:ascii="宋体" w:eastAsia="宋体" w:hAnsi="宋体" w:cs="Times New Roman" w:hint="eastAsia"/>
          <w:szCs w:val="21"/>
        </w:rPr>
        <w:t>基金管理人承诺以诚实信用、勤勉尽责的原则管理和运用基金资产，并在履行必要手续后向投资者及时公告包括终止上市日、基金最后运作日、基金财产清算等后续安排，敬请投资者关注。</w:t>
      </w:r>
      <w:r w:rsidRPr="008C170C">
        <w:rPr>
          <w:rFonts w:ascii="宋体" w:eastAsia="宋体" w:hAnsi="宋体" w:cs="Times New Roman"/>
          <w:szCs w:val="21"/>
        </w:rPr>
        <w:t xml:space="preserve"> </w:t>
      </w:r>
    </w:p>
    <w:p w:rsidR="00C4719E" w:rsidRPr="008C170C" w:rsidRDefault="00C4719E" w:rsidP="00C4719E">
      <w:pPr>
        <w:spacing w:line="360" w:lineRule="auto"/>
        <w:ind w:firstLineChars="200" w:firstLine="420"/>
        <w:rPr>
          <w:rFonts w:ascii="宋体" w:eastAsia="宋体" w:hAnsi="宋体" w:cs="Times New Roman"/>
          <w:szCs w:val="21"/>
        </w:rPr>
      </w:pPr>
      <w:r w:rsidRPr="008C170C">
        <w:rPr>
          <w:rFonts w:ascii="宋体" w:eastAsia="宋体" w:hAnsi="宋体" w:cs="Times New Roman" w:hint="eastAsia"/>
          <w:szCs w:val="21"/>
        </w:rPr>
        <w:t>本基金正式进入清算程序后，投资者将无法办理本基金的申购、赎回、转换和交易等业务，基金财产将在基金财产清算组履行完毕清算程序后进行分配。本基金正式清算前，</w:t>
      </w:r>
      <w:r>
        <w:rPr>
          <w:rFonts w:ascii="宋体" w:eastAsia="宋体" w:hAnsi="宋体" w:cs="Times New Roman" w:hint="eastAsia"/>
          <w:szCs w:val="21"/>
        </w:rPr>
        <w:t>仍然正常开放赎回（含转换出）业务，敬请投资者注意投资风险，并提醒</w:t>
      </w:r>
      <w:r w:rsidRPr="008C170C">
        <w:rPr>
          <w:rFonts w:ascii="宋体" w:eastAsia="宋体" w:hAnsi="宋体" w:cs="Times New Roman" w:hint="eastAsia"/>
          <w:szCs w:val="21"/>
        </w:rPr>
        <w:t>参与二级市场交易的投资者关注折溢价风险及终止上市风险，妥善做好投资安排。</w:t>
      </w:r>
      <w:r w:rsidRPr="008C170C">
        <w:rPr>
          <w:rFonts w:ascii="宋体" w:eastAsia="宋体" w:hAnsi="宋体" w:cs="Times New Roman"/>
          <w:szCs w:val="21"/>
        </w:rPr>
        <w:t xml:space="preserve"> </w:t>
      </w:r>
    </w:p>
    <w:p w:rsidR="00C4719E" w:rsidRPr="008C170C" w:rsidRDefault="00C4719E" w:rsidP="00C4719E">
      <w:pPr>
        <w:spacing w:line="360" w:lineRule="auto"/>
        <w:ind w:firstLineChars="200" w:firstLine="420"/>
        <w:rPr>
          <w:rFonts w:ascii="宋体" w:eastAsia="宋体" w:hAnsi="宋体" w:cs="Times New Roman"/>
          <w:szCs w:val="21"/>
        </w:rPr>
      </w:pPr>
      <w:r w:rsidRPr="00B64D65">
        <w:rPr>
          <w:rFonts w:ascii="宋体" w:eastAsia="宋体" w:hAnsi="宋体" w:cs="Times New Roman" w:hint="eastAsia"/>
          <w:szCs w:val="21"/>
        </w:rPr>
        <w:t>投资者可以登陆工银瑞信基金管理有限公司网站（</w:t>
      </w:r>
      <w:r w:rsidRPr="00B64D65">
        <w:rPr>
          <w:rFonts w:ascii="宋体" w:eastAsia="宋体" w:hAnsi="宋体" w:cs="Times New Roman"/>
          <w:szCs w:val="21"/>
        </w:rPr>
        <w:t>www.icbccs.com.cn</w:t>
      </w:r>
      <w:r w:rsidRPr="00B64D65">
        <w:rPr>
          <w:rFonts w:ascii="宋体" w:eastAsia="宋体" w:hAnsi="宋体" w:cs="Times New Roman" w:hint="eastAsia"/>
          <w:szCs w:val="21"/>
        </w:rPr>
        <w:t>）或拨打工银瑞信基金管理有限公司全国统一客户服务号码</w:t>
      </w:r>
      <w:r w:rsidRPr="00B64D65">
        <w:rPr>
          <w:rFonts w:ascii="宋体" w:eastAsia="宋体" w:hAnsi="宋体" w:cs="Times New Roman"/>
          <w:szCs w:val="21"/>
        </w:rPr>
        <w:t>400-811-9999</w:t>
      </w:r>
      <w:r w:rsidRPr="00B64D65">
        <w:rPr>
          <w:rFonts w:ascii="宋体" w:eastAsia="宋体" w:hAnsi="宋体" w:cs="Times New Roman" w:hint="eastAsia"/>
          <w:szCs w:val="21"/>
        </w:rPr>
        <w:t>（免长途话费）咨询相关情况。</w:t>
      </w:r>
      <w:r w:rsidRPr="008C170C">
        <w:rPr>
          <w:rFonts w:ascii="宋体" w:eastAsia="宋体" w:hAnsi="宋体" w:cs="Times New Roman"/>
          <w:szCs w:val="21"/>
        </w:rPr>
        <w:t xml:space="preserve"> </w:t>
      </w:r>
    </w:p>
    <w:p w:rsidR="00C4719E" w:rsidRPr="008C170C" w:rsidRDefault="00C4719E" w:rsidP="00C4719E">
      <w:pPr>
        <w:spacing w:line="360" w:lineRule="auto"/>
        <w:ind w:firstLineChars="200" w:firstLine="420"/>
        <w:rPr>
          <w:rFonts w:ascii="宋体" w:eastAsia="宋体" w:hAnsi="宋体" w:cs="Times New Roman"/>
          <w:szCs w:val="21"/>
        </w:rPr>
      </w:pPr>
      <w:r w:rsidRPr="008C170C">
        <w:rPr>
          <w:rFonts w:ascii="宋体" w:eastAsia="宋体" w:hAnsi="宋体" w:cs="Times New Roman" w:hint="eastAsia"/>
          <w:szCs w:val="21"/>
        </w:rPr>
        <w:t>特此公告。</w:t>
      </w:r>
    </w:p>
    <w:p w:rsidR="00C4719E" w:rsidRDefault="00C4719E" w:rsidP="00C4719E">
      <w:pPr>
        <w:rPr>
          <w:rFonts w:hAnsi="Calibri"/>
          <w:szCs w:val="21"/>
        </w:rPr>
      </w:pPr>
    </w:p>
    <w:p w:rsidR="00C4719E" w:rsidRDefault="00C4719E" w:rsidP="00C4719E">
      <w:pPr>
        <w:rPr>
          <w:rFonts w:hAnsi="Calibri"/>
          <w:szCs w:val="21"/>
        </w:rPr>
      </w:pPr>
    </w:p>
    <w:p w:rsidR="00C4719E" w:rsidRDefault="00C4719E" w:rsidP="00C4719E">
      <w:pPr>
        <w:rPr>
          <w:rFonts w:hAnsi="Calibri"/>
          <w:szCs w:val="21"/>
        </w:rPr>
      </w:pPr>
    </w:p>
    <w:p w:rsidR="00C4719E" w:rsidRDefault="00C4719E" w:rsidP="00C4719E">
      <w:pPr>
        <w:widowControl/>
        <w:shd w:val="clear" w:color="auto" w:fill="FFFFFF"/>
        <w:spacing w:line="360" w:lineRule="atLeast"/>
        <w:ind w:firstLine="360"/>
        <w:jc w:val="right"/>
        <w:textAlignment w:val="baseline"/>
        <w:rPr>
          <w:rFonts w:ascii="宋体" w:eastAsia="宋体" w:hAnsi="宋体" w:cs="Times New Roman"/>
          <w:szCs w:val="21"/>
        </w:rPr>
      </w:pPr>
      <w:r>
        <w:rPr>
          <w:rFonts w:hAnsi="Calibri" w:hint="eastAsia"/>
          <w:szCs w:val="21"/>
        </w:rPr>
        <w:t xml:space="preserve">                                                </w:t>
      </w:r>
      <w:r w:rsidRPr="0079078F">
        <w:rPr>
          <w:rFonts w:ascii="宋体" w:eastAsia="宋体" w:hAnsi="宋体" w:cs="Times New Roman" w:hint="eastAsia"/>
          <w:szCs w:val="21"/>
        </w:rPr>
        <w:t>工银瑞信基金管理有限公司</w:t>
      </w:r>
    </w:p>
    <w:p w:rsidR="00C4719E" w:rsidRPr="0079078F" w:rsidRDefault="00C4719E" w:rsidP="00C4719E">
      <w:pPr>
        <w:widowControl/>
        <w:shd w:val="clear" w:color="auto" w:fill="FFFFFF"/>
        <w:spacing w:line="360" w:lineRule="atLeast"/>
        <w:ind w:right="420" w:firstLine="360"/>
        <w:textAlignment w:val="baseline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                                                        </w:t>
      </w:r>
      <w:r w:rsidR="00DE6EB7">
        <w:rPr>
          <w:rFonts w:ascii="宋体" w:eastAsia="宋体" w:hAnsi="宋体" w:cs="Times New Roman" w:hint="eastAsia"/>
          <w:szCs w:val="21"/>
        </w:rPr>
        <w:t>2017</w:t>
      </w:r>
      <w:r w:rsidRPr="0079078F">
        <w:rPr>
          <w:rFonts w:ascii="宋体" w:eastAsia="宋体" w:hAnsi="宋体" w:cs="Times New Roman" w:hint="eastAsia"/>
          <w:szCs w:val="21"/>
        </w:rPr>
        <w:t>年</w:t>
      </w:r>
      <w:r w:rsidR="00DE6EB7">
        <w:rPr>
          <w:rFonts w:ascii="宋体" w:eastAsia="宋体" w:hAnsi="宋体" w:cs="Times New Roman" w:hint="eastAsia"/>
          <w:szCs w:val="21"/>
        </w:rPr>
        <w:t>6</w:t>
      </w:r>
      <w:r w:rsidRPr="0079078F">
        <w:rPr>
          <w:rFonts w:ascii="宋体" w:eastAsia="宋体" w:hAnsi="宋体" w:cs="Times New Roman" w:hint="eastAsia"/>
          <w:szCs w:val="21"/>
        </w:rPr>
        <w:t>月</w:t>
      </w:r>
      <w:r w:rsidR="00DE6EB7">
        <w:rPr>
          <w:rFonts w:ascii="宋体" w:eastAsia="宋体" w:hAnsi="宋体" w:cs="Times New Roman" w:hint="eastAsia"/>
          <w:szCs w:val="21"/>
        </w:rPr>
        <w:t>12</w:t>
      </w:r>
      <w:r w:rsidRPr="0079078F">
        <w:rPr>
          <w:rFonts w:ascii="宋体" w:eastAsia="宋体" w:hAnsi="宋体" w:cs="Times New Roman" w:hint="eastAsia"/>
          <w:szCs w:val="21"/>
        </w:rPr>
        <w:t>日</w:t>
      </w:r>
    </w:p>
    <w:p w:rsidR="00C4719E" w:rsidRDefault="00C4719E" w:rsidP="00C4719E">
      <w:pPr>
        <w:pStyle w:val="Default"/>
      </w:pPr>
      <w:r>
        <w:rPr>
          <w:rFonts w:hAnsi="宋体" w:cs="Times New Roman" w:hint="eastAsia"/>
          <w:szCs w:val="21"/>
        </w:rPr>
        <w:t xml:space="preserve"> </w:t>
      </w:r>
    </w:p>
    <w:p w:rsidR="009604C6" w:rsidRDefault="009604C6"/>
    <w:sectPr w:rsidR="009604C6" w:rsidSect="009604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4EE4" w:rsidRDefault="00AC4EE4" w:rsidP="00C4719E">
      <w:r>
        <w:separator/>
      </w:r>
    </w:p>
  </w:endnote>
  <w:endnote w:type="continuationSeparator" w:id="1">
    <w:p w:rsidR="00AC4EE4" w:rsidRDefault="00AC4EE4" w:rsidP="00C471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4EE4" w:rsidRDefault="00AC4EE4" w:rsidP="00C4719E">
      <w:r>
        <w:separator/>
      </w:r>
    </w:p>
  </w:footnote>
  <w:footnote w:type="continuationSeparator" w:id="1">
    <w:p w:rsidR="00AC4EE4" w:rsidRDefault="00AC4EE4" w:rsidP="00C471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4719E"/>
    <w:rsid w:val="001A72EE"/>
    <w:rsid w:val="001D6D6A"/>
    <w:rsid w:val="0022558A"/>
    <w:rsid w:val="00247692"/>
    <w:rsid w:val="00306219"/>
    <w:rsid w:val="00394DF6"/>
    <w:rsid w:val="00494234"/>
    <w:rsid w:val="004C5E61"/>
    <w:rsid w:val="004D621D"/>
    <w:rsid w:val="004D6E16"/>
    <w:rsid w:val="006A7726"/>
    <w:rsid w:val="00792224"/>
    <w:rsid w:val="00853337"/>
    <w:rsid w:val="009604C6"/>
    <w:rsid w:val="00AC043F"/>
    <w:rsid w:val="00AC4EE4"/>
    <w:rsid w:val="00B7026E"/>
    <w:rsid w:val="00C4719E"/>
    <w:rsid w:val="00D054C4"/>
    <w:rsid w:val="00DB499D"/>
    <w:rsid w:val="00DE6EB7"/>
    <w:rsid w:val="00DF5CB3"/>
    <w:rsid w:val="00E566A9"/>
    <w:rsid w:val="00EF5795"/>
    <w:rsid w:val="00FB0AC0"/>
    <w:rsid w:val="00FF43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1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471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4719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471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4719E"/>
    <w:rPr>
      <w:sz w:val="18"/>
      <w:szCs w:val="18"/>
    </w:rPr>
  </w:style>
  <w:style w:type="paragraph" w:customStyle="1" w:styleId="Default">
    <w:name w:val="Default"/>
    <w:rsid w:val="00C4719E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character" w:styleId="a5">
    <w:name w:val="annotation reference"/>
    <w:basedOn w:val="a0"/>
    <w:uiPriority w:val="99"/>
    <w:semiHidden/>
    <w:unhideWhenUsed/>
    <w:rsid w:val="00C4719E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C4719E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C4719E"/>
  </w:style>
  <w:style w:type="paragraph" w:styleId="a7">
    <w:name w:val="Balloon Text"/>
    <w:basedOn w:val="a"/>
    <w:link w:val="Char2"/>
    <w:uiPriority w:val="99"/>
    <w:semiHidden/>
    <w:unhideWhenUsed/>
    <w:rsid w:val="00C4719E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C4719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193</Words>
  <Characters>1103</Characters>
  <Application>Microsoft Office Word</Application>
  <DocSecurity>4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许光辉</dc:creator>
  <cp:keywords/>
  <dc:description/>
  <cp:lastModifiedBy>ZHONGM</cp:lastModifiedBy>
  <cp:revision>2</cp:revision>
  <dcterms:created xsi:type="dcterms:W3CDTF">2017-06-09T16:13:00Z</dcterms:created>
  <dcterms:modified xsi:type="dcterms:W3CDTF">2017-06-09T16:13:00Z</dcterms:modified>
</cp:coreProperties>
</file>