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59" w:rsidRDefault="00F52D15">
      <w:pPr>
        <w:widowControl/>
        <w:jc w:val="center"/>
        <w:rPr>
          <w:rFonts w:ascii="宋体" w:eastAsia="宋体" w:hAnsi="宋体" w:cs="宋体"/>
          <w:b/>
          <w:kern w:val="0"/>
          <w:sz w:val="30"/>
          <w:szCs w:val="30"/>
        </w:rPr>
      </w:pPr>
      <w:r>
        <w:rPr>
          <w:rFonts w:ascii="宋体" w:eastAsia="宋体" w:hAnsi="宋体" w:cs="宋体" w:hint="eastAsia"/>
          <w:b/>
          <w:kern w:val="0"/>
          <w:sz w:val="30"/>
          <w:szCs w:val="30"/>
        </w:rPr>
        <w:t>新华基金管理股份有限公司</w:t>
      </w:r>
    </w:p>
    <w:p w:rsidR="008B7C59" w:rsidRDefault="00F52D15">
      <w:pPr>
        <w:widowControl/>
        <w:jc w:val="center"/>
        <w:rPr>
          <w:rFonts w:ascii="宋体" w:eastAsia="宋体" w:hAnsi="宋体" w:cs="宋体"/>
          <w:b/>
          <w:kern w:val="0"/>
          <w:sz w:val="30"/>
          <w:szCs w:val="30"/>
        </w:rPr>
      </w:pPr>
      <w:r>
        <w:rPr>
          <w:rFonts w:ascii="宋体" w:eastAsia="宋体" w:hAnsi="宋体" w:cs="宋体" w:hint="eastAsia"/>
          <w:b/>
          <w:bCs/>
          <w:kern w:val="0"/>
          <w:sz w:val="30"/>
          <w:szCs w:val="30"/>
        </w:rPr>
        <w:t>新华</w:t>
      </w:r>
      <w:r w:rsidR="0006655B">
        <w:rPr>
          <w:rFonts w:ascii="宋体" w:eastAsia="宋体" w:hAnsi="宋体" w:cs="宋体" w:hint="eastAsia"/>
          <w:b/>
          <w:bCs/>
          <w:kern w:val="0"/>
          <w:sz w:val="30"/>
          <w:szCs w:val="30"/>
        </w:rPr>
        <w:t>鑫裕</w:t>
      </w:r>
      <w:r>
        <w:rPr>
          <w:rFonts w:ascii="宋体" w:eastAsia="宋体" w:hAnsi="宋体" w:cs="宋体" w:hint="eastAsia"/>
          <w:b/>
          <w:bCs/>
          <w:kern w:val="0"/>
          <w:sz w:val="30"/>
          <w:szCs w:val="30"/>
        </w:rPr>
        <w:t>灵活配置混合型证券投资基金</w:t>
      </w:r>
      <w:r>
        <w:rPr>
          <w:rFonts w:ascii="宋体" w:eastAsia="宋体" w:hAnsi="宋体" w:cs="宋体" w:hint="eastAsia"/>
          <w:b/>
          <w:kern w:val="0"/>
          <w:sz w:val="30"/>
          <w:szCs w:val="30"/>
        </w:rPr>
        <w:t>基金合同生效公告</w:t>
      </w:r>
    </w:p>
    <w:p w:rsidR="008B7C59" w:rsidRDefault="008B7C59">
      <w:pPr>
        <w:jc w:val="center"/>
        <w:rPr>
          <w:rFonts w:ascii="宋体" w:eastAsia="宋体" w:hAnsi="宋体"/>
          <w:color w:val="000000"/>
          <w:sz w:val="24"/>
          <w:szCs w:val="24"/>
        </w:rPr>
      </w:pPr>
    </w:p>
    <w:p w:rsidR="008B7C59" w:rsidRDefault="00F52D15">
      <w:pPr>
        <w:jc w:val="center"/>
        <w:rPr>
          <w:rFonts w:ascii="宋体" w:eastAsia="宋体" w:hAnsi="宋体"/>
          <w:color w:val="000000"/>
          <w:sz w:val="24"/>
          <w:szCs w:val="24"/>
        </w:rPr>
      </w:pPr>
      <w:r>
        <w:rPr>
          <w:rFonts w:ascii="宋体" w:eastAsia="宋体" w:hAnsi="宋体"/>
          <w:color w:val="000000"/>
          <w:sz w:val="24"/>
          <w:szCs w:val="24"/>
        </w:rPr>
        <w:t>公告送出日期：</w:t>
      </w:r>
      <w:r w:rsidR="009362B4">
        <w:rPr>
          <w:rFonts w:ascii="宋体" w:eastAsia="宋体" w:hAnsi="宋体" w:cs="宋体"/>
          <w:bCs/>
          <w:sz w:val="24"/>
          <w:szCs w:val="24"/>
        </w:rPr>
        <w:t>201</w:t>
      </w:r>
      <w:r w:rsidR="009362B4">
        <w:rPr>
          <w:rFonts w:ascii="宋体" w:eastAsia="宋体" w:hAnsi="宋体" w:cs="宋体" w:hint="eastAsia"/>
          <w:bCs/>
          <w:sz w:val="24"/>
          <w:szCs w:val="24"/>
        </w:rPr>
        <w:t>7</w:t>
      </w:r>
      <w:r w:rsidR="009362B4">
        <w:rPr>
          <w:rFonts w:ascii="宋体" w:eastAsia="宋体" w:hAnsi="宋体" w:cs="宋体"/>
          <w:bCs/>
          <w:sz w:val="24"/>
          <w:szCs w:val="24"/>
        </w:rPr>
        <w:t>年</w:t>
      </w:r>
      <w:r w:rsidR="009362B4">
        <w:rPr>
          <w:rFonts w:ascii="宋体" w:eastAsia="宋体" w:hAnsi="宋体" w:cs="宋体" w:hint="eastAsia"/>
          <w:bCs/>
          <w:sz w:val="24"/>
          <w:szCs w:val="24"/>
        </w:rPr>
        <w:t>5</w:t>
      </w:r>
      <w:r w:rsidR="009362B4">
        <w:rPr>
          <w:rFonts w:ascii="宋体" w:eastAsia="宋体" w:hAnsi="宋体" w:cs="宋体"/>
          <w:bCs/>
          <w:sz w:val="24"/>
          <w:szCs w:val="24"/>
        </w:rPr>
        <w:t>月</w:t>
      </w:r>
      <w:r w:rsidR="009362B4">
        <w:rPr>
          <w:rFonts w:ascii="宋体" w:eastAsia="宋体" w:hAnsi="宋体" w:cs="宋体" w:hint="eastAsia"/>
          <w:bCs/>
          <w:sz w:val="24"/>
          <w:szCs w:val="24"/>
        </w:rPr>
        <w:t>20</w:t>
      </w:r>
      <w:r>
        <w:rPr>
          <w:rFonts w:ascii="宋体" w:eastAsia="宋体" w:hAnsi="宋体" w:cs="宋体"/>
          <w:bCs/>
          <w:sz w:val="24"/>
          <w:szCs w:val="24"/>
        </w:rPr>
        <w:t>日</w:t>
      </w:r>
      <w:bookmarkStart w:id="0" w:name="_GoBack"/>
      <w:bookmarkEnd w:id="0"/>
    </w:p>
    <w:p w:rsidR="008B7C59" w:rsidRDefault="00F52D15">
      <w:pPr>
        <w:pStyle w:val="2"/>
        <w:spacing w:line="560" w:lineRule="exact"/>
        <w:rPr>
          <w:rFonts w:ascii="宋体" w:eastAsia="宋体" w:hAnsi="宋体"/>
          <w:bCs w:val="0"/>
          <w:color w:val="000000"/>
          <w:sz w:val="24"/>
          <w:szCs w:val="24"/>
        </w:rPr>
      </w:pPr>
      <w:bookmarkStart w:id="1" w:name="_Toc275961391"/>
      <w:r>
        <w:rPr>
          <w:rFonts w:ascii="宋体" w:eastAsia="宋体" w:hAnsi="宋体"/>
          <w:bCs w:val="0"/>
          <w:color w:val="000000"/>
          <w:sz w:val="24"/>
          <w:szCs w:val="24"/>
        </w:rPr>
        <w:t>1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3"/>
        <w:gridCol w:w="5286"/>
      </w:tblGrid>
      <w:tr w:rsidR="008B7C59">
        <w:trPr>
          <w:trHeight w:val="386"/>
          <w:jc w:val="center"/>
        </w:trPr>
        <w:tc>
          <w:tcPr>
            <w:tcW w:w="4353" w:type="dxa"/>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基金名称</w:t>
            </w:r>
          </w:p>
        </w:tc>
        <w:tc>
          <w:tcPr>
            <w:tcW w:w="5286" w:type="dxa"/>
            <w:vAlign w:val="center"/>
          </w:tcPr>
          <w:p w:rsidR="008B7C59" w:rsidRDefault="00F52D15">
            <w:pPr>
              <w:rPr>
                <w:rFonts w:ascii="宋体" w:eastAsia="宋体" w:hAnsi="宋体"/>
                <w:sz w:val="24"/>
                <w:szCs w:val="24"/>
              </w:rPr>
            </w:pPr>
            <w:r>
              <w:rPr>
                <w:rFonts w:hAnsi="宋体" w:hint="eastAsia"/>
                <w:sz w:val="24"/>
              </w:rPr>
              <w:t>新华</w:t>
            </w:r>
            <w:r w:rsidR="0006655B">
              <w:rPr>
                <w:rFonts w:hAnsi="宋体" w:hint="eastAsia"/>
                <w:sz w:val="24"/>
              </w:rPr>
              <w:t>鑫裕</w:t>
            </w:r>
            <w:r>
              <w:rPr>
                <w:rFonts w:hAnsi="宋体" w:hint="eastAsia"/>
                <w:sz w:val="24"/>
              </w:rPr>
              <w:t>灵活配置混合型证券投资基金</w:t>
            </w:r>
          </w:p>
        </w:tc>
      </w:tr>
      <w:tr w:rsidR="008B7C59">
        <w:trPr>
          <w:trHeight w:val="386"/>
          <w:jc w:val="center"/>
        </w:trPr>
        <w:tc>
          <w:tcPr>
            <w:tcW w:w="4353" w:type="dxa"/>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基金简称</w:t>
            </w:r>
          </w:p>
        </w:tc>
        <w:tc>
          <w:tcPr>
            <w:tcW w:w="5286" w:type="dxa"/>
            <w:vAlign w:val="center"/>
          </w:tcPr>
          <w:p w:rsidR="008B7C59" w:rsidRDefault="00F52D15">
            <w:pPr>
              <w:rPr>
                <w:rFonts w:ascii="宋体" w:eastAsia="宋体" w:hAnsi="宋体"/>
                <w:sz w:val="24"/>
                <w:szCs w:val="24"/>
              </w:rPr>
            </w:pPr>
            <w:r>
              <w:rPr>
                <w:rFonts w:hAnsi="宋体" w:hint="eastAsia"/>
                <w:sz w:val="24"/>
              </w:rPr>
              <w:t>新华</w:t>
            </w:r>
            <w:r w:rsidR="0006655B">
              <w:rPr>
                <w:rFonts w:hAnsi="宋体" w:hint="eastAsia"/>
                <w:sz w:val="24"/>
              </w:rPr>
              <w:t>鑫裕</w:t>
            </w:r>
            <w:r>
              <w:rPr>
                <w:rFonts w:hAnsi="宋体" w:hint="eastAsia"/>
                <w:sz w:val="24"/>
              </w:rPr>
              <w:t>灵活配置混合</w:t>
            </w:r>
          </w:p>
        </w:tc>
      </w:tr>
      <w:tr w:rsidR="008B7C59">
        <w:trPr>
          <w:trHeight w:val="386"/>
          <w:jc w:val="center"/>
        </w:trPr>
        <w:tc>
          <w:tcPr>
            <w:tcW w:w="4353" w:type="dxa"/>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基金主代码</w:t>
            </w:r>
          </w:p>
        </w:tc>
        <w:tc>
          <w:tcPr>
            <w:tcW w:w="5286" w:type="dxa"/>
            <w:vAlign w:val="center"/>
          </w:tcPr>
          <w:p w:rsidR="008B7C59" w:rsidRDefault="00F52D15">
            <w:pPr>
              <w:spacing w:line="560" w:lineRule="exact"/>
              <w:rPr>
                <w:rFonts w:ascii="宋体" w:eastAsia="宋体" w:hAnsi="宋体"/>
                <w:sz w:val="24"/>
                <w:szCs w:val="24"/>
              </w:rPr>
            </w:pPr>
            <w:r>
              <w:rPr>
                <w:rFonts w:ascii="宋体" w:eastAsia="宋体" w:hAnsi="宋体" w:hint="eastAsia"/>
                <w:sz w:val="24"/>
                <w:szCs w:val="24"/>
              </w:rPr>
              <w:t>0037</w:t>
            </w:r>
            <w:r w:rsidR="0006655B">
              <w:rPr>
                <w:rFonts w:ascii="宋体" w:eastAsia="宋体" w:hAnsi="宋体" w:hint="eastAsia"/>
                <w:sz w:val="24"/>
                <w:szCs w:val="24"/>
              </w:rPr>
              <w:t>37</w:t>
            </w:r>
          </w:p>
        </w:tc>
      </w:tr>
      <w:tr w:rsidR="008B7C59">
        <w:trPr>
          <w:trHeight w:val="386"/>
          <w:jc w:val="center"/>
        </w:trPr>
        <w:tc>
          <w:tcPr>
            <w:tcW w:w="4353" w:type="dxa"/>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基金运作方式</w:t>
            </w:r>
          </w:p>
        </w:tc>
        <w:tc>
          <w:tcPr>
            <w:tcW w:w="5286" w:type="dxa"/>
            <w:vAlign w:val="center"/>
          </w:tcPr>
          <w:p w:rsidR="008B7C59" w:rsidRDefault="00F52D15">
            <w:pPr>
              <w:rPr>
                <w:rFonts w:ascii="宋体" w:eastAsia="宋体" w:hAnsi="宋体"/>
                <w:sz w:val="24"/>
                <w:szCs w:val="24"/>
              </w:rPr>
            </w:pPr>
            <w:r>
              <w:rPr>
                <w:rFonts w:ascii="宋体" w:eastAsia="宋体" w:hAnsi="宋体"/>
                <w:sz w:val="24"/>
                <w:szCs w:val="24"/>
              </w:rPr>
              <w:t>契约型开放式</w:t>
            </w:r>
          </w:p>
        </w:tc>
      </w:tr>
      <w:tr w:rsidR="008B7C59">
        <w:trPr>
          <w:trHeight w:val="386"/>
          <w:jc w:val="center"/>
        </w:trPr>
        <w:tc>
          <w:tcPr>
            <w:tcW w:w="4353" w:type="dxa"/>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基金合同生效日</w:t>
            </w:r>
          </w:p>
        </w:tc>
        <w:tc>
          <w:tcPr>
            <w:tcW w:w="5286" w:type="dxa"/>
            <w:vAlign w:val="center"/>
          </w:tcPr>
          <w:p w:rsidR="008B7C59" w:rsidRDefault="00F52D15" w:rsidP="009362B4">
            <w:pPr>
              <w:rPr>
                <w:rFonts w:ascii="宋体" w:eastAsia="宋体" w:hAnsi="宋体"/>
                <w:sz w:val="24"/>
                <w:szCs w:val="24"/>
              </w:rPr>
            </w:pPr>
            <w:r>
              <w:rPr>
                <w:rFonts w:ascii="宋体" w:eastAsia="宋体" w:hAnsi="宋体" w:cs="宋体"/>
                <w:bCs/>
                <w:sz w:val="24"/>
                <w:szCs w:val="24"/>
              </w:rPr>
              <w:t>201</w:t>
            </w:r>
            <w:r>
              <w:rPr>
                <w:rFonts w:ascii="宋体" w:eastAsia="宋体" w:hAnsi="宋体" w:cs="宋体" w:hint="eastAsia"/>
                <w:bCs/>
                <w:sz w:val="24"/>
                <w:szCs w:val="24"/>
              </w:rPr>
              <w:t>7</w:t>
            </w:r>
            <w:r>
              <w:rPr>
                <w:rFonts w:ascii="宋体" w:eastAsia="宋体" w:hAnsi="宋体" w:cs="宋体"/>
                <w:bCs/>
                <w:sz w:val="24"/>
                <w:szCs w:val="24"/>
              </w:rPr>
              <w:t>年</w:t>
            </w:r>
            <w:r w:rsidR="0006655B">
              <w:rPr>
                <w:rFonts w:ascii="宋体" w:eastAsia="宋体" w:hAnsi="宋体" w:cs="宋体" w:hint="eastAsia"/>
                <w:bCs/>
                <w:sz w:val="24"/>
                <w:szCs w:val="24"/>
              </w:rPr>
              <w:t>5</w:t>
            </w:r>
            <w:r>
              <w:rPr>
                <w:rFonts w:ascii="宋体" w:eastAsia="宋体" w:hAnsi="宋体" w:cs="宋体"/>
                <w:bCs/>
                <w:sz w:val="24"/>
                <w:szCs w:val="24"/>
              </w:rPr>
              <w:t>月</w:t>
            </w:r>
            <w:r w:rsidR="009362B4">
              <w:rPr>
                <w:rFonts w:ascii="宋体" w:eastAsia="宋体" w:hAnsi="宋体" w:cs="宋体" w:hint="eastAsia"/>
                <w:bCs/>
                <w:sz w:val="24"/>
                <w:szCs w:val="24"/>
              </w:rPr>
              <w:t>19</w:t>
            </w:r>
            <w:r w:rsidR="0006655B">
              <w:rPr>
                <w:rFonts w:ascii="宋体" w:eastAsia="宋体" w:hAnsi="宋体" w:cs="宋体" w:hint="eastAsia"/>
                <w:bCs/>
                <w:sz w:val="24"/>
                <w:szCs w:val="24"/>
              </w:rPr>
              <w:t>日</w:t>
            </w:r>
          </w:p>
        </w:tc>
      </w:tr>
      <w:tr w:rsidR="008B7C59">
        <w:trPr>
          <w:trHeight w:val="386"/>
          <w:jc w:val="center"/>
        </w:trPr>
        <w:tc>
          <w:tcPr>
            <w:tcW w:w="4353" w:type="dxa"/>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基金管理人名称</w:t>
            </w:r>
          </w:p>
        </w:tc>
        <w:tc>
          <w:tcPr>
            <w:tcW w:w="5286" w:type="dxa"/>
            <w:vAlign w:val="center"/>
          </w:tcPr>
          <w:p w:rsidR="008B7C59" w:rsidRDefault="00F52D15">
            <w:pPr>
              <w:rPr>
                <w:rFonts w:ascii="宋体" w:eastAsia="宋体" w:hAnsi="宋体"/>
                <w:sz w:val="24"/>
                <w:szCs w:val="24"/>
              </w:rPr>
            </w:pPr>
            <w:r>
              <w:rPr>
                <w:rFonts w:ascii="宋体" w:eastAsia="宋体" w:hAnsi="宋体"/>
                <w:sz w:val="24"/>
                <w:szCs w:val="24"/>
              </w:rPr>
              <w:t>新华基金管理</w:t>
            </w:r>
            <w:r>
              <w:rPr>
                <w:rFonts w:ascii="宋体" w:eastAsia="宋体" w:hAnsi="宋体" w:hint="eastAsia"/>
                <w:sz w:val="24"/>
                <w:szCs w:val="24"/>
              </w:rPr>
              <w:t>股份</w:t>
            </w:r>
            <w:r>
              <w:rPr>
                <w:rFonts w:ascii="宋体" w:eastAsia="宋体" w:hAnsi="宋体"/>
                <w:sz w:val="24"/>
                <w:szCs w:val="24"/>
              </w:rPr>
              <w:t>有限公司</w:t>
            </w:r>
          </w:p>
        </w:tc>
      </w:tr>
      <w:tr w:rsidR="008B7C59">
        <w:trPr>
          <w:trHeight w:val="386"/>
          <w:jc w:val="center"/>
        </w:trPr>
        <w:tc>
          <w:tcPr>
            <w:tcW w:w="4353" w:type="dxa"/>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基金托管人名称</w:t>
            </w:r>
          </w:p>
        </w:tc>
        <w:tc>
          <w:tcPr>
            <w:tcW w:w="5286" w:type="dxa"/>
            <w:vAlign w:val="center"/>
          </w:tcPr>
          <w:p w:rsidR="008B7C59" w:rsidRDefault="00F52D15">
            <w:pPr>
              <w:rPr>
                <w:rFonts w:ascii="宋体" w:eastAsia="宋体" w:hAnsi="宋体"/>
                <w:sz w:val="24"/>
                <w:szCs w:val="24"/>
              </w:rPr>
            </w:pPr>
            <w:r>
              <w:rPr>
                <w:rFonts w:hAnsi="宋体" w:hint="eastAsia"/>
                <w:sz w:val="24"/>
              </w:rPr>
              <w:t>中国</w:t>
            </w:r>
            <w:r w:rsidR="0006655B">
              <w:rPr>
                <w:rFonts w:hAnsi="宋体" w:hint="eastAsia"/>
                <w:sz w:val="24"/>
              </w:rPr>
              <w:t>工商</w:t>
            </w:r>
            <w:r>
              <w:rPr>
                <w:rFonts w:hAnsi="宋体" w:hint="eastAsia"/>
                <w:sz w:val="24"/>
              </w:rPr>
              <w:t>银行</w:t>
            </w:r>
            <w:r>
              <w:rPr>
                <w:rFonts w:hAnsi="宋体"/>
                <w:sz w:val="24"/>
              </w:rPr>
              <w:t>股份有限公司</w:t>
            </w:r>
          </w:p>
        </w:tc>
      </w:tr>
      <w:tr w:rsidR="008B7C59">
        <w:trPr>
          <w:trHeight w:val="386"/>
          <w:jc w:val="center"/>
        </w:trPr>
        <w:tc>
          <w:tcPr>
            <w:tcW w:w="4353" w:type="dxa"/>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公告依据</w:t>
            </w:r>
          </w:p>
        </w:tc>
        <w:tc>
          <w:tcPr>
            <w:tcW w:w="5286" w:type="dxa"/>
            <w:vAlign w:val="center"/>
          </w:tcPr>
          <w:p w:rsidR="008B7C59" w:rsidRDefault="00F52D15">
            <w:pPr>
              <w:spacing w:line="530" w:lineRule="exact"/>
              <w:jc w:val="left"/>
              <w:rPr>
                <w:rFonts w:ascii="宋体" w:eastAsia="宋体" w:hAnsi="宋体"/>
                <w:sz w:val="24"/>
                <w:szCs w:val="24"/>
              </w:rPr>
            </w:pPr>
            <w:r>
              <w:rPr>
                <w:rFonts w:ascii="宋体" w:eastAsia="宋体" w:hAnsi="宋体" w:hint="eastAsia"/>
                <w:color w:val="000000"/>
                <w:kern w:val="0"/>
                <w:sz w:val="24"/>
                <w:szCs w:val="24"/>
              </w:rPr>
              <w:t>《中华人民共和国证券投资基金法》、《公开募集证券投资基金运作管理办法》以及《</w:t>
            </w:r>
            <w:r>
              <w:rPr>
                <w:rFonts w:hAnsi="宋体" w:hint="eastAsia"/>
                <w:sz w:val="24"/>
              </w:rPr>
              <w:t>新华</w:t>
            </w:r>
            <w:r w:rsidR="0006655B">
              <w:rPr>
                <w:rFonts w:hAnsi="宋体" w:hint="eastAsia"/>
                <w:sz w:val="24"/>
              </w:rPr>
              <w:t>鑫裕</w:t>
            </w:r>
            <w:r>
              <w:rPr>
                <w:rFonts w:hAnsi="宋体" w:hint="eastAsia"/>
                <w:sz w:val="24"/>
              </w:rPr>
              <w:t>灵活配置混合型证券投资基金</w:t>
            </w:r>
            <w:r>
              <w:rPr>
                <w:rFonts w:ascii="宋体" w:eastAsia="宋体" w:hAnsi="宋体" w:hint="eastAsia"/>
                <w:color w:val="000000"/>
                <w:kern w:val="0"/>
                <w:sz w:val="24"/>
                <w:szCs w:val="24"/>
              </w:rPr>
              <w:t>基金合同》、《</w:t>
            </w:r>
            <w:r>
              <w:rPr>
                <w:rFonts w:hAnsi="宋体" w:hint="eastAsia"/>
                <w:sz w:val="24"/>
              </w:rPr>
              <w:t>新华</w:t>
            </w:r>
            <w:r w:rsidR="0006655B">
              <w:rPr>
                <w:rFonts w:hAnsi="宋体" w:hint="eastAsia"/>
                <w:sz w:val="24"/>
              </w:rPr>
              <w:t>鑫裕</w:t>
            </w:r>
            <w:r>
              <w:rPr>
                <w:rFonts w:hAnsi="宋体" w:hint="eastAsia"/>
                <w:sz w:val="24"/>
              </w:rPr>
              <w:t>灵活配置混合型证券投资基金</w:t>
            </w:r>
            <w:r>
              <w:rPr>
                <w:rFonts w:ascii="宋体" w:eastAsia="宋体" w:hAnsi="宋体" w:hint="eastAsia"/>
                <w:color w:val="000000"/>
                <w:kern w:val="0"/>
                <w:sz w:val="24"/>
                <w:szCs w:val="24"/>
              </w:rPr>
              <w:t>招募说明书》</w:t>
            </w:r>
          </w:p>
        </w:tc>
      </w:tr>
    </w:tbl>
    <w:p w:rsidR="008B7C59" w:rsidRDefault="00F52D15">
      <w:pPr>
        <w:pStyle w:val="2"/>
        <w:spacing w:line="530" w:lineRule="exact"/>
        <w:rPr>
          <w:rFonts w:ascii="宋体" w:eastAsia="宋体" w:hAnsi="宋体"/>
          <w:bCs w:val="0"/>
          <w:color w:val="000000"/>
          <w:sz w:val="24"/>
          <w:szCs w:val="24"/>
        </w:rPr>
      </w:pPr>
      <w:bookmarkStart w:id="2" w:name="_Toc275961392"/>
      <w:r>
        <w:rPr>
          <w:rFonts w:ascii="宋体" w:eastAsia="宋体" w:hAnsi="宋体" w:hint="eastAsia"/>
          <w:bCs w:val="0"/>
          <w:color w:val="000000"/>
          <w:sz w:val="24"/>
          <w:szCs w:val="24"/>
        </w:rPr>
        <w:t>2</w:t>
      </w:r>
      <w:r>
        <w:rPr>
          <w:rFonts w:ascii="宋体" w:eastAsia="宋体" w:hAnsi="宋体"/>
          <w:bCs w:val="0"/>
          <w:color w:val="000000"/>
          <w:sz w:val="24"/>
          <w:szCs w:val="24"/>
        </w:rPr>
        <w:t xml:space="preserve"> 基金募集情况</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127"/>
        <w:gridCol w:w="5144"/>
      </w:tblGrid>
      <w:tr w:rsidR="008B7C59">
        <w:trPr>
          <w:trHeight w:val="386"/>
          <w:jc w:val="center"/>
        </w:trPr>
        <w:tc>
          <w:tcPr>
            <w:tcW w:w="4495" w:type="dxa"/>
            <w:gridSpan w:val="2"/>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基金募集申请获中国证监会核准的文号</w:t>
            </w:r>
          </w:p>
        </w:tc>
        <w:tc>
          <w:tcPr>
            <w:tcW w:w="5144" w:type="dxa"/>
            <w:vAlign w:val="center"/>
          </w:tcPr>
          <w:p w:rsidR="008B7C59" w:rsidRDefault="00F52D15">
            <w:pPr>
              <w:jc w:val="left"/>
              <w:rPr>
                <w:rFonts w:ascii="宋体" w:eastAsia="宋体" w:hAnsi="宋体" w:cs="宋体"/>
                <w:sz w:val="24"/>
                <w:szCs w:val="24"/>
              </w:rPr>
            </w:pPr>
            <w:r>
              <w:rPr>
                <w:rFonts w:ascii="宋体" w:eastAsia="宋体" w:hAnsi="宋体" w:hint="eastAsia"/>
                <w:sz w:val="24"/>
                <w:szCs w:val="24"/>
              </w:rPr>
              <w:t>证监许可【2016】2</w:t>
            </w:r>
            <w:r w:rsidR="0006655B">
              <w:rPr>
                <w:rFonts w:ascii="宋体" w:eastAsia="宋体" w:hAnsi="宋体" w:hint="eastAsia"/>
                <w:sz w:val="24"/>
                <w:szCs w:val="24"/>
              </w:rPr>
              <w:t>496</w:t>
            </w:r>
            <w:r>
              <w:rPr>
                <w:rFonts w:ascii="宋体" w:eastAsia="宋体" w:hAnsi="宋体" w:hint="eastAsia"/>
                <w:sz w:val="24"/>
                <w:szCs w:val="24"/>
              </w:rPr>
              <w:t>号</w:t>
            </w:r>
          </w:p>
        </w:tc>
      </w:tr>
      <w:tr w:rsidR="008B7C59">
        <w:trPr>
          <w:trHeight w:val="1037"/>
          <w:jc w:val="center"/>
        </w:trPr>
        <w:tc>
          <w:tcPr>
            <w:tcW w:w="4495" w:type="dxa"/>
            <w:gridSpan w:val="2"/>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基金募集期间</w:t>
            </w:r>
          </w:p>
        </w:tc>
        <w:tc>
          <w:tcPr>
            <w:tcW w:w="5144" w:type="dxa"/>
            <w:vAlign w:val="center"/>
          </w:tcPr>
          <w:p w:rsidR="008B7C59" w:rsidRDefault="00F52D15">
            <w:pPr>
              <w:spacing w:line="53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自2017年</w:t>
            </w:r>
            <w:r w:rsidR="0006655B">
              <w:rPr>
                <w:rFonts w:ascii="宋体" w:eastAsia="宋体" w:hAnsi="宋体" w:hint="eastAsia"/>
                <w:color w:val="000000"/>
                <w:kern w:val="0"/>
                <w:sz w:val="24"/>
                <w:szCs w:val="24"/>
              </w:rPr>
              <w:t>4</w:t>
            </w:r>
            <w:r>
              <w:rPr>
                <w:rFonts w:ascii="宋体" w:eastAsia="宋体" w:hAnsi="宋体" w:hint="eastAsia"/>
                <w:color w:val="000000"/>
                <w:kern w:val="0"/>
                <w:sz w:val="24"/>
                <w:szCs w:val="24"/>
              </w:rPr>
              <w:t>月</w:t>
            </w:r>
            <w:r w:rsidR="0006655B">
              <w:rPr>
                <w:rFonts w:ascii="宋体" w:eastAsia="宋体" w:hAnsi="宋体" w:hint="eastAsia"/>
                <w:color w:val="000000"/>
                <w:kern w:val="0"/>
                <w:sz w:val="24"/>
                <w:szCs w:val="24"/>
              </w:rPr>
              <w:t>24</w:t>
            </w:r>
            <w:r>
              <w:rPr>
                <w:rFonts w:ascii="宋体" w:eastAsia="宋体" w:hAnsi="宋体" w:hint="eastAsia"/>
                <w:color w:val="000000"/>
                <w:kern w:val="0"/>
                <w:sz w:val="24"/>
                <w:szCs w:val="24"/>
              </w:rPr>
              <w:t>日</w:t>
            </w:r>
          </w:p>
          <w:p w:rsidR="008B7C59" w:rsidRDefault="00F52D15" w:rsidP="00717C8F">
            <w:pPr>
              <w:spacing w:line="53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至</w:t>
            </w:r>
            <w:r w:rsidR="00717C8F" w:rsidRPr="009C7A78">
              <w:rPr>
                <w:rFonts w:ascii="宋体" w:eastAsia="宋体" w:hAnsi="宋体" w:hint="eastAsia"/>
                <w:color w:val="000000"/>
                <w:kern w:val="0"/>
                <w:sz w:val="24"/>
                <w:szCs w:val="24"/>
              </w:rPr>
              <w:t>2017年5</w:t>
            </w:r>
            <w:r w:rsidR="00717C8F" w:rsidRPr="009C7A78">
              <w:rPr>
                <w:rFonts w:ascii="宋体" w:eastAsia="宋体" w:hAnsi="宋体"/>
                <w:color w:val="000000"/>
                <w:kern w:val="0"/>
                <w:sz w:val="24"/>
                <w:szCs w:val="24"/>
              </w:rPr>
              <w:t>月</w:t>
            </w:r>
            <w:r w:rsidR="00717C8F" w:rsidRPr="009C7A78">
              <w:rPr>
                <w:rFonts w:ascii="宋体" w:eastAsia="宋体" w:hAnsi="宋体" w:hint="eastAsia"/>
                <w:color w:val="000000"/>
                <w:kern w:val="0"/>
                <w:sz w:val="24"/>
                <w:szCs w:val="24"/>
              </w:rPr>
              <w:t>16</w:t>
            </w:r>
            <w:r w:rsidRPr="009C7A78">
              <w:rPr>
                <w:rFonts w:ascii="宋体" w:eastAsia="宋体" w:hAnsi="宋体"/>
                <w:color w:val="000000"/>
                <w:kern w:val="0"/>
                <w:sz w:val="24"/>
                <w:szCs w:val="24"/>
              </w:rPr>
              <w:t>日</w:t>
            </w:r>
            <w:r>
              <w:rPr>
                <w:rFonts w:ascii="宋体" w:eastAsia="宋体" w:hAnsi="宋体" w:hint="eastAsia"/>
                <w:color w:val="000000"/>
                <w:kern w:val="0"/>
                <w:sz w:val="24"/>
                <w:szCs w:val="24"/>
              </w:rPr>
              <w:t>止</w:t>
            </w:r>
          </w:p>
        </w:tc>
      </w:tr>
      <w:tr w:rsidR="008B7C59">
        <w:trPr>
          <w:trHeight w:val="386"/>
          <w:jc w:val="center"/>
        </w:trPr>
        <w:tc>
          <w:tcPr>
            <w:tcW w:w="4495" w:type="dxa"/>
            <w:gridSpan w:val="2"/>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验资机构名称</w:t>
            </w:r>
          </w:p>
        </w:tc>
        <w:tc>
          <w:tcPr>
            <w:tcW w:w="5144" w:type="dxa"/>
            <w:vAlign w:val="center"/>
          </w:tcPr>
          <w:p w:rsidR="008B7C59" w:rsidRDefault="00F52D15">
            <w:pPr>
              <w:jc w:val="left"/>
              <w:rPr>
                <w:rFonts w:ascii="宋体" w:eastAsia="宋体" w:hAnsi="宋体" w:cs="宋体"/>
                <w:sz w:val="24"/>
                <w:szCs w:val="24"/>
              </w:rPr>
            </w:pPr>
            <w:r>
              <w:rPr>
                <w:rFonts w:ascii="宋体" w:eastAsia="宋体" w:hAnsi="宋体" w:hint="eastAsia"/>
                <w:sz w:val="24"/>
                <w:szCs w:val="24"/>
              </w:rPr>
              <w:t>瑞华会计师事务所（特殊普通合伙）</w:t>
            </w:r>
          </w:p>
        </w:tc>
      </w:tr>
      <w:tr w:rsidR="008B7C59">
        <w:trPr>
          <w:trHeight w:val="386"/>
          <w:jc w:val="center"/>
        </w:trPr>
        <w:tc>
          <w:tcPr>
            <w:tcW w:w="4495" w:type="dxa"/>
            <w:gridSpan w:val="2"/>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募集资金划入基金托管专户的日期</w:t>
            </w:r>
          </w:p>
        </w:tc>
        <w:tc>
          <w:tcPr>
            <w:tcW w:w="5144" w:type="dxa"/>
            <w:vAlign w:val="center"/>
          </w:tcPr>
          <w:p w:rsidR="008B7C59" w:rsidRDefault="00717C8F" w:rsidP="00E42F46">
            <w:pPr>
              <w:jc w:val="left"/>
              <w:rPr>
                <w:rFonts w:ascii="宋体" w:eastAsia="宋体" w:hAnsi="宋体" w:cs="宋体"/>
                <w:sz w:val="24"/>
                <w:szCs w:val="24"/>
              </w:rPr>
            </w:pPr>
            <w:r w:rsidRPr="009C7A78">
              <w:rPr>
                <w:rFonts w:ascii="宋体" w:eastAsia="宋体" w:hAnsi="宋体" w:hint="eastAsia"/>
                <w:color w:val="000000"/>
                <w:kern w:val="0"/>
                <w:sz w:val="24"/>
                <w:szCs w:val="24"/>
              </w:rPr>
              <w:t>2017年5</w:t>
            </w:r>
            <w:r w:rsidRPr="009C7A78">
              <w:rPr>
                <w:rFonts w:ascii="宋体" w:eastAsia="宋体" w:hAnsi="宋体"/>
                <w:color w:val="000000"/>
                <w:kern w:val="0"/>
                <w:sz w:val="24"/>
                <w:szCs w:val="24"/>
              </w:rPr>
              <w:t>月</w:t>
            </w:r>
            <w:r w:rsidRPr="009C7A78">
              <w:rPr>
                <w:rFonts w:ascii="宋体" w:eastAsia="宋体" w:hAnsi="宋体" w:hint="eastAsia"/>
                <w:color w:val="000000"/>
                <w:kern w:val="0"/>
                <w:sz w:val="24"/>
                <w:szCs w:val="24"/>
              </w:rPr>
              <w:t>1</w:t>
            </w:r>
            <w:r w:rsidR="00E42F46" w:rsidRPr="009C7A78">
              <w:rPr>
                <w:rFonts w:ascii="宋体" w:eastAsia="宋体" w:hAnsi="宋体" w:hint="eastAsia"/>
                <w:color w:val="000000"/>
                <w:kern w:val="0"/>
                <w:sz w:val="24"/>
                <w:szCs w:val="24"/>
              </w:rPr>
              <w:t>7</w:t>
            </w:r>
            <w:r w:rsidR="00F52D15" w:rsidRPr="009C7A78">
              <w:rPr>
                <w:rFonts w:ascii="宋体" w:eastAsia="宋体" w:hAnsi="宋体"/>
                <w:color w:val="000000"/>
                <w:kern w:val="0"/>
                <w:sz w:val="24"/>
                <w:szCs w:val="24"/>
              </w:rPr>
              <w:t>日</w:t>
            </w:r>
          </w:p>
        </w:tc>
      </w:tr>
      <w:tr w:rsidR="008B7C59">
        <w:trPr>
          <w:trHeight w:val="386"/>
          <w:jc w:val="center"/>
        </w:trPr>
        <w:tc>
          <w:tcPr>
            <w:tcW w:w="4495" w:type="dxa"/>
            <w:gridSpan w:val="2"/>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募集有效认购总户数（单位：</w:t>
            </w:r>
            <w:r>
              <w:rPr>
                <w:rFonts w:ascii="宋体" w:eastAsia="宋体" w:hAnsi="宋体" w:hint="eastAsia"/>
                <w:color w:val="000000"/>
                <w:sz w:val="24"/>
                <w:szCs w:val="24"/>
              </w:rPr>
              <w:t>户</w:t>
            </w:r>
            <w:r>
              <w:rPr>
                <w:rFonts w:ascii="宋体" w:eastAsia="宋体" w:hAnsi="宋体"/>
                <w:color w:val="000000"/>
                <w:sz w:val="24"/>
                <w:szCs w:val="24"/>
              </w:rPr>
              <w:t>）</w:t>
            </w:r>
          </w:p>
        </w:tc>
        <w:tc>
          <w:tcPr>
            <w:tcW w:w="5144" w:type="dxa"/>
            <w:vAlign w:val="center"/>
          </w:tcPr>
          <w:p w:rsidR="008B7C59" w:rsidRDefault="009A6E90">
            <w:pPr>
              <w:jc w:val="left"/>
              <w:rPr>
                <w:rFonts w:ascii="宋体" w:eastAsia="宋体" w:hAnsi="宋体" w:cs="宋体"/>
                <w:sz w:val="24"/>
                <w:szCs w:val="24"/>
              </w:rPr>
            </w:pPr>
            <w:r>
              <w:rPr>
                <w:rFonts w:ascii="宋体" w:eastAsia="宋体" w:hAnsi="宋体" w:cs="宋体" w:hint="eastAsia"/>
                <w:sz w:val="24"/>
                <w:szCs w:val="24"/>
              </w:rPr>
              <w:t>305</w:t>
            </w:r>
          </w:p>
        </w:tc>
      </w:tr>
      <w:tr w:rsidR="008B7C59">
        <w:trPr>
          <w:trHeight w:val="386"/>
          <w:jc w:val="center"/>
        </w:trPr>
        <w:tc>
          <w:tcPr>
            <w:tcW w:w="4495" w:type="dxa"/>
            <w:gridSpan w:val="2"/>
            <w:tcBorders>
              <w:top w:val="single" w:sz="4" w:space="0" w:color="auto"/>
              <w:left w:val="single" w:sz="4" w:space="0" w:color="auto"/>
              <w:bottom w:val="single" w:sz="4" w:space="0" w:color="auto"/>
              <w:right w:val="single" w:sz="4" w:space="0" w:color="auto"/>
            </w:tcBorders>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lastRenderedPageBreak/>
              <w:t>募集期间净认购金额（单位：</w:t>
            </w:r>
            <w:r>
              <w:rPr>
                <w:rFonts w:ascii="宋体" w:eastAsia="宋体" w:hAnsi="宋体" w:hint="eastAsia"/>
                <w:color w:val="000000"/>
                <w:sz w:val="24"/>
                <w:szCs w:val="24"/>
              </w:rPr>
              <w:t>元</w:t>
            </w:r>
            <w:r>
              <w:rPr>
                <w:rFonts w:ascii="宋体" w:eastAsia="宋体" w:hAnsi="宋体"/>
                <w:color w:val="000000"/>
                <w:sz w:val="24"/>
                <w:szCs w:val="24"/>
              </w:rPr>
              <w:t>）</w:t>
            </w:r>
          </w:p>
        </w:tc>
        <w:tc>
          <w:tcPr>
            <w:tcW w:w="5144" w:type="dxa"/>
            <w:tcBorders>
              <w:top w:val="single" w:sz="4" w:space="0" w:color="auto"/>
              <w:left w:val="single" w:sz="4" w:space="0" w:color="auto"/>
              <w:bottom w:val="single" w:sz="4" w:space="0" w:color="auto"/>
              <w:right w:val="single" w:sz="4" w:space="0" w:color="auto"/>
            </w:tcBorders>
            <w:vAlign w:val="center"/>
          </w:tcPr>
          <w:p w:rsidR="008B7C59" w:rsidRDefault="00900794">
            <w:pPr>
              <w:widowControl/>
              <w:jc w:val="left"/>
              <w:textAlignment w:val="center"/>
              <w:rPr>
                <w:rFonts w:ascii="宋体" w:eastAsia="宋体" w:hAnsi="宋体" w:cs="宋体"/>
                <w:sz w:val="24"/>
                <w:szCs w:val="24"/>
              </w:rPr>
            </w:pPr>
            <w:r w:rsidRPr="00900794">
              <w:rPr>
                <w:rFonts w:ascii="宋体" w:eastAsia="宋体" w:hAnsi="宋体" w:cs="宋体"/>
                <w:color w:val="000000"/>
                <w:kern w:val="0"/>
                <w:sz w:val="24"/>
                <w:szCs w:val="24"/>
              </w:rPr>
              <w:t>202</w:t>
            </w:r>
            <w:r>
              <w:rPr>
                <w:rFonts w:ascii="宋体" w:eastAsia="宋体" w:hAnsi="宋体" w:cs="宋体" w:hint="eastAsia"/>
                <w:color w:val="000000"/>
                <w:kern w:val="0"/>
                <w:sz w:val="24"/>
                <w:szCs w:val="24"/>
              </w:rPr>
              <w:t>,</w:t>
            </w:r>
            <w:r w:rsidRPr="00900794">
              <w:rPr>
                <w:rFonts w:ascii="宋体" w:eastAsia="宋体" w:hAnsi="宋体" w:cs="宋体"/>
                <w:color w:val="000000"/>
                <w:kern w:val="0"/>
                <w:sz w:val="24"/>
                <w:szCs w:val="24"/>
              </w:rPr>
              <w:t>025</w:t>
            </w:r>
            <w:r>
              <w:rPr>
                <w:rFonts w:ascii="宋体" w:eastAsia="宋体" w:hAnsi="宋体" w:cs="宋体" w:hint="eastAsia"/>
                <w:color w:val="000000"/>
                <w:kern w:val="0"/>
                <w:sz w:val="24"/>
                <w:szCs w:val="24"/>
              </w:rPr>
              <w:t>,</w:t>
            </w:r>
            <w:r w:rsidRPr="00900794">
              <w:rPr>
                <w:rFonts w:ascii="宋体" w:eastAsia="宋体" w:hAnsi="宋体" w:cs="宋体"/>
                <w:color w:val="000000"/>
                <w:kern w:val="0"/>
                <w:sz w:val="24"/>
                <w:szCs w:val="24"/>
              </w:rPr>
              <w:t>325.3</w:t>
            </w:r>
            <w:r>
              <w:rPr>
                <w:rFonts w:ascii="宋体" w:eastAsia="宋体" w:hAnsi="宋体" w:cs="宋体" w:hint="eastAsia"/>
                <w:color w:val="000000"/>
                <w:kern w:val="0"/>
                <w:sz w:val="24"/>
                <w:szCs w:val="24"/>
              </w:rPr>
              <w:t>0</w:t>
            </w:r>
          </w:p>
        </w:tc>
      </w:tr>
      <w:tr w:rsidR="008B7C59">
        <w:trPr>
          <w:trHeight w:val="386"/>
          <w:jc w:val="center"/>
        </w:trPr>
        <w:tc>
          <w:tcPr>
            <w:tcW w:w="4495" w:type="dxa"/>
            <w:gridSpan w:val="2"/>
            <w:tcBorders>
              <w:top w:val="single" w:sz="4" w:space="0" w:color="auto"/>
              <w:left w:val="single" w:sz="4" w:space="0" w:color="auto"/>
              <w:bottom w:val="single" w:sz="4" w:space="0" w:color="auto"/>
              <w:right w:val="single" w:sz="4" w:space="0" w:color="auto"/>
            </w:tcBorders>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认购资金在募集期间产生的利息（单位：</w:t>
            </w:r>
            <w:r>
              <w:rPr>
                <w:rFonts w:ascii="宋体" w:eastAsia="宋体" w:hAnsi="宋体" w:hint="eastAsia"/>
                <w:color w:val="000000"/>
                <w:sz w:val="24"/>
                <w:szCs w:val="24"/>
              </w:rPr>
              <w:t>元</w:t>
            </w:r>
            <w:r>
              <w:rPr>
                <w:rFonts w:ascii="宋体" w:eastAsia="宋体" w:hAnsi="宋体"/>
                <w:color w:val="000000"/>
                <w:sz w:val="24"/>
                <w:szCs w:val="24"/>
              </w:rPr>
              <w:t>）</w:t>
            </w:r>
          </w:p>
        </w:tc>
        <w:tc>
          <w:tcPr>
            <w:tcW w:w="5144" w:type="dxa"/>
            <w:tcBorders>
              <w:top w:val="single" w:sz="4" w:space="0" w:color="auto"/>
              <w:left w:val="single" w:sz="4" w:space="0" w:color="auto"/>
              <w:bottom w:val="single" w:sz="4" w:space="0" w:color="auto"/>
              <w:right w:val="single" w:sz="4" w:space="0" w:color="auto"/>
            </w:tcBorders>
            <w:vAlign w:val="center"/>
          </w:tcPr>
          <w:p w:rsidR="008B7C59" w:rsidRDefault="00102444">
            <w:pPr>
              <w:spacing w:line="530" w:lineRule="exact"/>
              <w:jc w:val="left"/>
              <w:rPr>
                <w:rFonts w:ascii="宋体" w:eastAsia="宋体" w:hAnsi="宋体"/>
                <w:sz w:val="24"/>
                <w:szCs w:val="24"/>
              </w:rPr>
            </w:pPr>
            <w:r w:rsidRPr="00102444">
              <w:rPr>
                <w:rFonts w:ascii="宋体" w:eastAsia="宋体" w:hAnsi="宋体"/>
                <w:sz w:val="24"/>
                <w:szCs w:val="24"/>
              </w:rPr>
              <w:t>4</w:t>
            </w:r>
            <w:r>
              <w:rPr>
                <w:rFonts w:ascii="宋体" w:eastAsia="宋体" w:hAnsi="宋体" w:hint="eastAsia"/>
                <w:sz w:val="24"/>
                <w:szCs w:val="24"/>
              </w:rPr>
              <w:t>,</w:t>
            </w:r>
            <w:r w:rsidRPr="00102444">
              <w:rPr>
                <w:rFonts w:ascii="宋体" w:eastAsia="宋体" w:hAnsi="宋体"/>
                <w:sz w:val="24"/>
                <w:szCs w:val="24"/>
              </w:rPr>
              <w:t>475.12</w:t>
            </w:r>
          </w:p>
        </w:tc>
      </w:tr>
      <w:tr w:rsidR="008B7C59">
        <w:trPr>
          <w:jc w:val="center"/>
        </w:trPr>
        <w:tc>
          <w:tcPr>
            <w:tcW w:w="2368" w:type="dxa"/>
            <w:vMerge w:val="restart"/>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募集份额（单位：</w:t>
            </w:r>
            <w:r>
              <w:rPr>
                <w:rFonts w:ascii="宋体" w:eastAsia="宋体" w:hAnsi="宋体" w:hint="eastAsia"/>
                <w:color w:val="000000"/>
                <w:sz w:val="24"/>
                <w:szCs w:val="24"/>
              </w:rPr>
              <w:t>份</w:t>
            </w:r>
            <w:r>
              <w:rPr>
                <w:rFonts w:ascii="宋体" w:eastAsia="宋体" w:hAnsi="宋体"/>
                <w:color w:val="000000"/>
                <w:sz w:val="24"/>
                <w:szCs w:val="24"/>
              </w:rPr>
              <w:t>）</w:t>
            </w:r>
          </w:p>
        </w:tc>
        <w:tc>
          <w:tcPr>
            <w:tcW w:w="2127" w:type="dxa"/>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有效认购份额</w:t>
            </w:r>
          </w:p>
        </w:tc>
        <w:tc>
          <w:tcPr>
            <w:tcW w:w="5144" w:type="dxa"/>
            <w:vAlign w:val="center"/>
          </w:tcPr>
          <w:p w:rsidR="00172D8C" w:rsidRDefault="00640E97">
            <w:pPr>
              <w:widowControl/>
              <w:jc w:val="left"/>
              <w:textAlignment w:val="center"/>
              <w:rPr>
                <w:rFonts w:ascii="宋体" w:eastAsia="宋体" w:hAnsi="宋体" w:cs="宋体"/>
                <w:color w:val="000000"/>
                <w:kern w:val="0"/>
                <w:sz w:val="24"/>
                <w:szCs w:val="24"/>
              </w:rPr>
            </w:pPr>
            <w:r w:rsidRPr="00900794">
              <w:rPr>
                <w:rFonts w:ascii="宋体" w:eastAsia="宋体" w:hAnsi="宋体" w:cs="宋体"/>
                <w:color w:val="000000"/>
                <w:kern w:val="0"/>
                <w:sz w:val="24"/>
                <w:szCs w:val="24"/>
              </w:rPr>
              <w:t>202</w:t>
            </w:r>
            <w:r>
              <w:rPr>
                <w:rFonts w:ascii="宋体" w:eastAsia="宋体" w:hAnsi="宋体" w:cs="宋体" w:hint="eastAsia"/>
                <w:color w:val="000000"/>
                <w:kern w:val="0"/>
                <w:sz w:val="24"/>
                <w:szCs w:val="24"/>
              </w:rPr>
              <w:t>,</w:t>
            </w:r>
            <w:r w:rsidRPr="00900794">
              <w:rPr>
                <w:rFonts w:ascii="宋体" w:eastAsia="宋体" w:hAnsi="宋体" w:cs="宋体"/>
                <w:color w:val="000000"/>
                <w:kern w:val="0"/>
                <w:sz w:val="24"/>
                <w:szCs w:val="24"/>
              </w:rPr>
              <w:t>025</w:t>
            </w:r>
            <w:r>
              <w:rPr>
                <w:rFonts w:ascii="宋体" w:eastAsia="宋体" w:hAnsi="宋体" w:cs="宋体" w:hint="eastAsia"/>
                <w:color w:val="000000"/>
                <w:kern w:val="0"/>
                <w:sz w:val="24"/>
                <w:szCs w:val="24"/>
              </w:rPr>
              <w:t>,</w:t>
            </w:r>
            <w:r w:rsidRPr="00900794">
              <w:rPr>
                <w:rFonts w:ascii="宋体" w:eastAsia="宋体" w:hAnsi="宋体" w:cs="宋体"/>
                <w:color w:val="000000"/>
                <w:kern w:val="0"/>
                <w:sz w:val="24"/>
                <w:szCs w:val="24"/>
              </w:rPr>
              <w:t>325.3</w:t>
            </w:r>
            <w:r>
              <w:rPr>
                <w:rFonts w:ascii="宋体" w:eastAsia="宋体" w:hAnsi="宋体" w:cs="宋体" w:hint="eastAsia"/>
                <w:color w:val="000000"/>
                <w:kern w:val="0"/>
                <w:sz w:val="24"/>
                <w:szCs w:val="24"/>
              </w:rPr>
              <w:t>0</w:t>
            </w:r>
          </w:p>
        </w:tc>
      </w:tr>
      <w:tr w:rsidR="008B7C59">
        <w:trPr>
          <w:jc w:val="center"/>
        </w:trPr>
        <w:tc>
          <w:tcPr>
            <w:tcW w:w="2368" w:type="dxa"/>
            <w:vMerge/>
            <w:vAlign w:val="center"/>
          </w:tcPr>
          <w:p w:rsidR="008B7C59" w:rsidRDefault="008B7C59">
            <w:pPr>
              <w:spacing w:line="530" w:lineRule="exact"/>
              <w:rPr>
                <w:rFonts w:ascii="宋体" w:eastAsia="宋体" w:hAnsi="宋体"/>
                <w:color w:val="000000"/>
                <w:sz w:val="24"/>
                <w:szCs w:val="24"/>
              </w:rPr>
            </w:pPr>
          </w:p>
        </w:tc>
        <w:tc>
          <w:tcPr>
            <w:tcW w:w="2127" w:type="dxa"/>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利息结转的份额</w:t>
            </w:r>
          </w:p>
        </w:tc>
        <w:tc>
          <w:tcPr>
            <w:tcW w:w="5144" w:type="dxa"/>
            <w:vAlign w:val="center"/>
          </w:tcPr>
          <w:p w:rsidR="008B7C59" w:rsidRDefault="00102444">
            <w:pPr>
              <w:spacing w:line="530" w:lineRule="exact"/>
              <w:jc w:val="left"/>
              <w:rPr>
                <w:rFonts w:ascii="宋体" w:eastAsia="宋体" w:hAnsi="宋体"/>
                <w:sz w:val="24"/>
                <w:szCs w:val="24"/>
              </w:rPr>
            </w:pPr>
            <w:r w:rsidRPr="00102444">
              <w:rPr>
                <w:rFonts w:ascii="宋体" w:eastAsia="宋体" w:hAnsi="宋体"/>
                <w:sz w:val="24"/>
                <w:szCs w:val="24"/>
              </w:rPr>
              <w:t>4</w:t>
            </w:r>
            <w:r>
              <w:rPr>
                <w:rFonts w:ascii="宋体" w:eastAsia="宋体" w:hAnsi="宋体" w:hint="eastAsia"/>
                <w:sz w:val="24"/>
                <w:szCs w:val="24"/>
              </w:rPr>
              <w:t>,</w:t>
            </w:r>
            <w:r w:rsidRPr="00102444">
              <w:rPr>
                <w:rFonts w:ascii="宋体" w:eastAsia="宋体" w:hAnsi="宋体"/>
                <w:sz w:val="24"/>
                <w:szCs w:val="24"/>
              </w:rPr>
              <w:t>475.12</w:t>
            </w:r>
          </w:p>
        </w:tc>
      </w:tr>
      <w:tr w:rsidR="008B7C59">
        <w:trPr>
          <w:jc w:val="center"/>
        </w:trPr>
        <w:tc>
          <w:tcPr>
            <w:tcW w:w="2368" w:type="dxa"/>
            <w:vMerge/>
            <w:vAlign w:val="center"/>
          </w:tcPr>
          <w:p w:rsidR="008B7C59" w:rsidRDefault="008B7C59">
            <w:pPr>
              <w:spacing w:line="530" w:lineRule="exact"/>
              <w:rPr>
                <w:rFonts w:ascii="宋体" w:eastAsia="宋体" w:hAnsi="宋体"/>
                <w:color w:val="000000"/>
                <w:sz w:val="24"/>
                <w:szCs w:val="24"/>
              </w:rPr>
            </w:pPr>
          </w:p>
        </w:tc>
        <w:tc>
          <w:tcPr>
            <w:tcW w:w="2127" w:type="dxa"/>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合计</w:t>
            </w:r>
          </w:p>
        </w:tc>
        <w:tc>
          <w:tcPr>
            <w:tcW w:w="5144" w:type="dxa"/>
            <w:vAlign w:val="center"/>
          </w:tcPr>
          <w:p w:rsidR="008B7C59" w:rsidRDefault="00640E97">
            <w:pPr>
              <w:spacing w:line="530" w:lineRule="exact"/>
              <w:rPr>
                <w:rFonts w:ascii="宋体" w:eastAsia="宋体" w:hAnsi="宋体"/>
                <w:color w:val="000000"/>
                <w:sz w:val="24"/>
                <w:szCs w:val="24"/>
              </w:rPr>
            </w:pPr>
            <w:r w:rsidRPr="00640E97">
              <w:rPr>
                <w:rFonts w:ascii="宋体" w:eastAsia="宋体" w:hAnsi="宋体"/>
                <w:sz w:val="24"/>
                <w:szCs w:val="24"/>
              </w:rPr>
              <w:t>202</w:t>
            </w:r>
            <w:r w:rsidR="00EB5D90">
              <w:rPr>
                <w:rFonts w:ascii="宋体" w:eastAsia="宋体" w:hAnsi="宋体" w:hint="eastAsia"/>
                <w:sz w:val="24"/>
                <w:szCs w:val="24"/>
              </w:rPr>
              <w:t>,</w:t>
            </w:r>
            <w:r w:rsidRPr="00640E97">
              <w:rPr>
                <w:rFonts w:ascii="宋体" w:eastAsia="宋体" w:hAnsi="宋体"/>
                <w:sz w:val="24"/>
                <w:szCs w:val="24"/>
              </w:rPr>
              <w:t>029</w:t>
            </w:r>
            <w:r w:rsidR="00EB5D90">
              <w:rPr>
                <w:rFonts w:ascii="宋体" w:eastAsia="宋体" w:hAnsi="宋体" w:hint="eastAsia"/>
                <w:sz w:val="24"/>
                <w:szCs w:val="24"/>
              </w:rPr>
              <w:t>,</w:t>
            </w:r>
            <w:r w:rsidRPr="00640E97">
              <w:rPr>
                <w:rFonts w:ascii="宋体" w:eastAsia="宋体" w:hAnsi="宋体"/>
                <w:sz w:val="24"/>
                <w:szCs w:val="24"/>
              </w:rPr>
              <w:t>800.42</w:t>
            </w:r>
          </w:p>
        </w:tc>
      </w:tr>
      <w:tr w:rsidR="008B7C59">
        <w:trPr>
          <w:jc w:val="center"/>
        </w:trPr>
        <w:tc>
          <w:tcPr>
            <w:tcW w:w="2368" w:type="dxa"/>
            <w:vMerge w:val="restart"/>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其中：募集期间基金管理人运用固有资金认购本基金情况</w:t>
            </w:r>
          </w:p>
        </w:tc>
        <w:tc>
          <w:tcPr>
            <w:tcW w:w="2127" w:type="dxa"/>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认购的基金份额（单位：</w:t>
            </w:r>
            <w:r>
              <w:rPr>
                <w:rFonts w:ascii="宋体" w:eastAsia="宋体" w:hAnsi="宋体" w:hint="eastAsia"/>
                <w:color w:val="000000"/>
                <w:sz w:val="24"/>
                <w:szCs w:val="24"/>
              </w:rPr>
              <w:t>份</w:t>
            </w:r>
            <w:r>
              <w:rPr>
                <w:rFonts w:ascii="宋体" w:eastAsia="宋体" w:hAnsi="宋体"/>
                <w:color w:val="000000"/>
                <w:sz w:val="24"/>
                <w:szCs w:val="24"/>
              </w:rPr>
              <w:t>）</w:t>
            </w:r>
          </w:p>
        </w:tc>
        <w:tc>
          <w:tcPr>
            <w:tcW w:w="5144" w:type="dxa"/>
            <w:vAlign w:val="center"/>
          </w:tcPr>
          <w:p w:rsidR="008B7C59" w:rsidRDefault="00F52D15">
            <w:pPr>
              <w:jc w:val="left"/>
              <w:rPr>
                <w:rFonts w:ascii="宋体" w:eastAsia="宋体" w:hAnsi="宋体" w:cs="宋体"/>
                <w:sz w:val="24"/>
                <w:szCs w:val="24"/>
              </w:rPr>
            </w:pPr>
            <w:r>
              <w:rPr>
                <w:rFonts w:ascii="宋体" w:eastAsia="宋体" w:hAnsi="宋体" w:cs="宋体" w:hint="eastAsia"/>
                <w:sz w:val="24"/>
                <w:szCs w:val="24"/>
              </w:rPr>
              <w:t>0</w:t>
            </w:r>
          </w:p>
        </w:tc>
      </w:tr>
      <w:tr w:rsidR="008B7C59">
        <w:trPr>
          <w:jc w:val="center"/>
        </w:trPr>
        <w:tc>
          <w:tcPr>
            <w:tcW w:w="2368" w:type="dxa"/>
            <w:vMerge/>
            <w:vAlign w:val="center"/>
          </w:tcPr>
          <w:p w:rsidR="008B7C59" w:rsidRDefault="008B7C59">
            <w:pPr>
              <w:spacing w:line="530" w:lineRule="exact"/>
              <w:rPr>
                <w:rFonts w:ascii="宋体" w:eastAsia="宋体" w:hAnsi="宋体"/>
                <w:color w:val="000000"/>
                <w:sz w:val="24"/>
                <w:szCs w:val="24"/>
              </w:rPr>
            </w:pPr>
          </w:p>
        </w:tc>
        <w:tc>
          <w:tcPr>
            <w:tcW w:w="2127" w:type="dxa"/>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占基金总份额比例</w:t>
            </w:r>
          </w:p>
        </w:tc>
        <w:tc>
          <w:tcPr>
            <w:tcW w:w="5144" w:type="dxa"/>
            <w:vAlign w:val="center"/>
          </w:tcPr>
          <w:p w:rsidR="008B7C59" w:rsidRDefault="00F52D15">
            <w:pPr>
              <w:jc w:val="left"/>
              <w:rPr>
                <w:rFonts w:ascii="宋体" w:eastAsia="宋体" w:hAnsi="宋体" w:cs="宋体"/>
                <w:sz w:val="24"/>
                <w:szCs w:val="24"/>
              </w:rPr>
            </w:pPr>
            <w:r>
              <w:rPr>
                <w:rFonts w:ascii="宋体" w:eastAsia="宋体" w:hAnsi="宋体" w:cs="宋体" w:hint="eastAsia"/>
                <w:sz w:val="24"/>
                <w:szCs w:val="24"/>
              </w:rPr>
              <w:t>0.00%</w:t>
            </w:r>
          </w:p>
        </w:tc>
      </w:tr>
      <w:tr w:rsidR="008B7C59">
        <w:trPr>
          <w:jc w:val="center"/>
        </w:trPr>
        <w:tc>
          <w:tcPr>
            <w:tcW w:w="2368" w:type="dxa"/>
            <w:vMerge/>
            <w:vAlign w:val="center"/>
          </w:tcPr>
          <w:p w:rsidR="008B7C59" w:rsidRDefault="008B7C59">
            <w:pPr>
              <w:spacing w:line="530" w:lineRule="exact"/>
              <w:rPr>
                <w:rFonts w:ascii="宋体" w:eastAsia="宋体" w:hAnsi="宋体"/>
                <w:color w:val="000000"/>
                <w:sz w:val="24"/>
                <w:szCs w:val="24"/>
              </w:rPr>
            </w:pPr>
          </w:p>
        </w:tc>
        <w:tc>
          <w:tcPr>
            <w:tcW w:w="2127" w:type="dxa"/>
            <w:vAlign w:val="center"/>
          </w:tcPr>
          <w:p w:rsidR="008B7C59" w:rsidRDefault="00F52D15">
            <w:pPr>
              <w:spacing w:line="530" w:lineRule="exact"/>
              <w:rPr>
                <w:rFonts w:ascii="宋体" w:eastAsia="宋体" w:hAnsi="宋体"/>
                <w:color w:val="000000"/>
                <w:sz w:val="24"/>
                <w:szCs w:val="24"/>
              </w:rPr>
            </w:pPr>
            <w:r>
              <w:rPr>
                <w:rFonts w:ascii="宋体" w:eastAsia="宋体" w:hAnsi="宋体"/>
                <w:color w:val="000000"/>
                <w:sz w:val="24"/>
                <w:szCs w:val="24"/>
              </w:rPr>
              <w:t>其他需要说明的事项</w:t>
            </w:r>
          </w:p>
        </w:tc>
        <w:tc>
          <w:tcPr>
            <w:tcW w:w="5144" w:type="dxa"/>
            <w:vAlign w:val="center"/>
          </w:tcPr>
          <w:p w:rsidR="008B7C59" w:rsidRDefault="00F52D15">
            <w:pPr>
              <w:jc w:val="left"/>
              <w:rPr>
                <w:rFonts w:ascii="宋体" w:eastAsia="宋体" w:hAnsi="宋体" w:cs="宋体"/>
                <w:sz w:val="24"/>
                <w:szCs w:val="24"/>
              </w:rPr>
            </w:pPr>
            <w:r>
              <w:rPr>
                <w:rFonts w:ascii="宋体" w:eastAsia="宋体" w:hAnsi="宋体" w:hint="eastAsia"/>
                <w:sz w:val="24"/>
                <w:szCs w:val="24"/>
              </w:rPr>
              <w:t>无</w:t>
            </w:r>
          </w:p>
        </w:tc>
      </w:tr>
      <w:tr w:rsidR="008B7C59">
        <w:trPr>
          <w:jc w:val="center"/>
        </w:trPr>
        <w:tc>
          <w:tcPr>
            <w:tcW w:w="2368" w:type="dxa"/>
            <w:vMerge w:val="restart"/>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其中：募集期间基金管理人的从业人员认购本基金情况</w:t>
            </w:r>
          </w:p>
        </w:tc>
        <w:tc>
          <w:tcPr>
            <w:tcW w:w="2127" w:type="dxa"/>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认购的基金份额（单位：</w:t>
            </w:r>
            <w:r>
              <w:rPr>
                <w:rFonts w:ascii="宋体" w:eastAsia="宋体" w:hAnsi="宋体" w:hint="eastAsia"/>
                <w:color w:val="000000"/>
                <w:sz w:val="24"/>
                <w:szCs w:val="24"/>
              </w:rPr>
              <w:t>份</w:t>
            </w:r>
            <w:r>
              <w:rPr>
                <w:rFonts w:ascii="宋体" w:eastAsia="宋体" w:hAnsi="宋体"/>
                <w:color w:val="000000"/>
                <w:sz w:val="24"/>
                <w:szCs w:val="24"/>
              </w:rPr>
              <w:t>）</w:t>
            </w:r>
          </w:p>
        </w:tc>
        <w:tc>
          <w:tcPr>
            <w:tcW w:w="5144" w:type="dxa"/>
            <w:vAlign w:val="center"/>
          </w:tcPr>
          <w:p w:rsidR="008B7C59" w:rsidRDefault="00F52D15">
            <w:pPr>
              <w:jc w:val="left"/>
              <w:rPr>
                <w:rFonts w:ascii="宋体" w:eastAsia="宋体" w:hAnsi="宋体" w:cs="宋体"/>
                <w:sz w:val="24"/>
                <w:szCs w:val="24"/>
              </w:rPr>
            </w:pPr>
            <w:r>
              <w:rPr>
                <w:rFonts w:ascii="宋体" w:eastAsia="宋体" w:hAnsi="宋体" w:cs="宋体" w:hint="eastAsia"/>
                <w:sz w:val="24"/>
                <w:szCs w:val="24"/>
              </w:rPr>
              <w:t>0</w:t>
            </w:r>
          </w:p>
        </w:tc>
      </w:tr>
      <w:tr w:rsidR="008B7C59">
        <w:trPr>
          <w:jc w:val="center"/>
        </w:trPr>
        <w:tc>
          <w:tcPr>
            <w:tcW w:w="2368" w:type="dxa"/>
            <w:vMerge/>
            <w:vAlign w:val="center"/>
          </w:tcPr>
          <w:p w:rsidR="008B7C59" w:rsidRDefault="008B7C59">
            <w:pPr>
              <w:spacing w:line="560" w:lineRule="exact"/>
              <w:rPr>
                <w:rFonts w:ascii="宋体" w:eastAsia="宋体" w:hAnsi="宋体"/>
                <w:color w:val="000000"/>
                <w:sz w:val="24"/>
                <w:szCs w:val="24"/>
              </w:rPr>
            </w:pPr>
          </w:p>
        </w:tc>
        <w:tc>
          <w:tcPr>
            <w:tcW w:w="2127" w:type="dxa"/>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占基金总份额比例</w:t>
            </w:r>
          </w:p>
        </w:tc>
        <w:tc>
          <w:tcPr>
            <w:tcW w:w="5144" w:type="dxa"/>
            <w:vAlign w:val="center"/>
          </w:tcPr>
          <w:p w:rsidR="008B7C59" w:rsidRDefault="00F52D15">
            <w:pPr>
              <w:jc w:val="left"/>
              <w:rPr>
                <w:rFonts w:ascii="宋体" w:eastAsia="宋体" w:hAnsi="宋体" w:cs="宋体"/>
                <w:sz w:val="24"/>
                <w:szCs w:val="24"/>
              </w:rPr>
            </w:pPr>
            <w:r>
              <w:rPr>
                <w:rFonts w:ascii="宋体" w:eastAsia="宋体" w:hAnsi="宋体" w:cs="宋体" w:hint="eastAsia"/>
                <w:sz w:val="24"/>
                <w:szCs w:val="24"/>
              </w:rPr>
              <w:t>0.00%</w:t>
            </w:r>
          </w:p>
        </w:tc>
      </w:tr>
      <w:tr w:rsidR="008B7C59">
        <w:trPr>
          <w:jc w:val="center"/>
        </w:trPr>
        <w:tc>
          <w:tcPr>
            <w:tcW w:w="4495" w:type="dxa"/>
            <w:gridSpan w:val="2"/>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募集期限届满基金是否符合法律法规规定的办理基金备案手续的条件</w:t>
            </w:r>
          </w:p>
        </w:tc>
        <w:tc>
          <w:tcPr>
            <w:tcW w:w="5144" w:type="dxa"/>
            <w:vAlign w:val="center"/>
          </w:tcPr>
          <w:p w:rsidR="008B7C59" w:rsidRDefault="00F52D15">
            <w:pPr>
              <w:jc w:val="left"/>
              <w:rPr>
                <w:rFonts w:ascii="宋体" w:eastAsia="宋体" w:hAnsi="宋体" w:cs="宋体"/>
                <w:sz w:val="24"/>
                <w:szCs w:val="24"/>
              </w:rPr>
            </w:pPr>
            <w:r>
              <w:rPr>
                <w:rFonts w:ascii="宋体" w:eastAsia="宋体" w:hAnsi="宋体" w:hint="eastAsia"/>
                <w:sz w:val="24"/>
                <w:szCs w:val="24"/>
              </w:rPr>
              <w:t>是</w:t>
            </w:r>
          </w:p>
        </w:tc>
      </w:tr>
      <w:tr w:rsidR="008B7C59">
        <w:trPr>
          <w:jc w:val="center"/>
        </w:trPr>
        <w:tc>
          <w:tcPr>
            <w:tcW w:w="4495" w:type="dxa"/>
            <w:gridSpan w:val="2"/>
            <w:vAlign w:val="center"/>
          </w:tcPr>
          <w:p w:rsidR="008B7C59" w:rsidRDefault="00F52D15">
            <w:pPr>
              <w:spacing w:line="560" w:lineRule="exact"/>
              <w:rPr>
                <w:rFonts w:ascii="宋体" w:eastAsia="宋体" w:hAnsi="宋体"/>
                <w:color w:val="000000"/>
                <w:sz w:val="24"/>
                <w:szCs w:val="24"/>
              </w:rPr>
            </w:pPr>
            <w:r>
              <w:rPr>
                <w:rFonts w:ascii="宋体" w:eastAsia="宋体" w:hAnsi="宋体"/>
                <w:color w:val="000000"/>
                <w:sz w:val="24"/>
                <w:szCs w:val="24"/>
              </w:rPr>
              <w:t>向中国证监会办理基金备案手续获得书面确认的日期</w:t>
            </w:r>
          </w:p>
        </w:tc>
        <w:tc>
          <w:tcPr>
            <w:tcW w:w="5144" w:type="dxa"/>
            <w:vAlign w:val="center"/>
          </w:tcPr>
          <w:p w:rsidR="008B7C59" w:rsidRDefault="00717C8F" w:rsidP="00F55320">
            <w:pPr>
              <w:spacing w:line="360" w:lineRule="auto"/>
              <w:rPr>
                <w:rFonts w:ascii="宋体" w:eastAsia="宋体" w:hAnsi="宋体" w:cs="宋体"/>
                <w:sz w:val="24"/>
                <w:szCs w:val="24"/>
              </w:rPr>
            </w:pPr>
            <w:r w:rsidRPr="00F55320">
              <w:rPr>
                <w:rFonts w:ascii="宋体" w:eastAsia="宋体" w:hAnsi="宋体" w:hint="eastAsia"/>
                <w:kern w:val="0"/>
                <w:sz w:val="24"/>
                <w:szCs w:val="24"/>
              </w:rPr>
              <w:t>2017年5</w:t>
            </w:r>
            <w:r w:rsidRPr="00F55320">
              <w:rPr>
                <w:rFonts w:ascii="宋体" w:eastAsia="宋体" w:hAnsi="宋体"/>
                <w:kern w:val="0"/>
                <w:sz w:val="24"/>
                <w:szCs w:val="24"/>
              </w:rPr>
              <w:t>月</w:t>
            </w:r>
            <w:r w:rsidR="009362B4" w:rsidRPr="00F55320">
              <w:rPr>
                <w:rFonts w:ascii="宋体" w:eastAsia="宋体" w:hAnsi="宋体" w:hint="eastAsia"/>
                <w:kern w:val="0"/>
                <w:sz w:val="24"/>
                <w:szCs w:val="24"/>
              </w:rPr>
              <w:t>19</w:t>
            </w:r>
            <w:r w:rsidR="00F52D15" w:rsidRPr="00F55320">
              <w:rPr>
                <w:rFonts w:ascii="宋体" w:eastAsia="宋体" w:hAnsi="宋体"/>
                <w:kern w:val="0"/>
                <w:sz w:val="24"/>
                <w:szCs w:val="24"/>
              </w:rPr>
              <w:t>日</w:t>
            </w:r>
          </w:p>
        </w:tc>
      </w:tr>
    </w:tbl>
    <w:p w:rsidR="008B7C59" w:rsidRDefault="00F52D15">
      <w:pPr>
        <w:spacing w:line="360" w:lineRule="auto"/>
        <w:rPr>
          <w:rFonts w:ascii="宋体" w:eastAsia="宋体" w:hAnsi="宋体" w:cs="宋体"/>
          <w:kern w:val="0"/>
          <w:sz w:val="24"/>
          <w:szCs w:val="24"/>
        </w:rPr>
      </w:pPr>
      <w:r>
        <w:rPr>
          <w:rFonts w:ascii="宋体" w:eastAsia="宋体" w:hAnsi="宋体"/>
          <w:kern w:val="0"/>
          <w:sz w:val="24"/>
          <w:szCs w:val="24"/>
        </w:rPr>
        <w:t>注：（1）按照有关法律规定，本次募集期间所发生的与本基金有关的信息披露费、律师费和会计师费等费用不列入基金费用，不从基金资产中支付。</w:t>
      </w:r>
    </w:p>
    <w:p w:rsidR="008B7C59" w:rsidRDefault="00F52D15">
      <w:pPr>
        <w:spacing w:line="360" w:lineRule="auto"/>
        <w:rPr>
          <w:rFonts w:ascii="宋体" w:eastAsia="宋体" w:hAnsi="宋体" w:cs="宋体"/>
          <w:kern w:val="0"/>
          <w:sz w:val="24"/>
          <w:szCs w:val="24"/>
        </w:rPr>
      </w:pPr>
      <w:r>
        <w:rPr>
          <w:rFonts w:ascii="宋体" w:eastAsia="宋体" w:hAnsi="宋体"/>
          <w:kern w:val="0"/>
          <w:sz w:val="24"/>
          <w:szCs w:val="24"/>
        </w:rPr>
        <w:t>（2）基金管理公司高级管理人员、基金投资和研究部门负责人持有本基金基金份额总量的区间为</w:t>
      </w:r>
      <w:r>
        <w:rPr>
          <w:rFonts w:ascii="宋体" w:eastAsia="宋体" w:hAnsi="宋体" w:hint="eastAsia"/>
          <w:kern w:val="0"/>
          <w:sz w:val="24"/>
          <w:szCs w:val="24"/>
        </w:rPr>
        <w:t>0</w:t>
      </w:r>
      <w:r>
        <w:rPr>
          <w:rFonts w:ascii="宋体" w:eastAsia="宋体" w:hAnsi="宋体"/>
          <w:kern w:val="0"/>
          <w:sz w:val="24"/>
          <w:szCs w:val="24"/>
        </w:rPr>
        <w:t>；本基金基金经理持有本基金基金份额总量的区间为</w:t>
      </w:r>
      <w:r>
        <w:rPr>
          <w:rFonts w:ascii="宋体" w:eastAsia="宋体" w:hAnsi="宋体" w:hint="eastAsia"/>
          <w:kern w:val="0"/>
          <w:sz w:val="24"/>
          <w:szCs w:val="24"/>
        </w:rPr>
        <w:t>0</w:t>
      </w:r>
      <w:r>
        <w:rPr>
          <w:rFonts w:ascii="宋体" w:eastAsia="宋体" w:hAnsi="宋体"/>
          <w:kern w:val="0"/>
          <w:sz w:val="24"/>
          <w:szCs w:val="24"/>
        </w:rPr>
        <w:t>。</w:t>
      </w:r>
    </w:p>
    <w:p w:rsidR="008B7C59" w:rsidRDefault="00F52D15">
      <w:pPr>
        <w:pStyle w:val="2"/>
        <w:spacing w:line="560" w:lineRule="exact"/>
        <w:rPr>
          <w:rFonts w:ascii="宋体" w:eastAsia="宋体" w:hAnsi="宋体"/>
          <w:bCs w:val="0"/>
          <w:color w:val="000000"/>
          <w:sz w:val="24"/>
          <w:szCs w:val="24"/>
        </w:rPr>
      </w:pPr>
      <w:r>
        <w:rPr>
          <w:rFonts w:ascii="宋体" w:eastAsia="宋体" w:hAnsi="宋体" w:hint="eastAsia"/>
          <w:bCs w:val="0"/>
          <w:color w:val="000000"/>
          <w:sz w:val="24"/>
          <w:szCs w:val="24"/>
        </w:rPr>
        <w:lastRenderedPageBreak/>
        <w:t>3</w:t>
      </w:r>
      <w:r>
        <w:rPr>
          <w:rFonts w:ascii="宋体" w:eastAsia="宋体" w:hAnsi="宋体"/>
          <w:bCs w:val="0"/>
          <w:color w:val="000000"/>
          <w:sz w:val="24"/>
          <w:szCs w:val="24"/>
        </w:rPr>
        <w:t xml:space="preserve"> 其他需要提示的事项</w:t>
      </w:r>
    </w:p>
    <w:p w:rsidR="008B7C59" w:rsidRDefault="00F52D15">
      <w:pPr>
        <w:widowControl/>
        <w:spacing w:line="360" w:lineRule="auto"/>
        <w:ind w:firstLineChars="200" w:firstLine="480"/>
        <w:rPr>
          <w:rFonts w:ascii="宋体" w:eastAsia="宋体" w:hAnsi="宋体"/>
          <w:kern w:val="0"/>
          <w:sz w:val="24"/>
          <w:szCs w:val="24"/>
        </w:rPr>
      </w:pPr>
      <w:r>
        <w:rPr>
          <w:rFonts w:ascii="宋体" w:eastAsia="宋体" w:hAnsi="宋体" w:hint="eastAsia"/>
          <w:kern w:val="0"/>
          <w:sz w:val="24"/>
          <w:szCs w:val="24"/>
        </w:rPr>
        <w:t>本基金的申购、赎回自基金合同生效日起不超过3个月的时间开始办理。在确定申购开始时间与赎回开始时间后，由基金管理人最迟于申购或赎回开始前 2 日在至少一种中国证监会指定的信息披露媒体及基金管理人网站上公告。</w:t>
      </w:r>
    </w:p>
    <w:p w:rsidR="008B7C59" w:rsidRDefault="00F52D15">
      <w:pPr>
        <w:widowControl/>
        <w:spacing w:line="360" w:lineRule="auto"/>
        <w:ind w:firstLineChars="200" w:firstLine="480"/>
        <w:rPr>
          <w:rFonts w:ascii="宋体" w:eastAsia="宋体" w:hAnsi="宋体"/>
          <w:kern w:val="0"/>
          <w:sz w:val="24"/>
          <w:szCs w:val="24"/>
        </w:rPr>
      </w:pPr>
      <w:r>
        <w:rPr>
          <w:rFonts w:ascii="宋体" w:eastAsia="宋体" w:hAnsi="宋体" w:hint="eastAsia"/>
          <w:kern w:val="0"/>
          <w:sz w:val="24"/>
          <w:szCs w:val="24"/>
        </w:rPr>
        <w:t>风险提示：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敬请投资者于投资前认真阅读该基金的《基金合同》和《招募说明书》。</w:t>
      </w:r>
    </w:p>
    <w:p w:rsidR="008B7C59" w:rsidRDefault="00F52D15">
      <w:pPr>
        <w:widowControl/>
        <w:spacing w:line="360" w:lineRule="auto"/>
        <w:ind w:firstLineChars="200" w:firstLine="480"/>
        <w:rPr>
          <w:rFonts w:ascii="宋体" w:eastAsia="宋体" w:hAnsi="宋体"/>
          <w:kern w:val="0"/>
          <w:sz w:val="24"/>
          <w:szCs w:val="24"/>
        </w:rPr>
      </w:pPr>
      <w:r>
        <w:rPr>
          <w:rFonts w:ascii="宋体" w:eastAsia="宋体" w:hAnsi="宋体" w:hint="eastAsia"/>
          <w:kern w:val="0"/>
          <w:sz w:val="24"/>
          <w:szCs w:val="24"/>
        </w:rPr>
        <w:t>特此公告。</w:t>
      </w:r>
    </w:p>
    <w:p w:rsidR="008B7C59" w:rsidRDefault="008B7C59">
      <w:pPr>
        <w:widowControl/>
        <w:spacing w:line="360" w:lineRule="auto"/>
        <w:ind w:firstLineChars="200" w:firstLine="480"/>
        <w:rPr>
          <w:rFonts w:ascii="宋体" w:eastAsia="宋体" w:hAnsi="宋体"/>
          <w:kern w:val="0"/>
          <w:sz w:val="24"/>
          <w:szCs w:val="24"/>
        </w:rPr>
      </w:pPr>
    </w:p>
    <w:p w:rsidR="008B7C59" w:rsidRDefault="008B7C59">
      <w:pPr>
        <w:widowControl/>
        <w:spacing w:line="360" w:lineRule="auto"/>
        <w:ind w:firstLineChars="200" w:firstLine="480"/>
        <w:rPr>
          <w:rFonts w:ascii="宋体" w:eastAsia="宋体" w:hAnsi="宋体"/>
          <w:kern w:val="0"/>
          <w:sz w:val="24"/>
          <w:szCs w:val="24"/>
        </w:rPr>
      </w:pPr>
    </w:p>
    <w:p w:rsidR="008B7C59" w:rsidRDefault="008B7C59">
      <w:pPr>
        <w:widowControl/>
        <w:spacing w:line="360" w:lineRule="auto"/>
        <w:ind w:firstLineChars="200" w:firstLine="480"/>
        <w:rPr>
          <w:rFonts w:ascii="宋体" w:eastAsia="宋体" w:hAnsi="宋体"/>
          <w:kern w:val="0"/>
          <w:sz w:val="24"/>
          <w:szCs w:val="24"/>
        </w:rPr>
      </w:pPr>
    </w:p>
    <w:p w:rsidR="008B7C59" w:rsidRDefault="00F52D15">
      <w:pPr>
        <w:widowControl/>
        <w:spacing w:line="360" w:lineRule="auto"/>
        <w:ind w:firstLineChars="200" w:firstLine="480"/>
        <w:jc w:val="right"/>
        <w:rPr>
          <w:rFonts w:ascii="宋体" w:eastAsia="宋体" w:hAnsi="宋体"/>
          <w:kern w:val="0"/>
          <w:sz w:val="24"/>
          <w:szCs w:val="24"/>
        </w:rPr>
      </w:pPr>
      <w:r>
        <w:rPr>
          <w:rFonts w:ascii="宋体" w:eastAsia="宋体" w:hAnsi="宋体" w:hint="eastAsia"/>
          <w:kern w:val="0"/>
          <w:sz w:val="24"/>
          <w:szCs w:val="24"/>
        </w:rPr>
        <w:t>新华基金管理股份有限公司</w:t>
      </w:r>
    </w:p>
    <w:p w:rsidR="008B7C59" w:rsidRDefault="009362B4">
      <w:pPr>
        <w:widowControl/>
        <w:spacing w:line="360" w:lineRule="auto"/>
        <w:ind w:firstLineChars="200" w:firstLine="480"/>
        <w:jc w:val="right"/>
        <w:rPr>
          <w:rFonts w:ascii="宋体" w:eastAsia="宋体" w:hAnsi="宋体"/>
          <w:kern w:val="0"/>
          <w:sz w:val="24"/>
          <w:szCs w:val="24"/>
        </w:rPr>
      </w:pPr>
      <w:r w:rsidRPr="008F3E5D">
        <w:rPr>
          <w:rFonts w:ascii="宋体" w:eastAsia="宋体" w:hAnsi="宋体" w:hint="eastAsia"/>
          <w:kern w:val="0"/>
          <w:sz w:val="24"/>
          <w:szCs w:val="24"/>
        </w:rPr>
        <w:t>2017年5</w:t>
      </w:r>
      <w:r w:rsidRPr="008F3E5D">
        <w:rPr>
          <w:rFonts w:ascii="宋体" w:eastAsia="宋体" w:hAnsi="宋体"/>
          <w:kern w:val="0"/>
          <w:sz w:val="24"/>
          <w:szCs w:val="24"/>
        </w:rPr>
        <w:t>月</w:t>
      </w:r>
      <w:r w:rsidRPr="008F3E5D">
        <w:rPr>
          <w:rFonts w:ascii="宋体" w:eastAsia="宋体" w:hAnsi="宋体" w:hint="eastAsia"/>
          <w:kern w:val="0"/>
          <w:sz w:val="24"/>
          <w:szCs w:val="24"/>
        </w:rPr>
        <w:t>20</w:t>
      </w:r>
      <w:r w:rsidR="00F52D15" w:rsidRPr="008F3E5D">
        <w:rPr>
          <w:rFonts w:ascii="宋体" w:eastAsia="宋体" w:hAnsi="宋体"/>
          <w:kern w:val="0"/>
          <w:sz w:val="24"/>
          <w:szCs w:val="24"/>
        </w:rPr>
        <w:t>日</w:t>
      </w:r>
    </w:p>
    <w:sectPr w:rsidR="008B7C59" w:rsidSect="004A21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13" w:rsidRDefault="00370E13" w:rsidP="00191E79">
      <w:r>
        <w:separator/>
      </w:r>
    </w:p>
  </w:endnote>
  <w:endnote w:type="continuationSeparator" w:id="0">
    <w:p w:rsidR="00370E13" w:rsidRDefault="00370E13" w:rsidP="00191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13" w:rsidRDefault="00370E13" w:rsidP="00191E79">
      <w:r>
        <w:separator/>
      </w:r>
    </w:p>
  </w:footnote>
  <w:footnote w:type="continuationSeparator" w:id="0">
    <w:p w:rsidR="00370E13" w:rsidRDefault="00370E13" w:rsidP="00191E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徐娜">
    <w15:presenceInfo w15:providerId="Windows Live" w15:userId="1f5752a6ec4e34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C935DF"/>
    <w:rsid w:val="00003495"/>
    <w:rsid w:val="00020AA3"/>
    <w:rsid w:val="00021E1F"/>
    <w:rsid w:val="00027856"/>
    <w:rsid w:val="000330C4"/>
    <w:rsid w:val="0003316E"/>
    <w:rsid w:val="00035D00"/>
    <w:rsid w:val="00035FAC"/>
    <w:rsid w:val="00041353"/>
    <w:rsid w:val="00057812"/>
    <w:rsid w:val="00065887"/>
    <w:rsid w:val="0006655B"/>
    <w:rsid w:val="000737D8"/>
    <w:rsid w:val="0008729E"/>
    <w:rsid w:val="00094585"/>
    <w:rsid w:val="000A1FFD"/>
    <w:rsid w:val="000C73B3"/>
    <w:rsid w:val="000D11FD"/>
    <w:rsid w:val="000E243D"/>
    <w:rsid w:val="000F1849"/>
    <w:rsid w:val="000F5F12"/>
    <w:rsid w:val="00102444"/>
    <w:rsid w:val="00126B66"/>
    <w:rsid w:val="00131CAD"/>
    <w:rsid w:val="0013209F"/>
    <w:rsid w:val="0015644F"/>
    <w:rsid w:val="0016042C"/>
    <w:rsid w:val="00172D8C"/>
    <w:rsid w:val="00183E3D"/>
    <w:rsid w:val="00191E79"/>
    <w:rsid w:val="001957B1"/>
    <w:rsid w:val="001A0386"/>
    <w:rsid w:val="001A558D"/>
    <w:rsid w:val="001C14F0"/>
    <w:rsid w:val="001C3445"/>
    <w:rsid w:val="001D1D83"/>
    <w:rsid w:val="001D3B62"/>
    <w:rsid w:val="001F081F"/>
    <w:rsid w:val="002078E7"/>
    <w:rsid w:val="0021100A"/>
    <w:rsid w:val="002113EC"/>
    <w:rsid w:val="002151AF"/>
    <w:rsid w:val="002151EC"/>
    <w:rsid w:val="002169E6"/>
    <w:rsid w:val="00220009"/>
    <w:rsid w:val="00226644"/>
    <w:rsid w:val="00227534"/>
    <w:rsid w:val="00235A2E"/>
    <w:rsid w:val="00244DE4"/>
    <w:rsid w:val="002518E2"/>
    <w:rsid w:val="00254C28"/>
    <w:rsid w:val="00263968"/>
    <w:rsid w:val="002640C2"/>
    <w:rsid w:val="00265B34"/>
    <w:rsid w:val="00280611"/>
    <w:rsid w:val="00282F34"/>
    <w:rsid w:val="0028374E"/>
    <w:rsid w:val="002A2812"/>
    <w:rsid w:val="002A3437"/>
    <w:rsid w:val="002C5E31"/>
    <w:rsid w:val="002D4DF9"/>
    <w:rsid w:val="002E00EE"/>
    <w:rsid w:val="002F1148"/>
    <w:rsid w:val="0030037A"/>
    <w:rsid w:val="00310144"/>
    <w:rsid w:val="0033361A"/>
    <w:rsid w:val="0033647C"/>
    <w:rsid w:val="003427FA"/>
    <w:rsid w:val="00350B20"/>
    <w:rsid w:val="003539FF"/>
    <w:rsid w:val="00370E13"/>
    <w:rsid w:val="003710A9"/>
    <w:rsid w:val="00390E48"/>
    <w:rsid w:val="003A23F9"/>
    <w:rsid w:val="003C0D0A"/>
    <w:rsid w:val="003C2D5F"/>
    <w:rsid w:val="003C55F4"/>
    <w:rsid w:val="003D1BBF"/>
    <w:rsid w:val="003E7B00"/>
    <w:rsid w:val="003F2D20"/>
    <w:rsid w:val="00404287"/>
    <w:rsid w:val="00405FDF"/>
    <w:rsid w:val="004128FF"/>
    <w:rsid w:val="00416F47"/>
    <w:rsid w:val="00420D2D"/>
    <w:rsid w:val="00420D40"/>
    <w:rsid w:val="00426E3A"/>
    <w:rsid w:val="00431CCA"/>
    <w:rsid w:val="004428C5"/>
    <w:rsid w:val="0046619A"/>
    <w:rsid w:val="0047069E"/>
    <w:rsid w:val="00471209"/>
    <w:rsid w:val="004816D3"/>
    <w:rsid w:val="00493335"/>
    <w:rsid w:val="004966BA"/>
    <w:rsid w:val="004A2147"/>
    <w:rsid w:val="004A265C"/>
    <w:rsid w:val="004A4255"/>
    <w:rsid w:val="004A631B"/>
    <w:rsid w:val="004B0BFA"/>
    <w:rsid w:val="004B13D2"/>
    <w:rsid w:val="004C055C"/>
    <w:rsid w:val="004D7117"/>
    <w:rsid w:val="004E1F13"/>
    <w:rsid w:val="004F4BB9"/>
    <w:rsid w:val="0050430C"/>
    <w:rsid w:val="005167FF"/>
    <w:rsid w:val="005217AD"/>
    <w:rsid w:val="00526BAC"/>
    <w:rsid w:val="00531BAD"/>
    <w:rsid w:val="0055065C"/>
    <w:rsid w:val="00551337"/>
    <w:rsid w:val="00553F35"/>
    <w:rsid w:val="00566DA3"/>
    <w:rsid w:val="00574BCF"/>
    <w:rsid w:val="00593B3C"/>
    <w:rsid w:val="00596147"/>
    <w:rsid w:val="00597CB1"/>
    <w:rsid w:val="005B2927"/>
    <w:rsid w:val="005B3315"/>
    <w:rsid w:val="005B3FEC"/>
    <w:rsid w:val="005B66AC"/>
    <w:rsid w:val="005C1B44"/>
    <w:rsid w:val="005C4854"/>
    <w:rsid w:val="005C5A08"/>
    <w:rsid w:val="005D4B17"/>
    <w:rsid w:val="005E0049"/>
    <w:rsid w:val="005E3C07"/>
    <w:rsid w:val="005E5CE9"/>
    <w:rsid w:val="005F3269"/>
    <w:rsid w:val="005F7579"/>
    <w:rsid w:val="005F7874"/>
    <w:rsid w:val="006054BC"/>
    <w:rsid w:val="00613952"/>
    <w:rsid w:val="00615560"/>
    <w:rsid w:val="00617A25"/>
    <w:rsid w:val="00631312"/>
    <w:rsid w:val="00636CA8"/>
    <w:rsid w:val="00640E97"/>
    <w:rsid w:val="0064285F"/>
    <w:rsid w:val="00644C41"/>
    <w:rsid w:val="00676400"/>
    <w:rsid w:val="00683480"/>
    <w:rsid w:val="006D3A6F"/>
    <w:rsid w:val="006D7323"/>
    <w:rsid w:val="00712AB7"/>
    <w:rsid w:val="007138F5"/>
    <w:rsid w:val="00717C8F"/>
    <w:rsid w:val="00717E45"/>
    <w:rsid w:val="00750856"/>
    <w:rsid w:val="00770FCA"/>
    <w:rsid w:val="0078138D"/>
    <w:rsid w:val="00785BC2"/>
    <w:rsid w:val="007B2064"/>
    <w:rsid w:val="007B30A7"/>
    <w:rsid w:val="007B4413"/>
    <w:rsid w:val="007B5C80"/>
    <w:rsid w:val="007B734F"/>
    <w:rsid w:val="007C24C0"/>
    <w:rsid w:val="007C29BF"/>
    <w:rsid w:val="007C781A"/>
    <w:rsid w:val="007D09A0"/>
    <w:rsid w:val="007D0F63"/>
    <w:rsid w:val="007E09F7"/>
    <w:rsid w:val="00803653"/>
    <w:rsid w:val="008066EF"/>
    <w:rsid w:val="00807438"/>
    <w:rsid w:val="00807F93"/>
    <w:rsid w:val="00817A07"/>
    <w:rsid w:val="00822F25"/>
    <w:rsid w:val="00854CF4"/>
    <w:rsid w:val="00864996"/>
    <w:rsid w:val="0087178B"/>
    <w:rsid w:val="0088222F"/>
    <w:rsid w:val="00890151"/>
    <w:rsid w:val="008B6E7B"/>
    <w:rsid w:val="008B7C59"/>
    <w:rsid w:val="008D1678"/>
    <w:rsid w:val="008D3450"/>
    <w:rsid w:val="008F3E5D"/>
    <w:rsid w:val="00900794"/>
    <w:rsid w:val="00904108"/>
    <w:rsid w:val="00907E4C"/>
    <w:rsid w:val="0092682D"/>
    <w:rsid w:val="00933468"/>
    <w:rsid w:val="009362B4"/>
    <w:rsid w:val="00936AAA"/>
    <w:rsid w:val="00943EEB"/>
    <w:rsid w:val="00950460"/>
    <w:rsid w:val="00971C34"/>
    <w:rsid w:val="0098062D"/>
    <w:rsid w:val="00983D94"/>
    <w:rsid w:val="00983EEA"/>
    <w:rsid w:val="009903AA"/>
    <w:rsid w:val="009A2AC5"/>
    <w:rsid w:val="009A6928"/>
    <w:rsid w:val="009A6E90"/>
    <w:rsid w:val="009C0701"/>
    <w:rsid w:val="009C62B3"/>
    <w:rsid w:val="009C7A78"/>
    <w:rsid w:val="009D7352"/>
    <w:rsid w:val="009F4198"/>
    <w:rsid w:val="00A05C3C"/>
    <w:rsid w:val="00A11D47"/>
    <w:rsid w:val="00A3705C"/>
    <w:rsid w:val="00A4626B"/>
    <w:rsid w:val="00A570CF"/>
    <w:rsid w:val="00A578F2"/>
    <w:rsid w:val="00A6150D"/>
    <w:rsid w:val="00A677DC"/>
    <w:rsid w:val="00A72F28"/>
    <w:rsid w:val="00A74AFB"/>
    <w:rsid w:val="00A863BE"/>
    <w:rsid w:val="00AB1387"/>
    <w:rsid w:val="00AB2868"/>
    <w:rsid w:val="00AC5997"/>
    <w:rsid w:val="00AD018E"/>
    <w:rsid w:val="00AD2F6A"/>
    <w:rsid w:val="00AE08ED"/>
    <w:rsid w:val="00AE4C60"/>
    <w:rsid w:val="00AF3FFA"/>
    <w:rsid w:val="00AF4DFF"/>
    <w:rsid w:val="00AF5611"/>
    <w:rsid w:val="00AF6DA4"/>
    <w:rsid w:val="00B01017"/>
    <w:rsid w:val="00B1682A"/>
    <w:rsid w:val="00B233ED"/>
    <w:rsid w:val="00B271C6"/>
    <w:rsid w:val="00B33D35"/>
    <w:rsid w:val="00B363E8"/>
    <w:rsid w:val="00B438EF"/>
    <w:rsid w:val="00B47179"/>
    <w:rsid w:val="00B471C4"/>
    <w:rsid w:val="00B473A3"/>
    <w:rsid w:val="00B53A7A"/>
    <w:rsid w:val="00B6267F"/>
    <w:rsid w:val="00B6283C"/>
    <w:rsid w:val="00B738ED"/>
    <w:rsid w:val="00B738FE"/>
    <w:rsid w:val="00B83AA0"/>
    <w:rsid w:val="00B93BA1"/>
    <w:rsid w:val="00B9469C"/>
    <w:rsid w:val="00BB3EB2"/>
    <w:rsid w:val="00BC7032"/>
    <w:rsid w:val="00BD0C47"/>
    <w:rsid w:val="00BD354F"/>
    <w:rsid w:val="00BD4A11"/>
    <w:rsid w:val="00BE0C1C"/>
    <w:rsid w:val="00BE38EB"/>
    <w:rsid w:val="00BF14AE"/>
    <w:rsid w:val="00BF2C1A"/>
    <w:rsid w:val="00BF3055"/>
    <w:rsid w:val="00C02E9E"/>
    <w:rsid w:val="00C30E6A"/>
    <w:rsid w:val="00C31508"/>
    <w:rsid w:val="00C35259"/>
    <w:rsid w:val="00C40FE0"/>
    <w:rsid w:val="00C50838"/>
    <w:rsid w:val="00C72FD4"/>
    <w:rsid w:val="00C84659"/>
    <w:rsid w:val="00C86A27"/>
    <w:rsid w:val="00C86DD3"/>
    <w:rsid w:val="00C935DF"/>
    <w:rsid w:val="00CA0C11"/>
    <w:rsid w:val="00CA35F9"/>
    <w:rsid w:val="00CA5A13"/>
    <w:rsid w:val="00CA6986"/>
    <w:rsid w:val="00CB0572"/>
    <w:rsid w:val="00CB0A02"/>
    <w:rsid w:val="00CD2307"/>
    <w:rsid w:val="00CD6179"/>
    <w:rsid w:val="00CE2BAC"/>
    <w:rsid w:val="00D42A6E"/>
    <w:rsid w:val="00D440B9"/>
    <w:rsid w:val="00DA6547"/>
    <w:rsid w:val="00DB3015"/>
    <w:rsid w:val="00DC2228"/>
    <w:rsid w:val="00DD59E4"/>
    <w:rsid w:val="00DF78E0"/>
    <w:rsid w:val="00E15ECD"/>
    <w:rsid w:val="00E200C6"/>
    <w:rsid w:val="00E2069A"/>
    <w:rsid w:val="00E42F46"/>
    <w:rsid w:val="00E570FA"/>
    <w:rsid w:val="00E65AB7"/>
    <w:rsid w:val="00E704B1"/>
    <w:rsid w:val="00E846A2"/>
    <w:rsid w:val="00EA2BCB"/>
    <w:rsid w:val="00EA48BD"/>
    <w:rsid w:val="00EA52FB"/>
    <w:rsid w:val="00EA6013"/>
    <w:rsid w:val="00EB06D4"/>
    <w:rsid w:val="00EB0C00"/>
    <w:rsid w:val="00EB3DA4"/>
    <w:rsid w:val="00EB5D90"/>
    <w:rsid w:val="00EC181E"/>
    <w:rsid w:val="00ED39E3"/>
    <w:rsid w:val="00EE0F24"/>
    <w:rsid w:val="00EE1318"/>
    <w:rsid w:val="00EE18FB"/>
    <w:rsid w:val="00EE21C3"/>
    <w:rsid w:val="00EE5B01"/>
    <w:rsid w:val="00EE5BD0"/>
    <w:rsid w:val="00F2082C"/>
    <w:rsid w:val="00F32FA1"/>
    <w:rsid w:val="00F468AA"/>
    <w:rsid w:val="00F4697A"/>
    <w:rsid w:val="00F52D15"/>
    <w:rsid w:val="00F53D60"/>
    <w:rsid w:val="00F55320"/>
    <w:rsid w:val="00F613BD"/>
    <w:rsid w:val="00F7241E"/>
    <w:rsid w:val="00F83D18"/>
    <w:rsid w:val="00F84479"/>
    <w:rsid w:val="00F84826"/>
    <w:rsid w:val="00F86684"/>
    <w:rsid w:val="00FA6AE4"/>
    <w:rsid w:val="00FD132C"/>
    <w:rsid w:val="00FE6595"/>
    <w:rsid w:val="00FF2AFC"/>
    <w:rsid w:val="00FF2E75"/>
    <w:rsid w:val="03DB4C80"/>
    <w:rsid w:val="33815D8C"/>
    <w:rsid w:val="378A0C7D"/>
    <w:rsid w:val="4B2B24DC"/>
    <w:rsid w:val="4DBB3119"/>
    <w:rsid w:val="62C07902"/>
    <w:rsid w:val="71DD6C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47"/>
    <w:pPr>
      <w:widowControl w:val="0"/>
      <w:jc w:val="both"/>
    </w:pPr>
    <w:rPr>
      <w:rFonts w:eastAsia="方正仿宋简体"/>
      <w:kern w:val="2"/>
      <w:sz w:val="32"/>
    </w:rPr>
  </w:style>
  <w:style w:type="paragraph" w:styleId="2">
    <w:name w:val="heading 2"/>
    <w:basedOn w:val="a"/>
    <w:next w:val="a"/>
    <w:link w:val="2Char"/>
    <w:qFormat/>
    <w:rsid w:val="004A214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4A2147"/>
    <w:rPr>
      <w:b/>
      <w:bCs/>
    </w:rPr>
  </w:style>
  <w:style w:type="paragraph" w:styleId="a4">
    <w:name w:val="annotation text"/>
    <w:basedOn w:val="a"/>
    <w:link w:val="Char0"/>
    <w:uiPriority w:val="99"/>
    <w:unhideWhenUsed/>
    <w:qFormat/>
    <w:rsid w:val="004A2147"/>
    <w:pPr>
      <w:jc w:val="left"/>
    </w:pPr>
  </w:style>
  <w:style w:type="paragraph" w:styleId="a5">
    <w:name w:val="Document Map"/>
    <w:basedOn w:val="a"/>
    <w:link w:val="Char1"/>
    <w:uiPriority w:val="99"/>
    <w:unhideWhenUsed/>
    <w:qFormat/>
    <w:rsid w:val="004A2147"/>
    <w:rPr>
      <w:rFonts w:ascii="宋体" w:eastAsia="宋体"/>
      <w:sz w:val="18"/>
      <w:szCs w:val="18"/>
    </w:rPr>
  </w:style>
  <w:style w:type="paragraph" w:styleId="a6">
    <w:name w:val="Balloon Text"/>
    <w:basedOn w:val="a"/>
    <w:link w:val="Char2"/>
    <w:uiPriority w:val="99"/>
    <w:unhideWhenUsed/>
    <w:qFormat/>
    <w:rsid w:val="004A2147"/>
    <w:rPr>
      <w:sz w:val="18"/>
      <w:szCs w:val="18"/>
    </w:rPr>
  </w:style>
  <w:style w:type="paragraph" w:styleId="a7">
    <w:name w:val="footer"/>
    <w:basedOn w:val="a"/>
    <w:link w:val="Char3"/>
    <w:uiPriority w:val="99"/>
    <w:unhideWhenUsed/>
    <w:qFormat/>
    <w:rsid w:val="004A2147"/>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4A2147"/>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qFormat/>
    <w:rsid w:val="004A2147"/>
    <w:pPr>
      <w:snapToGrid w:val="0"/>
      <w:jc w:val="left"/>
    </w:pPr>
    <w:rPr>
      <w:rFonts w:eastAsia="宋体"/>
      <w:sz w:val="18"/>
    </w:rPr>
  </w:style>
  <w:style w:type="character" w:styleId="aa">
    <w:name w:val="annotation reference"/>
    <w:basedOn w:val="a0"/>
    <w:uiPriority w:val="99"/>
    <w:unhideWhenUsed/>
    <w:qFormat/>
    <w:rsid w:val="004A2147"/>
    <w:rPr>
      <w:sz w:val="21"/>
      <w:szCs w:val="21"/>
    </w:rPr>
  </w:style>
  <w:style w:type="character" w:styleId="ab">
    <w:name w:val="footnote reference"/>
    <w:basedOn w:val="a0"/>
    <w:qFormat/>
    <w:rsid w:val="004A2147"/>
    <w:rPr>
      <w:vertAlign w:val="superscript"/>
    </w:rPr>
  </w:style>
  <w:style w:type="table" w:styleId="ac">
    <w:name w:val="Table Grid"/>
    <w:basedOn w:val="a1"/>
    <w:uiPriority w:val="59"/>
    <w:qFormat/>
    <w:rsid w:val="004A2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qFormat/>
    <w:rsid w:val="004A2147"/>
    <w:rPr>
      <w:rFonts w:ascii="Arial" w:eastAsia="黑体" w:hAnsi="Arial" w:cs="Times New Roman"/>
      <w:b/>
      <w:bCs/>
      <w:sz w:val="32"/>
      <w:szCs w:val="32"/>
    </w:rPr>
  </w:style>
  <w:style w:type="character" w:customStyle="1" w:styleId="Char5">
    <w:name w:val="脚注文本 Char"/>
    <w:basedOn w:val="a0"/>
    <w:link w:val="a9"/>
    <w:qFormat/>
    <w:rsid w:val="004A2147"/>
    <w:rPr>
      <w:rFonts w:ascii="Times New Roman" w:eastAsia="宋体" w:hAnsi="Times New Roman" w:cs="Times New Roman"/>
      <w:sz w:val="18"/>
      <w:szCs w:val="20"/>
    </w:rPr>
  </w:style>
  <w:style w:type="character" w:customStyle="1" w:styleId="Char4">
    <w:name w:val="页眉 Char"/>
    <w:basedOn w:val="a0"/>
    <w:link w:val="a8"/>
    <w:uiPriority w:val="99"/>
    <w:qFormat/>
    <w:rsid w:val="004A2147"/>
    <w:rPr>
      <w:rFonts w:ascii="Times New Roman" w:eastAsia="方正仿宋简体" w:hAnsi="Times New Roman" w:cs="Times New Roman"/>
      <w:sz w:val="18"/>
      <w:szCs w:val="18"/>
    </w:rPr>
  </w:style>
  <w:style w:type="character" w:customStyle="1" w:styleId="Char3">
    <w:name w:val="页脚 Char"/>
    <w:basedOn w:val="a0"/>
    <w:link w:val="a7"/>
    <w:uiPriority w:val="99"/>
    <w:qFormat/>
    <w:rsid w:val="004A2147"/>
    <w:rPr>
      <w:rFonts w:ascii="Times New Roman" w:eastAsia="方正仿宋简体" w:hAnsi="Times New Roman" w:cs="Times New Roman"/>
      <w:sz w:val="18"/>
      <w:szCs w:val="18"/>
    </w:rPr>
  </w:style>
  <w:style w:type="character" w:customStyle="1" w:styleId="Char1">
    <w:name w:val="文档结构图 Char"/>
    <w:basedOn w:val="a0"/>
    <w:link w:val="a5"/>
    <w:uiPriority w:val="99"/>
    <w:semiHidden/>
    <w:qFormat/>
    <w:rsid w:val="004A2147"/>
    <w:rPr>
      <w:rFonts w:ascii="宋体" w:eastAsia="宋体" w:hAnsi="Times New Roman" w:cs="Times New Roman"/>
      <w:sz w:val="18"/>
      <w:szCs w:val="18"/>
    </w:rPr>
  </w:style>
  <w:style w:type="character" w:customStyle="1" w:styleId="Char2">
    <w:name w:val="批注框文本 Char"/>
    <w:basedOn w:val="a0"/>
    <w:link w:val="a6"/>
    <w:uiPriority w:val="99"/>
    <w:semiHidden/>
    <w:qFormat/>
    <w:rsid w:val="004A2147"/>
    <w:rPr>
      <w:rFonts w:ascii="Times New Roman" w:eastAsia="方正仿宋简体" w:hAnsi="Times New Roman"/>
      <w:kern w:val="2"/>
      <w:sz w:val="18"/>
      <w:szCs w:val="18"/>
    </w:rPr>
  </w:style>
  <w:style w:type="character" w:customStyle="1" w:styleId="Char0">
    <w:name w:val="批注文字 Char"/>
    <w:basedOn w:val="a0"/>
    <w:link w:val="a4"/>
    <w:uiPriority w:val="99"/>
    <w:semiHidden/>
    <w:qFormat/>
    <w:rsid w:val="004A2147"/>
    <w:rPr>
      <w:rFonts w:ascii="Times New Roman" w:eastAsia="方正仿宋简体" w:hAnsi="Times New Roman"/>
      <w:kern w:val="2"/>
      <w:sz w:val="32"/>
    </w:rPr>
  </w:style>
  <w:style w:type="character" w:customStyle="1" w:styleId="Char">
    <w:name w:val="批注主题 Char"/>
    <w:basedOn w:val="Char0"/>
    <w:link w:val="a3"/>
    <w:uiPriority w:val="99"/>
    <w:semiHidden/>
    <w:qFormat/>
    <w:rsid w:val="004A2147"/>
    <w:rPr>
      <w:rFonts w:ascii="Times New Roman" w:eastAsia="方正仿宋简体" w:hAnsi="Times New Roman"/>
      <w:b/>
      <w:bCs/>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1030</Characters>
  <Application>Microsoft Office Word</Application>
  <DocSecurity>4</DocSecurity>
  <Lines>8</Lines>
  <Paragraphs>2</Paragraphs>
  <ScaleCrop>false</ScaleCrop>
  <Company>微软中国</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etl1</cp:lastModifiedBy>
  <cp:revision>2</cp:revision>
  <dcterms:created xsi:type="dcterms:W3CDTF">2017-05-19T14:33:00Z</dcterms:created>
  <dcterms:modified xsi:type="dcterms:W3CDTF">2017-05-19T14:33:00Z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