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16" w:rsidRDefault="00EF0DBF" w:rsidP="00954FF1">
      <w:pPr>
        <w:spacing w:line="360" w:lineRule="auto"/>
        <w:jc w:val="center"/>
        <w:rPr>
          <w:b/>
          <w:bCs/>
          <w:color w:val="000000"/>
          <w:sz w:val="30"/>
          <w:szCs w:val="30"/>
        </w:rPr>
      </w:pPr>
      <w:bookmarkStart w:id="0" w:name="_Toc249760023"/>
      <w:r w:rsidRPr="00EF0DBF">
        <w:rPr>
          <w:rFonts w:hint="eastAsia"/>
          <w:b/>
          <w:bCs/>
          <w:color w:val="000000"/>
          <w:sz w:val="30"/>
          <w:szCs w:val="30"/>
        </w:rPr>
        <w:t>新华鑫裕灵活配置混合型证券投资基金</w:t>
      </w:r>
    </w:p>
    <w:p w:rsidR="001A7B39" w:rsidRPr="00EC74A3" w:rsidRDefault="007B2FC1" w:rsidP="00954FF1">
      <w:pPr>
        <w:spacing w:line="360" w:lineRule="auto"/>
        <w:jc w:val="center"/>
        <w:rPr>
          <w:b/>
          <w:bCs/>
          <w:color w:val="000000"/>
          <w:sz w:val="30"/>
          <w:szCs w:val="30"/>
        </w:rPr>
      </w:pPr>
      <w:r>
        <w:rPr>
          <w:rFonts w:hint="eastAsia"/>
          <w:b/>
          <w:bCs/>
          <w:color w:val="000000"/>
          <w:sz w:val="30"/>
          <w:szCs w:val="30"/>
        </w:rPr>
        <w:t>基金</w:t>
      </w:r>
      <w:r w:rsidR="00E0716A" w:rsidRPr="00EC74A3">
        <w:rPr>
          <w:rFonts w:hint="eastAsia"/>
          <w:b/>
          <w:bCs/>
          <w:color w:val="000000"/>
          <w:sz w:val="30"/>
          <w:szCs w:val="30"/>
        </w:rPr>
        <w:t>开放日常申购、</w:t>
      </w:r>
      <w:r w:rsidR="001F1DBA" w:rsidRPr="00EC74A3">
        <w:rPr>
          <w:rFonts w:hint="eastAsia"/>
          <w:b/>
          <w:bCs/>
          <w:color w:val="000000"/>
          <w:sz w:val="30"/>
          <w:szCs w:val="30"/>
        </w:rPr>
        <w:t>赎回业务公告</w:t>
      </w:r>
    </w:p>
    <w:p w:rsidR="001A7B39" w:rsidRPr="00EC74A3" w:rsidRDefault="00CE7937" w:rsidP="00B63558">
      <w:pPr>
        <w:spacing w:line="360" w:lineRule="auto"/>
        <w:jc w:val="center"/>
        <w:rPr>
          <w:rFonts w:ascii="宋体" w:hAnsi="宋体"/>
          <w:b/>
          <w:sz w:val="24"/>
        </w:rPr>
      </w:pPr>
      <w:r w:rsidRPr="00EC74A3">
        <w:rPr>
          <w:rFonts w:ascii="宋体" w:hAnsi="宋体" w:hint="eastAsia"/>
          <w:b/>
          <w:sz w:val="24"/>
        </w:rPr>
        <w:t>公告</w:t>
      </w:r>
      <w:r w:rsidRPr="00EC74A3">
        <w:rPr>
          <w:rFonts w:ascii="宋体" w:hAnsi="宋体"/>
          <w:b/>
          <w:sz w:val="24"/>
        </w:rPr>
        <w:t>送出日期：</w:t>
      </w:r>
      <w:r w:rsidR="00CF2B6A" w:rsidRPr="00EC74A3">
        <w:rPr>
          <w:rFonts w:ascii="宋体" w:hAnsi="宋体" w:hint="eastAsia"/>
          <w:b/>
          <w:sz w:val="24"/>
        </w:rPr>
        <w:t>201</w:t>
      </w:r>
      <w:r w:rsidR="00CF2B6A">
        <w:rPr>
          <w:rFonts w:ascii="宋体" w:hAnsi="宋体" w:hint="eastAsia"/>
          <w:b/>
          <w:sz w:val="24"/>
        </w:rPr>
        <w:t>7</w:t>
      </w:r>
      <w:r w:rsidR="00A4330A" w:rsidRPr="00EC74A3">
        <w:rPr>
          <w:rFonts w:ascii="宋体" w:hAnsi="宋体"/>
          <w:b/>
          <w:sz w:val="24"/>
        </w:rPr>
        <w:t>年</w:t>
      </w:r>
      <w:r w:rsidR="007B7195">
        <w:rPr>
          <w:rFonts w:ascii="宋体" w:hAnsi="宋体" w:hint="eastAsia"/>
          <w:b/>
          <w:sz w:val="24"/>
        </w:rPr>
        <w:t>5</w:t>
      </w:r>
      <w:r w:rsidR="001F1DBA" w:rsidRPr="00EC74A3">
        <w:rPr>
          <w:rFonts w:ascii="宋体" w:hAnsi="宋体"/>
          <w:b/>
          <w:sz w:val="24"/>
        </w:rPr>
        <w:t>月</w:t>
      </w:r>
      <w:r w:rsidR="00EF0DBF">
        <w:rPr>
          <w:rFonts w:ascii="宋体" w:hAnsi="宋体" w:hint="eastAsia"/>
          <w:b/>
          <w:sz w:val="24"/>
        </w:rPr>
        <w:t>20</w:t>
      </w:r>
      <w:r w:rsidR="001F1DBA" w:rsidRPr="00EC74A3">
        <w:rPr>
          <w:rFonts w:ascii="宋体" w:hAnsi="宋体"/>
          <w:b/>
          <w:sz w:val="24"/>
        </w:rPr>
        <w:t>日</w:t>
      </w:r>
    </w:p>
    <w:p w:rsidR="001A7B39" w:rsidRPr="00EC74A3" w:rsidRDefault="001A7B39" w:rsidP="00B63558">
      <w:pPr>
        <w:spacing w:line="360" w:lineRule="auto"/>
        <w:jc w:val="center"/>
        <w:rPr>
          <w:color w:val="000000"/>
          <w:sz w:val="24"/>
        </w:rPr>
      </w:pPr>
    </w:p>
    <w:bookmarkEnd w:id="0"/>
    <w:p w:rsidR="00195240" w:rsidRPr="00EC74A3" w:rsidRDefault="00F33D5C"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1.</w:t>
      </w:r>
      <w:r w:rsidR="00CE7937" w:rsidRPr="00EC74A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基金名称</w:t>
            </w:r>
          </w:p>
        </w:tc>
        <w:tc>
          <w:tcPr>
            <w:tcW w:w="6314" w:type="dxa"/>
          </w:tcPr>
          <w:p w:rsidR="001F1DBA" w:rsidRPr="00EC74A3" w:rsidRDefault="00C724B7" w:rsidP="00B63558">
            <w:pPr>
              <w:spacing w:line="360" w:lineRule="auto"/>
              <w:rPr>
                <w:rFonts w:ascii="宋体" w:hAnsi="宋体"/>
                <w:sz w:val="24"/>
              </w:rPr>
            </w:pPr>
            <w:r w:rsidRPr="00C724B7">
              <w:rPr>
                <w:rFonts w:ascii="宋体" w:hAnsi="宋体" w:hint="eastAsia"/>
                <w:sz w:val="24"/>
              </w:rPr>
              <w:t>新华鑫裕灵活配置混合型证券投资基金</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基金简称</w:t>
            </w:r>
          </w:p>
        </w:tc>
        <w:tc>
          <w:tcPr>
            <w:tcW w:w="6314" w:type="dxa"/>
          </w:tcPr>
          <w:p w:rsidR="001F1DBA" w:rsidRPr="00EC74A3" w:rsidRDefault="00C724B7" w:rsidP="00BE01E5">
            <w:pPr>
              <w:spacing w:line="360" w:lineRule="auto"/>
              <w:rPr>
                <w:rFonts w:ascii="宋体" w:hAnsi="宋体"/>
                <w:sz w:val="24"/>
              </w:rPr>
            </w:pPr>
            <w:r>
              <w:rPr>
                <w:rFonts w:hAnsi="宋体" w:hint="eastAsia"/>
                <w:sz w:val="24"/>
              </w:rPr>
              <w:t>新华鑫裕灵活配置混合</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基金主代码</w:t>
            </w:r>
          </w:p>
        </w:tc>
        <w:tc>
          <w:tcPr>
            <w:tcW w:w="6314" w:type="dxa"/>
          </w:tcPr>
          <w:p w:rsidR="001F1DBA" w:rsidRPr="00EC74A3" w:rsidRDefault="00C724B7" w:rsidP="00B9159E">
            <w:pPr>
              <w:spacing w:line="360" w:lineRule="auto"/>
              <w:rPr>
                <w:rFonts w:ascii="宋体" w:hAnsi="宋体"/>
                <w:sz w:val="24"/>
              </w:rPr>
            </w:pPr>
            <w:r>
              <w:rPr>
                <w:rFonts w:ascii="宋体" w:hAnsi="宋体" w:hint="eastAsia"/>
                <w:sz w:val="24"/>
              </w:rPr>
              <w:t>003737</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基金运作方式</w:t>
            </w:r>
          </w:p>
        </w:tc>
        <w:tc>
          <w:tcPr>
            <w:tcW w:w="6314" w:type="dxa"/>
          </w:tcPr>
          <w:p w:rsidR="001F1DBA" w:rsidRPr="00EC74A3" w:rsidRDefault="001F1DBA" w:rsidP="00B63558">
            <w:pPr>
              <w:spacing w:line="360" w:lineRule="auto"/>
              <w:rPr>
                <w:rFonts w:ascii="宋体" w:hAnsi="宋体"/>
                <w:sz w:val="24"/>
              </w:rPr>
            </w:pPr>
            <w:r w:rsidRPr="00EC74A3">
              <w:rPr>
                <w:rFonts w:ascii="宋体" w:hAnsi="宋体" w:hint="eastAsia"/>
                <w:sz w:val="24"/>
              </w:rPr>
              <w:t>契约型开放式</w:t>
            </w:r>
          </w:p>
        </w:tc>
      </w:tr>
      <w:tr w:rsidR="000B0BD4" w:rsidRPr="00EC74A3">
        <w:trPr>
          <w:jc w:val="center"/>
        </w:trPr>
        <w:tc>
          <w:tcPr>
            <w:tcW w:w="3042" w:type="dxa"/>
          </w:tcPr>
          <w:p w:rsidR="000B0BD4" w:rsidRPr="00EC74A3" w:rsidRDefault="000B0BD4" w:rsidP="00B63558">
            <w:pPr>
              <w:spacing w:line="360" w:lineRule="auto"/>
              <w:rPr>
                <w:rFonts w:ascii="宋体" w:hAnsi="宋体"/>
                <w:sz w:val="24"/>
              </w:rPr>
            </w:pPr>
            <w:r>
              <w:rPr>
                <w:rFonts w:ascii="宋体" w:hAnsi="宋体" w:hint="eastAsia"/>
                <w:sz w:val="24"/>
              </w:rPr>
              <w:t>基金合同生效日</w:t>
            </w:r>
          </w:p>
        </w:tc>
        <w:tc>
          <w:tcPr>
            <w:tcW w:w="6314" w:type="dxa"/>
          </w:tcPr>
          <w:p w:rsidR="000B0BD4" w:rsidRPr="00EC74A3" w:rsidRDefault="00C724B7" w:rsidP="00B63558">
            <w:pPr>
              <w:spacing w:line="360" w:lineRule="auto"/>
              <w:rPr>
                <w:rFonts w:ascii="宋体" w:hAnsi="宋体"/>
                <w:sz w:val="24"/>
              </w:rPr>
            </w:pPr>
            <w:r>
              <w:rPr>
                <w:rFonts w:ascii="宋体" w:hAnsi="宋体" w:cs="宋体"/>
                <w:bCs/>
                <w:sz w:val="24"/>
              </w:rPr>
              <w:t>201</w:t>
            </w:r>
            <w:r>
              <w:rPr>
                <w:rFonts w:ascii="宋体" w:hAnsi="宋体" w:cs="宋体" w:hint="eastAsia"/>
                <w:bCs/>
                <w:sz w:val="24"/>
              </w:rPr>
              <w:t>7</w:t>
            </w:r>
            <w:r>
              <w:rPr>
                <w:rFonts w:ascii="宋体" w:hAnsi="宋体" w:cs="宋体"/>
                <w:bCs/>
                <w:sz w:val="24"/>
              </w:rPr>
              <w:t>年</w:t>
            </w:r>
            <w:r>
              <w:rPr>
                <w:rFonts w:ascii="宋体" w:hAnsi="宋体" w:cs="宋体" w:hint="eastAsia"/>
                <w:bCs/>
                <w:sz w:val="24"/>
              </w:rPr>
              <w:t>5</w:t>
            </w:r>
            <w:r>
              <w:rPr>
                <w:rFonts w:ascii="宋体" w:hAnsi="宋体" w:cs="宋体"/>
                <w:bCs/>
                <w:sz w:val="24"/>
              </w:rPr>
              <w:t>月</w:t>
            </w:r>
            <w:r>
              <w:rPr>
                <w:rFonts w:ascii="宋体" w:hAnsi="宋体" w:cs="宋体" w:hint="eastAsia"/>
                <w:bCs/>
                <w:sz w:val="24"/>
              </w:rPr>
              <w:t>19日</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基金管理人名称</w:t>
            </w:r>
          </w:p>
        </w:tc>
        <w:tc>
          <w:tcPr>
            <w:tcW w:w="6314" w:type="dxa"/>
          </w:tcPr>
          <w:p w:rsidR="001F1DBA" w:rsidRPr="00EC74A3" w:rsidRDefault="001F1DBA" w:rsidP="00B63558">
            <w:pPr>
              <w:spacing w:line="360" w:lineRule="auto"/>
              <w:rPr>
                <w:rFonts w:ascii="宋体" w:hAnsi="宋体"/>
                <w:sz w:val="24"/>
              </w:rPr>
            </w:pPr>
            <w:r w:rsidRPr="00EC74A3">
              <w:rPr>
                <w:rFonts w:ascii="宋体" w:hAnsi="宋体" w:hint="eastAsia"/>
                <w:sz w:val="24"/>
              </w:rPr>
              <w:t>新华基金管理</w:t>
            </w:r>
            <w:r w:rsidR="00AE208B">
              <w:rPr>
                <w:rFonts w:ascii="宋体" w:hAnsi="宋体" w:hint="eastAsia"/>
                <w:sz w:val="24"/>
              </w:rPr>
              <w:t>股份</w:t>
            </w:r>
            <w:r w:rsidRPr="00EC74A3">
              <w:rPr>
                <w:rFonts w:ascii="宋体" w:hAnsi="宋体" w:hint="eastAsia"/>
                <w:sz w:val="24"/>
              </w:rPr>
              <w:t>有限公司</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基金托管人名称</w:t>
            </w:r>
          </w:p>
        </w:tc>
        <w:tc>
          <w:tcPr>
            <w:tcW w:w="6314" w:type="dxa"/>
          </w:tcPr>
          <w:p w:rsidR="001F1DBA" w:rsidRPr="00EC74A3" w:rsidRDefault="00C724B7" w:rsidP="00AF0BB8">
            <w:pPr>
              <w:spacing w:line="360" w:lineRule="auto"/>
              <w:rPr>
                <w:rFonts w:ascii="宋体" w:hAnsi="宋体"/>
                <w:sz w:val="24"/>
              </w:rPr>
            </w:pPr>
            <w:r>
              <w:rPr>
                <w:rFonts w:hAnsi="宋体" w:hint="eastAsia"/>
                <w:sz w:val="24"/>
              </w:rPr>
              <w:t>中国工商银行</w:t>
            </w:r>
            <w:r>
              <w:rPr>
                <w:rFonts w:hAnsi="宋体"/>
                <w:sz w:val="24"/>
              </w:rPr>
              <w:t>股份有限公司</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基金注册登记机构名称</w:t>
            </w:r>
          </w:p>
        </w:tc>
        <w:tc>
          <w:tcPr>
            <w:tcW w:w="6314" w:type="dxa"/>
          </w:tcPr>
          <w:p w:rsidR="001F1DBA" w:rsidRPr="00EC74A3" w:rsidRDefault="001F1DBA" w:rsidP="00B63558">
            <w:pPr>
              <w:spacing w:line="360" w:lineRule="auto"/>
              <w:rPr>
                <w:rFonts w:ascii="宋体" w:hAnsi="宋体"/>
                <w:sz w:val="24"/>
              </w:rPr>
            </w:pPr>
            <w:r w:rsidRPr="00EC74A3">
              <w:rPr>
                <w:rFonts w:ascii="宋体" w:hAnsi="宋体" w:hint="eastAsia"/>
                <w:sz w:val="24"/>
              </w:rPr>
              <w:t>新华基金管理</w:t>
            </w:r>
            <w:r w:rsidR="00077CBE">
              <w:rPr>
                <w:rFonts w:ascii="宋体" w:hAnsi="宋体" w:hint="eastAsia"/>
                <w:sz w:val="24"/>
              </w:rPr>
              <w:t>股份</w:t>
            </w:r>
            <w:r w:rsidRPr="00EC74A3">
              <w:rPr>
                <w:rFonts w:ascii="宋体" w:hAnsi="宋体" w:hint="eastAsia"/>
                <w:sz w:val="24"/>
              </w:rPr>
              <w:t>有限公司</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公告依据</w:t>
            </w:r>
          </w:p>
        </w:tc>
        <w:tc>
          <w:tcPr>
            <w:tcW w:w="6314" w:type="dxa"/>
          </w:tcPr>
          <w:p w:rsidR="001F1DBA" w:rsidRPr="00EC74A3" w:rsidRDefault="00F5037E" w:rsidP="006C4272">
            <w:pPr>
              <w:pStyle w:val="Default"/>
              <w:rPr>
                <w:rFonts w:hAnsi="宋体"/>
              </w:rPr>
            </w:pPr>
            <w:r w:rsidRPr="00F5037E">
              <w:rPr>
                <w:rFonts w:ascii="Times New Roman" w:cs="Times New Roman" w:hint="eastAsia"/>
                <w:bCs/>
                <w:color w:val="auto"/>
                <w:kern w:val="2"/>
              </w:rPr>
              <w:t>《中华人民共和国证券投资基金法》、《公开募集证券投资基金运作管理办法》等法律法规以及《</w:t>
            </w:r>
            <w:r w:rsidR="00C724B7">
              <w:rPr>
                <w:rFonts w:hAnsi="宋体" w:hint="eastAsia"/>
              </w:rPr>
              <w:t>新华鑫裕灵活配置混合型证券投资基金</w:t>
            </w:r>
            <w:r w:rsidRPr="00F5037E">
              <w:rPr>
                <w:rFonts w:ascii="Times New Roman" w:cs="Times New Roman" w:hint="eastAsia"/>
                <w:bCs/>
                <w:color w:val="auto"/>
                <w:kern w:val="2"/>
              </w:rPr>
              <w:t>基金合同》和《</w:t>
            </w:r>
            <w:r w:rsidR="00C724B7">
              <w:rPr>
                <w:rFonts w:hAnsi="宋体" w:hint="eastAsia"/>
              </w:rPr>
              <w:t>新华鑫裕灵活配置混合型证券投资基金</w:t>
            </w:r>
            <w:r w:rsidRPr="00F5037E">
              <w:rPr>
                <w:rFonts w:ascii="Times New Roman" w:cs="Times New Roman" w:hint="eastAsia"/>
                <w:bCs/>
                <w:color w:val="auto"/>
                <w:kern w:val="2"/>
              </w:rPr>
              <w:t>招募说明书》</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申购起始日</w:t>
            </w:r>
          </w:p>
        </w:tc>
        <w:tc>
          <w:tcPr>
            <w:tcW w:w="6314" w:type="dxa"/>
          </w:tcPr>
          <w:p w:rsidR="001F1DBA" w:rsidRPr="00EC74A3" w:rsidRDefault="008C45F5" w:rsidP="00C724B7">
            <w:pPr>
              <w:spacing w:line="360" w:lineRule="auto"/>
              <w:rPr>
                <w:rFonts w:ascii="宋体" w:hAnsi="宋体"/>
                <w:sz w:val="24"/>
              </w:rPr>
            </w:pPr>
            <w:r w:rsidRPr="008C45F5">
              <w:rPr>
                <w:rFonts w:ascii="宋体" w:hAnsi="宋体" w:hint="eastAsia"/>
                <w:sz w:val="24"/>
              </w:rPr>
              <w:t>2017年</w:t>
            </w:r>
            <w:r w:rsidR="007B7195">
              <w:rPr>
                <w:rFonts w:ascii="宋体" w:hAnsi="宋体" w:hint="eastAsia"/>
                <w:sz w:val="24"/>
              </w:rPr>
              <w:t>5</w:t>
            </w:r>
            <w:r w:rsidRPr="008C45F5">
              <w:rPr>
                <w:rFonts w:ascii="宋体" w:hAnsi="宋体" w:hint="eastAsia"/>
                <w:sz w:val="24"/>
              </w:rPr>
              <w:t>月</w:t>
            </w:r>
            <w:r w:rsidR="00C724B7">
              <w:rPr>
                <w:rFonts w:ascii="宋体" w:hAnsi="宋体" w:hint="eastAsia"/>
                <w:sz w:val="24"/>
              </w:rPr>
              <w:t>22</w:t>
            </w:r>
            <w:r w:rsidRPr="008C45F5">
              <w:rPr>
                <w:rFonts w:ascii="宋体" w:hAnsi="宋体" w:hint="eastAsia"/>
                <w:sz w:val="24"/>
              </w:rPr>
              <w:t>日</w:t>
            </w:r>
          </w:p>
        </w:tc>
      </w:tr>
      <w:tr w:rsidR="001F1DBA" w:rsidRPr="00EC74A3">
        <w:trPr>
          <w:jc w:val="center"/>
        </w:trPr>
        <w:tc>
          <w:tcPr>
            <w:tcW w:w="3042" w:type="dxa"/>
          </w:tcPr>
          <w:p w:rsidR="001F1DBA" w:rsidRPr="00EC74A3" w:rsidRDefault="001F1DBA" w:rsidP="00B63558">
            <w:pPr>
              <w:spacing w:line="360" w:lineRule="auto"/>
              <w:rPr>
                <w:rFonts w:ascii="宋体" w:hAnsi="宋体"/>
                <w:sz w:val="24"/>
              </w:rPr>
            </w:pPr>
            <w:r w:rsidRPr="00EC74A3">
              <w:rPr>
                <w:rFonts w:ascii="宋体" w:hAnsi="宋体" w:hint="eastAsia"/>
                <w:sz w:val="24"/>
              </w:rPr>
              <w:t>赎回起始日</w:t>
            </w:r>
          </w:p>
        </w:tc>
        <w:tc>
          <w:tcPr>
            <w:tcW w:w="6314" w:type="dxa"/>
          </w:tcPr>
          <w:p w:rsidR="001F1DBA" w:rsidRPr="00EC74A3" w:rsidRDefault="00C724B7" w:rsidP="008B3457">
            <w:pPr>
              <w:spacing w:line="360" w:lineRule="auto"/>
              <w:rPr>
                <w:rFonts w:ascii="宋体" w:hAnsi="宋体"/>
                <w:sz w:val="24"/>
              </w:rPr>
            </w:pPr>
            <w:r w:rsidRPr="008C45F5">
              <w:rPr>
                <w:rFonts w:ascii="宋体" w:hAnsi="宋体" w:hint="eastAsia"/>
                <w:sz w:val="24"/>
              </w:rPr>
              <w:t>2017年</w:t>
            </w:r>
            <w:r>
              <w:rPr>
                <w:rFonts w:ascii="宋体" w:hAnsi="宋体" w:hint="eastAsia"/>
                <w:sz w:val="24"/>
              </w:rPr>
              <w:t>5</w:t>
            </w:r>
            <w:r w:rsidRPr="008C45F5">
              <w:rPr>
                <w:rFonts w:ascii="宋体" w:hAnsi="宋体" w:hint="eastAsia"/>
                <w:sz w:val="24"/>
              </w:rPr>
              <w:t>月</w:t>
            </w:r>
            <w:r>
              <w:rPr>
                <w:rFonts w:ascii="宋体" w:hAnsi="宋体" w:hint="eastAsia"/>
                <w:sz w:val="24"/>
              </w:rPr>
              <w:t>22</w:t>
            </w:r>
            <w:r w:rsidRPr="008C45F5">
              <w:rPr>
                <w:rFonts w:ascii="宋体" w:hAnsi="宋体" w:hint="eastAsia"/>
                <w:sz w:val="24"/>
              </w:rPr>
              <w:t>日</w:t>
            </w:r>
          </w:p>
        </w:tc>
      </w:tr>
    </w:tbl>
    <w:p w:rsidR="009215EA" w:rsidRPr="00EC74A3" w:rsidRDefault="009215EA"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2.日常申购、赎回业务的办理时间</w:t>
      </w:r>
    </w:p>
    <w:p w:rsidR="00D524ED" w:rsidRPr="00EC74A3" w:rsidRDefault="00D524ED" w:rsidP="00D524ED">
      <w:pPr>
        <w:spacing w:line="360" w:lineRule="auto"/>
        <w:ind w:firstLine="480"/>
        <w:rPr>
          <w:color w:val="000000"/>
          <w:sz w:val="24"/>
        </w:rPr>
      </w:pPr>
      <w:r w:rsidRPr="00EC74A3">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524ED" w:rsidRPr="00EC74A3" w:rsidRDefault="00D524ED" w:rsidP="00D524ED">
      <w:pPr>
        <w:spacing w:line="360" w:lineRule="auto"/>
        <w:ind w:firstLineChars="200" w:firstLine="480"/>
        <w:rPr>
          <w:b/>
          <w:color w:val="000000"/>
          <w:kern w:val="0"/>
          <w:sz w:val="24"/>
        </w:rPr>
      </w:pPr>
      <w:r w:rsidRPr="00EC74A3">
        <w:rPr>
          <w:rFonts w:hAnsi="宋体"/>
          <w:color w:val="000000"/>
          <w:sz w:val="24"/>
        </w:rPr>
        <w:t>基金合同生效后，若出现新的证券交易市场</w:t>
      </w:r>
      <w:r w:rsidR="000B0BD4">
        <w:rPr>
          <w:rFonts w:hAnsi="宋体" w:hint="eastAsia"/>
          <w:color w:val="000000"/>
          <w:sz w:val="24"/>
        </w:rPr>
        <w:t>、证券</w:t>
      </w:r>
      <w:r w:rsidRPr="00EC74A3">
        <w:rPr>
          <w:rFonts w:hAnsi="宋体"/>
          <w:color w:val="000000"/>
          <w:sz w:val="24"/>
        </w:rPr>
        <w:t>交易所交易时间</w:t>
      </w:r>
      <w:r w:rsidR="000B0BD4">
        <w:rPr>
          <w:rFonts w:hAnsi="宋体" w:hint="eastAsia"/>
          <w:color w:val="000000"/>
          <w:sz w:val="24"/>
        </w:rPr>
        <w:t>变更</w:t>
      </w:r>
      <w:r w:rsidRPr="00EC74A3">
        <w:rPr>
          <w:rFonts w:hAnsi="宋体"/>
          <w:color w:val="000000"/>
          <w:sz w:val="24"/>
        </w:rPr>
        <w:t>或</w:t>
      </w:r>
      <w:r w:rsidR="000B0BD4">
        <w:rPr>
          <w:rFonts w:hAnsi="宋体" w:hint="eastAsia"/>
          <w:color w:val="000000"/>
          <w:sz w:val="24"/>
        </w:rPr>
        <w:t>其他特殊情况</w:t>
      </w:r>
      <w:r w:rsidRPr="00EC74A3">
        <w:rPr>
          <w:rFonts w:hAnsi="宋体"/>
          <w:color w:val="000000"/>
          <w:sz w:val="24"/>
        </w:rPr>
        <w:t>，基金管理人可视情况对前述开放日及开放时间进行调整，但此项调整应在实施日前依照《</w:t>
      </w:r>
      <w:r w:rsidR="00956FA4">
        <w:rPr>
          <w:rFonts w:hAnsi="宋体" w:hint="eastAsia"/>
          <w:color w:val="000000"/>
          <w:sz w:val="24"/>
        </w:rPr>
        <w:t>证券投资基金</w:t>
      </w:r>
      <w:r w:rsidRPr="00EC74A3">
        <w:rPr>
          <w:rFonts w:hAnsi="宋体"/>
          <w:color w:val="000000"/>
          <w:sz w:val="24"/>
        </w:rPr>
        <w:t>信息披露</w:t>
      </w:r>
      <w:r w:rsidR="00956FA4">
        <w:rPr>
          <w:rFonts w:hAnsi="宋体" w:hint="eastAsia"/>
          <w:color w:val="000000"/>
          <w:sz w:val="24"/>
        </w:rPr>
        <w:t>管理</w:t>
      </w:r>
      <w:r w:rsidRPr="00EC74A3">
        <w:rPr>
          <w:rFonts w:hAnsi="宋体"/>
          <w:color w:val="000000"/>
          <w:sz w:val="24"/>
        </w:rPr>
        <w:t>办法》</w:t>
      </w:r>
      <w:r w:rsidR="00956FA4">
        <w:rPr>
          <w:rFonts w:hAnsi="宋体" w:hint="eastAsia"/>
          <w:color w:val="000000"/>
          <w:sz w:val="24"/>
        </w:rPr>
        <w:t>（以下简称：“信息披露办法”）</w:t>
      </w:r>
      <w:r w:rsidRPr="00EC74A3">
        <w:rPr>
          <w:rFonts w:hAnsi="宋体"/>
          <w:color w:val="000000"/>
          <w:sz w:val="24"/>
        </w:rPr>
        <w:t>的有关规定在指定媒介公告。</w:t>
      </w:r>
    </w:p>
    <w:p w:rsidR="009215EA" w:rsidRPr="00EC74A3" w:rsidRDefault="009215EA"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3.日常申购业务</w:t>
      </w:r>
    </w:p>
    <w:p w:rsidR="009215EA" w:rsidRPr="00EC74A3" w:rsidRDefault="009215EA"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3.1申购金额限制</w:t>
      </w:r>
    </w:p>
    <w:p w:rsidR="005D0C92" w:rsidRDefault="00CF2F87" w:rsidP="00B63558">
      <w:pPr>
        <w:spacing w:line="360" w:lineRule="auto"/>
        <w:ind w:firstLineChars="200" w:firstLine="480"/>
        <w:rPr>
          <w:rFonts w:hAnsi="宋体"/>
          <w:color w:val="000000"/>
          <w:kern w:val="0"/>
          <w:sz w:val="24"/>
        </w:rPr>
      </w:pPr>
      <w:r w:rsidRPr="002E0915">
        <w:rPr>
          <w:rFonts w:ascii="宋体" w:hAnsi="宋体" w:cs="Arial" w:hint="eastAsia"/>
          <w:color w:val="000000"/>
          <w:kern w:val="0"/>
          <w:sz w:val="24"/>
        </w:rPr>
        <w:t>投资者在其他销售机构</w:t>
      </w:r>
      <w:r>
        <w:rPr>
          <w:rFonts w:ascii="宋体" w:hAnsi="宋体" w:cs="Arial" w:hint="eastAsia"/>
          <w:color w:val="000000"/>
          <w:kern w:val="0"/>
          <w:sz w:val="24"/>
        </w:rPr>
        <w:t>首次</w:t>
      </w:r>
      <w:r w:rsidRPr="002E0915">
        <w:rPr>
          <w:rFonts w:ascii="宋体" w:hAnsi="宋体" w:cs="Arial" w:hint="eastAsia"/>
          <w:color w:val="000000"/>
          <w:kern w:val="0"/>
          <w:sz w:val="24"/>
        </w:rPr>
        <w:t>申购的最低金额为人民币</w:t>
      </w:r>
      <w:r>
        <w:rPr>
          <w:rFonts w:ascii="宋体" w:hAnsi="宋体" w:cs="Arial" w:hint="eastAsia"/>
          <w:color w:val="000000"/>
          <w:kern w:val="0"/>
          <w:sz w:val="24"/>
        </w:rPr>
        <w:t>1</w:t>
      </w:r>
      <w:r w:rsidRPr="002E0915">
        <w:rPr>
          <w:rFonts w:ascii="宋体" w:hAnsi="宋体" w:cs="Arial" w:hint="eastAsia"/>
          <w:color w:val="000000"/>
          <w:kern w:val="0"/>
          <w:sz w:val="24"/>
        </w:rPr>
        <w:t>00元，追加申购最低</w:t>
      </w:r>
      <w:r w:rsidRPr="002E0915">
        <w:rPr>
          <w:rFonts w:ascii="宋体" w:hAnsi="宋体" w:cs="Arial" w:hint="eastAsia"/>
          <w:color w:val="000000"/>
          <w:kern w:val="0"/>
          <w:sz w:val="24"/>
        </w:rPr>
        <w:lastRenderedPageBreak/>
        <w:t>金额为1元；投资者在直销机构首次申购的最低金额为人民币1</w:t>
      </w:r>
      <w:r>
        <w:rPr>
          <w:rFonts w:ascii="宋体" w:hAnsi="宋体" w:cs="Arial" w:hint="eastAsia"/>
          <w:color w:val="000000"/>
          <w:kern w:val="0"/>
          <w:sz w:val="24"/>
        </w:rPr>
        <w:t>0</w:t>
      </w:r>
      <w:r w:rsidRPr="002E0915">
        <w:rPr>
          <w:rFonts w:ascii="宋体" w:hAnsi="宋体" w:cs="Arial" w:hint="eastAsia"/>
          <w:color w:val="000000"/>
          <w:kern w:val="0"/>
          <w:sz w:val="24"/>
        </w:rPr>
        <w:t>,000元，追加申购最低金额为1元；通过基金管理人基金网上交易系统单笔申购的最低金额为人民币1,000元。各销售机构对本基金最低申购金额及交易级差有其他规定的，以各销售机构的业务规定为准。</w:t>
      </w:r>
    </w:p>
    <w:p w:rsidR="001F1DBA" w:rsidRPr="00EC74A3" w:rsidRDefault="008D78A4" w:rsidP="00B63558">
      <w:pPr>
        <w:spacing w:line="360" w:lineRule="auto"/>
        <w:ind w:firstLineChars="200" w:firstLine="480"/>
        <w:rPr>
          <w:color w:val="000000"/>
          <w:sz w:val="24"/>
        </w:rPr>
      </w:pPr>
      <w:r w:rsidRPr="004E6244">
        <w:rPr>
          <w:rFonts w:ascii="宋体" w:hAnsi="宋体" w:hint="eastAsia"/>
          <w:sz w:val="24"/>
        </w:rPr>
        <w:t>基金管理人可以规定单个投资者累计持有的基金份额上限，具体规定请参见定期更新的招募说明书</w:t>
      </w:r>
      <w:r w:rsidRPr="00FF598B">
        <w:rPr>
          <w:rFonts w:hint="eastAsia"/>
          <w:bCs/>
          <w:sz w:val="24"/>
        </w:rPr>
        <w:t>或相关公告</w:t>
      </w:r>
      <w:r w:rsidRPr="004E6244">
        <w:rPr>
          <w:rFonts w:ascii="宋体" w:hAnsi="宋体" w:hint="eastAsia"/>
          <w:sz w:val="24"/>
        </w:rPr>
        <w:t>。</w:t>
      </w:r>
    </w:p>
    <w:p w:rsidR="009215EA" w:rsidRPr="00EC74A3" w:rsidRDefault="001F1DBA" w:rsidP="00B63558">
      <w:pPr>
        <w:spacing w:line="360" w:lineRule="auto"/>
        <w:ind w:firstLineChars="200" w:firstLine="480"/>
        <w:rPr>
          <w:color w:val="000000"/>
          <w:sz w:val="24"/>
        </w:rPr>
      </w:pPr>
      <w:r w:rsidRPr="00EC74A3">
        <w:rPr>
          <w:rFonts w:hint="eastAsia"/>
          <w:color w:val="000000"/>
          <w:sz w:val="24"/>
        </w:rPr>
        <w:t>基金管理人可根据市场情况，在法律法规允许的情况下，调整上述规定的申购金额</w:t>
      </w:r>
      <w:r w:rsidR="00CF2F87">
        <w:rPr>
          <w:rFonts w:hint="eastAsia"/>
          <w:color w:val="000000"/>
          <w:sz w:val="24"/>
        </w:rPr>
        <w:t>的</w:t>
      </w:r>
      <w:r w:rsidRPr="00EC74A3">
        <w:rPr>
          <w:rFonts w:hint="eastAsia"/>
          <w:color w:val="000000"/>
          <w:sz w:val="24"/>
        </w:rPr>
        <w:t>数量限制，</w:t>
      </w:r>
      <w:r w:rsidR="00CF2F87" w:rsidRPr="004E6244">
        <w:rPr>
          <w:rFonts w:ascii="宋体" w:hAnsi="宋体" w:hint="eastAsia"/>
          <w:sz w:val="24"/>
        </w:rPr>
        <w:t>基金管理人必须在调整实施前</w:t>
      </w:r>
      <w:r w:rsidR="00CF2F87" w:rsidRPr="004E6244">
        <w:rPr>
          <w:bCs/>
          <w:sz w:val="24"/>
        </w:rPr>
        <w:t>依照《信息披露办法》的有关规定</w:t>
      </w:r>
      <w:r w:rsidR="00CF2F87" w:rsidRPr="004E6244">
        <w:rPr>
          <w:rFonts w:ascii="宋体" w:hAnsi="宋体" w:hint="eastAsia"/>
          <w:sz w:val="24"/>
        </w:rPr>
        <w:t>在指定</w:t>
      </w:r>
      <w:r w:rsidR="00CF2F87">
        <w:rPr>
          <w:rFonts w:ascii="宋体" w:hAnsi="宋体" w:hint="eastAsia"/>
          <w:sz w:val="24"/>
        </w:rPr>
        <w:t>媒介</w:t>
      </w:r>
      <w:r w:rsidR="00CF2F87" w:rsidRPr="004E6244">
        <w:rPr>
          <w:rFonts w:ascii="宋体" w:hAnsi="宋体" w:hint="eastAsia"/>
          <w:sz w:val="24"/>
        </w:rPr>
        <w:t>上公告并报中国证监会备案</w:t>
      </w:r>
      <w:r w:rsidRPr="00EC74A3">
        <w:rPr>
          <w:rFonts w:hint="eastAsia"/>
          <w:color w:val="000000"/>
          <w:sz w:val="24"/>
        </w:rPr>
        <w:t>。</w:t>
      </w:r>
    </w:p>
    <w:p w:rsidR="009215EA" w:rsidRPr="00EC74A3" w:rsidRDefault="009215EA" w:rsidP="00B63558">
      <w:pPr>
        <w:pStyle w:val="30"/>
        <w:keepNext w:val="0"/>
        <w:keepLines w:val="0"/>
        <w:spacing w:before="0" w:after="0" w:line="360" w:lineRule="auto"/>
        <w:rPr>
          <w:rFonts w:ascii="宋体" w:hAnsi="宋体"/>
          <w:bCs w:val="0"/>
          <w:sz w:val="24"/>
          <w:szCs w:val="24"/>
        </w:rPr>
      </w:pPr>
      <w:r w:rsidRPr="00EC74A3">
        <w:rPr>
          <w:rFonts w:ascii="宋体" w:hAnsi="宋体" w:hint="eastAsia"/>
          <w:bCs w:val="0"/>
          <w:sz w:val="24"/>
          <w:szCs w:val="24"/>
        </w:rPr>
        <w:t>3.2申购费率</w:t>
      </w:r>
    </w:p>
    <w:p w:rsidR="001E010F" w:rsidRPr="009C7149" w:rsidDel="003D3832" w:rsidRDefault="001E010F" w:rsidP="00AF0BB8">
      <w:pPr>
        <w:spacing w:line="440" w:lineRule="exact"/>
        <w:ind w:firstLineChars="200" w:firstLine="480"/>
        <w:rPr>
          <w:rFonts w:ascii="宋体" w:hAnsi="宋体"/>
          <w:color w:val="000000"/>
          <w:sz w:val="24"/>
        </w:rPr>
      </w:pPr>
      <w:r w:rsidRPr="008854F7">
        <w:rPr>
          <w:rFonts w:ascii="宋体" w:hAnsi="宋体" w:hint="eastAsia"/>
          <w:color w:val="000000"/>
          <w:sz w:val="24"/>
        </w:rPr>
        <w:t>本基金基金份额申购采用金额申购方式，申购费率如下表。</w:t>
      </w:r>
      <w:r w:rsidRPr="0040726A">
        <w:rPr>
          <w:rFonts w:ascii="宋体" w:hAnsi="宋体" w:hint="eastAsia"/>
          <w:color w:val="000000"/>
          <w:sz w:val="24"/>
        </w:rPr>
        <w:t>申购采用前端收费模式，投资人有多笔申购，适用费率按单笔分别计算。</w:t>
      </w:r>
      <w:r w:rsidRPr="00492417">
        <w:rPr>
          <w:rFonts w:ascii="宋体" w:hAnsi="宋体" w:hint="eastAsia"/>
          <w:color w:val="000000"/>
          <w:sz w:val="24"/>
        </w:rPr>
        <w:t>申购费用由投资人承担，不列入基金财产。</w:t>
      </w:r>
      <w:r w:rsidRPr="0040726A">
        <w:rPr>
          <w:rFonts w:ascii="宋体" w:hAnsi="宋体" w:hint="eastAsia"/>
          <w:color w:val="000000"/>
          <w:sz w:val="24"/>
        </w:rPr>
        <w:t>具体费率如下：</w:t>
      </w:r>
    </w:p>
    <w:tbl>
      <w:tblPr>
        <w:tblW w:w="5512"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2571"/>
      </w:tblGrid>
      <w:tr w:rsidR="001E010F" w:rsidRPr="008854F7" w:rsidTr="00831A49">
        <w:trPr>
          <w:trHeight w:val="511"/>
          <w:jc w:val="center"/>
        </w:trPr>
        <w:tc>
          <w:tcPr>
            <w:tcW w:w="2941" w:type="dxa"/>
            <w:vAlign w:val="center"/>
          </w:tcPr>
          <w:p w:rsidR="001E010F" w:rsidRPr="00891315" w:rsidRDefault="001E010F" w:rsidP="00831A49">
            <w:pPr>
              <w:jc w:val="center"/>
              <w:rPr>
                <w:rFonts w:ascii="宋体" w:hAnsi="宋体" w:cs="Arial"/>
                <w:color w:val="000000"/>
                <w:szCs w:val="21"/>
              </w:rPr>
            </w:pPr>
            <w:r w:rsidRPr="00891315">
              <w:rPr>
                <w:rFonts w:ascii="宋体" w:hAnsi="宋体" w:cs="Arial"/>
                <w:color w:val="000000"/>
                <w:szCs w:val="21"/>
              </w:rPr>
              <w:t>申购金额（M）</w:t>
            </w:r>
          </w:p>
        </w:tc>
        <w:tc>
          <w:tcPr>
            <w:tcW w:w="2571" w:type="dxa"/>
            <w:vAlign w:val="center"/>
          </w:tcPr>
          <w:p w:rsidR="001E010F" w:rsidRPr="00891315" w:rsidRDefault="001E010F" w:rsidP="00831A49">
            <w:pPr>
              <w:jc w:val="center"/>
              <w:rPr>
                <w:rFonts w:ascii="宋体" w:hAnsi="宋体" w:cs="Arial"/>
                <w:color w:val="000000"/>
                <w:szCs w:val="21"/>
              </w:rPr>
            </w:pPr>
            <w:r w:rsidRPr="00891315">
              <w:rPr>
                <w:rFonts w:ascii="宋体" w:hAnsi="宋体" w:cs="Arial"/>
                <w:color w:val="000000"/>
                <w:szCs w:val="21"/>
              </w:rPr>
              <w:t>申购费率</w:t>
            </w:r>
          </w:p>
        </w:tc>
      </w:tr>
      <w:tr w:rsidR="001E010F" w:rsidRPr="008854F7" w:rsidTr="00831A49">
        <w:trPr>
          <w:trHeight w:val="546"/>
          <w:jc w:val="center"/>
        </w:trPr>
        <w:tc>
          <w:tcPr>
            <w:tcW w:w="2941" w:type="dxa"/>
            <w:vAlign w:val="center"/>
          </w:tcPr>
          <w:p w:rsidR="001E010F" w:rsidRPr="00891315" w:rsidRDefault="001E010F" w:rsidP="00831A49">
            <w:pPr>
              <w:jc w:val="center"/>
              <w:rPr>
                <w:rFonts w:ascii="宋体" w:hAnsi="宋体" w:cs="Arial"/>
                <w:color w:val="000000"/>
                <w:szCs w:val="21"/>
              </w:rPr>
            </w:pPr>
            <w:r w:rsidRPr="00891315">
              <w:rPr>
                <w:color w:val="000000"/>
                <w:kern w:val="0"/>
                <w:szCs w:val="21"/>
              </w:rPr>
              <w:t>M</w:t>
            </w:r>
            <w:r w:rsidRPr="00891315">
              <w:rPr>
                <w:color w:val="000000"/>
                <w:kern w:val="0"/>
                <w:szCs w:val="21"/>
              </w:rPr>
              <w:t>＜</w:t>
            </w:r>
            <w:r w:rsidRPr="00891315">
              <w:rPr>
                <w:rFonts w:hint="eastAsia"/>
                <w:color w:val="000000"/>
                <w:kern w:val="0"/>
                <w:szCs w:val="21"/>
              </w:rPr>
              <w:t>100</w:t>
            </w:r>
            <w:r w:rsidRPr="00891315">
              <w:rPr>
                <w:color w:val="000000"/>
                <w:kern w:val="0"/>
                <w:szCs w:val="21"/>
              </w:rPr>
              <w:t>万元</w:t>
            </w:r>
          </w:p>
        </w:tc>
        <w:tc>
          <w:tcPr>
            <w:tcW w:w="257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1.50</w:t>
            </w:r>
            <w:r w:rsidRPr="00891315">
              <w:rPr>
                <w:color w:val="000000"/>
                <w:kern w:val="0"/>
                <w:szCs w:val="21"/>
              </w:rPr>
              <w:t>%</w:t>
            </w:r>
          </w:p>
        </w:tc>
      </w:tr>
      <w:tr w:rsidR="001E010F" w:rsidRPr="008854F7" w:rsidTr="00831A49">
        <w:trPr>
          <w:trHeight w:val="557"/>
          <w:jc w:val="center"/>
        </w:trPr>
        <w:tc>
          <w:tcPr>
            <w:tcW w:w="294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100</w:t>
            </w:r>
            <w:r w:rsidRPr="00891315">
              <w:rPr>
                <w:rFonts w:hint="eastAsia"/>
                <w:color w:val="000000"/>
                <w:kern w:val="0"/>
                <w:szCs w:val="21"/>
              </w:rPr>
              <w:t>万元</w:t>
            </w:r>
            <w:r w:rsidRPr="00891315">
              <w:rPr>
                <w:color w:val="000000"/>
                <w:kern w:val="0"/>
                <w:szCs w:val="21"/>
              </w:rPr>
              <w:t>≤M</w:t>
            </w:r>
            <w:r w:rsidRPr="00891315">
              <w:rPr>
                <w:color w:val="000000"/>
                <w:kern w:val="0"/>
                <w:szCs w:val="21"/>
              </w:rPr>
              <w:t>＜</w:t>
            </w:r>
            <w:r w:rsidRPr="00891315">
              <w:rPr>
                <w:rFonts w:hint="eastAsia"/>
                <w:color w:val="000000"/>
                <w:kern w:val="0"/>
                <w:szCs w:val="21"/>
              </w:rPr>
              <w:t>200</w:t>
            </w:r>
            <w:r w:rsidRPr="00891315">
              <w:rPr>
                <w:color w:val="000000"/>
                <w:kern w:val="0"/>
                <w:szCs w:val="21"/>
              </w:rPr>
              <w:t>万元</w:t>
            </w:r>
          </w:p>
        </w:tc>
        <w:tc>
          <w:tcPr>
            <w:tcW w:w="257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1.20%</w:t>
            </w:r>
          </w:p>
        </w:tc>
      </w:tr>
      <w:tr w:rsidR="001E010F" w:rsidRPr="008854F7" w:rsidTr="00831A49">
        <w:trPr>
          <w:trHeight w:val="693"/>
          <w:jc w:val="center"/>
        </w:trPr>
        <w:tc>
          <w:tcPr>
            <w:tcW w:w="294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200</w:t>
            </w:r>
            <w:r w:rsidRPr="00891315">
              <w:rPr>
                <w:rFonts w:hint="eastAsia"/>
                <w:color w:val="000000"/>
                <w:kern w:val="0"/>
                <w:szCs w:val="21"/>
              </w:rPr>
              <w:t>万元</w:t>
            </w:r>
            <w:r w:rsidRPr="00891315">
              <w:rPr>
                <w:color w:val="000000"/>
                <w:kern w:val="0"/>
                <w:szCs w:val="21"/>
              </w:rPr>
              <w:t>≤M</w:t>
            </w:r>
            <w:r w:rsidRPr="00891315">
              <w:rPr>
                <w:color w:val="000000"/>
                <w:kern w:val="0"/>
                <w:szCs w:val="21"/>
              </w:rPr>
              <w:t>＜</w:t>
            </w:r>
            <w:r w:rsidRPr="00891315">
              <w:rPr>
                <w:rFonts w:hint="eastAsia"/>
                <w:color w:val="000000"/>
                <w:kern w:val="0"/>
                <w:szCs w:val="21"/>
              </w:rPr>
              <w:t>500</w:t>
            </w:r>
            <w:r w:rsidRPr="00891315">
              <w:rPr>
                <w:color w:val="000000"/>
                <w:kern w:val="0"/>
                <w:szCs w:val="21"/>
              </w:rPr>
              <w:t>万元</w:t>
            </w:r>
          </w:p>
        </w:tc>
        <w:tc>
          <w:tcPr>
            <w:tcW w:w="257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0.80%</w:t>
            </w:r>
          </w:p>
        </w:tc>
      </w:tr>
      <w:tr w:rsidR="001E010F" w:rsidRPr="008854F7" w:rsidTr="00831A49">
        <w:trPr>
          <w:trHeight w:val="561"/>
          <w:jc w:val="center"/>
        </w:trPr>
        <w:tc>
          <w:tcPr>
            <w:tcW w:w="2941" w:type="dxa"/>
            <w:vAlign w:val="center"/>
          </w:tcPr>
          <w:p w:rsidR="001E010F" w:rsidRPr="00891315" w:rsidRDefault="001E010F" w:rsidP="00831A49">
            <w:pPr>
              <w:jc w:val="center"/>
              <w:rPr>
                <w:rFonts w:ascii="宋体" w:hAnsi="宋体" w:cs="Arial"/>
                <w:color w:val="000000"/>
                <w:szCs w:val="21"/>
              </w:rPr>
            </w:pPr>
            <w:r w:rsidRPr="00891315">
              <w:rPr>
                <w:color w:val="000000"/>
                <w:kern w:val="0"/>
                <w:szCs w:val="21"/>
              </w:rPr>
              <w:t>M</w:t>
            </w:r>
            <w:r w:rsidRPr="00891315">
              <w:rPr>
                <w:rFonts w:hint="eastAsia"/>
                <w:color w:val="000000"/>
                <w:kern w:val="0"/>
                <w:szCs w:val="21"/>
              </w:rPr>
              <w:t xml:space="preserve"> </w:t>
            </w:r>
            <w:r w:rsidRPr="00891315">
              <w:rPr>
                <w:color w:val="000000"/>
                <w:kern w:val="0"/>
                <w:szCs w:val="21"/>
              </w:rPr>
              <w:t>≥</w:t>
            </w:r>
            <w:r w:rsidRPr="00891315">
              <w:rPr>
                <w:rFonts w:hint="eastAsia"/>
                <w:color w:val="000000"/>
                <w:kern w:val="0"/>
                <w:szCs w:val="21"/>
              </w:rPr>
              <w:t>500</w:t>
            </w:r>
            <w:r w:rsidRPr="00891315">
              <w:rPr>
                <w:color w:val="000000"/>
                <w:kern w:val="0"/>
                <w:szCs w:val="21"/>
              </w:rPr>
              <w:t>万元</w:t>
            </w:r>
          </w:p>
        </w:tc>
        <w:tc>
          <w:tcPr>
            <w:tcW w:w="2571" w:type="dxa"/>
            <w:vAlign w:val="center"/>
          </w:tcPr>
          <w:p w:rsidR="001E010F" w:rsidRPr="00891315" w:rsidRDefault="001E010F" w:rsidP="00831A49">
            <w:pPr>
              <w:jc w:val="center"/>
              <w:rPr>
                <w:rFonts w:ascii="宋体" w:hAnsi="宋体" w:cs="Arial"/>
                <w:color w:val="000000"/>
                <w:szCs w:val="21"/>
              </w:rPr>
            </w:pPr>
            <w:r w:rsidRPr="00891315">
              <w:rPr>
                <w:rFonts w:hint="eastAsia"/>
                <w:color w:val="000000"/>
                <w:kern w:val="0"/>
                <w:szCs w:val="21"/>
              </w:rPr>
              <w:t>按笔收取，</w:t>
            </w:r>
            <w:r w:rsidRPr="00891315">
              <w:rPr>
                <w:rFonts w:hint="eastAsia"/>
                <w:color w:val="000000"/>
                <w:kern w:val="0"/>
                <w:szCs w:val="21"/>
              </w:rPr>
              <w:t>1000</w:t>
            </w:r>
            <w:r w:rsidRPr="00891315">
              <w:rPr>
                <w:rFonts w:hint="eastAsia"/>
                <w:color w:val="000000"/>
                <w:kern w:val="0"/>
                <w:szCs w:val="21"/>
              </w:rPr>
              <w:t>元</w:t>
            </w:r>
            <w:r w:rsidRPr="00891315">
              <w:rPr>
                <w:rFonts w:hint="eastAsia"/>
                <w:color w:val="000000"/>
                <w:kern w:val="0"/>
                <w:szCs w:val="21"/>
              </w:rPr>
              <w:t>/</w:t>
            </w:r>
            <w:r w:rsidRPr="00891315">
              <w:rPr>
                <w:rFonts w:hint="eastAsia"/>
                <w:color w:val="000000"/>
                <w:kern w:val="0"/>
                <w:szCs w:val="21"/>
              </w:rPr>
              <w:t>笔</w:t>
            </w:r>
          </w:p>
        </w:tc>
      </w:tr>
    </w:tbl>
    <w:p w:rsidR="00D93B0A" w:rsidRPr="009C7149" w:rsidDel="003D3832" w:rsidRDefault="00D93B0A" w:rsidP="00AF0BB8">
      <w:pPr>
        <w:spacing w:line="440" w:lineRule="exact"/>
        <w:ind w:firstLineChars="200" w:firstLine="480"/>
        <w:rPr>
          <w:rFonts w:ascii="宋体" w:hAnsi="宋体"/>
          <w:color w:val="000000"/>
          <w:sz w:val="24"/>
        </w:rPr>
      </w:pPr>
    </w:p>
    <w:p w:rsidR="00886123" w:rsidRPr="00EC74A3" w:rsidRDefault="00886123" w:rsidP="00886123">
      <w:pPr>
        <w:pStyle w:val="30"/>
        <w:keepNext w:val="0"/>
        <w:keepLines w:val="0"/>
        <w:spacing w:before="0" w:after="0" w:line="360" w:lineRule="auto"/>
      </w:pPr>
      <w:r w:rsidRPr="00EC74A3">
        <w:rPr>
          <w:rFonts w:ascii="宋体" w:hAnsi="宋体" w:hint="eastAsia"/>
          <w:bCs w:val="0"/>
          <w:sz w:val="24"/>
          <w:szCs w:val="24"/>
        </w:rPr>
        <w:t>3</w:t>
      </w:r>
      <w:r w:rsidRPr="00EC74A3">
        <w:rPr>
          <w:rFonts w:ascii="宋体" w:hAnsi="宋体"/>
          <w:bCs w:val="0"/>
          <w:sz w:val="24"/>
          <w:szCs w:val="24"/>
        </w:rPr>
        <w:t>.3其他与</w:t>
      </w:r>
      <w:r w:rsidR="00663C5A" w:rsidRPr="00EC74A3">
        <w:rPr>
          <w:rFonts w:ascii="宋体" w:hAnsi="宋体" w:hint="eastAsia"/>
          <w:bCs w:val="0"/>
          <w:sz w:val="24"/>
          <w:szCs w:val="24"/>
        </w:rPr>
        <w:t>申购</w:t>
      </w:r>
      <w:r w:rsidRPr="00EC74A3">
        <w:rPr>
          <w:rFonts w:ascii="宋体" w:hAnsi="宋体"/>
          <w:bCs w:val="0"/>
          <w:sz w:val="24"/>
          <w:szCs w:val="24"/>
        </w:rPr>
        <w:t>相关的事项</w:t>
      </w:r>
    </w:p>
    <w:p w:rsidR="00886123" w:rsidRPr="00EC74A3" w:rsidRDefault="00DD088D" w:rsidP="00886123">
      <w:pPr>
        <w:spacing w:line="360" w:lineRule="auto"/>
        <w:ind w:firstLineChars="200" w:firstLine="480"/>
        <w:rPr>
          <w:color w:val="000000"/>
          <w:kern w:val="0"/>
          <w:sz w:val="24"/>
        </w:rPr>
      </w:pPr>
      <w:r w:rsidRPr="00E3778B">
        <w:rPr>
          <w:rFonts w:hint="eastAsia"/>
          <w:bCs/>
          <w:sz w:val="24"/>
        </w:rPr>
        <w:t>基金管理人可以在基金合同约定的范围内调整费率或收费方式，并最迟应于新的费率或</w:t>
      </w:r>
      <w:r>
        <w:rPr>
          <w:rFonts w:hint="eastAsia"/>
          <w:bCs/>
          <w:sz w:val="24"/>
        </w:rPr>
        <w:t>收费方式实施日前依照《信息披露办法》的有关规定在指定媒介上公告</w:t>
      </w:r>
    </w:p>
    <w:p w:rsidR="00886123" w:rsidRPr="00EC74A3" w:rsidRDefault="00DD088D" w:rsidP="00886123">
      <w:pPr>
        <w:spacing w:line="360" w:lineRule="auto"/>
        <w:ind w:firstLineChars="200" w:firstLine="480"/>
        <w:rPr>
          <w:color w:val="000000"/>
          <w:kern w:val="0"/>
          <w:sz w:val="24"/>
        </w:rPr>
      </w:pPr>
      <w:r w:rsidRPr="004E6244">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Pr>
          <w:rFonts w:ascii="宋体" w:hAnsi="宋体" w:cs="Arial" w:hint="eastAsia"/>
          <w:color w:val="000000"/>
          <w:kern w:val="0"/>
          <w:sz w:val="24"/>
        </w:rPr>
        <w:t>，并进行公告</w:t>
      </w:r>
      <w:r w:rsidRPr="004E6244">
        <w:rPr>
          <w:rFonts w:hint="eastAsia"/>
          <w:bCs/>
          <w:sz w:val="24"/>
        </w:rPr>
        <w:t>。</w:t>
      </w:r>
    </w:p>
    <w:p w:rsidR="00A8036E" w:rsidRPr="00EC74A3" w:rsidRDefault="001F1DBA" w:rsidP="00B63558">
      <w:pPr>
        <w:pStyle w:val="30"/>
        <w:keepNext w:val="0"/>
        <w:keepLines w:val="0"/>
        <w:spacing w:before="0" w:after="0" w:line="360" w:lineRule="auto"/>
        <w:rPr>
          <w:rFonts w:ascii="宋体" w:hAnsi="宋体"/>
          <w:bCs w:val="0"/>
          <w:sz w:val="24"/>
          <w:szCs w:val="24"/>
        </w:rPr>
      </w:pPr>
      <w:r w:rsidRPr="00EC74A3">
        <w:rPr>
          <w:rFonts w:ascii="宋体" w:hAnsi="宋体"/>
          <w:bCs w:val="0"/>
          <w:sz w:val="24"/>
          <w:szCs w:val="24"/>
        </w:rPr>
        <w:t>4.日常赎回业务</w:t>
      </w:r>
    </w:p>
    <w:p w:rsidR="00A8036E" w:rsidRPr="00EC74A3" w:rsidRDefault="001F1DBA" w:rsidP="00B63558">
      <w:pPr>
        <w:pStyle w:val="30"/>
        <w:keepNext w:val="0"/>
        <w:keepLines w:val="0"/>
        <w:spacing w:before="0" w:after="0" w:line="360" w:lineRule="auto"/>
        <w:rPr>
          <w:rFonts w:ascii="宋体" w:hAnsi="宋体"/>
          <w:sz w:val="24"/>
          <w:szCs w:val="24"/>
        </w:rPr>
      </w:pPr>
      <w:r w:rsidRPr="00EC74A3">
        <w:rPr>
          <w:rFonts w:ascii="宋体" w:hAnsi="宋体"/>
          <w:bCs w:val="0"/>
          <w:sz w:val="24"/>
          <w:szCs w:val="24"/>
        </w:rPr>
        <w:t>4.1赎回份额限制</w:t>
      </w:r>
    </w:p>
    <w:p w:rsidR="00332110" w:rsidRPr="004E6244" w:rsidRDefault="00332110" w:rsidP="00332110">
      <w:pPr>
        <w:spacing w:line="360" w:lineRule="auto"/>
        <w:ind w:firstLineChars="224" w:firstLine="538"/>
        <w:rPr>
          <w:rFonts w:ascii="宋体" w:hAnsi="宋体" w:cs="Arial"/>
          <w:color w:val="000000"/>
          <w:kern w:val="0"/>
          <w:sz w:val="24"/>
        </w:rPr>
      </w:pPr>
      <w:r w:rsidRPr="004E6244">
        <w:rPr>
          <w:rFonts w:ascii="宋体" w:hAnsi="宋体" w:cs="Arial"/>
          <w:color w:val="000000"/>
          <w:kern w:val="0"/>
          <w:sz w:val="24"/>
        </w:rPr>
        <w:t>基金份额持有人在销售机构赎回时，每次赎回申请不得低于1</w:t>
      </w:r>
      <w:r>
        <w:rPr>
          <w:rFonts w:ascii="宋体" w:hAnsi="宋体" w:cs="Arial" w:hint="eastAsia"/>
          <w:color w:val="000000"/>
          <w:kern w:val="0"/>
          <w:sz w:val="24"/>
        </w:rPr>
        <w:t>0</w:t>
      </w:r>
      <w:r w:rsidRPr="004E6244">
        <w:rPr>
          <w:rFonts w:ascii="宋体" w:hAnsi="宋体" w:cs="Arial"/>
          <w:color w:val="000000"/>
          <w:kern w:val="0"/>
          <w:sz w:val="24"/>
        </w:rPr>
        <w:t>份基金份额；每个交易账户的最低基金份额余额不得低于1</w:t>
      </w:r>
      <w:r>
        <w:rPr>
          <w:rFonts w:ascii="宋体" w:hAnsi="宋体" w:cs="Arial" w:hint="eastAsia"/>
          <w:color w:val="000000"/>
          <w:kern w:val="0"/>
          <w:sz w:val="24"/>
        </w:rPr>
        <w:t>0</w:t>
      </w:r>
      <w:r w:rsidRPr="004E6244">
        <w:rPr>
          <w:rFonts w:ascii="宋体" w:hAnsi="宋体" w:cs="Arial"/>
          <w:color w:val="000000"/>
          <w:kern w:val="0"/>
          <w:sz w:val="24"/>
        </w:rPr>
        <w:t>份，基金份额持有人赎回时或赎回后将导致在销售机构（网点）保留的基金份额余额不足1</w:t>
      </w:r>
      <w:r>
        <w:rPr>
          <w:rFonts w:ascii="宋体" w:hAnsi="宋体" w:cs="Arial" w:hint="eastAsia"/>
          <w:color w:val="000000"/>
          <w:kern w:val="0"/>
          <w:sz w:val="24"/>
        </w:rPr>
        <w:t>0</w:t>
      </w:r>
      <w:r w:rsidRPr="004E6244">
        <w:rPr>
          <w:rFonts w:ascii="宋体" w:hAnsi="宋体" w:cs="Arial"/>
          <w:color w:val="000000"/>
          <w:kern w:val="0"/>
          <w:sz w:val="24"/>
        </w:rPr>
        <w:t>份的，需一次全部赎回。</w:t>
      </w:r>
    </w:p>
    <w:p w:rsidR="00886123" w:rsidRPr="00EC74A3" w:rsidRDefault="00332110" w:rsidP="00332110">
      <w:pPr>
        <w:spacing w:line="440" w:lineRule="exact"/>
        <w:ind w:firstLineChars="224" w:firstLine="538"/>
        <w:rPr>
          <w:color w:val="000000"/>
          <w:kern w:val="0"/>
          <w:sz w:val="24"/>
        </w:rPr>
      </w:pPr>
      <w:r w:rsidRPr="004E6244">
        <w:rPr>
          <w:rFonts w:ascii="宋体" w:hAnsi="宋体" w:cs="Arial"/>
          <w:color w:val="000000"/>
          <w:kern w:val="0"/>
          <w:sz w:val="24"/>
        </w:rPr>
        <w:t>如因分红再投资、非交易过户等原因导致的账户余额少于1</w:t>
      </w:r>
      <w:r>
        <w:rPr>
          <w:rFonts w:ascii="宋体" w:hAnsi="宋体" w:cs="Arial" w:hint="eastAsia"/>
          <w:color w:val="000000"/>
          <w:kern w:val="0"/>
          <w:sz w:val="24"/>
        </w:rPr>
        <w:t>0</w:t>
      </w:r>
      <w:r w:rsidRPr="004E6244">
        <w:rPr>
          <w:rFonts w:ascii="宋体" w:hAnsi="宋体" w:cs="Arial"/>
          <w:color w:val="000000"/>
          <w:kern w:val="0"/>
          <w:sz w:val="24"/>
        </w:rPr>
        <w:t>份之情况，不受此限，但再次赎回时必须一次性全部赎回。</w:t>
      </w:r>
    </w:p>
    <w:p w:rsidR="007849DE" w:rsidRPr="00EC74A3" w:rsidRDefault="007849DE" w:rsidP="007849DE">
      <w:pPr>
        <w:spacing w:line="360" w:lineRule="auto"/>
        <w:ind w:firstLineChars="224" w:firstLine="538"/>
        <w:rPr>
          <w:rFonts w:ascii="宋体" w:hAnsi="宋体"/>
          <w:color w:val="000000"/>
          <w:sz w:val="24"/>
        </w:rPr>
      </w:pPr>
      <w:r w:rsidRPr="00EC74A3">
        <w:rPr>
          <w:rFonts w:ascii="宋体" w:hAnsi="宋体" w:hint="eastAsia"/>
          <w:color w:val="000000"/>
          <w:sz w:val="24"/>
        </w:rPr>
        <w:t>基金管理人可在法律法规允许的情况下，调整上述规定的赎回份额</w:t>
      </w:r>
      <w:r w:rsidR="00332110">
        <w:rPr>
          <w:rFonts w:hint="eastAsia"/>
          <w:color w:val="000000"/>
          <w:sz w:val="24"/>
        </w:rPr>
        <w:t>的</w:t>
      </w:r>
      <w:r w:rsidR="00733741" w:rsidRPr="00C70A1C">
        <w:rPr>
          <w:rFonts w:hAnsi="宋体"/>
          <w:sz w:val="24"/>
        </w:rPr>
        <w:t>数量</w:t>
      </w:r>
      <w:r w:rsidRPr="00EC74A3">
        <w:rPr>
          <w:rFonts w:ascii="宋体" w:hAnsi="宋体" w:hint="eastAsia"/>
          <w:color w:val="000000"/>
          <w:sz w:val="24"/>
        </w:rPr>
        <w:t>限制，</w:t>
      </w:r>
      <w:r w:rsidR="00332110" w:rsidRPr="004E6244">
        <w:rPr>
          <w:rFonts w:ascii="宋体" w:hAnsi="宋体" w:hint="eastAsia"/>
          <w:sz w:val="24"/>
        </w:rPr>
        <w:t>基金管理人必须在调整实施前</w:t>
      </w:r>
      <w:r w:rsidR="00332110" w:rsidRPr="004E6244">
        <w:rPr>
          <w:bCs/>
          <w:sz w:val="24"/>
        </w:rPr>
        <w:t>依照《信息披露办法》的有关规定</w:t>
      </w:r>
      <w:r w:rsidR="00332110" w:rsidRPr="004E6244">
        <w:rPr>
          <w:rFonts w:ascii="宋体" w:hAnsi="宋体" w:hint="eastAsia"/>
          <w:sz w:val="24"/>
        </w:rPr>
        <w:t>在指定</w:t>
      </w:r>
      <w:r w:rsidR="00332110">
        <w:rPr>
          <w:rFonts w:ascii="宋体" w:hAnsi="宋体" w:hint="eastAsia"/>
          <w:sz w:val="24"/>
        </w:rPr>
        <w:t>媒介</w:t>
      </w:r>
      <w:r w:rsidR="00332110" w:rsidRPr="004E6244">
        <w:rPr>
          <w:rFonts w:ascii="宋体" w:hAnsi="宋体" w:hint="eastAsia"/>
          <w:sz w:val="24"/>
        </w:rPr>
        <w:t>上公告并报中国证监会备案</w:t>
      </w:r>
      <w:r w:rsidRPr="00EC74A3">
        <w:rPr>
          <w:rFonts w:ascii="宋体" w:hAnsi="宋体" w:hint="eastAsia"/>
          <w:color w:val="000000"/>
          <w:sz w:val="24"/>
        </w:rPr>
        <w:t>。</w:t>
      </w:r>
    </w:p>
    <w:p w:rsidR="003962FB" w:rsidRPr="00EC74A3" w:rsidRDefault="001F1DBA" w:rsidP="00B63558">
      <w:pPr>
        <w:pStyle w:val="30"/>
        <w:keepNext w:val="0"/>
        <w:keepLines w:val="0"/>
        <w:spacing w:before="0" w:after="0" w:line="360" w:lineRule="auto"/>
        <w:rPr>
          <w:rFonts w:ascii="宋体" w:hAnsi="宋体"/>
          <w:sz w:val="24"/>
          <w:szCs w:val="24"/>
        </w:rPr>
      </w:pPr>
      <w:r w:rsidRPr="00EC74A3">
        <w:rPr>
          <w:rFonts w:ascii="宋体" w:hAnsi="宋体"/>
          <w:bCs w:val="0"/>
          <w:sz w:val="24"/>
          <w:szCs w:val="24"/>
        </w:rPr>
        <w:t>4.2赎回费率</w:t>
      </w:r>
    </w:p>
    <w:p w:rsidR="00B4313A" w:rsidRDefault="00B4313A" w:rsidP="00B4313A">
      <w:pPr>
        <w:spacing w:line="360" w:lineRule="auto"/>
        <w:ind w:firstLineChars="200" w:firstLine="480"/>
        <w:rPr>
          <w:rFonts w:ascii="宋体" w:hAnsi="宋体" w:cs="Arial"/>
          <w:color w:val="000000"/>
          <w:kern w:val="0"/>
          <w:sz w:val="24"/>
        </w:rPr>
      </w:pPr>
      <w:r w:rsidRPr="0040726A">
        <w:rPr>
          <w:rFonts w:ascii="宋体" w:hAnsi="宋体" w:cs="Arial" w:hint="eastAsia"/>
          <w:color w:val="000000"/>
          <w:kern w:val="0"/>
          <w:sz w:val="24"/>
        </w:rPr>
        <w:t>投资人在赎回基金份额时，</w:t>
      </w:r>
      <w:r w:rsidRPr="00492417">
        <w:rPr>
          <w:rFonts w:ascii="宋体" w:hAnsi="宋体" w:cs="Arial" w:hint="eastAsia"/>
          <w:color w:val="000000"/>
          <w:kern w:val="0"/>
          <w:sz w:val="24"/>
        </w:rPr>
        <w:t>赎回费用由赎回基金份额的基金份额持有人承担，在基金份额持有人赎回基金份额时收取。</w:t>
      </w:r>
      <w:r w:rsidRPr="00D5250D">
        <w:rPr>
          <w:rFonts w:ascii="宋体" w:hAnsi="宋体" w:cs="Arial" w:hint="eastAsia"/>
          <w:color w:val="000000"/>
          <w:kern w:val="0"/>
          <w:sz w:val="24"/>
        </w:rPr>
        <w:t>本基金基金份额的赎回费率</w:t>
      </w:r>
      <w:r w:rsidRPr="0040726A">
        <w:rPr>
          <w:rFonts w:ascii="宋体" w:hAnsi="宋体" w:cs="Arial" w:hint="eastAsia"/>
          <w:color w:val="000000"/>
          <w:kern w:val="0"/>
          <w:sz w:val="24"/>
        </w:rPr>
        <w:t>随赎回基金份额持有期限的增加而递减。</w:t>
      </w:r>
    </w:p>
    <w:p w:rsidR="00B4313A" w:rsidRPr="00C70A1C" w:rsidDel="006B0F85" w:rsidRDefault="00B4313A" w:rsidP="00B4313A">
      <w:pPr>
        <w:spacing w:line="360" w:lineRule="auto"/>
        <w:ind w:firstLineChars="200" w:firstLine="480"/>
        <w:rPr>
          <w:rFonts w:hAnsi="宋体"/>
          <w:color w:val="000000"/>
          <w:kern w:val="0"/>
          <w:sz w:val="24"/>
        </w:rPr>
      </w:pPr>
      <w:r w:rsidRPr="0040726A">
        <w:rPr>
          <w:rFonts w:ascii="宋体" w:hAnsi="宋体" w:cs="Arial" w:hint="eastAsia"/>
          <w:color w:val="000000"/>
          <w:kern w:val="0"/>
          <w:sz w:val="24"/>
        </w:rPr>
        <w:t>具体费率如下</w:t>
      </w:r>
      <w:r w:rsidRPr="004E6244">
        <w:rPr>
          <w:rFonts w:hAnsi="宋体" w:hint="eastAsia"/>
          <w:color w:val="000000"/>
          <w:kern w:val="0"/>
          <w:sz w:val="24"/>
        </w:rPr>
        <w:t>：</w:t>
      </w:r>
    </w:p>
    <w:tbl>
      <w:tblPr>
        <w:tblW w:w="5614"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9"/>
        <w:gridCol w:w="2585"/>
      </w:tblGrid>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tcPr>
          <w:p w:rsidR="00B4313A" w:rsidRPr="00891315" w:rsidRDefault="00B4313A" w:rsidP="00831A49">
            <w:pPr>
              <w:jc w:val="center"/>
              <w:rPr>
                <w:rFonts w:ascii="宋体" w:hAnsi="宋体" w:cs="Arial"/>
                <w:color w:val="000000"/>
                <w:szCs w:val="21"/>
              </w:rPr>
            </w:pPr>
            <w:r w:rsidRPr="00891315">
              <w:rPr>
                <w:rFonts w:ascii="宋体" w:hAnsi="宋体" w:cs="Arial"/>
                <w:color w:val="000000"/>
                <w:szCs w:val="21"/>
              </w:rPr>
              <w:t>持有基金份额期限（Y）</w:t>
            </w:r>
          </w:p>
        </w:tc>
        <w:tc>
          <w:tcPr>
            <w:tcW w:w="2585" w:type="dxa"/>
            <w:tcBorders>
              <w:top w:val="single" w:sz="4" w:space="0" w:color="auto"/>
              <w:left w:val="single" w:sz="4" w:space="0" w:color="auto"/>
              <w:bottom w:val="single" w:sz="4" w:space="0" w:color="auto"/>
              <w:right w:val="single" w:sz="4" w:space="0" w:color="auto"/>
            </w:tcBorders>
          </w:tcPr>
          <w:p w:rsidR="00B4313A" w:rsidRPr="00891315" w:rsidRDefault="00B4313A" w:rsidP="00831A49">
            <w:pPr>
              <w:jc w:val="center"/>
              <w:rPr>
                <w:rFonts w:ascii="宋体" w:hAnsi="宋体" w:cs="Arial"/>
                <w:color w:val="000000"/>
                <w:szCs w:val="21"/>
              </w:rPr>
            </w:pPr>
            <w:r w:rsidRPr="00891315">
              <w:rPr>
                <w:rFonts w:ascii="宋体" w:hAnsi="宋体" w:cs="Arial"/>
                <w:color w:val="000000"/>
                <w:szCs w:val="21"/>
              </w:rPr>
              <w:t>赎回费率</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rFonts w:hint="eastAsia"/>
                <w:szCs w:val="21"/>
              </w:rPr>
              <w:t>Y&lt;7</w:t>
            </w:r>
            <w:r w:rsidRPr="00891315">
              <w:rPr>
                <w:rFonts w:hint="eastAsia"/>
                <w:szCs w:val="21"/>
              </w:rPr>
              <w:t>日</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rFonts w:hint="eastAsia"/>
                <w:szCs w:val="21"/>
              </w:rPr>
              <w:t>1.50%</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rFonts w:hint="eastAsia"/>
                <w:szCs w:val="21"/>
              </w:rPr>
              <w:t>7</w:t>
            </w:r>
            <w:r w:rsidRPr="00891315">
              <w:rPr>
                <w:rFonts w:hint="eastAsia"/>
                <w:szCs w:val="21"/>
              </w:rPr>
              <w:t>日≤</w:t>
            </w:r>
            <w:r w:rsidRPr="00891315">
              <w:rPr>
                <w:rFonts w:hint="eastAsia"/>
                <w:szCs w:val="21"/>
              </w:rPr>
              <w:t>Y&lt;30</w:t>
            </w:r>
            <w:r w:rsidRPr="00891315">
              <w:rPr>
                <w:rFonts w:hint="eastAsia"/>
                <w:szCs w:val="21"/>
              </w:rPr>
              <w:t>日</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rFonts w:hint="eastAsia"/>
                <w:szCs w:val="21"/>
              </w:rPr>
              <w:t>0.75%</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30</w:t>
            </w:r>
            <w:r w:rsidRPr="00891315">
              <w:rPr>
                <w:rFonts w:hint="eastAsia"/>
                <w:szCs w:val="21"/>
              </w:rPr>
              <w:t>日</w:t>
            </w:r>
            <w:r w:rsidRPr="00891315">
              <w:rPr>
                <w:szCs w:val="21"/>
              </w:rPr>
              <w:t>≤Y&lt;</w:t>
            </w:r>
            <w:r w:rsidRPr="00891315">
              <w:rPr>
                <w:rFonts w:hint="eastAsia"/>
                <w:szCs w:val="21"/>
              </w:rPr>
              <w:t>6</w:t>
            </w:r>
            <w:r w:rsidRPr="00891315">
              <w:rPr>
                <w:rFonts w:hint="eastAsia"/>
                <w:szCs w:val="21"/>
              </w:rPr>
              <w:t>个月</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0.50%</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rFonts w:hint="eastAsia"/>
                <w:szCs w:val="21"/>
              </w:rPr>
              <w:t>6</w:t>
            </w:r>
            <w:r w:rsidRPr="00891315">
              <w:rPr>
                <w:rFonts w:hint="eastAsia"/>
                <w:szCs w:val="21"/>
              </w:rPr>
              <w:t>个月</w:t>
            </w:r>
            <w:r w:rsidRPr="00891315">
              <w:rPr>
                <w:szCs w:val="21"/>
              </w:rPr>
              <w:t>≤Y&lt;</w:t>
            </w:r>
            <w:r w:rsidRPr="00891315">
              <w:rPr>
                <w:rFonts w:hint="eastAsia"/>
                <w:szCs w:val="21"/>
              </w:rPr>
              <w:t>1</w:t>
            </w:r>
            <w:r w:rsidRPr="00891315">
              <w:rPr>
                <w:szCs w:val="21"/>
              </w:rPr>
              <w:t>年</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0.10%</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Del="006918D8" w:rsidRDefault="00B4313A" w:rsidP="00831A49">
            <w:pPr>
              <w:spacing w:line="240" w:lineRule="exact"/>
              <w:jc w:val="center"/>
              <w:rPr>
                <w:szCs w:val="21"/>
              </w:rPr>
            </w:pPr>
            <w:r w:rsidRPr="00891315">
              <w:rPr>
                <w:szCs w:val="21"/>
              </w:rPr>
              <w:t>1</w:t>
            </w:r>
            <w:r w:rsidRPr="00891315">
              <w:rPr>
                <w:rFonts w:hint="eastAsia"/>
                <w:szCs w:val="21"/>
              </w:rPr>
              <w:t>年≤</w:t>
            </w:r>
            <w:r w:rsidRPr="00891315">
              <w:rPr>
                <w:szCs w:val="21"/>
              </w:rPr>
              <w:t>Y&lt;2</w:t>
            </w:r>
            <w:r w:rsidRPr="00891315">
              <w:rPr>
                <w:rFonts w:hint="eastAsia"/>
                <w:szCs w:val="21"/>
              </w:rPr>
              <w:t>年</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0.05%</w:t>
            </w:r>
          </w:p>
        </w:tc>
      </w:tr>
      <w:tr w:rsidR="00B4313A" w:rsidRPr="00907ECE" w:rsidTr="00831A49">
        <w:trPr>
          <w:cantSplit/>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Y≥2</w:t>
            </w:r>
            <w:r w:rsidRPr="00891315">
              <w:rPr>
                <w:szCs w:val="21"/>
              </w:rPr>
              <w:t>年</w:t>
            </w:r>
          </w:p>
        </w:tc>
        <w:tc>
          <w:tcPr>
            <w:tcW w:w="2585" w:type="dxa"/>
            <w:tcBorders>
              <w:top w:val="single" w:sz="4" w:space="0" w:color="auto"/>
              <w:left w:val="single" w:sz="4" w:space="0" w:color="auto"/>
              <w:bottom w:val="single" w:sz="4" w:space="0" w:color="auto"/>
              <w:right w:val="single" w:sz="4" w:space="0" w:color="auto"/>
            </w:tcBorders>
            <w:vAlign w:val="center"/>
          </w:tcPr>
          <w:p w:rsidR="00B4313A" w:rsidRPr="00891315" w:rsidRDefault="00B4313A" w:rsidP="00831A49">
            <w:pPr>
              <w:spacing w:line="240" w:lineRule="exact"/>
              <w:jc w:val="center"/>
              <w:rPr>
                <w:szCs w:val="21"/>
              </w:rPr>
            </w:pPr>
            <w:r w:rsidRPr="00891315">
              <w:rPr>
                <w:szCs w:val="21"/>
              </w:rPr>
              <w:t>0%</w:t>
            </w:r>
          </w:p>
        </w:tc>
      </w:tr>
    </w:tbl>
    <w:p w:rsidR="00B4313A" w:rsidRPr="00830505" w:rsidRDefault="00B4313A" w:rsidP="00B4313A">
      <w:pPr>
        <w:spacing w:line="360" w:lineRule="auto"/>
        <w:ind w:firstLineChars="200" w:firstLine="420"/>
        <w:rPr>
          <w:rFonts w:ascii="宋体" w:hAnsi="宋体" w:cs="Arial"/>
          <w:color w:val="000000"/>
          <w:kern w:val="0"/>
          <w:szCs w:val="21"/>
        </w:rPr>
      </w:pPr>
      <w:r w:rsidRPr="00830505">
        <w:rPr>
          <w:rFonts w:ascii="宋体" w:hAnsi="宋体" w:hint="eastAsia"/>
          <w:color w:val="000000"/>
          <w:kern w:val="0"/>
          <w:szCs w:val="21"/>
        </w:rPr>
        <w:t>（</w:t>
      </w:r>
      <w:r w:rsidRPr="00830505">
        <w:rPr>
          <w:rFonts w:ascii="宋体" w:hAnsi="宋体" w:hint="eastAsia"/>
          <w:b/>
          <w:color w:val="000000"/>
          <w:kern w:val="0"/>
          <w:szCs w:val="21"/>
        </w:rPr>
        <w:t>注：</w:t>
      </w:r>
      <w:r w:rsidRPr="0035284C">
        <w:rPr>
          <w:rFonts w:ascii="宋体" w:hAnsi="宋体"/>
          <w:bCs/>
          <w:color w:val="000000"/>
          <w:kern w:val="0"/>
          <w:szCs w:val="21"/>
        </w:rPr>
        <w:t xml:space="preserve"> 1个月以30日计，1年以365日计，基金份额持有期限为</w:t>
      </w:r>
      <w:r w:rsidRPr="0035284C">
        <w:rPr>
          <w:rFonts w:ascii="宋体" w:hAnsi="宋体" w:hint="eastAsia"/>
          <w:bCs/>
          <w:color w:val="000000"/>
          <w:kern w:val="0"/>
          <w:szCs w:val="21"/>
        </w:rPr>
        <w:t>基金合同生效日或</w:t>
      </w:r>
      <w:r w:rsidRPr="0035284C">
        <w:rPr>
          <w:rFonts w:ascii="宋体" w:hAnsi="宋体"/>
          <w:bCs/>
          <w:color w:val="000000"/>
          <w:kern w:val="0"/>
          <w:szCs w:val="21"/>
        </w:rPr>
        <w:t>申购申请确认日（含）起至赎回申请确认日（不含）止</w:t>
      </w:r>
      <w:r w:rsidRPr="00C0406A">
        <w:rPr>
          <w:rFonts w:ascii="宋体" w:hAnsi="宋体" w:hint="eastAsia"/>
          <w:color w:val="000000"/>
          <w:kern w:val="0"/>
          <w:szCs w:val="21"/>
        </w:rPr>
        <w:t>）</w:t>
      </w:r>
    </w:p>
    <w:p w:rsidR="0009414F" w:rsidRPr="00EC74A3" w:rsidRDefault="00B4313A" w:rsidP="00B4313A">
      <w:pPr>
        <w:spacing w:line="360" w:lineRule="auto"/>
        <w:ind w:firstLineChars="200" w:firstLine="480"/>
        <w:rPr>
          <w:rFonts w:ascii="宋体" w:hAnsi="宋体" w:cs="Arial"/>
          <w:color w:val="000000"/>
          <w:kern w:val="0"/>
          <w:sz w:val="24"/>
        </w:rPr>
      </w:pPr>
      <w:r w:rsidRPr="002F5165">
        <w:rPr>
          <w:rFonts w:ascii="宋体" w:hAnsi="宋体" w:cs="Arial" w:hint="eastAsia"/>
          <w:color w:val="000000"/>
          <w:kern w:val="0"/>
          <w:sz w:val="24"/>
        </w:rPr>
        <w:t>投资者可将其持有的全部或部分基金份额赎回。</w:t>
      </w:r>
      <w:r w:rsidRPr="00BD13C6">
        <w:rPr>
          <w:rFonts w:ascii="宋体" w:hAnsi="宋体" w:cs="Arial" w:hint="eastAsia"/>
          <w:color w:val="000000"/>
          <w:kern w:val="0"/>
          <w:sz w:val="24"/>
        </w:rPr>
        <w:t>对持有期少于30日的基金份额投资人收取的赎回费全额计入基金财产；对持有期不少于</w:t>
      </w:r>
      <w:r w:rsidRPr="00BD13C6">
        <w:rPr>
          <w:rFonts w:ascii="宋体" w:hAnsi="宋体" w:cs="Arial"/>
          <w:color w:val="000000"/>
          <w:kern w:val="0"/>
          <w:sz w:val="24"/>
        </w:rPr>
        <w:t xml:space="preserve">30 </w:t>
      </w:r>
      <w:r w:rsidRPr="00BD13C6">
        <w:rPr>
          <w:rFonts w:ascii="宋体" w:hAnsi="宋体" w:cs="Arial" w:hint="eastAsia"/>
          <w:color w:val="000000"/>
          <w:kern w:val="0"/>
          <w:sz w:val="24"/>
        </w:rPr>
        <w:t>日但少于</w:t>
      </w:r>
      <w:r>
        <w:rPr>
          <w:rFonts w:ascii="宋体" w:hAnsi="宋体" w:cs="Arial" w:hint="eastAsia"/>
          <w:color w:val="000000"/>
          <w:kern w:val="0"/>
          <w:sz w:val="24"/>
        </w:rPr>
        <w:t>3个月</w:t>
      </w:r>
      <w:r w:rsidRPr="00BD13C6">
        <w:rPr>
          <w:rFonts w:ascii="宋体" w:hAnsi="宋体" w:cs="Arial" w:hint="eastAsia"/>
          <w:color w:val="000000"/>
          <w:kern w:val="0"/>
          <w:sz w:val="24"/>
        </w:rPr>
        <w:t>的基金份额投资人收取的赎回费的</w:t>
      </w:r>
      <w:r w:rsidRPr="00BD13C6">
        <w:rPr>
          <w:rFonts w:ascii="宋体" w:hAnsi="宋体" w:cs="Arial"/>
          <w:color w:val="000000"/>
          <w:kern w:val="0"/>
          <w:sz w:val="24"/>
        </w:rPr>
        <w:t>75%</w:t>
      </w:r>
      <w:r w:rsidRPr="00BD13C6">
        <w:rPr>
          <w:rFonts w:ascii="宋体" w:hAnsi="宋体" w:cs="Arial" w:hint="eastAsia"/>
          <w:color w:val="000000"/>
          <w:kern w:val="0"/>
          <w:sz w:val="24"/>
        </w:rPr>
        <w:t>计入基金财产；对持续持有期</w:t>
      </w:r>
      <w:r>
        <w:rPr>
          <w:rFonts w:ascii="宋体" w:hAnsi="宋体" w:cs="Arial" w:hint="eastAsia"/>
          <w:color w:val="000000"/>
          <w:kern w:val="0"/>
          <w:sz w:val="24"/>
        </w:rPr>
        <w:t>不少于3个月但少于6个月</w:t>
      </w:r>
      <w:r w:rsidRPr="00BD13C6">
        <w:rPr>
          <w:rFonts w:ascii="宋体" w:hAnsi="宋体" w:cs="Arial" w:hint="eastAsia"/>
          <w:color w:val="000000"/>
          <w:kern w:val="0"/>
          <w:sz w:val="24"/>
        </w:rPr>
        <w:t>的基金份额投资人收取的赎回费的</w:t>
      </w:r>
      <w:r w:rsidRPr="00BD13C6">
        <w:rPr>
          <w:rFonts w:ascii="宋体" w:hAnsi="宋体" w:cs="Arial"/>
          <w:color w:val="000000"/>
          <w:kern w:val="0"/>
          <w:sz w:val="24"/>
        </w:rPr>
        <w:t>50%</w:t>
      </w:r>
      <w:r w:rsidRPr="00BD13C6">
        <w:rPr>
          <w:rFonts w:ascii="宋体" w:hAnsi="宋体" w:cs="Arial" w:hint="eastAsia"/>
          <w:color w:val="000000"/>
          <w:kern w:val="0"/>
          <w:sz w:val="24"/>
        </w:rPr>
        <w:t>计入基金财产</w:t>
      </w:r>
      <w:r>
        <w:rPr>
          <w:rFonts w:ascii="宋体" w:hAnsi="宋体" w:cs="Arial" w:hint="eastAsia"/>
          <w:color w:val="000000"/>
          <w:kern w:val="0"/>
          <w:sz w:val="24"/>
        </w:rPr>
        <w:t>；</w:t>
      </w:r>
      <w:r w:rsidRPr="00C70A1C">
        <w:rPr>
          <w:rFonts w:hAnsi="宋体"/>
          <w:color w:val="000000"/>
          <w:kern w:val="0"/>
          <w:sz w:val="24"/>
        </w:rPr>
        <w:t>对于持有期不少于</w:t>
      </w:r>
      <w:r w:rsidRPr="00C70A1C">
        <w:rPr>
          <w:color w:val="000000"/>
          <w:kern w:val="0"/>
          <w:sz w:val="24"/>
        </w:rPr>
        <w:t>6</w:t>
      </w:r>
      <w:r w:rsidRPr="00C70A1C">
        <w:rPr>
          <w:rFonts w:hAnsi="宋体"/>
          <w:color w:val="000000"/>
          <w:kern w:val="0"/>
          <w:sz w:val="24"/>
        </w:rPr>
        <w:t>个月的基金份额所收取的赎回费，其</w:t>
      </w:r>
      <w:r w:rsidRPr="00C70A1C">
        <w:rPr>
          <w:color w:val="000000"/>
          <w:kern w:val="0"/>
          <w:sz w:val="24"/>
        </w:rPr>
        <w:t>25%</w:t>
      </w:r>
      <w:r w:rsidRPr="00C70A1C">
        <w:rPr>
          <w:rFonts w:hAnsi="宋体"/>
          <w:color w:val="000000"/>
          <w:kern w:val="0"/>
          <w:sz w:val="24"/>
        </w:rPr>
        <w:t>计入基金财产</w:t>
      </w:r>
      <w:r w:rsidRPr="00BD13C6">
        <w:rPr>
          <w:rFonts w:ascii="宋体" w:hAnsi="宋体" w:cs="Arial" w:hint="eastAsia"/>
          <w:color w:val="000000"/>
          <w:kern w:val="0"/>
          <w:sz w:val="24"/>
        </w:rPr>
        <w:t>。</w:t>
      </w:r>
      <w:r w:rsidRPr="00E3778B">
        <w:rPr>
          <w:rFonts w:ascii="宋体" w:hAnsi="宋体" w:cs="Arial" w:hint="eastAsia"/>
          <w:color w:val="000000"/>
          <w:kern w:val="0"/>
          <w:sz w:val="24"/>
        </w:rPr>
        <w:t>赎回费用</w:t>
      </w:r>
      <w:r w:rsidRPr="002B1521">
        <w:rPr>
          <w:rFonts w:ascii="宋体" w:hAnsi="宋体" w:cs="Arial" w:hint="eastAsia"/>
          <w:color w:val="000000"/>
          <w:kern w:val="0"/>
          <w:sz w:val="24"/>
        </w:rPr>
        <w:t>未计入基金财产部分用于支付登记费和必要的手续费</w:t>
      </w:r>
      <w:r>
        <w:rPr>
          <w:rFonts w:ascii="宋体" w:hAnsi="宋体" w:cs="Arial" w:hint="eastAsia"/>
          <w:color w:val="000000"/>
          <w:kern w:val="0"/>
          <w:sz w:val="24"/>
        </w:rPr>
        <w:t>。</w:t>
      </w:r>
    </w:p>
    <w:p w:rsidR="004837B2" w:rsidRDefault="001F1DBA">
      <w:pPr>
        <w:pStyle w:val="30"/>
        <w:keepNext w:val="0"/>
        <w:keepLines w:val="0"/>
        <w:spacing w:before="0" w:after="0" w:line="360" w:lineRule="auto"/>
        <w:rPr>
          <w:rFonts w:ascii="宋体" w:hAnsi="宋体"/>
          <w:sz w:val="24"/>
        </w:rPr>
      </w:pPr>
      <w:r w:rsidRPr="007A3756">
        <w:rPr>
          <w:rFonts w:ascii="宋体" w:hAnsi="宋体"/>
          <w:bCs w:val="0"/>
          <w:sz w:val="24"/>
          <w:szCs w:val="24"/>
        </w:rPr>
        <w:t>4.3其他与赎回相关的事项</w:t>
      </w:r>
    </w:p>
    <w:p w:rsidR="00886123" w:rsidRPr="00EC74A3" w:rsidRDefault="00E761D4" w:rsidP="00886123">
      <w:pPr>
        <w:spacing w:line="360" w:lineRule="auto"/>
        <w:ind w:firstLineChars="200" w:firstLine="480"/>
        <w:rPr>
          <w:color w:val="000000"/>
          <w:kern w:val="0"/>
          <w:sz w:val="24"/>
        </w:rPr>
      </w:pPr>
      <w:r w:rsidRPr="00E3778B">
        <w:rPr>
          <w:rFonts w:hint="eastAsia"/>
          <w:bCs/>
          <w:sz w:val="24"/>
        </w:rPr>
        <w:t>基金管理人可以在基金合同约定的范围内调整费率或收费方式，并最迟应于新的费率或</w:t>
      </w:r>
      <w:r>
        <w:rPr>
          <w:rFonts w:hint="eastAsia"/>
          <w:bCs/>
          <w:sz w:val="24"/>
        </w:rPr>
        <w:t>收费方式实施日前依照《信息披露办法》的有关规定在指定媒介上公告</w:t>
      </w:r>
      <w:r w:rsidRPr="002F5165">
        <w:rPr>
          <w:rFonts w:ascii="宋体" w:hAnsi="宋体" w:cs="Arial" w:hint="eastAsia"/>
          <w:color w:val="000000"/>
          <w:kern w:val="0"/>
          <w:sz w:val="24"/>
        </w:rPr>
        <w:t>。</w:t>
      </w:r>
    </w:p>
    <w:p w:rsidR="00886123" w:rsidRPr="00EC74A3" w:rsidRDefault="00E761D4" w:rsidP="00886123">
      <w:pPr>
        <w:spacing w:line="360" w:lineRule="auto"/>
        <w:ind w:firstLineChars="200" w:firstLine="480"/>
        <w:rPr>
          <w:color w:val="000000"/>
          <w:kern w:val="0"/>
          <w:sz w:val="24"/>
        </w:rPr>
      </w:pPr>
      <w:r w:rsidRPr="004E6244">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赎回费率</w:t>
      </w:r>
      <w:r>
        <w:rPr>
          <w:rFonts w:ascii="宋体" w:hAnsi="宋体" w:cs="Arial" w:hint="eastAsia"/>
          <w:color w:val="000000"/>
          <w:kern w:val="0"/>
          <w:sz w:val="24"/>
        </w:rPr>
        <w:t>，并进行公告</w:t>
      </w:r>
      <w:r w:rsidRPr="004E6244">
        <w:rPr>
          <w:rFonts w:hint="eastAsia"/>
          <w:bCs/>
          <w:sz w:val="24"/>
        </w:rPr>
        <w:t>。</w:t>
      </w:r>
    </w:p>
    <w:p w:rsidR="00B63558" w:rsidRPr="00EC74A3" w:rsidRDefault="001F1DBA" w:rsidP="00B63558">
      <w:pPr>
        <w:spacing w:line="360" w:lineRule="auto"/>
        <w:rPr>
          <w:rFonts w:ascii="宋体" w:hAnsi="宋体"/>
          <w:b/>
          <w:bCs/>
          <w:sz w:val="24"/>
        </w:rPr>
      </w:pPr>
      <w:r w:rsidRPr="00EC74A3">
        <w:rPr>
          <w:rFonts w:ascii="宋体" w:hAnsi="宋体"/>
          <w:b/>
          <w:bCs/>
          <w:sz w:val="24"/>
        </w:rPr>
        <w:t>5. 基金销售机构</w:t>
      </w:r>
    </w:p>
    <w:p w:rsidR="00E312E6" w:rsidRPr="00EC74A3" w:rsidRDefault="001F1DBA" w:rsidP="00E312E6">
      <w:pPr>
        <w:spacing w:line="360" w:lineRule="auto"/>
        <w:rPr>
          <w:rFonts w:ascii="宋体" w:hAnsi="宋体"/>
          <w:b/>
          <w:bCs/>
          <w:sz w:val="24"/>
        </w:rPr>
      </w:pPr>
      <w:r w:rsidRPr="00EC74A3">
        <w:rPr>
          <w:rFonts w:ascii="宋体" w:hAnsi="宋体"/>
          <w:b/>
          <w:bCs/>
          <w:sz w:val="24"/>
        </w:rPr>
        <w:t xml:space="preserve">5.1 </w:t>
      </w:r>
      <w:r w:rsidR="00E312E6" w:rsidRPr="00EC74A3">
        <w:rPr>
          <w:rFonts w:ascii="宋体" w:hAnsi="宋体"/>
          <w:b/>
          <w:bCs/>
          <w:sz w:val="24"/>
        </w:rPr>
        <w:t>直销机构</w:t>
      </w:r>
    </w:p>
    <w:p w:rsidR="001F1DBA" w:rsidRPr="00EC74A3" w:rsidRDefault="001F1DBA" w:rsidP="00B63558">
      <w:pPr>
        <w:spacing w:line="360" w:lineRule="auto"/>
        <w:ind w:firstLineChars="200" w:firstLine="480"/>
        <w:rPr>
          <w:sz w:val="24"/>
        </w:rPr>
      </w:pPr>
      <w:r w:rsidRPr="00EC74A3">
        <w:rPr>
          <w:rFonts w:hint="eastAsia"/>
          <w:sz w:val="24"/>
        </w:rPr>
        <w:t>名称：</w:t>
      </w:r>
      <w:r w:rsidR="00792614">
        <w:rPr>
          <w:rFonts w:hint="eastAsia"/>
          <w:sz w:val="24"/>
        </w:rPr>
        <w:t>新华基金管理股份有限公司</w:t>
      </w:r>
      <w:r w:rsidRPr="00EC74A3">
        <w:rPr>
          <w:rFonts w:hint="eastAsia"/>
          <w:sz w:val="24"/>
        </w:rPr>
        <w:t>北京直销中心</w:t>
      </w:r>
    </w:p>
    <w:p w:rsidR="001F1DBA" w:rsidRPr="00EC74A3" w:rsidRDefault="001F1DBA" w:rsidP="00B63558">
      <w:pPr>
        <w:spacing w:line="360" w:lineRule="auto"/>
        <w:ind w:firstLineChars="200" w:firstLine="480"/>
        <w:rPr>
          <w:sz w:val="24"/>
        </w:rPr>
      </w:pPr>
      <w:r w:rsidRPr="00EC74A3">
        <w:rPr>
          <w:rFonts w:hint="eastAsia"/>
          <w:sz w:val="24"/>
        </w:rPr>
        <w:t>办公地址：北京市海淀区西三环北路</w:t>
      </w:r>
      <w:r w:rsidRPr="00EC74A3">
        <w:rPr>
          <w:rFonts w:hint="eastAsia"/>
          <w:sz w:val="24"/>
        </w:rPr>
        <w:t>11</w:t>
      </w:r>
      <w:r w:rsidRPr="00EC74A3">
        <w:rPr>
          <w:rFonts w:hint="eastAsia"/>
          <w:sz w:val="24"/>
        </w:rPr>
        <w:t>号海通时代商务中心</w:t>
      </w:r>
      <w:r w:rsidRPr="00EC74A3">
        <w:rPr>
          <w:rFonts w:hint="eastAsia"/>
          <w:sz w:val="24"/>
        </w:rPr>
        <w:t>C1</w:t>
      </w:r>
      <w:r w:rsidRPr="00EC74A3">
        <w:rPr>
          <w:rFonts w:hint="eastAsia"/>
          <w:sz w:val="24"/>
        </w:rPr>
        <w:t>座</w:t>
      </w:r>
    </w:p>
    <w:p w:rsidR="001F1DBA" w:rsidRPr="00EC74A3" w:rsidRDefault="001F1DBA" w:rsidP="00B63558">
      <w:pPr>
        <w:spacing w:line="360" w:lineRule="auto"/>
        <w:ind w:firstLineChars="200" w:firstLine="480"/>
        <w:rPr>
          <w:sz w:val="24"/>
        </w:rPr>
      </w:pPr>
      <w:r w:rsidRPr="00EC74A3">
        <w:rPr>
          <w:rFonts w:hint="eastAsia"/>
          <w:sz w:val="24"/>
        </w:rPr>
        <w:t>法定代表人：陈重</w:t>
      </w:r>
    </w:p>
    <w:p w:rsidR="001F1DBA" w:rsidRPr="00EC74A3" w:rsidRDefault="001F1DBA" w:rsidP="00B63558">
      <w:pPr>
        <w:spacing w:line="360" w:lineRule="auto"/>
        <w:ind w:firstLineChars="200" w:firstLine="480"/>
        <w:rPr>
          <w:sz w:val="24"/>
        </w:rPr>
      </w:pPr>
      <w:r w:rsidRPr="00EC74A3">
        <w:rPr>
          <w:rFonts w:hint="eastAsia"/>
          <w:sz w:val="24"/>
        </w:rPr>
        <w:t>电话：</w:t>
      </w:r>
      <w:r w:rsidRPr="00EC74A3">
        <w:rPr>
          <w:rFonts w:hint="eastAsia"/>
          <w:sz w:val="24"/>
        </w:rPr>
        <w:t>010-68730999</w:t>
      </w:r>
    </w:p>
    <w:p w:rsidR="001F1DBA" w:rsidRPr="00EC74A3" w:rsidRDefault="001F1DBA" w:rsidP="00B63558">
      <w:pPr>
        <w:spacing w:line="360" w:lineRule="auto"/>
        <w:ind w:firstLineChars="200" w:firstLine="480"/>
        <w:rPr>
          <w:sz w:val="24"/>
        </w:rPr>
      </w:pPr>
      <w:r w:rsidRPr="00EC74A3">
        <w:rPr>
          <w:rFonts w:hint="eastAsia"/>
          <w:sz w:val="24"/>
        </w:rPr>
        <w:t>联系人：</w:t>
      </w:r>
      <w:r w:rsidR="0029757F">
        <w:rPr>
          <w:rFonts w:hint="eastAsia"/>
          <w:sz w:val="24"/>
        </w:rPr>
        <w:t>陈静</w:t>
      </w:r>
    </w:p>
    <w:p w:rsidR="001F1DBA" w:rsidRPr="00EC74A3" w:rsidRDefault="001F1DBA" w:rsidP="00B63558">
      <w:pPr>
        <w:spacing w:line="360" w:lineRule="auto"/>
        <w:ind w:firstLineChars="200" w:firstLine="480"/>
        <w:rPr>
          <w:sz w:val="24"/>
        </w:rPr>
      </w:pPr>
      <w:r w:rsidRPr="00EC74A3">
        <w:rPr>
          <w:rFonts w:hint="eastAsia"/>
          <w:sz w:val="24"/>
        </w:rPr>
        <w:t>公司网址</w:t>
      </w:r>
      <w:r w:rsidRPr="00EC74A3">
        <w:rPr>
          <w:rFonts w:hint="eastAsia"/>
          <w:sz w:val="24"/>
        </w:rPr>
        <w:t>: www.ncfund.com.cn</w:t>
      </w:r>
    </w:p>
    <w:p w:rsidR="001F1DBA" w:rsidRPr="00EC74A3" w:rsidRDefault="001F1DBA" w:rsidP="00B63558">
      <w:pPr>
        <w:spacing w:line="360" w:lineRule="auto"/>
        <w:ind w:firstLineChars="200" w:firstLine="480"/>
        <w:rPr>
          <w:sz w:val="24"/>
        </w:rPr>
      </w:pPr>
      <w:r w:rsidRPr="00EC74A3">
        <w:rPr>
          <w:rFonts w:hint="eastAsia"/>
          <w:sz w:val="24"/>
        </w:rPr>
        <w:t>客服电话：</w:t>
      </w:r>
      <w:r w:rsidRPr="00EC74A3">
        <w:rPr>
          <w:rFonts w:hint="eastAsia"/>
          <w:sz w:val="24"/>
        </w:rPr>
        <w:t>400-819-8866</w:t>
      </w:r>
    </w:p>
    <w:p w:rsidR="001F1DBA" w:rsidRPr="00EC74A3" w:rsidRDefault="001F1DBA" w:rsidP="00B63558">
      <w:pPr>
        <w:spacing w:line="360" w:lineRule="auto"/>
        <w:ind w:firstLineChars="200" w:firstLine="480"/>
        <w:rPr>
          <w:sz w:val="24"/>
        </w:rPr>
      </w:pPr>
      <w:r w:rsidRPr="00EC74A3">
        <w:rPr>
          <w:rFonts w:hint="eastAsia"/>
          <w:sz w:val="24"/>
        </w:rPr>
        <w:t>电子直销：新华基金网上交易平台</w:t>
      </w:r>
    </w:p>
    <w:p w:rsidR="00B63558" w:rsidRPr="00EC74A3" w:rsidRDefault="001F1DBA" w:rsidP="007849DE">
      <w:pPr>
        <w:spacing w:line="360" w:lineRule="auto"/>
        <w:ind w:firstLineChars="200" w:firstLine="480"/>
        <w:rPr>
          <w:sz w:val="24"/>
        </w:rPr>
      </w:pPr>
      <w:r w:rsidRPr="00EC74A3">
        <w:rPr>
          <w:rFonts w:hint="eastAsia"/>
          <w:sz w:val="24"/>
        </w:rPr>
        <w:t>网址：</w:t>
      </w:r>
      <w:r w:rsidR="007A3756" w:rsidRPr="007A3756">
        <w:rPr>
          <w:sz w:val="24"/>
        </w:rPr>
        <w:t>https://</w:t>
      </w:r>
      <w:r w:rsidRPr="00EC74A3">
        <w:rPr>
          <w:rFonts w:hint="eastAsia"/>
          <w:sz w:val="24"/>
        </w:rPr>
        <w:t>trade.ncfund.com.cn</w:t>
      </w:r>
    </w:p>
    <w:p w:rsidR="00DD0DC0" w:rsidRPr="00EC74A3" w:rsidRDefault="005A16D3" w:rsidP="00B37E71">
      <w:pPr>
        <w:spacing w:line="360" w:lineRule="auto"/>
        <w:rPr>
          <w:rFonts w:ascii="宋体" w:hAnsi="宋体"/>
          <w:b/>
          <w:bCs/>
          <w:sz w:val="24"/>
        </w:rPr>
      </w:pPr>
      <w:r w:rsidRPr="00EC74A3">
        <w:rPr>
          <w:rFonts w:ascii="宋体" w:hAnsi="宋体" w:hint="eastAsia"/>
          <w:b/>
          <w:bCs/>
          <w:sz w:val="24"/>
        </w:rPr>
        <w:t>5.2</w:t>
      </w:r>
      <w:r w:rsidR="00DD0DC0" w:rsidRPr="00EC74A3">
        <w:rPr>
          <w:rFonts w:ascii="宋体" w:hAnsi="宋体" w:hint="eastAsia"/>
          <w:b/>
          <w:bCs/>
          <w:sz w:val="24"/>
        </w:rPr>
        <w:t>代销机构</w:t>
      </w:r>
    </w:p>
    <w:p w:rsidR="00FF0A0D" w:rsidRDefault="007D57D9">
      <w:pPr>
        <w:spacing w:line="360" w:lineRule="auto"/>
        <w:ind w:firstLineChars="200" w:firstLine="480"/>
        <w:rPr>
          <w:sz w:val="24"/>
        </w:rPr>
      </w:pPr>
      <w:r w:rsidRPr="003A5961">
        <w:rPr>
          <w:color w:val="000000"/>
          <w:sz w:val="24"/>
        </w:rPr>
        <w:t>恒泰证券股份有限公司</w:t>
      </w:r>
      <w:r w:rsidR="002B21D1">
        <w:rPr>
          <w:rFonts w:hint="eastAsia"/>
          <w:sz w:val="24"/>
        </w:rPr>
        <w:t>。</w:t>
      </w:r>
    </w:p>
    <w:p w:rsidR="00B63558" w:rsidRPr="00EC74A3" w:rsidRDefault="004018FA" w:rsidP="00B63558">
      <w:pPr>
        <w:spacing w:line="360" w:lineRule="auto"/>
        <w:rPr>
          <w:rFonts w:ascii="宋体" w:hAnsi="宋体"/>
          <w:b/>
          <w:bCs/>
          <w:sz w:val="24"/>
        </w:rPr>
      </w:pPr>
      <w:r w:rsidRPr="00EC74A3">
        <w:rPr>
          <w:rFonts w:hint="eastAsia"/>
          <w:b/>
          <w:color w:val="000000"/>
          <w:sz w:val="24"/>
        </w:rPr>
        <w:t>6.</w:t>
      </w:r>
      <w:r w:rsidR="001F1DBA" w:rsidRPr="00EC74A3">
        <w:rPr>
          <w:rFonts w:hint="eastAsia"/>
          <w:b/>
          <w:color w:val="000000"/>
          <w:sz w:val="24"/>
        </w:rPr>
        <w:t>基金份额净值公告</w:t>
      </w:r>
      <w:r w:rsidR="001F1DBA" w:rsidRPr="00EC74A3">
        <w:rPr>
          <w:rFonts w:hint="eastAsia"/>
          <w:b/>
          <w:color w:val="000000"/>
          <w:sz w:val="24"/>
        </w:rPr>
        <w:t>/</w:t>
      </w:r>
      <w:r w:rsidR="001F1DBA" w:rsidRPr="00EC74A3">
        <w:rPr>
          <w:rFonts w:hint="eastAsia"/>
          <w:b/>
          <w:color w:val="000000"/>
          <w:sz w:val="24"/>
        </w:rPr>
        <w:t>基金收益公告的披露安排</w:t>
      </w:r>
    </w:p>
    <w:p w:rsidR="001F1DBA" w:rsidRPr="00EC74A3" w:rsidRDefault="001F1DBA" w:rsidP="00B63558">
      <w:pPr>
        <w:spacing w:line="360" w:lineRule="auto"/>
        <w:ind w:firstLineChars="200" w:firstLine="480"/>
        <w:rPr>
          <w:sz w:val="24"/>
        </w:rPr>
      </w:pPr>
      <w:r w:rsidRPr="00EC74A3">
        <w:rPr>
          <w:rFonts w:hint="eastAsia"/>
          <w:sz w:val="24"/>
        </w:rPr>
        <w:t>本基金管理人将从</w:t>
      </w:r>
      <w:r w:rsidR="00222E11" w:rsidRPr="008C45F5">
        <w:rPr>
          <w:rFonts w:ascii="宋体" w:hAnsi="宋体" w:hint="eastAsia"/>
          <w:sz w:val="24"/>
        </w:rPr>
        <w:t>2017年</w:t>
      </w:r>
      <w:r w:rsidR="007B7195">
        <w:rPr>
          <w:rFonts w:ascii="宋体" w:hAnsi="宋体" w:hint="eastAsia"/>
          <w:sz w:val="24"/>
        </w:rPr>
        <w:t>5</w:t>
      </w:r>
      <w:r w:rsidR="00222E11" w:rsidRPr="008C45F5">
        <w:rPr>
          <w:rFonts w:ascii="宋体" w:hAnsi="宋体" w:hint="eastAsia"/>
          <w:sz w:val="24"/>
        </w:rPr>
        <w:t>月</w:t>
      </w:r>
      <w:r w:rsidR="00856C17">
        <w:rPr>
          <w:rFonts w:ascii="宋体" w:hAnsi="宋体" w:hint="eastAsia"/>
          <w:sz w:val="24"/>
        </w:rPr>
        <w:t>22</w:t>
      </w:r>
      <w:r w:rsidR="00222E11" w:rsidRPr="008C45F5">
        <w:rPr>
          <w:rFonts w:ascii="宋体" w:hAnsi="宋体" w:hint="eastAsia"/>
          <w:sz w:val="24"/>
        </w:rPr>
        <w:t>日</w:t>
      </w:r>
      <w:r w:rsidRPr="00EC74A3">
        <w:rPr>
          <w:rFonts w:hint="eastAsia"/>
          <w:sz w:val="24"/>
        </w:rPr>
        <w:t>起每个开放日的次日，通过网站、基金份额发售网点以及其他媒介，披露开放日的基金份额净值和基金份额累计净值。</w:t>
      </w:r>
    </w:p>
    <w:p w:rsidR="001F1DBA" w:rsidRPr="00EC74A3" w:rsidRDefault="001F1DBA" w:rsidP="00B63558">
      <w:pPr>
        <w:spacing w:line="360" w:lineRule="auto"/>
        <w:ind w:firstLineChars="200" w:firstLine="480"/>
        <w:rPr>
          <w:sz w:val="24"/>
        </w:rPr>
      </w:pPr>
      <w:r w:rsidRPr="00EC74A3">
        <w:rPr>
          <w:rFonts w:hint="eastAsia"/>
          <w:sz w:val="24"/>
        </w:rPr>
        <w:t>本基金管理人将公告半年度和年度最后一个市场交易日基金资产净值和基金份额净值。本基金管理人在前款规定的市场交易日的次日，将基金资产净值、基金份额净值和基金份额累计净值登载在指定媒</w:t>
      </w:r>
      <w:r w:rsidR="004B7BD7">
        <w:rPr>
          <w:rFonts w:hint="eastAsia"/>
          <w:sz w:val="24"/>
        </w:rPr>
        <w:t>介</w:t>
      </w:r>
      <w:r w:rsidRPr="00EC74A3">
        <w:rPr>
          <w:rFonts w:hint="eastAsia"/>
          <w:sz w:val="24"/>
        </w:rPr>
        <w:t>上。</w:t>
      </w:r>
    </w:p>
    <w:p w:rsidR="006D7060" w:rsidRPr="00EC74A3" w:rsidRDefault="001F1DBA" w:rsidP="00B63558">
      <w:pPr>
        <w:pStyle w:val="30"/>
        <w:keepNext w:val="0"/>
        <w:keepLines w:val="0"/>
        <w:spacing w:before="0" w:after="0" w:line="360" w:lineRule="auto"/>
        <w:rPr>
          <w:color w:val="000000"/>
          <w:sz w:val="24"/>
          <w:szCs w:val="24"/>
        </w:rPr>
      </w:pPr>
      <w:r w:rsidRPr="00EC74A3">
        <w:rPr>
          <w:rFonts w:hint="eastAsia"/>
          <w:color w:val="000000"/>
          <w:sz w:val="24"/>
          <w:szCs w:val="24"/>
        </w:rPr>
        <w:t>7.</w:t>
      </w:r>
      <w:r w:rsidRPr="00EC74A3">
        <w:rPr>
          <w:rFonts w:hint="eastAsia"/>
          <w:color w:val="000000"/>
          <w:sz w:val="24"/>
          <w:szCs w:val="24"/>
        </w:rPr>
        <w:t>其他需要提示的事项</w:t>
      </w:r>
    </w:p>
    <w:p w:rsidR="001F1DBA" w:rsidRPr="00EC74A3" w:rsidRDefault="0094234A" w:rsidP="00B63558">
      <w:pPr>
        <w:spacing w:line="360" w:lineRule="auto"/>
        <w:ind w:firstLineChars="200" w:firstLine="480"/>
        <w:rPr>
          <w:color w:val="000000"/>
          <w:sz w:val="24"/>
        </w:rPr>
      </w:pPr>
      <w:r w:rsidRPr="00EC74A3">
        <w:rPr>
          <w:rFonts w:hint="eastAsia"/>
          <w:color w:val="000000"/>
          <w:sz w:val="24"/>
        </w:rPr>
        <w:t>（</w:t>
      </w:r>
      <w:r w:rsidR="001F1DBA" w:rsidRPr="00EC74A3">
        <w:rPr>
          <w:rFonts w:hint="eastAsia"/>
          <w:color w:val="000000"/>
          <w:sz w:val="24"/>
        </w:rPr>
        <w:t>1</w:t>
      </w:r>
      <w:r w:rsidRPr="00EC74A3">
        <w:rPr>
          <w:rFonts w:hint="eastAsia"/>
          <w:color w:val="000000"/>
          <w:sz w:val="24"/>
        </w:rPr>
        <w:t>）</w:t>
      </w:r>
      <w:r w:rsidR="001F1DBA" w:rsidRPr="00EC74A3">
        <w:rPr>
          <w:rFonts w:hint="eastAsia"/>
          <w:color w:val="000000"/>
          <w:sz w:val="24"/>
        </w:rPr>
        <w:t>本公告仅对本基金开放日常申购、赎回等有关事项予以说明。投资者欲了解本基金的详细情况，请仔细阅读</w:t>
      </w:r>
      <w:r w:rsidR="00E01D3C" w:rsidRPr="00EC74A3">
        <w:rPr>
          <w:rFonts w:hint="eastAsia"/>
          <w:color w:val="000000"/>
          <w:sz w:val="24"/>
        </w:rPr>
        <w:t>201</w:t>
      </w:r>
      <w:r w:rsidR="007B7195">
        <w:rPr>
          <w:rFonts w:hint="eastAsia"/>
          <w:color w:val="000000"/>
          <w:sz w:val="24"/>
        </w:rPr>
        <w:t>7</w:t>
      </w:r>
      <w:r w:rsidR="00E01D3C" w:rsidRPr="00EC74A3">
        <w:rPr>
          <w:rFonts w:hint="eastAsia"/>
          <w:color w:val="000000"/>
          <w:sz w:val="24"/>
        </w:rPr>
        <w:t>年</w:t>
      </w:r>
      <w:r w:rsidR="00856C17">
        <w:rPr>
          <w:rFonts w:hint="eastAsia"/>
          <w:color w:val="000000"/>
          <w:sz w:val="24"/>
        </w:rPr>
        <w:t>4</w:t>
      </w:r>
      <w:r w:rsidR="001F1DBA" w:rsidRPr="00EC74A3">
        <w:rPr>
          <w:rFonts w:hint="eastAsia"/>
          <w:color w:val="000000"/>
          <w:sz w:val="24"/>
        </w:rPr>
        <w:t>月</w:t>
      </w:r>
      <w:r w:rsidR="00856C17">
        <w:rPr>
          <w:rFonts w:hint="eastAsia"/>
          <w:color w:val="000000"/>
          <w:sz w:val="24"/>
        </w:rPr>
        <w:t>21</w:t>
      </w:r>
      <w:r w:rsidR="001F1DBA" w:rsidRPr="00EC74A3">
        <w:rPr>
          <w:rFonts w:hint="eastAsia"/>
          <w:color w:val="000000"/>
          <w:sz w:val="24"/>
        </w:rPr>
        <w:t>日刊登在《</w:t>
      </w:r>
      <w:r w:rsidR="0048671F">
        <w:rPr>
          <w:rFonts w:hint="eastAsia"/>
          <w:color w:val="000000"/>
          <w:sz w:val="24"/>
        </w:rPr>
        <w:t>上海</w:t>
      </w:r>
      <w:r w:rsidR="001F1DBA" w:rsidRPr="00EC74A3">
        <w:rPr>
          <w:rFonts w:hint="eastAsia"/>
          <w:color w:val="000000"/>
          <w:sz w:val="24"/>
        </w:rPr>
        <w:t>证券报》上的本基金《招募说明书》。投资者亦可通过本公司网站（</w:t>
      </w:r>
      <w:r w:rsidR="001F1DBA" w:rsidRPr="00EC74A3">
        <w:rPr>
          <w:rFonts w:hint="eastAsia"/>
          <w:color w:val="000000"/>
          <w:sz w:val="24"/>
        </w:rPr>
        <w:t>www.ncfund.com.cn</w:t>
      </w:r>
      <w:r w:rsidR="001F1DBA" w:rsidRPr="00EC74A3">
        <w:rPr>
          <w:rFonts w:hint="eastAsia"/>
          <w:color w:val="000000"/>
          <w:sz w:val="24"/>
        </w:rPr>
        <w:t>）查阅本基金《基金合同》和《招募说明书》等资料。</w:t>
      </w:r>
    </w:p>
    <w:p w:rsidR="001F1DBA" w:rsidRPr="00EC74A3" w:rsidRDefault="0094234A" w:rsidP="00B63558">
      <w:pPr>
        <w:spacing w:line="360" w:lineRule="auto"/>
        <w:ind w:firstLineChars="200" w:firstLine="480"/>
        <w:rPr>
          <w:color w:val="000000"/>
          <w:sz w:val="24"/>
        </w:rPr>
      </w:pPr>
      <w:r w:rsidRPr="00EC74A3">
        <w:rPr>
          <w:rFonts w:hint="eastAsia"/>
          <w:color w:val="000000"/>
          <w:sz w:val="24"/>
        </w:rPr>
        <w:t>（</w:t>
      </w:r>
      <w:r w:rsidR="001F1DBA" w:rsidRPr="00EC74A3">
        <w:rPr>
          <w:rFonts w:hint="eastAsia"/>
          <w:color w:val="000000"/>
          <w:sz w:val="24"/>
        </w:rPr>
        <w:t>2</w:t>
      </w:r>
      <w:r w:rsidRPr="00EC74A3">
        <w:rPr>
          <w:rFonts w:hint="eastAsia"/>
          <w:color w:val="000000"/>
          <w:sz w:val="24"/>
        </w:rPr>
        <w:t>）</w:t>
      </w:r>
      <w:r w:rsidR="001F1DBA" w:rsidRPr="00EC74A3">
        <w:rPr>
          <w:rFonts w:hint="eastAsia"/>
          <w:color w:val="000000"/>
          <w:sz w:val="24"/>
        </w:rPr>
        <w:t>对未开设销售网点地区的投资者及希望了解本公司旗下管理基金其他有关信息的投资者，可拨打本公司的客户服务电话（</w:t>
      </w:r>
      <w:r w:rsidR="001F1DBA" w:rsidRPr="00EC74A3">
        <w:rPr>
          <w:rFonts w:hint="eastAsia"/>
          <w:color w:val="000000"/>
          <w:sz w:val="24"/>
        </w:rPr>
        <w:t>400-819-8866</w:t>
      </w:r>
      <w:r w:rsidR="001F1DBA" w:rsidRPr="00EC74A3">
        <w:rPr>
          <w:rFonts w:hint="eastAsia"/>
          <w:color w:val="000000"/>
          <w:sz w:val="24"/>
        </w:rPr>
        <w:t>）垂询相关事宜。</w:t>
      </w:r>
    </w:p>
    <w:p w:rsidR="00FC1547" w:rsidRDefault="0094234A" w:rsidP="00B63558">
      <w:pPr>
        <w:spacing w:line="360" w:lineRule="auto"/>
        <w:ind w:firstLineChars="200" w:firstLine="480"/>
        <w:rPr>
          <w:color w:val="000000"/>
          <w:sz w:val="24"/>
        </w:rPr>
      </w:pPr>
      <w:r w:rsidRPr="00EC74A3">
        <w:rPr>
          <w:rFonts w:hint="eastAsia"/>
          <w:color w:val="000000"/>
          <w:sz w:val="24"/>
        </w:rPr>
        <w:t>（</w:t>
      </w:r>
      <w:r w:rsidR="001F1DBA" w:rsidRPr="00EC74A3">
        <w:rPr>
          <w:rFonts w:hint="eastAsia"/>
          <w:color w:val="000000"/>
          <w:sz w:val="24"/>
        </w:rPr>
        <w:t>3</w:t>
      </w:r>
      <w:r w:rsidRPr="00EC74A3">
        <w:rPr>
          <w:rFonts w:hint="eastAsia"/>
          <w:color w:val="000000"/>
          <w:sz w:val="24"/>
        </w:rPr>
        <w:t>）</w:t>
      </w:r>
      <w:r w:rsidR="001F1DBA" w:rsidRPr="00EC74A3">
        <w:rPr>
          <w:rFonts w:hint="eastAsia"/>
          <w:color w:val="000000"/>
          <w:sz w:val="24"/>
        </w:rPr>
        <w:t>风险提示：基金管理人承诺以诚实信用、勤勉尽责的原则管理和运用基金资产，但不保证基金一定盈利，也不保证最低收益。投资者投资于本基金前应认真阅读本基金的《基金合同》、《招募说明书》。敬请投资者注意投资风险。</w:t>
      </w:r>
    </w:p>
    <w:p w:rsidR="004B7BD7" w:rsidRDefault="004B7BD7" w:rsidP="00B63558">
      <w:pPr>
        <w:spacing w:line="360" w:lineRule="auto"/>
        <w:ind w:firstLineChars="200" w:firstLine="480"/>
        <w:rPr>
          <w:color w:val="000000"/>
          <w:sz w:val="24"/>
        </w:rPr>
      </w:pPr>
    </w:p>
    <w:p w:rsidR="007E2158" w:rsidRPr="00EC74A3" w:rsidRDefault="007E2158" w:rsidP="00B63558">
      <w:pPr>
        <w:spacing w:line="360" w:lineRule="auto"/>
        <w:ind w:firstLineChars="200" w:firstLine="480"/>
        <w:rPr>
          <w:color w:val="000000"/>
          <w:sz w:val="24"/>
        </w:rPr>
      </w:pPr>
      <w:r w:rsidRPr="00EC74A3">
        <w:rPr>
          <w:rFonts w:hint="eastAsia"/>
          <w:color w:val="000000"/>
          <w:sz w:val="24"/>
        </w:rPr>
        <w:t>特此公告</w:t>
      </w:r>
      <w:r w:rsidR="00077CBE">
        <w:rPr>
          <w:rFonts w:hint="eastAsia"/>
          <w:color w:val="000000"/>
          <w:sz w:val="24"/>
        </w:rPr>
        <w:t>。</w:t>
      </w:r>
    </w:p>
    <w:p w:rsidR="007E2158" w:rsidRPr="00EC74A3" w:rsidRDefault="007E2158" w:rsidP="007E2158">
      <w:pPr>
        <w:spacing w:line="360" w:lineRule="auto"/>
        <w:ind w:firstLineChars="200" w:firstLine="480"/>
        <w:jc w:val="right"/>
        <w:rPr>
          <w:color w:val="000000"/>
          <w:sz w:val="24"/>
        </w:rPr>
      </w:pPr>
    </w:p>
    <w:p w:rsidR="007E2158" w:rsidRPr="00EC74A3" w:rsidRDefault="007E2158" w:rsidP="007E2158">
      <w:pPr>
        <w:spacing w:line="360" w:lineRule="auto"/>
        <w:ind w:firstLineChars="200" w:firstLine="480"/>
        <w:jc w:val="right"/>
        <w:rPr>
          <w:color w:val="000000"/>
          <w:sz w:val="24"/>
        </w:rPr>
      </w:pPr>
      <w:r w:rsidRPr="00EC74A3">
        <w:rPr>
          <w:rFonts w:hint="eastAsia"/>
          <w:color w:val="000000"/>
          <w:sz w:val="24"/>
        </w:rPr>
        <w:t>新华基金管理</w:t>
      </w:r>
      <w:r w:rsidR="00077CBE">
        <w:rPr>
          <w:rFonts w:hint="eastAsia"/>
          <w:color w:val="000000"/>
          <w:sz w:val="24"/>
        </w:rPr>
        <w:t>股份</w:t>
      </w:r>
      <w:r w:rsidRPr="00EC74A3">
        <w:rPr>
          <w:rFonts w:hint="eastAsia"/>
          <w:color w:val="000000"/>
          <w:sz w:val="24"/>
        </w:rPr>
        <w:t>有限公司</w:t>
      </w:r>
    </w:p>
    <w:p w:rsidR="007E2158" w:rsidRPr="00763F03" w:rsidRDefault="00E01D3C" w:rsidP="00B37E71">
      <w:pPr>
        <w:wordWrap w:val="0"/>
        <w:spacing w:line="360" w:lineRule="auto"/>
        <w:ind w:firstLineChars="200" w:firstLine="480"/>
        <w:jc w:val="right"/>
        <w:rPr>
          <w:color w:val="000000"/>
          <w:sz w:val="24"/>
        </w:rPr>
      </w:pPr>
      <w:r w:rsidRPr="00EC74A3">
        <w:rPr>
          <w:rFonts w:hint="eastAsia"/>
          <w:color w:val="000000"/>
          <w:sz w:val="24"/>
        </w:rPr>
        <w:t>201</w:t>
      </w:r>
      <w:r>
        <w:rPr>
          <w:rFonts w:hint="eastAsia"/>
          <w:color w:val="000000"/>
          <w:sz w:val="24"/>
        </w:rPr>
        <w:t>7</w:t>
      </w:r>
      <w:r w:rsidR="006253B9" w:rsidRPr="00EC74A3">
        <w:rPr>
          <w:rFonts w:hint="eastAsia"/>
          <w:color w:val="000000"/>
          <w:sz w:val="24"/>
        </w:rPr>
        <w:t>年</w:t>
      </w:r>
      <w:r w:rsidR="007B7195">
        <w:rPr>
          <w:rFonts w:hint="eastAsia"/>
          <w:color w:val="000000"/>
          <w:sz w:val="24"/>
        </w:rPr>
        <w:t>5</w:t>
      </w:r>
      <w:r w:rsidR="007E2158" w:rsidRPr="00EC74A3">
        <w:rPr>
          <w:rFonts w:hint="eastAsia"/>
          <w:color w:val="000000"/>
          <w:sz w:val="24"/>
        </w:rPr>
        <w:t>月</w:t>
      </w:r>
      <w:r w:rsidR="00856C17">
        <w:rPr>
          <w:rFonts w:hint="eastAsia"/>
          <w:color w:val="000000"/>
          <w:sz w:val="24"/>
        </w:rPr>
        <w:t>20</w:t>
      </w:r>
      <w:r w:rsidR="007E2158" w:rsidRPr="00EC74A3">
        <w:rPr>
          <w:rFonts w:hint="eastAsia"/>
          <w:color w:val="000000"/>
          <w:sz w:val="24"/>
        </w:rPr>
        <w:t>日</w:t>
      </w:r>
    </w:p>
    <w:p w:rsidR="00283F41" w:rsidRPr="00763F03" w:rsidRDefault="00283F41" w:rsidP="00283F41">
      <w:pPr>
        <w:rPr>
          <w:sz w:val="24"/>
        </w:rPr>
      </w:pPr>
    </w:p>
    <w:sectPr w:rsidR="00283F41" w:rsidRPr="00763F03"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39" w:rsidRDefault="00857839">
      <w:r>
        <w:separator/>
      </w:r>
    </w:p>
  </w:endnote>
  <w:endnote w:type="continuationSeparator" w:id="0">
    <w:p w:rsidR="00857839" w:rsidRDefault="00857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EE1306" w:rsidP="00E57126">
    <w:pPr>
      <w:pStyle w:val="a4"/>
      <w:jc w:val="center"/>
    </w:pPr>
    <w:r>
      <w:rPr>
        <w:rStyle w:val="aa"/>
      </w:rPr>
      <w:fldChar w:fldCharType="begin"/>
    </w:r>
    <w:r w:rsidR="00032E23">
      <w:rPr>
        <w:rStyle w:val="aa"/>
      </w:rPr>
      <w:instrText xml:space="preserve"> PAGE </w:instrText>
    </w:r>
    <w:r>
      <w:rPr>
        <w:rStyle w:val="aa"/>
      </w:rPr>
      <w:fldChar w:fldCharType="separate"/>
    </w:r>
    <w:r w:rsidR="00A75A9B">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39" w:rsidRDefault="00857839">
      <w:r>
        <w:separator/>
      </w:r>
    </w:p>
  </w:footnote>
  <w:footnote w:type="continuationSeparator" w:id="0">
    <w:p w:rsidR="00857839" w:rsidRDefault="00857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r>
      <w:rPr>
        <w:rStyle w:val="aa"/>
        <w:rFonts w:hint="eastAsia"/>
      </w:rPr>
      <w:t xml:space="preserve">                                             </w:t>
    </w:r>
  </w:p>
  <w:p w:rsidR="00032E23" w:rsidRPr="004649DF" w:rsidRDefault="00032E23"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50322748">
      <w:start w:val="1"/>
      <w:numFmt w:val="decimal"/>
      <w:lvlText w:val="%1）"/>
      <w:lvlJc w:val="left"/>
      <w:pPr>
        <w:tabs>
          <w:tab w:val="num" w:pos="360"/>
        </w:tabs>
        <w:ind w:left="360" w:hanging="360"/>
      </w:pPr>
      <w:rPr>
        <w:rFonts w:hint="default"/>
      </w:rPr>
    </w:lvl>
    <w:lvl w:ilvl="1" w:tplc="463E277C" w:tentative="1">
      <w:start w:val="1"/>
      <w:numFmt w:val="lowerLetter"/>
      <w:lvlText w:val="%2)"/>
      <w:lvlJc w:val="left"/>
      <w:pPr>
        <w:tabs>
          <w:tab w:val="num" w:pos="840"/>
        </w:tabs>
        <w:ind w:left="840" w:hanging="420"/>
      </w:pPr>
    </w:lvl>
    <w:lvl w:ilvl="2" w:tplc="129A1B4E" w:tentative="1">
      <w:start w:val="1"/>
      <w:numFmt w:val="lowerRoman"/>
      <w:lvlText w:val="%3."/>
      <w:lvlJc w:val="right"/>
      <w:pPr>
        <w:tabs>
          <w:tab w:val="num" w:pos="1260"/>
        </w:tabs>
        <w:ind w:left="1260" w:hanging="420"/>
      </w:pPr>
    </w:lvl>
    <w:lvl w:ilvl="3" w:tplc="CD340228" w:tentative="1">
      <w:start w:val="1"/>
      <w:numFmt w:val="decimal"/>
      <w:lvlText w:val="%4."/>
      <w:lvlJc w:val="left"/>
      <w:pPr>
        <w:tabs>
          <w:tab w:val="num" w:pos="1680"/>
        </w:tabs>
        <w:ind w:left="1680" w:hanging="420"/>
      </w:pPr>
    </w:lvl>
    <w:lvl w:ilvl="4" w:tplc="FDBEF062" w:tentative="1">
      <w:start w:val="1"/>
      <w:numFmt w:val="lowerLetter"/>
      <w:lvlText w:val="%5)"/>
      <w:lvlJc w:val="left"/>
      <w:pPr>
        <w:tabs>
          <w:tab w:val="num" w:pos="2100"/>
        </w:tabs>
        <w:ind w:left="2100" w:hanging="420"/>
      </w:pPr>
    </w:lvl>
    <w:lvl w:ilvl="5" w:tplc="833614B8" w:tentative="1">
      <w:start w:val="1"/>
      <w:numFmt w:val="lowerRoman"/>
      <w:lvlText w:val="%6."/>
      <w:lvlJc w:val="right"/>
      <w:pPr>
        <w:tabs>
          <w:tab w:val="num" w:pos="2520"/>
        </w:tabs>
        <w:ind w:left="2520" w:hanging="420"/>
      </w:pPr>
    </w:lvl>
    <w:lvl w:ilvl="6" w:tplc="33D61978" w:tentative="1">
      <w:start w:val="1"/>
      <w:numFmt w:val="decimal"/>
      <w:lvlText w:val="%7."/>
      <w:lvlJc w:val="left"/>
      <w:pPr>
        <w:tabs>
          <w:tab w:val="num" w:pos="2940"/>
        </w:tabs>
        <w:ind w:left="2940" w:hanging="420"/>
      </w:pPr>
    </w:lvl>
    <w:lvl w:ilvl="7" w:tplc="5E0C6BFC" w:tentative="1">
      <w:start w:val="1"/>
      <w:numFmt w:val="lowerLetter"/>
      <w:lvlText w:val="%8)"/>
      <w:lvlJc w:val="left"/>
      <w:pPr>
        <w:tabs>
          <w:tab w:val="num" w:pos="3360"/>
        </w:tabs>
        <w:ind w:left="3360" w:hanging="420"/>
      </w:pPr>
    </w:lvl>
    <w:lvl w:ilvl="8" w:tplc="3626D13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娜">
    <w15:presenceInfo w15:providerId="Windows Live" w15:userId="1f5752a6ec4e34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08B"/>
    <w:rsid w:val="00003643"/>
    <w:rsid w:val="00003689"/>
    <w:rsid w:val="000042EE"/>
    <w:rsid w:val="00004A56"/>
    <w:rsid w:val="0000515E"/>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26930"/>
    <w:rsid w:val="00027564"/>
    <w:rsid w:val="00030918"/>
    <w:rsid w:val="000309F2"/>
    <w:rsid w:val="0003196B"/>
    <w:rsid w:val="000320D8"/>
    <w:rsid w:val="00032404"/>
    <w:rsid w:val="00032E23"/>
    <w:rsid w:val="00034059"/>
    <w:rsid w:val="000342E3"/>
    <w:rsid w:val="0003513B"/>
    <w:rsid w:val="00035A6F"/>
    <w:rsid w:val="000368C2"/>
    <w:rsid w:val="00037A4A"/>
    <w:rsid w:val="000400EE"/>
    <w:rsid w:val="00040284"/>
    <w:rsid w:val="0004069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7CBE"/>
    <w:rsid w:val="000805C2"/>
    <w:rsid w:val="000816D7"/>
    <w:rsid w:val="00084AB9"/>
    <w:rsid w:val="00086B61"/>
    <w:rsid w:val="000870C0"/>
    <w:rsid w:val="0008749A"/>
    <w:rsid w:val="00090C1A"/>
    <w:rsid w:val="000916A3"/>
    <w:rsid w:val="00091B13"/>
    <w:rsid w:val="000926FC"/>
    <w:rsid w:val="00093212"/>
    <w:rsid w:val="0009414F"/>
    <w:rsid w:val="0009448A"/>
    <w:rsid w:val="00094A85"/>
    <w:rsid w:val="00095149"/>
    <w:rsid w:val="00095C68"/>
    <w:rsid w:val="00095DC9"/>
    <w:rsid w:val="000964E5"/>
    <w:rsid w:val="000A0430"/>
    <w:rsid w:val="000A1095"/>
    <w:rsid w:val="000A6E54"/>
    <w:rsid w:val="000A77B4"/>
    <w:rsid w:val="000A78D1"/>
    <w:rsid w:val="000B0BD4"/>
    <w:rsid w:val="000B101D"/>
    <w:rsid w:val="000B1E7A"/>
    <w:rsid w:val="000B22F7"/>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5C02"/>
    <w:rsid w:val="000D60C8"/>
    <w:rsid w:val="000D7069"/>
    <w:rsid w:val="000D72F6"/>
    <w:rsid w:val="000D7307"/>
    <w:rsid w:val="000E12D3"/>
    <w:rsid w:val="000E49EF"/>
    <w:rsid w:val="000F0735"/>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39B"/>
    <w:rsid w:val="0011487A"/>
    <w:rsid w:val="00114C2B"/>
    <w:rsid w:val="00114CC7"/>
    <w:rsid w:val="00114ECB"/>
    <w:rsid w:val="0012120E"/>
    <w:rsid w:val="00121289"/>
    <w:rsid w:val="00121B27"/>
    <w:rsid w:val="001227D9"/>
    <w:rsid w:val="00122B70"/>
    <w:rsid w:val="00122DD0"/>
    <w:rsid w:val="001238A7"/>
    <w:rsid w:val="00123F85"/>
    <w:rsid w:val="00124C61"/>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4BA"/>
    <w:rsid w:val="0014308D"/>
    <w:rsid w:val="00144390"/>
    <w:rsid w:val="00144C33"/>
    <w:rsid w:val="00146C9D"/>
    <w:rsid w:val="00150C95"/>
    <w:rsid w:val="00151D4A"/>
    <w:rsid w:val="001520F5"/>
    <w:rsid w:val="001540C2"/>
    <w:rsid w:val="00154A37"/>
    <w:rsid w:val="00155D84"/>
    <w:rsid w:val="00156E4F"/>
    <w:rsid w:val="001613D9"/>
    <w:rsid w:val="00165613"/>
    <w:rsid w:val="0016661A"/>
    <w:rsid w:val="00166B6B"/>
    <w:rsid w:val="0016729C"/>
    <w:rsid w:val="00167E28"/>
    <w:rsid w:val="0017050D"/>
    <w:rsid w:val="001726AF"/>
    <w:rsid w:val="00172C5E"/>
    <w:rsid w:val="00175200"/>
    <w:rsid w:val="0017530D"/>
    <w:rsid w:val="00175612"/>
    <w:rsid w:val="00175BD8"/>
    <w:rsid w:val="00176EF0"/>
    <w:rsid w:val="00177135"/>
    <w:rsid w:val="0017766C"/>
    <w:rsid w:val="00177940"/>
    <w:rsid w:val="00177A86"/>
    <w:rsid w:val="00180A97"/>
    <w:rsid w:val="00180D49"/>
    <w:rsid w:val="0018165F"/>
    <w:rsid w:val="001833E8"/>
    <w:rsid w:val="00183684"/>
    <w:rsid w:val="00183A49"/>
    <w:rsid w:val="00184729"/>
    <w:rsid w:val="001862F4"/>
    <w:rsid w:val="0018671B"/>
    <w:rsid w:val="00190A51"/>
    <w:rsid w:val="0019168C"/>
    <w:rsid w:val="00191EF7"/>
    <w:rsid w:val="001932D0"/>
    <w:rsid w:val="00193F3F"/>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3A61"/>
    <w:rsid w:val="001B43E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4BF7"/>
    <w:rsid w:val="001D5242"/>
    <w:rsid w:val="001D5AC2"/>
    <w:rsid w:val="001D5D5A"/>
    <w:rsid w:val="001D64F0"/>
    <w:rsid w:val="001D7820"/>
    <w:rsid w:val="001E010F"/>
    <w:rsid w:val="001E02F5"/>
    <w:rsid w:val="001E0612"/>
    <w:rsid w:val="001E3121"/>
    <w:rsid w:val="001E61B3"/>
    <w:rsid w:val="001E6A67"/>
    <w:rsid w:val="001E7995"/>
    <w:rsid w:val="001E7CC4"/>
    <w:rsid w:val="001F0C2B"/>
    <w:rsid w:val="001F19FB"/>
    <w:rsid w:val="001F1DBA"/>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5FD3"/>
    <w:rsid w:val="0021792F"/>
    <w:rsid w:val="002205FB"/>
    <w:rsid w:val="002221B1"/>
    <w:rsid w:val="00222E11"/>
    <w:rsid w:val="00223EF6"/>
    <w:rsid w:val="00226A1D"/>
    <w:rsid w:val="00226AA7"/>
    <w:rsid w:val="00226AF3"/>
    <w:rsid w:val="00226D80"/>
    <w:rsid w:val="00227713"/>
    <w:rsid w:val="0022781C"/>
    <w:rsid w:val="0022784D"/>
    <w:rsid w:val="00231FB0"/>
    <w:rsid w:val="00232B1D"/>
    <w:rsid w:val="002340DA"/>
    <w:rsid w:val="002350E9"/>
    <w:rsid w:val="00236213"/>
    <w:rsid w:val="00236645"/>
    <w:rsid w:val="0023731D"/>
    <w:rsid w:val="00240863"/>
    <w:rsid w:val="002411EF"/>
    <w:rsid w:val="002412B6"/>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17B7"/>
    <w:rsid w:val="00262146"/>
    <w:rsid w:val="00262BCB"/>
    <w:rsid w:val="002646F0"/>
    <w:rsid w:val="0026566E"/>
    <w:rsid w:val="00266830"/>
    <w:rsid w:val="00267E52"/>
    <w:rsid w:val="00273A26"/>
    <w:rsid w:val="00273ACD"/>
    <w:rsid w:val="00273FD4"/>
    <w:rsid w:val="00274137"/>
    <w:rsid w:val="00274291"/>
    <w:rsid w:val="00274BC9"/>
    <w:rsid w:val="00276A48"/>
    <w:rsid w:val="002816C2"/>
    <w:rsid w:val="002834DA"/>
    <w:rsid w:val="00283D05"/>
    <w:rsid w:val="00283F41"/>
    <w:rsid w:val="002855A0"/>
    <w:rsid w:val="00285EC5"/>
    <w:rsid w:val="0028664B"/>
    <w:rsid w:val="00286C48"/>
    <w:rsid w:val="00286C66"/>
    <w:rsid w:val="00287EBD"/>
    <w:rsid w:val="00287EC8"/>
    <w:rsid w:val="00290BA6"/>
    <w:rsid w:val="0029114F"/>
    <w:rsid w:val="0029757F"/>
    <w:rsid w:val="00297FAA"/>
    <w:rsid w:val="002A00A5"/>
    <w:rsid w:val="002A1DC6"/>
    <w:rsid w:val="002A27EE"/>
    <w:rsid w:val="002A2828"/>
    <w:rsid w:val="002A2C3A"/>
    <w:rsid w:val="002A3127"/>
    <w:rsid w:val="002A6718"/>
    <w:rsid w:val="002A71D3"/>
    <w:rsid w:val="002B0F15"/>
    <w:rsid w:val="002B1B3D"/>
    <w:rsid w:val="002B21D1"/>
    <w:rsid w:val="002B3029"/>
    <w:rsid w:val="002B3287"/>
    <w:rsid w:val="002B492C"/>
    <w:rsid w:val="002C0AEE"/>
    <w:rsid w:val="002C1248"/>
    <w:rsid w:val="002C13B6"/>
    <w:rsid w:val="002C13D3"/>
    <w:rsid w:val="002C1839"/>
    <w:rsid w:val="002C28C8"/>
    <w:rsid w:val="002C381A"/>
    <w:rsid w:val="002C443F"/>
    <w:rsid w:val="002C4CFE"/>
    <w:rsid w:val="002C56FB"/>
    <w:rsid w:val="002C627F"/>
    <w:rsid w:val="002C64B0"/>
    <w:rsid w:val="002C71DB"/>
    <w:rsid w:val="002C73A0"/>
    <w:rsid w:val="002C7655"/>
    <w:rsid w:val="002D0FFB"/>
    <w:rsid w:val="002D1595"/>
    <w:rsid w:val="002D1DC3"/>
    <w:rsid w:val="002D3345"/>
    <w:rsid w:val="002D3353"/>
    <w:rsid w:val="002D37D6"/>
    <w:rsid w:val="002D3E6F"/>
    <w:rsid w:val="002D4670"/>
    <w:rsid w:val="002D4C24"/>
    <w:rsid w:val="002D541D"/>
    <w:rsid w:val="002D60A2"/>
    <w:rsid w:val="002D633B"/>
    <w:rsid w:val="002D74E2"/>
    <w:rsid w:val="002E228D"/>
    <w:rsid w:val="002E3072"/>
    <w:rsid w:val="002E34FF"/>
    <w:rsid w:val="002E52B4"/>
    <w:rsid w:val="002E6774"/>
    <w:rsid w:val="002E6982"/>
    <w:rsid w:val="002E78AA"/>
    <w:rsid w:val="002F0ED8"/>
    <w:rsid w:val="002F10EE"/>
    <w:rsid w:val="002F1531"/>
    <w:rsid w:val="002F2DD1"/>
    <w:rsid w:val="002F418D"/>
    <w:rsid w:val="002F44EC"/>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0055"/>
    <w:rsid w:val="00321552"/>
    <w:rsid w:val="0032256B"/>
    <w:rsid w:val="00322857"/>
    <w:rsid w:val="00322F8E"/>
    <w:rsid w:val="0032564B"/>
    <w:rsid w:val="00327C68"/>
    <w:rsid w:val="00327D92"/>
    <w:rsid w:val="00330F87"/>
    <w:rsid w:val="00332110"/>
    <w:rsid w:val="00332452"/>
    <w:rsid w:val="00332773"/>
    <w:rsid w:val="00333A00"/>
    <w:rsid w:val="003351CF"/>
    <w:rsid w:val="003356EB"/>
    <w:rsid w:val="00336602"/>
    <w:rsid w:val="00336B7C"/>
    <w:rsid w:val="0034170A"/>
    <w:rsid w:val="00341B70"/>
    <w:rsid w:val="0034314C"/>
    <w:rsid w:val="00345156"/>
    <w:rsid w:val="00345618"/>
    <w:rsid w:val="003458AF"/>
    <w:rsid w:val="00345C56"/>
    <w:rsid w:val="00345C96"/>
    <w:rsid w:val="00346428"/>
    <w:rsid w:val="0034723D"/>
    <w:rsid w:val="00350F43"/>
    <w:rsid w:val="0035257E"/>
    <w:rsid w:val="00352C98"/>
    <w:rsid w:val="003536F0"/>
    <w:rsid w:val="0035595C"/>
    <w:rsid w:val="00356230"/>
    <w:rsid w:val="00360575"/>
    <w:rsid w:val="00360A37"/>
    <w:rsid w:val="003617A0"/>
    <w:rsid w:val="00362AC5"/>
    <w:rsid w:val="00362B38"/>
    <w:rsid w:val="003647C6"/>
    <w:rsid w:val="00365CC8"/>
    <w:rsid w:val="00366D9B"/>
    <w:rsid w:val="0037088B"/>
    <w:rsid w:val="00370B48"/>
    <w:rsid w:val="00370DBA"/>
    <w:rsid w:val="00371299"/>
    <w:rsid w:val="0037181C"/>
    <w:rsid w:val="00371F64"/>
    <w:rsid w:val="00372A51"/>
    <w:rsid w:val="00372D46"/>
    <w:rsid w:val="003731D2"/>
    <w:rsid w:val="00373CA5"/>
    <w:rsid w:val="003757CE"/>
    <w:rsid w:val="00376306"/>
    <w:rsid w:val="003778E9"/>
    <w:rsid w:val="00377C25"/>
    <w:rsid w:val="00380499"/>
    <w:rsid w:val="00382589"/>
    <w:rsid w:val="00383AA5"/>
    <w:rsid w:val="00386A12"/>
    <w:rsid w:val="00386C3E"/>
    <w:rsid w:val="00387F10"/>
    <w:rsid w:val="0039021B"/>
    <w:rsid w:val="0039273D"/>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6BB"/>
    <w:rsid w:val="003B541A"/>
    <w:rsid w:val="003C0F6B"/>
    <w:rsid w:val="003C1148"/>
    <w:rsid w:val="003C3107"/>
    <w:rsid w:val="003C3F81"/>
    <w:rsid w:val="003C4771"/>
    <w:rsid w:val="003D14EF"/>
    <w:rsid w:val="003D2E43"/>
    <w:rsid w:val="003D3832"/>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248"/>
    <w:rsid w:val="003F5577"/>
    <w:rsid w:val="003F5B3A"/>
    <w:rsid w:val="003F5DDB"/>
    <w:rsid w:val="003F63F2"/>
    <w:rsid w:val="003F6A92"/>
    <w:rsid w:val="003F795A"/>
    <w:rsid w:val="004018FA"/>
    <w:rsid w:val="00403E19"/>
    <w:rsid w:val="0040449F"/>
    <w:rsid w:val="004054C4"/>
    <w:rsid w:val="00405CF7"/>
    <w:rsid w:val="00410870"/>
    <w:rsid w:val="00410E37"/>
    <w:rsid w:val="00410E91"/>
    <w:rsid w:val="004118D7"/>
    <w:rsid w:val="0041265B"/>
    <w:rsid w:val="0041693A"/>
    <w:rsid w:val="00420380"/>
    <w:rsid w:val="00420F27"/>
    <w:rsid w:val="004222B8"/>
    <w:rsid w:val="00423383"/>
    <w:rsid w:val="004237BF"/>
    <w:rsid w:val="0042415C"/>
    <w:rsid w:val="0042496C"/>
    <w:rsid w:val="00425049"/>
    <w:rsid w:val="00425F10"/>
    <w:rsid w:val="00426038"/>
    <w:rsid w:val="00427598"/>
    <w:rsid w:val="00427763"/>
    <w:rsid w:val="0043081F"/>
    <w:rsid w:val="004315FF"/>
    <w:rsid w:val="0043270B"/>
    <w:rsid w:val="00432D60"/>
    <w:rsid w:val="00432DD0"/>
    <w:rsid w:val="004330D6"/>
    <w:rsid w:val="00433C18"/>
    <w:rsid w:val="00436DE5"/>
    <w:rsid w:val="004433FE"/>
    <w:rsid w:val="00443602"/>
    <w:rsid w:val="00444405"/>
    <w:rsid w:val="00444598"/>
    <w:rsid w:val="0044477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6973"/>
    <w:rsid w:val="00456D4F"/>
    <w:rsid w:val="00461536"/>
    <w:rsid w:val="00461917"/>
    <w:rsid w:val="0046366A"/>
    <w:rsid w:val="004649DF"/>
    <w:rsid w:val="00464C32"/>
    <w:rsid w:val="00464EBE"/>
    <w:rsid w:val="004670E8"/>
    <w:rsid w:val="00467902"/>
    <w:rsid w:val="00467975"/>
    <w:rsid w:val="004717F7"/>
    <w:rsid w:val="00471C57"/>
    <w:rsid w:val="00472ADC"/>
    <w:rsid w:val="00472BB8"/>
    <w:rsid w:val="0047388C"/>
    <w:rsid w:val="004766EF"/>
    <w:rsid w:val="004776F5"/>
    <w:rsid w:val="004801EE"/>
    <w:rsid w:val="00482A77"/>
    <w:rsid w:val="004837B2"/>
    <w:rsid w:val="00484946"/>
    <w:rsid w:val="00484C3A"/>
    <w:rsid w:val="00485856"/>
    <w:rsid w:val="0048671F"/>
    <w:rsid w:val="00487B46"/>
    <w:rsid w:val="00490AAB"/>
    <w:rsid w:val="00492EAC"/>
    <w:rsid w:val="00493362"/>
    <w:rsid w:val="00494990"/>
    <w:rsid w:val="00495533"/>
    <w:rsid w:val="00495738"/>
    <w:rsid w:val="00495D84"/>
    <w:rsid w:val="00495DF2"/>
    <w:rsid w:val="00497160"/>
    <w:rsid w:val="004A00D8"/>
    <w:rsid w:val="004A051D"/>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BD7"/>
    <w:rsid w:val="004B7C59"/>
    <w:rsid w:val="004C04F6"/>
    <w:rsid w:val="004C279F"/>
    <w:rsid w:val="004C3640"/>
    <w:rsid w:val="004C4CEC"/>
    <w:rsid w:val="004C528E"/>
    <w:rsid w:val="004C6E0E"/>
    <w:rsid w:val="004C72BD"/>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4031"/>
    <w:rsid w:val="004E54FC"/>
    <w:rsid w:val="004E6651"/>
    <w:rsid w:val="004E667A"/>
    <w:rsid w:val="004E6DC9"/>
    <w:rsid w:val="004E72D1"/>
    <w:rsid w:val="004E7D1E"/>
    <w:rsid w:val="004F0429"/>
    <w:rsid w:val="004F14A3"/>
    <w:rsid w:val="004F214E"/>
    <w:rsid w:val="004F2D87"/>
    <w:rsid w:val="004F34EB"/>
    <w:rsid w:val="004F37DE"/>
    <w:rsid w:val="004F4BC6"/>
    <w:rsid w:val="004F62C5"/>
    <w:rsid w:val="004F728A"/>
    <w:rsid w:val="004F7BA8"/>
    <w:rsid w:val="00500F35"/>
    <w:rsid w:val="00501D65"/>
    <w:rsid w:val="00503589"/>
    <w:rsid w:val="00503C2E"/>
    <w:rsid w:val="005053E8"/>
    <w:rsid w:val="00505D2B"/>
    <w:rsid w:val="005065AD"/>
    <w:rsid w:val="0050712B"/>
    <w:rsid w:val="00507CE6"/>
    <w:rsid w:val="005109FC"/>
    <w:rsid w:val="00510C67"/>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728"/>
    <w:rsid w:val="00546A83"/>
    <w:rsid w:val="00547427"/>
    <w:rsid w:val="00547ACB"/>
    <w:rsid w:val="0055219D"/>
    <w:rsid w:val="00552D91"/>
    <w:rsid w:val="00555D0D"/>
    <w:rsid w:val="00556101"/>
    <w:rsid w:val="005563F4"/>
    <w:rsid w:val="0055686E"/>
    <w:rsid w:val="00556EBA"/>
    <w:rsid w:val="0055765F"/>
    <w:rsid w:val="00560D89"/>
    <w:rsid w:val="005613BE"/>
    <w:rsid w:val="005619F4"/>
    <w:rsid w:val="005636DA"/>
    <w:rsid w:val="00563E76"/>
    <w:rsid w:val="005652CC"/>
    <w:rsid w:val="005657F5"/>
    <w:rsid w:val="00565FB5"/>
    <w:rsid w:val="00570979"/>
    <w:rsid w:val="005711E2"/>
    <w:rsid w:val="0057134A"/>
    <w:rsid w:val="0057176B"/>
    <w:rsid w:val="0057211A"/>
    <w:rsid w:val="00573A01"/>
    <w:rsid w:val="005752FB"/>
    <w:rsid w:val="0057655D"/>
    <w:rsid w:val="00577536"/>
    <w:rsid w:val="005776D4"/>
    <w:rsid w:val="00577CC5"/>
    <w:rsid w:val="0058012C"/>
    <w:rsid w:val="0058068B"/>
    <w:rsid w:val="00581610"/>
    <w:rsid w:val="00581CF0"/>
    <w:rsid w:val="00583603"/>
    <w:rsid w:val="00583C26"/>
    <w:rsid w:val="00584BEE"/>
    <w:rsid w:val="005861FC"/>
    <w:rsid w:val="00586B33"/>
    <w:rsid w:val="005901C8"/>
    <w:rsid w:val="00594635"/>
    <w:rsid w:val="00596559"/>
    <w:rsid w:val="005A0588"/>
    <w:rsid w:val="005A16D3"/>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0C92"/>
    <w:rsid w:val="005D363F"/>
    <w:rsid w:val="005D46D6"/>
    <w:rsid w:val="005D47D1"/>
    <w:rsid w:val="005D53C3"/>
    <w:rsid w:val="005E0C0B"/>
    <w:rsid w:val="005E0F3B"/>
    <w:rsid w:val="005E2714"/>
    <w:rsid w:val="005E3199"/>
    <w:rsid w:val="005E38C9"/>
    <w:rsid w:val="005E4B47"/>
    <w:rsid w:val="005E54C9"/>
    <w:rsid w:val="005E5F43"/>
    <w:rsid w:val="005F1A04"/>
    <w:rsid w:val="005F3210"/>
    <w:rsid w:val="005F5B5A"/>
    <w:rsid w:val="005F716D"/>
    <w:rsid w:val="005F7732"/>
    <w:rsid w:val="00600597"/>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474"/>
    <w:rsid w:val="0061495D"/>
    <w:rsid w:val="00614E3A"/>
    <w:rsid w:val="006175D4"/>
    <w:rsid w:val="00617BC3"/>
    <w:rsid w:val="00620895"/>
    <w:rsid w:val="00620F52"/>
    <w:rsid w:val="0062286F"/>
    <w:rsid w:val="00623473"/>
    <w:rsid w:val="006235C4"/>
    <w:rsid w:val="00623A1C"/>
    <w:rsid w:val="006247DF"/>
    <w:rsid w:val="006253B9"/>
    <w:rsid w:val="0062546A"/>
    <w:rsid w:val="006259CB"/>
    <w:rsid w:val="0062755C"/>
    <w:rsid w:val="00627EC1"/>
    <w:rsid w:val="006303AA"/>
    <w:rsid w:val="00631DDD"/>
    <w:rsid w:val="00632246"/>
    <w:rsid w:val="00632CE4"/>
    <w:rsid w:val="00635B36"/>
    <w:rsid w:val="006405E3"/>
    <w:rsid w:val="006407B1"/>
    <w:rsid w:val="00640947"/>
    <w:rsid w:val="00641EAB"/>
    <w:rsid w:val="00642BFA"/>
    <w:rsid w:val="00642E0C"/>
    <w:rsid w:val="00643FEB"/>
    <w:rsid w:val="0064459C"/>
    <w:rsid w:val="0064511D"/>
    <w:rsid w:val="00645894"/>
    <w:rsid w:val="00645D4A"/>
    <w:rsid w:val="00650CEC"/>
    <w:rsid w:val="00650DFA"/>
    <w:rsid w:val="006532A4"/>
    <w:rsid w:val="006538CE"/>
    <w:rsid w:val="00654967"/>
    <w:rsid w:val="00654D90"/>
    <w:rsid w:val="00654DC2"/>
    <w:rsid w:val="00655A09"/>
    <w:rsid w:val="00655E54"/>
    <w:rsid w:val="00656011"/>
    <w:rsid w:val="0066076B"/>
    <w:rsid w:val="00661BDC"/>
    <w:rsid w:val="00662EF5"/>
    <w:rsid w:val="00662F8F"/>
    <w:rsid w:val="00663C5A"/>
    <w:rsid w:val="006640F8"/>
    <w:rsid w:val="00664CC9"/>
    <w:rsid w:val="00671737"/>
    <w:rsid w:val="0067220F"/>
    <w:rsid w:val="006725AC"/>
    <w:rsid w:val="00672C67"/>
    <w:rsid w:val="0067313F"/>
    <w:rsid w:val="00673CA2"/>
    <w:rsid w:val="00673CC1"/>
    <w:rsid w:val="00673F9C"/>
    <w:rsid w:val="0067601B"/>
    <w:rsid w:val="00680459"/>
    <w:rsid w:val="00681725"/>
    <w:rsid w:val="00681D44"/>
    <w:rsid w:val="00682098"/>
    <w:rsid w:val="006834C5"/>
    <w:rsid w:val="00683E0B"/>
    <w:rsid w:val="00684785"/>
    <w:rsid w:val="0068488B"/>
    <w:rsid w:val="0068694C"/>
    <w:rsid w:val="00686B04"/>
    <w:rsid w:val="00686BC6"/>
    <w:rsid w:val="006902A0"/>
    <w:rsid w:val="006946E6"/>
    <w:rsid w:val="0069493B"/>
    <w:rsid w:val="00694DD3"/>
    <w:rsid w:val="0069515A"/>
    <w:rsid w:val="006954BD"/>
    <w:rsid w:val="006965B4"/>
    <w:rsid w:val="00697CDB"/>
    <w:rsid w:val="006A0B3A"/>
    <w:rsid w:val="006A5974"/>
    <w:rsid w:val="006A6CEB"/>
    <w:rsid w:val="006A7569"/>
    <w:rsid w:val="006B0023"/>
    <w:rsid w:val="006B02A3"/>
    <w:rsid w:val="006B08A9"/>
    <w:rsid w:val="006B0F85"/>
    <w:rsid w:val="006B10FD"/>
    <w:rsid w:val="006B138D"/>
    <w:rsid w:val="006B1A1F"/>
    <w:rsid w:val="006B2BD3"/>
    <w:rsid w:val="006B45DD"/>
    <w:rsid w:val="006B5604"/>
    <w:rsid w:val="006B5F02"/>
    <w:rsid w:val="006B70D9"/>
    <w:rsid w:val="006C04BA"/>
    <w:rsid w:val="006C1E27"/>
    <w:rsid w:val="006C4272"/>
    <w:rsid w:val="006C526C"/>
    <w:rsid w:val="006C5562"/>
    <w:rsid w:val="006D0098"/>
    <w:rsid w:val="006D0443"/>
    <w:rsid w:val="006D070C"/>
    <w:rsid w:val="006D0D3A"/>
    <w:rsid w:val="006D13B6"/>
    <w:rsid w:val="006D1CA6"/>
    <w:rsid w:val="006D28D9"/>
    <w:rsid w:val="006D4045"/>
    <w:rsid w:val="006D41E7"/>
    <w:rsid w:val="006D4F78"/>
    <w:rsid w:val="006D547A"/>
    <w:rsid w:val="006D7060"/>
    <w:rsid w:val="006E06C5"/>
    <w:rsid w:val="006E07E3"/>
    <w:rsid w:val="006E09EA"/>
    <w:rsid w:val="006E0FD4"/>
    <w:rsid w:val="006E21E3"/>
    <w:rsid w:val="006E43A7"/>
    <w:rsid w:val="006E4A61"/>
    <w:rsid w:val="006E74AF"/>
    <w:rsid w:val="006E7CDD"/>
    <w:rsid w:val="006F056F"/>
    <w:rsid w:val="006F1306"/>
    <w:rsid w:val="006F1D09"/>
    <w:rsid w:val="006F36A8"/>
    <w:rsid w:val="006F4C4E"/>
    <w:rsid w:val="006F55AE"/>
    <w:rsid w:val="006F5BA1"/>
    <w:rsid w:val="006F7748"/>
    <w:rsid w:val="006F7D01"/>
    <w:rsid w:val="0070167B"/>
    <w:rsid w:val="00702F6A"/>
    <w:rsid w:val="00706F23"/>
    <w:rsid w:val="007074EF"/>
    <w:rsid w:val="00707758"/>
    <w:rsid w:val="0071216D"/>
    <w:rsid w:val="007123EF"/>
    <w:rsid w:val="00712EE4"/>
    <w:rsid w:val="00713DDC"/>
    <w:rsid w:val="007152C5"/>
    <w:rsid w:val="007158E0"/>
    <w:rsid w:val="00716F3D"/>
    <w:rsid w:val="0071783D"/>
    <w:rsid w:val="007201D9"/>
    <w:rsid w:val="00720C95"/>
    <w:rsid w:val="007210EA"/>
    <w:rsid w:val="007222FB"/>
    <w:rsid w:val="00722AF8"/>
    <w:rsid w:val="007248E5"/>
    <w:rsid w:val="0072534B"/>
    <w:rsid w:val="0072772F"/>
    <w:rsid w:val="0073016C"/>
    <w:rsid w:val="00730333"/>
    <w:rsid w:val="00730FC9"/>
    <w:rsid w:val="00733741"/>
    <w:rsid w:val="00733913"/>
    <w:rsid w:val="0073415D"/>
    <w:rsid w:val="00734298"/>
    <w:rsid w:val="00734D2E"/>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3F03"/>
    <w:rsid w:val="007646F7"/>
    <w:rsid w:val="00765FFE"/>
    <w:rsid w:val="0076606B"/>
    <w:rsid w:val="00766EB7"/>
    <w:rsid w:val="00767682"/>
    <w:rsid w:val="0076769A"/>
    <w:rsid w:val="00767ED7"/>
    <w:rsid w:val="0077113E"/>
    <w:rsid w:val="00772BF6"/>
    <w:rsid w:val="007743E2"/>
    <w:rsid w:val="00774FF8"/>
    <w:rsid w:val="00775B74"/>
    <w:rsid w:val="00775C22"/>
    <w:rsid w:val="0077627C"/>
    <w:rsid w:val="00776BEF"/>
    <w:rsid w:val="00776E74"/>
    <w:rsid w:val="00780C51"/>
    <w:rsid w:val="0078102B"/>
    <w:rsid w:val="007849DE"/>
    <w:rsid w:val="00792614"/>
    <w:rsid w:val="007927B1"/>
    <w:rsid w:val="00793396"/>
    <w:rsid w:val="00794E0B"/>
    <w:rsid w:val="007965E8"/>
    <w:rsid w:val="00796DCD"/>
    <w:rsid w:val="007973CE"/>
    <w:rsid w:val="00797532"/>
    <w:rsid w:val="007A1948"/>
    <w:rsid w:val="007A2216"/>
    <w:rsid w:val="007A343C"/>
    <w:rsid w:val="007A3756"/>
    <w:rsid w:val="007A3959"/>
    <w:rsid w:val="007A4D9F"/>
    <w:rsid w:val="007A51C9"/>
    <w:rsid w:val="007A69A8"/>
    <w:rsid w:val="007A6DEF"/>
    <w:rsid w:val="007A71B1"/>
    <w:rsid w:val="007B06A8"/>
    <w:rsid w:val="007B1238"/>
    <w:rsid w:val="007B273D"/>
    <w:rsid w:val="007B279E"/>
    <w:rsid w:val="007B2FC1"/>
    <w:rsid w:val="007B31E6"/>
    <w:rsid w:val="007B33E7"/>
    <w:rsid w:val="007B3D95"/>
    <w:rsid w:val="007B4674"/>
    <w:rsid w:val="007B4796"/>
    <w:rsid w:val="007B4C7D"/>
    <w:rsid w:val="007B6BE6"/>
    <w:rsid w:val="007B7195"/>
    <w:rsid w:val="007B71D3"/>
    <w:rsid w:val="007B748A"/>
    <w:rsid w:val="007B7852"/>
    <w:rsid w:val="007C1078"/>
    <w:rsid w:val="007C3F4D"/>
    <w:rsid w:val="007C5297"/>
    <w:rsid w:val="007C5605"/>
    <w:rsid w:val="007C5EFD"/>
    <w:rsid w:val="007C6F4D"/>
    <w:rsid w:val="007C7E87"/>
    <w:rsid w:val="007D055C"/>
    <w:rsid w:val="007D0C27"/>
    <w:rsid w:val="007D0EFC"/>
    <w:rsid w:val="007D1D4C"/>
    <w:rsid w:val="007D25E3"/>
    <w:rsid w:val="007D2C1A"/>
    <w:rsid w:val="007D3322"/>
    <w:rsid w:val="007D5652"/>
    <w:rsid w:val="007D57D9"/>
    <w:rsid w:val="007D58C5"/>
    <w:rsid w:val="007D6957"/>
    <w:rsid w:val="007D6A80"/>
    <w:rsid w:val="007E051A"/>
    <w:rsid w:val="007E13B8"/>
    <w:rsid w:val="007E15AD"/>
    <w:rsid w:val="007E2158"/>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7F3"/>
    <w:rsid w:val="00802DDF"/>
    <w:rsid w:val="008033AA"/>
    <w:rsid w:val="008034DC"/>
    <w:rsid w:val="00803D49"/>
    <w:rsid w:val="00803ED0"/>
    <w:rsid w:val="00804923"/>
    <w:rsid w:val="00804924"/>
    <w:rsid w:val="00804DF2"/>
    <w:rsid w:val="008050F5"/>
    <w:rsid w:val="00805335"/>
    <w:rsid w:val="00807540"/>
    <w:rsid w:val="00814855"/>
    <w:rsid w:val="008150A3"/>
    <w:rsid w:val="0081593C"/>
    <w:rsid w:val="00815D0B"/>
    <w:rsid w:val="0081687D"/>
    <w:rsid w:val="008179FE"/>
    <w:rsid w:val="00820A08"/>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2294"/>
    <w:rsid w:val="00852AC9"/>
    <w:rsid w:val="008546CB"/>
    <w:rsid w:val="0085503D"/>
    <w:rsid w:val="00855123"/>
    <w:rsid w:val="008558EF"/>
    <w:rsid w:val="008567AE"/>
    <w:rsid w:val="00856C17"/>
    <w:rsid w:val="00857839"/>
    <w:rsid w:val="008608F9"/>
    <w:rsid w:val="00861676"/>
    <w:rsid w:val="0086248C"/>
    <w:rsid w:val="00862C2B"/>
    <w:rsid w:val="00863034"/>
    <w:rsid w:val="008636EB"/>
    <w:rsid w:val="00864C21"/>
    <w:rsid w:val="00864C70"/>
    <w:rsid w:val="00864E46"/>
    <w:rsid w:val="00866F28"/>
    <w:rsid w:val="0086718A"/>
    <w:rsid w:val="0086792D"/>
    <w:rsid w:val="00867E7D"/>
    <w:rsid w:val="00871812"/>
    <w:rsid w:val="008719F0"/>
    <w:rsid w:val="0087330A"/>
    <w:rsid w:val="00874277"/>
    <w:rsid w:val="00876700"/>
    <w:rsid w:val="00876DC2"/>
    <w:rsid w:val="0088016C"/>
    <w:rsid w:val="00881984"/>
    <w:rsid w:val="00882D6F"/>
    <w:rsid w:val="008832B6"/>
    <w:rsid w:val="008832E8"/>
    <w:rsid w:val="008838F1"/>
    <w:rsid w:val="008839C4"/>
    <w:rsid w:val="008847FC"/>
    <w:rsid w:val="00886123"/>
    <w:rsid w:val="00887514"/>
    <w:rsid w:val="00890B5E"/>
    <w:rsid w:val="0089123D"/>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B6D"/>
    <w:rsid w:val="008B2F53"/>
    <w:rsid w:val="008B3457"/>
    <w:rsid w:val="008B3E08"/>
    <w:rsid w:val="008B6DAB"/>
    <w:rsid w:val="008C123C"/>
    <w:rsid w:val="008C164E"/>
    <w:rsid w:val="008C1982"/>
    <w:rsid w:val="008C2225"/>
    <w:rsid w:val="008C27F5"/>
    <w:rsid w:val="008C3907"/>
    <w:rsid w:val="008C3922"/>
    <w:rsid w:val="008C45F5"/>
    <w:rsid w:val="008C5071"/>
    <w:rsid w:val="008C5B48"/>
    <w:rsid w:val="008C66CF"/>
    <w:rsid w:val="008C67FB"/>
    <w:rsid w:val="008D0EF7"/>
    <w:rsid w:val="008D10CF"/>
    <w:rsid w:val="008D11A1"/>
    <w:rsid w:val="008D24C7"/>
    <w:rsid w:val="008D37A5"/>
    <w:rsid w:val="008D3B2A"/>
    <w:rsid w:val="008D4AE4"/>
    <w:rsid w:val="008D5237"/>
    <w:rsid w:val="008D6885"/>
    <w:rsid w:val="008D7466"/>
    <w:rsid w:val="008D7674"/>
    <w:rsid w:val="008D78A4"/>
    <w:rsid w:val="008E0AA1"/>
    <w:rsid w:val="008E1CDB"/>
    <w:rsid w:val="008E2392"/>
    <w:rsid w:val="008E2A44"/>
    <w:rsid w:val="008E4D4C"/>
    <w:rsid w:val="008E53F7"/>
    <w:rsid w:val="008E6ADD"/>
    <w:rsid w:val="008E7CA0"/>
    <w:rsid w:val="008F0699"/>
    <w:rsid w:val="008F0921"/>
    <w:rsid w:val="008F1CE7"/>
    <w:rsid w:val="008F347E"/>
    <w:rsid w:val="008F5E66"/>
    <w:rsid w:val="008F63DD"/>
    <w:rsid w:val="008F67D8"/>
    <w:rsid w:val="008F70B1"/>
    <w:rsid w:val="008F7FDD"/>
    <w:rsid w:val="00900576"/>
    <w:rsid w:val="00902680"/>
    <w:rsid w:val="00904F1B"/>
    <w:rsid w:val="00905C64"/>
    <w:rsid w:val="00906AB4"/>
    <w:rsid w:val="00907707"/>
    <w:rsid w:val="00907F1D"/>
    <w:rsid w:val="00907F30"/>
    <w:rsid w:val="00910523"/>
    <w:rsid w:val="00910675"/>
    <w:rsid w:val="00910927"/>
    <w:rsid w:val="00910982"/>
    <w:rsid w:val="0091125D"/>
    <w:rsid w:val="00914C87"/>
    <w:rsid w:val="009155DA"/>
    <w:rsid w:val="0091607E"/>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234A"/>
    <w:rsid w:val="0094376A"/>
    <w:rsid w:val="0094487B"/>
    <w:rsid w:val="0094569A"/>
    <w:rsid w:val="00946842"/>
    <w:rsid w:val="009468E3"/>
    <w:rsid w:val="00946DF9"/>
    <w:rsid w:val="00950F84"/>
    <w:rsid w:val="00952187"/>
    <w:rsid w:val="00953CE2"/>
    <w:rsid w:val="009547B7"/>
    <w:rsid w:val="00954971"/>
    <w:rsid w:val="00954FF1"/>
    <w:rsid w:val="00956293"/>
    <w:rsid w:val="00956FA4"/>
    <w:rsid w:val="00957698"/>
    <w:rsid w:val="009608E7"/>
    <w:rsid w:val="00963A35"/>
    <w:rsid w:val="00963B4F"/>
    <w:rsid w:val="009678E3"/>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97F24"/>
    <w:rsid w:val="009A1958"/>
    <w:rsid w:val="009A2F90"/>
    <w:rsid w:val="009A5771"/>
    <w:rsid w:val="009A6C9C"/>
    <w:rsid w:val="009A6D10"/>
    <w:rsid w:val="009A6D6A"/>
    <w:rsid w:val="009A7865"/>
    <w:rsid w:val="009B1824"/>
    <w:rsid w:val="009B1CD9"/>
    <w:rsid w:val="009B251D"/>
    <w:rsid w:val="009B3893"/>
    <w:rsid w:val="009B5410"/>
    <w:rsid w:val="009B5BF6"/>
    <w:rsid w:val="009B6C57"/>
    <w:rsid w:val="009B6DA8"/>
    <w:rsid w:val="009B6DB0"/>
    <w:rsid w:val="009C16BA"/>
    <w:rsid w:val="009C1C84"/>
    <w:rsid w:val="009C3EEB"/>
    <w:rsid w:val="009C3EF8"/>
    <w:rsid w:val="009C4B4F"/>
    <w:rsid w:val="009C7149"/>
    <w:rsid w:val="009D074D"/>
    <w:rsid w:val="009D4A25"/>
    <w:rsid w:val="009D4BEE"/>
    <w:rsid w:val="009D6713"/>
    <w:rsid w:val="009D6A98"/>
    <w:rsid w:val="009D759A"/>
    <w:rsid w:val="009D7D97"/>
    <w:rsid w:val="009E1BB9"/>
    <w:rsid w:val="009E20B5"/>
    <w:rsid w:val="009E335F"/>
    <w:rsid w:val="009E3569"/>
    <w:rsid w:val="009E37D2"/>
    <w:rsid w:val="009E3983"/>
    <w:rsid w:val="009E3A98"/>
    <w:rsid w:val="009E48E1"/>
    <w:rsid w:val="009E4AE1"/>
    <w:rsid w:val="009E5E3C"/>
    <w:rsid w:val="009E7111"/>
    <w:rsid w:val="009E7798"/>
    <w:rsid w:val="009E7B95"/>
    <w:rsid w:val="009F13E0"/>
    <w:rsid w:val="009F1F77"/>
    <w:rsid w:val="009F6343"/>
    <w:rsid w:val="00A028CB"/>
    <w:rsid w:val="00A02B6E"/>
    <w:rsid w:val="00A04026"/>
    <w:rsid w:val="00A04B9C"/>
    <w:rsid w:val="00A057B3"/>
    <w:rsid w:val="00A0720E"/>
    <w:rsid w:val="00A0748A"/>
    <w:rsid w:val="00A07CD0"/>
    <w:rsid w:val="00A11D54"/>
    <w:rsid w:val="00A127E6"/>
    <w:rsid w:val="00A13547"/>
    <w:rsid w:val="00A141C0"/>
    <w:rsid w:val="00A145E4"/>
    <w:rsid w:val="00A15B5D"/>
    <w:rsid w:val="00A15B98"/>
    <w:rsid w:val="00A16D21"/>
    <w:rsid w:val="00A212AD"/>
    <w:rsid w:val="00A2138C"/>
    <w:rsid w:val="00A21B2E"/>
    <w:rsid w:val="00A225CC"/>
    <w:rsid w:val="00A231CD"/>
    <w:rsid w:val="00A2404D"/>
    <w:rsid w:val="00A240A5"/>
    <w:rsid w:val="00A244B2"/>
    <w:rsid w:val="00A2490B"/>
    <w:rsid w:val="00A24E5C"/>
    <w:rsid w:val="00A26D05"/>
    <w:rsid w:val="00A31C13"/>
    <w:rsid w:val="00A322AA"/>
    <w:rsid w:val="00A331B6"/>
    <w:rsid w:val="00A337C2"/>
    <w:rsid w:val="00A36732"/>
    <w:rsid w:val="00A367C5"/>
    <w:rsid w:val="00A369EB"/>
    <w:rsid w:val="00A36EA7"/>
    <w:rsid w:val="00A37263"/>
    <w:rsid w:val="00A40C9F"/>
    <w:rsid w:val="00A41AFC"/>
    <w:rsid w:val="00A4217D"/>
    <w:rsid w:val="00A426FC"/>
    <w:rsid w:val="00A4330A"/>
    <w:rsid w:val="00A44656"/>
    <w:rsid w:val="00A466B3"/>
    <w:rsid w:val="00A469EE"/>
    <w:rsid w:val="00A478B1"/>
    <w:rsid w:val="00A47CB6"/>
    <w:rsid w:val="00A50003"/>
    <w:rsid w:val="00A50FD2"/>
    <w:rsid w:val="00A514F9"/>
    <w:rsid w:val="00A51CB7"/>
    <w:rsid w:val="00A51D5E"/>
    <w:rsid w:val="00A52FDE"/>
    <w:rsid w:val="00A55839"/>
    <w:rsid w:val="00A55888"/>
    <w:rsid w:val="00A55903"/>
    <w:rsid w:val="00A5708D"/>
    <w:rsid w:val="00A600BB"/>
    <w:rsid w:val="00A601AE"/>
    <w:rsid w:val="00A604FF"/>
    <w:rsid w:val="00A60669"/>
    <w:rsid w:val="00A60E19"/>
    <w:rsid w:val="00A614F0"/>
    <w:rsid w:val="00A623F7"/>
    <w:rsid w:val="00A62A24"/>
    <w:rsid w:val="00A62F6A"/>
    <w:rsid w:val="00A63F1F"/>
    <w:rsid w:val="00A65155"/>
    <w:rsid w:val="00A66131"/>
    <w:rsid w:val="00A67201"/>
    <w:rsid w:val="00A70C70"/>
    <w:rsid w:val="00A7160E"/>
    <w:rsid w:val="00A71E83"/>
    <w:rsid w:val="00A72C2B"/>
    <w:rsid w:val="00A734AE"/>
    <w:rsid w:val="00A73806"/>
    <w:rsid w:val="00A73B63"/>
    <w:rsid w:val="00A73F22"/>
    <w:rsid w:val="00A75489"/>
    <w:rsid w:val="00A75A9B"/>
    <w:rsid w:val="00A7750F"/>
    <w:rsid w:val="00A800A8"/>
    <w:rsid w:val="00A8036E"/>
    <w:rsid w:val="00A80706"/>
    <w:rsid w:val="00A80DDA"/>
    <w:rsid w:val="00A80ED8"/>
    <w:rsid w:val="00A811C9"/>
    <w:rsid w:val="00A84D27"/>
    <w:rsid w:val="00A86AB7"/>
    <w:rsid w:val="00A90015"/>
    <w:rsid w:val="00A91A96"/>
    <w:rsid w:val="00A92934"/>
    <w:rsid w:val="00A93D4A"/>
    <w:rsid w:val="00A93E82"/>
    <w:rsid w:val="00A9520F"/>
    <w:rsid w:val="00A9542F"/>
    <w:rsid w:val="00A963B0"/>
    <w:rsid w:val="00A969BC"/>
    <w:rsid w:val="00A96E87"/>
    <w:rsid w:val="00A97BF5"/>
    <w:rsid w:val="00AA1355"/>
    <w:rsid w:val="00AA190A"/>
    <w:rsid w:val="00AA2027"/>
    <w:rsid w:val="00AA2CCB"/>
    <w:rsid w:val="00AA3598"/>
    <w:rsid w:val="00AA4003"/>
    <w:rsid w:val="00AA41AC"/>
    <w:rsid w:val="00AA5AD6"/>
    <w:rsid w:val="00AA6B21"/>
    <w:rsid w:val="00AA6E0C"/>
    <w:rsid w:val="00AA71DE"/>
    <w:rsid w:val="00AA7E16"/>
    <w:rsid w:val="00AB057F"/>
    <w:rsid w:val="00AB0ADE"/>
    <w:rsid w:val="00AB2B62"/>
    <w:rsid w:val="00AB332C"/>
    <w:rsid w:val="00AB3F82"/>
    <w:rsid w:val="00AB4403"/>
    <w:rsid w:val="00AB4A6D"/>
    <w:rsid w:val="00AB50C7"/>
    <w:rsid w:val="00AB6DC6"/>
    <w:rsid w:val="00AC0706"/>
    <w:rsid w:val="00AC0F6D"/>
    <w:rsid w:val="00AC0F8F"/>
    <w:rsid w:val="00AC2B78"/>
    <w:rsid w:val="00AC311F"/>
    <w:rsid w:val="00AC54C8"/>
    <w:rsid w:val="00AC5747"/>
    <w:rsid w:val="00AC57C1"/>
    <w:rsid w:val="00AC644F"/>
    <w:rsid w:val="00AC696F"/>
    <w:rsid w:val="00AC6F43"/>
    <w:rsid w:val="00AC7956"/>
    <w:rsid w:val="00AD05EF"/>
    <w:rsid w:val="00AD13EF"/>
    <w:rsid w:val="00AD1486"/>
    <w:rsid w:val="00AD1A9E"/>
    <w:rsid w:val="00AD1C90"/>
    <w:rsid w:val="00AD1FBC"/>
    <w:rsid w:val="00AD266D"/>
    <w:rsid w:val="00AD27BD"/>
    <w:rsid w:val="00AD3083"/>
    <w:rsid w:val="00AD3D03"/>
    <w:rsid w:val="00AD6D98"/>
    <w:rsid w:val="00AE0F4C"/>
    <w:rsid w:val="00AE208B"/>
    <w:rsid w:val="00AE21A4"/>
    <w:rsid w:val="00AE28E1"/>
    <w:rsid w:val="00AE3337"/>
    <w:rsid w:val="00AE33E2"/>
    <w:rsid w:val="00AE3D24"/>
    <w:rsid w:val="00AE3DB2"/>
    <w:rsid w:val="00AE5152"/>
    <w:rsid w:val="00AE61A9"/>
    <w:rsid w:val="00AE6D57"/>
    <w:rsid w:val="00AF02E4"/>
    <w:rsid w:val="00AF0BB8"/>
    <w:rsid w:val="00AF1AA5"/>
    <w:rsid w:val="00AF3123"/>
    <w:rsid w:val="00AF4EA5"/>
    <w:rsid w:val="00AF4EFB"/>
    <w:rsid w:val="00AF578B"/>
    <w:rsid w:val="00AF5C6C"/>
    <w:rsid w:val="00AF732C"/>
    <w:rsid w:val="00B02405"/>
    <w:rsid w:val="00B024EC"/>
    <w:rsid w:val="00B03077"/>
    <w:rsid w:val="00B03149"/>
    <w:rsid w:val="00B03388"/>
    <w:rsid w:val="00B03A8C"/>
    <w:rsid w:val="00B03CD3"/>
    <w:rsid w:val="00B05465"/>
    <w:rsid w:val="00B056C1"/>
    <w:rsid w:val="00B058EC"/>
    <w:rsid w:val="00B05FA1"/>
    <w:rsid w:val="00B10362"/>
    <w:rsid w:val="00B10B08"/>
    <w:rsid w:val="00B1173B"/>
    <w:rsid w:val="00B11878"/>
    <w:rsid w:val="00B1192F"/>
    <w:rsid w:val="00B11F4D"/>
    <w:rsid w:val="00B12FDF"/>
    <w:rsid w:val="00B135FE"/>
    <w:rsid w:val="00B15192"/>
    <w:rsid w:val="00B15598"/>
    <w:rsid w:val="00B16BBE"/>
    <w:rsid w:val="00B2047F"/>
    <w:rsid w:val="00B21C43"/>
    <w:rsid w:val="00B21D3E"/>
    <w:rsid w:val="00B242A5"/>
    <w:rsid w:val="00B24B5C"/>
    <w:rsid w:val="00B251E8"/>
    <w:rsid w:val="00B26C4D"/>
    <w:rsid w:val="00B27B63"/>
    <w:rsid w:val="00B32C11"/>
    <w:rsid w:val="00B333D7"/>
    <w:rsid w:val="00B33581"/>
    <w:rsid w:val="00B35E40"/>
    <w:rsid w:val="00B37375"/>
    <w:rsid w:val="00B37708"/>
    <w:rsid w:val="00B37E71"/>
    <w:rsid w:val="00B40012"/>
    <w:rsid w:val="00B40883"/>
    <w:rsid w:val="00B41191"/>
    <w:rsid w:val="00B42B03"/>
    <w:rsid w:val="00B4313A"/>
    <w:rsid w:val="00B4330B"/>
    <w:rsid w:val="00B4392E"/>
    <w:rsid w:val="00B44C23"/>
    <w:rsid w:val="00B4507C"/>
    <w:rsid w:val="00B50D42"/>
    <w:rsid w:val="00B5291F"/>
    <w:rsid w:val="00B52C70"/>
    <w:rsid w:val="00B5309F"/>
    <w:rsid w:val="00B531EC"/>
    <w:rsid w:val="00B53DC5"/>
    <w:rsid w:val="00B54CE5"/>
    <w:rsid w:val="00B54F90"/>
    <w:rsid w:val="00B55B62"/>
    <w:rsid w:val="00B55BB9"/>
    <w:rsid w:val="00B5616A"/>
    <w:rsid w:val="00B607A3"/>
    <w:rsid w:val="00B60967"/>
    <w:rsid w:val="00B61361"/>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159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4B5A"/>
    <w:rsid w:val="00BA672E"/>
    <w:rsid w:val="00BA72BD"/>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2FFF"/>
    <w:rsid w:val="00BD4AAD"/>
    <w:rsid w:val="00BD59B5"/>
    <w:rsid w:val="00BD5A41"/>
    <w:rsid w:val="00BD5FF9"/>
    <w:rsid w:val="00BD7C7C"/>
    <w:rsid w:val="00BE01E5"/>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80C"/>
    <w:rsid w:val="00C03EEB"/>
    <w:rsid w:val="00C04326"/>
    <w:rsid w:val="00C04736"/>
    <w:rsid w:val="00C05730"/>
    <w:rsid w:val="00C05ED3"/>
    <w:rsid w:val="00C05F7E"/>
    <w:rsid w:val="00C06430"/>
    <w:rsid w:val="00C06895"/>
    <w:rsid w:val="00C07793"/>
    <w:rsid w:val="00C12380"/>
    <w:rsid w:val="00C1287B"/>
    <w:rsid w:val="00C12F9B"/>
    <w:rsid w:val="00C1302F"/>
    <w:rsid w:val="00C136AC"/>
    <w:rsid w:val="00C13EA5"/>
    <w:rsid w:val="00C14BE4"/>
    <w:rsid w:val="00C14D1D"/>
    <w:rsid w:val="00C14FE6"/>
    <w:rsid w:val="00C15FC4"/>
    <w:rsid w:val="00C16A61"/>
    <w:rsid w:val="00C1754A"/>
    <w:rsid w:val="00C20D46"/>
    <w:rsid w:val="00C228AF"/>
    <w:rsid w:val="00C23026"/>
    <w:rsid w:val="00C231A7"/>
    <w:rsid w:val="00C248EA"/>
    <w:rsid w:val="00C24DB7"/>
    <w:rsid w:val="00C24F68"/>
    <w:rsid w:val="00C26827"/>
    <w:rsid w:val="00C2794D"/>
    <w:rsid w:val="00C27F3B"/>
    <w:rsid w:val="00C30B14"/>
    <w:rsid w:val="00C32D17"/>
    <w:rsid w:val="00C3353A"/>
    <w:rsid w:val="00C33774"/>
    <w:rsid w:val="00C33D33"/>
    <w:rsid w:val="00C4070C"/>
    <w:rsid w:val="00C41E4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4B7"/>
    <w:rsid w:val="00C73308"/>
    <w:rsid w:val="00C754A2"/>
    <w:rsid w:val="00C75A34"/>
    <w:rsid w:val="00C75A5A"/>
    <w:rsid w:val="00C75D58"/>
    <w:rsid w:val="00C7614C"/>
    <w:rsid w:val="00C76F53"/>
    <w:rsid w:val="00C77033"/>
    <w:rsid w:val="00C7792B"/>
    <w:rsid w:val="00C77E48"/>
    <w:rsid w:val="00C800AA"/>
    <w:rsid w:val="00C80776"/>
    <w:rsid w:val="00C8187A"/>
    <w:rsid w:val="00C81E15"/>
    <w:rsid w:val="00C85F58"/>
    <w:rsid w:val="00C8748A"/>
    <w:rsid w:val="00C912A0"/>
    <w:rsid w:val="00C92D1F"/>
    <w:rsid w:val="00C9333E"/>
    <w:rsid w:val="00C93D11"/>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49"/>
    <w:rsid w:val="00CD59F9"/>
    <w:rsid w:val="00CD6819"/>
    <w:rsid w:val="00CD6834"/>
    <w:rsid w:val="00CD73C8"/>
    <w:rsid w:val="00CD7633"/>
    <w:rsid w:val="00CE0226"/>
    <w:rsid w:val="00CE058E"/>
    <w:rsid w:val="00CE1AAB"/>
    <w:rsid w:val="00CE2CC7"/>
    <w:rsid w:val="00CE3191"/>
    <w:rsid w:val="00CE407E"/>
    <w:rsid w:val="00CE4346"/>
    <w:rsid w:val="00CE4C72"/>
    <w:rsid w:val="00CE7055"/>
    <w:rsid w:val="00CE73C9"/>
    <w:rsid w:val="00CE7937"/>
    <w:rsid w:val="00CE7B4F"/>
    <w:rsid w:val="00CF1444"/>
    <w:rsid w:val="00CF1695"/>
    <w:rsid w:val="00CF1A2E"/>
    <w:rsid w:val="00CF2B6A"/>
    <w:rsid w:val="00CF2F87"/>
    <w:rsid w:val="00CF3CD7"/>
    <w:rsid w:val="00CF3FFA"/>
    <w:rsid w:val="00CF4B8A"/>
    <w:rsid w:val="00D001B6"/>
    <w:rsid w:val="00D00ED1"/>
    <w:rsid w:val="00D010F8"/>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4B5"/>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17CE"/>
    <w:rsid w:val="00D326BF"/>
    <w:rsid w:val="00D332A2"/>
    <w:rsid w:val="00D359BB"/>
    <w:rsid w:val="00D36D48"/>
    <w:rsid w:val="00D40E46"/>
    <w:rsid w:val="00D42662"/>
    <w:rsid w:val="00D43556"/>
    <w:rsid w:val="00D44507"/>
    <w:rsid w:val="00D44A73"/>
    <w:rsid w:val="00D46022"/>
    <w:rsid w:val="00D4606B"/>
    <w:rsid w:val="00D51009"/>
    <w:rsid w:val="00D51753"/>
    <w:rsid w:val="00D524ED"/>
    <w:rsid w:val="00D539A6"/>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3B0A"/>
    <w:rsid w:val="00D94A52"/>
    <w:rsid w:val="00D94FD3"/>
    <w:rsid w:val="00D954D6"/>
    <w:rsid w:val="00D9605A"/>
    <w:rsid w:val="00D96A6D"/>
    <w:rsid w:val="00D977D3"/>
    <w:rsid w:val="00D97DB3"/>
    <w:rsid w:val="00DA04CA"/>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286"/>
    <w:rsid w:val="00DC0A7A"/>
    <w:rsid w:val="00DC27B6"/>
    <w:rsid w:val="00DC3560"/>
    <w:rsid w:val="00DC4379"/>
    <w:rsid w:val="00DC43CF"/>
    <w:rsid w:val="00DC4B01"/>
    <w:rsid w:val="00DC4C05"/>
    <w:rsid w:val="00DC5576"/>
    <w:rsid w:val="00DC593F"/>
    <w:rsid w:val="00DC6970"/>
    <w:rsid w:val="00DC70DD"/>
    <w:rsid w:val="00DD013B"/>
    <w:rsid w:val="00DD088D"/>
    <w:rsid w:val="00DD0DC0"/>
    <w:rsid w:val="00DD0EC5"/>
    <w:rsid w:val="00DD1753"/>
    <w:rsid w:val="00DD1DD2"/>
    <w:rsid w:val="00DD379F"/>
    <w:rsid w:val="00DD3E21"/>
    <w:rsid w:val="00DD3EB8"/>
    <w:rsid w:val="00DD61EA"/>
    <w:rsid w:val="00DD65E8"/>
    <w:rsid w:val="00DD765C"/>
    <w:rsid w:val="00DD7A8B"/>
    <w:rsid w:val="00DE0633"/>
    <w:rsid w:val="00DE0BD0"/>
    <w:rsid w:val="00DE156B"/>
    <w:rsid w:val="00DE1C68"/>
    <w:rsid w:val="00DE2B21"/>
    <w:rsid w:val="00DE5238"/>
    <w:rsid w:val="00DE527A"/>
    <w:rsid w:val="00DE55E4"/>
    <w:rsid w:val="00DE5DDF"/>
    <w:rsid w:val="00DE61CD"/>
    <w:rsid w:val="00DE66A3"/>
    <w:rsid w:val="00DE6A62"/>
    <w:rsid w:val="00DE776F"/>
    <w:rsid w:val="00DF3162"/>
    <w:rsid w:val="00DF3792"/>
    <w:rsid w:val="00DF3B40"/>
    <w:rsid w:val="00DF4D43"/>
    <w:rsid w:val="00DF54D6"/>
    <w:rsid w:val="00DF5CB2"/>
    <w:rsid w:val="00DF68BE"/>
    <w:rsid w:val="00DF7283"/>
    <w:rsid w:val="00DF75BF"/>
    <w:rsid w:val="00DF781C"/>
    <w:rsid w:val="00DF7C10"/>
    <w:rsid w:val="00E00D62"/>
    <w:rsid w:val="00E0123B"/>
    <w:rsid w:val="00E01D3C"/>
    <w:rsid w:val="00E030CD"/>
    <w:rsid w:val="00E03CCE"/>
    <w:rsid w:val="00E04D34"/>
    <w:rsid w:val="00E04FEF"/>
    <w:rsid w:val="00E0716A"/>
    <w:rsid w:val="00E10BBF"/>
    <w:rsid w:val="00E10D16"/>
    <w:rsid w:val="00E11C3D"/>
    <w:rsid w:val="00E1231C"/>
    <w:rsid w:val="00E1351C"/>
    <w:rsid w:val="00E1595C"/>
    <w:rsid w:val="00E16B19"/>
    <w:rsid w:val="00E17D7C"/>
    <w:rsid w:val="00E202B0"/>
    <w:rsid w:val="00E223D0"/>
    <w:rsid w:val="00E236A5"/>
    <w:rsid w:val="00E23A84"/>
    <w:rsid w:val="00E24CAF"/>
    <w:rsid w:val="00E312E6"/>
    <w:rsid w:val="00E3159E"/>
    <w:rsid w:val="00E3229D"/>
    <w:rsid w:val="00E33B57"/>
    <w:rsid w:val="00E352FC"/>
    <w:rsid w:val="00E356B1"/>
    <w:rsid w:val="00E3690B"/>
    <w:rsid w:val="00E37254"/>
    <w:rsid w:val="00E40BDC"/>
    <w:rsid w:val="00E41194"/>
    <w:rsid w:val="00E4270A"/>
    <w:rsid w:val="00E42776"/>
    <w:rsid w:val="00E44A26"/>
    <w:rsid w:val="00E4603B"/>
    <w:rsid w:val="00E461BF"/>
    <w:rsid w:val="00E4644F"/>
    <w:rsid w:val="00E4680A"/>
    <w:rsid w:val="00E47A29"/>
    <w:rsid w:val="00E50DD9"/>
    <w:rsid w:val="00E50F7D"/>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61D4"/>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360"/>
    <w:rsid w:val="00E91BB5"/>
    <w:rsid w:val="00E93CBB"/>
    <w:rsid w:val="00E94E8D"/>
    <w:rsid w:val="00E9557F"/>
    <w:rsid w:val="00E96A40"/>
    <w:rsid w:val="00E97379"/>
    <w:rsid w:val="00E97590"/>
    <w:rsid w:val="00E97F45"/>
    <w:rsid w:val="00EA0254"/>
    <w:rsid w:val="00EA0DCC"/>
    <w:rsid w:val="00EA2B6A"/>
    <w:rsid w:val="00EA30EA"/>
    <w:rsid w:val="00EA328C"/>
    <w:rsid w:val="00EA342A"/>
    <w:rsid w:val="00EA36C6"/>
    <w:rsid w:val="00EA3A3B"/>
    <w:rsid w:val="00EA47BF"/>
    <w:rsid w:val="00EA4C27"/>
    <w:rsid w:val="00EA51ED"/>
    <w:rsid w:val="00EB01EA"/>
    <w:rsid w:val="00EB0D74"/>
    <w:rsid w:val="00EB2446"/>
    <w:rsid w:val="00EB34D7"/>
    <w:rsid w:val="00EB3527"/>
    <w:rsid w:val="00EB4C81"/>
    <w:rsid w:val="00EB4E50"/>
    <w:rsid w:val="00EB5113"/>
    <w:rsid w:val="00EB6172"/>
    <w:rsid w:val="00EB6BCE"/>
    <w:rsid w:val="00EC0413"/>
    <w:rsid w:val="00EC12D8"/>
    <w:rsid w:val="00EC2472"/>
    <w:rsid w:val="00EC35FB"/>
    <w:rsid w:val="00EC3F11"/>
    <w:rsid w:val="00EC578E"/>
    <w:rsid w:val="00EC63B3"/>
    <w:rsid w:val="00EC693F"/>
    <w:rsid w:val="00EC6D9E"/>
    <w:rsid w:val="00EC6E29"/>
    <w:rsid w:val="00EC74A3"/>
    <w:rsid w:val="00EC7B3D"/>
    <w:rsid w:val="00ED1208"/>
    <w:rsid w:val="00ED19FC"/>
    <w:rsid w:val="00ED1BB7"/>
    <w:rsid w:val="00ED24B4"/>
    <w:rsid w:val="00ED3712"/>
    <w:rsid w:val="00ED4787"/>
    <w:rsid w:val="00ED66F9"/>
    <w:rsid w:val="00EE0A2C"/>
    <w:rsid w:val="00EE1306"/>
    <w:rsid w:val="00EE224A"/>
    <w:rsid w:val="00EE3023"/>
    <w:rsid w:val="00EE3724"/>
    <w:rsid w:val="00EE499C"/>
    <w:rsid w:val="00EE515A"/>
    <w:rsid w:val="00EE5C06"/>
    <w:rsid w:val="00EE5C2E"/>
    <w:rsid w:val="00EE60C8"/>
    <w:rsid w:val="00EE6E83"/>
    <w:rsid w:val="00EF0711"/>
    <w:rsid w:val="00EF0DBF"/>
    <w:rsid w:val="00EF12AA"/>
    <w:rsid w:val="00EF1AE0"/>
    <w:rsid w:val="00EF3F62"/>
    <w:rsid w:val="00EF6792"/>
    <w:rsid w:val="00EF6F7D"/>
    <w:rsid w:val="00EF7881"/>
    <w:rsid w:val="00F011D8"/>
    <w:rsid w:val="00F0279A"/>
    <w:rsid w:val="00F02B91"/>
    <w:rsid w:val="00F03D4D"/>
    <w:rsid w:val="00F04414"/>
    <w:rsid w:val="00F0550F"/>
    <w:rsid w:val="00F05FEF"/>
    <w:rsid w:val="00F062C9"/>
    <w:rsid w:val="00F06E7D"/>
    <w:rsid w:val="00F07FE0"/>
    <w:rsid w:val="00F13D7F"/>
    <w:rsid w:val="00F14311"/>
    <w:rsid w:val="00F154A1"/>
    <w:rsid w:val="00F1586A"/>
    <w:rsid w:val="00F22B1B"/>
    <w:rsid w:val="00F23C57"/>
    <w:rsid w:val="00F314A4"/>
    <w:rsid w:val="00F33D5C"/>
    <w:rsid w:val="00F3419E"/>
    <w:rsid w:val="00F345A7"/>
    <w:rsid w:val="00F372E7"/>
    <w:rsid w:val="00F37CAA"/>
    <w:rsid w:val="00F37F6C"/>
    <w:rsid w:val="00F409C6"/>
    <w:rsid w:val="00F41345"/>
    <w:rsid w:val="00F41819"/>
    <w:rsid w:val="00F42347"/>
    <w:rsid w:val="00F4254D"/>
    <w:rsid w:val="00F42971"/>
    <w:rsid w:val="00F42CA6"/>
    <w:rsid w:val="00F42D2D"/>
    <w:rsid w:val="00F42E91"/>
    <w:rsid w:val="00F4309D"/>
    <w:rsid w:val="00F43AB3"/>
    <w:rsid w:val="00F43BB5"/>
    <w:rsid w:val="00F44BC3"/>
    <w:rsid w:val="00F47923"/>
    <w:rsid w:val="00F5037E"/>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2F98"/>
    <w:rsid w:val="00F7644C"/>
    <w:rsid w:val="00F76F1E"/>
    <w:rsid w:val="00F77F67"/>
    <w:rsid w:val="00F8135F"/>
    <w:rsid w:val="00F816D8"/>
    <w:rsid w:val="00F81FA7"/>
    <w:rsid w:val="00F827A7"/>
    <w:rsid w:val="00F82C58"/>
    <w:rsid w:val="00F8382D"/>
    <w:rsid w:val="00F84D58"/>
    <w:rsid w:val="00F856B3"/>
    <w:rsid w:val="00F85F6B"/>
    <w:rsid w:val="00F909CD"/>
    <w:rsid w:val="00F90F12"/>
    <w:rsid w:val="00F93A71"/>
    <w:rsid w:val="00F93FC1"/>
    <w:rsid w:val="00F9421C"/>
    <w:rsid w:val="00F9660B"/>
    <w:rsid w:val="00F96B05"/>
    <w:rsid w:val="00F9795F"/>
    <w:rsid w:val="00FA10F9"/>
    <w:rsid w:val="00FA1253"/>
    <w:rsid w:val="00FA1690"/>
    <w:rsid w:val="00FA3003"/>
    <w:rsid w:val="00FA35DC"/>
    <w:rsid w:val="00FA5FAA"/>
    <w:rsid w:val="00FA6647"/>
    <w:rsid w:val="00FA7655"/>
    <w:rsid w:val="00FA7CCA"/>
    <w:rsid w:val="00FB1E92"/>
    <w:rsid w:val="00FB1FAD"/>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C59"/>
    <w:rsid w:val="00FE3571"/>
    <w:rsid w:val="00FE5624"/>
    <w:rsid w:val="00FE58B8"/>
    <w:rsid w:val="00FE5C81"/>
    <w:rsid w:val="00FF0A0D"/>
    <w:rsid w:val="00FF140A"/>
    <w:rsid w:val="00FF1729"/>
    <w:rsid w:val="00FF1AA4"/>
    <w:rsid w:val="00FF2525"/>
    <w:rsid w:val="00FF2A99"/>
    <w:rsid w:val="00FF3139"/>
    <w:rsid w:val="00FF3E28"/>
    <w:rsid w:val="00FF41B8"/>
    <w:rsid w:val="00FF4989"/>
    <w:rsid w:val="00FF59D2"/>
    <w:rsid w:val="00FF7379"/>
    <w:rsid w:val="00FF73C7"/>
    <w:rsid w:val="00FF7799"/>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02405"/>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02405"/>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02405"/>
    <w:pPr>
      <w:keepNext/>
      <w:keepLines/>
      <w:spacing w:before="260" w:after="260" w:line="416" w:lineRule="auto"/>
      <w:outlineLvl w:val="2"/>
    </w:pPr>
    <w:rPr>
      <w:b/>
      <w:bCs/>
      <w:sz w:val="32"/>
      <w:szCs w:val="32"/>
    </w:rPr>
  </w:style>
  <w:style w:type="paragraph" w:styleId="40">
    <w:name w:val="heading 4"/>
    <w:basedOn w:val="a"/>
    <w:next w:val="a"/>
    <w:qFormat/>
    <w:rsid w:val="00B02405"/>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02405"/>
    <w:pPr>
      <w:keepNext/>
      <w:keepLines/>
      <w:spacing w:before="280" w:after="290" w:line="376" w:lineRule="auto"/>
      <w:outlineLvl w:val="4"/>
    </w:pPr>
    <w:rPr>
      <w:b/>
      <w:bCs/>
      <w:sz w:val="28"/>
      <w:szCs w:val="28"/>
    </w:rPr>
  </w:style>
  <w:style w:type="paragraph" w:styleId="6">
    <w:name w:val="heading 6"/>
    <w:basedOn w:val="a"/>
    <w:next w:val="a"/>
    <w:qFormat/>
    <w:rsid w:val="00B0240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0240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0240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0240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02405"/>
  </w:style>
  <w:style w:type="paragraph" w:styleId="a3">
    <w:name w:val="header"/>
    <w:basedOn w:val="a"/>
    <w:rsid w:val="00B02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2405"/>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02405"/>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02405"/>
    <w:pPr>
      <w:widowControl/>
      <w:spacing w:before="100" w:beforeAutospacing="1" w:after="100" w:afterAutospacing="1"/>
      <w:jc w:val="left"/>
    </w:pPr>
    <w:rPr>
      <w:rFonts w:ascii="宋体" w:hAnsi="宋体"/>
      <w:kern w:val="0"/>
      <w:sz w:val="24"/>
    </w:rPr>
  </w:style>
  <w:style w:type="paragraph" w:styleId="a8">
    <w:name w:val="Document Map"/>
    <w:basedOn w:val="a"/>
    <w:semiHidden/>
    <w:rsid w:val="00B02405"/>
    <w:pPr>
      <w:shd w:val="clear" w:color="auto" w:fill="000080"/>
    </w:pPr>
  </w:style>
  <w:style w:type="character" w:customStyle="1" w:styleId="CharCharCharCharCharCharCharChar">
    <w:name w:val="正文文字 Char Char Char Char Char Char Char Char"/>
    <w:aliases w:val="正文文本2,正文文本1"/>
    <w:basedOn w:val="a0"/>
    <w:rsid w:val="00B02405"/>
    <w:rPr>
      <w:rFonts w:ascii="仿宋_GB2312" w:eastAsia="仿宋_GB2312"/>
      <w:sz w:val="28"/>
      <w:lang w:val="en-US" w:eastAsia="zh-CN" w:bidi="ar-SA"/>
    </w:rPr>
  </w:style>
  <w:style w:type="character" w:customStyle="1" w:styleId="afont1">
    <w:name w:val="afont1"/>
    <w:basedOn w:val="a0"/>
    <w:rsid w:val="00B02405"/>
    <w:rPr>
      <w:rFonts w:ascii="Arial Narrow" w:hAnsi="Arial Narrow" w:hint="default"/>
      <w:sz w:val="21"/>
      <w:szCs w:val="21"/>
    </w:rPr>
  </w:style>
  <w:style w:type="paragraph" w:customStyle="1" w:styleId="CharChar">
    <w:name w:val="Char Char"/>
    <w:basedOn w:val="a"/>
    <w:rsid w:val="00B02405"/>
  </w:style>
  <w:style w:type="paragraph" w:customStyle="1" w:styleId="Default">
    <w:name w:val="Default"/>
    <w:rsid w:val="00B02405"/>
    <w:pPr>
      <w:widowControl w:val="0"/>
      <w:autoSpaceDE w:val="0"/>
      <w:autoSpaceDN w:val="0"/>
      <w:adjustRightInd w:val="0"/>
    </w:pPr>
    <w:rPr>
      <w:rFonts w:ascii="宋体" w:cs="宋体"/>
      <w:color w:val="000000"/>
      <w:sz w:val="24"/>
      <w:szCs w:val="24"/>
    </w:rPr>
  </w:style>
  <w:style w:type="paragraph" w:styleId="a9">
    <w:name w:val="Date"/>
    <w:basedOn w:val="a"/>
    <w:next w:val="a"/>
    <w:rsid w:val="00B02405"/>
    <w:rPr>
      <w:sz w:val="24"/>
      <w:szCs w:val="20"/>
    </w:rPr>
  </w:style>
  <w:style w:type="paragraph" w:customStyle="1" w:styleId="CharCharCharChar">
    <w:name w:val="Char Char Char Char"/>
    <w:basedOn w:val="a"/>
    <w:autoRedefine/>
    <w:rsid w:val="00B02405"/>
    <w:pPr>
      <w:tabs>
        <w:tab w:val="num" w:pos="840"/>
      </w:tabs>
      <w:adjustRightInd w:val="0"/>
      <w:spacing w:line="360" w:lineRule="atLeast"/>
      <w:ind w:left="840" w:hanging="360"/>
      <w:textAlignment w:val="baseline"/>
    </w:pPr>
    <w:rPr>
      <w:sz w:val="24"/>
    </w:rPr>
  </w:style>
  <w:style w:type="character" w:styleId="aa">
    <w:name w:val="page number"/>
    <w:basedOn w:val="a0"/>
    <w:rsid w:val="00B02405"/>
  </w:style>
  <w:style w:type="paragraph" w:customStyle="1" w:styleId="xl33">
    <w:name w:val="xl33"/>
    <w:basedOn w:val="a"/>
    <w:rsid w:val="00B0240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02405"/>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02405"/>
    <w:pPr>
      <w:tabs>
        <w:tab w:val="num" w:pos="360"/>
      </w:tabs>
      <w:ind w:left="360" w:hanging="360"/>
    </w:pPr>
    <w:rPr>
      <w:sz w:val="24"/>
      <w:szCs w:val="20"/>
    </w:rPr>
  </w:style>
  <w:style w:type="paragraph" w:customStyle="1" w:styleId="ab">
    <w:name w:val="简单回函地址"/>
    <w:basedOn w:val="a"/>
    <w:rsid w:val="00B02405"/>
  </w:style>
  <w:style w:type="paragraph" w:customStyle="1" w:styleId="FormLabel">
    <w:name w:val="Form Label"/>
    <w:basedOn w:val="a"/>
    <w:rsid w:val="00B02405"/>
    <w:pPr>
      <w:widowControl/>
      <w:spacing w:line="280" w:lineRule="exact"/>
      <w:jc w:val="left"/>
    </w:pPr>
    <w:rPr>
      <w:kern w:val="0"/>
      <w:sz w:val="18"/>
      <w:szCs w:val="20"/>
      <w:lang w:val="en-GB" w:eastAsia="en-US"/>
    </w:rPr>
  </w:style>
  <w:style w:type="character" w:styleId="ac">
    <w:name w:val="Strong"/>
    <w:basedOn w:val="a0"/>
    <w:qFormat/>
    <w:rsid w:val="00B02405"/>
    <w:rPr>
      <w:b/>
      <w:bCs/>
    </w:rPr>
  </w:style>
  <w:style w:type="paragraph" w:customStyle="1" w:styleId="Char0">
    <w:name w:val="Char"/>
    <w:basedOn w:val="a"/>
    <w:rsid w:val="00B02405"/>
  </w:style>
  <w:style w:type="character" w:customStyle="1" w:styleId="2CharCharChar">
    <w:name w:val="标题 2 Char Char Char"/>
    <w:basedOn w:val="a0"/>
    <w:rsid w:val="00B02405"/>
    <w:rPr>
      <w:rFonts w:ascii="Arial" w:eastAsia="宋体" w:hAnsi="Arial"/>
      <w:b/>
      <w:kern w:val="2"/>
      <w:sz w:val="28"/>
      <w:szCs w:val="28"/>
      <w:lang w:val="en-US" w:eastAsia="zh-CN" w:bidi="ar-SA"/>
    </w:rPr>
  </w:style>
  <w:style w:type="paragraph" w:styleId="ad">
    <w:name w:val="Balloon Text"/>
    <w:basedOn w:val="a"/>
    <w:semiHidden/>
    <w:rsid w:val="00B02405"/>
    <w:rPr>
      <w:sz w:val="18"/>
      <w:szCs w:val="18"/>
    </w:rPr>
  </w:style>
  <w:style w:type="paragraph" w:styleId="ae">
    <w:name w:val="footnote text"/>
    <w:basedOn w:val="a"/>
    <w:semiHidden/>
    <w:rsid w:val="00B02405"/>
    <w:pPr>
      <w:snapToGrid w:val="0"/>
      <w:jc w:val="left"/>
    </w:pPr>
    <w:rPr>
      <w:sz w:val="18"/>
      <w:szCs w:val="18"/>
    </w:rPr>
  </w:style>
  <w:style w:type="character" w:styleId="af">
    <w:name w:val="footnote reference"/>
    <w:basedOn w:val="a0"/>
    <w:semiHidden/>
    <w:rsid w:val="00B02405"/>
    <w:rPr>
      <w:vertAlign w:val="superscript"/>
    </w:rPr>
  </w:style>
  <w:style w:type="character" w:styleId="af0">
    <w:name w:val="Hyperlink"/>
    <w:basedOn w:val="a0"/>
    <w:rsid w:val="00B02405"/>
    <w:rPr>
      <w:color w:val="0000FF"/>
      <w:u w:val="single"/>
    </w:rPr>
  </w:style>
  <w:style w:type="paragraph" w:customStyle="1" w:styleId="xl31">
    <w:name w:val="xl31"/>
    <w:basedOn w:val="a"/>
    <w:rsid w:val="00B0240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0240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02405"/>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09414F"/>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6488850">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588071603">
          <w:marLeft w:val="0"/>
          <w:marRight w:val="0"/>
          <w:marTop w:val="0"/>
          <w:marBottom w:val="0"/>
          <w:divBdr>
            <w:top w:val="none" w:sz="0" w:space="0" w:color="auto"/>
            <w:left w:val="none" w:sz="0" w:space="0" w:color="auto"/>
            <w:bottom w:val="none" w:sz="0" w:space="0" w:color="auto"/>
            <w:right w:val="none" w:sz="0" w:space="0" w:color="auto"/>
          </w:divBdr>
        </w:div>
      </w:divsChild>
    </w:div>
    <w:div w:id="1432435638">
      <w:bodyDiv w:val="1"/>
      <w:marLeft w:val="0"/>
      <w:marRight w:val="0"/>
      <w:marTop w:val="0"/>
      <w:marBottom w:val="0"/>
      <w:divBdr>
        <w:top w:val="none" w:sz="0" w:space="0" w:color="auto"/>
        <w:left w:val="none" w:sz="0" w:space="0" w:color="auto"/>
        <w:bottom w:val="none" w:sz="0" w:space="0" w:color="auto"/>
        <w:right w:val="none" w:sz="0" w:space="0" w:color="auto"/>
      </w:divBdr>
      <w:divsChild>
        <w:div w:id="1868524066">
          <w:marLeft w:val="0"/>
          <w:marRight w:val="0"/>
          <w:marTop w:val="0"/>
          <w:marBottom w:val="0"/>
          <w:divBdr>
            <w:top w:val="none" w:sz="0" w:space="0" w:color="auto"/>
            <w:left w:val="none" w:sz="0" w:space="0" w:color="auto"/>
            <w:bottom w:val="none" w:sz="0" w:space="0" w:color="auto"/>
            <w:right w:val="none" w:sz="0" w:space="0" w:color="auto"/>
          </w:divBdr>
        </w:div>
        <w:div w:id="892428274">
          <w:marLeft w:val="0"/>
          <w:marRight w:val="0"/>
          <w:marTop w:val="0"/>
          <w:marBottom w:val="0"/>
          <w:divBdr>
            <w:top w:val="none" w:sz="0" w:space="0" w:color="auto"/>
            <w:left w:val="none" w:sz="0" w:space="0" w:color="auto"/>
            <w:bottom w:val="none" w:sz="0" w:space="0" w:color="auto"/>
            <w:right w:val="none" w:sz="0" w:space="0" w:color="auto"/>
          </w:divBdr>
        </w:div>
        <w:div w:id="1857690601">
          <w:marLeft w:val="0"/>
          <w:marRight w:val="0"/>
          <w:marTop w:val="0"/>
          <w:marBottom w:val="0"/>
          <w:divBdr>
            <w:top w:val="none" w:sz="0" w:space="0" w:color="auto"/>
            <w:left w:val="none" w:sz="0" w:space="0" w:color="auto"/>
            <w:bottom w:val="none" w:sz="0" w:space="0" w:color="auto"/>
            <w:right w:val="none" w:sz="0" w:space="0" w:color="auto"/>
          </w:divBdr>
        </w:div>
        <w:div w:id="1477912116">
          <w:marLeft w:val="0"/>
          <w:marRight w:val="0"/>
          <w:marTop w:val="0"/>
          <w:marBottom w:val="0"/>
          <w:divBdr>
            <w:top w:val="none" w:sz="0" w:space="0" w:color="auto"/>
            <w:left w:val="none" w:sz="0" w:space="0" w:color="auto"/>
            <w:bottom w:val="none" w:sz="0" w:space="0" w:color="auto"/>
            <w:right w:val="none" w:sz="0" w:space="0" w:color="auto"/>
          </w:divBdr>
        </w:div>
        <w:div w:id="1030573466">
          <w:marLeft w:val="0"/>
          <w:marRight w:val="0"/>
          <w:marTop w:val="0"/>
          <w:marBottom w:val="0"/>
          <w:divBdr>
            <w:top w:val="none" w:sz="0" w:space="0" w:color="auto"/>
            <w:left w:val="none" w:sz="0" w:space="0" w:color="auto"/>
            <w:bottom w:val="none" w:sz="0" w:space="0" w:color="auto"/>
            <w:right w:val="none" w:sz="0" w:space="0" w:color="auto"/>
          </w:divBdr>
        </w:div>
        <w:div w:id="869758379">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18731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09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21326;&#22522;&#37329;\00%20&#20135;&#21697;&#24320;&#21457;\C%20&#20135;&#21697;&#21457;&#34892;\&#26032;&#21326;&#37995;&#22238;&#25253;&#28151;&#21512;&#22411;&#35777;&#21048;&#25237;&#36164;&#22522;&#37329;\&#21512;&#21516;&#29983;&#25928;\&#26032;&#21326;&#37995;&#22238;&#25253;&#28151;&#21512;&#22411;&#35777;&#21048;&#25237;&#36164;&#22522;&#37329;&#22522;&#37329;&#24320;&#25918;&#26085;&#24120;&#30003;&#36141;&#12289;&#36174;&#22238;&#19994;&#21153;&#20844;&#21578;&#8212;&#8212;&#28165;&#27905;&#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CA0B-E050-4502-A9DB-0BA1CCD5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新华鑫回报混合型证券投资基金基金开放日常申购、赎回业务公告——清洁版.dot</Template>
  <TotalTime>0</TotalTime>
  <Pages>4</Pages>
  <Words>445</Words>
  <Characters>2537</Characters>
  <Application>Microsoft Office Word</Application>
  <DocSecurity>4</DocSecurity>
  <Lines>21</Lines>
  <Paragraphs>5</Paragraphs>
  <ScaleCrop>false</ScaleCrop>
  <Company>WwW.YlmF.CoM</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周岩</dc:creator>
  <cp:lastModifiedBy>etl1</cp:lastModifiedBy>
  <cp:revision>2</cp:revision>
  <cp:lastPrinted>2015-05-29T05:40:00Z</cp:lastPrinted>
  <dcterms:created xsi:type="dcterms:W3CDTF">2017-05-19T14:33:00Z</dcterms:created>
  <dcterms:modified xsi:type="dcterms:W3CDTF">2017-05-19T14:33:00Z</dcterms:modified>
</cp:coreProperties>
</file>