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5A3" w:rsidRPr="00545441" w:rsidRDefault="00DF25A3" w:rsidP="00545441">
      <w:pPr>
        <w:jc w:val="center"/>
        <w:rPr>
          <w:sz w:val="20"/>
        </w:rPr>
      </w:pPr>
      <w:r w:rsidRPr="00545441">
        <w:rPr>
          <w:rFonts w:ascii="宋体" w:eastAsia="宋体" w:hAnsi="宋体" w:cs="Times New Roman" w:hint="eastAsia"/>
          <w:b/>
          <w:bCs/>
          <w:sz w:val="44"/>
          <w:szCs w:val="30"/>
        </w:rPr>
        <w:t>万家家泰债券型证券投资基金清算报告</w:t>
      </w:r>
    </w:p>
    <w:p w:rsidR="00DF25A3" w:rsidRDefault="00DF25A3" w:rsidP="00DF25A3"/>
    <w:p w:rsidR="00DF25A3" w:rsidRPr="00A71F9A" w:rsidRDefault="00DF25A3" w:rsidP="00EC3346">
      <w:pPr>
        <w:rPr>
          <w:rFonts w:asciiTheme="minorEastAsia" w:hAnsiTheme="minorEastAsia"/>
          <w:szCs w:val="21"/>
        </w:rPr>
      </w:pPr>
      <w:r w:rsidRPr="00A71F9A">
        <w:rPr>
          <w:rFonts w:asciiTheme="minorEastAsia" w:hAnsiTheme="minorEastAsia" w:hint="eastAsia"/>
          <w:szCs w:val="21"/>
        </w:rPr>
        <w:t>基金管理人：万家基金管理有限公司</w:t>
      </w:r>
    </w:p>
    <w:p w:rsidR="00DF25A3" w:rsidRPr="00A71F9A" w:rsidRDefault="00DF25A3" w:rsidP="00EC3346">
      <w:pPr>
        <w:rPr>
          <w:rFonts w:asciiTheme="minorEastAsia" w:hAnsiTheme="minorEastAsia"/>
          <w:szCs w:val="21"/>
        </w:rPr>
      </w:pPr>
      <w:r w:rsidRPr="00A71F9A">
        <w:rPr>
          <w:rFonts w:asciiTheme="minorEastAsia" w:hAnsiTheme="minorEastAsia" w:hint="eastAsia"/>
          <w:szCs w:val="21"/>
        </w:rPr>
        <w:t>托管人：中国建设银行股份有限公司</w:t>
      </w:r>
    </w:p>
    <w:p w:rsidR="00DF25A3" w:rsidRPr="00A71F9A" w:rsidRDefault="00DF25A3" w:rsidP="00EC3346">
      <w:pPr>
        <w:rPr>
          <w:rFonts w:asciiTheme="minorEastAsia" w:hAnsiTheme="minorEastAsia"/>
          <w:szCs w:val="21"/>
        </w:rPr>
      </w:pPr>
      <w:r w:rsidRPr="00A71F9A">
        <w:rPr>
          <w:rFonts w:asciiTheme="minorEastAsia" w:hAnsiTheme="minorEastAsia" w:hint="eastAsia"/>
          <w:szCs w:val="21"/>
        </w:rPr>
        <w:t>基金主代码：003908</w:t>
      </w:r>
    </w:p>
    <w:p w:rsidR="004738DB" w:rsidRPr="00A71F9A" w:rsidRDefault="00DF25A3" w:rsidP="00EC3346">
      <w:pPr>
        <w:rPr>
          <w:rFonts w:asciiTheme="minorEastAsia" w:hAnsiTheme="minorEastAsia"/>
          <w:szCs w:val="21"/>
        </w:rPr>
      </w:pPr>
      <w:r w:rsidRPr="00A71F9A">
        <w:rPr>
          <w:rFonts w:asciiTheme="minorEastAsia" w:hAnsiTheme="minorEastAsia" w:hint="eastAsia"/>
          <w:szCs w:val="21"/>
        </w:rPr>
        <w:t>信息披露日期：2017年1</w:t>
      </w:r>
      <w:r w:rsidR="008B6B38" w:rsidRPr="00A71F9A">
        <w:rPr>
          <w:rFonts w:asciiTheme="minorEastAsia" w:hAnsiTheme="minorEastAsia" w:hint="eastAsia"/>
          <w:szCs w:val="21"/>
        </w:rPr>
        <w:t>2</w:t>
      </w:r>
      <w:r w:rsidRPr="00A71F9A">
        <w:rPr>
          <w:rFonts w:asciiTheme="minorEastAsia" w:hAnsiTheme="minorEastAsia" w:hint="eastAsia"/>
          <w:szCs w:val="21"/>
        </w:rPr>
        <w:t>月</w:t>
      </w:r>
      <w:r w:rsidR="008B6B38" w:rsidRPr="00A71F9A">
        <w:rPr>
          <w:rFonts w:asciiTheme="minorEastAsia" w:hAnsiTheme="minorEastAsia" w:hint="eastAsia"/>
          <w:szCs w:val="21"/>
        </w:rPr>
        <w:t>2</w:t>
      </w:r>
      <w:r w:rsidRPr="00A71F9A">
        <w:rPr>
          <w:rFonts w:asciiTheme="minorEastAsia" w:hAnsiTheme="minorEastAsia" w:hint="eastAsia"/>
          <w:szCs w:val="21"/>
        </w:rPr>
        <w:t>日</w:t>
      </w:r>
    </w:p>
    <w:p w:rsidR="00DF25A3" w:rsidRPr="00EC3346" w:rsidRDefault="00DF25A3" w:rsidP="00EC3346">
      <w:pPr>
        <w:rPr>
          <w:rFonts w:asciiTheme="minorEastAsia" w:hAnsiTheme="minorEastAsia"/>
          <w:sz w:val="20"/>
        </w:rPr>
      </w:pPr>
    </w:p>
    <w:p w:rsidR="00DF25A3" w:rsidRPr="00EC3346" w:rsidRDefault="00DF25A3" w:rsidP="00EC3346">
      <w:pPr>
        <w:rPr>
          <w:rFonts w:asciiTheme="minorEastAsia" w:hAnsiTheme="minorEastAsia"/>
          <w:sz w:val="20"/>
        </w:rPr>
      </w:pPr>
    </w:p>
    <w:p w:rsidR="00EC3346" w:rsidRPr="00075174" w:rsidRDefault="00DF25A3" w:rsidP="00192D9B">
      <w:pPr>
        <w:spacing w:line="480" w:lineRule="auto"/>
        <w:jc w:val="center"/>
        <w:rPr>
          <w:rFonts w:asciiTheme="minorEastAsia" w:hAnsiTheme="minorEastAsia"/>
          <w:b/>
          <w:sz w:val="24"/>
        </w:rPr>
      </w:pPr>
      <w:r w:rsidRPr="00075174">
        <w:rPr>
          <w:rFonts w:asciiTheme="minorEastAsia" w:hAnsiTheme="minorEastAsia" w:hint="eastAsia"/>
          <w:b/>
          <w:sz w:val="24"/>
        </w:rPr>
        <w:t>一、重要提示</w:t>
      </w:r>
    </w:p>
    <w:p w:rsidR="00560098" w:rsidRPr="00DF68AF" w:rsidRDefault="00EC3346" w:rsidP="00560098">
      <w:pPr>
        <w:tabs>
          <w:tab w:val="left" w:pos="540"/>
        </w:tabs>
        <w:adjustRightInd w:val="0"/>
        <w:snapToGrid w:val="0"/>
        <w:spacing w:line="312" w:lineRule="auto"/>
        <w:rPr>
          <w:rFonts w:asciiTheme="minorEastAsia" w:hAnsiTheme="minorEastAsia"/>
          <w:szCs w:val="21"/>
        </w:rPr>
      </w:pPr>
      <w:r w:rsidRPr="006A4713">
        <w:rPr>
          <w:rFonts w:asciiTheme="minorEastAsia" w:hAnsiTheme="minorEastAsia" w:hint="eastAsia"/>
          <w:sz w:val="20"/>
          <w:szCs w:val="20"/>
        </w:rPr>
        <w:tab/>
      </w:r>
      <w:r w:rsidR="00560098" w:rsidRPr="00DF68AF">
        <w:rPr>
          <w:rFonts w:asciiTheme="minorEastAsia" w:hAnsiTheme="minorEastAsia" w:hint="eastAsia"/>
          <w:szCs w:val="21"/>
        </w:rPr>
        <w:t>万家家泰债券型证券投资基金（以下简称“本基金”）经中国证券监督管理委员会证监许可【2016】1171 号文准予注册，于2017 年3 月3 日成立并正式运作，基金管理人为万家基金管理有限公司，基金托管人为中国建设银行股份有限公司。</w:t>
      </w:r>
    </w:p>
    <w:p w:rsidR="00560098" w:rsidRPr="00DF68AF" w:rsidRDefault="00560098" w:rsidP="00560098">
      <w:pPr>
        <w:tabs>
          <w:tab w:val="left" w:pos="540"/>
        </w:tabs>
        <w:adjustRightInd w:val="0"/>
        <w:snapToGrid w:val="0"/>
        <w:spacing w:line="312" w:lineRule="auto"/>
        <w:rPr>
          <w:rFonts w:asciiTheme="minorEastAsia" w:hAnsiTheme="minorEastAsia"/>
          <w:szCs w:val="21"/>
        </w:rPr>
      </w:pPr>
      <w:r w:rsidRPr="00DF68AF">
        <w:rPr>
          <w:rFonts w:asciiTheme="minorEastAsia" w:hAnsiTheme="minorEastAsia" w:hint="eastAsia"/>
          <w:szCs w:val="21"/>
        </w:rPr>
        <w:tab/>
      </w:r>
      <w:r w:rsidRPr="00DF68AF">
        <w:rPr>
          <w:rFonts w:asciiTheme="minorEastAsia" w:hAnsiTheme="minorEastAsia"/>
          <w:szCs w:val="21"/>
        </w:rPr>
        <w:t>万家家泰债券型证券投资基金份额持有人大会</w:t>
      </w:r>
      <w:r w:rsidRPr="00DF68AF">
        <w:rPr>
          <w:rFonts w:asciiTheme="minorEastAsia" w:hAnsiTheme="minorEastAsia" w:hint="eastAsia"/>
          <w:szCs w:val="21"/>
        </w:rPr>
        <w:t>于2017 年 10 月 16 日表决通过了《关于终止万家家泰债券型证券投资基金基金合同有关事项的议案》,</w:t>
      </w:r>
      <w:r w:rsidRPr="00DF68AF">
        <w:rPr>
          <w:szCs w:val="21"/>
        </w:rPr>
        <w:t>基金份额持有人大会的表决结果及决议生效</w:t>
      </w:r>
      <w:r w:rsidRPr="00DF68AF">
        <w:rPr>
          <w:rFonts w:asciiTheme="minorEastAsia" w:hAnsiTheme="minorEastAsia"/>
          <w:szCs w:val="21"/>
        </w:rPr>
        <w:t>的公告详见</w:t>
      </w:r>
      <w:r w:rsidRPr="00DF68AF">
        <w:rPr>
          <w:rFonts w:asciiTheme="minorEastAsia" w:hAnsiTheme="minorEastAsia" w:hint="eastAsia"/>
          <w:szCs w:val="21"/>
        </w:rPr>
        <w:t>2017 年10月17日</w:t>
      </w:r>
      <w:r w:rsidRPr="00DF68AF">
        <w:rPr>
          <w:rFonts w:asciiTheme="minorEastAsia" w:hAnsiTheme="minorEastAsia"/>
          <w:szCs w:val="21"/>
        </w:rPr>
        <w:t>刊登</w:t>
      </w:r>
      <w:r w:rsidRPr="00DF68AF">
        <w:rPr>
          <w:szCs w:val="21"/>
        </w:rPr>
        <w:t>在《中国证券报》、《上海证券报》、《证券时报》和基金管理人网站上的《万家家泰债券型证券投资基金基金份额持有人大会表决结果暨决议生效的公告》。</w:t>
      </w:r>
    </w:p>
    <w:p w:rsidR="00EC3346" w:rsidRPr="00DF68AF" w:rsidRDefault="00560098" w:rsidP="00560098">
      <w:pPr>
        <w:tabs>
          <w:tab w:val="left" w:pos="540"/>
        </w:tabs>
        <w:adjustRightInd w:val="0"/>
        <w:snapToGrid w:val="0"/>
        <w:spacing w:line="312" w:lineRule="auto"/>
        <w:rPr>
          <w:rFonts w:asciiTheme="minorEastAsia" w:hAnsiTheme="minorEastAsia"/>
          <w:szCs w:val="21"/>
        </w:rPr>
      </w:pPr>
      <w:r w:rsidRPr="00DF68AF">
        <w:rPr>
          <w:rFonts w:asciiTheme="minorEastAsia" w:hAnsiTheme="minorEastAsia" w:hint="eastAsia"/>
          <w:szCs w:val="21"/>
        </w:rPr>
        <w:tab/>
        <w:t>根据持有人大会的决议，本基金从2017 年10月18 日起进入清算期，由基金管理人万家基金管理有限公司、基金托管人中国建设银行股份有限公司、立信</w:t>
      </w:r>
      <w:r w:rsidRPr="00DF68AF">
        <w:rPr>
          <w:rFonts w:asciiTheme="minorEastAsia" w:hAnsiTheme="minorEastAsia"/>
          <w:szCs w:val="21"/>
        </w:rPr>
        <w:t>会计师事务所</w:t>
      </w:r>
      <w:r w:rsidRPr="00DF68AF">
        <w:rPr>
          <w:rFonts w:asciiTheme="minorEastAsia" w:hAnsiTheme="minorEastAsia" w:hint="eastAsia"/>
          <w:szCs w:val="21"/>
        </w:rPr>
        <w:t>（特殊普通合伙）和上海市通力律师事务所于2017 年10 月18 日组成基金财产清算小组履行基金财产清算程序，并由立信</w:t>
      </w:r>
      <w:r w:rsidRPr="00DF68AF">
        <w:rPr>
          <w:rFonts w:asciiTheme="minorEastAsia" w:hAnsiTheme="minorEastAsia"/>
          <w:szCs w:val="21"/>
        </w:rPr>
        <w:t>会计师事务所</w:t>
      </w:r>
      <w:r w:rsidRPr="00DF68AF">
        <w:rPr>
          <w:rFonts w:asciiTheme="minorEastAsia" w:hAnsiTheme="minorEastAsia" w:hint="eastAsia"/>
          <w:szCs w:val="21"/>
        </w:rPr>
        <w:t>（特殊普通合伙）对清算报告进行审计，上海市通力律师事务所对清算报告出具法律意见。</w:t>
      </w:r>
    </w:p>
    <w:p w:rsidR="00545441" w:rsidRPr="00075174" w:rsidRDefault="00545441" w:rsidP="00192D9B">
      <w:pPr>
        <w:tabs>
          <w:tab w:val="left" w:pos="540"/>
        </w:tabs>
        <w:adjustRightInd w:val="0"/>
        <w:snapToGrid w:val="0"/>
        <w:spacing w:line="480" w:lineRule="auto"/>
        <w:jc w:val="center"/>
        <w:rPr>
          <w:rFonts w:asciiTheme="minorEastAsia" w:hAnsiTheme="minorEastAsia"/>
          <w:b/>
          <w:sz w:val="24"/>
        </w:rPr>
      </w:pPr>
      <w:r w:rsidRPr="00075174">
        <w:rPr>
          <w:rFonts w:asciiTheme="minorEastAsia" w:hAnsiTheme="minorEastAsia" w:hint="eastAsia"/>
          <w:b/>
          <w:sz w:val="24"/>
        </w:rPr>
        <w:t>二、基金概况</w:t>
      </w:r>
    </w:p>
    <w:p w:rsidR="00545441" w:rsidRPr="00DF68AF" w:rsidRDefault="00EC3346" w:rsidP="00EC3346">
      <w:pPr>
        <w:tabs>
          <w:tab w:val="left" w:pos="540"/>
        </w:tabs>
        <w:adjustRightInd w:val="0"/>
        <w:snapToGrid w:val="0"/>
        <w:spacing w:line="312" w:lineRule="auto"/>
        <w:rPr>
          <w:rFonts w:asciiTheme="minorEastAsia" w:hAnsiTheme="minorEastAsia"/>
          <w:szCs w:val="21"/>
        </w:rPr>
      </w:pPr>
      <w:r w:rsidRPr="00DF68AF">
        <w:rPr>
          <w:rFonts w:asciiTheme="minorEastAsia" w:hAnsiTheme="minorEastAsia" w:hint="eastAsia"/>
          <w:szCs w:val="21"/>
        </w:rPr>
        <w:tab/>
      </w:r>
      <w:r w:rsidR="00545441" w:rsidRPr="00DF68AF">
        <w:rPr>
          <w:rFonts w:asciiTheme="minorEastAsia" w:hAnsiTheme="minorEastAsia" w:hint="eastAsia"/>
          <w:szCs w:val="21"/>
        </w:rPr>
        <w:t>1、基金名称：万家家泰债券型证券投资基金</w:t>
      </w:r>
    </w:p>
    <w:p w:rsidR="00545441" w:rsidRPr="00DF68AF" w:rsidRDefault="00EC3346" w:rsidP="00EC3346">
      <w:pPr>
        <w:tabs>
          <w:tab w:val="left" w:pos="540"/>
        </w:tabs>
        <w:adjustRightInd w:val="0"/>
        <w:snapToGrid w:val="0"/>
        <w:spacing w:line="312" w:lineRule="auto"/>
        <w:rPr>
          <w:rFonts w:asciiTheme="minorEastAsia" w:hAnsiTheme="minorEastAsia"/>
          <w:szCs w:val="21"/>
        </w:rPr>
      </w:pPr>
      <w:r w:rsidRPr="00DF68AF">
        <w:rPr>
          <w:rFonts w:asciiTheme="minorEastAsia" w:hAnsiTheme="minorEastAsia" w:hint="eastAsia"/>
          <w:szCs w:val="21"/>
        </w:rPr>
        <w:tab/>
      </w:r>
      <w:r w:rsidR="00545441" w:rsidRPr="00DF68AF">
        <w:rPr>
          <w:rFonts w:asciiTheme="minorEastAsia" w:hAnsiTheme="minorEastAsia" w:hint="eastAsia"/>
          <w:szCs w:val="21"/>
        </w:rPr>
        <w:t>2、基金运作方式：契约型开放式</w:t>
      </w:r>
    </w:p>
    <w:p w:rsidR="00545441" w:rsidRPr="00DF68AF" w:rsidRDefault="00EC3346" w:rsidP="00EC3346">
      <w:pPr>
        <w:tabs>
          <w:tab w:val="left" w:pos="540"/>
        </w:tabs>
        <w:adjustRightInd w:val="0"/>
        <w:snapToGrid w:val="0"/>
        <w:spacing w:line="312" w:lineRule="auto"/>
        <w:rPr>
          <w:rFonts w:asciiTheme="minorEastAsia" w:hAnsiTheme="minorEastAsia"/>
          <w:szCs w:val="21"/>
        </w:rPr>
      </w:pPr>
      <w:r w:rsidRPr="00DF68AF">
        <w:rPr>
          <w:rFonts w:asciiTheme="minorEastAsia" w:hAnsiTheme="minorEastAsia" w:hint="eastAsia"/>
          <w:szCs w:val="21"/>
        </w:rPr>
        <w:tab/>
      </w:r>
      <w:r w:rsidR="00545441" w:rsidRPr="00DF68AF">
        <w:rPr>
          <w:rFonts w:asciiTheme="minorEastAsia" w:hAnsiTheme="minorEastAsia" w:hint="eastAsia"/>
          <w:szCs w:val="21"/>
        </w:rPr>
        <w:t>3、基金合同生效日：2017 年3 月3 日</w:t>
      </w:r>
    </w:p>
    <w:p w:rsidR="001F4844" w:rsidRPr="00DF68AF" w:rsidRDefault="001F4844" w:rsidP="00EC3346">
      <w:pPr>
        <w:tabs>
          <w:tab w:val="left" w:pos="540"/>
        </w:tabs>
        <w:adjustRightInd w:val="0"/>
        <w:snapToGrid w:val="0"/>
        <w:spacing w:line="312" w:lineRule="auto"/>
        <w:rPr>
          <w:rFonts w:asciiTheme="minorEastAsia" w:hAnsiTheme="minorEastAsia"/>
          <w:szCs w:val="21"/>
        </w:rPr>
      </w:pPr>
      <w:r w:rsidRPr="00DF68AF">
        <w:rPr>
          <w:rFonts w:asciiTheme="minorEastAsia" w:hAnsiTheme="minorEastAsia" w:hint="eastAsia"/>
          <w:szCs w:val="21"/>
        </w:rPr>
        <w:t xml:space="preserve">     4、基金管理人：万家基金管理有限公司</w:t>
      </w:r>
    </w:p>
    <w:p w:rsidR="001F4844" w:rsidRPr="00DF68AF" w:rsidRDefault="001F4844" w:rsidP="00EC3346">
      <w:pPr>
        <w:tabs>
          <w:tab w:val="left" w:pos="540"/>
        </w:tabs>
        <w:adjustRightInd w:val="0"/>
        <w:snapToGrid w:val="0"/>
        <w:spacing w:line="312" w:lineRule="auto"/>
        <w:rPr>
          <w:rFonts w:asciiTheme="minorEastAsia" w:hAnsiTheme="minorEastAsia"/>
          <w:szCs w:val="21"/>
        </w:rPr>
      </w:pPr>
      <w:r w:rsidRPr="00DF68AF">
        <w:rPr>
          <w:rFonts w:asciiTheme="minorEastAsia" w:hAnsiTheme="minorEastAsia" w:hint="eastAsia"/>
          <w:szCs w:val="21"/>
        </w:rPr>
        <w:t xml:space="preserve">     5、基金托管人：中国建设银行股份有限公司</w:t>
      </w:r>
    </w:p>
    <w:p w:rsidR="00545441" w:rsidRPr="00DF68AF" w:rsidRDefault="00EC3346" w:rsidP="00EC3346">
      <w:pPr>
        <w:tabs>
          <w:tab w:val="left" w:pos="540"/>
        </w:tabs>
        <w:adjustRightInd w:val="0"/>
        <w:snapToGrid w:val="0"/>
        <w:spacing w:line="312" w:lineRule="auto"/>
        <w:rPr>
          <w:rFonts w:asciiTheme="minorEastAsia" w:hAnsiTheme="minorEastAsia"/>
          <w:szCs w:val="21"/>
        </w:rPr>
      </w:pPr>
      <w:r w:rsidRPr="00DF68AF">
        <w:rPr>
          <w:rFonts w:asciiTheme="minorEastAsia" w:hAnsiTheme="minorEastAsia" w:hint="eastAsia"/>
          <w:szCs w:val="21"/>
        </w:rPr>
        <w:tab/>
      </w:r>
      <w:r w:rsidR="001F4844" w:rsidRPr="00DF68AF">
        <w:rPr>
          <w:rFonts w:asciiTheme="minorEastAsia" w:hAnsiTheme="minorEastAsia" w:hint="eastAsia"/>
          <w:szCs w:val="21"/>
        </w:rPr>
        <w:t>6</w:t>
      </w:r>
      <w:r w:rsidR="00545441" w:rsidRPr="00DF68AF">
        <w:rPr>
          <w:rFonts w:asciiTheme="minorEastAsia" w:hAnsiTheme="minorEastAsia" w:hint="eastAsia"/>
          <w:szCs w:val="21"/>
        </w:rPr>
        <w:t>、</w:t>
      </w:r>
      <w:r w:rsidR="00545441" w:rsidRPr="0048660D">
        <w:rPr>
          <w:rFonts w:asciiTheme="minorEastAsia" w:hAnsiTheme="minorEastAsia"/>
          <w:szCs w:val="21"/>
        </w:rPr>
        <w:t xml:space="preserve">2017 </w:t>
      </w:r>
      <w:r w:rsidR="00545441" w:rsidRPr="0048660D">
        <w:rPr>
          <w:rFonts w:asciiTheme="minorEastAsia" w:hAnsiTheme="minorEastAsia" w:hint="eastAsia"/>
          <w:szCs w:val="21"/>
        </w:rPr>
        <w:t>年</w:t>
      </w:r>
      <w:r w:rsidR="00545441" w:rsidRPr="0048660D">
        <w:rPr>
          <w:rFonts w:asciiTheme="minorEastAsia" w:hAnsiTheme="minorEastAsia"/>
          <w:szCs w:val="21"/>
        </w:rPr>
        <w:t xml:space="preserve">10 </w:t>
      </w:r>
      <w:r w:rsidR="00545441" w:rsidRPr="0048660D">
        <w:rPr>
          <w:rFonts w:asciiTheme="minorEastAsia" w:hAnsiTheme="minorEastAsia" w:hint="eastAsia"/>
          <w:szCs w:val="21"/>
        </w:rPr>
        <w:t>月</w:t>
      </w:r>
      <w:r w:rsidR="00545441" w:rsidRPr="0048660D">
        <w:rPr>
          <w:rFonts w:asciiTheme="minorEastAsia" w:hAnsiTheme="minorEastAsia"/>
          <w:szCs w:val="21"/>
        </w:rPr>
        <w:t>1</w:t>
      </w:r>
      <w:r w:rsidR="00015AA4" w:rsidRPr="0048660D">
        <w:rPr>
          <w:rFonts w:asciiTheme="minorEastAsia" w:hAnsiTheme="minorEastAsia"/>
          <w:szCs w:val="21"/>
        </w:rPr>
        <w:t>7</w:t>
      </w:r>
      <w:r w:rsidR="00545441" w:rsidRPr="0048660D">
        <w:rPr>
          <w:rFonts w:asciiTheme="minorEastAsia" w:hAnsiTheme="minorEastAsia"/>
          <w:szCs w:val="21"/>
        </w:rPr>
        <w:t xml:space="preserve"> 日基金份额总额：</w:t>
      </w:r>
      <w:r w:rsidR="002800A4" w:rsidRPr="0048660D">
        <w:rPr>
          <w:rFonts w:asciiTheme="minorEastAsia" w:hAnsiTheme="minorEastAsia"/>
          <w:szCs w:val="21"/>
        </w:rPr>
        <w:t>3</w:t>
      </w:r>
      <w:r w:rsidR="00545441" w:rsidRPr="0048660D">
        <w:rPr>
          <w:rFonts w:asciiTheme="minorEastAsia" w:hAnsiTheme="minorEastAsia"/>
          <w:szCs w:val="21"/>
        </w:rPr>
        <w:t>,</w:t>
      </w:r>
      <w:r w:rsidR="002800A4" w:rsidRPr="0048660D">
        <w:rPr>
          <w:rFonts w:asciiTheme="minorEastAsia" w:hAnsiTheme="minorEastAsia"/>
          <w:szCs w:val="21"/>
        </w:rPr>
        <w:t>749</w:t>
      </w:r>
      <w:r w:rsidR="00545441" w:rsidRPr="0048660D">
        <w:rPr>
          <w:rFonts w:asciiTheme="minorEastAsia" w:hAnsiTheme="minorEastAsia"/>
          <w:szCs w:val="21"/>
        </w:rPr>
        <w:t>,</w:t>
      </w:r>
      <w:r w:rsidR="002800A4" w:rsidRPr="0048660D">
        <w:rPr>
          <w:rFonts w:asciiTheme="minorEastAsia" w:hAnsiTheme="minorEastAsia"/>
          <w:szCs w:val="21"/>
        </w:rPr>
        <w:t>309</w:t>
      </w:r>
      <w:r w:rsidR="00545441" w:rsidRPr="0048660D">
        <w:rPr>
          <w:rFonts w:asciiTheme="minorEastAsia" w:hAnsiTheme="minorEastAsia"/>
          <w:szCs w:val="21"/>
        </w:rPr>
        <w:t>.</w:t>
      </w:r>
      <w:r w:rsidR="002800A4" w:rsidRPr="0048660D">
        <w:rPr>
          <w:rFonts w:asciiTheme="minorEastAsia" w:hAnsiTheme="minorEastAsia"/>
          <w:szCs w:val="21"/>
        </w:rPr>
        <w:t>07</w:t>
      </w:r>
      <w:r w:rsidR="00545441" w:rsidRPr="0048660D">
        <w:rPr>
          <w:rFonts w:asciiTheme="minorEastAsia" w:hAnsiTheme="minorEastAsia"/>
          <w:szCs w:val="21"/>
        </w:rPr>
        <w:t xml:space="preserve"> 份</w:t>
      </w:r>
      <w:r w:rsidR="00AA35E1" w:rsidRPr="0048660D">
        <w:rPr>
          <w:rFonts w:asciiTheme="minorEastAsia" w:hAnsiTheme="minorEastAsia" w:hint="eastAsia"/>
          <w:szCs w:val="21"/>
        </w:rPr>
        <w:t>（其中万家家泰</w:t>
      </w:r>
      <w:r w:rsidR="00AA35E1" w:rsidRPr="0048660D">
        <w:rPr>
          <w:rFonts w:asciiTheme="minorEastAsia" w:hAnsiTheme="minorEastAsia"/>
          <w:szCs w:val="21"/>
        </w:rPr>
        <w:t>A份额：3,507,497.49份，其中万家家泰C份额：241,811.58份）</w:t>
      </w:r>
    </w:p>
    <w:p w:rsidR="00BD3D7A" w:rsidRPr="00DF68AF" w:rsidRDefault="00EC3346" w:rsidP="00EC3346">
      <w:pPr>
        <w:tabs>
          <w:tab w:val="left" w:pos="540"/>
        </w:tabs>
        <w:adjustRightInd w:val="0"/>
        <w:snapToGrid w:val="0"/>
        <w:spacing w:line="312" w:lineRule="auto"/>
        <w:rPr>
          <w:rFonts w:asciiTheme="minorEastAsia" w:hAnsiTheme="minorEastAsia"/>
          <w:szCs w:val="21"/>
        </w:rPr>
      </w:pPr>
      <w:r w:rsidRPr="00DF68AF">
        <w:rPr>
          <w:rFonts w:asciiTheme="minorEastAsia" w:hAnsiTheme="minorEastAsia" w:hint="eastAsia"/>
          <w:szCs w:val="21"/>
        </w:rPr>
        <w:tab/>
      </w:r>
      <w:r w:rsidR="001F4844" w:rsidRPr="00DF68AF">
        <w:rPr>
          <w:rFonts w:asciiTheme="minorEastAsia" w:hAnsiTheme="minorEastAsia" w:hint="eastAsia"/>
          <w:szCs w:val="21"/>
        </w:rPr>
        <w:t>7</w:t>
      </w:r>
      <w:r w:rsidR="00BD3D7A" w:rsidRPr="00DF68AF">
        <w:rPr>
          <w:rFonts w:asciiTheme="minorEastAsia" w:hAnsiTheme="minorEastAsia" w:hint="eastAsia"/>
          <w:szCs w:val="21"/>
        </w:rPr>
        <w:t>、投资目标：在严格控制风险并保持良好流动性的基础上，力争实现超越业绩比较基准的收益。</w:t>
      </w:r>
    </w:p>
    <w:p w:rsidR="00BD3D7A" w:rsidRPr="00DF68AF" w:rsidRDefault="001F4844" w:rsidP="00DF68AF">
      <w:pPr>
        <w:ind w:firstLineChars="260" w:firstLine="546"/>
        <w:rPr>
          <w:rFonts w:asciiTheme="minorEastAsia" w:hAnsiTheme="minorEastAsia"/>
          <w:szCs w:val="21"/>
        </w:rPr>
      </w:pPr>
      <w:r w:rsidRPr="00DF68AF">
        <w:rPr>
          <w:rFonts w:asciiTheme="minorEastAsia" w:hAnsiTheme="minorEastAsia" w:hint="eastAsia"/>
          <w:szCs w:val="21"/>
        </w:rPr>
        <w:t>8</w:t>
      </w:r>
      <w:r w:rsidR="00BD3D7A" w:rsidRPr="00DF68AF">
        <w:rPr>
          <w:rFonts w:asciiTheme="minorEastAsia" w:hAnsiTheme="minorEastAsia" w:hint="eastAsia"/>
          <w:szCs w:val="21"/>
        </w:rPr>
        <w:t>、投资策略：本基金在构建债券投资组合时合</w:t>
      </w:r>
      <w:bookmarkStart w:id="0" w:name="_GoBack"/>
      <w:bookmarkEnd w:id="0"/>
      <w:r w:rsidR="00BD3D7A" w:rsidRPr="00DF68AF">
        <w:rPr>
          <w:rFonts w:asciiTheme="minorEastAsia" w:hAnsiTheme="minorEastAsia" w:hint="eastAsia"/>
          <w:szCs w:val="21"/>
        </w:rPr>
        <w:t>理评估收益性、流动性和信用风险，追求基金资产的长期稳定增值。</w:t>
      </w:r>
    </w:p>
    <w:p w:rsidR="00EC3346" w:rsidRPr="00DF68AF" w:rsidRDefault="000C71F4" w:rsidP="00EC3346">
      <w:pPr>
        <w:tabs>
          <w:tab w:val="left" w:pos="540"/>
        </w:tabs>
        <w:adjustRightInd w:val="0"/>
        <w:snapToGrid w:val="0"/>
        <w:spacing w:line="312" w:lineRule="auto"/>
        <w:rPr>
          <w:rFonts w:asciiTheme="minorEastAsia" w:hAnsiTheme="minorEastAsia"/>
          <w:szCs w:val="21"/>
        </w:rPr>
      </w:pPr>
      <w:r w:rsidRPr="00DF68AF">
        <w:rPr>
          <w:rFonts w:asciiTheme="minorEastAsia" w:hAnsiTheme="minorEastAsia" w:hint="eastAsia"/>
          <w:szCs w:val="21"/>
        </w:rPr>
        <w:tab/>
      </w:r>
      <w:r w:rsidR="00BD3D7A" w:rsidRPr="00DF68AF">
        <w:rPr>
          <w:rFonts w:asciiTheme="minorEastAsia" w:hAnsiTheme="minorEastAsia" w:hint="eastAsia"/>
          <w:szCs w:val="21"/>
        </w:rPr>
        <w:t>本基金采取积极的债券投资策略，自上而下地进行投资管理。通过定性分析和定量分析，形成对短期利率变化方向的预测；在此基础之上，确定组合久期和类别资产配置比例；以此为框架，通过把握收益率曲线形变和无风险套利机会来进行品种选择。针对可转换债券、含权债券、资产证券化品种及其它固定收益类衍生品种，本基金区别对待，制定专门的投资</w:t>
      </w:r>
      <w:r w:rsidR="00BD3D7A" w:rsidRPr="00DF68AF">
        <w:rPr>
          <w:rFonts w:asciiTheme="minorEastAsia" w:hAnsiTheme="minorEastAsia" w:hint="eastAsia"/>
          <w:szCs w:val="21"/>
        </w:rPr>
        <w:lastRenderedPageBreak/>
        <w:t>策略。</w:t>
      </w:r>
    </w:p>
    <w:p w:rsidR="00BD3D7A" w:rsidRPr="00DF68AF" w:rsidRDefault="00EC3346" w:rsidP="00EC3346">
      <w:pPr>
        <w:tabs>
          <w:tab w:val="left" w:pos="540"/>
        </w:tabs>
        <w:adjustRightInd w:val="0"/>
        <w:snapToGrid w:val="0"/>
        <w:spacing w:line="312" w:lineRule="auto"/>
        <w:rPr>
          <w:rFonts w:asciiTheme="minorEastAsia" w:hAnsiTheme="minorEastAsia"/>
          <w:szCs w:val="21"/>
        </w:rPr>
      </w:pPr>
      <w:r w:rsidRPr="00DF68AF">
        <w:rPr>
          <w:rFonts w:asciiTheme="minorEastAsia" w:hAnsiTheme="minorEastAsia" w:hint="eastAsia"/>
          <w:szCs w:val="21"/>
        </w:rPr>
        <w:tab/>
      </w:r>
      <w:r w:rsidR="001F4844" w:rsidRPr="00DF68AF">
        <w:rPr>
          <w:rFonts w:asciiTheme="minorEastAsia" w:hAnsiTheme="minorEastAsia" w:hint="eastAsia"/>
          <w:szCs w:val="21"/>
        </w:rPr>
        <w:t>9</w:t>
      </w:r>
      <w:r w:rsidR="00BD3D7A" w:rsidRPr="00DF68AF">
        <w:rPr>
          <w:rFonts w:asciiTheme="minorEastAsia" w:hAnsiTheme="minorEastAsia" w:hint="eastAsia"/>
          <w:szCs w:val="21"/>
        </w:rPr>
        <w:t>、业绩比较基准：中债总全价指数（总值）收益率</w:t>
      </w:r>
      <w:r w:rsidR="00BD3D7A" w:rsidRPr="00DF68AF">
        <w:rPr>
          <w:rFonts w:asciiTheme="minorEastAsia" w:hAnsiTheme="minorEastAsia"/>
          <w:szCs w:val="21"/>
        </w:rPr>
        <w:t>*90%+沪深300指数收益率*10%</w:t>
      </w:r>
    </w:p>
    <w:p w:rsidR="00BD3D7A" w:rsidRPr="00DF68AF" w:rsidRDefault="00EC3346" w:rsidP="00EC3346">
      <w:pPr>
        <w:tabs>
          <w:tab w:val="left" w:pos="540"/>
        </w:tabs>
        <w:adjustRightInd w:val="0"/>
        <w:snapToGrid w:val="0"/>
        <w:spacing w:line="312" w:lineRule="auto"/>
        <w:rPr>
          <w:rFonts w:asciiTheme="minorEastAsia" w:hAnsiTheme="minorEastAsia"/>
          <w:szCs w:val="21"/>
        </w:rPr>
      </w:pPr>
      <w:r w:rsidRPr="00DF68AF">
        <w:rPr>
          <w:rFonts w:asciiTheme="minorEastAsia" w:hAnsiTheme="minorEastAsia" w:hint="eastAsia"/>
          <w:szCs w:val="21"/>
        </w:rPr>
        <w:tab/>
      </w:r>
      <w:r w:rsidR="001F4844" w:rsidRPr="00DF68AF">
        <w:rPr>
          <w:rFonts w:asciiTheme="minorEastAsia" w:hAnsiTheme="minorEastAsia" w:hint="eastAsia"/>
          <w:szCs w:val="21"/>
        </w:rPr>
        <w:t>10</w:t>
      </w:r>
      <w:r w:rsidR="00BD3D7A" w:rsidRPr="00DF68AF">
        <w:rPr>
          <w:rFonts w:asciiTheme="minorEastAsia" w:hAnsiTheme="minorEastAsia" w:hint="eastAsia"/>
          <w:szCs w:val="21"/>
        </w:rPr>
        <w:t>、风险收益特征：本基金为债券型基金，其预期风险和预期收益低于股票基金、混合基金，高于货币市场基金，属于中低风险</w:t>
      </w:r>
      <w:r w:rsidR="00BD3D7A" w:rsidRPr="00DF68AF">
        <w:rPr>
          <w:rFonts w:asciiTheme="minorEastAsia" w:hAnsiTheme="minorEastAsia"/>
          <w:szCs w:val="21"/>
        </w:rPr>
        <w:t>/收益的产品。</w:t>
      </w:r>
    </w:p>
    <w:p w:rsidR="00BD3D7A" w:rsidRPr="00EC3346" w:rsidRDefault="00EC3346" w:rsidP="00EC3346">
      <w:pPr>
        <w:tabs>
          <w:tab w:val="left" w:pos="540"/>
        </w:tabs>
        <w:adjustRightInd w:val="0"/>
        <w:snapToGrid w:val="0"/>
        <w:spacing w:line="312" w:lineRule="auto"/>
        <w:rPr>
          <w:rFonts w:asciiTheme="minorEastAsia" w:hAnsiTheme="minorEastAsia"/>
          <w:sz w:val="20"/>
        </w:rPr>
      </w:pPr>
      <w:r>
        <w:rPr>
          <w:rFonts w:asciiTheme="minorEastAsia" w:hAnsiTheme="minorEastAsia" w:hint="eastAsia"/>
          <w:sz w:val="20"/>
        </w:rPr>
        <w:tab/>
      </w:r>
    </w:p>
    <w:p w:rsidR="00EC3346" w:rsidRPr="00075174" w:rsidRDefault="00BD3D7A" w:rsidP="00192D9B">
      <w:pPr>
        <w:tabs>
          <w:tab w:val="left" w:pos="540"/>
        </w:tabs>
        <w:adjustRightInd w:val="0"/>
        <w:snapToGrid w:val="0"/>
        <w:spacing w:line="480" w:lineRule="auto"/>
        <w:jc w:val="center"/>
        <w:rPr>
          <w:rFonts w:asciiTheme="minorEastAsia" w:hAnsiTheme="minorEastAsia"/>
          <w:b/>
          <w:sz w:val="24"/>
        </w:rPr>
      </w:pPr>
      <w:r w:rsidRPr="00075174">
        <w:rPr>
          <w:rFonts w:asciiTheme="minorEastAsia" w:hAnsiTheme="minorEastAsia" w:hint="eastAsia"/>
          <w:b/>
          <w:sz w:val="24"/>
        </w:rPr>
        <w:t>三、基金运作情况概述</w:t>
      </w:r>
    </w:p>
    <w:p w:rsidR="00560098" w:rsidRPr="00DF68AF" w:rsidRDefault="00EC3346" w:rsidP="00560098">
      <w:pPr>
        <w:tabs>
          <w:tab w:val="left" w:pos="540"/>
        </w:tabs>
        <w:adjustRightInd w:val="0"/>
        <w:snapToGrid w:val="0"/>
        <w:spacing w:line="312" w:lineRule="auto"/>
        <w:rPr>
          <w:rFonts w:asciiTheme="minorEastAsia" w:hAnsiTheme="minorEastAsia"/>
          <w:szCs w:val="21"/>
        </w:rPr>
      </w:pPr>
      <w:r>
        <w:rPr>
          <w:rFonts w:asciiTheme="minorEastAsia" w:hAnsiTheme="minorEastAsia" w:hint="eastAsia"/>
          <w:sz w:val="20"/>
        </w:rPr>
        <w:tab/>
      </w:r>
      <w:r w:rsidR="00560098" w:rsidRPr="00DF68AF">
        <w:rPr>
          <w:rFonts w:asciiTheme="minorEastAsia" w:hAnsiTheme="minorEastAsia" w:hint="eastAsia"/>
          <w:szCs w:val="21"/>
        </w:rPr>
        <w:t>本基金经中国证券监督管理委员会证监许可【2016】1171号文准予注册，由基金管理人万家基金管理有限公司于2016年11 月29 日至2017 年2月28日向社会公开发行募集，基金合同于2017年3 月3 日正式生效，首次设立募集规模为222,548,952.84份基金份额，其中万家家泰A份额125,721,489.92份，万家家泰C份额96,827,462.92份。自2017 年3月3 日至2017 年10 月17 日期间，本基金按基金合同正常运作。</w:t>
      </w:r>
    </w:p>
    <w:p w:rsidR="00560098" w:rsidRPr="00DF68AF" w:rsidRDefault="00560098" w:rsidP="00560098">
      <w:pPr>
        <w:tabs>
          <w:tab w:val="left" w:pos="540"/>
        </w:tabs>
        <w:adjustRightInd w:val="0"/>
        <w:snapToGrid w:val="0"/>
        <w:spacing w:line="312" w:lineRule="auto"/>
        <w:rPr>
          <w:rFonts w:asciiTheme="minorEastAsia" w:hAnsiTheme="minorEastAsia"/>
          <w:szCs w:val="21"/>
        </w:rPr>
      </w:pPr>
      <w:r w:rsidRPr="00DF68AF">
        <w:rPr>
          <w:rFonts w:asciiTheme="minorEastAsia" w:hAnsiTheme="minorEastAsia" w:hint="eastAsia"/>
          <w:szCs w:val="21"/>
        </w:rPr>
        <w:tab/>
      </w:r>
    </w:p>
    <w:p w:rsidR="00560098" w:rsidRPr="00DF68AF" w:rsidRDefault="00560098" w:rsidP="00560098">
      <w:pPr>
        <w:tabs>
          <w:tab w:val="left" w:pos="540"/>
        </w:tabs>
        <w:adjustRightInd w:val="0"/>
        <w:snapToGrid w:val="0"/>
        <w:spacing w:line="312" w:lineRule="auto"/>
        <w:ind w:firstLine="420"/>
        <w:rPr>
          <w:rFonts w:asciiTheme="minorEastAsia" w:hAnsiTheme="minorEastAsia"/>
          <w:szCs w:val="21"/>
        </w:rPr>
      </w:pPr>
      <w:r w:rsidRPr="00DF68AF">
        <w:rPr>
          <w:rFonts w:asciiTheme="minorEastAsia" w:hAnsiTheme="minorEastAsia"/>
          <w:szCs w:val="21"/>
        </w:rPr>
        <w:t>万家家泰债券型证券投资基金份额持有人大会</w:t>
      </w:r>
      <w:r w:rsidRPr="00DF68AF">
        <w:rPr>
          <w:rFonts w:asciiTheme="minorEastAsia" w:hAnsiTheme="minorEastAsia" w:hint="eastAsia"/>
          <w:szCs w:val="21"/>
        </w:rPr>
        <w:t>于2017 年 10 月 16 日表决通过了《关于终止万家家泰债券型证券投资基金基金合同有关事项的议案》，根据持有人大会通过的议案及方案说明，本基金从2017 年10月18 日起进入清算期。</w:t>
      </w:r>
    </w:p>
    <w:p w:rsidR="00075174" w:rsidRPr="00560098" w:rsidRDefault="00075174" w:rsidP="00560098">
      <w:pPr>
        <w:tabs>
          <w:tab w:val="left" w:pos="540"/>
        </w:tabs>
        <w:adjustRightInd w:val="0"/>
        <w:snapToGrid w:val="0"/>
        <w:spacing w:line="312" w:lineRule="auto"/>
        <w:rPr>
          <w:rFonts w:asciiTheme="minorEastAsia" w:hAnsiTheme="minorEastAsia"/>
          <w:sz w:val="20"/>
        </w:rPr>
      </w:pPr>
    </w:p>
    <w:p w:rsidR="004C6F52" w:rsidRPr="00075174" w:rsidRDefault="004C6F52" w:rsidP="00192D9B">
      <w:pPr>
        <w:tabs>
          <w:tab w:val="left" w:pos="540"/>
        </w:tabs>
        <w:adjustRightInd w:val="0"/>
        <w:snapToGrid w:val="0"/>
        <w:spacing w:line="480" w:lineRule="auto"/>
        <w:jc w:val="center"/>
        <w:rPr>
          <w:rFonts w:asciiTheme="minorEastAsia" w:hAnsiTheme="minorEastAsia"/>
          <w:b/>
          <w:sz w:val="24"/>
        </w:rPr>
      </w:pPr>
      <w:r w:rsidRPr="00075174">
        <w:rPr>
          <w:rFonts w:asciiTheme="minorEastAsia" w:hAnsiTheme="minorEastAsia" w:hint="eastAsia"/>
          <w:b/>
          <w:sz w:val="24"/>
        </w:rPr>
        <w:t>四、财务会计报告</w:t>
      </w:r>
    </w:p>
    <w:p w:rsidR="004C6F52" w:rsidRPr="00DF68AF" w:rsidRDefault="004C6F52" w:rsidP="004C6F52">
      <w:pPr>
        <w:tabs>
          <w:tab w:val="left" w:pos="540"/>
        </w:tabs>
        <w:adjustRightInd w:val="0"/>
        <w:snapToGrid w:val="0"/>
        <w:spacing w:line="312" w:lineRule="auto"/>
        <w:rPr>
          <w:rFonts w:asciiTheme="minorEastAsia" w:hAnsiTheme="minorEastAsia"/>
          <w:szCs w:val="21"/>
        </w:rPr>
      </w:pPr>
      <w:r w:rsidRPr="00DF68AF">
        <w:rPr>
          <w:rFonts w:asciiTheme="minorEastAsia" w:hAnsiTheme="minorEastAsia" w:hint="eastAsia"/>
          <w:szCs w:val="21"/>
        </w:rPr>
        <w:t>资产负债表（已经审计）</w:t>
      </w:r>
    </w:p>
    <w:p w:rsidR="004C6F52" w:rsidRPr="00DF68AF" w:rsidRDefault="004C6F52" w:rsidP="004C6F52">
      <w:pPr>
        <w:tabs>
          <w:tab w:val="left" w:pos="540"/>
        </w:tabs>
        <w:adjustRightInd w:val="0"/>
        <w:snapToGrid w:val="0"/>
        <w:spacing w:line="312" w:lineRule="auto"/>
        <w:rPr>
          <w:rFonts w:asciiTheme="minorEastAsia" w:hAnsiTheme="minorEastAsia"/>
          <w:szCs w:val="21"/>
        </w:rPr>
      </w:pPr>
      <w:r w:rsidRPr="00DF68AF">
        <w:rPr>
          <w:rFonts w:asciiTheme="minorEastAsia" w:hAnsiTheme="minorEastAsia" w:hint="eastAsia"/>
          <w:szCs w:val="21"/>
        </w:rPr>
        <w:t>会计主体：</w:t>
      </w:r>
      <w:r w:rsidRPr="00DF68AF">
        <w:rPr>
          <w:rFonts w:asciiTheme="minorEastAsia" w:hAnsiTheme="minorEastAsia"/>
          <w:szCs w:val="21"/>
        </w:rPr>
        <w:t>万家家泰债券型证券投资基金</w:t>
      </w:r>
    </w:p>
    <w:p w:rsidR="004C6F52" w:rsidRPr="00DF68AF" w:rsidRDefault="004C6F52" w:rsidP="004C6F52">
      <w:pPr>
        <w:tabs>
          <w:tab w:val="left" w:pos="540"/>
        </w:tabs>
        <w:adjustRightInd w:val="0"/>
        <w:snapToGrid w:val="0"/>
        <w:spacing w:line="312" w:lineRule="auto"/>
        <w:rPr>
          <w:rFonts w:asciiTheme="minorEastAsia" w:hAnsiTheme="minorEastAsia"/>
          <w:szCs w:val="21"/>
        </w:rPr>
      </w:pPr>
      <w:r w:rsidRPr="00DF68AF">
        <w:rPr>
          <w:rFonts w:asciiTheme="minorEastAsia" w:hAnsiTheme="minorEastAsia" w:hint="eastAsia"/>
          <w:szCs w:val="21"/>
        </w:rPr>
        <w:t>报告截止日：2017 年10月1</w:t>
      </w:r>
      <w:r w:rsidR="00F2266A" w:rsidRPr="00DF68AF">
        <w:rPr>
          <w:rFonts w:asciiTheme="minorEastAsia" w:hAnsiTheme="minorEastAsia" w:hint="eastAsia"/>
          <w:szCs w:val="21"/>
        </w:rPr>
        <w:t>7</w:t>
      </w:r>
      <w:r w:rsidRPr="00DF68AF">
        <w:rPr>
          <w:rFonts w:asciiTheme="minorEastAsia" w:hAnsiTheme="minorEastAsia" w:hint="eastAsia"/>
          <w:szCs w:val="21"/>
        </w:rPr>
        <w:t xml:space="preserve"> 日</w:t>
      </w:r>
    </w:p>
    <w:p w:rsidR="00CB33DD" w:rsidRPr="00DF68AF" w:rsidRDefault="00CB33DD" w:rsidP="00CB33DD">
      <w:pPr>
        <w:tabs>
          <w:tab w:val="left" w:pos="540"/>
        </w:tabs>
        <w:adjustRightInd w:val="0"/>
        <w:snapToGrid w:val="0"/>
        <w:spacing w:line="312" w:lineRule="auto"/>
        <w:jc w:val="right"/>
        <w:rPr>
          <w:rFonts w:asciiTheme="minorEastAsia" w:hAnsiTheme="minorEastAsia"/>
          <w:szCs w:val="21"/>
        </w:rPr>
      </w:pPr>
      <w:r w:rsidRPr="00DF68AF">
        <w:rPr>
          <w:rFonts w:asciiTheme="minorEastAsia" w:hAnsiTheme="minorEastAsia" w:hint="eastAsia"/>
          <w:szCs w:val="21"/>
        </w:rPr>
        <w:t>单位：人民币元</w:t>
      </w:r>
    </w:p>
    <w:tbl>
      <w:tblPr>
        <w:tblW w:w="852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8"/>
        <w:gridCol w:w="1560"/>
        <w:gridCol w:w="2409"/>
        <w:gridCol w:w="1701"/>
      </w:tblGrid>
      <w:tr w:rsidR="00F2266A" w:rsidRPr="00DF68AF" w:rsidTr="000205B9">
        <w:trPr>
          <w:trHeight w:val="285"/>
        </w:trPr>
        <w:tc>
          <w:tcPr>
            <w:tcW w:w="8528" w:type="dxa"/>
            <w:gridSpan w:val="4"/>
            <w:shd w:val="clear" w:color="000000" w:fill="FFFFFF"/>
            <w:noWrap/>
            <w:vAlign w:val="center"/>
            <w:hideMark/>
          </w:tcPr>
          <w:p w:rsidR="00F2266A" w:rsidRPr="00DF68AF" w:rsidRDefault="00F2266A" w:rsidP="00F2266A">
            <w:pPr>
              <w:widowControl/>
              <w:jc w:val="right"/>
              <w:rPr>
                <w:rFonts w:asciiTheme="minorEastAsia" w:hAnsiTheme="minorEastAsia" w:cs="Arial"/>
                <w:color w:val="000000"/>
                <w:kern w:val="0"/>
                <w:szCs w:val="21"/>
              </w:rPr>
            </w:pPr>
            <w:r w:rsidRPr="00DF68AF">
              <w:rPr>
                <w:rFonts w:asciiTheme="minorEastAsia" w:hAnsiTheme="minorEastAsia" w:cs="Arial" w:hint="eastAsia"/>
                <w:color w:val="000000"/>
                <w:kern w:val="0"/>
                <w:szCs w:val="21"/>
              </w:rPr>
              <w:t>最后运作日：</w:t>
            </w:r>
            <w:r w:rsidRPr="00DF68AF">
              <w:rPr>
                <w:rFonts w:asciiTheme="minorEastAsia" w:hAnsiTheme="minorEastAsia" w:hint="eastAsia"/>
                <w:szCs w:val="21"/>
              </w:rPr>
              <w:t>2017 年10月17 日</w:t>
            </w:r>
          </w:p>
        </w:tc>
      </w:tr>
      <w:tr w:rsidR="00D84DA5" w:rsidRPr="00DF68AF" w:rsidTr="000205B9">
        <w:trPr>
          <w:trHeight w:val="270"/>
        </w:trPr>
        <w:tc>
          <w:tcPr>
            <w:tcW w:w="2858" w:type="dxa"/>
            <w:shd w:val="clear" w:color="000000" w:fill="FFFFFF"/>
            <w:noWrap/>
            <w:hideMark/>
          </w:tcPr>
          <w:p w:rsidR="00D84DA5" w:rsidRPr="00DF68AF" w:rsidRDefault="00D84DA5" w:rsidP="00D84DA5">
            <w:pPr>
              <w:widowControl/>
              <w:jc w:val="left"/>
              <w:rPr>
                <w:rFonts w:asciiTheme="minorEastAsia" w:hAnsiTheme="minorEastAsia" w:cs="宋体"/>
                <w:b/>
                <w:bCs/>
                <w:color w:val="000000"/>
                <w:kern w:val="0"/>
                <w:szCs w:val="21"/>
              </w:rPr>
            </w:pPr>
            <w:r w:rsidRPr="00DF68AF">
              <w:rPr>
                <w:rFonts w:asciiTheme="minorEastAsia" w:hAnsiTheme="minorEastAsia" w:cs="宋体" w:hint="eastAsia"/>
                <w:b/>
                <w:bCs/>
                <w:color w:val="000000"/>
                <w:kern w:val="0"/>
                <w:szCs w:val="21"/>
              </w:rPr>
              <w:t>资  产 :</w:t>
            </w:r>
          </w:p>
        </w:tc>
        <w:tc>
          <w:tcPr>
            <w:tcW w:w="1560" w:type="dxa"/>
            <w:shd w:val="clear" w:color="000000" w:fill="FFFFFF"/>
            <w:noWrap/>
            <w:vAlign w:val="bottom"/>
            <w:hideMark/>
          </w:tcPr>
          <w:p w:rsidR="00D84DA5" w:rsidRPr="00DF68AF" w:rsidRDefault="00D84DA5" w:rsidP="00D84DA5">
            <w:pPr>
              <w:widowControl/>
              <w:jc w:val="right"/>
              <w:rPr>
                <w:rFonts w:asciiTheme="minorEastAsia" w:hAnsiTheme="minorEastAsia" w:cs="宋体"/>
                <w:color w:val="000000"/>
                <w:kern w:val="0"/>
                <w:szCs w:val="21"/>
              </w:rPr>
            </w:pPr>
            <w:r w:rsidRPr="00DF68AF">
              <w:rPr>
                <w:rFonts w:asciiTheme="minorEastAsia" w:hAnsiTheme="minorEastAsia" w:cs="宋体" w:hint="eastAsia"/>
                <w:color w:val="000000"/>
                <w:kern w:val="0"/>
                <w:szCs w:val="21"/>
              </w:rPr>
              <w:t xml:space="preserve">　</w:t>
            </w:r>
          </w:p>
        </w:tc>
        <w:tc>
          <w:tcPr>
            <w:tcW w:w="2409" w:type="dxa"/>
            <w:shd w:val="clear" w:color="000000" w:fill="FFFFFF"/>
            <w:noWrap/>
            <w:hideMark/>
          </w:tcPr>
          <w:p w:rsidR="00D84DA5" w:rsidRPr="00DF68AF" w:rsidRDefault="00D84DA5" w:rsidP="00D84DA5">
            <w:pPr>
              <w:widowControl/>
              <w:jc w:val="left"/>
              <w:rPr>
                <w:rFonts w:asciiTheme="minorEastAsia" w:hAnsiTheme="minorEastAsia" w:cs="宋体"/>
                <w:b/>
                <w:bCs/>
                <w:color w:val="000000"/>
                <w:kern w:val="0"/>
                <w:szCs w:val="21"/>
              </w:rPr>
            </w:pPr>
            <w:r w:rsidRPr="00DF68AF">
              <w:rPr>
                <w:rFonts w:asciiTheme="minorEastAsia" w:hAnsiTheme="minorEastAsia" w:cs="宋体" w:hint="eastAsia"/>
                <w:b/>
                <w:bCs/>
                <w:color w:val="000000"/>
                <w:kern w:val="0"/>
                <w:szCs w:val="21"/>
              </w:rPr>
              <w:t>负债:</w:t>
            </w:r>
          </w:p>
        </w:tc>
        <w:tc>
          <w:tcPr>
            <w:tcW w:w="1701" w:type="dxa"/>
            <w:shd w:val="clear" w:color="000000" w:fill="FFFFFF"/>
            <w:noWrap/>
            <w:vAlign w:val="bottom"/>
            <w:hideMark/>
          </w:tcPr>
          <w:p w:rsidR="00D84DA5" w:rsidRPr="00DF68AF" w:rsidRDefault="00D84DA5" w:rsidP="00D84DA5">
            <w:pPr>
              <w:widowControl/>
              <w:jc w:val="right"/>
              <w:rPr>
                <w:rFonts w:asciiTheme="minorEastAsia" w:hAnsiTheme="minorEastAsia" w:cs="宋体"/>
                <w:color w:val="000000"/>
                <w:kern w:val="0"/>
                <w:szCs w:val="21"/>
              </w:rPr>
            </w:pPr>
            <w:r w:rsidRPr="00DF68AF">
              <w:rPr>
                <w:rFonts w:asciiTheme="minorEastAsia" w:hAnsiTheme="minorEastAsia" w:cs="宋体" w:hint="eastAsia"/>
                <w:color w:val="000000"/>
                <w:kern w:val="0"/>
                <w:szCs w:val="21"/>
              </w:rPr>
              <w:t xml:space="preserve">　</w:t>
            </w:r>
          </w:p>
        </w:tc>
      </w:tr>
      <w:tr w:rsidR="00D84DA5" w:rsidRPr="00DF68AF" w:rsidTr="000205B9">
        <w:trPr>
          <w:trHeight w:val="270"/>
        </w:trPr>
        <w:tc>
          <w:tcPr>
            <w:tcW w:w="2858" w:type="dxa"/>
            <w:shd w:val="clear" w:color="000000" w:fill="FFFFFF"/>
            <w:noWrap/>
            <w:hideMark/>
          </w:tcPr>
          <w:p w:rsidR="00D84DA5" w:rsidRPr="00DF68AF" w:rsidRDefault="00D84DA5" w:rsidP="00D84DA5">
            <w:pPr>
              <w:widowControl/>
              <w:jc w:val="left"/>
              <w:rPr>
                <w:rFonts w:asciiTheme="minorEastAsia" w:hAnsiTheme="minorEastAsia" w:cs="宋体"/>
                <w:color w:val="000000"/>
                <w:kern w:val="0"/>
                <w:szCs w:val="21"/>
              </w:rPr>
            </w:pPr>
            <w:r w:rsidRPr="00DF68AF">
              <w:rPr>
                <w:rFonts w:asciiTheme="minorEastAsia" w:hAnsiTheme="minorEastAsia" w:cs="宋体" w:hint="eastAsia"/>
                <w:color w:val="000000"/>
                <w:kern w:val="0"/>
                <w:szCs w:val="21"/>
              </w:rPr>
              <w:t>银行存款</w:t>
            </w:r>
          </w:p>
        </w:tc>
        <w:tc>
          <w:tcPr>
            <w:tcW w:w="1560" w:type="dxa"/>
            <w:shd w:val="clear" w:color="000000" w:fill="FFFFFF"/>
            <w:noWrap/>
            <w:vAlign w:val="bottom"/>
            <w:hideMark/>
          </w:tcPr>
          <w:p w:rsidR="00D84DA5" w:rsidRPr="00DF68AF" w:rsidRDefault="00D84DA5" w:rsidP="00D84DA5">
            <w:pPr>
              <w:widowControl/>
              <w:jc w:val="right"/>
              <w:rPr>
                <w:rFonts w:asciiTheme="minorEastAsia" w:hAnsiTheme="minorEastAsia" w:cs="宋体"/>
                <w:color w:val="000000"/>
                <w:kern w:val="0"/>
                <w:szCs w:val="21"/>
              </w:rPr>
            </w:pPr>
            <w:r w:rsidRPr="00DF68AF">
              <w:rPr>
                <w:rFonts w:asciiTheme="minorEastAsia" w:hAnsiTheme="minorEastAsia" w:cs="宋体" w:hint="eastAsia"/>
                <w:color w:val="000000"/>
                <w:kern w:val="0"/>
                <w:szCs w:val="21"/>
              </w:rPr>
              <w:t>41,335.13</w:t>
            </w:r>
          </w:p>
        </w:tc>
        <w:tc>
          <w:tcPr>
            <w:tcW w:w="2409" w:type="dxa"/>
            <w:shd w:val="clear" w:color="000000" w:fill="FFFFFF"/>
            <w:noWrap/>
            <w:hideMark/>
          </w:tcPr>
          <w:p w:rsidR="00D84DA5" w:rsidRPr="00DF68AF" w:rsidRDefault="00D84DA5" w:rsidP="00D84DA5">
            <w:pPr>
              <w:widowControl/>
              <w:jc w:val="left"/>
              <w:rPr>
                <w:rFonts w:asciiTheme="minorEastAsia" w:hAnsiTheme="minorEastAsia" w:cs="宋体"/>
                <w:color w:val="000000"/>
                <w:kern w:val="0"/>
                <w:szCs w:val="21"/>
              </w:rPr>
            </w:pPr>
            <w:r w:rsidRPr="00DF68AF">
              <w:rPr>
                <w:rFonts w:asciiTheme="minorEastAsia" w:hAnsiTheme="minorEastAsia" w:cs="宋体" w:hint="eastAsia"/>
                <w:color w:val="000000"/>
                <w:kern w:val="0"/>
                <w:szCs w:val="21"/>
              </w:rPr>
              <w:t>短期借款</w:t>
            </w:r>
          </w:p>
        </w:tc>
        <w:tc>
          <w:tcPr>
            <w:tcW w:w="1701" w:type="dxa"/>
            <w:shd w:val="clear" w:color="000000" w:fill="FFFFFF"/>
            <w:noWrap/>
            <w:vAlign w:val="bottom"/>
            <w:hideMark/>
          </w:tcPr>
          <w:p w:rsidR="00D84DA5" w:rsidRPr="00DF68AF" w:rsidRDefault="00D84DA5" w:rsidP="00D84DA5">
            <w:pPr>
              <w:widowControl/>
              <w:jc w:val="right"/>
              <w:rPr>
                <w:rFonts w:asciiTheme="minorEastAsia" w:hAnsiTheme="minorEastAsia" w:cs="宋体"/>
                <w:color w:val="000000"/>
                <w:kern w:val="0"/>
                <w:szCs w:val="21"/>
              </w:rPr>
            </w:pPr>
            <w:r w:rsidRPr="00DF68AF">
              <w:rPr>
                <w:rFonts w:asciiTheme="minorEastAsia" w:hAnsiTheme="minorEastAsia" w:cs="宋体" w:hint="eastAsia"/>
                <w:color w:val="000000"/>
                <w:kern w:val="0"/>
                <w:szCs w:val="21"/>
              </w:rPr>
              <w:t xml:space="preserve">　</w:t>
            </w:r>
          </w:p>
        </w:tc>
      </w:tr>
      <w:tr w:rsidR="00D84DA5" w:rsidRPr="00DF68AF" w:rsidTr="000205B9">
        <w:trPr>
          <w:trHeight w:val="270"/>
        </w:trPr>
        <w:tc>
          <w:tcPr>
            <w:tcW w:w="2858" w:type="dxa"/>
            <w:shd w:val="clear" w:color="000000" w:fill="FFFFFF"/>
            <w:noWrap/>
            <w:hideMark/>
          </w:tcPr>
          <w:p w:rsidR="00D84DA5" w:rsidRPr="00DF68AF" w:rsidRDefault="00D84DA5" w:rsidP="00D84DA5">
            <w:pPr>
              <w:widowControl/>
              <w:jc w:val="left"/>
              <w:rPr>
                <w:rFonts w:asciiTheme="minorEastAsia" w:hAnsiTheme="minorEastAsia" w:cs="宋体"/>
                <w:color w:val="000000"/>
                <w:kern w:val="0"/>
                <w:szCs w:val="21"/>
              </w:rPr>
            </w:pPr>
            <w:r w:rsidRPr="00DF68AF">
              <w:rPr>
                <w:rFonts w:asciiTheme="minorEastAsia" w:hAnsiTheme="minorEastAsia" w:cs="宋体" w:hint="eastAsia"/>
                <w:color w:val="000000"/>
                <w:kern w:val="0"/>
                <w:szCs w:val="21"/>
              </w:rPr>
              <w:t>结算备付金</w:t>
            </w:r>
          </w:p>
        </w:tc>
        <w:tc>
          <w:tcPr>
            <w:tcW w:w="1560" w:type="dxa"/>
            <w:shd w:val="clear" w:color="000000" w:fill="FFFFFF"/>
            <w:noWrap/>
            <w:vAlign w:val="bottom"/>
            <w:hideMark/>
          </w:tcPr>
          <w:p w:rsidR="00D84DA5" w:rsidRPr="00DF68AF" w:rsidRDefault="00D84DA5" w:rsidP="00D84DA5">
            <w:pPr>
              <w:widowControl/>
              <w:jc w:val="right"/>
              <w:rPr>
                <w:rFonts w:asciiTheme="minorEastAsia" w:hAnsiTheme="minorEastAsia" w:cs="宋体"/>
                <w:color w:val="000000"/>
                <w:kern w:val="0"/>
                <w:szCs w:val="21"/>
              </w:rPr>
            </w:pPr>
            <w:r w:rsidRPr="00DF68AF">
              <w:rPr>
                <w:rFonts w:asciiTheme="minorEastAsia" w:hAnsiTheme="minorEastAsia" w:cs="宋体" w:hint="eastAsia"/>
                <w:color w:val="000000"/>
                <w:kern w:val="0"/>
                <w:szCs w:val="21"/>
              </w:rPr>
              <w:t>247,626.51</w:t>
            </w:r>
          </w:p>
        </w:tc>
        <w:tc>
          <w:tcPr>
            <w:tcW w:w="2409" w:type="dxa"/>
            <w:shd w:val="clear" w:color="000000" w:fill="FFFFFF"/>
            <w:noWrap/>
            <w:hideMark/>
          </w:tcPr>
          <w:p w:rsidR="00D84DA5" w:rsidRPr="00DF68AF" w:rsidRDefault="00D84DA5" w:rsidP="00D84DA5">
            <w:pPr>
              <w:widowControl/>
              <w:jc w:val="left"/>
              <w:rPr>
                <w:rFonts w:asciiTheme="minorEastAsia" w:hAnsiTheme="minorEastAsia" w:cs="宋体"/>
                <w:color w:val="000000"/>
                <w:kern w:val="0"/>
                <w:szCs w:val="21"/>
              </w:rPr>
            </w:pPr>
            <w:r w:rsidRPr="00DF68AF">
              <w:rPr>
                <w:rFonts w:asciiTheme="minorEastAsia" w:hAnsiTheme="minorEastAsia" w:cs="宋体" w:hint="eastAsia"/>
                <w:color w:val="000000"/>
                <w:kern w:val="0"/>
                <w:szCs w:val="21"/>
              </w:rPr>
              <w:t>交易性金融负债</w:t>
            </w:r>
          </w:p>
        </w:tc>
        <w:tc>
          <w:tcPr>
            <w:tcW w:w="1701" w:type="dxa"/>
            <w:shd w:val="clear" w:color="000000" w:fill="FFFFFF"/>
            <w:noWrap/>
            <w:vAlign w:val="bottom"/>
            <w:hideMark/>
          </w:tcPr>
          <w:p w:rsidR="00D84DA5" w:rsidRPr="00DF68AF" w:rsidRDefault="00D84DA5" w:rsidP="00D84DA5">
            <w:pPr>
              <w:widowControl/>
              <w:jc w:val="right"/>
              <w:rPr>
                <w:rFonts w:asciiTheme="minorEastAsia" w:hAnsiTheme="minorEastAsia" w:cs="宋体"/>
                <w:color w:val="000000"/>
                <w:kern w:val="0"/>
                <w:szCs w:val="21"/>
              </w:rPr>
            </w:pPr>
            <w:r w:rsidRPr="00DF68AF">
              <w:rPr>
                <w:rFonts w:asciiTheme="minorEastAsia" w:hAnsiTheme="minorEastAsia" w:cs="宋体" w:hint="eastAsia"/>
                <w:color w:val="000000"/>
                <w:kern w:val="0"/>
                <w:szCs w:val="21"/>
              </w:rPr>
              <w:t xml:space="preserve">　</w:t>
            </w:r>
          </w:p>
        </w:tc>
      </w:tr>
      <w:tr w:rsidR="00D84DA5" w:rsidRPr="00DF68AF" w:rsidTr="000205B9">
        <w:trPr>
          <w:trHeight w:val="270"/>
        </w:trPr>
        <w:tc>
          <w:tcPr>
            <w:tcW w:w="2858" w:type="dxa"/>
            <w:shd w:val="clear" w:color="000000" w:fill="FFFFFF"/>
            <w:noWrap/>
            <w:hideMark/>
          </w:tcPr>
          <w:p w:rsidR="00D84DA5" w:rsidRPr="00DF68AF" w:rsidRDefault="00D84DA5" w:rsidP="00D84DA5">
            <w:pPr>
              <w:widowControl/>
              <w:jc w:val="left"/>
              <w:rPr>
                <w:rFonts w:asciiTheme="minorEastAsia" w:hAnsiTheme="minorEastAsia" w:cs="宋体"/>
                <w:color w:val="000000"/>
                <w:kern w:val="0"/>
                <w:szCs w:val="21"/>
              </w:rPr>
            </w:pPr>
            <w:r w:rsidRPr="00DF68AF">
              <w:rPr>
                <w:rFonts w:asciiTheme="minorEastAsia" w:hAnsiTheme="minorEastAsia" w:cs="宋体" w:hint="eastAsia"/>
                <w:color w:val="000000"/>
                <w:kern w:val="0"/>
                <w:szCs w:val="21"/>
              </w:rPr>
              <w:t>存出保证金</w:t>
            </w:r>
          </w:p>
        </w:tc>
        <w:tc>
          <w:tcPr>
            <w:tcW w:w="1560" w:type="dxa"/>
            <w:shd w:val="clear" w:color="000000" w:fill="FFFFFF"/>
            <w:noWrap/>
            <w:vAlign w:val="bottom"/>
            <w:hideMark/>
          </w:tcPr>
          <w:p w:rsidR="00D84DA5" w:rsidRPr="00DF68AF" w:rsidRDefault="00D84DA5" w:rsidP="00D84DA5">
            <w:pPr>
              <w:widowControl/>
              <w:jc w:val="right"/>
              <w:rPr>
                <w:rFonts w:asciiTheme="minorEastAsia" w:hAnsiTheme="minorEastAsia" w:cs="宋体"/>
                <w:color w:val="000000"/>
                <w:kern w:val="0"/>
                <w:szCs w:val="21"/>
              </w:rPr>
            </w:pPr>
            <w:r w:rsidRPr="00DF68AF">
              <w:rPr>
                <w:rFonts w:asciiTheme="minorEastAsia" w:hAnsiTheme="minorEastAsia" w:cs="宋体" w:hint="eastAsia"/>
                <w:color w:val="000000"/>
                <w:kern w:val="0"/>
                <w:szCs w:val="21"/>
              </w:rPr>
              <w:t>1,142.36</w:t>
            </w:r>
          </w:p>
        </w:tc>
        <w:tc>
          <w:tcPr>
            <w:tcW w:w="2409" w:type="dxa"/>
            <w:shd w:val="clear" w:color="000000" w:fill="FFFFFF"/>
            <w:noWrap/>
            <w:hideMark/>
          </w:tcPr>
          <w:p w:rsidR="00D84DA5" w:rsidRPr="00DF68AF" w:rsidRDefault="00D84DA5" w:rsidP="00D84DA5">
            <w:pPr>
              <w:widowControl/>
              <w:jc w:val="left"/>
              <w:rPr>
                <w:rFonts w:asciiTheme="minorEastAsia" w:hAnsiTheme="minorEastAsia" w:cs="宋体"/>
                <w:color w:val="000000"/>
                <w:kern w:val="0"/>
                <w:szCs w:val="21"/>
              </w:rPr>
            </w:pPr>
            <w:r w:rsidRPr="00DF68AF">
              <w:rPr>
                <w:rFonts w:asciiTheme="minorEastAsia" w:hAnsiTheme="minorEastAsia" w:cs="宋体" w:hint="eastAsia"/>
                <w:color w:val="000000"/>
                <w:kern w:val="0"/>
                <w:szCs w:val="21"/>
              </w:rPr>
              <w:t>衍生金融负债</w:t>
            </w:r>
          </w:p>
        </w:tc>
        <w:tc>
          <w:tcPr>
            <w:tcW w:w="1701" w:type="dxa"/>
            <w:shd w:val="clear" w:color="000000" w:fill="FFFFFF"/>
            <w:noWrap/>
            <w:vAlign w:val="bottom"/>
            <w:hideMark/>
          </w:tcPr>
          <w:p w:rsidR="00D84DA5" w:rsidRPr="00DF68AF" w:rsidRDefault="00D84DA5" w:rsidP="00D84DA5">
            <w:pPr>
              <w:widowControl/>
              <w:jc w:val="right"/>
              <w:rPr>
                <w:rFonts w:asciiTheme="minorEastAsia" w:hAnsiTheme="minorEastAsia" w:cs="宋体"/>
                <w:color w:val="000000"/>
                <w:kern w:val="0"/>
                <w:szCs w:val="21"/>
              </w:rPr>
            </w:pPr>
            <w:r w:rsidRPr="00DF68AF">
              <w:rPr>
                <w:rFonts w:asciiTheme="minorEastAsia" w:hAnsiTheme="minorEastAsia" w:cs="宋体" w:hint="eastAsia"/>
                <w:color w:val="000000"/>
                <w:kern w:val="0"/>
                <w:szCs w:val="21"/>
              </w:rPr>
              <w:t xml:space="preserve">　</w:t>
            </w:r>
          </w:p>
        </w:tc>
      </w:tr>
      <w:tr w:rsidR="00D84DA5" w:rsidRPr="00DF68AF" w:rsidTr="000205B9">
        <w:trPr>
          <w:trHeight w:val="270"/>
        </w:trPr>
        <w:tc>
          <w:tcPr>
            <w:tcW w:w="2858" w:type="dxa"/>
            <w:shd w:val="clear" w:color="000000" w:fill="FFFFFF"/>
            <w:noWrap/>
            <w:hideMark/>
          </w:tcPr>
          <w:p w:rsidR="00D84DA5" w:rsidRPr="00DF68AF" w:rsidRDefault="00D84DA5" w:rsidP="00D84DA5">
            <w:pPr>
              <w:widowControl/>
              <w:jc w:val="left"/>
              <w:rPr>
                <w:rFonts w:asciiTheme="minorEastAsia" w:hAnsiTheme="minorEastAsia" w:cs="宋体"/>
                <w:color w:val="000000"/>
                <w:kern w:val="0"/>
                <w:szCs w:val="21"/>
              </w:rPr>
            </w:pPr>
            <w:r w:rsidRPr="00DF68AF">
              <w:rPr>
                <w:rFonts w:asciiTheme="minorEastAsia" w:hAnsiTheme="minorEastAsia" w:cs="宋体" w:hint="eastAsia"/>
                <w:color w:val="000000"/>
                <w:kern w:val="0"/>
                <w:szCs w:val="21"/>
              </w:rPr>
              <w:t>交易性金融资产</w:t>
            </w:r>
          </w:p>
        </w:tc>
        <w:tc>
          <w:tcPr>
            <w:tcW w:w="1560" w:type="dxa"/>
            <w:shd w:val="clear" w:color="000000" w:fill="FFFFFF"/>
            <w:noWrap/>
            <w:vAlign w:val="bottom"/>
            <w:hideMark/>
          </w:tcPr>
          <w:p w:rsidR="00D84DA5" w:rsidRPr="00DF68AF" w:rsidRDefault="00D84DA5" w:rsidP="00D84DA5">
            <w:pPr>
              <w:widowControl/>
              <w:jc w:val="right"/>
              <w:rPr>
                <w:rFonts w:asciiTheme="minorEastAsia" w:hAnsiTheme="minorEastAsia" w:cs="宋体"/>
                <w:color w:val="000000"/>
                <w:kern w:val="0"/>
                <w:szCs w:val="21"/>
              </w:rPr>
            </w:pPr>
            <w:r w:rsidRPr="00DF68AF">
              <w:rPr>
                <w:rFonts w:asciiTheme="minorEastAsia" w:hAnsiTheme="minorEastAsia" w:cs="宋体" w:hint="eastAsia"/>
                <w:color w:val="000000"/>
                <w:kern w:val="0"/>
                <w:szCs w:val="21"/>
              </w:rPr>
              <w:t>128,638</w:t>
            </w:r>
            <w:r w:rsidR="000C71F4" w:rsidRPr="00DF68AF">
              <w:rPr>
                <w:rFonts w:asciiTheme="minorEastAsia" w:hAnsiTheme="minorEastAsia" w:cs="宋体" w:hint="eastAsia"/>
                <w:color w:val="000000"/>
                <w:kern w:val="0"/>
                <w:szCs w:val="21"/>
              </w:rPr>
              <w:t>.00</w:t>
            </w:r>
          </w:p>
        </w:tc>
        <w:tc>
          <w:tcPr>
            <w:tcW w:w="2409" w:type="dxa"/>
            <w:shd w:val="clear" w:color="000000" w:fill="FFFFFF"/>
            <w:noWrap/>
            <w:hideMark/>
          </w:tcPr>
          <w:p w:rsidR="00D84DA5" w:rsidRPr="00DF68AF" w:rsidRDefault="00D84DA5" w:rsidP="00D84DA5">
            <w:pPr>
              <w:widowControl/>
              <w:jc w:val="left"/>
              <w:rPr>
                <w:rFonts w:asciiTheme="minorEastAsia" w:hAnsiTheme="minorEastAsia" w:cs="宋体"/>
                <w:color w:val="000000"/>
                <w:kern w:val="0"/>
                <w:szCs w:val="21"/>
              </w:rPr>
            </w:pPr>
            <w:r w:rsidRPr="00DF68AF">
              <w:rPr>
                <w:rFonts w:asciiTheme="minorEastAsia" w:hAnsiTheme="minorEastAsia" w:cs="宋体" w:hint="eastAsia"/>
                <w:color w:val="000000"/>
                <w:kern w:val="0"/>
                <w:szCs w:val="21"/>
              </w:rPr>
              <w:t>卖出回购金融资产款</w:t>
            </w:r>
          </w:p>
        </w:tc>
        <w:tc>
          <w:tcPr>
            <w:tcW w:w="1701" w:type="dxa"/>
            <w:shd w:val="clear" w:color="000000" w:fill="FFFFFF"/>
            <w:noWrap/>
            <w:vAlign w:val="bottom"/>
            <w:hideMark/>
          </w:tcPr>
          <w:p w:rsidR="00D84DA5" w:rsidRPr="00DF68AF" w:rsidRDefault="00D84DA5" w:rsidP="00D84DA5">
            <w:pPr>
              <w:widowControl/>
              <w:jc w:val="right"/>
              <w:rPr>
                <w:rFonts w:asciiTheme="minorEastAsia" w:hAnsiTheme="minorEastAsia" w:cs="宋体"/>
                <w:color w:val="000000"/>
                <w:kern w:val="0"/>
                <w:szCs w:val="21"/>
              </w:rPr>
            </w:pPr>
            <w:r w:rsidRPr="00DF68AF">
              <w:rPr>
                <w:rFonts w:asciiTheme="minorEastAsia" w:hAnsiTheme="minorEastAsia" w:cs="宋体" w:hint="eastAsia"/>
                <w:color w:val="000000"/>
                <w:kern w:val="0"/>
                <w:szCs w:val="21"/>
              </w:rPr>
              <w:t xml:space="preserve">　</w:t>
            </w:r>
          </w:p>
        </w:tc>
      </w:tr>
      <w:tr w:rsidR="00D84DA5" w:rsidRPr="00DF68AF" w:rsidTr="000205B9">
        <w:trPr>
          <w:trHeight w:val="270"/>
        </w:trPr>
        <w:tc>
          <w:tcPr>
            <w:tcW w:w="2858" w:type="dxa"/>
            <w:shd w:val="clear" w:color="000000" w:fill="FFFFFF"/>
            <w:noWrap/>
            <w:hideMark/>
          </w:tcPr>
          <w:p w:rsidR="00D84DA5" w:rsidRPr="00DF68AF" w:rsidRDefault="00D84DA5" w:rsidP="00D84DA5">
            <w:pPr>
              <w:widowControl/>
              <w:jc w:val="left"/>
              <w:rPr>
                <w:rFonts w:asciiTheme="minorEastAsia" w:hAnsiTheme="minorEastAsia" w:cs="宋体"/>
                <w:color w:val="000000"/>
                <w:kern w:val="0"/>
                <w:szCs w:val="21"/>
              </w:rPr>
            </w:pPr>
            <w:r w:rsidRPr="00DF68AF">
              <w:rPr>
                <w:rFonts w:asciiTheme="minorEastAsia" w:hAnsiTheme="minorEastAsia" w:cs="宋体" w:hint="eastAsia"/>
                <w:color w:val="000000"/>
                <w:kern w:val="0"/>
                <w:szCs w:val="21"/>
              </w:rPr>
              <w:t>其中：股票投资</w:t>
            </w:r>
          </w:p>
        </w:tc>
        <w:tc>
          <w:tcPr>
            <w:tcW w:w="1560" w:type="dxa"/>
            <w:shd w:val="clear" w:color="000000" w:fill="FFFFFF"/>
            <w:noWrap/>
            <w:vAlign w:val="bottom"/>
            <w:hideMark/>
          </w:tcPr>
          <w:p w:rsidR="00D84DA5" w:rsidRPr="00DF68AF" w:rsidRDefault="00D84DA5" w:rsidP="00D84DA5">
            <w:pPr>
              <w:widowControl/>
              <w:jc w:val="right"/>
              <w:rPr>
                <w:rFonts w:asciiTheme="minorEastAsia" w:hAnsiTheme="minorEastAsia" w:cs="宋体"/>
                <w:color w:val="000000"/>
                <w:kern w:val="0"/>
                <w:szCs w:val="21"/>
              </w:rPr>
            </w:pPr>
            <w:r w:rsidRPr="00DF68AF">
              <w:rPr>
                <w:rFonts w:asciiTheme="minorEastAsia" w:hAnsiTheme="minorEastAsia" w:cs="宋体" w:hint="eastAsia"/>
                <w:color w:val="000000"/>
                <w:kern w:val="0"/>
                <w:szCs w:val="21"/>
              </w:rPr>
              <w:t xml:space="preserve">　</w:t>
            </w:r>
          </w:p>
        </w:tc>
        <w:tc>
          <w:tcPr>
            <w:tcW w:w="2409" w:type="dxa"/>
            <w:shd w:val="clear" w:color="000000" w:fill="FFFFFF"/>
            <w:noWrap/>
            <w:hideMark/>
          </w:tcPr>
          <w:p w:rsidR="00D84DA5" w:rsidRPr="00DF68AF" w:rsidRDefault="00D84DA5" w:rsidP="00D84DA5">
            <w:pPr>
              <w:widowControl/>
              <w:jc w:val="left"/>
              <w:rPr>
                <w:rFonts w:asciiTheme="minorEastAsia" w:hAnsiTheme="minorEastAsia" w:cs="宋体"/>
                <w:color w:val="000000"/>
                <w:kern w:val="0"/>
                <w:szCs w:val="21"/>
              </w:rPr>
            </w:pPr>
            <w:r w:rsidRPr="00DF68AF">
              <w:rPr>
                <w:rFonts w:asciiTheme="minorEastAsia" w:hAnsiTheme="minorEastAsia" w:cs="宋体" w:hint="eastAsia"/>
                <w:color w:val="000000"/>
                <w:kern w:val="0"/>
                <w:szCs w:val="21"/>
              </w:rPr>
              <w:t>应付证券清算款</w:t>
            </w:r>
          </w:p>
        </w:tc>
        <w:tc>
          <w:tcPr>
            <w:tcW w:w="1701" w:type="dxa"/>
            <w:shd w:val="clear" w:color="000000" w:fill="FFFFFF"/>
            <w:noWrap/>
            <w:vAlign w:val="bottom"/>
            <w:hideMark/>
          </w:tcPr>
          <w:p w:rsidR="00D84DA5" w:rsidRPr="00DF68AF" w:rsidRDefault="00D84DA5" w:rsidP="00D84DA5">
            <w:pPr>
              <w:widowControl/>
              <w:jc w:val="right"/>
              <w:rPr>
                <w:rFonts w:asciiTheme="minorEastAsia" w:hAnsiTheme="minorEastAsia" w:cs="宋体"/>
                <w:color w:val="000000"/>
                <w:kern w:val="0"/>
                <w:szCs w:val="21"/>
              </w:rPr>
            </w:pPr>
            <w:r w:rsidRPr="00DF68AF">
              <w:rPr>
                <w:rFonts w:asciiTheme="minorEastAsia" w:hAnsiTheme="minorEastAsia" w:cs="宋体" w:hint="eastAsia"/>
                <w:color w:val="000000"/>
                <w:kern w:val="0"/>
                <w:szCs w:val="21"/>
              </w:rPr>
              <w:t xml:space="preserve">　</w:t>
            </w:r>
          </w:p>
        </w:tc>
      </w:tr>
      <w:tr w:rsidR="00D84DA5" w:rsidRPr="00DF68AF" w:rsidTr="000205B9">
        <w:trPr>
          <w:trHeight w:val="270"/>
        </w:trPr>
        <w:tc>
          <w:tcPr>
            <w:tcW w:w="2858" w:type="dxa"/>
            <w:shd w:val="clear" w:color="000000" w:fill="FFFFFF"/>
            <w:noWrap/>
            <w:hideMark/>
          </w:tcPr>
          <w:p w:rsidR="00D84DA5" w:rsidRPr="00DF68AF" w:rsidRDefault="00D84DA5" w:rsidP="00D84DA5">
            <w:pPr>
              <w:widowControl/>
              <w:jc w:val="left"/>
              <w:rPr>
                <w:rFonts w:asciiTheme="minorEastAsia" w:hAnsiTheme="minorEastAsia" w:cs="宋体"/>
                <w:color w:val="000000"/>
                <w:kern w:val="0"/>
                <w:szCs w:val="21"/>
              </w:rPr>
            </w:pPr>
            <w:r w:rsidRPr="00DF68AF">
              <w:rPr>
                <w:rFonts w:asciiTheme="minorEastAsia" w:hAnsiTheme="minorEastAsia" w:cs="宋体" w:hint="eastAsia"/>
                <w:color w:val="000000"/>
                <w:kern w:val="0"/>
                <w:szCs w:val="21"/>
              </w:rPr>
              <w:t xml:space="preserve">        债券投资</w:t>
            </w:r>
          </w:p>
        </w:tc>
        <w:tc>
          <w:tcPr>
            <w:tcW w:w="1560" w:type="dxa"/>
            <w:shd w:val="clear" w:color="000000" w:fill="FFFFFF"/>
            <w:noWrap/>
            <w:vAlign w:val="bottom"/>
            <w:hideMark/>
          </w:tcPr>
          <w:p w:rsidR="00D84DA5" w:rsidRPr="00DF68AF" w:rsidRDefault="00D84DA5" w:rsidP="00D84DA5">
            <w:pPr>
              <w:widowControl/>
              <w:jc w:val="right"/>
              <w:rPr>
                <w:rFonts w:asciiTheme="minorEastAsia" w:hAnsiTheme="minorEastAsia" w:cs="宋体"/>
                <w:color w:val="000000"/>
                <w:kern w:val="0"/>
                <w:szCs w:val="21"/>
              </w:rPr>
            </w:pPr>
            <w:r w:rsidRPr="00DF68AF">
              <w:rPr>
                <w:rFonts w:asciiTheme="minorEastAsia" w:hAnsiTheme="minorEastAsia" w:cs="宋体" w:hint="eastAsia"/>
                <w:color w:val="000000"/>
                <w:kern w:val="0"/>
                <w:szCs w:val="21"/>
              </w:rPr>
              <w:t>128,638</w:t>
            </w:r>
            <w:r w:rsidR="000C71F4" w:rsidRPr="00DF68AF">
              <w:rPr>
                <w:rFonts w:asciiTheme="minorEastAsia" w:hAnsiTheme="minorEastAsia" w:cs="宋体" w:hint="eastAsia"/>
                <w:color w:val="000000"/>
                <w:kern w:val="0"/>
                <w:szCs w:val="21"/>
              </w:rPr>
              <w:t>.00</w:t>
            </w:r>
          </w:p>
        </w:tc>
        <w:tc>
          <w:tcPr>
            <w:tcW w:w="2409" w:type="dxa"/>
            <w:shd w:val="clear" w:color="000000" w:fill="FFFFFF"/>
            <w:noWrap/>
            <w:hideMark/>
          </w:tcPr>
          <w:p w:rsidR="00D84DA5" w:rsidRPr="00DF68AF" w:rsidRDefault="00D84DA5" w:rsidP="00D84DA5">
            <w:pPr>
              <w:widowControl/>
              <w:jc w:val="left"/>
              <w:rPr>
                <w:rFonts w:asciiTheme="minorEastAsia" w:hAnsiTheme="minorEastAsia" w:cs="宋体"/>
                <w:color w:val="000000"/>
                <w:kern w:val="0"/>
                <w:szCs w:val="21"/>
              </w:rPr>
            </w:pPr>
            <w:r w:rsidRPr="00DF68AF">
              <w:rPr>
                <w:rFonts w:asciiTheme="minorEastAsia" w:hAnsiTheme="minorEastAsia" w:cs="宋体" w:hint="eastAsia"/>
                <w:color w:val="000000"/>
                <w:kern w:val="0"/>
                <w:szCs w:val="21"/>
              </w:rPr>
              <w:t>应付赎回款</w:t>
            </w:r>
          </w:p>
        </w:tc>
        <w:tc>
          <w:tcPr>
            <w:tcW w:w="1701" w:type="dxa"/>
            <w:shd w:val="clear" w:color="000000" w:fill="FFFFFF"/>
            <w:noWrap/>
            <w:vAlign w:val="bottom"/>
            <w:hideMark/>
          </w:tcPr>
          <w:p w:rsidR="00D84DA5" w:rsidRPr="00DF68AF" w:rsidRDefault="00D84DA5" w:rsidP="00D84DA5">
            <w:pPr>
              <w:widowControl/>
              <w:jc w:val="right"/>
              <w:rPr>
                <w:rFonts w:asciiTheme="minorEastAsia" w:hAnsiTheme="minorEastAsia" w:cs="宋体"/>
                <w:color w:val="000000"/>
                <w:kern w:val="0"/>
                <w:szCs w:val="21"/>
              </w:rPr>
            </w:pPr>
            <w:r w:rsidRPr="00DF68AF">
              <w:rPr>
                <w:rFonts w:asciiTheme="minorEastAsia" w:hAnsiTheme="minorEastAsia" w:cs="宋体" w:hint="eastAsia"/>
                <w:color w:val="000000"/>
                <w:kern w:val="0"/>
                <w:szCs w:val="21"/>
              </w:rPr>
              <w:t>100.09</w:t>
            </w:r>
          </w:p>
        </w:tc>
      </w:tr>
      <w:tr w:rsidR="00D84DA5" w:rsidRPr="00DF68AF" w:rsidTr="000205B9">
        <w:trPr>
          <w:trHeight w:val="270"/>
        </w:trPr>
        <w:tc>
          <w:tcPr>
            <w:tcW w:w="2858" w:type="dxa"/>
            <w:shd w:val="clear" w:color="000000" w:fill="FFFFFF"/>
            <w:noWrap/>
            <w:hideMark/>
          </w:tcPr>
          <w:p w:rsidR="00D84DA5" w:rsidRPr="00DF68AF" w:rsidRDefault="00D84DA5" w:rsidP="00D84DA5">
            <w:pPr>
              <w:widowControl/>
              <w:jc w:val="left"/>
              <w:rPr>
                <w:rFonts w:asciiTheme="minorEastAsia" w:hAnsiTheme="minorEastAsia" w:cs="宋体"/>
                <w:color w:val="000000"/>
                <w:kern w:val="0"/>
                <w:szCs w:val="21"/>
              </w:rPr>
            </w:pPr>
            <w:r w:rsidRPr="00DF68AF">
              <w:rPr>
                <w:rFonts w:asciiTheme="minorEastAsia" w:hAnsiTheme="minorEastAsia" w:cs="宋体" w:hint="eastAsia"/>
                <w:color w:val="000000"/>
                <w:kern w:val="0"/>
                <w:szCs w:val="21"/>
              </w:rPr>
              <w:t xml:space="preserve">        资产支持证券投资</w:t>
            </w:r>
          </w:p>
        </w:tc>
        <w:tc>
          <w:tcPr>
            <w:tcW w:w="1560" w:type="dxa"/>
            <w:shd w:val="clear" w:color="000000" w:fill="FFFFFF"/>
            <w:noWrap/>
            <w:vAlign w:val="bottom"/>
            <w:hideMark/>
          </w:tcPr>
          <w:p w:rsidR="00D84DA5" w:rsidRPr="00DF68AF" w:rsidRDefault="00D84DA5" w:rsidP="00D84DA5">
            <w:pPr>
              <w:widowControl/>
              <w:jc w:val="right"/>
              <w:rPr>
                <w:rFonts w:asciiTheme="minorEastAsia" w:hAnsiTheme="minorEastAsia" w:cs="宋体"/>
                <w:color w:val="000000"/>
                <w:kern w:val="0"/>
                <w:szCs w:val="21"/>
              </w:rPr>
            </w:pPr>
            <w:r w:rsidRPr="00DF68AF">
              <w:rPr>
                <w:rFonts w:asciiTheme="minorEastAsia" w:hAnsiTheme="minorEastAsia" w:cs="宋体" w:hint="eastAsia"/>
                <w:color w:val="000000"/>
                <w:kern w:val="0"/>
                <w:szCs w:val="21"/>
              </w:rPr>
              <w:t xml:space="preserve">　</w:t>
            </w:r>
          </w:p>
        </w:tc>
        <w:tc>
          <w:tcPr>
            <w:tcW w:w="2409" w:type="dxa"/>
            <w:shd w:val="clear" w:color="000000" w:fill="FFFFFF"/>
            <w:noWrap/>
            <w:hideMark/>
          </w:tcPr>
          <w:p w:rsidR="00D84DA5" w:rsidRPr="00DF68AF" w:rsidRDefault="00D84DA5" w:rsidP="00D84DA5">
            <w:pPr>
              <w:widowControl/>
              <w:jc w:val="left"/>
              <w:rPr>
                <w:rFonts w:asciiTheme="minorEastAsia" w:hAnsiTheme="minorEastAsia" w:cs="宋体"/>
                <w:color w:val="000000"/>
                <w:kern w:val="0"/>
                <w:szCs w:val="21"/>
              </w:rPr>
            </w:pPr>
            <w:r w:rsidRPr="00DF68AF">
              <w:rPr>
                <w:rFonts w:asciiTheme="minorEastAsia" w:hAnsiTheme="minorEastAsia" w:cs="宋体" w:hint="eastAsia"/>
                <w:color w:val="000000"/>
                <w:kern w:val="0"/>
                <w:szCs w:val="21"/>
              </w:rPr>
              <w:t>应付管理人报酬</w:t>
            </w:r>
          </w:p>
        </w:tc>
        <w:tc>
          <w:tcPr>
            <w:tcW w:w="1701" w:type="dxa"/>
            <w:shd w:val="clear" w:color="000000" w:fill="FFFFFF"/>
            <w:noWrap/>
            <w:vAlign w:val="bottom"/>
            <w:hideMark/>
          </w:tcPr>
          <w:p w:rsidR="00D84DA5" w:rsidRPr="00DF68AF" w:rsidRDefault="00D84DA5" w:rsidP="00D84DA5">
            <w:pPr>
              <w:widowControl/>
              <w:jc w:val="right"/>
              <w:rPr>
                <w:rFonts w:asciiTheme="minorEastAsia" w:hAnsiTheme="minorEastAsia" w:cs="宋体"/>
                <w:color w:val="000000"/>
                <w:kern w:val="0"/>
                <w:szCs w:val="21"/>
              </w:rPr>
            </w:pPr>
            <w:r w:rsidRPr="00DF68AF">
              <w:rPr>
                <w:rFonts w:asciiTheme="minorEastAsia" w:hAnsiTheme="minorEastAsia" w:cs="宋体" w:hint="eastAsia"/>
                <w:color w:val="000000"/>
                <w:kern w:val="0"/>
                <w:szCs w:val="21"/>
              </w:rPr>
              <w:t>1,231.24</w:t>
            </w:r>
          </w:p>
        </w:tc>
      </w:tr>
      <w:tr w:rsidR="00D84DA5" w:rsidRPr="00DF68AF" w:rsidTr="000205B9">
        <w:trPr>
          <w:trHeight w:val="270"/>
        </w:trPr>
        <w:tc>
          <w:tcPr>
            <w:tcW w:w="2858" w:type="dxa"/>
            <w:shd w:val="clear" w:color="000000" w:fill="FFFFFF"/>
            <w:noWrap/>
            <w:hideMark/>
          </w:tcPr>
          <w:p w:rsidR="00D84DA5" w:rsidRPr="00DF68AF" w:rsidRDefault="00D84DA5" w:rsidP="00D84DA5">
            <w:pPr>
              <w:widowControl/>
              <w:jc w:val="left"/>
              <w:rPr>
                <w:rFonts w:asciiTheme="minorEastAsia" w:hAnsiTheme="minorEastAsia" w:cs="宋体"/>
                <w:color w:val="000000"/>
                <w:kern w:val="0"/>
                <w:szCs w:val="21"/>
              </w:rPr>
            </w:pPr>
            <w:r w:rsidRPr="00DF68AF">
              <w:rPr>
                <w:rFonts w:asciiTheme="minorEastAsia" w:hAnsiTheme="minorEastAsia" w:cs="宋体" w:hint="eastAsia"/>
                <w:color w:val="000000"/>
                <w:kern w:val="0"/>
                <w:szCs w:val="21"/>
              </w:rPr>
              <w:t xml:space="preserve">        基金投资</w:t>
            </w:r>
          </w:p>
        </w:tc>
        <w:tc>
          <w:tcPr>
            <w:tcW w:w="1560" w:type="dxa"/>
            <w:shd w:val="clear" w:color="000000" w:fill="FFFFFF"/>
            <w:noWrap/>
            <w:vAlign w:val="bottom"/>
            <w:hideMark/>
          </w:tcPr>
          <w:p w:rsidR="00D84DA5" w:rsidRPr="00DF68AF" w:rsidRDefault="00D84DA5" w:rsidP="00D84DA5">
            <w:pPr>
              <w:widowControl/>
              <w:jc w:val="right"/>
              <w:rPr>
                <w:rFonts w:asciiTheme="minorEastAsia" w:hAnsiTheme="minorEastAsia" w:cs="宋体"/>
                <w:color w:val="000000"/>
                <w:kern w:val="0"/>
                <w:szCs w:val="21"/>
              </w:rPr>
            </w:pPr>
            <w:r w:rsidRPr="00DF68AF">
              <w:rPr>
                <w:rFonts w:asciiTheme="minorEastAsia" w:hAnsiTheme="minorEastAsia" w:cs="宋体" w:hint="eastAsia"/>
                <w:color w:val="000000"/>
                <w:kern w:val="0"/>
                <w:szCs w:val="21"/>
              </w:rPr>
              <w:t xml:space="preserve">　</w:t>
            </w:r>
          </w:p>
        </w:tc>
        <w:tc>
          <w:tcPr>
            <w:tcW w:w="2409" w:type="dxa"/>
            <w:shd w:val="clear" w:color="000000" w:fill="FFFFFF"/>
            <w:noWrap/>
            <w:hideMark/>
          </w:tcPr>
          <w:p w:rsidR="00D84DA5" w:rsidRPr="00DF68AF" w:rsidRDefault="00D84DA5" w:rsidP="00D84DA5">
            <w:pPr>
              <w:widowControl/>
              <w:jc w:val="left"/>
              <w:rPr>
                <w:rFonts w:asciiTheme="minorEastAsia" w:hAnsiTheme="minorEastAsia" w:cs="宋体"/>
                <w:color w:val="000000"/>
                <w:kern w:val="0"/>
                <w:szCs w:val="21"/>
              </w:rPr>
            </w:pPr>
            <w:r w:rsidRPr="00DF68AF">
              <w:rPr>
                <w:rFonts w:asciiTheme="minorEastAsia" w:hAnsiTheme="minorEastAsia" w:cs="宋体" w:hint="eastAsia"/>
                <w:color w:val="000000"/>
                <w:kern w:val="0"/>
                <w:szCs w:val="21"/>
              </w:rPr>
              <w:t>应付托管费</w:t>
            </w:r>
          </w:p>
        </w:tc>
        <w:tc>
          <w:tcPr>
            <w:tcW w:w="1701" w:type="dxa"/>
            <w:shd w:val="clear" w:color="000000" w:fill="FFFFFF"/>
            <w:noWrap/>
            <w:vAlign w:val="bottom"/>
            <w:hideMark/>
          </w:tcPr>
          <w:p w:rsidR="00D84DA5" w:rsidRPr="00DF68AF" w:rsidRDefault="00D84DA5" w:rsidP="00D84DA5">
            <w:pPr>
              <w:widowControl/>
              <w:jc w:val="right"/>
              <w:rPr>
                <w:rFonts w:asciiTheme="minorEastAsia" w:hAnsiTheme="minorEastAsia" w:cs="宋体"/>
                <w:color w:val="000000"/>
                <w:kern w:val="0"/>
                <w:szCs w:val="21"/>
              </w:rPr>
            </w:pPr>
            <w:r w:rsidRPr="00DF68AF">
              <w:rPr>
                <w:rFonts w:asciiTheme="minorEastAsia" w:hAnsiTheme="minorEastAsia" w:cs="宋体" w:hint="eastAsia"/>
                <w:color w:val="000000"/>
                <w:kern w:val="0"/>
                <w:szCs w:val="21"/>
              </w:rPr>
              <w:t>351.77</w:t>
            </w:r>
          </w:p>
        </w:tc>
      </w:tr>
      <w:tr w:rsidR="00D84DA5" w:rsidRPr="00DF68AF" w:rsidTr="000205B9">
        <w:trPr>
          <w:trHeight w:val="270"/>
        </w:trPr>
        <w:tc>
          <w:tcPr>
            <w:tcW w:w="2858" w:type="dxa"/>
            <w:shd w:val="clear" w:color="000000" w:fill="FFFFFF"/>
            <w:noWrap/>
            <w:hideMark/>
          </w:tcPr>
          <w:p w:rsidR="00D84DA5" w:rsidRPr="00DF68AF" w:rsidRDefault="00D84DA5" w:rsidP="00D84DA5">
            <w:pPr>
              <w:widowControl/>
              <w:jc w:val="left"/>
              <w:rPr>
                <w:rFonts w:asciiTheme="minorEastAsia" w:hAnsiTheme="minorEastAsia" w:cs="宋体"/>
                <w:color w:val="000000"/>
                <w:kern w:val="0"/>
                <w:szCs w:val="21"/>
              </w:rPr>
            </w:pPr>
            <w:r w:rsidRPr="00DF68AF">
              <w:rPr>
                <w:rFonts w:asciiTheme="minorEastAsia" w:hAnsiTheme="minorEastAsia" w:cs="宋体" w:hint="eastAsia"/>
                <w:color w:val="000000"/>
                <w:kern w:val="0"/>
                <w:szCs w:val="21"/>
              </w:rPr>
              <w:t>衍生金融资产</w:t>
            </w:r>
          </w:p>
        </w:tc>
        <w:tc>
          <w:tcPr>
            <w:tcW w:w="1560" w:type="dxa"/>
            <w:shd w:val="clear" w:color="000000" w:fill="FFFFFF"/>
            <w:noWrap/>
            <w:vAlign w:val="bottom"/>
            <w:hideMark/>
          </w:tcPr>
          <w:p w:rsidR="00D84DA5" w:rsidRPr="00DF68AF" w:rsidRDefault="00D84DA5" w:rsidP="00D84DA5">
            <w:pPr>
              <w:widowControl/>
              <w:jc w:val="right"/>
              <w:rPr>
                <w:rFonts w:asciiTheme="minorEastAsia" w:hAnsiTheme="minorEastAsia" w:cs="宋体"/>
                <w:color w:val="000000"/>
                <w:kern w:val="0"/>
                <w:szCs w:val="21"/>
              </w:rPr>
            </w:pPr>
            <w:r w:rsidRPr="00DF68AF">
              <w:rPr>
                <w:rFonts w:asciiTheme="minorEastAsia" w:hAnsiTheme="minorEastAsia" w:cs="宋体" w:hint="eastAsia"/>
                <w:color w:val="000000"/>
                <w:kern w:val="0"/>
                <w:szCs w:val="21"/>
              </w:rPr>
              <w:t xml:space="preserve">　</w:t>
            </w:r>
          </w:p>
        </w:tc>
        <w:tc>
          <w:tcPr>
            <w:tcW w:w="2409" w:type="dxa"/>
            <w:shd w:val="clear" w:color="000000" w:fill="FFFFFF"/>
            <w:noWrap/>
            <w:hideMark/>
          </w:tcPr>
          <w:p w:rsidR="00D84DA5" w:rsidRPr="00DF68AF" w:rsidRDefault="00D84DA5" w:rsidP="00D84DA5">
            <w:pPr>
              <w:widowControl/>
              <w:jc w:val="left"/>
              <w:rPr>
                <w:rFonts w:asciiTheme="minorEastAsia" w:hAnsiTheme="minorEastAsia" w:cs="宋体"/>
                <w:color w:val="000000"/>
                <w:kern w:val="0"/>
                <w:szCs w:val="21"/>
              </w:rPr>
            </w:pPr>
            <w:r w:rsidRPr="00DF68AF">
              <w:rPr>
                <w:rFonts w:asciiTheme="minorEastAsia" w:hAnsiTheme="minorEastAsia" w:cs="宋体" w:hint="eastAsia"/>
                <w:color w:val="000000"/>
                <w:kern w:val="0"/>
                <w:szCs w:val="21"/>
              </w:rPr>
              <w:t>应付销售服务费</w:t>
            </w:r>
          </w:p>
        </w:tc>
        <w:tc>
          <w:tcPr>
            <w:tcW w:w="1701" w:type="dxa"/>
            <w:shd w:val="clear" w:color="000000" w:fill="FFFFFF"/>
            <w:noWrap/>
            <w:vAlign w:val="bottom"/>
            <w:hideMark/>
          </w:tcPr>
          <w:p w:rsidR="00D84DA5" w:rsidRPr="00DF68AF" w:rsidRDefault="00D84DA5" w:rsidP="00D84DA5">
            <w:pPr>
              <w:widowControl/>
              <w:jc w:val="right"/>
              <w:rPr>
                <w:rFonts w:asciiTheme="minorEastAsia" w:hAnsiTheme="minorEastAsia" w:cs="宋体"/>
                <w:color w:val="000000"/>
                <w:kern w:val="0"/>
                <w:szCs w:val="21"/>
              </w:rPr>
            </w:pPr>
            <w:r w:rsidRPr="00DF68AF">
              <w:rPr>
                <w:rFonts w:asciiTheme="minorEastAsia" w:hAnsiTheme="minorEastAsia" w:cs="宋体" w:hint="eastAsia"/>
                <w:color w:val="000000"/>
                <w:kern w:val="0"/>
                <w:szCs w:val="21"/>
              </w:rPr>
              <w:t>45.94</w:t>
            </w:r>
          </w:p>
        </w:tc>
      </w:tr>
      <w:tr w:rsidR="00D84DA5" w:rsidRPr="00DF68AF" w:rsidTr="000205B9">
        <w:trPr>
          <w:trHeight w:val="270"/>
        </w:trPr>
        <w:tc>
          <w:tcPr>
            <w:tcW w:w="2858" w:type="dxa"/>
            <w:shd w:val="clear" w:color="000000" w:fill="FFFFFF"/>
            <w:noWrap/>
            <w:hideMark/>
          </w:tcPr>
          <w:p w:rsidR="00D84DA5" w:rsidRPr="00DF68AF" w:rsidRDefault="00D84DA5" w:rsidP="00D84DA5">
            <w:pPr>
              <w:widowControl/>
              <w:jc w:val="left"/>
              <w:rPr>
                <w:rFonts w:asciiTheme="minorEastAsia" w:hAnsiTheme="minorEastAsia" w:cs="宋体"/>
                <w:color w:val="000000"/>
                <w:kern w:val="0"/>
                <w:szCs w:val="21"/>
              </w:rPr>
            </w:pPr>
            <w:r w:rsidRPr="00DF68AF">
              <w:rPr>
                <w:rFonts w:asciiTheme="minorEastAsia" w:hAnsiTheme="minorEastAsia" w:cs="宋体" w:hint="eastAsia"/>
                <w:color w:val="000000"/>
                <w:kern w:val="0"/>
                <w:szCs w:val="21"/>
              </w:rPr>
              <w:t>买入返售金融资产</w:t>
            </w:r>
          </w:p>
        </w:tc>
        <w:tc>
          <w:tcPr>
            <w:tcW w:w="1560" w:type="dxa"/>
            <w:shd w:val="clear" w:color="000000" w:fill="FFFFFF"/>
            <w:noWrap/>
            <w:vAlign w:val="bottom"/>
            <w:hideMark/>
          </w:tcPr>
          <w:p w:rsidR="00D84DA5" w:rsidRPr="00DF68AF" w:rsidRDefault="00D84DA5" w:rsidP="00D84DA5">
            <w:pPr>
              <w:widowControl/>
              <w:jc w:val="right"/>
              <w:rPr>
                <w:rFonts w:asciiTheme="minorEastAsia" w:hAnsiTheme="minorEastAsia" w:cs="宋体"/>
                <w:color w:val="000000"/>
                <w:kern w:val="0"/>
                <w:szCs w:val="21"/>
              </w:rPr>
            </w:pPr>
            <w:r w:rsidRPr="00DF68AF">
              <w:rPr>
                <w:rFonts w:asciiTheme="minorEastAsia" w:hAnsiTheme="minorEastAsia" w:cs="宋体" w:hint="eastAsia"/>
                <w:color w:val="000000"/>
                <w:kern w:val="0"/>
                <w:szCs w:val="21"/>
              </w:rPr>
              <w:t xml:space="preserve">　</w:t>
            </w:r>
          </w:p>
        </w:tc>
        <w:tc>
          <w:tcPr>
            <w:tcW w:w="2409" w:type="dxa"/>
            <w:shd w:val="clear" w:color="000000" w:fill="FFFFFF"/>
            <w:noWrap/>
            <w:hideMark/>
          </w:tcPr>
          <w:p w:rsidR="00D84DA5" w:rsidRPr="00DF68AF" w:rsidRDefault="00D84DA5" w:rsidP="00D84DA5">
            <w:pPr>
              <w:widowControl/>
              <w:jc w:val="left"/>
              <w:rPr>
                <w:rFonts w:asciiTheme="minorEastAsia" w:hAnsiTheme="minorEastAsia" w:cs="宋体"/>
                <w:color w:val="000000"/>
                <w:kern w:val="0"/>
                <w:szCs w:val="21"/>
              </w:rPr>
            </w:pPr>
            <w:r w:rsidRPr="00DF68AF">
              <w:rPr>
                <w:rFonts w:asciiTheme="minorEastAsia" w:hAnsiTheme="minorEastAsia" w:cs="宋体" w:hint="eastAsia"/>
                <w:color w:val="000000"/>
                <w:kern w:val="0"/>
                <w:szCs w:val="21"/>
              </w:rPr>
              <w:t>应付交易费用</w:t>
            </w:r>
          </w:p>
        </w:tc>
        <w:tc>
          <w:tcPr>
            <w:tcW w:w="1701" w:type="dxa"/>
            <w:shd w:val="clear" w:color="000000" w:fill="FFFFFF"/>
            <w:noWrap/>
            <w:vAlign w:val="bottom"/>
            <w:hideMark/>
          </w:tcPr>
          <w:p w:rsidR="00D84DA5" w:rsidRPr="00DF68AF" w:rsidRDefault="00D84DA5" w:rsidP="00D84DA5">
            <w:pPr>
              <w:widowControl/>
              <w:jc w:val="right"/>
              <w:rPr>
                <w:rFonts w:asciiTheme="minorEastAsia" w:hAnsiTheme="minorEastAsia" w:cs="宋体"/>
                <w:color w:val="000000"/>
                <w:kern w:val="0"/>
                <w:szCs w:val="21"/>
              </w:rPr>
            </w:pPr>
            <w:r w:rsidRPr="00DF68AF">
              <w:rPr>
                <w:rFonts w:asciiTheme="minorEastAsia" w:hAnsiTheme="minorEastAsia" w:cs="宋体" w:hint="eastAsia"/>
                <w:color w:val="000000"/>
                <w:kern w:val="0"/>
                <w:szCs w:val="21"/>
              </w:rPr>
              <w:t xml:space="preserve">　</w:t>
            </w:r>
          </w:p>
        </w:tc>
      </w:tr>
      <w:tr w:rsidR="00D84DA5" w:rsidRPr="00DF68AF" w:rsidTr="000205B9">
        <w:trPr>
          <w:trHeight w:val="270"/>
        </w:trPr>
        <w:tc>
          <w:tcPr>
            <w:tcW w:w="2858" w:type="dxa"/>
            <w:shd w:val="clear" w:color="000000" w:fill="FFFFFF"/>
            <w:noWrap/>
            <w:hideMark/>
          </w:tcPr>
          <w:p w:rsidR="00D84DA5" w:rsidRPr="00DF68AF" w:rsidRDefault="00D84DA5" w:rsidP="00D84DA5">
            <w:pPr>
              <w:widowControl/>
              <w:jc w:val="left"/>
              <w:rPr>
                <w:rFonts w:asciiTheme="minorEastAsia" w:hAnsiTheme="minorEastAsia" w:cs="宋体"/>
                <w:color w:val="000000"/>
                <w:kern w:val="0"/>
                <w:szCs w:val="21"/>
              </w:rPr>
            </w:pPr>
            <w:r w:rsidRPr="00DF68AF">
              <w:rPr>
                <w:rFonts w:asciiTheme="minorEastAsia" w:hAnsiTheme="minorEastAsia" w:cs="宋体" w:hint="eastAsia"/>
                <w:color w:val="000000"/>
                <w:kern w:val="0"/>
                <w:szCs w:val="21"/>
              </w:rPr>
              <w:t>应收证券清算款</w:t>
            </w:r>
          </w:p>
        </w:tc>
        <w:tc>
          <w:tcPr>
            <w:tcW w:w="1560" w:type="dxa"/>
            <w:shd w:val="clear" w:color="000000" w:fill="FFFFFF"/>
            <w:noWrap/>
            <w:vAlign w:val="bottom"/>
            <w:hideMark/>
          </w:tcPr>
          <w:p w:rsidR="00D84DA5" w:rsidRPr="00DF68AF" w:rsidRDefault="00D84DA5" w:rsidP="00D84DA5">
            <w:pPr>
              <w:widowControl/>
              <w:jc w:val="right"/>
              <w:rPr>
                <w:rFonts w:asciiTheme="minorEastAsia" w:hAnsiTheme="minorEastAsia" w:cs="宋体"/>
                <w:color w:val="000000"/>
                <w:kern w:val="0"/>
                <w:szCs w:val="21"/>
              </w:rPr>
            </w:pPr>
            <w:r w:rsidRPr="00DF68AF">
              <w:rPr>
                <w:rFonts w:asciiTheme="minorEastAsia" w:hAnsiTheme="minorEastAsia" w:cs="宋体" w:hint="eastAsia"/>
                <w:color w:val="000000"/>
                <w:kern w:val="0"/>
                <w:szCs w:val="21"/>
              </w:rPr>
              <w:t>3,449,595.71</w:t>
            </w:r>
          </w:p>
        </w:tc>
        <w:tc>
          <w:tcPr>
            <w:tcW w:w="2409" w:type="dxa"/>
            <w:shd w:val="clear" w:color="000000" w:fill="FFFFFF"/>
            <w:noWrap/>
            <w:hideMark/>
          </w:tcPr>
          <w:p w:rsidR="00D84DA5" w:rsidRPr="00DF68AF" w:rsidRDefault="00D84DA5" w:rsidP="00D84DA5">
            <w:pPr>
              <w:widowControl/>
              <w:jc w:val="left"/>
              <w:rPr>
                <w:rFonts w:asciiTheme="minorEastAsia" w:hAnsiTheme="minorEastAsia" w:cs="宋体"/>
                <w:color w:val="000000"/>
                <w:kern w:val="0"/>
                <w:szCs w:val="21"/>
              </w:rPr>
            </w:pPr>
            <w:r w:rsidRPr="00DF68AF">
              <w:rPr>
                <w:rFonts w:asciiTheme="minorEastAsia" w:hAnsiTheme="minorEastAsia" w:cs="宋体" w:hint="eastAsia"/>
                <w:color w:val="000000"/>
                <w:kern w:val="0"/>
                <w:szCs w:val="21"/>
              </w:rPr>
              <w:t>应付税费</w:t>
            </w:r>
          </w:p>
        </w:tc>
        <w:tc>
          <w:tcPr>
            <w:tcW w:w="1701" w:type="dxa"/>
            <w:shd w:val="clear" w:color="000000" w:fill="FFFFFF"/>
            <w:noWrap/>
            <w:vAlign w:val="bottom"/>
            <w:hideMark/>
          </w:tcPr>
          <w:p w:rsidR="00D84DA5" w:rsidRPr="00DF68AF" w:rsidRDefault="00D84DA5" w:rsidP="00D84DA5">
            <w:pPr>
              <w:widowControl/>
              <w:jc w:val="right"/>
              <w:rPr>
                <w:rFonts w:asciiTheme="minorEastAsia" w:hAnsiTheme="minorEastAsia" w:cs="宋体"/>
                <w:color w:val="000000"/>
                <w:kern w:val="0"/>
                <w:szCs w:val="21"/>
              </w:rPr>
            </w:pPr>
            <w:r w:rsidRPr="00DF68AF">
              <w:rPr>
                <w:rFonts w:asciiTheme="minorEastAsia" w:hAnsiTheme="minorEastAsia" w:cs="宋体" w:hint="eastAsia"/>
                <w:color w:val="000000"/>
                <w:kern w:val="0"/>
                <w:szCs w:val="21"/>
              </w:rPr>
              <w:t xml:space="preserve">　</w:t>
            </w:r>
          </w:p>
        </w:tc>
      </w:tr>
      <w:tr w:rsidR="00D84DA5" w:rsidRPr="00DF68AF" w:rsidTr="000205B9">
        <w:trPr>
          <w:trHeight w:val="270"/>
        </w:trPr>
        <w:tc>
          <w:tcPr>
            <w:tcW w:w="2858" w:type="dxa"/>
            <w:shd w:val="clear" w:color="000000" w:fill="FFFFFF"/>
            <w:noWrap/>
            <w:hideMark/>
          </w:tcPr>
          <w:p w:rsidR="00D84DA5" w:rsidRPr="00DF68AF" w:rsidRDefault="00D84DA5" w:rsidP="00D84DA5">
            <w:pPr>
              <w:widowControl/>
              <w:jc w:val="left"/>
              <w:rPr>
                <w:rFonts w:asciiTheme="minorEastAsia" w:hAnsiTheme="minorEastAsia" w:cs="宋体"/>
                <w:color w:val="000000"/>
                <w:kern w:val="0"/>
                <w:szCs w:val="21"/>
              </w:rPr>
            </w:pPr>
            <w:r w:rsidRPr="00DF68AF">
              <w:rPr>
                <w:rFonts w:asciiTheme="minorEastAsia" w:hAnsiTheme="minorEastAsia" w:cs="宋体" w:hint="eastAsia"/>
                <w:color w:val="000000"/>
                <w:kern w:val="0"/>
                <w:szCs w:val="21"/>
              </w:rPr>
              <w:t>应收利息</w:t>
            </w:r>
          </w:p>
        </w:tc>
        <w:tc>
          <w:tcPr>
            <w:tcW w:w="1560" w:type="dxa"/>
            <w:shd w:val="clear" w:color="000000" w:fill="FFFFFF"/>
            <w:noWrap/>
            <w:vAlign w:val="bottom"/>
            <w:hideMark/>
          </w:tcPr>
          <w:p w:rsidR="00D84DA5" w:rsidRPr="00DF68AF" w:rsidRDefault="00D84DA5" w:rsidP="00D84DA5">
            <w:pPr>
              <w:widowControl/>
              <w:jc w:val="right"/>
              <w:rPr>
                <w:rFonts w:asciiTheme="minorEastAsia" w:hAnsiTheme="minorEastAsia" w:cs="宋体"/>
                <w:color w:val="000000"/>
                <w:kern w:val="0"/>
                <w:szCs w:val="21"/>
              </w:rPr>
            </w:pPr>
            <w:r w:rsidRPr="00DF68AF">
              <w:rPr>
                <w:rFonts w:asciiTheme="minorEastAsia" w:hAnsiTheme="minorEastAsia" w:cs="宋体" w:hint="eastAsia"/>
                <w:color w:val="000000"/>
                <w:kern w:val="0"/>
                <w:szCs w:val="21"/>
              </w:rPr>
              <w:t>6,078.24</w:t>
            </w:r>
          </w:p>
        </w:tc>
        <w:tc>
          <w:tcPr>
            <w:tcW w:w="2409" w:type="dxa"/>
            <w:shd w:val="clear" w:color="000000" w:fill="FFFFFF"/>
            <w:noWrap/>
            <w:hideMark/>
          </w:tcPr>
          <w:p w:rsidR="00D84DA5" w:rsidRPr="00DF68AF" w:rsidRDefault="00D84DA5" w:rsidP="00D84DA5">
            <w:pPr>
              <w:widowControl/>
              <w:jc w:val="left"/>
              <w:rPr>
                <w:rFonts w:asciiTheme="minorEastAsia" w:hAnsiTheme="minorEastAsia" w:cs="宋体"/>
                <w:color w:val="000000"/>
                <w:kern w:val="0"/>
                <w:szCs w:val="21"/>
              </w:rPr>
            </w:pPr>
            <w:r w:rsidRPr="00DF68AF">
              <w:rPr>
                <w:rFonts w:asciiTheme="minorEastAsia" w:hAnsiTheme="minorEastAsia" w:cs="宋体" w:hint="eastAsia"/>
                <w:color w:val="000000"/>
                <w:kern w:val="0"/>
                <w:szCs w:val="21"/>
              </w:rPr>
              <w:t>应付利息</w:t>
            </w:r>
          </w:p>
        </w:tc>
        <w:tc>
          <w:tcPr>
            <w:tcW w:w="1701" w:type="dxa"/>
            <w:shd w:val="clear" w:color="000000" w:fill="FFFFFF"/>
            <w:noWrap/>
            <w:vAlign w:val="bottom"/>
            <w:hideMark/>
          </w:tcPr>
          <w:p w:rsidR="00D84DA5" w:rsidRPr="00DF68AF" w:rsidRDefault="00D84DA5" w:rsidP="00D84DA5">
            <w:pPr>
              <w:widowControl/>
              <w:jc w:val="right"/>
              <w:rPr>
                <w:rFonts w:asciiTheme="minorEastAsia" w:hAnsiTheme="minorEastAsia" w:cs="宋体"/>
                <w:color w:val="000000"/>
                <w:kern w:val="0"/>
                <w:szCs w:val="21"/>
              </w:rPr>
            </w:pPr>
            <w:r w:rsidRPr="00DF68AF">
              <w:rPr>
                <w:rFonts w:asciiTheme="minorEastAsia" w:hAnsiTheme="minorEastAsia" w:cs="宋体" w:hint="eastAsia"/>
                <w:color w:val="000000"/>
                <w:kern w:val="0"/>
                <w:szCs w:val="21"/>
              </w:rPr>
              <w:t xml:space="preserve">　</w:t>
            </w:r>
          </w:p>
        </w:tc>
      </w:tr>
      <w:tr w:rsidR="00D84DA5" w:rsidRPr="00DF68AF" w:rsidTr="000205B9">
        <w:trPr>
          <w:trHeight w:val="270"/>
        </w:trPr>
        <w:tc>
          <w:tcPr>
            <w:tcW w:w="2858" w:type="dxa"/>
            <w:shd w:val="clear" w:color="000000" w:fill="FFFFFF"/>
            <w:noWrap/>
            <w:hideMark/>
          </w:tcPr>
          <w:p w:rsidR="00D84DA5" w:rsidRPr="00DF68AF" w:rsidRDefault="00D84DA5" w:rsidP="00D84DA5">
            <w:pPr>
              <w:widowControl/>
              <w:jc w:val="left"/>
              <w:rPr>
                <w:rFonts w:asciiTheme="minorEastAsia" w:hAnsiTheme="minorEastAsia" w:cs="宋体"/>
                <w:color w:val="000000"/>
                <w:kern w:val="0"/>
                <w:szCs w:val="21"/>
              </w:rPr>
            </w:pPr>
            <w:r w:rsidRPr="00DF68AF">
              <w:rPr>
                <w:rFonts w:asciiTheme="minorEastAsia" w:hAnsiTheme="minorEastAsia" w:cs="宋体" w:hint="eastAsia"/>
                <w:color w:val="000000"/>
                <w:kern w:val="0"/>
                <w:szCs w:val="21"/>
              </w:rPr>
              <w:t>应收股利</w:t>
            </w:r>
          </w:p>
        </w:tc>
        <w:tc>
          <w:tcPr>
            <w:tcW w:w="1560" w:type="dxa"/>
            <w:shd w:val="clear" w:color="000000" w:fill="FFFFFF"/>
            <w:noWrap/>
            <w:vAlign w:val="bottom"/>
            <w:hideMark/>
          </w:tcPr>
          <w:p w:rsidR="00D84DA5" w:rsidRPr="00DF68AF" w:rsidRDefault="00D84DA5" w:rsidP="00D84DA5">
            <w:pPr>
              <w:widowControl/>
              <w:jc w:val="right"/>
              <w:rPr>
                <w:rFonts w:asciiTheme="minorEastAsia" w:hAnsiTheme="minorEastAsia" w:cs="宋体"/>
                <w:color w:val="000000"/>
                <w:kern w:val="0"/>
                <w:szCs w:val="21"/>
              </w:rPr>
            </w:pPr>
            <w:r w:rsidRPr="00DF68AF">
              <w:rPr>
                <w:rFonts w:asciiTheme="minorEastAsia" w:hAnsiTheme="minorEastAsia" w:cs="宋体" w:hint="eastAsia"/>
                <w:color w:val="000000"/>
                <w:kern w:val="0"/>
                <w:szCs w:val="21"/>
              </w:rPr>
              <w:t xml:space="preserve">　</w:t>
            </w:r>
          </w:p>
        </w:tc>
        <w:tc>
          <w:tcPr>
            <w:tcW w:w="2409" w:type="dxa"/>
            <w:shd w:val="clear" w:color="000000" w:fill="FFFFFF"/>
            <w:noWrap/>
            <w:hideMark/>
          </w:tcPr>
          <w:p w:rsidR="00D84DA5" w:rsidRPr="00DF68AF" w:rsidRDefault="00D84DA5" w:rsidP="00D84DA5">
            <w:pPr>
              <w:widowControl/>
              <w:jc w:val="left"/>
              <w:rPr>
                <w:rFonts w:asciiTheme="minorEastAsia" w:hAnsiTheme="minorEastAsia" w:cs="宋体"/>
                <w:color w:val="000000"/>
                <w:kern w:val="0"/>
                <w:szCs w:val="21"/>
              </w:rPr>
            </w:pPr>
            <w:r w:rsidRPr="00DF68AF">
              <w:rPr>
                <w:rFonts w:asciiTheme="minorEastAsia" w:hAnsiTheme="minorEastAsia" w:cs="宋体" w:hint="eastAsia"/>
                <w:color w:val="000000"/>
                <w:kern w:val="0"/>
                <w:szCs w:val="21"/>
              </w:rPr>
              <w:t>应付利润</w:t>
            </w:r>
          </w:p>
        </w:tc>
        <w:tc>
          <w:tcPr>
            <w:tcW w:w="1701" w:type="dxa"/>
            <w:shd w:val="clear" w:color="000000" w:fill="FFFFFF"/>
            <w:noWrap/>
            <w:vAlign w:val="bottom"/>
            <w:hideMark/>
          </w:tcPr>
          <w:p w:rsidR="00D84DA5" w:rsidRPr="00DF68AF" w:rsidRDefault="00D84DA5" w:rsidP="00D84DA5">
            <w:pPr>
              <w:widowControl/>
              <w:jc w:val="right"/>
              <w:rPr>
                <w:rFonts w:asciiTheme="minorEastAsia" w:hAnsiTheme="minorEastAsia" w:cs="宋体"/>
                <w:color w:val="000000"/>
                <w:kern w:val="0"/>
                <w:szCs w:val="21"/>
              </w:rPr>
            </w:pPr>
            <w:r w:rsidRPr="00DF68AF">
              <w:rPr>
                <w:rFonts w:asciiTheme="minorEastAsia" w:hAnsiTheme="minorEastAsia" w:cs="宋体" w:hint="eastAsia"/>
                <w:color w:val="000000"/>
                <w:kern w:val="0"/>
                <w:szCs w:val="21"/>
              </w:rPr>
              <w:t xml:space="preserve">　</w:t>
            </w:r>
          </w:p>
        </w:tc>
      </w:tr>
      <w:tr w:rsidR="00D84DA5" w:rsidRPr="00DF68AF" w:rsidTr="000205B9">
        <w:trPr>
          <w:trHeight w:val="270"/>
        </w:trPr>
        <w:tc>
          <w:tcPr>
            <w:tcW w:w="2858" w:type="dxa"/>
            <w:shd w:val="clear" w:color="000000" w:fill="FFFFFF"/>
            <w:noWrap/>
            <w:hideMark/>
          </w:tcPr>
          <w:p w:rsidR="00D84DA5" w:rsidRPr="00DF68AF" w:rsidRDefault="00D84DA5" w:rsidP="00D84DA5">
            <w:pPr>
              <w:widowControl/>
              <w:jc w:val="left"/>
              <w:rPr>
                <w:rFonts w:asciiTheme="minorEastAsia" w:hAnsiTheme="minorEastAsia" w:cs="宋体"/>
                <w:color w:val="000000"/>
                <w:kern w:val="0"/>
                <w:szCs w:val="21"/>
              </w:rPr>
            </w:pPr>
            <w:r w:rsidRPr="00DF68AF">
              <w:rPr>
                <w:rFonts w:asciiTheme="minorEastAsia" w:hAnsiTheme="minorEastAsia" w:cs="宋体" w:hint="eastAsia"/>
                <w:color w:val="000000"/>
                <w:kern w:val="0"/>
                <w:szCs w:val="21"/>
              </w:rPr>
              <w:t>应收申购款</w:t>
            </w:r>
          </w:p>
        </w:tc>
        <w:tc>
          <w:tcPr>
            <w:tcW w:w="1560" w:type="dxa"/>
            <w:shd w:val="clear" w:color="000000" w:fill="FFFFFF"/>
            <w:noWrap/>
            <w:vAlign w:val="bottom"/>
            <w:hideMark/>
          </w:tcPr>
          <w:p w:rsidR="00D84DA5" w:rsidRPr="00DF68AF" w:rsidRDefault="00D84DA5" w:rsidP="00D84DA5">
            <w:pPr>
              <w:widowControl/>
              <w:jc w:val="right"/>
              <w:rPr>
                <w:rFonts w:asciiTheme="minorEastAsia" w:hAnsiTheme="minorEastAsia" w:cs="宋体"/>
                <w:color w:val="000000"/>
                <w:kern w:val="0"/>
                <w:szCs w:val="21"/>
              </w:rPr>
            </w:pPr>
            <w:r w:rsidRPr="00DF68AF">
              <w:rPr>
                <w:rFonts w:asciiTheme="minorEastAsia" w:hAnsiTheme="minorEastAsia" w:cs="宋体" w:hint="eastAsia"/>
                <w:color w:val="000000"/>
                <w:kern w:val="0"/>
                <w:szCs w:val="21"/>
              </w:rPr>
              <w:t xml:space="preserve">　</w:t>
            </w:r>
          </w:p>
        </w:tc>
        <w:tc>
          <w:tcPr>
            <w:tcW w:w="2409" w:type="dxa"/>
            <w:shd w:val="clear" w:color="000000" w:fill="FFFFFF"/>
            <w:noWrap/>
            <w:hideMark/>
          </w:tcPr>
          <w:p w:rsidR="00D84DA5" w:rsidRPr="00DF68AF" w:rsidRDefault="00B65869" w:rsidP="00B65869">
            <w:pPr>
              <w:widowControl/>
              <w:jc w:val="left"/>
              <w:rPr>
                <w:rFonts w:asciiTheme="minorEastAsia" w:hAnsiTheme="minorEastAsia" w:cs="宋体"/>
                <w:color w:val="000000"/>
                <w:kern w:val="0"/>
                <w:szCs w:val="21"/>
              </w:rPr>
            </w:pPr>
            <w:r w:rsidRPr="00DF68AF">
              <w:rPr>
                <w:rFonts w:asciiTheme="minorEastAsia" w:hAnsiTheme="minorEastAsia" w:cs="宋体" w:hint="eastAsia"/>
                <w:color w:val="000000"/>
                <w:kern w:val="0"/>
                <w:szCs w:val="21"/>
              </w:rPr>
              <w:t>应付信息披露费</w:t>
            </w:r>
          </w:p>
        </w:tc>
        <w:tc>
          <w:tcPr>
            <w:tcW w:w="1701" w:type="dxa"/>
            <w:shd w:val="clear" w:color="000000" w:fill="FFFFFF"/>
            <w:noWrap/>
            <w:vAlign w:val="bottom"/>
            <w:hideMark/>
          </w:tcPr>
          <w:p w:rsidR="00D84DA5" w:rsidRPr="00DF68AF" w:rsidRDefault="00D84DA5" w:rsidP="00D84DA5">
            <w:pPr>
              <w:widowControl/>
              <w:jc w:val="right"/>
              <w:rPr>
                <w:rFonts w:asciiTheme="minorEastAsia" w:hAnsiTheme="minorEastAsia" w:cs="宋体"/>
                <w:color w:val="000000"/>
                <w:kern w:val="0"/>
                <w:szCs w:val="21"/>
              </w:rPr>
            </w:pPr>
            <w:r w:rsidRPr="00DF68AF">
              <w:rPr>
                <w:rFonts w:asciiTheme="minorEastAsia" w:hAnsiTheme="minorEastAsia" w:cs="宋体" w:hint="eastAsia"/>
                <w:color w:val="000000"/>
                <w:kern w:val="0"/>
                <w:szCs w:val="21"/>
              </w:rPr>
              <w:t>96,709.20</w:t>
            </w:r>
          </w:p>
        </w:tc>
      </w:tr>
      <w:tr w:rsidR="00D84DA5" w:rsidRPr="00DF68AF" w:rsidTr="000205B9">
        <w:trPr>
          <w:trHeight w:val="270"/>
        </w:trPr>
        <w:tc>
          <w:tcPr>
            <w:tcW w:w="2858" w:type="dxa"/>
            <w:shd w:val="clear" w:color="000000" w:fill="FFFFFF"/>
            <w:noWrap/>
            <w:hideMark/>
          </w:tcPr>
          <w:p w:rsidR="00D84DA5" w:rsidRPr="00DF68AF" w:rsidRDefault="00D84DA5" w:rsidP="00D84DA5">
            <w:pPr>
              <w:widowControl/>
              <w:jc w:val="left"/>
              <w:rPr>
                <w:rFonts w:asciiTheme="minorEastAsia" w:hAnsiTheme="minorEastAsia" w:cs="宋体"/>
                <w:color w:val="000000"/>
                <w:kern w:val="0"/>
                <w:szCs w:val="21"/>
              </w:rPr>
            </w:pPr>
            <w:r w:rsidRPr="00DF68AF">
              <w:rPr>
                <w:rFonts w:asciiTheme="minorEastAsia" w:hAnsiTheme="minorEastAsia" w:cs="宋体" w:hint="eastAsia"/>
                <w:color w:val="000000"/>
                <w:kern w:val="0"/>
                <w:szCs w:val="21"/>
              </w:rPr>
              <w:t>其他资产</w:t>
            </w:r>
          </w:p>
        </w:tc>
        <w:tc>
          <w:tcPr>
            <w:tcW w:w="1560" w:type="dxa"/>
            <w:shd w:val="clear" w:color="000000" w:fill="FFFFFF"/>
            <w:noWrap/>
            <w:vAlign w:val="bottom"/>
            <w:hideMark/>
          </w:tcPr>
          <w:p w:rsidR="00D84DA5" w:rsidRPr="00DF68AF" w:rsidRDefault="00D84DA5" w:rsidP="00D84DA5">
            <w:pPr>
              <w:widowControl/>
              <w:jc w:val="right"/>
              <w:rPr>
                <w:rFonts w:asciiTheme="minorEastAsia" w:hAnsiTheme="minorEastAsia" w:cs="宋体"/>
                <w:color w:val="000000"/>
                <w:kern w:val="0"/>
                <w:szCs w:val="21"/>
              </w:rPr>
            </w:pPr>
            <w:r w:rsidRPr="00DF68AF">
              <w:rPr>
                <w:rFonts w:asciiTheme="minorEastAsia" w:hAnsiTheme="minorEastAsia" w:cs="宋体" w:hint="eastAsia"/>
                <w:color w:val="000000"/>
                <w:kern w:val="0"/>
                <w:szCs w:val="21"/>
              </w:rPr>
              <w:t xml:space="preserve">　</w:t>
            </w:r>
          </w:p>
        </w:tc>
        <w:tc>
          <w:tcPr>
            <w:tcW w:w="2409" w:type="dxa"/>
            <w:shd w:val="clear" w:color="000000" w:fill="FFFFFF"/>
            <w:noWrap/>
            <w:hideMark/>
          </w:tcPr>
          <w:p w:rsidR="00D84DA5" w:rsidRPr="00DF68AF" w:rsidRDefault="00D84DA5" w:rsidP="00D84DA5">
            <w:pPr>
              <w:widowControl/>
              <w:jc w:val="left"/>
              <w:rPr>
                <w:rFonts w:asciiTheme="minorEastAsia" w:hAnsiTheme="minorEastAsia" w:cs="宋体"/>
                <w:b/>
                <w:bCs/>
                <w:color w:val="000000"/>
                <w:kern w:val="0"/>
                <w:szCs w:val="21"/>
              </w:rPr>
            </w:pPr>
            <w:r w:rsidRPr="00DF68AF">
              <w:rPr>
                <w:rFonts w:asciiTheme="minorEastAsia" w:hAnsiTheme="minorEastAsia" w:cs="宋体" w:hint="eastAsia"/>
                <w:b/>
                <w:bCs/>
                <w:color w:val="000000"/>
                <w:kern w:val="0"/>
                <w:szCs w:val="21"/>
              </w:rPr>
              <w:t>负债合计</w:t>
            </w:r>
          </w:p>
        </w:tc>
        <w:tc>
          <w:tcPr>
            <w:tcW w:w="1701" w:type="dxa"/>
            <w:shd w:val="clear" w:color="000000" w:fill="FFFFFF"/>
            <w:noWrap/>
            <w:vAlign w:val="bottom"/>
            <w:hideMark/>
          </w:tcPr>
          <w:p w:rsidR="00D84DA5" w:rsidRPr="00DF68AF" w:rsidRDefault="00D84DA5" w:rsidP="00D84DA5">
            <w:pPr>
              <w:widowControl/>
              <w:jc w:val="right"/>
              <w:rPr>
                <w:rFonts w:asciiTheme="minorEastAsia" w:hAnsiTheme="minorEastAsia" w:cs="宋体"/>
                <w:color w:val="000000"/>
                <w:kern w:val="0"/>
                <w:szCs w:val="21"/>
              </w:rPr>
            </w:pPr>
            <w:r w:rsidRPr="00DF68AF">
              <w:rPr>
                <w:rFonts w:asciiTheme="minorEastAsia" w:hAnsiTheme="minorEastAsia" w:cs="宋体" w:hint="eastAsia"/>
                <w:color w:val="000000"/>
                <w:kern w:val="0"/>
                <w:szCs w:val="21"/>
              </w:rPr>
              <w:t>98,438.24</w:t>
            </w:r>
          </w:p>
        </w:tc>
      </w:tr>
      <w:tr w:rsidR="00D84DA5" w:rsidRPr="00DF68AF" w:rsidTr="000205B9">
        <w:trPr>
          <w:trHeight w:val="270"/>
        </w:trPr>
        <w:tc>
          <w:tcPr>
            <w:tcW w:w="2858" w:type="dxa"/>
            <w:shd w:val="clear" w:color="000000" w:fill="FFFFFF"/>
            <w:noWrap/>
            <w:hideMark/>
          </w:tcPr>
          <w:p w:rsidR="00D84DA5" w:rsidRPr="00DF68AF" w:rsidRDefault="00D84DA5" w:rsidP="00D84DA5">
            <w:pPr>
              <w:widowControl/>
              <w:jc w:val="left"/>
              <w:rPr>
                <w:rFonts w:asciiTheme="minorEastAsia" w:hAnsiTheme="minorEastAsia" w:cs="宋体"/>
                <w:color w:val="000000"/>
                <w:kern w:val="0"/>
                <w:szCs w:val="21"/>
              </w:rPr>
            </w:pPr>
            <w:r w:rsidRPr="00DF68AF">
              <w:rPr>
                <w:rFonts w:asciiTheme="minorEastAsia" w:hAnsiTheme="minorEastAsia" w:cs="宋体" w:hint="eastAsia"/>
                <w:color w:val="000000"/>
                <w:kern w:val="0"/>
                <w:szCs w:val="21"/>
              </w:rPr>
              <w:t xml:space="preserve">　</w:t>
            </w:r>
          </w:p>
        </w:tc>
        <w:tc>
          <w:tcPr>
            <w:tcW w:w="1560" w:type="dxa"/>
            <w:shd w:val="clear" w:color="000000" w:fill="FFFFFF"/>
            <w:noWrap/>
            <w:vAlign w:val="bottom"/>
            <w:hideMark/>
          </w:tcPr>
          <w:p w:rsidR="00D84DA5" w:rsidRPr="00DF68AF" w:rsidRDefault="00D84DA5" w:rsidP="00D84DA5">
            <w:pPr>
              <w:widowControl/>
              <w:jc w:val="right"/>
              <w:rPr>
                <w:rFonts w:asciiTheme="minorEastAsia" w:hAnsiTheme="minorEastAsia" w:cs="宋体"/>
                <w:color w:val="000000"/>
                <w:kern w:val="0"/>
                <w:szCs w:val="21"/>
              </w:rPr>
            </w:pPr>
            <w:r w:rsidRPr="00DF68AF">
              <w:rPr>
                <w:rFonts w:asciiTheme="minorEastAsia" w:hAnsiTheme="minorEastAsia" w:cs="宋体" w:hint="eastAsia"/>
                <w:color w:val="000000"/>
                <w:kern w:val="0"/>
                <w:szCs w:val="21"/>
              </w:rPr>
              <w:t xml:space="preserve">　</w:t>
            </w:r>
          </w:p>
        </w:tc>
        <w:tc>
          <w:tcPr>
            <w:tcW w:w="2409" w:type="dxa"/>
            <w:shd w:val="clear" w:color="000000" w:fill="FFFFFF"/>
            <w:noWrap/>
            <w:hideMark/>
          </w:tcPr>
          <w:p w:rsidR="00D84DA5" w:rsidRPr="00DF68AF" w:rsidRDefault="00D84DA5" w:rsidP="00D84DA5">
            <w:pPr>
              <w:widowControl/>
              <w:jc w:val="left"/>
              <w:rPr>
                <w:rFonts w:asciiTheme="minorEastAsia" w:hAnsiTheme="minorEastAsia" w:cs="宋体"/>
                <w:b/>
                <w:bCs/>
                <w:color w:val="000000"/>
                <w:kern w:val="0"/>
                <w:szCs w:val="21"/>
              </w:rPr>
            </w:pPr>
            <w:r w:rsidRPr="00DF68AF">
              <w:rPr>
                <w:rFonts w:asciiTheme="minorEastAsia" w:hAnsiTheme="minorEastAsia" w:cs="宋体" w:hint="eastAsia"/>
                <w:b/>
                <w:bCs/>
                <w:color w:val="000000"/>
                <w:kern w:val="0"/>
                <w:szCs w:val="21"/>
              </w:rPr>
              <w:t>所有者权益：</w:t>
            </w:r>
          </w:p>
        </w:tc>
        <w:tc>
          <w:tcPr>
            <w:tcW w:w="1701" w:type="dxa"/>
            <w:shd w:val="clear" w:color="000000" w:fill="FFFFFF"/>
            <w:noWrap/>
            <w:vAlign w:val="bottom"/>
            <w:hideMark/>
          </w:tcPr>
          <w:p w:rsidR="00D84DA5" w:rsidRPr="00DF68AF" w:rsidRDefault="00D84DA5" w:rsidP="00D84DA5">
            <w:pPr>
              <w:widowControl/>
              <w:jc w:val="right"/>
              <w:rPr>
                <w:rFonts w:asciiTheme="minorEastAsia" w:hAnsiTheme="minorEastAsia" w:cs="宋体"/>
                <w:color w:val="000000"/>
                <w:kern w:val="0"/>
                <w:szCs w:val="21"/>
              </w:rPr>
            </w:pPr>
            <w:r w:rsidRPr="00DF68AF">
              <w:rPr>
                <w:rFonts w:asciiTheme="minorEastAsia" w:hAnsiTheme="minorEastAsia" w:cs="宋体" w:hint="eastAsia"/>
                <w:color w:val="000000"/>
                <w:kern w:val="0"/>
                <w:szCs w:val="21"/>
              </w:rPr>
              <w:t xml:space="preserve">　</w:t>
            </w:r>
          </w:p>
        </w:tc>
      </w:tr>
      <w:tr w:rsidR="00D84DA5" w:rsidRPr="00DF68AF" w:rsidTr="000205B9">
        <w:trPr>
          <w:trHeight w:val="270"/>
        </w:trPr>
        <w:tc>
          <w:tcPr>
            <w:tcW w:w="2858" w:type="dxa"/>
            <w:shd w:val="clear" w:color="000000" w:fill="FFFFFF"/>
            <w:noWrap/>
            <w:hideMark/>
          </w:tcPr>
          <w:p w:rsidR="00D84DA5" w:rsidRPr="00DF68AF" w:rsidRDefault="00D84DA5" w:rsidP="00D84DA5">
            <w:pPr>
              <w:widowControl/>
              <w:jc w:val="left"/>
              <w:rPr>
                <w:rFonts w:asciiTheme="minorEastAsia" w:hAnsiTheme="minorEastAsia" w:cs="宋体"/>
                <w:color w:val="000000"/>
                <w:kern w:val="0"/>
                <w:szCs w:val="21"/>
              </w:rPr>
            </w:pPr>
            <w:r w:rsidRPr="00DF68AF">
              <w:rPr>
                <w:rFonts w:asciiTheme="minorEastAsia" w:hAnsiTheme="minorEastAsia" w:cs="宋体" w:hint="eastAsia"/>
                <w:color w:val="000000"/>
                <w:kern w:val="0"/>
                <w:szCs w:val="21"/>
              </w:rPr>
              <w:lastRenderedPageBreak/>
              <w:t xml:space="preserve">　</w:t>
            </w:r>
          </w:p>
        </w:tc>
        <w:tc>
          <w:tcPr>
            <w:tcW w:w="1560" w:type="dxa"/>
            <w:shd w:val="clear" w:color="000000" w:fill="FFFFFF"/>
            <w:noWrap/>
            <w:vAlign w:val="bottom"/>
            <w:hideMark/>
          </w:tcPr>
          <w:p w:rsidR="00D84DA5" w:rsidRPr="00DF68AF" w:rsidRDefault="00D84DA5" w:rsidP="00D84DA5">
            <w:pPr>
              <w:widowControl/>
              <w:jc w:val="right"/>
              <w:rPr>
                <w:rFonts w:asciiTheme="minorEastAsia" w:hAnsiTheme="minorEastAsia" w:cs="宋体"/>
                <w:color w:val="000000"/>
                <w:kern w:val="0"/>
                <w:szCs w:val="21"/>
              </w:rPr>
            </w:pPr>
            <w:r w:rsidRPr="00DF68AF">
              <w:rPr>
                <w:rFonts w:asciiTheme="minorEastAsia" w:hAnsiTheme="minorEastAsia" w:cs="宋体" w:hint="eastAsia"/>
                <w:color w:val="000000"/>
                <w:kern w:val="0"/>
                <w:szCs w:val="21"/>
              </w:rPr>
              <w:t xml:space="preserve">　</w:t>
            </w:r>
          </w:p>
        </w:tc>
        <w:tc>
          <w:tcPr>
            <w:tcW w:w="2409" w:type="dxa"/>
            <w:shd w:val="clear" w:color="000000" w:fill="FFFFFF"/>
            <w:noWrap/>
            <w:hideMark/>
          </w:tcPr>
          <w:p w:rsidR="00D84DA5" w:rsidRPr="00DF68AF" w:rsidRDefault="00D84DA5" w:rsidP="00D84DA5">
            <w:pPr>
              <w:widowControl/>
              <w:jc w:val="left"/>
              <w:rPr>
                <w:rFonts w:asciiTheme="minorEastAsia" w:hAnsiTheme="minorEastAsia" w:cs="宋体"/>
                <w:color w:val="000000"/>
                <w:kern w:val="0"/>
                <w:szCs w:val="21"/>
              </w:rPr>
            </w:pPr>
            <w:r w:rsidRPr="00DF68AF">
              <w:rPr>
                <w:rFonts w:asciiTheme="minorEastAsia" w:hAnsiTheme="minorEastAsia" w:cs="宋体" w:hint="eastAsia"/>
                <w:color w:val="000000"/>
                <w:kern w:val="0"/>
                <w:szCs w:val="21"/>
              </w:rPr>
              <w:t>实收基金</w:t>
            </w:r>
          </w:p>
        </w:tc>
        <w:tc>
          <w:tcPr>
            <w:tcW w:w="1701" w:type="dxa"/>
            <w:shd w:val="clear" w:color="000000" w:fill="FFFFFF"/>
            <w:noWrap/>
            <w:vAlign w:val="bottom"/>
            <w:hideMark/>
          </w:tcPr>
          <w:p w:rsidR="00D84DA5" w:rsidRPr="00DF68AF" w:rsidRDefault="00D84DA5" w:rsidP="00D84DA5">
            <w:pPr>
              <w:widowControl/>
              <w:jc w:val="right"/>
              <w:rPr>
                <w:rFonts w:asciiTheme="minorEastAsia" w:hAnsiTheme="minorEastAsia" w:cs="宋体"/>
                <w:color w:val="000000"/>
                <w:kern w:val="0"/>
                <w:szCs w:val="21"/>
              </w:rPr>
            </w:pPr>
            <w:r w:rsidRPr="00DF68AF">
              <w:rPr>
                <w:rFonts w:asciiTheme="minorEastAsia" w:hAnsiTheme="minorEastAsia" w:cs="宋体" w:hint="eastAsia"/>
                <w:color w:val="000000"/>
                <w:kern w:val="0"/>
                <w:szCs w:val="21"/>
              </w:rPr>
              <w:t>3,749,309.07</w:t>
            </w:r>
          </w:p>
        </w:tc>
      </w:tr>
      <w:tr w:rsidR="00D84DA5" w:rsidRPr="00DF68AF" w:rsidTr="000205B9">
        <w:trPr>
          <w:trHeight w:val="270"/>
        </w:trPr>
        <w:tc>
          <w:tcPr>
            <w:tcW w:w="2858" w:type="dxa"/>
            <w:shd w:val="clear" w:color="000000" w:fill="FFFFFF"/>
            <w:noWrap/>
            <w:hideMark/>
          </w:tcPr>
          <w:p w:rsidR="00D84DA5" w:rsidRPr="00DF68AF" w:rsidRDefault="00D84DA5" w:rsidP="00D84DA5">
            <w:pPr>
              <w:widowControl/>
              <w:jc w:val="left"/>
              <w:rPr>
                <w:rFonts w:asciiTheme="minorEastAsia" w:hAnsiTheme="minorEastAsia" w:cs="宋体"/>
                <w:color w:val="000000"/>
                <w:kern w:val="0"/>
                <w:szCs w:val="21"/>
              </w:rPr>
            </w:pPr>
            <w:r w:rsidRPr="00DF68AF">
              <w:rPr>
                <w:rFonts w:asciiTheme="minorEastAsia" w:hAnsiTheme="minorEastAsia" w:cs="宋体" w:hint="eastAsia"/>
                <w:color w:val="000000"/>
                <w:kern w:val="0"/>
                <w:szCs w:val="21"/>
              </w:rPr>
              <w:t xml:space="preserve">　</w:t>
            </w:r>
          </w:p>
        </w:tc>
        <w:tc>
          <w:tcPr>
            <w:tcW w:w="1560" w:type="dxa"/>
            <w:shd w:val="clear" w:color="000000" w:fill="FFFFFF"/>
            <w:noWrap/>
            <w:vAlign w:val="bottom"/>
            <w:hideMark/>
          </w:tcPr>
          <w:p w:rsidR="00D84DA5" w:rsidRPr="00DF68AF" w:rsidRDefault="00D84DA5" w:rsidP="00D84DA5">
            <w:pPr>
              <w:widowControl/>
              <w:jc w:val="right"/>
              <w:rPr>
                <w:rFonts w:asciiTheme="minorEastAsia" w:hAnsiTheme="minorEastAsia" w:cs="宋体"/>
                <w:color w:val="000000"/>
                <w:kern w:val="0"/>
                <w:szCs w:val="21"/>
              </w:rPr>
            </w:pPr>
            <w:r w:rsidRPr="00DF68AF">
              <w:rPr>
                <w:rFonts w:asciiTheme="minorEastAsia" w:hAnsiTheme="minorEastAsia" w:cs="宋体" w:hint="eastAsia"/>
                <w:color w:val="000000"/>
                <w:kern w:val="0"/>
                <w:szCs w:val="21"/>
              </w:rPr>
              <w:t xml:space="preserve">　</w:t>
            </w:r>
          </w:p>
        </w:tc>
        <w:tc>
          <w:tcPr>
            <w:tcW w:w="2409" w:type="dxa"/>
            <w:shd w:val="clear" w:color="000000" w:fill="FFFFFF"/>
            <w:noWrap/>
            <w:hideMark/>
          </w:tcPr>
          <w:p w:rsidR="00D84DA5" w:rsidRPr="00DF68AF" w:rsidRDefault="00D84DA5" w:rsidP="00D84DA5">
            <w:pPr>
              <w:widowControl/>
              <w:jc w:val="left"/>
              <w:rPr>
                <w:rFonts w:asciiTheme="minorEastAsia" w:hAnsiTheme="minorEastAsia" w:cs="宋体"/>
                <w:color w:val="000000"/>
                <w:kern w:val="0"/>
                <w:szCs w:val="21"/>
              </w:rPr>
            </w:pPr>
            <w:r w:rsidRPr="00DF68AF">
              <w:rPr>
                <w:rFonts w:asciiTheme="minorEastAsia" w:hAnsiTheme="minorEastAsia" w:cs="宋体" w:hint="eastAsia"/>
                <w:color w:val="000000"/>
                <w:kern w:val="0"/>
                <w:szCs w:val="21"/>
              </w:rPr>
              <w:t>未分配利润</w:t>
            </w:r>
          </w:p>
        </w:tc>
        <w:tc>
          <w:tcPr>
            <w:tcW w:w="1701" w:type="dxa"/>
            <w:shd w:val="clear" w:color="000000" w:fill="FFFFFF"/>
            <w:noWrap/>
            <w:vAlign w:val="bottom"/>
            <w:hideMark/>
          </w:tcPr>
          <w:p w:rsidR="00D84DA5" w:rsidRPr="00DF68AF" w:rsidRDefault="00D84DA5" w:rsidP="00D84DA5">
            <w:pPr>
              <w:widowControl/>
              <w:jc w:val="right"/>
              <w:rPr>
                <w:rFonts w:asciiTheme="minorEastAsia" w:hAnsiTheme="minorEastAsia" w:cs="宋体"/>
                <w:color w:val="000000"/>
                <w:kern w:val="0"/>
                <w:szCs w:val="21"/>
              </w:rPr>
            </w:pPr>
            <w:r w:rsidRPr="00DF68AF">
              <w:rPr>
                <w:rFonts w:asciiTheme="minorEastAsia" w:hAnsiTheme="minorEastAsia" w:cs="宋体" w:hint="eastAsia"/>
                <w:color w:val="000000"/>
                <w:kern w:val="0"/>
                <w:szCs w:val="21"/>
              </w:rPr>
              <w:t>26,668.64</w:t>
            </w:r>
          </w:p>
        </w:tc>
      </w:tr>
      <w:tr w:rsidR="00D84DA5" w:rsidRPr="00DF68AF" w:rsidTr="000205B9">
        <w:trPr>
          <w:trHeight w:val="270"/>
        </w:trPr>
        <w:tc>
          <w:tcPr>
            <w:tcW w:w="2858" w:type="dxa"/>
            <w:shd w:val="clear" w:color="000000" w:fill="FFFFFF"/>
            <w:noWrap/>
            <w:hideMark/>
          </w:tcPr>
          <w:p w:rsidR="00D84DA5" w:rsidRPr="00DF68AF" w:rsidRDefault="00D84DA5" w:rsidP="00D84DA5">
            <w:pPr>
              <w:widowControl/>
              <w:jc w:val="left"/>
              <w:rPr>
                <w:rFonts w:asciiTheme="minorEastAsia" w:hAnsiTheme="minorEastAsia" w:cs="宋体"/>
                <w:color w:val="000000"/>
                <w:kern w:val="0"/>
                <w:szCs w:val="21"/>
              </w:rPr>
            </w:pPr>
            <w:r w:rsidRPr="00DF68AF">
              <w:rPr>
                <w:rFonts w:asciiTheme="minorEastAsia" w:hAnsiTheme="minorEastAsia" w:cs="宋体" w:hint="eastAsia"/>
                <w:color w:val="000000"/>
                <w:kern w:val="0"/>
                <w:szCs w:val="21"/>
              </w:rPr>
              <w:t xml:space="preserve">　</w:t>
            </w:r>
          </w:p>
        </w:tc>
        <w:tc>
          <w:tcPr>
            <w:tcW w:w="1560" w:type="dxa"/>
            <w:shd w:val="clear" w:color="000000" w:fill="FFFFFF"/>
            <w:noWrap/>
            <w:vAlign w:val="bottom"/>
            <w:hideMark/>
          </w:tcPr>
          <w:p w:rsidR="00D84DA5" w:rsidRPr="00DF68AF" w:rsidRDefault="00D84DA5" w:rsidP="00D84DA5">
            <w:pPr>
              <w:widowControl/>
              <w:jc w:val="right"/>
              <w:rPr>
                <w:rFonts w:asciiTheme="minorEastAsia" w:hAnsiTheme="minorEastAsia" w:cs="宋体"/>
                <w:color w:val="000000"/>
                <w:kern w:val="0"/>
                <w:szCs w:val="21"/>
              </w:rPr>
            </w:pPr>
            <w:r w:rsidRPr="00DF68AF">
              <w:rPr>
                <w:rFonts w:asciiTheme="minorEastAsia" w:hAnsiTheme="minorEastAsia" w:cs="宋体" w:hint="eastAsia"/>
                <w:color w:val="000000"/>
                <w:kern w:val="0"/>
                <w:szCs w:val="21"/>
              </w:rPr>
              <w:t xml:space="preserve">　</w:t>
            </w:r>
          </w:p>
        </w:tc>
        <w:tc>
          <w:tcPr>
            <w:tcW w:w="2409" w:type="dxa"/>
            <w:shd w:val="clear" w:color="000000" w:fill="FFFFFF"/>
            <w:noWrap/>
            <w:hideMark/>
          </w:tcPr>
          <w:p w:rsidR="00D84DA5" w:rsidRPr="00DF68AF" w:rsidRDefault="00D84DA5" w:rsidP="00D84DA5">
            <w:pPr>
              <w:widowControl/>
              <w:jc w:val="left"/>
              <w:rPr>
                <w:rFonts w:asciiTheme="minorEastAsia" w:hAnsiTheme="minorEastAsia" w:cs="宋体"/>
                <w:b/>
                <w:bCs/>
                <w:color w:val="000000"/>
                <w:kern w:val="0"/>
                <w:szCs w:val="21"/>
              </w:rPr>
            </w:pPr>
            <w:r w:rsidRPr="00DF68AF">
              <w:rPr>
                <w:rFonts w:asciiTheme="minorEastAsia" w:hAnsiTheme="minorEastAsia" w:cs="宋体" w:hint="eastAsia"/>
                <w:b/>
                <w:bCs/>
                <w:color w:val="000000"/>
                <w:kern w:val="0"/>
                <w:szCs w:val="21"/>
              </w:rPr>
              <w:t>所有者权益合计</w:t>
            </w:r>
          </w:p>
        </w:tc>
        <w:tc>
          <w:tcPr>
            <w:tcW w:w="1701" w:type="dxa"/>
            <w:shd w:val="clear" w:color="000000" w:fill="FFFFFF"/>
            <w:noWrap/>
            <w:vAlign w:val="bottom"/>
            <w:hideMark/>
          </w:tcPr>
          <w:p w:rsidR="00D84DA5" w:rsidRPr="00DF68AF" w:rsidRDefault="00D84DA5" w:rsidP="00D84DA5">
            <w:pPr>
              <w:widowControl/>
              <w:jc w:val="right"/>
              <w:rPr>
                <w:rFonts w:asciiTheme="minorEastAsia" w:hAnsiTheme="minorEastAsia" w:cs="宋体"/>
                <w:color w:val="000000"/>
                <w:kern w:val="0"/>
                <w:szCs w:val="21"/>
              </w:rPr>
            </w:pPr>
            <w:r w:rsidRPr="00DF68AF">
              <w:rPr>
                <w:rFonts w:asciiTheme="minorEastAsia" w:hAnsiTheme="minorEastAsia" w:cs="宋体" w:hint="eastAsia"/>
                <w:color w:val="000000"/>
                <w:kern w:val="0"/>
                <w:szCs w:val="21"/>
              </w:rPr>
              <w:t>3,775,977.71</w:t>
            </w:r>
          </w:p>
        </w:tc>
      </w:tr>
      <w:tr w:rsidR="00D84DA5" w:rsidRPr="00DF68AF" w:rsidTr="000205B9">
        <w:trPr>
          <w:trHeight w:val="270"/>
        </w:trPr>
        <w:tc>
          <w:tcPr>
            <w:tcW w:w="2858" w:type="dxa"/>
            <w:shd w:val="clear" w:color="000000" w:fill="FFFFFF"/>
            <w:noWrap/>
            <w:hideMark/>
          </w:tcPr>
          <w:p w:rsidR="00D84DA5" w:rsidRPr="00DF68AF" w:rsidRDefault="00D84DA5" w:rsidP="00D84DA5">
            <w:pPr>
              <w:widowControl/>
              <w:jc w:val="left"/>
              <w:rPr>
                <w:rFonts w:asciiTheme="minorEastAsia" w:hAnsiTheme="minorEastAsia" w:cs="宋体"/>
                <w:color w:val="000000"/>
                <w:kern w:val="0"/>
                <w:szCs w:val="21"/>
              </w:rPr>
            </w:pPr>
            <w:r w:rsidRPr="00DF68AF">
              <w:rPr>
                <w:rFonts w:asciiTheme="minorEastAsia" w:hAnsiTheme="minorEastAsia" w:cs="宋体" w:hint="eastAsia"/>
                <w:color w:val="000000"/>
                <w:kern w:val="0"/>
                <w:szCs w:val="21"/>
              </w:rPr>
              <w:t xml:space="preserve">　</w:t>
            </w:r>
          </w:p>
        </w:tc>
        <w:tc>
          <w:tcPr>
            <w:tcW w:w="1560" w:type="dxa"/>
            <w:shd w:val="clear" w:color="000000" w:fill="FFFFFF"/>
            <w:noWrap/>
            <w:vAlign w:val="bottom"/>
            <w:hideMark/>
          </w:tcPr>
          <w:p w:rsidR="00D84DA5" w:rsidRPr="00DF68AF" w:rsidRDefault="00D84DA5" w:rsidP="00D84DA5">
            <w:pPr>
              <w:widowControl/>
              <w:jc w:val="right"/>
              <w:rPr>
                <w:rFonts w:asciiTheme="minorEastAsia" w:hAnsiTheme="minorEastAsia" w:cs="宋体"/>
                <w:color w:val="000000"/>
                <w:kern w:val="0"/>
                <w:szCs w:val="21"/>
              </w:rPr>
            </w:pPr>
            <w:r w:rsidRPr="00DF68AF">
              <w:rPr>
                <w:rFonts w:asciiTheme="minorEastAsia" w:hAnsiTheme="minorEastAsia" w:cs="宋体" w:hint="eastAsia"/>
                <w:color w:val="000000"/>
                <w:kern w:val="0"/>
                <w:szCs w:val="21"/>
              </w:rPr>
              <w:t xml:space="preserve">　</w:t>
            </w:r>
          </w:p>
        </w:tc>
        <w:tc>
          <w:tcPr>
            <w:tcW w:w="2409" w:type="dxa"/>
            <w:shd w:val="clear" w:color="000000" w:fill="FFFFFF"/>
            <w:noWrap/>
            <w:hideMark/>
          </w:tcPr>
          <w:p w:rsidR="00D84DA5" w:rsidRPr="00DF68AF" w:rsidRDefault="00D84DA5" w:rsidP="00D84DA5">
            <w:pPr>
              <w:widowControl/>
              <w:jc w:val="left"/>
              <w:rPr>
                <w:rFonts w:asciiTheme="minorEastAsia" w:hAnsiTheme="minorEastAsia" w:cs="宋体"/>
                <w:b/>
                <w:bCs/>
                <w:color w:val="000000"/>
                <w:kern w:val="0"/>
                <w:szCs w:val="21"/>
              </w:rPr>
            </w:pPr>
            <w:r w:rsidRPr="00DF68AF">
              <w:rPr>
                <w:rFonts w:asciiTheme="minorEastAsia" w:hAnsiTheme="minorEastAsia" w:cs="宋体" w:hint="eastAsia"/>
                <w:b/>
                <w:bCs/>
                <w:color w:val="000000"/>
                <w:kern w:val="0"/>
                <w:szCs w:val="21"/>
              </w:rPr>
              <w:t xml:space="preserve">　</w:t>
            </w:r>
          </w:p>
        </w:tc>
        <w:tc>
          <w:tcPr>
            <w:tcW w:w="1701" w:type="dxa"/>
            <w:shd w:val="clear" w:color="000000" w:fill="FFFFFF"/>
            <w:noWrap/>
            <w:vAlign w:val="bottom"/>
            <w:hideMark/>
          </w:tcPr>
          <w:p w:rsidR="00D84DA5" w:rsidRPr="00DF68AF" w:rsidRDefault="00D84DA5" w:rsidP="00D84DA5">
            <w:pPr>
              <w:widowControl/>
              <w:jc w:val="right"/>
              <w:rPr>
                <w:rFonts w:asciiTheme="minorEastAsia" w:hAnsiTheme="minorEastAsia" w:cs="宋体"/>
                <w:color w:val="000000"/>
                <w:kern w:val="0"/>
                <w:szCs w:val="21"/>
              </w:rPr>
            </w:pPr>
            <w:r w:rsidRPr="00DF68AF">
              <w:rPr>
                <w:rFonts w:asciiTheme="minorEastAsia" w:hAnsiTheme="minorEastAsia" w:cs="宋体" w:hint="eastAsia"/>
                <w:color w:val="000000"/>
                <w:kern w:val="0"/>
                <w:szCs w:val="21"/>
              </w:rPr>
              <w:t xml:space="preserve">　</w:t>
            </w:r>
          </w:p>
        </w:tc>
      </w:tr>
      <w:tr w:rsidR="00D84DA5" w:rsidRPr="00DF68AF" w:rsidTr="000205B9">
        <w:trPr>
          <w:trHeight w:val="285"/>
        </w:trPr>
        <w:tc>
          <w:tcPr>
            <w:tcW w:w="2858" w:type="dxa"/>
            <w:shd w:val="clear" w:color="000000" w:fill="FFFFFF"/>
            <w:noWrap/>
            <w:hideMark/>
          </w:tcPr>
          <w:p w:rsidR="00D84DA5" w:rsidRPr="00DF68AF" w:rsidRDefault="00D84DA5" w:rsidP="00D84DA5">
            <w:pPr>
              <w:widowControl/>
              <w:jc w:val="left"/>
              <w:rPr>
                <w:rFonts w:asciiTheme="minorEastAsia" w:hAnsiTheme="minorEastAsia" w:cs="宋体"/>
                <w:b/>
                <w:bCs/>
                <w:color w:val="000000"/>
                <w:kern w:val="0"/>
                <w:szCs w:val="21"/>
              </w:rPr>
            </w:pPr>
            <w:r w:rsidRPr="00DF68AF">
              <w:rPr>
                <w:rFonts w:asciiTheme="minorEastAsia" w:hAnsiTheme="minorEastAsia" w:cs="宋体" w:hint="eastAsia"/>
                <w:b/>
                <w:bCs/>
                <w:color w:val="000000"/>
                <w:kern w:val="0"/>
                <w:szCs w:val="21"/>
              </w:rPr>
              <w:t>资产合计:</w:t>
            </w:r>
          </w:p>
        </w:tc>
        <w:tc>
          <w:tcPr>
            <w:tcW w:w="1560" w:type="dxa"/>
            <w:shd w:val="clear" w:color="000000" w:fill="FFFFFF"/>
            <w:noWrap/>
            <w:vAlign w:val="bottom"/>
            <w:hideMark/>
          </w:tcPr>
          <w:p w:rsidR="00D84DA5" w:rsidRPr="00DF68AF" w:rsidRDefault="00D84DA5" w:rsidP="00D84DA5">
            <w:pPr>
              <w:widowControl/>
              <w:jc w:val="right"/>
              <w:rPr>
                <w:rFonts w:asciiTheme="minorEastAsia" w:hAnsiTheme="minorEastAsia" w:cs="宋体"/>
                <w:color w:val="000000"/>
                <w:kern w:val="0"/>
                <w:szCs w:val="21"/>
              </w:rPr>
            </w:pPr>
            <w:r w:rsidRPr="00DF68AF">
              <w:rPr>
                <w:rFonts w:asciiTheme="minorEastAsia" w:hAnsiTheme="minorEastAsia" w:cs="宋体" w:hint="eastAsia"/>
                <w:color w:val="000000"/>
                <w:kern w:val="0"/>
                <w:szCs w:val="21"/>
              </w:rPr>
              <w:t>3,874,415.95</w:t>
            </w:r>
          </w:p>
        </w:tc>
        <w:tc>
          <w:tcPr>
            <w:tcW w:w="2409" w:type="dxa"/>
            <w:shd w:val="clear" w:color="000000" w:fill="FFFFFF"/>
            <w:noWrap/>
            <w:hideMark/>
          </w:tcPr>
          <w:p w:rsidR="00D84DA5" w:rsidRPr="00DF68AF" w:rsidRDefault="00D84DA5" w:rsidP="00D84DA5">
            <w:pPr>
              <w:widowControl/>
              <w:jc w:val="left"/>
              <w:rPr>
                <w:rFonts w:asciiTheme="minorEastAsia" w:hAnsiTheme="minorEastAsia" w:cs="宋体"/>
                <w:b/>
                <w:bCs/>
                <w:color w:val="000000"/>
                <w:kern w:val="0"/>
                <w:szCs w:val="21"/>
              </w:rPr>
            </w:pPr>
            <w:r w:rsidRPr="00DF68AF">
              <w:rPr>
                <w:rFonts w:asciiTheme="minorEastAsia" w:hAnsiTheme="minorEastAsia" w:cs="宋体" w:hint="eastAsia"/>
                <w:b/>
                <w:bCs/>
                <w:color w:val="000000"/>
                <w:kern w:val="0"/>
                <w:szCs w:val="21"/>
              </w:rPr>
              <w:t>负债与持有人权益总计：</w:t>
            </w:r>
          </w:p>
        </w:tc>
        <w:tc>
          <w:tcPr>
            <w:tcW w:w="1701" w:type="dxa"/>
            <w:shd w:val="clear" w:color="000000" w:fill="FFFFFF"/>
            <w:noWrap/>
            <w:vAlign w:val="bottom"/>
            <w:hideMark/>
          </w:tcPr>
          <w:p w:rsidR="00D84DA5" w:rsidRPr="00DF68AF" w:rsidRDefault="00D84DA5" w:rsidP="00D84DA5">
            <w:pPr>
              <w:widowControl/>
              <w:jc w:val="right"/>
              <w:rPr>
                <w:rFonts w:asciiTheme="minorEastAsia" w:hAnsiTheme="minorEastAsia" w:cs="宋体"/>
                <w:color w:val="000000"/>
                <w:kern w:val="0"/>
                <w:szCs w:val="21"/>
              </w:rPr>
            </w:pPr>
            <w:r w:rsidRPr="00DF68AF">
              <w:rPr>
                <w:rFonts w:asciiTheme="minorEastAsia" w:hAnsiTheme="minorEastAsia" w:cs="宋体" w:hint="eastAsia"/>
                <w:color w:val="000000"/>
                <w:kern w:val="0"/>
                <w:szCs w:val="21"/>
              </w:rPr>
              <w:t>3,874,415.95</w:t>
            </w:r>
          </w:p>
        </w:tc>
      </w:tr>
    </w:tbl>
    <w:p w:rsidR="00317794" w:rsidRPr="00DF68AF" w:rsidRDefault="00317794" w:rsidP="00317794">
      <w:pPr>
        <w:tabs>
          <w:tab w:val="left" w:pos="540"/>
        </w:tabs>
        <w:adjustRightInd w:val="0"/>
        <w:snapToGrid w:val="0"/>
        <w:spacing w:line="312" w:lineRule="auto"/>
        <w:jc w:val="left"/>
        <w:rPr>
          <w:rFonts w:asciiTheme="minorEastAsia" w:hAnsiTheme="minorEastAsia"/>
          <w:szCs w:val="21"/>
        </w:rPr>
      </w:pPr>
      <w:r w:rsidRPr="00DF68AF">
        <w:rPr>
          <w:rFonts w:asciiTheme="minorEastAsia" w:hAnsiTheme="minorEastAsia" w:hint="eastAsia"/>
          <w:szCs w:val="21"/>
        </w:rPr>
        <w:tab/>
      </w:r>
      <w:r w:rsidR="00236FA1" w:rsidRPr="00DF68AF">
        <w:rPr>
          <w:rFonts w:asciiTheme="minorEastAsia" w:hAnsiTheme="minorEastAsia" w:hint="eastAsia"/>
          <w:szCs w:val="21"/>
        </w:rPr>
        <w:t>注：截至2017年10月17日（基金最后运作日），万家家泰A份额总额3,507,497.49份,</w:t>
      </w:r>
      <w:r w:rsidR="001F14DA" w:rsidRPr="00DF68AF">
        <w:rPr>
          <w:rFonts w:asciiTheme="minorEastAsia" w:hAnsiTheme="minorEastAsia" w:hint="eastAsia"/>
          <w:szCs w:val="21"/>
        </w:rPr>
        <w:t>基金</w:t>
      </w:r>
      <w:r w:rsidR="00236FA1" w:rsidRPr="00DF68AF">
        <w:rPr>
          <w:rFonts w:asciiTheme="minorEastAsia" w:hAnsiTheme="minorEastAsia" w:hint="eastAsia"/>
          <w:szCs w:val="21"/>
        </w:rPr>
        <w:t>份额净值1.0074元，基金资产净值3,533,380.84元；万家家泰C份额总额241,811.58份，基金份额净值1.0032元，基金资产净值242,596.87元。</w:t>
      </w:r>
    </w:p>
    <w:p w:rsidR="00A3748E" w:rsidRDefault="00317794" w:rsidP="00192D9B">
      <w:pPr>
        <w:tabs>
          <w:tab w:val="left" w:pos="540"/>
        </w:tabs>
        <w:adjustRightInd w:val="0"/>
        <w:snapToGrid w:val="0"/>
        <w:spacing w:line="480" w:lineRule="auto"/>
        <w:jc w:val="center"/>
        <w:rPr>
          <w:rFonts w:asciiTheme="minorEastAsia" w:hAnsiTheme="minorEastAsia"/>
          <w:b/>
          <w:sz w:val="24"/>
        </w:rPr>
      </w:pPr>
      <w:r w:rsidRPr="00075174">
        <w:rPr>
          <w:rFonts w:asciiTheme="minorEastAsia" w:hAnsiTheme="minorEastAsia" w:hint="eastAsia"/>
          <w:b/>
          <w:sz w:val="24"/>
        </w:rPr>
        <w:t>五、基金财产分配</w:t>
      </w:r>
    </w:p>
    <w:p w:rsidR="000C71F4" w:rsidRPr="00DF68AF" w:rsidRDefault="000C71F4" w:rsidP="00DF68AF">
      <w:pPr>
        <w:pStyle w:val="Default"/>
        <w:ind w:firstLineChars="200" w:firstLine="420"/>
        <w:rPr>
          <w:rFonts w:asciiTheme="minorEastAsia" w:eastAsiaTheme="minorEastAsia" w:hAnsiTheme="minorEastAsia"/>
          <w:sz w:val="21"/>
          <w:szCs w:val="21"/>
        </w:rPr>
      </w:pPr>
      <w:r w:rsidRPr="00DF68AF">
        <w:rPr>
          <w:rFonts w:asciiTheme="minorEastAsia" w:eastAsiaTheme="minorEastAsia" w:hAnsiTheme="minorEastAsia" w:hint="eastAsia"/>
          <w:sz w:val="21"/>
          <w:szCs w:val="21"/>
        </w:rPr>
        <w:t>自</w:t>
      </w:r>
      <w:r w:rsidRPr="00DF68AF">
        <w:rPr>
          <w:rFonts w:asciiTheme="minorEastAsia" w:eastAsiaTheme="minorEastAsia" w:hAnsiTheme="minorEastAsia"/>
          <w:sz w:val="21"/>
          <w:szCs w:val="21"/>
        </w:rPr>
        <w:t>2017</w:t>
      </w:r>
      <w:r w:rsidRPr="00DF68AF">
        <w:rPr>
          <w:rFonts w:asciiTheme="minorEastAsia" w:eastAsiaTheme="minorEastAsia" w:hAnsiTheme="minorEastAsia" w:hint="eastAsia"/>
          <w:sz w:val="21"/>
          <w:szCs w:val="21"/>
        </w:rPr>
        <w:t>年10月</w:t>
      </w:r>
      <w:r w:rsidRPr="00DF68AF">
        <w:rPr>
          <w:rFonts w:asciiTheme="minorEastAsia" w:eastAsiaTheme="minorEastAsia" w:hAnsiTheme="minorEastAsia"/>
          <w:sz w:val="21"/>
          <w:szCs w:val="21"/>
        </w:rPr>
        <w:t>1</w:t>
      </w:r>
      <w:r w:rsidRPr="00DF68AF">
        <w:rPr>
          <w:rFonts w:asciiTheme="minorEastAsia" w:eastAsiaTheme="minorEastAsia" w:hAnsiTheme="minorEastAsia" w:hint="eastAsia"/>
          <w:sz w:val="21"/>
          <w:szCs w:val="21"/>
        </w:rPr>
        <w:t>8日至</w:t>
      </w:r>
      <w:r w:rsidRPr="00D23B6B">
        <w:rPr>
          <w:rFonts w:asciiTheme="minorEastAsia" w:eastAsiaTheme="minorEastAsia" w:hAnsiTheme="minorEastAsia"/>
          <w:sz w:val="21"/>
          <w:szCs w:val="21"/>
        </w:rPr>
        <w:t>2017</w:t>
      </w:r>
      <w:r w:rsidRPr="00D23B6B">
        <w:rPr>
          <w:rFonts w:asciiTheme="minorEastAsia" w:eastAsiaTheme="minorEastAsia" w:hAnsiTheme="minorEastAsia" w:hint="eastAsia"/>
          <w:sz w:val="21"/>
          <w:szCs w:val="21"/>
        </w:rPr>
        <w:t>年10月</w:t>
      </w:r>
      <w:r w:rsidRPr="0048660D">
        <w:rPr>
          <w:rFonts w:asciiTheme="minorEastAsia" w:eastAsiaTheme="minorEastAsia" w:hAnsiTheme="minorEastAsia"/>
          <w:sz w:val="21"/>
          <w:szCs w:val="21"/>
        </w:rPr>
        <w:t>27日</w:t>
      </w:r>
      <w:r w:rsidRPr="00DF68AF">
        <w:rPr>
          <w:rFonts w:asciiTheme="minorEastAsia" w:eastAsiaTheme="minorEastAsia" w:hAnsiTheme="minorEastAsia" w:hint="eastAsia"/>
          <w:sz w:val="21"/>
          <w:szCs w:val="21"/>
        </w:rPr>
        <w:t>止清算期间，基金财产清算小组对本基金的资产、负债进行清算，具体清算情况如下：</w:t>
      </w:r>
    </w:p>
    <w:p w:rsidR="000C71F4" w:rsidRPr="00DF68AF" w:rsidRDefault="000C71F4" w:rsidP="00DF68AF">
      <w:pPr>
        <w:pStyle w:val="Default"/>
        <w:ind w:firstLineChars="200" w:firstLine="420"/>
        <w:rPr>
          <w:rFonts w:asciiTheme="minorEastAsia" w:eastAsiaTheme="minorEastAsia" w:hAnsiTheme="minorEastAsia"/>
          <w:sz w:val="21"/>
          <w:szCs w:val="21"/>
        </w:rPr>
      </w:pPr>
    </w:p>
    <w:p w:rsidR="00A3748E" w:rsidRPr="00DF68AF" w:rsidRDefault="00A3748E" w:rsidP="00DF68AF">
      <w:pPr>
        <w:tabs>
          <w:tab w:val="left" w:pos="540"/>
        </w:tabs>
        <w:adjustRightInd w:val="0"/>
        <w:snapToGrid w:val="0"/>
        <w:spacing w:line="312" w:lineRule="auto"/>
        <w:ind w:firstLineChars="200" w:firstLine="420"/>
        <w:jc w:val="left"/>
        <w:rPr>
          <w:rFonts w:asciiTheme="minorEastAsia" w:hAnsiTheme="minorEastAsia"/>
          <w:szCs w:val="21"/>
        </w:rPr>
      </w:pPr>
      <w:r w:rsidRPr="00DF68AF">
        <w:rPr>
          <w:rFonts w:asciiTheme="minorEastAsia" w:hAnsiTheme="minorEastAsia" w:hint="eastAsia"/>
          <w:szCs w:val="21"/>
        </w:rPr>
        <w:t>1、清算费用</w:t>
      </w:r>
    </w:p>
    <w:p w:rsidR="00317794" w:rsidRPr="00DF68AF" w:rsidRDefault="00A3748E" w:rsidP="00560098">
      <w:pPr>
        <w:rPr>
          <w:rFonts w:asciiTheme="minorEastAsia" w:hAnsiTheme="minorEastAsia"/>
          <w:color w:val="1F497D"/>
          <w:szCs w:val="21"/>
        </w:rPr>
      </w:pPr>
      <w:r w:rsidRPr="00DF68AF">
        <w:rPr>
          <w:rFonts w:asciiTheme="minorEastAsia" w:hAnsiTheme="minorEastAsia" w:hint="eastAsia"/>
          <w:szCs w:val="21"/>
        </w:rPr>
        <w:tab/>
      </w:r>
      <w:r w:rsidR="00317794" w:rsidRPr="00DF68AF">
        <w:rPr>
          <w:rFonts w:asciiTheme="minorEastAsia" w:hAnsiTheme="minorEastAsia" w:hint="eastAsia"/>
          <w:szCs w:val="21"/>
        </w:rPr>
        <w:t>按照《</w:t>
      </w:r>
      <w:r w:rsidR="00317794" w:rsidRPr="00DF68AF">
        <w:rPr>
          <w:rFonts w:asciiTheme="minorEastAsia" w:hAnsiTheme="minorEastAsia"/>
          <w:szCs w:val="21"/>
        </w:rPr>
        <w:t>万家家泰债券型证券投资基金</w:t>
      </w:r>
      <w:r w:rsidR="00317794" w:rsidRPr="00DF68AF">
        <w:rPr>
          <w:rFonts w:asciiTheme="minorEastAsia" w:hAnsiTheme="minorEastAsia" w:hint="eastAsia"/>
          <w:szCs w:val="21"/>
        </w:rPr>
        <w:t>》第十九部分</w:t>
      </w:r>
      <w:r w:rsidR="00317794" w:rsidRPr="00DF68AF">
        <w:rPr>
          <w:rFonts w:asciiTheme="minorEastAsia" w:hAnsiTheme="minorEastAsia"/>
          <w:szCs w:val="21"/>
        </w:rPr>
        <w:t xml:space="preserve"> “</w:t>
      </w:r>
      <w:r w:rsidR="00317794" w:rsidRPr="00DF68AF">
        <w:rPr>
          <w:rFonts w:asciiTheme="minorEastAsia" w:hAnsiTheme="minorEastAsia" w:hint="eastAsia"/>
          <w:szCs w:val="21"/>
        </w:rPr>
        <w:t>基金合同的变更、终止与基金财产的清算</w:t>
      </w:r>
      <w:r w:rsidR="00317794" w:rsidRPr="00DF68AF">
        <w:rPr>
          <w:rFonts w:asciiTheme="minorEastAsia" w:hAnsiTheme="minorEastAsia"/>
          <w:szCs w:val="21"/>
        </w:rPr>
        <w:t>”</w:t>
      </w:r>
      <w:r w:rsidR="00317794" w:rsidRPr="00DF68AF">
        <w:rPr>
          <w:rFonts w:asciiTheme="minorEastAsia" w:hAnsiTheme="minorEastAsia" w:hint="eastAsia"/>
          <w:szCs w:val="21"/>
        </w:rPr>
        <w:t>的规定，清算费用是指基金财产清算小组在进行基金清算过程中发生的所有合理费用，清算费用由基金财产清算小组优先从基金财产中支付。</w:t>
      </w:r>
      <w:r w:rsidR="00560098" w:rsidRPr="00DF68AF">
        <w:rPr>
          <w:rFonts w:asciiTheme="minorEastAsia" w:hAnsiTheme="minorEastAsia" w:hint="eastAsia"/>
          <w:szCs w:val="21"/>
        </w:rPr>
        <w:t>考虑到本基金清算的实际情况，从保护基金份额持有人利益的角度出发，本基金清算费用中的律师费、审计费由基金管理人承担。</w:t>
      </w:r>
    </w:p>
    <w:p w:rsidR="00FF583A" w:rsidRPr="00DF68AF" w:rsidRDefault="00FF583A" w:rsidP="00FF583A">
      <w:pPr>
        <w:tabs>
          <w:tab w:val="left" w:pos="540"/>
        </w:tabs>
        <w:adjustRightInd w:val="0"/>
        <w:snapToGrid w:val="0"/>
        <w:spacing w:line="312" w:lineRule="auto"/>
        <w:jc w:val="left"/>
        <w:rPr>
          <w:rFonts w:asciiTheme="minorEastAsia" w:hAnsiTheme="minorEastAsia"/>
          <w:szCs w:val="21"/>
        </w:rPr>
      </w:pPr>
    </w:p>
    <w:p w:rsidR="0046422D" w:rsidRPr="00DF68AF" w:rsidRDefault="0046422D" w:rsidP="00DF68AF">
      <w:pPr>
        <w:tabs>
          <w:tab w:val="left" w:pos="540"/>
        </w:tabs>
        <w:adjustRightInd w:val="0"/>
        <w:snapToGrid w:val="0"/>
        <w:spacing w:line="312" w:lineRule="auto"/>
        <w:ind w:firstLineChars="200" w:firstLine="420"/>
        <w:jc w:val="left"/>
        <w:rPr>
          <w:rFonts w:asciiTheme="minorEastAsia" w:hAnsiTheme="minorEastAsia"/>
          <w:szCs w:val="21"/>
        </w:rPr>
      </w:pPr>
      <w:r w:rsidRPr="00DF68AF">
        <w:rPr>
          <w:rFonts w:asciiTheme="minorEastAsia" w:hAnsiTheme="minorEastAsia"/>
          <w:szCs w:val="21"/>
        </w:rPr>
        <w:t>2</w:t>
      </w:r>
      <w:r w:rsidRPr="00DF68AF">
        <w:rPr>
          <w:rFonts w:asciiTheme="minorEastAsia" w:hAnsiTheme="minorEastAsia" w:hint="eastAsia"/>
          <w:szCs w:val="21"/>
        </w:rPr>
        <w:t>、资产处置情况</w:t>
      </w:r>
    </w:p>
    <w:p w:rsidR="000C71F4" w:rsidRPr="00DF68AF" w:rsidRDefault="0046422D" w:rsidP="0046422D">
      <w:pPr>
        <w:tabs>
          <w:tab w:val="left" w:pos="540"/>
        </w:tabs>
        <w:adjustRightInd w:val="0"/>
        <w:snapToGrid w:val="0"/>
        <w:spacing w:line="312" w:lineRule="auto"/>
        <w:jc w:val="left"/>
        <w:rPr>
          <w:rFonts w:asciiTheme="minorEastAsia" w:hAnsiTheme="minorEastAsia"/>
          <w:szCs w:val="21"/>
        </w:rPr>
      </w:pPr>
      <w:r w:rsidRPr="00DF68AF">
        <w:rPr>
          <w:rFonts w:asciiTheme="minorEastAsia" w:hAnsiTheme="minorEastAsia" w:hint="eastAsia"/>
          <w:szCs w:val="21"/>
        </w:rPr>
        <w:tab/>
      </w:r>
      <w:r w:rsidR="00560098" w:rsidRPr="00DF68AF">
        <w:rPr>
          <w:rFonts w:asciiTheme="minorEastAsia" w:hAnsiTheme="minorEastAsia" w:hint="eastAsia"/>
          <w:szCs w:val="21"/>
        </w:rPr>
        <w:t>（1）本基金最后运作日的银行存款余额为人民币</w:t>
      </w:r>
      <w:r w:rsidR="00560098" w:rsidRPr="00DF68AF">
        <w:rPr>
          <w:rFonts w:asciiTheme="minorEastAsia" w:hAnsiTheme="minorEastAsia" w:cs="宋体" w:hint="eastAsia"/>
          <w:color w:val="000000"/>
          <w:kern w:val="0"/>
          <w:szCs w:val="21"/>
        </w:rPr>
        <w:t>41,335.13</w:t>
      </w:r>
      <w:r w:rsidR="00560098" w:rsidRPr="00DF68AF">
        <w:rPr>
          <w:rFonts w:asciiTheme="minorEastAsia" w:hAnsiTheme="minorEastAsia" w:hint="eastAsia"/>
          <w:szCs w:val="21"/>
        </w:rPr>
        <w:t>元，该部分款项存放于托管账户。</w:t>
      </w:r>
    </w:p>
    <w:p w:rsidR="000C71F4" w:rsidRPr="00DF68AF" w:rsidRDefault="000C71F4" w:rsidP="0046422D">
      <w:pPr>
        <w:tabs>
          <w:tab w:val="left" w:pos="540"/>
        </w:tabs>
        <w:adjustRightInd w:val="0"/>
        <w:snapToGrid w:val="0"/>
        <w:spacing w:line="312" w:lineRule="auto"/>
        <w:jc w:val="left"/>
        <w:rPr>
          <w:rFonts w:asciiTheme="minorEastAsia" w:hAnsiTheme="minorEastAsia"/>
          <w:szCs w:val="21"/>
        </w:rPr>
      </w:pPr>
      <w:r w:rsidRPr="00DF68AF">
        <w:rPr>
          <w:rFonts w:asciiTheme="minorEastAsia" w:hAnsiTheme="minorEastAsia" w:hint="eastAsia"/>
          <w:szCs w:val="21"/>
        </w:rPr>
        <w:tab/>
        <w:t>（2）本基金最后运作日结算备付金为人民币</w:t>
      </w:r>
      <w:r w:rsidRPr="00DF68AF">
        <w:rPr>
          <w:rFonts w:asciiTheme="minorEastAsia" w:hAnsiTheme="minorEastAsia" w:cs="宋体" w:hint="eastAsia"/>
          <w:color w:val="000000"/>
          <w:kern w:val="0"/>
          <w:szCs w:val="21"/>
        </w:rPr>
        <w:t>247,626.51</w:t>
      </w:r>
      <w:r w:rsidRPr="00DF68AF">
        <w:rPr>
          <w:rFonts w:asciiTheme="minorEastAsia" w:hAnsiTheme="minorEastAsia" w:hint="eastAsia"/>
          <w:szCs w:val="21"/>
        </w:rPr>
        <w:t>元，该款项由中国证券登记结算有限责任公司上海、深圳分公司收取并保管，该笔资金由基金管理人万家基金管理有限公司以自有资金先行垫付，供清盘分配使用，基金管理人垫付的资金待结算公司返还后再归还基金管理人。</w:t>
      </w:r>
    </w:p>
    <w:p w:rsidR="000C71F4" w:rsidRPr="00DF68AF" w:rsidRDefault="000C71F4" w:rsidP="0046422D">
      <w:pPr>
        <w:tabs>
          <w:tab w:val="left" w:pos="540"/>
        </w:tabs>
        <w:adjustRightInd w:val="0"/>
        <w:snapToGrid w:val="0"/>
        <w:spacing w:line="312" w:lineRule="auto"/>
        <w:jc w:val="left"/>
        <w:rPr>
          <w:rFonts w:asciiTheme="minorEastAsia" w:hAnsiTheme="minorEastAsia"/>
          <w:szCs w:val="21"/>
        </w:rPr>
      </w:pPr>
      <w:r w:rsidRPr="00DF68AF">
        <w:rPr>
          <w:rFonts w:asciiTheme="minorEastAsia" w:hAnsiTheme="minorEastAsia" w:hint="eastAsia"/>
          <w:szCs w:val="21"/>
        </w:rPr>
        <w:tab/>
        <w:t>（3）本基金最后运作日结算保证金为人民币</w:t>
      </w:r>
      <w:r w:rsidRPr="00DF68AF">
        <w:rPr>
          <w:rFonts w:asciiTheme="minorEastAsia" w:hAnsiTheme="minorEastAsia" w:cs="宋体" w:hint="eastAsia"/>
          <w:color w:val="000000"/>
          <w:kern w:val="0"/>
          <w:szCs w:val="21"/>
        </w:rPr>
        <w:t>1,142.36</w:t>
      </w:r>
      <w:r w:rsidRPr="00DF68AF">
        <w:rPr>
          <w:rFonts w:asciiTheme="minorEastAsia" w:hAnsiTheme="minorEastAsia" w:hint="eastAsia"/>
          <w:szCs w:val="21"/>
        </w:rPr>
        <w:t>元，该款项由中国证券登记结算有限责任公司上海、深圳分公司收取并保管，该笔资金由基金管理人万家基金管理有限公司以自有资金先行垫付，供清盘分配使用，基金管理人垫付的资金待结算公司返还后再归还基金管理人。</w:t>
      </w:r>
    </w:p>
    <w:p w:rsidR="0046422D" w:rsidRPr="00DF68AF" w:rsidRDefault="000C71F4" w:rsidP="0046422D">
      <w:pPr>
        <w:tabs>
          <w:tab w:val="left" w:pos="540"/>
        </w:tabs>
        <w:adjustRightInd w:val="0"/>
        <w:snapToGrid w:val="0"/>
        <w:spacing w:line="312" w:lineRule="auto"/>
        <w:jc w:val="left"/>
        <w:rPr>
          <w:rFonts w:asciiTheme="minorEastAsia" w:hAnsiTheme="minorEastAsia"/>
          <w:szCs w:val="21"/>
        </w:rPr>
      </w:pPr>
      <w:r w:rsidRPr="00DF68AF">
        <w:rPr>
          <w:rFonts w:asciiTheme="minorEastAsia" w:hAnsiTheme="minorEastAsia" w:hint="eastAsia"/>
          <w:szCs w:val="21"/>
        </w:rPr>
        <w:tab/>
      </w:r>
      <w:r w:rsidR="00560098" w:rsidRPr="00DF68AF">
        <w:rPr>
          <w:rFonts w:asciiTheme="minorEastAsia" w:hAnsiTheme="minorEastAsia" w:hint="eastAsia"/>
          <w:szCs w:val="21"/>
        </w:rPr>
        <w:t>（4</w:t>
      </w:r>
      <w:r w:rsidR="003A104F" w:rsidRPr="00DF68AF">
        <w:rPr>
          <w:rFonts w:asciiTheme="minorEastAsia" w:hAnsiTheme="minorEastAsia" w:hint="eastAsia"/>
          <w:szCs w:val="21"/>
        </w:rPr>
        <w:t>）本基金最后运作日持有</w:t>
      </w:r>
      <w:r w:rsidR="00560098" w:rsidRPr="00DF68AF">
        <w:rPr>
          <w:rFonts w:asciiTheme="minorEastAsia" w:hAnsiTheme="minorEastAsia" w:hint="eastAsia"/>
          <w:szCs w:val="21"/>
        </w:rPr>
        <w:t>证券资产人民币128,638.00元，于 2017年 10月18日卖出，于10月19日划入托管账户</w:t>
      </w:r>
      <w:r w:rsidR="0046422D" w:rsidRPr="00DF68AF">
        <w:rPr>
          <w:rFonts w:asciiTheme="minorEastAsia" w:hAnsiTheme="minorEastAsia" w:hint="eastAsia"/>
          <w:szCs w:val="21"/>
        </w:rPr>
        <w:t>。</w:t>
      </w:r>
    </w:p>
    <w:p w:rsidR="0046422D" w:rsidRPr="00DF68AF" w:rsidRDefault="000C71F4" w:rsidP="000C71F4">
      <w:pPr>
        <w:tabs>
          <w:tab w:val="left" w:pos="540"/>
        </w:tabs>
        <w:adjustRightInd w:val="0"/>
        <w:snapToGrid w:val="0"/>
        <w:spacing w:line="312" w:lineRule="auto"/>
        <w:jc w:val="left"/>
        <w:rPr>
          <w:rFonts w:asciiTheme="minorEastAsia" w:hAnsiTheme="minorEastAsia"/>
          <w:szCs w:val="21"/>
        </w:rPr>
      </w:pPr>
      <w:r w:rsidRPr="00DF68AF">
        <w:rPr>
          <w:rFonts w:asciiTheme="minorEastAsia" w:hAnsiTheme="minorEastAsia" w:hint="eastAsia"/>
          <w:szCs w:val="21"/>
        </w:rPr>
        <w:tab/>
      </w:r>
      <w:r w:rsidR="0046422D" w:rsidRPr="00DF68AF">
        <w:rPr>
          <w:rFonts w:asciiTheme="minorEastAsia" w:hAnsiTheme="minorEastAsia" w:hint="eastAsia"/>
          <w:szCs w:val="21"/>
        </w:rPr>
        <w:t>（</w:t>
      </w:r>
      <w:r w:rsidRPr="00DF68AF">
        <w:rPr>
          <w:rFonts w:asciiTheme="minorEastAsia" w:hAnsiTheme="minorEastAsia" w:hint="eastAsia"/>
          <w:szCs w:val="21"/>
        </w:rPr>
        <w:t>5</w:t>
      </w:r>
      <w:r w:rsidR="0046422D" w:rsidRPr="00DF68AF">
        <w:rPr>
          <w:rFonts w:asciiTheme="minorEastAsia" w:hAnsiTheme="minorEastAsia" w:hint="eastAsia"/>
          <w:szCs w:val="21"/>
        </w:rPr>
        <w:t>）本基金最后运作日</w:t>
      </w:r>
      <w:r w:rsidR="0046422D" w:rsidRPr="00DF68AF">
        <w:rPr>
          <w:rFonts w:asciiTheme="minorEastAsia" w:hAnsiTheme="minorEastAsia" w:cs="宋体" w:hint="eastAsia"/>
          <w:color w:val="000000"/>
          <w:kern w:val="0"/>
          <w:szCs w:val="21"/>
        </w:rPr>
        <w:t>应收证券清算款为</w:t>
      </w:r>
      <w:r w:rsidR="008D1EAB" w:rsidRPr="00DF68AF">
        <w:rPr>
          <w:rFonts w:asciiTheme="minorEastAsia" w:hAnsiTheme="minorEastAsia" w:cs="宋体"/>
          <w:color w:val="000000"/>
          <w:kern w:val="0"/>
          <w:szCs w:val="21"/>
        </w:rPr>
        <w:t>3,449,595.71</w:t>
      </w:r>
      <w:r w:rsidR="0046422D" w:rsidRPr="00DF68AF">
        <w:rPr>
          <w:rFonts w:asciiTheme="minorEastAsia" w:hAnsiTheme="minorEastAsia" w:hint="eastAsia"/>
          <w:szCs w:val="21"/>
        </w:rPr>
        <w:t>元，于10月18日划入托管账户。</w:t>
      </w:r>
    </w:p>
    <w:p w:rsidR="0046422D" w:rsidRPr="00DF68AF" w:rsidRDefault="000C71F4" w:rsidP="000C71F4">
      <w:pPr>
        <w:tabs>
          <w:tab w:val="left" w:pos="540"/>
        </w:tabs>
        <w:adjustRightInd w:val="0"/>
        <w:snapToGrid w:val="0"/>
        <w:spacing w:line="312" w:lineRule="auto"/>
        <w:jc w:val="left"/>
        <w:rPr>
          <w:rFonts w:asciiTheme="minorEastAsia" w:hAnsiTheme="minorEastAsia"/>
          <w:szCs w:val="21"/>
        </w:rPr>
      </w:pPr>
      <w:r w:rsidRPr="00DF68AF">
        <w:rPr>
          <w:rFonts w:asciiTheme="minorEastAsia" w:hAnsiTheme="minorEastAsia" w:hint="eastAsia"/>
          <w:szCs w:val="21"/>
        </w:rPr>
        <w:tab/>
      </w:r>
      <w:r w:rsidR="0046422D" w:rsidRPr="00DF68AF">
        <w:rPr>
          <w:rFonts w:asciiTheme="minorEastAsia" w:hAnsiTheme="minorEastAsia" w:hint="eastAsia"/>
          <w:szCs w:val="21"/>
        </w:rPr>
        <w:t>（</w:t>
      </w:r>
      <w:r w:rsidRPr="00DF68AF">
        <w:rPr>
          <w:rFonts w:asciiTheme="minorEastAsia" w:hAnsiTheme="minorEastAsia" w:hint="eastAsia"/>
          <w:szCs w:val="21"/>
        </w:rPr>
        <w:t>6</w:t>
      </w:r>
      <w:r w:rsidR="0046422D" w:rsidRPr="00DF68AF">
        <w:rPr>
          <w:rFonts w:asciiTheme="minorEastAsia" w:hAnsiTheme="minorEastAsia" w:hint="eastAsia"/>
          <w:szCs w:val="21"/>
        </w:rPr>
        <w:t>）本基金最后运作日应收利息人民币</w:t>
      </w:r>
      <w:r w:rsidR="0046422D" w:rsidRPr="00DF68AF">
        <w:rPr>
          <w:rFonts w:asciiTheme="minorEastAsia" w:hAnsiTheme="minorEastAsia" w:cs="宋体" w:hint="eastAsia"/>
          <w:color w:val="000000"/>
          <w:kern w:val="0"/>
          <w:szCs w:val="21"/>
        </w:rPr>
        <w:t>6,078.24</w:t>
      </w:r>
      <w:r w:rsidR="0046422D" w:rsidRPr="00DF68AF">
        <w:rPr>
          <w:rFonts w:asciiTheme="minorEastAsia" w:hAnsiTheme="minorEastAsia" w:hint="eastAsia"/>
          <w:szCs w:val="21"/>
        </w:rPr>
        <w:t>元，其中人民币5,708.12元系持有债券利息，已于</w:t>
      </w:r>
      <w:r w:rsidR="0046422D" w:rsidRPr="00DF68AF">
        <w:rPr>
          <w:rFonts w:asciiTheme="minorEastAsia" w:hAnsiTheme="minorEastAsia"/>
          <w:szCs w:val="21"/>
        </w:rPr>
        <w:t>201</w:t>
      </w:r>
      <w:r w:rsidR="0046422D" w:rsidRPr="00DF68AF">
        <w:rPr>
          <w:rFonts w:asciiTheme="minorEastAsia" w:hAnsiTheme="minorEastAsia" w:hint="eastAsia"/>
          <w:szCs w:val="21"/>
        </w:rPr>
        <w:t>7年10月19日划入托管账户，其余人民币370.12元</w:t>
      </w:r>
      <w:r w:rsidRPr="00DF68AF">
        <w:rPr>
          <w:rFonts w:asciiTheme="minorEastAsia" w:hAnsiTheme="minorEastAsia" w:hint="eastAsia"/>
          <w:szCs w:val="21"/>
        </w:rPr>
        <w:t>由基金管理人万家基金</w:t>
      </w:r>
      <w:r w:rsidRPr="00DF68AF">
        <w:rPr>
          <w:rFonts w:asciiTheme="minorEastAsia" w:hAnsiTheme="minorEastAsia"/>
          <w:szCs w:val="21"/>
        </w:rPr>
        <w:t>管理有限公司以自有资金先行垫付，待结息日返还给基金管理人。</w:t>
      </w:r>
    </w:p>
    <w:p w:rsidR="00A3748E" w:rsidRPr="00DF68AF" w:rsidRDefault="00A3748E" w:rsidP="0046422D">
      <w:pPr>
        <w:tabs>
          <w:tab w:val="left" w:pos="540"/>
        </w:tabs>
        <w:adjustRightInd w:val="0"/>
        <w:snapToGrid w:val="0"/>
        <w:spacing w:line="312" w:lineRule="auto"/>
        <w:jc w:val="left"/>
        <w:rPr>
          <w:rFonts w:asciiTheme="minorEastAsia" w:hAnsiTheme="minorEastAsia"/>
          <w:szCs w:val="21"/>
        </w:rPr>
      </w:pPr>
    </w:p>
    <w:p w:rsidR="00AC6B26" w:rsidRPr="00DF68AF" w:rsidRDefault="00AC6B26" w:rsidP="00DF68AF">
      <w:pPr>
        <w:tabs>
          <w:tab w:val="left" w:pos="540"/>
        </w:tabs>
        <w:adjustRightInd w:val="0"/>
        <w:snapToGrid w:val="0"/>
        <w:spacing w:line="312" w:lineRule="auto"/>
        <w:ind w:firstLineChars="200" w:firstLine="420"/>
        <w:jc w:val="left"/>
        <w:rPr>
          <w:rFonts w:asciiTheme="minorEastAsia" w:hAnsiTheme="minorEastAsia"/>
          <w:szCs w:val="21"/>
        </w:rPr>
      </w:pPr>
      <w:r w:rsidRPr="00DF68AF">
        <w:rPr>
          <w:rFonts w:asciiTheme="minorEastAsia" w:hAnsiTheme="minorEastAsia"/>
          <w:szCs w:val="21"/>
        </w:rPr>
        <w:t>3</w:t>
      </w:r>
      <w:r w:rsidRPr="00DF68AF">
        <w:rPr>
          <w:rFonts w:asciiTheme="minorEastAsia" w:hAnsiTheme="minorEastAsia" w:hint="eastAsia"/>
          <w:szCs w:val="21"/>
        </w:rPr>
        <w:t>、负债清偿情况</w:t>
      </w:r>
    </w:p>
    <w:p w:rsidR="00AC6B26" w:rsidRPr="00DF68AF" w:rsidRDefault="00AC6B26" w:rsidP="00AC6B26">
      <w:pPr>
        <w:tabs>
          <w:tab w:val="left" w:pos="540"/>
        </w:tabs>
        <w:adjustRightInd w:val="0"/>
        <w:snapToGrid w:val="0"/>
        <w:spacing w:line="312" w:lineRule="auto"/>
        <w:jc w:val="left"/>
        <w:rPr>
          <w:rFonts w:asciiTheme="minorEastAsia" w:hAnsiTheme="minorEastAsia"/>
          <w:szCs w:val="21"/>
        </w:rPr>
      </w:pPr>
      <w:r w:rsidRPr="00DF68AF">
        <w:rPr>
          <w:rFonts w:asciiTheme="minorEastAsia" w:hAnsiTheme="minorEastAsia" w:hint="eastAsia"/>
          <w:szCs w:val="21"/>
        </w:rPr>
        <w:tab/>
        <w:t>（</w:t>
      </w:r>
      <w:r w:rsidRPr="00DF68AF">
        <w:rPr>
          <w:rFonts w:asciiTheme="minorEastAsia" w:hAnsiTheme="minorEastAsia"/>
          <w:szCs w:val="21"/>
        </w:rPr>
        <w:t>1</w:t>
      </w:r>
      <w:r w:rsidRPr="00DF68AF">
        <w:rPr>
          <w:rFonts w:asciiTheme="minorEastAsia" w:hAnsiTheme="minorEastAsia" w:hint="eastAsia"/>
          <w:szCs w:val="21"/>
        </w:rPr>
        <w:t>）本基金最后运作日应付赎回款为人民币</w:t>
      </w:r>
      <w:r w:rsidRPr="00DF68AF">
        <w:rPr>
          <w:rFonts w:asciiTheme="minorEastAsia" w:hAnsiTheme="minorEastAsia" w:cs="宋体" w:hint="eastAsia"/>
          <w:color w:val="000000"/>
          <w:kern w:val="0"/>
          <w:szCs w:val="21"/>
        </w:rPr>
        <w:t>100.09</w:t>
      </w:r>
      <w:r w:rsidRPr="00DF68AF">
        <w:rPr>
          <w:rFonts w:asciiTheme="minorEastAsia" w:hAnsiTheme="minorEastAsia" w:hint="eastAsia"/>
          <w:szCs w:val="21"/>
        </w:rPr>
        <w:t>元，已于</w:t>
      </w:r>
      <w:r w:rsidRPr="00DF68AF">
        <w:rPr>
          <w:rFonts w:asciiTheme="minorEastAsia" w:hAnsiTheme="minorEastAsia"/>
          <w:szCs w:val="21"/>
        </w:rPr>
        <w:t xml:space="preserve"> 201</w:t>
      </w:r>
      <w:r w:rsidRPr="00DF68AF">
        <w:rPr>
          <w:rFonts w:asciiTheme="minorEastAsia" w:hAnsiTheme="minorEastAsia" w:hint="eastAsia"/>
          <w:szCs w:val="21"/>
        </w:rPr>
        <w:t>7年</w:t>
      </w:r>
      <w:r w:rsidRPr="00DF68AF">
        <w:rPr>
          <w:rFonts w:asciiTheme="minorEastAsia" w:hAnsiTheme="minorEastAsia"/>
          <w:szCs w:val="21"/>
        </w:rPr>
        <w:t xml:space="preserve"> 1</w:t>
      </w:r>
      <w:r w:rsidRPr="00DF68AF">
        <w:rPr>
          <w:rFonts w:asciiTheme="minorEastAsia" w:hAnsiTheme="minorEastAsia" w:hint="eastAsia"/>
          <w:szCs w:val="21"/>
        </w:rPr>
        <w:t>0月</w:t>
      </w:r>
      <w:r w:rsidRPr="00DF68AF">
        <w:rPr>
          <w:rFonts w:asciiTheme="minorEastAsia" w:hAnsiTheme="minorEastAsia"/>
          <w:szCs w:val="21"/>
        </w:rPr>
        <w:t xml:space="preserve"> 1</w:t>
      </w:r>
      <w:r w:rsidRPr="00DF68AF">
        <w:rPr>
          <w:rFonts w:asciiTheme="minorEastAsia" w:hAnsiTheme="minorEastAsia" w:hint="eastAsia"/>
          <w:szCs w:val="21"/>
        </w:rPr>
        <w:t>8日支付。</w:t>
      </w:r>
      <w:r w:rsidR="000C71F4" w:rsidRPr="00DF68AF">
        <w:rPr>
          <w:rFonts w:asciiTheme="minorEastAsia" w:hAnsiTheme="minorEastAsia" w:hint="eastAsia"/>
          <w:szCs w:val="21"/>
        </w:rPr>
        <w:t>2017年10月17日基金赎回申请应付赎回款人民币3,427.44元，已于</w:t>
      </w:r>
      <w:r w:rsidR="000C71F4" w:rsidRPr="00DF68AF">
        <w:rPr>
          <w:rFonts w:asciiTheme="minorEastAsia" w:hAnsiTheme="minorEastAsia"/>
          <w:szCs w:val="21"/>
        </w:rPr>
        <w:t>201</w:t>
      </w:r>
      <w:r w:rsidR="000C71F4" w:rsidRPr="00DF68AF">
        <w:rPr>
          <w:rFonts w:asciiTheme="minorEastAsia" w:hAnsiTheme="minorEastAsia" w:hint="eastAsia"/>
          <w:szCs w:val="21"/>
        </w:rPr>
        <w:t>7年</w:t>
      </w:r>
      <w:r w:rsidR="000C71F4" w:rsidRPr="00DF68AF">
        <w:rPr>
          <w:rFonts w:asciiTheme="minorEastAsia" w:hAnsiTheme="minorEastAsia"/>
          <w:szCs w:val="21"/>
        </w:rPr>
        <w:t xml:space="preserve"> 1</w:t>
      </w:r>
      <w:r w:rsidR="000C71F4" w:rsidRPr="00DF68AF">
        <w:rPr>
          <w:rFonts w:asciiTheme="minorEastAsia" w:hAnsiTheme="minorEastAsia" w:hint="eastAsia"/>
          <w:szCs w:val="21"/>
        </w:rPr>
        <w:t>0月20日支付。</w:t>
      </w:r>
    </w:p>
    <w:p w:rsidR="00AC6B26" w:rsidRPr="00DF68AF" w:rsidRDefault="00AC6B26" w:rsidP="00AC6B26">
      <w:pPr>
        <w:tabs>
          <w:tab w:val="left" w:pos="540"/>
        </w:tabs>
        <w:adjustRightInd w:val="0"/>
        <w:snapToGrid w:val="0"/>
        <w:spacing w:line="312" w:lineRule="auto"/>
        <w:jc w:val="left"/>
        <w:rPr>
          <w:rFonts w:asciiTheme="minorEastAsia" w:hAnsiTheme="minorEastAsia"/>
          <w:szCs w:val="21"/>
        </w:rPr>
      </w:pPr>
      <w:r w:rsidRPr="00DF68AF">
        <w:rPr>
          <w:rFonts w:asciiTheme="minorEastAsia" w:hAnsiTheme="minorEastAsia" w:hint="eastAsia"/>
          <w:szCs w:val="21"/>
        </w:rPr>
        <w:tab/>
        <w:t>（</w:t>
      </w:r>
      <w:r w:rsidRPr="00DF68AF">
        <w:rPr>
          <w:rFonts w:asciiTheme="minorEastAsia" w:hAnsiTheme="minorEastAsia"/>
          <w:szCs w:val="21"/>
        </w:rPr>
        <w:t>2</w:t>
      </w:r>
      <w:r w:rsidRPr="00DF68AF">
        <w:rPr>
          <w:rFonts w:asciiTheme="minorEastAsia" w:hAnsiTheme="minorEastAsia" w:hint="eastAsia"/>
          <w:szCs w:val="21"/>
        </w:rPr>
        <w:t>）本基金最后运作日应付管理人报酬为人民币</w:t>
      </w:r>
      <w:r w:rsidR="00B65869" w:rsidRPr="00DF68AF">
        <w:rPr>
          <w:rFonts w:asciiTheme="minorEastAsia" w:hAnsiTheme="minorEastAsia" w:cs="宋体" w:hint="eastAsia"/>
          <w:color w:val="000000"/>
          <w:kern w:val="0"/>
          <w:szCs w:val="21"/>
        </w:rPr>
        <w:t>1,231.24</w:t>
      </w:r>
      <w:r w:rsidRPr="00DF68AF">
        <w:rPr>
          <w:rFonts w:asciiTheme="minorEastAsia" w:hAnsiTheme="minorEastAsia" w:hint="eastAsia"/>
          <w:szCs w:val="21"/>
        </w:rPr>
        <w:t>元，该款项已于</w:t>
      </w:r>
      <w:r w:rsidRPr="00DF68AF">
        <w:rPr>
          <w:rFonts w:asciiTheme="minorEastAsia" w:hAnsiTheme="minorEastAsia"/>
          <w:szCs w:val="21"/>
        </w:rPr>
        <w:t xml:space="preserve"> 201</w:t>
      </w:r>
      <w:r w:rsidR="00B65869" w:rsidRPr="00DF68AF">
        <w:rPr>
          <w:rFonts w:asciiTheme="minorEastAsia" w:hAnsiTheme="minorEastAsia" w:hint="eastAsia"/>
          <w:szCs w:val="21"/>
        </w:rPr>
        <w:t>7</w:t>
      </w:r>
      <w:r w:rsidRPr="00DF68AF">
        <w:rPr>
          <w:rFonts w:asciiTheme="minorEastAsia" w:hAnsiTheme="minorEastAsia" w:hint="eastAsia"/>
          <w:szCs w:val="21"/>
        </w:rPr>
        <w:t>年</w:t>
      </w:r>
      <w:r w:rsidRPr="00DF68AF">
        <w:rPr>
          <w:rFonts w:asciiTheme="minorEastAsia" w:hAnsiTheme="minorEastAsia"/>
          <w:szCs w:val="21"/>
        </w:rPr>
        <w:t xml:space="preserve"> 1</w:t>
      </w:r>
      <w:r w:rsidR="00B65869" w:rsidRPr="00DF68AF">
        <w:rPr>
          <w:rFonts w:asciiTheme="minorEastAsia" w:hAnsiTheme="minorEastAsia" w:hint="eastAsia"/>
          <w:szCs w:val="21"/>
        </w:rPr>
        <w:t>0</w:t>
      </w:r>
      <w:r w:rsidRPr="00DF68AF">
        <w:rPr>
          <w:rFonts w:asciiTheme="minorEastAsia" w:hAnsiTheme="minorEastAsia" w:hint="eastAsia"/>
          <w:szCs w:val="21"/>
        </w:rPr>
        <w:t>月</w:t>
      </w:r>
      <w:r w:rsidR="00B65869" w:rsidRPr="00DF68AF">
        <w:rPr>
          <w:rFonts w:asciiTheme="minorEastAsia" w:hAnsiTheme="minorEastAsia" w:hint="eastAsia"/>
          <w:szCs w:val="21"/>
        </w:rPr>
        <w:t>20</w:t>
      </w:r>
      <w:r w:rsidRPr="00DF68AF">
        <w:rPr>
          <w:rFonts w:asciiTheme="minorEastAsia" w:hAnsiTheme="minorEastAsia" w:hint="eastAsia"/>
          <w:szCs w:val="21"/>
        </w:rPr>
        <w:t>日支付。</w:t>
      </w:r>
    </w:p>
    <w:p w:rsidR="00B65869" w:rsidRPr="00DF68AF" w:rsidRDefault="00B65869" w:rsidP="00B65869">
      <w:pPr>
        <w:tabs>
          <w:tab w:val="left" w:pos="540"/>
        </w:tabs>
        <w:adjustRightInd w:val="0"/>
        <w:snapToGrid w:val="0"/>
        <w:spacing w:line="312" w:lineRule="auto"/>
        <w:jc w:val="left"/>
        <w:rPr>
          <w:rFonts w:asciiTheme="minorEastAsia" w:hAnsiTheme="minorEastAsia"/>
          <w:szCs w:val="21"/>
        </w:rPr>
      </w:pPr>
      <w:r w:rsidRPr="00DF68AF">
        <w:rPr>
          <w:rFonts w:asciiTheme="minorEastAsia" w:hAnsiTheme="minorEastAsia" w:hint="eastAsia"/>
          <w:szCs w:val="21"/>
        </w:rPr>
        <w:tab/>
      </w:r>
      <w:r w:rsidR="00AC6B26" w:rsidRPr="00DF68AF">
        <w:rPr>
          <w:rFonts w:asciiTheme="minorEastAsia" w:hAnsiTheme="minorEastAsia" w:hint="eastAsia"/>
          <w:szCs w:val="21"/>
        </w:rPr>
        <w:t>（</w:t>
      </w:r>
      <w:r w:rsidR="00AC6B26" w:rsidRPr="00DF68AF">
        <w:rPr>
          <w:rFonts w:asciiTheme="minorEastAsia" w:hAnsiTheme="minorEastAsia"/>
          <w:szCs w:val="21"/>
        </w:rPr>
        <w:t>3</w:t>
      </w:r>
      <w:r w:rsidR="00AC6B26" w:rsidRPr="00DF68AF">
        <w:rPr>
          <w:rFonts w:asciiTheme="minorEastAsia" w:hAnsiTheme="minorEastAsia" w:hint="eastAsia"/>
          <w:szCs w:val="21"/>
        </w:rPr>
        <w:t>）本基金最后运作日应付托管费为人民币</w:t>
      </w:r>
      <w:r w:rsidRPr="00DF68AF">
        <w:rPr>
          <w:rFonts w:asciiTheme="minorEastAsia" w:hAnsiTheme="minorEastAsia" w:cs="宋体" w:hint="eastAsia"/>
          <w:color w:val="000000"/>
          <w:kern w:val="0"/>
          <w:szCs w:val="21"/>
        </w:rPr>
        <w:t>351.77</w:t>
      </w:r>
      <w:r w:rsidR="00AC6B26" w:rsidRPr="00DF68AF">
        <w:rPr>
          <w:rFonts w:asciiTheme="minorEastAsia" w:hAnsiTheme="minorEastAsia" w:hint="eastAsia"/>
          <w:szCs w:val="21"/>
        </w:rPr>
        <w:t>元，</w:t>
      </w:r>
      <w:r w:rsidRPr="00DF68AF">
        <w:rPr>
          <w:rFonts w:asciiTheme="minorEastAsia" w:hAnsiTheme="minorEastAsia" w:hint="eastAsia"/>
          <w:szCs w:val="21"/>
        </w:rPr>
        <w:t>该款项已于</w:t>
      </w:r>
      <w:r w:rsidRPr="00DF68AF">
        <w:rPr>
          <w:rFonts w:asciiTheme="minorEastAsia" w:hAnsiTheme="minorEastAsia"/>
          <w:szCs w:val="21"/>
        </w:rPr>
        <w:t xml:space="preserve"> 201</w:t>
      </w:r>
      <w:r w:rsidRPr="00DF68AF">
        <w:rPr>
          <w:rFonts w:asciiTheme="minorEastAsia" w:hAnsiTheme="minorEastAsia" w:hint="eastAsia"/>
          <w:szCs w:val="21"/>
        </w:rPr>
        <w:t>7年</w:t>
      </w:r>
      <w:r w:rsidRPr="00DF68AF">
        <w:rPr>
          <w:rFonts w:asciiTheme="minorEastAsia" w:hAnsiTheme="minorEastAsia"/>
          <w:szCs w:val="21"/>
        </w:rPr>
        <w:t xml:space="preserve"> 1</w:t>
      </w:r>
      <w:r w:rsidRPr="00DF68AF">
        <w:rPr>
          <w:rFonts w:asciiTheme="minorEastAsia" w:hAnsiTheme="minorEastAsia" w:hint="eastAsia"/>
          <w:szCs w:val="21"/>
        </w:rPr>
        <w:t>0月20日支付。</w:t>
      </w:r>
    </w:p>
    <w:p w:rsidR="00B65869" w:rsidRPr="00DF68AF" w:rsidRDefault="00B65869" w:rsidP="00B65869">
      <w:pPr>
        <w:tabs>
          <w:tab w:val="left" w:pos="540"/>
        </w:tabs>
        <w:adjustRightInd w:val="0"/>
        <w:snapToGrid w:val="0"/>
        <w:spacing w:line="312" w:lineRule="auto"/>
        <w:jc w:val="left"/>
        <w:rPr>
          <w:rFonts w:asciiTheme="minorEastAsia" w:hAnsiTheme="minorEastAsia"/>
          <w:szCs w:val="21"/>
        </w:rPr>
      </w:pPr>
      <w:r w:rsidRPr="00DF68AF">
        <w:rPr>
          <w:rFonts w:asciiTheme="minorEastAsia" w:hAnsiTheme="minorEastAsia" w:hint="eastAsia"/>
          <w:szCs w:val="21"/>
        </w:rPr>
        <w:tab/>
        <w:t>（4）本基金最后运作日应付销售服务费为人民币</w:t>
      </w:r>
      <w:r w:rsidRPr="00DF68AF">
        <w:rPr>
          <w:rFonts w:asciiTheme="minorEastAsia" w:hAnsiTheme="minorEastAsia" w:cs="宋体" w:hint="eastAsia"/>
          <w:color w:val="000000"/>
          <w:kern w:val="0"/>
          <w:szCs w:val="21"/>
        </w:rPr>
        <w:t>45.94</w:t>
      </w:r>
      <w:r w:rsidRPr="00DF68AF">
        <w:rPr>
          <w:rFonts w:asciiTheme="minorEastAsia" w:hAnsiTheme="minorEastAsia" w:hint="eastAsia"/>
          <w:szCs w:val="21"/>
        </w:rPr>
        <w:t>元，该款项已于</w:t>
      </w:r>
      <w:r w:rsidRPr="00DF68AF">
        <w:rPr>
          <w:rFonts w:asciiTheme="minorEastAsia" w:hAnsiTheme="minorEastAsia"/>
          <w:szCs w:val="21"/>
        </w:rPr>
        <w:t xml:space="preserve"> 201</w:t>
      </w:r>
      <w:r w:rsidRPr="00DF68AF">
        <w:rPr>
          <w:rFonts w:asciiTheme="minorEastAsia" w:hAnsiTheme="minorEastAsia" w:hint="eastAsia"/>
          <w:szCs w:val="21"/>
        </w:rPr>
        <w:t>7年</w:t>
      </w:r>
      <w:r w:rsidRPr="00DF68AF">
        <w:rPr>
          <w:rFonts w:asciiTheme="minorEastAsia" w:hAnsiTheme="minorEastAsia"/>
          <w:szCs w:val="21"/>
        </w:rPr>
        <w:t xml:space="preserve"> 1</w:t>
      </w:r>
      <w:r w:rsidRPr="00DF68AF">
        <w:rPr>
          <w:rFonts w:asciiTheme="minorEastAsia" w:hAnsiTheme="minorEastAsia" w:hint="eastAsia"/>
          <w:szCs w:val="21"/>
        </w:rPr>
        <w:t>0月20日支付。</w:t>
      </w:r>
    </w:p>
    <w:p w:rsidR="00B65869" w:rsidRPr="00DF68AF" w:rsidRDefault="00B65869" w:rsidP="00B65869">
      <w:pPr>
        <w:tabs>
          <w:tab w:val="left" w:pos="540"/>
        </w:tabs>
        <w:adjustRightInd w:val="0"/>
        <w:snapToGrid w:val="0"/>
        <w:spacing w:line="312" w:lineRule="auto"/>
        <w:jc w:val="left"/>
        <w:rPr>
          <w:rFonts w:asciiTheme="minorEastAsia" w:hAnsiTheme="minorEastAsia"/>
          <w:szCs w:val="21"/>
        </w:rPr>
      </w:pPr>
      <w:r w:rsidRPr="00DF68AF">
        <w:rPr>
          <w:rFonts w:asciiTheme="minorEastAsia" w:hAnsiTheme="minorEastAsia" w:hint="eastAsia"/>
          <w:szCs w:val="21"/>
        </w:rPr>
        <w:tab/>
      </w:r>
      <w:r w:rsidR="00AC6B26" w:rsidRPr="00DF68AF">
        <w:rPr>
          <w:rFonts w:asciiTheme="minorEastAsia" w:hAnsiTheme="minorEastAsia" w:hint="eastAsia"/>
          <w:szCs w:val="21"/>
        </w:rPr>
        <w:t>（</w:t>
      </w:r>
      <w:r w:rsidR="000C71F4" w:rsidRPr="00DF68AF">
        <w:rPr>
          <w:rFonts w:asciiTheme="minorEastAsia" w:hAnsiTheme="minorEastAsia" w:hint="eastAsia"/>
          <w:szCs w:val="21"/>
        </w:rPr>
        <w:t>5</w:t>
      </w:r>
      <w:r w:rsidR="00AC6B26" w:rsidRPr="00DF68AF">
        <w:rPr>
          <w:rFonts w:asciiTheme="minorEastAsia" w:hAnsiTheme="minorEastAsia" w:hint="eastAsia"/>
          <w:szCs w:val="21"/>
        </w:rPr>
        <w:t>）本基金最后运作日</w:t>
      </w:r>
      <w:r w:rsidRPr="00DF68AF">
        <w:rPr>
          <w:rFonts w:asciiTheme="minorEastAsia" w:hAnsiTheme="minorEastAsia" w:cs="宋体" w:hint="eastAsia"/>
          <w:color w:val="000000"/>
          <w:kern w:val="0"/>
          <w:szCs w:val="21"/>
        </w:rPr>
        <w:t>应付信息披露费</w:t>
      </w:r>
      <w:r w:rsidR="00AC6B26" w:rsidRPr="00DF68AF">
        <w:rPr>
          <w:rFonts w:asciiTheme="minorEastAsia" w:hAnsiTheme="minorEastAsia" w:hint="eastAsia"/>
          <w:szCs w:val="21"/>
        </w:rPr>
        <w:t>为人民币</w:t>
      </w:r>
      <w:r w:rsidRPr="00DF68AF">
        <w:rPr>
          <w:rFonts w:asciiTheme="minorEastAsia" w:hAnsiTheme="minorEastAsia" w:cs="宋体" w:hint="eastAsia"/>
          <w:color w:val="000000"/>
          <w:kern w:val="0"/>
          <w:szCs w:val="21"/>
        </w:rPr>
        <w:t>96,709.20</w:t>
      </w:r>
      <w:r w:rsidR="00AC6B26" w:rsidRPr="00DF68AF">
        <w:rPr>
          <w:rFonts w:asciiTheme="minorEastAsia" w:hAnsiTheme="minorEastAsia" w:hint="eastAsia"/>
          <w:szCs w:val="21"/>
        </w:rPr>
        <w:t>元，</w:t>
      </w:r>
      <w:r w:rsidRPr="00DF68AF">
        <w:rPr>
          <w:rFonts w:asciiTheme="minorEastAsia" w:hAnsiTheme="minorEastAsia" w:hint="eastAsia"/>
          <w:szCs w:val="21"/>
        </w:rPr>
        <w:t>该款项已于</w:t>
      </w:r>
      <w:r w:rsidRPr="00DF68AF">
        <w:rPr>
          <w:rFonts w:asciiTheme="minorEastAsia" w:hAnsiTheme="minorEastAsia"/>
          <w:szCs w:val="21"/>
        </w:rPr>
        <w:t xml:space="preserve"> 201</w:t>
      </w:r>
      <w:r w:rsidRPr="00DF68AF">
        <w:rPr>
          <w:rFonts w:asciiTheme="minorEastAsia" w:hAnsiTheme="minorEastAsia" w:hint="eastAsia"/>
          <w:szCs w:val="21"/>
        </w:rPr>
        <w:t>7年</w:t>
      </w:r>
      <w:r w:rsidRPr="00DF68AF">
        <w:rPr>
          <w:rFonts w:asciiTheme="minorEastAsia" w:hAnsiTheme="minorEastAsia"/>
          <w:szCs w:val="21"/>
        </w:rPr>
        <w:t xml:space="preserve"> 1</w:t>
      </w:r>
      <w:r w:rsidRPr="00DF68AF">
        <w:rPr>
          <w:rFonts w:asciiTheme="minorEastAsia" w:hAnsiTheme="minorEastAsia" w:hint="eastAsia"/>
          <w:szCs w:val="21"/>
        </w:rPr>
        <w:t>0月27日支付。</w:t>
      </w:r>
    </w:p>
    <w:p w:rsidR="00BC5F7F" w:rsidRPr="00DF68AF" w:rsidRDefault="00BC5F7F" w:rsidP="00BC5F7F">
      <w:pPr>
        <w:tabs>
          <w:tab w:val="left" w:pos="540"/>
        </w:tabs>
        <w:adjustRightInd w:val="0"/>
        <w:snapToGrid w:val="0"/>
        <w:spacing w:line="312" w:lineRule="auto"/>
        <w:jc w:val="left"/>
        <w:rPr>
          <w:rFonts w:asciiTheme="minorEastAsia" w:hAnsiTheme="minorEastAsia"/>
          <w:szCs w:val="21"/>
        </w:rPr>
      </w:pPr>
    </w:p>
    <w:p w:rsidR="00BC5F7F" w:rsidRPr="00DF68AF" w:rsidRDefault="00BC5F7F" w:rsidP="00BC5F7F">
      <w:pPr>
        <w:tabs>
          <w:tab w:val="left" w:pos="540"/>
        </w:tabs>
        <w:adjustRightInd w:val="0"/>
        <w:snapToGrid w:val="0"/>
        <w:spacing w:line="312" w:lineRule="auto"/>
        <w:jc w:val="left"/>
        <w:rPr>
          <w:rFonts w:asciiTheme="minorEastAsia" w:hAnsiTheme="minorEastAsia"/>
          <w:szCs w:val="21"/>
        </w:rPr>
      </w:pPr>
      <w:r w:rsidRPr="00DF68AF">
        <w:rPr>
          <w:rFonts w:asciiTheme="minorEastAsia" w:hAnsiTheme="minorEastAsia" w:hint="eastAsia"/>
          <w:szCs w:val="21"/>
        </w:rPr>
        <w:t>4、</w:t>
      </w:r>
      <w:r w:rsidR="0058563C" w:rsidRPr="00DF68AF">
        <w:rPr>
          <w:rFonts w:asciiTheme="minorEastAsia" w:hAnsiTheme="minorEastAsia" w:hint="eastAsia"/>
          <w:szCs w:val="21"/>
        </w:rPr>
        <w:t>清算期间的剩余资产分配情况</w:t>
      </w:r>
    </w:p>
    <w:p w:rsidR="000C71F4" w:rsidRPr="00DF68AF" w:rsidRDefault="000C71F4" w:rsidP="000C71F4">
      <w:pPr>
        <w:tabs>
          <w:tab w:val="left" w:pos="540"/>
        </w:tabs>
        <w:adjustRightInd w:val="0"/>
        <w:snapToGrid w:val="0"/>
        <w:spacing w:line="312" w:lineRule="auto"/>
        <w:jc w:val="right"/>
        <w:rPr>
          <w:rFonts w:asciiTheme="minorEastAsia" w:hAnsiTheme="minorEastAsia"/>
          <w:szCs w:val="21"/>
        </w:rPr>
      </w:pPr>
      <w:r w:rsidRPr="00DF68AF">
        <w:rPr>
          <w:rFonts w:asciiTheme="minorEastAsia" w:hAnsiTheme="minorEastAsia" w:hint="eastAsia"/>
          <w:szCs w:val="21"/>
        </w:rPr>
        <w:t>单位：人民币元</w:t>
      </w:r>
    </w:p>
    <w:tbl>
      <w:tblPr>
        <w:tblStyle w:val="aa"/>
        <w:tblW w:w="0" w:type="auto"/>
        <w:tblLook w:val="04A0"/>
      </w:tblPr>
      <w:tblGrid>
        <w:gridCol w:w="6062"/>
        <w:gridCol w:w="2460"/>
      </w:tblGrid>
      <w:tr w:rsidR="00786BDF" w:rsidRPr="00DF68AF" w:rsidTr="00786BDF">
        <w:tc>
          <w:tcPr>
            <w:tcW w:w="6062" w:type="dxa"/>
          </w:tcPr>
          <w:p w:rsidR="00786BDF" w:rsidRPr="00DF68AF" w:rsidRDefault="00786BDF" w:rsidP="00786BDF">
            <w:pPr>
              <w:pStyle w:val="Default"/>
              <w:jc w:val="center"/>
              <w:rPr>
                <w:rFonts w:asciiTheme="minorEastAsia" w:eastAsiaTheme="minorEastAsia" w:hAnsiTheme="minorEastAsia" w:cstheme="minorBidi"/>
                <w:color w:val="auto"/>
                <w:kern w:val="2"/>
                <w:sz w:val="21"/>
                <w:szCs w:val="21"/>
              </w:rPr>
            </w:pPr>
            <w:r w:rsidRPr="00DF68AF">
              <w:rPr>
                <w:rFonts w:asciiTheme="minorEastAsia" w:eastAsiaTheme="minorEastAsia" w:hAnsiTheme="minorEastAsia" w:cstheme="minorBidi" w:hint="eastAsia"/>
                <w:color w:val="auto"/>
                <w:kern w:val="2"/>
                <w:sz w:val="21"/>
                <w:szCs w:val="21"/>
              </w:rPr>
              <w:t>项目</w:t>
            </w:r>
          </w:p>
        </w:tc>
        <w:tc>
          <w:tcPr>
            <w:tcW w:w="2460" w:type="dxa"/>
          </w:tcPr>
          <w:p w:rsidR="00786BDF" w:rsidRPr="00DF68AF" w:rsidRDefault="00786BDF" w:rsidP="00786BDF">
            <w:pPr>
              <w:pStyle w:val="Default"/>
              <w:jc w:val="center"/>
              <w:rPr>
                <w:rFonts w:asciiTheme="minorEastAsia" w:eastAsiaTheme="minorEastAsia" w:hAnsiTheme="minorEastAsia" w:cstheme="minorBidi"/>
                <w:color w:val="auto"/>
                <w:kern w:val="2"/>
                <w:sz w:val="21"/>
                <w:szCs w:val="21"/>
              </w:rPr>
            </w:pPr>
            <w:r w:rsidRPr="00DF68AF">
              <w:rPr>
                <w:rFonts w:asciiTheme="minorEastAsia" w:eastAsiaTheme="minorEastAsia" w:hAnsiTheme="minorEastAsia" w:cstheme="minorBidi" w:hint="eastAsia"/>
                <w:color w:val="auto"/>
                <w:kern w:val="2"/>
                <w:sz w:val="21"/>
                <w:szCs w:val="21"/>
              </w:rPr>
              <w:t>金额</w:t>
            </w:r>
          </w:p>
        </w:tc>
      </w:tr>
      <w:tr w:rsidR="00786BDF" w:rsidRPr="00DF68AF" w:rsidTr="00786BDF">
        <w:tc>
          <w:tcPr>
            <w:tcW w:w="6062" w:type="dxa"/>
          </w:tcPr>
          <w:p w:rsidR="00786BDF" w:rsidRPr="00DF68AF" w:rsidRDefault="00786BDF" w:rsidP="00786BDF">
            <w:pPr>
              <w:tabs>
                <w:tab w:val="left" w:pos="540"/>
              </w:tabs>
              <w:adjustRightInd w:val="0"/>
              <w:snapToGrid w:val="0"/>
              <w:spacing w:line="312" w:lineRule="auto"/>
              <w:jc w:val="left"/>
              <w:rPr>
                <w:rFonts w:asciiTheme="minorEastAsia" w:hAnsiTheme="minorEastAsia"/>
                <w:szCs w:val="21"/>
              </w:rPr>
            </w:pPr>
            <w:r w:rsidRPr="00DF68AF">
              <w:rPr>
                <w:rFonts w:asciiTheme="minorEastAsia" w:hAnsiTheme="minorEastAsia" w:hint="eastAsia"/>
                <w:szCs w:val="21"/>
              </w:rPr>
              <w:t>一、最后运作日2017年10月17日基金净资产</w:t>
            </w:r>
          </w:p>
        </w:tc>
        <w:tc>
          <w:tcPr>
            <w:tcW w:w="2460" w:type="dxa"/>
          </w:tcPr>
          <w:p w:rsidR="000C71F4" w:rsidRPr="00DF68AF" w:rsidRDefault="000C71F4" w:rsidP="000C71F4">
            <w:pPr>
              <w:tabs>
                <w:tab w:val="left" w:pos="540"/>
              </w:tabs>
              <w:adjustRightInd w:val="0"/>
              <w:snapToGrid w:val="0"/>
              <w:spacing w:line="312" w:lineRule="auto"/>
              <w:jc w:val="right"/>
              <w:rPr>
                <w:rFonts w:asciiTheme="minorEastAsia" w:hAnsiTheme="minorEastAsia"/>
                <w:szCs w:val="21"/>
              </w:rPr>
            </w:pPr>
            <w:r w:rsidRPr="00DF68AF">
              <w:rPr>
                <w:rFonts w:asciiTheme="minorEastAsia" w:hAnsiTheme="minorEastAsia" w:hint="eastAsia"/>
                <w:szCs w:val="21"/>
              </w:rPr>
              <w:t>3,775,977.71</w:t>
            </w:r>
          </w:p>
        </w:tc>
      </w:tr>
      <w:tr w:rsidR="00786BDF" w:rsidRPr="00DF68AF" w:rsidTr="00786BDF">
        <w:tc>
          <w:tcPr>
            <w:tcW w:w="6062" w:type="dxa"/>
          </w:tcPr>
          <w:p w:rsidR="00786BDF" w:rsidRPr="00DF68AF" w:rsidRDefault="00786BDF" w:rsidP="000C71F4">
            <w:pPr>
              <w:pStyle w:val="Default"/>
              <w:rPr>
                <w:rFonts w:asciiTheme="minorEastAsia" w:eastAsiaTheme="minorEastAsia" w:hAnsiTheme="minorEastAsia" w:cstheme="minorBidi"/>
                <w:color w:val="auto"/>
                <w:kern w:val="2"/>
                <w:sz w:val="21"/>
                <w:szCs w:val="21"/>
              </w:rPr>
            </w:pPr>
            <w:r w:rsidRPr="00DF68AF">
              <w:rPr>
                <w:rFonts w:asciiTheme="minorEastAsia" w:eastAsiaTheme="minorEastAsia" w:hAnsiTheme="minorEastAsia" w:cstheme="minorBidi" w:hint="eastAsia"/>
                <w:color w:val="auto"/>
                <w:kern w:val="2"/>
                <w:sz w:val="21"/>
                <w:szCs w:val="21"/>
              </w:rPr>
              <w:t>加：清算期间（</w:t>
            </w:r>
            <w:r w:rsidRPr="00DF68AF">
              <w:rPr>
                <w:rFonts w:asciiTheme="minorEastAsia" w:eastAsiaTheme="minorEastAsia" w:hAnsiTheme="minorEastAsia" w:cstheme="minorBidi"/>
                <w:color w:val="auto"/>
                <w:kern w:val="2"/>
                <w:sz w:val="21"/>
                <w:szCs w:val="21"/>
              </w:rPr>
              <w:t>2017-</w:t>
            </w:r>
            <w:r w:rsidRPr="00DF68AF">
              <w:rPr>
                <w:rFonts w:asciiTheme="minorEastAsia" w:eastAsiaTheme="minorEastAsia" w:hAnsiTheme="minorEastAsia" w:cstheme="minorBidi" w:hint="eastAsia"/>
                <w:color w:val="auto"/>
                <w:kern w:val="2"/>
                <w:sz w:val="21"/>
                <w:szCs w:val="21"/>
              </w:rPr>
              <w:t>10</w:t>
            </w:r>
            <w:r w:rsidRPr="00DF68AF">
              <w:rPr>
                <w:rFonts w:asciiTheme="minorEastAsia" w:eastAsiaTheme="minorEastAsia" w:hAnsiTheme="minorEastAsia" w:cstheme="minorBidi"/>
                <w:color w:val="auto"/>
                <w:kern w:val="2"/>
                <w:sz w:val="21"/>
                <w:szCs w:val="21"/>
              </w:rPr>
              <w:t>-</w:t>
            </w:r>
            <w:r w:rsidRPr="00DF68AF">
              <w:rPr>
                <w:rFonts w:asciiTheme="minorEastAsia" w:eastAsiaTheme="minorEastAsia" w:hAnsiTheme="minorEastAsia" w:cstheme="minorBidi" w:hint="eastAsia"/>
                <w:color w:val="auto"/>
                <w:kern w:val="2"/>
                <w:sz w:val="21"/>
                <w:szCs w:val="21"/>
              </w:rPr>
              <w:t>1</w:t>
            </w:r>
            <w:r w:rsidR="000C71F4" w:rsidRPr="00DF68AF">
              <w:rPr>
                <w:rFonts w:asciiTheme="minorEastAsia" w:eastAsiaTheme="minorEastAsia" w:hAnsiTheme="minorEastAsia" w:cstheme="minorBidi" w:hint="eastAsia"/>
                <w:color w:val="auto"/>
                <w:kern w:val="2"/>
                <w:sz w:val="21"/>
                <w:szCs w:val="21"/>
              </w:rPr>
              <w:t>8</w:t>
            </w:r>
            <w:r w:rsidRPr="00DF68AF">
              <w:rPr>
                <w:rFonts w:asciiTheme="minorEastAsia" w:eastAsiaTheme="minorEastAsia" w:hAnsiTheme="minorEastAsia" w:cstheme="minorBidi" w:hint="eastAsia"/>
                <w:color w:val="auto"/>
                <w:kern w:val="2"/>
                <w:sz w:val="21"/>
                <w:szCs w:val="21"/>
              </w:rPr>
              <w:t>至</w:t>
            </w:r>
            <w:r w:rsidRPr="00DF68AF">
              <w:rPr>
                <w:rFonts w:asciiTheme="minorEastAsia" w:eastAsiaTheme="minorEastAsia" w:hAnsiTheme="minorEastAsia" w:cstheme="minorBidi"/>
                <w:color w:val="auto"/>
                <w:kern w:val="2"/>
                <w:sz w:val="21"/>
                <w:szCs w:val="21"/>
              </w:rPr>
              <w:t>2017-</w:t>
            </w:r>
            <w:r w:rsidRPr="00DF68AF">
              <w:rPr>
                <w:rFonts w:asciiTheme="minorEastAsia" w:eastAsiaTheme="minorEastAsia" w:hAnsiTheme="minorEastAsia" w:cstheme="minorBidi" w:hint="eastAsia"/>
                <w:color w:val="auto"/>
                <w:kern w:val="2"/>
                <w:sz w:val="21"/>
                <w:szCs w:val="21"/>
              </w:rPr>
              <w:t>10</w:t>
            </w:r>
            <w:r w:rsidRPr="00DF68AF">
              <w:rPr>
                <w:rFonts w:asciiTheme="minorEastAsia" w:eastAsiaTheme="minorEastAsia" w:hAnsiTheme="minorEastAsia" w:cstheme="minorBidi"/>
                <w:color w:val="auto"/>
                <w:kern w:val="2"/>
                <w:sz w:val="21"/>
                <w:szCs w:val="21"/>
              </w:rPr>
              <w:t>-</w:t>
            </w:r>
            <w:r w:rsidRPr="00DF68AF">
              <w:rPr>
                <w:rFonts w:asciiTheme="minorEastAsia" w:eastAsiaTheme="minorEastAsia" w:hAnsiTheme="minorEastAsia" w:cstheme="minorBidi" w:hint="eastAsia"/>
                <w:color w:val="auto"/>
                <w:kern w:val="2"/>
                <w:sz w:val="21"/>
                <w:szCs w:val="21"/>
              </w:rPr>
              <w:t>27）收入</w:t>
            </w:r>
          </w:p>
        </w:tc>
        <w:tc>
          <w:tcPr>
            <w:tcW w:w="2460" w:type="dxa"/>
          </w:tcPr>
          <w:p w:rsidR="00786BDF" w:rsidRPr="00DF68AF" w:rsidRDefault="00AA051A" w:rsidP="00786BDF">
            <w:pPr>
              <w:pStyle w:val="Default"/>
              <w:jc w:val="right"/>
              <w:rPr>
                <w:rFonts w:asciiTheme="minorEastAsia" w:eastAsiaTheme="minorEastAsia" w:hAnsiTheme="minorEastAsia" w:cstheme="minorBidi"/>
                <w:color w:val="auto"/>
                <w:kern w:val="2"/>
                <w:sz w:val="21"/>
                <w:szCs w:val="21"/>
              </w:rPr>
            </w:pPr>
            <w:r w:rsidRPr="00DF68AF">
              <w:rPr>
                <w:rFonts w:asciiTheme="minorEastAsia" w:eastAsiaTheme="minorEastAsia" w:hAnsiTheme="minorEastAsia" w:cstheme="minorBidi" w:hint="eastAsia"/>
                <w:color w:val="auto"/>
                <w:kern w:val="2"/>
                <w:sz w:val="21"/>
                <w:szCs w:val="21"/>
              </w:rPr>
              <w:t>1,810.48</w:t>
            </w:r>
          </w:p>
        </w:tc>
      </w:tr>
      <w:tr w:rsidR="00786BDF" w:rsidRPr="00DF68AF" w:rsidTr="00786BDF">
        <w:tc>
          <w:tcPr>
            <w:tcW w:w="6062" w:type="dxa"/>
          </w:tcPr>
          <w:p w:rsidR="00786BDF" w:rsidRPr="00DF68AF" w:rsidRDefault="00786BDF" w:rsidP="00DF68AF">
            <w:pPr>
              <w:pStyle w:val="Default"/>
              <w:ind w:firstLineChars="200" w:firstLine="420"/>
              <w:rPr>
                <w:rFonts w:asciiTheme="minorEastAsia" w:eastAsiaTheme="minorEastAsia" w:hAnsiTheme="minorEastAsia" w:cstheme="minorBidi"/>
                <w:color w:val="auto"/>
                <w:kern w:val="2"/>
                <w:sz w:val="21"/>
                <w:szCs w:val="21"/>
              </w:rPr>
            </w:pPr>
            <w:r w:rsidRPr="00DF68AF">
              <w:rPr>
                <w:rFonts w:asciiTheme="minorEastAsia" w:eastAsiaTheme="minorEastAsia" w:hAnsiTheme="minorEastAsia" w:cstheme="minorBidi" w:hint="eastAsia"/>
                <w:color w:val="auto"/>
                <w:kern w:val="2"/>
                <w:sz w:val="21"/>
                <w:szCs w:val="21"/>
              </w:rPr>
              <w:t>利息收入</w:t>
            </w:r>
            <w:r w:rsidRPr="00DF68AF">
              <w:rPr>
                <w:rFonts w:asciiTheme="minorEastAsia" w:eastAsiaTheme="minorEastAsia" w:hAnsiTheme="minorEastAsia" w:cstheme="minorBidi"/>
                <w:color w:val="auto"/>
                <w:kern w:val="2"/>
                <w:sz w:val="21"/>
                <w:szCs w:val="21"/>
              </w:rPr>
              <w:t>-</w:t>
            </w:r>
            <w:r w:rsidRPr="00DF68AF">
              <w:rPr>
                <w:rFonts w:asciiTheme="minorEastAsia" w:eastAsiaTheme="minorEastAsia" w:hAnsiTheme="minorEastAsia" w:cstheme="minorBidi" w:hint="eastAsia"/>
                <w:color w:val="auto"/>
                <w:kern w:val="2"/>
                <w:sz w:val="21"/>
                <w:szCs w:val="21"/>
              </w:rPr>
              <w:t>银行存款利息收入（注</w:t>
            </w:r>
            <w:r w:rsidRPr="00DF68AF">
              <w:rPr>
                <w:rFonts w:asciiTheme="minorEastAsia" w:eastAsiaTheme="minorEastAsia" w:hAnsiTheme="minorEastAsia" w:cstheme="minorBidi"/>
                <w:color w:val="auto"/>
                <w:kern w:val="2"/>
                <w:sz w:val="21"/>
                <w:szCs w:val="21"/>
              </w:rPr>
              <w:t>1</w:t>
            </w:r>
            <w:r w:rsidRPr="00DF68AF">
              <w:rPr>
                <w:rFonts w:asciiTheme="minorEastAsia" w:eastAsiaTheme="minorEastAsia" w:hAnsiTheme="minorEastAsia" w:cstheme="minorBidi" w:hint="eastAsia"/>
                <w:color w:val="auto"/>
                <w:kern w:val="2"/>
                <w:sz w:val="21"/>
                <w:szCs w:val="21"/>
              </w:rPr>
              <w:t>）</w:t>
            </w:r>
          </w:p>
        </w:tc>
        <w:tc>
          <w:tcPr>
            <w:tcW w:w="2460" w:type="dxa"/>
          </w:tcPr>
          <w:p w:rsidR="00786BDF" w:rsidRPr="00DF68AF" w:rsidRDefault="000C71F4" w:rsidP="00786BDF">
            <w:pPr>
              <w:pStyle w:val="Default"/>
              <w:jc w:val="right"/>
              <w:rPr>
                <w:rFonts w:asciiTheme="minorEastAsia" w:eastAsiaTheme="minorEastAsia" w:hAnsiTheme="minorEastAsia" w:cstheme="minorBidi"/>
                <w:color w:val="auto"/>
                <w:kern w:val="2"/>
                <w:sz w:val="21"/>
                <w:szCs w:val="21"/>
              </w:rPr>
            </w:pPr>
            <w:r w:rsidRPr="00DF68AF">
              <w:rPr>
                <w:rFonts w:asciiTheme="minorEastAsia" w:eastAsiaTheme="minorEastAsia" w:hAnsiTheme="minorEastAsia" w:cstheme="minorBidi" w:hint="eastAsia"/>
                <w:color w:val="auto"/>
                <w:kern w:val="2"/>
                <w:sz w:val="21"/>
                <w:szCs w:val="21"/>
              </w:rPr>
              <w:t>829.85</w:t>
            </w:r>
          </w:p>
        </w:tc>
      </w:tr>
      <w:tr w:rsidR="000C71F4" w:rsidRPr="00DF68AF" w:rsidTr="00786BDF">
        <w:tc>
          <w:tcPr>
            <w:tcW w:w="6062" w:type="dxa"/>
          </w:tcPr>
          <w:p w:rsidR="000C71F4" w:rsidRPr="00DF68AF" w:rsidRDefault="000C71F4" w:rsidP="00DF68AF">
            <w:pPr>
              <w:tabs>
                <w:tab w:val="left" w:pos="540"/>
              </w:tabs>
              <w:adjustRightInd w:val="0"/>
              <w:snapToGrid w:val="0"/>
              <w:spacing w:line="312" w:lineRule="auto"/>
              <w:ind w:firstLineChars="200" w:firstLine="420"/>
              <w:jc w:val="left"/>
              <w:rPr>
                <w:rFonts w:asciiTheme="minorEastAsia" w:hAnsiTheme="minorEastAsia"/>
                <w:szCs w:val="21"/>
              </w:rPr>
            </w:pPr>
            <w:r w:rsidRPr="00DF68AF">
              <w:rPr>
                <w:rFonts w:asciiTheme="minorEastAsia" w:hAnsiTheme="minorEastAsia" w:hint="eastAsia"/>
                <w:szCs w:val="21"/>
              </w:rPr>
              <w:t>利息收入</w:t>
            </w:r>
            <w:r w:rsidRPr="00DF68AF">
              <w:rPr>
                <w:rFonts w:asciiTheme="minorEastAsia" w:hAnsiTheme="minorEastAsia"/>
                <w:szCs w:val="21"/>
              </w:rPr>
              <w:t>-</w:t>
            </w:r>
            <w:r w:rsidRPr="00DF68AF">
              <w:rPr>
                <w:rFonts w:asciiTheme="minorEastAsia" w:hAnsiTheme="minorEastAsia" w:hint="eastAsia"/>
                <w:szCs w:val="21"/>
              </w:rPr>
              <w:t>债券利息收入（注2）</w:t>
            </w:r>
          </w:p>
        </w:tc>
        <w:tc>
          <w:tcPr>
            <w:tcW w:w="2460" w:type="dxa"/>
          </w:tcPr>
          <w:p w:rsidR="000C71F4" w:rsidRPr="00DF68AF" w:rsidRDefault="000C71F4" w:rsidP="000C71F4">
            <w:pPr>
              <w:tabs>
                <w:tab w:val="left" w:pos="540"/>
              </w:tabs>
              <w:adjustRightInd w:val="0"/>
              <w:snapToGrid w:val="0"/>
              <w:spacing w:line="312" w:lineRule="auto"/>
              <w:jc w:val="right"/>
              <w:rPr>
                <w:rFonts w:asciiTheme="minorEastAsia" w:hAnsiTheme="minorEastAsia"/>
                <w:szCs w:val="21"/>
              </w:rPr>
            </w:pPr>
            <w:r w:rsidRPr="00DF68AF">
              <w:rPr>
                <w:rFonts w:asciiTheme="minorEastAsia" w:hAnsiTheme="minorEastAsia" w:hint="eastAsia"/>
                <w:szCs w:val="21"/>
              </w:rPr>
              <w:t>18.05</w:t>
            </w:r>
          </w:p>
        </w:tc>
      </w:tr>
      <w:tr w:rsidR="00786BDF" w:rsidRPr="00DF68AF" w:rsidTr="00786BDF">
        <w:tc>
          <w:tcPr>
            <w:tcW w:w="6062" w:type="dxa"/>
          </w:tcPr>
          <w:p w:rsidR="00786BDF" w:rsidRPr="00DF68AF" w:rsidRDefault="000C71F4" w:rsidP="00DF68AF">
            <w:pPr>
              <w:tabs>
                <w:tab w:val="left" w:pos="540"/>
              </w:tabs>
              <w:adjustRightInd w:val="0"/>
              <w:snapToGrid w:val="0"/>
              <w:spacing w:line="312" w:lineRule="auto"/>
              <w:ind w:firstLineChars="200" w:firstLine="420"/>
              <w:jc w:val="left"/>
              <w:rPr>
                <w:rFonts w:asciiTheme="minorEastAsia" w:hAnsiTheme="minorEastAsia"/>
                <w:szCs w:val="21"/>
              </w:rPr>
            </w:pPr>
            <w:r w:rsidRPr="00DF68AF">
              <w:rPr>
                <w:rFonts w:asciiTheme="minorEastAsia" w:hAnsiTheme="minorEastAsia" w:hint="eastAsia"/>
                <w:szCs w:val="21"/>
              </w:rPr>
              <w:t>债券变现损益（注3）</w:t>
            </w:r>
          </w:p>
        </w:tc>
        <w:tc>
          <w:tcPr>
            <w:tcW w:w="2460" w:type="dxa"/>
          </w:tcPr>
          <w:p w:rsidR="00786BDF" w:rsidRPr="00DF68AF" w:rsidRDefault="000C71F4" w:rsidP="000C71F4">
            <w:pPr>
              <w:tabs>
                <w:tab w:val="left" w:pos="540"/>
              </w:tabs>
              <w:adjustRightInd w:val="0"/>
              <w:snapToGrid w:val="0"/>
              <w:spacing w:line="312" w:lineRule="auto"/>
              <w:jc w:val="right"/>
              <w:rPr>
                <w:rFonts w:asciiTheme="minorEastAsia" w:hAnsiTheme="minorEastAsia"/>
                <w:szCs w:val="21"/>
              </w:rPr>
            </w:pPr>
            <w:r w:rsidRPr="00DF68AF">
              <w:rPr>
                <w:rFonts w:asciiTheme="minorEastAsia" w:hAnsiTheme="minorEastAsia" w:hint="eastAsia"/>
                <w:szCs w:val="21"/>
              </w:rPr>
              <w:t>962.58</w:t>
            </w:r>
          </w:p>
        </w:tc>
      </w:tr>
      <w:tr w:rsidR="00786BDF" w:rsidRPr="00DF68AF" w:rsidTr="00786BDF">
        <w:tc>
          <w:tcPr>
            <w:tcW w:w="6062" w:type="dxa"/>
          </w:tcPr>
          <w:p w:rsidR="00786BDF" w:rsidRPr="00DF68AF" w:rsidRDefault="00786BDF" w:rsidP="000C71F4">
            <w:pPr>
              <w:pStyle w:val="Default"/>
              <w:rPr>
                <w:rFonts w:asciiTheme="minorEastAsia" w:eastAsiaTheme="minorEastAsia" w:hAnsiTheme="minorEastAsia" w:cstheme="minorBidi"/>
                <w:color w:val="auto"/>
                <w:kern w:val="2"/>
                <w:sz w:val="21"/>
                <w:szCs w:val="21"/>
              </w:rPr>
            </w:pPr>
            <w:r w:rsidRPr="00DF68AF">
              <w:rPr>
                <w:rFonts w:asciiTheme="minorEastAsia" w:eastAsiaTheme="minorEastAsia" w:hAnsiTheme="minorEastAsia" w:cstheme="minorBidi" w:hint="eastAsia"/>
                <w:color w:val="auto"/>
                <w:kern w:val="2"/>
                <w:sz w:val="21"/>
                <w:szCs w:val="21"/>
              </w:rPr>
              <w:t>减：清算期间（</w:t>
            </w:r>
            <w:r w:rsidR="00014E55" w:rsidRPr="00DF68AF">
              <w:rPr>
                <w:rFonts w:asciiTheme="minorEastAsia" w:eastAsiaTheme="minorEastAsia" w:hAnsiTheme="minorEastAsia" w:cstheme="minorBidi"/>
                <w:color w:val="auto"/>
                <w:kern w:val="2"/>
                <w:sz w:val="21"/>
                <w:szCs w:val="21"/>
              </w:rPr>
              <w:t>2017-</w:t>
            </w:r>
            <w:r w:rsidR="00014E55" w:rsidRPr="00DF68AF">
              <w:rPr>
                <w:rFonts w:asciiTheme="minorEastAsia" w:eastAsiaTheme="minorEastAsia" w:hAnsiTheme="minorEastAsia" w:cstheme="minorBidi" w:hint="eastAsia"/>
                <w:color w:val="auto"/>
                <w:kern w:val="2"/>
                <w:sz w:val="21"/>
                <w:szCs w:val="21"/>
              </w:rPr>
              <w:t>10</w:t>
            </w:r>
            <w:r w:rsidR="00014E55" w:rsidRPr="00DF68AF">
              <w:rPr>
                <w:rFonts w:asciiTheme="minorEastAsia" w:eastAsiaTheme="minorEastAsia" w:hAnsiTheme="minorEastAsia" w:cstheme="minorBidi"/>
                <w:color w:val="auto"/>
                <w:kern w:val="2"/>
                <w:sz w:val="21"/>
                <w:szCs w:val="21"/>
              </w:rPr>
              <w:t>-</w:t>
            </w:r>
            <w:r w:rsidR="00014E55" w:rsidRPr="00DF68AF">
              <w:rPr>
                <w:rFonts w:asciiTheme="minorEastAsia" w:eastAsiaTheme="minorEastAsia" w:hAnsiTheme="minorEastAsia" w:cstheme="minorBidi" w:hint="eastAsia"/>
                <w:color w:val="auto"/>
                <w:kern w:val="2"/>
                <w:sz w:val="21"/>
                <w:szCs w:val="21"/>
              </w:rPr>
              <w:t>1</w:t>
            </w:r>
            <w:r w:rsidR="000C71F4" w:rsidRPr="00DF68AF">
              <w:rPr>
                <w:rFonts w:asciiTheme="minorEastAsia" w:eastAsiaTheme="minorEastAsia" w:hAnsiTheme="minorEastAsia" w:cstheme="minorBidi" w:hint="eastAsia"/>
                <w:color w:val="auto"/>
                <w:kern w:val="2"/>
                <w:sz w:val="21"/>
                <w:szCs w:val="21"/>
              </w:rPr>
              <w:t>8</w:t>
            </w:r>
            <w:r w:rsidR="00014E55" w:rsidRPr="00DF68AF">
              <w:rPr>
                <w:rFonts w:asciiTheme="minorEastAsia" w:eastAsiaTheme="minorEastAsia" w:hAnsiTheme="minorEastAsia" w:cstheme="minorBidi" w:hint="eastAsia"/>
                <w:color w:val="auto"/>
                <w:kern w:val="2"/>
                <w:sz w:val="21"/>
                <w:szCs w:val="21"/>
              </w:rPr>
              <w:t>至</w:t>
            </w:r>
            <w:r w:rsidR="00014E55" w:rsidRPr="00DF68AF">
              <w:rPr>
                <w:rFonts w:asciiTheme="minorEastAsia" w:eastAsiaTheme="minorEastAsia" w:hAnsiTheme="minorEastAsia" w:cstheme="minorBidi"/>
                <w:color w:val="auto"/>
                <w:kern w:val="2"/>
                <w:sz w:val="21"/>
                <w:szCs w:val="21"/>
              </w:rPr>
              <w:t>2017-</w:t>
            </w:r>
            <w:r w:rsidR="00014E55" w:rsidRPr="00DF68AF">
              <w:rPr>
                <w:rFonts w:asciiTheme="minorEastAsia" w:eastAsiaTheme="minorEastAsia" w:hAnsiTheme="minorEastAsia" w:cstheme="minorBidi" w:hint="eastAsia"/>
                <w:color w:val="auto"/>
                <w:kern w:val="2"/>
                <w:sz w:val="21"/>
                <w:szCs w:val="21"/>
              </w:rPr>
              <w:t>10</w:t>
            </w:r>
            <w:r w:rsidR="00014E55" w:rsidRPr="00DF68AF">
              <w:rPr>
                <w:rFonts w:asciiTheme="minorEastAsia" w:eastAsiaTheme="minorEastAsia" w:hAnsiTheme="minorEastAsia" w:cstheme="minorBidi"/>
                <w:color w:val="auto"/>
                <w:kern w:val="2"/>
                <w:sz w:val="21"/>
                <w:szCs w:val="21"/>
              </w:rPr>
              <w:t>-</w:t>
            </w:r>
            <w:r w:rsidR="00014E55" w:rsidRPr="00DF68AF">
              <w:rPr>
                <w:rFonts w:asciiTheme="minorEastAsia" w:eastAsiaTheme="minorEastAsia" w:hAnsiTheme="minorEastAsia" w:cstheme="minorBidi" w:hint="eastAsia"/>
                <w:color w:val="auto"/>
                <w:kern w:val="2"/>
                <w:sz w:val="21"/>
                <w:szCs w:val="21"/>
              </w:rPr>
              <w:t>27</w:t>
            </w:r>
            <w:r w:rsidRPr="00DF68AF">
              <w:rPr>
                <w:rFonts w:asciiTheme="minorEastAsia" w:eastAsiaTheme="minorEastAsia" w:hAnsiTheme="minorEastAsia" w:cstheme="minorBidi" w:hint="eastAsia"/>
                <w:color w:val="auto"/>
                <w:kern w:val="2"/>
                <w:sz w:val="21"/>
                <w:szCs w:val="21"/>
              </w:rPr>
              <w:t>）费用</w:t>
            </w:r>
          </w:p>
        </w:tc>
        <w:tc>
          <w:tcPr>
            <w:tcW w:w="2460" w:type="dxa"/>
          </w:tcPr>
          <w:p w:rsidR="00786BDF" w:rsidRPr="00DF68AF" w:rsidRDefault="00AA051A" w:rsidP="00786BDF">
            <w:pPr>
              <w:pStyle w:val="Default"/>
              <w:jc w:val="right"/>
              <w:rPr>
                <w:rFonts w:asciiTheme="minorEastAsia" w:eastAsiaTheme="minorEastAsia" w:hAnsiTheme="minorEastAsia" w:cstheme="minorBidi"/>
                <w:color w:val="auto"/>
                <w:kern w:val="2"/>
                <w:sz w:val="21"/>
                <w:szCs w:val="21"/>
              </w:rPr>
            </w:pPr>
            <w:r w:rsidRPr="00DF68AF">
              <w:rPr>
                <w:rFonts w:asciiTheme="minorEastAsia" w:eastAsiaTheme="minorEastAsia" w:hAnsiTheme="minorEastAsia" w:cstheme="minorBidi" w:hint="eastAsia"/>
                <w:color w:val="auto"/>
                <w:kern w:val="2"/>
                <w:sz w:val="21"/>
                <w:szCs w:val="21"/>
              </w:rPr>
              <w:t>12,325.00</w:t>
            </w:r>
          </w:p>
        </w:tc>
      </w:tr>
      <w:tr w:rsidR="000C71F4" w:rsidRPr="00DF68AF" w:rsidTr="00786BDF">
        <w:tc>
          <w:tcPr>
            <w:tcW w:w="6062" w:type="dxa"/>
          </w:tcPr>
          <w:p w:rsidR="000C71F4" w:rsidRPr="00DF68AF" w:rsidRDefault="000C71F4" w:rsidP="00DF68AF">
            <w:pPr>
              <w:pStyle w:val="Default"/>
              <w:ind w:firstLineChars="200" w:firstLine="420"/>
              <w:rPr>
                <w:rFonts w:asciiTheme="minorEastAsia" w:eastAsiaTheme="minorEastAsia" w:hAnsiTheme="minorEastAsia" w:cstheme="minorBidi"/>
                <w:color w:val="auto"/>
                <w:kern w:val="2"/>
                <w:sz w:val="21"/>
                <w:szCs w:val="21"/>
              </w:rPr>
            </w:pPr>
            <w:r w:rsidRPr="00DF68AF">
              <w:rPr>
                <w:rFonts w:asciiTheme="minorEastAsia" w:eastAsiaTheme="minorEastAsia" w:hAnsiTheme="minorEastAsia" w:cstheme="minorBidi" w:hint="eastAsia"/>
                <w:color w:val="auto"/>
                <w:kern w:val="2"/>
                <w:sz w:val="21"/>
                <w:szCs w:val="21"/>
              </w:rPr>
              <w:t>中债上清账户维护费（注4）</w:t>
            </w:r>
          </w:p>
        </w:tc>
        <w:tc>
          <w:tcPr>
            <w:tcW w:w="2460" w:type="dxa"/>
          </w:tcPr>
          <w:p w:rsidR="000C71F4" w:rsidRPr="00DF68AF" w:rsidRDefault="000C71F4" w:rsidP="000C71F4">
            <w:pPr>
              <w:pStyle w:val="Default"/>
              <w:jc w:val="right"/>
              <w:rPr>
                <w:rFonts w:asciiTheme="minorEastAsia" w:eastAsiaTheme="minorEastAsia" w:hAnsiTheme="minorEastAsia" w:cstheme="minorBidi"/>
                <w:color w:val="auto"/>
                <w:kern w:val="2"/>
                <w:sz w:val="21"/>
                <w:szCs w:val="21"/>
              </w:rPr>
            </w:pPr>
            <w:r w:rsidRPr="00DF68AF">
              <w:rPr>
                <w:rFonts w:asciiTheme="minorEastAsia" w:eastAsiaTheme="minorEastAsia" w:hAnsiTheme="minorEastAsia" w:cstheme="minorBidi" w:hint="eastAsia"/>
                <w:color w:val="auto"/>
                <w:kern w:val="2"/>
                <w:sz w:val="21"/>
                <w:szCs w:val="21"/>
              </w:rPr>
              <w:t>12,300.00</w:t>
            </w:r>
          </w:p>
        </w:tc>
      </w:tr>
      <w:tr w:rsidR="00786BDF" w:rsidRPr="00DF68AF" w:rsidTr="00786BDF">
        <w:tc>
          <w:tcPr>
            <w:tcW w:w="6062" w:type="dxa"/>
          </w:tcPr>
          <w:p w:rsidR="00786BDF" w:rsidRPr="00DF68AF" w:rsidRDefault="000C71F4" w:rsidP="00DF68AF">
            <w:pPr>
              <w:pStyle w:val="Default"/>
              <w:ind w:firstLineChars="200" w:firstLine="420"/>
              <w:rPr>
                <w:rFonts w:asciiTheme="minorEastAsia" w:eastAsiaTheme="minorEastAsia" w:hAnsiTheme="minorEastAsia" w:cstheme="minorBidi"/>
                <w:color w:val="auto"/>
                <w:kern w:val="2"/>
                <w:sz w:val="21"/>
                <w:szCs w:val="21"/>
              </w:rPr>
            </w:pPr>
            <w:r w:rsidRPr="00DF68AF">
              <w:rPr>
                <w:rFonts w:asciiTheme="minorEastAsia" w:eastAsiaTheme="minorEastAsia" w:hAnsiTheme="minorEastAsia" w:cstheme="minorBidi" w:hint="eastAsia"/>
                <w:color w:val="auto"/>
                <w:kern w:val="2"/>
                <w:sz w:val="21"/>
                <w:szCs w:val="21"/>
              </w:rPr>
              <w:t>银行手续费</w:t>
            </w:r>
            <w:r w:rsidR="00786BDF" w:rsidRPr="00DF68AF">
              <w:rPr>
                <w:rFonts w:asciiTheme="minorEastAsia" w:eastAsiaTheme="minorEastAsia" w:hAnsiTheme="minorEastAsia" w:cstheme="minorBidi" w:hint="eastAsia"/>
                <w:color w:val="auto"/>
                <w:kern w:val="2"/>
                <w:sz w:val="21"/>
                <w:szCs w:val="21"/>
              </w:rPr>
              <w:t>（注</w:t>
            </w:r>
            <w:r w:rsidRPr="00DF68AF">
              <w:rPr>
                <w:rFonts w:asciiTheme="minorEastAsia" w:eastAsiaTheme="minorEastAsia" w:hAnsiTheme="minorEastAsia" w:cstheme="minorBidi" w:hint="eastAsia"/>
                <w:color w:val="auto"/>
                <w:kern w:val="2"/>
                <w:sz w:val="21"/>
                <w:szCs w:val="21"/>
              </w:rPr>
              <w:t>5</w:t>
            </w:r>
            <w:r w:rsidR="00786BDF" w:rsidRPr="00DF68AF">
              <w:rPr>
                <w:rFonts w:asciiTheme="minorEastAsia" w:eastAsiaTheme="minorEastAsia" w:hAnsiTheme="minorEastAsia" w:cstheme="minorBidi" w:hint="eastAsia"/>
                <w:color w:val="auto"/>
                <w:kern w:val="2"/>
                <w:sz w:val="21"/>
                <w:szCs w:val="21"/>
              </w:rPr>
              <w:t>）</w:t>
            </w:r>
          </w:p>
        </w:tc>
        <w:tc>
          <w:tcPr>
            <w:tcW w:w="2460" w:type="dxa"/>
          </w:tcPr>
          <w:p w:rsidR="00786BDF" w:rsidRPr="00DF68AF" w:rsidRDefault="00014E55" w:rsidP="00786BDF">
            <w:pPr>
              <w:pStyle w:val="Default"/>
              <w:jc w:val="right"/>
              <w:rPr>
                <w:rFonts w:asciiTheme="minorEastAsia" w:eastAsiaTheme="minorEastAsia" w:hAnsiTheme="minorEastAsia" w:cstheme="minorBidi"/>
                <w:color w:val="auto"/>
                <w:kern w:val="2"/>
                <w:sz w:val="21"/>
                <w:szCs w:val="21"/>
              </w:rPr>
            </w:pPr>
            <w:r w:rsidRPr="00DF68AF">
              <w:rPr>
                <w:rFonts w:asciiTheme="minorEastAsia" w:eastAsiaTheme="minorEastAsia" w:hAnsiTheme="minorEastAsia" w:cstheme="minorBidi" w:hint="eastAsia"/>
                <w:color w:val="auto"/>
                <w:kern w:val="2"/>
                <w:sz w:val="21"/>
                <w:szCs w:val="21"/>
              </w:rPr>
              <w:t>25</w:t>
            </w:r>
            <w:r w:rsidR="00AB35A2" w:rsidRPr="00DF68AF">
              <w:rPr>
                <w:rFonts w:asciiTheme="minorEastAsia" w:eastAsiaTheme="minorEastAsia" w:hAnsiTheme="minorEastAsia" w:cstheme="minorBidi" w:hint="eastAsia"/>
                <w:color w:val="auto"/>
                <w:kern w:val="2"/>
                <w:sz w:val="21"/>
                <w:szCs w:val="21"/>
              </w:rPr>
              <w:t>.00</w:t>
            </w:r>
          </w:p>
        </w:tc>
      </w:tr>
      <w:tr w:rsidR="000C71F4" w:rsidRPr="00DF68AF" w:rsidTr="00786BDF">
        <w:tc>
          <w:tcPr>
            <w:tcW w:w="6062" w:type="dxa"/>
          </w:tcPr>
          <w:p w:rsidR="000C71F4" w:rsidRPr="00DF68AF" w:rsidRDefault="000C71F4" w:rsidP="000C71F4">
            <w:pPr>
              <w:pStyle w:val="Default"/>
              <w:rPr>
                <w:rFonts w:asciiTheme="minorEastAsia" w:eastAsiaTheme="minorEastAsia" w:hAnsiTheme="minorEastAsia" w:cstheme="minorBidi"/>
                <w:color w:val="auto"/>
                <w:kern w:val="2"/>
                <w:sz w:val="21"/>
                <w:szCs w:val="21"/>
              </w:rPr>
            </w:pPr>
            <w:r w:rsidRPr="00DF68AF">
              <w:rPr>
                <w:rFonts w:asciiTheme="minorEastAsia" w:eastAsiaTheme="minorEastAsia" w:hAnsiTheme="minorEastAsia" w:cstheme="minorBidi" w:hint="eastAsia"/>
                <w:color w:val="auto"/>
                <w:kern w:val="2"/>
                <w:sz w:val="21"/>
                <w:szCs w:val="21"/>
              </w:rPr>
              <w:t>减：清算期间（</w:t>
            </w:r>
            <w:r w:rsidRPr="00DF68AF">
              <w:rPr>
                <w:rFonts w:asciiTheme="minorEastAsia" w:eastAsiaTheme="minorEastAsia" w:hAnsiTheme="minorEastAsia" w:cstheme="minorBidi"/>
                <w:color w:val="auto"/>
                <w:kern w:val="2"/>
                <w:sz w:val="21"/>
                <w:szCs w:val="21"/>
              </w:rPr>
              <w:t>2017-</w:t>
            </w:r>
            <w:r w:rsidRPr="00DF68AF">
              <w:rPr>
                <w:rFonts w:asciiTheme="minorEastAsia" w:eastAsiaTheme="minorEastAsia" w:hAnsiTheme="minorEastAsia" w:cstheme="minorBidi" w:hint="eastAsia"/>
                <w:color w:val="auto"/>
                <w:kern w:val="2"/>
                <w:sz w:val="21"/>
                <w:szCs w:val="21"/>
              </w:rPr>
              <w:t>10</w:t>
            </w:r>
            <w:r w:rsidRPr="00DF68AF">
              <w:rPr>
                <w:rFonts w:asciiTheme="minorEastAsia" w:eastAsiaTheme="minorEastAsia" w:hAnsiTheme="minorEastAsia" w:cstheme="minorBidi"/>
                <w:color w:val="auto"/>
                <w:kern w:val="2"/>
                <w:sz w:val="21"/>
                <w:szCs w:val="21"/>
              </w:rPr>
              <w:t>-</w:t>
            </w:r>
            <w:r w:rsidRPr="00DF68AF">
              <w:rPr>
                <w:rFonts w:asciiTheme="minorEastAsia" w:eastAsiaTheme="minorEastAsia" w:hAnsiTheme="minorEastAsia" w:cstheme="minorBidi" w:hint="eastAsia"/>
                <w:color w:val="auto"/>
                <w:kern w:val="2"/>
                <w:sz w:val="21"/>
                <w:szCs w:val="21"/>
              </w:rPr>
              <w:t>18至</w:t>
            </w:r>
            <w:r w:rsidRPr="00DF68AF">
              <w:rPr>
                <w:rFonts w:asciiTheme="minorEastAsia" w:eastAsiaTheme="minorEastAsia" w:hAnsiTheme="minorEastAsia" w:cstheme="minorBidi"/>
                <w:color w:val="auto"/>
                <w:kern w:val="2"/>
                <w:sz w:val="21"/>
                <w:szCs w:val="21"/>
              </w:rPr>
              <w:t>2017-</w:t>
            </w:r>
            <w:r w:rsidRPr="00DF68AF">
              <w:rPr>
                <w:rFonts w:asciiTheme="minorEastAsia" w:eastAsiaTheme="minorEastAsia" w:hAnsiTheme="minorEastAsia" w:cstheme="minorBidi" w:hint="eastAsia"/>
                <w:color w:val="auto"/>
                <w:kern w:val="2"/>
                <w:sz w:val="21"/>
                <w:szCs w:val="21"/>
              </w:rPr>
              <w:t>10</w:t>
            </w:r>
            <w:r w:rsidRPr="00DF68AF">
              <w:rPr>
                <w:rFonts w:asciiTheme="minorEastAsia" w:eastAsiaTheme="minorEastAsia" w:hAnsiTheme="minorEastAsia" w:cstheme="minorBidi"/>
                <w:color w:val="auto"/>
                <w:kern w:val="2"/>
                <w:sz w:val="21"/>
                <w:szCs w:val="21"/>
              </w:rPr>
              <w:t>-</w:t>
            </w:r>
            <w:r w:rsidRPr="00DF68AF">
              <w:rPr>
                <w:rFonts w:asciiTheme="minorEastAsia" w:eastAsiaTheme="minorEastAsia" w:hAnsiTheme="minorEastAsia" w:cstheme="minorBidi" w:hint="eastAsia"/>
                <w:color w:val="auto"/>
                <w:kern w:val="2"/>
                <w:sz w:val="21"/>
                <w:szCs w:val="21"/>
              </w:rPr>
              <w:t>27）权益变动</w:t>
            </w:r>
          </w:p>
        </w:tc>
        <w:tc>
          <w:tcPr>
            <w:tcW w:w="2460" w:type="dxa"/>
          </w:tcPr>
          <w:p w:rsidR="000C71F4" w:rsidRPr="00DF68AF" w:rsidRDefault="00AA051A" w:rsidP="00786BDF">
            <w:pPr>
              <w:pStyle w:val="Default"/>
              <w:jc w:val="right"/>
              <w:rPr>
                <w:rFonts w:asciiTheme="minorEastAsia" w:eastAsiaTheme="minorEastAsia" w:hAnsiTheme="minorEastAsia" w:cstheme="minorBidi"/>
                <w:color w:val="auto"/>
                <w:kern w:val="2"/>
                <w:sz w:val="21"/>
                <w:szCs w:val="21"/>
              </w:rPr>
            </w:pPr>
            <w:r w:rsidRPr="00DF68AF">
              <w:rPr>
                <w:rFonts w:asciiTheme="minorEastAsia" w:eastAsiaTheme="minorEastAsia" w:hAnsiTheme="minorEastAsia" w:hint="eastAsia"/>
                <w:sz w:val="21"/>
                <w:szCs w:val="21"/>
              </w:rPr>
              <w:t>3,427.44</w:t>
            </w:r>
          </w:p>
        </w:tc>
      </w:tr>
      <w:tr w:rsidR="000C71F4" w:rsidRPr="00DF68AF" w:rsidTr="00786BDF">
        <w:tc>
          <w:tcPr>
            <w:tcW w:w="6062" w:type="dxa"/>
          </w:tcPr>
          <w:p w:rsidR="000C71F4" w:rsidRPr="00DF68AF" w:rsidRDefault="000C71F4" w:rsidP="000C71F4">
            <w:pPr>
              <w:pStyle w:val="Default"/>
              <w:rPr>
                <w:rFonts w:asciiTheme="minorEastAsia" w:eastAsiaTheme="minorEastAsia" w:hAnsiTheme="minorEastAsia" w:cstheme="minorBidi"/>
                <w:color w:val="auto"/>
                <w:kern w:val="2"/>
                <w:sz w:val="21"/>
                <w:szCs w:val="21"/>
              </w:rPr>
            </w:pPr>
            <w:r w:rsidRPr="00DF68AF">
              <w:rPr>
                <w:rFonts w:asciiTheme="minorEastAsia" w:eastAsiaTheme="minorEastAsia" w:hAnsiTheme="minorEastAsia" w:cstheme="minorBidi" w:hint="eastAsia"/>
                <w:color w:val="auto"/>
                <w:kern w:val="2"/>
                <w:sz w:val="21"/>
                <w:szCs w:val="21"/>
              </w:rPr>
              <w:t xml:space="preserve">    基金赎回（注6）</w:t>
            </w:r>
          </w:p>
        </w:tc>
        <w:tc>
          <w:tcPr>
            <w:tcW w:w="2460" w:type="dxa"/>
          </w:tcPr>
          <w:p w:rsidR="000C71F4" w:rsidRPr="00DF68AF" w:rsidRDefault="000C71F4" w:rsidP="000C71F4">
            <w:pPr>
              <w:pStyle w:val="Default"/>
              <w:jc w:val="right"/>
              <w:rPr>
                <w:rFonts w:asciiTheme="minorEastAsia" w:eastAsiaTheme="minorEastAsia" w:hAnsiTheme="minorEastAsia" w:cstheme="minorBidi"/>
                <w:color w:val="auto"/>
                <w:kern w:val="2"/>
                <w:sz w:val="21"/>
                <w:szCs w:val="21"/>
              </w:rPr>
            </w:pPr>
            <w:r w:rsidRPr="00DF68AF">
              <w:rPr>
                <w:rFonts w:asciiTheme="minorEastAsia" w:eastAsiaTheme="minorEastAsia" w:hAnsiTheme="minorEastAsia" w:hint="eastAsia"/>
                <w:sz w:val="21"/>
                <w:szCs w:val="21"/>
              </w:rPr>
              <w:t>3,427.44</w:t>
            </w:r>
          </w:p>
        </w:tc>
      </w:tr>
      <w:tr w:rsidR="00786BDF" w:rsidRPr="00DF68AF" w:rsidTr="00786BDF">
        <w:tc>
          <w:tcPr>
            <w:tcW w:w="6062" w:type="dxa"/>
          </w:tcPr>
          <w:p w:rsidR="00786BDF" w:rsidRPr="00DF68AF" w:rsidRDefault="00786BDF" w:rsidP="00786BDF">
            <w:pPr>
              <w:pStyle w:val="Default"/>
              <w:rPr>
                <w:rFonts w:asciiTheme="minorEastAsia" w:eastAsiaTheme="minorEastAsia" w:hAnsiTheme="minorEastAsia" w:cstheme="minorBidi"/>
                <w:color w:val="auto"/>
                <w:kern w:val="2"/>
                <w:sz w:val="21"/>
                <w:szCs w:val="21"/>
              </w:rPr>
            </w:pPr>
            <w:r w:rsidRPr="00DF68AF">
              <w:rPr>
                <w:rFonts w:asciiTheme="minorEastAsia" w:eastAsiaTheme="minorEastAsia" w:hAnsiTheme="minorEastAsia" w:cstheme="minorBidi" w:hint="eastAsia"/>
                <w:color w:val="auto"/>
                <w:kern w:val="2"/>
                <w:sz w:val="21"/>
                <w:szCs w:val="21"/>
              </w:rPr>
              <w:t>二、</w:t>
            </w:r>
            <w:r w:rsidRPr="00DF68AF">
              <w:rPr>
                <w:rFonts w:asciiTheme="minorEastAsia" w:eastAsiaTheme="minorEastAsia" w:hAnsiTheme="minorEastAsia" w:cstheme="minorBidi"/>
                <w:color w:val="auto"/>
                <w:kern w:val="2"/>
                <w:sz w:val="21"/>
                <w:szCs w:val="21"/>
              </w:rPr>
              <w:t>2017</w:t>
            </w:r>
            <w:r w:rsidRPr="00DF68AF">
              <w:rPr>
                <w:rFonts w:asciiTheme="minorEastAsia" w:eastAsiaTheme="minorEastAsia" w:hAnsiTheme="minorEastAsia" w:cstheme="minorBidi" w:hint="eastAsia"/>
                <w:color w:val="auto"/>
                <w:kern w:val="2"/>
                <w:sz w:val="21"/>
                <w:szCs w:val="21"/>
              </w:rPr>
              <w:t>年10月27日基金净资产</w:t>
            </w:r>
          </w:p>
        </w:tc>
        <w:tc>
          <w:tcPr>
            <w:tcW w:w="2460" w:type="dxa"/>
          </w:tcPr>
          <w:p w:rsidR="00786BDF" w:rsidRPr="00DF68AF" w:rsidRDefault="00786BDF" w:rsidP="000C71F4">
            <w:pPr>
              <w:pStyle w:val="Default"/>
              <w:jc w:val="right"/>
              <w:rPr>
                <w:rFonts w:asciiTheme="minorEastAsia" w:eastAsiaTheme="minorEastAsia" w:hAnsiTheme="minorEastAsia" w:cstheme="minorBidi"/>
                <w:color w:val="auto"/>
                <w:kern w:val="2"/>
                <w:sz w:val="21"/>
                <w:szCs w:val="21"/>
              </w:rPr>
            </w:pPr>
            <w:r w:rsidRPr="00DF68AF">
              <w:rPr>
                <w:rFonts w:asciiTheme="minorEastAsia" w:eastAsiaTheme="minorEastAsia" w:hAnsiTheme="minorEastAsia" w:cstheme="minorBidi"/>
                <w:color w:val="auto"/>
                <w:kern w:val="2"/>
                <w:sz w:val="21"/>
                <w:szCs w:val="21"/>
              </w:rPr>
              <w:t>3,76</w:t>
            </w:r>
            <w:r w:rsidR="000C71F4" w:rsidRPr="00DF68AF">
              <w:rPr>
                <w:rFonts w:asciiTheme="minorEastAsia" w:eastAsiaTheme="minorEastAsia" w:hAnsiTheme="minorEastAsia" w:cstheme="minorBidi" w:hint="eastAsia"/>
                <w:color w:val="auto"/>
                <w:kern w:val="2"/>
                <w:sz w:val="21"/>
                <w:szCs w:val="21"/>
              </w:rPr>
              <w:t>2</w:t>
            </w:r>
            <w:r w:rsidRPr="00DF68AF">
              <w:rPr>
                <w:rFonts w:asciiTheme="minorEastAsia" w:eastAsiaTheme="minorEastAsia" w:hAnsiTheme="minorEastAsia" w:cstheme="minorBidi"/>
                <w:color w:val="auto"/>
                <w:kern w:val="2"/>
                <w:sz w:val="21"/>
                <w:szCs w:val="21"/>
              </w:rPr>
              <w:t xml:space="preserve">,035.75 </w:t>
            </w:r>
          </w:p>
        </w:tc>
      </w:tr>
    </w:tbl>
    <w:p w:rsidR="00786BDF" w:rsidRPr="00DF68AF" w:rsidRDefault="00236FA1" w:rsidP="00BC5F7F">
      <w:pPr>
        <w:tabs>
          <w:tab w:val="left" w:pos="540"/>
        </w:tabs>
        <w:adjustRightInd w:val="0"/>
        <w:snapToGrid w:val="0"/>
        <w:spacing w:line="312" w:lineRule="auto"/>
        <w:jc w:val="left"/>
        <w:rPr>
          <w:rFonts w:asciiTheme="minorEastAsia" w:hAnsiTheme="minorEastAsia"/>
          <w:szCs w:val="21"/>
        </w:rPr>
      </w:pPr>
      <w:r w:rsidRPr="00DF68AF">
        <w:rPr>
          <w:rFonts w:asciiTheme="minorEastAsia" w:hAnsiTheme="minorEastAsia" w:hint="eastAsia"/>
          <w:szCs w:val="21"/>
        </w:rPr>
        <w:t>注：截至2017年10月27日，万家家泰A基金资产净值</w:t>
      </w:r>
      <w:r w:rsidR="001F14DA" w:rsidRPr="00DF68AF">
        <w:rPr>
          <w:rFonts w:asciiTheme="minorEastAsia" w:hAnsiTheme="minorEastAsia" w:hint="eastAsia"/>
          <w:szCs w:val="21"/>
        </w:rPr>
        <w:t>3,520,315.57元，万家家泰C基金资产净值241,720.18元。</w:t>
      </w:r>
    </w:p>
    <w:p w:rsidR="004F69AA" w:rsidRPr="00DF68AF" w:rsidRDefault="004F69AA" w:rsidP="004F69AA">
      <w:pPr>
        <w:tabs>
          <w:tab w:val="left" w:pos="540"/>
        </w:tabs>
        <w:adjustRightInd w:val="0"/>
        <w:snapToGrid w:val="0"/>
        <w:spacing w:line="312" w:lineRule="auto"/>
        <w:jc w:val="left"/>
        <w:rPr>
          <w:rFonts w:asciiTheme="minorEastAsia" w:hAnsiTheme="minorEastAsia"/>
          <w:szCs w:val="21"/>
        </w:rPr>
      </w:pPr>
      <w:r w:rsidRPr="00DF68AF">
        <w:rPr>
          <w:rFonts w:asciiTheme="minorEastAsia" w:hAnsiTheme="minorEastAsia" w:hint="eastAsia"/>
          <w:szCs w:val="21"/>
        </w:rPr>
        <w:t>注</w:t>
      </w:r>
      <w:r w:rsidR="000C71F4" w:rsidRPr="00DF68AF">
        <w:rPr>
          <w:rFonts w:asciiTheme="minorEastAsia" w:hAnsiTheme="minorEastAsia" w:hint="eastAsia"/>
          <w:szCs w:val="21"/>
        </w:rPr>
        <w:t>：(1) 利息收入系计提自2017年10月18日至2017年10月27日止清算期间的银行存款利息、结算备付金以及存出保证金利息。</w:t>
      </w:r>
    </w:p>
    <w:p w:rsidR="000C71F4" w:rsidRPr="00DF68AF" w:rsidRDefault="000C71F4" w:rsidP="000C71F4">
      <w:pPr>
        <w:tabs>
          <w:tab w:val="left" w:pos="335"/>
        </w:tabs>
        <w:adjustRightInd w:val="0"/>
        <w:snapToGrid w:val="0"/>
        <w:spacing w:line="312" w:lineRule="auto"/>
        <w:jc w:val="left"/>
        <w:rPr>
          <w:rFonts w:asciiTheme="minorEastAsia" w:hAnsiTheme="minorEastAsia"/>
          <w:szCs w:val="21"/>
        </w:rPr>
      </w:pPr>
      <w:r w:rsidRPr="00DF68AF">
        <w:rPr>
          <w:rFonts w:asciiTheme="minorEastAsia" w:hAnsiTheme="minorEastAsia" w:hint="eastAsia"/>
          <w:szCs w:val="21"/>
        </w:rPr>
        <w:tab/>
        <w:t>(2)债券利息收入系计提2017年10月18日的债券利息。</w:t>
      </w:r>
    </w:p>
    <w:p w:rsidR="000C71F4" w:rsidRPr="00DF68AF" w:rsidRDefault="000C71F4" w:rsidP="000C71F4">
      <w:pPr>
        <w:tabs>
          <w:tab w:val="left" w:pos="335"/>
        </w:tabs>
        <w:adjustRightInd w:val="0"/>
        <w:snapToGrid w:val="0"/>
        <w:spacing w:line="312" w:lineRule="auto"/>
        <w:jc w:val="left"/>
        <w:rPr>
          <w:rFonts w:asciiTheme="minorEastAsia" w:hAnsiTheme="minorEastAsia"/>
          <w:szCs w:val="21"/>
        </w:rPr>
      </w:pPr>
      <w:r w:rsidRPr="00DF68AF">
        <w:rPr>
          <w:rFonts w:asciiTheme="minorEastAsia" w:hAnsiTheme="minorEastAsia" w:hint="eastAsia"/>
          <w:szCs w:val="21"/>
        </w:rPr>
        <w:tab/>
        <w:t>(3)债券变现损益为本次清算期间债券资产变现金额扣除清算期间债券利息后，与最后运作日估值金额相减的差额。</w:t>
      </w:r>
    </w:p>
    <w:p w:rsidR="000C71F4" w:rsidRPr="00DF68AF" w:rsidRDefault="000C71F4" w:rsidP="000C71F4">
      <w:pPr>
        <w:tabs>
          <w:tab w:val="left" w:pos="335"/>
        </w:tabs>
        <w:adjustRightInd w:val="0"/>
        <w:snapToGrid w:val="0"/>
        <w:spacing w:line="312" w:lineRule="auto"/>
        <w:jc w:val="left"/>
        <w:rPr>
          <w:rFonts w:asciiTheme="minorEastAsia" w:hAnsiTheme="minorEastAsia"/>
          <w:szCs w:val="21"/>
        </w:rPr>
      </w:pPr>
      <w:r w:rsidRPr="00DF68AF">
        <w:rPr>
          <w:rFonts w:asciiTheme="minorEastAsia" w:hAnsiTheme="minorEastAsia" w:hint="eastAsia"/>
          <w:szCs w:val="21"/>
        </w:rPr>
        <w:tab/>
        <w:t>(4)清算期间中债上清维护费人民币</w:t>
      </w:r>
      <w:r w:rsidRPr="00DF68AF">
        <w:rPr>
          <w:rFonts w:asciiTheme="minorEastAsia" w:hAnsiTheme="minorEastAsia"/>
          <w:szCs w:val="21"/>
        </w:rPr>
        <w:t>12,300.00</w:t>
      </w:r>
      <w:r w:rsidRPr="00DF68AF">
        <w:rPr>
          <w:rFonts w:asciiTheme="minorEastAsia" w:hAnsiTheme="minorEastAsia" w:hint="eastAsia"/>
          <w:szCs w:val="21"/>
        </w:rPr>
        <w:t>元，其中人民币9,300.00元已于10月18日支付，尚未支付金额为人民币3,000.00元，将于销户时支付。</w:t>
      </w:r>
    </w:p>
    <w:p w:rsidR="000C71F4" w:rsidRPr="00DF68AF" w:rsidRDefault="000C71F4" w:rsidP="000C71F4">
      <w:pPr>
        <w:tabs>
          <w:tab w:val="left" w:pos="335"/>
        </w:tabs>
        <w:adjustRightInd w:val="0"/>
        <w:snapToGrid w:val="0"/>
        <w:spacing w:line="312" w:lineRule="auto"/>
        <w:jc w:val="left"/>
        <w:rPr>
          <w:rFonts w:asciiTheme="minorEastAsia" w:hAnsiTheme="minorEastAsia"/>
          <w:szCs w:val="21"/>
        </w:rPr>
      </w:pPr>
      <w:r w:rsidRPr="00DF68AF">
        <w:rPr>
          <w:rFonts w:asciiTheme="minorEastAsia" w:hAnsiTheme="minorEastAsia" w:hint="eastAsia"/>
          <w:szCs w:val="21"/>
        </w:rPr>
        <w:tab/>
        <w:t>(5)清算期间的银行汇划费，由本基金份额持有人承担，从基金财产中支付。</w:t>
      </w:r>
    </w:p>
    <w:p w:rsidR="0022663B" w:rsidRPr="00DF68AF" w:rsidRDefault="000C71F4" w:rsidP="000C71F4">
      <w:pPr>
        <w:tabs>
          <w:tab w:val="left" w:pos="325"/>
        </w:tabs>
        <w:adjustRightInd w:val="0"/>
        <w:snapToGrid w:val="0"/>
        <w:spacing w:line="312" w:lineRule="auto"/>
        <w:jc w:val="left"/>
        <w:rPr>
          <w:rFonts w:asciiTheme="minorEastAsia" w:hAnsiTheme="minorEastAsia"/>
          <w:szCs w:val="21"/>
        </w:rPr>
      </w:pPr>
      <w:r w:rsidRPr="00DF68AF">
        <w:rPr>
          <w:rFonts w:asciiTheme="minorEastAsia" w:hAnsiTheme="minorEastAsia" w:hint="eastAsia"/>
          <w:szCs w:val="21"/>
        </w:rPr>
        <w:tab/>
        <w:t>(6)2017年10月17日的基金赎回申请，确认赎回金额为人民币3,427.44元，已于10月20日支付。</w:t>
      </w:r>
    </w:p>
    <w:p w:rsidR="000C71F4" w:rsidRPr="00DF68AF" w:rsidRDefault="00A3748E" w:rsidP="00DF68AF">
      <w:pPr>
        <w:tabs>
          <w:tab w:val="left" w:pos="540"/>
        </w:tabs>
        <w:adjustRightInd w:val="0"/>
        <w:snapToGrid w:val="0"/>
        <w:spacing w:line="312" w:lineRule="auto"/>
        <w:ind w:firstLineChars="200" w:firstLine="420"/>
        <w:rPr>
          <w:rFonts w:asciiTheme="minorEastAsia" w:hAnsiTheme="minorEastAsia"/>
          <w:szCs w:val="21"/>
        </w:rPr>
      </w:pPr>
      <w:r w:rsidRPr="00DF68AF">
        <w:rPr>
          <w:rFonts w:asciiTheme="minorEastAsia" w:hAnsiTheme="minorEastAsia" w:hint="eastAsia"/>
          <w:szCs w:val="21"/>
        </w:rPr>
        <w:tab/>
      </w:r>
      <w:r w:rsidR="00560098" w:rsidRPr="00DF68AF">
        <w:rPr>
          <w:rFonts w:asciiTheme="minorEastAsia" w:hAnsiTheme="minorEastAsia" w:hint="eastAsia"/>
          <w:szCs w:val="21"/>
        </w:rPr>
        <w:t>资产处置及负债清偿后，于2017年10月27日本基金剩余资产为人民币3,762,035.75元，将 根据本基金的《基金合同》约定，依据基金财产清算的分配方案，按基金份额持有人持有的基金份额比例进行分配。</w:t>
      </w:r>
    </w:p>
    <w:p w:rsidR="0022663B" w:rsidRPr="00DF68AF" w:rsidRDefault="000C71F4" w:rsidP="000C71F4">
      <w:pPr>
        <w:tabs>
          <w:tab w:val="left" w:pos="540"/>
        </w:tabs>
        <w:adjustRightInd w:val="0"/>
        <w:snapToGrid w:val="0"/>
        <w:spacing w:line="312" w:lineRule="auto"/>
        <w:jc w:val="left"/>
        <w:rPr>
          <w:rFonts w:asciiTheme="minorEastAsia" w:hAnsiTheme="minorEastAsia"/>
          <w:szCs w:val="21"/>
        </w:rPr>
      </w:pPr>
      <w:r w:rsidRPr="00DF68AF">
        <w:rPr>
          <w:rFonts w:asciiTheme="minorEastAsia" w:hAnsiTheme="minorEastAsia" w:hint="eastAsia"/>
          <w:szCs w:val="21"/>
        </w:rPr>
        <w:tab/>
        <w:t>2017年10月18日至清算款划出日前一日的银行存款、结算备付金及结算保证金产生的利息亦属份额持有人所有。为保护基金份额持有人利益，加快清盘速度，基金管理人万家基金管理有限公司将以自有资金先行垫付该笔款项（该金额可能与实际结息金额存在略微差异），供清盘分配使用。待结息日回款后再返还给基金管理人。</w:t>
      </w:r>
    </w:p>
    <w:p w:rsidR="00A3748E" w:rsidRPr="00DF68AF" w:rsidRDefault="00A3748E" w:rsidP="004F69AA">
      <w:pPr>
        <w:tabs>
          <w:tab w:val="left" w:pos="540"/>
        </w:tabs>
        <w:adjustRightInd w:val="0"/>
        <w:snapToGrid w:val="0"/>
        <w:spacing w:line="312" w:lineRule="auto"/>
        <w:jc w:val="left"/>
        <w:rPr>
          <w:rFonts w:asciiTheme="minorEastAsia" w:hAnsiTheme="minorEastAsia"/>
          <w:szCs w:val="21"/>
        </w:rPr>
      </w:pPr>
    </w:p>
    <w:p w:rsidR="00A3748E" w:rsidRPr="00DF68AF" w:rsidRDefault="000C71F4" w:rsidP="004F69AA">
      <w:pPr>
        <w:tabs>
          <w:tab w:val="left" w:pos="540"/>
        </w:tabs>
        <w:adjustRightInd w:val="0"/>
        <w:snapToGrid w:val="0"/>
        <w:spacing w:line="312" w:lineRule="auto"/>
        <w:jc w:val="left"/>
        <w:rPr>
          <w:rFonts w:asciiTheme="minorEastAsia" w:hAnsiTheme="minorEastAsia"/>
          <w:szCs w:val="21"/>
        </w:rPr>
      </w:pPr>
      <w:r w:rsidRPr="00DF68AF">
        <w:rPr>
          <w:rFonts w:asciiTheme="minorEastAsia" w:hAnsiTheme="minorEastAsia" w:hint="eastAsia"/>
          <w:szCs w:val="21"/>
        </w:rPr>
        <w:t>5</w:t>
      </w:r>
      <w:r w:rsidR="00A3748E" w:rsidRPr="00DF68AF">
        <w:rPr>
          <w:rFonts w:asciiTheme="minorEastAsia" w:hAnsiTheme="minorEastAsia" w:hint="eastAsia"/>
          <w:szCs w:val="21"/>
        </w:rPr>
        <w:t>、基金财产清算报告的告知安排</w:t>
      </w:r>
    </w:p>
    <w:p w:rsidR="00A3748E" w:rsidRPr="00DF68AF" w:rsidRDefault="00A3748E" w:rsidP="00A3748E">
      <w:pPr>
        <w:tabs>
          <w:tab w:val="left" w:pos="540"/>
        </w:tabs>
        <w:adjustRightInd w:val="0"/>
        <w:snapToGrid w:val="0"/>
        <w:spacing w:line="312" w:lineRule="auto"/>
        <w:jc w:val="left"/>
        <w:rPr>
          <w:rFonts w:asciiTheme="minorEastAsia" w:hAnsiTheme="minorEastAsia"/>
          <w:szCs w:val="21"/>
        </w:rPr>
      </w:pPr>
      <w:r w:rsidRPr="00DF68AF">
        <w:rPr>
          <w:rFonts w:asciiTheme="minorEastAsia" w:hAnsiTheme="minorEastAsia" w:hint="eastAsia"/>
          <w:szCs w:val="21"/>
        </w:rPr>
        <w:tab/>
        <w:t>本清算报告已经基金托管人复核，在经会计师事务所审计、律师事务所出具法律意见书后，报中国证监会备案并向基金份额持有人公告。</w:t>
      </w:r>
    </w:p>
    <w:p w:rsidR="00A3748E" w:rsidRDefault="00A3748E" w:rsidP="00A3748E">
      <w:pPr>
        <w:tabs>
          <w:tab w:val="left" w:pos="540"/>
        </w:tabs>
        <w:adjustRightInd w:val="0"/>
        <w:snapToGrid w:val="0"/>
        <w:spacing w:line="312" w:lineRule="auto"/>
        <w:jc w:val="left"/>
        <w:rPr>
          <w:rFonts w:asciiTheme="minorEastAsia" w:hAnsiTheme="minorEastAsia"/>
          <w:sz w:val="20"/>
        </w:rPr>
      </w:pPr>
    </w:p>
    <w:p w:rsidR="000C71F4" w:rsidRDefault="000C71F4" w:rsidP="00A3748E">
      <w:pPr>
        <w:tabs>
          <w:tab w:val="left" w:pos="540"/>
        </w:tabs>
        <w:adjustRightInd w:val="0"/>
        <w:snapToGrid w:val="0"/>
        <w:spacing w:line="312" w:lineRule="auto"/>
        <w:jc w:val="left"/>
        <w:rPr>
          <w:rFonts w:asciiTheme="minorEastAsia" w:hAnsiTheme="minorEastAsia"/>
          <w:sz w:val="20"/>
        </w:rPr>
      </w:pPr>
    </w:p>
    <w:p w:rsidR="00A3748E" w:rsidRPr="00075174" w:rsidRDefault="00A3748E" w:rsidP="00192D9B">
      <w:pPr>
        <w:tabs>
          <w:tab w:val="left" w:pos="540"/>
        </w:tabs>
        <w:adjustRightInd w:val="0"/>
        <w:snapToGrid w:val="0"/>
        <w:spacing w:line="480" w:lineRule="auto"/>
        <w:jc w:val="center"/>
        <w:rPr>
          <w:rFonts w:asciiTheme="minorEastAsia" w:hAnsiTheme="minorEastAsia"/>
          <w:b/>
          <w:sz w:val="24"/>
        </w:rPr>
      </w:pPr>
      <w:r w:rsidRPr="00075174">
        <w:rPr>
          <w:rFonts w:asciiTheme="minorEastAsia" w:hAnsiTheme="minorEastAsia" w:hint="eastAsia"/>
          <w:b/>
          <w:sz w:val="24"/>
        </w:rPr>
        <w:t>六、备查文件</w:t>
      </w:r>
    </w:p>
    <w:p w:rsidR="00A3748E" w:rsidRPr="00DF68AF" w:rsidRDefault="00A3748E" w:rsidP="00A3748E">
      <w:pPr>
        <w:tabs>
          <w:tab w:val="left" w:pos="540"/>
        </w:tabs>
        <w:adjustRightInd w:val="0"/>
        <w:snapToGrid w:val="0"/>
        <w:spacing w:line="312" w:lineRule="auto"/>
        <w:jc w:val="left"/>
        <w:rPr>
          <w:rFonts w:asciiTheme="minorEastAsia" w:hAnsiTheme="minorEastAsia"/>
          <w:szCs w:val="21"/>
        </w:rPr>
      </w:pPr>
      <w:r w:rsidRPr="00DF68AF">
        <w:rPr>
          <w:rFonts w:asciiTheme="minorEastAsia" w:hAnsiTheme="minorEastAsia" w:hint="eastAsia"/>
          <w:szCs w:val="21"/>
        </w:rPr>
        <w:t>1、备查文件目录</w:t>
      </w:r>
    </w:p>
    <w:p w:rsidR="00014E55" w:rsidRPr="00DF68AF" w:rsidRDefault="00A3748E" w:rsidP="00A3748E">
      <w:pPr>
        <w:tabs>
          <w:tab w:val="left" w:pos="540"/>
        </w:tabs>
        <w:adjustRightInd w:val="0"/>
        <w:snapToGrid w:val="0"/>
        <w:spacing w:line="312" w:lineRule="auto"/>
        <w:jc w:val="left"/>
        <w:rPr>
          <w:rFonts w:asciiTheme="minorEastAsia" w:hAnsiTheme="minorEastAsia"/>
          <w:szCs w:val="21"/>
        </w:rPr>
      </w:pPr>
      <w:r w:rsidRPr="00DF68AF">
        <w:rPr>
          <w:rFonts w:asciiTheme="minorEastAsia" w:hAnsiTheme="minorEastAsia" w:hint="eastAsia"/>
          <w:szCs w:val="21"/>
        </w:rPr>
        <w:t>（1）</w:t>
      </w:r>
      <w:r w:rsidR="00014E55" w:rsidRPr="00DF68AF">
        <w:rPr>
          <w:rFonts w:asciiTheme="minorEastAsia" w:hAnsiTheme="minorEastAsia" w:hint="eastAsia"/>
          <w:szCs w:val="21"/>
        </w:rPr>
        <w:t>《万家家泰债券型证券投资基金基金2017年3月3日(基金合同生效日)至2017年10月17日(基金最后运作日)止期间的财务报表及审计报告》</w:t>
      </w:r>
    </w:p>
    <w:p w:rsidR="00A3748E" w:rsidRPr="00DF68AF" w:rsidRDefault="00A3748E" w:rsidP="00A3748E">
      <w:pPr>
        <w:tabs>
          <w:tab w:val="left" w:pos="540"/>
        </w:tabs>
        <w:adjustRightInd w:val="0"/>
        <w:snapToGrid w:val="0"/>
        <w:spacing w:line="312" w:lineRule="auto"/>
        <w:jc w:val="left"/>
        <w:rPr>
          <w:rFonts w:asciiTheme="minorEastAsia" w:hAnsiTheme="minorEastAsia"/>
          <w:szCs w:val="21"/>
        </w:rPr>
      </w:pPr>
      <w:r w:rsidRPr="00DF68AF">
        <w:rPr>
          <w:rFonts w:asciiTheme="minorEastAsia" w:hAnsiTheme="minorEastAsia" w:hint="eastAsia"/>
          <w:szCs w:val="21"/>
        </w:rPr>
        <w:t>（2）《万家家泰债券型证券投资基金清算报告》的法律意见书</w:t>
      </w:r>
    </w:p>
    <w:p w:rsidR="00A3748E" w:rsidRPr="00DF68AF" w:rsidRDefault="00A3748E" w:rsidP="00A3748E">
      <w:pPr>
        <w:tabs>
          <w:tab w:val="left" w:pos="540"/>
        </w:tabs>
        <w:adjustRightInd w:val="0"/>
        <w:snapToGrid w:val="0"/>
        <w:spacing w:line="312" w:lineRule="auto"/>
        <w:jc w:val="left"/>
        <w:rPr>
          <w:rFonts w:asciiTheme="minorEastAsia" w:hAnsiTheme="minorEastAsia"/>
          <w:szCs w:val="21"/>
        </w:rPr>
      </w:pPr>
      <w:r w:rsidRPr="00DF68AF">
        <w:rPr>
          <w:rFonts w:asciiTheme="minorEastAsia" w:hAnsiTheme="minorEastAsia" w:hint="eastAsia"/>
          <w:szCs w:val="21"/>
        </w:rPr>
        <w:t>2、存放地点</w:t>
      </w:r>
    </w:p>
    <w:p w:rsidR="00A3748E" w:rsidRPr="00DF68AF" w:rsidRDefault="00A3748E" w:rsidP="00A3748E">
      <w:pPr>
        <w:tabs>
          <w:tab w:val="left" w:pos="540"/>
        </w:tabs>
        <w:adjustRightInd w:val="0"/>
        <w:snapToGrid w:val="0"/>
        <w:spacing w:line="312" w:lineRule="auto"/>
        <w:jc w:val="left"/>
        <w:rPr>
          <w:rFonts w:asciiTheme="minorEastAsia" w:hAnsiTheme="minorEastAsia"/>
          <w:szCs w:val="21"/>
        </w:rPr>
      </w:pPr>
      <w:r w:rsidRPr="00DF68AF">
        <w:rPr>
          <w:rFonts w:asciiTheme="minorEastAsia" w:hAnsiTheme="minorEastAsia" w:hint="eastAsia"/>
          <w:szCs w:val="21"/>
        </w:rPr>
        <w:t>基金管理人的办公场所。</w:t>
      </w:r>
    </w:p>
    <w:p w:rsidR="00A3748E" w:rsidRPr="00DF68AF" w:rsidRDefault="00A3748E" w:rsidP="00A3748E">
      <w:pPr>
        <w:tabs>
          <w:tab w:val="left" w:pos="540"/>
        </w:tabs>
        <w:adjustRightInd w:val="0"/>
        <w:snapToGrid w:val="0"/>
        <w:spacing w:line="312" w:lineRule="auto"/>
        <w:jc w:val="left"/>
        <w:rPr>
          <w:rFonts w:asciiTheme="minorEastAsia" w:hAnsiTheme="minorEastAsia"/>
          <w:szCs w:val="21"/>
        </w:rPr>
      </w:pPr>
      <w:r w:rsidRPr="00DF68AF">
        <w:rPr>
          <w:rFonts w:asciiTheme="minorEastAsia" w:hAnsiTheme="minorEastAsia" w:hint="eastAsia"/>
          <w:szCs w:val="21"/>
        </w:rPr>
        <w:t>3、查阅方式</w:t>
      </w:r>
    </w:p>
    <w:p w:rsidR="00A3748E" w:rsidRPr="00DF68AF" w:rsidRDefault="00A3748E" w:rsidP="00A3748E">
      <w:pPr>
        <w:tabs>
          <w:tab w:val="left" w:pos="540"/>
        </w:tabs>
        <w:adjustRightInd w:val="0"/>
        <w:snapToGrid w:val="0"/>
        <w:spacing w:line="312" w:lineRule="auto"/>
        <w:jc w:val="left"/>
        <w:rPr>
          <w:rFonts w:asciiTheme="minorEastAsia" w:hAnsiTheme="minorEastAsia"/>
          <w:szCs w:val="21"/>
        </w:rPr>
      </w:pPr>
      <w:r w:rsidRPr="00DF68AF">
        <w:rPr>
          <w:rFonts w:asciiTheme="minorEastAsia" w:hAnsiTheme="minorEastAsia" w:hint="eastAsia"/>
          <w:szCs w:val="21"/>
        </w:rPr>
        <w:t>投资者可在营业时间内至基金管理人的办公场所免费查阅。</w:t>
      </w:r>
    </w:p>
    <w:p w:rsidR="00A3748E" w:rsidRPr="00DF68AF" w:rsidRDefault="00A3748E" w:rsidP="00A3748E">
      <w:pPr>
        <w:tabs>
          <w:tab w:val="left" w:pos="540"/>
        </w:tabs>
        <w:adjustRightInd w:val="0"/>
        <w:snapToGrid w:val="0"/>
        <w:spacing w:line="312" w:lineRule="auto"/>
        <w:jc w:val="left"/>
        <w:rPr>
          <w:rFonts w:asciiTheme="minorEastAsia" w:hAnsiTheme="minorEastAsia"/>
          <w:szCs w:val="21"/>
        </w:rPr>
      </w:pPr>
    </w:p>
    <w:p w:rsidR="000C71F4" w:rsidRPr="00DF68AF" w:rsidRDefault="000C71F4" w:rsidP="00A3748E">
      <w:pPr>
        <w:tabs>
          <w:tab w:val="left" w:pos="540"/>
        </w:tabs>
        <w:adjustRightInd w:val="0"/>
        <w:snapToGrid w:val="0"/>
        <w:spacing w:line="312" w:lineRule="auto"/>
        <w:jc w:val="left"/>
        <w:rPr>
          <w:rFonts w:asciiTheme="minorEastAsia" w:hAnsiTheme="minorEastAsia"/>
          <w:szCs w:val="21"/>
        </w:rPr>
      </w:pPr>
    </w:p>
    <w:p w:rsidR="000C71F4" w:rsidRPr="00DF68AF" w:rsidRDefault="00A3748E" w:rsidP="00A3748E">
      <w:pPr>
        <w:tabs>
          <w:tab w:val="left" w:pos="540"/>
        </w:tabs>
        <w:adjustRightInd w:val="0"/>
        <w:snapToGrid w:val="0"/>
        <w:spacing w:line="312" w:lineRule="auto"/>
        <w:jc w:val="right"/>
        <w:rPr>
          <w:rFonts w:asciiTheme="minorEastAsia" w:hAnsiTheme="minorEastAsia"/>
          <w:szCs w:val="21"/>
        </w:rPr>
      </w:pPr>
      <w:r w:rsidRPr="00DF68AF">
        <w:rPr>
          <w:rFonts w:asciiTheme="minorEastAsia" w:hAnsiTheme="minorEastAsia" w:hint="eastAsia"/>
          <w:szCs w:val="21"/>
        </w:rPr>
        <w:t>万家家泰债券型证券投资基金</w:t>
      </w:r>
    </w:p>
    <w:p w:rsidR="00A3748E" w:rsidRPr="00DF68AF" w:rsidRDefault="00560098" w:rsidP="00A3748E">
      <w:pPr>
        <w:tabs>
          <w:tab w:val="left" w:pos="540"/>
        </w:tabs>
        <w:adjustRightInd w:val="0"/>
        <w:snapToGrid w:val="0"/>
        <w:spacing w:line="312" w:lineRule="auto"/>
        <w:jc w:val="right"/>
        <w:rPr>
          <w:rFonts w:asciiTheme="minorEastAsia" w:hAnsiTheme="minorEastAsia"/>
          <w:szCs w:val="21"/>
        </w:rPr>
      </w:pPr>
      <w:r w:rsidRPr="00DF68AF">
        <w:rPr>
          <w:rFonts w:asciiTheme="minorEastAsia" w:hAnsiTheme="minorEastAsia" w:hint="eastAsia"/>
          <w:szCs w:val="21"/>
        </w:rPr>
        <w:t>基金</w:t>
      </w:r>
      <w:r w:rsidR="00A3748E" w:rsidRPr="00DF68AF">
        <w:rPr>
          <w:rFonts w:asciiTheme="minorEastAsia" w:hAnsiTheme="minorEastAsia" w:hint="eastAsia"/>
          <w:szCs w:val="21"/>
        </w:rPr>
        <w:t>财产清算小组</w:t>
      </w:r>
    </w:p>
    <w:p w:rsidR="00A3748E" w:rsidRPr="00DF68AF" w:rsidRDefault="00A3748E" w:rsidP="00A3748E">
      <w:pPr>
        <w:tabs>
          <w:tab w:val="left" w:pos="540"/>
        </w:tabs>
        <w:adjustRightInd w:val="0"/>
        <w:snapToGrid w:val="0"/>
        <w:spacing w:line="312" w:lineRule="auto"/>
        <w:jc w:val="right"/>
        <w:rPr>
          <w:rFonts w:asciiTheme="minorEastAsia" w:hAnsiTheme="minorEastAsia"/>
          <w:szCs w:val="21"/>
        </w:rPr>
      </w:pPr>
      <w:r w:rsidRPr="00DF68AF">
        <w:rPr>
          <w:rFonts w:asciiTheme="minorEastAsia" w:hAnsiTheme="minorEastAsia" w:hint="eastAsia"/>
          <w:szCs w:val="21"/>
        </w:rPr>
        <w:t>2017 年1</w:t>
      </w:r>
      <w:r w:rsidR="000C71F4" w:rsidRPr="00DF68AF">
        <w:rPr>
          <w:rFonts w:asciiTheme="minorEastAsia" w:hAnsiTheme="minorEastAsia" w:hint="eastAsia"/>
          <w:szCs w:val="21"/>
        </w:rPr>
        <w:t>0</w:t>
      </w:r>
      <w:r w:rsidRPr="00DF68AF">
        <w:rPr>
          <w:rFonts w:asciiTheme="minorEastAsia" w:hAnsiTheme="minorEastAsia" w:hint="eastAsia"/>
          <w:szCs w:val="21"/>
        </w:rPr>
        <w:t xml:space="preserve"> 月</w:t>
      </w:r>
      <w:r w:rsidR="000C71F4" w:rsidRPr="00DF68AF">
        <w:rPr>
          <w:rFonts w:asciiTheme="minorEastAsia" w:hAnsiTheme="minorEastAsia" w:hint="eastAsia"/>
          <w:szCs w:val="21"/>
        </w:rPr>
        <w:t>27</w:t>
      </w:r>
      <w:r w:rsidRPr="00DF68AF">
        <w:rPr>
          <w:rFonts w:asciiTheme="minorEastAsia" w:hAnsiTheme="minorEastAsia" w:hint="eastAsia"/>
          <w:szCs w:val="21"/>
        </w:rPr>
        <w:t>日</w:t>
      </w:r>
    </w:p>
    <w:sectPr w:rsidR="00A3748E" w:rsidRPr="00DF68AF" w:rsidSect="00435B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313F" w:rsidRDefault="0005313F" w:rsidP="00DF25A3">
      <w:r>
        <w:separator/>
      </w:r>
    </w:p>
  </w:endnote>
  <w:endnote w:type="continuationSeparator" w:id="1">
    <w:p w:rsidR="0005313F" w:rsidRDefault="0005313F" w:rsidP="00DF25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313F" w:rsidRDefault="0005313F" w:rsidP="00DF25A3">
      <w:r>
        <w:separator/>
      </w:r>
    </w:p>
  </w:footnote>
  <w:footnote w:type="continuationSeparator" w:id="1">
    <w:p w:rsidR="0005313F" w:rsidRDefault="0005313F" w:rsidP="00DF25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F08D1"/>
    <w:rsid w:val="00014E55"/>
    <w:rsid w:val="00015AA4"/>
    <w:rsid w:val="000205B9"/>
    <w:rsid w:val="0005313F"/>
    <w:rsid w:val="00070498"/>
    <w:rsid w:val="00075174"/>
    <w:rsid w:val="000A682A"/>
    <w:rsid w:val="000C2A00"/>
    <w:rsid w:val="000C71F4"/>
    <w:rsid w:val="00125EA6"/>
    <w:rsid w:val="001461E7"/>
    <w:rsid w:val="0017192C"/>
    <w:rsid w:val="00186CF3"/>
    <w:rsid w:val="00192D9B"/>
    <w:rsid w:val="001F14DA"/>
    <w:rsid w:val="001F4844"/>
    <w:rsid w:val="002133AF"/>
    <w:rsid w:val="00224390"/>
    <w:rsid w:val="0022663B"/>
    <w:rsid w:val="00236FA1"/>
    <w:rsid w:val="002800A4"/>
    <w:rsid w:val="002A2ABF"/>
    <w:rsid w:val="00317794"/>
    <w:rsid w:val="00393514"/>
    <w:rsid w:val="003A104F"/>
    <w:rsid w:val="004207E4"/>
    <w:rsid w:val="004277B8"/>
    <w:rsid w:val="00435B1C"/>
    <w:rsid w:val="004542BC"/>
    <w:rsid w:val="0046422D"/>
    <w:rsid w:val="00471969"/>
    <w:rsid w:val="004738DB"/>
    <w:rsid w:val="0048660D"/>
    <w:rsid w:val="004B563D"/>
    <w:rsid w:val="004C6F52"/>
    <w:rsid w:val="004E371E"/>
    <w:rsid w:val="004F69AA"/>
    <w:rsid w:val="0050117E"/>
    <w:rsid w:val="00545441"/>
    <w:rsid w:val="00560098"/>
    <w:rsid w:val="00571445"/>
    <w:rsid w:val="0058137B"/>
    <w:rsid w:val="0058563C"/>
    <w:rsid w:val="0059255A"/>
    <w:rsid w:val="006128A3"/>
    <w:rsid w:val="006A4713"/>
    <w:rsid w:val="006D5E3F"/>
    <w:rsid w:val="0076114E"/>
    <w:rsid w:val="00786BDF"/>
    <w:rsid w:val="0088626F"/>
    <w:rsid w:val="008B6B38"/>
    <w:rsid w:val="008D1EAB"/>
    <w:rsid w:val="00A3748E"/>
    <w:rsid w:val="00A677E6"/>
    <w:rsid w:val="00A71BC6"/>
    <w:rsid w:val="00A71F9A"/>
    <w:rsid w:val="00AA051A"/>
    <w:rsid w:val="00AA35E1"/>
    <w:rsid w:val="00AB35A2"/>
    <w:rsid w:val="00AC6B26"/>
    <w:rsid w:val="00B61C8C"/>
    <w:rsid w:val="00B65869"/>
    <w:rsid w:val="00BC5F7F"/>
    <w:rsid w:val="00BD3D7A"/>
    <w:rsid w:val="00C1309B"/>
    <w:rsid w:val="00CB33DD"/>
    <w:rsid w:val="00CE3133"/>
    <w:rsid w:val="00CF4C51"/>
    <w:rsid w:val="00D23B6B"/>
    <w:rsid w:val="00D54249"/>
    <w:rsid w:val="00D6634A"/>
    <w:rsid w:val="00D84DA5"/>
    <w:rsid w:val="00D97F51"/>
    <w:rsid w:val="00DA3ECF"/>
    <w:rsid w:val="00DF25A3"/>
    <w:rsid w:val="00DF68AF"/>
    <w:rsid w:val="00EC3346"/>
    <w:rsid w:val="00EE5415"/>
    <w:rsid w:val="00EF08D1"/>
    <w:rsid w:val="00F2266A"/>
    <w:rsid w:val="00F42533"/>
    <w:rsid w:val="00FF58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B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25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25A3"/>
    <w:rPr>
      <w:sz w:val="18"/>
      <w:szCs w:val="18"/>
    </w:rPr>
  </w:style>
  <w:style w:type="paragraph" w:styleId="a4">
    <w:name w:val="footer"/>
    <w:basedOn w:val="a"/>
    <w:link w:val="Char0"/>
    <w:uiPriority w:val="99"/>
    <w:unhideWhenUsed/>
    <w:rsid w:val="00DF25A3"/>
    <w:pPr>
      <w:tabs>
        <w:tab w:val="center" w:pos="4153"/>
        <w:tab w:val="right" w:pos="8306"/>
      </w:tabs>
      <w:snapToGrid w:val="0"/>
      <w:jc w:val="left"/>
    </w:pPr>
    <w:rPr>
      <w:sz w:val="18"/>
      <w:szCs w:val="18"/>
    </w:rPr>
  </w:style>
  <w:style w:type="character" w:customStyle="1" w:styleId="Char0">
    <w:name w:val="页脚 Char"/>
    <w:basedOn w:val="a0"/>
    <w:link w:val="a4"/>
    <w:uiPriority w:val="99"/>
    <w:rsid w:val="00DF25A3"/>
    <w:rPr>
      <w:sz w:val="18"/>
      <w:szCs w:val="18"/>
    </w:rPr>
  </w:style>
  <w:style w:type="character" w:styleId="a5">
    <w:name w:val="annotation reference"/>
    <w:basedOn w:val="a0"/>
    <w:uiPriority w:val="99"/>
    <w:semiHidden/>
    <w:unhideWhenUsed/>
    <w:rsid w:val="00015AA4"/>
    <w:rPr>
      <w:sz w:val="21"/>
      <w:szCs w:val="21"/>
    </w:rPr>
  </w:style>
  <w:style w:type="paragraph" w:styleId="a6">
    <w:name w:val="annotation text"/>
    <w:basedOn w:val="a"/>
    <w:link w:val="Char1"/>
    <w:uiPriority w:val="99"/>
    <w:semiHidden/>
    <w:unhideWhenUsed/>
    <w:rsid w:val="00015AA4"/>
    <w:pPr>
      <w:jc w:val="left"/>
    </w:pPr>
  </w:style>
  <w:style w:type="character" w:customStyle="1" w:styleId="Char1">
    <w:name w:val="批注文字 Char"/>
    <w:basedOn w:val="a0"/>
    <w:link w:val="a6"/>
    <w:uiPriority w:val="99"/>
    <w:semiHidden/>
    <w:rsid w:val="00015AA4"/>
  </w:style>
  <w:style w:type="paragraph" w:styleId="a7">
    <w:name w:val="annotation subject"/>
    <w:basedOn w:val="a6"/>
    <w:next w:val="a6"/>
    <w:link w:val="Char2"/>
    <w:uiPriority w:val="99"/>
    <w:semiHidden/>
    <w:unhideWhenUsed/>
    <w:rsid w:val="00015AA4"/>
    <w:rPr>
      <w:b/>
      <w:bCs/>
    </w:rPr>
  </w:style>
  <w:style w:type="character" w:customStyle="1" w:styleId="Char2">
    <w:name w:val="批注主题 Char"/>
    <w:basedOn w:val="Char1"/>
    <w:link w:val="a7"/>
    <w:uiPriority w:val="99"/>
    <w:semiHidden/>
    <w:rsid w:val="00015AA4"/>
    <w:rPr>
      <w:b/>
      <w:bCs/>
    </w:rPr>
  </w:style>
  <w:style w:type="paragraph" w:styleId="a8">
    <w:name w:val="Balloon Text"/>
    <w:basedOn w:val="a"/>
    <w:link w:val="Char3"/>
    <w:uiPriority w:val="99"/>
    <w:semiHidden/>
    <w:unhideWhenUsed/>
    <w:rsid w:val="00015AA4"/>
    <w:rPr>
      <w:sz w:val="18"/>
      <w:szCs w:val="18"/>
    </w:rPr>
  </w:style>
  <w:style w:type="character" w:customStyle="1" w:styleId="Char3">
    <w:name w:val="批注框文本 Char"/>
    <w:basedOn w:val="a0"/>
    <w:link w:val="a8"/>
    <w:uiPriority w:val="99"/>
    <w:semiHidden/>
    <w:rsid w:val="00015AA4"/>
    <w:rPr>
      <w:sz w:val="18"/>
      <w:szCs w:val="18"/>
    </w:rPr>
  </w:style>
  <w:style w:type="paragraph" w:styleId="a9">
    <w:name w:val="List Paragraph"/>
    <w:basedOn w:val="a"/>
    <w:uiPriority w:val="34"/>
    <w:qFormat/>
    <w:rsid w:val="0022663B"/>
    <w:pPr>
      <w:ind w:firstLineChars="200" w:firstLine="420"/>
    </w:pPr>
  </w:style>
  <w:style w:type="table" w:styleId="aa">
    <w:name w:val="Table Grid"/>
    <w:basedOn w:val="a1"/>
    <w:uiPriority w:val="59"/>
    <w:rsid w:val="00786B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86BDF"/>
    <w:pPr>
      <w:widowControl w:val="0"/>
      <w:autoSpaceDE w:val="0"/>
      <w:autoSpaceDN w:val="0"/>
      <w:adjustRightInd w:val="0"/>
    </w:pPr>
    <w:rPr>
      <w:rFonts w:ascii="宋体" w:eastAsia="宋体" w:cs="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25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25A3"/>
    <w:rPr>
      <w:sz w:val="18"/>
      <w:szCs w:val="18"/>
    </w:rPr>
  </w:style>
  <w:style w:type="paragraph" w:styleId="a4">
    <w:name w:val="footer"/>
    <w:basedOn w:val="a"/>
    <w:link w:val="Char0"/>
    <w:uiPriority w:val="99"/>
    <w:unhideWhenUsed/>
    <w:rsid w:val="00DF25A3"/>
    <w:pPr>
      <w:tabs>
        <w:tab w:val="center" w:pos="4153"/>
        <w:tab w:val="right" w:pos="8306"/>
      </w:tabs>
      <w:snapToGrid w:val="0"/>
      <w:jc w:val="left"/>
    </w:pPr>
    <w:rPr>
      <w:sz w:val="18"/>
      <w:szCs w:val="18"/>
    </w:rPr>
  </w:style>
  <w:style w:type="character" w:customStyle="1" w:styleId="Char0">
    <w:name w:val="页脚 Char"/>
    <w:basedOn w:val="a0"/>
    <w:link w:val="a4"/>
    <w:uiPriority w:val="99"/>
    <w:rsid w:val="00DF25A3"/>
    <w:rPr>
      <w:sz w:val="18"/>
      <w:szCs w:val="18"/>
    </w:rPr>
  </w:style>
  <w:style w:type="character" w:styleId="a5">
    <w:name w:val="annotation reference"/>
    <w:basedOn w:val="a0"/>
    <w:uiPriority w:val="99"/>
    <w:semiHidden/>
    <w:unhideWhenUsed/>
    <w:rsid w:val="00015AA4"/>
    <w:rPr>
      <w:sz w:val="21"/>
      <w:szCs w:val="21"/>
    </w:rPr>
  </w:style>
  <w:style w:type="paragraph" w:styleId="a6">
    <w:name w:val="annotation text"/>
    <w:basedOn w:val="a"/>
    <w:link w:val="Char1"/>
    <w:uiPriority w:val="99"/>
    <w:semiHidden/>
    <w:unhideWhenUsed/>
    <w:rsid w:val="00015AA4"/>
    <w:pPr>
      <w:jc w:val="left"/>
    </w:pPr>
  </w:style>
  <w:style w:type="character" w:customStyle="1" w:styleId="Char1">
    <w:name w:val="批注文字 Char"/>
    <w:basedOn w:val="a0"/>
    <w:link w:val="a6"/>
    <w:uiPriority w:val="99"/>
    <w:semiHidden/>
    <w:rsid w:val="00015AA4"/>
  </w:style>
  <w:style w:type="paragraph" w:styleId="a7">
    <w:name w:val="annotation subject"/>
    <w:basedOn w:val="a6"/>
    <w:next w:val="a6"/>
    <w:link w:val="Char2"/>
    <w:uiPriority w:val="99"/>
    <w:semiHidden/>
    <w:unhideWhenUsed/>
    <w:rsid w:val="00015AA4"/>
    <w:rPr>
      <w:b/>
      <w:bCs/>
    </w:rPr>
  </w:style>
  <w:style w:type="character" w:customStyle="1" w:styleId="Char2">
    <w:name w:val="批注主题 Char"/>
    <w:basedOn w:val="Char1"/>
    <w:link w:val="a7"/>
    <w:uiPriority w:val="99"/>
    <w:semiHidden/>
    <w:rsid w:val="00015AA4"/>
    <w:rPr>
      <w:b/>
      <w:bCs/>
    </w:rPr>
  </w:style>
  <w:style w:type="paragraph" w:styleId="a8">
    <w:name w:val="Balloon Text"/>
    <w:basedOn w:val="a"/>
    <w:link w:val="Char3"/>
    <w:uiPriority w:val="99"/>
    <w:semiHidden/>
    <w:unhideWhenUsed/>
    <w:rsid w:val="00015AA4"/>
    <w:rPr>
      <w:sz w:val="18"/>
      <w:szCs w:val="18"/>
    </w:rPr>
  </w:style>
  <w:style w:type="character" w:customStyle="1" w:styleId="Char3">
    <w:name w:val="批注框文本 Char"/>
    <w:basedOn w:val="a0"/>
    <w:link w:val="a8"/>
    <w:uiPriority w:val="99"/>
    <w:semiHidden/>
    <w:rsid w:val="00015AA4"/>
    <w:rPr>
      <w:sz w:val="18"/>
      <w:szCs w:val="18"/>
    </w:rPr>
  </w:style>
  <w:style w:type="paragraph" w:styleId="a9">
    <w:name w:val="List Paragraph"/>
    <w:basedOn w:val="a"/>
    <w:uiPriority w:val="34"/>
    <w:qFormat/>
    <w:rsid w:val="0022663B"/>
    <w:pPr>
      <w:ind w:firstLineChars="200" w:firstLine="420"/>
    </w:pPr>
  </w:style>
  <w:style w:type="table" w:styleId="aa">
    <w:name w:val="Table Grid"/>
    <w:basedOn w:val="a1"/>
    <w:uiPriority w:val="59"/>
    <w:rsid w:val="00786B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86BDF"/>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77873115">
      <w:bodyDiv w:val="1"/>
      <w:marLeft w:val="0"/>
      <w:marRight w:val="0"/>
      <w:marTop w:val="0"/>
      <w:marBottom w:val="0"/>
      <w:divBdr>
        <w:top w:val="none" w:sz="0" w:space="0" w:color="auto"/>
        <w:left w:val="none" w:sz="0" w:space="0" w:color="auto"/>
        <w:bottom w:val="none" w:sz="0" w:space="0" w:color="auto"/>
        <w:right w:val="none" w:sz="0" w:space="0" w:color="auto"/>
      </w:divBdr>
    </w:div>
    <w:div w:id="953556486">
      <w:bodyDiv w:val="1"/>
      <w:marLeft w:val="0"/>
      <w:marRight w:val="0"/>
      <w:marTop w:val="0"/>
      <w:marBottom w:val="0"/>
      <w:divBdr>
        <w:top w:val="none" w:sz="0" w:space="0" w:color="auto"/>
        <w:left w:val="none" w:sz="0" w:space="0" w:color="auto"/>
        <w:bottom w:val="none" w:sz="0" w:space="0" w:color="auto"/>
        <w:right w:val="none" w:sz="0" w:space="0" w:color="auto"/>
      </w:divBdr>
    </w:div>
    <w:div w:id="121905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703</Words>
  <Characters>4012</Characters>
  <Application>Microsoft Office Word</Application>
  <DocSecurity>4</DocSecurity>
  <Lines>33</Lines>
  <Paragraphs>9</Paragraphs>
  <ScaleCrop>false</ScaleCrop>
  <Company/>
  <LinksUpToDate>false</LinksUpToDate>
  <CharactersWithSpaces>4706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王凯宇</dc:creator>
  <cp:lastModifiedBy>ZHONGM</cp:lastModifiedBy>
  <cp:revision>2</cp:revision>
  <dcterms:created xsi:type="dcterms:W3CDTF">2017-12-01T16:31:00Z</dcterms:created>
  <dcterms:modified xsi:type="dcterms:W3CDTF">2017-12-01T16:31:00Z</dcterms:modified>
</cp:coreProperties>
</file>