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B" w:rsidRPr="007170D3" w:rsidRDefault="008C4057">
      <w:pPr>
        <w:widowControl/>
        <w:shd w:val="clear" w:color="auto" w:fill="FFFFFF"/>
        <w:spacing w:before="225" w:after="225" w:line="270" w:lineRule="atLeast"/>
        <w:jc w:val="center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7170D3"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  <w:t>关于</w:t>
      </w:r>
      <w:r w:rsidR="00DB10EB" w:rsidRPr="007170D3">
        <w:rPr>
          <w:rFonts w:ascii="微软雅黑" w:eastAsia="宋体" w:hAnsi="微软雅黑" w:cs="宋体" w:hint="eastAsia"/>
          <w:b/>
          <w:bCs/>
          <w:color w:val="333333"/>
          <w:kern w:val="0"/>
          <w:sz w:val="28"/>
          <w:szCs w:val="28"/>
        </w:rPr>
        <w:t>新华阿鑫二号保本混合型证券投资基金</w:t>
      </w:r>
    </w:p>
    <w:p w:rsidR="004022DB" w:rsidRPr="007170D3" w:rsidRDefault="008C4057">
      <w:pPr>
        <w:widowControl/>
        <w:shd w:val="clear" w:color="auto" w:fill="FFFFFF"/>
        <w:spacing w:before="225" w:after="225" w:line="270" w:lineRule="atLeast"/>
        <w:jc w:val="center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</w:pPr>
      <w:r w:rsidRPr="007170D3"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  <w:t>提高份额净值精度的公告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新华基金管理股份有限公司（以下简称“本公司”）旗下</w:t>
      </w:r>
      <w:r w:rsidR="00DB10EB" w:rsidRPr="00DB10EB">
        <w:rPr>
          <w:rFonts w:ascii="宋体" w:eastAsia="宋体" w:hAnsi="宋体" w:cs="宋体" w:hint="eastAsia"/>
          <w:kern w:val="0"/>
          <w:sz w:val="24"/>
          <w:szCs w:val="24"/>
        </w:rPr>
        <w:t>新华阿鑫二号保本混合型证券投资基金</w:t>
      </w:r>
      <w:r>
        <w:rPr>
          <w:rFonts w:ascii="宋体" w:eastAsia="宋体" w:hAnsi="宋体" w:cs="宋体"/>
          <w:kern w:val="0"/>
          <w:sz w:val="24"/>
          <w:szCs w:val="24"/>
        </w:rPr>
        <w:t>（以下简称“本基金”）于</w:t>
      </w:r>
      <w:r w:rsidR="00DB10EB" w:rsidRPr="00DB10EB">
        <w:rPr>
          <w:rFonts w:ascii="宋体" w:eastAsia="宋体" w:hAnsi="宋体" w:cs="宋体" w:hint="eastAsia"/>
          <w:kern w:val="0"/>
          <w:sz w:val="24"/>
          <w:szCs w:val="24"/>
        </w:rPr>
        <w:t>2017年11月20日</w:t>
      </w:r>
      <w:r>
        <w:rPr>
          <w:rFonts w:ascii="宋体" w:eastAsia="宋体" w:hAnsi="宋体" w:cs="宋体"/>
          <w:kern w:val="0"/>
          <w:sz w:val="24"/>
          <w:szCs w:val="24"/>
        </w:rPr>
        <w:t>保本周期</w:t>
      </w:r>
      <w:r>
        <w:rPr>
          <w:rFonts w:ascii="宋体" w:eastAsia="宋体" w:hAnsi="宋体" w:cs="宋体" w:hint="eastAsia"/>
          <w:kern w:val="0"/>
          <w:sz w:val="24"/>
          <w:szCs w:val="24"/>
        </w:rPr>
        <w:t>到期日</w:t>
      </w:r>
      <w:r>
        <w:rPr>
          <w:rFonts w:ascii="宋体" w:eastAsia="宋体" w:hAnsi="宋体" w:cs="宋体"/>
          <w:kern w:val="0"/>
          <w:sz w:val="24"/>
          <w:szCs w:val="24"/>
        </w:rPr>
        <w:t>发生大额赎回。</w:t>
      </w:r>
      <w:r>
        <w:rPr>
          <w:rFonts w:ascii="宋体" w:eastAsia="宋体" w:hAnsi="宋体" w:cs="宋体" w:hint="eastAsia"/>
          <w:kern w:val="0"/>
          <w:sz w:val="24"/>
          <w:szCs w:val="24"/>
        </w:rPr>
        <w:t>为精确体现持有人利益</w:t>
      </w:r>
      <w:r>
        <w:rPr>
          <w:rFonts w:ascii="宋体" w:eastAsia="宋体" w:hAnsi="宋体" w:cs="宋体"/>
          <w:kern w:val="0"/>
          <w:sz w:val="24"/>
          <w:szCs w:val="24"/>
        </w:rPr>
        <w:t>，经我司与托管</w:t>
      </w:r>
      <w:r>
        <w:rPr>
          <w:rFonts w:ascii="宋体" w:eastAsia="宋体" w:hAnsi="宋体" w:cs="宋体" w:hint="eastAsia"/>
          <w:kern w:val="0"/>
          <w:sz w:val="24"/>
          <w:szCs w:val="24"/>
        </w:rPr>
        <w:t>行平安银行股份有限公司</w:t>
      </w:r>
      <w:r>
        <w:rPr>
          <w:rFonts w:ascii="宋体" w:eastAsia="宋体" w:hAnsi="宋体" w:cs="宋体"/>
          <w:kern w:val="0"/>
          <w:sz w:val="24"/>
          <w:szCs w:val="24"/>
        </w:rPr>
        <w:t>协商一致，决定自</w:t>
      </w:r>
      <w:r w:rsidR="00DB10EB" w:rsidRPr="00DB10EB">
        <w:rPr>
          <w:rFonts w:ascii="宋体" w:eastAsia="宋体" w:hAnsi="宋体" w:cs="宋体" w:hint="eastAsia"/>
          <w:kern w:val="0"/>
          <w:sz w:val="24"/>
          <w:szCs w:val="24"/>
        </w:rPr>
        <w:t>2017年11月20日</w:t>
      </w:r>
      <w:r>
        <w:rPr>
          <w:rFonts w:ascii="宋体" w:eastAsia="宋体" w:hAnsi="宋体" w:cs="宋体"/>
          <w:kern w:val="0"/>
          <w:sz w:val="24"/>
          <w:szCs w:val="24"/>
        </w:rPr>
        <w:t>起提高本基金份额净值精度至小数点后四位，小数点后第五位四舍五入。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投资者可通过以下途径咨询有关详情：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新华基金管理股份有限公司网站：www.ncfund.com.cn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客户服务电话：400</w:t>
      </w:r>
      <w:r w:rsidR="00A620D3">
        <w:rPr>
          <w:rFonts w:ascii="宋体" w:eastAsia="宋体" w:hAnsi="宋体" w:cs="宋体" w:hint="eastAsia"/>
          <w:kern w:val="0"/>
          <w:sz w:val="24"/>
          <w:szCs w:val="24"/>
        </w:rPr>
        <w:t>-</w:t>
      </w:r>
      <w:r>
        <w:rPr>
          <w:rFonts w:ascii="宋体" w:eastAsia="宋体" w:hAnsi="宋体" w:cs="宋体" w:hint="eastAsia"/>
          <w:kern w:val="0"/>
          <w:sz w:val="24"/>
          <w:szCs w:val="24"/>
        </w:rPr>
        <w:t>819</w:t>
      </w:r>
      <w:r w:rsidR="00A620D3">
        <w:rPr>
          <w:rFonts w:ascii="宋体" w:eastAsia="宋体" w:hAnsi="宋体" w:cs="宋体" w:hint="eastAsia"/>
          <w:kern w:val="0"/>
          <w:sz w:val="24"/>
          <w:szCs w:val="24"/>
        </w:rPr>
        <w:t>-</w:t>
      </w:r>
      <w:r>
        <w:rPr>
          <w:rFonts w:ascii="宋体" w:eastAsia="宋体" w:hAnsi="宋体" w:cs="宋体" w:hint="eastAsia"/>
          <w:kern w:val="0"/>
          <w:sz w:val="24"/>
          <w:szCs w:val="24"/>
        </w:rPr>
        <w:t>8866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风险提示：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4022DB" w:rsidRDefault="008C405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</w:p>
    <w:p w:rsidR="004022DB" w:rsidRDefault="004022DB">
      <w:pPr>
        <w:widowControl/>
        <w:shd w:val="clear" w:color="auto" w:fill="FFFFFF"/>
        <w:spacing w:line="360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4022DB" w:rsidRDefault="004022DB">
      <w:pPr>
        <w:widowControl/>
        <w:shd w:val="clear" w:color="auto" w:fill="FFFFFF"/>
        <w:spacing w:line="360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4022DB" w:rsidRDefault="004022DB">
      <w:pPr>
        <w:widowControl/>
        <w:shd w:val="clear" w:color="auto" w:fill="FFFFFF"/>
        <w:spacing w:line="360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4022DB" w:rsidRDefault="008C4057">
      <w:pPr>
        <w:widowControl/>
        <w:shd w:val="clear" w:color="auto" w:fill="FFFFFF"/>
        <w:spacing w:line="360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新华基金管理股份有限公司</w:t>
      </w:r>
    </w:p>
    <w:p w:rsidR="004022DB" w:rsidRDefault="008C4057" w:rsidP="00EC7379">
      <w:pPr>
        <w:widowControl/>
        <w:shd w:val="clear" w:color="auto" w:fill="FFFFFF"/>
        <w:spacing w:line="360" w:lineRule="auto"/>
        <w:ind w:firstLine="360"/>
        <w:jc w:val="right"/>
      </w:pPr>
      <w:r>
        <w:rPr>
          <w:rFonts w:ascii="宋体" w:eastAsia="宋体" w:hAnsi="宋体" w:cs="宋体" w:hint="eastAsia"/>
          <w:kern w:val="0"/>
          <w:sz w:val="24"/>
          <w:szCs w:val="24"/>
        </w:rPr>
        <w:t>2017年</w:t>
      </w:r>
      <w:r w:rsidR="00DB10EB"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B10EB">
        <w:rPr>
          <w:rFonts w:ascii="宋体" w:eastAsia="宋体" w:hAnsi="宋体" w:cs="宋体" w:hint="eastAsia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4022DB" w:rsidSect="0040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36" w:rsidRDefault="00FC5436" w:rsidP="00DB10EB">
      <w:r>
        <w:separator/>
      </w:r>
    </w:p>
  </w:endnote>
  <w:endnote w:type="continuationSeparator" w:id="1">
    <w:p w:rsidR="00FC5436" w:rsidRDefault="00FC5436" w:rsidP="00DB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36" w:rsidRDefault="00FC5436" w:rsidP="00DB10EB">
      <w:r>
        <w:separator/>
      </w:r>
    </w:p>
  </w:footnote>
  <w:footnote w:type="continuationSeparator" w:id="1">
    <w:p w:rsidR="00FC5436" w:rsidRDefault="00FC5436" w:rsidP="00DB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46"/>
    <w:rsid w:val="000B5646"/>
    <w:rsid w:val="000E51AF"/>
    <w:rsid w:val="001E1A1A"/>
    <w:rsid w:val="001E4684"/>
    <w:rsid w:val="0032530F"/>
    <w:rsid w:val="00326713"/>
    <w:rsid w:val="00385B62"/>
    <w:rsid w:val="004022DB"/>
    <w:rsid w:val="00427509"/>
    <w:rsid w:val="005F42C0"/>
    <w:rsid w:val="00687893"/>
    <w:rsid w:val="007170D3"/>
    <w:rsid w:val="00727A64"/>
    <w:rsid w:val="008C4057"/>
    <w:rsid w:val="00973CDD"/>
    <w:rsid w:val="0098146E"/>
    <w:rsid w:val="00A620D3"/>
    <w:rsid w:val="00B45431"/>
    <w:rsid w:val="00BE3B6D"/>
    <w:rsid w:val="00C64FF2"/>
    <w:rsid w:val="00D35D33"/>
    <w:rsid w:val="00DB10EB"/>
    <w:rsid w:val="00DB3C7D"/>
    <w:rsid w:val="00DC67AE"/>
    <w:rsid w:val="00E56326"/>
    <w:rsid w:val="00EC7379"/>
    <w:rsid w:val="00F9477A"/>
    <w:rsid w:val="00FC5436"/>
    <w:rsid w:val="16312A4B"/>
    <w:rsid w:val="1A8C794D"/>
    <w:rsid w:val="476F1F55"/>
    <w:rsid w:val="501E705F"/>
    <w:rsid w:val="69104D03"/>
    <w:rsid w:val="7997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022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02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022DB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fault">
    <w:name w:val="default"/>
    <w:basedOn w:val="a"/>
    <w:qFormat/>
    <w:rsid w:val="004022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022D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22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22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YanBing</dc:creator>
  <cp:lastModifiedBy>ZHONGM</cp:lastModifiedBy>
  <cp:revision>2</cp:revision>
  <dcterms:created xsi:type="dcterms:W3CDTF">2017-11-20T16:32:00Z</dcterms:created>
  <dcterms:modified xsi:type="dcterms:W3CDTF">2017-11-20T16:32:00Z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