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C8" w:rsidRPr="00F15AC5" w:rsidRDefault="004A09C8" w:rsidP="004A09C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关于</w:t>
      </w:r>
      <w:r w:rsidR="0091489F"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国金</w:t>
      </w:r>
      <w:r w:rsidR="0091489F" w:rsidRPr="00F15AC5">
        <w:rPr>
          <w:rFonts w:asciiTheme="minorEastAsia" w:eastAsiaTheme="minorEastAsia" w:hAnsiTheme="minorEastAsia"/>
          <w:b/>
          <w:bCs/>
          <w:color w:val="333333"/>
          <w:sz w:val="28"/>
          <w:szCs w:val="28"/>
        </w:rPr>
        <w:t>鑫安</w:t>
      </w:r>
      <w:r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保本混合型证券投资基金</w:t>
      </w:r>
      <w:r w:rsidR="007D34DB"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自</w:t>
      </w:r>
      <w:r w:rsidR="0017596E"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第三个</w:t>
      </w:r>
      <w:r w:rsidR="007D34DB"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保本周期到期</w:t>
      </w:r>
      <w:r w:rsidR="007D34DB" w:rsidRPr="00F15AC5">
        <w:rPr>
          <w:rFonts w:asciiTheme="minorEastAsia" w:eastAsiaTheme="minorEastAsia" w:hAnsiTheme="minorEastAsia"/>
          <w:b/>
          <w:bCs/>
          <w:color w:val="333333"/>
          <w:sz w:val="28"/>
          <w:szCs w:val="28"/>
        </w:rPr>
        <w:t>日</w:t>
      </w:r>
      <w:r w:rsidR="00F15AC5"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起</w:t>
      </w:r>
    </w:p>
    <w:p w:rsidR="004A09C8" w:rsidRPr="00F15AC5" w:rsidRDefault="004A09C8" w:rsidP="004A09C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EastAsia" w:eastAsiaTheme="minorEastAsia" w:hAnsiTheme="minorEastAsia"/>
          <w:b/>
          <w:bCs/>
          <w:color w:val="333333"/>
          <w:sz w:val="28"/>
          <w:szCs w:val="28"/>
        </w:rPr>
      </w:pPr>
      <w:r w:rsidRPr="00F15AC5">
        <w:rPr>
          <w:rFonts w:asciiTheme="minorEastAsia" w:eastAsiaTheme="minorEastAsia" w:hAnsiTheme="minorEastAsia" w:hint="eastAsia"/>
          <w:b/>
          <w:bCs/>
          <w:color w:val="333333"/>
          <w:sz w:val="28"/>
          <w:szCs w:val="28"/>
        </w:rPr>
        <w:t>提高份额净值精度的公告</w:t>
      </w:r>
    </w:p>
    <w:p w:rsidR="00F15AC5" w:rsidRPr="00F15AC5" w:rsidRDefault="00F15AC5" w:rsidP="004A09C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4A09C8" w:rsidRPr="00123024" w:rsidRDefault="0091489F" w:rsidP="00F15AC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 w:hint="eastAsia"/>
          <w:color w:val="333333"/>
        </w:rPr>
        <w:t>根据《中华人民共和国证券投资基金法》、《公开募集证券投资基金运作管理办法》、《关于避险策略基金的指导意见》、《国金鑫安保本混合型证券投资基金基金合同》（以下简称“《基金合同》”）的有关规定，国金鑫安保本混合型证券投资基金（以下简称“本基金”）在</w:t>
      </w:r>
      <w:r w:rsidRPr="00123024">
        <w:rPr>
          <w:rFonts w:asciiTheme="minorEastAsia" w:eastAsiaTheme="minorEastAsia" w:hAnsiTheme="minorEastAsia"/>
          <w:color w:val="333333"/>
        </w:rPr>
        <w:t>第三个保本周期到期</w:t>
      </w:r>
      <w:r w:rsidRPr="00123024">
        <w:rPr>
          <w:rFonts w:asciiTheme="minorEastAsia" w:eastAsiaTheme="minorEastAsia" w:hAnsiTheme="minorEastAsia" w:hint="eastAsia"/>
          <w:color w:val="333333"/>
        </w:rPr>
        <w:t>期间</w:t>
      </w:r>
      <w:r w:rsidRPr="00123024">
        <w:rPr>
          <w:rFonts w:asciiTheme="minorEastAsia" w:eastAsiaTheme="minorEastAsia" w:hAnsiTheme="minorEastAsia"/>
          <w:color w:val="333333"/>
        </w:rPr>
        <w:t>届满后</w:t>
      </w:r>
      <w:r w:rsidRPr="00123024">
        <w:rPr>
          <w:rFonts w:asciiTheme="minorEastAsia" w:eastAsiaTheme="minorEastAsia" w:hAnsiTheme="minorEastAsia" w:hint="eastAsia"/>
          <w:color w:val="333333"/>
        </w:rPr>
        <w:t>出现《基金合同》终止事由，本基金将依法进行基金财产清算。</w:t>
      </w:r>
      <w:r w:rsidR="004A09C8" w:rsidRPr="00123024">
        <w:rPr>
          <w:rFonts w:asciiTheme="minorEastAsia" w:eastAsiaTheme="minorEastAsia" w:hAnsiTheme="minorEastAsia" w:hint="eastAsia"/>
          <w:color w:val="333333"/>
        </w:rPr>
        <w:t>为精确体现</w:t>
      </w:r>
      <w:r w:rsidR="00E06E05">
        <w:rPr>
          <w:rFonts w:asciiTheme="minorEastAsia" w:eastAsiaTheme="minorEastAsia" w:hAnsiTheme="minorEastAsia" w:hint="eastAsia"/>
          <w:color w:val="333333"/>
        </w:rPr>
        <w:t>基金</w:t>
      </w:r>
      <w:r w:rsidR="00E06E05">
        <w:rPr>
          <w:rFonts w:asciiTheme="minorEastAsia" w:eastAsiaTheme="minorEastAsia" w:hAnsiTheme="minorEastAsia"/>
          <w:color w:val="333333"/>
        </w:rPr>
        <w:t>份额</w:t>
      </w:r>
      <w:r w:rsidR="004A09C8" w:rsidRPr="00123024">
        <w:rPr>
          <w:rFonts w:asciiTheme="minorEastAsia" w:eastAsiaTheme="minorEastAsia" w:hAnsiTheme="minorEastAsia" w:hint="eastAsia"/>
          <w:color w:val="333333"/>
        </w:rPr>
        <w:t>持有人利益，</w:t>
      </w:r>
      <w:r w:rsidR="0065046D">
        <w:rPr>
          <w:rFonts w:asciiTheme="minorEastAsia" w:eastAsiaTheme="minorEastAsia" w:hAnsiTheme="minorEastAsia" w:hint="eastAsia"/>
          <w:color w:val="333333"/>
        </w:rPr>
        <w:t>国金基金管理</w:t>
      </w:r>
      <w:r w:rsidR="0065046D">
        <w:rPr>
          <w:rFonts w:asciiTheme="minorEastAsia" w:eastAsiaTheme="minorEastAsia" w:hAnsiTheme="minorEastAsia"/>
          <w:color w:val="333333"/>
        </w:rPr>
        <w:t>有限公司（</w:t>
      </w:r>
      <w:r w:rsidR="0065046D">
        <w:rPr>
          <w:rFonts w:asciiTheme="minorEastAsia" w:eastAsiaTheme="minorEastAsia" w:hAnsiTheme="minorEastAsia" w:hint="eastAsia"/>
          <w:color w:val="333333"/>
        </w:rPr>
        <w:t>以下简称</w:t>
      </w:r>
      <w:r w:rsidR="0065046D">
        <w:rPr>
          <w:rFonts w:asciiTheme="minorEastAsia" w:eastAsiaTheme="minorEastAsia" w:hAnsiTheme="minorEastAsia"/>
          <w:color w:val="333333"/>
        </w:rPr>
        <w:t>“</w:t>
      </w:r>
      <w:r w:rsidR="0065046D">
        <w:rPr>
          <w:rFonts w:asciiTheme="minorEastAsia" w:eastAsiaTheme="minorEastAsia" w:hAnsiTheme="minorEastAsia" w:hint="eastAsia"/>
          <w:color w:val="333333"/>
        </w:rPr>
        <w:t>本基金</w:t>
      </w:r>
      <w:r w:rsidR="0065046D">
        <w:rPr>
          <w:rFonts w:asciiTheme="minorEastAsia" w:eastAsiaTheme="minorEastAsia" w:hAnsiTheme="minorEastAsia"/>
          <w:color w:val="333333"/>
        </w:rPr>
        <w:t>管理人”）</w:t>
      </w:r>
      <w:r w:rsidR="004A09C8" w:rsidRPr="00123024">
        <w:rPr>
          <w:rFonts w:asciiTheme="minorEastAsia" w:eastAsiaTheme="minorEastAsia" w:hAnsiTheme="minorEastAsia" w:hint="eastAsia"/>
          <w:color w:val="333333"/>
        </w:rPr>
        <w:t>与托管行</w:t>
      </w:r>
      <w:r w:rsidRPr="00123024">
        <w:rPr>
          <w:rFonts w:asciiTheme="minorEastAsia" w:eastAsiaTheme="minorEastAsia" w:hAnsiTheme="minorEastAsia" w:hint="eastAsia"/>
          <w:color w:val="333333"/>
        </w:rPr>
        <w:t>中国</w:t>
      </w:r>
      <w:r w:rsidRPr="00123024">
        <w:rPr>
          <w:rFonts w:asciiTheme="minorEastAsia" w:eastAsiaTheme="minorEastAsia" w:hAnsiTheme="minorEastAsia"/>
          <w:color w:val="333333"/>
        </w:rPr>
        <w:t>光大</w:t>
      </w:r>
      <w:r w:rsidR="0017596E" w:rsidRPr="00123024">
        <w:rPr>
          <w:rFonts w:asciiTheme="minorEastAsia" w:eastAsiaTheme="minorEastAsia" w:hAnsiTheme="minorEastAsia" w:hint="eastAsia"/>
          <w:color w:val="333333"/>
        </w:rPr>
        <w:t>银行股份有限公司协商一致，决定</w:t>
      </w:r>
      <w:r w:rsidR="007D34DB">
        <w:rPr>
          <w:rFonts w:asciiTheme="minorEastAsia" w:eastAsiaTheme="minorEastAsia" w:hAnsiTheme="minorEastAsia" w:hint="eastAsia"/>
          <w:color w:val="333333"/>
        </w:rPr>
        <w:t>自</w:t>
      </w:r>
      <w:r w:rsidR="0017596E" w:rsidRPr="00123024">
        <w:rPr>
          <w:rFonts w:asciiTheme="minorEastAsia" w:eastAsiaTheme="minorEastAsia" w:hAnsiTheme="minorEastAsia" w:hint="eastAsia"/>
          <w:color w:val="333333"/>
        </w:rPr>
        <w:t>第</w:t>
      </w:r>
      <w:r w:rsidR="007D34DB">
        <w:rPr>
          <w:rFonts w:asciiTheme="minorEastAsia" w:eastAsiaTheme="minorEastAsia" w:hAnsiTheme="minorEastAsia"/>
          <w:color w:val="333333"/>
        </w:rPr>
        <w:t>三</w:t>
      </w:r>
      <w:r w:rsidR="0065046D">
        <w:rPr>
          <w:rFonts w:asciiTheme="minorEastAsia" w:eastAsiaTheme="minorEastAsia" w:hAnsiTheme="minorEastAsia" w:hint="eastAsia"/>
          <w:color w:val="333333"/>
        </w:rPr>
        <w:t>个</w:t>
      </w:r>
      <w:r w:rsidR="007D34DB">
        <w:rPr>
          <w:rFonts w:asciiTheme="minorEastAsia" w:eastAsiaTheme="minorEastAsia" w:hAnsiTheme="minorEastAsia"/>
          <w:color w:val="333333"/>
        </w:rPr>
        <w:t>保本周期到期</w:t>
      </w:r>
      <w:r w:rsidR="007D34DB">
        <w:rPr>
          <w:rFonts w:asciiTheme="minorEastAsia" w:eastAsiaTheme="minorEastAsia" w:hAnsiTheme="minorEastAsia" w:hint="eastAsia"/>
          <w:color w:val="333333"/>
        </w:rPr>
        <w:t>日即</w:t>
      </w:r>
      <w:r w:rsidR="007D34DB" w:rsidRPr="00F15AC5">
        <w:rPr>
          <w:rFonts w:asciiTheme="minorEastAsia" w:eastAsiaTheme="minorEastAsia" w:hAnsiTheme="minorEastAsia"/>
          <w:color w:val="333333"/>
        </w:rPr>
        <w:t>201</w:t>
      </w:r>
      <w:r w:rsidR="0065046D">
        <w:rPr>
          <w:rFonts w:asciiTheme="minorEastAsia" w:eastAsiaTheme="minorEastAsia" w:hAnsiTheme="minorEastAsia"/>
          <w:color w:val="333333"/>
        </w:rPr>
        <w:t>7</w:t>
      </w:r>
      <w:r w:rsidR="007D34DB" w:rsidRPr="00F15AC5">
        <w:rPr>
          <w:rFonts w:asciiTheme="minorEastAsia" w:eastAsiaTheme="minorEastAsia" w:hAnsiTheme="minorEastAsia" w:hint="eastAsia"/>
          <w:color w:val="333333"/>
        </w:rPr>
        <w:t>年</w:t>
      </w:r>
      <w:r w:rsidR="007D34DB" w:rsidRPr="00F15AC5">
        <w:rPr>
          <w:rFonts w:asciiTheme="minorEastAsia" w:eastAsiaTheme="minorEastAsia" w:hAnsiTheme="minorEastAsia"/>
          <w:color w:val="333333"/>
        </w:rPr>
        <w:t>11</w:t>
      </w:r>
      <w:r w:rsidR="007D34DB" w:rsidRPr="00F15AC5">
        <w:rPr>
          <w:rFonts w:asciiTheme="minorEastAsia" w:eastAsiaTheme="minorEastAsia" w:hAnsiTheme="minorEastAsia" w:hint="eastAsia"/>
          <w:color w:val="333333"/>
        </w:rPr>
        <w:t>月</w:t>
      </w:r>
      <w:r w:rsidR="007D34DB" w:rsidRPr="00F15AC5">
        <w:rPr>
          <w:rFonts w:asciiTheme="minorEastAsia" w:eastAsiaTheme="minorEastAsia" w:hAnsiTheme="minorEastAsia"/>
          <w:color w:val="333333"/>
        </w:rPr>
        <w:t>7</w:t>
      </w:r>
      <w:r w:rsidR="007D34DB" w:rsidRPr="00F15AC5">
        <w:rPr>
          <w:rFonts w:asciiTheme="minorEastAsia" w:eastAsiaTheme="minorEastAsia" w:hAnsiTheme="minorEastAsia" w:hint="eastAsia"/>
          <w:color w:val="333333"/>
        </w:rPr>
        <w:t>日</w:t>
      </w:r>
      <w:r w:rsidR="007D34DB">
        <w:rPr>
          <w:rFonts w:asciiTheme="minorEastAsia" w:eastAsiaTheme="minorEastAsia" w:hAnsiTheme="minorEastAsia" w:hint="eastAsia"/>
          <w:color w:val="333333"/>
        </w:rPr>
        <w:t>（含</w:t>
      </w:r>
      <w:r w:rsidR="007D34DB">
        <w:rPr>
          <w:rFonts w:asciiTheme="minorEastAsia" w:eastAsiaTheme="minorEastAsia" w:hAnsiTheme="minorEastAsia"/>
          <w:color w:val="333333"/>
        </w:rPr>
        <w:t>）</w:t>
      </w:r>
      <w:r w:rsidR="007D34DB">
        <w:rPr>
          <w:rFonts w:asciiTheme="minorEastAsia" w:eastAsiaTheme="minorEastAsia" w:hAnsiTheme="minorEastAsia" w:hint="eastAsia"/>
          <w:color w:val="333333"/>
        </w:rPr>
        <w:t>起</w:t>
      </w:r>
      <w:r w:rsidR="007D34DB" w:rsidRPr="00F15AC5">
        <w:rPr>
          <w:rFonts w:asciiTheme="minorEastAsia" w:eastAsiaTheme="minorEastAsia" w:hAnsiTheme="minorEastAsia" w:hint="eastAsia"/>
          <w:color w:val="333333"/>
        </w:rPr>
        <w:t>，</w:t>
      </w:r>
      <w:r w:rsidR="004A09C8" w:rsidRPr="00123024">
        <w:rPr>
          <w:rFonts w:asciiTheme="minorEastAsia" w:eastAsiaTheme="minorEastAsia" w:hAnsiTheme="minorEastAsia" w:hint="eastAsia"/>
          <w:color w:val="333333"/>
        </w:rPr>
        <w:t>提高本基金份额净值精度至小数点后四位，小数点后第五位四舍五入。</w:t>
      </w:r>
    </w:p>
    <w:p w:rsidR="00F15AC5" w:rsidRPr="00F15AC5" w:rsidRDefault="00F15AC5" w:rsidP="00F15AC5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15AC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本公告的解释权归国金基金管理有限公司所有。投资者欲了解详情,可拨打本基金管理人客户服务电话</w:t>
      </w:r>
      <w:r w:rsidRPr="00F15AC5">
        <w:rPr>
          <w:rFonts w:asciiTheme="minorEastAsia" w:hAnsiTheme="minorEastAsia" w:cs="宋体"/>
          <w:color w:val="333333"/>
          <w:kern w:val="0"/>
          <w:sz w:val="24"/>
          <w:szCs w:val="24"/>
        </w:rPr>
        <w:t>4000-2000-18</w:t>
      </w:r>
      <w:r w:rsidRPr="00F15AC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进行咨询。</w:t>
      </w:r>
    </w:p>
    <w:p w:rsidR="0065046D" w:rsidRPr="0065046D" w:rsidRDefault="0065046D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  <w:color w:val="333333"/>
        </w:rPr>
      </w:pPr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 w:hint="eastAsia"/>
          <w:b/>
          <w:bCs/>
          <w:color w:val="333333"/>
        </w:rPr>
        <w:t>风险提示：</w:t>
      </w:r>
    </w:p>
    <w:p w:rsidR="004A09C8" w:rsidRPr="00123024" w:rsidRDefault="0065046D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 w:hint="eastAsia"/>
          <w:color w:val="333333"/>
        </w:rPr>
        <w:t>本</w:t>
      </w:r>
      <w:r>
        <w:rPr>
          <w:rFonts w:asciiTheme="minorEastAsia" w:eastAsiaTheme="minorEastAsia" w:hAnsiTheme="minorEastAsia" w:hint="eastAsia"/>
          <w:color w:val="333333"/>
        </w:rPr>
        <w:t>基金管理人</w:t>
      </w:r>
      <w:r w:rsidR="004A09C8" w:rsidRPr="00123024">
        <w:rPr>
          <w:rFonts w:asciiTheme="minorEastAsia" w:eastAsiaTheme="minorEastAsia" w:hAnsiTheme="minorEastAsia" w:hint="eastAsia"/>
          <w:color w:val="333333"/>
        </w:rPr>
        <w:t>承诺以诚实信用、勤勉尽责的原则管理和运用基金资产，但不保证基金一定盈利，也不保证最低收益。投资者投资</w:t>
      </w:r>
      <w:r>
        <w:rPr>
          <w:rFonts w:asciiTheme="minorEastAsia" w:eastAsiaTheme="minorEastAsia" w:hAnsiTheme="minorEastAsia" w:hint="eastAsia"/>
          <w:color w:val="333333"/>
        </w:rPr>
        <w:t>前</w:t>
      </w:r>
      <w:r w:rsidR="004A09C8" w:rsidRPr="00123024">
        <w:rPr>
          <w:rFonts w:asciiTheme="minorEastAsia" w:eastAsiaTheme="minorEastAsia" w:hAnsiTheme="minorEastAsia" w:hint="eastAsia"/>
          <w:color w:val="333333"/>
        </w:rPr>
        <w:t>应认真阅读基金合同、招募说明书等法律文件，并注意投资风险。</w:t>
      </w:r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 w:hint="eastAsia"/>
          <w:color w:val="333333"/>
        </w:rPr>
        <w:t>特此公告。</w:t>
      </w:r>
      <w:bookmarkStart w:id="0" w:name="_GoBack"/>
      <w:bookmarkEnd w:id="0"/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/>
          <w:color w:val="333333"/>
        </w:rPr>
        <w:t> </w:t>
      </w:r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/>
          <w:color w:val="333333"/>
        </w:rPr>
        <w:t> </w:t>
      </w:r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/>
          <w:color w:val="333333"/>
        </w:rPr>
        <w:t> </w:t>
      </w:r>
      <w:r w:rsidR="00601C4C" w:rsidRPr="00123024">
        <w:rPr>
          <w:rFonts w:asciiTheme="minorEastAsia" w:eastAsiaTheme="minorEastAsia" w:hAnsiTheme="minorEastAsia" w:hint="eastAsia"/>
          <w:color w:val="333333"/>
        </w:rPr>
        <w:t>国金</w:t>
      </w:r>
      <w:r w:rsidR="00601C4C" w:rsidRPr="00123024">
        <w:rPr>
          <w:rFonts w:asciiTheme="minorEastAsia" w:eastAsiaTheme="minorEastAsia" w:hAnsiTheme="minorEastAsia"/>
          <w:color w:val="333333"/>
        </w:rPr>
        <w:t>基金管理有限公司</w:t>
      </w:r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 w:hint="eastAsia"/>
          <w:color w:val="333333"/>
        </w:rPr>
        <w:t> 2017年</w:t>
      </w:r>
      <w:r w:rsidR="00601C4C" w:rsidRPr="00123024">
        <w:rPr>
          <w:rFonts w:asciiTheme="minorEastAsia" w:eastAsiaTheme="minorEastAsia" w:hAnsiTheme="minorEastAsia"/>
          <w:color w:val="333333"/>
        </w:rPr>
        <w:t>11</w:t>
      </w:r>
      <w:r w:rsidRPr="00123024">
        <w:rPr>
          <w:rFonts w:asciiTheme="minorEastAsia" w:eastAsiaTheme="minorEastAsia" w:hAnsiTheme="minorEastAsia" w:hint="eastAsia"/>
          <w:color w:val="333333"/>
        </w:rPr>
        <w:t>月</w:t>
      </w:r>
      <w:r w:rsidR="00601C4C" w:rsidRPr="00123024">
        <w:rPr>
          <w:rFonts w:asciiTheme="minorEastAsia" w:eastAsiaTheme="minorEastAsia" w:hAnsiTheme="minorEastAsia"/>
          <w:color w:val="333333"/>
        </w:rPr>
        <w:t>6</w:t>
      </w:r>
      <w:r w:rsidRPr="00123024">
        <w:rPr>
          <w:rFonts w:asciiTheme="minorEastAsia" w:eastAsiaTheme="minorEastAsia" w:hAnsiTheme="minorEastAsia" w:hint="eastAsia"/>
          <w:color w:val="333333"/>
        </w:rPr>
        <w:t>日</w:t>
      </w:r>
    </w:p>
    <w:p w:rsidR="004A09C8" w:rsidRPr="00123024" w:rsidRDefault="004A09C8" w:rsidP="0012302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123024">
        <w:rPr>
          <w:rFonts w:asciiTheme="minorEastAsia" w:eastAsiaTheme="minorEastAsia" w:hAnsiTheme="minorEastAsia"/>
          <w:color w:val="333333"/>
        </w:rPr>
        <w:t> </w:t>
      </w:r>
    </w:p>
    <w:p w:rsidR="005539CB" w:rsidRPr="0017596E" w:rsidRDefault="005539CB">
      <w:pPr>
        <w:rPr>
          <w:sz w:val="24"/>
          <w:szCs w:val="24"/>
        </w:rPr>
      </w:pPr>
    </w:p>
    <w:sectPr w:rsidR="005539CB" w:rsidRPr="0017596E" w:rsidSect="00D91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5B" w:rsidRDefault="00C6495B" w:rsidP="0065046D">
      <w:r>
        <w:separator/>
      </w:r>
    </w:p>
  </w:endnote>
  <w:endnote w:type="continuationSeparator" w:id="1">
    <w:p w:rsidR="00C6495B" w:rsidRDefault="00C6495B" w:rsidP="0065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5B" w:rsidRDefault="00C6495B" w:rsidP="0065046D">
      <w:r>
        <w:separator/>
      </w:r>
    </w:p>
  </w:footnote>
  <w:footnote w:type="continuationSeparator" w:id="1">
    <w:p w:rsidR="00C6495B" w:rsidRDefault="00C6495B" w:rsidP="00650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E37"/>
    <w:rsid w:val="00087E37"/>
    <w:rsid w:val="00123024"/>
    <w:rsid w:val="0017596E"/>
    <w:rsid w:val="003B7CBD"/>
    <w:rsid w:val="00431153"/>
    <w:rsid w:val="004A09C8"/>
    <w:rsid w:val="005539CB"/>
    <w:rsid w:val="00601C4C"/>
    <w:rsid w:val="0065046D"/>
    <w:rsid w:val="00766F00"/>
    <w:rsid w:val="007D34DB"/>
    <w:rsid w:val="0091489F"/>
    <w:rsid w:val="009C2601"/>
    <w:rsid w:val="00A07F44"/>
    <w:rsid w:val="00C6495B"/>
    <w:rsid w:val="00D47927"/>
    <w:rsid w:val="00D912AD"/>
    <w:rsid w:val="00E06E05"/>
    <w:rsid w:val="00F1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04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046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04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0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ZHONGM</cp:lastModifiedBy>
  <cp:revision>2</cp:revision>
  <dcterms:created xsi:type="dcterms:W3CDTF">2017-11-05T14:04:00Z</dcterms:created>
  <dcterms:modified xsi:type="dcterms:W3CDTF">2017-11-05T14:04:00Z</dcterms:modified>
</cp:coreProperties>
</file>