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4061AC" w:rsidRPr="002E5EEF" w:rsidRDefault="004061AC" w:rsidP="004061AC">
      <w:pPr>
        <w:autoSpaceDE w:val="0"/>
        <w:autoSpaceDN w:val="0"/>
        <w:adjustRightInd w:val="0"/>
        <w:spacing w:line="360" w:lineRule="auto"/>
        <w:rPr>
          <w:rFonts w:ascii="宋体" w:hAnsi="宋体"/>
          <w:color w:val="000000" w:themeColor="text1"/>
          <w:kern w:val="0"/>
          <w:sz w:val="24"/>
          <w:szCs w:val="24"/>
        </w:rPr>
      </w:pPr>
    </w:p>
    <w:p w:rsidR="000C1E17" w:rsidRPr="002E5EEF" w:rsidRDefault="000C1E17" w:rsidP="004061AC">
      <w:pPr>
        <w:autoSpaceDE w:val="0"/>
        <w:autoSpaceDN w:val="0"/>
        <w:adjustRightInd w:val="0"/>
        <w:spacing w:line="360" w:lineRule="auto"/>
        <w:rPr>
          <w:rFonts w:ascii="宋体" w:hAnsi="宋体"/>
          <w:color w:val="000000" w:themeColor="text1"/>
          <w:kern w:val="0"/>
          <w:sz w:val="52"/>
          <w:szCs w:val="52"/>
        </w:rPr>
      </w:pPr>
    </w:p>
    <w:p w:rsidR="002279D3" w:rsidRPr="002E5EEF" w:rsidRDefault="002279D3" w:rsidP="00CA6AE6">
      <w:pPr>
        <w:pStyle w:val="af8"/>
      </w:pPr>
      <w:r w:rsidRPr="002E5EEF">
        <w:rPr>
          <w:rFonts w:hint="eastAsia"/>
        </w:rPr>
        <w:t>博时裕和纯债债券型证券投资基金</w:t>
      </w:r>
    </w:p>
    <w:p w:rsidR="002279D3" w:rsidRPr="002E5EEF" w:rsidRDefault="002279D3" w:rsidP="00CA6AE6">
      <w:pPr>
        <w:pStyle w:val="af8"/>
      </w:pPr>
      <w:r w:rsidRPr="002E5EEF">
        <w:rPr>
          <w:rFonts w:hint="eastAsia"/>
        </w:rPr>
        <w:t>2017</w:t>
      </w:r>
      <w:r w:rsidRPr="002E5EEF">
        <w:rPr>
          <w:rFonts w:hint="eastAsia"/>
        </w:rPr>
        <w:t>年第</w:t>
      </w:r>
      <w:r w:rsidRPr="002E5EEF">
        <w:rPr>
          <w:rFonts w:hint="eastAsia"/>
        </w:rPr>
        <w:t>3</w:t>
      </w:r>
      <w:r w:rsidRPr="002E5EEF">
        <w:rPr>
          <w:rFonts w:hint="eastAsia"/>
        </w:rPr>
        <w:t>季度报告</w:t>
      </w:r>
    </w:p>
    <w:p w:rsidR="004061AC" w:rsidRPr="002E5EEF" w:rsidRDefault="00655CD8" w:rsidP="00CA6AE6">
      <w:pPr>
        <w:pStyle w:val="af8"/>
      </w:pPr>
      <w:r w:rsidRPr="002E5EEF">
        <w:t>2017</w:t>
      </w:r>
      <w:r w:rsidRPr="002E5EEF">
        <w:t>年</w:t>
      </w:r>
      <w:r w:rsidRPr="002E5EEF">
        <w:t>9</w:t>
      </w:r>
      <w:r w:rsidRPr="002E5EEF">
        <w:t>月</w:t>
      </w:r>
      <w:r w:rsidRPr="002E5EEF">
        <w:t>30</w:t>
      </w:r>
      <w:r w:rsidRPr="002E5EEF">
        <w:t>日</w:t>
      </w: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4061AC">
      <w:pPr>
        <w:spacing w:line="360" w:lineRule="auto"/>
        <w:jc w:val="center"/>
        <w:rPr>
          <w:rFonts w:ascii="宋体" w:hAnsi="宋体"/>
          <w:b/>
          <w:bCs/>
          <w:color w:val="000000" w:themeColor="text1"/>
          <w:sz w:val="24"/>
          <w:szCs w:val="24"/>
        </w:rPr>
      </w:pPr>
    </w:p>
    <w:p w:rsidR="004061AC" w:rsidRPr="002E5EEF" w:rsidRDefault="004061AC" w:rsidP="002E5EEF">
      <w:pPr>
        <w:spacing w:line="360" w:lineRule="auto"/>
        <w:rPr>
          <w:rFonts w:ascii="宋体" w:hAnsi="宋体"/>
          <w:b/>
          <w:bCs/>
          <w:color w:val="000000" w:themeColor="text1"/>
          <w:sz w:val="24"/>
          <w:szCs w:val="24"/>
        </w:rPr>
      </w:pPr>
    </w:p>
    <w:p w:rsidR="004061AC" w:rsidRDefault="004061AC" w:rsidP="004061AC">
      <w:pPr>
        <w:spacing w:line="360" w:lineRule="auto"/>
        <w:rPr>
          <w:rFonts w:ascii="宋体" w:hAnsi="宋体"/>
          <w:b/>
          <w:bCs/>
          <w:color w:val="000000" w:themeColor="text1"/>
          <w:sz w:val="24"/>
          <w:szCs w:val="24"/>
        </w:rPr>
      </w:pPr>
    </w:p>
    <w:p w:rsidR="00CA6AE6" w:rsidRDefault="00CA6AE6" w:rsidP="004061AC">
      <w:pPr>
        <w:spacing w:line="360" w:lineRule="auto"/>
        <w:rPr>
          <w:rFonts w:ascii="宋体" w:hAnsi="宋体"/>
          <w:b/>
          <w:bCs/>
          <w:color w:val="000000" w:themeColor="text1"/>
          <w:sz w:val="24"/>
          <w:szCs w:val="24"/>
        </w:rPr>
      </w:pPr>
    </w:p>
    <w:p w:rsidR="00CA6AE6" w:rsidRDefault="00CA6AE6" w:rsidP="004061AC">
      <w:pPr>
        <w:spacing w:line="360" w:lineRule="auto"/>
        <w:rPr>
          <w:rFonts w:ascii="宋体" w:hAnsi="宋体"/>
          <w:b/>
          <w:bCs/>
          <w:color w:val="000000" w:themeColor="text1"/>
          <w:sz w:val="24"/>
          <w:szCs w:val="24"/>
        </w:rPr>
      </w:pPr>
    </w:p>
    <w:p w:rsidR="00CA6AE6" w:rsidRPr="002E5EEF" w:rsidRDefault="00CA6AE6" w:rsidP="004061AC">
      <w:pPr>
        <w:spacing w:line="360" w:lineRule="auto"/>
        <w:rPr>
          <w:rFonts w:ascii="宋体" w:hAnsi="宋体"/>
          <w:b/>
          <w:bCs/>
          <w:color w:val="000000" w:themeColor="text1"/>
          <w:sz w:val="24"/>
          <w:szCs w:val="24"/>
        </w:rPr>
      </w:pPr>
    </w:p>
    <w:p w:rsidR="004061AC" w:rsidRPr="00CA6AE6" w:rsidRDefault="004061AC" w:rsidP="002E5EEF">
      <w:pPr>
        <w:spacing w:line="360" w:lineRule="auto"/>
        <w:jc w:val="center"/>
        <w:rPr>
          <w:rStyle w:val="afb"/>
        </w:rPr>
      </w:pPr>
      <w:r w:rsidRPr="00CA6AE6">
        <w:rPr>
          <w:rStyle w:val="afb"/>
          <w:rFonts w:hint="eastAsia"/>
        </w:rPr>
        <w:t>基金管理人：</w:t>
      </w:r>
      <w:r w:rsidRPr="00CA6AE6">
        <w:rPr>
          <w:rStyle w:val="afb"/>
        </w:rPr>
        <w:t>博时基金管理有限公司</w:t>
      </w:r>
    </w:p>
    <w:p w:rsidR="004061AC" w:rsidRPr="00CA6AE6" w:rsidRDefault="004061AC" w:rsidP="002E5EEF">
      <w:pPr>
        <w:spacing w:line="360" w:lineRule="auto"/>
        <w:jc w:val="center"/>
        <w:rPr>
          <w:rStyle w:val="afb"/>
        </w:rPr>
      </w:pPr>
      <w:r w:rsidRPr="00CA6AE6">
        <w:rPr>
          <w:rStyle w:val="afb"/>
          <w:rFonts w:hint="eastAsia"/>
        </w:rPr>
        <w:t>基金托管人：</w:t>
      </w:r>
      <w:r w:rsidRPr="00CA6AE6">
        <w:rPr>
          <w:rStyle w:val="afb"/>
        </w:rPr>
        <w:t>浙商银行股份有限公司</w:t>
      </w:r>
    </w:p>
    <w:p w:rsidR="004061AC" w:rsidRPr="002E5EEF" w:rsidRDefault="004061AC" w:rsidP="002E5EEF">
      <w:pPr>
        <w:spacing w:line="360" w:lineRule="auto"/>
        <w:jc w:val="center"/>
        <w:rPr>
          <w:rFonts w:ascii="宋体" w:hAnsi="宋体"/>
          <w:b/>
          <w:color w:val="000000" w:themeColor="text1"/>
          <w:sz w:val="36"/>
          <w:szCs w:val="36"/>
        </w:rPr>
        <w:sectPr w:rsidR="004061AC" w:rsidRPr="002E5EEF" w:rsidSect="00CA6AE6">
          <w:headerReference w:type="default" r:id="rId9"/>
          <w:footerReference w:type="default" r:id="rId10"/>
          <w:pgSz w:w="11907" w:h="16839" w:code="9"/>
          <w:pgMar w:top="1236" w:right="1418" w:bottom="1418" w:left="1418" w:header="851" w:footer="992" w:gutter="0"/>
          <w:cols w:space="720"/>
          <w:noEndnote/>
          <w:docGrid w:linePitch="286"/>
        </w:sectPr>
      </w:pPr>
      <w:r w:rsidRPr="00CA6AE6">
        <w:rPr>
          <w:rStyle w:val="afb"/>
          <w:rFonts w:hint="eastAsia"/>
        </w:rPr>
        <w:t>报告送出日期：</w:t>
      </w:r>
      <w:r w:rsidR="00F16E3F" w:rsidRPr="00CA6AE6">
        <w:rPr>
          <w:rStyle w:val="afb"/>
        </w:rPr>
        <w:t>二〇一七年十月二十七日</w:t>
      </w:r>
    </w:p>
    <w:p w:rsidR="004061AC" w:rsidRPr="00CA6AE6" w:rsidRDefault="004061AC" w:rsidP="00CA6AE6">
      <w:pPr>
        <w:pStyle w:val="2"/>
        <w:ind w:left="210" w:right="210"/>
      </w:pPr>
      <w:r w:rsidRPr="00CA6AE6">
        <w:rPr>
          <w:rFonts w:hint="eastAsia"/>
        </w:rPr>
        <w:lastRenderedPageBreak/>
        <w:t>§</w:t>
      </w:r>
      <w:r w:rsidRPr="00CA6AE6">
        <w:t xml:space="preserve">1  </w:t>
      </w:r>
      <w:r w:rsidRPr="00CA6AE6">
        <w:rPr>
          <w:rFonts w:hint="eastAsia"/>
        </w:rPr>
        <w:t>重要提示</w:t>
      </w:r>
    </w:p>
    <w:p w:rsidR="005C50B4" w:rsidRDefault="00C206AD">
      <w:pPr>
        <w:pStyle w:val="new0"/>
      </w:pPr>
      <w:r>
        <w:t xml:space="preserve">基金管理人的董事会及董事保证本报告所载资料不存在虚假记载、误导性陈述或重大遗漏，并对其内容的真实性、准确性和完整性承担个别及连带责任。 </w:t>
      </w:r>
    </w:p>
    <w:p w:rsidR="005C50B4" w:rsidRDefault="00C206AD">
      <w:pPr>
        <w:pStyle w:val="new0"/>
      </w:pPr>
      <w:r>
        <w:t xml:space="preserve">基金托管人浙商银行股份有限公司根据本基金合同规定，于2017年10月26日复核了本报告中的财务指标、净值表现和投资组合报告等内容，保证复核内容不存在虚假记载、误导性陈述或者重大遗漏。 </w:t>
      </w:r>
    </w:p>
    <w:p w:rsidR="005C50B4" w:rsidRDefault="00C206AD">
      <w:pPr>
        <w:pStyle w:val="new0"/>
      </w:pPr>
      <w:r>
        <w:t xml:space="preserve">基金管理人承诺以诚实信用、勤勉尽责的原则管理和运用基金资产，但不保证基金一定盈利。 </w:t>
      </w:r>
    </w:p>
    <w:p w:rsidR="005C50B4" w:rsidRDefault="00C206AD">
      <w:pPr>
        <w:pStyle w:val="new0"/>
      </w:pPr>
      <w:r>
        <w:t xml:space="preserve">基金的过往业绩并不代表其未来表现。投资有风险，投资者在作出投资决策前应仔细阅读本基金的招募说明书。 </w:t>
      </w:r>
    </w:p>
    <w:p w:rsidR="005C50B4" w:rsidRDefault="00C206AD">
      <w:pPr>
        <w:pStyle w:val="new0"/>
      </w:pPr>
      <w:r>
        <w:t xml:space="preserve">本报告中财务资料未经审计。 </w:t>
      </w:r>
    </w:p>
    <w:p w:rsidR="004061AC" w:rsidRPr="002E5EEF" w:rsidRDefault="004061AC" w:rsidP="00CA6AE6">
      <w:pPr>
        <w:pStyle w:val="new0"/>
      </w:pPr>
      <w:r w:rsidRPr="002E5EEF">
        <w:t>本报告期自2017年7月1日起至</w:t>
      </w:r>
      <w:r w:rsidR="00F41B1B">
        <w:rPr>
          <w:rFonts w:hint="eastAsia"/>
        </w:rPr>
        <w:t>8</w:t>
      </w:r>
      <w:r w:rsidRPr="002E5EEF">
        <w:t>月3日止。</w:t>
      </w:r>
    </w:p>
    <w:p w:rsidR="004061AC" w:rsidRPr="00CA6AE6" w:rsidRDefault="004061AC" w:rsidP="00CA6AE6">
      <w:pPr>
        <w:pStyle w:val="2"/>
        <w:ind w:left="210" w:right="210"/>
      </w:pPr>
      <w:r w:rsidRPr="00CA6AE6">
        <w:rPr>
          <w:rFonts w:hint="eastAsia"/>
        </w:rPr>
        <w:t>§</w:t>
      </w:r>
      <w:r w:rsidRPr="00CA6AE6">
        <w:t xml:space="preserve">2  </w:t>
      </w:r>
      <w:r w:rsidRPr="00CA6AE6">
        <w:rPr>
          <w:rFonts w:hint="eastAsia"/>
        </w:rPr>
        <w:t>基金产品概况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220C32" w:rsidRPr="002E5EEF" w:rsidTr="00D50E87">
        <w:tc>
          <w:tcPr>
            <w:tcW w:w="2552" w:type="dxa"/>
            <w:vAlign w:val="center"/>
          </w:tcPr>
          <w:p w:rsidR="004061AC" w:rsidRPr="002E5EEF" w:rsidRDefault="004061AC" w:rsidP="008F1859">
            <w:pPr>
              <w:pStyle w:val="af9"/>
            </w:pPr>
            <w:r w:rsidRPr="002E5EEF">
              <w:rPr>
                <w:rFonts w:hint="eastAsia"/>
              </w:rPr>
              <w:t>基金简称</w:t>
            </w:r>
          </w:p>
        </w:tc>
        <w:tc>
          <w:tcPr>
            <w:tcW w:w="6520" w:type="dxa"/>
            <w:vAlign w:val="center"/>
          </w:tcPr>
          <w:p w:rsidR="004061AC" w:rsidRPr="002E5EEF" w:rsidRDefault="004061AC" w:rsidP="008F1859">
            <w:pPr>
              <w:pStyle w:val="af9"/>
            </w:pPr>
            <w:r w:rsidRPr="002E5EEF">
              <w:t>博时裕和纯债债券</w:t>
            </w:r>
          </w:p>
        </w:tc>
      </w:tr>
      <w:tr w:rsidR="00220C32" w:rsidRPr="002E5EEF" w:rsidTr="00D50E87">
        <w:tc>
          <w:tcPr>
            <w:tcW w:w="2552" w:type="dxa"/>
            <w:tcBorders>
              <w:top w:val="single" w:sz="4" w:space="0" w:color="auto"/>
              <w:left w:val="single" w:sz="4" w:space="0" w:color="auto"/>
              <w:bottom w:val="single" w:sz="4" w:space="0" w:color="auto"/>
              <w:right w:val="single" w:sz="4" w:space="0" w:color="auto"/>
            </w:tcBorders>
            <w:vAlign w:val="center"/>
            <w:hideMark/>
          </w:tcPr>
          <w:p w:rsidR="00D94B8D" w:rsidRPr="002E5EEF" w:rsidRDefault="00D94B8D" w:rsidP="008F1859">
            <w:pPr>
              <w:pStyle w:val="af9"/>
            </w:pPr>
            <w:r w:rsidRPr="002E5EEF">
              <w:rPr>
                <w:rFonts w:hint="eastAsia"/>
              </w:rPr>
              <w:t>基金主代码</w:t>
            </w:r>
          </w:p>
        </w:tc>
        <w:tc>
          <w:tcPr>
            <w:tcW w:w="6520" w:type="dxa"/>
            <w:tcBorders>
              <w:top w:val="single" w:sz="4" w:space="0" w:color="auto"/>
              <w:left w:val="single" w:sz="4" w:space="0" w:color="auto"/>
              <w:bottom w:val="single" w:sz="4" w:space="0" w:color="auto"/>
              <w:right w:val="single" w:sz="4" w:space="0" w:color="auto"/>
            </w:tcBorders>
            <w:vAlign w:val="center"/>
            <w:hideMark/>
          </w:tcPr>
          <w:p w:rsidR="00D94B8D" w:rsidRPr="002E5EEF" w:rsidRDefault="00D94B8D" w:rsidP="008F1859">
            <w:pPr>
              <w:pStyle w:val="af9"/>
            </w:pPr>
            <w:r w:rsidRPr="002E5EEF">
              <w:rPr>
                <w:rFonts w:hint="eastAsia"/>
              </w:rPr>
              <w:t>002150</w:t>
            </w:r>
          </w:p>
        </w:tc>
      </w:tr>
      <w:tr w:rsidR="00220C32" w:rsidRPr="002E5EEF" w:rsidTr="00D50E87">
        <w:tc>
          <w:tcPr>
            <w:tcW w:w="2552" w:type="dxa"/>
            <w:tcBorders>
              <w:top w:val="single" w:sz="4" w:space="0" w:color="auto"/>
              <w:left w:val="single" w:sz="4" w:space="0" w:color="auto"/>
              <w:bottom w:val="single" w:sz="4" w:space="0" w:color="auto"/>
              <w:right w:val="single" w:sz="4" w:space="0" w:color="auto"/>
            </w:tcBorders>
            <w:vAlign w:val="center"/>
          </w:tcPr>
          <w:p w:rsidR="001B2F35" w:rsidRPr="002E5EEF" w:rsidRDefault="001B2F35" w:rsidP="008F1859">
            <w:pPr>
              <w:pStyle w:val="af9"/>
            </w:pPr>
            <w:r w:rsidRPr="002E5EEF">
              <w:rPr>
                <w:rFonts w:hint="eastAsia"/>
              </w:rPr>
              <w:t>交易代码</w:t>
            </w:r>
          </w:p>
        </w:tc>
        <w:tc>
          <w:tcPr>
            <w:tcW w:w="6520" w:type="dxa"/>
            <w:tcBorders>
              <w:top w:val="single" w:sz="4" w:space="0" w:color="auto"/>
              <w:left w:val="single" w:sz="4" w:space="0" w:color="auto"/>
              <w:bottom w:val="single" w:sz="4" w:space="0" w:color="auto"/>
              <w:right w:val="single" w:sz="4" w:space="0" w:color="auto"/>
            </w:tcBorders>
            <w:vAlign w:val="center"/>
          </w:tcPr>
          <w:p w:rsidR="001B2F35" w:rsidRPr="002E5EEF" w:rsidRDefault="00C5218C" w:rsidP="008F1859">
            <w:pPr>
              <w:pStyle w:val="af9"/>
            </w:pPr>
            <w:r w:rsidRPr="002E5EEF">
              <w:rPr>
                <w:rFonts w:hint="eastAsia"/>
              </w:rPr>
              <w:t>002150</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基金运作方式</w:t>
            </w:r>
          </w:p>
        </w:tc>
        <w:tc>
          <w:tcPr>
            <w:tcW w:w="6520" w:type="dxa"/>
            <w:vAlign w:val="center"/>
          </w:tcPr>
          <w:p w:rsidR="001B2F35" w:rsidRPr="002E5EEF" w:rsidRDefault="001B2F35" w:rsidP="008F1859">
            <w:pPr>
              <w:pStyle w:val="af9"/>
            </w:pPr>
            <w:r w:rsidRPr="002E5EEF">
              <w:t>契约型开放式</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基金合同生效日</w:t>
            </w:r>
          </w:p>
        </w:tc>
        <w:tc>
          <w:tcPr>
            <w:tcW w:w="6520" w:type="dxa"/>
            <w:vAlign w:val="center"/>
          </w:tcPr>
          <w:p w:rsidR="001B2F35" w:rsidRPr="002E5EEF" w:rsidRDefault="001B2F35" w:rsidP="008F1859">
            <w:pPr>
              <w:pStyle w:val="af9"/>
            </w:pPr>
            <w:r w:rsidRPr="002E5EEF">
              <w:t>2015</w:t>
            </w:r>
            <w:r w:rsidRPr="002E5EEF">
              <w:t>年</w:t>
            </w:r>
            <w:r w:rsidRPr="002E5EEF">
              <w:t>11</w:t>
            </w:r>
            <w:r w:rsidRPr="002E5EEF">
              <w:t>月</w:t>
            </w:r>
            <w:r w:rsidRPr="002E5EEF">
              <w:t>27</w:t>
            </w:r>
            <w:r w:rsidRPr="002E5EEF">
              <w:t>日</w:t>
            </w:r>
          </w:p>
        </w:tc>
      </w:tr>
      <w:tr w:rsidR="00220C32" w:rsidRPr="002E5EEF" w:rsidTr="00D50E87">
        <w:tc>
          <w:tcPr>
            <w:tcW w:w="2552" w:type="dxa"/>
            <w:vAlign w:val="center"/>
          </w:tcPr>
          <w:p w:rsidR="001B2F35" w:rsidRPr="002E5EEF" w:rsidRDefault="001B2F35" w:rsidP="008F1859">
            <w:pPr>
              <w:pStyle w:val="af9"/>
            </w:pPr>
            <w:r w:rsidRPr="002E5EEF">
              <w:rPr>
                <w:rFonts w:hint="eastAsia"/>
              </w:rPr>
              <w:t>报告期末基金份额总额</w:t>
            </w:r>
          </w:p>
        </w:tc>
        <w:tc>
          <w:tcPr>
            <w:tcW w:w="6520" w:type="dxa"/>
            <w:vAlign w:val="center"/>
          </w:tcPr>
          <w:p w:rsidR="001B2F35" w:rsidRPr="002E5EEF" w:rsidRDefault="001B2F35" w:rsidP="007359D5">
            <w:pPr>
              <w:pStyle w:val="af9"/>
            </w:pPr>
            <w:r w:rsidRPr="002E5EEF">
              <w:t>10,006,</w:t>
            </w:r>
            <w:r w:rsidR="007359D5">
              <w:rPr>
                <w:rFonts w:hint="eastAsia"/>
              </w:rPr>
              <w:t>3</w:t>
            </w:r>
            <w:r w:rsidRPr="002E5EEF">
              <w:t>88.</w:t>
            </w:r>
            <w:r w:rsidR="007359D5">
              <w:rPr>
                <w:rFonts w:hint="eastAsia"/>
              </w:rPr>
              <w:t>95</w:t>
            </w:r>
            <w:r w:rsidRPr="002E5EEF">
              <w:rPr>
                <w:rFonts w:hint="eastAsia"/>
              </w:rPr>
              <w:t>份</w:t>
            </w:r>
          </w:p>
        </w:tc>
      </w:tr>
      <w:tr w:rsidR="00220C32" w:rsidRPr="002E5EEF" w:rsidTr="00D50E87">
        <w:tc>
          <w:tcPr>
            <w:tcW w:w="2552" w:type="dxa"/>
            <w:vAlign w:val="center"/>
          </w:tcPr>
          <w:p w:rsidR="001B2F35" w:rsidRPr="002E5EEF" w:rsidRDefault="001B2F35" w:rsidP="008F1859">
            <w:pPr>
              <w:pStyle w:val="af9"/>
            </w:pPr>
            <w:r w:rsidRPr="002E5EEF">
              <w:rPr>
                <w:rFonts w:hint="eastAsia"/>
              </w:rPr>
              <w:t>投资目标</w:t>
            </w:r>
          </w:p>
        </w:tc>
        <w:tc>
          <w:tcPr>
            <w:tcW w:w="6520" w:type="dxa"/>
            <w:vAlign w:val="center"/>
          </w:tcPr>
          <w:p w:rsidR="001B2F35" w:rsidRPr="002E5EEF" w:rsidRDefault="001B2F35" w:rsidP="008F1859">
            <w:pPr>
              <w:pStyle w:val="af9"/>
            </w:pPr>
            <w:r w:rsidRPr="002E5EEF">
              <w:t>在一定程度上控制组合净值波动率的前提下，力争长期内实现超越业绩比较基准的投资回报。</w:t>
            </w:r>
          </w:p>
        </w:tc>
      </w:tr>
      <w:tr w:rsidR="00220C32" w:rsidRPr="002E5EEF" w:rsidTr="00D50E87">
        <w:tc>
          <w:tcPr>
            <w:tcW w:w="2552" w:type="dxa"/>
            <w:vAlign w:val="center"/>
          </w:tcPr>
          <w:p w:rsidR="001B2F35" w:rsidRPr="002E5EEF" w:rsidRDefault="001B2F35" w:rsidP="008F1859">
            <w:pPr>
              <w:pStyle w:val="af9"/>
            </w:pPr>
            <w:r w:rsidRPr="002E5EEF">
              <w:rPr>
                <w:rFonts w:hint="eastAsia"/>
              </w:rPr>
              <w:t>投资策略</w:t>
            </w:r>
          </w:p>
        </w:tc>
        <w:tc>
          <w:tcPr>
            <w:tcW w:w="6520" w:type="dxa"/>
            <w:vAlign w:val="center"/>
          </w:tcPr>
          <w:p w:rsidR="001B2F35" w:rsidRPr="002E5EEF" w:rsidRDefault="001B2F35" w:rsidP="008F1859">
            <w:pPr>
              <w:pStyle w:val="af9"/>
            </w:pPr>
            <w:r w:rsidRPr="002E5EEF">
              <w:t>本基金通过宏观周期研究、行业周期研究、公司研究相结合，通过定量分析增强组合策略操作的方法，确定资产在基础配置、行业配置、公司配置结构上的比例。本基金充分发挥基金管理人长期积累的行业、公司研究成果，利用自主开发的信用分析系统，深入挖掘价值被低估的标的券种，以尽量获取最大化的信用溢价。本基金采用的投资策略包括：期限结构策略、行业配置策略、息差策略、个券挖掘策略等。</w:t>
            </w:r>
          </w:p>
        </w:tc>
      </w:tr>
      <w:tr w:rsidR="00220C32" w:rsidRPr="002E5EEF" w:rsidTr="00D50E87">
        <w:tc>
          <w:tcPr>
            <w:tcW w:w="2552" w:type="dxa"/>
            <w:vAlign w:val="center"/>
          </w:tcPr>
          <w:p w:rsidR="001B2F35" w:rsidRPr="002E5EEF" w:rsidRDefault="001B2F35" w:rsidP="008F1859">
            <w:pPr>
              <w:pStyle w:val="af9"/>
            </w:pPr>
            <w:r w:rsidRPr="002E5EEF">
              <w:rPr>
                <w:rFonts w:hint="eastAsia"/>
              </w:rPr>
              <w:t>业绩比较基准</w:t>
            </w:r>
          </w:p>
        </w:tc>
        <w:tc>
          <w:tcPr>
            <w:tcW w:w="6520" w:type="dxa"/>
            <w:vAlign w:val="center"/>
          </w:tcPr>
          <w:p w:rsidR="001B2F35" w:rsidRPr="002E5EEF" w:rsidRDefault="001B2F35" w:rsidP="008F1859">
            <w:pPr>
              <w:pStyle w:val="af9"/>
            </w:pPr>
            <w:r w:rsidRPr="002E5EEF">
              <w:t>一年期银行定期存款收益率</w:t>
            </w:r>
            <w:r w:rsidRPr="002E5EEF">
              <w:t>(</w:t>
            </w:r>
            <w:r w:rsidRPr="002E5EEF">
              <w:t>税后</w:t>
            </w:r>
            <w:r w:rsidRPr="002E5EEF">
              <w:t>)+1.2%</w:t>
            </w:r>
          </w:p>
        </w:tc>
      </w:tr>
      <w:tr w:rsidR="00220C32" w:rsidRPr="002E5EEF" w:rsidTr="00D50E87">
        <w:tc>
          <w:tcPr>
            <w:tcW w:w="2552" w:type="dxa"/>
            <w:vAlign w:val="center"/>
          </w:tcPr>
          <w:p w:rsidR="001B2F35" w:rsidRPr="002E5EEF" w:rsidRDefault="001B2F35" w:rsidP="008F1859">
            <w:pPr>
              <w:pStyle w:val="af9"/>
            </w:pPr>
            <w:r w:rsidRPr="002E5EEF">
              <w:rPr>
                <w:rFonts w:hint="eastAsia"/>
              </w:rPr>
              <w:t>风险收益特征</w:t>
            </w:r>
          </w:p>
        </w:tc>
        <w:tc>
          <w:tcPr>
            <w:tcW w:w="6520" w:type="dxa"/>
            <w:vAlign w:val="center"/>
          </w:tcPr>
          <w:p w:rsidR="001B2F35" w:rsidRPr="002E5EEF" w:rsidRDefault="001B2F35" w:rsidP="008F1859">
            <w:pPr>
              <w:pStyle w:val="af9"/>
            </w:pPr>
            <w:r w:rsidRPr="002E5EEF">
              <w:t>本基金为债券型基金，预期收益和风险高于货币市场基金，但低于混合型基金、股票型基金，属于中低风险</w:t>
            </w:r>
            <w:r w:rsidRPr="002E5EEF">
              <w:t>/</w:t>
            </w:r>
            <w:r w:rsidRPr="002E5EEF">
              <w:t>收益的产品。</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基金管理人</w:t>
            </w:r>
          </w:p>
        </w:tc>
        <w:tc>
          <w:tcPr>
            <w:tcW w:w="6520" w:type="dxa"/>
            <w:vAlign w:val="center"/>
          </w:tcPr>
          <w:p w:rsidR="001B2F35" w:rsidRPr="002E5EEF" w:rsidRDefault="001B2F35" w:rsidP="008F1859">
            <w:pPr>
              <w:pStyle w:val="af9"/>
            </w:pPr>
            <w:r w:rsidRPr="002E5EEF">
              <w:t>博时基金管理有限公司</w:t>
            </w:r>
          </w:p>
        </w:tc>
      </w:tr>
      <w:tr w:rsidR="00220C32" w:rsidRPr="002E5EEF" w:rsidTr="00D50E87">
        <w:tc>
          <w:tcPr>
            <w:tcW w:w="2552" w:type="dxa"/>
            <w:vAlign w:val="center"/>
          </w:tcPr>
          <w:p w:rsidR="001B2F35" w:rsidRPr="002E5EEF" w:rsidRDefault="001B2F35" w:rsidP="008F1859">
            <w:pPr>
              <w:pStyle w:val="af9"/>
            </w:pPr>
            <w:r w:rsidRPr="002E5EEF">
              <w:rPr>
                <w:rFonts w:hint="eastAsia"/>
              </w:rPr>
              <w:t>基金托管人</w:t>
            </w:r>
          </w:p>
        </w:tc>
        <w:tc>
          <w:tcPr>
            <w:tcW w:w="6520" w:type="dxa"/>
            <w:vAlign w:val="center"/>
          </w:tcPr>
          <w:p w:rsidR="001B2F35" w:rsidRPr="002E5EEF" w:rsidRDefault="001B2F35" w:rsidP="008F1859">
            <w:pPr>
              <w:pStyle w:val="af9"/>
            </w:pPr>
            <w:r w:rsidRPr="002E5EEF">
              <w:t>浙商银行股份有限公司</w:t>
            </w:r>
          </w:p>
        </w:tc>
      </w:tr>
    </w:tbl>
    <w:p w:rsidR="004061AC" w:rsidRPr="00CA6AE6" w:rsidRDefault="004061AC" w:rsidP="00CA6AE6">
      <w:pPr>
        <w:pStyle w:val="2"/>
        <w:ind w:left="210" w:right="210"/>
      </w:pPr>
      <w:r w:rsidRPr="00CA6AE6">
        <w:rPr>
          <w:rFonts w:hint="eastAsia"/>
        </w:rPr>
        <w:t>§</w:t>
      </w:r>
      <w:r w:rsidRPr="00CA6AE6">
        <w:t xml:space="preserve">3  </w:t>
      </w:r>
      <w:r w:rsidRPr="00CA6AE6">
        <w:rPr>
          <w:rFonts w:hint="eastAsia"/>
        </w:rPr>
        <w:t>主要财务指标和基金净值表现</w:t>
      </w:r>
    </w:p>
    <w:p w:rsidR="004061AC" w:rsidRPr="00447847" w:rsidRDefault="004061AC" w:rsidP="00CA6AE6">
      <w:pPr>
        <w:pStyle w:val="xx"/>
      </w:pPr>
      <w:r w:rsidRPr="00447847">
        <w:t xml:space="preserve">3.1 </w:t>
      </w:r>
      <w:r w:rsidRPr="00447847">
        <w:rPr>
          <w:rFonts w:hint="eastAsia"/>
        </w:rPr>
        <w:t>主要财务指标</w:t>
      </w:r>
    </w:p>
    <w:p w:rsidR="004061AC" w:rsidRPr="005A7CFE" w:rsidRDefault="004061AC" w:rsidP="00CA6AE6">
      <w:pPr>
        <w:pStyle w:val="af9"/>
        <w:jc w:val="right"/>
      </w:pPr>
      <w:r w:rsidRPr="005A7CFE">
        <w:rPr>
          <w:rFonts w:hint="eastAsia"/>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FE326A" w:rsidRPr="002E5EEF" w:rsidTr="00FE326A">
        <w:tc>
          <w:tcPr>
            <w:tcW w:w="2977" w:type="dxa"/>
            <w:vAlign w:val="center"/>
          </w:tcPr>
          <w:p w:rsidR="00C21520" w:rsidRPr="002E5EEF" w:rsidRDefault="00C21520" w:rsidP="008F1859">
            <w:pPr>
              <w:pStyle w:val="af9"/>
            </w:pPr>
            <w:r w:rsidRPr="002E5EEF">
              <w:rPr>
                <w:rFonts w:hint="eastAsia"/>
              </w:rPr>
              <w:t>主要财务指标</w:t>
            </w:r>
          </w:p>
        </w:tc>
        <w:tc>
          <w:tcPr>
            <w:tcW w:w="6095" w:type="dxa"/>
            <w:vAlign w:val="center"/>
          </w:tcPr>
          <w:p w:rsidR="009C60F7" w:rsidRPr="002E5EEF" w:rsidRDefault="009C60F7" w:rsidP="008F1859">
            <w:pPr>
              <w:pStyle w:val="af9"/>
              <w:jc w:val="center"/>
            </w:pPr>
            <w:r w:rsidRPr="002E5EEF">
              <w:rPr>
                <w:rFonts w:hint="eastAsia"/>
              </w:rPr>
              <w:t>报告期</w:t>
            </w:r>
          </w:p>
          <w:p w:rsidR="00C21520" w:rsidRPr="002E5EEF" w:rsidRDefault="009C60F7" w:rsidP="00FE326A">
            <w:pPr>
              <w:pStyle w:val="af9"/>
              <w:jc w:val="center"/>
            </w:pPr>
            <w:r w:rsidRPr="002E5EEF">
              <w:rPr>
                <w:rFonts w:hint="eastAsia"/>
              </w:rPr>
              <w:t>(</w:t>
            </w:r>
            <w:r w:rsidRPr="002E5EEF">
              <w:t>2017</w:t>
            </w:r>
            <w:r w:rsidRPr="002E5EEF">
              <w:t>年</w:t>
            </w:r>
            <w:r w:rsidRPr="002E5EEF">
              <w:t>7</w:t>
            </w:r>
            <w:r w:rsidRPr="002E5EEF">
              <w:t>月</w:t>
            </w:r>
            <w:r w:rsidRPr="002E5EEF">
              <w:t>1</w:t>
            </w:r>
            <w:r w:rsidRPr="002E5EEF">
              <w:t>日</w:t>
            </w:r>
            <w:r w:rsidRPr="002E5EEF">
              <w:t>-2017</w:t>
            </w:r>
            <w:r w:rsidRPr="002E5EEF">
              <w:t>年</w:t>
            </w:r>
            <w:r w:rsidR="00FE326A">
              <w:rPr>
                <w:rFonts w:hint="eastAsia"/>
              </w:rPr>
              <w:t>8</w:t>
            </w:r>
            <w:r w:rsidRPr="002E5EEF">
              <w:t>月</w:t>
            </w:r>
            <w:r w:rsidRPr="002E5EEF">
              <w:t>3</w:t>
            </w:r>
            <w:r w:rsidRPr="002E5EEF">
              <w:t>日</w:t>
            </w:r>
            <w:r w:rsidRPr="002E5EEF">
              <w:rPr>
                <w:rFonts w:hint="eastAsia"/>
              </w:rPr>
              <w:t>)</w:t>
            </w:r>
          </w:p>
        </w:tc>
      </w:tr>
      <w:tr w:rsidR="00FE326A" w:rsidRPr="002E5EEF" w:rsidTr="00FE326A">
        <w:tc>
          <w:tcPr>
            <w:tcW w:w="2977" w:type="dxa"/>
            <w:vAlign w:val="center"/>
          </w:tcPr>
          <w:p w:rsidR="00C21520" w:rsidRPr="002E5EEF" w:rsidRDefault="00C21520" w:rsidP="008F1859">
            <w:pPr>
              <w:pStyle w:val="af9"/>
            </w:pPr>
            <w:r w:rsidRPr="002E5EEF">
              <w:rPr>
                <w:rFonts w:cs="方正仿宋简体"/>
              </w:rPr>
              <w:lastRenderedPageBreak/>
              <w:t>1.</w:t>
            </w:r>
            <w:r w:rsidRPr="002E5EEF">
              <w:rPr>
                <w:rFonts w:hint="eastAsia"/>
              </w:rPr>
              <w:t>本期已实现收益</w:t>
            </w:r>
          </w:p>
        </w:tc>
        <w:tc>
          <w:tcPr>
            <w:tcW w:w="6095" w:type="dxa"/>
            <w:vAlign w:val="center"/>
          </w:tcPr>
          <w:p w:rsidR="00C21520" w:rsidRPr="00AA775F" w:rsidRDefault="00C21520" w:rsidP="00C867BC">
            <w:pPr>
              <w:pStyle w:val="af9"/>
              <w:jc w:val="right"/>
            </w:pPr>
            <w:r w:rsidRPr="00AA775F">
              <w:t>-42,</w:t>
            </w:r>
            <w:r w:rsidR="00C867BC" w:rsidRPr="00AA775F">
              <w:rPr>
                <w:rFonts w:hint="eastAsia"/>
              </w:rPr>
              <w:t>129</w:t>
            </w:r>
            <w:r w:rsidRPr="00AA775F">
              <w:t>.</w:t>
            </w:r>
            <w:r w:rsidR="00C867BC" w:rsidRPr="00AA775F">
              <w:rPr>
                <w:rFonts w:hint="eastAsia"/>
              </w:rPr>
              <w:t>70</w:t>
            </w:r>
          </w:p>
        </w:tc>
      </w:tr>
      <w:tr w:rsidR="00FE326A" w:rsidRPr="002E5EEF" w:rsidTr="00FE326A">
        <w:tc>
          <w:tcPr>
            <w:tcW w:w="2977" w:type="dxa"/>
            <w:vAlign w:val="center"/>
          </w:tcPr>
          <w:p w:rsidR="00C21520" w:rsidRPr="002E5EEF" w:rsidRDefault="00C21520" w:rsidP="008F1859">
            <w:pPr>
              <w:pStyle w:val="af9"/>
            </w:pPr>
            <w:r w:rsidRPr="002E5EEF">
              <w:rPr>
                <w:rFonts w:cs="方正仿宋简体"/>
              </w:rPr>
              <w:t>2.</w:t>
            </w:r>
            <w:r w:rsidRPr="002E5EEF">
              <w:rPr>
                <w:rFonts w:hint="eastAsia"/>
              </w:rPr>
              <w:t>本期利润</w:t>
            </w:r>
          </w:p>
        </w:tc>
        <w:tc>
          <w:tcPr>
            <w:tcW w:w="6095" w:type="dxa"/>
            <w:vAlign w:val="center"/>
          </w:tcPr>
          <w:p w:rsidR="00C21520" w:rsidRPr="00AA775F" w:rsidRDefault="00C21520" w:rsidP="000F2CD7">
            <w:pPr>
              <w:pStyle w:val="af9"/>
              <w:jc w:val="right"/>
            </w:pPr>
            <w:r w:rsidRPr="00AA775F">
              <w:t>-</w:t>
            </w:r>
            <w:r w:rsidR="00C867BC" w:rsidRPr="00AA775F">
              <w:rPr>
                <w:rFonts w:hint="eastAsia"/>
              </w:rPr>
              <w:t>38</w:t>
            </w:r>
            <w:r w:rsidR="000F2CD7" w:rsidRPr="00AA775F">
              <w:rPr>
                <w:rFonts w:hint="eastAsia"/>
              </w:rPr>
              <w:t>,</w:t>
            </w:r>
            <w:r w:rsidR="00C867BC" w:rsidRPr="00AA775F">
              <w:rPr>
                <w:rFonts w:hint="eastAsia"/>
              </w:rPr>
              <w:t>806</w:t>
            </w:r>
            <w:r w:rsidRPr="00AA775F">
              <w:t>.</w:t>
            </w:r>
            <w:r w:rsidR="00C867BC" w:rsidRPr="00AA775F">
              <w:rPr>
                <w:rFonts w:hint="eastAsia"/>
              </w:rPr>
              <w:t>20</w:t>
            </w:r>
          </w:p>
        </w:tc>
      </w:tr>
      <w:tr w:rsidR="00FE326A" w:rsidRPr="002E5EEF" w:rsidTr="00FE326A">
        <w:tc>
          <w:tcPr>
            <w:tcW w:w="2977" w:type="dxa"/>
            <w:vAlign w:val="center"/>
          </w:tcPr>
          <w:p w:rsidR="00C21520" w:rsidRPr="002E5EEF" w:rsidRDefault="00C21520" w:rsidP="008F1859">
            <w:pPr>
              <w:pStyle w:val="af9"/>
            </w:pPr>
            <w:r w:rsidRPr="002E5EEF">
              <w:rPr>
                <w:rFonts w:cs="方正仿宋简体"/>
              </w:rPr>
              <w:t>3.</w:t>
            </w:r>
            <w:r w:rsidRPr="002E5EEF">
              <w:rPr>
                <w:rFonts w:hint="eastAsia"/>
              </w:rPr>
              <w:t>加权平均基金份额本期利润</w:t>
            </w:r>
          </w:p>
        </w:tc>
        <w:tc>
          <w:tcPr>
            <w:tcW w:w="6095" w:type="dxa"/>
            <w:vAlign w:val="center"/>
          </w:tcPr>
          <w:p w:rsidR="00C21520" w:rsidRPr="00AA775F" w:rsidRDefault="00C21520" w:rsidP="00562977">
            <w:pPr>
              <w:pStyle w:val="af9"/>
              <w:jc w:val="right"/>
            </w:pPr>
            <w:r w:rsidRPr="00AA775F">
              <w:t>-0.00</w:t>
            </w:r>
            <w:r w:rsidR="00562977" w:rsidRPr="00AA775F">
              <w:rPr>
                <w:rFonts w:hint="eastAsia"/>
              </w:rPr>
              <w:t>39</w:t>
            </w:r>
          </w:p>
        </w:tc>
      </w:tr>
      <w:tr w:rsidR="00562977" w:rsidRPr="00562977" w:rsidTr="00FE326A">
        <w:tc>
          <w:tcPr>
            <w:tcW w:w="2977" w:type="dxa"/>
            <w:vAlign w:val="center"/>
          </w:tcPr>
          <w:p w:rsidR="00C21520" w:rsidRPr="002E5EEF" w:rsidRDefault="00C21520" w:rsidP="008F1859">
            <w:pPr>
              <w:pStyle w:val="af9"/>
            </w:pPr>
            <w:r w:rsidRPr="002E5EEF">
              <w:rPr>
                <w:rFonts w:cs="方正仿宋简体"/>
              </w:rPr>
              <w:t>4.</w:t>
            </w:r>
            <w:r w:rsidRPr="002E5EEF">
              <w:rPr>
                <w:rFonts w:hint="eastAsia"/>
              </w:rPr>
              <w:t>期末基金资产净值</w:t>
            </w:r>
          </w:p>
        </w:tc>
        <w:tc>
          <w:tcPr>
            <w:tcW w:w="6095" w:type="dxa"/>
            <w:vAlign w:val="center"/>
          </w:tcPr>
          <w:p w:rsidR="00C21520" w:rsidRPr="00AA775F" w:rsidRDefault="00C21520" w:rsidP="00B4197A">
            <w:pPr>
              <w:pStyle w:val="af9"/>
              <w:jc w:val="right"/>
            </w:pPr>
            <w:r w:rsidRPr="00AA775F">
              <w:t>10,14</w:t>
            </w:r>
            <w:r w:rsidR="00B4197A" w:rsidRPr="00AA775F">
              <w:rPr>
                <w:rFonts w:hint="eastAsia"/>
              </w:rPr>
              <w:t>7</w:t>
            </w:r>
            <w:r w:rsidRPr="00AA775F">
              <w:t>,</w:t>
            </w:r>
            <w:r w:rsidR="00B4197A" w:rsidRPr="00AA775F">
              <w:rPr>
                <w:rFonts w:hint="eastAsia"/>
              </w:rPr>
              <w:t>077</w:t>
            </w:r>
            <w:r w:rsidRPr="00AA775F">
              <w:t>.</w:t>
            </w:r>
            <w:r w:rsidR="00B4197A" w:rsidRPr="00AA775F">
              <w:rPr>
                <w:rFonts w:hint="eastAsia"/>
              </w:rPr>
              <w:t>8</w:t>
            </w:r>
            <w:r w:rsidR="00562977" w:rsidRPr="00AA775F">
              <w:rPr>
                <w:rFonts w:hint="eastAsia"/>
              </w:rPr>
              <w:t>6</w:t>
            </w:r>
          </w:p>
        </w:tc>
      </w:tr>
      <w:tr w:rsidR="00562977" w:rsidRPr="00562977" w:rsidTr="00FE326A">
        <w:trPr>
          <w:trHeight w:val="158"/>
        </w:trPr>
        <w:tc>
          <w:tcPr>
            <w:tcW w:w="2977" w:type="dxa"/>
            <w:vAlign w:val="center"/>
          </w:tcPr>
          <w:p w:rsidR="00C21520" w:rsidRPr="002E5EEF" w:rsidRDefault="00C21520" w:rsidP="008F1859">
            <w:pPr>
              <w:pStyle w:val="af9"/>
            </w:pPr>
            <w:r w:rsidRPr="002E5EEF">
              <w:rPr>
                <w:rFonts w:cs="方正仿宋简体"/>
              </w:rPr>
              <w:t>5.</w:t>
            </w:r>
            <w:r w:rsidRPr="002E5EEF">
              <w:rPr>
                <w:rFonts w:hint="eastAsia"/>
              </w:rPr>
              <w:t>期末基金份额净值</w:t>
            </w:r>
          </w:p>
        </w:tc>
        <w:tc>
          <w:tcPr>
            <w:tcW w:w="6095" w:type="dxa"/>
            <w:vAlign w:val="center"/>
          </w:tcPr>
          <w:p w:rsidR="00C21520" w:rsidRPr="00AA775F" w:rsidRDefault="00C21520" w:rsidP="00562977">
            <w:pPr>
              <w:pStyle w:val="af9"/>
              <w:jc w:val="right"/>
            </w:pPr>
            <w:r w:rsidRPr="00AA775F">
              <w:t>1.01</w:t>
            </w:r>
            <w:r w:rsidR="00562977" w:rsidRPr="00AA775F">
              <w:rPr>
                <w:rFonts w:hint="eastAsia"/>
              </w:rPr>
              <w:t>41</w:t>
            </w:r>
          </w:p>
        </w:tc>
      </w:tr>
    </w:tbl>
    <w:p w:rsidR="007C1C93" w:rsidRDefault="007C1C93" w:rsidP="007C1C93">
      <w:pPr>
        <w:pStyle w:val="aff5"/>
      </w:pPr>
      <w:r>
        <w:t>注：本期已实现收益指基金本期利息收入、投资收益、其他收入（不含公允价值变动收益）扣除相关费用后的余额，本期利润为本期已实现收益加上本期公允价值变动收益。</w:t>
      </w:r>
    </w:p>
    <w:p w:rsidR="007C1C93" w:rsidRPr="00E60E30" w:rsidRDefault="007C1C93" w:rsidP="007C1C93">
      <w:pPr>
        <w:pStyle w:val="aff5"/>
      </w:pPr>
      <w:r w:rsidRPr="00E60E30">
        <w:t>上述基金业绩指标不包括持有人交易基金的各项费用，计入费用后投资人的实际收益水平要低于所列数字。</w:t>
      </w:r>
    </w:p>
    <w:p w:rsidR="004061AC" w:rsidRPr="00447847" w:rsidRDefault="004061AC" w:rsidP="00CA6AE6">
      <w:pPr>
        <w:pStyle w:val="xx"/>
      </w:pPr>
      <w:r w:rsidRPr="00447847">
        <w:t xml:space="preserve">3.2 </w:t>
      </w:r>
      <w:r w:rsidRPr="00447847">
        <w:rPr>
          <w:rFonts w:hint="eastAsia"/>
        </w:rPr>
        <w:t>基金净值表现</w:t>
      </w:r>
    </w:p>
    <w:p w:rsidR="00CF6572" w:rsidRPr="00447847" w:rsidRDefault="004061AC" w:rsidP="00CA6AE6">
      <w:pPr>
        <w:pStyle w:val="41"/>
      </w:pPr>
      <w:r w:rsidRPr="00447847">
        <w:t xml:space="preserve">3.2.1 </w:t>
      </w:r>
      <w:r w:rsidRPr="00447847">
        <w:rPr>
          <w:rFonts w:hint="eastAsia"/>
        </w:rPr>
        <w:t>本报告</w:t>
      </w:r>
      <w:proofErr w:type="gramStart"/>
      <w:r w:rsidRPr="00447847">
        <w:rPr>
          <w:rFonts w:hint="eastAsia"/>
        </w:rPr>
        <w:t>期基金</w:t>
      </w:r>
      <w:proofErr w:type="gramEnd"/>
      <w:r w:rsidRPr="00447847">
        <w:rPr>
          <w:rFonts w:hint="eastAsia"/>
        </w:rPr>
        <w:t>份额净值增长率及其与同期业绩比较基准收益率的比较</w:t>
      </w:r>
    </w:p>
    <w:tbl>
      <w:tblPr>
        <w:tblStyle w:val="af7"/>
        <w:tblW w:w="9072" w:type="dxa"/>
        <w:tblInd w:w="108" w:type="dxa"/>
        <w:tblLayout w:type="fixed"/>
        <w:tblLook w:val="04A0" w:firstRow="1" w:lastRow="0" w:firstColumn="1" w:lastColumn="0" w:noHBand="0" w:noVBand="1"/>
      </w:tblPr>
      <w:tblGrid>
        <w:gridCol w:w="1418"/>
        <w:gridCol w:w="1134"/>
        <w:gridCol w:w="1276"/>
        <w:gridCol w:w="1275"/>
        <w:gridCol w:w="1701"/>
        <w:gridCol w:w="1134"/>
        <w:gridCol w:w="1134"/>
      </w:tblGrid>
      <w:tr w:rsidR="00220C32" w:rsidRPr="002E5EEF" w:rsidTr="000F6861">
        <w:tc>
          <w:tcPr>
            <w:tcW w:w="1418" w:type="dxa"/>
            <w:vAlign w:val="center"/>
          </w:tcPr>
          <w:p w:rsidR="00154BE1" w:rsidRPr="002E5EEF" w:rsidRDefault="00154BE1" w:rsidP="008F1859">
            <w:pPr>
              <w:pStyle w:val="af9"/>
              <w:jc w:val="center"/>
            </w:pPr>
            <w:r w:rsidRPr="002E5EEF">
              <w:rPr>
                <w:rFonts w:hint="eastAsia"/>
              </w:rPr>
              <w:t>阶段</w:t>
            </w:r>
          </w:p>
        </w:tc>
        <w:tc>
          <w:tcPr>
            <w:tcW w:w="1134" w:type="dxa"/>
            <w:vAlign w:val="center"/>
          </w:tcPr>
          <w:p w:rsidR="00154BE1" w:rsidRPr="002E5EEF" w:rsidRDefault="00154BE1" w:rsidP="008F1859">
            <w:pPr>
              <w:pStyle w:val="af9"/>
              <w:jc w:val="center"/>
            </w:pPr>
            <w:r w:rsidRPr="002E5EEF">
              <w:rPr>
                <w:rFonts w:hint="eastAsia"/>
              </w:rPr>
              <w:t>净值增长率①</w:t>
            </w:r>
          </w:p>
        </w:tc>
        <w:tc>
          <w:tcPr>
            <w:tcW w:w="1276" w:type="dxa"/>
            <w:vAlign w:val="center"/>
          </w:tcPr>
          <w:p w:rsidR="00154BE1" w:rsidRPr="002E5EEF" w:rsidRDefault="00154BE1" w:rsidP="008F1859">
            <w:pPr>
              <w:pStyle w:val="af9"/>
              <w:jc w:val="center"/>
            </w:pPr>
            <w:r w:rsidRPr="002E5EEF">
              <w:rPr>
                <w:rFonts w:hint="eastAsia"/>
              </w:rPr>
              <w:t>净值增长率标准差②</w:t>
            </w:r>
          </w:p>
        </w:tc>
        <w:tc>
          <w:tcPr>
            <w:tcW w:w="1275" w:type="dxa"/>
            <w:vAlign w:val="center"/>
          </w:tcPr>
          <w:p w:rsidR="00154BE1" w:rsidRPr="002E5EEF" w:rsidRDefault="00154BE1" w:rsidP="008F1859">
            <w:pPr>
              <w:pStyle w:val="af9"/>
              <w:jc w:val="center"/>
            </w:pPr>
            <w:r w:rsidRPr="002E5EEF">
              <w:rPr>
                <w:rFonts w:hint="eastAsia"/>
              </w:rPr>
              <w:t>业绩比较基准收益率③</w:t>
            </w:r>
          </w:p>
        </w:tc>
        <w:tc>
          <w:tcPr>
            <w:tcW w:w="1701" w:type="dxa"/>
            <w:vAlign w:val="center"/>
          </w:tcPr>
          <w:p w:rsidR="00154BE1" w:rsidRPr="002E5EEF" w:rsidRDefault="00154BE1" w:rsidP="008F1859">
            <w:pPr>
              <w:pStyle w:val="af9"/>
              <w:jc w:val="center"/>
            </w:pPr>
            <w:r w:rsidRPr="002E5EEF">
              <w:rPr>
                <w:rFonts w:hint="eastAsia"/>
              </w:rPr>
              <w:t>业绩比较基准收益率标准差④</w:t>
            </w:r>
          </w:p>
        </w:tc>
        <w:tc>
          <w:tcPr>
            <w:tcW w:w="1134" w:type="dxa"/>
            <w:vAlign w:val="center"/>
          </w:tcPr>
          <w:p w:rsidR="00154BE1" w:rsidRPr="002E5EEF" w:rsidRDefault="00154BE1" w:rsidP="008F1859">
            <w:pPr>
              <w:pStyle w:val="af9"/>
              <w:jc w:val="center"/>
            </w:pPr>
            <w:r w:rsidRPr="002E5EEF">
              <w:rPr>
                <w:rFonts w:hint="eastAsia"/>
              </w:rPr>
              <w:t>①</w:t>
            </w:r>
            <w:r w:rsidRPr="002E5EEF">
              <w:t>-</w:t>
            </w:r>
            <w:r w:rsidRPr="002E5EEF">
              <w:rPr>
                <w:rFonts w:hint="eastAsia"/>
              </w:rPr>
              <w:t>③</w:t>
            </w:r>
          </w:p>
        </w:tc>
        <w:tc>
          <w:tcPr>
            <w:tcW w:w="1134" w:type="dxa"/>
            <w:vAlign w:val="center"/>
          </w:tcPr>
          <w:p w:rsidR="00154BE1" w:rsidRPr="002E5EEF" w:rsidRDefault="00154BE1" w:rsidP="008F1859">
            <w:pPr>
              <w:pStyle w:val="af9"/>
              <w:jc w:val="center"/>
            </w:pPr>
            <w:r w:rsidRPr="002E5EEF">
              <w:rPr>
                <w:rFonts w:hint="eastAsia"/>
              </w:rPr>
              <w:t>②</w:t>
            </w:r>
            <w:r w:rsidRPr="002E5EEF">
              <w:t>-</w:t>
            </w:r>
            <w:r w:rsidRPr="002E5EEF">
              <w:rPr>
                <w:rFonts w:hint="eastAsia"/>
              </w:rPr>
              <w:t>④</w:t>
            </w:r>
          </w:p>
        </w:tc>
      </w:tr>
      <w:tr w:rsidR="005C50B4" w:rsidTr="000F6861">
        <w:tc>
          <w:tcPr>
            <w:tcW w:w="1418" w:type="dxa"/>
            <w:vAlign w:val="center"/>
          </w:tcPr>
          <w:p w:rsidR="005C50B4" w:rsidRDefault="00C206AD" w:rsidP="000F6861">
            <w:pPr>
              <w:ind w:firstLine="0"/>
              <w:jc w:val="left"/>
            </w:pPr>
            <w:r>
              <w:t>过去三个月</w:t>
            </w:r>
          </w:p>
        </w:tc>
        <w:tc>
          <w:tcPr>
            <w:tcW w:w="1134" w:type="dxa"/>
            <w:vAlign w:val="center"/>
          </w:tcPr>
          <w:p w:rsidR="005C50B4" w:rsidRDefault="00C206AD" w:rsidP="000F6861">
            <w:pPr>
              <w:ind w:firstLine="0"/>
              <w:jc w:val="center"/>
            </w:pPr>
            <w:r>
              <w:t>-0.37%</w:t>
            </w:r>
          </w:p>
        </w:tc>
        <w:tc>
          <w:tcPr>
            <w:tcW w:w="1276" w:type="dxa"/>
            <w:vAlign w:val="center"/>
          </w:tcPr>
          <w:p w:rsidR="005C50B4" w:rsidRDefault="00C206AD" w:rsidP="000F6861">
            <w:pPr>
              <w:ind w:firstLine="0"/>
              <w:jc w:val="center"/>
            </w:pPr>
            <w:r>
              <w:t>0.03%</w:t>
            </w:r>
          </w:p>
        </w:tc>
        <w:tc>
          <w:tcPr>
            <w:tcW w:w="1275" w:type="dxa"/>
            <w:vAlign w:val="center"/>
          </w:tcPr>
          <w:p w:rsidR="005C50B4" w:rsidRDefault="00C206AD" w:rsidP="000F6861">
            <w:pPr>
              <w:ind w:firstLine="0"/>
              <w:jc w:val="center"/>
            </w:pPr>
            <w:r>
              <w:t>0.25%</w:t>
            </w:r>
          </w:p>
        </w:tc>
        <w:tc>
          <w:tcPr>
            <w:tcW w:w="1701" w:type="dxa"/>
            <w:vAlign w:val="center"/>
          </w:tcPr>
          <w:p w:rsidR="005C50B4" w:rsidRDefault="00C206AD" w:rsidP="000F6861">
            <w:pPr>
              <w:ind w:firstLine="0"/>
              <w:jc w:val="center"/>
            </w:pPr>
            <w:r>
              <w:t>0.01%</w:t>
            </w:r>
          </w:p>
        </w:tc>
        <w:tc>
          <w:tcPr>
            <w:tcW w:w="1134" w:type="dxa"/>
            <w:vAlign w:val="center"/>
          </w:tcPr>
          <w:p w:rsidR="005C50B4" w:rsidRDefault="00C206AD" w:rsidP="000F6861">
            <w:pPr>
              <w:ind w:firstLine="0"/>
              <w:jc w:val="center"/>
            </w:pPr>
            <w:r>
              <w:t>-0.62%</w:t>
            </w:r>
          </w:p>
        </w:tc>
        <w:tc>
          <w:tcPr>
            <w:tcW w:w="1134" w:type="dxa"/>
            <w:vAlign w:val="center"/>
          </w:tcPr>
          <w:p w:rsidR="005C50B4" w:rsidRDefault="00C206AD" w:rsidP="000F6861">
            <w:pPr>
              <w:ind w:firstLine="0"/>
              <w:jc w:val="center"/>
            </w:pPr>
            <w:r>
              <w:t>0.02%</w:t>
            </w:r>
          </w:p>
        </w:tc>
      </w:tr>
    </w:tbl>
    <w:p w:rsidR="004061AC" w:rsidRPr="00460D75" w:rsidRDefault="004061AC" w:rsidP="00CA6AE6">
      <w:pPr>
        <w:pStyle w:val="41"/>
      </w:pPr>
      <w:r w:rsidRPr="00447847">
        <w:t>3.2.2</w:t>
      </w:r>
      <w:r w:rsidR="007B4D7A" w:rsidRPr="00460D75">
        <w:rPr>
          <w:rFonts w:hint="eastAsia"/>
        </w:rPr>
        <w:t>自基金合同生效以来</w:t>
      </w:r>
      <w:r w:rsidR="00321311">
        <w:rPr>
          <w:rFonts w:hint="eastAsia"/>
        </w:rPr>
        <w:t xml:space="preserve"> </w:t>
      </w:r>
      <w:r w:rsidR="00FB0BC9" w:rsidRPr="00460D75">
        <w:rPr>
          <w:rFonts w:hint="eastAsia"/>
        </w:rPr>
        <w:t>基金累计</w:t>
      </w:r>
      <w:r w:rsidRPr="00460D75">
        <w:rPr>
          <w:rFonts w:hint="eastAsia"/>
        </w:rPr>
        <w:t>净值增长率变动及其与同期业绩比较基准收益率变动的比较</w:t>
      </w:r>
    </w:p>
    <w:p w:rsidR="004061AC" w:rsidRPr="00D64662" w:rsidRDefault="00866CF2" w:rsidP="001E7C6C">
      <w:pPr>
        <w:pStyle w:val="a5"/>
        <w:snapToGrid w:val="0"/>
        <w:spacing w:before="50" w:afterLines="50" w:after="120"/>
        <w:ind w:firstLine="200"/>
        <w:jc w:val="center"/>
        <w:rPr>
          <w:rFonts w:hAnsi="宋体" w:cs="Times New Roman"/>
          <w:color w:val="000000"/>
          <w:sz w:val="24"/>
          <w:szCs w:val="24"/>
        </w:rPr>
      </w:pPr>
      <w:r w:rsidRPr="00D64662">
        <w:rPr>
          <w:rFonts w:hAnsi="宋体" w:cs="Times New Roman"/>
          <w:noProof/>
          <w:color w:val="000000"/>
          <w:sz w:val="24"/>
          <w:szCs w:val="24"/>
        </w:rPr>
        <w:drawing>
          <wp:inline distT="0" distB="0" distL="0" distR="0" wp14:anchorId="6CA269FB" wp14:editId="2DC8C263">
            <wp:extent cx="5410800" cy="20772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800" cy="2077200"/>
                    </a:xfrm>
                    <a:prstGeom prst="rect">
                      <a:avLst/>
                    </a:prstGeom>
                    <a:noFill/>
                    <a:ln>
                      <a:noFill/>
                    </a:ln>
                  </pic:spPr>
                </pic:pic>
              </a:graphicData>
            </a:graphic>
          </wp:inline>
        </w:drawing>
      </w:r>
    </w:p>
    <w:p w:rsidR="004061AC" w:rsidRPr="00CA6AE6" w:rsidRDefault="004061AC" w:rsidP="00CA6AE6">
      <w:pPr>
        <w:pStyle w:val="2"/>
        <w:ind w:left="210" w:right="210"/>
      </w:pPr>
      <w:r w:rsidRPr="00CA6AE6">
        <w:rPr>
          <w:rFonts w:hint="eastAsia"/>
        </w:rPr>
        <w:t>§</w:t>
      </w:r>
      <w:r w:rsidRPr="00CA6AE6">
        <w:t xml:space="preserve">4  </w:t>
      </w:r>
      <w:r w:rsidRPr="00CA6AE6">
        <w:rPr>
          <w:rFonts w:hint="eastAsia"/>
        </w:rPr>
        <w:t>管理人报告</w:t>
      </w:r>
    </w:p>
    <w:p w:rsidR="00B12B7D" w:rsidRPr="00447847" w:rsidRDefault="004061AC" w:rsidP="00CA6AE6">
      <w:pPr>
        <w:pStyle w:val="xx"/>
      </w:pPr>
      <w:r w:rsidRPr="00447847">
        <w:t xml:space="preserve">4.1 </w:t>
      </w:r>
      <w:r w:rsidRPr="00447847">
        <w:rPr>
          <w:rFonts w:hint="eastAsia"/>
        </w:rPr>
        <w:t>基金经理</w:t>
      </w:r>
      <w:r w:rsidR="00D57B7C" w:rsidRPr="00447847">
        <w:rPr>
          <w:rFonts w:hint="eastAsia"/>
        </w:rPr>
        <w:t>(</w:t>
      </w:r>
      <w:r w:rsidRPr="00447847">
        <w:rPr>
          <w:rFonts w:hint="eastAsia"/>
        </w:rPr>
        <w:t>或基金经理小组</w:t>
      </w:r>
      <w:r w:rsidR="00D57B7C" w:rsidRPr="00447847">
        <w:rPr>
          <w:rFonts w:hint="eastAsia"/>
        </w:rPr>
        <w:t>)</w:t>
      </w:r>
      <w:r w:rsidRPr="00447847">
        <w:rPr>
          <w:rFonts w:hint="eastAsia"/>
        </w:rPr>
        <w:t>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1701"/>
        <w:gridCol w:w="1701"/>
        <w:gridCol w:w="709"/>
        <w:gridCol w:w="2551"/>
      </w:tblGrid>
      <w:tr w:rsidR="00220C32" w:rsidRPr="002E5EEF" w:rsidTr="00D50E87">
        <w:trPr>
          <w:cantSplit/>
          <w:trHeight w:val="292"/>
        </w:trPr>
        <w:tc>
          <w:tcPr>
            <w:tcW w:w="1134" w:type="dxa"/>
            <w:vMerge w:val="restart"/>
            <w:vAlign w:val="center"/>
          </w:tcPr>
          <w:p w:rsidR="004061AC" w:rsidRPr="002E5EEF" w:rsidRDefault="004061AC" w:rsidP="008F1859">
            <w:pPr>
              <w:pStyle w:val="af9"/>
              <w:jc w:val="center"/>
            </w:pPr>
            <w:r w:rsidRPr="002E5EEF">
              <w:rPr>
                <w:rFonts w:hint="eastAsia"/>
              </w:rPr>
              <w:t>姓名</w:t>
            </w:r>
          </w:p>
        </w:tc>
        <w:tc>
          <w:tcPr>
            <w:tcW w:w="1276" w:type="dxa"/>
            <w:vMerge w:val="restart"/>
            <w:vAlign w:val="center"/>
          </w:tcPr>
          <w:p w:rsidR="004061AC" w:rsidRPr="002E5EEF" w:rsidRDefault="004061AC" w:rsidP="008F1859">
            <w:pPr>
              <w:pStyle w:val="af9"/>
              <w:jc w:val="center"/>
            </w:pPr>
            <w:r w:rsidRPr="002E5EEF">
              <w:rPr>
                <w:rFonts w:hint="eastAsia"/>
              </w:rPr>
              <w:t>职务</w:t>
            </w:r>
          </w:p>
        </w:tc>
        <w:tc>
          <w:tcPr>
            <w:tcW w:w="3402" w:type="dxa"/>
            <w:gridSpan w:val="2"/>
            <w:vAlign w:val="center"/>
          </w:tcPr>
          <w:p w:rsidR="004061AC" w:rsidRPr="002E5EEF" w:rsidRDefault="004061AC" w:rsidP="008F1859">
            <w:pPr>
              <w:pStyle w:val="af9"/>
              <w:jc w:val="center"/>
            </w:pPr>
            <w:r w:rsidRPr="002E5EEF">
              <w:rPr>
                <w:rFonts w:hint="eastAsia"/>
              </w:rPr>
              <w:t>任本基金的基金经理期限</w:t>
            </w:r>
          </w:p>
        </w:tc>
        <w:tc>
          <w:tcPr>
            <w:tcW w:w="709" w:type="dxa"/>
            <w:vMerge w:val="restart"/>
            <w:vAlign w:val="center"/>
          </w:tcPr>
          <w:p w:rsidR="004061AC" w:rsidRPr="002E5EEF" w:rsidRDefault="004061AC" w:rsidP="008F1859">
            <w:pPr>
              <w:pStyle w:val="af9"/>
              <w:jc w:val="center"/>
            </w:pPr>
            <w:r w:rsidRPr="002E5EEF">
              <w:rPr>
                <w:rFonts w:hint="eastAsia"/>
              </w:rPr>
              <w:t>证券从业年限</w:t>
            </w:r>
          </w:p>
        </w:tc>
        <w:tc>
          <w:tcPr>
            <w:tcW w:w="2551" w:type="dxa"/>
            <w:vMerge w:val="restart"/>
            <w:vAlign w:val="center"/>
          </w:tcPr>
          <w:p w:rsidR="004061AC" w:rsidRPr="002E5EEF" w:rsidRDefault="004061AC" w:rsidP="008F1859">
            <w:pPr>
              <w:pStyle w:val="af9"/>
              <w:jc w:val="center"/>
            </w:pPr>
            <w:r w:rsidRPr="002E5EEF">
              <w:rPr>
                <w:rFonts w:hint="eastAsia"/>
              </w:rPr>
              <w:t>说明</w:t>
            </w:r>
          </w:p>
        </w:tc>
      </w:tr>
      <w:tr w:rsidR="00220C32" w:rsidRPr="002E5EEF" w:rsidTr="00D50E87">
        <w:trPr>
          <w:cantSplit/>
        </w:trPr>
        <w:tc>
          <w:tcPr>
            <w:tcW w:w="1134" w:type="dxa"/>
            <w:vMerge/>
            <w:vAlign w:val="center"/>
          </w:tcPr>
          <w:p w:rsidR="004061AC" w:rsidRPr="002E5EEF" w:rsidRDefault="004061AC" w:rsidP="008F1859">
            <w:pPr>
              <w:pStyle w:val="af9"/>
              <w:jc w:val="center"/>
            </w:pPr>
          </w:p>
        </w:tc>
        <w:tc>
          <w:tcPr>
            <w:tcW w:w="1276" w:type="dxa"/>
            <w:vMerge/>
            <w:vAlign w:val="center"/>
          </w:tcPr>
          <w:p w:rsidR="004061AC" w:rsidRPr="002E5EEF" w:rsidRDefault="004061AC" w:rsidP="008F1859">
            <w:pPr>
              <w:pStyle w:val="af9"/>
              <w:jc w:val="center"/>
            </w:pPr>
          </w:p>
        </w:tc>
        <w:tc>
          <w:tcPr>
            <w:tcW w:w="1701" w:type="dxa"/>
            <w:vAlign w:val="center"/>
          </w:tcPr>
          <w:p w:rsidR="004061AC" w:rsidRPr="002E5EEF" w:rsidRDefault="004061AC" w:rsidP="008F1859">
            <w:pPr>
              <w:pStyle w:val="af9"/>
              <w:jc w:val="center"/>
            </w:pPr>
            <w:r w:rsidRPr="002E5EEF">
              <w:rPr>
                <w:rFonts w:hint="eastAsia"/>
              </w:rPr>
              <w:t>任职日期</w:t>
            </w:r>
          </w:p>
        </w:tc>
        <w:tc>
          <w:tcPr>
            <w:tcW w:w="1701" w:type="dxa"/>
            <w:vAlign w:val="center"/>
          </w:tcPr>
          <w:p w:rsidR="004061AC" w:rsidRPr="002E5EEF" w:rsidRDefault="004061AC" w:rsidP="008F1859">
            <w:pPr>
              <w:pStyle w:val="af9"/>
              <w:jc w:val="center"/>
            </w:pPr>
            <w:r w:rsidRPr="002E5EEF">
              <w:rPr>
                <w:rFonts w:hint="eastAsia"/>
              </w:rPr>
              <w:t>离任日期</w:t>
            </w:r>
          </w:p>
        </w:tc>
        <w:tc>
          <w:tcPr>
            <w:tcW w:w="709" w:type="dxa"/>
            <w:vMerge/>
            <w:vAlign w:val="center"/>
          </w:tcPr>
          <w:p w:rsidR="004061AC" w:rsidRPr="002E5EEF" w:rsidRDefault="004061AC" w:rsidP="008F1859">
            <w:pPr>
              <w:pStyle w:val="af9"/>
              <w:jc w:val="center"/>
            </w:pPr>
          </w:p>
        </w:tc>
        <w:tc>
          <w:tcPr>
            <w:tcW w:w="2551" w:type="dxa"/>
            <w:vMerge/>
            <w:vAlign w:val="center"/>
          </w:tcPr>
          <w:p w:rsidR="004061AC" w:rsidRPr="002E5EEF" w:rsidRDefault="004061AC" w:rsidP="008F1859">
            <w:pPr>
              <w:pStyle w:val="af9"/>
              <w:jc w:val="center"/>
            </w:pPr>
          </w:p>
        </w:tc>
      </w:tr>
      <w:tr w:rsidR="005C50B4">
        <w:tc>
          <w:tcPr>
            <w:tcW w:w="1134" w:type="dxa"/>
            <w:vAlign w:val="center"/>
          </w:tcPr>
          <w:p w:rsidR="005C50B4" w:rsidRDefault="00C206AD">
            <w:pPr>
              <w:jc w:val="center"/>
            </w:pPr>
            <w:r>
              <w:t>鲁邦旺</w:t>
            </w:r>
          </w:p>
        </w:tc>
        <w:tc>
          <w:tcPr>
            <w:tcW w:w="1276" w:type="dxa"/>
            <w:vAlign w:val="center"/>
          </w:tcPr>
          <w:p w:rsidR="005C50B4" w:rsidRDefault="00C206AD">
            <w:pPr>
              <w:jc w:val="center"/>
            </w:pPr>
            <w:r>
              <w:t>基金经理</w:t>
            </w:r>
          </w:p>
        </w:tc>
        <w:tc>
          <w:tcPr>
            <w:tcW w:w="1701" w:type="dxa"/>
            <w:vAlign w:val="center"/>
          </w:tcPr>
          <w:p w:rsidR="005C50B4" w:rsidRDefault="00C206AD">
            <w:pPr>
              <w:jc w:val="center"/>
            </w:pPr>
            <w:r>
              <w:t>2016-12-15</w:t>
            </w:r>
          </w:p>
        </w:tc>
        <w:tc>
          <w:tcPr>
            <w:tcW w:w="1701" w:type="dxa"/>
            <w:vAlign w:val="center"/>
          </w:tcPr>
          <w:p w:rsidR="005C50B4" w:rsidRDefault="00C206AD">
            <w:pPr>
              <w:jc w:val="center"/>
            </w:pPr>
            <w:r>
              <w:t>-</w:t>
            </w:r>
          </w:p>
        </w:tc>
        <w:tc>
          <w:tcPr>
            <w:tcW w:w="709" w:type="dxa"/>
            <w:vAlign w:val="center"/>
          </w:tcPr>
          <w:p w:rsidR="005C50B4" w:rsidRDefault="00C206AD">
            <w:pPr>
              <w:jc w:val="center"/>
            </w:pPr>
            <w:r>
              <w:t>7.8</w:t>
            </w:r>
          </w:p>
        </w:tc>
        <w:tc>
          <w:tcPr>
            <w:tcW w:w="2551" w:type="dxa"/>
            <w:vAlign w:val="center"/>
          </w:tcPr>
          <w:p w:rsidR="005C50B4" w:rsidRDefault="00C206AD">
            <w:pPr>
              <w:jc w:val="both"/>
            </w:pPr>
            <w:r>
              <w:t>2008</w:t>
            </w:r>
            <w:r>
              <w:t>年至</w:t>
            </w:r>
            <w:r>
              <w:t>2016</w:t>
            </w:r>
            <w:r>
              <w:t>年在平安保险集团公司工作，历任资金经理、固定收益投资经理。</w:t>
            </w:r>
            <w:r>
              <w:t>2016</w:t>
            </w:r>
            <w:r>
              <w:t>年加入博时基金管理有限公司，现任博时岁岁增利一年定期开放债券基金、博时裕盈纯债债券基金、博时裕瑞纯债债券基金、博时裕恒纯债债券基金、博时裕泰纯债债券基金、博时裕晟</w:t>
            </w:r>
            <w:r>
              <w:lastRenderedPageBreak/>
              <w:t>纯债债券基金、博时裕丰纯债债券基金、博时裕荣纯债债券基金、博时裕和纯债债券基金、博时裕坤纯债债券基金、博时裕嘉纯债债券基金、博时裕康纯债债券基金、博时裕达纯债债券基金、博时天天增利货币基金、博时保证金货币</w:t>
            </w:r>
            <w:r>
              <w:t>ETF</w:t>
            </w:r>
            <w:r>
              <w:t>基金的基金经理。</w:t>
            </w:r>
          </w:p>
        </w:tc>
      </w:tr>
    </w:tbl>
    <w:p w:rsidR="00D50E87" w:rsidRPr="00D50E87" w:rsidRDefault="004061AC" w:rsidP="00D50E87">
      <w:pPr>
        <w:pStyle w:val="aff5"/>
      </w:pPr>
      <w:r w:rsidRPr="00E60E30">
        <w:lastRenderedPageBreak/>
        <w:t>注：上述任职日期、离任日期根据本基金管理人对外披露的任免日期填写。证券从业的含义遵从行业协会《证券业从业人员资格管理办法》的相关规定。</w:t>
      </w:r>
    </w:p>
    <w:p w:rsidR="004061AC" w:rsidRPr="00447847" w:rsidRDefault="004061AC" w:rsidP="00CA6AE6">
      <w:pPr>
        <w:pStyle w:val="xx"/>
      </w:pPr>
      <w:r w:rsidRPr="00447847">
        <w:t xml:space="preserve">4.2 </w:t>
      </w:r>
      <w:r w:rsidRPr="00447847">
        <w:rPr>
          <w:rFonts w:hint="eastAsia"/>
        </w:rPr>
        <w:t>管理人对报告期内本基金运作遵规守信情况的说明</w:t>
      </w:r>
    </w:p>
    <w:p w:rsidR="004061AC" w:rsidRPr="00025FA2" w:rsidRDefault="004061AC" w:rsidP="00CA6AE6">
      <w:pPr>
        <w:pStyle w:val="new0"/>
      </w:pPr>
      <w:r w:rsidRPr="002E5EEF">
        <w:t>在本报告期内，本基金管理人严格遵循了《中华人民共和国证券投资基金法》及其各项实施细则、本基金基金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4061AC" w:rsidRPr="00447847" w:rsidRDefault="004061AC" w:rsidP="00CA6AE6">
      <w:pPr>
        <w:pStyle w:val="xx"/>
      </w:pPr>
      <w:r w:rsidRPr="00447847">
        <w:t xml:space="preserve">4.3 </w:t>
      </w:r>
      <w:r w:rsidRPr="00447847">
        <w:rPr>
          <w:rFonts w:hint="eastAsia"/>
        </w:rPr>
        <w:t>公平交易专项说明</w:t>
      </w:r>
    </w:p>
    <w:p w:rsidR="004061AC" w:rsidRPr="00447847" w:rsidRDefault="004061AC" w:rsidP="00CA6AE6">
      <w:pPr>
        <w:pStyle w:val="41"/>
      </w:pPr>
      <w:r w:rsidRPr="00447847">
        <w:t xml:space="preserve">4.3.1 </w:t>
      </w:r>
      <w:r w:rsidRPr="00447847">
        <w:rPr>
          <w:rFonts w:hint="eastAsia"/>
        </w:rPr>
        <w:t>公平交易制度的执行情况</w:t>
      </w:r>
    </w:p>
    <w:p w:rsidR="004061AC" w:rsidRPr="002E5EEF" w:rsidRDefault="004061AC" w:rsidP="00CA6AE6">
      <w:pPr>
        <w:pStyle w:val="new0"/>
      </w:pPr>
      <w:r w:rsidRPr="002E5EEF">
        <w:t>报告期内，本基金管理人严格执行了《证券投资基金管理公司公平交易制度指导意见》和公司制定的公平交易相关制度。</w:t>
      </w:r>
    </w:p>
    <w:p w:rsidR="004061AC" w:rsidRPr="00447847" w:rsidRDefault="004061AC" w:rsidP="00CA6AE6">
      <w:pPr>
        <w:pStyle w:val="41"/>
      </w:pPr>
      <w:r w:rsidRPr="00447847">
        <w:t xml:space="preserve">4.3.2 </w:t>
      </w:r>
      <w:r w:rsidRPr="00447847">
        <w:rPr>
          <w:rFonts w:hint="eastAsia"/>
        </w:rPr>
        <w:t>异常交易行为的专项说明</w:t>
      </w:r>
    </w:p>
    <w:p w:rsidR="004061AC" w:rsidRDefault="00957594" w:rsidP="00CA6AE6">
      <w:pPr>
        <w:pStyle w:val="new0"/>
      </w:pPr>
      <w:r w:rsidRPr="002E5EEF">
        <w:rPr>
          <w:rFonts w:hint="eastAsia"/>
        </w:rPr>
        <w:t>报告期内未发现本基金存在异常交易行为。</w:t>
      </w:r>
    </w:p>
    <w:p w:rsidR="004061AC" w:rsidRPr="00420B9E" w:rsidRDefault="00420B9E" w:rsidP="00CA6AE6">
      <w:pPr>
        <w:pStyle w:val="xx"/>
      </w:pPr>
      <w:r w:rsidRPr="00577F1B">
        <w:rPr>
          <w:rFonts w:hint="eastAsia"/>
        </w:rPr>
        <w:t>4.4</w:t>
      </w:r>
      <w:r w:rsidR="00321311">
        <w:rPr>
          <w:rFonts w:hint="eastAsia"/>
        </w:rPr>
        <w:t xml:space="preserve"> </w:t>
      </w:r>
      <w:r w:rsidR="00A82627" w:rsidRPr="00420B9E">
        <w:rPr>
          <w:rFonts w:hint="eastAsia"/>
        </w:rPr>
        <w:t>报告期内基金投资策略和运作分析</w:t>
      </w:r>
    </w:p>
    <w:p w:rsidR="005C50B4" w:rsidRDefault="00C206AD">
      <w:pPr>
        <w:pStyle w:val="new0"/>
      </w:pPr>
      <w:r>
        <w:t>2017年三季度债券市场利率窄幅震荡，十年国债利率在3.56-3.66%之间窄幅波动，十年国开在4.17-4.36%之间波动，季末利率和季初利率基本相同。从指数走势来看，中债总财富指数上涨0.33%，中债国债总财富指数上涨0.02%，中债企业债总财富指数上涨1.24%。</w:t>
      </w:r>
    </w:p>
    <w:p w:rsidR="005C50B4" w:rsidRDefault="00C206AD">
      <w:pPr>
        <w:pStyle w:val="new0"/>
      </w:pPr>
      <w:r>
        <w:t>经济基本面方面，虽然今年以来基本面韧性表现的显著，从中长期来看，潜在经济增速依然存在较大的下行压力仍在。9月以来经济下行苗头显现，下旬44城地产销量增速较上中旬回落，而9月销量增速也较8月明显下滑。另外，9月多城新推限购政策，央行和银监地方分支近期在调查挪用消费贷用于购房或投资，地产调控难以放松，销售预期还会下滑。零售增速较8月的6.2%大幅回落。9月上旬钢企产量、库存增速双双下滑，均创下6月以来新低，指向需求、生产双双下滑。9月下旬钢价大幅下跌，反映供需格局依然偏弱。</w:t>
      </w:r>
    </w:p>
    <w:p w:rsidR="005C50B4" w:rsidRDefault="00C206AD">
      <w:pPr>
        <w:pStyle w:val="new0"/>
      </w:pPr>
      <w:r>
        <w:t>金融监管方面，在6月和7月机构重回加杠杆的背景下，8月央行超预期回收流动性致杠杆成本上升，8月底《公开募集开放式证券投资基金流动性风险管理规定》正式出台，出台和执行时点超</w:t>
      </w:r>
      <w:r>
        <w:lastRenderedPageBreak/>
        <w:t>市场预期的提前，意示着监管层在金融去杠杆仍在路上仍很坚定。 9月30日央行宣布对普惠金融领域实施定向降准，对500万以下小微企业贷款、个体与小微企业及农户经营性贷款等领域贷款达到一定比例的商业银行分别降低0.5%和1.5%的法定准备金率。本次降准并非新政，而是对原有定向降准政策的替代，而且标准有升有降，且流动性的松紧都掌握在央行手里，央行可以随时通过其他工具对冲。因而此政策不宜理解为货币政策的全面放松，金融杠杆的抑制是长期的制度环境变化而非一时之变。如果看不到经济基本面超预期下滑，那么政策重心可能依然将放在“金融去杠杆”之上，尽管金融监管主体之间的协调性会增加，但监管落地过程中带来收益率的超预期调整仍有可能发生。不过，从债券收益率的绝对价值看，当前债券收益率水平相对贷款已具有较高的配置价值，后续在“降低实体经济融资成本”的政策目标驱使下，收益率存在下行动力。</w:t>
      </w:r>
    </w:p>
    <w:p w:rsidR="004061AC" w:rsidRPr="002E5EEF" w:rsidRDefault="004061AC" w:rsidP="00CA6AE6">
      <w:pPr>
        <w:pStyle w:val="new0"/>
      </w:pPr>
      <w:r w:rsidRPr="002E5EEF">
        <w:t>三季度，本基金保持适度久期和适度杠杆的操作，利用基金本身定期开放的优势。</w:t>
      </w:r>
    </w:p>
    <w:p w:rsidR="00420B9E" w:rsidRPr="00420B9E" w:rsidRDefault="00420B9E" w:rsidP="00CA6AE6">
      <w:pPr>
        <w:pStyle w:val="xx"/>
      </w:pPr>
      <w:r w:rsidRPr="00420B9E">
        <w:rPr>
          <w:rFonts w:hint="eastAsia"/>
        </w:rPr>
        <w:t>4.5 报告期内基金的业绩表现</w:t>
      </w:r>
    </w:p>
    <w:p w:rsidR="00AB32F6" w:rsidRPr="002E5EEF" w:rsidRDefault="00AB32F6" w:rsidP="00AB32F6">
      <w:pPr>
        <w:pStyle w:val="new0"/>
      </w:pPr>
      <w:r w:rsidRPr="002E5EEF">
        <w:t>截至2017年</w:t>
      </w:r>
      <w:r>
        <w:rPr>
          <w:rFonts w:hint="eastAsia"/>
        </w:rPr>
        <w:t>8</w:t>
      </w:r>
      <w:r w:rsidRPr="002E5EEF">
        <w:t>月</w:t>
      </w:r>
      <w:r>
        <w:rPr>
          <w:rFonts w:hint="eastAsia"/>
        </w:rPr>
        <w:t>3</w:t>
      </w:r>
      <w:r>
        <w:t>日，本基金份额净值为</w:t>
      </w:r>
      <w:r w:rsidRPr="001044DC">
        <w:t>1.</w:t>
      </w:r>
      <w:r>
        <w:rPr>
          <w:rFonts w:hint="eastAsia"/>
        </w:rPr>
        <w:t>0141</w:t>
      </w:r>
      <w:r>
        <w:t>元，份额累计净值为</w:t>
      </w:r>
      <w:r w:rsidRPr="001044DC">
        <w:t>1.0</w:t>
      </w:r>
      <w:r>
        <w:rPr>
          <w:rFonts w:hint="eastAsia"/>
        </w:rPr>
        <w:t>141</w:t>
      </w:r>
      <w:r>
        <w:t>元。报告期内，本基金份额净值增长率为</w:t>
      </w:r>
      <w:r>
        <w:rPr>
          <w:rFonts w:hint="eastAsia"/>
        </w:rPr>
        <w:t>-0.37</w:t>
      </w:r>
      <w:r w:rsidRPr="002E5EEF">
        <w:t>%</w:t>
      </w:r>
      <w:r>
        <w:t>，同期业绩基准增长率</w:t>
      </w:r>
      <w:r>
        <w:rPr>
          <w:rFonts w:hint="eastAsia"/>
        </w:rPr>
        <w:t>0.25</w:t>
      </w:r>
      <w:r w:rsidRPr="002E5EEF">
        <w:t>%。</w:t>
      </w:r>
    </w:p>
    <w:p w:rsidR="00A04F76" w:rsidRPr="00447847" w:rsidRDefault="006360DC" w:rsidP="00CA6AE6">
      <w:pPr>
        <w:pStyle w:val="xx"/>
      </w:pPr>
      <w:r w:rsidRPr="00447847">
        <w:t>4</w:t>
      </w:r>
      <w:r w:rsidRPr="00447847">
        <w:rPr>
          <w:rFonts w:hint="eastAsia"/>
        </w:rPr>
        <w:t>.6</w:t>
      </w:r>
      <w:r w:rsidR="00321311">
        <w:rPr>
          <w:rFonts w:hint="eastAsia"/>
        </w:rPr>
        <w:t xml:space="preserve"> </w:t>
      </w:r>
      <w:r w:rsidR="00A04F76" w:rsidRPr="00447847">
        <w:rPr>
          <w:rFonts w:hint="eastAsia"/>
        </w:rPr>
        <w:t>报告期内基金持有人数或基金资产净值预警说明</w:t>
      </w:r>
    </w:p>
    <w:p w:rsidR="00A37764" w:rsidRPr="002E5EEF" w:rsidRDefault="00A37764" w:rsidP="00A37764">
      <w:pPr>
        <w:pStyle w:val="new0"/>
      </w:pPr>
      <w:r w:rsidRPr="002E5EEF">
        <w:t>本基金在本报告期内，出现连续六十个工作日基金净值低于5000万的情形。本基金已于2017年10月19日发布</w:t>
      </w:r>
      <w:proofErr w:type="gramStart"/>
      <w:r w:rsidRPr="002E5EEF">
        <w:t>《</w:t>
      </w:r>
      <w:proofErr w:type="gramEnd"/>
      <w:r w:rsidRPr="002E5EEF">
        <w:t>关于</w:t>
      </w:r>
      <w:proofErr w:type="gramStart"/>
      <w:r w:rsidRPr="002E5EEF">
        <w:t>《</w:t>
      </w:r>
      <w:proofErr w:type="gramEnd"/>
      <w:r w:rsidRPr="002E5EEF">
        <w:t>博</w:t>
      </w:r>
      <w:proofErr w:type="gramStart"/>
      <w:r w:rsidRPr="002E5EEF">
        <w:t>时裕和纯债</w:t>
      </w:r>
      <w:proofErr w:type="gramEnd"/>
      <w:r w:rsidRPr="002E5EEF">
        <w:t>债券型证券投资</w:t>
      </w:r>
      <w:proofErr w:type="gramStart"/>
      <w:r w:rsidRPr="002E5EEF">
        <w:t>基金基金</w:t>
      </w:r>
      <w:proofErr w:type="gramEnd"/>
      <w:r w:rsidRPr="002E5EEF">
        <w:t>合同</w:t>
      </w:r>
      <w:proofErr w:type="gramStart"/>
      <w:r w:rsidRPr="002E5EEF">
        <w:t>》</w:t>
      </w:r>
      <w:proofErr w:type="gramEnd"/>
      <w:r w:rsidRPr="002E5EEF">
        <w:t>终止的公告</w:t>
      </w:r>
      <w:proofErr w:type="gramStart"/>
      <w:r w:rsidRPr="002E5EEF">
        <w:t>》</w:t>
      </w:r>
      <w:proofErr w:type="gramEnd"/>
      <w:r w:rsidRPr="002E5EEF">
        <w:t>及《清算报告》。</w:t>
      </w:r>
      <w:bookmarkStart w:id="0" w:name="_GoBack"/>
      <w:bookmarkEnd w:id="0"/>
    </w:p>
    <w:p w:rsidR="004061AC" w:rsidRPr="00CA6AE6" w:rsidRDefault="004061AC" w:rsidP="00CA6AE6">
      <w:pPr>
        <w:pStyle w:val="2"/>
        <w:ind w:left="210" w:right="210"/>
      </w:pPr>
      <w:r w:rsidRPr="00CA6AE6">
        <w:rPr>
          <w:rFonts w:hint="eastAsia"/>
        </w:rPr>
        <w:t>§</w:t>
      </w:r>
      <w:r w:rsidR="001C0993" w:rsidRPr="00CA6AE6">
        <w:rPr>
          <w:rFonts w:hint="eastAsia"/>
        </w:rPr>
        <w:t>5</w:t>
      </w:r>
      <w:r w:rsidRPr="00CA6AE6">
        <w:t xml:space="preserve">  </w:t>
      </w:r>
      <w:r w:rsidRPr="00CA6AE6">
        <w:rPr>
          <w:rFonts w:hint="eastAsia"/>
        </w:rPr>
        <w:t>投资组合报告</w:t>
      </w:r>
    </w:p>
    <w:p w:rsidR="004061AC" w:rsidRPr="00447847" w:rsidRDefault="004061AC" w:rsidP="00CA6AE6">
      <w:pPr>
        <w:pStyle w:val="xx"/>
      </w:pPr>
      <w:r w:rsidRPr="00447847">
        <w:t xml:space="preserve">5.1 </w:t>
      </w:r>
      <w:r w:rsidRPr="00447847">
        <w:rPr>
          <w:rFonts w:hint="eastAsia"/>
        </w:rPr>
        <w:t>报告期末基金资产组合情况</w:t>
      </w:r>
    </w:p>
    <w:tbl>
      <w:tblPr>
        <w:tblStyle w:val="af7"/>
        <w:tblW w:w="9085" w:type="dxa"/>
        <w:jc w:val="center"/>
        <w:tblInd w:w="27" w:type="dxa"/>
        <w:tblLayout w:type="fixed"/>
        <w:tblLook w:val="04A0" w:firstRow="1" w:lastRow="0" w:firstColumn="1" w:lastColumn="0" w:noHBand="0" w:noVBand="1"/>
      </w:tblPr>
      <w:tblGrid>
        <w:gridCol w:w="717"/>
        <w:gridCol w:w="3827"/>
        <w:gridCol w:w="2127"/>
        <w:gridCol w:w="2414"/>
      </w:tblGrid>
      <w:tr w:rsidR="00220C32" w:rsidRPr="002E5EEF" w:rsidTr="00B21258">
        <w:trPr>
          <w:jc w:val="center"/>
        </w:trPr>
        <w:tc>
          <w:tcPr>
            <w:tcW w:w="717" w:type="dxa"/>
            <w:vAlign w:val="center"/>
          </w:tcPr>
          <w:p w:rsidR="00853140" w:rsidRPr="002E5EEF" w:rsidRDefault="00853140" w:rsidP="008F1859">
            <w:pPr>
              <w:pStyle w:val="af9"/>
            </w:pPr>
            <w:r w:rsidRPr="002E5EEF">
              <w:rPr>
                <w:rFonts w:hint="eastAsia"/>
              </w:rPr>
              <w:t>序号</w:t>
            </w:r>
          </w:p>
        </w:tc>
        <w:tc>
          <w:tcPr>
            <w:tcW w:w="3827" w:type="dxa"/>
            <w:vAlign w:val="center"/>
          </w:tcPr>
          <w:p w:rsidR="00853140" w:rsidRPr="002E5EEF" w:rsidRDefault="00853140" w:rsidP="008F1859">
            <w:pPr>
              <w:pStyle w:val="af9"/>
            </w:pPr>
            <w:r w:rsidRPr="002E5EEF">
              <w:rPr>
                <w:rFonts w:hint="eastAsia"/>
              </w:rPr>
              <w:t>项目</w:t>
            </w:r>
          </w:p>
        </w:tc>
        <w:tc>
          <w:tcPr>
            <w:tcW w:w="2127" w:type="dxa"/>
            <w:vAlign w:val="center"/>
          </w:tcPr>
          <w:p w:rsidR="00853140" w:rsidRPr="002E5EEF" w:rsidRDefault="00853140" w:rsidP="008F1859">
            <w:pPr>
              <w:pStyle w:val="af9"/>
              <w:jc w:val="center"/>
            </w:pPr>
            <w:r w:rsidRPr="002E5EEF">
              <w:rPr>
                <w:rFonts w:hint="eastAsia"/>
              </w:rPr>
              <w:t>金额</w:t>
            </w:r>
            <w:r w:rsidR="00D57B7C" w:rsidRPr="002E5EEF">
              <w:rPr>
                <w:rFonts w:hint="eastAsia"/>
              </w:rPr>
              <w:t>(</w:t>
            </w:r>
            <w:r w:rsidRPr="002E5EEF">
              <w:rPr>
                <w:rFonts w:hint="eastAsia"/>
              </w:rPr>
              <w:t>元</w:t>
            </w:r>
            <w:r w:rsidR="00D57B7C" w:rsidRPr="002E5EEF">
              <w:rPr>
                <w:rFonts w:hint="eastAsia"/>
              </w:rPr>
              <w:t>)</w:t>
            </w:r>
          </w:p>
        </w:tc>
        <w:tc>
          <w:tcPr>
            <w:tcW w:w="2414" w:type="dxa"/>
            <w:vAlign w:val="center"/>
          </w:tcPr>
          <w:p w:rsidR="00853140" w:rsidRPr="002E5EEF" w:rsidRDefault="00853140" w:rsidP="008F1859">
            <w:pPr>
              <w:pStyle w:val="af9"/>
              <w:jc w:val="center"/>
            </w:pPr>
            <w:r w:rsidRPr="002E5EEF">
              <w:rPr>
                <w:rFonts w:hint="eastAsia"/>
              </w:rPr>
              <w:t>占基金总资产的比例</w:t>
            </w:r>
            <w:r w:rsidR="00D57B7C" w:rsidRPr="002E5EEF">
              <w:rPr>
                <w:rFonts w:hint="eastAsia"/>
              </w:rPr>
              <w:t>(</w:t>
            </w:r>
            <w:r w:rsidRPr="002E5EEF">
              <w:t>%</w:t>
            </w:r>
            <w:r w:rsidR="00D57B7C" w:rsidRPr="002E5EEF">
              <w:rPr>
                <w:rFonts w:hint="eastAsia"/>
              </w:rPr>
              <w:t>)</w:t>
            </w:r>
          </w:p>
        </w:tc>
      </w:tr>
      <w:tr w:rsidR="00220C32" w:rsidRPr="002E5EEF" w:rsidTr="00B21258">
        <w:trPr>
          <w:jc w:val="center"/>
        </w:trPr>
        <w:tc>
          <w:tcPr>
            <w:tcW w:w="717" w:type="dxa"/>
            <w:vAlign w:val="center"/>
          </w:tcPr>
          <w:p w:rsidR="00853140" w:rsidRPr="002E5EEF" w:rsidRDefault="00853140" w:rsidP="008F1859">
            <w:pPr>
              <w:pStyle w:val="af9"/>
            </w:pPr>
            <w:r w:rsidRPr="002E5EEF">
              <w:t>1</w:t>
            </w:r>
          </w:p>
        </w:tc>
        <w:tc>
          <w:tcPr>
            <w:tcW w:w="3827" w:type="dxa"/>
            <w:vAlign w:val="center"/>
          </w:tcPr>
          <w:p w:rsidR="00853140" w:rsidRPr="002E5EEF" w:rsidRDefault="00853140" w:rsidP="008F1859">
            <w:pPr>
              <w:pStyle w:val="af9"/>
            </w:pPr>
            <w:r w:rsidRPr="002E5EEF">
              <w:rPr>
                <w:rFonts w:cs="宋体" w:hint="eastAsia"/>
              </w:rPr>
              <w:t>权益投资</w:t>
            </w:r>
          </w:p>
        </w:tc>
        <w:tc>
          <w:tcPr>
            <w:tcW w:w="2127" w:type="dxa"/>
            <w:vAlign w:val="center"/>
          </w:tcPr>
          <w:p w:rsidR="00853140" w:rsidRPr="002E5EEF" w:rsidRDefault="00C77AEF"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20C32" w:rsidRPr="002E5EEF" w:rsidTr="00B21258">
        <w:trPr>
          <w:jc w:val="center"/>
        </w:trPr>
        <w:tc>
          <w:tcPr>
            <w:tcW w:w="717" w:type="dxa"/>
            <w:vAlign w:val="center"/>
          </w:tcPr>
          <w:p w:rsidR="00853140" w:rsidRPr="002E5EEF" w:rsidRDefault="00853140" w:rsidP="008F1859">
            <w:pPr>
              <w:pStyle w:val="af9"/>
            </w:pPr>
          </w:p>
        </w:tc>
        <w:tc>
          <w:tcPr>
            <w:tcW w:w="3827" w:type="dxa"/>
            <w:vAlign w:val="center"/>
          </w:tcPr>
          <w:p w:rsidR="00853140" w:rsidRPr="002E5EEF" w:rsidRDefault="00853140" w:rsidP="008F1859">
            <w:pPr>
              <w:pStyle w:val="af9"/>
            </w:pPr>
            <w:r w:rsidRPr="002E5EEF">
              <w:rPr>
                <w:rFonts w:cs="宋体" w:hint="eastAsia"/>
              </w:rPr>
              <w:t>其中：股票</w:t>
            </w:r>
          </w:p>
        </w:tc>
        <w:tc>
          <w:tcPr>
            <w:tcW w:w="2127" w:type="dxa"/>
            <w:vAlign w:val="center"/>
          </w:tcPr>
          <w:p w:rsidR="00853140" w:rsidRPr="002E5EEF" w:rsidRDefault="001675CD" w:rsidP="008F1859">
            <w:pPr>
              <w:pStyle w:val="af9"/>
              <w:jc w:val="right"/>
              <w:rPr>
                <w:rFonts w:cs="宋体"/>
              </w:rPr>
            </w:pPr>
            <w:r w:rsidRPr="002E5EEF">
              <w:rPr>
                <w:rFonts w:cs="宋体" w:hint="eastAsia"/>
              </w:rPr>
              <w:t>-</w:t>
            </w:r>
          </w:p>
        </w:tc>
        <w:tc>
          <w:tcPr>
            <w:tcW w:w="2414" w:type="dxa"/>
            <w:vAlign w:val="center"/>
          </w:tcPr>
          <w:p w:rsidR="00853140" w:rsidRPr="002E5EEF" w:rsidRDefault="001675CD" w:rsidP="008F1859">
            <w:pPr>
              <w:pStyle w:val="af9"/>
              <w:jc w:val="right"/>
              <w:rPr>
                <w:rFonts w:cs="宋体"/>
              </w:rPr>
            </w:pPr>
            <w:r w:rsidRPr="002E5EEF">
              <w:rPr>
                <w:rFonts w:cs="宋体" w:hint="eastAsia"/>
              </w:rPr>
              <w:t>-</w:t>
            </w:r>
          </w:p>
        </w:tc>
      </w:tr>
      <w:tr w:rsidR="00296BF2" w:rsidRPr="002E5EEF" w:rsidTr="00484D08">
        <w:trPr>
          <w:jc w:val="center"/>
        </w:trPr>
        <w:tc>
          <w:tcPr>
            <w:tcW w:w="717" w:type="dxa"/>
            <w:vAlign w:val="center"/>
          </w:tcPr>
          <w:p w:rsidR="00296BF2" w:rsidRPr="002E5EEF" w:rsidRDefault="00296BF2" w:rsidP="008F1859">
            <w:pPr>
              <w:pStyle w:val="af9"/>
            </w:pPr>
            <w:r w:rsidRPr="002E5EEF">
              <w:t>2</w:t>
            </w:r>
          </w:p>
        </w:tc>
        <w:tc>
          <w:tcPr>
            <w:tcW w:w="3827" w:type="dxa"/>
            <w:vAlign w:val="center"/>
          </w:tcPr>
          <w:p w:rsidR="00296BF2" w:rsidRPr="002E5EEF" w:rsidRDefault="00296BF2" w:rsidP="008F1859">
            <w:pPr>
              <w:pStyle w:val="af9"/>
            </w:pPr>
            <w:r w:rsidRPr="002E5EEF">
              <w:rPr>
                <w:rFonts w:cs="宋体" w:hint="eastAsia"/>
              </w:rPr>
              <w:t>固定收益投资</w:t>
            </w:r>
          </w:p>
        </w:tc>
        <w:tc>
          <w:tcPr>
            <w:tcW w:w="2127" w:type="dxa"/>
            <w:vAlign w:val="center"/>
          </w:tcPr>
          <w:p w:rsidR="00296BF2" w:rsidRPr="002E5EEF" w:rsidRDefault="00296BF2" w:rsidP="008F1859">
            <w:pPr>
              <w:pStyle w:val="af9"/>
              <w:jc w:val="right"/>
              <w:rPr>
                <w:rFonts w:cs="宋体"/>
              </w:rPr>
            </w:pPr>
            <w:r w:rsidRPr="006B32D6">
              <w:rPr>
                <w:rFonts w:cs="宋体"/>
              </w:rPr>
              <w:t>8,524,650.00</w:t>
            </w:r>
          </w:p>
        </w:tc>
        <w:tc>
          <w:tcPr>
            <w:tcW w:w="2414" w:type="dxa"/>
          </w:tcPr>
          <w:p w:rsidR="00296BF2" w:rsidRPr="00296BF2" w:rsidRDefault="00296BF2" w:rsidP="00296BF2">
            <w:pPr>
              <w:pStyle w:val="af9"/>
              <w:jc w:val="right"/>
              <w:rPr>
                <w:rFonts w:cs="宋体"/>
              </w:rPr>
            </w:pPr>
            <w:r w:rsidRPr="00296BF2">
              <w:rPr>
                <w:rFonts w:cs="宋体"/>
              </w:rPr>
              <w:t xml:space="preserve"> 82.06 </w:t>
            </w:r>
          </w:p>
        </w:tc>
      </w:tr>
      <w:tr w:rsidR="00296BF2" w:rsidRPr="002E5EEF" w:rsidTr="00484D08">
        <w:trPr>
          <w:jc w:val="center"/>
        </w:trPr>
        <w:tc>
          <w:tcPr>
            <w:tcW w:w="717" w:type="dxa"/>
            <w:vAlign w:val="center"/>
          </w:tcPr>
          <w:p w:rsidR="00296BF2" w:rsidRPr="002E5EEF" w:rsidRDefault="00296BF2" w:rsidP="008F1859">
            <w:pPr>
              <w:pStyle w:val="af9"/>
            </w:pPr>
          </w:p>
        </w:tc>
        <w:tc>
          <w:tcPr>
            <w:tcW w:w="3827" w:type="dxa"/>
            <w:vAlign w:val="center"/>
          </w:tcPr>
          <w:p w:rsidR="00296BF2" w:rsidRPr="002E5EEF" w:rsidRDefault="00296BF2" w:rsidP="008F1859">
            <w:pPr>
              <w:pStyle w:val="af9"/>
            </w:pPr>
            <w:r w:rsidRPr="002E5EEF">
              <w:rPr>
                <w:rFonts w:cs="宋体" w:hint="eastAsia"/>
              </w:rPr>
              <w:t>其中：债券</w:t>
            </w:r>
          </w:p>
        </w:tc>
        <w:tc>
          <w:tcPr>
            <w:tcW w:w="2127" w:type="dxa"/>
            <w:vAlign w:val="center"/>
          </w:tcPr>
          <w:p w:rsidR="00296BF2" w:rsidRPr="002E5EEF" w:rsidRDefault="00296BF2" w:rsidP="008F1859">
            <w:pPr>
              <w:pStyle w:val="af9"/>
              <w:jc w:val="right"/>
              <w:rPr>
                <w:rFonts w:cs="宋体"/>
              </w:rPr>
            </w:pPr>
            <w:r w:rsidRPr="006B32D6">
              <w:rPr>
                <w:rFonts w:cs="宋体"/>
              </w:rPr>
              <w:t>8,524,650.00</w:t>
            </w:r>
          </w:p>
        </w:tc>
        <w:tc>
          <w:tcPr>
            <w:tcW w:w="2414" w:type="dxa"/>
          </w:tcPr>
          <w:p w:rsidR="00296BF2" w:rsidRPr="00296BF2" w:rsidRDefault="00296BF2" w:rsidP="00296BF2">
            <w:pPr>
              <w:pStyle w:val="af9"/>
              <w:jc w:val="right"/>
              <w:rPr>
                <w:rFonts w:cs="宋体"/>
              </w:rPr>
            </w:pPr>
            <w:r w:rsidRPr="00296BF2">
              <w:rPr>
                <w:rFonts w:cs="宋体"/>
              </w:rPr>
              <w:t xml:space="preserve"> 82.06 </w:t>
            </w:r>
          </w:p>
        </w:tc>
      </w:tr>
      <w:tr w:rsidR="00296BF2" w:rsidRPr="002E5EEF" w:rsidTr="00484D08">
        <w:trPr>
          <w:jc w:val="center"/>
        </w:trPr>
        <w:tc>
          <w:tcPr>
            <w:tcW w:w="717" w:type="dxa"/>
            <w:vAlign w:val="center"/>
          </w:tcPr>
          <w:p w:rsidR="00296BF2" w:rsidRPr="002E5EEF" w:rsidRDefault="00296BF2" w:rsidP="008F1859">
            <w:pPr>
              <w:pStyle w:val="af9"/>
            </w:pPr>
          </w:p>
        </w:tc>
        <w:tc>
          <w:tcPr>
            <w:tcW w:w="3827" w:type="dxa"/>
            <w:vAlign w:val="center"/>
          </w:tcPr>
          <w:p w:rsidR="00296BF2" w:rsidRPr="002E5EEF" w:rsidRDefault="00296BF2" w:rsidP="008F1859">
            <w:pPr>
              <w:pStyle w:val="af9"/>
            </w:pPr>
            <w:r w:rsidRPr="002E5EEF">
              <w:rPr>
                <w:rFonts w:cs="宋体" w:hint="eastAsia"/>
              </w:rPr>
              <w:t>资产支持证券</w:t>
            </w:r>
          </w:p>
        </w:tc>
        <w:tc>
          <w:tcPr>
            <w:tcW w:w="2127" w:type="dxa"/>
            <w:vAlign w:val="center"/>
          </w:tcPr>
          <w:p w:rsidR="00296BF2" w:rsidRPr="002E5EEF" w:rsidRDefault="00296BF2" w:rsidP="008F1859">
            <w:pPr>
              <w:pStyle w:val="af9"/>
              <w:jc w:val="right"/>
              <w:rPr>
                <w:rFonts w:cs="宋体"/>
              </w:rPr>
            </w:pPr>
            <w:r w:rsidRPr="002E5EEF">
              <w:rPr>
                <w:rFonts w:cs="宋体" w:hint="eastAsia"/>
              </w:rPr>
              <w:t>-</w:t>
            </w:r>
          </w:p>
        </w:tc>
        <w:tc>
          <w:tcPr>
            <w:tcW w:w="2414" w:type="dxa"/>
          </w:tcPr>
          <w:p w:rsidR="00296BF2" w:rsidRPr="00296BF2" w:rsidRDefault="00296BF2" w:rsidP="00296BF2">
            <w:pPr>
              <w:pStyle w:val="af9"/>
              <w:jc w:val="right"/>
              <w:rPr>
                <w:rFonts w:cs="宋体"/>
              </w:rPr>
            </w:pPr>
            <w:r w:rsidRPr="00296BF2">
              <w:rPr>
                <w:rFonts w:cs="宋体"/>
              </w:rPr>
              <w:t xml:space="preserve"> -   </w:t>
            </w:r>
          </w:p>
        </w:tc>
      </w:tr>
      <w:tr w:rsidR="00296BF2" w:rsidRPr="002E5EEF" w:rsidTr="00484D08">
        <w:trPr>
          <w:jc w:val="center"/>
        </w:trPr>
        <w:tc>
          <w:tcPr>
            <w:tcW w:w="717" w:type="dxa"/>
          </w:tcPr>
          <w:p w:rsidR="00296BF2" w:rsidRPr="002E5EEF" w:rsidRDefault="00296BF2" w:rsidP="008F1859">
            <w:pPr>
              <w:pStyle w:val="af9"/>
              <w:rPr>
                <w:rFonts w:cs="宋体"/>
              </w:rPr>
            </w:pPr>
            <w:r w:rsidRPr="002E5EEF">
              <w:rPr>
                <w:rFonts w:cs="宋体" w:hint="eastAsia"/>
              </w:rPr>
              <w:t>3</w:t>
            </w:r>
          </w:p>
        </w:tc>
        <w:tc>
          <w:tcPr>
            <w:tcW w:w="3827" w:type="dxa"/>
          </w:tcPr>
          <w:p w:rsidR="00296BF2" w:rsidRPr="002E5EEF" w:rsidRDefault="00296BF2" w:rsidP="008F1859">
            <w:pPr>
              <w:pStyle w:val="af9"/>
              <w:rPr>
                <w:rFonts w:cs="宋体"/>
              </w:rPr>
            </w:pPr>
            <w:r w:rsidRPr="002E5EEF">
              <w:rPr>
                <w:rFonts w:cs="宋体" w:hint="eastAsia"/>
              </w:rPr>
              <w:t>贵金属投资</w:t>
            </w:r>
          </w:p>
        </w:tc>
        <w:tc>
          <w:tcPr>
            <w:tcW w:w="2127" w:type="dxa"/>
            <w:vAlign w:val="center"/>
          </w:tcPr>
          <w:p w:rsidR="00296BF2" w:rsidRPr="002E5EEF" w:rsidRDefault="00296BF2" w:rsidP="008F1859">
            <w:pPr>
              <w:pStyle w:val="af9"/>
              <w:jc w:val="right"/>
              <w:rPr>
                <w:rFonts w:cs="宋体"/>
              </w:rPr>
            </w:pPr>
            <w:r w:rsidRPr="002E5EEF">
              <w:rPr>
                <w:rFonts w:cs="宋体" w:hint="eastAsia"/>
              </w:rPr>
              <w:t>-</w:t>
            </w:r>
          </w:p>
        </w:tc>
        <w:tc>
          <w:tcPr>
            <w:tcW w:w="2414" w:type="dxa"/>
          </w:tcPr>
          <w:p w:rsidR="00296BF2" w:rsidRPr="00296BF2" w:rsidRDefault="00296BF2" w:rsidP="00296BF2">
            <w:pPr>
              <w:pStyle w:val="af9"/>
              <w:jc w:val="right"/>
              <w:rPr>
                <w:rFonts w:cs="宋体"/>
              </w:rPr>
            </w:pPr>
            <w:r w:rsidRPr="00296BF2">
              <w:rPr>
                <w:rFonts w:cs="宋体"/>
              </w:rPr>
              <w:t xml:space="preserve"> -   </w:t>
            </w:r>
          </w:p>
        </w:tc>
      </w:tr>
      <w:tr w:rsidR="00296BF2" w:rsidRPr="002E5EEF" w:rsidTr="00484D08">
        <w:trPr>
          <w:jc w:val="center"/>
        </w:trPr>
        <w:tc>
          <w:tcPr>
            <w:tcW w:w="717" w:type="dxa"/>
            <w:vAlign w:val="center"/>
          </w:tcPr>
          <w:p w:rsidR="00296BF2" w:rsidRPr="002E5EEF" w:rsidRDefault="00296BF2" w:rsidP="008F1859">
            <w:pPr>
              <w:pStyle w:val="af9"/>
              <w:rPr>
                <w:rFonts w:cs="宋体"/>
              </w:rPr>
            </w:pPr>
            <w:r w:rsidRPr="002E5EEF">
              <w:rPr>
                <w:rFonts w:cs="宋体" w:hint="eastAsia"/>
              </w:rPr>
              <w:t>4</w:t>
            </w:r>
          </w:p>
        </w:tc>
        <w:tc>
          <w:tcPr>
            <w:tcW w:w="3827" w:type="dxa"/>
            <w:vAlign w:val="center"/>
          </w:tcPr>
          <w:p w:rsidR="00296BF2" w:rsidRPr="002E5EEF" w:rsidRDefault="00296BF2" w:rsidP="008F1859">
            <w:pPr>
              <w:pStyle w:val="af9"/>
              <w:rPr>
                <w:rFonts w:cs="宋体"/>
              </w:rPr>
            </w:pPr>
            <w:r w:rsidRPr="002E5EEF">
              <w:rPr>
                <w:rFonts w:cs="宋体" w:hint="eastAsia"/>
              </w:rPr>
              <w:t>金融衍生品投资</w:t>
            </w:r>
          </w:p>
        </w:tc>
        <w:tc>
          <w:tcPr>
            <w:tcW w:w="2127" w:type="dxa"/>
            <w:vAlign w:val="center"/>
          </w:tcPr>
          <w:p w:rsidR="00296BF2" w:rsidRPr="002E5EEF" w:rsidRDefault="00296BF2" w:rsidP="008F1859">
            <w:pPr>
              <w:pStyle w:val="af9"/>
              <w:jc w:val="right"/>
              <w:rPr>
                <w:rFonts w:cs="宋体"/>
              </w:rPr>
            </w:pPr>
            <w:r w:rsidRPr="002E5EEF">
              <w:rPr>
                <w:rFonts w:cs="宋体" w:hint="eastAsia"/>
              </w:rPr>
              <w:t>-</w:t>
            </w:r>
          </w:p>
        </w:tc>
        <w:tc>
          <w:tcPr>
            <w:tcW w:w="2414" w:type="dxa"/>
          </w:tcPr>
          <w:p w:rsidR="00296BF2" w:rsidRPr="00296BF2" w:rsidRDefault="00296BF2" w:rsidP="00296BF2">
            <w:pPr>
              <w:pStyle w:val="af9"/>
              <w:jc w:val="right"/>
              <w:rPr>
                <w:rFonts w:cs="宋体"/>
              </w:rPr>
            </w:pPr>
            <w:r w:rsidRPr="00296BF2">
              <w:rPr>
                <w:rFonts w:cs="宋体"/>
              </w:rPr>
              <w:t xml:space="preserve"> -   </w:t>
            </w:r>
          </w:p>
        </w:tc>
      </w:tr>
      <w:tr w:rsidR="00296BF2" w:rsidRPr="002E5EEF" w:rsidTr="00484D08">
        <w:trPr>
          <w:jc w:val="center"/>
        </w:trPr>
        <w:tc>
          <w:tcPr>
            <w:tcW w:w="717" w:type="dxa"/>
            <w:vAlign w:val="center"/>
          </w:tcPr>
          <w:p w:rsidR="00296BF2" w:rsidRPr="002E5EEF" w:rsidRDefault="00296BF2" w:rsidP="008F1859">
            <w:pPr>
              <w:pStyle w:val="af9"/>
            </w:pPr>
            <w:r w:rsidRPr="002E5EEF">
              <w:rPr>
                <w:rFonts w:hint="eastAsia"/>
              </w:rPr>
              <w:t>5</w:t>
            </w:r>
          </w:p>
        </w:tc>
        <w:tc>
          <w:tcPr>
            <w:tcW w:w="3827" w:type="dxa"/>
            <w:vAlign w:val="center"/>
          </w:tcPr>
          <w:p w:rsidR="00296BF2" w:rsidRPr="002E5EEF" w:rsidRDefault="00296BF2" w:rsidP="008F1859">
            <w:pPr>
              <w:pStyle w:val="af9"/>
            </w:pPr>
            <w:r w:rsidRPr="002E5EEF">
              <w:rPr>
                <w:rFonts w:cs="宋体" w:hint="eastAsia"/>
              </w:rPr>
              <w:t>买入返售金融资产</w:t>
            </w:r>
          </w:p>
        </w:tc>
        <w:tc>
          <w:tcPr>
            <w:tcW w:w="2127" w:type="dxa"/>
            <w:vAlign w:val="center"/>
          </w:tcPr>
          <w:p w:rsidR="00296BF2" w:rsidRPr="002E5EEF" w:rsidRDefault="00296BF2" w:rsidP="008F1859">
            <w:pPr>
              <w:pStyle w:val="af9"/>
              <w:jc w:val="right"/>
              <w:rPr>
                <w:rFonts w:cs="宋体"/>
              </w:rPr>
            </w:pPr>
            <w:r w:rsidRPr="002E5EEF">
              <w:rPr>
                <w:rFonts w:cs="宋体" w:hint="eastAsia"/>
              </w:rPr>
              <w:t>-</w:t>
            </w:r>
          </w:p>
        </w:tc>
        <w:tc>
          <w:tcPr>
            <w:tcW w:w="2414" w:type="dxa"/>
          </w:tcPr>
          <w:p w:rsidR="00296BF2" w:rsidRPr="00296BF2" w:rsidRDefault="00296BF2" w:rsidP="00296BF2">
            <w:pPr>
              <w:pStyle w:val="af9"/>
              <w:jc w:val="right"/>
              <w:rPr>
                <w:rFonts w:cs="宋体"/>
              </w:rPr>
            </w:pPr>
            <w:r w:rsidRPr="00296BF2">
              <w:rPr>
                <w:rFonts w:cs="宋体"/>
              </w:rPr>
              <w:t xml:space="preserve"> -   </w:t>
            </w:r>
          </w:p>
        </w:tc>
      </w:tr>
      <w:tr w:rsidR="00296BF2" w:rsidRPr="002E5EEF" w:rsidTr="00484D08">
        <w:trPr>
          <w:jc w:val="center"/>
        </w:trPr>
        <w:tc>
          <w:tcPr>
            <w:tcW w:w="717" w:type="dxa"/>
            <w:vAlign w:val="center"/>
          </w:tcPr>
          <w:p w:rsidR="00296BF2" w:rsidRPr="002E5EEF" w:rsidRDefault="00296BF2" w:rsidP="008F1859">
            <w:pPr>
              <w:pStyle w:val="af9"/>
            </w:pPr>
          </w:p>
        </w:tc>
        <w:tc>
          <w:tcPr>
            <w:tcW w:w="3827" w:type="dxa"/>
            <w:vAlign w:val="center"/>
          </w:tcPr>
          <w:p w:rsidR="00296BF2" w:rsidRPr="002E5EEF" w:rsidRDefault="00296BF2" w:rsidP="008F1859">
            <w:pPr>
              <w:pStyle w:val="af9"/>
            </w:pPr>
            <w:r w:rsidRPr="002E5EEF">
              <w:rPr>
                <w:rFonts w:cs="宋体" w:hint="eastAsia"/>
              </w:rPr>
              <w:t>其中：买断式回购的买入返售金融资产</w:t>
            </w:r>
          </w:p>
        </w:tc>
        <w:tc>
          <w:tcPr>
            <w:tcW w:w="2127" w:type="dxa"/>
            <w:vAlign w:val="center"/>
          </w:tcPr>
          <w:p w:rsidR="00296BF2" w:rsidRPr="002E5EEF" w:rsidRDefault="00296BF2" w:rsidP="008F1859">
            <w:pPr>
              <w:pStyle w:val="af9"/>
              <w:jc w:val="right"/>
              <w:rPr>
                <w:rFonts w:cs="宋体"/>
              </w:rPr>
            </w:pPr>
            <w:r w:rsidRPr="002E5EEF">
              <w:rPr>
                <w:rFonts w:cs="宋体" w:hint="eastAsia"/>
              </w:rPr>
              <w:t>-</w:t>
            </w:r>
          </w:p>
        </w:tc>
        <w:tc>
          <w:tcPr>
            <w:tcW w:w="2414" w:type="dxa"/>
          </w:tcPr>
          <w:p w:rsidR="00296BF2" w:rsidRPr="00296BF2" w:rsidRDefault="00296BF2" w:rsidP="00296BF2">
            <w:pPr>
              <w:pStyle w:val="af9"/>
              <w:jc w:val="right"/>
              <w:rPr>
                <w:rFonts w:cs="宋体"/>
              </w:rPr>
            </w:pPr>
            <w:r w:rsidRPr="00296BF2">
              <w:rPr>
                <w:rFonts w:cs="宋体"/>
              </w:rPr>
              <w:t xml:space="preserve"> -   </w:t>
            </w:r>
          </w:p>
        </w:tc>
      </w:tr>
      <w:tr w:rsidR="00296BF2" w:rsidRPr="002E5EEF" w:rsidTr="00484D08">
        <w:trPr>
          <w:jc w:val="center"/>
        </w:trPr>
        <w:tc>
          <w:tcPr>
            <w:tcW w:w="717" w:type="dxa"/>
            <w:vAlign w:val="center"/>
          </w:tcPr>
          <w:p w:rsidR="00296BF2" w:rsidRPr="002E5EEF" w:rsidRDefault="00296BF2" w:rsidP="008F1859">
            <w:pPr>
              <w:pStyle w:val="af9"/>
            </w:pPr>
            <w:r w:rsidRPr="002E5EEF">
              <w:rPr>
                <w:rFonts w:hint="eastAsia"/>
              </w:rPr>
              <w:t>6</w:t>
            </w:r>
          </w:p>
        </w:tc>
        <w:tc>
          <w:tcPr>
            <w:tcW w:w="3827" w:type="dxa"/>
            <w:vAlign w:val="center"/>
          </w:tcPr>
          <w:p w:rsidR="00296BF2" w:rsidRPr="002E5EEF" w:rsidRDefault="00296BF2" w:rsidP="008F1859">
            <w:pPr>
              <w:pStyle w:val="af9"/>
            </w:pPr>
            <w:r w:rsidRPr="002E5EEF">
              <w:rPr>
                <w:rFonts w:cs="宋体" w:hint="eastAsia"/>
              </w:rPr>
              <w:t>银行存款和结算备付金合计</w:t>
            </w:r>
          </w:p>
        </w:tc>
        <w:tc>
          <w:tcPr>
            <w:tcW w:w="2127" w:type="dxa"/>
            <w:vAlign w:val="center"/>
          </w:tcPr>
          <w:p w:rsidR="00296BF2" w:rsidRPr="002E5EEF" w:rsidRDefault="00296BF2" w:rsidP="008F1859">
            <w:pPr>
              <w:pStyle w:val="af9"/>
              <w:jc w:val="right"/>
              <w:rPr>
                <w:rFonts w:cs="宋体"/>
              </w:rPr>
            </w:pPr>
            <w:r w:rsidRPr="006B32D6">
              <w:rPr>
                <w:rFonts w:cs="宋体"/>
              </w:rPr>
              <w:t>1,548,953.43</w:t>
            </w:r>
          </w:p>
        </w:tc>
        <w:tc>
          <w:tcPr>
            <w:tcW w:w="2414" w:type="dxa"/>
          </w:tcPr>
          <w:p w:rsidR="00296BF2" w:rsidRPr="00296BF2" w:rsidRDefault="00296BF2" w:rsidP="00296BF2">
            <w:pPr>
              <w:pStyle w:val="af9"/>
              <w:jc w:val="right"/>
              <w:rPr>
                <w:rFonts w:cs="宋体"/>
              </w:rPr>
            </w:pPr>
            <w:r w:rsidRPr="00296BF2">
              <w:rPr>
                <w:rFonts w:cs="宋体"/>
              </w:rPr>
              <w:t xml:space="preserve"> 14.91 </w:t>
            </w:r>
          </w:p>
        </w:tc>
      </w:tr>
      <w:tr w:rsidR="00296BF2" w:rsidRPr="002E5EEF" w:rsidTr="00484D08">
        <w:trPr>
          <w:jc w:val="center"/>
        </w:trPr>
        <w:tc>
          <w:tcPr>
            <w:tcW w:w="717" w:type="dxa"/>
            <w:vAlign w:val="center"/>
          </w:tcPr>
          <w:p w:rsidR="00296BF2" w:rsidRPr="002E5EEF" w:rsidRDefault="00296BF2" w:rsidP="008F1859">
            <w:pPr>
              <w:pStyle w:val="af9"/>
            </w:pPr>
            <w:r w:rsidRPr="002E5EEF">
              <w:t>7</w:t>
            </w:r>
          </w:p>
        </w:tc>
        <w:tc>
          <w:tcPr>
            <w:tcW w:w="3827" w:type="dxa"/>
            <w:vAlign w:val="center"/>
          </w:tcPr>
          <w:p w:rsidR="00296BF2" w:rsidRPr="002E5EEF" w:rsidRDefault="00296BF2" w:rsidP="008F1859">
            <w:pPr>
              <w:pStyle w:val="af9"/>
            </w:pPr>
            <w:r w:rsidRPr="002E5EEF">
              <w:rPr>
                <w:rFonts w:cs="宋体" w:hint="eastAsia"/>
              </w:rPr>
              <w:t>其他各项资产</w:t>
            </w:r>
          </w:p>
        </w:tc>
        <w:tc>
          <w:tcPr>
            <w:tcW w:w="2127" w:type="dxa"/>
            <w:vAlign w:val="center"/>
          </w:tcPr>
          <w:p w:rsidR="00296BF2" w:rsidRPr="002E5EEF" w:rsidRDefault="00296BF2" w:rsidP="008F1859">
            <w:pPr>
              <w:pStyle w:val="af9"/>
              <w:jc w:val="right"/>
              <w:rPr>
                <w:rFonts w:cs="宋体"/>
              </w:rPr>
            </w:pPr>
            <w:r w:rsidRPr="006B32D6">
              <w:rPr>
                <w:rFonts w:cs="宋体"/>
              </w:rPr>
              <w:t>314,850.58</w:t>
            </w:r>
          </w:p>
        </w:tc>
        <w:tc>
          <w:tcPr>
            <w:tcW w:w="2414" w:type="dxa"/>
          </w:tcPr>
          <w:p w:rsidR="00296BF2" w:rsidRPr="00296BF2" w:rsidRDefault="00296BF2" w:rsidP="00296BF2">
            <w:pPr>
              <w:pStyle w:val="af9"/>
              <w:jc w:val="right"/>
              <w:rPr>
                <w:rFonts w:cs="宋体"/>
              </w:rPr>
            </w:pPr>
            <w:r w:rsidRPr="00296BF2">
              <w:rPr>
                <w:rFonts w:cs="宋体"/>
              </w:rPr>
              <w:t xml:space="preserve"> 3.03 </w:t>
            </w:r>
          </w:p>
        </w:tc>
      </w:tr>
      <w:tr w:rsidR="00296BF2" w:rsidRPr="002E5EEF" w:rsidTr="00484D08">
        <w:trPr>
          <w:jc w:val="center"/>
        </w:trPr>
        <w:tc>
          <w:tcPr>
            <w:tcW w:w="717" w:type="dxa"/>
            <w:vAlign w:val="center"/>
          </w:tcPr>
          <w:p w:rsidR="00296BF2" w:rsidRPr="002E5EEF" w:rsidRDefault="00296BF2" w:rsidP="008F1859">
            <w:pPr>
              <w:pStyle w:val="af9"/>
            </w:pPr>
            <w:r w:rsidRPr="002E5EEF">
              <w:t>8</w:t>
            </w:r>
          </w:p>
        </w:tc>
        <w:tc>
          <w:tcPr>
            <w:tcW w:w="3827" w:type="dxa"/>
            <w:vAlign w:val="center"/>
          </w:tcPr>
          <w:p w:rsidR="00296BF2" w:rsidRPr="002E5EEF" w:rsidRDefault="00296BF2" w:rsidP="008F1859">
            <w:pPr>
              <w:pStyle w:val="af9"/>
            </w:pPr>
            <w:r w:rsidRPr="002E5EEF">
              <w:rPr>
                <w:rFonts w:cs="宋体" w:hint="eastAsia"/>
              </w:rPr>
              <w:t>合计</w:t>
            </w:r>
          </w:p>
        </w:tc>
        <w:tc>
          <w:tcPr>
            <w:tcW w:w="2127" w:type="dxa"/>
            <w:vAlign w:val="center"/>
          </w:tcPr>
          <w:p w:rsidR="00296BF2" w:rsidRPr="002E5EEF" w:rsidRDefault="00296BF2" w:rsidP="008F1859">
            <w:pPr>
              <w:pStyle w:val="af9"/>
              <w:jc w:val="right"/>
              <w:rPr>
                <w:rFonts w:cs="宋体"/>
              </w:rPr>
            </w:pPr>
            <w:r w:rsidRPr="006B32D6">
              <w:rPr>
                <w:rFonts w:cs="宋体"/>
              </w:rPr>
              <w:t>10,388,454.01</w:t>
            </w:r>
          </w:p>
        </w:tc>
        <w:tc>
          <w:tcPr>
            <w:tcW w:w="2414" w:type="dxa"/>
          </w:tcPr>
          <w:p w:rsidR="00296BF2" w:rsidRPr="00296BF2" w:rsidRDefault="00296BF2" w:rsidP="00296BF2">
            <w:pPr>
              <w:pStyle w:val="af9"/>
              <w:jc w:val="right"/>
              <w:rPr>
                <w:rFonts w:cs="宋体"/>
              </w:rPr>
            </w:pPr>
            <w:r w:rsidRPr="00296BF2">
              <w:rPr>
                <w:rFonts w:cs="宋体"/>
              </w:rPr>
              <w:t xml:space="preserve"> 100.00 </w:t>
            </w:r>
          </w:p>
        </w:tc>
      </w:tr>
    </w:tbl>
    <w:p w:rsidR="004061AC" w:rsidRDefault="004061AC" w:rsidP="00CA6AE6">
      <w:pPr>
        <w:pStyle w:val="xx"/>
      </w:pPr>
      <w:r w:rsidRPr="00447847">
        <w:lastRenderedPageBreak/>
        <w:t xml:space="preserve">5.2 </w:t>
      </w:r>
      <w:r w:rsidRPr="00447847">
        <w:rPr>
          <w:rFonts w:hint="eastAsia"/>
        </w:rPr>
        <w:t>报告期末按行业分类的股票投资组合</w:t>
      </w:r>
    </w:p>
    <w:p w:rsidR="004061AC" w:rsidRDefault="004061AC" w:rsidP="00321311">
      <w:pPr>
        <w:pStyle w:val="new0"/>
      </w:pPr>
      <w:r w:rsidRPr="00E60E30">
        <w:t>本基金本报告期末未持有股票。</w:t>
      </w:r>
    </w:p>
    <w:p w:rsidR="004061AC" w:rsidRPr="00447847" w:rsidRDefault="004061AC" w:rsidP="00CA6AE6">
      <w:pPr>
        <w:pStyle w:val="xx"/>
      </w:pPr>
      <w:r w:rsidRPr="00447847">
        <w:t xml:space="preserve">5.3 </w:t>
      </w:r>
      <w:r w:rsidRPr="00447847">
        <w:rPr>
          <w:rFonts w:hint="eastAsia"/>
        </w:rPr>
        <w:t>报告期末按公允价值占基金资产净值比例大小排序的前十名股票投资明细</w:t>
      </w:r>
    </w:p>
    <w:p w:rsidR="00D50E87" w:rsidRPr="00D50E87" w:rsidRDefault="004061AC" w:rsidP="00D50E87">
      <w:pPr>
        <w:pStyle w:val="new0"/>
      </w:pPr>
      <w:r w:rsidRPr="00E60E30">
        <w:t>本基金本报告期末未持有股票。</w:t>
      </w:r>
    </w:p>
    <w:p w:rsidR="004061AC" w:rsidRPr="00447847" w:rsidRDefault="004061AC" w:rsidP="00CA6AE6">
      <w:pPr>
        <w:pStyle w:val="xx"/>
      </w:pPr>
      <w:r w:rsidRPr="00447847">
        <w:t xml:space="preserve">5.4 </w:t>
      </w:r>
      <w:r w:rsidRPr="00447847">
        <w:rPr>
          <w:rFonts w:hint="eastAsia"/>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828"/>
        <w:gridCol w:w="2409"/>
      </w:tblGrid>
      <w:tr w:rsidR="004A5EBB" w:rsidRPr="00A96D2F" w:rsidTr="00110AD9">
        <w:tc>
          <w:tcPr>
            <w:tcW w:w="709" w:type="dxa"/>
            <w:vAlign w:val="center"/>
          </w:tcPr>
          <w:p w:rsidR="004A5EBB" w:rsidRPr="00A96D2F" w:rsidRDefault="004A5EBB" w:rsidP="00110AD9">
            <w:pPr>
              <w:pStyle w:val="af9"/>
              <w:jc w:val="center"/>
            </w:pPr>
            <w:r w:rsidRPr="00A96D2F">
              <w:rPr>
                <w:rFonts w:hint="eastAsia"/>
              </w:rPr>
              <w:t>序号</w:t>
            </w:r>
          </w:p>
        </w:tc>
        <w:tc>
          <w:tcPr>
            <w:tcW w:w="2126" w:type="dxa"/>
            <w:vAlign w:val="center"/>
          </w:tcPr>
          <w:p w:rsidR="004A5EBB" w:rsidRPr="00A96D2F" w:rsidRDefault="004A5EBB" w:rsidP="00110AD9">
            <w:pPr>
              <w:pStyle w:val="af9"/>
              <w:jc w:val="center"/>
            </w:pPr>
            <w:r w:rsidRPr="00A96D2F">
              <w:rPr>
                <w:rFonts w:hint="eastAsia"/>
              </w:rPr>
              <w:t>债券品种</w:t>
            </w:r>
          </w:p>
        </w:tc>
        <w:tc>
          <w:tcPr>
            <w:tcW w:w="3828" w:type="dxa"/>
            <w:vAlign w:val="center"/>
          </w:tcPr>
          <w:p w:rsidR="004A5EBB" w:rsidRPr="00A96D2F" w:rsidRDefault="004A5EBB" w:rsidP="00110AD9">
            <w:pPr>
              <w:pStyle w:val="af9"/>
              <w:jc w:val="center"/>
            </w:pPr>
            <w:r w:rsidRPr="00A96D2F">
              <w:rPr>
                <w:rFonts w:hint="eastAsia"/>
              </w:rPr>
              <w:t>公允价值</w:t>
            </w:r>
            <w:r w:rsidRPr="00A96D2F">
              <w:rPr>
                <w:rFonts w:hint="eastAsia"/>
              </w:rPr>
              <w:t>(</w:t>
            </w:r>
            <w:r w:rsidRPr="00A96D2F">
              <w:rPr>
                <w:rFonts w:hint="eastAsia"/>
              </w:rPr>
              <w:t>元</w:t>
            </w:r>
            <w:r w:rsidRPr="00A96D2F">
              <w:rPr>
                <w:rFonts w:hint="eastAsia"/>
              </w:rPr>
              <w:t>)</w:t>
            </w:r>
          </w:p>
        </w:tc>
        <w:tc>
          <w:tcPr>
            <w:tcW w:w="2409" w:type="dxa"/>
            <w:vAlign w:val="center"/>
          </w:tcPr>
          <w:p w:rsidR="004A5EBB" w:rsidRPr="00A96D2F" w:rsidRDefault="004A5EBB" w:rsidP="00110AD9">
            <w:pPr>
              <w:pStyle w:val="af9"/>
              <w:jc w:val="center"/>
            </w:pPr>
            <w:r w:rsidRPr="00A96D2F">
              <w:rPr>
                <w:rFonts w:hint="eastAsia"/>
              </w:rPr>
              <w:t>占基金资产净值比例</w:t>
            </w:r>
            <w:r w:rsidRPr="00A96D2F">
              <w:rPr>
                <w:rFonts w:hint="eastAsia"/>
              </w:rPr>
              <w:t>(</w:t>
            </w:r>
            <w:r w:rsidRPr="00A96D2F">
              <w:rPr>
                <w:rFonts w:hint="eastAsia"/>
              </w:rPr>
              <w:t>％</w:t>
            </w:r>
            <w:r w:rsidRPr="00A96D2F">
              <w:rPr>
                <w:rFonts w:hint="eastAsia"/>
              </w:rPr>
              <w:t>)</w:t>
            </w:r>
          </w:p>
        </w:tc>
      </w:tr>
      <w:tr w:rsidR="004A5EBB" w:rsidRPr="00A96D2F" w:rsidTr="00110AD9">
        <w:tc>
          <w:tcPr>
            <w:tcW w:w="709" w:type="dxa"/>
            <w:vAlign w:val="center"/>
          </w:tcPr>
          <w:p w:rsidR="004A5EBB" w:rsidRPr="00A96D2F" w:rsidRDefault="004A5EBB" w:rsidP="00110AD9">
            <w:pPr>
              <w:pStyle w:val="af9"/>
            </w:pPr>
            <w:r w:rsidRPr="00A96D2F">
              <w:t>1</w:t>
            </w:r>
          </w:p>
        </w:tc>
        <w:tc>
          <w:tcPr>
            <w:tcW w:w="2126" w:type="dxa"/>
            <w:vAlign w:val="center"/>
          </w:tcPr>
          <w:p w:rsidR="004A5EBB" w:rsidRPr="00A96D2F" w:rsidRDefault="004A5EBB" w:rsidP="00110AD9">
            <w:pPr>
              <w:pStyle w:val="af9"/>
            </w:pPr>
            <w:r w:rsidRPr="00A96D2F">
              <w:rPr>
                <w:rFonts w:hint="eastAsia"/>
              </w:rPr>
              <w:t>国家债券</w:t>
            </w:r>
          </w:p>
        </w:tc>
        <w:tc>
          <w:tcPr>
            <w:tcW w:w="3828" w:type="dxa"/>
            <w:vAlign w:val="center"/>
          </w:tcPr>
          <w:p w:rsidR="004A5EBB" w:rsidRPr="00A96D2F" w:rsidRDefault="004A5EBB" w:rsidP="00110AD9">
            <w:pPr>
              <w:pStyle w:val="af9"/>
              <w:jc w:val="right"/>
            </w:pPr>
            <w:r>
              <w:rPr>
                <w:rFonts w:hint="eastAsia"/>
              </w:rPr>
              <w:t>-</w:t>
            </w:r>
          </w:p>
        </w:tc>
        <w:tc>
          <w:tcPr>
            <w:tcW w:w="2409" w:type="dxa"/>
            <w:vAlign w:val="center"/>
          </w:tcPr>
          <w:p w:rsidR="004A5EBB" w:rsidRPr="00A96D2F" w:rsidRDefault="004A5EBB" w:rsidP="00110AD9">
            <w:pPr>
              <w:pStyle w:val="af9"/>
              <w:jc w:val="right"/>
            </w:pPr>
            <w:r>
              <w:rPr>
                <w:rFonts w:hint="eastAsia"/>
              </w:rPr>
              <w:t>-</w:t>
            </w:r>
          </w:p>
        </w:tc>
      </w:tr>
      <w:tr w:rsidR="004A5EBB" w:rsidRPr="00A96D2F" w:rsidTr="00110AD9">
        <w:tc>
          <w:tcPr>
            <w:tcW w:w="709" w:type="dxa"/>
            <w:vAlign w:val="center"/>
          </w:tcPr>
          <w:p w:rsidR="004A5EBB" w:rsidRPr="00A96D2F" w:rsidRDefault="004A5EBB" w:rsidP="00110AD9">
            <w:pPr>
              <w:pStyle w:val="af9"/>
            </w:pPr>
            <w:r w:rsidRPr="00A96D2F">
              <w:t>2</w:t>
            </w:r>
          </w:p>
        </w:tc>
        <w:tc>
          <w:tcPr>
            <w:tcW w:w="2126" w:type="dxa"/>
            <w:vAlign w:val="center"/>
          </w:tcPr>
          <w:p w:rsidR="004A5EBB" w:rsidRPr="00A96D2F" w:rsidRDefault="004A5EBB" w:rsidP="00110AD9">
            <w:pPr>
              <w:pStyle w:val="af9"/>
            </w:pPr>
            <w:r w:rsidRPr="00A96D2F">
              <w:rPr>
                <w:rFonts w:hint="eastAsia"/>
              </w:rPr>
              <w:t>央行票据</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A96D2F" w:rsidTr="00110AD9">
        <w:tc>
          <w:tcPr>
            <w:tcW w:w="709" w:type="dxa"/>
            <w:vAlign w:val="center"/>
          </w:tcPr>
          <w:p w:rsidR="004A5EBB" w:rsidRPr="00A96D2F" w:rsidRDefault="004A5EBB" w:rsidP="00110AD9">
            <w:pPr>
              <w:pStyle w:val="af9"/>
            </w:pPr>
            <w:r w:rsidRPr="00A96D2F">
              <w:t>3</w:t>
            </w:r>
          </w:p>
        </w:tc>
        <w:tc>
          <w:tcPr>
            <w:tcW w:w="2126" w:type="dxa"/>
            <w:vAlign w:val="center"/>
          </w:tcPr>
          <w:p w:rsidR="004A5EBB" w:rsidRPr="00A96D2F" w:rsidRDefault="004A5EBB" w:rsidP="00110AD9">
            <w:pPr>
              <w:pStyle w:val="af9"/>
            </w:pPr>
            <w:r w:rsidRPr="00A96D2F">
              <w:rPr>
                <w:rFonts w:hint="eastAsia"/>
              </w:rPr>
              <w:t>金融债券</w:t>
            </w:r>
          </w:p>
        </w:tc>
        <w:tc>
          <w:tcPr>
            <w:tcW w:w="3828" w:type="dxa"/>
            <w:vAlign w:val="center"/>
          </w:tcPr>
          <w:p w:rsidR="004A5EBB" w:rsidRPr="00A96D2F" w:rsidRDefault="004A5EBB" w:rsidP="00110AD9">
            <w:pPr>
              <w:pStyle w:val="af9"/>
              <w:jc w:val="right"/>
            </w:pPr>
            <w:r w:rsidRPr="004A5EBB">
              <w:t>8,524,650.00</w:t>
            </w:r>
          </w:p>
        </w:tc>
        <w:tc>
          <w:tcPr>
            <w:tcW w:w="2409" w:type="dxa"/>
            <w:vAlign w:val="center"/>
          </w:tcPr>
          <w:p w:rsidR="004A5EBB" w:rsidRPr="00A96D2F" w:rsidRDefault="004A5EBB" w:rsidP="004A5EBB">
            <w:pPr>
              <w:pStyle w:val="af9"/>
              <w:jc w:val="right"/>
            </w:pPr>
            <w:r>
              <w:rPr>
                <w:rFonts w:hint="eastAsia"/>
              </w:rPr>
              <w:t>84</w:t>
            </w:r>
            <w:r w:rsidRPr="00A96D2F">
              <w:t>.</w:t>
            </w:r>
            <w:r>
              <w:rPr>
                <w:rFonts w:hint="eastAsia"/>
              </w:rPr>
              <w:t>01</w:t>
            </w:r>
          </w:p>
        </w:tc>
      </w:tr>
      <w:tr w:rsidR="004A5EBB" w:rsidRPr="00A96D2F" w:rsidTr="00110AD9">
        <w:tc>
          <w:tcPr>
            <w:tcW w:w="709" w:type="dxa"/>
            <w:vAlign w:val="center"/>
          </w:tcPr>
          <w:p w:rsidR="004A5EBB" w:rsidRPr="00A96D2F" w:rsidRDefault="004A5EBB" w:rsidP="00110AD9">
            <w:pPr>
              <w:pStyle w:val="af9"/>
            </w:pPr>
          </w:p>
        </w:tc>
        <w:tc>
          <w:tcPr>
            <w:tcW w:w="2126" w:type="dxa"/>
            <w:vAlign w:val="center"/>
          </w:tcPr>
          <w:p w:rsidR="004A5EBB" w:rsidRPr="00A96D2F" w:rsidRDefault="004A5EBB" w:rsidP="00110AD9">
            <w:pPr>
              <w:pStyle w:val="af9"/>
            </w:pPr>
            <w:r w:rsidRPr="00A96D2F">
              <w:rPr>
                <w:rFonts w:hint="eastAsia"/>
              </w:rPr>
              <w:t>其中：政策性金融债</w:t>
            </w:r>
          </w:p>
        </w:tc>
        <w:tc>
          <w:tcPr>
            <w:tcW w:w="3828" w:type="dxa"/>
            <w:vAlign w:val="center"/>
          </w:tcPr>
          <w:p w:rsidR="004A5EBB" w:rsidRPr="00A96D2F" w:rsidRDefault="004A5EBB" w:rsidP="00110AD9">
            <w:pPr>
              <w:pStyle w:val="af9"/>
              <w:jc w:val="right"/>
            </w:pPr>
            <w:r w:rsidRPr="004A5EBB">
              <w:t>8,524,650.00</w:t>
            </w:r>
          </w:p>
        </w:tc>
        <w:tc>
          <w:tcPr>
            <w:tcW w:w="2409" w:type="dxa"/>
            <w:vAlign w:val="center"/>
          </w:tcPr>
          <w:p w:rsidR="004A5EBB" w:rsidRPr="00A96D2F" w:rsidRDefault="004A5EBB" w:rsidP="00110AD9">
            <w:pPr>
              <w:pStyle w:val="af9"/>
              <w:jc w:val="right"/>
            </w:pPr>
            <w:r>
              <w:rPr>
                <w:rFonts w:hint="eastAsia"/>
              </w:rPr>
              <w:t>84</w:t>
            </w:r>
            <w:r w:rsidRPr="00A96D2F">
              <w:t>.01</w:t>
            </w:r>
          </w:p>
        </w:tc>
      </w:tr>
      <w:tr w:rsidR="004A5EBB" w:rsidRPr="00A96D2F" w:rsidTr="00110AD9">
        <w:tc>
          <w:tcPr>
            <w:tcW w:w="709" w:type="dxa"/>
            <w:vAlign w:val="center"/>
          </w:tcPr>
          <w:p w:rsidR="004A5EBB" w:rsidRPr="00A96D2F" w:rsidRDefault="004A5EBB" w:rsidP="00110AD9">
            <w:pPr>
              <w:pStyle w:val="af9"/>
            </w:pPr>
            <w:r w:rsidRPr="00A96D2F">
              <w:t>4</w:t>
            </w:r>
          </w:p>
        </w:tc>
        <w:tc>
          <w:tcPr>
            <w:tcW w:w="2126" w:type="dxa"/>
            <w:vAlign w:val="center"/>
          </w:tcPr>
          <w:p w:rsidR="004A5EBB" w:rsidRPr="00A96D2F" w:rsidRDefault="004A5EBB" w:rsidP="00110AD9">
            <w:pPr>
              <w:pStyle w:val="af9"/>
            </w:pPr>
            <w:r w:rsidRPr="00A96D2F">
              <w:rPr>
                <w:rFonts w:hint="eastAsia"/>
              </w:rPr>
              <w:t>企业债券</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A96D2F" w:rsidTr="00110AD9">
        <w:tc>
          <w:tcPr>
            <w:tcW w:w="709" w:type="dxa"/>
            <w:vAlign w:val="center"/>
          </w:tcPr>
          <w:p w:rsidR="004A5EBB" w:rsidRPr="00A96D2F" w:rsidRDefault="004A5EBB" w:rsidP="00110AD9">
            <w:pPr>
              <w:pStyle w:val="af9"/>
            </w:pPr>
            <w:r w:rsidRPr="00A96D2F">
              <w:t>5</w:t>
            </w:r>
          </w:p>
        </w:tc>
        <w:tc>
          <w:tcPr>
            <w:tcW w:w="2126" w:type="dxa"/>
            <w:vAlign w:val="center"/>
          </w:tcPr>
          <w:p w:rsidR="004A5EBB" w:rsidRPr="00A96D2F" w:rsidRDefault="004A5EBB" w:rsidP="00110AD9">
            <w:pPr>
              <w:pStyle w:val="af9"/>
            </w:pPr>
            <w:r w:rsidRPr="00A96D2F">
              <w:rPr>
                <w:rFonts w:hint="eastAsia"/>
              </w:rPr>
              <w:t>企业短期融资券</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A96D2F" w:rsidTr="00110AD9">
        <w:tc>
          <w:tcPr>
            <w:tcW w:w="709" w:type="dxa"/>
            <w:vAlign w:val="center"/>
          </w:tcPr>
          <w:p w:rsidR="004A5EBB" w:rsidRPr="00A96D2F" w:rsidRDefault="004A5EBB" w:rsidP="00110AD9">
            <w:pPr>
              <w:pStyle w:val="af9"/>
            </w:pPr>
            <w:r w:rsidRPr="00A96D2F">
              <w:t>6</w:t>
            </w:r>
          </w:p>
        </w:tc>
        <w:tc>
          <w:tcPr>
            <w:tcW w:w="2126" w:type="dxa"/>
            <w:vAlign w:val="center"/>
          </w:tcPr>
          <w:p w:rsidR="004A5EBB" w:rsidRPr="00A96D2F" w:rsidRDefault="004A5EBB" w:rsidP="00110AD9">
            <w:pPr>
              <w:pStyle w:val="af9"/>
            </w:pPr>
            <w:r w:rsidRPr="00A96D2F">
              <w:rPr>
                <w:rFonts w:hint="eastAsia"/>
              </w:rPr>
              <w:t>中期票据</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A96D2F" w:rsidTr="00110AD9">
        <w:tc>
          <w:tcPr>
            <w:tcW w:w="709" w:type="dxa"/>
            <w:vAlign w:val="center"/>
          </w:tcPr>
          <w:p w:rsidR="004A5EBB" w:rsidRPr="00A96D2F" w:rsidRDefault="004A5EBB" w:rsidP="00110AD9">
            <w:pPr>
              <w:pStyle w:val="af9"/>
            </w:pPr>
            <w:r w:rsidRPr="00A96D2F">
              <w:t>7</w:t>
            </w:r>
          </w:p>
        </w:tc>
        <w:tc>
          <w:tcPr>
            <w:tcW w:w="2126" w:type="dxa"/>
            <w:vAlign w:val="center"/>
          </w:tcPr>
          <w:p w:rsidR="004A5EBB" w:rsidRPr="00A96D2F" w:rsidRDefault="004A5EBB" w:rsidP="00110AD9">
            <w:pPr>
              <w:pStyle w:val="af9"/>
            </w:pPr>
            <w:r w:rsidRPr="00A96D2F">
              <w:rPr>
                <w:rFonts w:hint="eastAsia"/>
              </w:rPr>
              <w:t>可转债</w:t>
            </w:r>
            <w:r>
              <w:rPr>
                <w:rFonts w:hint="eastAsia"/>
              </w:rPr>
              <w:t>（可交换债）</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DA3D91" w:rsidTr="00110AD9">
        <w:tc>
          <w:tcPr>
            <w:tcW w:w="709" w:type="dxa"/>
            <w:vAlign w:val="center"/>
          </w:tcPr>
          <w:p w:rsidR="004A5EBB" w:rsidRPr="00DA3D91" w:rsidRDefault="004A5EBB" w:rsidP="00110AD9">
            <w:pPr>
              <w:pStyle w:val="af9"/>
            </w:pPr>
            <w:r w:rsidRPr="00DA3D91">
              <w:rPr>
                <w:rFonts w:hint="eastAsia"/>
              </w:rPr>
              <w:t>8</w:t>
            </w:r>
          </w:p>
        </w:tc>
        <w:tc>
          <w:tcPr>
            <w:tcW w:w="2126" w:type="dxa"/>
            <w:vAlign w:val="center"/>
          </w:tcPr>
          <w:p w:rsidR="004A5EBB" w:rsidRPr="00DA3D91" w:rsidRDefault="004A5EBB" w:rsidP="00110AD9">
            <w:pPr>
              <w:pStyle w:val="af9"/>
            </w:pPr>
            <w:r w:rsidRPr="00DA3D91">
              <w:rPr>
                <w:rFonts w:hint="eastAsia"/>
              </w:rPr>
              <w:t>同业存单</w:t>
            </w:r>
          </w:p>
        </w:tc>
        <w:tc>
          <w:tcPr>
            <w:tcW w:w="3828" w:type="dxa"/>
            <w:vAlign w:val="center"/>
          </w:tcPr>
          <w:p w:rsidR="004A5EBB" w:rsidRPr="00A96D2F" w:rsidRDefault="004A5EBB" w:rsidP="00110AD9">
            <w:pPr>
              <w:pStyle w:val="af9"/>
              <w:jc w:val="right"/>
            </w:pPr>
            <w:r w:rsidRPr="00A96D2F">
              <w:t>-</w:t>
            </w:r>
          </w:p>
        </w:tc>
        <w:tc>
          <w:tcPr>
            <w:tcW w:w="2409" w:type="dxa"/>
            <w:vAlign w:val="center"/>
          </w:tcPr>
          <w:p w:rsidR="004A5EBB" w:rsidRPr="00A96D2F" w:rsidRDefault="004A5EBB" w:rsidP="00110AD9">
            <w:pPr>
              <w:pStyle w:val="af9"/>
              <w:jc w:val="right"/>
            </w:pPr>
            <w:r w:rsidRPr="00A96D2F">
              <w:t>-</w:t>
            </w:r>
          </w:p>
        </w:tc>
      </w:tr>
      <w:tr w:rsidR="004A5EBB" w:rsidRPr="00A96D2F" w:rsidTr="00110AD9">
        <w:tc>
          <w:tcPr>
            <w:tcW w:w="709" w:type="dxa"/>
            <w:vAlign w:val="center"/>
          </w:tcPr>
          <w:p w:rsidR="004A5EBB" w:rsidRPr="00A96D2F" w:rsidRDefault="004A5EBB" w:rsidP="00110AD9">
            <w:pPr>
              <w:pStyle w:val="af9"/>
            </w:pPr>
            <w:r w:rsidRPr="00A96D2F">
              <w:t>9</w:t>
            </w:r>
          </w:p>
        </w:tc>
        <w:tc>
          <w:tcPr>
            <w:tcW w:w="2126" w:type="dxa"/>
            <w:vAlign w:val="center"/>
          </w:tcPr>
          <w:p w:rsidR="004A5EBB" w:rsidRPr="00A96D2F" w:rsidRDefault="004A5EBB" w:rsidP="00110AD9">
            <w:pPr>
              <w:pStyle w:val="af9"/>
            </w:pPr>
            <w:r w:rsidRPr="00A96D2F">
              <w:rPr>
                <w:rFonts w:hint="eastAsia"/>
              </w:rPr>
              <w:t>其他</w:t>
            </w:r>
          </w:p>
        </w:tc>
        <w:tc>
          <w:tcPr>
            <w:tcW w:w="3828" w:type="dxa"/>
            <w:vAlign w:val="center"/>
          </w:tcPr>
          <w:p w:rsidR="004A5EBB" w:rsidRPr="00A96D2F" w:rsidRDefault="004A5EBB" w:rsidP="00110AD9">
            <w:pPr>
              <w:pStyle w:val="af9"/>
              <w:jc w:val="right"/>
            </w:pPr>
            <w:r>
              <w:rPr>
                <w:rFonts w:hint="eastAsia"/>
              </w:rPr>
              <w:t>-</w:t>
            </w:r>
          </w:p>
        </w:tc>
        <w:tc>
          <w:tcPr>
            <w:tcW w:w="2409" w:type="dxa"/>
            <w:vAlign w:val="center"/>
          </w:tcPr>
          <w:p w:rsidR="004A5EBB" w:rsidRPr="00A96D2F" w:rsidRDefault="004A5EBB" w:rsidP="00110AD9">
            <w:pPr>
              <w:pStyle w:val="af9"/>
              <w:jc w:val="right"/>
            </w:pPr>
            <w:r>
              <w:rPr>
                <w:rFonts w:hint="eastAsia"/>
              </w:rPr>
              <w:t>-</w:t>
            </w:r>
          </w:p>
        </w:tc>
      </w:tr>
      <w:tr w:rsidR="004A5EBB" w:rsidRPr="00A96D2F" w:rsidTr="00110AD9">
        <w:tc>
          <w:tcPr>
            <w:tcW w:w="709" w:type="dxa"/>
            <w:vAlign w:val="center"/>
          </w:tcPr>
          <w:p w:rsidR="004A5EBB" w:rsidRPr="00A96D2F" w:rsidRDefault="004A5EBB" w:rsidP="00110AD9">
            <w:pPr>
              <w:pStyle w:val="af9"/>
            </w:pPr>
            <w:r w:rsidRPr="00A96D2F">
              <w:t>10</w:t>
            </w:r>
          </w:p>
        </w:tc>
        <w:tc>
          <w:tcPr>
            <w:tcW w:w="2126" w:type="dxa"/>
            <w:vAlign w:val="center"/>
          </w:tcPr>
          <w:p w:rsidR="004A5EBB" w:rsidRPr="00A96D2F" w:rsidRDefault="004A5EBB" w:rsidP="00110AD9">
            <w:pPr>
              <w:pStyle w:val="af9"/>
            </w:pPr>
            <w:r w:rsidRPr="00A96D2F">
              <w:rPr>
                <w:rFonts w:hint="eastAsia"/>
              </w:rPr>
              <w:t>合计</w:t>
            </w:r>
          </w:p>
        </w:tc>
        <w:tc>
          <w:tcPr>
            <w:tcW w:w="3828" w:type="dxa"/>
            <w:vAlign w:val="center"/>
          </w:tcPr>
          <w:p w:rsidR="004A5EBB" w:rsidRPr="00A96D2F" w:rsidRDefault="004A5EBB" w:rsidP="00110AD9">
            <w:pPr>
              <w:pStyle w:val="af9"/>
              <w:jc w:val="right"/>
            </w:pPr>
            <w:r w:rsidRPr="004A5EBB">
              <w:t>8,524,650.00</w:t>
            </w:r>
          </w:p>
        </w:tc>
        <w:tc>
          <w:tcPr>
            <w:tcW w:w="2409" w:type="dxa"/>
            <w:vAlign w:val="center"/>
          </w:tcPr>
          <w:p w:rsidR="004A5EBB" w:rsidRPr="00A96D2F" w:rsidRDefault="004A5EBB" w:rsidP="00110AD9">
            <w:pPr>
              <w:pStyle w:val="af9"/>
              <w:jc w:val="right"/>
            </w:pPr>
            <w:r>
              <w:rPr>
                <w:rFonts w:hint="eastAsia"/>
              </w:rPr>
              <w:t>84</w:t>
            </w:r>
            <w:r w:rsidRPr="00A96D2F">
              <w:t>.01</w:t>
            </w:r>
          </w:p>
        </w:tc>
      </w:tr>
    </w:tbl>
    <w:p w:rsidR="004061AC" w:rsidRPr="00447847" w:rsidRDefault="004061AC" w:rsidP="00CA6AE6">
      <w:pPr>
        <w:pStyle w:val="xx"/>
      </w:pPr>
      <w:r w:rsidRPr="00447847">
        <w:t xml:space="preserve">5.5 </w:t>
      </w:r>
      <w:r w:rsidRPr="00447847">
        <w:rPr>
          <w:rFonts w:hint="eastAsia"/>
        </w:rPr>
        <w:t>报告期末按公允价值占基金资产净值比例大小排</w:t>
      </w:r>
      <w:r w:rsidR="001D63BB" w:rsidRPr="00447847">
        <w:rPr>
          <w:rFonts w:hint="eastAsia"/>
        </w:rPr>
        <w:t>序</w:t>
      </w:r>
      <w:r w:rsidRPr="00447847">
        <w:rPr>
          <w:rFonts w:hint="eastAsia"/>
        </w:rPr>
        <w:t>的前五名债券投资明细</w:t>
      </w:r>
    </w:p>
    <w:tbl>
      <w:tblPr>
        <w:tblStyle w:val="af7"/>
        <w:tblW w:w="0" w:type="auto"/>
        <w:tblInd w:w="108" w:type="dxa"/>
        <w:tblLayout w:type="fixed"/>
        <w:tblLook w:val="04A0" w:firstRow="1" w:lastRow="0" w:firstColumn="1" w:lastColumn="0" w:noHBand="0" w:noVBand="1"/>
      </w:tblPr>
      <w:tblGrid>
        <w:gridCol w:w="709"/>
        <w:gridCol w:w="1134"/>
        <w:gridCol w:w="1701"/>
        <w:gridCol w:w="1985"/>
        <w:gridCol w:w="1984"/>
        <w:gridCol w:w="1559"/>
      </w:tblGrid>
      <w:tr w:rsidR="004A5EBB" w:rsidRPr="004A500A" w:rsidTr="00110AD9">
        <w:tc>
          <w:tcPr>
            <w:tcW w:w="709" w:type="dxa"/>
            <w:vAlign w:val="center"/>
          </w:tcPr>
          <w:p w:rsidR="004A5EBB" w:rsidRPr="004A500A" w:rsidRDefault="004A5EBB" w:rsidP="00110AD9">
            <w:pPr>
              <w:pStyle w:val="af9"/>
              <w:jc w:val="center"/>
            </w:pPr>
            <w:r w:rsidRPr="004A500A">
              <w:rPr>
                <w:rFonts w:hint="eastAsia"/>
              </w:rPr>
              <w:t>序号</w:t>
            </w:r>
          </w:p>
        </w:tc>
        <w:tc>
          <w:tcPr>
            <w:tcW w:w="1134" w:type="dxa"/>
            <w:vAlign w:val="center"/>
          </w:tcPr>
          <w:p w:rsidR="004A5EBB" w:rsidRPr="004A500A" w:rsidRDefault="004A5EBB" w:rsidP="00110AD9">
            <w:pPr>
              <w:pStyle w:val="af9"/>
              <w:jc w:val="center"/>
            </w:pPr>
            <w:r w:rsidRPr="004A500A">
              <w:rPr>
                <w:rFonts w:hint="eastAsia"/>
              </w:rPr>
              <w:t>债券代码</w:t>
            </w:r>
          </w:p>
        </w:tc>
        <w:tc>
          <w:tcPr>
            <w:tcW w:w="1701" w:type="dxa"/>
            <w:vAlign w:val="center"/>
          </w:tcPr>
          <w:p w:rsidR="004A5EBB" w:rsidRPr="004A500A" w:rsidRDefault="004A5EBB" w:rsidP="00110AD9">
            <w:pPr>
              <w:pStyle w:val="af9"/>
              <w:jc w:val="center"/>
            </w:pPr>
            <w:r w:rsidRPr="004A500A">
              <w:rPr>
                <w:rFonts w:hint="eastAsia"/>
              </w:rPr>
              <w:t>债券名称</w:t>
            </w:r>
          </w:p>
        </w:tc>
        <w:tc>
          <w:tcPr>
            <w:tcW w:w="1985" w:type="dxa"/>
            <w:vAlign w:val="center"/>
          </w:tcPr>
          <w:p w:rsidR="004A5EBB" w:rsidRPr="004A500A" w:rsidRDefault="004A5EBB" w:rsidP="00110AD9">
            <w:pPr>
              <w:pStyle w:val="af9"/>
              <w:jc w:val="center"/>
            </w:pPr>
            <w:r w:rsidRPr="004A500A">
              <w:rPr>
                <w:rFonts w:hint="eastAsia"/>
              </w:rPr>
              <w:t>数量（张）</w:t>
            </w:r>
          </w:p>
        </w:tc>
        <w:tc>
          <w:tcPr>
            <w:tcW w:w="1984" w:type="dxa"/>
            <w:vAlign w:val="center"/>
          </w:tcPr>
          <w:p w:rsidR="004A5EBB" w:rsidRPr="004A500A" w:rsidRDefault="004A5EBB" w:rsidP="00110AD9">
            <w:pPr>
              <w:pStyle w:val="af9"/>
              <w:jc w:val="center"/>
            </w:pPr>
            <w:r w:rsidRPr="004A500A">
              <w:rPr>
                <w:rFonts w:hint="eastAsia"/>
              </w:rPr>
              <w:t>公允价值</w:t>
            </w:r>
            <w:r w:rsidRPr="004A500A">
              <w:t>(</w:t>
            </w:r>
            <w:r w:rsidRPr="004A500A">
              <w:rPr>
                <w:rFonts w:hint="eastAsia"/>
              </w:rPr>
              <w:t>元</w:t>
            </w:r>
            <w:r w:rsidRPr="004A500A">
              <w:t>)</w:t>
            </w:r>
          </w:p>
        </w:tc>
        <w:tc>
          <w:tcPr>
            <w:tcW w:w="1559" w:type="dxa"/>
            <w:vAlign w:val="center"/>
          </w:tcPr>
          <w:p w:rsidR="004A5EBB" w:rsidRPr="004A500A" w:rsidRDefault="004A5EBB" w:rsidP="00110AD9">
            <w:pPr>
              <w:pStyle w:val="af9"/>
              <w:jc w:val="center"/>
            </w:pPr>
            <w:r w:rsidRPr="004A500A">
              <w:rPr>
                <w:rFonts w:hint="eastAsia"/>
              </w:rPr>
              <w:t>占基金资产净值比例（％）</w:t>
            </w:r>
          </w:p>
        </w:tc>
      </w:tr>
      <w:tr w:rsidR="004A5EBB" w:rsidTr="00110AD9">
        <w:tc>
          <w:tcPr>
            <w:tcW w:w="709" w:type="dxa"/>
            <w:vAlign w:val="center"/>
          </w:tcPr>
          <w:p w:rsidR="004A5EBB" w:rsidRDefault="004A5EBB" w:rsidP="00110AD9">
            <w:pPr>
              <w:ind w:firstLine="0"/>
              <w:jc w:val="center"/>
            </w:pPr>
            <w:r>
              <w:t>1</w:t>
            </w:r>
          </w:p>
        </w:tc>
        <w:tc>
          <w:tcPr>
            <w:tcW w:w="1134" w:type="dxa"/>
            <w:vAlign w:val="center"/>
          </w:tcPr>
          <w:p w:rsidR="004A5EBB" w:rsidRDefault="00DD2252" w:rsidP="00110AD9">
            <w:pPr>
              <w:ind w:firstLine="0"/>
              <w:jc w:val="center"/>
            </w:pPr>
            <w:r>
              <w:rPr>
                <w:rFonts w:hint="eastAsia"/>
              </w:rPr>
              <w:t>140446</w:t>
            </w:r>
          </w:p>
        </w:tc>
        <w:tc>
          <w:tcPr>
            <w:tcW w:w="1701" w:type="dxa"/>
            <w:vAlign w:val="center"/>
          </w:tcPr>
          <w:p w:rsidR="004A5EBB" w:rsidRDefault="00DD2252" w:rsidP="00110AD9">
            <w:pPr>
              <w:ind w:firstLine="0"/>
              <w:jc w:val="center"/>
            </w:pPr>
            <w:r>
              <w:rPr>
                <w:rFonts w:hint="eastAsia"/>
              </w:rPr>
              <w:t>14</w:t>
            </w:r>
            <w:r>
              <w:rPr>
                <w:rFonts w:hint="eastAsia"/>
              </w:rPr>
              <w:t>农发</w:t>
            </w:r>
            <w:r>
              <w:rPr>
                <w:rFonts w:hint="eastAsia"/>
              </w:rPr>
              <w:t>46</w:t>
            </w:r>
          </w:p>
        </w:tc>
        <w:tc>
          <w:tcPr>
            <w:tcW w:w="1985" w:type="dxa"/>
            <w:vAlign w:val="center"/>
          </w:tcPr>
          <w:p w:rsidR="004A5EBB" w:rsidRDefault="00DD2252" w:rsidP="00110AD9">
            <w:pPr>
              <w:ind w:firstLine="0"/>
              <w:jc w:val="right"/>
            </w:pPr>
            <w:r>
              <w:rPr>
                <w:rFonts w:hint="eastAsia"/>
              </w:rPr>
              <w:t>85</w:t>
            </w:r>
            <w:r w:rsidR="004A5EBB">
              <w:t>,000</w:t>
            </w:r>
          </w:p>
        </w:tc>
        <w:tc>
          <w:tcPr>
            <w:tcW w:w="1984" w:type="dxa"/>
            <w:vAlign w:val="center"/>
          </w:tcPr>
          <w:p w:rsidR="004A5EBB" w:rsidRDefault="00DD2252" w:rsidP="00110AD9">
            <w:pPr>
              <w:ind w:firstLine="0"/>
              <w:jc w:val="right"/>
            </w:pPr>
            <w:r w:rsidRPr="004A5EBB">
              <w:t>8,524,650.00</w:t>
            </w:r>
          </w:p>
        </w:tc>
        <w:tc>
          <w:tcPr>
            <w:tcW w:w="1559" w:type="dxa"/>
            <w:vAlign w:val="center"/>
          </w:tcPr>
          <w:p w:rsidR="004A5EBB" w:rsidRDefault="00DD2252" w:rsidP="00110AD9">
            <w:pPr>
              <w:ind w:firstLine="0"/>
              <w:jc w:val="right"/>
            </w:pPr>
            <w:r>
              <w:rPr>
                <w:rFonts w:hint="eastAsia"/>
              </w:rPr>
              <w:t>84.01</w:t>
            </w:r>
          </w:p>
        </w:tc>
      </w:tr>
    </w:tbl>
    <w:p w:rsidR="004061AC" w:rsidRPr="00447847" w:rsidRDefault="004061AC" w:rsidP="00CA6AE6">
      <w:pPr>
        <w:pStyle w:val="xx"/>
      </w:pPr>
      <w:r w:rsidRPr="00447847">
        <w:t xml:space="preserve">5.6 </w:t>
      </w:r>
      <w:r w:rsidRPr="00447847">
        <w:rPr>
          <w:rFonts w:hint="eastAsia"/>
        </w:rPr>
        <w:t>报告期末按公允价值占基金资产净值比例大小排</w:t>
      </w:r>
      <w:r w:rsidR="001D63BB" w:rsidRPr="00447847">
        <w:rPr>
          <w:rFonts w:hint="eastAsia"/>
        </w:rPr>
        <w:t>序</w:t>
      </w:r>
      <w:r w:rsidRPr="00447847">
        <w:rPr>
          <w:rFonts w:hint="eastAsia"/>
        </w:rPr>
        <w:t>的前十名资产支持证券投资明细</w:t>
      </w:r>
    </w:p>
    <w:p w:rsidR="001D63BB" w:rsidRPr="00E60E30" w:rsidRDefault="004061AC" w:rsidP="00321311">
      <w:pPr>
        <w:pStyle w:val="new0"/>
      </w:pPr>
      <w:r w:rsidRPr="00E60E30">
        <w:t>本基金本报告期末未持有资产支持证券。</w:t>
      </w:r>
    </w:p>
    <w:p w:rsidR="001D63BB" w:rsidRPr="00447847" w:rsidRDefault="001D63BB" w:rsidP="00CA6AE6">
      <w:pPr>
        <w:pStyle w:val="xx"/>
      </w:pPr>
      <w:r w:rsidRPr="00447847">
        <w:rPr>
          <w:rFonts w:hint="eastAsia"/>
        </w:rPr>
        <w:t>5.7 报告期末按公允价值占基金资产净值比例大小排序的前五名贵金属投资明细</w:t>
      </w:r>
    </w:p>
    <w:p w:rsidR="004061AC" w:rsidRPr="00E60E30" w:rsidRDefault="001D63BB" w:rsidP="00321311">
      <w:pPr>
        <w:pStyle w:val="new0"/>
      </w:pPr>
      <w:r w:rsidRPr="00E60E30">
        <w:t>本基金本报告期末未持有贵金属。</w:t>
      </w:r>
    </w:p>
    <w:p w:rsidR="004061AC" w:rsidRPr="00447847" w:rsidRDefault="00A917BF" w:rsidP="00CA6AE6">
      <w:pPr>
        <w:pStyle w:val="xx"/>
      </w:pPr>
      <w:r w:rsidRPr="00447847">
        <w:rPr>
          <w:rFonts w:hint="eastAsia"/>
        </w:rPr>
        <w:t>5.8</w:t>
      </w:r>
      <w:r w:rsidR="004061AC" w:rsidRPr="00447847">
        <w:t xml:space="preserve"> </w:t>
      </w:r>
      <w:r w:rsidR="004061AC" w:rsidRPr="00447847">
        <w:rPr>
          <w:rFonts w:hint="eastAsia"/>
        </w:rPr>
        <w:t>报告期末按公允价值占基金资产净值比例大小排</w:t>
      </w:r>
      <w:r w:rsidR="001D63BB" w:rsidRPr="00447847">
        <w:rPr>
          <w:rFonts w:hint="eastAsia"/>
        </w:rPr>
        <w:t>序</w:t>
      </w:r>
      <w:r w:rsidR="004061AC" w:rsidRPr="00447847">
        <w:rPr>
          <w:rFonts w:hint="eastAsia"/>
        </w:rPr>
        <w:t>的前五名权证投资明细</w:t>
      </w:r>
    </w:p>
    <w:p w:rsidR="00DB3902" w:rsidRPr="00E60E30" w:rsidRDefault="004061AC" w:rsidP="00DB3902">
      <w:pPr>
        <w:pStyle w:val="new0"/>
      </w:pPr>
      <w:r w:rsidRPr="00E60E30">
        <w:t>本基金本报告期末未持有权证。</w:t>
      </w:r>
    </w:p>
    <w:p w:rsidR="00275745" w:rsidRPr="00447847" w:rsidRDefault="003259C8" w:rsidP="00CA6AE6">
      <w:pPr>
        <w:pStyle w:val="xx"/>
      </w:pPr>
      <w:r w:rsidRPr="00447847">
        <w:rPr>
          <w:rFonts w:hint="eastAsia"/>
        </w:rPr>
        <w:t>5</w:t>
      </w:r>
      <w:r w:rsidR="00A917BF" w:rsidRPr="00447847">
        <w:rPr>
          <w:rFonts w:hint="eastAsia"/>
        </w:rPr>
        <w:t>.</w:t>
      </w:r>
      <w:r w:rsidR="0059076B" w:rsidRPr="00447847">
        <w:rPr>
          <w:rFonts w:hint="eastAsia"/>
        </w:rPr>
        <w:t>9</w:t>
      </w:r>
      <w:r w:rsidR="00275745" w:rsidRPr="00447847">
        <w:rPr>
          <w:rFonts w:hint="eastAsia"/>
        </w:rPr>
        <w:t xml:space="preserve"> 报告期末本基金投资的股指期货交易情况说明</w:t>
      </w:r>
    </w:p>
    <w:p w:rsidR="00AA3A38" w:rsidRPr="00817D5A" w:rsidRDefault="00AA3A38" w:rsidP="00321311">
      <w:pPr>
        <w:pStyle w:val="new0"/>
      </w:pPr>
      <w:r w:rsidRPr="00817D5A">
        <w:t>本基金本报告期末未持有股指期货。</w:t>
      </w:r>
    </w:p>
    <w:p w:rsidR="00312A9F" w:rsidRPr="00447847" w:rsidRDefault="00312A9F" w:rsidP="00CA6AE6">
      <w:pPr>
        <w:pStyle w:val="xx"/>
      </w:pPr>
      <w:r w:rsidRPr="00447847">
        <w:rPr>
          <w:rFonts w:hint="eastAsia"/>
        </w:rPr>
        <w:lastRenderedPageBreak/>
        <w:t>5.10</w:t>
      </w:r>
      <w:r w:rsidR="00321311">
        <w:rPr>
          <w:rFonts w:hint="eastAsia"/>
        </w:rPr>
        <w:t xml:space="preserve"> </w:t>
      </w:r>
      <w:r w:rsidRPr="00447847">
        <w:rPr>
          <w:rFonts w:hint="eastAsia"/>
        </w:rPr>
        <w:t>报告期末本基金投资的国债期货交易情况说明</w:t>
      </w:r>
    </w:p>
    <w:p w:rsidR="00312A9F" w:rsidRPr="00817D5A" w:rsidRDefault="00312A9F" w:rsidP="00321311">
      <w:pPr>
        <w:pStyle w:val="new0"/>
      </w:pPr>
      <w:r w:rsidRPr="00817D5A">
        <w:t>本基金本报告期末未持有国债期货。</w:t>
      </w:r>
    </w:p>
    <w:p w:rsidR="004061AC" w:rsidRPr="00447847" w:rsidRDefault="003259C8" w:rsidP="00CA6AE6">
      <w:pPr>
        <w:pStyle w:val="xx"/>
      </w:pPr>
      <w:r w:rsidRPr="00447847">
        <w:t>5</w:t>
      </w:r>
      <w:r w:rsidR="00275745" w:rsidRPr="00447847">
        <w:t>.</w:t>
      </w:r>
      <w:r w:rsidR="0059076B" w:rsidRPr="00447847">
        <w:rPr>
          <w:rFonts w:hint="eastAsia"/>
        </w:rPr>
        <w:t>11</w:t>
      </w:r>
      <w:r w:rsidR="004061AC" w:rsidRPr="00447847">
        <w:t xml:space="preserve"> </w:t>
      </w:r>
      <w:r w:rsidR="004061AC" w:rsidRPr="00447847">
        <w:rPr>
          <w:rFonts w:hint="eastAsia"/>
        </w:rPr>
        <w:t>投资组合报告附注</w:t>
      </w:r>
    </w:p>
    <w:p w:rsidR="004061AC" w:rsidRPr="002E5EEF" w:rsidRDefault="003259C8" w:rsidP="00CA6AE6">
      <w:pPr>
        <w:pStyle w:val="41"/>
        <w:rPr>
          <w:color w:val="000000" w:themeColor="text1"/>
        </w:rPr>
      </w:pPr>
      <w:r w:rsidRPr="00447847">
        <w:rPr>
          <w:rFonts w:hint="eastAsia"/>
        </w:rPr>
        <w:t>5</w:t>
      </w:r>
      <w:r w:rsidR="004061AC" w:rsidRPr="00447847">
        <w:t>.</w:t>
      </w:r>
      <w:r w:rsidR="0059076B" w:rsidRPr="00447847">
        <w:rPr>
          <w:rFonts w:hint="eastAsia"/>
        </w:rPr>
        <w:t>11</w:t>
      </w:r>
      <w:r w:rsidR="004061AC" w:rsidRPr="00447847">
        <w:t>.</w:t>
      </w:r>
      <w:r w:rsidR="0059076B" w:rsidRPr="00447847">
        <w:rPr>
          <w:rFonts w:hint="eastAsia"/>
        </w:rPr>
        <w:t>1</w:t>
      </w:r>
      <w:r w:rsidR="00321311">
        <w:rPr>
          <w:rFonts w:hint="eastAsia"/>
        </w:rPr>
        <w:t xml:space="preserve"> </w:t>
      </w:r>
      <w:r w:rsidR="004061AC" w:rsidRPr="002E5EEF">
        <w:rPr>
          <w:color w:val="000000" w:themeColor="text1"/>
        </w:rPr>
        <w:t>报告期内基金投资的前十名证券的发行主体没有被监管部门立案调查，或在报告编制日前一年内受到公开谴责、处罚。</w:t>
      </w:r>
    </w:p>
    <w:p w:rsidR="004061AC" w:rsidRPr="002E5EEF" w:rsidRDefault="003259C8" w:rsidP="00CA6AE6">
      <w:pPr>
        <w:pStyle w:val="41"/>
        <w:rPr>
          <w:color w:val="000000" w:themeColor="text1"/>
        </w:rPr>
      </w:pPr>
      <w:r w:rsidRPr="002E5EEF">
        <w:rPr>
          <w:rFonts w:hint="eastAsia"/>
          <w:color w:val="000000" w:themeColor="text1"/>
        </w:rPr>
        <w:t>5</w:t>
      </w:r>
      <w:r w:rsidR="00275745" w:rsidRPr="002E5EEF">
        <w:rPr>
          <w:color w:val="000000" w:themeColor="text1"/>
        </w:rPr>
        <w:t>.</w:t>
      </w:r>
      <w:r w:rsidR="0059076B" w:rsidRPr="002E5EEF">
        <w:rPr>
          <w:rFonts w:hint="eastAsia"/>
          <w:color w:val="000000" w:themeColor="text1"/>
        </w:rPr>
        <w:t>11</w:t>
      </w:r>
      <w:r w:rsidR="004061AC" w:rsidRPr="002E5EEF">
        <w:rPr>
          <w:color w:val="000000" w:themeColor="text1"/>
        </w:rPr>
        <w:t>.</w:t>
      </w:r>
      <w:r w:rsidR="0059076B" w:rsidRPr="002E5EEF">
        <w:rPr>
          <w:rFonts w:hint="eastAsia"/>
          <w:color w:val="000000" w:themeColor="text1"/>
        </w:rPr>
        <w:t>2</w:t>
      </w:r>
      <w:r w:rsidR="00321311">
        <w:rPr>
          <w:rFonts w:hint="eastAsia"/>
          <w:color w:val="000000" w:themeColor="text1"/>
        </w:rPr>
        <w:t xml:space="preserve"> </w:t>
      </w:r>
      <w:r w:rsidR="004061AC" w:rsidRPr="002E5EEF">
        <w:rPr>
          <w:color w:val="000000" w:themeColor="text1"/>
        </w:rPr>
        <w:t>报告期内基金投资的前十名股票中，没有投资超出基金合同规定备选股票库之外的股票。</w:t>
      </w:r>
    </w:p>
    <w:p w:rsidR="004061AC" w:rsidRPr="002A610F" w:rsidRDefault="003259C8" w:rsidP="00CA6AE6">
      <w:pPr>
        <w:pStyle w:val="41"/>
      </w:pPr>
      <w:r w:rsidRPr="002A610F">
        <w:rPr>
          <w:rFonts w:hint="eastAsia"/>
        </w:rPr>
        <w:t>5</w:t>
      </w:r>
      <w:r w:rsidR="00275745" w:rsidRPr="002A610F">
        <w:t>.</w:t>
      </w:r>
      <w:r w:rsidR="0059076B" w:rsidRPr="002A610F">
        <w:rPr>
          <w:rFonts w:hint="eastAsia"/>
        </w:rPr>
        <w:t>11</w:t>
      </w:r>
      <w:r w:rsidR="0059076B" w:rsidRPr="002A610F">
        <w:t>.</w:t>
      </w:r>
      <w:r w:rsidR="0059076B" w:rsidRPr="002A610F">
        <w:rPr>
          <w:rFonts w:hint="eastAsia"/>
        </w:rPr>
        <w:t>3</w:t>
      </w:r>
      <w:r w:rsidR="004061AC" w:rsidRPr="002A610F">
        <w:t xml:space="preserve"> </w:t>
      </w:r>
      <w:r w:rsidR="0097377D">
        <w:rPr>
          <w:rFonts w:hint="eastAsia"/>
        </w:rPr>
        <w:t>其他</w:t>
      </w:r>
      <w:r w:rsidR="004061AC" w:rsidRPr="002A610F">
        <w:rPr>
          <w:rFonts w:hint="eastAsia"/>
        </w:rPr>
        <w:t>资产构成</w:t>
      </w:r>
    </w:p>
    <w:tbl>
      <w:tblPr>
        <w:tblStyle w:val="af7"/>
        <w:tblW w:w="0" w:type="auto"/>
        <w:tblInd w:w="108" w:type="dxa"/>
        <w:tblLayout w:type="fixed"/>
        <w:tblLook w:val="04A0" w:firstRow="1" w:lastRow="0" w:firstColumn="1" w:lastColumn="0" w:noHBand="0" w:noVBand="1"/>
      </w:tblPr>
      <w:tblGrid>
        <w:gridCol w:w="709"/>
        <w:gridCol w:w="3119"/>
        <w:gridCol w:w="5244"/>
      </w:tblGrid>
      <w:tr w:rsidR="00220C32" w:rsidRPr="002E5EEF" w:rsidTr="00DB3902">
        <w:tc>
          <w:tcPr>
            <w:tcW w:w="709" w:type="dxa"/>
            <w:vAlign w:val="center"/>
          </w:tcPr>
          <w:p w:rsidR="00F31F6E" w:rsidRPr="002E5EEF" w:rsidRDefault="00F31F6E" w:rsidP="008F1859">
            <w:pPr>
              <w:pStyle w:val="af9"/>
            </w:pPr>
            <w:r w:rsidRPr="002E5EEF">
              <w:rPr>
                <w:rFonts w:hint="eastAsia"/>
              </w:rPr>
              <w:t>序号</w:t>
            </w:r>
          </w:p>
        </w:tc>
        <w:tc>
          <w:tcPr>
            <w:tcW w:w="3119" w:type="dxa"/>
            <w:vAlign w:val="center"/>
          </w:tcPr>
          <w:p w:rsidR="00F31F6E" w:rsidRPr="002E5EEF" w:rsidRDefault="00F31F6E" w:rsidP="008F1859">
            <w:pPr>
              <w:pStyle w:val="af9"/>
            </w:pPr>
            <w:r w:rsidRPr="002E5EEF">
              <w:rPr>
                <w:rFonts w:hint="eastAsia"/>
              </w:rPr>
              <w:t>名称</w:t>
            </w:r>
          </w:p>
        </w:tc>
        <w:tc>
          <w:tcPr>
            <w:tcW w:w="5244" w:type="dxa"/>
            <w:vAlign w:val="center"/>
          </w:tcPr>
          <w:p w:rsidR="00F31F6E" w:rsidRPr="002E5EEF" w:rsidRDefault="00F31F6E" w:rsidP="008F1859">
            <w:pPr>
              <w:pStyle w:val="af9"/>
              <w:jc w:val="center"/>
            </w:pPr>
            <w:r w:rsidRPr="002E5EEF">
              <w:rPr>
                <w:rFonts w:hint="eastAsia"/>
              </w:rPr>
              <w:t>金额</w:t>
            </w:r>
            <w:r w:rsidRPr="002E5EEF">
              <w:rPr>
                <w:rFonts w:hint="eastAsia"/>
              </w:rPr>
              <w:t>(</w:t>
            </w:r>
            <w:r w:rsidRPr="002E5EEF">
              <w:rPr>
                <w:rFonts w:hint="eastAsia"/>
              </w:rPr>
              <w:t>元</w:t>
            </w:r>
            <w:r w:rsidRPr="002E5EEF">
              <w:rPr>
                <w:rFonts w:hint="eastAsia"/>
              </w:rPr>
              <w:t>)</w:t>
            </w:r>
          </w:p>
        </w:tc>
      </w:tr>
      <w:tr w:rsidR="00220C32" w:rsidRPr="002E5EEF" w:rsidTr="00DB3902">
        <w:tc>
          <w:tcPr>
            <w:tcW w:w="709" w:type="dxa"/>
            <w:vAlign w:val="center"/>
          </w:tcPr>
          <w:p w:rsidR="00F31F6E" w:rsidRPr="002E5EEF" w:rsidRDefault="00F31F6E" w:rsidP="008F1859">
            <w:pPr>
              <w:pStyle w:val="af9"/>
            </w:pPr>
            <w:r w:rsidRPr="002E5EEF">
              <w:t>1</w:t>
            </w:r>
          </w:p>
        </w:tc>
        <w:tc>
          <w:tcPr>
            <w:tcW w:w="3119" w:type="dxa"/>
            <w:vAlign w:val="center"/>
          </w:tcPr>
          <w:p w:rsidR="00F31F6E" w:rsidRPr="002E5EEF" w:rsidRDefault="00F31F6E" w:rsidP="008F1859">
            <w:pPr>
              <w:pStyle w:val="af9"/>
            </w:pPr>
            <w:r w:rsidRPr="002E5EEF">
              <w:rPr>
                <w:rFonts w:hint="eastAsia"/>
              </w:rPr>
              <w:t>存出保证金</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2</w:t>
            </w:r>
          </w:p>
        </w:tc>
        <w:tc>
          <w:tcPr>
            <w:tcW w:w="3119" w:type="dxa"/>
            <w:vAlign w:val="center"/>
          </w:tcPr>
          <w:p w:rsidR="00F31F6E" w:rsidRPr="002E5EEF" w:rsidRDefault="00F31F6E" w:rsidP="008F1859">
            <w:pPr>
              <w:pStyle w:val="af9"/>
            </w:pPr>
            <w:r w:rsidRPr="002E5EEF">
              <w:rPr>
                <w:rFonts w:hint="eastAsia"/>
              </w:rPr>
              <w:t>应收证券清算款</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3</w:t>
            </w:r>
          </w:p>
        </w:tc>
        <w:tc>
          <w:tcPr>
            <w:tcW w:w="3119" w:type="dxa"/>
            <w:vAlign w:val="center"/>
          </w:tcPr>
          <w:p w:rsidR="00F31F6E" w:rsidRPr="002E5EEF" w:rsidRDefault="00F31F6E" w:rsidP="008F1859">
            <w:pPr>
              <w:pStyle w:val="af9"/>
            </w:pPr>
            <w:r w:rsidRPr="002E5EEF">
              <w:rPr>
                <w:rFonts w:hint="eastAsia"/>
              </w:rPr>
              <w:t>应收股利</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4</w:t>
            </w:r>
          </w:p>
        </w:tc>
        <w:tc>
          <w:tcPr>
            <w:tcW w:w="3119" w:type="dxa"/>
            <w:vAlign w:val="center"/>
          </w:tcPr>
          <w:p w:rsidR="00F31F6E" w:rsidRPr="002E5EEF" w:rsidRDefault="00F31F6E" w:rsidP="008F1859">
            <w:pPr>
              <w:pStyle w:val="af9"/>
            </w:pPr>
            <w:r w:rsidRPr="002E5EEF">
              <w:rPr>
                <w:rFonts w:hint="eastAsia"/>
              </w:rPr>
              <w:t>应收利息</w:t>
            </w:r>
          </w:p>
        </w:tc>
        <w:tc>
          <w:tcPr>
            <w:tcW w:w="5244" w:type="dxa"/>
            <w:vAlign w:val="center"/>
          </w:tcPr>
          <w:p w:rsidR="00F31F6E" w:rsidRPr="002E5EEF" w:rsidRDefault="00694CAE" w:rsidP="008F1859">
            <w:pPr>
              <w:pStyle w:val="af9"/>
              <w:jc w:val="right"/>
            </w:pPr>
            <w:r w:rsidRPr="00694CAE">
              <w:t>314,850.58</w:t>
            </w:r>
          </w:p>
        </w:tc>
      </w:tr>
      <w:tr w:rsidR="00220C32" w:rsidRPr="002E5EEF" w:rsidTr="00DB3902">
        <w:tc>
          <w:tcPr>
            <w:tcW w:w="709" w:type="dxa"/>
            <w:vAlign w:val="center"/>
          </w:tcPr>
          <w:p w:rsidR="00F31F6E" w:rsidRPr="002E5EEF" w:rsidRDefault="00F31F6E" w:rsidP="008F1859">
            <w:pPr>
              <w:pStyle w:val="af9"/>
            </w:pPr>
            <w:r w:rsidRPr="002E5EEF">
              <w:t>5</w:t>
            </w:r>
          </w:p>
        </w:tc>
        <w:tc>
          <w:tcPr>
            <w:tcW w:w="3119" w:type="dxa"/>
            <w:vAlign w:val="center"/>
          </w:tcPr>
          <w:p w:rsidR="00F31F6E" w:rsidRPr="002E5EEF" w:rsidRDefault="00F31F6E" w:rsidP="008F1859">
            <w:pPr>
              <w:pStyle w:val="af9"/>
            </w:pPr>
            <w:r w:rsidRPr="002E5EEF">
              <w:rPr>
                <w:rFonts w:hint="eastAsia"/>
              </w:rPr>
              <w:t>应收申购款</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t>6</w:t>
            </w:r>
          </w:p>
        </w:tc>
        <w:tc>
          <w:tcPr>
            <w:tcW w:w="3119" w:type="dxa"/>
            <w:vAlign w:val="center"/>
          </w:tcPr>
          <w:p w:rsidR="00F31F6E" w:rsidRPr="002E5EEF" w:rsidRDefault="00F31F6E" w:rsidP="008F1859">
            <w:pPr>
              <w:pStyle w:val="af9"/>
            </w:pPr>
            <w:r w:rsidRPr="002E5EEF">
              <w:rPr>
                <w:rFonts w:hint="eastAsia"/>
              </w:rPr>
              <w:t>其他应收款</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EB2C07" w:rsidRPr="002E5EEF" w:rsidRDefault="00EB2C07" w:rsidP="008F1859">
            <w:pPr>
              <w:pStyle w:val="af9"/>
            </w:pPr>
            <w:r w:rsidRPr="002E5EEF">
              <w:rPr>
                <w:rFonts w:hint="eastAsia"/>
              </w:rPr>
              <w:t>7</w:t>
            </w:r>
          </w:p>
        </w:tc>
        <w:tc>
          <w:tcPr>
            <w:tcW w:w="3119" w:type="dxa"/>
            <w:vAlign w:val="center"/>
          </w:tcPr>
          <w:p w:rsidR="00EB2C07" w:rsidRPr="002E5EEF" w:rsidRDefault="00EB2C07" w:rsidP="008F1859">
            <w:pPr>
              <w:pStyle w:val="af9"/>
            </w:pPr>
            <w:r w:rsidRPr="002E5EEF">
              <w:rPr>
                <w:rFonts w:hint="eastAsia"/>
              </w:rPr>
              <w:t>待摊费用</w:t>
            </w:r>
          </w:p>
        </w:tc>
        <w:tc>
          <w:tcPr>
            <w:tcW w:w="5244" w:type="dxa"/>
            <w:vAlign w:val="center"/>
          </w:tcPr>
          <w:p w:rsidR="00EB2C07" w:rsidRPr="002E5EEF" w:rsidRDefault="00EB2C07" w:rsidP="008F1859">
            <w:pPr>
              <w:pStyle w:val="af9"/>
              <w:jc w:val="right"/>
            </w:pPr>
            <w:r w:rsidRPr="002E5EEF">
              <w:rPr>
                <w:rFonts w:hint="eastAsia"/>
              </w:rPr>
              <w:t>-</w:t>
            </w:r>
          </w:p>
        </w:tc>
      </w:tr>
      <w:tr w:rsidR="00220C32" w:rsidRPr="002E5EEF" w:rsidTr="00DB3902">
        <w:tc>
          <w:tcPr>
            <w:tcW w:w="709" w:type="dxa"/>
            <w:vAlign w:val="center"/>
          </w:tcPr>
          <w:p w:rsidR="00F31F6E" w:rsidRPr="002E5EEF" w:rsidRDefault="00F31F6E" w:rsidP="008F1859">
            <w:pPr>
              <w:pStyle w:val="af9"/>
            </w:pPr>
            <w:r w:rsidRPr="002E5EEF">
              <w:rPr>
                <w:rFonts w:hint="eastAsia"/>
              </w:rPr>
              <w:t>8</w:t>
            </w:r>
          </w:p>
        </w:tc>
        <w:tc>
          <w:tcPr>
            <w:tcW w:w="3119" w:type="dxa"/>
            <w:vAlign w:val="center"/>
          </w:tcPr>
          <w:p w:rsidR="00F31F6E" w:rsidRPr="002E5EEF" w:rsidRDefault="00F31F6E" w:rsidP="008F1859">
            <w:pPr>
              <w:pStyle w:val="af9"/>
            </w:pPr>
            <w:r w:rsidRPr="002E5EEF">
              <w:rPr>
                <w:rFonts w:hint="eastAsia"/>
              </w:rPr>
              <w:t>其他</w:t>
            </w:r>
          </w:p>
        </w:tc>
        <w:tc>
          <w:tcPr>
            <w:tcW w:w="5244" w:type="dxa"/>
            <w:vAlign w:val="center"/>
          </w:tcPr>
          <w:p w:rsidR="00F31F6E" w:rsidRPr="002E5EEF" w:rsidRDefault="00F31F6E" w:rsidP="008F1859">
            <w:pPr>
              <w:pStyle w:val="af9"/>
              <w:jc w:val="right"/>
            </w:pPr>
            <w:r w:rsidRPr="002E5EEF">
              <w:t>-</w:t>
            </w:r>
          </w:p>
        </w:tc>
      </w:tr>
      <w:tr w:rsidR="00220C32" w:rsidRPr="002E5EEF" w:rsidTr="00DB3902">
        <w:tc>
          <w:tcPr>
            <w:tcW w:w="709" w:type="dxa"/>
            <w:vAlign w:val="center"/>
          </w:tcPr>
          <w:p w:rsidR="00F31F6E" w:rsidRPr="002E5EEF" w:rsidRDefault="00F31F6E" w:rsidP="008F1859">
            <w:pPr>
              <w:pStyle w:val="af9"/>
            </w:pPr>
            <w:r w:rsidRPr="002E5EEF">
              <w:rPr>
                <w:rFonts w:hint="eastAsia"/>
              </w:rPr>
              <w:t>9</w:t>
            </w:r>
          </w:p>
        </w:tc>
        <w:tc>
          <w:tcPr>
            <w:tcW w:w="3119" w:type="dxa"/>
            <w:vAlign w:val="center"/>
          </w:tcPr>
          <w:p w:rsidR="00F31F6E" w:rsidRPr="002E5EEF" w:rsidRDefault="00F31F6E" w:rsidP="008F1859">
            <w:pPr>
              <w:pStyle w:val="af9"/>
            </w:pPr>
            <w:r w:rsidRPr="002E5EEF">
              <w:rPr>
                <w:rFonts w:hint="eastAsia"/>
              </w:rPr>
              <w:t>合计</w:t>
            </w:r>
          </w:p>
        </w:tc>
        <w:tc>
          <w:tcPr>
            <w:tcW w:w="5244" w:type="dxa"/>
            <w:vAlign w:val="center"/>
          </w:tcPr>
          <w:p w:rsidR="00F31F6E" w:rsidRPr="002E5EEF" w:rsidRDefault="00694CAE" w:rsidP="008F1859">
            <w:pPr>
              <w:pStyle w:val="af9"/>
              <w:jc w:val="right"/>
            </w:pPr>
            <w:r w:rsidRPr="00694CAE">
              <w:t>314,850.58</w:t>
            </w:r>
          </w:p>
        </w:tc>
      </w:tr>
    </w:tbl>
    <w:p w:rsidR="004061AC" w:rsidRPr="002A610F" w:rsidRDefault="003259C8" w:rsidP="00CA6AE6">
      <w:pPr>
        <w:pStyle w:val="41"/>
      </w:pPr>
      <w:r w:rsidRPr="002A610F">
        <w:rPr>
          <w:rFonts w:hint="eastAsia"/>
        </w:rPr>
        <w:t>5</w:t>
      </w:r>
      <w:r w:rsidR="00275745" w:rsidRPr="002A610F">
        <w:t>.</w:t>
      </w:r>
      <w:r w:rsidR="0059076B" w:rsidRPr="002A610F">
        <w:rPr>
          <w:rFonts w:hint="eastAsia"/>
        </w:rPr>
        <w:t>11</w:t>
      </w:r>
      <w:r w:rsidR="0059076B" w:rsidRPr="002A610F">
        <w:t>.</w:t>
      </w:r>
      <w:r w:rsidR="0059076B" w:rsidRPr="002A610F">
        <w:rPr>
          <w:rFonts w:hint="eastAsia"/>
        </w:rPr>
        <w:t>4</w:t>
      </w:r>
      <w:r w:rsidR="00321311">
        <w:rPr>
          <w:rFonts w:hint="eastAsia"/>
        </w:rPr>
        <w:t xml:space="preserve"> </w:t>
      </w:r>
      <w:r w:rsidR="004061AC" w:rsidRPr="002A610F">
        <w:rPr>
          <w:rFonts w:hint="eastAsia"/>
        </w:rPr>
        <w:t>报告期末持有的处于转股期的可转换债券明细</w:t>
      </w:r>
    </w:p>
    <w:p w:rsidR="00526424" w:rsidRPr="00817D5A" w:rsidRDefault="004061AC" w:rsidP="00526424">
      <w:pPr>
        <w:pStyle w:val="new0"/>
      </w:pPr>
      <w:r w:rsidRPr="00817D5A">
        <w:t>本基金本报告期末未持有处于转股期的可转换债券。</w:t>
      </w:r>
    </w:p>
    <w:p w:rsidR="004061AC" w:rsidRPr="002A610F" w:rsidRDefault="003259C8" w:rsidP="00CA6AE6">
      <w:pPr>
        <w:pStyle w:val="41"/>
      </w:pPr>
      <w:r w:rsidRPr="002A610F">
        <w:rPr>
          <w:rFonts w:hint="eastAsia"/>
        </w:rPr>
        <w:t>5</w:t>
      </w:r>
      <w:r w:rsidR="004061AC" w:rsidRPr="002A610F">
        <w:t>.</w:t>
      </w:r>
      <w:r w:rsidR="0059076B" w:rsidRPr="002A610F">
        <w:rPr>
          <w:rFonts w:hint="eastAsia"/>
        </w:rPr>
        <w:t>11</w:t>
      </w:r>
      <w:r w:rsidR="0059076B" w:rsidRPr="002A610F">
        <w:t>.</w:t>
      </w:r>
      <w:r w:rsidR="0059076B" w:rsidRPr="002A610F">
        <w:rPr>
          <w:rFonts w:hint="eastAsia"/>
        </w:rPr>
        <w:t>5</w:t>
      </w:r>
      <w:r w:rsidR="004061AC" w:rsidRPr="002A610F">
        <w:rPr>
          <w:rFonts w:hint="eastAsia"/>
        </w:rPr>
        <w:t>报告期末前十名股票中存在流通受限情况的说明</w:t>
      </w:r>
    </w:p>
    <w:p w:rsidR="0097360F" w:rsidRDefault="0097360F" w:rsidP="0097360F">
      <w:pPr>
        <w:pStyle w:val="new0"/>
      </w:pPr>
      <w:r w:rsidRPr="00BE2206">
        <w:t>本基金本报告期末前十名股票不存在流通受限情况。</w:t>
      </w:r>
    </w:p>
    <w:p w:rsidR="004061AC" w:rsidRPr="002A610F" w:rsidRDefault="003259C8" w:rsidP="00321311">
      <w:pPr>
        <w:pStyle w:val="41"/>
      </w:pPr>
      <w:r w:rsidRPr="002A610F">
        <w:rPr>
          <w:rFonts w:hint="eastAsia"/>
        </w:rPr>
        <w:t>5</w:t>
      </w:r>
      <w:r w:rsidR="004061AC" w:rsidRPr="002A610F">
        <w:t>.</w:t>
      </w:r>
      <w:r w:rsidR="0059076B" w:rsidRPr="002A610F">
        <w:rPr>
          <w:rFonts w:hint="eastAsia"/>
        </w:rPr>
        <w:t>11</w:t>
      </w:r>
      <w:r w:rsidR="0059076B" w:rsidRPr="002A610F">
        <w:t>.</w:t>
      </w:r>
      <w:r w:rsidR="0059076B" w:rsidRPr="002A610F">
        <w:rPr>
          <w:rFonts w:hint="eastAsia"/>
        </w:rPr>
        <w:t>6</w:t>
      </w:r>
      <w:r w:rsidR="001675CD" w:rsidRPr="002A610F">
        <w:rPr>
          <w:rFonts w:hint="eastAsia"/>
        </w:rPr>
        <w:t>投资组合报告附注的其他文字描述部分</w:t>
      </w:r>
    </w:p>
    <w:p w:rsidR="004061AC" w:rsidRPr="002E5EEF" w:rsidRDefault="004061AC" w:rsidP="00CA6AE6">
      <w:pPr>
        <w:pStyle w:val="new0"/>
      </w:pPr>
      <w:r w:rsidRPr="002E5EEF">
        <w:t>由于四舍五入的原因，分项之和与合计项之间可能存在尾差。</w:t>
      </w:r>
    </w:p>
    <w:p w:rsidR="004061AC" w:rsidRPr="00CA6AE6" w:rsidRDefault="004061AC" w:rsidP="00CA6AE6">
      <w:pPr>
        <w:pStyle w:val="2"/>
        <w:ind w:left="210" w:right="210"/>
      </w:pPr>
      <w:r w:rsidRPr="00CA6AE6">
        <w:rPr>
          <w:rFonts w:hint="eastAsia"/>
        </w:rPr>
        <w:t>§</w:t>
      </w:r>
      <w:r w:rsidRPr="00CA6AE6">
        <w:t xml:space="preserve">6  </w:t>
      </w:r>
      <w:r w:rsidRPr="00CA6AE6">
        <w:rPr>
          <w:rFonts w:hint="eastAsia"/>
        </w:rPr>
        <w:t>开放式基金份额变动</w:t>
      </w:r>
    </w:p>
    <w:p w:rsidR="004061AC" w:rsidRPr="002E5EEF" w:rsidRDefault="004061AC" w:rsidP="00CA6AE6">
      <w:pPr>
        <w:pStyle w:val="af9"/>
        <w:jc w:val="right"/>
      </w:pPr>
      <w:r w:rsidRPr="002E5EEF">
        <w:rPr>
          <w:rFonts w:hint="eastAsia"/>
        </w:rPr>
        <w:t>单位：份</w:t>
      </w:r>
    </w:p>
    <w:tbl>
      <w:tblPr>
        <w:tblW w:w="0" w:type="auto"/>
        <w:tblInd w:w="108" w:type="dxa"/>
        <w:tblLayout w:type="fixed"/>
        <w:tblLook w:val="0000" w:firstRow="0" w:lastRow="0" w:firstColumn="0" w:lastColumn="0" w:noHBand="0" w:noVBand="0"/>
      </w:tblPr>
      <w:tblGrid>
        <w:gridCol w:w="4678"/>
        <w:gridCol w:w="4394"/>
      </w:tblGrid>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pPr>
            <w:r w:rsidRPr="002E5EEF">
              <w:rPr>
                <w:rFonts w:hint="eastAsia"/>
              </w:rPr>
              <w:t>本报告期期初基金份额总额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6D7FF8" w:rsidP="008F1859">
            <w:pPr>
              <w:pStyle w:val="af9"/>
              <w:jc w:val="right"/>
            </w:pPr>
            <w:r w:rsidRPr="002E5EEF">
              <w:rPr>
                <w:rFonts w:hint="eastAsia"/>
              </w:rPr>
              <w:t>10,019,647.76</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FE179F" w:rsidP="008F1859">
            <w:pPr>
              <w:pStyle w:val="af9"/>
            </w:pPr>
            <w:r w:rsidRPr="002E5EEF">
              <w:t>报告期</w:t>
            </w:r>
            <w:r w:rsidR="004061AC" w:rsidRPr="002E5EEF">
              <w:rPr>
                <w:rFonts w:hint="eastAsia"/>
              </w:rPr>
              <w:t>基金总申购份额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jc w:val="right"/>
            </w:pPr>
            <w:r w:rsidRPr="002E5EEF">
              <w:t>-</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pPr>
            <w:r w:rsidRPr="002E5EEF">
              <w:rPr>
                <w:rFonts w:hint="eastAsia"/>
              </w:rPr>
              <w:t>减：</w:t>
            </w:r>
            <w:r w:rsidR="00FE179F" w:rsidRPr="002E5EEF">
              <w:t>报告期</w:t>
            </w:r>
            <w:r w:rsidRPr="002E5EEF">
              <w:rPr>
                <w:rFonts w:hint="eastAsia"/>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CF42D7" w:rsidP="008F1859">
            <w:pPr>
              <w:pStyle w:val="af9"/>
              <w:jc w:val="right"/>
            </w:pPr>
            <w:r w:rsidRPr="00CF42D7">
              <w:t>13</w:t>
            </w:r>
            <w:r>
              <w:rPr>
                <w:rFonts w:hint="eastAsia"/>
              </w:rPr>
              <w:t>,</w:t>
            </w:r>
            <w:r w:rsidRPr="00CF42D7">
              <w:t>258.81</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FE179F" w:rsidP="008F1859">
            <w:pPr>
              <w:pStyle w:val="af9"/>
            </w:pPr>
            <w:r w:rsidRPr="002E5EEF">
              <w:t>报告期</w:t>
            </w:r>
            <w:r w:rsidR="004061AC" w:rsidRPr="002E5EEF">
              <w:rPr>
                <w:rFonts w:hint="eastAsia"/>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4061AC" w:rsidRPr="002E5EEF" w:rsidRDefault="004061AC" w:rsidP="008F1859">
            <w:pPr>
              <w:pStyle w:val="af9"/>
              <w:jc w:val="right"/>
            </w:pPr>
            <w:r w:rsidRPr="002E5EEF">
              <w:t>-</w:t>
            </w:r>
          </w:p>
        </w:tc>
      </w:tr>
      <w:tr w:rsidR="00220C32" w:rsidRPr="002E5EEF" w:rsidTr="00526424">
        <w:tc>
          <w:tcPr>
            <w:tcW w:w="4678" w:type="dxa"/>
            <w:tcBorders>
              <w:top w:val="single" w:sz="8" w:space="0" w:color="000000"/>
              <w:left w:val="single" w:sz="8" w:space="0" w:color="000000"/>
              <w:bottom w:val="single" w:sz="8" w:space="0" w:color="000000"/>
              <w:right w:val="single" w:sz="8" w:space="0" w:color="000000"/>
            </w:tcBorders>
            <w:vAlign w:val="center"/>
          </w:tcPr>
          <w:p w:rsidR="006D7FF8" w:rsidRPr="002E5EEF" w:rsidRDefault="006D7FF8" w:rsidP="008F1859">
            <w:pPr>
              <w:pStyle w:val="af9"/>
            </w:pPr>
            <w:r w:rsidRPr="002E5EEF">
              <w:rPr>
                <w:rFonts w:hint="eastAsia"/>
              </w:rPr>
              <w:t>本报告期期末基金份额总额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6D7FF8" w:rsidRPr="002E5EEF" w:rsidRDefault="00691BBD" w:rsidP="008F1859">
            <w:pPr>
              <w:pStyle w:val="af9"/>
              <w:jc w:val="right"/>
            </w:pPr>
            <w:r w:rsidRPr="00691BBD">
              <w:t>10</w:t>
            </w:r>
            <w:r>
              <w:rPr>
                <w:rFonts w:hint="eastAsia"/>
              </w:rPr>
              <w:t>,</w:t>
            </w:r>
            <w:r w:rsidRPr="00691BBD">
              <w:t>006</w:t>
            </w:r>
            <w:r>
              <w:rPr>
                <w:rFonts w:hint="eastAsia"/>
              </w:rPr>
              <w:t>,</w:t>
            </w:r>
            <w:r w:rsidRPr="00691BBD">
              <w:t>388.95</w:t>
            </w:r>
          </w:p>
        </w:tc>
      </w:tr>
    </w:tbl>
    <w:p w:rsidR="00EB374A" w:rsidRPr="005A7CFE" w:rsidRDefault="00EB374A" w:rsidP="00CA6AE6">
      <w:pPr>
        <w:pStyle w:val="2"/>
        <w:ind w:left="210" w:right="210"/>
      </w:pPr>
      <w:r w:rsidRPr="005A7CFE">
        <w:rPr>
          <w:rFonts w:cs="Arial" w:hint="eastAsia"/>
        </w:rPr>
        <w:t>§</w:t>
      </w:r>
      <w:r w:rsidRPr="005A7CFE">
        <w:rPr>
          <w:rFonts w:cs="Arial" w:hint="eastAsia"/>
        </w:rPr>
        <w:t xml:space="preserve">7  </w:t>
      </w:r>
      <w:r w:rsidRPr="005A7CFE">
        <w:rPr>
          <w:rFonts w:hint="eastAsia"/>
        </w:rPr>
        <w:t>基金管理人运用固有资金投资本基金情况</w:t>
      </w:r>
    </w:p>
    <w:p w:rsidR="00EB374A" w:rsidRPr="00447847" w:rsidRDefault="00EB374A" w:rsidP="00CA6AE6">
      <w:pPr>
        <w:pStyle w:val="xx"/>
      </w:pPr>
      <w:r w:rsidRPr="00447847">
        <w:t xml:space="preserve">7.1 </w:t>
      </w:r>
      <w:r w:rsidRPr="00447847">
        <w:rPr>
          <w:rFonts w:hint="eastAsia"/>
        </w:rPr>
        <w:t>基金管理人持有本基金份额变动情况</w:t>
      </w:r>
    </w:p>
    <w:p w:rsidR="00CD7AA8" w:rsidRPr="00CD7AA8" w:rsidRDefault="00CD7AA8" w:rsidP="002F26CB">
      <w:pPr>
        <w:pStyle w:val="new0"/>
      </w:pPr>
      <w:r w:rsidRPr="00CD7AA8">
        <w:t>基金管理人未持有本基金。</w:t>
      </w:r>
    </w:p>
    <w:p w:rsidR="00EB374A" w:rsidRPr="00447847" w:rsidRDefault="00EB374A" w:rsidP="00CA6AE6">
      <w:pPr>
        <w:pStyle w:val="xx"/>
      </w:pPr>
      <w:r w:rsidRPr="00447847">
        <w:lastRenderedPageBreak/>
        <w:t xml:space="preserve">7.2 </w:t>
      </w:r>
      <w:r w:rsidRPr="00447847">
        <w:rPr>
          <w:rFonts w:hint="eastAsia"/>
        </w:rPr>
        <w:t>基金管理人运用固有资金投资本基金交易明细</w:t>
      </w:r>
    </w:p>
    <w:p w:rsidR="00526424" w:rsidRPr="00526424" w:rsidRDefault="00EB374A" w:rsidP="00526424">
      <w:pPr>
        <w:pStyle w:val="new0"/>
      </w:pPr>
      <w:r w:rsidRPr="00817D5A">
        <w:rPr>
          <w:rFonts w:hint="eastAsia"/>
        </w:rPr>
        <w:t>报告期内基金管理人未发生运用固有资金申购、赎回或者买卖本基金的情况。</w:t>
      </w:r>
    </w:p>
    <w:p w:rsidR="00452BAA" w:rsidRPr="00C801EB" w:rsidRDefault="00452BAA" w:rsidP="00452BAA">
      <w:pPr>
        <w:pStyle w:val="2"/>
        <w:ind w:left="210" w:right="210"/>
      </w:pPr>
      <w:r w:rsidRPr="00C801EB">
        <w:t>§8</w:t>
      </w:r>
      <w:r w:rsidRPr="00C801EB">
        <w:t>影响投资者决策的其他重要信息</w:t>
      </w:r>
    </w:p>
    <w:p w:rsidR="00452BAA" w:rsidRPr="00C801EB" w:rsidRDefault="00452BAA" w:rsidP="00452BAA">
      <w:pPr>
        <w:pStyle w:val="xx"/>
        <w:ind w:firstLine="482"/>
        <w:rPr>
          <w:rFonts w:asciiTheme="minorHAnsi" w:hAnsiTheme="minorHAnsi"/>
        </w:rPr>
      </w:pPr>
      <w:r w:rsidRPr="00C801EB">
        <w:rPr>
          <w:rFonts w:asciiTheme="minorHAnsi" w:hAnsiTheme="minorHAnsi"/>
        </w:rPr>
        <w:t>8.</w:t>
      </w:r>
      <w:r w:rsidRPr="00C801EB">
        <w:rPr>
          <w:rFonts w:asciiTheme="minorHAnsi" w:hAnsiTheme="minorHAnsi" w:hint="eastAsia"/>
        </w:rPr>
        <w:t xml:space="preserve">1 </w:t>
      </w:r>
      <w:r w:rsidRPr="00C801EB">
        <w:rPr>
          <w:rFonts w:asciiTheme="minorHAnsi" w:hAnsiTheme="minorHAnsi" w:hint="eastAsia"/>
        </w:rPr>
        <w:t>报告期内单一投资者持有基金份额比例达到或超过</w:t>
      </w:r>
      <w:r w:rsidRPr="00C801EB">
        <w:rPr>
          <w:rFonts w:asciiTheme="minorHAnsi" w:hAnsiTheme="minorHAnsi" w:hint="eastAsia"/>
        </w:rPr>
        <w:t>20%</w:t>
      </w:r>
      <w:r w:rsidRPr="00C801EB">
        <w:rPr>
          <w:rFonts w:asciiTheme="minorHAnsi" w:hAnsiTheme="minorHAnsi" w:hint="eastAsia"/>
        </w:rPr>
        <w:t>的情况</w:t>
      </w:r>
    </w:p>
    <w:tbl>
      <w:tblPr>
        <w:tblStyle w:val="af7"/>
        <w:tblW w:w="9072" w:type="dxa"/>
        <w:tblInd w:w="108" w:type="dxa"/>
        <w:tblLayout w:type="fixed"/>
        <w:tblLook w:val="04A0" w:firstRow="1" w:lastRow="0" w:firstColumn="1" w:lastColumn="0" w:noHBand="0" w:noVBand="1"/>
      </w:tblPr>
      <w:tblGrid>
        <w:gridCol w:w="709"/>
        <w:gridCol w:w="709"/>
        <w:gridCol w:w="2410"/>
        <w:gridCol w:w="1417"/>
        <w:gridCol w:w="709"/>
        <w:gridCol w:w="709"/>
        <w:gridCol w:w="1559"/>
        <w:gridCol w:w="850"/>
      </w:tblGrid>
      <w:tr w:rsidR="00452BAA" w:rsidRPr="007E75F6" w:rsidTr="000A27E2">
        <w:tc>
          <w:tcPr>
            <w:tcW w:w="709" w:type="dxa"/>
            <w:vMerge w:val="restart"/>
            <w:vAlign w:val="center"/>
          </w:tcPr>
          <w:p w:rsidR="00452BAA" w:rsidRPr="00C801EB" w:rsidRDefault="00452BAA" w:rsidP="00086E58">
            <w:pPr>
              <w:pStyle w:val="af9"/>
              <w:jc w:val="center"/>
            </w:pPr>
            <w:r w:rsidRPr="00C801EB">
              <w:rPr>
                <w:rFonts w:hint="eastAsia"/>
              </w:rPr>
              <w:t>投资者类别</w:t>
            </w:r>
          </w:p>
        </w:tc>
        <w:tc>
          <w:tcPr>
            <w:tcW w:w="5954" w:type="dxa"/>
            <w:gridSpan w:val="5"/>
            <w:vAlign w:val="center"/>
          </w:tcPr>
          <w:p w:rsidR="00452BAA" w:rsidRPr="00C801EB" w:rsidRDefault="00452BAA" w:rsidP="00086E58">
            <w:pPr>
              <w:pStyle w:val="af9"/>
              <w:jc w:val="center"/>
            </w:pPr>
            <w:r w:rsidRPr="00C801EB">
              <w:rPr>
                <w:rFonts w:hint="eastAsia"/>
              </w:rPr>
              <w:t>报告期内持有基金份额变化情况</w:t>
            </w:r>
          </w:p>
        </w:tc>
        <w:tc>
          <w:tcPr>
            <w:tcW w:w="2409" w:type="dxa"/>
            <w:gridSpan w:val="2"/>
            <w:vAlign w:val="center"/>
          </w:tcPr>
          <w:p w:rsidR="00452BAA" w:rsidRPr="00C801EB" w:rsidRDefault="00452BAA" w:rsidP="00086E58">
            <w:pPr>
              <w:pStyle w:val="af9"/>
              <w:jc w:val="center"/>
            </w:pPr>
            <w:r w:rsidRPr="00C801EB">
              <w:rPr>
                <w:rFonts w:hint="eastAsia"/>
              </w:rPr>
              <w:t>报告期末持有基金情况</w:t>
            </w:r>
          </w:p>
        </w:tc>
      </w:tr>
      <w:tr w:rsidR="00452BAA" w:rsidRPr="007E75F6" w:rsidTr="000A27E2">
        <w:tc>
          <w:tcPr>
            <w:tcW w:w="709" w:type="dxa"/>
            <w:vMerge/>
            <w:vAlign w:val="center"/>
          </w:tcPr>
          <w:p w:rsidR="00452BAA" w:rsidRPr="00447B0B" w:rsidRDefault="00452BAA" w:rsidP="00086E58">
            <w:pPr>
              <w:autoSpaceDE w:val="0"/>
              <w:autoSpaceDN w:val="0"/>
              <w:adjustRightInd w:val="0"/>
              <w:ind w:firstLine="1234"/>
              <w:jc w:val="center"/>
              <w:rPr>
                <w:b/>
                <w:bCs/>
                <w:color w:val="000000" w:themeColor="text1"/>
                <w:sz w:val="24"/>
              </w:rPr>
            </w:pPr>
          </w:p>
        </w:tc>
        <w:tc>
          <w:tcPr>
            <w:tcW w:w="709" w:type="dxa"/>
            <w:vAlign w:val="center"/>
          </w:tcPr>
          <w:p w:rsidR="00452BAA" w:rsidRPr="00C801EB" w:rsidRDefault="00452BAA" w:rsidP="00086E58">
            <w:pPr>
              <w:pStyle w:val="af9"/>
              <w:jc w:val="center"/>
            </w:pPr>
            <w:r w:rsidRPr="00C801EB">
              <w:rPr>
                <w:rFonts w:hint="eastAsia"/>
              </w:rPr>
              <w:t>序号</w:t>
            </w:r>
          </w:p>
        </w:tc>
        <w:tc>
          <w:tcPr>
            <w:tcW w:w="2410" w:type="dxa"/>
            <w:vAlign w:val="center"/>
          </w:tcPr>
          <w:p w:rsidR="00452BAA" w:rsidRPr="00C801EB" w:rsidRDefault="00452BAA" w:rsidP="00086E58">
            <w:pPr>
              <w:pStyle w:val="af9"/>
              <w:jc w:val="center"/>
            </w:pPr>
            <w:r w:rsidRPr="00C801EB">
              <w:rPr>
                <w:rFonts w:hint="eastAsia"/>
              </w:rPr>
              <w:t>持有基金份额比例达到或者超过</w:t>
            </w:r>
            <w:r w:rsidRPr="00C801EB">
              <w:rPr>
                <w:rFonts w:hint="eastAsia"/>
              </w:rPr>
              <w:t>20%</w:t>
            </w:r>
            <w:r w:rsidRPr="00C801EB">
              <w:rPr>
                <w:rFonts w:hint="eastAsia"/>
              </w:rPr>
              <w:t>的时间区间</w:t>
            </w:r>
          </w:p>
        </w:tc>
        <w:tc>
          <w:tcPr>
            <w:tcW w:w="1417" w:type="dxa"/>
            <w:vAlign w:val="center"/>
          </w:tcPr>
          <w:p w:rsidR="00452BAA" w:rsidRPr="00C801EB" w:rsidRDefault="00452BAA" w:rsidP="000A27E2">
            <w:pPr>
              <w:pStyle w:val="af9"/>
              <w:jc w:val="center"/>
            </w:pPr>
            <w:r w:rsidRPr="00C801EB">
              <w:rPr>
                <w:rFonts w:hint="eastAsia"/>
              </w:rPr>
              <w:t>期初份额</w:t>
            </w:r>
          </w:p>
        </w:tc>
        <w:tc>
          <w:tcPr>
            <w:tcW w:w="709" w:type="dxa"/>
            <w:vAlign w:val="center"/>
          </w:tcPr>
          <w:p w:rsidR="00452BAA" w:rsidRPr="00C801EB" w:rsidRDefault="00452BAA" w:rsidP="000A27E2">
            <w:pPr>
              <w:pStyle w:val="af9"/>
              <w:jc w:val="center"/>
            </w:pPr>
            <w:r w:rsidRPr="00C801EB">
              <w:rPr>
                <w:rFonts w:hint="eastAsia"/>
              </w:rPr>
              <w:t>申购份额</w:t>
            </w:r>
          </w:p>
        </w:tc>
        <w:tc>
          <w:tcPr>
            <w:tcW w:w="709" w:type="dxa"/>
            <w:vAlign w:val="center"/>
          </w:tcPr>
          <w:p w:rsidR="00452BAA" w:rsidRPr="00C801EB" w:rsidRDefault="00452BAA" w:rsidP="00086E58">
            <w:pPr>
              <w:pStyle w:val="af9"/>
              <w:jc w:val="center"/>
            </w:pPr>
            <w:r w:rsidRPr="00C801EB">
              <w:rPr>
                <w:rFonts w:hint="eastAsia"/>
              </w:rPr>
              <w:t>赎回份额</w:t>
            </w:r>
          </w:p>
        </w:tc>
        <w:tc>
          <w:tcPr>
            <w:tcW w:w="1559" w:type="dxa"/>
            <w:vAlign w:val="center"/>
          </w:tcPr>
          <w:p w:rsidR="00452BAA" w:rsidRPr="00C801EB" w:rsidRDefault="00452BAA" w:rsidP="00086E58">
            <w:pPr>
              <w:pStyle w:val="af9"/>
              <w:jc w:val="center"/>
            </w:pPr>
            <w:r w:rsidRPr="00C801EB">
              <w:rPr>
                <w:rFonts w:hint="eastAsia"/>
              </w:rPr>
              <w:t>持有份额</w:t>
            </w:r>
          </w:p>
        </w:tc>
        <w:tc>
          <w:tcPr>
            <w:tcW w:w="850" w:type="dxa"/>
            <w:vAlign w:val="center"/>
          </w:tcPr>
          <w:p w:rsidR="00452BAA" w:rsidRPr="00C801EB" w:rsidRDefault="00452BAA" w:rsidP="00086E58">
            <w:pPr>
              <w:pStyle w:val="af9"/>
              <w:jc w:val="center"/>
            </w:pPr>
            <w:r w:rsidRPr="00C801EB">
              <w:rPr>
                <w:rFonts w:hint="eastAsia"/>
              </w:rPr>
              <w:t>份额占比</w:t>
            </w:r>
          </w:p>
        </w:tc>
      </w:tr>
      <w:tr w:rsidR="005C50B4" w:rsidTr="000A27E2">
        <w:tc>
          <w:tcPr>
            <w:tcW w:w="709" w:type="dxa"/>
          </w:tcPr>
          <w:p w:rsidR="005C50B4" w:rsidRDefault="00C206AD" w:rsidP="000A27E2">
            <w:pPr>
              <w:ind w:firstLine="0"/>
            </w:pPr>
            <w:r>
              <w:rPr>
                <w:rFonts w:hint="eastAsia"/>
              </w:rPr>
              <w:t>机构</w:t>
            </w:r>
          </w:p>
        </w:tc>
        <w:tc>
          <w:tcPr>
            <w:tcW w:w="709" w:type="dxa"/>
            <w:vAlign w:val="center"/>
          </w:tcPr>
          <w:p w:rsidR="005C50B4" w:rsidRDefault="00C206AD" w:rsidP="000A27E2">
            <w:pPr>
              <w:ind w:firstLine="0"/>
              <w:jc w:val="center"/>
            </w:pPr>
            <w:r>
              <w:t>1</w:t>
            </w:r>
          </w:p>
        </w:tc>
        <w:tc>
          <w:tcPr>
            <w:tcW w:w="2410" w:type="dxa"/>
            <w:vAlign w:val="center"/>
          </w:tcPr>
          <w:p w:rsidR="005C50B4" w:rsidRDefault="00C206AD" w:rsidP="00632A63">
            <w:pPr>
              <w:ind w:firstLine="0"/>
              <w:jc w:val="center"/>
            </w:pPr>
            <w:r>
              <w:t>2017-07-01~2017-0</w:t>
            </w:r>
            <w:r w:rsidR="00632A63">
              <w:rPr>
                <w:rFonts w:hint="eastAsia"/>
              </w:rPr>
              <w:t>8</w:t>
            </w:r>
            <w:r>
              <w:t>-</w:t>
            </w:r>
            <w:r w:rsidR="00632A63">
              <w:rPr>
                <w:rFonts w:hint="eastAsia"/>
              </w:rPr>
              <w:t>03</w:t>
            </w:r>
          </w:p>
        </w:tc>
        <w:tc>
          <w:tcPr>
            <w:tcW w:w="1417" w:type="dxa"/>
            <w:vAlign w:val="center"/>
          </w:tcPr>
          <w:p w:rsidR="005C50B4" w:rsidRDefault="00C206AD" w:rsidP="000A27E2">
            <w:pPr>
              <w:ind w:firstLine="0"/>
              <w:jc w:val="center"/>
            </w:pPr>
            <w:r>
              <w:t>9,999,000.00</w:t>
            </w:r>
          </w:p>
        </w:tc>
        <w:tc>
          <w:tcPr>
            <w:tcW w:w="709" w:type="dxa"/>
            <w:vAlign w:val="center"/>
          </w:tcPr>
          <w:p w:rsidR="005C50B4" w:rsidRDefault="00C206AD" w:rsidP="000A27E2">
            <w:pPr>
              <w:ind w:firstLine="0"/>
              <w:jc w:val="center"/>
            </w:pPr>
            <w:r>
              <w:t>-</w:t>
            </w:r>
          </w:p>
        </w:tc>
        <w:tc>
          <w:tcPr>
            <w:tcW w:w="709" w:type="dxa"/>
            <w:vAlign w:val="center"/>
          </w:tcPr>
          <w:p w:rsidR="005C50B4" w:rsidRDefault="00C206AD" w:rsidP="000A27E2">
            <w:pPr>
              <w:ind w:firstLine="0"/>
              <w:jc w:val="center"/>
            </w:pPr>
            <w:r>
              <w:t>-</w:t>
            </w:r>
          </w:p>
        </w:tc>
        <w:tc>
          <w:tcPr>
            <w:tcW w:w="1559" w:type="dxa"/>
            <w:vAlign w:val="center"/>
          </w:tcPr>
          <w:p w:rsidR="005C50B4" w:rsidRDefault="00C206AD" w:rsidP="000A27E2">
            <w:pPr>
              <w:ind w:firstLine="0"/>
              <w:jc w:val="center"/>
            </w:pPr>
            <w:r>
              <w:t>9,999,000.00</w:t>
            </w:r>
          </w:p>
        </w:tc>
        <w:tc>
          <w:tcPr>
            <w:tcW w:w="850" w:type="dxa"/>
            <w:vAlign w:val="center"/>
          </w:tcPr>
          <w:p w:rsidR="005C50B4" w:rsidRDefault="00C206AD" w:rsidP="000A27E2">
            <w:pPr>
              <w:ind w:firstLine="0"/>
              <w:jc w:val="center"/>
            </w:pPr>
            <w:r>
              <w:t>99.93%</w:t>
            </w:r>
          </w:p>
        </w:tc>
      </w:tr>
      <w:tr w:rsidR="005C50B4" w:rsidTr="000A27E2">
        <w:tc>
          <w:tcPr>
            <w:tcW w:w="709" w:type="dxa"/>
          </w:tcPr>
          <w:p w:rsidR="005C50B4" w:rsidRDefault="00C206AD" w:rsidP="000A27E2">
            <w:pPr>
              <w:ind w:firstLine="0"/>
            </w:pPr>
            <w:r>
              <w:rPr>
                <w:rFonts w:hint="eastAsia"/>
              </w:rPr>
              <w:t>个人</w:t>
            </w:r>
          </w:p>
        </w:tc>
        <w:tc>
          <w:tcPr>
            <w:tcW w:w="709" w:type="dxa"/>
            <w:vAlign w:val="center"/>
          </w:tcPr>
          <w:p w:rsidR="005C50B4" w:rsidRDefault="005C50B4" w:rsidP="000A27E2">
            <w:pPr>
              <w:ind w:firstLine="0"/>
              <w:jc w:val="center"/>
            </w:pPr>
          </w:p>
        </w:tc>
        <w:tc>
          <w:tcPr>
            <w:tcW w:w="2410" w:type="dxa"/>
            <w:vAlign w:val="center"/>
          </w:tcPr>
          <w:p w:rsidR="005C50B4" w:rsidRDefault="00C206AD" w:rsidP="000A27E2">
            <w:pPr>
              <w:ind w:firstLine="0"/>
              <w:jc w:val="center"/>
            </w:pPr>
            <w:r>
              <w:t>-</w:t>
            </w:r>
          </w:p>
        </w:tc>
        <w:tc>
          <w:tcPr>
            <w:tcW w:w="1417" w:type="dxa"/>
            <w:vAlign w:val="center"/>
          </w:tcPr>
          <w:p w:rsidR="005C50B4" w:rsidRDefault="00C206AD" w:rsidP="000A27E2">
            <w:pPr>
              <w:ind w:firstLine="0"/>
              <w:jc w:val="center"/>
            </w:pPr>
            <w:r>
              <w:t>-</w:t>
            </w:r>
          </w:p>
        </w:tc>
        <w:tc>
          <w:tcPr>
            <w:tcW w:w="709" w:type="dxa"/>
            <w:vAlign w:val="center"/>
          </w:tcPr>
          <w:p w:rsidR="005C50B4" w:rsidRDefault="00C206AD" w:rsidP="000A27E2">
            <w:pPr>
              <w:ind w:firstLine="0"/>
              <w:jc w:val="center"/>
            </w:pPr>
            <w:r>
              <w:t>-</w:t>
            </w:r>
          </w:p>
        </w:tc>
        <w:tc>
          <w:tcPr>
            <w:tcW w:w="709" w:type="dxa"/>
            <w:vAlign w:val="center"/>
          </w:tcPr>
          <w:p w:rsidR="005C50B4" w:rsidRDefault="00C206AD" w:rsidP="000A27E2">
            <w:pPr>
              <w:ind w:firstLine="0"/>
              <w:jc w:val="center"/>
            </w:pPr>
            <w:r>
              <w:t>-</w:t>
            </w:r>
          </w:p>
        </w:tc>
        <w:tc>
          <w:tcPr>
            <w:tcW w:w="1559" w:type="dxa"/>
            <w:vAlign w:val="center"/>
          </w:tcPr>
          <w:p w:rsidR="005C50B4" w:rsidRDefault="00C206AD" w:rsidP="000A27E2">
            <w:pPr>
              <w:ind w:firstLine="0"/>
              <w:jc w:val="center"/>
            </w:pPr>
            <w:r>
              <w:t>-</w:t>
            </w:r>
          </w:p>
        </w:tc>
        <w:tc>
          <w:tcPr>
            <w:tcW w:w="850" w:type="dxa"/>
            <w:vAlign w:val="center"/>
          </w:tcPr>
          <w:p w:rsidR="005C50B4" w:rsidRDefault="00C206AD" w:rsidP="000A27E2">
            <w:pPr>
              <w:ind w:firstLine="0"/>
              <w:jc w:val="center"/>
            </w:pPr>
            <w:r>
              <w:t>-</w:t>
            </w:r>
          </w:p>
        </w:tc>
      </w:tr>
      <w:tr w:rsidR="00452BAA" w:rsidRPr="0077692E" w:rsidTr="00086E58">
        <w:tc>
          <w:tcPr>
            <w:tcW w:w="9072" w:type="dxa"/>
            <w:gridSpan w:val="8"/>
            <w:vAlign w:val="center"/>
          </w:tcPr>
          <w:p w:rsidR="00452BAA" w:rsidRPr="00C801EB" w:rsidRDefault="00452BAA" w:rsidP="00086E58">
            <w:pPr>
              <w:pStyle w:val="af9"/>
              <w:jc w:val="center"/>
            </w:pPr>
            <w:r w:rsidRPr="00C801EB">
              <w:t>产品特有风险</w:t>
            </w:r>
          </w:p>
        </w:tc>
      </w:tr>
      <w:tr w:rsidR="00452BAA" w:rsidRPr="00EF20F9" w:rsidTr="00086E58">
        <w:tc>
          <w:tcPr>
            <w:tcW w:w="9072" w:type="dxa"/>
            <w:gridSpan w:val="8"/>
            <w:vAlign w:val="center"/>
          </w:tcPr>
          <w:p w:rsidR="005C50B4" w:rsidRDefault="00C206AD" w:rsidP="00733598">
            <w:pPr>
              <w:pStyle w:val="af9"/>
              <w:ind w:firstLineChars="200" w:firstLine="420"/>
            </w:pPr>
            <w:r>
              <w:rPr>
                <w:rFonts w:hint="eastAsia"/>
              </w:rPr>
              <w:t>本报告期内，本基金出现单一份额持有人持有基金份额占比超过</w:t>
            </w:r>
            <w:r>
              <w:rPr>
                <w:rFonts w:hint="eastAsia"/>
              </w:rPr>
              <w:t>20%</w:t>
            </w:r>
            <w:r>
              <w:rPr>
                <w:rFonts w:hint="eastAsia"/>
              </w:rPr>
              <w:t>的情况，当该基金份额持有人选择大比例赎回时，可能引发巨额赎回。若发生巨额赎回而本基金没有足够现金时，存在一定的流动性风险；为应对巨额赎回而进行投资标的变现时，可能存在仓位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5C50B4" w:rsidRDefault="00C206AD" w:rsidP="00733598">
            <w:pPr>
              <w:pStyle w:val="af9"/>
              <w:ind w:firstLineChars="200" w:firstLine="420"/>
            </w:pPr>
            <w:r>
              <w:rPr>
                <w:rFonts w:hint="eastAsia"/>
              </w:rPr>
              <w:t>本基金出现单一份额持有人持有基金份额占比超过</w:t>
            </w:r>
            <w:r>
              <w:rPr>
                <w:rFonts w:hint="eastAsia"/>
              </w:rPr>
              <w:t>20%</w:t>
            </w:r>
            <w:r>
              <w:rPr>
                <w:rFonts w:hint="eastAsia"/>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5C50B4" w:rsidRDefault="00C206AD" w:rsidP="00733598">
            <w:pPr>
              <w:pStyle w:val="af9"/>
              <w:ind w:firstLineChars="200" w:firstLine="420"/>
            </w:pPr>
            <w:r>
              <w:rPr>
                <w:rFonts w:hint="eastAsia"/>
              </w:rPr>
              <w:t>在极端情况下，当持有基金份额占比较高的基金份额持有人大量赎回本基金时，可能导致在其赎回后本基金资产规模连续六十个工作日低于</w:t>
            </w:r>
            <w:r>
              <w:rPr>
                <w:rFonts w:hint="eastAsia"/>
              </w:rPr>
              <w:t>5000</w:t>
            </w:r>
            <w:r>
              <w:rPr>
                <w:rFonts w:hint="eastAsia"/>
              </w:rPr>
              <w:t>万元，基金还可能面临转换运作方式、与其他基金合并或者终止基金合同等情形。</w:t>
            </w:r>
            <w:r>
              <w:rPr>
                <w:rFonts w:hint="eastAsia"/>
              </w:rPr>
              <w:t xml:space="preserve"> </w:t>
            </w:r>
          </w:p>
          <w:p w:rsidR="00452BAA" w:rsidRPr="00C801EB" w:rsidRDefault="00452BAA" w:rsidP="00733598">
            <w:pPr>
              <w:pStyle w:val="af9"/>
              <w:ind w:firstLineChars="200" w:firstLine="420"/>
            </w:pPr>
            <w:r w:rsidRPr="00C801EB">
              <w:rPr>
                <w:rFonts w:hint="eastAsia"/>
              </w:rPr>
              <w:t>此外，当单一基金份额持有人所持有的基金份额已经达到或超过本基金规模的</w:t>
            </w:r>
            <w:r w:rsidRPr="00C801EB">
              <w:rPr>
                <w:rFonts w:hint="eastAsia"/>
              </w:rPr>
              <w:t>50%</w:t>
            </w:r>
            <w:r w:rsidRPr="00C801EB">
              <w:rPr>
                <w:rFonts w:hint="eastAsia"/>
              </w:rPr>
              <w:t>或者接受某笔或者某些申购或转换转入申请有可能导致单一投资者持有基金份额的比例达到或者超过</w:t>
            </w:r>
            <w:r w:rsidRPr="00C801EB">
              <w:rPr>
                <w:rFonts w:hint="eastAsia"/>
              </w:rPr>
              <w:t>50%</w:t>
            </w:r>
            <w:r w:rsidRPr="00C801EB">
              <w:rPr>
                <w:rFonts w:hint="eastAsia"/>
              </w:rPr>
              <w:t>时，本基金管理人可拒绝该持有人对本基金基金份额提出的申购及转换转入申请。</w:t>
            </w:r>
          </w:p>
        </w:tc>
      </w:tr>
    </w:tbl>
    <w:p w:rsidR="00452BAA" w:rsidRPr="00C801EB" w:rsidRDefault="00452BAA" w:rsidP="00452BAA">
      <w:pPr>
        <w:pStyle w:val="xx"/>
        <w:ind w:firstLine="482"/>
        <w:rPr>
          <w:rFonts w:asciiTheme="minorHAnsi" w:hAnsiTheme="minorHAnsi"/>
        </w:rPr>
      </w:pPr>
      <w:r w:rsidRPr="00C801EB">
        <w:rPr>
          <w:rFonts w:asciiTheme="minorHAnsi" w:hAnsiTheme="minorHAnsi" w:hint="eastAsia"/>
        </w:rPr>
        <w:t xml:space="preserve">8.2 </w:t>
      </w:r>
      <w:r w:rsidRPr="00C801EB">
        <w:rPr>
          <w:rFonts w:asciiTheme="minorHAnsi" w:hAnsiTheme="minorHAnsi" w:hint="eastAsia"/>
        </w:rPr>
        <w:t>影响投资者决策的其他重要信息</w:t>
      </w:r>
    </w:p>
    <w:p w:rsidR="005C50B4" w:rsidRDefault="00C206AD">
      <w:pPr>
        <w:pStyle w:val="new0"/>
      </w:pPr>
      <w:r>
        <w:t>博时基金管理有限公司是中国内地首批成立的五家基金管理公司之一。“为国民创造财富”是博时的使命。博时的投资理念是“做投资价值的发现者”。截至2017年9月30日，博时基金公司共管理195只开放式基金，并受全国社会保障基金理事会委托管理部分社保基金，以及多个企业年金账户，管理资产总规模逾7023.71亿元人民币，其中公募基金规模逾4222.25亿元人民币，累计分红逾822.37亿元人民币，是目前我国资产管理规模最大的基金公司之一，养老金资产管理规模在同业中名列前茅。</w:t>
      </w:r>
    </w:p>
    <w:p w:rsidR="005C50B4" w:rsidRDefault="00C206AD">
      <w:pPr>
        <w:pStyle w:val="new0"/>
      </w:pPr>
      <w:r>
        <w:t>1、 基金业绩</w:t>
      </w:r>
    </w:p>
    <w:p w:rsidR="005C50B4" w:rsidRDefault="00C206AD">
      <w:pPr>
        <w:pStyle w:val="new0"/>
      </w:pPr>
      <w:r>
        <w:t>根据银河证券基金研究中心统计，截至2017年3季末：</w:t>
      </w:r>
    </w:p>
    <w:p w:rsidR="005C50B4" w:rsidRDefault="00C206AD">
      <w:pPr>
        <w:pStyle w:val="new0"/>
      </w:pPr>
      <w:r>
        <w:t>权益基金方面，标准指数股票型基金里，博时上证自然资源ETF今年以来净值增长率为25.80%，在同类104只基金中排名前8；博时深证基本面200ETF、博时上证50ETF等今年以来净值增长率排</w:t>
      </w:r>
      <w:r>
        <w:lastRenderedPageBreak/>
        <w:t>名前1/8；博时裕富沪深300指数(A类)今年以来净值增长率排名前1/5；股票型分级子基金里，博时中证银行指数分级B今年以来净值增长率为37.18%，在同类126只基金中排名前1/5；混合偏股型基金中,博时主题行业今年以来净值增长率为19.97%，在同类基金排名位居前1/4；混合灵活配置型基金中，博时外延增长、博时产业新动力基金今年以来净值增长率分别为23.27%、22.17%，在同类基金中排名约位于前1/8。</w:t>
      </w:r>
    </w:p>
    <w:p w:rsidR="005C50B4" w:rsidRDefault="00C206AD">
      <w:pPr>
        <w:pStyle w:val="new0"/>
      </w:pPr>
      <w:r>
        <w:t>黄金基金类，博时黄金ETF(D类)今年以来净值增长率5.76%，在同类排名第一。</w:t>
      </w:r>
    </w:p>
    <w:p w:rsidR="005C50B4" w:rsidRDefault="00C206AD">
      <w:pPr>
        <w:pStyle w:val="new0"/>
      </w:pPr>
      <w:r>
        <w:t>固收方面，长期标准债券型基金中，博时信用债纯债(A类)、博时裕昂纯债债券基金今年以来净值增长率在同类174只排名前1/10；转债基金方面，博时转债增强债券(A类)今年以来收益率6.57%，同类排名第四；货币市场基金里，博时外服货币今年以来净值增长率在631只同类基金中排名前1/4。</w:t>
      </w:r>
    </w:p>
    <w:p w:rsidR="005C50B4" w:rsidRDefault="00C206AD">
      <w:pPr>
        <w:pStyle w:val="new0"/>
      </w:pPr>
      <w:r>
        <w:t>QDII基金方面，博时大中华亚太精选股票基金（QDII）、博时大中华亚太精选股票基金（QDII）（美元），今年以来净值增长率分别为22.75%、28.34%，同类排名均位于前1/4。</w:t>
      </w:r>
    </w:p>
    <w:p w:rsidR="005C50B4" w:rsidRDefault="00C206AD">
      <w:pPr>
        <w:pStyle w:val="new0"/>
      </w:pPr>
      <w:r>
        <w:t>2、 其他大事件</w:t>
      </w:r>
    </w:p>
    <w:p w:rsidR="005C50B4" w:rsidRDefault="00C206AD">
      <w:pPr>
        <w:pStyle w:val="new0"/>
      </w:pPr>
      <w:r>
        <w:t>2017年9月24日，由南方财经全媒体集团和21世纪传媒举办的21世纪国际财经峰会在深圳举行，博时基金荣获“2017年度基金管理公司金帆奖”。</w:t>
      </w:r>
    </w:p>
    <w:p w:rsidR="00452BAA" w:rsidRPr="00C801EB" w:rsidRDefault="00452BAA" w:rsidP="00452BAA">
      <w:pPr>
        <w:pStyle w:val="new0"/>
      </w:pPr>
      <w:r w:rsidRPr="00C801EB">
        <w:t>2017年8月6日，首届济安五星基金“群星汇”暨颁奖典礼在京举行，在基金公司综合奖方面，博时基金获得“群星奖”；在基金公司单项奖方面，博时基金获得“纯债型基金管理奖”、“一级债基金管理奖”、“二级债基金管理奖”三大奖项；在基金产品单项奖方面，博时信用债券A/B（050011）获得“二级债基金”奖，博时裕富沪深300指数A（050002）获“指数型基金”奖；在本次五星基金明星经理奖的颁奖环节，由于博时外服货币、博时双月薪定期支付债券以及博时信用债券A/B在2017年第二季度持续获得济安金信五星评级，三只基金的基金经理魏桢、过钧及陈凯杨更是因此获得“五星基金明星奖”的荣誉称号。</w:t>
      </w:r>
    </w:p>
    <w:p w:rsidR="004061AC" w:rsidRPr="00CA6AE6" w:rsidRDefault="004061AC" w:rsidP="00CA6AE6">
      <w:pPr>
        <w:pStyle w:val="2"/>
        <w:ind w:left="210" w:right="210"/>
      </w:pPr>
      <w:r w:rsidRPr="00CA6AE6">
        <w:rPr>
          <w:rFonts w:hint="eastAsia"/>
        </w:rPr>
        <w:t>§</w:t>
      </w:r>
      <w:r w:rsidR="00D02347" w:rsidRPr="00CA6AE6">
        <w:rPr>
          <w:rFonts w:hint="eastAsia"/>
        </w:rPr>
        <w:t>9</w:t>
      </w:r>
      <w:r w:rsidRPr="00CA6AE6">
        <w:t xml:space="preserve">  </w:t>
      </w:r>
      <w:r w:rsidRPr="00CA6AE6">
        <w:rPr>
          <w:rFonts w:hint="eastAsia"/>
        </w:rPr>
        <w:t>备查文件目录</w:t>
      </w:r>
    </w:p>
    <w:p w:rsidR="004061AC" w:rsidRPr="00447847" w:rsidRDefault="00D02347" w:rsidP="00CA6AE6">
      <w:pPr>
        <w:pStyle w:val="xx"/>
      </w:pPr>
      <w:r w:rsidRPr="00447847">
        <w:rPr>
          <w:rFonts w:hint="eastAsia"/>
        </w:rPr>
        <w:t>9</w:t>
      </w:r>
      <w:r w:rsidR="004061AC" w:rsidRPr="00447847">
        <w:t>.</w:t>
      </w:r>
      <w:r w:rsidR="00676095" w:rsidRPr="00447847">
        <w:rPr>
          <w:rFonts w:hint="eastAsia"/>
        </w:rPr>
        <w:t>1</w:t>
      </w:r>
      <w:r w:rsidR="004061AC" w:rsidRPr="00447847">
        <w:t xml:space="preserve"> </w:t>
      </w:r>
      <w:r w:rsidR="004061AC" w:rsidRPr="00447847">
        <w:rPr>
          <w:rFonts w:hint="eastAsia"/>
        </w:rPr>
        <w:t>备查文件目录</w:t>
      </w:r>
    </w:p>
    <w:p w:rsidR="005C50B4" w:rsidRDefault="00C206AD">
      <w:pPr>
        <w:pStyle w:val="new0"/>
      </w:pPr>
      <w:r>
        <w:rPr>
          <w:rFonts w:hint="eastAsia"/>
        </w:rPr>
        <w:t>9.1.1中国证券监督管理委员会批准博时裕和纯债债券型证券投资基金设立的文件</w:t>
      </w:r>
    </w:p>
    <w:p w:rsidR="005C50B4" w:rsidRDefault="00C206AD">
      <w:pPr>
        <w:pStyle w:val="new0"/>
      </w:pPr>
      <w:r>
        <w:rPr>
          <w:rFonts w:hint="eastAsia"/>
        </w:rPr>
        <w:t>9.1.2《博时裕和纯债债券型证券投资基金基金合同》</w:t>
      </w:r>
    </w:p>
    <w:p w:rsidR="005C50B4" w:rsidRDefault="00C206AD">
      <w:pPr>
        <w:pStyle w:val="new0"/>
      </w:pPr>
      <w:r>
        <w:rPr>
          <w:rFonts w:hint="eastAsia"/>
        </w:rPr>
        <w:t>9.1.3《博时裕和纯债债券型证券投资基金托管协议》</w:t>
      </w:r>
    </w:p>
    <w:p w:rsidR="005C50B4" w:rsidRDefault="00C206AD">
      <w:pPr>
        <w:pStyle w:val="new0"/>
      </w:pPr>
      <w:r>
        <w:rPr>
          <w:rFonts w:hint="eastAsia"/>
        </w:rPr>
        <w:t>9.1.4基金管理人业务资格批件、营业执照和公司章程</w:t>
      </w:r>
    </w:p>
    <w:p w:rsidR="005C50B4" w:rsidRDefault="00C206AD">
      <w:pPr>
        <w:pStyle w:val="new0"/>
      </w:pPr>
      <w:r>
        <w:rPr>
          <w:rFonts w:hint="eastAsia"/>
        </w:rPr>
        <w:t>9.1.5博时裕和纯债债券型证券投资基金各年度审计报告正本</w:t>
      </w:r>
    </w:p>
    <w:p w:rsidR="006A48FD" w:rsidRPr="002E5EEF" w:rsidRDefault="006D7FF8" w:rsidP="00CA6AE6">
      <w:pPr>
        <w:pStyle w:val="new0"/>
      </w:pPr>
      <w:r w:rsidRPr="002E5EEF">
        <w:rPr>
          <w:rFonts w:hint="eastAsia"/>
        </w:rPr>
        <w:t>9.1.6报告期内博时裕和纯债债券型证券投资基金在指定报刊上各项公告的原稿</w:t>
      </w:r>
    </w:p>
    <w:p w:rsidR="004061AC" w:rsidRPr="00447847" w:rsidRDefault="00D02347" w:rsidP="00CA6AE6">
      <w:pPr>
        <w:pStyle w:val="xx"/>
      </w:pPr>
      <w:r w:rsidRPr="00447847">
        <w:rPr>
          <w:rFonts w:hint="eastAsia"/>
        </w:rPr>
        <w:t>9</w:t>
      </w:r>
      <w:r w:rsidR="004061AC" w:rsidRPr="00447847">
        <w:t>.</w:t>
      </w:r>
      <w:r w:rsidR="00676095" w:rsidRPr="00447847">
        <w:rPr>
          <w:rFonts w:hint="eastAsia"/>
        </w:rPr>
        <w:t>2</w:t>
      </w:r>
      <w:r w:rsidR="004061AC" w:rsidRPr="00447847">
        <w:t xml:space="preserve"> </w:t>
      </w:r>
      <w:r w:rsidR="004061AC" w:rsidRPr="00447847">
        <w:rPr>
          <w:rFonts w:hint="eastAsia"/>
        </w:rPr>
        <w:t>存放地点</w:t>
      </w:r>
    </w:p>
    <w:p w:rsidR="006A48FD" w:rsidRPr="002E5EEF" w:rsidRDefault="006D7FF8" w:rsidP="00CA6AE6">
      <w:pPr>
        <w:pStyle w:val="new0"/>
      </w:pPr>
      <w:r w:rsidRPr="002E5EEF">
        <w:rPr>
          <w:rFonts w:hint="eastAsia"/>
        </w:rPr>
        <w:t>基金管理人、基金托管人处。</w:t>
      </w:r>
    </w:p>
    <w:p w:rsidR="004061AC" w:rsidRPr="00447847" w:rsidRDefault="00D02347" w:rsidP="00CA6AE6">
      <w:pPr>
        <w:pStyle w:val="xx"/>
      </w:pPr>
      <w:r w:rsidRPr="00447847">
        <w:rPr>
          <w:rFonts w:hint="eastAsia"/>
        </w:rPr>
        <w:lastRenderedPageBreak/>
        <w:t>9</w:t>
      </w:r>
      <w:r w:rsidR="004061AC" w:rsidRPr="00447847">
        <w:t>.</w:t>
      </w:r>
      <w:r w:rsidR="00676095" w:rsidRPr="00447847">
        <w:rPr>
          <w:rFonts w:hint="eastAsia"/>
        </w:rPr>
        <w:t>3</w:t>
      </w:r>
      <w:r w:rsidR="004061AC" w:rsidRPr="00447847">
        <w:t xml:space="preserve"> </w:t>
      </w:r>
      <w:r w:rsidR="004061AC" w:rsidRPr="00447847">
        <w:rPr>
          <w:rFonts w:hint="eastAsia"/>
        </w:rPr>
        <w:t>查阅方式</w:t>
      </w:r>
    </w:p>
    <w:p w:rsidR="005C50B4" w:rsidRDefault="00C206AD">
      <w:pPr>
        <w:pStyle w:val="new0"/>
      </w:pPr>
      <w:r>
        <w:rPr>
          <w:rFonts w:hint="eastAsia"/>
        </w:rPr>
        <w:t>投资者可在营业时间免费查阅，也可按工本费购买复印件</w:t>
      </w:r>
    </w:p>
    <w:p w:rsidR="005C50B4" w:rsidRDefault="00C206AD">
      <w:pPr>
        <w:pStyle w:val="new0"/>
      </w:pPr>
      <w:r>
        <w:rPr>
          <w:rFonts w:hint="eastAsia"/>
        </w:rPr>
        <w:t>投资者对本报告书如有疑问，可咨询本基金管理人博时基金管理有限公司</w:t>
      </w:r>
    </w:p>
    <w:p w:rsidR="00636DB7" w:rsidRPr="002E5EEF" w:rsidRDefault="006D7FF8" w:rsidP="00CA6AE6">
      <w:pPr>
        <w:pStyle w:val="new0"/>
      </w:pPr>
      <w:r w:rsidRPr="002E5EEF">
        <w:rPr>
          <w:rFonts w:hint="eastAsia"/>
        </w:rPr>
        <w:t>博时一线通：95105568（免长途话费）</w:t>
      </w:r>
    </w:p>
    <w:p w:rsidR="004061AC" w:rsidRPr="002E5EEF" w:rsidRDefault="004061AC"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C71497" w:rsidRPr="002E5EEF" w:rsidRDefault="00C71497" w:rsidP="005B5485">
      <w:pPr>
        <w:spacing w:line="360" w:lineRule="auto"/>
        <w:ind w:left="840"/>
        <w:jc w:val="right"/>
        <w:rPr>
          <w:rFonts w:ascii="宋体" w:hAnsi="宋体"/>
          <w:color w:val="000000" w:themeColor="text1"/>
          <w:sz w:val="24"/>
          <w:szCs w:val="24"/>
        </w:rPr>
      </w:pPr>
    </w:p>
    <w:p w:rsidR="004061AC" w:rsidRPr="002E5EEF" w:rsidRDefault="004061AC" w:rsidP="005B5485">
      <w:pPr>
        <w:spacing w:line="360" w:lineRule="auto"/>
        <w:ind w:left="840"/>
        <w:jc w:val="right"/>
        <w:rPr>
          <w:rFonts w:ascii="宋体" w:hAnsi="宋体"/>
          <w:color w:val="000000" w:themeColor="text1"/>
          <w:sz w:val="24"/>
          <w:szCs w:val="24"/>
        </w:rPr>
      </w:pPr>
    </w:p>
    <w:p w:rsidR="004061AC" w:rsidRPr="002E5EEF" w:rsidRDefault="00832A00" w:rsidP="005B5485">
      <w:pPr>
        <w:spacing w:line="360" w:lineRule="auto"/>
        <w:jc w:val="right"/>
        <w:rPr>
          <w:rFonts w:ascii="宋体" w:hAnsi="宋体"/>
          <w:b/>
          <w:bCs/>
          <w:color w:val="000000" w:themeColor="text1"/>
          <w:sz w:val="24"/>
          <w:szCs w:val="24"/>
        </w:rPr>
      </w:pPr>
      <w:r w:rsidRPr="002E5EEF">
        <w:rPr>
          <w:rFonts w:ascii="宋体" w:hAnsi="宋体"/>
          <w:b/>
          <w:bCs/>
          <w:color w:val="000000" w:themeColor="text1"/>
          <w:sz w:val="24"/>
          <w:szCs w:val="24"/>
        </w:rPr>
        <w:t>博时基金管理有限公司</w:t>
      </w:r>
    </w:p>
    <w:p w:rsidR="00A90049" w:rsidRPr="005C1342" w:rsidRDefault="00945AF6" w:rsidP="005C1342">
      <w:pPr>
        <w:spacing w:line="360" w:lineRule="auto"/>
        <w:jc w:val="right"/>
        <w:rPr>
          <w:rFonts w:ascii="宋体" w:hAnsi="宋体"/>
          <w:b/>
          <w:bCs/>
          <w:color w:val="000000" w:themeColor="text1"/>
          <w:sz w:val="24"/>
          <w:szCs w:val="24"/>
        </w:rPr>
      </w:pPr>
      <w:r w:rsidRPr="002E5EEF">
        <w:rPr>
          <w:rFonts w:ascii="宋体" w:hAnsi="宋体"/>
          <w:b/>
          <w:bCs/>
          <w:color w:val="000000" w:themeColor="text1"/>
          <w:sz w:val="24"/>
          <w:szCs w:val="24"/>
        </w:rPr>
        <w:t>二〇一七年十月二十七日</w:t>
      </w:r>
    </w:p>
    <w:sectPr w:rsidR="00A90049" w:rsidRPr="005C1342" w:rsidSect="00A015A2">
      <w:headerReference w:type="default" r:id="rId12"/>
      <w:footerReference w:type="default" r:id="rId13"/>
      <w:pgSz w:w="11906" w:h="16838" w:code="9"/>
      <w:pgMar w:top="1236" w:right="1418" w:bottom="1418"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08" w:rsidRDefault="003F2408" w:rsidP="00876D65">
      <w:r>
        <w:separator/>
      </w:r>
    </w:p>
  </w:endnote>
  <w:endnote w:type="continuationSeparator" w:id="0">
    <w:p w:rsidR="003F2408" w:rsidRDefault="003F24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Pr="001D0DB0" w:rsidRDefault="00D64662" w:rsidP="00F11104">
    <w:pPr>
      <w:pStyle w:val="a6"/>
      <w:tabs>
        <w:tab w:val="left" w:pos="4215"/>
        <w:tab w:val="center" w:pos="45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7764">
      <w:rPr>
        <w:rStyle w:val="a7"/>
        <w:noProof/>
      </w:rPr>
      <w:t>9</w:t>
    </w:r>
    <w:r>
      <w:rPr>
        <w:rStyle w:val="a7"/>
      </w:rPr>
      <w:fldChar w:fldCharType="end"/>
    </w:r>
  </w:p>
  <w:p w:rsidR="00D64662" w:rsidRDefault="00D646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08" w:rsidRDefault="003F2408" w:rsidP="00876D65">
      <w:r>
        <w:separator/>
      </w:r>
    </w:p>
  </w:footnote>
  <w:footnote w:type="continuationSeparator" w:id="0">
    <w:p w:rsidR="003F2408" w:rsidRDefault="003F24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9"/>
    </w:pPr>
    <w:r>
      <w:rPr>
        <w:noProof/>
      </w:rPr>
      <w:drawing>
        <wp:anchor distT="0" distB="0" distL="114300" distR="114300" simplePos="0" relativeHeight="251661312" behindDoc="0" locked="0" layoutInCell="1" allowOverlap="1" wp14:anchorId="4C4AA815" wp14:editId="671F0E36">
          <wp:simplePos x="0" y="0"/>
          <wp:positionH relativeFrom="column">
            <wp:posOffset>-4445</wp:posOffset>
          </wp:positionH>
          <wp:positionV relativeFrom="paragraph">
            <wp:posOffset>-191135</wp:posOffset>
          </wp:positionV>
          <wp:extent cx="1257300" cy="314325"/>
          <wp:effectExtent l="0" t="0" r="0" b="0"/>
          <wp:wrapNone/>
          <wp:docPr id="2" name="图片 2"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Pr="00C51A0C" w:rsidRDefault="00D64662" w:rsidP="00090A26">
    <w:pPr>
      <w:pStyle w:val="a9"/>
      <w:pBdr>
        <w:bottom w:val="single" w:sz="6" w:space="0" w:color="auto"/>
      </w:pBdr>
      <w:jc w:val="right"/>
    </w:pPr>
    <w:r w:rsidRPr="00C51A0C">
      <w:rPr>
        <w:rFonts w:hint="eastAsia"/>
        <w:noProof/>
      </w:rPr>
      <w:drawing>
        <wp:anchor distT="0" distB="0" distL="114300" distR="114300" simplePos="0" relativeHeight="251660288" behindDoc="0" locked="0" layoutInCell="1" allowOverlap="1" wp14:anchorId="3FABD6B7" wp14:editId="3E58F329">
          <wp:simplePos x="0" y="0"/>
          <wp:positionH relativeFrom="column">
            <wp:posOffset>-17145</wp:posOffset>
          </wp:positionH>
          <wp:positionV relativeFrom="paragraph">
            <wp:posOffset>-196850</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A0C">
      <w:rPr>
        <w:rFonts w:hint="eastAsia"/>
      </w:rPr>
      <w:t>博时裕和纯债债券型证券投资基金</w:t>
    </w:r>
    <w:r w:rsidRPr="00C51A0C">
      <w:rPr>
        <w:rFonts w:hint="eastAsia"/>
      </w:rPr>
      <w:t>2017</w:t>
    </w:r>
    <w:r w:rsidRPr="00C51A0C">
      <w:rPr>
        <w:rFonts w:hint="eastAsia"/>
      </w:rPr>
      <w:t>年第</w:t>
    </w:r>
    <w:r w:rsidRPr="00C51A0C">
      <w:rPr>
        <w:rFonts w:hint="eastAsia"/>
      </w:rPr>
      <w:t>3</w:t>
    </w:r>
    <w:r w:rsidRPr="00C51A0C">
      <w:rPr>
        <w:rFonts w:hint="eastAsia"/>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25359"/>
    <w:rsid w:val="00025FA2"/>
    <w:rsid w:val="00031EBB"/>
    <w:rsid w:val="00033B8D"/>
    <w:rsid w:val="00040BDC"/>
    <w:rsid w:val="00043852"/>
    <w:rsid w:val="000450DD"/>
    <w:rsid w:val="000463DE"/>
    <w:rsid w:val="00051B79"/>
    <w:rsid w:val="00076357"/>
    <w:rsid w:val="0008313A"/>
    <w:rsid w:val="000907D2"/>
    <w:rsid w:val="00090A26"/>
    <w:rsid w:val="00096CE4"/>
    <w:rsid w:val="000A27E2"/>
    <w:rsid w:val="000A28B7"/>
    <w:rsid w:val="000A2B53"/>
    <w:rsid w:val="000A2EE2"/>
    <w:rsid w:val="000A78D9"/>
    <w:rsid w:val="000B624F"/>
    <w:rsid w:val="000B73C6"/>
    <w:rsid w:val="000C190B"/>
    <w:rsid w:val="000C1E17"/>
    <w:rsid w:val="000C3A61"/>
    <w:rsid w:val="000C5216"/>
    <w:rsid w:val="000C5D63"/>
    <w:rsid w:val="000D0E6C"/>
    <w:rsid w:val="000D3ED4"/>
    <w:rsid w:val="000F0BFC"/>
    <w:rsid w:val="000F2CD7"/>
    <w:rsid w:val="000F6861"/>
    <w:rsid w:val="000F6CC8"/>
    <w:rsid w:val="00111261"/>
    <w:rsid w:val="00126818"/>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B0A62"/>
    <w:rsid w:val="001B2F35"/>
    <w:rsid w:val="001C0993"/>
    <w:rsid w:val="001C78B2"/>
    <w:rsid w:val="001C79F2"/>
    <w:rsid w:val="001D63BB"/>
    <w:rsid w:val="001D6A4B"/>
    <w:rsid w:val="001E4630"/>
    <w:rsid w:val="001E7C6C"/>
    <w:rsid w:val="001F0964"/>
    <w:rsid w:val="001F1A51"/>
    <w:rsid w:val="001F30DA"/>
    <w:rsid w:val="001F5DC5"/>
    <w:rsid w:val="00200FAB"/>
    <w:rsid w:val="00211F09"/>
    <w:rsid w:val="00213821"/>
    <w:rsid w:val="00216AEB"/>
    <w:rsid w:val="00217B92"/>
    <w:rsid w:val="00220C32"/>
    <w:rsid w:val="002279D3"/>
    <w:rsid w:val="00237F09"/>
    <w:rsid w:val="00240248"/>
    <w:rsid w:val="00240A96"/>
    <w:rsid w:val="0024363B"/>
    <w:rsid w:val="00261111"/>
    <w:rsid w:val="00264E55"/>
    <w:rsid w:val="00275745"/>
    <w:rsid w:val="00276220"/>
    <w:rsid w:val="0027688F"/>
    <w:rsid w:val="00276E44"/>
    <w:rsid w:val="002835C9"/>
    <w:rsid w:val="00286BEF"/>
    <w:rsid w:val="00286FA2"/>
    <w:rsid w:val="002918E3"/>
    <w:rsid w:val="00296604"/>
    <w:rsid w:val="00296BF2"/>
    <w:rsid w:val="00296CBB"/>
    <w:rsid w:val="002973A9"/>
    <w:rsid w:val="002A610F"/>
    <w:rsid w:val="002B1D1A"/>
    <w:rsid w:val="002D6FB6"/>
    <w:rsid w:val="002E1B9F"/>
    <w:rsid w:val="002E3B09"/>
    <w:rsid w:val="002E52B3"/>
    <w:rsid w:val="002E5EEF"/>
    <w:rsid w:val="002F0AFF"/>
    <w:rsid w:val="002F26CB"/>
    <w:rsid w:val="00304A12"/>
    <w:rsid w:val="00305636"/>
    <w:rsid w:val="00311662"/>
    <w:rsid w:val="00312A9F"/>
    <w:rsid w:val="00315D5D"/>
    <w:rsid w:val="00316484"/>
    <w:rsid w:val="00316E01"/>
    <w:rsid w:val="00320300"/>
    <w:rsid w:val="00321311"/>
    <w:rsid w:val="00321B57"/>
    <w:rsid w:val="00324508"/>
    <w:rsid w:val="003259C8"/>
    <w:rsid w:val="003307FE"/>
    <w:rsid w:val="003470E2"/>
    <w:rsid w:val="00352719"/>
    <w:rsid w:val="00355364"/>
    <w:rsid w:val="00364CCB"/>
    <w:rsid w:val="0036780D"/>
    <w:rsid w:val="0039085F"/>
    <w:rsid w:val="00394069"/>
    <w:rsid w:val="0039607A"/>
    <w:rsid w:val="003A6061"/>
    <w:rsid w:val="003B6FBC"/>
    <w:rsid w:val="003E2240"/>
    <w:rsid w:val="003E62FB"/>
    <w:rsid w:val="003F2408"/>
    <w:rsid w:val="003F39DF"/>
    <w:rsid w:val="003F63BE"/>
    <w:rsid w:val="004061AC"/>
    <w:rsid w:val="00406C52"/>
    <w:rsid w:val="004149AC"/>
    <w:rsid w:val="0042009D"/>
    <w:rsid w:val="00420B9E"/>
    <w:rsid w:val="0042763E"/>
    <w:rsid w:val="00427F58"/>
    <w:rsid w:val="00433805"/>
    <w:rsid w:val="00447847"/>
    <w:rsid w:val="00452BAA"/>
    <w:rsid w:val="00460D75"/>
    <w:rsid w:val="00471408"/>
    <w:rsid w:val="004858E0"/>
    <w:rsid w:val="00487AFE"/>
    <w:rsid w:val="004934E9"/>
    <w:rsid w:val="004943C2"/>
    <w:rsid w:val="004973AE"/>
    <w:rsid w:val="004A11A7"/>
    <w:rsid w:val="004A5EBB"/>
    <w:rsid w:val="004C702F"/>
    <w:rsid w:val="004D495A"/>
    <w:rsid w:val="004E5975"/>
    <w:rsid w:val="004E790A"/>
    <w:rsid w:val="004E7A00"/>
    <w:rsid w:val="004F50FD"/>
    <w:rsid w:val="00500A03"/>
    <w:rsid w:val="00512200"/>
    <w:rsid w:val="005143CD"/>
    <w:rsid w:val="005144F2"/>
    <w:rsid w:val="005242A5"/>
    <w:rsid w:val="005249DD"/>
    <w:rsid w:val="00526424"/>
    <w:rsid w:val="00531BA5"/>
    <w:rsid w:val="00531F10"/>
    <w:rsid w:val="00532E86"/>
    <w:rsid w:val="00542434"/>
    <w:rsid w:val="00542470"/>
    <w:rsid w:val="00542546"/>
    <w:rsid w:val="00544F6F"/>
    <w:rsid w:val="005454FB"/>
    <w:rsid w:val="00562977"/>
    <w:rsid w:val="005659E4"/>
    <w:rsid w:val="00567704"/>
    <w:rsid w:val="005761EE"/>
    <w:rsid w:val="00577F1B"/>
    <w:rsid w:val="00582D99"/>
    <w:rsid w:val="0058551C"/>
    <w:rsid w:val="0059076B"/>
    <w:rsid w:val="005A0301"/>
    <w:rsid w:val="005A0F1F"/>
    <w:rsid w:val="005A6675"/>
    <w:rsid w:val="005A7CFE"/>
    <w:rsid w:val="005B2E9C"/>
    <w:rsid w:val="005B4F93"/>
    <w:rsid w:val="005B51BA"/>
    <w:rsid w:val="005B5485"/>
    <w:rsid w:val="005B73D2"/>
    <w:rsid w:val="005C1342"/>
    <w:rsid w:val="005C50B4"/>
    <w:rsid w:val="005C5E5B"/>
    <w:rsid w:val="005D2B36"/>
    <w:rsid w:val="005E1093"/>
    <w:rsid w:val="005E475E"/>
    <w:rsid w:val="005F3996"/>
    <w:rsid w:val="005F4AFA"/>
    <w:rsid w:val="005F6AF6"/>
    <w:rsid w:val="006033B6"/>
    <w:rsid w:val="006066D2"/>
    <w:rsid w:val="0061286A"/>
    <w:rsid w:val="00614CC4"/>
    <w:rsid w:val="00615CA0"/>
    <w:rsid w:val="0062025E"/>
    <w:rsid w:val="00626998"/>
    <w:rsid w:val="006269FB"/>
    <w:rsid w:val="0063033C"/>
    <w:rsid w:val="00631ED8"/>
    <w:rsid w:val="00632A63"/>
    <w:rsid w:val="006360DC"/>
    <w:rsid w:val="00636DB7"/>
    <w:rsid w:val="0063783A"/>
    <w:rsid w:val="006423B9"/>
    <w:rsid w:val="00654B0D"/>
    <w:rsid w:val="00655CD8"/>
    <w:rsid w:val="006571DC"/>
    <w:rsid w:val="00660D4B"/>
    <w:rsid w:val="00664ECC"/>
    <w:rsid w:val="00670989"/>
    <w:rsid w:val="006757DC"/>
    <w:rsid w:val="00676095"/>
    <w:rsid w:val="00691BBD"/>
    <w:rsid w:val="00693843"/>
    <w:rsid w:val="0069426C"/>
    <w:rsid w:val="00694CAE"/>
    <w:rsid w:val="00694DFB"/>
    <w:rsid w:val="006A1C62"/>
    <w:rsid w:val="006A48FD"/>
    <w:rsid w:val="006A67F8"/>
    <w:rsid w:val="006A7AF1"/>
    <w:rsid w:val="006B11BB"/>
    <w:rsid w:val="006B32D6"/>
    <w:rsid w:val="006C12B8"/>
    <w:rsid w:val="006C1D31"/>
    <w:rsid w:val="006C37FC"/>
    <w:rsid w:val="006C7EA3"/>
    <w:rsid w:val="006D2441"/>
    <w:rsid w:val="006D39E9"/>
    <w:rsid w:val="006D3BE3"/>
    <w:rsid w:val="006D7004"/>
    <w:rsid w:val="006D789D"/>
    <w:rsid w:val="006D7FF8"/>
    <w:rsid w:val="006E042A"/>
    <w:rsid w:val="006E0E64"/>
    <w:rsid w:val="006F5E68"/>
    <w:rsid w:val="00702CD9"/>
    <w:rsid w:val="00706D60"/>
    <w:rsid w:val="007075E3"/>
    <w:rsid w:val="00707F66"/>
    <w:rsid w:val="007120CC"/>
    <w:rsid w:val="00720D28"/>
    <w:rsid w:val="00722509"/>
    <w:rsid w:val="00727FCD"/>
    <w:rsid w:val="00733598"/>
    <w:rsid w:val="00733DDD"/>
    <w:rsid w:val="007359D5"/>
    <w:rsid w:val="00750CDF"/>
    <w:rsid w:val="00752BA5"/>
    <w:rsid w:val="00753A7D"/>
    <w:rsid w:val="00755D86"/>
    <w:rsid w:val="00760EAF"/>
    <w:rsid w:val="00767C98"/>
    <w:rsid w:val="00770971"/>
    <w:rsid w:val="00776BCA"/>
    <w:rsid w:val="00793D1E"/>
    <w:rsid w:val="00796CA8"/>
    <w:rsid w:val="00797305"/>
    <w:rsid w:val="007B035B"/>
    <w:rsid w:val="007B4C04"/>
    <w:rsid w:val="007B4D7A"/>
    <w:rsid w:val="007B5AFB"/>
    <w:rsid w:val="007C1C93"/>
    <w:rsid w:val="007C5862"/>
    <w:rsid w:val="007E6A15"/>
    <w:rsid w:val="007F6541"/>
    <w:rsid w:val="008014F9"/>
    <w:rsid w:val="0080358B"/>
    <w:rsid w:val="008059BD"/>
    <w:rsid w:val="0081091B"/>
    <w:rsid w:val="00812D46"/>
    <w:rsid w:val="0081543F"/>
    <w:rsid w:val="00815A38"/>
    <w:rsid w:val="00817D5A"/>
    <w:rsid w:val="0082103F"/>
    <w:rsid w:val="008279FE"/>
    <w:rsid w:val="0083036A"/>
    <w:rsid w:val="00831259"/>
    <w:rsid w:val="0083208A"/>
    <w:rsid w:val="0083218A"/>
    <w:rsid w:val="00832A00"/>
    <w:rsid w:val="00837845"/>
    <w:rsid w:val="008442C4"/>
    <w:rsid w:val="00846739"/>
    <w:rsid w:val="00853140"/>
    <w:rsid w:val="00854537"/>
    <w:rsid w:val="008606B6"/>
    <w:rsid w:val="00866CF2"/>
    <w:rsid w:val="008700EC"/>
    <w:rsid w:val="00870849"/>
    <w:rsid w:val="0087322B"/>
    <w:rsid w:val="00876D65"/>
    <w:rsid w:val="00891261"/>
    <w:rsid w:val="008A21B2"/>
    <w:rsid w:val="008B2FDD"/>
    <w:rsid w:val="008C75E7"/>
    <w:rsid w:val="008C7CA8"/>
    <w:rsid w:val="008D09EC"/>
    <w:rsid w:val="008E07EB"/>
    <w:rsid w:val="008E2DCB"/>
    <w:rsid w:val="008E326D"/>
    <w:rsid w:val="008F1859"/>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60F"/>
    <w:rsid w:val="0097377D"/>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15A2"/>
    <w:rsid w:val="00A03AAC"/>
    <w:rsid w:val="00A047D1"/>
    <w:rsid w:val="00A04F76"/>
    <w:rsid w:val="00A07F6C"/>
    <w:rsid w:val="00A22AD0"/>
    <w:rsid w:val="00A22DA8"/>
    <w:rsid w:val="00A31671"/>
    <w:rsid w:val="00A37764"/>
    <w:rsid w:val="00A45320"/>
    <w:rsid w:val="00A52F8F"/>
    <w:rsid w:val="00A5612C"/>
    <w:rsid w:val="00A5689C"/>
    <w:rsid w:val="00A57AE4"/>
    <w:rsid w:val="00A63F19"/>
    <w:rsid w:val="00A644C8"/>
    <w:rsid w:val="00A66F42"/>
    <w:rsid w:val="00A76625"/>
    <w:rsid w:val="00A82627"/>
    <w:rsid w:val="00A83500"/>
    <w:rsid w:val="00A90049"/>
    <w:rsid w:val="00A917BF"/>
    <w:rsid w:val="00A96A94"/>
    <w:rsid w:val="00AA3A38"/>
    <w:rsid w:val="00AA4F94"/>
    <w:rsid w:val="00AA775F"/>
    <w:rsid w:val="00AB047E"/>
    <w:rsid w:val="00AB32F6"/>
    <w:rsid w:val="00AC592E"/>
    <w:rsid w:val="00AC6C10"/>
    <w:rsid w:val="00AC7BC6"/>
    <w:rsid w:val="00AD06C4"/>
    <w:rsid w:val="00AD24AA"/>
    <w:rsid w:val="00AD331F"/>
    <w:rsid w:val="00AE7962"/>
    <w:rsid w:val="00B12B7D"/>
    <w:rsid w:val="00B16985"/>
    <w:rsid w:val="00B21258"/>
    <w:rsid w:val="00B221B8"/>
    <w:rsid w:val="00B27206"/>
    <w:rsid w:val="00B32AA7"/>
    <w:rsid w:val="00B4012D"/>
    <w:rsid w:val="00B40F64"/>
    <w:rsid w:val="00B4197A"/>
    <w:rsid w:val="00B42A76"/>
    <w:rsid w:val="00B72D03"/>
    <w:rsid w:val="00B7378D"/>
    <w:rsid w:val="00B7446A"/>
    <w:rsid w:val="00B82413"/>
    <w:rsid w:val="00B85352"/>
    <w:rsid w:val="00B87214"/>
    <w:rsid w:val="00B92FF5"/>
    <w:rsid w:val="00B959E6"/>
    <w:rsid w:val="00BA604D"/>
    <w:rsid w:val="00BC02A1"/>
    <w:rsid w:val="00BC4585"/>
    <w:rsid w:val="00BC50F1"/>
    <w:rsid w:val="00BC73E5"/>
    <w:rsid w:val="00BD7473"/>
    <w:rsid w:val="00BD7703"/>
    <w:rsid w:val="00BE420D"/>
    <w:rsid w:val="00BF6314"/>
    <w:rsid w:val="00C14450"/>
    <w:rsid w:val="00C206AD"/>
    <w:rsid w:val="00C21520"/>
    <w:rsid w:val="00C222B2"/>
    <w:rsid w:val="00C225FB"/>
    <w:rsid w:val="00C37530"/>
    <w:rsid w:val="00C46B88"/>
    <w:rsid w:val="00C51A0C"/>
    <w:rsid w:val="00C5218C"/>
    <w:rsid w:val="00C52191"/>
    <w:rsid w:val="00C5642F"/>
    <w:rsid w:val="00C63554"/>
    <w:rsid w:val="00C71497"/>
    <w:rsid w:val="00C726C2"/>
    <w:rsid w:val="00C72F5B"/>
    <w:rsid w:val="00C73BCD"/>
    <w:rsid w:val="00C77AEF"/>
    <w:rsid w:val="00C867BC"/>
    <w:rsid w:val="00C87129"/>
    <w:rsid w:val="00C91E1B"/>
    <w:rsid w:val="00CA5FD5"/>
    <w:rsid w:val="00CA6AE6"/>
    <w:rsid w:val="00CA7703"/>
    <w:rsid w:val="00CB0F92"/>
    <w:rsid w:val="00CD4E6D"/>
    <w:rsid w:val="00CD5707"/>
    <w:rsid w:val="00CD7702"/>
    <w:rsid w:val="00CD7AA8"/>
    <w:rsid w:val="00CE29EA"/>
    <w:rsid w:val="00CE68D8"/>
    <w:rsid w:val="00CF42D7"/>
    <w:rsid w:val="00CF6572"/>
    <w:rsid w:val="00D02347"/>
    <w:rsid w:val="00D04755"/>
    <w:rsid w:val="00D13737"/>
    <w:rsid w:val="00D1638E"/>
    <w:rsid w:val="00D179CA"/>
    <w:rsid w:val="00D21FFF"/>
    <w:rsid w:val="00D272A5"/>
    <w:rsid w:val="00D43AFB"/>
    <w:rsid w:val="00D50E87"/>
    <w:rsid w:val="00D57B7C"/>
    <w:rsid w:val="00D62C52"/>
    <w:rsid w:val="00D64662"/>
    <w:rsid w:val="00D65B44"/>
    <w:rsid w:val="00D72F46"/>
    <w:rsid w:val="00D8099B"/>
    <w:rsid w:val="00D866A8"/>
    <w:rsid w:val="00D92F47"/>
    <w:rsid w:val="00D94B8D"/>
    <w:rsid w:val="00D96C8D"/>
    <w:rsid w:val="00DA2876"/>
    <w:rsid w:val="00DB3902"/>
    <w:rsid w:val="00DC0B51"/>
    <w:rsid w:val="00DD2252"/>
    <w:rsid w:val="00DE27F7"/>
    <w:rsid w:val="00DF4864"/>
    <w:rsid w:val="00E0753C"/>
    <w:rsid w:val="00E44E18"/>
    <w:rsid w:val="00E51302"/>
    <w:rsid w:val="00E54301"/>
    <w:rsid w:val="00E55ABD"/>
    <w:rsid w:val="00E60817"/>
    <w:rsid w:val="00E60E30"/>
    <w:rsid w:val="00E90C35"/>
    <w:rsid w:val="00EA70F1"/>
    <w:rsid w:val="00EB2516"/>
    <w:rsid w:val="00EB2C07"/>
    <w:rsid w:val="00EB374A"/>
    <w:rsid w:val="00ED62BE"/>
    <w:rsid w:val="00EF1359"/>
    <w:rsid w:val="00EF17AB"/>
    <w:rsid w:val="00EF6FA5"/>
    <w:rsid w:val="00F11104"/>
    <w:rsid w:val="00F13122"/>
    <w:rsid w:val="00F16E3F"/>
    <w:rsid w:val="00F21BD4"/>
    <w:rsid w:val="00F22499"/>
    <w:rsid w:val="00F22B0F"/>
    <w:rsid w:val="00F246CB"/>
    <w:rsid w:val="00F24B42"/>
    <w:rsid w:val="00F24F73"/>
    <w:rsid w:val="00F27299"/>
    <w:rsid w:val="00F31F6E"/>
    <w:rsid w:val="00F3389C"/>
    <w:rsid w:val="00F375F2"/>
    <w:rsid w:val="00F41B1B"/>
    <w:rsid w:val="00F54EAE"/>
    <w:rsid w:val="00F66A51"/>
    <w:rsid w:val="00F71057"/>
    <w:rsid w:val="00F71A4B"/>
    <w:rsid w:val="00F728CF"/>
    <w:rsid w:val="00F743D4"/>
    <w:rsid w:val="00F7730F"/>
    <w:rsid w:val="00F83B17"/>
    <w:rsid w:val="00F87EDA"/>
    <w:rsid w:val="00F970EE"/>
    <w:rsid w:val="00FB0BC9"/>
    <w:rsid w:val="00FB274F"/>
    <w:rsid w:val="00FB41D3"/>
    <w:rsid w:val="00FB4F70"/>
    <w:rsid w:val="00FB5EFC"/>
    <w:rsid w:val="00FB77BB"/>
    <w:rsid w:val="00FC15AA"/>
    <w:rsid w:val="00FD1375"/>
    <w:rsid w:val="00FD359E"/>
    <w:rsid w:val="00FD5F37"/>
    <w:rsid w:val="00FE0A17"/>
    <w:rsid w:val="00FE179F"/>
    <w:rsid w:val="00FE326A"/>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5D63"/>
    <w:pPr>
      <w:ind w:firstLine="360"/>
    </w:pPr>
    <w:rPr>
      <w:szCs w:val="21"/>
    </w:rPr>
  </w:style>
  <w:style w:type="paragraph" w:styleId="1">
    <w:name w:val="heading 1"/>
    <w:basedOn w:val="a"/>
    <w:next w:val="a"/>
    <w:link w:val="1Char"/>
    <w:uiPriority w:val="9"/>
    <w:qFormat/>
    <w:rsid w:val="000C5D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D63"/>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0C5D6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C5D6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0C5D63"/>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C5D63"/>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0C5D63"/>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0C5D63"/>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0C5D63"/>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63"/>
    <w:rPr>
      <w:b/>
      <w:bCs/>
      <w:kern w:val="44"/>
      <w:sz w:val="44"/>
      <w:szCs w:val="44"/>
    </w:rPr>
  </w:style>
  <w:style w:type="character" w:customStyle="1" w:styleId="2Char">
    <w:name w:val="标题 2 Char"/>
    <w:basedOn w:val="a0"/>
    <w:link w:val="2"/>
    <w:uiPriority w:val="9"/>
    <w:rsid w:val="000C5D63"/>
    <w:rPr>
      <w:rFonts w:eastAsia="宋体" w:cstheme="majorBidi"/>
      <w:b/>
      <w:sz w:val="28"/>
      <w:szCs w:val="24"/>
    </w:rPr>
  </w:style>
  <w:style w:type="character" w:customStyle="1" w:styleId="3Char">
    <w:name w:val="标题 3 Char"/>
    <w:basedOn w:val="a0"/>
    <w:link w:val="3"/>
    <w:uiPriority w:val="9"/>
    <w:rsid w:val="000C5D63"/>
    <w:rPr>
      <w:b/>
      <w:bCs/>
      <w:sz w:val="32"/>
      <w:szCs w:val="32"/>
    </w:rPr>
  </w:style>
  <w:style w:type="paragraph" w:styleId="a3">
    <w:name w:val="Normal Indent"/>
    <w:basedOn w:val="a"/>
    <w:uiPriority w:val="99"/>
    <w:rsid w:val="000C5D63"/>
    <w:pPr>
      <w:ind w:firstLineChars="200" w:firstLine="420"/>
    </w:pPr>
  </w:style>
  <w:style w:type="paragraph" w:styleId="a4">
    <w:name w:val="Body Text Indent"/>
    <w:basedOn w:val="a"/>
    <w:link w:val="Char"/>
    <w:rsid w:val="000C5D63"/>
    <w:pPr>
      <w:spacing w:before="100" w:beforeAutospacing="1" w:after="100" w:afterAutospacing="1"/>
    </w:pPr>
    <w:rPr>
      <w:rFonts w:ascii="Arial Unicode MS" w:eastAsia="Arial Unicode MS" w:hAnsi="Arial Unicode MS" w:cs="Arial Unicode MS"/>
    </w:rPr>
  </w:style>
  <w:style w:type="character" w:customStyle="1" w:styleId="Char">
    <w:name w:val="正文文本缩进 Char"/>
    <w:basedOn w:val="a0"/>
    <w:link w:val="a4"/>
    <w:rsid w:val="000C5D63"/>
    <w:rPr>
      <w:rFonts w:ascii="Arial Unicode MS" w:eastAsia="Arial Unicode MS" w:hAnsi="Arial Unicode MS" w:cs="Arial Unicode MS"/>
      <w:szCs w:val="21"/>
    </w:rPr>
  </w:style>
  <w:style w:type="paragraph" w:styleId="a5">
    <w:name w:val="Plain Text"/>
    <w:basedOn w:val="a"/>
    <w:link w:val="Char0"/>
    <w:uiPriority w:val="99"/>
    <w:rsid w:val="000C5D63"/>
    <w:rPr>
      <w:rFonts w:ascii="宋体" w:hAnsi="Courier New"/>
    </w:rPr>
  </w:style>
  <w:style w:type="character" w:customStyle="1" w:styleId="Char0">
    <w:name w:val="纯文本 Char"/>
    <w:basedOn w:val="a0"/>
    <w:link w:val="a5"/>
    <w:uiPriority w:val="99"/>
    <w:rsid w:val="000C5D63"/>
    <w:rPr>
      <w:rFonts w:ascii="宋体" w:hAnsi="Courier New"/>
      <w:szCs w:val="21"/>
    </w:rPr>
  </w:style>
  <w:style w:type="paragraph" w:styleId="20">
    <w:name w:val="Body Text Indent 2"/>
    <w:basedOn w:val="a"/>
    <w:link w:val="2Char0"/>
    <w:rsid w:val="000C5D63"/>
    <w:pPr>
      <w:spacing w:line="560" w:lineRule="exact"/>
      <w:ind w:firstLineChars="200" w:firstLine="480"/>
    </w:pPr>
    <w:rPr>
      <w:rFonts w:ascii="宋体" w:hAnsi="宋体"/>
      <w:color w:val="FF0000"/>
    </w:rPr>
  </w:style>
  <w:style w:type="character" w:customStyle="1" w:styleId="2Char0">
    <w:name w:val="正文文本缩进 2 Char"/>
    <w:basedOn w:val="a0"/>
    <w:link w:val="20"/>
    <w:rsid w:val="000C5D63"/>
    <w:rPr>
      <w:rFonts w:ascii="宋体" w:hAnsi="宋体"/>
      <w:color w:val="FF0000"/>
      <w:szCs w:val="21"/>
    </w:rPr>
  </w:style>
  <w:style w:type="paragraph" w:styleId="a6">
    <w:name w:val="footer"/>
    <w:basedOn w:val="a"/>
    <w:link w:val="Char1"/>
    <w:uiPriority w:val="99"/>
    <w:rsid w:val="000C5D63"/>
    <w:pPr>
      <w:tabs>
        <w:tab w:val="center" w:pos="4153"/>
        <w:tab w:val="right" w:pos="8306"/>
      </w:tabs>
      <w:snapToGrid w:val="0"/>
    </w:pPr>
    <w:rPr>
      <w:sz w:val="18"/>
      <w:szCs w:val="18"/>
    </w:rPr>
  </w:style>
  <w:style w:type="character" w:customStyle="1" w:styleId="Char1">
    <w:name w:val="页脚 Char"/>
    <w:basedOn w:val="a0"/>
    <w:link w:val="a6"/>
    <w:uiPriority w:val="99"/>
    <w:rsid w:val="000C5D63"/>
    <w:rPr>
      <w:sz w:val="18"/>
      <w:szCs w:val="18"/>
    </w:rPr>
  </w:style>
  <w:style w:type="character" w:styleId="a7">
    <w:name w:val="page number"/>
    <w:basedOn w:val="a0"/>
    <w:rsid w:val="000C5D63"/>
  </w:style>
  <w:style w:type="character" w:styleId="a8">
    <w:name w:val="Hyperlink"/>
    <w:basedOn w:val="a0"/>
    <w:rsid w:val="000C5D63"/>
    <w:rPr>
      <w:color w:val="0000FF"/>
      <w:u w:val="single"/>
    </w:rPr>
  </w:style>
  <w:style w:type="paragraph" w:styleId="30">
    <w:name w:val="Body Text Indent 3"/>
    <w:basedOn w:val="a"/>
    <w:link w:val="3Char0"/>
    <w:rsid w:val="000C5D63"/>
    <w:pPr>
      <w:spacing w:line="560" w:lineRule="exact"/>
      <w:ind w:firstLineChars="200" w:firstLine="420"/>
    </w:pPr>
    <w:rPr>
      <w:rFonts w:ascii="Arial" w:hAnsi="Arial" w:cs="Arial"/>
      <w:color w:val="FF0000"/>
    </w:rPr>
  </w:style>
  <w:style w:type="character" w:customStyle="1" w:styleId="3Char0">
    <w:name w:val="正文文本缩进 3 Char"/>
    <w:basedOn w:val="a0"/>
    <w:link w:val="30"/>
    <w:rsid w:val="000C5D63"/>
    <w:rPr>
      <w:rFonts w:ascii="Arial" w:hAnsi="Arial" w:cs="Arial"/>
      <w:color w:val="FF0000"/>
      <w:szCs w:val="21"/>
    </w:rPr>
  </w:style>
  <w:style w:type="paragraph" w:styleId="a9">
    <w:name w:val="header"/>
    <w:basedOn w:val="a"/>
    <w:link w:val="Char2"/>
    <w:uiPriority w:val="99"/>
    <w:rsid w:val="000C5D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C5D63"/>
    <w:rPr>
      <w:sz w:val="18"/>
      <w:szCs w:val="18"/>
    </w:rPr>
  </w:style>
  <w:style w:type="character" w:styleId="aa">
    <w:name w:val="FollowedHyperlink"/>
    <w:basedOn w:val="a0"/>
    <w:uiPriority w:val="99"/>
    <w:rsid w:val="000C5D63"/>
    <w:rPr>
      <w:color w:val="800080"/>
      <w:u w:val="single"/>
    </w:rPr>
  </w:style>
  <w:style w:type="paragraph" w:styleId="ab">
    <w:name w:val="List"/>
    <w:basedOn w:val="ac"/>
    <w:rsid w:val="000C5D63"/>
    <w:pPr>
      <w:spacing w:after="220" w:line="220" w:lineRule="atLeast"/>
      <w:ind w:left="1440" w:hanging="360"/>
    </w:pPr>
    <w:rPr>
      <w:szCs w:val="20"/>
    </w:rPr>
  </w:style>
  <w:style w:type="paragraph" w:styleId="ac">
    <w:name w:val="Body Text"/>
    <w:basedOn w:val="a"/>
    <w:link w:val="Char3"/>
    <w:rsid w:val="000C5D63"/>
    <w:pPr>
      <w:spacing w:after="120"/>
    </w:pPr>
  </w:style>
  <w:style w:type="character" w:customStyle="1" w:styleId="Char3">
    <w:name w:val="正文文本 Char"/>
    <w:basedOn w:val="a0"/>
    <w:link w:val="ac"/>
    <w:rsid w:val="000C5D63"/>
    <w:rPr>
      <w:szCs w:val="21"/>
    </w:rPr>
  </w:style>
  <w:style w:type="paragraph" w:styleId="ad">
    <w:name w:val="Date"/>
    <w:basedOn w:val="a"/>
    <w:next w:val="a"/>
    <w:link w:val="Char4"/>
    <w:rsid w:val="000C5D63"/>
    <w:rPr>
      <w:szCs w:val="20"/>
    </w:rPr>
  </w:style>
  <w:style w:type="character" w:customStyle="1" w:styleId="Char4">
    <w:name w:val="日期 Char"/>
    <w:basedOn w:val="a0"/>
    <w:link w:val="ad"/>
    <w:rsid w:val="000C5D63"/>
    <w:rPr>
      <w:szCs w:val="20"/>
    </w:rPr>
  </w:style>
  <w:style w:type="character" w:customStyle="1" w:styleId="c1">
    <w:name w:val="c1"/>
    <w:basedOn w:val="a0"/>
    <w:rsid w:val="000C5D63"/>
    <w:rPr>
      <w:color w:val="000000"/>
      <w:sz w:val="18"/>
      <w:szCs w:val="18"/>
    </w:rPr>
  </w:style>
  <w:style w:type="paragraph" w:styleId="10">
    <w:name w:val="index 1"/>
    <w:basedOn w:val="a"/>
    <w:next w:val="a"/>
    <w:autoRedefine/>
    <w:rsid w:val="000C5D63"/>
    <w:pPr>
      <w:jc w:val="right"/>
    </w:pPr>
    <w:rPr>
      <w:color w:val="008000"/>
    </w:rPr>
  </w:style>
  <w:style w:type="paragraph" w:customStyle="1" w:styleId="font5">
    <w:name w:val="font5"/>
    <w:basedOn w:val="a"/>
    <w:rsid w:val="000C5D63"/>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0C5D63"/>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0C5D63"/>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0C5D6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0C5D63"/>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e">
    <w:name w:val="Balloon Text"/>
    <w:basedOn w:val="a"/>
    <w:link w:val="Char5"/>
    <w:rsid w:val="000C5D63"/>
    <w:rPr>
      <w:sz w:val="18"/>
      <w:szCs w:val="18"/>
    </w:rPr>
  </w:style>
  <w:style w:type="character" w:customStyle="1" w:styleId="Char5">
    <w:name w:val="批注框文本 Char"/>
    <w:basedOn w:val="a0"/>
    <w:link w:val="ae"/>
    <w:rsid w:val="000C5D63"/>
    <w:rPr>
      <w:sz w:val="18"/>
      <w:szCs w:val="18"/>
    </w:rPr>
  </w:style>
  <w:style w:type="character" w:styleId="af">
    <w:name w:val="annotation reference"/>
    <w:basedOn w:val="a0"/>
    <w:rsid w:val="000C5D63"/>
    <w:rPr>
      <w:sz w:val="21"/>
      <w:szCs w:val="21"/>
    </w:rPr>
  </w:style>
  <w:style w:type="paragraph" w:styleId="af0">
    <w:name w:val="annotation text"/>
    <w:basedOn w:val="a"/>
    <w:link w:val="Char6"/>
    <w:rsid w:val="000C5D63"/>
  </w:style>
  <w:style w:type="character" w:customStyle="1" w:styleId="Char6">
    <w:name w:val="批注文字 Char"/>
    <w:basedOn w:val="a0"/>
    <w:link w:val="af0"/>
    <w:rsid w:val="000C5D63"/>
    <w:rPr>
      <w:szCs w:val="21"/>
    </w:rPr>
  </w:style>
  <w:style w:type="paragraph" w:styleId="af1">
    <w:name w:val="annotation subject"/>
    <w:basedOn w:val="af0"/>
    <w:next w:val="af0"/>
    <w:link w:val="Char7"/>
    <w:rsid w:val="000C5D63"/>
    <w:rPr>
      <w:b/>
      <w:bCs/>
    </w:rPr>
  </w:style>
  <w:style w:type="character" w:customStyle="1" w:styleId="Char7">
    <w:name w:val="批注主题 Char"/>
    <w:basedOn w:val="Char6"/>
    <w:link w:val="af1"/>
    <w:rsid w:val="000C5D63"/>
    <w:rPr>
      <w:b/>
      <w:bCs/>
      <w:szCs w:val="21"/>
    </w:rPr>
  </w:style>
  <w:style w:type="paragraph" w:customStyle="1" w:styleId="Char8">
    <w:name w:val="Char"/>
    <w:basedOn w:val="a"/>
    <w:rsid w:val="000C5D63"/>
  </w:style>
  <w:style w:type="paragraph" w:styleId="af2">
    <w:name w:val="Document Map"/>
    <w:basedOn w:val="a"/>
    <w:link w:val="Char9"/>
    <w:rsid w:val="000C5D63"/>
    <w:pPr>
      <w:shd w:val="clear" w:color="auto" w:fill="000080"/>
    </w:pPr>
  </w:style>
  <w:style w:type="character" w:customStyle="1" w:styleId="Char9">
    <w:name w:val="文档结构图 Char"/>
    <w:basedOn w:val="a0"/>
    <w:link w:val="af2"/>
    <w:rsid w:val="000C5D63"/>
    <w:rPr>
      <w:szCs w:val="21"/>
      <w:shd w:val="clear" w:color="auto" w:fill="000080"/>
    </w:rPr>
  </w:style>
  <w:style w:type="paragraph" w:customStyle="1" w:styleId="af3">
    <w:name w:val="正文 + (符号) 宋体"/>
    <w:aliases w:val="小四,紧缩量  0.2 磅"/>
    <w:basedOn w:val="a"/>
    <w:uiPriority w:val="99"/>
    <w:rsid w:val="000C5D63"/>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0C5D63"/>
    <w:pPr>
      <w:snapToGrid w:val="0"/>
    </w:pPr>
    <w:rPr>
      <w:sz w:val="18"/>
      <w:szCs w:val="18"/>
    </w:rPr>
  </w:style>
  <w:style w:type="character" w:customStyle="1" w:styleId="Chara">
    <w:name w:val="脚注文本 Char"/>
    <w:basedOn w:val="a0"/>
    <w:link w:val="af4"/>
    <w:rsid w:val="000C5D63"/>
    <w:rPr>
      <w:sz w:val="18"/>
      <w:szCs w:val="18"/>
    </w:rPr>
  </w:style>
  <w:style w:type="character" w:styleId="af5">
    <w:name w:val="footnote reference"/>
    <w:basedOn w:val="a0"/>
    <w:rsid w:val="000C5D63"/>
    <w:rPr>
      <w:vertAlign w:val="superscript"/>
    </w:rPr>
  </w:style>
  <w:style w:type="paragraph" w:styleId="af6">
    <w:name w:val="Normal (Web)"/>
    <w:basedOn w:val="a"/>
    <w:rsid w:val="000C5D63"/>
    <w:pPr>
      <w:spacing w:before="100" w:beforeAutospacing="1" w:after="100" w:afterAutospacing="1"/>
    </w:pPr>
    <w:rPr>
      <w:rFonts w:ascii="宋体" w:hAnsi="宋体"/>
    </w:rPr>
  </w:style>
  <w:style w:type="table" w:styleId="af7">
    <w:name w:val="Table Grid"/>
    <w:basedOn w:val="a1"/>
    <w:qFormat/>
    <w:rsid w:val="000C5D63"/>
    <w:pPr>
      <w:widowControl w:val="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C5D63"/>
  </w:style>
  <w:style w:type="paragraph" w:customStyle="1" w:styleId="CharCharCharCharCharChar1CharCharChar">
    <w:name w:val="Char Char Char Char Char Char1 Char Char Char"/>
    <w:basedOn w:val="a"/>
    <w:uiPriority w:val="99"/>
    <w:rsid w:val="000C5D63"/>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0C5D63"/>
    <w:pPr>
      <w:autoSpaceDE w:val="0"/>
      <w:autoSpaceDN w:val="0"/>
      <w:adjustRightInd w:val="0"/>
      <w:textAlignment w:val="baseline"/>
    </w:pPr>
    <w:rPr>
      <w:rFonts w:ascii="宋体" w:cs="宋体"/>
      <w:kern w:val="0"/>
      <w:sz w:val="34"/>
      <w:szCs w:val="34"/>
    </w:rPr>
  </w:style>
  <w:style w:type="paragraph" w:styleId="af8">
    <w:name w:val="Title"/>
    <w:basedOn w:val="a"/>
    <w:next w:val="a"/>
    <w:link w:val="Charb"/>
    <w:uiPriority w:val="10"/>
    <w:qFormat/>
    <w:rsid w:val="000C5D63"/>
    <w:pPr>
      <w:ind w:firstLine="0"/>
      <w:jc w:val="center"/>
    </w:pPr>
    <w:rPr>
      <w:rFonts w:asciiTheme="majorHAnsi" w:eastAsia="宋体" w:hAnsiTheme="majorHAnsi" w:cstheme="majorBidi"/>
      <w:b/>
      <w:iCs/>
      <w:sz w:val="52"/>
      <w:szCs w:val="60"/>
    </w:rPr>
  </w:style>
  <w:style w:type="character" w:customStyle="1" w:styleId="Charb">
    <w:name w:val="标题 Char"/>
    <w:basedOn w:val="a0"/>
    <w:link w:val="af8"/>
    <w:uiPriority w:val="10"/>
    <w:rsid w:val="000C5D63"/>
    <w:rPr>
      <w:rFonts w:asciiTheme="majorHAnsi" w:eastAsia="宋体" w:hAnsiTheme="majorHAnsi" w:cstheme="majorBidi"/>
      <w:b/>
      <w:iCs/>
      <w:sz w:val="52"/>
      <w:szCs w:val="60"/>
    </w:rPr>
  </w:style>
  <w:style w:type="paragraph" w:customStyle="1" w:styleId="CharCharCharCharCharChar1CharCharChar1">
    <w:name w:val="Char Char Char Char Char Char1 Char Char Char1"/>
    <w:basedOn w:val="a"/>
    <w:uiPriority w:val="99"/>
    <w:rsid w:val="000C5D63"/>
    <w:pPr>
      <w:autoSpaceDE w:val="0"/>
      <w:autoSpaceDN w:val="0"/>
      <w:adjustRightInd w:val="0"/>
      <w:textAlignment w:val="baseline"/>
    </w:pPr>
    <w:rPr>
      <w:rFonts w:ascii="宋体" w:cs="宋体"/>
      <w:kern w:val="0"/>
      <w:sz w:val="34"/>
      <w:szCs w:val="34"/>
    </w:rPr>
  </w:style>
  <w:style w:type="paragraph" w:styleId="af9">
    <w:name w:val="No Spacing"/>
    <w:basedOn w:val="a"/>
    <w:link w:val="Charc"/>
    <w:uiPriority w:val="1"/>
    <w:qFormat/>
    <w:rsid w:val="000C5D63"/>
    <w:pPr>
      <w:ind w:firstLine="0"/>
    </w:pPr>
  </w:style>
  <w:style w:type="character" w:customStyle="1" w:styleId="Charc">
    <w:name w:val="无间隔 Char"/>
    <w:basedOn w:val="a0"/>
    <w:link w:val="af9"/>
    <w:uiPriority w:val="1"/>
    <w:locked/>
    <w:rsid w:val="000C5D63"/>
    <w:rPr>
      <w:szCs w:val="21"/>
    </w:rPr>
  </w:style>
  <w:style w:type="character" w:customStyle="1" w:styleId="t1">
    <w:name w:val="t1"/>
    <w:basedOn w:val="a0"/>
    <w:rsid w:val="000C5D63"/>
    <w:rPr>
      <w:color w:val="990000"/>
    </w:rPr>
  </w:style>
  <w:style w:type="paragraph" w:styleId="afa">
    <w:name w:val="List Paragraph"/>
    <w:basedOn w:val="a"/>
    <w:uiPriority w:val="34"/>
    <w:rsid w:val="000C5D63"/>
    <w:pPr>
      <w:ind w:firstLineChars="200" w:firstLine="420"/>
    </w:pPr>
  </w:style>
  <w:style w:type="paragraph" w:customStyle="1" w:styleId="Default">
    <w:name w:val="Default"/>
    <w:rsid w:val="000C5D63"/>
    <w:pPr>
      <w:widowControl w:val="0"/>
      <w:autoSpaceDE w:val="0"/>
      <w:autoSpaceDN w:val="0"/>
      <w:adjustRightInd w:val="0"/>
    </w:pPr>
    <w:rPr>
      <w:rFonts w:ascii="FangSong" w:hAnsi="FangSong" w:cs="FangSong"/>
      <w:color w:val="000000"/>
      <w:sz w:val="24"/>
      <w:szCs w:val="24"/>
    </w:rPr>
  </w:style>
  <w:style w:type="character" w:styleId="afb">
    <w:name w:val="Strong"/>
    <w:basedOn w:val="a0"/>
    <w:uiPriority w:val="22"/>
    <w:qFormat/>
    <w:rsid w:val="000C5D63"/>
    <w:rPr>
      <w:rFonts w:eastAsia="宋体"/>
      <w:b/>
      <w:bCs/>
      <w:spacing w:val="0"/>
      <w:sz w:val="30"/>
    </w:rPr>
  </w:style>
  <w:style w:type="paragraph" w:styleId="TOC">
    <w:name w:val="TOC Heading"/>
    <w:basedOn w:val="1"/>
    <w:next w:val="a"/>
    <w:uiPriority w:val="39"/>
    <w:semiHidden/>
    <w:unhideWhenUsed/>
    <w:qFormat/>
    <w:rsid w:val="000C5D63"/>
    <w:pPr>
      <w:outlineLvl w:val="9"/>
    </w:pPr>
  </w:style>
  <w:style w:type="paragraph" w:customStyle="1" w:styleId="31">
    <w:name w:val="样式3"/>
    <w:basedOn w:val="3"/>
    <w:link w:val="3Char1"/>
    <w:rsid w:val="000C5D63"/>
    <w:pPr>
      <w:spacing w:line="360" w:lineRule="auto"/>
    </w:pPr>
    <w:rPr>
      <w:rFonts w:ascii="黑体" w:eastAsia="黑体" w:hAnsi="黑体"/>
      <w:sz w:val="24"/>
      <w:szCs w:val="24"/>
    </w:rPr>
  </w:style>
  <w:style w:type="character" w:customStyle="1" w:styleId="3Char1">
    <w:name w:val="样式3 Char"/>
    <w:basedOn w:val="a0"/>
    <w:link w:val="31"/>
    <w:rsid w:val="000C5D63"/>
    <w:rPr>
      <w:rFonts w:ascii="黑体" w:eastAsia="黑体" w:hAnsi="黑体"/>
      <w:b/>
      <w:bCs/>
      <w:sz w:val="24"/>
      <w:szCs w:val="24"/>
    </w:rPr>
  </w:style>
  <w:style w:type="paragraph" w:customStyle="1" w:styleId="xx">
    <w:name w:val="x.x三级"/>
    <w:basedOn w:val="31"/>
    <w:link w:val="xxChar"/>
    <w:qFormat/>
    <w:rsid w:val="000C5D63"/>
    <w:pPr>
      <w:spacing w:line="240" w:lineRule="auto"/>
    </w:pPr>
    <w:rPr>
      <w:rFonts w:asciiTheme="minorEastAsia" w:eastAsia="宋体" w:hAnsiTheme="minorEastAsia"/>
    </w:rPr>
  </w:style>
  <w:style w:type="character" w:customStyle="1" w:styleId="xxChar">
    <w:name w:val="x.x三级 Char"/>
    <w:basedOn w:val="3Char1"/>
    <w:link w:val="xx"/>
    <w:rsid w:val="000C5D63"/>
    <w:rPr>
      <w:rFonts w:asciiTheme="minorEastAsia" w:eastAsia="宋体" w:hAnsiTheme="minorEastAsia"/>
      <w:b/>
      <w:bCs/>
      <w:sz w:val="24"/>
      <w:szCs w:val="24"/>
    </w:rPr>
  </w:style>
  <w:style w:type="paragraph" w:customStyle="1" w:styleId="new">
    <w:name w:val="正文小标题new"/>
    <w:basedOn w:val="a"/>
    <w:link w:val="newChar"/>
    <w:qFormat/>
    <w:rsid w:val="000C5D63"/>
    <w:pPr>
      <w:autoSpaceDE w:val="0"/>
      <w:autoSpaceDN w:val="0"/>
      <w:adjustRightInd w:val="0"/>
      <w:spacing w:line="360" w:lineRule="auto"/>
    </w:pPr>
    <w:rPr>
      <w:rFonts w:ascii="宋体" w:hAnsi="宋体"/>
      <w:b/>
      <w:color w:val="000000" w:themeColor="text1"/>
    </w:rPr>
  </w:style>
  <w:style w:type="character" w:customStyle="1" w:styleId="newChar">
    <w:name w:val="正文小标题new Char"/>
    <w:basedOn w:val="a0"/>
    <w:link w:val="new"/>
    <w:rsid w:val="000C5D63"/>
    <w:rPr>
      <w:rFonts w:ascii="宋体" w:hAnsi="宋体"/>
      <w:b/>
      <w:color w:val="000000" w:themeColor="text1"/>
      <w:szCs w:val="21"/>
    </w:rPr>
  </w:style>
  <w:style w:type="paragraph" w:customStyle="1" w:styleId="xx0">
    <w:name w:val="x.x三级标"/>
    <w:basedOn w:val="new"/>
    <w:next w:val="32"/>
    <w:link w:val="xxChar0"/>
    <w:rsid w:val="000C5D63"/>
    <w:rPr>
      <w:rFonts w:eastAsia="黑体"/>
    </w:rPr>
  </w:style>
  <w:style w:type="character" w:customStyle="1" w:styleId="xxChar0">
    <w:name w:val="x.x三级标 Char"/>
    <w:basedOn w:val="newChar"/>
    <w:link w:val="xx0"/>
    <w:rsid w:val="000C5D63"/>
    <w:rPr>
      <w:rFonts w:ascii="宋体" w:eastAsia="黑体" w:hAnsi="宋体"/>
      <w:b/>
      <w:color w:val="000000" w:themeColor="text1"/>
      <w:szCs w:val="21"/>
    </w:rPr>
  </w:style>
  <w:style w:type="paragraph" w:styleId="32">
    <w:name w:val="index 3"/>
    <w:basedOn w:val="a"/>
    <w:next w:val="a"/>
    <w:autoRedefine/>
    <w:rsid w:val="000C5D63"/>
    <w:pPr>
      <w:ind w:leftChars="400" w:left="400" w:firstLine="0"/>
    </w:pPr>
  </w:style>
  <w:style w:type="paragraph" w:customStyle="1" w:styleId="xxnew">
    <w:name w:val="x.x三级标new"/>
    <w:basedOn w:val="xx0"/>
    <w:next w:val="xx0"/>
    <w:link w:val="xxnewChar"/>
    <w:rsid w:val="000C5D63"/>
  </w:style>
  <w:style w:type="character" w:customStyle="1" w:styleId="xxnewChar">
    <w:name w:val="x.x三级标new Char"/>
    <w:basedOn w:val="xxChar0"/>
    <w:link w:val="xxnew"/>
    <w:rsid w:val="000C5D63"/>
    <w:rPr>
      <w:rFonts w:ascii="宋体" w:eastAsia="黑体" w:hAnsi="宋体"/>
      <w:b/>
      <w:color w:val="000000" w:themeColor="text1"/>
      <w:szCs w:val="21"/>
    </w:rPr>
  </w:style>
  <w:style w:type="character" w:customStyle="1" w:styleId="4Char">
    <w:name w:val="标题 4 Char"/>
    <w:basedOn w:val="a0"/>
    <w:link w:val="4"/>
    <w:uiPriority w:val="9"/>
    <w:semiHidden/>
    <w:rsid w:val="000C5D63"/>
    <w:rPr>
      <w:rFonts w:asciiTheme="majorHAnsi" w:eastAsiaTheme="majorEastAsia" w:hAnsiTheme="majorHAnsi" w:cstheme="majorBidi"/>
      <w:b/>
      <w:bCs/>
      <w:sz w:val="28"/>
      <w:szCs w:val="28"/>
    </w:rPr>
  </w:style>
  <w:style w:type="character" w:customStyle="1" w:styleId="5Char">
    <w:name w:val="标题 5 Char"/>
    <w:basedOn w:val="a0"/>
    <w:link w:val="50"/>
    <w:uiPriority w:val="9"/>
    <w:semiHidden/>
    <w:rsid w:val="000C5D63"/>
    <w:rPr>
      <w:b/>
      <w:bCs/>
      <w:sz w:val="28"/>
      <w:szCs w:val="28"/>
    </w:rPr>
  </w:style>
  <w:style w:type="character" w:customStyle="1" w:styleId="6Char">
    <w:name w:val="标题 6 Char"/>
    <w:basedOn w:val="a0"/>
    <w:link w:val="6"/>
    <w:uiPriority w:val="9"/>
    <w:semiHidden/>
    <w:rsid w:val="000C5D63"/>
    <w:rPr>
      <w:rFonts w:asciiTheme="majorHAnsi" w:eastAsiaTheme="majorEastAsia" w:hAnsiTheme="majorHAnsi" w:cstheme="majorBidi"/>
      <w:b/>
      <w:bCs/>
      <w:szCs w:val="24"/>
    </w:rPr>
  </w:style>
  <w:style w:type="character" w:customStyle="1" w:styleId="7Char">
    <w:name w:val="标题 7 Char"/>
    <w:basedOn w:val="a0"/>
    <w:link w:val="7"/>
    <w:uiPriority w:val="9"/>
    <w:semiHidden/>
    <w:rsid w:val="000C5D63"/>
    <w:rPr>
      <w:b/>
      <w:bCs/>
      <w:szCs w:val="24"/>
    </w:rPr>
  </w:style>
  <w:style w:type="character" w:customStyle="1" w:styleId="8Char">
    <w:name w:val="标题 8 Char"/>
    <w:basedOn w:val="a0"/>
    <w:link w:val="8"/>
    <w:uiPriority w:val="9"/>
    <w:semiHidden/>
    <w:rsid w:val="000C5D63"/>
    <w:rPr>
      <w:rFonts w:asciiTheme="majorHAnsi" w:eastAsiaTheme="majorEastAsia" w:hAnsiTheme="majorHAnsi" w:cstheme="majorBidi"/>
      <w:szCs w:val="24"/>
    </w:rPr>
  </w:style>
  <w:style w:type="character" w:customStyle="1" w:styleId="9Char">
    <w:name w:val="标题 9 Char"/>
    <w:basedOn w:val="a0"/>
    <w:link w:val="9"/>
    <w:uiPriority w:val="9"/>
    <w:semiHidden/>
    <w:rsid w:val="000C5D63"/>
    <w:rPr>
      <w:rFonts w:asciiTheme="majorHAnsi" w:eastAsiaTheme="majorEastAsia" w:hAnsiTheme="majorHAnsi" w:cstheme="majorBidi"/>
      <w:szCs w:val="21"/>
    </w:rPr>
  </w:style>
  <w:style w:type="paragraph" w:customStyle="1" w:styleId="40">
    <w:name w:val="标题4"/>
    <w:basedOn w:val="4"/>
    <w:link w:val="4Char0"/>
    <w:rsid w:val="000C5D63"/>
  </w:style>
  <w:style w:type="character" w:customStyle="1" w:styleId="4Char0">
    <w:name w:val="标题4 Char"/>
    <w:basedOn w:val="4Char"/>
    <w:link w:val="40"/>
    <w:rsid w:val="000C5D63"/>
    <w:rPr>
      <w:rFonts w:asciiTheme="majorHAnsi" w:eastAsiaTheme="majorEastAsia" w:hAnsiTheme="majorHAnsi" w:cstheme="majorBidi"/>
      <w:b/>
      <w:bCs/>
      <w:sz w:val="28"/>
      <w:szCs w:val="28"/>
    </w:rPr>
  </w:style>
  <w:style w:type="character" w:styleId="afc">
    <w:name w:val="Subtle Reference"/>
    <w:uiPriority w:val="31"/>
    <w:rsid w:val="000C5D63"/>
    <w:rPr>
      <w:rFonts w:asciiTheme="minorEastAsia" w:hAnsiTheme="minorEastAsia"/>
      <w:smallCaps/>
      <w:color w:val="auto"/>
      <w:sz w:val="24"/>
    </w:rPr>
  </w:style>
  <w:style w:type="character" w:styleId="afd">
    <w:name w:val="Subtle Emphasis"/>
    <w:uiPriority w:val="19"/>
    <w:rsid w:val="000C5D63"/>
    <w:rPr>
      <w:i/>
      <w:iCs/>
      <w:color w:val="808080" w:themeColor="text1" w:themeTint="7F"/>
    </w:rPr>
  </w:style>
  <w:style w:type="paragraph" w:styleId="afe">
    <w:name w:val="Subtitle"/>
    <w:basedOn w:val="a"/>
    <w:next w:val="a"/>
    <w:link w:val="Chard"/>
    <w:uiPriority w:val="11"/>
    <w:qFormat/>
    <w:rsid w:val="000C5D6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e"/>
    <w:uiPriority w:val="11"/>
    <w:rsid w:val="000C5D63"/>
    <w:rPr>
      <w:rFonts w:asciiTheme="majorHAnsi" w:eastAsia="宋体" w:hAnsiTheme="majorHAnsi" w:cstheme="majorBidi"/>
      <w:b/>
      <w:bCs/>
      <w:kern w:val="28"/>
      <w:sz w:val="32"/>
      <w:szCs w:val="32"/>
    </w:rPr>
  </w:style>
  <w:style w:type="character" w:styleId="aff">
    <w:name w:val="Intense Reference"/>
    <w:basedOn w:val="a0"/>
    <w:uiPriority w:val="32"/>
    <w:rsid w:val="000C5D63"/>
    <w:rPr>
      <w:b/>
      <w:bCs/>
      <w:smallCaps/>
      <w:color w:val="C0504D" w:themeColor="accent2"/>
      <w:spacing w:val="5"/>
      <w:u w:val="single"/>
    </w:rPr>
  </w:style>
  <w:style w:type="character" w:styleId="aff0">
    <w:name w:val="Intense Emphasis"/>
    <w:uiPriority w:val="21"/>
    <w:rsid w:val="000C5D63"/>
    <w:rPr>
      <w:b/>
      <w:bCs/>
      <w:i/>
      <w:iCs/>
      <w:color w:val="4F81BD" w:themeColor="accent1"/>
    </w:rPr>
  </w:style>
  <w:style w:type="paragraph" w:styleId="aff1">
    <w:name w:val="Intense Quote"/>
    <w:basedOn w:val="a"/>
    <w:next w:val="a"/>
    <w:link w:val="Chare"/>
    <w:uiPriority w:val="30"/>
    <w:rsid w:val="000C5D63"/>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f1"/>
    <w:uiPriority w:val="30"/>
    <w:rsid w:val="000C5D63"/>
    <w:rPr>
      <w:b/>
      <w:bCs/>
      <w:i/>
      <w:iCs/>
      <w:color w:val="4F81BD" w:themeColor="accent1"/>
      <w:szCs w:val="21"/>
    </w:rPr>
  </w:style>
  <w:style w:type="character" w:styleId="aff2">
    <w:name w:val="Emphasis"/>
    <w:uiPriority w:val="20"/>
    <w:rsid w:val="000C5D63"/>
    <w:rPr>
      <w:i/>
      <w:iCs/>
    </w:rPr>
  </w:style>
  <w:style w:type="character" w:styleId="aff3">
    <w:name w:val="Book Title"/>
    <w:basedOn w:val="a0"/>
    <w:uiPriority w:val="33"/>
    <w:rsid w:val="000C5D63"/>
    <w:rPr>
      <w:b/>
      <w:bCs/>
      <w:smallCaps/>
      <w:spacing w:val="5"/>
    </w:rPr>
  </w:style>
  <w:style w:type="paragraph" w:styleId="aff4">
    <w:name w:val="caption"/>
    <w:basedOn w:val="a"/>
    <w:next w:val="a"/>
    <w:uiPriority w:val="35"/>
    <w:semiHidden/>
    <w:unhideWhenUsed/>
    <w:qFormat/>
    <w:rsid w:val="000C5D63"/>
    <w:rPr>
      <w:rFonts w:asciiTheme="majorHAnsi" w:eastAsia="黑体" w:hAnsiTheme="majorHAnsi" w:cstheme="majorBidi"/>
      <w:sz w:val="20"/>
      <w:szCs w:val="20"/>
    </w:rPr>
  </w:style>
  <w:style w:type="paragraph" w:customStyle="1" w:styleId="aff5">
    <w:name w:val="无分隔首行缩进"/>
    <w:basedOn w:val="af9"/>
    <w:link w:val="Charf"/>
    <w:qFormat/>
    <w:rsid w:val="000C5D63"/>
    <w:pPr>
      <w:ind w:firstLineChars="202" w:firstLine="424"/>
    </w:pPr>
  </w:style>
  <w:style w:type="character" w:customStyle="1" w:styleId="Charf">
    <w:name w:val="无分隔首行缩进 Char"/>
    <w:basedOn w:val="Charc"/>
    <w:link w:val="aff5"/>
    <w:rsid w:val="000C5D63"/>
    <w:rPr>
      <w:szCs w:val="21"/>
    </w:rPr>
  </w:style>
  <w:style w:type="paragraph" w:customStyle="1" w:styleId="11">
    <w:name w:val="样式1"/>
    <w:basedOn w:val="xxnew"/>
    <w:next w:val="3"/>
    <w:rsid w:val="000C5D63"/>
  </w:style>
  <w:style w:type="paragraph" w:customStyle="1" w:styleId="21">
    <w:name w:val="样式2"/>
    <w:basedOn w:val="xxnew"/>
    <w:link w:val="2Char1"/>
    <w:rsid w:val="000C5D63"/>
  </w:style>
  <w:style w:type="character" w:customStyle="1" w:styleId="2Char1">
    <w:name w:val="样式2 Char"/>
    <w:basedOn w:val="xxnewChar"/>
    <w:link w:val="21"/>
    <w:rsid w:val="000C5D63"/>
    <w:rPr>
      <w:rFonts w:ascii="宋体" w:eastAsia="黑体" w:hAnsi="宋体"/>
      <w:b/>
      <w:color w:val="000000" w:themeColor="text1"/>
      <w:szCs w:val="21"/>
    </w:rPr>
  </w:style>
  <w:style w:type="paragraph" w:customStyle="1" w:styleId="41">
    <w:name w:val="样式4"/>
    <w:basedOn w:val="40"/>
    <w:link w:val="4Char1"/>
    <w:qFormat/>
    <w:rsid w:val="000C5D63"/>
    <w:pPr>
      <w:spacing w:before="40" w:after="50" w:line="240" w:lineRule="auto"/>
    </w:pPr>
    <w:rPr>
      <w:sz w:val="22"/>
      <w:szCs w:val="24"/>
    </w:rPr>
  </w:style>
  <w:style w:type="character" w:customStyle="1" w:styleId="4Char1">
    <w:name w:val="样式4 Char"/>
    <w:basedOn w:val="4Char0"/>
    <w:link w:val="41"/>
    <w:rsid w:val="000C5D63"/>
    <w:rPr>
      <w:rFonts w:asciiTheme="majorHAnsi" w:eastAsiaTheme="majorEastAsia" w:hAnsiTheme="majorHAnsi" w:cstheme="majorBidi"/>
      <w:b/>
      <w:bCs/>
      <w:sz w:val="22"/>
      <w:szCs w:val="24"/>
    </w:rPr>
  </w:style>
  <w:style w:type="numbering" w:customStyle="1" w:styleId="5">
    <w:name w:val="样式5"/>
    <w:rsid w:val="000C5D63"/>
    <w:pPr>
      <w:numPr>
        <w:numId w:val="5"/>
      </w:numPr>
    </w:pPr>
  </w:style>
  <w:style w:type="character" w:customStyle="1" w:styleId="12">
    <w:name w:val="已访问的超链接1"/>
    <w:basedOn w:val="a0"/>
    <w:rsid w:val="000C5D63"/>
    <w:rPr>
      <w:color w:val="800080"/>
      <w:u w:val="single"/>
    </w:rPr>
  </w:style>
  <w:style w:type="paragraph" w:styleId="aff6">
    <w:name w:val="Quote"/>
    <w:aliases w:val="正文小标题"/>
    <w:basedOn w:val="a"/>
    <w:next w:val="a"/>
    <w:link w:val="Charf0"/>
    <w:uiPriority w:val="29"/>
    <w:rsid w:val="000C5D63"/>
    <w:pPr>
      <w:spacing w:line="360" w:lineRule="auto"/>
    </w:pPr>
    <w:rPr>
      <w:b/>
      <w:iCs/>
      <w:color w:val="000000" w:themeColor="text1"/>
    </w:rPr>
  </w:style>
  <w:style w:type="character" w:customStyle="1" w:styleId="Charf0">
    <w:name w:val="引用 Char"/>
    <w:aliases w:val="正文小标题 Char"/>
    <w:basedOn w:val="a0"/>
    <w:link w:val="aff6"/>
    <w:uiPriority w:val="29"/>
    <w:rsid w:val="000C5D63"/>
    <w:rPr>
      <w:b/>
      <w:iCs/>
      <w:color w:val="000000" w:themeColor="text1"/>
      <w:szCs w:val="21"/>
    </w:rPr>
  </w:style>
  <w:style w:type="paragraph" w:customStyle="1" w:styleId="new0">
    <w:name w:val="正文new"/>
    <w:basedOn w:val="a"/>
    <w:link w:val="newChar0"/>
    <w:qFormat/>
    <w:rsid w:val="000C5D63"/>
    <w:pPr>
      <w:spacing w:line="360" w:lineRule="auto"/>
    </w:pPr>
    <w:rPr>
      <w:rFonts w:asciiTheme="minorEastAsia" w:hAnsiTheme="minorEastAsia"/>
    </w:rPr>
  </w:style>
  <w:style w:type="character" w:customStyle="1" w:styleId="newChar0">
    <w:name w:val="正文new Char"/>
    <w:basedOn w:val="a0"/>
    <w:link w:val="new0"/>
    <w:rsid w:val="000C5D63"/>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DC2B-49AE-4866-BC64-67916F15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10</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严舒</cp:lastModifiedBy>
  <cp:revision>330</cp:revision>
  <dcterms:created xsi:type="dcterms:W3CDTF">2012-10-16T06:07:00Z</dcterms:created>
  <dcterms:modified xsi:type="dcterms:W3CDTF">2017-10-25T01:58:00Z</dcterms:modified>
</cp:coreProperties>
</file>