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A16" w:rsidRDefault="00AE7968"/>
    <w:p w:rsidR="00565701" w:rsidRDefault="00565701"/>
    <w:p w:rsidR="00565701" w:rsidRDefault="00565701" w:rsidP="005E71D7">
      <w:pPr>
        <w:rPr>
          <w:lang w:eastAsia="zh-CN"/>
        </w:rPr>
      </w:pPr>
    </w:p>
    <w:p w:rsidR="005E71D7" w:rsidRDefault="005E71D7" w:rsidP="005E71D7">
      <w:pPr>
        <w:rPr>
          <w:lang w:eastAsia="zh-CN"/>
        </w:rPr>
      </w:pPr>
    </w:p>
    <w:p w:rsidR="005E71D7" w:rsidRDefault="005E71D7" w:rsidP="005E71D7">
      <w:pPr>
        <w:rPr>
          <w:lang w:eastAsia="zh-CN"/>
        </w:rPr>
      </w:pPr>
    </w:p>
    <w:p w:rsidR="00565701" w:rsidRDefault="00565701" w:rsidP="00565701">
      <w:pPr>
        <w:widowControl w:val="0"/>
        <w:autoSpaceDE w:val="0"/>
        <w:autoSpaceDN w:val="0"/>
        <w:adjustRightInd w:val="0"/>
        <w:spacing w:before="0" w:after="0" w:line="624" w:lineRule="exact"/>
        <w:jc w:val="center"/>
        <w:rPr>
          <w:rFonts w:ascii="宋体" w:hAnsi="宋体" w:cs="宋体"/>
          <w:color w:val="000000"/>
          <w:sz w:val="32"/>
          <w:lang w:eastAsia="zh-CN"/>
        </w:rPr>
      </w:pPr>
      <w:r w:rsidRPr="00565701">
        <w:rPr>
          <w:rFonts w:ascii="宋体" w:hAnsi="宋体" w:cs="宋体" w:hint="eastAsia"/>
          <w:color w:val="000000"/>
          <w:sz w:val="32"/>
          <w:lang w:eastAsia="zh-CN"/>
        </w:rPr>
        <w:t>银华中证国防安全指数分级证券投资基金</w:t>
      </w:r>
    </w:p>
    <w:p w:rsidR="00565701" w:rsidRPr="00DD4B20" w:rsidRDefault="00565701" w:rsidP="00565701">
      <w:pPr>
        <w:widowControl w:val="0"/>
        <w:autoSpaceDE w:val="0"/>
        <w:autoSpaceDN w:val="0"/>
        <w:adjustRightInd w:val="0"/>
        <w:spacing w:before="0" w:after="0" w:line="624" w:lineRule="exact"/>
        <w:jc w:val="center"/>
        <w:rPr>
          <w:rFonts w:ascii="宋体" w:hAnsi="宋体" w:cs="宋体"/>
          <w:color w:val="000000"/>
          <w:sz w:val="32"/>
          <w:lang w:eastAsia="zh-CN"/>
        </w:rPr>
      </w:pPr>
      <w:r w:rsidRPr="00DD4B20">
        <w:rPr>
          <w:rFonts w:ascii="宋体" w:hAnsi="宋体" w:cs="宋体"/>
          <w:color w:val="000000"/>
          <w:sz w:val="32"/>
          <w:lang w:eastAsia="zh-CN"/>
        </w:rPr>
        <w:t>清算报告</w:t>
      </w: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Pr="00DD4B20" w:rsidRDefault="00565701" w:rsidP="00565701">
      <w:pPr>
        <w:widowControl w:val="0"/>
        <w:autoSpaceDE w:val="0"/>
        <w:autoSpaceDN w:val="0"/>
        <w:adjustRightInd w:val="0"/>
        <w:spacing w:before="0" w:after="0" w:line="281"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基金管理人：银华</w:t>
      </w:r>
      <w:r w:rsidRPr="00DD4B20">
        <w:rPr>
          <w:rFonts w:ascii="宋体" w:hAnsi="宋体" w:cs="宋体"/>
          <w:color w:val="000000"/>
          <w:sz w:val="28"/>
          <w:lang w:eastAsia="zh-CN"/>
        </w:rPr>
        <w:t>基金管理有限公司</w:t>
      </w:r>
    </w:p>
    <w:p w:rsidR="00565701" w:rsidRPr="00DD4B20" w:rsidRDefault="00565701" w:rsidP="00565701">
      <w:pPr>
        <w:widowControl w:val="0"/>
        <w:autoSpaceDE w:val="0"/>
        <w:autoSpaceDN w:val="0"/>
        <w:adjustRightInd w:val="0"/>
        <w:spacing w:before="0" w:after="0" w:line="543"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基金托管人：</w:t>
      </w:r>
      <w:r w:rsidRPr="00565701">
        <w:rPr>
          <w:rFonts w:ascii="宋体" w:hAnsi="宋体" w:cs="宋体" w:hint="eastAsia"/>
          <w:color w:val="000000"/>
          <w:sz w:val="28"/>
          <w:lang w:eastAsia="zh-CN"/>
        </w:rPr>
        <w:t>海通证券股份有限公司</w:t>
      </w:r>
    </w:p>
    <w:p w:rsidR="00565701" w:rsidRDefault="00565701" w:rsidP="00565701">
      <w:pPr>
        <w:ind w:firstLineChars="800" w:firstLine="2240"/>
        <w:rPr>
          <w:rFonts w:ascii="宋体" w:hAnsi="宋体" w:cs="宋体"/>
          <w:color w:val="000000"/>
          <w:sz w:val="28"/>
          <w:lang w:eastAsia="zh-CN"/>
        </w:rPr>
      </w:pPr>
      <w:r w:rsidRPr="00DD4B20">
        <w:rPr>
          <w:rFonts w:ascii="宋体" w:hAnsi="宋体" w:cs="宋体"/>
          <w:color w:val="000000"/>
          <w:sz w:val="28"/>
          <w:lang w:eastAsia="zh-CN"/>
        </w:rPr>
        <w:t>清算报告公告日：</w:t>
      </w:r>
      <w:r w:rsidRPr="00DD4B20">
        <w:rPr>
          <w:rFonts w:ascii="SJGRWV+TimesNewRomanPSMT"/>
          <w:color w:val="000000"/>
          <w:sz w:val="28"/>
          <w:lang w:eastAsia="zh-CN"/>
        </w:rPr>
        <w:t>2016</w:t>
      </w:r>
      <w:r w:rsidRPr="00DD4B20">
        <w:rPr>
          <w:rFonts w:ascii="宋体" w:hAnsi="宋体" w:cs="宋体"/>
          <w:color w:val="000000"/>
          <w:sz w:val="28"/>
          <w:lang w:eastAsia="zh-CN"/>
        </w:rPr>
        <w:t>年</w:t>
      </w:r>
      <w:r w:rsidR="002B47DF">
        <w:rPr>
          <w:rFonts w:ascii="SJGRWV+TimesNewRomanPSMT" w:hint="eastAsia"/>
          <w:color w:val="000000"/>
          <w:sz w:val="28"/>
          <w:lang w:eastAsia="zh-CN"/>
        </w:rPr>
        <w:t>8</w:t>
      </w:r>
      <w:r w:rsidRPr="00DD4B20">
        <w:rPr>
          <w:rFonts w:ascii="宋体" w:hAnsi="宋体" w:cs="宋体"/>
          <w:color w:val="000000"/>
          <w:sz w:val="28"/>
          <w:lang w:eastAsia="zh-CN"/>
        </w:rPr>
        <w:t>月</w:t>
      </w:r>
      <w:r w:rsidR="00F72BC5">
        <w:rPr>
          <w:rFonts w:ascii="SJGRWV+TimesNewRomanPSMT" w:hint="eastAsia"/>
          <w:color w:val="000000"/>
          <w:sz w:val="28"/>
          <w:lang w:eastAsia="zh-CN"/>
        </w:rPr>
        <w:t>5</w:t>
      </w:r>
      <w:r w:rsidRPr="00DD4B20">
        <w:rPr>
          <w:rFonts w:ascii="宋体" w:hAnsi="宋体" w:cs="宋体"/>
          <w:color w:val="000000"/>
          <w:sz w:val="28"/>
          <w:lang w:eastAsia="zh-CN"/>
        </w:rPr>
        <w:t>日</w:t>
      </w:r>
    </w:p>
    <w:p w:rsidR="00565701" w:rsidRPr="00F72BC5" w:rsidRDefault="00565701">
      <w:pPr>
        <w:spacing w:before="0" w:after="0"/>
        <w:jc w:val="left"/>
        <w:rPr>
          <w:rFonts w:ascii="宋体" w:hAnsi="宋体" w:cs="宋体"/>
          <w:color w:val="000000"/>
          <w:sz w:val="28"/>
          <w:lang w:eastAsia="zh-CN"/>
        </w:rPr>
      </w:pPr>
    </w:p>
    <w:sdt>
      <w:sdtPr>
        <w:rPr>
          <w:rFonts w:ascii="Calibri" w:eastAsiaTheme="minorEastAsia" w:hAnsi="Calibri" w:cs="Times New Roman"/>
          <w:b w:val="0"/>
          <w:bCs w:val="0"/>
          <w:color w:val="auto"/>
          <w:sz w:val="22"/>
          <w:szCs w:val="22"/>
          <w:lang w:val="zh-CN" w:eastAsia="en-US"/>
        </w:rPr>
        <w:id w:val="31474341"/>
        <w:docPartObj>
          <w:docPartGallery w:val="Table of Contents"/>
          <w:docPartUnique/>
        </w:docPartObj>
      </w:sdtPr>
      <w:sdtEndPr>
        <w:rPr>
          <w:lang w:val="ru-RU"/>
        </w:rPr>
      </w:sdtEndPr>
      <w:sdtContent>
        <w:p w:rsidR="00870221" w:rsidRDefault="00870221" w:rsidP="00870221">
          <w:pPr>
            <w:pStyle w:val="TOC"/>
            <w:jc w:val="center"/>
          </w:pPr>
          <w:r>
            <w:rPr>
              <w:lang w:val="zh-CN"/>
            </w:rPr>
            <w:t>目录</w:t>
          </w:r>
        </w:p>
        <w:p w:rsidR="00870221" w:rsidRDefault="002242E1">
          <w:pPr>
            <w:pStyle w:val="10"/>
            <w:tabs>
              <w:tab w:val="right" w:leader="dot" w:pos="8296"/>
            </w:tabs>
            <w:rPr>
              <w:rFonts w:asciiTheme="minorHAnsi" w:hAnsiTheme="minorHAnsi" w:cstheme="minorBidi"/>
              <w:noProof/>
              <w:kern w:val="2"/>
              <w:sz w:val="21"/>
              <w:lang w:val="en-US" w:eastAsia="zh-CN"/>
            </w:rPr>
          </w:pPr>
          <w:r>
            <w:rPr>
              <w:lang w:eastAsia="zh-CN"/>
            </w:rPr>
            <w:fldChar w:fldCharType="begin"/>
          </w:r>
          <w:r w:rsidR="00870221">
            <w:rPr>
              <w:lang w:eastAsia="zh-CN"/>
            </w:rPr>
            <w:instrText xml:space="preserve"> TOC \o "1-3" \h \z \u </w:instrText>
          </w:r>
          <w:r>
            <w:rPr>
              <w:lang w:eastAsia="zh-CN"/>
            </w:rPr>
            <w:fldChar w:fldCharType="separate"/>
          </w:r>
          <w:hyperlink w:anchor="_Toc456019264" w:history="1">
            <w:r w:rsidR="00870221" w:rsidRPr="00B621B7">
              <w:rPr>
                <w:rStyle w:val="aa"/>
                <w:rFonts w:ascii="宋体" w:hAnsi="宋体" w:cs="宋体" w:hint="eastAsia"/>
                <w:noProof/>
                <w:lang w:eastAsia="zh-CN"/>
              </w:rPr>
              <w:t>重要提示</w:t>
            </w:r>
            <w:r w:rsidR="00870221">
              <w:rPr>
                <w:noProof/>
                <w:webHidden/>
              </w:rPr>
              <w:tab/>
            </w:r>
            <w:r>
              <w:rPr>
                <w:noProof/>
                <w:webHidden/>
              </w:rPr>
              <w:fldChar w:fldCharType="begin"/>
            </w:r>
            <w:r w:rsidR="00870221">
              <w:rPr>
                <w:noProof/>
                <w:webHidden/>
              </w:rPr>
              <w:instrText xml:space="preserve"> PAGEREF _Toc456019264 \h </w:instrText>
            </w:r>
            <w:r>
              <w:rPr>
                <w:noProof/>
                <w:webHidden/>
              </w:rPr>
            </w:r>
            <w:r>
              <w:rPr>
                <w:noProof/>
                <w:webHidden/>
              </w:rPr>
              <w:fldChar w:fldCharType="separate"/>
            </w:r>
            <w:r w:rsidR="00F72BC5">
              <w:rPr>
                <w:noProof/>
                <w:webHidden/>
              </w:rPr>
              <w:t>3</w:t>
            </w:r>
            <w:r>
              <w:rPr>
                <w:noProof/>
                <w:webHidden/>
              </w:rPr>
              <w:fldChar w:fldCharType="end"/>
            </w:r>
          </w:hyperlink>
        </w:p>
        <w:p w:rsidR="00870221" w:rsidRDefault="002242E1">
          <w:pPr>
            <w:pStyle w:val="10"/>
            <w:tabs>
              <w:tab w:val="right" w:leader="dot" w:pos="8296"/>
            </w:tabs>
            <w:rPr>
              <w:rFonts w:asciiTheme="minorHAnsi" w:hAnsiTheme="minorHAnsi" w:cstheme="minorBidi"/>
              <w:noProof/>
              <w:kern w:val="2"/>
              <w:sz w:val="21"/>
              <w:lang w:val="en-US" w:eastAsia="zh-CN"/>
            </w:rPr>
          </w:pPr>
          <w:hyperlink w:anchor="_Toc456019265" w:history="1">
            <w:r w:rsidR="00870221" w:rsidRPr="00B621B7">
              <w:rPr>
                <w:rStyle w:val="aa"/>
                <w:rFonts w:ascii="宋体" w:hAnsi="宋体" w:cs="宋体" w:hint="eastAsia"/>
                <w:noProof/>
              </w:rPr>
              <w:t>一、基金概况</w:t>
            </w:r>
            <w:r w:rsidR="00870221">
              <w:rPr>
                <w:noProof/>
                <w:webHidden/>
              </w:rPr>
              <w:tab/>
            </w:r>
            <w:r>
              <w:rPr>
                <w:noProof/>
                <w:webHidden/>
              </w:rPr>
              <w:fldChar w:fldCharType="begin"/>
            </w:r>
            <w:r w:rsidR="00870221">
              <w:rPr>
                <w:noProof/>
                <w:webHidden/>
              </w:rPr>
              <w:instrText xml:space="preserve"> PAGEREF _Toc456019265 \h </w:instrText>
            </w:r>
            <w:r>
              <w:rPr>
                <w:noProof/>
                <w:webHidden/>
              </w:rPr>
            </w:r>
            <w:r>
              <w:rPr>
                <w:noProof/>
                <w:webHidden/>
              </w:rPr>
              <w:fldChar w:fldCharType="separate"/>
            </w:r>
            <w:r w:rsidR="00F72BC5">
              <w:rPr>
                <w:noProof/>
                <w:webHidden/>
              </w:rPr>
              <w:t>3</w:t>
            </w:r>
            <w:r>
              <w:rPr>
                <w:noProof/>
                <w:webHidden/>
              </w:rPr>
              <w:fldChar w:fldCharType="end"/>
            </w:r>
          </w:hyperlink>
        </w:p>
        <w:p w:rsidR="00870221" w:rsidRDefault="002242E1">
          <w:pPr>
            <w:pStyle w:val="10"/>
            <w:tabs>
              <w:tab w:val="right" w:leader="dot" w:pos="8296"/>
            </w:tabs>
            <w:rPr>
              <w:rFonts w:asciiTheme="minorHAnsi" w:hAnsiTheme="minorHAnsi" w:cstheme="minorBidi"/>
              <w:noProof/>
              <w:kern w:val="2"/>
              <w:sz w:val="21"/>
              <w:lang w:val="en-US" w:eastAsia="zh-CN"/>
            </w:rPr>
          </w:pPr>
          <w:hyperlink w:anchor="_Toc456019266" w:history="1">
            <w:r w:rsidR="00870221" w:rsidRPr="00B621B7">
              <w:rPr>
                <w:rStyle w:val="aa"/>
                <w:rFonts w:ascii="宋体" w:hAnsi="宋体" w:cs="宋体" w:hint="eastAsia"/>
                <w:noProof/>
                <w:lang w:eastAsia="zh-CN"/>
              </w:rPr>
              <w:t>二、基金运作情况</w:t>
            </w:r>
            <w:r w:rsidR="00870221">
              <w:rPr>
                <w:noProof/>
                <w:webHidden/>
              </w:rPr>
              <w:tab/>
            </w:r>
            <w:r>
              <w:rPr>
                <w:noProof/>
                <w:webHidden/>
              </w:rPr>
              <w:fldChar w:fldCharType="begin"/>
            </w:r>
            <w:r w:rsidR="00870221">
              <w:rPr>
                <w:noProof/>
                <w:webHidden/>
              </w:rPr>
              <w:instrText xml:space="preserve"> PAGEREF _Toc456019266 \h </w:instrText>
            </w:r>
            <w:r>
              <w:rPr>
                <w:noProof/>
                <w:webHidden/>
              </w:rPr>
            </w:r>
            <w:r>
              <w:rPr>
                <w:noProof/>
                <w:webHidden/>
              </w:rPr>
              <w:fldChar w:fldCharType="separate"/>
            </w:r>
            <w:r w:rsidR="00F72BC5">
              <w:rPr>
                <w:noProof/>
                <w:webHidden/>
              </w:rPr>
              <w:t>4</w:t>
            </w:r>
            <w:r>
              <w:rPr>
                <w:noProof/>
                <w:webHidden/>
              </w:rPr>
              <w:fldChar w:fldCharType="end"/>
            </w:r>
          </w:hyperlink>
        </w:p>
        <w:p w:rsidR="00870221" w:rsidRDefault="002242E1">
          <w:pPr>
            <w:pStyle w:val="10"/>
            <w:tabs>
              <w:tab w:val="right" w:leader="dot" w:pos="8296"/>
            </w:tabs>
            <w:rPr>
              <w:rFonts w:asciiTheme="minorHAnsi" w:hAnsiTheme="minorHAnsi" w:cstheme="minorBidi"/>
              <w:noProof/>
              <w:kern w:val="2"/>
              <w:sz w:val="21"/>
              <w:lang w:val="en-US" w:eastAsia="zh-CN"/>
            </w:rPr>
          </w:pPr>
          <w:hyperlink w:anchor="_Toc456019267" w:history="1">
            <w:r w:rsidR="00870221" w:rsidRPr="00B621B7">
              <w:rPr>
                <w:rStyle w:val="aa"/>
                <w:rFonts w:ascii="宋体" w:hAnsi="宋体" w:cs="宋体" w:hint="eastAsia"/>
                <w:noProof/>
                <w:lang w:eastAsia="zh-CN"/>
              </w:rPr>
              <w:t>三、财务会计报告</w:t>
            </w:r>
            <w:r w:rsidR="00870221">
              <w:rPr>
                <w:noProof/>
                <w:webHidden/>
              </w:rPr>
              <w:tab/>
            </w:r>
            <w:r>
              <w:rPr>
                <w:noProof/>
                <w:webHidden/>
              </w:rPr>
              <w:fldChar w:fldCharType="begin"/>
            </w:r>
            <w:r w:rsidR="00870221">
              <w:rPr>
                <w:noProof/>
                <w:webHidden/>
              </w:rPr>
              <w:instrText xml:space="preserve"> PAGEREF _Toc456019267 \h </w:instrText>
            </w:r>
            <w:r>
              <w:rPr>
                <w:noProof/>
                <w:webHidden/>
              </w:rPr>
            </w:r>
            <w:r>
              <w:rPr>
                <w:noProof/>
                <w:webHidden/>
              </w:rPr>
              <w:fldChar w:fldCharType="separate"/>
            </w:r>
            <w:r w:rsidR="00F72BC5">
              <w:rPr>
                <w:noProof/>
                <w:webHidden/>
              </w:rPr>
              <w:t>5</w:t>
            </w:r>
            <w:r>
              <w:rPr>
                <w:noProof/>
                <w:webHidden/>
              </w:rPr>
              <w:fldChar w:fldCharType="end"/>
            </w:r>
          </w:hyperlink>
        </w:p>
        <w:p w:rsidR="00870221" w:rsidRDefault="002242E1">
          <w:pPr>
            <w:pStyle w:val="10"/>
            <w:tabs>
              <w:tab w:val="right" w:leader="dot" w:pos="8296"/>
            </w:tabs>
            <w:rPr>
              <w:rFonts w:asciiTheme="minorHAnsi" w:hAnsiTheme="minorHAnsi" w:cstheme="minorBidi"/>
              <w:noProof/>
              <w:kern w:val="2"/>
              <w:sz w:val="21"/>
              <w:lang w:val="en-US" w:eastAsia="zh-CN"/>
            </w:rPr>
          </w:pPr>
          <w:hyperlink w:anchor="_Toc456019268" w:history="1">
            <w:r w:rsidR="00870221" w:rsidRPr="00B621B7">
              <w:rPr>
                <w:rStyle w:val="aa"/>
                <w:rFonts w:ascii="宋体" w:hAnsi="宋体" w:cs="宋体" w:hint="eastAsia"/>
                <w:noProof/>
                <w:lang w:eastAsia="zh-CN"/>
              </w:rPr>
              <w:t>四、清算情况</w:t>
            </w:r>
            <w:r w:rsidR="00870221">
              <w:rPr>
                <w:noProof/>
                <w:webHidden/>
              </w:rPr>
              <w:tab/>
            </w:r>
            <w:r>
              <w:rPr>
                <w:noProof/>
                <w:webHidden/>
              </w:rPr>
              <w:fldChar w:fldCharType="begin"/>
            </w:r>
            <w:r w:rsidR="00870221">
              <w:rPr>
                <w:noProof/>
                <w:webHidden/>
              </w:rPr>
              <w:instrText xml:space="preserve"> PAGEREF _Toc456019268 \h </w:instrText>
            </w:r>
            <w:r>
              <w:rPr>
                <w:noProof/>
                <w:webHidden/>
              </w:rPr>
            </w:r>
            <w:r>
              <w:rPr>
                <w:noProof/>
                <w:webHidden/>
              </w:rPr>
              <w:fldChar w:fldCharType="separate"/>
            </w:r>
            <w:r w:rsidR="00F72BC5">
              <w:rPr>
                <w:noProof/>
                <w:webHidden/>
              </w:rPr>
              <w:t>8</w:t>
            </w:r>
            <w:r>
              <w:rPr>
                <w:noProof/>
                <w:webHidden/>
              </w:rPr>
              <w:fldChar w:fldCharType="end"/>
            </w:r>
          </w:hyperlink>
        </w:p>
        <w:p w:rsidR="00870221" w:rsidRDefault="002242E1">
          <w:pPr>
            <w:pStyle w:val="10"/>
            <w:tabs>
              <w:tab w:val="right" w:leader="dot" w:pos="8296"/>
            </w:tabs>
            <w:rPr>
              <w:rFonts w:asciiTheme="minorHAnsi" w:hAnsiTheme="minorHAnsi" w:cstheme="minorBidi"/>
              <w:noProof/>
              <w:kern w:val="2"/>
              <w:sz w:val="21"/>
              <w:lang w:val="en-US" w:eastAsia="zh-CN"/>
            </w:rPr>
          </w:pPr>
          <w:hyperlink w:anchor="_Toc456019269" w:history="1">
            <w:r w:rsidR="00870221" w:rsidRPr="00B621B7">
              <w:rPr>
                <w:rStyle w:val="aa"/>
                <w:rFonts w:ascii="宋体" w:hAnsi="宋体" w:cs="宋体" w:hint="eastAsia"/>
                <w:noProof/>
                <w:lang w:eastAsia="zh-CN"/>
              </w:rPr>
              <w:t>五、备查文件</w:t>
            </w:r>
            <w:r w:rsidR="00870221">
              <w:rPr>
                <w:noProof/>
                <w:webHidden/>
              </w:rPr>
              <w:tab/>
            </w:r>
            <w:r>
              <w:rPr>
                <w:noProof/>
                <w:webHidden/>
              </w:rPr>
              <w:fldChar w:fldCharType="begin"/>
            </w:r>
            <w:r w:rsidR="00870221">
              <w:rPr>
                <w:noProof/>
                <w:webHidden/>
              </w:rPr>
              <w:instrText xml:space="preserve"> PAGEREF _Toc456019269 \h </w:instrText>
            </w:r>
            <w:r>
              <w:rPr>
                <w:noProof/>
                <w:webHidden/>
              </w:rPr>
            </w:r>
            <w:r>
              <w:rPr>
                <w:noProof/>
                <w:webHidden/>
              </w:rPr>
              <w:fldChar w:fldCharType="separate"/>
            </w:r>
            <w:r w:rsidR="00F72BC5">
              <w:rPr>
                <w:noProof/>
                <w:webHidden/>
              </w:rPr>
              <w:t>9</w:t>
            </w:r>
            <w:r>
              <w:rPr>
                <w:noProof/>
                <w:webHidden/>
              </w:rPr>
              <w:fldChar w:fldCharType="end"/>
            </w:r>
          </w:hyperlink>
        </w:p>
        <w:p w:rsidR="00565701" w:rsidRPr="00870221" w:rsidRDefault="002242E1" w:rsidP="00870221">
          <w:pPr>
            <w:rPr>
              <w:lang w:eastAsia="zh-CN"/>
            </w:rPr>
          </w:pPr>
          <w:r>
            <w:rPr>
              <w:lang w:eastAsia="zh-CN"/>
            </w:rPr>
            <w:fldChar w:fldCharType="end"/>
          </w:r>
        </w:p>
      </w:sdtContent>
    </w:sdt>
    <w:p w:rsidR="00570772" w:rsidRDefault="00B955F7" w:rsidP="00B955F7">
      <w:pPr>
        <w:widowControl w:val="0"/>
        <w:autoSpaceDE w:val="0"/>
        <w:autoSpaceDN w:val="0"/>
        <w:adjustRightInd w:val="0"/>
        <w:spacing w:before="0" w:after="0" w:line="281" w:lineRule="exact"/>
        <w:jc w:val="center"/>
        <w:rPr>
          <w:lang w:eastAsia="zh-CN"/>
        </w:rPr>
      </w:pPr>
      <w:r>
        <w:rPr>
          <w:lang w:eastAsia="zh-CN"/>
        </w:rPr>
        <w:br w:type="page"/>
      </w:r>
    </w:p>
    <w:p w:rsidR="00570772" w:rsidRDefault="00570772" w:rsidP="00B955F7">
      <w:pPr>
        <w:widowControl w:val="0"/>
        <w:autoSpaceDE w:val="0"/>
        <w:autoSpaceDN w:val="0"/>
        <w:adjustRightInd w:val="0"/>
        <w:spacing w:before="0" w:after="0" w:line="281" w:lineRule="exact"/>
        <w:jc w:val="center"/>
        <w:rPr>
          <w:lang w:eastAsia="zh-CN"/>
        </w:rPr>
      </w:pPr>
    </w:p>
    <w:p w:rsidR="00B955F7" w:rsidRPr="00DD4B20" w:rsidRDefault="00B955F7" w:rsidP="00870221">
      <w:pPr>
        <w:pStyle w:val="1"/>
        <w:jc w:val="center"/>
        <w:rPr>
          <w:rFonts w:ascii="宋体" w:hAnsi="宋体" w:cs="宋体"/>
          <w:color w:val="000000"/>
          <w:sz w:val="28"/>
          <w:lang w:eastAsia="zh-CN"/>
        </w:rPr>
      </w:pPr>
      <w:bookmarkStart w:id="0" w:name="_Toc456019264"/>
      <w:r w:rsidRPr="00DD4B20">
        <w:rPr>
          <w:rFonts w:ascii="宋体" w:hAnsi="宋体" w:cs="宋体"/>
          <w:color w:val="000000"/>
          <w:sz w:val="28"/>
          <w:lang w:eastAsia="zh-CN"/>
        </w:rPr>
        <w:t>重要提示</w:t>
      </w:r>
      <w:bookmarkEnd w:id="0"/>
    </w:p>
    <w:p w:rsidR="00B955F7" w:rsidRDefault="00B955F7">
      <w:pPr>
        <w:spacing w:before="0" w:after="0"/>
        <w:jc w:val="left"/>
        <w:rPr>
          <w:lang w:eastAsia="zh-CN"/>
        </w:rPr>
      </w:pPr>
    </w:p>
    <w:p w:rsidR="00565701" w:rsidRPr="00B955F7" w:rsidRDefault="00B955F7" w:rsidP="00B955F7">
      <w:pPr>
        <w:spacing w:before="0" w:after="0" w:line="360" w:lineRule="auto"/>
        <w:ind w:firstLineChars="200" w:firstLine="480"/>
        <w:jc w:val="left"/>
        <w:rPr>
          <w:sz w:val="24"/>
          <w:szCs w:val="24"/>
          <w:lang w:eastAsia="zh-CN"/>
        </w:rPr>
      </w:pPr>
      <w:r w:rsidRPr="00B955F7">
        <w:rPr>
          <w:rFonts w:hint="eastAsia"/>
          <w:sz w:val="24"/>
          <w:szCs w:val="24"/>
          <w:lang w:eastAsia="zh-CN"/>
        </w:rPr>
        <w:t>银华中证国防安全指数分级证券投资基金（以下简称</w:t>
      </w:r>
      <w:r w:rsidRPr="00B955F7">
        <w:rPr>
          <w:rFonts w:hint="eastAsia"/>
          <w:sz w:val="24"/>
          <w:szCs w:val="24"/>
          <w:lang w:eastAsia="zh-CN"/>
        </w:rPr>
        <w:t xml:space="preserve"> </w:t>
      </w:r>
      <w:r w:rsidRPr="00B955F7">
        <w:rPr>
          <w:rFonts w:hint="eastAsia"/>
          <w:sz w:val="24"/>
          <w:szCs w:val="24"/>
          <w:lang w:eastAsia="zh-CN"/>
        </w:rPr>
        <w:t>“本基金”）</w:t>
      </w:r>
      <w:r w:rsidR="00832A02">
        <w:rPr>
          <w:rFonts w:hint="eastAsia"/>
          <w:sz w:val="24"/>
          <w:szCs w:val="24"/>
          <w:lang w:eastAsia="zh-CN"/>
        </w:rPr>
        <w:t>的募集已于</w:t>
      </w:r>
      <w:r w:rsidR="00832A02" w:rsidRPr="00D57E85">
        <w:rPr>
          <w:rFonts w:hint="eastAsia"/>
          <w:sz w:val="24"/>
          <w:szCs w:val="24"/>
          <w:lang w:eastAsia="zh-CN"/>
        </w:rPr>
        <w:t>2015</w:t>
      </w:r>
      <w:r w:rsidR="00832A02" w:rsidRPr="00D57E85">
        <w:rPr>
          <w:rFonts w:hint="eastAsia"/>
          <w:sz w:val="24"/>
          <w:szCs w:val="24"/>
          <w:lang w:eastAsia="zh-CN"/>
        </w:rPr>
        <w:t>年</w:t>
      </w:r>
      <w:r w:rsidR="00832A02" w:rsidRPr="00D57E85">
        <w:rPr>
          <w:rFonts w:hint="eastAsia"/>
          <w:sz w:val="24"/>
          <w:szCs w:val="24"/>
          <w:lang w:eastAsia="zh-CN"/>
        </w:rPr>
        <w:t>7</w:t>
      </w:r>
      <w:r w:rsidR="00832A02" w:rsidRPr="00D57E85">
        <w:rPr>
          <w:rFonts w:hint="eastAsia"/>
          <w:sz w:val="24"/>
          <w:szCs w:val="24"/>
          <w:lang w:eastAsia="zh-CN"/>
        </w:rPr>
        <w:t>月</w:t>
      </w:r>
      <w:r w:rsidR="00832A02" w:rsidRPr="00D57E85">
        <w:rPr>
          <w:rFonts w:hint="eastAsia"/>
          <w:sz w:val="24"/>
          <w:szCs w:val="24"/>
          <w:lang w:eastAsia="zh-CN"/>
        </w:rPr>
        <w:t>8</w:t>
      </w:r>
      <w:r w:rsidR="00832A02" w:rsidRPr="00D57E85">
        <w:rPr>
          <w:rFonts w:hint="eastAsia"/>
          <w:sz w:val="24"/>
          <w:szCs w:val="24"/>
          <w:lang w:eastAsia="zh-CN"/>
        </w:rPr>
        <w:t>日</w:t>
      </w:r>
      <w:r w:rsidR="00832A02">
        <w:rPr>
          <w:rFonts w:hint="eastAsia"/>
          <w:sz w:val="24"/>
          <w:szCs w:val="24"/>
          <w:lang w:eastAsia="zh-CN"/>
        </w:rPr>
        <w:t>获</w:t>
      </w:r>
      <w:r w:rsidR="00832A02" w:rsidRPr="00B955F7">
        <w:rPr>
          <w:rFonts w:hint="eastAsia"/>
          <w:sz w:val="24"/>
          <w:szCs w:val="24"/>
          <w:lang w:eastAsia="zh-CN"/>
        </w:rPr>
        <w:t>中国证券监督管理委员会（以下简称“中国证监会”）证监许可</w:t>
      </w:r>
      <w:r w:rsidR="00832A02">
        <w:rPr>
          <w:rFonts w:hint="eastAsia"/>
          <w:sz w:val="24"/>
          <w:szCs w:val="24"/>
          <w:lang w:eastAsia="zh-CN"/>
        </w:rPr>
        <w:t>[2015]1560</w:t>
      </w:r>
      <w:r w:rsidR="00832A02" w:rsidRPr="00B955F7">
        <w:rPr>
          <w:rFonts w:hint="eastAsia"/>
          <w:sz w:val="24"/>
          <w:szCs w:val="24"/>
          <w:lang w:eastAsia="zh-CN"/>
        </w:rPr>
        <w:t>号文</w:t>
      </w:r>
      <w:r w:rsidR="00832A02">
        <w:rPr>
          <w:rFonts w:hint="eastAsia"/>
          <w:sz w:val="24"/>
          <w:szCs w:val="24"/>
          <w:lang w:eastAsia="zh-CN"/>
        </w:rPr>
        <w:t>准予注册</w:t>
      </w:r>
      <w:r w:rsidRPr="00B955F7">
        <w:rPr>
          <w:rFonts w:hint="eastAsia"/>
          <w:sz w:val="24"/>
          <w:szCs w:val="24"/>
          <w:lang w:eastAsia="zh-CN"/>
        </w:rPr>
        <w:t>，自</w:t>
      </w:r>
      <w:r>
        <w:rPr>
          <w:rFonts w:hint="eastAsia"/>
          <w:sz w:val="24"/>
          <w:szCs w:val="24"/>
          <w:lang w:eastAsia="zh-CN"/>
        </w:rPr>
        <w:t>2015</w:t>
      </w:r>
      <w:r w:rsidRPr="00B955F7">
        <w:rPr>
          <w:rFonts w:hint="eastAsia"/>
          <w:sz w:val="24"/>
          <w:szCs w:val="24"/>
          <w:lang w:eastAsia="zh-CN"/>
        </w:rPr>
        <w:t>年</w:t>
      </w:r>
      <w:r>
        <w:rPr>
          <w:rFonts w:hint="eastAsia"/>
          <w:sz w:val="24"/>
          <w:szCs w:val="24"/>
          <w:lang w:eastAsia="zh-CN"/>
        </w:rPr>
        <w:t>8</w:t>
      </w:r>
      <w:r w:rsidRPr="00B955F7">
        <w:rPr>
          <w:rFonts w:hint="eastAsia"/>
          <w:sz w:val="24"/>
          <w:szCs w:val="24"/>
          <w:lang w:eastAsia="zh-CN"/>
        </w:rPr>
        <w:t>月</w:t>
      </w:r>
      <w:r>
        <w:rPr>
          <w:rFonts w:hint="eastAsia"/>
          <w:sz w:val="24"/>
          <w:szCs w:val="24"/>
          <w:lang w:eastAsia="zh-CN"/>
        </w:rPr>
        <w:t>6</w:t>
      </w:r>
      <w:r>
        <w:rPr>
          <w:rFonts w:hint="eastAsia"/>
          <w:sz w:val="24"/>
          <w:szCs w:val="24"/>
          <w:lang w:eastAsia="zh-CN"/>
        </w:rPr>
        <w:t>日起基金合同生效，基金管理人为银华</w:t>
      </w:r>
      <w:r w:rsidRPr="00B955F7">
        <w:rPr>
          <w:rFonts w:hint="eastAsia"/>
          <w:sz w:val="24"/>
          <w:szCs w:val="24"/>
          <w:lang w:eastAsia="zh-CN"/>
        </w:rPr>
        <w:t>基金管理有限公司，基金托管人为海通证券股份有限公司。</w:t>
      </w:r>
    </w:p>
    <w:p w:rsidR="00301147" w:rsidRDefault="00B955F7" w:rsidP="00301147">
      <w:pPr>
        <w:spacing w:before="0" w:after="0" w:line="360" w:lineRule="auto"/>
        <w:ind w:firstLineChars="200" w:firstLine="480"/>
        <w:jc w:val="left"/>
        <w:rPr>
          <w:sz w:val="24"/>
          <w:szCs w:val="24"/>
          <w:lang w:eastAsia="zh-CN"/>
        </w:rPr>
      </w:pPr>
      <w:r w:rsidRPr="00B955F7">
        <w:rPr>
          <w:rFonts w:hint="eastAsia"/>
          <w:sz w:val="24"/>
          <w:szCs w:val="24"/>
          <w:lang w:eastAsia="zh-CN"/>
        </w:rPr>
        <w:t>根据《中华人民共和国证券投资基金法》、《公开募集证券投资基金运作管理办法》、《银华中证国防安全指数分级证券投资基金基金合同》</w:t>
      </w:r>
      <w:r w:rsidR="00666E16">
        <w:rPr>
          <w:rFonts w:hint="eastAsia"/>
          <w:sz w:val="24"/>
          <w:szCs w:val="24"/>
          <w:lang w:eastAsia="zh-CN"/>
        </w:rPr>
        <w:t>（以下简称“《基金合同》”）</w:t>
      </w:r>
      <w:r w:rsidRPr="00B955F7">
        <w:rPr>
          <w:rFonts w:hint="eastAsia"/>
          <w:sz w:val="24"/>
          <w:szCs w:val="24"/>
          <w:lang w:eastAsia="zh-CN"/>
        </w:rPr>
        <w:t>等有关规定，</w:t>
      </w:r>
      <w:r w:rsidR="00301147">
        <w:rPr>
          <w:rFonts w:hint="eastAsia"/>
          <w:sz w:val="24"/>
          <w:szCs w:val="24"/>
          <w:lang w:eastAsia="zh-CN"/>
        </w:rPr>
        <w:t>基金管理人提议</w:t>
      </w:r>
      <w:r w:rsidR="00301147" w:rsidRPr="00301147">
        <w:rPr>
          <w:rFonts w:hint="eastAsia"/>
          <w:sz w:val="24"/>
          <w:szCs w:val="24"/>
          <w:lang w:eastAsia="zh-CN"/>
        </w:rPr>
        <w:t>终止</w:t>
      </w:r>
      <w:r w:rsidR="00301147">
        <w:rPr>
          <w:rFonts w:hint="eastAsia"/>
          <w:sz w:val="24"/>
          <w:szCs w:val="24"/>
          <w:lang w:eastAsia="zh-CN"/>
        </w:rPr>
        <w:t>《</w:t>
      </w:r>
      <w:r w:rsidR="00301147" w:rsidRPr="00301147">
        <w:rPr>
          <w:rFonts w:hint="eastAsia"/>
          <w:sz w:val="24"/>
          <w:szCs w:val="24"/>
          <w:lang w:eastAsia="zh-CN"/>
        </w:rPr>
        <w:t>银华中证国防安全指数分级证券投资基金基金合同</w:t>
      </w:r>
      <w:r w:rsidR="00301147">
        <w:rPr>
          <w:rFonts w:hint="eastAsia"/>
          <w:sz w:val="24"/>
          <w:szCs w:val="24"/>
          <w:lang w:eastAsia="zh-CN"/>
        </w:rPr>
        <w:t>》。</w:t>
      </w:r>
      <w:r w:rsidR="00301147" w:rsidRPr="00301147">
        <w:rPr>
          <w:rFonts w:hint="eastAsia"/>
          <w:sz w:val="24"/>
          <w:szCs w:val="24"/>
          <w:lang w:eastAsia="zh-CN"/>
        </w:rPr>
        <w:t>本基金基金份额持有人大会于</w:t>
      </w:r>
      <w:r w:rsidR="00301147" w:rsidRPr="00301147">
        <w:rPr>
          <w:rFonts w:hint="eastAsia"/>
          <w:sz w:val="24"/>
          <w:szCs w:val="24"/>
          <w:lang w:eastAsia="zh-CN"/>
        </w:rPr>
        <w:t>2016</w:t>
      </w:r>
      <w:r w:rsidR="00301147" w:rsidRPr="00301147">
        <w:rPr>
          <w:rFonts w:hint="eastAsia"/>
          <w:sz w:val="24"/>
          <w:szCs w:val="24"/>
          <w:lang w:eastAsia="zh-CN"/>
        </w:rPr>
        <w:t>年</w:t>
      </w:r>
      <w:r w:rsidR="00301147" w:rsidRPr="00301147">
        <w:rPr>
          <w:rFonts w:hint="eastAsia"/>
          <w:sz w:val="24"/>
          <w:szCs w:val="24"/>
          <w:lang w:eastAsia="zh-CN"/>
        </w:rPr>
        <w:t>6</w:t>
      </w:r>
      <w:r w:rsidR="00301147" w:rsidRPr="00301147">
        <w:rPr>
          <w:rFonts w:hint="eastAsia"/>
          <w:sz w:val="24"/>
          <w:szCs w:val="24"/>
          <w:lang w:eastAsia="zh-CN"/>
        </w:rPr>
        <w:t>月</w:t>
      </w:r>
      <w:r w:rsidR="00301147" w:rsidRPr="00301147">
        <w:rPr>
          <w:rFonts w:hint="eastAsia"/>
          <w:sz w:val="24"/>
          <w:szCs w:val="24"/>
          <w:lang w:eastAsia="zh-CN"/>
        </w:rPr>
        <w:t>7</w:t>
      </w:r>
      <w:r w:rsidR="00301147" w:rsidRPr="00301147">
        <w:rPr>
          <w:rFonts w:hint="eastAsia"/>
          <w:sz w:val="24"/>
          <w:szCs w:val="24"/>
          <w:lang w:eastAsia="zh-CN"/>
        </w:rPr>
        <w:t>日表决通过了《关于终止银华中证国防安全指数分级证券投资基金基金合同有关事项的议案》，本次大会决议自该日起生效。本基金基金份额持有人大会表决结果暨决议生效的公告详见刊登在</w:t>
      </w:r>
      <w:r w:rsidR="00301147" w:rsidRPr="00301147">
        <w:rPr>
          <w:rFonts w:hint="eastAsia"/>
          <w:sz w:val="24"/>
          <w:szCs w:val="24"/>
          <w:lang w:eastAsia="zh-CN"/>
        </w:rPr>
        <w:t>2016</w:t>
      </w:r>
      <w:r w:rsidR="00301147" w:rsidRPr="00301147">
        <w:rPr>
          <w:rFonts w:hint="eastAsia"/>
          <w:sz w:val="24"/>
          <w:szCs w:val="24"/>
          <w:lang w:eastAsia="zh-CN"/>
        </w:rPr>
        <w:t>年</w:t>
      </w:r>
      <w:r w:rsidR="00301147" w:rsidRPr="00301147">
        <w:rPr>
          <w:rFonts w:hint="eastAsia"/>
          <w:sz w:val="24"/>
          <w:szCs w:val="24"/>
          <w:lang w:eastAsia="zh-CN"/>
        </w:rPr>
        <w:t>6</w:t>
      </w:r>
      <w:r w:rsidR="00301147" w:rsidRPr="00301147">
        <w:rPr>
          <w:rFonts w:hint="eastAsia"/>
          <w:sz w:val="24"/>
          <w:szCs w:val="24"/>
          <w:lang w:eastAsia="zh-CN"/>
        </w:rPr>
        <w:t>月</w:t>
      </w:r>
      <w:r w:rsidR="00301147" w:rsidRPr="00301147">
        <w:rPr>
          <w:rFonts w:hint="eastAsia"/>
          <w:sz w:val="24"/>
          <w:szCs w:val="24"/>
          <w:lang w:eastAsia="zh-CN"/>
        </w:rPr>
        <w:t>8</w:t>
      </w:r>
      <w:r w:rsidR="00301147" w:rsidRPr="00301147">
        <w:rPr>
          <w:rFonts w:hint="eastAsia"/>
          <w:sz w:val="24"/>
          <w:szCs w:val="24"/>
          <w:lang w:eastAsia="zh-CN"/>
        </w:rPr>
        <w:t>日《上海证券报》和基金管理人网站（</w:t>
      </w:r>
      <w:r w:rsidR="00301147" w:rsidRPr="00301147">
        <w:rPr>
          <w:rFonts w:hint="eastAsia"/>
          <w:sz w:val="24"/>
          <w:szCs w:val="24"/>
          <w:lang w:eastAsia="zh-CN"/>
        </w:rPr>
        <w:t>www.yhfund.com.cn</w:t>
      </w:r>
      <w:r w:rsidR="00301147" w:rsidRPr="00301147">
        <w:rPr>
          <w:rFonts w:hint="eastAsia"/>
          <w:sz w:val="24"/>
          <w:szCs w:val="24"/>
          <w:lang w:eastAsia="zh-CN"/>
        </w:rPr>
        <w:t>）上的《关于银华中证国防安全指数分级证券投资基金基金份额持有人大会表决结果暨决议生效的公告》。</w:t>
      </w:r>
    </w:p>
    <w:p w:rsidR="00B955F7" w:rsidRPr="00B955F7" w:rsidRDefault="00301147" w:rsidP="00301147">
      <w:pPr>
        <w:spacing w:before="0" w:after="0" w:line="360" w:lineRule="auto"/>
        <w:ind w:firstLineChars="200" w:firstLine="480"/>
        <w:jc w:val="left"/>
        <w:rPr>
          <w:sz w:val="24"/>
          <w:szCs w:val="24"/>
          <w:lang w:eastAsia="zh-CN"/>
        </w:rPr>
      </w:pPr>
      <w:r w:rsidRPr="00301147">
        <w:rPr>
          <w:rFonts w:hint="eastAsia"/>
          <w:sz w:val="24"/>
          <w:szCs w:val="24"/>
          <w:lang w:eastAsia="zh-CN"/>
        </w:rPr>
        <w:t>本基金自</w:t>
      </w:r>
      <w:r w:rsidRPr="00301147">
        <w:rPr>
          <w:rFonts w:hint="eastAsia"/>
          <w:sz w:val="24"/>
          <w:szCs w:val="24"/>
          <w:lang w:eastAsia="zh-CN"/>
        </w:rPr>
        <w:t>2016</w:t>
      </w:r>
      <w:r w:rsidRPr="00301147">
        <w:rPr>
          <w:rFonts w:hint="eastAsia"/>
          <w:sz w:val="24"/>
          <w:szCs w:val="24"/>
          <w:lang w:eastAsia="zh-CN"/>
        </w:rPr>
        <w:t>年</w:t>
      </w:r>
      <w:r w:rsidRPr="00301147">
        <w:rPr>
          <w:rFonts w:hint="eastAsia"/>
          <w:sz w:val="24"/>
          <w:szCs w:val="24"/>
          <w:lang w:eastAsia="zh-CN"/>
        </w:rPr>
        <w:t>6</w:t>
      </w:r>
      <w:r w:rsidRPr="00301147">
        <w:rPr>
          <w:rFonts w:hint="eastAsia"/>
          <w:sz w:val="24"/>
          <w:szCs w:val="24"/>
          <w:lang w:eastAsia="zh-CN"/>
        </w:rPr>
        <w:t>月</w:t>
      </w:r>
      <w:r w:rsidRPr="00301147">
        <w:rPr>
          <w:rFonts w:hint="eastAsia"/>
          <w:sz w:val="24"/>
          <w:szCs w:val="24"/>
          <w:lang w:eastAsia="zh-CN"/>
        </w:rPr>
        <w:t>15</w:t>
      </w:r>
      <w:r>
        <w:rPr>
          <w:rFonts w:hint="eastAsia"/>
          <w:sz w:val="24"/>
          <w:szCs w:val="24"/>
          <w:lang w:eastAsia="zh-CN"/>
        </w:rPr>
        <w:t>日起</w:t>
      </w:r>
      <w:r w:rsidRPr="00301147">
        <w:rPr>
          <w:rFonts w:hint="eastAsia"/>
          <w:sz w:val="24"/>
          <w:szCs w:val="24"/>
          <w:lang w:eastAsia="zh-CN"/>
        </w:rPr>
        <w:t>进入财产清算期</w:t>
      </w:r>
      <w:r>
        <w:rPr>
          <w:rFonts w:hint="eastAsia"/>
          <w:sz w:val="24"/>
          <w:szCs w:val="24"/>
          <w:lang w:eastAsia="zh-CN"/>
        </w:rPr>
        <w:t>，</w:t>
      </w:r>
      <w:r w:rsidR="00B955F7" w:rsidRPr="00B955F7">
        <w:rPr>
          <w:sz w:val="24"/>
          <w:szCs w:val="24"/>
          <w:lang w:eastAsia="zh-CN"/>
        </w:rPr>
        <w:t>基金管理人、基金托管人、</w:t>
      </w:r>
      <w:r w:rsidR="00570772" w:rsidRPr="00570772">
        <w:rPr>
          <w:sz w:val="24"/>
          <w:szCs w:val="24"/>
          <w:lang w:eastAsia="zh-CN"/>
        </w:rPr>
        <w:t>德勤华永会计师事务所</w:t>
      </w:r>
      <w:r w:rsidR="00570772" w:rsidRPr="00570772">
        <w:rPr>
          <w:rFonts w:hint="eastAsia"/>
          <w:sz w:val="24"/>
          <w:szCs w:val="24"/>
          <w:lang w:eastAsia="zh-CN"/>
        </w:rPr>
        <w:t>（特殊普通合伙）北京分所</w:t>
      </w:r>
      <w:r w:rsidR="00B955F7" w:rsidRPr="00B955F7">
        <w:rPr>
          <w:sz w:val="24"/>
          <w:szCs w:val="24"/>
          <w:lang w:eastAsia="zh-CN"/>
        </w:rPr>
        <w:t>和</w:t>
      </w:r>
      <w:r w:rsidRPr="00301147">
        <w:rPr>
          <w:rFonts w:hint="eastAsia"/>
          <w:sz w:val="24"/>
          <w:szCs w:val="24"/>
          <w:lang w:eastAsia="zh-CN"/>
        </w:rPr>
        <w:t>上海市通力律师事务所</w:t>
      </w:r>
      <w:r w:rsidR="00B955F7" w:rsidRPr="00B955F7">
        <w:rPr>
          <w:sz w:val="24"/>
          <w:szCs w:val="24"/>
          <w:lang w:eastAsia="zh-CN"/>
        </w:rPr>
        <w:t>于</w:t>
      </w:r>
      <w:r w:rsidR="00B955F7" w:rsidRPr="00B955F7">
        <w:rPr>
          <w:sz w:val="24"/>
          <w:szCs w:val="24"/>
          <w:lang w:eastAsia="zh-CN"/>
        </w:rPr>
        <w:t>2016</w:t>
      </w:r>
      <w:r w:rsidR="00B955F7" w:rsidRPr="00B955F7">
        <w:rPr>
          <w:sz w:val="24"/>
          <w:szCs w:val="24"/>
          <w:lang w:eastAsia="zh-CN"/>
        </w:rPr>
        <w:t>年</w:t>
      </w:r>
      <w:r w:rsidR="00570772">
        <w:rPr>
          <w:rFonts w:hint="eastAsia"/>
          <w:sz w:val="24"/>
          <w:szCs w:val="24"/>
          <w:lang w:eastAsia="zh-CN"/>
        </w:rPr>
        <w:t>6</w:t>
      </w:r>
      <w:r w:rsidR="00B955F7" w:rsidRPr="00B955F7">
        <w:rPr>
          <w:sz w:val="24"/>
          <w:szCs w:val="24"/>
          <w:lang w:eastAsia="zh-CN"/>
        </w:rPr>
        <w:t>月</w:t>
      </w:r>
      <w:r w:rsidR="00570772">
        <w:rPr>
          <w:rFonts w:hint="eastAsia"/>
          <w:sz w:val="24"/>
          <w:szCs w:val="24"/>
          <w:lang w:eastAsia="zh-CN"/>
        </w:rPr>
        <w:t>15</w:t>
      </w:r>
      <w:r w:rsidR="00B955F7" w:rsidRPr="00B955F7">
        <w:rPr>
          <w:sz w:val="24"/>
          <w:szCs w:val="24"/>
          <w:lang w:eastAsia="zh-CN"/>
        </w:rPr>
        <w:t>日成立基金财产</w:t>
      </w:r>
      <w:r w:rsidR="00D02B38">
        <w:rPr>
          <w:sz w:val="24"/>
          <w:szCs w:val="24"/>
          <w:lang w:eastAsia="zh-CN"/>
        </w:rPr>
        <w:t>清算小组</w:t>
      </w:r>
      <w:r w:rsidR="00B955F7" w:rsidRPr="00B955F7">
        <w:rPr>
          <w:sz w:val="24"/>
          <w:szCs w:val="24"/>
          <w:lang w:eastAsia="zh-CN"/>
        </w:rPr>
        <w:t>履行基金财产清算程序，并由</w:t>
      </w:r>
      <w:r w:rsidR="00570772" w:rsidRPr="00570772">
        <w:rPr>
          <w:sz w:val="24"/>
          <w:szCs w:val="24"/>
          <w:lang w:eastAsia="zh-CN"/>
        </w:rPr>
        <w:t>德勤华永会计师事务所</w:t>
      </w:r>
      <w:r w:rsidR="00570772" w:rsidRPr="00570772">
        <w:rPr>
          <w:rFonts w:hint="eastAsia"/>
          <w:sz w:val="24"/>
          <w:szCs w:val="24"/>
          <w:lang w:eastAsia="zh-CN"/>
        </w:rPr>
        <w:t>（特殊普通合伙）北京分所</w:t>
      </w:r>
      <w:r w:rsidR="00B955F7" w:rsidRPr="00B955F7">
        <w:rPr>
          <w:sz w:val="24"/>
          <w:szCs w:val="24"/>
          <w:lang w:eastAsia="zh-CN"/>
        </w:rPr>
        <w:t>对本基金进行清算审计，</w:t>
      </w:r>
      <w:r w:rsidR="00570772" w:rsidRPr="00301147">
        <w:rPr>
          <w:rFonts w:hint="eastAsia"/>
          <w:sz w:val="24"/>
          <w:szCs w:val="24"/>
          <w:lang w:eastAsia="zh-CN"/>
        </w:rPr>
        <w:t>上海市通力律师事务</w:t>
      </w:r>
      <w:r w:rsidR="00D02B38">
        <w:rPr>
          <w:rFonts w:hint="eastAsia"/>
          <w:sz w:val="24"/>
          <w:szCs w:val="24"/>
          <w:lang w:eastAsia="zh-CN"/>
        </w:rPr>
        <w:t>所</w:t>
      </w:r>
      <w:r w:rsidR="00B955F7" w:rsidRPr="00B955F7">
        <w:rPr>
          <w:sz w:val="24"/>
          <w:szCs w:val="24"/>
          <w:lang w:eastAsia="zh-CN"/>
        </w:rPr>
        <w:t>对清算事宜出具法律意见。</w:t>
      </w:r>
    </w:p>
    <w:p w:rsidR="0097070B" w:rsidRDefault="0097070B" w:rsidP="00570772">
      <w:pPr>
        <w:widowControl w:val="0"/>
        <w:autoSpaceDE w:val="0"/>
        <w:autoSpaceDN w:val="0"/>
        <w:adjustRightInd w:val="0"/>
        <w:spacing w:before="0" w:after="0" w:line="281" w:lineRule="exact"/>
        <w:jc w:val="center"/>
        <w:rPr>
          <w:rFonts w:ascii="宋体" w:hAnsi="宋体" w:cs="宋体"/>
          <w:color w:val="000000"/>
          <w:sz w:val="28"/>
          <w:lang w:eastAsia="zh-CN"/>
        </w:rPr>
      </w:pPr>
    </w:p>
    <w:p w:rsidR="00B24926" w:rsidRDefault="00B24926" w:rsidP="00570772">
      <w:pPr>
        <w:widowControl w:val="0"/>
        <w:autoSpaceDE w:val="0"/>
        <w:autoSpaceDN w:val="0"/>
        <w:adjustRightInd w:val="0"/>
        <w:spacing w:before="0" w:after="0" w:line="281" w:lineRule="exact"/>
        <w:jc w:val="center"/>
        <w:rPr>
          <w:rFonts w:ascii="宋体" w:hAnsi="宋体" w:cs="宋体"/>
          <w:color w:val="000000"/>
          <w:sz w:val="28"/>
          <w:lang w:eastAsia="zh-CN"/>
        </w:rPr>
      </w:pPr>
    </w:p>
    <w:p w:rsidR="00B24926" w:rsidRDefault="00B24926" w:rsidP="00570772">
      <w:pPr>
        <w:widowControl w:val="0"/>
        <w:autoSpaceDE w:val="0"/>
        <w:autoSpaceDN w:val="0"/>
        <w:adjustRightInd w:val="0"/>
        <w:spacing w:before="0" w:after="0" w:line="281" w:lineRule="exact"/>
        <w:jc w:val="center"/>
        <w:rPr>
          <w:rFonts w:ascii="宋体" w:hAnsi="宋体" w:cs="宋体"/>
          <w:color w:val="000000"/>
          <w:sz w:val="28"/>
          <w:lang w:eastAsia="zh-CN"/>
        </w:rPr>
      </w:pPr>
    </w:p>
    <w:p w:rsidR="00B24926" w:rsidRDefault="00B24926" w:rsidP="00570772">
      <w:pPr>
        <w:widowControl w:val="0"/>
        <w:autoSpaceDE w:val="0"/>
        <w:autoSpaceDN w:val="0"/>
        <w:adjustRightInd w:val="0"/>
        <w:spacing w:before="0" w:after="0" w:line="281" w:lineRule="exact"/>
        <w:jc w:val="center"/>
        <w:rPr>
          <w:rFonts w:ascii="宋体" w:hAnsi="宋体" w:cs="宋体"/>
          <w:color w:val="000000"/>
          <w:sz w:val="28"/>
          <w:lang w:eastAsia="zh-CN"/>
        </w:rPr>
      </w:pPr>
    </w:p>
    <w:p w:rsidR="00B24926" w:rsidRDefault="00B24926" w:rsidP="00570772">
      <w:pPr>
        <w:widowControl w:val="0"/>
        <w:autoSpaceDE w:val="0"/>
        <w:autoSpaceDN w:val="0"/>
        <w:adjustRightInd w:val="0"/>
        <w:spacing w:before="0" w:after="0" w:line="281" w:lineRule="exact"/>
        <w:jc w:val="center"/>
        <w:rPr>
          <w:rFonts w:ascii="宋体" w:hAnsi="宋体" w:cs="宋体"/>
          <w:color w:val="000000"/>
          <w:sz w:val="28"/>
          <w:lang w:eastAsia="zh-CN"/>
        </w:rPr>
      </w:pPr>
    </w:p>
    <w:p w:rsidR="00B955F7" w:rsidRDefault="00570772" w:rsidP="00870221">
      <w:pPr>
        <w:pStyle w:val="1"/>
        <w:jc w:val="center"/>
        <w:rPr>
          <w:rFonts w:ascii="宋体" w:hAnsi="宋体" w:cs="宋体"/>
          <w:color w:val="000000"/>
          <w:sz w:val="28"/>
          <w:lang w:eastAsia="zh-CN"/>
        </w:rPr>
      </w:pPr>
      <w:bookmarkStart w:id="1" w:name="_Toc456019265"/>
      <w:r w:rsidRPr="00570772">
        <w:rPr>
          <w:rFonts w:ascii="宋体" w:hAnsi="宋体" w:cs="宋体"/>
          <w:color w:val="000000"/>
          <w:sz w:val="28"/>
        </w:rPr>
        <w:t>一、基金概况</w:t>
      </w:r>
      <w:bookmarkEnd w:id="1"/>
    </w:p>
    <w:p w:rsidR="00570772" w:rsidRDefault="00570772" w:rsidP="00570772">
      <w:pPr>
        <w:widowControl w:val="0"/>
        <w:autoSpaceDE w:val="0"/>
        <w:autoSpaceDN w:val="0"/>
        <w:adjustRightInd w:val="0"/>
        <w:spacing w:before="0" w:after="0" w:line="281" w:lineRule="exact"/>
        <w:jc w:val="center"/>
        <w:rPr>
          <w:rFonts w:ascii="宋体" w:hAnsi="宋体" w:cs="宋体"/>
          <w:color w:val="000000"/>
          <w:sz w:val="28"/>
          <w:lang w:eastAsia="zh-CN"/>
        </w:rPr>
      </w:pPr>
    </w:p>
    <w:tbl>
      <w:tblPr>
        <w:tblStyle w:val="a6"/>
        <w:tblW w:w="0" w:type="auto"/>
        <w:tblLook w:val="04A0"/>
      </w:tblPr>
      <w:tblGrid>
        <w:gridCol w:w="2093"/>
        <w:gridCol w:w="6429"/>
      </w:tblGrid>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基金名称</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银华中证国防安全指数分级券投资基金</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基金简称</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银华中证国防安全指数分级</w:t>
            </w:r>
            <w:r w:rsidR="009A0665">
              <w:rPr>
                <w:rFonts w:hint="eastAsia"/>
                <w:sz w:val="24"/>
                <w:szCs w:val="24"/>
                <w:lang w:eastAsia="zh-CN"/>
              </w:rPr>
              <w:t>（</w:t>
            </w:r>
            <w:r w:rsidR="00186B34">
              <w:rPr>
                <w:rFonts w:hint="eastAsia"/>
                <w:sz w:val="24"/>
                <w:szCs w:val="24"/>
                <w:lang w:eastAsia="zh-CN"/>
              </w:rPr>
              <w:t>161832</w:t>
            </w:r>
            <w:r w:rsidR="009A0665">
              <w:rPr>
                <w:rFonts w:hint="eastAsia"/>
                <w:sz w:val="24"/>
                <w:szCs w:val="24"/>
                <w:lang w:eastAsia="zh-CN"/>
              </w:rPr>
              <w:t>）</w:t>
            </w:r>
            <w:r w:rsidR="00186B34">
              <w:rPr>
                <w:rFonts w:hint="eastAsia"/>
                <w:sz w:val="24"/>
                <w:szCs w:val="24"/>
                <w:lang w:eastAsia="zh-CN"/>
              </w:rPr>
              <w:t>、国安</w:t>
            </w:r>
            <w:r w:rsidR="00186B34">
              <w:rPr>
                <w:rFonts w:hint="eastAsia"/>
                <w:sz w:val="24"/>
                <w:szCs w:val="24"/>
                <w:lang w:eastAsia="zh-CN"/>
              </w:rPr>
              <w:t>A</w:t>
            </w:r>
            <w:r w:rsidR="00186B34">
              <w:rPr>
                <w:rFonts w:hint="eastAsia"/>
                <w:sz w:val="24"/>
                <w:szCs w:val="24"/>
                <w:lang w:eastAsia="zh-CN"/>
              </w:rPr>
              <w:t>（</w:t>
            </w:r>
            <w:r w:rsidR="00186B34" w:rsidRPr="00186B34">
              <w:rPr>
                <w:sz w:val="24"/>
                <w:szCs w:val="24"/>
                <w:lang w:eastAsia="zh-CN"/>
              </w:rPr>
              <w:t>150351</w:t>
            </w:r>
            <w:r w:rsidR="00186B34">
              <w:rPr>
                <w:rFonts w:hint="eastAsia"/>
                <w:sz w:val="24"/>
                <w:szCs w:val="24"/>
                <w:lang w:eastAsia="zh-CN"/>
              </w:rPr>
              <w:t>）、国安</w:t>
            </w:r>
            <w:r w:rsidR="00186B34">
              <w:rPr>
                <w:rFonts w:hint="eastAsia"/>
                <w:sz w:val="24"/>
                <w:szCs w:val="24"/>
                <w:lang w:eastAsia="zh-CN"/>
              </w:rPr>
              <w:t>B</w:t>
            </w:r>
            <w:r w:rsidR="00186B34">
              <w:rPr>
                <w:rFonts w:hint="eastAsia"/>
                <w:sz w:val="24"/>
                <w:szCs w:val="24"/>
                <w:lang w:eastAsia="zh-CN"/>
              </w:rPr>
              <w:t>（</w:t>
            </w:r>
            <w:r w:rsidR="00186B34" w:rsidRPr="00186B34">
              <w:rPr>
                <w:sz w:val="24"/>
                <w:szCs w:val="24"/>
                <w:lang w:eastAsia="zh-CN"/>
              </w:rPr>
              <w:t>150352</w:t>
            </w:r>
            <w:r w:rsidR="00186B34">
              <w:rPr>
                <w:rFonts w:hint="eastAsia"/>
                <w:sz w:val="24"/>
                <w:szCs w:val="24"/>
                <w:lang w:eastAsia="zh-CN"/>
              </w:rPr>
              <w:t>）</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场内简称</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国安分级</w:t>
            </w:r>
            <w:r w:rsidR="009A0665">
              <w:rPr>
                <w:rFonts w:hint="eastAsia"/>
                <w:sz w:val="24"/>
                <w:szCs w:val="24"/>
                <w:lang w:eastAsia="zh-CN"/>
              </w:rPr>
              <w:t>、国安</w:t>
            </w:r>
            <w:r w:rsidR="009A0665">
              <w:rPr>
                <w:rFonts w:hint="eastAsia"/>
                <w:sz w:val="24"/>
                <w:szCs w:val="24"/>
                <w:lang w:eastAsia="zh-CN"/>
              </w:rPr>
              <w:t>A</w:t>
            </w:r>
            <w:r w:rsidR="009A0665">
              <w:rPr>
                <w:rFonts w:hint="eastAsia"/>
                <w:sz w:val="24"/>
                <w:szCs w:val="24"/>
                <w:lang w:eastAsia="zh-CN"/>
              </w:rPr>
              <w:t>、国安</w:t>
            </w:r>
            <w:r w:rsidR="009A0665">
              <w:rPr>
                <w:rFonts w:hint="eastAsia"/>
                <w:sz w:val="24"/>
                <w:szCs w:val="24"/>
                <w:lang w:eastAsia="zh-CN"/>
              </w:rPr>
              <w:t>B</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基金主代码</w:t>
            </w:r>
          </w:p>
        </w:tc>
        <w:tc>
          <w:tcPr>
            <w:tcW w:w="6429" w:type="dxa"/>
          </w:tcPr>
          <w:p w:rsidR="00570772" w:rsidRPr="00570772" w:rsidRDefault="00570772" w:rsidP="00570772">
            <w:pPr>
              <w:spacing w:before="0" w:after="0" w:line="360" w:lineRule="auto"/>
              <w:jc w:val="left"/>
              <w:rPr>
                <w:sz w:val="24"/>
                <w:szCs w:val="24"/>
                <w:lang w:eastAsia="zh-CN"/>
              </w:rPr>
            </w:pPr>
            <w:r>
              <w:rPr>
                <w:rFonts w:hint="eastAsia"/>
                <w:sz w:val="24"/>
                <w:szCs w:val="24"/>
                <w:lang w:eastAsia="zh-CN"/>
              </w:rPr>
              <w:t>161832</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基金运作方式</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契约型开放式</w:t>
            </w:r>
          </w:p>
        </w:tc>
      </w:tr>
      <w:tr w:rsidR="00656DB5" w:rsidTr="00666E16">
        <w:tc>
          <w:tcPr>
            <w:tcW w:w="2093" w:type="dxa"/>
            <w:vAlign w:val="center"/>
          </w:tcPr>
          <w:p w:rsidR="00656DB5" w:rsidRPr="00570772" w:rsidRDefault="00656DB5" w:rsidP="00656DB5">
            <w:pPr>
              <w:spacing w:before="0" w:after="0" w:line="360" w:lineRule="auto"/>
              <w:rPr>
                <w:sz w:val="24"/>
                <w:szCs w:val="24"/>
                <w:lang w:eastAsia="zh-CN"/>
              </w:rPr>
            </w:pPr>
            <w:r>
              <w:rPr>
                <w:rFonts w:hint="eastAsia"/>
                <w:sz w:val="24"/>
                <w:szCs w:val="24"/>
                <w:lang w:eastAsia="zh-CN"/>
              </w:rPr>
              <w:t>基金投资目标</w:t>
            </w:r>
          </w:p>
        </w:tc>
        <w:tc>
          <w:tcPr>
            <w:tcW w:w="6429" w:type="dxa"/>
          </w:tcPr>
          <w:p w:rsidR="00656DB5" w:rsidRPr="00656DB5" w:rsidRDefault="00656DB5" w:rsidP="00656DB5">
            <w:pPr>
              <w:spacing w:before="0" w:after="0" w:line="360" w:lineRule="auto"/>
              <w:jc w:val="left"/>
              <w:rPr>
                <w:sz w:val="24"/>
                <w:szCs w:val="24"/>
                <w:lang w:eastAsia="zh-CN"/>
              </w:rPr>
            </w:pPr>
            <w:r w:rsidRPr="00656DB5">
              <w:rPr>
                <w:sz w:val="24"/>
                <w:szCs w:val="24"/>
                <w:lang w:eastAsia="zh-CN"/>
              </w:rPr>
              <w:t>本基金采用指数化投资策略，紧密跟踪中证国防安全指数。在正常市场情况下，力争将基金的净值增长率与业绩比较基准之间的日均跟踪偏离度绝对值控制在</w:t>
            </w:r>
            <w:r w:rsidRPr="00656DB5">
              <w:rPr>
                <w:sz w:val="24"/>
                <w:szCs w:val="24"/>
                <w:lang w:eastAsia="zh-CN"/>
              </w:rPr>
              <w:t>0.35%</w:t>
            </w:r>
            <w:r w:rsidRPr="00656DB5">
              <w:rPr>
                <w:rFonts w:hint="eastAsia"/>
                <w:sz w:val="24"/>
                <w:szCs w:val="24"/>
                <w:lang w:eastAsia="zh-CN"/>
              </w:rPr>
              <w:t>以内，年跟踪误差控制在</w:t>
            </w:r>
            <w:r w:rsidRPr="00656DB5">
              <w:rPr>
                <w:sz w:val="24"/>
                <w:szCs w:val="24"/>
                <w:lang w:eastAsia="zh-CN"/>
              </w:rPr>
              <w:t>4%</w:t>
            </w:r>
            <w:r w:rsidRPr="00656DB5">
              <w:rPr>
                <w:rFonts w:hint="eastAsia"/>
                <w:sz w:val="24"/>
                <w:szCs w:val="24"/>
                <w:lang w:eastAsia="zh-CN"/>
              </w:rPr>
              <w:t>以内。</w:t>
            </w:r>
          </w:p>
        </w:tc>
      </w:tr>
      <w:tr w:rsidR="00656DB5" w:rsidTr="00666E16">
        <w:tc>
          <w:tcPr>
            <w:tcW w:w="2093" w:type="dxa"/>
            <w:vAlign w:val="center"/>
          </w:tcPr>
          <w:p w:rsidR="00656DB5" w:rsidRDefault="00656DB5" w:rsidP="00656DB5">
            <w:pPr>
              <w:spacing w:before="0" w:after="0" w:line="360" w:lineRule="auto"/>
              <w:rPr>
                <w:sz w:val="24"/>
                <w:szCs w:val="24"/>
                <w:lang w:eastAsia="zh-CN"/>
              </w:rPr>
            </w:pPr>
            <w:r>
              <w:rPr>
                <w:rFonts w:hint="eastAsia"/>
                <w:sz w:val="24"/>
                <w:szCs w:val="24"/>
                <w:lang w:eastAsia="zh-CN"/>
              </w:rPr>
              <w:t>标的指数</w:t>
            </w:r>
          </w:p>
        </w:tc>
        <w:tc>
          <w:tcPr>
            <w:tcW w:w="6429" w:type="dxa"/>
          </w:tcPr>
          <w:p w:rsidR="00656DB5" w:rsidRPr="00656DB5" w:rsidRDefault="00656DB5" w:rsidP="00656DB5">
            <w:pPr>
              <w:spacing w:before="0" w:after="0" w:line="360" w:lineRule="auto"/>
              <w:jc w:val="left"/>
              <w:rPr>
                <w:sz w:val="24"/>
                <w:szCs w:val="24"/>
                <w:lang w:eastAsia="zh-CN"/>
              </w:rPr>
            </w:pPr>
            <w:r w:rsidRPr="00656DB5">
              <w:rPr>
                <w:rFonts w:hint="eastAsia"/>
                <w:sz w:val="24"/>
                <w:szCs w:val="24"/>
                <w:lang w:eastAsia="zh-CN"/>
              </w:rPr>
              <w:t>中证国防安全指数</w:t>
            </w:r>
          </w:p>
        </w:tc>
      </w:tr>
      <w:tr w:rsidR="00656DB5" w:rsidTr="00666E16">
        <w:tc>
          <w:tcPr>
            <w:tcW w:w="2093" w:type="dxa"/>
            <w:vAlign w:val="center"/>
          </w:tcPr>
          <w:p w:rsidR="00656DB5" w:rsidRPr="00570772" w:rsidRDefault="00656DB5" w:rsidP="00656DB5">
            <w:pPr>
              <w:spacing w:before="0" w:after="0" w:line="360" w:lineRule="auto"/>
              <w:rPr>
                <w:sz w:val="24"/>
                <w:szCs w:val="24"/>
                <w:lang w:eastAsia="zh-CN"/>
              </w:rPr>
            </w:pPr>
            <w:r w:rsidRPr="00656DB5">
              <w:rPr>
                <w:rFonts w:hint="eastAsia"/>
                <w:sz w:val="24"/>
                <w:szCs w:val="24"/>
                <w:lang w:eastAsia="zh-CN"/>
              </w:rPr>
              <w:t>业绩比较基准</w:t>
            </w:r>
          </w:p>
        </w:tc>
        <w:tc>
          <w:tcPr>
            <w:tcW w:w="6429" w:type="dxa"/>
          </w:tcPr>
          <w:p w:rsidR="00656DB5" w:rsidRPr="00570772" w:rsidRDefault="00656DB5" w:rsidP="00656DB5">
            <w:pPr>
              <w:spacing w:before="0" w:after="0" w:line="360" w:lineRule="auto"/>
              <w:jc w:val="left"/>
              <w:rPr>
                <w:sz w:val="24"/>
                <w:szCs w:val="24"/>
                <w:lang w:eastAsia="zh-CN"/>
              </w:rPr>
            </w:pPr>
            <w:r w:rsidRPr="00656DB5">
              <w:rPr>
                <w:sz w:val="24"/>
                <w:szCs w:val="24"/>
                <w:lang w:eastAsia="zh-CN"/>
              </w:rPr>
              <w:t>95%</w:t>
            </w:r>
            <w:r w:rsidRPr="00656DB5">
              <w:rPr>
                <w:rFonts w:hint="eastAsia"/>
                <w:sz w:val="24"/>
                <w:szCs w:val="24"/>
                <w:lang w:eastAsia="zh-CN"/>
              </w:rPr>
              <w:t>×中证国防安全指数收益率</w:t>
            </w:r>
            <w:r w:rsidRPr="00656DB5">
              <w:rPr>
                <w:sz w:val="24"/>
                <w:szCs w:val="24"/>
                <w:lang w:eastAsia="zh-CN"/>
              </w:rPr>
              <w:t>+5%</w:t>
            </w:r>
            <w:r w:rsidRPr="00656DB5">
              <w:rPr>
                <w:rFonts w:hint="eastAsia"/>
                <w:sz w:val="24"/>
                <w:szCs w:val="24"/>
                <w:lang w:eastAsia="zh-CN"/>
              </w:rPr>
              <w:t>×银行活期存款利率（税后）</w:t>
            </w:r>
          </w:p>
        </w:tc>
      </w:tr>
      <w:tr w:rsidR="00656DB5" w:rsidTr="00666E16">
        <w:tc>
          <w:tcPr>
            <w:tcW w:w="2093" w:type="dxa"/>
            <w:vAlign w:val="center"/>
          </w:tcPr>
          <w:p w:rsidR="00656DB5" w:rsidRPr="00656DB5" w:rsidRDefault="00656DB5" w:rsidP="00656DB5">
            <w:pPr>
              <w:spacing w:before="0" w:after="0" w:line="360" w:lineRule="auto"/>
              <w:rPr>
                <w:sz w:val="24"/>
                <w:szCs w:val="24"/>
                <w:lang w:eastAsia="zh-CN"/>
              </w:rPr>
            </w:pPr>
            <w:r>
              <w:rPr>
                <w:rFonts w:hint="eastAsia"/>
                <w:sz w:val="24"/>
                <w:szCs w:val="24"/>
                <w:lang w:eastAsia="zh-CN"/>
              </w:rPr>
              <w:t>风险收益特征</w:t>
            </w:r>
          </w:p>
        </w:tc>
        <w:tc>
          <w:tcPr>
            <w:tcW w:w="6429" w:type="dxa"/>
          </w:tcPr>
          <w:p w:rsidR="00656DB5" w:rsidRPr="00656DB5" w:rsidRDefault="00656DB5" w:rsidP="00656DB5">
            <w:pPr>
              <w:spacing w:before="0" w:after="0" w:line="360" w:lineRule="auto"/>
              <w:rPr>
                <w:sz w:val="24"/>
                <w:szCs w:val="24"/>
                <w:lang w:eastAsia="zh-CN"/>
              </w:rPr>
            </w:pPr>
            <w:r w:rsidRPr="00656DB5">
              <w:rPr>
                <w:sz w:val="24"/>
                <w:szCs w:val="24"/>
                <w:lang w:eastAsia="zh-CN"/>
              </w:rPr>
              <w:t>本基金为股票型基金，具有较高风险、较高预期收益的特征，其预期风险和预期收益水平高于货币型基金、债券型基金与混合型基金。从本基金所自动分拆</w:t>
            </w:r>
            <w:r w:rsidRPr="00656DB5">
              <w:rPr>
                <w:sz w:val="24"/>
                <w:szCs w:val="24"/>
                <w:lang w:eastAsia="zh-CN"/>
              </w:rPr>
              <w:t>/</w:t>
            </w:r>
            <w:r w:rsidRPr="00656DB5">
              <w:rPr>
                <w:rFonts w:hint="eastAsia"/>
                <w:sz w:val="24"/>
                <w:szCs w:val="24"/>
                <w:lang w:eastAsia="zh-CN"/>
              </w:rPr>
              <w:t>分拆的两类基金份额来看，国安</w:t>
            </w:r>
            <w:r w:rsidRPr="00656DB5">
              <w:rPr>
                <w:sz w:val="24"/>
                <w:szCs w:val="24"/>
                <w:lang w:eastAsia="zh-CN"/>
              </w:rPr>
              <w:t>A</w:t>
            </w:r>
            <w:r w:rsidRPr="00656DB5">
              <w:rPr>
                <w:rFonts w:hint="eastAsia"/>
                <w:sz w:val="24"/>
                <w:szCs w:val="24"/>
                <w:lang w:eastAsia="zh-CN"/>
              </w:rPr>
              <w:t>份额具有低预期风险、预期收益相对稳定的特征；国安</w:t>
            </w:r>
            <w:r w:rsidRPr="00656DB5">
              <w:rPr>
                <w:sz w:val="24"/>
                <w:szCs w:val="24"/>
                <w:lang w:eastAsia="zh-CN"/>
              </w:rPr>
              <w:t>B</w:t>
            </w:r>
            <w:r w:rsidRPr="00656DB5">
              <w:rPr>
                <w:rFonts w:hint="eastAsia"/>
                <w:sz w:val="24"/>
                <w:szCs w:val="24"/>
                <w:lang w:eastAsia="zh-CN"/>
              </w:rPr>
              <w:t>份额具有高预期风险、高预期收益的特征。</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基金合同生效日</w:t>
            </w:r>
          </w:p>
        </w:tc>
        <w:tc>
          <w:tcPr>
            <w:tcW w:w="6429" w:type="dxa"/>
          </w:tcPr>
          <w:p w:rsidR="00570772" w:rsidRPr="00570772" w:rsidRDefault="00570772" w:rsidP="00570772">
            <w:pPr>
              <w:spacing w:before="0" w:after="0" w:line="360" w:lineRule="auto"/>
              <w:jc w:val="left"/>
              <w:rPr>
                <w:sz w:val="24"/>
                <w:szCs w:val="24"/>
                <w:lang w:eastAsia="zh-CN"/>
              </w:rPr>
            </w:pPr>
            <w:r>
              <w:rPr>
                <w:rFonts w:hint="eastAsia"/>
                <w:sz w:val="24"/>
                <w:szCs w:val="24"/>
                <w:lang w:eastAsia="zh-CN"/>
              </w:rPr>
              <w:t>2015</w:t>
            </w:r>
            <w:r w:rsidRPr="00570772">
              <w:rPr>
                <w:rFonts w:hint="eastAsia"/>
                <w:sz w:val="24"/>
                <w:szCs w:val="24"/>
                <w:lang w:eastAsia="zh-CN"/>
              </w:rPr>
              <w:t>年</w:t>
            </w:r>
            <w:r w:rsidRPr="00570772">
              <w:rPr>
                <w:rFonts w:hint="eastAsia"/>
                <w:sz w:val="24"/>
                <w:szCs w:val="24"/>
                <w:lang w:eastAsia="zh-CN"/>
              </w:rPr>
              <w:t>8</w:t>
            </w:r>
            <w:r w:rsidRPr="00570772">
              <w:rPr>
                <w:rFonts w:hint="eastAsia"/>
                <w:sz w:val="24"/>
                <w:szCs w:val="24"/>
                <w:lang w:eastAsia="zh-CN"/>
              </w:rPr>
              <w:t>月</w:t>
            </w:r>
            <w:r w:rsidRPr="00570772">
              <w:rPr>
                <w:rFonts w:hint="eastAsia"/>
                <w:sz w:val="24"/>
                <w:szCs w:val="24"/>
                <w:lang w:eastAsia="zh-CN"/>
              </w:rPr>
              <w:t>6</w:t>
            </w:r>
            <w:r w:rsidRPr="00570772">
              <w:rPr>
                <w:rFonts w:hint="eastAsia"/>
                <w:sz w:val="24"/>
                <w:szCs w:val="24"/>
                <w:lang w:eastAsia="zh-CN"/>
              </w:rPr>
              <w:t>日</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基金管理人</w:t>
            </w:r>
          </w:p>
        </w:tc>
        <w:tc>
          <w:tcPr>
            <w:tcW w:w="6429" w:type="dxa"/>
          </w:tcPr>
          <w:p w:rsidR="00570772" w:rsidRPr="00570772" w:rsidRDefault="00570772" w:rsidP="00570772">
            <w:pPr>
              <w:spacing w:before="0" w:after="0" w:line="360" w:lineRule="auto"/>
              <w:jc w:val="left"/>
              <w:rPr>
                <w:sz w:val="24"/>
                <w:szCs w:val="24"/>
                <w:lang w:eastAsia="zh-CN"/>
              </w:rPr>
            </w:pPr>
            <w:r>
              <w:rPr>
                <w:rFonts w:hint="eastAsia"/>
                <w:sz w:val="24"/>
                <w:szCs w:val="24"/>
                <w:lang w:eastAsia="zh-CN"/>
              </w:rPr>
              <w:t>银华</w:t>
            </w:r>
            <w:r w:rsidRPr="00B955F7">
              <w:rPr>
                <w:rFonts w:hint="eastAsia"/>
                <w:sz w:val="24"/>
                <w:szCs w:val="24"/>
                <w:lang w:eastAsia="zh-CN"/>
              </w:rPr>
              <w:t>基金管理有限公司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基金托管人</w:t>
            </w:r>
          </w:p>
        </w:tc>
        <w:tc>
          <w:tcPr>
            <w:tcW w:w="6429" w:type="dxa"/>
          </w:tcPr>
          <w:p w:rsidR="00570772" w:rsidRPr="00570772" w:rsidRDefault="00570772" w:rsidP="00570772">
            <w:pPr>
              <w:spacing w:before="0" w:after="0" w:line="360" w:lineRule="auto"/>
              <w:jc w:val="left"/>
              <w:rPr>
                <w:sz w:val="24"/>
                <w:szCs w:val="24"/>
                <w:lang w:eastAsia="zh-CN"/>
              </w:rPr>
            </w:pPr>
            <w:r w:rsidRPr="00B955F7">
              <w:rPr>
                <w:rFonts w:hint="eastAsia"/>
                <w:sz w:val="24"/>
                <w:szCs w:val="24"/>
                <w:lang w:eastAsia="zh-CN"/>
              </w:rPr>
              <w:t>海通证券股份有限公司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注册登记机构</w:t>
            </w:r>
          </w:p>
        </w:tc>
        <w:tc>
          <w:tcPr>
            <w:tcW w:w="6429" w:type="dxa"/>
          </w:tcPr>
          <w:p w:rsidR="00570772" w:rsidRPr="00656DB5" w:rsidRDefault="00656DB5" w:rsidP="00570772">
            <w:pPr>
              <w:spacing w:before="0" w:after="0" w:line="360" w:lineRule="auto"/>
              <w:rPr>
                <w:sz w:val="24"/>
                <w:szCs w:val="24"/>
                <w:lang w:eastAsia="zh-CN"/>
              </w:rPr>
            </w:pPr>
            <w:r w:rsidRPr="00656DB5">
              <w:rPr>
                <w:rFonts w:hint="eastAsia"/>
                <w:sz w:val="24"/>
                <w:szCs w:val="24"/>
                <w:lang w:eastAsia="zh-CN"/>
              </w:rPr>
              <w:t>中国证券登记结算有限责任公司</w:t>
            </w:r>
          </w:p>
        </w:tc>
      </w:tr>
    </w:tbl>
    <w:p w:rsidR="00656DB5" w:rsidRDefault="00656DB5" w:rsidP="00570772">
      <w:pPr>
        <w:widowControl w:val="0"/>
        <w:autoSpaceDE w:val="0"/>
        <w:autoSpaceDN w:val="0"/>
        <w:adjustRightInd w:val="0"/>
        <w:spacing w:before="0" w:after="0" w:line="281" w:lineRule="exact"/>
        <w:jc w:val="left"/>
        <w:rPr>
          <w:rFonts w:ascii="宋体" w:hAnsi="宋体" w:cs="宋体"/>
          <w:color w:val="000000"/>
          <w:sz w:val="28"/>
          <w:lang w:eastAsia="zh-CN"/>
        </w:rPr>
      </w:pPr>
    </w:p>
    <w:p w:rsidR="0097070B" w:rsidRDefault="0097070B" w:rsidP="00656DB5">
      <w:pPr>
        <w:widowControl w:val="0"/>
        <w:autoSpaceDE w:val="0"/>
        <w:autoSpaceDN w:val="0"/>
        <w:adjustRightInd w:val="0"/>
        <w:spacing w:before="0" w:after="0" w:line="281" w:lineRule="exact"/>
        <w:jc w:val="center"/>
        <w:rPr>
          <w:rFonts w:ascii="宋体" w:hAnsi="宋体" w:cs="宋体"/>
          <w:color w:val="000000"/>
          <w:sz w:val="28"/>
          <w:lang w:eastAsia="zh-CN"/>
        </w:rPr>
      </w:pPr>
    </w:p>
    <w:p w:rsidR="00656DB5" w:rsidRDefault="00656DB5" w:rsidP="00870221">
      <w:pPr>
        <w:pStyle w:val="1"/>
        <w:jc w:val="center"/>
        <w:rPr>
          <w:rFonts w:ascii="宋体" w:hAnsi="宋体" w:cs="宋体"/>
          <w:color w:val="000000"/>
          <w:sz w:val="28"/>
          <w:lang w:eastAsia="zh-CN"/>
        </w:rPr>
      </w:pPr>
      <w:bookmarkStart w:id="2" w:name="_Toc456019266"/>
      <w:r w:rsidRPr="00DD4B20">
        <w:rPr>
          <w:rFonts w:ascii="宋体" w:hAnsi="宋体" w:cs="宋体"/>
          <w:color w:val="000000"/>
          <w:sz w:val="28"/>
          <w:lang w:eastAsia="zh-CN"/>
        </w:rPr>
        <w:t>二、基金运作情况</w:t>
      </w:r>
      <w:bookmarkEnd w:id="2"/>
    </w:p>
    <w:p w:rsidR="00656DB5" w:rsidRDefault="00656DB5" w:rsidP="00656DB5">
      <w:pPr>
        <w:widowControl w:val="0"/>
        <w:autoSpaceDE w:val="0"/>
        <w:autoSpaceDN w:val="0"/>
        <w:adjustRightInd w:val="0"/>
        <w:spacing w:before="0" w:after="0" w:line="281" w:lineRule="exact"/>
        <w:jc w:val="center"/>
        <w:rPr>
          <w:rFonts w:ascii="宋体" w:hAnsi="宋体" w:cs="宋体"/>
          <w:color w:val="000000"/>
          <w:sz w:val="28"/>
          <w:lang w:eastAsia="zh-CN"/>
        </w:rPr>
      </w:pPr>
    </w:p>
    <w:p w:rsidR="00F53FCB" w:rsidRPr="00656DB5" w:rsidRDefault="00832A02" w:rsidP="00F53FCB">
      <w:pPr>
        <w:spacing w:before="0" w:after="0" w:line="360" w:lineRule="auto"/>
        <w:ind w:firstLineChars="200" w:firstLine="480"/>
        <w:jc w:val="left"/>
        <w:rPr>
          <w:sz w:val="24"/>
          <w:szCs w:val="24"/>
          <w:lang w:eastAsia="zh-CN"/>
        </w:rPr>
      </w:pPr>
      <w:r w:rsidRPr="00B955F7">
        <w:rPr>
          <w:rFonts w:hint="eastAsia"/>
          <w:sz w:val="24"/>
          <w:szCs w:val="24"/>
          <w:lang w:eastAsia="zh-CN"/>
        </w:rPr>
        <w:t>银华中证国防安全指数分级证券投资基金（以下简称</w:t>
      </w:r>
      <w:r w:rsidRPr="00B955F7">
        <w:rPr>
          <w:rFonts w:hint="eastAsia"/>
          <w:sz w:val="24"/>
          <w:szCs w:val="24"/>
          <w:lang w:eastAsia="zh-CN"/>
        </w:rPr>
        <w:t xml:space="preserve"> </w:t>
      </w:r>
      <w:r w:rsidRPr="00B955F7">
        <w:rPr>
          <w:rFonts w:hint="eastAsia"/>
          <w:sz w:val="24"/>
          <w:szCs w:val="24"/>
          <w:lang w:eastAsia="zh-CN"/>
        </w:rPr>
        <w:t>“本基金”）</w:t>
      </w:r>
      <w:r>
        <w:rPr>
          <w:rFonts w:hint="eastAsia"/>
          <w:sz w:val="24"/>
          <w:szCs w:val="24"/>
          <w:lang w:eastAsia="zh-CN"/>
        </w:rPr>
        <w:t>的募集已于</w:t>
      </w:r>
      <w:r w:rsidRPr="00D57E85">
        <w:rPr>
          <w:rFonts w:hint="eastAsia"/>
          <w:sz w:val="24"/>
          <w:szCs w:val="24"/>
          <w:lang w:eastAsia="zh-CN"/>
        </w:rPr>
        <w:t>2015</w:t>
      </w:r>
      <w:r w:rsidRPr="00D57E85">
        <w:rPr>
          <w:rFonts w:hint="eastAsia"/>
          <w:sz w:val="24"/>
          <w:szCs w:val="24"/>
          <w:lang w:eastAsia="zh-CN"/>
        </w:rPr>
        <w:t>年</w:t>
      </w:r>
      <w:r w:rsidRPr="00D57E85">
        <w:rPr>
          <w:rFonts w:hint="eastAsia"/>
          <w:sz w:val="24"/>
          <w:szCs w:val="24"/>
          <w:lang w:eastAsia="zh-CN"/>
        </w:rPr>
        <w:t>7</w:t>
      </w:r>
      <w:r w:rsidRPr="00D57E85">
        <w:rPr>
          <w:rFonts w:hint="eastAsia"/>
          <w:sz w:val="24"/>
          <w:szCs w:val="24"/>
          <w:lang w:eastAsia="zh-CN"/>
        </w:rPr>
        <w:t>月</w:t>
      </w:r>
      <w:r w:rsidRPr="00D57E85">
        <w:rPr>
          <w:rFonts w:hint="eastAsia"/>
          <w:sz w:val="24"/>
          <w:szCs w:val="24"/>
          <w:lang w:eastAsia="zh-CN"/>
        </w:rPr>
        <w:t>8</w:t>
      </w:r>
      <w:r w:rsidRPr="00D57E85">
        <w:rPr>
          <w:rFonts w:hint="eastAsia"/>
          <w:sz w:val="24"/>
          <w:szCs w:val="24"/>
          <w:lang w:eastAsia="zh-CN"/>
        </w:rPr>
        <w:t>日</w:t>
      </w:r>
      <w:r>
        <w:rPr>
          <w:rFonts w:hint="eastAsia"/>
          <w:sz w:val="24"/>
          <w:szCs w:val="24"/>
          <w:lang w:eastAsia="zh-CN"/>
        </w:rPr>
        <w:t>获</w:t>
      </w:r>
      <w:r w:rsidRPr="00B955F7">
        <w:rPr>
          <w:rFonts w:hint="eastAsia"/>
          <w:sz w:val="24"/>
          <w:szCs w:val="24"/>
          <w:lang w:eastAsia="zh-CN"/>
        </w:rPr>
        <w:t>中国证券监督管理委员会（以下简称“中国证监会”）证监许可</w:t>
      </w:r>
      <w:r>
        <w:rPr>
          <w:rFonts w:hint="eastAsia"/>
          <w:sz w:val="24"/>
          <w:szCs w:val="24"/>
          <w:lang w:eastAsia="zh-CN"/>
        </w:rPr>
        <w:t>[2015]1560</w:t>
      </w:r>
      <w:r w:rsidRPr="00B955F7">
        <w:rPr>
          <w:rFonts w:hint="eastAsia"/>
          <w:sz w:val="24"/>
          <w:szCs w:val="24"/>
          <w:lang w:eastAsia="zh-CN"/>
        </w:rPr>
        <w:t>号文</w:t>
      </w:r>
      <w:r>
        <w:rPr>
          <w:rFonts w:hint="eastAsia"/>
          <w:sz w:val="24"/>
          <w:szCs w:val="24"/>
          <w:lang w:eastAsia="zh-CN"/>
        </w:rPr>
        <w:t>准予注册</w:t>
      </w:r>
      <w:r w:rsidR="00656DB5" w:rsidRPr="00656DB5">
        <w:rPr>
          <w:rFonts w:hint="eastAsia"/>
          <w:sz w:val="24"/>
          <w:szCs w:val="24"/>
          <w:lang w:eastAsia="zh-CN"/>
        </w:rPr>
        <w:t>，由基金管理人依照法律法规、基金合同等规定于</w:t>
      </w:r>
      <w:r w:rsidR="00D57E85">
        <w:rPr>
          <w:rFonts w:hint="eastAsia"/>
          <w:sz w:val="24"/>
          <w:szCs w:val="24"/>
          <w:lang w:eastAsia="zh-CN"/>
        </w:rPr>
        <w:t>2015</w:t>
      </w:r>
      <w:r w:rsidR="00656DB5" w:rsidRPr="00656DB5">
        <w:rPr>
          <w:rFonts w:hint="eastAsia"/>
          <w:sz w:val="24"/>
          <w:szCs w:val="24"/>
          <w:lang w:eastAsia="zh-CN"/>
        </w:rPr>
        <w:t>年</w:t>
      </w:r>
      <w:r w:rsidR="00D57E85">
        <w:rPr>
          <w:rFonts w:hint="eastAsia"/>
          <w:sz w:val="24"/>
          <w:szCs w:val="24"/>
          <w:lang w:eastAsia="zh-CN"/>
        </w:rPr>
        <w:t>7</w:t>
      </w:r>
      <w:r w:rsidR="00656DB5" w:rsidRPr="00656DB5">
        <w:rPr>
          <w:rFonts w:hint="eastAsia"/>
          <w:sz w:val="24"/>
          <w:szCs w:val="24"/>
          <w:lang w:eastAsia="zh-CN"/>
        </w:rPr>
        <w:t>月</w:t>
      </w:r>
      <w:r w:rsidR="00D57E85">
        <w:rPr>
          <w:rFonts w:hint="eastAsia"/>
          <w:sz w:val="24"/>
          <w:szCs w:val="24"/>
          <w:lang w:eastAsia="zh-CN"/>
        </w:rPr>
        <w:t>27</w:t>
      </w:r>
      <w:r w:rsidR="00656DB5" w:rsidRPr="00656DB5">
        <w:rPr>
          <w:rFonts w:hint="eastAsia"/>
          <w:sz w:val="24"/>
          <w:szCs w:val="24"/>
          <w:lang w:eastAsia="zh-CN"/>
        </w:rPr>
        <w:t>日至</w:t>
      </w:r>
      <w:r w:rsidR="00D57E85">
        <w:rPr>
          <w:rFonts w:hint="eastAsia"/>
          <w:sz w:val="24"/>
          <w:szCs w:val="24"/>
          <w:lang w:eastAsia="zh-CN"/>
        </w:rPr>
        <w:t>2015</w:t>
      </w:r>
      <w:r w:rsidR="00656DB5" w:rsidRPr="00656DB5">
        <w:rPr>
          <w:rFonts w:hint="eastAsia"/>
          <w:sz w:val="24"/>
          <w:szCs w:val="24"/>
          <w:lang w:eastAsia="zh-CN"/>
        </w:rPr>
        <w:t>年</w:t>
      </w:r>
      <w:r w:rsidR="00D57E85">
        <w:rPr>
          <w:rFonts w:hint="eastAsia"/>
          <w:sz w:val="24"/>
          <w:szCs w:val="24"/>
          <w:lang w:eastAsia="zh-CN"/>
        </w:rPr>
        <w:t>7</w:t>
      </w:r>
      <w:r w:rsidR="00656DB5" w:rsidRPr="00656DB5">
        <w:rPr>
          <w:rFonts w:hint="eastAsia"/>
          <w:sz w:val="24"/>
          <w:szCs w:val="24"/>
          <w:lang w:eastAsia="zh-CN"/>
        </w:rPr>
        <w:t>月</w:t>
      </w:r>
      <w:r w:rsidR="00D57E85">
        <w:rPr>
          <w:rFonts w:hint="eastAsia"/>
          <w:sz w:val="24"/>
          <w:szCs w:val="24"/>
          <w:lang w:eastAsia="zh-CN"/>
        </w:rPr>
        <w:t>31</w:t>
      </w:r>
      <w:r w:rsidR="00656DB5" w:rsidRPr="00656DB5">
        <w:rPr>
          <w:rFonts w:hint="eastAsia"/>
          <w:sz w:val="24"/>
          <w:szCs w:val="24"/>
          <w:lang w:eastAsia="zh-CN"/>
        </w:rPr>
        <w:t>日期间向社会公开募集。本基金基金合同于</w:t>
      </w:r>
      <w:r w:rsidR="00D57E85">
        <w:rPr>
          <w:rFonts w:hint="eastAsia"/>
          <w:sz w:val="24"/>
          <w:szCs w:val="24"/>
          <w:lang w:eastAsia="zh-CN"/>
        </w:rPr>
        <w:t>2015</w:t>
      </w:r>
      <w:r w:rsidR="00656DB5" w:rsidRPr="00656DB5">
        <w:rPr>
          <w:rFonts w:hint="eastAsia"/>
          <w:sz w:val="24"/>
          <w:szCs w:val="24"/>
          <w:lang w:eastAsia="zh-CN"/>
        </w:rPr>
        <w:t>年</w:t>
      </w:r>
      <w:r w:rsidR="00D57E85">
        <w:rPr>
          <w:rFonts w:hint="eastAsia"/>
          <w:sz w:val="24"/>
          <w:szCs w:val="24"/>
          <w:lang w:eastAsia="zh-CN"/>
        </w:rPr>
        <w:t>8</w:t>
      </w:r>
      <w:r w:rsidR="00656DB5" w:rsidRPr="00656DB5">
        <w:rPr>
          <w:rFonts w:hint="eastAsia"/>
          <w:sz w:val="24"/>
          <w:szCs w:val="24"/>
          <w:lang w:eastAsia="zh-CN"/>
        </w:rPr>
        <w:t>月</w:t>
      </w:r>
      <w:r w:rsidR="00D57E85">
        <w:rPr>
          <w:rFonts w:hint="eastAsia"/>
          <w:sz w:val="24"/>
          <w:szCs w:val="24"/>
          <w:lang w:eastAsia="zh-CN"/>
        </w:rPr>
        <w:t>6</w:t>
      </w:r>
      <w:r w:rsidR="00656DB5" w:rsidRPr="00656DB5">
        <w:rPr>
          <w:rFonts w:hint="eastAsia"/>
          <w:sz w:val="24"/>
          <w:szCs w:val="24"/>
          <w:lang w:eastAsia="zh-CN"/>
        </w:rPr>
        <w:t>日正式生效，基金合同生效日的基金份额总数为</w:t>
      </w:r>
      <w:r w:rsidR="00D57E85">
        <w:rPr>
          <w:sz w:val="24"/>
          <w:szCs w:val="24"/>
          <w:lang w:eastAsia="zh-CN"/>
        </w:rPr>
        <w:t>29</w:t>
      </w:r>
      <w:r w:rsidR="00D57E85">
        <w:rPr>
          <w:rFonts w:hint="eastAsia"/>
          <w:sz w:val="24"/>
          <w:szCs w:val="24"/>
          <w:lang w:eastAsia="zh-CN"/>
        </w:rPr>
        <w:t>7,</w:t>
      </w:r>
      <w:r w:rsidR="00D57E85" w:rsidRPr="00D57E85">
        <w:rPr>
          <w:sz w:val="24"/>
          <w:szCs w:val="24"/>
          <w:lang w:eastAsia="zh-CN"/>
        </w:rPr>
        <w:t>198,939.14</w:t>
      </w:r>
      <w:r w:rsidR="00656DB5" w:rsidRPr="00656DB5">
        <w:rPr>
          <w:rFonts w:hint="eastAsia"/>
          <w:sz w:val="24"/>
          <w:szCs w:val="24"/>
          <w:lang w:eastAsia="zh-CN"/>
        </w:rPr>
        <w:t>份（含募集期间利息结转的份额），自</w:t>
      </w:r>
      <w:r w:rsidR="00656DB5" w:rsidRPr="00656DB5">
        <w:rPr>
          <w:rFonts w:hint="eastAsia"/>
          <w:sz w:val="24"/>
          <w:szCs w:val="24"/>
          <w:lang w:eastAsia="zh-CN"/>
        </w:rPr>
        <w:t>201</w:t>
      </w:r>
      <w:r w:rsidR="00D57E85">
        <w:rPr>
          <w:rFonts w:hint="eastAsia"/>
          <w:sz w:val="24"/>
          <w:szCs w:val="24"/>
          <w:lang w:eastAsia="zh-CN"/>
        </w:rPr>
        <w:t>5</w:t>
      </w:r>
      <w:r w:rsidR="00656DB5" w:rsidRPr="00656DB5">
        <w:rPr>
          <w:rFonts w:hint="eastAsia"/>
          <w:sz w:val="24"/>
          <w:szCs w:val="24"/>
          <w:lang w:eastAsia="zh-CN"/>
        </w:rPr>
        <w:t>年</w:t>
      </w:r>
      <w:r w:rsidR="00D57E85">
        <w:rPr>
          <w:rFonts w:hint="eastAsia"/>
          <w:sz w:val="24"/>
          <w:szCs w:val="24"/>
          <w:lang w:eastAsia="zh-CN"/>
        </w:rPr>
        <w:t>8</w:t>
      </w:r>
      <w:r w:rsidR="00656DB5" w:rsidRPr="00656DB5">
        <w:rPr>
          <w:rFonts w:hint="eastAsia"/>
          <w:sz w:val="24"/>
          <w:szCs w:val="24"/>
          <w:lang w:eastAsia="zh-CN"/>
        </w:rPr>
        <w:t>月</w:t>
      </w:r>
      <w:r w:rsidR="00D57E85">
        <w:rPr>
          <w:rFonts w:hint="eastAsia"/>
          <w:sz w:val="24"/>
          <w:szCs w:val="24"/>
          <w:lang w:eastAsia="zh-CN"/>
        </w:rPr>
        <w:t>6</w:t>
      </w:r>
      <w:r w:rsidR="00656DB5" w:rsidRPr="00656DB5">
        <w:rPr>
          <w:rFonts w:hint="eastAsia"/>
          <w:sz w:val="24"/>
          <w:szCs w:val="24"/>
          <w:lang w:eastAsia="zh-CN"/>
        </w:rPr>
        <w:t>日至</w:t>
      </w:r>
      <w:r w:rsidR="00656DB5" w:rsidRPr="00656DB5">
        <w:rPr>
          <w:rFonts w:hint="eastAsia"/>
          <w:sz w:val="24"/>
          <w:szCs w:val="24"/>
          <w:lang w:eastAsia="zh-CN"/>
        </w:rPr>
        <w:t>2016</w:t>
      </w:r>
      <w:r w:rsidR="00656DB5" w:rsidRPr="00656DB5">
        <w:rPr>
          <w:rFonts w:hint="eastAsia"/>
          <w:sz w:val="24"/>
          <w:szCs w:val="24"/>
          <w:lang w:eastAsia="zh-CN"/>
        </w:rPr>
        <w:t>年</w:t>
      </w:r>
      <w:r w:rsidR="00D57E85">
        <w:rPr>
          <w:rFonts w:hint="eastAsia"/>
          <w:sz w:val="24"/>
          <w:szCs w:val="24"/>
          <w:lang w:eastAsia="zh-CN"/>
        </w:rPr>
        <w:t>6</w:t>
      </w:r>
      <w:r w:rsidR="00656DB5" w:rsidRPr="00656DB5">
        <w:rPr>
          <w:rFonts w:hint="eastAsia"/>
          <w:sz w:val="24"/>
          <w:szCs w:val="24"/>
          <w:lang w:eastAsia="zh-CN"/>
        </w:rPr>
        <w:t>月</w:t>
      </w:r>
      <w:r w:rsidR="00BF6D4D">
        <w:rPr>
          <w:rFonts w:hint="eastAsia"/>
          <w:sz w:val="24"/>
          <w:szCs w:val="24"/>
          <w:lang w:eastAsia="zh-CN"/>
        </w:rPr>
        <w:t>14</w:t>
      </w:r>
      <w:r w:rsidR="00656DB5" w:rsidRPr="00656DB5">
        <w:rPr>
          <w:rFonts w:hint="eastAsia"/>
          <w:sz w:val="24"/>
          <w:szCs w:val="24"/>
          <w:lang w:eastAsia="zh-CN"/>
        </w:rPr>
        <w:t>日期间，本基金按基金合同约定正常运作。</w:t>
      </w:r>
    </w:p>
    <w:p w:rsidR="00656DB5" w:rsidRDefault="00D57E85" w:rsidP="00D57E85">
      <w:pPr>
        <w:spacing w:before="0" w:after="0" w:line="360" w:lineRule="auto"/>
        <w:ind w:firstLineChars="200" w:firstLine="480"/>
        <w:jc w:val="left"/>
        <w:rPr>
          <w:sz w:val="24"/>
          <w:szCs w:val="24"/>
          <w:lang w:eastAsia="zh-CN"/>
        </w:rPr>
      </w:pPr>
      <w:r>
        <w:rPr>
          <w:rFonts w:hint="eastAsia"/>
          <w:sz w:val="24"/>
          <w:szCs w:val="24"/>
          <w:lang w:eastAsia="zh-CN"/>
        </w:rPr>
        <w:t>根据</w:t>
      </w:r>
      <w:r w:rsidR="00656DB5" w:rsidRPr="00656DB5">
        <w:rPr>
          <w:sz w:val="24"/>
          <w:szCs w:val="24"/>
          <w:lang w:eastAsia="zh-CN"/>
        </w:rPr>
        <w:t>《中华人民共和国证券投资基金法》、《公开募集证券投资基金运作管理办法》和《基金合同》的有关规定，</w:t>
      </w:r>
      <w:r>
        <w:rPr>
          <w:sz w:val="24"/>
          <w:szCs w:val="24"/>
          <w:lang w:eastAsia="zh-CN"/>
        </w:rPr>
        <w:t>基金管理人</w:t>
      </w:r>
      <w:r>
        <w:rPr>
          <w:rFonts w:hint="eastAsia"/>
          <w:sz w:val="24"/>
          <w:szCs w:val="24"/>
          <w:lang w:eastAsia="zh-CN"/>
        </w:rPr>
        <w:t>提议</w:t>
      </w:r>
      <w:r w:rsidRPr="00301147">
        <w:rPr>
          <w:rFonts w:hint="eastAsia"/>
          <w:sz w:val="24"/>
          <w:szCs w:val="24"/>
          <w:lang w:eastAsia="zh-CN"/>
        </w:rPr>
        <w:t>终止</w:t>
      </w:r>
      <w:r>
        <w:rPr>
          <w:rFonts w:hint="eastAsia"/>
          <w:sz w:val="24"/>
          <w:szCs w:val="24"/>
          <w:lang w:eastAsia="zh-CN"/>
        </w:rPr>
        <w:t>《</w:t>
      </w:r>
      <w:r w:rsidRPr="00301147">
        <w:rPr>
          <w:rFonts w:hint="eastAsia"/>
          <w:sz w:val="24"/>
          <w:szCs w:val="24"/>
          <w:lang w:eastAsia="zh-CN"/>
        </w:rPr>
        <w:t>银华中证国防安全指数分级证券投资基金基金合同</w:t>
      </w:r>
      <w:r>
        <w:rPr>
          <w:rFonts w:hint="eastAsia"/>
          <w:sz w:val="24"/>
          <w:szCs w:val="24"/>
          <w:lang w:eastAsia="zh-CN"/>
        </w:rPr>
        <w:t>》</w:t>
      </w:r>
      <w:r w:rsidR="00656DB5" w:rsidRPr="00656DB5">
        <w:rPr>
          <w:sz w:val="24"/>
          <w:szCs w:val="24"/>
          <w:lang w:eastAsia="zh-CN"/>
        </w:rPr>
        <w:t>。</w:t>
      </w:r>
      <w:r w:rsidRPr="00D57E85">
        <w:rPr>
          <w:rFonts w:hint="eastAsia"/>
          <w:sz w:val="24"/>
          <w:szCs w:val="24"/>
          <w:lang w:eastAsia="zh-CN"/>
        </w:rPr>
        <w:t>本基金基金份额持有人大会于</w:t>
      </w:r>
      <w:r w:rsidRPr="00D57E85">
        <w:rPr>
          <w:rFonts w:hint="eastAsia"/>
          <w:sz w:val="24"/>
          <w:szCs w:val="24"/>
          <w:lang w:eastAsia="zh-CN"/>
        </w:rPr>
        <w:t>2016</w:t>
      </w:r>
      <w:r w:rsidRPr="00D57E85">
        <w:rPr>
          <w:rFonts w:hint="eastAsia"/>
          <w:sz w:val="24"/>
          <w:szCs w:val="24"/>
          <w:lang w:eastAsia="zh-CN"/>
        </w:rPr>
        <w:t>年</w:t>
      </w:r>
      <w:r w:rsidRPr="00D57E85">
        <w:rPr>
          <w:rFonts w:hint="eastAsia"/>
          <w:sz w:val="24"/>
          <w:szCs w:val="24"/>
          <w:lang w:eastAsia="zh-CN"/>
        </w:rPr>
        <w:t>6</w:t>
      </w:r>
      <w:r w:rsidRPr="00D57E85">
        <w:rPr>
          <w:rFonts w:hint="eastAsia"/>
          <w:sz w:val="24"/>
          <w:szCs w:val="24"/>
          <w:lang w:eastAsia="zh-CN"/>
        </w:rPr>
        <w:t>月</w:t>
      </w:r>
      <w:r w:rsidRPr="00D57E85">
        <w:rPr>
          <w:rFonts w:hint="eastAsia"/>
          <w:sz w:val="24"/>
          <w:szCs w:val="24"/>
          <w:lang w:eastAsia="zh-CN"/>
        </w:rPr>
        <w:t>7</w:t>
      </w:r>
      <w:r w:rsidRPr="00D57E85">
        <w:rPr>
          <w:rFonts w:hint="eastAsia"/>
          <w:sz w:val="24"/>
          <w:szCs w:val="24"/>
          <w:lang w:eastAsia="zh-CN"/>
        </w:rPr>
        <w:t>日表决通过了《关于终止银华中证国防安全指数分级证券投资基金基金合同有关事项的议案》，本次大会决议自该日起生效。</w:t>
      </w:r>
      <w:r w:rsidR="00656DB5" w:rsidRPr="00656DB5">
        <w:rPr>
          <w:sz w:val="24"/>
          <w:szCs w:val="24"/>
          <w:lang w:eastAsia="zh-CN"/>
        </w:rPr>
        <w:t>本基金从</w:t>
      </w:r>
      <w:r>
        <w:rPr>
          <w:sz w:val="24"/>
          <w:szCs w:val="24"/>
          <w:lang w:eastAsia="zh-CN"/>
        </w:rPr>
        <w:t>201</w:t>
      </w:r>
      <w:r>
        <w:rPr>
          <w:rFonts w:hint="eastAsia"/>
          <w:sz w:val="24"/>
          <w:szCs w:val="24"/>
          <w:lang w:eastAsia="zh-CN"/>
        </w:rPr>
        <w:t>6</w:t>
      </w:r>
      <w:r w:rsidR="00656DB5" w:rsidRPr="00656DB5">
        <w:rPr>
          <w:sz w:val="24"/>
          <w:szCs w:val="24"/>
          <w:lang w:eastAsia="zh-CN"/>
        </w:rPr>
        <w:t>年</w:t>
      </w:r>
      <w:r>
        <w:rPr>
          <w:rFonts w:hint="eastAsia"/>
          <w:sz w:val="24"/>
          <w:szCs w:val="24"/>
          <w:lang w:eastAsia="zh-CN"/>
        </w:rPr>
        <w:t>6</w:t>
      </w:r>
      <w:r w:rsidR="00656DB5" w:rsidRPr="00656DB5">
        <w:rPr>
          <w:sz w:val="24"/>
          <w:szCs w:val="24"/>
          <w:lang w:eastAsia="zh-CN"/>
        </w:rPr>
        <w:t>月</w:t>
      </w:r>
      <w:r>
        <w:rPr>
          <w:sz w:val="24"/>
          <w:szCs w:val="24"/>
          <w:lang w:eastAsia="zh-CN"/>
        </w:rPr>
        <w:t>1</w:t>
      </w:r>
      <w:r>
        <w:rPr>
          <w:rFonts w:hint="eastAsia"/>
          <w:sz w:val="24"/>
          <w:szCs w:val="24"/>
          <w:lang w:eastAsia="zh-CN"/>
        </w:rPr>
        <w:t>5</w:t>
      </w:r>
      <w:r w:rsidR="00656DB5" w:rsidRPr="00656DB5">
        <w:rPr>
          <w:sz w:val="24"/>
          <w:szCs w:val="24"/>
          <w:lang w:eastAsia="zh-CN"/>
        </w:rPr>
        <w:t>日起进入清算期。</w:t>
      </w:r>
    </w:p>
    <w:p w:rsidR="00D57E85" w:rsidRDefault="00D57E85" w:rsidP="00870221">
      <w:pPr>
        <w:pStyle w:val="1"/>
        <w:jc w:val="center"/>
        <w:rPr>
          <w:rFonts w:ascii="宋体" w:hAnsi="宋体" w:cs="宋体"/>
          <w:color w:val="000000"/>
          <w:sz w:val="28"/>
          <w:lang w:eastAsia="zh-CN"/>
        </w:rPr>
      </w:pPr>
      <w:bookmarkStart w:id="3" w:name="_Toc456019267"/>
      <w:r w:rsidRPr="00DD4B20">
        <w:rPr>
          <w:rFonts w:ascii="宋体" w:hAnsi="宋体" w:cs="宋体"/>
          <w:color w:val="000000"/>
          <w:sz w:val="28"/>
          <w:lang w:eastAsia="zh-CN"/>
        </w:rPr>
        <w:t>三、财务会计报告</w:t>
      </w:r>
      <w:bookmarkEnd w:id="3"/>
    </w:p>
    <w:p w:rsidR="00472F58" w:rsidRDefault="00472F58" w:rsidP="00D57E85">
      <w:pPr>
        <w:widowControl w:val="0"/>
        <w:autoSpaceDE w:val="0"/>
        <w:autoSpaceDN w:val="0"/>
        <w:adjustRightInd w:val="0"/>
        <w:spacing w:before="0" w:after="0" w:line="281" w:lineRule="exact"/>
        <w:jc w:val="center"/>
        <w:rPr>
          <w:rFonts w:ascii="宋体" w:hAnsi="宋体" w:cs="宋体"/>
          <w:color w:val="000000"/>
          <w:sz w:val="28"/>
          <w:lang w:eastAsia="zh-CN"/>
        </w:rPr>
      </w:pPr>
    </w:p>
    <w:p w:rsidR="00841587" w:rsidRDefault="00841587" w:rsidP="00472F58">
      <w:pPr>
        <w:spacing w:before="0" w:after="0" w:line="360" w:lineRule="auto"/>
        <w:jc w:val="left"/>
        <w:rPr>
          <w:sz w:val="24"/>
          <w:szCs w:val="24"/>
          <w:lang w:eastAsia="zh-CN"/>
        </w:rPr>
      </w:pPr>
      <w:r>
        <w:rPr>
          <w:rFonts w:hint="eastAsia"/>
          <w:sz w:val="24"/>
          <w:szCs w:val="24"/>
          <w:lang w:eastAsia="zh-CN"/>
        </w:rPr>
        <w:t>1</w:t>
      </w:r>
      <w:r>
        <w:rPr>
          <w:rFonts w:hint="eastAsia"/>
          <w:sz w:val="24"/>
          <w:szCs w:val="24"/>
          <w:lang w:eastAsia="zh-CN"/>
        </w:rPr>
        <w:t>、清算期间</w:t>
      </w:r>
    </w:p>
    <w:p w:rsidR="00841587" w:rsidRDefault="00472F58" w:rsidP="00472F58">
      <w:pPr>
        <w:spacing w:before="0" w:after="0" w:line="360" w:lineRule="auto"/>
        <w:ind w:firstLineChars="200" w:firstLine="480"/>
        <w:jc w:val="left"/>
        <w:rPr>
          <w:sz w:val="24"/>
          <w:szCs w:val="24"/>
          <w:lang w:eastAsia="zh-CN"/>
        </w:rPr>
      </w:pPr>
      <w:r w:rsidRPr="00472F58">
        <w:rPr>
          <w:sz w:val="24"/>
          <w:szCs w:val="24"/>
          <w:lang w:eastAsia="zh-CN"/>
        </w:rPr>
        <w:t>银华中证国防安全指数分级的清算期间为</w:t>
      </w:r>
      <w:r w:rsidRPr="00472F58">
        <w:rPr>
          <w:sz w:val="24"/>
          <w:szCs w:val="24"/>
          <w:lang w:eastAsia="zh-CN"/>
        </w:rPr>
        <w:t>2016</w:t>
      </w:r>
      <w:r w:rsidRPr="00472F58">
        <w:rPr>
          <w:sz w:val="24"/>
          <w:szCs w:val="24"/>
          <w:lang w:eastAsia="zh-CN"/>
        </w:rPr>
        <w:t>年</w:t>
      </w:r>
      <w:r w:rsidRPr="00472F58">
        <w:rPr>
          <w:sz w:val="24"/>
          <w:szCs w:val="24"/>
          <w:lang w:eastAsia="zh-CN"/>
        </w:rPr>
        <w:t>6</w:t>
      </w:r>
      <w:r w:rsidRPr="00472F58">
        <w:rPr>
          <w:sz w:val="24"/>
          <w:szCs w:val="24"/>
          <w:lang w:eastAsia="zh-CN"/>
        </w:rPr>
        <w:t>月</w:t>
      </w:r>
      <w:r w:rsidRPr="00472F58">
        <w:rPr>
          <w:rFonts w:hint="eastAsia"/>
          <w:sz w:val="24"/>
          <w:szCs w:val="24"/>
          <w:lang w:eastAsia="zh-CN"/>
        </w:rPr>
        <w:t>15</w:t>
      </w:r>
      <w:r w:rsidRPr="00472F58">
        <w:rPr>
          <w:sz w:val="24"/>
          <w:szCs w:val="24"/>
          <w:lang w:eastAsia="zh-CN"/>
        </w:rPr>
        <w:t>日至</w:t>
      </w:r>
      <w:r w:rsidRPr="00472F58">
        <w:rPr>
          <w:sz w:val="24"/>
          <w:szCs w:val="24"/>
          <w:lang w:eastAsia="zh-CN"/>
        </w:rPr>
        <w:t>2016</w:t>
      </w:r>
      <w:r w:rsidRPr="00472F58">
        <w:rPr>
          <w:sz w:val="24"/>
          <w:szCs w:val="24"/>
          <w:lang w:eastAsia="zh-CN"/>
        </w:rPr>
        <w:t>年</w:t>
      </w:r>
      <w:r w:rsidRPr="00472F58">
        <w:rPr>
          <w:sz w:val="24"/>
          <w:szCs w:val="24"/>
          <w:lang w:eastAsia="zh-CN"/>
        </w:rPr>
        <w:t>6</w:t>
      </w:r>
      <w:r w:rsidRPr="00472F58">
        <w:rPr>
          <w:sz w:val="24"/>
          <w:szCs w:val="24"/>
          <w:lang w:eastAsia="zh-CN"/>
        </w:rPr>
        <w:t>月</w:t>
      </w:r>
      <w:r w:rsidRPr="00472F58">
        <w:rPr>
          <w:rFonts w:hint="eastAsia"/>
          <w:sz w:val="24"/>
          <w:szCs w:val="24"/>
          <w:lang w:eastAsia="zh-CN"/>
        </w:rPr>
        <w:t>24</w:t>
      </w:r>
      <w:r w:rsidRPr="00472F58">
        <w:rPr>
          <w:sz w:val="24"/>
          <w:szCs w:val="24"/>
          <w:lang w:eastAsia="zh-CN"/>
        </w:rPr>
        <w:t>日止。</w:t>
      </w:r>
    </w:p>
    <w:p w:rsidR="00472F58" w:rsidRPr="00472F58" w:rsidRDefault="00472F58" w:rsidP="00472F58">
      <w:pPr>
        <w:spacing w:before="0" w:after="0" w:line="360" w:lineRule="auto"/>
        <w:ind w:firstLineChars="200" w:firstLine="480"/>
        <w:jc w:val="left"/>
        <w:rPr>
          <w:sz w:val="24"/>
          <w:szCs w:val="24"/>
          <w:lang w:eastAsia="zh-CN"/>
        </w:rPr>
      </w:pPr>
    </w:p>
    <w:p w:rsidR="00841587" w:rsidRPr="00472F58" w:rsidRDefault="00841587" w:rsidP="00472F58">
      <w:pPr>
        <w:spacing w:before="0" w:after="0" w:line="360" w:lineRule="auto"/>
        <w:jc w:val="left"/>
        <w:rPr>
          <w:sz w:val="24"/>
          <w:szCs w:val="24"/>
          <w:lang w:eastAsia="zh-CN"/>
        </w:rPr>
      </w:pPr>
      <w:r>
        <w:rPr>
          <w:rFonts w:hint="eastAsia"/>
          <w:sz w:val="24"/>
          <w:szCs w:val="24"/>
          <w:lang w:eastAsia="zh-CN"/>
        </w:rPr>
        <w:t>2</w:t>
      </w:r>
      <w:r>
        <w:rPr>
          <w:rFonts w:hint="eastAsia"/>
          <w:sz w:val="24"/>
          <w:szCs w:val="24"/>
          <w:lang w:eastAsia="zh-CN"/>
        </w:rPr>
        <w:t>、</w:t>
      </w:r>
      <w:r w:rsidRPr="00472F58">
        <w:rPr>
          <w:sz w:val="24"/>
          <w:szCs w:val="24"/>
          <w:lang w:eastAsia="zh-CN"/>
        </w:rPr>
        <w:t>清算财务报表的编制基础</w:t>
      </w:r>
    </w:p>
    <w:p w:rsidR="009670A7" w:rsidRPr="009670A7" w:rsidRDefault="009670A7" w:rsidP="009670A7">
      <w:pPr>
        <w:autoSpaceDE w:val="0"/>
        <w:autoSpaceDN w:val="0"/>
        <w:adjustRightInd w:val="0"/>
        <w:spacing w:line="360" w:lineRule="auto"/>
        <w:rPr>
          <w:sz w:val="24"/>
          <w:szCs w:val="24"/>
          <w:lang w:eastAsia="zh-CN"/>
        </w:rPr>
      </w:pPr>
      <w:r>
        <w:rPr>
          <w:rFonts w:hint="eastAsia"/>
          <w:sz w:val="24"/>
          <w:szCs w:val="24"/>
          <w:lang w:eastAsia="zh-CN"/>
        </w:rPr>
        <w:t xml:space="preserve">    </w:t>
      </w:r>
      <w:r w:rsidRPr="009670A7">
        <w:rPr>
          <w:sz w:val="24"/>
          <w:szCs w:val="24"/>
          <w:lang w:eastAsia="zh-CN"/>
        </w:rPr>
        <w:t>本清算财务报表系本基金因基金财产清算而向</w:t>
      </w:r>
      <w:r w:rsidRPr="009670A7">
        <w:rPr>
          <w:rFonts w:hint="eastAsia"/>
          <w:sz w:val="24"/>
          <w:szCs w:val="24"/>
          <w:lang w:eastAsia="zh-CN"/>
        </w:rPr>
        <w:t>中国证监会备案及公告清算报告之目的而编制</w:t>
      </w:r>
      <w:r w:rsidRPr="009670A7">
        <w:rPr>
          <w:sz w:val="24"/>
          <w:szCs w:val="24"/>
          <w:lang w:eastAsia="zh-CN"/>
        </w:rPr>
        <w:t>。基于此目的，本清算财务报表系在清算基础上，</w:t>
      </w:r>
      <w:r w:rsidRPr="009670A7">
        <w:rPr>
          <w:rFonts w:hint="eastAsia"/>
          <w:sz w:val="24"/>
          <w:szCs w:val="24"/>
          <w:lang w:eastAsia="zh-CN"/>
        </w:rPr>
        <w:t>参照《企业会计准则》、《证券投资基金会计核算业务指引》以及《银华中证国防安全指数分级证券投资基金基金合同》厘定的如附注三所述的会计政策和会计估计编制</w:t>
      </w:r>
      <w:r w:rsidRPr="009670A7">
        <w:rPr>
          <w:sz w:val="24"/>
          <w:szCs w:val="24"/>
          <w:lang w:eastAsia="zh-CN"/>
        </w:rPr>
        <w:t>。</w:t>
      </w:r>
    </w:p>
    <w:p w:rsidR="00472F58" w:rsidRPr="009670A7" w:rsidRDefault="00472F58" w:rsidP="00472F58">
      <w:pPr>
        <w:spacing w:before="0" w:after="0" w:line="360" w:lineRule="auto"/>
        <w:ind w:firstLineChars="200" w:firstLine="480"/>
        <w:jc w:val="left"/>
        <w:rPr>
          <w:sz w:val="24"/>
          <w:szCs w:val="24"/>
          <w:lang w:val="en-US" w:eastAsia="zh-CN"/>
        </w:rPr>
      </w:pPr>
    </w:p>
    <w:p w:rsidR="00841587" w:rsidRPr="00841587" w:rsidRDefault="00841587" w:rsidP="00841587">
      <w:pPr>
        <w:widowControl w:val="0"/>
        <w:autoSpaceDE w:val="0"/>
        <w:autoSpaceDN w:val="0"/>
        <w:adjustRightInd w:val="0"/>
        <w:spacing w:before="0" w:after="0" w:line="281" w:lineRule="exact"/>
        <w:rPr>
          <w:rFonts w:ascii="宋体" w:hAnsi="宋体" w:cs="宋体"/>
          <w:color w:val="000000"/>
          <w:sz w:val="28"/>
          <w:lang w:eastAsia="zh-CN"/>
        </w:rPr>
      </w:pPr>
    </w:p>
    <w:p w:rsidR="00923BAC" w:rsidRPr="00A361CF" w:rsidRDefault="00923BAC" w:rsidP="00923BAC">
      <w:pPr>
        <w:ind w:left="720" w:hanging="720"/>
        <w:jc w:val="center"/>
        <w:rPr>
          <w:b/>
          <w:szCs w:val="24"/>
          <w:lang w:val="en-US" w:eastAsia="zh-CN"/>
        </w:rPr>
      </w:pPr>
      <w:r w:rsidRPr="00F84753">
        <w:rPr>
          <w:b/>
          <w:szCs w:val="24"/>
          <w:lang w:val="en-US" w:eastAsia="zh-CN"/>
        </w:rPr>
        <w:t>清算资产负债表</w:t>
      </w:r>
      <w:r w:rsidR="00A361CF" w:rsidRPr="00A361CF">
        <w:rPr>
          <w:rFonts w:hint="eastAsia"/>
          <w:b/>
          <w:szCs w:val="24"/>
          <w:lang w:val="en-US" w:eastAsia="zh-CN"/>
        </w:rPr>
        <w:t>（经审计）</w:t>
      </w:r>
    </w:p>
    <w:p w:rsidR="00923BAC" w:rsidRPr="00F84753" w:rsidRDefault="00923BAC" w:rsidP="00BF6D4D">
      <w:pPr>
        <w:ind w:right="60"/>
        <w:jc w:val="right"/>
        <w:rPr>
          <w:szCs w:val="24"/>
          <w:lang w:eastAsia="zh-CN"/>
        </w:rPr>
      </w:pPr>
      <w:r w:rsidRPr="002205B8">
        <w:rPr>
          <w:rFonts w:hint="eastAsia"/>
          <w:szCs w:val="24"/>
          <w:lang w:eastAsia="zh-CN"/>
        </w:rPr>
        <w:t>单位：人民币元</w:t>
      </w:r>
    </w:p>
    <w:tbl>
      <w:tblPr>
        <w:tblStyle w:val="TableGrid1"/>
        <w:tblW w:w="8361" w:type="dxa"/>
        <w:tblLayout w:type="fixed"/>
        <w:tblLook w:val="0000"/>
      </w:tblPr>
      <w:tblGrid>
        <w:gridCol w:w="2784"/>
        <w:gridCol w:w="2789"/>
        <w:gridCol w:w="2788"/>
      </w:tblGrid>
      <w:tr w:rsidR="00384911" w:rsidRPr="00F84753" w:rsidTr="00923BAC">
        <w:trPr>
          <w:trHeight w:val="17"/>
        </w:trPr>
        <w:tc>
          <w:tcPr>
            <w:tcW w:w="2784" w:type="dxa"/>
            <w:noWrap/>
            <w:vAlign w:val="center"/>
          </w:tcPr>
          <w:p w:rsidR="00384911" w:rsidRPr="00F84753" w:rsidRDefault="00384911" w:rsidP="00201F1B">
            <w:pPr>
              <w:jc w:val="center"/>
              <w:rPr>
                <w:b/>
                <w:szCs w:val="24"/>
                <w:lang w:val="en-US"/>
              </w:rPr>
            </w:pPr>
            <w:r>
              <w:rPr>
                <w:rFonts w:hint="eastAsia"/>
                <w:b/>
                <w:szCs w:val="24"/>
                <w:lang w:val="en-US"/>
              </w:rPr>
              <w:t>项目</w:t>
            </w:r>
          </w:p>
        </w:tc>
        <w:tc>
          <w:tcPr>
            <w:tcW w:w="2789" w:type="dxa"/>
            <w:vAlign w:val="center"/>
          </w:tcPr>
          <w:p w:rsidR="00384911" w:rsidRDefault="00384911" w:rsidP="00734D24">
            <w:pPr>
              <w:jc w:val="center"/>
              <w:rPr>
                <w:b/>
                <w:szCs w:val="24"/>
              </w:rPr>
            </w:pPr>
            <w:r w:rsidRPr="00EE4615">
              <w:rPr>
                <w:b/>
                <w:szCs w:val="24"/>
              </w:rPr>
              <w:t>201</w:t>
            </w:r>
            <w:r>
              <w:rPr>
                <w:b/>
                <w:szCs w:val="24"/>
              </w:rPr>
              <w:t>6</w:t>
            </w:r>
            <w:r w:rsidRPr="00EE4615">
              <w:rPr>
                <w:b/>
                <w:szCs w:val="24"/>
              </w:rPr>
              <w:t>年</w:t>
            </w:r>
            <w:r>
              <w:rPr>
                <w:b/>
                <w:szCs w:val="24"/>
              </w:rPr>
              <w:t>6</w:t>
            </w:r>
            <w:r w:rsidRPr="00EE4615">
              <w:rPr>
                <w:b/>
                <w:szCs w:val="24"/>
              </w:rPr>
              <w:t>月</w:t>
            </w:r>
            <w:r>
              <w:rPr>
                <w:b/>
                <w:szCs w:val="24"/>
              </w:rPr>
              <w:t>14</w:t>
            </w:r>
            <w:r w:rsidRPr="00EE4615">
              <w:rPr>
                <w:b/>
                <w:szCs w:val="24"/>
              </w:rPr>
              <w:t>日</w:t>
            </w:r>
          </w:p>
          <w:p w:rsidR="00384911" w:rsidRPr="00EE4615" w:rsidRDefault="00384911" w:rsidP="00734D24">
            <w:pPr>
              <w:jc w:val="center"/>
              <w:rPr>
                <w:b/>
                <w:szCs w:val="24"/>
              </w:rPr>
            </w:pPr>
            <w:r>
              <w:rPr>
                <w:rFonts w:hint="eastAsia"/>
                <w:b/>
                <w:szCs w:val="24"/>
              </w:rPr>
              <w:t>(</w:t>
            </w:r>
            <w:r>
              <w:rPr>
                <w:rFonts w:hint="eastAsia"/>
                <w:b/>
                <w:szCs w:val="24"/>
              </w:rPr>
              <w:t>最后运作日</w:t>
            </w:r>
            <w:r>
              <w:rPr>
                <w:rFonts w:hint="eastAsia"/>
                <w:b/>
                <w:szCs w:val="24"/>
              </w:rPr>
              <w:t>)</w:t>
            </w:r>
          </w:p>
        </w:tc>
        <w:tc>
          <w:tcPr>
            <w:tcW w:w="2788" w:type="dxa"/>
            <w:noWrap/>
            <w:vAlign w:val="center"/>
          </w:tcPr>
          <w:p w:rsidR="00384911" w:rsidRDefault="00384911" w:rsidP="00734D24">
            <w:pPr>
              <w:jc w:val="center"/>
              <w:rPr>
                <w:b/>
                <w:szCs w:val="24"/>
              </w:rPr>
            </w:pPr>
            <w:r w:rsidRPr="00EE4615">
              <w:rPr>
                <w:b/>
                <w:szCs w:val="24"/>
              </w:rPr>
              <w:t>201</w:t>
            </w:r>
            <w:r>
              <w:rPr>
                <w:b/>
                <w:szCs w:val="24"/>
              </w:rPr>
              <w:t>6</w:t>
            </w:r>
            <w:r w:rsidRPr="00EE4615">
              <w:rPr>
                <w:b/>
                <w:szCs w:val="24"/>
              </w:rPr>
              <w:t>年</w:t>
            </w:r>
            <w:r>
              <w:rPr>
                <w:b/>
                <w:szCs w:val="24"/>
                <w:lang w:val="en-US"/>
              </w:rPr>
              <w:t>6</w:t>
            </w:r>
            <w:r w:rsidRPr="00EE4615">
              <w:rPr>
                <w:b/>
                <w:szCs w:val="24"/>
              </w:rPr>
              <w:t>月</w:t>
            </w:r>
            <w:r>
              <w:rPr>
                <w:b/>
                <w:szCs w:val="24"/>
              </w:rPr>
              <w:t>24</w:t>
            </w:r>
            <w:r w:rsidRPr="00EE4615">
              <w:rPr>
                <w:b/>
                <w:szCs w:val="24"/>
              </w:rPr>
              <w:t>日</w:t>
            </w:r>
          </w:p>
          <w:p w:rsidR="00384911" w:rsidRPr="00F84753" w:rsidRDefault="00384911" w:rsidP="00734D24">
            <w:pPr>
              <w:jc w:val="center"/>
              <w:rPr>
                <w:b/>
                <w:szCs w:val="24"/>
                <w:lang w:val="en-US"/>
              </w:rPr>
            </w:pPr>
            <w:r>
              <w:rPr>
                <w:rFonts w:hint="eastAsia"/>
                <w:b/>
                <w:szCs w:val="24"/>
              </w:rPr>
              <w:t>(</w:t>
            </w:r>
            <w:r>
              <w:rPr>
                <w:rFonts w:hint="eastAsia"/>
                <w:b/>
                <w:szCs w:val="24"/>
              </w:rPr>
              <w:t>清算结束日</w:t>
            </w:r>
            <w:r>
              <w:rPr>
                <w:rFonts w:hint="eastAsia"/>
                <w:b/>
                <w:szCs w:val="24"/>
              </w:rPr>
              <w:t>)</w:t>
            </w:r>
          </w:p>
        </w:tc>
      </w:tr>
      <w:tr w:rsidR="00923BAC" w:rsidRPr="00F84753" w:rsidTr="00923BAC">
        <w:trPr>
          <w:trHeight w:val="17"/>
        </w:trPr>
        <w:tc>
          <w:tcPr>
            <w:tcW w:w="2784" w:type="dxa"/>
            <w:noWrap/>
            <w:vAlign w:val="center"/>
          </w:tcPr>
          <w:p w:rsidR="00923BAC" w:rsidRPr="00F84753" w:rsidRDefault="00923BAC" w:rsidP="00201F1B">
            <w:pPr>
              <w:jc w:val="left"/>
              <w:rPr>
                <w:b/>
                <w:szCs w:val="24"/>
                <w:lang w:val="en-US"/>
              </w:rPr>
            </w:pPr>
            <w:r w:rsidRPr="00EE4615">
              <w:rPr>
                <w:b/>
                <w:szCs w:val="24"/>
                <w:lang w:val="en-US"/>
              </w:rPr>
              <w:t>资产：</w:t>
            </w:r>
          </w:p>
        </w:tc>
        <w:tc>
          <w:tcPr>
            <w:tcW w:w="2789" w:type="dxa"/>
            <w:vAlign w:val="center"/>
          </w:tcPr>
          <w:p w:rsidR="00923BAC" w:rsidRPr="00F84753" w:rsidRDefault="00923BAC" w:rsidP="00201F1B">
            <w:pPr>
              <w:jc w:val="right"/>
              <w:rPr>
                <w:szCs w:val="24"/>
                <w:lang w:val="en-US"/>
              </w:rPr>
            </w:pPr>
          </w:p>
        </w:tc>
        <w:tc>
          <w:tcPr>
            <w:tcW w:w="2788" w:type="dxa"/>
            <w:noWrap/>
            <w:vAlign w:val="center"/>
          </w:tcPr>
          <w:p w:rsidR="00923BAC" w:rsidRPr="00F84753" w:rsidRDefault="00923BAC" w:rsidP="00201F1B">
            <w:pPr>
              <w:jc w:val="right"/>
              <w:rPr>
                <w:szCs w:val="24"/>
                <w:lang w:val="en-US"/>
              </w:rPr>
            </w:pPr>
          </w:p>
        </w:tc>
      </w:tr>
      <w:tr w:rsidR="00923BAC" w:rsidRPr="00F84753" w:rsidTr="00923BAC">
        <w:trPr>
          <w:trHeight w:val="17"/>
        </w:trPr>
        <w:tc>
          <w:tcPr>
            <w:tcW w:w="2784" w:type="dxa"/>
            <w:noWrap/>
            <w:vAlign w:val="center"/>
          </w:tcPr>
          <w:p w:rsidR="00923BAC" w:rsidRPr="00EE4615" w:rsidRDefault="00923BAC" w:rsidP="00201F1B">
            <w:pPr>
              <w:ind w:left="270"/>
              <w:jc w:val="left"/>
              <w:rPr>
                <w:szCs w:val="24"/>
                <w:lang w:val="en-US"/>
              </w:rPr>
            </w:pPr>
            <w:r>
              <w:rPr>
                <w:rFonts w:hint="eastAsia"/>
                <w:szCs w:val="24"/>
                <w:lang w:val="en-US"/>
              </w:rPr>
              <w:t>银行</w:t>
            </w:r>
            <w:r>
              <w:rPr>
                <w:szCs w:val="24"/>
                <w:lang w:val="en-US"/>
              </w:rPr>
              <w:t>存款</w:t>
            </w:r>
          </w:p>
        </w:tc>
        <w:tc>
          <w:tcPr>
            <w:tcW w:w="2789" w:type="dxa"/>
            <w:vAlign w:val="center"/>
          </w:tcPr>
          <w:p w:rsidR="00923BAC" w:rsidRPr="00BE65A4" w:rsidRDefault="00923BAC" w:rsidP="00201F1B">
            <w:pPr>
              <w:tabs>
                <w:tab w:val="decimal" w:pos="1959"/>
              </w:tabs>
              <w:ind w:right="120"/>
              <w:jc w:val="right"/>
            </w:pPr>
            <w:r>
              <w:t>981,907.08</w:t>
            </w:r>
          </w:p>
        </w:tc>
        <w:tc>
          <w:tcPr>
            <w:tcW w:w="2788" w:type="dxa"/>
            <w:noWrap/>
            <w:vAlign w:val="center"/>
          </w:tcPr>
          <w:p w:rsidR="00923BAC" w:rsidRPr="006B43B8" w:rsidRDefault="00923BAC" w:rsidP="00201F1B">
            <w:pPr>
              <w:tabs>
                <w:tab w:val="decimal" w:pos="1959"/>
              </w:tabs>
              <w:ind w:left="2160" w:right="120" w:hanging="2160"/>
              <w:jc w:val="right"/>
            </w:pPr>
            <w:r w:rsidRPr="006B43B8">
              <w:t>7,174,062.48</w:t>
            </w:r>
          </w:p>
        </w:tc>
      </w:tr>
      <w:tr w:rsidR="00923BAC" w:rsidRPr="00F84753" w:rsidTr="00923BAC">
        <w:trPr>
          <w:trHeight w:val="17"/>
        </w:trPr>
        <w:tc>
          <w:tcPr>
            <w:tcW w:w="2784" w:type="dxa"/>
            <w:noWrap/>
            <w:vAlign w:val="center"/>
          </w:tcPr>
          <w:p w:rsidR="00923BAC" w:rsidRDefault="00923BAC" w:rsidP="00201F1B">
            <w:pPr>
              <w:ind w:left="270"/>
              <w:jc w:val="left"/>
              <w:rPr>
                <w:szCs w:val="24"/>
                <w:lang w:val="en-US"/>
              </w:rPr>
            </w:pPr>
            <w:r>
              <w:rPr>
                <w:rFonts w:hint="eastAsia"/>
                <w:szCs w:val="24"/>
                <w:lang w:val="en-US"/>
              </w:rPr>
              <w:t>结算备付金</w:t>
            </w:r>
          </w:p>
        </w:tc>
        <w:tc>
          <w:tcPr>
            <w:tcW w:w="2789" w:type="dxa"/>
            <w:vAlign w:val="center"/>
          </w:tcPr>
          <w:p w:rsidR="00923BAC" w:rsidRDefault="00923BAC" w:rsidP="00201F1B">
            <w:pPr>
              <w:tabs>
                <w:tab w:val="decimal" w:pos="1959"/>
              </w:tabs>
              <w:ind w:right="120"/>
              <w:jc w:val="right"/>
            </w:pPr>
            <w:r>
              <w:t>1,328.69</w:t>
            </w:r>
          </w:p>
        </w:tc>
        <w:tc>
          <w:tcPr>
            <w:tcW w:w="2788" w:type="dxa"/>
            <w:noWrap/>
            <w:vAlign w:val="center"/>
          </w:tcPr>
          <w:p w:rsidR="00923BAC" w:rsidRPr="006B43B8" w:rsidRDefault="00923BAC" w:rsidP="00201F1B">
            <w:pPr>
              <w:tabs>
                <w:tab w:val="decimal" w:pos="1959"/>
              </w:tabs>
              <w:ind w:left="2160" w:right="120" w:hanging="2160"/>
              <w:jc w:val="right"/>
            </w:pPr>
            <w:r w:rsidRPr="007313B6">
              <w:t>1</w:t>
            </w:r>
            <w:r>
              <w:rPr>
                <w:rFonts w:hint="eastAsia"/>
              </w:rPr>
              <w:t>,</w:t>
            </w:r>
            <w:r w:rsidRPr="007313B6">
              <w:t>328.69</w:t>
            </w:r>
          </w:p>
        </w:tc>
      </w:tr>
      <w:tr w:rsidR="00923BAC" w:rsidRPr="00F84753" w:rsidTr="00923BAC">
        <w:trPr>
          <w:trHeight w:val="17"/>
        </w:trPr>
        <w:tc>
          <w:tcPr>
            <w:tcW w:w="2784" w:type="dxa"/>
            <w:noWrap/>
            <w:vAlign w:val="center"/>
          </w:tcPr>
          <w:p w:rsidR="00923BAC" w:rsidRPr="00EE4615" w:rsidRDefault="00923BAC" w:rsidP="00201F1B">
            <w:pPr>
              <w:ind w:left="270"/>
              <w:jc w:val="left"/>
              <w:rPr>
                <w:szCs w:val="24"/>
                <w:lang w:val="en-US"/>
              </w:rPr>
            </w:pPr>
            <w:r>
              <w:rPr>
                <w:rFonts w:hint="eastAsia"/>
                <w:szCs w:val="24"/>
                <w:lang w:val="en-US"/>
              </w:rPr>
              <w:t>存出</w:t>
            </w:r>
            <w:r>
              <w:rPr>
                <w:szCs w:val="24"/>
                <w:lang w:val="en-US"/>
              </w:rPr>
              <w:t>保证金</w:t>
            </w:r>
          </w:p>
        </w:tc>
        <w:tc>
          <w:tcPr>
            <w:tcW w:w="2789" w:type="dxa"/>
            <w:vAlign w:val="center"/>
          </w:tcPr>
          <w:p w:rsidR="00923BAC" w:rsidRPr="00BE65A4" w:rsidRDefault="00923BAC" w:rsidP="00201F1B">
            <w:pPr>
              <w:tabs>
                <w:tab w:val="decimal" w:pos="1959"/>
              </w:tabs>
              <w:ind w:left="2160" w:right="120" w:hanging="2160"/>
              <w:jc w:val="right"/>
            </w:pPr>
            <w:r>
              <w:t>15,039.02</w:t>
            </w:r>
          </w:p>
        </w:tc>
        <w:tc>
          <w:tcPr>
            <w:tcW w:w="2788" w:type="dxa"/>
            <w:noWrap/>
            <w:vAlign w:val="center"/>
          </w:tcPr>
          <w:p w:rsidR="00923BAC" w:rsidRPr="00D46E68" w:rsidRDefault="00923BAC" w:rsidP="00201F1B">
            <w:pPr>
              <w:tabs>
                <w:tab w:val="decimal" w:pos="1959"/>
              </w:tabs>
              <w:ind w:left="2160" w:right="120" w:hanging="2160"/>
              <w:jc w:val="right"/>
            </w:pPr>
            <w:r>
              <w:t>15,039.02</w:t>
            </w:r>
          </w:p>
        </w:tc>
      </w:tr>
      <w:tr w:rsidR="00923BAC" w:rsidRPr="00F84753" w:rsidTr="00923BAC">
        <w:trPr>
          <w:trHeight w:val="17"/>
        </w:trPr>
        <w:tc>
          <w:tcPr>
            <w:tcW w:w="2784" w:type="dxa"/>
            <w:noWrap/>
            <w:vAlign w:val="center"/>
          </w:tcPr>
          <w:p w:rsidR="00923BAC" w:rsidRDefault="00923BAC" w:rsidP="00201F1B">
            <w:pPr>
              <w:ind w:left="270"/>
              <w:jc w:val="left"/>
              <w:rPr>
                <w:szCs w:val="24"/>
                <w:lang w:val="en-US"/>
              </w:rPr>
            </w:pPr>
            <w:r>
              <w:rPr>
                <w:rFonts w:hint="eastAsia"/>
                <w:szCs w:val="24"/>
                <w:lang w:val="en-US"/>
              </w:rPr>
              <w:t>交易性金融资产</w:t>
            </w:r>
          </w:p>
        </w:tc>
        <w:tc>
          <w:tcPr>
            <w:tcW w:w="2789" w:type="dxa"/>
            <w:vAlign w:val="center"/>
          </w:tcPr>
          <w:p w:rsidR="00923BAC" w:rsidRPr="00BE65A4" w:rsidRDefault="00923BAC" w:rsidP="00201F1B">
            <w:pPr>
              <w:tabs>
                <w:tab w:val="decimal" w:pos="1959"/>
              </w:tabs>
              <w:ind w:left="2160" w:right="120" w:hanging="2160"/>
              <w:jc w:val="right"/>
            </w:pPr>
            <w:r>
              <w:t>6,802,858.50</w:t>
            </w:r>
          </w:p>
        </w:tc>
        <w:tc>
          <w:tcPr>
            <w:tcW w:w="2788" w:type="dxa"/>
            <w:noWrap/>
            <w:vAlign w:val="center"/>
          </w:tcPr>
          <w:p w:rsidR="00923BAC" w:rsidRPr="00D46E68" w:rsidRDefault="00923BAC" w:rsidP="00201F1B">
            <w:pPr>
              <w:tabs>
                <w:tab w:val="decimal" w:pos="1959"/>
              </w:tabs>
              <w:ind w:left="2160" w:right="120" w:hanging="2160"/>
              <w:jc w:val="right"/>
            </w:pPr>
            <w:r w:rsidRPr="00700785">
              <w:t>384</w:t>
            </w:r>
            <w:r>
              <w:rPr>
                <w:rFonts w:hint="eastAsia"/>
              </w:rPr>
              <w:t>,</w:t>
            </w:r>
            <w:r w:rsidRPr="00700785">
              <w:t>289.92</w:t>
            </w:r>
          </w:p>
        </w:tc>
      </w:tr>
      <w:tr w:rsidR="00923BAC" w:rsidRPr="00F84753" w:rsidTr="00923BAC">
        <w:trPr>
          <w:trHeight w:val="17"/>
        </w:trPr>
        <w:tc>
          <w:tcPr>
            <w:tcW w:w="2784" w:type="dxa"/>
            <w:noWrap/>
            <w:vAlign w:val="center"/>
          </w:tcPr>
          <w:p w:rsidR="00923BAC" w:rsidRPr="00F84753" w:rsidRDefault="00923BAC" w:rsidP="00201F1B">
            <w:pPr>
              <w:ind w:left="270"/>
              <w:jc w:val="left"/>
              <w:rPr>
                <w:szCs w:val="24"/>
                <w:lang w:val="en-US"/>
              </w:rPr>
            </w:pPr>
            <w:r w:rsidRPr="00EE4615">
              <w:rPr>
                <w:szCs w:val="24"/>
                <w:lang w:val="en-US"/>
              </w:rPr>
              <w:t>应收利息</w:t>
            </w:r>
          </w:p>
        </w:tc>
        <w:tc>
          <w:tcPr>
            <w:tcW w:w="2789" w:type="dxa"/>
            <w:vAlign w:val="center"/>
          </w:tcPr>
          <w:p w:rsidR="00923BAC" w:rsidRPr="00BE65A4" w:rsidRDefault="00923BAC" w:rsidP="00201F1B">
            <w:pPr>
              <w:tabs>
                <w:tab w:val="decimal" w:pos="1959"/>
              </w:tabs>
              <w:ind w:right="120"/>
              <w:jc w:val="right"/>
            </w:pPr>
            <w:r>
              <w:t>3,318.93</w:t>
            </w:r>
          </w:p>
        </w:tc>
        <w:tc>
          <w:tcPr>
            <w:tcW w:w="2788" w:type="dxa"/>
            <w:noWrap/>
            <w:vAlign w:val="center"/>
          </w:tcPr>
          <w:p w:rsidR="00923BAC" w:rsidRPr="00F84753" w:rsidRDefault="00923BAC" w:rsidP="00201F1B">
            <w:pPr>
              <w:tabs>
                <w:tab w:val="decimal" w:pos="1959"/>
              </w:tabs>
              <w:ind w:right="120"/>
              <w:jc w:val="right"/>
            </w:pPr>
            <w:r w:rsidRPr="00F21BB1">
              <w:rPr>
                <w:color w:val="000000"/>
              </w:rPr>
              <w:t>577.45</w:t>
            </w:r>
          </w:p>
        </w:tc>
      </w:tr>
      <w:tr w:rsidR="00923BAC" w:rsidRPr="00F84753" w:rsidTr="00923BAC">
        <w:trPr>
          <w:trHeight w:val="17"/>
        </w:trPr>
        <w:tc>
          <w:tcPr>
            <w:tcW w:w="2784" w:type="dxa"/>
            <w:noWrap/>
            <w:vAlign w:val="center"/>
          </w:tcPr>
          <w:p w:rsidR="00923BAC" w:rsidRPr="00F84753" w:rsidRDefault="00923BAC" w:rsidP="00201F1B">
            <w:pPr>
              <w:jc w:val="left"/>
              <w:rPr>
                <w:b/>
                <w:szCs w:val="24"/>
                <w:lang w:val="en-US"/>
              </w:rPr>
            </w:pPr>
            <w:r w:rsidRPr="00EE4615">
              <w:rPr>
                <w:b/>
                <w:szCs w:val="24"/>
                <w:lang w:val="en-US"/>
              </w:rPr>
              <w:t>资产总计</w:t>
            </w:r>
          </w:p>
        </w:tc>
        <w:tc>
          <w:tcPr>
            <w:tcW w:w="2789" w:type="dxa"/>
            <w:vAlign w:val="center"/>
          </w:tcPr>
          <w:p w:rsidR="00923BAC" w:rsidRPr="00BE65A4" w:rsidRDefault="00923BAC" w:rsidP="00201F1B">
            <w:pPr>
              <w:tabs>
                <w:tab w:val="decimal" w:pos="1959"/>
              </w:tabs>
              <w:ind w:right="120"/>
              <w:jc w:val="right"/>
              <w:rPr>
                <w:b/>
              </w:rPr>
            </w:pPr>
            <w:r>
              <w:rPr>
                <w:b/>
              </w:rPr>
              <w:t>7,804,452.22</w:t>
            </w:r>
          </w:p>
        </w:tc>
        <w:tc>
          <w:tcPr>
            <w:tcW w:w="2788" w:type="dxa"/>
            <w:noWrap/>
            <w:vAlign w:val="center"/>
          </w:tcPr>
          <w:p w:rsidR="00923BAC" w:rsidRPr="006B43B8" w:rsidRDefault="00923BAC" w:rsidP="00201F1B">
            <w:pPr>
              <w:tabs>
                <w:tab w:val="decimal" w:pos="1959"/>
              </w:tabs>
              <w:ind w:right="120"/>
              <w:jc w:val="right"/>
              <w:rPr>
                <w:b/>
              </w:rPr>
            </w:pPr>
            <w:r w:rsidRPr="006B43B8">
              <w:rPr>
                <w:b/>
              </w:rPr>
              <w:t>7,575,297.56</w:t>
            </w:r>
          </w:p>
        </w:tc>
      </w:tr>
      <w:tr w:rsidR="00923BAC" w:rsidRPr="00F84753" w:rsidTr="00923BAC">
        <w:trPr>
          <w:trHeight w:val="17"/>
        </w:trPr>
        <w:tc>
          <w:tcPr>
            <w:tcW w:w="2784" w:type="dxa"/>
            <w:noWrap/>
            <w:vAlign w:val="center"/>
          </w:tcPr>
          <w:p w:rsidR="00923BAC" w:rsidRPr="00F84753" w:rsidRDefault="00923BAC" w:rsidP="00201F1B">
            <w:pPr>
              <w:ind w:left="-93"/>
              <w:jc w:val="left"/>
              <w:rPr>
                <w:b/>
                <w:szCs w:val="24"/>
                <w:lang w:val="en-US"/>
              </w:rPr>
            </w:pPr>
          </w:p>
        </w:tc>
        <w:tc>
          <w:tcPr>
            <w:tcW w:w="2789" w:type="dxa"/>
            <w:vAlign w:val="center"/>
          </w:tcPr>
          <w:p w:rsidR="00923BAC" w:rsidRPr="00F84753" w:rsidRDefault="00923BAC" w:rsidP="00201F1B">
            <w:pPr>
              <w:tabs>
                <w:tab w:val="decimal" w:pos="1605"/>
                <w:tab w:val="decimal" w:pos="1959"/>
              </w:tabs>
              <w:jc w:val="right"/>
              <w:rPr>
                <w:b/>
                <w:szCs w:val="24"/>
                <w:lang w:val="en-US"/>
              </w:rPr>
            </w:pPr>
          </w:p>
        </w:tc>
        <w:tc>
          <w:tcPr>
            <w:tcW w:w="2788" w:type="dxa"/>
            <w:noWrap/>
            <w:vAlign w:val="center"/>
          </w:tcPr>
          <w:p w:rsidR="00923BAC" w:rsidRPr="00F84753" w:rsidRDefault="00923BAC" w:rsidP="00201F1B">
            <w:pPr>
              <w:tabs>
                <w:tab w:val="decimal" w:pos="1605"/>
                <w:tab w:val="decimal" w:pos="1959"/>
              </w:tabs>
              <w:jc w:val="right"/>
              <w:rPr>
                <w:b/>
                <w:szCs w:val="24"/>
                <w:lang w:val="en-US"/>
              </w:rPr>
            </w:pPr>
          </w:p>
        </w:tc>
      </w:tr>
      <w:tr w:rsidR="00923BAC" w:rsidRPr="00F84753" w:rsidTr="00923BAC">
        <w:trPr>
          <w:trHeight w:val="17"/>
        </w:trPr>
        <w:tc>
          <w:tcPr>
            <w:tcW w:w="2784" w:type="dxa"/>
            <w:noWrap/>
            <w:vAlign w:val="center"/>
          </w:tcPr>
          <w:p w:rsidR="00923BAC" w:rsidRPr="00F84753" w:rsidRDefault="00384911" w:rsidP="00201F1B">
            <w:pPr>
              <w:jc w:val="left"/>
              <w:rPr>
                <w:b/>
                <w:szCs w:val="24"/>
                <w:lang w:val="en-US"/>
              </w:rPr>
            </w:pPr>
            <w:r>
              <w:rPr>
                <w:b/>
                <w:szCs w:val="24"/>
                <w:lang w:val="en-US"/>
              </w:rPr>
              <w:t>负债和</w:t>
            </w:r>
            <w:r w:rsidR="00923BAC" w:rsidRPr="00EE4615">
              <w:rPr>
                <w:b/>
                <w:szCs w:val="24"/>
                <w:lang w:val="en-US"/>
              </w:rPr>
              <w:t>净资产</w:t>
            </w:r>
          </w:p>
        </w:tc>
        <w:tc>
          <w:tcPr>
            <w:tcW w:w="2789" w:type="dxa"/>
            <w:vAlign w:val="center"/>
          </w:tcPr>
          <w:p w:rsidR="00923BAC" w:rsidRPr="00F84753" w:rsidRDefault="00923BAC" w:rsidP="00201F1B">
            <w:pPr>
              <w:tabs>
                <w:tab w:val="decimal" w:pos="1605"/>
                <w:tab w:val="decimal" w:pos="1959"/>
              </w:tabs>
              <w:jc w:val="right"/>
              <w:rPr>
                <w:b/>
                <w:szCs w:val="24"/>
                <w:lang w:val="en-US"/>
              </w:rPr>
            </w:pPr>
          </w:p>
        </w:tc>
        <w:tc>
          <w:tcPr>
            <w:tcW w:w="2788" w:type="dxa"/>
            <w:noWrap/>
            <w:vAlign w:val="center"/>
          </w:tcPr>
          <w:p w:rsidR="00923BAC" w:rsidRPr="00F84753" w:rsidRDefault="00923BAC" w:rsidP="00201F1B">
            <w:pPr>
              <w:tabs>
                <w:tab w:val="decimal" w:pos="1605"/>
                <w:tab w:val="decimal" w:pos="1959"/>
              </w:tabs>
              <w:jc w:val="right"/>
              <w:rPr>
                <w:b/>
                <w:szCs w:val="24"/>
                <w:lang w:val="en-US"/>
              </w:rPr>
            </w:pPr>
          </w:p>
        </w:tc>
      </w:tr>
      <w:tr w:rsidR="00923BAC" w:rsidRPr="00F84753" w:rsidTr="00923BAC">
        <w:trPr>
          <w:trHeight w:val="17"/>
        </w:trPr>
        <w:tc>
          <w:tcPr>
            <w:tcW w:w="2784" w:type="dxa"/>
            <w:noWrap/>
            <w:vAlign w:val="center"/>
          </w:tcPr>
          <w:p w:rsidR="00923BAC" w:rsidRPr="00F84753" w:rsidRDefault="00923BAC" w:rsidP="00201F1B">
            <w:pPr>
              <w:jc w:val="left"/>
              <w:rPr>
                <w:b/>
                <w:szCs w:val="24"/>
                <w:lang w:val="en-US"/>
              </w:rPr>
            </w:pPr>
            <w:r w:rsidRPr="00EE4615">
              <w:rPr>
                <w:b/>
                <w:szCs w:val="24"/>
                <w:lang w:val="en-US"/>
              </w:rPr>
              <w:t>负债：</w:t>
            </w:r>
          </w:p>
        </w:tc>
        <w:tc>
          <w:tcPr>
            <w:tcW w:w="2789" w:type="dxa"/>
            <w:vAlign w:val="center"/>
          </w:tcPr>
          <w:p w:rsidR="00923BAC" w:rsidRPr="00F84753" w:rsidRDefault="00923BAC" w:rsidP="00201F1B">
            <w:pPr>
              <w:tabs>
                <w:tab w:val="decimal" w:pos="1605"/>
                <w:tab w:val="decimal" w:pos="1959"/>
              </w:tabs>
              <w:jc w:val="right"/>
              <w:rPr>
                <w:szCs w:val="24"/>
                <w:lang w:val="en-US"/>
              </w:rPr>
            </w:pPr>
          </w:p>
        </w:tc>
        <w:tc>
          <w:tcPr>
            <w:tcW w:w="2788" w:type="dxa"/>
            <w:noWrap/>
            <w:vAlign w:val="center"/>
          </w:tcPr>
          <w:p w:rsidR="00923BAC" w:rsidRPr="00F84753" w:rsidRDefault="00923BAC" w:rsidP="00201F1B">
            <w:pPr>
              <w:tabs>
                <w:tab w:val="decimal" w:pos="1605"/>
                <w:tab w:val="decimal" w:pos="1959"/>
              </w:tabs>
              <w:jc w:val="right"/>
              <w:rPr>
                <w:szCs w:val="24"/>
                <w:lang w:val="en-US"/>
              </w:rPr>
            </w:pPr>
          </w:p>
        </w:tc>
      </w:tr>
      <w:tr w:rsidR="00923BAC" w:rsidRPr="00F84753" w:rsidTr="00923BAC">
        <w:trPr>
          <w:trHeight w:val="17"/>
        </w:trPr>
        <w:tc>
          <w:tcPr>
            <w:tcW w:w="2784" w:type="dxa"/>
            <w:noWrap/>
            <w:vAlign w:val="center"/>
          </w:tcPr>
          <w:p w:rsidR="00923BAC" w:rsidRPr="00EE4615" w:rsidRDefault="00923BAC" w:rsidP="00201F1B">
            <w:pPr>
              <w:ind w:left="270"/>
              <w:jc w:val="left"/>
              <w:rPr>
                <w:szCs w:val="24"/>
                <w:lang w:val="en-US"/>
              </w:rPr>
            </w:pPr>
            <w:r>
              <w:rPr>
                <w:rFonts w:hint="eastAsia"/>
                <w:szCs w:val="24"/>
                <w:lang w:val="en-US"/>
              </w:rPr>
              <w:t>应付</w:t>
            </w:r>
            <w:r>
              <w:rPr>
                <w:szCs w:val="24"/>
                <w:lang w:val="en-US"/>
              </w:rPr>
              <w:t>赎回款</w:t>
            </w:r>
          </w:p>
        </w:tc>
        <w:tc>
          <w:tcPr>
            <w:tcW w:w="2789" w:type="dxa"/>
            <w:vAlign w:val="center"/>
          </w:tcPr>
          <w:p w:rsidR="00923BAC" w:rsidRPr="00BE65A4" w:rsidRDefault="00923BAC" w:rsidP="00201F1B">
            <w:pPr>
              <w:tabs>
                <w:tab w:val="decimal" w:pos="1959"/>
              </w:tabs>
              <w:ind w:right="120"/>
              <w:jc w:val="right"/>
            </w:pPr>
            <w:r>
              <w:t>131,984.52</w:t>
            </w:r>
          </w:p>
        </w:tc>
        <w:tc>
          <w:tcPr>
            <w:tcW w:w="2788" w:type="dxa"/>
            <w:noWrap/>
          </w:tcPr>
          <w:p w:rsidR="00923BAC" w:rsidRPr="006B43B8" w:rsidRDefault="00923BAC" w:rsidP="00201F1B">
            <w:pPr>
              <w:tabs>
                <w:tab w:val="decimal" w:pos="2070"/>
              </w:tabs>
              <w:ind w:left="5" w:right="360"/>
              <w:jc w:val="right"/>
              <w:rPr>
                <w:szCs w:val="24"/>
                <w:lang w:val="en-US"/>
              </w:rPr>
            </w:pPr>
            <w:r w:rsidRPr="00B46A2F">
              <w:rPr>
                <w:szCs w:val="24"/>
                <w:lang w:val="en-US"/>
              </w:rPr>
              <w:t>-</w:t>
            </w:r>
          </w:p>
        </w:tc>
      </w:tr>
      <w:tr w:rsidR="00923BAC" w:rsidRPr="00F84753" w:rsidTr="00923BAC">
        <w:trPr>
          <w:trHeight w:val="17"/>
        </w:trPr>
        <w:tc>
          <w:tcPr>
            <w:tcW w:w="2784" w:type="dxa"/>
            <w:noWrap/>
            <w:vAlign w:val="center"/>
          </w:tcPr>
          <w:p w:rsidR="00923BAC" w:rsidRDefault="00923BAC" w:rsidP="00201F1B">
            <w:pPr>
              <w:ind w:left="270"/>
              <w:jc w:val="left"/>
              <w:rPr>
                <w:szCs w:val="24"/>
                <w:lang w:val="en-US"/>
              </w:rPr>
            </w:pPr>
            <w:r>
              <w:rPr>
                <w:rFonts w:hint="eastAsia"/>
                <w:szCs w:val="24"/>
                <w:lang w:val="en-US"/>
              </w:rPr>
              <w:t>应付赎回费</w:t>
            </w:r>
          </w:p>
        </w:tc>
        <w:tc>
          <w:tcPr>
            <w:tcW w:w="2789" w:type="dxa"/>
            <w:vAlign w:val="center"/>
          </w:tcPr>
          <w:p w:rsidR="00923BAC" w:rsidRPr="00BE65A4" w:rsidRDefault="00923BAC" w:rsidP="00201F1B">
            <w:pPr>
              <w:tabs>
                <w:tab w:val="decimal" w:pos="1959"/>
              </w:tabs>
              <w:ind w:right="120"/>
              <w:jc w:val="right"/>
            </w:pPr>
            <w:r>
              <w:t>497.35</w:t>
            </w:r>
          </w:p>
        </w:tc>
        <w:tc>
          <w:tcPr>
            <w:tcW w:w="2788" w:type="dxa"/>
            <w:noWrap/>
          </w:tcPr>
          <w:p w:rsidR="00923BAC" w:rsidRPr="006B43B8" w:rsidRDefault="00923BAC" w:rsidP="00201F1B">
            <w:pPr>
              <w:tabs>
                <w:tab w:val="decimal" w:pos="2070"/>
              </w:tabs>
              <w:ind w:left="5" w:right="360"/>
              <w:jc w:val="right"/>
              <w:rPr>
                <w:szCs w:val="24"/>
                <w:lang w:val="en-US"/>
              </w:rPr>
            </w:pPr>
            <w:r w:rsidRPr="00B46A2F">
              <w:rPr>
                <w:szCs w:val="24"/>
                <w:lang w:val="en-US"/>
              </w:rPr>
              <w:t>-</w:t>
            </w:r>
          </w:p>
        </w:tc>
      </w:tr>
      <w:tr w:rsidR="00923BAC" w:rsidRPr="00F84753" w:rsidTr="00923BAC">
        <w:trPr>
          <w:trHeight w:val="17"/>
        </w:trPr>
        <w:tc>
          <w:tcPr>
            <w:tcW w:w="2784" w:type="dxa"/>
            <w:noWrap/>
            <w:vAlign w:val="center"/>
          </w:tcPr>
          <w:p w:rsidR="00923BAC" w:rsidRPr="00EE4615" w:rsidRDefault="00923BAC" w:rsidP="00201F1B">
            <w:pPr>
              <w:ind w:left="270"/>
              <w:jc w:val="left"/>
              <w:rPr>
                <w:szCs w:val="24"/>
                <w:lang w:val="en-US"/>
              </w:rPr>
            </w:pPr>
            <w:r>
              <w:rPr>
                <w:rFonts w:hint="eastAsia"/>
                <w:szCs w:val="24"/>
                <w:lang w:val="en-US"/>
              </w:rPr>
              <w:t>应付</w:t>
            </w:r>
            <w:r>
              <w:rPr>
                <w:szCs w:val="24"/>
                <w:lang w:val="en-US"/>
              </w:rPr>
              <w:t>管理人报酬</w:t>
            </w:r>
          </w:p>
        </w:tc>
        <w:tc>
          <w:tcPr>
            <w:tcW w:w="2789" w:type="dxa"/>
            <w:vAlign w:val="center"/>
          </w:tcPr>
          <w:p w:rsidR="00923BAC" w:rsidRPr="00BE65A4" w:rsidRDefault="00923BAC" w:rsidP="00201F1B">
            <w:pPr>
              <w:tabs>
                <w:tab w:val="decimal" w:pos="1959"/>
              </w:tabs>
              <w:ind w:right="120"/>
              <w:jc w:val="right"/>
            </w:pPr>
            <w:r>
              <w:t>3,165.19</w:t>
            </w:r>
          </w:p>
        </w:tc>
        <w:tc>
          <w:tcPr>
            <w:tcW w:w="2788" w:type="dxa"/>
            <w:noWrap/>
          </w:tcPr>
          <w:p w:rsidR="00923BAC" w:rsidRPr="006B43B8" w:rsidRDefault="00923BAC" w:rsidP="00201F1B">
            <w:pPr>
              <w:tabs>
                <w:tab w:val="decimal" w:pos="2070"/>
              </w:tabs>
              <w:ind w:left="5" w:right="360"/>
              <w:jc w:val="right"/>
              <w:rPr>
                <w:szCs w:val="24"/>
                <w:lang w:val="en-US"/>
              </w:rPr>
            </w:pPr>
            <w:r w:rsidRPr="00B46A2F">
              <w:rPr>
                <w:szCs w:val="24"/>
                <w:lang w:val="en-US"/>
              </w:rPr>
              <w:t>-</w:t>
            </w:r>
          </w:p>
        </w:tc>
      </w:tr>
      <w:tr w:rsidR="00923BAC" w:rsidRPr="00F84753" w:rsidTr="00923BAC">
        <w:trPr>
          <w:trHeight w:val="17"/>
        </w:trPr>
        <w:tc>
          <w:tcPr>
            <w:tcW w:w="2784" w:type="dxa"/>
            <w:noWrap/>
            <w:vAlign w:val="center"/>
          </w:tcPr>
          <w:p w:rsidR="00923BAC" w:rsidRPr="00EE4615" w:rsidRDefault="00923BAC" w:rsidP="00201F1B">
            <w:pPr>
              <w:ind w:left="270"/>
              <w:jc w:val="left"/>
              <w:rPr>
                <w:szCs w:val="24"/>
                <w:lang w:val="en-US"/>
              </w:rPr>
            </w:pPr>
            <w:r>
              <w:rPr>
                <w:rFonts w:hint="eastAsia"/>
                <w:szCs w:val="24"/>
                <w:lang w:val="en-US"/>
              </w:rPr>
              <w:t>应付</w:t>
            </w:r>
            <w:r>
              <w:rPr>
                <w:szCs w:val="24"/>
                <w:lang w:val="en-US"/>
              </w:rPr>
              <w:t>托管费</w:t>
            </w:r>
          </w:p>
        </w:tc>
        <w:tc>
          <w:tcPr>
            <w:tcW w:w="2789" w:type="dxa"/>
            <w:vAlign w:val="center"/>
          </w:tcPr>
          <w:p w:rsidR="00923BAC" w:rsidRPr="00BE65A4" w:rsidRDefault="00923BAC" w:rsidP="00201F1B">
            <w:pPr>
              <w:tabs>
                <w:tab w:val="decimal" w:pos="1959"/>
              </w:tabs>
              <w:ind w:right="120"/>
              <w:jc w:val="right"/>
            </w:pPr>
            <w:r>
              <w:t>633.03</w:t>
            </w:r>
          </w:p>
        </w:tc>
        <w:tc>
          <w:tcPr>
            <w:tcW w:w="2788" w:type="dxa"/>
            <w:noWrap/>
          </w:tcPr>
          <w:p w:rsidR="00923BAC" w:rsidRPr="006B43B8" w:rsidRDefault="00923BAC" w:rsidP="00201F1B">
            <w:pPr>
              <w:tabs>
                <w:tab w:val="decimal" w:pos="2070"/>
              </w:tabs>
              <w:ind w:left="5" w:right="360"/>
              <w:jc w:val="right"/>
              <w:rPr>
                <w:szCs w:val="24"/>
                <w:lang w:val="en-US"/>
              </w:rPr>
            </w:pPr>
            <w:r w:rsidRPr="00B46A2F">
              <w:rPr>
                <w:szCs w:val="24"/>
                <w:lang w:val="en-US"/>
              </w:rPr>
              <w:t>-</w:t>
            </w:r>
          </w:p>
        </w:tc>
      </w:tr>
      <w:tr w:rsidR="00923BAC" w:rsidRPr="00F84753" w:rsidTr="00923BAC">
        <w:trPr>
          <w:trHeight w:val="17"/>
        </w:trPr>
        <w:tc>
          <w:tcPr>
            <w:tcW w:w="2784" w:type="dxa"/>
            <w:noWrap/>
            <w:vAlign w:val="center"/>
          </w:tcPr>
          <w:p w:rsidR="00923BAC" w:rsidRPr="00EE4615" w:rsidRDefault="00923BAC" w:rsidP="00923BAC">
            <w:pPr>
              <w:ind w:left="270"/>
              <w:jc w:val="left"/>
              <w:rPr>
                <w:szCs w:val="24"/>
                <w:lang w:val="en-US"/>
              </w:rPr>
            </w:pPr>
            <w:r>
              <w:rPr>
                <w:rFonts w:hint="eastAsia"/>
                <w:szCs w:val="24"/>
                <w:lang w:val="en-US"/>
              </w:rPr>
              <w:t>应付</w:t>
            </w:r>
            <w:r>
              <w:rPr>
                <w:szCs w:val="24"/>
                <w:lang w:val="en-US"/>
              </w:rPr>
              <w:t>交易费用</w:t>
            </w:r>
          </w:p>
        </w:tc>
        <w:tc>
          <w:tcPr>
            <w:tcW w:w="2789" w:type="dxa"/>
            <w:vAlign w:val="center"/>
          </w:tcPr>
          <w:p w:rsidR="00923BAC" w:rsidRPr="00923BAC" w:rsidRDefault="00923BAC" w:rsidP="00923BAC">
            <w:pPr>
              <w:tabs>
                <w:tab w:val="decimal" w:pos="1959"/>
              </w:tabs>
              <w:ind w:right="120"/>
              <w:jc w:val="right"/>
            </w:pPr>
            <w:r w:rsidRPr="00923BAC">
              <w:t>4,345.27</w:t>
            </w:r>
          </w:p>
        </w:tc>
        <w:tc>
          <w:tcPr>
            <w:tcW w:w="2788" w:type="dxa"/>
            <w:noWrap/>
          </w:tcPr>
          <w:p w:rsidR="00923BAC" w:rsidRPr="006B43B8" w:rsidRDefault="00923BAC" w:rsidP="00201F1B">
            <w:pPr>
              <w:tabs>
                <w:tab w:val="decimal" w:pos="2070"/>
              </w:tabs>
              <w:ind w:left="5" w:right="360"/>
              <w:jc w:val="right"/>
              <w:rPr>
                <w:szCs w:val="24"/>
                <w:lang w:val="en-US"/>
              </w:rPr>
            </w:pPr>
            <w:r w:rsidRPr="00B46A2F">
              <w:rPr>
                <w:szCs w:val="24"/>
                <w:lang w:val="en-US"/>
              </w:rPr>
              <w:t>-</w:t>
            </w:r>
          </w:p>
        </w:tc>
      </w:tr>
      <w:tr w:rsidR="00923BAC" w:rsidRPr="00F84753" w:rsidTr="00923BAC">
        <w:trPr>
          <w:trHeight w:val="17"/>
        </w:trPr>
        <w:tc>
          <w:tcPr>
            <w:tcW w:w="2784" w:type="dxa"/>
            <w:noWrap/>
            <w:vAlign w:val="center"/>
          </w:tcPr>
          <w:p w:rsidR="00923BAC" w:rsidRPr="00F84753" w:rsidRDefault="00923BAC" w:rsidP="00201F1B">
            <w:pPr>
              <w:ind w:left="270"/>
              <w:jc w:val="left"/>
              <w:rPr>
                <w:szCs w:val="24"/>
                <w:lang w:val="en-US"/>
              </w:rPr>
            </w:pPr>
            <w:r>
              <w:rPr>
                <w:szCs w:val="24"/>
                <w:lang w:val="en-US"/>
              </w:rPr>
              <w:t>其他负债</w:t>
            </w:r>
          </w:p>
        </w:tc>
        <w:tc>
          <w:tcPr>
            <w:tcW w:w="2789" w:type="dxa"/>
            <w:vAlign w:val="center"/>
          </w:tcPr>
          <w:p w:rsidR="00923BAC" w:rsidRPr="00CB2A24" w:rsidRDefault="00923BAC" w:rsidP="00201F1B">
            <w:pPr>
              <w:tabs>
                <w:tab w:val="decimal" w:pos="1959"/>
              </w:tabs>
              <w:ind w:right="120"/>
              <w:jc w:val="right"/>
            </w:pPr>
            <w:r>
              <w:t>99,417.54</w:t>
            </w:r>
          </w:p>
        </w:tc>
        <w:tc>
          <w:tcPr>
            <w:tcW w:w="2788" w:type="dxa"/>
            <w:noWrap/>
          </w:tcPr>
          <w:p w:rsidR="00923BAC" w:rsidRPr="006B43B8" w:rsidRDefault="00923BAC" w:rsidP="00201F1B">
            <w:pPr>
              <w:tabs>
                <w:tab w:val="decimal" w:pos="2070"/>
              </w:tabs>
              <w:ind w:left="5" w:right="360"/>
              <w:jc w:val="right"/>
              <w:rPr>
                <w:szCs w:val="24"/>
                <w:lang w:val="en-US"/>
              </w:rPr>
            </w:pPr>
            <w:r w:rsidRPr="00B46A2F">
              <w:rPr>
                <w:szCs w:val="24"/>
                <w:lang w:val="en-US"/>
              </w:rPr>
              <w:t>-</w:t>
            </w:r>
          </w:p>
        </w:tc>
      </w:tr>
      <w:tr w:rsidR="00923BAC" w:rsidRPr="00F84753" w:rsidTr="00923BAC">
        <w:trPr>
          <w:trHeight w:val="17"/>
        </w:trPr>
        <w:tc>
          <w:tcPr>
            <w:tcW w:w="2784" w:type="dxa"/>
            <w:noWrap/>
            <w:vAlign w:val="center"/>
          </w:tcPr>
          <w:p w:rsidR="00923BAC" w:rsidRPr="00F84753" w:rsidRDefault="00923BAC" w:rsidP="00201F1B">
            <w:pPr>
              <w:jc w:val="left"/>
              <w:rPr>
                <w:b/>
                <w:szCs w:val="24"/>
                <w:lang w:val="en-US"/>
              </w:rPr>
            </w:pPr>
            <w:r w:rsidRPr="00EE4615">
              <w:rPr>
                <w:b/>
                <w:szCs w:val="24"/>
                <w:lang w:val="en-US"/>
              </w:rPr>
              <w:t>负债合计</w:t>
            </w:r>
          </w:p>
        </w:tc>
        <w:tc>
          <w:tcPr>
            <w:tcW w:w="2789" w:type="dxa"/>
            <w:vAlign w:val="center"/>
          </w:tcPr>
          <w:p w:rsidR="00923BAC" w:rsidRPr="00BE65A4" w:rsidRDefault="00923BAC" w:rsidP="00201F1B">
            <w:pPr>
              <w:tabs>
                <w:tab w:val="decimal" w:pos="1959"/>
              </w:tabs>
              <w:ind w:right="120"/>
              <w:jc w:val="right"/>
              <w:rPr>
                <w:b/>
              </w:rPr>
            </w:pPr>
            <w:r>
              <w:rPr>
                <w:b/>
              </w:rPr>
              <w:t>240,042.90</w:t>
            </w:r>
          </w:p>
        </w:tc>
        <w:tc>
          <w:tcPr>
            <w:tcW w:w="2788" w:type="dxa"/>
            <w:noWrap/>
          </w:tcPr>
          <w:p w:rsidR="00923BAC" w:rsidRPr="006B43B8" w:rsidRDefault="00923BAC" w:rsidP="00201F1B">
            <w:pPr>
              <w:tabs>
                <w:tab w:val="decimal" w:pos="2070"/>
              </w:tabs>
              <w:ind w:left="5" w:right="360"/>
              <w:jc w:val="right"/>
              <w:rPr>
                <w:b/>
                <w:szCs w:val="24"/>
                <w:lang w:val="en-US"/>
              </w:rPr>
            </w:pPr>
            <w:r w:rsidRPr="006B43B8">
              <w:rPr>
                <w:b/>
                <w:szCs w:val="24"/>
                <w:lang w:val="en-US"/>
              </w:rPr>
              <w:t>-</w:t>
            </w:r>
          </w:p>
        </w:tc>
      </w:tr>
      <w:tr w:rsidR="00923BAC" w:rsidRPr="00F84753" w:rsidTr="00923BAC">
        <w:trPr>
          <w:trHeight w:val="17"/>
        </w:trPr>
        <w:tc>
          <w:tcPr>
            <w:tcW w:w="2784" w:type="dxa"/>
            <w:noWrap/>
            <w:vAlign w:val="center"/>
          </w:tcPr>
          <w:p w:rsidR="00923BAC" w:rsidRPr="00F84753" w:rsidRDefault="00923BAC" w:rsidP="00201F1B">
            <w:pPr>
              <w:jc w:val="left"/>
              <w:rPr>
                <w:b/>
                <w:szCs w:val="24"/>
                <w:lang w:val="en-US"/>
              </w:rPr>
            </w:pPr>
            <w:r w:rsidRPr="00EE4615">
              <w:rPr>
                <w:b/>
                <w:szCs w:val="24"/>
                <w:lang w:val="en-US"/>
              </w:rPr>
              <w:t>净资产</w:t>
            </w:r>
          </w:p>
        </w:tc>
        <w:tc>
          <w:tcPr>
            <w:tcW w:w="2789" w:type="dxa"/>
            <w:vAlign w:val="center"/>
          </w:tcPr>
          <w:p w:rsidR="00923BAC" w:rsidRPr="00BE65A4" w:rsidRDefault="00923BAC" w:rsidP="00201F1B">
            <w:pPr>
              <w:tabs>
                <w:tab w:val="decimal" w:pos="1959"/>
              </w:tabs>
              <w:ind w:right="120"/>
              <w:jc w:val="right"/>
              <w:rPr>
                <w:b/>
                <w:szCs w:val="24"/>
                <w:lang w:val="en-US"/>
              </w:rPr>
            </w:pPr>
            <w:r>
              <w:rPr>
                <w:b/>
              </w:rPr>
              <w:t>7,564,409.32</w:t>
            </w:r>
          </w:p>
        </w:tc>
        <w:tc>
          <w:tcPr>
            <w:tcW w:w="2788" w:type="dxa"/>
            <w:shd w:val="clear" w:color="auto" w:fill="auto"/>
            <w:noWrap/>
            <w:vAlign w:val="center"/>
          </w:tcPr>
          <w:p w:rsidR="00923BAC" w:rsidRPr="006B43B8" w:rsidRDefault="00923BAC" w:rsidP="00201F1B">
            <w:pPr>
              <w:tabs>
                <w:tab w:val="decimal" w:pos="1959"/>
              </w:tabs>
              <w:ind w:right="120"/>
              <w:jc w:val="right"/>
              <w:rPr>
                <w:b/>
              </w:rPr>
            </w:pPr>
            <w:r w:rsidRPr="006B43B8">
              <w:rPr>
                <w:b/>
              </w:rPr>
              <w:t>7,575,297.56</w:t>
            </w:r>
          </w:p>
        </w:tc>
      </w:tr>
      <w:tr w:rsidR="00923BAC" w:rsidRPr="00F84753" w:rsidTr="00923BAC">
        <w:trPr>
          <w:trHeight w:val="17"/>
        </w:trPr>
        <w:tc>
          <w:tcPr>
            <w:tcW w:w="2784" w:type="dxa"/>
            <w:noWrap/>
            <w:vAlign w:val="center"/>
          </w:tcPr>
          <w:p w:rsidR="00923BAC" w:rsidRPr="00F84753" w:rsidRDefault="00384911" w:rsidP="00201F1B">
            <w:pPr>
              <w:jc w:val="left"/>
              <w:rPr>
                <w:b/>
                <w:szCs w:val="24"/>
                <w:lang w:val="en-US" w:eastAsia="zh-CN"/>
              </w:rPr>
            </w:pPr>
            <w:r>
              <w:rPr>
                <w:b/>
                <w:szCs w:val="24"/>
                <w:lang w:val="en-US" w:eastAsia="zh-CN"/>
              </w:rPr>
              <w:t>负债和</w:t>
            </w:r>
            <w:r w:rsidR="00923BAC" w:rsidRPr="00EE4615">
              <w:rPr>
                <w:b/>
                <w:szCs w:val="24"/>
                <w:lang w:val="en-US" w:eastAsia="zh-CN"/>
              </w:rPr>
              <w:t>净资产总计</w:t>
            </w:r>
          </w:p>
        </w:tc>
        <w:tc>
          <w:tcPr>
            <w:tcW w:w="2789" w:type="dxa"/>
            <w:vAlign w:val="center"/>
          </w:tcPr>
          <w:p w:rsidR="00923BAC" w:rsidRPr="00BE65A4" w:rsidRDefault="00923BAC" w:rsidP="00201F1B">
            <w:pPr>
              <w:tabs>
                <w:tab w:val="decimal" w:pos="1959"/>
              </w:tabs>
              <w:ind w:right="120"/>
              <w:jc w:val="right"/>
              <w:rPr>
                <w:b/>
              </w:rPr>
            </w:pPr>
            <w:r>
              <w:rPr>
                <w:b/>
              </w:rPr>
              <w:t>7,804,452.22</w:t>
            </w:r>
          </w:p>
        </w:tc>
        <w:tc>
          <w:tcPr>
            <w:tcW w:w="2788" w:type="dxa"/>
            <w:noWrap/>
            <w:vAlign w:val="center"/>
          </w:tcPr>
          <w:p w:rsidR="00923BAC" w:rsidRPr="006B43B8" w:rsidRDefault="00923BAC" w:rsidP="00201F1B">
            <w:pPr>
              <w:tabs>
                <w:tab w:val="decimal" w:pos="1959"/>
              </w:tabs>
              <w:ind w:right="120"/>
              <w:jc w:val="right"/>
              <w:rPr>
                <w:b/>
              </w:rPr>
            </w:pPr>
            <w:r w:rsidRPr="006B43B8">
              <w:rPr>
                <w:b/>
              </w:rPr>
              <w:t>7,575,297.56</w:t>
            </w:r>
          </w:p>
        </w:tc>
      </w:tr>
    </w:tbl>
    <w:p w:rsidR="00923BAC" w:rsidRPr="00F84753" w:rsidRDefault="00923BAC" w:rsidP="00923BAC">
      <w:pPr>
        <w:tabs>
          <w:tab w:val="left" w:pos="10166"/>
        </w:tabs>
        <w:rPr>
          <w:szCs w:val="24"/>
          <w:lang w:val="en-US"/>
        </w:rPr>
      </w:pPr>
    </w:p>
    <w:p w:rsidR="00923BAC" w:rsidRPr="00F84753" w:rsidRDefault="00923BAC" w:rsidP="00923BAC">
      <w:pPr>
        <w:ind w:left="720" w:hanging="720"/>
        <w:jc w:val="center"/>
        <w:rPr>
          <w:b/>
          <w:szCs w:val="24"/>
          <w:lang w:val="en-US" w:eastAsia="zh-CN"/>
        </w:rPr>
      </w:pPr>
      <w:r w:rsidRPr="00F84753">
        <w:rPr>
          <w:b/>
          <w:szCs w:val="24"/>
          <w:lang w:val="en-US" w:eastAsia="zh-CN"/>
        </w:rPr>
        <w:t>清算损益表</w:t>
      </w:r>
      <w:r w:rsidR="00A361CF" w:rsidRPr="00A361CF">
        <w:rPr>
          <w:rFonts w:hint="eastAsia"/>
          <w:b/>
          <w:szCs w:val="24"/>
          <w:lang w:val="en-US" w:eastAsia="zh-CN"/>
        </w:rPr>
        <w:t>（经审计）</w:t>
      </w:r>
    </w:p>
    <w:p w:rsidR="00923BAC" w:rsidRPr="00F84753" w:rsidRDefault="00923BAC" w:rsidP="00923BAC">
      <w:pPr>
        <w:rPr>
          <w:szCs w:val="24"/>
          <w:lang w:val="en-US" w:eastAsia="zh-CN"/>
        </w:rPr>
      </w:pPr>
    </w:p>
    <w:p w:rsidR="00923BAC" w:rsidRDefault="00923BAC" w:rsidP="00923BAC">
      <w:pPr>
        <w:ind w:right="268"/>
        <w:jc w:val="right"/>
        <w:rPr>
          <w:lang w:val="en-US" w:eastAsia="zh-CN"/>
        </w:rPr>
      </w:pPr>
      <w:r w:rsidRPr="00F84753">
        <w:rPr>
          <w:szCs w:val="24"/>
          <w:lang w:eastAsia="zh-CN"/>
        </w:rPr>
        <w:t>单位：人民币元</w:t>
      </w:r>
    </w:p>
    <w:tbl>
      <w:tblPr>
        <w:tblStyle w:val="TableGrid1"/>
        <w:tblW w:w="8330" w:type="dxa"/>
        <w:tblLayout w:type="fixed"/>
        <w:tblLook w:val="0000"/>
      </w:tblPr>
      <w:tblGrid>
        <w:gridCol w:w="3303"/>
        <w:gridCol w:w="5027"/>
      </w:tblGrid>
      <w:tr w:rsidR="00923BAC" w:rsidRPr="00EE4615" w:rsidTr="00B24926">
        <w:trPr>
          <w:trHeight w:val="397"/>
        </w:trPr>
        <w:tc>
          <w:tcPr>
            <w:tcW w:w="3303" w:type="dxa"/>
            <w:noWrap/>
            <w:vAlign w:val="center"/>
          </w:tcPr>
          <w:p w:rsidR="00923BAC" w:rsidRPr="00EE4615" w:rsidRDefault="00923BAC" w:rsidP="00201F1B">
            <w:pPr>
              <w:jc w:val="center"/>
              <w:rPr>
                <w:b/>
                <w:szCs w:val="24"/>
                <w:lang w:val="en-US"/>
              </w:rPr>
            </w:pPr>
            <w:r w:rsidRPr="00EE4615">
              <w:rPr>
                <w:b/>
                <w:szCs w:val="24"/>
                <w:lang w:val="en-US"/>
              </w:rPr>
              <w:t>项目</w:t>
            </w:r>
          </w:p>
        </w:tc>
        <w:tc>
          <w:tcPr>
            <w:tcW w:w="5027" w:type="dxa"/>
            <w:noWrap/>
            <w:vAlign w:val="center"/>
          </w:tcPr>
          <w:p w:rsidR="00923BAC" w:rsidRPr="00EE4615" w:rsidRDefault="00923BAC" w:rsidP="00201F1B">
            <w:pPr>
              <w:jc w:val="center"/>
              <w:rPr>
                <w:b/>
                <w:szCs w:val="24"/>
                <w:lang w:val="en-US" w:eastAsia="zh-CN"/>
              </w:rPr>
            </w:pPr>
            <w:r w:rsidRPr="00EE4615">
              <w:rPr>
                <w:b/>
                <w:szCs w:val="24"/>
                <w:lang w:eastAsia="zh-CN"/>
              </w:rPr>
              <w:t>201</w:t>
            </w:r>
            <w:r>
              <w:rPr>
                <w:b/>
                <w:szCs w:val="24"/>
                <w:lang w:eastAsia="zh-CN"/>
              </w:rPr>
              <w:t>6</w:t>
            </w:r>
            <w:r w:rsidRPr="00EE4615">
              <w:rPr>
                <w:b/>
                <w:szCs w:val="24"/>
                <w:lang w:eastAsia="zh-CN"/>
              </w:rPr>
              <w:t>年</w:t>
            </w:r>
            <w:r>
              <w:rPr>
                <w:b/>
                <w:szCs w:val="24"/>
                <w:lang w:eastAsia="zh-CN"/>
              </w:rPr>
              <w:t>6</w:t>
            </w:r>
            <w:r w:rsidRPr="00EE4615">
              <w:rPr>
                <w:b/>
                <w:szCs w:val="24"/>
                <w:lang w:eastAsia="zh-CN"/>
              </w:rPr>
              <w:t>月</w:t>
            </w:r>
            <w:r>
              <w:rPr>
                <w:b/>
                <w:szCs w:val="24"/>
                <w:lang w:eastAsia="zh-CN"/>
              </w:rPr>
              <w:t>15</w:t>
            </w:r>
            <w:r w:rsidRPr="00EE4615">
              <w:rPr>
                <w:b/>
                <w:szCs w:val="24"/>
                <w:lang w:eastAsia="zh-CN"/>
              </w:rPr>
              <w:t>日</w:t>
            </w:r>
            <w:r w:rsidRPr="00EE4615">
              <w:rPr>
                <w:b/>
                <w:szCs w:val="24"/>
                <w:lang w:val="en-US" w:eastAsia="zh-CN"/>
              </w:rPr>
              <w:t>(</w:t>
            </w:r>
            <w:r w:rsidRPr="00EE4615">
              <w:rPr>
                <w:b/>
                <w:szCs w:val="24"/>
                <w:lang w:val="en-US" w:eastAsia="zh-CN"/>
              </w:rPr>
              <w:t>清算开始日</w:t>
            </w:r>
            <w:r w:rsidRPr="00EE4615">
              <w:rPr>
                <w:b/>
                <w:szCs w:val="24"/>
                <w:lang w:val="en-US" w:eastAsia="zh-CN"/>
              </w:rPr>
              <w:t>)</w:t>
            </w:r>
          </w:p>
          <w:p w:rsidR="00923BAC" w:rsidRPr="00EE4615" w:rsidRDefault="00923BAC" w:rsidP="00201F1B">
            <w:pPr>
              <w:jc w:val="center"/>
              <w:rPr>
                <w:b/>
                <w:szCs w:val="24"/>
                <w:lang w:eastAsia="zh-CN"/>
              </w:rPr>
            </w:pPr>
            <w:r w:rsidRPr="00EE4615">
              <w:rPr>
                <w:b/>
                <w:szCs w:val="24"/>
                <w:lang w:eastAsia="zh-CN"/>
              </w:rPr>
              <w:t>至</w:t>
            </w:r>
          </w:p>
          <w:p w:rsidR="00923BAC" w:rsidRPr="00EE4615" w:rsidRDefault="00923BAC" w:rsidP="00201F1B">
            <w:pPr>
              <w:jc w:val="center"/>
              <w:rPr>
                <w:b/>
                <w:szCs w:val="24"/>
                <w:lang w:val="en-US" w:eastAsia="zh-CN"/>
              </w:rPr>
            </w:pPr>
            <w:r w:rsidRPr="00EE4615">
              <w:rPr>
                <w:b/>
                <w:szCs w:val="24"/>
                <w:lang w:eastAsia="zh-CN"/>
              </w:rPr>
              <w:t>201</w:t>
            </w:r>
            <w:r>
              <w:rPr>
                <w:b/>
                <w:szCs w:val="24"/>
                <w:lang w:eastAsia="zh-CN"/>
              </w:rPr>
              <w:t>6</w:t>
            </w:r>
            <w:r w:rsidRPr="00EE4615">
              <w:rPr>
                <w:b/>
                <w:szCs w:val="24"/>
                <w:lang w:eastAsia="zh-CN"/>
              </w:rPr>
              <w:t>年</w:t>
            </w:r>
            <w:r>
              <w:rPr>
                <w:b/>
                <w:szCs w:val="24"/>
                <w:lang w:eastAsia="zh-CN"/>
              </w:rPr>
              <w:t>6</w:t>
            </w:r>
            <w:r w:rsidRPr="00EE4615">
              <w:rPr>
                <w:b/>
                <w:szCs w:val="24"/>
                <w:lang w:eastAsia="zh-CN"/>
              </w:rPr>
              <w:t>月</w:t>
            </w:r>
            <w:r>
              <w:rPr>
                <w:b/>
                <w:szCs w:val="24"/>
                <w:lang w:eastAsia="zh-CN"/>
              </w:rPr>
              <w:t>24</w:t>
            </w:r>
            <w:r w:rsidRPr="00EE4615">
              <w:rPr>
                <w:b/>
                <w:szCs w:val="24"/>
                <w:lang w:eastAsia="zh-CN"/>
              </w:rPr>
              <w:t>日</w:t>
            </w:r>
            <w:r w:rsidRPr="00EE4615">
              <w:rPr>
                <w:b/>
                <w:szCs w:val="24"/>
                <w:lang w:val="en-US" w:eastAsia="zh-CN"/>
              </w:rPr>
              <w:t>(</w:t>
            </w:r>
            <w:r w:rsidRPr="00EE4615">
              <w:rPr>
                <w:b/>
                <w:szCs w:val="24"/>
                <w:lang w:val="en-US" w:eastAsia="zh-CN"/>
              </w:rPr>
              <w:t>清算结束日</w:t>
            </w:r>
            <w:r w:rsidRPr="00EE4615">
              <w:rPr>
                <w:b/>
                <w:szCs w:val="24"/>
                <w:lang w:val="en-US" w:eastAsia="zh-CN"/>
              </w:rPr>
              <w:t>)</w:t>
            </w:r>
          </w:p>
        </w:tc>
      </w:tr>
      <w:tr w:rsidR="00923BAC" w:rsidRPr="00EE4615" w:rsidTr="00B24926">
        <w:trPr>
          <w:trHeight w:val="397"/>
        </w:trPr>
        <w:tc>
          <w:tcPr>
            <w:tcW w:w="3303" w:type="dxa"/>
            <w:noWrap/>
            <w:vAlign w:val="center"/>
          </w:tcPr>
          <w:p w:rsidR="00923BAC" w:rsidRPr="00EE4615" w:rsidRDefault="00923BAC" w:rsidP="00923BAC">
            <w:pPr>
              <w:numPr>
                <w:ilvl w:val="0"/>
                <w:numId w:val="1"/>
              </w:numPr>
              <w:spacing w:before="0" w:after="0"/>
              <w:ind w:left="720" w:hanging="720"/>
              <w:jc w:val="left"/>
              <w:rPr>
                <w:b/>
                <w:bCs/>
                <w:szCs w:val="24"/>
                <w:lang w:val="en-US"/>
              </w:rPr>
            </w:pPr>
            <w:r w:rsidRPr="00EE4615">
              <w:rPr>
                <w:b/>
                <w:bCs/>
                <w:szCs w:val="24"/>
                <w:lang w:val="en-US"/>
              </w:rPr>
              <w:t>收益</w:t>
            </w:r>
          </w:p>
        </w:tc>
        <w:tc>
          <w:tcPr>
            <w:tcW w:w="5027" w:type="dxa"/>
            <w:noWrap/>
            <w:vAlign w:val="center"/>
          </w:tcPr>
          <w:p w:rsidR="00923BAC" w:rsidRPr="00B4385D" w:rsidRDefault="00923BAC" w:rsidP="00201F1B">
            <w:pPr>
              <w:tabs>
                <w:tab w:val="decimal" w:pos="2070"/>
              </w:tabs>
              <w:ind w:right="120"/>
              <w:jc w:val="right"/>
              <w:rPr>
                <w:b/>
              </w:rPr>
            </w:pPr>
            <w:r w:rsidRPr="002E54E5">
              <w:rPr>
                <w:b/>
                <w:bCs/>
                <w:color w:val="000000"/>
              </w:rPr>
              <w:t>226,411.78</w:t>
            </w:r>
          </w:p>
        </w:tc>
      </w:tr>
      <w:tr w:rsidR="00923BAC" w:rsidRPr="00EE4615" w:rsidTr="00B24926">
        <w:trPr>
          <w:trHeight w:val="397"/>
        </w:trPr>
        <w:tc>
          <w:tcPr>
            <w:tcW w:w="3303" w:type="dxa"/>
            <w:noWrap/>
            <w:vAlign w:val="center"/>
          </w:tcPr>
          <w:p w:rsidR="00923BAC" w:rsidRPr="00015EDC" w:rsidRDefault="00923BAC" w:rsidP="00201F1B">
            <w:pPr>
              <w:tabs>
                <w:tab w:val="left" w:pos="1163"/>
              </w:tabs>
              <w:ind w:left="720"/>
              <w:jc w:val="left"/>
              <w:rPr>
                <w:szCs w:val="24"/>
              </w:rPr>
            </w:pPr>
            <w:r w:rsidRPr="005E5509">
              <w:rPr>
                <w:szCs w:val="24"/>
              </w:rPr>
              <w:t>1</w:t>
            </w:r>
            <w:r w:rsidRPr="00015EDC">
              <w:rPr>
                <w:szCs w:val="24"/>
              </w:rPr>
              <w:t>、利息收入</w:t>
            </w:r>
          </w:p>
        </w:tc>
        <w:tc>
          <w:tcPr>
            <w:tcW w:w="5027" w:type="dxa"/>
            <w:noWrap/>
            <w:vAlign w:val="center"/>
          </w:tcPr>
          <w:p w:rsidR="00923BAC" w:rsidRDefault="00923BAC" w:rsidP="00201F1B">
            <w:pPr>
              <w:tabs>
                <w:tab w:val="decimal" w:pos="2070"/>
              </w:tabs>
              <w:ind w:right="120"/>
              <w:jc w:val="right"/>
              <w:rPr>
                <w:szCs w:val="24"/>
                <w:lang w:val="en-US"/>
              </w:rPr>
            </w:pPr>
            <w:r w:rsidRPr="00F21BB1">
              <w:rPr>
                <w:color w:val="000000"/>
              </w:rPr>
              <w:t>1,312.61</w:t>
            </w:r>
          </w:p>
        </w:tc>
      </w:tr>
      <w:tr w:rsidR="00923BAC" w:rsidRPr="00EE4615" w:rsidTr="00B24926">
        <w:trPr>
          <w:trHeight w:val="397"/>
        </w:trPr>
        <w:tc>
          <w:tcPr>
            <w:tcW w:w="3303" w:type="dxa"/>
            <w:noWrap/>
            <w:vAlign w:val="center"/>
          </w:tcPr>
          <w:p w:rsidR="00923BAC" w:rsidRPr="005E5509" w:rsidRDefault="00923BAC" w:rsidP="00201F1B">
            <w:pPr>
              <w:tabs>
                <w:tab w:val="left" w:pos="1163"/>
              </w:tabs>
              <w:ind w:left="720"/>
              <w:rPr>
                <w:szCs w:val="24"/>
                <w:lang w:eastAsia="zh-CN"/>
              </w:rPr>
            </w:pPr>
            <w:r>
              <w:rPr>
                <w:szCs w:val="24"/>
              </w:rPr>
              <w:t>2</w:t>
            </w:r>
            <w:r>
              <w:rPr>
                <w:szCs w:val="24"/>
              </w:rPr>
              <w:t>、股利收入</w:t>
            </w:r>
            <w:r w:rsidR="00384911">
              <w:rPr>
                <w:rFonts w:hint="eastAsia"/>
                <w:szCs w:val="24"/>
                <w:lang w:eastAsia="zh-CN"/>
              </w:rPr>
              <w:t>调整</w:t>
            </w:r>
          </w:p>
        </w:tc>
        <w:tc>
          <w:tcPr>
            <w:tcW w:w="5027" w:type="dxa"/>
            <w:noWrap/>
            <w:vAlign w:val="center"/>
          </w:tcPr>
          <w:p w:rsidR="00923BAC" w:rsidRPr="00F21BB1" w:rsidRDefault="00384911" w:rsidP="00201F1B">
            <w:pPr>
              <w:tabs>
                <w:tab w:val="decimal" w:pos="2070"/>
              </w:tabs>
              <w:ind w:right="120"/>
              <w:jc w:val="right"/>
              <w:rPr>
                <w:color w:val="000000"/>
              </w:rPr>
            </w:pPr>
            <w:r>
              <w:rPr>
                <w:rFonts w:hint="eastAsia"/>
                <w:color w:val="000000"/>
                <w:lang w:eastAsia="zh-CN"/>
              </w:rPr>
              <w:t>(</w:t>
            </w:r>
            <w:r w:rsidR="00923BAC" w:rsidRPr="00F21BB1">
              <w:rPr>
                <w:color w:val="000000"/>
              </w:rPr>
              <w:t>732.99</w:t>
            </w:r>
            <w:r>
              <w:rPr>
                <w:rFonts w:hint="eastAsia"/>
                <w:color w:val="000000"/>
                <w:lang w:eastAsia="zh-CN"/>
              </w:rPr>
              <w:t>)</w:t>
            </w:r>
          </w:p>
        </w:tc>
      </w:tr>
      <w:tr w:rsidR="00923BAC" w:rsidRPr="00EE4615" w:rsidTr="00B24926">
        <w:trPr>
          <w:trHeight w:val="397"/>
        </w:trPr>
        <w:tc>
          <w:tcPr>
            <w:tcW w:w="3303" w:type="dxa"/>
            <w:noWrap/>
            <w:vAlign w:val="center"/>
          </w:tcPr>
          <w:p w:rsidR="00923BAC" w:rsidRDefault="00923BAC" w:rsidP="00201F1B">
            <w:pPr>
              <w:tabs>
                <w:tab w:val="left" w:pos="1163"/>
              </w:tabs>
              <w:ind w:left="720"/>
              <w:rPr>
                <w:szCs w:val="24"/>
              </w:rPr>
            </w:pPr>
            <w:r>
              <w:rPr>
                <w:szCs w:val="24"/>
              </w:rPr>
              <w:t>3</w:t>
            </w:r>
            <w:r>
              <w:rPr>
                <w:szCs w:val="24"/>
              </w:rPr>
              <w:t>、差价收入</w:t>
            </w:r>
          </w:p>
        </w:tc>
        <w:tc>
          <w:tcPr>
            <w:tcW w:w="5027" w:type="dxa"/>
            <w:noWrap/>
            <w:vAlign w:val="center"/>
          </w:tcPr>
          <w:p w:rsidR="00923BAC" w:rsidRPr="00F21BB1" w:rsidRDefault="00923BAC" w:rsidP="00201F1B">
            <w:pPr>
              <w:tabs>
                <w:tab w:val="decimal" w:pos="2070"/>
              </w:tabs>
              <w:ind w:right="120"/>
              <w:jc w:val="right"/>
              <w:rPr>
                <w:color w:val="000000"/>
              </w:rPr>
            </w:pPr>
            <w:r w:rsidRPr="002E54E5">
              <w:rPr>
                <w:color w:val="000000"/>
              </w:rPr>
              <w:t>350,626.11</w:t>
            </w:r>
          </w:p>
        </w:tc>
      </w:tr>
      <w:tr w:rsidR="00923BAC" w:rsidRPr="00EE4615" w:rsidTr="00B24926">
        <w:trPr>
          <w:trHeight w:val="397"/>
        </w:trPr>
        <w:tc>
          <w:tcPr>
            <w:tcW w:w="3303" w:type="dxa"/>
            <w:noWrap/>
            <w:vAlign w:val="center"/>
          </w:tcPr>
          <w:p w:rsidR="00923BAC" w:rsidRDefault="00923BAC" w:rsidP="00201F1B">
            <w:pPr>
              <w:tabs>
                <w:tab w:val="left" w:pos="1163"/>
              </w:tabs>
              <w:ind w:left="720"/>
              <w:jc w:val="left"/>
              <w:rPr>
                <w:szCs w:val="24"/>
              </w:rPr>
            </w:pPr>
            <w:r w:rsidRPr="00015EDC">
              <w:rPr>
                <w:szCs w:val="24"/>
              </w:rPr>
              <w:t>4</w:t>
            </w:r>
            <w:r w:rsidRPr="00015EDC">
              <w:rPr>
                <w:rFonts w:hint="eastAsia"/>
                <w:szCs w:val="24"/>
              </w:rPr>
              <w:t>、公允价值变动</w:t>
            </w:r>
            <w:r>
              <w:rPr>
                <w:rFonts w:hint="eastAsia"/>
                <w:szCs w:val="24"/>
              </w:rPr>
              <w:t>收益</w:t>
            </w:r>
          </w:p>
        </w:tc>
        <w:tc>
          <w:tcPr>
            <w:tcW w:w="5027" w:type="dxa"/>
            <w:noWrap/>
            <w:vAlign w:val="center"/>
          </w:tcPr>
          <w:p w:rsidR="00923BAC" w:rsidRDefault="00384911" w:rsidP="00201F1B">
            <w:pPr>
              <w:tabs>
                <w:tab w:val="decimal" w:pos="2070"/>
              </w:tabs>
              <w:ind w:right="120"/>
              <w:jc w:val="right"/>
              <w:rPr>
                <w:szCs w:val="24"/>
                <w:lang w:val="en-US"/>
              </w:rPr>
            </w:pPr>
            <w:r>
              <w:rPr>
                <w:rFonts w:hint="eastAsia"/>
                <w:color w:val="000000"/>
                <w:lang w:eastAsia="zh-CN"/>
              </w:rPr>
              <w:t>(</w:t>
            </w:r>
            <w:r w:rsidR="00923BAC">
              <w:rPr>
                <w:color w:val="000000"/>
              </w:rPr>
              <w:t>125,053.11</w:t>
            </w:r>
            <w:r>
              <w:rPr>
                <w:rFonts w:hint="eastAsia"/>
                <w:color w:val="000000"/>
                <w:lang w:eastAsia="zh-CN"/>
              </w:rPr>
              <w:t>)</w:t>
            </w:r>
            <w:r w:rsidR="00923BAC">
              <w:rPr>
                <w:color w:val="000000"/>
              </w:rPr>
              <w:t xml:space="preserve"> </w:t>
            </w:r>
          </w:p>
        </w:tc>
      </w:tr>
      <w:tr w:rsidR="00923BAC" w:rsidRPr="00EE4615" w:rsidTr="00B24926">
        <w:trPr>
          <w:trHeight w:val="397"/>
        </w:trPr>
        <w:tc>
          <w:tcPr>
            <w:tcW w:w="3303" w:type="dxa"/>
            <w:noWrap/>
            <w:vAlign w:val="center"/>
          </w:tcPr>
          <w:p w:rsidR="00923BAC" w:rsidRPr="00015EDC" w:rsidRDefault="00923BAC" w:rsidP="00201F1B">
            <w:pPr>
              <w:tabs>
                <w:tab w:val="left" w:pos="1163"/>
              </w:tabs>
              <w:ind w:left="720"/>
              <w:jc w:val="left"/>
              <w:rPr>
                <w:szCs w:val="24"/>
              </w:rPr>
            </w:pPr>
            <w:r>
              <w:rPr>
                <w:szCs w:val="24"/>
              </w:rPr>
              <w:t>5</w:t>
            </w:r>
            <w:r w:rsidRPr="00015EDC">
              <w:rPr>
                <w:szCs w:val="24"/>
              </w:rPr>
              <w:t>、</w:t>
            </w:r>
            <w:r w:rsidRPr="00015EDC">
              <w:rPr>
                <w:rFonts w:hint="eastAsia"/>
                <w:szCs w:val="24"/>
              </w:rPr>
              <w:t>其他</w:t>
            </w:r>
            <w:r w:rsidRPr="00015EDC">
              <w:rPr>
                <w:szCs w:val="24"/>
              </w:rPr>
              <w:t>收入</w:t>
            </w:r>
          </w:p>
        </w:tc>
        <w:tc>
          <w:tcPr>
            <w:tcW w:w="5027" w:type="dxa"/>
            <w:noWrap/>
            <w:vAlign w:val="center"/>
          </w:tcPr>
          <w:p w:rsidR="00923BAC" w:rsidRDefault="00923BAC" w:rsidP="00201F1B">
            <w:pPr>
              <w:tabs>
                <w:tab w:val="decimal" w:pos="2070"/>
              </w:tabs>
              <w:ind w:right="120"/>
              <w:jc w:val="right"/>
              <w:rPr>
                <w:szCs w:val="24"/>
                <w:lang w:val="en-US"/>
              </w:rPr>
            </w:pPr>
            <w:r>
              <w:rPr>
                <w:color w:val="000000"/>
              </w:rPr>
              <w:t xml:space="preserve">259.16 </w:t>
            </w:r>
          </w:p>
        </w:tc>
      </w:tr>
      <w:tr w:rsidR="00923BAC" w:rsidRPr="00EE4615" w:rsidTr="00B24926">
        <w:trPr>
          <w:trHeight w:val="397"/>
        </w:trPr>
        <w:tc>
          <w:tcPr>
            <w:tcW w:w="3303" w:type="dxa"/>
            <w:noWrap/>
            <w:vAlign w:val="center"/>
          </w:tcPr>
          <w:p w:rsidR="00923BAC" w:rsidRPr="00EE4615" w:rsidRDefault="00923BAC" w:rsidP="00923BAC">
            <w:pPr>
              <w:numPr>
                <w:ilvl w:val="0"/>
                <w:numId w:val="1"/>
              </w:numPr>
              <w:spacing w:before="0" w:after="0"/>
              <w:ind w:left="720" w:hanging="720"/>
              <w:jc w:val="left"/>
              <w:rPr>
                <w:b/>
                <w:bCs/>
                <w:szCs w:val="24"/>
                <w:lang w:val="en-US"/>
              </w:rPr>
            </w:pPr>
            <w:r w:rsidRPr="00EE4615">
              <w:rPr>
                <w:b/>
                <w:bCs/>
                <w:szCs w:val="24"/>
                <w:lang w:val="en-US"/>
              </w:rPr>
              <w:t>费用</w:t>
            </w:r>
          </w:p>
        </w:tc>
        <w:tc>
          <w:tcPr>
            <w:tcW w:w="5027" w:type="dxa"/>
            <w:tcBorders>
              <w:top w:val="nil"/>
              <w:left w:val="nil"/>
              <w:bottom w:val="single" w:sz="4" w:space="0" w:color="auto"/>
              <w:right w:val="single" w:sz="4" w:space="0" w:color="auto"/>
            </w:tcBorders>
            <w:shd w:val="clear" w:color="auto" w:fill="auto"/>
            <w:noWrap/>
            <w:vAlign w:val="center"/>
          </w:tcPr>
          <w:p w:rsidR="00923BAC" w:rsidRPr="002B7B62" w:rsidRDefault="00923BAC" w:rsidP="00201F1B">
            <w:pPr>
              <w:tabs>
                <w:tab w:val="decimal" w:pos="2070"/>
              </w:tabs>
              <w:ind w:right="120"/>
              <w:jc w:val="right"/>
              <w:rPr>
                <w:b/>
                <w:bCs/>
                <w:color w:val="000000"/>
              </w:rPr>
            </w:pPr>
            <w:r>
              <w:rPr>
                <w:b/>
                <w:bCs/>
                <w:color w:val="000000"/>
              </w:rPr>
              <w:t xml:space="preserve">                                                   8,212.64 </w:t>
            </w:r>
          </w:p>
        </w:tc>
      </w:tr>
      <w:tr w:rsidR="00923BAC" w:rsidRPr="00EE4615" w:rsidTr="00B24926">
        <w:trPr>
          <w:trHeight w:val="397"/>
        </w:trPr>
        <w:tc>
          <w:tcPr>
            <w:tcW w:w="3303" w:type="dxa"/>
            <w:noWrap/>
            <w:vAlign w:val="center"/>
          </w:tcPr>
          <w:p w:rsidR="00923BAC" w:rsidRPr="00015EDC" w:rsidRDefault="00923BAC" w:rsidP="00201F1B">
            <w:pPr>
              <w:tabs>
                <w:tab w:val="left" w:pos="1163"/>
              </w:tabs>
              <w:ind w:left="720"/>
              <w:jc w:val="left"/>
              <w:rPr>
                <w:szCs w:val="24"/>
              </w:rPr>
            </w:pPr>
            <w:r w:rsidRPr="005E5509">
              <w:rPr>
                <w:szCs w:val="24"/>
              </w:rPr>
              <w:t>1</w:t>
            </w:r>
            <w:r w:rsidRPr="00015EDC">
              <w:rPr>
                <w:szCs w:val="24"/>
              </w:rPr>
              <w:t>、</w:t>
            </w:r>
            <w:r w:rsidRPr="005E5509">
              <w:rPr>
                <w:szCs w:val="24"/>
              </w:rPr>
              <w:tab/>
            </w:r>
            <w:r w:rsidRPr="00015EDC">
              <w:rPr>
                <w:rFonts w:hint="eastAsia"/>
                <w:szCs w:val="24"/>
              </w:rPr>
              <w:t>管理人报酬</w:t>
            </w:r>
          </w:p>
        </w:tc>
        <w:tc>
          <w:tcPr>
            <w:tcW w:w="5027" w:type="dxa"/>
            <w:tcBorders>
              <w:top w:val="nil"/>
              <w:left w:val="nil"/>
              <w:bottom w:val="single" w:sz="4" w:space="0" w:color="auto"/>
              <w:right w:val="single" w:sz="4" w:space="0" w:color="auto"/>
            </w:tcBorders>
            <w:shd w:val="clear" w:color="auto" w:fill="auto"/>
            <w:noWrap/>
            <w:vAlign w:val="center"/>
          </w:tcPr>
          <w:p w:rsidR="00923BAC" w:rsidRDefault="00923BAC" w:rsidP="00201F1B">
            <w:pPr>
              <w:tabs>
                <w:tab w:val="decimal" w:pos="2070"/>
              </w:tabs>
              <w:ind w:left="5" w:right="360"/>
              <w:jc w:val="right"/>
              <w:rPr>
                <w:szCs w:val="24"/>
                <w:lang w:val="en-US"/>
              </w:rPr>
            </w:pPr>
            <w:r w:rsidRPr="006B43B8">
              <w:rPr>
                <w:rFonts w:hint="eastAsia"/>
                <w:szCs w:val="24"/>
                <w:lang w:val="en-US"/>
              </w:rPr>
              <w:t>-</w:t>
            </w:r>
          </w:p>
        </w:tc>
      </w:tr>
      <w:tr w:rsidR="00923BAC" w:rsidRPr="00EE4615" w:rsidTr="00B24926">
        <w:trPr>
          <w:trHeight w:val="397"/>
        </w:trPr>
        <w:tc>
          <w:tcPr>
            <w:tcW w:w="3303" w:type="dxa"/>
            <w:noWrap/>
            <w:vAlign w:val="center"/>
          </w:tcPr>
          <w:p w:rsidR="00923BAC" w:rsidRPr="00015EDC" w:rsidRDefault="00923BAC" w:rsidP="00201F1B">
            <w:pPr>
              <w:tabs>
                <w:tab w:val="left" w:pos="1163"/>
              </w:tabs>
              <w:ind w:left="720"/>
              <w:jc w:val="left"/>
              <w:rPr>
                <w:szCs w:val="24"/>
              </w:rPr>
            </w:pPr>
            <w:r>
              <w:rPr>
                <w:szCs w:val="24"/>
              </w:rPr>
              <w:t>2</w:t>
            </w:r>
            <w:r w:rsidRPr="00015EDC">
              <w:rPr>
                <w:szCs w:val="24"/>
              </w:rPr>
              <w:t>、</w:t>
            </w:r>
            <w:r w:rsidRPr="005E5509">
              <w:rPr>
                <w:szCs w:val="24"/>
              </w:rPr>
              <w:tab/>
            </w:r>
            <w:r w:rsidRPr="00015EDC">
              <w:rPr>
                <w:rFonts w:hint="eastAsia"/>
                <w:szCs w:val="24"/>
              </w:rPr>
              <w:t>基金</w:t>
            </w:r>
            <w:r w:rsidRPr="00015EDC">
              <w:rPr>
                <w:szCs w:val="24"/>
              </w:rPr>
              <w:t>托管费</w:t>
            </w:r>
          </w:p>
        </w:tc>
        <w:tc>
          <w:tcPr>
            <w:tcW w:w="5027" w:type="dxa"/>
            <w:tcBorders>
              <w:top w:val="nil"/>
              <w:left w:val="nil"/>
              <w:bottom w:val="single" w:sz="4" w:space="0" w:color="auto"/>
              <w:right w:val="single" w:sz="4" w:space="0" w:color="auto"/>
            </w:tcBorders>
            <w:shd w:val="clear" w:color="auto" w:fill="auto"/>
            <w:noWrap/>
            <w:vAlign w:val="center"/>
          </w:tcPr>
          <w:p w:rsidR="00923BAC" w:rsidRDefault="00923BAC" w:rsidP="00201F1B">
            <w:pPr>
              <w:tabs>
                <w:tab w:val="decimal" w:pos="2070"/>
              </w:tabs>
              <w:ind w:left="5" w:right="360"/>
              <w:jc w:val="right"/>
              <w:rPr>
                <w:szCs w:val="24"/>
                <w:lang w:val="en-US"/>
              </w:rPr>
            </w:pPr>
            <w:r w:rsidRPr="006B43B8">
              <w:rPr>
                <w:rFonts w:hint="eastAsia"/>
                <w:szCs w:val="24"/>
                <w:lang w:val="en-US"/>
              </w:rPr>
              <w:t>-</w:t>
            </w:r>
          </w:p>
        </w:tc>
      </w:tr>
      <w:tr w:rsidR="00923BAC" w:rsidRPr="00EE4615" w:rsidTr="00B24926">
        <w:trPr>
          <w:trHeight w:val="397"/>
        </w:trPr>
        <w:tc>
          <w:tcPr>
            <w:tcW w:w="3303" w:type="dxa"/>
            <w:noWrap/>
            <w:vAlign w:val="center"/>
          </w:tcPr>
          <w:p w:rsidR="00923BAC" w:rsidRPr="00015EDC" w:rsidRDefault="00923BAC" w:rsidP="00201F1B">
            <w:pPr>
              <w:tabs>
                <w:tab w:val="left" w:pos="1163"/>
              </w:tabs>
              <w:ind w:left="720"/>
              <w:jc w:val="left"/>
              <w:rPr>
                <w:szCs w:val="24"/>
              </w:rPr>
            </w:pPr>
            <w:r>
              <w:rPr>
                <w:szCs w:val="24"/>
              </w:rPr>
              <w:t>3</w:t>
            </w:r>
            <w:r w:rsidRPr="00015EDC">
              <w:rPr>
                <w:szCs w:val="24"/>
              </w:rPr>
              <w:t>、</w:t>
            </w:r>
            <w:r w:rsidRPr="005E5509">
              <w:rPr>
                <w:szCs w:val="24"/>
              </w:rPr>
              <w:tab/>
            </w:r>
            <w:r w:rsidRPr="00015EDC">
              <w:rPr>
                <w:szCs w:val="24"/>
              </w:rPr>
              <w:t>清算费用</w:t>
            </w:r>
          </w:p>
        </w:tc>
        <w:tc>
          <w:tcPr>
            <w:tcW w:w="5027" w:type="dxa"/>
            <w:tcBorders>
              <w:top w:val="nil"/>
              <w:left w:val="nil"/>
              <w:bottom w:val="single" w:sz="4" w:space="0" w:color="auto"/>
              <w:right w:val="single" w:sz="4" w:space="0" w:color="auto"/>
            </w:tcBorders>
            <w:shd w:val="clear" w:color="auto" w:fill="auto"/>
            <w:noWrap/>
            <w:vAlign w:val="center"/>
          </w:tcPr>
          <w:p w:rsidR="00923BAC" w:rsidRDefault="00923BAC" w:rsidP="00201F1B">
            <w:pPr>
              <w:tabs>
                <w:tab w:val="decimal" w:pos="2070"/>
              </w:tabs>
              <w:ind w:left="5" w:right="360"/>
              <w:jc w:val="right"/>
              <w:rPr>
                <w:szCs w:val="24"/>
                <w:lang w:val="en-US"/>
              </w:rPr>
            </w:pPr>
            <w:r w:rsidRPr="006B43B8">
              <w:rPr>
                <w:rFonts w:hint="eastAsia"/>
                <w:szCs w:val="24"/>
                <w:lang w:val="en-US"/>
              </w:rPr>
              <w:t>-</w:t>
            </w:r>
          </w:p>
        </w:tc>
      </w:tr>
      <w:tr w:rsidR="00923BAC" w:rsidRPr="00EE4615" w:rsidTr="00B24926">
        <w:trPr>
          <w:trHeight w:val="397"/>
        </w:trPr>
        <w:tc>
          <w:tcPr>
            <w:tcW w:w="3303" w:type="dxa"/>
            <w:noWrap/>
            <w:vAlign w:val="center"/>
          </w:tcPr>
          <w:p w:rsidR="00923BAC" w:rsidRDefault="00923BAC" w:rsidP="00201F1B">
            <w:pPr>
              <w:tabs>
                <w:tab w:val="left" w:pos="1163"/>
              </w:tabs>
              <w:ind w:left="720"/>
              <w:jc w:val="left"/>
              <w:rPr>
                <w:szCs w:val="24"/>
              </w:rPr>
            </w:pPr>
            <w:r>
              <w:rPr>
                <w:rFonts w:hint="eastAsia"/>
                <w:szCs w:val="24"/>
              </w:rPr>
              <w:t>4</w:t>
            </w:r>
            <w:r>
              <w:rPr>
                <w:rFonts w:hint="eastAsia"/>
                <w:szCs w:val="24"/>
              </w:rPr>
              <w:t>、</w:t>
            </w:r>
            <w:r>
              <w:rPr>
                <w:rFonts w:hint="eastAsia"/>
                <w:szCs w:val="24"/>
              </w:rPr>
              <w:t xml:space="preserve">  </w:t>
            </w:r>
            <w:r>
              <w:rPr>
                <w:rFonts w:hint="eastAsia"/>
                <w:szCs w:val="24"/>
              </w:rPr>
              <w:t>交易费用</w:t>
            </w:r>
          </w:p>
        </w:tc>
        <w:tc>
          <w:tcPr>
            <w:tcW w:w="5027" w:type="dxa"/>
            <w:tcBorders>
              <w:top w:val="nil"/>
              <w:left w:val="nil"/>
              <w:bottom w:val="single" w:sz="4" w:space="0" w:color="auto"/>
              <w:right w:val="single" w:sz="4" w:space="0" w:color="auto"/>
            </w:tcBorders>
            <w:shd w:val="clear" w:color="auto" w:fill="auto"/>
            <w:noWrap/>
            <w:vAlign w:val="center"/>
          </w:tcPr>
          <w:p w:rsidR="00923BAC" w:rsidRPr="006B43B8" w:rsidRDefault="009670A7" w:rsidP="00923BAC">
            <w:pPr>
              <w:tabs>
                <w:tab w:val="decimal" w:pos="2070"/>
              </w:tabs>
              <w:ind w:right="120"/>
              <w:jc w:val="right"/>
              <w:rPr>
                <w:szCs w:val="24"/>
                <w:lang w:val="en-US"/>
              </w:rPr>
            </w:pPr>
            <w:r>
              <w:rPr>
                <w:rFonts w:hint="eastAsia"/>
                <w:bCs/>
                <w:color w:val="000000"/>
                <w:lang w:eastAsia="zh-CN"/>
              </w:rPr>
              <w:t>8,212.64</w:t>
            </w:r>
          </w:p>
        </w:tc>
      </w:tr>
      <w:tr w:rsidR="00923BAC" w:rsidRPr="00EE4615" w:rsidTr="00B24926">
        <w:trPr>
          <w:trHeight w:val="397"/>
        </w:trPr>
        <w:tc>
          <w:tcPr>
            <w:tcW w:w="3303" w:type="dxa"/>
            <w:noWrap/>
            <w:vAlign w:val="center"/>
          </w:tcPr>
          <w:p w:rsidR="00923BAC" w:rsidRPr="00EE4615" w:rsidRDefault="00923BAC" w:rsidP="00923BAC">
            <w:pPr>
              <w:numPr>
                <w:ilvl w:val="0"/>
                <w:numId w:val="1"/>
              </w:numPr>
              <w:spacing w:before="0" w:after="0"/>
              <w:ind w:left="720" w:hanging="720"/>
              <w:jc w:val="left"/>
              <w:rPr>
                <w:b/>
                <w:bCs/>
                <w:szCs w:val="24"/>
                <w:lang w:val="en-US"/>
              </w:rPr>
            </w:pPr>
            <w:r w:rsidRPr="00EE4615">
              <w:rPr>
                <w:b/>
                <w:bCs/>
                <w:szCs w:val="24"/>
                <w:lang w:val="en-US"/>
              </w:rPr>
              <w:t>收益</w:t>
            </w:r>
            <w:r w:rsidRPr="00EE4615">
              <w:rPr>
                <w:b/>
                <w:bCs/>
                <w:szCs w:val="24"/>
                <w:lang w:val="en-US"/>
              </w:rPr>
              <w:t>(</w:t>
            </w:r>
            <w:r w:rsidRPr="00EE4615">
              <w:rPr>
                <w:b/>
                <w:bCs/>
                <w:szCs w:val="24"/>
                <w:lang w:val="en-US"/>
              </w:rPr>
              <w:t>损失</w:t>
            </w:r>
            <w:r w:rsidRPr="00EE4615">
              <w:rPr>
                <w:b/>
                <w:bCs/>
                <w:szCs w:val="24"/>
                <w:lang w:val="en-US"/>
              </w:rPr>
              <w:t>)</w:t>
            </w:r>
            <w:r w:rsidRPr="00EE4615">
              <w:rPr>
                <w:b/>
                <w:bCs/>
                <w:szCs w:val="24"/>
                <w:lang w:val="en-US"/>
              </w:rPr>
              <w:t>总额</w:t>
            </w:r>
          </w:p>
        </w:tc>
        <w:tc>
          <w:tcPr>
            <w:tcW w:w="5027" w:type="dxa"/>
            <w:tcBorders>
              <w:top w:val="nil"/>
              <w:left w:val="nil"/>
              <w:bottom w:val="single" w:sz="4" w:space="0" w:color="auto"/>
              <w:right w:val="single" w:sz="4" w:space="0" w:color="auto"/>
            </w:tcBorders>
            <w:shd w:val="clear" w:color="auto" w:fill="auto"/>
            <w:noWrap/>
            <w:vAlign w:val="center"/>
          </w:tcPr>
          <w:p w:rsidR="00923BAC" w:rsidRPr="006B43B8" w:rsidRDefault="00941D7B" w:rsidP="00941D7B">
            <w:pPr>
              <w:tabs>
                <w:tab w:val="decimal" w:pos="2070"/>
              </w:tabs>
              <w:wordWrap w:val="0"/>
              <w:ind w:left="5" w:right="360"/>
              <w:jc w:val="right"/>
              <w:rPr>
                <w:b/>
                <w:szCs w:val="24"/>
                <w:lang w:val="en-US"/>
              </w:rPr>
            </w:pPr>
            <w:r>
              <w:rPr>
                <w:rFonts w:hint="eastAsia"/>
                <w:b/>
                <w:bCs/>
                <w:color w:val="000000"/>
                <w:lang w:eastAsia="zh-CN"/>
              </w:rPr>
              <w:t xml:space="preserve">    </w:t>
            </w:r>
            <w:r w:rsidR="009670A7">
              <w:rPr>
                <w:b/>
                <w:bCs/>
                <w:color w:val="000000"/>
              </w:rPr>
              <w:t>218,199.14</w:t>
            </w:r>
          </w:p>
        </w:tc>
      </w:tr>
      <w:tr w:rsidR="00923BAC" w:rsidRPr="00EE4615" w:rsidTr="00B24926">
        <w:trPr>
          <w:trHeight w:val="397"/>
        </w:trPr>
        <w:tc>
          <w:tcPr>
            <w:tcW w:w="3303" w:type="dxa"/>
            <w:noWrap/>
            <w:vAlign w:val="center"/>
          </w:tcPr>
          <w:p w:rsidR="00923BAC" w:rsidRPr="00EE4615" w:rsidRDefault="00923BAC" w:rsidP="00201F1B">
            <w:pPr>
              <w:ind w:left="720"/>
              <w:jc w:val="left"/>
              <w:rPr>
                <w:b/>
                <w:bCs/>
                <w:szCs w:val="24"/>
                <w:lang w:val="en-US"/>
              </w:rPr>
            </w:pPr>
            <w:r w:rsidRPr="00EE4615">
              <w:rPr>
                <w:szCs w:val="24"/>
                <w:lang w:val="en-US"/>
              </w:rPr>
              <w:t>减：所得税费用</w:t>
            </w:r>
          </w:p>
        </w:tc>
        <w:tc>
          <w:tcPr>
            <w:tcW w:w="5027" w:type="dxa"/>
            <w:tcBorders>
              <w:top w:val="nil"/>
              <w:left w:val="nil"/>
              <w:bottom w:val="single" w:sz="4" w:space="0" w:color="auto"/>
              <w:right w:val="single" w:sz="4" w:space="0" w:color="auto"/>
            </w:tcBorders>
            <w:shd w:val="clear" w:color="auto" w:fill="auto"/>
            <w:noWrap/>
            <w:vAlign w:val="center"/>
          </w:tcPr>
          <w:p w:rsidR="00923BAC" w:rsidRPr="006B43B8" w:rsidRDefault="00923BAC" w:rsidP="00201F1B">
            <w:pPr>
              <w:tabs>
                <w:tab w:val="decimal" w:pos="2070"/>
              </w:tabs>
              <w:ind w:left="5" w:right="360"/>
              <w:jc w:val="right"/>
              <w:rPr>
                <w:szCs w:val="24"/>
                <w:lang w:val="en-US"/>
              </w:rPr>
            </w:pPr>
            <w:r w:rsidRPr="006B43B8">
              <w:rPr>
                <w:rFonts w:hint="eastAsia"/>
                <w:szCs w:val="24"/>
                <w:lang w:val="en-US"/>
              </w:rPr>
              <w:t>-</w:t>
            </w:r>
          </w:p>
        </w:tc>
      </w:tr>
      <w:tr w:rsidR="00923BAC" w:rsidRPr="00EE4615" w:rsidTr="00B24926">
        <w:trPr>
          <w:trHeight w:val="397"/>
        </w:trPr>
        <w:tc>
          <w:tcPr>
            <w:tcW w:w="3303" w:type="dxa"/>
            <w:noWrap/>
            <w:vAlign w:val="center"/>
          </w:tcPr>
          <w:p w:rsidR="00923BAC" w:rsidRPr="00EE4615" w:rsidRDefault="00923BAC" w:rsidP="00923BAC">
            <w:pPr>
              <w:numPr>
                <w:ilvl w:val="0"/>
                <w:numId w:val="1"/>
              </w:numPr>
              <w:spacing w:before="0" w:after="0"/>
              <w:ind w:left="720" w:hanging="720"/>
              <w:jc w:val="left"/>
              <w:rPr>
                <w:b/>
                <w:bCs/>
                <w:szCs w:val="24"/>
                <w:lang w:val="en-US"/>
              </w:rPr>
            </w:pPr>
            <w:r w:rsidRPr="00EE4615">
              <w:rPr>
                <w:b/>
                <w:bCs/>
                <w:szCs w:val="24"/>
                <w:lang w:val="en-US"/>
              </w:rPr>
              <w:t>净收益</w:t>
            </w:r>
            <w:r w:rsidRPr="00EE4615">
              <w:rPr>
                <w:b/>
                <w:bCs/>
                <w:szCs w:val="24"/>
                <w:lang w:val="en-US"/>
              </w:rPr>
              <w:t>(</w:t>
            </w:r>
            <w:r w:rsidRPr="00EE4615">
              <w:rPr>
                <w:b/>
                <w:bCs/>
                <w:szCs w:val="24"/>
                <w:lang w:val="en-US"/>
              </w:rPr>
              <w:t>损失</w:t>
            </w:r>
            <w:r w:rsidRPr="00EE4615">
              <w:rPr>
                <w:b/>
                <w:bCs/>
                <w:szCs w:val="24"/>
                <w:lang w:val="en-US"/>
              </w:rPr>
              <w:t>)</w:t>
            </w:r>
          </w:p>
        </w:tc>
        <w:tc>
          <w:tcPr>
            <w:tcW w:w="5027" w:type="dxa"/>
            <w:tcBorders>
              <w:top w:val="nil"/>
              <w:left w:val="nil"/>
              <w:bottom w:val="single" w:sz="4" w:space="0" w:color="auto"/>
              <w:right w:val="single" w:sz="4" w:space="0" w:color="auto"/>
            </w:tcBorders>
            <w:shd w:val="clear" w:color="auto" w:fill="auto"/>
            <w:noWrap/>
            <w:vAlign w:val="center"/>
          </w:tcPr>
          <w:p w:rsidR="00923BAC" w:rsidRPr="00C636D7" w:rsidRDefault="00923BAC" w:rsidP="00201F1B">
            <w:pPr>
              <w:tabs>
                <w:tab w:val="decimal" w:pos="2070"/>
              </w:tabs>
              <w:ind w:right="120"/>
              <w:jc w:val="right"/>
              <w:rPr>
                <w:b/>
                <w:bCs/>
                <w:color w:val="000000"/>
              </w:rPr>
            </w:pPr>
            <w:r w:rsidRPr="002E54E5">
              <w:rPr>
                <w:b/>
                <w:bCs/>
                <w:color w:val="000000"/>
              </w:rPr>
              <w:t>218,199.14</w:t>
            </w:r>
          </w:p>
        </w:tc>
      </w:tr>
    </w:tbl>
    <w:p w:rsidR="00472F58" w:rsidRPr="004638A0" w:rsidRDefault="004638A0" w:rsidP="00870221">
      <w:pPr>
        <w:pStyle w:val="1"/>
        <w:jc w:val="center"/>
        <w:rPr>
          <w:rFonts w:ascii="宋体" w:hAnsi="宋体" w:cs="宋体"/>
          <w:color w:val="000000"/>
          <w:sz w:val="28"/>
          <w:lang w:eastAsia="zh-CN"/>
        </w:rPr>
      </w:pPr>
      <w:bookmarkStart w:id="4" w:name="_Toc456019268"/>
      <w:r>
        <w:rPr>
          <w:rFonts w:ascii="宋体" w:hAnsi="宋体" w:cs="宋体" w:hint="eastAsia"/>
          <w:color w:val="000000"/>
          <w:sz w:val="28"/>
          <w:lang w:eastAsia="zh-CN"/>
        </w:rPr>
        <w:t>四、</w:t>
      </w:r>
      <w:r w:rsidR="00472F58" w:rsidRPr="004638A0">
        <w:rPr>
          <w:rFonts w:ascii="宋体" w:hAnsi="宋体" w:cs="宋体"/>
          <w:color w:val="000000"/>
          <w:sz w:val="28"/>
          <w:lang w:eastAsia="zh-CN"/>
        </w:rPr>
        <w:t>清算情况</w:t>
      </w:r>
      <w:bookmarkEnd w:id="4"/>
    </w:p>
    <w:p w:rsidR="00472F58" w:rsidRPr="00923BAC" w:rsidRDefault="00472F58" w:rsidP="00923BAC">
      <w:pPr>
        <w:spacing w:before="0" w:after="0" w:line="360" w:lineRule="auto"/>
        <w:ind w:firstLineChars="200" w:firstLine="480"/>
        <w:jc w:val="left"/>
        <w:rPr>
          <w:sz w:val="24"/>
          <w:szCs w:val="24"/>
          <w:lang w:eastAsia="zh-CN"/>
        </w:rPr>
      </w:pPr>
    </w:p>
    <w:p w:rsidR="00384911" w:rsidRPr="00384911" w:rsidRDefault="00384911" w:rsidP="00384911">
      <w:pPr>
        <w:spacing w:before="0" w:after="0" w:line="360" w:lineRule="auto"/>
        <w:ind w:firstLineChars="200" w:firstLine="480"/>
        <w:jc w:val="left"/>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lang w:eastAsia="zh-CN"/>
        </w:rPr>
        <w:t xml:space="preserve"> </w:t>
      </w:r>
      <w:r w:rsidRPr="00384911">
        <w:rPr>
          <w:rFonts w:hint="eastAsia"/>
          <w:sz w:val="24"/>
          <w:szCs w:val="24"/>
          <w:lang w:eastAsia="zh-CN"/>
        </w:rPr>
        <w:t>清算结束日本基金持有交易性金融资产人民币</w:t>
      </w:r>
      <w:r w:rsidRPr="00384911">
        <w:rPr>
          <w:sz w:val="24"/>
          <w:szCs w:val="24"/>
          <w:lang w:eastAsia="zh-CN"/>
        </w:rPr>
        <w:t>384,289.92</w:t>
      </w:r>
      <w:r w:rsidRPr="00384911">
        <w:rPr>
          <w:rFonts w:hint="eastAsia"/>
          <w:sz w:val="24"/>
          <w:szCs w:val="24"/>
          <w:lang w:eastAsia="zh-CN"/>
        </w:rPr>
        <w:t>元，均为停牌未能变现的股票投资。根据《关于终止银华中证国防安全指数分级证券投资基金合同有关事项的说明》，基金管理人以自有资金垫付基金未能变现的股票资产人民币</w:t>
      </w:r>
      <w:r w:rsidRPr="00384911">
        <w:rPr>
          <w:sz w:val="24"/>
          <w:szCs w:val="24"/>
          <w:lang w:eastAsia="zh-CN"/>
        </w:rPr>
        <w:t>384,289.92</w:t>
      </w:r>
      <w:r w:rsidRPr="00384911">
        <w:rPr>
          <w:rFonts w:hint="eastAsia"/>
          <w:sz w:val="24"/>
          <w:szCs w:val="24"/>
          <w:lang w:eastAsia="zh-CN"/>
        </w:rPr>
        <w:t>元。待停牌股票复牌后，基金管理人将股票变现卖出，若变现金额高于基金管理人垫付的金额，则将差额按基金份额持有人的基金份额比例追偿给基金份额持有人；若变现金额小于基金管理人垫付的金额，则由基金管理人承担相应损失。</w:t>
      </w:r>
    </w:p>
    <w:p w:rsidR="00384911" w:rsidRPr="00384911" w:rsidRDefault="00384911" w:rsidP="00384911">
      <w:pPr>
        <w:spacing w:before="0" w:after="0" w:line="360" w:lineRule="auto"/>
        <w:ind w:firstLineChars="200" w:firstLine="480"/>
        <w:jc w:val="left"/>
        <w:rPr>
          <w:sz w:val="24"/>
          <w:szCs w:val="24"/>
          <w:lang w:eastAsia="zh-CN"/>
        </w:rPr>
      </w:pPr>
    </w:p>
    <w:p w:rsidR="00384911" w:rsidRPr="00384911" w:rsidRDefault="00384911" w:rsidP="00384911">
      <w:pPr>
        <w:spacing w:before="0" w:after="0" w:line="360" w:lineRule="auto"/>
        <w:ind w:firstLineChars="200" w:firstLine="480"/>
        <w:jc w:val="left"/>
        <w:rPr>
          <w:sz w:val="24"/>
          <w:szCs w:val="24"/>
          <w:lang w:eastAsia="zh-CN"/>
        </w:rPr>
      </w:pPr>
      <w:r>
        <w:rPr>
          <w:rFonts w:hint="eastAsia"/>
          <w:sz w:val="24"/>
          <w:szCs w:val="24"/>
          <w:lang w:eastAsia="zh-CN"/>
        </w:rPr>
        <w:t>2</w:t>
      </w:r>
      <w:r>
        <w:rPr>
          <w:rFonts w:hint="eastAsia"/>
          <w:sz w:val="24"/>
          <w:szCs w:val="24"/>
          <w:lang w:eastAsia="zh-CN"/>
        </w:rPr>
        <w:t>、</w:t>
      </w:r>
      <w:r w:rsidRPr="00384911">
        <w:rPr>
          <w:rFonts w:hint="eastAsia"/>
          <w:sz w:val="24"/>
          <w:szCs w:val="24"/>
          <w:lang w:eastAsia="zh-CN"/>
        </w:rPr>
        <w:t>根据《关于终止银华中证国防安全指数分级证券投资基金合同有关事项的说明》，本基金自</w:t>
      </w:r>
      <w:r w:rsidRPr="00384911">
        <w:rPr>
          <w:rFonts w:hint="eastAsia"/>
          <w:sz w:val="24"/>
          <w:szCs w:val="24"/>
          <w:lang w:eastAsia="zh-CN"/>
        </w:rPr>
        <w:t>2016</w:t>
      </w:r>
      <w:r w:rsidRPr="00384911">
        <w:rPr>
          <w:rFonts w:hint="eastAsia"/>
          <w:sz w:val="24"/>
          <w:szCs w:val="24"/>
          <w:lang w:eastAsia="zh-CN"/>
        </w:rPr>
        <w:t>年</w:t>
      </w:r>
      <w:r w:rsidRPr="00384911">
        <w:rPr>
          <w:rFonts w:hint="eastAsia"/>
          <w:sz w:val="24"/>
          <w:szCs w:val="24"/>
          <w:lang w:eastAsia="zh-CN"/>
        </w:rPr>
        <w:t>6</w:t>
      </w:r>
      <w:r w:rsidRPr="00384911">
        <w:rPr>
          <w:rFonts w:hint="eastAsia"/>
          <w:sz w:val="24"/>
          <w:szCs w:val="24"/>
          <w:lang w:eastAsia="zh-CN"/>
        </w:rPr>
        <w:t>月</w:t>
      </w:r>
      <w:r w:rsidRPr="00384911">
        <w:rPr>
          <w:rFonts w:hint="eastAsia"/>
          <w:sz w:val="24"/>
          <w:szCs w:val="24"/>
          <w:lang w:eastAsia="zh-CN"/>
        </w:rPr>
        <w:t>15</w:t>
      </w:r>
      <w:r w:rsidRPr="00384911">
        <w:rPr>
          <w:rFonts w:hint="eastAsia"/>
          <w:sz w:val="24"/>
          <w:szCs w:val="24"/>
          <w:lang w:eastAsia="zh-CN"/>
        </w:rPr>
        <w:t>日起</w:t>
      </w:r>
      <w:r w:rsidRPr="00384911">
        <w:rPr>
          <w:rFonts w:hint="eastAsia"/>
          <w:sz w:val="24"/>
          <w:szCs w:val="24"/>
          <w:lang w:eastAsia="zh-CN"/>
        </w:rPr>
        <w:t>(</w:t>
      </w:r>
      <w:r w:rsidRPr="00384911">
        <w:rPr>
          <w:rFonts w:hint="eastAsia"/>
          <w:sz w:val="24"/>
          <w:szCs w:val="24"/>
          <w:lang w:eastAsia="zh-CN"/>
        </w:rPr>
        <w:t>含</w:t>
      </w:r>
      <w:r w:rsidRPr="00384911">
        <w:rPr>
          <w:rFonts w:hint="eastAsia"/>
          <w:sz w:val="24"/>
          <w:szCs w:val="24"/>
          <w:lang w:eastAsia="zh-CN"/>
        </w:rPr>
        <w:t>2016</w:t>
      </w:r>
      <w:r w:rsidRPr="00384911">
        <w:rPr>
          <w:rFonts w:hint="eastAsia"/>
          <w:sz w:val="24"/>
          <w:szCs w:val="24"/>
          <w:lang w:eastAsia="zh-CN"/>
        </w:rPr>
        <w:t>年</w:t>
      </w:r>
      <w:r w:rsidRPr="00384911">
        <w:rPr>
          <w:rFonts w:hint="eastAsia"/>
          <w:sz w:val="24"/>
          <w:szCs w:val="24"/>
          <w:lang w:eastAsia="zh-CN"/>
        </w:rPr>
        <w:t>6</w:t>
      </w:r>
      <w:r w:rsidRPr="00384911">
        <w:rPr>
          <w:rFonts w:hint="eastAsia"/>
          <w:sz w:val="24"/>
          <w:szCs w:val="24"/>
          <w:lang w:eastAsia="zh-CN"/>
        </w:rPr>
        <w:t>月</w:t>
      </w:r>
      <w:r w:rsidRPr="00384911">
        <w:rPr>
          <w:rFonts w:hint="eastAsia"/>
          <w:sz w:val="24"/>
          <w:szCs w:val="24"/>
          <w:lang w:eastAsia="zh-CN"/>
        </w:rPr>
        <w:t>15</w:t>
      </w:r>
      <w:r w:rsidRPr="00384911">
        <w:rPr>
          <w:rFonts w:hint="eastAsia"/>
          <w:sz w:val="24"/>
          <w:szCs w:val="24"/>
          <w:lang w:eastAsia="zh-CN"/>
        </w:rPr>
        <w:t>日</w:t>
      </w:r>
      <w:r w:rsidRPr="00384911">
        <w:rPr>
          <w:rFonts w:hint="eastAsia"/>
          <w:sz w:val="24"/>
          <w:szCs w:val="24"/>
          <w:lang w:eastAsia="zh-CN"/>
        </w:rPr>
        <w:t>)</w:t>
      </w:r>
      <w:r w:rsidRPr="00384911">
        <w:rPr>
          <w:rFonts w:hint="eastAsia"/>
          <w:sz w:val="24"/>
          <w:szCs w:val="24"/>
          <w:lang w:eastAsia="zh-CN"/>
        </w:rPr>
        <w:t>，停止收取基金管理费、基金托管费。</w:t>
      </w:r>
    </w:p>
    <w:p w:rsidR="00384911" w:rsidRPr="00384911" w:rsidRDefault="00384911" w:rsidP="00384911">
      <w:pPr>
        <w:spacing w:before="0" w:after="0" w:line="360" w:lineRule="auto"/>
        <w:ind w:firstLineChars="200" w:firstLine="480"/>
        <w:jc w:val="left"/>
        <w:rPr>
          <w:sz w:val="24"/>
          <w:szCs w:val="24"/>
          <w:lang w:eastAsia="zh-CN"/>
        </w:rPr>
      </w:pPr>
    </w:p>
    <w:p w:rsidR="00384911" w:rsidRPr="00384911" w:rsidRDefault="00384911" w:rsidP="00384911">
      <w:pPr>
        <w:spacing w:before="0" w:after="0" w:line="360" w:lineRule="auto"/>
        <w:ind w:firstLineChars="200" w:firstLine="480"/>
        <w:jc w:val="left"/>
        <w:rPr>
          <w:sz w:val="24"/>
          <w:szCs w:val="24"/>
          <w:lang w:eastAsia="zh-CN"/>
        </w:rPr>
      </w:pPr>
      <w:r>
        <w:rPr>
          <w:rFonts w:hint="eastAsia"/>
          <w:sz w:val="24"/>
          <w:szCs w:val="24"/>
          <w:lang w:eastAsia="zh-CN"/>
        </w:rPr>
        <w:t>3</w:t>
      </w:r>
      <w:r>
        <w:rPr>
          <w:rFonts w:hint="eastAsia"/>
          <w:sz w:val="24"/>
          <w:szCs w:val="24"/>
          <w:lang w:eastAsia="zh-CN"/>
        </w:rPr>
        <w:t>、</w:t>
      </w:r>
      <w:r w:rsidRPr="00384911">
        <w:rPr>
          <w:rFonts w:hint="eastAsia"/>
          <w:sz w:val="24"/>
          <w:szCs w:val="24"/>
          <w:lang w:eastAsia="zh-CN"/>
        </w:rPr>
        <w:t>根据《关于终止银华中证国防安全指数分级证券投资基金合同有关事项的说明》，且经本基金管理人银华基金管理有限公司确认，本次清算相关的费用由本基金管理人承担，不从基金财产中支付。</w:t>
      </w:r>
    </w:p>
    <w:p w:rsidR="00384911" w:rsidRPr="00384911" w:rsidRDefault="00384911" w:rsidP="00384911">
      <w:pPr>
        <w:spacing w:before="0" w:after="0" w:line="360" w:lineRule="auto"/>
        <w:ind w:firstLineChars="200" w:firstLine="480"/>
        <w:jc w:val="left"/>
        <w:rPr>
          <w:sz w:val="24"/>
          <w:szCs w:val="24"/>
          <w:lang w:eastAsia="zh-CN"/>
        </w:rPr>
      </w:pPr>
    </w:p>
    <w:p w:rsidR="00384911" w:rsidRPr="00384911" w:rsidRDefault="00384911" w:rsidP="00384911">
      <w:pPr>
        <w:spacing w:before="0" w:after="0" w:line="360" w:lineRule="auto"/>
        <w:ind w:firstLineChars="200" w:firstLine="480"/>
        <w:jc w:val="left"/>
        <w:rPr>
          <w:sz w:val="24"/>
          <w:szCs w:val="24"/>
          <w:lang w:eastAsia="zh-CN"/>
        </w:rPr>
      </w:pPr>
      <w:r>
        <w:rPr>
          <w:rFonts w:hint="eastAsia"/>
          <w:sz w:val="24"/>
          <w:szCs w:val="24"/>
          <w:lang w:eastAsia="zh-CN"/>
        </w:rPr>
        <w:t>4</w:t>
      </w:r>
      <w:r>
        <w:rPr>
          <w:rFonts w:hint="eastAsia"/>
          <w:sz w:val="24"/>
          <w:szCs w:val="24"/>
          <w:lang w:eastAsia="zh-CN"/>
        </w:rPr>
        <w:t>、</w:t>
      </w:r>
      <w:r w:rsidR="004D45F5">
        <w:rPr>
          <w:rFonts w:hint="eastAsia"/>
          <w:sz w:val="24"/>
          <w:szCs w:val="24"/>
          <w:lang w:eastAsia="zh-CN"/>
        </w:rPr>
        <w:t>资产处置及负债清偿后，于</w:t>
      </w:r>
      <w:r w:rsidR="004D45F5">
        <w:rPr>
          <w:sz w:val="24"/>
          <w:szCs w:val="24"/>
          <w:lang w:eastAsia="zh-CN"/>
        </w:rPr>
        <w:t>2016</w:t>
      </w:r>
      <w:r w:rsidR="004D45F5">
        <w:rPr>
          <w:rFonts w:hint="eastAsia"/>
          <w:sz w:val="24"/>
          <w:szCs w:val="24"/>
          <w:lang w:eastAsia="zh-CN"/>
        </w:rPr>
        <w:t>年</w:t>
      </w:r>
      <w:r w:rsidR="004D45F5">
        <w:rPr>
          <w:sz w:val="24"/>
          <w:szCs w:val="24"/>
          <w:lang w:eastAsia="zh-CN"/>
        </w:rPr>
        <w:t>6</w:t>
      </w:r>
      <w:r w:rsidR="004D45F5">
        <w:rPr>
          <w:rFonts w:hint="eastAsia"/>
          <w:sz w:val="24"/>
          <w:szCs w:val="24"/>
          <w:lang w:eastAsia="zh-CN"/>
        </w:rPr>
        <w:t>月</w:t>
      </w:r>
      <w:r w:rsidR="004D45F5">
        <w:rPr>
          <w:sz w:val="24"/>
          <w:szCs w:val="24"/>
          <w:lang w:eastAsia="zh-CN"/>
        </w:rPr>
        <w:t>24</w:t>
      </w:r>
      <w:r w:rsidR="004D45F5">
        <w:rPr>
          <w:rFonts w:hint="eastAsia"/>
          <w:sz w:val="24"/>
          <w:szCs w:val="24"/>
          <w:lang w:eastAsia="zh-CN"/>
        </w:rPr>
        <w:t>日本基金剩余财产为人民币</w:t>
      </w:r>
      <w:r w:rsidR="004D45F5">
        <w:rPr>
          <w:sz w:val="24"/>
          <w:szCs w:val="24"/>
          <w:lang w:eastAsia="zh-CN"/>
        </w:rPr>
        <w:t>7,575,297.56</w:t>
      </w:r>
      <w:r w:rsidR="004D45F5">
        <w:rPr>
          <w:rFonts w:hint="eastAsia"/>
          <w:sz w:val="24"/>
          <w:szCs w:val="24"/>
          <w:lang w:eastAsia="zh-CN"/>
        </w:rPr>
        <w:t>元。根据本基金的基金合同约定，依据基金财产清算的分配方案，将基金财产清算后的全部剩余资产，</w:t>
      </w:r>
      <w:r w:rsidR="004D45F5">
        <w:rPr>
          <w:rFonts w:hint="eastAsia"/>
          <w:sz w:val="24"/>
          <w:szCs w:val="24"/>
          <w:lang w:val="en-US" w:eastAsia="zh-CN"/>
        </w:rPr>
        <w:t>清算起始日</w:t>
      </w:r>
      <w:r w:rsidR="004D45F5">
        <w:rPr>
          <w:sz w:val="24"/>
          <w:szCs w:val="24"/>
          <w:lang w:val="en-US" w:eastAsia="zh-CN"/>
        </w:rPr>
        <w:t>2016</w:t>
      </w:r>
      <w:r w:rsidR="004D45F5">
        <w:rPr>
          <w:rFonts w:hint="eastAsia"/>
          <w:sz w:val="24"/>
          <w:szCs w:val="24"/>
          <w:lang w:val="en-US" w:eastAsia="zh-CN"/>
        </w:rPr>
        <w:t>年</w:t>
      </w:r>
      <w:r w:rsidR="004D45F5">
        <w:rPr>
          <w:sz w:val="24"/>
          <w:szCs w:val="24"/>
          <w:lang w:val="en-US" w:eastAsia="zh-CN"/>
        </w:rPr>
        <w:t>6</w:t>
      </w:r>
      <w:r w:rsidR="004D45F5">
        <w:rPr>
          <w:rFonts w:hint="eastAsia"/>
          <w:sz w:val="24"/>
          <w:szCs w:val="24"/>
          <w:lang w:val="en-US" w:eastAsia="zh-CN"/>
        </w:rPr>
        <w:t>月</w:t>
      </w:r>
      <w:r w:rsidR="004D45F5">
        <w:rPr>
          <w:sz w:val="24"/>
          <w:szCs w:val="24"/>
          <w:lang w:val="en-US" w:eastAsia="zh-CN"/>
        </w:rPr>
        <w:t>15</w:t>
      </w:r>
      <w:r w:rsidR="004D45F5">
        <w:rPr>
          <w:rFonts w:hint="eastAsia"/>
          <w:sz w:val="24"/>
          <w:szCs w:val="24"/>
          <w:lang w:val="en-US" w:eastAsia="zh-CN"/>
        </w:rPr>
        <w:t>日至清算款划出日前一日的银行存款产生的利息亦属份额持有人所有，</w:t>
      </w:r>
      <w:r w:rsidR="004D45F5">
        <w:rPr>
          <w:rFonts w:hint="eastAsia"/>
          <w:sz w:val="24"/>
          <w:szCs w:val="24"/>
          <w:lang w:eastAsia="zh-CN"/>
        </w:rPr>
        <w:t>扣除基金财产清算费用、交纳所欠税</w:t>
      </w:r>
      <w:r w:rsidR="001C08D7">
        <w:rPr>
          <w:rFonts w:hint="eastAsia"/>
          <w:sz w:val="24"/>
          <w:szCs w:val="24"/>
          <w:lang w:eastAsia="zh-CN"/>
        </w:rPr>
        <w:t>款并清偿基金债务后，按基金份额持有人持有的基金份额比例进行分配</w:t>
      </w:r>
      <w:r w:rsidRPr="00384911">
        <w:rPr>
          <w:rFonts w:hint="eastAsia"/>
          <w:sz w:val="24"/>
          <w:szCs w:val="24"/>
          <w:lang w:eastAsia="zh-CN"/>
        </w:rPr>
        <w:t>。</w:t>
      </w:r>
    </w:p>
    <w:p w:rsidR="00472F58" w:rsidRPr="00923BAC" w:rsidRDefault="00472F58" w:rsidP="00923BAC">
      <w:pPr>
        <w:spacing w:before="0" w:after="0" w:line="360" w:lineRule="auto"/>
        <w:ind w:firstLineChars="200" w:firstLine="480"/>
        <w:jc w:val="left"/>
        <w:rPr>
          <w:sz w:val="24"/>
          <w:szCs w:val="24"/>
          <w:lang w:eastAsia="zh-CN"/>
        </w:rPr>
      </w:pPr>
    </w:p>
    <w:p w:rsidR="00D57E85" w:rsidRDefault="00D57E85" w:rsidP="00870221">
      <w:pPr>
        <w:pStyle w:val="1"/>
        <w:jc w:val="center"/>
        <w:rPr>
          <w:rFonts w:ascii="宋体" w:hAnsi="宋体" w:cs="宋体"/>
          <w:color w:val="000000"/>
          <w:sz w:val="28"/>
          <w:lang w:eastAsia="zh-CN"/>
        </w:rPr>
      </w:pPr>
      <w:bookmarkStart w:id="5" w:name="_Toc456019269"/>
      <w:r w:rsidRPr="00DD4B20">
        <w:rPr>
          <w:rFonts w:ascii="宋体" w:hAnsi="宋体" w:cs="宋体"/>
          <w:color w:val="000000"/>
          <w:sz w:val="28"/>
          <w:lang w:eastAsia="zh-CN"/>
        </w:rPr>
        <w:t>五、备查文件</w:t>
      </w:r>
      <w:bookmarkEnd w:id="5"/>
    </w:p>
    <w:p w:rsidR="00666E16" w:rsidRDefault="00666E16" w:rsidP="00D57E85">
      <w:pPr>
        <w:widowControl w:val="0"/>
        <w:autoSpaceDE w:val="0"/>
        <w:autoSpaceDN w:val="0"/>
        <w:adjustRightInd w:val="0"/>
        <w:spacing w:before="0" w:after="0" w:line="281" w:lineRule="exact"/>
        <w:jc w:val="center"/>
        <w:rPr>
          <w:rFonts w:ascii="宋体" w:hAnsi="宋体" w:cs="宋体"/>
          <w:color w:val="000000"/>
          <w:sz w:val="28"/>
          <w:lang w:eastAsia="zh-CN"/>
        </w:rPr>
      </w:pPr>
    </w:p>
    <w:p w:rsidR="00666E16" w:rsidRPr="00666E16" w:rsidRDefault="00666E16" w:rsidP="00666E16">
      <w:pPr>
        <w:spacing w:before="0" w:after="0" w:line="360" w:lineRule="auto"/>
        <w:jc w:val="left"/>
        <w:rPr>
          <w:sz w:val="24"/>
          <w:szCs w:val="24"/>
          <w:lang w:eastAsia="zh-CN"/>
        </w:rPr>
      </w:pPr>
      <w:r w:rsidRPr="00666E16">
        <w:rPr>
          <w:sz w:val="24"/>
          <w:szCs w:val="24"/>
          <w:lang w:eastAsia="zh-CN"/>
        </w:rPr>
        <w:t>（一）备查文件目录</w:t>
      </w:r>
    </w:p>
    <w:p w:rsidR="00666E16" w:rsidRPr="00666E16" w:rsidRDefault="00666E16" w:rsidP="00666E16">
      <w:pPr>
        <w:spacing w:before="0" w:after="0" w:line="360" w:lineRule="auto"/>
        <w:ind w:firstLineChars="200" w:firstLine="480"/>
        <w:jc w:val="left"/>
        <w:rPr>
          <w:sz w:val="24"/>
          <w:szCs w:val="24"/>
          <w:lang w:eastAsia="zh-CN"/>
        </w:rPr>
      </w:pPr>
      <w:r w:rsidRPr="00666E16">
        <w:rPr>
          <w:sz w:val="24"/>
          <w:szCs w:val="24"/>
          <w:lang w:eastAsia="zh-CN"/>
        </w:rPr>
        <w:t>1</w:t>
      </w:r>
      <w:r w:rsidRPr="00666E16">
        <w:rPr>
          <w:sz w:val="24"/>
          <w:szCs w:val="24"/>
          <w:lang w:eastAsia="zh-CN"/>
        </w:rPr>
        <w:t>、《</w:t>
      </w:r>
      <w:r w:rsidRPr="00666E16">
        <w:rPr>
          <w:rFonts w:hint="eastAsia"/>
          <w:sz w:val="24"/>
          <w:szCs w:val="24"/>
          <w:lang w:eastAsia="zh-CN"/>
        </w:rPr>
        <w:t>银华中证国防安全指数分级证券投资基金</w:t>
      </w:r>
      <w:r w:rsidRPr="00666E16">
        <w:rPr>
          <w:sz w:val="24"/>
          <w:szCs w:val="24"/>
          <w:lang w:eastAsia="zh-CN"/>
        </w:rPr>
        <w:t>清算审计报告》</w:t>
      </w:r>
    </w:p>
    <w:p w:rsidR="00666E16" w:rsidRPr="00666E16" w:rsidRDefault="00666E16" w:rsidP="00666E16">
      <w:pPr>
        <w:spacing w:before="0" w:after="0" w:line="360" w:lineRule="auto"/>
        <w:ind w:firstLineChars="200" w:firstLine="480"/>
        <w:jc w:val="left"/>
        <w:rPr>
          <w:sz w:val="24"/>
          <w:szCs w:val="24"/>
          <w:lang w:eastAsia="zh-CN"/>
        </w:rPr>
      </w:pPr>
      <w:r w:rsidRPr="00666E16">
        <w:rPr>
          <w:sz w:val="24"/>
          <w:szCs w:val="24"/>
          <w:lang w:eastAsia="zh-CN"/>
        </w:rPr>
        <w:t>2</w:t>
      </w:r>
      <w:r w:rsidRPr="00666E16">
        <w:rPr>
          <w:sz w:val="24"/>
          <w:szCs w:val="24"/>
          <w:lang w:eastAsia="zh-CN"/>
        </w:rPr>
        <w:t>、《关于</w:t>
      </w:r>
      <w:r w:rsidRPr="00666E16">
        <w:rPr>
          <w:rFonts w:hint="eastAsia"/>
          <w:sz w:val="24"/>
          <w:szCs w:val="24"/>
          <w:lang w:eastAsia="zh-CN"/>
        </w:rPr>
        <w:t>银华中证国防安全指数分级证券投资基金</w:t>
      </w:r>
      <w:r w:rsidRPr="00666E16">
        <w:rPr>
          <w:sz w:val="24"/>
          <w:szCs w:val="24"/>
          <w:lang w:eastAsia="zh-CN"/>
        </w:rPr>
        <w:t>清算</w:t>
      </w:r>
      <w:r w:rsidR="002B47DF">
        <w:rPr>
          <w:sz w:val="24"/>
          <w:szCs w:val="24"/>
          <w:lang w:eastAsia="zh-CN"/>
        </w:rPr>
        <w:t>报告</w:t>
      </w:r>
      <w:r w:rsidRPr="00666E16">
        <w:rPr>
          <w:sz w:val="24"/>
          <w:szCs w:val="24"/>
          <w:lang w:eastAsia="zh-CN"/>
        </w:rPr>
        <w:t>的法律意见》</w:t>
      </w:r>
    </w:p>
    <w:p w:rsidR="00666E16" w:rsidRPr="00666E16" w:rsidRDefault="00666E16" w:rsidP="00666E16">
      <w:pPr>
        <w:spacing w:before="0" w:after="0" w:line="360" w:lineRule="auto"/>
        <w:jc w:val="left"/>
        <w:rPr>
          <w:sz w:val="24"/>
          <w:szCs w:val="24"/>
          <w:lang w:eastAsia="zh-CN"/>
        </w:rPr>
      </w:pPr>
      <w:r w:rsidRPr="00666E16">
        <w:rPr>
          <w:sz w:val="24"/>
          <w:szCs w:val="24"/>
          <w:lang w:eastAsia="zh-CN"/>
        </w:rPr>
        <w:t>（二）存放地点</w:t>
      </w:r>
    </w:p>
    <w:p w:rsidR="00666E16" w:rsidRPr="00666E16" w:rsidRDefault="00666E16" w:rsidP="00666E16">
      <w:pPr>
        <w:spacing w:before="0" w:after="0" w:line="360" w:lineRule="auto"/>
        <w:ind w:firstLineChars="200" w:firstLine="480"/>
        <w:jc w:val="left"/>
        <w:rPr>
          <w:sz w:val="24"/>
          <w:szCs w:val="24"/>
          <w:lang w:eastAsia="zh-CN"/>
        </w:rPr>
      </w:pPr>
      <w:r w:rsidRPr="00666E16">
        <w:rPr>
          <w:sz w:val="24"/>
          <w:szCs w:val="24"/>
          <w:lang w:eastAsia="zh-CN"/>
        </w:rPr>
        <w:t>备查文件存放于基金管理人、基金托管人处。</w:t>
      </w:r>
    </w:p>
    <w:p w:rsidR="00666E16" w:rsidRPr="00666E16" w:rsidRDefault="00666E16" w:rsidP="00666E16">
      <w:pPr>
        <w:spacing w:before="0" w:after="0" w:line="360" w:lineRule="auto"/>
        <w:jc w:val="left"/>
        <w:rPr>
          <w:sz w:val="24"/>
          <w:szCs w:val="24"/>
          <w:lang w:eastAsia="zh-CN"/>
        </w:rPr>
      </w:pPr>
      <w:r w:rsidRPr="00666E16">
        <w:rPr>
          <w:sz w:val="24"/>
          <w:szCs w:val="24"/>
          <w:lang w:eastAsia="zh-CN"/>
        </w:rPr>
        <w:t>（三）查阅方式</w:t>
      </w:r>
    </w:p>
    <w:p w:rsidR="00666E16" w:rsidRDefault="00666E16" w:rsidP="00596AD7">
      <w:pPr>
        <w:spacing w:before="0" w:after="0" w:line="360" w:lineRule="auto"/>
        <w:ind w:firstLineChars="200" w:firstLine="480"/>
        <w:jc w:val="left"/>
        <w:rPr>
          <w:sz w:val="24"/>
          <w:szCs w:val="24"/>
          <w:lang w:eastAsia="zh-CN"/>
        </w:rPr>
      </w:pPr>
      <w:r w:rsidRPr="00666E16">
        <w:rPr>
          <w:sz w:val="24"/>
          <w:szCs w:val="24"/>
          <w:lang w:eastAsia="zh-CN"/>
        </w:rPr>
        <w:t>投资者可在营业时间免费查阅备查文件。</w:t>
      </w:r>
    </w:p>
    <w:p w:rsidR="00596AD7" w:rsidRDefault="00596AD7" w:rsidP="00596AD7">
      <w:pPr>
        <w:spacing w:before="0" w:after="0" w:line="360" w:lineRule="auto"/>
        <w:ind w:firstLineChars="200" w:firstLine="480"/>
        <w:jc w:val="left"/>
        <w:rPr>
          <w:sz w:val="24"/>
          <w:szCs w:val="24"/>
          <w:lang w:eastAsia="zh-CN"/>
        </w:rPr>
      </w:pPr>
    </w:p>
    <w:p w:rsidR="00B24926" w:rsidRPr="00596AD7" w:rsidRDefault="00B24926" w:rsidP="00596AD7">
      <w:pPr>
        <w:spacing w:before="0" w:after="0" w:line="360" w:lineRule="auto"/>
        <w:ind w:firstLineChars="200" w:firstLine="480"/>
        <w:jc w:val="left"/>
        <w:rPr>
          <w:sz w:val="24"/>
          <w:szCs w:val="24"/>
          <w:lang w:eastAsia="zh-CN"/>
        </w:rPr>
      </w:pPr>
      <w:bookmarkStart w:id="6" w:name="_GoBack"/>
      <w:bookmarkEnd w:id="6"/>
    </w:p>
    <w:p w:rsidR="00666E16" w:rsidRDefault="00666E16" w:rsidP="00D57E85">
      <w:pPr>
        <w:widowControl w:val="0"/>
        <w:autoSpaceDE w:val="0"/>
        <w:autoSpaceDN w:val="0"/>
        <w:adjustRightInd w:val="0"/>
        <w:spacing w:before="0" w:after="0" w:line="281" w:lineRule="exact"/>
        <w:jc w:val="center"/>
        <w:rPr>
          <w:rFonts w:ascii="宋体" w:hAnsi="宋体" w:cs="宋体"/>
          <w:color w:val="000000"/>
          <w:sz w:val="28"/>
          <w:lang w:eastAsia="zh-CN"/>
        </w:rPr>
      </w:pPr>
    </w:p>
    <w:p w:rsidR="00666E16" w:rsidRPr="00DD4B20" w:rsidRDefault="00666E16" w:rsidP="00666E16">
      <w:pPr>
        <w:widowControl w:val="0"/>
        <w:autoSpaceDE w:val="0"/>
        <w:autoSpaceDN w:val="0"/>
        <w:adjustRightInd w:val="0"/>
        <w:spacing w:before="0" w:after="0" w:line="240" w:lineRule="exact"/>
        <w:jc w:val="right"/>
        <w:rPr>
          <w:rFonts w:ascii="宋体" w:hAnsi="宋体" w:cs="宋体"/>
          <w:color w:val="000000"/>
          <w:sz w:val="24"/>
          <w:lang w:eastAsia="zh-CN"/>
        </w:rPr>
      </w:pPr>
      <w:r w:rsidRPr="00666E16">
        <w:rPr>
          <w:rFonts w:ascii="宋体" w:hAnsi="宋体" w:cs="宋体" w:hint="eastAsia"/>
          <w:color w:val="000000"/>
          <w:sz w:val="24"/>
          <w:lang w:eastAsia="zh-CN"/>
        </w:rPr>
        <w:t>银华中证国防安全指数分级证券投资基金</w:t>
      </w:r>
      <w:r w:rsidRPr="00DD4B20">
        <w:rPr>
          <w:rFonts w:ascii="宋体" w:hAnsi="宋体" w:cs="宋体"/>
          <w:color w:val="000000"/>
          <w:sz w:val="24"/>
          <w:lang w:eastAsia="zh-CN"/>
        </w:rPr>
        <w:t>基金财产</w:t>
      </w:r>
      <w:r w:rsidR="00D02B38">
        <w:rPr>
          <w:rFonts w:ascii="宋体" w:hAnsi="宋体" w:cs="宋体"/>
          <w:color w:val="000000"/>
          <w:sz w:val="24"/>
          <w:lang w:eastAsia="zh-CN"/>
        </w:rPr>
        <w:t>清算小组</w:t>
      </w:r>
    </w:p>
    <w:p w:rsidR="009C33FA" w:rsidRDefault="00666E16" w:rsidP="003628F6">
      <w:pPr>
        <w:widowControl w:val="0"/>
        <w:autoSpaceDE w:val="0"/>
        <w:autoSpaceDN w:val="0"/>
        <w:adjustRightInd w:val="0"/>
        <w:spacing w:before="0" w:after="0" w:line="468" w:lineRule="exact"/>
        <w:ind w:left="4320"/>
        <w:jc w:val="right"/>
        <w:rPr>
          <w:rFonts w:ascii="宋体" w:hAnsi="宋体" w:cs="宋体"/>
          <w:color w:val="000000"/>
          <w:sz w:val="24"/>
        </w:rPr>
      </w:pPr>
      <w:r>
        <w:rPr>
          <w:rFonts w:ascii="宋体" w:hAnsi="宋体" w:cs="宋体"/>
          <w:color w:val="000000"/>
          <w:sz w:val="24"/>
        </w:rPr>
        <w:t>二〇一六年</w:t>
      </w:r>
      <w:r w:rsidR="00F72BC5">
        <w:rPr>
          <w:rFonts w:ascii="宋体" w:hAnsi="宋体" w:cs="宋体" w:hint="eastAsia"/>
          <w:color w:val="000000"/>
          <w:sz w:val="24"/>
          <w:lang w:eastAsia="zh-CN"/>
        </w:rPr>
        <w:t>八</w:t>
      </w:r>
      <w:r>
        <w:rPr>
          <w:rFonts w:ascii="宋体" w:hAnsi="宋体" w:cs="宋体"/>
          <w:color w:val="000000"/>
          <w:sz w:val="24"/>
        </w:rPr>
        <w:t>月</w:t>
      </w:r>
      <w:r w:rsidR="00F72BC5">
        <w:rPr>
          <w:rFonts w:ascii="宋体" w:hAnsi="宋体" w:cs="宋体" w:hint="eastAsia"/>
          <w:color w:val="000000"/>
          <w:sz w:val="24"/>
          <w:lang w:eastAsia="zh-CN"/>
        </w:rPr>
        <w:t>五</w:t>
      </w:r>
      <w:r w:rsidRPr="00DD4B20">
        <w:rPr>
          <w:rFonts w:ascii="宋体" w:hAnsi="宋体" w:cs="宋体"/>
          <w:color w:val="000000"/>
          <w:sz w:val="24"/>
        </w:rPr>
        <w:t>日</w:t>
      </w:r>
    </w:p>
    <w:p w:rsidR="00656DB5" w:rsidRPr="003628F6" w:rsidRDefault="00656DB5" w:rsidP="00F72BC5">
      <w:pPr>
        <w:spacing w:before="0" w:after="0"/>
        <w:jc w:val="left"/>
        <w:rPr>
          <w:rFonts w:ascii="宋体" w:hAnsi="宋体" w:cs="宋体"/>
          <w:color w:val="000000"/>
          <w:sz w:val="24"/>
          <w:lang w:eastAsia="zh-CN"/>
        </w:rPr>
      </w:pPr>
    </w:p>
    <w:sectPr w:rsidR="00656DB5" w:rsidRPr="003628F6" w:rsidSect="00B1488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D74" w:rsidRDefault="002B4D74" w:rsidP="00565701">
      <w:pPr>
        <w:spacing w:before="0" w:after="0"/>
      </w:pPr>
      <w:r>
        <w:separator/>
      </w:r>
    </w:p>
  </w:endnote>
  <w:endnote w:type="continuationSeparator" w:id="0">
    <w:p w:rsidR="002B4D74" w:rsidRDefault="002B4D74" w:rsidP="005657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JGRWV+TimesNewRomanPSMT">
    <w:altName w:val="Arial Unicode MS"/>
    <w:charset w:val="01"/>
    <w:family w:val="roman"/>
    <w:pitch w:val="variable"/>
    <w:sig w:usb0="00000000" w:usb1="01010101" w:usb2="00000009" w:usb3="00000000" w:csb0="400001FF" w:csb1="FFFF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940519"/>
      <w:docPartObj>
        <w:docPartGallery w:val="Page Numbers (Bottom of Page)"/>
        <w:docPartUnique/>
      </w:docPartObj>
    </w:sdtPr>
    <w:sdtContent>
      <w:p w:rsidR="00666E16" w:rsidRDefault="002242E1" w:rsidP="00666E16">
        <w:pPr>
          <w:pStyle w:val="a4"/>
          <w:jc w:val="center"/>
        </w:pPr>
        <w:r>
          <w:fldChar w:fldCharType="begin"/>
        </w:r>
        <w:r w:rsidR="00666E16">
          <w:instrText>PAGE   \* MERGEFORMAT</w:instrText>
        </w:r>
        <w:r>
          <w:fldChar w:fldCharType="separate"/>
        </w:r>
        <w:r w:rsidR="00AE7968" w:rsidRPr="00AE7968">
          <w:rPr>
            <w:noProof/>
            <w:lang w:val="zh-CN" w:eastAsia="zh-CN"/>
          </w:rPr>
          <w:t>1</w:t>
        </w:r>
        <w:r>
          <w:fldChar w:fldCharType="end"/>
        </w:r>
      </w:p>
    </w:sdtContent>
  </w:sdt>
  <w:p w:rsidR="00666E16" w:rsidRDefault="00666E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D74" w:rsidRDefault="002B4D74" w:rsidP="00565701">
      <w:pPr>
        <w:spacing w:before="0" w:after="0"/>
      </w:pPr>
      <w:r>
        <w:separator/>
      </w:r>
    </w:p>
  </w:footnote>
  <w:footnote w:type="continuationSeparator" w:id="0">
    <w:p w:rsidR="002B4D74" w:rsidRDefault="002B4D74" w:rsidP="005657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01" w:rsidRDefault="00565701" w:rsidP="00565701">
    <w:pPr>
      <w:pStyle w:val="a3"/>
      <w:jc w:val="right"/>
      <w:rPr>
        <w:lang w:eastAsia="zh-CN"/>
      </w:rPr>
    </w:pPr>
    <w:r w:rsidRPr="00565701">
      <w:rPr>
        <w:rFonts w:ascii="宋体" w:hAnsi="宋体" w:cs="宋体" w:hint="eastAsia"/>
        <w:color w:val="000000"/>
        <w:lang w:eastAsia="zh-CN"/>
      </w:rPr>
      <w:t>银华中证国防安全指数分级证券投资基金</w:t>
    </w:r>
    <w:r w:rsidRPr="00DD4B20">
      <w:rPr>
        <w:rFonts w:ascii="宋体" w:hAnsi="宋体" w:cs="宋体"/>
        <w:color w:val="000000"/>
        <w:lang w:eastAsia="zh-CN"/>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500E"/>
    <w:multiLevelType w:val="hybridMultilevel"/>
    <w:tmpl w:val="311A01C2"/>
    <w:lvl w:ilvl="0" w:tplc="81CAA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A646F1"/>
    <w:multiLevelType w:val="hybridMultilevel"/>
    <w:tmpl w:val="31DA066C"/>
    <w:lvl w:ilvl="0" w:tplc="E28A4F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067E34"/>
    <w:multiLevelType w:val="hybridMultilevel"/>
    <w:tmpl w:val="311A01C2"/>
    <w:lvl w:ilvl="0" w:tplc="81CAA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4E9"/>
    <w:rsid w:val="00090D34"/>
    <w:rsid w:val="000B5150"/>
    <w:rsid w:val="000D47FD"/>
    <w:rsid w:val="001621A9"/>
    <w:rsid w:val="001808DB"/>
    <w:rsid w:val="00186B34"/>
    <w:rsid w:val="0019637E"/>
    <w:rsid w:val="001C08D7"/>
    <w:rsid w:val="001C44D4"/>
    <w:rsid w:val="001F0959"/>
    <w:rsid w:val="002242E1"/>
    <w:rsid w:val="0027239E"/>
    <w:rsid w:val="002851BC"/>
    <w:rsid w:val="002B47DF"/>
    <w:rsid w:val="002B4D74"/>
    <w:rsid w:val="002E28B4"/>
    <w:rsid w:val="00301147"/>
    <w:rsid w:val="00331D07"/>
    <w:rsid w:val="003628F6"/>
    <w:rsid w:val="00362D23"/>
    <w:rsid w:val="00384911"/>
    <w:rsid w:val="003E78BB"/>
    <w:rsid w:val="004638A0"/>
    <w:rsid w:val="00463CEA"/>
    <w:rsid w:val="00472F58"/>
    <w:rsid w:val="004D45F5"/>
    <w:rsid w:val="0051207E"/>
    <w:rsid w:val="005233A1"/>
    <w:rsid w:val="00531EBB"/>
    <w:rsid w:val="00565701"/>
    <w:rsid w:val="00570772"/>
    <w:rsid w:val="00596AD7"/>
    <w:rsid w:val="005A6EB5"/>
    <w:rsid w:val="005E71D7"/>
    <w:rsid w:val="00656DB5"/>
    <w:rsid w:val="00666D93"/>
    <w:rsid w:val="00666E16"/>
    <w:rsid w:val="006854C7"/>
    <w:rsid w:val="006B6618"/>
    <w:rsid w:val="006D29E6"/>
    <w:rsid w:val="00774203"/>
    <w:rsid w:val="00832A02"/>
    <w:rsid w:val="00841587"/>
    <w:rsid w:val="00870221"/>
    <w:rsid w:val="008D3D44"/>
    <w:rsid w:val="00923BAC"/>
    <w:rsid w:val="00941D7B"/>
    <w:rsid w:val="009670A7"/>
    <w:rsid w:val="0097070B"/>
    <w:rsid w:val="009A0665"/>
    <w:rsid w:val="009C33FA"/>
    <w:rsid w:val="00A361CF"/>
    <w:rsid w:val="00A672EF"/>
    <w:rsid w:val="00AE7968"/>
    <w:rsid w:val="00B14889"/>
    <w:rsid w:val="00B24926"/>
    <w:rsid w:val="00B955F7"/>
    <w:rsid w:val="00BB0477"/>
    <w:rsid w:val="00BC5A98"/>
    <w:rsid w:val="00BD4509"/>
    <w:rsid w:val="00BF6D4D"/>
    <w:rsid w:val="00CC64E9"/>
    <w:rsid w:val="00D02B38"/>
    <w:rsid w:val="00D450D3"/>
    <w:rsid w:val="00D57E85"/>
    <w:rsid w:val="00DA1FB1"/>
    <w:rsid w:val="00DA5EAB"/>
    <w:rsid w:val="00DC67D3"/>
    <w:rsid w:val="00DD4A45"/>
    <w:rsid w:val="00DD706E"/>
    <w:rsid w:val="00DF0DA9"/>
    <w:rsid w:val="00DF3481"/>
    <w:rsid w:val="00E20393"/>
    <w:rsid w:val="00F53FCB"/>
    <w:rsid w:val="00F72BC5"/>
    <w:rsid w:val="00FA029E"/>
    <w:rsid w:val="00FA0E94"/>
    <w:rsid w:val="00FD3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1"/>
    <w:pPr>
      <w:spacing w:before="120" w:after="240"/>
      <w:jc w:val="both"/>
    </w:pPr>
    <w:rPr>
      <w:rFonts w:ascii="Calibri" w:hAnsi="Calibri" w:cs="Times New Roman"/>
      <w:kern w:val="0"/>
      <w:sz w:val="22"/>
      <w:lang w:val="ru-RU" w:eastAsia="en-US"/>
    </w:rPr>
  </w:style>
  <w:style w:type="paragraph" w:styleId="1">
    <w:name w:val="heading 1"/>
    <w:basedOn w:val="a"/>
    <w:next w:val="a"/>
    <w:link w:val="1Char"/>
    <w:uiPriority w:val="9"/>
    <w:qFormat/>
    <w:rsid w:val="008702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701"/>
    <w:rPr>
      <w:rFonts w:ascii="Calibri" w:hAnsi="Calibri" w:cs="Times New Roman"/>
      <w:kern w:val="0"/>
      <w:sz w:val="18"/>
      <w:szCs w:val="18"/>
      <w:lang w:val="ru-RU" w:eastAsia="en-US"/>
    </w:rPr>
  </w:style>
  <w:style w:type="paragraph" w:styleId="a4">
    <w:name w:val="footer"/>
    <w:basedOn w:val="a"/>
    <w:link w:val="Char0"/>
    <w:uiPriority w:val="99"/>
    <w:unhideWhenUsed/>
    <w:rsid w:val="00565701"/>
    <w:pPr>
      <w:tabs>
        <w:tab w:val="center" w:pos="4153"/>
        <w:tab w:val="right" w:pos="8306"/>
      </w:tabs>
      <w:snapToGrid w:val="0"/>
      <w:jc w:val="left"/>
    </w:pPr>
    <w:rPr>
      <w:sz w:val="18"/>
      <w:szCs w:val="18"/>
    </w:rPr>
  </w:style>
  <w:style w:type="character" w:customStyle="1" w:styleId="Char0">
    <w:name w:val="页脚 Char"/>
    <w:basedOn w:val="a0"/>
    <w:link w:val="a4"/>
    <w:uiPriority w:val="99"/>
    <w:rsid w:val="00565701"/>
    <w:rPr>
      <w:rFonts w:ascii="Calibri" w:hAnsi="Calibri" w:cs="Times New Roman"/>
      <w:kern w:val="0"/>
      <w:sz w:val="18"/>
      <w:szCs w:val="18"/>
      <w:lang w:val="ru-RU" w:eastAsia="en-US"/>
    </w:rPr>
  </w:style>
  <w:style w:type="paragraph" w:styleId="a5">
    <w:name w:val="Balloon Text"/>
    <w:basedOn w:val="a"/>
    <w:link w:val="Char1"/>
    <w:uiPriority w:val="99"/>
    <w:semiHidden/>
    <w:unhideWhenUsed/>
    <w:rsid w:val="00565701"/>
    <w:pPr>
      <w:spacing w:before="0" w:after="0"/>
    </w:pPr>
    <w:rPr>
      <w:sz w:val="18"/>
      <w:szCs w:val="18"/>
    </w:rPr>
  </w:style>
  <w:style w:type="character" w:customStyle="1" w:styleId="Char1">
    <w:name w:val="批注框文本 Char"/>
    <w:basedOn w:val="a0"/>
    <w:link w:val="a5"/>
    <w:uiPriority w:val="99"/>
    <w:semiHidden/>
    <w:rsid w:val="00565701"/>
    <w:rPr>
      <w:rFonts w:ascii="Calibri" w:hAnsi="Calibri" w:cs="Times New Roman"/>
      <w:kern w:val="0"/>
      <w:sz w:val="18"/>
      <w:szCs w:val="18"/>
      <w:lang w:val="ru-RU" w:eastAsia="en-US"/>
    </w:rPr>
  </w:style>
  <w:style w:type="table" w:styleId="a6">
    <w:name w:val="Table Grid"/>
    <w:basedOn w:val="a1"/>
    <w:uiPriority w:val="59"/>
    <w:rsid w:val="0057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DB5"/>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6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semiHidden/>
    <w:rsid w:val="00656DB5"/>
    <w:rPr>
      <w:rFonts w:ascii="宋体" w:eastAsia="宋体" w:hAnsi="宋体" w:cs="宋体"/>
      <w:kern w:val="0"/>
      <w:sz w:val="24"/>
      <w:szCs w:val="24"/>
    </w:rPr>
  </w:style>
  <w:style w:type="character" w:styleId="a7">
    <w:name w:val="annotation reference"/>
    <w:rsid w:val="005A6EB5"/>
    <w:rPr>
      <w:sz w:val="21"/>
      <w:szCs w:val="21"/>
    </w:rPr>
  </w:style>
  <w:style w:type="paragraph" w:styleId="a8">
    <w:name w:val="annotation text"/>
    <w:basedOn w:val="a"/>
    <w:link w:val="Char2"/>
    <w:rsid w:val="005A6EB5"/>
    <w:pPr>
      <w:spacing w:before="0" w:after="0"/>
      <w:jc w:val="left"/>
    </w:pPr>
    <w:rPr>
      <w:rFonts w:ascii="Times New Roman" w:eastAsia="宋体" w:hAnsi="Times New Roman"/>
      <w:sz w:val="24"/>
      <w:szCs w:val="20"/>
      <w:lang w:val="en-GB" w:eastAsia="zh-CN"/>
    </w:rPr>
  </w:style>
  <w:style w:type="character" w:customStyle="1" w:styleId="Char2">
    <w:name w:val="批注文字 Char"/>
    <w:basedOn w:val="a0"/>
    <w:link w:val="a8"/>
    <w:rsid w:val="005A6EB5"/>
    <w:rPr>
      <w:rFonts w:ascii="Times New Roman" w:eastAsia="宋体" w:hAnsi="Times New Roman" w:cs="Times New Roman"/>
      <w:kern w:val="0"/>
      <w:sz w:val="24"/>
      <w:szCs w:val="20"/>
      <w:lang w:val="en-GB"/>
    </w:rPr>
  </w:style>
  <w:style w:type="paragraph" w:styleId="a9">
    <w:name w:val="List Paragraph"/>
    <w:basedOn w:val="a"/>
    <w:uiPriority w:val="34"/>
    <w:qFormat/>
    <w:rsid w:val="00472F58"/>
    <w:pPr>
      <w:ind w:firstLineChars="200" w:firstLine="420"/>
    </w:pPr>
  </w:style>
  <w:style w:type="table" w:customStyle="1" w:styleId="TableGrid1">
    <w:name w:val="Table Grid1"/>
    <w:basedOn w:val="a1"/>
    <w:next w:val="a6"/>
    <w:rsid w:val="00923B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70221"/>
    <w:rPr>
      <w:rFonts w:ascii="Calibri" w:hAnsi="Calibri" w:cs="Times New Roman"/>
      <w:b/>
      <w:bCs/>
      <w:kern w:val="44"/>
      <w:sz w:val="44"/>
      <w:szCs w:val="44"/>
      <w:lang w:val="ru-RU" w:eastAsia="en-US"/>
    </w:rPr>
  </w:style>
  <w:style w:type="paragraph" w:styleId="TOC">
    <w:name w:val="TOC Heading"/>
    <w:basedOn w:val="1"/>
    <w:next w:val="a"/>
    <w:uiPriority w:val="39"/>
    <w:semiHidden/>
    <w:unhideWhenUsed/>
    <w:qFormat/>
    <w:rsid w:val="00870221"/>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870221"/>
  </w:style>
  <w:style w:type="character" w:styleId="aa">
    <w:name w:val="Hyperlink"/>
    <w:basedOn w:val="a0"/>
    <w:uiPriority w:val="99"/>
    <w:unhideWhenUsed/>
    <w:rsid w:val="00870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1"/>
    <w:pPr>
      <w:spacing w:before="120" w:after="240"/>
      <w:jc w:val="both"/>
    </w:pPr>
    <w:rPr>
      <w:rFonts w:ascii="Calibri" w:hAnsi="Calibri" w:cs="Times New Roman"/>
      <w:kern w:val="0"/>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701"/>
    <w:rPr>
      <w:rFonts w:ascii="Calibri" w:hAnsi="Calibri" w:cs="Times New Roman"/>
      <w:kern w:val="0"/>
      <w:sz w:val="18"/>
      <w:szCs w:val="18"/>
      <w:lang w:val="ru-RU" w:eastAsia="en-US"/>
    </w:rPr>
  </w:style>
  <w:style w:type="paragraph" w:styleId="a4">
    <w:name w:val="footer"/>
    <w:basedOn w:val="a"/>
    <w:link w:val="Char0"/>
    <w:uiPriority w:val="99"/>
    <w:unhideWhenUsed/>
    <w:rsid w:val="00565701"/>
    <w:pPr>
      <w:tabs>
        <w:tab w:val="center" w:pos="4153"/>
        <w:tab w:val="right" w:pos="8306"/>
      </w:tabs>
      <w:snapToGrid w:val="0"/>
      <w:jc w:val="left"/>
    </w:pPr>
    <w:rPr>
      <w:sz w:val="18"/>
      <w:szCs w:val="18"/>
    </w:rPr>
  </w:style>
  <w:style w:type="character" w:customStyle="1" w:styleId="Char0">
    <w:name w:val="页脚 Char"/>
    <w:basedOn w:val="a0"/>
    <w:link w:val="a4"/>
    <w:uiPriority w:val="99"/>
    <w:rsid w:val="00565701"/>
    <w:rPr>
      <w:rFonts w:ascii="Calibri" w:hAnsi="Calibri" w:cs="Times New Roman"/>
      <w:kern w:val="0"/>
      <w:sz w:val="18"/>
      <w:szCs w:val="18"/>
      <w:lang w:val="ru-RU" w:eastAsia="en-US"/>
    </w:rPr>
  </w:style>
  <w:style w:type="paragraph" w:styleId="a5">
    <w:name w:val="Balloon Text"/>
    <w:basedOn w:val="a"/>
    <w:link w:val="Char1"/>
    <w:uiPriority w:val="99"/>
    <w:semiHidden/>
    <w:unhideWhenUsed/>
    <w:rsid w:val="00565701"/>
    <w:pPr>
      <w:spacing w:before="0" w:after="0"/>
    </w:pPr>
    <w:rPr>
      <w:sz w:val="18"/>
      <w:szCs w:val="18"/>
    </w:rPr>
  </w:style>
  <w:style w:type="character" w:customStyle="1" w:styleId="Char1">
    <w:name w:val="批注框文本 Char"/>
    <w:basedOn w:val="a0"/>
    <w:link w:val="a5"/>
    <w:uiPriority w:val="99"/>
    <w:semiHidden/>
    <w:rsid w:val="00565701"/>
    <w:rPr>
      <w:rFonts w:ascii="Calibri" w:hAnsi="Calibri" w:cs="Times New Roman"/>
      <w:kern w:val="0"/>
      <w:sz w:val="18"/>
      <w:szCs w:val="18"/>
      <w:lang w:val="ru-RU" w:eastAsia="en-US"/>
    </w:rPr>
  </w:style>
  <w:style w:type="table" w:styleId="a6">
    <w:name w:val="Table Grid"/>
    <w:basedOn w:val="a1"/>
    <w:uiPriority w:val="59"/>
    <w:rsid w:val="0057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DB5"/>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6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semiHidden/>
    <w:rsid w:val="00656DB5"/>
    <w:rPr>
      <w:rFonts w:ascii="宋体" w:eastAsia="宋体" w:hAnsi="宋体" w:cs="宋体"/>
      <w:kern w:val="0"/>
      <w:sz w:val="24"/>
      <w:szCs w:val="24"/>
    </w:rPr>
  </w:style>
  <w:style w:type="character" w:styleId="a7">
    <w:name w:val="annotation reference"/>
    <w:rsid w:val="005A6EB5"/>
    <w:rPr>
      <w:sz w:val="21"/>
      <w:szCs w:val="21"/>
    </w:rPr>
  </w:style>
  <w:style w:type="paragraph" w:styleId="a8">
    <w:name w:val="annotation text"/>
    <w:basedOn w:val="a"/>
    <w:link w:val="Char2"/>
    <w:rsid w:val="005A6EB5"/>
    <w:pPr>
      <w:spacing w:before="0" w:after="0"/>
      <w:jc w:val="left"/>
    </w:pPr>
    <w:rPr>
      <w:rFonts w:ascii="Times New Roman" w:eastAsia="宋体" w:hAnsi="Times New Roman"/>
      <w:sz w:val="24"/>
      <w:szCs w:val="20"/>
      <w:lang w:val="en-GB" w:eastAsia="zh-CN"/>
    </w:rPr>
  </w:style>
  <w:style w:type="character" w:customStyle="1" w:styleId="Char2">
    <w:name w:val="批注文字 Char"/>
    <w:basedOn w:val="a0"/>
    <w:link w:val="a8"/>
    <w:rsid w:val="005A6EB5"/>
    <w:rPr>
      <w:rFonts w:ascii="Times New Roman" w:eastAsia="宋体" w:hAnsi="Times New Roman" w:cs="Times New Roman"/>
      <w:kern w:val="0"/>
      <w:sz w:val="24"/>
      <w:szCs w:val="20"/>
      <w:lang w:val="en-GB"/>
    </w:rPr>
  </w:style>
  <w:style w:type="paragraph" w:styleId="a9">
    <w:name w:val="List Paragraph"/>
    <w:basedOn w:val="a"/>
    <w:uiPriority w:val="34"/>
    <w:qFormat/>
    <w:rsid w:val="00472F58"/>
    <w:pPr>
      <w:ind w:firstLineChars="200" w:firstLine="420"/>
    </w:pPr>
  </w:style>
  <w:style w:type="table" w:customStyle="1" w:styleId="TableGrid1">
    <w:name w:val="Table Grid1"/>
    <w:basedOn w:val="a1"/>
    <w:next w:val="a6"/>
    <w:rsid w:val="00923B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350492">
      <w:bodyDiv w:val="1"/>
      <w:marLeft w:val="0"/>
      <w:marRight w:val="0"/>
      <w:marTop w:val="0"/>
      <w:marBottom w:val="0"/>
      <w:divBdr>
        <w:top w:val="none" w:sz="0" w:space="0" w:color="auto"/>
        <w:left w:val="none" w:sz="0" w:space="0" w:color="auto"/>
        <w:bottom w:val="none" w:sz="0" w:space="0" w:color="auto"/>
        <w:right w:val="none" w:sz="0" w:space="0" w:color="auto"/>
      </w:divBdr>
    </w:div>
    <w:div w:id="176042597">
      <w:bodyDiv w:val="1"/>
      <w:marLeft w:val="0"/>
      <w:marRight w:val="0"/>
      <w:marTop w:val="0"/>
      <w:marBottom w:val="0"/>
      <w:divBdr>
        <w:top w:val="none" w:sz="0" w:space="0" w:color="auto"/>
        <w:left w:val="none" w:sz="0" w:space="0" w:color="auto"/>
        <w:bottom w:val="none" w:sz="0" w:space="0" w:color="auto"/>
        <w:right w:val="none" w:sz="0" w:space="0" w:color="auto"/>
      </w:divBdr>
    </w:div>
    <w:div w:id="578176741">
      <w:bodyDiv w:val="1"/>
      <w:marLeft w:val="0"/>
      <w:marRight w:val="0"/>
      <w:marTop w:val="0"/>
      <w:marBottom w:val="0"/>
      <w:divBdr>
        <w:top w:val="none" w:sz="0" w:space="0" w:color="auto"/>
        <w:left w:val="none" w:sz="0" w:space="0" w:color="auto"/>
        <w:bottom w:val="none" w:sz="0" w:space="0" w:color="auto"/>
        <w:right w:val="none" w:sz="0" w:space="0" w:color="auto"/>
      </w:divBdr>
    </w:div>
    <w:div w:id="741224185">
      <w:bodyDiv w:val="1"/>
      <w:marLeft w:val="0"/>
      <w:marRight w:val="0"/>
      <w:marTop w:val="0"/>
      <w:marBottom w:val="0"/>
      <w:divBdr>
        <w:top w:val="none" w:sz="0" w:space="0" w:color="auto"/>
        <w:left w:val="none" w:sz="0" w:space="0" w:color="auto"/>
        <w:bottom w:val="none" w:sz="0" w:space="0" w:color="auto"/>
        <w:right w:val="none" w:sz="0" w:space="0" w:color="auto"/>
      </w:divBdr>
    </w:div>
    <w:div w:id="755975975">
      <w:bodyDiv w:val="1"/>
      <w:marLeft w:val="0"/>
      <w:marRight w:val="0"/>
      <w:marTop w:val="0"/>
      <w:marBottom w:val="0"/>
      <w:divBdr>
        <w:top w:val="none" w:sz="0" w:space="0" w:color="auto"/>
        <w:left w:val="none" w:sz="0" w:space="0" w:color="auto"/>
        <w:bottom w:val="none" w:sz="0" w:space="0" w:color="auto"/>
        <w:right w:val="none" w:sz="0" w:space="0" w:color="auto"/>
      </w:divBdr>
    </w:div>
    <w:div w:id="1034110531">
      <w:bodyDiv w:val="1"/>
      <w:marLeft w:val="0"/>
      <w:marRight w:val="0"/>
      <w:marTop w:val="0"/>
      <w:marBottom w:val="0"/>
      <w:divBdr>
        <w:top w:val="none" w:sz="0" w:space="0" w:color="auto"/>
        <w:left w:val="none" w:sz="0" w:space="0" w:color="auto"/>
        <w:bottom w:val="none" w:sz="0" w:space="0" w:color="auto"/>
        <w:right w:val="none" w:sz="0" w:space="0" w:color="auto"/>
      </w:divBdr>
    </w:div>
    <w:div w:id="1731541634">
      <w:bodyDiv w:val="1"/>
      <w:marLeft w:val="0"/>
      <w:marRight w:val="0"/>
      <w:marTop w:val="0"/>
      <w:marBottom w:val="0"/>
      <w:divBdr>
        <w:top w:val="none" w:sz="0" w:space="0" w:color="auto"/>
        <w:left w:val="none" w:sz="0" w:space="0" w:color="auto"/>
        <w:bottom w:val="none" w:sz="0" w:space="0" w:color="auto"/>
        <w:right w:val="none" w:sz="0" w:space="0" w:color="auto"/>
      </w:divBdr>
      <w:divsChild>
        <w:div w:id="615332887">
          <w:marLeft w:val="0"/>
          <w:marRight w:val="0"/>
          <w:marTop w:val="0"/>
          <w:marBottom w:val="0"/>
          <w:divBdr>
            <w:top w:val="none" w:sz="0" w:space="0" w:color="auto"/>
            <w:left w:val="none" w:sz="0" w:space="0" w:color="auto"/>
            <w:bottom w:val="none" w:sz="0" w:space="0" w:color="auto"/>
            <w:right w:val="none" w:sz="0" w:space="0" w:color="auto"/>
          </w:divBdr>
        </w:div>
      </w:divsChild>
    </w:div>
    <w:div w:id="20001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11D6-6368-4052-A16C-51319124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3330</Characters>
  <Application>Microsoft Office Word</Application>
  <DocSecurity>4</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xiaonan</dc:creator>
  <cp:lastModifiedBy>cnstock</cp:lastModifiedBy>
  <cp:revision>2</cp:revision>
  <cp:lastPrinted>2016-07-15T01:05:00Z</cp:lastPrinted>
  <dcterms:created xsi:type="dcterms:W3CDTF">2016-08-04T16:27:00Z</dcterms:created>
  <dcterms:modified xsi:type="dcterms:W3CDTF">2016-08-04T16:27:00Z</dcterms:modified>
</cp:coreProperties>
</file>