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BF" w:rsidRPr="00826371" w:rsidRDefault="00F57DBF" w:rsidP="00227616">
      <w:pPr>
        <w:autoSpaceDE w:val="0"/>
        <w:autoSpaceDN w:val="0"/>
        <w:adjustRightInd w:val="0"/>
        <w:spacing w:line="360" w:lineRule="auto"/>
        <w:jc w:val="center"/>
        <w:rPr>
          <w:rFonts w:asciiTheme="minorEastAsia" w:hAnsiTheme="minorEastAsia" w:cs="宋体"/>
          <w:b/>
          <w:kern w:val="0"/>
          <w:sz w:val="24"/>
          <w:szCs w:val="24"/>
        </w:rPr>
      </w:pPr>
      <w:r w:rsidRPr="00826371">
        <w:rPr>
          <w:rFonts w:asciiTheme="minorEastAsia" w:hAnsiTheme="minorEastAsia" w:cs="宋体" w:hint="eastAsia"/>
          <w:b/>
          <w:kern w:val="0"/>
          <w:sz w:val="24"/>
          <w:szCs w:val="24"/>
        </w:rPr>
        <w:t>关于</w:t>
      </w:r>
      <w:r w:rsidR="001815F5" w:rsidRPr="00826371">
        <w:rPr>
          <w:rFonts w:asciiTheme="minorEastAsia" w:hAnsiTheme="minorEastAsia" w:cs="宋体" w:hint="eastAsia"/>
          <w:b/>
          <w:kern w:val="0"/>
          <w:sz w:val="24"/>
          <w:szCs w:val="24"/>
        </w:rPr>
        <w:t>鹏华中证医药卫生指数分级证券投资基金</w:t>
      </w:r>
      <w:r w:rsidRPr="00826371">
        <w:rPr>
          <w:rFonts w:asciiTheme="minorEastAsia" w:hAnsiTheme="minorEastAsia" w:cs="宋体" w:hint="eastAsia"/>
          <w:b/>
          <w:kern w:val="0"/>
          <w:sz w:val="24"/>
          <w:szCs w:val="24"/>
        </w:rPr>
        <w:t>基金份额折算结果的公告</w:t>
      </w:r>
    </w:p>
    <w:p w:rsidR="00260E13" w:rsidRPr="00260E13" w:rsidRDefault="00260E13" w:rsidP="00227616">
      <w:pPr>
        <w:autoSpaceDE w:val="0"/>
        <w:autoSpaceDN w:val="0"/>
        <w:adjustRightInd w:val="0"/>
        <w:spacing w:line="360" w:lineRule="auto"/>
        <w:jc w:val="center"/>
        <w:rPr>
          <w:rFonts w:asciiTheme="minorEastAsia" w:hAnsiTheme="minorEastAsia" w:cs="宋体"/>
          <w:kern w:val="0"/>
          <w:sz w:val="24"/>
          <w:szCs w:val="24"/>
        </w:rPr>
      </w:pPr>
    </w:p>
    <w:p w:rsidR="00F57DBF" w:rsidRPr="00227616" w:rsidRDefault="001815F5" w:rsidP="00227616">
      <w:pPr>
        <w:autoSpaceDE w:val="0"/>
        <w:autoSpaceDN w:val="0"/>
        <w:adjustRightInd w:val="0"/>
        <w:spacing w:line="360" w:lineRule="auto"/>
        <w:ind w:firstLineChars="200" w:firstLine="420"/>
        <w:jc w:val="left"/>
        <w:rPr>
          <w:rFonts w:asciiTheme="minorEastAsia" w:hAnsiTheme="minorEastAsia" w:cs="宋体"/>
          <w:kern w:val="0"/>
          <w:szCs w:val="21"/>
        </w:rPr>
      </w:pPr>
      <w:r w:rsidRPr="00227616">
        <w:rPr>
          <w:rFonts w:asciiTheme="minorEastAsia" w:hAnsiTheme="minorEastAsia" w:cs="宋体" w:hint="eastAsia"/>
          <w:kern w:val="0"/>
          <w:szCs w:val="21"/>
        </w:rPr>
        <w:t>鹏华中证医药卫生指数分级证券投资基金</w:t>
      </w:r>
      <w:r w:rsidR="00F57DBF" w:rsidRPr="00227616">
        <w:rPr>
          <w:rFonts w:asciiTheme="minorEastAsia" w:hAnsiTheme="minorEastAsia" w:cs="宋体" w:hint="eastAsia"/>
          <w:kern w:val="0"/>
          <w:szCs w:val="21"/>
        </w:rPr>
        <w:t>（以下简称</w:t>
      </w:r>
      <w:r w:rsidR="00F57DBF" w:rsidRPr="00227616">
        <w:rPr>
          <w:rFonts w:asciiTheme="minorEastAsia" w:hAnsiTheme="minorEastAsia" w:cs="TimesNewRomanPSMT" w:hint="eastAsia"/>
          <w:kern w:val="0"/>
          <w:szCs w:val="21"/>
        </w:rPr>
        <w:t>“</w:t>
      </w:r>
      <w:r w:rsidR="00F57DBF" w:rsidRPr="00227616">
        <w:rPr>
          <w:rFonts w:asciiTheme="minorEastAsia" w:hAnsiTheme="minorEastAsia" w:cs="宋体" w:hint="eastAsia"/>
          <w:kern w:val="0"/>
          <w:szCs w:val="21"/>
        </w:rPr>
        <w:t>本基金</w:t>
      </w:r>
      <w:r w:rsidR="00F57DBF" w:rsidRPr="00227616">
        <w:rPr>
          <w:rFonts w:asciiTheme="minorEastAsia" w:hAnsiTheme="minorEastAsia" w:cs="TimesNewRomanPSMT" w:hint="eastAsia"/>
          <w:kern w:val="0"/>
          <w:szCs w:val="21"/>
        </w:rPr>
        <w:t>”</w:t>
      </w:r>
      <w:r w:rsidR="00F57DBF" w:rsidRPr="00227616">
        <w:rPr>
          <w:rFonts w:asciiTheme="minorEastAsia" w:hAnsiTheme="minorEastAsia" w:cs="宋体" w:hint="eastAsia"/>
          <w:kern w:val="0"/>
          <w:szCs w:val="21"/>
        </w:rPr>
        <w:t>）经中国证监会证监许可【</w:t>
      </w:r>
      <w:r w:rsidR="00F57DBF" w:rsidRPr="00227616">
        <w:rPr>
          <w:rFonts w:asciiTheme="minorEastAsia" w:hAnsiTheme="minorEastAsia" w:cs="TimesNewRomanPSMT"/>
          <w:kern w:val="0"/>
          <w:szCs w:val="21"/>
        </w:rPr>
        <w:t>2016</w:t>
      </w:r>
      <w:r w:rsidR="00F57DBF" w:rsidRPr="00227616">
        <w:rPr>
          <w:rFonts w:asciiTheme="minorEastAsia" w:hAnsiTheme="minorEastAsia" w:cs="宋体" w:hint="eastAsia"/>
          <w:kern w:val="0"/>
          <w:szCs w:val="21"/>
        </w:rPr>
        <w:t>】</w:t>
      </w:r>
      <w:r w:rsidR="00CE6D8A" w:rsidRPr="00227616">
        <w:rPr>
          <w:rFonts w:asciiTheme="minorEastAsia" w:hAnsiTheme="minorEastAsia" w:cs="TimesNewRomanPSMT" w:hint="eastAsia"/>
          <w:kern w:val="0"/>
          <w:szCs w:val="21"/>
        </w:rPr>
        <w:t>1122</w:t>
      </w:r>
      <w:r w:rsidR="00F57DBF" w:rsidRPr="00227616">
        <w:rPr>
          <w:rFonts w:asciiTheme="minorEastAsia" w:hAnsiTheme="minorEastAsia" w:cs="TimesNewRomanPSMT"/>
          <w:kern w:val="0"/>
          <w:szCs w:val="21"/>
        </w:rPr>
        <w:t xml:space="preserve"> </w:t>
      </w:r>
      <w:r w:rsidR="00F57DBF" w:rsidRPr="00227616">
        <w:rPr>
          <w:rFonts w:asciiTheme="minorEastAsia" w:hAnsiTheme="minorEastAsia" w:cs="宋体" w:hint="eastAsia"/>
          <w:kern w:val="0"/>
          <w:szCs w:val="21"/>
        </w:rPr>
        <w:t>号文准予变更注册，于</w:t>
      </w:r>
      <w:r w:rsidR="004D5816" w:rsidRPr="00227616">
        <w:rPr>
          <w:rFonts w:asciiTheme="minorEastAsia" w:hAnsiTheme="minorEastAsia" w:cs="宋体"/>
          <w:kern w:val="0"/>
          <w:szCs w:val="21"/>
        </w:rPr>
        <w:t>2016年</w:t>
      </w:r>
      <w:r w:rsidR="004D5816" w:rsidRPr="00227616">
        <w:rPr>
          <w:rFonts w:asciiTheme="minorEastAsia" w:hAnsiTheme="minorEastAsia" w:cs="宋体" w:hint="eastAsia"/>
          <w:kern w:val="0"/>
          <w:szCs w:val="21"/>
        </w:rPr>
        <w:t>6月18日起至</w:t>
      </w:r>
      <w:r w:rsidR="004D5816" w:rsidRPr="00227616">
        <w:rPr>
          <w:rFonts w:asciiTheme="minorEastAsia" w:hAnsiTheme="minorEastAsia" w:cs="宋体"/>
          <w:kern w:val="0"/>
          <w:szCs w:val="21"/>
        </w:rPr>
        <w:t>2016年</w:t>
      </w:r>
      <w:r w:rsidR="004D5816" w:rsidRPr="00227616">
        <w:rPr>
          <w:rFonts w:asciiTheme="minorEastAsia" w:hAnsiTheme="minorEastAsia" w:cs="宋体" w:hint="eastAsia"/>
          <w:kern w:val="0"/>
          <w:szCs w:val="21"/>
        </w:rPr>
        <w:t>7月6日17：</w:t>
      </w:r>
      <w:r w:rsidR="004D5816" w:rsidRPr="00227616">
        <w:rPr>
          <w:rFonts w:asciiTheme="minorEastAsia" w:hAnsiTheme="minorEastAsia" w:cs="宋体"/>
          <w:kern w:val="0"/>
          <w:szCs w:val="21"/>
        </w:rPr>
        <w:t>00</w:t>
      </w:r>
      <w:r w:rsidR="004D5816" w:rsidRPr="00227616">
        <w:rPr>
          <w:rFonts w:asciiTheme="minorEastAsia" w:hAnsiTheme="minorEastAsia" w:cs="宋体" w:hint="eastAsia"/>
          <w:kern w:val="0"/>
          <w:szCs w:val="21"/>
        </w:rPr>
        <w:t>止</w:t>
      </w:r>
      <w:r w:rsidR="00F57DBF" w:rsidRPr="00227616">
        <w:rPr>
          <w:rFonts w:asciiTheme="minorEastAsia" w:hAnsiTheme="minorEastAsia" w:cs="宋体" w:hint="eastAsia"/>
          <w:kern w:val="0"/>
          <w:szCs w:val="21"/>
        </w:rPr>
        <w:t>以通讯方式召开了</w:t>
      </w:r>
      <w:r w:rsidRPr="00227616">
        <w:rPr>
          <w:rFonts w:asciiTheme="minorEastAsia" w:hAnsiTheme="minorEastAsia" w:cs="宋体" w:hint="eastAsia"/>
          <w:kern w:val="0"/>
          <w:szCs w:val="21"/>
        </w:rPr>
        <w:t>鹏华中证医药卫生指数分级证券投资基金</w:t>
      </w:r>
      <w:r w:rsidR="00F57DBF" w:rsidRPr="00227616">
        <w:rPr>
          <w:rFonts w:asciiTheme="minorEastAsia" w:hAnsiTheme="minorEastAsia" w:cs="宋体" w:hint="eastAsia"/>
          <w:kern w:val="0"/>
          <w:szCs w:val="21"/>
        </w:rPr>
        <w:t>基金份额持有人大会，审议并通过了《</w:t>
      </w:r>
      <w:r w:rsidR="004D5816" w:rsidRPr="00227616">
        <w:rPr>
          <w:rFonts w:asciiTheme="minorEastAsia" w:hAnsiTheme="minorEastAsia" w:cs="宋体" w:hint="eastAsia"/>
          <w:kern w:val="0"/>
          <w:szCs w:val="21"/>
        </w:rPr>
        <w:t>鹏华中证医药卫生指数分级证券投资基金转型并修改基金合同等相关事项的议案</w:t>
      </w:r>
      <w:r w:rsidR="00F57DBF" w:rsidRPr="00227616">
        <w:rPr>
          <w:rFonts w:asciiTheme="minorEastAsia" w:hAnsiTheme="minorEastAsia" w:cs="宋体" w:hint="eastAsia"/>
          <w:kern w:val="0"/>
          <w:szCs w:val="21"/>
        </w:rPr>
        <w:t>》。</w:t>
      </w:r>
    </w:p>
    <w:p w:rsidR="00AB5908" w:rsidRPr="00DF6E96" w:rsidRDefault="00F57DBF" w:rsidP="00227616">
      <w:pPr>
        <w:autoSpaceDE w:val="0"/>
        <w:autoSpaceDN w:val="0"/>
        <w:adjustRightInd w:val="0"/>
        <w:spacing w:line="360" w:lineRule="auto"/>
        <w:ind w:firstLineChars="200" w:firstLine="420"/>
        <w:jc w:val="left"/>
        <w:rPr>
          <w:rFonts w:asciiTheme="minorEastAsia" w:hAnsiTheme="minorEastAsia" w:cs="宋体"/>
          <w:kern w:val="0"/>
          <w:szCs w:val="21"/>
        </w:rPr>
      </w:pPr>
      <w:r w:rsidRPr="00227616">
        <w:rPr>
          <w:rFonts w:asciiTheme="minorEastAsia" w:hAnsiTheme="minorEastAsia" w:cs="宋体" w:hint="eastAsia"/>
          <w:kern w:val="0"/>
          <w:szCs w:val="21"/>
        </w:rPr>
        <w:t>根据《</w:t>
      </w:r>
      <w:r w:rsidR="001815F5" w:rsidRPr="00227616">
        <w:rPr>
          <w:rFonts w:asciiTheme="minorEastAsia" w:hAnsiTheme="minorEastAsia" w:cs="宋体" w:hint="eastAsia"/>
          <w:kern w:val="0"/>
          <w:szCs w:val="21"/>
        </w:rPr>
        <w:t>鹏华中证医药卫生指数分级证券投资基金</w:t>
      </w:r>
      <w:r w:rsidRPr="00227616">
        <w:rPr>
          <w:rFonts w:asciiTheme="minorEastAsia" w:hAnsiTheme="minorEastAsia" w:cs="宋体" w:hint="eastAsia"/>
          <w:kern w:val="0"/>
          <w:szCs w:val="21"/>
        </w:rPr>
        <w:t>基金合同》、</w:t>
      </w:r>
      <w:r w:rsidR="0023595A" w:rsidRPr="00227616">
        <w:rPr>
          <w:rFonts w:asciiTheme="minorEastAsia" w:hAnsiTheme="minorEastAsia" w:cs="宋体" w:hint="eastAsia"/>
          <w:kern w:val="0"/>
          <w:szCs w:val="21"/>
        </w:rPr>
        <w:t>《鹏华中证医药卫生指数分级证券投资基金转型并修改基金合同等相关事项的议案》</w:t>
      </w:r>
      <w:r w:rsidRPr="00227616">
        <w:rPr>
          <w:rFonts w:asciiTheme="minorEastAsia" w:hAnsiTheme="minorEastAsia" w:cs="宋体" w:hint="eastAsia"/>
          <w:kern w:val="0"/>
          <w:szCs w:val="21"/>
        </w:rPr>
        <w:t>、《</w:t>
      </w:r>
      <w:r w:rsidR="00422E23" w:rsidRPr="00227616">
        <w:rPr>
          <w:rFonts w:asciiTheme="minorEastAsia" w:hAnsiTheme="minorEastAsia" w:cs="宋体" w:hint="eastAsia"/>
          <w:kern w:val="0"/>
          <w:szCs w:val="21"/>
        </w:rPr>
        <w:t>鹏华中证医药卫生指数分级证券投资基金基金份额持有人大会表决结果暨决议生效的公告》</w:t>
      </w:r>
      <w:r w:rsidRPr="00227616">
        <w:rPr>
          <w:rFonts w:asciiTheme="minorEastAsia" w:hAnsiTheme="minorEastAsia" w:cs="宋体" w:hint="eastAsia"/>
          <w:kern w:val="0"/>
          <w:szCs w:val="21"/>
        </w:rPr>
        <w:t>的相关内容及深圳证券交易所和中国证券登记结算有限责任公司的相关业务规定，</w:t>
      </w:r>
      <w:r w:rsidR="00D719EA" w:rsidRPr="00227616">
        <w:rPr>
          <w:rFonts w:asciiTheme="minorEastAsia" w:hAnsiTheme="minorEastAsia" w:cs="宋体" w:hint="eastAsia"/>
          <w:kern w:val="0"/>
          <w:szCs w:val="21"/>
        </w:rPr>
        <w:t>鹏华</w:t>
      </w:r>
      <w:r w:rsidRPr="00227616">
        <w:rPr>
          <w:rFonts w:asciiTheme="minorEastAsia" w:hAnsiTheme="minorEastAsia" w:cs="宋体" w:hint="eastAsia"/>
          <w:kern w:val="0"/>
          <w:szCs w:val="21"/>
        </w:rPr>
        <w:t>基金管理有限公司（以下简称</w:t>
      </w:r>
      <w:r w:rsidRPr="00227616">
        <w:rPr>
          <w:rFonts w:asciiTheme="minorEastAsia" w:hAnsiTheme="minorEastAsia" w:cs="TimesNewRomanPSMT" w:hint="eastAsia"/>
          <w:kern w:val="0"/>
          <w:szCs w:val="21"/>
        </w:rPr>
        <w:t>“</w:t>
      </w:r>
      <w:r w:rsidRPr="00227616">
        <w:rPr>
          <w:rFonts w:asciiTheme="minorEastAsia" w:hAnsiTheme="minorEastAsia" w:cs="宋体" w:hint="eastAsia"/>
          <w:kern w:val="0"/>
          <w:szCs w:val="21"/>
        </w:rPr>
        <w:t>本基金管理人</w:t>
      </w:r>
      <w:r w:rsidRPr="00227616">
        <w:rPr>
          <w:rFonts w:asciiTheme="minorEastAsia" w:hAnsiTheme="minorEastAsia" w:cs="TimesNewRomanPSMT" w:hint="eastAsia"/>
          <w:kern w:val="0"/>
          <w:szCs w:val="21"/>
        </w:rPr>
        <w:t>”</w:t>
      </w:r>
      <w:r w:rsidRPr="00227616">
        <w:rPr>
          <w:rFonts w:asciiTheme="minorEastAsia" w:hAnsiTheme="minorEastAsia" w:cs="宋体" w:hint="eastAsia"/>
          <w:kern w:val="0"/>
          <w:szCs w:val="21"/>
        </w:rPr>
        <w:t>）</w:t>
      </w:r>
      <w:r w:rsidR="005627DB" w:rsidRPr="00227616">
        <w:rPr>
          <w:rFonts w:asciiTheme="minorEastAsia" w:hAnsiTheme="minorEastAsia" w:cs="宋体" w:hint="eastAsia"/>
          <w:kern w:val="0"/>
          <w:szCs w:val="21"/>
        </w:rPr>
        <w:t>和本基金的托管人中国建设银行</w:t>
      </w:r>
      <w:r w:rsidR="00824E93">
        <w:rPr>
          <w:rFonts w:asciiTheme="minorEastAsia" w:hAnsiTheme="minorEastAsia" w:cs="宋体" w:hint="eastAsia"/>
          <w:kern w:val="0"/>
          <w:szCs w:val="21"/>
        </w:rPr>
        <w:t>股份有限公司</w:t>
      </w:r>
      <w:bookmarkStart w:id="0" w:name="_GoBack"/>
      <w:bookmarkEnd w:id="0"/>
      <w:r w:rsidRPr="00227616">
        <w:rPr>
          <w:rFonts w:asciiTheme="minorEastAsia" w:hAnsiTheme="minorEastAsia" w:cs="宋体" w:hint="eastAsia"/>
          <w:kern w:val="0"/>
          <w:szCs w:val="21"/>
        </w:rPr>
        <w:t>以</w:t>
      </w:r>
      <w:r w:rsidRPr="00227616">
        <w:rPr>
          <w:rFonts w:asciiTheme="minorEastAsia" w:hAnsiTheme="minorEastAsia" w:cs="TimesNewRomanPSMT"/>
          <w:kern w:val="0"/>
          <w:szCs w:val="21"/>
        </w:rPr>
        <w:t>2016</w:t>
      </w:r>
      <w:r w:rsidRPr="00227616">
        <w:rPr>
          <w:rFonts w:asciiTheme="minorEastAsia" w:hAnsiTheme="minorEastAsia" w:cs="宋体" w:hint="eastAsia"/>
          <w:kern w:val="0"/>
          <w:szCs w:val="21"/>
        </w:rPr>
        <w:t>年</w:t>
      </w:r>
      <w:r w:rsidR="00D719EA" w:rsidRPr="00227616">
        <w:rPr>
          <w:rFonts w:asciiTheme="minorEastAsia" w:hAnsiTheme="minorEastAsia" w:cs="TimesNewRomanPSMT" w:hint="eastAsia"/>
          <w:kern w:val="0"/>
          <w:szCs w:val="21"/>
        </w:rPr>
        <w:t>7</w:t>
      </w:r>
      <w:r w:rsidRPr="00227616">
        <w:rPr>
          <w:rFonts w:asciiTheme="minorEastAsia" w:hAnsiTheme="minorEastAsia" w:cs="宋体" w:hint="eastAsia"/>
          <w:kern w:val="0"/>
          <w:szCs w:val="21"/>
        </w:rPr>
        <w:t>月</w:t>
      </w:r>
      <w:r w:rsidR="00D719EA" w:rsidRPr="00227616">
        <w:rPr>
          <w:rFonts w:asciiTheme="minorEastAsia" w:hAnsiTheme="minorEastAsia" w:cs="TimesNewRomanPSMT" w:hint="eastAsia"/>
          <w:kern w:val="0"/>
          <w:szCs w:val="21"/>
        </w:rPr>
        <w:t>14</w:t>
      </w:r>
      <w:r w:rsidRPr="00227616">
        <w:rPr>
          <w:rFonts w:asciiTheme="minorEastAsia" w:hAnsiTheme="minorEastAsia" w:cs="宋体" w:hint="eastAsia"/>
          <w:kern w:val="0"/>
          <w:szCs w:val="21"/>
        </w:rPr>
        <w:t>日为本基金分级份额终止运作折算基准日，对在该日交易结束后登记在册的</w:t>
      </w:r>
      <w:r w:rsidR="002235AA">
        <w:rPr>
          <w:rFonts w:asciiTheme="minorEastAsia" w:hAnsiTheme="minorEastAsia" w:cs="宋体" w:hint="eastAsia"/>
          <w:kern w:val="0"/>
          <w:szCs w:val="21"/>
        </w:rPr>
        <w:t>鹏华</w:t>
      </w:r>
      <w:r w:rsidR="002235AA" w:rsidRPr="00227616">
        <w:rPr>
          <w:rFonts w:asciiTheme="minorEastAsia" w:hAnsiTheme="minorEastAsia" w:cs="宋体" w:hint="eastAsia"/>
          <w:kern w:val="0"/>
          <w:szCs w:val="21"/>
        </w:rPr>
        <w:t>医药A</w:t>
      </w:r>
      <w:r w:rsidR="002235AA">
        <w:rPr>
          <w:rFonts w:asciiTheme="minorEastAsia" w:hAnsiTheme="minorEastAsia" w:cs="宋体" w:hint="eastAsia"/>
          <w:kern w:val="0"/>
          <w:szCs w:val="21"/>
        </w:rPr>
        <w:t>份额</w:t>
      </w:r>
      <w:r w:rsidRPr="00227616">
        <w:rPr>
          <w:rFonts w:asciiTheme="minorEastAsia" w:hAnsiTheme="minorEastAsia" w:cs="宋体" w:hint="eastAsia"/>
          <w:kern w:val="0"/>
          <w:szCs w:val="21"/>
        </w:rPr>
        <w:t>（基金代码为：</w:t>
      </w:r>
      <w:r w:rsidRPr="00227616">
        <w:rPr>
          <w:rFonts w:asciiTheme="minorEastAsia" w:hAnsiTheme="minorEastAsia" w:cs="TimesNewRomanPSMT" w:hint="eastAsia"/>
          <w:kern w:val="0"/>
          <w:szCs w:val="21"/>
        </w:rPr>
        <w:t>“</w:t>
      </w:r>
      <w:r w:rsidR="00E06AB2" w:rsidRPr="00227616">
        <w:rPr>
          <w:rFonts w:asciiTheme="minorEastAsia" w:hAnsiTheme="minorEastAsia" w:cs="TimesNewRomanPSMT"/>
          <w:kern w:val="0"/>
          <w:szCs w:val="21"/>
        </w:rPr>
        <w:t>150239</w:t>
      </w:r>
      <w:r w:rsidRPr="00227616">
        <w:rPr>
          <w:rFonts w:asciiTheme="minorEastAsia" w:hAnsiTheme="minorEastAsia" w:cs="TimesNewRomanPSMT" w:hint="eastAsia"/>
          <w:kern w:val="0"/>
          <w:szCs w:val="21"/>
        </w:rPr>
        <w:t>”</w:t>
      </w:r>
      <w:r w:rsidRPr="00227616">
        <w:rPr>
          <w:rFonts w:asciiTheme="minorEastAsia" w:hAnsiTheme="minorEastAsia" w:cs="宋体" w:hint="eastAsia"/>
          <w:kern w:val="0"/>
          <w:szCs w:val="21"/>
        </w:rPr>
        <w:t>，基金场内简</w:t>
      </w:r>
      <w:r w:rsidRPr="00DF6E96">
        <w:rPr>
          <w:rFonts w:asciiTheme="minorEastAsia" w:hAnsiTheme="minorEastAsia" w:cs="宋体" w:hint="eastAsia"/>
          <w:kern w:val="0"/>
          <w:szCs w:val="21"/>
        </w:rPr>
        <w:t>称为：</w:t>
      </w:r>
      <w:r w:rsidRPr="00DF6E96">
        <w:rPr>
          <w:rFonts w:asciiTheme="minorEastAsia" w:hAnsiTheme="minorEastAsia" w:cs="TimesNewRomanPSMT" w:hint="eastAsia"/>
          <w:kern w:val="0"/>
          <w:szCs w:val="21"/>
        </w:rPr>
        <w:t>“</w:t>
      </w:r>
      <w:r w:rsidR="00E06AB2" w:rsidRPr="00DF6E96">
        <w:rPr>
          <w:rFonts w:asciiTheme="minorEastAsia" w:hAnsiTheme="minorEastAsia" w:cs="宋体" w:hint="eastAsia"/>
          <w:kern w:val="0"/>
          <w:szCs w:val="21"/>
        </w:rPr>
        <w:t>医药A级</w:t>
      </w:r>
      <w:r w:rsidRPr="00DF6E96">
        <w:rPr>
          <w:rFonts w:asciiTheme="minorEastAsia" w:hAnsiTheme="minorEastAsia" w:cs="TimesNewRomanPSMT" w:hint="eastAsia"/>
          <w:kern w:val="0"/>
          <w:szCs w:val="21"/>
        </w:rPr>
        <w:t>”</w:t>
      </w:r>
      <w:r w:rsidRPr="00DF6E96">
        <w:rPr>
          <w:rFonts w:asciiTheme="minorEastAsia" w:hAnsiTheme="minorEastAsia" w:cs="宋体" w:hint="eastAsia"/>
          <w:kern w:val="0"/>
          <w:szCs w:val="21"/>
        </w:rPr>
        <w:t>）和</w:t>
      </w:r>
      <w:r w:rsidR="002235AA" w:rsidRPr="00DF6E96">
        <w:rPr>
          <w:rFonts w:asciiTheme="minorEastAsia" w:hAnsiTheme="minorEastAsia" w:cs="宋体" w:hint="eastAsia"/>
          <w:kern w:val="0"/>
          <w:szCs w:val="21"/>
        </w:rPr>
        <w:t>鹏华医药B份额</w:t>
      </w:r>
      <w:r w:rsidRPr="00DF6E96">
        <w:rPr>
          <w:rFonts w:asciiTheme="minorEastAsia" w:hAnsiTheme="minorEastAsia" w:cs="宋体" w:hint="eastAsia"/>
          <w:kern w:val="0"/>
          <w:szCs w:val="21"/>
        </w:rPr>
        <w:t>（基金代码为：</w:t>
      </w:r>
      <w:r w:rsidRPr="00DF6E96">
        <w:rPr>
          <w:rFonts w:asciiTheme="minorEastAsia" w:hAnsiTheme="minorEastAsia" w:cs="TimesNewRomanPSMT" w:hint="eastAsia"/>
          <w:kern w:val="0"/>
          <w:szCs w:val="21"/>
        </w:rPr>
        <w:t>“</w:t>
      </w:r>
      <w:r w:rsidR="00E06AB2" w:rsidRPr="00DF6E96">
        <w:rPr>
          <w:rFonts w:asciiTheme="minorEastAsia" w:hAnsiTheme="minorEastAsia" w:cs="TimesNewRomanPSMT"/>
          <w:kern w:val="0"/>
          <w:szCs w:val="21"/>
        </w:rPr>
        <w:t>150240</w:t>
      </w:r>
      <w:r w:rsidRPr="00DF6E96">
        <w:rPr>
          <w:rFonts w:asciiTheme="minorEastAsia" w:hAnsiTheme="minorEastAsia" w:cs="TimesNewRomanPSMT" w:hint="eastAsia"/>
          <w:kern w:val="0"/>
          <w:szCs w:val="21"/>
        </w:rPr>
        <w:t>”</w:t>
      </w:r>
      <w:r w:rsidRPr="00DF6E96">
        <w:rPr>
          <w:rFonts w:asciiTheme="minorEastAsia" w:hAnsiTheme="minorEastAsia" w:cs="宋体" w:hint="eastAsia"/>
          <w:kern w:val="0"/>
          <w:szCs w:val="21"/>
        </w:rPr>
        <w:t>，基金场内简称为：</w:t>
      </w:r>
      <w:r w:rsidRPr="00DF6E96">
        <w:rPr>
          <w:rFonts w:asciiTheme="minorEastAsia" w:hAnsiTheme="minorEastAsia" w:cs="TimesNewRomanPSMT" w:hint="eastAsia"/>
          <w:kern w:val="0"/>
          <w:szCs w:val="21"/>
        </w:rPr>
        <w:t>“</w:t>
      </w:r>
      <w:r w:rsidR="00E06AB2" w:rsidRPr="00DF6E96">
        <w:rPr>
          <w:rFonts w:asciiTheme="minorEastAsia" w:hAnsiTheme="minorEastAsia" w:cs="宋体" w:hint="eastAsia"/>
          <w:kern w:val="0"/>
          <w:szCs w:val="21"/>
        </w:rPr>
        <w:t>医药B级</w:t>
      </w:r>
      <w:r w:rsidRPr="00DF6E96">
        <w:rPr>
          <w:rFonts w:asciiTheme="minorEastAsia" w:hAnsiTheme="minorEastAsia" w:cs="TimesNewRomanPSMT" w:hint="eastAsia"/>
          <w:kern w:val="0"/>
          <w:szCs w:val="21"/>
        </w:rPr>
        <w:t>”</w:t>
      </w:r>
      <w:r w:rsidRPr="00DF6E96">
        <w:rPr>
          <w:rFonts w:asciiTheme="minorEastAsia" w:hAnsiTheme="minorEastAsia" w:cs="宋体" w:hint="eastAsia"/>
          <w:kern w:val="0"/>
          <w:szCs w:val="21"/>
        </w:rPr>
        <w:t>）实施了分级份额终止运作份额折算，将</w:t>
      </w:r>
      <w:r w:rsidR="002235AA" w:rsidRPr="00DF6E96">
        <w:rPr>
          <w:rFonts w:asciiTheme="minorEastAsia" w:hAnsiTheme="minorEastAsia" w:cs="宋体" w:hint="eastAsia"/>
          <w:kern w:val="0"/>
          <w:szCs w:val="21"/>
        </w:rPr>
        <w:t>鹏华医药A份额</w:t>
      </w:r>
      <w:r w:rsidRPr="00DF6E96">
        <w:rPr>
          <w:rFonts w:asciiTheme="minorEastAsia" w:hAnsiTheme="minorEastAsia" w:cs="宋体" w:hint="eastAsia"/>
          <w:kern w:val="0"/>
          <w:szCs w:val="21"/>
        </w:rPr>
        <w:t>和</w:t>
      </w:r>
      <w:r w:rsidR="002235AA" w:rsidRPr="00DF6E96">
        <w:rPr>
          <w:rFonts w:asciiTheme="minorEastAsia" w:hAnsiTheme="minorEastAsia" w:cs="宋体" w:hint="eastAsia"/>
          <w:kern w:val="0"/>
          <w:szCs w:val="21"/>
        </w:rPr>
        <w:t>鹏华医药B份额</w:t>
      </w:r>
      <w:r w:rsidRPr="00DF6E96">
        <w:rPr>
          <w:rFonts w:asciiTheme="minorEastAsia" w:hAnsiTheme="minorEastAsia" w:cs="宋体" w:hint="eastAsia"/>
          <w:kern w:val="0"/>
          <w:szCs w:val="21"/>
        </w:rPr>
        <w:t>折算为</w:t>
      </w:r>
      <w:r w:rsidR="00BF3673" w:rsidRPr="00DF6E96">
        <w:rPr>
          <w:rFonts w:asciiTheme="minorEastAsia" w:hAnsiTheme="minorEastAsia" w:cs="宋体" w:hint="eastAsia"/>
          <w:kern w:val="0"/>
          <w:szCs w:val="21"/>
        </w:rPr>
        <w:t>鹏华医药</w:t>
      </w:r>
      <w:r w:rsidRPr="00DF6E96">
        <w:rPr>
          <w:rFonts w:asciiTheme="minorEastAsia" w:hAnsiTheme="minorEastAsia" w:cs="宋体" w:hint="eastAsia"/>
          <w:kern w:val="0"/>
          <w:szCs w:val="21"/>
        </w:rPr>
        <w:t>份额（基金代码为：“</w:t>
      </w:r>
      <w:r w:rsidR="00E06AB2" w:rsidRPr="00DF6E96">
        <w:rPr>
          <w:rFonts w:asciiTheme="minorEastAsia" w:hAnsiTheme="minorEastAsia" w:cs="宋体"/>
          <w:kern w:val="0"/>
          <w:szCs w:val="21"/>
        </w:rPr>
        <w:t>160635</w:t>
      </w:r>
      <w:r w:rsidRPr="00DF6E96">
        <w:rPr>
          <w:rFonts w:asciiTheme="minorEastAsia" w:hAnsiTheme="minorEastAsia" w:cs="宋体" w:hint="eastAsia"/>
          <w:kern w:val="0"/>
          <w:szCs w:val="21"/>
        </w:rPr>
        <w:t>”，基金场内简称为：“</w:t>
      </w:r>
      <w:r w:rsidR="00E06AB2" w:rsidRPr="00DF6E96">
        <w:rPr>
          <w:rFonts w:asciiTheme="minorEastAsia" w:hAnsiTheme="minorEastAsia" w:cs="宋体" w:hint="eastAsia"/>
          <w:kern w:val="0"/>
          <w:szCs w:val="21"/>
        </w:rPr>
        <w:t>医药</w:t>
      </w:r>
      <w:r w:rsidR="009B38F4" w:rsidRPr="00DF6E96">
        <w:rPr>
          <w:rFonts w:asciiTheme="minorEastAsia" w:hAnsiTheme="minorEastAsia" w:cs="宋体" w:hint="eastAsia"/>
          <w:kern w:val="0"/>
          <w:szCs w:val="21"/>
        </w:rPr>
        <w:t>分级</w:t>
      </w:r>
      <w:r w:rsidRPr="00DF6E96">
        <w:rPr>
          <w:rFonts w:asciiTheme="minorEastAsia" w:hAnsiTheme="minorEastAsia" w:cs="宋体" w:hint="eastAsia"/>
          <w:kern w:val="0"/>
          <w:szCs w:val="21"/>
        </w:rPr>
        <w:t>”）的场内份额。</w:t>
      </w:r>
      <w:r w:rsidR="00731719" w:rsidRPr="00DF6E96">
        <w:rPr>
          <w:rFonts w:asciiTheme="minorEastAsia" w:hAnsiTheme="minorEastAsia" w:cs="Times New Roman" w:hint="eastAsia"/>
          <w:szCs w:val="21"/>
        </w:rPr>
        <w:t>在份额转换基准日日终，鹏华医药A份额与鹏华医药B份额转换为鹏华医药份额后，在保持基金资产净值总额不变的前提下，将鹏华医药份额统一转换为份额净值为1.0000元的鹏华中证医药卫生指数证券投资基金（LOF）份额</w:t>
      </w:r>
      <w:r w:rsidR="00970441" w:rsidRPr="00DF6E96">
        <w:rPr>
          <w:rFonts w:asciiTheme="minorEastAsia" w:hAnsiTheme="minorEastAsia" w:cs="宋体" w:hint="eastAsia"/>
          <w:kern w:val="0"/>
          <w:szCs w:val="21"/>
        </w:rPr>
        <w:t>（基金代码为：</w:t>
      </w:r>
      <w:r w:rsidR="00970441" w:rsidRPr="00DF6E96">
        <w:rPr>
          <w:rFonts w:asciiTheme="minorEastAsia" w:hAnsiTheme="minorEastAsia" w:cs="TimesNewRomanPSMT" w:hint="eastAsia"/>
          <w:kern w:val="0"/>
          <w:szCs w:val="21"/>
        </w:rPr>
        <w:t>“160635”</w:t>
      </w:r>
      <w:r w:rsidR="00970441" w:rsidRPr="00DF6E96">
        <w:rPr>
          <w:rFonts w:asciiTheme="minorEastAsia" w:hAnsiTheme="minorEastAsia" w:cs="宋体" w:hint="eastAsia"/>
          <w:kern w:val="0"/>
          <w:szCs w:val="21"/>
        </w:rPr>
        <w:t>， 基金场外简称为：</w:t>
      </w:r>
      <w:r w:rsidR="00970441" w:rsidRPr="00DF6E96">
        <w:rPr>
          <w:rFonts w:asciiTheme="minorEastAsia" w:hAnsiTheme="minorEastAsia" w:cs="TimesNewRomanPSMT" w:hint="eastAsia"/>
          <w:kern w:val="0"/>
          <w:szCs w:val="21"/>
        </w:rPr>
        <w:t>“鹏华</w:t>
      </w:r>
      <w:r w:rsidR="00970441" w:rsidRPr="00DF6E96">
        <w:rPr>
          <w:rFonts w:asciiTheme="minorEastAsia" w:hAnsiTheme="minorEastAsia" w:cs="宋体" w:hint="eastAsia"/>
          <w:kern w:val="0"/>
          <w:szCs w:val="21"/>
        </w:rPr>
        <w:t>医药指数（LOF）</w:t>
      </w:r>
      <w:r w:rsidR="00970441" w:rsidRPr="00DF6E96">
        <w:rPr>
          <w:rFonts w:asciiTheme="minorEastAsia" w:hAnsiTheme="minorEastAsia" w:cs="TimesNewRomanPSMT" w:hint="eastAsia"/>
          <w:kern w:val="0"/>
          <w:szCs w:val="21"/>
        </w:rPr>
        <w:t>”，</w:t>
      </w:r>
      <w:r w:rsidR="00970441" w:rsidRPr="00DF6E96">
        <w:rPr>
          <w:rFonts w:asciiTheme="minorEastAsia" w:hAnsiTheme="minorEastAsia" w:cs="宋体" w:hint="eastAsia"/>
          <w:kern w:val="0"/>
          <w:szCs w:val="21"/>
        </w:rPr>
        <w:t>基金场内简称为：</w:t>
      </w:r>
      <w:r w:rsidR="00970441" w:rsidRPr="00DF6E96">
        <w:rPr>
          <w:rFonts w:asciiTheme="minorEastAsia" w:hAnsiTheme="minorEastAsia" w:cs="TimesNewRomanPSMT" w:hint="eastAsia"/>
          <w:kern w:val="0"/>
          <w:szCs w:val="21"/>
        </w:rPr>
        <w:t>“</w:t>
      </w:r>
      <w:r w:rsidR="00970441" w:rsidRPr="00DF6E96">
        <w:rPr>
          <w:rFonts w:asciiTheme="minorEastAsia" w:hAnsiTheme="minorEastAsia" w:cs="宋体" w:hint="eastAsia"/>
          <w:kern w:val="0"/>
          <w:szCs w:val="21"/>
        </w:rPr>
        <w:t>医药基金</w:t>
      </w:r>
      <w:r w:rsidR="00970441" w:rsidRPr="00DF6E96">
        <w:rPr>
          <w:rFonts w:asciiTheme="minorEastAsia" w:hAnsiTheme="minorEastAsia" w:cs="TimesNewRomanPSMT" w:hint="eastAsia"/>
          <w:kern w:val="0"/>
          <w:szCs w:val="21"/>
        </w:rPr>
        <w:t>”</w:t>
      </w:r>
      <w:r w:rsidR="00970441" w:rsidRPr="00DF6E96">
        <w:rPr>
          <w:rFonts w:asciiTheme="minorEastAsia" w:hAnsiTheme="minorEastAsia" w:cs="宋体" w:hint="eastAsia"/>
          <w:kern w:val="0"/>
          <w:szCs w:val="21"/>
        </w:rPr>
        <w:t>）</w:t>
      </w:r>
      <w:r w:rsidR="00731719" w:rsidRPr="00DF6E96">
        <w:rPr>
          <w:rFonts w:asciiTheme="minorEastAsia" w:hAnsiTheme="minorEastAsia" w:cs="Times New Roman" w:hint="eastAsia"/>
          <w:szCs w:val="21"/>
        </w:rPr>
        <w:t>。鹏华医药份额的场内份额和场外份额相应地转换成鹏华中证医药卫生指数证券投资基金（LOF）的场内份额和场外份额。</w:t>
      </w:r>
      <w:r w:rsidRPr="00DF6E96">
        <w:rPr>
          <w:rFonts w:asciiTheme="minorEastAsia" w:hAnsiTheme="minorEastAsia" w:cs="宋体" w:hint="eastAsia"/>
          <w:kern w:val="0"/>
          <w:szCs w:val="21"/>
        </w:rPr>
        <w:t>本基金分级份额终止运作</w:t>
      </w:r>
      <w:r w:rsidR="005B1CDF" w:rsidRPr="00DF6E96">
        <w:rPr>
          <w:rFonts w:asciiTheme="minorEastAsia" w:hAnsiTheme="minorEastAsia" w:cs="宋体" w:hint="eastAsia"/>
          <w:kern w:val="0"/>
          <w:szCs w:val="21"/>
        </w:rPr>
        <w:t>，</w:t>
      </w:r>
      <w:r w:rsidRPr="00DF6E96">
        <w:rPr>
          <w:rFonts w:asciiTheme="minorEastAsia" w:hAnsiTheme="minorEastAsia" w:cs="宋体" w:hint="eastAsia"/>
          <w:kern w:val="0"/>
          <w:szCs w:val="21"/>
        </w:rPr>
        <w:t>份额折算已于</w:t>
      </w:r>
      <w:r w:rsidRPr="00DF6E96">
        <w:rPr>
          <w:rFonts w:asciiTheme="minorEastAsia" w:hAnsiTheme="minorEastAsia" w:cs="TimesNewRomanPSMT"/>
          <w:kern w:val="0"/>
          <w:szCs w:val="21"/>
        </w:rPr>
        <w:t>2016</w:t>
      </w:r>
      <w:r w:rsidRPr="00DF6E96">
        <w:rPr>
          <w:rFonts w:asciiTheme="minorEastAsia" w:hAnsiTheme="minorEastAsia" w:cs="宋体" w:hint="eastAsia"/>
          <w:kern w:val="0"/>
          <w:szCs w:val="21"/>
        </w:rPr>
        <w:t>年</w:t>
      </w:r>
      <w:r w:rsidRPr="00DF6E96">
        <w:rPr>
          <w:rFonts w:asciiTheme="minorEastAsia" w:hAnsiTheme="minorEastAsia" w:cs="TimesNewRomanPSMT"/>
          <w:kern w:val="0"/>
          <w:szCs w:val="21"/>
        </w:rPr>
        <w:t>7</w:t>
      </w:r>
      <w:r w:rsidRPr="00DF6E96">
        <w:rPr>
          <w:rFonts w:asciiTheme="minorEastAsia" w:hAnsiTheme="minorEastAsia" w:cs="宋体" w:hint="eastAsia"/>
          <w:kern w:val="0"/>
          <w:szCs w:val="21"/>
        </w:rPr>
        <w:t>月</w:t>
      </w:r>
      <w:r w:rsidR="00E94BA0" w:rsidRPr="00DF6E96">
        <w:rPr>
          <w:rFonts w:asciiTheme="minorEastAsia" w:hAnsiTheme="minorEastAsia" w:cs="TimesNewRomanPSMT" w:hint="eastAsia"/>
          <w:kern w:val="0"/>
          <w:szCs w:val="21"/>
        </w:rPr>
        <w:t>15</w:t>
      </w:r>
      <w:r w:rsidR="00381561" w:rsidRPr="00DF6E96">
        <w:rPr>
          <w:rFonts w:asciiTheme="minorEastAsia" w:hAnsiTheme="minorEastAsia" w:cs="宋体" w:hint="eastAsia"/>
          <w:kern w:val="0"/>
          <w:szCs w:val="21"/>
        </w:rPr>
        <w:t>日完成</w:t>
      </w:r>
      <w:r w:rsidR="00B96271" w:rsidRPr="00DF6E96">
        <w:rPr>
          <w:rFonts w:asciiTheme="minorEastAsia" w:hAnsiTheme="minorEastAsia" w:cs="宋体" w:hint="eastAsia"/>
          <w:kern w:val="0"/>
          <w:szCs w:val="21"/>
        </w:rPr>
        <w:t>。</w:t>
      </w:r>
      <w:r w:rsidR="00B96271" w:rsidRPr="00DF6E96">
        <w:rPr>
          <w:rFonts w:asciiTheme="minorEastAsia" w:hAnsiTheme="minorEastAsia" w:cs="宋体"/>
          <w:kern w:val="0"/>
          <w:szCs w:val="21"/>
        </w:rPr>
        <w:t xml:space="preserve"> </w:t>
      </w:r>
      <w:r w:rsidRPr="00DF6E96">
        <w:rPr>
          <w:rFonts w:asciiTheme="minorEastAsia" w:hAnsiTheme="minorEastAsia" w:cs="宋体" w:hint="eastAsia"/>
          <w:kern w:val="0"/>
          <w:szCs w:val="21"/>
        </w:rPr>
        <w:t>现将折算结果及</w:t>
      </w:r>
      <w:r w:rsidR="002A182B" w:rsidRPr="00DF6E96">
        <w:rPr>
          <w:rFonts w:asciiTheme="minorEastAsia" w:hAnsiTheme="minorEastAsia" w:cs="宋体" w:hint="eastAsia"/>
          <w:kern w:val="0"/>
          <w:szCs w:val="21"/>
        </w:rPr>
        <w:t>份额</w:t>
      </w:r>
      <w:r w:rsidRPr="00DF6E96">
        <w:rPr>
          <w:rFonts w:asciiTheme="minorEastAsia" w:hAnsiTheme="minorEastAsia" w:cs="宋体" w:hint="eastAsia"/>
          <w:kern w:val="0"/>
          <w:szCs w:val="21"/>
        </w:rPr>
        <w:t>变更登记相关事项公告如下：</w:t>
      </w:r>
    </w:p>
    <w:p w:rsidR="00F57DBF" w:rsidRPr="00DF6E96" w:rsidRDefault="00F57DBF" w:rsidP="00227616">
      <w:pPr>
        <w:autoSpaceDE w:val="0"/>
        <w:autoSpaceDN w:val="0"/>
        <w:adjustRightInd w:val="0"/>
        <w:spacing w:line="360" w:lineRule="auto"/>
        <w:jc w:val="left"/>
        <w:rPr>
          <w:rFonts w:asciiTheme="minorEastAsia" w:hAnsiTheme="minorEastAsia" w:cs="宋体"/>
          <w:kern w:val="0"/>
          <w:szCs w:val="21"/>
        </w:rPr>
      </w:pPr>
      <w:r w:rsidRPr="00DF6E96">
        <w:rPr>
          <w:rFonts w:asciiTheme="minorEastAsia" w:hAnsiTheme="minorEastAsia" w:cs="宋体" w:hint="eastAsia"/>
          <w:kern w:val="0"/>
          <w:szCs w:val="21"/>
        </w:rPr>
        <w:t>一、份额折算结果</w:t>
      </w:r>
    </w:p>
    <w:p w:rsidR="00581680" w:rsidRPr="008677F4" w:rsidRDefault="00D111B9" w:rsidP="00581680">
      <w:pPr>
        <w:autoSpaceDE w:val="0"/>
        <w:autoSpaceDN w:val="0"/>
        <w:adjustRightInd w:val="0"/>
        <w:spacing w:line="360" w:lineRule="auto"/>
        <w:ind w:firstLineChars="200" w:firstLine="420"/>
        <w:jc w:val="left"/>
        <w:rPr>
          <w:rFonts w:asciiTheme="minorEastAsia" w:hAnsiTheme="minorEastAsia" w:cs="宋体"/>
          <w:kern w:val="0"/>
          <w:szCs w:val="21"/>
        </w:rPr>
      </w:pPr>
      <w:r w:rsidRPr="00DF6E96">
        <w:rPr>
          <w:rFonts w:asciiTheme="minorEastAsia" w:hAnsiTheme="minorEastAsia" w:cs="宋体" w:hint="eastAsia"/>
          <w:kern w:val="0"/>
          <w:szCs w:val="21"/>
        </w:rPr>
        <w:t>份额折算</w:t>
      </w:r>
      <w:r w:rsidR="00F57DBF" w:rsidRPr="00DF6E96">
        <w:rPr>
          <w:rFonts w:asciiTheme="minorEastAsia" w:hAnsiTheme="minorEastAsia" w:cs="宋体" w:hint="eastAsia"/>
          <w:kern w:val="0"/>
          <w:szCs w:val="21"/>
        </w:rPr>
        <w:t>结果如下表所示：</w:t>
      </w:r>
      <w:r w:rsidR="00581680" w:rsidRPr="00DF6E96">
        <w:rPr>
          <w:rFonts w:asciiTheme="minorEastAsia" w:hAnsiTheme="minorEastAsia" w:cs="宋体"/>
          <w:kern w:val="0"/>
          <w:szCs w:val="21"/>
        </w:rPr>
        <w:t xml:space="preserve"> </w:t>
      </w: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1701"/>
        <w:gridCol w:w="1633"/>
        <w:gridCol w:w="1486"/>
        <w:gridCol w:w="1701"/>
        <w:gridCol w:w="1276"/>
      </w:tblGrid>
      <w:tr w:rsidR="003A58BF" w:rsidRPr="00DF6E96" w:rsidTr="002268AC">
        <w:tc>
          <w:tcPr>
            <w:tcW w:w="1985" w:type="dxa"/>
            <w:vAlign w:val="center"/>
          </w:tcPr>
          <w:p w:rsidR="00581680" w:rsidRPr="008677F4" w:rsidRDefault="00581680" w:rsidP="00800CF6">
            <w:pPr>
              <w:jc w:val="center"/>
              <w:rPr>
                <w:rFonts w:asciiTheme="minorEastAsia" w:hAnsiTheme="minorEastAsia" w:cs="宋体"/>
                <w:kern w:val="0"/>
                <w:szCs w:val="21"/>
              </w:rPr>
            </w:pPr>
            <w:r w:rsidRPr="00DF6E96">
              <w:rPr>
                <w:rFonts w:asciiTheme="minorEastAsia" w:hAnsiTheme="minorEastAsia" w:cs="宋体" w:hint="eastAsia"/>
                <w:kern w:val="0"/>
                <w:szCs w:val="21"/>
              </w:rPr>
              <w:t>折算前的</w:t>
            </w:r>
            <w:r w:rsidRPr="008677F4">
              <w:rPr>
                <w:rFonts w:asciiTheme="minorEastAsia" w:hAnsiTheme="minorEastAsia" w:cs="宋体" w:hint="eastAsia"/>
                <w:kern w:val="0"/>
                <w:szCs w:val="21"/>
              </w:rPr>
              <w:t>基金份额</w:t>
            </w:r>
          </w:p>
        </w:tc>
        <w:tc>
          <w:tcPr>
            <w:tcW w:w="1701" w:type="dxa"/>
            <w:vAlign w:val="center"/>
          </w:tcPr>
          <w:p w:rsidR="00581680" w:rsidRPr="008677F4" w:rsidRDefault="00581680" w:rsidP="009A4A89">
            <w:pPr>
              <w:jc w:val="center"/>
              <w:rPr>
                <w:rFonts w:asciiTheme="minorEastAsia" w:hAnsiTheme="minorEastAsia" w:cs="宋体"/>
                <w:kern w:val="0"/>
                <w:szCs w:val="21"/>
              </w:rPr>
            </w:pPr>
            <w:r w:rsidRPr="008677F4">
              <w:rPr>
                <w:rFonts w:asciiTheme="minorEastAsia" w:hAnsiTheme="minorEastAsia" w:cs="宋体" w:hint="eastAsia"/>
                <w:kern w:val="0"/>
                <w:szCs w:val="21"/>
              </w:rPr>
              <w:t>折算前基金份额</w:t>
            </w:r>
          </w:p>
          <w:p w:rsidR="00581680" w:rsidRPr="008677F4" w:rsidRDefault="00581680" w:rsidP="009A4A89">
            <w:pPr>
              <w:jc w:val="center"/>
              <w:rPr>
                <w:rFonts w:asciiTheme="minorEastAsia" w:hAnsiTheme="minorEastAsia" w:cs="宋体"/>
                <w:kern w:val="0"/>
                <w:szCs w:val="21"/>
              </w:rPr>
            </w:pPr>
            <w:r w:rsidRPr="008677F4">
              <w:rPr>
                <w:rFonts w:asciiTheme="minorEastAsia" w:hAnsiTheme="minorEastAsia" w:cs="宋体" w:hint="eastAsia"/>
                <w:kern w:val="0"/>
                <w:szCs w:val="21"/>
              </w:rPr>
              <w:t>（单位：份）</w:t>
            </w:r>
          </w:p>
        </w:tc>
        <w:tc>
          <w:tcPr>
            <w:tcW w:w="1633" w:type="dxa"/>
            <w:vAlign w:val="center"/>
          </w:tcPr>
          <w:p w:rsidR="00581680" w:rsidRPr="008677F4" w:rsidRDefault="00581680" w:rsidP="009A4A89">
            <w:pPr>
              <w:jc w:val="center"/>
              <w:rPr>
                <w:rFonts w:asciiTheme="minorEastAsia" w:hAnsiTheme="minorEastAsia" w:cs="宋体"/>
                <w:kern w:val="0"/>
                <w:szCs w:val="21"/>
              </w:rPr>
            </w:pPr>
            <w:r w:rsidRPr="008677F4">
              <w:rPr>
                <w:rFonts w:asciiTheme="minorEastAsia" w:hAnsiTheme="minorEastAsia" w:cs="宋体" w:hint="eastAsia"/>
                <w:kern w:val="0"/>
                <w:szCs w:val="21"/>
              </w:rPr>
              <w:t>折算比例</w:t>
            </w:r>
          </w:p>
        </w:tc>
        <w:tc>
          <w:tcPr>
            <w:tcW w:w="1486" w:type="dxa"/>
            <w:vAlign w:val="center"/>
          </w:tcPr>
          <w:p w:rsidR="00581680" w:rsidRPr="008677F4" w:rsidRDefault="00581680" w:rsidP="009A4A89">
            <w:pPr>
              <w:jc w:val="center"/>
              <w:rPr>
                <w:rFonts w:asciiTheme="minorEastAsia" w:hAnsiTheme="minorEastAsia" w:cs="宋体"/>
                <w:kern w:val="0"/>
                <w:szCs w:val="21"/>
              </w:rPr>
            </w:pPr>
            <w:r w:rsidRPr="00DF6E96">
              <w:rPr>
                <w:rFonts w:asciiTheme="minorEastAsia" w:hAnsiTheme="minorEastAsia" w:cs="宋体" w:hint="eastAsia"/>
                <w:kern w:val="0"/>
                <w:szCs w:val="21"/>
              </w:rPr>
              <w:t>折算后的基金份额名称</w:t>
            </w:r>
          </w:p>
        </w:tc>
        <w:tc>
          <w:tcPr>
            <w:tcW w:w="1701" w:type="dxa"/>
            <w:vAlign w:val="center"/>
          </w:tcPr>
          <w:p w:rsidR="00581680" w:rsidRPr="008677F4" w:rsidRDefault="00581680" w:rsidP="009A4A89">
            <w:pPr>
              <w:jc w:val="center"/>
              <w:rPr>
                <w:rFonts w:asciiTheme="minorEastAsia" w:hAnsiTheme="minorEastAsia" w:cs="宋体"/>
                <w:kern w:val="0"/>
                <w:szCs w:val="21"/>
              </w:rPr>
            </w:pPr>
            <w:r w:rsidRPr="008677F4">
              <w:rPr>
                <w:rFonts w:asciiTheme="minorEastAsia" w:hAnsiTheme="minorEastAsia" w:cs="宋体" w:hint="eastAsia"/>
                <w:kern w:val="0"/>
                <w:szCs w:val="21"/>
              </w:rPr>
              <w:t>折算后基金份额</w:t>
            </w:r>
          </w:p>
          <w:p w:rsidR="00581680" w:rsidRPr="008677F4" w:rsidRDefault="00581680" w:rsidP="009A4A89">
            <w:pPr>
              <w:jc w:val="center"/>
              <w:rPr>
                <w:rFonts w:asciiTheme="minorEastAsia" w:hAnsiTheme="minorEastAsia" w:cs="宋体"/>
                <w:kern w:val="0"/>
                <w:szCs w:val="21"/>
              </w:rPr>
            </w:pPr>
            <w:r w:rsidRPr="008677F4">
              <w:rPr>
                <w:rFonts w:asciiTheme="minorEastAsia" w:hAnsiTheme="minorEastAsia" w:cs="宋体" w:hint="eastAsia"/>
                <w:kern w:val="0"/>
                <w:szCs w:val="21"/>
              </w:rPr>
              <w:t>（单位：份）</w:t>
            </w:r>
          </w:p>
        </w:tc>
        <w:tc>
          <w:tcPr>
            <w:tcW w:w="1276" w:type="dxa"/>
            <w:vAlign w:val="center"/>
          </w:tcPr>
          <w:p w:rsidR="00581680" w:rsidRPr="008677F4" w:rsidRDefault="00581680" w:rsidP="002E34B0">
            <w:pPr>
              <w:jc w:val="center"/>
              <w:rPr>
                <w:rFonts w:asciiTheme="minorEastAsia" w:hAnsiTheme="minorEastAsia" w:cs="宋体"/>
                <w:kern w:val="0"/>
                <w:szCs w:val="21"/>
              </w:rPr>
            </w:pPr>
            <w:r w:rsidRPr="008677F4">
              <w:rPr>
                <w:rFonts w:asciiTheme="minorEastAsia" w:hAnsiTheme="minorEastAsia" w:cs="宋体" w:hint="eastAsia"/>
                <w:kern w:val="0"/>
                <w:szCs w:val="21"/>
              </w:rPr>
              <w:t>折算后基金份额净值（单位：元）</w:t>
            </w:r>
          </w:p>
        </w:tc>
      </w:tr>
      <w:tr w:rsidR="006C0EE4" w:rsidRPr="00DF6E96" w:rsidTr="002268AC">
        <w:trPr>
          <w:trHeight w:hRule="exact" w:val="629"/>
        </w:trPr>
        <w:tc>
          <w:tcPr>
            <w:tcW w:w="1985" w:type="dxa"/>
            <w:vAlign w:val="center"/>
          </w:tcPr>
          <w:p w:rsidR="006C0EE4" w:rsidRPr="008677F4" w:rsidRDefault="006C0EE4" w:rsidP="009A4A89">
            <w:pPr>
              <w:jc w:val="left"/>
              <w:rPr>
                <w:rFonts w:asciiTheme="minorEastAsia" w:hAnsiTheme="minorEastAsia" w:cs="宋体"/>
                <w:kern w:val="0"/>
                <w:szCs w:val="21"/>
              </w:rPr>
            </w:pPr>
            <w:r w:rsidRPr="008677F4">
              <w:rPr>
                <w:rFonts w:asciiTheme="minorEastAsia" w:hAnsiTheme="minorEastAsia" w:cs="宋体" w:hint="eastAsia"/>
                <w:kern w:val="0"/>
                <w:szCs w:val="21"/>
              </w:rPr>
              <w:t>鹏华</w:t>
            </w:r>
            <w:r w:rsidRPr="00DF6E96">
              <w:rPr>
                <w:rFonts w:asciiTheme="minorEastAsia" w:hAnsiTheme="minorEastAsia" w:cs="宋体" w:hint="eastAsia"/>
                <w:kern w:val="0"/>
                <w:szCs w:val="21"/>
              </w:rPr>
              <w:t>医药</w:t>
            </w:r>
            <w:r w:rsidRPr="008677F4">
              <w:rPr>
                <w:rFonts w:asciiTheme="minorEastAsia" w:hAnsiTheme="minorEastAsia" w:cs="宋体" w:hint="eastAsia"/>
                <w:kern w:val="0"/>
                <w:szCs w:val="21"/>
              </w:rPr>
              <w:t>场外份额</w:t>
            </w:r>
          </w:p>
        </w:tc>
        <w:tc>
          <w:tcPr>
            <w:tcW w:w="1701" w:type="dxa"/>
            <w:vAlign w:val="center"/>
          </w:tcPr>
          <w:p w:rsidR="006C0EE4" w:rsidRPr="002268AC" w:rsidRDefault="006C0EE4" w:rsidP="009A4A89">
            <w:pPr>
              <w:jc w:val="center"/>
              <w:rPr>
                <w:rFonts w:asciiTheme="minorEastAsia" w:hAnsiTheme="minorEastAsia" w:cs="宋体"/>
                <w:kern w:val="0"/>
                <w:szCs w:val="21"/>
              </w:rPr>
            </w:pPr>
            <w:r w:rsidRPr="003A58BF">
              <w:rPr>
                <w:rFonts w:asciiTheme="minorEastAsia" w:hAnsiTheme="minorEastAsia" w:cs="宋体" w:hint="eastAsia"/>
                <w:kern w:val="0"/>
                <w:szCs w:val="21"/>
              </w:rPr>
              <w:t>31,306,830.74</w:t>
            </w:r>
          </w:p>
        </w:tc>
        <w:tc>
          <w:tcPr>
            <w:tcW w:w="1633" w:type="dxa"/>
            <w:vAlign w:val="center"/>
          </w:tcPr>
          <w:p w:rsidR="006C0EE4" w:rsidRPr="006C0EE4" w:rsidRDefault="006C0EE4" w:rsidP="007E6707">
            <w:pPr>
              <w:jc w:val="center"/>
              <w:rPr>
                <w:rFonts w:asciiTheme="minorEastAsia" w:hAnsiTheme="minorEastAsia" w:cs="宋体"/>
                <w:kern w:val="0"/>
                <w:szCs w:val="21"/>
              </w:rPr>
            </w:pPr>
            <w:r w:rsidRPr="006C0EE4">
              <w:rPr>
                <w:rFonts w:asciiTheme="minorEastAsia" w:hAnsiTheme="minorEastAsia" w:cs="宋体"/>
                <w:kern w:val="0"/>
                <w:szCs w:val="21"/>
              </w:rPr>
              <w:t>0.899972328</w:t>
            </w:r>
          </w:p>
        </w:tc>
        <w:tc>
          <w:tcPr>
            <w:tcW w:w="1486" w:type="dxa"/>
          </w:tcPr>
          <w:p w:rsidR="006C0EE4" w:rsidRPr="00DF6E96" w:rsidRDefault="006C0EE4" w:rsidP="002E34B0">
            <w:pPr>
              <w:autoSpaceDE w:val="0"/>
              <w:autoSpaceDN w:val="0"/>
              <w:adjustRightInd w:val="0"/>
              <w:spacing w:line="360" w:lineRule="auto"/>
              <w:jc w:val="center"/>
              <w:rPr>
                <w:rFonts w:asciiTheme="minorEastAsia" w:hAnsiTheme="minorEastAsia" w:cs="宋体"/>
                <w:kern w:val="0"/>
                <w:szCs w:val="21"/>
              </w:rPr>
            </w:pPr>
            <w:r w:rsidRPr="002268AC">
              <w:rPr>
                <w:rFonts w:asciiTheme="minorEastAsia" w:hAnsiTheme="minorEastAsia" w:cs="宋体" w:hint="eastAsia"/>
                <w:kern w:val="0"/>
                <w:szCs w:val="21"/>
              </w:rPr>
              <w:t>鹏华</w:t>
            </w:r>
            <w:r w:rsidRPr="00DF6E96">
              <w:rPr>
                <w:rFonts w:asciiTheme="minorEastAsia" w:hAnsiTheme="minorEastAsia" w:cs="宋体" w:hint="eastAsia"/>
                <w:kern w:val="0"/>
                <w:szCs w:val="21"/>
              </w:rPr>
              <w:t>医药</w:t>
            </w:r>
          </w:p>
        </w:tc>
        <w:tc>
          <w:tcPr>
            <w:tcW w:w="1701" w:type="dxa"/>
            <w:vAlign w:val="center"/>
          </w:tcPr>
          <w:p w:rsidR="006C0EE4" w:rsidRPr="002268AC" w:rsidRDefault="006C0EE4" w:rsidP="009A4A89">
            <w:pPr>
              <w:jc w:val="right"/>
              <w:rPr>
                <w:rFonts w:asciiTheme="minorEastAsia" w:hAnsiTheme="minorEastAsia" w:cs="宋体"/>
                <w:kern w:val="0"/>
                <w:szCs w:val="21"/>
              </w:rPr>
            </w:pPr>
            <w:r w:rsidRPr="003A58BF">
              <w:rPr>
                <w:rFonts w:asciiTheme="minorEastAsia" w:hAnsiTheme="minorEastAsia" w:cs="宋体"/>
                <w:kern w:val="0"/>
                <w:szCs w:val="21"/>
              </w:rPr>
              <w:t>28,175,281.34</w:t>
            </w:r>
          </w:p>
        </w:tc>
        <w:tc>
          <w:tcPr>
            <w:tcW w:w="1276" w:type="dxa"/>
            <w:vAlign w:val="center"/>
          </w:tcPr>
          <w:p w:rsidR="006C0EE4" w:rsidRPr="002268AC" w:rsidRDefault="006C0EE4" w:rsidP="009A4A89">
            <w:pPr>
              <w:jc w:val="center"/>
              <w:rPr>
                <w:rFonts w:asciiTheme="minorEastAsia" w:hAnsiTheme="minorEastAsia" w:cs="宋体"/>
                <w:kern w:val="0"/>
                <w:szCs w:val="21"/>
              </w:rPr>
            </w:pPr>
            <w:r w:rsidRPr="002268AC">
              <w:rPr>
                <w:rFonts w:asciiTheme="minorEastAsia" w:hAnsiTheme="minorEastAsia" w:cs="宋体" w:hint="eastAsia"/>
                <w:kern w:val="0"/>
                <w:szCs w:val="21"/>
              </w:rPr>
              <w:t>1.000</w:t>
            </w:r>
          </w:p>
        </w:tc>
      </w:tr>
      <w:tr w:rsidR="006C0EE4" w:rsidRPr="00DF6E96" w:rsidTr="002268AC">
        <w:trPr>
          <w:trHeight w:hRule="exact" w:val="629"/>
        </w:trPr>
        <w:tc>
          <w:tcPr>
            <w:tcW w:w="1985" w:type="dxa"/>
            <w:vAlign w:val="center"/>
          </w:tcPr>
          <w:p w:rsidR="006C0EE4" w:rsidRPr="008677F4" w:rsidRDefault="006C0EE4" w:rsidP="009A4A89">
            <w:pPr>
              <w:jc w:val="left"/>
              <w:rPr>
                <w:rFonts w:asciiTheme="minorEastAsia" w:hAnsiTheme="minorEastAsia" w:cs="宋体"/>
                <w:kern w:val="0"/>
                <w:szCs w:val="21"/>
              </w:rPr>
            </w:pPr>
            <w:r w:rsidRPr="008677F4">
              <w:rPr>
                <w:rFonts w:asciiTheme="minorEastAsia" w:hAnsiTheme="minorEastAsia" w:cs="宋体" w:hint="eastAsia"/>
                <w:kern w:val="0"/>
                <w:szCs w:val="21"/>
              </w:rPr>
              <w:t>鹏华</w:t>
            </w:r>
            <w:r w:rsidRPr="00DF6E96">
              <w:rPr>
                <w:rFonts w:asciiTheme="minorEastAsia" w:hAnsiTheme="minorEastAsia" w:cs="宋体" w:hint="eastAsia"/>
                <w:kern w:val="0"/>
                <w:szCs w:val="21"/>
              </w:rPr>
              <w:t>医药</w:t>
            </w:r>
            <w:r w:rsidRPr="008677F4">
              <w:rPr>
                <w:rFonts w:asciiTheme="minorEastAsia" w:hAnsiTheme="minorEastAsia" w:cs="宋体" w:hint="eastAsia"/>
                <w:kern w:val="0"/>
                <w:szCs w:val="21"/>
              </w:rPr>
              <w:t>场内份额</w:t>
            </w:r>
          </w:p>
        </w:tc>
        <w:tc>
          <w:tcPr>
            <w:tcW w:w="1701" w:type="dxa"/>
            <w:vAlign w:val="center"/>
          </w:tcPr>
          <w:p w:rsidR="006C0EE4" w:rsidRPr="002268AC" w:rsidRDefault="006C0EE4" w:rsidP="009A4A89">
            <w:pPr>
              <w:jc w:val="center"/>
              <w:rPr>
                <w:rFonts w:asciiTheme="minorEastAsia" w:hAnsiTheme="minorEastAsia" w:cs="宋体"/>
                <w:kern w:val="0"/>
                <w:szCs w:val="21"/>
              </w:rPr>
            </w:pPr>
            <w:r w:rsidRPr="002268AC">
              <w:rPr>
                <w:rFonts w:asciiTheme="minorEastAsia" w:hAnsiTheme="minorEastAsia" w:cs="宋体"/>
                <w:kern w:val="0"/>
                <w:szCs w:val="21"/>
              </w:rPr>
              <w:t>1,639,736.00</w:t>
            </w:r>
          </w:p>
        </w:tc>
        <w:tc>
          <w:tcPr>
            <w:tcW w:w="1633" w:type="dxa"/>
            <w:vAlign w:val="center"/>
          </w:tcPr>
          <w:p w:rsidR="006C0EE4" w:rsidRPr="006C0EE4" w:rsidRDefault="006C0EE4" w:rsidP="007E6707">
            <w:pPr>
              <w:jc w:val="center"/>
              <w:rPr>
                <w:rFonts w:asciiTheme="minorEastAsia" w:hAnsiTheme="minorEastAsia" w:cs="宋体"/>
                <w:kern w:val="0"/>
                <w:szCs w:val="21"/>
              </w:rPr>
            </w:pPr>
            <w:r w:rsidRPr="006C0EE4">
              <w:rPr>
                <w:rFonts w:asciiTheme="minorEastAsia" w:hAnsiTheme="minorEastAsia" w:cs="宋体"/>
                <w:kern w:val="0"/>
                <w:szCs w:val="21"/>
              </w:rPr>
              <w:t>0.899972328</w:t>
            </w:r>
          </w:p>
        </w:tc>
        <w:tc>
          <w:tcPr>
            <w:tcW w:w="1486" w:type="dxa"/>
          </w:tcPr>
          <w:p w:rsidR="006C0EE4" w:rsidRPr="00DF6E96" w:rsidRDefault="006C0EE4" w:rsidP="002E34B0">
            <w:pPr>
              <w:autoSpaceDE w:val="0"/>
              <w:autoSpaceDN w:val="0"/>
              <w:adjustRightInd w:val="0"/>
              <w:spacing w:line="360" w:lineRule="auto"/>
              <w:jc w:val="center"/>
              <w:rPr>
                <w:rFonts w:asciiTheme="minorEastAsia" w:hAnsiTheme="minorEastAsia" w:cs="宋体"/>
                <w:kern w:val="0"/>
                <w:szCs w:val="21"/>
              </w:rPr>
            </w:pPr>
            <w:r w:rsidRPr="002268AC">
              <w:rPr>
                <w:rFonts w:asciiTheme="minorEastAsia" w:hAnsiTheme="minorEastAsia" w:cs="宋体" w:hint="eastAsia"/>
                <w:kern w:val="0"/>
                <w:szCs w:val="21"/>
              </w:rPr>
              <w:t>鹏华</w:t>
            </w:r>
            <w:r w:rsidRPr="00DF6E96">
              <w:rPr>
                <w:rFonts w:asciiTheme="minorEastAsia" w:hAnsiTheme="minorEastAsia" w:cs="宋体" w:hint="eastAsia"/>
                <w:kern w:val="0"/>
                <w:szCs w:val="21"/>
              </w:rPr>
              <w:t>医药</w:t>
            </w:r>
          </w:p>
        </w:tc>
        <w:tc>
          <w:tcPr>
            <w:tcW w:w="1701" w:type="dxa"/>
            <w:vAlign w:val="center"/>
          </w:tcPr>
          <w:p w:rsidR="006C0EE4" w:rsidRPr="002268AC" w:rsidRDefault="006C0EE4" w:rsidP="009A4A89">
            <w:pPr>
              <w:jc w:val="right"/>
              <w:rPr>
                <w:rFonts w:asciiTheme="minorEastAsia" w:hAnsiTheme="minorEastAsia" w:cs="宋体"/>
                <w:kern w:val="0"/>
                <w:szCs w:val="21"/>
              </w:rPr>
            </w:pPr>
            <w:r w:rsidRPr="002268AC">
              <w:rPr>
                <w:rFonts w:asciiTheme="minorEastAsia" w:hAnsiTheme="minorEastAsia" w:cs="宋体" w:hint="eastAsia"/>
                <w:kern w:val="0"/>
                <w:szCs w:val="21"/>
              </w:rPr>
              <w:t>1,475,717</w:t>
            </w:r>
          </w:p>
        </w:tc>
        <w:tc>
          <w:tcPr>
            <w:tcW w:w="1276" w:type="dxa"/>
            <w:vAlign w:val="center"/>
          </w:tcPr>
          <w:p w:rsidR="006C0EE4" w:rsidRPr="002268AC" w:rsidRDefault="006C0EE4" w:rsidP="009A4A89">
            <w:pPr>
              <w:jc w:val="center"/>
              <w:rPr>
                <w:rFonts w:asciiTheme="minorEastAsia" w:hAnsiTheme="minorEastAsia" w:cs="宋体"/>
                <w:kern w:val="0"/>
                <w:szCs w:val="21"/>
              </w:rPr>
            </w:pPr>
            <w:r w:rsidRPr="002268AC">
              <w:rPr>
                <w:rFonts w:asciiTheme="minorEastAsia" w:hAnsiTheme="minorEastAsia" w:cs="宋体" w:hint="eastAsia"/>
                <w:kern w:val="0"/>
                <w:szCs w:val="21"/>
              </w:rPr>
              <w:t>1.000</w:t>
            </w:r>
          </w:p>
        </w:tc>
      </w:tr>
      <w:tr w:rsidR="006C0EE4" w:rsidRPr="00DF6E96" w:rsidTr="002268AC">
        <w:trPr>
          <w:trHeight w:val="579"/>
        </w:trPr>
        <w:tc>
          <w:tcPr>
            <w:tcW w:w="1985" w:type="dxa"/>
            <w:vAlign w:val="center"/>
          </w:tcPr>
          <w:p w:rsidR="006C0EE4" w:rsidRPr="008677F4" w:rsidRDefault="006C0EE4" w:rsidP="009A4A89">
            <w:pPr>
              <w:jc w:val="left"/>
              <w:rPr>
                <w:rFonts w:asciiTheme="minorEastAsia" w:hAnsiTheme="minorEastAsia" w:cs="宋体"/>
                <w:kern w:val="0"/>
                <w:szCs w:val="21"/>
              </w:rPr>
            </w:pPr>
            <w:r w:rsidRPr="00DF6E96">
              <w:rPr>
                <w:rFonts w:asciiTheme="minorEastAsia" w:hAnsiTheme="minorEastAsia" w:cs="宋体" w:hint="eastAsia"/>
                <w:kern w:val="0"/>
                <w:szCs w:val="21"/>
              </w:rPr>
              <w:lastRenderedPageBreak/>
              <w:t>鹏华医药A份额</w:t>
            </w:r>
          </w:p>
        </w:tc>
        <w:tc>
          <w:tcPr>
            <w:tcW w:w="1701" w:type="dxa"/>
            <w:vAlign w:val="center"/>
          </w:tcPr>
          <w:p w:rsidR="006C0EE4" w:rsidRPr="002268AC" w:rsidRDefault="006C0EE4" w:rsidP="009A4A89">
            <w:pPr>
              <w:jc w:val="center"/>
              <w:rPr>
                <w:rFonts w:asciiTheme="minorEastAsia" w:hAnsiTheme="minorEastAsia" w:cs="宋体"/>
                <w:kern w:val="0"/>
                <w:szCs w:val="21"/>
              </w:rPr>
            </w:pPr>
            <w:r w:rsidRPr="002268AC">
              <w:rPr>
                <w:rFonts w:asciiTheme="minorEastAsia" w:hAnsiTheme="minorEastAsia" w:cs="宋体"/>
                <w:kern w:val="0"/>
                <w:szCs w:val="21"/>
              </w:rPr>
              <w:t>2,336,755.00</w:t>
            </w:r>
          </w:p>
        </w:tc>
        <w:tc>
          <w:tcPr>
            <w:tcW w:w="1633" w:type="dxa"/>
            <w:vAlign w:val="center"/>
          </w:tcPr>
          <w:p w:rsidR="006C0EE4" w:rsidRPr="006C0EE4" w:rsidRDefault="006C0EE4" w:rsidP="007E6707">
            <w:pPr>
              <w:jc w:val="center"/>
              <w:rPr>
                <w:rFonts w:asciiTheme="minorEastAsia" w:hAnsiTheme="minorEastAsia" w:cs="宋体"/>
                <w:kern w:val="0"/>
                <w:szCs w:val="21"/>
              </w:rPr>
            </w:pPr>
            <w:r w:rsidRPr="006C0EE4">
              <w:rPr>
                <w:rFonts w:asciiTheme="minorEastAsia" w:hAnsiTheme="minorEastAsia" w:cs="宋体"/>
                <w:kern w:val="0"/>
                <w:szCs w:val="21"/>
              </w:rPr>
              <w:t xml:space="preserve">       1.027910072</w:t>
            </w:r>
          </w:p>
        </w:tc>
        <w:tc>
          <w:tcPr>
            <w:tcW w:w="1486" w:type="dxa"/>
            <w:vAlign w:val="center"/>
          </w:tcPr>
          <w:p w:rsidR="006C0EE4" w:rsidRPr="002268AC" w:rsidRDefault="006C0EE4" w:rsidP="002E34B0">
            <w:pPr>
              <w:jc w:val="center"/>
              <w:rPr>
                <w:rFonts w:asciiTheme="minorEastAsia" w:hAnsiTheme="minorEastAsia" w:cs="宋体"/>
                <w:kern w:val="0"/>
                <w:szCs w:val="21"/>
              </w:rPr>
            </w:pPr>
            <w:r w:rsidRPr="002268AC">
              <w:rPr>
                <w:rFonts w:asciiTheme="minorEastAsia" w:hAnsiTheme="minorEastAsia" w:cs="宋体" w:hint="eastAsia"/>
                <w:kern w:val="0"/>
                <w:szCs w:val="21"/>
              </w:rPr>
              <w:t>鹏华</w:t>
            </w:r>
            <w:r w:rsidRPr="00DF6E96">
              <w:rPr>
                <w:rFonts w:asciiTheme="minorEastAsia" w:hAnsiTheme="minorEastAsia" w:cs="宋体" w:hint="eastAsia"/>
                <w:kern w:val="0"/>
                <w:szCs w:val="21"/>
              </w:rPr>
              <w:t>医药</w:t>
            </w:r>
          </w:p>
        </w:tc>
        <w:tc>
          <w:tcPr>
            <w:tcW w:w="1701" w:type="dxa"/>
            <w:vAlign w:val="center"/>
          </w:tcPr>
          <w:p w:rsidR="006C0EE4" w:rsidRPr="002268AC" w:rsidRDefault="007A2049" w:rsidP="009A4A89">
            <w:pPr>
              <w:jc w:val="right"/>
              <w:rPr>
                <w:rFonts w:asciiTheme="minorEastAsia" w:hAnsiTheme="minorEastAsia" w:cs="宋体"/>
                <w:kern w:val="0"/>
                <w:szCs w:val="21"/>
              </w:rPr>
            </w:pPr>
            <w:r>
              <w:rPr>
                <w:rFonts w:asciiTheme="minorEastAsia" w:hAnsiTheme="minorEastAsia" w:cs="宋体" w:hint="eastAsia"/>
                <w:kern w:val="0"/>
                <w:szCs w:val="21"/>
              </w:rPr>
              <w:t>2,401,974</w:t>
            </w:r>
          </w:p>
        </w:tc>
        <w:tc>
          <w:tcPr>
            <w:tcW w:w="1276" w:type="dxa"/>
            <w:vAlign w:val="center"/>
          </w:tcPr>
          <w:p w:rsidR="006C0EE4" w:rsidRPr="002268AC" w:rsidRDefault="006C0EE4" w:rsidP="009A4A89">
            <w:pPr>
              <w:jc w:val="center"/>
              <w:rPr>
                <w:rFonts w:asciiTheme="minorEastAsia" w:hAnsiTheme="minorEastAsia" w:cs="宋体"/>
                <w:kern w:val="0"/>
                <w:szCs w:val="21"/>
              </w:rPr>
            </w:pPr>
            <w:r w:rsidRPr="002268AC">
              <w:rPr>
                <w:rFonts w:asciiTheme="minorEastAsia" w:hAnsiTheme="minorEastAsia" w:cs="宋体" w:hint="eastAsia"/>
                <w:kern w:val="0"/>
                <w:szCs w:val="21"/>
              </w:rPr>
              <w:t>1.000</w:t>
            </w:r>
          </w:p>
        </w:tc>
      </w:tr>
      <w:tr w:rsidR="006C0EE4" w:rsidRPr="00DF6E96" w:rsidTr="002268AC">
        <w:trPr>
          <w:trHeight w:val="740"/>
        </w:trPr>
        <w:tc>
          <w:tcPr>
            <w:tcW w:w="1985" w:type="dxa"/>
            <w:vAlign w:val="center"/>
          </w:tcPr>
          <w:p w:rsidR="006C0EE4" w:rsidRPr="008677F4" w:rsidRDefault="006C0EE4" w:rsidP="009A4A89">
            <w:pPr>
              <w:jc w:val="left"/>
              <w:rPr>
                <w:rFonts w:asciiTheme="minorEastAsia" w:hAnsiTheme="minorEastAsia" w:cs="宋体"/>
                <w:kern w:val="0"/>
                <w:szCs w:val="21"/>
              </w:rPr>
            </w:pPr>
            <w:r w:rsidRPr="00DF6E96">
              <w:rPr>
                <w:rFonts w:asciiTheme="minorEastAsia" w:hAnsiTheme="minorEastAsia" w:cs="宋体" w:hint="eastAsia"/>
                <w:kern w:val="0"/>
                <w:szCs w:val="21"/>
              </w:rPr>
              <w:t>鹏华医药B份额</w:t>
            </w:r>
          </w:p>
        </w:tc>
        <w:tc>
          <w:tcPr>
            <w:tcW w:w="1701" w:type="dxa"/>
            <w:vAlign w:val="center"/>
          </w:tcPr>
          <w:p w:rsidR="006C0EE4" w:rsidRPr="002268AC" w:rsidRDefault="006C0EE4" w:rsidP="009A4A89">
            <w:pPr>
              <w:jc w:val="center"/>
              <w:rPr>
                <w:rFonts w:asciiTheme="minorEastAsia" w:hAnsiTheme="minorEastAsia" w:cs="宋体"/>
                <w:kern w:val="0"/>
                <w:szCs w:val="21"/>
              </w:rPr>
            </w:pPr>
            <w:r w:rsidRPr="002268AC">
              <w:rPr>
                <w:rFonts w:asciiTheme="minorEastAsia" w:hAnsiTheme="minorEastAsia" w:cs="宋体"/>
                <w:kern w:val="0"/>
                <w:szCs w:val="21"/>
              </w:rPr>
              <w:t>2,336,756.00</w:t>
            </w:r>
          </w:p>
        </w:tc>
        <w:tc>
          <w:tcPr>
            <w:tcW w:w="1633" w:type="dxa"/>
            <w:vAlign w:val="center"/>
          </w:tcPr>
          <w:p w:rsidR="006C0EE4" w:rsidRPr="006C0EE4" w:rsidRDefault="006C0EE4" w:rsidP="007E6707">
            <w:pPr>
              <w:jc w:val="center"/>
              <w:rPr>
                <w:rFonts w:asciiTheme="minorEastAsia" w:hAnsiTheme="minorEastAsia" w:cs="宋体"/>
                <w:kern w:val="0"/>
                <w:szCs w:val="21"/>
              </w:rPr>
            </w:pPr>
            <w:r w:rsidRPr="006C0EE4">
              <w:rPr>
                <w:rFonts w:asciiTheme="minorEastAsia" w:hAnsiTheme="minorEastAsia" w:cs="宋体"/>
                <w:kern w:val="0"/>
                <w:szCs w:val="21"/>
              </w:rPr>
              <w:t>0.772034821</w:t>
            </w:r>
          </w:p>
        </w:tc>
        <w:tc>
          <w:tcPr>
            <w:tcW w:w="1486" w:type="dxa"/>
            <w:vAlign w:val="center"/>
          </w:tcPr>
          <w:p w:rsidR="006C0EE4" w:rsidRPr="002268AC" w:rsidRDefault="006C0EE4" w:rsidP="002E34B0">
            <w:pPr>
              <w:jc w:val="center"/>
              <w:rPr>
                <w:rFonts w:asciiTheme="minorEastAsia" w:hAnsiTheme="minorEastAsia" w:cs="宋体"/>
                <w:kern w:val="0"/>
                <w:szCs w:val="21"/>
              </w:rPr>
            </w:pPr>
            <w:r w:rsidRPr="002268AC">
              <w:rPr>
                <w:rFonts w:asciiTheme="minorEastAsia" w:hAnsiTheme="minorEastAsia" w:cs="宋体" w:hint="eastAsia"/>
                <w:kern w:val="0"/>
                <w:szCs w:val="21"/>
              </w:rPr>
              <w:t>鹏华</w:t>
            </w:r>
            <w:r w:rsidRPr="00DF6E96">
              <w:rPr>
                <w:rFonts w:asciiTheme="minorEastAsia" w:hAnsiTheme="minorEastAsia" w:cs="宋体" w:hint="eastAsia"/>
                <w:kern w:val="0"/>
                <w:szCs w:val="21"/>
              </w:rPr>
              <w:t>医药</w:t>
            </w:r>
          </w:p>
        </w:tc>
        <w:tc>
          <w:tcPr>
            <w:tcW w:w="1701" w:type="dxa"/>
            <w:vAlign w:val="center"/>
          </w:tcPr>
          <w:p w:rsidR="006C0EE4" w:rsidRPr="002268AC" w:rsidRDefault="006C0EE4" w:rsidP="007A2049">
            <w:pPr>
              <w:jc w:val="right"/>
              <w:rPr>
                <w:rFonts w:asciiTheme="minorEastAsia" w:hAnsiTheme="minorEastAsia" w:cs="宋体"/>
                <w:kern w:val="0"/>
                <w:szCs w:val="21"/>
              </w:rPr>
            </w:pPr>
            <w:r w:rsidRPr="002268AC">
              <w:rPr>
                <w:rFonts w:asciiTheme="minorEastAsia" w:hAnsiTheme="minorEastAsia" w:cs="宋体" w:hint="eastAsia"/>
                <w:kern w:val="0"/>
                <w:szCs w:val="21"/>
              </w:rPr>
              <w:t>1,804,057</w:t>
            </w:r>
          </w:p>
        </w:tc>
        <w:tc>
          <w:tcPr>
            <w:tcW w:w="1276" w:type="dxa"/>
            <w:vAlign w:val="center"/>
          </w:tcPr>
          <w:p w:rsidR="006C0EE4" w:rsidRPr="002268AC" w:rsidRDefault="006C0EE4" w:rsidP="009A4A89">
            <w:pPr>
              <w:jc w:val="center"/>
              <w:rPr>
                <w:rFonts w:asciiTheme="minorEastAsia" w:hAnsiTheme="minorEastAsia" w:cs="宋体"/>
                <w:kern w:val="0"/>
                <w:szCs w:val="21"/>
              </w:rPr>
            </w:pPr>
            <w:r w:rsidRPr="002268AC">
              <w:rPr>
                <w:rFonts w:asciiTheme="minorEastAsia" w:hAnsiTheme="minorEastAsia" w:cs="宋体" w:hint="eastAsia"/>
                <w:kern w:val="0"/>
                <w:szCs w:val="21"/>
              </w:rPr>
              <w:t>1.000</w:t>
            </w:r>
          </w:p>
        </w:tc>
      </w:tr>
    </w:tbl>
    <w:p w:rsidR="00F57DBF" w:rsidRPr="00DF6E96" w:rsidRDefault="00F57DBF" w:rsidP="006C0EE4">
      <w:pPr>
        <w:autoSpaceDE w:val="0"/>
        <w:autoSpaceDN w:val="0"/>
        <w:adjustRightInd w:val="0"/>
        <w:spacing w:line="360" w:lineRule="auto"/>
        <w:jc w:val="left"/>
        <w:rPr>
          <w:rFonts w:asciiTheme="minorEastAsia" w:hAnsiTheme="minorEastAsia" w:cs="宋体"/>
          <w:kern w:val="0"/>
          <w:szCs w:val="21"/>
        </w:rPr>
      </w:pPr>
      <w:r w:rsidRPr="00DF6E96">
        <w:rPr>
          <w:rFonts w:asciiTheme="minorEastAsia" w:hAnsiTheme="minorEastAsia" w:cs="宋体" w:hint="eastAsia"/>
          <w:kern w:val="0"/>
          <w:szCs w:val="21"/>
        </w:rPr>
        <w:t>注：</w:t>
      </w:r>
      <w:r w:rsidR="006C0EE4" w:rsidRPr="00DF6E96">
        <w:rPr>
          <w:rFonts w:asciiTheme="minorEastAsia" w:hAnsiTheme="minorEastAsia" w:cs="宋体"/>
          <w:kern w:val="0"/>
          <w:szCs w:val="21"/>
        </w:rPr>
        <w:t xml:space="preserve"> </w:t>
      </w:r>
    </w:p>
    <w:p w:rsidR="00F57DBF" w:rsidRPr="00DF6E96" w:rsidRDefault="00F57DBF" w:rsidP="00227616">
      <w:pPr>
        <w:autoSpaceDE w:val="0"/>
        <w:autoSpaceDN w:val="0"/>
        <w:adjustRightInd w:val="0"/>
        <w:spacing w:line="360" w:lineRule="auto"/>
        <w:jc w:val="left"/>
        <w:rPr>
          <w:rFonts w:asciiTheme="minorEastAsia" w:hAnsiTheme="minorEastAsia" w:cs="宋体"/>
          <w:kern w:val="0"/>
          <w:szCs w:val="21"/>
        </w:rPr>
      </w:pPr>
      <w:r w:rsidRPr="00DF6E96">
        <w:rPr>
          <w:rFonts w:asciiTheme="minorEastAsia" w:hAnsiTheme="minorEastAsia" w:cs="宋体"/>
          <w:kern w:val="0"/>
          <w:szCs w:val="21"/>
        </w:rPr>
        <w:t>1</w:t>
      </w:r>
      <w:r w:rsidRPr="00DF6E96">
        <w:rPr>
          <w:rFonts w:asciiTheme="minorEastAsia" w:hAnsiTheme="minorEastAsia" w:cs="宋体" w:hint="eastAsia"/>
          <w:kern w:val="0"/>
          <w:szCs w:val="21"/>
        </w:rPr>
        <w:t>、</w:t>
      </w:r>
      <w:r w:rsidR="00581680" w:rsidRPr="00DF6E96">
        <w:rPr>
          <w:rFonts w:asciiTheme="minorEastAsia" w:hAnsiTheme="minorEastAsia" w:cs="宋体" w:hint="eastAsia"/>
          <w:kern w:val="0"/>
          <w:szCs w:val="21"/>
        </w:rPr>
        <w:t>鹏华医药A份额</w:t>
      </w:r>
      <w:r w:rsidRPr="00DF6E96">
        <w:rPr>
          <w:rFonts w:asciiTheme="minorEastAsia" w:hAnsiTheme="minorEastAsia" w:cs="宋体" w:hint="eastAsia"/>
          <w:kern w:val="0"/>
          <w:szCs w:val="21"/>
        </w:rPr>
        <w:t>、</w:t>
      </w:r>
      <w:r w:rsidR="00581680" w:rsidRPr="00DF6E96">
        <w:rPr>
          <w:rFonts w:asciiTheme="minorEastAsia" w:hAnsiTheme="minorEastAsia" w:cs="宋体" w:hint="eastAsia"/>
          <w:kern w:val="0"/>
          <w:szCs w:val="21"/>
        </w:rPr>
        <w:t>鹏华医药B份额</w:t>
      </w:r>
      <w:r w:rsidRPr="00DF6E96">
        <w:rPr>
          <w:rFonts w:asciiTheme="minorEastAsia" w:hAnsiTheme="minorEastAsia" w:cs="宋体" w:hint="eastAsia"/>
          <w:kern w:val="0"/>
          <w:szCs w:val="21"/>
        </w:rPr>
        <w:t>折算成</w:t>
      </w:r>
      <w:r w:rsidR="000C0344" w:rsidRPr="00DF6E96">
        <w:rPr>
          <w:rFonts w:asciiTheme="minorEastAsia" w:hAnsiTheme="minorEastAsia" w:cs="宋体" w:hint="eastAsia"/>
          <w:kern w:val="0"/>
          <w:szCs w:val="21"/>
        </w:rPr>
        <w:t>的</w:t>
      </w:r>
      <w:r w:rsidR="00D719EA" w:rsidRPr="00DF6E96">
        <w:rPr>
          <w:rFonts w:asciiTheme="minorEastAsia" w:hAnsiTheme="minorEastAsia" w:cs="宋体" w:hint="eastAsia"/>
          <w:kern w:val="0"/>
          <w:szCs w:val="21"/>
        </w:rPr>
        <w:t>鹏华</w:t>
      </w:r>
      <w:r w:rsidR="00E06AB2" w:rsidRPr="00DF6E96">
        <w:rPr>
          <w:rFonts w:asciiTheme="minorEastAsia" w:hAnsiTheme="minorEastAsia" w:cs="宋体" w:hint="eastAsia"/>
          <w:kern w:val="0"/>
          <w:szCs w:val="21"/>
        </w:rPr>
        <w:t>医药</w:t>
      </w:r>
      <w:r w:rsidRPr="00DF6E96">
        <w:rPr>
          <w:rFonts w:asciiTheme="minorEastAsia" w:hAnsiTheme="minorEastAsia" w:cs="宋体" w:hint="eastAsia"/>
          <w:kern w:val="0"/>
          <w:szCs w:val="21"/>
        </w:rPr>
        <w:t>份额仍登记在场内。</w:t>
      </w:r>
    </w:p>
    <w:p w:rsidR="009A5751" w:rsidRPr="00DF6E96" w:rsidRDefault="00F57DBF" w:rsidP="009A5751">
      <w:pPr>
        <w:autoSpaceDE w:val="0"/>
        <w:autoSpaceDN w:val="0"/>
        <w:adjustRightInd w:val="0"/>
        <w:spacing w:line="360" w:lineRule="auto"/>
        <w:jc w:val="left"/>
        <w:rPr>
          <w:rFonts w:asciiTheme="minorEastAsia" w:hAnsiTheme="minorEastAsia" w:cs="宋体"/>
          <w:kern w:val="0"/>
          <w:szCs w:val="21"/>
        </w:rPr>
      </w:pPr>
      <w:r w:rsidRPr="00DF6E96">
        <w:rPr>
          <w:rFonts w:asciiTheme="minorEastAsia" w:hAnsiTheme="minorEastAsia" w:cs="宋体"/>
          <w:kern w:val="0"/>
          <w:szCs w:val="21"/>
        </w:rPr>
        <w:t>2</w:t>
      </w:r>
      <w:r w:rsidRPr="00DF6E96">
        <w:rPr>
          <w:rFonts w:asciiTheme="minorEastAsia" w:hAnsiTheme="minorEastAsia" w:cs="宋体" w:hint="eastAsia"/>
          <w:kern w:val="0"/>
          <w:szCs w:val="21"/>
        </w:rPr>
        <w:t>、</w:t>
      </w:r>
      <w:r w:rsidR="009A5751" w:rsidRPr="008677F4">
        <w:rPr>
          <w:rFonts w:asciiTheme="minorEastAsia" w:hAnsiTheme="minorEastAsia" w:cs="宋体" w:hint="eastAsia"/>
          <w:kern w:val="0"/>
          <w:szCs w:val="21"/>
        </w:rPr>
        <w:t>鹏华</w:t>
      </w:r>
      <w:r w:rsidR="009A5751" w:rsidRPr="00DF6E96">
        <w:rPr>
          <w:rFonts w:asciiTheme="minorEastAsia" w:hAnsiTheme="minorEastAsia" w:cs="宋体" w:hint="eastAsia"/>
          <w:kern w:val="0"/>
          <w:szCs w:val="21"/>
        </w:rPr>
        <w:t>医药</w:t>
      </w:r>
      <w:r w:rsidR="009A5751" w:rsidRPr="008677F4">
        <w:rPr>
          <w:rFonts w:asciiTheme="minorEastAsia" w:hAnsiTheme="minorEastAsia" w:cs="宋体" w:hint="eastAsia"/>
          <w:kern w:val="0"/>
          <w:szCs w:val="21"/>
        </w:rPr>
        <w:t>场外份额经折算后的份额数按截位法保留到小数点后两位，余额部分计入基金资产；鹏华</w:t>
      </w:r>
      <w:r w:rsidR="009A5751" w:rsidRPr="00DF6E96">
        <w:rPr>
          <w:rFonts w:asciiTheme="minorEastAsia" w:hAnsiTheme="minorEastAsia" w:cs="宋体" w:hint="eastAsia"/>
          <w:kern w:val="0"/>
          <w:szCs w:val="21"/>
        </w:rPr>
        <w:t>医药</w:t>
      </w:r>
      <w:r w:rsidR="009A5751" w:rsidRPr="008677F4">
        <w:rPr>
          <w:rFonts w:asciiTheme="minorEastAsia" w:hAnsiTheme="minorEastAsia" w:cs="宋体" w:hint="eastAsia"/>
          <w:kern w:val="0"/>
          <w:szCs w:val="21"/>
        </w:rPr>
        <w:t>份额的场内份额、</w:t>
      </w:r>
      <w:r w:rsidR="009A5751" w:rsidRPr="00DF6E96">
        <w:rPr>
          <w:rFonts w:asciiTheme="minorEastAsia" w:hAnsiTheme="minorEastAsia" w:cs="宋体" w:hint="eastAsia"/>
          <w:kern w:val="0"/>
          <w:szCs w:val="21"/>
        </w:rPr>
        <w:t>鹏华医药A份额、鹏华医药B份额折算成鹏华医药份额的场内份额的份额数取整计算（最小单位为</w:t>
      </w:r>
      <w:r w:rsidR="0070039C">
        <w:rPr>
          <w:rFonts w:asciiTheme="minorEastAsia" w:hAnsiTheme="minorEastAsia" w:cs="宋体"/>
          <w:kern w:val="0"/>
          <w:szCs w:val="21"/>
        </w:rPr>
        <w:t>1</w:t>
      </w:r>
      <w:r w:rsidR="009A5751" w:rsidRPr="00DF6E96">
        <w:rPr>
          <w:rFonts w:asciiTheme="minorEastAsia" w:hAnsiTheme="minorEastAsia" w:cs="宋体" w:hint="eastAsia"/>
          <w:kern w:val="0"/>
          <w:szCs w:val="21"/>
        </w:rPr>
        <w:t>份），不足</w:t>
      </w:r>
      <w:r w:rsidR="009A5751" w:rsidRPr="00DF6E96">
        <w:rPr>
          <w:rFonts w:asciiTheme="minorEastAsia" w:hAnsiTheme="minorEastAsia" w:cs="宋体"/>
          <w:kern w:val="0"/>
          <w:szCs w:val="21"/>
        </w:rPr>
        <w:t>1</w:t>
      </w:r>
      <w:r w:rsidR="009A5751" w:rsidRPr="00DF6E96">
        <w:rPr>
          <w:rFonts w:asciiTheme="minorEastAsia" w:hAnsiTheme="minorEastAsia" w:cs="宋体" w:hint="eastAsia"/>
          <w:kern w:val="0"/>
          <w:szCs w:val="21"/>
        </w:rPr>
        <w:t>份的零碎份额的处理方式按照中国证券登记结算有限责任公司的相关规则处理，折算后的基金份额以</w:t>
      </w:r>
      <w:r w:rsidR="00D53C29">
        <w:rPr>
          <w:rFonts w:asciiTheme="minorEastAsia" w:hAnsiTheme="minorEastAsia" w:cs="宋体" w:hint="eastAsia"/>
          <w:kern w:val="0"/>
          <w:szCs w:val="21"/>
        </w:rPr>
        <w:t>基金份额</w:t>
      </w:r>
      <w:r w:rsidR="009A5751" w:rsidRPr="00DF6E96">
        <w:rPr>
          <w:rFonts w:asciiTheme="minorEastAsia" w:hAnsiTheme="minorEastAsia" w:cs="宋体" w:hint="eastAsia"/>
          <w:kern w:val="0"/>
          <w:szCs w:val="21"/>
        </w:rPr>
        <w:t>登记机构最终确认的数据为准。份额折算比例按截位法精确到小数点后第</w:t>
      </w:r>
      <w:r w:rsidR="009A5751" w:rsidRPr="00DF6E96">
        <w:rPr>
          <w:rFonts w:asciiTheme="minorEastAsia" w:hAnsiTheme="minorEastAsia" w:cs="宋体"/>
          <w:kern w:val="0"/>
          <w:szCs w:val="21"/>
        </w:rPr>
        <w:t>9</w:t>
      </w:r>
      <w:r w:rsidR="009A5751" w:rsidRPr="00DF6E96">
        <w:rPr>
          <w:rFonts w:asciiTheme="minorEastAsia" w:hAnsiTheme="minorEastAsia" w:cs="宋体" w:hint="eastAsia"/>
          <w:kern w:val="0"/>
          <w:szCs w:val="21"/>
        </w:rPr>
        <w:t>位。</w:t>
      </w:r>
    </w:p>
    <w:p w:rsidR="00F57DBF" w:rsidRPr="00DF6E96" w:rsidRDefault="00F57DBF" w:rsidP="00227616">
      <w:pPr>
        <w:autoSpaceDE w:val="0"/>
        <w:autoSpaceDN w:val="0"/>
        <w:adjustRightInd w:val="0"/>
        <w:spacing w:line="360" w:lineRule="auto"/>
        <w:jc w:val="left"/>
        <w:rPr>
          <w:rFonts w:asciiTheme="minorEastAsia" w:hAnsiTheme="minorEastAsia" w:cs="宋体"/>
          <w:kern w:val="0"/>
          <w:szCs w:val="21"/>
        </w:rPr>
      </w:pPr>
      <w:r w:rsidRPr="00DF6E96">
        <w:rPr>
          <w:rFonts w:asciiTheme="minorEastAsia" w:hAnsiTheme="minorEastAsia" w:cs="宋体" w:hint="eastAsia"/>
          <w:kern w:val="0"/>
          <w:szCs w:val="21"/>
        </w:rPr>
        <w:t>二、变更登记</w:t>
      </w:r>
    </w:p>
    <w:p w:rsidR="00F57DBF" w:rsidRPr="00DF6E96" w:rsidRDefault="00F57DBF" w:rsidP="00227616">
      <w:pPr>
        <w:autoSpaceDE w:val="0"/>
        <w:autoSpaceDN w:val="0"/>
        <w:adjustRightInd w:val="0"/>
        <w:spacing w:line="360" w:lineRule="auto"/>
        <w:ind w:firstLineChars="200" w:firstLine="420"/>
        <w:jc w:val="left"/>
        <w:rPr>
          <w:rFonts w:asciiTheme="minorEastAsia" w:hAnsiTheme="minorEastAsia" w:cs="宋体"/>
          <w:kern w:val="0"/>
          <w:szCs w:val="21"/>
        </w:rPr>
      </w:pPr>
      <w:r w:rsidRPr="00DF6E96">
        <w:rPr>
          <w:rFonts w:asciiTheme="minorEastAsia" w:hAnsiTheme="minorEastAsia" w:cs="宋体" w:hint="eastAsia"/>
          <w:kern w:val="0"/>
          <w:szCs w:val="21"/>
        </w:rPr>
        <w:t>根据《</w:t>
      </w:r>
      <w:r w:rsidR="001815F5" w:rsidRPr="00DF6E96">
        <w:rPr>
          <w:rFonts w:asciiTheme="minorEastAsia" w:hAnsiTheme="minorEastAsia" w:cs="宋体" w:hint="eastAsia"/>
          <w:kern w:val="0"/>
          <w:szCs w:val="21"/>
        </w:rPr>
        <w:t>鹏华中证医药卫生指数分级证券投资基金</w:t>
      </w:r>
      <w:r w:rsidRPr="00DF6E96">
        <w:rPr>
          <w:rFonts w:asciiTheme="minorEastAsia" w:hAnsiTheme="minorEastAsia" w:cs="宋体" w:hint="eastAsia"/>
          <w:kern w:val="0"/>
          <w:szCs w:val="21"/>
        </w:rPr>
        <w:t>基金合同》、《</w:t>
      </w:r>
      <w:r w:rsidR="00207E08" w:rsidRPr="00DF6E96">
        <w:rPr>
          <w:rFonts w:asciiTheme="minorEastAsia" w:hAnsiTheme="minorEastAsia" w:cs="宋体" w:hint="eastAsia"/>
          <w:kern w:val="0"/>
          <w:szCs w:val="21"/>
        </w:rPr>
        <w:t>鹏华中证医药卫生指数分级证券投资基金</w:t>
      </w:r>
      <w:r w:rsidRPr="00DF6E96">
        <w:rPr>
          <w:rFonts w:asciiTheme="minorEastAsia" w:hAnsiTheme="minorEastAsia" w:cs="宋体" w:hint="eastAsia"/>
          <w:kern w:val="0"/>
          <w:szCs w:val="21"/>
        </w:rPr>
        <w:t>转型方案说明书》的相关内容，</w:t>
      </w:r>
      <w:r w:rsidR="00B029DA" w:rsidRPr="00DF6E96">
        <w:rPr>
          <w:rFonts w:asciiTheme="minorEastAsia" w:hAnsiTheme="minorEastAsia" w:cs="宋体" w:hint="eastAsia"/>
          <w:kern w:val="0"/>
          <w:szCs w:val="21"/>
        </w:rPr>
        <w:t>鹏华医药A份额</w:t>
      </w:r>
      <w:r w:rsidRPr="00DF6E96">
        <w:rPr>
          <w:rFonts w:asciiTheme="minorEastAsia" w:hAnsiTheme="minorEastAsia" w:cs="宋体" w:hint="eastAsia"/>
          <w:kern w:val="0"/>
          <w:szCs w:val="21"/>
        </w:rPr>
        <w:t>和</w:t>
      </w:r>
      <w:r w:rsidR="00B029DA" w:rsidRPr="00DF6E96">
        <w:rPr>
          <w:rFonts w:asciiTheme="minorEastAsia" w:hAnsiTheme="minorEastAsia" w:cs="宋体" w:hint="eastAsia"/>
          <w:kern w:val="0"/>
          <w:szCs w:val="21"/>
        </w:rPr>
        <w:t>鹏华医药</w:t>
      </w:r>
      <w:r w:rsidR="00B029DA">
        <w:rPr>
          <w:rFonts w:asciiTheme="minorEastAsia" w:hAnsiTheme="minorEastAsia" w:cs="宋体" w:hint="eastAsia"/>
          <w:kern w:val="0"/>
          <w:szCs w:val="21"/>
        </w:rPr>
        <w:t>B</w:t>
      </w:r>
      <w:r w:rsidR="00B029DA" w:rsidRPr="00DF6E96">
        <w:rPr>
          <w:rFonts w:asciiTheme="minorEastAsia" w:hAnsiTheme="minorEastAsia" w:cs="宋体" w:hint="eastAsia"/>
          <w:kern w:val="0"/>
          <w:szCs w:val="21"/>
        </w:rPr>
        <w:t>份额</w:t>
      </w:r>
      <w:r w:rsidRPr="00DF6E96">
        <w:rPr>
          <w:rFonts w:asciiTheme="minorEastAsia" w:hAnsiTheme="minorEastAsia" w:cs="宋体" w:hint="eastAsia"/>
          <w:kern w:val="0"/>
          <w:szCs w:val="21"/>
        </w:rPr>
        <w:t>全部折算为</w:t>
      </w:r>
      <w:r w:rsidR="00D81572" w:rsidRPr="00DF6E96">
        <w:rPr>
          <w:rFonts w:asciiTheme="minorEastAsia" w:hAnsiTheme="minorEastAsia" w:cs="宋体" w:hint="eastAsia"/>
          <w:kern w:val="0"/>
          <w:szCs w:val="21"/>
        </w:rPr>
        <w:t>鹏华医药</w:t>
      </w:r>
      <w:r w:rsidRPr="00DF6E96">
        <w:rPr>
          <w:rFonts w:asciiTheme="minorEastAsia" w:hAnsiTheme="minorEastAsia" w:cs="宋体" w:hint="eastAsia"/>
          <w:kern w:val="0"/>
          <w:szCs w:val="21"/>
        </w:rPr>
        <w:t>的场内份额后，</w:t>
      </w:r>
      <w:r w:rsidR="00600FE6" w:rsidRPr="00DF6E96">
        <w:rPr>
          <w:rFonts w:asciiTheme="minorEastAsia" w:hAnsiTheme="minorEastAsia" w:cs="宋体" w:hint="eastAsia"/>
          <w:kern w:val="0"/>
          <w:szCs w:val="21"/>
        </w:rPr>
        <w:t>鹏华中证医药卫生指数分级证券投资基金</w:t>
      </w:r>
      <w:r w:rsidRPr="00DF6E96">
        <w:rPr>
          <w:rFonts w:asciiTheme="minorEastAsia" w:hAnsiTheme="minorEastAsia" w:cs="宋体" w:hint="eastAsia"/>
          <w:kern w:val="0"/>
          <w:szCs w:val="21"/>
        </w:rPr>
        <w:t>转型为</w:t>
      </w:r>
      <w:r w:rsidR="005627DB" w:rsidRPr="00DF6E96">
        <w:rPr>
          <w:rFonts w:asciiTheme="minorEastAsia" w:hAnsiTheme="minorEastAsia" w:cs="宋体" w:hint="eastAsia"/>
          <w:kern w:val="0"/>
          <w:szCs w:val="21"/>
        </w:rPr>
        <w:t>鹏华中证医药卫生指数证券投资基金（LOF）</w:t>
      </w:r>
      <w:r w:rsidR="00AB7A1A" w:rsidRPr="00DF6E96">
        <w:rPr>
          <w:rFonts w:asciiTheme="minorEastAsia" w:hAnsiTheme="minorEastAsia" w:cs="宋体" w:hint="eastAsia"/>
          <w:kern w:val="0"/>
          <w:szCs w:val="21"/>
        </w:rPr>
        <w:t>（基金代码为：</w:t>
      </w:r>
      <w:r w:rsidR="00AB7A1A" w:rsidRPr="00DF6E96">
        <w:rPr>
          <w:rFonts w:asciiTheme="minorEastAsia" w:hAnsiTheme="minorEastAsia" w:cs="TimesNewRomanPSMT" w:hint="eastAsia"/>
          <w:kern w:val="0"/>
          <w:szCs w:val="21"/>
        </w:rPr>
        <w:t>“160635”</w:t>
      </w:r>
      <w:r w:rsidR="00AB7A1A" w:rsidRPr="00DF6E96">
        <w:rPr>
          <w:rFonts w:asciiTheme="minorEastAsia" w:hAnsiTheme="minorEastAsia" w:cs="宋体" w:hint="eastAsia"/>
          <w:kern w:val="0"/>
          <w:szCs w:val="21"/>
        </w:rPr>
        <w:t>， 基金场外简称为：</w:t>
      </w:r>
      <w:r w:rsidR="00AB7A1A" w:rsidRPr="00DF6E96">
        <w:rPr>
          <w:rFonts w:asciiTheme="minorEastAsia" w:hAnsiTheme="minorEastAsia" w:cs="TimesNewRomanPSMT" w:hint="eastAsia"/>
          <w:kern w:val="0"/>
          <w:szCs w:val="21"/>
        </w:rPr>
        <w:t>“鹏华</w:t>
      </w:r>
      <w:r w:rsidR="00AB7A1A" w:rsidRPr="00DF6E96">
        <w:rPr>
          <w:rFonts w:asciiTheme="minorEastAsia" w:hAnsiTheme="minorEastAsia" w:cs="宋体" w:hint="eastAsia"/>
          <w:kern w:val="0"/>
          <w:szCs w:val="21"/>
        </w:rPr>
        <w:t>医药指数（LOF）</w:t>
      </w:r>
      <w:r w:rsidR="00AB7A1A" w:rsidRPr="00DF6E96">
        <w:rPr>
          <w:rFonts w:asciiTheme="minorEastAsia" w:hAnsiTheme="minorEastAsia" w:cs="TimesNewRomanPSMT" w:hint="eastAsia"/>
          <w:kern w:val="0"/>
          <w:szCs w:val="21"/>
        </w:rPr>
        <w:t>”，</w:t>
      </w:r>
      <w:r w:rsidR="00AB7A1A" w:rsidRPr="00DF6E96">
        <w:rPr>
          <w:rFonts w:asciiTheme="minorEastAsia" w:hAnsiTheme="minorEastAsia" w:cs="宋体" w:hint="eastAsia"/>
          <w:kern w:val="0"/>
          <w:szCs w:val="21"/>
        </w:rPr>
        <w:t>基金场内简称为：</w:t>
      </w:r>
      <w:r w:rsidR="00AB7A1A" w:rsidRPr="00DF6E96">
        <w:rPr>
          <w:rFonts w:asciiTheme="minorEastAsia" w:hAnsiTheme="minorEastAsia" w:cs="TimesNewRomanPSMT" w:hint="eastAsia"/>
          <w:kern w:val="0"/>
          <w:szCs w:val="21"/>
        </w:rPr>
        <w:t>“</w:t>
      </w:r>
      <w:r w:rsidR="00AB7A1A" w:rsidRPr="00DF6E96">
        <w:rPr>
          <w:rFonts w:asciiTheme="minorEastAsia" w:hAnsiTheme="minorEastAsia" w:cs="宋体" w:hint="eastAsia"/>
          <w:kern w:val="0"/>
          <w:szCs w:val="21"/>
        </w:rPr>
        <w:t>医药基金</w:t>
      </w:r>
      <w:r w:rsidR="00AB7A1A" w:rsidRPr="00DF6E96">
        <w:rPr>
          <w:rFonts w:asciiTheme="minorEastAsia" w:hAnsiTheme="minorEastAsia" w:cs="TimesNewRomanPSMT" w:hint="eastAsia"/>
          <w:kern w:val="0"/>
          <w:szCs w:val="21"/>
        </w:rPr>
        <w:t>”</w:t>
      </w:r>
      <w:r w:rsidR="00AB7A1A" w:rsidRPr="00DF6E96">
        <w:rPr>
          <w:rFonts w:asciiTheme="minorEastAsia" w:hAnsiTheme="minorEastAsia" w:cs="宋体" w:hint="eastAsia"/>
          <w:kern w:val="0"/>
          <w:szCs w:val="21"/>
        </w:rPr>
        <w:t>）</w:t>
      </w:r>
      <w:r w:rsidRPr="00DF6E96">
        <w:rPr>
          <w:rFonts w:asciiTheme="minorEastAsia" w:hAnsiTheme="minorEastAsia" w:cs="宋体" w:hint="eastAsia"/>
          <w:kern w:val="0"/>
          <w:szCs w:val="21"/>
        </w:rPr>
        <w:t>。本基金管理人将基于上述折算结果，向中国证券登记结算有限责任公司提交份额变更登记申请，将</w:t>
      </w:r>
      <w:r w:rsidR="00D719EA" w:rsidRPr="00DF6E96">
        <w:rPr>
          <w:rFonts w:asciiTheme="minorEastAsia" w:hAnsiTheme="minorEastAsia" w:cs="宋体" w:hint="eastAsia"/>
          <w:kern w:val="0"/>
          <w:szCs w:val="21"/>
        </w:rPr>
        <w:t>鹏华</w:t>
      </w:r>
      <w:r w:rsidR="00E06AB2" w:rsidRPr="00DF6E96">
        <w:rPr>
          <w:rFonts w:asciiTheme="minorEastAsia" w:hAnsiTheme="minorEastAsia" w:cs="宋体" w:hint="eastAsia"/>
          <w:kern w:val="0"/>
          <w:szCs w:val="21"/>
        </w:rPr>
        <w:t>医药</w:t>
      </w:r>
      <w:r w:rsidR="006825F4">
        <w:rPr>
          <w:rFonts w:asciiTheme="minorEastAsia" w:hAnsiTheme="minorEastAsia" w:cs="宋体" w:hint="eastAsia"/>
          <w:kern w:val="0"/>
          <w:szCs w:val="21"/>
        </w:rPr>
        <w:t>基金</w:t>
      </w:r>
      <w:r w:rsidRPr="00DF6E96">
        <w:rPr>
          <w:rFonts w:asciiTheme="minorEastAsia" w:hAnsiTheme="minorEastAsia" w:cs="宋体" w:hint="eastAsia"/>
          <w:kern w:val="0"/>
          <w:szCs w:val="21"/>
        </w:rPr>
        <w:t>的场内份额变更登记为</w:t>
      </w:r>
      <w:r w:rsidR="00C20439" w:rsidRPr="00DF6E96">
        <w:rPr>
          <w:rFonts w:asciiTheme="minorEastAsia" w:hAnsiTheme="minorEastAsia" w:cs="宋体" w:hint="eastAsia"/>
          <w:kern w:val="0"/>
          <w:szCs w:val="21"/>
        </w:rPr>
        <w:t>鹏华中证医药卫生指数证券投资基金（LOF）</w:t>
      </w:r>
      <w:r w:rsidRPr="00DF6E96">
        <w:rPr>
          <w:rFonts w:asciiTheme="minorEastAsia" w:hAnsiTheme="minorEastAsia" w:cs="宋体" w:hint="eastAsia"/>
          <w:kern w:val="0"/>
          <w:szCs w:val="21"/>
        </w:rPr>
        <w:t>的场内份额，将</w:t>
      </w:r>
      <w:r w:rsidR="00D719EA" w:rsidRPr="00DF6E96">
        <w:rPr>
          <w:rFonts w:asciiTheme="minorEastAsia" w:hAnsiTheme="minorEastAsia" w:cs="宋体" w:hint="eastAsia"/>
          <w:kern w:val="0"/>
          <w:szCs w:val="21"/>
        </w:rPr>
        <w:t>鹏华</w:t>
      </w:r>
      <w:r w:rsidR="00E06AB2" w:rsidRPr="00DF6E96">
        <w:rPr>
          <w:rFonts w:asciiTheme="minorEastAsia" w:hAnsiTheme="minorEastAsia" w:cs="宋体" w:hint="eastAsia"/>
          <w:kern w:val="0"/>
          <w:szCs w:val="21"/>
        </w:rPr>
        <w:t>医药</w:t>
      </w:r>
      <w:r w:rsidR="006825F4">
        <w:rPr>
          <w:rFonts w:asciiTheme="minorEastAsia" w:hAnsiTheme="minorEastAsia" w:cs="宋体" w:hint="eastAsia"/>
          <w:kern w:val="0"/>
          <w:szCs w:val="21"/>
        </w:rPr>
        <w:t>基金</w:t>
      </w:r>
      <w:r w:rsidRPr="00DF6E96">
        <w:rPr>
          <w:rFonts w:asciiTheme="minorEastAsia" w:hAnsiTheme="minorEastAsia" w:cs="宋体" w:hint="eastAsia"/>
          <w:kern w:val="0"/>
          <w:szCs w:val="21"/>
        </w:rPr>
        <w:t>的场外份额变更登记为</w:t>
      </w:r>
      <w:r w:rsidR="00C20439" w:rsidRPr="00DF6E96">
        <w:rPr>
          <w:rFonts w:asciiTheme="minorEastAsia" w:hAnsiTheme="minorEastAsia" w:cs="宋体" w:hint="eastAsia"/>
          <w:kern w:val="0"/>
          <w:szCs w:val="21"/>
        </w:rPr>
        <w:t>鹏华中证医药卫生指数证券投资基金（LOF）</w:t>
      </w:r>
      <w:r w:rsidRPr="00DF6E96">
        <w:rPr>
          <w:rFonts w:asciiTheme="minorEastAsia" w:hAnsiTheme="minorEastAsia" w:cs="宋体" w:hint="eastAsia"/>
          <w:kern w:val="0"/>
          <w:szCs w:val="21"/>
        </w:rPr>
        <w:t>的场外份额。</w:t>
      </w:r>
    </w:p>
    <w:p w:rsidR="00F57DBF" w:rsidRPr="00DF6E96" w:rsidRDefault="00F57DBF" w:rsidP="00227616">
      <w:pPr>
        <w:autoSpaceDE w:val="0"/>
        <w:autoSpaceDN w:val="0"/>
        <w:adjustRightInd w:val="0"/>
        <w:spacing w:line="360" w:lineRule="auto"/>
        <w:jc w:val="left"/>
        <w:rPr>
          <w:rFonts w:asciiTheme="minorEastAsia" w:hAnsiTheme="minorEastAsia" w:cs="宋体"/>
          <w:kern w:val="0"/>
          <w:szCs w:val="21"/>
        </w:rPr>
      </w:pPr>
      <w:r w:rsidRPr="00DF6E96">
        <w:rPr>
          <w:rFonts w:asciiTheme="minorEastAsia" w:hAnsiTheme="minorEastAsia" w:cs="宋体" w:hint="eastAsia"/>
          <w:kern w:val="0"/>
          <w:szCs w:val="21"/>
        </w:rPr>
        <w:t>三、重要提示</w:t>
      </w:r>
    </w:p>
    <w:p w:rsidR="00F57DBF" w:rsidRPr="00227616" w:rsidRDefault="00F57DBF" w:rsidP="00227616">
      <w:pPr>
        <w:autoSpaceDE w:val="0"/>
        <w:autoSpaceDN w:val="0"/>
        <w:adjustRightInd w:val="0"/>
        <w:spacing w:line="360" w:lineRule="auto"/>
        <w:jc w:val="left"/>
        <w:rPr>
          <w:rFonts w:asciiTheme="minorEastAsia" w:hAnsiTheme="minorEastAsia" w:cs="宋体"/>
          <w:kern w:val="0"/>
          <w:szCs w:val="21"/>
        </w:rPr>
      </w:pPr>
      <w:r w:rsidRPr="00DF6E96">
        <w:rPr>
          <w:rFonts w:asciiTheme="minorEastAsia" w:hAnsiTheme="minorEastAsia" w:cs="TimesNewRomanPSMT"/>
          <w:kern w:val="0"/>
          <w:szCs w:val="21"/>
        </w:rPr>
        <w:t>1</w:t>
      </w:r>
      <w:r w:rsidRPr="00DF6E96">
        <w:rPr>
          <w:rFonts w:asciiTheme="minorEastAsia" w:hAnsiTheme="minorEastAsia" w:cs="宋体" w:hint="eastAsia"/>
          <w:kern w:val="0"/>
          <w:szCs w:val="21"/>
        </w:rPr>
        <w:t>、根据《</w:t>
      </w:r>
      <w:r w:rsidR="001815F5" w:rsidRPr="00DF6E96">
        <w:rPr>
          <w:rFonts w:asciiTheme="minorEastAsia" w:hAnsiTheme="minorEastAsia" w:cs="宋体" w:hint="eastAsia"/>
          <w:kern w:val="0"/>
          <w:szCs w:val="21"/>
        </w:rPr>
        <w:t>鹏华中证医药卫生指数分级证券投资基金</w:t>
      </w:r>
      <w:r w:rsidRPr="00DF6E96">
        <w:rPr>
          <w:rFonts w:asciiTheme="minorEastAsia" w:hAnsiTheme="minorEastAsia" w:cs="宋体" w:hint="eastAsia"/>
          <w:kern w:val="0"/>
          <w:szCs w:val="21"/>
        </w:rPr>
        <w:t>基金合同》、《</w:t>
      </w:r>
      <w:r w:rsidR="00837989" w:rsidRPr="00DF6E96">
        <w:rPr>
          <w:rFonts w:asciiTheme="minorEastAsia" w:hAnsiTheme="minorEastAsia" w:cs="宋体" w:hint="eastAsia"/>
          <w:kern w:val="0"/>
          <w:szCs w:val="21"/>
        </w:rPr>
        <w:t>鹏华中证医药卫生指数分级证券投资基金</w:t>
      </w:r>
      <w:r w:rsidRPr="00DF6E96">
        <w:rPr>
          <w:rFonts w:asciiTheme="minorEastAsia" w:hAnsiTheme="minorEastAsia" w:cs="宋体" w:hint="eastAsia"/>
          <w:kern w:val="0"/>
          <w:szCs w:val="21"/>
        </w:rPr>
        <w:t>转型方案说明书》、《</w:t>
      </w:r>
      <w:r w:rsidR="001815F5" w:rsidRPr="00DF6E96">
        <w:rPr>
          <w:rFonts w:asciiTheme="minorEastAsia" w:hAnsiTheme="minorEastAsia" w:cs="宋体" w:hint="eastAsia"/>
          <w:kern w:val="0"/>
          <w:szCs w:val="21"/>
        </w:rPr>
        <w:t>鹏华中证医药卫生指数分级证券投资基金</w:t>
      </w:r>
      <w:r w:rsidRPr="00DF6E96">
        <w:rPr>
          <w:rFonts w:asciiTheme="minorEastAsia" w:hAnsiTheme="minorEastAsia" w:cs="宋体" w:hint="eastAsia"/>
          <w:kern w:val="0"/>
          <w:szCs w:val="21"/>
        </w:rPr>
        <w:t>基金份</w:t>
      </w:r>
      <w:r w:rsidRPr="00227616">
        <w:rPr>
          <w:rFonts w:asciiTheme="minorEastAsia" w:hAnsiTheme="minorEastAsia" w:cs="宋体" w:hint="eastAsia"/>
          <w:kern w:val="0"/>
          <w:szCs w:val="21"/>
        </w:rPr>
        <w:t>额持有人大会表决结果暨决议生效的公告》的相关内容，《</w:t>
      </w:r>
      <w:r w:rsidR="00837989" w:rsidRPr="00227616">
        <w:rPr>
          <w:rFonts w:asciiTheme="minorEastAsia" w:hAnsiTheme="minorEastAsia" w:cs="宋体" w:hint="eastAsia"/>
          <w:kern w:val="0"/>
          <w:szCs w:val="21"/>
        </w:rPr>
        <w:t>鹏华中证医药卫生指数证券投资基金（LOF）</w:t>
      </w:r>
      <w:r w:rsidRPr="00227616">
        <w:rPr>
          <w:rFonts w:asciiTheme="minorEastAsia" w:hAnsiTheme="minorEastAsia" w:cs="宋体" w:hint="eastAsia"/>
          <w:kern w:val="0"/>
          <w:szCs w:val="21"/>
        </w:rPr>
        <w:t>基金合同》、《</w:t>
      </w:r>
      <w:r w:rsidR="00837989" w:rsidRPr="00227616">
        <w:rPr>
          <w:rFonts w:asciiTheme="minorEastAsia" w:hAnsiTheme="minorEastAsia" w:cs="宋体" w:hint="eastAsia"/>
          <w:kern w:val="0"/>
          <w:szCs w:val="21"/>
        </w:rPr>
        <w:t>鹏华中证医药卫生指数证券投资基金（LOF）</w:t>
      </w:r>
      <w:r w:rsidRPr="00227616">
        <w:rPr>
          <w:rFonts w:asciiTheme="minorEastAsia" w:hAnsiTheme="minorEastAsia" w:cs="宋体" w:hint="eastAsia"/>
          <w:kern w:val="0"/>
          <w:szCs w:val="21"/>
        </w:rPr>
        <w:t>托管协议》自</w:t>
      </w:r>
      <w:r w:rsidRPr="00227616">
        <w:rPr>
          <w:rFonts w:asciiTheme="minorEastAsia" w:hAnsiTheme="minorEastAsia" w:cs="TimesNewRomanPSMT"/>
          <w:kern w:val="0"/>
          <w:szCs w:val="21"/>
        </w:rPr>
        <w:t>2016</w:t>
      </w:r>
      <w:r w:rsidRPr="00227616">
        <w:rPr>
          <w:rFonts w:asciiTheme="minorEastAsia" w:hAnsiTheme="minorEastAsia" w:cs="宋体" w:hint="eastAsia"/>
          <w:kern w:val="0"/>
          <w:szCs w:val="21"/>
        </w:rPr>
        <w:t>年</w:t>
      </w:r>
      <w:r w:rsidRPr="00227616">
        <w:rPr>
          <w:rFonts w:asciiTheme="minorEastAsia" w:hAnsiTheme="minorEastAsia" w:cs="TimesNewRomanPSMT"/>
          <w:kern w:val="0"/>
          <w:szCs w:val="21"/>
        </w:rPr>
        <w:t>7</w:t>
      </w:r>
      <w:r w:rsidRPr="00227616">
        <w:rPr>
          <w:rFonts w:asciiTheme="minorEastAsia" w:hAnsiTheme="minorEastAsia" w:cs="宋体" w:hint="eastAsia"/>
          <w:kern w:val="0"/>
          <w:szCs w:val="21"/>
        </w:rPr>
        <w:t>月</w:t>
      </w:r>
      <w:r w:rsidR="00F179D6" w:rsidRPr="00227616">
        <w:rPr>
          <w:rFonts w:asciiTheme="minorEastAsia" w:hAnsiTheme="minorEastAsia" w:cs="TimesNewRomanPSMT" w:hint="eastAsia"/>
          <w:kern w:val="0"/>
          <w:szCs w:val="21"/>
        </w:rPr>
        <w:t>15</w:t>
      </w:r>
      <w:r w:rsidRPr="00227616">
        <w:rPr>
          <w:rFonts w:asciiTheme="minorEastAsia" w:hAnsiTheme="minorEastAsia" w:cs="宋体" w:hint="eastAsia"/>
          <w:kern w:val="0"/>
          <w:szCs w:val="21"/>
        </w:rPr>
        <w:t>日起生效，原《</w:t>
      </w:r>
      <w:r w:rsidR="001815F5" w:rsidRPr="00227616">
        <w:rPr>
          <w:rFonts w:asciiTheme="minorEastAsia" w:hAnsiTheme="minorEastAsia" w:cs="宋体" w:hint="eastAsia"/>
          <w:kern w:val="0"/>
          <w:szCs w:val="21"/>
        </w:rPr>
        <w:t>鹏华中证医药卫生指数分级证券投资基金</w:t>
      </w:r>
      <w:r w:rsidRPr="00227616">
        <w:rPr>
          <w:rFonts w:asciiTheme="minorEastAsia" w:hAnsiTheme="minorEastAsia" w:cs="宋体" w:hint="eastAsia"/>
          <w:kern w:val="0"/>
          <w:szCs w:val="21"/>
        </w:rPr>
        <w:t>基金合同》、《</w:t>
      </w:r>
      <w:r w:rsidR="00F179D6" w:rsidRPr="00227616">
        <w:rPr>
          <w:rFonts w:asciiTheme="minorEastAsia" w:hAnsiTheme="minorEastAsia" w:cs="宋体" w:hint="eastAsia"/>
          <w:kern w:val="0"/>
          <w:szCs w:val="21"/>
        </w:rPr>
        <w:t>鹏华中证医药卫生指数分级证券投资基金</w:t>
      </w:r>
      <w:r w:rsidRPr="00227616">
        <w:rPr>
          <w:rFonts w:asciiTheme="minorEastAsia" w:hAnsiTheme="minorEastAsia" w:cs="宋体" w:hint="eastAsia"/>
          <w:kern w:val="0"/>
          <w:szCs w:val="21"/>
        </w:rPr>
        <w:t>托管协议》自同一日起失效。</w:t>
      </w:r>
    </w:p>
    <w:p w:rsidR="00F57DBF" w:rsidRPr="00227616" w:rsidRDefault="00F57DBF" w:rsidP="00227616">
      <w:pPr>
        <w:autoSpaceDE w:val="0"/>
        <w:autoSpaceDN w:val="0"/>
        <w:adjustRightInd w:val="0"/>
        <w:spacing w:line="360" w:lineRule="auto"/>
        <w:jc w:val="left"/>
        <w:rPr>
          <w:rFonts w:asciiTheme="minorEastAsia" w:hAnsiTheme="minorEastAsia" w:cs="宋体"/>
          <w:kern w:val="0"/>
          <w:szCs w:val="21"/>
        </w:rPr>
      </w:pPr>
      <w:r w:rsidRPr="00227616">
        <w:rPr>
          <w:rFonts w:asciiTheme="minorEastAsia" w:hAnsiTheme="minorEastAsia" w:cs="TimesNewRomanPSMT"/>
          <w:kern w:val="0"/>
          <w:szCs w:val="21"/>
        </w:rPr>
        <w:t>2</w:t>
      </w:r>
      <w:r w:rsidRPr="00227616">
        <w:rPr>
          <w:rFonts w:asciiTheme="minorEastAsia" w:hAnsiTheme="minorEastAsia" w:cs="宋体" w:hint="eastAsia"/>
          <w:kern w:val="0"/>
          <w:szCs w:val="21"/>
        </w:rPr>
        <w:t>、自</w:t>
      </w:r>
      <w:r w:rsidRPr="00227616">
        <w:rPr>
          <w:rFonts w:asciiTheme="minorEastAsia" w:hAnsiTheme="minorEastAsia" w:cs="TimesNewRomanPSMT"/>
          <w:kern w:val="0"/>
          <w:szCs w:val="21"/>
        </w:rPr>
        <w:t>2016</w:t>
      </w:r>
      <w:r w:rsidRPr="00227616">
        <w:rPr>
          <w:rFonts w:asciiTheme="minorEastAsia" w:hAnsiTheme="minorEastAsia" w:cs="宋体" w:hint="eastAsia"/>
          <w:kern w:val="0"/>
          <w:szCs w:val="21"/>
        </w:rPr>
        <w:t>年</w:t>
      </w:r>
      <w:r w:rsidR="00E3035E" w:rsidRPr="00227616">
        <w:rPr>
          <w:rFonts w:asciiTheme="minorEastAsia" w:hAnsiTheme="minorEastAsia" w:cs="TimesNewRomanPSMT" w:hint="eastAsia"/>
          <w:kern w:val="0"/>
          <w:szCs w:val="21"/>
        </w:rPr>
        <w:t>7</w:t>
      </w:r>
      <w:r w:rsidRPr="00227616">
        <w:rPr>
          <w:rFonts w:asciiTheme="minorEastAsia" w:hAnsiTheme="minorEastAsia" w:cs="宋体" w:hint="eastAsia"/>
          <w:kern w:val="0"/>
          <w:szCs w:val="21"/>
        </w:rPr>
        <w:t>月</w:t>
      </w:r>
      <w:r w:rsidR="0022044D" w:rsidRPr="00227616">
        <w:rPr>
          <w:rFonts w:asciiTheme="minorEastAsia" w:hAnsiTheme="minorEastAsia" w:cs="TimesNewRomanPSMT" w:hint="eastAsia"/>
          <w:kern w:val="0"/>
          <w:szCs w:val="21"/>
        </w:rPr>
        <w:t>14</w:t>
      </w:r>
      <w:r w:rsidRPr="00227616">
        <w:rPr>
          <w:rFonts w:asciiTheme="minorEastAsia" w:hAnsiTheme="minorEastAsia" w:cs="宋体" w:hint="eastAsia"/>
          <w:kern w:val="0"/>
          <w:szCs w:val="21"/>
        </w:rPr>
        <w:t>日起，本基金暂停申购、赎回、定期定额投资、系统内转托管、跨系统转托管，并终止办理配对转换业务。转型为</w:t>
      </w:r>
      <w:r w:rsidR="00196430" w:rsidRPr="00227616">
        <w:rPr>
          <w:rFonts w:asciiTheme="minorEastAsia" w:hAnsiTheme="minorEastAsia" w:cs="宋体" w:hint="eastAsia"/>
          <w:kern w:val="0"/>
          <w:szCs w:val="21"/>
        </w:rPr>
        <w:t>鹏华中证医药卫生指数证券投资基金（LOF）</w:t>
      </w:r>
      <w:r w:rsidRPr="00227616">
        <w:rPr>
          <w:rFonts w:asciiTheme="minorEastAsia" w:hAnsiTheme="minorEastAsia" w:cs="宋体" w:hint="eastAsia"/>
          <w:kern w:val="0"/>
          <w:szCs w:val="21"/>
        </w:rPr>
        <w:t>后的申购、赎回、定期定额投资、系统内转托管及跨系统转托管</w:t>
      </w:r>
      <w:r w:rsidR="00196430" w:rsidRPr="00227616">
        <w:rPr>
          <w:rFonts w:asciiTheme="minorEastAsia" w:hAnsiTheme="minorEastAsia" w:cs="宋体" w:hint="eastAsia"/>
          <w:kern w:val="0"/>
          <w:szCs w:val="21"/>
        </w:rPr>
        <w:t>等</w:t>
      </w:r>
      <w:r w:rsidRPr="00227616">
        <w:rPr>
          <w:rFonts w:asciiTheme="minorEastAsia" w:hAnsiTheme="minorEastAsia" w:cs="宋体" w:hint="eastAsia"/>
          <w:kern w:val="0"/>
          <w:szCs w:val="21"/>
        </w:rPr>
        <w:t>业务</w:t>
      </w:r>
      <w:r w:rsidR="00196430" w:rsidRPr="00227616">
        <w:rPr>
          <w:rFonts w:asciiTheme="minorEastAsia" w:hAnsiTheme="minorEastAsia" w:cs="宋体" w:hint="eastAsia"/>
          <w:kern w:val="0"/>
          <w:szCs w:val="21"/>
        </w:rPr>
        <w:t>的</w:t>
      </w:r>
      <w:r w:rsidRPr="00227616">
        <w:rPr>
          <w:rFonts w:asciiTheme="minorEastAsia" w:hAnsiTheme="minorEastAsia" w:cs="宋体" w:hint="eastAsia"/>
          <w:kern w:val="0"/>
          <w:szCs w:val="21"/>
        </w:rPr>
        <w:t>开始办理</w:t>
      </w:r>
      <w:r w:rsidR="00196430" w:rsidRPr="00227616">
        <w:rPr>
          <w:rFonts w:asciiTheme="minorEastAsia" w:hAnsiTheme="minorEastAsia" w:cs="宋体" w:hint="eastAsia"/>
          <w:kern w:val="0"/>
          <w:szCs w:val="21"/>
        </w:rPr>
        <w:t>时间</w:t>
      </w:r>
      <w:r w:rsidRPr="00227616">
        <w:rPr>
          <w:rFonts w:asciiTheme="minorEastAsia" w:hAnsiTheme="minorEastAsia" w:cs="宋体" w:hint="eastAsia"/>
          <w:kern w:val="0"/>
          <w:szCs w:val="21"/>
        </w:rPr>
        <w:t>，届时</w:t>
      </w:r>
      <w:r w:rsidR="00196430" w:rsidRPr="00227616">
        <w:rPr>
          <w:rFonts w:asciiTheme="minorEastAsia" w:hAnsiTheme="minorEastAsia" w:cs="宋体" w:hint="eastAsia"/>
          <w:kern w:val="0"/>
          <w:szCs w:val="21"/>
        </w:rPr>
        <w:t>请见</w:t>
      </w:r>
      <w:r w:rsidRPr="00227616">
        <w:rPr>
          <w:rFonts w:asciiTheme="minorEastAsia" w:hAnsiTheme="minorEastAsia" w:cs="宋体" w:hint="eastAsia"/>
          <w:kern w:val="0"/>
          <w:szCs w:val="21"/>
        </w:rPr>
        <w:t>本基金管理人相关公告。</w:t>
      </w:r>
    </w:p>
    <w:p w:rsidR="00F57DBF" w:rsidRPr="00227616" w:rsidRDefault="00F57DBF" w:rsidP="00227616">
      <w:pPr>
        <w:autoSpaceDE w:val="0"/>
        <w:autoSpaceDN w:val="0"/>
        <w:adjustRightInd w:val="0"/>
        <w:spacing w:line="360" w:lineRule="auto"/>
        <w:jc w:val="left"/>
        <w:rPr>
          <w:rFonts w:asciiTheme="minorEastAsia" w:hAnsiTheme="minorEastAsia" w:cs="宋体"/>
          <w:kern w:val="0"/>
          <w:szCs w:val="21"/>
        </w:rPr>
      </w:pPr>
      <w:r w:rsidRPr="00227616">
        <w:rPr>
          <w:rFonts w:asciiTheme="minorEastAsia" w:hAnsiTheme="minorEastAsia" w:cs="宋体"/>
          <w:kern w:val="0"/>
          <w:szCs w:val="21"/>
        </w:rPr>
        <w:lastRenderedPageBreak/>
        <w:t>3</w:t>
      </w:r>
      <w:r w:rsidRPr="00227616">
        <w:rPr>
          <w:rFonts w:asciiTheme="minorEastAsia" w:hAnsiTheme="minorEastAsia" w:cs="宋体" w:hint="eastAsia"/>
          <w:kern w:val="0"/>
          <w:szCs w:val="21"/>
        </w:rPr>
        <w:t>、</w:t>
      </w:r>
      <w:r w:rsidR="00E66A30" w:rsidRPr="008677F4">
        <w:rPr>
          <w:rFonts w:ascii="宋体" w:eastAsia="宋体" w:hAnsi="Times New Roman" w:cs="宋体" w:hint="eastAsia"/>
          <w:kern w:val="0"/>
          <w:sz w:val="23"/>
          <w:szCs w:val="23"/>
        </w:rPr>
        <w:t>投资者自公告之日起可查询经</w:t>
      </w:r>
      <w:r w:rsidR="00D53C29">
        <w:rPr>
          <w:rFonts w:ascii="宋体" w:eastAsia="宋体" w:hAnsi="Times New Roman" w:cs="宋体" w:hint="eastAsia"/>
          <w:kern w:val="0"/>
          <w:sz w:val="23"/>
          <w:szCs w:val="23"/>
        </w:rPr>
        <w:t>基金份额</w:t>
      </w:r>
      <w:r w:rsidR="00E66A30" w:rsidRPr="008677F4">
        <w:rPr>
          <w:rFonts w:ascii="宋体" w:eastAsia="宋体" w:hAnsi="Times New Roman" w:cs="宋体" w:hint="eastAsia"/>
          <w:kern w:val="0"/>
          <w:sz w:val="23"/>
          <w:szCs w:val="23"/>
        </w:rPr>
        <w:t>登记人及本公司确认的折算后份额。</w:t>
      </w:r>
      <w:r w:rsidRPr="00E66A30">
        <w:rPr>
          <w:rFonts w:asciiTheme="minorEastAsia" w:hAnsiTheme="minorEastAsia" w:cs="宋体" w:hint="eastAsia"/>
          <w:kern w:val="0"/>
          <w:szCs w:val="21"/>
        </w:rPr>
        <w:t>投</w:t>
      </w:r>
      <w:r w:rsidRPr="00227616">
        <w:rPr>
          <w:rFonts w:asciiTheme="minorEastAsia" w:hAnsiTheme="minorEastAsia" w:cs="宋体" w:hint="eastAsia"/>
          <w:kern w:val="0"/>
          <w:szCs w:val="21"/>
        </w:rPr>
        <w:t>资者欲了解详细情况</w:t>
      </w:r>
      <w:r w:rsidRPr="00227616">
        <w:rPr>
          <w:rFonts w:asciiTheme="minorEastAsia" w:hAnsiTheme="minorEastAsia" w:cs="宋体"/>
          <w:kern w:val="0"/>
          <w:szCs w:val="21"/>
        </w:rPr>
        <w:t xml:space="preserve">, </w:t>
      </w:r>
      <w:r w:rsidR="000C13AA" w:rsidRPr="00227616">
        <w:rPr>
          <w:rFonts w:asciiTheme="minorEastAsia" w:hAnsiTheme="minorEastAsia" w:cs="宋体" w:hint="eastAsia"/>
          <w:kern w:val="0"/>
          <w:szCs w:val="21"/>
        </w:rPr>
        <w:t>请登陆本公司网站</w:t>
      </w:r>
      <w:r w:rsidR="000C13AA" w:rsidRPr="00227616">
        <w:rPr>
          <w:rFonts w:asciiTheme="minorEastAsia" w:hAnsiTheme="minorEastAsia" w:cs="宋体"/>
          <w:kern w:val="0"/>
          <w:szCs w:val="21"/>
        </w:rPr>
        <w:t>www.</w:t>
      </w:r>
      <w:r w:rsidR="000C13AA" w:rsidRPr="00227616">
        <w:rPr>
          <w:rFonts w:asciiTheme="minorEastAsia" w:hAnsiTheme="minorEastAsia" w:cs="宋体" w:hint="eastAsia"/>
          <w:kern w:val="0"/>
          <w:szCs w:val="21"/>
        </w:rPr>
        <w:t>ph</w:t>
      </w:r>
      <w:r w:rsidR="000C13AA" w:rsidRPr="00227616">
        <w:rPr>
          <w:rFonts w:asciiTheme="minorEastAsia" w:hAnsiTheme="minorEastAsia" w:cs="宋体"/>
          <w:kern w:val="0"/>
          <w:szCs w:val="21"/>
        </w:rPr>
        <w:t>fund.com</w:t>
      </w:r>
      <w:r w:rsidR="000C13AA" w:rsidRPr="00227616">
        <w:rPr>
          <w:rFonts w:asciiTheme="minorEastAsia" w:hAnsiTheme="minorEastAsia" w:cs="宋体" w:hint="eastAsia"/>
          <w:kern w:val="0"/>
          <w:szCs w:val="21"/>
        </w:rPr>
        <w:t>或者拨打本公司客服电话：</w:t>
      </w:r>
      <w:r w:rsidR="000C13AA" w:rsidRPr="00227616">
        <w:rPr>
          <w:rFonts w:asciiTheme="minorEastAsia" w:hAnsiTheme="minorEastAsia" w:cs="宋体"/>
          <w:kern w:val="0"/>
          <w:szCs w:val="21"/>
        </w:rPr>
        <w:t>400-6788-999 (</w:t>
      </w:r>
      <w:r w:rsidR="000C13AA" w:rsidRPr="00227616">
        <w:rPr>
          <w:rFonts w:asciiTheme="minorEastAsia" w:hAnsiTheme="minorEastAsia" w:cs="宋体" w:hint="eastAsia"/>
          <w:kern w:val="0"/>
          <w:szCs w:val="21"/>
        </w:rPr>
        <w:t>免长途话费</w:t>
      </w:r>
      <w:r w:rsidR="000C13AA" w:rsidRPr="00227616">
        <w:rPr>
          <w:rFonts w:asciiTheme="minorEastAsia" w:hAnsiTheme="minorEastAsia" w:cs="宋体"/>
          <w:kern w:val="0"/>
          <w:szCs w:val="21"/>
        </w:rPr>
        <w:t>)</w:t>
      </w:r>
      <w:r w:rsidRPr="00227616">
        <w:rPr>
          <w:rFonts w:asciiTheme="minorEastAsia" w:hAnsiTheme="minorEastAsia" w:cs="宋体" w:hint="eastAsia"/>
          <w:kern w:val="0"/>
          <w:szCs w:val="21"/>
        </w:rPr>
        <w:t>获取相关信息。</w:t>
      </w:r>
    </w:p>
    <w:p w:rsidR="00F57DBF" w:rsidRPr="00227616" w:rsidRDefault="00F57DBF" w:rsidP="00227616">
      <w:pPr>
        <w:autoSpaceDE w:val="0"/>
        <w:autoSpaceDN w:val="0"/>
        <w:adjustRightInd w:val="0"/>
        <w:spacing w:line="360" w:lineRule="auto"/>
        <w:jc w:val="left"/>
        <w:rPr>
          <w:rFonts w:asciiTheme="minorEastAsia" w:hAnsiTheme="minorEastAsia" w:cs="宋体"/>
          <w:kern w:val="0"/>
          <w:szCs w:val="21"/>
        </w:rPr>
      </w:pPr>
      <w:r w:rsidRPr="00227616">
        <w:rPr>
          <w:rFonts w:asciiTheme="minorEastAsia" w:hAnsiTheme="minorEastAsia" w:cs="宋体" w:hint="eastAsia"/>
          <w:kern w:val="0"/>
          <w:szCs w:val="21"/>
        </w:rPr>
        <w:t>风险提示：</w:t>
      </w:r>
    </w:p>
    <w:p w:rsidR="000C13AA" w:rsidRPr="00227616" w:rsidRDefault="00F57DBF" w:rsidP="003A58BF">
      <w:pPr>
        <w:autoSpaceDE w:val="0"/>
        <w:autoSpaceDN w:val="0"/>
        <w:adjustRightInd w:val="0"/>
        <w:spacing w:line="360" w:lineRule="auto"/>
        <w:ind w:firstLineChars="200" w:firstLine="420"/>
        <w:jc w:val="left"/>
        <w:rPr>
          <w:rFonts w:asciiTheme="minorEastAsia" w:hAnsiTheme="minorEastAsia" w:cs="宋体"/>
          <w:kern w:val="0"/>
          <w:szCs w:val="21"/>
        </w:rPr>
      </w:pPr>
      <w:r w:rsidRPr="00227616">
        <w:rPr>
          <w:rFonts w:asciiTheme="minorEastAsia" w:hAnsiTheme="minorEastAsia" w:cs="宋体" w:hint="eastAsia"/>
          <w:kern w:val="0"/>
          <w:szCs w:val="21"/>
        </w:rPr>
        <w:t>本基金管理人承诺以诚实信用、勤勉尽责的原则管理和运用基金资产，但不保证基金一定盈利，也不保证最低收益。</w:t>
      </w:r>
      <w:r w:rsidR="000C13AA" w:rsidRPr="00227616">
        <w:rPr>
          <w:rFonts w:asciiTheme="minorEastAsia" w:hAnsiTheme="minorEastAsia" w:cs="宋体" w:hint="eastAsia"/>
          <w:kern w:val="0"/>
          <w:szCs w:val="21"/>
        </w:rPr>
        <w:t>投资者投资本基金前应认真阅读本基金的基金合同和招募说明书及更新等相关法律文件。敬请投资者注意投资风险。</w:t>
      </w:r>
    </w:p>
    <w:p w:rsidR="00F57DBF" w:rsidRPr="00227616" w:rsidRDefault="00F57DBF" w:rsidP="00227616">
      <w:pPr>
        <w:autoSpaceDE w:val="0"/>
        <w:autoSpaceDN w:val="0"/>
        <w:adjustRightInd w:val="0"/>
        <w:spacing w:line="360" w:lineRule="auto"/>
        <w:jc w:val="left"/>
        <w:rPr>
          <w:rFonts w:asciiTheme="minorEastAsia" w:hAnsiTheme="minorEastAsia" w:cs="宋体"/>
          <w:kern w:val="0"/>
          <w:szCs w:val="21"/>
        </w:rPr>
      </w:pPr>
      <w:r w:rsidRPr="00227616">
        <w:rPr>
          <w:rFonts w:asciiTheme="minorEastAsia" w:hAnsiTheme="minorEastAsia" w:cs="宋体" w:hint="eastAsia"/>
          <w:kern w:val="0"/>
          <w:szCs w:val="21"/>
        </w:rPr>
        <w:t>特此公告。</w:t>
      </w:r>
    </w:p>
    <w:p w:rsidR="00F57DBF" w:rsidRPr="00227616" w:rsidRDefault="00D719EA" w:rsidP="00227616">
      <w:pPr>
        <w:autoSpaceDE w:val="0"/>
        <w:autoSpaceDN w:val="0"/>
        <w:adjustRightInd w:val="0"/>
        <w:spacing w:line="360" w:lineRule="auto"/>
        <w:jc w:val="right"/>
        <w:rPr>
          <w:rFonts w:asciiTheme="minorEastAsia" w:hAnsiTheme="minorEastAsia" w:cs="宋体"/>
          <w:kern w:val="0"/>
          <w:szCs w:val="21"/>
        </w:rPr>
      </w:pPr>
      <w:r w:rsidRPr="00227616">
        <w:rPr>
          <w:rFonts w:asciiTheme="minorEastAsia" w:hAnsiTheme="minorEastAsia" w:cs="宋体" w:hint="eastAsia"/>
          <w:kern w:val="0"/>
          <w:szCs w:val="21"/>
        </w:rPr>
        <w:t>鹏华</w:t>
      </w:r>
      <w:r w:rsidR="00F57DBF" w:rsidRPr="00227616">
        <w:rPr>
          <w:rFonts w:asciiTheme="minorEastAsia" w:hAnsiTheme="minorEastAsia" w:cs="宋体" w:hint="eastAsia"/>
          <w:kern w:val="0"/>
          <w:szCs w:val="21"/>
        </w:rPr>
        <w:t>基金管理有限公司</w:t>
      </w:r>
    </w:p>
    <w:p w:rsidR="00F57DBF" w:rsidRPr="00227616" w:rsidRDefault="00F57DBF" w:rsidP="00227616">
      <w:pPr>
        <w:spacing w:line="360" w:lineRule="auto"/>
        <w:jc w:val="right"/>
        <w:rPr>
          <w:rFonts w:asciiTheme="minorEastAsia" w:hAnsiTheme="minorEastAsia" w:cs="宋体"/>
          <w:kern w:val="0"/>
          <w:szCs w:val="21"/>
        </w:rPr>
      </w:pPr>
      <w:r w:rsidRPr="00227616">
        <w:rPr>
          <w:rFonts w:asciiTheme="minorEastAsia" w:hAnsiTheme="minorEastAsia" w:cs="TimesNewRomanPS-BoldMT"/>
          <w:bCs/>
          <w:kern w:val="0"/>
          <w:szCs w:val="21"/>
        </w:rPr>
        <w:t xml:space="preserve">2016 </w:t>
      </w:r>
      <w:r w:rsidRPr="00227616">
        <w:rPr>
          <w:rFonts w:asciiTheme="minorEastAsia" w:hAnsiTheme="minorEastAsia" w:cs="宋体" w:hint="eastAsia"/>
          <w:kern w:val="0"/>
          <w:szCs w:val="21"/>
        </w:rPr>
        <w:t>年</w:t>
      </w:r>
      <w:r w:rsidRPr="00227616">
        <w:rPr>
          <w:rFonts w:asciiTheme="minorEastAsia" w:hAnsiTheme="minorEastAsia" w:cs="TimesNewRomanPS-BoldMT"/>
          <w:bCs/>
          <w:kern w:val="0"/>
          <w:szCs w:val="21"/>
        </w:rPr>
        <w:t xml:space="preserve">7 </w:t>
      </w:r>
      <w:r w:rsidRPr="00227616">
        <w:rPr>
          <w:rFonts w:asciiTheme="minorEastAsia" w:hAnsiTheme="minorEastAsia" w:cs="宋体" w:hint="eastAsia"/>
          <w:kern w:val="0"/>
          <w:szCs w:val="21"/>
        </w:rPr>
        <w:t>月</w:t>
      </w:r>
      <w:r w:rsidR="00476C39" w:rsidRPr="00227616">
        <w:rPr>
          <w:rFonts w:asciiTheme="minorEastAsia" w:hAnsiTheme="minorEastAsia" w:cs="TimesNewRomanPS-BoldMT" w:hint="eastAsia"/>
          <w:bCs/>
          <w:kern w:val="0"/>
          <w:szCs w:val="21"/>
        </w:rPr>
        <w:t>18</w:t>
      </w:r>
      <w:r w:rsidRPr="00227616">
        <w:rPr>
          <w:rFonts w:asciiTheme="minorEastAsia" w:hAnsiTheme="minorEastAsia" w:cs="宋体" w:hint="eastAsia"/>
          <w:kern w:val="0"/>
          <w:szCs w:val="21"/>
        </w:rPr>
        <w:t>日</w:t>
      </w:r>
    </w:p>
    <w:p w:rsidR="00712211" w:rsidRPr="00227616" w:rsidRDefault="00712211" w:rsidP="00227616">
      <w:pPr>
        <w:spacing w:line="360" w:lineRule="auto"/>
        <w:jc w:val="right"/>
        <w:rPr>
          <w:rFonts w:asciiTheme="minorEastAsia" w:hAnsiTheme="minorEastAsia"/>
          <w:szCs w:val="21"/>
        </w:rPr>
      </w:pPr>
    </w:p>
    <w:sectPr w:rsidR="00712211" w:rsidRPr="00227616" w:rsidSect="00360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933" w:rsidRDefault="00553933" w:rsidP="00422E23">
      <w:r>
        <w:separator/>
      </w:r>
    </w:p>
  </w:endnote>
  <w:endnote w:type="continuationSeparator" w:id="0">
    <w:p w:rsidR="00553933" w:rsidRDefault="00553933" w:rsidP="00422E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TimesNewRomanPS-BoldM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933" w:rsidRDefault="00553933" w:rsidP="00422E23">
      <w:r>
        <w:separator/>
      </w:r>
    </w:p>
  </w:footnote>
  <w:footnote w:type="continuationSeparator" w:id="0">
    <w:p w:rsidR="00553933" w:rsidRDefault="00553933" w:rsidP="00422E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857"/>
    <w:rsid w:val="000358AA"/>
    <w:rsid w:val="00044398"/>
    <w:rsid w:val="000C0344"/>
    <w:rsid w:val="000C13AA"/>
    <w:rsid w:val="0010400A"/>
    <w:rsid w:val="00145AA3"/>
    <w:rsid w:val="001603FC"/>
    <w:rsid w:val="00174854"/>
    <w:rsid w:val="001815F5"/>
    <w:rsid w:val="00196430"/>
    <w:rsid w:val="001D0F06"/>
    <w:rsid w:val="00207E08"/>
    <w:rsid w:val="0022044D"/>
    <w:rsid w:val="002235AA"/>
    <w:rsid w:val="002268AC"/>
    <w:rsid w:val="00227616"/>
    <w:rsid w:val="002320BD"/>
    <w:rsid w:val="0023595A"/>
    <w:rsid w:val="00260E13"/>
    <w:rsid w:val="00261742"/>
    <w:rsid w:val="00267F6C"/>
    <w:rsid w:val="002A182B"/>
    <w:rsid w:val="002B3397"/>
    <w:rsid w:val="002C5B63"/>
    <w:rsid w:val="002E34B0"/>
    <w:rsid w:val="002F75A3"/>
    <w:rsid w:val="003603F3"/>
    <w:rsid w:val="00381561"/>
    <w:rsid w:val="00390631"/>
    <w:rsid w:val="003A58BF"/>
    <w:rsid w:val="003D4AE3"/>
    <w:rsid w:val="003F42B6"/>
    <w:rsid w:val="00410C82"/>
    <w:rsid w:val="00422E23"/>
    <w:rsid w:val="00476C39"/>
    <w:rsid w:val="004A333B"/>
    <w:rsid w:val="004D471D"/>
    <w:rsid w:val="004D5816"/>
    <w:rsid w:val="004F1886"/>
    <w:rsid w:val="005239F8"/>
    <w:rsid w:val="00553933"/>
    <w:rsid w:val="005627DB"/>
    <w:rsid w:val="00563744"/>
    <w:rsid w:val="00581680"/>
    <w:rsid w:val="005B1CDF"/>
    <w:rsid w:val="005C650E"/>
    <w:rsid w:val="005D73AD"/>
    <w:rsid w:val="00600FE6"/>
    <w:rsid w:val="006825F4"/>
    <w:rsid w:val="00696010"/>
    <w:rsid w:val="006C0EE4"/>
    <w:rsid w:val="0070039C"/>
    <w:rsid w:val="00712211"/>
    <w:rsid w:val="00731719"/>
    <w:rsid w:val="007A2049"/>
    <w:rsid w:val="00800CF6"/>
    <w:rsid w:val="00824E93"/>
    <w:rsid w:val="00826371"/>
    <w:rsid w:val="00837989"/>
    <w:rsid w:val="008677F4"/>
    <w:rsid w:val="00886617"/>
    <w:rsid w:val="008A2A52"/>
    <w:rsid w:val="008B51EF"/>
    <w:rsid w:val="008B753F"/>
    <w:rsid w:val="00911CFE"/>
    <w:rsid w:val="0091574B"/>
    <w:rsid w:val="00970441"/>
    <w:rsid w:val="00975A6C"/>
    <w:rsid w:val="009A1862"/>
    <w:rsid w:val="009A5751"/>
    <w:rsid w:val="009B38F4"/>
    <w:rsid w:val="009D6407"/>
    <w:rsid w:val="009D6B19"/>
    <w:rsid w:val="009E0D12"/>
    <w:rsid w:val="00AB5908"/>
    <w:rsid w:val="00AB7A1A"/>
    <w:rsid w:val="00AC448E"/>
    <w:rsid w:val="00AD7010"/>
    <w:rsid w:val="00AF1A54"/>
    <w:rsid w:val="00B029DA"/>
    <w:rsid w:val="00B559FE"/>
    <w:rsid w:val="00B826E0"/>
    <w:rsid w:val="00B84041"/>
    <w:rsid w:val="00B96271"/>
    <w:rsid w:val="00BD0101"/>
    <w:rsid w:val="00BE0AE8"/>
    <w:rsid w:val="00BF321A"/>
    <w:rsid w:val="00BF3673"/>
    <w:rsid w:val="00C06473"/>
    <w:rsid w:val="00C20439"/>
    <w:rsid w:val="00C443C8"/>
    <w:rsid w:val="00C53334"/>
    <w:rsid w:val="00C5420D"/>
    <w:rsid w:val="00C570EB"/>
    <w:rsid w:val="00C81509"/>
    <w:rsid w:val="00C81EB6"/>
    <w:rsid w:val="00C85D47"/>
    <w:rsid w:val="00CC1489"/>
    <w:rsid w:val="00CE6D8A"/>
    <w:rsid w:val="00D111B9"/>
    <w:rsid w:val="00D53C29"/>
    <w:rsid w:val="00D719EA"/>
    <w:rsid w:val="00D7519D"/>
    <w:rsid w:val="00D81572"/>
    <w:rsid w:val="00DC21D0"/>
    <w:rsid w:val="00DC74F0"/>
    <w:rsid w:val="00DF2580"/>
    <w:rsid w:val="00DF6E96"/>
    <w:rsid w:val="00E06AB2"/>
    <w:rsid w:val="00E3035E"/>
    <w:rsid w:val="00E66A30"/>
    <w:rsid w:val="00E77E4A"/>
    <w:rsid w:val="00E806EB"/>
    <w:rsid w:val="00E94BA0"/>
    <w:rsid w:val="00F179D6"/>
    <w:rsid w:val="00F4032F"/>
    <w:rsid w:val="00F541EA"/>
    <w:rsid w:val="00F57DBF"/>
    <w:rsid w:val="00F72FA2"/>
    <w:rsid w:val="00F84DF4"/>
    <w:rsid w:val="00F9651A"/>
    <w:rsid w:val="00FC0857"/>
    <w:rsid w:val="00FC1B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2F75A3"/>
    <w:pPr>
      <w:ind w:leftChars="2500" w:left="100"/>
    </w:pPr>
  </w:style>
  <w:style w:type="character" w:customStyle="1" w:styleId="Char">
    <w:name w:val="日期 Char"/>
    <w:basedOn w:val="a0"/>
    <w:link w:val="a4"/>
    <w:uiPriority w:val="99"/>
    <w:semiHidden/>
    <w:rsid w:val="002F75A3"/>
  </w:style>
  <w:style w:type="paragraph" w:styleId="a5">
    <w:name w:val="header"/>
    <w:basedOn w:val="a"/>
    <w:link w:val="Char0"/>
    <w:uiPriority w:val="99"/>
    <w:unhideWhenUsed/>
    <w:rsid w:val="00422E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22E23"/>
    <w:rPr>
      <w:sz w:val="18"/>
      <w:szCs w:val="18"/>
    </w:rPr>
  </w:style>
  <w:style w:type="paragraph" w:styleId="a6">
    <w:name w:val="footer"/>
    <w:basedOn w:val="a"/>
    <w:link w:val="Char1"/>
    <w:uiPriority w:val="99"/>
    <w:unhideWhenUsed/>
    <w:rsid w:val="00422E23"/>
    <w:pPr>
      <w:tabs>
        <w:tab w:val="center" w:pos="4153"/>
        <w:tab w:val="right" w:pos="8306"/>
      </w:tabs>
      <w:snapToGrid w:val="0"/>
      <w:jc w:val="left"/>
    </w:pPr>
    <w:rPr>
      <w:sz w:val="18"/>
      <w:szCs w:val="18"/>
    </w:rPr>
  </w:style>
  <w:style w:type="character" w:customStyle="1" w:styleId="Char1">
    <w:name w:val="页脚 Char"/>
    <w:basedOn w:val="a0"/>
    <w:link w:val="a6"/>
    <w:uiPriority w:val="99"/>
    <w:rsid w:val="00422E23"/>
    <w:rPr>
      <w:sz w:val="18"/>
      <w:szCs w:val="18"/>
    </w:rPr>
  </w:style>
  <w:style w:type="paragraph" w:customStyle="1" w:styleId="Default">
    <w:name w:val="Default"/>
    <w:rsid w:val="002320BD"/>
    <w:pPr>
      <w:widowControl w:val="0"/>
      <w:autoSpaceDE w:val="0"/>
      <w:autoSpaceDN w:val="0"/>
      <w:adjustRightInd w:val="0"/>
    </w:pPr>
    <w:rPr>
      <w:rFonts w:ascii="宋体" w:eastAsia="宋体" w:hAnsi="宋体" w:cs="宋体"/>
      <w:color w:val="000000"/>
      <w:kern w:val="0"/>
      <w:sz w:val="24"/>
      <w:szCs w:val="24"/>
    </w:rPr>
  </w:style>
  <w:style w:type="character" w:styleId="a7">
    <w:name w:val="annotation reference"/>
    <w:basedOn w:val="a0"/>
    <w:uiPriority w:val="99"/>
    <w:semiHidden/>
    <w:unhideWhenUsed/>
    <w:rsid w:val="00D53C29"/>
    <w:rPr>
      <w:sz w:val="21"/>
      <w:szCs w:val="21"/>
    </w:rPr>
  </w:style>
  <w:style w:type="paragraph" w:styleId="a8">
    <w:name w:val="annotation text"/>
    <w:basedOn w:val="a"/>
    <w:link w:val="Char2"/>
    <w:uiPriority w:val="99"/>
    <w:semiHidden/>
    <w:unhideWhenUsed/>
    <w:rsid w:val="00D53C29"/>
    <w:pPr>
      <w:jc w:val="left"/>
    </w:pPr>
  </w:style>
  <w:style w:type="character" w:customStyle="1" w:styleId="Char2">
    <w:name w:val="批注文字 Char"/>
    <w:basedOn w:val="a0"/>
    <w:link w:val="a8"/>
    <w:uiPriority w:val="99"/>
    <w:semiHidden/>
    <w:rsid w:val="00D53C29"/>
  </w:style>
  <w:style w:type="paragraph" w:styleId="a9">
    <w:name w:val="annotation subject"/>
    <w:basedOn w:val="a8"/>
    <w:next w:val="a8"/>
    <w:link w:val="Char3"/>
    <w:uiPriority w:val="99"/>
    <w:semiHidden/>
    <w:unhideWhenUsed/>
    <w:rsid w:val="00D53C29"/>
    <w:rPr>
      <w:b/>
      <w:bCs/>
    </w:rPr>
  </w:style>
  <w:style w:type="character" w:customStyle="1" w:styleId="Char3">
    <w:name w:val="批注主题 Char"/>
    <w:basedOn w:val="Char2"/>
    <w:link w:val="a9"/>
    <w:uiPriority w:val="99"/>
    <w:semiHidden/>
    <w:rsid w:val="00D53C29"/>
    <w:rPr>
      <w:b/>
      <w:bCs/>
    </w:rPr>
  </w:style>
  <w:style w:type="paragraph" w:styleId="aa">
    <w:name w:val="Balloon Text"/>
    <w:basedOn w:val="a"/>
    <w:link w:val="Char4"/>
    <w:uiPriority w:val="99"/>
    <w:semiHidden/>
    <w:unhideWhenUsed/>
    <w:rsid w:val="00D53C29"/>
    <w:rPr>
      <w:sz w:val="18"/>
      <w:szCs w:val="18"/>
    </w:rPr>
  </w:style>
  <w:style w:type="character" w:customStyle="1" w:styleId="Char4">
    <w:name w:val="批注框文本 Char"/>
    <w:basedOn w:val="a0"/>
    <w:link w:val="aa"/>
    <w:uiPriority w:val="99"/>
    <w:semiHidden/>
    <w:rsid w:val="00D53C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2F75A3"/>
    <w:pPr>
      <w:ind w:leftChars="2500" w:left="100"/>
    </w:pPr>
  </w:style>
  <w:style w:type="character" w:customStyle="1" w:styleId="Char">
    <w:name w:val="日期 Char"/>
    <w:basedOn w:val="a0"/>
    <w:link w:val="a4"/>
    <w:uiPriority w:val="99"/>
    <w:semiHidden/>
    <w:rsid w:val="002F75A3"/>
  </w:style>
  <w:style w:type="paragraph" w:styleId="a5">
    <w:name w:val="header"/>
    <w:basedOn w:val="a"/>
    <w:link w:val="Char0"/>
    <w:uiPriority w:val="99"/>
    <w:unhideWhenUsed/>
    <w:rsid w:val="00422E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22E23"/>
    <w:rPr>
      <w:sz w:val="18"/>
      <w:szCs w:val="18"/>
    </w:rPr>
  </w:style>
  <w:style w:type="paragraph" w:styleId="a6">
    <w:name w:val="footer"/>
    <w:basedOn w:val="a"/>
    <w:link w:val="Char1"/>
    <w:uiPriority w:val="99"/>
    <w:unhideWhenUsed/>
    <w:rsid w:val="00422E23"/>
    <w:pPr>
      <w:tabs>
        <w:tab w:val="center" w:pos="4153"/>
        <w:tab w:val="right" w:pos="8306"/>
      </w:tabs>
      <w:snapToGrid w:val="0"/>
      <w:jc w:val="left"/>
    </w:pPr>
    <w:rPr>
      <w:sz w:val="18"/>
      <w:szCs w:val="18"/>
    </w:rPr>
  </w:style>
  <w:style w:type="character" w:customStyle="1" w:styleId="Char1">
    <w:name w:val="页脚 Char"/>
    <w:basedOn w:val="a0"/>
    <w:link w:val="a6"/>
    <w:uiPriority w:val="99"/>
    <w:rsid w:val="00422E23"/>
    <w:rPr>
      <w:sz w:val="18"/>
      <w:szCs w:val="18"/>
    </w:rPr>
  </w:style>
  <w:style w:type="paragraph" w:customStyle="1" w:styleId="Default">
    <w:name w:val="Default"/>
    <w:rsid w:val="002320BD"/>
    <w:pPr>
      <w:widowControl w:val="0"/>
      <w:autoSpaceDE w:val="0"/>
      <w:autoSpaceDN w:val="0"/>
      <w:adjustRightInd w:val="0"/>
    </w:pPr>
    <w:rPr>
      <w:rFonts w:ascii="宋体" w:eastAsia="宋体" w:hAnsi="宋体" w:cs="宋体"/>
      <w:color w:val="000000"/>
      <w:kern w:val="0"/>
      <w:sz w:val="24"/>
      <w:szCs w:val="24"/>
    </w:rPr>
  </w:style>
  <w:style w:type="character" w:styleId="a7">
    <w:name w:val="annotation reference"/>
    <w:basedOn w:val="a0"/>
    <w:uiPriority w:val="99"/>
    <w:semiHidden/>
    <w:unhideWhenUsed/>
    <w:rsid w:val="00D53C29"/>
    <w:rPr>
      <w:sz w:val="21"/>
      <w:szCs w:val="21"/>
    </w:rPr>
  </w:style>
  <w:style w:type="paragraph" w:styleId="a8">
    <w:name w:val="annotation text"/>
    <w:basedOn w:val="a"/>
    <w:link w:val="Char2"/>
    <w:uiPriority w:val="99"/>
    <w:semiHidden/>
    <w:unhideWhenUsed/>
    <w:rsid w:val="00D53C29"/>
    <w:pPr>
      <w:jc w:val="left"/>
    </w:pPr>
  </w:style>
  <w:style w:type="character" w:customStyle="1" w:styleId="Char2">
    <w:name w:val="批注文字 Char"/>
    <w:basedOn w:val="a0"/>
    <w:link w:val="a8"/>
    <w:uiPriority w:val="99"/>
    <w:semiHidden/>
    <w:rsid w:val="00D53C29"/>
  </w:style>
  <w:style w:type="paragraph" w:styleId="a9">
    <w:name w:val="annotation subject"/>
    <w:basedOn w:val="a8"/>
    <w:next w:val="a8"/>
    <w:link w:val="Char3"/>
    <w:uiPriority w:val="99"/>
    <w:semiHidden/>
    <w:unhideWhenUsed/>
    <w:rsid w:val="00D53C29"/>
    <w:rPr>
      <w:b/>
      <w:bCs/>
    </w:rPr>
  </w:style>
  <w:style w:type="character" w:customStyle="1" w:styleId="Char3">
    <w:name w:val="批注主题 Char"/>
    <w:basedOn w:val="Char2"/>
    <w:link w:val="a9"/>
    <w:uiPriority w:val="99"/>
    <w:semiHidden/>
    <w:rsid w:val="00D53C29"/>
    <w:rPr>
      <w:b/>
      <w:bCs/>
    </w:rPr>
  </w:style>
  <w:style w:type="paragraph" w:styleId="aa">
    <w:name w:val="Balloon Text"/>
    <w:basedOn w:val="a"/>
    <w:link w:val="Char4"/>
    <w:uiPriority w:val="99"/>
    <w:semiHidden/>
    <w:unhideWhenUsed/>
    <w:rsid w:val="00D53C29"/>
    <w:rPr>
      <w:sz w:val="18"/>
      <w:szCs w:val="18"/>
    </w:rPr>
  </w:style>
  <w:style w:type="character" w:customStyle="1" w:styleId="Char4">
    <w:name w:val="批注框文本 Char"/>
    <w:basedOn w:val="a0"/>
    <w:link w:val="aa"/>
    <w:uiPriority w:val="99"/>
    <w:semiHidden/>
    <w:rsid w:val="00D53C29"/>
    <w:rPr>
      <w:sz w:val="18"/>
      <w:szCs w:val="18"/>
    </w:rPr>
  </w:style>
</w:styles>
</file>

<file path=word/webSettings.xml><?xml version="1.0" encoding="utf-8"?>
<w:webSettings xmlns:r="http://schemas.openxmlformats.org/officeDocument/2006/relationships" xmlns:w="http://schemas.openxmlformats.org/wordprocessingml/2006/main">
  <w:divs>
    <w:div w:id="323122434">
      <w:bodyDiv w:val="1"/>
      <w:marLeft w:val="0"/>
      <w:marRight w:val="0"/>
      <w:marTop w:val="0"/>
      <w:marBottom w:val="0"/>
      <w:divBdr>
        <w:top w:val="none" w:sz="0" w:space="0" w:color="auto"/>
        <w:left w:val="none" w:sz="0" w:space="0" w:color="auto"/>
        <w:bottom w:val="none" w:sz="0" w:space="0" w:color="auto"/>
        <w:right w:val="none" w:sz="0" w:space="0" w:color="auto"/>
      </w:divBdr>
    </w:div>
    <w:div w:id="10848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2010</Characters>
  <Application>Microsoft Office Word</Application>
  <DocSecurity>4</DocSecurity>
  <Lines>16</Lines>
  <Paragraphs>4</Paragraphs>
  <ScaleCrop>false</ScaleCrop>
  <Company>PHFund</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吴群莉</dc:creator>
  <cp:keywords/>
  <dc:description/>
  <cp:lastModifiedBy>cnstock</cp:lastModifiedBy>
  <cp:revision>2</cp:revision>
  <dcterms:created xsi:type="dcterms:W3CDTF">2016-07-17T16:28:00Z</dcterms:created>
  <dcterms:modified xsi:type="dcterms:W3CDTF">2016-07-17T16:28:00Z</dcterms:modified>
</cp:coreProperties>
</file>