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6E9" w:rsidRDefault="00E046E9" w:rsidP="00C22170">
      <w:pPr>
        <w:spacing w:line="360" w:lineRule="auto"/>
        <w:jc w:val="center"/>
        <w:rPr>
          <w:rFonts w:ascii="黑体" w:eastAsia="黑体"/>
          <w:b/>
          <w:sz w:val="32"/>
          <w:szCs w:val="32"/>
        </w:rPr>
      </w:pPr>
    </w:p>
    <w:p w:rsidR="00FF63FF" w:rsidRDefault="00C22170" w:rsidP="00C22170">
      <w:pPr>
        <w:spacing w:line="360" w:lineRule="auto"/>
        <w:jc w:val="center"/>
        <w:rPr>
          <w:rFonts w:ascii="黑体" w:eastAsia="黑体"/>
          <w:b/>
          <w:sz w:val="32"/>
          <w:szCs w:val="32"/>
        </w:rPr>
      </w:pPr>
      <w:r w:rsidRPr="002B0478">
        <w:rPr>
          <w:rFonts w:ascii="黑体" w:eastAsia="黑体" w:hint="eastAsia"/>
          <w:b/>
          <w:sz w:val="32"/>
          <w:szCs w:val="32"/>
        </w:rPr>
        <w:t>长信基金管理有限责任公司</w:t>
      </w:r>
    </w:p>
    <w:p w:rsidR="00C22170" w:rsidRDefault="00C22170" w:rsidP="00FF63FF">
      <w:pPr>
        <w:spacing w:line="360" w:lineRule="auto"/>
        <w:jc w:val="center"/>
        <w:rPr>
          <w:rFonts w:ascii="黑体" w:eastAsia="黑体"/>
          <w:b/>
          <w:sz w:val="32"/>
          <w:szCs w:val="32"/>
        </w:rPr>
      </w:pPr>
      <w:r w:rsidRPr="002B0478">
        <w:rPr>
          <w:rFonts w:ascii="黑体" w:eastAsia="黑体" w:hint="eastAsia"/>
          <w:b/>
          <w:sz w:val="32"/>
          <w:szCs w:val="32"/>
        </w:rPr>
        <w:t>关于</w:t>
      </w:r>
      <w:bookmarkStart w:id="0" w:name="_Toc123112222"/>
      <w:bookmarkStart w:id="1" w:name="_Toc123112261"/>
      <w:bookmarkStart w:id="2" w:name="_Toc123701381"/>
      <w:bookmarkStart w:id="3" w:name="_Toc139991724"/>
      <w:bookmarkStart w:id="4" w:name="_Toc139992299"/>
      <w:r w:rsidRPr="00AC5AFC">
        <w:rPr>
          <w:rFonts w:ascii="黑体" w:eastAsia="黑体" w:hint="eastAsia"/>
          <w:b/>
          <w:sz w:val="32"/>
          <w:szCs w:val="32"/>
        </w:rPr>
        <w:t>长信</w:t>
      </w:r>
      <w:r w:rsidR="00BE4718">
        <w:rPr>
          <w:rFonts w:ascii="黑体" w:eastAsia="黑体" w:hint="eastAsia"/>
          <w:b/>
          <w:sz w:val="32"/>
          <w:szCs w:val="32"/>
        </w:rPr>
        <w:t>利鑫</w:t>
      </w:r>
      <w:r w:rsidRPr="00AC5AFC">
        <w:rPr>
          <w:rFonts w:ascii="黑体" w:eastAsia="黑体" w:hint="eastAsia"/>
          <w:b/>
          <w:sz w:val="32"/>
          <w:szCs w:val="32"/>
        </w:rPr>
        <w:t>分级债券型证券投资基金</w:t>
      </w:r>
      <w:bookmarkEnd w:id="0"/>
      <w:bookmarkEnd w:id="1"/>
      <w:bookmarkEnd w:id="2"/>
      <w:bookmarkEnd w:id="3"/>
      <w:bookmarkEnd w:id="4"/>
      <w:r w:rsidRPr="002B0478">
        <w:rPr>
          <w:rFonts w:ascii="黑体" w:eastAsia="黑体" w:hint="eastAsia"/>
          <w:b/>
          <w:sz w:val="32"/>
          <w:szCs w:val="32"/>
        </w:rPr>
        <w:t>之</w:t>
      </w:r>
      <w:r w:rsidR="00BE4718">
        <w:rPr>
          <w:rFonts w:ascii="黑体" w:eastAsia="黑体" w:hint="eastAsia"/>
          <w:b/>
          <w:sz w:val="32"/>
          <w:szCs w:val="32"/>
        </w:rPr>
        <w:t>利鑫</w:t>
      </w:r>
      <w:r w:rsidRPr="002B0478">
        <w:rPr>
          <w:rFonts w:ascii="黑体" w:eastAsia="黑体"/>
          <w:b/>
          <w:sz w:val="32"/>
          <w:szCs w:val="32"/>
        </w:rPr>
        <w:t>A</w:t>
      </w:r>
      <w:r>
        <w:rPr>
          <w:rFonts w:ascii="黑体" w:eastAsia="黑体" w:hint="eastAsia"/>
          <w:b/>
          <w:sz w:val="32"/>
          <w:szCs w:val="32"/>
        </w:rPr>
        <w:t>份额折算和赎回结果的公告</w:t>
      </w:r>
    </w:p>
    <w:p w:rsidR="00C22170" w:rsidRDefault="00C22170" w:rsidP="00C22170">
      <w:pPr>
        <w:spacing w:line="360" w:lineRule="auto"/>
        <w:jc w:val="center"/>
        <w:rPr>
          <w:rFonts w:ascii="黑体" w:eastAsia="黑体"/>
          <w:b/>
          <w:sz w:val="32"/>
          <w:szCs w:val="32"/>
        </w:rPr>
      </w:pPr>
    </w:p>
    <w:p w:rsidR="00DF4BB9" w:rsidRDefault="00C22170">
      <w:pPr>
        <w:widowControl/>
        <w:spacing w:line="360" w:lineRule="auto"/>
        <w:ind w:firstLineChars="200" w:firstLine="480"/>
        <w:rPr>
          <w:rFonts w:ascii="宋体" w:hAnsi="宋体" w:cs="宋体"/>
          <w:color w:val="000000"/>
          <w:kern w:val="0"/>
          <w:sz w:val="24"/>
          <w:szCs w:val="24"/>
        </w:rPr>
      </w:pPr>
      <w:r w:rsidRPr="00CA620F">
        <w:rPr>
          <w:rFonts w:ascii="宋体" w:hAnsi="宋体" w:cs="宋体" w:hint="eastAsia"/>
          <w:color w:val="000000"/>
          <w:kern w:val="0"/>
          <w:sz w:val="24"/>
          <w:szCs w:val="24"/>
        </w:rPr>
        <w:t>长信基金管理有限责任公司（以下简称</w:t>
      </w:r>
      <w:r w:rsidR="005D2D4C" w:rsidRPr="005D2D4C">
        <w:rPr>
          <w:rFonts w:ascii="宋体" w:hAnsi="宋体" w:cs="宋体" w:hint="eastAsia"/>
          <w:color w:val="000000"/>
          <w:kern w:val="0"/>
          <w:sz w:val="24"/>
          <w:szCs w:val="24"/>
        </w:rPr>
        <w:t>“</w:t>
      </w:r>
      <w:r w:rsidRPr="00CA620F">
        <w:rPr>
          <w:rFonts w:ascii="宋体" w:hAnsi="宋体" w:cs="宋体" w:hint="eastAsia"/>
          <w:color w:val="000000"/>
          <w:kern w:val="0"/>
          <w:sz w:val="24"/>
          <w:szCs w:val="24"/>
        </w:rPr>
        <w:t>本公司</w:t>
      </w:r>
      <w:r w:rsidR="005D2D4C" w:rsidRPr="005D2D4C">
        <w:rPr>
          <w:rFonts w:ascii="宋体" w:hAnsi="宋体" w:cs="宋体" w:hint="eastAsia"/>
          <w:color w:val="000000"/>
          <w:kern w:val="0"/>
          <w:sz w:val="24"/>
          <w:szCs w:val="24"/>
        </w:rPr>
        <w:t>”</w:t>
      </w:r>
      <w:r w:rsidRPr="00CA620F">
        <w:rPr>
          <w:rFonts w:ascii="宋体" w:hAnsi="宋体" w:cs="宋体" w:hint="eastAsia"/>
          <w:color w:val="000000"/>
          <w:kern w:val="0"/>
          <w:sz w:val="24"/>
          <w:szCs w:val="24"/>
        </w:rPr>
        <w:t>或</w:t>
      </w:r>
      <w:r w:rsidR="005D2D4C" w:rsidRPr="005D2D4C">
        <w:rPr>
          <w:rFonts w:ascii="宋体" w:hAnsi="宋体" w:cs="宋体" w:hint="eastAsia"/>
          <w:color w:val="000000"/>
          <w:kern w:val="0"/>
          <w:sz w:val="24"/>
          <w:szCs w:val="24"/>
        </w:rPr>
        <w:t>“</w:t>
      </w:r>
      <w:r w:rsidRPr="00CA620F">
        <w:rPr>
          <w:rFonts w:ascii="宋体" w:hAnsi="宋体" w:cs="宋体" w:hint="eastAsia"/>
          <w:color w:val="000000"/>
          <w:kern w:val="0"/>
          <w:sz w:val="24"/>
          <w:szCs w:val="24"/>
        </w:rPr>
        <w:t>基金管理人</w:t>
      </w:r>
      <w:r w:rsidR="005D2D4C" w:rsidRPr="005D2D4C">
        <w:rPr>
          <w:rFonts w:ascii="宋体" w:hAnsi="宋体" w:cs="宋体" w:hint="eastAsia"/>
          <w:color w:val="000000"/>
          <w:kern w:val="0"/>
          <w:sz w:val="24"/>
          <w:szCs w:val="24"/>
        </w:rPr>
        <w:t>”</w:t>
      </w:r>
      <w:r w:rsidRPr="00CA620F">
        <w:rPr>
          <w:rFonts w:ascii="宋体" w:hAnsi="宋体" w:cs="宋体" w:hint="eastAsia"/>
          <w:color w:val="000000"/>
          <w:kern w:val="0"/>
          <w:sz w:val="24"/>
          <w:szCs w:val="24"/>
        </w:rPr>
        <w:t>）于</w:t>
      </w:r>
      <w:r w:rsidR="00FF7E11" w:rsidRPr="00CA620F">
        <w:rPr>
          <w:rFonts w:ascii="宋体" w:hAnsi="宋体" w:cs="宋体"/>
          <w:color w:val="000000"/>
          <w:kern w:val="0"/>
          <w:sz w:val="24"/>
          <w:szCs w:val="24"/>
        </w:rPr>
        <w:t>201</w:t>
      </w:r>
      <w:r w:rsidR="00FF7E11">
        <w:rPr>
          <w:rFonts w:ascii="宋体" w:hAnsi="宋体" w:cs="宋体" w:hint="eastAsia"/>
          <w:color w:val="000000"/>
          <w:kern w:val="0"/>
          <w:sz w:val="24"/>
          <w:szCs w:val="24"/>
        </w:rPr>
        <w:t>6</w:t>
      </w:r>
      <w:r w:rsidR="00FF7E11" w:rsidRPr="00CA620F">
        <w:rPr>
          <w:rFonts w:ascii="宋体" w:hAnsi="宋体" w:cs="宋体" w:hint="eastAsia"/>
          <w:color w:val="000000"/>
          <w:kern w:val="0"/>
          <w:sz w:val="24"/>
          <w:szCs w:val="24"/>
        </w:rPr>
        <w:t>年</w:t>
      </w:r>
      <w:r w:rsidR="00FF7E11">
        <w:rPr>
          <w:rFonts w:ascii="宋体" w:hAnsi="宋体" w:cs="宋体" w:hint="eastAsia"/>
          <w:color w:val="000000"/>
          <w:kern w:val="0"/>
          <w:sz w:val="24"/>
          <w:szCs w:val="24"/>
        </w:rPr>
        <w:t>6</w:t>
      </w:r>
      <w:r w:rsidRPr="00CA620F">
        <w:rPr>
          <w:rFonts w:ascii="宋体" w:hAnsi="宋体" w:cs="宋体" w:hint="eastAsia"/>
          <w:color w:val="000000"/>
          <w:kern w:val="0"/>
          <w:sz w:val="24"/>
          <w:szCs w:val="24"/>
        </w:rPr>
        <w:t>月</w:t>
      </w:r>
      <w:r w:rsidR="00FF7E11">
        <w:rPr>
          <w:rFonts w:ascii="宋体" w:hAnsi="宋体" w:cs="宋体" w:hint="eastAsia"/>
          <w:color w:val="000000"/>
          <w:kern w:val="0"/>
          <w:sz w:val="24"/>
          <w:szCs w:val="24"/>
        </w:rPr>
        <w:t>21</w:t>
      </w:r>
      <w:r w:rsidRPr="00CA620F">
        <w:rPr>
          <w:rFonts w:ascii="宋体" w:hAnsi="宋体" w:cs="宋体" w:hint="eastAsia"/>
          <w:color w:val="000000"/>
          <w:kern w:val="0"/>
          <w:sz w:val="24"/>
          <w:szCs w:val="24"/>
        </w:rPr>
        <w:t>日在</w:t>
      </w:r>
      <w:r w:rsidR="000A08CC" w:rsidRPr="00CA620F">
        <w:rPr>
          <w:rFonts w:ascii="宋体" w:hAnsi="宋体" w:cs="宋体" w:hint="eastAsia"/>
          <w:color w:val="000000"/>
          <w:kern w:val="0"/>
          <w:sz w:val="24"/>
          <w:szCs w:val="24"/>
        </w:rPr>
        <w:t>《上海证券报</w:t>
      </w:r>
      <w:r w:rsidRPr="00CA620F">
        <w:rPr>
          <w:rFonts w:ascii="宋体" w:hAnsi="宋体" w:cs="宋体" w:hint="eastAsia"/>
          <w:color w:val="000000"/>
          <w:kern w:val="0"/>
          <w:sz w:val="24"/>
          <w:szCs w:val="24"/>
        </w:rPr>
        <w:t>》、《</w:t>
      </w:r>
      <w:r w:rsidR="000A08CC" w:rsidRPr="00CA620F">
        <w:rPr>
          <w:rFonts w:ascii="宋体" w:hAnsi="宋体" w:cs="宋体" w:hint="eastAsia"/>
          <w:color w:val="000000"/>
          <w:kern w:val="0"/>
          <w:sz w:val="24"/>
          <w:szCs w:val="24"/>
        </w:rPr>
        <w:t>中国证券报</w:t>
      </w:r>
      <w:r w:rsidRPr="00CA620F">
        <w:rPr>
          <w:rFonts w:ascii="宋体" w:hAnsi="宋体" w:cs="宋体" w:hint="eastAsia"/>
          <w:color w:val="000000"/>
          <w:kern w:val="0"/>
          <w:sz w:val="24"/>
          <w:szCs w:val="24"/>
        </w:rPr>
        <w:t>》、《</w:t>
      </w:r>
      <w:r w:rsidR="00E046E9" w:rsidRPr="00CA620F">
        <w:rPr>
          <w:rFonts w:ascii="宋体" w:hAnsi="宋体" w:cs="宋体" w:hint="eastAsia"/>
          <w:color w:val="000000"/>
          <w:kern w:val="0"/>
          <w:sz w:val="24"/>
          <w:szCs w:val="24"/>
        </w:rPr>
        <w:t>证券</w:t>
      </w:r>
      <w:r w:rsidR="00E046E9">
        <w:rPr>
          <w:rFonts w:ascii="宋体" w:hAnsi="宋体" w:cs="宋体" w:hint="eastAsia"/>
          <w:color w:val="000000"/>
          <w:kern w:val="0"/>
          <w:sz w:val="24"/>
          <w:szCs w:val="24"/>
        </w:rPr>
        <w:t>日</w:t>
      </w:r>
      <w:r w:rsidR="00E046E9" w:rsidRPr="00CA620F">
        <w:rPr>
          <w:rFonts w:ascii="宋体" w:hAnsi="宋体" w:cs="宋体" w:hint="eastAsia"/>
          <w:color w:val="000000"/>
          <w:kern w:val="0"/>
          <w:sz w:val="24"/>
          <w:szCs w:val="24"/>
        </w:rPr>
        <w:t>报</w:t>
      </w:r>
      <w:r w:rsidRPr="00CA620F">
        <w:rPr>
          <w:rFonts w:ascii="宋体" w:hAnsi="宋体" w:cs="宋体" w:hint="eastAsia"/>
          <w:color w:val="000000"/>
          <w:kern w:val="0"/>
          <w:sz w:val="24"/>
          <w:szCs w:val="24"/>
        </w:rPr>
        <w:t>》及本公司网站（</w:t>
      </w:r>
      <w:hyperlink r:id="rId7" w:history="1">
        <w:r w:rsidR="005D2D4C" w:rsidRPr="003D49D2">
          <w:rPr>
            <w:rFonts w:ascii="宋体" w:hAnsi="宋体" w:cs="宋体"/>
            <w:color w:val="000000"/>
            <w:kern w:val="0"/>
            <w:sz w:val="24"/>
            <w:szCs w:val="24"/>
          </w:rPr>
          <w:t>http://www.cxfund.com</w:t>
        </w:r>
      </w:hyperlink>
      <w:r w:rsidRPr="00CA620F">
        <w:rPr>
          <w:rFonts w:ascii="宋体" w:hAnsi="宋体" w:cs="宋体"/>
          <w:color w:val="000000"/>
          <w:kern w:val="0"/>
          <w:sz w:val="24"/>
          <w:szCs w:val="24"/>
        </w:rPr>
        <w:t>.cn</w:t>
      </w:r>
      <w:r w:rsidRPr="00CA620F">
        <w:rPr>
          <w:rFonts w:ascii="宋体" w:hAnsi="宋体" w:cs="宋体" w:hint="eastAsia"/>
          <w:color w:val="000000"/>
          <w:kern w:val="0"/>
          <w:sz w:val="24"/>
          <w:szCs w:val="24"/>
        </w:rPr>
        <w:t>）发布了《长信基金管理有限责任公司关于长信</w:t>
      </w:r>
      <w:r w:rsidR="00BE4718">
        <w:rPr>
          <w:rFonts w:ascii="宋体" w:hAnsi="宋体" w:cs="宋体" w:hint="eastAsia"/>
          <w:color w:val="000000"/>
          <w:kern w:val="0"/>
          <w:sz w:val="24"/>
          <w:szCs w:val="24"/>
        </w:rPr>
        <w:t>利鑫</w:t>
      </w:r>
      <w:r w:rsidRPr="00CA620F">
        <w:rPr>
          <w:rFonts w:ascii="宋体" w:hAnsi="宋体" w:cs="宋体" w:hint="eastAsia"/>
          <w:color w:val="000000"/>
          <w:kern w:val="0"/>
          <w:sz w:val="24"/>
          <w:szCs w:val="24"/>
        </w:rPr>
        <w:t>分级债券型证券投资基金之</w:t>
      </w:r>
      <w:r w:rsidR="00BE4718">
        <w:rPr>
          <w:rFonts w:ascii="宋体" w:hAnsi="宋体" w:cs="宋体" w:hint="eastAsia"/>
          <w:color w:val="000000"/>
          <w:kern w:val="0"/>
          <w:sz w:val="24"/>
          <w:szCs w:val="24"/>
        </w:rPr>
        <w:t>利鑫</w:t>
      </w:r>
      <w:r w:rsidRPr="00CA620F">
        <w:rPr>
          <w:rFonts w:ascii="宋体" w:hAnsi="宋体" w:cs="宋体"/>
          <w:color w:val="000000"/>
          <w:kern w:val="0"/>
          <w:sz w:val="24"/>
          <w:szCs w:val="24"/>
        </w:rPr>
        <w:t>A</w:t>
      </w:r>
      <w:r w:rsidRPr="00CA620F">
        <w:rPr>
          <w:rFonts w:ascii="宋体" w:hAnsi="宋体" w:cs="宋体" w:hint="eastAsia"/>
          <w:color w:val="000000"/>
          <w:kern w:val="0"/>
          <w:sz w:val="24"/>
          <w:szCs w:val="24"/>
        </w:rPr>
        <w:t>份额开放赎回业务</w:t>
      </w:r>
      <w:r w:rsidR="00E046E9">
        <w:rPr>
          <w:rFonts w:ascii="宋体" w:hAnsi="宋体" w:cs="宋体" w:hint="eastAsia"/>
          <w:color w:val="000000"/>
          <w:kern w:val="0"/>
          <w:sz w:val="24"/>
          <w:szCs w:val="24"/>
        </w:rPr>
        <w:t>的</w:t>
      </w:r>
      <w:r w:rsidRPr="00CA620F">
        <w:rPr>
          <w:rFonts w:ascii="宋体" w:hAnsi="宋体" w:cs="宋体" w:hint="eastAsia"/>
          <w:color w:val="000000"/>
          <w:kern w:val="0"/>
          <w:sz w:val="24"/>
          <w:szCs w:val="24"/>
        </w:rPr>
        <w:t>公告》（简称</w:t>
      </w:r>
      <w:r w:rsidR="005D2D4C" w:rsidRPr="005D2D4C">
        <w:rPr>
          <w:rFonts w:ascii="宋体" w:hAnsi="宋体" w:cs="宋体" w:hint="eastAsia"/>
          <w:color w:val="000000"/>
          <w:kern w:val="0"/>
          <w:sz w:val="24"/>
          <w:szCs w:val="24"/>
        </w:rPr>
        <w:t>“</w:t>
      </w:r>
      <w:r w:rsidRPr="00CA620F">
        <w:rPr>
          <w:rFonts w:ascii="宋体" w:hAnsi="宋体" w:cs="宋体" w:hint="eastAsia"/>
          <w:color w:val="000000"/>
          <w:kern w:val="0"/>
          <w:sz w:val="24"/>
          <w:szCs w:val="24"/>
        </w:rPr>
        <w:t>《开放公告》</w:t>
      </w:r>
      <w:r w:rsidR="005D2D4C" w:rsidRPr="005D2D4C">
        <w:rPr>
          <w:rFonts w:ascii="宋体" w:hAnsi="宋体" w:cs="宋体" w:hint="eastAsia"/>
          <w:color w:val="000000"/>
          <w:kern w:val="0"/>
          <w:sz w:val="24"/>
          <w:szCs w:val="24"/>
        </w:rPr>
        <w:t>”</w:t>
      </w:r>
      <w:r w:rsidRPr="00CA620F">
        <w:rPr>
          <w:rFonts w:ascii="宋体" w:hAnsi="宋体" w:cs="宋体" w:hint="eastAsia"/>
          <w:color w:val="000000"/>
          <w:kern w:val="0"/>
          <w:sz w:val="24"/>
          <w:szCs w:val="24"/>
        </w:rPr>
        <w:t>）、《长信基金管理有限责任公司关于长信</w:t>
      </w:r>
      <w:r w:rsidR="00BE4718">
        <w:rPr>
          <w:rFonts w:ascii="宋体" w:hAnsi="宋体" w:cs="宋体" w:hint="eastAsia"/>
          <w:color w:val="000000"/>
          <w:kern w:val="0"/>
          <w:sz w:val="24"/>
          <w:szCs w:val="24"/>
        </w:rPr>
        <w:t>利鑫</w:t>
      </w:r>
      <w:r w:rsidRPr="00CA620F">
        <w:rPr>
          <w:rFonts w:ascii="宋体" w:hAnsi="宋体" w:cs="宋体" w:hint="eastAsia"/>
          <w:color w:val="000000"/>
          <w:kern w:val="0"/>
          <w:sz w:val="24"/>
          <w:szCs w:val="24"/>
        </w:rPr>
        <w:t>分级债券型证券投资基金之</w:t>
      </w:r>
      <w:r w:rsidR="00BE4718">
        <w:rPr>
          <w:rFonts w:ascii="宋体" w:hAnsi="宋体" w:cs="宋体" w:hint="eastAsia"/>
          <w:color w:val="000000"/>
          <w:kern w:val="0"/>
          <w:sz w:val="24"/>
          <w:szCs w:val="24"/>
        </w:rPr>
        <w:t>利鑫</w:t>
      </w:r>
      <w:r w:rsidRPr="00CA620F">
        <w:rPr>
          <w:rFonts w:ascii="宋体" w:hAnsi="宋体" w:cs="宋体"/>
          <w:color w:val="000000"/>
          <w:kern w:val="0"/>
          <w:sz w:val="24"/>
          <w:szCs w:val="24"/>
        </w:rPr>
        <w:t>A</w:t>
      </w:r>
      <w:r w:rsidRPr="00CA620F">
        <w:rPr>
          <w:rFonts w:ascii="宋体" w:hAnsi="宋体" w:cs="宋体" w:hint="eastAsia"/>
          <w:color w:val="000000"/>
          <w:kern w:val="0"/>
          <w:sz w:val="24"/>
          <w:szCs w:val="24"/>
        </w:rPr>
        <w:t>份额折算方案的公告》（简称</w:t>
      </w:r>
      <w:r w:rsidR="005D2D4C" w:rsidRPr="005D2D4C">
        <w:rPr>
          <w:rFonts w:ascii="宋体" w:hAnsi="宋体" w:cs="宋体" w:hint="eastAsia"/>
          <w:color w:val="000000"/>
          <w:kern w:val="0"/>
          <w:sz w:val="24"/>
          <w:szCs w:val="24"/>
        </w:rPr>
        <w:t>“</w:t>
      </w:r>
      <w:r w:rsidRPr="00CA620F">
        <w:rPr>
          <w:rFonts w:ascii="宋体" w:hAnsi="宋体" w:cs="宋体" w:hint="eastAsia"/>
          <w:color w:val="000000"/>
          <w:kern w:val="0"/>
          <w:sz w:val="24"/>
          <w:szCs w:val="24"/>
        </w:rPr>
        <w:t>《折算公告》</w:t>
      </w:r>
      <w:r w:rsidR="005D2D4C" w:rsidRPr="005D2D4C">
        <w:rPr>
          <w:rFonts w:ascii="宋体" w:hAnsi="宋体" w:cs="宋体" w:hint="eastAsia"/>
          <w:color w:val="000000"/>
          <w:kern w:val="0"/>
          <w:sz w:val="24"/>
          <w:szCs w:val="24"/>
        </w:rPr>
        <w:t>”</w:t>
      </w:r>
      <w:r w:rsidRPr="00CA620F">
        <w:rPr>
          <w:rFonts w:ascii="宋体" w:hAnsi="宋体" w:cs="宋体" w:hint="eastAsia"/>
          <w:color w:val="000000"/>
          <w:kern w:val="0"/>
          <w:sz w:val="24"/>
          <w:szCs w:val="24"/>
        </w:rPr>
        <w:t>）和《</w:t>
      </w:r>
      <w:r w:rsidR="000A08CC" w:rsidRPr="00CA620F">
        <w:rPr>
          <w:rFonts w:ascii="宋体" w:hAnsi="宋体" w:cs="宋体" w:hint="eastAsia"/>
          <w:color w:val="000000"/>
          <w:kern w:val="0"/>
          <w:sz w:val="24"/>
          <w:szCs w:val="24"/>
        </w:rPr>
        <w:t>长信基金管理有限责任公司关于长信</w:t>
      </w:r>
      <w:r w:rsidR="00BE4718">
        <w:rPr>
          <w:rFonts w:ascii="宋体" w:hAnsi="宋体" w:cs="宋体" w:hint="eastAsia"/>
          <w:color w:val="000000"/>
          <w:kern w:val="0"/>
          <w:sz w:val="24"/>
          <w:szCs w:val="24"/>
        </w:rPr>
        <w:t>利鑫</w:t>
      </w:r>
      <w:r w:rsidR="000A08CC" w:rsidRPr="00CA620F">
        <w:rPr>
          <w:rFonts w:ascii="宋体" w:hAnsi="宋体" w:cs="宋体" w:hint="eastAsia"/>
          <w:color w:val="000000"/>
          <w:kern w:val="0"/>
          <w:sz w:val="24"/>
          <w:szCs w:val="24"/>
        </w:rPr>
        <w:t>分级债券型证券投资基金之</w:t>
      </w:r>
      <w:r w:rsidR="00BE4718">
        <w:rPr>
          <w:rFonts w:ascii="宋体" w:hAnsi="宋体" w:cs="宋体" w:hint="eastAsia"/>
          <w:color w:val="000000"/>
          <w:kern w:val="0"/>
          <w:sz w:val="24"/>
          <w:szCs w:val="24"/>
        </w:rPr>
        <w:t>利鑫</w:t>
      </w:r>
      <w:r w:rsidR="000A08CC" w:rsidRPr="00CA620F">
        <w:rPr>
          <w:rFonts w:ascii="宋体" w:hAnsi="宋体" w:cs="宋体" w:hint="eastAsia"/>
          <w:color w:val="000000"/>
          <w:kern w:val="0"/>
          <w:sz w:val="24"/>
          <w:szCs w:val="24"/>
        </w:rPr>
        <w:t>A份额开放赎回期间</w:t>
      </w:r>
      <w:r w:rsidR="00BE4718">
        <w:rPr>
          <w:rFonts w:ascii="宋体" w:hAnsi="宋体" w:cs="宋体" w:hint="eastAsia"/>
          <w:color w:val="000000"/>
          <w:kern w:val="0"/>
          <w:sz w:val="24"/>
          <w:szCs w:val="24"/>
        </w:rPr>
        <w:t>利鑫</w:t>
      </w:r>
      <w:r w:rsidR="000A08CC" w:rsidRPr="00CA620F">
        <w:rPr>
          <w:rFonts w:ascii="宋体" w:hAnsi="宋体" w:cs="宋体" w:hint="eastAsia"/>
          <w:color w:val="000000"/>
          <w:kern w:val="0"/>
          <w:sz w:val="24"/>
          <w:szCs w:val="24"/>
        </w:rPr>
        <w:t>B份额（</w:t>
      </w:r>
      <w:r w:rsidR="00FF7E11">
        <w:rPr>
          <w:rFonts w:ascii="宋体" w:hAnsi="宋体" w:cs="宋体" w:hint="eastAsia"/>
          <w:color w:val="000000"/>
          <w:kern w:val="0"/>
          <w:sz w:val="24"/>
          <w:szCs w:val="24"/>
        </w:rPr>
        <w:t>150042</w:t>
      </w:r>
      <w:r w:rsidR="000A08CC" w:rsidRPr="00CA620F">
        <w:rPr>
          <w:rFonts w:ascii="宋体" w:hAnsi="宋体" w:cs="宋体" w:hint="eastAsia"/>
          <w:color w:val="000000"/>
          <w:kern w:val="0"/>
          <w:sz w:val="24"/>
          <w:szCs w:val="24"/>
        </w:rPr>
        <w:t>）的风险提示公告</w:t>
      </w:r>
      <w:r w:rsidRPr="00CA620F">
        <w:rPr>
          <w:rFonts w:ascii="宋体" w:hAnsi="宋体" w:cs="宋体" w:hint="eastAsia"/>
          <w:color w:val="000000"/>
          <w:kern w:val="0"/>
          <w:sz w:val="24"/>
          <w:szCs w:val="24"/>
        </w:rPr>
        <w:t>》（简称</w:t>
      </w:r>
      <w:r w:rsidR="005D2D4C" w:rsidRPr="005D2D4C">
        <w:rPr>
          <w:rFonts w:ascii="宋体" w:hAnsi="宋体" w:cs="宋体" w:hint="eastAsia"/>
          <w:color w:val="000000"/>
          <w:kern w:val="0"/>
          <w:sz w:val="24"/>
          <w:szCs w:val="24"/>
        </w:rPr>
        <w:t>“</w:t>
      </w:r>
      <w:r w:rsidRPr="00CA620F">
        <w:rPr>
          <w:rFonts w:ascii="宋体" w:hAnsi="宋体" w:cs="宋体" w:hint="eastAsia"/>
          <w:color w:val="000000"/>
          <w:kern w:val="0"/>
          <w:sz w:val="24"/>
          <w:szCs w:val="24"/>
        </w:rPr>
        <w:t>《风险提示公告》</w:t>
      </w:r>
      <w:r w:rsidR="005D2D4C" w:rsidRPr="005D2D4C">
        <w:rPr>
          <w:rFonts w:ascii="宋体" w:hAnsi="宋体" w:cs="宋体" w:hint="eastAsia"/>
          <w:color w:val="000000"/>
          <w:kern w:val="0"/>
          <w:sz w:val="24"/>
          <w:szCs w:val="24"/>
        </w:rPr>
        <w:t>”</w:t>
      </w:r>
      <w:r w:rsidRPr="00CA620F">
        <w:rPr>
          <w:rFonts w:ascii="宋体" w:hAnsi="宋体" w:cs="宋体" w:hint="eastAsia"/>
          <w:color w:val="000000"/>
          <w:kern w:val="0"/>
          <w:sz w:val="24"/>
          <w:szCs w:val="24"/>
        </w:rPr>
        <w:t>）。</w:t>
      </w:r>
      <w:r w:rsidR="00FF7E11" w:rsidRPr="00F8118E">
        <w:rPr>
          <w:rFonts w:ascii="宋体" w:hAnsi="宋体" w:cs="宋体" w:hint="eastAsia"/>
          <w:color w:val="000000"/>
          <w:kern w:val="0"/>
          <w:sz w:val="24"/>
          <w:szCs w:val="24"/>
        </w:rPr>
        <w:t>2016年6</w:t>
      </w:r>
      <w:r w:rsidR="00D72FBE" w:rsidRPr="00F8118E">
        <w:rPr>
          <w:rFonts w:ascii="宋体" w:hAnsi="宋体" w:cs="宋体" w:hint="eastAsia"/>
          <w:color w:val="000000"/>
          <w:kern w:val="0"/>
          <w:sz w:val="24"/>
          <w:szCs w:val="24"/>
        </w:rPr>
        <w:t>月</w:t>
      </w:r>
      <w:r w:rsidR="00FF7E11" w:rsidRPr="00F8118E">
        <w:rPr>
          <w:rFonts w:ascii="宋体" w:hAnsi="宋体" w:cs="宋体" w:hint="eastAsia"/>
          <w:color w:val="000000"/>
          <w:kern w:val="0"/>
          <w:sz w:val="24"/>
          <w:szCs w:val="24"/>
        </w:rPr>
        <w:t>23</w:t>
      </w:r>
      <w:r w:rsidR="005D2D4C" w:rsidRPr="005D2D4C">
        <w:rPr>
          <w:rFonts w:ascii="宋体" w:hAnsi="宋体" w:cs="宋体"/>
          <w:color w:val="000000"/>
          <w:kern w:val="0"/>
          <w:sz w:val="24"/>
          <w:szCs w:val="24"/>
        </w:rPr>
        <w:t>日</w:t>
      </w:r>
      <w:r w:rsidR="005D2D4C" w:rsidRPr="005D2D4C">
        <w:rPr>
          <w:rFonts w:ascii="宋体" w:hAnsi="宋体" w:cs="宋体" w:hint="eastAsia"/>
          <w:color w:val="000000"/>
          <w:kern w:val="0"/>
          <w:sz w:val="24"/>
          <w:szCs w:val="24"/>
        </w:rPr>
        <w:t>为利鑫</w:t>
      </w:r>
      <w:r w:rsidR="005D2D4C" w:rsidRPr="005D2D4C">
        <w:rPr>
          <w:rFonts w:ascii="宋体" w:hAnsi="宋体" w:cs="宋体"/>
          <w:color w:val="000000"/>
          <w:kern w:val="0"/>
          <w:sz w:val="24"/>
          <w:szCs w:val="24"/>
        </w:rPr>
        <w:t>A的最后</w:t>
      </w:r>
      <w:r w:rsidR="005D2D4C" w:rsidRPr="005D2D4C">
        <w:rPr>
          <w:rFonts w:ascii="宋体" w:hAnsi="宋体" w:cs="宋体" w:hint="eastAsia"/>
          <w:color w:val="000000"/>
          <w:kern w:val="0"/>
          <w:sz w:val="24"/>
          <w:szCs w:val="24"/>
        </w:rPr>
        <w:t>一个基金份额折算基准日及开放日，该日仅开放利鑫</w:t>
      </w:r>
      <w:r w:rsidR="005D2D4C" w:rsidRPr="005D2D4C">
        <w:rPr>
          <w:rFonts w:ascii="宋体" w:hAnsi="宋体" w:cs="宋体"/>
          <w:color w:val="000000"/>
          <w:kern w:val="0"/>
          <w:sz w:val="24"/>
          <w:szCs w:val="24"/>
        </w:rPr>
        <w:t>A份额的赎回业务。</w:t>
      </w:r>
      <w:r w:rsidRPr="00CA620F">
        <w:rPr>
          <w:rFonts w:ascii="宋体" w:hAnsi="宋体" w:cs="宋体" w:hint="eastAsia"/>
          <w:color w:val="000000"/>
          <w:kern w:val="0"/>
          <w:sz w:val="24"/>
          <w:szCs w:val="24"/>
        </w:rPr>
        <w:t>现将折算和赎回相关结果公告如下：</w:t>
      </w:r>
    </w:p>
    <w:p w:rsidR="00DF4BB9" w:rsidRDefault="00C22170">
      <w:pPr>
        <w:widowControl/>
        <w:spacing w:line="360" w:lineRule="auto"/>
        <w:ind w:firstLineChars="200" w:firstLine="482"/>
        <w:rPr>
          <w:rFonts w:ascii="宋体" w:hAnsi="宋体" w:cs="宋体"/>
          <w:b/>
          <w:color w:val="000000"/>
          <w:kern w:val="0"/>
          <w:sz w:val="24"/>
          <w:szCs w:val="24"/>
        </w:rPr>
      </w:pPr>
      <w:r w:rsidRPr="00F8118E">
        <w:rPr>
          <w:rFonts w:ascii="宋体" w:hAnsi="宋体" w:cs="宋体" w:hint="eastAsia"/>
          <w:b/>
          <w:color w:val="000000"/>
          <w:kern w:val="0"/>
          <w:sz w:val="24"/>
          <w:szCs w:val="24"/>
        </w:rPr>
        <w:t>一、本次</w:t>
      </w:r>
      <w:r w:rsidR="00BE4718" w:rsidRPr="00F8118E">
        <w:rPr>
          <w:rFonts w:ascii="宋体" w:hAnsi="宋体" w:cs="宋体" w:hint="eastAsia"/>
          <w:b/>
          <w:color w:val="000000"/>
          <w:kern w:val="0"/>
          <w:sz w:val="24"/>
          <w:szCs w:val="24"/>
        </w:rPr>
        <w:t>利鑫</w:t>
      </w:r>
      <w:r w:rsidRPr="00F8118E">
        <w:rPr>
          <w:rFonts w:ascii="宋体" w:hAnsi="宋体" w:cs="宋体"/>
          <w:b/>
          <w:color w:val="000000"/>
          <w:kern w:val="0"/>
          <w:sz w:val="24"/>
          <w:szCs w:val="24"/>
        </w:rPr>
        <w:t>A</w:t>
      </w:r>
      <w:r w:rsidRPr="00F8118E">
        <w:rPr>
          <w:rFonts w:ascii="宋体" w:hAnsi="宋体" w:cs="宋体" w:hint="eastAsia"/>
          <w:b/>
          <w:color w:val="000000"/>
          <w:kern w:val="0"/>
          <w:sz w:val="24"/>
          <w:szCs w:val="24"/>
        </w:rPr>
        <w:t>的基金份额折算结果</w:t>
      </w:r>
    </w:p>
    <w:p w:rsidR="00C22170" w:rsidRPr="002B0478" w:rsidRDefault="00C22170" w:rsidP="000A08CC">
      <w:pPr>
        <w:widowControl/>
        <w:spacing w:line="360" w:lineRule="auto"/>
        <w:ind w:firstLineChars="200" w:firstLine="480"/>
        <w:rPr>
          <w:rFonts w:ascii="宋体" w:cs="宋体"/>
          <w:color w:val="545454"/>
          <w:kern w:val="0"/>
          <w:sz w:val="24"/>
          <w:szCs w:val="24"/>
        </w:rPr>
      </w:pPr>
      <w:r w:rsidRPr="002B0478">
        <w:rPr>
          <w:rFonts w:ascii="宋体" w:hAnsi="宋体" w:cs="宋体" w:hint="eastAsia"/>
          <w:color w:val="000000"/>
          <w:kern w:val="0"/>
          <w:sz w:val="24"/>
          <w:szCs w:val="24"/>
        </w:rPr>
        <w:t>根据《折算公告》的规定，</w:t>
      </w:r>
      <w:r w:rsidR="00FF7E11" w:rsidRPr="002B0478">
        <w:rPr>
          <w:rFonts w:ascii="宋体" w:hAnsi="宋体" w:cs="宋体"/>
          <w:color w:val="000000"/>
          <w:kern w:val="0"/>
          <w:sz w:val="24"/>
          <w:szCs w:val="24"/>
        </w:rPr>
        <w:t>201</w:t>
      </w:r>
      <w:r w:rsidR="00FF7E11">
        <w:rPr>
          <w:rFonts w:ascii="宋体" w:hAnsi="宋体" w:cs="宋体" w:hint="eastAsia"/>
          <w:color w:val="000000"/>
          <w:kern w:val="0"/>
          <w:sz w:val="24"/>
          <w:szCs w:val="24"/>
        </w:rPr>
        <w:t>6</w:t>
      </w:r>
      <w:r w:rsidR="00FF7E11" w:rsidRPr="002B0478">
        <w:rPr>
          <w:rFonts w:ascii="宋体" w:hAnsi="宋体" w:cs="宋体" w:hint="eastAsia"/>
          <w:color w:val="000000"/>
          <w:kern w:val="0"/>
          <w:sz w:val="24"/>
          <w:szCs w:val="24"/>
        </w:rPr>
        <w:t>年</w:t>
      </w:r>
      <w:r w:rsidR="00FF7E11">
        <w:rPr>
          <w:rFonts w:ascii="宋体" w:hAnsi="宋体" w:cs="宋体" w:hint="eastAsia"/>
          <w:color w:val="000000"/>
          <w:kern w:val="0"/>
          <w:sz w:val="24"/>
          <w:szCs w:val="24"/>
        </w:rPr>
        <w:t>6</w:t>
      </w:r>
      <w:r w:rsidRPr="002B0478">
        <w:rPr>
          <w:rFonts w:ascii="宋体" w:hAnsi="宋体" w:cs="宋体" w:hint="eastAsia"/>
          <w:color w:val="000000"/>
          <w:kern w:val="0"/>
          <w:sz w:val="24"/>
          <w:szCs w:val="24"/>
        </w:rPr>
        <w:t>月</w:t>
      </w:r>
      <w:r w:rsidR="00FF7E11">
        <w:rPr>
          <w:rFonts w:ascii="宋体" w:hAnsi="宋体" w:cs="宋体" w:hint="eastAsia"/>
          <w:color w:val="000000"/>
          <w:kern w:val="0"/>
          <w:sz w:val="24"/>
          <w:szCs w:val="24"/>
        </w:rPr>
        <w:t>23</w:t>
      </w:r>
      <w:r w:rsidRPr="002B0478">
        <w:rPr>
          <w:rFonts w:ascii="宋体" w:hAnsi="宋体" w:cs="宋体" w:hint="eastAsia"/>
          <w:color w:val="000000"/>
          <w:kern w:val="0"/>
          <w:sz w:val="24"/>
          <w:szCs w:val="24"/>
        </w:rPr>
        <w:t>日，</w:t>
      </w:r>
      <w:r w:rsidR="00BE4718">
        <w:rPr>
          <w:rFonts w:ascii="宋体" w:hAnsi="宋体" w:cs="宋体" w:hint="eastAsia"/>
          <w:color w:val="000000"/>
          <w:kern w:val="0"/>
          <w:sz w:val="24"/>
          <w:szCs w:val="24"/>
        </w:rPr>
        <w:t>利鑫</w:t>
      </w:r>
      <w:r w:rsidRPr="002B0478">
        <w:rPr>
          <w:rFonts w:ascii="宋体" w:hAnsi="宋体" w:cs="宋体"/>
          <w:color w:val="000000"/>
          <w:kern w:val="0"/>
          <w:sz w:val="24"/>
          <w:szCs w:val="24"/>
        </w:rPr>
        <w:t>A</w:t>
      </w:r>
      <w:r w:rsidRPr="002B0478">
        <w:rPr>
          <w:rFonts w:ascii="宋体" w:hAnsi="宋体" w:cs="宋体" w:hint="eastAsia"/>
          <w:color w:val="000000"/>
          <w:kern w:val="0"/>
          <w:sz w:val="24"/>
          <w:szCs w:val="24"/>
        </w:rPr>
        <w:t>的基金份额净值为</w:t>
      </w:r>
      <w:r w:rsidR="00FF7E11">
        <w:rPr>
          <w:rFonts w:ascii="宋体" w:hAnsi="宋体" w:hint="eastAsia"/>
          <w:color w:val="000000"/>
          <w:sz w:val="24"/>
        </w:rPr>
        <w:t>1.01228356</w:t>
      </w:r>
      <w:r w:rsidRPr="002B0478">
        <w:rPr>
          <w:rFonts w:ascii="宋体" w:hAnsi="宋体" w:cs="宋体" w:hint="eastAsia"/>
          <w:color w:val="000000"/>
          <w:kern w:val="0"/>
          <w:sz w:val="24"/>
          <w:szCs w:val="24"/>
        </w:rPr>
        <w:t>元，据此计算的</w:t>
      </w:r>
      <w:r w:rsidR="00BE4718">
        <w:rPr>
          <w:rFonts w:ascii="宋体" w:hAnsi="宋体" w:cs="宋体" w:hint="eastAsia"/>
          <w:color w:val="000000"/>
          <w:kern w:val="0"/>
          <w:sz w:val="24"/>
          <w:szCs w:val="24"/>
        </w:rPr>
        <w:t>利鑫</w:t>
      </w:r>
      <w:r w:rsidRPr="002B0478">
        <w:rPr>
          <w:rFonts w:ascii="宋体" w:hAnsi="宋体" w:cs="宋体"/>
          <w:color w:val="000000"/>
          <w:kern w:val="0"/>
          <w:sz w:val="24"/>
          <w:szCs w:val="24"/>
        </w:rPr>
        <w:t>A</w:t>
      </w:r>
      <w:r w:rsidRPr="002B0478">
        <w:rPr>
          <w:rFonts w:ascii="宋体" w:hAnsi="宋体" w:cs="宋体" w:hint="eastAsia"/>
          <w:color w:val="000000"/>
          <w:kern w:val="0"/>
          <w:sz w:val="24"/>
          <w:szCs w:val="24"/>
        </w:rPr>
        <w:t>的折算比例为</w:t>
      </w:r>
      <w:r w:rsidR="00FF7E11">
        <w:rPr>
          <w:rFonts w:ascii="宋体" w:hAnsi="宋体" w:hint="eastAsia"/>
          <w:color w:val="000000"/>
          <w:sz w:val="24"/>
        </w:rPr>
        <w:t>1.01228356</w:t>
      </w:r>
      <w:r w:rsidRPr="002B0478">
        <w:rPr>
          <w:rFonts w:ascii="宋体" w:hAnsi="宋体" w:cs="宋体" w:hint="eastAsia"/>
          <w:color w:val="000000"/>
          <w:kern w:val="0"/>
          <w:sz w:val="24"/>
          <w:szCs w:val="24"/>
        </w:rPr>
        <w:t>，折算后，</w:t>
      </w:r>
      <w:r w:rsidR="00BE4718">
        <w:rPr>
          <w:rFonts w:ascii="宋体" w:hAnsi="宋体" w:cs="宋体" w:hint="eastAsia"/>
          <w:color w:val="000000"/>
          <w:kern w:val="0"/>
          <w:sz w:val="24"/>
          <w:szCs w:val="24"/>
        </w:rPr>
        <w:t>利鑫</w:t>
      </w:r>
      <w:r w:rsidRPr="002B0478">
        <w:rPr>
          <w:rFonts w:ascii="宋体" w:hAnsi="宋体" w:cs="宋体"/>
          <w:color w:val="000000"/>
          <w:kern w:val="0"/>
          <w:sz w:val="24"/>
          <w:szCs w:val="24"/>
        </w:rPr>
        <w:t>A</w:t>
      </w:r>
      <w:r w:rsidRPr="002B0478">
        <w:rPr>
          <w:rFonts w:ascii="宋体" w:hAnsi="宋体" w:cs="宋体" w:hint="eastAsia"/>
          <w:color w:val="000000"/>
          <w:kern w:val="0"/>
          <w:sz w:val="24"/>
          <w:szCs w:val="24"/>
        </w:rPr>
        <w:t>的基金份额净值调整为</w:t>
      </w:r>
      <w:r w:rsidRPr="002B0478">
        <w:rPr>
          <w:rFonts w:ascii="宋体" w:hAnsi="宋体" w:cs="宋体"/>
          <w:color w:val="000000"/>
          <w:kern w:val="0"/>
          <w:sz w:val="24"/>
          <w:szCs w:val="24"/>
        </w:rPr>
        <w:t>1.000</w:t>
      </w:r>
      <w:r>
        <w:rPr>
          <w:rFonts w:ascii="宋体" w:cs="宋体"/>
          <w:color w:val="000000"/>
          <w:kern w:val="0"/>
          <w:sz w:val="24"/>
          <w:szCs w:val="24"/>
        </w:rPr>
        <w:t>0</w:t>
      </w:r>
      <w:r w:rsidRPr="002B0478">
        <w:rPr>
          <w:rFonts w:ascii="宋体" w:hAnsi="宋体" w:cs="宋体" w:hint="eastAsia"/>
          <w:color w:val="000000"/>
          <w:kern w:val="0"/>
          <w:sz w:val="24"/>
          <w:szCs w:val="24"/>
        </w:rPr>
        <w:t>元，基金份额持有人原来持有的每</w:t>
      </w:r>
      <w:r w:rsidRPr="002B0478">
        <w:rPr>
          <w:rFonts w:ascii="宋体" w:hAnsi="宋体" w:cs="宋体"/>
          <w:color w:val="000000"/>
          <w:kern w:val="0"/>
          <w:sz w:val="24"/>
          <w:szCs w:val="24"/>
        </w:rPr>
        <w:t>1</w:t>
      </w:r>
      <w:r w:rsidRPr="002B0478">
        <w:rPr>
          <w:rFonts w:ascii="宋体" w:hAnsi="宋体" w:cs="宋体" w:hint="eastAsia"/>
          <w:color w:val="000000"/>
          <w:kern w:val="0"/>
          <w:sz w:val="24"/>
          <w:szCs w:val="24"/>
        </w:rPr>
        <w:t>份</w:t>
      </w:r>
      <w:r w:rsidR="00BE4718">
        <w:rPr>
          <w:rFonts w:ascii="宋体" w:hAnsi="宋体" w:cs="宋体" w:hint="eastAsia"/>
          <w:color w:val="000000"/>
          <w:kern w:val="0"/>
          <w:sz w:val="24"/>
          <w:szCs w:val="24"/>
        </w:rPr>
        <w:t>利鑫</w:t>
      </w:r>
      <w:r w:rsidRPr="002B0478">
        <w:rPr>
          <w:rFonts w:ascii="宋体" w:hAnsi="宋体" w:cs="宋体"/>
          <w:color w:val="000000"/>
          <w:kern w:val="0"/>
          <w:sz w:val="24"/>
          <w:szCs w:val="24"/>
        </w:rPr>
        <w:t>A</w:t>
      </w:r>
      <w:r w:rsidRPr="002B0478">
        <w:rPr>
          <w:rFonts w:ascii="宋体" w:hAnsi="宋体" w:cs="宋体" w:hint="eastAsia"/>
          <w:color w:val="000000"/>
          <w:kern w:val="0"/>
          <w:sz w:val="24"/>
          <w:szCs w:val="24"/>
        </w:rPr>
        <w:t>相应</w:t>
      </w:r>
      <w:r w:rsidRPr="000A533A">
        <w:rPr>
          <w:rFonts w:ascii="宋体" w:hAnsi="宋体" w:cs="宋体" w:hint="eastAsia"/>
          <w:color w:val="000000"/>
          <w:kern w:val="0"/>
          <w:sz w:val="24"/>
          <w:szCs w:val="24"/>
        </w:rPr>
        <w:t>增加至</w:t>
      </w:r>
      <w:r w:rsidR="00FF7E11">
        <w:rPr>
          <w:rFonts w:ascii="宋体" w:hAnsi="宋体" w:hint="eastAsia"/>
          <w:color w:val="000000"/>
          <w:sz w:val="24"/>
        </w:rPr>
        <w:t>1.01228356</w:t>
      </w:r>
      <w:r w:rsidRPr="002B0478">
        <w:rPr>
          <w:rFonts w:ascii="宋体" w:hAnsi="宋体" w:cs="宋体" w:hint="eastAsia"/>
          <w:color w:val="000000"/>
          <w:kern w:val="0"/>
          <w:sz w:val="24"/>
          <w:szCs w:val="24"/>
        </w:rPr>
        <w:t>份。折算前，</w:t>
      </w:r>
      <w:r w:rsidR="00BE4718">
        <w:rPr>
          <w:rFonts w:ascii="宋体" w:hAnsi="宋体" w:cs="宋体" w:hint="eastAsia"/>
          <w:color w:val="000000"/>
          <w:kern w:val="0"/>
          <w:sz w:val="24"/>
          <w:szCs w:val="24"/>
        </w:rPr>
        <w:t>利鑫</w:t>
      </w:r>
      <w:r w:rsidRPr="002B0478">
        <w:rPr>
          <w:rFonts w:ascii="宋体" w:hAnsi="宋体" w:cs="宋体"/>
          <w:color w:val="000000"/>
          <w:kern w:val="0"/>
          <w:sz w:val="24"/>
          <w:szCs w:val="24"/>
        </w:rPr>
        <w:t>A</w:t>
      </w:r>
      <w:r w:rsidRPr="002B0478">
        <w:rPr>
          <w:rFonts w:ascii="宋体" w:hAnsi="宋体" w:cs="宋体" w:hint="eastAsia"/>
          <w:color w:val="000000"/>
          <w:kern w:val="0"/>
          <w:sz w:val="24"/>
          <w:szCs w:val="24"/>
        </w:rPr>
        <w:t>的基金份额总额为</w:t>
      </w:r>
      <w:r w:rsidR="00576263">
        <w:rPr>
          <w:rFonts w:ascii="宋体" w:hAnsi="宋体" w:hint="eastAsia"/>
          <w:color w:val="000000"/>
          <w:sz w:val="24"/>
        </w:rPr>
        <w:t>27</w:t>
      </w:r>
      <w:r w:rsidR="00B96F35">
        <w:rPr>
          <w:rFonts w:ascii="宋体" w:hAnsi="宋体" w:hint="eastAsia"/>
          <w:color w:val="000000"/>
          <w:sz w:val="24"/>
        </w:rPr>
        <w:t>,</w:t>
      </w:r>
      <w:r w:rsidR="00576263">
        <w:rPr>
          <w:rFonts w:ascii="宋体" w:hAnsi="宋体" w:hint="eastAsia"/>
          <w:color w:val="000000"/>
          <w:sz w:val="24"/>
        </w:rPr>
        <w:t>141,747.43</w:t>
      </w:r>
      <w:r w:rsidRPr="002B0478">
        <w:rPr>
          <w:rFonts w:ascii="宋体" w:hAnsi="宋体" w:cs="宋体" w:hint="eastAsia"/>
          <w:color w:val="000000"/>
          <w:kern w:val="0"/>
          <w:sz w:val="24"/>
          <w:szCs w:val="24"/>
        </w:rPr>
        <w:t>份，折算后，</w:t>
      </w:r>
      <w:r w:rsidR="00BE4718">
        <w:rPr>
          <w:rFonts w:ascii="宋体" w:hAnsi="宋体" w:cs="宋体" w:hint="eastAsia"/>
          <w:color w:val="000000"/>
          <w:kern w:val="0"/>
          <w:sz w:val="24"/>
          <w:szCs w:val="24"/>
        </w:rPr>
        <w:t>利鑫</w:t>
      </w:r>
      <w:r w:rsidRPr="002B0478">
        <w:rPr>
          <w:rFonts w:ascii="宋体" w:hAnsi="宋体" w:cs="宋体"/>
          <w:color w:val="000000"/>
          <w:kern w:val="0"/>
          <w:sz w:val="24"/>
          <w:szCs w:val="24"/>
        </w:rPr>
        <w:t>A</w:t>
      </w:r>
      <w:r w:rsidRPr="002B0478">
        <w:rPr>
          <w:rFonts w:ascii="宋体" w:hAnsi="宋体" w:cs="宋体" w:hint="eastAsia"/>
          <w:color w:val="000000"/>
          <w:kern w:val="0"/>
          <w:sz w:val="24"/>
          <w:szCs w:val="24"/>
        </w:rPr>
        <w:t>的基金份额总额为</w:t>
      </w:r>
      <w:r w:rsidR="00576263">
        <w:rPr>
          <w:rFonts w:ascii="宋体" w:hAnsi="宋体" w:hint="eastAsia"/>
          <w:color w:val="000000"/>
          <w:sz w:val="24"/>
        </w:rPr>
        <w:t>27,475,144.71</w:t>
      </w:r>
      <w:r w:rsidRPr="002B0478">
        <w:rPr>
          <w:rFonts w:ascii="宋体" w:hAnsi="宋体" w:cs="宋体" w:hint="eastAsia"/>
          <w:color w:val="000000"/>
          <w:kern w:val="0"/>
          <w:sz w:val="24"/>
          <w:szCs w:val="24"/>
        </w:rPr>
        <w:t>份。各基金份额持有人持有的</w:t>
      </w:r>
      <w:r w:rsidR="00BE4718">
        <w:rPr>
          <w:rFonts w:ascii="宋体" w:hAnsi="宋体" w:cs="宋体" w:hint="eastAsia"/>
          <w:color w:val="000000"/>
          <w:kern w:val="0"/>
          <w:sz w:val="24"/>
          <w:szCs w:val="24"/>
        </w:rPr>
        <w:t>利鑫</w:t>
      </w:r>
      <w:r w:rsidRPr="002B0478">
        <w:rPr>
          <w:rFonts w:ascii="宋体" w:hAnsi="宋体" w:cs="宋体"/>
          <w:color w:val="000000"/>
          <w:kern w:val="0"/>
          <w:sz w:val="24"/>
          <w:szCs w:val="24"/>
        </w:rPr>
        <w:t>A</w:t>
      </w:r>
      <w:r w:rsidRPr="002B0478">
        <w:rPr>
          <w:rFonts w:ascii="宋体" w:hAnsi="宋体" w:cs="宋体" w:hint="eastAsia"/>
          <w:color w:val="000000"/>
          <w:kern w:val="0"/>
          <w:sz w:val="24"/>
          <w:szCs w:val="24"/>
        </w:rPr>
        <w:t>经折算后的份额数采用四舍五入的方式保留到小数点后两位，由此产生的误差计入基金资产。</w:t>
      </w:r>
    </w:p>
    <w:p w:rsidR="00C22170" w:rsidRPr="00056F68" w:rsidRDefault="00C22170" w:rsidP="000A08CC">
      <w:pPr>
        <w:widowControl/>
        <w:spacing w:line="360" w:lineRule="auto"/>
        <w:ind w:firstLineChars="200" w:firstLine="480"/>
        <w:rPr>
          <w:rFonts w:ascii="宋体" w:hAnsi="宋体" w:cs="宋体"/>
          <w:color w:val="000000"/>
          <w:kern w:val="0"/>
          <w:sz w:val="24"/>
          <w:szCs w:val="24"/>
        </w:rPr>
      </w:pPr>
      <w:r w:rsidRPr="002B0478">
        <w:rPr>
          <w:rFonts w:ascii="宋体" w:hAnsi="宋体" w:cs="宋体" w:hint="eastAsia"/>
          <w:color w:val="000000"/>
          <w:kern w:val="0"/>
          <w:sz w:val="24"/>
          <w:szCs w:val="24"/>
        </w:rPr>
        <w:t>投资者自</w:t>
      </w:r>
      <w:r w:rsidR="00576263" w:rsidRPr="002B0478">
        <w:rPr>
          <w:rFonts w:ascii="宋体" w:hAnsi="宋体" w:cs="宋体"/>
          <w:color w:val="000000"/>
          <w:kern w:val="0"/>
          <w:sz w:val="24"/>
          <w:szCs w:val="24"/>
        </w:rPr>
        <w:t>201</w:t>
      </w:r>
      <w:r w:rsidR="00576263">
        <w:rPr>
          <w:rFonts w:ascii="宋体" w:hAnsi="宋体" w:cs="宋体" w:hint="eastAsia"/>
          <w:color w:val="000000"/>
          <w:kern w:val="0"/>
          <w:sz w:val="24"/>
          <w:szCs w:val="24"/>
        </w:rPr>
        <w:t>6</w:t>
      </w:r>
      <w:r w:rsidR="00576263" w:rsidRPr="002B0478">
        <w:rPr>
          <w:rFonts w:ascii="宋体" w:hAnsi="宋体" w:cs="宋体" w:hint="eastAsia"/>
          <w:color w:val="000000"/>
          <w:kern w:val="0"/>
          <w:sz w:val="24"/>
          <w:szCs w:val="24"/>
        </w:rPr>
        <w:t>年</w:t>
      </w:r>
      <w:r w:rsidR="00576263">
        <w:rPr>
          <w:rFonts w:ascii="宋体" w:hAnsi="宋体" w:cs="宋体" w:hint="eastAsia"/>
          <w:color w:val="000000"/>
          <w:kern w:val="0"/>
          <w:sz w:val="24"/>
          <w:szCs w:val="24"/>
        </w:rPr>
        <w:t>6</w:t>
      </w:r>
      <w:r w:rsidR="00F32F36" w:rsidRPr="002B0478">
        <w:rPr>
          <w:rFonts w:ascii="宋体" w:hAnsi="宋体" w:cs="宋体" w:hint="eastAsia"/>
          <w:color w:val="000000"/>
          <w:kern w:val="0"/>
          <w:sz w:val="24"/>
          <w:szCs w:val="24"/>
        </w:rPr>
        <w:t>月</w:t>
      </w:r>
      <w:r w:rsidR="00576263">
        <w:rPr>
          <w:rFonts w:ascii="宋体" w:hAnsi="宋体" w:cs="宋体" w:hint="eastAsia"/>
          <w:color w:val="000000"/>
          <w:kern w:val="0"/>
          <w:sz w:val="24"/>
          <w:szCs w:val="24"/>
        </w:rPr>
        <w:t>27</w:t>
      </w:r>
      <w:r w:rsidRPr="002B0478">
        <w:rPr>
          <w:rFonts w:ascii="宋体" w:hAnsi="宋体" w:cs="宋体" w:hint="eastAsia"/>
          <w:color w:val="000000"/>
          <w:kern w:val="0"/>
          <w:sz w:val="24"/>
          <w:szCs w:val="24"/>
        </w:rPr>
        <w:t>日起（含该日）可在销售机构查询其原持有的</w:t>
      </w:r>
      <w:r w:rsidR="00BE4718">
        <w:rPr>
          <w:rFonts w:ascii="宋体" w:hAnsi="宋体" w:cs="宋体" w:hint="eastAsia"/>
          <w:color w:val="000000"/>
          <w:kern w:val="0"/>
          <w:sz w:val="24"/>
          <w:szCs w:val="24"/>
        </w:rPr>
        <w:t>利鑫</w:t>
      </w:r>
      <w:r w:rsidRPr="002B0478">
        <w:rPr>
          <w:rFonts w:ascii="宋体" w:hAnsi="宋体" w:cs="宋体"/>
          <w:color w:val="000000"/>
          <w:kern w:val="0"/>
          <w:sz w:val="24"/>
          <w:szCs w:val="24"/>
        </w:rPr>
        <w:t>A</w:t>
      </w:r>
      <w:r w:rsidRPr="002B0478">
        <w:rPr>
          <w:rFonts w:ascii="宋体" w:hAnsi="宋体" w:cs="宋体" w:hint="eastAsia"/>
          <w:color w:val="000000"/>
          <w:kern w:val="0"/>
          <w:sz w:val="24"/>
          <w:szCs w:val="24"/>
        </w:rPr>
        <w:t>份额的折算结果。</w:t>
      </w:r>
    </w:p>
    <w:p w:rsidR="00DF4BB9" w:rsidRDefault="00C22170">
      <w:pPr>
        <w:widowControl/>
        <w:spacing w:line="360" w:lineRule="auto"/>
        <w:ind w:firstLineChars="200" w:firstLine="482"/>
        <w:rPr>
          <w:rFonts w:ascii="宋体" w:hAnsi="宋体" w:cs="宋体"/>
          <w:b/>
          <w:color w:val="000000"/>
          <w:kern w:val="0"/>
          <w:sz w:val="24"/>
          <w:szCs w:val="24"/>
        </w:rPr>
      </w:pPr>
      <w:r w:rsidRPr="00E046E9">
        <w:rPr>
          <w:rFonts w:ascii="宋体" w:hAnsi="宋体" w:cs="宋体" w:hint="eastAsia"/>
          <w:b/>
          <w:color w:val="000000"/>
          <w:kern w:val="0"/>
          <w:sz w:val="24"/>
          <w:szCs w:val="24"/>
        </w:rPr>
        <w:t>二、本次</w:t>
      </w:r>
      <w:r w:rsidR="00BE4718" w:rsidRPr="00E046E9">
        <w:rPr>
          <w:rFonts w:ascii="宋体" w:hAnsi="宋体" w:cs="宋体" w:hint="eastAsia"/>
          <w:b/>
          <w:color w:val="000000"/>
          <w:kern w:val="0"/>
          <w:sz w:val="24"/>
          <w:szCs w:val="24"/>
        </w:rPr>
        <w:t>利鑫</w:t>
      </w:r>
      <w:r w:rsidRPr="00E046E9">
        <w:rPr>
          <w:rFonts w:ascii="宋体" w:hAnsi="宋体" w:cs="宋体"/>
          <w:b/>
          <w:color w:val="000000"/>
          <w:kern w:val="0"/>
          <w:sz w:val="24"/>
          <w:szCs w:val="24"/>
        </w:rPr>
        <w:t>A</w:t>
      </w:r>
      <w:r w:rsidRPr="00E046E9">
        <w:rPr>
          <w:rFonts w:ascii="宋体" w:hAnsi="宋体" w:cs="宋体" w:hint="eastAsia"/>
          <w:b/>
          <w:color w:val="000000"/>
          <w:kern w:val="0"/>
          <w:sz w:val="24"/>
          <w:szCs w:val="24"/>
        </w:rPr>
        <w:t>开放赎回的确认结果</w:t>
      </w:r>
    </w:p>
    <w:p w:rsidR="00DF4BB9" w:rsidRDefault="00C22170">
      <w:pPr>
        <w:widowControl/>
        <w:spacing w:line="360" w:lineRule="auto"/>
        <w:ind w:firstLineChars="200" w:firstLine="480"/>
        <w:rPr>
          <w:rFonts w:ascii="宋体" w:hAnsi="宋体" w:cs="宋体"/>
          <w:color w:val="000000"/>
          <w:kern w:val="0"/>
          <w:sz w:val="24"/>
          <w:szCs w:val="24"/>
        </w:rPr>
      </w:pPr>
      <w:r w:rsidRPr="002B0478">
        <w:rPr>
          <w:rFonts w:ascii="宋体" w:hAnsi="宋体" w:cs="宋体" w:hint="eastAsia"/>
          <w:color w:val="000000"/>
          <w:kern w:val="0"/>
          <w:sz w:val="24"/>
          <w:szCs w:val="24"/>
        </w:rPr>
        <w:t>经本公司统计，</w:t>
      </w:r>
      <w:r w:rsidR="00576263" w:rsidRPr="002B0478">
        <w:rPr>
          <w:rFonts w:ascii="宋体" w:hAnsi="宋体" w:cs="宋体"/>
          <w:color w:val="000000"/>
          <w:kern w:val="0"/>
          <w:sz w:val="24"/>
          <w:szCs w:val="24"/>
        </w:rPr>
        <w:t>201</w:t>
      </w:r>
      <w:r w:rsidR="00576263">
        <w:rPr>
          <w:rFonts w:ascii="宋体" w:hAnsi="宋体" w:cs="宋体" w:hint="eastAsia"/>
          <w:color w:val="000000"/>
          <w:kern w:val="0"/>
          <w:sz w:val="24"/>
          <w:szCs w:val="24"/>
        </w:rPr>
        <w:t>6</w:t>
      </w:r>
      <w:r w:rsidR="00576263" w:rsidRPr="002B0478">
        <w:rPr>
          <w:rFonts w:ascii="宋体" w:hAnsi="宋体" w:cs="宋体" w:hint="eastAsia"/>
          <w:color w:val="000000"/>
          <w:kern w:val="0"/>
          <w:sz w:val="24"/>
          <w:szCs w:val="24"/>
        </w:rPr>
        <w:t>年</w:t>
      </w:r>
      <w:r w:rsidR="00576263">
        <w:rPr>
          <w:rFonts w:ascii="宋体" w:hAnsi="宋体" w:cs="宋体" w:hint="eastAsia"/>
          <w:color w:val="000000"/>
          <w:kern w:val="0"/>
          <w:sz w:val="24"/>
          <w:szCs w:val="24"/>
        </w:rPr>
        <w:t>6</w:t>
      </w:r>
      <w:r w:rsidRPr="002B0478">
        <w:rPr>
          <w:rFonts w:ascii="宋体" w:hAnsi="宋体" w:cs="宋体" w:hint="eastAsia"/>
          <w:color w:val="000000"/>
          <w:kern w:val="0"/>
          <w:sz w:val="24"/>
          <w:szCs w:val="24"/>
        </w:rPr>
        <w:t>月</w:t>
      </w:r>
      <w:r w:rsidR="00576263">
        <w:rPr>
          <w:rFonts w:ascii="宋体" w:hAnsi="宋体" w:cs="宋体" w:hint="eastAsia"/>
          <w:color w:val="000000"/>
          <w:kern w:val="0"/>
          <w:sz w:val="24"/>
          <w:szCs w:val="24"/>
        </w:rPr>
        <w:t>2</w:t>
      </w:r>
      <w:r w:rsidR="00FE72D9">
        <w:rPr>
          <w:rFonts w:ascii="宋体" w:hAnsi="宋体" w:cs="宋体" w:hint="eastAsia"/>
          <w:color w:val="000000"/>
          <w:kern w:val="0"/>
          <w:sz w:val="24"/>
          <w:szCs w:val="24"/>
        </w:rPr>
        <w:t>3</w:t>
      </w:r>
      <w:r w:rsidRPr="002B0478">
        <w:rPr>
          <w:rFonts w:ascii="宋体" w:hAnsi="宋体" w:cs="宋体" w:hint="eastAsia"/>
          <w:color w:val="000000"/>
          <w:kern w:val="0"/>
          <w:sz w:val="24"/>
          <w:szCs w:val="24"/>
        </w:rPr>
        <w:t>日，</w:t>
      </w:r>
      <w:r w:rsidR="00BE4718">
        <w:rPr>
          <w:rFonts w:ascii="宋体" w:hAnsi="宋体" w:cs="宋体" w:hint="eastAsia"/>
          <w:color w:val="000000"/>
          <w:kern w:val="0"/>
          <w:sz w:val="24"/>
          <w:szCs w:val="24"/>
        </w:rPr>
        <w:t>利鑫</w:t>
      </w:r>
      <w:r w:rsidRPr="002B0478">
        <w:rPr>
          <w:rFonts w:ascii="宋体" w:hAnsi="宋体" w:cs="宋体"/>
          <w:color w:val="000000"/>
          <w:kern w:val="0"/>
          <w:sz w:val="24"/>
          <w:szCs w:val="24"/>
        </w:rPr>
        <w:t>A</w:t>
      </w:r>
      <w:r>
        <w:rPr>
          <w:rFonts w:ascii="宋体" w:hAnsi="宋体" w:cs="宋体" w:hint="eastAsia"/>
          <w:color w:val="000000"/>
          <w:kern w:val="0"/>
          <w:sz w:val="24"/>
          <w:szCs w:val="24"/>
        </w:rPr>
        <w:t>本次开放</w:t>
      </w:r>
      <w:r w:rsidRPr="00931595">
        <w:rPr>
          <w:rFonts w:ascii="宋体" w:hAnsi="宋体" w:cs="宋体" w:hint="eastAsia"/>
          <w:color w:val="000000"/>
          <w:kern w:val="0"/>
          <w:sz w:val="24"/>
          <w:szCs w:val="24"/>
        </w:rPr>
        <w:t>有效赎回申请总份额为</w:t>
      </w:r>
      <w:r w:rsidR="00576263">
        <w:rPr>
          <w:rFonts w:ascii="宋体" w:hAnsi="宋体" w:cs="宋体" w:hint="eastAsia"/>
          <w:color w:val="000000"/>
          <w:kern w:val="0"/>
          <w:sz w:val="24"/>
          <w:szCs w:val="24"/>
        </w:rPr>
        <w:t>5,645,021.83</w:t>
      </w:r>
      <w:r w:rsidRPr="00931595">
        <w:rPr>
          <w:rFonts w:ascii="宋体" w:hAnsi="宋体" w:cs="宋体" w:hint="eastAsia"/>
          <w:color w:val="000000"/>
          <w:kern w:val="0"/>
          <w:sz w:val="24"/>
          <w:szCs w:val="24"/>
        </w:rPr>
        <w:t>份。</w:t>
      </w:r>
    </w:p>
    <w:p w:rsidR="00DF4BB9" w:rsidRDefault="00C22170">
      <w:pPr>
        <w:widowControl/>
        <w:spacing w:line="360" w:lineRule="auto"/>
        <w:ind w:firstLineChars="200" w:firstLine="480"/>
        <w:rPr>
          <w:rFonts w:ascii="宋体" w:hAnsi="宋体" w:cs="宋体"/>
          <w:color w:val="000000"/>
          <w:kern w:val="0"/>
          <w:sz w:val="24"/>
          <w:szCs w:val="24"/>
        </w:rPr>
      </w:pPr>
      <w:r w:rsidRPr="002B0478">
        <w:rPr>
          <w:rFonts w:ascii="宋体" w:hAnsi="宋体" w:cs="宋体" w:hint="eastAsia"/>
          <w:color w:val="000000"/>
          <w:kern w:val="0"/>
          <w:sz w:val="24"/>
          <w:szCs w:val="24"/>
        </w:rPr>
        <w:lastRenderedPageBreak/>
        <w:t>本基金管理人已经于</w:t>
      </w:r>
      <w:r w:rsidR="00576263" w:rsidRPr="002B0478">
        <w:rPr>
          <w:rFonts w:ascii="宋体" w:hAnsi="宋体" w:cs="宋体"/>
          <w:color w:val="000000"/>
          <w:kern w:val="0"/>
          <w:sz w:val="24"/>
          <w:szCs w:val="24"/>
        </w:rPr>
        <w:t>201</w:t>
      </w:r>
      <w:r w:rsidR="00576263">
        <w:rPr>
          <w:rFonts w:ascii="宋体" w:hAnsi="宋体" w:cs="宋体" w:hint="eastAsia"/>
          <w:color w:val="000000"/>
          <w:kern w:val="0"/>
          <w:sz w:val="24"/>
          <w:szCs w:val="24"/>
        </w:rPr>
        <w:t>6</w:t>
      </w:r>
      <w:r w:rsidR="00576263" w:rsidRPr="002B0478">
        <w:rPr>
          <w:rFonts w:ascii="宋体" w:hAnsi="宋体" w:cs="宋体" w:hint="eastAsia"/>
          <w:color w:val="000000"/>
          <w:kern w:val="0"/>
          <w:sz w:val="24"/>
          <w:szCs w:val="24"/>
        </w:rPr>
        <w:t>年</w:t>
      </w:r>
      <w:r w:rsidR="00576263">
        <w:rPr>
          <w:rFonts w:ascii="宋体" w:hAnsi="宋体" w:cs="宋体" w:hint="eastAsia"/>
          <w:color w:val="000000"/>
          <w:kern w:val="0"/>
          <w:sz w:val="24"/>
          <w:szCs w:val="24"/>
        </w:rPr>
        <w:t>6</w:t>
      </w:r>
      <w:r w:rsidRPr="002B0478">
        <w:rPr>
          <w:rFonts w:ascii="宋体" w:hAnsi="宋体" w:cs="宋体" w:hint="eastAsia"/>
          <w:color w:val="000000"/>
          <w:kern w:val="0"/>
          <w:sz w:val="24"/>
          <w:szCs w:val="24"/>
        </w:rPr>
        <w:t>月</w:t>
      </w:r>
      <w:r w:rsidR="00576263">
        <w:rPr>
          <w:rFonts w:ascii="宋体" w:hAnsi="宋体" w:cs="宋体" w:hint="eastAsia"/>
          <w:color w:val="000000"/>
          <w:kern w:val="0"/>
          <w:sz w:val="24"/>
          <w:szCs w:val="24"/>
        </w:rPr>
        <w:t>2</w:t>
      </w:r>
      <w:r w:rsidR="004316CE">
        <w:rPr>
          <w:rFonts w:ascii="宋体" w:hAnsi="宋体" w:cs="宋体" w:hint="eastAsia"/>
          <w:color w:val="000000"/>
          <w:kern w:val="0"/>
          <w:sz w:val="24"/>
          <w:szCs w:val="24"/>
        </w:rPr>
        <w:t>4</w:t>
      </w:r>
      <w:r w:rsidRPr="002B0478">
        <w:rPr>
          <w:rFonts w:ascii="宋体" w:hAnsi="宋体" w:cs="宋体" w:hint="eastAsia"/>
          <w:color w:val="000000"/>
          <w:kern w:val="0"/>
          <w:sz w:val="24"/>
          <w:szCs w:val="24"/>
        </w:rPr>
        <w:t>日对本次</w:t>
      </w:r>
      <w:r w:rsidR="00BE4718">
        <w:rPr>
          <w:rFonts w:ascii="宋体" w:hAnsi="宋体" w:cs="宋体" w:hint="eastAsia"/>
          <w:color w:val="000000"/>
          <w:kern w:val="0"/>
          <w:sz w:val="24"/>
          <w:szCs w:val="24"/>
        </w:rPr>
        <w:t>利鑫</w:t>
      </w:r>
      <w:r w:rsidRPr="002B0478">
        <w:rPr>
          <w:rFonts w:ascii="宋体" w:hAnsi="宋体" w:cs="宋体"/>
          <w:color w:val="000000"/>
          <w:kern w:val="0"/>
          <w:sz w:val="24"/>
          <w:szCs w:val="24"/>
        </w:rPr>
        <w:t>A</w:t>
      </w:r>
      <w:r w:rsidRPr="002B0478">
        <w:rPr>
          <w:rFonts w:ascii="宋体" w:hAnsi="宋体" w:cs="宋体" w:hint="eastAsia"/>
          <w:color w:val="000000"/>
          <w:kern w:val="0"/>
          <w:sz w:val="24"/>
          <w:szCs w:val="24"/>
        </w:rPr>
        <w:t>的</w:t>
      </w:r>
      <w:r w:rsidR="00F32F36">
        <w:rPr>
          <w:rFonts w:ascii="宋体" w:hAnsi="宋体" w:cs="宋体" w:hint="eastAsia"/>
          <w:color w:val="000000"/>
          <w:kern w:val="0"/>
          <w:sz w:val="24"/>
          <w:szCs w:val="24"/>
        </w:rPr>
        <w:t>全部</w:t>
      </w:r>
      <w:r w:rsidRPr="002B0478">
        <w:rPr>
          <w:rFonts w:ascii="宋体" w:hAnsi="宋体" w:cs="宋体" w:hint="eastAsia"/>
          <w:color w:val="000000"/>
          <w:kern w:val="0"/>
          <w:sz w:val="24"/>
          <w:szCs w:val="24"/>
        </w:rPr>
        <w:t>赎回申请进行了确认，并为投资者办理了有关份额权益的注册登记变更手续。投资者可于</w:t>
      </w:r>
      <w:r w:rsidR="00576263" w:rsidRPr="002B0478">
        <w:rPr>
          <w:rFonts w:ascii="宋体" w:hAnsi="宋体" w:cs="宋体"/>
          <w:color w:val="000000"/>
          <w:kern w:val="0"/>
          <w:sz w:val="24"/>
          <w:szCs w:val="24"/>
        </w:rPr>
        <w:t>201</w:t>
      </w:r>
      <w:r w:rsidR="00576263">
        <w:rPr>
          <w:rFonts w:ascii="宋体" w:hAnsi="宋体" w:cs="宋体" w:hint="eastAsia"/>
          <w:color w:val="000000"/>
          <w:kern w:val="0"/>
          <w:sz w:val="24"/>
          <w:szCs w:val="24"/>
        </w:rPr>
        <w:t>6</w:t>
      </w:r>
      <w:r w:rsidR="00576263" w:rsidRPr="002B0478">
        <w:rPr>
          <w:rFonts w:ascii="宋体" w:hAnsi="宋体" w:cs="宋体" w:hint="eastAsia"/>
          <w:color w:val="000000"/>
          <w:kern w:val="0"/>
          <w:sz w:val="24"/>
          <w:szCs w:val="24"/>
        </w:rPr>
        <w:t>年</w:t>
      </w:r>
      <w:r w:rsidR="00576263">
        <w:rPr>
          <w:rFonts w:ascii="宋体" w:hAnsi="宋体" w:cs="宋体" w:hint="eastAsia"/>
          <w:color w:val="000000"/>
          <w:kern w:val="0"/>
          <w:sz w:val="24"/>
          <w:szCs w:val="24"/>
        </w:rPr>
        <w:t>6</w:t>
      </w:r>
      <w:r w:rsidRPr="002B0478">
        <w:rPr>
          <w:rFonts w:ascii="宋体" w:hAnsi="宋体" w:cs="宋体" w:hint="eastAsia"/>
          <w:color w:val="000000"/>
          <w:kern w:val="0"/>
          <w:sz w:val="24"/>
          <w:szCs w:val="24"/>
        </w:rPr>
        <w:t>月</w:t>
      </w:r>
      <w:r w:rsidR="00576263">
        <w:rPr>
          <w:rFonts w:ascii="宋体" w:hAnsi="宋体" w:cs="宋体" w:hint="eastAsia"/>
          <w:color w:val="000000"/>
          <w:kern w:val="0"/>
          <w:sz w:val="24"/>
          <w:szCs w:val="24"/>
        </w:rPr>
        <w:t>27</w:t>
      </w:r>
      <w:r w:rsidRPr="002B0478">
        <w:rPr>
          <w:rFonts w:ascii="宋体" w:hAnsi="宋体" w:cs="宋体" w:hint="eastAsia"/>
          <w:color w:val="000000"/>
          <w:kern w:val="0"/>
          <w:sz w:val="24"/>
          <w:szCs w:val="24"/>
        </w:rPr>
        <w:t>日起到各销售网点查询赎回的确认情况。</w:t>
      </w:r>
    </w:p>
    <w:p w:rsidR="00C22170" w:rsidRPr="002B0478" w:rsidRDefault="00C22170" w:rsidP="000A08CC">
      <w:pPr>
        <w:widowControl/>
        <w:spacing w:line="360" w:lineRule="auto"/>
        <w:ind w:firstLineChars="200" w:firstLine="480"/>
        <w:rPr>
          <w:rFonts w:ascii="宋体" w:cs="宋体"/>
          <w:color w:val="545454"/>
          <w:kern w:val="0"/>
          <w:sz w:val="24"/>
          <w:szCs w:val="24"/>
        </w:rPr>
      </w:pPr>
      <w:r w:rsidRPr="002B0478">
        <w:rPr>
          <w:rFonts w:ascii="宋体" w:hAnsi="宋体" w:cs="宋体" w:hint="eastAsia"/>
          <w:color w:val="000000"/>
          <w:kern w:val="0"/>
          <w:sz w:val="24"/>
          <w:szCs w:val="24"/>
        </w:rPr>
        <w:t>本次</w:t>
      </w:r>
      <w:r w:rsidR="00BE4718">
        <w:rPr>
          <w:rFonts w:ascii="宋体" w:hAnsi="宋体" w:cs="宋体" w:hint="eastAsia"/>
          <w:color w:val="000000"/>
          <w:kern w:val="0"/>
          <w:sz w:val="24"/>
          <w:szCs w:val="24"/>
        </w:rPr>
        <w:t>利鑫</w:t>
      </w:r>
      <w:r w:rsidRPr="002B0478">
        <w:rPr>
          <w:rFonts w:ascii="宋体" w:hAnsi="宋体" w:cs="宋体"/>
          <w:color w:val="000000"/>
          <w:kern w:val="0"/>
          <w:sz w:val="24"/>
          <w:szCs w:val="24"/>
        </w:rPr>
        <w:t>A</w:t>
      </w:r>
      <w:r w:rsidRPr="002B0478">
        <w:rPr>
          <w:rFonts w:ascii="宋体" w:hAnsi="宋体" w:cs="宋体" w:hint="eastAsia"/>
          <w:color w:val="000000"/>
          <w:kern w:val="0"/>
          <w:sz w:val="24"/>
          <w:szCs w:val="24"/>
        </w:rPr>
        <w:t>实施基金份额折算及开放赎回结束后，本基金的总份额为</w:t>
      </w:r>
      <w:r w:rsidR="00B374D6">
        <w:rPr>
          <w:rFonts w:ascii="宋体" w:hAnsi="宋体" w:cs="宋体" w:hint="eastAsia"/>
          <w:color w:val="000000"/>
          <w:kern w:val="0"/>
          <w:sz w:val="24"/>
          <w:szCs w:val="24"/>
        </w:rPr>
        <w:t>233,928,216.07</w:t>
      </w:r>
      <w:r w:rsidRPr="00931595">
        <w:rPr>
          <w:rFonts w:ascii="宋体" w:hAnsi="宋体" w:cs="宋体" w:hint="eastAsia"/>
          <w:color w:val="000000"/>
          <w:kern w:val="0"/>
          <w:sz w:val="24"/>
          <w:szCs w:val="24"/>
        </w:rPr>
        <w:t>份，其中，</w:t>
      </w:r>
      <w:r w:rsidR="00BE4718">
        <w:rPr>
          <w:rFonts w:ascii="宋体" w:hAnsi="宋体" w:cs="宋体" w:hint="eastAsia"/>
          <w:color w:val="000000"/>
          <w:kern w:val="0"/>
          <w:sz w:val="24"/>
          <w:szCs w:val="24"/>
        </w:rPr>
        <w:t>利鑫</w:t>
      </w:r>
      <w:r w:rsidRPr="00931595">
        <w:rPr>
          <w:rFonts w:ascii="宋体" w:hAnsi="宋体" w:cs="宋体"/>
          <w:color w:val="000000"/>
          <w:kern w:val="0"/>
          <w:sz w:val="24"/>
          <w:szCs w:val="24"/>
        </w:rPr>
        <w:t>A</w:t>
      </w:r>
      <w:r w:rsidRPr="00931595">
        <w:rPr>
          <w:rFonts w:ascii="宋体" w:hAnsi="宋体" w:cs="宋体" w:hint="eastAsia"/>
          <w:color w:val="000000"/>
          <w:kern w:val="0"/>
          <w:sz w:val="24"/>
          <w:szCs w:val="24"/>
        </w:rPr>
        <w:t>总份额为</w:t>
      </w:r>
      <w:r w:rsidR="00B374D6">
        <w:rPr>
          <w:rFonts w:ascii="宋体" w:hAnsi="宋体" w:cs="宋体" w:hint="eastAsia"/>
          <w:color w:val="000000"/>
          <w:kern w:val="0"/>
          <w:sz w:val="24"/>
          <w:szCs w:val="24"/>
        </w:rPr>
        <w:t>21,830,122.88</w:t>
      </w:r>
      <w:r w:rsidRPr="00931595">
        <w:rPr>
          <w:rFonts w:ascii="宋体" w:hAnsi="宋体" w:cs="宋体" w:hint="eastAsia"/>
          <w:color w:val="000000"/>
          <w:kern w:val="0"/>
          <w:sz w:val="24"/>
          <w:szCs w:val="24"/>
        </w:rPr>
        <w:t>份，</w:t>
      </w:r>
      <w:r w:rsidR="00BE4718">
        <w:rPr>
          <w:rFonts w:ascii="宋体" w:hAnsi="宋体" w:cs="宋体" w:hint="eastAsia"/>
          <w:color w:val="000000"/>
          <w:kern w:val="0"/>
          <w:sz w:val="24"/>
          <w:szCs w:val="24"/>
        </w:rPr>
        <w:t>利鑫</w:t>
      </w:r>
      <w:r w:rsidRPr="00931595">
        <w:rPr>
          <w:rFonts w:ascii="宋体" w:hAnsi="宋体" w:cs="宋体"/>
          <w:color w:val="000000"/>
          <w:kern w:val="0"/>
          <w:sz w:val="24"/>
          <w:szCs w:val="24"/>
        </w:rPr>
        <w:t>B</w:t>
      </w:r>
      <w:r w:rsidRPr="00931595">
        <w:rPr>
          <w:rFonts w:ascii="宋体" w:hAnsi="宋体" w:cs="宋体" w:hint="eastAsia"/>
          <w:color w:val="000000"/>
          <w:kern w:val="0"/>
          <w:sz w:val="24"/>
          <w:szCs w:val="24"/>
        </w:rPr>
        <w:t>的基金份额未发生变化，仍为</w:t>
      </w:r>
      <w:r w:rsidR="00592AEB">
        <w:rPr>
          <w:rFonts w:ascii="宋体" w:hAnsi="宋体" w:cs="宋体" w:hint="eastAsia"/>
          <w:kern w:val="0"/>
          <w:sz w:val="24"/>
          <w:szCs w:val="24"/>
        </w:rPr>
        <w:t>212</w:t>
      </w:r>
      <w:r w:rsidR="00E046E9">
        <w:rPr>
          <w:rFonts w:ascii="宋体" w:hAnsi="宋体" w:cs="宋体" w:hint="eastAsia"/>
          <w:color w:val="000000"/>
          <w:kern w:val="0"/>
          <w:sz w:val="24"/>
          <w:szCs w:val="24"/>
        </w:rPr>
        <w:t>,</w:t>
      </w:r>
      <w:r w:rsidR="00592AEB">
        <w:rPr>
          <w:rFonts w:ascii="宋体" w:hAnsi="宋体" w:cs="宋体" w:hint="eastAsia"/>
          <w:kern w:val="0"/>
          <w:sz w:val="24"/>
          <w:szCs w:val="24"/>
        </w:rPr>
        <w:t>098</w:t>
      </w:r>
      <w:r w:rsidR="00E046E9">
        <w:rPr>
          <w:rFonts w:ascii="宋体" w:hAnsi="宋体" w:cs="宋体" w:hint="eastAsia"/>
          <w:color w:val="000000"/>
          <w:kern w:val="0"/>
          <w:sz w:val="24"/>
          <w:szCs w:val="24"/>
        </w:rPr>
        <w:t>,</w:t>
      </w:r>
      <w:r w:rsidR="00592AEB">
        <w:rPr>
          <w:rFonts w:ascii="宋体" w:hAnsi="宋体" w:cs="宋体" w:hint="eastAsia"/>
          <w:kern w:val="0"/>
          <w:sz w:val="24"/>
          <w:szCs w:val="24"/>
        </w:rPr>
        <w:t>093.19</w:t>
      </w:r>
      <w:r w:rsidRPr="00931595">
        <w:rPr>
          <w:rFonts w:ascii="宋体" w:hAnsi="宋体" w:cs="宋体" w:hint="eastAsia"/>
          <w:color w:val="000000"/>
          <w:kern w:val="0"/>
          <w:sz w:val="24"/>
          <w:szCs w:val="24"/>
        </w:rPr>
        <w:t>份，</w:t>
      </w:r>
      <w:r w:rsidR="00BE4718">
        <w:rPr>
          <w:rFonts w:ascii="宋体" w:hAnsi="宋体" w:cs="宋体" w:hint="eastAsia"/>
          <w:color w:val="000000"/>
          <w:kern w:val="0"/>
          <w:sz w:val="24"/>
          <w:szCs w:val="24"/>
        </w:rPr>
        <w:t>利鑫</w:t>
      </w:r>
      <w:r w:rsidRPr="00931595">
        <w:rPr>
          <w:rFonts w:ascii="宋体" w:hAnsi="宋体" w:cs="宋体"/>
          <w:color w:val="000000"/>
          <w:kern w:val="0"/>
          <w:sz w:val="24"/>
          <w:szCs w:val="24"/>
        </w:rPr>
        <w:t>A</w:t>
      </w:r>
      <w:r w:rsidRPr="00931595">
        <w:rPr>
          <w:rFonts w:ascii="宋体" w:hAnsi="宋体" w:cs="宋体" w:hint="eastAsia"/>
          <w:color w:val="000000"/>
          <w:kern w:val="0"/>
          <w:sz w:val="24"/>
          <w:szCs w:val="24"/>
        </w:rPr>
        <w:t>与</w:t>
      </w:r>
      <w:r w:rsidR="00BE4718">
        <w:rPr>
          <w:rFonts w:ascii="宋体" w:hAnsi="宋体" w:cs="宋体" w:hint="eastAsia"/>
          <w:color w:val="000000"/>
          <w:kern w:val="0"/>
          <w:sz w:val="24"/>
          <w:szCs w:val="24"/>
        </w:rPr>
        <w:t>利鑫</w:t>
      </w:r>
      <w:r w:rsidRPr="00931595">
        <w:rPr>
          <w:rFonts w:ascii="宋体" w:hAnsi="宋体" w:cs="宋体"/>
          <w:color w:val="000000"/>
          <w:kern w:val="0"/>
          <w:sz w:val="24"/>
          <w:szCs w:val="24"/>
        </w:rPr>
        <w:t>B</w:t>
      </w:r>
      <w:r w:rsidRPr="00931595">
        <w:rPr>
          <w:rFonts w:ascii="宋体" w:hAnsi="宋体" w:cs="宋体" w:hint="eastAsia"/>
          <w:color w:val="000000"/>
          <w:kern w:val="0"/>
          <w:sz w:val="24"/>
          <w:szCs w:val="24"/>
        </w:rPr>
        <w:t>的份额配比为</w:t>
      </w:r>
      <w:r w:rsidR="00B374D6">
        <w:rPr>
          <w:rFonts w:ascii="宋体" w:hAnsi="宋体" w:cs="宋体" w:hint="eastAsia"/>
          <w:color w:val="000000"/>
          <w:kern w:val="0"/>
          <w:sz w:val="24"/>
          <w:szCs w:val="24"/>
        </w:rPr>
        <w:t>0.10292465</w:t>
      </w:r>
      <w:r w:rsidR="00B96F35">
        <w:rPr>
          <w:rFonts w:ascii="宋体" w:hAnsi="宋体" w:cs="宋体" w:hint="eastAsia"/>
          <w:color w:val="000000"/>
          <w:kern w:val="0"/>
          <w:sz w:val="24"/>
          <w:szCs w:val="24"/>
        </w:rPr>
        <w:t>：</w:t>
      </w:r>
      <w:r w:rsidRPr="00931595">
        <w:rPr>
          <w:rFonts w:ascii="宋体" w:hAnsi="宋体" w:cs="宋体" w:hint="eastAsia"/>
          <w:color w:val="000000"/>
          <w:kern w:val="0"/>
          <w:sz w:val="24"/>
          <w:szCs w:val="24"/>
        </w:rPr>
        <w:t>1。</w:t>
      </w:r>
    </w:p>
    <w:p w:rsidR="00C22170" w:rsidRPr="00931595" w:rsidRDefault="00C22170" w:rsidP="000A08CC">
      <w:pPr>
        <w:widowControl/>
        <w:spacing w:line="360" w:lineRule="auto"/>
        <w:ind w:firstLineChars="200" w:firstLine="480"/>
        <w:rPr>
          <w:rFonts w:ascii="宋体" w:cs="宋体"/>
          <w:color w:val="545454"/>
          <w:kern w:val="0"/>
          <w:sz w:val="24"/>
          <w:szCs w:val="24"/>
        </w:rPr>
      </w:pPr>
      <w:r w:rsidRPr="002B0478">
        <w:rPr>
          <w:rFonts w:ascii="宋体" w:hAnsi="宋体" w:cs="宋体" w:hint="eastAsia"/>
          <w:color w:val="000000"/>
          <w:kern w:val="0"/>
          <w:sz w:val="24"/>
          <w:szCs w:val="24"/>
        </w:rPr>
        <w:t>根据《基金合同》的规定，</w:t>
      </w:r>
      <w:r w:rsidR="00BE4718">
        <w:rPr>
          <w:rFonts w:ascii="宋体" w:hAnsi="宋体" w:cs="宋体" w:hint="eastAsia"/>
          <w:color w:val="000000"/>
          <w:kern w:val="0"/>
          <w:sz w:val="24"/>
          <w:szCs w:val="24"/>
        </w:rPr>
        <w:t>利鑫</w:t>
      </w:r>
      <w:r w:rsidRPr="002B0478">
        <w:rPr>
          <w:rFonts w:ascii="宋体" w:hAnsi="宋体" w:cs="宋体"/>
          <w:color w:val="000000"/>
          <w:kern w:val="0"/>
          <w:sz w:val="24"/>
          <w:szCs w:val="24"/>
        </w:rPr>
        <w:t>A</w:t>
      </w:r>
      <w:r w:rsidRPr="002B0478">
        <w:rPr>
          <w:rFonts w:ascii="宋体" w:hAnsi="宋体" w:cs="宋体" w:hint="eastAsia"/>
          <w:color w:val="000000"/>
          <w:kern w:val="0"/>
          <w:sz w:val="24"/>
          <w:szCs w:val="24"/>
        </w:rPr>
        <w:t>自</w:t>
      </w:r>
      <w:r w:rsidR="00592AEB" w:rsidRPr="00056F68">
        <w:rPr>
          <w:rFonts w:ascii="宋体" w:hAnsi="宋体" w:cs="宋体" w:hint="eastAsia"/>
          <w:color w:val="000000"/>
          <w:kern w:val="0"/>
          <w:sz w:val="24"/>
          <w:szCs w:val="24"/>
        </w:rPr>
        <w:t>201</w:t>
      </w:r>
      <w:r w:rsidR="00592AEB">
        <w:rPr>
          <w:rFonts w:ascii="宋体" w:hAnsi="宋体" w:cs="宋体" w:hint="eastAsia"/>
          <w:color w:val="000000"/>
          <w:kern w:val="0"/>
          <w:sz w:val="24"/>
          <w:szCs w:val="24"/>
        </w:rPr>
        <w:t>6</w:t>
      </w:r>
      <w:r w:rsidR="00592AEB" w:rsidRPr="00056F68">
        <w:rPr>
          <w:rFonts w:ascii="宋体" w:hAnsi="宋体" w:cs="宋体" w:hint="eastAsia"/>
          <w:color w:val="000000"/>
          <w:kern w:val="0"/>
          <w:sz w:val="24"/>
          <w:szCs w:val="24"/>
        </w:rPr>
        <w:t>年</w:t>
      </w:r>
      <w:r w:rsidR="00592AEB">
        <w:rPr>
          <w:rFonts w:ascii="宋体" w:hAnsi="宋体" w:cs="宋体" w:hint="eastAsia"/>
          <w:color w:val="000000"/>
          <w:kern w:val="0"/>
          <w:sz w:val="24"/>
          <w:szCs w:val="24"/>
        </w:rPr>
        <w:t>6</w:t>
      </w:r>
      <w:r w:rsidR="008A1CCF" w:rsidRPr="00056F68">
        <w:rPr>
          <w:rFonts w:ascii="宋体" w:hAnsi="宋体" w:cs="宋体" w:hint="eastAsia"/>
          <w:color w:val="000000"/>
          <w:kern w:val="0"/>
          <w:sz w:val="24"/>
          <w:szCs w:val="24"/>
        </w:rPr>
        <w:t>月</w:t>
      </w:r>
      <w:r w:rsidR="00592AEB">
        <w:rPr>
          <w:rFonts w:ascii="宋体" w:hAnsi="宋体" w:cs="宋体" w:hint="eastAsia"/>
          <w:color w:val="000000"/>
          <w:kern w:val="0"/>
          <w:sz w:val="24"/>
          <w:szCs w:val="24"/>
        </w:rPr>
        <w:t>2</w:t>
      </w:r>
      <w:r w:rsidR="008A1CCF">
        <w:rPr>
          <w:rFonts w:ascii="宋体" w:hAnsi="宋体" w:cs="宋体" w:hint="eastAsia"/>
          <w:color w:val="000000"/>
          <w:kern w:val="0"/>
          <w:sz w:val="24"/>
          <w:szCs w:val="24"/>
        </w:rPr>
        <w:t>4</w:t>
      </w:r>
      <w:r w:rsidRPr="00931595">
        <w:rPr>
          <w:rFonts w:ascii="宋体" w:hAnsi="宋体" w:cs="宋体" w:hint="eastAsia"/>
          <w:color w:val="000000"/>
          <w:kern w:val="0"/>
          <w:sz w:val="24"/>
          <w:szCs w:val="24"/>
        </w:rPr>
        <w:t>日起（含该日）的年收益率（单利）根据</w:t>
      </w:r>
      <w:r w:rsidR="00BE4718">
        <w:rPr>
          <w:rFonts w:ascii="宋体" w:hAnsi="宋体" w:cs="宋体" w:hint="eastAsia"/>
          <w:color w:val="000000"/>
          <w:kern w:val="0"/>
          <w:sz w:val="24"/>
          <w:szCs w:val="24"/>
        </w:rPr>
        <w:t>利鑫</w:t>
      </w:r>
      <w:r w:rsidRPr="00931595">
        <w:rPr>
          <w:rFonts w:ascii="宋体" w:hAnsi="宋体" w:cs="宋体"/>
          <w:color w:val="000000"/>
          <w:kern w:val="0"/>
          <w:sz w:val="24"/>
          <w:szCs w:val="24"/>
        </w:rPr>
        <w:t>A</w:t>
      </w:r>
      <w:r w:rsidRPr="00931595">
        <w:rPr>
          <w:rFonts w:ascii="宋体" w:hAnsi="宋体" w:cs="宋体" w:hint="eastAsia"/>
          <w:color w:val="000000"/>
          <w:kern w:val="0"/>
          <w:sz w:val="24"/>
          <w:szCs w:val="24"/>
        </w:rPr>
        <w:t>的本次开放日，即</w:t>
      </w:r>
      <w:r w:rsidR="00592AEB" w:rsidRPr="00931595">
        <w:rPr>
          <w:rFonts w:ascii="宋体" w:hAnsi="宋体" w:cs="宋体"/>
          <w:color w:val="000000"/>
          <w:kern w:val="0"/>
          <w:sz w:val="24"/>
          <w:szCs w:val="24"/>
        </w:rPr>
        <w:t>201</w:t>
      </w:r>
      <w:r w:rsidR="00592AEB">
        <w:rPr>
          <w:rFonts w:ascii="宋体" w:hAnsi="宋体" w:cs="宋体" w:hint="eastAsia"/>
          <w:color w:val="000000"/>
          <w:kern w:val="0"/>
          <w:sz w:val="24"/>
          <w:szCs w:val="24"/>
        </w:rPr>
        <w:t>6</w:t>
      </w:r>
      <w:r w:rsidR="00592AEB" w:rsidRPr="00931595">
        <w:rPr>
          <w:rFonts w:ascii="宋体" w:hAnsi="宋体" w:cs="宋体" w:hint="eastAsia"/>
          <w:color w:val="000000"/>
          <w:kern w:val="0"/>
          <w:sz w:val="24"/>
          <w:szCs w:val="24"/>
        </w:rPr>
        <w:t>年</w:t>
      </w:r>
      <w:r w:rsidR="00592AEB">
        <w:rPr>
          <w:rFonts w:ascii="宋体" w:hAnsi="宋体" w:cs="宋体" w:hint="eastAsia"/>
          <w:color w:val="000000"/>
          <w:kern w:val="0"/>
          <w:sz w:val="24"/>
          <w:szCs w:val="24"/>
        </w:rPr>
        <w:t>6</w:t>
      </w:r>
      <w:r w:rsidRPr="00931595">
        <w:rPr>
          <w:rFonts w:ascii="宋体" w:hAnsi="宋体" w:cs="宋体" w:hint="eastAsia"/>
          <w:color w:val="000000"/>
          <w:kern w:val="0"/>
          <w:sz w:val="24"/>
          <w:szCs w:val="24"/>
        </w:rPr>
        <w:t>月</w:t>
      </w:r>
      <w:r w:rsidR="00592AEB">
        <w:rPr>
          <w:rFonts w:ascii="宋体" w:hAnsi="宋体" w:cs="宋体" w:hint="eastAsia"/>
          <w:color w:val="000000"/>
          <w:kern w:val="0"/>
          <w:sz w:val="24"/>
          <w:szCs w:val="24"/>
        </w:rPr>
        <w:t>2</w:t>
      </w:r>
      <w:r w:rsidR="00CA620F">
        <w:rPr>
          <w:rFonts w:ascii="宋体" w:hAnsi="宋体" w:cs="宋体" w:hint="eastAsia"/>
          <w:color w:val="000000"/>
          <w:kern w:val="0"/>
          <w:sz w:val="24"/>
          <w:szCs w:val="24"/>
        </w:rPr>
        <w:t>3</w:t>
      </w:r>
      <w:r w:rsidRPr="00931595">
        <w:rPr>
          <w:rFonts w:ascii="宋体" w:hAnsi="宋体" w:cs="宋体" w:hint="eastAsia"/>
          <w:color w:val="000000"/>
          <w:kern w:val="0"/>
          <w:sz w:val="24"/>
          <w:szCs w:val="24"/>
        </w:rPr>
        <w:t>日中国人民银行公布并执行的金融机构人民币</w:t>
      </w:r>
      <w:r w:rsidRPr="00931595">
        <w:rPr>
          <w:rFonts w:ascii="宋体" w:hAnsi="宋体" w:cs="宋体"/>
          <w:color w:val="000000"/>
          <w:kern w:val="0"/>
          <w:sz w:val="24"/>
          <w:szCs w:val="24"/>
        </w:rPr>
        <w:t>1</w:t>
      </w:r>
      <w:r w:rsidRPr="00931595">
        <w:rPr>
          <w:rFonts w:ascii="宋体" w:hAnsi="宋体" w:cs="宋体" w:hint="eastAsia"/>
          <w:color w:val="000000"/>
          <w:kern w:val="0"/>
          <w:sz w:val="24"/>
          <w:szCs w:val="24"/>
        </w:rPr>
        <w:t>年期银行定期存款基准利率</w:t>
      </w:r>
      <w:r w:rsidR="00B853B5">
        <w:rPr>
          <w:rFonts w:ascii="宋体" w:hAnsi="宋体" w:cs="宋体" w:hint="eastAsia"/>
          <w:color w:val="000000"/>
          <w:kern w:val="0"/>
          <w:sz w:val="24"/>
          <w:szCs w:val="24"/>
        </w:rPr>
        <w:t>1.5</w:t>
      </w:r>
      <w:r w:rsidR="007F1E13">
        <w:rPr>
          <w:rFonts w:ascii="宋体" w:hAnsi="宋体" w:cs="宋体" w:hint="eastAsia"/>
          <w:color w:val="000000"/>
          <w:kern w:val="0"/>
          <w:sz w:val="24"/>
          <w:szCs w:val="24"/>
        </w:rPr>
        <w:t>0</w:t>
      </w:r>
      <w:r w:rsidRPr="00931595">
        <w:rPr>
          <w:rFonts w:ascii="宋体" w:hAnsi="宋体" w:cs="宋体"/>
          <w:color w:val="000000"/>
          <w:kern w:val="0"/>
          <w:sz w:val="24"/>
          <w:szCs w:val="24"/>
        </w:rPr>
        <w:t>%</w:t>
      </w:r>
      <w:r w:rsidRPr="00931595">
        <w:rPr>
          <w:rFonts w:ascii="宋体" w:hAnsi="宋体" w:cs="宋体" w:hint="eastAsia"/>
          <w:color w:val="000000"/>
          <w:kern w:val="0"/>
          <w:sz w:val="24"/>
          <w:szCs w:val="24"/>
        </w:rPr>
        <w:t>的</w:t>
      </w:r>
      <w:r w:rsidRPr="00931595">
        <w:rPr>
          <w:rFonts w:ascii="宋体" w:hAnsi="宋体" w:cs="宋体"/>
          <w:color w:val="000000"/>
          <w:kern w:val="0"/>
          <w:sz w:val="24"/>
          <w:szCs w:val="24"/>
        </w:rPr>
        <w:t>1.</w:t>
      </w:r>
      <w:r w:rsidR="00EE4AF2">
        <w:rPr>
          <w:rFonts w:ascii="宋体" w:hAnsi="宋体" w:cs="宋体" w:hint="eastAsia"/>
          <w:color w:val="000000"/>
          <w:kern w:val="0"/>
          <w:sz w:val="24"/>
          <w:szCs w:val="24"/>
        </w:rPr>
        <w:t>1</w:t>
      </w:r>
      <w:r w:rsidRPr="00931595">
        <w:rPr>
          <w:rFonts w:ascii="宋体" w:hAnsi="宋体" w:cs="宋体" w:hint="eastAsia"/>
          <w:color w:val="000000"/>
          <w:kern w:val="0"/>
          <w:sz w:val="24"/>
          <w:szCs w:val="24"/>
        </w:rPr>
        <w:t>倍</w:t>
      </w:r>
      <w:r w:rsidRPr="00931595">
        <w:rPr>
          <w:rFonts w:ascii="宋体" w:hAnsi="宋体" w:cs="宋体" w:hint="eastAsia"/>
          <w:kern w:val="0"/>
          <w:sz w:val="24"/>
          <w:szCs w:val="24"/>
        </w:rPr>
        <w:t>加</w:t>
      </w:r>
      <w:r w:rsidR="00EE4AF2">
        <w:rPr>
          <w:rFonts w:ascii="宋体" w:hAnsi="宋体" w:cs="宋体" w:hint="eastAsia"/>
          <w:kern w:val="0"/>
          <w:sz w:val="24"/>
          <w:szCs w:val="24"/>
        </w:rPr>
        <w:t>0.8</w:t>
      </w:r>
      <w:r w:rsidRPr="00931595">
        <w:rPr>
          <w:rFonts w:ascii="宋体" w:hAnsi="宋体" w:cs="宋体"/>
          <w:kern w:val="0"/>
          <w:sz w:val="24"/>
          <w:szCs w:val="24"/>
        </w:rPr>
        <w:t>%</w:t>
      </w:r>
      <w:r w:rsidRPr="00931595">
        <w:rPr>
          <w:rFonts w:ascii="宋体" w:hAnsi="宋体" w:cs="宋体" w:hint="eastAsia"/>
          <w:color w:val="000000"/>
          <w:kern w:val="0"/>
          <w:sz w:val="24"/>
          <w:szCs w:val="24"/>
        </w:rPr>
        <w:t>进行计算，故：</w:t>
      </w:r>
    </w:p>
    <w:p w:rsidR="00C22170" w:rsidRPr="00056F68" w:rsidRDefault="00BE4718" w:rsidP="000A08CC">
      <w:pPr>
        <w:widowControl/>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利鑫</w:t>
      </w:r>
      <w:r w:rsidR="00C22170" w:rsidRPr="00931595">
        <w:rPr>
          <w:rFonts w:ascii="宋体" w:hAnsi="宋体" w:cs="宋体"/>
          <w:color w:val="000000"/>
          <w:kern w:val="0"/>
          <w:sz w:val="24"/>
          <w:szCs w:val="24"/>
        </w:rPr>
        <w:t>A</w:t>
      </w:r>
      <w:r w:rsidR="00C22170" w:rsidRPr="00931595">
        <w:rPr>
          <w:rFonts w:ascii="宋体" w:hAnsi="宋体" w:cs="宋体" w:hint="eastAsia"/>
          <w:color w:val="000000"/>
          <w:kern w:val="0"/>
          <w:sz w:val="24"/>
          <w:szCs w:val="24"/>
        </w:rPr>
        <w:t>的年收益率</w:t>
      </w:r>
      <w:r w:rsidR="00C22170" w:rsidRPr="00931595">
        <w:rPr>
          <w:rFonts w:ascii="宋体" w:hAnsi="宋体" w:cs="宋体"/>
          <w:color w:val="000000"/>
          <w:kern w:val="0"/>
          <w:sz w:val="24"/>
          <w:szCs w:val="24"/>
        </w:rPr>
        <w:t>(</w:t>
      </w:r>
      <w:r w:rsidR="00C22170" w:rsidRPr="00931595">
        <w:rPr>
          <w:rFonts w:ascii="宋体" w:hAnsi="宋体" w:cs="宋体" w:hint="eastAsia"/>
          <w:color w:val="000000"/>
          <w:kern w:val="0"/>
          <w:sz w:val="24"/>
          <w:szCs w:val="24"/>
        </w:rPr>
        <w:t>单利</w:t>
      </w:r>
      <w:r w:rsidR="00C22170" w:rsidRPr="00931595">
        <w:rPr>
          <w:rFonts w:ascii="宋体" w:hAnsi="宋体" w:cs="宋体"/>
          <w:color w:val="000000"/>
          <w:kern w:val="0"/>
          <w:sz w:val="24"/>
          <w:szCs w:val="24"/>
        </w:rPr>
        <w:t>)</w:t>
      </w:r>
      <w:r w:rsidR="00C22170" w:rsidRPr="00931595">
        <w:rPr>
          <w:rFonts w:ascii="宋体" w:hAnsi="宋体" w:cs="宋体" w:hint="eastAsia"/>
          <w:color w:val="000000"/>
          <w:kern w:val="0"/>
          <w:sz w:val="24"/>
          <w:szCs w:val="24"/>
        </w:rPr>
        <w:t>＝</w:t>
      </w:r>
      <w:r w:rsidR="00C22170" w:rsidRPr="00931595">
        <w:rPr>
          <w:rFonts w:ascii="宋体" w:hAnsi="宋体" w:cs="宋体"/>
          <w:color w:val="000000"/>
          <w:kern w:val="0"/>
          <w:sz w:val="24"/>
          <w:szCs w:val="24"/>
        </w:rPr>
        <w:t>1.</w:t>
      </w:r>
      <w:r w:rsidR="00EE4AF2">
        <w:rPr>
          <w:rFonts w:ascii="宋体" w:hAnsi="宋体" w:cs="宋体" w:hint="eastAsia"/>
          <w:color w:val="000000"/>
          <w:kern w:val="0"/>
          <w:sz w:val="24"/>
          <w:szCs w:val="24"/>
        </w:rPr>
        <w:t>1</w:t>
      </w:r>
      <w:r w:rsidR="00C22170" w:rsidRPr="00931595">
        <w:rPr>
          <w:rFonts w:ascii="宋体" w:hAnsi="宋体" w:cs="宋体" w:hint="eastAsia"/>
          <w:color w:val="000000"/>
          <w:kern w:val="0"/>
          <w:sz w:val="24"/>
          <w:szCs w:val="24"/>
        </w:rPr>
        <w:t>×</w:t>
      </w:r>
      <w:r w:rsidR="00B853B5">
        <w:rPr>
          <w:rFonts w:ascii="宋体" w:hAnsi="宋体" w:cs="宋体" w:hint="eastAsia"/>
          <w:color w:val="000000"/>
          <w:kern w:val="0"/>
          <w:sz w:val="24"/>
          <w:szCs w:val="24"/>
        </w:rPr>
        <w:t>1.5</w:t>
      </w:r>
      <w:r w:rsidR="007F1E13">
        <w:rPr>
          <w:rFonts w:ascii="宋体" w:hAnsi="宋体" w:cs="宋体" w:hint="eastAsia"/>
          <w:color w:val="000000"/>
          <w:kern w:val="0"/>
          <w:sz w:val="24"/>
          <w:szCs w:val="24"/>
        </w:rPr>
        <w:t>0</w:t>
      </w:r>
      <w:r w:rsidR="00C22170" w:rsidRPr="00931595">
        <w:rPr>
          <w:rFonts w:ascii="宋体" w:hAnsi="宋体" w:cs="宋体"/>
          <w:color w:val="000000"/>
          <w:kern w:val="0"/>
          <w:sz w:val="24"/>
          <w:szCs w:val="24"/>
        </w:rPr>
        <w:t>%+</w:t>
      </w:r>
      <w:r w:rsidR="00EE4AF2">
        <w:rPr>
          <w:rFonts w:ascii="宋体" w:hAnsi="宋体" w:cs="宋体" w:hint="eastAsia"/>
          <w:color w:val="000000"/>
          <w:kern w:val="0"/>
          <w:sz w:val="24"/>
          <w:szCs w:val="24"/>
        </w:rPr>
        <w:t>0.8</w:t>
      </w:r>
      <w:r w:rsidR="00C22170" w:rsidRPr="00931595">
        <w:rPr>
          <w:rFonts w:ascii="宋体" w:hAnsi="宋体" w:cs="宋体"/>
          <w:color w:val="000000"/>
          <w:kern w:val="0"/>
          <w:sz w:val="24"/>
          <w:szCs w:val="24"/>
        </w:rPr>
        <w:t>%=</w:t>
      </w:r>
      <w:r w:rsidR="00B853B5">
        <w:rPr>
          <w:rFonts w:ascii="宋体" w:hAnsi="宋体" w:cs="宋体" w:hint="eastAsia"/>
          <w:color w:val="000000"/>
          <w:kern w:val="0"/>
          <w:sz w:val="24"/>
          <w:szCs w:val="24"/>
        </w:rPr>
        <w:t>2.</w:t>
      </w:r>
      <w:r w:rsidR="00EE4AF2">
        <w:rPr>
          <w:rFonts w:ascii="宋体" w:hAnsi="宋体" w:cs="宋体" w:hint="eastAsia"/>
          <w:color w:val="000000"/>
          <w:kern w:val="0"/>
          <w:sz w:val="24"/>
          <w:szCs w:val="24"/>
        </w:rPr>
        <w:t>45</w:t>
      </w:r>
      <w:r w:rsidR="00C22170" w:rsidRPr="00056F68">
        <w:rPr>
          <w:rFonts w:ascii="宋体" w:hAnsi="宋体" w:cs="宋体"/>
          <w:color w:val="000000"/>
          <w:kern w:val="0"/>
          <w:sz w:val="24"/>
          <w:szCs w:val="24"/>
        </w:rPr>
        <w:t>%</w:t>
      </w:r>
      <w:r w:rsidR="00C22170" w:rsidRPr="00056F68">
        <w:rPr>
          <w:rFonts w:ascii="宋体" w:hAnsi="宋体" w:cs="宋体" w:hint="eastAsia"/>
          <w:color w:val="000000"/>
          <w:kern w:val="0"/>
          <w:sz w:val="24"/>
          <w:szCs w:val="24"/>
        </w:rPr>
        <w:t>。</w:t>
      </w:r>
    </w:p>
    <w:p w:rsidR="00C22170" w:rsidRDefault="00BE4718" w:rsidP="000A08CC">
      <w:pPr>
        <w:widowControl/>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利鑫</w:t>
      </w:r>
      <w:r w:rsidR="00C22170" w:rsidRPr="002B0478">
        <w:rPr>
          <w:rFonts w:ascii="宋体" w:hAnsi="宋体" w:cs="宋体"/>
          <w:color w:val="000000"/>
          <w:kern w:val="0"/>
          <w:sz w:val="24"/>
          <w:szCs w:val="24"/>
        </w:rPr>
        <w:t>A</w:t>
      </w:r>
      <w:r w:rsidR="00C22170" w:rsidRPr="002B0478">
        <w:rPr>
          <w:rFonts w:ascii="宋体" w:hAnsi="宋体" w:cs="宋体" w:hint="eastAsia"/>
          <w:color w:val="000000"/>
          <w:kern w:val="0"/>
          <w:sz w:val="24"/>
          <w:szCs w:val="24"/>
        </w:rPr>
        <w:t>的年收益率以百分数形式表示，其计算按照四舍五入的方法保留到小数点后第</w:t>
      </w:r>
      <w:r w:rsidR="00C22170" w:rsidRPr="002B0478">
        <w:rPr>
          <w:rFonts w:ascii="宋体" w:hAnsi="宋体" w:cs="宋体"/>
          <w:color w:val="000000"/>
          <w:kern w:val="0"/>
          <w:sz w:val="24"/>
          <w:szCs w:val="24"/>
        </w:rPr>
        <w:t>2</w:t>
      </w:r>
      <w:r w:rsidR="00C22170" w:rsidRPr="002B0478">
        <w:rPr>
          <w:rFonts w:ascii="宋体" w:hAnsi="宋体" w:cs="宋体" w:hint="eastAsia"/>
          <w:color w:val="000000"/>
          <w:kern w:val="0"/>
          <w:sz w:val="24"/>
          <w:szCs w:val="24"/>
        </w:rPr>
        <w:t>位。</w:t>
      </w:r>
    </w:p>
    <w:p w:rsidR="004C7F76" w:rsidRPr="004A6791" w:rsidRDefault="004C7F76" w:rsidP="004C7F76">
      <w:pPr>
        <w:spacing w:line="360" w:lineRule="auto"/>
        <w:ind w:firstLineChars="200" w:firstLine="480"/>
        <w:rPr>
          <w:rFonts w:ascii="宋体" w:hAnsi="宋体" w:cs="宋体"/>
          <w:color w:val="000000"/>
          <w:kern w:val="0"/>
          <w:sz w:val="24"/>
        </w:rPr>
      </w:pPr>
      <w:r w:rsidRPr="004A6791">
        <w:rPr>
          <w:rFonts w:ascii="宋体" w:hAnsi="宋体" w:cs="宋体" w:hint="eastAsia"/>
          <w:color w:val="000000"/>
          <w:kern w:val="0"/>
          <w:sz w:val="24"/>
        </w:rPr>
        <w:t>因</w:t>
      </w:r>
      <w:r w:rsidR="00BE4718">
        <w:rPr>
          <w:rFonts w:ascii="宋体" w:hAnsi="宋体" w:hint="eastAsia"/>
          <w:sz w:val="24"/>
        </w:rPr>
        <w:t>利鑫</w:t>
      </w:r>
      <w:r w:rsidRPr="004A6791">
        <w:rPr>
          <w:rFonts w:ascii="宋体" w:hAnsi="宋体" w:hint="eastAsia"/>
          <w:sz w:val="24"/>
        </w:rPr>
        <w:t>A将于</w:t>
      </w:r>
      <w:r w:rsidR="00F705CB" w:rsidRPr="004A6791">
        <w:rPr>
          <w:rFonts w:ascii="宋体" w:hAnsi="宋体" w:hint="eastAsia"/>
          <w:sz w:val="24"/>
        </w:rPr>
        <w:t>2016年</w:t>
      </w:r>
      <w:r w:rsidR="00F705CB">
        <w:rPr>
          <w:rFonts w:ascii="宋体" w:hAnsi="宋体" w:hint="eastAsia"/>
          <w:sz w:val="24"/>
        </w:rPr>
        <w:t>6</w:t>
      </w:r>
      <w:r w:rsidRPr="004A6791">
        <w:rPr>
          <w:rFonts w:ascii="宋体" w:hAnsi="宋体" w:hint="eastAsia"/>
          <w:sz w:val="24"/>
        </w:rPr>
        <w:t>月</w:t>
      </w:r>
      <w:r w:rsidR="00F705CB">
        <w:rPr>
          <w:rFonts w:ascii="宋体" w:hAnsi="宋体" w:hint="eastAsia"/>
          <w:sz w:val="24"/>
        </w:rPr>
        <w:t>2</w:t>
      </w:r>
      <w:r w:rsidRPr="004A6791">
        <w:rPr>
          <w:rFonts w:ascii="宋体" w:hAnsi="宋体" w:hint="eastAsia"/>
          <w:sz w:val="24"/>
        </w:rPr>
        <w:t>4日日终转换后被默认转入“长信</w:t>
      </w:r>
      <w:r w:rsidR="00BE4718">
        <w:rPr>
          <w:rFonts w:ascii="宋体" w:hAnsi="宋体" w:hint="eastAsia"/>
          <w:sz w:val="24"/>
        </w:rPr>
        <w:t>利鑫</w:t>
      </w:r>
      <w:r w:rsidRPr="004A6791">
        <w:rPr>
          <w:rFonts w:ascii="宋体" w:hAnsi="宋体" w:hint="eastAsia"/>
          <w:sz w:val="24"/>
        </w:rPr>
        <w:t>债券型证券投资基金（LOF）”份额，故</w:t>
      </w:r>
      <w:r w:rsidRPr="004A6791">
        <w:rPr>
          <w:rFonts w:ascii="宋体" w:hAnsi="宋体" w:cs="宋体" w:hint="eastAsia"/>
          <w:color w:val="000000"/>
          <w:kern w:val="0"/>
          <w:sz w:val="24"/>
        </w:rPr>
        <w:t>本次的约定收益适用于</w:t>
      </w:r>
      <w:r w:rsidR="00F705CB" w:rsidRPr="004A6791">
        <w:rPr>
          <w:rFonts w:ascii="宋体" w:hAnsi="宋体" w:cs="宋体" w:hint="eastAsia"/>
          <w:color w:val="000000"/>
          <w:kern w:val="0"/>
          <w:sz w:val="24"/>
        </w:rPr>
        <w:t>2016年</w:t>
      </w:r>
      <w:r w:rsidR="00F705CB">
        <w:rPr>
          <w:rFonts w:ascii="宋体" w:hAnsi="宋体" w:cs="宋体" w:hint="eastAsia"/>
          <w:color w:val="000000"/>
          <w:kern w:val="0"/>
          <w:sz w:val="24"/>
        </w:rPr>
        <w:t>6</w:t>
      </w:r>
      <w:r w:rsidRPr="004A6791">
        <w:rPr>
          <w:rFonts w:ascii="宋体" w:hAnsi="宋体" w:cs="宋体" w:hint="eastAsia"/>
          <w:color w:val="000000"/>
          <w:kern w:val="0"/>
          <w:sz w:val="24"/>
        </w:rPr>
        <w:t>月</w:t>
      </w:r>
      <w:r w:rsidR="00F705CB">
        <w:rPr>
          <w:rFonts w:ascii="宋体" w:hAnsi="宋体" w:cs="宋体" w:hint="eastAsia"/>
          <w:color w:val="000000"/>
          <w:kern w:val="0"/>
          <w:sz w:val="24"/>
        </w:rPr>
        <w:t>2</w:t>
      </w:r>
      <w:r w:rsidRPr="004A6791">
        <w:rPr>
          <w:rFonts w:ascii="宋体" w:hAnsi="宋体" w:cs="宋体" w:hint="eastAsia"/>
          <w:color w:val="000000"/>
          <w:kern w:val="0"/>
          <w:sz w:val="24"/>
        </w:rPr>
        <w:t>4日当日。</w:t>
      </w:r>
    </w:p>
    <w:p w:rsidR="004C7F76" w:rsidRPr="00F705CB" w:rsidRDefault="004C7F76" w:rsidP="000A08CC">
      <w:pPr>
        <w:widowControl/>
        <w:spacing w:line="360" w:lineRule="auto"/>
        <w:ind w:firstLineChars="200" w:firstLine="480"/>
        <w:rPr>
          <w:rFonts w:ascii="宋体" w:cs="宋体"/>
          <w:color w:val="545454"/>
          <w:kern w:val="0"/>
          <w:sz w:val="24"/>
          <w:szCs w:val="24"/>
        </w:rPr>
      </w:pPr>
    </w:p>
    <w:p w:rsidR="00C22170" w:rsidRPr="00476BD1" w:rsidRDefault="00C22170" w:rsidP="00F275B3">
      <w:pPr>
        <w:widowControl/>
        <w:spacing w:line="360" w:lineRule="auto"/>
        <w:ind w:firstLineChars="200" w:firstLine="482"/>
        <w:rPr>
          <w:rFonts w:ascii="宋体" w:cs="宋体"/>
          <w:b/>
          <w:color w:val="545454"/>
          <w:kern w:val="0"/>
          <w:sz w:val="24"/>
          <w:szCs w:val="24"/>
        </w:rPr>
      </w:pPr>
      <w:r w:rsidRPr="00476BD1">
        <w:rPr>
          <w:rFonts w:ascii="宋体" w:hAnsi="宋体" w:cs="宋体" w:hint="eastAsia"/>
          <w:b/>
          <w:color w:val="000000"/>
          <w:kern w:val="0"/>
          <w:sz w:val="24"/>
          <w:szCs w:val="24"/>
        </w:rPr>
        <w:t>风险提示</w:t>
      </w:r>
      <w:r w:rsidR="00476BD1">
        <w:rPr>
          <w:rFonts w:ascii="宋体" w:hAnsi="宋体" w:cs="宋体" w:hint="eastAsia"/>
          <w:b/>
          <w:color w:val="000000"/>
          <w:kern w:val="0"/>
          <w:sz w:val="24"/>
          <w:szCs w:val="24"/>
        </w:rPr>
        <w:t>：</w:t>
      </w:r>
    </w:p>
    <w:p w:rsidR="00C22170" w:rsidRDefault="00C22170" w:rsidP="000A08CC">
      <w:pPr>
        <w:widowControl/>
        <w:spacing w:line="360" w:lineRule="auto"/>
        <w:ind w:firstLineChars="200" w:firstLine="480"/>
        <w:rPr>
          <w:rFonts w:ascii="宋体" w:cs="宋体"/>
          <w:kern w:val="0"/>
          <w:sz w:val="24"/>
          <w:szCs w:val="24"/>
        </w:rPr>
      </w:pPr>
      <w:r w:rsidRPr="000049F3">
        <w:rPr>
          <w:rFonts w:ascii="宋体" w:hAnsi="宋体" w:cs="宋体" w:hint="eastAsia"/>
          <w:kern w:val="0"/>
          <w:sz w:val="24"/>
          <w:szCs w:val="24"/>
        </w:rPr>
        <w:t>基金管理人承诺以诚实信用、勤勉尽责的原则管理和运用基金资产，但不保证基金一定盈利，也不保证最低收益。投资者投资于本基金时应认真阅读本基金的《基金合同》和《招募说明书》等相关法律文件。</w:t>
      </w:r>
    </w:p>
    <w:p w:rsidR="00C22170" w:rsidRDefault="00C22170" w:rsidP="000A08CC">
      <w:pPr>
        <w:widowControl/>
        <w:spacing w:line="360" w:lineRule="auto"/>
        <w:ind w:firstLineChars="200" w:firstLine="480"/>
        <w:rPr>
          <w:rFonts w:ascii="宋体" w:cs="宋体"/>
          <w:kern w:val="0"/>
          <w:sz w:val="24"/>
          <w:szCs w:val="24"/>
        </w:rPr>
      </w:pPr>
    </w:p>
    <w:p w:rsidR="00C22170" w:rsidRDefault="00C22170" w:rsidP="00C22170">
      <w:pPr>
        <w:widowControl/>
        <w:spacing w:line="360" w:lineRule="auto"/>
        <w:ind w:firstLineChars="200" w:firstLine="482"/>
        <w:jc w:val="left"/>
        <w:rPr>
          <w:rFonts w:ascii="宋体" w:hAnsi="宋体" w:cs="Arial"/>
          <w:b/>
          <w:kern w:val="0"/>
          <w:sz w:val="24"/>
        </w:rPr>
      </w:pPr>
      <w:r w:rsidRPr="001D2F59">
        <w:rPr>
          <w:rFonts w:ascii="宋体" w:hAnsi="宋体" w:cs="Arial" w:hint="eastAsia"/>
          <w:b/>
          <w:kern w:val="0"/>
          <w:sz w:val="24"/>
        </w:rPr>
        <w:t>特此公告。</w:t>
      </w:r>
    </w:p>
    <w:p w:rsidR="005657C9" w:rsidRDefault="005657C9" w:rsidP="005657C9">
      <w:pPr>
        <w:widowControl/>
        <w:spacing w:line="360" w:lineRule="auto"/>
        <w:ind w:firstLineChars="200" w:firstLine="482"/>
        <w:jc w:val="left"/>
        <w:rPr>
          <w:rFonts w:ascii="宋体" w:hAnsi="宋体" w:cs="Arial"/>
          <w:b/>
          <w:kern w:val="0"/>
          <w:sz w:val="24"/>
        </w:rPr>
      </w:pPr>
    </w:p>
    <w:p w:rsidR="00DF4BB9" w:rsidRDefault="00DF4BB9">
      <w:pPr>
        <w:widowControl/>
        <w:spacing w:line="360" w:lineRule="auto"/>
        <w:ind w:firstLineChars="200" w:firstLine="480"/>
        <w:jc w:val="left"/>
        <w:rPr>
          <w:rFonts w:ascii="宋体" w:cs="Arial"/>
          <w:kern w:val="0"/>
          <w:sz w:val="24"/>
        </w:rPr>
      </w:pPr>
    </w:p>
    <w:p w:rsidR="00C22170" w:rsidRPr="00FE640E" w:rsidRDefault="00C22170" w:rsidP="00C22170">
      <w:pPr>
        <w:widowControl/>
        <w:spacing w:line="360" w:lineRule="auto"/>
        <w:ind w:firstLineChars="200" w:firstLine="482"/>
        <w:jc w:val="right"/>
        <w:rPr>
          <w:rFonts w:ascii="宋体" w:cs="宋体"/>
          <w:b/>
          <w:kern w:val="0"/>
          <w:sz w:val="24"/>
          <w:szCs w:val="24"/>
        </w:rPr>
      </w:pPr>
      <w:r w:rsidRPr="00FE640E">
        <w:rPr>
          <w:rFonts w:ascii="宋体" w:hAnsi="宋体" w:cs="宋体" w:hint="eastAsia"/>
          <w:b/>
          <w:kern w:val="0"/>
          <w:sz w:val="24"/>
          <w:szCs w:val="24"/>
        </w:rPr>
        <w:t>长信基金管理有限责任公司</w:t>
      </w:r>
    </w:p>
    <w:p w:rsidR="00C22170" w:rsidRPr="00FE640E" w:rsidRDefault="00F705CB" w:rsidP="00C22170">
      <w:pPr>
        <w:widowControl/>
        <w:spacing w:line="360" w:lineRule="auto"/>
        <w:ind w:firstLineChars="200" w:firstLine="482"/>
        <w:jc w:val="right"/>
        <w:rPr>
          <w:rFonts w:ascii="宋体" w:cs="宋体"/>
          <w:b/>
          <w:color w:val="545454"/>
          <w:kern w:val="0"/>
          <w:sz w:val="24"/>
          <w:szCs w:val="24"/>
        </w:rPr>
      </w:pPr>
      <w:r w:rsidRPr="00FE640E">
        <w:rPr>
          <w:rFonts w:ascii="宋体" w:hAnsi="宋体" w:cs="宋体"/>
          <w:b/>
          <w:kern w:val="0"/>
          <w:sz w:val="24"/>
          <w:szCs w:val="24"/>
        </w:rPr>
        <w:t>201</w:t>
      </w:r>
      <w:r>
        <w:rPr>
          <w:rFonts w:ascii="宋体" w:hAnsi="宋体" w:cs="宋体" w:hint="eastAsia"/>
          <w:b/>
          <w:kern w:val="0"/>
          <w:sz w:val="24"/>
          <w:szCs w:val="24"/>
        </w:rPr>
        <w:t>6</w:t>
      </w:r>
      <w:r w:rsidRPr="00FE640E">
        <w:rPr>
          <w:rFonts w:ascii="宋体" w:hAnsi="宋体" w:cs="宋体" w:hint="eastAsia"/>
          <w:b/>
          <w:kern w:val="0"/>
          <w:sz w:val="24"/>
          <w:szCs w:val="24"/>
        </w:rPr>
        <w:t>年</w:t>
      </w:r>
      <w:r>
        <w:rPr>
          <w:rFonts w:ascii="宋体" w:hAnsi="宋体" w:cs="宋体" w:hint="eastAsia"/>
          <w:b/>
          <w:kern w:val="0"/>
          <w:sz w:val="24"/>
          <w:szCs w:val="24"/>
        </w:rPr>
        <w:t>6</w:t>
      </w:r>
      <w:r w:rsidR="00C22170" w:rsidRPr="00FE640E">
        <w:rPr>
          <w:rFonts w:ascii="宋体" w:hAnsi="宋体" w:cs="宋体" w:hint="eastAsia"/>
          <w:b/>
          <w:kern w:val="0"/>
          <w:sz w:val="24"/>
          <w:szCs w:val="24"/>
        </w:rPr>
        <w:t>月</w:t>
      </w:r>
      <w:r>
        <w:rPr>
          <w:rFonts w:ascii="宋体" w:hAnsi="宋体" w:cs="宋体" w:hint="eastAsia"/>
          <w:b/>
          <w:kern w:val="0"/>
          <w:sz w:val="24"/>
          <w:szCs w:val="24"/>
        </w:rPr>
        <w:t>27</w:t>
      </w:r>
      <w:r w:rsidR="00C22170" w:rsidRPr="00FE640E">
        <w:rPr>
          <w:rFonts w:ascii="宋体" w:hAnsi="宋体" w:cs="宋体" w:hint="eastAsia"/>
          <w:b/>
          <w:kern w:val="0"/>
          <w:sz w:val="24"/>
          <w:szCs w:val="24"/>
        </w:rPr>
        <w:t>日</w:t>
      </w:r>
    </w:p>
    <w:p w:rsidR="00C22170" w:rsidRDefault="00C22170" w:rsidP="00C22170"/>
    <w:p w:rsidR="00E70C57" w:rsidRDefault="00E70C57"/>
    <w:sectPr w:rsidR="00E70C57" w:rsidSect="00C22170">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7B9" w:rsidRDefault="00A217B9">
      <w:r>
        <w:separator/>
      </w:r>
    </w:p>
  </w:endnote>
  <w:endnote w:type="continuationSeparator" w:id="0">
    <w:p w:rsidR="00A217B9" w:rsidRDefault="00A21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7B9" w:rsidRDefault="00A217B9">
      <w:r>
        <w:separator/>
      </w:r>
    </w:p>
  </w:footnote>
  <w:footnote w:type="continuationSeparator" w:id="0">
    <w:p w:rsidR="00A217B9" w:rsidRDefault="00A217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E4C" w:rsidRDefault="00BE4718" w:rsidP="00C22170">
    <w:pPr>
      <w:pStyle w:val="a3"/>
      <w:pBdr>
        <w:bottom w:val="single" w:sz="6" w:space="3" w:color="auto"/>
      </w:pBdr>
      <w:jc w:val="left"/>
    </w:pPr>
    <w:r>
      <w:rPr>
        <w:rFonts w:hint="eastAsia"/>
        <w:noProof/>
      </w:rPr>
      <w:drawing>
        <wp:inline distT="0" distB="0" distL="0" distR="0">
          <wp:extent cx="2594610" cy="340360"/>
          <wp:effectExtent l="19050" t="0" r="0" b="0"/>
          <wp:docPr id="1" name="图片 1" descr="长信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长信logo"/>
                  <pic:cNvPicPr>
                    <a:picLocks noChangeAspect="1" noChangeArrowheads="1"/>
                  </pic:cNvPicPr>
                </pic:nvPicPr>
                <pic:blipFill>
                  <a:blip r:embed="rId1"/>
                  <a:srcRect/>
                  <a:stretch>
                    <a:fillRect/>
                  </a:stretch>
                </pic:blipFill>
                <pic:spPr bwMode="auto">
                  <a:xfrm>
                    <a:off x="0" y="0"/>
                    <a:ext cx="2594610" cy="340360"/>
                  </a:xfrm>
                  <a:prstGeom prst="rect">
                    <a:avLst/>
                  </a:prstGeom>
                  <a:noFill/>
                  <a:ln w="9525">
                    <a:noFill/>
                    <a:miter lim="800000"/>
                    <a:headEnd/>
                    <a:tailEnd/>
                  </a:ln>
                </pic:spPr>
              </pic:pic>
            </a:graphicData>
          </a:graphic>
        </wp:inline>
      </w:drawing>
    </w:r>
    <w:r w:rsidR="00AA2E4C">
      <w:rPr>
        <w:noProof/>
        <w:sz w:val="21"/>
        <w:szCs w:val="21"/>
      </w:rPr>
      <w:t xml:space="preserve">                               </w:t>
    </w:r>
    <w:r w:rsidR="00AA2E4C" w:rsidRPr="00121216">
      <w:rPr>
        <w:rFonts w:hint="eastAsia"/>
        <w:noProof/>
        <w:sz w:val="21"/>
        <w:szCs w:val="21"/>
      </w:rPr>
      <w:t>临时公告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2170"/>
    <w:rsid w:val="00026421"/>
    <w:rsid w:val="00052034"/>
    <w:rsid w:val="00083E49"/>
    <w:rsid w:val="00087FE1"/>
    <w:rsid w:val="000A08CC"/>
    <w:rsid w:val="000C13A0"/>
    <w:rsid w:val="000C6D24"/>
    <w:rsid w:val="001610F2"/>
    <w:rsid w:val="001A0530"/>
    <w:rsid w:val="001A1427"/>
    <w:rsid w:val="001B3BAF"/>
    <w:rsid w:val="001C7DFA"/>
    <w:rsid w:val="001E38E7"/>
    <w:rsid w:val="00220E85"/>
    <w:rsid w:val="00276B2D"/>
    <w:rsid w:val="00293112"/>
    <w:rsid w:val="002E72C7"/>
    <w:rsid w:val="0030652C"/>
    <w:rsid w:val="0033772A"/>
    <w:rsid w:val="00355F83"/>
    <w:rsid w:val="00372A39"/>
    <w:rsid w:val="00385518"/>
    <w:rsid w:val="003A5CB6"/>
    <w:rsid w:val="003B249E"/>
    <w:rsid w:val="003B658B"/>
    <w:rsid w:val="003D0094"/>
    <w:rsid w:val="003D49D2"/>
    <w:rsid w:val="003E5980"/>
    <w:rsid w:val="003F19AC"/>
    <w:rsid w:val="003F682D"/>
    <w:rsid w:val="00427459"/>
    <w:rsid w:val="004316CE"/>
    <w:rsid w:val="0044031B"/>
    <w:rsid w:val="00456212"/>
    <w:rsid w:val="00464BF3"/>
    <w:rsid w:val="00476BD1"/>
    <w:rsid w:val="004B506D"/>
    <w:rsid w:val="004C7F76"/>
    <w:rsid w:val="004D25AF"/>
    <w:rsid w:val="005276A7"/>
    <w:rsid w:val="005657C9"/>
    <w:rsid w:val="00574C0F"/>
    <w:rsid w:val="00576263"/>
    <w:rsid w:val="0058688A"/>
    <w:rsid w:val="00592AEB"/>
    <w:rsid w:val="005D2D4C"/>
    <w:rsid w:val="00602583"/>
    <w:rsid w:val="00624DCD"/>
    <w:rsid w:val="00640B9A"/>
    <w:rsid w:val="006667C4"/>
    <w:rsid w:val="006C3766"/>
    <w:rsid w:val="00713117"/>
    <w:rsid w:val="00762195"/>
    <w:rsid w:val="0076310A"/>
    <w:rsid w:val="007920EC"/>
    <w:rsid w:val="007F1E13"/>
    <w:rsid w:val="00807EE2"/>
    <w:rsid w:val="00893B88"/>
    <w:rsid w:val="008A1CCF"/>
    <w:rsid w:val="009039A4"/>
    <w:rsid w:val="009112F0"/>
    <w:rsid w:val="00931595"/>
    <w:rsid w:val="009550EC"/>
    <w:rsid w:val="0096076E"/>
    <w:rsid w:val="00976187"/>
    <w:rsid w:val="009B20E7"/>
    <w:rsid w:val="009D42A5"/>
    <w:rsid w:val="009D6676"/>
    <w:rsid w:val="009E2A01"/>
    <w:rsid w:val="009F5690"/>
    <w:rsid w:val="00A217B9"/>
    <w:rsid w:val="00A712BC"/>
    <w:rsid w:val="00AA2E4C"/>
    <w:rsid w:val="00B374D6"/>
    <w:rsid w:val="00B5550B"/>
    <w:rsid w:val="00B70EA2"/>
    <w:rsid w:val="00B853B5"/>
    <w:rsid w:val="00B96F35"/>
    <w:rsid w:val="00BA4B7E"/>
    <w:rsid w:val="00BC1A77"/>
    <w:rsid w:val="00BE4718"/>
    <w:rsid w:val="00C22170"/>
    <w:rsid w:val="00C35BB1"/>
    <w:rsid w:val="00CA620F"/>
    <w:rsid w:val="00CD4B35"/>
    <w:rsid w:val="00D26AD5"/>
    <w:rsid w:val="00D72FBE"/>
    <w:rsid w:val="00D77578"/>
    <w:rsid w:val="00DE3849"/>
    <w:rsid w:val="00DF4BB9"/>
    <w:rsid w:val="00E046E9"/>
    <w:rsid w:val="00E41E73"/>
    <w:rsid w:val="00E4614C"/>
    <w:rsid w:val="00E62CFD"/>
    <w:rsid w:val="00E64F1C"/>
    <w:rsid w:val="00E70C57"/>
    <w:rsid w:val="00E75A8E"/>
    <w:rsid w:val="00E83A9C"/>
    <w:rsid w:val="00EE4AF2"/>
    <w:rsid w:val="00F07AF4"/>
    <w:rsid w:val="00F275B3"/>
    <w:rsid w:val="00F32F36"/>
    <w:rsid w:val="00F44645"/>
    <w:rsid w:val="00F705CB"/>
    <w:rsid w:val="00F8118E"/>
    <w:rsid w:val="00FC6C1C"/>
    <w:rsid w:val="00FE72D9"/>
    <w:rsid w:val="00FF63FF"/>
    <w:rsid w:val="00FF7E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2170"/>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rsid w:val="00C221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locked/>
    <w:rsid w:val="00C22170"/>
    <w:rPr>
      <w:rFonts w:ascii="Calibri" w:eastAsia="宋体" w:hAnsi="Calibri"/>
      <w:kern w:val="2"/>
      <w:sz w:val="18"/>
      <w:szCs w:val="18"/>
      <w:lang w:val="en-US" w:eastAsia="zh-CN" w:bidi="ar-SA"/>
    </w:rPr>
  </w:style>
  <w:style w:type="character" w:styleId="a4">
    <w:name w:val="Hyperlink"/>
    <w:basedOn w:val="a0"/>
    <w:rsid w:val="00C22170"/>
    <w:rPr>
      <w:rFonts w:cs="Times New Roman"/>
      <w:color w:val="545454"/>
      <w:sz w:val="18"/>
      <w:szCs w:val="18"/>
      <w:u w:val="none"/>
      <w:effect w:val="none"/>
    </w:rPr>
  </w:style>
  <w:style w:type="paragraph" w:styleId="a5">
    <w:name w:val="footer"/>
    <w:basedOn w:val="a"/>
    <w:link w:val="Char0"/>
    <w:rsid w:val="000A08CC"/>
    <w:pPr>
      <w:tabs>
        <w:tab w:val="center" w:pos="4153"/>
        <w:tab w:val="right" w:pos="8306"/>
      </w:tabs>
      <w:snapToGrid w:val="0"/>
      <w:jc w:val="left"/>
    </w:pPr>
    <w:rPr>
      <w:sz w:val="18"/>
      <w:szCs w:val="18"/>
    </w:rPr>
  </w:style>
  <w:style w:type="character" w:customStyle="1" w:styleId="Char0">
    <w:name w:val="页脚 Char"/>
    <w:basedOn w:val="a0"/>
    <w:link w:val="a5"/>
    <w:rsid w:val="000A08CC"/>
    <w:rPr>
      <w:rFonts w:ascii="Calibri" w:hAnsi="Calibri"/>
      <w:kern w:val="2"/>
      <w:sz w:val="18"/>
      <w:szCs w:val="18"/>
    </w:rPr>
  </w:style>
  <w:style w:type="paragraph" w:styleId="a6">
    <w:name w:val="Balloon Text"/>
    <w:basedOn w:val="a"/>
    <w:link w:val="Char1"/>
    <w:rsid w:val="000A08CC"/>
    <w:rPr>
      <w:sz w:val="18"/>
      <w:szCs w:val="18"/>
    </w:rPr>
  </w:style>
  <w:style w:type="character" w:customStyle="1" w:styleId="Char1">
    <w:name w:val="批注框文本 Char"/>
    <w:basedOn w:val="a0"/>
    <w:link w:val="a6"/>
    <w:rsid w:val="000A08CC"/>
    <w:rPr>
      <w:rFonts w:ascii="Calibri" w:hAnsi="Calibri"/>
      <w:kern w:val="2"/>
      <w:sz w:val="18"/>
      <w:szCs w:val="18"/>
    </w:rPr>
  </w:style>
  <w:style w:type="character" w:styleId="a7">
    <w:name w:val="annotation reference"/>
    <w:basedOn w:val="a0"/>
    <w:rsid w:val="009550EC"/>
    <w:rPr>
      <w:sz w:val="21"/>
      <w:szCs w:val="21"/>
    </w:rPr>
  </w:style>
  <w:style w:type="paragraph" w:styleId="a8">
    <w:name w:val="annotation text"/>
    <w:basedOn w:val="a"/>
    <w:link w:val="Char2"/>
    <w:rsid w:val="009550EC"/>
    <w:pPr>
      <w:jc w:val="left"/>
    </w:pPr>
  </w:style>
  <w:style w:type="character" w:customStyle="1" w:styleId="Char2">
    <w:name w:val="批注文字 Char"/>
    <w:basedOn w:val="a0"/>
    <w:link w:val="a8"/>
    <w:rsid w:val="009550EC"/>
    <w:rPr>
      <w:rFonts w:ascii="Calibri" w:hAnsi="Calibri"/>
      <w:kern w:val="2"/>
      <w:sz w:val="21"/>
      <w:szCs w:val="22"/>
    </w:rPr>
  </w:style>
  <w:style w:type="paragraph" w:styleId="a9">
    <w:name w:val="annotation subject"/>
    <w:basedOn w:val="a8"/>
    <w:next w:val="a8"/>
    <w:link w:val="Char3"/>
    <w:rsid w:val="009550EC"/>
    <w:rPr>
      <w:b/>
      <w:bCs/>
    </w:rPr>
  </w:style>
  <w:style w:type="character" w:customStyle="1" w:styleId="Char3">
    <w:name w:val="批注主题 Char"/>
    <w:basedOn w:val="Char2"/>
    <w:link w:val="a9"/>
    <w:rsid w:val="009550EC"/>
    <w:rPr>
      <w:b/>
      <w:bCs/>
    </w:rPr>
  </w:style>
</w:styles>
</file>

<file path=word/webSettings.xml><?xml version="1.0" encoding="utf-8"?>
<w:webSettings xmlns:r="http://schemas.openxmlformats.org/officeDocument/2006/relationships" xmlns:w="http://schemas.openxmlformats.org/wordprocessingml/2006/main">
  <w:divs>
    <w:div w:id="175223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xfun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0DAAE-0F52-4F48-BBA5-C0284DE6C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1233</Characters>
  <Application>Microsoft Office Word</Application>
  <DocSecurity>4</DocSecurity>
  <Lines>10</Lines>
  <Paragraphs>2</Paragraphs>
  <ScaleCrop>false</ScaleCrop>
  <Company>Microsoft</Company>
  <LinksUpToDate>false</LinksUpToDate>
  <CharactersWithSpaces>1447</CharactersWithSpaces>
  <SharedDoc>false</SharedDoc>
  <HLinks>
    <vt:vector size="6" baseType="variant">
      <vt:variant>
        <vt:i4>3014711</vt:i4>
      </vt:variant>
      <vt:variant>
        <vt:i4>0</vt:i4>
      </vt:variant>
      <vt:variant>
        <vt:i4>0</vt:i4>
      </vt:variant>
      <vt:variant>
        <vt:i4>5</vt:i4>
      </vt:variant>
      <vt:variant>
        <vt:lpwstr>http://www.cxfund.com/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长信基金管理有限责任公司关于长信利众分级债券型证券投资基金之利众A份额折算和申购与赎回结果的公告</dc:title>
  <dc:creator>haojie</dc:creator>
  <cp:lastModifiedBy>cnstock</cp:lastModifiedBy>
  <cp:revision>2</cp:revision>
  <cp:lastPrinted>2016-06-24T06:47:00Z</cp:lastPrinted>
  <dcterms:created xsi:type="dcterms:W3CDTF">2016-06-26T16:24:00Z</dcterms:created>
  <dcterms:modified xsi:type="dcterms:W3CDTF">2016-06-26T16:24:00Z</dcterms:modified>
</cp:coreProperties>
</file>