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BC" w:rsidRPr="00614493" w:rsidRDefault="00614493" w:rsidP="00614493">
      <w:pPr>
        <w:pStyle w:val="Default"/>
        <w:spacing w:line="360" w:lineRule="auto"/>
        <w:ind w:firstLineChars="200" w:firstLine="600"/>
        <w:jc w:val="center"/>
        <w:rPr>
          <w:rFonts w:asciiTheme="minorEastAsia" w:eastAsiaTheme="minorEastAsia" w:hAnsiTheme="minorEastAsia"/>
          <w:sz w:val="30"/>
          <w:szCs w:val="30"/>
        </w:rPr>
      </w:pPr>
      <w:r w:rsidRPr="00614493">
        <w:rPr>
          <w:rFonts w:asciiTheme="minorEastAsia" w:eastAsiaTheme="minorEastAsia" w:hAnsiTheme="minorEastAsia" w:hint="eastAsia"/>
          <w:sz w:val="30"/>
          <w:szCs w:val="30"/>
        </w:rPr>
        <w:t>关于</w:t>
      </w:r>
      <w:r w:rsidR="00CD4DC0">
        <w:rPr>
          <w:rFonts w:asciiTheme="minorEastAsia" w:eastAsiaTheme="minorEastAsia" w:hAnsiTheme="minorEastAsia" w:hint="eastAsia"/>
          <w:sz w:val="30"/>
          <w:szCs w:val="30"/>
        </w:rPr>
        <w:t>华安中证高分红指数增强型</w:t>
      </w:r>
      <w:r w:rsidRPr="00614493">
        <w:rPr>
          <w:rFonts w:asciiTheme="minorEastAsia" w:eastAsiaTheme="minorEastAsia" w:hAnsiTheme="minorEastAsia" w:hint="eastAsia"/>
          <w:sz w:val="30"/>
          <w:szCs w:val="30"/>
        </w:rPr>
        <w:t>证券投资基金清算资产中停牌股票处置情况公告</w:t>
      </w:r>
    </w:p>
    <w:p w:rsidR="00256371" w:rsidRPr="00B52961" w:rsidRDefault="00256371" w:rsidP="006473C7">
      <w:pPr>
        <w:pStyle w:val="Default"/>
        <w:spacing w:line="360" w:lineRule="auto"/>
        <w:ind w:firstLineChars="200" w:firstLine="480"/>
        <w:rPr>
          <w:rFonts w:asciiTheme="minorEastAsia" w:eastAsiaTheme="minorEastAsia" w:hAnsiTheme="minorEastAsia"/>
        </w:rPr>
      </w:pPr>
    </w:p>
    <w:p w:rsidR="00256371" w:rsidRPr="006473C7" w:rsidRDefault="00CD4DC0" w:rsidP="006473C7">
      <w:pPr>
        <w:pStyle w:val="Default"/>
        <w:spacing w:line="360" w:lineRule="auto"/>
        <w:ind w:firstLineChars="200" w:firstLine="480"/>
        <w:rPr>
          <w:rFonts w:asciiTheme="minorEastAsia" w:eastAsiaTheme="minorEastAsia" w:hAnsiTheme="minorEastAsia"/>
        </w:rPr>
      </w:pPr>
      <w:r w:rsidRPr="00CD4DC0">
        <w:rPr>
          <w:rFonts w:asciiTheme="minorEastAsia" w:eastAsiaTheme="minorEastAsia" w:hAnsiTheme="minorEastAsia" w:hint="eastAsia"/>
        </w:rPr>
        <w:t>根据《中华人民共和国证券投资基金法》、《公开募集证券投资基金运作管理办法》、《华安中证高分红指数增强型证券投资基金基金合同》（以下简称“基金合同”或“《基金合同》”）的有关规定，华安中证高分红指数增强型证券投资基金（以下简称“本基金”）出现了基金合同终止事由，且华安基金管理有限公司（以下简称“本基金管理人”）应当在上述事由出现后终止基金合同并依法履行基金财产清算程序，此事项不需召开基金份额持有人大会。</w:t>
      </w:r>
    </w:p>
    <w:p w:rsidR="00256371" w:rsidRPr="006473C7" w:rsidRDefault="00CD4DC0" w:rsidP="006473C7">
      <w:pPr>
        <w:pStyle w:val="Default"/>
        <w:spacing w:line="360" w:lineRule="auto"/>
        <w:ind w:firstLineChars="200" w:firstLine="480"/>
        <w:rPr>
          <w:rFonts w:asciiTheme="minorEastAsia" w:eastAsiaTheme="minorEastAsia" w:hAnsiTheme="minorEastAsia"/>
        </w:rPr>
      </w:pPr>
      <w:r w:rsidRPr="00CD4DC0">
        <w:rPr>
          <w:rFonts w:asciiTheme="minorEastAsia" w:eastAsiaTheme="minorEastAsia" w:hAnsiTheme="minorEastAsia" w:hint="eastAsia"/>
        </w:rPr>
        <w:t>本基金的最后运作日定为2015年12月7日，并于2015年12月8日进入清盘程序</w:t>
      </w:r>
      <w:r w:rsidR="00733C48">
        <w:rPr>
          <w:rFonts w:asciiTheme="minorEastAsia" w:eastAsiaTheme="minorEastAsia" w:hAnsiTheme="minorEastAsia" w:hint="eastAsia"/>
        </w:rPr>
        <w:t>，</w:t>
      </w:r>
      <w:r w:rsidR="00256371" w:rsidRPr="006473C7">
        <w:rPr>
          <w:rFonts w:asciiTheme="minorEastAsia" w:eastAsiaTheme="minorEastAsia" w:hAnsiTheme="minorEastAsia" w:hint="eastAsia"/>
        </w:rPr>
        <w:t>由基金管理人</w:t>
      </w:r>
      <w:r w:rsidR="00605B9A">
        <w:rPr>
          <w:rFonts w:asciiTheme="minorEastAsia" w:eastAsiaTheme="minorEastAsia" w:hAnsiTheme="minorEastAsia" w:hint="eastAsia"/>
        </w:rPr>
        <w:t>华安基金</w:t>
      </w:r>
      <w:r w:rsidR="00256371" w:rsidRPr="006473C7">
        <w:rPr>
          <w:rFonts w:asciiTheme="minorEastAsia" w:eastAsiaTheme="minorEastAsia" w:hAnsiTheme="minorEastAsia" w:hint="eastAsia"/>
        </w:rPr>
        <w:t>管理有限公司、基金托管人</w:t>
      </w:r>
      <w:r w:rsidR="00733C48">
        <w:rPr>
          <w:rFonts w:asciiTheme="minorEastAsia" w:eastAsiaTheme="minorEastAsia" w:hAnsiTheme="minorEastAsia" w:hint="eastAsia"/>
        </w:rPr>
        <w:t>华夏</w:t>
      </w:r>
      <w:r w:rsidR="00256371" w:rsidRPr="006473C7">
        <w:rPr>
          <w:rFonts w:asciiTheme="minorEastAsia" w:eastAsiaTheme="minorEastAsia" w:hAnsiTheme="minorEastAsia" w:hint="eastAsia"/>
        </w:rPr>
        <w:t>银行股份有限公司、</w:t>
      </w:r>
      <w:r w:rsidR="00733C48">
        <w:rPr>
          <w:rFonts w:asciiTheme="minorEastAsia" w:eastAsiaTheme="minorEastAsia" w:hAnsiTheme="minorEastAsia" w:hint="eastAsia"/>
        </w:rPr>
        <w:t>安永华明</w:t>
      </w:r>
      <w:r w:rsidR="00256371" w:rsidRPr="006473C7">
        <w:rPr>
          <w:rFonts w:asciiTheme="minorEastAsia" w:eastAsiaTheme="minorEastAsia" w:hAnsiTheme="minorEastAsia" w:hint="eastAsia"/>
        </w:rPr>
        <w:t>会计师事务所（特殊普通合伙）和上海市通力律师事务所于</w:t>
      </w:r>
      <w:r w:rsidR="00256371" w:rsidRPr="006473C7">
        <w:rPr>
          <w:rFonts w:asciiTheme="minorEastAsia" w:eastAsiaTheme="minorEastAsia" w:hAnsiTheme="minorEastAsia"/>
        </w:rPr>
        <w:t>2015</w:t>
      </w:r>
      <w:r w:rsidR="00256371" w:rsidRPr="006473C7">
        <w:rPr>
          <w:rFonts w:asciiTheme="minorEastAsia" w:eastAsiaTheme="minorEastAsia" w:hAnsiTheme="minorEastAsia" w:hint="eastAsia"/>
        </w:rPr>
        <w:t>年</w:t>
      </w:r>
      <w:r w:rsidR="00256371" w:rsidRPr="006473C7">
        <w:rPr>
          <w:rFonts w:asciiTheme="minorEastAsia" w:eastAsiaTheme="minorEastAsia" w:hAnsiTheme="minorEastAsia"/>
        </w:rPr>
        <w:t>1</w:t>
      </w:r>
      <w:r w:rsidR="009A5A3C">
        <w:rPr>
          <w:rFonts w:asciiTheme="minorEastAsia" w:eastAsiaTheme="minorEastAsia" w:hAnsiTheme="minorEastAsia"/>
        </w:rPr>
        <w:t>2</w:t>
      </w:r>
      <w:r w:rsidR="00256371" w:rsidRPr="006473C7">
        <w:rPr>
          <w:rFonts w:asciiTheme="minorEastAsia" w:eastAsiaTheme="minorEastAsia" w:hAnsiTheme="minorEastAsia" w:hint="eastAsia"/>
        </w:rPr>
        <w:t>月</w:t>
      </w:r>
      <w:r w:rsidR="009A5A3C">
        <w:rPr>
          <w:rFonts w:asciiTheme="minorEastAsia" w:eastAsiaTheme="minorEastAsia" w:hAnsiTheme="minorEastAsia"/>
        </w:rPr>
        <w:t>8</w:t>
      </w:r>
      <w:r w:rsidR="00256371" w:rsidRPr="006473C7">
        <w:rPr>
          <w:rFonts w:asciiTheme="minorEastAsia" w:eastAsiaTheme="minorEastAsia" w:hAnsiTheme="minorEastAsia" w:hint="eastAsia"/>
        </w:rPr>
        <w:t>日组成基金财产清算组，履行基金财产清算程序，并由</w:t>
      </w:r>
      <w:r w:rsidR="00733C48">
        <w:rPr>
          <w:rFonts w:asciiTheme="minorEastAsia" w:eastAsiaTheme="minorEastAsia" w:hAnsiTheme="minorEastAsia" w:hint="eastAsia"/>
        </w:rPr>
        <w:t>安永华明</w:t>
      </w:r>
      <w:r w:rsidR="00256371" w:rsidRPr="006473C7">
        <w:rPr>
          <w:rFonts w:asciiTheme="minorEastAsia" w:eastAsiaTheme="minorEastAsia" w:hAnsiTheme="minorEastAsia" w:hint="eastAsia"/>
        </w:rPr>
        <w:t>会计师事务所（特殊普通合伙）对清算报告进行审计，上海市通力律师事务所对清算报告出具法律意见。</w:t>
      </w:r>
    </w:p>
    <w:p w:rsidR="008554CA" w:rsidRPr="006473C7" w:rsidRDefault="00256371" w:rsidP="006473C7">
      <w:pPr>
        <w:pStyle w:val="Default"/>
        <w:spacing w:line="360" w:lineRule="auto"/>
        <w:ind w:firstLineChars="200" w:firstLine="480"/>
        <w:rPr>
          <w:rFonts w:asciiTheme="minorEastAsia" w:eastAsiaTheme="minorEastAsia" w:hAnsiTheme="minorEastAsia"/>
        </w:rPr>
      </w:pPr>
      <w:r w:rsidRPr="006473C7">
        <w:rPr>
          <w:rFonts w:asciiTheme="minorEastAsia" w:eastAsiaTheme="minorEastAsia" w:hAnsiTheme="minorEastAsia" w:hint="eastAsia"/>
        </w:rPr>
        <w:t>本基金最后运作日（</w:t>
      </w:r>
      <w:r w:rsidR="009A5A3C" w:rsidRPr="00CD4DC0">
        <w:rPr>
          <w:rFonts w:asciiTheme="minorEastAsia" w:eastAsiaTheme="minorEastAsia" w:hAnsiTheme="minorEastAsia" w:hint="eastAsia"/>
        </w:rPr>
        <w:t>2015年12月7日</w:t>
      </w:r>
      <w:r w:rsidRPr="006473C7">
        <w:rPr>
          <w:rFonts w:asciiTheme="minorEastAsia" w:eastAsiaTheme="minorEastAsia" w:hAnsiTheme="minorEastAsia" w:hint="eastAsia"/>
        </w:rPr>
        <w:t>）持有的股票资产为人民币</w:t>
      </w:r>
      <w:r w:rsidR="008B613F" w:rsidRPr="00366524">
        <w:rPr>
          <w:rFonts w:hAnsi="宋体"/>
        </w:rPr>
        <w:t>6</w:t>
      </w:r>
      <w:r w:rsidR="008B613F">
        <w:rPr>
          <w:rFonts w:hAnsi="宋体" w:hint="eastAsia"/>
        </w:rPr>
        <w:t>,</w:t>
      </w:r>
      <w:r w:rsidR="008B613F" w:rsidRPr="00366524">
        <w:rPr>
          <w:rFonts w:hAnsi="宋体"/>
        </w:rPr>
        <w:t>722.84</w:t>
      </w:r>
      <w:r w:rsidRPr="006473C7">
        <w:rPr>
          <w:rFonts w:asciiTheme="minorEastAsia" w:eastAsiaTheme="minorEastAsia" w:hAnsiTheme="minorEastAsia" w:hint="eastAsia"/>
        </w:rPr>
        <w:t>元（最后运作日估值金额），均为最后运作日停牌股票。</w:t>
      </w:r>
    </w:p>
    <w:p w:rsidR="00256371" w:rsidRPr="006473C7" w:rsidRDefault="00256371" w:rsidP="00256371">
      <w:pPr>
        <w:pStyle w:val="Default"/>
        <w:spacing w:line="360" w:lineRule="auto"/>
        <w:ind w:firstLineChars="200" w:firstLine="480"/>
        <w:rPr>
          <w:rFonts w:asciiTheme="minorEastAsia" w:eastAsiaTheme="minorEastAsia" w:hAnsiTheme="minorEastAsia"/>
        </w:rPr>
      </w:pPr>
      <w:r w:rsidRPr="006473C7">
        <w:rPr>
          <w:rFonts w:asciiTheme="minorEastAsia" w:eastAsiaTheme="minorEastAsia" w:hAnsiTheme="minorEastAsia" w:hint="eastAsia"/>
        </w:rPr>
        <w:t>表</w:t>
      </w:r>
      <w:r w:rsidRPr="006473C7">
        <w:rPr>
          <w:rFonts w:asciiTheme="minorEastAsia" w:eastAsiaTheme="minorEastAsia" w:hAnsiTheme="minorEastAsia"/>
        </w:rPr>
        <w:t>1</w:t>
      </w:r>
      <w:r w:rsidRPr="006473C7">
        <w:rPr>
          <w:rFonts w:asciiTheme="minorEastAsia" w:eastAsiaTheme="minorEastAsia" w:hAnsiTheme="minorEastAsia" w:hint="eastAsia"/>
        </w:rPr>
        <w:t>：本基金最后运作日（</w:t>
      </w:r>
      <w:r w:rsidR="00310774" w:rsidRPr="00CD4DC0">
        <w:rPr>
          <w:rFonts w:asciiTheme="minorEastAsia" w:eastAsiaTheme="minorEastAsia" w:hAnsiTheme="minorEastAsia" w:hint="eastAsia"/>
        </w:rPr>
        <w:t>2015年12月7日</w:t>
      </w:r>
      <w:r w:rsidRPr="006473C7">
        <w:rPr>
          <w:rFonts w:asciiTheme="minorEastAsia" w:eastAsiaTheme="minorEastAsia" w:hAnsiTheme="minorEastAsia" w:hint="eastAsia"/>
        </w:rPr>
        <w:t>）持有的全部停牌股票明细</w:t>
      </w:r>
    </w:p>
    <w:tbl>
      <w:tblPr>
        <w:tblStyle w:val="a3"/>
        <w:tblW w:w="8897" w:type="dxa"/>
        <w:tblLook w:val="04A0"/>
      </w:tblPr>
      <w:tblGrid>
        <w:gridCol w:w="876"/>
        <w:gridCol w:w="1356"/>
        <w:gridCol w:w="1383"/>
        <w:gridCol w:w="1383"/>
        <w:gridCol w:w="1855"/>
        <w:gridCol w:w="2044"/>
      </w:tblGrid>
      <w:tr w:rsidR="00256371" w:rsidTr="003808D0">
        <w:tc>
          <w:tcPr>
            <w:tcW w:w="876" w:type="dxa"/>
            <w:vAlign w:val="center"/>
          </w:tcPr>
          <w:p w:rsidR="00256371" w:rsidRDefault="00256371" w:rsidP="0025637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356" w:type="dxa"/>
            <w:vAlign w:val="center"/>
          </w:tcPr>
          <w:p w:rsidR="00256371" w:rsidRDefault="00256371" w:rsidP="0025637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股票代码</w:t>
            </w:r>
          </w:p>
        </w:tc>
        <w:tc>
          <w:tcPr>
            <w:tcW w:w="1383" w:type="dxa"/>
            <w:vAlign w:val="center"/>
          </w:tcPr>
          <w:p w:rsidR="00256371" w:rsidRDefault="00256371" w:rsidP="0025637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股票名称</w:t>
            </w:r>
          </w:p>
        </w:tc>
        <w:tc>
          <w:tcPr>
            <w:tcW w:w="1383" w:type="dxa"/>
            <w:vAlign w:val="center"/>
          </w:tcPr>
          <w:p w:rsidR="00256371" w:rsidRDefault="00256371" w:rsidP="0025637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股票数量</w:t>
            </w:r>
          </w:p>
          <w:p w:rsidR="00256371" w:rsidRDefault="00256371" w:rsidP="00256371">
            <w:pPr>
              <w:pStyle w:val="Default"/>
              <w:spacing w:line="360" w:lineRule="auto"/>
              <w:jc w:val="center"/>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股</w:t>
            </w:r>
            <w:r>
              <w:rPr>
                <w:rFonts w:asciiTheme="minorEastAsia" w:eastAsiaTheme="minorEastAsia" w:hAnsiTheme="minorEastAsia"/>
              </w:rPr>
              <w:t>）</w:t>
            </w:r>
          </w:p>
        </w:tc>
        <w:tc>
          <w:tcPr>
            <w:tcW w:w="1855" w:type="dxa"/>
            <w:vAlign w:val="center"/>
          </w:tcPr>
          <w:p w:rsidR="00256371" w:rsidRDefault="0070351B" w:rsidP="0025637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估值</w:t>
            </w:r>
            <w:r w:rsidR="00256371">
              <w:rPr>
                <w:rFonts w:asciiTheme="minorEastAsia" w:eastAsiaTheme="minorEastAsia" w:hAnsiTheme="minorEastAsia" w:hint="eastAsia"/>
              </w:rPr>
              <w:t>价格</w:t>
            </w:r>
          </w:p>
          <w:p w:rsidR="00256371" w:rsidRDefault="00256371" w:rsidP="00256371">
            <w:pPr>
              <w:pStyle w:val="Default"/>
              <w:spacing w:line="360" w:lineRule="auto"/>
              <w:jc w:val="center"/>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人民币</w:t>
            </w:r>
            <w:r>
              <w:rPr>
                <w:rFonts w:asciiTheme="minorEastAsia" w:eastAsiaTheme="minorEastAsia" w:hAnsiTheme="minorEastAsia"/>
              </w:rPr>
              <w:t>元）</w:t>
            </w:r>
          </w:p>
        </w:tc>
        <w:tc>
          <w:tcPr>
            <w:tcW w:w="2044" w:type="dxa"/>
            <w:vAlign w:val="center"/>
          </w:tcPr>
          <w:p w:rsidR="00256371" w:rsidRDefault="00256371" w:rsidP="0025637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最后运作日估值金额</w:t>
            </w:r>
          </w:p>
          <w:p w:rsidR="00256371" w:rsidRDefault="00256371" w:rsidP="0025637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人民币</w:t>
            </w:r>
            <w:r>
              <w:rPr>
                <w:rFonts w:asciiTheme="minorEastAsia" w:eastAsiaTheme="minorEastAsia" w:hAnsiTheme="minorEastAsia" w:hint="eastAsia"/>
              </w:rPr>
              <w:t>元</w:t>
            </w:r>
            <w:r>
              <w:rPr>
                <w:rFonts w:asciiTheme="minorEastAsia" w:eastAsiaTheme="minorEastAsia" w:hAnsiTheme="minorEastAsia"/>
              </w:rPr>
              <w:t>）</w:t>
            </w:r>
          </w:p>
        </w:tc>
      </w:tr>
      <w:tr w:rsidR="008B613F" w:rsidTr="003808D0">
        <w:tc>
          <w:tcPr>
            <w:tcW w:w="876" w:type="dxa"/>
          </w:tcPr>
          <w:p w:rsidR="008B613F" w:rsidRDefault="008B613F" w:rsidP="00256371">
            <w:pPr>
              <w:pStyle w:val="Default"/>
              <w:spacing w:line="360" w:lineRule="auto"/>
              <w:rPr>
                <w:rFonts w:asciiTheme="minorEastAsia" w:eastAsiaTheme="minorEastAsia" w:hAnsiTheme="minorEastAsia"/>
              </w:rPr>
            </w:pPr>
            <w:r>
              <w:rPr>
                <w:rFonts w:asciiTheme="minorEastAsia" w:eastAsiaTheme="minorEastAsia" w:hAnsiTheme="minorEastAsia" w:hint="eastAsia"/>
              </w:rPr>
              <w:t>1</w:t>
            </w:r>
          </w:p>
        </w:tc>
        <w:tc>
          <w:tcPr>
            <w:tcW w:w="1356" w:type="dxa"/>
          </w:tcPr>
          <w:p w:rsidR="008B613F" w:rsidRDefault="008B613F" w:rsidP="00256371">
            <w:pPr>
              <w:pStyle w:val="Default"/>
              <w:spacing w:line="360" w:lineRule="auto"/>
              <w:rPr>
                <w:rFonts w:asciiTheme="minorEastAsia" w:eastAsiaTheme="minorEastAsia" w:hAnsiTheme="minorEastAsia"/>
              </w:rPr>
            </w:pPr>
            <w:r>
              <w:rPr>
                <w:rFonts w:asciiTheme="minorEastAsia" w:eastAsiaTheme="minorEastAsia" w:hAnsiTheme="minorEastAsia" w:hint="eastAsia"/>
              </w:rPr>
              <w:t>600153</w:t>
            </w:r>
          </w:p>
        </w:tc>
        <w:tc>
          <w:tcPr>
            <w:tcW w:w="1383" w:type="dxa"/>
          </w:tcPr>
          <w:p w:rsidR="008B613F" w:rsidRDefault="008B613F" w:rsidP="00256371">
            <w:pPr>
              <w:pStyle w:val="Default"/>
              <w:spacing w:line="360" w:lineRule="auto"/>
              <w:rPr>
                <w:rFonts w:asciiTheme="minorEastAsia" w:eastAsiaTheme="minorEastAsia" w:hAnsiTheme="minorEastAsia"/>
              </w:rPr>
            </w:pPr>
            <w:r>
              <w:rPr>
                <w:rFonts w:asciiTheme="minorEastAsia" w:eastAsiaTheme="minorEastAsia" w:hAnsiTheme="minorEastAsia" w:hint="eastAsia"/>
              </w:rPr>
              <w:t>建发股份</w:t>
            </w:r>
          </w:p>
        </w:tc>
        <w:tc>
          <w:tcPr>
            <w:tcW w:w="1383" w:type="dxa"/>
          </w:tcPr>
          <w:p w:rsidR="00F5044D" w:rsidRDefault="008B613F">
            <w:pPr>
              <w:pStyle w:val="Default"/>
              <w:spacing w:line="360" w:lineRule="auto"/>
              <w:jc w:val="right"/>
              <w:rPr>
                <w:rFonts w:asciiTheme="minorEastAsia" w:eastAsiaTheme="minorEastAsia" w:hAnsiTheme="minorEastAsia"/>
              </w:rPr>
            </w:pPr>
            <w:r w:rsidRPr="00366524">
              <w:rPr>
                <w:rFonts w:hAnsi="宋体"/>
              </w:rPr>
              <w:t>88</w:t>
            </w:r>
          </w:p>
        </w:tc>
        <w:tc>
          <w:tcPr>
            <w:tcW w:w="1855" w:type="dxa"/>
          </w:tcPr>
          <w:p w:rsidR="00F5044D" w:rsidRDefault="000E1DF4">
            <w:pPr>
              <w:pStyle w:val="Default"/>
              <w:spacing w:line="360" w:lineRule="auto"/>
              <w:jc w:val="right"/>
              <w:rPr>
                <w:rFonts w:asciiTheme="minorEastAsia" w:eastAsiaTheme="minorEastAsia" w:hAnsiTheme="minorEastAsia"/>
              </w:rPr>
            </w:pPr>
            <w:r w:rsidRPr="000E1DF4">
              <w:rPr>
                <w:rFonts w:hAnsi="宋体"/>
              </w:rPr>
              <w:t>14.43</w:t>
            </w:r>
          </w:p>
        </w:tc>
        <w:tc>
          <w:tcPr>
            <w:tcW w:w="2044" w:type="dxa"/>
          </w:tcPr>
          <w:p w:rsidR="00F5044D" w:rsidRDefault="008B613F">
            <w:pPr>
              <w:pStyle w:val="Default"/>
              <w:spacing w:line="360" w:lineRule="auto"/>
              <w:jc w:val="right"/>
              <w:rPr>
                <w:rFonts w:asciiTheme="minorEastAsia" w:eastAsiaTheme="minorEastAsia" w:hAnsiTheme="minorEastAsia"/>
              </w:rPr>
            </w:pPr>
            <w:r w:rsidRPr="00366524">
              <w:rPr>
                <w:rFonts w:hAnsi="宋体"/>
              </w:rPr>
              <w:t>1</w:t>
            </w:r>
            <w:r>
              <w:rPr>
                <w:rFonts w:hAnsi="宋体" w:hint="eastAsia"/>
              </w:rPr>
              <w:t>,</w:t>
            </w:r>
            <w:r w:rsidRPr="00366524">
              <w:rPr>
                <w:rFonts w:hAnsi="宋体"/>
              </w:rPr>
              <w:t>269.84</w:t>
            </w:r>
          </w:p>
        </w:tc>
      </w:tr>
      <w:tr w:rsidR="008B613F" w:rsidTr="003808D0">
        <w:tc>
          <w:tcPr>
            <w:tcW w:w="876" w:type="dxa"/>
          </w:tcPr>
          <w:p w:rsidR="008B613F" w:rsidRDefault="008B613F" w:rsidP="00256371">
            <w:pPr>
              <w:pStyle w:val="Default"/>
              <w:spacing w:line="360" w:lineRule="auto"/>
              <w:rPr>
                <w:rFonts w:asciiTheme="minorEastAsia" w:eastAsiaTheme="minorEastAsia" w:hAnsiTheme="minorEastAsia"/>
              </w:rPr>
            </w:pPr>
            <w:r>
              <w:rPr>
                <w:rFonts w:asciiTheme="minorEastAsia" w:eastAsiaTheme="minorEastAsia" w:hAnsiTheme="minorEastAsia" w:hint="eastAsia"/>
              </w:rPr>
              <w:t>2</w:t>
            </w:r>
          </w:p>
        </w:tc>
        <w:tc>
          <w:tcPr>
            <w:tcW w:w="1356" w:type="dxa"/>
          </w:tcPr>
          <w:p w:rsidR="008B613F" w:rsidRDefault="008B613F" w:rsidP="00256371">
            <w:pPr>
              <w:pStyle w:val="Default"/>
              <w:spacing w:line="360" w:lineRule="auto"/>
              <w:rPr>
                <w:rFonts w:asciiTheme="minorEastAsia" w:eastAsiaTheme="minorEastAsia" w:hAnsiTheme="minorEastAsia"/>
              </w:rPr>
            </w:pPr>
            <w:r>
              <w:rPr>
                <w:rFonts w:asciiTheme="minorEastAsia" w:eastAsiaTheme="minorEastAsia" w:hAnsiTheme="minorEastAsia" w:hint="eastAsia"/>
              </w:rPr>
              <w:t>601618</w:t>
            </w:r>
          </w:p>
        </w:tc>
        <w:tc>
          <w:tcPr>
            <w:tcW w:w="1383" w:type="dxa"/>
          </w:tcPr>
          <w:p w:rsidR="008B613F" w:rsidRDefault="008B613F" w:rsidP="00256371">
            <w:pPr>
              <w:pStyle w:val="Default"/>
              <w:spacing w:line="360" w:lineRule="auto"/>
              <w:rPr>
                <w:rFonts w:asciiTheme="minorEastAsia" w:eastAsiaTheme="minorEastAsia" w:hAnsiTheme="minorEastAsia"/>
              </w:rPr>
            </w:pPr>
            <w:r>
              <w:rPr>
                <w:rFonts w:asciiTheme="minorEastAsia" w:eastAsiaTheme="minorEastAsia" w:hAnsiTheme="minorEastAsia" w:hint="eastAsia"/>
              </w:rPr>
              <w:t>中国中冶</w:t>
            </w:r>
          </w:p>
        </w:tc>
        <w:tc>
          <w:tcPr>
            <w:tcW w:w="1383" w:type="dxa"/>
          </w:tcPr>
          <w:p w:rsidR="00F5044D" w:rsidRDefault="008B613F">
            <w:pPr>
              <w:pStyle w:val="Default"/>
              <w:spacing w:line="360" w:lineRule="auto"/>
              <w:jc w:val="right"/>
              <w:rPr>
                <w:rFonts w:asciiTheme="minorEastAsia" w:eastAsiaTheme="minorEastAsia" w:hAnsiTheme="minorEastAsia"/>
              </w:rPr>
            </w:pPr>
            <w:r w:rsidRPr="00366524">
              <w:rPr>
                <w:rFonts w:hAnsi="宋体"/>
              </w:rPr>
              <w:t>700</w:t>
            </w:r>
          </w:p>
        </w:tc>
        <w:tc>
          <w:tcPr>
            <w:tcW w:w="1855" w:type="dxa"/>
          </w:tcPr>
          <w:p w:rsidR="00F5044D" w:rsidRDefault="008B613F">
            <w:pPr>
              <w:pStyle w:val="Default"/>
              <w:spacing w:line="360" w:lineRule="auto"/>
              <w:jc w:val="right"/>
              <w:rPr>
                <w:rFonts w:asciiTheme="minorEastAsia" w:eastAsiaTheme="minorEastAsia" w:hAnsiTheme="minorEastAsia"/>
              </w:rPr>
            </w:pPr>
            <w:r>
              <w:rPr>
                <w:rFonts w:hAnsi="宋体" w:hint="eastAsia"/>
              </w:rPr>
              <w:t>7.79</w:t>
            </w:r>
          </w:p>
        </w:tc>
        <w:tc>
          <w:tcPr>
            <w:tcW w:w="2044" w:type="dxa"/>
          </w:tcPr>
          <w:p w:rsidR="00F5044D" w:rsidRDefault="008B613F">
            <w:pPr>
              <w:pStyle w:val="Default"/>
              <w:spacing w:line="360" w:lineRule="auto"/>
              <w:jc w:val="right"/>
              <w:rPr>
                <w:rFonts w:asciiTheme="minorEastAsia" w:eastAsiaTheme="minorEastAsia" w:hAnsiTheme="minorEastAsia"/>
              </w:rPr>
            </w:pPr>
            <w:r w:rsidRPr="00366524">
              <w:rPr>
                <w:rFonts w:hAnsi="宋体"/>
              </w:rPr>
              <w:t>5</w:t>
            </w:r>
            <w:r>
              <w:rPr>
                <w:rFonts w:hAnsi="宋体" w:hint="eastAsia"/>
              </w:rPr>
              <w:t>,</w:t>
            </w:r>
            <w:r w:rsidRPr="00366524">
              <w:rPr>
                <w:rFonts w:hAnsi="宋体"/>
              </w:rPr>
              <w:t>453</w:t>
            </w:r>
            <w:r>
              <w:rPr>
                <w:rFonts w:hAnsi="宋体" w:hint="eastAsia"/>
              </w:rPr>
              <w:t>.00</w:t>
            </w:r>
          </w:p>
        </w:tc>
      </w:tr>
      <w:tr w:rsidR="003B34B8" w:rsidTr="003808D0">
        <w:tc>
          <w:tcPr>
            <w:tcW w:w="876" w:type="dxa"/>
          </w:tcPr>
          <w:p w:rsidR="003B34B8" w:rsidRDefault="003B34B8" w:rsidP="00256371">
            <w:pPr>
              <w:pStyle w:val="Default"/>
              <w:spacing w:line="360" w:lineRule="auto"/>
              <w:rPr>
                <w:rFonts w:asciiTheme="minorEastAsia" w:eastAsiaTheme="minorEastAsia" w:hAnsiTheme="minorEastAsia"/>
              </w:rPr>
            </w:pPr>
            <w:r>
              <w:rPr>
                <w:rFonts w:asciiTheme="minorEastAsia" w:eastAsiaTheme="minorEastAsia" w:hAnsiTheme="minorEastAsia" w:hint="eastAsia"/>
              </w:rPr>
              <w:t>合计</w:t>
            </w:r>
          </w:p>
        </w:tc>
        <w:tc>
          <w:tcPr>
            <w:tcW w:w="1356" w:type="dxa"/>
          </w:tcPr>
          <w:p w:rsidR="003B34B8" w:rsidRDefault="003B34B8" w:rsidP="00256371">
            <w:pPr>
              <w:pStyle w:val="Default"/>
              <w:spacing w:line="360" w:lineRule="auto"/>
              <w:rPr>
                <w:rFonts w:asciiTheme="minorEastAsia" w:eastAsiaTheme="minorEastAsia" w:hAnsiTheme="minorEastAsia"/>
              </w:rPr>
            </w:pPr>
          </w:p>
        </w:tc>
        <w:tc>
          <w:tcPr>
            <w:tcW w:w="1383" w:type="dxa"/>
          </w:tcPr>
          <w:p w:rsidR="003B34B8" w:rsidRDefault="003B34B8" w:rsidP="00256371">
            <w:pPr>
              <w:pStyle w:val="Default"/>
              <w:spacing w:line="360" w:lineRule="auto"/>
              <w:rPr>
                <w:rFonts w:asciiTheme="minorEastAsia" w:eastAsiaTheme="minorEastAsia" w:hAnsiTheme="minorEastAsia"/>
              </w:rPr>
            </w:pPr>
          </w:p>
        </w:tc>
        <w:tc>
          <w:tcPr>
            <w:tcW w:w="1383" w:type="dxa"/>
          </w:tcPr>
          <w:p w:rsidR="000E1DF4" w:rsidRDefault="003B34B8" w:rsidP="000E1DF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788</w:t>
            </w:r>
          </w:p>
        </w:tc>
        <w:tc>
          <w:tcPr>
            <w:tcW w:w="1855" w:type="dxa"/>
            <w:vAlign w:val="center"/>
          </w:tcPr>
          <w:p w:rsidR="000E1DF4" w:rsidRDefault="000E1DF4" w:rsidP="000E1DF4">
            <w:pPr>
              <w:pStyle w:val="Default"/>
              <w:spacing w:line="360" w:lineRule="auto"/>
              <w:jc w:val="right"/>
              <w:rPr>
                <w:rFonts w:asciiTheme="minorEastAsia" w:eastAsiaTheme="minorEastAsia" w:hAnsiTheme="minorEastAsia"/>
              </w:rPr>
            </w:pPr>
          </w:p>
        </w:tc>
        <w:tc>
          <w:tcPr>
            <w:tcW w:w="2044" w:type="dxa"/>
            <w:vAlign w:val="center"/>
          </w:tcPr>
          <w:p w:rsidR="000E1DF4" w:rsidRDefault="003B34B8" w:rsidP="000E1DF4">
            <w:pPr>
              <w:pStyle w:val="Default"/>
              <w:spacing w:line="360" w:lineRule="auto"/>
              <w:jc w:val="right"/>
              <w:rPr>
                <w:rFonts w:asciiTheme="minorEastAsia" w:eastAsiaTheme="minorEastAsia" w:hAnsiTheme="minorEastAsia"/>
              </w:rPr>
            </w:pPr>
            <w:r>
              <w:rPr>
                <w:rFonts w:hint="eastAsia"/>
                <w:sz w:val="22"/>
                <w:szCs w:val="22"/>
              </w:rPr>
              <w:t xml:space="preserve">6,722.84 </w:t>
            </w:r>
          </w:p>
        </w:tc>
      </w:tr>
    </w:tbl>
    <w:p w:rsidR="00D6541F" w:rsidRPr="006473C7" w:rsidRDefault="00D6541F" w:rsidP="006473C7">
      <w:pPr>
        <w:pStyle w:val="Default"/>
        <w:spacing w:line="360" w:lineRule="auto"/>
        <w:ind w:firstLineChars="200" w:firstLine="480"/>
        <w:rPr>
          <w:rFonts w:asciiTheme="minorEastAsia" w:eastAsiaTheme="minorEastAsia" w:hAnsiTheme="minorEastAsia"/>
        </w:rPr>
      </w:pPr>
      <w:r w:rsidRPr="006473C7">
        <w:rPr>
          <w:rFonts w:asciiTheme="minorEastAsia" w:eastAsiaTheme="minorEastAsia" w:hAnsiTheme="minorEastAsia" w:hint="eastAsia"/>
        </w:rPr>
        <w:t>自</w:t>
      </w:r>
      <w:r w:rsidR="00AA04FB" w:rsidRPr="00CD4DC0">
        <w:rPr>
          <w:rFonts w:asciiTheme="minorEastAsia" w:eastAsiaTheme="minorEastAsia" w:hAnsiTheme="minorEastAsia" w:hint="eastAsia"/>
        </w:rPr>
        <w:t>2015年12月</w:t>
      </w:r>
      <w:r w:rsidR="00376467">
        <w:rPr>
          <w:rFonts w:asciiTheme="minorEastAsia" w:eastAsiaTheme="minorEastAsia" w:hAnsiTheme="minorEastAsia"/>
        </w:rPr>
        <w:t>8</w:t>
      </w:r>
      <w:r w:rsidR="00AA04FB" w:rsidRPr="00CD4DC0">
        <w:rPr>
          <w:rFonts w:asciiTheme="minorEastAsia" w:eastAsiaTheme="minorEastAsia" w:hAnsiTheme="minorEastAsia" w:hint="eastAsia"/>
        </w:rPr>
        <w:t>日</w:t>
      </w:r>
      <w:r w:rsidRPr="006473C7">
        <w:rPr>
          <w:rFonts w:asciiTheme="minorEastAsia" w:eastAsiaTheme="minorEastAsia" w:hAnsiTheme="minorEastAsia" w:hint="eastAsia"/>
        </w:rPr>
        <w:t>至</w:t>
      </w:r>
      <w:r w:rsidRPr="002A1F24">
        <w:rPr>
          <w:rFonts w:asciiTheme="minorEastAsia" w:eastAsiaTheme="minorEastAsia" w:hAnsiTheme="minorEastAsia"/>
        </w:rPr>
        <w:t>2015</w:t>
      </w:r>
      <w:r w:rsidRPr="002A1F24">
        <w:rPr>
          <w:rFonts w:asciiTheme="minorEastAsia" w:eastAsiaTheme="minorEastAsia" w:hAnsiTheme="minorEastAsia" w:hint="eastAsia"/>
        </w:rPr>
        <w:t>年</w:t>
      </w:r>
      <w:r w:rsidR="002A1F24" w:rsidRPr="002A1F24">
        <w:rPr>
          <w:rFonts w:asciiTheme="minorEastAsia" w:eastAsiaTheme="minorEastAsia" w:hAnsiTheme="minorEastAsia"/>
        </w:rPr>
        <w:t>1</w:t>
      </w:r>
      <w:r w:rsidR="002A1F24" w:rsidRPr="002A1F24">
        <w:rPr>
          <w:rFonts w:asciiTheme="minorEastAsia" w:eastAsiaTheme="minorEastAsia" w:hAnsiTheme="minorEastAsia" w:hint="eastAsia"/>
        </w:rPr>
        <w:t>2</w:t>
      </w:r>
      <w:r w:rsidRPr="002A1F24">
        <w:rPr>
          <w:rFonts w:asciiTheme="minorEastAsia" w:eastAsiaTheme="minorEastAsia" w:hAnsiTheme="minorEastAsia" w:hint="eastAsia"/>
        </w:rPr>
        <w:t>月</w:t>
      </w:r>
      <w:r w:rsidR="002A1F24" w:rsidRPr="002A1F24">
        <w:rPr>
          <w:rFonts w:asciiTheme="minorEastAsia" w:eastAsiaTheme="minorEastAsia" w:hAnsiTheme="minorEastAsia"/>
        </w:rPr>
        <w:t>1</w:t>
      </w:r>
      <w:r w:rsidR="002A1F24" w:rsidRPr="002A1F24">
        <w:rPr>
          <w:rFonts w:asciiTheme="minorEastAsia" w:eastAsiaTheme="minorEastAsia" w:hAnsiTheme="minorEastAsia" w:hint="eastAsia"/>
        </w:rPr>
        <w:t>5</w:t>
      </w:r>
      <w:r w:rsidRPr="002A1F24">
        <w:rPr>
          <w:rFonts w:asciiTheme="minorEastAsia" w:eastAsiaTheme="minorEastAsia" w:hAnsiTheme="minorEastAsia" w:hint="eastAsia"/>
        </w:rPr>
        <w:t>日</w:t>
      </w:r>
      <w:r w:rsidRPr="00376467">
        <w:rPr>
          <w:rFonts w:asciiTheme="minorEastAsia" w:eastAsiaTheme="minorEastAsia" w:hAnsiTheme="minorEastAsia" w:hint="eastAsia"/>
        </w:rPr>
        <w:t>止清算期间</w:t>
      </w:r>
      <w:r w:rsidRPr="006473C7">
        <w:rPr>
          <w:rFonts w:asciiTheme="minorEastAsia" w:eastAsiaTheme="minorEastAsia" w:hAnsiTheme="minorEastAsia" w:hint="eastAsia"/>
        </w:rPr>
        <w:t>，基金财产清算组对本基金的资产、负债进行清算，全部清算工作按清算原则和清算手续进行。</w:t>
      </w:r>
    </w:p>
    <w:p w:rsidR="00256371" w:rsidRPr="006473C7" w:rsidRDefault="00D6541F" w:rsidP="006473C7">
      <w:pPr>
        <w:pStyle w:val="Default"/>
        <w:spacing w:line="360" w:lineRule="auto"/>
        <w:ind w:firstLineChars="200" w:firstLine="480"/>
        <w:rPr>
          <w:rFonts w:asciiTheme="minorEastAsia" w:eastAsiaTheme="minorEastAsia" w:hAnsiTheme="minorEastAsia"/>
        </w:rPr>
      </w:pPr>
      <w:r w:rsidRPr="006473C7">
        <w:rPr>
          <w:rFonts w:asciiTheme="minorEastAsia" w:eastAsiaTheme="minorEastAsia" w:hAnsiTheme="minorEastAsia" w:hint="eastAsia"/>
        </w:rPr>
        <w:t>表</w:t>
      </w:r>
      <w:r w:rsidRPr="006473C7">
        <w:rPr>
          <w:rFonts w:asciiTheme="minorEastAsia" w:eastAsiaTheme="minorEastAsia" w:hAnsiTheme="minorEastAsia"/>
        </w:rPr>
        <w:t>2</w:t>
      </w:r>
      <w:r w:rsidRPr="006473C7">
        <w:rPr>
          <w:rFonts w:asciiTheme="minorEastAsia" w:eastAsiaTheme="minorEastAsia" w:hAnsiTheme="minorEastAsia" w:hint="eastAsia"/>
        </w:rPr>
        <w:t>：</w:t>
      </w:r>
      <w:r w:rsidRPr="002A1F24">
        <w:rPr>
          <w:rFonts w:asciiTheme="minorEastAsia" w:eastAsiaTheme="minorEastAsia" w:hAnsiTheme="minorEastAsia" w:hint="eastAsia"/>
        </w:rPr>
        <w:t>清算期间（</w:t>
      </w:r>
      <w:r w:rsidR="002A1F24" w:rsidRPr="00CD4DC0">
        <w:rPr>
          <w:rFonts w:asciiTheme="minorEastAsia" w:eastAsiaTheme="minorEastAsia" w:hAnsiTheme="minorEastAsia" w:hint="eastAsia"/>
        </w:rPr>
        <w:t>2015年12月</w:t>
      </w:r>
      <w:r w:rsidR="002A1F24">
        <w:rPr>
          <w:rFonts w:asciiTheme="minorEastAsia" w:eastAsiaTheme="minorEastAsia" w:hAnsiTheme="minorEastAsia"/>
        </w:rPr>
        <w:t>8</w:t>
      </w:r>
      <w:r w:rsidR="002A1F24" w:rsidRPr="00CD4DC0">
        <w:rPr>
          <w:rFonts w:asciiTheme="minorEastAsia" w:eastAsiaTheme="minorEastAsia" w:hAnsiTheme="minorEastAsia" w:hint="eastAsia"/>
        </w:rPr>
        <w:t>日</w:t>
      </w:r>
      <w:r w:rsidR="002A1F24" w:rsidRPr="006473C7">
        <w:rPr>
          <w:rFonts w:asciiTheme="minorEastAsia" w:eastAsiaTheme="minorEastAsia" w:hAnsiTheme="minorEastAsia" w:hint="eastAsia"/>
        </w:rPr>
        <w:t>至</w:t>
      </w:r>
      <w:r w:rsidR="002A1F24" w:rsidRPr="002A1F24">
        <w:rPr>
          <w:rFonts w:asciiTheme="minorEastAsia" w:eastAsiaTheme="minorEastAsia" w:hAnsiTheme="minorEastAsia"/>
        </w:rPr>
        <w:t>2015</w:t>
      </w:r>
      <w:r w:rsidR="002A1F24" w:rsidRPr="002A1F24">
        <w:rPr>
          <w:rFonts w:asciiTheme="minorEastAsia" w:eastAsiaTheme="minorEastAsia" w:hAnsiTheme="minorEastAsia" w:hint="eastAsia"/>
        </w:rPr>
        <w:t>年</w:t>
      </w:r>
      <w:r w:rsidR="002A1F24" w:rsidRPr="002A1F24">
        <w:rPr>
          <w:rFonts w:asciiTheme="minorEastAsia" w:eastAsiaTheme="minorEastAsia" w:hAnsiTheme="minorEastAsia"/>
        </w:rPr>
        <w:t>1</w:t>
      </w:r>
      <w:r w:rsidR="002A1F24" w:rsidRPr="002A1F24">
        <w:rPr>
          <w:rFonts w:asciiTheme="minorEastAsia" w:eastAsiaTheme="minorEastAsia" w:hAnsiTheme="minorEastAsia" w:hint="eastAsia"/>
        </w:rPr>
        <w:t>2月</w:t>
      </w:r>
      <w:r w:rsidR="002A1F24" w:rsidRPr="002A1F24">
        <w:rPr>
          <w:rFonts w:asciiTheme="minorEastAsia" w:eastAsiaTheme="minorEastAsia" w:hAnsiTheme="minorEastAsia"/>
        </w:rPr>
        <w:t>1</w:t>
      </w:r>
      <w:r w:rsidR="002A1F24" w:rsidRPr="002A1F24">
        <w:rPr>
          <w:rFonts w:asciiTheme="minorEastAsia" w:eastAsiaTheme="minorEastAsia" w:hAnsiTheme="minorEastAsia" w:hint="eastAsia"/>
        </w:rPr>
        <w:t>5日</w:t>
      </w:r>
      <w:r w:rsidRPr="00D466D7">
        <w:rPr>
          <w:rFonts w:asciiTheme="minorEastAsia" w:eastAsiaTheme="minorEastAsia" w:hAnsiTheme="minorEastAsia" w:hint="eastAsia"/>
        </w:rPr>
        <w:t>）</w:t>
      </w:r>
      <w:r w:rsidRPr="006473C7">
        <w:rPr>
          <w:rFonts w:asciiTheme="minorEastAsia" w:eastAsiaTheme="minorEastAsia" w:hAnsiTheme="minorEastAsia" w:hint="eastAsia"/>
        </w:rPr>
        <w:t>复牌股票的处置情况</w:t>
      </w:r>
    </w:p>
    <w:tbl>
      <w:tblPr>
        <w:tblStyle w:val="a3"/>
        <w:tblW w:w="6853" w:type="dxa"/>
        <w:jc w:val="center"/>
        <w:tblLook w:val="04A0"/>
      </w:tblPr>
      <w:tblGrid>
        <w:gridCol w:w="876"/>
        <w:gridCol w:w="1356"/>
        <w:gridCol w:w="1383"/>
        <w:gridCol w:w="1383"/>
        <w:gridCol w:w="1855"/>
      </w:tblGrid>
      <w:tr w:rsidR="006473C7" w:rsidTr="006473C7">
        <w:trPr>
          <w:jc w:val="center"/>
        </w:trPr>
        <w:tc>
          <w:tcPr>
            <w:tcW w:w="876" w:type="dxa"/>
            <w:vAlign w:val="center"/>
          </w:tcPr>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356" w:type="dxa"/>
            <w:vAlign w:val="center"/>
          </w:tcPr>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股票代码</w:t>
            </w:r>
          </w:p>
        </w:tc>
        <w:tc>
          <w:tcPr>
            <w:tcW w:w="1383" w:type="dxa"/>
            <w:vAlign w:val="center"/>
          </w:tcPr>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股票名称</w:t>
            </w:r>
          </w:p>
        </w:tc>
        <w:tc>
          <w:tcPr>
            <w:tcW w:w="1383" w:type="dxa"/>
            <w:vAlign w:val="center"/>
          </w:tcPr>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复牌日期</w:t>
            </w:r>
          </w:p>
        </w:tc>
        <w:tc>
          <w:tcPr>
            <w:tcW w:w="1855" w:type="dxa"/>
            <w:vAlign w:val="center"/>
          </w:tcPr>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处置情况</w:t>
            </w:r>
          </w:p>
        </w:tc>
      </w:tr>
      <w:tr w:rsidR="002A1F24" w:rsidTr="006473C7">
        <w:trPr>
          <w:jc w:val="center"/>
        </w:trPr>
        <w:tc>
          <w:tcPr>
            <w:tcW w:w="876" w:type="dxa"/>
          </w:tcPr>
          <w:p w:rsidR="002A1F24" w:rsidRDefault="002A1F24"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lastRenderedPageBreak/>
              <w:t>1</w:t>
            </w:r>
          </w:p>
        </w:tc>
        <w:tc>
          <w:tcPr>
            <w:tcW w:w="1356" w:type="dxa"/>
          </w:tcPr>
          <w:p w:rsidR="002A1F24" w:rsidRDefault="002A1F24"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t>601618</w:t>
            </w:r>
          </w:p>
        </w:tc>
        <w:tc>
          <w:tcPr>
            <w:tcW w:w="1383" w:type="dxa"/>
          </w:tcPr>
          <w:p w:rsidR="002A1F24" w:rsidRDefault="002A1F24"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t>中国中冶</w:t>
            </w:r>
          </w:p>
        </w:tc>
        <w:tc>
          <w:tcPr>
            <w:tcW w:w="1383" w:type="dxa"/>
          </w:tcPr>
          <w:p w:rsidR="002A1F24" w:rsidRDefault="002A1F24" w:rsidP="00572D6F">
            <w:pPr>
              <w:pStyle w:val="Default"/>
              <w:spacing w:line="360" w:lineRule="auto"/>
              <w:rPr>
                <w:rFonts w:asciiTheme="minorEastAsia" w:eastAsiaTheme="minorEastAsia" w:hAnsiTheme="minorEastAsia"/>
              </w:rPr>
            </w:pPr>
            <w:r>
              <w:rPr>
                <w:rFonts w:asciiTheme="minorEastAsia" w:eastAsiaTheme="minorEastAsia" w:hAnsiTheme="minorEastAsia" w:hint="eastAsia"/>
              </w:rPr>
              <w:t>2015-12-9</w:t>
            </w:r>
          </w:p>
        </w:tc>
        <w:tc>
          <w:tcPr>
            <w:tcW w:w="1855" w:type="dxa"/>
          </w:tcPr>
          <w:p w:rsidR="00F5044D" w:rsidRDefault="008B613F">
            <w:pPr>
              <w:pStyle w:val="Default"/>
              <w:spacing w:line="360" w:lineRule="auto"/>
              <w:jc w:val="center"/>
              <w:rPr>
                <w:rFonts w:asciiTheme="minorEastAsia" w:eastAsiaTheme="minorEastAsia" w:hAnsiTheme="minorEastAsia"/>
              </w:rPr>
            </w:pPr>
            <w:r>
              <w:rPr>
                <w:rFonts w:hAnsi="宋体" w:hint="eastAsia"/>
              </w:rPr>
              <w:t>未处置</w:t>
            </w:r>
          </w:p>
        </w:tc>
      </w:tr>
    </w:tbl>
    <w:p w:rsidR="00D6541F" w:rsidRPr="008554CA" w:rsidRDefault="006473C7" w:rsidP="006473C7">
      <w:pPr>
        <w:pStyle w:val="Default"/>
        <w:spacing w:line="360" w:lineRule="auto"/>
        <w:ind w:firstLineChars="200" w:firstLine="480"/>
        <w:rPr>
          <w:rFonts w:asciiTheme="minorEastAsia" w:eastAsiaTheme="minorEastAsia" w:hAnsiTheme="minorEastAsia"/>
        </w:rPr>
      </w:pPr>
      <w:r w:rsidRPr="006473C7">
        <w:rPr>
          <w:rFonts w:asciiTheme="minorEastAsia" w:eastAsiaTheme="minorEastAsia" w:hAnsiTheme="minorEastAsia" w:hint="eastAsia"/>
        </w:rPr>
        <w:t>表</w:t>
      </w:r>
      <w:r w:rsidRPr="006473C7">
        <w:rPr>
          <w:rFonts w:asciiTheme="minorEastAsia" w:eastAsiaTheme="minorEastAsia" w:hAnsiTheme="minorEastAsia"/>
        </w:rPr>
        <w:t>3</w:t>
      </w:r>
      <w:r w:rsidRPr="006473C7">
        <w:rPr>
          <w:rFonts w:asciiTheme="minorEastAsia" w:eastAsiaTheme="minorEastAsia" w:hAnsiTheme="minorEastAsia" w:hint="eastAsia"/>
        </w:rPr>
        <w:t>：截止清算期结束日（</w:t>
      </w:r>
      <w:r w:rsidR="00F04C78" w:rsidRPr="002A1F24">
        <w:rPr>
          <w:rFonts w:asciiTheme="minorEastAsia" w:eastAsiaTheme="minorEastAsia" w:hAnsiTheme="minorEastAsia"/>
        </w:rPr>
        <w:t>2015</w:t>
      </w:r>
      <w:r w:rsidR="00F04C78" w:rsidRPr="002A1F24">
        <w:rPr>
          <w:rFonts w:asciiTheme="minorEastAsia" w:eastAsiaTheme="minorEastAsia" w:hAnsiTheme="minorEastAsia" w:hint="eastAsia"/>
        </w:rPr>
        <w:t>年</w:t>
      </w:r>
      <w:r w:rsidR="00F04C78" w:rsidRPr="002A1F24">
        <w:rPr>
          <w:rFonts w:asciiTheme="minorEastAsia" w:eastAsiaTheme="minorEastAsia" w:hAnsiTheme="minorEastAsia"/>
        </w:rPr>
        <w:t>1</w:t>
      </w:r>
      <w:r w:rsidR="00F04C78" w:rsidRPr="002A1F24">
        <w:rPr>
          <w:rFonts w:asciiTheme="minorEastAsia" w:eastAsiaTheme="minorEastAsia" w:hAnsiTheme="minorEastAsia" w:hint="eastAsia"/>
        </w:rPr>
        <w:t>2月</w:t>
      </w:r>
      <w:r w:rsidR="00F04C78" w:rsidRPr="002A1F24">
        <w:rPr>
          <w:rFonts w:asciiTheme="minorEastAsia" w:eastAsiaTheme="minorEastAsia" w:hAnsiTheme="minorEastAsia"/>
        </w:rPr>
        <w:t>1</w:t>
      </w:r>
      <w:r w:rsidR="00F04C78" w:rsidRPr="002A1F24">
        <w:rPr>
          <w:rFonts w:asciiTheme="minorEastAsia" w:eastAsiaTheme="minorEastAsia" w:hAnsiTheme="minorEastAsia" w:hint="eastAsia"/>
        </w:rPr>
        <w:t>5日</w:t>
      </w:r>
      <w:r w:rsidRPr="006473C7">
        <w:rPr>
          <w:rFonts w:asciiTheme="minorEastAsia" w:eastAsiaTheme="minorEastAsia" w:hAnsiTheme="minorEastAsia" w:hint="eastAsia"/>
        </w:rPr>
        <w:t>），本基金仍持有的股票明细</w:t>
      </w:r>
    </w:p>
    <w:tbl>
      <w:tblPr>
        <w:tblStyle w:val="a3"/>
        <w:tblW w:w="8897" w:type="dxa"/>
        <w:tblLook w:val="04A0"/>
      </w:tblPr>
      <w:tblGrid>
        <w:gridCol w:w="876"/>
        <w:gridCol w:w="1356"/>
        <w:gridCol w:w="1383"/>
        <w:gridCol w:w="1383"/>
        <w:gridCol w:w="1855"/>
        <w:gridCol w:w="2044"/>
      </w:tblGrid>
      <w:tr w:rsidR="006473C7" w:rsidTr="003808D0">
        <w:tc>
          <w:tcPr>
            <w:tcW w:w="876" w:type="dxa"/>
            <w:vAlign w:val="center"/>
          </w:tcPr>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356" w:type="dxa"/>
            <w:vAlign w:val="center"/>
          </w:tcPr>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股票代码</w:t>
            </w:r>
          </w:p>
        </w:tc>
        <w:tc>
          <w:tcPr>
            <w:tcW w:w="1383" w:type="dxa"/>
            <w:vAlign w:val="center"/>
          </w:tcPr>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股票名称</w:t>
            </w:r>
          </w:p>
        </w:tc>
        <w:tc>
          <w:tcPr>
            <w:tcW w:w="1383" w:type="dxa"/>
            <w:vAlign w:val="center"/>
          </w:tcPr>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股票数量</w:t>
            </w:r>
          </w:p>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股</w:t>
            </w:r>
            <w:r>
              <w:rPr>
                <w:rFonts w:asciiTheme="minorEastAsia" w:eastAsiaTheme="minorEastAsia" w:hAnsiTheme="minorEastAsia"/>
              </w:rPr>
              <w:t>）</w:t>
            </w:r>
          </w:p>
        </w:tc>
        <w:tc>
          <w:tcPr>
            <w:tcW w:w="1855" w:type="dxa"/>
            <w:vAlign w:val="center"/>
          </w:tcPr>
          <w:p w:rsidR="006473C7" w:rsidRDefault="00616A00"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估值</w:t>
            </w:r>
            <w:r w:rsidR="006473C7">
              <w:rPr>
                <w:rFonts w:asciiTheme="minorEastAsia" w:eastAsiaTheme="minorEastAsia" w:hAnsiTheme="minorEastAsia" w:hint="eastAsia"/>
              </w:rPr>
              <w:t>价格</w:t>
            </w:r>
          </w:p>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人民币</w:t>
            </w:r>
            <w:r>
              <w:rPr>
                <w:rFonts w:asciiTheme="minorEastAsia" w:eastAsiaTheme="minorEastAsia" w:hAnsiTheme="minorEastAsia"/>
              </w:rPr>
              <w:t>元）</w:t>
            </w:r>
          </w:p>
        </w:tc>
        <w:tc>
          <w:tcPr>
            <w:tcW w:w="2044" w:type="dxa"/>
            <w:vAlign w:val="center"/>
          </w:tcPr>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最后运作日估值金额</w:t>
            </w:r>
          </w:p>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人民币</w:t>
            </w:r>
            <w:r>
              <w:rPr>
                <w:rFonts w:asciiTheme="minorEastAsia" w:eastAsiaTheme="minorEastAsia" w:hAnsiTheme="minorEastAsia" w:hint="eastAsia"/>
              </w:rPr>
              <w:t>元</w:t>
            </w:r>
            <w:r>
              <w:rPr>
                <w:rFonts w:asciiTheme="minorEastAsia" w:eastAsiaTheme="minorEastAsia" w:hAnsiTheme="minorEastAsia"/>
              </w:rPr>
              <w:t>）</w:t>
            </w:r>
          </w:p>
        </w:tc>
      </w:tr>
      <w:tr w:rsidR="008B613F" w:rsidTr="003808D0">
        <w:tc>
          <w:tcPr>
            <w:tcW w:w="876" w:type="dxa"/>
          </w:tcPr>
          <w:p w:rsidR="008B613F" w:rsidRDefault="008B613F"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t>1</w:t>
            </w:r>
          </w:p>
        </w:tc>
        <w:tc>
          <w:tcPr>
            <w:tcW w:w="1356" w:type="dxa"/>
          </w:tcPr>
          <w:p w:rsidR="008B613F" w:rsidRDefault="008B613F"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t>600153</w:t>
            </w:r>
          </w:p>
        </w:tc>
        <w:tc>
          <w:tcPr>
            <w:tcW w:w="1383" w:type="dxa"/>
          </w:tcPr>
          <w:p w:rsidR="008B613F" w:rsidRDefault="008B613F"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t>建发股份</w:t>
            </w:r>
          </w:p>
        </w:tc>
        <w:tc>
          <w:tcPr>
            <w:tcW w:w="1383" w:type="dxa"/>
          </w:tcPr>
          <w:p w:rsidR="00F5044D" w:rsidRDefault="008B613F">
            <w:pPr>
              <w:pStyle w:val="Default"/>
              <w:spacing w:line="360" w:lineRule="auto"/>
              <w:jc w:val="right"/>
              <w:rPr>
                <w:rFonts w:asciiTheme="minorEastAsia" w:eastAsiaTheme="minorEastAsia" w:hAnsiTheme="minorEastAsia"/>
              </w:rPr>
            </w:pPr>
            <w:r w:rsidRPr="00366524">
              <w:rPr>
                <w:rFonts w:hAnsi="宋体"/>
              </w:rPr>
              <w:t>88</w:t>
            </w:r>
          </w:p>
        </w:tc>
        <w:tc>
          <w:tcPr>
            <w:tcW w:w="1855" w:type="dxa"/>
          </w:tcPr>
          <w:p w:rsidR="00F5044D" w:rsidRDefault="000E1DF4">
            <w:pPr>
              <w:pStyle w:val="Default"/>
              <w:spacing w:line="360" w:lineRule="auto"/>
              <w:jc w:val="right"/>
              <w:rPr>
                <w:rFonts w:asciiTheme="minorEastAsia" w:eastAsiaTheme="minorEastAsia" w:hAnsiTheme="minorEastAsia"/>
              </w:rPr>
            </w:pPr>
            <w:r w:rsidRPr="000E1DF4">
              <w:rPr>
                <w:rFonts w:hAnsi="宋体"/>
              </w:rPr>
              <w:t>14.43</w:t>
            </w:r>
          </w:p>
        </w:tc>
        <w:tc>
          <w:tcPr>
            <w:tcW w:w="2044" w:type="dxa"/>
          </w:tcPr>
          <w:p w:rsidR="00F5044D" w:rsidRDefault="008B613F">
            <w:pPr>
              <w:pStyle w:val="Default"/>
              <w:spacing w:line="360" w:lineRule="auto"/>
              <w:jc w:val="right"/>
              <w:rPr>
                <w:rFonts w:asciiTheme="minorEastAsia" w:eastAsiaTheme="minorEastAsia" w:hAnsiTheme="minorEastAsia"/>
              </w:rPr>
            </w:pPr>
            <w:r w:rsidRPr="00366524">
              <w:rPr>
                <w:rFonts w:hAnsi="宋体"/>
              </w:rPr>
              <w:t>1</w:t>
            </w:r>
            <w:r>
              <w:rPr>
                <w:rFonts w:hAnsi="宋体" w:hint="eastAsia"/>
              </w:rPr>
              <w:t>,</w:t>
            </w:r>
            <w:r w:rsidRPr="00366524">
              <w:rPr>
                <w:rFonts w:hAnsi="宋体"/>
              </w:rPr>
              <w:t>269.84</w:t>
            </w:r>
          </w:p>
        </w:tc>
      </w:tr>
      <w:tr w:rsidR="008B613F" w:rsidTr="003808D0">
        <w:tc>
          <w:tcPr>
            <w:tcW w:w="876" w:type="dxa"/>
          </w:tcPr>
          <w:p w:rsidR="008B613F" w:rsidRDefault="008B613F"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t>2</w:t>
            </w:r>
          </w:p>
        </w:tc>
        <w:tc>
          <w:tcPr>
            <w:tcW w:w="1356" w:type="dxa"/>
          </w:tcPr>
          <w:p w:rsidR="008B613F" w:rsidRDefault="008B613F"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t>601618</w:t>
            </w:r>
          </w:p>
        </w:tc>
        <w:tc>
          <w:tcPr>
            <w:tcW w:w="1383" w:type="dxa"/>
          </w:tcPr>
          <w:p w:rsidR="008B613F" w:rsidRDefault="008B613F"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t>中国中冶</w:t>
            </w:r>
          </w:p>
        </w:tc>
        <w:tc>
          <w:tcPr>
            <w:tcW w:w="1383" w:type="dxa"/>
          </w:tcPr>
          <w:p w:rsidR="00F5044D" w:rsidRDefault="008B613F">
            <w:pPr>
              <w:pStyle w:val="Default"/>
              <w:spacing w:line="360" w:lineRule="auto"/>
              <w:jc w:val="right"/>
              <w:rPr>
                <w:rFonts w:asciiTheme="minorEastAsia" w:eastAsiaTheme="minorEastAsia" w:hAnsiTheme="minorEastAsia"/>
              </w:rPr>
            </w:pPr>
            <w:r w:rsidRPr="00366524">
              <w:rPr>
                <w:rFonts w:hAnsi="宋体"/>
              </w:rPr>
              <w:t>700</w:t>
            </w:r>
          </w:p>
        </w:tc>
        <w:tc>
          <w:tcPr>
            <w:tcW w:w="1855" w:type="dxa"/>
          </w:tcPr>
          <w:p w:rsidR="00F5044D" w:rsidRDefault="008B613F">
            <w:pPr>
              <w:pStyle w:val="Default"/>
              <w:spacing w:line="360" w:lineRule="auto"/>
              <w:jc w:val="right"/>
              <w:rPr>
                <w:rFonts w:asciiTheme="minorEastAsia" w:eastAsiaTheme="minorEastAsia" w:hAnsiTheme="minorEastAsia"/>
              </w:rPr>
            </w:pPr>
            <w:r>
              <w:rPr>
                <w:rFonts w:hAnsi="宋体" w:hint="eastAsia"/>
              </w:rPr>
              <w:t>7.79</w:t>
            </w:r>
          </w:p>
        </w:tc>
        <w:tc>
          <w:tcPr>
            <w:tcW w:w="2044" w:type="dxa"/>
          </w:tcPr>
          <w:p w:rsidR="00F5044D" w:rsidRDefault="008B613F">
            <w:pPr>
              <w:pStyle w:val="Default"/>
              <w:spacing w:line="360" w:lineRule="auto"/>
              <w:jc w:val="right"/>
              <w:rPr>
                <w:rFonts w:asciiTheme="minorEastAsia" w:eastAsiaTheme="minorEastAsia" w:hAnsiTheme="minorEastAsia"/>
              </w:rPr>
            </w:pPr>
            <w:r w:rsidRPr="00366524">
              <w:rPr>
                <w:rFonts w:hAnsi="宋体"/>
              </w:rPr>
              <w:t>5</w:t>
            </w:r>
            <w:r>
              <w:rPr>
                <w:rFonts w:hAnsi="宋体" w:hint="eastAsia"/>
              </w:rPr>
              <w:t>,</w:t>
            </w:r>
            <w:r w:rsidRPr="00366524">
              <w:rPr>
                <w:rFonts w:hAnsi="宋体"/>
              </w:rPr>
              <w:t>453</w:t>
            </w:r>
            <w:r>
              <w:rPr>
                <w:rFonts w:hAnsi="宋体" w:hint="eastAsia"/>
              </w:rPr>
              <w:t>.00</w:t>
            </w:r>
          </w:p>
        </w:tc>
      </w:tr>
      <w:tr w:rsidR="00114608" w:rsidTr="003808D0">
        <w:tc>
          <w:tcPr>
            <w:tcW w:w="876" w:type="dxa"/>
          </w:tcPr>
          <w:p w:rsidR="00114608" w:rsidRDefault="00114608"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t>合计</w:t>
            </w:r>
          </w:p>
        </w:tc>
        <w:tc>
          <w:tcPr>
            <w:tcW w:w="1356" w:type="dxa"/>
          </w:tcPr>
          <w:p w:rsidR="00114608" w:rsidRDefault="00114608" w:rsidP="00202FF1">
            <w:pPr>
              <w:pStyle w:val="Default"/>
              <w:spacing w:line="360" w:lineRule="auto"/>
              <w:rPr>
                <w:rFonts w:asciiTheme="minorEastAsia" w:eastAsiaTheme="minorEastAsia" w:hAnsiTheme="minorEastAsia"/>
              </w:rPr>
            </w:pPr>
          </w:p>
        </w:tc>
        <w:tc>
          <w:tcPr>
            <w:tcW w:w="1383" w:type="dxa"/>
          </w:tcPr>
          <w:p w:rsidR="00114608" w:rsidRDefault="00114608" w:rsidP="00202FF1">
            <w:pPr>
              <w:pStyle w:val="Default"/>
              <w:spacing w:line="360" w:lineRule="auto"/>
              <w:rPr>
                <w:rFonts w:asciiTheme="minorEastAsia" w:eastAsiaTheme="minorEastAsia" w:hAnsiTheme="minorEastAsia"/>
              </w:rPr>
            </w:pPr>
          </w:p>
        </w:tc>
        <w:tc>
          <w:tcPr>
            <w:tcW w:w="1383" w:type="dxa"/>
          </w:tcPr>
          <w:p w:rsidR="000E1DF4" w:rsidRDefault="00114608" w:rsidP="000E1DF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788</w:t>
            </w:r>
          </w:p>
        </w:tc>
        <w:tc>
          <w:tcPr>
            <w:tcW w:w="1855" w:type="dxa"/>
            <w:vAlign w:val="center"/>
          </w:tcPr>
          <w:p w:rsidR="000E1DF4" w:rsidRDefault="000E1DF4" w:rsidP="000E1DF4">
            <w:pPr>
              <w:pStyle w:val="Default"/>
              <w:spacing w:line="360" w:lineRule="auto"/>
              <w:jc w:val="right"/>
              <w:rPr>
                <w:rFonts w:asciiTheme="minorEastAsia" w:eastAsiaTheme="minorEastAsia" w:hAnsiTheme="minorEastAsia"/>
              </w:rPr>
            </w:pPr>
          </w:p>
        </w:tc>
        <w:tc>
          <w:tcPr>
            <w:tcW w:w="2044" w:type="dxa"/>
            <w:vAlign w:val="center"/>
          </w:tcPr>
          <w:p w:rsidR="000E1DF4" w:rsidRDefault="00114608" w:rsidP="000E1DF4">
            <w:pPr>
              <w:pStyle w:val="Default"/>
              <w:spacing w:line="360" w:lineRule="auto"/>
              <w:jc w:val="right"/>
              <w:rPr>
                <w:rFonts w:asciiTheme="minorEastAsia" w:eastAsiaTheme="minorEastAsia" w:hAnsiTheme="minorEastAsia"/>
              </w:rPr>
            </w:pPr>
            <w:r>
              <w:rPr>
                <w:rFonts w:hint="eastAsia"/>
                <w:sz w:val="22"/>
                <w:szCs w:val="22"/>
              </w:rPr>
              <w:t xml:space="preserve">6,722.84 </w:t>
            </w:r>
          </w:p>
        </w:tc>
      </w:tr>
    </w:tbl>
    <w:p w:rsidR="008554CA" w:rsidRPr="006473C7" w:rsidRDefault="006473C7" w:rsidP="006473C7">
      <w:pPr>
        <w:pStyle w:val="Default"/>
        <w:spacing w:line="360" w:lineRule="auto"/>
        <w:ind w:firstLineChars="200" w:firstLine="480"/>
        <w:rPr>
          <w:rFonts w:asciiTheme="minorEastAsia" w:eastAsiaTheme="minorEastAsia" w:hAnsiTheme="minorEastAsia"/>
        </w:rPr>
      </w:pPr>
      <w:r w:rsidRPr="006473C7">
        <w:rPr>
          <w:rFonts w:asciiTheme="minorEastAsia" w:eastAsiaTheme="minorEastAsia" w:hAnsiTheme="minorEastAsia" w:hint="eastAsia"/>
        </w:rPr>
        <w:t>根据本基金</w:t>
      </w:r>
      <w:r w:rsidRPr="006473C7">
        <w:rPr>
          <w:rFonts w:asciiTheme="minorEastAsia" w:eastAsiaTheme="minorEastAsia" w:hAnsiTheme="minorEastAsia"/>
        </w:rPr>
        <w:t>2015</w:t>
      </w:r>
      <w:r w:rsidRPr="006473C7">
        <w:rPr>
          <w:rFonts w:asciiTheme="minorEastAsia" w:eastAsiaTheme="minorEastAsia" w:hAnsiTheme="minorEastAsia" w:hint="eastAsia"/>
        </w:rPr>
        <w:t>年</w:t>
      </w:r>
      <w:r w:rsidR="00C77A4D">
        <w:rPr>
          <w:rFonts w:asciiTheme="minorEastAsia" w:eastAsiaTheme="minorEastAsia" w:hAnsiTheme="minorEastAsia"/>
        </w:rPr>
        <w:t>11</w:t>
      </w:r>
      <w:r w:rsidRPr="006473C7">
        <w:rPr>
          <w:rFonts w:asciiTheme="minorEastAsia" w:eastAsiaTheme="minorEastAsia" w:hAnsiTheme="minorEastAsia" w:hint="eastAsia"/>
        </w:rPr>
        <w:t>月</w:t>
      </w:r>
      <w:r w:rsidR="00C77A4D">
        <w:rPr>
          <w:rFonts w:asciiTheme="minorEastAsia" w:eastAsiaTheme="minorEastAsia" w:hAnsiTheme="minorEastAsia"/>
        </w:rPr>
        <w:t>30</w:t>
      </w:r>
      <w:r w:rsidRPr="006473C7">
        <w:rPr>
          <w:rFonts w:asciiTheme="minorEastAsia" w:eastAsiaTheme="minorEastAsia" w:hAnsiTheme="minorEastAsia" w:hint="eastAsia"/>
        </w:rPr>
        <w:t>日发布的《</w:t>
      </w:r>
      <w:r w:rsidR="00C77A4D" w:rsidRPr="00C77A4D">
        <w:rPr>
          <w:rFonts w:asciiTheme="minorEastAsia" w:eastAsiaTheme="minorEastAsia" w:hAnsiTheme="minorEastAsia" w:hint="eastAsia"/>
        </w:rPr>
        <w:t>华安中证高分红指数增强型证券投资基金基金合同终止及基金财产清算的公告</w:t>
      </w:r>
      <w:r w:rsidRPr="006473C7">
        <w:rPr>
          <w:rFonts w:asciiTheme="minorEastAsia" w:eastAsiaTheme="minorEastAsia" w:hAnsiTheme="minorEastAsia" w:hint="eastAsia"/>
        </w:rPr>
        <w:t>》中约定，</w:t>
      </w:r>
      <w:r w:rsidR="00C77A4D" w:rsidRPr="00C77A4D">
        <w:rPr>
          <w:rFonts w:asciiTheme="minorEastAsia" w:eastAsiaTheme="minorEastAsia" w:hAnsiTheme="minorEastAsia" w:hint="eastAsia"/>
        </w:rPr>
        <w:t>基金进入清算程序后，如有持仓股票停牌，为了最大化保护基金份额持有人利益，提高清算效率，基金管理人将以自有资金按照基金所持有股票资产最后运作日的估值</w:t>
      </w:r>
      <w:r w:rsidR="00391480">
        <w:rPr>
          <w:rFonts w:asciiTheme="minorEastAsia" w:eastAsiaTheme="minorEastAsia" w:hAnsiTheme="minorEastAsia" w:hint="eastAsia"/>
        </w:rPr>
        <w:t>金额</w:t>
      </w:r>
      <w:r w:rsidR="0070351B" w:rsidRPr="00B67693">
        <w:rPr>
          <w:rFonts w:asciiTheme="minorEastAsia" w:eastAsiaTheme="minorEastAsia" w:hAnsiTheme="minorEastAsia" w:hint="eastAsia"/>
        </w:rPr>
        <w:t>（即</w:t>
      </w:r>
      <w:r w:rsidR="0070351B" w:rsidRPr="0070351B">
        <w:rPr>
          <w:rFonts w:asciiTheme="minorEastAsia" w:eastAsiaTheme="minorEastAsia" w:hAnsiTheme="minorEastAsia" w:hint="eastAsia"/>
        </w:rPr>
        <w:t>最后运作日估值</w:t>
      </w:r>
      <w:r w:rsidR="0070351B">
        <w:rPr>
          <w:rFonts w:asciiTheme="minorEastAsia" w:eastAsiaTheme="minorEastAsia" w:hAnsiTheme="minorEastAsia" w:hint="eastAsia"/>
        </w:rPr>
        <w:t>价格</w:t>
      </w:r>
      <w:r w:rsidR="0070351B" w:rsidRPr="00B67693">
        <w:rPr>
          <w:rFonts w:asciiTheme="minorEastAsia" w:eastAsiaTheme="minorEastAsia" w:hAnsiTheme="minorEastAsia" w:hint="eastAsia"/>
        </w:rPr>
        <w:t>*持仓数量）</w:t>
      </w:r>
      <w:r w:rsidR="0070351B">
        <w:rPr>
          <w:rFonts w:asciiTheme="minorEastAsia" w:eastAsiaTheme="minorEastAsia" w:hAnsiTheme="minorEastAsia" w:hint="eastAsia"/>
        </w:rPr>
        <w:t>，</w:t>
      </w:r>
      <w:r w:rsidR="00C77A4D" w:rsidRPr="00C77A4D">
        <w:rPr>
          <w:rFonts w:asciiTheme="minorEastAsia" w:eastAsiaTheme="minorEastAsia" w:hAnsiTheme="minorEastAsia" w:hint="eastAsia"/>
        </w:rPr>
        <w:t>垫付基金未能变现的股票资产</w:t>
      </w:r>
      <w:r w:rsidRPr="006473C7">
        <w:rPr>
          <w:rFonts w:asciiTheme="minorEastAsia" w:eastAsiaTheme="minorEastAsia" w:hAnsiTheme="minorEastAsia" w:hint="eastAsia"/>
        </w:rPr>
        <w:t>。</w:t>
      </w:r>
    </w:p>
    <w:p w:rsidR="00825F28" w:rsidRPr="00002C58" w:rsidRDefault="00740DAE" w:rsidP="006473C7">
      <w:pPr>
        <w:pStyle w:val="Default"/>
        <w:spacing w:line="360" w:lineRule="auto"/>
        <w:ind w:firstLineChars="200" w:firstLine="480"/>
        <w:rPr>
          <w:rFonts w:asciiTheme="minorEastAsia" w:eastAsiaTheme="minorEastAsia" w:hAnsiTheme="minorEastAsia"/>
        </w:rPr>
      </w:pPr>
      <w:r w:rsidRPr="00002C58">
        <w:rPr>
          <w:rFonts w:asciiTheme="minorEastAsia" w:eastAsiaTheme="minorEastAsia" w:hAnsiTheme="minorEastAsia" w:hint="eastAsia"/>
        </w:rPr>
        <w:t>截至</w:t>
      </w:r>
      <w:r w:rsidR="006473C7" w:rsidRPr="00002C58">
        <w:rPr>
          <w:rFonts w:asciiTheme="minorEastAsia" w:eastAsiaTheme="minorEastAsia" w:hAnsiTheme="minorEastAsia" w:hint="eastAsia"/>
        </w:rPr>
        <w:t>清算期结束日（</w:t>
      </w:r>
      <w:r w:rsidRPr="00002C58">
        <w:rPr>
          <w:rFonts w:asciiTheme="minorEastAsia" w:eastAsiaTheme="minorEastAsia" w:hAnsiTheme="minorEastAsia"/>
        </w:rPr>
        <w:t>2015</w:t>
      </w:r>
      <w:r w:rsidRPr="00002C58">
        <w:rPr>
          <w:rFonts w:asciiTheme="minorEastAsia" w:eastAsiaTheme="minorEastAsia" w:hAnsiTheme="minorEastAsia" w:hint="eastAsia"/>
        </w:rPr>
        <w:t>年</w:t>
      </w:r>
      <w:r w:rsidRPr="00002C58">
        <w:rPr>
          <w:rFonts w:asciiTheme="minorEastAsia" w:eastAsiaTheme="minorEastAsia" w:hAnsiTheme="minorEastAsia"/>
        </w:rPr>
        <w:t>1</w:t>
      </w:r>
      <w:r w:rsidRPr="00002C58">
        <w:rPr>
          <w:rFonts w:asciiTheme="minorEastAsia" w:eastAsiaTheme="minorEastAsia" w:hAnsiTheme="minorEastAsia" w:hint="eastAsia"/>
        </w:rPr>
        <w:t>2月</w:t>
      </w:r>
      <w:r w:rsidRPr="00002C58">
        <w:rPr>
          <w:rFonts w:asciiTheme="minorEastAsia" w:eastAsiaTheme="minorEastAsia" w:hAnsiTheme="minorEastAsia"/>
        </w:rPr>
        <w:t>1</w:t>
      </w:r>
      <w:r w:rsidRPr="00002C58">
        <w:rPr>
          <w:rFonts w:asciiTheme="minorEastAsia" w:eastAsiaTheme="minorEastAsia" w:hAnsiTheme="minorEastAsia" w:hint="eastAsia"/>
        </w:rPr>
        <w:t>5日</w:t>
      </w:r>
      <w:r w:rsidR="006473C7" w:rsidRPr="00002C58">
        <w:rPr>
          <w:rFonts w:asciiTheme="minorEastAsia" w:eastAsiaTheme="minorEastAsia" w:hAnsiTheme="minorEastAsia" w:hint="eastAsia"/>
        </w:rPr>
        <w:t>），本基金持有的股票中，</w:t>
      </w:r>
      <w:r w:rsidR="00EB27FA" w:rsidRPr="00002C58">
        <w:rPr>
          <w:rFonts w:asciiTheme="minorEastAsia" w:eastAsiaTheme="minorEastAsia" w:hAnsiTheme="minorEastAsia" w:hint="eastAsia"/>
        </w:rPr>
        <w:t>建发股份（代码：600153）继续停牌，</w:t>
      </w:r>
      <w:r w:rsidR="009D2644" w:rsidRPr="00002C58">
        <w:rPr>
          <w:rFonts w:asciiTheme="minorEastAsia" w:eastAsiaTheme="minorEastAsia" w:hAnsiTheme="minorEastAsia" w:hint="eastAsia"/>
        </w:rPr>
        <w:t>中国中冶</w:t>
      </w:r>
      <w:r w:rsidR="006473C7" w:rsidRPr="00002C58">
        <w:rPr>
          <w:rFonts w:asciiTheme="minorEastAsia" w:eastAsiaTheme="minorEastAsia" w:hAnsiTheme="minorEastAsia" w:hint="eastAsia"/>
        </w:rPr>
        <w:t>（代码：</w:t>
      </w:r>
      <w:r w:rsidR="009D2644" w:rsidRPr="00002C58">
        <w:rPr>
          <w:rFonts w:asciiTheme="minorEastAsia" w:eastAsiaTheme="minorEastAsia" w:hAnsiTheme="minorEastAsia" w:hint="eastAsia"/>
        </w:rPr>
        <w:t>601618</w:t>
      </w:r>
      <w:r w:rsidR="006473C7" w:rsidRPr="00002C58">
        <w:rPr>
          <w:rFonts w:asciiTheme="minorEastAsia" w:eastAsiaTheme="minorEastAsia" w:hAnsiTheme="minorEastAsia" w:hint="eastAsia"/>
        </w:rPr>
        <w:t>）于2015年</w:t>
      </w:r>
      <w:r w:rsidR="009D2644" w:rsidRPr="00002C58">
        <w:rPr>
          <w:rFonts w:asciiTheme="minorEastAsia" w:eastAsiaTheme="minorEastAsia" w:hAnsiTheme="minorEastAsia" w:hint="eastAsia"/>
        </w:rPr>
        <w:t>12</w:t>
      </w:r>
      <w:r w:rsidR="006473C7" w:rsidRPr="00002C58">
        <w:rPr>
          <w:rFonts w:asciiTheme="minorEastAsia" w:eastAsiaTheme="minorEastAsia" w:hAnsiTheme="minorEastAsia" w:hint="eastAsia"/>
        </w:rPr>
        <w:t>月</w:t>
      </w:r>
      <w:r w:rsidR="009D2644" w:rsidRPr="00002C58">
        <w:rPr>
          <w:rFonts w:asciiTheme="minorEastAsia" w:eastAsiaTheme="minorEastAsia" w:hAnsiTheme="minorEastAsia" w:hint="eastAsia"/>
        </w:rPr>
        <w:t>9</w:t>
      </w:r>
      <w:r w:rsidR="006473C7" w:rsidRPr="00002C58">
        <w:rPr>
          <w:rFonts w:asciiTheme="minorEastAsia" w:eastAsiaTheme="minorEastAsia" w:hAnsiTheme="minorEastAsia" w:hint="eastAsia"/>
        </w:rPr>
        <w:t>日复牌，但尚未卖出变现。基金管理人以自有资金垫付基金未能变现的股票资产，并已于</w:t>
      </w:r>
      <w:r w:rsidR="00B67693" w:rsidRPr="00002C58">
        <w:rPr>
          <w:rFonts w:asciiTheme="minorEastAsia" w:eastAsiaTheme="minorEastAsia" w:hAnsiTheme="minorEastAsia" w:hint="eastAsia"/>
        </w:rPr>
        <w:t>2015年</w:t>
      </w:r>
      <w:r w:rsidR="00B97F6C" w:rsidRPr="00002C58">
        <w:rPr>
          <w:rFonts w:asciiTheme="minorEastAsia" w:eastAsiaTheme="minorEastAsia" w:hAnsiTheme="minorEastAsia" w:hint="eastAsia"/>
        </w:rPr>
        <w:t>12</w:t>
      </w:r>
      <w:r w:rsidR="006473C7" w:rsidRPr="00002C58">
        <w:rPr>
          <w:rFonts w:asciiTheme="minorEastAsia" w:eastAsiaTheme="minorEastAsia" w:hAnsiTheme="minorEastAsia" w:hint="eastAsia"/>
        </w:rPr>
        <w:t>月</w:t>
      </w:r>
      <w:r w:rsidR="008B613F" w:rsidRPr="00002C58">
        <w:rPr>
          <w:rFonts w:asciiTheme="minorEastAsia" w:eastAsiaTheme="minorEastAsia" w:hAnsiTheme="minorEastAsia" w:hint="eastAsia"/>
        </w:rPr>
        <w:t>8</w:t>
      </w:r>
      <w:r w:rsidR="006473C7" w:rsidRPr="00002C58">
        <w:rPr>
          <w:rFonts w:asciiTheme="minorEastAsia" w:eastAsiaTheme="minorEastAsia" w:hAnsiTheme="minorEastAsia" w:hint="eastAsia"/>
        </w:rPr>
        <w:t>日垫付至托管账户。</w:t>
      </w:r>
    </w:p>
    <w:p w:rsidR="006473C7" w:rsidRPr="006473C7" w:rsidRDefault="006473C7" w:rsidP="006473C7">
      <w:pPr>
        <w:pStyle w:val="Default"/>
        <w:spacing w:line="360" w:lineRule="auto"/>
        <w:ind w:firstLineChars="200" w:firstLine="480"/>
        <w:rPr>
          <w:rFonts w:asciiTheme="minorEastAsia" w:eastAsiaTheme="minorEastAsia" w:hAnsiTheme="minorEastAsia"/>
        </w:rPr>
      </w:pPr>
      <w:r w:rsidRPr="00002C58">
        <w:rPr>
          <w:rFonts w:asciiTheme="minorEastAsia" w:eastAsiaTheme="minorEastAsia" w:hAnsiTheme="minorEastAsia" w:hint="eastAsia"/>
        </w:rPr>
        <w:t>截至2016年</w:t>
      </w:r>
      <w:r w:rsidR="009B5EFD" w:rsidRPr="00002C58">
        <w:rPr>
          <w:rFonts w:asciiTheme="minorEastAsia" w:eastAsiaTheme="minorEastAsia" w:hAnsiTheme="minorEastAsia"/>
        </w:rPr>
        <w:t>6</w:t>
      </w:r>
      <w:r w:rsidRPr="00002C58">
        <w:rPr>
          <w:rFonts w:asciiTheme="minorEastAsia" w:eastAsiaTheme="minorEastAsia" w:hAnsiTheme="minorEastAsia" w:hint="eastAsia"/>
        </w:rPr>
        <w:t>月</w:t>
      </w:r>
      <w:r w:rsidR="004F6A9D" w:rsidRPr="00002C58">
        <w:rPr>
          <w:rFonts w:asciiTheme="minorEastAsia" w:eastAsiaTheme="minorEastAsia" w:hAnsiTheme="minorEastAsia" w:hint="eastAsia"/>
        </w:rPr>
        <w:t>17</w:t>
      </w:r>
      <w:r w:rsidRPr="00002C58">
        <w:rPr>
          <w:rFonts w:asciiTheme="minorEastAsia" w:eastAsiaTheme="minorEastAsia" w:hAnsiTheme="minorEastAsia" w:hint="eastAsia"/>
        </w:rPr>
        <w:t>日，本基金在清算期结束日（</w:t>
      </w:r>
      <w:r w:rsidR="00572D6F" w:rsidRPr="00002C58">
        <w:rPr>
          <w:rFonts w:asciiTheme="minorEastAsia" w:eastAsiaTheme="minorEastAsia" w:hAnsiTheme="minorEastAsia"/>
        </w:rPr>
        <w:t>2015</w:t>
      </w:r>
      <w:r w:rsidR="00572D6F" w:rsidRPr="00002C58">
        <w:rPr>
          <w:rFonts w:asciiTheme="minorEastAsia" w:eastAsiaTheme="minorEastAsia" w:hAnsiTheme="minorEastAsia" w:hint="eastAsia"/>
        </w:rPr>
        <w:t>年</w:t>
      </w:r>
      <w:r w:rsidR="00572D6F" w:rsidRPr="00002C58">
        <w:rPr>
          <w:rFonts w:asciiTheme="minorEastAsia" w:eastAsiaTheme="minorEastAsia" w:hAnsiTheme="minorEastAsia"/>
        </w:rPr>
        <w:t>1</w:t>
      </w:r>
      <w:r w:rsidR="00572D6F" w:rsidRPr="00002C58">
        <w:rPr>
          <w:rFonts w:asciiTheme="minorEastAsia" w:eastAsiaTheme="minorEastAsia" w:hAnsiTheme="minorEastAsia" w:hint="eastAsia"/>
        </w:rPr>
        <w:t>2月</w:t>
      </w:r>
      <w:r w:rsidR="00572D6F" w:rsidRPr="00002C58">
        <w:rPr>
          <w:rFonts w:asciiTheme="minorEastAsia" w:eastAsiaTheme="minorEastAsia" w:hAnsiTheme="minorEastAsia"/>
        </w:rPr>
        <w:t>1</w:t>
      </w:r>
      <w:r w:rsidR="00572D6F" w:rsidRPr="00002C58">
        <w:rPr>
          <w:rFonts w:asciiTheme="minorEastAsia" w:eastAsiaTheme="minorEastAsia" w:hAnsiTheme="minorEastAsia" w:hint="eastAsia"/>
        </w:rPr>
        <w:t>5日</w:t>
      </w:r>
      <w:r w:rsidRPr="00002C58">
        <w:rPr>
          <w:rFonts w:asciiTheme="minorEastAsia" w:eastAsiaTheme="minorEastAsia" w:hAnsiTheme="minorEastAsia" w:hint="eastAsia"/>
        </w:rPr>
        <w:t>）仍持有的股票均已复牌并卖出变现。</w:t>
      </w:r>
    </w:p>
    <w:p w:rsidR="006473C7" w:rsidRPr="006473C7" w:rsidRDefault="006473C7" w:rsidP="006473C7">
      <w:pPr>
        <w:pStyle w:val="Default"/>
        <w:spacing w:line="360" w:lineRule="auto"/>
        <w:ind w:firstLineChars="200" w:firstLine="480"/>
        <w:rPr>
          <w:rFonts w:asciiTheme="minorEastAsia" w:eastAsiaTheme="minorEastAsia" w:hAnsiTheme="minorEastAsia"/>
        </w:rPr>
      </w:pPr>
      <w:r w:rsidRPr="006473C7">
        <w:rPr>
          <w:rFonts w:asciiTheme="minorEastAsia" w:eastAsiaTheme="minorEastAsia" w:hAnsiTheme="minorEastAsia" w:hint="eastAsia"/>
        </w:rPr>
        <w:t>表</w:t>
      </w:r>
      <w:r w:rsidR="005017EA">
        <w:rPr>
          <w:rFonts w:asciiTheme="minorEastAsia" w:eastAsiaTheme="minorEastAsia" w:hAnsiTheme="minorEastAsia" w:hint="eastAsia"/>
        </w:rPr>
        <w:t>4</w:t>
      </w:r>
      <w:r w:rsidRPr="006473C7">
        <w:rPr>
          <w:rFonts w:asciiTheme="minorEastAsia" w:eastAsiaTheme="minorEastAsia" w:hAnsiTheme="minorEastAsia" w:hint="eastAsia"/>
        </w:rPr>
        <w:t>：清算期结束日（</w:t>
      </w:r>
      <w:r w:rsidR="00572D6F" w:rsidRPr="002A1F24">
        <w:rPr>
          <w:rFonts w:asciiTheme="minorEastAsia" w:eastAsiaTheme="minorEastAsia" w:hAnsiTheme="minorEastAsia"/>
        </w:rPr>
        <w:t>2015</w:t>
      </w:r>
      <w:r w:rsidR="00572D6F" w:rsidRPr="002A1F24">
        <w:rPr>
          <w:rFonts w:asciiTheme="minorEastAsia" w:eastAsiaTheme="minorEastAsia" w:hAnsiTheme="minorEastAsia" w:hint="eastAsia"/>
        </w:rPr>
        <w:t>年</w:t>
      </w:r>
      <w:r w:rsidR="00572D6F" w:rsidRPr="002A1F24">
        <w:rPr>
          <w:rFonts w:asciiTheme="minorEastAsia" w:eastAsiaTheme="minorEastAsia" w:hAnsiTheme="minorEastAsia"/>
        </w:rPr>
        <w:t>1</w:t>
      </w:r>
      <w:r w:rsidR="00572D6F" w:rsidRPr="002A1F24">
        <w:rPr>
          <w:rFonts w:asciiTheme="minorEastAsia" w:eastAsiaTheme="minorEastAsia" w:hAnsiTheme="minorEastAsia" w:hint="eastAsia"/>
        </w:rPr>
        <w:t>2月</w:t>
      </w:r>
      <w:r w:rsidR="00572D6F" w:rsidRPr="002A1F24">
        <w:rPr>
          <w:rFonts w:asciiTheme="minorEastAsia" w:eastAsiaTheme="minorEastAsia" w:hAnsiTheme="minorEastAsia"/>
        </w:rPr>
        <w:t>1</w:t>
      </w:r>
      <w:r w:rsidR="00572D6F" w:rsidRPr="002A1F24">
        <w:rPr>
          <w:rFonts w:asciiTheme="minorEastAsia" w:eastAsiaTheme="minorEastAsia" w:hAnsiTheme="minorEastAsia" w:hint="eastAsia"/>
        </w:rPr>
        <w:t>5日</w:t>
      </w:r>
      <w:r w:rsidRPr="006473C7">
        <w:rPr>
          <w:rFonts w:asciiTheme="minorEastAsia" w:eastAsiaTheme="minorEastAsia" w:hAnsiTheme="minorEastAsia" w:hint="eastAsia"/>
        </w:rPr>
        <w:t>）本基金仍持有股票的处置情况</w:t>
      </w:r>
    </w:p>
    <w:tbl>
      <w:tblPr>
        <w:tblStyle w:val="a3"/>
        <w:tblW w:w="9856" w:type="dxa"/>
        <w:jc w:val="center"/>
        <w:tblLook w:val="04A0"/>
      </w:tblPr>
      <w:tblGrid>
        <w:gridCol w:w="849"/>
        <w:gridCol w:w="1328"/>
        <w:gridCol w:w="1322"/>
        <w:gridCol w:w="1352"/>
        <w:gridCol w:w="1416"/>
        <w:gridCol w:w="1879"/>
        <w:gridCol w:w="1710"/>
      </w:tblGrid>
      <w:tr w:rsidR="006473C7" w:rsidTr="000260AE">
        <w:trPr>
          <w:jc w:val="center"/>
        </w:trPr>
        <w:tc>
          <w:tcPr>
            <w:tcW w:w="849" w:type="dxa"/>
            <w:vAlign w:val="center"/>
          </w:tcPr>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328" w:type="dxa"/>
            <w:vAlign w:val="center"/>
          </w:tcPr>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股票代码</w:t>
            </w:r>
          </w:p>
        </w:tc>
        <w:tc>
          <w:tcPr>
            <w:tcW w:w="1322" w:type="dxa"/>
            <w:vAlign w:val="center"/>
          </w:tcPr>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股票名称</w:t>
            </w:r>
          </w:p>
        </w:tc>
        <w:tc>
          <w:tcPr>
            <w:tcW w:w="1352" w:type="dxa"/>
            <w:vAlign w:val="center"/>
          </w:tcPr>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复盘日期</w:t>
            </w:r>
          </w:p>
        </w:tc>
        <w:tc>
          <w:tcPr>
            <w:tcW w:w="1416" w:type="dxa"/>
            <w:vAlign w:val="center"/>
          </w:tcPr>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卖出日期</w:t>
            </w:r>
          </w:p>
        </w:tc>
        <w:tc>
          <w:tcPr>
            <w:tcW w:w="1879" w:type="dxa"/>
            <w:vAlign w:val="center"/>
          </w:tcPr>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最后运作日估值金额</w:t>
            </w:r>
          </w:p>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人民币</w:t>
            </w:r>
            <w:r>
              <w:rPr>
                <w:rFonts w:asciiTheme="minorEastAsia" w:eastAsiaTheme="minorEastAsia" w:hAnsiTheme="minorEastAsia" w:hint="eastAsia"/>
              </w:rPr>
              <w:t>元</w:t>
            </w:r>
            <w:r>
              <w:rPr>
                <w:rFonts w:asciiTheme="minorEastAsia" w:eastAsiaTheme="minorEastAsia" w:hAnsiTheme="minorEastAsia"/>
              </w:rPr>
              <w:t>）</w:t>
            </w:r>
          </w:p>
        </w:tc>
        <w:tc>
          <w:tcPr>
            <w:tcW w:w="1710" w:type="dxa"/>
          </w:tcPr>
          <w:p w:rsidR="006473C7" w:rsidRDefault="000E1DF4" w:rsidP="00202FF1">
            <w:pPr>
              <w:pStyle w:val="Default"/>
              <w:spacing w:line="360" w:lineRule="auto"/>
              <w:jc w:val="center"/>
              <w:rPr>
                <w:rFonts w:asciiTheme="minorEastAsia" w:eastAsiaTheme="minorEastAsia" w:hAnsiTheme="minorEastAsia"/>
              </w:rPr>
            </w:pPr>
            <w:r w:rsidRPr="00002C58">
              <w:rPr>
                <w:rFonts w:asciiTheme="minorEastAsia" w:eastAsiaTheme="minorEastAsia" w:hAnsiTheme="minorEastAsia" w:hint="eastAsia"/>
              </w:rPr>
              <w:t>处置</w:t>
            </w:r>
            <w:r w:rsidR="006473C7" w:rsidRPr="00002C58">
              <w:rPr>
                <w:rFonts w:asciiTheme="minorEastAsia" w:eastAsiaTheme="minorEastAsia" w:hAnsiTheme="minorEastAsia"/>
              </w:rPr>
              <w:t>所</w:t>
            </w:r>
            <w:r w:rsidR="006473C7">
              <w:rPr>
                <w:rFonts w:asciiTheme="minorEastAsia" w:eastAsiaTheme="minorEastAsia" w:hAnsiTheme="minorEastAsia"/>
              </w:rPr>
              <w:t>得金额</w:t>
            </w:r>
          </w:p>
          <w:p w:rsidR="006473C7" w:rsidRDefault="006473C7" w:rsidP="00202FF1">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人民币元）</w:t>
            </w:r>
          </w:p>
        </w:tc>
      </w:tr>
      <w:tr w:rsidR="00572D6F" w:rsidTr="000260AE">
        <w:trPr>
          <w:jc w:val="center"/>
        </w:trPr>
        <w:tc>
          <w:tcPr>
            <w:tcW w:w="849" w:type="dxa"/>
          </w:tcPr>
          <w:p w:rsidR="00572D6F" w:rsidRDefault="00572D6F"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t>1</w:t>
            </w:r>
          </w:p>
        </w:tc>
        <w:tc>
          <w:tcPr>
            <w:tcW w:w="1328" w:type="dxa"/>
          </w:tcPr>
          <w:p w:rsidR="00572D6F" w:rsidRDefault="00572D6F"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t>600153</w:t>
            </w:r>
          </w:p>
        </w:tc>
        <w:tc>
          <w:tcPr>
            <w:tcW w:w="1322" w:type="dxa"/>
          </w:tcPr>
          <w:p w:rsidR="00572D6F" w:rsidRDefault="00572D6F"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t>建发股份</w:t>
            </w:r>
          </w:p>
        </w:tc>
        <w:tc>
          <w:tcPr>
            <w:tcW w:w="1352" w:type="dxa"/>
          </w:tcPr>
          <w:p w:rsidR="00572D6F" w:rsidRDefault="00191227"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t>2016-6-14</w:t>
            </w:r>
          </w:p>
        </w:tc>
        <w:tc>
          <w:tcPr>
            <w:tcW w:w="1416" w:type="dxa"/>
          </w:tcPr>
          <w:p w:rsidR="00F5044D" w:rsidRDefault="004B69D0">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2016-6-17</w:t>
            </w:r>
          </w:p>
        </w:tc>
        <w:tc>
          <w:tcPr>
            <w:tcW w:w="1879" w:type="dxa"/>
          </w:tcPr>
          <w:p w:rsidR="00F5044D" w:rsidRDefault="00B67BC2">
            <w:pPr>
              <w:pStyle w:val="Default"/>
              <w:spacing w:line="360" w:lineRule="auto"/>
              <w:jc w:val="center"/>
              <w:rPr>
                <w:rFonts w:asciiTheme="minorEastAsia" w:eastAsiaTheme="minorEastAsia" w:hAnsiTheme="minorEastAsia"/>
              </w:rPr>
            </w:pPr>
            <w:r w:rsidRPr="00366524">
              <w:rPr>
                <w:rFonts w:hAnsi="宋体"/>
              </w:rPr>
              <w:t>1</w:t>
            </w:r>
            <w:r>
              <w:rPr>
                <w:rFonts w:hAnsi="宋体" w:hint="eastAsia"/>
              </w:rPr>
              <w:t>,</w:t>
            </w:r>
            <w:r w:rsidRPr="00366524">
              <w:rPr>
                <w:rFonts w:hAnsi="宋体"/>
              </w:rPr>
              <w:t>269.84</w:t>
            </w:r>
          </w:p>
        </w:tc>
        <w:tc>
          <w:tcPr>
            <w:tcW w:w="1710" w:type="dxa"/>
          </w:tcPr>
          <w:p w:rsidR="00F5044D" w:rsidRDefault="004B69D0">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1,02</w:t>
            </w:r>
            <w:r w:rsidR="0050307E">
              <w:rPr>
                <w:rFonts w:asciiTheme="minorEastAsia" w:eastAsiaTheme="minorEastAsia" w:hAnsiTheme="minorEastAsia" w:hint="eastAsia"/>
              </w:rPr>
              <w:t>3.14</w:t>
            </w:r>
          </w:p>
        </w:tc>
      </w:tr>
      <w:tr w:rsidR="00B67BC2" w:rsidTr="000260AE">
        <w:trPr>
          <w:jc w:val="center"/>
        </w:trPr>
        <w:tc>
          <w:tcPr>
            <w:tcW w:w="849" w:type="dxa"/>
          </w:tcPr>
          <w:p w:rsidR="00B67BC2" w:rsidRDefault="00B67BC2"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t>2</w:t>
            </w:r>
          </w:p>
        </w:tc>
        <w:tc>
          <w:tcPr>
            <w:tcW w:w="1328" w:type="dxa"/>
          </w:tcPr>
          <w:p w:rsidR="00B67BC2" w:rsidRDefault="00B67BC2"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t>601618</w:t>
            </w:r>
          </w:p>
        </w:tc>
        <w:tc>
          <w:tcPr>
            <w:tcW w:w="1322" w:type="dxa"/>
          </w:tcPr>
          <w:p w:rsidR="00B67BC2" w:rsidRDefault="00B67BC2"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t>中国中冶</w:t>
            </w:r>
          </w:p>
        </w:tc>
        <w:tc>
          <w:tcPr>
            <w:tcW w:w="1352" w:type="dxa"/>
          </w:tcPr>
          <w:p w:rsidR="00B67BC2" w:rsidRDefault="00B67BC2"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t>2015-12-9</w:t>
            </w:r>
          </w:p>
        </w:tc>
        <w:tc>
          <w:tcPr>
            <w:tcW w:w="1416" w:type="dxa"/>
          </w:tcPr>
          <w:p w:rsidR="00F5044D" w:rsidRDefault="00B67BC2">
            <w:pPr>
              <w:pStyle w:val="Default"/>
              <w:spacing w:line="360" w:lineRule="auto"/>
              <w:jc w:val="center"/>
              <w:rPr>
                <w:rFonts w:asciiTheme="minorEastAsia" w:eastAsiaTheme="minorEastAsia" w:hAnsiTheme="minorEastAsia"/>
              </w:rPr>
            </w:pPr>
            <w:r>
              <w:rPr>
                <w:rFonts w:hAnsi="宋体" w:hint="eastAsia"/>
              </w:rPr>
              <w:t>2015-12-28</w:t>
            </w:r>
          </w:p>
        </w:tc>
        <w:tc>
          <w:tcPr>
            <w:tcW w:w="1879" w:type="dxa"/>
          </w:tcPr>
          <w:p w:rsidR="00F5044D" w:rsidRDefault="00B67BC2">
            <w:pPr>
              <w:pStyle w:val="Default"/>
              <w:spacing w:line="360" w:lineRule="auto"/>
              <w:jc w:val="center"/>
              <w:rPr>
                <w:rFonts w:asciiTheme="minorEastAsia" w:eastAsiaTheme="minorEastAsia" w:hAnsiTheme="minorEastAsia"/>
              </w:rPr>
            </w:pPr>
            <w:r w:rsidRPr="00366524">
              <w:rPr>
                <w:rFonts w:hAnsi="宋体"/>
              </w:rPr>
              <w:t>5</w:t>
            </w:r>
            <w:r>
              <w:rPr>
                <w:rFonts w:hAnsi="宋体" w:hint="eastAsia"/>
              </w:rPr>
              <w:t>,</w:t>
            </w:r>
            <w:r w:rsidRPr="00366524">
              <w:rPr>
                <w:rFonts w:hAnsi="宋体"/>
              </w:rPr>
              <w:t>453</w:t>
            </w:r>
            <w:r>
              <w:rPr>
                <w:rFonts w:hAnsi="宋体" w:hint="eastAsia"/>
              </w:rPr>
              <w:t>.00</w:t>
            </w:r>
          </w:p>
        </w:tc>
        <w:tc>
          <w:tcPr>
            <w:tcW w:w="1710" w:type="dxa"/>
          </w:tcPr>
          <w:p w:rsidR="00F5044D" w:rsidRDefault="00B67BC2">
            <w:pPr>
              <w:pStyle w:val="Default"/>
              <w:spacing w:line="360" w:lineRule="auto"/>
              <w:jc w:val="center"/>
              <w:rPr>
                <w:rFonts w:asciiTheme="minorEastAsia" w:eastAsiaTheme="minorEastAsia" w:hAnsiTheme="minorEastAsia"/>
              </w:rPr>
            </w:pPr>
            <w:r w:rsidRPr="00FE3411">
              <w:rPr>
                <w:rFonts w:hAnsi="宋体"/>
              </w:rPr>
              <w:t>4</w:t>
            </w:r>
            <w:r>
              <w:rPr>
                <w:rFonts w:hAnsi="宋体" w:hint="eastAsia"/>
              </w:rPr>
              <w:t>,</w:t>
            </w:r>
            <w:r w:rsidRPr="00FE3411">
              <w:rPr>
                <w:rFonts w:hAnsi="宋体"/>
              </w:rPr>
              <w:t>33</w:t>
            </w:r>
            <w:r w:rsidR="00170950">
              <w:rPr>
                <w:rFonts w:hAnsi="宋体" w:hint="eastAsia"/>
              </w:rPr>
              <w:t>1.23</w:t>
            </w:r>
          </w:p>
        </w:tc>
      </w:tr>
      <w:tr w:rsidR="00E36AFC" w:rsidTr="000260AE">
        <w:trPr>
          <w:jc w:val="center"/>
        </w:trPr>
        <w:tc>
          <w:tcPr>
            <w:tcW w:w="849" w:type="dxa"/>
          </w:tcPr>
          <w:p w:rsidR="00E36AFC" w:rsidRDefault="00E36AFC" w:rsidP="00202FF1">
            <w:pPr>
              <w:pStyle w:val="Default"/>
              <w:spacing w:line="360" w:lineRule="auto"/>
              <w:rPr>
                <w:rFonts w:asciiTheme="minorEastAsia" w:eastAsiaTheme="minorEastAsia" w:hAnsiTheme="minorEastAsia"/>
              </w:rPr>
            </w:pPr>
            <w:r>
              <w:rPr>
                <w:rFonts w:asciiTheme="minorEastAsia" w:eastAsiaTheme="minorEastAsia" w:hAnsiTheme="minorEastAsia" w:hint="eastAsia"/>
              </w:rPr>
              <w:t>合计</w:t>
            </w:r>
          </w:p>
        </w:tc>
        <w:tc>
          <w:tcPr>
            <w:tcW w:w="1328" w:type="dxa"/>
          </w:tcPr>
          <w:p w:rsidR="00E36AFC" w:rsidRDefault="00E36AFC" w:rsidP="00202FF1">
            <w:pPr>
              <w:pStyle w:val="Default"/>
              <w:spacing w:line="360" w:lineRule="auto"/>
              <w:rPr>
                <w:rFonts w:asciiTheme="minorEastAsia" w:eastAsiaTheme="minorEastAsia" w:hAnsiTheme="minorEastAsia"/>
              </w:rPr>
            </w:pPr>
          </w:p>
        </w:tc>
        <w:tc>
          <w:tcPr>
            <w:tcW w:w="1322" w:type="dxa"/>
          </w:tcPr>
          <w:p w:rsidR="00E36AFC" w:rsidRDefault="00E36AFC" w:rsidP="00202FF1">
            <w:pPr>
              <w:pStyle w:val="Default"/>
              <w:spacing w:line="360" w:lineRule="auto"/>
              <w:rPr>
                <w:rFonts w:asciiTheme="minorEastAsia" w:eastAsiaTheme="minorEastAsia" w:hAnsiTheme="minorEastAsia"/>
              </w:rPr>
            </w:pPr>
          </w:p>
        </w:tc>
        <w:tc>
          <w:tcPr>
            <w:tcW w:w="1352" w:type="dxa"/>
          </w:tcPr>
          <w:p w:rsidR="00E36AFC" w:rsidRDefault="00E36AFC" w:rsidP="00202FF1">
            <w:pPr>
              <w:pStyle w:val="Default"/>
              <w:spacing w:line="360" w:lineRule="auto"/>
              <w:rPr>
                <w:rFonts w:asciiTheme="minorEastAsia" w:eastAsiaTheme="minorEastAsia" w:hAnsiTheme="minorEastAsia"/>
              </w:rPr>
            </w:pPr>
          </w:p>
        </w:tc>
        <w:tc>
          <w:tcPr>
            <w:tcW w:w="1416" w:type="dxa"/>
          </w:tcPr>
          <w:p w:rsidR="00E36AFC" w:rsidRDefault="00E36AFC" w:rsidP="00202FF1">
            <w:pPr>
              <w:pStyle w:val="Default"/>
              <w:spacing w:line="360" w:lineRule="auto"/>
              <w:rPr>
                <w:rFonts w:asciiTheme="minorEastAsia" w:eastAsiaTheme="minorEastAsia" w:hAnsiTheme="minorEastAsia"/>
              </w:rPr>
            </w:pPr>
          </w:p>
        </w:tc>
        <w:tc>
          <w:tcPr>
            <w:tcW w:w="1879" w:type="dxa"/>
          </w:tcPr>
          <w:p w:rsidR="000E1DF4" w:rsidRDefault="00E36AFC" w:rsidP="000E1DF4">
            <w:pPr>
              <w:pStyle w:val="Default"/>
              <w:spacing w:line="360" w:lineRule="auto"/>
              <w:jc w:val="center"/>
              <w:rPr>
                <w:rFonts w:asciiTheme="minorEastAsia" w:eastAsiaTheme="minorEastAsia" w:hAnsiTheme="minorEastAsia"/>
              </w:rPr>
            </w:pPr>
            <w:r>
              <w:rPr>
                <w:rFonts w:hint="eastAsia"/>
              </w:rPr>
              <w:t>6,722.84</w:t>
            </w:r>
          </w:p>
        </w:tc>
        <w:tc>
          <w:tcPr>
            <w:tcW w:w="1710" w:type="dxa"/>
          </w:tcPr>
          <w:p w:rsidR="000E1DF4" w:rsidRDefault="00E36AFC" w:rsidP="000E1DF4">
            <w:pPr>
              <w:pStyle w:val="Default"/>
              <w:spacing w:line="360" w:lineRule="auto"/>
              <w:jc w:val="center"/>
              <w:rPr>
                <w:rFonts w:asciiTheme="minorEastAsia" w:eastAsiaTheme="minorEastAsia" w:hAnsiTheme="minorEastAsia"/>
              </w:rPr>
            </w:pPr>
            <w:r>
              <w:rPr>
                <w:rFonts w:hint="eastAsia"/>
              </w:rPr>
              <w:t>5,35</w:t>
            </w:r>
            <w:r w:rsidR="00E65095">
              <w:rPr>
                <w:rFonts w:hint="eastAsia"/>
              </w:rPr>
              <w:t>4</w:t>
            </w:r>
            <w:r>
              <w:rPr>
                <w:rFonts w:hint="eastAsia"/>
              </w:rPr>
              <w:t>.</w:t>
            </w:r>
            <w:r w:rsidR="00170950">
              <w:rPr>
                <w:rFonts w:hint="eastAsia"/>
              </w:rPr>
              <w:t>37</w:t>
            </w:r>
          </w:p>
        </w:tc>
      </w:tr>
    </w:tbl>
    <w:p w:rsidR="009F514E" w:rsidRPr="006473C7" w:rsidRDefault="009F514E" w:rsidP="009F514E">
      <w:pPr>
        <w:pStyle w:val="Default"/>
        <w:spacing w:line="360" w:lineRule="auto"/>
        <w:ind w:firstLineChars="200" w:firstLine="480"/>
        <w:rPr>
          <w:rFonts w:asciiTheme="minorEastAsia" w:eastAsiaTheme="minorEastAsia" w:hAnsiTheme="minorEastAsia"/>
        </w:rPr>
      </w:pPr>
      <w:r w:rsidRPr="00572D6F">
        <w:rPr>
          <w:rFonts w:asciiTheme="minorEastAsia" w:eastAsiaTheme="minorEastAsia" w:hAnsiTheme="minorEastAsia" w:hint="eastAsia"/>
        </w:rPr>
        <w:t>由表4可知，清算期结束日（</w:t>
      </w:r>
      <w:r w:rsidRPr="002A1F24">
        <w:rPr>
          <w:rFonts w:asciiTheme="minorEastAsia" w:eastAsiaTheme="minorEastAsia" w:hAnsiTheme="minorEastAsia"/>
        </w:rPr>
        <w:t>2015</w:t>
      </w:r>
      <w:r w:rsidRPr="002A1F24">
        <w:rPr>
          <w:rFonts w:asciiTheme="minorEastAsia" w:eastAsiaTheme="minorEastAsia" w:hAnsiTheme="minorEastAsia" w:hint="eastAsia"/>
        </w:rPr>
        <w:t>年</w:t>
      </w:r>
      <w:r w:rsidRPr="002A1F24">
        <w:rPr>
          <w:rFonts w:asciiTheme="minorEastAsia" w:eastAsiaTheme="minorEastAsia" w:hAnsiTheme="minorEastAsia"/>
        </w:rPr>
        <w:t>1</w:t>
      </w:r>
      <w:r w:rsidRPr="002A1F24">
        <w:rPr>
          <w:rFonts w:asciiTheme="minorEastAsia" w:eastAsiaTheme="minorEastAsia" w:hAnsiTheme="minorEastAsia" w:hint="eastAsia"/>
        </w:rPr>
        <w:t>2月</w:t>
      </w:r>
      <w:r w:rsidRPr="002A1F24">
        <w:rPr>
          <w:rFonts w:asciiTheme="minorEastAsia" w:eastAsiaTheme="minorEastAsia" w:hAnsiTheme="minorEastAsia"/>
        </w:rPr>
        <w:t>1</w:t>
      </w:r>
      <w:r w:rsidRPr="002A1F24">
        <w:rPr>
          <w:rFonts w:asciiTheme="minorEastAsia" w:eastAsiaTheme="minorEastAsia" w:hAnsiTheme="minorEastAsia" w:hint="eastAsia"/>
        </w:rPr>
        <w:t>5日</w:t>
      </w:r>
      <w:r w:rsidRPr="00572D6F">
        <w:rPr>
          <w:rFonts w:asciiTheme="minorEastAsia" w:eastAsiaTheme="minorEastAsia" w:hAnsiTheme="minorEastAsia" w:hint="eastAsia"/>
        </w:rPr>
        <w:t>）本基金仍持有的股票复牌后全部</w:t>
      </w:r>
      <w:r>
        <w:rPr>
          <w:rFonts w:asciiTheme="minorEastAsia" w:eastAsiaTheme="minorEastAsia" w:hAnsiTheme="minorEastAsia" w:hint="eastAsia"/>
        </w:rPr>
        <w:t>处置</w:t>
      </w:r>
      <w:r w:rsidRPr="00572D6F">
        <w:rPr>
          <w:rFonts w:asciiTheme="minorEastAsia" w:eastAsiaTheme="minorEastAsia" w:hAnsiTheme="minorEastAsia" w:hint="eastAsia"/>
        </w:rPr>
        <w:t>所得金额为</w:t>
      </w:r>
      <w:r>
        <w:rPr>
          <w:rFonts w:hint="eastAsia"/>
        </w:rPr>
        <w:t>5,354.37</w:t>
      </w:r>
      <w:r w:rsidRPr="00572D6F">
        <w:rPr>
          <w:rFonts w:asciiTheme="minorEastAsia" w:eastAsiaTheme="minorEastAsia" w:hAnsiTheme="minorEastAsia" w:hint="eastAsia"/>
        </w:rPr>
        <w:t>元，低于最后运作日估值金额</w:t>
      </w:r>
      <w:r>
        <w:rPr>
          <w:rFonts w:hint="eastAsia"/>
        </w:rPr>
        <w:t>6,722.84</w:t>
      </w:r>
      <w:r w:rsidRPr="00572D6F">
        <w:rPr>
          <w:rFonts w:asciiTheme="minorEastAsia" w:eastAsiaTheme="minorEastAsia" w:hAnsiTheme="minorEastAsia" w:hint="eastAsia"/>
        </w:rPr>
        <w:t>元，即</w:t>
      </w:r>
      <w:r>
        <w:rPr>
          <w:rFonts w:asciiTheme="minorEastAsia" w:eastAsiaTheme="minorEastAsia" w:hAnsiTheme="minorEastAsia" w:hint="eastAsia"/>
        </w:rPr>
        <w:t>处置</w:t>
      </w:r>
      <w:r w:rsidRPr="00572D6F">
        <w:rPr>
          <w:rFonts w:asciiTheme="minorEastAsia" w:eastAsiaTheme="minorEastAsia" w:hAnsiTheme="minorEastAsia" w:hint="eastAsia"/>
        </w:rPr>
        <w:t>所得金额</w:t>
      </w:r>
      <w:r w:rsidRPr="00572D6F">
        <w:rPr>
          <w:rFonts w:asciiTheme="minorEastAsia" w:eastAsiaTheme="minorEastAsia" w:hAnsiTheme="minorEastAsia"/>
        </w:rPr>
        <w:t>低于</w:t>
      </w:r>
      <w:r w:rsidRPr="00572D6F">
        <w:rPr>
          <w:rFonts w:asciiTheme="minorEastAsia" w:eastAsiaTheme="minorEastAsia" w:hAnsiTheme="minorEastAsia" w:hint="eastAsia"/>
        </w:rPr>
        <w:t>本基金管理人</w:t>
      </w:r>
      <w:r w:rsidRPr="00572D6F">
        <w:rPr>
          <w:rFonts w:asciiTheme="minorEastAsia" w:eastAsiaTheme="minorEastAsia" w:hAnsiTheme="minorEastAsia"/>
        </w:rPr>
        <w:t>垫付的金额</w:t>
      </w:r>
      <w:r w:rsidRPr="00572D6F">
        <w:rPr>
          <w:rFonts w:asciiTheme="minorEastAsia" w:eastAsiaTheme="minorEastAsia" w:hAnsiTheme="minorEastAsia" w:hint="eastAsia"/>
        </w:rPr>
        <w:t>。</w:t>
      </w:r>
      <w:r w:rsidRPr="00591AB4">
        <w:rPr>
          <w:rFonts w:asciiTheme="minorEastAsia" w:eastAsiaTheme="minorEastAsia" w:hAnsiTheme="minorEastAsia" w:hint="eastAsia"/>
        </w:rPr>
        <w:t>根据</w:t>
      </w:r>
      <w:r w:rsidRPr="006473C7">
        <w:rPr>
          <w:rFonts w:asciiTheme="minorEastAsia" w:eastAsiaTheme="minorEastAsia" w:hAnsiTheme="minorEastAsia" w:hint="eastAsia"/>
        </w:rPr>
        <w:t>本基金</w:t>
      </w:r>
      <w:r w:rsidRPr="006473C7">
        <w:rPr>
          <w:rFonts w:asciiTheme="minorEastAsia" w:eastAsiaTheme="minorEastAsia" w:hAnsiTheme="minorEastAsia"/>
        </w:rPr>
        <w:t>2015</w:t>
      </w:r>
      <w:r w:rsidRPr="006473C7">
        <w:rPr>
          <w:rFonts w:asciiTheme="minorEastAsia" w:eastAsiaTheme="minorEastAsia" w:hAnsiTheme="minorEastAsia" w:hint="eastAsia"/>
        </w:rPr>
        <w:t>年</w:t>
      </w:r>
      <w:r>
        <w:rPr>
          <w:rFonts w:asciiTheme="minorEastAsia" w:eastAsiaTheme="minorEastAsia" w:hAnsiTheme="minorEastAsia"/>
        </w:rPr>
        <w:t>11</w:t>
      </w:r>
      <w:r w:rsidRPr="006473C7">
        <w:rPr>
          <w:rFonts w:asciiTheme="minorEastAsia" w:eastAsiaTheme="minorEastAsia" w:hAnsiTheme="minorEastAsia" w:hint="eastAsia"/>
        </w:rPr>
        <w:t>月</w:t>
      </w:r>
      <w:r>
        <w:rPr>
          <w:rFonts w:asciiTheme="minorEastAsia" w:eastAsiaTheme="minorEastAsia" w:hAnsiTheme="minorEastAsia"/>
        </w:rPr>
        <w:t>30</w:t>
      </w:r>
      <w:r w:rsidRPr="006473C7">
        <w:rPr>
          <w:rFonts w:asciiTheme="minorEastAsia" w:eastAsiaTheme="minorEastAsia" w:hAnsiTheme="minorEastAsia" w:hint="eastAsia"/>
        </w:rPr>
        <w:t>日发布的《</w:t>
      </w:r>
      <w:r w:rsidRPr="00C77A4D">
        <w:rPr>
          <w:rFonts w:asciiTheme="minorEastAsia" w:eastAsiaTheme="minorEastAsia" w:hAnsiTheme="minorEastAsia" w:hint="eastAsia"/>
        </w:rPr>
        <w:t>华</w:t>
      </w:r>
      <w:r w:rsidRPr="00C77A4D">
        <w:rPr>
          <w:rFonts w:asciiTheme="minorEastAsia" w:eastAsiaTheme="minorEastAsia" w:hAnsiTheme="minorEastAsia" w:hint="eastAsia"/>
        </w:rPr>
        <w:lastRenderedPageBreak/>
        <w:t>安中证高分红指数增强型证券投资基金基金合同终止及基金财产清算的公告</w:t>
      </w:r>
      <w:r w:rsidRPr="006473C7">
        <w:rPr>
          <w:rFonts w:asciiTheme="minorEastAsia" w:eastAsiaTheme="minorEastAsia" w:hAnsiTheme="minorEastAsia" w:hint="eastAsia"/>
        </w:rPr>
        <w:t>》中约定</w:t>
      </w:r>
      <w:r>
        <w:rPr>
          <w:rFonts w:asciiTheme="minorEastAsia" w:eastAsiaTheme="minorEastAsia" w:hAnsiTheme="minorEastAsia" w:hint="eastAsia"/>
        </w:rPr>
        <w:t>，</w:t>
      </w:r>
      <w:r w:rsidRPr="00591AB4">
        <w:rPr>
          <w:rFonts w:asciiTheme="minorEastAsia" w:eastAsiaTheme="minorEastAsia" w:hAnsiTheme="minorEastAsia" w:hint="eastAsia"/>
        </w:rPr>
        <w:t>该部分</w:t>
      </w:r>
      <w:r>
        <w:rPr>
          <w:rFonts w:asciiTheme="minorEastAsia" w:eastAsiaTheme="minorEastAsia" w:hAnsiTheme="minorEastAsia" w:hint="eastAsia"/>
        </w:rPr>
        <w:t>损失</w:t>
      </w:r>
      <w:r w:rsidRPr="00591AB4">
        <w:rPr>
          <w:rFonts w:asciiTheme="minorEastAsia" w:eastAsiaTheme="minorEastAsia" w:hAnsiTheme="minorEastAsia" w:hint="eastAsia"/>
        </w:rPr>
        <w:t>全部由本</w:t>
      </w:r>
      <w:r w:rsidRPr="00591AB4">
        <w:rPr>
          <w:rFonts w:asciiTheme="minorEastAsia" w:eastAsiaTheme="minorEastAsia" w:hAnsiTheme="minorEastAsia"/>
        </w:rPr>
        <w:t>基金管理人承担</w:t>
      </w:r>
      <w:r w:rsidRPr="00591AB4">
        <w:rPr>
          <w:rFonts w:asciiTheme="minorEastAsia" w:eastAsiaTheme="minorEastAsia" w:hAnsiTheme="minorEastAsia" w:hint="eastAsia"/>
        </w:rPr>
        <w:t>。</w:t>
      </w:r>
    </w:p>
    <w:p w:rsidR="006473C7" w:rsidRPr="006473C7" w:rsidRDefault="00443767" w:rsidP="006473C7">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截至</w:t>
      </w:r>
      <w:r>
        <w:rPr>
          <w:rFonts w:asciiTheme="minorEastAsia" w:eastAsiaTheme="minorEastAsia" w:hAnsiTheme="minorEastAsia"/>
        </w:rPr>
        <w:t>公告日，清算期结束日（</w:t>
      </w:r>
      <w:r w:rsidRPr="00443767">
        <w:rPr>
          <w:rFonts w:asciiTheme="minorEastAsia" w:eastAsiaTheme="minorEastAsia" w:hAnsiTheme="minorEastAsia" w:hint="eastAsia"/>
        </w:rPr>
        <w:t>2015年</w:t>
      </w:r>
      <w:r w:rsidR="00360D28" w:rsidRPr="00443767">
        <w:rPr>
          <w:rFonts w:asciiTheme="minorEastAsia" w:eastAsiaTheme="minorEastAsia" w:hAnsiTheme="minorEastAsia" w:hint="eastAsia"/>
        </w:rPr>
        <w:t>1</w:t>
      </w:r>
      <w:r w:rsidR="00360D28">
        <w:rPr>
          <w:rFonts w:asciiTheme="minorEastAsia" w:eastAsiaTheme="minorEastAsia" w:hAnsiTheme="minorEastAsia" w:hint="eastAsia"/>
        </w:rPr>
        <w:t>2</w:t>
      </w:r>
      <w:r w:rsidRPr="00443767">
        <w:rPr>
          <w:rFonts w:asciiTheme="minorEastAsia" w:eastAsiaTheme="minorEastAsia" w:hAnsiTheme="minorEastAsia" w:hint="eastAsia"/>
        </w:rPr>
        <w:t>月</w:t>
      </w:r>
      <w:r w:rsidR="00360D28">
        <w:rPr>
          <w:rFonts w:asciiTheme="minorEastAsia" w:eastAsiaTheme="minorEastAsia" w:hAnsiTheme="minorEastAsia" w:hint="eastAsia"/>
        </w:rPr>
        <w:t>15</w:t>
      </w:r>
      <w:r w:rsidRPr="00443767">
        <w:rPr>
          <w:rFonts w:asciiTheme="minorEastAsia" w:eastAsiaTheme="minorEastAsia" w:hAnsiTheme="minorEastAsia" w:hint="eastAsia"/>
        </w:rPr>
        <w:t>日</w:t>
      </w:r>
      <w:r>
        <w:rPr>
          <w:rFonts w:asciiTheme="minorEastAsia" w:eastAsiaTheme="minorEastAsia" w:hAnsiTheme="minorEastAsia" w:hint="eastAsia"/>
        </w:rPr>
        <w:t>）</w:t>
      </w:r>
      <w:r>
        <w:rPr>
          <w:rFonts w:asciiTheme="minorEastAsia" w:eastAsiaTheme="minorEastAsia" w:hAnsiTheme="minorEastAsia"/>
        </w:rPr>
        <w:t>本基金仍持有的</w:t>
      </w:r>
      <w:r>
        <w:rPr>
          <w:rFonts w:asciiTheme="minorEastAsia" w:eastAsiaTheme="minorEastAsia" w:hAnsiTheme="minorEastAsia" w:hint="eastAsia"/>
        </w:rPr>
        <w:t>股票</w:t>
      </w:r>
      <w:r>
        <w:rPr>
          <w:rFonts w:asciiTheme="minorEastAsia" w:eastAsiaTheme="minorEastAsia" w:hAnsiTheme="minorEastAsia"/>
        </w:rPr>
        <w:t>已完全变现，且不</w:t>
      </w:r>
      <w:r>
        <w:rPr>
          <w:rFonts w:asciiTheme="minorEastAsia" w:eastAsiaTheme="minorEastAsia" w:hAnsiTheme="minorEastAsia" w:hint="eastAsia"/>
        </w:rPr>
        <w:t>存在需要</w:t>
      </w:r>
      <w:r>
        <w:rPr>
          <w:rFonts w:asciiTheme="minorEastAsia" w:eastAsiaTheme="minorEastAsia" w:hAnsiTheme="minorEastAsia"/>
        </w:rPr>
        <w:t>追偿的情况。</w:t>
      </w:r>
      <w:bookmarkStart w:id="0" w:name="_GoBack"/>
      <w:bookmarkEnd w:id="0"/>
    </w:p>
    <w:p w:rsidR="006473C7" w:rsidRPr="006473C7" w:rsidRDefault="00CE13D6" w:rsidP="006473C7">
      <w:pPr>
        <w:pStyle w:val="Default"/>
        <w:spacing w:line="360" w:lineRule="auto"/>
        <w:ind w:firstLineChars="200" w:firstLine="480"/>
        <w:rPr>
          <w:rFonts w:asciiTheme="minorEastAsia" w:eastAsiaTheme="minorEastAsia" w:hAnsiTheme="minorEastAsia"/>
        </w:rPr>
      </w:pPr>
      <w:r w:rsidRPr="00D86855">
        <w:rPr>
          <w:rFonts w:hint="eastAsia"/>
        </w:rPr>
        <w:t>投资者可以登陆</w:t>
      </w:r>
      <w:r>
        <w:rPr>
          <w:rFonts w:hint="eastAsia"/>
        </w:rPr>
        <w:t>华安</w:t>
      </w:r>
      <w:r w:rsidRPr="00D86855">
        <w:rPr>
          <w:rFonts w:hint="eastAsia"/>
        </w:rPr>
        <w:t>基金管理有限公司网站（</w:t>
      </w:r>
      <w:r w:rsidRPr="00D86855">
        <w:t>www.</w:t>
      </w:r>
      <w:r>
        <w:rPr>
          <w:rFonts w:hint="eastAsia"/>
        </w:rPr>
        <w:t>huaan.com</w:t>
      </w:r>
      <w:r w:rsidRPr="00D86855">
        <w:t>.cn</w:t>
      </w:r>
      <w:r w:rsidRPr="00D86855">
        <w:rPr>
          <w:rFonts w:hint="eastAsia"/>
        </w:rPr>
        <w:t>）或拨打</w:t>
      </w:r>
      <w:r>
        <w:rPr>
          <w:rFonts w:hint="eastAsia"/>
        </w:rPr>
        <w:t>华安</w:t>
      </w:r>
      <w:r w:rsidRPr="00D86855">
        <w:rPr>
          <w:rFonts w:hint="eastAsia"/>
        </w:rPr>
        <w:t>基金管理有限公司客户服务热线</w:t>
      </w:r>
      <w:r>
        <w:t>400</w:t>
      </w:r>
      <w:r w:rsidRPr="00D86855">
        <w:t>8</w:t>
      </w:r>
      <w:r>
        <w:rPr>
          <w:rFonts w:hint="eastAsia"/>
        </w:rPr>
        <w:t>8</w:t>
      </w:r>
      <w:r w:rsidRPr="00D86855">
        <w:t>-</w:t>
      </w:r>
      <w:r>
        <w:rPr>
          <w:rFonts w:hint="eastAsia"/>
        </w:rPr>
        <w:t>50099</w:t>
      </w:r>
      <w:r w:rsidRPr="00D86855">
        <w:rPr>
          <w:rFonts w:hint="eastAsia"/>
        </w:rPr>
        <w:t>、</w:t>
      </w:r>
      <w:r>
        <w:rPr>
          <w:rFonts w:hint="eastAsia"/>
        </w:rPr>
        <w:t>021-38969999</w:t>
      </w:r>
      <w:r w:rsidRPr="00D86855">
        <w:rPr>
          <w:rFonts w:hint="eastAsia"/>
        </w:rPr>
        <w:t>咨询相关情况。</w:t>
      </w:r>
    </w:p>
    <w:p w:rsidR="006473C7" w:rsidRDefault="006473C7" w:rsidP="006473C7">
      <w:pPr>
        <w:pStyle w:val="Default"/>
        <w:spacing w:line="360" w:lineRule="auto"/>
        <w:ind w:firstLineChars="200" w:firstLine="480"/>
        <w:rPr>
          <w:rFonts w:asciiTheme="minorEastAsia" w:eastAsiaTheme="minorEastAsia" w:hAnsiTheme="minorEastAsia"/>
        </w:rPr>
      </w:pPr>
      <w:r w:rsidRPr="006473C7">
        <w:rPr>
          <w:rFonts w:asciiTheme="minorEastAsia" w:eastAsiaTheme="minorEastAsia" w:hAnsiTheme="minorEastAsia" w:hint="eastAsia"/>
        </w:rPr>
        <w:t>特此公告。</w:t>
      </w:r>
    </w:p>
    <w:p w:rsidR="00CD4DC0" w:rsidRPr="008554CA" w:rsidRDefault="00CD4DC0" w:rsidP="006473C7">
      <w:pPr>
        <w:pStyle w:val="Default"/>
        <w:spacing w:line="360" w:lineRule="auto"/>
        <w:ind w:firstLineChars="200" w:firstLine="480"/>
        <w:rPr>
          <w:rFonts w:asciiTheme="minorEastAsia" w:eastAsiaTheme="minorEastAsia" w:hAnsiTheme="minorEastAsia"/>
        </w:rPr>
      </w:pPr>
    </w:p>
    <w:p w:rsidR="008554CA" w:rsidRPr="008554CA" w:rsidRDefault="00605B9A" w:rsidP="008554CA">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华安基金</w:t>
      </w:r>
      <w:r w:rsidR="008554CA" w:rsidRPr="008554CA">
        <w:rPr>
          <w:rFonts w:asciiTheme="minorEastAsia" w:eastAsiaTheme="minorEastAsia" w:hAnsiTheme="minorEastAsia" w:hint="eastAsia"/>
        </w:rPr>
        <w:t>管理有限公司</w:t>
      </w:r>
    </w:p>
    <w:p w:rsidR="008554CA" w:rsidRPr="008554CA" w:rsidRDefault="008554CA" w:rsidP="008554CA">
      <w:pPr>
        <w:spacing w:line="360" w:lineRule="auto"/>
        <w:jc w:val="right"/>
        <w:rPr>
          <w:rFonts w:asciiTheme="minorEastAsia" w:hAnsiTheme="minorEastAsia"/>
          <w:sz w:val="24"/>
          <w:szCs w:val="24"/>
        </w:rPr>
      </w:pPr>
      <w:r w:rsidRPr="008554CA">
        <w:rPr>
          <w:rFonts w:asciiTheme="minorEastAsia" w:hAnsiTheme="minorEastAsia"/>
          <w:sz w:val="24"/>
          <w:szCs w:val="24"/>
        </w:rPr>
        <w:t>201</w:t>
      </w:r>
      <w:r w:rsidR="00CD4DC0">
        <w:rPr>
          <w:rFonts w:asciiTheme="minorEastAsia" w:hAnsiTheme="minorEastAsia"/>
          <w:sz w:val="24"/>
          <w:szCs w:val="24"/>
        </w:rPr>
        <w:t>6</w:t>
      </w:r>
      <w:r w:rsidRPr="008554CA">
        <w:rPr>
          <w:rFonts w:asciiTheme="minorEastAsia" w:hAnsiTheme="minorEastAsia" w:hint="eastAsia"/>
          <w:sz w:val="24"/>
          <w:szCs w:val="24"/>
        </w:rPr>
        <w:t>年</w:t>
      </w:r>
      <w:r w:rsidR="00CD4DC0">
        <w:rPr>
          <w:rFonts w:asciiTheme="minorEastAsia" w:hAnsiTheme="minorEastAsia"/>
          <w:sz w:val="24"/>
          <w:szCs w:val="24"/>
        </w:rPr>
        <w:t>6</w:t>
      </w:r>
      <w:r w:rsidRPr="008554CA">
        <w:rPr>
          <w:rFonts w:asciiTheme="minorEastAsia" w:hAnsiTheme="minorEastAsia" w:hint="eastAsia"/>
          <w:sz w:val="24"/>
          <w:szCs w:val="24"/>
        </w:rPr>
        <w:t>月</w:t>
      </w:r>
      <w:r w:rsidR="00096955">
        <w:rPr>
          <w:rFonts w:asciiTheme="minorEastAsia" w:hAnsiTheme="minorEastAsia" w:hint="eastAsia"/>
          <w:sz w:val="24"/>
          <w:szCs w:val="24"/>
        </w:rPr>
        <w:t>24</w:t>
      </w:r>
      <w:r w:rsidRPr="008554CA">
        <w:rPr>
          <w:rFonts w:asciiTheme="minorEastAsia" w:hAnsiTheme="minorEastAsia" w:hint="eastAsia"/>
          <w:sz w:val="24"/>
          <w:szCs w:val="24"/>
        </w:rPr>
        <w:t>日</w:t>
      </w:r>
    </w:p>
    <w:sectPr w:rsidR="008554CA" w:rsidRPr="008554CA" w:rsidSect="00CD50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8EF" w:rsidRDefault="007138EF" w:rsidP="00B52961">
      <w:r>
        <w:separator/>
      </w:r>
    </w:p>
  </w:endnote>
  <w:endnote w:type="continuationSeparator" w:id="0">
    <w:p w:rsidR="007138EF" w:rsidRDefault="007138EF" w:rsidP="00B52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8EF" w:rsidRDefault="007138EF" w:rsidP="00B52961">
      <w:r>
        <w:separator/>
      </w:r>
    </w:p>
  </w:footnote>
  <w:footnote w:type="continuationSeparator" w:id="0">
    <w:p w:rsidR="007138EF" w:rsidRDefault="007138EF" w:rsidP="00B529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654A"/>
    <w:rsid w:val="00002C58"/>
    <w:rsid w:val="000260AE"/>
    <w:rsid w:val="00041460"/>
    <w:rsid w:val="000431FD"/>
    <w:rsid w:val="00083630"/>
    <w:rsid w:val="00096955"/>
    <w:rsid w:val="000D0828"/>
    <w:rsid w:val="000E1DF4"/>
    <w:rsid w:val="0010350E"/>
    <w:rsid w:val="00114608"/>
    <w:rsid w:val="0016509D"/>
    <w:rsid w:val="00170950"/>
    <w:rsid w:val="00191227"/>
    <w:rsid w:val="001B0F61"/>
    <w:rsid w:val="001C698E"/>
    <w:rsid w:val="001D0253"/>
    <w:rsid w:val="001D4D5F"/>
    <w:rsid w:val="002411CB"/>
    <w:rsid w:val="00256371"/>
    <w:rsid w:val="00263EC8"/>
    <w:rsid w:val="0026540C"/>
    <w:rsid w:val="0027416B"/>
    <w:rsid w:val="0028450E"/>
    <w:rsid w:val="002A1F24"/>
    <w:rsid w:val="002A39CA"/>
    <w:rsid w:val="002F4E1B"/>
    <w:rsid w:val="00310774"/>
    <w:rsid w:val="00333307"/>
    <w:rsid w:val="00360D28"/>
    <w:rsid w:val="00367B1C"/>
    <w:rsid w:val="00371364"/>
    <w:rsid w:val="00376467"/>
    <w:rsid w:val="003808D0"/>
    <w:rsid w:val="00391480"/>
    <w:rsid w:val="003B34B8"/>
    <w:rsid w:val="003C435B"/>
    <w:rsid w:val="0040005C"/>
    <w:rsid w:val="00423B3D"/>
    <w:rsid w:val="00430C40"/>
    <w:rsid w:val="00443767"/>
    <w:rsid w:val="00454ABC"/>
    <w:rsid w:val="00457984"/>
    <w:rsid w:val="004771F8"/>
    <w:rsid w:val="004A772E"/>
    <w:rsid w:val="004B69D0"/>
    <w:rsid w:val="004D03B1"/>
    <w:rsid w:val="004F6A9D"/>
    <w:rsid w:val="005017EA"/>
    <w:rsid w:val="0050307E"/>
    <w:rsid w:val="00517307"/>
    <w:rsid w:val="00523D8B"/>
    <w:rsid w:val="00543B19"/>
    <w:rsid w:val="005639C0"/>
    <w:rsid w:val="00572D6F"/>
    <w:rsid w:val="00591AB4"/>
    <w:rsid w:val="0059553D"/>
    <w:rsid w:val="005A10E8"/>
    <w:rsid w:val="005B7D2D"/>
    <w:rsid w:val="005B7E67"/>
    <w:rsid w:val="005C4832"/>
    <w:rsid w:val="005E0439"/>
    <w:rsid w:val="005E37C9"/>
    <w:rsid w:val="00600249"/>
    <w:rsid w:val="00605B9A"/>
    <w:rsid w:val="00614493"/>
    <w:rsid w:val="00616A00"/>
    <w:rsid w:val="006473C7"/>
    <w:rsid w:val="006749B5"/>
    <w:rsid w:val="00677D36"/>
    <w:rsid w:val="006A34BA"/>
    <w:rsid w:val="006B04F7"/>
    <w:rsid w:val="006C5600"/>
    <w:rsid w:val="006D0DE8"/>
    <w:rsid w:val="006E4B03"/>
    <w:rsid w:val="0070351B"/>
    <w:rsid w:val="007138EF"/>
    <w:rsid w:val="00733C48"/>
    <w:rsid w:val="00740DAE"/>
    <w:rsid w:val="00761155"/>
    <w:rsid w:val="007A6E7E"/>
    <w:rsid w:val="007C4688"/>
    <w:rsid w:val="007F2DC8"/>
    <w:rsid w:val="00814BCA"/>
    <w:rsid w:val="00825F28"/>
    <w:rsid w:val="008554CA"/>
    <w:rsid w:val="008636DD"/>
    <w:rsid w:val="00867AF7"/>
    <w:rsid w:val="008A4B53"/>
    <w:rsid w:val="008B613F"/>
    <w:rsid w:val="008C3A89"/>
    <w:rsid w:val="008E654A"/>
    <w:rsid w:val="008F1EF6"/>
    <w:rsid w:val="0092083E"/>
    <w:rsid w:val="009246A6"/>
    <w:rsid w:val="00931D11"/>
    <w:rsid w:val="00975B38"/>
    <w:rsid w:val="009A5A3C"/>
    <w:rsid w:val="009B5EFD"/>
    <w:rsid w:val="009D2644"/>
    <w:rsid w:val="009F514E"/>
    <w:rsid w:val="00A27829"/>
    <w:rsid w:val="00A53F13"/>
    <w:rsid w:val="00A57A9E"/>
    <w:rsid w:val="00A94626"/>
    <w:rsid w:val="00AA04FB"/>
    <w:rsid w:val="00AD15A8"/>
    <w:rsid w:val="00AD3B07"/>
    <w:rsid w:val="00AE0A4C"/>
    <w:rsid w:val="00AE6389"/>
    <w:rsid w:val="00AF5B7C"/>
    <w:rsid w:val="00B35F0A"/>
    <w:rsid w:val="00B37B32"/>
    <w:rsid w:val="00B52961"/>
    <w:rsid w:val="00B67693"/>
    <w:rsid w:val="00B67BC2"/>
    <w:rsid w:val="00B77FB1"/>
    <w:rsid w:val="00B80F78"/>
    <w:rsid w:val="00B8683F"/>
    <w:rsid w:val="00B97F6C"/>
    <w:rsid w:val="00BE1D07"/>
    <w:rsid w:val="00C11118"/>
    <w:rsid w:val="00C445A3"/>
    <w:rsid w:val="00C53A4B"/>
    <w:rsid w:val="00C77A4D"/>
    <w:rsid w:val="00CA55DD"/>
    <w:rsid w:val="00CB65B0"/>
    <w:rsid w:val="00CD4DC0"/>
    <w:rsid w:val="00CD50BE"/>
    <w:rsid w:val="00CE13D6"/>
    <w:rsid w:val="00CE70D5"/>
    <w:rsid w:val="00D218C3"/>
    <w:rsid w:val="00D25B17"/>
    <w:rsid w:val="00D45AC0"/>
    <w:rsid w:val="00D466D7"/>
    <w:rsid w:val="00D6541F"/>
    <w:rsid w:val="00D953D0"/>
    <w:rsid w:val="00DB7C58"/>
    <w:rsid w:val="00DC1450"/>
    <w:rsid w:val="00E13456"/>
    <w:rsid w:val="00E17780"/>
    <w:rsid w:val="00E3623D"/>
    <w:rsid w:val="00E36AFC"/>
    <w:rsid w:val="00E4074F"/>
    <w:rsid w:val="00E56E30"/>
    <w:rsid w:val="00E65095"/>
    <w:rsid w:val="00E83C89"/>
    <w:rsid w:val="00EB27FA"/>
    <w:rsid w:val="00F04C78"/>
    <w:rsid w:val="00F5044D"/>
    <w:rsid w:val="00F53E00"/>
    <w:rsid w:val="00FD20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0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54CA"/>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39"/>
    <w:rsid w:val="00256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B52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52961"/>
    <w:rPr>
      <w:sz w:val="18"/>
      <w:szCs w:val="18"/>
    </w:rPr>
  </w:style>
  <w:style w:type="paragraph" w:styleId="a5">
    <w:name w:val="footer"/>
    <w:basedOn w:val="a"/>
    <w:link w:val="Char0"/>
    <w:uiPriority w:val="99"/>
    <w:semiHidden/>
    <w:unhideWhenUsed/>
    <w:rsid w:val="00B5296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52961"/>
    <w:rPr>
      <w:sz w:val="18"/>
      <w:szCs w:val="18"/>
    </w:rPr>
  </w:style>
  <w:style w:type="paragraph" w:styleId="a6">
    <w:name w:val="Balloon Text"/>
    <w:basedOn w:val="a"/>
    <w:link w:val="Char1"/>
    <w:uiPriority w:val="99"/>
    <w:semiHidden/>
    <w:unhideWhenUsed/>
    <w:rsid w:val="002A1F24"/>
    <w:rPr>
      <w:sz w:val="18"/>
      <w:szCs w:val="18"/>
    </w:rPr>
  </w:style>
  <w:style w:type="character" w:customStyle="1" w:styleId="Char1">
    <w:name w:val="批注框文本 Char"/>
    <w:basedOn w:val="a0"/>
    <w:link w:val="a6"/>
    <w:uiPriority w:val="99"/>
    <w:semiHidden/>
    <w:rsid w:val="002A1F2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68C79-0AAB-4D7D-A3BE-DDCF8664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1644</Characters>
  <Application>Microsoft Office Word</Application>
  <DocSecurity>4</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cnstock</cp:lastModifiedBy>
  <cp:revision>2</cp:revision>
  <dcterms:created xsi:type="dcterms:W3CDTF">2016-06-23T16:23:00Z</dcterms:created>
  <dcterms:modified xsi:type="dcterms:W3CDTF">2016-06-23T16:23:00Z</dcterms:modified>
</cp:coreProperties>
</file>