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5C" w:rsidRDefault="00ED625C" w:rsidP="00ED625C">
      <w:pPr>
        <w:rPr>
          <w:rFonts w:hint="eastAsia"/>
        </w:rPr>
      </w:pPr>
    </w:p>
    <w:p w:rsidR="009B2A1D" w:rsidRPr="009B2A1D" w:rsidRDefault="009B2A1D" w:rsidP="009B2A1D">
      <w:pPr>
        <w:pStyle w:val="a3"/>
        <w:rPr>
          <w:rFonts w:hint="eastAsia"/>
          <w:sz w:val="48"/>
          <w:szCs w:val="52"/>
        </w:rPr>
      </w:pPr>
      <w:r w:rsidRPr="009B2A1D">
        <w:rPr>
          <w:rFonts w:hint="eastAsia"/>
          <w:sz w:val="48"/>
          <w:szCs w:val="52"/>
        </w:rPr>
        <w:t>国金基金管理有限公司</w:t>
      </w:r>
    </w:p>
    <w:p w:rsidR="00ED625C" w:rsidRPr="009B2A1D" w:rsidRDefault="00ED625C" w:rsidP="009B2A1D">
      <w:pPr>
        <w:pStyle w:val="a3"/>
        <w:rPr>
          <w:rFonts w:hint="eastAsia"/>
          <w:sz w:val="48"/>
          <w:szCs w:val="52"/>
        </w:rPr>
      </w:pPr>
      <w:r w:rsidRPr="009B2A1D">
        <w:rPr>
          <w:rFonts w:hint="eastAsia"/>
          <w:sz w:val="48"/>
          <w:szCs w:val="52"/>
        </w:rPr>
        <w:t>国金</w:t>
      </w:r>
      <w:r w:rsidR="00900954">
        <w:rPr>
          <w:rFonts w:hint="eastAsia"/>
          <w:sz w:val="48"/>
          <w:szCs w:val="52"/>
        </w:rPr>
        <w:t>鑫运灵活配置混合</w:t>
      </w:r>
      <w:r w:rsidRPr="009B2A1D">
        <w:rPr>
          <w:rFonts w:hint="eastAsia"/>
          <w:sz w:val="48"/>
          <w:szCs w:val="52"/>
        </w:rPr>
        <w:t>型证券投资基金清算报告</w:t>
      </w:r>
    </w:p>
    <w:p w:rsidR="00ED625C" w:rsidRDefault="00ED625C" w:rsidP="00ED625C">
      <w:pPr>
        <w:rPr>
          <w:rFonts w:hint="eastAsia"/>
        </w:rPr>
      </w:pPr>
    </w:p>
    <w:p w:rsidR="00ED625C" w:rsidRPr="009B2A1D" w:rsidRDefault="00ED625C" w:rsidP="009B2A1D">
      <w:pPr>
        <w:jc w:val="center"/>
        <w:rPr>
          <w:rFonts w:hint="eastAsia"/>
          <w:b/>
          <w:sz w:val="28"/>
          <w:szCs w:val="28"/>
        </w:rPr>
      </w:pPr>
    </w:p>
    <w:p w:rsidR="00ED625C" w:rsidRDefault="00ED625C" w:rsidP="00ED625C">
      <w:pPr>
        <w:rPr>
          <w:rFonts w:hint="eastAsia"/>
        </w:rPr>
      </w:pPr>
    </w:p>
    <w:p w:rsidR="00ED625C" w:rsidRDefault="00ED625C" w:rsidP="00ED625C">
      <w:pPr>
        <w:rPr>
          <w:rFonts w:hint="eastAsia"/>
        </w:rPr>
      </w:pPr>
    </w:p>
    <w:p w:rsidR="00ED625C" w:rsidRDefault="00ED625C" w:rsidP="00ED625C">
      <w:pPr>
        <w:rPr>
          <w:rFonts w:hint="eastAsia"/>
        </w:rPr>
      </w:pPr>
    </w:p>
    <w:p w:rsidR="00ED625C" w:rsidRDefault="00ED625C" w:rsidP="00ED625C">
      <w:pPr>
        <w:rPr>
          <w:rFonts w:hint="eastAsia"/>
        </w:rPr>
      </w:pPr>
    </w:p>
    <w:p w:rsidR="00ED625C" w:rsidRDefault="00ED625C" w:rsidP="00ED625C">
      <w:pPr>
        <w:rPr>
          <w:rFonts w:hint="eastAsia"/>
        </w:rPr>
      </w:pPr>
    </w:p>
    <w:p w:rsidR="00ED625C" w:rsidRDefault="00ED625C" w:rsidP="00ED625C">
      <w:pPr>
        <w:rPr>
          <w:rFonts w:hint="eastAsia"/>
        </w:rPr>
      </w:pPr>
    </w:p>
    <w:p w:rsidR="00ED625C" w:rsidRDefault="00ED625C" w:rsidP="00ED625C">
      <w:pPr>
        <w:rPr>
          <w:rFonts w:hint="eastAsia"/>
        </w:rPr>
      </w:pPr>
    </w:p>
    <w:p w:rsidR="00ED625C" w:rsidRDefault="00ED625C" w:rsidP="00ED625C">
      <w:pPr>
        <w:rPr>
          <w:rFonts w:hint="eastAsia"/>
        </w:rPr>
      </w:pPr>
    </w:p>
    <w:p w:rsidR="00ED625C" w:rsidRDefault="00ED625C" w:rsidP="00ED625C">
      <w:pPr>
        <w:rPr>
          <w:rFonts w:hint="eastAsia"/>
        </w:rPr>
      </w:pPr>
    </w:p>
    <w:p w:rsidR="00ED625C" w:rsidRDefault="00ED625C" w:rsidP="00ED625C">
      <w:pPr>
        <w:rPr>
          <w:rFonts w:hint="eastAsia"/>
        </w:rPr>
      </w:pPr>
    </w:p>
    <w:p w:rsidR="00ED625C" w:rsidRDefault="00ED625C" w:rsidP="00ED625C">
      <w:pPr>
        <w:rPr>
          <w:rFonts w:hint="eastAsia"/>
        </w:rPr>
      </w:pPr>
    </w:p>
    <w:p w:rsidR="00ED625C" w:rsidRDefault="00ED625C" w:rsidP="00ED625C">
      <w:pPr>
        <w:rPr>
          <w:rFonts w:hint="eastAsia"/>
        </w:rPr>
      </w:pPr>
    </w:p>
    <w:p w:rsidR="00ED625C" w:rsidRDefault="00ED625C" w:rsidP="00ED625C">
      <w:pPr>
        <w:rPr>
          <w:rFonts w:hint="eastAsia"/>
        </w:rPr>
      </w:pPr>
    </w:p>
    <w:p w:rsidR="00ED625C" w:rsidRDefault="00ED625C" w:rsidP="00ED625C">
      <w:pPr>
        <w:rPr>
          <w:rFonts w:hint="eastAsia"/>
        </w:rPr>
      </w:pPr>
    </w:p>
    <w:p w:rsidR="00ED625C" w:rsidRDefault="00ED625C" w:rsidP="00ED625C">
      <w:pPr>
        <w:rPr>
          <w:rFonts w:hint="eastAsia"/>
        </w:rPr>
      </w:pPr>
    </w:p>
    <w:p w:rsidR="00ED625C" w:rsidRPr="005E26AC" w:rsidRDefault="00ED625C" w:rsidP="005E26AC">
      <w:pPr>
        <w:spacing w:line="360" w:lineRule="auto"/>
        <w:ind w:firstLineChars="200" w:firstLine="562"/>
        <w:jc w:val="center"/>
        <w:rPr>
          <w:rFonts w:hint="eastAsia"/>
          <w:b/>
          <w:sz w:val="28"/>
          <w:szCs w:val="24"/>
        </w:rPr>
      </w:pPr>
    </w:p>
    <w:p w:rsidR="005E26AC" w:rsidRPr="005E26AC" w:rsidRDefault="005E26AC" w:rsidP="005E26AC">
      <w:pPr>
        <w:spacing w:line="360" w:lineRule="auto"/>
        <w:ind w:firstLineChars="200" w:firstLine="562"/>
        <w:jc w:val="center"/>
        <w:rPr>
          <w:rFonts w:hint="eastAsia"/>
          <w:b/>
          <w:sz w:val="28"/>
          <w:szCs w:val="24"/>
        </w:rPr>
      </w:pPr>
      <w:r w:rsidRPr="005E26AC">
        <w:rPr>
          <w:rFonts w:hint="eastAsia"/>
          <w:b/>
          <w:sz w:val="28"/>
          <w:szCs w:val="24"/>
        </w:rPr>
        <w:t>基金管理人：</w:t>
      </w:r>
      <w:r w:rsidR="00162E1B" w:rsidRPr="00162E1B">
        <w:rPr>
          <w:rFonts w:hint="eastAsia"/>
          <w:b/>
          <w:sz w:val="28"/>
          <w:szCs w:val="24"/>
        </w:rPr>
        <w:t>国金基金管理有限公司</w:t>
      </w:r>
    </w:p>
    <w:p w:rsidR="005E26AC" w:rsidRDefault="005E26AC" w:rsidP="005E26AC">
      <w:pPr>
        <w:spacing w:line="360" w:lineRule="auto"/>
        <w:ind w:firstLineChars="200" w:firstLine="562"/>
        <w:jc w:val="center"/>
        <w:rPr>
          <w:rFonts w:hint="eastAsia"/>
          <w:b/>
          <w:sz w:val="28"/>
          <w:szCs w:val="24"/>
        </w:rPr>
      </w:pPr>
      <w:r w:rsidRPr="005E26AC">
        <w:rPr>
          <w:rFonts w:hint="eastAsia"/>
          <w:b/>
          <w:sz w:val="28"/>
          <w:szCs w:val="24"/>
        </w:rPr>
        <w:t>基金托管人：</w:t>
      </w:r>
      <w:r w:rsidR="00162E1B" w:rsidRPr="00162E1B">
        <w:rPr>
          <w:rFonts w:hint="eastAsia"/>
          <w:b/>
          <w:sz w:val="28"/>
          <w:szCs w:val="24"/>
        </w:rPr>
        <w:t>中国</w:t>
      </w:r>
      <w:r w:rsidR="00373B95">
        <w:rPr>
          <w:rFonts w:hint="eastAsia"/>
          <w:b/>
          <w:sz w:val="28"/>
          <w:szCs w:val="24"/>
        </w:rPr>
        <w:t>光大</w:t>
      </w:r>
      <w:r w:rsidR="00162E1B" w:rsidRPr="00162E1B">
        <w:rPr>
          <w:rFonts w:hint="eastAsia"/>
          <w:b/>
          <w:sz w:val="28"/>
          <w:szCs w:val="24"/>
        </w:rPr>
        <w:t>银行股份有限公司</w:t>
      </w:r>
    </w:p>
    <w:p w:rsidR="008B6FFC" w:rsidRPr="008B6FFC" w:rsidRDefault="008B6FFC" w:rsidP="005E26AC">
      <w:pPr>
        <w:spacing w:line="360" w:lineRule="auto"/>
        <w:ind w:firstLineChars="200" w:firstLine="562"/>
        <w:jc w:val="center"/>
        <w:rPr>
          <w:rFonts w:hint="eastAsia"/>
          <w:b/>
          <w:sz w:val="28"/>
          <w:szCs w:val="24"/>
        </w:rPr>
      </w:pPr>
      <w:r>
        <w:rPr>
          <w:rFonts w:hint="eastAsia"/>
          <w:b/>
          <w:sz w:val="28"/>
          <w:szCs w:val="24"/>
        </w:rPr>
        <w:t>信息披露时间：二零一六年</w:t>
      </w:r>
      <w:r w:rsidR="00FF6229">
        <w:rPr>
          <w:rFonts w:hint="eastAsia"/>
          <w:b/>
          <w:sz w:val="28"/>
          <w:szCs w:val="24"/>
        </w:rPr>
        <w:t>五</w:t>
      </w:r>
      <w:r>
        <w:rPr>
          <w:rFonts w:hint="eastAsia"/>
          <w:b/>
          <w:sz w:val="28"/>
          <w:szCs w:val="24"/>
        </w:rPr>
        <w:t>月</w:t>
      </w:r>
      <w:r w:rsidR="00FF6229">
        <w:rPr>
          <w:rFonts w:hint="eastAsia"/>
          <w:b/>
          <w:sz w:val="28"/>
          <w:szCs w:val="24"/>
        </w:rPr>
        <w:t>二十</w:t>
      </w:r>
      <w:r w:rsidR="008F4818">
        <w:rPr>
          <w:rFonts w:hint="eastAsia"/>
          <w:b/>
          <w:sz w:val="28"/>
          <w:szCs w:val="24"/>
        </w:rPr>
        <w:t>四</w:t>
      </w:r>
      <w:r w:rsidR="004F68CC">
        <w:rPr>
          <w:rFonts w:hint="eastAsia"/>
          <w:b/>
          <w:sz w:val="28"/>
          <w:szCs w:val="24"/>
        </w:rPr>
        <w:t>日</w:t>
      </w:r>
    </w:p>
    <w:p w:rsidR="00ED625C" w:rsidRPr="00B66011" w:rsidRDefault="00ED625C" w:rsidP="009B2A1D">
      <w:pPr>
        <w:jc w:val="center"/>
        <w:rPr>
          <w:rFonts w:hint="eastAsia"/>
          <w:b/>
          <w:sz w:val="28"/>
          <w:szCs w:val="28"/>
        </w:rPr>
      </w:pPr>
    </w:p>
    <w:p w:rsidR="00ED625C" w:rsidRDefault="00ED625C" w:rsidP="00ED625C">
      <w:pPr>
        <w:rPr>
          <w:rFonts w:hint="eastAsia"/>
        </w:rPr>
      </w:pPr>
    </w:p>
    <w:p w:rsidR="00ED625C" w:rsidRDefault="00ED625C" w:rsidP="00ED625C">
      <w:pPr>
        <w:rPr>
          <w:rFonts w:hint="eastAsia"/>
        </w:rPr>
      </w:pPr>
    </w:p>
    <w:p w:rsidR="00ED625C" w:rsidRDefault="00ED625C" w:rsidP="00ED625C">
      <w:pPr>
        <w:rPr>
          <w:rFonts w:hint="eastAsia"/>
        </w:rPr>
      </w:pPr>
    </w:p>
    <w:p w:rsidR="009B2A1D" w:rsidRDefault="009B2A1D" w:rsidP="00ED625C">
      <w:pPr>
        <w:rPr>
          <w:rFonts w:hint="eastAsia"/>
        </w:rPr>
      </w:pPr>
    </w:p>
    <w:p w:rsidR="009B2A1D" w:rsidRDefault="009B2A1D" w:rsidP="00ED625C">
      <w:pPr>
        <w:rPr>
          <w:rFonts w:hint="eastAsia"/>
        </w:rPr>
      </w:pPr>
    </w:p>
    <w:p w:rsidR="008B096C" w:rsidRDefault="008B096C">
      <w:pPr>
        <w:widowControl/>
        <w:jc w:val="left"/>
        <w:rPr>
          <w:rFonts w:asciiTheme="majorHAnsi" w:eastAsia="宋体" w:hAnsiTheme="majorHAnsi" w:cstheme="majorBidi" w:hint="eastAsia"/>
          <w:b/>
          <w:bCs/>
          <w:sz w:val="24"/>
          <w:szCs w:val="24"/>
        </w:rPr>
        <w:sectPr w:rsidR="008B096C" w:rsidSect="008B096C">
          <w:footerReference w:type="default" r:id="rId6"/>
          <w:pgSz w:w="11906" w:h="16838"/>
          <w:pgMar w:top="1440" w:right="1800" w:bottom="1440" w:left="1800" w:header="851" w:footer="992" w:gutter="0"/>
          <w:pgNumType w:start="1"/>
          <w:cols w:space="425"/>
          <w:docGrid w:type="lines" w:linePitch="312"/>
        </w:sectPr>
      </w:pPr>
    </w:p>
    <w:p w:rsidR="005E26AC" w:rsidRDefault="005E26AC">
      <w:pPr>
        <w:widowControl/>
        <w:jc w:val="left"/>
        <w:rPr>
          <w:rFonts w:asciiTheme="majorHAnsi" w:eastAsia="宋体" w:hAnsiTheme="majorHAnsi" w:cstheme="majorBidi" w:hint="eastAsia"/>
          <w:b/>
          <w:bCs/>
          <w:sz w:val="24"/>
          <w:szCs w:val="24"/>
        </w:rPr>
      </w:pPr>
    </w:p>
    <w:p w:rsidR="00ED625C" w:rsidRPr="00121997" w:rsidRDefault="00ED625C" w:rsidP="00AF4C4B">
      <w:pPr>
        <w:pStyle w:val="a3"/>
        <w:spacing w:line="360" w:lineRule="auto"/>
        <w:jc w:val="left"/>
        <w:rPr>
          <w:rFonts w:hint="eastAsia"/>
          <w:sz w:val="24"/>
          <w:szCs w:val="24"/>
        </w:rPr>
      </w:pPr>
      <w:r w:rsidRPr="00121997">
        <w:rPr>
          <w:rFonts w:hint="eastAsia"/>
          <w:sz w:val="24"/>
          <w:szCs w:val="24"/>
        </w:rPr>
        <w:t>一、重要提示</w:t>
      </w:r>
    </w:p>
    <w:p w:rsidR="00ED625C" w:rsidRPr="00121997" w:rsidRDefault="00373B95" w:rsidP="004876BA">
      <w:pPr>
        <w:spacing w:line="360" w:lineRule="auto"/>
        <w:ind w:firstLineChars="200" w:firstLine="480"/>
        <w:rPr>
          <w:rFonts w:hint="eastAsia"/>
          <w:sz w:val="24"/>
          <w:szCs w:val="24"/>
        </w:rPr>
      </w:pPr>
      <w:r>
        <w:rPr>
          <w:rFonts w:hint="eastAsia"/>
          <w:sz w:val="24"/>
          <w:szCs w:val="24"/>
        </w:rPr>
        <w:t>国金鑫运灵活配置混合型证券投资基金</w:t>
      </w:r>
      <w:r w:rsidR="00ED625C" w:rsidRPr="00121997">
        <w:rPr>
          <w:rFonts w:hint="eastAsia"/>
          <w:sz w:val="24"/>
          <w:szCs w:val="24"/>
        </w:rPr>
        <w:t>（以下简称“本基金”），系经中国证券监督管理委员会证监许可</w:t>
      </w:r>
      <w:r w:rsidR="00ED625C" w:rsidRPr="00121997">
        <w:rPr>
          <w:rFonts w:hint="eastAsia"/>
          <w:sz w:val="24"/>
          <w:szCs w:val="24"/>
        </w:rPr>
        <w:t>[20</w:t>
      </w:r>
      <w:r>
        <w:rPr>
          <w:rFonts w:hint="eastAsia"/>
          <w:sz w:val="24"/>
          <w:szCs w:val="24"/>
        </w:rPr>
        <w:t>15</w:t>
      </w:r>
      <w:r w:rsidR="00ED625C" w:rsidRPr="00121997">
        <w:rPr>
          <w:rFonts w:hint="eastAsia"/>
          <w:sz w:val="24"/>
          <w:szCs w:val="24"/>
        </w:rPr>
        <w:t>]1</w:t>
      </w:r>
      <w:r>
        <w:rPr>
          <w:rFonts w:hint="eastAsia"/>
          <w:sz w:val="24"/>
          <w:szCs w:val="24"/>
        </w:rPr>
        <w:t>0</w:t>
      </w:r>
      <w:r w:rsidR="00ED625C" w:rsidRPr="00121997">
        <w:rPr>
          <w:rFonts w:hint="eastAsia"/>
          <w:sz w:val="24"/>
          <w:szCs w:val="24"/>
        </w:rPr>
        <w:t>1</w:t>
      </w:r>
      <w:r>
        <w:rPr>
          <w:rFonts w:hint="eastAsia"/>
          <w:sz w:val="24"/>
          <w:szCs w:val="24"/>
        </w:rPr>
        <w:t>5</w:t>
      </w:r>
      <w:r w:rsidR="00ED625C" w:rsidRPr="00121997">
        <w:rPr>
          <w:rFonts w:hint="eastAsia"/>
          <w:sz w:val="24"/>
          <w:szCs w:val="24"/>
        </w:rPr>
        <w:t>号文核准募集，于</w:t>
      </w:r>
      <w:r w:rsidR="00ED625C" w:rsidRPr="00121997">
        <w:rPr>
          <w:rFonts w:hint="eastAsia"/>
          <w:sz w:val="24"/>
          <w:szCs w:val="24"/>
        </w:rPr>
        <w:t>201</w:t>
      </w:r>
      <w:r>
        <w:rPr>
          <w:rFonts w:hint="eastAsia"/>
          <w:sz w:val="24"/>
          <w:szCs w:val="24"/>
        </w:rPr>
        <w:t>5</w:t>
      </w:r>
      <w:r w:rsidR="00ED625C" w:rsidRPr="00121997">
        <w:rPr>
          <w:rFonts w:hint="eastAsia"/>
          <w:sz w:val="24"/>
          <w:szCs w:val="24"/>
        </w:rPr>
        <w:t>年</w:t>
      </w:r>
      <w:r>
        <w:rPr>
          <w:rFonts w:hint="eastAsia"/>
          <w:sz w:val="24"/>
          <w:szCs w:val="24"/>
        </w:rPr>
        <w:t>6</w:t>
      </w:r>
      <w:r w:rsidR="00ED625C" w:rsidRPr="00121997">
        <w:rPr>
          <w:rFonts w:hint="eastAsia"/>
          <w:sz w:val="24"/>
          <w:szCs w:val="24"/>
        </w:rPr>
        <w:t>月</w:t>
      </w:r>
      <w:r>
        <w:rPr>
          <w:rFonts w:hint="eastAsia"/>
          <w:sz w:val="24"/>
          <w:szCs w:val="24"/>
        </w:rPr>
        <w:t>24</w:t>
      </w:r>
      <w:r w:rsidR="00ED625C" w:rsidRPr="00121997">
        <w:rPr>
          <w:rFonts w:hint="eastAsia"/>
          <w:sz w:val="24"/>
          <w:szCs w:val="24"/>
        </w:rPr>
        <w:t>日正式运作，</w:t>
      </w:r>
      <w:r w:rsidR="001907F3">
        <w:rPr>
          <w:rFonts w:hint="eastAsia"/>
          <w:sz w:val="24"/>
          <w:szCs w:val="24"/>
        </w:rPr>
        <w:t>基金管理人为国金基金管理有限公司</w:t>
      </w:r>
      <w:r w:rsidR="00C122B3">
        <w:rPr>
          <w:rFonts w:hint="eastAsia"/>
          <w:sz w:val="24"/>
          <w:szCs w:val="24"/>
        </w:rPr>
        <w:t>（以下简称“</w:t>
      </w:r>
      <w:r w:rsidR="0072023A" w:rsidRPr="00121997">
        <w:rPr>
          <w:rFonts w:hint="eastAsia"/>
          <w:sz w:val="24"/>
          <w:szCs w:val="24"/>
        </w:rPr>
        <w:t>基金</w:t>
      </w:r>
      <w:r w:rsidR="0072023A">
        <w:rPr>
          <w:rFonts w:hint="eastAsia"/>
          <w:sz w:val="24"/>
          <w:szCs w:val="24"/>
        </w:rPr>
        <w:t>管理人</w:t>
      </w:r>
      <w:r w:rsidR="0072023A" w:rsidRPr="00121997">
        <w:rPr>
          <w:rFonts w:hint="eastAsia"/>
          <w:sz w:val="24"/>
          <w:szCs w:val="24"/>
        </w:rPr>
        <w:t>”）</w:t>
      </w:r>
      <w:r w:rsidR="001907F3">
        <w:rPr>
          <w:rFonts w:hint="eastAsia"/>
          <w:sz w:val="24"/>
          <w:szCs w:val="24"/>
        </w:rPr>
        <w:t>，</w:t>
      </w:r>
      <w:r w:rsidR="00ED625C" w:rsidRPr="00121997">
        <w:rPr>
          <w:rFonts w:hint="eastAsia"/>
          <w:sz w:val="24"/>
          <w:szCs w:val="24"/>
        </w:rPr>
        <w:t>基金托管人为</w:t>
      </w:r>
      <w:r>
        <w:rPr>
          <w:rFonts w:hint="eastAsia"/>
          <w:sz w:val="24"/>
          <w:szCs w:val="24"/>
        </w:rPr>
        <w:t>中国光大银行股份有限公司</w:t>
      </w:r>
      <w:r w:rsidR="00C122B3">
        <w:rPr>
          <w:rFonts w:hint="eastAsia"/>
          <w:sz w:val="24"/>
          <w:szCs w:val="24"/>
        </w:rPr>
        <w:t>（以下简称“</w:t>
      </w:r>
      <w:r w:rsidR="00C122B3" w:rsidRPr="00121997">
        <w:rPr>
          <w:rFonts w:hint="eastAsia"/>
          <w:sz w:val="24"/>
          <w:szCs w:val="24"/>
        </w:rPr>
        <w:t>基金</w:t>
      </w:r>
      <w:r w:rsidR="00C122B3">
        <w:rPr>
          <w:rFonts w:hint="eastAsia"/>
          <w:sz w:val="24"/>
          <w:szCs w:val="24"/>
        </w:rPr>
        <w:t>托管人</w:t>
      </w:r>
      <w:r w:rsidR="00C122B3" w:rsidRPr="00121997">
        <w:rPr>
          <w:rFonts w:hint="eastAsia"/>
          <w:sz w:val="24"/>
          <w:szCs w:val="24"/>
        </w:rPr>
        <w:t>”</w:t>
      </w:r>
      <w:r w:rsidR="00C122B3">
        <w:rPr>
          <w:rFonts w:hint="eastAsia"/>
          <w:sz w:val="24"/>
          <w:szCs w:val="24"/>
        </w:rPr>
        <w:t>或“</w:t>
      </w:r>
      <w:r w:rsidR="00843781">
        <w:rPr>
          <w:rFonts w:hint="eastAsia"/>
          <w:sz w:val="24"/>
          <w:szCs w:val="24"/>
        </w:rPr>
        <w:t>光大</w:t>
      </w:r>
      <w:r w:rsidR="00C122B3">
        <w:rPr>
          <w:rFonts w:hint="eastAsia"/>
          <w:sz w:val="24"/>
          <w:szCs w:val="24"/>
        </w:rPr>
        <w:t>银行”</w:t>
      </w:r>
      <w:r w:rsidR="00C122B3" w:rsidRPr="00121997">
        <w:rPr>
          <w:rFonts w:hint="eastAsia"/>
          <w:sz w:val="24"/>
          <w:szCs w:val="24"/>
        </w:rPr>
        <w:t>）</w:t>
      </w:r>
      <w:r w:rsidR="00ED625C" w:rsidRPr="00121997">
        <w:rPr>
          <w:rFonts w:hint="eastAsia"/>
          <w:sz w:val="24"/>
          <w:szCs w:val="24"/>
        </w:rPr>
        <w:t>。</w:t>
      </w:r>
    </w:p>
    <w:p w:rsidR="00B66011" w:rsidRPr="00121997" w:rsidRDefault="00B66011" w:rsidP="00B66011">
      <w:pPr>
        <w:spacing w:line="360" w:lineRule="auto"/>
        <w:ind w:firstLineChars="200" w:firstLine="480"/>
        <w:rPr>
          <w:rFonts w:hint="eastAsia"/>
          <w:sz w:val="24"/>
          <w:szCs w:val="24"/>
        </w:rPr>
      </w:pPr>
      <w:r w:rsidRPr="00121997">
        <w:rPr>
          <w:rFonts w:hint="eastAsia"/>
          <w:sz w:val="24"/>
          <w:szCs w:val="24"/>
        </w:rPr>
        <w:t>根据市场环境变化，为更好地满足投资者需求，保护基金份额持有人的利益，基金管理人依据《中华人民共和国证券投资基金法》、《公开募集证券投资基金运作管理办法》和《</w:t>
      </w:r>
      <w:r>
        <w:rPr>
          <w:rFonts w:hint="eastAsia"/>
          <w:sz w:val="24"/>
          <w:szCs w:val="24"/>
        </w:rPr>
        <w:t>国金鑫运灵活配置混合型证券投资基金</w:t>
      </w:r>
      <w:r w:rsidRPr="00121997">
        <w:rPr>
          <w:rFonts w:hint="eastAsia"/>
          <w:sz w:val="24"/>
          <w:szCs w:val="24"/>
        </w:rPr>
        <w:t>基金合同》（以下简称“《基金合同》”）的有关规定，提议终止《基金合同》。本基金基金份额持有人大会已于</w:t>
      </w:r>
      <w:r w:rsidRPr="00D2703D">
        <w:rPr>
          <w:rFonts w:hint="eastAsia"/>
          <w:sz w:val="24"/>
          <w:szCs w:val="24"/>
        </w:rPr>
        <w:t>2015</w:t>
      </w:r>
      <w:r w:rsidRPr="00D2703D">
        <w:rPr>
          <w:rFonts w:hint="eastAsia"/>
          <w:sz w:val="24"/>
          <w:szCs w:val="24"/>
        </w:rPr>
        <w:t>年</w:t>
      </w:r>
      <w:r w:rsidRPr="00D2703D">
        <w:rPr>
          <w:rFonts w:hint="eastAsia"/>
          <w:sz w:val="24"/>
          <w:szCs w:val="24"/>
        </w:rPr>
        <w:t>11</w:t>
      </w:r>
      <w:r w:rsidRPr="00D2703D">
        <w:rPr>
          <w:rFonts w:hint="eastAsia"/>
          <w:sz w:val="24"/>
          <w:szCs w:val="24"/>
        </w:rPr>
        <w:t>月</w:t>
      </w:r>
      <w:r w:rsidRPr="00D2703D">
        <w:rPr>
          <w:rFonts w:hint="eastAsia"/>
          <w:sz w:val="24"/>
          <w:szCs w:val="24"/>
        </w:rPr>
        <w:t>12</w:t>
      </w:r>
      <w:r w:rsidRPr="00D2703D">
        <w:rPr>
          <w:rFonts w:hint="eastAsia"/>
          <w:sz w:val="24"/>
          <w:szCs w:val="24"/>
        </w:rPr>
        <w:t>日至</w:t>
      </w:r>
      <w:r w:rsidRPr="00D2703D">
        <w:rPr>
          <w:rFonts w:hint="eastAsia"/>
          <w:sz w:val="24"/>
          <w:szCs w:val="24"/>
        </w:rPr>
        <w:t xml:space="preserve"> 2015 </w:t>
      </w:r>
      <w:r w:rsidRPr="00D2703D">
        <w:rPr>
          <w:rFonts w:hint="eastAsia"/>
          <w:sz w:val="24"/>
          <w:szCs w:val="24"/>
        </w:rPr>
        <w:t>年</w:t>
      </w:r>
      <w:r w:rsidRPr="00D2703D">
        <w:rPr>
          <w:rFonts w:hint="eastAsia"/>
          <w:sz w:val="24"/>
          <w:szCs w:val="24"/>
        </w:rPr>
        <w:t>12</w:t>
      </w:r>
      <w:r w:rsidRPr="00D2703D">
        <w:rPr>
          <w:rFonts w:hint="eastAsia"/>
          <w:sz w:val="24"/>
          <w:szCs w:val="24"/>
        </w:rPr>
        <w:t>月</w:t>
      </w:r>
      <w:r w:rsidRPr="00D2703D">
        <w:rPr>
          <w:rFonts w:hint="eastAsia"/>
          <w:sz w:val="24"/>
          <w:szCs w:val="24"/>
        </w:rPr>
        <w:t>11</w:t>
      </w:r>
      <w:r w:rsidRPr="00D2703D">
        <w:rPr>
          <w:rFonts w:hint="eastAsia"/>
          <w:sz w:val="24"/>
          <w:szCs w:val="24"/>
        </w:rPr>
        <w:t>日期间</w:t>
      </w:r>
      <w:r w:rsidRPr="00121997">
        <w:rPr>
          <w:rFonts w:hint="eastAsia"/>
          <w:sz w:val="24"/>
          <w:szCs w:val="24"/>
        </w:rPr>
        <w:t>以</w:t>
      </w:r>
      <w:r>
        <w:rPr>
          <w:rFonts w:hint="eastAsia"/>
          <w:sz w:val="24"/>
          <w:szCs w:val="24"/>
        </w:rPr>
        <w:t>通讯</w:t>
      </w:r>
      <w:r w:rsidRPr="00121997">
        <w:rPr>
          <w:rFonts w:hint="eastAsia"/>
          <w:sz w:val="24"/>
          <w:szCs w:val="24"/>
        </w:rPr>
        <w:t>方式召开，会议审议并</w:t>
      </w:r>
      <w:r>
        <w:rPr>
          <w:rFonts w:hint="eastAsia"/>
          <w:sz w:val="24"/>
          <w:szCs w:val="24"/>
        </w:rPr>
        <w:t>于</w:t>
      </w:r>
      <w:r>
        <w:rPr>
          <w:rFonts w:hint="eastAsia"/>
          <w:sz w:val="24"/>
          <w:szCs w:val="24"/>
        </w:rPr>
        <w:t>2015</w:t>
      </w:r>
      <w:r>
        <w:rPr>
          <w:rFonts w:hint="eastAsia"/>
          <w:sz w:val="24"/>
          <w:szCs w:val="24"/>
        </w:rPr>
        <w:t>年</w:t>
      </w:r>
      <w:r>
        <w:rPr>
          <w:rFonts w:hint="eastAsia"/>
          <w:sz w:val="24"/>
          <w:szCs w:val="24"/>
        </w:rPr>
        <w:t>12</w:t>
      </w:r>
      <w:r>
        <w:rPr>
          <w:rFonts w:hint="eastAsia"/>
          <w:sz w:val="24"/>
          <w:szCs w:val="24"/>
        </w:rPr>
        <w:t>月</w:t>
      </w:r>
      <w:r>
        <w:rPr>
          <w:rFonts w:hint="eastAsia"/>
          <w:sz w:val="24"/>
          <w:szCs w:val="24"/>
        </w:rPr>
        <w:t>14</w:t>
      </w:r>
      <w:r>
        <w:rPr>
          <w:rFonts w:hint="eastAsia"/>
          <w:sz w:val="24"/>
          <w:szCs w:val="24"/>
        </w:rPr>
        <w:t>日</w:t>
      </w:r>
      <w:r w:rsidRPr="00121997">
        <w:rPr>
          <w:rFonts w:hint="eastAsia"/>
          <w:sz w:val="24"/>
          <w:szCs w:val="24"/>
        </w:rPr>
        <w:t>通过了《关于终止</w:t>
      </w:r>
      <w:r>
        <w:rPr>
          <w:rFonts w:hint="eastAsia"/>
          <w:sz w:val="24"/>
          <w:szCs w:val="24"/>
        </w:rPr>
        <w:t>国金鑫运灵活配置混合型证券投资基金</w:t>
      </w:r>
      <w:r w:rsidRPr="00121997">
        <w:rPr>
          <w:rFonts w:hint="eastAsia"/>
          <w:sz w:val="24"/>
          <w:szCs w:val="24"/>
        </w:rPr>
        <w:t>基金合同有关事项的议案》，决定终止</w:t>
      </w:r>
      <w:r>
        <w:rPr>
          <w:rFonts w:hint="eastAsia"/>
          <w:sz w:val="24"/>
          <w:szCs w:val="24"/>
        </w:rPr>
        <w:t>本基金</w:t>
      </w:r>
      <w:r w:rsidRPr="00121997">
        <w:rPr>
          <w:rFonts w:hint="eastAsia"/>
          <w:sz w:val="24"/>
          <w:szCs w:val="24"/>
        </w:rPr>
        <w:t>《基金合同》。基金份额持有人大会的表决结果及决议生效的公告详见</w:t>
      </w:r>
      <w:r w:rsidR="00952FB3" w:rsidRPr="00121997">
        <w:rPr>
          <w:rFonts w:hint="eastAsia"/>
          <w:sz w:val="24"/>
          <w:szCs w:val="24"/>
        </w:rPr>
        <w:t>2015</w:t>
      </w:r>
      <w:r w:rsidR="00952FB3" w:rsidRPr="00121997">
        <w:rPr>
          <w:rFonts w:hint="eastAsia"/>
          <w:sz w:val="24"/>
          <w:szCs w:val="24"/>
        </w:rPr>
        <w:t>年</w:t>
      </w:r>
      <w:r w:rsidR="00952FB3">
        <w:rPr>
          <w:rFonts w:hint="eastAsia"/>
          <w:sz w:val="24"/>
          <w:szCs w:val="24"/>
        </w:rPr>
        <w:t>12</w:t>
      </w:r>
      <w:r w:rsidR="00952FB3" w:rsidRPr="00121997">
        <w:rPr>
          <w:rFonts w:hint="eastAsia"/>
          <w:sz w:val="24"/>
          <w:szCs w:val="24"/>
        </w:rPr>
        <w:t>月</w:t>
      </w:r>
      <w:r w:rsidR="00952FB3">
        <w:rPr>
          <w:rFonts w:hint="eastAsia"/>
          <w:sz w:val="24"/>
          <w:szCs w:val="24"/>
        </w:rPr>
        <w:t>15</w:t>
      </w:r>
      <w:r w:rsidR="00952FB3" w:rsidRPr="00121997">
        <w:rPr>
          <w:rFonts w:hint="eastAsia"/>
          <w:sz w:val="24"/>
          <w:szCs w:val="24"/>
        </w:rPr>
        <w:t>日</w:t>
      </w:r>
      <w:r w:rsidRPr="00121997">
        <w:rPr>
          <w:rFonts w:hint="eastAsia"/>
          <w:sz w:val="24"/>
          <w:szCs w:val="24"/>
        </w:rPr>
        <w:t>刊登在《中国证券报》、《上海证券报》、《证券时报》和基金管理人网站</w:t>
      </w:r>
      <w:r w:rsidRPr="00121997">
        <w:rPr>
          <w:rFonts w:hint="eastAsia"/>
          <w:sz w:val="24"/>
          <w:szCs w:val="24"/>
        </w:rPr>
        <w:t xml:space="preserve"> </w:t>
      </w:r>
      <w:r w:rsidRPr="00121997">
        <w:rPr>
          <w:rFonts w:hint="eastAsia"/>
          <w:sz w:val="24"/>
          <w:szCs w:val="24"/>
        </w:rPr>
        <w:t>（</w:t>
      </w:r>
      <w:r w:rsidRPr="00121997">
        <w:rPr>
          <w:rFonts w:hint="eastAsia"/>
          <w:sz w:val="24"/>
          <w:szCs w:val="24"/>
        </w:rPr>
        <w:t>www.gfund.com</w:t>
      </w:r>
      <w:r>
        <w:rPr>
          <w:rFonts w:hint="eastAsia"/>
          <w:sz w:val="24"/>
          <w:szCs w:val="24"/>
        </w:rPr>
        <w:t>）上的《国金</w:t>
      </w:r>
      <w:r w:rsidRPr="00121997">
        <w:rPr>
          <w:rFonts w:hint="eastAsia"/>
          <w:sz w:val="24"/>
          <w:szCs w:val="24"/>
        </w:rPr>
        <w:t>基金管理有限公司关于</w:t>
      </w:r>
      <w:r>
        <w:rPr>
          <w:rFonts w:hint="eastAsia"/>
          <w:sz w:val="24"/>
          <w:szCs w:val="24"/>
        </w:rPr>
        <w:t>国金鑫运灵活配置混合型证券投资基金</w:t>
      </w:r>
      <w:r w:rsidRPr="00121997">
        <w:rPr>
          <w:rFonts w:hint="eastAsia"/>
          <w:sz w:val="24"/>
          <w:szCs w:val="24"/>
        </w:rPr>
        <w:t>基金份额持有人大会表决结果暨决议生效的公告》。</w:t>
      </w:r>
    </w:p>
    <w:p w:rsidR="00B66011" w:rsidRPr="00121997" w:rsidRDefault="00B66011" w:rsidP="00B66011">
      <w:pPr>
        <w:spacing w:line="360" w:lineRule="auto"/>
        <w:ind w:firstLineChars="200" w:firstLine="480"/>
        <w:rPr>
          <w:rFonts w:hint="eastAsia"/>
          <w:sz w:val="24"/>
          <w:szCs w:val="24"/>
        </w:rPr>
      </w:pPr>
      <w:r w:rsidRPr="00121997">
        <w:rPr>
          <w:rFonts w:hint="eastAsia"/>
          <w:sz w:val="24"/>
          <w:szCs w:val="24"/>
        </w:rPr>
        <w:t>本基金从</w:t>
      </w:r>
      <w:r>
        <w:rPr>
          <w:rFonts w:hint="eastAsia"/>
          <w:sz w:val="24"/>
          <w:szCs w:val="24"/>
        </w:rPr>
        <w:t>2015</w:t>
      </w:r>
      <w:r>
        <w:rPr>
          <w:rFonts w:hint="eastAsia"/>
          <w:sz w:val="24"/>
          <w:szCs w:val="24"/>
        </w:rPr>
        <w:t>年</w:t>
      </w:r>
      <w:r>
        <w:rPr>
          <w:rFonts w:hint="eastAsia"/>
          <w:sz w:val="24"/>
          <w:szCs w:val="24"/>
        </w:rPr>
        <w:t>12</w:t>
      </w:r>
      <w:r w:rsidRPr="00121997">
        <w:rPr>
          <w:rFonts w:hint="eastAsia"/>
          <w:sz w:val="24"/>
          <w:szCs w:val="24"/>
        </w:rPr>
        <w:t>月</w:t>
      </w:r>
      <w:r>
        <w:rPr>
          <w:rFonts w:hint="eastAsia"/>
          <w:sz w:val="24"/>
          <w:szCs w:val="24"/>
        </w:rPr>
        <w:t>14</w:t>
      </w:r>
      <w:r>
        <w:rPr>
          <w:rFonts w:hint="eastAsia"/>
          <w:sz w:val="24"/>
          <w:szCs w:val="24"/>
        </w:rPr>
        <w:t>日（结算后）起</w:t>
      </w:r>
      <w:r w:rsidRPr="00121997">
        <w:rPr>
          <w:rFonts w:hint="eastAsia"/>
          <w:sz w:val="24"/>
          <w:szCs w:val="24"/>
        </w:rPr>
        <w:t>进入清算期，由基金管理人、基金托管人、安永华明会计师事务所（特殊普通合伙）和上海市通力律师事务所于</w:t>
      </w:r>
      <w:r w:rsidRPr="00121997">
        <w:rPr>
          <w:rFonts w:hint="eastAsia"/>
          <w:sz w:val="24"/>
          <w:szCs w:val="24"/>
        </w:rPr>
        <w:t>201</w:t>
      </w:r>
      <w:r>
        <w:rPr>
          <w:rFonts w:hint="eastAsia"/>
          <w:sz w:val="24"/>
          <w:szCs w:val="24"/>
        </w:rPr>
        <w:t>5</w:t>
      </w:r>
      <w:r w:rsidRPr="00121997">
        <w:rPr>
          <w:rFonts w:hint="eastAsia"/>
          <w:sz w:val="24"/>
          <w:szCs w:val="24"/>
        </w:rPr>
        <w:t>年</w:t>
      </w:r>
      <w:r>
        <w:rPr>
          <w:rFonts w:hint="eastAsia"/>
          <w:sz w:val="24"/>
          <w:szCs w:val="24"/>
        </w:rPr>
        <w:t>12</w:t>
      </w:r>
      <w:r w:rsidRPr="00121997">
        <w:rPr>
          <w:rFonts w:hint="eastAsia"/>
          <w:sz w:val="24"/>
          <w:szCs w:val="24"/>
        </w:rPr>
        <w:t>月</w:t>
      </w:r>
      <w:r>
        <w:rPr>
          <w:rFonts w:hint="eastAsia"/>
          <w:sz w:val="24"/>
          <w:szCs w:val="24"/>
        </w:rPr>
        <w:t>14</w:t>
      </w:r>
      <w:r w:rsidRPr="00121997">
        <w:rPr>
          <w:rFonts w:hint="eastAsia"/>
          <w:sz w:val="24"/>
          <w:szCs w:val="24"/>
        </w:rPr>
        <w:t>日组成基金财产清算小组履行基金财产清算程序，并由安永华明会计师事务所（特殊普通合伙）对清算报告进行审计，上海市通力律师事务所对清算报告出具法律意见。</w:t>
      </w:r>
    </w:p>
    <w:p w:rsidR="00ED625C" w:rsidRPr="00B66011" w:rsidRDefault="00ED625C" w:rsidP="00AF4C4B">
      <w:pPr>
        <w:spacing w:line="360" w:lineRule="auto"/>
        <w:rPr>
          <w:rFonts w:hint="eastAsia"/>
          <w:sz w:val="24"/>
          <w:szCs w:val="24"/>
        </w:rPr>
      </w:pPr>
    </w:p>
    <w:p w:rsidR="00ED625C" w:rsidRPr="00121997" w:rsidRDefault="00ED625C" w:rsidP="00AF4C4B">
      <w:pPr>
        <w:pStyle w:val="a3"/>
        <w:spacing w:line="360" w:lineRule="auto"/>
        <w:jc w:val="left"/>
        <w:rPr>
          <w:rFonts w:hint="eastAsia"/>
          <w:sz w:val="24"/>
          <w:szCs w:val="24"/>
        </w:rPr>
      </w:pPr>
      <w:r w:rsidRPr="00121997">
        <w:rPr>
          <w:rFonts w:hint="eastAsia"/>
          <w:sz w:val="24"/>
          <w:szCs w:val="24"/>
        </w:rPr>
        <w:t>二、基金概况</w:t>
      </w:r>
    </w:p>
    <w:p w:rsidR="004D4E79" w:rsidRDefault="00E1144A" w:rsidP="00E1144A">
      <w:pPr>
        <w:spacing w:line="360" w:lineRule="auto"/>
        <w:ind w:firstLineChars="200" w:firstLine="480"/>
        <w:rPr>
          <w:rFonts w:hint="eastAsia"/>
          <w:sz w:val="24"/>
          <w:szCs w:val="24"/>
        </w:rPr>
      </w:pPr>
      <w:r>
        <w:rPr>
          <w:rFonts w:hint="eastAsia"/>
          <w:sz w:val="24"/>
          <w:szCs w:val="24"/>
        </w:rPr>
        <w:t>（一）</w:t>
      </w:r>
      <w:r w:rsidR="00ED625C" w:rsidRPr="00121997">
        <w:rPr>
          <w:rFonts w:hint="eastAsia"/>
          <w:sz w:val="24"/>
          <w:szCs w:val="24"/>
        </w:rPr>
        <w:t>基金名称：</w:t>
      </w:r>
    </w:p>
    <w:p w:rsidR="00ED625C" w:rsidRPr="00121997" w:rsidRDefault="00373B95" w:rsidP="004D4E79">
      <w:pPr>
        <w:spacing w:line="360" w:lineRule="auto"/>
        <w:ind w:firstLineChars="200" w:firstLine="480"/>
        <w:rPr>
          <w:rFonts w:hint="eastAsia"/>
          <w:sz w:val="24"/>
          <w:szCs w:val="24"/>
        </w:rPr>
      </w:pPr>
      <w:r>
        <w:rPr>
          <w:rFonts w:hint="eastAsia"/>
          <w:sz w:val="24"/>
          <w:szCs w:val="24"/>
        </w:rPr>
        <w:t>国金鑫运灵活配置混合型证券投资基金</w:t>
      </w:r>
      <w:r w:rsidR="00ED625C" w:rsidRPr="00121997">
        <w:rPr>
          <w:rFonts w:hint="eastAsia"/>
          <w:sz w:val="24"/>
          <w:szCs w:val="24"/>
        </w:rPr>
        <w:t>（基金简称：国金</w:t>
      </w:r>
      <w:r>
        <w:rPr>
          <w:rFonts w:hint="eastAsia"/>
          <w:sz w:val="24"/>
          <w:szCs w:val="24"/>
        </w:rPr>
        <w:t>鑫运灵活配置，基金代码：</w:t>
      </w:r>
      <w:r>
        <w:rPr>
          <w:rFonts w:hint="eastAsia"/>
          <w:sz w:val="24"/>
          <w:szCs w:val="24"/>
        </w:rPr>
        <w:t>001465</w:t>
      </w:r>
      <w:r>
        <w:rPr>
          <w:rFonts w:hint="eastAsia"/>
          <w:sz w:val="24"/>
          <w:szCs w:val="24"/>
        </w:rPr>
        <w:t>）</w:t>
      </w:r>
    </w:p>
    <w:p w:rsidR="004D4E79" w:rsidRDefault="00E1144A" w:rsidP="00E1144A">
      <w:pPr>
        <w:spacing w:line="360" w:lineRule="auto"/>
        <w:ind w:firstLineChars="200" w:firstLine="480"/>
        <w:rPr>
          <w:rFonts w:hint="eastAsia"/>
          <w:sz w:val="24"/>
          <w:szCs w:val="24"/>
        </w:rPr>
      </w:pPr>
      <w:r>
        <w:rPr>
          <w:rFonts w:hint="eastAsia"/>
          <w:sz w:val="24"/>
          <w:szCs w:val="24"/>
        </w:rPr>
        <w:t>（二）</w:t>
      </w:r>
      <w:r w:rsidR="00ED625C" w:rsidRPr="00121997">
        <w:rPr>
          <w:rFonts w:hint="eastAsia"/>
          <w:sz w:val="24"/>
          <w:szCs w:val="24"/>
        </w:rPr>
        <w:t>基金运作方式：</w:t>
      </w:r>
    </w:p>
    <w:p w:rsidR="00ED625C" w:rsidRPr="00121997" w:rsidRDefault="00ED625C" w:rsidP="004D4E79">
      <w:pPr>
        <w:spacing w:line="360" w:lineRule="auto"/>
        <w:ind w:firstLineChars="200" w:firstLine="480"/>
        <w:rPr>
          <w:rFonts w:hint="eastAsia"/>
          <w:sz w:val="24"/>
          <w:szCs w:val="24"/>
        </w:rPr>
      </w:pPr>
      <w:r w:rsidRPr="00121997">
        <w:rPr>
          <w:rFonts w:hint="eastAsia"/>
          <w:sz w:val="24"/>
          <w:szCs w:val="24"/>
        </w:rPr>
        <w:t>契约型开放式</w:t>
      </w:r>
    </w:p>
    <w:p w:rsidR="004D4E79" w:rsidRDefault="00E1144A" w:rsidP="00E1144A">
      <w:pPr>
        <w:spacing w:line="360" w:lineRule="auto"/>
        <w:ind w:firstLineChars="200" w:firstLine="480"/>
        <w:rPr>
          <w:rFonts w:hint="eastAsia"/>
          <w:sz w:val="24"/>
          <w:szCs w:val="24"/>
        </w:rPr>
      </w:pPr>
      <w:r>
        <w:rPr>
          <w:rFonts w:hint="eastAsia"/>
          <w:sz w:val="24"/>
          <w:szCs w:val="24"/>
        </w:rPr>
        <w:lastRenderedPageBreak/>
        <w:t>（三）</w:t>
      </w:r>
      <w:r w:rsidR="00ED625C" w:rsidRPr="00121997">
        <w:rPr>
          <w:rFonts w:hint="eastAsia"/>
          <w:sz w:val="24"/>
          <w:szCs w:val="24"/>
        </w:rPr>
        <w:t>基金合同生效日：</w:t>
      </w:r>
    </w:p>
    <w:p w:rsidR="00ED625C" w:rsidRPr="00121997" w:rsidRDefault="00ED625C" w:rsidP="004D4E79">
      <w:pPr>
        <w:spacing w:line="360" w:lineRule="auto"/>
        <w:ind w:firstLineChars="200" w:firstLine="480"/>
        <w:rPr>
          <w:rFonts w:hint="eastAsia"/>
          <w:sz w:val="24"/>
          <w:szCs w:val="24"/>
        </w:rPr>
      </w:pPr>
      <w:r w:rsidRPr="00121997">
        <w:rPr>
          <w:rFonts w:hint="eastAsia"/>
          <w:sz w:val="24"/>
          <w:szCs w:val="24"/>
        </w:rPr>
        <w:t>201</w:t>
      </w:r>
      <w:r w:rsidR="00373B95">
        <w:rPr>
          <w:rFonts w:hint="eastAsia"/>
          <w:sz w:val="24"/>
          <w:szCs w:val="24"/>
        </w:rPr>
        <w:t>5</w:t>
      </w:r>
      <w:r w:rsidRPr="00121997">
        <w:rPr>
          <w:rFonts w:hint="eastAsia"/>
          <w:sz w:val="24"/>
          <w:szCs w:val="24"/>
        </w:rPr>
        <w:t>年</w:t>
      </w:r>
      <w:r w:rsidR="00373B95">
        <w:rPr>
          <w:rFonts w:hint="eastAsia"/>
          <w:sz w:val="24"/>
          <w:szCs w:val="24"/>
        </w:rPr>
        <w:t>6</w:t>
      </w:r>
      <w:r w:rsidRPr="00121997">
        <w:rPr>
          <w:rFonts w:hint="eastAsia"/>
          <w:sz w:val="24"/>
          <w:szCs w:val="24"/>
        </w:rPr>
        <w:t>月</w:t>
      </w:r>
      <w:r w:rsidR="00373B95">
        <w:rPr>
          <w:rFonts w:hint="eastAsia"/>
          <w:sz w:val="24"/>
          <w:szCs w:val="24"/>
        </w:rPr>
        <w:t>24</w:t>
      </w:r>
      <w:r w:rsidRPr="00121997">
        <w:rPr>
          <w:rFonts w:hint="eastAsia"/>
          <w:sz w:val="24"/>
          <w:szCs w:val="24"/>
        </w:rPr>
        <w:t>日</w:t>
      </w:r>
    </w:p>
    <w:p w:rsidR="000A0BF5" w:rsidRDefault="00E1144A" w:rsidP="00DF6B63">
      <w:pPr>
        <w:ind w:firstLineChars="200" w:firstLine="480"/>
        <w:rPr>
          <w:rFonts w:ascii="微软雅黑" w:eastAsia="微软雅黑" w:hAnsi="微软雅黑" w:cs="宋体"/>
          <w:kern w:val="0"/>
          <w:sz w:val="20"/>
          <w:szCs w:val="20"/>
        </w:rPr>
      </w:pPr>
      <w:r w:rsidRPr="00DF6B63">
        <w:rPr>
          <w:rFonts w:hint="eastAsia"/>
          <w:sz w:val="24"/>
          <w:szCs w:val="24"/>
        </w:rPr>
        <w:t>（四）</w:t>
      </w:r>
      <w:r w:rsidR="00ED625C" w:rsidRPr="00DF6B63">
        <w:rPr>
          <w:sz w:val="24"/>
          <w:szCs w:val="24"/>
        </w:rPr>
        <w:t>2015</w:t>
      </w:r>
      <w:r w:rsidR="00ED625C" w:rsidRPr="00DF6B63">
        <w:rPr>
          <w:rFonts w:hint="eastAsia"/>
          <w:sz w:val="24"/>
          <w:szCs w:val="24"/>
        </w:rPr>
        <w:t>年</w:t>
      </w:r>
      <w:r w:rsidR="00373B95" w:rsidRPr="00DF6B63">
        <w:rPr>
          <w:sz w:val="24"/>
          <w:szCs w:val="24"/>
        </w:rPr>
        <w:t>12</w:t>
      </w:r>
      <w:r w:rsidR="00ED625C" w:rsidRPr="00DF6B63">
        <w:rPr>
          <w:rFonts w:hint="eastAsia"/>
          <w:sz w:val="24"/>
          <w:szCs w:val="24"/>
        </w:rPr>
        <w:t>月</w:t>
      </w:r>
      <w:r w:rsidR="00373B95" w:rsidRPr="00DF6B63">
        <w:rPr>
          <w:sz w:val="24"/>
          <w:szCs w:val="24"/>
        </w:rPr>
        <w:t>14</w:t>
      </w:r>
      <w:r w:rsidR="00ED625C" w:rsidRPr="00DF6B63">
        <w:rPr>
          <w:rFonts w:hint="eastAsia"/>
          <w:sz w:val="24"/>
          <w:szCs w:val="24"/>
        </w:rPr>
        <w:t>日基金份额总额：</w:t>
      </w:r>
      <w:r w:rsidR="000A0BF5" w:rsidRPr="000A0BF5">
        <w:rPr>
          <w:rFonts w:ascii="微软雅黑" w:eastAsia="微软雅黑" w:hAnsi="微软雅黑" w:cs="宋体" w:hint="eastAsia"/>
          <w:kern w:val="0"/>
          <w:sz w:val="20"/>
          <w:szCs w:val="20"/>
        </w:rPr>
        <w:t xml:space="preserve">                 </w:t>
      </w:r>
    </w:p>
    <w:p w:rsidR="00ED625C" w:rsidRPr="002F7C23" w:rsidRDefault="000A0BF5" w:rsidP="002F7C23">
      <w:pPr>
        <w:spacing w:line="360" w:lineRule="auto"/>
        <w:ind w:firstLineChars="200" w:firstLine="480"/>
        <w:rPr>
          <w:rFonts w:hint="eastAsia"/>
          <w:sz w:val="24"/>
          <w:szCs w:val="24"/>
        </w:rPr>
      </w:pPr>
      <w:r w:rsidRPr="002F7C23">
        <w:rPr>
          <w:rFonts w:hint="eastAsia"/>
          <w:sz w:val="24"/>
          <w:szCs w:val="24"/>
        </w:rPr>
        <w:t xml:space="preserve">812,342.21 </w:t>
      </w:r>
      <w:r w:rsidRPr="002F7C23">
        <w:rPr>
          <w:rFonts w:hint="eastAsia"/>
          <w:sz w:val="24"/>
          <w:szCs w:val="24"/>
        </w:rPr>
        <w:t>份</w:t>
      </w:r>
    </w:p>
    <w:p w:rsidR="004D4E79" w:rsidRDefault="00E1144A" w:rsidP="00E1144A">
      <w:pPr>
        <w:spacing w:line="360" w:lineRule="auto"/>
        <w:ind w:firstLineChars="200" w:firstLine="480"/>
        <w:rPr>
          <w:rFonts w:hint="eastAsia"/>
          <w:sz w:val="24"/>
          <w:szCs w:val="24"/>
        </w:rPr>
      </w:pPr>
      <w:r>
        <w:rPr>
          <w:rFonts w:hint="eastAsia"/>
          <w:sz w:val="24"/>
          <w:szCs w:val="24"/>
        </w:rPr>
        <w:t>（五）</w:t>
      </w:r>
      <w:r w:rsidR="00ED625C" w:rsidRPr="00121997">
        <w:rPr>
          <w:rFonts w:hint="eastAsia"/>
          <w:sz w:val="24"/>
          <w:szCs w:val="24"/>
        </w:rPr>
        <w:t>投资目标：</w:t>
      </w:r>
    </w:p>
    <w:p w:rsidR="00373B95" w:rsidRPr="009472BA" w:rsidRDefault="00373B95" w:rsidP="00373B95">
      <w:pPr>
        <w:spacing w:line="360" w:lineRule="auto"/>
        <w:ind w:firstLineChars="200" w:firstLine="480"/>
        <w:rPr>
          <w:rFonts w:hint="eastAsia"/>
          <w:bCs/>
          <w:sz w:val="24"/>
        </w:rPr>
      </w:pPr>
      <w:r w:rsidRPr="00412AC3">
        <w:rPr>
          <w:rFonts w:hint="eastAsia"/>
          <w:bCs/>
          <w:sz w:val="24"/>
        </w:rPr>
        <w:t>本基金通过合理的资产配置和积极的证券选择，追求在严格控制风险的前提下实现资本的长期稳健回报。</w:t>
      </w:r>
    </w:p>
    <w:p w:rsidR="004D4E79" w:rsidRDefault="00E1144A" w:rsidP="00E1144A">
      <w:pPr>
        <w:spacing w:line="360" w:lineRule="auto"/>
        <w:ind w:firstLineChars="200" w:firstLine="480"/>
        <w:rPr>
          <w:rFonts w:hint="eastAsia"/>
          <w:sz w:val="24"/>
          <w:szCs w:val="24"/>
        </w:rPr>
      </w:pPr>
      <w:r>
        <w:rPr>
          <w:rFonts w:hint="eastAsia"/>
          <w:sz w:val="24"/>
          <w:szCs w:val="24"/>
        </w:rPr>
        <w:t>（六）</w:t>
      </w:r>
      <w:r w:rsidR="00ED625C" w:rsidRPr="00121997">
        <w:rPr>
          <w:rFonts w:hint="eastAsia"/>
          <w:sz w:val="24"/>
          <w:szCs w:val="24"/>
        </w:rPr>
        <w:t>投资策略：</w:t>
      </w:r>
    </w:p>
    <w:p w:rsidR="00373B95" w:rsidRPr="00412AC3" w:rsidRDefault="00373B95" w:rsidP="00373B95">
      <w:pPr>
        <w:spacing w:line="360" w:lineRule="auto"/>
        <w:ind w:firstLineChars="200" w:firstLine="480"/>
        <w:rPr>
          <w:rFonts w:hint="eastAsia"/>
          <w:bCs/>
          <w:sz w:val="24"/>
        </w:rPr>
      </w:pPr>
      <w:r w:rsidRPr="00412AC3">
        <w:rPr>
          <w:rFonts w:hint="eastAsia"/>
          <w:bCs/>
          <w:sz w:val="24"/>
        </w:rPr>
        <w:t>本基金将根据对宏观经济周期和市场运行阶段的判断来确定投资组合中各大类资产的权重。在权益类资产投资方面，本基金将综合运用定量分析和定性分析手段，精选出具有内在价值和成长潜力的股票来构建股票投资组合。在固定收益类资产投资方面，本基金会深入研究分析宏观经济和利率趋势，选择流动性好，到期收益率与信用质量相对较高的债券品种进行投资。</w:t>
      </w:r>
    </w:p>
    <w:p w:rsidR="004D4E79" w:rsidRDefault="00E1144A" w:rsidP="00E1144A">
      <w:pPr>
        <w:spacing w:line="360" w:lineRule="auto"/>
        <w:ind w:firstLineChars="200" w:firstLine="480"/>
        <w:rPr>
          <w:rFonts w:hint="eastAsia"/>
          <w:sz w:val="24"/>
          <w:szCs w:val="24"/>
        </w:rPr>
      </w:pPr>
      <w:r>
        <w:rPr>
          <w:rFonts w:hint="eastAsia"/>
          <w:sz w:val="24"/>
          <w:szCs w:val="24"/>
        </w:rPr>
        <w:t>（七）</w:t>
      </w:r>
      <w:r w:rsidR="00ED625C" w:rsidRPr="00121997">
        <w:rPr>
          <w:rFonts w:hint="eastAsia"/>
          <w:sz w:val="24"/>
          <w:szCs w:val="24"/>
        </w:rPr>
        <w:t>业绩比较基准：</w:t>
      </w:r>
    </w:p>
    <w:p w:rsidR="00373B95" w:rsidRDefault="00373B95" w:rsidP="00373B95">
      <w:pPr>
        <w:spacing w:line="360" w:lineRule="auto"/>
        <w:ind w:firstLineChars="200" w:firstLine="480"/>
        <w:rPr>
          <w:rFonts w:hint="eastAsia"/>
          <w:sz w:val="24"/>
        </w:rPr>
      </w:pPr>
      <w:r>
        <w:rPr>
          <w:rFonts w:hint="eastAsia"/>
          <w:sz w:val="24"/>
        </w:rPr>
        <w:t>一</w:t>
      </w:r>
      <w:r w:rsidRPr="00C3266B">
        <w:rPr>
          <w:rFonts w:hint="eastAsia"/>
          <w:sz w:val="24"/>
        </w:rPr>
        <w:t>年期银行定期存款利率（税后）</w:t>
      </w:r>
      <w:r w:rsidRPr="00C3266B">
        <w:rPr>
          <w:rFonts w:hint="eastAsia"/>
          <w:sz w:val="24"/>
        </w:rPr>
        <w:t>+</w:t>
      </w:r>
      <w:r>
        <w:rPr>
          <w:rFonts w:hint="eastAsia"/>
          <w:sz w:val="24"/>
        </w:rPr>
        <w:t>3</w:t>
      </w:r>
      <w:r w:rsidRPr="00C3266B">
        <w:rPr>
          <w:rFonts w:hint="eastAsia"/>
          <w:sz w:val="24"/>
        </w:rPr>
        <w:t xml:space="preserve">% </w:t>
      </w:r>
    </w:p>
    <w:p w:rsidR="004D4E79" w:rsidRDefault="00E1144A" w:rsidP="00E1144A">
      <w:pPr>
        <w:spacing w:line="360" w:lineRule="auto"/>
        <w:ind w:firstLineChars="200" w:firstLine="480"/>
        <w:rPr>
          <w:rFonts w:hint="eastAsia"/>
          <w:sz w:val="24"/>
          <w:szCs w:val="24"/>
        </w:rPr>
      </w:pPr>
      <w:r>
        <w:rPr>
          <w:rFonts w:hint="eastAsia"/>
          <w:sz w:val="24"/>
          <w:szCs w:val="24"/>
        </w:rPr>
        <w:t>（八）</w:t>
      </w:r>
      <w:r w:rsidR="00ED625C" w:rsidRPr="00121997">
        <w:rPr>
          <w:rFonts w:hint="eastAsia"/>
          <w:sz w:val="24"/>
          <w:szCs w:val="24"/>
        </w:rPr>
        <w:t>风险收益特征：</w:t>
      </w:r>
    </w:p>
    <w:p w:rsidR="00373B95" w:rsidRDefault="00373B95" w:rsidP="00373B95">
      <w:pPr>
        <w:spacing w:line="360" w:lineRule="auto"/>
        <w:ind w:firstLineChars="200" w:firstLine="480"/>
        <w:rPr>
          <w:rFonts w:hint="eastAsia"/>
          <w:bCs/>
          <w:sz w:val="24"/>
        </w:rPr>
      </w:pPr>
      <w:r w:rsidRPr="009F26AB">
        <w:rPr>
          <w:rFonts w:hint="eastAsia"/>
          <w:bCs/>
          <w:sz w:val="24"/>
        </w:rPr>
        <w:t>本基金为混合型基金，其预期风险、预期收益高于货币市场基金和债券型基金，低于股票型基金。</w:t>
      </w:r>
    </w:p>
    <w:p w:rsidR="004D4E79" w:rsidRDefault="00E1144A" w:rsidP="00E1144A">
      <w:pPr>
        <w:spacing w:line="360" w:lineRule="auto"/>
        <w:ind w:firstLineChars="200" w:firstLine="480"/>
        <w:rPr>
          <w:rFonts w:hint="eastAsia"/>
          <w:sz w:val="24"/>
          <w:szCs w:val="24"/>
        </w:rPr>
      </w:pPr>
      <w:r>
        <w:rPr>
          <w:rFonts w:hint="eastAsia"/>
          <w:sz w:val="24"/>
          <w:szCs w:val="24"/>
        </w:rPr>
        <w:t>（九）</w:t>
      </w:r>
      <w:r w:rsidR="00ED625C" w:rsidRPr="00121997">
        <w:rPr>
          <w:rFonts w:hint="eastAsia"/>
          <w:sz w:val="24"/>
          <w:szCs w:val="24"/>
        </w:rPr>
        <w:t>基金管理人：</w:t>
      </w:r>
    </w:p>
    <w:p w:rsidR="00ED625C" w:rsidRPr="00121997" w:rsidRDefault="00ED625C" w:rsidP="004D4E79">
      <w:pPr>
        <w:spacing w:line="360" w:lineRule="auto"/>
        <w:ind w:firstLineChars="200" w:firstLine="480"/>
        <w:rPr>
          <w:rFonts w:hint="eastAsia"/>
          <w:sz w:val="24"/>
          <w:szCs w:val="24"/>
        </w:rPr>
      </w:pPr>
      <w:r w:rsidRPr="00121997">
        <w:rPr>
          <w:rFonts w:hint="eastAsia"/>
          <w:sz w:val="24"/>
          <w:szCs w:val="24"/>
        </w:rPr>
        <w:t>国金基金管理有限公司</w:t>
      </w:r>
    </w:p>
    <w:p w:rsidR="004D4E79" w:rsidRDefault="00E1144A" w:rsidP="00E1144A">
      <w:pPr>
        <w:spacing w:line="360" w:lineRule="auto"/>
        <w:ind w:firstLineChars="200" w:firstLine="480"/>
        <w:rPr>
          <w:rFonts w:hint="eastAsia"/>
          <w:sz w:val="24"/>
          <w:szCs w:val="24"/>
        </w:rPr>
      </w:pPr>
      <w:r>
        <w:rPr>
          <w:rFonts w:hint="eastAsia"/>
          <w:sz w:val="24"/>
          <w:szCs w:val="24"/>
        </w:rPr>
        <w:t>（十）</w:t>
      </w:r>
      <w:r w:rsidR="00ED625C" w:rsidRPr="00121997">
        <w:rPr>
          <w:rFonts w:hint="eastAsia"/>
          <w:sz w:val="24"/>
          <w:szCs w:val="24"/>
        </w:rPr>
        <w:t>基金托管人：</w:t>
      </w:r>
    </w:p>
    <w:p w:rsidR="00ED625C" w:rsidRPr="00121997" w:rsidRDefault="00373B95" w:rsidP="004D4E79">
      <w:pPr>
        <w:spacing w:line="360" w:lineRule="auto"/>
        <w:ind w:firstLineChars="200" w:firstLine="480"/>
        <w:rPr>
          <w:rFonts w:hint="eastAsia"/>
          <w:sz w:val="24"/>
          <w:szCs w:val="24"/>
        </w:rPr>
      </w:pPr>
      <w:r>
        <w:rPr>
          <w:rFonts w:hint="eastAsia"/>
          <w:sz w:val="24"/>
          <w:szCs w:val="24"/>
        </w:rPr>
        <w:t>中国光大银行股份有限公司</w:t>
      </w:r>
    </w:p>
    <w:p w:rsidR="00ED625C" w:rsidRPr="00121997" w:rsidRDefault="00ED625C" w:rsidP="00AF4C4B">
      <w:pPr>
        <w:pStyle w:val="a3"/>
        <w:spacing w:line="360" w:lineRule="auto"/>
        <w:jc w:val="left"/>
        <w:rPr>
          <w:rFonts w:hint="eastAsia"/>
          <w:sz w:val="24"/>
          <w:szCs w:val="24"/>
        </w:rPr>
      </w:pPr>
      <w:r w:rsidRPr="00121997">
        <w:rPr>
          <w:rFonts w:hint="eastAsia"/>
          <w:sz w:val="24"/>
          <w:szCs w:val="24"/>
        </w:rPr>
        <w:t>三、财务会计报告</w:t>
      </w:r>
    </w:p>
    <w:p w:rsidR="00ED625C" w:rsidRPr="00121997" w:rsidRDefault="00ED625C" w:rsidP="00AF4C4B">
      <w:pPr>
        <w:spacing w:line="360" w:lineRule="auto"/>
        <w:rPr>
          <w:rFonts w:hint="eastAsia"/>
          <w:sz w:val="24"/>
          <w:szCs w:val="24"/>
        </w:rPr>
      </w:pPr>
      <w:r w:rsidRPr="00121997">
        <w:rPr>
          <w:rFonts w:hint="eastAsia"/>
          <w:sz w:val="24"/>
          <w:szCs w:val="24"/>
        </w:rPr>
        <w:t>资产负债表（经审计）</w:t>
      </w:r>
    </w:p>
    <w:p w:rsidR="00ED625C" w:rsidRPr="00121997" w:rsidRDefault="00ED625C" w:rsidP="00AF4C4B">
      <w:pPr>
        <w:spacing w:line="360" w:lineRule="auto"/>
        <w:rPr>
          <w:rFonts w:hint="eastAsia"/>
          <w:sz w:val="24"/>
          <w:szCs w:val="24"/>
        </w:rPr>
      </w:pPr>
      <w:r w:rsidRPr="00121997">
        <w:rPr>
          <w:rFonts w:hint="eastAsia"/>
          <w:sz w:val="24"/>
          <w:szCs w:val="24"/>
        </w:rPr>
        <w:t>会计主体：</w:t>
      </w:r>
      <w:r w:rsidR="00373B95">
        <w:rPr>
          <w:rFonts w:hint="eastAsia"/>
          <w:sz w:val="24"/>
          <w:szCs w:val="24"/>
        </w:rPr>
        <w:t>国金鑫运灵活配置混合型证券投资基金</w:t>
      </w:r>
    </w:p>
    <w:p w:rsidR="00ED625C" w:rsidRPr="00121997" w:rsidRDefault="00ED625C" w:rsidP="00AF4C4B">
      <w:pPr>
        <w:spacing w:line="360" w:lineRule="auto"/>
        <w:rPr>
          <w:rFonts w:hint="eastAsia"/>
          <w:sz w:val="24"/>
          <w:szCs w:val="24"/>
        </w:rPr>
      </w:pPr>
      <w:r w:rsidRPr="00121997">
        <w:rPr>
          <w:rFonts w:hint="eastAsia"/>
          <w:sz w:val="24"/>
          <w:szCs w:val="24"/>
        </w:rPr>
        <w:t>报告截止日：</w:t>
      </w:r>
      <w:r w:rsidRPr="00121997">
        <w:rPr>
          <w:rFonts w:hint="eastAsia"/>
          <w:sz w:val="24"/>
          <w:szCs w:val="24"/>
        </w:rPr>
        <w:t>2015</w:t>
      </w:r>
      <w:r w:rsidRPr="00121997">
        <w:rPr>
          <w:rFonts w:hint="eastAsia"/>
          <w:sz w:val="24"/>
          <w:szCs w:val="24"/>
        </w:rPr>
        <w:t>年</w:t>
      </w:r>
      <w:r w:rsidR="001D7A34">
        <w:rPr>
          <w:rFonts w:hint="eastAsia"/>
          <w:sz w:val="24"/>
          <w:szCs w:val="24"/>
        </w:rPr>
        <w:t>12</w:t>
      </w:r>
      <w:r w:rsidRPr="00121997">
        <w:rPr>
          <w:rFonts w:hint="eastAsia"/>
          <w:sz w:val="24"/>
          <w:szCs w:val="24"/>
        </w:rPr>
        <w:t>月</w:t>
      </w:r>
      <w:r w:rsidRPr="00121997">
        <w:rPr>
          <w:rFonts w:hint="eastAsia"/>
          <w:sz w:val="24"/>
          <w:szCs w:val="24"/>
        </w:rPr>
        <w:t>1</w:t>
      </w:r>
      <w:r w:rsidR="001D7A34">
        <w:rPr>
          <w:rFonts w:hint="eastAsia"/>
          <w:sz w:val="24"/>
          <w:szCs w:val="24"/>
        </w:rPr>
        <w:t>4</w:t>
      </w:r>
      <w:r w:rsidRPr="00121997">
        <w:rPr>
          <w:rFonts w:hint="eastAsia"/>
          <w:sz w:val="24"/>
          <w:szCs w:val="24"/>
        </w:rPr>
        <w:t>日</w:t>
      </w:r>
    </w:p>
    <w:p w:rsidR="00F178EB" w:rsidRPr="00694017" w:rsidRDefault="00535F0E" w:rsidP="00694017">
      <w:pPr>
        <w:wordWrap w:val="0"/>
        <w:jc w:val="right"/>
        <w:rPr>
          <w:rFonts w:asciiTheme="minorEastAsia" w:hAnsiTheme="minorEastAsia" w:cs="Arial"/>
          <w:kern w:val="0"/>
          <w:sz w:val="20"/>
          <w:szCs w:val="20"/>
        </w:rPr>
      </w:pPr>
      <w:r>
        <w:rPr>
          <w:rFonts w:hint="eastAsia"/>
          <w:sz w:val="24"/>
          <w:szCs w:val="24"/>
        </w:rPr>
        <w:t xml:space="preserve"> </w:t>
      </w:r>
      <w:r w:rsidR="00694017">
        <w:rPr>
          <w:rFonts w:hint="eastAsia"/>
          <w:sz w:val="24"/>
          <w:szCs w:val="24"/>
        </w:rPr>
        <w:t xml:space="preserve">   </w:t>
      </w:r>
      <w:r>
        <w:rPr>
          <w:rFonts w:hint="eastAsia"/>
          <w:sz w:val="24"/>
          <w:szCs w:val="24"/>
        </w:rPr>
        <w:t xml:space="preserve"> </w:t>
      </w:r>
      <w:r w:rsidRPr="00694017">
        <w:rPr>
          <w:rFonts w:asciiTheme="minorEastAsia" w:hAnsiTheme="minorEastAsia" w:cs="Arial" w:hint="eastAsia"/>
          <w:kern w:val="0"/>
          <w:sz w:val="20"/>
          <w:szCs w:val="20"/>
        </w:rPr>
        <w:t xml:space="preserve"> </w:t>
      </w:r>
      <w:r w:rsidR="00694017">
        <w:rPr>
          <w:rFonts w:asciiTheme="minorEastAsia" w:hAnsiTheme="minorEastAsia" w:cs="Arial" w:hint="eastAsia"/>
          <w:kern w:val="0"/>
          <w:sz w:val="20"/>
          <w:szCs w:val="20"/>
        </w:rPr>
        <w:t xml:space="preserve"> </w:t>
      </w:r>
      <w:r w:rsidR="00F178EB" w:rsidRPr="00694017">
        <w:rPr>
          <w:rFonts w:asciiTheme="minorEastAsia" w:hAnsiTheme="minorEastAsia" w:cs="Arial" w:hint="eastAsia"/>
          <w:kern w:val="0"/>
          <w:sz w:val="20"/>
          <w:szCs w:val="20"/>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3827"/>
      </w:tblGrid>
      <w:tr w:rsidR="00AB20F1" w:rsidRPr="00395D4D" w:rsidTr="00AB20F1">
        <w:tc>
          <w:tcPr>
            <w:tcW w:w="5245"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787CB6">
            <w:pPr>
              <w:pStyle w:val="a5"/>
              <w:spacing w:before="0" w:beforeAutospacing="0" w:after="0" w:afterAutospacing="0" w:line="240" w:lineRule="atLeast"/>
              <w:rPr>
                <w:rFonts w:asciiTheme="minorHAnsi" w:eastAsiaTheme="minorEastAsia" w:hAnsiTheme="minorHAnsi" w:cstheme="minorBidi" w:hint="eastAsia"/>
                <w:kern w:val="2"/>
              </w:rPr>
            </w:pPr>
          </w:p>
        </w:tc>
        <w:tc>
          <w:tcPr>
            <w:tcW w:w="3827"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最后运作日</w:t>
            </w:r>
          </w:p>
          <w:p w:rsidR="00AB20F1" w:rsidRPr="00AB20F1" w:rsidRDefault="00EC6CDE"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fldSimple w:instr=" DOCPROPERTY  上年度  \* MERGEFORMAT ">
              <w:r w:rsidR="00AB20F1" w:rsidRPr="00AB20F1">
                <w:rPr>
                  <w:rFonts w:asciiTheme="minorHAnsi" w:eastAsiaTheme="minorEastAsia" w:hAnsiTheme="minorHAnsi" w:cstheme="minorBidi"/>
                  <w:kern w:val="2"/>
                </w:rPr>
                <w:t>2015</w:t>
              </w:r>
            </w:fldSimple>
            <w:r w:rsidR="00AB20F1" w:rsidRPr="00AB20F1">
              <w:rPr>
                <w:rFonts w:asciiTheme="minorHAnsi" w:eastAsiaTheme="minorEastAsia" w:hAnsiTheme="minorHAnsi" w:cstheme="minorBidi"/>
                <w:kern w:val="2"/>
              </w:rPr>
              <w:t>年</w:t>
            </w:r>
            <w:r w:rsidR="00AB20F1" w:rsidRPr="00AB20F1">
              <w:rPr>
                <w:rFonts w:asciiTheme="minorHAnsi" w:eastAsiaTheme="minorEastAsia" w:hAnsiTheme="minorHAnsi" w:cstheme="minorBidi" w:hint="eastAsia"/>
                <w:kern w:val="2"/>
              </w:rPr>
              <w:t>12</w:t>
            </w:r>
            <w:r w:rsidR="00AB20F1" w:rsidRPr="00AB20F1">
              <w:rPr>
                <w:rFonts w:asciiTheme="minorHAnsi" w:eastAsiaTheme="minorEastAsia" w:hAnsiTheme="minorHAnsi" w:cstheme="minorBidi"/>
                <w:kern w:val="2"/>
              </w:rPr>
              <w:t>月</w:t>
            </w:r>
            <w:r w:rsidR="00AB20F1" w:rsidRPr="00AB20F1">
              <w:rPr>
                <w:rFonts w:asciiTheme="minorHAnsi" w:eastAsiaTheme="minorEastAsia" w:hAnsiTheme="minorHAnsi" w:cstheme="minorBidi"/>
                <w:kern w:val="2"/>
              </w:rPr>
              <w:t>1</w:t>
            </w:r>
            <w:r w:rsidR="00AB20F1" w:rsidRPr="00AB20F1">
              <w:rPr>
                <w:rFonts w:asciiTheme="minorHAnsi" w:eastAsiaTheme="minorEastAsia" w:hAnsiTheme="minorHAnsi" w:cstheme="minorBidi" w:hint="eastAsia"/>
                <w:kern w:val="2"/>
              </w:rPr>
              <w:t>4</w:t>
            </w:r>
            <w:r w:rsidR="00AB20F1" w:rsidRPr="00AB20F1">
              <w:rPr>
                <w:rFonts w:asciiTheme="minorHAnsi" w:eastAsiaTheme="minorEastAsia" w:hAnsiTheme="minorHAnsi" w:cstheme="minorBidi"/>
                <w:kern w:val="2"/>
              </w:rPr>
              <w:t>日</w:t>
            </w:r>
          </w:p>
        </w:tc>
      </w:tr>
      <w:tr w:rsidR="00AB20F1" w:rsidRPr="00395D4D" w:rsidTr="00AB20F1">
        <w:tc>
          <w:tcPr>
            <w:tcW w:w="5245"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AB20F1">
            <w:pPr>
              <w:pStyle w:val="a5"/>
              <w:spacing w:before="0" w:beforeAutospacing="0" w:after="0" w:afterAutospacing="0" w:line="240" w:lineRule="atLeas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资</w:t>
            </w:r>
            <w:r w:rsidRPr="00AB20F1">
              <w:rPr>
                <w:rFonts w:asciiTheme="minorHAnsi" w:eastAsiaTheme="minorEastAsia" w:hAnsiTheme="minorHAnsi" w:cstheme="minorBidi"/>
                <w:kern w:val="2"/>
              </w:rPr>
              <w:t xml:space="preserve"> </w:t>
            </w:r>
            <w:r w:rsidRPr="00AB20F1">
              <w:rPr>
                <w:rFonts w:asciiTheme="minorHAnsi" w:eastAsiaTheme="minorEastAsia" w:hAnsiTheme="minorHAnsi" w:cstheme="minorBidi"/>
                <w:kern w:val="2"/>
              </w:rPr>
              <w:t>产：</w:t>
            </w:r>
          </w:p>
        </w:tc>
        <w:tc>
          <w:tcPr>
            <w:tcW w:w="3827"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p>
        </w:tc>
      </w:tr>
      <w:tr w:rsidR="00AB20F1" w:rsidRPr="00395D4D" w:rsidTr="00AB20F1">
        <w:tc>
          <w:tcPr>
            <w:tcW w:w="5245"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AB20F1">
            <w:pPr>
              <w:pStyle w:val="a5"/>
              <w:spacing w:before="0" w:beforeAutospacing="0" w:after="0" w:afterAutospacing="0" w:line="240" w:lineRule="atLeas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银行存款</w:t>
            </w:r>
          </w:p>
        </w:tc>
        <w:tc>
          <w:tcPr>
            <w:tcW w:w="3827"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1,217,596.65</w:t>
            </w:r>
          </w:p>
        </w:tc>
      </w:tr>
      <w:tr w:rsidR="00AB20F1" w:rsidRPr="00395D4D" w:rsidTr="00AB20F1">
        <w:tc>
          <w:tcPr>
            <w:tcW w:w="5245"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AB20F1">
            <w:pPr>
              <w:pStyle w:val="a5"/>
              <w:spacing w:before="0" w:beforeAutospacing="0" w:after="0" w:afterAutospacing="0" w:line="240" w:lineRule="atLeas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存出保证金</w:t>
            </w:r>
          </w:p>
        </w:tc>
        <w:tc>
          <w:tcPr>
            <w:tcW w:w="3827"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185,329.74</w:t>
            </w:r>
          </w:p>
        </w:tc>
      </w:tr>
      <w:tr w:rsidR="00AB20F1" w:rsidRPr="00395D4D" w:rsidTr="00AB20F1">
        <w:tc>
          <w:tcPr>
            <w:tcW w:w="5245"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AB20F1">
            <w:pPr>
              <w:pStyle w:val="a5"/>
              <w:spacing w:before="0" w:beforeAutospacing="0" w:after="0" w:afterAutospacing="0" w:line="240" w:lineRule="atLeas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应收利息</w:t>
            </w:r>
          </w:p>
        </w:tc>
        <w:tc>
          <w:tcPr>
            <w:tcW w:w="3827"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3,043.76</w:t>
            </w:r>
          </w:p>
        </w:tc>
      </w:tr>
      <w:tr w:rsidR="00AB20F1" w:rsidRPr="00395D4D" w:rsidTr="00AB20F1">
        <w:tc>
          <w:tcPr>
            <w:tcW w:w="5245"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AB20F1">
            <w:pPr>
              <w:pStyle w:val="a5"/>
              <w:spacing w:before="0" w:beforeAutospacing="0" w:after="0" w:afterAutospacing="0" w:line="240" w:lineRule="atLeast"/>
              <w:rPr>
                <w:rFonts w:asciiTheme="minorHAnsi" w:eastAsiaTheme="minorEastAsia" w:hAnsiTheme="minorHAnsi" w:cstheme="minorBidi" w:hint="eastAsia"/>
                <w:kern w:val="2"/>
              </w:rPr>
            </w:pPr>
            <w:r w:rsidRPr="00AB20F1">
              <w:rPr>
                <w:rFonts w:asciiTheme="minorHAnsi" w:eastAsiaTheme="minorEastAsia" w:hAnsiTheme="minorHAnsi" w:cstheme="minorBidi" w:hint="eastAsia"/>
                <w:kern w:val="2"/>
              </w:rPr>
              <w:t>交易性金融资产</w:t>
            </w:r>
          </w:p>
        </w:tc>
        <w:tc>
          <w:tcPr>
            <w:tcW w:w="3827"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68,850.00</w:t>
            </w:r>
          </w:p>
        </w:tc>
      </w:tr>
      <w:tr w:rsidR="00AB20F1" w:rsidRPr="00395D4D" w:rsidTr="00AB20F1">
        <w:tc>
          <w:tcPr>
            <w:tcW w:w="5245"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AB20F1">
            <w:pPr>
              <w:pStyle w:val="a5"/>
              <w:spacing w:before="0" w:beforeAutospacing="0" w:after="0" w:afterAutospacing="0" w:line="240" w:lineRule="atLeas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资产总计</w:t>
            </w:r>
          </w:p>
        </w:tc>
        <w:tc>
          <w:tcPr>
            <w:tcW w:w="3827"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1,474,820.15</w:t>
            </w:r>
          </w:p>
        </w:tc>
      </w:tr>
      <w:tr w:rsidR="00AB20F1" w:rsidRPr="00395D4D" w:rsidTr="00AB20F1">
        <w:tc>
          <w:tcPr>
            <w:tcW w:w="5245"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AB20F1">
            <w:pPr>
              <w:pStyle w:val="a5"/>
              <w:spacing w:before="0" w:beforeAutospacing="0" w:after="0" w:afterAutospacing="0" w:line="240" w:lineRule="atLeast"/>
              <w:rPr>
                <w:rFonts w:asciiTheme="minorHAnsi" w:eastAsiaTheme="minorEastAsia" w:hAnsiTheme="minorHAnsi" w:cstheme="minorBidi" w:hint="eastAsia"/>
                <w:kern w:val="2"/>
              </w:rPr>
            </w:pPr>
            <w:r w:rsidRPr="00AB20F1">
              <w:rPr>
                <w:rFonts w:asciiTheme="minorHAnsi" w:eastAsiaTheme="minorEastAsia" w:hAnsiTheme="minorHAnsi" w:cstheme="minorBidi" w:hint="eastAsia"/>
                <w:kern w:val="2"/>
              </w:rPr>
              <w:t>负债和所有者权益</w:t>
            </w:r>
          </w:p>
        </w:tc>
        <w:tc>
          <w:tcPr>
            <w:tcW w:w="3827"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p>
        </w:tc>
      </w:tr>
      <w:tr w:rsidR="00AB20F1" w:rsidRPr="00395D4D" w:rsidTr="00AB20F1">
        <w:tc>
          <w:tcPr>
            <w:tcW w:w="5245"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AB20F1">
            <w:pPr>
              <w:pStyle w:val="a5"/>
              <w:spacing w:before="0" w:beforeAutospacing="0" w:after="0" w:afterAutospacing="0" w:line="240" w:lineRule="atLeas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负</w:t>
            </w:r>
            <w:r w:rsidRPr="00AB20F1">
              <w:rPr>
                <w:rFonts w:asciiTheme="minorHAnsi" w:eastAsiaTheme="minorEastAsia" w:hAnsiTheme="minorHAnsi" w:cstheme="minorBidi"/>
                <w:kern w:val="2"/>
              </w:rPr>
              <w:t xml:space="preserve"> </w:t>
            </w:r>
            <w:r w:rsidRPr="00AB20F1">
              <w:rPr>
                <w:rFonts w:asciiTheme="minorHAnsi" w:eastAsiaTheme="minorEastAsia" w:hAnsiTheme="minorHAnsi" w:cstheme="minorBidi"/>
                <w:kern w:val="2"/>
              </w:rPr>
              <w:t>债：</w:t>
            </w:r>
          </w:p>
        </w:tc>
        <w:tc>
          <w:tcPr>
            <w:tcW w:w="3827"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p>
        </w:tc>
      </w:tr>
      <w:tr w:rsidR="00AB20F1" w:rsidRPr="00395D4D" w:rsidTr="00AB20F1">
        <w:tc>
          <w:tcPr>
            <w:tcW w:w="5245"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AB20F1">
            <w:pPr>
              <w:pStyle w:val="a5"/>
              <w:spacing w:before="0" w:beforeAutospacing="0" w:after="0" w:afterAutospacing="0" w:line="240" w:lineRule="atLeas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应付管理人报酬</w:t>
            </w:r>
          </w:p>
        </w:tc>
        <w:tc>
          <w:tcPr>
            <w:tcW w:w="3827"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535F0E">
            <w:pPr>
              <w:pStyle w:val="a5"/>
              <w:spacing w:line="240" w:lineRule="atLeast"/>
              <w:jc w:val="righ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462.65</w:t>
            </w:r>
          </w:p>
        </w:tc>
      </w:tr>
      <w:tr w:rsidR="00AB20F1" w:rsidRPr="00395D4D" w:rsidTr="00AB20F1">
        <w:tc>
          <w:tcPr>
            <w:tcW w:w="5245"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AB20F1">
            <w:pPr>
              <w:pStyle w:val="a5"/>
              <w:spacing w:before="0" w:beforeAutospacing="0" w:after="0" w:afterAutospacing="0" w:line="240" w:lineRule="atLeas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应付托管费</w:t>
            </w:r>
          </w:p>
        </w:tc>
        <w:tc>
          <w:tcPr>
            <w:tcW w:w="3827"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535F0E">
            <w:pPr>
              <w:pStyle w:val="a5"/>
              <w:spacing w:line="240" w:lineRule="atLeast"/>
              <w:jc w:val="righ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38.57</w:t>
            </w:r>
          </w:p>
        </w:tc>
      </w:tr>
      <w:tr w:rsidR="00AB20F1" w:rsidRPr="00395D4D" w:rsidTr="00AB20F1">
        <w:tc>
          <w:tcPr>
            <w:tcW w:w="5245"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AB20F1">
            <w:pPr>
              <w:pStyle w:val="a5"/>
              <w:spacing w:before="0" w:beforeAutospacing="0" w:after="0" w:afterAutospacing="0" w:line="240" w:lineRule="atLeas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应付</w:t>
            </w:r>
            <w:r w:rsidRPr="00AB20F1">
              <w:rPr>
                <w:rFonts w:asciiTheme="minorHAnsi" w:eastAsiaTheme="minorEastAsia" w:hAnsiTheme="minorHAnsi" w:cstheme="minorBidi" w:hint="eastAsia"/>
                <w:kern w:val="2"/>
              </w:rPr>
              <w:t>交易费用</w:t>
            </w:r>
          </w:p>
        </w:tc>
        <w:tc>
          <w:tcPr>
            <w:tcW w:w="3827"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535F0E">
            <w:pPr>
              <w:pStyle w:val="a5"/>
              <w:spacing w:line="240" w:lineRule="atLeast"/>
              <w:jc w:val="righ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285,018.69</w:t>
            </w:r>
          </w:p>
        </w:tc>
      </w:tr>
      <w:tr w:rsidR="00AB20F1" w:rsidRPr="00395D4D" w:rsidTr="00AB20F1">
        <w:tc>
          <w:tcPr>
            <w:tcW w:w="5245"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AB20F1">
            <w:pPr>
              <w:pStyle w:val="a5"/>
              <w:spacing w:before="0" w:beforeAutospacing="0" w:after="0" w:afterAutospacing="0" w:line="240" w:lineRule="atLeas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负债合计</w:t>
            </w:r>
          </w:p>
        </w:tc>
        <w:tc>
          <w:tcPr>
            <w:tcW w:w="3827"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285,519.91</w:t>
            </w:r>
          </w:p>
        </w:tc>
      </w:tr>
      <w:tr w:rsidR="00AB20F1" w:rsidRPr="00395D4D" w:rsidTr="00AB20F1">
        <w:tc>
          <w:tcPr>
            <w:tcW w:w="5245"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AB20F1">
            <w:pPr>
              <w:pStyle w:val="a5"/>
              <w:spacing w:before="0" w:beforeAutospacing="0" w:after="0" w:afterAutospacing="0" w:line="240" w:lineRule="atLeas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所有者权益：</w:t>
            </w:r>
          </w:p>
        </w:tc>
        <w:tc>
          <w:tcPr>
            <w:tcW w:w="3827"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p>
        </w:tc>
      </w:tr>
      <w:tr w:rsidR="00AB20F1" w:rsidRPr="00395D4D" w:rsidTr="00AB20F1">
        <w:tc>
          <w:tcPr>
            <w:tcW w:w="5245"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AB20F1">
            <w:pPr>
              <w:pStyle w:val="a5"/>
              <w:spacing w:before="0" w:beforeAutospacing="0" w:after="0" w:afterAutospacing="0" w:line="240" w:lineRule="atLeas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实收基金</w:t>
            </w:r>
          </w:p>
        </w:tc>
        <w:tc>
          <w:tcPr>
            <w:tcW w:w="3827"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535F0E">
            <w:pPr>
              <w:pStyle w:val="a5"/>
              <w:spacing w:line="240" w:lineRule="atLeast"/>
              <w:jc w:val="righ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812,342.21</w:t>
            </w:r>
          </w:p>
        </w:tc>
      </w:tr>
      <w:tr w:rsidR="00AB20F1" w:rsidRPr="00395D4D" w:rsidTr="00AB20F1">
        <w:tc>
          <w:tcPr>
            <w:tcW w:w="5245"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AB20F1">
            <w:pPr>
              <w:pStyle w:val="a5"/>
              <w:spacing w:before="0" w:beforeAutospacing="0" w:after="0" w:afterAutospacing="0" w:line="240" w:lineRule="atLeas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未分配利润</w:t>
            </w:r>
          </w:p>
        </w:tc>
        <w:tc>
          <w:tcPr>
            <w:tcW w:w="3827"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535F0E">
            <w:pPr>
              <w:pStyle w:val="a5"/>
              <w:spacing w:line="240" w:lineRule="atLeast"/>
              <w:jc w:val="righ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376,958.03</w:t>
            </w:r>
          </w:p>
        </w:tc>
      </w:tr>
      <w:tr w:rsidR="00AB20F1" w:rsidRPr="00395D4D" w:rsidTr="00AB20F1">
        <w:tc>
          <w:tcPr>
            <w:tcW w:w="5245"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AB20F1">
            <w:pPr>
              <w:pStyle w:val="a5"/>
              <w:spacing w:before="0" w:beforeAutospacing="0" w:after="0" w:afterAutospacing="0" w:line="240" w:lineRule="atLeas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所有者权益合计</w:t>
            </w:r>
          </w:p>
        </w:tc>
        <w:tc>
          <w:tcPr>
            <w:tcW w:w="3827"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535F0E">
            <w:pPr>
              <w:pStyle w:val="a5"/>
              <w:spacing w:line="240" w:lineRule="atLeast"/>
              <w:jc w:val="righ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1,189,300.24</w:t>
            </w:r>
          </w:p>
        </w:tc>
      </w:tr>
      <w:tr w:rsidR="00AB20F1" w:rsidRPr="00395D4D" w:rsidTr="00AB20F1">
        <w:tc>
          <w:tcPr>
            <w:tcW w:w="5245"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AB20F1">
            <w:pPr>
              <w:pStyle w:val="a5"/>
              <w:spacing w:before="0" w:beforeAutospacing="0" w:after="0" w:afterAutospacing="0" w:line="240" w:lineRule="atLeas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负债和所有者权益总计</w:t>
            </w:r>
          </w:p>
        </w:tc>
        <w:tc>
          <w:tcPr>
            <w:tcW w:w="3827" w:type="dxa"/>
            <w:tcBorders>
              <w:top w:val="single" w:sz="4" w:space="0" w:color="auto"/>
              <w:left w:val="single" w:sz="4" w:space="0" w:color="auto"/>
              <w:bottom w:val="single" w:sz="4" w:space="0" w:color="auto"/>
              <w:right w:val="single" w:sz="4" w:space="0" w:color="auto"/>
            </w:tcBorders>
            <w:vAlign w:val="center"/>
          </w:tcPr>
          <w:p w:rsidR="00AB20F1" w:rsidRPr="00AB20F1"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AB20F1">
              <w:rPr>
                <w:rFonts w:asciiTheme="minorHAnsi" w:eastAsiaTheme="minorEastAsia" w:hAnsiTheme="minorHAnsi" w:cstheme="minorBidi"/>
                <w:kern w:val="2"/>
              </w:rPr>
              <w:t>1,474,820.15</w:t>
            </w:r>
          </w:p>
        </w:tc>
      </w:tr>
    </w:tbl>
    <w:p w:rsidR="00ED625C" w:rsidRPr="00F178EB" w:rsidRDefault="00ED625C" w:rsidP="00AF4C4B">
      <w:pPr>
        <w:spacing w:line="360" w:lineRule="auto"/>
        <w:rPr>
          <w:rFonts w:hint="eastAsia"/>
          <w:sz w:val="24"/>
          <w:szCs w:val="24"/>
        </w:rPr>
      </w:pPr>
    </w:p>
    <w:p w:rsidR="00ED625C" w:rsidRPr="00121997" w:rsidRDefault="00ED625C" w:rsidP="00AF4C4B">
      <w:pPr>
        <w:pStyle w:val="a3"/>
        <w:spacing w:line="360" w:lineRule="auto"/>
        <w:jc w:val="left"/>
        <w:rPr>
          <w:rFonts w:hint="eastAsia"/>
          <w:sz w:val="24"/>
          <w:szCs w:val="24"/>
        </w:rPr>
      </w:pPr>
      <w:r w:rsidRPr="00121997">
        <w:rPr>
          <w:rFonts w:hint="eastAsia"/>
          <w:sz w:val="24"/>
          <w:szCs w:val="24"/>
        </w:rPr>
        <w:t>四、清盘事项说明</w:t>
      </w:r>
    </w:p>
    <w:p w:rsidR="00ED625C" w:rsidRPr="00121997" w:rsidRDefault="001551F7" w:rsidP="00E1144A">
      <w:pPr>
        <w:spacing w:line="360" w:lineRule="auto"/>
        <w:ind w:firstLineChars="200" w:firstLine="480"/>
        <w:rPr>
          <w:rFonts w:hint="eastAsia"/>
          <w:sz w:val="24"/>
          <w:szCs w:val="24"/>
        </w:rPr>
      </w:pPr>
      <w:r>
        <w:rPr>
          <w:rFonts w:hint="eastAsia"/>
          <w:sz w:val="24"/>
          <w:szCs w:val="24"/>
        </w:rPr>
        <w:t>（一）</w:t>
      </w:r>
      <w:r w:rsidR="00ED625C" w:rsidRPr="00121997">
        <w:rPr>
          <w:rFonts w:hint="eastAsia"/>
          <w:sz w:val="24"/>
          <w:szCs w:val="24"/>
        </w:rPr>
        <w:t>基本情况</w:t>
      </w:r>
    </w:p>
    <w:p w:rsidR="00ED625C" w:rsidRPr="00121997" w:rsidRDefault="00373B95">
      <w:pPr>
        <w:spacing w:line="360" w:lineRule="auto"/>
        <w:ind w:firstLineChars="200" w:firstLine="480"/>
        <w:rPr>
          <w:rFonts w:hint="eastAsia"/>
          <w:sz w:val="24"/>
          <w:szCs w:val="24"/>
        </w:rPr>
      </w:pPr>
      <w:r>
        <w:rPr>
          <w:rFonts w:hint="eastAsia"/>
          <w:sz w:val="24"/>
          <w:szCs w:val="24"/>
        </w:rPr>
        <w:t>国金鑫运灵活配置混合型证券投资基金</w:t>
      </w:r>
      <w:r w:rsidR="00ED625C" w:rsidRPr="00121997">
        <w:rPr>
          <w:rFonts w:hint="eastAsia"/>
          <w:sz w:val="24"/>
          <w:szCs w:val="24"/>
        </w:rPr>
        <w:t>（以下简称“本基金”），系经中国证券监督管理委员会（以下简称“中国证监会”）证监许可</w:t>
      </w:r>
      <w:r w:rsidR="00ED625C" w:rsidRPr="00121997">
        <w:rPr>
          <w:rFonts w:hint="eastAsia"/>
          <w:sz w:val="24"/>
          <w:szCs w:val="24"/>
        </w:rPr>
        <w:t>[</w:t>
      </w:r>
      <w:r w:rsidR="001D7A34">
        <w:rPr>
          <w:rFonts w:hint="eastAsia"/>
          <w:sz w:val="24"/>
          <w:szCs w:val="24"/>
        </w:rPr>
        <w:t>2015</w:t>
      </w:r>
      <w:r w:rsidR="00ED625C" w:rsidRPr="00121997">
        <w:rPr>
          <w:rFonts w:hint="eastAsia"/>
          <w:sz w:val="24"/>
          <w:szCs w:val="24"/>
        </w:rPr>
        <w:t>]1</w:t>
      </w:r>
      <w:r w:rsidR="001D7A34">
        <w:rPr>
          <w:rFonts w:hint="eastAsia"/>
          <w:sz w:val="24"/>
          <w:szCs w:val="24"/>
        </w:rPr>
        <w:t>015</w:t>
      </w:r>
      <w:r w:rsidR="00ED625C" w:rsidRPr="00121997">
        <w:rPr>
          <w:rFonts w:hint="eastAsia"/>
          <w:sz w:val="24"/>
          <w:szCs w:val="24"/>
        </w:rPr>
        <w:t>号文《关于核准</w:t>
      </w:r>
      <w:r>
        <w:rPr>
          <w:rFonts w:hint="eastAsia"/>
          <w:sz w:val="24"/>
          <w:szCs w:val="24"/>
        </w:rPr>
        <w:t>国金</w:t>
      </w:r>
      <w:r w:rsidR="003C7E4C">
        <w:rPr>
          <w:rFonts w:hint="eastAsia"/>
          <w:sz w:val="24"/>
          <w:szCs w:val="24"/>
        </w:rPr>
        <w:t>通用</w:t>
      </w:r>
      <w:r>
        <w:rPr>
          <w:rFonts w:hint="eastAsia"/>
          <w:sz w:val="24"/>
          <w:szCs w:val="24"/>
        </w:rPr>
        <w:t>鑫运灵活配置混合型证券投资基金</w:t>
      </w:r>
      <w:r w:rsidR="003C7E4C">
        <w:rPr>
          <w:rFonts w:hint="eastAsia"/>
          <w:sz w:val="24"/>
          <w:szCs w:val="24"/>
        </w:rPr>
        <w:t>注册</w:t>
      </w:r>
      <w:r w:rsidR="00ED625C" w:rsidRPr="00121997">
        <w:rPr>
          <w:rFonts w:hint="eastAsia"/>
          <w:sz w:val="24"/>
          <w:szCs w:val="24"/>
        </w:rPr>
        <w:t>的批复》核准，由国金基金管理有限公司于</w:t>
      </w:r>
      <w:r w:rsidR="00ED625C" w:rsidRPr="00121997">
        <w:rPr>
          <w:rFonts w:hint="eastAsia"/>
          <w:sz w:val="24"/>
          <w:szCs w:val="24"/>
        </w:rPr>
        <w:t>201</w:t>
      </w:r>
      <w:r w:rsidR="001D7A34">
        <w:rPr>
          <w:rFonts w:hint="eastAsia"/>
          <w:sz w:val="24"/>
          <w:szCs w:val="24"/>
        </w:rPr>
        <w:t>5</w:t>
      </w:r>
      <w:r w:rsidR="00ED625C" w:rsidRPr="00121997">
        <w:rPr>
          <w:rFonts w:hint="eastAsia"/>
          <w:sz w:val="24"/>
          <w:szCs w:val="24"/>
        </w:rPr>
        <w:t>年</w:t>
      </w:r>
      <w:r w:rsidR="001D7A34">
        <w:rPr>
          <w:rFonts w:hint="eastAsia"/>
          <w:sz w:val="24"/>
          <w:szCs w:val="24"/>
        </w:rPr>
        <w:t>6</w:t>
      </w:r>
      <w:r w:rsidR="00ED625C" w:rsidRPr="00121997">
        <w:rPr>
          <w:rFonts w:hint="eastAsia"/>
          <w:sz w:val="24"/>
          <w:szCs w:val="24"/>
        </w:rPr>
        <w:t>月</w:t>
      </w:r>
      <w:r w:rsidR="001D7A34">
        <w:rPr>
          <w:rFonts w:hint="eastAsia"/>
          <w:sz w:val="24"/>
          <w:szCs w:val="24"/>
        </w:rPr>
        <w:t xml:space="preserve"> 12 </w:t>
      </w:r>
      <w:r w:rsidR="00ED625C" w:rsidRPr="00121997">
        <w:rPr>
          <w:rFonts w:hint="eastAsia"/>
          <w:sz w:val="24"/>
          <w:szCs w:val="24"/>
        </w:rPr>
        <w:t>日至</w:t>
      </w:r>
      <w:r w:rsidR="00ED625C" w:rsidRPr="00121997">
        <w:rPr>
          <w:rFonts w:hint="eastAsia"/>
          <w:sz w:val="24"/>
          <w:szCs w:val="24"/>
        </w:rPr>
        <w:t>201</w:t>
      </w:r>
      <w:r w:rsidR="001D7A34">
        <w:rPr>
          <w:rFonts w:hint="eastAsia"/>
          <w:sz w:val="24"/>
          <w:szCs w:val="24"/>
        </w:rPr>
        <w:t>5</w:t>
      </w:r>
      <w:r w:rsidR="00ED625C" w:rsidRPr="00121997">
        <w:rPr>
          <w:rFonts w:hint="eastAsia"/>
          <w:sz w:val="24"/>
          <w:szCs w:val="24"/>
        </w:rPr>
        <w:t>年</w:t>
      </w:r>
      <w:r w:rsidR="001D7A34">
        <w:rPr>
          <w:rFonts w:hint="eastAsia"/>
          <w:sz w:val="24"/>
          <w:szCs w:val="24"/>
        </w:rPr>
        <w:t>6</w:t>
      </w:r>
      <w:r w:rsidR="00ED625C" w:rsidRPr="00121997">
        <w:rPr>
          <w:rFonts w:hint="eastAsia"/>
          <w:sz w:val="24"/>
          <w:szCs w:val="24"/>
        </w:rPr>
        <w:t>月</w:t>
      </w:r>
      <w:r w:rsidR="001D7A34">
        <w:rPr>
          <w:rFonts w:hint="eastAsia"/>
          <w:sz w:val="24"/>
          <w:szCs w:val="24"/>
        </w:rPr>
        <w:t>18</w:t>
      </w:r>
      <w:r w:rsidR="00ED625C" w:rsidRPr="00121997">
        <w:rPr>
          <w:rFonts w:hint="eastAsia"/>
          <w:sz w:val="24"/>
          <w:szCs w:val="24"/>
        </w:rPr>
        <w:t>日向社会公开募集，</w:t>
      </w:r>
      <w:r w:rsidR="004C3D35">
        <w:rPr>
          <w:rFonts w:hint="eastAsia"/>
          <w:sz w:val="24"/>
          <w:szCs w:val="24"/>
        </w:rPr>
        <w:t>募集</w:t>
      </w:r>
      <w:r w:rsidR="002641DF">
        <w:rPr>
          <w:rFonts w:hint="eastAsia"/>
          <w:sz w:val="24"/>
          <w:szCs w:val="24"/>
        </w:rPr>
        <w:t>期</w:t>
      </w:r>
      <w:r w:rsidR="004C3D35">
        <w:rPr>
          <w:rFonts w:hint="eastAsia"/>
          <w:sz w:val="24"/>
          <w:szCs w:val="24"/>
        </w:rPr>
        <w:t>结束</w:t>
      </w:r>
      <w:r w:rsidR="00CA2C6B" w:rsidRPr="00121997">
        <w:rPr>
          <w:rFonts w:hint="eastAsia"/>
          <w:sz w:val="24"/>
          <w:szCs w:val="24"/>
        </w:rPr>
        <w:t>经</w:t>
      </w:r>
      <w:r w:rsidR="00ED625C" w:rsidRPr="00121997">
        <w:rPr>
          <w:rFonts w:hint="eastAsia"/>
          <w:sz w:val="24"/>
          <w:szCs w:val="24"/>
        </w:rPr>
        <w:t>安永华明会计师事务所（特殊普通合伙）验证并出具</w:t>
      </w:r>
      <w:r w:rsidR="00EC5D1C" w:rsidRPr="00843781">
        <w:rPr>
          <w:rFonts w:hint="eastAsia"/>
          <w:sz w:val="24"/>
          <w:szCs w:val="24"/>
        </w:rPr>
        <w:t>（</w:t>
      </w:r>
      <w:r w:rsidR="00EC5D1C" w:rsidRPr="00843781">
        <w:rPr>
          <w:sz w:val="24"/>
          <w:szCs w:val="24"/>
        </w:rPr>
        <w:t>2015</w:t>
      </w:r>
      <w:r w:rsidR="00EC5D1C" w:rsidRPr="00843781">
        <w:rPr>
          <w:rFonts w:hint="eastAsia"/>
          <w:sz w:val="24"/>
          <w:szCs w:val="24"/>
        </w:rPr>
        <w:t>）验字第</w:t>
      </w:r>
      <w:r w:rsidR="00EC5D1C" w:rsidRPr="00843781">
        <w:rPr>
          <w:sz w:val="24"/>
          <w:szCs w:val="24"/>
        </w:rPr>
        <w:t>61004823_A04</w:t>
      </w:r>
      <w:r w:rsidR="00EC5D1C" w:rsidRPr="00843781">
        <w:rPr>
          <w:rFonts w:hint="eastAsia"/>
          <w:sz w:val="24"/>
          <w:szCs w:val="24"/>
        </w:rPr>
        <w:t>号</w:t>
      </w:r>
      <w:r w:rsidR="00ED625C" w:rsidRPr="00121997">
        <w:rPr>
          <w:rFonts w:hint="eastAsia"/>
          <w:sz w:val="24"/>
          <w:szCs w:val="24"/>
        </w:rPr>
        <w:t>验资报告后，向中国证监会报送基金备案材料。基金合同于</w:t>
      </w:r>
      <w:r w:rsidR="00ED625C" w:rsidRPr="00121997">
        <w:rPr>
          <w:rFonts w:hint="eastAsia"/>
          <w:sz w:val="24"/>
          <w:szCs w:val="24"/>
        </w:rPr>
        <w:t>201</w:t>
      </w:r>
      <w:r w:rsidR="001D7A34">
        <w:rPr>
          <w:rFonts w:hint="eastAsia"/>
          <w:sz w:val="24"/>
          <w:szCs w:val="24"/>
        </w:rPr>
        <w:t>5</w:t>
      </w:r>
      <w:r w:rsidR="00ED625C" w:rsidRPr="00121997">
        <w:rPr>
          <w:rFonts w:hint="eastAsia"/>
          <w:sz w:val="24"/>
          <w:szCs w:val="24"/>
        </w:rPr>
        <w:t>年</w:t>
      </w:r>
      <w:r w:rsidR="001D7A34">
        <w:rPr>
          <w:rFonts w:hint="eastAsia"/>
          <w:sz w:val="24"/>
          <w:szCs w:val="24"/>
        </w:rPr>
        <w:t>6</w:t>
      </w:r>
      <w:r w:rsidR="00ED625C" w:rsidRPr="00121997">
        <w:rPr>
          <w:rFonts w:hint="eastAsia"/>
          <w:sz w:val="24"/>
          <w:szCs w:val="24"/>
        </w:rPr>
        <w:t>月</w:t>
      </w:r>
      <w:r w:rsidR="001D7A34">
        <w:rPr>
          <w:rFonts w:hint="eastAsia"/>
          <w:sz w:val="24"/>
          <w:szCs w:val="24"/>
        </w:rPr>
        <w:t>24</w:t>
      </w:r>
      <w:r w:rsidR="00ED625C" w:rsidRPr="00121997">
        <w:rPr>
          <w:rFonts w:hint="eastAsia"/>
          <w:sz w:val="24"/>
          <w:szCs w:val="24"/>
        </w:rPr>
        <w:t>日正式生效，首次设立募集规模为人民币</w:t>
      </w:r>
      <w:r w:rsidR="001D7A34" w:rsidRPr="00843781">
        <w:rPr>
          <w:sz w:val="24"/>
          <w:szCs w:val="24"/>
        </w:rPr>
        <w:t xml:space="preserve">2,544,931,816.38 </w:t>
      </w:r>
      <w:r w:rsidR="00ED625C" w:rsidRPr="00121997">
        <w:rPr>
          <w:rFonts w:hint="eastAsia"/>
          <w:sz w:val="24"/>
          <w:szCs w:val="24"/>
        </w:rPr>
        <w:t>元，折合</w:t>
      </w:r>
      <w:r w:rsidR="001D7A34" w:rsidRPr="00843781">
        <w:rPr>
          <w:sz w:val="24"/>
          <w:szCs w:val="24"/>
        </w:rPr>
        <w:t xml:space="preserve">2,544,931,816.38 </w:t>
      </w:r>
      <w:r w:rsidR="00ED625C" w:rsidRPr="00121997">
        <w:rPr>
          <w:rFonts w:hint="eastAsia"/>
          <w:sz w:val="24"/>
          <w:szCs w:val="24"/>
        </w:rPr>
        <w:t>份基金份额。本基金为契约型开放式，存续期限不定。本基金的基金管理人和注册登记机构均为国金基金管理有限公司，基金托管人为</w:t>
      </w:r>
      <w:r>
        <w:rPr>
          <w:rFonts w:hint="eastAsia"/>
          <w:sz w:val="24"/>
          <w:szCs w:val="24"/>
        </w:rPr>
        <w:t>中国光大银行股份有限公司</w:t>
      </w:r>
      <w:r w:rsidR="00ED625C" w:rsidRPr="00121997">
        <w:rPr>
          <w:rFonts w:hint="eastAsia"/>
          <w:sz w:val="24"/>
          <w:szCs w:val="24"/>
        </w:rPr>
        <w:t>。</w:t>
      </w:r>
    </w:p>
    <w:p w:rsidR="001D7A34" w:rsidRPr="001D7A34" w:rsidRDefault="001D7A34" w:rsidP="001D7A34">
      <w:pPr>
        <w:spacing w:line="360" w:lineRule="auto"/>
        <w:ind w:firstLineChars="200" w:firstLine="480"/>
        <w:rPr>
          <w:rFonts w:hint="eastAsia"/>
          <w:sz w:val="24"/>
          <w:szCs w:val="24"/>
        </w:rPr>
      </w:pPr>
      <w:r w:rsidRPr="001D7A34">
        <w:rPr>
          <w:rFonts w:hint="eastAsia"/>
          <w:sz w:val="24"/>
          <w:szCs w:val="24"/>
        </w:rPr>
        <w:t>本基金的投资对象是具有良好流动性的金融工具，包括国内依法发行上市的</w:t>
      </w:r>
    </w:p>
    <w:p w:rsidR="001D7A34" w:rsidRPr="001D7A34" w:rsidRDefault="001D7A34" w:rsidP="00843781">
      <w:pPr>
        <w:spacing w:line="360" w:lineRule="auto"/>
        <w:rPr>
          <w:rFonts w:hint="eastAsia"/>
          <w:sz w:val="24"/>
          <w:szCs w:val="24"/>
        </w:rPr>
      </w:pPr>
      <w:r w:rsidRPr="001D7A34">
        <w:rPr>
          <w:rFonts w:hint="eastAsia"/>
          <w:sz w:val="24"/>
          <w:szCs w:val="24"/>
        </w:rPr>
        <w:t>股票（包括中小板、创业板及其他经中国证监会核准上市的股票）、权证、股指期货等权益类金融工具、债券等固定收益类金融工具（包括国债、央行票据、金融债、企业债、公司债、次级债、中小企业私募债、地方政府债券、中期票据、</w:t>
      </w:r>
      <w:r w:rsidRPr="001D7A34">
        <w:rPr>
          <w:rFonts w:hint="eastAsia"/>
          <w:sz w:val="24"/>
          <w:szCs w:val="24"/>
        </w:rPr>
        <w:t xml:space="preserve"> </w:t>
      </w:r>
    </w:p>
    <w:p w:rsidR="001D7A34" w:rsidRPr="001D7A34" w:rsidRDefault="001D7A34" w:rsidP="00843781">
      <w:pPr>
        <w:spacing w:line="360" w:lineRule="auto"/>
        <w:rPr>
          <w:rFonts w:hint="eastAsia"/>
          <w:sz w:val="24"/>
          <w:szCs w:val="24"/>
        </w:rPr>
      </w:pPr>
      <w:r w:rsidRPr="001D7A34">
        <w:rPr>
          <w:rFonts w:hint="eastAsia"/>
          <w:sz w:val="24"/>
          <w:szCs w:val="24"/>
        </w:rPr>
        <w:t>可转换债券（含分离交易可转债）、短期融资券、资产支持证券、债券回购、银</w:t>
      </w:r>
    </w:p>
    <w:p w:rsidR="001D7A34" w:rsidRPr="001D7A34" w:rsidRDefault="001D7A34" w:rsidP="00843781">
      <w:pPr>
        <w:spacing w:line="360" w:lineRule="auto"/>
        <w:rPr>
          <w:rFonts w:hint="eastAsia"/>
          <w:sz w:val="24"/>
          <w:szCs w:val="24"/>
        </w:rPr>
      </w:pPr>
      <w:r w:rsidRPr="001D7A34">
        <w:rPr>
          <w:rFonts w:hint="eastAsia"/>
          <w:sz w:val="24"/>
          <w:szCs w:val="24"/>
        </w:rPr>
        <w:t>行存款等）及法律法规或中国证监会允许基金投资的其他金融工具（但须符合中</w:t>
      </w:r>
    </w:p>
    <w:p w:rsidR="00AE7098" w:rsidRDefault="001D7A34" w:rsidP="00843781">
      <w:pPr>
        <w:spacing w:line="360" w:lineRule="auto"/>
        <w:rPr>
          <w:rFonts w:hint="eastAsia"/>
          <w:sz w:val="24"/>
          <w:szCs w:val="24"/>
        </w:rPr>
      </w:pPr>
      <w:r w:rsidRPr="001D7A34">
        <w:rPr>
          <w:rFonts w:hint="eastAsia"/>
          <w:sz w:val="24"/>
          <w:szCs w:val="24"/>
        </w:rPr>
        <w:t>国证监会的相关规定）。</w:t>
      </w:r>
      <w:r w:rsidR="001053C9" w:rsidRPr="0073008E">
        <w:rPr>
          <w:rFonts w:asciiTheme="majorEastAsia" w:eastAsiaTheme="majorEastAsia" w:hAnsiTheme="majorEastAsia" w:cs="Arial" w:hint="eastAsia"/>
          <w:sz w:val="22"/>
        </w:rPr>
        <w:t>本</w:t>
      </w:r>
      <w:r w:rsidR="001053C9" w:rsidRPr="0073008E">
        <w:rPr>
          <w:rFonts w:hint="eastAsia"/>
          <w:sz w:val="24"/>
          <w:szCs w:val="24"/>
        </w:rPr>
        <w:t>基金的投资组合比例为：</w:t>
      </w:r>
      <w:r w:rsidR="001053C9" w:rsidRPr="0073008E">
        <w:rPr>
          <w:sz w:val="24"/>
          <w:szCs w:val="24"/>
        </w:rPr>
        <w:t>股票资产占基金资产的</w:t>
      </w:r>
      <w:r w:rsidR="001053C9" w:rsidRPr="0073008E">
        <w:rPr>
          <w:sz w:val="24"/>
          <w:szCs w:val="24"/>
        </w:rPr>
        <w:t>0%-95%</w:t>
      </w:r>
      <w:r w:rsidR="001053C9" w:rsidRPr="0073008E">
        <w:rPr>
          <w:sz w:val="24"/>
          <w:szCs w:val="24"/>
        </w:rPr>
        <w:t>；投资于债券、债券回购、货币市场工具、银行存款以及法律法规或中国证监会允许基金投资的其他金融工具不低于基金资产的</w:t>
      </w:r>
      <w:r w:rsidR="001053C9" w:rsidRPr="0073008E">
        <w:rPr>
          <w:sz w:val="24"/>
          <w:szCs w:val="24"/>
        </w:rPr>
        <w:t>5%</w:t>
      </w:r>
      <w:r w:rsidR="001053C9" w:rsidRPr="0073008E">
        <w:rPr>
          <w:sz w:val="24"/>
          <w:szCs w:val="24"/>
        </w:rPr>
        <w:t>；中小企业私募债占基金资产净值的比例不高于</w:t>
      </w:r>
      <w:r w:rsidR="001053C9" w:rsidRPr="0073008E">
        <w:rPr>
          <w:sz w:val="24"/>
          <w:szCs w:val="24"/>
        </w:rPr>
        <w:t>20%</w:t>
      </w:r>
      <w:r w:rsidR="001053C9" w:rsidRPr="0073008E">
        <w:rPr>
          <w:sz w:val="24"/>
          <w:szCs w:val="24"/>
        </w:rPr>
        <w:t>；每个交易日日终在扣除股指期货合约需缴纳的交易保证金以后，本基金保留的现金或到期日在一年以内的政府债券不低于基金资产净值的</w:t>
      </w:r>
      <w:r w:rsidR="001053C9" w:rsidRPr="0073008E">
        <w:rPr>
          <w:sz w:val="24"/>
          <w:szCs w:val="24"/>
        </w:rPr>
        <w:t>5%</w:t>
      </w:r>
      <w:r w:rsidR="001053C9" w:rsidRPr="0073008E">
        <w:rPr>
          <w:rFonts w:hint="eastAsia"/>
          <w:sz w:val="24"/>
          <w:szCs w:val="24"/>
        </w:rPr>
        <w:t>。本基金的业绩比较基准为：</w:t>
      </w:r>
      <w:r w:rsidR="001053C9" w:rsidRPr="0073008E">
        <w:rPr>
          <w:sz w:val="24"/>
          <w:szCs w:val="24"/>
        </w:rPr>
        <w:t>一年期银行定期存款利率（税后）</w:t>
      </w:r>
      <w:r w:rsidR="001053C9" w:rsidRPr="0073008E">
        <w:rPr>
          <w:sz w:val="24"/>
          <w:szCs w:val="24"/>
        </w:rPr>
        <w:t>+3%</w:t>
      </w:r>
      <w:r w:rsidR="001053C9" w:rsidRPr="0073008E">
        <w:rPr>
          <w:rFonts w:hint="eastAsia"/>
          <w:sz w:val="24"/>
          <w:szCs w:val="24"/>
        </w:rPr>
        <w:t>。</w:t>
      </w:r>
      <w:r w:rsidRPr="001D7A34">
        <w:rPr>
          <w:rFonts w:hint="eastAsia"/>
          <w:sz w:val="24"/>
          <w:szCs w:val="24"/>
        </w:rPr>
        <w:t xml:space="preserve"> </w:t>
      </w:r>
      <w:r w:rsidR="00AE7098">
        <w:rPr>
          <w:rFonts w:hint="eastAsia"/>
          <w:sz w:val="24"/>
          <w:szCs w:val="24"/>
        </w:rPr>
        <w:t xml:space="preserve">   </w:t>
      </w:r>
    </w:p>
    <w:p w:rsidR="00ED625C" w:rsidRPr="00121997" w:rsidRDefault="003634B2" w:rsidP="00F12FAE">
      <w:pPr>
        <w:spacing w:line="360" w:lineRule="auto"/>
        <w:ind w:firstLineChars="200" w:firstLine="480"/>
        <w:rPr>
          <w:rFonts w:hint="eastAsia"/>
          <w:sz w:val="24"/>
          <w:szCs w:val="24"/>
        </w:rPr>
      </w:pPr>
      <w:r>
        <w:rPr>
          <w:rFonts w:hint="eastAsia"/>
          <w:sz w:val="24"/>
          <w:szCs w:val="24"/>
        </w:rPr>
        <w:t>本基金</w:t>
      </w:r>
      <w:r w:rsidR="00ED625C" w:rsidRPr="00121997">
        <w:rPr>
          <w:rFonts w:hint="eastAsia"/>
          <w:sz w:val="24"/>
          <w:szCs w:val="24"/>
        </w:rPr>
        <w:t>基金份额持有人大会于</w:t>
      </w:r>
      <w:r w:rsidR="00ED625C" w:rsidRPr="00121997">
        <w:rPr>
          <w:rFonts w:hint="eastAsia"/>
          <w:sz w:val="24"/>
          <w:szCs w:val="24"/>
        </w:rPr>
        <w:t>2015</w:t>
      </w:r>
      <w:r w:rsidR="00ED625C" w:rsidRPr="00121997">
        <w:rPr>
          <w:rFonts w:hint="eastAsia"/>
          <w:sz w:val="24"/>
          <w:szCs w:val="24"/>
        </w:rPr>
        <w:t>年</w:t>
      </w:r>
      <w:r w:rsidR="001D7A34">
        <w:rPr>
          <w:rFonts w:hint="eastAsia"/>
          <w:sz w:val="24"/>
          <w:szCs w:val="24"/>
        </w:rPr>
        <w:t>12</w:t>
      </w:r>
      <w:r w:rsidR="00ED625C" w:rsidRPr="00121997">
        <w:rPr>
          <w:rFonts w:hint="eastAsia"/>
          <w:sz w:val="24"/>
          <w:szCs w:val="24"/>
        </w:rPr>
        <w:t>月</w:t>
      </w:r>
      <w:r w:rsidR="001D7A34">
        <w:rPr>
          <w:rFonts w:hint="eastAsia"/>
          <w:sz w:val="24"/>
          <w:szCs w:val="24"/>
        </w:rPr>
        <w:t>14</w:t>
      </w:r>
      <w:r w:rsidR="00ED625C" w:rsidRPr="00121997">
        <w:rPr>
          <w:rFonts w:hint="eastAsia"/>
          <w:sz w:val="24"/>
          <w:szCs w:val="24"/>
        </w:rPr>
        <w:t>日</w:t>
      </w:r>
      <w:r w:rsidR="00530128">
        <w:rPr>
          <w:rFonts w:hint="eastAsia"/>
          <w:sz w:val="24"/>
          <w:szCs w:val="24"/>
        </w:rPr>
        <w:t>以通讯方式</w:t>
      </w:r>
      <w:r w:rsidR="00ED625C" w:rsidRPr="00121997">
        <w:rPr>
          <w:rFonts w:hint="eastAsia"/>
          <w:sz w:val="24"/>
          <w:szCs w:val="24"/>
        </w:rPr>
        <w:t>表决通过了《关于终止</w:t>
      </w:r>
      <w:r w:rsidR="00373B95">
        <w:rPr>
          <w:rFonts w:hint="eastAsia"/>
          <w:sz w:val="24"/>
          <w:szCs w:val="24"/>
        </w:rPr>
        <w:t>国金鑫运灵活配置混合型证券投资基金</w:t>
      </w:r>
      <w:r w:rsidR="00E71BC1">
        <w:rPr>
          <w:rFonts w:hint="eastAsia"/>
          <w:sz w:val="24"/>
          <w:szCs w:val="24"/>
        </w:rPr>
        <w:t>基金合同有关事项的议案》，本次大会议案自</w:t>
      </w:r>
      <w:r w:rsidR="009D3470">
        <w:rPr>
          <w:rFonts w:hint="eastAsia"/>
          <w:sz w:val="24"/>
          <w:szCs w:val="24"/>
        </w:rPr>
        <w:t>2015</w:t>
      </w:r>
      <w:r w:rsidR="009D3470">
        <w:rPr>
          <w:rFonts w:hint="eastAsia"/>
          <w:sz w:val="24"/>
          <w:szCs w:val="24"/>
        </w:rPr>
        <w:t>年</w:t>
      </w:r>
      <w:r w:rsidR="009D3470">
        <w:rPr>
          <w:rFonts w:hint="eastAsia"/>
          <w:sz w:val="24"/>
          <w:szCs w:val="24"/>
        </w:rPr>
        <w:t>12</w:t>
      </w:r>
      <w:r w:rsidR="009D3470">
        <w:rPr>
          <w:rFonts w:hint="eastAsia"/>
          <w:sz w:val="24"/>
          <w:szCs w:val="24"/>
        </w:rPr>
        <w:t>月</w:t>
      </w:r>
      <w:r w:rsidR="009D3470">
        <w:rPr>
          <w:rFonts w:hint="eastAsia"/>
          <w:sz w:val="24"/>
          <w:szCs w:val="24"/>
        </w:rPr>
        <w:t>14</w:t>
      </w:r>
      <w:r w:rsidR="009D3470">
        <w:rPr>
          <w:rFonts w:hint="eastAsia"/>
          <w:sz w:val="24"/>
          <w:szCs w:val="24"/>
        </w:rPr>
        <w:t>日</w:t>
      </w:r>
      <w:r w:rsidR="00ED625C" w:rsidRPr="00121997">
        <w:rPr>
          <w:rFonts w:hint="eastAsia"/>
          <w:sz w:val="24"/>
          <w:szCs w:val="24"/>
        </w:rPr>
        <w:t>起生效。根据持有人大会通过的议案及议案说明，本基金从</w:t>
      </w:r>
      <w:r w:rsidR="00ED625C" w:rsidRPr="00121997">
        <w:rPr>
          <w:rFonts w:hint="eastAsia"/>
          <w:sz w:val="24"/>
          <w:szCs w:val="24"/>
        </w:rPr>
        <w:t>2015</w:t>
      </w:r>
      <w:r w:rsidR="00ED625C" w:rsidRPr="00121997">
        <w:rPr>
          <w:rFonts w:hint="eastAsia"/>
          <w:sz w:val="24"/>
          <w:szCs w:val="24"/>
        </w:rPr>
        <w:t>年</w:t>
      </w:r>
      <w:r w:rsidR="001D7A34">
        <w:rPr>
          <w:rFonts w:hint="eastAsia"/>
          <w:sz w:val="24"/>
          <w:szCs w:val="24"/>
        </w:rPr>
        <w:t>12</w:t>
      </w:r>
      <w:r w:rsidR="00ED625C" w:rsidRPr="00121997">
        <w:rPr>
          <w:rFonts w:hint="eastAsia"/>
          <w:sz w:val="24"/>
          <w:szCs w:val="24"/>
        </w:rPr>
        <w:t>月</w:t>
      </w:r>
      <w:r w:rsidR="001D7A34">
        <w:rPr>
          <w:rFonts w:hint="eastAsia"/>
          <w:sz w:val="24"/>
          <w:szCs w:val="24"/>
        </w:rPr>
        <w:t>14</w:t>
      </w:r>
      <w:r w:rsidR="00ED625C" w:rsidRPr="00121997">
        <w:rPr>
          <w:rFonts w:hint="eastAsia"/>
          <w:sz w:val="24"/>
          <w:szCs w:val="24"/>
        </w:rPr>
        <w:t>日</w:t>
      </w:r>
      <w:r w:rsidR="001053C9">
        <w:rPr>
          <w:rFonts w:hint="eastAsia"/>
          <w:sz w:val="24"/>
          <w:szCs w:val="24"/>
        </w:rPr>
        <w:t>（结算后）</w:t>
      </w:r>
      <w:r w:rsidR="00ED625C" w:rsidRPr="00121997">
        <w:rPr>
          <w:rFonts w:hint="eastAsia"/>
          <w:sz w:val="24"/>
          <w:szCs w:val="24"/>
        </w:rPr>
        <w:t>起进入清算期。</w:t>
      </w:r>
    </w:p>
    <w:p w:rsidR="00ED625C" w:rsidRPr="00121997" w:rsidRDefault="00FC7A7A" w:rsidP="00FC7A7A">
      <w:pPr>
        <w:spacing w:line="360" w:lineRule="auto"/>
        <w:ind w:firstLineChars="200" w:firstLine="480"/>
        <w:rPr>
          <w:rFonts w:hint="eastAsia"/>
          <w:sz w:val="24"/>
          <w:szCs w:val="24"/>
        </w:rPr>
      </w:pPr>
      <w:r>
        <w:rPr>
          <w:rFonts w:hint="eastAsia"/>
          <w:sz w:val="24"/>
          <w:szCs w:val="24"/>
        </w:rPr>
        <w:t>（二）</w:t>
      </w:r>
      <w:r w:rsidR="00ED625C" w:rsidRPr="00121997">
        <w:rPr>
          <w:rFonts w:hint="eastAsia"/>
          <w:sz w:val="24"/>
          <w:szCs w:val="24"/>
        </w:rPr>
        <w:t>清算原因</w:t>
      </w:r>
    </w:p>
    <w:p w:rsidR="00ED625C" w:rsidRPr="00121997" w:rsidRDefault="00ED625C" w:rsidP="00B451C1">
      <w:pPr>
        <w:spacing w:line="360" w:lineRule="auto"/>
        <w:ind w:firstLineChars="200" w:firstLine="480"/>
        <w:rPr>
          <w:rFonts w:hint="eastAsia"/>
          <w:sz w:val="24"/>
          <w:szCs w:val="24"/>
        </w:rPr>
      </w:pPr>
      <w:r w:rsidRPr="00121997">
        <w:rPr>
          <w:rFonts w:hint="eastAsia"/>
          <w:sz w:val="24"/>
          <w:szCs w:val="24"/>
        </w:rPr>
        <w:t>本基金基金份额持有人大会通过《关于终止</w:t>
      </w:r>
      <w:r w:rsidR="00373B95">
        <w:rPr>
          <w:rFonts w:hint="eastAsia"/>
          <w:sz w:val="24"/>
          <w:szCs w:val="24"/>
        </w:rPr>
        <w:t>国金鑫运灵活配置混合型证券投资基金</w:t>
      </w:r>
      <w:r w:rsidRPr="00121997">
        <w:rPr>
          <w:rFonts w:hint="eastAsia"/>
          <w:sz w:val="24"/>
          <w:szCs w:val="24"/>
        </w:rPr>
        <w:t>基金合同有关事项的议案》。</w:t>
      </w:r>
    </w:p>
    <w:p w:rsidR="00ED625C" w:rsidRPr="00121997" w:rsidRDefault="00FC7A7A" w:rsidP="00FC7A7A">
      <w:pPr>
        <w:spacing w:line="360" w:lineRule="auto"/>
        <w:ind w:firstLineChars="200" w:firstLine="480"/>
        <w:rPr>
          <w:rFonts w:hint="eastAsia"/>
          <w:sz w:val="24"/>
          <w:szCs w:val="24"/>
        </w:rPr>
      </w:pPr>
      <w:r>
        <w:rPr>
          <w:rFonts w:hint="eastAsia"/>
          <w:sz w:val="24"/>
          <w:szCs w:val="24"/>
        </w:rPr>
        <w:t>（三）</w:t>
      </w:r>
      <w:r w:rsidR="00ED625C" w:rsidRPr="00121997">
        <w:rPr>
          <w:rFonts w:hint="eastAsia"/>
          <w:sz w:val="24"/>
          <w:szCs w:val="24"/>
        </w:rPr>
        <w:t>清算起始日</w:t>
      </w:r>
    </w:p>
    <w:p w:rsidR="00ED625C" w:rsidRPr="00121997" w:rsidRDefault="00ED625C" w:rsidP="00B451C1">
      <w:pPr>
        <w:spacing w:line="360" w:lineRule="auto"/>
        <w:ind w:firstLineChars="200" w:firstLine="480"/>
        <w:rPr>
          <w:rFonts w:hint="eastAsia"/>
          <w:sz w:val="24"/>
          <w:szCs w:val="24"/>
        </w:rPr>
      </w:pPr>
      <w:r w:rsidRPr="00121997">
        <w:rPr>
          <w:rFonts w:hint="eastAsia"/>
          <w:sz w:val="24"/>
          <w:szCs w:val="24"/>
        </w:rPr>
        <w:t>根据</w:t>
      </w:r>
      <w:r w:rsidRPr="00121997">
        <w:rPr>
          <w:rFonts w:hint="eastAsia"/>
          <w:sz w:val="24"/>
          <w:szCs w:val="24"/>
        </w:rPr>
        <w:t>2015</w:t>
      </w:r>
      <w:r w:rsidRPr="00121997">
        <w:rPr>
          <w:rFonts w:hint="eastAsia"/>
          <w:sz w:val="24"/>
          <w:szCs w:val="24"/>
        </w:rPr>
        <w:t>年</w:t>
      </w:r>
      <w:r w:rsidR="001D7A34">
        <w:rPr>
          <w:rFonts w:hint="eastAsia"/>
          <w:sz w:val="24"/>
          <w:szCs w:val="24"/>
        </w:rPr>
        <w:t>12</w:t>
      </w:r>
      <w:r w:rsidRPr="00121997">
        <w:rPr>
          <w:rFonts w:hint="eastAsia"/>
          <w:sz w:val="24"/>
          <w:szCs w:val="24"/>
        </w:rPr>
        <w:t>月</w:t>
      </w:r>
      <w:r w:rsidR="001D7A34">
        <w:rPr>
          <w:rFonts w:hint="eastAsia"/>
          <w:sz w:val="24"/>
          <w:szCs w:val="24"/>
        </w:rPr>
        <w:t>14</w:t>
      </w:r>
      <w:r w:rsidR="00530128">
        <w:rPr>
          <w:rFonts w:hint="eastAsia"/>
          <w:sz w:val="24"/>
          <w:szCs w:val="24"/>
        </w:rPr>
        <w:t>日本基金基金份额持有人大会通过的议案及议案说明，本基金</w:t>
      </w:r>
      <w:r w:rsidRPr="00121997">
        <w:rPr>
          <w:rFonts w:hint="eastAsia"/>
          <w:sz w:val="24"/>
          <w:szCs w:val="24"/>
        </w:rPr>
        <w:t>于</w:t>
      </w:r>
      <w:r w:rsidRPr="00121997">
        <w:rPr>
          <w:rFonts w:hint="eastAsia"/>
          <w:sz w:val="24"/>
          <w:szCs w:val="24"/>
        </w:rPr>
        <w:t>2015</w:t>
      </w:r>
      <w:r w:rsidRPr="00121997">
        <w:rPr>
          <w:rFonts w:hint="eastAsia"/>
          <w:sz w:val="24"/>
          <w:szCs w:val="24"/>
        </w:rPr>
        <w:t>年</w:t>
      </w:r>
      <w:r w:rsidR="001D7A34">
        <w:rPr>
          <w:rFonts w:hint="eastAsia"/>
          <w:sz w:val="24"/>
          <w:szCs w:val="24"/>
        </w:rPr>
        <w:t>12</w:t>
      </w:r>
      <w:r w:rsidRPr="00121997">
        <w:rPr>
          <w:rFonts w:hint="eastAsia"/>
          <w:sz w:val="24"/>
          <w:szCs w:val="24"/>
        </w:rPr>
        <w:t>月</w:t>
      </w:r>
      <w:r w:rsidR="001D7A34">
        <w:rPr>
          <w:rFonts w:hint="eastAsia"/>
          <w:sz w:val="24"/>
          <w:szCs w:val="24"/>
        </w:rPr>
        <w:t>14</w:t>
      </w:r>
      <w:r w:rsidRPr="00121997">
        <w:rPr>
          <w:rFonts w:hint="eastAsia"/>
          <w:sz w:val="24"/>
          <w:szCs w:val="24"/>
        </w:rPr>
        <w:t>日</w:t>
      </w:r>
      <w:r w:rsidR="000A0BF5">
        <w:rPr>
          <w:rFonts w:hint="eastAsia"/>
          <w:sz w:val="24"/>
          <w:szCs w:val="24"/>
        </w:rPr>
        <w:t>（结算后）</w:t>
      </w:r>
      <w:r w:rsidRPr="00121997">
        <w:rPr>
          <w:rFonts w:hint="eastAsia"/>
          <w:sz w:val="24"/>
          <w:szCs w:val="24"/>
        </w:rPr>
        <w:t>起进入清算期</w:t>
      </w:r>
      <w:r w:rsidR="00CA2C6B" w:rsidRPr="00121997">
        <w:rPr>
          <w:rFonts w:hint="eastAsia"/>
          <w:sz w:val="24"/>
          <w:szCs w:val="24"/>
        </w:rPr>
        <w:t>。</w:t>
      </w:r>
    </w:p>
    <w:p w:rsidR="00ED625C" w:rsidRPr="00121997" w:rsidRDefault="00FC7A7A" w:rsidP="00FC7A7A">
      <w:pPr>
        <w:spacing w:line="360" w:lineRule="auto"/>
        <w:ind w:firstLineChars="200" w:firstLine="480"/>
        <w:rPr>
          <w:rFonts w:hint="eastAsia"/>
          <w:sz w:val="24"/>
          <w:szCs w:val="24"/>
        </w:rPr>
      </w:pPr>
      <w:r>
        <w:rPr>
          <w:rFonts w:hint="eastAsia"/>
          <w:sz w:val="24"/>
          <w:szCs w:val="24"/>
        </w:rPr>
        <w:t>（四）</w:t>
      </w:r>
      <w:r w:rsidR="00ED625C" w:rsidRPr="00121997">
        <w:rPr>
          <w:rFonts w:hint="eastAsia"/>
          <w:sz w:val="24"/>
          <w:szCs w:val="24"/>
        </w:rPr>
        <w:t>清算报表编制基础</w:t>
      </w:r>
    </w:p>
    <w:p w:rsidR="00ED625C" w:rsidRPr="00121997" w:rsidRDefault="00ED625C" w:rsidP="00535F0E">
      <w:pPr>
        <w:spacing w:line="360" w:lineRule="auto"/>
        <w:ind w:firstLineChars="200" w:firstLine="480"/>
        <w:rPr>
          <w:rFonts w:hint="eastAsia"/>
          <w:sz w:val="24"/>
          <w:szCs w:val="24"/>
        </w:rPr>
      </w:pPr>
      <w:r w:rsidRPr="00121997">
        <w:rPr>
          <w:rFonts w:hint="eastAsia"/>
          <w:sz w:val="24"/>
          <w:szCs w:val="24"/>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p>
    <w:p w:rsidR="00ED625C" w:rsidRPr="00121997" w:rsidRDefault="00ED625C" w:rsidP="00AF4C4B">
      <w:pPr>
        <w:pStyle w:val="a3"/>
        <w:spacing w:line="360" w:lineRule="auto"/>
        <w:jc w:val="left"/>
        <w:rPr>
          <w:rFonts w:hint="eastAsia"/>
          <w:sz w:val="24"/>
          <w:szCs w:val="24"/>
        </w:rPr>
      </w:pPr>
      <w:r w:rsidRPr="00121997">
        <w:rPr>
          <w:rFonts w:hint="eastAsia"/>
          <w:sz w:val="24"/>
          <w:szCs w:val="24"/>
        </w:rPr>
        <w:t>五、清算情况</w:t>
      </w:r>
    </w:p>
    <w:p w:rsidR="00ED625C" w:rsidRPr="00121997" w:rsidRDefault="00ED625C" w:rsidP="00B451C1">
      <w:pPr>
        <w:spacing w:line="360" w:lineRule="auto"/>
        <w:ind w:firstLineChars="200" w:firstLine="480"/>
        <w:rPr>
          <w:rFonts w:hint="eastAsia"/>
          <w:sz w:val="24"/>
          <w:szCs w:val="24"/>
        </w:rPr>
      </w:pPr>
      <w:r w:rsidRPr="00121997">
        <w:rPr>
          <w:rFonts w:hint="eastAsia"/>
          <w:sz w:val="24"/>
          <w:szCs w:val="24"/>
        </w:rPr>
        <w:t>自</w:t>
      </w:r>
      <w:r w:rsidRPr="00121997">
        <w:rPr>
          <w:rFonts w:hint="eastAsia"/>
          <w:sz w:val="24"/>
          <w:szCs w:val="24"/>
        </w:rPr>
        <w:t>2015</w:t>
      </w:r>
      <w:r w:rsidRPr="00121997">
        <w:rPr>
          <w:rFonts w:hint="eastAsia"/>
          <w:sz w:val="24"/>
          <w:szCs w:val="24"/>
        </w:rPr>
        <w:t>年</w:t>
      </w:r>
      <w:r w:rsidR="00BA7919">
        <w:rPr>
          <w:rFonts w:hint="eastAsia"/>
          <w:sz w:val="24"/>
          <w:szCs w:val="24"/>
        </w:rPr>
        <w:t>12</w:t>
      </w:r>
      <w:r w:rsidRPr="00121997">
        <w:rPr>
          <w:rFonts w:hint="eastAsia"/>
          <w:sz w:val="24"/>
          <w:szCs w:val="24"/>
        </w:rPr>
        <w:t>月</w:t>
      </w:r>
      <w:r w:rsidR="00BA7919">
        <w:rPr>
          <w:rFonts w:hint="eastAsia"/>
          <w:sz w:val="24"/>
          <w:szCs w:val="24"/>
        </w:rPr>
        <w:t>14</w:t>
      </w:r>
      <w:r w:rsidRPr="00121997">
        <w:rPr>
          <w:rFonts w:hint="eastAsia"/>
          <w:sz w:val="24"/>
          <w:szCs w:val="24"/>
        </w:rPr>
        <w:t>日</w:t>
      </w:r>
      <w:r w:rsidR="000A0BF5">
        <w:rPr>
          <w:rFonts w:hint="eastAsia"/>
          <w:sz w:val="24"/>
          <w:szCs w:val="24"/>
        </w:rPr>
        <w:t>（结算后）</w:t>
      </w:r>
      <w:r w:rsidRPr="00121997">
        <w:rPr>
          <w:rFonts w:hint="eastAsia"/>
          <w:sz w:val="24"/>
          <w:szCs w:val="24"/>
        </w:rPr>
        <w:t>至</w:t>
      </w:r>
      <w:r w:rsidRPr="00121997">
        <w:rPr>
          <w:rFonts w:hint="eastAsia"/>
          <w:sz w:val="24"/>
          <w:szCs w:val="24"/>
        </w:rPr>
        <w:t>201</w:t>
      </w:r>
      <w:r w:rsidR="00990639">
        <w:rPr>
          <w:rFonts w:hint="eastAsia"/>
          <w:sz w:val="24"/>
          <w:szCs w:val="24"/>
        </w:rPr>
        <w:t>6</w:t>
      </w:r>
      <w:r w:rsidRPr="00121997">
        <w:rPr>
          <w:rFonts w:hint="eastAsia"/>
          <w:sz w:val="24"/>
          <w:szCs w:val="24"/>
        </w:rPr>
        <w:t>年</w:t>
      </w:r>
      <w:r w:rsidR="00AB20F1">
        <w:rPr>
          <w:rFonts w:hint="eastAsia"/>
          <w:sz w:val="24"/>
          <w:szCs w:val="24"/>
        </w:rPr>
        <w:t>2</w:t>
      </w:r>
      <w:r w:rsidRPr="00121997">
        <w:rPr>
          <w:rFonts w:hint="eastAsia"/>
          <w:sz w:val="24"/>
          <w:szCs w:val="24"/>
        </w:rPr>
        <w:t>月</w:t>
      </w:r>
      <w:r w:rsidR="00AB20F1">
        <w:rPr>
          <w:rFonts w:hint="eastAsia"/>
          <w:sz w:val="24"/>
          <w:szCs w:val="24"/>
        </w:rPr>
        <w:t>25</w:t>
      </w:r>
      <w:r w:rsidRPr="00121997">
        <w:rPr>
          <w:rFonts w:hint="eastAsia"/>
          <w:sz w:val="24"/>
          <w:szCs w:val="24"/>
        </w:rPr>
        <w:t>日止</w:t>
      </w:r>
      <w:r w:rsidR="00832BEC">
        <w:rPr>
          <w:rFonts w:hint="eastAsia"/>
          <w:sz w:val="24"/>
          <w:szCs w:val="24"/>
        </w:rPr>
        <w:t>的</w:t>
      </w:r>
      <w:r w:rsidRPr="00121997">
        <w:rPr>
          <w:rFonts w:hint="eastAsia"/>
          <w:sz w:val="24"/>
          <w:szCs w:val="24"/>
        </w:rPr>
        <w:t>清算期间，基金财产清算小组对本基金的资产、负债进行清算，全部清算工作按清算原则和清算手续进行。具体清算情况如下：</w:t>
      </w:r>
    </w:p>
    <w:p w:rsidR="00ED625C" w:rsidRPr="00121997" w:rsidRDefault="00C65917" w:rsidP="00E1144A">
      <w:pPr>
        <w:spacing w:line="360" w:lineRule="auto"/>
        <w:ind w:firstLineChars="200" w:firstLine="480"/>
        <w:rPr>
          <w:rFonts w:hint="eastAsia"/>
          <w:sz w:val="24"/>
          <w:szCs w:val="24"/>
        </w:rPr>
      </w:pPr>
      <w:r>
        <w:rPr>
          <w:rFonts w:hint="eastAsia"/>
          <w:sz w:val="24"/>
          <w:szCs w:val="24"/>
        </w:rPr>
        <w:t>（一）</w:t>
      </w:r>
      <w:r w:rsidR="00ED625C" w:rsidRPr="00121997">
        <w:rPr>
          <w:rFonts w:hint="eastAsia"/>
          <w:sz w:val="24"/>
          <w:szCs w:val="24"/>
        </w:rPr>
        <w:t>清算费用</w:t>
      </w:r>
    </w:p>
    <w:p w:rsidR="00ED625C" w:rsidRPr="00121997" w:rsidRDefault="00ED625C" w:rsidP="00E1144A">
      <w:pPr>
        <w:spacing w:line="360" w:lineRule="auto"/>
        <w:ind w:firstLineChars="200" w:firstLine="480"/>
        <w:rPr>
          <w:rFonts w:hint="eastAsia"/>
          <w:sz w:val="24"/>
          <w:szCs w:val="24"/>
        </w:rPr>
      </w:pPr>
      <w:r w:rsidRPr="00121997">
        <w:rPr>
          <w:rFonts w:hint="eastAsia"/>
          <w:sz w:val="24"/>
          <w:szCs w:val="24"/>
        </w:rPr>
        <w:t>按照《</w:t>
      </w:r>
      <w:r w:rsidR="00373B95">
        <w:rPr>
          <w:rFonts w:hint="eastAsia"/>
          <w:sz w:val="24"/>
          <w:szCs w:val="24"/>
        </w:rPr>
        <w:t>国金鑫运灵活配置混合型证券投资基金</w:t>
      </w:r>
      <w:r w:rsidRPr="00121997">
        <w:rPr>
          <w:rFonts w:hint="eastAsia"/>
          <w:sz w:val="24"/>
          <w:szCs w:val="24"/>
        </w:rPr>
        <w:t>基金合同》第二十一部分“基金合同的变更、终止与基金财产的清算”的规定，清算费用是指基金财产清算小组在进行基金清算过程中发生的所有合理费用，清算费用由基金财产清算小组优先从基金财产中支付。</w:t>
      </w:r>
    </w:p>
    <w:p w:rsidR="00ED625C" w:rsidRPr="00121997" w:rsidRDefault="00C65917" w:rsidP="00E1144A">
      <w:pPr>
        <w:spacing w:line="360" w:lineRule="auto"/>
        <w:ind w:firstLineChars="200" w:firstLine="480"/>
        <w:rPr>
          <w:rFonts w:hint="eastAsia"/>
          <w:sz w:val="24"/>
          <w:szCs w:val="24"/>
        </w:rPr>
      </w:pPr>
      <w:r>
        <w:rPr>
          <w:rFonts w:hint="eastAsia"/>
          <w:sz w:val="24"/>
          <w:szCs w:val="24"/>
        </w:rPr>
        <w:t>（二）</w:t>
      </w:r>
      <w:r w:rsidR="00ED625C" w:rsidRPr="00121997">
        <w:rPr>
          <w:rFonts w:hint="eastAsia"/>
          <w:sz w:val="24"/>
          <w:szCs w:val="24"/>
        </w:rPr>
        <w:t>资产处置情况</w:t>
      </w:r>
    </w:p>
    <w:p w:rsidR="00EC5C6D" w:rsidRPr="00843781" w:rsidRDefault="00EC5C6D" w:rsidP="00DF6B63">
      <w:pPr>
        <w:spacing w:line="360" w:lineRule="auto"/>
        <w:ind w:firstLineChars="200" w:firstLine="480"/>
        <w:rPr>
          <w:rFonts w:hint="eastAsia"/>
          <w:sz w:val="24"/>
          <w:szCs w:val="24"/>
        </w:rPr>
      </w:pPr>
      <w:bookmarkStart w:id="0" w:name="OLE_LINK6"/>
      <w:bookmarkStart w:id="1" w:name="OLE_LINK7"/>
      <w:r>
        <w:rPr>
          <w:rFonts w:hint="eastAsia"/>
          <w:sz w:val="24"/>
          <w:szCs w:val="24"/>
        </w:rPr>
        <w:t>1</w:t>
      </w:r>
      <w:r>
        <w:rPr>
          <w:rFonts w:hint="eastAsia"/>
          <w:sz w:val="24"/>
          <w:szCs w:val="24"/>
        </w:rPr>
        <w:t>、</w:t>
      </w:r>
      <w:r w:rsidRPr="00843781">
        <w:rPr>
          <w:rFonts w:hint="eastAsia"/>
          <w:sz w:val="24"/>
          <w:szCs w:val="24"/>
        </w:rPr>
        <w:t>本基金最后运作日存出保证金为人民币</w:t>
      </w:r>
      <w:r w:rsidRPr="00843781">
        <w:rPr>
          <w:sz w:val="24"/>
          <w:szCs w:val="24"/>
        </w:rPr>
        <w:t>185,329.74</w:t>
      </w:r>
      <w:r w:rsidRPr="00843781">
        <w:rPr>
          <w:rFonts w:hint="eastAsia"/>
          <w:sz w:val="24"/>
          <w:szCs w:val="24"/>
        </w:rPr>
        <w:t>元，该款项已于</w:t>
      </w:r>
      <w:r w:rsidRPr="00843781">
        <w:rPr>
          <w:sz w:val="24"/>
          <w:szCs w:val="24"/>
        </w:rPr>
        <w:t>2016</w:t>
      </w:r>
      <w:r w:rsidRPr="00843781">
        <w:rPr>
          <w:rFonts w:hint="eastAsia"/>
          <w:sz w:val="24"/>
          <w:szCs w:val="24"/>
        </w:rPr>
        <w:t>年</w:t>
      </w:r>
      <w:r w:rsidRPr="00843781">
        <w:rPr>
          <w:sz w:val="24"/>
          <w:szCs w:val="24"/>
        </w:rPr>
        <w:t>1</w:t>
      </w:r>
      <w:r w:rsidRPr="00843781">
        <w:rPr>
          <w:rFonts w:hint="eastAsia"/>
          <w:sz w:val="24"/>
          <w:szCs w:val="24"/>
        </w:rPr>
        <w:t>月</w:t>
      </w:r>
      <w:r w:rsidRPr="00843781">
        <w:rPr>
          <w:sz w:val="24"/>
          <w:szCs w:val="24"/>
        </w:rPr>
        <w:t>5</w:t>
      </w:r>
      <w:r w:rsidRPr="00843781">
        <w:rPr>
          <w:rFonts w:hint="eastAsia"/>
          <w:sz w:val="24"/>
          <w:szCs w:val="24"/>
        </w:rPr>
        <w:t>日分别从上海及深圳的结算保证金账户划入托管账户。</w:t>
      </w:r>
      <w:bookmarkEnd w:id="0"/>
      <w:bookmarkEnd w:id="1"/>
    </w:p>
    <w:p w:rsidR="00EC5C6D" w:rsidRPr="0071030C" w:rsidRDefault="00EC5C6D" w:rsidP="0071030C">
      <w:pPr>
        <w:spacing w:line="360" w:lineRule="auto"/>
        <w:ind w:firstLineChars="200" w:firstLine="480"/>
        <w:rPr>
          <w:rFonts w:hint="eastAsia"/>
          <w:sz w:val="24"/>
          <w:szCs w:val="24"/>
        </w:rPr>
      </w:pPr>
      <w:r>
        <w:rPr>
          <w:rFonts w:hint="eastAsia"/>
          <w:sz w:val="24"/>
          <w:szCs w:val="24"/>
        </w:rPr>
        <w:t>2</w:t>
      </w:r>
      <w:r>
        <w:rPr>
          <w:rFonts w:hint="eastAsia"/>
          <w:sz w:val="24"/>
          <w:szCs w:val="24"/>
        </w:rPr>
        <w:t>、</w:t>
      </w:r>
      <w:r w:rsidRPr="00843781">
        <w:rPr>
          <w:rFonts w:hint="eastAsia"/>
          <w:sz w:val="24"/>
          <w:szCs w:val="24"/>
        </w:rPr>
        <w:t>本基金最后运作日应收利息为人民币</w:t>
      </w:r>
      <w:r w:rsidRPr="00843781">
        <w:rPr>
          <w:sz w:val="24"/>
          <w:szCs w:val="24"/>
        </w:rPr>
        <w:t>3,043.76</w:t>
      </w:r>
      <w:r w:rsidRPr="00843781">
        <w:rPr>
          <w:rFonts w:hint="eastAsia"/>
          <w:sz w:val="24"/>
          <w:szCs w:val="24"/>
        </w:rPr>
        <w:t>元，该款项已于</w:t>
      </w:r>
      <w:r w:rsidRPr="00843781">
        <w:rPr>
          <w:sz w:val="24"/>
          <w:szCs w:val="24"/>
        </w:rPr>
        <w:t>2015</w:t>
      </w:r>
      <w:r w:rsidRPr="00843781">
        <w:rPr>
          <w:rFonts w:hint="eastAsia"/>
          <w:sz w:val="24"/>
          <w:szCs w:val="24"/>
        </w:rPr>
        <w:t>年</w:t>
      </w:r>
      <w:r w:rsidRPr="00843781">
        <w:rPr>
          <w:sz w:val="24"/>
          <w:szCs w:val="24"/>
        </w:rPr>
        <w:t>12</w:t>
      </w:r>
      <w:r w:rsidRPr="00843781">
        <w:rPr>
          <w:rFonts w:hint="eastAsia"/>
          <w:sz w:val="24"/>
          <w:szCs w:val="24"/>
        </w:rPr>
        <w:t>月</w:t>
      </w:r>
      <w:r w:rsidRPr="00843781">
        <w:rPr>
          <w:sz w:val="24"/>
          <w:szCs w:val="24"/>
        </w:rPr>
        <w:t>21</w:t>
      </w:r>
      <w:r w:rsidRPr="00843781">
        <w:rPr>
          <w:rFonts w:hint="eastAsia"/>
          <w:sz w:val="24"/>
          <w:szCs w:val="24"/>
        </w:rPr>
        <w:t>日银行结息时划入托管账户。</w:t>
      </w:r>
    </w:p>
    <w:p w:rsidR="00EC5C6D" w:rsidRPr="00843781" w:rsidRDefault="00EC5C6D" w:rsidP="00843781">
      <w:pPr>
        <w:spacing w:line="360" w:lineRule="auto"/>
        <w:ind w:firstLineChars="200" w:firstLine="480"/>
        <w:rPr>
          <w:rFonts w:hint="eastAsia"/>
          <w:sz w:val="24"/>
          <w:szCs w:val="24"/>
        </w:rPr>
      </w:pPr>
      <w:r w:rsidRPr="00843781">
        <w:rPr>
          <w:sz w:val="24"/>
          <w:szCs w:val="24"/>
        </w:rPr>
        <w:t>3</w:t>
      </w:r>
      <w:r w:rsidRPr="00843781">
        <w:rPr>
          <w:rFonts w:hint="eastAsia"/>
          <w:sz w:val="24"/>
          <w:szCs w:val="24"/>
        </w:rPr>
        <w:t>、</w:t>
      </w:r>
      <w:r w:rsidRPr="00843781">
        <w:rPr>
          <w:sz w:val="24"/>
          <w:szCs w:val="24"/>
        </w:rPr>
        <w:t xml:space="preserve">  </w:t>
      </w:r>
      <w:r w:rsidRPr="00843781">
        <w:rPr>
          <w:rFonts w:hint="eastAsia"/>
          <w:sz w:val="24"/>
          <w:szCs w:val="24"/>
        </w:rPr>
        <w:t>本基金最后运作日持有的交易性金融资产为人民币</w:t>
      </w:r>
      <w:r w:rsidRPr="00843781">
        <w:rPr>
          <w:sz w:val="24"/>
          <w:szCs w:val="24"/>
        </w:rPr>
        <w:t>68,850.00</w:t>
      </w:r>
      <w:r w:rsidRPr="00843781">
        <w:rPr>
          <w:rFonts w:hint="eastAsia"/>
          <w:sz w:val="24"/>
          <w:szCs w:val="24"/>
        </w:rPr>
        <w:t>元，系因重大资产重组停牌而未能变现的流通受限股票，明细如下：</w:t>
      </w:r>
    </w:p>
    <w:p w:rsidR="00EC5C6D" w:rsidRPr="00694017" w:rsidRDefault="00EC5C6D" w:rsidP="00694017">
      <w:pPr>
        <w:ind w:right="200"/>
        <w:jc w:val="right"/>
        <w:rPr>
          <w:rFonts w:asciiTheme="minorEastAsia" w:hAnsiTheme="minorEastAsia" w:cs="Arial"/>
          <w:kern w:val="0"/>
          <w:sz w:val="20"/>
          <w:szCs w:val="20"/>
        </w:rPr>
      </w:pPr>
      <w:r w:rsidRPr="00694017">
        <w:rPr>
          <w:rFonts w:asciiTheme="minorEastAsia" w:hAnsiTheme="minorEastAsia" w:cs="Arial" w:hint="eastAsia"/>
          <w:kern w:val="0"/>
          <w:sz w:val="20"/>
          <w:szCs w:val="20"/>
        </w:rPr>
        <w:t>单位：人民币元</w:t>
      </w:r>
    </w:p>
    <w:tbl>
      <w:tblPr>
        <w:tblW w:w="473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3"/>
        <w:gridCol w:w="1266"/>
        <w:gridCol w:w="1445"/>
        <w:gridCol w:w="1579"/>
        <w:gridCol w:w="1292"/>
        <w:gridCol w:w="1295"/>
      </w:tblGrid>
      <w:tr w:rsidR="00EC5C6D" w:rsidRPr="001C2663" w:rsidTr="00535F0E">
        <w:trPr>
          <w:trHeight w:val="355"/>
          <w:jc w:val="right"/>
        </w:trPr>
        <w:tc>
          <w:tcPr>
            <w:tcW w:w="636" w:type="pct"/>
            <w:vAlign w:val="bottom"/>
          </w:tcPr>
          <w:p w:rsidR="00EC5C6D" w:rsidRPr="00535F0E" w:rsidRDefault="00EC5C6D"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股票</w:t>
            </w:r>
          </w:p>
          <w:p w:rsidR="00EC5C6D" w:rsidRPr="00535F0E" w:rsidRDefault="00EC5C6D"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代码</w:t>
            </w:r>
          </w:p>
        </w:tc>
        <w:tc>
          <w:tcPr>
            <w:tcW w:w="803" w:type="pct"/>
            <w:tcMar>
              <w:top w:w="15" w:type="dxa"/>
              <w:left w:w="15" w:type="dxa"/>
              <w:bottom w:w="0" w:type="dxa"/>
              <w:right w:w="15" w:type="dxa"/>
            </w:tcMar>
            <w:vAlign w:val="bottom"/>
          </w:tcPr>
          <w:p w:rsidR="00EC5C6D" w:rsidRPr="00535F0E" w:rsidRDefault="00EC5C6D"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股票</w:t>
            </w:r>
          </w:p>
          <w:p w:rsidR="00EC5C6D" w:rsidRPr="00535F0E" w:rsidRDefault="00EC5C6D"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名称</w:t>
            </w:r>
          </w:p>
        </w:tc>
        <w:tc>
          <w:tcPr>
            <w:tcW w:w="917" w:type="pct"/>
            <w:tcMar>
              <w:top w:w="15" w:type="dxa"/>
              <w:left w:w="15" w:type="dxa"/>
              <w:bottom w:w="0" w:type="dxa"/>
              <w:right w:w="15" w:type="dxa"/>
            </w:tcMar>
            <w:vAlign w:val="bottom"/>
          </w:tcPr>
          <w:p w:rsidR="00EC5C6D" w:rsidRPr="00535F0E" w:rsidRDefault="00EC5C6D"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停牌</w:t>
            </w:r>
          </w:p>
          <w:p w:rsidR="00EC5C6D" w:rsidRPr="00535F0E" w:rsidRDefault="00EC5C6D"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日期</w:t>
            </w:r>
          </w:p>
        </w:tc>
        <w:tc>
          <w:tcPr>
            <w:tcW w:w="1002" w:type="pct"/>
            <w:vAlign w:val="bottom"/>
          </w:tcPr>
          <w:p w:rsidR="00EC5C6D" w:rsidRPr="00535F0E" w:rsidRDefault="00EC5C6D"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停牌</w:t>
            </w:r>
          </w:p>
          <w:p w:rsidR="00EC5C6D" w:rsidRPr="00535F0E" w:rsidRDefault="00EC5C6D"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原因</w:t>
            </w:r>
          </w:p>
        </w:tc>
        <w:tc>
          <w:tcPr>
            <w:tcW w:w="820" w:type="pct"/>
            <w:vAlign w:val="bottom"/>
          </w:tcPr>
          <w:p w:rsidR="00EC5C6D" w:rsidRPr="00535F0E" w:rsidRDefault="00EC5C6D"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终止日</w:t>
            </w:r>
          </w:p>
          <w:p w:rsidR="00EC5C6D" w:rsidRPr="00535F0E" w:rsidRDefault="00EC5C6D"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成本总额</w:t>
            </w:r>
          </w:p>
        </w:tc>
        <w:tc>
          <w:tcPr>
            <w:tcW w:w="822" w:type="pct"/>
            <w:tcMar>
              <w:top w:w="15" w:type="dxa"/>
              <w:left w:w="15" w:type="dxa"/>
              <w:bottom w:w="0" w:type="dxa"/>
              <w:right w:w="15" w:type="dxa"/>
            </w:tcMar>
            <w:vAlign w:val="bottom"/>
          </w:tcPr>
          <w:p w:rsidR="00EC5C6D" w:rsidRPr="00535F0E" w:rsidRDefault="00EC5C6D"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终止日</w:t>
            </w:r>
          </w:p>
          <w:p w:rsidR="00EC5C6D" w:rsidRPr="00535F0E" w:rsidRDefault="00EC5C6D"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估值总额</w:t>
            </w:r>
          </w:p>
        </w:tc>
      </w:tr>
      <w:tr w:rsidR="00EC5C6D" w:rsidRPr="001C2663" w:rsidTr="00535F0E">
        <w:trPr>
          <w:trHeight w:val="151"/>
          <w:jc w:val="right"/>
        </w:trPr>
        <w:tc>
          <w:tcPr>
            <w:tcW w:w="636" w:type="pct"/>
            <w:vAlign w:val="bottom"/>
          </w:tcPr>
          <w:p w:rsidR="00EC5C6D" w:rsidRPr="00535F0E" w:rsidRDefault="00EC5C6D"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hint="eastAsia"/>
                <w:kern w:val="2"/>
              </w:rPr>
              <w:t>0</w:t>
            </w:r>
            <w:r w:rsidRPr="00535F0E">
              <w:rPr>
                <w:rFonts w:asciiTheme="minorHAnsi" w:eastAsiaTheme="minorEastAsia" w:hAnsiTheme="minorHAnsi" w:cstheme="minorBidi"/>
                <w:kern w:val="2"/>
              </w:rPr>
              <w:t>00</w:t>
            </w:r>
            <w:r w:rsidRPr="00535F0E">
              <w:rPr>
                <w:rFonts w:asciiTheme="minorHAnsi" w:eastAsiaTheme="minorEastAsia" w:hAnsiTheme="minorHAnsi" w:cstheme="minorBidi" w:hint="eastAsia"/>
                <w:kern w:val="2"/>
              </w:rPr>
              <w:t>83</w:t>
            </w:r>
            <w:r w:rsidRPr="00535F0E">
              <w:rPr>
                <w:rFonts w:asciiTheme="minorHAnsi" w:eastAsiaTheme="minorEastAsia" w:hAnsiTheme="minorHAnsi" w:cstheme="minorBidi"/>
                <w:kern w:val="2"/>
              </w:rPr>
              <w:t>9</w:t>
            </w:r>
          </w:p>
        </w:tc>
        <w:tc>
          <w:tcPr>
            <w:tcW w:w="803" w:type="pct"/>
            <w:tcMar>
              <w:top w:w="15" w:type="dxa"/>
              <w:left w:w="15" w:type="dxa"/>
              <w:bottom w:w="0" w:type="dxa"/>
              <w:right w:w="15" w:type="dxa"/>
            </w:tcMar>
            <w:vAlign w:val="bottom"/>
          </w:tcPr>
          <w:p w:rsidR="00EC5C6D" w:rsidRPr="00535F0E" w:rsidRDefault="00EC5C6D"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hint="eastAsia"/>
                <w:kern w:val="2"/>
              </w:rPr>
              <w:t>中信国安</w:t>
            </w:r>
          </w:p>
        </w:tc>
        <w:tc>
          <w:tcPr>
            <w:tcW w:w="917" w:type="pct"/>
            <w:tcMar>
              <w:top w:w="15" w:type="dxa"/>
              <w:left w:w="15" w:type="dxa"/>
              <w:bottom w:w="0" w:type="dxa"/>
              <w:right w:w="15" w:type="dxa"/>
            </w:tcMar>
            <w:vAlign w:val="bottom"/>
          </w:tcPr>
          <w:p w:rsidR="00EC5C6D" w:rsidRPr="00535F0E" w:rsidRDefault="00EC5C6D"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201</w:t>
            </w:r>
            <w:r w:rsidRPr="00535F0E">
              <w:rPr>
                <w:rFonts w:asciiTheme="minorHAnsi" w:eastAsiaTheme="minorEastAsia" w:hAnsiTheme="minorHAnsi" w:cstheme="minorBidi" w:hint="eastAsia"/>
                <w:kern w:val="2"/>
              </w:rPr>
              <w:t>5</w:t>
            </w:r>
            <w:r w:rsidRPr="00535F0E">
              <w:rPr>
                <w:rFonts w:asciiTheme="minorHAnsi" w:eastAsiaTheme="minorEastAsia" w:hAnsiTheme="minorHAnsi" w:cstheme="minorBidi"/>
                <w:kern w:val="2"/>
              </w:rPr>
              <w:t>-</w:t>
            </w:r>
            <w:r w:rsidRPr="00535F0E">
              <w:rPr>
                <w:rFonts w:asciiTheme="minorHAnsi" w:eastAsiaTheme="minorEastAsia" w:hAnsiTheme="minorHAnsi" w:cstheme="minorBidi" w:hint="eastAsia"/>
                <w:kern w:val="2"/>
              </w:rPr>
              <w:t>6</w:t>
            </w:r>
            <w:r w:rsidRPr="00535F0E">
              <w:rPr>
                <w:rFonts w:asciiTheme="minorHAnsi" w:eastAsiaTheme="minorEastAsia" w:hAnsiTheme="minorHAnsi" w:cstheme="minorBidi"/>
                <w:kern w:val="2"/>
              </w:rPr>
              <w:t>-</w:t>
            </w:r>
            <w:r w:rsidRPr="00535F0E">
              <w:rPr>
                <w:rFonts w:asciiTheme="minorHAnsi" w:eastAsiaTheme="minorEastAsia" w:hAnsiTheme="minorHAnsi" w:cstheme="minorBidi" w:hint="eastAsia"/>
                <w:kern w:val="2"/>
              </w:rPr>
              <w:t>29</w:t>
            </w:r>
          </w:p>
        </w:tc>
        <w:tc>
          <w:tcPr>
            <w:tcW w:w="1002" w:type="pct"/>
            <w:vAlign w:val="bottom"/>
          </w:tcPr>
          <w:p w:rsidR="00EC5C6D" w:rsidRPr="00535F0E" w:rsidRDefault="00EC5C6D"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重大</w:t>
            </w:r>
            <w:r w:rsidRPr="00535F0E">
              <w:rPr>
                <w:rFonts w:asciiTheme="minorHAnsi" w:eastAsiaTheme="minorEastAsia" w:hAnsiTheme="minorHAnsi" w:cstheme="minorBidi" w:hint="eastAsia"/>
                <w:kern w:val="2"/>
              </w:rPr>
              <w:t>资产重组</w:t>
            </w:r>
          </w:p>
        </w:tc>
        <w:tc>
          <w:tcPr>
            <w:tcW w:w="820" w:type="pct"/>
            <w:vAlign w:val="bottom"/>
          </w:tcPr>
          <w:p w:rsidR="00EC5C6D" w:rsidRPr="00535F0E" w:rsidRDefault="00EC5C6D"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91,137.96</w:t>
            </w:r>
          </w:p>
        </w:tc>
        <w:tc>
          <w:tcPr>
            <w:tcW w:w="822" w:type="pct"/>
            <w:tcMar>
              <w:top w:w="15" w:type="dxa"/>
              <w:left w:w="15" w:type="dxa"/>
              <w:bottom w:w="0" w:type="dxa"/>
              <w:right w:w="15" w:type="dxa"/>
            </w:tcMar>
            <w:vAlign w:val="bottom"/>
          </w:tcPr>
          <w:p w:rsidR="00EC5C6D" w:rsidRPr="00535F0E" w:rsidRDefault="00EC5C6D"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68,850.00</w:t>
            </w:r>
          </w:p>
        </w:tc>
      </w:tr>
    </w:tbl>
    <w:p w:rsidR="00EC5C6D" w:rsidRDefault="00EC5C6D" w:rsidP="00EC5C6D">
      <w:pPr>
        <w:overflowPunct w:val="0"/>
        <w:autoSpaceDE w:val="0"/>
        <w:autoSpaceDN w:val="0"/>
        <w:snapToGrid w:val="0"/>
        <w:ind w:left="709"/>
        <w:rPr>
          <w:rFonts w:ascii="Arial" w:eastAsia="黑体" w:hAnsi="Arial" w:cs="Arial"/>
          <w:sz w:val="22"/>
        </w:rPr>
      </w:pPr>
    </w:p>
    <w:p w:rsidR="00EC5C6D" w:rsidRPr="00843781" w:rsidRDefault="00EC5C6D" w:rsidP="00843781">
      <w:pPr>
        <w:overflowPunct w:val="0"/>
        <w:autoSpaceDE w:val="0"/>
        <w:autoSpaceDN w:val="0"/>
        <w:snapToGrid w:val="0"/>
        <w:spacing w:line="360" w:lineRule="auto"/>
        <w:ind w:firstLineChars="200" w:firstLine="480"/>
        <w:rPr>
          <w:rFonts w:hint="eastAsia"/>
          <w:sz w:val="24"/>
          <w:szCs w:val="24"/>
        </w:rPr>
      </w:pPr>
      <w:r w:rsidRPr="00843781">
        <w:rPr>
          <w:rFonts w:hint="eastAsia"/>
          <w:sz w:val="24"/>
          <w:szCs w:val="24"/>
        </w:rPr>
        <w:t>中信国安于</w:t>
      </w:r>
      <w:r w:rsidRPr="00843781">
        <w:rPr>
          <w:sz w:val="24"/>
          <w:szCs w:val="24"/>
        </w:rPr>
        <w:t>2015</w:t>
      </w:r>
      <w:r w:rsidRPr="00843781">
        <w:rPr>
          <w:rFonts w:hint="eastAsia"/>
          <w:sz w:val="24"/>
          <w:szCs w:val="24"/>
        </w:rPr>
        <w:t>年</w:t>
      </w:r>
      <w:r w:rsidRPr="00843781">
        <w:rPr>
          <w:sz w:val="24"/>
          <w:szCs w:val="24"/>
        </w:rPr>
        <w:t>12</w:t>
      </w:r>
      <w:r w:rsidRPr="00843781">
        <w:rPr>
          <w:rFonts w:hint="eastAsia"/>
          <w:sz w:val="24"/>
          <w:szCs w:val="24"/>
        </w:rPr>
        <w:t>月</w:t>
      </w:r>
      <w:r w:rsidRPr="00843781">
        <w:rPr>
          <w:sz w:val="24"/>
          <w:szCs w:val="24"/>
        </w:rPr>
        <w:t>28</w:t>
      </w:r>
      <w:r w:rsidRPr="00843781">
        <w:rPr>
          <w:rFonts w:hint="eastAsia"/>
          <w:sz w:val="24"/>
          <w:szCs w:val="24"/>
        </w:rPr>
        <w:t>日处置变现，处置价格为人民币</w:t>
      </w:r>
      <w:r w:rsidRPr="00843781">
        <w:rPr>
          <w:sz w:val="24"/>
          <w:szCs w:val="24"/>
        </w:rPr>
        <w:t>77,180.00</w:t>
      </w:r>
      <w:r w:rsidRPr="00843781">
        <w:rPr>
          <w:rFonts w:hint="eastAsia"/>
          <w:sz w:val="24"/>
          <w:szCs w:val="24"/>
        </w:rPr>
        <w:t>元，扣除交易所收取的交易费用人民币</w:t>
      </w:r>
      <w:r w:rsidRPr="00843781">
        <w:rPr>
          <w:sz w:val="24"/>
          <w:szCs w:val="24"/>
        </w:rPr>
        <w:t>84.02</w:t>
      </w:r>
      <w:r w:rsidRPr="00843781">
        <w:rPr>
          <w:rFonts w:hint="eastAsia"/>
          <w:sz w:val="24"/>
          <w:szCs w:val="24"/>
        </w:rPr>
        <w:t>元，实际清算价格为人民币</w:t>
      </w:r>
      <w:r w:rsidRPr="00843781">
        <w:rPr>
          <w:sz w:val="24"/>
          <w:szCs w:val="24"/>
        </w:rPr>
        <w:t>77,095.98</w:t>
      </w:r>
      <w:r w:rsidRPr="00843781">
        <w:rPr>
          <w:rFonts w:hint="eastAsia"/>
          <w:sz w:val="24"/>
          <w:szCs w:val="24"/>
        </w:rPr>
        <w:t>元，该款项已于</w:t>
      </w:r>
      <w:r w:rsidRPr="00843781">
        <w:rPr>
          <w:sz w:val="24"/>
          <w:szCs w:val="24"/>
        </w:rPr>
        <w:t>2015</w:t>
      </w:r>
      <w:r w:rsidRPr="00843781">
        <w:rPr>
          <w:rFonts w:hint="eastAsia"/>
          <w:sz w:val="24"/>
          <w:szCs w:val="24"/>
        </w:rPr>
        <w:t>年</w:t>
      </w:r>
      <w:r w:rsidRPr="00843781">
        <w:rPr>
          <w:sz w:val="24"/>
          <w:szCs w:val="24"/>
        </w:rPr>
        <w:t>12</w:t>
      </w:r>
      <w:r w:rsidRPr="00843781">
        <w:rPr>
          <w:rFonts w:hint="eastAsia"/>
          <w:sz w:val="24"/>
          <w:szCs w:val="24"/>
        </w:rPr>
        <w:t>月</w:t>
      </w:r>
      <w:r w:rsidRPr="00843781">
        <w:rPr>
          <w:sz w:val="24"/>
          <w:szCs w:val="24"/>
        </w:rPr>
        <w:t>29</w:t>
      </w:r>
      <w:r w:rsidRPr="00843781">
        <w:rPr>
          <w:rFonts w:hint="eastAsia"/>
          <w:sz w:val="24"/>
          <w:szCs w:val="24"/>
        </w:rPr>
        <w:t>日划入托管账户。另外，因卖出股票所产生的补缴股息红利税人民币</w:t>
      </w:r>
      <w:r w:rsidRPr="00843781">
        <w:rPr>
          <w:sz w:val="24"/>
          <w:szCs w:val="24"/>
        </w:rPr>
        <w:t>34.00</w:t>
      </w:r>
      <w:r w:rsidRPr="00843781">
        <w:rPr>
          <w:rFonts w:hint="eastAsia"/>
          <w:sz w:val="24"/>
          <w:szCs w:val="24"/>
        </w:rPr>
        <w:t>元已于</w:t>
      </w:r>
      <w:r w:rsidRPr="00843781">
        <w:rPr>
          <w:sz w:val="24"/>
          <w:szCs w:val="24"/>
        </w:rPr>
        <w:t>2015</w:t>
      </w:r>
      <w:r w:rsidRPr="00843781">
        <w:rPr>
          <w:rFonts w:hint="eastAsia"/>
          <w:sz w:val="24"/>
          <w:szCs w:val="24"/>
        </w:rPr>
        <w:t>年</w:t>
      </w:r>
      <w:r w:rsidRPr="00843781">
        <w:rPr>
          <w:sz w:val="24"/>
          <w:szCs w:val="24"/>
        </w:rPr>
        <w:t>12</w:t>
      </w:r>
      <w:r w:rsidRPr="00843781">
        <w:rPr>
          <w:rFonts w:hint="eastAsia"/>
          <w:sz w:val="24"/>
          <w:szCs w:val="24"/>
        </w:rPr>
        <w:t>月</w:t>
      </w:r>
      <w:r w:rsidRPr="00843781">
        <w:rPr>
          <w:sz w:val="24"/>
          <w:szCs w:val="24"/>
        </w:rPr>
        <w:t>30</w:t>
      </w:r>
      <w:r w:rsidRPr="00843781">
        <w:rPr>
          <w:rFonts w:hint="eastAsia"/>
          <w:sz w:val="24"/>
          <w:szCs w:val="24"/>
        </w:rPr>
        <w:t>日支付，股票交易产生应支付的佣金人民币</w:t>
      </w:r>
      <w:r w:rsidRPr="00843781">
        <w:rPr>
          <w:sz w:val="24"/>
          <w:szCs w:val="24"/>
        </w:rPr>
        <w:t>56.44</w:t>
      </w:r>
      <w:r w:rsidRPr="00843781">
        <w:rPr>
          <w:rFonts w:hint="eastAsia"/>
          <w:sz w:val="24"/>
          <w:szCs w:val="24"/>
        </w:rPr>
        <w:t>元已于</w:t>
      </w:r>
      <w:r w:rsidRPr="00843781">
        <w:rPr>
          <w:sz w:val="24"/>
          <w:szCs w:val="24"/>
        </w:rPr>
        <w:t>2016</w:t>
      </w:r>
      <w:r w:rsidRPr="00843781">
        <w:rPr>
          <w:rFonts w:hint="eastAsia"/>
          <w:sz w:val="24"/>
          <w:szCs w:val="24"/>
        </w:rPr>
        <w:t>年</w:t>
      </w:r>
      <w:r w:rsidRPr="00843781">
        <w:rPr>
          <w:sz w:val="24"/>
          <w:szCs w:val="24"/>
        </w:rPr>
        <w:t>1</w:t>
      </w:r>
      <w:r w:rsidRPr="00843781">
        <w:rPr>
          <w:rFonts w:hint="eastAsia"/>
          <w:sz w:val="24"/>
          <w:szCs w:val="24"/>
        </w:rPr>
        <w:t>月</w:t>
      </w:r>
      <w:r w:rsidRPr="00843781">
        <w:rPr>
          <w:sz w:val="24"/>
          <w:szCs w:val="24"/>
        </w:rPr>
        <w:t>6</w:t>
      </w:r>
      <w:r w:rsidRPr="00843781">
        <w:rPr>
          <w:rFonts w:hint="eastAsia"/>
          <w:sz w:val="24"/>
          <w:szCs w:val="24"/>
        </w:rPr>
        <w:t>日支付。</w:t>
      </w:r>
    </w:p>
    <w:p w:rsidR="00ED625C" w:rsidRPr="00121997" w:rsidRDefault="00267097" w:rsidP="00267097">
      <w:pPr>
        <w:spacing w:line="360" w:lineRule="auto"/>
        <w:ind w:firstLineChars="200" w:firstLine="480"/>
        <w:rPr>
          <w:rFonts w:hint="eastAsia"/>
          <w:sz w:val="24"/>
          <w:szCs w:val="24"/>
        </w:rPr>
      </w:pPr>
      <w:r>
        <w:rPr>
          <w:rFonts w:hint="eastAsia"/>
          <w:sz w:val="24"/>
          <w:szCs w:val="24"/>
        </w:rPr>
        <w:t>（三）</w:t>
      </w:r>
      <w:r w:rsidR="00ED625C" w:rsidRPr="00121997">
        <w:rPr>
          <w:rFonts w:hint="eastAsia"/>
          <w:sz w:val="24"/>
          <w:szCs w:val="24"/>
        </w:rPr>
        <w:t>负债清偿情况</w:t>
      </w:r>
    </w:p>
    <w:p w:rsidR="00ED625C" w:rsidRPr="00121997" w:rsidRDefault="00267097" w:rsidP="00267097">
      <w:pPr>
        <w:spacing w:line="360" w:lineRule="auto"/>
        <w:ind w:firstLineChars="200" w:firstLine="480"/>
        <w:rPr>
          <w:rFonts w:hint="eastAsia"/>
          <w:sz w:val="24"/>
          <w:szCs w:val="24"/>
        </w:rPr>
      </w:pPr>
      <w:r>
        <w:rPr>
          <w:rFonts w:hint="eastAsia"/>
          <w:sz w:val="24"/>
          <w:szCs w:val="24"/>
        </w:rPr>
        <w:t>1</w:t>
      </w:r>
      <w:r>
        <w:rPr>
          <w:rFonts w:hint="eastAsia"/>
          <w:sz w:val="24"/>
          <w:szCs w:val="24"/>
        </w:rPr>
        <w:t>、</w:t>
      </w:r>
      <w:r w:rsidR="00ED625C" w:rsidRPr="00121997">
        <w:rPr>
          <w:rFonts w:hint="eastAsia"/>
          <w:sz w:val="24"/>
          <w:szCs w:val="24"/>
        </w:rPr>
        <w:t>本基金最后运作日应付管理人报酬为人民币</w:t>
      </w:r>
      <w:r w:rsidR="00EC5C6D" w:rsidRPr="00843781">
        <w:rPr>
          <w:sz w:val="24"/>
          <w:szCs w:val="24"/>
        </w:rPr>
        <w:t>462.65</w:t>
      </w:r>
      <w:r w:rsidR="00ED625C" w:rsidRPr="00121997">
        <w:rPr>
          <w:rFonts w:hint="eastAsia"/>
          <w:sz w:val="24"/>
          <w:szCs w:val="24"/>
        </w:rPr>
        <w:t>元，该款项已于</w:t>
      </w:r>
      <w:r w:rsidR="00EC5C6D" w:rsidRPr="00843781">
        <w:rPr>
          <w:sz w:val="24"/>
          <w:szCs w:val="24"/>
        </w:rPr>
        <w:t>2015</w:t>
      </w:r>
      <w:r w:rsidR="00EC5C6D" w:rsidRPr="00843781">
        <w:rPr>
          <w:rFonts w:hint="eastAsia"/>
          <w:sz w:val="24"/>
          <w:szCs w:val="24"/>
        </w:rPr>
        <w:t>年</w:t>
      </w:r>
      <w:r w:rsidR="00EC5C6D" w:rsidRPr="00843781">
        <w:rPr>
          <w:sz w:val="24"/>
          <w:szCs w:val="24"/>
        </w:rPr>
        <w:t>12</w:t>
      </w:r>
      <w:r w:rsidR="00EC5C6D" w:rsidRPr="00843781">
        <w:rPr>
          <w:rFonts w:hint="eastAsia"/>
          <w:sz w:val="24"/>
          <w:szCs w:val="24"/>
        </w:rPr>
        <w:t>月</w:t>
      </w:r>
      <w:r w:rsidR="00EC5C6D" w:rsidRPr="00843781">
        <w:rPr>
          <w:sz w:val="24"/>
          <w:szCs w:val="24"/>
        </w:rPr>
        <w:t>30</w:t>
      </w:r>
      <w:r w:rsidR="00EC5C6D" w:rsidRPr="00843781">
        <w:rPr>
          <w:rFonts w:hint="eastAsia"/>
          <w:sz w:val="24"/>
          <w:szCs w:val="24"/>
        </w:rPr>
        <w:t>日</w:t>
      </w:r>
      <w:r w:rsidR="00ED625C" w:rsidRPr="00121997">
        <w:rPr>
          <w:rFonts w:hint="eastAsia"/>
          <w:sz w:val="24"/>
          <w:szCs w:val="24"/>
        </w:rPr>
        <w:t>支付。</w:t>
      </w:r>
    </w:p>
    <w:p w:rsidR="00ED625C" w:rsidRPr="00121997" w:rsidRDefault="00267097" w:rsidP="00267097">
      <w:pPr>
        <w:spacing w:line="360" w:lineRule="auto"/>
        <w:ind w:firstLineChars="200" w:firstLine="480"/>
        <w:rPr>
          <w:rFonts w:hint="eastAsia"/>
          <w:sz w:val="24"/>
          <w:szCs w:val="24"/>
        </w:rPr>
      </w:pPr>
      <w:r>
        <w:rPr>
          <w:rFonts w:hint="eastAsia"/>
          <w:sz w:val="24"/>
          <w:szCs w:val="24"/>
        </w:rPr>
        <w:t>2</w:t>
      </w:r>
      <w:r>
        <w:rPr>
          <w:rFonts w:hint="eastAsia"/>
          <w:sz w:val="24"/>
          <w:szCs w:val="24"/>
        </w:rPr>
        <w:t>、</w:t>
      </w:r>
      <w:r w:rsidR="00ED625C" w:rsidRPr="00121997">
        <w:rPr>
          <w:rFonts w:hint="eastAsia"/>
          <w:sz w:val="24"/>
          <w:szCs w:val="24"/>
        </w:rPr>
        <w:t>本基金最后运作日应付托管费为人民币</w:t>
      </w:r>
      <w:r w:rsidR="00EC5C6D" w:rsidRPr="00843781">
        <w:rPr>
          <w:sz w:val="24"/>
          <w:szCs w:val="24"/>
        </w:rPr>
        <w:t>38.57</w:t>
      </w:r>
      <w:r w:rsidR="00ED625C" w:rsidRPr="00121997">
        <w:rPr>
          <w:rFonts w:hint="eastAsia"/>
          <w:sz w:val="24"/>
          <w:szCs w:val="24"/>
        </w:rPr>
        <w:t>元，该款项已于</w:t>
      </w:r>
      <w:r w:rsidR="00ED625C" w:rsidRPr="00121997">
        <w:rPr>
          <w:rFonts w:hint="eastAsia"/>
          <w:sz w:val="24"/>
          <w:szCs w:val="24"/>
        </w:rPr>
        <w:t>2015</w:t>
      </w:r>
      <w:r w:rsidR="00ED625C" w:rsidRPr="00121997">
        <w:rPr>
          <w:rFonts w:hint="eastAsia"/>
          <w:sz w:val="24"/>
          <w:szCs w:val="24"/>
        </w:rPr>
        <w:t>年</w:t>
      </w:r>
      <w:r w:rsidR="00EC5C6D">
        <w:rPr>
          <w:rFonts w:hint="eastAsia"/>
          <w:sz w:val="24"/>
          <w:szCs w:val="24"/>
        </w:rPr>
        <w:t>12</w:t>
      </w:r>
      <w:r w:rsidR="00ED625C" w:rsidRPr="00121997">
        <w:rPr>
          <w:rFonts w:hint="eastAsia"/>
          <w:sz w:val="24"/>
          <w:szCs w:val="24"/>
        </w:rPr>
        <w:t>月</w:t>
      </w:r>
      <w:r w:rsidR="00EC5C6D">
        <w:rPr>
          <w:rFonts w:hint="eastAsia"/>
          <w:sz w:val="24"/>
          <w:szCs w:val="24"/>
        </w:rPr>
        <w:t>30</w:t>
      </w:r>
      <w:r w:rsidR="00ED625C" w:rsidRPr="00121997">
        <w:rPr>
          <w:rFonts w:hint="eastAsia"/>
          <w:sz w:val="24"/>
          <w:szCs w:val="24"/>
        </w:rPr>
        <w:t>日支付。</w:t>
      </w:r>
    </w:p>
    <w:p w:rsidR="00ED625C" w:rsidRPr="00121997" w:rsidRDefault="00EC5C6D" w:rsidP="00535F0E">
      <w:pPr>
        <w:spacing w:line="360" w:lineRule="auto"/>
        <w:ind w:firstLineChars="200" w:firstLine="480"/>
        <w:rPr>
          <w:rFonts w:hint="eastAsia"/>
          <w:sz w:val="24"/>
          <w:szCs w:val="24"/>
        </w:rPr>
      </w:pPr>
      <w:r>
        <w:rPr>
          <w:rFonts w:hint="eastAsia"/>
          <w:sz w:val="24"/>
          <w:szCs w:val="24"/>
        </w:rPr>
        <w:t>3</w:t>
      </w:r>
      <w:r>
        <w:rPr>
          <w:rFonts w:hint="eastAsia"/>
          <w:sz w:val="24"/>
          <w:szCs w:val="24"/>
        </w:rPr>
        <w:t>、</w:t>
      </w:r>
      <w:r w:rsidRPr="00843781">
        <w:rPr>
          <w:rFonts w:hint="eastAsia"/>
          <w:sz w:val="24"/>
          <w:szCs w:val="24"/>
        </w:rPr>
        <w:t>本基金最后运作日应付交易费用为人民币</w:t>
      </w:r>
      <w:r w:rsidRPr="00843781">
        <w:rPr>
          <w:sz w:val="24"/>
          <w:szCs w:val="24"/>
        </w:rPr>
        <w:t>285,018.69</w:t>
      </w:r>
      <w:r w:rsidRPr="00843781">
        <w:rPr>
          <w:rFonts w:hint="eastAsia"/>
          <w:sz w:val="24"/>
          <w:szCs w:val="24"/>
        </w:rPr>
        <w:t>元，该款项已于</w:t>
      </w:r>
      <w:r w:rsidRPr="00843781">
        <w:rPr>
          <w:sz w:val="24"/>
          <w:szCs w:val="24"/>
        </w:rPr>
        <w:t>2015</w:t>
      </w:r>
      <w:r w:rsidRPr="00843781">
        <w:rPr>
          <w:rFonts w:hint="eastAsia"/>
          <w:sz w:val="24"/>
          <w:szCs w:val="24"/>
        </w:rPr>
        <w:t>年</w:t>
      </w:r>
      <w:r w:rsidRPr="00843781">
        <w:rPr>
          <w:sz w:val="24"/>
          <w:szCs w:val="24"/>
        </w:rPr>
        <w:t>12</w:t>
      </w:r>
      <w:r w:rsidRPr="00843781">
        <w:rPr>
          <w:rFonts w:hint="eastAsia"/>
          <w:sz w:val="24"/>
          <w:szCs w:val="24"/>
        </w:rPr>
        <w:t>月</w:t>
      </w:r>
      <w:r w:rsidRPr="00843781">
        <w:rPr>
          <w:sz w:val="24"/>
          <w:szCs w:val="24"/>
        </w:rPr>
        <w:t>30</w:t>
      </w:r>
      <w:r w:rsidRPr="00843781">
        <w:rPr>
          <w:rFonts w:hint="eastAsia"/>
          <w:sz w:val="24"/>
          <w:szCs w:val="24"/>
        </w:rPr>
        <w:t>日支付。</w:t>
      </w:r>
    </w:p>
    <w:p w:rsidR="00ED625C" w:rsidRDefault="00BD10CD" w:rsidP="00BD10CD">
      <w:pPr>
        <w:spacing w:line="360" w:lineRule="auto"/>
        <w:ind w:firstLineChars="200" w:firstLine="480"/>
        <w:rPr>
          <w:rFonts w:hint="eastAsia"/>
          <w:sz w:val="24"/>
          <w:szCs w:val="24"/>
        </w:rPr>
      </w:pPr>
      <w:r>
        <w:rPr>
          <w:rFonts w:hint="eastAsia"/>
          <w:sz w:val="24"/>
          <w:szCs w:val="24"/>
        </w:rPr>
        <w:t>（四）</w:t>
      </w:r>
      <w:r w:rsidR="00ED625C" w:rsidRPr="00121997">
        <w:rPr>
          <w:rFonts w:hint="eastAsia"/>
          <w:sz w:val="24"/>
          <w:szCs w:val="24"/>
        </w:rPr>
        <w:t>清算期间的清算损益情况</w:t>
      </w:r>
    </w:p>
    <w:p w:rsidR="0071030C" w:rsidRPr="0071030C" w:rsidRDefault="0071030C" w:rsidP="00694017">
      <w:pPr>
        <w:ind w:right="200"/>
        <w:jc w:val="right"/>
        <w:rPr>
          <w:rFonts w:hint="eastAsia"/>
          <w:sz w:val="24"/>
          <w:szCs w:val="24"/>
        </w:rPr>
      </w:pPr>
      <w:r w:rsidRPr="00694017">
        <w:rPr>
          <w:rFonts w:asciiTheme="minorEastAsia" w:hAnsiTheme="minorEastAsia" w:cs="Arial"/>
          <w:kern w:val="0"/>
          <w:sz w:val="20"/>
          <w:szCs w:val="20"/>
        </w:rPr>
        <w:t>单位：人民币元</w:t>
      </w:r>
    </w:p>
    <w:tbl>
      <w:tblPr>
        <w:tblStyle w:val="ac"/>
        <w:tblW w:w="8476" w:type="dxa"/>
        <w:tblLook w:val="0000"/>
      </w:tblPr>
      <w:tblGrid>
        <w:gridCol w:w="5739"/>
        <w:gridCol w:w="2737"/>
      </w:tblGrid>
      <w:tr w:rsidR="00AB20F1" w:rsidRPr="00395D4D" w:rsidTr="0071030C">
        <w:trPr>
          <w:trHeight w:val="80"/>
        </w:trPr>
        <w:tc>
          <w:tcPr>
            <w:tcW w:w="5739" w:type="dxa"/>
            <w:noWrap/>
          </w:tcPr>
          <w:p w:rsidR="00AB20F1" w:rsidRPr="00535F0E" w:rsidRDefault="00AB20F1"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项目</w:t>
            </w:r>
          </w:p>
        </w:tc>
        <w:tc>
          <w:tcPr>
            <w:tcW w:w="2737" w:type="dxa"/>
            <w:noWrap/>
          </w:tcPr>
          <w:p w:rsidR="00AB20F1" w:rsidRPr="00535F0E"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自</w:t>
            </w:r>
            <w:r w:rsidRPr="00535F0E">
              <w:rPr>
                <w:rFonts w:asciiTheme="minorHAnsi" w:eastAsiaTheme="minorEastAsia" w:hAnsiTheme="minorHAnsi" w:cstheme="minorBidi"/>
                <w:kern w:val="2"/>
              </w:rPr>
              <w:t>2015</w:t>
            </w:r>
            <w:r w:rsidRPr="00535F0E">
              <w:rPr>
                <w:rFonts w:asciiTheme="minorHAnsi" w:eastAsiaTheme="minorEastAsia" w:hAnsiTheme="minorHAnsi" w:cstheme="minorBidi"/>
                <w:kern w:val="2"/>
              </w:rPr>
              <w:t>年</w:t>
            </w:r>
            <w:r w:rsidRPr="00535F0E">
              <w:rPr>
                <w:rFonts w:asciiTheme="minorHAnsi" w:eastAsiaTheme="minorEastAsia" w:hAnsiTheme="minorHAnsi" w:cstheme="minorBidi" w:hint="eastAsia"/>
                <w:kern w:val="2"/>
              </w:rPr>
              <w:t>12</w:t>
            </w:r>
            <w:r w:rsidRPr="00535F0E">
              <w:rPr>
                <w:rFonts w:asciiTheme="minorHAnsi" w:eastAsiaTheme="minorEastAsia" w:hAnsiTheme="minorHAnsi" w:cstheme="minorBidi"/>
                <w:kern w:val="2"/>
              </w:rPr>
              <w:t>月</w:t>
            </w:r>
            <w:r w:rsidRPr="00535F0E">
              <w:rPr>
                <w:rFonts w:asciiTheme="minorHAnsi" w:eastAsiaTheme="minorEastAsia" w:hAnsiTheme="minorHAnsi" w:cstheme="minorBidi"/>
                <w:kern w:val="2"/>
              </w:rPr>
              <w:t>1</w:t>
            </w:r>
            <w:r w:rsidRPr="00535F0E">
              <w:rPr>
                <w:rFonts w:asciiTheme="minorHAnsi" w:eastAsiaTheme="minorEastAsia" w:hAnsiTheme="minorHAnsi" w:cstheme="minorBidi" w:hint="eastAsia"/>
                <w:kern w:val="2"/>
              </w:rPr>
              <w:t>4</w:t>
            </w:r>
            <w:r w:rsidRPr="00535F0E">
              <w:rPr>
                <w:rFonts w:asciiTheme="minorHAnsi" w:eastAsiaTheme="minorEastAsia" w:hAnsiTheme="minorHAnsi" w:cstheme="minorBidi"/>
                <w:kern w:val="2"/>
              </w:rPr>
              <w:t>日</w:t>
            </w:r>
          </w:p>
          <w:p w:rsidR="00AB20F1" w:rsidRPr="00535F0E"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535F0E">
              <w:rPr>
                <w:rFonts w:asciiTheme="minorHAnsi" w:eastAsiaTheme="minorEastAsia" w:hAnsiTheme="minorHAnsi" w:cstheme="minorBidi" w:hint="eastAsia"/>
                <w:kern w:val="2"/>
              </w:rPr>
              <w:t>（结算后）</w:t>
            </w:r>
          </w:p>
          <w:p w:rsidR="00AB20F1" w:rsidRPr="00535F0E"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至</w:t>
            </w:r>
            <w:r w:rsidRPr="00535F0E">
              <w:rPr>
                <w:rFonts w:asciiTheme="minorHAnsi" w:eastAsiaTheme="minorEastAsia" w:hAnsiTheme="minorHAnsi" w:cstheme="minorBidi"/>
                <w:kern w:val="2"/>
              </w:rPr>
              <w:t>2016</w:t>
            </w:r>
            <w:r w:rsidRPr="00535F0E">
              <w:rPr>
                <w:rFonts w:asciiTheme="minorHAnsi" w:eastAsiaTheme="minorEastAsia" w:hAnsiTheme="minorHAnsi" w:cstheme="minorBidi"/>
                <w:kern w:val="2"/>
              </w:rPr>
              <w:t>年</w:t>
            </w:r>
            <w:r w:rsidRPr="00535F0E">
              <w:rPr>
                <w:rFonts w:asciiTheme="minorHAnsi" w:eastAsiaTheme="minorEastAsia" w:hAnsiTheme="minorHAnsi" w:cstheme="minorBidi"/>
                <w:kern w:val="2"/>
              </w:rPr>
              <w:t>2</w:t>
            </w:r>
            <w:r w:rsidRPr="00535F0E">
              <w:rPr>
                <w:rFonts w:asciiTheme="minorHAnsi" w:eastAsiaTheme="minorEastAsia" w:hAnsiTheme="minorHAnsi" w:cstheme="minorBidi"/>
                <w:kern w:val="2"/>
              </w:rPr>
              <w:t>月</w:t>
            </w:r>
            <w:r w:rsidRPr="00535F0E">
              <w:rPr>
                <w:rFonts w:asciiTheme="minorHAnsi" w:eastAsiaTheme="minorEastAsia" w:hAnsiTheme="minorHAnsi" w:cstheme="minorBidi"/>
                <w:kern w:val="2"/>
              </w:rPr>
              <w:t>25</w:t>
            </w:r>
            <w:r w:rsidRPr="00535F0E">
              <w:rPr>
                <w:rFonts w:asciiTheme="minorHAnsi" w:eastAsiaTheme="minorEastAsia" w:hAnsiTheme="minorHAnsi" w:cstheme="minorBidi"/>
                <w:kern w:val="2"/>
              </w:rPr>
              <w:t>日</w:t>
            </w:r>
          </w:p>
          <w:p w:rsidR="00AB20F1" w:rsidRPr="00535F0E"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止清算期间</w:t>
            </w:r>
          </w:p>
        </w:tc>
      </w:tr>
      <w:tr w:rsidR="00AB20F1" w:rsidRPr="00395D4D" w:rsidTr="0071030C">
        <w:trPr>
          <w:trHeight w:val="271"/>
        </w:trPr>
        <w:tc>
          <w:tcPr>
            <w:tcW w:w="5739" w:type="dxa"/>
            <w:noWrap/>
          </w:tcPr>
          <w:p w:rsidR="00AB20F1" w:rsidRPr="00535F0E" w:rsidRDefault="00AB20F1"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一、清算收益</w:t>
            </w:r>
          </w:p>
        </w:tc>
        <w:tc>
          <w:tcPr>
            <w:tcW w:w="2737" w:type="dxa"/>
            <w:noWrap/>
          </w:tcPr>
          <w:p w:rsidR="00AB20F1" w:rsidRPr="00535F0E"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p>
        </w:tc>
      </w:tr>
      <w:tr w:rsidR="00AB20F1" w:rsidRPr="00C70F02" w:rsidTr="0071030C">
        <w:trPr>
          <w:trHeight w:val="80"/>
        </w:trPr>
        <w:tc>
          <w:tcPr>
            <w:tcW w:w="5739" w:type="dxa"/>
            <w:noWrap/>
          </w:tcPr>
          <w:p w:rsidR="00AB20F1" w:rsidRPr="00535F0E" w:rsidRDefault="00AB20F1"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1</w:t>
            </w:r>
            <w:r w:rsidRPr="00535F0E">
              <w:rPr>
                <w:rFonts w:asciiTheme="minorHAnsi" w:eastAsiaTheme="minorEastAsia" w:hAnsiTheme="minorHAnsi" w:cstheme="minorBidi"/>
                <w:kern w:val="2"/>
              </w:rPr>
              <w:t>、利息收入（注</w:t>
            </w:r>
            <w:r w:rsidRPr="00535F0E">
              <w:rPr>
                <w:rFonts w:asciiTheme="minorHAnsi" w:eastAsiaTheme="minorEastAsia" w:hAnsiTheme="minorHAnsi" w:cstheme="minorBidi"/>
                <w:kern w:val="2"/>
              </w:rPr>
              <w:t>1</w:t>
            </w:r>
            <w:r w:rsidRPr="00535F0E">
              <w:rPr>
                <w:rFonts w:asciiTheme="minorHAnsi" w:eastAsiaTheme="minorEastAsia" w:hAnsiTheme="minorHAnsi" w:cstheme="minorBidi"/>
                <w:kern w:val="2"/>
              </w:rPr>
              <w:t>）</w:t>
            </w:r>
          </w:p>
        </w:tc>
        <w:tc>
          <w:tcPr>
            <w:tcW w:w="2737" w:type="dxa"/>
            <w:noWrap/>
          </w:tcPr>
          <w:p w:rsidR="00AB20F1" w:rsidRPr="00535F0E"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1,822.80</w:t>
            </w:r>
          </w:p>
        </w:tc>
      </w:tr>
      <w:tr w:rsidR="00AB20F1" w:rsidRPr="00C70F02" w:rsidTr="0071030C">
        <w:trPr>
          <w:trHeight w:val="80"/>
        </w:trPr>
        <w:tc>
          <w:tcPr>
            <w:tcW w:w="5739" w:type="dxa"/>
            <w:noWrap/>
          </w:tcPr>
          <w:p w:rsidR="00AB20F1" w:rsidRPr="00535F0E" w:rsidRDefault="00AB20F1"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hint="eastAsia"/>
                <w:kern w:val="2"/>
              </w:rPr>
              <w:t>2</w:t>
            </w:r>
            <w:r w:rsidRPr="00535F0E">
              <w:rPr>
                <w:rFonts w:asciiTheme="minorHAnsi" w:eastAsiaTheme="minorEastAsia" w:hAnsiTheme="minorHAnsi" w:cstheme="minorBidi" w:hint="eastAsia"/>
                <w:kern w:val="2"/>
              </w:rPr>
              <w:t>、处置交易性金融资产产生的收益</w:t>
            </w:r>
            <w:r w:rsidRPr="00535F0E">
              <w:rPr>
                <w:rFonts w:asciiTheme="minorHAnsi" w:eastAsiaTheme="minorEastAsia" w:hAnsiTheme="minorHAnsi" w:cstheme="minorBidi"/>
                <w:kern w:val="2"/>
              </w:rPr>
              <w:t>（注</w:t>
            </w:r>
            <w:r w:rsidRPr="00535F0E">
              <w:rPr>
                <w:rFonts w:asciiTheme="minorHAnsi" w:eastAsiaTheme="minorEastAsia" w:hAnsiTheme="minorHAnsi" w:cstheme="minorBidi"/>
                <w:kern w:val="2"/>
              </w:rPr>
              <w:t>2</w:t>
            </w:r>
            <w:r w:rsidRPr="00535F0E">
              <w:rPr>
                <w:rFonts w:asciiTheme="minorHAnsi" w:eastAsiaTheme="minorEastAsia" w:hAnsiTheme="minorHAnsi" w:cstheme="minorBidi"/>
                <w:kern w:val="2"/>
              </w:rPr>
              <w:t>）</w:t>
            </w:r>
          </w:p>
        </w:tc>
        <w:tc>
          <w:tcPr>
            <w:tcW w:w="2737" w:type="dxa"/>
            <w:noWrap/>
          </w:tcPr>
          <w:p w:rsidR="00AB20F1" w:rsidRPr="00535F0E"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535F0E">
              <w:rPr>
                <w:rFonts w:asciiTheme="minorHAnsi" w:eastAsiaTheme="minorEastAsia" w:hAnsiTheme="minorHAnsi" w:cstheme="minorBidi" w:hint="eastAsia"/>
                <w:kern w:val="2"/>
              </w:rPr>
              <w:t>8,296.00</w:t>
            </w:r>
          </w:p>
        </w:tc>
      </w:tr>
      <w:tr w:rsidR="00AB20F1" w:rsidRPr="00C70F02" w:rsidTr="0071030C">
        <w:trPr>
          <w:trHeight w:val="80"/>
        </w:trPr>
        <w:tc>
          <w:tcPr>
            <w:tcW w:w="5739" w:type="dxa"/>
            <w:noWrap/>
          </w:tcPr>
          <w:p w:rsidR="00AB20F1" w:rsidRPr="00535F0E" w:rsidRDefault="00AB20F1"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清算收入小计</w:t>
            </w:r>
          </w:p>
        </w:tc>
        <w:tc>
          <w:tcPr>
            <w:tcW w:w="2737" w:type="dxa"/>
            <w:noWrap/>
          </w:tcPr>
          <w:p w:rsidR="00AB20F1" w:rsidRPr="00535F0E"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535F0E">
              <w:rPr>
                <w:rFonts w:asciiTheme="minorHAnsi" w:eastAsiaTheme="minorEastAsia" w:hAnsiTheme="minorHAnsi" w:cstheme="minorBidi" w:hint="eastAsia"/>
                <w:kern w:val="2"/>
              </w:rPr>
              <w:t xml:space="preserve">  </w:t>
            </w:r>
            <w:r w:rsidRPr="00535F0E">
              <w:rPr>
                <w:rFonts w:asciiTheme="minorHAnsi" w:eastAsiaTheme="minorEastAsia" w:hAnsiTheme="minorHAnsi" w:cstheme="minorBidi"/>
                <w:kern w:val="2"/>
              </w:rPr>
              <w:t>10,118.80</w:t>
            </w:r>
          </w:p>
        </w:tc>
      </w:tr>
      <w:tr w:rsidR="00AB20F1" w:rsidRPr="00C70F02" w:rsidTr="0071030C">
        <w:trPr>
          <w:trHeight w:val="80"/>
        </w:trPr>
        <w:tc>
          <w:tcPr>
            <w:tcW w:w="5739" w:type="dxa"/>
            <w:noWrap/>
          </w:tcPr>
          <w:p w:rsidR="00AB20F1" w:rsidRPr="00535F0E" w:rsidRDefault="00AB20F1" w:rsidP="00535F0E">
            <w:pPr>
              <w:pStyle w:val="a5"/>
              <w:spacing w:before="0" w:beforeAutospacing="0" w:after="0" w:afterAutospacing="0" w:line="240" w:lineRule="atLeast"/>
              <w:rPr>
                <w:rFonts w:asciiTheme="minorHAnsi" w:eastAsiaTheme="minorEastAsia" w:hAnsiTheme="minorHAnsi" w:cstheme="minorBidi" w:hint="eastAsia"/>
                <w:kern w:val="2"/>
              </w:rPr>
            </w:pPr>
          </w:p>
        </w:tc>
        <w:tc>
          <w:tcPr>
            <w:tcW w:w="2737" w:type="dxa"/>
            <w:noWrap/>
          </w:tcPr>
          <w:p w:rsidR="00AB20F1" w:rsidRPr="00535F0E"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p>
        </w:tc>
      </w:tr>
      <w:tr w:rsidR="00AB20F1" w:rsidRPr="00C70F02" w:rsidTr="0071030C">
        <w:trPr>
          <w:trHeight w:val="80"/>
        </w:trPr>
        <w:tc>
          <w:tcPr>
            <w:tcW w:w="5739" w:type="dxa"/>
            <w:noWrap/>
          </w:tcPr>
          <w:p w:rsidR="00AB20F1" w:rsidRPr="00535F0E" w:rsidRDefault="00AB20F1"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二、清算费用</w:t>
            </w:r>
          </w:p>
        </w:tc>
        <w:tc>
          <w:tcPr>
            <w:tcW w:w="2737" w:type="dxa"/>
            <w:noWrap/>
          </w:tcPr>
          <w:p w:rsidR="00AB20F1" w:rsidRPr="00535F0E"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p>
        </w:tc>
      </w:tr>
      <w:tr w:rsidR="00AB20F1" w:rsidRPr="00C70F02" w:rsidTr="0071030C">
        <w:trPr>
          <w:trHeight w:val="80"/>
        </w:trPr>
        <w:tc>
          <w:tcPr>
            <w:tcW w:w="5739" w:type="dxa"/>
            <w:noWrap/>
          </w:tcPr>
          <w:p w:rsidR="00AB20F1" w:rsidRPr="00535F0E" w:rsidRDefault="00AB20F1"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1</w:t>
            </w:r>
            <w:r w:rsidRPr="00535F0E">
              <w:rPr>
                <w:rFonts w:asciiTheme="minorHAnsi" w:eastAsiaTheme="minorEastAsia" w:hAnsiTheme="minorHAnsi" w:cstheme="minorBidi"/>
                <w:kern w:val="2"/>
              </w:rPr>
              <w:t>、</w:t>
            </w:r>
            <w:r w:rsidRPr="00535F0E">
              <w:rPr>
                <w:rFonts w:asciiTheme="minorHAnsi" w:eastAsiaTheme="minorEastAsia" w:hAnsiTheme="minorHAnsi" w:cstheme="minorBidi" w:hint="eastAsia"/>
                <w:kern w:val="2"/>
              </w:rPr>
              <w:t>股票交易费用</w:t>
            </w:r>
          </w:p>
        </w:tc>
        <w:tc>
          <w:tcPr>
            <w:tcW w:w="2737" w:type="dxa"/>
            <w:noWrap/>
          </w:tcPr>
          <w:p w:rsidR="00AB20F1" w:rsidRPr="00535F0E"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535F0E">
              <w:rPr>
                <w:rFonts w:asciiTheme="minorHAnsi" w:eastAsiaTheme="minorEastAsia" w:hAnsiTheme="minorHAnsi" w:cstheme="minorBidi" w:hint="eastAsia"/>
                <w:kern w:val="2"/>
              </w:rPr>
              <w:t>140.46</w:t>
            </w:r>
          </w:p>
        </w:tc>
      </w:tr>
      <w:tr w:rsidR="00AB20F1" w:rsidRPr="00C70F02" w:rsidTr="0071030C">
        <w:trPr>
          <w:trHeight w:val="80"/>
        </w:trPr>
        <w:tc>
          <w:tcPr>
            <w:tcW w:w="5739" w:type="dxa"/>
            <w:noWrap/>
          </w:tcPr>
          <w:p w:rsidR="00AB20F1" w:rsidRPr="00535F0E" w:rsidRDefault="00AB20F1"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hint="eastAsia"/>
                <w:kern w:val="2"/>
              </w:rPr>
              <w:t>2</w:t>
            </w:r>
            <w:r w:rsidRPr="00535F0E">
              <w:rPr>
                <w:rFonts w:asciiTheme="minorHAnsi" w:eastAsiaTheme="minorEastAsia" w:hAnsiTheme="minorHAnsi" w:cstheme="minorBidi" w:hint="eastAsia"/>
                <w:kern w:val="2"/>
              </w:rPr>
              <w:t>、审计费</w:t>
            </w:r>
          </w:p>
        </w:tc>
        <w:tc>
          <w:tcPr>
            <w:tcW w:w="2737" w:type="dxa"/>
            <w:noWrap/>
          </w:tcPr>
          <w:p w:rsidR="00AB20F1" w:rsidRPr="00535F0E"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535F0E">
              <w:rPr>
                <w:rFonts w:asciiTheme="minorHAnsi" w:eastAsiaTheme="minorEastAsia" w:hAnsiTheme="minorHAnsi" w:cstheme="minorBidi" w:hint="eastAsia"/>
                <w:kern w:val="2"/>
              </w:rPr>
              <w:t>15,000.00</w:t>
            </w:r>
          </w:p>
        </w:tc>
      </w:tr>
      <w:tr w:rsidR="00AB20F1" w:rsidRPr="00C70F02" w:rsidTr="0071030C">
        <w:trPr>
          <w:trHeight w:val="80"/>
        </w:trPr>
        <w:tc>
          <w:tcPr>
            <w:tcW w:w="5739" w:type="dxa"/>
            <w:noWrap/>
          </w:tcPr>
          <w:p w:rsidR="00AB20F1" w:rsidRPr="00535F0E" w:rsidRDefault="00AB20F1"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hint="eastAsia"/>
                <w:kern w:val="2"/>
              </w:rPr>
              <w:t>3</w:t>
            </w:r>
            <w:r w:rsidRPr="00535F0E">
              <w:rPr>
                <w:rFonts w:asciiTheme="minorHAnsi" w:eastAsiaTheme="minorEastAsia" w:hAnsiTheme="minorHAnsi" w:cstheme="minorBidi" w:hint="eastAsia"/>
                <w:kern w:val="2"/>
              </w:rPr>
              <w:t>、律师费</w:t>
            </w:r>
          </w:p>
        </w:tc>
        <w:tc>
          <w:tcPr>
            <w:tcW w:w="2737" w:type="dxa"/>
            <w:noWrap/>
          </w:tcPr>
          <w:p w:rsidR="00AB20F1" w:rsidRPr="00535F0E"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535F0E">
              <w:rPr>
                <w:rFonts w:asciiTheme="minorHAnsi" w:eastAsiaTheme="minorEastAsia" w:hAnsiTheme="minorHAnsi" w:cstheme="minorBidi" w:hint="eastAsia"/>
                <w:kern w:val="2"/>
              </w:rPr>
              <w:t>60,000.00</w:t>
            </w:r>
          </w:p>
        </w:tc>
      </w:tr>
      <w:tr w:rsidR="00AB20F1" w:rsidRPr="00C70F02" w:rsidTr="0071030C">
        <w:trPr>
          <w:trHeight w:val="80"/>
        </w:trPr>
        <w:tc>
          <w:tcPr>
            <w:tcW w:w="5739" w:type="dxa"/>
            <w:noWrap/>
          </w:tcPr>
          <w:p w:rsidR="00AB20F1" w:rsidRPr="00535F0E" w:rsidRDefault="00AB20F1"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hint="eastAsia"/>
                <w:kern w:val="2"/>
              </w:rPr>
              <w:t>4</w:t>
            </w:r>
            <w:r w:rsidRPr="00535F0E">
              <w:rPr>
                <w:rFonts w:asciiTheme="minorHAnsi" w:eastAsiaTheme="minorEastAsia" w:hAnsiTheme="minorHAnsi" w:cstheme="minorBidi" w:hint="eastAsia"/>
                <w:kern w:val="2"/>
              </w:rPr>
              <w:t>、公证费</w:t>
            </w:r>
          </w:p>
        </w:tc>
        <w:tc>
          <w:tcPr>
            <w:tcW w:w="2737" w:type="dxa"/>
            <w:noWrap/>
          </w:tcPr>
          <w:p w:rsidR="00AB20F1" w:rsidRPr="00535F0E"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535F0E">
              <w:rPr>
                <w:rFonts w:asciiTheme="minorHAnsi" w:eastAsiaTheme="minorEastAsia" w:hAnsiTheme="minorHAnsi" w:cstheme="minorBidi" w:hint="eastAsia"/>
                <w:kern w:val="2"/>
              </w:rPr>
              <w:t>12,000.00</w:t>
            </w:r>
          </w:p>
        </w:tc>
      </w:tr>
      <w:tr w:rsidR="00AB20F1" w:rsidRPr="00C70F02" w:rsidTr="0071030C">
        <w:trPr>
          <w:trHeight w:val="80"/>
        </w:trPr>
        <w:tc>
          <w:tcPr>
            <w:tcW w:w="5739" w:type="dxa"/>
            <w:noWrap/>
          </w:tcPr>
          <w:p w:rsidR="00AB20F1" w:rsidRPr="00535F0E" w:rsidRDefault="00AB20F1"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清算费用小计</w:t>
            </w:r>
          </w:p>
        </w:tc>
        <w:tc>
          <w:tcPr>
            <w:tcW w:w="2737" w:type="dxa"/>
            <w:noWrap/>
          </w:tcPr>
          <w:p w:rsidR="00AB20F1" w:rsidRPr="00535F0E"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535F0E">
              <w:rPr>
                <w:rFonts w:asciiTheme="minorHAnsi" w:eastAsiaTheme="minorEastAsia" w:hAnsiTheme="minorHAnsi" w:cstheme="minorBidi" w:hint="eastAsia"/>
                <w:kern w:val="2"/>
              </w:rPr>
              <w:t xml:space="preserve">  87,140.46</w:t>
            </w:r>
          </w:p>
        </w:tc>
      </w:tr>
      <w:tr w:rsidR="00AB20F1" w:rsidRPr="00C70F02" w:rsidTr="0071030C">
        <w:trPr>
          <w:trHeight w:val="80"/>
        </w:trPr>
        <w:tc>
          <w:tcPr>
            <w:tcW w:w="5739" w:type="dxa"/>
            <w:noWrap/>
          </w:tcPr>
          <w:p w:rsidR="00AB20F1" w:rsidRPr="00535F0E" w:rsidRDefault="00AB20F1" w:rsidP="00535F0E">
            <w:pPr>
              <w:pStyle w:val="a5"/>
              <w:spacing w:before="0" w:beforeAutospacing="0" w:after="0" w:afterAutospacing="0" w:line="240" w:lineRule="atLeast"/>
              <w:rPr>
                <w:rFonts w:asciiTheme="minorHAnsi" w:eastAsiaTheme="minorEastAsia" w:hAnsiTheme="minorHAnsi" w:cstheme="minorBidi" w:hint="eastAsia"/>
                <w:kern w:val="2"/>
              </w:rPr>
            </w:pPr>
          </w:p>
        </w:tc>
        <w:tc>
          <w:tcPr>
            <w:tcW w:w="2737" w:type="dxa"/>
            <w:noWrap/>
          </w:tcPr>
          <w:p w:rsidR="00AB20F1" w:rsidRPr="00535F0E"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p>
        </w:tc>
      </w:tr>
      <w:tr w:rsidR="00AB20F1" w:rsidRPr="00C70F02" w:rsidTr="0071030C">
        <w:trPr>
          <w:trHeight w:val="80"/>
        </w:trPr>
        <w:tc>
          <w:tcPr>
            <w:tcW w:w="5739" w:type="dxa"/>
            <w:noWrap/>
          </w:tcPr>
          <w:p w:rsidR="00AB20F1" w:rsidRPr="00535F0E" w:rsidRDefault="00AB20F1" w:rsidP="00535F0E">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三、清算净收益</w:t>
            </w:r>
          </w:p>
        </w:tc>
        <w:tc>
          <w:tcPr>
            <w:tcW w:w="2737" w:type="dxa"/>
            <w:noWrap/>
          </w:tcPr>
          <w:p w:rsidR="00AB20F1" w:rsidRPr="00535F0E"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-77,021.66</w:t>
            </w:r>
          </w:p>
        </w:tc>
      </w:tr>
    </w:tbl>
    <w:p w:rsidR="00A85A5C" w:rsidRPr="00A85A5C" w:rsidRDefault="00A85A5C" w:rsidP="00A85A5C">
      <w:pPr>
        <w:tabs>
          <w:tab w:val="left" w:pos="7461"/>
          <w:tab w:val="right" w:pos="9001"/>
        </w:tabs>
        <w:overflowPunct w:val="0"/>
        <w:autoSpaceDE w:val="0"/>
        <w:autoSpaceDN w:val="0"/>
        <w:snapToGrid w:val="0"/>
        <w:ind w:left="459" w:firstLineChars="100" w:firstLine="210"/>
        <w:jc w:val="left"/>
        <w:rPr>
          <w:rFonts w:asciiTheme="minorEastAsia" w:hAnsiTheme="minorEastAsia" w:cs="Arial"/>
        </w:rPr>
      </w:pPr>
      <w:r w:rsidRPr="00A85A5C">
        <w:rPr>
          <w:rFonts w:asciiTheme="minorEastAsia" w:hAnsiTheme="minorEastAsia" w:cs="Arial"/>
        </w:rPr>
        <w:tab/>
      </w:r>
    </w:p>
    <w:p w:rsidR="00DF6B63" w:rsidRPr="00DF6B63" w:rsidRDefault="00DF6B63" w:rsidP="0087579F">
      <w:pPr>
        <w:overflowPunct w:val="0"/>
        <w:autoSpaceDE w:val="0"/>
        <w:autoSpaceDN w:val="0"/>
        <w:snapToGrid w:val="0"/>
        <w:spacing w:line="360" w:lineRule="auto"/>
        <w:jc w:val="left"/>
        <w:rPr>
          <w:rFonts w:hint="eastAsia"/>
          <w:sz w:val="24"/>
          <w:szCs w:val="24"/>
        </w:rPr>
      </w:pPr>
      <w:r w:rsidRPr="00DF6B63">
        <w:rPr>
          <w:sz w:val="24"/>
          <w:szCs w:val="24"/>
        </w:rPr>
        <w:t>注</w:t>
      </w:r>
      <w:r w:rsidRPr="00DF6B63">
        <w:rPr>
          <w:sz w:val="24"/>
          <w:szCs w:val="24"/>
        </w:rPr>
        <w:t>1</w:t>
      </w:r>
      <w:r w:rsidRPr="00DF6B63">
        <w:rPr>
          <w:sz w:val="24"/>
          <w:szCs w:val="24"/>
        </w:rPr>
        <w:t>：利息收入系</w:t>
      </w:r>
      <w:r w:rsidRPr="00DF6B63">
        <w:rPr>
          <w:rFonts w:hint="eastAsia"/>
          <w:sz w:val="24"/>
          <w:szCs w:val="24"/>
        </w:rPr>
        <w:t>收到及</w:t>
      </w:r>
      <w:r w:rsidRPr="00DF6B63">
        <w:rPr>
          <w:sz w:val="24"/>
          <w:szCs w:val="24"/>
        </w:rPr>
        <w:t>计提的自</w:t>
      </w:r>
      <w:r w:rsidRPr="00DF6B63">
        <w:rPr>
          <w:sz w:val="24"/>
          <w:szCs w:val="24"/>
        </w:rPr>
        <w:t>2015</w:t>
      </w:r>
      <w:r w:rsidRPr="00DF6B63">
        <w:rPr>
          <w:sz w:val="24"/>
          <w:szCs w:val="24"/>
        </w:rPr>
        <w:t>年</w:t>
      </w:r>
      <w:r w:rsidRPr="00DF6B63">
        <w:rPr>
          <w:rFonts w:hint="eastAsia"/>
          <w:sz w:val="24"/>
          <w:szCs w:val="24"/>
        </w:rPr>
        <w:t>12</w:t>
      </w:r>
      <w:r w:rsidRPr="00DF6B63">
        <w:rPr>
          <w:sz w:val="24"/>
          <w:szCs w:val="24"/>
        </w:rPr>
        <w:t>月</w:t>
      </w:r>
      <w:r w:rsidRPr="00DF6B63">
        <w:rPr>
          <w:sz w:val="24"/>
          <w:szCs w:val="24"/>
        </w:rPr>
        <w:t>1</w:t>
      </w:r>
      <w:r w:rsidRPr="00DF6B63">
        <w:rPr>
          <w:rFonts w:hint="eastAsia"/>
          <w:sz w:val="24"/>
          <w:szCs w:val="24"/>
        </w:rPr>
        <w:t>4</w:t>
      </w:r>
      <w:r w:rsidRPr="00DF6B63">
        <w:rPr>
          <w:sz w:val="24"/>
          <w:szCs w:val="24"/>
        </w:rPr>
        <w:t>日</w:t>
      </w:r>
      <w:r w:rsidRPr="00DF6B63">
        <w:rPr>
          <w:rFonts w:hint="eastAsia"/>
          <w:sz w:val="24"/>
          <w:szCs w:val="24"/>
        </w:rPr>
        <w:t>（结算后）</w:t>
      </w:r>
      <w:r w:rsidRPr="00DF6B63">
        <w:rPr>
          <w:sz w:val="24"/>
          <w:szCs w:val="24"/>
        </w:rPr>
        <w:t>至</w:t>
      </w:r>
      <w:r w:rsidRPr="00DF6B63">
        <w:rPr>
          <w:sz w:val="24"/>
          <w:szCs w:val="24"/>
        </w:rPr>
        <w:t>2016</w:t>
      </w:r>
      <w:r w:rsidRPr="00DF6B63">
        <w:rPr>
          <w:sz w:val="24"/>
          <w:szCs w:val="24"/>
        </w:rPr>
        <w:t>年</w:t>
      </w:r>
      <w:r w:rsidR="00AB20F1">
        <w:rPr>
          <w:rFonts w:hint="eastAsia"/>
          <w:sz w:val="24"/>
          <w:szCs w:val="24"/>
        </w:rPr>
        <w:t>2</w:t>
      </w:r>
      <w:r w:rsidRPr="00DF6B63">
        <w:rPr>
          <w:sz w:val="24"/>
          <w:szCs w:val="24"/>
        </w:rPr>
        <w:t>月</w:t>
      </w:r>
      <w:r w:rsidR="00AB20F1">
        <w:rPr>
          <w:rFonts w:hint="eastAsia"/>
          <w:sz w:val="24"/>
          <w:szCs w:val="24"/>
        </w:rPr>
        <w:t>25</w:t>
      </w:r>
      <w:r w:rsidRPr="00DF6B63">
        <w:rPr>
          <w:sz w:val="24"/>
          <w:szCs w:val="24"/>
        </w:rPr>
        <w:t>日止清算期间的银行存款利息及</w:t>
      </w:r>
      <w:r w:rsidRPr="00DF6B63">
        <w:rPr>
          <w:rFonts w:hint="eastAsia"/>
          <w:sz w:val="24"/>
          <w:szCs w:val="24"/>
        </w:rPr>
        <w:t>存出保证金</w:t>
      </w:r>
      <w:r w:rsidRPr="00DF6B63">
        <w:rPr>
          <w:sz w:val="24"/>
          <w:szCs w:val="24"/>
        </w:rPr>
        <w:t>利息。</w:t>
      </w:r>
    </w:p>
    <w:p w:rsidR="00ED625C" w:rsidRPr="00DF6B63" w:rsidRDefault="00DF6B63" w:rsidP="0087579F">
      <w:pPr>
        <w:overflowPunct w:val="0"/>
        <w:autoSpaceDE w:val="0"/>
        <w:autoSpaceDN w:val="0"/>
        <w:snapToGrid w:val="0"/>
        <w:spacing w:line="360" w:lineRule="auto"/>
        <w:jc w:val="left"/>
        <w:rPr>
          <w:rFonts w:hint="eastAsia"/>
          <w:sz w:val="24"/>
          <w:szCs w:val="24"/>
        </w:rPr>
      </w:pPr>
      <w:r w:rsidRPr="00DF6B63">
        <w:rPr>
          <w:sz w:val="24"/>
          <w:szCs w:val="24"/>
        </w:rPr>
        <w:t>注</w:t>
      </w:r>
      <w:r w:rsidRPr="00DF6B63">
        <w:rPr>
          <w:sz w:val="24"/>
          <w:szCs w:val="24"/>
        </w:rPr>
        <w:t>2</w:t>
      </w:r>
      <w:r w:rsidRPr="00DF6B63">
        <w:rPr>
          <w:sz w:val="24"/>
          <w:szCs w:val="24"/>
        </w:rPr>
        <w:t>：</w:t>
      </w:r>
      <w:r w:rsidRPr="00DF6B63">
        <w:rPr>
          <w:rFonts w:hint="eastAsia"/>
          <w:sz w:val="24"/>
          <w:szCs w:val="24"/>
        </w:rPr>
        <w:t>处置交易性金融资产产生的净收益系清算期间卖出股票金额与最后运作日估值金额以及因卖出股票所产生的补缴股息红利税金额的差额</w:t>
      </w:r>
      <w:r w:rsidRPr="00DF6B63">
        <w:rPr>
          <w:sz w:val="24"/>
          <w:szCs w:val="24"/>
        </w:rPr>
        <w:t>。</w:t>
      </w:r>
    </w:p>
    <w:p w:rsidR="00AB20F1" w:rsidRPr="00121997" w:rsidRDefault="00ED625C" w:rsidP="00AF4C4B">
      <w:pPr>
        <w:spacing w:line="360" w:lineRule="auto"/>
        <w:rPr>
          <w:rFonts w:hint="eastAsia"/>
          <w:sz w:val="24"/>
          <w:szCs w:val="24"/>
        </w:rPr>
      </w:pPr>
      <w:r w:rsidRPr="00121997">
        <w:rPr>
          <w:rFonts w:hint="eastAsia"/>
          <w:sz w:val="24"/>
          <w:szCs w:val="24"/>
        </w:rPr>
        <w:t>5</w:t>
      </w:r>
      <w:r w:rsidRPr="00121997">
        <w:rPr>
          <w:rFonts w:hint="eastAsia"/>
          <w:sz w:val="24"/>
          <w:szCs w:val="24"/>
        </w:rPr>
        <w:t>、</w:t>
      </w:r>
      <w:r w:rsidRPr="00121997">
        <w:rPr>
          <w:rFonts w:hint="eastAsia"/>
          <w:sz w:val="24"/>
          <w:szCs w:val="24"/>
        </w:rPr>
        <w:tab/>
      </w:r>
      <w:r w:rsidRPr="00121997">
        <w:rPr>
          <w:rFonts w:hint="eastAsia"/>
          <w:sz w:val="24"/>
          <w:szCs w:val="24"/>
        </w:rPr>
        <w:t>资产处置及负债清偿后的剩余资产分配情况</w:t>
      </w:r>
    </w:p>
    <w:p w:rsidR="000F1649" w:rsidRPr="00535F0E" w:rsidRDefault="000F1649"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535F0E">
        <w:rPr>
          <w:rFonts w:asciiTheme="minorHAnsi" w:eastAsiaTheme="minorEastAsia" w:hAnsiTheme="minorHAnsi" w:cstheme="minorBidi" w:hint="eastAsia"/>
          <w:kern w:val="2"/>
        </w:rPr>
        <w:t>单位：人民币元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4"/>
        <w:gridCol w:w="2944"/>
      </w:tblGrid>
      <w:tr w:rsidR="00AB20F1" w:rsidRPr="00395D4D" w:rsidTr="00535F0E">
        <w:trPr>
          <w:trHeight w:val="101"/>
        </w:trPr>
        <w:tc>
          <w:tcPr>
            <w:tcW w:w="5044" w:type="dxa"/>
            <w:tcBorders>
              <w:top w:val="single" w:sz="4" w:space="0" w:color="auto"/>
              <w:left w:val="single" w:sz="4" w:space="0" w:color="auto"/>
              <w:bottom w:val="single" w:sz="4" w:space="0" w:color="auto"/>
              <w:right w:val="single" w:sz="4" w:space="0" w:color="auto"/>
            </w:tcBorders>
            <w:shd w:val="clear" w:color="auto" w:fill="auto"/>
            <w:hideMark/>
          </w:tcPr>
          <w:p w:rsidR="00AB20F1" w:rsidRPr="00535F0E" w:rsidRDefault="00AB20F1" w:rsidP="0087579F">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项目</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0F1" w:rsidRPr="00535F0E"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金额</w:t>
            </w:r>
          </w:p>
        </w:tc>
      </w:tr>
      <w:tr w:rsidR="00AB20F1" w:rsidRPr="00395D4D" w:rsidTr="00535F0E">
        <w:trPr>
          <w:trHeight w:val="101"/>
        </w:trPr>
        <w:tc>
          <w:tcPr>
            <w:tcW w:w="5044" w:type="dxa"/>
            <w:tcBorders>
              <w:top w:val="single" w:sz="4" w:space="0" w:color="auto"/>
              <w:left w:val="single" w:sz="4" w:space="0" w:color="auto"/>
              <w:bottom w:val="single" w:sz="4" w:space="0" w:color="auto"/>
              <w:right w:val="single" w:sz="4" w:space="0" w:color="auto"/>
            </w:tcBorders>
            <w:shd w:val="clear" w:color="auto" w:fill="auto"/>
            <w:hideMark/>
          </w:tcPr>
          <w:p w:rsidR="00AB20F1" w:rsidRPr="00535F0E" w:rsidRDefault="00AB20F1" w:rsidP="0087579F">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一、最后运作日</w:t>
            </w:r>
            <w:r w:rsidRPr="00535F0E">
              <w:rPr>
                <w:rFonts w:asciiTheme="minorHAnsi" w:eastAsiaTheme="minorEastAsia" w:hAnsiTheme="minorHAnsi" w:cstheme="minorBidi"/>
                <w:kern w:val="2"/>
              </w:rPr>
              <w:t>2015</w:t>
            </w:r>
            <w:r w:rsidRPr="00535F0E">
              <w:rPr>
                <w:rFonts w:asciiTheme="minorHAnsi" w:eastAsiaTheme="minorEastAsia" w:hAnsiTheme="minorHAnsi" w:cstheme="minorBidi"/>
                <w:kern w:val="2"/>
              </w:rPr>
              <w:t>年</w:t>
            </w:r>
            <w:r w:rsidRPr="00535F0E">
              <w:rPr>
                <w:rFonts w:asciiTheme="minorHAnsi" w:eastAsiaTheme="minorEastAsia" w:hAnsiTheme="minorHAnsi" w:cstheme="minorBidi" w:hint="eastAsia"/>
                <w:kern w:val="2"/>
              </w:rPr>
              <w:t>12</w:t>
            </w:r>
            <w:r w:rsidRPr="00535F0E">
              <w:rPr>
                <w:rFonts w:asciiTheme="minorHAnsi" w:eastAsiaTheme="minorEastAsia" w:hAnsiTheme="minorHAnsi" w:cstheme="minorBidi"/>
                <w:kern w:val="2"/>
              </w:rPr>
              <w:t>月</w:t>
            </w:r>
            <w:r w:rsidRPr="00535F0E">
              <w:rPr>
                <w:rFonts w:asciiTheme="minorHAnsi" w:eastAsiaTheme="minorEastAsia" w:hAnsiTheme="minorHAnsi" w:cstheme="minorBidi"/>
                <w:kern w:val="2"/>
              </w:rPr>
              <w:t>1</w:t>
            </w:r>
            <w:r w:rsidRPr="00535F0E">
              <w:rPr>
                <w:rFonts w:asciiTheme="minorHAnsi" w:eastAsiaTheme="minorEastAsia" w:hAnsiTheme="minorHAnsi" w:cstheme="minorBidi" w:hint="eastAsia"/>
                <w:kern w:val="2"/>
              </w:rPr>
              <w:t>4</w:t>
            </w:r>
            <w:r w:rsidRPr="00535F0E">
              <w:rPr>
                <w:rFonts w:asciiTheme="minorHAnsi" w:eastAsiaTheme="minorEastAsia" w:hAnsiTheme="minorHAnsi" w:cstheme="minorBidi"/>
                <w:kern w:val="2"/>
              </w:rPr>
              <w:t>日基金净资产</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0F1" w:rsidRPr="00535F0E"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1,189,300.24</w:t>
            </w:r>
          </w:p>
        </w:tc>
      </w:tr>
      <w:tr w:rsidR="00AB20F1" w:rsidRPr="00395D4D" w:rsidTr="00535F0E">
        <w:trPr>
          <w:trHeight w:val="101"/>
        </w:trPr>
        <w:tc>
          <w:tcPr>
            <w:tcW w:w="5044" w:type="dxa"/>
            <w:tcBorders>
              <w:top w:val="single" w:sz="4" w:space="0" w:color="auto"/>
              <w:left w:val="single" w:sz="4" w:space="0" w:color="auto"/>
              <w:bottom w:val="single" w:sz="4" w:space="0" w:color="auto"/>
              <w:right w:val="single" w:sz="4" w:space="0" w:color="auto"/>
            </w:tcBorders>
            <w:shd w:val="clear" w:color="auto" w:fill="auto"/>
            <w:hideMark/>
          </w:tcPr>
          <w:p w:rsidR="00AB20F1" w:rsidRPr="00535F0E" w:rsidRDefault="00AB20F1" w:rsidP="0087579F">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加：清算期间净收益</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0F1" w:rsidRPr="00535F0E"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-77,021.66</w:t>
            </w:r>
          </w:p>
        </w:tc>
      </w:tr>
      <w:tr w:rsidR="00AB20F1" w:rsidRPr="00395D4D" w:rsidTr="00535F0E">
        <w:trPr>
          <w:trHeight w:val="101"/>
        </w:trPr>
        <w:tc>
          <w:tcPr>
            <w:tcW w:w="5044" w:type="dxa"/>
            <w:tcBorders>
              <w:top w:val="single" w:sz="4" w:space="0" w:color="auto"/>
              <w:left w:val="single" w:sz="4" w:space="0" w:color="auto"/>
              <w:bottom w:val="single" w:sz="4" w:space="0" w:color="auto"/>
              <w:right w:val="single" w:sz="4" w:space="0" w:color="auto"/>
            </w:tcBorders>
            <w:shd w:val="clear" w:color="auto" w:fill="auto"/>
            <w:hideMark/>
          </w:tcPr>
          <w:p w:rsidR="00AB20F1" w:rsidRPr="00535F0E" w:rsidRDefault="00AB20F1" w:rsidP="0087579F">
            <w:pPr>
              <w:pStyle w:val="a5"/>
              <w:spacing w:before="0" w:beforeAutospacing="0" w:after="0" w:afterAutospacing="0" w:line="240" w:lineRule="atLeas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二、</w:t>
            </w:r>
            <w:r w:rsidRPr="00535F0E">
              <w:rPr>
                <w:rFonts w:asciiTheme="minorHAnsi" w:eastAsiaTheme="minorEastAsia" w:hAnsiTheme="minorHAnsi" w:cstheme="minorBidi"/>
                <w:kern w:val="2"/>
              </w:rPr>
              <w:t>2016</w:t>
            </w:r>
            <w:r w:rsidRPr="00535F0E">
              <w:rPr>
                <w:rFonts w:asciiTheme="minorHAnsi" w:eastAsiaTheme="minorEastAsia" w:hAnsiTheme="minorHAnsi" w:cstheme="minorBidi"/>
                <w:kern w:val="2"/>
              </w:rPr>
              <w:t>年</w:t>
            </w:r>
            <w:r w:rsidRPr="00535F0E">
              <w:rPr>
                <w:rFonts w:asciiTheme="minorHAnsi" w:eastAsiaTheme="minorEastAsia" w:hAnsiTheme="minorHAnsi" w:cstheme="minorBidi"/>
                <w:kern w:val="2"/>
              </w:rPr>
              <w:t>2</w:t>
            </w:r>
            <w:r w:rsidRPr="00535F0E">
              <w:rPr>
                <w:rFonts w:asciiTheme="minorHAnsi" w:eastAsiaTheme="minorEastAsia" w:hAnsiTheme="minorHAnsi" w:cstheme="minorBidi"/>
                <w:kern w:val="2"/>
              </w:rPr>
              <w:t>月</w:t>
            </w:r>
            <w:r w:rsidRPr="00535F0E">
              <w:rPr>
                <w:rFonts w:asciiTheme="minorHAnsi" w:eastAsiaTheme="minorEastAsia" w:hAnsiTheme="minorHAnsi" w:cstheme="minorBidi"/>
                <w:kern w:val="2"/>
              </w:rPr>
              <w:t>25</w:t>
            </w:r>
            <w:r w:rsidRPr="00535F0E">
              <w:rPr>
                <w:rFonts w:asciiTheme="minorHAnsi" w:eastAsiaTheme="minorEastAsia" w:hAnsiTheme="minorHAnsi" w:cstheme="minorBidi"/>
                <w:kern w:val="2"/>
              </w:rPr>
              <w:t>日基金净资产</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0F1" w:rsidRPr="00535F0E" w:rsidRDefault="00AB20F1" w:rsidP="00535F0E">
            <w:pPr>
              <w:pStyle w:val="a5"/>
              <w:spacing w:before="0" w:beforeAutospacing="0" w:after="0" w:afterAutospacing="0" w:line="240" w:lineRule="atLeast"/>
              <w:jc w:val="right"/>
              <w:rPr>
                <w:rFonts w:asciiTheme="minorHAnsi" w:eastAsiaTheme="minorEastAsia" w:hAnsiTheme="minorHAnsi" w:cstheme="minorBidi" w:hint="eastAsia"/>
                <w:kern w:val="2"/>
              </w:rPr>
            </w:pPr>
            <w:r w:rsidRPr="00535F0E">
              <w:rPr>
                <w:rFonts w:asciiTheme="minorHAnsi" w:eastAsiaTheme="minorEastAsia" w:hAnsiTheme="minorHAnsi" w:cstheme="minorBidi"/>
                <w:kern w:val="2"/>
              </w:rPr>
              <w:t>1,112,278.58</w:t>
            </w:r>
          </w:p>
        </w:tc>
      </w:tr>
    </w:tbl>
    <w:p w:rsidR="00456F7B" w:rsidRDefault="00456F7B" w:rsidP="00AB20F1">
      <w:pPr>
        <w:spacing w:line="360" w:lineRule="auto"/>
        <w:rPr>
          <w:rFonts w:hint="eastAsia"/>
          <w:sz w:val="24"/>
          <w:szCs w:val="24"/>
        </w:rPr>
      </w:pPr>
    </w:p>
    <w:p w:rsidR="00DF6B63" w:rsidRPr="00395D4D" w:rsidRDefault="00AB20F1" w:rsidP="00AB20F1">
      <w:pPr>
        <w:overflowPunct w:val="0"/>
        <w:autoSpaceDE w:val="0"/>
        <w:autoSpaceDN w:val="0"/>
        <w:snapToGrid w:val="0"/>
        <w:spacing w:line="360" w:lineRule="auto"/>
        <w:ind w:firstLineChars="200" w:firstLine="480"/>
        <w:rPr>
          <w:rFonts w:ascii="Arial" w:eastAsia="黑体" w:hAnsi="Arial" w:cs="Arial"/>
          <w:sz w:val="22"/>
        </w:rPr>
      </w:pPr>
      <w:r w:rsidRPr="00AB20F1">
        <w:rPr>
          <w:sz w:val="24"/>
          <w:szCs w:val="24"/>
        </w:rPr>
        <w:t>资产处置及负债清偿后，于</w:t>
      </w:r>
      <w:r w:rsidRPr="00AB20F1">
        <w:rPr>
          <w:sz w:val="24"/>
          <w:szCs w:val="24"/>
        </w:rPr>
        <w:t>201</w:t>
      </w:r>
      <w:r w:rsidRPr="00AB20F1">
        <w:rPr>
          <w:rFonts w:hint="eastAsia"/>
          <w:sz w:val="24"/>
          <w:szCs w:val="24"/>
        </w:rPr>
        <w:t>6</w:t>
      </w:r>
      <w:r w:rsidRPr="00AB20F1">
        <w:rPr>
          <w:sz w:val="24"/>
          <w:szCs w:val="24"/>
        </w:rPr>
        <w:t>年</w:t>
      </w:r>
      <w:r w:rsidRPr="00AB20F1">
        <w:rPr>
          <w:sz w:val="24"/>
          <w:szCs w:val="24"/>
        </w:rPr>
        <w:t>2</w:t>
      </w:r>
      <w:r w:rsidRPr="00AB20F1">
        <w:rPr>
          <w:sz w:val="24"/>
          <w:szCs w:val="24"/>
        </w:rPr>
        <w:t>月</w:t>
      </w:r>
      <w:r w:rsidRPr="00AB20F1">
        <w:rPr>
          <w:sz w:val="24"/>
          <w:szCs w:val="24"/>
        </w:rPr>
        <w:t>25</w:t>
      </w:r>
      <w:r w:rsidRPr="00AB20F1">
        <w:rPr>
          <w:sz w:val="24"/>
          <w:szCs w:val="24"/>
        </w:rPr>
        <w:t>日本基金剩余财产为人民币</w:t>
      </w:r>
      <w:r w:rsidRPr="00AB20F1">
        <w:rPr>
          <w:sz w:val="24"/>
          <w:szCs w:val="24"/>
        </w:rPr>
        <w:t>1,112,278.58</w:t>
      </w:r>
      <w:r w:rsidRPr="00AB20F1">
        <w:rPr>
          <w:sz w:val="24"/>
          <w:szCs w:val="24"/>
        </w:rPr>
        <w:t>元，根据本基金的基金合同约定，依据基金财产清算的分配方案，将基金财产清算后的全部剩余资产扣除基金财产清算费用、交纳所欠税款并清偿基金债务后，按基金份额持有人持有的基金份额比例进行分配。</w:t>
      </w:r>
    </w:p>
    <w:p w:rsidR="00AB20F1" w:rsidRPr="00AB20F1" w:rsidRDefault="00AB20F1" w:rsidP="00AB20F1">
      <w:pPr>
        <w:spacing w:line="360" w:lineRule="auto"/>
        <w:ind w:firstLineChars="200" w:firstLine="480"/>
        <w:rPr>
          <w:rFonts w:hint="eastAsia"/>
          <w:sz w:val="24"/>
          <w:szCs w:val="24"/>
        </w:rPr>
      </w:pPr>
      <w:r w:rsidRPr="00AB20F1">
        <w:rPr>
          <w:sz w:val="24"/>
          <w:szCs w:val="24"/>
        </w:rPr>
        <w:t>清算起始日</w:t>
      </w:r>
      <w:r w:rsidRPr="00AB20F1">
        <w:rPr>
          <w:sz w:val="24"/>
          <w:szCs w:val="24"/>
        </w:rPr>
        <w:t>2015</w:t>
      </w:r>
      <w:r w:rsidRPr="00AB20F1">
        <w:rPr>
          <w:sz w:val="24"/>
          <w:szCs w:val="24"/>
        </w:rPr>
        <w:t>年</w:t>
      </w:r>
      <w:r w:rsidRPr="00AB20F1">
        <w:rPr>
          <w:rFonts w:hint="eastAsia"/>
          <w:sz w:val="24"/>
          <w:szCs w:val="24"/>
        </w:rPr>
        <w:t>12</w:t>
      </w:r>
      <w:r w:rsidRPr="00AB20F1">
        <w:rPr>
          <w:sz w:val="24"/>
          <w:szCs w:val="24"/>
        </w:rPr>
        <w:t>月</w:t>
      </w:r>
      <w:r w:rsidRPr="00AB20F1">
        <w:rPr>
          <w:sz w:val="24"/>
          <w:szCs w:val="24"/>
        </w:rPr>
        <w:t>1</w:t>
      </w:r>
      <w:r w:rsidRPr="00AB20F1">
        <w:rPr>
          <w:rFonts w:hint="eastAsia"/>
          <w:sz w:val="24"/>
          <w:szCs w:val="24"/>
        </w:rPr>
        <w:t>4</w:t>
      </w:r>
      <w:r w:rsidRPr="00AB20F1">
        <w:rPr>
          <w:sz w:val="24"/>
          <w:szCs w:val="24"/>
        </w:rPr>
        <w:t>日</w:t>
      </w:r>
      <w:r w:rsidRPr="00AB20F1">
        <w:rPr>
          <w:rFonts w:hint="eastAsia"/>
          <w:sz w:val="24"/>
          <w:szCs w:val="24"/>
        </w:rPr>
        <w:t>（结算后）</w:t>
      </w:r>
      <w:r w:rsidRPr="00AB20F1">
        <w:rPr>
          <w:sz w:val="24"/>
          <w:szCs w:val="24"/>
        </w:rPr>
        <w:t>至清算款划出日前一日的</w:t>
      </w:r>
      <w:r w:rsidRPr="00AB20F1">
        <w:rPr>
          <w:rFonts w:hint="eastAsia"/>
          <w:sz w:val="24"/>
          <w:szCs w:val="24"/>
        </w:rPr>
        <w:t>应收</w:t>
      </w:r>
      <w:r w:rsidRPr="00AB20F1">
        <w:rPr>
          <w:sz w:val="24"/>
          <w:szCs w:val="24"/>
        </w:rPr>
        <w:t>利息亦属份额持有人所有。</w:t>
      </w:r>
      <w:r w:rsidRPr="00AB20F1">
        <w:rPr>
          <w:rFonts w:hint="eastAsia"/>
          <w:sz w:val="24"/>
          <w:szCs w:val="24"/>
        </w:rPr>
        <w:t>以上利息均按实际适用的利率计算，由基金管理人以自有资金垫付并已于清算终止前划入托管账户。</w:t>
      </w:r>
      <w:r w:rsidRPr="00AB20F1">
        <w:rPr>
          <w:sz w:val="24"/>
          <w:szCs w:val="24"/>
        </w:rPr>
        <w:t>基金管理人垫付资金到账日起孳生的利息归基金管理人所有。</w:t>
      </w:r>
    </w:p>
    <w:p w:rsidR="00AB20F1" w:rsidRPr="00395D4D" w:rsidRDefault="00AB20F1" w:rsidP="00AB20F1">
      <w:pPr>
        <w:spacing w:line="360" w:lineRule="auto"/>
        <w:ind w:firstLineChars="200" w:firstLine="480"/>
        <w:rPr>
          <w:rFonts w:ascii="Arial" w:eastAsia="黑体" w:hAnsi="Arial" w:cs="Arial"/>
          <w:sz w:val="22"/>
        </w:rPr>
      </w:pPr>
      <w:r w:rsidRPr="00AB20F1">
        <w:rPr>
          <w:sz w:val="24"/>
          <w:szCs w:val="24"/>
        </w:rPr>
        <w:t>截至</w:t>
      </w:r>
      <w:r w:rsidRPr="00AB20F1">
        <w:rPr>
          <w:sz w:val="24"/>
          <w:szCs w:val="24"/>
        </w:rPr>
        <w:t>201</w:t>
      </w:r>
      <w:r w:rsidRPr="00AB20F1">
        <w:rPr>
          <w:rFonts w:hint="eastAsia"/>
          <w:sz w:val="24"/>
          <w:szCs w:val="24"/>
        </w:rPr>
        <w:t>6</w:t>
      </w:r>
      <w:r w:rsidRPr="00AB20F1">
        <w:rPr>
          <w:sz w:val="24"/>
          <w:szCs w:val="24"/>
        </w:rPr>
        <w:t>年</w:t>
      </w:r>
      <w:r w:rsidRPr="00AB20F1">
        <w:rPr>
          <w:sz w:val="24"/>
          <w:szCs w:val="24"/>
        </w:rPr>
        <w:t>2</w:t>
      </w:r>
      <w:r w:rsidRPr="00AB20F1">
        <w:rPr>
          <w:sz w:val="24"/>
          <w:szCs w:val="24"/>
        </w:rPr>
        <w:t>月</w:t>
      </w:r>
      <w:r w:rsidRPr="00AB20F1">
        <w:rPr>
          <w:sz w:val="24"/>
          <w:szCs w:val="24"/>
        </w:rPr>
        <w:t>25</w:t>
      </w:r>
      <w:r w:rsidRPr="00AB20F1">
        <w:rPr>
          <w:sz w:val="24"/>
          <w:szCs w:val="24"/>
        </w:rPr>
        <w:t>日止，经基金管理人以及基金托管人确认，本基金托管账户银行存款余额共人民币</w:t>
      </w:r>
      <w:r w:rsidRPr="00AB20F1">
        <w:rPr>
          <w:sz w:val="24"/>
          <w:szCs w:val="24"/>
        </w:rPr>
        <w:t>1</w:t>
      </w:r>
      <w:r w:rsidRPr="00AB20F1">
        <w:rPr>
          <w:rFonts w:hint="eastAsia"/>
          <w:sz w:val="24"/>
          <w:szCs w:val="24"/>
        </w:rPr>
        <w:t>,</w:t>
      </w:r>
      <w:r w:rsidRPr="00AB20F1">
        <w:rPr>
          <w:sz w:val="24"/>
          <w:szCs w:val="24"/>
        </w:rPr>
        <w:t>114</w:t>
      </w:r>
      <w:r w:rsidRPr="00AB20F1">
        <w:rPr>
          <w:rFonts w:hint="eastAsia"/>
          <w:sz w:val="24"/>
          <w:szCs w:val="24"/>
        </w:rPr>
        <w:t>,</w:t>
      </w:r>
      <w:r w:rsidRPr="00AB20F1">
        <w:rPr>
          <w:sz w:val="24"/>
          <w:szCs w:val="24"/>
        </w:rPr>
        <w:t>632.84</w:t>
      </w:r>
      <w:r w:rsidRPr="00AB20F1">
        <w:rPr>
          <w:sz w:val="24"/>
          <w:szCs w:val="24"/>
        </w:rPr>
        <w:t>元，其中</w:t>
      </w:r>
      <w:r w:rsidRPr="00AB20F1">
        <w:rPr>
          <w:rFonts w:hint="eastAsia"/>
          <w:sz w:val="24"/>
          <w:szCs w:val="24"/>
        </w:rPr>
        <w:t>人民币</w:t>
      </w:r>
      <w:r w:rsidRPr="00AB20F1">
        <w:rPr>
          <w:sz w:val="24"/>
          <w:szCs w:val="24"/>
        </w:rPr>
        <w:t>3,980.64</w:t>
      </w:r>
      <w:r w:rsidRPr="00AB20F1">
        <w:rPr>
          <w:sz w:val="24"/>
          <w:szCs w:val="24"/>
        </w:rPr>
        <w:t>元</w:t>
      </w:r>
      <w:r w:rsidRPr="00AB20F1">
        <w:rPr>
          <w:rFonts w:hint="eastAsia"/>
          <w:sz w:val="24"/>
          <w:szCs w:val="24"/>
        </w:rPr>
        <w:t>系基金管理人代垫的应收利息</w:t>
      </w:r>
      <w:r w:rsidRPr="00AB20F1">
        <w:rPr>
          <w:sz w:val="24"/>
          <w:szCs w:val="24"/>
        </w:rPr>
        <w:t>。基金管理人垫付的资金以及垫付资金到帐日起孳生的利息将于清算期后返还给基金管理人</w:t>
      </w:r>
      <w:r w:rsidRPr="00775CF3">
        <w:rPr>
          <w:rFonts w:ascii="Arial" w:eastAsia="黑体" w:hAnsi="Arial" w:cs="Arial"/>
          <w:sz w:val="22"/>
        </w:rPr>
        <w:t>。</w:t>
      </w:r>
    </w:p>
    <w:p w:rsidR="00ED625C" w:rsidRPr="00121997" w:rsidRDefault="00ED625C" w:rsidP="00F36AEF">
      <w:pPr>
        <w:spacing w:line="360" w:lineRule="auto"/>
        <w:ind w:firstLineChars="200" w:firstLine="480"/>
        <w:rPr>
          <w:rFonts w:hint="eastAsia"/>
          <w:sz w:val="24"/>
          <w:szCs w:val="24"/>
        </w:rPr>
      </w:pPr>
      <w:r w:rsidRPr="00121997">
        <w:rPr>
          <w:rFonts w:hint="eastAsia"/>
          <w:sz w:val="24"/>
          <w:szCs w:val="24"/>
        </w:rPr>
        <w:t>6</w:t>
      </w:r>
      <w:r w:rsidRPr="00121997">
        <w:rPr>
          <w:rFonts w:hint="eastAsia"/>
          <w:sz w:val="24"/>
          <w:szCs w:val="24"/>
        </w:rPr>
        <w:t>、基金财产清算报告的告知安排</w:t>
      </w:r>
    </w:p>
    <w:p w:rsidR="00ED625C" w:rsidRPr="00121997" w:rsidRDefault="00ED625C" w:rsidP="00F36AEF">
      <w:pPr>
        <w:spacing w:line="360" w:lineRule="auto"/>
        <w:ind w:firstLineChars="200" w:firstLine="480"/>
        <w:rPr>
          <w:rFonts w:hint="eastAsia"/>
          <w:sz w:val="24"/>
          <w:szCs w:val="24"/>
        </w:rPr>
      </w:pPr>
      <w:r w:rsidRPr="00121997">
        <w:rPr>
          <w:rFonts w:hint="eastAsia"/>
          <w:sz w:val="24"/>
          <w:szCs w:val="24"/>
        </w:rPr>
        <w:t>本清算报告已经基金托管人复核，在经会计师事务所审计、律师事务所出具法律意见书后，报中国证监会备案并向基金份额持有人公告。</w:t>
      </w:r>
    </w:p>
    <w:p w:rsidR="00ED625C" w:rsidRPr="00121997" w:rsidRDefault="00ED625C" w:rsidP="00AF4C4B">
      <w:pPr>
        <w:pStyle w:val="a3"/>
        <w:spacing w:line="360" w:lineRule="auto"/>
        <w:jc w:val="left"/>
        <w:rPr>
          <w:rFonts w:hint="eastAsia"/>
          <w:sz w:val="24"/>
          <w:szCs w:val="24"/>
        </w:rPr>
      </w:pPr>
      <w:r w:rsidRPr="00121997">
        <w:rPr>
          <w:rFonts w:hint="eastAsia"/>
          <w:sz w:val="24"/>
          <w:szCs w:val="24"/>
        </w:rPr>
        <w:t>六、备查文件</w:t>
      </w:r>
    </w:p>
    <w:p w:rsidR="00ED625C" w:rsidRPr="00121997" w:rsidRDefault="00F36AEF" w:rsidP="00F36AEF">
      <w:pPr>
        <w:spacing w:line="360" w:lineRule="auto"/>
        <w:ind w:firstLineChars="200" w:firstLine="480"/>
        <w:rPr>
          <w:rFonts w:hint="eastAsia"/>
          <w:sz w:val="24"/>
          <w:szCs w:val="24"/>
        </w:rPr>
      </w:pPr>
      <w:r>
        <w:rPr>
          <w:rFonts w:hint="eastAsia"/>
          <w:sz w:val="24"/>
          <w:szCs w:val="24"/>
        </w:rPr>
        <w:t>（一）</w:t>
      </w:r>
      <w:r w:rsidR="00ED625C" w:rsidRPr="00121997">
        <w:rPr>
          <w:rFonts w:hint="eastAsia"/>
          <w:sz w:val="24"/>
          <w:szCs w:val="24"/>
        </w:rPr>
        <w:t>备查文件目录</w:t>
      </w:r>
    </w:p>
    <w:p w:rsidR="00ED625C" w:rsidRPr="00121997" w:rsidRDefault="00F36AEF" w:rsidP="00F36AEF">
      <w:pPr>
        <w:spacing w:line="360" w:lineRule="auto"/>
        <w:ind w:firstLineChars="200" w:firstLine="480"/>
        <w:rPr>
          <w:rFonts w:hint="eastAsia"/>
          <w:sz w:val="24"/>
          <w:szCs w:val="24"/>
        </w:rPr>
      </w:pPr>
      <w:r>
        <w:rPr>
          <w:rFonts w:hint="eastAsia"/>
          <w:sz w:val="24"/>
          <w:szCs w:val="24"/>
        </w:rPr>
        <w:t>1</w:t>
      </w:r>
      <w:r>
        <w:rPr>
          <w:rFonts w:hint="eastAsia"/>
          <w:sz w:val="24"/>
          <w:szCs w:val="24"/>
        </w:rPr>
        <w:t>、</w:t>
      </w:r>
      <w:r w:rsidR="00900954">
        <w:rPr>
          <w:rFonts w:hint="eastAsia"/>
          <w:sz w:val="24"/>
          <w:szCs w:val="24"/>
        </w:rPr>
        <w:t>《</w:t>
      </w:r>
      <w:r w:rsidR="00373B95">
        <w:rPr>
          <w:rFonts w:hint="eastAsia"/>
          <w:sz w:val="24"/>
          <w:szCs w:val="24"/>
        </w:rPr>
        <w:t>国金鑫运灵活配置混合型证券投资基金</w:t>
      </w:r>
      <w:r w:rsidR="00ED625C" w:rsidRPr="00121997">
        <w:rPr>
          <w:rFonts w:hint="eastAsia"/>
          <w:sz w:val="24"/>
          <w:szCs w:val="24"/>
        </w:rPr>
        <w:t>2015</w:t>
      </w:r>
      <w:r w:rsidR="00ED625C" w:rsidRPr="00121997">
        <w:rPr>
          <w:rFonts w:hint="eastAsia"/>
          <w:sz w:val="24"/>
          <w:szCs w:val="24"/>
        </w:rPr>
        <w:t>年</w:t>
      </w:r>
      <w:r w:rsidR="00EC5C6D">
        <w:rPr>
          <w:rFonts w:hint="eastAsia"/>
          <w:sz w:val="24"/>
          <w:szCs w:val="24"/>
        </w:rPr>
        <w:t>12</w:t>
      </w:r>
      <w:r w:rsidR="00ED625C" w:rsidRPr="00121997">
        <w:rPr>
          <w:rFonts w:hint="eastAsia"/>
          <w:sz w:val="24"/>
          <w:szCs w:val="24"/>
        </w:rPr>
        <w:t>月</w:t>
      </w:r>
      <w:r w:rsidR="00EC5C6D">
        <w:rPr>
          <w:rFonts w:hint="eastAsia"/>
          <w:sz w:val="24"/>
          <w:szCs w:val="24"/>
        </w:rPr>
        <w:t>14</w:t>
      </w:r>
      <w:r w:rsidR="00ED625C" w:rsidRPr="00121997">
        <w:rPr>
          <w:rFonts w:hint="eastAsia"/>
          <w:sz w:val="24"/>
          <w:szCs w:val="24"/>
        </w:rPr>
        <w:t>日资产负债表及审计报告</w:t>
      </w:r>
      <w:r w:rsidR="00900954">
        <w:rPr>
          <w:rFonts w:hint="eastAsia"/>
          <w:sz w:val="24"/>
          <w:szCs w:val="24"/>
        </w:rPr>
        <w:t>》</w:t>
      </w:r>
    </w:p>
    <w:p w:rsidR="00ED625C" w:rsidRPr="00121997" w:rsidRDefault="00F36AEF" w:rsidP="00F36AEF">
      <w:pPr>
        <w:spacing w:line="360" w:lineRule="auto"/>
        <w:ind w:firstLineChars="200" w:firstLine="480"/>
        <w:rPr>
          <w:rFonts w:hint="eastAsia"/>
          <w:sz w:val="24"/>
          <w:szCs w:val="24"/>
        </w:rPr>
      </w:pPr>
      <w:r>
        <w:rPr>
          <w:rFonts w:hint="eastAsia"/>
          <w:sz w:val="24"/>
          <w:szCs w:val="24"/>
        </w:rPr>
        <w:t>2</w:t>
      </w:r>
      <w:r>
        <w:rPr>
          <w:rFonts w:hint="eastAsia"/>
          <w:sz w:val="24"/>
          <w:szCs w:val="24"/>
        </w:rPr>
        <w:t>、</w:t>
      </w:r>
      <w:r w:rsidR="00900954">
        <w:rPr>
          <w:rFonts w:hint="eastAsia"/>
          <w:sz w:val="24"/>
          <w:szCs w:val="24"/>
        </w:rPr>
        <w:t>《</w:t>
      </w:r>
      <w:r w:rsidR="00900954">
        <w:rPr>
          <w:rFonts w:hint="eastAsia"/>
          <w:sz w:val="24"/>
          <w:szCs w:val="24"/>
        </w:rPr>
        <w:t>&lt;</w:t>
      </w:r>
      <w:r w:rsidR="00373B95">
        <w:rPr>
          <w:rFonts w:hint="eastAsia"/>
          <w:sz w:val="24"/>
          <w:szCs w:val="24"/>
        </w:rPr>
        <w:t>国金鑫运灵活配置混合型证券投资基金</w:t>
      </w:r>
      <w:r w:rsidR="00900954">
        <w:rPr>
          <w:rFonts w:hint="eastAsia"/>
          <w:sz w:val="24"/>
          <w:szCs w:val="24"/>
        </w:rPr>
        <w:t>清算报告</w:t>
      </w:r>
      <w:r w:rsidR="00900954">
        <w:rPr>
          <w:rFonts w:hint="eastAsia"/>
          <w:sz w:val="24"/>
          <w:szCs w:val="24"/>
        </w:rPr>
        <w:t>&gt;</w:t>
      </w:r>
      <w:r w:rsidR="00ED625C" w:rsidRPr="00121997">
        <w:rPr>
          <w:rFonts w:hint="eastAsia"/>
          <w:sz w:val="24"/>
          <w:szCs w:val="24"/>
        </w:rPr>
        <w:t>的法律意见</w:t>
      </w:r>
      <w:r w:rsidR="00900954">
        <w:rPr>
          <w:rFonts w:hint="eastAsia"/>
          <w:sz w:val="24"/>
          <w:szCs w:val="24"/>
        </w:rPr>
        <w:t>》</w:t>
      </w:r>
    </w:p>
    <w:p w:rsidR="00ED625C" w:rsidRPr="00121997" w:rsidRDefault="00F36AEF" w:rsidP="00F36AEF">
      <w:pPr>
        <w:spacing w:line="360" w:lineRule="auto"/>
        <w:ind w:firstLineChars="200" w:firstLine="480"/>
        <w:rPr>
          <w:rFonts w:hint="eastAsia"/>
          <w:sz w:val="24"/>
          <w:szCs w:val="24"/>
        </w:rPr>
      </w:pPr>
      <w:r>
        <w:rPr>
          <w:rFonts w:hint="eastAsia"/>
          <w:sz w:val="24"/>
          <w:szCs w:val="24"/>
        </w:rPr>
        <w:t>（二）</w:t>
      </w:r>
      <w:r w:rsidR="00ED625C" w:rsidRPr="00121997">
        <w:rPr>
          <w:rFonts w:hint="eastAsia"/>
          <w:sz w:val="24"/>
          <w:szCs w:val="24"/>
        </w:rPr>
        <w:t>存放地点</w:t>
      </w:r>
    </w:p>
    <w:p w:rsidR="00ED625C" w:rsidRPr="00121997" w:rsidRDefault="00ED625C" w:rsidP="00F36AEF">
      <w:pPr>
        <w:spacing w:line="360" w:lineRule="auto"/>
        <w:ind w:firstLineChars="200" w:firstLine="480"/>
        <w:rPr>
          <w:rFonts w:hint="eastAsia"/>
          <w:sz w:val="24"/>
          <w:szCs w:val="24"/>
        </w:rPr>
      </w:pPr>
      <w:r w:rsidRPr="00121997">
        <w:rPr>
          <w:rFonts w:hint="eastAsia"/>
          <w:sz w:val="24"/>
          <w:szCs w:val="24"/>
        </w:rPr>
        <w:t>基金管理人的办公场所。</w:t>
      </w:r>
    </w:p>
    <w:p w:rsidR="00ED625C" w:rsidRPr="00121997" w:rsidRDefault="00F36AEF" w:rsidP="00F36AEF">
      <w:pPr>
        <w:spacing w:line="360" w:lineRule="auto"/>
        <w:ind w:firstLineChars="200" w:firstLine="480"/>
        <w:rPr>
          <w:rFonts w:hint="eastAsia"/>
          <w:sz w:val="24"/>
          <w:szCs w:val="24"/>
        </w:rPr>
      </w:pPr>
      <w:r>
        <w:rPr>
          <w:rFonts w:hint="eastAsia"/>
          <w:sz w:val="24"/>
          <w:szCs w:val="24"/>
        </w:rPr>
        <w:t>（三）</w:t>
      </w:r>
      <w:r w:rsidR="00ED625C" w:rsidRPr="00121997">
        <w:rPr>
          <w:rFonts w:hint="eastAsia"/>
          <w:sz w:val="24"/>
          <w:szCs w:val="24"/>
        </w:rPr>
        <w:t>查阅方式</w:t>
      </w:r>
    </w:p>
    <w:p w:rsidR="00ED625C" w:rsidRPr="00121997" w:rsidRDefault="00ED625C" w:rsidP="00F36AEF">
      <w:pPr>
        <w:spacing w:line="360" w:lineRule="auto"/>
        <w:ind w:firstLineChars="200" w:firstLine="480"/>
        <w:rPr>
          <w:rFonts w:hint="eastAsia"/>
          <w:sz w:val="24"/>
          <w:szCs w:val="24"/>
        </w:rPr>
      </w:pPr>
      <w:r w:rsidRPr="00121997">
        <w:rPr>
          <w:rFonts w:hint="eastAsia"/>
          <w:sz w:val="24"/>
          <w:szCs w:val="24"/>
        </w:rPr>
        <w:t>投资者可在营业时间内至基金管理人的办公场所免费查阅。</w:t>
      </w:r>
    </w:p>
    <w:p w:rsidR="00ED625C" w:rsidRPr="00121997" w:rsidRDefault="00ED625C" w:rsidP="00AF4C4B">
      <w:pPr>
        <w:spacing w:line="360" w:lineRule="auto"/>
        <w:rPr>
          <w:rFonts w:hint="eastAsia"/>
          <w:sz w:val="24"/>
          <w:szCs w:val="24"/>
        </w:rPr>
      </w:pPr>
    </w:p>
    <w:p w:rsidR="00ED625C" w:rsidRPr="00121997" w:rsidRDefault="00ED625C" w:rsidP="00AF4C4B">
      <w:pPr>
        <w:spacing w:line="360" w:lineRule="auto"/>
        <w:rPr>
          <w:rFonts w:hint="eastAsia"/>
          <w:sz w:val="24"/>
          <w:szCs w:val="24"/>
        </w:rPr>
      </w:pPr>
    </w:p>
    <w:p w:rsidR="00ED625C" w:rsidRPr="00121997" w:rsidRDefault="00ED625C" w:rsidP="00AF4C4B">
      <w:pPr>
        <w:spacing w:line="360" w:lineRule="auto"/>
        <w:rPr>
          <w:rFonts w:hint="eastAsia"/>
          <w:sz w:val="24"/>
          <w:szCs w:val="24"/>
        </w:rPr>
      </w:pPr>
    </w:p>
    <w:p w:rsidR="00ED625C" w:rsidRPr="00121997" w:rsidRDefault="00ED625C" w:rsidP="00AF4C4B">
      <w:pPr>
        <w:spacing w:line="360" w:lineRule="auto"/>
        <w:rPr>
          <w:rFonts w:hint="eastAsia"/>
          <w:sz w:val="24"/>
          <w:szCs w:val="24"/>
        </w:rPr>
      </w:pPr>
    </w:p>
    <w:p w:rsidR="00ED625C" w:rsidRPr="00121997" w:rsidRDefault="00ED625C" w:rsidP="00AF4C4B">
      <w:pPr>
        <w:spacing w:line="360" w:lineRule="auto"/>
        <w:rPr>
          <w:rFonts w:hint="eastAsia"/>
          <w:sz w:val="24"/>
          <w:szCs w:val="24"/>
        </w:rPr>
      </w:pPr>
    </w:p>
    <w:p w:rsidR="00ED625C" w:rsidRPr="00121997" w:rsidRDefault="00373B95" w:rsidP="00F36AEF">
      <w:pPr>
        <w:spacing w:line="360" w:lineRule="auto"/>
        <w:jc w:val="right"/>
        <w:rPr>
          <w:rFonts w:hint="eastAsia"/>
          <w:sz w:val="24"/>
          <w:szCs w:val="24"/>
        </w:rPr>
      </w:pPr>
      <w:r>
        <w:rPr>
          <w:rFonts w:hint="eastAsia"/>
          <w:sz w:val="24"/>
          <w:szCs w:val="24"/>
        </w:rPr>
        <w:t>国金鑫运灵活配置混合型证券投资基金</w:t>
      </w:r>
      <w:r w:rsidR="00ED625C" w:rsidRPr="00121997">
        <w:rPr>
          <w:rFonts w:hint="eastAsia"/>
          <w:sz w:val="24"/>
          <w:szCs w:val="24"/>
        </w:rPr>
        <w:t>基金财产清算小组</w:t>
      </w:r>
    </w:p>
    <w:p w:rsidR="00595043" w:rsidRDefault="00ED625C" w:rsidP="00F36AEF">
      <w:pPr>
        <w:spacing w:line="360" w:lineRule="auto"/>
        <w:jc w:val="right"/>
        <w:rPr>
          <w:rFonts w:hint="eastAsia"/>
          <w:sz w:val="24"/>
          <w:szCs w:val="24"/>
        </w:rPr>
      </w:pPr>
      <w:r w:rsidRPr="00121997">
        <w:rPr>
          <w:rFonts w:hint="eastAsia"/>
          <w:sz w:val="24"/>
          <w:szCs w:val="24"/>
        </w:rPr>
        <w:t>201</w:t>
      </w:r>
      <w:r w:rsidR="00EC5D1C">
        <w:rPr>
          <w:rFonts w:hint="eastAsia"/>
          <w:sz w:val="24"/>
          <w:szCs w:val="24"/>
        </w:rPr>
        <w:t>6</w:t>
      </w:r>
      <w:r w:rsidRPr="00121997">
        <w:rPr>
          <w:rFonts w:hint="eastAsia"/>
          <w:sz w:val="24"/>
          <w:szCs w:val="24"/>
        </w:rPr>
        <w:t>年</w:t>
      </w:r>
      <w:r w:rsidR="00BD6BD4">
        <w:rPr>
          <w:sz w:val="24"/>
          <w:szCs w:val="24"/>
        </w:rPr>
        <w:t>5</w:t>
      </w:r>
      <w:r w:rsidRPr="00121997">
        <w:rPr>
          <w:rFonts w:hint="eastAsia"/>
          <w:sz w:val="24"/>
          <w:szCs w:val="24"/>
        </w:rPr>
        <w:t>月</w:t>
      </w:r>
      <w:r w:rsidR="00BD6BD4">
        <w:rPr>
          <w:sz w:val="24"/>
          <w:szCs w:val="24"/>
        </w:rPr>
        <w:t>2</w:t>
      </w:r>
      <w:r w:rsidR="00690CA0">
        <w:rPr>
          <w:sz w:val="24"/>
          <w:szCs w:val="24"/>
        </w:rPr>
        <w:t>4</w:t>
      </w:r>
      <w:r w:rsidRPr="00121997">
        <w:rPr>
          <w:rFonts w:hint="eastAsia"/>
          <w:sz w:val="24"/>
          <w:szCs w:val="24"/>
        </w:rPr>
        <w:t>日</w:t>
      </w:r>
    </w:p>
    <w:p w:rsidR="00595043" w:rsidRDefault="00595043">
      <w:pPr>
        <w:widowControl/>
        <w:jc w:val="left"/>
        <w:rPr>
          <w:rFonts w:hint="eastAsia"/>
          <w:sz w:val="24"/>
          <w:szCs w:val="24"/>
        </w:rPr>
      </w:pPr>
      <w:bookmarkStart w:id="2" w:name="_GoBack"/>
      <w:bookmarkEnd w:id="2"/>
    </w:p>
    <w:sectPr w:rsidR="00595043" w:rsidSect="008B096C">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B97" w:rsidRDefault="00582B97" w:rsidP="00237FFB">
      <w:pPr>
        <w:rPr>
          <w:rFonts w:hint="eastAsia"/>
        </w:rPr>
      </w:pPr>
      <w:r>
        <w:separator/>
      </w:r>
    </w:p>
  </w:endnote>
  <w:endnote w:type="continuationSeparator" w:id="0">
    <w:p w:rsidR="00582B97" w:rsidRDefault="00582B97" w:rsidP="00237FF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 w:name="微软雅黑">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6C" w:rsidRDefault="008B096C">
    <w:pPr>
      <w:pStyle w:val="a8"/>
      <w:jc w:val="center"/>
      <w:rPr>
        <w:rFonts w:hint="eastAsia"/>
      </w:rPr>
    </w:pPr>
  </w:p>
  <w:p w:rsidR="00237FFB" w:rsidRDefault="00237FFB">
    <w:pPr>
      <w:pStyle w:val="a8"/>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458667"/>
      <w:docPartObj>
        <w:docPartGallery w:val="Page Numbers (Bottom of Page)"/>
        <w:docPartUnique/>
      </w:docPartObj>
    </w:sdtPr>
    <w:sdtContent>
      <w:p w:rsidR="008B096C" w:rsidRDefault="00EC6CDE">
        <w:pPr>
          <w:pStyle w:val="a8"/>
          <w:jc w:val="center"/>
          <w:rPr>
            <w:rFonts w:hint="eastAsia"/>
          </w:rPr>
        </w:pPr>
        <w:r>
          <w:fldChar w:fldCharType="begin"/>
        </w:r>
        <w:r w:rsidR="008B096C">
          <w:instrText>PAGE   \* MERGEFORMAT</w:instrText>
        </w:r>
        <w:r>
          <w:fldChar w:fldCharType="separate"/>
        </w:r>
        <w:r w:rsidR="008D2665" w:rsidRPr="008D2665">
          <w:rPr>
            <w:rFonts w:hint="eastAsia"/>
            <w:noProof/>
            <w:lang w:val="zh-CN"/>
          </w:rPr>
          <w:t>1</w:t>
        </w:r>
        <w:r>
          <w:fldChar w:fldCharType="end"/>
        </w:r>
      </w:p>
    </w:sdtContent>
  </w:sdt>
  <w:p w:rsidR="008B096C" w:rsidRDefault="008B096C">
    <w:pPr>
      <w:pStyle w:val="a8"/>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B97" w:rsidRDefault="00582B97" w:rsidP="00237FFB">
      <w:pPr>
        <w:rPr>
          <w:rFonts w:hint="eastAsia"/>
        </w:rPr>
      </w:pPr>
      <w:r>
        <w:separator/>
      </w:r>
    </w:p>
  </w:footnote>
  <w:footnote w:type="continuationSeparator" w:id="0">
    <w:p w:rsidR="00582B97" w:rsidRDefault="00582B97" w:rsidP="00237FFB">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625C"/>
    <w:rsid w:val="00044476"/>
    <w:rsid w:val="00084BB5"/>
    <w:rsid w:val="000909A4"/>
    <w:rsid w:val="00092099"/>
    <w:rsid w:val="000A0BF5"/>
    <w:rsid w:val="000B6E24"/>
    <w:rsid w:val="000C16D4"/>
    <w:rsid w:val="000F1649"/>
    <w:rsid w:val="0010374B"/>
    <w:rsid w:val="001053C9"/>
    <w:rsid w:val="00121997"/>
    <w:rsid w:val="0012266C"/>
    <w:rsid w:val="00123D7B"/>
    <w:rsid w:val="001551F7"/>
    <w:rsid w:val="00162E1B"/>
    <w:rsid w:val="001907F3"/>
    <w:rsid w:val="001935A2"/>
    <w:rsid w:val="001A48F5"/>
    <w:rsid w:val="001C4F1C"/>
    <w:rsid w:val="001D7A34"/>
    <w:rsid w:val="001E7CF0"/>
    <w:rsid w:val="002234C1"/>
    <w:rsid w:val="00237FFB"/>
    <w:rsid w:val="0025165D"/>
    <w:rsid w:val="00262FAF"/>
    <w:rsid w:val="002641DF"/>
    <w:rsid w:val="00267097"/>
    <w:rsid w:val="00275920"/>
    <w:rsid w:val="002A74DD"/>
    <w:rsid w:val="002D4DCC"/>
    <w:rsid w:val="002F2A09"/>
    <w:rsid w:val="002F38FE"/>
    <w:rsid w:val="002F7C23"/>
    <w:rsid w:val="00305C79"/>
    <w:rsid w:val="00313D8F"/>
    <w:rsid w:val="003167DE"/>
    <w:rsid w:val="003634B2"/>
    <w:rsid w:val="00373B95"/>
    <w:rsid w:val="003B1CE7"/>
    <w:rsid w:val="003C7E4C"/>
    <w:rsid w:val="003E59D2"/>
    <w:rsid w:val="00456F7B"/>
    <w:rsid w:val="00481300"/>
    <w:rsid w:val="004876BA"/>
    <w:rsid w:val="0049020B"/>
    <w:rsid w:val="004C3D35"/>
    <w:rsid w:val="004D4E79"/>
    <w:rsid w:val="004F68CC"/>
    <w:rsid w:val="005134A2"/>
    <w:rsid w:val="00530128"/>
    <w:rsid w:val="00535F0E"/>
    <w:rsid w:val="00582B97"/>
    <w:rsid w:val="00595043"/>
    <w:rsid w:val="005B69D9"/>
    <w:rsid w:val="005C5F0E"/>
    <w:rsid w:val="005E26AC"/>
    <w:rsid w:val="0064146C"/>
    <w:rsid w:val="006522D2"/>
    <w:rsid w:val="00690CA0"/>
    <w:rsid w:val="00694017"/>
    <w:rsid w:val="00694228"/>
    <w:rsid w:val="006B4C24"/>
    <w:rsid w:val="0071030C"/>
    <w:rsid w:val="0072023A"/>
    <w:rsid w:val="007371A9"/>
    <w:rsid w:val="0079157C"/>
    <w:rsid w:val="007A42DD"/>
    <w:rsid w:val="007F4D38"/>
    <w:rsid w:val="0082548A"/>
    <w:rsid w:val="00832BEC"/>
    <w:rsid w:val="00843781"/>
    <w:rsid w:val="0087579F"/>
    <w:rsid w:val="00894952"/>
    <w:rsid w:val="00894CF2"/>
    <w:rsid w:val="008B096C"/>
    <w:rsid w:val="008B6FFC"/>
    <w:rsid w:val="008B7BC7"/>
    <w:rsid w:val="008D2665"/>
    <w:rsid w:val="008F4818"/>
    <w:rsid w:val="00900954"/>
    <w:rsid w:val="00930E00"/>
    <w:rsid w:val="0093498A"/>
    <w:rsid w:val="00943455"/>
    <w:rsid w:val="00952FB3"/>
    <w:rsid w:val="00953CE8"/>
    <w:rsid w:val="00960CCB"/>
    <w:rsid w:val="00990639"/>
    <w:rsid w:val="009B2A1D"/>
    <w:rsid w:val="009D3470"/>
    <w:rsid w:val="00A57890"/>
    <w:rsid w:val="00A85A5C"/>
    <w:rsid w:val="00AB20F1"/>
    <w:rsid w:val="00AB2BE3"/>
    <w:rsid w:val="00AE7098"/>
    <w:rsid w:val="00AF4C4B"/>
    <w:rsid w:val="00B03195"/>
    <w:rsid w:val="00B358E9"/>
    <w:rsid w:val="00B451C1"/>
    <w:rsid w:val="00B66011"/>
    <w:rsid w:val="00B92FFB"/>
    <w:rsid w:val="00B94E90"/>
    <w:rsid w:val="00BA7919"/>
    <w:rsid w:val="00BD0652"/>
    <w:rsid w:val="00BD10CD"/>
    <w:rsid w:val="00BD6BD4"/>
    <w:rsid w:val="00C122B3"/>
    <w:rsid w:val="00C2476E"/>
    <w:rsid w:val="00C60353"/>
    <w:rsid w:val="00C65917"/>
    <w:rsid w:val="00C84458"/>
    <w:rsid w:val="00CA2C6B"/>
    <w:rsid w:val="00CD6A5D"/>
    <w:rsid w:val="00CD73DC"/>
    <w:rsid w:val="00CF4CA6"/>
    <w:rsid w:val="00DD0A5F"/>
    <w:rsid w:val="00DF6B63"/>
    <w:rsid w:val="00E1144A"/>
    <w:rsid w:val="00E3444E"/>
    <w:rsid w:val="00E71BC1"/>
    <w:rsid w:val="00E735B8"/>
    <w:rsid w:val="00E756E2"/>
    <w:rsid w:val="00E81455"/>
    <w:rsid w:val="00EC237D"/>
    <w:rsid w:val="00EC5C6D"/>
    <w:rsid w:val="00EC5D1C"/>
    <w:rsid w:val="00EC6CDE"/>
    <w:rsid w:val="00ED625C"/>
    <w:rsid w:val="00EF0559"/>
    <w:rsid w:val="00EF6B6A"/>
    <w:rsid w:val="00F02DA1"/>
    <w:rsid w:val="00F10349"/>
    <w:rsid w:val="00F12FAE"/>
    <w:rsid w:val="00F178EB"/>
    <w:rsid w:val="00F36AEF"/>
    <w:rsid w:val="00FC0D51"/>
    <w:rsid w:val="00FC165F"/>
    <w:rsid w:val="00FC7A7A"/>
    <w:rsid w:val="00FD0678"/>
    <w:rsid w:val="00FE4705"/>
    <w:rsid w:val="00FF62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9B2A1D"/>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9B2A1D"/>
    <w:rPr>
      <w:rFonts w:asciiTheme="majorHAnsi" w:eastAsia="宋体" w:hAnsiTheme="majorHAnsi" w:cstheme="majorBidi"/>
      <w:b/>
      <w:bCs/>
      <w:sz w:val="32"/>
      <w:szCs w:val="32"/>
    </w:rPr>
  </w:style>
  <w:style w:type="paragraph" w:styleId="a4">
    <w:name w:val="Subtitle"/>
    <w:basedOn w:val="a"/>
    <w:next w:val="a"/>
    <w:link w:val="Char0"/>
    <w:uiPriority w:val="11"/>
    <w:qFormat/>
    <w:rsid w:val="009B2A1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4"/>
    <w:uiPriority w:val="11"/>
    <w:rsid w:val="009B2A1D"/>
    <w:rPr>
      <w:rFonts w:asciiTheme="majorHAnsi" w:eastAsia="宋体" w:hAnsiTheme="majorHAnsi" w:cstheme="majorBidi"/>
      <w:b/>
      <w:bCs/>
      <w:kern w:val="28"/>
      <w:sz w:val="32"/>
      <w:szCs w:val="32"/>
    </w:rPr>
  </w:style>
  <w:style w:type="paragraph" w:styleId="a5">
    <w:name w:val="Normal (Web)"/>
    <w:basedOn w:val="a"/>
    <w:unhideWhenUsed/>
    <w:rsid w:val="00F178EB"/>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237FFB"/>
    <w:rPr>
      <w:sz w:val="18"/>
      <w:szCs w:val="18"/>
    </w:rPr>
  </w:style>
  <w:style w:type="character" w:customStyle="1" w:styleId="Char1">
    <w:name w:val="批注框文本 Char"/>
    <w:basedOn w:val="a0"/>
    <w:link w:val="a6"/>
    <w:uiPriority w:val="99"/>
    <w:semiHidden/>
    <w:rsid w:val="00237FFB"/>
    <w:rPr>
      <w:sz w:val="18"/>
      <w:szCs w:val="18"/>
    </w:rPr>
  </w:style>
  <w:style w:type="paragraph" w:styleId="a7">
    <w:name w:val="header"/>
    <w:basedOn w:val="a"/>
    <w:link w:val="Char2"/>
    <w:uiPriority w:val="99"/>
    <w:unhideWhenUsed/>
    <w:rsid w:val="00237FF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237FFB"/>
    <w:rPr>
      <w:sz w:val="18"/>
      <w:szCs w:val="18"/>
    </w:rPr>
  </w:style>
  <w:style w:type="paragraph" w:styleId="a8">
    <w:name w:val="footer"/>
    <w:basedOn w:val="a"/>
    <w:link w:val="Char3"/>
    <w:uiPriority w:val="99"/>
    <w:unhideWhenUsed/>
    <w:rsid w:val="00237FFB"/>
    <w:pPr>
      <w:tabs>
        <w:tab w:val="center" w:pos="4153"/>
        <w:tab w:val="right" w:pos="8306"/>
      </w:tabs>
      <w:snapToGrid w:val="0"/>
      <w:jc w:val="left"/>
    </w:pPr>
    <w:rPr>
      <w:sz w:val="18"/>
      <w:szCs w:val="18"/>
    </w:rPr>
  </w:style>
  <w:style w:type="character" w:customStyle="1" w:styleId="Char3">
    <w:name w:val="页脚 Char"/>
    <w:basedOn w:val="a0"/>
    <w:link w:val="a8"/>
    <w:uiPriority w:val="99"/>
    <w:rsid w:val="00237FFB"/>
    <w:rPr>
      <w:sz w:val="18"/>
      <w:szCs w:val="18"/>
    </w:rPr>
  </w:style>
  <w:style w:type="character" w:styleId="a9">
    <w:name w:val="annotation reference"/>
    <w:basedOn w:val="a0"/>
    <w:uiPriority w:val="99"/>
    <w:unhideWhenUsed/>
    <w:rsid w:val="00AE7098"/>
    <w:rPr>
      <w:sz w:val="21"/>
      <w:szCs w:val="21"/>
    </w:rPr>
  </w:style>
  <w:style w:type="paragraph" w:styleId="aa">
    <w:name w:val="annotation text"/>
    <w:basedOn w:val="a"/>
    <w:link w:val="Char4"/>
    <w:uiPriority w:val="99"/>
    <w:unhideWhenUsed/>
    <w:rsid w:val="00AE7098"/>
    <w:pPr>
      <w:jc w:val="left"/>
    </w:pPr>
  </w:style>
  <w:style w:type="character" w:customStyle="1" w:styleId="Char4">
    <w:name w:val="批注文字 Char"/>
    <w:basedOn w:val="a0"/>
    <w:link w:val="aa"/>
    <w:uiPriority w:val="99"/>
    <w:rsid w:val="00AE7098"/>
  </w:style>
  <w:style w:type="paragraph" w:styleId="ab">
    <w:name w:val="annotation subject"/>
    <w:basedOn w:val="aa"/>
    <w:next w:val="aa"/>
    <w:link w:val="Char5"/>
    <w:uiPriority w:val="99"/>
    <w:semiHidden/>
    <w:unhideWhenUsed/>
    <w:rsid w:val="00AE7098"/>
    <w:rPr>
      <w:b/>
      <w:bCs/>
    </w:rPr>
  </w:style>
  <w:style w:type="character" w:customStyle="1" w:styleId="Char5">
    <w:name w:val="批注主题 Char"/>
    <w:basedOn w:val="Char4"/>
    <w:link w:val="ab"/>
    <w:uiPriority w:val="99"/>
    <w:semiHidden/>
    <w:rsid w:val="00AE7098"/>
    <w:rPr>
      <w:b/>
      <w:bCs/>
    </w:rPr>
  </w:style>
  <w:style w:type="table" w:styleId="ac">
    <w:name w:val="Table Grid"/>
    <w:basedOn w:val="a1"/>
    <w:uiPriority w:val="59"/>
    <w:rsid w:val="00710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850404">
      <w:bodyDiv w:val="1"/>
      <w:marLeft w:val="0"/>
      <w:marRight w:val="0"/>
      <w:marTop w:val="0"/>
      <w:marBottom w:val="0"/>
      <w:divBdr>
        <w:top w:val="none" w:sz="0" w:space="0" w:color="auto"/>
        <w:left w:val="none" w:sz="0" w:space="0" w:color="auto"/>
        <w:bottom w:val="none" w:sz="0" w:space="0" w:color="auto"/>
        <w:right w:val="none" w:sz="0" w:space="0" w:color="auto"/>
      </w:divBdr>
    </w:div>
    <w:div w:id="683090485">
      <w:bodyDiv w:val="1"/>
      <w:marLeft w:val="0"/>
      <w:marRight w:val="0"/>
      <w:marTop w:val="0"/>
      <w:marBottom w:val="0"/>
      <w:divBdr>
        <w:top w:val="none" w:sz="0" w:space="0" w:color="auto"/>
        <w:left w:val="none" w:sz="0" w:space="0" w:color="auto"/>
        <w:bottom w:val="none" w:sz="0" w:space="0" w:color="auto"/>
        <w:right w:val="none" w:sz="0" w:space="0" w:color="auto"/>
      </w:divBdr>
    </w:div>
    <w:div w:id="11928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4236</Characters>
  <Application>Microsoft Office Word</Application>
  <DocSecurity>4</DocSecurity>
  <Lines>35</Lines>
  <Paragraphs>9</Paragraphs>
  <ScaleCrop>false</ScaleCrop>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吴宪</dc:creator>
  <cp:lastModifiedBy>cnstock</cp:lastModifiedBy>
  <cp:revision>2</cp:revision>
  <cp:lastPrinted>2016-03-09T10:09:00Z</cp:lastPrinted>
  <dcterms:created xsi:type="dcterms:W3CDTF">2016-05-23T16:23:00Z</dcterms:created>
  <dcterms:modified xsi:type="dcterms:W3CDTF">2016-05-23T16:23:00Z</dcterms:modified>
</cp:coreProperties>
</file>