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CA" w:rsidRPr="006A5775" w:rsidRDefault="00E9476A" w:rsidP="00E9476A">
      <w:pPr>
        <w:jc w:val="center"/>
        <w:rPr>
          <w:rFonts w:hint="eastAsia"/>
          <w:b/>
          <w:sz w:val="30"/>
          <w:szCs w:val="30"/>
        </w:rPr>
      </w:pPr>
      <w:r w:rsidRPr="006A5775">
        <w:rPr>
          <w:rFonts w:hint="eastAsia"/>
          <w:b/>
          <w:sz w:val="30"/>
          <w:szCs w:val="30"/>
        </w:rPr>
        <w:t>华宸未来基金管理有限公司关于</w:t>
      </w:r>
    </w:p>
    <w:p w:rsidR="00E9476A" w:rsidRPr="006A5775" w:rsidRDefault="00E9476A" w:rsidP="00E9476A">
      <w:pPr>
        <w:jc w:val="center"/>
        <w:rPr>
          <w:rFonts w:hint="eastAsia"/>
          <w:b/>
          <w:sz w:val="30"/>
          <w:szCs w:val="30"/>
        </w:rPr>
      </w:pPr>
      <w:r w:rsidRPr="006A5775">
        <w:rPr>
          <w:b/>
          <w:sz w:val="30"/>
          <w:szCs w:val="30"/>
        </w:rPr>
        <w:t>华宸未来沪深</w:t>
      </w:r>
      <w:r w:rsidRPr="006A5775">
        <w:rPr>
          <w:b/>
          <w:sz w:val="30"/>
          <w:szCs w:val="30"/>
        </w:rPr>
        <w:t>300</w:t>
      </w:r>
      <w:r w:rsidRPr="006A5775">
        <w:rPr>
          <w:rFonts w:hint="eastAsia"/>
          <w:b/>
          <w:sz w:val="30"/>
          <w:szCs w:val="30"/>
        </w:rPr>
        <w:t>指数增强型发起式证券投资基金（</w:t>
      </w:r>
      <w:r w:rsidRPr="006A5775">
        <w:rPr>
          <w:b/>
          <w:sz w:val="30"/>
          <w:szCs w:val="30"/>
        </w:rPr>
        <w:t>LOF</w:t>
      </w:r>
      <w:r w:rsidRPr="006A5775">
        <w:rPr>
          <w:rFonts w:hint="eastAsia"/>
          <w:b/>
          <w:sz w:val="30"/>
          <w:szCs w:val="30"/>
        </w:rPr>
        <w:t>）（代码</w:t>
      </w:r>
      <w:r w:rsidRPr="006A5775">
        <w:rPr>
          <w:rFonts w:hint="eastAsia"/>
          <w:b/>
          <w:sz w:val="30"/>
          <w:szCs w:val="30"/>
        </w:rPr>
        <w:t>167901</w:t>
      </w:r>
      <w:r w:rsidRPr="006A5775">
        <w:rPr>
          <w:rFonts w:hint="eastAsia"/>
          <w:b/>
          <w:sz w:val="30"/>
          <w:szCs w:val="30"/>
        </w:rPr>
        <w:t>）终止上市的提示性公告</w:t>
      </w:r>
    </w:p>
    <w:p w:rsidR="00E9476A" w:rsidRPr="00E9476A" w:rsidRDefault="00E9476A">
      <w:pPr>
        <w:rPr>
          <w:rFonts w:hint="eastAsia"/>
          <w:sz w:val="28"/>
          <w:szCs w:val="28"/>
        </w:rPr>
      </w:pPr>
    </w:p>
    <w:p w:rsidR="00E9476A" w:rsidRDefault="00E9476A" w:rsidP="003F459C">
      <w:pPr>
        <w:ind w:firstLineChars="200" w:firstLine="560"/>
        <w:jc w:val="left"/>
        <w:rPr>
          <w:rFonts w:hint="eastAsia"/>
          <w:sz w:val="28"/>
          <w:szCs w:val="28"/>
        </w:rPr>
      </w:pPr>
      <w:r w:rsidRPr="00E9476A">
        <w:rPr>
          <w:rFonts w:hint="eastAsia"/>
          <w:sz w:val="28"/>
          <w:szCs w:val="28"/>
        </w:rPr>
        <w:t>华宸未来基金管理有限公司（以下简称“基金管理人”）已于</w:t>
      </w:r>
      <w:r w:rsidRPr="00E9476A">
        <w:rPr>
          <w:rFonts w:hint="eastAsia"/>
          <w:sz w:val="28"/>
          <w:szCs w:val="28"/>
        </w:rPr>
        <w:t>2016</w:t>
      </w:r>
      <w:r w:rsidRPr="00E9476A">
        <w:rPr>
          <w:rFonts w:hint="eastAsia"/>
          <w:sz w:val="28"/>
          <w:szCs w:val="28"/>
        </w:rPr>
        <w:t>年</w:t>
      </w:r>
      <w:r w:rsidRPr="00E9476A">
        <w:rPr>
          <w:rFonts w:hint="eastAsia"/>
          <w:sz w:val="28"/>
          <w:szCs w:val="28"/>
        </w:rPr>
        <w:t>5</w:t>
      </w:r>
      <w:r w:rsidRPr="00E9476A">
        <w:rPr>
          <w:rFonts w:hint="eastAsia"/>
          <w:sz w:val="28"/>
          <w:szCs w:val="28"/>
        </w:rPr>
        <w:t>月</w:t>
      </w:r>
      <w:r w:rsidRPr="00E9476A">
        <w:rPr>
          <w:rFonts w:hint="eastAsia"/>
          <w:sz w:val="28"/>
          <w:szCs w:val="28"/>
        </w:rPr>
        <w:t>3</w:t>
      </w:r>
      <w:r w:rsidRPr="00E9476A">
        <w:rPr>
          <w:rFonts w:hint="eastAsia"/>
          <w:sz w:val="28"/>
          <w:szCs w:val="28"/>
        </w:rPr>
        <w:t>日在中国证券报、上海证券报、证券时报发布了《关于</w:t>
      </w:r>
      <w:r w:rsidRPr="00E9476A">
        <w:rPr>
          <w:sz w:val="28"/>
          <w:szCs w:val="28"/>
        </w:rPr>
        <w:t>华宸未来沪深</w:t>
      </w:r>
      <w:r w:rsidRPr="00E9476A">
        <w:rPr>
          <w:sz w:val="28"/>
          <w:szCs w:val="28"/>
        </w:rPr>
        <w:t>300</w:t>
      </w:r>
      <w:r w:rsidRPr="00E9476A">
        <w:rPr>
          <w:rFonts w:hint="eastAsia"/>
          <w:sz w:val="28"/>
          <w:szCs w:val="28"/>
        </w:rPr>
        <w:t>指数增强型发起式证券投资基金（</w:t>
      </w:r>
      <w:r w:rsidRPr="00E9476A">
        <w:rPr>
          <w:sz w:val="28"/>
          <w:szCs w:val="28"/>
        </w:rPr>
        <w:t>LOF</w:t>
      </w:r>
      <w:r w:rsidRPr="00E9476A">
        <w:rPr>
          <w:rFonts w:hint="eastAsia"/>
          <w:sz w:val="28"/>
          <w:szCs w:val="28"/>
        </w:rPr>
        <w:t>）终止上市的公告》</w:t>
      </w:r>
      <w:r w:rsidR="00DD192E">
        <w:rPr>
          <w:rFonts w:hint="eastAsia"/>
          <w:sz w:val="28"/>
          <w:szCs w:val="28"/>
        </w:rPr>
        <w:t>。为</w:t>
      </w:r>
      <w:r w:rsidRPr="00E9476A">
        <w:rPr>
          <w:rFonts w:hint="eastAsia"/>
          <w:sz w:val="28"/>
          <w:szCs w:val="28"/>
        </w:rPr>
        <w:t>保障</w:t>
      </w:r>
      <w:r w:rsidR="003F459C" w:rsidRPr="00AE52BA">
        <w:rPr>
          <w:rFonts w:asciiTheme="minorEastAsia" w:hAnsiTheme="minorEastAsia" w:cs="宋体"/>
          <w:kern w:val="0"/>
          <w:sz w:val="28"/>
          <w:szCs w:val="28"/>
        </w:rPr>
        <w:t>华宸未来沪深300</w:t>
      </w:r>
      <w:r w:rsidR="003F459C" w:rsidRPr="00AE52BA">
        <w:rPr>
          <w:rFonts w:asciiTheme="minorEastAsia" w:hAnsiTheme="minorEastAsia" w:cs="宋体" w:hint="eastAsia"/>
          <w:kern w:val="0"/>
          <w:sz w:val="28"/>
          <w:szCs w:val="28"/>
        </w:rPr>
        <w:t>指数增强型发起式证券投资基金（</w:t>
      </w:r>
      <w:r w:rsidR="003F459C" w:rsidRPr="00AE52BA">
        <w:rPr>
          <w:rFonts w:asciiTheme="minorEastAsia" w:hAnsiTheme="minorEastAsia" w:cs="宋体"/>
          <w:kern w:val="0"/>
          <w:sz w:val="28"/>
          <w:szCs w:val="28"/>
        </w:rPr>
        <w:t>LOF</w:t>
      </w:r>
      <w:r w:rsidR="003F459C" w:rsidRPr="00AE52BA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="003F459C">
        <w:rPr>
          <w:rFonts w:asciiTheme="minorEastAsia" w:hAnsiTheme="minorEastAsia" w:cs="宋体" w:hint="eastAsia"/>
          <w:kern w:val="0"/>
          <w:sz w:val="28"/>
          <w:szCs w:val="28"/>
        </w:rPr>
        <w:t>（</w:t>
      </w:r>
      <w:r w:rsidR="003F459C" w:rsidRPr="00AE52BA">
        <w:rPr>
          <w:rFonts w:asciiTheme="minorEastAsia" w:hAnsiTheme="minorEastAsia" w:cs="宋体" w:hint="eastAsia"/>
          <w:kern w:val="0"/>
          <w:sz w:val="28"/>
          <w:szCs w:val="28"/>
        </w:rPr>
        <w:t>以下简称</w:t>
      </w:r>
      <w:r w:rsidR="003F459C" w:rsidRPr="00AE52BA">
        <w:rPr>
          <w:rFonts w:asciiTheme="minorEastAsia" w:hAnsiTheme="minorEastAsia" w:cs="宋体"/>
          <w:kern w:val="0"/>
          <w:sz w:val="28"/>
          <w:szCs w:val="28"/>
        </w:rPr>
        <w:t>“</w:t>
      </w:r>
      <w:r w:rsidR="003F459C" w:rsidRPr="00AE52BA">
        <w:rPr>
          <w:rFonts w:asciiTheme="minorEastAsia" w:hAnsiTheme="minorEastAsia" w:cs="宋体" w:hint="eastAsia"/>
          <w:kern w:val="0"/>
          <w:sz w:val="28"/>
          <w:szCs w:val="28"/>
        </w:rPr>
        <w:t>华宸300</w:t>
      </w:r>
      <w:r w:rsidR="003F459C" w:rsidRPr="00AE52BA">
        <w:rPr>
          <w:rFonts w:asciiTheme="minorEastAsia" w:hAnsiTheme="minorEastAsia" w:cs="宋体"/>
          <w:kern w:val="0"/>
          <w:sz w:val="28"/>
          <w:szCs w:val="28"/>
        </w:rPr>
        <w:t>”</w:t>
      </w:r>
      <w:r w:rsidR="003F459C" w:rsidRPr="00AE52BA">
        <w:rPr>
          <w:rFonts w:asciiTheme="minorEastAsia" w:hAnsiTheme="minorEastAsia" w:cs="宋体" w:hint="eastAsia"/>
          <w:kern w:val="0"/>
          <w:sz w:val="28"/>
          <w:szCs w:val="28"/>
        </w:rPr>
        <w:t>，代码167901</w:t>
      </w:r>
      <w:r w:rsidR="003F459C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E9476A">
        <w:rPr>
          <w:rFonts w:hint="eastAsia"/>
          <w:sz w:val="28"/>
          <w:szCs w:val="28"/>
        </w:rPr>
        <w:t>基金持有人利益，现发布关于华宸</w:t>
      </w:r>
      <w:r w:rsidRPr="00E9476A">
        <w:rPr>
          <w:rFonts w:hint="eastAsia"/>
          <w:sz w:val="28"/>
          <w:szCs w:val="28"/>
        </w:rPr>
        <w:t>300</w:t>
      </w:r>
      <w:r w:rsidRPr="00E9476A">
        <w:rPr>
          <w:rFonts w:hint="eastAsia"/>
          <w:sz w:val="28"/>
          <w:szCs w:val="28"/>
        </w:rPr>
        <w:t>终止上市的提示性公告。</w:t>
      </w:r>
    </w:p>
    <w:p w:rsidR="006A3840" w:rsidRPr="00AE52BA" w:rsidRDefault="00977E3D" w:rsidP="006A3840">
      <w:pPr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华宸300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基金合同自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2013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年4月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6日起生效，至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2016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年4月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6日止届满三年。根据《中华人民共和国证券投资基金法》、《公开募集证券投资基金运作管理办法》、《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华宸未来沪深300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指数增强型发起式证券投资基金（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LOF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）基金合同》等有关规定，华宸300基金合同生效三年后，若基金资产规模低于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亿元的，基金合同自动终止。</w:t>
      </w:r>
      <w:r w:rsidRPr="00AE52BA">
        <w:rPr>
          <w:rFonts w:asciiTheme="minorEastAsia" w:hAnsiTheme="minorEastAsia" w:hint="eastAsia"/>
          <w:sz w:val="28"/>
          <w:szCs w:val="28"/>
        </w:rPr>
        <w:t>截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至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2016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年4月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6日日终，华宸300资产规模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为</w:t>
      </w:r>
      <w:r w:rsidRPr="00AF0265">
        <w:rPr>
          <w:rFonts w:asciiTheme="minorEastAsia" w:hAnsiTheme="minorEastAsia" w:cs="宋体" w:hint="eastAsia"/>
          <w:kern w:val="0"/>
          <w:sz w:val="28"/>
          <w:szCs w:val="28"/>
        </w:rPr>
        <w:t>0.15亿元,</w:t>
      </w:r>
      <w:r w:rsidRPr="00301C1A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基金</w:t>
      </w:r>
      <w:r w:rsidRPr="00301C1A">
        <w:rPr>
          <w:rFonts w:asciiTheme="minorEastAsia" w:hAnsiTheme="minorEastAsia" w:cs="宋体" w:hint="eastAsia"/>
          <w:kern w:val="0"/>
          <w:sz w:val="28"/>
          <w:szCs w:val="28"/>
        </w:rPr>
        <w:t>资产规模低于2亿元，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触发上述基金合同终止情形，自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2016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年4月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2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7日起，华宸300进入基金财产清算程序。为保护基金份额持有人利益，基金管理人向深圳证券交易所申请终止华宸300上市交易，并获得深圳证券交易所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《终止上市通知书》</w:t>
      </w:r>
      <w:r w:rsidR="006A3840">
        <w:rPr>
          <w:rFonts w:asciiTheme="minorEastAsia" w:hAnsiTheme="minorEastAsia" w:cs="宋体" w:hint="eastAsia"/>
          <w:kern w:val="0"/>
          <w:sz w:val="28"/>
          <w:szCs w:val="28"/>
        </w:rPr>
        <w:t>(</w:t>
      </w:r>
      <w:r w:rsidR="006A3840" w:rsidRPr="007D7950">
        <w:rPr>
          <w:rFonts w:asciiTheme="minorEastAsia" w:hAnsiTheme="minorEastAsia" w:cs="宋体" w:hint="eastAsia"/>
          <w:kern w:val="0"/>
          <w:sz w:val="28"/>
          <w:szCs w:val="28"/>
        </w:rPr>
        <w:t>深证上[2016]254号</w:t>
      </w:r>
      <w:r w:rsidR="006A3840">
        <w:rPr>
          <w:rFonts w:asciiTheme="minorEastAsia" w:hAnsiTheme="minorEastAsia" w:cs="宋体" w:hint="eastAsia"/>
          <w:kern w:val="0"/>
          <w:sz w:val="28"/>
          <w:szCs w:val="28"/>
        </w:rPr>
        <w:t>)的</w:t>
      </w:r>
      <w:r w:rsidR="006A3840" w:rsidRPr="00AE52BA">
        <w:rPr>
          <w:rFonts w:asciiTheme="minorEastAsia" w:hAnsiTheme="minorEastAsia" w:cs="宋体" w:hint="eastAsia"/>
          <w:kern w:val="0"/>
          <w:sz w:val="28"/>
          <w:szCs w:val="28"/>
        </w:rPr>
        <w:t>同意。现将基金终止上市相关内容公告如下：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 xml:space="preserve"> 一、终止上市基金的基本信息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lastRenderedPageBreak/>
        <w:t xml:space="preserve">基金全称： 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华宸未来沪深300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指数增强型发起式证券投资基金（</w:t>
      </w:r>
      <w:r w:rsidRPr="00AE52BA">
        <w:rPr>
          <w:rFonts w:asciiTheme="minorEastAsia" w:hAnsiTheme="minorEastAsia" w:cs="宋体"/>
          <w:kern w:val="0"/>
          <w:sz w:val="28"/>
          <w:szCs w:val="28"/>
        </w:rPr>
        <w:t>LOF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 xml:space="preserve">  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基金简称：华宸300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交易代码：167901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基金类型：</w:t>
      </w:r>
      <w:r w:rsidRPr="00AE52BA">
        <w:rPr>
          <w:rFonts w:hint="eastAsia"/>
          <w:bCs/>
          <w:sz w:val="28"/>
          <w:szCs w:val="28"/>
        </w:rPr>
        <w:t>发起式股票型</w:t>
      </w:r>
      <w:r w:rsidRPr="00AE52BA">
        <w:rPr>
          <w:bCs/>
          <w:sz w:val="28"/>
          <w:szCs w:val="28"/>
        </w:rPr>
        <w:t>证券投资基金</w:t>
      </w:r>
    </w:p>
    <w:p w:rsidR="006A3840" w:rsidRPr="00AE52BA" w:rsidRDefault="006A3840" w:rsidP="006A384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宋体" w:eastAsia="宋体" w:hAnsi="宋体" w:cs="宋体"/>
          <w:color w:val="1E1E1E"/>
          <w:kern w:val="0"/>
          <w:sz w:val="28"/>
          <w:szCs w:val="28"/>
        </w:rPr>
      </w:pPr>
      <w:r w:rsidRPr="00AE52BA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终止上市日：2016年</w:t>
      </w:r>
      <w:r w:rsidRPr="000E4981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5月</w:t>
      </w:r>
      <w:r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6</w:t>
      </w:r>
      <w:r w:rsidRPr="000E4981">
        <w:rPr>
          <w:rFonts w:ascii="宋体" w:eastAsia="宋体" w:hAnsi="宋体" w:cs="宋体" w:hint="eastAsia"/>
          <w:color w:val="1E1E1E"/>
          <w:kern w:val="0"/>
          <w:sz w:val="28"/>
          <w:szCs w:val="28"/>
        </w:rPr>
        <w:t>日</w:t>
      </w:r>
    </w:p>
    <w:p w:rsidR="006A3840" w:rsidRPr="00AE52BA" w:rsidRDefault="006A3840" w:rsidP="006A3840">
      <w:pPr>
        <w:pStyle w:val="HTML"/>
        <w:spacing w:line="360" w:lineRule="auto"/>
        <w:rPr>
          <w:color w:val="1E1E1E"/>
          <w:sz w:val="28"/>
          <w:szCs w:val="28"/>
        </w:rPr>
      </w:pPr>
      <w:r w:rsidRPr="00AE52BA">
        <w:rPr>
          <w:rFonts w:asciiTheme="minorEastAsia" w:hAnsiTheme="minorEastAsia" w:hint="eastAsia"/>
          <w:sz w:val="28"/>
          <w:szCs w:val="28"/>
        </w:rPr>
        <w:t>二、</w:t>
      </w:r>
      <w:r w:rsidRPr="00AE52BA">
        <w:rPr>
          <w:rFonts w:hint="eastAsia"/>
          <w:color w:val="1E1E1E"/>
          <w:sz w:val="28"/>
          <w:szCs w:val="28"/>
        </w:rPr>
        <w:t>基金终止上市后续事项说明</w:t>
      </w:r>
    </w:p>
    <w:p w:rsidR="006A3840" w:rsidRDefault="006A3840" w:rsidP="006A3840">
      <w:pPr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基金合同终止后，基金管理人将根据相关法律法规、基金合同等规定成立基金财产清算组，履行基金财产清算程序,基金财产清算相关事项刊载于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2016年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4月27日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中国证券报、上海证券报、证券时报以及基金管理人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网站的《关于华宸未来沪深300指数增强型发起式证券投资基金（LOF）合同终止及基金财产清算的公告》。</w:t>
      </w:r>
    </w:p>
    <w:p w:rsidR="006A3840" w:rsidRPr="00AE52BA" w:rsidRDefault="006A3840" w:rsidP="006A3840">
      <w:pPr>
        <w:spacing w:line="360" w:lineRule="auto"/>
        <w:ind w:firstLine="570"/>
        <w:jc w:val="left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投资者如需了解有关详情，请登录基金管理人网站</w:t>
      </w:r>
      <w:hyperlink r:id="rId6" w:history="1">
        <w:r w:rsidRPr="00001237">
          <w:rPr>
            <w:rStyle w:val="a3"/>
            <w:rFonts w:asciiTheme="minorEastAsia" w:hAnsiTheme="minorEastAsia" w:cs="宋体"/>
            <w:kern w:val="0"/>
            <w:sz w:val="28"/>
            <w:szCs w:val="28"/>
          </w:rPr>
          <w:t>www.hcmiraefund.com</w:t>
        </w:r>
      </w:hyperlink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D579F">
        <w:rPr>
          <w:rFonts w:asciiTheme="minorEastAsia" w:hAnsiTheme="minorEastAsia" w:cs="宋体" w:hint="eastAsia"/>
          <w:kern w:val="0"/>
          <w:sz w:val="28"/>
          <w:szCs w:val="28"/>
        </w:rPr>
        <w:t>或拨打客服电话：400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-</w:t>
      </w:r>
      <w:r w:rsidRPr="00ED579F">
        <w:rPr>
          <w:rFonts w:asciiTheme="minorEastAsia" w:hAnsiTheme="minorEastAsia" w:cs="宋体" w:hint="eastAsia"/>
          <w:kern w:val="0"/>
          <w:sz w:val="28"/>
          <w:szCs w:val="28"/>
        </w:rPr>
        <w:t>920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-</w:t>
      </w:r>
      <w:r w:rsidRPr="00ED579F">
        <w:rPr>
          <w:rFonts w:asciiTheme="minorEastAsia" w:hAnsiTheme="minorEastAsia" w:cs="宋体" w:hint="eastAsia"/>
          <w:kern w:val="0"/>
          <w:sz w:val="28"/>
          <w:szCs w:val="28"/>
        </w:rPr>
        <w:t>0699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进行咨询。</w:t>
      </w:r>
    </w:p>
    <w:p w:rsidR="006A3840" w:rsidRPr="00AE52BA" w:rsidRDefault="006A3840" w:rsidP="006A3840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特此公告</w:t>
      </w:r>
    </w:p>
    <w:p w:rsidR="00BA0151" w:rsidRPr="00BA0151" w:rsidRDefault="00BA0151" w:rsidP="003F459C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E9476A" w:rsidRDefault="00265069" w:rsidP="00265069">
      <w:pPr>
        <w:jc w:val="right"/>
        <w:rPr>
          <w:rFonts w:asciiTheme="minorEastAsia" w:hAnsiTheme="minorEastAsia" w:cs="宋体"/>
          <w:kern w:val="0"/>
          <w:sz w:val="28"/>
          <w:szCs w:val="28"/>
        </w:rPr>
      </w:pPr>
      <w:r w:rsidRPr="00265069">
        <w:rPr>
          <w:rFonts w:asciiTheme="minorEastAsia" w:hAnsiTheme="minorEastAsia" w:cs="宋体" w:hint="eastAsia"/>
          <w:kern w:val="0"/>
          <w:sz w:val="28"/>
          <w:szCs w:val="28"/>
        </w:rPr>
        <w:t>华宸未来基金管理有限公司</w:t>
      </w:r>
    </w:p>
    <w:p w:rsidR="006B7E96" w:rsidRPr="00AE52BA" w:rsidRDefault="006B7E96" w:rsidP="006B7E96">
      <w:pPr>
        <w:wordWrap w:val="0"/>
        <w:spacing w:line="360" w:lineRule="auto"/>
        <w:jc w:val="right"/>
        <w:rPr>
          <w:rFonts w:asciiTheme="minorEastAsia" w:hAnsiTheme="minorEastAsia" w:cs="宋体"/>
          <w:b/>
          <w:kern w:val="0"/>
          <w:sz w:val="28"/>
          <w:szCs w:val="28"/>
        </w:rPr>
      </w:pP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二○一六年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Pr="00AE52BA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B431B4">
        <w:rPr>
          <w:rFonts w:asciiTheme="minorEastAsia" w:hAnsiTheme="minorEastAsia" w:cs="宋体" w:hint="eastAsia"/>
          <w:kern w:val="0"/>
          <w:sz w:val="28"/>
          <w:szCs w:val="28"/>
        </w:rPr>
        <w:t>五</w:t>
      </w:r>
      <w:r w:rsidRPr="00C50CF9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bookmarkStart w:id="0" w:name="_GoBack"/>
      <w:bookmarkEnd w:id="0"/>
    </w:p>
    <w:p w:rsidR="00265069" w:rsidRPr="00265069" w:rsidRDefault="00265069">
      <w:pPr>
        <w:rPr>
          <w:rFonts w:hint="eastAsia"/>
        </w:rPr>
      </w:pPr>
    </w:p>
    <w:sectPr w:rsidR="00265069" w:rsidRPr="00265069" w:rsidSect="00E27A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052" w:rsidRDefault="00593052">
      <w:pPr>
        <w:rPr>
          <w:rFonts w:hint="eastAsia"/>
        </w:rPr>
      </w:pPr>
    </w:p>
  </w:endnote>
  <w:endnote w:type="continuationSeparator" w:id="0">
    <w:p w:rsidR="00593052" w:rsidRDefault="00593052">
      <w:pPr>
        <w:rPr>
          <w:rFonts w:hint="eastAsia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052" w:rsidRDefault="00593052">
      <w:pPr>
        <w:rPr>
          <w:rFonts w:hint="eastAsia"/>
        </w:rPr>
      </w:pPr>
    </w:p>
  </w:footnote>
  <w:footnote w:type="continuationSeparator" w:id="0">
    <w:p w:rsidR="00593052" w:rsidRDefault="00593052">
      <w:pPr>
        <w:rPr>
          <w:rFonts w:hint="eastAsia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6D0"/>
    <w:rsid w:val="000C25BE"/>
    <w:rsid w:val="00265069"/>
    <w:rsid w:val="003F459C"/>
    <w:rsid w:val="00593052"/>
    <w:rsid w:val="006A3840"/>
    <w:rsid w:val="006A5775"/>
    <w:rsid w:val="006B7E96"/>
    <w:rsid w:val="00904E95"/>
    <w:rsid w:val="00943AF5"/>
    <w:rsid w:val="00977E3D"/>
    <w:rsid w:val="009B767C"/>
    <w:rsid w:val="00A03E30"/>
    <w:rsid w:val="00B063BA"/>
    <w:rsid w:val="00B431B4"/>
    <w:rsid w:val="00BA0151"/>
    <w:rsid w:val="00D51958"/>
    <w:rsid w:val="00D64669"/>
    <w:rsid w:val="00DA79AD"/>
    <w:rsid w:val="00DD192E"/>
    <w:rsid w:val="00E27AD3"/>
    <w:rsid w:val="00E9476A"/>
    <w:rsid w:val="00EA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4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A3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A3840"/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06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063B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063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063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840"/>
    <w:rPr>
      <w:color w:val="0000FF" w:themeColor="hyperlink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6A38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A3840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cmiraefu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4</DocSecurity>
  <Lines>7</Lines>
  <Paragraphs>1</Paragraphs>
  <ScaleCrop>false</ScaleCrop>
  <Company>Lenovo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</dc:creator>
  <cp:lastModifiedBy>cnstock</cp:lastModifiedBy>
  <cp:revision>2</cp:revision>
  <dcterms:created xsi:type="dcterms:W3CDTF">2016-05-04T16:32:00Z</dcterms:created>
  <dcterms:modified xsi:type="dcterms:W3CDTF">2016-05-04T16:32:00Z</dcterms:modified>
</cp:coreProperties>
</file>