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F9" w:rsidRPr="007004FE" w:rsidRDefault="001A59F9" w:rsidP="007004FE">
      <w:pPr>
        <w:autoSpaceDE w:val="0"/>
        <w:autoSpaceDN w:val="0"/>
        <w:adjustRightInd w:val="0"/>
        <w:jc w:val="left"/>
        <w:rPr>
          <w:rFonts w:ascii="宋体" w:hAnsi="宋体"/>
          <w:color w:val="000000" w:themeColor="text1"/>
          <w:kern w:val="0"/>
          <w:szCs w:val="21"/>
        </w:rPr>
      </w:pPr>
    </w:p>
    <w:p w:rsidR="001A59F9" w:rsidRPr="007004FE" w:rsidRDefault="001A59F9" w:rsidP="007004FE">
      <w:pPr>
        <w:autoSpaceDE w:val="0"/>
        <w:autoSpaceDN w:val="0"/>
        <w:adjustRightInd w:val="0"/>
        <w:jc w:val="left"/>
        <w:rPr>
          <w:rFonts w:ascii="宋体" w:hAnsi="宋体"/>
          <w:color w:val="000000" w:themeColor="text1"/>
          <w:kern w:val="0"/>
          <w:szCs w:val="21"/>
        </w:rPr>
      </w:pPr>
    </w:p>
    <w:p w:rsidR="001A59F9" w:rsidRPr="007004FE" w:rsidRDefault="001A59F9" w:rsidP="007004FE">
      <w:pPr>
        <w:autoSpaceDE w:val="0"/>
        <w:autoSpaceDN w:val="0"/>
        <w:adjustRightInd w:val="0"/>
        <w:jc w:val="left"/>
        <w:rPr>
          <w:rFonts w:ascii="宋体" w:hAnsi="宋体"/>
          <w:color w:val="000000" w:themeColor="text1"/>
          <w:kern w:val="0"/>
          <w:szCs w:val="21"/>
        </w:rPr>
      </w:pPr>
    </w:p>
    <w:p w:rsidR="001A59F9" w:rsidRPr="007004FE" w:rsidRDefault="001A59F9" w:rsidP="007004FE">
      <w:pPr>
        <w:autoSpaceDE w:val="0"/>
        <w:autoSpaceDN w:val="0"/>
        <w:adjustRightInd w:val="0"/>
        <w:jc w:val="left"/>
        <w:rPr>
          <w:rFonts w:ascii="宋体" w:hAnsi="宋体"/>
          <w:color w:val="000000" w:themeColor="text1"/>
          <w:kern w:val="0"/>
          <w:szCs w:val="21"/>
        </w:rPr>
      </w:pPr>
    </w:p>
    <w:p w:rsidR="00DA0902" w:rsidRDefault="001A59F9" w:rsidP="00FA6410">
      <w:pPr>
        <w:spacing w:line="360" w:lineRule="auto"/>
        <w:jc w:val="center"/>
        <w:rPr>
          <w:rFonts w:ascii="宋体" w:hAnsi="宋体"/>
          <w:b/>
          <w:color w:val="0D0D0D"/>
          <w:sz w:val="52"/>
        </w:rPr>
      </w:pPr>
      <w:bookmarkStart w:id="0" w:name="_Toc361324840"/>
      <w:r w:rsidRPr="007004FE">
        <w:rPr>
          <w:rFonts w:ascii="宋体" w:hAnsi="宋体"/>
          <w:b/>
          <w:color w:val="0D0D0D"/>
          <w:sz w:val="52"/>
        </w:rPr>
        <w:t>博时新机遇混合型证券投资基金</w:t>
      </w:r>
      <w:bookmarkEnd w:id="0"/>
    </w:p>
    <w:p w:rsidR="001A59F9" w:rsidRPr="007004FE" w:rsidRDefault="00632EE2" w:rsidP="00FA6410">
      <w:pPr>
        <w:spacing w:line="360" w:lineRule="auto"/>
        <w:jc w:val="center"/>
        <w:rPr>
          <w:rFonts w:ascii="宋体" w:hAnsi="宋体"/>
          <w:b/>
          <w:color w:val="0D0D0D"/>
          <w:sz w:val="52"/>
        </w:rPr>
      </w:pPr>
      <w:r>
        <w:rPr>
          <w:rFonts w:ascii="宋体" w:hAnsi="宋体" w:hint="eastAsia"/>
          <w:b/>
          <w:color w:val="0D0D0D"/>
          <w:sz w:val="52"/>
        </w:rPr>
        <w:t>(原博时理财30天</w:t>
      </w:r>
      <w:r>
        <w:rPr>
          <w:rFonts w:ascii="宋体" w:hAnsi="宋体"/>
          <w:b/>
          <w:color w:val="0D0D0D"/>
          <w:sz w:val="52"/>
        </w:rPr>
        <w:t>债券型证券投资基金</w:t>
      </w:r>
      <w:r>
        <w:rPr>
          <w:rFonts w:ascii="宋体" w:hAnsi="宋体" w:hint="eastAsia"/>
          <w:b/>
          <w:color w:val="0D0D0D"/>
          <w:sz w:val="52"/>
        </w:rPr>
        <w:t>转型</w:t>
      </w:r>
      <w:r w:rsidR="00DA0902">
        <w:rPr>
          <w:rFonts w:ascii="宋体" w:hAnsi="宋体" w:hint="eastAsia"/>
          <w:b/>
          <w:color w:val="0D0D0D"/>
          <w:sz w:val="52"/>
        </w:rPr>
        <w:t>)</w:t>
      </w:r>
    </w:p>
    <w:p w:rsidR="001A59F9" w:rsidRPr="007004FE" w:rsidRDefault="001A59F9" w:rsidP="00FA6410">
      <w:pPr>
        <w:spacing w:line="360" w:lineRule="auto"/>
        <w:jc w:val="center"/>
        <w:rPr>
          <w:rFonts w:ascii="宋体" w:hAnsi="宋体"/>
          <w:b/>
          <w:color w:val="0D0D0D"/>
          <w:sz w:val="52"/>
        </w:rPr>
      </w:pPr>
      <w:bookmarkStart w:id="1" w:name="_Toc361324841"/>
      <w:r w:rsidRPr="007004FE">
        <w:rPr>
          <w:rFonts w:ascii="宋体" w:hAnsi="宋体"/>
          <w:b/>
          <w:color w:val="0D0D0D"/>
          <w:sz w:val="52"/>
        </w:rPr>
        <w:t>2015年年度报告</w:t>
      </w:r>
      <w:bookmarkEnd w:id="1"/>
    </w:p>
    <w:p w:rsidR="001A59F9" w:rsidRPr="007004FE" w:rsidRDefault="00F64FAD" w:rsidP="00FA6410">
      <w:pPr>
        <w:spacing w:line="360" w:lineRule="auto"/>
        <w:jc w:val="center"/>
        <w:rPr>
          <w:rFonts w:ascii="宋体" w:hAnsi="宋体"/>
          <w:b/>
          <w:color w:val="0D0D0D"/>
          <w:sz w:val="52"/>
        </w:rPr>
      </w:pPr>
      <w:r w:rsidRPr="007004FE">
        <w:rPr>
          <w:rFonts w:ascii="宋体" w:hAnsi="宋体"/>
          <w:b/>
          <w:color w:val="0D0D0D"/>
          <w:sz w:val="52"/>
        </w:rPr>
        <w:t>2015年12月31日</w:t>
      </w: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00000" w:themeColor="text1"/>
          <w:szCs w:val="21"/>
        </w:rPr>
      </w:pPr>
    </w:p>
    <w:p w:rsidR="001A59F9" w:rsidRPr="007004FE" w:rsidRDefault="001A59F9" w:rsidP="00FA6410">
      <w:pPr>
        <w:spacing w:line="360" w:lineRule="auto"/>
        <w:jc w:val="center"/>
        <w:rPr>
          <w:rFonts w:ascii="宋体" w:hAnsi="宋体"/>
          <w:b/>
          <w:color w:val="0D0D0D"/>
          <w:sz w:val="36"/>
        </w:rPr>
      </w:pPr>
      <w:r w:rsidRPr="007004FE">
        <w:rPr>
          <w:rFonts w:ascii="宋体" w:hAnsi="宋体"/>
          <w:b/>
          <w:color w:val="0D0D0D"/>
          <w:sz w:val="36"/>
        </w:rPr>
        <w:t>基金管理人：博时基金管理有限公司</w:t>
      </w:r>
    </w:p>
    <w:p w:rsidR="001A59F9" w:rsidRPr="007004FE" w:rsidRDefault="001A59F9" w:rsidP="00FA6410">
      <w:pPr>
        <w:spacing w:line="360" w:lineRule="auto"/>
        <w:jc w:val="center"/>
        <w:rPr>
          <w:rFonts w:ascii="宋体" w:hAnsi="宋体"/>
          <w:b/>
          <w:color w:val="0D0D0D"/>
          <w:sz w:val="36"/>
        </w:rPr>
      </w:pPr>
      <w:r w:rsidRPr="007004FE">
        <w:rPr>
          <w:rFonts w:ascii="宋体" w:hAnsi="宋体"/>
          <w:b/>
          <w:color w:val="0D0D0D"/>
          <w:sz w:val="36"/>
        </w:rPr>
        <w:t>基金托管人：中国建设银行股份有限公司</w:t>
      </w:r>
    </w:p>
    <w:p w:rsidR="001A59F9" w:rsidRPr="007004FE" w:rsidRDefault="001A59F9" w:rsidP="00FA6410">
      <w:pPr>
        <w:spacing w:line="360" w:lineRule="auto"/>
        <w:jc w:val="center"/>
        <w:rPr>
          <w:rFonts w:ascii="宋体" w:hAnsi="宋体"/>
          <w:b/>
          <w:color w:val="0D0D0D"/>
          <w:sz w:val="36"/>
        </w:rPr>
        <w:sectPr w:rsidR="001A59F9" w:rsidRPr="007004FE">
          <w:headerReference w:type="default" r:id="rId9"/>
          <w:pgSz w:w="11926" w:h="15840"/>
          <w:pgMar w:top="1418" w:right="1418" w:bottom="851" w:left="1418" w:header="851" w:footer="992" w:gutter="0"/>
          <w:cols w:space="720"/>
        </w:sectPr>
      </w:pPr>
      <w:r w:rsidRPr="007004FE">
        <w:rPr>
          <w:rFonts w:ascii="宋体" w:hAnsi="宋体"/>
          <w:b/>
          <w:color w:val="0D0D0D"/>
          <w:sz w:val="36"/>
        </w:rPr>
        <w:t>报告送出日期：二〇一六年三月二十六日</w:t>
      </w:r>
    </w:p>
    <w:p w:rsidR="001A59F9" w:rsidRPr="00E6625C" w:rsidRDefault="001A59F9" w:rsidP="00E6625C">
      <w:pPr>
        <w:pStyle w:val="20"/>
        <w:spacing w:before="312" w:after="312"/>
        <w:jc w:val="center"/>
        <w:rPr>
          <w:rFonts w:ascii="宋体" w:hAnsi="宋体"/>
          <w:bCs w:val="0"/>
          <w:sz w:val="28"/>
        </w:rPr>
      </w:pPr>
      <w:bookmarkStart w:id="2" w:name="_Toc225498243"/>
      <w:bookmarkStart w:id="3" w:name="_Toc361324842"/>
      <w:bookmarkStart w:id="4" w:name="_Toc409100041"/>
      <w:bookmarkStart w:id="5" w:name="_Toc409100404"/>
      <w:bookmarkStart w:id="6" w:name="_Toc445904945"/>
      <w:r w:rsidRPr="00E6625C">
        <w:rPr>
          <w:rFonts w:ascii="宋体" w:hAnsi="宋体"/>
          <w:bCs w:val="0"/>
          <w:sz w:val="28"/>
        </w:rPr>
        <w:lastRenderedPageBreak/>
        <w:t>§1  重要提示及目录</w:t>
      </w:r>
      <w:bookmarkEnd w:id="2"/>
      <w:bookmarkEnd w:id="3"/>
      <w:bookmarkEnd w:id="4"/>
      <w:bookmarkEnd w:id="5"/>
      <w:bookmarkEnd w:id="6"/>
    </w:p>
    <w:p w:rsidR="001A59F9" w:rsidRPr="007004FE" w:rsidRDefault="001A59F9" w:rsidP="007004FE">
      <w:pPr>
        <w:pStyle w:val="20"/>
        <w:spacing w:before="0" w:after="0"/>
        <w:rPr>
          <w:rFonts w:ascii="宋体" w:hAnsi="宋体"/>
          <w:color w:val="000000" w:themeColor="text1"/>
          <w:kern w:val="0"/>
          <w:szCs w:val="24"/>
        </w:rPr>
      </w:pPr>
      <w:bookmarkStart w:id="7" w:name="_Toc361324843"/>
      <w:bookmarkStart w:id="8" w:name="_Toc409100042"/>
      <w:bookmarkStart w:id="9" w:name="_Toc409100405"/>
      <w:bookmarkStart w:id="10" w:name="_Toc445904946"/>
      <w:r w:rsidRPr="007004FE">
        <w:rPr>
          <w:rFonts w:ascii="宋体" w:hAnsi="宋体"/>
          <w:color w:val="000000" w:themeColor="text1"/>
          <w:kern w:val="0"/>
          <w:szCs w:val="24"/>
        </w:rPr>
        <w:t>1.1 重要提示</w:t>
      </w:r>
      <w:bookmarkEnd w:id="7"/>
      <w:bookmarkEnd w:id="8"/>
      <w:bookmarkEnd w:id="9"/>
      <w:bookmarkEnd w:id="10"/>
    </w:p>
    <w:p w:rsidR="005147D2" w:rsidRDefault="0042162A">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rsidR="005147D2" w:rsidRDefault="0042162A">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基金托管人中国建设银行股份有限公司根据本基金合同规定，于2016年3月25日复核了本报告中的财务指标、净值表现、利润分配情况、财务会计报告、投资组合报告等内容，保证复核内容不存在虚假记载、误导性陈述或者重大遗漏。 </w:t>
      </w:r>
    </w:p>
    <w:p w:rsidR="005147D2" w:rsidRDefault="0042162A">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基金管理人承诺以诚实信用、勤勉尽责的原则管理和运用基金资产，但不保证基金一定盈利。 </w:t>
      </w:r>
    </w:p>
    <w:p w:rsidR="005147D2" w:rsidRDefault="0042162A">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基金的过往业绩并不代表其未来表现。投资有风险，投资者在作出投资决策前应仔细阅读本基金的招募说明书及其更新。 </w:t>
      </w:r>
    </w:p>
    <w:p w:rsidR="001A59F9" w:rsidRPr="007004FE" w:rsidRDefault="000F309D" w:rsidP="00D91696">
      <w:pPr>
        <w:spacing w:line="360" w:lineRule="auto"/>
        <w:ind w:firstLineChars="200" w:firstLine="480"/>
        <w:rPr>
          <w:rFonts w:ascii="宋体" w:hAnsi="宋体"/>
          <w:color w:val="000000" w:themeColor="text1"/>
          <w:sz w:val="24"/>
        </w:rPr>
      </w:pPr>
      <w:r w:rsidRPr="008C4C20">
        <w:rPr>
          <w:rFonts w:ascii="宋体" w:hAnsi="宋体" w:hint="eastAsia"/>
          <w:color w:val="000000"/>
          <w:sz w:val="24"/>
        </w:rPr>
        <w:t>自2015年9月11日</w:t>
      </w:r>
      <w:r>
        <w:rPr>
          <w:rFonts w:ascii="宋体" w:hAnsi="宋体" w:hint="eastAsia"/>
          <w:color w:val="000000"/>
          <w:sz w:val="24"/>
        </w:rPr>
        <w:t>起，</w:t>
      </w:r>
      <w:r w:rsidRPr="008C4C20">
        <w:rPr>
          <w:rFonts w:ascii="宋体" w:hAnsi="宋体" w:hint="eastAsia"/>
          <w:color w:val="000000"/>
          <w:sz w:val="24"/>
        </w:rPr>
        <w:t>《博时理财30天债券型证券投资基金基金合同》失效且《博时新机遇混合型证券投资基金基金合同》同时</w:t>
      </w:r>
      <w:r w:rsidRPr="008C4C20">
        <w:rPr>
          <w:rFonts w:ascii="宋体" w:hAnsi="宋体"/>
          <w:color w:val="000000"/>
          <w:sz w:val="24"/>
        </w:rPr>
        <w:t>生效</w:t>
      </w:r>
      <w:r>
        <w:rPr>
          <w:rFonts w:ascii="宋体" w:hAnsi="宋体" w:hint="eastAsia"/>
          <w:color w:val="000000"/>
          <w:sz w:val="24"/>
        </w:rPr>
        <w:t>，</w:t>
      </w:r>
      <w:r w:rsidRPr="008C4C20">
        <w:rPr>
          <w:rFonts w:ascii="宋体" w:hAnsi="宋体" w:hint="eastAsia"/>
          <w:color w:val="000000"/>
          <w:sz w:val="24"/>
        </w:rPr>
        <w:t>博时理财30</w:t>
      </w:r>
      <w:r>
        <w:rPr>
          <w:rFonts w:ascii="宋体" w:hAnsi="宋体" w:hint="eastAsia"/>
          <w:color w:val="000000"/>
          <w:sz w:val="24"/>
        </w:rPr>
        <w:t>天债券型证券投资基金正式变更为博时新机遇混合型证券投资基金。</w:t>
      </w:r>
      <w:r w:rsidR="0042162A" w:rsidRPr="0089547D">
        <w:rPr>
          <w:rFonts w:ascii="宋体" w:hAnsi="宋体"/>
          <w:color w:val="000000"/>
          <w:sz w:val="24"/>
        </w:rPr>
        <w:t>原</w:t>
      </w:r>
      <w:r w:rsidR="00D91696">
        <w:rPr>
          <w:rFonts w:ascii="宋体" w:hAnsi="宋体" w:hint="eastAsia"/>
          <w:color w:val="000000"/>
          <w:sz w:val="24"/>
        </w:rPr>
        <w:t>博时理财30天债券型</w:t>
      </w:r>
      <w:r w:rsidR="00D91696" w:rsidRPr="0089547D">
        <w:rPr>
          <w:rFonts w:ascii="宋体" w:hAnsi="宋体"/>
          <w:color w:val="000000"/>
          <w:sz w:val="24"/>
        </w:rPr>
        <w:t>证券投资基金</w:t>
      </w:r>
      <w:r w:rsidR="0042162A" w:rsidRPr="0089547D">
        <w:rPr>
          <w:rFonts w:ascii="宋体" w:hAnsi="宋体"/>
          <w:color w:val="000000"/>
          <w:sz w:val="24"/>
        </w:rPr>
        <w:t>本报告期自201</w:t>
      </w:r>
      <w:r w:rsidR="00D91696">
        <w:rPr>
          <w:rFonts w:ascii="宋体" w:hAnsi="宋体" w:hint="eastAsia"/>
          <w:color w:val="000000"/>
          <w:sz w:val="24"/>
        </w:rPr>
        <w:t>5</w:t>
      </w:r>
      <w:r w:rsidR="0042162A" w:rsidRPr="0089547D">
        <w:rPr>
          <w:rFonts w:ascii="宋体" w:hAnsi="宋体"/>
          <w:color w:val="000000"/>
          <w:sz w:val="24"/>
        </w:rPr>
        <w:t>年</w:t>
      </w:r>
      <w:r w:rsidR="0042162A" w:rsidRPr="0089547D">
        <w:rPr>
          <w:rFonts w:ascii="宋体" w:hAnsi="宋体" w:hint="eastAsia"/>
          <w:color w:val="000000"/>
          <w:sz w:val="24"/>
        </w:rPr>
        <w:t>1</w:t>
      </w:r>
      <w:r w:rsidR="0042162A" w:rsidRPr="0089547D">
        <w:rPr>
          <w:rFonts w:ascii="宋体" w:hAnsi="宋体"/>
          <w:color w:val="000000"/>
          <w:sz w:val="24"/>
        </w:rPr>
        <w:t>月1日至201</w:t>
      </w:r>
      <w:r w:rsidR="00D91696">
        <w:rPr>
          <w:rFonts w:ascii="宋体" w:hAnsi="宋体" w:hint="eastAsia"/>
          <w:color w:val="000000"/>
          <w:sz w:val="24"/>
        </w:rPr>
        <w:t>5</w:t>
      </w:r>
      <w:r w:rsidR="0042162A" w:rsidRPr="0089547D">
        <w:rPr>
          <w:rFonts w:ascii="宋体" w:hAnsi="宋体"/>
          <w:color w:val="000000"/>
          <w:sz w:val="24"/>
        </w:rPr>
        <w:t>年</w:t>
      </w:r>
      <w:r w:rsidR="00D91696">
        <w:rPr>
          <w:rFonts w:ascii="宋体" w:hAnsi="宋体" w:hint="eastAsia"/>
          <w:color w:val="000000"/>
          <w:sz w:val="24"/>
        </w:rPr>
        <w:t>9</w:t>
      </w:r>
      <w:r w:rsidR="0042162A" w:rsidRPr="0089547D">
        <w:rPr>
          <w:rFonts w:ascii="宋体" w:hAnsi="宋体"/>
          <w:color w:val="000000"/>
          <w:sz w:val="24"/>
        </w:rPr>
        <w:t>月</w:t>
      </w:r>
      <w:r w:rsidR="00D91696">
        <w:rPr>
          <w:rFonts w:ascii="宋体" w:hAnsi="宋体" w:hint="eastAsia"/>
          <w:color w:val="000000"/>
          <w:sz w:val="24"/>
        </w:rPr>
        <w:t>10</w:t>
      </w:r>
      <w:r w:rsidR="0042162A" w:rsidRPr="0089547D">
        <w:rPr>
          <w:rFonts w:ascii="宋体" w:hAnsi="宋体"/>
          <w:color w:val="000000"/>
          <w:sz w:val="24"/>
        </w:rPr>
        <w:t>日止，</w:t>
      </w:r>
      <w:r w:rsidR="00D91696" w:rsidRPr="0089547D">
        <w:rPr>
          <w:rFonts w:ascii="宋体" w:hAnsi="宋体"/>
          <w:color w:val="000000"/>
          <w:sz w:val="24"/>
        </w:rPr>
        <w:t>博时</w:t>
      </w:r>
      <w:r w:rsidR="00D91696">
        <w:rPr>
          <w:rFonts w:ascii="宋体" w:hAnsi="宋体" w:hint="eastAsia"/>
          <w:color w:val="000000"/>
          <w:sz w:val="24"/>
        </w:rPr>
        <w:t>新机遇</w:t>
      </w:r>
      <w:r w:rsidR="00D91696" w:rsidRPr="0089547D">
        <w:rPr>
          <w:rFonts w:ascii="宋体" w:hAnsi="宋体"/>
          <w:color w:val="000000"/>
          <w:sz w:val="24"/>
        </w:rPr>
        <w:t>混合型证券投资基金</w:t>
      </w:r>
      <w:r w:rsidR="0042162A" w:rsidRPr="0089547D">
        <w:rPr>
          <w:rFonts w:ascii="宋体" w:hAnsi="宋体"/>
          <w:color w:val="000000"/>
          <w:sz w:val="24"/>
        </w:rPr>
        <w:t>本报告期自201</w:t>
      </w:r>
      <w:r w:rsidR="00D91696">
        <w:rPr>
          <w:rFonts w:ascii="宋体" w:hAnsi="宋体" w:hint="eastAsia"/>
          <w:color w:val="000000"/>
          <w:sz w:val="24"/>
        </w:rPr>
        <w:t>5</w:t>
      </w:r>
      <w:r w:rsidR="0042162A" w:rsidRPr="0089547D">
        <w:rPr>
          <w:rFonts w:ascii="宋体" w:hAnsi="宋体"/>
          <w:color w:val="000000"/>
          <w:sz w:val="24"/>
        </w:rPr>
        <w:t>年</w:t>
      </w:r>
      <w:r w:rsidR="00D91696">
        <w:rPr>
          <w:rFonts w:ascii="宋体" w:hAnsi="宋体" w:hint="eastAsia"/>
          <w:color w:val="000000"/>
          <w:sz w:val="24"/>
        </w:rPr>
        <w:t>9</w:t>
      </w:r>
      <w:r w:rsidR="0042162A" w:rsidRPr="0089547D">
        <w:rPr>
          <w:rFonts w:ascii="宋体" w:hAnsi="宋体"/>
          <w:color w:val="000000"/>
          <w:sz w:val="24"/>
        </w:rPr>
        <w:t>月</w:t>
      </w:r>
      <w:r w:rsidR="00D91696">
        <w:rPr>
          <w:rFonts w:ascii="宋体" w:hAnsi="宋体" w:hint="eastAsia"/>
          <w:color w:val="000000"/>
          <w:sz w:val="24"/>
        </w:rPr>
        <w:t>11</w:t>
      </w:r>
      <w:r w:rsidR="0042162A" w:rsidRPr="0089547D">
        <w:rPr>
          <w:rFonts w:ascii="宋体" w:hAnsi="宋体"/>
          <w:color w:val="000000"/>
          <w:sz w:val="24"/>
        </w:rPr>
        <w:t>日至</w:t>
      </w:r>
      <w:r w:rsidR="0042162A" w:rsidRPr="0089547D">
        <w:rPr>
          <w:rFonts w:ascii="宋体" w:hAnsi="宋体" w:hint="eastAsia"/>
          <w:color w:val="000000"/>
          <w:sz w:val="24"/>
        </w:rPr>
        <w:t>201</w:t>
      </w:r>
      <w:r w:rsidR="00D91696">
        <w:rPr>
          <w:rFonts w:ascii="宋体" w:hAnsi="宋体" w:hint="eastAsia"/>
          <w:color w:val="000000"/>
          <w:sz w:val="24"/>
        </w:rPr>
        <w:t>5</w:t>
      </w:r>
      <w:r w:rsidR="0042162A" w:rsidRPr="0089547D">
        <w:rPr>
          <w:rFonts w:ascii="宋体" w:hAnsi="宋体" w:hint="eastAsia"/>
          <w:color w:val="000000"/>
          <w:sz w:val="24"/>
        </w:rPr>
        <w:t>年</w:t>
      </w:r>
      <w:r w:rsidR="0042162A" w:rsidRPr="0089547D">
        <w:rPr>
          <w:rFonts w:ascii="宋体" w:hAnsi="宋体"/>
          <w:color w:val="000000"/>
          <w:sz w:val="24"/>
        </w:rPr>
        <w:t>12月31日止。</w:t>
      </w:r>
    </w:p>
    <w:p w:rsidR="000E4A64" w:rsidRPr="00E5670C" w:rsidRDefault="001A59F9" w:rsidP="007004FE">
      <w:pPr>
        <w:ind w:firstLineChars="50" w:firstLine="105"/>
        <w:rPr>
          <w:rFonts w:ascii="宋体" w:hAnsi="宋体"/>
          <w:b/>
          <w:color w:val="000000" w:themeColor="text1"/>
          <w:sz w:val="24"/>
        </w:rPr>
      </w:pPr>
      <w:r w:rsidRPr="007004FE">
        <w:rPr>
          <w:rFonts w:ascii="宋体" w:hAnsi="宋体"/>
          <w:color w:val="000000" w:themeColor="text1"/>
          <w:szCs w:val="21"/>
        </w:rPr>
        <w:br w:type="page"/>
      </w:r>
      <w:bookmarkStart w:id="11" w:name="_Toc245193808"/>
      <w:r w:rsidR="00352EBB" w:rsidRPr="00E5670C">
        <w:rPr>
          <w:rFonts w:ascii="宋体" w:hAnsi="宋体"/>
          <w:b/>
          <w:color w:val="000000" w:themeColor="text1"/>
          <w:sz w:val="24"/>
        </w:rPr>
        <w:lastRenderedPageBreak/>
        <w:t>1.2目录</w:t>
      </w:r>
      <w:bookmarkEnd w:id="11"/>
    </w:p>
    <w:p w:rsidR="00E724DD" w:rsidRPr="007004FE" w:rsidRDefault="00E724DD" w:rsidP="00E5670C">
      <w:pPr>
        <w:rPr>
          <w:rFonts w:ascii="宋体" w:hAnsi="宋体"/>
          <w:b/>
          <w:color w:val="000000" w:themeColor="text1"/>
          <w:szCs w:val="21"/>
        </w:rPr>
      </w:pPr>
    </w:p>
    <w:p w:rsidR="00553710" w:rsidRDefault="000E4A64" w:rsidP="008A3A00">
      <w:pPr>
        <w:pStyle w:val="22"/>
        <w:ind w:leftChars="0" w:left="0"/>
        <w:rPr>
          <w:rFonts w:asciiTheme="minorHAnsi" w:eastAsiaTheme="minorEastAsia" w:hAnsiTheme="minorHAnsi" w:cstheme="minorBidi"/>
          <w:noProof/>
          <w:kern w:val="2"/>
          <w:szCs w:val="22"/>
        </w:rPr>
      </w:pPr>
      <w:r w:rsidRPr="007004FE">
        <w:rPr>
          <w:rFonts w:ascii="宋体" w:hAnsi="宋体"/>
        </w:rPr>
        <w:fldChar w:fldCharType="begin"/>
      </w:r>
      <w:r w:rsidRPr="007004FE">
        <w:rPr>
          <w:rFonts w:ascii="宋体" w:hAnsi="宋体"/>
        </w:rPr>
        <w:instrText xml:space="preserve"> TOC \o "1-3" \h \z \u </w:instrText>
      </w:r>
      <w:r w:rsidRPr="007004FE">
        <w:rPr>
          <w:rFonts w:ascii="宋体" w:hAnsi="宋体"/>
        </w:rPr>
        <w:fldChar w:fldCharType="separate"/>
      </w:r>
      <w:hyperlink w:anchor="_Toc445904945" w:history="1">
        <w:r w:rsidR="00553710" w:rsidRPr="004E4934">
          <w:rPr>
            <w:rStyle w:val="a9"/>
            <w:rFonts w:ascii="宋体" w:hAnsi="宋体"/>
            <w:noProof/>
          </w:rPr>
          <w:t xml:space="preserve">§1  </w:t>
        </w:r>
        <w:r w:rsidR="00553710" w:rsidRPr="004E4934">
          <w:rPr>
            <w:rStyle w:val="a9"/>
            <w:rFonts w:ascii="宋体" w:hAnsi="宋体" w:hint="eastAsia"/>
            <w:noProof/>
          </w:rPr>
          <w:t>重要提示及目录</w:t>
        </w:r>
        <w:r w:rsidR="00553710">
          <w:rPr>
            <w:noProof/>
            <w:webHidden/>
          </w:rPr>
          <w:tab/>
        </w:r>
        <w:r w:rsidR="00553710">
          <w:rPr>
            <w:noProof/>
            <w:webHidden/>
          </w:rPr>
          <w:fldChar w:fldCharType="begin"/>
        </w:r>
        <w:r w:rsidR="00553710">
          <w:rPr>
            <w:noProof/>
            <w:webHidden/>
          </w:rPr>
          <w:instrText xml:space="preserve"> PAGEREF _Toc445904945 \h </w:instrText>
        </w:r>
        <w:r w:rsidR="00553710">
          <w:rPr>
            <w:noProof/>
            <w:webHidden/>
          </w:rPr>
        </w:r>
        <w:r w:rsidR="00553710">
          <w:rPr>
            <w:noProof/>
            <w:webHidden/>
          </w:rPr>
          <w:fldChar w:fldCharType="separate"/>
        </w:r>
        <w:r w:rsidR="00553710">
          <w:rPr>
            <w:noProof/>
            <w:webHidden/>
          </w:rPr>
          <w:t>1</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46" w:history="1">
        <w:r w:rsidR="00553710" w:rsidRPr="004E4934">
          <w:rPr>
            <w:rStyle w:val="a9"/>
            <w:rFonts w:ascii="宋体" w:hAnsi="宋体"/>
            <w:noProof/>
          </w:rPr>
          <w:t xml:space="preserve">1.1 </w:t>
        </w:r>
        <w:r w:rsidR="00553710" w:rsidRPr="004E4934">
          <w:rPr>
            <w:rStyle w:val="a9"/>
            <w:rFonts w:ascii="宋体" w:hAnsi="宋体" w:hint="eastAsia"/>
            <w:noProof/>
          </w:rPr>
          <w:t>重要提示</w:t>
        </w:r>
        <w:r w:rsidR="00553710">
          <w:rPr>
            <w:noProof/>
            <w:webHidden/>
          </w:rPr>
          <w:tab/>
        </w:r>
        <w:r w:rsidR="00553710">
          <w:rPr>
            <w:noProof/>
            <w:webHidden/>
          </w:rPr>
          <w:fldChar w:fldCharType="begin"/>
        </w:r>
        <w:r w:rsidR="00553710">
          <w:rPr>
            <w:noProof/>
            <w:webHidden/>
          </w:rPr>
          <w:instrText xml:space="preserve"> PAGEREF _Toc445904946 \h </w:instrText>
        </w:r>
        <w:r w:rsidR="00553710">
          <w:rPr>
            <w:noProof/>
            <w:webHidden/>
          </w:rPr>
        </w:r>
        <w:r w:rsidR="00553710">
          <w:rPr>
            <w:noProof/>
            <w:webHidden/>
          </w:rPr>
          <w:fldChar w:fldCharType="separate"/>
        </w:r>
        <w:r w:rsidR="00553710">
          <w:rPr>
            <w:noProof/>
            <w:webHidden/>
          </w:rPr>
          <w:t>1</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4947" w:history="1">
        <w:r w:rsidR="00553710" w:rsidRPr="004E4934">
          <w:rPr>
            <w:rStyle w:val="a9"/>
            <w:rFonts w:ascii="宋体" w:hAnsi="宋体"/>
            <w:noProof/>
          </w:rPr>
          <w:t xml:space="preserve">§2  </w:t>
        </w:r>
        <w:r w:rsidR="00553710" w:rsidRPr="004E4934">
          <w:rPr>
            <w:rStyle w:val="a9"/>
            <w:rFonts w:ascii="宋体" w:hAnsi="宋体" w:hint="eastAsia"/>
            <w:noProof/>
          </w:rPr>
          <w:t>基金简介</w:t>
        </w:r>
        <w:r w:rsidR="00553710">
          <w:rPr>
            <w:noProof/>
            <w:webHidden/>
          </w:rPr>
          <w:tab/>
        </w:r>
        <w:r w:rsidR="00553710">
          <w:rPr>
            <w:noProof/>
            <w:webHidden/>
          </w:rPr>
          <w:fldChar w:fldCharType="begin"/>
        </w:r>
        <w:r w:rsidR="00553710">
          <w:rPr>
            <w:noProof/>
            <w:webHidden/>
          </w:rPr>
          <w:instrText xml:space="preserve"> PAGEREF _Toc445904947 \h </w:instrText>
        </w:r>
        <w:r w:rsidR="00553710">
          <w:rPr>
            <w:noProof/>
            <w:webHidden/>
          </w:rPr>
        </w:r>
        <w:r w:rsidR="00553710">
          <w:rPr>
            <w:noProof/>
            <w:webHidden/>
          </w:rPr>
          <w:fldChar w:fldCharType="separate"/>
        </w:r>
        <w:r w:rsidR="00553710">
          <w:rPr>
            <w:noProof/>
            <w:webHidden/>
          </w:rPr>
          <w:t>6</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48" w:history="1">
        <w:r w:rsidR="00553710" w:rsidRPr="004E4934">
          <w:rPr>
            <w:rStyle w:val="a9"/>
            <w:rFonts w:ascii="宋体" w:hAnsi="宋体"/>
            <w:noProof/>
          </w:rPr>
          <w:t xml:space="preserve">2.1 </w:t>
        </w:r>
        <w:r w:rsidR="00553710" w:rsidRPr="004E4934">
          <w:rPr>
            <w:rStyle w:val="a9"/>
            <w:rFonts w:ascii="宋体" w:hAnsi="宋体" w:hint="eastAsia"/>
            <w:noProof/>
          </w:rPr>
          <w:t>基金基本情况</w:t>
        </w:r>
        <w:r w:rsidR="00553710">
          <w:rPr>
            <w:noProof/>
            <w:webHidden/>
          </w:rPr>
          <w:tab/>
        </w:r>
        <w:r w:rsidR="00553710">
          <w:rPr>
            <w:noProof/>
            <w:webHidden/>
          </w:rPr>
          <w:fldChar w:fldCharType="begin"/>
        </w:r>
        <w:r w:rsidR="00553710">
          <w:rPr>
            <w:noProof/>
            <w:webHidden/>
          </w:rPr>
          <w:instrText xml:space="preserve"> PAGEREF _Toc445904948 \h </w:instrText>
        </w:r>
        <w:r w:rsidR="00553710">
          <w:rPr>
            <w:noProof/>
            <w:webHidden/>
          </w:rPr>
        </w:r>
        <w:r w:rsidR="00553710">
          <w:rPr>
            <w:noProof/>
            <w:webHidden/>
          </w:rPr>
          <w:fldChar w:fldCharType="separate"/>
        </w:r>
        <w:r w:rsidR="00553710">
          <w:rPr>
            <w:noProof/>
            <w:webHidden/>
          </w:rPr>
          <w:t>6</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49" w:history="1">
        <w:r w:rsidR="00553710" w:rsidRPr="004E4934">
          <w:rPr>
            <w:rStyle w:val="a9"/>
            <w:rFonts w:ascii="宋体" w:hAnsi="宋体"/>
            <w:noProof/>
          </w:rPr>
          <w:t xml:space="preserve">2.2 </w:t>
        </w:r>
        <w:r w:rsidR="00553710" w:rsidRPr="004E4934">
          <w:rPr>
            <w:rStyle w:val="a9"/>
            <w:rFonts w:ascii="宋体" w:hAnsi="宋体" w:hint="eastAsia"/>
            <w:noProof/>
          </w:rPr>
          <w:t>基金产品说明</w:t>
        </w:r>
        <w:r w:rsidR="00553710">
          <w:rPr>
            <w:noProof/>
            <w:webHidden/>
          </w:rPr>
          <w:tab/>
        </w:r>
        <w:r w:rsidR="00553710">
          <w:rPr>
            <w:noProof/>
            <w:webHidden/>
          </w:rPr>
          <w:fldChar w:fldCharType="begin"/>
        </w:r>
        <w:r w:rsidR="00553710">
          <w:rPr>
            <w:noProof/>
            <w:webHidden/>
          </w:rPr>
          <w:instrText xml:space="preserve"> PAGEREF _Toc445904949 \h </w:instrText>
        </w:r>
        <w:r w:rsidR="00553710">
          <w:rPr>
            <w:noProof/>
            <w:webHidden/>
          </w:rPr>
        </w:r>
        <w:r w:rsidR="00553710">
          <w:rPr>
            <w:noProof/>
            <w:webHidden/>
          </w:rPr>
          <w:fldChar w:fldCharType="separate"/>
        </w:r>
        <w:r w:rsidR="00553710">
          <w:rPr>
            <w:noProof/>
            <w:webHidden/>
          </w:rPr>
          <w:t>6</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50" w:history="1">
        <w:r w:rsidR="00553710" w:rsidRPr="004E4934">
          <w:rPr>
            <w:rStyle w:val="a9"/>
            <w:rFonts w:ascii="宋体" w:hAnsi="宋体"/>
            <w:noProof/>
          </w:rPr>
          <w:t xml:space="preserve">2.3 </w:t>
        </w:r>
        <w:r w:rsidR="00553710" w:rsidRPr="004E4934">
          <w:rPr>
            <w:rStyle w:val="a9"/>
            <w:rFonts w:ascii="宋体" w:hAnsi="宋体" w:hint="eastAsia"/>
            <w:noProof/>
          </w:rPr>
          <w:t>基金管理人和基金托管人</w:t>
        </w:r>
        <w:r w:rsidR="00553710">
          <w:rPr>
            <w:noProof/>
            <w:webHidden/>
          </w:rPr>
          <w:tab/>
        </w:r>
        <w:r w:rsidR="00553710">
          <w:rPr>
            <w:noProof/>
            <w:webHidden/>
          </w:rPr>
          <w:fldChar w:fldCharType="begin"/>
        </w:r>
        <w:r w:rsidR="00553710">
          <w:rPr>
            <w:noProof/>
            <w:webHidden/>
          </w:rPr>
          <w:instrText xml:space="preserve"> PAGEREF _Toc445904950 \h </w:instrText>
        </w:r>
        <w:r w:rsidR="00553710">
          <w:rPr>
            <w:noProof/>
            <w:webHidden/>
          </w:rPr>
        </w:r>
        <w:r w:rsidR="00553710">
          <w:rPr>
            <w:noProof/>
            <w:webHidden/>
          </w:rPr>
          <w:fldChar w:fldCharType="separate"/>
        </w:r>
        <w:r w:rsidR="00553710">
          <w:rPr>
            <w:noProof/>
            <w:webHidden/>
          </w:rPr>
          <w:t>7</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51" w:history="1">
        <w:r w:rsidR="00553710" w:rsidRPr="004E4934">
          <w:rPr>
            <w:rStyle w:val="a9"/>
            <w:rFonts w:ascii="宋体" w:hAnsi="宋体"/>
            <w:noProof/>
          </w:rPr>
          <w:t xml:space="preserve">2.4 </w:t>
        </w:r>
        <w:r w:rsidR="00553710" w:rsidRPr="004E4934">
          <w:rPr>
            <w:rStyle w:val="a9"/>
            <w:rFonts w:ascii="宋体" w:hAnsi="宋体" w:hint="eastAsia"/>
            <w:noProof/>
          </w:rPr>
          <w:t>信息披露方式</w:t>
        </w:r>
        <w:r w:rsidR="00553710">
          <w:rPr>
            <w:noProof/>
            <w:webHidden/>
          </w:rPr>
          <w:tab/>
        </w:r>
        <w:r w:rsidR="00553710">
          <w:rPr>
            <w:noProof/>
            <w:webHidden/>
          </w:rPr>
          <w:fldChar w:fldCharType="begin"/>
        </w:r>
        <w:r w:rsidR="00553710">
          <w:rPr>
            <w:noProof/>
            <w:webHidden/>
          </w:rPr>
          <w:instrText xml:space="preserve"> PAGEREF _Toc445904951 \h </w:instrText>
        </w:r>
        <w:r w:rsidR="00553710">
          <w:rPr>
            <w:noProof/>
            <w:webHidden/>
          </w:rPr>
        </w:r>
        <w:r w:rsidR="00553710">
          <w:rPr>
            <w:noProof/>
            <w:webHidden/>
          </w:rPr>
          <w:fldChar w:fldCharType="separate"/>
        </w:r>
        <w:r w:rsidR="00553710">
          <w:rPr>
            <w:noProof/>
            <w:webHidden/>
          </w:rPr>
          <w:t>7</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52" w:history="1">
        <w:r w:rsidR="00553710" w:rsidRPr="004E4934">
          <w:rPr>
            <w:rStyle w:val="a9"/>
            <w:rFonts w:ascii="宋体" w:hAnsi="宋体"/>
            <w:noProof/>
          </w:rPr>
          <w:t xml:space="preserve">2.5 </w:t>
        </w:r>
        <w:r w:rsidR="00553710" w:rsidRPr="004E4934">
          <w:rPr>
            <w:rStyle w:val="a9"/>
            <w:rFonts w:ascii="宋体" w:hAnsi="宋体" w:hint="eastAsia"/>
            <w:noProof/>
          </w:rPr>
          <w:t>其他相关资料</w:t>
        </w:r>
        <w:r w:rsidR="00553710">
          <w:rPr>
            <w:noProof/>
            <w:webHidden/>
          </w:rPr>
          <w:tab/>
        </w:r>
        <w:r w:rsidR="00553710">
          <w:rPr>
            <w:noProof/>
            <w:webHidden/>
          </w:rPr>
          <w:fldChar w:fldCharType="begin"/>
        </w:r>
        <w:r w:rsidR="00553710">
          <w:rPr>
            <w:noProof/>
            <w:webHidden/>
          </w:rPr>
          <w:instrText xml:space="preserve"> PAGEREF _Toc445904952 \h </w:instrText>
        </w:r>
        <w:r w:rsidR="00553710">
          <w:rPr>
            <w:noProof/>
            <w:webHidden/>
          </w:rPr>
        </w:r>
        <w:r w:rsidR="00553710">
          <w:rPr>
            <w:noProof/>
            <w:webHidden/>
          </w:rPr>
          <w:fldChar w:fldCharType="separate"/>
        </w:r>
        <w:r w:rsidR="00553710">
          <w:rPr>
            <w:noProof/>
            <w:webHidden/>
          </w:rPr>
          <w:t>7</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4953" w:history="1">
        <w:r w:rsidR="00553710" w:rsidRPr="004E4934">
          <w:rPr>
            <w:rStyle w:val="a9"/>
            <w:rFonts w:ascii="宋体" w:hAnsi="宋体"/>
            <w:noProof/>
          </w:rPr>
          <w:t xml:space="preserve">§3  </w:t>
        </w:r>
        <w:r w:rsidR="00553710" w:rsidRPr="004E4934">
          <w:rPr>
            <w:rStyle w:val="a9"/>
            <w:rFonts w:ascii="宋体" w:hAnsi="宋体" w:hint="eastAsia"/>
            <w:noProof/>
          </w:rPr>
          <w:t>主要财务指标、基金净值表现及利润分配情况</w:t>
        </w:r>
        <w:r w:rsidR="00553710">
          <w:rPr>
            <w:noProof/>
            <w:webHidden/>
          </w:rPr>
          <w:tab/>
        </w:r>
        <w:r w:rsidR="00553710">
          <w:rPr>
            <w:noProof/>
            <w:webHidden/>
          </w:rPr>
          <w:fldChar w:fldCharType="begin"/>
        </w:r>
        <w:r w:rsidR="00553710">
          <w:rPr>
            <w:noProof/>
            <w:webHidden/>
          </w:rPr>
          <w:instrText xml:space="preserve"> PAGEREF _Toc445904953 \h </w:instrText>
        </w:r>
        <w:r w:rsidR="00553710">
          <w:rPr>
            <w:noProof/>
            <w:webHidden/>
          </w:rPr>
        </w:r>
        <w:r w:rsidR="00553710">
          <w:rPr>
            <w:noProof/>
            <w:webHidden/>
          </w:rPr>
          <w:fldChar w:fldCharType="separate"/>
        </w:r>
        <w:r w:rsidR="00553710">
          <w:rPr>
            <w:noProof/>
            <w:webHidden/>
          </w:rPr>
          <w:t>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54" w:history="1">
        <w:r w:rsidR="00553710" w:rsidRPr="004E4934">
          <w:rPr>
            <w:rStyle w:val="a9"/>
            <w:rFonts w:ascii="宋体" w:hAnsi="宋体"/>
            <w:noProof/>
          </w:rPr>
          <w:t>3.1</w:t>
        </w:r>
        <w:r w:rsidR="00553710" w:rsidRPr="004E4934">
          <w:rPr>
            <w:rStyle w:val="a9"/>
            <w:rFonts w:ascii="宋体" w:hAnsi="宋体" w:hint="eastAsia"/>
            <w:noProof/>
          </w:rPr>
          <w:t>博时新机遇混合型证券投资基金</w:t>
        </w:r>
        <w:r w:rsidR="00553710">
          <w:rPr>
            <w:noProof/>
            <w:webHidden/>
          </w:rPr>
          <w:tab/>
        </w:r>
        <w:r w:rsidR="00553710">
          <w:rPr>
            <w:noProof/>
            <w:webHidden/>
          </w:rPr>
          <w:fldChar w:fldCharType="begin"/>
        </w:r>
        <w:r w:rsidR="00553710">
          <w:rPr>
            <w:noProof/>
            <w:webHidden/>
          </w:rPr>
          <w:instrText xml:space="preserve"> PAGEREF _Toc445904954 \h </w:instrText>
        </w:r>
        <w:r w:rsidR="00553710">
          <w:rPr>
            <w:noProof/>
            <w:webHidden/>
          </w:rPr>
        </w:r>
        <w:r w:rsidR="00553710">
          <w:rPr>
            <w:noProof/>
            <w:webHidden/>
          </w:rPr>
          <w:fldChar w:fldCharType="separate"/>
        </w:r>
        <w:r w:rsidR="00553710">
          <w:rPr>
            <w:noProof/>
            <w:webHidden/>
          </w:rPr>
          <w:t>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55" w:history="1">
        <w:r w:rsidR="00553710" w:rsidRPr="004E4934">
          <w:rPr>
            <w:rStyle w:val="a9"/>
            <w:rFonts w:ascii="宋体" w:hAnsi="宋体"/>
            <w:noProof/>
          </w:rPr>
          <w:t>3.1.1</w:t>
        </w:r>
        <w:r w:rsidR="00553710" w:rsidRPr="004E4934">
          <w:rPr>
            <w:rStyle w:val="a9"/>
            <w:rFonts w:ascii="宋体" w:hAnsi="宋体" w:hint="eastAsia"/>
            <w:noProof/>
          </w:rPr>
          <w:t>主要会计数据和财务指标</w:t>
        </w:r>
        <w:r w:rsidR="00553710">
          <w:rPr>
            <w:noProof/>
            <w:webHidden/>
          </w:rPr>
          <w:tab/>
        </w:r>
        <w:r w:rsidR="00553710">
          <w:rPr>
            <w:noProof/>
            <w:webHidden/>
          </w:rPr>
          <w:fldChar w:fldCharType="begin"/>
        </w:r>
        <w:r w:rsidR="00553710">
          <w:rPr>
            <w:noProof/>
            <w:webHidden/>
          </w:rPr>
          <w:instrText xml:space="preserve"> PAGEREF _Toc445904955 \h </w:instrText>
        </w:r>
        <w:r w:rsidR="00553710">
          <w:rPr>
            <w:noProof/>
            <w:webHidden/>
          </w:rPr>
        </w:r>
        <w:r w:rsidR="00553710">
          <w:rPr>
            <w:noProof/>
            <w:webHidden/>
          </w:rPr>
          <w:fldChar w:fldCharType="separate"/>
        </w:r>
        <w:r w:rsidR="00553710">
          <w:rPr>
            <w:noProof/>
            <w:webHidden/>
          </w:rPr>
          <w:t>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56" w:history="1">
        <w:r w:rsidR="00553710" w:rsidRPr="004E4934">
          <w:rPr>
            <w:rStyle w:val="a9"/>
            <w:rFonts w:ascii="宋体" w:hAnsi="宋体"/>
            <w:noProof/>
          </w:rPr>
          <w:t xml:space="preserve">3.1.2 </w:t>
        </w:r>
        <w:r w:rsidR="00553710" w:rsidRPr="004E4934">
          <w:rPr>
            <w:rStyle w:val="a9"/>
            <w:rFonts w:ascii="宋体" w:hAnsi="宋体" w:hint="eastAsia"/>
            <w:noProof/>
          </w:rPr>
          <w:t>基金净值表现</w:t>
        </w:r>
        <w:r w:rsidR="00553710">
          <w:rPr>
            <w:noProof/>
            <w:webHidden/>
          </w:rPr>
          <w:tab/>
        </w:r>
        <w:r w:rsidR="00553710">
          <w:rPr>
            <w:noProof/>
            <w:webHidden/>
          </w:rPr>
          <w:fldChar w:fldCharType="begin"/>
        </w:r>
        <w:r w:rsidR="00553710">
          <w:rPr>
            <w:noProof/>
            <w:webHidden/>
          </w:rPr>
          <w:instrText xml:space="preserve"> PAGEREF _Toc445904956 \h </w:instrText>
        </w:r>
        <w:r w:rsidR="00553710">
          <w:rPr>
            <w:noProof/>
            <w:webHidden/>
          </w:rPr>
        </w:r>
        <w:r w:rsidR="00553710">
          <w:rPr>
            <w:noProof/>
            <w:webHidden/>
          </w:rPr>
          <w:fldChar w:fldCharType="separate"/>
        </w:r>
        <w:r w:rsidR="00553710">
          <w:rPr>
            <w:noProof/>
            <w:webHidden/>
          </w:rPr>
          <w:t>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60" w:history="1">
        <w:r w:rsidR="00553710" w:rsidRPr="004E4934">
          <w:rPr>
            <w:rStyle w:val="a9"/>
            <w:rFonts w:ascii="宋体" w:hAnsi="宋体"/>
            <w:noProof/>
          </w:rPr>
          <w:t>3.1.3</w:t>
        </w:r>
        <w:r w:rsidR="00553710" w:rsidRPr="004E4934">
          <w:rPr>
            <w:rStyle w:val="a9"/>
            <w:rFonts w:ascii="宋体" w:hAnsi="宋体" w:hint="eastAsia"/>
            <w:noProof/>
          </w:rPr>
          <w:t>过去三年基金的利润分配情况</w:t>
        </w:r>
        <w:r w:rsidR="00553710">
          <w:rPr>
            <w:noProof/>
            <w:webHidden/>
          </w:rPr>
          <w:tab/>
        </w:r>
        <w:r w:rsidR="00553710">
          <w:rPr>
            <w:noProof/>
            <w:webHidden/>
          </w:rPr>
          <w:fldChar w:fldCharType="begin"/>
        </w:r>
        <w:r w:rsidR="00553710">
          <w:rPr>
            <w:noProof/>
            <w:webHidden/>
          </w:rPr>
          <w:instrText xml:space="preserve"> PAGEREF _Toc445904960 \h </w:instrText>
        </w:r>
        <w:r w:rsidR="00553710">
          <w:rPr>
            <w:noProof/>
            <w:webHidden/>
          </w:rPr>
        </w:r>
        <w:r w:rsidR="00553710">
          <w:rPr>
            <w:noProof/>
            <w:webHidden/>
          </w:rPr>
          <w:fldChar w:fldCharType="separate"/>
        </w:r>
        <w:r w:rsidR="00553710">
          <w:rPr>
            <w:noProof/>
            <w:webHidden/>
          </w:rPr>
          <w:t>9</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61" w:history="1">
        <w:r w:rsidR="00553710" w:rsidRPr="004E4934">
          <w:rPr>
            <w:rStyle w:val="a9"/>
            <w:rFonts w:ascii="宋体" w:hAnsi="宋体"/>
            <w:noProof/>
          </w:rPr>
          <w:t>3.2</w:t>
        </w:r>
        <w:r w:rsidR="00553710" w:rsidRPr="004E4934">
          <w:rPr>
            <w:rStyle w:val="a9"/>
            <w:rFonts w:ascii="宋体" w:hAnsi="宋体" w:hint="eastAsia"/>
            <w:noProof/>
          </w:rPr>
          <w:t>博时理财</w:t>
        </w:r>
        <w:r w:rsidR="00553710" w:rsidRPr="004E4934">
          <w:rPr>
            <w:rStyle w:val="a9"/>
            <w:rFonts w:ascii="宋体" w:hAnsi="宋体"/>
            <w:noProof/>
          </w:rPr>
          <w:t>30</w:t>
        </w:r>
        <w:r w:rsidR="00553710" w:rsidRPr="004E4934">
          <w:rPr>
            <w:rStyle w:val="a9"/>
            <w:rFonts w:ascii="宋体" w:hAnsi="宋体" w:hint="eastAsia"/>
            <w:noProof/>
          </w:rPr>
          <w:t>天债券型证券投资基金</w:t>
        </w:r>
        <w:r w:rsidR="00553710">
          <w:rPr>
            <w:noProof/>
            <w:webHidden/>
          </w:rPr>
          <w:tab/>
        </w:r>
        <w:r w:rsidR="00553710">
          <w:rPr>
            <w:noProof/>
            <w:webHidden/>
          </w:rPr>
          <w:fldChar w:fldCharType="begin"/>
        </w:r>
        <w:r w:rsidR="00553710">
          <w:rPr>
            <w:noProof/>
            <w:webHidden/>
          </w:rPr>
          <w:instrText xml:space="preserve"> PAGEREF _Toc445904961 \h </w:instrText>
        </w:r>
        <w:r w:rsidR="00553710">
          <w:rPr>
            <w:noProof/>
            <w:webHidden/>
          </w:rPr>
        </w:r>
        <w:r w:rsidR="00553710">
          <w:rPr>
            <w:noProof/>
            <w:webHidden/>
          </w:rPr>
          <w:fldChar w:fldCharType="separate"/>
        </w:r>
        <w:r w:rsidR="00553710">
          <w:rPr>
            <w:noProof/>
            <w:webHidden/>
          </w:rPr>
          <w:t>10</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4962" w:history="1">
        <w:r w:rsidR="00553710" w:rsidRPr="004E4934">
          <w:rPr>
            <w:rStyle w:val="a9"/>
            <w:rFonts w:ascii="宋体" w:hAnsi="宋体"/>
            <w:noProof/>
          </w:rPr>
          <w:t>3.2.1</w:t>
        </w:r>
        <w:r w:rsidR="00553710" w:rsidRPr="004E4934">
          <w:rPr>
            <w:rStyle w:val="a9"/>
            <w:rFonts w:ascii="宋体" w:hAnsi="宋体" w:hint="eastAsia"/>
            <w:noProof/>
          </w:rPr>
          <w:t>主要会计数据和财务指标</w:t>
        </w:r>
        <w:r w:rsidR="00553710">
          <w:rPr>
            <w:noProof/>
            <w:webHidden/>
          </w:rPr>
          <w:tab/>
        </w:r>
        <w:r w:rsidR="00553710">
          <w:rPr>
            <w:noProof/>
            <w:webHidden/>
          </w:rPr>
          <w:fldChar w:fldCharType="begin"/>
        </w:r>
        <w:r w:rsidR="00553710">
          <w:rPr>
            <w:noProof/>
            <w:webHidden/>
          </w:rPr>
          <w:instrText xml:space="preserve"> PAGEREF _Toc445904962 \h </w:instrText>
        </w:r>
        <w:r w:rsidR="00553710">
          <w:rPr>
            <w:noProof/>
            <w:webHidden/>
          </w:rPr>
        </w:r>
        <w:r w:rsidR="00553710">
          <w:rPr>
            <w:noProof/>
            <w:webHidden/>
          </w:rPr>
          <w:fldChar w:fldCharType="separate"/>
        </w:r>
        <w:r w:rsidR="00553710">
          <w:rPr>
            <w:noProof/>
            <w:webHidden/>
          </w:rPr>
          <w:t>10</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4963" w:history="1">
        <w:r w:rsidR="00553710" w:rsidRPr="004E4934">
          <w:rPr>
            <w:rStyle w:val="a9"/>
            <w:rFonts w:ascii="宋体" w:hAnsi="宋体"/>
            <w:noProof/>
          </w:rPr>
          <w:t>3.2.2</w:t>
        </w:r>
        <w:r w:rsidR="00553710" w:rsidRPr="004E4934">
          <w:rPr>
            <w:rStyle w:val="a9"/>
            <w:rFonts w:ascii="宋体" w:hAnsi="宋体" w:hint="eastAsia"/>
            <w:noProof/>
          </w:rPr>
          <w:t>基金净值表现</w:t>
        </w:r>
        <w:r w:rsidR="00553710">
          <w:rPr>
            <w:noProof/>
            <w:webHidden/>
          </w:rPr>
          <w:tab/>
        </w:r>
        <w:r w:rsidR="00553710">
          <w:rPr>
            <w:noProof/>
            <w:webHidden/>
          </w:rPr>
          <w:fldChar w:fldCharType="begin"/>
        </w:r>
        <w:r w:rsidR="00553710">
          <w:rPr>
            <w:noProof/>
            <w:webHidden/>
          </w:rPr>
          <w:instrText xml:space="preserve"> PAGEREF _Toc445904963 \h </w:instrText>
        </w:r>
        <w:r w:rsidR="00553710">
          <w:rPr>
            <w:noProof/>
            <w:webHidden/>
          </w:rPr>
        </w:r>
        <w:r w:rsidR="00553710">
          <w:rPr>
            <w:noProof/>
            <w:webHidden/>
          </w:rPr>
          <w:fldChar w:fldCharType="separate"/>
        </w:r>
        <w:r w:rsidR="00553710">
          <w:rPr>
            <w:noProof/>
            <w:webHidden/>
          </w:rPr>
          <w:t>10</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4964" w:history="1">
        <w:r w:rsidR="00553710" w:rsidRPr="004E4934">
          <w:rPr>
            <w:rStyle w:val="a9"/>
            <w:rFonts w:ascii="宋体" w:hAnsi="宋体"/>
            <w:noProof/>
          </w:rPr>
          <w:t>3.2.3</w:t>
        </w:r>
        <w:r w:rsidR="00553710" w:rsidRPr="004E4934">
          <w:rPr>
            <w:rStyle w:val="a9"/>
            <w:rFonts w:ascii="宋体" w:hAnsi="宋体" w:hint="eastAsia"/>
            <w:noProof/>
          </w:rPr>
          <w:t>自基金合同生效以来基金的利润分配情况</w:t>
        </w:r>
        <w:r w:rsidR="00553710">
          <w:rPr>
            <w:noProof/>
            <w:webHidden/>
          </w:rPr>
          <w:tab/>
        </w:r>
        <w:r w:rsidR="00553710">
          <w:rPr>
            <w:noProof/>
            <w:webHidden/>
          </w:rPr>
          <w:fldChar w:fldCharType="begin"/>
        </w:r>
        <w:r w:rsidR="00553710">
          <w:rPr>
            <w:noProof/>
            <w:webHidden/>
          </w:rPr>
          <w:instrText xml:space="preserve"> PAGEREF _Toc445904964 \h </w:instrText>
        </w:r>
        <w:r w:rsidR="00553710">
          <w:rPr>
            <w:noProof/>
            <w:webHidden/>
          </w:rPr>
        </w:r>
        <w:r w:rsidR="00553710">
          <w:rPr>
            <w:noProof/>
            <w:webHidden/>
          </w:rPr>
          <w:fldChar w:fldCharType="separate"/>
        </w:r>
        <w:r w:rsidR="00553710">
          <w:rPr>
            <w:noProof/>
            <w:webHidden/>
          </w:rPr>
          <w:t>12</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4965" w:history="1">
        <w:r w:rsidR="00553710" w:rsidRPr="004E4934">
          <w:rPr>
            <w:rStyle w:val="a9"/>
            <w:rFonts w:ascii="宋体" w:hAnsi="宋体"/>
            <w:noProof/>
          </w:rPr>
          <w:t xml:space="preserve">§4  </w:t>
        </w:r>
        <w:r w:rsidR="00553710" w:rsidRPr="004E4934">
          <w:rPr>
            <w:rStyle w:val="a9"/>
            <w:rFonts w:ascii="宋体" w:hAnsi="宋体" w:hint="eastAsia"/>
            <w:noProof/>
          </w:rPr>
          <w:t>管理人报告</w:t>
        </w:r>
        <w:r w:rsidR="00553710">
          <w:rPr>
            <w:noProof/>
            <w:webHidden/>
          </w:rPr>
          <w:tab/>
        </w:r>
        <w:r w:rsidR="00553710">
          <w:rPr>
            <w:noProof/>
            <w:webHidden/>
          </w:rPr>
          <w:fldChar w:fldCharType="begin"/>
        </w:r>
        <w:r w:rsidR="00553710">
          <w:rPr>
            <w:noProof/>
            <w:webHidden/>
          </w:rPr>
          <w:instrText xml:space="preserve"> PAGEREF _Toc445904965 \h </w:instrText>
        </w:r>
        <w:r w:rsidR="00553710">
          <w:rPr>
            <w:noProof/>
            <w:webHidden/>
          </w:rPr>
        </w:r>
        <w:r w:rsidR="00553710">
          <w:rPr>
            <w:noProof/>
            <w:webHidden/>
          </w:rPr>
          <w:fldChar w:fldCharType="separate"/>
        </w:r>
        <w:r w:rsidR="00553710">
          <w:rPr>
            <w:noProof/>
            <w:webHidden/>
          </w:rPr>
          <w:t>13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66" w:history="1">
        <w:r w:rsidR="00553710" w:rsidRPr="004E4934">
          <w:rPr>
            <w:rStyle w:val="a9"/>
            <w:rFonts w:ascii="宋体" w:hAnsi="宋体"/>
            <w:noProof/>
          </w:rPr>
          <w:t xml:space="preserve">4.1 </w:t>
        </w:r>
        <w:r w:rsidR="00553710" w:rsidRPr="004E4934">
          <w:rPr>
            <w:rStyle w:val="a9"/>
            <w:rFonts w:ascii="宋体" w:hAnsi="宋体" w:hint="eastAsia"/>
            <w:noProof/>
          </w:rPr>
          <w:t>基金管理人及基金经理情况</w:t>
        </w:r>
        <w:r w:rsidR="00553710">
          <w:rPr>
            <w:noProof/>
            <w:webHidden/>
          </w:rPr>
          <w:tab/>
        </w:r>
        <w:r w:rsidR="00553710">
          <w:rPr>
            <w:noProof/>
            <w:webHidden/>
          </w:rPr>
          <w:fldChar w:fldCharType="begin"/>
        </w:r>
        <w:r w:rsidR="00553710">
          <w:rPr>
            <w:noProof/>
            <w:webHidden/>
          </w:rPr>
          <w:instrText xml:space="preserve"> PAGEREF _Toc445904966 \h </w:instrText>
        </w:r>
        <w:r w:rsidR="00553710">
          <w:rPr>
            <w:noProof/>
            <w:webHidden/>
          </w:rPr>
        </w:r>
        <w:r w:rsidR="00553710">
          <w:rPr>
            <w:noProof/>
            <w:webHidden/>
          </w:rPr>
          <w:fldChar w:fldCharType="separate"/>
        </w:r>
        <w:r w:rsidR="00553710">
          <w:rPr>
            <w:noProof/>
            <w:webHidden/>
          </w:rPr>
          <w:t>13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69" w:history="1">
        <w:r w:rsidR="00553710" w:rsidRPr="004E4934">
          <w:rPr>
            <w:rStyle w:val="a9"/>
            <w:rFonts w:ascii="宋体" w:hAnsi="宋体"/>
            <w:noProof/>
          </w:rPr>
          <w:t xml:space="preserve">4.2 </w:t>
        </w:r>
        <w:r w:rsidR="00553710" w:rsidRPr="004E4934">
          <w:rPr>
            <w:rStyle w:val="a9"/>
            <w:rFonts w:ascii="宋体" w:hAnsi="宋体" w:hint="eastAsia"/>
            <w:noProof/>
          </w:rPr>
          <w:t>管理人对报告期内本基金运作遵规守信情况的说明</w:t>
        </w:r>
        <w:r w:rsidR="00553710">
          <w:rPr>
            <w:noProof/>
            <w:webHidden/>
          </w:rPr>
          <w:tab/>
        </w:r>
        <w:r w:rsidR="00553710">
          <w:rPr>
            <w:noProof/>
            <w:webHidden/>
          </w:rPr>
          <w:fldChar w:fldCharType="begin"/>
        </w:r>
        <w:r w:rsidR="00553710">
          <w:rPr>
            <w:noProof/>
            <w:webHidden/>
          </w:rPr>
          <w:instrText xml:space="preserve"> PAGEREF _Toc445904969 \h </w:instrText>
        </w:r>
        <w:r w:rsidR="00553710">
          <w:rPr>
            <w:noProof/>
            <w:webHidden/>
          </w:rPr>
        </w:r>
        <w:r w:rsidR="00553710">
          <w:rPr>
            <w:noProof/>
            <w:webHidden/>
          </w:rPr>
          <w:fldChar w:fldCharType="separate"/>
        </w:r>
        <w:r w:rsidR="00553710">
          <w:rPr>
            <w:noProof/>
            <w:webHidden/>
          </w:rPr>
          <w:t>16</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70" w:history="1">
        <w:r w:rsidR="00553710" w:rsidRPr="004E4934">
          <w:rPr>
            <w:rStyle w:val="a9"/>
            <w:rFonts w:ascii="宋体" w:hAnsi="宋体"/>
            <w:noProof/>
          </w:rPr>
          <w:t xml:space="preserve">4.3 </w:t>
        </w:r>
        <w:r w:rsidR="00553710" w:rsidRPr="004E4934">
          <w:rPr>
            <w:rStyle w:val="a9"/>
            <w:rFonts w:ascii="宋体" w:hAnsi="宋体" w:hint="eastAsia"/>
            <w:noProof/>
          </w:rPr>
          <w:t>管理人对报告期内公平交易情况的专项说明</w:t>
        </w:r>
        <w:r w:rsidR="00553710">
          <w:rPr>
            <w:noProof/>
            <w:webHidden/>
          </w:rPr>
          <w:tab/>
        </w:r>
        <w:r w:rsidR="00553710">
          <w:rPr>
            <w:noProof/>
            <w:webHidden/>
          </w:rPr>
          <w:fldChar w:fldCharType="begin"/>
        </w:r>
        <w:r w:rsidR="00553710">
          <w:rPr>
            <w:noProof/>
            <w:webHidden/>
          </w:rPr>
          <w:instrText xml:space="preserve"> PAGEREF _Toc445904970 \h </w:instrText>
        </w:r>
        <w:r w:rsidR="00553710">
          <w:rPr>
            <w:noProof/>
            <w:webHidden/>
          </w:rPr>
        </w:r>
        <w:r w:rsidR="00553710">
          <w:rPr>
            <w:noProof/>
            <w:webHidden/>
          </w:rPr>
          <w:fldChar w:fldCharType="separate"/>
        </w:r>
        <w:r w:rsidR="00553710">
          <w:rPr>
            <w:noProof/>
            <w:webHidden/>
          </w:rPr>
          <w:t>17</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74" w:history="1">
        <w:r w:rsidR="00553710" w:rsidRPr="004E4934">
          <w:rPr>
            <w:rStyle w:val="a9"/>
            <w:rFonts w:ascii="宋体" w:hAnsi="宋体"/>
            <w:noProof/>
          </w:rPr>
          <w:t xml:space="preserve">4.4 </w:t>
        </w:r>
        <w:r w:rsidR="00553710" w:rsidRPr="004E4934">
          <w:rPr>
            <w:rStyle w:val="a9"/>
            <w:rFonts w:ascii="宋体" w:hAnsi="宋体" w:hint="eastAsia"/>
            <w:noProof/>
          </w:rPr>
          <w:t>管理人对报告期内基金的投资策略和业绩表现的说明</w:t>
        </w:r>
        <w:r w:rsidR="00553710">
          <w:rPr>
            <w:noProof/>
            <w:webHidden/>
          </w:rPr>
          <w:tab/>
        </w:r>
        <w:r w:rsidR="00553710">
          <w:rPr>
            <w:noProof/>
            <w:webHidden/>
          </w:rPr>
          <w:fldChar w:fldCharType="begin"/>
        </w:r>
        <w:r w:rsidR="00553710">
          <w:rPr>
            <w:noProof/>
            <w:webHidden/>
          </w:rPr>
          <w:instrText xml:space="preserve"> PAGEREF _Toc445904974 \h </w:instrText>
        </w:r>
        <w:r w:rsidR="00553710">
          <w:rPr>
            <w:noProof/>
            <w:webHidden/>
          </w:rPr>
        </w:r>
        <w:r w:rsidR="00553710">
          <w:rPr>
            <w:noProof/>
            <w:webHidden/>
          </w:rPr>
          <w:fldChar w:fldCharType="separate"/>
        </w:r>
        <w:r w:rsidR="00553710">
          <w:rPr>
            <w:noProof/>
            <w:webHidden/>
          </w:rPr>
          <w:t>17</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77" w:history="1">
        <w:r w:rsidR="00553710" w:rsidRPr="004E4934">
          <w:rPr>
            <w:rStyle w:val="a9"/>
            <w:rFonts w:ascii="宋体" w:hAnsi="宋体"/>
            <w:noProof/>
          </w:rPr>
          <w:t xml:space="preserve">4.5 </w:t>
        </w:r>
        <w:r w:rsidR="00553710" w:rsidRPr="004E4934">
          <w:rPr>
            <w:rStyle w:val="a9"/>
            <w:rFonts w:ascii="宋体" w:hAnsi="宋体" w:hint="eastAsia"/>
            <w:noProof/>
          </w:rPr>
          <w:t>管理人对宏观经济、证券市场及行业走势的简要展望</w:t>
        </w:r>
        <w:r w:rsidR="00553710">
          <w:rPr>
            <w:noProof/>
            <w:webHidden/>
          </w:rPr>
          <w:tab/>
        </w:r>
        <w:r w:rsidR="00553710">
          <w:rPr>
            <w:noProof/>
            <w:webHidden/>
          </w:rPr>
          <w:fldChar w:fldCharType="begin"/>
        </w:r>
        <w:r w:rsidR="00553710">
          <w:rPr>
            <w:noProof/>
            <w:webHidden/>
          </w:rPr>
          <w:instrText xml:space="preserve"> PAGEREF _Toc445904977 \h </w:instrText>
        </w:r>
        <w:r w:rsidR="00553710">
          <w:rPr>
            <w:noProof/>
            <w:webHidden/>
          </w:rPr>
        </w:r>
        <w:r w:rsidR="00553710">
          <w:rPr>
            <w:noProof/>
            <w:webHidden/>
          </w:rPr>
          <w:fldChar w:fldCharType="separate"/>
        </w:r>
        <w:r w:rsidR="00553710">
          <w:rPr>
            <w:noProof/>
            <w:webHidden/>
          </w:rPr>
          <w:t>18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78" w:history="1">
        <w:r w:rsidR="00553710" w:rsidRPr="004E4934">
          <w:rPr>
            <w:rStyle w:val="a9"/>
            <w:rFonts w:ascii="宋体" w:hAnsi="宋体"/>
            <w:noProof/>
          </w:rPr>
          <w:t xml:space="preserve">4.6 </w:t>
        </w:r>
        <w:r w:rsidR="00553710" w:rsidRPr="004E4934">
          <w:rPr>
            <w:rStyle w:val="a9"/>
            <w:rFonts w:ascii="宋体" w:hAnsi="宋体" w:hint="eastAsia"/>
            <w:noProof/>
          </w:rPr>
          <w:t>管理人内部有关本基金的监察稽核工作情况</w:t>
        </w:r>
        <w:r w:rsidR="00553710">
          <w:rPr>
            <w:noProof/>
            <w:webHidden/>
          </w:rPr>
          <w:tab/>
        </w:r>
        <w:r w:rsidR="00553710">
          <w:rPr>
            <w:noProof/>
            <w:webHidden/>
          </w:rPr>
          <w:fldChar w:fldCharType="begin"/>
        </w:r>
        <w:r w:rsidR="00553710">
          <w:rPr>
            <w:noProof/>
            <w:webHidden/>
          </w:rPr>
          <w:instrText xml:space="preserve"> PAGEREF _Toc445904978 \h </w:instrText>
        </w:r>
        <w:r w:rsidR="00553710">
          <w:rPr>
            <w:noProof/>
            <w:webHidden/>
          </w:rPr>
        </w:r>
        <w:r w:rsidR="00553710">
          <w:rPr>
            <w:noProof/>
            <w:webHidden/>
          </w:rPr>
          <w:fldChar w:fldCharType="separate"/>
        </w:r>
        <w:r w:rsidR="00553710">
          <w:rPr>
            <w:noProof/>
            <w:webHidden/>
          </w:rPr>
          <w:t>18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79" w:history="1">
        <w:r w:rsidR="00553710" w:rsidRPr="004E4934">
          <w:rPr>
            <w:rStyle w:val="a9"/>
            <w:rFonts w:ascii="宋体" w:hAnsi="宋体"/>
            <w:noProof/>
          </w:rPr>
          <w:t xml:space="preserve">4.7 </w:t>
        </w:r>
        <w:r w:rsidR="00553710" w:rsidRPr="004E4934">
          <w:rPr>
            <w:rStyle w:val="a9"/>
            <w:rFonts w:ascii="宋体" w:hAnsi="宋体" w:hint="eastAsia"/>
            <w:noProof/>
          </w:rPr>
          <w:t>管理人对报告期内基金估值程序等事项的说明</w:t>
        </w:r>
        <w:r w:rsidR="00553710">
          <w:rPr>
            <w:noProof/>
            <w:webHidden/>
          </w:rPr>
          <w:tab/>
        </w:r>
        <w:r w:rsidR="00553710">
          <w:rPr>
            <w:noProof/>
            <w:webHidden/>
          </w:rPr>
          <w:fldChar w:fldCharType="begin"/>
        </w:r>
        <w:r w:rsidR="00553710">
          <w:rPr>
            <w:noProof/>
            <w:webHidden/>
          </w:rPr>
          <w:instrText xml:space="preserve"> PAGEREF _Toc445904979 \h </w:instrText>
        </w:r>
        <w:r w:rsidR="00553710">
          <w:rPr>
            <w:noProof/>
            <w:webHidden/>
          </w:rPr>
        </w:r>
        <w:r w:rsidR="00553710">
          <w:rPr>
            <w:noProof/>
            <w:webHidden/>
          </w:rPr>
          <w:fldChar w:fldCharType="separate"/>
        </w:r>
        <w:r w:rsidR="00553710">
          <w:rPr>
            <w:noProof/>
            <w:webHidden/>
          </w:rPr>
          <w:t>19</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80" w:history="1">
        <w:r w:rsidR="00553710" w:rsidRPr="004E4934">
          <w:rPr>
            <w:rStyle w:val="a9"/>
            <w:rFonts w:ascii="宋体" w:hAnsi="宋体"/>
            <w:noProof/>
          </w:rPr>
          <w:t xml:space="preserve">4.8 </w:t>
        </w:r>
        <w:r w:rsidR="00553710" w:rsidRPr="004E4934">
          <w:rPr>
            <w:rStyle w:val="a9"/>
            <w:rFonts w:ascii="宋体" w:hAnsi="宋体" w:hint="eastAsia"/>
            <w:noProof/>
          </w:rPr>
          <w:t>管理人对报告期内基金利润分配情况的说明</w:t>
        </w:r>
        <w:r w:rsidR="00553710">
          <w:rPr>
            <w:noProof/>
            <w:webHidden/>
          </w:rPr>
          <w:tab/>
        </w:r>
        <w:r w:rsidR="00553710">
          <w:rPr>
            <w:noProof/>
            <w:webHidden/>
          </w:rPr>
          <w:fldChar w:fldCharType="begin"/>
        </w:r>
        <w:r w:rsidR="00553710">
          <w:rPr>
            <w:noProof/>
            <w:webHidden/>
          </w:rPr>
          <w:instrText xml:space="preserve"> PAGEREF _Toc445904980 \h </w:instrText>
        </w:r>
        <w:r w:rsidR="00553710">
          <w:rPr>
            <w:noProof/>
            <w:webHidden/>
          </w:rPr>
        </w:r>
        <w:r w:rsidR="00553710">
          <w:rPr>
            <w:noProof/>
            <w:webHidden/>
          </w:rPr>
          <w:fldChar w:fldCharType="separate"/>
        </w:r>
        <w:r w:rsidR="00553710">
          <w:rPr>
            <w:noProof/>
            <w:webHidden/>
          </w:rPr>
          <w:t>19</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81" w:history="1">
        <w:r w:rsidR="00553710" w:rsidRPr="004E4934">
          <w:rPr>
            <w:rStyle w:val="a9"/>
            <w:rFonts w:ascii="宋体" w:hAnsi="宋体"/>
            <w:noProof/>
          </w:rPr>
          <w:t>4.9</w:t>
        </w:r>
        <w:r w:rsidR="00553710" w:rsidRPr="004E4934">
          <w:rPr>
            <w:rStyle w:val="a9"/>
            <w:rFonts w:ascii="宋体" w:hAnsi="宋体" w:hint="eastAsia"/>
            <w:noProof/>
          </w:rPr>
          <w:t>报告期内管理人对本基金持有人数或基金资产净值预警情形的说明</w:t>
        </w:r>
        <w:r w:rsidR="00553710">
          <w:rPr>
            <w:noProof/>
            <w:webHidden/>
          </w:rPr>
          <w:tab/>
        </w:r>
        <w:r w:rsidR="00553710">
          <w:rPr>
            <w:noProof/>
            <w:webHidden/>
          </w:rPr>
          <w:fldChar w:fldCharType="begin"/>
        </w:r>
        <w:r w:rsidR="00553710">
          <w:rPr>
            <w:noProof/>
            <w:webHidden/>
          </w:rPr>
          <w:instrText xml:space="preserve"> PAGEREF _Toc445904981 \h </w:instrText>
        </w:r>
        <w:r w:rsidR="00553710">
          <w:rPr>
            <w:noProof/>
            <w:webHidden/>
          </w:rPr>
        </w:r>
        <w:r w:rsidR="00553710">
          <w:rPr>
            <w:noProof/>
            <w:webHidden/>
          </w:rPr>
          <w:fldChar w:fldCharType="separate"/>
        </w:r>
        <w:r w:rsidR="00553710">
          <w:rPr>
            <w:noProof/>
            <w:webHidden/>
          </w:rPr>
          <w:t>19</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4982" w:history="1">
        <w:r w:rsidR="00553710" w:rsidRPr="004E4934">
          <w:rPr>
            <w:rStyle w:val="a9"/>
            <w:rFonts w:ascii="宋体" w:hAnsi="宋体"/>
            <w:noProof/>
          </w:rPr>
          <w:t xml:space="preserve">§5  </w:t>
        </w:r>
        <w:r w:rsidR="00553710" w:rsidRPr="004E4934">
          <w:rPr>
            <w:rStyle w:val="a9"/>
            <w:rFonts w:ascii="宋体" w:hAnsi="宋体" w:hint="eastAsia"/>
            <w:noProof/>
          </w:rPr>
          <w:t>托管人报告</w:t>
        </w:r>
        <w:r w:rsidR="00553710">
          <w:rPr>
            <w:noProof/>
            <w:webHidden/>
          </w:rPr>
          <w:tab/>
        </w:r>
        <w:r w:rsidR="00553710">
          <w:rPr>
            <w:noProof/>
            <w:webHidden/>
          </w:rPr>
          <w:fldChar w:fldCharType="begin"/>
        </w:r>
        <w:r w:rsidR="00553710">
          <w:rPr>
            <w:noProof/>
            <w:webHidden/>
          </w:rPr>
          <w:instrText xml:space="preserve"> PAGEREF _Toc445904982 \h </w:instrText>
        </w:r>
        <w:r w:rsidR="00553710">
          <w:rPr>
            <w:noProof/>
            <w:webHidden/>
          </w:rPr>
        </w:r>
        <w:r w:rsidR="00553710">
          <w:rPr>
            <w:noProof/>
            <w:webHidden/>
          </w:rPr>
          <w:fldChar w:fldCharType="separate"/>
        </w:r>
        <w:r w:rsidR="00553710">
          <w:rPr>
            <w:noProof/>
            <w:webHidden/>
          </w:rPr>
          <w:t>20</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4983" w:history="1">
        <w:r w:rsidR="00553710" w:rsidRPr="004E4934">
          <w:rPr>
            <w:rStyle w:val="a9"/>
            <w:rFonts w:ascii="宋体" w:hAnsi="宋体"/>
            <w:noProof/>
          </w:rPr>
          <w:t>5.1</w:t>
        </w:r>
        <w:r w:rsidR="00553710" w:rsidRPr="004E4934">
          <w:rPr>
            <w:rStyle w:val="a9"/>
            <w:rFonts w:ascii="宋体" w:hAnsi="宋体" w:hint="eastAsia"/>
            <w:noProof/>
          </w:rPr>
          <w:t>报告期内本基金托管人遵规守信情况声明</w:t>
        </w:r>
        <w:r w:rsidR="00553710">
          <w:rPr>
            <w:noProof/>
            <w:webHidden/>
          </w:rPr>
          <w:tab/>
        </w:r>
        <w:r w:rsidR="00553710">
          <w:rPr>
            <w:noProof/>
            <w:webHidden/>
          </w:rPr>
          <w:fldChar w:fldCharType="begin"/>
        </w:r>
        <w:r w:rsidR="00553710">
          <w:rPr>
            <w:noProof/>
            <w:webHidden/>
          </w:rPr>
          <w:instrText xml:space="preserve"> PAGEREF _Toc445904983 \h </w:instrText>
        </w:r>
        <w:r w:rsidR="00553710">
          <w:rPr>
            <w:noProof/>
            <w:webHidden/>
          </w:rPr>
        </w:r>
        <w:r w:rsidR="00553710">
          <w:rPr>
            <w:noProof/>
            <w:webHidden/>
          </w:rPr>
          <w:fldChar w:fldCharType="separate"/>
        </w:r>
        <w:r w:rsidR="00553710">
          <w:rPr>
            <w:noProof/>
            <w:webHidden/>
          </w:rPr>
          <w:t>20</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4984" w:history="1">
        <w:r w:rsidR="00553710" w:rsidRPr="004E4934">
          <w:rPr>
            <w:rStyle w:val="a9"/>
            <w:rFonts w:ascii="宋体" w:hAnsi="宋体"/>
            <w:noProof/>
          </w:rPr>
          <w:t>5.2</w:t>
        </w:r>
        <w:r w:rsidR="00553710" w:rsidRPr="004E4934">
          <w:rPr>
            <w:rStyle w:val="a9"/>
            <w:rFonts w:ascii="宋体" w:hAnsi="宋体" w:hint="eastAsia"/>
            <w:noProof/>
          </w:rPr>
          <w:t>托管人对报告期内本基金投资运作遵规守信、净值计算、利润分配等情况的说明</w:t>
        </w:r>
        <w:r w:rsidR="00553710">
          <w:rPr>
            <w:noProof/>
            <w:webHidden/>
          </w:rPr>
          <w:tab/>
        </w:r>
        <w:r w:rsidR="00553710">
          <w:rPr>
            <w:noProof/>
            <w:webHidden/>
          </w:rPr>
          <w:fldChar w:fldCharType="begin"/>
        </w:r>
        <w:r w:rsidR="00553710">
          <w:rPr>
            <w:noProof/>
            <w:webHidden/>
          </w:rPr>
          <w:instrText xml:space="preserve"> PAGEREF _Toc445904984 \h </w:instrText>
        </w:r>
        <w:r w:rsidR="00553710">
          <w:rPr>
            <w:noProof/>
            <w:webHidden/>
          </w:rPr>
        </w:r>
        <w:r w:rsidR="00553710">
          <w:rPr>
            <w:noProof/>
            <w:webHidden/>
          </w:rPr>
          <w:fldChar w:fldCharType="separate"/>
        </w:r>
        <w:r w:rsidR="00553710">
          <w:rPr>
            <w:noProof/>
            <w:webHidden/>
          </w:rPr>
          <w:t>20</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4985" w:history="1">
        <w:r w:rsidR="00553710" w:rsidRPr="004E4934">
          <w:rPr>
            <w:rStyle w:val="a9"/>
            <w:rFonts w:ascii="宋体" w:hAnsi="宋体"/>
            <w:noProof/>
          </w:rPr>
          <w:t>5.3</w:t>
        </w:r>
        <w:r w:rsidR="00553710" w:rsidRPr="004E4934">
          <w:rPr>
            <w:rStyle w:val="a9"/>
            <w:rFonts w:ascii="宋体" w:hAnsi="宋体" w:hint="eastAsia"/>
            <w:noProof/>
          </w:rPr>
          <w:t>托管人对本年度报告中财务信息等内容的真实、准确和完整发表意见</w:t>
        </w:r>
        <w:r w:rsidR="00553710">
          <w:rPr>
            <w:noProof/>
            <w:webHidden/>
          </w:rPr>
          <w:tab/>
        </w:r>
        <w:r w:rsidR="00553710">
          <w:rPr>
            <w:noProof/>
            <w:webHidden/>
          </w:rPr>
          <w:fldChar w:fldCharType="begin"/>
        </w:r>
        <w:r w:rsidR="00553710">
          <w:rPr>
            <w:noProof/>
            <w:webHidden/>
          </w:rPr>
          <w:instrText xml:space="preserve"> PAGEREF _Toc445904985 \h </w:instrText>
        </w:r>
        <w:r w:rsidR="00553710">
          <w:rPr>
            <w:noProof/>
            <w:webHidden/>
          </w:rPr>
        </w:r>
        <w:r w:rsidR="00553710">
          <w:rPr>
            <w:noProof/>
            <w:webHidden/>
          </w:rPr>
          <w:fldChar w:fldCharType="separate"/>
        </w:r>
        <w:r w:rsidR="00553710">
          <w:rPr>
            <w:noProof/>
            <w:webHidden/>
          </w:rPr>
          <w:t>20</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4986" w:history="1">
        <w:r w:rsidR="00553710" w:rsidRPr="004E4934">
          <w:rPr>
            <w:rStyle w:val="a9"/>
            <w:rFonts w:ascii="宋体" w:hAnsi="宋体"/>
            <w:noProof/>
          </w:rPr>
          <w:t xml:space="preserve">§6  </w:t>
        </w:r>
        <w:r w:rsidR="00553710" w:rsidRPr="004E4934">
          <w:rPr>
            <w:rStyle w:val="a9"/>
            <w:rFonts w:ascii="宋体" w:hAnsi="宋体" w:hint="eastAsia"/>
            <w:noProof/>
          </w:rPr>
          <w:t>审计报告</w:t>
        </w:r>
        <w:r w:rsidR="00553710">
          <w:rPr>
            <w:noProof/>
            <w:webHidden/>
          </w:rPr>
          <w:tab/>
        </w:r>
        <w:r w:rsidR="00553710">
          <w:rPr>
            <w:noProof/>
            <w:webHidden/>
          </w:rPr>
          <w:fldChar w:fldCharType="begin"/>
        </w:r>
        <w:r w:rsidR="00553710">
          <w:rPr>
            <w:noProof/>
            <w:webHidden/>
          </w:rPr>
          <w:instrText xml:space="preserve"> PAGEREF _Toc445904986 \h </w:instrText>
        </w:r>
        <w:r w:rsidR="00553710">
          <w:rPr>
            <w:noProof/>
            <w:webHidden/>
          </w:rPr>
        </w:r>
        <w:r w:rsidR="00553710">
          <w:rPr>
            <w:noProof/>
            <w:webHidden/>
          </w:rPr>
          <w:fldChar w:fldCharType="separate"/>
        </w:r>
        <w:r w:rsidR="00553710">
          <w:rPr>
            <w:noProof/>
            <w:webHidden/>
          </w:rPr>
          <w:t>20</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87" w:history="1">
        <w:r w:rsidR="00553710" w:rsidRPr="004E4934">
          <w:rPr>
            <w:rStyle w:val="a9"/>
            <w:rFonts w:asciiTheme="minorEastAsia" w:hAnsiTheme="minorEastAsia"/>
            <w:noProof/>
          </w:rPr>
          <w:t>6.1</w:t>
        </w:r>
        <w:r w:rsidR="00553710" w:rsidRPr="004E4934">
          <w:rPr>
            <w:rStyle w:val="a9"/>
            <w:rFonts w:asciiTheme="minorEastAsia" w:hAnsiTheme="minorEastAsia" w:hint="eastAsia"/>
            <w:noProof/>
          </w:rPr>
          <w:t>博时新机遇混合型证券投资基金</w:t>
        </w:r>
        <w:r w:rsidR="00553710">
          <w:rPr>
            <w:noProof/>
            <w:webHidden/>
          </w:rPr>
          <w:tab/>
        </w:r>
        <w:r w:rsidR="00553710">
          <w:rPr>
            <w:noProof/>
            <w:webHidden/>
          </w:rPr>
          <w:fldChar w:fldCharType="begin"/>
        </w:r>
        <w:r w:rsidR="00553710">
          <w:rPr>
            <w:noProof/>
            <w:webHidden/>
          </w:rPr>
          <w:instrText xml:space="preserve"> PAGEREF _Toc445904987 \h </w:instrText>
        </w:r>
        <w:r w:rsidR="00553710">
          <w:rPr>
            <w:noProof/>
            <w:webHidden/>
          </w:rPr>
        </w:r>
        <w:r w:rsidR="00553710">
          <w:rPr>
            <w:noProof/>
            <w:webHidden/>
          </w:rPr>
          <w:fldChar w:fldCharType="separate"/>
        </w:r>
        <w:r w:rsidR="00553710">
          <w:rPr>
            <w:noProof/>
            <w:webHidden/>
          </w:rPr>
          <w:t>20</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89" w:history="1">
        <w:r w:rsidR="00553710" w:rsidRPr="004E4934">
          <w:rPr>
            <w:rStyle w:val="a9"/>
            <w:rFonts w:asciiTheme="minorEastAsia" w:hAnsiTheme="minorEastAsia"/>
            <w:noProof/>
          </w:rPr>
          <w:t>6.2</w:t>
        </w:r>
        <w:r w:rsidR="00553710" w:rsidRPr="004E4934">
          <w:rPr>
            <w:rStyle w:val="a9"/>
            <w:rFonts w:asciiTheme="minorEastAsia" w:hAnsiTheme="minorEastAsia" w:hint="eastAsia"/>
            <w:noProof/>
          </w:rPr>
          <w:t>博时理财</w:t>
        </w:r>
        <w:r w:rsidR="00553710" w:rsidRPr="004E4934">
          <w:rPr>
            <w:rStyle w:val="a9"/>
            <w:rFonts w:asciiTheme="minorEastAsia" w:hAnsiTheme="minorEastAsia"/>
            <w:noProof/>
          </w:rPr>
          <w:t>30</w:t>
        </w:r>
        <w:r w:rsidR="00553710" w:rsidRPr="004E4934">
          <w:rPr>
            <w:rStyle w:val="a9"/>
            <w:rFonts w:asciiTheme="minorEastAsia" w:hAnsiTheme="minorEastAsia" w:hint="eastAsia"/>
            <w:noProof/>
          </w:rPr>
          <w:t>天债券型证券投资基金</w:t>
        </w:r>
        <w:r w:rsidR="00553710">
          <w:rPr>
            <w:noProof/>
            <w:webHidden/>
          </w:rPr>
          <w:tab/>
        </w:r>
        <w:r w:rsidR="00553710">
          <w:rPr>
            <w:noProof/>
            <w:webHidden/>
          </w:rPr>
          <w:fldChar w:fldCharType="begin"/>
        </w:r>
        <w:r w:rsidR="00553710">
          <w:rPr>
            <w:noProof/>
            <w:webHidden/>
          </w:rPr>
          <w:instrText xml:space="preserve"> PAGEREF _Toc445904989 \h </w:instrText>
        </w:r>
        <w:r w:rsidR="00553710">
          <w:rPr>
            <w:noProof/>
            <w:webHidden/>
          </w:rPr>
        </w:r>
        <w:r w:rsidR="00553710">
          <w:rPr>
            <w:noProof/>
            <w:webHidden/>
          </w:rPr>
          <w:fldChar w:fldCharType="separate"/>
        </w:r>
        <w:r w:rsidR="00553710">
          <w:rPr>
            <w:noProof/>
            <w:webHidden/>
          </w:rPr>
          <w:t>22</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4991" w:history="1">
        <w:r w:rsidR="00553710" w:rsidRPr="004E4934">
          <w:rPr>
            <w:rStyle w:val="a9"/>
            <w:rFonts w:ascii="宋体" w:hAnsi="宋体"/>
            <w:noProof/>
          </w:rPr>
          <w:t xml:space="preserve">§7  </w:t>
        </w:r>
        <w:r w:rsidR="00553710" w:rsidRPr="004E4934">
          <w:rPr>
            <w:rStyle w:val="a9"/>
            <w:rFonts w:ascii="宋体" w:hAnsi="宋体" w:hint="eastAsia"/>
            <w:noProof/>
          </w:rPr>
          <w:t>年度财务报表</w:t>
        </w:r>
        <w:r w:rsidR="00553710">
          <w:rPr>
            <w:noProof/>
            <w:webHidden/>
          </w:rPr>
          <w:tab/>
        </w:r>
        <w:r w:rsidR="00553710">
          <w:rPr>
            <w:noProof/>
            <w:webHidden/>
          </w:rPr>
          <w:fldChar w:fldCharType="begin"/>
        </w:r>
        <w:r w:rsidR="00553710">
          <w:rPr>
            <w:noProof/>
            <w:webHidden/>
          </w:rPr>
          <w:instrText xml:space="preserve"> PAGEREF _Toc445904991 \h </w:instrText>
        </w:r>
        <w:r w:rsidR="00553710">
          <w:rPr>
            <w:noProof/>
            <w:webHidden/>
          </w:rPr>
        </w:r>
        <w:r w:rsidR="00553710">
          <w:rPr>
            <w:noProof/>
            <w:webHidden/>
          </w:rPr>
          <w:fldChar w:fldCharType="separate"/>
        </w:r>
        <w:r w:rsidR="00553710">
          <w:rPr>
            <w:noProof/>
            <w:webHidden/>
          </w:rPr>
          <w:t>23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92" w:history="1">
        <w:r w:rsidR="00553710" w:rsidRPr="004E4934">
          <w:rPr>
            <w:rStyle w:val="a9"/>
            <w:rFonts w:ascii="宋体" w:hAnsi="宋体"/>
            <w:noProof/>
          </w:rPr>
          <w:t>7.1</w:t>
        </w:r>
        <w:r w:rsidR="00553710" w:rsidRPr="004E4934">
          <w:rPr>
            <w:rStyle w:val="a9"/>
            <w:rFonts w:ascii="宋体" w:hAnsi="宋体" w:hint="eastAsia"/>
            <w:noProof/>
          </w:rPr>
          <w:t>博时新机遇混合型证券投资基金</w:t>
        </w:r>
        <w:r w:rsidR="00553710">
          <w:rPr>
            <w:noProof/>
            <w:webHidden/>
          </w:rPr>
          <w:tab/>
        </w:r>
        <w:r w:rsidR="00553710">
          <w:rPr>
            <w:noProof/>
            <w:webHidden/>
          </w:rPr>
          <w:fldChar w:fldCharType="begin"/>
        </w:r>
        <w:r w:rsidR="00553710">
          <w:rPr>
            <w:noProof/>
            <w:webHidden/>
          </w:rPr>
          <w:instrText xml:space="preserve"> PAGEREF _Toc445904992 \h </w:instrText>
        </w:r>
        <w:r w:rsidR="00553710">
          <w:rPr>
            <w:noProof/>
            <w:webHidden/>
          </w:rPr>
        </w:r>
        <w:r w:rsidR="00553710">
          <w:rPr>
            <w:noProof/>
            <w:webHidden/>
          </w:rPr>
          <w:fldChar w:fldCharType="separate"/>
        </w:r>
        <w:r w:rsidR="00553710">
          <w:rPr>
            <w:noProof/>
            <w:webHidden/>
          </w:rPr>
          <w:t>23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93" w:history="1">
        <w:r w:rsidR="00553710" w:rsidRPr="004E4934">
          <w:rPr>
            <w:rStyle w:val="a9"/>
            <w:rFonts w:ascii="宋体" w:hAnsi="宋体"/>
            <w:noProof/>
          </w:rPr>
          <w:t xml:space="preserve">7.1.1 </w:t>
        </w:r>
        <w:r w:rsidR="00553710" w:rsidRPr="004E4934">
          <w:rPr>
            <w:rStyle w:val="a9"/>
            <w:rFonts w:ascii="宋体" w:hAnsi="宋体" w:hint="eastAsia"/>
            <w:noProof/>
          </w:rPr>
          <w:t>资产负债表</w:t>
        </w:r>
        <w:r w:rsidR="00553710">
          <w:rPr>
            <w:noProof/>
            <w:webHidden/>
          </w:rPr>
          <w:tab/>
        </w:r>
        <w:r w:rsidR="00553710">
          <w:rPr>
            <w:noProof/>
            <w:webHidden/>
          </w:rPr>
          <w:fldChar w:fldCharType="begin"/>
        </w:r>
        <w:r w:rsidR="00553710">
          <w:rPr>
            <w:noProof/>
            <w:webHidden/>
          </w:rPr>
          <w:instrText xml:space="preserve"> PAGEREF _Toc445904993 \h </w:instrText>
        </w:r>
        <w:r w:rsidR="00553710">
          <w:rPr>
            <w:noProof/>
            <w:webHidden/>
          </w:rPr>
        </w:r>
        <w:r w:rsidR="00553710">
          <w:rPr>
            <w:noProof/>
            <w:webHidden/>
          </w:rPr>
          <w:fldChar w:fldCharType="separate"/>
        </w:r>
        <w:r w:rsidR="00553710">
          <w:rPr>
            <w:noProof/>
            <w:webHidden/>
          </w:rPr>
          <w:t>23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94" w:history="1">
        <w:r w:rsidR="00553710" w:rsidRPr="004E4934">
          <w:rPr>
            <w:rStyle w:val="a9"/>
            <w:rFonts w:ascii="宋体" w:hAnsi="宋体"/>
            <w:noProof/>
          </w:rPr>
          <w:t xml:space="preserve">7.1.2 </w:t>
        </w:r>
        <w:r w:rsidR="00553710" w:rsidRPr="004E4934">
          <w:rPr>
            <w:rStyle w:val="a9"/>
            <w:rFonts w:ascii="宋体" w:hAnsi="宋体" w:hint="eastAsia"/>
            <w:noProof/>
          </w:rPr>
          <w:t>利润表</w:t>
        </w:r>
        <w:r w:rsidR="00553710">
          <w:rPr>
            <w:noProof/>
            <w:webHidden/>
          </w:rPr>
          <w:tab/>
        </w:r>
        <w:r w:rsidR="00553710">
          <w:rPr>
            <w:noProof/>
            <w:webHidden/>
          </w:rPr>
          <w:fldChar w:fldCharType="begin"/>
        </w:r>
        <w:r w:rsidR="00553710">
          <w:rPr>
            <w:noProof/>
            <w:webHidden/>
          </w:rPr>
          <w:instrText xml:space="preserve"> PAGEREF _Toc445904994 \h </w:instrText>
        </w:r>
        <w:r w:rsidR="00553710">
          <w:rPr>
            <w:noProof/>
            <w:webHidden/>
          </w:rPr>
        </w:r>
        <w:r w:rsidR="00553710">
          <w:rPr>
            <w:noProof/>
            <w:webHidden/>
          </w:rPr>
          <w:fldChar w:fldCharType="separate"/>
        </w:r>
        <w:r w:rsidR="00553710">
          <w:rPr>
            <w:noProof/>
            <w:webHidden/>
          </w:rPr>
          <w:t>25</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95" w:history="1">
        <w:r w:rsidR="00553710" w:rsidRPr="004E4934">
          <w:rPr>
            <w:rStyle w:val="a9"/>
            <w:rFonts w:ascii="宋体" w:hAnsi="宋体"/>
            <w:noProof/>
          </w:rPr>
          <w:t xml:space="preserve">7.1.3 </w:t>
        </w:r>
        <w:r w:rsidR="00553710" w:rsidRPr="004E4934">
          <w:rPr>
            <w:rStyle w:val="a9"/>
            <w:rFonts w:ascii="宋体" w:hAnsi="宋体" w:hint="eastAsia"/>
            <w:noProof/>
          </w:rPr>
          <w:t>所有者权益（基金净值）变动表</w:t>
        </w:r>
        <w:r w:rsidR="00553710">
          <w:rPr>
            <w:noProof/>
            <w:webHidden/>
          </w:rPr>
          <w:tab/>
        </w:r>
        <w:r w:rsidR="00553710">
          <w:rPr>
            <w:noProof/>
            <w:webHidden/>
          </w:rPr>
          <w:fldChar w:fldCharType="begin"/>
        </w:r>
        <w:r w:rsidR="00553710">
          <w:rPr>
            <w:noProof/>
            <w:webHidden/>
          </w:rPr>
          <w:instrText xml:space="preserve"> PAGEREF _Toc445904995 \h </w:instrText>
        </w:r>
        <w:r w:rsidR="00553710">
          <w:rPr>
            <w:noProof/>
            <w:webHidden/>
          </w:rPr>
        </w:r>
        <w:r w:rsidR="00553710">
          <w:rPr>
            <w:noProof/>
            <w:webHidden/>
          </w:rPr>
          <w:fldChar w:fldCharType="separate"/>
        </w:r>
        <w:r w:rsidR="00553710">
          <w:rPr>
            <w:noProof/>
            <w:webHidden/>
          </w:rPr>
          <w:t>26</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4996" w:history="1">
        <w:r w:rsidR="00553710" w:rsidRPr="004E4934">
          <w:rPr>
            <w:rStyle w:val="a9"/>
            <w:rFonts w:ascii="宋体" w:hAnsi="宋体"/>
            <w:noProof/>
          </w:rPr>
          <w:t xml:space="preserve">7.1.4 </w:t>
        </w:r>
        <w:r w:rsidR="00553710" w:rsidRPr="004E4934">
          <w:rPr>
            <w:rStyle w:val="a9"/>
            <w:rFonts w:ascii="宋体" w:hAnsi="宋体" w:hint="eastAsia"/>
            <w:noProof/>
          </w:rPr>
          <w:t>报表附注</w:t>
        </w:r>
        <w:r w:rsidR="00553710">
          <w:rPr>
            <w:noProof/>
            <w:webHidden/>
          </w:rPr>
          <w:tab/>
        </w:r>
        <w:r w:rsidR="00553710">
          <w:rPr>
            <w:noProof/>
            <w:webHidden/>
          </w:rPr>
          <w:fldChar w:fldCharType="begin"/>
        </w:r>
        <w:r w:rsidR="00553710">
          <w:rPr>
            <w:noProof/>
            <w:webHidden/>
          </w:rPr>
          <w:instrText xml:space="preserve"> PAGEREF _Toc445904996 \h </w:instrText>
        </w:r>
        <w:r w:rsidR="00553710">
          <w:rPr>
            <w:noProof/>
            <w:webHidden/>
          </w:rPr>
        </w:r>
        <w:r w:rsidR="00553710">
          <w:rPr>
            <w:noProof/>
            <w:webHidden/>
          </w:rPr>
          <w:fldChar w:fldCharType="separate"/>
        </w:r>
        <w:r w:rsidR="00553710">
          <w:rPr>
            <w:noProof/>
            <w:webHidden/>
          </w:rPr>
          <w:t>26</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38" w:history="1">
        <w:r w:rsidR="00553710" w:rsidRPr="004E4934">
          <w:rPr>
            <w:rStyle w:val="a9"/>
            <w:rFonts w:ascii="宋体" w:hAnsi="宋体"/>
            <w:noProof/>
          </w:rPr>
          <w:t>7.2</w:t>
        </w:r>
        <w:r w:rsidR="00553710" w:rsidRPr="004E4934">
          <w:rPr>
            <w:rStyle w:val="a9"/>
            <w:rFonts w:ascii="宋体" w:hAnsi="宋体" w:hint="eastAsia"/>
            <w:noProof/>
          </w:rPr>
          <w:t>博时理财</w:t>
        </w:r>
        <w:r w:rsidR="00553710" w:rsidRPr="004E4934">
          <w:rPr>
            <w:rStyle w:val="a9"/>
            <w:rFonts w:ascii="宋体" w:hAnsi="宋体"/>
            <w:noProof/>
          </w:rPr>
          <w:t>30</w:t>
        </w:r>
        <w:r w:rsidR="00553710" w:rsidRPr="004E4934">
          <w:rPr>
            <w:rStyle w:val="a9"/>
            <w:rFonts w:ascii="宋体" w:hAnsi="宋体" w:hint="eastAsia"/>
            <w:noProof/>
          </w:rPr>
          <w:t>天债券型证券投资基金</w:t>
        </w:r>
        <w:r w:rsidR="00553710">
          <w:rPr>
            <w:noProof/>
            <w:webHidden/>
          </w:rPr>
          <w:tab/>
        </w:r>
        <w:r w:rsidR="00553710">
          <w:rPr>
            <w:noProof/>
            <w:webHidden/>
          </w:rPr>
          <w:fldChar w:fldCharType="begin"/>
        </w:r>
        <w:r w:rsidR="00553710">
          <w:rPr>
            <w:noProof/>
            <w:webHidden/>
          </w:rPr>
          <w:instrText xml:space="preserve"> PAGEREF _Toc445905038 \h </w:instrText>
        </w:r>
        <w:r w:rsidR="00553710">
          <w:rPr>
            <w:noProof/>
            <w:webHidden/>
          </w:rPr>
        </w:r>
        <w:r w:rsidR="00553710">
          <w:rPr>
            <w:noProof/>
            <w:webHidden/>
          </w:rPr>
          <w:fldChar w:fldCharType="separate"/>
        </w:r>
        <w:r w:rsidR="00553710">
          <w:rPr>
            <w:noProof/>
            <w:webHidden/>
          </w:rPr>
          <w:t>44</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39" w:history="1">
        <w:r w:rsidR="00553710" w:rsidRPr="004E4934">
          <w:rPr>
            <w:rStyle w:val="a9"/>
            <w:rFonts w:ascii="宋体" w:hAnsi="宋体"/>
            <w:noProof/>
          </w:rPr>
          <w:t>7.2.1</w:t>
        </w:r>
        <w:r w:rsidR="00553710" w:rsidRPr="004E4934">
          <w:rPr>
            <w:rStyle w:val="a9"/>
            <w:rFonts w:ascii="宋体" w:hAnsi="宋体" w:hint="eastAsia"/>
            <w:noProof/>
          </w:rPr>
          <w:t>资产负债表</w:t>
        </w:r>
        <w:r w:rsidR="00553710">
          <w:rPr>
            <w:noProof/>
            <w:webHidden/>
          </w:rPr>
          <w:tab/>
        </w:r>
        <w:r w:rsidR="00553710">
          <w:rPr>
            <w:noProof/>
            <w:webHidden/>
          </w:rPr>
          <w:fldChar w:fldCharType="begin"/>
        </w:r>
        <w:r w:rsidR="00553710">
          <w:rPr>
            <w:noProof/>
            <w:webHidden/>
          </w:rPr>
          <w:instrText xml:space="preserve"> PAGEREF _Toc445905039 \h </w:instrText>
        </w:r>
        <w:r w:rsidR="00553710">
          <w:rPr>
            <w:noProof/>
            <w:webHidden/>
          </w:rPr>
        </w:r>
        <w:r w:rsidR="00553710">
          <w:rPr>
            <w:noProof/>
            <w:webHidden/>
          </w:rPr>
          <w:fldChar w:fldCharType="separate"/>
        </w:r>
        <w:r w:rsidR="00553710">
          <w:rPr>
            <w:noProof/>
            <w:webHidden/>
          </w:rPr>
          <w:t>44</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40" w:history="1">
        <w:r w:rsidR="00553710" w:rsidRPr="004E4934">
          <w:rPr>
            <w:rStyle w:val="a9"/>
            <w:rFonts w:ascii="宋体" w:hAnsi="宋体"/>
            <w:noProof/>
          </w:rPr>
          <w:t>7.2.2</w:t>
        </w:r>
        <w:r w:rsidR="00553710" w:rsidRPr="004E4934">
          <w:rPr>
            <w:rStyle w:val="a9"/>
            <w:rFonts w:ascii="宋体" w:hAnsi="宋体" w:hint="eastAsia"/>
            <w:noProof/>
          </w:rPr>
          <w:t>利润表</w:t>
        </w:r>
        <w:r w:rsidR="00553710">
          <w:rPr>
            <w:noProof/>
            <w:webHidden/>
          </w:rPr>
          <w:tab/>
        </w:r>
        <w:r w:rsidR="00553710">
          <w:rPr>
            <w:noProof/>
            <w:webHidden/>
          </w:rPr>
          <w:fldChar w:fldCharType="begin"/>
        </w:r>
        <w:r w:rsidR="00553710">
          <w:rPr>
            <w:noProof/>
            <w:webHidden/>
          </w:rPr>
          <w:instrText xml:space="preserve"> PAGEREF _Toc445905040 \h </w:instrText>
        </w:r>
        <w:r w:rsidR="00553710">
          <w:rPr>
            <w:noProof/>
            <w:webHidden/>
          </w:rPr>
        </w:r>
        <w:r w:rsidR="00553710">
          <w:rPr>
            <w:noProof/>
            <w:webHidden/>
          </w:rPr>
          <w:fldChar w:fldCharType="separate"/>
        </w:r>
        <w:r w:rsidR="00553710">
          <w:rPr>
            <w:noProof/>
            <w:webHidden/>
          </w:rPr>
          <w:t>46</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41" w:history="1">
        <w:r w:rsidR="00553710" w:rsidRPr="004E4934">
          <w:rPr>
            <w:rStyle w:val="a9"/>
            <w:rFonts w:ascii="宋体" w:hAnsi="宋体"/>
            <w:noProof/>
          </w:rPr>
          <w:t>7.</w:t>
        </w:r>
        <w:r w:rsidR="00C27AAC">
          <w:rPr>
            <w:rStyle w:val="a9"/>
            <w:rFonts w:ascii="宋体" w:hAnsi="宋体" w:hint="eastAsia"/>
            <w:noProof/>
          </w:rPr>
          <w:t>2.</w:t>
        </w:r>
        <w:r w:rsidR="00553710" w:rsidRPr="004E4934">
          <w:rPr>
            <w:rStyle w:val="a9"/>
            <w:rFonts w:ascii="宋体" w:hAnsi="宋体"/>
            <w:noProof/>
          </w:rPr>
          <w:t>3</w:t>
        </w:r>
        <w:r w:rsidR="00553710" w:rsidRPr="004E4934">
          <w:rPr>
            <w:rStyle w:val="a9"/>
            <w:rFonts w:ascii="宋体" w:hAnsi="宋体" w:hint="eastAsia"/>
            <w:noProof/>
          </w:rPr>
          <w:t>所有者权益（基金净值）变动表</w:t>
        </w:r>
        <w:r w:rsidR="00553710">
          <w:rPr>
            <w:noProof/>
            <w:webHidden/>
          </w:rPr>
          <w:tab/>
        </w:r>
        <w:r w:rsidR="00553710">
          <w:rPr>
            <w:noProof/>
            <w:webHidden/>
          </w:rPr>
          <w:fldChar w:fldCharType="begin"/>
        </w:r>
        <w:r w:rsidR="00553710">
          <w:rPr>
            <w:noProof/>
            <w:webHidden/>
          </w:rPr>
          <w:instrText xml:space="preserve"> PAGEREF _Toc445905041 \h </w:instrText>
        </w:r>
        <w:r w:rsidR="00553710">
          <w:rPr>
            <w:noProof/>
            <w:webHidden/>
          </w:rPr>
        </w:r>
        <w:r w:rsidR="00553710">
          <w:rPr>
            <w:noProof/>
            <w:webHidden/>
          </w:rPr>
          <w:fldChar w:fldCharType="separate"/>
        </w:r>
        <w:r w:rsidR="00553710">
          <w:rPr>
            <w:noProof/>
            <w:webHidden/>
          </w:rPr>
          <w:t>47</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42" w:history="1">
        <w:r w:rsidR="00553710" w:rsidRPr="004E4934">
          <w:rPr>
            <w:rStyle w:val="a9"/>
            <w:rFonts w:ascii="宋体" w:hAnsi="宋体"/>
            <w:noProof/>
          </w:rPr>
          <w:t>7.2.4</w:t>
        </w:r>
        <w:r w:rsidR="00553710" w:rsidRPr="004E4934">
          <w:rPr>
            <w:rStyle w:val="a9"/>
            <w:rFonts w:ascii="宋体" w:hAnsi="宋体" w:hint="eastAsia"/>
            <w:noProof/>
          </w:rPr>
          <w:t>报表附注</w:t>
        </w:r>
        <w:r w:rsidR="00553710">
          <w:rPr>
            <w:noProof/>
            <w:webHidden/>
          </w:rPr>
          <w:tab/>
        </w:r>
        <w:r w:rsidR="00553710">
          <w:rPr>
            <w:noProof/>
            <w:webHidden/>
          </w:rPr>
          <w:fldChar w:fldCharType="begin"/>
        </w:r>
        <w:r w:rsidR="00553710">
          <w:rPr>
            <w:noProof/>
            <w:webHidden/>
          </w:rPr>
          <w:instrText xml:space="preserve"> PAGEREF _Toc445905042 \h </w:instrText>
        </w:r>
        <w:r w:rsidR="00553710">
          <w:rPr>
            <w:noProof/>
            <w:webHidden/>
          </w:rPr>
        </w:r>
        <w:r w:rsidR="00553710">
          <w:rPr>
            <w:noProof/>
            <w:webHidden/>
          </w:rPr>
          <w:fldChar w:fldCharType="separate"/>
        </w:r>
        <w:r w:rsidR="00553710">
          <w:rPr>
            <w:noProof/>
            <w:webHidden/>
          </w:rPr>
          <w:t>48</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5043" w:history="1">
        <w:r w:rsidR="00553710" w:rsidRPr="004E4934">
          <w:rPr>
            <w:rStyle w:val="a9"/>
            <w:rFonts w:ascii="宋体" w:hAnsi="宋体"/>
            <w:noProof/>
          </w:rPr>
          <w:t xml:space="preserve">§8  </w:t>
        </w:r>
        <w:r w:rsidR="00553710" w:rsidRPr="004E4934">
          <w:rPr>
            <w:rStyle w:val="a9"/>
            <w:rFonts w:ascii="宋体" w:hAnsi="宋体" w:hint="eastAsia"/>
            <w:noProof/>
          </w:rPr>
          <w:t>投资组合报告</w:t>
        </w:r>
        <w:r w:rsidR="00553710">
          <w:rPr>
            <w:noProof/>
            <w:webHidden/>
          </w:rPr>
          <w:tab/>
        </w:r>
        <w:r w:rsidR="00553710">
          <w:rPr>
            <w:noProof/>
            <w:webHidden/>
          </w:rPr>
          <w:fldChar w:fldCharType="begin"/>
        </w:r>
        <w:r w:rsidR="00553710">
          <w:rPr>
            <w:noProof/>
            <w:webHidden/>
          </w:rPr>
          <w:instrText xml:space="preserve"> PAGEREF _Toc445905043 \h </w:instrText>
        </w:r>
        <w:r w:rsidR="00553710">
          <w:rPr>
            <w:noProof/>
            <w:webHidden/>
          </w:rPr>
        </w:r>
        <w:r w:rsidR="00553710">
          <w:rPr>
            <w:noProof/>
            <w:webHidden/>
          </w:rPr>
          <w:fldChar w:fldCharType="separate"/>
        </w:r>
        <w:r w:rsidR="00553710">
          <w:rPr>
            <w:noProof/>
            <w:webHidden/>
          </w:rPr>
          <w:t>68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44" w:history="1">
        <w:r w:rsidR="00553710" w:rsidRPr="004E4934">
          <w:rPr>
            <w:rStyle w:val="a9"/>
            <w:rFonts w:ascii="宋体" w:hAnsi="宋体"/>
            <w:noProof/>
          </w:rPr>
          <w:t>8.1</w:t>
        </w:r>
        <w:r w:rsidR="00553710" w:rsidRPr="004E4934">
          <w:rPr>
            <w:rStyle w:val="a9"/>
            <w:rFonts w:ascii="宋体" w:hAnsi="宋体" w:hint="eastAsia"/>
            <w:noProof/>
          </w:rPr>
          <w:t>博时新机遇混合型证券投资基金</w:t>
        </w:r>
        <w:r w:rsidR="00553710">
          <w:rPr>
            <w:noProof/>
            <w:webHidden/>
          </w:rPr>
          <w:tab/>
        </w:r>
        <w:r w:rsidR="00553710">
          <w:rPr>
            <w:noProof/>
            <w:webHidden/>
          </w:rPr>
          <w:fldChar w:fldCharType="begin"/>
        </w:r>
        <w:r w:rsidR="00553710">
          <w:rPr>
            <w:noProof/>
            <w:webHidden/>
          </w:rPr>
          <w:instrText xml:space="preserve"> PAGEREF _Toc445905044 \h </w:instrText>
        </w:r>
        <w:r w:rsidR="00553710">
          <w:rPr>
            <w:noProof/>
            <w:webHidden/>
          </w:rPr>
        </w:r>
        <w:r w:rsidR="00553710">
          <w:rPr>
            <w:noProof/>
            <w:webHidden/>
          </w:rPr>
          <w:fldChar w:fldCharType="separate"/>
        </w:r>
        <w:r w:rsidR="00553710">
          <w:rPr>
            <w:noProof/>
            <w:webHidden/>
          </w:rPr>
          <w:t>68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45" w:history="1">
        <w:r w:rsidR="00553710" w:rsidRPr="004E4934">
          <w:rPr>
            <w:rStyle w:val="a9"/>
            <w:rFonts w:ascii="宋体" w:hAnsi="宋体"/>
            <w:noProof/>
          </w:rPr>
          <w:t xml:space="preserve">8.1.1 </w:t>
        </w:r>
        <w:r w:rsidR="00553710" w:rsidRPr="004E4934">
          <w:rPr>
            <w:rStyle w:val="a9"/>
            <w:rFonts w:ascii="宋体" w:hAnsi="宋体" w:hint="eastAsia"/>
            <w:noProof/>
          </w:rPr>
          <w:t>期末基金资产组合情况</w:t>
        </w:r>
        <w:r w:rsidR="00553710">
          <w:rPr>
            <w:noProof/>
            <w:webHidden/>
          </w:rPr>
          <w:tab/>
        </w:r>
        <w:r w:rsidR="00553710">
          <w:rPr>
            <w:noProof/>
            <w:webHidden/>
          </w:rPr>
          <w:fldChar w:fldCharType="begin"/>
        </w:r>
        <w:r w:rsidR="00553710">
          <w:rPr>
            <w:noProof/>
            <w:webHidden/>
          </w:rPr>
          <w:instrText xml:space="preserve"> PAGEREF _Toc445905045 \h </w:instrText>
        </w:r>
        <w:r w:rsidR="00553710">
          <w:rPr>
            <w:noProof/>
            <w:webHidden/>
          </w:rPr>
        </w:r>
        <w:r w:rsidR="00553710">
          <w:rPr>
            <w:noProof/>
            <w:webHidden/>
          </w:rPr>
          <w:fldChar w:fldCharType="separate"/>
        </w:r>
        <w:r w:rsidR="00553710">
          <w:rPr>
            <w:noProof/>
            <w:webHidden/>
          </w:rPr>
          <w:t>68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46" w:history="1">
        <w:r w:rsidR="00553710" w:rsidRPr="004E4934">
          <w:rPr>
            <w:rStyle w:val="a9"/>
            <w:rFonts w:ascii="宋体" w:hAnsi="宋体"/>
            <w:noProof/>
          </w:rPr>
          <w:t xml:space="preserve">8.1.2 </w:t>
        </w:r>
        <w:r w:rsidR="00553710" w:rsidRPr="004E4934">
          <w:rPr>
            <w:rStyle w:val="a9"/>
            <w:rFonts w:ascii="宋体" w:hAnsi="宋体" w:hint="eastAsia"/>
            <w:noProof/>
          </w:rPr>
          <w:t>期末按行业分类的股票投资组合</w:t>
        </w:r>
        <w:r w:rsidR="00553710">
          <w:rPr>
            <w:noProof/>
            <w:webHidden/>
          </w:rPr>
          <w:tab/>
        </w:r>
        <w:r w:rsidR="00553710">
          <w:rPr>
            <w:noProof/>
            <w:webHidden/>
          </w:rPr>
          <w:fldChar w:fldCharType="begin"/>
        </w:r>
        <w:r w:rsidR="00553710">
          <w:rPr>
            <w:noProof/>
            <w:webHidden/>
          </w:rPr>
          <w:instrText xml:space="preserve"> PAGEREF _Toc445905046 \h </w:instrText>
        </w:r>
        <w:r w:rsidR="00553710">
          <w:rPr>
            <w:noProof/>
            <w:webHidden/>
          </w:rPr>
        </w:r>
        <w:r w:rsidR="00553710">
          <w:rPr>
            <w:noProof/>
            <w:webHidden/>
          </w:rPr>
          <w:fldChar w:fldCharType="separate"/>
        </w:r>
        <w:r w:rsidR="00553710">
          <w:rPr>
            <w:noProof/>
            <w:webHidden/>
          </w:rPr>
          <w:t>68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47" w:history="1">
        <w:r w:rsidR="00553710" w:rsidRPr="004E4934">
          <w:rPr>
            <w:rStyle w:val="a9"/>
            <w:rFonts w:ascii="宋体" w:hAnsi="宋体"/>
            <w:noProof/>
          </w:rPr>
          <w:t xml:space="preserve">8.1.3 </w:t>
        </w:r>
        <w:r w:rsidR="00553710" w:rsidRPr="004E4934">
          <w:rPr>
            <w:rStyle w:val="a9"/>
            <w:rFonts w:ascii="宋体" w:hAnsi="宋体" w:hint="eastAsia"/>
            <w:noProof/>
          </w:rPr>
          <w:t>期末按公允价值占基金资产净值比例大小排序的所有股票投资明细</w:t>
        </w:r>
        <w:r w:rsidR="00553710">
          <w:rPr>
            <w:noProof/>
            <w:webHidden/>
          </w:rPr>
          <w:tab/>
        </w:r>
        <w:r w:rsidR="00553710">
          <w:rPr>
            <w:noProof/>
            <w:webHidden/>
          </w:rPr>
          <w:fldChar w:fldCharType="begin"/>
        </w:r>
        <w:r w:rsidR="00553710">
          <w:rPr>
            <w:noProof/>
            <w:webHidden/>
          </w:rPr>
          <w:instrText xml:space="preserve"> PAGEREF _Toc445905047 \h </w:instrText>
        </w:r>
        <w:r w:rsidR="00553710">
          <w:rPr>
            <w:noProof/>
            <w:webHidden/>
          </w:rPr>
        </w:r>
        <w:r w:rsidR="00553710">
          <w:rPr>
            <w:noProof/>
            <w:webHidden/>
          </w:rPr>
          <w:fldChar w:fldCharType="separate"/>
        </w:r>
        <w:r w:rsidR="00553710">
          <w:rPr>
            <w:noProof/>
            <w:webHidden/>
          </w:rPr>
          <w:t>69</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48" w:history="1">
        <w:r w:rsidR="00553710" w:rsidRPr="004E4934">
          <w:rPr>
            <w:rStyle w:val="a9"/>
            <w:rFonts w:ascii="宋体" w:hAnsi="宋体"/>
            <w:noProof/>
          </w:rPr>
          <w:t xml:space="preserve">8.1.4 </w:t>
        </w:r>
        <w:r w:rsidR="00553710" w:rsidRPr="004E4934">
          <w:rPr>
            <w:rStyle w:val="a9"/>
            <w:rFonts w:ascii="宋体" w:hAnsi="宋体" w:hint="eastAsia"/>
            <w:noProof/>
          </w:rPr>
          <w:t>报告期内股票投资组合的重大变动</w:t>
        </w:r>
        <w:r w:rsidR="00553710">
          <w:rPr>
            <w:noProof/>
            <w:webHidden/>
          </w:rPr>
          <w:tab/>
        </w:r>
        <w:r w:rsidR="00553710">
          <w:rPr>
            <w:noProof/>
            <w:webHidden/>
          </w:rPr>
          <w:fldChar w:fldCharType="begin"/>
        </w:r>
        <w:r w:rsidR="00553710">
          <w:rPr>
            <w:noProof/>
            <w:webHidden/>
          </w:rPr>
          <w:instrText xml:space="preserve"> PAGEREF _Toc445905048 \h </w:instrText>
        </w:r>
        <w:r w:rsidR="00553710">
          <w:rPr>
            <w:noProof/>
            <w:webHidden/>
          </w:rPr>
        </w:r>
        <w:r w:rsidR="00553710">
          <w:rPr>
            <w:noProof/>
            <w:webHidden/>
          </w:rPr>
          <w:fldChar w:fldCharType="separate"/>
        </w:r>
        <w:r w:rsidR="00553710">
          <w:rPr>
            <w:noProof/>
            <w:webHidden/>
          </w:rPr>
          <w:t>69</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2" w:history="1">
        <w:r w:rsidR="00553710" w:rsidRPr="004E4934">
          <w:rPr>
            <w:rStyle w:val="a9"/>
            <w:rFonts w:ascii="宋体" w:hAnsi="宋体"/>
            <w:noProof/>
          </w:rPr>
          <w:t xml:space="preserve">8.1.5 </w:t>
        </w:r>
        <w:r w:rsidR="00553710" w:rsidRPr="004E4934">
          <w:rPr>
            <w:rStyle w:val="a9"/>
            <w:rFonts w:ascii="宋体" w:hAnsi="宋体" w:hint="eastAsia"/>
            <w:noProof/>
          </w:rPr>
          <w:t>期末按债券品种分类的债券投资组合</w:t>
        </w:r>
        <w:r w:rsidR="00553710">
          <w:rPr>
            <w:noProof/>
            <w:webHidden/>
          </w:rPr>
          <w:tab/>
        </w:r>
        <w:r w:rsidR="00553710">
          <w:rPr>
            <w:noProof/>
            <w:webHidden/>
          </w:rPr>
          <w:fldChar w:fldCharType="begin"/>
        </w:r>
        <w:r w:rsidR="00553710">
          <w:rPr>
            <w:noProof/>
            <w:webHidden/>
          </w:rPr>
          <w:instrText xml:space="preserve"> PAGEREF _Toc445905052 \h </w:instrText>
        </w:r>
        <w:r w:rsidR="00553710">
          <w:rPr>
            <w:noProof/>
            <w:webHidden/>
          </w:rPr>
        </w:r>
        <w:r w:rsidR="00553710">
          <w:rPr>
            <w:noProof/>
            <w:webHidden/>
          </w:rPr>
          <w:fldChar w:fldCharType="separate"/>
        </w:r>
        <w:r w:rsidR="00553710">
          <w:rPr>
            <w:noProof/>
            <w:webHidden/>
          </w:rPr>
          <w:t>71</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3" w:history="1">
        <w:r w:rsidR="00553710" w:rsidRPr="004E4934">
          <w:rPr>
            <w:rStyle w:val="a9"/>
            <w:rFonts w:ascii="宋体" w:hAnsi="宋体"/>
            <w:noProof/>
          </w:rPr>
          <w:t xml:space="preserve">8.1.6 </w:t>
        </w:r>
        <w:r w:rsidR="00553710" w:rsidRPr="004E4934">
          <w:rPr>
            <w:rStyle w:val="a9"/>
            <w:rFonts w:ascii="宋体" w:hAnsi="宋体" w:hint="eastAsia"/>
            <w:noProof/>
          </w:rPr>
          <w:t>期末按公允价值占基金资产净值比例大小排序的前五名债券投资明细</w:t>
        </w:r>
        <w:r w:rsidR="00553710">
          <w:rPr>
            <w:noProof/>
            <w:webHidden/>
          </w:rPr>
          <w:tab/>
        </w:r>
        <w:r w:rsidR="00553710">
          <w:rPr>
            <w:noProof/>
            <w:webHidden/>
          </w:rPr>
          <w:fldChar w:fldCharType="begin"/>
        </w:r>
        <w:r w:rsidR="00553710">
          <w:rPr>
            <w:noProof/>
            <w:webHidden/>
          </w:rPr>
          <w:instrText xml:space="preserve"> PAGEREF _Toc445905053 \h </w:instrText>
        </w:r>
        <w:r w:rsidR="00553710">
          <w:rPr>
            <w:noProof/>
            <w:webHidden/>
          </w:rPr>
        </w:r>
        <w:r w:rsidR="00553710">
          <w:rPr>
            <w:noProof/>
            <w:webHidden/>
          </w:rPr>
          <w:fldChar w:fldCharType="separate"/>
        </w:r>
        <w:r w:rsidR="00553710">
          <w:rPr>
            <w:noProof/>
            <w:webHidden/>
          </w:rPr>
          <w:t>71</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4" w:history="1">
        <w:r w:rsidR="00553710" w:rsidRPr="004E4934">
          <w:rPr>
            <w:rStyle w:val="a9"/>
            <w:rFonts w:ascii="宋体" w:hAnsi="宋体"/>
            <w:noProof/>
          </w:rPr>
          <w:t xml:space="preserve">8.1.8 </w:t>
        </w:r>
        <w:r w:rsidR="00553710" w:rsidRPr="004E4934">
          <w:rPr>
            <w:rStyle w:val="a9"/>
            <w:rFonts w:ascii="宋体" w:hAnsi="宋体" w:hint="eastAsia"/>
            <w:noProof/>
          </w:rPr>
          <w:t>报告期末按公允价值占基金资产净值比例大小排序的前五名贵金属投资明细</w:t>
        </w:r>
        <w:r w:rsidR="00553710">
          <w:rPr>
            <w:noProof/>
            <w:webHidden/>
          </w:rPr>
          <w:tab/>
        </w:r>
        <w:r w:rsidR="00553710">
          <w:rPr>
            <w:noProof/>
            <w:webHidden/>
          </w:rPr>
          <w:fldChar w:fldCharType="begin"/>
        </w:r>
        <w:r w:rsidR="00553710">
          <w:rPr>
            <w:noProof/>
            <w:webHidden/>
          </w:rPr>
          <w:instrText xml:space="preserve"> PAGEREF _Toc445905054 \h </w:instrText>
        </w:r>
        <w:r w:rsidR="00553710">
          <w:rPr>
            <w:noProof/>
            <w:webHidden/>
          </w:rPr>
        </w:r>
        <w:r w:rsidR="00553710">
          <w:rPr>
            <w:noProof/>
            <w:webHidden/>
          </w:rPr>
          <w:fldChar w:fldCharType="separate"/>
        </w:r>
        <w:r w:rsidR="00553710">
          <w:rPr>
            <w:noProof/>
            <w:webHidden/>
          </w:rPr>
          <w:t>71</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5" w:history="1">
        <w:r w:rsidR="00553710" w:rsidRPr="004E4934">
          <w:rPr>
            <w:rStyle w:val="a9"/>
            <w:rFonts w:ascii="宋体" w:hAnsi="宋体"/>
            <w:noProof/>
          </w:rPr>
          <w:t>8.1.9</w:t>
        </w:r>
        <w:r w:rsidR="00553710" w:rsidRPr="004E4934">
          <w:rPr>
            <w:rStyle w:val="a9"/>
            <w:rFonts w:ascii="宋体" w:hAnsi="宋体" w:hint="eastAsia"/>
            <w:noProof/>
          </w:rPr>
          <w:t>报告期末按公允价值占基金资产净值比例大小排序的前五名权证投资明细</w:t>
        </w:r>
        <w:r w:rsidR="00553710">
          <w:rPr>
            <w:noProof/>
            <w:webHidden/>
          </w:rPr>
          <w:tab/>
        </w:r>
        <w:r w:rsidR="00553710">
          <w:rPr>
            <w:noProof/>
            <w:webHidden/>
          </w:rPr>
          <w:fldChar w:fldCharType="begin"/>
        </w:r>
        <w:r w:rsidR="00553710">
          <w:rPr>
            <w:noProof/>
            <w:webHidden/>
          </w:rPr>
          <w:instrText xml:space="preserve"> PAGEREF _Toc445905055 \h </w:instrText>
        </w:r>
        <w:r w:rsidR="00553710">
          <w:rPr>
            <w:noProof/>
            <w:webHidden/>
          </w:rPr>
        </w:r>
        <w:r w:rsidR="00553710">
          <w:rPr>
            <w:noProof/>
            <w:webHidden/>
          </w:rPr>
          <w:fldChar w:fldCharType="separate"/>
        </w:r>
        <w:r w:rsidR="00553710">
          <w:rPr>
            <w:noProof/>
            <w:webHidden/>
          </w:rPr>
          <w:t>71</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6" w:history="1">
        <w:r w:rsidR="00553710" w:rsidRPr="004E4934">
          <w:rPr>
            <w:rStyle w:val="a9"/>
            <w:rFonts w:ascii="宋体" w:hAnsi="宋体"/>
            <w:noProof/>
          </w:rPr>
          <w:t xml:space="preserve">8.1.10 </w:t>
        </w:r>
        <w:r w:rsidR="00553710" w:rsidRPr="004E4934">
          <w:rPr>
            <w:rStyle w:val="a9"/>
            <w:rFonts w:ascii="宋体" w:hAnsi="宋体" w:hint="eastAsia"/>
            <w:noProof/>
          </w:rPr>
          <w:t>报告期末本基金投资的股指期货交易情况说明</w:t>
        </w:r>
        <w:r w:rsidR="00553710">
          <w:rPr>
            <w:noProof/>
            <w:webHidden/>
          </w:rPr>
          <w:tab/>
        </w:r>
        <w:r w:rsidR="00553710">
          <w:rPr>
            <w:noProof/>
            <w:webHidden/>
          </w:rPr>
          <w:fldChar w:fldCharType="begin"/>
        </w:r>
        <w:r w:rsidR="00553710">
          <w:rPr>
            <w:noProof/>
            <w:webHidden/>
          </w:rPr>
          <w:instrText xml:space="preserve"> PAGEREF _Toc445905056 \h </w:instrText>
        </w:r>
        <w:r w:rsidR="00553710">
          <w:rPr>
            <w:noProof/>
            <w:webHidden/>
          </w:rPr>
        </w:r>
        <w:r w:rsidR="00553710">
          <w:rPr>
            <w:noProof/>
            <w:webHidden/>
          </w:rPr>
          <w:fldChar w:fldCharType="separate"/>
        </w:r>
        <w:r w:rsidR="00553710">
          <w:rPr>
            <w:noProof/>
            <w:webHidden/>
          </w:rPr>
          <w:t>71</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7" w:history="1">
        <w:r w:rsidR="00553710" w:rsidRPr="004E4934">
          <w:rPr>
            <w:rStyle w:val="a9"/>
            <w:rFonts w:ascii="宋体" w:hAnsi="宋体"/>
            <w:noProof/>
          </w:rPr>
          <w:t>8.1.11</w:t>
        </w:r>
        <w:r w:rsidR="00553710" w:rsidRPr="004E4934">
          <w:rPr>
            <w:rStyle w:val="a9"/>
            <w:rFonts w:ascii="宋体" w:hAnsi="宋体" w:hint="eastAsia"/>
            <w:noProof/>
          </w:rPr>
          <w:t>报告期末本基金投资的国债期货交易情况说明</w:t>
        </w:r>
        <w:r w:rsidR="00553710">
          <w:rPr>
            <w:noProof/>
            <w:webHidden/>
          </w:rPr>
          <w:tab/>
        </w:r>
        <w:r w:rsidR="00553710">
          <w:rPr>
            <w:noProof/>
            <w:webHidden/>
          </w:rPr>
          <w:fldChar w:fldCharType="begin"/>
        </w:r>
        <w:r w:rsidR="00553710">
          <w:rPr>
            <w:noProof/>
            <w:webHidden/>
          </w:rPr>
          <w:instrText xml:space="preserve"> PAGEREF _Toc445905057 \h </w:instrText>
        </w:r>
        <w:r w:rsidR="00553710">
          <w:rPr>
            <w:noProof/>
            <w:webHidden/>
          </w:rPr>
        </w:r>
        <w:r w:rsidR="00553710">
          <w:rPr>
            <w:noProof/>
            <w:webHidden/>
          </w:rPr>
          <w:fldChar w:fldCharType="separate"/>
        </w:r>
        <w:r w:rsidR="00553710">
          <w:rPr>
            <w:noProof/>
            <w:webHidden/>
          </w:rPr>
          <w:t>72</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8" w:history="1">
        <w:r w:rsidR="00553710" w:rsidRPr="004E4934">
          <w:rPr>
            <w:rStyle w:val="a9"/>
            <w:rFonts w:ascii="宋体" w:hAnsi="宋体"/>
            <w:noProof/>
          </w:rPr>
          <w:t xml:space="preserve">8.1.12 </w:t>
        </w:r>
        <w:r w:rsidR="00553710" w:rsidRPr="004E4934">
          <w:rPr>
            <w:rStyle w:val="a9"/>
            <w:rFonts w:ascii="宋体" w:hAnsi="宋体" w:hint="eastAsia"/>
            <w:noProof/>
          </w:rPr>
          <w:t>投资组合报告附注</w:t>
        </w:r>
        <w:r w:rsidR="00553710">
          <w:rPr>
            <w:noProof/>
            <w:webHidden/>
          </w:rPr>
          <w:tab/>
        </w:r>
        <w:r w:rsidR="00553710">
          <w:rPr>
            <w:noProof/>
            <w:webHidden/>
          </w:rPr>
          <w:fldChar w:fldCharType="begin"/>
        </w:r>
        <w:r w:rsidR="00553710">
          <w:rPr>
            <w:noProof/>
            <w:webHidden/>
          </w:rPr>
          <w:instrText xml:space="preserve"> PAGEREF _Toc445905058 \h </w:instrText>
        </w:r>
        <w:r w:rsidR="00553710">
          <w:rPr>
            <w:noProof/>
            <w:webHidden/>
          </w:rPr>
        </w:r>
        <w:r w:rsidR="00553710">
          <w:rPr>
            <w:noProof/>
            <w:webHidden/>
          </w:rPr>
          <w:fldChar w:fldCharType="separate"/>
        </w:r>
        <w:r w:rsidR="00553710">
          <w:rPr>
            <w:noProof/>
            <w:webHidden/>
          </w:rPr>
          <w:t>72</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59" w:history="1">
        <w:r w:rsidR="00553710" w:rsidRPr="004E4934">
          <w:rPr>
            <w:rStyle w:val="a9"/>
            <w:rFonts w:ascii="宋体" w:hAnsi="宋体"/>
            <w:noProof/>
          </w:rPr>
          <w:t>8.2</w:t>
        </w:r>
        <w:r w:rsidR="00553710" w:rsidRPr="004E4934">
          <w:rPr>
            <w:rStyle w:val="a9"/>
            <w:rFonts w:ascii="宋体" w:hAnsi="宋体" w:hint="eastAsia"/>
            <w:noProof/>
          </w:rPr>
          <w:t>博时理财</w:t>
        </w:r>
        <w:r w:rsidR="00553710" w:rsidRPr="004E4934">
          <w:rPr>
            <w:rStyle w:val="a9"/>
            <w:rFonts w:ascii="宋体" w:hAnsi="宋体"/>
            <w:noProof/>
          </w:rPr>
          <w:t>30</w:t>
        </w:r>
        <w:r w:rsidR="00553710" w:rsidRPr="004E4934">
          <w:rPr>
            <w:rStyle w:val="a9"/>
            <w:rFonts w:ascii="宋体" w:hAnsi="宋体" w:hint="eastAsia"/>
            <w:noProof/>
          </w:rPr>
          <w:t>天债券型证券投资基金</w:t>
        </w:r>
        <w:r w:rsidR="00553710">
          <w:rPr>
            <w:noProof/>
            <w:webHidden/>
          </w:rPr>
          <w:tab/>
        </w:r>
        <w:r w:rsidR="00553710">
          <w:rPr>
            <w:noProof/>
            <w:webHidden/>
          </w:rPr>
          <w:fldChar w:fldCharType="begin"/>
        </w:r>
        <w:r w:rsidR="00553710">
          <w:rPr>
            <w:noProof/>
            <w:webHidden/>
          </w:rPr>
          <w:instrText xml:space="preserve"> PAGEREF _Toc445905059 \h </w:instrText>
        </w:r>
        <w:r w:rsidR="00553710">
          <w:rPr>
            <w:noProof/>
            <w:webHidden/>
          </w:rPr>
        </w:r>
        <w:r w:rsidR="00553710">
          <w:rPr>
            <w:noProof/>
            <w:webHidden/>
          </w:rPr>
          <w:fldChar w:fldCharType="separate"/>
        </w:r>
        <w:r w:rsidR="00553710">
          <w:rPr>
            <w:noProof/>
            <w:webHidden/>
          </w:rPr>
          <w:t>72</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0" w:history="1">
        <w:r w:rsidR="00553710" w:rsidRPr="004E4934">
          <w:rPr>
            <w:rStyle w:val="a9"/>
            <w:rFonts w:ascii="宋体" w:hAnsi="宋体"/>
            <w:noProof/>
          </w:rPr>
          <w:t>8.2.1</w:t>
        </w:r>
        <w:r w:rsidR="00553710" w:rsidRPr="004E4934">
          <w:rPr>
            <w:rStyle w:val="a9"/>
            <w:rFonts w:ascii="宋体" w:hAnsi="宋体" w:hint="eastAsia"/>
            <w:noProof/>
          </w:rPr>
          <w:t>期末基金资产组合情况</w:t>
        </w:r>
        <w:r w:rsidR="00553710">
          <w:rPr>
            <w:noProof/>
            <w:webHidden/>
          </w:rPr>
          <w:tab/>
        </w:r>
        <w:r w:rsidR="00553710">
          <w:rPr>
            <w:noProof/>
            <w:webHidden/>
          </w:rPr>
          <w:fldChar w:fldCharType="begin"/>
        </w:r>
        <w:r w:rsidR="00553710">
          <w:rPr>
            <w:noProof/>
            <w:webHidden/>
          </w:rPr>
          <w:instrText xml:space="preserve"> PAGEREF _Toc445905060 \h </w:instrText>
        </w:r>
        <w:r w:rsidR="00553710">
          <w:rPr>
            <w:noProof/>
            <w:webHidden/>
          </w:rPr>
        </w:r>
        <w:r w:rsidR="00553710">
          <w:rPr>
            <w:noProof/>
            <w:webHidden/>
          </w:rPr>
          <w:fldChar w:fldCharType="separate"/>
        </w:r>
        <w:r w:rsidR="00553710">
          <w:rPr>
            <w:noProof/>
            <w:webHidden/>
          </w:rPr>
          <w:t>72</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1" w:history="1">
        <w:r w:rsidR="00553710" w:rsidRPr="004E4934">
          <w:rPr>
            <w:rStyle w:val="a9"/>
            <w:rFonts w:ascii="宋体" w:hAnsi="宋体"/>
            <w:noProof/>
          </w:rPr>
          <w:t>8.2.2</w:t>
        </w:r>
        <w:r w:rsidR="00553710" w:rsidRPr="004E4934">
          <w:rPr>
            <w:rStyle w:val="a9"/>
            <w:rFonts w:ascii="宋体" w:hAnsi="宋体" w:hint="eastAsia"/>
            <w:noProof/>
          </w:rPr>
          <w:t>债券回购融资情况</w:t>
        </w:r>
        <w:r w:rsidR="00553710">
          <w:rPr>
            <w:noProof/>
            <w:webHidden/>
          </w:rPr>
          <w:tab/>
        </w:r>
        <w:r w:rsidR="00553710">
          <w:rPr>
            <w:noProof/>
            <w:webHidden/>
          </w:rPr>
          <w:fldChar w:fldCharType="begin"/>
        </w:r>
        <w:r w:rsidR="00553710">
          <w:rPr>
            <w:noProof/>
            <w:webHidden/>
          </w:rPr>
          <w:instrText xml:space="preserve"> PAGEREF _Toc445905061 \h </w:instrText>
        </w:r>
        <w:r w:rsidR="00553710">
          <w:rPr>
            <w:noProof/>
            <w:webHidden/>
          </w:rPr>
        </w:r>
        <w:r w:rsidR="00553710">
          <w:rPr>
            <w:noProof/>
            <w:webHidden/>
          </w:rPr>
          <w:fldChar w:fldCharType="separate"/>
        </w:r>
        <w:r w:rsidR="00553710">
          <w:rPr>
            <w:noProof/>
            <w:webHidden/>
          </w:rPr>
          <w:t>73</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2" w:history="1">
        <w:r w:rsidR="00553710" w:rsidRPr="004E4934">
          <w:rPr>
            <w:rStyle w:val="a9"/>
            <w:rFonts w:ascii="宋体" w:hAnsi="宋体"/>
            <w:noProof/>
          </w:rPr>
          <w:t>8.2.3</w:t>
        </w:r>
        <w:r w:rsidR="00553710" w:rsidRPr="004E4934">
          <w:rPr>
            <w:rStyle w:val="a9"/>
            <w:rFonts w:ascii="宋体" w:hAnsi="宋体" w:hint="eastAsia"/>
            <w:noProof/>
          </w:rPr>
          <w:t>债券正回购的资金余额超过基金资产净值的</w:t>
        </w:r>
        <w:r w:rsidR="00553710" w:rsidRPr="004E4934">
          <w:rPr>
            <w:rStyle w:val="a9"/>
            <w:rFonts w:ascii="宋体" w:hAnsi="宋体"/>
            <w:noProof/>
          </w:rPr>
          <w:t>40%</w:t>
        </w:r>
        <w:r w:rsidR="00553710" w:rsidRPr="004E4934">
          <w:rPr>
            <w:rStyle w:val="a9"/>
            <w:rFonts w:ascii="宋体" w:hAnsi="宋体" w:hint="eastAsia"/>
            <w:noProof/>
          </w:rPr>
          <w:t>的说明</w:t>
        </w:r>
        <w:r w:rsidR="00553710">
          <w:rPr>
            <w:noProof/>
            <w:webHidden/>
          </w:rPr>
          <w:tab/>
        </w:r>
        <w:r w:rsidR="00553710">
          <w:rPr>
            <w:noProof/>
            <w:webHidden/>
          </w:rPr>
          <w:fldChar w:fldCharType="begin"/>
        </w:r>
        <w:r w:rsidR="00553710">
          <w:rPr>
            <w:noProof/>
            <w:webHidden/>
          </w:rPr>
          <w:instrText xml:space="preserve"> PAGEREF _Toc445905062 \h </w:instrText>
        </w:r>
        <w:r w:rsidR="00553710">
          <w:rPr>
            <w:noProof/>
            <w:webHidden/>
          </w:rPr>
        </w:r>
        <w:r w:rsidR="00553710">
          <w:rPr>
            <w:noProof/>
            <w:webHidden/>
          </w:rPr>
          <w:fldChar w:fldCharType="separate"/>
        </w:r>
        <w:r w:rsidR="00553710">
          <w:rPr>
            <w:noProof/>
            <w:webHidden/>
          </w:rPr>
          <w:t>73</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3" w:history="1">
        <w:r w:rsidR="00553710" w:rsidRPr="004E4934">
          <w:rPr>
            <w:rStyle w:val="a9"/>
            <w:rFonts w:ascii="宋体" w:hAnsi="宋体"/>
            <w:noProof/>
          </w:rPr>
          <w:t>8.2.4</w:t>
        </w:r>
        <w:r w:rsidR="00553710" w:rsidRPr="004E4934">
          <w:rPr>
            <w:rStyle w:val="a9"/>
            <w:rFonts w:ascii="宋体" w:hAnsi="宋体" w:hint="eastAsia"/>
            <w:noProof/>
          </w:rPr>
          <w:t>基金投资组合平均剩余期限</w:t>
        </w:r>
        <w:r w:rsidR="00553710">
          <w:rPr>
            <w:noProof/>
            <w:webHidden/>
          </w:rPr>
          <w:tab/>
        </w:r>
        <w:r w:rsidR="00553710">
          <w:rPr>
            <w:noProof/>
            <w:webHidden/>
          </w:rPr>
          <w:fldChar w:fldCharType="begin"/>
        </w:r>
        <w:r w:rsidR="00553710">
          <w:rPr>
            <w:noProof/>
            <w:webHidden/>
          </w:rPr>
          <w:instrText xml:space="preserve"> PAGEREF _Toc445905063 \h </w:instrText>
        </w:r>
        <w:r w:rsidR="00553710">
          <w:rPr>
            <w:noProof/>
            <w:webHidden/>
          </w:rPr>
        </w:r>
        <w:r w:rsidR="00553710">
          <w:rPr>
            <w:noProof/>
            <w:webHidden/>
          </w:rPr>
          <w:fldChar w:fldCharType="separate"/>
        </w:r>
        <w:r w:rsidR="00553710">
          <w:rPr>
            <w:noProof/>
            <w:webHidden/>
          </w:rPr>
          <w:t>73</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4" w:history="1">
        <w:r w:rsidR="00553710" w:rsidRPr="004E4934">
          <w:rPr>
            <w:rStyle w:val="a9"/>
            <w:rFonts w:ascii="宋体" w:hAnsi="宋体"/>
            <w:noProof/>
          </w:rPr>
          <w:t>8.2.5</w:t>
        </w:r>
        <w:r w:rsidR="00553710" w:rsidRPr="004E4934">
          <w:rPr>
            <w:rStyle w:val="a9"/>
            <w:rFonts w:ascii="宋体" w:hAnsi="宋体" w:hint="eastAsia"/>
            <w:noProof/>
          </w:rPr>
          <w:t>期末按债券品种分类的债券投资组合</w:t>
        </w:r>
        <w:r w:rsidR="00553710">
          <w:rPr>
            <w:noProof/>
            <w:webHidden/>
          </w:rPr>
          <w:tab/>
        </w:r>
        <w:r w:rsidR="00553710">
          <w:rPr>
            <w:noProof/>
            <w:webHidden/>
          </w:rPr>
          <w:fldChar w:fldCharType="begin"/>
        </w:r>
        <w:r w:rsidR="00553710">
          <w:rPr>
            <w:noProof/>
            <w:webHidden/>
          </w:rPr>
          <w:instrText xml:space="preserve"> PAGEREF _Toc445905064 \h </w:instrText>
        </w:r>
        <w:r w:rsidR="00553710">
          <w:rPr>
            <w:noProof/>
            <w:webHidden/>
          </w:rPr>
        </w:r>
        <w:r w:rsidR="00553710">
          <w:rPr>
            <w:noProof/>
            <w:webHidden/>
          </w:rPr>
          <w:fldChar w:fldCharType="separate"/>
        </w:r>
        <w:r w:rsidR="00553710">
          <w:rPr>
            <w:noProof/>
            <w:webHidden/>
          </w:rPr>
          <w:t>74</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5" w:history="1">
        <w:r w:rsidR="00553710" w:rsidRPr="004E4934">
          <w:rPr>
            <w:rStyle w:val="a9"/>
            <w:rFonts w:ascii="宋体" w:hAnsi="宋体"/>
            <w:noProof/>
          </w:rPr>
          <w:t>8.2.6</w:t>
        </w:r>
        <w:r w:rsidR="00553710" w:rsidRPr="004E4934">
          <w:rPr>
            <w:rStyle w:val="a9"/>
            <w:rFonts w:ascii="宋体" w:hAnsi="宋体" w:hint="eastAsia"/>
            <w:noProof/>
          </w:rPr>
          <w:t>期末按摊余成本占基金资产净值比例大小排名的前十名债券投资明细</w:t>
        </w:r>
        <w:r w:rsidR="00553710">
          <w:rPr>
            <w:noProof/>
            <w:webHidden/>
          </w:rPr>
          <w:tab/>
        </w:r>
        <w:r w:rsidR="00553710">
          <w:rPr>
            <w:noProof/>
            <w:webHidden/>
          </w:rPr>
          <w:fldChar w:fldCharType="begin"/>
        </w:r>
        <w:r w:rsidR="00553710">
          <w:rPr>
            <w:noProof/>
            <w:webHidden/>
          </w:rPr>
          <w:instrText xml:space="preserve"> PAGEREF _Toc445905065 \h </w:instrText>
        </w:r>
        <w:r w:rsidR="00553710">
          <w:rPr>
            <w:noProof/>
            <w:webHidden/>
          </w:rPr>
        </w:r>
        <w:r w:rsidR="00553710">
          <w:rPr>
            <w:noProof/>
            <w:webHidden/>
          </w:rPr>
          <w:fldChar w:fldCharType="separate"/>
        </w:r>
        <w:r w:rsidR="00553710">
          <w:rPr>
            <w:noProof/>
            <w:webHidden/>
          </w:rPr>
          <w:t>74</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6" w:history="1">
        <w:r w:rsidR="00553710" w:rsidRPr="004E4934">
          <w:rPr>
            <w:rStyle w:val="a9"/>
            <w:rFonts w:ascii="宋体" w:hAnsi="宋体"/>
            <w:noProof/>
          </w:rPr>
          <w:t>8.2.7“</w:t>
        </w:r>
        <w:r w:rsidR="00553710" w:rsidRPr="004E4934">
          <w:rPr>
            <w:rStyle w:val="a9"/>
            <w:rFonts w:ascii="宋体" w:hAnsi="宋体" w:hint="eastAsia"/>
            <w:noProof/>
          </w:rPr>
          <w:t>影子定价</w:t>
        </w:r>
        <w:r w:rsidR="00553710" w:rsidRPr="004E4934">
          <w:rPr>
            <w:rStyle w:val="a9"/>
            <w:rFonts w:ascii="宋体" w:hAnsi="宋体"/>
            <w:noProof/>
          </w:rPr>
          <w:t>”</w:t>
        </w:r>
        <w:r w:rsidR="00553710" w:rsidRPr="004E4934">
          <w:rPr>
            <w:rStyle w:val="a9"/>
            <w:rFonts w:ascii="宋体" w:hAnsi="宋体" w:hint="eastAsia"/>
            <w:noProof/>
          </w:rPr>
          <w:t>与</w:t>
        </w:r>
        <w:r w:rsidR="00553710" w:rsidRPr="004E4934">
          <w:rPr>
            <w:rStyle w:val="a9"/>
            <w:rFonts w:ascii="宋体" w:hAnsi="宋体"/>
            <w:noProof/>
          </w:rPr>
          <w:t>“</w:t>
        </w:r>
        <w:r w:rsidR="00553710" w:rsidRPr="004E4934">
          <w:rPr>
            <w:rStyle w:val="a9"/>
            <w:rFonts w:ascii="宋体" w:hAnsi="宋体" w:hint="eastAsia"/>
            <w:noProof/>
          </w:rPr>
          <w:t>摊余成本法</w:t>
        </w:r>
        <w:r w:rsidR="00553710" w:rsidRPr="004E4934">
          <w:rPr>
            <w:rStyle w:val="a9"/>
            <w:rFonts w:ascii="宋体" w:hAnsi="宋体"/>
            <w:noProof/>
          </w:rPr>
          <w:t>”</w:t>
        </w:r>
        <w:r w:rsidR="00553710" w:rsidRPr="004E4934">
          <w:rPr>
            <w:rStyle w:val="a9"/>
            <w:rFonts w:ascii="宋体" w:hAnsi="宋体" w:hint="eastAsia"/>
            <w:noProof/>
          </w:rPr>
          <w:t>确定的基金资产净值的偏离</w:t>
        </w:r>
        <w:r w:rsidR="00553710">
          <w:rPr>
            <w:noProof/>
            <w:webHidden/>
          </w:rPr>
          <w:tab/>
        </w:r>
        <w:r w:rsidR="00553710">
          <w:rPr>
            <w:noProof/>
            <w:webHidden/>
          </w:rPr>
          <w:fldChar w:fldCharType="begin"/>
        </w:r>
        <w:r w:rsidR="00553710">
          <w:rPr>
            <w:noProof/>
            <w:webHidden/>
          </w:rPr>
          <w:instrText xml:space="preserve"> PAGEREF _Toc445905066 \h </w:instrText>
        </w:r>
        <w:r w:rsidR="00553710">
          <w:rPr>
            <w:noProof/>
            <w:webHidden/>
          </w:rPr>
        </w:r>
        <w:r w:rsidR="00553710">
          <w:rPr>
            <w:noProof/>
            <w:webHidden/>
          </w:rPr>
          <w:fldChar w:fldCharType="separate"/>
        </w:r>
        <w:r w:rsidR="00553710">
          <w:rPr>
            <w:noProof/>
            <w:webHidden/>
          </w:rPr>
          <w:t>74</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7" w:history="1">
        <w:r w:rsidR="00553710" w:rsidRPr="004E4934">
          <w:rPr>
            <w:rStyle w:val="a9"/>
            <w:rFonts w:ascii="宋体" w:hAnsi="宋体"/>
            <w:noProof/>
          </w:rPr>
          <w:t>8.2.8</w:t>
        </w:r>
        <w:r w:rsidR="00553710" w:rsidRPr="004E4934">
          <w:rPr>
            <w:rStyle w:val="a9"/>
            <w:rFonts w:ascii="宋体" w:hAnsi="宋体" w:hint="eastAsia"/>
            <w:noProof/>
          </w:rPr>
          <w:t>期末按公允价值占基金资产净值比例大小排名的所有资产支持证券投资明细</w:t>
        </w:r>
        <w:r w:rsidR="00553710">
          <w:rPr>
            <w:noProof/>
            <w:webHidden/>
          </w:rPr>
          <w:tab/>
        </w:r>
        <w:r w:rsidR="00553710">
          <w:rPr>
            <w:noProof/>
            <w:webHidden/>
          </w:rPr>
          <w:fldChar w:fldCharType="begin"/>
        </w:r>
        <w:r w:rsidR="00553710">
          <w:rPr>
            <w:noProof/>
            <w:webHidden/>
          </w:rPr>
          <w:instrText xml:space="preserve"> PAGEREF _Toc445905067 \h </w:instrText>
        </w:r>
        <w:r w:rsidR="00553710">
          <w:rPr>
            <w:noProof/>
            <w:webHidden/>
          </w:rPr>
        </w:r>
        <w:r w:rsidR="00553710">
          <w:rPr>
            <w:noProof/>
            <w:webHidden/>
          </w:rPr>
          <w:fldChar w:fldCharType="separate"/>
        </w:r>
        <w:r w:rsidR="00553710">
          <w:rPr>
            <w:noProof/>
            <w:webHidden/>
          </w:rPr>
          <w:t>74</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68" w:history="1">
        <w:r w:rsidR="00553710" w:rsidRPr="004E4934">
          <w:rPr>
            <w:rStyle w:val="a9"/>
            <w:rFonts w:ascii="宋体" w:hAnsi="宋体"/>
            <w:noProof/>
          </w:rPr>
          <w:t>8.2.9</w:t>
        </w:r>
        <w:r w:rsidR="00553710" w:rsidRPr="004E4934">
          <w:rPr>
            <w:rStyle w:val="a9"/>
            <w:rFonts w:ascii="宋体" w:hAnsi="宋体" w:hint="eastAsia"/>
            <w:noProof/>
          </w:rPr>
          <w:t>投资组合报告附注</w:t>
        </w:r>
        <w:r w:rsidR="00553710">
          <w:rPr>
            <w:noProof/>
            <w:webHidden/>
          </w:rPr>
          <w:tab/>
        </w:r>
        <w:r w:rsidR="00553710">
          <w:rPr>
            <w:noProof/>
            <w:webHidden/>
          </w:rPr>
          <w:fldChar w:fldCharType="begin"/>
        </w:r>
        <w:r w:rsidR="00553710">
          <w:rPr>
            <w:noProof/>
            <w:webHidden/>
          </w:rPr>
          <w:instrText xml:space="preserve"> PAGEREF _Toc445905068 \h </w:instrText>
        </w:r>
        <w:r w:rsidR="00553710">
          <w:rPr>
            <w:noProof/>
            <w:webHidden/>
          </w:rPr>
        </w:r>
        <w:r w:rsidR="00553710">
          <w:rPr>
            <w:noProof/>
            <w:webHidden/>
          </w:rPr>
          <w:fldChar w:fldCharType="separate"/>
        </w:r>
        <w:r w:rsidR="00553710">
          <w:rPr>
            <w:noProof/>
            <w:webHidden/>
          </w:rPr>
          <w:t>74</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5069" w:history="1">
        <w:r w:rsidR="00553710" w:rsidRPr="004E4934">
          <w:rPr>
            <w:rStyle w:val="a9"/>
            <w:rFonts w:ascii="宋体" w:hAnsi="宋体"/>
            <w:noProof/>
          </w:rPr>
          <w:t>§9</w:t>
        </w:r>
        <w:r w:rsidR="00553710" w:rsidRPr="004E4934">
          <w:rPr>
            <w:rStyle w:val="a9"/>
            <w:rFonts w:ascii="宋体" w:hAnsi="宋体" w:hint="eastAsia"/>
            <w:noProof/>
          </w:rPr>
          <w:t>基金份额持有人信息</w:t>
        </w:r>
        <w:r w:rsidR="00553710">
          <w:rPr>
            <w:noProof/>
            <w:webHidden/>
          </w:rPr>
          <w:tab/>
        </w:r>
        <w:r w:rsidR="00553710">
          <w:rPr>
            <w:noProof/>
            <w:webHidden/>
          </w:rPr>
          <w:fldChar w:fldCharType="begin"/>
        </w:r>
        <w:r w:rsidR="00553710">
          <w:rPr>
            <w:noProof/>
            <w:webHidden/>
          </w:rPr>
          <w:instrText xml:space="preserve"> PAGEREF _Toc445905069 \h </w:instrText>
        </w:r>
        <w:r w:rsidR="00553710">
          <w:rPr>
            <w:noProof/>
            <w:webHidden/>
          </w:rPr>
        </w:r>
        <w:r w:rsidR="00553710">
          <w:rPr>
            <w:noProof/>
            <w:webHidden/>
          </w:rPr>
          <w:fldChar w:fldCharType="separate"/>
        </w:r>
        <w:r w:rsidR="00553710">
          <w:rPr>
            <w:noProof/>
            <w:webHidden/>
          </w:rPr>
          <w:t>75</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0" w:history="1">
        <w:r w:rsidR="00553710" w:rsidRPr="004E4934">
          <w:rPr>
            <w:rStyle w:val="a9"/>
            <w:rFonts w:ascii="宋体" w:hAnsi="宋体"/>
            <w:noProof/>
          </w:rPr>
          <w:t xml:space="preserve">9.1 </w:t>
        </w:r>
        <w:r w:rsidR="00553710" w:rsidRPr="004E4934">
          <w:rPr>
            <w:rStyle w:val="a9"/>
            <w:rFonts w:ascii="宋体" w:hAnsi="宋体" w:hint="eastAsia"/>
            <w:noProof/>
          </w:rPr>
          <w:t>博时新机遇混合型证券投资基金</w:t>
        </w:r>
        <w:r w:rsidR="00553710">
          <w:rPr>
            <w:noProof/>
            <w:webHidden/>
          </w:rPr>
          <w:tab/>
        </w:r>
        <w:r w:rsidR="00553710">
          <w:rPr>
            <w:noProof/>
            <w:webHidden/>
          </w:rPr>
          <w:fldChar w:fldCharType="begin"/>
        </w:r>
        <w:r w:rsidR="00553710">
          <w:rPr>
            <w:noProof/>
            <w:webHidden/>
          </w:rPr>
          <w:instrText xml:space="preserve"> PAGEREF _Toc445905070 \h </w:instrText>
        </w:r>
        <w:r w:rsidR="00553710">
          <w:rPr>
            <w:noProof/>
            <w:webHidden/>
          </w:rPr>
        </w:r>
        <w:r w:rsidR="00553710">
          <w:rPr>
            <w:noProof/>
            <w:webHidden/>
          </w:rPr>
          <w:fldChar w:fldCharType="separate"/>
        </w:r>
        <w:r w:rsidR="00553710">
          <w:rPr>
            <w:noProof/>
            <w:webHidden/>
          </w:rPr>
          <w:t>75</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1" w:history="1">
        <w:r w:rsidR="00553710" w:rsidRPr="004E4934">
          <w:rPr>
            <w:rStyle w:val="a9"/>
            <w:rFonts w:ascii="宋体" w:hAnsi="宋体"/>
            <w:noProof/>
          </w:rPr>
          <w:t>9.1.1</w:t>
        </w:r>
        <w:r w:rsidR="00553710" w:rsidRPr="004E4934">
          <w:rPr>
            <w:rStyle w:val="a9"/>
            <w:rFonts w:ascii="宋体" w:hAnsi="宋体" w:hint="eastAsia"/>
            <w:noProof/>
          </w:rPr>
          <w:t>期末基金份额持有人户数及持有人结构</w:t>
        </w:r>
        <w:r w:rsidR="00553710">
          <w:rPr>
            <w:noProof/>
            <w:webHidden/>
          </w:rPr>
          <w:tab/>
        </w:r>
        <w:r w:rsidR="00553710">
          <w:rPr>
            <w:noProof/>
            <w:webHidden/>
          </w:rPr>
          <w:fldChar w:fldCharType="begin"/>
        </w:r>
        <w:r w:rsidR="00553710">
          <w:rPr>
            <w:noProof/>
            <w:webHidden/>
          </w:rPr>
          <w:instrText xml:space="preserve"> PAGEREF _Toc445905071 \h </w:instrText>
        </w:r>
        <w:r w:rsidR="00553710">
          <w:rPr>
            <w:noProof/>
            <w:webHidden/>
          </w:rPr>
        </w:r>
        <w:r w:rsidR="00553710">
          <w:rPr>
            <w:noProof/>
            <w:webHidden/>
          </w:rPr>
          <w:fldChar w:fldCharType="separate"/>
        </w:r>
        <w:r w:rsidR="00553710">
          <w:rPr>
            <w:noProof/>
            <w:webHidden/>
          </w:rPr>
          <w:t>75</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2" w:history="1">
        <w:r w:rsidR="00553710" w:rsidRPr="004E4934">
          <w:rPr>
            <w:rStyle w:val="a9"/>
            <w:rFonts w:ascii="宋体" w:hAnsi="宋体"/>
            <w:noProof/>
          </w:rPr>
          <w:t>9.1.2</w:t>
        </w:r>
        <w:r w:rsidR="00553710" w:rsidRPr="004E4934">
          <w:rPr>
            <w:rStyle w:val="a9"/>
            <w:rFonts w:ascii="宋体" w:hAnsi="宋体" w:hint="eastAsia"/>
            <w:noProof/>
          </w:rPr>
          <w:t>期末基金管理人的从业人员持有本基金的情况</w:t>
        </w:r>
        <w:r w:rsidR="00553710">
          <w:rPr>
            <w:noProof/>
            <w:webHidden/>
          </w:rPr>
          <w:tab/>
        </w:r>
        <w:r w:rsidR="00553710">
          <w:rPr>
            <w:noProof/>
            <w:webHidden/>
          </w:rPr>
          <w:fldChar w:fldCharType="begin"/>
        </w:r>
        <w:r w:rsidR="00553710">
          <w:rPr>
            <w:noProof/>
            <w:webHidden/>
          </w:rPr>
          <w:instrText xml:space="preserve"> PAGEREF _Toc445905072 \h </w:instrText>
        </w:r>
        <w:r w:rsidR="00553710">
          <w:rPr>
            <w:noProof/>
            <w:webHidden/>
          </w:rPr>
        </w:r>
        <w:r w:rsidR="00553710">
          <w:rPr>
            <w:noProof/>
            <w:webHidden/>
          </w:rPr>
          <w:fldChar w:fldCharType="separate"/>
        </w:r>
        <w:r w:rsidR="00553710">
          <w:rPr>
            <w:noProof/>
            <w:webHidden/>
          </w:rPr>
          <w:t>75</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3" w:history="1">
        <w:r w:rsidR="00553710" w:rsidRPr="004E4934">
          <w:rPr>
            <w:rStyle w:val="a9"/>
            <w:rFonts w:ascii="宋体" w:hAnsi="宋体"/>
            <w:noProof/>
          </w:rPr>
          <w:t>9.1.3</w:t>
        </w:r>
        <w:r w:rsidR="00553710" w:rsidRPr="004E4934">
          <w:rPr>
            <w:rStyle w:val="a9"/>
            <w:rFonts w:ascii="宋体" w:hAnsi="宋体" w:hint="eastAsia"/>
            <w:noProof/>
          </w:rPr>
          <w:t>期末基金管理人的从业人员持有本开放式基金份额总量区间情况</w:t>
        </w:r>
        <w:r w:rsidR="00553710">
          <w:rPr>
            <w:noProof/>
            <w:webHidden/>
          </w:rPr>
          <w:tab/>
        </w:r>
        <w:r w:rsidR="00553710">
          <w:rPr>
            <w:noProof/>
            <w:webHidden/>
          </w:rPr>
          <w:fldChar w:fldCharType="begin"/>
        </w:r>
        <w:r w:rsidR="00553710">
          <w:rPr>
            <w:noProof/>
            <w:webHidden/>
          </w:rPr>
          <w:instrText xml:space="preserve"> PAGEREF _Toc445905073 \h </w:instrText>
        </w:r>
        <w:r w:rsidR="00553710">
          <w:rPr>
            <w:noProof/>
            <w:webHidden/>
          </w:rPr>
        </w:r>
        <w:r w:rsidR="00553710">
          <w:rPr>
            <w:noProof/>
            <w:webHidden/>
          </w:rPr>
          <w:fldChar w:fldCharType="separate"/>
        </w:r>
        <w:r w:rsidR="00553710">
          <w:rPr>
            <w:noProof/>
            <w:webHidden/>
          </w:rPr>
          <w:t>75</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4" w:history="1">
        <w:r w:rsidR="00553710" w:rsidRPr="004E4934">
          <w:rPr>
            <w:rStyle w:val="a9"/>
            <w:rFonts w:ascii="宋体" w:hAnsi="宋体"/>
            <w:noProof/>
          </w:rPr>
          <w:t xml:space="preserve">9.2 </w:t>
        </w:r>
        <w:r w:rsidR="00553710" w:rsidRPr="004E4934">
          <w:rPr>
            <w:rStyle w:val="a9"/>
            <w:rFonts w:ascii="宋体" w:hAnsi="宋体" w:hint="eastAsia"/>
            <w:noProof/>
          </w:rPr>
          <w:t>博时理财</w:t>
        </w:r>
        <w:r w:rsidR="00553710" w:rsidRPr="004E4934">
          <w:rPr>
            <w:rStyle w:val="a9"/>
            <w:rFonts w:ascii="宋体" w:hAnsi="宋体"/>
            <w:noProof/>
          </w:rPr>
          <w:t>30</w:t>
        </w:r>
        <w:r w:rsidR="00553710" w:rsidRPr="004E4934">
          <w:rPr>
            <w:rStyle w:val="a9"/>
            <w:rFonts w:ascii="宋体" w:hAnsi="宋体" w:hint="eastAsia"/>
            <w:noProof/>
          </w:rPr>
          <w:t>天债券型证券投资基金</w:t>
        </w:r>
        <w:r w:rsidR="00553710">
          <w:rPr>
            <w:noProof/>
            <w:webHidden/>
          </w:rPr>
          <w:tab/>
        </w:r>
        <w:r w:rsidR="00553710">
          <w:rPr>
            <w:noProof/>
            <w:webHidden/>
          </w:rPr>
          <w:fldChar w:fldCharType="begin"/>
        </w:r>
        <w:r w:rsidR="00553710">
          <w:rPr>
            <w:noProof/>
            <w:webHidden/>
          </w:rPr>
          <w:instrText xml:space="preserve"> PAGEREF _Toc445905074 \h </w:instrText>
        </w:r>
        <w:r w:rsidR="00553710">
          <w:rPr>
            <w:noProof/>
            <w:webHidden/>
          </w:rPr>
        </w:r>
        <w:r w:rsidR="00553710">
          <w:rPr>
            <w:noProof/>
            <w:webHidden/>
          </w:rPr>
          <w:fldChar w:fldCharType="separate"/>
        </w:r>
        <w:r w:rsidR="00553710">
          <w:rPr>
            <w:noProof/>
            <w:webHidden/>
          </w:rPr>
          <w:t>75</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5" w:history="1">
        <w:r w:rsidR="00553710" w:rsidRPr="004E4934">
          <w:rPr>
            <w:rStyle w:val="a9"/>
            <w:rFonts w:ascii="宋体" w:hAnsi="宋体"/>
            <w:noProof/>
          </w:rPr>
          <w:t>9.2.1</w:t>
        </w:r>
        <w:r w:rsidR="00553710" w:rsidRPr="004E4934">
          <w:rPr>
            <w:rStyle w:val="a9"/>
            <w:rFonts w:ascii="宋体" w:hAnsi="宋体" w:hint="eastAsia"/>
            <w:noProof/>
          </w:rPr>
          <w:t>期末基金份额持有人户数及持有人结构</w:t>
        </w:r>
        <w:r w:rsidR="00553710">
          <w:rPr>
            <w:noProof/>
            <w:webHidden/>
          </w:rPr>
          <w:tab/>
        </w:r>
        <w:r w:rsidR="00553710">
          <w:rPr>
            <w:noProof/>
            <w:webHidden/>
          </w:rPr>
          <w:fldChar w:fldCharType="begin"/>
        </w:r>
        <w:r w:rsidR="00553710">
          <w:rPr>
            <w:noProof/>
            <w:webHidden/>
          </w:rPr>
          <w:instrText xml:space="preserve"> PAGEREF _Toc445905075 \h </w:instrText>
        </w:r>
        <w:r w:rsidR="00553710">
          <w:rPr>
            <w:noProof/>
            <w:webHidden/>
          </w:rPr>
        </w:r>
        <w:r w:rsidR="00553710">
          <w:rPr>
            <w:noProof/>
            <w:webHidden/>
          </w:rPr>
          <w:fldChar w:fldCharType="separate"/>
        </w:r>
        <w:r w:rsidR="00553710">
          <w:rPr>
            <w:noProof/>
            <w:webHidden/>
          </w:rPr>
          <w:t>75</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6" w:history="1">
        <w:r w:rsidR="00553710" w:rsidRPr="004E4934">
          <w:rPr>
            <w:rStyle w:val="a9"/>
            <w:rFonts w:ascii="宋体" w:hAnsi="宋体"/>
            <w:noProof/>
          </w:rPr>
          <w:t>9.2.2</w:t>
        </w:r>
        <w:r w:rsidR="00553710" w:rsidRPr="004E4934">
          <w:rPr>
            <w:rStyle w:val="a9"/>
            <w:rFonts w:ascii="宋体" w:hAnsi="宋体" w:hint="eastAsia"/>
            <w:noProof/>
          </w:rPr>
          <w:t>期末基金管理人的从业人员持有本基金的情况</w:t>
        </w:r>
        <w:r w:rsidR="00553710">
          <w:rPr>
            <w:noProof/>
            <w:webHidden/>
          </w:rPr>
          <w:tab/>
        </w:r>
        <w:r w:rsidR="00553710">
          <w:rPr>
            <w:noProof/>
            <w:webHidden/>
          </w:rPr>
          <w:fldChar w:fldCharType="begin"/>
        </w:r>
        <w:r w:rsidR="00553710">
          <w:rPr>
            <w:noProof/>
            <w:webHidden/>
          </w:rPr>
          <w:instrText xml:space="preserve"> PAGEREF _Toc445905076 \h </w:instrText>
        </w:r>
        <w:r w:rsidR="00553710">
          <w:rPr>
            <w:noProof/>
            <w:webHidden/>
          </w:rPr>
        </w:r>
        <w:r w:rsidR="00553710">
          <w:rPr>
            <w:noProof/>
            <w:webHidden/>
          </w:rPr>
          <w:fldChar w:fldCharType="separate"/>
        </w:r>
        <w:r w:rsidR="00553710">
          <w:rPr>
            <w:noProof/>
            <w:webHidden/>
          </w:rPr>
          <w:t>76</w:t>
        </w:r>
        <w:r w:rsidR="00553710">
          <w:rPr>
            <w:noProof/>
            <w:webHidden/>
          </w:rPr>
          <w:fldChar w:fldCharType="end"/>
        </w:r>
      </w:hyperlink>
    </w:p>
    <w:p w:rsidR="00553710" w:rsidRDefault="00B13B8B" w:rsidP="0050029C">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77" w:history="1">
        <w:r w:rsidR="00553710" w:rsidRPr="004E4934">
          <w:rPr>
            <w:rStyle w:val="a9"/>
            <w:rFonts w:ascii="宋体" w:hAnsi="宋体"/>
            <w:noProof/>
          </w:rPr>
          <w:t xml:space="preserve">9.2.3 </w:t>
        </w:r>
        <w:r w:rsidR="00553710" w:rsidRPr="004E4934">
          <w:rPr>
            <w:rStyle w:val="a9"/>
            <w:rFonts w:ascii="宋体" w:hAnsi="宋体" w:hint="eastAsia"/>
            <w:noProof/>
          </w:rPr>
          <w:t>期末基金管理人的从业人员持有本开放式基金份额总量区间情况</w:t>
        </w:r>
        <w:r w:rsidR="00553710">
          <w:rPr>
            <w:noProof/>
            <w:webHidden/>
          </w:rPr>
          <w:tab/>
        </w:r>
        <w:r w:rsidR="00553710">
          <w:rPr>
            <w:noProof/>
            <w:webHidden/>
          </w:rPr>
          <w:fldChar w:fldCharType="begin"/>
        </w:r>
        <w:r w:rsidR="00553710">
          <w:rPr>
            <w:noProof/>
            <w:webHidden/>
          </w:rPr>
          <w:instrText xml:space="preserve"> PAGEREF _Toc445905077 \h </w:instrText>
        </w:r>
        <w:r w:rsidR="00553710">
          <w:rPr>
            <w:noProof/>
            <w:webHidden/>
          </w:rPr>
        </w:r>
        <w:r w:rsidR="00553710">
          <w:rPr>
            <w:noProof/>
            <w:webHidden/>
          </w:rPr>
          <w:fldChar w:fldCharType="separate"/>
        </w:r>
        <w:r w:rsidR="00553710">
          <w:rPr>
            <w:noProof/>
            <w:webHidden/>
          </w:rPr>
          <w:t>76</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5078" w:history="1">
        <w:r w:rsidR="00553710" w:rsidRPr="004E4934">
          <w:rPr>
            <w:rStyle w:val="a9"/>
            <w:rFonts w:ascii="宋体" w:hAnsi="宋体"/>
            <w:noProof/>
          </w:rPr>
          <w:t xml:space="preserve">§10  </w:t>
        </w:r>
        <w:r w:rsidR="00553710" w:rsidRPr="004E4934">
          <w:rPr>
            <w:rStyle w:val="a9"/>
            <w:rFonts w:ascii="宋体" w:hAnsi="宋体" w:hint="eastAsia"/>
            <w:noProof/>
          </w:rPr>
          <w:t>开放式基金份额变动</w:t>
        </w:r>
        <w:r w:rsidR="00553710">
          <w:rPr>
            <w:noProof/>
            <w:webHidden/>
          </w:rPr>
          <w:tab/>
        </w:r>
        <w:r w:rsidR="00553710">
          <w:rPr>
            <w:noProof/>
            <w:webHidden/>
          </w:rPr>
          <w:fldChar w:fldCharType="begin"/>
        </w:r>
        <w:r w:rsidR="00553710">
          <w:rPr>
            <w:noProof/>
            <w:webHidden/>
          </w:rPr>
          <w:instrText xml:space="preserve"> PAGEREF _Toc445905078 \h </w:instrText>
        </w:r>
        <w:r w:rsidR="00553710">
          <w:rPr>
            <w:noProof/>
            <w:webHidden/>
          </w:rPr>
        </w:r>
        <w:r w:rsidR="00553710">
          <w:rPr>
            <w:noProof/>
            <w:webHidden/>
          </w:rPr>
          <w:fldChar w:fldCharType="separate"/>
        </w:r>
        <w:r w:rsidR="00553710">
          <w:rPr>
            <w:noProof/>
            <w:webHidden/>
          </w:rPr>
          <w:t>76</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5079" w:history="1">
        <w:r w:rsidR="00553710" w:rsidRPr="004E4934">
          <w:rPr>
            <w:rStyle w:val="a9"/>
            <w:rFonts w:ascii="宋体" w:hAnsi="宋体"/>
            <w:noProof/>
          </w:rPr>
          <w:t xml:space="preserve">§11  </w:t>
        </w:r>
        <w:r w:rsidR="00553710" w:rsidRPr="004E4934">
          <w:rPr>
            <w:rStyle w:val="a9"/>
            <w:rFonts w:ascii="宋体" w:hAnsi="宋体" w:hint="eastAsia"/>
            <w:noProof/>
          </w:rPr>
          <w:t>重大事件揭示</w:t>
        </w:r>
        <w:r w:rsidR="00553710">
          <w:rPr>
            <w:noProof/>
            <w:webHidden/>
          </w:rPr>
          <w:tab/>
        </w:r>
        <w:r w:rsidR="00553710">
          <w:rPr>
            <w:noProof/>
            <w:webHidden/>
          </w:rPr>
          <w:fldChar w:fldCharType="begin"/>
        </w:r>
        <w:r w:rsidR="00553710">
          <w:rPr>
            <w:noProof/>
            <w:webHidden/>
          </w:rPr>
          <w:instrText xml:space="preserve"> PAGEREF _Toc445905079 \h </w:instrText>
        </w:r>
        <w:r w:rsidR="00553710">
          <w:rPr>
            <w:noProof/>
            <w:webHidden/>
          </w:rPr>
        </w:r>
        <w:r w:rsidR="00553710">
          <w:rPr>
            <w:noProof/>
            <w:webHidden/>
          </w:rPr>
          <w:fldChar w:fldCharType="separate"/>
        </w:r>
        <w:r w:rsidR="00553710">
          <w:rPr>
            <w:noProof/>
            <w:webHidden/>
          </w:rPr>
          <w:t>77</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80" w:history="1">
        <w:r w:rsidR="00553710" w:rsidRPr="004E4934">
          <w:rPr>
            <w:rStyle w:val="a9"/>
            <w:rFonts w:ascii="宋体" w:hAnsi="宋体"/>
            <w:noProof/>
          </w:rPr>
          <w:t>11.1</w:t>
        </w:r>
        <w:r w:rsidR="00553710" w:rsidRPr="004E4934">
          <w:rPr>
            <w:rStyle w:val="a9"/>
            <w:rFonts w:ascii="宋体" w:hAnsi="宋体" w:hint="eastAsia"/>
            <w:noProof/>
          </w:rPr>
          <w:t>基金份额持有人大会决议</w:t>
        </w:r>
        <w:r w:rsidR="00553710">
          <w:rPr>
            <w:noProof/>
            <w:webHidden/>
          </w:rPr>
          <w:tab/>
        </w:r>
        <w:r w:rsidR="00553710">
          <w:rPr>
            <w:noProof/>
            <w:webHidden/>
          </w:rPr>
          <w:fldChar w:fldCharType="begin"/>
        </w:r>
        <w:r w:rsidR="00553710">
          <w:rPr>
            <w:noProof/>
            <w:webHidden/>
          </w:rPr>
          <w:instrText xml:space="preserve"> PAGEREF _Toc445905080 \h </w:instrText>
        </w:r>
        <w:r w:rsidR="00553710">
          <w:rPr>
            <w:noProof/>
            <w:webHidden/>
          </w:rPr>
        </w:r>
        <w:r w:rsidR="00553710">
          <w:rPr>
            <w:noProof/>
            <w:webHidden/>
          </w:rPr>
          <w:fldChar w:fldCharType="separate"/>
        </w:r>
        <w:r w:rsidR="00553710">
          <w:rPr>
            <w:noProof/>
            <w:webHidden/>
          </w:rPr>
          <w:t>77</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81" w:history="1">
        <w:r w:rsidR="00553710" w:rsidRPr="004E4934">
          <w:rPr>
            <w:rStyle w:val="a9"/>
            <w:rFonts w:ascii="宋体" w:hAnsi="宋体"/>
            <w:noProof/>
          </w:rPr>
          <w:t xml:space="preserve">11.2 </w:t>
        </w:r>
        <w:r w:rsidR="00553710" w:rsidRPr="004E4934">
          <w:rPr>
            <w:rStyle w:val="a9"/>
            <w:rFonts w:ascii="宋体" w:hAnsi="宋体" w:hint="eastAsia"/>
            <w:noProof/>
          </w:rPr>
          <w:t>基金管理人、基金托管人的专门基金托管部门的重大人事变动</w:t>
        </w:r>
        <w:r w:rsidR="00553710">
          <w:rPr>
            <w:noProof/>
            <w:webHidden/>
          </w:rPr>
          <w:tab/>
        </w:r>
        <w:r w:rsidR="00553710">
          <w:rPr>
            <w:noProof/>
            <w:webHidden/>
          </w:rPr>
          <w:fldChar w:fldCharType="begin"/>
        </w:r>
        <w:r w:rsidR="00553710">
          <w:rPr>
            <w:noProof/>
            <w:webHidden/>
          </w:rPr>
          <w:instrText xml:space="preserve"> PAGEREF _Toc445905081 \h </w:instrText>
        </w:r>
        <w:r w:rsidR="00553710">
          <w:rPr>
            <w:noProof/>
            <w:webHidden/>
          </w:rPr>
        </w:r>
        <w:r w:rsidR="00553710">
          <w:rPr>
            <w:noProof/>
            <w:webHidden/>
          </w:rPr>
          <w:fldChar w:fldCharType="separate"/>
        </w:r>
        <w:r w:rsidR="00553710">
          <w:rPr>
            <w:noProof/>
            <w:webHidden/>
          </w:rPr>
          <w:t>77</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82" w:history="1">
        <w:r w:rsidR="00553710" w:rsidRPr="004E4934">
          <w:rPr>
            <w:rStyle w:val="a9"/>
            <w:rFonts w:ascii="宋体" w:hAnsi="宋体"/>
            <w:noProof/>
          </w:rPr>
          <w:t xml:space="preserve">11.3 </w:t>
        </w:r>
        <w:r w:rsidR="00553710" w:rsidRPr="004E4934">
          <w:rPr>
            <w:rStyle w:val="a9"/>
            <w:rFonts w:ascii="宋体" w:hAnsi="宋体" w:hint="eastAsia"/>
            <w:noProof/>
          </w:rPr>
          <w:t>涉及基金管理人、基金财产、基金托管业务的诉讼</w:t>
        </w:r>
        <w:r w:rsidR="00553710">
          <w:rPr>
            <w:noProof/>
            <w:webHidden/>
          </w:rPr>
          <w:tab/>
        </w:r>
        <w:r w:rsidR="00553710">
          <w:rPr>
            <w:noProof/>
            <w:webHidden/>
          </w:rPr>
          <w:fldChar w:fldCharType="begin"/>
        </w:r>
        <w:r w:rsidR="00553710">
          <w:rPr>
            <w:noProof/>
            <w:webHidden/>
          </w:rPr>
          <w:instrText xml:space="preserve"> PAGEREF _Toc445905082 \h </w:instrText>
        </w:r>
        <w:r w:rsidR="00553710">
          <w:rPr>
            <w:noProof/>
            <w:webHidden/>
          </w:rPr>
        </w:r>
        <w:r w:rsidR="00553710">
          <w:rPr>
            <w:noProof/>
            <w:webHidden/>
          </w:rPr>
          <w:fldChar w:fldCharType="separate"/>
        </w:r>
        <w:r w:rsidR="00553710">
          <w:rPr>
            <w:noProof/>
            <w:webHidden/>
          </w:rPr>
          <w:t>78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83" w:history="1">
        <w:r w:rsidR="00553710" w:rsidRPr="004E4934">
          <w:rPr>
            <w:rStyle w:val="a9"/>
            <w:rFonts w:ascii="宋体" w:hAnsi="宋体"/>
            <w:noProof/>
          </w:rPr>
          <w:t xml:space="preserve">11.4 </w:t>
        </w:r>
        <w:r w:rsidR="00553710" w:rsidRPr="004E4934">
          <w:rPr>
            <w:rStyle w:val="a9"/>
            <w:rFonts w:ascii="宋体" w:hAnsi="宋体" w:hint="eastAsia"/>
            <w:noProof/>
          </w:rPr>
          <w:t>基金投资策略的改变</w:t>
        </w:r>
        <w:r w:rsidR="00553710">
          <w:rPr>
            <w:noProof/>
            <w:webHidden/>
          </w:rPr>
          <w:tab/>
        </w:r>
        <w:r w:rsidR="00553710">
          <w:rPr>
            <w:noProof/>
            <w:webHidden/>
          </w:rPr>
          <w:fldChar w:fldCharType="begin"/>
        </w:r>
        <w:r w:rsidR="00553710">
          <w:rPr>
            <w:noProof/>
            <w:webHidden/>
          </w:rPr>
          <w:instrText xml:space="preserve"> PAGEREF _Toc445905083 \h </w:instrText>
        </w:r>
        <w:r w:rsidR="00553710">
          <w:rPr>
            <w:noProof/>
            <w:webHidden/>
          </w:rPr>
        </w:r>
        <w:r w:rsidR="00553710">
          <w:rPr>
            <w:noProof/>
            <w:webHidden/>
          </w:rPr>
          <w:fldChar w:fldCharType="separate"/>
        </w:r>
        <w:r w:rsidR="00553710">
          <w:rPr>
            <w:noProof/>
            <w:webHidden/>
          </w:rPr>
          <w:t>78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84" w:history="1">
        <w:r w:rsidR="00553710" w:rsidRPr="004E4934">
          <w:rPr>
            <w:rStyle w:val="a9"/>
            <w:rFonts w:ascii="宋体" w:hAnsi="宋体"/>
            <w:noProof/>
          </w:rPr>
          <w:t>11.5</w:t>
        </w:r>
        <w:r w:rsidR="00553710" w:rsidRPr="004E4934">
          <w:rPr>
            <w:rStyle w:val="a9"/>
            <w:rFonts w:ascii="宋体" w:hAnsi="宋体" w:hint="eastAsia"/>
            <w:noProof/>
          </w:rPr>
          <w:t>为基金进行审计的会计师事务所情况</w:t>
        </w:r>
        <w:r w:rsidR="00553710">
          <w:rPr>
            <w:noProof/>
            <w:webHidden/>
          </w:rPr>
          <w:tab/>
        </w:r>
        <w:r w:rsidR="00553710">
          <w:rPr>
            <w:noProof/>
            <w:webHidden/>
          </w:rPr>
          <w:fldChar w:fldCharType="begin"/>
        </w:r>
        <w:r w:rsidR="00553710">
          <w:rPr>
            <w:noProof/>
            <w:webHidden/>
          </w:rPr>
          <w:instrText xml:space="preserve"> PAGEREF _Toc445905084 \h </w:instrText>
        </w:r>
        <w:r w:rsidR="00553710">
          <w:rPr>
            <w:noProof/>
            <w:webHidden/>
          </w:rPr>
        </w:r>
        <w:r w:rsidR="00553710">
          <w:rPr>
            <w:noProof/>
            <w:webHidden/>
          </w:rPr>
          <w:fldChar w:fldCharType="separate"/>
        </w:r>
        <w:r w:rsidR="00553710">
          <w:rPr>
            <w:noProof/>
            <w:webHidden/>
          </w:rPr>
          <w:t>78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85" w:history="1">
        <w:r w:rsidR="00553710" w:rsidRPr="004E4934">
          <w:rPr>
            <w:rStyle w:val="a9"/>
            <w:rFonts w:ascii="宋体" w:hAnsi="宋体"/>
            <w:noProof/>
          </w:rPr>
          <w:t xml:space="preserve">11.6 </w:t>
        </w:r>
        <w:r w:rsidR="00553710" w:rsidRPr="004E4934">
          <w:rPr>
            <w:rStyle w:val="a9"/>
            <w:rFonts w:ascii="宋体" w:hAnsi="宋体" w:hint="eastAsia"/>
            <w:noProof/>
          </w:rPr>
          <w:t>管理人、托管人及其高级管理人员受稽查或处罚等情况</w:t>
        </w:r>
        <w:r w:rsidR="00553710">
          <w:rPr>
            <w:noProof/>
            <w:webHidden/>
          </w:rPr>
          <w:tab/>
        </w:r>
        <w:r w:rsidR="00553710">
          <w:rPr>
            <w:noProof/>
            <w:webHidden/>
          </w:rPr>
          <w:fldChar w:fldCharType="begin"/>
        </w:r>
        <w:r w:rsidR="00553710">
          <w:rPr>
            <w:noProof/>
            <w:webHidden/>
          </w:rPr>
          <w:instrText xml:space="preserve"> PAGEREF _Toc445905085 \h </w:instrText>
        </w:r>
        <w:r w:rsidR="00553710">
          <w:rPr>
            <w:noProof/>
            <w:webHidden/>
          </w:rPr>
        </w:r>
        <w:r w:rsidR="00553710">
          <w:rPr>
            <w:noProof/>
            <w:webHidden/>
          </w:rPr>
          <w:fldChar w:fldCharType="separate"/>
        </w:r>
        <w:r w:rsidR="00553710">
          <w:rPr>
            <w:noProof/>
            <w:webHidden/>
          </w:rPr>
          <w:t>78</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86" w:history="1">
        <w:r w:rsidR="00553710" w:rsidRPr="004E4934">
          <w:rPr>
            <w:rStyle w:val="a9"/>
            <w:rFonts w:ascii="宋体" w:hAnsi="宋体"/>
            <w:noProof/>
          </w:rPr>
          <w:t xml:space="preserve">11.7 </w:t>
        </w:r>
        <w:r w:rsidR="00553710" w:rsidRPr="004E4934">
          <w:rPr>
            <w:rStyle w:val="a9"/>
            <w:rFonts w:ascii="宋体" w:hAnsi="宋体" w:hint="eastAsia"/>
            <w:noProof/>
          </w:rPr>
          <w:t>基金租用证券公司交易单元的有关情况</w:t>
        </w:r>
        <w:r w:rsidR="00553710">
          <w:rPr>
            <w:noProof/>
            <w:webHidden/>
          </w:rPr>
          <w:tab/>
        </w:r>
        <w:r w:rsidR="00553710">
          <w:rPr>
            <w:noProof/>
            <w:webHidden/>
          </w:rPr>
          <w:fldChar w:fldCharType="begin"/>
        </w:r>
        <w:r w:rsidR="00553710">
          <w:rPr>
            <w:noProof/>
            <w:webHidden/>
          </w:rPr>
          <w:instrText xml:space="preserve"> PAGEREF _Toc445905086 \h </w:instrText>
        </w:r>
        <w:r w:rsidR="00553710">
          <w:rPr>
            <w:noProof/>
            <w:webHidden/>
          </w:rPr>
        </w:r>
        <w:r w:rsidR="00553710">
          <w:rPr>
            <w:noProof/>
            <w:webHidden/>
          </w:rPr>
          <w:fldChar w:fldCharType="separate"/>
        </w:r>
        <w:r w:rsidR="00553710">
          <w:rPr>
            <w:noProof/>
            <w:webHidden/>
          </w:rPr>
          <w:t>78</w:t>
        </w:r>
        <w:r w:rsidR="00553710">
          <w:rPr>
            <w:noProof/>
            <w:webHidden/>
          </w:rPr>
          <w:fldChar w:fldCharType="end"/>
        </w:r>
      </w:hyperlink>
    </w:p>
    <w:p w:rsidR="00553710" w:rsidRDefault="00B13B8B" w:rsidP="00553710">
      <w:pPr>
        <w:pStyle w:val="32"/>
        <w:tabs>
          <w:tab w:val="right" w:leader="dot" w:pos="9060"/>
        </w:tabs>
        <w:ind w:leftChars="0" w:left="0" w:firstLineChars="200" w:firstLine="420"/>
        <w:rPr>
          <w:rFonts w:asciiTheme="minorHAnsi" w:eastAsiaTheme="minorEastAsia" w:hAnsiTheme="minorHAnsi" w:cstheme="minorBidi"/>
          <w:noProof/>
          <w:szCs w:val="22"/>
        </w:rPr>
      </w:pPr>
      <w:hyperlink w:anchor="_Toc445905091" w:history="1">
        <w:r w:rsidR="00553710" w:rsidRPr="004E4934">
          <w:rPr>
            <w:rStyle w:val="a9"/>
            <w:rFonts w:ascii="宋体" w:hAnsi="宋体"/>
            <w:noProof/>
          </w:rPr>
          <w:t>11.8</w:t>
        </w:r>
        <w:r w:rsidR="00553710" w:rsidRPr="004E4934">
          <w:rPr>
            <w:rStyle w:val="a9"/>
            <w:rFonts w:ascii="宋体" w:hAnsi="宋体" w:hint="eastAsia"/>
            <w:noProof/>
          </w:rPr>
          <w:t>其他重大事件</w:t>
        </w:r>
        <w:r w:rsidR="00553710">
          <w:rPr>
            <w:noProof/>
            <w:webHidden/>
          </w:rPr>
          <w:tab/>
        </w:r>
        <w:r w:rsidR="00553710">
          <w:rPr>
            <w:noProof/>
            <w:webHidden/>
          </w:rPr>
          <w:fldChar w:fldCharType="begin"/>
        </w:r>
        <w:r w:rsidR="00553710">
          <w:rPr>
            <w:noProof/>
            <w:webHidden/>
          </w:rPr>
          <w:instrText xml:space="preserve"> PAGEREF _Toc445905091 \h </w:instrText>
        </w:r>
        <w:r w:rsidR="00553710">
          <w:rPr>
            <w:noProof/>
            <w:webHidden/>
          </w:rPr>
        </w:r>
        <w:r w:rsidR="00553710">
          <w:rPr>
            <w:noProof/>
            <w:webHidden/>
          </w:rPr>
          <w:fldChar w:fldCharType="separate"/>
        </w:r>
        <w:r w:rsidR="00553710">
          <w:rPr>
            <w:noProof/>
            <w:webHidden/>
          </w:rPr>
          <w:t>80</w:t>
        </w:r>
        <w:r w:rsidR="00553710">
          <w:rPr>
            <w:noProof/>
            <w:webHidden/>
          </w:rPr>
          <w:fldChar w:fldCharType="end"/>
        </w:r>
      </w:hyperlink>
    </w:p>
    <w:p w:rsidR="00553710" w:rsidRDefault="00B13B8B" w:rsidP="008A3A00">
      <w:pPr>
        <w:pStyle w:val="22"/>
        <w:ind w:leftChars="0" w:left="0"/>
        <w:rPr>
          <w:rFonts w:asciiTheme="minorHAnsi" w:eastAsiaTheme="minorEastAsia" w:hAnsiTheme="minorHAnsi" w:cstheme="minorBidi"/>
          <w:noProof/>
          <w:kern w:val="2"/>
          <w:szCs w:val="22"/>
        </w:rPr>
      </w:pPr>
      <w:hyperlink w:anchor="_Toc445905092" w:history="1">
        <w:r w:rsidR="00553710" w:rsidRPr="004E4934">
          <w:rPr>
            <w:rStyle w:val="a9"/>
            <w:rFonts w:ascii="宋体" w:hAnsi="宋体"/>
            <w:noProof/>
          </w:rPr>
          <w:t xml:space="preserve">§12  </w:t>
        </w:r>
        <w:r w:rsidR="00553710" w:rsidRPr="004E4934">
          <w:rPr>
            <w:rStyle w:val="a9"/>
            <w:rFonts w:ascii="宋体" w:hAnsi="宋体" w:hint="eastAsia"/>
            <w:noProof/>
          </w:rPr>
          <w:t>备查文件目录</w:t>
        </w:r>
        <w:r w:rsidR="00553710">
          <w:rPr>
            <w:noProof/>
            <w:webHidden/>
          </w:rPr>
          <w:tab/>
        </w:r>
        <w:r w:rsidR="00553710">
          <w:rPr>
            <w:noProof/>
            <w:webHidden/>
          </w:rPr>
          <w:fldChar w:fldCharType="begin"/>
        </w:r>
        <w:r w:rsidR="00553710">
          <w:rPr>
            <w:noProof/>
            <w:webHidden/>
          </w:rPr>
          <w:instrText xml:space="preserve"> PAGEREF _Toc445905092 \h </w:instrText>
        </w:r>
        <w:r w:rsidR="00553710">
          <w:rPr>
            <w:noProof/>
            <w:webHidden/>
          </w:rPr>
        </w:r>
        <w:r w:rsidR="00553710">
          <w:rPr>
            <w:noProof/>
            <w:webHidden/>
          </w:rPr>
          <w:fldChar w:fldCharType="separate"/>
        </w:r>
        <w:r w:rsidR="00553710">
          <w:rPr>
            <w:noProof/>
            <w:webHidden/>
          </w:rPr>
          <w:t>83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93" w:history="1">
        <w:r w:rsidR="00553710" w:rsidRPr="004E4934">
          <w:rPr>
            <w:rStyle w:val="a9"/>
            <w:rFonts w:ascii="宋体" w:hAnsi="宋体"/>
            <w:noProof/>
          </w:rPr>
          <w:t>12.1</w:t>
        </w:r>
        <w:r w:rsidR="00553710" w:rsidRPr="004E4934">
          <w:rPr>
            <w:rStyle w:val="a9"/>
            <w:rFonts w:ascii="宋体" w:hAnsi="宋体" w:hint="eastAsia"/>
            <w:noProof/>
          </w:rPr>
          <w:t>备查文件目录</w:t>
        </w:r>
        <w:r w:rsidR="00553710">
          <w:rPr>
            <w:noProof/>
            <w:webHidden/>
          </w:rPr>
          <w:tab/>
        </w:r>
        <w:r w:rsidR="00553710">
          <w:rPr>
            <w:noProof/>
            <w:webHidden/>
          </w:rPr>
          <w:fldChar w:fldCharType="begin"/>
        </w:r>
        <w:r w:rsidR="00553710">
          <w:rPr>
            <w:noProof/>
            <w:webHidden/>
          </w:rPr>
          <w:instrText xml:space="preserve"> PAGEREF _Toc445905093 \h </w:instrText>
        </w:r>
        <w:r w:rsidR="00553710">
          <w:rPr>
            <w:noProof/>
            <w:webHidden/>
          </w:rPr>
        </w:r>
        <w:r w:rsidR="00553710">
          <w:rPr>
            <w:noProof/>
            <w:webHidden/>
          </w:rPr>
          <w:fldChar w:fldCharType="separate"/>
        </w:r>
        <w:r w:rsidR="00553710">
          <w:rPr>
            <w:noProof/>
            <w:webHidden/>
          </w:rPr>
          <w:t>83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94" w:history="1">
        <w:r w:rsidR="00553710" w:rsidRPr="004E4934">
          <w:rPr>
            <w:rStyle w:val="a9"/>
            <w:rFonts w:ascii="宋体" w:hAnsi="宋体"/>
            <w:noProof/>
          </w:rPr>
          <w:t xml:space="preserve">12.2 </w:t>
        </w:r>
        <w:r w:rsidR="00553710" w:rsidRPr="004E4934">
          <w:rPr>
            <w:rStyle w:val="a9"/>
            <w:rFonts w:ascii="宋体" w:hAnsi="宋体" w:hint="eastAsia"/>
            <w:noProof/>
          </w:rPr>
          <w:t>存放地点</w:t>
        </w:r>
        <w:r w:rsidR="00553710">
          <w:rPr>
            <w:noProof/>
            <w:webHidden/>
          </w:rPr>
          <w:tab/>
        </w:r>
        <w:r w:rsidR="00553710">
          <w:rPr>
            <w:noProof/>
            <w:webHidden/>
          </w:rPr>
          <w:fldChar w:fldCharType="begin"/>
        </w:r>
        <w:r w:rsidR="00553710">
          <w:rPr>
            <w:noProof/>
            <w:webHidden/>
          </w:rPr>
          <w:instrText xml:space="preserve"> PAGEREF _Toc445905094 \h </w:instrText>
        </w:r>
        <w:r w:rsidR="00553710">
          <w:rPr>
            <w:noProof/>
            <w:webHidden/>
          </w:rPr>
        </w:r>
        <w:r w:rsidR="00553710">
          <w:rPr>
            <w:noProof/>
            <w:webHidden/>
          </w:rPr>
          <w:fldChar w:fldCharType="separate"/>
        </w:r>
        <w:r w:rsidR="00553710">
          <w:rPr>
            <w:noProof/>
            <w:webHidden/>
          </w:rPr>
          <w:t>83</w:t>
        </w:r>
        <w:r w:rsidR="00553710">
          <w:rPr>
            <w:noProof/>
            <w:webHidden/>
          </w:rPr>
          <w:fldChar w:fldCharType="end"/>
        </w:r>
      </w:hyperlink>
    </w:p>
    <w:p w:rsidR="00553710" w:rsidRDefault="00B13B8B">
      <w:pPr>
        <w:pStyle w:val="22"/>
        <w:rPr>
          <w:rFonts w:asciiTheme="minorHAnsi" w:eastAsiaTheme="minorEastAsia" w:hAnsiTheme="minorHAnsi" w:cstheme="minorBidi"/>
          <w:noProof/>
          <w:kern w:val="2"/>
          <w:szCs w:val="22"/>
        </w:rPr>
      </w:pPr>
      <w:hyperlink w:anchor="_Toc445905095" w:history="1">
        <w:r w:rsidR="00553710" w:rsidRPr="004E4934">
          <w:rPr>
            <w:rStyle w:val="a9"/>
            <w:rFonts w:ascii="宋体" w:hAnsi="宋体"/>
            <w:noProof/>
          </w:rPr>
          <w:t xml:space="preserve">12.3 </w:t>
        </w:r>
        <w:r w:rsidR="00553710" w:rsidRPr="004E4934">
          <w:rPr>
            <w:rStyle w:val="a9"/>
            <w:rFonts w:ascii="宋体" w:hAnsi="宋体" w:hint="eastAsia"/>
            <w:noProof/>
          </w:rPr>
          <w:t>查阅方式</w:t>
        </w:r>
        <w:r w:rsidR="00553710">
          <w:rPr>
            <w:noProof/>
            <w:webHidden/>
          </w:rPr>
          <w:tab/>
        </w:r>
        <w:r w:rsidR="00553710">
          <w:rPr>
            <w:noProof/>
            <w:webHidden/>
          </w:rPr>
          <w:fldChar w:fldCharType="begin"/>
        </w:r>
        <w:r w:rsidR="00553710">
          <w:rPr>
            <w:noProof/>
            <w:webHidden/>
          </w:rPr>
          <w:instrText xml:space="preserve"> PAGEREF _Toc445905095 \h </w:instrText>
        </w:r>
        <w:r w:rsidR="00553710">
          <w:rPr>
            <w:noProof/>
            <w:webHidden/>
          </w:rPr>
        </w:r>
        <w:r w:rsidR="00553710">
          <w:rPr>
            <w:noProof/>
            <w:webHidden/>
          </w:rPr>
          <w:fldChar w:fldCharType="separate"/>
        </w:r>
        <w:r w:rsidR="00553710">
          <w:rPr>
            <w:noProof/>
            <w:webHidden/>
          </w:rPr>
          <w:t>83</w:t>
        </w:r>
        <w:r w:rsidR="00553710">
          <w:rPr>
            <w:noProof/>
            <w:webHidden/>
          </w:rPr>
          <w:fldChar w:fldCharType="end"/>
        </w:r>
      </w:hyperlink>
    </w:p>
    <w:p w:rsidR="001A59F9" w:rsidRPr="007004FE" w:rsidRDefault="000E4A64" w:rsidP="007004FE">
      <w:pPr>
        <w:rPr>
          <w:rFonts w:ascii="宋体" w:hAnsi="宋体"/>
          <w:b/>
          <w:color w:val="000000" w:themeColor="text1"/>
          <w:kern w:val="0"/>
          <w:szCs w:val="21"/>
        </w:rPr>
      </w:pPr>
      <w:r w:rsidRPr="007004FE">
        <w:rPr>
          <w:rFonts w:ascii="宋体" w:hAnsi="宋体"/>
          <w:color w:val="000000" w:themeColor="text1"/>
          <w:kern w:val="0"/>
          <w:szCs w:val="21"/>
        </w:rPr>
        <w:fldChar w:fldCharType="end"/>
      </w:r>
      <w:r w:rsidR="00F2494D" w:rsidRPr="007004FE">
        <w:rPr>
          <w:rFonts w:ascii="宋体" w:hAnsi="宋体"/>
          <w:color w:val="000000" w:themeColor="text1"/>
          <w:szCs w:val="21"/>
        </w:rPr>
        <w:br w:type="page"/>
      </w:r>
    </w:p>
    <w:p w:rsidR="001A59F9" w:rsidRPr="00E6625C" w:rsidRDefault="001A59F9" w:rsidP="00E6625C">
      <w:pPr>
        <w:pStyle w:val="20"/>
        <w:spacing w:before="312" w:after="312"/>
        <w:jc w:val="center"/>
        <w:rPr>
          <w:rFonts w:ascii="宋体" w:hAnsi="宋体"/>
          <w:bCs w:val="0"/>
          <w:sz w:val="28"/>
        </w:rPr>
      </w:pPr>
      <w:bookmarkStart w:id="12" w:name="_Toc225498244"/>
      <w:bookmarkStart w:id="13" w:name="_Toc361324844"/>
      <w:bookmarkStart w:id="14" w:name="_Toc409100043"/>
      <w:bookmarkStart w:id="15" w:name="_Toc409100406"/>
      <w:bookmarkStart w:id="16" w:name="_Toc445904947"/>
      <w:r w:rsidRPr="00E6625C">
        <w:rPr>
          <w:rFonts w:ascii="宋体" w:hAnsi="宋体"/>
          <w:bCs w:val="0"/>
          <w:sz w:val="28"/>
        </w:rPr>
        <w:lastRenderedPageBreak/>
        <w:t>§2  基金简介</w:t>
      </w:r>
      <w:bookmarkEnd w:id="12"/>
      <w:bookmarkEnd w:id="13"/>
      <w:bookmarkEnd w:id="14"/>
      <w:bookmarkEnd w:id="15"/>
      <w:bookmarkEnd w:id="16"/>
    </w:p>
    <w:p w:rsidR="001A59F9" w:rsidRPr="007004FE" w:rsidRDefault="00503421" w:rsidP="007004FE">
      <w:pPr>
        <w:pStyle w:val="20"/>
        <w:spacing w:before="0" w:after="0"/>
        <w:rPr>
          <w:rFonts w:ascii="宋体" w:hAnsi="宋体"/>
          <w:color w:val="000000" w:themeColor="text1"/>
          <w:kern w:val="0"/>
          <w:szCs w:val="24"/>
        </w:rPr>
      </w:pPr>
      <w:bookmarkStart w:id="17" w:name="_Toc361324845"/>
      <w:bookmarkStart w:id="18" w:name="_Toc409100044"/>
      <w:bookmarkStart w:id="19" w:name="_Toc409100407"/>
      <w:bookmarkStart w:id="20" w:name="_Toc445904948"/>
      <w:r w:rsidRPr="007004FE">
        <w:rPr>
          <w:rFonts w:ascii="宋体" w:hAnsi="宋体"/>
          <w:color w:val="000000" w:themeColor="text1"/>
          <w:kern w:val="0"/>
          <w:szCs w:val="24"/>
        </w:rPr>
        <w:t>2.1</w:t>
      </w:r>
      <w:r w:rsidRPr="007004FE">
        <w:rPr>
          <w:rFonts w:ascii="宋体" w:hAnsi="宋体" w:hint="eastAsia"/>
          <w:color w:val="000000" w:themeColor="text1"/>
          <w:kern w:val="0"/>
          <w:szCs w:val="24"/>
        </w:rPr>
        <w:t xml:space="preserve"> </w:t>
      </w:r>
      <w:r w:rsidR="001A59F9" w:rsidRPr="007004FE">
        <w:rPr>
          <w:rFonts w:ascii="宋体" w:hAnsi="宋体"/>
          <w:color w:val="000000" w:themeColor="text1"/>
          <w:kern w:val="0"/>
          <w:szCs w:val="24"/>
        </w:rPr>
        <w:t>基金基本情况</w:t>
      </w:r>
      <w:bookmarkEnd w:id="17"/>
      <w:bookmarkEnd w:id="18"/>
      <w:bookmarkEnd w:id="19"/>
      <w:bookmarkEnd w:id="20"/>
    </w:p>
    <w:tbl>
      <w:tblPr>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
        <w:gridCol w:w="3248"/>
        <w:gridCol w:w="13"/>
        <w:gridCol w:w="3071"/>
        <w:gridCol w:w="2730"/>
        <w:gridCol w:w="17"/>
      </w:tblGrid>
      <w:tr w:rsidR="00335D6D" w:rsidRPr="007004FE" w:rsidTr="00D7409A">
        <w:trPr>
          <w:gridAfter w:val="1"/>
          <w:wAfter w:w="17" w:type="dxa"/>
        </w:trPr>
        <w:tc>
          <w:tcPr>
            <w:tcW w:w="9072" w:type="dxa"/>
            <w:gridSpan w:val="5"/>
            <w:vAlign w:val="center"/>
          </w:tcPr>
          <w:p w:rsidR="00335D6D" w:rsidRPr="00335D6D" w:rsidRDefault="00335D6D" w:rsidP="00335D6D">
            <w:pPr>
              <w:jc w:val="left"/>
              <w:rPr>
                <w:rFonts w:ascii="宋体" w:hAnsi="宋体"/>
                <w:b/>
                <w:color w:val="000000" w:themeColor="text1"/>
                <w:szCs w:val="21"/>
              </w:rPr>
            </w:pPr>
            <w:r w:rsidRPr="00335D6D">
              <w:rPr>
                <w:rFonts w:ascii="宋体" w:hAnsi="宋体"/>
                <w:b/>
                <w:color w:val="000000" w:themeColor="text1"/>
                <w:szCs w:val="21"/>
              </w:rPr>
              <w:t>博时新机遇混合型证券投资基金</w:t>
            </w:r>
          </w:p>
        </w:tc>
      </w:tr>
      <w:tr w:rsidR="00A52D12" w:rsidRPr="007004FE" w:rsidTr="00FB0B29">
        <w:trPr>
          <w:gridAfter w:val="1"/>
          <w:wAfter w:w="17" w:type="dxa"/>
        </w:trPr>
        <w:tc>
          <w:tcPr>
            <w:tcW w:w="3258" w:type="dxa"/>
            <w:gridSpan w:val="2"/>
            <w:vAlign w:val="center"/>
          </w:tcPr>
          <w:p w:rsidR="001A59F9" w:rsidRPr="007004FE" w:rsidRDefault="001A59F9" w:rsidP="007004FE">
            <w:pPr>
              <w:rPr>
                <w:rFonts w:ascii="宋体" w:hAnsi="宋体"/>
                <w:color w:val="000000" w:themeColor="text1"/>
                <w:kern w:val="0"/>
                <w:szCs w:val="21"/>
              </w:rPr>
            </w:pPr>
            <w:r w:rsidRPr="007004FE">
              <w:rPr>
                <w:rFonts w:ascii="宋体" w:hAnsi="宋体"/>
                <w:color w:val="000000" w:themeColor="text1"/>
                <w:szCs w:val="21"/>
              </w:rPr>
              <w:t>基金名称</w:t>
            </w:r>
          </w:p>
        </w:tc>
        <w:tc>
          <w:tcPr>
            <w:tcW w:w="5814" w:type="dxa"/>
            <w:gridSpan w:val="3"/>
            <w:vAlign w:val="center"/>
          </w:tcPr>
          <w:p w:rsidR="001A59F9" w:rsidRPr="007004FE" w:rsidRDefault="001A59F9" w:rsidP="00893F80">
            <w:pPr>
              <w:jc w:val="left"/>
              <w:rPr>
                <w:rFonts w:ascii="宋体" w:hAnsi="宋体"/>
                <w:color w:val="000000" w:themeColor="text1"/>
                <w:szCs w:val="21"/>
              </w:rPr>
            </w:pPr>
            <w:r w:rsidRPr="007004FE">
              <w:rPr>
                <w:rFonts w:ascii="宋体" w:hAnsi="宋体"/>
                <w:color w:val="000000" w:themeColor="text1"/>
                <w:szCs w:val="21"/>
              </w:rPr>
              <w:t>博时新机遇混合型证券投资基金</w:t>
            </w:r>
          </w:p>
        </w:tc>
      </w:tr>
      <w:tr w:rsidR="00A52D12" w:rsidRPr="007004FE" w:rsidTr="00FB0B29">
        <w:trPr>
          <w:gridAfter w:val="1"/>
          <w:wAfter w:w="17" w:type="dxa"/>
        </w:trPr>
        <w:tc>
          <w:tcPr>
            <w:tcW w:w="3258" w:type="dxa"/>
            <w:gridSpan w:val="2"/>
            <w:vAlign w:val="center"/>
          </w:tcPr>
          <w:p w:rsidR="001A59F9" w:rsidRPr="007004FE" w:rsidRDefault="001A59F9" w:rsidP="007004FE">
            <w:pPr>
              <w:rPr>
                <w:rFonts w:ascii="宋体" w:hAnsi="宋体"/>
                <w:color w:val="000000" w:themeColor="text1"/>
                <w:kern w:val="0"/>
                <w:szCs w:val="21"/>
              </w:rPr>
            </w:pPr>
            <w:r w:rsidRPr="007004FE">
              <w:rPr>
                <w:rFonts w:ascii="宋体" w:hAnsi="宋体"/>
                <w:color w:val="000000" w:themeColor="text1"/>
                <w:szCs w:val="21"/>
              </w:rPr>
              <w:t>基金简称</w:t>
            </w:r>
          </w:p>
        </w:tc>
        <w:tc>
          <w:tcPr>
            <w:tcW w:w="5814" w:type="dxa"/>
            <w:gridSpan w:val="3"/>
            <w:vAlign w:val="center"/>
          </w:tcPr>
          <w:p w:rsidR="001A59F9" w:rsidRPr="007004FE" w:rsidRDefault="001A59F9" w:rsidP="00893F80">
            <w:pPr>
              <w:jc w:val="left"/>
              <w:rPr>
                <w:rFonts w:ascii="宋体" w:hAnsi="宋体"/>
                <w:color w:val="000000" w:themeColor="text1"/>
                <w:szCs w:val="21"/>
              </w:rPr>
            </w:pPr>
            <w:r w:rsidRPr="007004FE">
              <w:rPr>
                <w:rFonts w:ascii="宋体" w:hAnsi="宋体"/>
                <w:color w:val="000000" w:themeColor="text1"/>
                <w:szCs w:val="21"/>
              </w:rPr>
              <w:t>博时新机遇混合</w:t>
            </w:r>
          </w:p>
        </w:tc>
      </w:tr>
      <w:tr w:rsidR="00A52D12" w:rsidRPr="007004FE" w:rsidTr="00FB0B29">
        <w:trPr>
          <w:gridAfter w:val="1"/>
          <w:wAfter w:w="17" w:type="dxa"/>
        </w:trPr>
        <w:tc>
          <w:tcPr>
            <w:tcW w:w="3258" w:type="dxa"/>
            <w:gridSpan w:val="2"/>
            <w:vAlign w:val="center"/>
          </w:tcPr>
          <w:p w:rsidR="001A59F9" w:rsidRPr="007004FE" w:rsidRDefault="001A59F9" w:rsidP="007004FE">
            <w:pPr>
              <w:rPr>
                <w:rFonts w:ascii="宋体" w:hAnsi="宋体"/>
                <w:color w:val="000000" w:themeColor="text1"/>
                <w:kern w:val="0"/>
                <w:szCs w:val="21"/>
              </w:rPr>
            </w:pPr>
            <w:r w:rsidRPr="007004FE">
              <w:rPr>
                <w:rFonts w:ascii="宋体" w:hAnsi="宋体"/>
                <w:color w:val="000000" w:themeColor="text1"/>
                <w:szCs w:val="21"/>
              </w:rPr>
              <w:t>基金主代码</w:t>
            </w:r>
          </w:p>
        </w:tc>
        <w:tc>
          <w:tcPr>
            <w:tcW w:w="5814" w:type="dxa"/>
            <w:gridSpan w:val="3"/>
            <w:vAlign w:val="center"/>
          </w:tcPr>
          <w:p w:rsidR="001A59F9" w:rsidRPr="007004FE" w:rsidRDefault="001A59F9" w:rsidP="00893F80">
            <w:pPr>
              <w:jc w:val="left"/>
              <w:rPr>
                <w:rFonts w:ascii="宋体" w:hAnsi="宋体"/>
                <w:color w:val="000000" w:themeColor="text1"/>
                <w:szCs w:val="21"/>
              </w:rPr>
            </w:pPr>
            <w:r w:rsidRPr="007004FE">
              <w:rPr>
                <w:rFonts w:ascii="宋体" w:hAnsi="宋体"/>
                <w:color w:val="000000" w:themeColor="text1"/>
                <w:szCs w:val="21"/>
              </w:rPr>
              <w:t>050029</w:t>
            </w:r>
          </w:p>
        </w:tc>
      </w:tr>
      <w:tr w:rsidR="00A52D12" w:rsidRPr="007004FE" w:rsidTr="00FB0B29">
        <w:trPr>
          <w:gridAfter w:val="1"/>
          <w:wAfter w:w="17" w:type="dxa"/>
        </w:trPr>
        <w:tc>
          <w:tcPr>
            <w:tcW w:w="3258" w:type="dxa"/>
            <w:gridSpan w:val="2"/>
            <w:vAlign w:val="center"/>
          </w:tcPr>
          <w:p w:rsidR="0089490A" w:rsidRPr="007004FE" w:rsidRDefault="0089490A" w:rsidP="007004FE">
            <w:pPr>
              <w:rPr>
                <w:rFonts w:ascii="宋体" w:hAnsi="宋体"/>
                <w:color w:val="000000" w:themeColor="text1"/>
                <w:szCs w:val="21"/>
              </w:rPr>
            </w:pPr>
            <w:r w:rsidRPr="007004FE">
              <w:rPr>
                <w:rFonts w:ascii="宋体" w:hAnsi="宋体"/>
                <w:color w:val="000000" w:themeColor="text1"/>
                <w:kern w:val="0"/>
                <w:szCs w:val="21"/>
              </w:rPr>
              <w:t>交易代码</w:t>
            </w:r>
          </w:p>
        </w:tc>
        <w:tc>
          <w:tcPr>
            <w:tcW w:w="5814" w:type="dxa"/>
            <w:gridSpan w:val="3"/>
            <w:vAlign w:val="center"/>
          </w:tcPr>
          <w:p w:rsidR="0089490A" w:rsidRPr="007004FE" w:rsidRDefault="0089490A" w:rsidP="00893F80">
            <w:pPr>
              <w:jc w:val="left"/>
              <w:rPr>
                <w:rFonts w:ascii="宋体" w:hAnsi="宋体"/>
                <w:color w:val="000000" w:themeColor="text1"/>
                <w:szCs w:val="21"/>
              </w:rPr>
            </w:pPr>
            <w:r w:rsidRPr="007004FE">
              <w:rPr>
                <w:rFonts w:ascii="宋体" w:hAnsi="宋体"/>
                <w:color w:val="000000" w:themeColor="text1"/>
                <w:szCs w:val="21"/>
              </w:rPr>
              <w:t>050029</w:t>
            </w:r>
          </w:p>
        </w:tc>
      </w:tr>
      <w:tr w:rsidR="00A52D12" w:rsidRPr="007004FE" w:rsidTr="00FB0B29">
        <w:trPr>
          <w:gridAfter w:val="1"/>
          <w:wAfter w:w="17" w:type="dxa"/>
        </w:trPr>
        <w:tc>
          <w:tcPr>
            <w:tcW w:w="3258" w:type="dxa"/>
            <w:gridSpan w:val="2"/>
            <w:vAlign w:val="center"/>
          </w:tcPr>
          <w:p w:rsidR="0089490A" w:rsidRPr="007004FE" w:rsidRDefault="0089490A" w:rsidP="007004FE">
            <w:pPr>
              <w:rPr>
                <w:rFonts w:ascii="宋体" w:hAnsi="宋体"/>
                <w:color w:val="000000" w:themeColor="text1"/>
                <w:kern w:val="0"/>
                <w:szCs w:val="21"/>
              </w:rPr>
            </w:pPr>
            <w:r w:rsidRPr="007004FE">
              <w:rPr>
                <w:rFonts w:ascii="宋体" w:hAnsi="宋体"/>
                <w:color w:val="000000" w:themeColor="text1"/>
                <w:szCs w:val="21"/>
              </w:rPr>
              <w:t>基金运作方式</w:t>
            </w:r>
          </w:p>
        </w:tc>
        <w:tc>
          <w:tcPr>
            <w:tcW w:w="5814" w:type="dxa"/>
            <w:gridSpan w:val="3"/>
            <w:vAlign w:val="center"/>
          </w:tcPr>
          <w:p w:rsidR="0089490A" w:rsidRPr="007004FE" w:rsidRDefault="0089490A" w:rsidP="00893F80">
            <w:pPr>
              <w:jc w:val="left"/>
              <w:rPr>
                <w:rFonts w:ascii="宋体" w:hAnsi="宋体"/>
                <w:color w:val="000000" w:themeColor="text1"/>
                <w:szCs w:val="21"/>
              </w:rPr>
            </w:pPr>
            <w:r w:rsidRPr="007004FE">
              <w:rPr>
                <w:rFonts w:ascii="宋体" w:hAnsi="宋体"/>
                <w:color w:val="000000" w:themeColor="text1"/>
                <w:szCs w:val="21"/>
              </w:rPr>
              <w:t>契约型开放式</w:t>
            </w:r>
          </w:p>
        </w:tc>
      </w:tr>
      <w:tr w:rsidR="00A52D12" w:rsidRPr="007004FE" w:rsidTr="00FB0B29">
        <w:trPr>
          <w:gridAfter w:val="1"/>
          <w:wAfter w:w="17" w:type="dxa"/>
        </w:trPr>
        <w:tc>
          <w:tcPr>
            <w:tcW w:w="3258" w:type="dxa"/>
            <w:gridSpan w:val="2"/>
            <w:vAlign w:val="center"/>
          </w:tcPr>
          <w:p w:rsidR="0089490A" w:rsidRPr="007004FE" w:rsidRDefault="0089490A" w:rsidP="007004FE">
            <w:pPr>
              <w:rPr>
                <w:rFonts w:ascii="宋体" w:hAnsi="宋体"/>
                <w:color w:val="000000" w:themeColor="text1"/>
                <w:kern w:val="0"/>
                <w:szCs w:val="21"/>
              </w:rPr>
            </w:pPr>
            <w:r w:rsidRPr="007004FE">
              <w:rPr>
                <w:rFonts w:ascii="宋体" w:hAnsi="宋体"/>
                <w:color w:val="000000" w:themeColor="text1"/>
                <w:szCs w:val="21"/>
              </w:rPr>
              <w:t>基金合同生效日</w:t>
            </w:r>
          </w:p>
        </w:tc>
        <w:tc>
          <w:tcPr>
            <w:tcW w:w="5814" w:type="dxa"/>
            <w:gridSpan w:val="3"/>
            <w:vAlign w:val="center"/>
          </w:tcPr>
          <w:p w:rsidR="0089490A" w:rsidRPr="007004FE" w:rsidRDefault="0089490A" w:rsidP="00893F80">
            <w:pPr>
              <w:jc w:val="left"/>
              <w:rPr>
                <w:rFonts w:ascii="宋体" w:hAnsi="宋体"/>
                <w:color w:val="000000" w:themeColor="text1"/>
                <w:szCs w:val="21"/>
              </w:rPr>
            </w:pPr>
            <w:r w:rsidRPr="007004FE">
              <w:rPr>
                <w:rFonts w:ascii="宋体" w:hAnsi="宋体"/>
                <w:color w:val="000000" w:themeColor="text1"/>
                <w:szCs w:val="21"/>
              </w:rPr>
              <w:t>2015年9月11日</w:t>
            </w:r>
          </w:p>
        </w:tc>
      </w:tr>
      <w:tr w:rsidR="00A52D12" w:rsidRPr="007004FE" w:rsidTr="00FB0B29">
        <w:trPr>
          <w:gridAfter w:val="1"/>
          <w:wAfter w:w="17" w:type="dxa"/>
        </w:trPr>
        <w:tc>
          <w:tcPr>
            <w:tcW w:w="3258" w:type="dxa"/>
            <w:gridSpan w:val="2"/>
            <w:vAlign w:val="center"/>
          </w:tcPr>
          <w:p w:rsidR="0089490A" w:rsidRPr="007004FE" w:rsidRDefault="0089490A" w:rsidP="007004FE">
            <w:pPr>
              <w:rPr>
                <w:rFonts w:ascii="宋体" w:hAnsi="宋体"/>
                <w:color w:val="000000" w:themeColor="text1"/>
                <w:kern w:val="0"/>
                <w:szCs w:val="21"/>
              </w:rPr>
            </w:pPr>
            <w:r w:rsidRPr="007004FE">
              <w:rPr>
                <w:rFonts w:ascii="宋体" w:hAnsi="宋体"/>
                <w:color w:val="000000" w:themeColor="text1"/>
                <w:szCs w:val="21"/>
              </w:rPr>
              <w:t>基金管理人</w:t>
            </w:r>
          </w:p>
        </w:tc>
        <w:tc>
          <w:tcPr>
            <w:tcW w:w="5814" w:type="dxa"/>
            <w:gridSpan w:val="3"/>
            <w:vAlign w:val="center"/>
          </w:tcPr>
          <w:p w:rsidR="0089490A" w:rsidRPr="007004FE" w:rsidRDefault="0089490A" w:rsidP="00893F80">
            <w:pPr>
              <w:jc w:val="left"/>
              <w:rPr>
                <w:rFonts w:ascii="宋体" w:hAnsi="宋体"/>
                <w:color w:val="000000" w:themeColor="text1"/>
                <w:szCs w:val="21"/>
              </w:rPr>
            </w:pPr>
            <w:r w:rsidRPr="007004FE">
              <w:rPr>
                <w:rFonts w:ascii="宋体" w:hAnsi="宋体"/>
                <w:color w:val="000000" w:themeColor="text1"/>
                <w:szCs w:val="21"/>
              </w:rPr>
              <w:t>博时基金管理有限公司</w:t>
            </w:r>
          </w:p>
        </w:tc>
      </w:tr>
      <w:tr w:rsidR="00A52D12" w:rsidRPr="007004FE" w:rsidTr="00FB0B29">
        <w:trPr>
          <w:gridAfter w:val="1"/>
          <w:wAfter w:w="17" w:type="dxa"/>
        </w:trPr>
        <w:tc>
          <w:tcPr>
            <w:tcW w:w="3258" w:type="dxa"/>
            <w:gridSpan w:val="2"/>
            <w:vAlign w:val="center"/>
          </w:tcPr>
          <w:p w:rsidR="0089490A" w:rsidRPr="007004FE" w:rsidRDefault="0089490A" w:rsidP="007004FE">
            <w:pPr>
              <w:rPr>
                <w:rFonts w:ascii="宋体" w:hAnsi="宋体"/>
                <w:color w:val="000000" w:themeColor="text1"/>
                <w:kern w:val="0"/>
                <w:szCs w:val="21"/>
              </w:rPr>
            </w:pPr>
            <w:r w:rsidRPr="007004FE">
              <w:rPr>
                <w:rFonts w:ascii="宋体" w:hAnsi="宋体"/>
                <w:color w:val="000000" w:themeColor="text1"/>
                <w:szCs w:val="21"/>
              </w:rPr>
              <w:t>基金托管人</w:t>
            </w:r>
          </w:p>
        </w:tc>
        <w:tc>
          <w:tcPr>
            <w:tcW w:w="5814" w:type="dxa"/>
            <w:gridSpan w:val="3"/>
            <w:vAlign w:val="center"/>
          </w:tcPr>
          <w:p w:rsidR="0089490A" w:rsidRPr="007004FE" w:rsidRDefault="0089490A" w:rsidP="00893F80">
            <w:pPr>
              <w:jc w:val="left"/>
              <w:rPr>
                <w:rFonts w:ascii="宋体" w:hAnsi="宋体"/>
                <w:color w:val="000000" w:themeColor="text1"/>
                <w:szCs w:val="21"/>
              </w:rPr>
            </w:pPr>
            <w:r w:rsidRPr="007004FE">
              <w:rPr>
                <w:rFonts w:ascii="宋体" w:hAnsi="宋体"/>
                <w:color w:val="000000" w:themeColor="text1"/>
                <w:szCs w:val="21"/>
              </w:rPr>
              <w:t>中国建设银行股份有限公司</w:t>
            </w:r>
          </w:p>
        </w:tc>
      </w:tr>
      <w:tr w:rsidR="00A52D12" w:rsidRPr="007004FE" w:rsidTr="00FB0B29">
        <w:trPr>
          <w:gridAfter w:val="1"/>
          <w:wAfter w:w="17" w:type="dxa"/>
        </w:trPr>
        <w:tc>
          <w:tcPr>
            <w:tcW w:w="3258" w:type="dxa"/>
            <w:gridSpan w:val="2"/>
            <w:vAlign w:val="center"/>
          </w:tcPr>
          <w:p w:rsidR="0089490A" w:rsidRPr="007004FE" w:rsidRDefault="0089490A" w:rsidP="007004FE">
            <w:pPr>
              <w:rPr>
                <w:rFonts w:ascii="宋体" w:hAnsi="宋体"/>
                <w:color w:val="000000" w:themeColor="text1"/>
                <w:kern w:val="0"/>
                <w:szCs w:val="21"/>
              </w:rPr>
            </w:pPr>
            <w:r w:rsidRPr="007004FE">
              <w:rPr>
                <w:rFonts w:ascii="宋体" w:hAnsi="宋体"/>
                <w:color w:val="000000" w:themeColor="text1"/>
                <w:szCs w:val="21"/>
              </w:rPr>
              <w:t>报告期末基金份额总额</w:t>
            </w:r>
          </w:p>
        </w:tc>
        <w:tc>
          <w:tcPr>
            <w:tcW w:w="5814" w:type="dxa"/>
            <w:gridSpan w:val="3"/>
            <w:vAlign w:val="center"/>
          </w:tcPr>
          <w:p w:rsidR="0089490A" w:rsidRPr="007004FE" w:rsidRDefault="0089490A" w:rsidP="00893F80">
            <w:pPr>
              <w:jc w:val="left"/>
              <w:rPr>
                <w:rFonts w:ascii="宋体" w:hAnsi="宋体"/>
                <w:color w:val="000000" w:themeColor="text1"/>
                <w:szCs w:val="21"/>
              </w:rPr>
            </w:pPr>
            <w:r w:rsidRPr="007004FE">
              <w:rPr>
                <w:rFonts w:ascii="宋体" w:hAnsi="宋体"/>
                <w:color w:val="000000" w:themeColor="text1"/>
                <w:szCs w:val="21"/>
              </w:rPr>
              <w:t>9,488,903.59份</w:t>
            </w:r>
          </w:p>
        </w:tc>
      </w:tr>
      <w:tr w:rsidR="00A52D12" w:rsidRPr="007004FE" w:rsidTr="00FB0B29">
        <w:trPr>
          <w:gridAfter w:val="1"/>
          <w:wAfter w:w="17" w:type="dxa"/>
        </w:trPr>
        <w:tc>
          <w:tcPr>
            <w:tcW w:w="3258" w:type="dxa"/>
            <w:gridSpan w:val="2"/>
            <w:vAlign w:val="center"/>
          </w:tcPr>
          <w:p w:rsidR="0089490A" w:rsidRPr="007004FE" w:rsidRDefault="0089490A" w:rsidP="007004FE">
            <w:pPr>
              <w:rPr>
                <w:rFonts w:ascii="宋体" w:hAnsi="宋体"/>
                <w:color w:val="000000" w:themeColor="text1"/>
                <w:kern w:val="0"/>
                <w:szCs w:val="21"/>
              </w:rPr>
            </w:pPr>
            <w:r w:rsidRPr="007004FE">
              <w:rPr>
                <w:rFonts w:ascii="宋体" w:hAnsi="宋体"/>
                <w:color w:val="000000" w:themeColor="text1"/>
                <w:szCs w:val="21"/>
              </w:rPr>
              <w:t>基金合同存续期</w:t>
            </w:r>
          </w:p>
        </w:tc>
        <w:tc>
          <w:tcPr>
            <w:tcW w:w="5814" w:type="dxa"/>
            <w:gridSpan w:val="3"/>
            <w:vAlign w:val="center"/>
          </w:tcPr>
          <w:p w:rsidR="0089490A" w:rsidRPr="007004FE" w:rsidRDefault="0089490A" w:rsidP="00893F80">
            <w:pPr>
              <w:jc w:val="left"/>
              <w:rPr>
                <w:rFonts w:ascii="宋体" w:hAnsi="宋体"/>
                <w:color w:val="000000" w:themeColor="text1"/>
                <w:szCs w:val="21"/>
              </w:rPr>
            </w:pPr>
            <w:r w:rsidRPr="007004FE">
              <w:rPr>
                <w:rFonts w:ascii="宋体" w:hAnsi="宋体"/>
                <w:color w:val="000000" w:themeColor="text1"/>
                <w:szCs w:val="21"/>
              </w:rPr>
              <w:t>不定期</w:t>
            </w:r>
          </w:p>
        </w:tc>
      </w:tr>
      <w:tr w:rsidR="00335D6D" w:rsidRPr="007004FE" w:rsidTr="00D7409A">
        <w:trPr>
          <w:gridAfter w:val="1"/>
          <w:wAfter w:w="17" w:type="dxa"/>
          <w:trHeight w:val="369"/>
        </w:trPr>
        <w:tc>
          <w:tcPr>
            <w:tcW w:w="9072" w:type="dxa"/>
            <w:gridSpan w:val="5"/>
            <w:vAlign w:val="center"/>
          </w:tcPr>
          <w:p w:rsidR="00335D6D" w:rsidRPr="00335D6D" w:rsidRDefault="00335D6D" w:rsidP="00893F80">
            <w:pPr>
              <w:jc w:val="left"/>
              <w:rPr>
                <w:rFonts w:ascii="宋体" w:hAnsi="宋体"/>
                <w:b/>
                <w:color w:val="000000" w:themeColor="text1"/>
                <w:szCs w:val="21"/>
              </w:rPr>
            </w:pPr>
            <w:r w:rsidRPr="00335D6D">
              <w:rPr>
                <w:rFonts w:ascii="宋体" w:hAnsi="宋体" w:hint="eastAsia"/>
                <w:b/>
                <w:color w:val="000000"/>
                <w:kern w:val="0"/>
                <w:szCs w:val="21"/>
              </w:rPr>
              <w:t>博时理财</w:t>
            </w:r>
            <w:r w:rsidRPr="00335D6D">
              <w:rPr>
                <w:rFonts w:ascii="宋体" w:hAnsi="宋体"/>
                <w:b/>
                <w:color w:val="000000"/>
                <w:kern w:val="0"/>
                <w:szCs w:val="21"/>
              </w:rPr>
              <w:t>30天债券型证券投资基金</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bookmarkStart w:id="21" w:name="_Toc361324846"/>
            <w:bookmarkStart w:id="22" w:name="_Toc409100045"/>
            <w:bookmarkStart w:id="23" w:name="_Toc409100408"/>
            <w:r w:rsidRPr="00FB0B29">
              <w:rPr>
                <w:rFonts w:ascii="宋体" w:hAnsi="宋体" w:hint="eastAsia"/>
                <w:color w:val="000000"/>
                <w:kern w:val="0"/>
                <w:szCs w:val="21"/>
              </w:rPr>
              <w:t>基金名称</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hint="eastAsia"/>
                <w:color w:val="000000" w:themeColor="text1"/>
                <w:szCs w:val="21"/>
              </w:rPr>
              <w:t>博时理财</w:t>
            </w:r>
            <w:r w:rsidRPr="00FB0B29">
              <w:rPr>
                <w:rFonts w:ascii="宋体" w:hAnsi="宋体"/>
                <w:color w:val="000000" w:themeColor="text1"/>
                <w:szCs w:val="21"/>
              </w:rPr>
              <w:t>30天债券型证券投资基金</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基金简称</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hint="eastAsia"/>
                <w:color w:val="000000" w:themeColor="text1"/>
                <w:szCs w:val="21"/>
              </w:rPr>
              <w:t>博时理财</w:t>
            </w:r>
            <w:r w:rsidRPr="00FB0B29">
              <w:rPr>
                <w:rFonts w:ascii="宋体" w:hAnsi="宋体"/>
                <w:color w:val="000000" w:themeColor="text1"/>
                <w:szCs w:val="21"/>
              </w:rPr>
              <w:t>30天债券</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基金主代码</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color w:val="000000" w:themeColor="text1"/>
                <w:szCs w:val="21"/>
              </w:rPr>
              <w:t>050029</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基金运作方式</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hint="eastAsia"/>
                <w:color w:val="000000" w:themeColor="text1"/>
                <w:szCs w:val="21"/>
              </w:rPr>
              <w:t>契约型开放式</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基金合同生效日</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color w:val="000000" w:themeColor="text1"/>
                <w:szCs w:val="21"/>
              </w:rPr>
              <w:t>2013年1月28日</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基金管理人</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hint="eastAsia"/>
                <w:color w:val="000000" w:themeColor="text1"/>
                <w:szCs w:val="21"/>
              </w:rPr>
              <w:t>博时基金管理有限公司</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基金托管人</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hint="eastAsia"/>
                <w:color w:val="000000" w:themeColor="text1"/>
                <w:szCs w:val="21"/>
              </w:rPr>
              <w:t>中国建设银行股份有限公司</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报告期末基金份额总额</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2C5278" w:rsidP="00893F80">
            <w:pPr>
              <w:jc w:val="left"/>
              <w:rPr>
                <w:rFonts w:ascii="宋体" w:hAnsi="宋体"/>
                <w:color w:val="000000" w:themeColor="text1"/>
                <w:szCs w:val="21"/>
              </w:rPr>
            </w:pPr>
            <w:r w:rsidRPr="002C5278">
              <w:rPr>
                <w:rFonts w:ascii="宋体" w:hAnsi="宋体"/>
                <w:color w:val="000000" w:themeColor="text1"/>
                <w:szCs w:val="21"/>
              </w:rPr>
              <w:t>10</w:t>
            </w:r>
            <w:r>
              <w:rPr>
                <w:rFonts w:ascii="宋体" w:hAnsi="宋体" w:hint="eastAsia"/>
                <w:color w:val="000000" w:themeColor="text1"/>
                <w:szCs w:val="21"/>
              </w:rPr>
              <w:t>,</w:t>
            </w:r>
            <w:r w:rsidRPr="002C5278">
              <w:rPr>
                <w:rFonts w:ascii="宋体" w:hAnsi="宋体"/>
                <w:color w:val="000000" w:themeColor="text1"/>
                <w:szCs w:val="21"/>
              </w:rPr>
              <w:t>069</w:t>
            </w:r>
            <w:r>
              <w:rPr>
                <w:rFonts w:ascii="宋体" w:hAnsi="宋体" w:hint="eastAsia"/>
                <w:color w:val="000000" w:themeColor="text1"/>
                <w:szCs w:val="21"/>
              </w:rPr>
              <w:t>,</w:t>
            </w:r>
            <w:r w:rsidRPr="002C5278">
              <w:rPr>
                <w:rFonts w:ascii="宋体" w:hAnsi="宋体"/>
                <w:color w:val="000000" w:themeColor="text1"/>
                <w:szCs w:val="21"/>
              </w:rPr>
              <w:t>892.51</w:t>
            </w:r>
            <w:r w:rsidR="00FB0B29" w:rsidRPr="00FB0B29">
              <w:rPr>
                <w:rFonts w:ascii="宋体" w:hAnsi="宋体"/>
                <w:color w:val="000000" w:themeColor="text1"/>
                <w:szCs w:val="21"/>
              </w:rPr>
              <w:t>份</w:t>
            </w:r>
          </w:p>
        </w:tc>
      </w:tr>
      <w:tr w:rsidR="00FB0B29" w:rsidRPr="00C41598" w:rsidTr="00FB0B29">
        <w:trPr>
          <w:gridAfter w:val="1"/>
          <w:wAfter w:w="17" w:type="dxa"/>
          <w:trHeight w:val="369"/>
        </w:trPr>
        <w:tc>
          <w:tcPr>
            <w:tcW w:w="3258" w:type="dxa"/>
            <w:gridSpan w:val="2"/>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D7409A">
            <w:pPr>
              <w:rPr>
                <w:rFonts w:ascii="宋体" w:hAnsi="宋体"/>
                <w:color w:val="000000"/>
                <w:kern w:val="0"/>
                <w:szCs w:val="21"/>
              </w:rPr>
            </w:pPr>
            <w:r w:rsidRPr="00FB0B29">
              <w:rPr>
                <w:rFonts w:ascii="宋体" w:hAnsi="宋体" w:hint="eastAsia"/>
                <w:color w:val="000000"/>
                <w:kern w:val="0"/>
                <w:szCs w:val="21"/>
              </w:rPr>
              <w:t>基金合同存续期</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FB0B29" w:rsidRPr="00FB0B29" w:rsidRDefault="00FB0B29" w:rsidP="00893F80">
            <w:pPr>
              <w:jc w:val="left"/>
              <w:rPr>
                <w:rFonts w:ascii="宋体" w:hAnsi="宋体"/>
                <w:color w:val="000000" w:themeColor="text1"/>
                <w:szCs w:val="21"/>
              </w:rPr>
            </w:pPr>
            <w:r w:rsidRPr="00FB0B29">
              <w:rPr>
                <w:rFonts w:ascii="宋体" w:hAnsi="宋体" w:hint="eastAsia"/>
                <w:color w:val="000000" w:themeColor="text1"/>
                <w:szCs w:val="21"/>
              </w:rPr>
              <w:t>不定期</w:t>
            </w:r>
          </w:p>
        </w:tc>
      </w:tr>
      <w:tr w:rsidR="00FB0B29" w:rsidRPr="00C41598" w:rsidTr="00335D6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jc w:val="center"/>
        </w:trPr>
        <w:tc>
          <w:tcPr>
            <w:tcW w:w="3261" w:type="dxa"/>
            <w:gridSpan w:val="2"/>
            <w:vAlign w:val="center"/>
          </w:tcPr>
          <w:p w:rsidR="00FB0B29" w:rsidRDefault="00FB0B29" w:rsidP="00D7409A">
            <w:pPr>
              <w:rPr>
                <w:rFonts w:ascii="宋体" w:hAnsi="宋体"/>
                <w:color w:val="000000"/>
                <w:szCs w:val="21"/>
              </w:rPr>
            </w:pPr>
            <w:r>
              <w:rPr>
                <w:rFonts w:ascii="宋体" w:hAnsi="宋体" w:hint="eastAsia"/>
                <w:color w:val="000000"/>
                <w:szCs w:val="21"/>
              </w:rPr>
              <w:t>下属分级基金的基金简称</w:t>
            </w:r>
          </w:p>
        </w:tc>
        <w:tc>
          <w:tcPr>
            <w:tcW w:w="3071" w:type="dxa"/>
            <w:vAlign w:val="center"/>
          </w:tcPr>
          <w:p w:rsidR="00FB0B29" w:rsidRDefault="00FB0B29" w:rsidP="00D7409A">
            <w:pPr>
              <w:rPr>
                <w:rFonts w:ascii="宋体" w:hAnsi="宋体"/>
                <w:color w:val="000000"/>
                <w:kern w:val="0"/>
                <w:szCs w:val="21"/>
              </w:rPr>
            </w:pPr>
            <w:r>
              <w:rPr>
                <w:rFonts w:ascii="宋体" w:hAnsi="宋体" w:hint="eastAsia"/>
                <w:color w:val="000000"/>
                <w:kern w:val="0"/>
                <w:szCs w:val="21"/>
              </w:rPr>
              <w:t>博时理财</w:t>
            </w:r>
            <w:r>
              <w:rPr>
                <w:rFonts w:ascii="宋体" w:hAnsi="宋体"/>
                <w:color w:val="000000"/>
                <w:kern w:val="0"/>
                <w:szCs w:val="21"/>
              </w:rPr>
              <w:t>30天债券A</w:t>
            </w:r>
          </w:p>
        </w:tc>
        <w:tc>
          <w:tcPr>
            <w:tcW w:w="2747" w:type="dxa"/>
            <w:gridSpan w:val="2"/>
            <w:vAlign w:val="center"/>
          </w:tcPr>
          <w:p w:rsidR="00FB0B29" w:rsidRDefault="00FB0B29" w:rsidP="00D7409A">
            <w:pPr>
              <w:rPr>
                <w:rFonts w:ascii="宋体" w:hAnsi="宋体"/>
                <w:color w:val="000000"/>
                <w:kern w:val="0"/>
                <w:szCs w:val="21"/>
              </w:rPr>
            </w:pPr>
            <w:r>
              <w:rPr>
                <w:rFonts w:ascii="宋体" w:hAnsi="宋体" w:hint="eastAsia"/>
                <w:color w:val="000000"/>
                <w:kern w:val="0"/>
                <w:szCs w:val="21"/>
              </w:rPr>
              <w:t>博时理财</w:t>
            </w:r>
            <w:r>
              <w:rPr>
                <w:rFonts w:ascii="宋体" w:hAnsi="宋体"/>
                <w:color w:val="000000"/>
                <w:kern w:val="0"/>
                <w:szCs w:val="21"/>
              </w:rPr>
              <w:t>30天债券B</w:t>
            </w:r>
          </w:p>
        </w:tc>
      </w:tr>
      <w:tr w:rsidR="00FB0B29" w:rsidRPr="00C41598" w:rsidTr="00335D6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jc w:val="center"/>
        </w:trPr>
        <w:tc>
          <w:tcPr>
            <w:tcW w:w="3261" w:type="dxa"/>
            <w:gridSpan w:val="2"/>
            <w:vAlign w:val="center"/>
          </w:tcPr>
          <w:p w:rsidR="00FB0B29" w:rsidRDefault="00FB0B29" w:rsidP="00D7409A">
            <w:pPr>
              <w:rPr>
                <w:rFonts w:ascii="宋体" w:hAnsi="宋体"/>
                <w:color w:val="000000"/>
                <w:szCs w:val="21"/>
              </w:rPr>
            </w:pPr>
            <w:r>
              <w:rPr>
                <w:rFonts w:ascii="宋体" w:hAnsi="宋体" w:hint="eastAsia"/>
                <w:color w:val="000000"/>
                <w:szCs w:val="21"/>
              </w:rPr>
              <w:t>下属分级基金的交易代码</w:t>
            </w:r>
          </w:p>
        </w:tc>
        <w:tc>
          <w:tcPr>
            <w:tcW w:w="3071" w:type="dxa"/>
            <w:vAlign w:val="center"/>
          </w:tcPr>
          <w:p w:rsidR="00FB0B29" w:rsidRDefault="00FB0B29" w:rsidP="00D7409A">
            <w:pPr>
              <w:rPr>
                <w:rFonts w:ascii="宋体" w:hAnsi="宋体"/>
                <w:color w:val="000000"/>
                <w:kern w:val="0"/>
                <w:szCs w:val="21"/>
              </w:rPr>
            </w:pPr>
            <w:r>
              <w:rPr>
                <w:rFonts w:ascii="宋体" w:hAnsi="宋体"/>
                <w:color w:val="000000"/>
                <w:kern w:val="0"/>
                <w:szCs w:val="21"/>
              </w:rPr>
              <w:t>050029</w:t>
            </w:r>
          </w:p>
        </w:tc>
        <w:tc>
          <w:tcPr>
            <w:tcW w:w="2747" w:type="dxa"/>
            <w:gridSpan w:val="2"/>
            <w:vAlign w:val="center"/>
          </w:tcPr>
          <w:p w:rsidR="00FB0B29" w:rsidRDefault="00FB0B29" w:rsidP="00D7409A">
            <w:pPr>
              <w:rPr>
                <w:rFonts w:ascii="宋体" w:hAnsi="宋体"/>
                <w:color w:val="000000"/>
                <w:kern w:val="0"/>
                <w:szCs w:val="21"/>
              </w:rPr>
            </w:pPr>
            <w:r>
              <w:rPr>
                <w:rFonts w:ascii="宋体" w:hAnsi="宋体"/>
                <w:color w:val="000000"/>
                <w:kern w:val="0"/>
                <w:szCs w:val="21"/>
              </w:rPr>
              <w:t>050129</w:t>
            </w:r>
          </w:p>
        </w:tc>
      </w:tr>
      <w:tr w:rsidR="00FB0B29" w:rsidRPr="00C41598" w:rsidTr="00335D6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jc w:val="center"/>
        </w:trPr>
        <w:tc>
          <w:tcPr>
            <w:tcW w:w="3261" w:type="dxa"/>
            <w:gridSpan w:val="2"/>
            <w:vAlign w:val="center"/>
          </w:tcPr>
          <w:p w:rsidR="00FB0B29" w:rsidRDefault="00FB0B29" w:rsidP="00D7409A">
            <w:pPr>
              <w:rPr>
                <w:rFonts w:ascii="宋体" w:hAnsi="宋体"/>
                <w:color w:val="000000"/>
                <w:szCs w:val="21"/>
              </w:rPr>
            </w:pPr>
            <w:r>
              <w:rPr>
                <w:rFonts w:ascii="宋体" w:hAnsi="宋体" w:hint="eastAsia"/>
                <w:color w:val="000000"/>
                <w:szCs w:val="21"/>
              </w:rPr>
              <w:t>报告期末下属分级基金的份额总额</w:t>
            </w:r>
          </w:p>
        </w:tc>
        <w:tc>
          <w:tcPr>
            <w:tcW w:w="3071" w:type="dxa"/>
            <w:vAlign w:val="center"/>
          </w:tcPr>
          <w:p w:rsidR="00FB0B29" w:rsidRDefault="002C5278" w:rsidP="00D7409A">
            <w:pPr>
              <w:rPr>
                <w:rFonts w:ascii="宋体" w:hAnsi="宋体"/>
                <w:color w:val="000000"/>
                <w:kern w:val="0"/>
                <w:szCs w:val="21"/>
              </w:rPr>
            </w:pPr>
            <w:r w:rsidRPr="002C5278">
              <w:rPr>
                <w:rFonts w:ascii="宋体" w:hAnsi="宋体"/>
                <w:color w:val="000000" w:themeColor="text1"/>
                <w:szCs w:val="21"/>
              </w:rPr>
              <w:t>10</w:t>
            </w:r>
            <w:r>
              <w:rPr>
                <w:rFonts w:ascii="宋体" w:hAnsi="宋体" w:hint="eastAsia"/>
                <w:color w:val="000000" w:themeColor="text1"/>
                <w:szCs w:val="21"/>
              </w:rPr>
              <w:t>,</w:t>
            </w:r>
            <w:r w:rsidRPr="002C5278">
              <w:rPr>
                <w:rFonts w:ascii="宋体" w:hAnsi="宋体"/>
                <w:color w:val="000000" w:themeColor="text1"/>
                <w:szCs w:val="21"/>
              </w:rPr>
              <w:t>069</w:t>
            </w:r>
            <w:r>
              <w:rPr>
                <w:rFonts w:ascii="宋体" w:hAnsi="宋体" w:hint="eastAsia"/>
                <w:color w:val="000000" w:themeColor="text1"/>
                <w:szCs w:val="21"/>
              </w:rPr>
              <w:t>,</w:t>
            </w:r>
            <w:r w:rsidRPr="002C5278">
              <w:rPr>
                <w:rFonts w:ascii="宋体" w:hAnsi="宋体"/>
                <w:color w:val="000000" w:themeColor="text1"/>
                <w:szCs w:val="21"/>
              </w:rPr>
              <w:t>892.51</w:t>
            </w:r>
            <w:r w:rsidR="00FB0B29">
              <w:rPr>
                <w:rFonts w:ascii="宋体" w:hAnsi="宋体"/>
                <w:color w:val="000000"/>
                <w:kern w:val="0"/>
                <w:szCs w:val="21"/>
              </w:rPr>
              <w:t>份</w:t>
            </w:r>
          </w:p>
        </w:tc>
        <w:tc>
          <w:tcPr>
            <w:tcW w:w="2747" w:type="dxa"/>
            <w:gridSpan w:val="2"/>
            <w:vAlign w:val="center"/>
          </w:tcPr>
          <w:p w:rsidR="00FB0B29" w:rsidRDefault="002C5278" w:rsidP="00D7409A">
            <w:pPr>
              <w:rPr>
                <w:rFonts w:ascii="宋体" w:hAnsi="宋体"/>
                <w:color w:val="000000"/>
                <w:kern w:val="0"/>
                <w:szCs w:val="21"/>
              </w:rPr>
            </w:pPr>
            <w:r>
              <w:rPr>
                <w:rFonts w:ascii="宋体" w:hAnsi="宋体" w:hint="eastAsia"/>
                <w:color w:val="000000"/>
                <w:kern w:val="0"/>
                <w:szCs w:val="21"/>
              </w:rPr>
              <w:t>-</w:t>
            </w:r>
            <w:r w:rsidR="00FB0B29">
              <w:rPr>
                <w:rFonts w:ascii="宋体" w:hAnsi="宋体"/>
                <w:color w:val="000000"/>
                <w:kern w:val="0"/>
                <w:szCs w:val="21"/>
              </w:rPr>
              <w:t>份</w:t>
            </w:r>
          </w:p>
        </w:tc>
      </w:tr>
    </w:tbl>
    <w:p w:rsidR="001A59F9" w:rsidRPr="007004FE" w:rsidRDefault="001A59F9" w:rsidP="007004FE">
      <w:pPr>
        <w:pStyle w:val="20"/>
        <w:spacing w:before="0" w:after="0"/>
        <w:rPr>
          <w:rFonts w:ascii="宋体" w:hAnsi="宋体"/>
          <w:color w:val="000000" w:themeColor="text1"/>
          <w:kern w:val="0"/>
          <w:szCs w:val="24"/>
        </w:rPr>
      </w:pPr>
      <w:bookmarkStart w:id="24" w:name="_Toc445904949"/>
      <w:r w:rsidRPr="007004FE">
        <w:rPr>
          <w:rFonts w:ascii="宋体" w:hAnsi="宋体"/>
          <w:color w:val="000000" w:themeColor="text1"/>
          <w:kern w:val="0"/>
          <w:szCs w:val="24"/>
        </w:rPr>
        <w:t>2.2 基金产品说明</w:t>
      </w:r>
      <w:bookmarkEnd w:id="21"/>
      <w:bookmarkEnd w:id="22"/>
      <w:bookmarkEnd w:id="23"/>
      <w:bookmarkEnd w:id="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945"/>
      </w:tblGrid>
      <w:tr w:rsidR="006B1CB5" w:rsidRPr="007004FE" w:rsidTr="00D7409A">
        <w:tc>
          <w:tcPr>
            <w:tcW w:w="9072" w:type="dxa"/>
            <w:gridSpan w:val="2"/>
          </w:tcPr>
          <w:p w:rsidR="006B1CB5" w:rsidRDefault="006B1CB5">
            <w:r w:rsidRPr="000801FD">
              <w:rPr>
                <w:rFonts w:ascii="宋体" w:hAnsi="宋体"/>
                <w:b/>
                <w:color w:val="000000" w:themeColor="text1"/>
                <w:szCs w:val="21"/>
              </w:rPr>
              <w:t>博时新机遇混合型证券投资基金</w:t>
            </w:r>
          </w:p>
        </w:tc>
      </w:tr>
      <w:tr w:rsidR="006B1CB5" w:rsidRPr="007004FE" w:rsidTr="00D7409A">
        <w:tc>
          <w:tcPr>
            <w:tcW w:w="2127" w:type="dxa"/>
            <w:vAlign w:val="center"/>
          </w:tcPr>
          <w:p w:rsidR="006B1CB5" w:rsidRPr="007004FE" w:rsidRDefault="006B1CB5" w:rsidP="007004FE">
            <w:pPr>
              <w:rPr>
                <w:rFonts w:ascii="宋体" w:hAnsi="宋体"/>
                <w:color w:val="000000" w:themeColor="text1"/>
                <w:szCs w:val="21"/>
              </w:rPr>
            </w:pPr>
            <w:r w:rsidRPr="007004FE">
              <w:rPr>
                <w:rFonts w:ascii="宋体" w:hAnsi="宋体"/>
                <w:color w:val="000000" w:themeColor="text1"/>
                <w:szCs w:val="21"/>
              </w:rPr>
              <w:t>投资目标</w:t>
            </w:r>
          </w:p>
        </w:tc>
        <w:tc>
          <w:tcPr>
            <w:tcW w:w="6945" w:type="dxa"/>
          </w:tcPr>
          <w:p w:rsidR="006B1CB5" w:rsidRPr="006740F0" w:rsidRDefault="006B1CB5" w:rsidP="00D7409A">
            <w:pPr>
              <w:rPr>
                <w:rFonts w:ascii="宋体" w:hAnsi="宋体" w:cs="Arial"/>
                <w:color w:val="202020"/>
                <w:szCs w:val="21"/>
              </w:rPr>
            </w:pPr>
            <w:r w:rsidRPr="00BE31A0">
              <w:rPr>
                <w:rFonts w:hAnsi="宋体" w:cs="Arial" w:hint="eastAsia"/>
              </w:rPr>
              <w:t>本基金通过对多种投资策略的有机结合，在有效控制风险的前提下，力争为基金</w:t>
            </w:r>
            <w:r>
              <w:rPr>
                <w:rFonts w:hAnsi="宋体" w:cs="Arial" w:hint="eastAsia"/>
              </w:rPr>
              <w:t>份额</w:t>
            </w:r>
            <w:r w:rsidRPr="00BE31A0">
              <w:rPr>
                <w:rFonts w:hAnsi="宋体" w:cs="Arial" w:hint="eastAsia"/>
              </w:rPr>
              <w:t>持有人获取长期持续稳定的投资回报。</w:t>
            </w:r>
          </w:p>
        </w:tc>
      </w:tr>
      <w:tr w:rsidR="006B1CB5" w:rsidRPr="007004FE" w:rsidTr="00D7409A">
        <w:tc>
          <w:tcPr>
            <w:tcW w:w="2127" w:type="dxa"/>
            <w:vAlign w:val="center"/>
          </w:tcPr>
          <w:p w:rsidR="006B1CB5" w:rsidRPr="007004FE" w:rsidRDefault="006B1CB5" w:rsidP="007004FE">
            <w:pPr>
              <w:rPr>
                <w:rFonts w:ascii="宋体" w:hAnsi="宋体"/>
                <w:color w:val="000000" w:themeColor="text1"/>
                <w:szCs w:val="21"/>
              </w:rPr>
            </w:pPr>
            <w:r w:rsidRPr="007004FE">
              <w:rPr>
                <w:rFonts w:ascii="宋体" w:hAnsi="宋体"/>
                <w:color w:val="000000" w:themeColor="text1"/>
                <w:szCs w:val="21"/>
              </w:rPr>
              <w:t>投资策略</w:t>
            </w:r>
          </w:p>
        </w:tc>
        <w:tc>
          <w:tcPr>
            <w:tcW w:w="6945" w:type="dxa"/>
          </w:tcPr>
          <w:p w:rsidR="006B1CB5" w:rsidRPr="00380D26" w:rsidRDefault="006B1CB5" w:rsidP="00D7409A">
            <w:pPr>
              <w:rPr>
                <w:rFonts w:hAnsi="宋体" w:cs="Arial"/>
              </w:rPr>
            </w:pPr>
            <w:r w:rsidRPr="00380D26">
              <w:rPr>
                <w:rFonts w:hAnsi="宋体" w:cs="Arial" w:hint="eastAsia"/>
              </w:rPr>
              <w:t>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w:t>
            </w:r>
          </w:p>
        </w:tc>
      </w:tr>
      <w:tr w:rsidR="006B1CB5" w:rsidRPr="007004FE" w:rsidTr="00D7409A">
        <w:tc>
          <w:tcPr>
            <w:tcW w:w="2127" w:type="dxa"/>
            <w:vAlign w:val="center"/>
          </w:tcPr>
          <w:p w:rsidR="006B1CB5" w:rsidRPr="007004FE" w:rsidRDefault="006B1CB5" w:rsidP="007004FE">
            <w:pPr>
              <w:rPr>
                <w:rFonts w:ascii="宋体" w:hAnsi="宋体"/>
                <w:color w:val="000000" w:themeColor="text1"/>
                <w:szCs w:val="21"/>
              </w:rPr>
            </w:pPr>
            <w:r w:rsidRPr="007004FE">
              <w:rPr>
                <w:rFonts w:ascii="宋体" w:hAnsi="宋体"/>
                <w:color w:val="000000" w:themeColor="text1"/>
                <w:szCs w:val="21"/>
              </w:rPr>
              <w:t>业绩比较基准</w:t>
            </w:r>
          </w:p>
        </w:tc>
        <w:tc>
          <w:tcPr>
            <w:tcW w:w="6945" w:type="dxa"/>
          </w:tcPr>
          <w:p w:rsidR="006B1CB5" w:rsidRPr="006740F0" w:rsidRDefault="006B1CB5" w:rsidP="00D7409A">
            <w:pPr>
              <w:rPr>
                <w:rFonts w:ascii="宋体" w:hAnsi="宋体" w:cs="Arial"/>
                <w:color w:val="202020"/>
                <w:szCs w:val="21"/>
              </w:rPr>
            </w:pPr>
            <w:r w:rsidRPr="00356DAA">
              <w:rPr>
                <w:rFonts w:hint="eastAsia"/>
                <w:bCs/>
              </w:rPr>
              <w:t>一年期银行定期存款利率</w:t>
            </w:r>
            <w:r w:rsidRPr="00893F80">
              <w:rPr>
                <w:rFonts w:asciiTheme="minorEastAsia" w:eastAsiaTheme="minorEastAsia" w:hAnsiTheme="minorEastAsia" w:hint="eastAsia"/>
                <w:bCs/>
              </w:rPr>
              <w:t>（税后）+3%</w:t>
            </w:r>
          </w:p>
        </w:tc>
      </w:tr>
      <w:tr w:rsidR="006B1CB5" w:rsidRPr="007004FE" w:rsidTr="00D7409A">
        <w:tc>
          <w:tcPr>
            <w:tcW w:w="2127" w:type="dxa"/>
            <w:vAlign w:val="center"/>
          </w:tcPr>
          <w:p w:rsidR="006B1CB5" w:rsidRPr="007004FE" w:rsidRDefault="006B1CB5" w:rsidP="007004FE">
            <w:pPr>
              <w:rPr>
                <w:rFonts w:ascii="宋体" w:hAnsi="宋体"/>
                <w:color w:val="000000" w:themeColor="text1"/>
                <w:szCs w:val="21"/>
              </w:rPr>
            </w:pPr>
            <w:r w:rsidRPr="007004FE">
              <w:rPr>
                <w:rFonts w:ascii="宋体" w:hAnsi="宋体"/>
                <w:color w:val="000000" w:themeColor="text1"/>
                <w:szCs w:val="21"/>
              </w:rPr>
              <w:t>风险收益特征</w:t>
            </w:r>
          </w:p>
        </w:tc>
        <w:tc>
          <w:tcPr>
            <w:tcW w:w="6945" w:type="dxa"/>
          </w:tcPr>
          <w:p w:rsidR="006B1CB5" w:rsidRPr="00DF6265" w:rsidRDefault="006B1CB5" w:rsidP="00D7409A">
            <w:pPr>
              <w:rPr>
                <w:rFonts w:cs="Arial"/>
                <w:szCs w:val="21"/>
              </w:rPr>
            </w:pPr>
            <w:r w:rsidRPr="00FE4517">
              <w:rPr>
                <w:rFonts w:hint="eastAsia"/>
                <w:bCs/>
              </w:rPr>
              <w:t>本基金为混合型基金，其预期收益及预期风险水平低于股票型基金，高于债券型基金及货币市场基金，属于中</w:t>
            </w:r>
            <w:r>
              <w:rPr>
                <w:rFonts w:hint="eastAsia"/>
                <w:bCs/>
              </w:rPr>
              <w:t>等</w:t>
            </w:r>
            <w:r w:rsidRPr="00FE4517">
              <w:rPr>
                <w:rFonts w:hint="eastAsia"/>
                <w:bCs/>
              </w:rPr>
              <w:t>收益</w:t>
            </w:r>
            <w:r w:rsidRPr="00FE4517">
              <w:rPr>
                <w:rFonts w:hint="eastAsia"/>
                <w:bCs/>
              </w:rPr>
              <w:t>/</w:t>
            </w:r>
            <w:r w:rsidRPr="00FE4517">
              <w:rPr>
                <w:rFonts w:hint="eastAsia"/>
                <w:bCs/>
              </w:rPr>
              <w:t>风险特征的基金。</w:t>
            </w:r>
          </w:p>
        </w:tc>
      </w:tr>
      <w:tr w:rsidR="006B1CB5" w:rsidRPr="007004FE" w:rsidTr="00D7409A">
        <w:tc>
          <w:tcPr>
            <w:tcW w:w="9072" w:type="dxa"/>
            <w:gridSpan w:val="2"/>
            <w:vAlign w:val="center"/>
          </w:tcPr>
          <w:p w:rsidR="006B1CB5" w:rsidRPr="00335D6D" w:rsidRDefault="006B1CB5" w:rsidP="00D7409A">
            <w:pPr>
              <w:jc w:val="left"/>
              <w:rPr>
                <w:rFonts w:ascii="宋体" w:hAnsi="宋体"/>
                <w:b/>
                <w:color w:val="000000" w:themeColor="text1"/>
                <w:szCs w:val="21"/>
              </w:rPr>
            </w:pPr>
            <w:r w:rsidRPr="00335D6D">
              <w:rPr>
                <w:rFonts w:ascii="宋体" w:hAnsi="宋体" w:hint="eastAsia"/>
                <w:b/>
                <w:color w:val="000000"/>
                <w:kern w:val="0"/>
                <w:szCs w:val="21"/>
              </w:rPr>
              <w:t>博时理财</w:t>
            </w:r>
            <w:r w:rsidRPr="00335D6D">
              <w:rPr>
                <w:rFonts w:ascii="宋体" w:hAnsi="宋体"/>
                <w:b/>
                <w:color w:val="000000"/>
                <w:kern w:val="0"/>
                <w:szCs w:val="21"/>
              </w:rPr>
              <w:t>30天债券型证券投资基金</w:t>
            </w:r>
          </w:p>
        </w:tc>
      </w:tr>
      <w:tr w:rsidR="006B1CB5" w:rsidRPr="00C41598" w:rsidTr="006B1CB5">
        <w:tc>
          <w:tcPr>
            <w:tcW w:w="2127" w:type="dxa"/>
            <w:tcBorders>
              <w:top w:val="single" w:sz="4" w:space="0" w:color="000000"/>
              <w:left w:val="single" w:sz="4" w:space="0" w:color="000000"/>
              <w:bottom w:val="single" w:sz="4" w:space="0" w:color="000000"/>
              <w:right w:val="single" w:sz="4" w:space="0" w:color="000000"/>
            </w:tcBorders>
            <w:vAlign w:val="center"/>
          </w:tcPr>
          <w:p w:rsidR="006B1CB5" w:rsidRPr="006B1CB5" w:rsidRDefault="006B1CB5" w:rsidP="00D7409A">
            <w:pPr>
              <w:rPr>
                <w:rFonts w:ascii="宋体" w:hAnsi="宋体"/>
                <w:color w:val="000000" w:themeColor="text1"/>
                <w:szCs w:val="21"/>
              </w:rPr>
            </w:pPr>
            <w:bookmarkStart w:id="25" w:name="_Toc225498247"/>
            <w:bookmarkStart w:id="26" w:name="_Toc361324847"/>
            <w:bookmarkStart w:id="27" w:name="_Toc409100046"/>
            <w:bookmarkStart w:id="28" w:name="_Toc409100409"/>
            <w:r w:rsidRPr="006B1CB5">
              <w:rPr>
                <w:rFonts w:ascii="宋体" w:hAnsi="宋体" w:hint="eastAsia"/>
                <w:color w:val="000000" w:themeColor="text1"/>
                <w:szCs w:val="21"/>
              </w:rPr>
              <w:lastRenderedPageBreak/>
              <w:t>投资目标</w:t>
            </w:r>
          </w:p>
        </w:tc>
        <w:tc>
          <w:tcPr>
            <w:tcW w:w="6945" w:type="dxa"/>
            <w:tcBorders>
              <w:top w:val="single" w:sz="4" w:space="0" w:color="000000"/>
              <w:left w:val="single" w:sz="4" w:space="0" w:color="000000"/>
              <w:bottom w:val="single" w:sz="4" w:space="0" w:color="000000"/>
              <w:right w:val="single" w:sz="4" w:space="0" w:color="000000"/>
            </w:tcBorders>
          </w:tcPr>
          <w:p w:rsidR="006B1CB5" w:rsidRPr="006B1CB5" w:rsidRDefault="006B1CB5" w:rsidP="00D7409A">
            <w:pPr>
              <w:rPr>
                <w:bCs/>
              </w:rPr>
            </w:pPr>
            <w:r w:rsidRPr="006B1CB5">
              <w:rPr>
                <w:rFonts w:hint="eastAsia"/>
                <w:bCs/>
              </w:rPr>
              <w:t>本基金在保持资产相对流动性的基础上，努力追求绝对收益，争取为基金份额持有人谋求资产的增值。</w:t>
            </w:r>
          </w:p>
        </w:tc>
      </w:tr>
      <w:tr w:rsidR="006B1CB5" w:rsidRPr="00C41598" w:rsidTr="006B1CB5">
        <w:tc>
          <w:tcPr>
            <w:tcW w:w="2127" w:type="dxa"/>
            <w:tcBorders>
              <w:top w:val="single" w:sz="4" w:space="0" w:color="000000"/>
              <w:left w:val="single" w:sz="4" w:space="0" w:color="000000"/>
              <w:bottom w:val="single" w:sz="4" w:space="0" w:color="000000"/>
              <w:right w:val="single" w:sz="4" w:space="0" w:color="000000"/>
            </w:tcBorders>
            <w:vAlign w:val="center"/>
          </w:tcPr>
          <w:p w:rsidR="006B1CB5" w:rsidRPr="006B1CB5" w:rsidRDefault="006B1CB5" w:rsidP="00D7409A">
            <w:pPr>
              <w:rPr>
                <w:rFonts w:ascii="宋体" w:hAnsi="宋体"/>
                <w:color w:val="000000" w:themeColor="text1"/>
                <w:szCs w:val="21"/>
              </w:rPr>
            </w:pPr>
            <w:r w:rsidRPr="006B1CB5">
              <w:rPr>
                <w:rFonts w:ascii="宋体" w:hAnsi="宋体" w:hint="eastAsia"/>
                <w:color w:val="000000" w:themeColor="text1"/>
                <w:szCs w:val="21"/>
              </w:rPr>
              <w:t>投资策略</w:t>
            </w:r>
          </w:p>
        </w:tc>
        <w:tc>
          <w:tcPr>
            <w:tcW w:w="6945" w:type="dxa"/>
            <w:tcBorders>
              <w:top w:val="single" w:sz="4" w:space="0" w:color="000000"/>
              <w:left w:val="single" w:sz="4" w:space="0" w:color="000000"/>
              <w:bottom w:val="single" w:sz="4" w:space="0" w:color="000000"/>
              <w:right w:val="single" w:sz="4" w:space="0" w:color="000000"/>
            </w:tcBorders>
          </w:tcPr>
          <w:p w:rsidR="006B1CB5" w:rsidRPr="006B1CB5" w:rsidRDefault="006B1CB5" w:rsidP="00D7409A">
            <w:pPr>
              <w:rPr>
                <w:bCs/>
              </w:rPr>
            </w:pPr>
            <w:r w:rsidRPr="006B1CB5">
              <w:rPr>
                <w:rFonts w:hint="eastAsia"/>
                <w:bCs/>
              </w:rPr>
              <w:t>本基金通过对宏观经济运行和货币财政政策的分析，预判未来市场利率变</w:t>
            </w:r>
            <w:r w:rsidRPr="00E87CF5">
              <w:rPr>
                <w:rFonts w:asciiTheme="minorEastAsia" w:eastAsiaTheme="minorEastAsia" w:hAnsiTheme="minorEastAsia" w:hint="eastAsia"/>
                <w:bCs/>
              </w:rPr>
              <w:t>化趋势，采用积极管理型的投资策略，将投资组合的平均剩余期限控制在</w:t>
            </w:r>
            <w:r w:rsidRPr="00E87CF5">
              <w:rPr>
                <w:rFonts w:asciiTheme="minorEastAsia" w:eastAsiaTheme="minorEastAsia" w:hAnsiTheme="minorEastAsia"/>
                <w:bCs/>
              </w:rPr>
              <w:t>150天</w:t>
            </w:r>
            <w:r w:rsidRPr="006B1CB5">
              <w:rPr>
                <w:bCs/>
              </w:rPr>
              <w:t>以内。采用利率策略、信用策略、个券选择等积极投资策略，在严格控制风险的前提下，争取提高基金收益。</w:t>
            </w:r>
          </w:p>
        </w:tc>
      </w:tr>
      <w:tr w:rsidR="006B1CB5" w:rsidRPr="00C41598" w:rsidTr="006B1CB5">
        <w:tc>
          <w:tcPr>
            <w:tcW w:w="2127" w:type="dxa"/>
            <w:tcBorders>
              <w:top w:val="single" w:sz="4" w:space="0" w:color="000000"/>
              <w:left w:val="single" w:sz="4" w:space="0" w:color="000000"/>
              <w:bottom w:val="single" w:sz="4" w:space="0" w:color="000000"/>
              <w:right w:val="single" w:sz="4" w:space="0" w:color="000000"/>
            </w:tcBorders>
            <w:vAlign w:val="center"/>
          </w:tcPr>
          <w:p w:rsidR="006B1CB5" w:rsidRPr="006B1CB5" w:rsidRDefault="006B1CB5" w:rsidP="00D7409A">
            <w:pPr>
              <w:rPr>
                <w:rFonts w:ascii="宋体" w:hAnsi="宋体"/>
                <w:color w:val="000000" w:themeColor="text1"/>
                <w:szCs w:val="21"/>
              </w:rPr>
            </w:pPr>
            <w:r w:rsidRPr="006B1CB5">
              <w:rPr>
                <w:rFonts w:ascii="宋体" w:hAnsi="宋体" w:hint="eastAsia"/>
                <w:color w:val="000000" w:themeColor="text1"/>
                <w:szCs w:val="21"/>
              </w:rPr>
              <w:t>业绩比较基准</w:t>
            </w:r>
          </w:p>
        </w:tc>
        <w:tc>
          <w:tcPr>
            <w:tcW w:w="6945" w:type="dxa"/>
            <w:tcBorders>
              <w:top w:val="single" w:sz="4" w:space="0" w:color="000000"/>
              <w:left w:val="single" w:sz="4" w:space="0" w:color="000000"/>
              <w:bottom w:val="single" w:sz="4" w:space="0" w:color="000000"/>
              <w:right w:val="single" w:sz="4" w:space="0" w:color="000000"/>
            </w:tcBorders>
          </w:tcPr>
          <w:p w:rsidR="006B1CB5" w:rsidRPr="006B1CB5" w:rsidRDefault="006B1CB5" w:rsidP="00D7409A">
            <w:pPr>
              <w:rPr>
                <w:bCs/>
              </w:rPr>
            </w:pPr>
            <w:r w:rsidRPr="006B1CB5">
              <w:rPr>
                <w:rFonts w:hint="eastAsia"/>
                <w:bCs/>
              </w:rPr>
              <w:t>七天通知存款税后利率</w:t>
            </w:r>
            <w:r w:rsidRPr="006B1CB5">
              <w:rPr>
                <w:bCs/>
              </w:rPr>
              <w:t>(</w:t>
            </w:r>
            <w:r w:rsidRPr="006B1CB5">
              <w:rPr>
                <w:bCs/>
              </w:rPr>
              <w:t>税后</w:t>
            </w:r>
            <w:r w:rsidRPr="006B1CB5">
              <w:rPr>
                <w:bCs/>
              </w:rPr>
              <w:t>)</w:t>
            </w:r>
          </w:p>
        </w:tc>
      </w:tr>
      <w:tr w:rsidR="006B1CB5" w:rsidRPr="00C41598" w:rsidTr="006B1CB5">
        <w:tc>
          <w:tcPr>
            <w:tcW w:w="2127" w:type="dxa"/>
            <w:tcBorders>
              <w:top w:val="single" w:sz="4" w:space="0" w:color="000000"/>
              <w:left w:val="single" w:sz="4" w:space="0" w:color="000000"/>
              <w:bottom w:val="single" w:sz="4" w:space="0" w:color="000000"/>
              <w:right w:val="single" w:sz="4" w:space="0" w:color="000000"/>
            </w:tcBorders>
            <w:vAlign w:val="center"/>
          </w:tcPr>
          <w:p w:rsidR="006B1CB5" w:rsidRPr="006B1CB5" w:rsidRDefault="006B1CB5" w:rsidP="00D7409A">
            <w:pPr>
              <w:rPr>
                <w:rFonts w:ascii="宋体" w:hAnsi="宋体"/>
                <w:color w:val="000000" w:themeColor="text1"/>
                <w:szCs w:val="21"/>
              </w:rPr>
            </w:pPr>
            <w:r w:rsidRPr="006B1CB5">
              <w:rPr>
                <w:rFonts w:ascii="宋体" w:hAnsi="宋体" w:hint="eastAsia"/>
                <w:color w:val="000000" w:themeColor="text1"/>
                <w:szCs w:val="21"/>
              </w:rPr>
              <w:t>风险收益特征</w:t>
            </w:r>
          </w:p>
        </w:tc>
        <w:tc>
          <w:tcPr>
            <w:tcW w:w="6945" w:type="dxa"/>
            <w:tcBorders>
              <w:top w:val="single" w:sz="4" w:space="0" w:color="000000"/>
              <w:left w:val="single" w:sz="4" w:space="0" w:color="000000"/>
              <w:bottom w:val="single" w:sz="4" w:space="0" w:color="000000"/>
              <w:right w:val="single" w:sz="4" w:space="0" w:color="000000"/>
            </w:tcBorders>
          </w:tcPr>
          <w:p w:rsidR="006B1CB5" w:rsidRPr="006B1CB5" w:rsidRDefault="006B1CB5" w:rsidP="00D7409A">
            <w:pPr>
              <w:rPr>
                <w:bCs/>
              </w:rPr>
            </w:pPr>
            <w:r w:rsidRPr="006B1CB5">
              <w:rPr>
                <w:rFonts w:hint="eastAsia"/>
                <w:bCs/>
              </w:rPr>
              <w:t>本基金为短期理财债券型基金，属于证券投资基金中的较低风险品种，预期收益和预期风险水平低于混合型基金、股票型基金，高于货币市场基金。</w:t>
            </w:r>
          </w:p>
        </w:tc>
      </w:tr>
    </w:tbl>
    <w:p w:rsidR="001A59F9" w:rsidRPr="007004FE" w:rsidRDefault="001A59F9" w:rsidP="007004FE">
      <w:pPr>
        <w:pStyle w:val="20"/>
        <w:spacing w:before="0" w:after="0"/>
        <w:rPr>
          <w:rFonts w:ascii="宋体" w:hAnsi="宋体"/>
          <w:color w:val="000000" w:themeColor="text1"/>
          <w:kern w:val="0"/>
          <w:szCs w:val="24"/>
        </w:rPr>
      </w:pPr>
      <w:bookmarkStart w:id="29" w:name="_Toc445904950"/>
      <w:r w:rsidRPr="007004FE">
        <w:rPr>
          <w:rFonts w:ascii="宋体" w:hAnsi="宋体"/>
          <w:color w:val="000000" w:themeColor="text1"/>
          <w:kern w:val="0"/>
          <w:szCs w:val="24"/>
        </w:rPr>
        <w:t>2.3 基金管理人和基金托管人</w:t>
      </w:r>
      <w:bookmarkEnd w:id="25"/>
      <w:bookmarkEnd w:id="26"/>
      <w:bookmarkEnd w:id="27"/>
      <w:bookmarkEnd w:id="28"/>
      <w:bookmarkEnd w:id="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A52D12" w:rsidRPr="007004FE" w:rsidTr="00A04888">
        <w:tc>
          <w:tcPr>
            <w:tcW w:w="2631" w:type="dxa"/>
            <w:gridSpan w:val="2"/>
            <w:vAlign w:val="center"/>
          </w:tcPr>
          <w:p w:rsidR="001A59F9" w:rsidRPr="007004FE" w:rsidRDefault="001A59F9" w:rsidP="007004FE">
            <w:pPr>
              <w:autoSpaceDE w:val="0"/>
              <w:autoSpaceDN w:val="0"/>
              <w:adjustRightInd w:val="0"/>
              <w:spacing w:before="29"/>
              <w:ind w:left="15"/>
              <w:jc w:val="center"/>
              <w:rPr>
                <w:rFonts w:ascii="宋体" w:hAnsi="宋体"/>
                <w:color w:val="000000" w:themeColor="text1"/>
                <w:kern w:val="0"/>
                <w:szCs w:val="21"/>
              </w:rPr>
            </w:pPr>
            <w:r w:rsidRPr="007004FE">
              <w:rPr>
                <w:rFonts w:ascii="宋体" w:hAnsi="宋体"/>
                <w:color w:val="000000" w:themeColor="text1"/>
                <w:kern w:val="0"/>
                <w:szCs w:val="21"/>
              </w:rPr>
              <w:t>项目</w:t>
            </w:r>
          </w:p>
        </w:tc>
        <w:tc>
          <w:tcPr>
            <w:tcW w:w="306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基金管理人</w:t>
            </w:r>
          </w:p>
        </w:tc>
        <w:tc>
          <w:tcPr>
            <w:tcW w:w="3381"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基金托管人</w:t>
            </w:r>
          </w:p>
        </w:tc>
      </w:tr>
      <w:tr w:rsidR="00A52D12" w:rsidRPr="007004FE" w:rsidTr="00A04888">
        <w:tc>
          <w:tcPr>
            <w:tcW w:w="2631" w:type="dxa"/>
            <w:gridSpan w:val="2"/>
            <w:vAlign w:val="center"/>
          </w:tcPr>
          <w:p w:rsidR="001A59F9" w:rsidRPr="007004FE" w:rsidRDefault="001A59F9" w:rsidP="007004FE">
            <w:pPr>
              <w:autoSpaceDE w:val="0"/>
              <w:autoSpaceDN w:val="0"/>
              <w:adjustRightInd w:val="0"/>
              <w:spacing w:before="29"/>
              <w:ind w:left="15"/>
              <w:rPr>
                <w:rFonts w:ascii="宋体" w:hAnsi="宋体"/>
                <w:color w:val="000000" w:themeColor="text1"/>
                <w:kern w:val="0"/>
                <w:szCs w:val="21"/>
              </w:rPr>
            </w:pPr>
            <w:r w:rsidRPr="007004FE">
              <w:rPr>
                <w:rFonts w:ascii="宋体" w:hAnsi="宋体"/>
                <w:color w:val="000000" w:themeColor="text1"/>
                <w:kern w:val="0"/>
                <w:szCs w:val="21"/>
              </w:rPr>
              <w:t>名称</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博时基金管理有限公司</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中国建设银行股份有限公司</w:t>
            </w:r>
          </w:p>
        </w:tc>
      </w:tr>
      <w:tr w:rsidR="00A52D12" w:rsidRPr="007004FE" w:rsidTr="00A04888">
        <w:tc>
          <w:tcPr>
            <w:tcW w:w="1260" w:type="dxa"/>
            <w:vMerge w:val="restart"/>
            <w:vAlign w:val="center"/>
          </w:tcPr>
          <w:p w:rsidR="001A59F9" w:rsidRPr="007004FE" w:rsidRDefault="001A59F9" w:rsidP="007004FE">
            <w:pPr>
              <w:autoSpaceDE w:val="0"/>
              <w:autoSpaceDN w:val="0"/>
              <w:adjustRightInd w:val="0"/>
              <w:spacing w:before="29"/>
              <w:ind w:left="15"/>
              <w:rPr>
                <w:rFonts w:ascii="宋体" w:hAnsi="宋体"/>
                <w:color w:val="000000" w:themeColor="text1"/>
                <w:kern w:val="0"/>
                <w:szCs w:val="21"/>
              </w:rPr>
            </w:pPr>
            <w:r w:rsidRPr="007004FE">
              <w:rPr>
                <w:rFonts w:ascii="宋体" w:hAnsi="宋体"/>
                <w:color w:val="000000" w:themeColor="text1"/>
                <w:szCs w:val="21"/>
              </w:rPr>
              <w:t>信息披露负责人</w:t>
            </w:r>
          </w:p>
        </w:tc>
        <w:tc>
          <w:tcPr>
            <w:tcW w:w="1371"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姓名</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孙麒清</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田青</w:t>
            </w:r>
          </w:p>
        </w:tc>
      </w:tr>
      <w:tr w:rsidR="00A52D12" w:rsidRPr="007004FE" w:rsidTr="00A04888">
        <w:tc>
          <w:tcPr>
            <w:tcW w:w="1260" w:type="dxa"/>
            <w:vMerge/>
            <w:vAlign w:val="center"/>
          </w:tcPr>
          <w:p w:rsidR="001A59F9" w:rsidRPr="007004FE" w:rsidRDefault="001A59F9" w:rsidP="007004FE">
            <w:pPr>
              <w:widowControl/>
              <w:jc w:val="left"/>
              <w:rPr>
                <w:rFonts w:ascii="宋体" w:hAnsi="宋体"/>
                <w:color w:val="000000" w:themeColor="text1"/>
                <w:kern w:val="0"/>
                <w:szCs w:val="21"/>
              </w:rPr>
            </w:pPr>
          </w:p>
        </w:tc>
        <w:tc>
          <w:tcPr>
            <w:tcW w:w="1371" w:type="dxa"/>
            <w:vAlign w:val="center"/>
          </w:tcPr>
          <w:p w:rsidR="001A59F9" w:rsidRPr="007004FE" w:rsidRDefault="001A59F9" w:rsidP="007004FE">
            <w:pPr>
              <w:autoSpaceDE w:val="0"/>
              <w:autoSpaceDN w:val="0"/>
              <w:adjustRightInd w:val="0"/>
              <w:spacing w:before="29"/>
              <w:ind w:left="15"/>
              <w:jc w:val="center"/>
              <w:rPr>
                <w:rFonts w:ascii="宋体" w:hAnsi="宋体"/>
                <w:color w:val="000000" w:themeColor="text1"/>
                <w:kern w:val="0"/>
                <w:szCs w:val="21"/>
              </w:rPr>
            </w:pPr>
            <w:r w:rsidRPr="007004FE">
              <w:rPr>
                <w:rFonts w:ascii="宋体" w:hAnsi="宋体"/>
                <w:color w:val="000000" w:themeColor="text1"/>
                <w:szCs w:val="21"/>
              </w:rPr>
              <w:t>联系电话</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0755-83169999</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010-67595096</w:t>
            </w:r>
          </w:p>
        </w:tc>
      </w:tr>
      <w:tr w:rsidR="00A52D12" w:rsidRPr="007004FE" w:rsidTr="00A04888">
        <w:tc>
          <w:tcPr>
            <w:tcW w:w="1260" w:type="dxa"/>
            <w:vMerge/>
            <w:vAlign w:val="center"/>
          </w:tcPr>
          <w:p w:rsidR="001A59F9" w:rsidRPr="007004FE" w:rsidRDefault="001A59F9" w:rsidP="007004FE">
            <w:pPr>
              <w:widowControl/>
              <w:jc w:val="left"/>
              <w:rPr>
                <w:rFonts w:ascii="宋体" w:hAnsi="宋体"/>
                <w:color w:val="000000" w:themeColor="text1"/>
                <w:kern w:val="0"/>
                <w:szCs w:val="21"/>
              </w:rPr>
            </w:pPr>
          </w:p>
        </w:tc>
        <w:tc>
          <w:tcPr>
            <w:tcW w:w="1371" w:type="dxa"/>
            <w:vAlign w:val="center"/>
          </w:tcPr>
          <w:p w:rsidR="001A59F9" w:rsidRPr="007004FE" w:rsidRDefault="001A59F9" w:rsidP="007004FE">
            <w:pPr>
              <w:autoSpaceDE w:val="0"/>
              <w:autoSpaceDN w:val="0"/>
              <w:adjustRightInd w:val="0"/>
              <w:spacing w:before="29"/>
              <w:ind w:left="15"/>
              <w:jc w:val="center"/>
              <w:rPr>
                <w:rFonts w:ascii="宋体" w:hAnsi="宋体"/>
                <w:color w:val="000000" w:themeColor="text1"/>
                <w:kern w:val="0"/>
                <w:szCs w:val="21"/>
              </w:rPr>
            </w:pPr>
            <w:r w:rsidRPr="007004FE">
              <w:rPr>
                <w:rFonts w:ascii="宋体" w:hAnsi="宋体"/>
                <w:color w:val="000000" w:themeColor="text1"/>
                <w:szCs w:val="21"/>
              </w:rPr>
              <w:t>电子邮箱</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service@bosera.com</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tianqing1.zh@ccb.com</w:t>
            </w:r>
          </w:p>
        </w:tc>
      </w:tr>
      <w:tr w:rsidR="00A52D12" w:rsidRPr="007004FE" w:rsidTr="00A04888">
        <w:tc>
          <w:tcPr>
            <w:tcW w:w="2631" w:type="dxa"/>
            <w:gridSpan w:val="2"/>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客户服务电话</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95105568</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010-67595096</w:t>
            </w:r>
          </w:p>
        </w:tc>
      </w:tr>
      <w:tr w:rsidR="00A52D12" w:rsidRPr="007004FE" w:rsidTr="00A04888">
        <w:tc>
          <w:tcPr>
            <w:tcW w:w="2631" w:type="dxa"/>
            <w:gridSpan w:val="2"/>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传真</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0755-83195140</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010-66275853</w:t>
            </w:r>
          </w:p>
        </w:tc>
      </w:tr>
      <w:tr w:rsidR="00A52D12" w:rsidRPr="007004FE" w:rsidTr="00A04888">
        <w:tc>
          <w:tcPr>
            <w:tcW w:w="2631" w:type="dxa"/>
            <w:gridSpan w:val="2"/>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注册地址</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广东省深圳市福田区深南大道7088号招商银行大厦29层</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北京市西城区金融大街25号</w:t>
            </w:r>
          </w:p>
        </w:tc>
      </w:tr>
      <w:tr w:rsidR="00A52D12" w:rsidRPr="007004FE" w:rsidTr="00A04888">
        <w:tc>
          <w:tcPr>
            <w:tcW w:w="2631" w:type="dxa"/>
            <w:gridSpan w:val="2"/>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办公地址</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广东省深圳市福田区深南大道7088号招商银行大厦29层</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北京市西城区闹市口大街1号院1号楼</w:t>
            </w:r>
          </w:p>
        </w:tc>
      </w:tr>
      <w:tr w:rsidR="00A52D12" w:rsidRPr="007004FE" w:rsidTr="00A04888">
        <w:tc>
          <w:tcPr>
            <w:tcW w:w="2631" w:type="dxa"/>
            <w:gridSpan w:val="2"/>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邮政编码</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518040</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100033</w:t>
            </w:r>
          </w:p>
        </w:tc>
      </w:tr>
      <w:tr w:rsidR="00A52D12" w:rsidRPr="007004FE" w:rsidTr="00A04888">
        <w:tc>
          <w:tcPr>
            <w:tcW w:w="2631" w:type="dxa"/>
            <w:gridSpan w:val="2"/>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法定代表人</w:t>
            </w:r>
          </w:p>
        </w:tc>
        <w:tc>
          <w:tcPr>
            <w:tcW w:w="3060"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张光华</w:t>
            </w:r>
          </w:p>
        </w:tc>
        <w:tc>
          <w:tcPr>
            <w:tcW w:w="3381" w:type="dxa"/>
            <w:vAlign w:val="center"/>
          </w:tcPr>
          <w:p w:rsidR="001A59F9" w:rsidRPr="007004FE" w:rsidRDefault="001A59F9" w:rsidP="004C31F3">
            <w:pPr>
              <w:autoSpaceDE w:val="0"/>
              <w:autoSpaceDN w:val="0"/>
              <w:adjustRightInd w:val="0"/>
              <w:spacing w:before="29"/>
              <w:ind w:left="15"/>
              <w:jc w:val="left"/>
              <w:rPr>
                <w:rFonts w:ascii="宋体" w:hAnsi="宋体"/>
                <w:color w:val="000000" w:themeColor="text1"/>
                <w:kern w:val="0"/>
                <w:szCs w:val="21"/>
              </w:rPr>
            </w:pPr>
            <w:r w:rsidRPr="007004FE">
              <w:rPr>
                <w:rFonts w:ascii="宋体" w:hAnsi="宋体"/>
                <w:color w:val="000000" w:themeColor="text1"/>
                <w:kern w:val="0"/>
                <w:szCs w:val="21"/>
              </w:rPr>
              <w:t>王洪章</w:t>
            </w:r>
          </w:p>
        </w:tc>
      </w:tr>
    </w:tbl>
    <w:p w:rsidR="001A59F9" w:rsidRPr="007004FE" w:rsidRDefault="001A59F9" w:rsidP="007004FE">
      <w:pPr>
        <w:pStyle w:val="20"/>
        <w:spacing w:before="0" w:after="0"/>
        <w:rPr>
          <w:rFonts w:ascii="宋体" w:hAnsi="宋体"/>
          <w:color w:val="000000" w:themeColor="text1"/>
          <w:kern w:val="0"/>
          <w:szCs w:val="24"/>
        </w:rPr>
      </w:pPr>
      <w:bookmarkStart w:id="30" w:name="_Toc225498248"/>
      <w:bookmarkStart w:id="31" w:name="_Toc361324848"/>
      <w:bookmarkStart w:id="32" w:name="_Toc409100047"/>
      <w:bookmarkStart w:id="33" w:name="_Toc409100410"/>
      <w:bookmarkStart w:id="34" w:name="_Toc445904951"/>
      <w:r w:rsidRPr="007004FE">
        <w:rPr>
          <w:rFonts w:ascii="宋体" w:hAnsi="宋体"/>
          <w:color w:val="000000" w:themeColor="text1"/>
          <w:kern w:val="0"/>
          <w:szCs w:val="24"/>
        </w:rPr>
        <w:t>2.4 信息披露方式</w:t>
      </w:r>
      <w:bookmarkEnd w:id="30"/>
      <w:bookmarkEnd w:id="31"/>
      <w:bookmarkEnd w:id="32"/>
      <w:bookmarkEnd w:id="33"/>
      <w:bookmarkEnd w:id="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DE080D" w:rsidRPr="007004FE" w:rsidTr="00D7409A">
        <w:tc>
          <w:tcPr>
            <w:tcW w:w="3686" w:type="dxa"/>
            <w:vAlign w:val="center"/>
          </w:tcPr>
          <w:p w:rsidR="00DE080D" w:rsidRPr="007004FE" w:rsidRDefault="00DE080D" w:rsidP="007004FE">
            <w:pPr>
              <w:tabs>
                <w:tab w:val="left" w:pos="1740"/>
              </w:tabs>
              <w:rPr>
                <w:rFonts w:ascii="宋体" w:hAnsi="宋体"/>
                <w:color w:val="000000" w:themeColor="text1"/>
                <w:szCs w:val="21"/>
              </w:rPr>
            </w:pPr>
            <w:r w:rsidRPr="007004FE">
              <w:rPr>
                <w:rFonts w:ascii="宋体" w:hAnsi="宋体"/>
                <w:color w:val="000000" w:themeColor="text1"/>
                <w:szCs w:val="21"/>
              </w:rPr>
              <w:t>本基金选定的信息披露报纸名称</w:t>
            </w:r>
          </w:p>
        </w:tc>
        <w:tc>
          <w:tcPr>
            <w:tcW w:w="5386" w:type="dxa"/>
          </w:tcPr>
          <w:p w:rsidR="00DE080D" w:rsidRPr="0089547D" w:rsidRDefault="00DE080D" w:rsidP="00D7409A">
            <w:pPr>
              <w:snapToGrid w:val="0"/>
              <w:spacing w:line="300" w:lineRule="auto"/>
              <w:rPr>
                <w:rFonts w:ascii="宋体" w:hAnsi="宋体"/>
                <w:color w:val="000000"/>
              </w:rPr>
            </w:pPr>
            <w:r w:rsidRPr="0089547D">
              <w:rPr>
                <w:rFonts w:ascii="宋体" w:hAnsi="宋体" w:hint="eastAsia"/>
                <w:color w:val="000000"/>
              </w:rPr>
              <w:t>中国证券报、证券时报、上海证券报</w:t>
            </w:r>
          </w:p>
        </w:tc>
      </w:tr>
      <w:tr w:rsidR="00DE080D" w:rsidRPr="007004FE" w:rsidTr="00D7409A">
        <w:tc>
          <w:tcPr>
            <w:tcW w:w="3686" w:type="dxa"/>
            <w:vAlign w:val="center"/>
          </w:tcPr>
          <w:p w:rsidR="00DE080D" w:rsidRPr="007004FE" w:rsidRDefault="00DE080D" w:rsidP="007004FE">
            <w:pPr>
              <w:tabs>
                <w:tab w:val="left" w:pos="1740"/>
              </w:tabs>
              <w:rPr>
                <w:rFonts w:ascii="宋体" w:hAnsi="宋体"/>
                <w:color w:val="000000" w:themeColor="text1"/>
                <w:szCs w:val="21"/>
              </w:rPr>
            </w:pPr>
            <w:r w:rsidRPr="007004FE">
              <w:rPr>
                <w:rFonts w:ascii="宋体" w:hAnsi="宋体"/>
                <w:color w:val="000000" w:themeColor="text1"/>
                <w:szCs w:val="21"/>
              </w:rPr>
              <w:t>登载基金年度报告正文的管理人互联网网址</w:t>
            </w:r>
          </w:p>
        </w:tc>
        <w:tc>
          <w:tcPr>
            <w:tcW w:w="5386" w:type="dxa"/>
          </w:tcPr>
          <w:p w:rsidR="00DE080D" w:rsidRPr="0089547D" w:rsidRDefault="00DE080D" w:rsidP="00D7409A">
            <w:pPr>
              <w:snapToGrid w:val="0"/>
              <w:spacing w:line="300" w:lineRule="auto"/>
              <w:rPr>
                <w:rFonts w:ascii="宋体" w:hAnsi="宋体"/>
                <w:color w:val="000000"/>
              </w:rPr>
            </w:pPr>
            <w:r w:rsidRPr="0089547D">
              <w:rPr>
                <w:rFonts w:ascii="宋体" w:hAnsi="宋体"/>
                <w:color w:val="000000"/>
              </w:rPr>
              <w:t>http://www.bosera.com</w:t>
            </w:r>
          </w:p>
        </w:tc>
      </w:tr>
      <w:tr w:rsidR="00DE080D" w:rsidRPr="007004FE" w:rsidTr="00D7409A">
        <w:tc>
          <w:tcPr>
            <w:tcW w:w="3686" w:type="dxa"/>
            <w:vAlign w:val="center"/>
          </w:tcPr>
          <w:p w:rsidR="00DE080D" w:rsidRPr="007004FE" w:rsidRDefault="00DE080D" w:rsidP="007004FE">
            <w:pPr>
              <w:tabs>
                <w:tab w:val="left" w:pos="1740"/>
              </w:tabs>
              <w:rPr>
                <w:rFonts w:ascii="宋体" w:hAnsi="宋体"/>
                <w:color w:val="000000" w:themeColor="text1"/>
                <w:szCs w:val="21"/>
              </w:rPr>
            </w:pPr>
            <w:r w:rsidRPr="007004FE">
              <w:rPr>
                <w:rFonts w:ascii="宋体" w:hAnsi="宋体"/>
                <w:color w:val="000000" w:themeColor="text1"/>
                <w:szCs w:val="21"/>
              </w:rPr>
              <w:t>基金年度报告备置地点</w:t>
            </w:r>
          </w:p>
        </w:tc>
        <w:tc>
          <w:tcPr>
            <w:tcW w:w="5386" w:type="dxa"/>
          </w:tcPr>
          <w:p w:rsidR="00DE080D" w:rsidRPr="0089547D" w:rsidRDefault="00DE080D" w:rsidP="00D7409A">
            <w:pPr>
              <w:snapToGrid w:val="0"/>
              <w:spacing w:line="300" w:lineRule="auto"/>
              <w:rPr>
                <w:rFonts w:ascii="宋体" w:hAnsi="宋体"/>
                <w:color w:val="000000"/>
              </w:rPr>
            </w:pPr>
            <w:r w:rsidRPr="0089547D">
              <w:rPr>
                <w:rFonts w:ascii="宋体" w:hAnsi="宋体" w:hint="eastAsia"/>
                <w:color w:val="000000"/>
              </w:rPr>
              <w:t>基金管理人、基金托管人处</w:t>
            </w:r>
          </w:p>
        </w:tc>
      </w:tr>
    </w:tbl>
    <w:p w:rsidR="001A59F9" w:rsidRPr="007004FE" w:rsidRDefault="001A59F9" w:rsidP="007004FE">
      <w:pPr>
        <w:pStyle w:val="20"/>
        <w:spacing w:before="0" w:after="0"/>
        <w:rPr>
          <w:rFonts w:ascii="宋体" w:hAnsi="宋体"/>
          <w:color w:val="000000" w:themeColor="text1"/>
          <w:kern w:val="0"/>
          <w:szCs w:val="24"/>
        </w:rPr>
      </w:pPr>
      <w:bookmarkStart w:id="35" w:name="_Toc225498249"/>
      <w:bookmarkStart w:id="36" w:name="_Toc361324849"/>
      <w:bookmarkStart w:id="37" w:name="_Toc409100048"/>
      <w:bookmarkStart w:id="38" w:name="_Toc409100411"/>
      <w:bookmarkStart w:id="39" w:name="_Toc445904952"/>
      <w:r w:rsidRPr="007004FE">
        <w:rPr>
          <w:rFonts w:ascii="宋体" w:hAnsi="宋体"/>
          <w:color w:val="000000" w:themeColor="text1"/>
          <w:kern w:val="0"/>
          <w:szCs w:val="24"/>
        </w:rPr>
        <w:t>2.5 其他相关资料</w:t>
      </w:r>
      <w:bookmarkEnd w:id="35"/>
      <w:bookmarkEnd w:id="36"/>
      <w:bookmarkEnd w:id="37"/>
      <w:bookmarkEnd w:id="38"/>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3510"/>
        <w:gridCol w:w="3861"/>
      </w:tblGrid>
      <w:tr w:rsidR="00A52D12" w:rsidRPr="007004FE" w:rsidTr="004651BF">
        <w:tc>
          <w:tcPr>
            <w:tcW w:w="1701" w:type="dxa"/>
          </w:tcPr>
          <w:p w:rsidR="001A59F9" w:rsidRPr="007004FE" w:rsidRDefault="001A59F9" w:rsidP="007004FE">
            <w:pPr>
              <w:tabs>
                <w:tab w:val="left" w:pos="1740"/>
              </w:tabs>
              <w:jc w:val="center"/>
              <w:rPr>
                <w:rFonts w:ascii="宋体" w:hAnsi="宋体"/>
                <w:color w:val="000000" w:themeColor="text1"/>
                <w:szCs w:val="21"/>
              </w:rPr>
            </w:pPr>
            <w:r w:rsidRPr="007004FE">
              <w:rPr>
                <w:rFonts w:ascii="宋体" w:hAnsi="宋体"/>
                <w:color w:val="000000" w:themeColor="text1"/>
                <w:szCs w:val="21"/>
              </w:rPr>
              <w:t>项目</w:t>
            </w:r>
          </w:p>
        </w:tc>
        <w:tc>
          <w:tcPr>
            <w:tcW w:w="3510" w:type="dxa"/>
          </w:tcPr>
          <w:p w:rsidR="001A59F9" w:rsidRPr="007004FE" w:rsidRDefault="001A59F9" w:rsidP="007004FE">
            <w:pPr>
              <w:tabs>
                <w:tab w:val="left" w:pos="1740"/>
              </w:tabs>
              <w:jc w:val="center"/>
              <w:rPr>
                <w:rFonts w:ascii="宋体" w:hAnsi="宋体"/>
                <w:color w:val="000000" w:themeColor="text1"/>
                <w:szCs w:val="21"/>
              </w:rPr>
            </w:pPr>
            <w:r w:rsidRPr="007004FE">
              <w:rPr>
                <w:rFonts w:ascii="宋体" w:hAnsi="宋体"/>
                <w:color w:val="000000" w:themeColor="text1"/>
                <w:szCs w:val="21"/>
              </w:rPr>
              <w:t>名称</w:t>
            </w:r>
          </w:p>
        </w:tc>
        <w:tc>
          <w:tcPr>
            <w:tcW w:w="3861" w:type="dxa"/>
          </w:tcPr>
          <w:p w:rsidR="001A59F9" w:rsidRPr="007004FE" w:rsidRDefault="001A59F9" w:rsidP="007004FE">
            <w:pPr>
              <w:tabs>
                <w:tab w:val="left" w:pos="1740"/>
              </w:tabs>
              <w:jc w:val="center"/>
              <w:rPr>
                <w:rFonts w:ascii="宋体" w:hAnsi="宋体"/>
                <w:color w:val="000000" w:themeColor="text1"/>
                <w:szCs w:val="21"/>
              </w:rPr>
            </w:pPr>
            <w:r w:rsidRPr="007004FE">
              <w:rPr>
                <w:rFonts w:ascii="宋体" w:hAnsi="宋体"/>
                <w:color w:val="000000" w:themeColor="text1"/>
                <w:szCs w:val="21"/>
              </w:rPr>
              <w:t>办公地址</w:t>
            </w:r>
          </w:p>
        </w:tc>
      </w:tr>
      <w:tr w:rsidR="004651BF" w:rsidRPr="007004FE" w:rsidTr="004651BF">
        <w:tc>
          <w:tcPr>
            <w:tcW w:w="1701" w:type="dxa"/>
            <w:vAlign w:val="center"/>
          </w:tcPr>
          <w:p w:rsidR="004651BF" w:rsidRPr="007004FE" w:rsidRDefault="004651BF" w:rsidP="007004FE">
            <w:pPr>
              <w:tabs>
                <w:tab w:val="left" w:pos="1740"/>
              </w:tabs>
              <w:rPr>
                <w:rFonts w:ascii="宋体" w:hAnsi="宋体"/>
                <w:color w:val="000000" w:themeColor="text1"/>
                <w:szCs w:val="21"/>
              </w:rPr>
            </w:pPr>
            <w:r w:rsidRPr="007004FE">
              <w:rPr>
                <w:rFonts w:ascii="宋体" w:hAnsi="宋体"/>
                <w:color w:val="000000" w:themeColor="text1"/>
                <w:szCs w:val="21"/>
              </w:rPr>
              <w:t>会计师事务所</w:t>
            </w:r>
          </w:p>
        </w:tc>
        <w:tc>
          <w:tcPr>
            <w:tcW w:w="3510" w:type="dxa"/>
            <w:vAlign w:val="center"/>
          </w:tcPr>
          <w:p w:rsidR="004651BF" w:rsidRDefault="004651BF">
            <w:pPr>
              <w:widowControl/>
              <w:wordWrap w:val="0"/>
              <w:autoSpaceDE w:val="0"/>
              <w:autoSpaceDN w:val="0"/>
              <w:ind w:right="-15"/>
              <w:textAlignment w:val="bottom"/>
              <w:rPr>
                <w:rFonts w:ascii="宋体" w:hAnsi="宋体"/>
                <w:color w:val="000000"/>
                <w:szCs w:val="21"/>
              </w:rPr>
            </w:pPr>
            <w:r>
              <w:rPr>
                <w:rFonts w:ascii="宋体" w:hAnsi="宋体" w:hint="eastAsia"/>
                <w:color w:val="000000"/>
                <w:szCs w:val="21"/>
              </w:rPr>
              <w:t>普华永道中天会计师事务所(特殊普通合伙)</w:t>
            </w:r>
          </w:p>
        </w:tc>
        <w:tc>
          <w:tcPr>
            <w:tcW w:w="3861" w:type="dxa"/>
            <w:vAlign w:val="center"/>
          </w:tcPr>
          <w:p w:rsidR="004651BF" w:rsidRDefault="004651BF">
            <w:pPr>
              <w:widowControl/>
              <w:wordWrap w:val="0"/>
              <w:autoSpaceDE w:val="0"/>
              <w:autoSpaceDN w:val="0"/>
              <w:ind w:right="-15"/>
              <w:textAlignment w:val="bottom"/>
              <w:rPr>
                <w:rFonts w:ascii="宋体" w:hAnsi="宋体"/>
                <w:color w:val="000000"/>
                <w:szCs w:val="21"/>
              </w:rPr>
            </w:pPr>
            <w:r>
              <w:rPr>
                <w:rFonts w:ascii="宋体" w:hAnsi="宋体" w:hint="eastAsia"/>
                <w:color w:val="000000"/>
                <w:szCs w:val="21"/>
              </w:rPr>
              <w:t>上海市黄浦区湖滨路202号普华永道中心11楼</w:t>
            </w:r>
          </w:p>
        </w:tc>
      </w:tr>
      <w:tr w:rsidR="00DE080D" w:rsidRPr="007004FE" w:rsidTr="004651BF">
        <w:tc>
          <w:tcPr>
            <w:tcW w:w="1701" w:type="dxa"/>
            <w:vAlign w:val="center"/>
          </w:tcPr>
          <w:p w:rsidR="00DE080D" w:rsidRPr="007004FE" w:rsidRDefault="00DE080D" w:rsidP="007004FE">
            <w:pPr>
              <w:tabs>
                <w:tab w:val="left" w:pos="1740"/>
              </w:tabs>
              <w:rPr>
                <w:rFonts w:ascii="宋体" w:hAnsi="宋体"/>
                <w:color w:val="000000" w:themeColor="text1"/>
                <w:szCs w:val="21"/>
              </w:rPr>
            </w:pPr>
            <w:r w:rsidRPr="007004FE">
              <w:rPr>
                <w:rFonts w:ascii="宋体" w:hAnsi="宋体"/>
                <w:color w:val="000000" w:themeColor="text1"/>
                <w:szCs w:val="21"/>
              </w:rPr>
              <w:t>注册登记机构</w:t>
            </w:r>
          </w:p>
        </w:tc>
        <w:tc>
          <w:tcPr>
            <w:tcW w:w="3510" w:type="dxa"/>
            <w:vAlign w:val="center"/>
          </w:tcPr>
          <w:p w:rsidR="00DE080D" w:rsidRPr="0089547D" w:rsidRDefault="00DE080D" w:rsidP="00D7409A">
            <w:pPr>
              <w:widowControl/>
              <w:autoSpaceDE w:val="0"/>
              <w:autoSpaceDN w:val="0"/>
              <w:snapToGrid w:val="0"/>
              <w:spacing w:line="300" w:lineRule="auto"/>
              <w:ind w:right="-15"/>
              <w:textAlignment w:val="bottom"/>
              <w:rPr>
                <w:rFonts w:ascii="宋体" w:hAnsi="宋体"/>
                <w:szCs w:val="21"/>
              </w:rPr>
            </w:pPr>
            <w:r w:rsidRPr="0089547D">
              <w:rPr>
                <w:rFonts w:ascii="宋体" w:hAnsi="宋体" w:hint="eastAsia"/>
                <w:szCs w:val="21"/>
              </w:rPr>
              <w:t>博时基金管理有限公司</w:t>
            </w:r>
          </w:p>
        </w:tc>
        <w:tc>
          <w:tcPr>
            <w:tcW w:w="3861" w:type="dxa"/>
            <w:vAlign w:val="center"/>
          </w:tcPr>
          <w:p w:rsidR="00DE080D" w:rsidRPr="0089547D" w:rsidRDefault="00DE080D" w:rsidP="00D7409A">
            <w:pPr>
              <w:widowControl/>
              <w:autoSpaceDE w:val="0"/>
              <w:autoSpaceDN w:val="0"/>
              <w:snapToGrid w:val="0"/>
              <w:spacing w:line="300" w:lineRule="auto"/>
              <w:ind w:right="-15"/>
              <w:textAlignment w:val="bottom"/>
              <w:rPr>
                <w:rFonts w:ascii="宋体" w:hAnsi="宋体"/>
                <w:szCs w:val="21"/>
              </w:rPr>
            </w:pPr>
            <w:r w:rsidRPr="0089547D">
              <w:rPr>
                <w:rFonts w:ascii="宋体" w:hAnsi="宋体" w:hint="eastAsia"/>
                <w:szCs w:val="21"/>
              </w:rPr>
              <w:t>北京市建国门内大街</w:t>
            </w:r>
            <w:r w:rsidRPr="0089547D">
              <w:rPr>
                <w:rFonts w:ascii="宋体" w:hAnsi="宋体"/>
                <w:szCs w:val="21"/>
              </w:rPr>
              <w:t>18号恒基中心1座23层</w:t>
            </w:r>
          </w:p>
        </w:tc>
      </w:tr>
    </w:tbl>
    <w:p w:rsidR="001A59F9" w:rsidRPr="00E6625C" w:rsidRDefault="001A59F9" w:rsidP="00E6625C">
      <w:pPr>
        <w:pStyle w:val="20"/>
        <w:spacing w:before="312" w:after="312"/>
        <w:jc w:val="center"/>
        <w:rPr>
          <w:rFonts w:ascii="宋体" w:hAnsi="宋体"/>
          <w:bCs w:val="0"/>
          <w:sz w:val="28"/>
        </w:rPr>
      </w:pPr>
      <w:bookmarkStart w:id="40" w:name="_Toc225498250"/>
      <w:bookmarkStart w:id="41" w:name="_Toc361324850"/>
      <w:bookmarkStart w:id="42" w:name="_Toc409100049"/>
      <w:bookmarkStart w:id="43" w:name="_Toc409100412"/>
      <w:bookmarkStart w:id="44" w:name="_Toc445904953"/>
      <w:r w:rsidRPr="00FC1304">
        <w:rPr>
          <w:rFonts w:ascii="宋体" w:hAnsi="宋体"/>
          <w:bCs w:val="0"/>
          <w:sz w:val="28"/>
        </w:rPr>
        <w:lastRenderedPageBreak/>
        <w:t xml:space="preserve">§3 </w:t>
      </w:r>
      <w:r w:rsidR="009153A3" w:rsidRPr="00FC1304">
        <w:rPr>
          <w:rFonts w:ascii="宋体" w:hAnsi="宋体"/>
          <w:bCs w:val="0"/>
          <w:sz w:val="28"/>
        </w:rPr>
        <w:t xml:space="preserve"> </w:t>
      </w:r>
      <w:r w:rsidRPr="00FC1304">
        <w:rPr>
          <w:rFonts w:ascii="宋体" w:hAnsi="宋体"/>
          <w:bCs w:val="0"/>
          <w:sz w:val="28"/>
        </w:rPr>
        <w:t>主要财务指标、基金净值表现</w:t>
      </w:r>
      <w:bookmarkEnd w:id="40"/>
      <w:r w:rsidRPr="00FC1304">
        <w:rPr>
          <w:rFonts w:ascii="宋体" w:hAnsi="宋体"/>
          <w:bCs w:val="0"/>
          <w:sz w:val="28"/>
        </w:rPr>
        <w:t>及利润分配情况</w:t>
      </w:r>
      <w:bookmarkEnd w:id="41"/>
      <w:bookmarkEnd w:id="42"/>
      <w:bookmarkEnd w:id="43"/>
      <w:bookmarkEnd w:id="44"/>
    </w:p>
    <w:p w:rsidR="004651BF" w:rsidRPr="004651BF" w:rsidRDefault="001A59F9" w:rsidP="007004FE">
      <w:pPr>
        <w:pStyle w:val="20"/>
        <w:spacing w:before="0" w:after="0"/>
        <w:rPr>
          <w:rFonts w:ascii="宋体" w:hAnsi="宋体"/>
          <w:color w:val="000000" w:themeColor="text1"/>
          <w:kern w:val="0"/>
          <w:szCs w:val="24"/>
        </w:rPr>
      </w:pPr>
      <w:bookmarkStart w:id="45" w:name="_Toc445904954"/>
      <w:bookmarkStart w:id="46" w:name="_Toc286996129"/>
      <w:bookmarkStart w:id="47" w:name="_Toc361324851"/>
      <w:bookmarkStart w:id="48" w:name="_Toc409100050"/>
      <w:bookmarkStart w:id="49" w:name="_Toc409100413"/>
      <w:r w:rsidRPr="004651BF">
        <w:rPr>
          <w:rFonts w:ascii="宋体" w:hAnsi="宋体"/>
          <w:color w:val="000000" w:themeColor="text1"/>
          <w:kern w:val="0"/>
          <w:szCs w:val="24"/>
        </w:rPr>
        <w:t>3.1</w:t>
      </w:r>
      <w:r w:rsidR="004651BF" w:rsidRPr="004651BF">
        <w:rPr>
          <w:rFonts w:ascii="宋体" w:hAnsi="宋体"/>
          <w:color w:val="000000" w:themeColor="text1"/>
          <w:szCs w:val="21"/>
        </w:rPr>
        <w:t>博时新机遇混合型证券投资基金</w:t>
      </w:r>
      <w:bookmarkEnd w:id="45"/>
    </w:p>
    <w:p w:rsidR="001A59F9" w:rsidRPr="007004FE" w:rsidRDefault="004651BF" w:rsidP="007004FE">
      <w:pPr>
        <w:pStyle w:val="20"/>
        <w:spacing w:before="0" w:after="0"/>
        <w:rPr>
          <w:rFonts w:ascii="宋体" w:hAnsi="宋体"/>
          <w:color w:val="000000" w:themeColor="text1"/>
          <w:kern w:val="0"/>
          <w:szCs w:val="24"/>
        </w:rPr>
      </w:pPr>
      <w:bookmarkStart w:id="50" w:name="_Toc445904955"/>
      <w:r>
        <w:rPr>
          <w:rFonts w:ascii="宋体" w:hAnsi="宋体" w:hint="eastAsia"/>
          <w:color w:val="000000" w:themeColor="text1"/>
          <w:kern w:val="0"/>
          <w:szCs w:val="24"/>
        </w:rPr>
        <w:t>3.1.1</w:t>
      </w:r>
      <w:r w:rsidR="001A59F9" w:rsidRPr="007004FE">
        <w:rPr>
          <w:rFonts w:ascii="宋体" w:hAnsi="宋体"/>
          <w:color w:val="000000" w:themeColor="text1"/>
          <w:kern w:val="0"/>
          <w:szCs w:val="24"/>
        </w:rPr>
        <w:t>主要会计数据和财务指标</w:t>
      </w:r>
      <w:bookmarkEnd w:id="46"/>
      <w:bookmarkEnd w:id="47"/>
      <w:bookmarkEnd w:id="48"/>
      <w:bookmarkEnd w:id="49"/>
      <w:bookmarkEnd w:id="50"/>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金额单位：人民币元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0"/>
        <w:gridCol w:w="3952"/>
      </w:tblGrid>
      <w:tr w:rsidR="00632EE2" w:rsidRPr="007004FE" w:rsidTr="00BB1E42">
        <w:trPr>
          <w:trHeight w:val="487"/>
        </w:trPr>
        <w:tc>
          <w:tcPr>
            <w:tcW w:w="2822" w:type="pct"/>
            <w:vAlign w:val="center"/>
          </w:tcPr>
          <w:p w:rsidR="0040141B" w:rsidRPr="007004FE" w:rsidRDefault="0040141B" w:rsidP="007004FE">
            <w:pPr>
              <w:rPr>
                <w:rFonts w:ascii="宋体" w:hAnsi="宋体"/>
                <w:b/>
                <w:color w:val="000000" w:themeColor="text1"/>
                <w:szCs w:val="21"/>
              </w:rPr>
            </w:pPr>
            <w:r w:rsidRPr="007004FE">
              <w:rPr>
                <w:rFonts w:ascii="宋体" w:hAnsi="宋体"/>
                <w:b/>
                <w:color w:val="000000" w:themeColor="text1"/>
                <w:szCs w:val="21"/>
              </w:rPr>
              <w:t>3.1.1</w:t>
            </w:r>
            <w:r w:rsidR="00BB1E42">
              <w:rPr>
                <w:rFonts w:ascii="宋体" w:hAnsi="宋体" w:hint="eastAsia"/>
                <w:b/>
                <w:color w:val="000000" w:themeColor="text1"/>
                <w:szCs w:val="21"/>
              </w:rPr>
              <w:t>.1</w:t>
            </w:r>
            <w:r w:rsidRPr="007004FE">
              <w:rPr>
                <w:rFonts w:ascii="宋体" w:hAnsi="宋体"/>
                <w:b/>
                <w:color w:val="000000" w:themeColor="text1"/>
                <w:szCs w:val="21"/>
              </w:rPr>
              <w:t xml:space="preserve"> 期间数据和指标</w:t>
            </w:r>
          </w:p>
        </w:tc>
        <w:tc>
          <w:tcPr>
            <w:tcW w:w="2178" w:type="pct"/>
            <w:vAlign w:val="center"/>
          </w:tcPr>
          <w:p w:rsidR="004C31F3" w:rsidRDefault="004C31F3" w:rsidP="007004FE">
            <w:pPr>
              <w:jc w:val="center"/>
              <w:rPr>
                <w:rFonts w:ascii="宋体" w:hAnsi="宋体"/>
                <w:b/>
                <w:color w:val="000000" w:themeColor="text1"/>
                <w:szCs w:val="21"/>
              </w:rPr>
            </w:pPr>
            <w:r>
              <w:rPr>
                <w:rFonts w:ascii="宋体" w:hAnsi="宋体" w:hint="eastAsia"/>
                <w:b/>
                <w:color w:val="000000" w:themeColor="text1"/>
                <w:szCs w:val="21"/>
              </w:rPr>
              <w:t>本期</w:t>
            </w:r>
          </w:p>
          <w:p w:rsidR="0040141B" w:rsidRPr="007004FE" w:rsidRDefault="0040141B" w:rsidP="007004FE">
            <w:pPr>
              <w:jc w:val="center"/>
              <w:rPr>
                <w:rFonts w:ascii="宋体" w:hAnsi="宋体"/>
                <w:b/>
                <w:color w:val="000000" w:themeColor="text1"/>
                <w:szCs w:val="21"/>
              </w:rPr>
            </w:pPr>
            <w:r w:rsidRPr="007004FE">
              <w:rPr>
                <w:rFonts w:ascii="宋体" w:hAnsi="宋体"/>
                <w:b/>
                <w:color w:val="000000" w:themeColor="text1"/>
                <w:szCs w:val="21"/>
              </w:rPr>
              <w:t>2015年9月11日（基金合同生效日）至2015年12月31日</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本期已实现收益</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1,352,390.77</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本期利润</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1,282,811.11</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加权平均基金份额本期利润</w:t>
            </w:r>
          </w:p>
        </w:tc>
        <w:tc>
          <w:tcPr>
            <w:tcW w:w="2178" w:type="pct"/>
            <w:vAlign w:val="center"/>
          </w:tcPr>
          <w:p w:rsidR="0040141B" w:rsidRPr="006C1E89" w:rsidRDefault="00F9206D" w:rsidP="006F5223">
            <w:pPr>
              <w:jc w:val="right"/>
              <w:rPr>
                <w:rFonts w:ascii="宋体" w:hAnsi="宋体"/>
                <w:color w:val="000000" w:themeColor="text1"/>
                <w:szCs w:val="21"/>
              </w:rPr>
            </w:pPr>
            <w:r w:rsidRPr="006C1E89">
              <w:rPr>
                <w:rFonts w:ascii="宋体" w:hAnsi="宋体" w:hint="eastAsia"/>
                <w:color w:val="000000" w:themeColor="text1"/>
                <w:szCs w:val="21"/>
              </w:rPr>
              <w:t>0.1000</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本期加权平均净值利润率</w:t>
            </w:r>
          </w:p>
        </w:tc>
        <w:tc>
          <w:tcPr>
            <w:tcW w:w="2178" w:type="pct"/>
            <w:vAlign w:val="center"/>
          </w:tcPr>
          <w:p w:rsidR="0040141B" w:rsidRPr="006C1E89" w:rsidRDefault="0040141B" w:rsidP="00F9206D">
            <w:pPr>
              <w:jc w:val="right"/>
              <w:rPr>
                <w:rFonts w:ascii="宋体" w:hAnsi="宋体"/>
                <w:color w:val="000000" w:themeColor="text1"/>
                <w:szCs w:val="21"/>
              </w:rPr>
            </w:pPr>
            <w:r w:rsidRPr="006C1E89">
              <w:rPr>
                <w:rFonts w:ascii="宋体" w:hAnsi="宋体"/>
                <w:color w:val="000000" w:themeColor="text1"/>
                <w:szCs w:val="21"/>
              </w:rPr>
              <w:t>9.</w:t>
            </w:r>
            <w:r w:rsidR="007B1B05" w:rsidRPr="006C1E89">
              <w:rPr>
                <w:rFonts w:ascii="宋体" w:hAnsi="宋体" w:hint="eastAsia"/>
                <w:color w:val="000000" w:themeColor="text1"/>
                <w:szCs w:val="21"/>
              </w:rPr>
              <w:t>8</w:t>
            </w:r>
            <w:r w:rsidR="00F9206D" w:rsidRPr="006C1E89">
              <w:rPr>
                <w:rFonts w:ascii="宋体" w:hAnsi="宋体" w:hint="eastAsia"/>
                <w:color w:val="000000" w:themeColor="text1"/>
                <w:szCs w:val="21"/>
              </w:rPr>
              <w:t>9</w:t>
            </w:r>
            <w:r w:rsidRPr="006C1E89">
              <w:rPr>
                <w:rFonts w:ascii="宋体" w:hAnsi="宋体"/>
                <w:color w:val="000000" w:themeColor="text1"/>
                <w:szCs w:val="21"/>
              </w:rPr>
              <w:t>%</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本期基金份额净值增长率</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5.90%</w:t>
            </w:r>
          </w:p>
        </w:tc>
      </w:tr>
      <w:tr w:rsidR="00632EE2" w:rsidRPr="007004FE" w:rsidTr="00BB1E42">
        <w:tc>
          <w:tcPr>
            <w:tcW w:w="2822" w:type="pct"/>
            <w:vAlign w:val="center"/>
          </w:tcPr>
          <w:p w:rsidR="0040141B" w:rsidRPr="007004FE" w:rsidRDefault="0040141B" w:rsidP="007004FE">
            <w:pPr>
              <w:rPr>
                <w:rFonts w:ascii="宋体" w:hAnsi="宋体"/>
                <w:b/>
                <w:color w:val="000000" w:themeColor="text1"/>
                <w:szCs w:val="21"/>
              </w:rPr>
            </w:pPr>
            <w:r w:rsidRPr="007004FE">
              <w:rPr>
                <w:rFonts w:ascii="宋体" w:hAnsi="宋体"/>
                <w:b/>
                <w:color w:val="000000" w:themeColor="text1"/>
                <w:szCs w:val="21"/>
              </w:rPr>
              <w:t>3.1.</w:t>
            </w:r>
            <w:r w:rsidR="00BB1E42">
              <w:rPr>
                <w:rFonts w:ascii="宋体" w:hAnsi="宋体" w:hint="eastAsia"/>
                <w:b/>
                <w:color w:val="000000" w:themeColor="text1"/>
                <w:szCs w:val="21"/>
              </w:rPr>
              <w:t>1.</w:t>
            </w:r>
            <w:r w:rsidRPr="007004FE">
              <w:rPr>
                <w:rFonts w:ascii="宋体" w:hAnsi="宋体"/>
                <w:b/>
                <w:color w:val="000000" w:themeColor="text1"/>
                <w:szCs w:val="21"/>
              </w:rPr>
              <w:t>2 期末数据和指标</w:t>
            </w:r>
          </w:p>
        </w:tc>
        <w:tc>
          <w:tcPr>
            <w:tcW w:w="2178" w:type="pct"/>
            <w:vAlign w:val="center"/>
          </w:tcPr>
          <w:p w:rsidR="0040141B" w:rsidRPr="007004FE" w:rsidRDefault="00C23BFB" w:rsidP="007004FE">
            <w:pPr>
              <w:jc w:val="center"/>
              <w:rPr>
                <w:rFonts w:ascii="宋体" w:hAnsi="宋体"/>
                <w:b/>
                <w:color w:val="000000" w:themeColor="text1"/>
                <w:szCs w:val="21"/>
              </w:rPr>
            </w:pPr>
            <w:r w:rsidRPr="007004FE">
              <w:rPr>
                <w:rFonts w:ascii="宋体" w:hAnsi="宋体"/>
                <w:b/>
                <w:color w:val="000000" w:themeColor="text1"/>
                <w:szCs w:val="21"/>
              </w:rPr>
              <w:t>2015年末</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期末可供分配利润</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558,339.44</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期末可供分配基金份额利润</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0.0588</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期末基金资产净值</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10,047,243.03</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期末基金份额净值</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1.059</w:t>
            </w:r>
          </w:p>
        </w:tc>
      </w:tr>
      <w:tr w:rsidR="00632EE2" w:rsidRPr="007004FE" w:rsidTr="00BB1E42">
        <w:tc>
          <w:tcPr>
            <w:tcW w:w="2822" w:type="pct"/>
            <w:vAlign w:val="center"/>
          </w:tcPr>
          <w:p w:rsidR="0040141B" w:rsidRPr="007004FE" w:rsidRDefault="0040141B" w:rsidP="007004FE">
            <w:pPr>
              <w:rPr>
                <w:rFonts w:ascii="宋体" w:hAnsi="宋体"/>
                <w:b/>
                <w:color w:val="000000" w:themeColor="text1"/>
                <w:szCs w:val="21"/>
              </w:rPr>
            </w:pPr>
            <w:r w:rsidRPr="007004FE">
              <w:rPr>
                <w:rFonts w:ascii="宋体" w:hAnsi="宋体"/>
                <w:b/>
                <w:color w:val="000000" w:themeColor="text1"/>
                <w:szCs w:val="21"/>
              </w:rPr>
              <w:t>3.1.</w:t>
            </w:r>
            <w:r w:rsidR="00BB1E42">
              <w:rPr>
                <w:rFonts w:ascii="宋体" w:hAnsi="宋体" w:hint="eastAsia"/>
                <w:b/>
                <w:color w:val="000000" w:themeColor="text1"/>
                <w:szCs w:val="21"/>
              </w:rPr>
              <w:t>1.</w:t>
            </w:r>
            <w:r w:rsidRPr="007004FE">
              <w:rPr>
                <w:rFonts w:ascii="宋体" w:hAnsi="宋体"/>
                <w:b/>
                <w:color w:val="000000" w:themeColor="text1"/>
                <w:szCs w:val="21"/>
              </w:rPr>
              <w:t>3 累计期末指标</w:t>
            </w:r>
          </w:p>
        </w:tc>
        <w:tc>
          <w:tcPr>
            <w:tcW w:w="2178" w:type="pct"/>
            <w:vAlign w:val="center"/>
          </w:tcPr>
          <w:p w:rsidR="0040141B" w:rsidRPr="007004FE" w:rsidRDefault="00C23BFB" w:rsidP="007004FE">
            <w:pPr>
              <w:jc w:val="center"/>
              <w:rPr>
                <w:rFonts w:ascii="宋体" w:hAnsi="宋体"/>
                <w:b/>
                <w:color w:val="000000" w:themeColor="text1"/>
                <w:szCs w:val="21"/>
              </w:rPr>
            </w:pPr>
            <w:r w:rsidRPr="007004FE">
              <w:rPr>
                <w:rFonts w:ascii="宋体" w:hAnsi="宋体"/>
                <w:b/>
                <w:color w:val="000000" w:themeColor="text1"/>
                <w:szCs w:val="21"/>
              </w:rPr>
              <w:t>2015年末</w:t>
            </w:r>
          </w:p>
        </w:tc>
      </w:tr>
      <w:tr w:rsidR="00632EE2" w:rsidRPr="007004FE" w:rsidTr="00BB1E42">
        <w:tc>
          <w:tcPr>
            <w:tcW w:w="2822" w:type="pct"/>
            <w:vAlign w:val="center"/>
          </w:tcPr>
          <w:p w:rsidR="0040141B" w:rsidRPr="007004FE" w:rsidRDefault="0040141B" w:rsidP="007004FE">
            <w:pPr>
              <w:rPr>
                <w:rFonts w:ascii="宋体" w:hAnsi="宋体"/>
                <w:color w:val="000000" w:themeColor="text1"/>
                <w:szCs w:val="21"/>
              </w:rPr>
            </w:pPr>
            <w:r w:rsidRPr="007004FE">
              <w:rPr>
                <w:rFonts w:ascii="宋体" w:hAnsi="宋体"/>
                <w:color w:val="000000" w:themeColor="text1"/>
                <w:szCs w:val="21"/>
              </w:rPr>
              <w:t>基金份额累计净值增长率</w:t>
            </w:r>
          </w:p>
        </w:tc>
        <w:tc>
          <w:tcPr>
            <w:tcW w:w="2178" w:type="pct"/>
            <w:vAlign w:val="center"/>
          </w:tcPr>
          <w:p w:rsidR="0040141B" w:rsidRPr="007004FE" w:rsidRDefault="0040141B" w:rsidP="007004FE">
            <w:pPr>
              <w:jc w:val="right"/>
              <w:rPr>
                <w:rFonts w:ascii="宋体" w:hAnsi="宋体"/>
                <w:color w:val="000000" w:themeColor="text1"/>
                <w:szCs w:val="21"/>
              </w:rPr>
            </w:pPr>
            <w:r w:rsidRPr="007004FE">
              <w:rPr>
                <w:rFonts w:ascii="宋体" w:hAnsi="宋体"/>
                <w:color w:val="000000" w:themeColor="text1"/>
                <w:szCs w:val="21"/>
              </w:rPr>
              <w:t>5.90%</w:t>
            </w:r>
          </w:p>
        </w:tc>
      </w:tr>
    </w:tbl>
    <w:p w:rsidR="00BB1E42" w:rsidRPr="0089547D" w:rsidRDefault="00BB1E42" w:rsidP="00BB1E42">
      <w:pPr>
        <w:snapToGrid w:val="0"/>
        <w:spacing w:line="360" w:lineRule="auto"/>
        <w:ind w:firstLineChars="200" w:firstLine="420"/>
        <w:rPr>
          <w:rFonts w:ascii="宋体" w:hAnsi="宋体"/>
        </w:rPr>
      </w:pPr>
      <w:bookmarkStart w:id="51" w:name="_Toc225498252"/>
      <w:bookmarkStart w:id="52" w:name="_Toc361324852"/>
      <w:bookmarkStart w:id="53" w:name="_Toc409100051"/>
      <w:bookmarkStart w:id="54" w:name="_Toc409100414"/>
      <w:r w:rsidRPr="0089547D">
        <w:rPr>
          <w:rFonts w:ascii="宋体" w:hAnsi="宋体" w:hint="eastAsia"/>
        </w:rPr>
        <w:t>注：</w:t>
      </w:r>
      <w:r w:rsidRPr="0089547D" w:rsidDel="00E60508">
        <w:rPr>
          <w:rFonts w:ascii="宋体" w:hAnsi="宋体" w:hint="eastAsia"/>
        </w:rPr>
        <w:t xml:space="preserve"> </w:t>
      </w:r>
      <w:r w:rsidRPr="0089547D">
        <w:rPr>
          <w:rFonts w:ascii="宋体" w:hAnsi="宋体" w:hint="eastAsia"/>
        </w:rPr>
        <w:t>201</w:t>
      </w:r>
      <w:r>
        <w:rPr>
          <w:rFonts w:ascii="宋体" w:hAnsi="宋体" w:hint="eastAsia"/>
        </w:rPr>
        <w:t>5</w:t>
      </w:r>
      <w:r w:rsidRPr="0089547D">
        <w:rPr>
          <w:rFonts w:ascii="宋体" w:hAnsi="宋体" w:hint="eastAsia"/>
        </w:rPr>
        <w:t>年</w:t>
      </w:r>
      <w:r>
        <w:rPr>
          <w:rFonts w:ascii="宋体" w:hAnsi="宋体" w:hint="eastAsia"/>
        </w:rPr>
        <w:t>9</w:t>
      </w:r>
      <w:r w:rsidRPr="0089547D">
        <w:rPr>
          <w:rFonts w:ascii="宋体" w:hAnsi="宋体" w:hint="eastAsia"/>
        </w:rPr>
        <w:t>月</w:t>
      </w:r>
      <w:r>
        <w:rPr>
          <w:rFonts w:ascii="宋体" w:hAnsi="宋体" w:hint="eastAsia"/>
        </w:rPr>
        <w:t>11</w:t>
      </w:r>
      <w:r w:rsidRPr="0089547D">
        <w:rPr>
          <w:rFonts w:ascii="宋体" w:hAnsi="宋体" w:hint="eastAsia"/>
        </w:rPr>
        <w:t>日，</w:t>
      </w:r>
      <w:r>
        <w:rPr>
          <w:rFonts w:ascii="宋体" w:hAnsi="宋体" w:hint="eastAsia"/>
        </w:rPr>
        <w:t>原</w:t>
      </w:r>
      <w:r w:rsidRPr="00BB1E42">
        <w:rPr>
          <w:rFonts w:ascii="宋体" w:hAnsi="宋体" w:hint="eastAsia"/>
        </w:rPr>
        <w:t>博时理财30</w:t>
      </w:r>
      <w:r>
        <w:rPr>
          <w:rFonts w:ascii="宋体" w:hAnsi="宋体" w:hint="eastAsia"/>
        </w:rPr>
        <w:t>天债券型证券投资基金正式转型</w:t>
      </w:r>
      <w:r w:rsidRPr="00BB1E42">
        <w:rPr>
          <w:rFonts w:ascii="宋体" w:hAnsi="宋体" w:hint="eastAsia"/>
        </w:rPr>
        <w:t>为博时新机遇混合型证券投资基金</w:t>
      </w:r>
      <w:r w:rsidRPr="0089547D">
        <w:rPr>
          <w:rFonts w:ascii="宋体" w:hAnsi="宋体" w:hint="eastAsia"/>
        </w:rPr>
        <w:t>。</w:t>
      </w:r>
    </w:p>
    <w:p w:rsidR="00BB1E42" w:rsidRPr="0089547D" w:rsidRDefault="00BB1E42" w:rsidP="00BB1E42">
      <w:pPr>
        <w:snapToGrid w:val="0"/>
        <w:spacing w:line="360" w:lineRule="auto"/>
        <w:ind w:firstLineChars="200" w:firstLine="420"/>
        <w:rPr>
          <w:rFonts w:ascii="宋体" w:hAnsi="宋体"/>
        </w:rPr>
      </w:pPr>
      <w:r w:rsidRPr="0089547D">
        <w:rPr>
          <w:rFonts w:ascii="宋体" w:hAnsi="宋体" w:hint="eastAsia"/>
        </w:rPr>
        <w:t>本期已实现收益指基金本期利息收入、投资收益、其他收入（不含公允价值变动收益）扣除相关费用后的余额，本期利润为本期已实现收益加上本期公允价值变动收益。</w:t>
      </w:r>
    </w:p>
    <w:p w:rsidR="00BB1E42" w:rsidRPr="0089547D" w:rsidRDefault="00BB1E42" w:rsidP="00BB1E42">
      <w:pPr>
        <w:snapToGrid w:val="0"/>
        <w:spacing w:line="360" w:lineRule="auto"/>
        <w:ind w:firstLineChars="250" w:firstLine="525"/>
        <w:rPr>
          <w:rFonts w:ascii="宋体" w:hAnsi="宋体"/>
        </w:rPr>
      </w:pPr>
      <w:r w:rsidRPr="0089547D">
        <w:rPr>
          <w:rFonts w:ascii="宋体" w:hAnsi="宋体" w:hint="eastAsia"/>
        </w:rPr>
        <w:t>期末可供分配利润是指期末资产负债表中未分配利润与未分配利润中已实现部分的孰低数。</w:t>
      </w:r>
    </w:p>
    <w:p w:rsidR="00BB1E42" w:rsidRPr="0089547D" w:rsidRDefault="00BB1E42" w:rsidP="00BB1E42">
      <w:pPr>
        <w:snapToGrid w:val="0"/>
        <w:spacing w:line="360" w:lineRule="auto"/>
        <w:ind w:firstLineChars="200" w:firstLine="420"/>
        <w:rPr>
          <w:rFonts w:ascii="宋体" w:hAnsi="宋体"/>
          <w:sz w:val="24"/>
        </w:rPr>
      </w:pPr>
      <w:r w:rsidRPr="0089547D">
        <w:rPr>
          <w:rFonts w:ascii="宋体" w:hAnsi="宋体" w:hint="eastAsia"/>
        </w:rPr>
        <w:t>上述基金业绩指标不包括持有人认购或交易基金的各项费用，计入费用后实际收益水平要低于所列数字。</w:t>
      </w:r>
    </w:p>
    <w:p w:rsidR="001A59F9" w:rsidRPr="007004FE" w:rsidRDefault="001A59F9" w:rsidP="007004FE">
      <w:pPr>
        <w:pStyle w:val="20"/>
        <w:spacing w:before="0" w:after="0"/>
        <w:rPr>
          <w:rFonts w:ascii="宋体" w:hAnsi="宋体"/>
          <w:color w:val="000000" w:themeColor="text1"/>
          <w:kern w:val="0"/>
          <w:szCs w:val="24"/>
        </w:rPr>
      </w:pPr>
      <w:bookmarkStart w:id="55" w:name="_Toc445904956"/>
      <w:r w:rsidRPr="007004FE">
        <w:rPr>
          <w:rFonts w:ascii="宋体" w:hAnsi="宋体"/>
          <w:color w:val="000000" w:themeColor="text1"/>
          <w:kern w:val="0"/>
          <w:szCs w:val="24"/>
        </w:rPr>
        <w:t>3.</w:t>
      </w:r>
      <w:r w:rsidR="00BB1E42">
        <w:rPr>
          <w:rFonts w:ascii="宋体" w:hAnsi="宋体" w:hint="eastAsia"/>
          <w:color w:val="000000" w:themeColor="text1"/>
          <w:kern w:val="0"/>
          <w:szCs w:val="24"/>
        </w:rPr>
        <w:t>1.</w:t>
      </w:r>
      <w:r w:rsidRPr="007004FE">
        <w:rPr>
          <w:rFonts w:ascii="宋体" w:hAnsi="宋体"/>
          <w:color w:val="000000" w:themeColor="text1"/>
          <w:kern w:val="0"/>
          <w:szCs w:val="24"/>
        </w:rPr>
        <w:t>2 基金净值表现</w:t>
      </w:r>
      <w:bookmarkEnd w:id="51"/>
      <w:bookmarkEnd w:id="52"/>
      <w:bookmarkEnd w:id="53"/>
      <w:bookmarkEnd w:id="54"/>
      <w:bookmarkEnd w:id="55"/>
    </w:p>
    <w:p w:rsidR="001A59F9" w:rsidRPr="007004FE" w:rsidRDefault="001A59F9" w:rsidP="007004FE">
      <w:pPr>
        <w:pStyle w:val="20"/>
        <w:spacing w:before="0" w:after="0"/>
        <w:rPr>
          <w:rFonts w:ascii="宋体" w:hAnsi="宋体"/>
          <w:color w:val="000000" w:themeColor="text1"/>
          <w:kern w:val="0"/>
          <w:szCs w:val="24"/>
        </w:rPr>
      </w:pPr>
      <w:bookmarkStart w:id="56" w:name="_Toc445904957"/>
      <w:r w:rsidRPr="007004FE">
        <w:rPr>
          <w:rFonts w:ascii="宋体" w:hAnsi="宋体"/>
          <w:color w:val="000000" w:themeColor="text1"/>
          <w:kern w:val="0"/>
          <w:szCs w:val="24"/>
        </w:rPr>
        <w:t>3.</w:t>
      </w:r>
      <w:r w:rsidR="00BB1E42">
        <w:rPr>
          <w:rFonts w:ascii="宋体" w:hAnsi="宋体" w:hint="eastAsia"/>
          <w:color w:val="000000" w:themeColor="text1"/>
          <w:kern w:val="0"/>
          <w:szCs w:val="24"/>
        </w:rPr>
        <w:t>1.</w:t>
      </w:r>
      <w:r w:rsidRPr="007004FE">
        <w:rPr>
          <w:rFonts w:ascii="宋体" w:hAnsi="宋体"/>
          <w:color w:val="000000" w:themeColor="text1"/>
          <w:kern w:val="0"/>
          <w:szCs w:val="24"/>
        </w:rPr>
        <w:t>2.1 基金份额净值增长率及其与同期业绩比较基准收益率的比较</w:t>
      </w:r>
      <w:bookmarkEnd w:id="5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202"/>
        <w:gridCol w:w="850"/>
      </w:tblGrid>
      <w:tr w:rsidR="00A52D12" w:rsidRPr="007004FE" w:rsidTr="00326407">
        <w:tc>
          <w:tcPr>
            <w:tcW w:w="162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阶段</w:t>
            </w:r>
          </w:p>
        </w:tc>
        <w:tc>
          <w:tcPr>
            <w:tcW w:w="135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份额净值增长率</w:t>
            </w:r>
            <w:r w:rsidRPr="007004FE">
              <w:rPr>
                <w:rFonts w:ascii="宋体" w:hAnsi="宋体" w:cs="宋体" w:hint="eastAsia"/>
                <w:color w:val="000000" w:themeColor="text1"/>
                <w:szCs w:val="21"/>
              </w:rPr>
              <w:t>①</w:t>
            </w:r>
          </w:p>
        </w:tc>
        <w:tc>
          <w:tcPr>
            <w:tcW w:w="135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份额净值增长率标准差</w:t>
            </w:r>
            <w:r w:rsidRPr="007004FE">
              <w:rPr>
                <w:rFonts w:ascii="宋体" w:hAnsi="宋体" w:cs="宋体" w:hint="eastAsia"/>
                <w:color w:val="000000" w:themeColor="text1"/>
                <w:szCs w:val="21"/>
              </w:rPr>
              <w:t>②</w:t>
            </w:r>
          </w:p>
        </w:tc>
        <w:tc>
          <w:tcPr>
            <w:tcW w:w="135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业绩比较基准收益率</w:t>
            </w:r>
            <w:r w:rsidRPr="007004FE">
              <w:rPr>
                <w:rFonts w:ascii="宋体" w:hAnsi="宋体" w:cs="宋体" w:hint="eastAsia"/>
                <w:color w:val="000000" w:themeColor="text1"/>
                <w:szCs w:val="21"/>
              </w:rPr>
              <w:t>③</w:t>
            </w:r>
          </w:p>
        </w:tc>
        <w:tc>
          <w:tcPr>
            <w:tcW w:w="135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业绩比较基准收益率标准差</w:t>
            </w:r>
            <w:r w:rsidRPr="007004FE">
              <w:rPr>
                <w:rFonts w:ascii="宋体" w:hAnsi="宋体" w:cs="宋体" w:hint="eastAsia"/>
                <w:color w:val="000000" w:themeColor="text1"/>
                <w:szCs w:val="21"/>
              </w:rPr>
              <w:t>④</w:t>
            </w:r>
          </w:p>
        </w:tc>
        <w:tc>
          <w:tcPr>
            <w:tcW w:w="1202"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s="宋体" w:hint="eastAsia"/>
                <w:color w:val="000000" w:themeColor="text1"/>
                <w:szCs w:val="21"/>
              </w:rPr>
              <w:t>①</w:t>
            </w:r>
            <w:r w:rsidRPr="007004FE">
              <w:rPr>
                <w:rFonts w:ascii="宋体" w:hAnsi="宋体"/>
                <w:color w:val="000000" w:themeColor="text1"/>
                <w:szCs w:val="21"/>
              </w:rPr>
              <w:t>－</w:t>
            </w:r>
            <w:r w:rsidRPr="007004FE">
              <w:rPr>
                <w:rFonts w:ascii="宋体" w:hAnsi="宋体" w:cs="宋体" w:hint="eastAsia"/>
                <w:color w:val="000000" w:themeColor="text1"/>
                <w:szCs w:val="21"/>
              </w:rPr>
              <w:t>③</w:t>
            </w:r>
          </w:p>
        </w:tc>
        <w:tc>
          <w:tcPr>
            <w:tcW w:w="85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s="宋体" w:hint="eastAsia"/>
                <w:color w:val="000000" w:themeColor="text1"/>
                <w:szCs w:val="21"/>
              </w:rPr>
              <w:t>②</w:t>
            </w:r>
            <w:r w:rsidRPr="007004FE">
              <w:rPr>
                <w:rFonts w:ascii="宋体" w:hAnsi="宋体"/>
                <w:color w:val="000000" w:themeColor="text1"/>
                <w:szCs w:val="21"/>
              </w:rPr>
              <w:t>－</w:t>
            </w:r>
            <w:r w:rsidRPr="007004FE">
              <w:rPr>
                <w:rFonts w:ascii="宋体" w:hAnsi="宋体" w:cs="宋体" w:hint="eastAsia"/>
                <w:color w:val="000000" w:themeColor="text1"/>
                <w:szCs w:val="21"/>
              </w:rPr>
              <w:t>④</w:t>
            </w:r>
          </w:p>
        </w:tc>
      </w:tr>
      <w:tr w:rsidR="00326407" w:rsidTr="00326407">
        <w:tc>
          <w:tcPr>
            <w:tcW w:w="1620" w:type="dxa"/>
            <w:vAlign w:val="center"/>
          </w:tcPr>
          <w:p w:rsidR="00326407" w:rsidRDefault="00326407">
            <w:pPr>
              <w:jc w:val="left"/>
            </w:pPr>
            <w:r>
              <w:rPr>
                <w:rFonts w:ascii="宋体" w:hAnsi="宋体"/>
                <w:color w:val="000000" w:themeColor="text1"/>
                <w:szCs w:val="21"/>
              </w:rPr>
              <w:t>过去三个月</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6.11%</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0.56%</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1.15%</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0.01%</w:t>
            </w:r>
          </w:p>
        </w:tc>
        <w:tc>
          <w:tcPr>
            <w:tcW w:w="1202"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4.96%</w:t>
            </w:r>
          </w:p>
        </w:tc>
        <w:tc>
          <w:tcPr>
            <w:tcW w:w="8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0.55%</w:t>
            </w:r>
          </w:p>
        </w:tc>
      </w:tr>
      <w:tr w:rsidR="00326407" w:rsidTr="00326407">
        <w:tc>
          <w:tcPr>
            <w:tcW w:w="1620" w:type="dxa"/>
            <w:vAlign w:val="center"/>
          </w:tcPr>
          <w:p w:rsidR="00326407" w:rsidRDefault="00326407">
            <w:pPr>
              <w:jc w:val="left"/>
            </w:pPr>
            <w:r>
              <w:rPr>
                <w:rFonts w:ascii="宋体" w:hAnsi="宋体"/>
                <w:color w:val="000000" w:themeColor="text1"/>
                <w:szCs w:val="21"/>
              </w:rPr>
              <w:t>自基金合同生效起至今</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5.90%</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0.50%</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1.41%</w:t>
            </w:r>
          </w:p>
        </w:tc>
        <w:tc>
          <w:tcPr>
            <w:tcW w:w="13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0.01%</w:t>
            </w:r>
          </w:p>
        </w:tc>
        <w:tc>
          <w:tcPr>
            <w:tcW w:w="1202"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4.49%</w:t>
            </w:r>
          </w:p>
        </w:tc>
        <w:tc>
          <w:tcPr>
            <w:tcW w:w="850" w:type="dxa"/>
            <w:vAlign w:val="bottom"/>
          </w:tcPr>
          <w:p w:rsidR="00326407" w:rsidRPr="00326407" w:rsidRDefault="00326407">
            <w:pPr>
              <w:jc w:val="right"/>
              <w:rPr>
                <w:rFonts w:asciiTheme="minorEastAsia" w:eastAsiaTheme="minorEastAsia" w:hAnsiTheme="minorEastAsia" w:cs="宋体"/>
                <w:szCs w:val="21"/>
              </w:rPr>
            </w:pPr>
            <w:r w:rsidRPr="00326407">
              <w:rPr>
                <w:rFonts w:asciiTheme="minorEastAsia" w:eastAsiaTheme="minorEastAsia" w:hAnsiTheme="minorEastAsia" w:hint="eastAsia"/>
                <w:szCs w:val="21"/>
              </w:rPr>
              <w:t>0.49%</w:t>
            </w:r>
          </w:p>
        </w:tc>
      </w:tr>
    </w:tbl>
    <w:p w:rsidR="00852116" w:rsidRPr="00BB1E42" w:rsidRDefault="00852116" w:rsidP="007004FE">
      <w:pPr>
        <w:pStyle w:val="20"/>
        <w:spacing w:before="0" w:after="0"/>
        <w:rPr>
          <w:rFonts w:ascii="宋体" w:hAnsi="宋体"/>
          <w:color w:val="000000" w:themeColor="text1"/>
          <w:kern w:val="0"/>
          <w:szCs w:val="24"/>
        </w:rPr>
      </w:pPr>
      <w:bookmarkStart w:id="57" w:name="_Toc445904958"/>
      <w:r w:rsidRPr="00BB1E42">
        <w:rPr>
          <w:rFonts w:ascii="宋体" w:hAnsi="宋体"/>
          <w:color w:val="000000" w:themeColor="text1"/>
          <w:kern w:val="0"/>
          <w:szCs w:val="24"/>
        </w:rPr>
        <w:lastRenderedPageBreak/>
        <w:t>3.</w:t>
      </w:r>
      <w:r w:rsidR="00BB1E42" w:rsidRPr="00BB1E42">
        <w:rPr>
          <w:rFonts w:ascii="宋体" w:hAnsi="宋体" w:hint="eastAsia"/>
          <w:color w:val="000000" w:themeColor="text1"/>
          <w:kern w:val="0"/>
          <w:szCs w:val="24"/>
        </w:rPr>
        <w:t>1.</w:t>
      </w:r>
      <w:r w:rsidRPr="00BB1E42">
        <w:rPr>
          <w:rFonts w:ascii="宋体" w:hAnsi="宋体"/>
          <w:color w:val="000000" w:themeColor="text1"/>
          <w:kern w:val="0"/>
          <w:szCs w:val="24"/>
        </w:rPr>
        <w:t>2.2</w:t>
      </w:r>
      <w:r w:rsidR="00E874D5" w:rsidRPr="00BB1E42">
        <w:rPr>
          <w:rFonts w:ascii="宋体" w:hAnsi="宋体"/>
          <w:bCs w:val="0"/>
          <w:kern w:val="0"/>
          <w:szCs w:val="24"/>
        </w:rPr>
        <w:t>自基金</w:t>
      </w:r>
      <w:r w:rsidR="00BB1E42" w:rsidRPr="00BB1E42">
        <w:rPr>
          <w:rFonts w:ascii="宋体" w:hAnsi="宋体" w:hint="eastAsia"/>
          <w:bCs w:val="0"/>
          <w:kern w:val="0"/>
          <w:szCs w:val="24"/>
        </w:rPr>
        <w:t>转型</w:t>
      </w:r>
      <w:r w:rsidR="00E874D5" w:rsidRPr="00BB1E42">
        <w:rPr>
          <w:rFonts w:ascii="宋体" w:hAnsi="宋体"/>
          <w:bCs w:val="0"/>
          <w:kern w:val="0"/>
          <w:szCs w:val="24"/>
        </w:rPr>
        <w:t>以来</w:t>
      </w:r>
      <w:r w:rsidRPr="00BB1E42">
        <w:rPr>
          <w:rFonts w:ascii="宋体" w:hAnsi="宋体"/>
          <w:color w:val="000000" w:themeColor="text1"/>
          <w:kern w:val="0"/>
          <w:szCs w:val="24"/>
        </w:rPr>
        <w:t>基金份额累计净值增长率变动及其与同期业绩比较基准收益率变动的比较</w:t>
      </w:r>
      <w:bookmarkEnd w:id="57"/>
      <w:r w:rsidRPr="00BB1E42">
        <w:rPr>
          <w:rFonts w:ascii="宋体" w:hAnsi="宋体"/>
          <w:color w:val="000000" w:themeColor="text1"/>
          <w:kern w:val="0"/>
          <w:szCs w:val="24"/>
        </w:rPr>
        <w:t xml:space="preserve"> </w:t>
      </w:r>
    </w:p>
    <w:p w:rsidR="00852116" w:rsidRPr="00D0301D" w:rsidRDefault="00852116" w:rsidP="00D0301D">
      <w:pPr>
        <w:spacing w:line="360" w:lineRule="auto"/>
        <w:ind w:firstLine="420"/>
        <w:jc w:val="center"/>
        <w:rPr>
          <w:rFonts w:ascii="宋体" w:hAnsi="宋体"/>
          <w:color w:val="000000" w:themeColor="text1"/>
          <w:kern w:val="0"/>
          <w:sz w:val="24"/>
        </w:rPr>
      </w:pPr>
      <w:r w:rsidRPr="00D0301D">
        <w:rPr>
          <w:rFonts w:ascii="宋体" w:hAnsi="宋体"/>
          <w:color w:val="000000" w:themeColor="text1"/>
          <w:kern w:val="0"/>
          <w:sz w:val="24"/>
        </w:rPr>
        <w:t>博时新机遇混合型证券投资基金</w:t>
      </w:r>
    </w:p>
    <w:p w:rsidR="00852116" w:rsidRPr="00D0301D" w:rsidRDefault="008330E7" w:rsidP="00D0301D">
      <w:pPr>
        <w:spacing w:line="360" w:lineRule="auto"/>
        <w:ind w:firstLine="420"/>
        <w:jc w:val="center"/>
        <w:rPr>
          <w:rFonts w:ascii="宋体" w:hAnsi="宋体"/>
          <w:color w:val="000000" w:themeColor="text1"/>
          <w:kern w:val="0"/>
          <w:sz w:val="24"/>
        </w:rPr>
      </w:pPr>
      <w:r w:rsidRPr="00D0301D">
        <w:rPr>
          <w:rFonts w:ascii="宋体" w:hAnsi="宋体" w:hint="eastAsia"/>
          <w:color w:val="000000" w:themeColor="text1"/>
          <w:sz w:val="24"/>
        </w:rPr>
        <w:t>自基金合同生效以来</w:t>
      </w:r>
      <w:r w:rsidR="00852116" w:rsidRPr="00D0301D">
        <w:rPr>
          <w:rFonts w:ascii="宋体" w:hAnsi="宋体"/>
          <w:color w:val="000000" w:themeColor="text1"/>
          <w:kern w:val="0"/>
          <w:sz w:val="24"/>
        </w:rPr>
        <w:t>份额累计净值增长率与业绩比较基准收益率的历史走势对比图</w:t>
      </w:r>
    </w:p>
    <w:p w:rsidR="001A59F9" w:rsidRPr="00D0301D" w:rsidRDefault="001A59F9" w:rsidP="00D0301D">
      <w:pPr>
        <w:pStyle w:val="a6"/>
        <w:snapToGrid w:val="0"/>
        <w:spacing w:line="360" w:lineRule="auto"/>
        <w:ind w:firstLine="480"/>
        <w:jc w:val="center"/>
        <w:rPr>
          <w:rFonts w:hAnsi="宋体"/>
          <w:color w:val="000000" w:themeColor="text1"/>
          <w:sz w:val="24"/>
          <w:szCs w:val="24"/>
        </w:rPr>
      </w:pPr>
      <w:r w:rsidRPr="00D0301D">
        <w:rPr>
          <w:rFonts w:hAnsi="宋体"/>
          <w:color w:val="000000" w:themeColor="text1"/>
          <w:sz w:val="24"/>
          <w:szCs w:val="24"/>
        </w:rPr>
        <w:t>(</w:t>
      </w:r>
      <w:r w:rsidR="00146153" w:rsidRPr="00D0301D">
        <w:rPr>
          <w:rFonts w:hAnsi="宋体"/>
          <w:color w:val="000000" w:themeColor="text1"/>
          <w:sz w:val="24"/>
          <w:szCs w:val="24"/>
        </w:rPr>
        <w:t>2015年9月11日</w:t>
      </w:r>
      <w:r w:rsidRPr="00D0301D">
        <w:rPr>
          <w:rFonts w:hAnsi="宋体"/>
          <w:color w:val="000000" w:themeColor="text1"/>
          <w:sz w:val="24"/>
          <w:szCs w:val="24"/>
        </w:rPr>
        <w:t>至2015年12月31日)</w:t>
      </w:r>
    </w:p>
    <w:p w:rsidR="001A59F9" w:rsidRPr="007004FE" w:rsidRDefault="00BB1E42" w:rsidP="007004FE">
      <w:pPr>
        <w:jc w:val="center"/>
        <w:rPr>
          <w:rFonts w:ascii="宋体" w:hAnsi="宋体"/>
          <w:color w:val="000000" w:themeColor="text1"/>
          <w:szCs w:val="21"/>
        </w:rPr>
      </w:pPr>
      <w:r w:rsidRPr="00D64662">
        <w:rPr>
          <w:rFonts w:hAnsi="宋体"/>
          <w:noProof/>
          <w:color w:val="000000"/>
          <w:sz w:val="24"/>
        </w:rPr>
        <w:drawing>
          <wp:inline distT="0" distB="0" distL="0" distR="0" wp14:anchorId="5EDB0604" wp14:editId="1382A258">
            <wp:extent cx="5410800" cy="20772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800" cy="2077200"/>
                    </a:xfrm>
                    <a:prstGeom prst="rect">
                      <a:avLst/>
                    </a:prstGeom>
                    <a:noFill/>
                    <a:ln>
                      <a:noFill/>
                    </a:ln>
                  </pic:spPr>
                </pic:pic>
              </a:graphicData>
            </a:graphic>
          </wp:inline>
        </w:drawing>
      </w:r>
    </w:p>
    <w:p w:rsidR="00BB1E42" w:rsidRPr="00C851EC" w:rsidRDefault="00BB1E42" w:rsidP="00D03B89">
      <w:pPr>
        <w:spacing w:beforeLines="50" w:before="156" w:afterLines="50" w:after="156" w:line="360" w:lineRule="auto"/>
        <w:ind w:firstLineChars="200" w:firstLine="420"/>
        <w:rPr>
          <w:rFonts w:ascii="宋体" w:hAnsi="宋体"/>
        </w:rPr>
      </w:pPr>
      <w:r w:rsidRPr="00C851EC">
        <w:rPr>
          <w:rFonts w:ascii="宋体" w:hAnsi="宋体" w:hint="eastAsia"/>
        </w:rPr>
        <w:t>注：本基金合同于</w:t>
      </w:r>
      <w:r w:rsidRPr="00C851EC">
        <w:rPr>
          <w:rFonts w:ascii="宋体" w:hAnsi="宋体"/>
        </w:rPr>
        <w:t>201</w:t>
      </w:r>
      <w:r>
        <w:rPr>
          <w:rFonts w:ascii="宋体" w:hAnsi="宋体" w:hint="eastAsia"/>
        </w:rPr>
        <w:t>5</w:t>
      </w:r>
      <w:r w:rsidRPr="00C851EC">
        <w:rPr>
          <w:rFonts w:ascii="宋体" w:hAnsi="宋体"/>
        </w:rPr>
        <w:t>年</w:t>
      </w:r>
      <w:r>
        <w:rPr>
          <w:rFonts w:ascii="宋体" w:hAnsi="宋体" w:hint="eastAsia"/>
        </w:rPr>
        <w:t>9</w:t>
      </w:r>
      <w:r w:rsidRPr="00C851EC">
        <w:rPr>
          <w:rFonts w:ascii="宋体" w:hAnsi="宋体"/>
        </w:rPr>
        <w:t>月</w:t>
      </w:r>
      <w:r>
        <w:rPr>
          <w:rFonts w:ascii="宋体" w:hAnsi="宋体" w:hint="eastAsia"/>
        </w:rPr>
        <w:t>11</w:t>
      </w:r>
      <w:r w:rsidRPr="00C851EC">
        <w:rPr>
          <w:rFonts w:ascii="宋体" w:hAnsi="宋体"/>
        </w:rPr>
        <w:t>日生效。按照本基金的基金合同规定,自</w:t>
      </w:r>
      <w:r>
        <w:rPr>
          <w:rFonts w:ascii="宋体" w:hAnsi="宋体" w:hint="eastAsia"/>
        </w:rPr>
        <w:t>基金合同生效日</w:t>
      </w:r>
      <w:r w:rsidRPr="00C851EC">
        <w:rPr>
          <w:rFonts w:ascii="宋体" w:hAnsi="宋体"/>
        </w:rPr>
        <w:t>起</w:t>
      </w:r>
      <w:r w:rsidRPr="00C851EC">
        <w:rPr>
          <w:rFonts w:ascii="宋体" w:hAnsi="宋体" w:hint="eastAsia"/>
        </w:rPr>
        <w:t>6</w:t>
      </w:r>
      <w:r w:rsidRPr="00C851EC">
        <w:rPr>
          <w:rFonts w:ascii="宋体" w:hAnsi="宋体"/>
        </w:rPr>
        <w:t>个月内使基金的投资组合比例符合本基金合同第</w:t>
      </w:r>
      <w:r>
        <w:rPr>
          <w:rFonts w:ascii="宋体" w:hAnsi="宋体" w:hint="eastAsia"/>
        </w:rPr>
        <w:t>九</w:t>
      </w:r>
      <w:r w:rsidRPr="00C851EC">
        <w:rPr>
          <w:rFonts w:ascii="宋体" w:hAnsi="宋体"/>
        </w:rPr>
        <w:t>条（二）投资范围、（五）投资限制的有关约定。本报告期末本基金的建仓期尚未结束。</w:t>
      </w:r>
    </w:p>
    <w:p w:rsidR="001A59F9" w:rsidRPr="007004FE" w:rsidRDefault="001A59F9" w:rsidP="007004FE">
      <w:pPr>
        <w:pStyle w:val="20"/>
        <w:spacing w:before="0" w:after="0"/>
        <w:rPr>
          <w:rFonts w:ascii="宋体" w:hAnsi="宋体"/>
          <w:color w:val="000000" w:themeColor="text1"/>
          <w:kern w:val="0"/>
          <w:szCs w:val="24"/>
        </w:rPr>
      </w:pPr>
      <w:bookmarkStart w:id="58" w:name="_Toc445904959"/>
      <w:r w:rsidRPr="007004FE">
        <w:rPr>
          <w:rFonts w:ascii="宋体" w:hAnsi="宋体"/>
          <w:color w:val="000000" w:themeColor="text1"/>
          <w:kern w:val="0"/>
          <w:szCs w:val="24"/>
        </w:rPr>
        <w:t>3.</w:t>
      </w:r>
      <w:r w:rsidR="00BB1E42">
        <w:rPr>
          <w:rFonts w:ascii="宋体" w:hAnsi="宋体" w:hint="eastAsia"/>
          <w:color w:val="000000" w:themeColor="text1"/>
          <w:kern w:val="0"/>
          <w:szCs w:val="24"/>
        </w:rPr>
        <w:t>1.</w:t>
      </w:r>
      <w:r w:rsidRPr="007004FE">
        <w:rPr>
          <w:rFonts w:ascii="宋体" w:hAnsi="宋体"/>
          <w:color w:val="000000" w:themeColor="text1"/>
          <w:kern w:val="0"/>
          <w:szCs w:val="24"/>
        </w:rPr>
        <w:t xml:space="preserve">2.3 </w:t>
      </w:r>
      <w:r w:rsidR="00A225D8" w:rsidRPr="007004FE">
        <w:rPr>
          <w:rFonts w:ascii="宋体" w:hAnsi="宋体"/>
          <w:color w:val="000000" w:themeColor="text1"/>
          <w:kern w:val="0"/>
          <w:szCs w:val="24"/>
        </w:rPr>
        <w:t>自基金</w:t>
      </w:r>
      <w:r w:rsidR="00BB1E42">
        <w:rPr>
          <w:rFonts w:ascii="宋体" w:hAnsi="宋体" w:hint="eastAsia"/>
          <w:color w:val="000000" w:themeColor="text1"/>
          <w:kern w:val="0"/>
          <w:szCs w:val="24"/>
        </w:rPr>
        <w:t>转型</w:t>
      </w:r>
      <w:r w:rsidR="00A225D8" w:rsidRPr="007004FE">
        <w:rPr>
          <w:rFonts w:ascii="宋体" w:hAnsi="宋体"/>
          <w:color w:val="000000" w:themeColor="text1"/>
          <w:kern w:val="0"/>
          <w:szCs w:val="24"/>
        </w:rPr>
        <w:t>以来</w:t>
      </w:r>
      <w:r w:rsidRPr="007004FE">
        <w:rPr>
          <w:rFonts w:ascii="宋体" w:hAnsi="宋体"/>
          <w:color w:val="000000" w:themeColor="text1"/>
          <w:kern w:val="0"/>
          <w:szCs w:val="24"/>
        </w:rPr>
        <w:t>基金每年净值增长率及其与同期业绩比较基准收益率的比较</w:t>
      </w:r>
      <w:bookmarkEnd w:id="58"/>
    </w:p>
    <w:p w:rsidR="001A59F9" w:rsidRPr="00D0301D" w:rsidRDefault="001A59F9" w:rsidP="00D0301D">
      <w:pPr>
        <w:spacing w:line="360" w:lineRule="auto"/>
        <w:jc w:val="center"/>
        <w:rPr>
          <w:rFonts w:ascii="宋体" w:hAnsi="宋体"/>
          <w:color w:val="000000" w:themeColor="text1"/>
          <w:sz w:val="24"/>
        </w:rPr>
      </w:pPr>
      <w:r w:rsidRPr="00D0301D">
        <w:rPr>
          <w:rFonts w:ascii="宋体" w:hAnsi="宋体"/>
          <w:color w:val="000000" w:themeColor="text1"/>
          <w:sz w:val="24"/>
        </w:rPr>
        <w:t>博时新机遇混合型证券投资基金</w:t>
      </w:r>
    </w:p>
    <w:p w:rsidR="001A59F9" w:rsidRDefault="00A225D8" w:rsidP="00D0301D">
      <w:pPr>
        <w:spacing w:line="360" w:lineRule="auto"/>
        <w:jc w:val="center"/>
        <w:rPr>
          <w:rFonts w:ascii="宋体" w:hAnsi="宋体"/>
          <w:color w:val="000000" w:themeColor="text1"/>
          <w:sz w:val="24"/>
        </w:rPr>
      </w:pPr>
      <w:r w:rsidRPr="00D0301D">
        <w:rPr>
          <w:rFonts w:ascii="宋体" w:hAnsi="宋体"/>
          <w:color w:val="000000" w:themeColor="text1"/>
          <w:sz w:val="24"/>
        </w:rPr>
        <w:t>自基金合同生效以来</w:t>
      </w:r>
      <w:r w:rsidR="00C106B3" w:rsidRPr="00D0301D">
        <w:rPr>
          <w:rFonts w:ascii="宋体" w:hAnsi="宋体"/>
          <w:color w:val="000000" w:themeColor="text1"/>
          <w:sz w:val="24"/>
        </w:rPr>
        <w:t>基金净值增长率与业绩比较基准收益率的对比图</w:t>
      </w:r>
    </w:p>
    <w:p w:rsidR="00BB1E42" w:rsidRDefault="00FC6D3F" w:rsidP="00BB1E42">
      <w:pPr>
        <w:spacing w:line="360" w:lineRule="auto"/>
        <w:rPr>
          <w:rFonts w:ascii="宋体" w:hAnsi="宋体"/>
          <w:color w:val="000000" w:themeColor="text1"/>
          <w:sz w:val="24"/>
        </w:rPr>
      </w:pPr>
      <w:r>
        <w:rPr>
          <w:noProof/>
        </w:rPr>
        <w:drawing>
          <wp:inline distT="0" distB="0" distL="0" distR="0" wp14:anchorId="159ACA1C" wp14:editId="6E485A3A">
            <wp:extent cx="5486400" cy="1506220"/>
            <wp:effectExtent l="0" t="0" r="1905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6D3F" w:rsidRPr="0089547D" w:rsidRDefault="00FC6D3F" w:rsidP="00FC6D3F">
      <w:pPr>
        <w:snapToGrid w:val="0"/>
        <w:spacing w:line="360" w:lineRule="auto"/>
        <w:ind w:firstLineChars="200" w:firstLine="420"/>
        <w:jc w:val="left"/>
        <w:rPr>
          <w:rFonts w:ascii="宋体" w:hAnsi="宋体"/>
          <w:color w:val="000000"/>
          <w:sz w:val="24"/>
        </w:rPr>
      </w:pPr>
      <w:bookmarkStart w:id="59" w:name="_Toc413346142"/>
      <w:r w:rsidRPr="0089547D">
        <w:rPr>
          <w:rFonts w:ascii="宋体" w:hAnsi="宋体" w:hint="eastAsia"/>
          <w:szCs w:val="21"/>
        </w:rPr>
        <w:t>注：</w:t>
      </w:r>
      <w:r w:rsidRPr="0089547D">
        <w:rPr>
          <w:rFonts w:ascii="宋体" w:hAnsi="宋体" w:hint="eastAsia"/>
        </w:rPr>
        <w:t>本基金合同于</w:t>
      </w:r>
      <w:r w:rsidRPr="0089547D">
        <w:rPr>
          <w:rFonts w:ascii="宋体" w:hAnsi="宋体"/>
        </w:rPr>
        <w:t>201</w:t>
      </w:r>
      <w:r>
        <w:rPr>
          <w:rFonts w:ascii="宋体" w:hAnsi="宋体" w:hint="eastAsia"/>
        </w:rPr>
        <w:t>5</w:t>
      </w:r>
      <w:r w:rsidRPr="0089547D">
        <w:rPr>
          <w:rFonts w:ascii="宋体" w:hAnsi="宋体"/>
        </w:rPr>
        <w:t>年</w:t>
      </w:r>
      <w:r>
        <w:rPr>
          <w:rFonts w:ascii="宋体" w:hAnsi="宋体" w:hint="eastAsia"/>
        </w:rPr>
        <w:t>9</w:t>
      </w:r>
      <w:r w:rsidRPr="0089547D">
        <w:rPr>
          <w:rFonts w:ascii="宋体" w:hAnsi="宋体"/>
        </w:rPr>
        <w:t>月</w:t>
      </w:r>
      <w:r>
        <w:rPr>
          <w:rFonts w:ascii="宋体" w:hAnsi="宋体" w:hint="eastAsia"/>
        </w:rPr>
        <w:t>11</w:t>
      </w:r>
      <w:r w:rsidRPr="0089547D">
        <w:rPr>
          <w:rFonts w:ascii="宋体" w:hAnsi="宋体"/>
        </w:rPr>
        <w:t>日生效</w:t>
      </w:r>
      <w:r w:rsidRPr="0089547D">
        <w:rPr>
          <w:rFonts w:ascii="宋体" w:hAnsi="宋体"/>
          <w:szCs w:val="21"/>
        </w:rPr>
        <w:t>，合同生效当年按实际存续期计算，不按整个自然年度进行折算</w:t>
      </w:r>
      <w:r w:rsidRPr="0089547D">
        <w:rPr>
          <w:rFonts w:ascii="宋体" w:hAnsi="宋体" w:hint="eastAsia"/>
          <w:szCs w:val="21"/>
        </w:rPr>
        <w:t>。</w:t>
      </w:r>
    </w:p>
    <w:p w:rsidR="00BB1E42" w:rsidRPr="0089547D" w:rsidRDefault="00BB1E42" w:rsidP="006D3063">
      <w:pPr>
        <w:pStyle w:val="20"/>
        <w:snapToGrid w:val="0"/>
        <w:spacing w:before="0" w:after="0"/>
        <w:rPr>
          <w:rFonts w:ascii="宋体" w:hAnsi="宋体"/>
          <w:color w:val="000000"/>
          <w:szCs w:val="24"/>
        </w:rPr>
      </w:pPr>
      <w:bookmarkStart w:id="60" w:name="_Toc445904960"/>
      <w:r>
        <w:rPr>
          <w:rFonts w:ascii="宋体" w:hAnsi="宋体" w:hint="eastAsia"/>
          <w:color w:val="000000"/>
          <w:szCs w:val="24"/>
        </w:rPr>
        <w:t>3.1.3</w:t>
      </w:r>
      <w:r w:rsidRPr="0089547D">
        <w:rPr>
          <w:rFonts w:ascii="宋体" w:hAnsi="宋体" w:hint="eastAsia"/>
          <w:color w:val="000000"/>
          <w:szCs w:val="24"/>
        </w:rPr>
        <w:t>过去三年基金的利润分配情况</w:t>
      </w:r>
      <w:bookmarkEnd w:id="59"/>
      <w:bookmarkEnd w:id="60"/>
    </w:p>
    <w:p w:rsidR="00BB1E42" w:rsidRPr="0089547D" w:rsidRDefault="00BB1E42" w:rsidP="006D3063">
      <w:pPr>
        <w:spacing w:line="360" w:lineRule="auto"/>
        <w:ind w:left="600"/>
        <w:rPr>
          <w:rFonts w:ascii="宋体" w:hAnsi="宋体"/>
          <w:bCs/>
          <w:sz w:val="24"/>
          <w:szCs w:val="32"/>
        </w:rPr>
      </w:pPr>
      <w:r w:rsidRPr="0089547D">
        <w:rPr>
          <w:rFonts w:ascii="宋体" w:hAnsi="宋体" w:hint="eastAsia"/>
          <w:bCs/>
          <w:sz w:val="24"/>
          <w:szCs w:val="32"/>
        </w:rPr>
        <w:t>无。</w:t>
      </w:r>
    </w:p>
    <w:p w:rsidR="00BB1E42" w:rsidRPr="00354DEA" w:rsidRDefault="00354DEA" w:rsidP="00354DEA">
      <w:pPr>
        <w:pStyle w:val="20"/>
        <w:spacing w:before="0" w:after="0"/>
        <w:rPr>
          <w:rFonts w:ascii="宋体" w:hAnsi="宋体"/>
          <w:color w:val="000000" w:themeColor="text1"/>
          <w:kern w:val="0"/>
          <w:szCs w:val="24"/>
        </w:rPr>
      </w:pPr>
      <w:bookmarkStart w:id="61" w:name="_Toc445904961"/>
      <w:r>
        <w:rPr>
          <w:rFonts w:ascii="宋体" w:hAnsi="宋体" w:hint="eastAsia"/>
          <w:color w:val="000000" w:themeColor="text1"/>
          <w:kern w:val="0"/>
          <w:szCs w:val="24"/>
        </w:rPr>
        <w:lastRenderedPageBreak/>
        <w:t>3.2</w:t>
      </w:r>
      <w:r w:rsidRPr="00354DEA">
        <w:rPr>
          <w:rFonts w:ascii="宋体" w:hAnsi="宋体" w:hint="eastAsia"/>
          <w:color w:val="000000" w:themeColor="text1"/>
          <w:kern w:val="0"/>
          <w:szCs w:val="24"/>
        </w:rPr>
        <w:t>博时理财</w:t>
      </w:r>
      <w:r w:rsidRPr="00354DEA">
        <w:rPr>
          <w:rFonts w:ascii="宋体" w:hAnsi="宋体"/>
          <w:color w:val="000000" w:themeColor="text1"/>
          <w:kern w:val="0"/>
          <w:szCs w:val="24"/>
        </w:rPr>
        <w:t>30天债券型证券投资基金</w:t>
      </w:r>
      <w:bookmarkEnd w:id="61"/>
    </w:p>
    <w:p w:rsidR="00335FAC" w:rsidRPr="00565CF7" w:rsidRDefault="00335FAC" w:rsidP="00335FAC">
      <w:pPr>
        <w:pStyle w:val="30"/>
        <w:spacing w:before="0" w:after="0" w:line="360" w:lineRule="auto"/>
        <w:jc w:val="left"/>
        <w:rPr>
          <w:rFonts w:ascii="宋体" w:hAnsi="宋体"/>
          <w:sz w:val="24"/>
          <w:szCs w:val="24"/>
        </w:rPr>
      </w:pPr>
      <w:bookmarkStart w:id="62" w:name="_Toc413401493"/>
      <w:bookmarkStart w:id="63" w:name="_Toc445904962"/>
      <w:r w:rsidRPr="00565CF7">
        <w:rPr>
          <w:rFonts w:ascii="宋体" w:hAnsi="宋体" w:hint="eastAsia"/>
          <w:sz w:val="24"/>
          <w:szCs w:val="24"/>
        </w:rPr>
        <w:t>3.</w:t>
      </w:r>
      <w:r w:rsidR="00354DEA">
        <w:rPr>
          <w:rFonts w:ascii="宋体" w:hAnsi="宋体" w:hint="eastAsia"/>
          <w:sz w:val="24"/>
          <w:szCs w:val="24"/>
        </w:rPr>
        <w:t>2.</w:t>
      </w:r>
      <w:r w:rsidRPr="00565CF7">
        <w:rPr>
          <w:rFonts w:ascii="宋体" w:hAnsi="宋体" w:hint="eastAsia"/>
          <w:sz w:val="24"/>
          <w:szCs w:val="24"/>
        </w:rPr>
        <w:t>1</w:t>
      </w:r>
      <w:r w:rsidRPr="00565CF7">
        <w:rPr>
          <w:rFonts w:ascii="宋体" w:hAnsi="宋体"/>
          <w:sz w:val="24"/>
          <w:szCs w:val="24"/>
        </w:rPr>
        <w:t>主要会计数据和财务指标</w:t>
      </w:r>
      <w:bookmarkEnd w:id="62"/>
      <w:bookmarkEnd w:id="63"/>
    </w:p>
    <w:p w:rsidR="00335FAC" w:rsidRPr="005E1D1A" w:rsidRDefault="00335FAC" w:rsidP="00335FAC">
      <w:pPr>
        <w:spacing w:line="360" w:lineRule="auto"/>
        <w:jc w:val="right"/>
        <w:rPr>
          <w:rFonts w:ascii="宋体" w:hAnsi="宋体"/>
          <w:color w:val="000000"/>
          <w:sz w:val="24"/>
        </w:rPr>
      </w:pPr>
      <w:r w:rsidRPr="005E1D1A">
        <w:rPr>
          <w:rFonts w:ascii="宋体" w:hAnsi="宋体" w:hint="eastAsia"/>
          <w:color w:val="000000"/>
          <w:sz w:val="24"/>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57"/>
        <w:gridCol w:w="1939"/>
        <w:gridCol w:w="1826"/>
        <w:gridCol w:w="2026"/>
      </w:tblGrid>
      <w:tr w:rsidR="00335FAC" w:rsidRPr="00C41598" w:rsidTr="00D7409A">
        <w:trPr>
          <w:jc w:val="center"/>
        </w:trPr>
        <w:tc>
          <w:tcPr>
            <w:tcW w:w="990" w:type="pct"/>
            <w:vMerge w:val="restart"/>
            <w:tcBorders>
              <w:top w:val="single" w:sz="4" w:space="0" w:color="auto"/>
              <w:left w:val="single" w:sz="4" w:space="0" w:color="auto"/>
              <w:right w:val="single" w:sz="4" w:space="0" w:color="auto"/>
            </w:tcBorders>
            <w:shd w:val="clear" w:color="auto" w:fill="BFBFBF"/>
            <w:vAlign w:val="center"/>
          </w:tcPr>
          <w:p w:rsidR="00335FAC" w:rsidRPr="00C41598" w:rsidRDefault="00335FAC" w:rsidP="00D7409A">
            <w:pPr>
              <w:pStyle w:val="af6"/>
              <w:spacing w:before="0" w:beforeAutospacing="0" w:after="0" w:afterAutospacing="0"/>
              <w:jc w:val="center"/>
              <w:rPr>
                <w:color w:val="000000"/>
                <w:sz w:val="21"/>
                <w:szCs w:val="21"/>
              </w:rPr>
            </w:pPr>
            <w:r w:rsidRPr="00C41598">
              <w:rPr>
                <w:rFonts w:hint="eastAsia"/>
                <w:color w:val="000000"/>
                <w:sz w:val="21"/>
                <w:szCs w:val="21"/>
              </w:rPr>
              <w:t>3.1.1期间数据和指标</w:t>
            </w:r>
          </w:p>
        </w:tc>
        <w:tc>
          <w:tcPr>
            <w:tcW w:w="1936"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5FAC" w:rsidRPr="00C41598" w:rsidRDefault="007C0B2D" w:rsidP="00BF6944">
            <w:pPr>
              <w:pStyle w:val="af6"/>
              <w:spacing w:before="0" w:beforeAutospacing="0" w:after="0" w:afterAutospacing="0"/>
              <w:jc w:val="center"/>
              <w:rPr>
                <w:color w:val="000000"/>
                <w:sz w:val="21"/>
                <w:szCs w:val="21"/>
              </w:rPr>
            </w:pPr>
            <w:r w:rsidRPr="007C0B2D">
              <w:rPr>
                <w:rFonts w:hint="eastAsia"/>
                <w:color w:val="000000"/>
                <w:sz w:val="21"/>
                <w:szCs w:val="21"/>
              </w:rPr>
              <w:t>2015年</w:t>
            </w:r>
            <w:r w:rsidR="00BF6944">
              <w:rPr>
                <w:rFonts w:hint="eastAsia"/>
                <w:color w:val="000000"/>
                <w:sz w:val="21"/>
                <w:szCs w:val="21"/>
              </w:rPr>
              <w:t>1</w:t>
            </w:r>
            <w:r w:rsidRPr="007C0B2D">
              <w:rPr>
                <w:rFonts w:hint="eastAsia"/>
                <w:color w:val="000000"/>
                <w:sz w:val="21"/>
                <w:szCs w:val="21"/>
              </w:rPr>
              <w:t>月</w:t>
            </w:r>
            <w:r w:rsidR="00BF6944">
              <w:rPr>
                <w:rFonts w:hint="eastAsia"/>
                <w:color w:val="000000"/>
                <w:sz w:val="21"/>
                <w:szCs w:val="21"/>
              </w:rPr>
              <w:t>1</w:t>
            </w:r>
            <w:r w:rsidRPr="007C0B2D">
              <w:rPr>
                <w:rFonts w:hint="eastAsia"/>
                <w:color w:val="000000"/>
                <w:sz w:val="21"/>
                <w:szCs w:val="21"/>
              </w:rPr>
              <w:t>日-2015年9月</w:t>
            </w:r>
            <w:r w:rsidR="00BF6944">
              <w:rPr>
                <w:rFonts w:hint="eastAsia"/>
                <w:color w:val="000000"/>
                <w:sz w:val="21"/>
                <w:szCs w:val="21"/>
              </w:rPr>
              <w:t>10</w:t>
            </w:r>
            <w:r w:rsidRPr="007C0B2D">
              <w:rPr>
                <w:rFonts w:hint="eastAsia"/>
                <w:color w:val="000000"/>
                <w:sz w:val="21"/>
                <w:szCs w:val="21"/>
              </w:rPr>
              <w:t>日</w:t>
            </w:r>
          </w:p>
        </w:tc>
        <w:tc>
          <w:tcPr>
            <w:tcW w:w="20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5FAC" w:rsidRPr="00C41598" w:rsidRDefault="00AA6799" w:rsidP="00D7409A">
            <w:pPr>
              <w:pStyle w:val="af6"/>
              <w:spacing w:before="0" w:beforeAutospacing="0" w:after="0" w:afterAutospacing="0"/>
              <w:jc w:val="center"/>
              <w:rPr>
                <w:color w:val="000000"/>
                <w:sz w:val="21"/>
                <w:szCs w:val="21"/>
              </w:rPr>
            </w:pPr>
            <w:r>
              <w:rPr>
                <w:color w:val="000000"/>
                <w:sz w:val="21"/>
                <w:szCs w:val="21"/>
              </w:rPr>
              <w:t>2014年</w:t>
            </w:r>
          </w:p>
        </w:tc>
      </w:tr>
      <w:tr w:rsidR="00335FAC" w:rsidRPr="00C41598" w:rsidTr="00D7409A">
        <w:trPr>
          <w:jc w:val="center"/>
        </w:trPr>
        <w:tc>
          <w:tcPr>
            <w:tcW w:w="990" w:type="pct"/>
            <w:vMerge/>
            <w:tcBorders>
              <w:left w:val="single" w:sz="4" w:space="0" w:color="auto"/>
              <w:bottom w:val="single" w:sz="4" w:space="0" w:color="auto"/>
              <w:right w:val="single" w:sz="4" w:space="0" w:color="auto"/>
            </w:tcBorders>
            <w:shd w:val="clear" w:color="auto" w:fill="auto"/>
            <w:vAlign w:val="center"/>
          </w:tcPr>
          <w:p w:rsidR="00335FAC" w:rsidRPr="00C41598" w:rsidRDefault="00335FAC" w:rsidP="00335FAC">
            <w:pPr>
              <w:pStyle w:val="af6"/>
              <w:spacing w:before="0" w:beforeAutospacing="0" w:after="0" w:afterAutospacing="0"/>
              <w:ind w:firstLine="422"/>
              <w:rPr>
                <w:b/>
                <w:color w:val="000000"/>
                <w:sz w:val="21"/>
                <w:szCs w:val="21"/>
              </w:rPr>
            </w:pPr>
          </w:p>
        </w:tc>
        <w:tc>
          <w:tcPr>
            <w:tcW w:w="892"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30天债券A</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30天债券B</w:t>
            </w:r>
          </w:p>
        </w:tc>
        <w:tc>
          <w:tcPr>
            <w:tcW w:w="983"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30天债券A</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30天债券B</w:t>
            </w:r>
          </w:p>
        </w:tc>
      </w:tr>
      <w:tr w:rsidR="00B65C18" w:rsidRPr="00C41598" w:rsidTr="00B65C18">
        <w:trPr>
          <w:jc w:val="center"/>
        </w:trPr>
        <w:tc>
          <w:tcPr>
            <w:tcW w:w="990" w:type="pct"/>
            <w:tcBorders>
              <w:top w:val="single" w:sz="4" w:space="0" w:color="auto"/>
              <w:left w:val="single" w:sz="4" w:space="0" w:color="auto"/>
              <w:bottom w:val="single" w:sz="4" w:space="0" w:color="auto"/>
              <w:right w:val="single" w:sz="4" w:space="0" w:color="auto"/>
            </w:tcBorders>
            <w:vAlign w:val="center"/>
          </w:tcPr>
          <w:p w:rsidR="00B65C18" w:rsidRPr="00C41598" w:rsidRDefault="00B65C18" w:rsidP="00D7409A">
            <w:pPr>
              <w:pStyle w:val="af6"/>
              <w:spacing w:before="0" w:beforeAutospacing="0" w:after="0" w:afterAutospacing="0"/>
              <w:jc w:val="both"/>
              <w:rPr>
                <w:color w:val="000000"/>
                <w:sz w:val="21"/>
                <w:szCs w:val="21"/>
              </w:rPr>
            </w:pPr>
            <w:r w:rsidRPr="00C41598">
              <w:rPr>
                <w:rFonts w:hint="eastAsia"/>
                <w:color w:val="000000"/>
                <w:sz w:val="21"/>
                <w:szCs w:val="21"/>
              </w:rPr>
              <w:t>本期已实现收益</w:t>
            </w:r>
          </w:p>
        </w:tc>
        <w:tc>
          <w:tcPr>
            <w:tcW w:w="892" w:type="pct"/>
            <w:tcBorders>
              <w:top w:val="single" w:sz="4" w:space="0" w:color="auto"/>
              <w:left w:val="single" w:sz="4" w:space="0" w:color="auto"/>
              <w:bottom w:val="single" w:sz="4" w:space="0" w:color="auto"/>
              <w:right w:val="single" w:sz="4" w:space="0" w:color="auto"/>
            </w:tcBorders>
            <w:vAlign w:val="bottom"/>
          </w:tcPr>
          <w:p w:rsidR="00B65C18" w:rsidRPr="00B65C18" w:rsidRDefault="00B65C18">
            <w:pPr>
              <w:jc w:val="right"/>
              <w:rPr>
                <w:rFonts w:asciiTheme="minorEastAsia" w:eastAsiaTheme="minorEastAsia" w:hAnsiTheme="minorEastAsia" w:cs="宋体"/>
                <w:color w:val="000000"/>
                <w:szCs w:val="21"/>
              </w:rPr>
            </w:pPr>
            <w:r w:rsidRPr="00B65C18">
              <w:rPr>
                <w:rFonts w:asciiTheme="minorEastAsia" w:eastAsiaTheme="minorEastAsia" w:hAnsiTheme="minorEastAsia" w:hint="eastAsia"/>
                <w:color w:val="000000"/>
                <w:szCs w:val="21"/>
              </w:rPr>
              <w:t xml:space="preserve">179,696.82 </w:t>
            </w:r>
          </w:p>
        </w:tc>
        <w:tc>
          <w:tcPr>
            <w:tcW w:w="1044" w:type="pct"/>
            <w:tcBorders>
              <w:top w:val="single" w:sz="4" w:space="0" w:color="auto"/>
              <w:left w:val="single" w:sz="4" w:space="0" w:color="auto"/>
              <w:bottom w:val="single" w:sz="4" w:space="0" w:color="auto"/>
              <w:right w:val="single" w:sz="4" w:space="0" w:color="auto"/>
            </w:tcBorders>
            <w:vAlign w:val="bottom"/>
          </w:tcPr>
          <w:p w:rsidR="00B65C18" w:rsidRPr="00B65C18" w:rsidRDefault="00B65C18">
            <w:pPr>
              <w:jc w:val="right"/>
              <w:rPr>
                <w:rFonts w:asciiTheme="minorEastAsia" w:eastAsiaTheme="minorEastAsia" w:hAnsiTheme="minorEastAsia" w:cs="宋体"/>
                <w:color w:val="000000"/>
                <w:szCs w:val="21"/>
              </w:rPr>
            </w:pPr>
            <w:r w:rsidRPr="00B65C18">
              <w:rPr>
                <w:rFonts w:asciiTheme="minorEastAsia" w:eastAsiaTheme="minorEastAsia" w:hAnsiTheme="minorEastAsia" w:hint="eastAsia"/>
                <w:color w:val="000000"/>
                <w:szCs w:val="21"/>
              </w:rPr>
              <w:t xml:space="preserve">13,816.13 </w:t>
            </w:r>
          </w:p>
        </w:tc>
        <w:tc>
          <w:tcPr>
            <w:tcW w:w="983" w:type="pct"/>
            <w:tcBorders>
              <w:top w:val="single" w:sz="4" w:space="0" w:color="auto"/>
              <w:left w:val="single" w:sz="4" w:space="0" w:color="auto"/>
              <w:bottom w:val="single" w:sz="4" w:space="0" w:color="auto"/>
              <w:right w:val="single" w:sz="4" w:space="0" w:color="auto"/>
            </w:tcBorders>
            <w:vAlign w:val="center"/>
          </w:tcPr>
          <w:p w:rsidR="00B65C18" w:rsidRPr="00C41598" w:rsidRDefault="00B65C18" w:rsidP="00D7409A">
            <w:pPr>
              <w:pStyle w:val="af6"/>
              <w:spacing w:before="0" w:beforeAutospacing="0" w:after="0" w:afterAutospacing="0"/>
              <w:jc w:val="right"/>
              <w:rPr>
                <w:color w:val="000000"/>
                <w:sz w:val="21"/>
                <w:szCs w:val="21"/>
              </w:rPr>
            </w:pPr>
            <w:r>
              <w:rPr>
                <w:color w:val="000000"/>
                <w:sz w:val="21"/>
                <w:szCs w:val="21"/>
              </w:rPr>
              <w:t>1,398,551.17</w:t>
            </w:r>
          </w:p>
        </w:tc>
        <w:tc>
          <w:tcPr>
            <w:tcW w:w="1091" w:type="pct"/>
            <w:tcBorders>
              <w:top w:val="single" w:sz="4" w:space="0" w:color="auto"/>
              <w:left w:val="single" w:sz="4" w:space="0" w:color="auto"/>
              <w:bottom w:val="single" w:sz="4" w:space="0" w:color="auto"/>
              <w:right w:val="single" w:sz="4" w:space="0" w:color="auto"/>
            </w:tcBorders>
            <w:vAlign w:val="center"/>
          </w:tcPr>
          <w:p w:rsidR="00B65C18" w:rsidRPr="00C41598" w:rsidRDefault="00B65C18" w:rsidP="00D7409A">
            <w:pPr>
              <w:pStyle w:val="af6"/>
              <w:spacing w:before="0" w:beforeAutospacing="0" w:after="0" w:afterAutospacing="0"/>
              <w:jc w:val="right"/>
              <w:rPr>
                <w:color w:val="000000"/>
                <w:sz w:val="21"/>
                <w:szCs w:val="21"/>
              </w:rPr>
            </w:pPr>
            <w:r>
              <w:rPr>
                <w:color w:val="000000"/>
                <w:sz w:val="21"/>
                <w:szCs w:val="21"/>
              </w:rPr>
              <w:t>490,086.34</w:t>
            </w:r>
          </w:p>
        </w:tc>
      </w:tr>
      <w:tr w:rsidR="00B65C18" w:rsidRPr="00C41598" w:rsidTr="00B65C18">
        <w:trPr>
          <w:jc w:val="center"/>
        </w:trPr>
        <w:tc>
          <w:tcPr>
            <w:tcW w:w="990" w:type="pct"/>
            <w:tcBorders>
              <w:top w:val="single" w:sz="4" w:space="0" w:color="auto"/>
              <w:left w:val="single" w:sz="4" w:space="0" w:color="auto"/>
              <w:bottom w:val="single" w:sz="4" w:space="0" w:color="auto"/>
              <w:right w:val="single" w:sz="4" w:space="0" w:color="auto"/>
            </w:tcBorders>
            <w:vAlign w:val="center"/>
          </w:tcPr>
          <w:p w:rsidR="00B65C18" w:rsidRPr="00C41598" w:rsidRDefault="00B65C18" w:rsidP="00D7409A">
            <w:pPr>
              <w:pStyle w:val="af6"/>
              <w:spacing w:before="0" w:beforeAutospacing="0" w:after="0" w:afterAutospacing="0"/>
              <w:jc w:val="both"/>
              <w:rPr>
                <w:color w:val="000000"/>
                <w:sz w:val="21"/>
                <w:szCs w:val="21"/>
              </w:rPr>
            </w:pPr>
            <w:r w:rsidRPr="00C41598">
              <w:rPr>
                <w:rFonts w:hint="eastAsia"/>
                <w:color w:val="000000"/>
                <w:sz w:val="21"/>
                <w:szCs w:val="21"/>
              </w:rPr>
              <w:t>本期利润</w:t>
            </w:r>
          </w:p>
        </w:tc>
        <w:tc>
          <w:tcPr>
            <w:tcW w:w="892" w:type="pct"/>
            <w:tcBorders>
              <w:top w:val="single" w:sz="4" w:space="0" w:color="auto"/>
              <w:left w:val="single" w:sz="4" w:space="0" w:color="auto"/>
              <w:bottom w:val="single" w:sz="4" w:space="0" w:color="auto"/>
              <w:right w:val="single" w:sz="4" w:space="0" w:color="auto"/>
            </w:tcBorders>
            <w:vAlign w:val="bottom"/>
          </w:tcPr>
          <w:p w:rsidR="00B65C18" w:rsidRPr="00B65C18" w:rsidRDefault="00B65C18">
            <w:pPr>
              <w:jc w:val="right"/>
              <w:rPr>
                <w:rFonts w:asciiTheme="minorEastAsia" w:eastAsiaTheme="minorEastAsia" w:hAnsiTheme="minorEastAsia" w:cs="宋体"/>
                <w:color w:val="000000"/>
                <w:szCs w:val="21"/>
              </w:rPr>
            </w:pPr>
            <w:r w:rsidRPr="00B65C18">
              <w:rPr>
                <w:rFonts w:asciiTheme="minorEastAsia" w:eastAsiaTheme="minorEastAsia" w:hAnsiTheme="minorEastAsia" w:hint="eastAsia"/>
                <w:color w:val="000000"/>
                <w:szCs w:val="21"/>
              </w:rPr>
              <w:t xml:space="preserve">179,696.82 </w:t>
            </w:r>
          </w:p>
        </w:tc>
        <w:tc>
          <w:tcPr>
            <w:tcW w:w="1044" w:type="pct"/>
            <w:tcBorders>
              <w:top w:val="single" w:sz="4" w:space="0" w:color="auto"/>
              <w:left w:val="single" w:sz="4" w:space="0" w:color="auto"/>
              <w:bottom w:val="single" w:sz="4" w:space="0" w:color="auto"/>
              <w:right w:val="single" w:sz="4" w:space="0" w:color="auto"/>
            </w:tcBorders>
            <w:vAlign w:val="bottom"/>
          </w:tcPr>
          <w:p w:rsidR="00B65C18" w:rsidRPr="00B65C18" w:rsidRDefault="00B65C18">
            <w:pPr>
              <w:jc w:val="right"/>
              <w:rPr>
                <w:rFonts w:asciiTheme="minorEastAsia" w:eastAsiaTheme="minorEastAsia" w:hAnsiTheme="minorEastAsia" w:cs="宋体"/>
                <w:color w:val="000000"/>
                <w:szCs w:val="21"/>
              </w:rPr>
            </w:pPr>
            <w:r w:rsidRPr="00B65C18">
              <w:rPr>
                <w:rFonts w:asciiTheme="minorEastAsia" w:eastAsiaTheme="minorEastAsia" w:hAnsiTheme="minorEastAsia" w:hint="eastAsia"/>
                <w:color w:val="000000"/>
                <w:szCs w:val="21"/>
              </w:rPr>
              <w:t xml:space="preserve">13,816.13 </w:t>
            </w:r>
          </w:p>
        </w:tc>
        <w:tc>
          <w:tcPr>
            <w:tcW w:w="983" w:type="pct"/>
            <w:tcBorders>
              <w:top w:val="single" w:sz="4" w:space="0" w:color="auto"/>
              <w:left w:val="single" w:sz="4" w:space="0" w:color="auto"/>
              <w:bottom w:val="single" w:sz="4" w:space="0" w:color="auto"/>
              <w:right w:val="single" w:sz="4" w:space="0" w:color="auto"/>
            </w:tcBorders>
            <w:vAlign w:val="center"/>
          </w:tcPr>
          <w:p w:rsidR="00B65C18" w:rsidRPr="00C41598" w:rsidRDefault="00B65C18" w:rsidP="00D7409A">
            <w:pPr>
              <w:pStyle w:val="af6"/>
              <w:spacing w:before="0" w:beforeAutospacing="0" w:after="0" w:afterAutospacing="0"/>
              <w:jc w:val="right"/>
              <w:rPr>
                <w:color w:val="000000"/>
                <w:sz w:val="21"/>
                <w:szCs w:val="21"/>
              </w:rPr>
            </w:pPr>
            <w:r>
              <w:rPr>
                <w:color w:val="000000"/>
                <w:sz w:val="21"/>
                <w:szCs w:val="21"/>
              </w:rPr>
              <w:t>1,398,551.17</w:t>
            </w:r>
          </w:p>
        </w:tc>
        <w:tc>
          <w:tcPr>
            <w:tcW w:w="1091" w:type="pct"/>
            <w:tcBorders>
              <w:top w:val="single" w:sz="4" w:space="0" w:color="auto"/>
              <w:left w:val="single" w:sz="4" w:space="0" w:color="auto"/>
              <w:bottom w:val="single" w:sz="4" w:space="0" w:color="auto"/>
              <w:right w:val="single" w:sz="4" w:space="0" w:color="auto"/>
            </w:tcBorders>
            <w:vAlign w:val="center"/>
          </w:tcPr>
          <w:p w:rsidR="00B65C18" w:rsidRPr="00C41598" w:rsidRDefault="00B65C18" w:rsidP="00D7409A">
            <w:pPr>
              <w:pStyle w:val="af6"/>
              <w:spacing w:before="0" w:beforeAutospacing="0" w:after="0" w:afterAutospacing="0"/>
              <w:jc w:val="right"/>
              <w:rPr>
                <w:color w:val="000000"/>
                <w:sz w:val="21"/>
                <w:szCs w:val="21"/>
              </w:rPr>
            </w:pPr>
            <w:r>
              <w:rPr>
                <w:color w:val="000000"/>
                <w:sz w:val="21"/>
                <w:szCs w:val="21"/>
              </w:rPr>
              <w:t>490,086.34</w:t>
            </w:r>
          </w:p>
        </w:tc>
      </w:tr>
      <w:tr w:rsidR="00AA6799" w:rsidRPr="00C41598" w:rsidTr="00D7409A">
        <w:trPr>
          <w:jc w:val="center"/>
        </w:trPr>
        <w:tc>
          <w:tcPr>
            <w:tcW w:w="990"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both"/>
              <w:rPr>
                <w:color w:val="000000"/>
                <w:sz w:val="21"/>
                <w:szCs w:val="21"/>
              </w:rPr>
            </w:pPr>
            <w:r w:rsidRPr="00C41598">
              <w:rPr>
                <w:rFonts w:hint="eastAsia"/>
                <w:color w:val="000000"/>
                <w:sz w:val="21"/>
                <w:szCs w:val="21"/>
              </w:rPr>
              <w:t>本期基金份额净值收益率</w:t>
            </w:r>
          </w:p>
        </w:tc>
        <w:tc>
          <w:tcPr>
            <w:tcW w:w="892" w:type="pct"/>
            <w:tcBorders>
              <w:top w:val="single" w:sz="4" w:space="0" w:color="auto"/>
              <w:left w:val="single" w:sz="4" w:space="0" w:color="auto"/>
              <w:bottom w:val="single" w:sz="4" w:space="0" w:color="auto"/>
              <w:right w:val="single" w:sz="4" w:space="0" w:color="auto"/>
            </w:tcBorders>
            <w:vAlign w:val="center"/>
          </w:tcPr>
          <w:p w:rsidR="00AA6799" w:rsidRPr="00C41598" w:rsidRDefault="00607F45" w:rsidP="00D7409A">
            <w:pPr>
              <w:pStyle w:val="af6"/>
              <w:spacing w:before="0" w:beforeAutospacing="0" w:after="0" w:afterAutospacing="0"/>
              <w:jc w:val="right"/>
              <w:rPr>
                <w:color w:val="000000"/>
                <w:sz w:val="21"/>
                <w:szCs w:val="21"/>
              </w:rPr>
            </w:pPr>
            <w:r>
              <w:rPr>
                <w:rFonts w:hint="eastAsia"/>
                <w:color w:val="000000"/>
                <w:sz w:val="21"/>
                <w:szCs w:val="21"/>
              </w:rPr>
              <w:t>1.01%</w:t>
            </w:r>
          </w:p>
        </w:tc>
        <w:tc>
          <w:tcPr>
            <w:tcW w:w="1044" w:type="pct"/>
            <w:tcBorders>
              <w:top w:val="single" w:sz="4" w:space="0" w:color="auto"/>
              <w:left w:val="single" w:sz="4" w:space="0" w:color="auto"/>
              <w:bottom w:val="single" w:sz="4" w:space="0" w:color="auto"/>
              <w:right w:val="single" w:sz="4" w:space="0" w:color="auto"/>
            </w:tcBorders>
            <w:vAlign w:val="center"/>
          </w:tcPr>
          <w:p w:rsidR="00AA6799" w:rsidRPr="00C41598" w:rsidRDefault="00607F45" w:rsidP="00D7409A">
            <w:pPr>
              <w:pStyle w:val="af6"/>
              <w:spacing w:before="0" w:beforeAutospacing="0" w:after="0" w:afterAutospacing="0"/>
              <w:jc w:val="right"/>
              <w:rPr>
                <w:color w:val="000000"/>
                <w:sz w:val="21"/>
                <w:szCs w:val="21"/>
              </w:rPr>
            </w:pPr>
            <w:r>
              <w:rPr>
                <w:rFonts w:hint="eastAsia"/>
                <w:color w:val="000000"/>
                <w:sz w:val="21"/>
                <w:szCs w:val="21"/>
              </w:rPr>
              <w:t>0.09%</w:t>
            </w:r>
          </w:p>
        </w:tc>
        <w:tc>
          <w:tcPr>
            <w:tcW w:w="983"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3.59%</w:t>
            </w:r>
          </w:p>
        </w:tc>
        <w:tc>
          <w:tcPr>
            <w:tcW w:w="1091"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3.89%</w:t>
            </w:r>
          </w:p>
        </w:tc>
      </w:tr>
      <w:tr w:rsidR="00335FAC" w:rsidRPr="00C41598" w:rsidTr="00D7409A">
        <w:trPr>
          <w:jc w:val="center"/>
        </w:trPr>
        <w:tc>
          <w:tcPr>
            <w:tcW w:w="990" w:type="pct"/>
            <w:vMerge w:val="restart"/>
            <w:tcBorders>
              <w:top w:val="single" w:sz="4" w:space="0" w:color="auto"/>
              <w:left w:val="single" w:sz="4" w:space="0" w:color="auto"/>
              <w:right w:val="single" w:sz="4" w:space="0" w:color="auto"/>
            </w:tcBorders>
            <w:shd w:val="clear" w:color="auto" w:fill="BFBFBF"/>
            <w:vAlign w:val="center"/>
          </w:tcPr>
          <w:p w:rsidR="00335FAC" w:rsidRPr="00C41598" w:rsidRDefault="00335FAC" w:rsidP="00D7409A">
            <w:pPr>
              <w:pStyle w:val="af6"/>
              <w:spacing w:before="0" w:beforeAutospacing="0" w:after="0" w:afterAutospacing="0"/>
              <w:jc w:val="center"/>
              <w:rPr>
                <w:color w:val="000000"/>
                <w:sz w:val="21"/>
                <w:szCs w:val="21"/>
              </w:rPr>
            </w:pPr>
            <w:r w:rsidRPr="00C41598">
              <w:rPr>
                <w:rFonts w:hint="eastAsia"/>
                <w:color w:val="000000"/>
                <w:sz w:val="21"/>
                <w:szCs w:val="21"/>
              </w:rPr>
              <w:t>3.1.2期末数据和指标</w:t>
            </w:r>
          </w:p>
        </w:tc>
        <w:tc>
          <w:tcPr>
            <w:tcW w:w="1936"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5FAC" w:rsidRPr="00C41598" w:rsidRDefault="00BF6944" w:rsidP="007C0B2D">
            <w:pPr>
              <w:pStyle w:val="af6"/>
              <w:spacing w:before="0" w:beforeAutospacing="0" w:after="0" w:afterAutospacing="0"/>
              <w:jc w:val="center"/>
              <w:rPr>
                <w:color w:val="000000"/>
                <w:sz w:val="21"/>
                <w:szCs w:val="21"/>
              </w:rPr>
            </w:pPr>
            <w:r w:rsidRPr="007C0B2D">
              <w:rPr>
                <w:rFonts w:hint="eastAsia"/>
                <w:color w:val="000000"/>
                <w:sz w:val="21"/>
                <w:szCs w:val="21"/>
              </w:rPr>
              <w:t>2015年9月</w:t>
            </w:r>
            <w:r>
              <w:rPr>
                <w:rFonts w:hint="eastAsia"/>
                <w:color w:val="000000"/>
                <w:sz w:val="21"/>
                <w:szCs w:val="21"/>
              </w:rPr>
              <w:t>10</w:t>
            </w:r>
            <w:r w:rsidRPr="007C0B2D">
              <w:rPr>
                <w:rFonts w:hint="eastAsia"/>
                <w:color w:val="000000"/>
                <w:sz w:val="21"/>
                <w:szCs w:val="21"/>
              </w:rPr>
              <w:t>日</w:t>
            </w:r>
          </w:p>
        </w:tc>
        <w:tc>
          <w:tcPr>
            <w:tcW w:w="20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5FAC" w:rsidRPr="00C41598" w:rsidRDefault="00AA6799" w:rsidP="00D7409A">
            <w:pPr>
              <w:pStyle w:val="af6"/>
              <w:spacing w:before="0" w:beforeAutospacing="0" w:after="0" w:afterAutospacing="0"/>
              <w:jc w:val="center"/>
              <w:rPr>
                <w:color w:val="000000"/>
                <w:sz w:val="21"/>
                <w:szCs w:val="21"/>
              </w:rPr>
            </w:pPr>
            <w:r>
              <w:rPr>
                <w:color w:val="000000"/>
                <w:sz w:val="21"/>
                <w:szCs w:val="21"/>
              </w:rPr>
              <w:t>2014年末</w:t>
            </w:r>
          </w:p>
        </w:tc>
      </w:tr>
      <w:tr w:rsidR="00335FAC" w:rsidRPr="00C41598" w:rsidTr="00D7409A">
        <w:trPr>
          <w:jc w:val="center"/>
        </w:trPr>
        <w:tc>
          <w:tcPr>
            <w:tcW w:w="990" w:type="pct"/>
            <w:vMerge/>
            <w:tcBorders>
              <w:left w:val="single" w:sz="4" w:space="0" w:color="auto"/>
              <w:bottom w:val="single" w:sz="4" w:space="0" w:color="auto"/>
              <w:right w:val="single" w:sz="4" w:space="0" w:color="auto"/>
            </w:tcBorders>
            <w:vAlign w:val="center"/>
          </w:tcPr>
          <w:p w:rsidR="00335FAC" w:rsidRPr="00C41598" w:rsidRDefault="00335FAC" w:rsidP="00335FAC">
            <w:pPr>
              <w:pStyle w:val="af6"/>
              <w:spacing w:before="0" w:beforeAutospacing="0" w:after="0" w:afterAutospacing="0"/>
              <w:ind w:firstLine="422"/>
              <w:jc w:val="center"/>
              <w:rPr>
                <w:b/>
                <w:color w:val="000000"/>
                <w:sz w:val="21"/>
                <w:szCs w:val="21"/>
              </w:rPr>
            </w:pPr>
          </w:p>
        </w:tc>
        <w:tc>
          <w:tcPr>
            <w:tcW w:w="892"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30天债券A</w:t>
            </w:r>
          </w:p>
        </w:tc>
        <w:tc>
          <w:tcPr>
            <w:tcW w:w="1044"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30天债券B</w:t>
            </w:r>
          </w:p>
        </w:tc>
        <w:tc>
          <w:tcPr>
            <w:tcW w:w="983"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30天债券A</w:t>
            </w:r>
          </w:p>
        </w:tc>
        <w:tc>
          <w:tcPr>
            <w:tcW w:w="1091"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30天债券B</w:t>
            </w:r>
          </w:p>
        </w:tc>
      </w:tr>
      <w:tr w:rsidR="00AA6799" w:rsidRPr="00C41598" w:rsidTr="00D7409A">
        <w:trPr>
          <w:jc w:val="center"/>
        </w:trPr>
        <w:tc>
          <w:tcPr>
            <w:tcW w:w="990"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both"/>
              <w:rPr>
                <w:color w:val="000000"/>
                <w:sz w:val="21"/>
                <w:szCs w:val="21"/>
              </w:rPr>
            </w:pPr>
            <w:r w:rsidRPr="00C41598">
              <w:rPr>
                <w:rFonts w:hint="eastAsia"/>
                <w:color w:val="000000"/>
                <w:sz w:val="21"/>
                <w:szCs w:val="21"/>
              </w:rPr>
              <w:t>期末基金资产净值</w:t>
            </w:r>
          </w:p>
        </w:tc>
        <w:tc>
          <w:tcPr>
            <w:tcW w:w="892" w:type="pct"/>
            <w:tcBorders>
              <w:top w:val="single" w:sz="4" w:space="0" w:color="auto"/>
              <w:left w:val="single" w:sz="4" w:space="0" w:color="auto"/>
              <w:bottom w:val="single" w:sz="4" w:space="0" w:color="auto"/>
              <w:right w:val="single" w:sz="4" w:space="0" w:color="auto"/>
            </w:tcBorders>
            <w:vAlign w:val="center"/>
          </w:tcPr>
          <w:p w:rsidR="00AA6799" w:rsidRPr="00C41598" w:rsidRDefault="00B65C18" w:rsidP="00D7409A">
            <w:pPr>
              <w:pStyle w:val="af6"/>
              <w:spacing w:before="0" w:beforeAutospacing="0" w:after="0" w:afterAutospacing="0"/>
              <w:jc w:val="right"/>
              <w:rPr>
                <w:color w:val="000000"/>
                <w:sz w:val="21"/>
                <w:szCs w:val="21"/>
              </w:rPr>
            </w:pPr>
            <w:r>
              <w:rPr>
                <w:rFonts w:hint="eastAsia"/>
                <w:color w:val="000000"/>
                <w:sz w:val="21"/>
                <w:szCs w:val="21"/>
              </w:rPr>
              <w:t>10,069,892.51</w:t>
            </w:r>
          </w:p>
        </w:tc>
        <w:tc>
          <w:tcPr>
            <w:tcW w:w="1044" w:type="pct"/>
            <w:tcBorders>
              <w:top w:val="single" w:sz="4" w:space="0" w:color="auto"/>
              <w:left w:val="single" w:sz="4" w:space="0" w:color="auto"/>
              <w:bottom w:val="single" w:sz="4" w:space="0" w:color="auto"/>
              <w:right w:val="single" w:sz="4" w:space="0" w:color="auto"/>
            </w:tcBorders>
            <w:vAlign w:val="center"/>
          </w:tcPr>
          <w:p w:rsidR="00AA6799" w:rsidRPr="00C41598" w:rsidRDefault="00B65C18" w:rsidP="00D7409A">
            <w:pPr>
              <w:pStyle w:val="af6"/>
              <w:spacing w:before="0" w:beforeAutospacing="0" w:after="0" w:afterAutospacing="0"/>
              <w:jc w:val="right"/>
              <w:rPr>
                <w:color w:val="000000"/>
                <w:sz w:val="21"/>
                <w:szCs w:val="21"/>
              </w:rPr>
            </w:pPr>
            <w:r>
              <w:rPr>
                <w:rFonts w:hint="eastAsia"/>
                <w:color w:val="000000"/>
                <w:sz w:val="21"/>
                <w:szCs w:val="21"/>
              </w:rPr>
              <w:t>-</w:t>
            </w:r>
          </w:p>
        </w:tc>
        <w:tc>
          <w:tcPr>
            <w:tcW w:w="983"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24,165,743.84</w:t>
            </w:r>
          </w:p>
        </w:tc>
        <w:tc>
          <w:tcPr>
            <w:tcW w:w="1091"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20,104,423.34</w:t>
            </w:r>
          </w:p>
        </w:tc>
      </w:tr>
      <w:tr w:rsidR="00AA6799" w:rsidRPr="00C41598" w:rsidTr="00D7409A">
        <w:trPr>
          <w:jc w:val="center"/>
        </w:trPr>
        <w:tc>
          <w:tcPr>
            <w:tcW w:w="990"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both"/>
              <w:rPr>
                <w:color w:val="000000"/>
                <w:sz w:val="21"/>
                <w:szCs w:val="21"/>
              </w:rPr>
            </w:pPr>
            <w:r w:rsidRPr="00C41598">
              <w:rPr>
                <w:rFonts w:hint="eastAsia"/>
                <w:color w:val="000000"/>
                <w:sz w:val="21"/>
                <w:szCs w:val="21"/>
              </w:rPr>
              <w:t>期末基金份额净值</w:t>
            </w:r>
          </w:p>
        </w:tc>
        <w:tc>
          <w:tcPr>
            <w:tcW w:w="892"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1.0000</w:t>
            </w:r>
          </w:p>
        </w:tc>
        <w:tc>
          <w:tcPr>
            <w:tcW w:w="1044"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1.0000</w:t>
            </w:r>
          </w:p>
        </w:tc>
        <w:tc>
          <w:tcPr>
            <w:tcW w:w="983"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1.0000</w:t>
            </w:r>
          </w:p>
        </w:tc>
        <w:tc>
          <w:tcPr>
            <w:tcW w:w="1091"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right"/>
              <w:rPr>
                <w:color w:val="000000"/>
                <w:sz w:val="21"/>
                <w:szCs w:val="21"/>
              </w:rPr>
            </w:pPr>
            <w:r>
              <w:rPr>
                <w:color w:val="000000"/>
                <w:sz w:val="21"/>
                <w:szCs w:val="21"/>
              </w:rPr>
              <w:t>1.0000</w:t>
            </w:r>
          </w:p>
        </w:tc>
      </w:tr>
      <w:tr w:rsidR="00335FAC" w:rsidRPr="00C41598" w:rsidTr="00D7409A">
        <w:trPr>
          <w:jc w:val="center"/>
        </w:trPr>
        <w:tc>
          <w:tcPr>
            <w:tcW w:w="990" w:type="pct"/>
            <w:vMerge w:val="restart"/>
            <w:tcBorders>
              <w:top w:val="single" w:sz="4" w:space="0" w:color="auto"/>
              <w:left w:val="single" w:sz="4" w:space="0" w:color="auto"/>
              <w:right w:val="single" w:sz="4" w:space="0" w:color="auto"/>
            </w:tcBorders>
            <w:shd w:val="clear" w:color="auto" w:fill="BFBFBF"/>
            <w:vAlign w:val="center"/>
          </w:tcPr>
          <w:p w:rsidR="00335FAC" w:rsidRPr="00C41598" w:rsidRDefault="00335FAC" w:rsidP="00D7409A">
            <w:pPr>
              <w:pStyle w:val="af6"/>
              <w:spacing w:before="0" w:beforeAutospacing="0" w:after="0" w:afterAutospacing="0"/>
              <w:jc w:val="center"/>
              <w:rPr>
                <w:color w:val="000000"/>
                <w:sz w:val="21"/>
                <w:szCs w:val="21"/>
              </w:rPr>
            </w:pPr>
            <w:r w:rsidRPr="00C41598">
              <w:rPr>
                <w:rFonts w:hint="eastAsia"/>
                <w:color w:val="000000"/>
                <w:sz w:val="21"/>
                <w:szCs w:val="21"/>
              </w:rPr>
              <w:t>3.1.3累计期末指标</w:t>
            </w:r>
          </w:p>
        </w:tc>
        <w:tc>
          <w:tcPr>
            <w:tcW w:w="1936"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5FAC" w:rsidRPr="00C41598" w:rsidRDefault="00BF6944" w:rsidP="007C0B2D">
            <w:pPr>
              <w:pStyle w:val="af6"/>
              <w:spacing w:before="0" w:beforeAutospacing="0" w:after="0" w:afterAutospacing="0"/>
              <w:jc w:val="center"/>
              <w:rPr>
                <w:color w:val="000000"/>
                <w:sz w:val="21"/>
                <w:szCs w:val="21"/>
              </w:rPr>
            </w:pPr>
            <w:r w:rsidRPr="007C0B2D">
              <w:rPr>
                <w:rFonts w:hint="eastAsia"/>
                <w:color w:val="000000"/>
                <w:sz w:val="21"/>
                <w:szCs w:val="21"/>
              </w:rPr>
              <w:t>2015年9月</w:t>
            </w:r>
            <w:r>
              <w:rPr>
                <w:rFonts w:hint="eastAsia"/>
                <w:color w:val="000000"/>
                <w:sz w:val="21"/>
                <w:szCs w:val="21"/>
              </w:rPr>
              <w:t>10</w:t>
            </w:r>
            <w:r w:rsidRPr="007C0B2D">
              <w:rPr>
                <w:rFonts w:hint="eastAsia"/>
                <w:color w:val="000000"/>
                <w:sz w:val="21"/>
                <w:szCs w:val="21"/>
              </w:rPr>
              <w:t>日</w:t>
            </w:r>
          </w:p>
        </w:tc>
        <w:tc>
          <w:tcPr>
            <w:tcW w:w="20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35FAC" w:rsidRPr="00C41598" w:rsidRDefault="00AA6799" w:rsidP="00D7409A">
            <w:pPr>
              <w:pStyle w:val="af6"/>
              <w:spacing w:before="0" w:beforeAutospacing="0" w:after="0" w:afterAutospacing="0"/>
              <w:jc w:val="center"/>
              <w:rPr>
                <w:color w:val="000000"/>
                <w:sz w:val="21"/>
                <w:szCs w:val="21"/>
              </w:rPr>
            </w:pPr>
            <w:r>
              <w:rPr>
                <w:color w:val="000000"/>
                <w:sz w:val="21"/>
                <w:szCs w:val="21"/>
              </w:rPr>
              <w:t>2014年末</w:t>
            </w:r>
          </w:p>
        </w:tc>
      </w:tr>
      <w:tr w:rsidR="00335FAC" w:rsidRPr="00C41598" w:rsidTr="00D7409A">
        <w:trPr>
          <w:jc w:val="center"/>
        </w:trPr>
        <w:tc>
          <w:tcPr>
            <w:tcW w:w="990" w:type="pct"/>
            <w:vMerge/>
            <w:tcBorders>
              <w:left w:val="single" w:sz="4" w:space="0" w:color="auto"/>
              <w:bottom w:val="single" w:sz="4" w:space="0" w:color="auto"/>
              <w:right w:val="single" w:sz="4" w:space="0" w:color="auto"/>
            </w:tcBorders>
            <w:vAlign w:val="center"/>
          </w:tcPr>
          <w:p w:rsidR="00335FAC" w:rsidRPr="00C41598" w:rsidRDefault="00335FAC" w:rsidP="00335FAC">
            <w:pPr>
              <w:pStyle w:val="af6"/>
              <w:spacing w:before="0" w:beforeAutospacing="0" w:after="0" w:afterAutospacing="0"/>
              <w:ind w:firstLine="422"/>
              <w:jc w:val="center"/>
              <w:rPr>
                <w:b/>
                <w:color w:val="000000"/>
                <w:sz w:val="21"/>
                <w:szCs w:val="21"/>
              </w:rPr>
            </w:pPr>
          </w:p>
        </w:tc>
        <w:tc>
          <w:tcPr>
            <w:tcW w:w="892"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30天债券A</w:t>
            </w:r>
          </w:p>
        </w:tc>
        <w:tc>
          <w:tcPr>
            <w:tcW w:w="1044"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30天债券B</w:t>
            </w:r>
          </w:p>
        </w:tc>
        <w:tc>
          <w:tcPr>
            <w:tcW w:w="983"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widowControl/>
              <w:tabs>
                <w:tab w:val="left" w:pos="1680"/>
              </w:tabs>
              <w:autoSpaceDE w:val="0"/>
              <w:autoSpaceDN w:val="0"/>
              <w:jc w:val="center"/>
              <w:textAlignment w:val="bottom"/>
              <w:rPr>
                <w:rFonts w:ascii="宋体" w:hAnsi="宋体"/>
                <w:color w:val="000000"/>
                <w:szCs w:val="21"/>
              </w:rPr>
            </w:pPr>
            <w:r>
              <w:rPr>
                <w:rFonts w:ascii="宋体" w:hAnsi="宋体" w:hint="eastAsia"/>
                <w:color w:val="000000"/>
                <w:szCs w:val="21"/>
              </w:rPr>
              <w:t>博时理财</w:t>
            </w:r>
            <w:r>
              <w:rPr>
                <w:rFonts w:ascii="宋体" w:hAnsi="宋体"/>
                <w:color w:val="000000"/>
                <w:szCs w:val="21"/>
              </w:rPr>
              <w:t>30天债券A</w:t>
            </w:r>
          </w:p>
        </w:tc>
        <w:tc>
          <w:tcPr>
            <w:tcW w:w="1091" w:type="pct"/>
            <w:tcBorders>
              <w:top w:val="single" w:sz="4" w:space="0" w:color="auto"/>
              <w:left w:val="single" w:sz="4" w:space="0" w:color="auto"/>
              <w:bottom w:val="single" w:sz="4" w:space="0" w:color="auto"/>
              <w:right w:val="single" w:sz="4" w:space="0" w:color="auto"/>
            </w:tcBorders>
            <w:vAlign w:val="center"/>
          </w:tcPr>
          <w:p w:rsidR="00335FAC" w:rsidRPr="00C41598" w:rsidRDefault="00335FAC" w:rsidP="00D7409A">
            <w:pPr>
              <w:pStyle w:val="af6"/>
              <w:spacing w:before="0" w:beforeAutospacing="0" w:after="0" w:afterAutospacing="0"/>
              <w:jc w:val="center"/>
              <w:rPr>
                <w:color w:val="000000"/>
                <w:sz w:val="21"/>
                <w:szCs w:val="21"/>
              </w:rPr>
            </w:pPr>
            <w:r>
              <w:rPr>
                <w:rFonts w:hint="eastAsia"/>
                <w:color w:val="000000"/>
                <w:sz w:val="21"/>
                <w:szCs w:val="21"/>
              </w:rPr>
              <w:t>博时理财</w:t>
            </w:r>
            <w:r>
              <w:rPr>
                <w:color w:val="000000"/>
                <w:sz w:val="21"/>
                <w:szCs w:val="21"/>
              </w:rPr>
              <w:t>30天债券B</w:t>
            </w:r>
          </w:p>
        </w:tc>
      </w:tr>
      <w:tr w:rsidR="00AA6799" w:rsidRPr="00C41598" w:rsidTr="00D7409A">
        <w:trPr>
          <w:jc w:val="center"/>
        </w:trPr>
        <w:tc>
          <w:tcPr>
            <w:tcW w:w="990" w:type="pct"/>
            <w:tcBorders>
              <w:top w:val="single" w:sz="4" w:space="0" w:color="auto"/>
              <w:left w:val="single" w:sz="4" w:space="0" w:color="auto"/>
              <w:bottom w:val="single" w:sz="4" w:space="0" w:color="auto"/>
              <w:right w:val="single" w:sz="4" w:space="0" w:color="auto"/>
            </w:tcBorders>
            <w:vAlign w:val="center"/>
          </w:tcPr>
          <w:p w:rsidR="00AA6799" w:rsidRPr="00C41598" w:rsidRDefault="00AA6799" w:rsidP="00D7409A">
            <w:pPr>
              <w:pStyle w:val="af6"/>
              <w:spacing w:before="0" w:beforeAutospacing="0" w:after="0" w:afterAutospacing="0"/>
              <w:jc w:val="both"/>
              <w:rPr>
                <w:color w:val="000000"/>
                <w:sz w:val="21"/>
                <w:szCs w:val="21"/>
              </w:rPr>
            </w:pPr>
            <w:r w:rsidRPr="00C41598">
              <w:rPr>
                <w:rFonts w:hint="eastAsia"/>
                <w:color w:val="000000"/>
                <w:sz w:val="21"/>
                <w:szCs w:val="21"/>
              </w:rPr>
              <w:t>基金份额累计净值收益率</w:t>
            </w:r>
          </w:p>
        </w:tc>
        <w:tc>
          <w:tcPr>
            <w:tcW w:w="892" w:type="pct"/>
            <w:tcBorders>
              <w:top w:val="single" w:sz="4" w:space="0" w:color="auto"/>
              <w:left w:val="single" w:sz="4" w:space="0" w:color="auto"/>
              <w:bottom w:val="single" w:sz="4" w:space="0" w:color="auto"/>
              <w:right w:val="single" w:sz="4" w:space="0" w:color="auto"/>
            </w:tcBorders>
            <w:vAlign w:val="center"/>
          </w:tcPr>
          <w:p w:rsidR="00AA6799" w:rsidRPr="00607F45" w:rsidRDefault="00607F45" w:rsidP="00D7409A">
            <w:pPr>
              <w:pStyle w:val="af6"/>
              <w:spacing w:before="0" w:beforeAutospacing="0" w:after="0" w:afterAutospacing="0"/>
              <w:jc w:val="right"/>
              <w:rPr>
                <w:color w:val="000000"/>
                <w:sz w:val="21"/>
                <w:szCs w:val="21"/>
              </w:rPr>
            </w:pPr>
            <w:r w:rsidRPr="00607F45">
              <w:rPr>
                <w:rFonts w:hint="eastAsia"/>
                <w:color w:val="000000"/>
                <w:sz w:val="21"/>
                <w:szCs w:val="21"/>
              </w:rPr>
              <w:t>8.48%</w:t>
            </w:r>
          </w:p>
        </w:tc>
        <w:tc>
          <w:tcPr>
            <w:tcW w:w="1044" w:type="pct"/>
            <w:tcBorders>
              <w:top w:val="single" w:sz="4" w:space="0" w:color="auto"/>
              <w:left w:val="single" w:sz="4" w:space="0" w:color="auto"/>
              <w:bottom w:val="single" w:sz="4" w:space="0" w:color="auto"/>
              <w:right w:val="single" w:sz="4" w:space="0" w:color="auto"/>
            </w:tcBorders>
            <w:vAlign w:val="center"/>
          </w:tcPr>
          <w:p w:rsidR="00AA6799" w:rsidRPr="00607F45" w:rsidRDefault="00607F45" w:rsidP="00D7409A">
            <w:pPr>
              <w:pStyle w:val="af6"/>
              <w:spacing w:before="0" w:beforeAutospacing="0" w:after="0" w:afterAutospacing="0"/>
              <w:jc w:val="right"/>
              <w:rPr>
                <w:color w:val="000000"/>
                <w:sz w:val="21"/>
                <w:szCs w:val="21"/>
              </w:rPr>
            </w:pPr>
            <w:r w:rsidRPr="00607F45">
              <w:rPr>
                <w:rFonts w:hint="eastAsia"/>
                <w:color w:val="000000"/>
                <w:sz w:val="21"/>
                <w:szCs w:val="21"/>
              </w:rPr>
              <w:t>8.09%</w:t>
            </w:r>
          </w:p>
        </w:tc>
        <w:tc>
          <w:tcPr>
            <w:tcW w:w="983" w:type="pct"/>
            <w:tcBorders>
              <w:top w:val="single" w:sz="4" w:space="0" w:color="auto"/>
              <w:left w:val="single" w:sz="4" w:space="0" w:color="auto"/>
              <w:bottom w:val="single" w:sz="4" w:space="0" w:color="auto"/>
              <w:right w:val="single" w:sz="4" w:space="0" w:color="auto"/>
            </w:tcBorders>
            <w:vAlign w:val="center"/>
          </w:tcPr>
          <w:p w:rsidR="00AA6799" w:rsidRPr="00EB1283" w:rsidRDefault="00AA6799" w:rsidP="00D7409A">
            <w:pPr>
              <w:pStyle w:val="af6"/>
              <w:spacing w:before="0" w:beforeAutospacing="0" w:after="0" w:afterAutospacing="0"/>
              <w:jc w:val="right"/>
              <w:rPr>
                <w:color w:val="000000"/>
                <w:sz w:val="21"/>
                <w:szCs w:val="21"/>
                <w:highlight w:val="yellow"/>
              </w:rPr>
            </w:pPr>
            <w:r w:rsidRPr="001547E6">
              <w:rPr>
                <w:rFonts w:hint="eastAsia"/>
                <w:color w:val="000000"/>
                <w:sz w:val="21"/>
                <w:szCs w:val="21"/>
              </w:rPr>
              <w:t>7.39%</w:t>
            </w:r>
          </w:p>
        </w:tc>
        <w:tc>
          <w:tcPr>
            <w:tcW w:w="1091" w:type="pct"/>
            <w:tcBorders>
              <w:top w:val="single" w:sz="4" w:space="0" w:color="auto"/>
              <w:left w:val="single" w:sz="4" w:space="0" w:color="auto"/>
              <w:bottom w:val="single" w:sz="4" w:space="0" w:color="auto"/>
              <w:right w:val="single" w:sz="4" w:space="0" w:color="auto"/>
            </w:tcBorders>
            <w:vAlign w:val="center"/>
          </w:tcPr>
          <w:p w:rsidR="00AA6799" w:rsidRPr="00EB1283" w:rsidRDefault="00AA6799" w:rsidP="00D7409A">
            <w:pPr>
              <w:pStyle w:val="af6"/>
              <w:spacing w:before="0" w:beforeAutospacing="0" w:after="0" w:afterAutospacing="0"/>
              <w:jc w:val="right"/>
              <w:rPr>
                <w:color w:val="000000"/>
                <w:sz w:val="21"/>
                <w:szCs w:val="21"/>
                <w:highlight w:val="yellow"/>
              </w:rPr>
            </w:pPr>
            <w:r w:rsidRPr="00EB1283">
              <w:rPr>
                <w:color w:val="000000"/>
                <w:sz w:val="21"/>
                <w:szCs w:val="21"/>
              </w:rPr>
              <w:t>7.99%</w:t>
            </w:r>
          </w:p>
        </w:tc>
      </w:tr>
    </w:tbl>
    <w:p w:rsidR="002E14C9" w:rsidRDefault="00335FAC" w:rsidP="00335FAC">
      <w:pPr>
        <w:spacing w:line="360" w:lineRule="auto"/>
        <w:ind w:firstLineChars="200" w:firstLine="420"/>
      </w:pPr>
      <w:bookmarkStart w:id="64" w:name="_Toc193947513"/>
      <w:bookmarkStart w:id="65" w:name="_Toc194312020"/>
      <w:bookmarkStart w:id="66" w:name="_Toc247957027"/>
      <w:r>
        <w:rPr>
          <w:rFonts w:hint="eastAsia"/>
        </w:rPr>
        <w:t>注：</w:t>
      </w:r>
      <w:r w:rsidR="002E14C9" w:rsidRPr="0089547D">
        <w:rPr>
          <w:rFonts w:ascii="宋体" w:hAnsi="宋体" w:hint="eastAsia"/>
        </w:rPr>
        <w:t>201</w:t>
      </w:r>
      <w:r w:rsidR="002E14C9">
        <w:rPr>
          <w:rFonts w:ascii="宋体" w:hAnsi="宋体" w:hint="eastAsia"/>
        </w:rPr>
        <w:t>5</w:t>
      </w:r>
      <w:r w:rsidR="002E14C9" w:rsidRPr="0089547D">
        <w:rPr>
          <w:rFonts w:ascii="宋体" w:hAnsi="宋体" w:hint="eastAsia"/>
        </w:rPr>
        <w:t>年</w:t>
      </w:r>
      <w:r w:rsidR="002E14C9">
        <w:rPr>
          <w:rFonts w:ascii="宋体" w:hAnsi="宋体" w:hint="eastAsia"/>
        </w:rPr>
        <w:t>9</w:t>
      </w:r>
      <w:r w:rsidR="002E14C9" w:rsidRPr="0089547D">
        <w:rPr>
          <w:rFonts w:ascii="宋体" w:hAnsi="宋体" w:hint="eastAsia"/>
        </w:rPr>
        <w:t>月</w:t>
      </w:r>
      <w:r w:rsidR="002E14C9">
        <w:rPr>
          <w:rFonts w:ascii="宋体" w:hAnsi="宋体" w:hint="eastAsia"/>
        </w:rPr>
        <w:t>11</w:t>
      </w:r>
      <w:r w:rsidR="002E14C9" w:rsidRPr="0089547D">
        <w:rPr>
          <w:rFonts w:ascii="宋体" w:hAnsi="宋体" w:hint="eastAsia"/>
        </w:rPr>
        <w:t>日，</w:t>
      </w:r>
      <w:r w:rsidR="002E14C9">
        <w:rPr>
          <w:rFonts w:ascii="宋体" w:hAnsi="宋体" w:hint="eastAsia"/>
        </w:rPr>
        <w:t>原</w:t>
      </w:r>
      <w:r w:rsidR="002E14C9" w:rsidRPr="00BB1E42">
        <w:rPr>
          <w:rFonts w:ascii="宋体" w:hAnsi="宋体" w:hint="eastAsia"/>
        </w:rPr>
        <w:t>博时理财30</w:t>
      </w:r>
      <w:r w:rsidR="002E14C9">
        <w:rPr>
          <w:rFonts w:ascii="宋体" w:hAnsi="宋体" w:hint="eastAsia"/>
        </w:rPr>
        <w:t>天债券型证券投资基金正式转型</w:t>
      </w:r>
      <w:r w:rsidR="002E14C9" w:rsidRPr="00BB1E42">
        <w:rPr>
          <w:rFonts w:ascii="宋体" w:hAnsi="宋体" w:hint="eastAsia"/>
        </w:rPr>
        <w:t>为博时新机遇混合型证券投资基金</w:t>
      </w:r>
      <w:r w:rsidR="002E14C9" w:rsidRPr="0089547D">
        <w:rPr>
          <w:rFonts w:ascii="宋体" w:hAnsi="宋体" w:hint="eastAsia"/>
        </w:rPr>
        <w:t>。</w:t>
      </w:r>
    </w:p>
    <w:p w:rsidR="00335FAC" w:rsidRDefault="00335FAC" w:rsidP="00335FAC">
      <w:pPr>
        <w:spacing w:line="360" w:lineRule="auto"/>
        <w:ind w:firstLineChars="200" w:firstLine="420"/>
        <w:rPr>
          <w:sz w:val="24"/>
        </w:rPr>
      </w:pPr>
      <w:r>
        <w:rPr>
          <w:rFonts w:hint="eastAsia"/>
        </w:rPr>
        <w:t>本期已实现收益指基金本期利息收入、投资收益、其他收入（不含公允价值变动收益）扣除相关费用后的余额，本期利润为本期已实现收益加上本期公允价值变动收益，由于本基金采用摊</w:t>
      </w:r>
      <w:proofErr w:type="gramStart"/>
      <w:r>
        <w:rPr>
          <w:rFonts w:hint="eastAsia"/>
        </w:rPr>
        <w:t>余成本</w:t>
      </w:r>
      <w:proofErr w:type="gramEnd"/>
      <w:r>
        <w:rPr>
          <w:rFonts w:hint="eastAsia"/>
        </w:rPr>
        <w:t>法核算，因此，公允价值变动收益为零，本期已实现收益和本期利润的金额相等。</w:t>
      </w:r>
    </w:p>
    <w:p w:rsidR="00335FAC" w:rsidRPr="00565CF7" w:rsidRDefault="00335FAC" w:rsidP="00335FAC">
      <w:pPr>
        <w:pStyle w:val="30"/>
        <w:spacing w:before="0" w:after="0" w:line="360" w:lineRule="auto"/>
        <w:jc w:val="left"/>
        <w:rPr>
          <w:rFonts w:ascii="宋体" w:hAnsi="宋体"/>
          <w:sz w:val="24"/>
          <w:szCs w:val="24"/>
        </w:rPr>
      </w:pPr>
      <w:bookmarkStart w:id="67" w:name="_Toc413401494"/>
      <w:bookmarkStart w:id="68" w:name="_Toc445904963"/>
      <w:r w:rsidRPr="00D84E2C">
        <w:rPr>
          <w:rFonts w:ascii="宋体" w:hAnsi="宋体" w:hint="eastAsia"/>
          <w:sz w:val="24"/>
          <w:szCs w:val="24"/>
        </w:rPr>
        <w:t>3.</w:t>
      </w:r>
      <w:r w:rsidR="00AA6799" w:rsidRPr="00D84E2C">
        <w:rPr>
          <w:rFonts w:ascii="宋体" w:hAnsi="宋体" w:hint="eastAsia"/>
          <w:sz w:val="24"/>
          <w:szCs w:val="24"/>
        </w:rPr>
        <w:t>2.</w:t>
      </w:r>
      <w:r w:rsidRPr="00D84E2C">
        <w:rPr>
          <w:rFonts w:ascii="宋体" w:hAnsi="宋体" w:hint="eastAsia"/>
          <w:sz w:val="24"/>
          <w:szCs w:val="24"/>
        </w:rPr>
        <w:t>2</w:t>
      </w:r>
      <w:r w:rsidRPr="00D84E2C">
        <w:rPr>
          <w:rFonts w:ascii="宋体" w:hAnsi="宋体"/>
          <w:sz w:val="24"/>
          <w:szCs w:val="24"/>
        </w:rPr>
        <w:t>基金净值表现</w:t>
      </w:r>
      <w:bookmarkEnd w:id="64"/>
      <w:bookmarkEnd w:id="65"/>
      <w:bookmarkEnd w:id="66"/>
      <w:bookmarkEnd w:id="67"/>
      <w:bookmarkEnd w:id="68"/>
    </w:p>
    <w:p w:rsidR="00335FAC" w:rsidRPr="0068090F" w:rsidRDefault="00335FAC" w:rsidP="00335FAC">
      <w:pPr>
        <w:spacing w:line="360" w:lineRule="auto"/>
        <w:jc w:val="left"/>
        <w:rPr>
          <w:rFonts w:ascii="宋体" w:hAnsi="宋体"/>
          <w:b/>
          <w:bCs/>
          <w:color w:val="000000"/>
          <w:sz w:val="24"/>
        </w:rPr>
      </w:pPr>
      <w:r w:rsidRPr="0068090F">
        <w:rPr>
          <w:rFonts w:ascii="宋体" w:hAnsi="宋体"/>
          <w:b/>
          <w:color w:val="000000"/>
          <w:sz w:val="24"/>
        </w:rPr>
        <w:t>3.2.</w:t>
      </w:r>
      <w:r w:rsidR="00AA6799">
        <w:rPr>
          <w:rFonts w:ascii="宋体" w:hAnsi="宋体" w:hint="eastAsia"/>
          <w:b/>
          <w:color w:val="000000"/>
          <w:sz w:val="24"/>
        </w:rPr>
        <w:t>2.</w:t>
      </w:r>
      <w:r w:rsidRPr="0068090F">
        <w:rPr>
          <w:rFonts w:ascii="宋体" w:hAnsi="宋体"/>
          <w:b/>
          <w:color w:val="000000"/>
          <w:sz w:val="24"/>
        </w:rPr>
        <w:t>1基金份额净值收益率及其与同期业绩比较基准收益率的比较</w:t>
      </w:r>
    </w:p>
    <w:p w:rsidR="00335FAC" w:rsidRPr="00DA592A" w:rsidRDefault="00335FAC" w:rsidP="00335FAC">
      <w:pPr>
        <w:pStyle w:val="21"/>
        <w:spacing w:line="360" w:lineRule="auto"/>
        <w:jc w:val="left"/>
        <w:rPr>
          <w:bCs/>
          <w:color w:val="000000"/>
        </w:rPr>
      </w:pPr>
      <w:r>
        <w:rPr>
          <w:rFonts w:hint="eastAsia"/>
          <w:bCs/>
          <w:color w:val="000000"/>
        </w:rPr>
        <w:t>博时理财</w:t>
      </w:r>
      <w:r>
        <w:rPr>
          <w:bCs/>
          <w:color w:val="000000"/>
        </w:rPr>
        <w:t>30天债券A</w:t>
      </w:r>
      <w:r w:rsidRPr="00DA592A">
        <w:rPr>
          <w:rFonts w:hint="eastAsia"/>
          <w:bCs/>
          <w:color w:val="000000"/>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382"/>
        <w:gridCol w:w="1382"/>
        <w:gridCol w:w="1382"/>
        <w:gridCol w:w="1383"/>
        <w:gridCol w:w="1204"/>
        <w:gridCol w:w="1204"/>
      </w:tblGrid>
      <w:tr w:rsidR="00335FAC" w:rsidRPr="00C41598" w:rsidTr="00D7409A">
        <w:trPr>
          <w:jc w:val="center"/>
        </w:trPr>
        <w:tc>
          <w:tcPr>
            <w:tcW w:w="1702" w:type="dxa"/>
            <w:vAlign w:val="center"/>
          </w:tcPr>
          <w:p w:rsidR="00335FAC" w:rsidRPr="00C41598" w:rsidRDefault="00335FAC" w:rsidP="00D7409A">
            <w:pPr>
              <w:snapToGrid w:val="0"/>
              <w:jc w:val="center"/>
              <w:rPr>
                <w:rFonts w:ascii="宋体" w:hAnsi="宋体"/>
                <w:color w:val="000000"/>
                <w:szCs w:val="21"/>
              </w:rPr>
            </w:pPr>
            <w:r w:rsidRPr="00C41598">
              <w:rPr>
                <w:rFonts w:ascii="宋体" w:hAnsi="宋体"/>
                <w:color w:val="000000"/>
                <w:szCs w:val="21"/>
              </w:rPr>
              <w:t>阶段</w:t>
            </w:r>
          </w:p>
        </w:tc>
        <w:tc>
          <w:tcPr>
            <w:tcW w:w="1382" w:type="dxa"/>
            <w:vAlign w:val="center"/>
          </w:tcPr>
          <w:p w:rsidR="00335FAC" w:rsidRPr="00C41598" w:rsidRDefault="00335FAC" w:rsidP="00D7409A">
            <w:pPr>
              <w:snapToGrid w:val="0"/>
              <w:jc w:val="center"/>
              <w:rPr>
                <w:rFonts w:ascii="宋体" w:hAnsi="宋体"/>
                <w:color w:val="000000"/>
                <w:szCs w:val="21"/>
              </w:rPr>
            </w:pPr>
            <w:r w:rsidRPr="00C41598">
              <w:rPr>
                <w:rFonts w:ascii="宋体" w:hAnsi="宋体" w:hint="eastAsia"/>
                <w:color w:val="000000"/>
                <w:szCs w:val="21"/>
              </w:rPr>
              <w:t>份额</w:t>
            </w:r>
            <w:r w:rsidRPr="00C41598">
              <w:rPr>
                <w:rFonts w:ascii="宋体" w:hAnsi="宋体"/>
                <w:color w:val="000000"/>
                <w:szCs w:val="21"/>
              </w:rPr>
              <w:t>净值</w:t>
            </w:r>
            <w:r w:rsidRPr="00C41598">
              <w:rPr>
                <w:rFonts w:ascii="宋体" w:hAnsi="宋体" w:hint="eastAsia"/>
                <w:color w:val="000000"/>
                <w:szCs w:val="21"/>
              </w:rPr>
              <w:t>收益</w:t>
            </w:r>
            <w:r w:rsidRPr="00C41598">
              <w:rPr>
                <w:rFonts w:ascii="宋体" w:hAnsi="宋体"/>
                <w:color w:val="000000"/>
                <w:szCs w:val="21"/>
              </w:rPr>
              <w:t>率①</w:t>
            </w:r>
          </w:p>
        </w:tc>
        <w:tc>
          <w:tcPr>
            <w:tcW w:w="1382" w:type="dxa"/>
            <w:vAlign w:val="center"/>
          </w:tcPr>
          <w:p w:rsidR="00335FAC" w:rsidRPr="00C41598" w:rsidRDefault="00335FAC" w:rsidP="00D7409A">
            <w:pPr>
              <w:snapToGrid w:val="0"/>
              <w:jc w:val="center"/>
              <w:rPr>
                <w:rFonts w:ascii="宋体" w:hAnsi="宋体"/>
                <w:color w:val="000000"/>
                <w:szCs w:val="21"/>
              </w:rPr>
            </w:pPr>
            <w:r w:rsidRPr="00C41598">
              <w:rPr>
                <w:rFonts w:ascii="宋体" w:hAnsi="宋体"/>
                <w:color w:val="000000"/>
                <w:szCs w:val="21"/>
              </w:rPr>
              <w:t>净值</w:t>
            </w:r>
            <w:r w:rsidRPr="00C41598">
              <w:rPr>
                <w:rFonts w:ascii="宋体" w:hAnsi="宋体" w:hint="eastAsia"/>
                <w:color w:val="000000"/>
                <w:szCs w:val="21"/>
              </w:rPr>
              <w:t>收益</w:t>
            </w:r>
            <w:r w:rsidRPr="00C41598">
              <w:rPr>
                <w:rFonts w:ascii="宋体" w:hAnsi="宋体"/>
                <w:color w:val="000000"/>
                <w:szCs w:val="21"/>
              </w:rPr>
              <w:t>率标准差②</w:t>
            </w:r>
          </w:p>
        </w:tc>
        <w:tc>
          <w:tcPr>
            <w:tcW w:w="1382" w:type="dxa"/>
            <w:vAlign w:val="center"/>
          </w:tcPr>
          <w:p w:rsidR="00335FAC" w:rsidRPr="00C41598" w:rsidRDefault="00335FAC" w:rsidP="00D7409A">
            <w:pPr>
              <w:snapToGrid w:val="0"/>
              <w:jc w:val="center"/>
              <w:rPr>
                <w:rFonts w:ascii="宋体" w:hAnsi="宋体"/>
                <w:color w:val="000000"/>
                <w:szCs w:val="21"/>
              </w:rPr>
            </w:pPr>
            <w:r w:rsidRPr="00C41598">
              <w:rPr>
                <w:rFonts w:ascii="宋体" w:hAnsi="宋体"/>
                <w:color w:val="000000"/>
                <w:szCs w:val="21"/>
              </w:rPr>
              <w:t>业绩比较基准收益</w:t>
            </w:r>
            <w:r w:rsidRPr="00C41598">
              <w:rPr>
                <w:rFonts w:ascii="宋体" w:hAnsi="宋体" w:hint="eastAsia"/>
                <w:color w:val="000000"/>
                <w:szCs w:val="21"/>
              </w:rPr>
              <w:t>率</w:t>
            </w:r>
            <w:r w:rsidRPr="00C41598">
              <w:rPr>
                <w:rFonts w:ascii="宋体" w:hAnsi="宋体"/>
                <w:color w:val="000000"/>
                <w:szCs w:val="21"/>
              </w:rPr>
              <w:t>③</w:t>
            </w:r>
          </w:p>
        </w:tc>
        <w:tc>
          <w:tcPr>
            <w:tcW w:w="1383" w:type="dxa"/>
            <w:vAlign w:val="center"/>
          </w:tcPr>
          <w:p w:rsidR="00335FAC" w:rsidRPr="00C41598" w:rsidRDefault="00335FAC" w:rsidP="00D7409A">
            <w:pPr>
              <w:snapToGrid w:val="0"/>
              <w:jc w:val="center"/>
              <w:rPr>
                <w:rFonts w:ascii="宋体" w:hAnsi="宋体"/>
                <w:color w:val="000000"/>
                <w:szCs w:val="21"/>
              </w:rPr>
            </w:pPr>
            <w:r w:rsidRPr="00C41598">
              <w:rPr>
                <w:rFonts w:ascii="宋体" w:hAnsi="宋体"/>
                <w:color w:val="000000"/>
                <w:szCs w:val="21"/>
              </w:rPr>
              <w:t>业绩比较基准收益率标准差④</w:t>
            </w:r>
          </w:p>
        </w:tc>
        <w:tc>
          <w:tcPr>
            <w:tcW w:w="1204" w:type="dxa"/>
            <w:vAlign w:val="center"/>
          </w:tcPr>
          <w:p w:rsidR="00335FAC" w:rsidRPr="00C41598" w:rsidRDefault="00335FAC" w:rsidP="00D7409A">
            <w:pPr>
              <w:snapToGrid w:val="0"/>
              <w:jc w:val="center"/>
              <w:rPr>
                <w:rFonts w:ascii="宋体" w:hAnsi="宋体"/>
                <w:color w:val="000000"/>
                <w:szCs w:val="21"/>
              </w:rPr>
            </w:pPr>
            <w:r w:rsidRPr="00C41598">
              <w:rPr>
                <w:rFonts w:ascii="宋体" w:hAnsi="宋体"/>
                <w:color w:val="000000"/>
                <w:szCs w:val="21"/>
              </w:rPr>
              <w:t>①－③</w:t>
            </w:r>
          </w:p>
        </w:tc>
        <w:tc>
          <w:tcPr>
            <w:tcW w:w="1204" w:type="dxa"/>
            <w:vAlign w:val="center"/>
          </w:tcPr>
          <w:p w:rsidR="00335FAC" w:rsidRPr="00C41598" w:rsidRDefault="00335FAC" w:rsidP="00D7409A">
            <w:pPr>
              <w:snapToGrid w:val="0"/>
              <w:jc w:val="center"/>
              <w:rPr>
                <w:rFonts w:ascii="宋体" w:hAnsi="宋体"/>
                <w:color w:val="000000"/>
                <w:szCs w:val="21"/>
              </w:rPr>
            </w:pPr>
            <w:r w:rsidRPr="00C41598">
              <w:rPr>
                <w:rFonts w:ascii="宋体" w:hAnsi="宋体"/>
                <w:color w:val="000000"/>
                <w:szCs w:val="21"/>
              </w:rPr>
              <w:t>②－④</w:t>
            </w:r>
          </w:p>
        </w:tc>
      </w:tr>
      <w:tr w:rsidR="00D67534" w:rsidRPr="000802F3" w:rsidTr="00D7409A">
        <w:trPr>
          <w:jc w:val="center"/>
        </w:trPr>
        <w:tc>
          <w:tcPr>
            <w:tcW w:w="1702" w:type="dxa"/>
            <w:vAlign w:val="center"/>
          </w:tcPr>
          <w:p w:rsidR="00D67534" w:rsidRPr="000802F3" w:rsidRDefault="00D67534" w:rsidP="00D7409A">
            <w:pPr>
              <w:rPr>
                <w:rFonts w:ascii="宋体" w:hAnsi="宋体"/>
                <w:color w:val="000000"/>
                <w:szCs w:val="21"/>
              </w:rPr>
            </w:pPr>
            <w:r w:rsidRPr="000802F3">
              <w:rPr>
                <w:rFonts w:ascii="宋体" w:hAnsi="宋体" w:hint="eastAsia"/>
                <w:color w:val="000000"/>
                <w:szCs w:val="21"/>
              </w:rPr>
              <w:t>过去三个月</w:t>
            </w:r>
          </w:p>
        </w:tc>
        <w:tc>
          <w:tcPr>
            <w:tcW w:w="1382"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0.0789%</w:t>
            </w:r>
          </w:p>
        </w:tc>
        <w:tc>
          <w:tcPr>
            <w:tcW w:w="1382"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0.0002%</w:t>
            </w:r>
          </w:p>
        </w:tc>
        <w:tc>
          <w:tcPr>
            <w:tcW w:w="1382"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0.3403%</w:t>
            </w:r>
          </w:p>
        </w:tc>
        <w:tc>
          <w:tcPr>
            <w:tcW w:w="1383"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0.0000%</w:t>
            </w:r>
          </w:p>
        </w:tc>
        <w:tc>
          <w:tcPr>
            <w:tcW w:w="1204"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-0.2614%</w:t>
            </w:r>
          </w:p>
        </w:tc>
        <w:tc>
          <w:tcPr>
            <w:tcW w:w="1204"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0.0002%</w:t>
            </w:r>
          </w:p>
        </w:tc>
      </w:tr>
      <w:tr w:rsidR="00FE6B98" w:rsidRPr="000802F3" w:rsidTr="00D7409A">
        <w:trPr>
          <w:jc w:val="center"/>
        </w:trPr>
        <w:tc>
          <w:tcPr>
            <w:tcW w:w="1702" w:type="dxa"/>
            <w:vAlign w:val="center"/>
          </w:tcPr>
          <w:p w:rsidR="00FE6B98" w:rsidRPr="000802F3" w:rsidRDefault="00FE6B98" w:rsidP="00D7409A">
            <w:pPr>
              <w:rPr>
                <w:rFonts w:ascii="宋体" w:hAnsi="宋体"/>
                <w:color w:val="000000"/>
                <w:szCs w:val="21"/>
              </w:rPr>
            </w:pPr>
            <w:r w:rsidRPr="000802F3">
              <w:rPr>
                <w:rFonts w:ascii="宋体" w:hAnsi="宋体" w:hint="eastAsia"/>
                <w:color w:val="000000"/>
                <w:szCs w:val="21"/>
              </w:rPr>
              <w:t>过去六个月</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0.7056%</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0.0343%</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0.6805%</w:t>
            </w:r>
          </w:p>
        </w:tc>
        <w:tc>
          <w:tcPr>
            <w:tcW w:w="1383"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0.0000%</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0.0251%</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0.0343%</w:t>
            </w:r>
          </w:p>
        </w:tc>
      </w:tr>
      <w:tr w:rsidR="00FE6B98" w:rsidRPr="000802F3" w:rsidTr="00D7409A">
        <w:trPr>
          <w:jc w:val="center"/>
        </w:trPr>
        <w:tc>
          <w:tcPr>
            <w:tcW w:w="1702" w:type="dxa"/>
            <w:vAlign w:val="center"/>
          </w:tcPr>
          <w:p w:rsidR="00FE6B98" w:rsidRPr="000802F3" w:rsidRDefault="00FE6B98" w:rsidP="00D7409A">
            <w:pPr>
              <w:rPr>
                <w:rFonts w:ascii="宋体" w:hAnsi="宋体"/>
                <w:color w:val="000000"/>
                <w:szCs w:val="21"/>
              </w:rPr>
            </w:pPr>
            <w:r w:rsidRPr="000802F3">
              <w:rPr>
                <w:rFonts w:ascii="宋体" w:hAnsi="宋体" w:hint="eastAsia"/>
                <w:color w:val="000000"/>
                <w:szCs w:val="21"/>
              </w:rPr>
              <w:t>过去一年</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2.1162%</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0.0269%</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1.3500%</w:t>
            </w:r>
          </w:p>
        </w:tc>
        <w:tc>
          <w:tcPr>
            <w:tcW w:w="1383"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0.0000%</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0.7662%</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0.0269%</w:t>
            </w:r>
          </w:p>
        </w:tc>
      </w:tr>
      <w:tr w:rsidR="00FE6B98" w:rsidRPr="000802F3" w:rsidTr="00D7409A">
        <w:trPr>
          <w:jc w:val="center"/>
        </w:trPr>
        <w:tc>
          <w:tcPr>
            <w:tcW w:w="1702" w:type="dxa"/>
            <w:vAlign w:val="center"/>
          </w:tcPr>
          <w:p w:rsidR="00FE6B98" w:rsidRPr="000802F3" w:rsidRDefault="00FE6B98" w:rsidP="00D7409A">
            <w:pPr>
              <w:rPr>
                <w:rFonts w:ascii="宋体" w:hAnsi="宋体"/>
                <w:color w:val="000000"/>
                <w:szCs w:val="21"/>
              </w:rPr>
            </w:pPr>
            <w:r w:rsidRPr="000802F3">
              <w:rPr>
                <w:rFonts w:ascii="宋体" w:hAnsi="宋体" w:hint="eastAsia"/>
                <w:color w:val="000000"/>
                <w:szCs w:val="21"/>
              </w:rPr>
              <w:t>自基金成立起至今</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8.4783%</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0.0175%</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3.5359%</w:t>
            </w:r>
          </w:p>
        </w:tc>
        <w:tc>
          <w:tcPr>
            <w:tcW w:w="1383"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0.0000%</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4.9424%</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0.0175%</w:t>
            </w:r>
          </w:p>
        </w:tc>
      </w:tr>
    </w:tbl>
    <w:p w:rsidR="00335FAC" w:rsidRPr="000802F3" w:rsidRDefault="00335FAC" w:rsidP="00335FAC">
      <w:pPr>
        <w:pStyle w:val="21"/>
        <w:spacing w:line="360" w:lineRule="auto"/>
        <w:jc w:val="left"/>
        <w:rPr>
          <w:bCs/>
          <w:color w:val="000000"/>
          <w:szCs w:val="21"/>
        </w:rPr>
      </w:pPr>
      <w:r w:rsidRPr="000802F3">
        <w:rPr>
          <w:rFonts w:hint="eastAsia"/>
          <w:bCs/>
          <w:color w:val="000000"/>
          <w:szCs w:val="21"/>
        </w:rPr>
        <w:lastRenderedPageBreak/>
        <w:t>博时理财</w:t>
      </w:r>
      <w:r w:rsidRPr="000802F3">
        <w:rPr>
          <w:bCs/>
          <w:color w:val="000000"/>
          <w:szCs w:val="21"/>
        </w:rPr>
        <w:t>30天债券B</w:t>
      </w:r>
      <w:r w:rsidRPr="000802F3">
        <w:rPr>
          <w:rFonts w:hint="eastAsia"/>
          <w:bCs/>
          <w:color w:val="000000"/>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382"/>
        <w:gridCol w:w="1382"/>
        <w:gridCol w:w="1382"/>
        <w:gridCol w:w="1383"/>
        <w:gridCol w:w="1204"/>
        <w:gridCol w:w="1204"/>
      </w:tblGrid>
      <w:tr w:rsidR="00335FAC" w:rsidRPr="000802F3" w:rsidTr="00D7409A">
        <w:trPr>
          <w:jc w:val="center"/>
        </w:trPr>
        <w:tc>
          <w:tcPr>
            <w:tcW w:w="1702" w:type="dxa"/>
            <w:vAlign w:val="center"/>
          </w:tcPr>
          <w:p w:rsidR="00335FAC" w:rsidRPr="000802F3" w:rsidRDefault="00335FAC" w:rsidP="00D7409A">
            <w:pPr>
              <w:snapToGrid w:val="0"/>
              <w:jc w:val="center"/>
              <w:rPr>
                <w:rFonts w:ascii="宋体" w:hAnsi="宋体"/>
                <w:color w:val="000000"/>
                <w:szCs w:val="21"/>
              </w:rPr>
            </w:pPr>
            <w:r w:rsidRPr="000802F3">
              <w:rPr>
                <w:rFonts w:ascii="宋体" w:hAnsi="宋体"/>
                <w:color w:val="000000"/>
                <w:szCs w:val="21"/>
              </w:rPr>
              <w:t>阶段</w:t>
            </w:r>
          </w:p>
        </w:tc>
        <w:tc>
          <w:tcPr>
            <w:tcW w:w="1382" w:type="dxa"/>
            <w:vAlign w:val="center"/>
          </w:tcPr>
          <w:p w:rsidR="00335FAC" w:rsidRPr="000802F3" w:rsidRDefault="00335FAC" w:rsidP="00D7409A">
            <w:pPr>
              <w:snapToGrid w:val="0"/>
              <w:jc w:val="center"/>
              <w:rPr>
                <w:rFonts w:ascii="宋体" w:hAnsi="宋体"/>
                <w:color w:val="000000"/>
                <w:szCs w:val="21"/>
              </w:rPr>
            </w:pPr>
            <w:r w:rsidRPr="000802F3">
              <w:rPr>
                <w:rFonts w:ascii="宋体" w:hAnsi="宋体" w:hint="eastAsia"/>
                <w:color w:val="000000"/>
                <w:szCs w:val="21"/>
              </w:rPr>
              <w:t>份额</w:t>
            </w:r>
            <w:r w:rsidRPr="000802F3">
              <w:rPr>
                <w:rFonts w:ascii="宋体" w:hAnsi="宋体"/>
                <w:color w:val="000000"/>
                <w:szCs w:val="21"/>
              </w:rPr>
              <w:t>净值</w:t>
            </w:r>
            <w:r w:rsidRPr="000802F3">
              <w:rPr>
                <w:rFonts w:ascii="宋体" w:hAnsi="宋体" w:hint="eastAsia"/>
                <w:color w:val="000000"/>
                <w:szCs w:val="21"/>
              </w:rPr>
              <w:t>收益</w:t>
            </w:r>
            <w:r w:rsidRPr="000802F3">
              <w:rPr>
                <w:rFonts w:ascii="宋体" w:hAnsi="宋体"/>
                <w:color w:val="000000"/>
                <w:szCs w:val="21"/>
              </w:rPr>
              <w:t>率①</w:t>
            </w:r>
          </w:p>
        </w:tc>
        <w:tc>
          <w:tcPr>
            <w:tcW w:w="1382" w:type="dxa"/>
            <w:vAlign w:val="center"/>
          </w:tcPr>
          <w:p w:rsidR="00335FAC" w:rsidRPr="000802F3" w:rsidRDefault="00335FAC" w:rsidP="00D7409A">
            <w:pPr>
              <w:snapToGrid w:val="0"/>
              <w:jc w:val="center"/>
              <w:rPr>
                <w:rFonts w:ascii="宋体" w:hAnsi="宋体"/>
                <w:color w:val="000000"/>
                <w:szCs w:val="21"/>
              </w:rPr>
            </w:pPr>
            <w:r w:rsidRPr="000802F3">
              <w:rPr>
                <w:rFonts w:ascii="宋体" w:hAnsi="宋体"/>
                <w:color w:val="000000"/>
                <w:szCs w:val="21"/>
              </w:rPr>
              <w:t>净值</w:t>
            </w:r>
            <w:r w:rsidRPr="000802F3">
              <w:rPr>
                <w:rFonts w:ascii="宋体" w:hAnsi="宋体" w:hint="eastAsia"/>
                <w:color w:val="000000"/>
                <w:szCs w:val="21"/>
              </w:rPr>
              <w:t>收益</w:t>
            </w:r>
            <w:r w:rsidRPr="000802F3">
              <w:rPr>
                <w:rFonts w:ascii="宋体" w:hAnsi="宋体"/>
                <w:color w:val="000000"/>
                <w:szCs w:val="21"/>
              </w:rPr>
              <w:t>率标准差②</w:t>
            </w:r>
          </w:p>
        </w:tc>
        <w:tc>
          <w:tcPr>
            <w:tcW w:w="1382" w:type="dxa"/>
            <w:vAlign w:val="center"/>
          </w:tcPr>
          <w:p w:rsidR="00335FAC" w:rsidRPr="000802F3" w:rsidRDefault="00335FAC" w:rsidP="00D7409A">
            <w:pPr>
              <w:snapToGrid w:val="0"/>
              <w:jc w:val="center"/>
              <w:rPr>
                <w:rFonts w:ascii="宋体" w:hAnsi="宋体"/>
                <w:color w:val="000000"/>
                <w:szCs w:val="21"/>
              </w:rPr>
            </w:pPr>
            <w:r w:rsidRPr="000802F3">
              <w:rPr>
                <w:rFonts w:ascii="宋体" w:hAnsi="宋体"/>
                <w:color w:val="000000"/>
                <w:szCs w:val="21"/>
              </w:rPr>
              <w:t>业绩比较基准收益</w:t>
            </w:r>
            <w:r w:rsidRPr="000802F3">
              <w:rPr>
                <w:rFonts w:ascii="宋体" w:hAnsi="宋体" w:hint="eastAsia"/>
                <w:color w:val="000000"/>
                <w:szCs w:val="21"/>
              </w:rPr>
              <w:t>率</w:t>
            </w:r>
            <w:r w:rsidRPr="000802F3">
              <w:rPr>
                <w:rFonts w:ascii="宋体" w:hAnsi="宋体"/>
                <w:color w:val="000000"/>
                <w:szCs w:val="21"/>
              </w:rPr>
              <w:t>③</w:t>
            </w:r>
          </w:p>
        </w:tc>
        <w:tc>
          <w:tcPr>
            <w:tcW w:w="1383" w:type="dxa"/>
            <w:vAlign w:val="center"/>
          </w:tcPr>
          <w:p w:rsidR="00335FAC" w:rsidRPr="000802F3" w:rsidRDefault="00335FAC" w:rsidP="00D7409A">
            <w:pPr>
              <w:snapToGrid w:val="0"/>
              <w:jc w:val="center"/>
              <w:rPr>
                <w:rFonts w:ascii="宋体" w:hAnsi="宋体"/>
                <w:color w:val="000000"/>
                <w:szCs w:val="21"/>
              </w:rPr>
            </w:pPr>
            <w:r w:rsidRPr="000802F3">
              <w:rPr>
                <w:rFonts w:ascii="宋体" w:hAnsi="宋体"/>
                <w:color w:val="000000"/>
                <w:szCs w:val="21"/>
              </w:rPr>
              <w:t>业绩比较基准收益率标准差④</w:t>
            </w:r>
          </w:p>
        </w:tc>
        <w:tc>
          <w:tcPr>
            <w:tcW w:w="1204" w:type="dxa"/>
            <w:vAlign w:val="center"/>
          </w:tcPr>
          <w:p w:rsidR="00335FAC" w:rsidRPr="000802F3" w:rsidRDefault="00335FAC" w:rsidP="00D7409A">
            <w:pPr>
              <w:snapToGrid w:val="0"/>
              <w:jc w:val="center"/>
              <w:rPr>
                <w:rFonts w:ascii="宋体" w:hAnsi="宋体"/>
                <w:color w:val="000000"/>
                <w:szCs w:val="21"/>
              </w:rPr>
            </w:pPr>
            <w:r w:rsidRPr="000802F3">
              <w:rPr>
                <w:rFonts w:ascii="宋体" w:hAnsi="宋体"/>
                <w:color w:val="000000"/>
                <w:szCs w:val="21"/>
              </w:rPr>
              <w:t>①－③</w:t>
            </w:r>
          </w:p>
        </w:tc>
        <w:tc>
          <w:tcPr>
            <w:tcW w:w="1204" w:type="dxa"/>
            <w:vAlign w:val="center"/>
          </w:tcPr>
          <w:p w:rsidR="00335FAC" w:rsidRPr="000802F3" w:rsidRDefault="00335FAC" w:rsidP="00D7409A">
            <w:pPr>
              <w:snapToGrid w:val="0"/>
              <w:jc w:val="center"/>
              <w:rPr>
                <w:rFonts w:ascii="宋体" w:hAnsi="宋体"/>
                <w:color w:val="000000"/>
                <w:szCs w:val="21"/>
              </w:rPr>
            </w:pPr>
            <w:r w:rsidRPr="000802F3">
              <w:rPr>
                <w:rFonts w:ascii="宋体" w:hAnsi="宋体"/>
                <w:color w:val="000000"/>
                <w:szCs w:val="21"/>
              </w:rPr>
              <w:t>②－④</w:t>
            </w:r>
          </w:p>
        </w:tc>
      </w:tr>
      <w:tr w:rsidR="00D67534" w:rsidRPr="000802F3" w:rsidTr="00D7409A">
        <w:trPr>
          <w:jc w:val="center"/>
        </w:trPr>
        <w:tc>
          <w:tcPr>
            <w:tcW w:w="1702" w:type="dxa"/>
            <w:vAlign w:val="center"/>
          </w:tcPr>
          <w:p w:rsidR="00D67534" w:rsidRPr="000802F3" w:rsidRDefault="00D67534" w:rsidP="00D7409A">
            <w:pPr>
              <w:jc w:val="right"/>
              <w:rPr>
                <w:rFonts w:ascii="宋体" w:hAnsi="宋体"/>
                <w:color w:val="000000"/>
                <w:szCs w:val="21"/>
              </w:rPr>
            </w:pPr>
            <w:r w:rsidRPr="000802F3">
              <w:rPr>
                <w:rFonts w:ascii="宋体" w:hAnsi="宋体" w:hint="eastAsia"/>
                <w:color w:val="000000"/>
                <w:szCs w:val="21"/>
              </w:rPr>
              <w:t>过去三个月</w:t>
            </w:r>
          </w:p>
        </w:tc>
        <w:tc>
          <w:tcPr>
            <w:tcW w:w="1382"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0.0415%</w:t>
            </w:r>
          </w:p>
        </w:tc>
        <w:tc>
          <w:tcPr>
            <w:tcW w:w="1382"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0.0007%</w:t>
            </w:r>
          </w:p>
        </w:tc>
        <w:tc>
          <w:tcPr>
            <w:tcW w:w="1382"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0.3403%</w:t>
            </w:r>
          </w:p>
        </w:tc>
        <w:tc>
          <w:tcPr>
            <w:tcW w:w="1383"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0.0000%</w:t>
            </w:r>
          </w:p>
        </w:tc>
        <w:tc>
          <w:tcPr>
            <w:tcW w:w="1204"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-0.2988%</w:t>
            </w:r>
          </w:p>
        </w:tc>
        <w:tc>
          <w:tcPr>
            <w:tcW w:w="1204" w:type="dxa"/>
            <w:vAlign w:val="bottom"/>
          </w:tcPr>
          <w:p w:rsidR="00D67534" w:rsidRPr="00D67534" w:rsidRDefault="00D67534">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0.0007%</w:t>
            </w:r>
          </w:p>
        </w:tc>
      </w:tr>
      <w:tr w:rsidR="00FE6B98" w:rsidRPr="000802F3" w:rsidTr="00D7409A">
        <w:trPr>
          <w:jc w:val="center"/>
        </w:trPr>
        <w:tc>
          <w:tcPr>
            <w:tcW w:w="1702" w:type="dxa"/>
            <w:vAlign w:val="center"/>
          </w:tcPr>
          <w:p w:rsidR="00FE6B98" w:rsidRPr="000802F3" w:rsidRDefault="00FE6B98" w:rsidP="00D7409A">
            <w:pPr>
              <w:jc w:val="right"/>
              <w:rPr>
                <w:rFonts w:ascii="宋体" w:hAnsi="宋体"/>
                <w:color w:val="000000"/>
                <w:szCs w:val="21"/>
              </w:rPr>
            </w:pPr>
            <w:r w:rsidRPr="000802F3">
              <w:rPr>
                <w:rFonts w:ascii="宋体" w:hAnsi="宋体" w:hint="eastAsia"/>
                <w:color w:val="000000"/>
                <w:szCs w:val="21"/>
              </w:rPr>
              <w:t>过去六个月</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0.0415%</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0.0005%</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0.6805%</w:t>
            </w:r>
          </w:p>
        </w:tc>
        <w:tc>
          <w:tcPr>
            <w:tcW w:w="1383"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0.0000%</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-0.6390%</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0.0005%</w:t>
            </w:r>
          </w:p>
        </w:tc>
      </w:tr>
      <w:tr w:rsidR="00FE6B98" w:rsidRPr="000802F3" w:rsidTr="00D7409A">
        <w:trPr>
          <w:jc w:val="center"/>
        </w:trPr>
        <w:tc>
          <w:tcPr>
            <w:tcW w:w="1702" w:type="dxa"/>
            <w:vAlign w:val="center"/>
          </w:tcPr>
          <w:p w:rsidR="00FE6B98" w:rsidRPr="000802F3" w:rsidRDefault="00FE6B98" w:rsidP="00D7409A">
            <w:pPr>
              <w:jc w:val="right"/>
              <w:rPr>
                <w:rFonts w:ascii="宋体" w:hAnsi="宋体"/>
                <w:color w:val="000000"/>
                <w:szCs w:val="21"/>
              </w:rPr>
            </w:pPr>
            <w:r w:rsidRPr="000802F3">
              <w:rPr>
                <w:rFonts w:ascii="宋体" w:hAnsi="宋体" w:hint="eastAsia"/>
                <w:color w:val="000000"/>
                <w:szCs w:val="21"/>
              </w:rPr>
              <w:t>过去一年</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1.2704%</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0.0123%</w:t>
            </w:r>
          </w:p>
        </w:tc>
        <w:tc>
          <w:tcPr>
            <w:tcW w:w="1382"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1.3500%</w:t>
            </w:r>
          </w:p>
        </w:tc>
        <w:tc>
          <w:tcPr>
            <w:tcW w:w="1383"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0.0000%</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-0.0796%</w:t>
            </w:r>
          </w:p>
        </w:tc>
        <w:tc>
          <w:tcPr>
            <w:tcW w:w="1204" w:type="dxa"/>
            <w:vAlign w:val="bottom"/>
          </w:tcPr>
          <w:p w:rsidR="00FE6B98" w:rsidRPr="00D67534" w:rsidRDefault="00FE6B98" w:rsidP="00FE6B98">
            <w:pPr>
              <w:jc w:val="right"/>
              <w:rPr>
                <w:rFonts w:asciiTheme="minorEastAsia" w:eastAsiaTheme="minorEastAsia" w:hAnsiTheme="minorEastAsia" w:cs="宋体"/>
                <w:szCs w:val="21"/>
              </w:rPr>
            </w:pPr>
            <w:r w:rsidRPr="00D67534">
              <w:rPr>
                <w:rFonts w:asciiTheme="minorEastAsia" w:eastAsiaTheme="minorEastAsia" w:hAnsiTheme="minorEastAsia" w:hint="eastAsia"/>
                <w:szCs w:val="21"/>
              </w:rPr>
              <w:t>0.0123%</w:t>
            </w:r>
          </w:p>
        </w:tc>
      </w:tr>
      <w:tr w:rsidR="00FE6B98" w:rsidRPr="000802F3" w:rsidTr="00D7409A">
        <w:trPr>
          <w:jc w:val="center"/>
        </w:trPr>
        <w:tc>
          <w:tcPr>
            <w:tcW w:w="1702" w:type="dxa"/>
            <w:vAlign w:val="center"/>
          </w:tcPr>
          <w:p w:rsidR="00FE6B98" w:rsidRPr="000802F3" w:rsidRDefault="00FE6B98" w:rsidP="00D7409A">
            <w:pPr>
              <w:jc w:val="right"/>
              <w:rPr>
                <w:rFonts w:ascii="宋体" w:hAnsi="宋体"/>
                <w:color w:val="000000"/>
                <w:szCs w:val="21"/>
              </w:rPr>
            </w:pPr>
            <w:r w:rsidRPr="000802F3">
              <w:rPr>
                <w:rFonts w:ascii="宋体" w:hAnsi="宋体" w:hint="eastAsia"/>
                <w:color w:val="000000"/>
                <w:szCs w:val="21"/>
              </w:rPr>
              <w:t>自基金成立起至今</w:t>
            </w:r>
          </w:p>
        </w:tc>
        <w:tc>
          <w:tcPr>
            <w:tcW w:w="1382" w:type="dxa"/>
            <w:vAlign w:val="bottom"/>
          </w:tcPr>
          <w:p w:rsidR="00FE6B98" w:rsidRPr="00FE6B98" w:rsidRDefault="00FE6B98" w:rsidP="00FE6B98">
            <w:pPr>
              <w:jc w:val="right"/>
              <w:rPr>
                <w:rFonts w:asciiTheme="minorEastAsia" w:eastAsiaTheme="minorEastAsia" w:hAnsiTheme="minorEastAsia" w:cs="宋体"/>
                <w:szCs w:val="21"/>
              </w:rPr>
            </w:pPr>
            <w:r w:rsidRPr="00FE6B98">
              <w:rPr>
                <w:rFonts w:asciiTheme="minorEastAsia" w:eastAsiaTheme="minorEastAsia" w:hAnsiTheme="minorEastAsia" w:hint="eastAsia"/>
                <w:szCs w:val="21"/>
              </w:rPr>
              <w:t>8.0893%</w:t>
            </w:r>
          </w:p>
        </w:tc>
        <w:tc>
          <w:tcPr>
            <w:tcW w:w="1382" w:type="dxa"/>
            <w:vAlign w:val="bottom"/>
          </w:tcPr>
          <w:p w:rsidR="00FE6B98" w:rsidRPr="00FE6B98" w:rsidRDefault="00FE6B98" w:rsidP="00FE6B98">
            <w:pPr>
              <w:jc w:val="right"/>
              <w:rPr>
                <w:rFonts w:asciiTheme="minorEastAsia" w:eastAsiaTheme="minorEastAsia" w:hAnsiTheme="minorEastAsia" w:cs="宋体"/>
                <w:szCs w:val="21"/>
              </w:rPr>
            </w:pPr>
            <w:r w:rsidRPr="00FE6B98">
              <w:rPr>
                <w:rFonts w:asciiTheme="minorEastAsia" w:eastAsiaTheme="minorEastAsia" w:hAnsiTheme="minorEastAsia" w:hint="eastAsia"/>
                <w:szCs w:val="21"/>
              </w:rPr>
              <w:t>0.0099%</w:t>
            </w:r>
          </w:p>
        </w:tc>
        <w:tc>
          <w:tcPr>
            <w:tcW w:w="1382" w:type="dxa"/>
            <w:vAlign w:val="bottom"/>
          </w:tcPr>
          <w:p w:rsidR="00FE6B98" w:rsidRPr="00FE6B98" w:rsidRDefault="00FE6B98" w:rsidP="00FE6B98">
            <w:pPr>
              <w:jc w:val="right"/>
              <w:rPr>
                <w:rFonts w:asciiTheme="minorEastAsia" w:eastAsiaTheme="minorEastAsia" w:hAnsiTheme="minorEastAsia" w:cs="宋体"/>
                <w:szCs w:val="21"/>
              </w:rPr>
            </w:pPr>
            <w:r w:rsidRPr="00FE6B98">
              <w:rPr>
                <w:rFonts w:asciiTheme="minorEastAsia" w:eastAsiaTheme="minorEastAsia" w:hAnsiTheme="minorEastAsia" w:hint="eastAsia"/>
                <w:szCs w:val="21"/>
              </w:rPr>
              <w:t>3.5359%</w:t>
            </w:r>
          </w:p>
        </w:tc>
        <w:tc>
          <w:tcPr>
            <w:tcW w:w="1383" w:type="dxa"/>
            <w:vAlign w:val="bottom"/>
          </w:tcPr>
          <w:p w:rsidR="00FE6B98" w:rsidRPr="00FE6B98" w:rsidRDefault="00FE6B98" w:rsidP="00FE6B98">
            <w:pPr>
              <w:jc w:val="right"/>
              <w:rPr>
                <w:rFonts w:asciiTheme="minorEastAsia" w:eastAsiaTheme="minorEastAsia" w:hAnsiTheme="minorEastAsia" w:cs="宋体"/>
                <w:szCs w:val="21"/>
              </w:rPr>
            </w:pPr>
            <w:r w:rsidRPr="00FE6B98">
              <w:rPr>
                <w:rFonts w:asciiTheme="minorEastAsia" w:eastAsiaTheme="minorEastAsia" w:hAnsiTheme="minorEastAsia" w:hint="eastAsia"/>
                <w:szCs w:val="21"/>
              </w:rPr>
              <w:t>0.0000%</w:t>
            </w:r>
          </w:p>
        </w:tc>
        <w:tc>
          <w:tcPr>
            <w:tcW w:w="1204" w:type="dxa"/>
            <w:vAlign w:val="bottom"/>
          </w:tcPr>
          <w:p w:rsidR="00FE6B98" w:rsidRPr="00FE6B98" w:rsidRDefault="00FE6B98" w:rsidP="00FE6B98">
            <w:pPr>
              <w:jc w:val="right"/>
              <w:rPr>
                <w:rFonts w:asciiTheme="minorEastAsia" w:eastAsiaTheme="minorEastAsia" w:hAnsiTheme="minorEastAsia" w:cs="宋体"/>
                <w:szCs w:val="21"/>
              </w:rPr>
            </w:pPr>
            <w:r w:rsidRPr="00FE6B98">
              <w:rPr>
                <w:rFonts w:asciiTheme="minorEastAsia" w:eastAsiaTheme="minorEastAsia" w:hAnsiTheme="minorEastAsia" w:hint="eastAsia"/>
                <w:szCs w:val="21"/>
              </w:rPr>
              <w:t>4.5534%</w:t>
            </w:r>
          </w:p>
        </w:tc>
        <w:tc>
          <w:tcPr>
            <w:tcW w:w="1204" w:type="dxa"/>
            <w:vAlign w:val="bottom"/>
          </w:tcPr>
          <w:p w:rsidR="00FE6B98" w:rsidRPr="00FE6B98" w:rsidRDefault="00FE6B98" w:rsidP="00FE6B98">
            <w:pPr>
              <w:jc w:val="right"/>
              <w:rPr>
                <w:rFonts w:asciiTheme="minorEastAsia" w:eastAsiaTheme="minorEastAsia" w:hAnsiTheme="minorEastAsia" w:cs="宋体"/>
                <w:szCs w:val="21"/>
              </w:rPr>
            </w:pPr>
            <w:r w:rsidRPr="00FE6B98">
              <w:rPr>
                <w:rFonts w:asciiTheme="minorEastAsia" w:eastAsiaTheme="minorEastAsia" w:hAnsiTheme="minorEastAsia" w:hint="eastAsia"/>
                <w:szCs w:val="21"/>
              </w:rPr>
              <w:t>0.0099%</w:t>
            </w:r>
          </w:p>
        </w:tc>
      </w:tr>
    </w:tbl>
    <w:p w:rsidR="00335FAC" w:rsidRDefault="00335FAC" w:rsidP="00335FAC">
      <w:pPr>
        <w:spacing w:line="360" w:lineRule="auto"/>
        <w:ind w:firstLineChars="200" w:firstLine="420"/>
        <w:jc w:val="left"/>
        <w:rPr>
          <w:rFonts w:ascii="宋体" w:hAnsi="宋体"/>
          <w:b/>
          <w:color w:val="000000"/>
          <w:sz w:val="24"/>
        </w:rPr>
      </w:pPr>
      <w:r>
        <w:rPr>
          <w:rFonts w:ascii="宋体" w:hAnsi="宋体" w:hint="eastAsia"/>
          <w:color w:val="000000"/>
          <w:szCs w:val="21"/>
        </w:rPr>
        <w:t>注：本基金的收益分配原则是按日分配，每个运作周期期满结转份额。</w:t>
      </w:r>
    </w:p>
    <w:p w:rsidR="00335FAC" w:rsidRPr="0068090F" w:rsidRDefault="00335FAC" w:rsidP="00335FAC">
      <w:pPr>
        <w:spacing w:line="360" w:lineRule="auto"/>
        <w:jc w:val="left"/>
        <w:rPr>
          <w:rFonts w:ascii="宋体" w:hAnsi="宋体"/>
          <w:b/>
          <w:color w:val="000000"/>
          <w:sz w:val="24"/>
        </w:rPr>
      </w:pPr>
      <w:r w:rsidRPr="0068090F">
        <w:rPr>
          <w:rFonts w:ascii="宋体" w:hAnsi="宋体" w:hint="eastAsia"/>
          <w:b/>
          <w:color w:val="000000"/>
          <w:sz w:val="24"/>
        </w:rPr>
        <w:t>3.2.</w:t>
      </w:r>
      <w:r w:rsidR="00AA6799">
        <w:rPr>
          <w:rFonts w:ascii="宋体" w:hAnsi="宋体" w:hint="eastAsia"/>
          <w:b/>
          <w:color w:val="000000"/>
          <w:sz w:val="24"/>
        </w:rPr>
        <w:t>2.</w:t>
      </w:r>
      <w:r w:rsidRPr="0068090F">
        <w:rPr>
          <w:rFonts w:ascii="宋体" w:hAnsi="宋体" w:hint="eastAsia"/>
          <w:b/>
          <w:color w:val="000000"/>
          <w:sz w:val="24"/>
        </w:rPr>
        <w:t>2自基金合同生效以来基金份额累计净值收益率变动及其与同期业绩比较基准收益率变动的比较</w:t>
      </w:r>
    </w:p>
    <w:p w:rsidR="00335FAC" w:rsidRPr="00DA592A" w:rsidRDefault="00335FAC" w:rsidP="00335FAC">
      <w:pPr>
        <w:spacing w:line="360" w:lineRule="auto"/>
        <w:ind w:firstLineChars="196" w:firstLine="470"/>
        <w:jc w:val="left"/>
        <w:rPr>
          <w:rFonts w:ascii="宋体" w:hAnsi="宋体"/>
          <w:color w:val="000000"/>
          <w:sz w:val="24"/>
        </w:rPr>
      </w:pPr>
      <w:r>
        <w:rPr>
          <w:rFonts w:ascii="宋体" w:hAnsi="宋体" w:hint="eastAsia"/>
          <w:color w:val="000000"/>
          <w:sz w:val="24"/>
        </w:rPr>
        <w:t>博时理财</w:t>
      </w:r>
      <w:r>
        <w:rPr>
          <w:rFonts w:ascii="宋体" w:hAnsi="宋体"/>
          <w:color w:val="000000"/>
          <w:sz w:val="24"/>
        </w:rPr>
        <w:t>30天债券A</w:t>
      </w:r>
      <w:r w:rsidRPr="00DA592A">
        <w:rPr>
          <w:rFonts w:ascii="宋体" w:hAnsi="宋体" w:hint="eastAsia"/>
          <w:color w:val="000000"/>
          <w:sz w:val="24"/>
        </w:rPr>
        <w:t>：</w:t>
      </w:r>
    </w:p>
    <w:p w:rsidR="00335FAC" w:rsidRPr="003408AE" w:rsidRDefault="007C0B2D" w:rsidP="00335FAC">
      <w:pPr>
        <w:snapToGrid w:val="0"/>
        <w:spacing w:line="360" w:lineRule="auto"/>
        <w:jc w:val="center"/>
        <w:rPr>
          <w:rFonts w:hAnsi="宋体"/>
          <w:color w:val="000000"/>
          <w:szCs w:val="21"/>
        </w:rPr>
      </w:pPr>
      <w:r>
        <w:rPr>
          <w:rFonts w:ascii="宋体" w:hAnsi="宋体"/>
          <w:noProof/>
          <w:color w:val="000000"/>
          <w:sz w:val="24"/>
        </w:rPr>
        <w:drawing>
          <wp:inline distT="0" distB="0" distL="0" distR="0" wp14:anchorId="68BA5CE7" wp14:editId="508AF118">
            <wp:extent cx="5400675" cy="2066925"/>
            <wp:effectExtent l="0" t="0" r="0" b="0"/>
            <wp:docPr id="11" name="图片 11" descr="理财30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理财30天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066925"/>
                    </a:xfrm>
                    <a:prstGeom prst="rect">
                      <a:avLst/>
                    </a:prstGeom>
                    <a:noFill/>
                    <a:ln>
                      <a:noFill/>
                    </a:ln>
                  </pic:spPr>
                </pic:pic>
              </a:graphicData>
            </a:graphic>
          </wp:inline>
        </w:drawing>
      </w:r>
    </w:p>
    <w:p w:rsidR="00335FAC" w:rsidRPr="00DA592A" w:rsidRDefault="00335FAC" w:rsidP="00335FAC">
      <w:pPr>
        <w:spacing w:line="360" w:lineRule="auto"/>
        <w:ind w:firstLineChars="196" w:firstLine="470"/>
        <w:jc w:val="left"/>
        <w:rPr>
          <w:rFonts w:ascii="宋体" w:hAnsi="宋体"/>
          <w:color w:val="000000"/>
          <w:sz w:val="24"/>
        </w:rPr>
      </w:pPr>
      <w:r>
        <w:rPr>
          <w:rFonts w:ascii="宋体" w:hAnsi="宋体" w:hint="eastAsia"/>
          <w:color w:val="000000"/>
          <w:sz w:val="24"/>
        </w:rPr>
        <w:t>博时理财</w:t>
      </w:r>
      <w:r>
        <w:rPr>
          <w:rFonts w:ascii="宋体" w:hAnsi="宋体"/>
          <w:color w:val="000000"/>
          <w:sz w:val="24"/>
        </w:rPr>
        <w:t>30天债券B</w:t>
      </w:r>
      <w:r w:rsidRPr="00DA592A">
        <w:rPr>
          <w:rFonts w:ascii="宋体" w:hAnsi="宋体" w:hint="eastAsia"/>
          <w:color w:val="000000"/>
          <w:sz w:val="24"/>
        </w:rPr>
        <w:t>：</w:t>
      </w:r>
    </w:p>
    <w:p w:rsidR="00335FAC" w:rsidRDefault="007C0B2D" w:rsidP="00335FAC">
      <w:pPr>
        <w:snapToGrid w:val="0"/>
        <w:spacing w:line="360" w:lineRule="auto"/>
        <w:jc w:val="center"/>
        <w:rPr>
          <w:noProof/>
        </w:rPr>
      </w:pPr>
      <w:r>
        <w:rPr>
          <w:rFonts w:ascii="宋体" w:hAnsi="宋体"/>
          <w:noProof/>
          <w:color w:val="000000"/>
          <w:sz w:val="24"/>
        </w:rPr>
        <w:drawing>
          <wp:inline distT="0" distB="0" distL="0" distR="0" wp14:anchorId="7D500420" wp14:editId="01BB3ABC">
            <wp:extent cx="5400675" cy="2066925"/>
            <wp:effectExtent l="0" t="0" r="0" b="0"/>
            <wp:docPr id="12" name="图片 12" descr="理财30天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理财30天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066925"/>
                    </a:xfrm>
                    <a:prstGeom prst="rect">
                      <a:avLst/>
                    </a:prstGeom>
                    <a:noFill/>
                    <a:ln>
                      <a:noFill/>
                    </a:ln>
                  </pic:spPr>
                </pic:pic>
              </a:graphicData>
            </a:graphic>
          </wp:inline>
        </w:drawing>
      </w:r>
    </w:p>
    <w:p w:rsidR="00335FAC" w:rsidRPr="007C0B2D" w:rsidRDefault="00335FAC" w:rsidP="00D03B89">
      <w:pPr>
        <w:spacing w:beforeLines="50" w:before="156" w:afterLines="50" w:after="156"/>
        <w:ind w:firstLineChars="200" w:firstLine="420"/>
        <w:rPr>
          <w:rFonts w:ascii="宋体" w:hAnsi="宋体"/>
        </w:rPr>
      </w:pPr>
      <w:r>
        <w:rPr>
          <w:rFonts w:ascii="宋体" w:hAnsi="宋体" w:hint="eastAsia"/>
        </w:rPr>
        <w:t>注：本基金的基金合同于</w:t>
      </w:r>
      <w:r w:rsidRPr="009B1B2F">
        <w:rPr>
          <w:rFonts w:ascii="宋体" w:hAnsi="宋体"/>
          <w:szCs w:val="21"/>
        </w:rPr>
        <w:t>20</w:t>
      </w:r>
      <w:r w:rsidRPr="009B1B2F">
        <w:rPr>
          <w:rFonts w:ascii="宋体" w:hAnsi="宋体" w:hint="eastAsia"/>
          <w:szCs w:val="21"/>
        </w:rPr>
        <w:t>1</w:t>
      </w:r>
      <w:r>
        <w:rPr>
          <w:rFonts w:ascii="宋体" w:hAnsi="宋体" w:hint="eastAsia"/>
          <w:szCs w:val="21"/>
        </w:rPr>
        <w:t>3</w:t>
      </w:r>
      <w:r w:rsidRPr="009B1B2F">
        <w:rPr>
          <w:rFonts w:ascii="宋体" w:hAnsi="宋体"/>
          <w:szCs w:val="21"/>
        </w:rPr>
        <w:t>年</w:t>
      </w:r>
      <w:r>
        <w:rPr>
          <w:rFonts w:ascii="宋体" w:hAnsi="宋体" w:hint="eastAsia"/>
          <w:szCs w:val="21"/>
        </w:rPr>
        <w:t>1</w:t>
      </w:r>
      <w:r w:rsidRPr="009B1B2F">
        <w:rPr>
          <w:rFonts w:ascii="宋体" w:hAnsi="宋体"/>
          <w:szCs w:val="21"/>
        </w:rPr>
        <w:t>月</w:t>
      </w:r>
      <w:r>
        <w:rPr>
          <w:rFonts w:ascii="宋体" w:hAnsi="宋体" w:hint="eastAsia"/>
          <w:szCs w:val="21"/>
        </w:rPr>
        <w:t>28</w:t>
      </w:r>
      <w:r w:rsidRPr="009B1B2F">
        <w:rPr>
          <w:rFonts w:ascii="宋体" w:hAnsi="宋体"/>
          <w:szCs w:val="21"/>
        </w:rPr>
        <w:t>日</w:t>
      </w:r>
      <w:r>
        <w:rPr>
          <w:rFonts w:ascii="宋体" w:hAnsi="宋体" w:hint="eastAsia"/>
        </w:rPr>
        <w:t>生效。按照本基金的基金合同规定,自基金合同生效之日起1个月内使基金的投资组合比例符合本基金合同第十二条“（二）投资范围”、“（七）投资限制”的有关约定。本基金建仓期结束时各项资产配置比例符合合同约定。</w:t>
      </w:r>
      <w:r w:rsidR="007C0B2D" w:rsidRPr="00C851EC">
        <w:rPr>
          <w:rFonts w:ascii="宋体" w:hAnsi="宋体"/>
        </w:rPr>
        <w:t>本基金于201</w:t>
      </w:r>
      <w:r w:rsidR="007C0B2D">
        <w:rPr>
          <w:rFonts w:ascii="宋体" w:hAnsi="宋体" w:hint="eastAsia"/>
        </w:rPr>
        <w:t>5</w:t>
      </w:r>
      <w:r w:rsidR="007C0B2D" w:rsidRPr="00C851EC">
        <w:rPr>
          <w:rFonts w:ascii="宋体" w:hAnsi="宋体"/>
        </w:rPr>
        <w:t>年</w:t>
      </w:r>
      <w:r w:rsidR="007C0B2D">
        <w:rPr>
          <w:rFonts w:ascii="宋体" w:hAnsi="宋体" w:hint="eastAsia"/>
        </w:rPr>
        <w:t>9</w:t>
      </w:r>
      <w:r w:rsidR="007C0B2D" w:rsidRPr="00C851EC">
        <w:rPr>
          <w:rFonts w:ascii="宋体" w:hAnsi="宋体"/>
        </w:rPr>
        <w:t>月</w:t>
      </w:r>
      <w:r w:rsidR="007C0B2D">
        <w:rPr>
          <w:rFonts w:ascii="宋体" w:hAnsi="宋体" w:hint="eastAsia"/>
        </w:rPr>
        <w:t>11</w:t>
      </w:r>
      <w:r w:rsidR="007C0B2D" w:rsidRPr="00C851EC">
        <w:rPr>
          <w:rFonts w:ascii="宋体" w:hAnsi="宋体"/>
        </w:rPr>
        <w:t>日</w:t>
      </w:r>
      <w:r w:rsidR="007C0B2D">
        <w:rPr>
          <w:rFonts w:ascii="宋体" w:hAnsi="宋体" w:hint="eastAsia"/>
        </w:rPr>
        <w:t>正式转型为</w:t>
      </w:r>
      <w:r w:rsidR="007C0B2D" w:rsidRPr="00521270">
        <w:rPr>
          <w:rFonts w:ascii="宋体" w:hAnsi="宋体" w:hint="eastAsia"/>
        </w:rPr>
        <w:t>博时新机遇混合型证券投资基金</w:t>
      </w:r>
      <w:r w:rsidR="007C0B2D" w:rsidRPr="00C851EC">
        <w:rPr>
          <w:rFonts w:ascii="宋体" w:hAnsi="宋体"/>
        </w:rPr>
        <w:t>。</w:t>
      </w:r>
    </w:p>
    <w:p w:rsidR="00335FAC" w:rsidRPr="0068090F" w:rsidRDefault="00335FAC" w:rsidP="00335FAC">
      <w:pPr>
        <w:spacing w:line="360" w:lineRule="auto"/>
        <w:jc w:val="left"/>
        <w:rPr>
          <w:rFonts w:ascii="宋体" w:hAnsi="宋体"/>
          <w:b/>
          <w:color w:val="000000"/>
          <w:sz w:val="24"/>
        </w:rPr>
      </w:pPr>
      <w:r w:rsidRPr="0068090F">
        <w:rPr>
          <w:rFonts w:ascii="宋体" w:hAnsi="宋体" w:hint="eastAsia"/>
          <w:b/>
          <w:color w:val="000000"/>
          <w:sz w:val="24"/>
        </w:rPr>
        <w:t>3.2.</w:t>
      </w:r>
      <w:r w:rsidR="00AA6799">
        <w:rPr>
          <w:rFonts w:ascii="宋体" w:hAnsi="宋体" w:hint="eastAsia"/>
          <w:b/>
          <w:color w:val="000000"/>
          <w:sz w:val="24"/>
        </w:rPr>
        <w:t>2.</w:t>
      </w:r>
      <w:r w:rsidRPr="0068090F">
        <w:rPr>
          <w:rFonts w:ascii="宋体" w:hAnsi="宋体" w:hint="eastAsia"/>
          <w:b/>
          <w:color w:val="000000"/>
          <w:sz w:val="24"/>
        </w:rPr>
        <w:t>3</w:t>
      </w:r>
      <w:r>
        <w:rPr>
          <w:rFonts w:ascii="宋体" w:hAnsi="宋体" w:hint="eastAsia"/>
          <w:b/>
          <w:color w:val="000000"/>
          <w:sz w:val="24"/>
        </w:rPr>
        <w:t>自基金合同生效以来基金每年净值收益率及其与同期业绩比较基准收益率的比</w:t>
      </w:r>
      <w:r>
        <w:rPr>
          <w:rFonts w:ascii="宋体" w:hAnsi="宋体" w:hint="eastAsia"/>
          <w:b/>
          <w:color w:val="000000"/>
          <w:sz w:val="24"/>
        </w:rPr>
        <w:lastRenderedPageBreak/>
        <w:t>较</w:t>
      </w:r>
    </w:p>
    <w:p w:rsidR="00335FAC" w:rsidRPr="00DA592A" w:rsidRDefault="00335FAC" w:rsidP="00335FAC">
      <w:pPr>
        <w:spacing w:line="360" w:lineRule="auto"/>
        <w:ind w:firstLineChars="196" w:firstLine="470"/>
        <w:jc w:val="left"/>
        <w:rPr>
          <w:rFonts w:ascii="宋体" w:hAnsi="宋体"/>
          <w:color w:val="000000"/>
          <w:sz w:val="24"/>
        </w:rPr>
      </w:pPr>
      <w:r>
        <w:rPr>
          <w:rFonts w:ascii="宋体" w:hAnsi="宋体" w:hint="eastAsia"/>
          <w:color w:val="000000"/>
          <w:sz w:val="24"/>
        </w:rPr>
        <w:t>博时理财</w:t>
      </w:r>
      <w:r>
        <w:rPr>
          <w:rFonts w:ascii="宋体" w:hAnsi="宋体"/>
          <w:color w:val="000000"/>
          <w:sz w:val="24"/>
        </w:rPr>
        <w:t>30天债券A</w:t>
      </w:r>
      <w:r w:rsidRPr="00DA592A">
        <w:rPr>
          <w:rFonts w:ascii="宋体" w:hAnsi="宋体" w:hint="eastAsia"/>
          <w:color w:val="000000"/>
          <w:sz w:val="24"/>
        </w:rPr>
        <w:t>：</w:t>
      </w:r>
    </w:p>
    <w:p w:rsidR="00335FAC" w:rsidRPr="003408AE" w:rsidRDefault="008603CD" w:rsidP="00335FAC">
      <w:pPr>
        <w:snapToGrid w:val="0"/>
        <w:spacing w:line="360" w:lineRule="auto"/>
        <w:jc w:val="center"/>
        <w:rPr>
          <w:rFonts w:hAnsi="宋体"/>
          <w:color w:val="000000"/>
          <w:szCs w:val="21"/>
        </w:rPr>
      </w:pPr>
      <w:r>
        <w:rPr>
          <w:rFonts w:hAnsi="宋体" w:hint="eastAsia"/>
          <w:color w:val="000000"/>
          <w:szCs w:val="21"/>
        </w:rPr>
        <w:t xml:space="preserve">   </w:t>
      </w:r>
      <w:r>
        <w:rPr>
          <w:noProof/>
        </w:rPr>
        <w:drawing>
          <wp:inline distT="0" distB="0" distL="0" distR="0" wp14:anchorId="6951E5F9" wp14:editId="79F4D894">
            <wp:extent cx="5486400" cy="1506220"/>
            <wp:effectExtent l="0" t="0" r="19050" b="177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5FAC" w:rsidRDefault="00335FAC" w:rsidP="00335FAC">
      <w:pPr>
        <w:spacing w:line="360" w:lineRule="auto"/>
        <w:ind w:firstLineChars="196" w:firstLine="470"/>
        <w:jc w:val="left"/>
        <w:rPr>
          <w:rFonts w:ascii="宋体" w:hAnsi="宋体"/>
          <w:color w:val="000000"/>
          <w:sz w:val="24"/>
        </w:rPr>
      </w:pPr>
      <w:r>
        <w:rPr>
          <w:rFonts w:ascii="宋体" w:hAnsi="宋体" w:hint="eastAsia"/>
          <w:color w:val="000000"/>
          <w:sz w:val="24"/>
        </w:rPr>
        <w:t>博时理财</w:t>
      </w:r>
      <w:r>
        <w:rPr>
          <w:rFonts w:ascii="宋体" w:hAnsi="宋体"/>
          <w:color w:val="000000"/>
          <w:sz w:val="24"/>
        </w:rPr>
        <w:t>30天债券B</w:t>
      </w:r>
      <w:r w:rsidRPr="00DA592A">
        <w:rPr>
          <w:rFonts w:ascii="宋体" w:hAnsi="宋体" w:hint="eastAsia"/>
          <w:color w:val="000000"/>
          <w:sz w:val="24"/>
        </w:rPr>
        <w:t>：</w:t>
      </w:r>
    </w:p>
    <w:p w:rsidR="008603CD" w:rsidRPr="008603CD" w:rsidRDefault="008603CD" w:rsidP="008603CD">
      <w:pPr>
        <w:spacing w:line="360" w:lineRule="auto"/>
        <w:ind w:firstLineChars="196" w:firstLine="412"/>
        <w:jc w:val="left"/>
        <w:rPr>
          <w:noProof/>
        </w:rPr>
      </w:pPr>
      <w:r>
        <w:rPr>
          <w:noProof/>
        </w:rPr>
        <w:drawing>
          <wp:inline distT="0" distB="0" distL="0" distR="0" wp14:anchorId="081D68EB" wp14:editId="6B4EB325">
            <wp:extent cx="5486400" cy="1506220"/>
            <wp:effectExtent l="0" t="0" r="19050" b="177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5FAC" w:rsidRPr="005415D5" w:rsidRDefault="00335FAC" w:rsidP="00335FAC">
      <w:pPr>
        <w:snapToGrid w:val="0"/>
        <w:spacing w:line="360" w:lineRule="auto"/>
        <w:ind w:leftChars="200" w:left="420"/>
        <w:jc w:val="left"/>
        <w:rPr>
          <w:rFonts w:hAnsi="宋体"/>
          <w:color w:val="000000"/>
          <w:szCs w:val="21"/>
        </w:rPr>
      </w:pPr>
      <w:r w:rsidRPr="009B1B2F">
        <w:rPr>
          <w:rFonts w:ascii="宋体" w:hAnsi="宋体" w:hint="eastAsia"/>
          <w:szCs w:val="21"/>
        </w:rPr>
        <w:t>注：本基金合同于</w:t>
      </w:r>
      <w:r w:rsidRPr="009B1B2F">
        <w:rPr>
          <w:rFonts w:ascii="宋体" w:hAnsi="宋体"/>
          <w:szCs w:val="21"/>
        </w:rPr>
        <w:t>20</w:t>
      </w:r>
      <w:r w:rsidRPr="009B1B2F">
        <w:rPr>
          <w:rFonts w:ascii="宋体" w:hAnsi="宋体" w:hint="eastAsia"/>
          <w:szCs w:val="21"/>
        </w:rPr>
        <w:t>1</w:t>
      </w:r>
      <w:r>
        <w:rPr>
          <w:rFonts w:ascii="宋体" w:hAnsi="宋体" w:hint="eastAsia"/>
          <w:szCs w:val="21"/>
        </w:rPr>
        <w:t>3</w:t>
      </w:r>
      <w:r w:rsidRPr="009B1B2F">
        <w:rPr>
          <w:rFonts w:ascii="宋体" w:hAnsi="宋体"/>
          <w:szCs w:val="21"/>
        </w:rPr>
        <w:t>年</w:t>
      </w:r>
      <w:r>
        <w:rPr>
          <w:rFonts w:ascii="宋体" w:hAnsi="宋体" w:hint="eastAsia"/>
          <w:szCs w:val="21"/>
        </w:rPr>
        <w:t>1</w:t>
      </w:r>
      <w:r w:rsidRPr="009B1B2F">
        <w:rPr>
          <w:rFonts w:ascii="宋体" w:hAnsi="宋体"/>
          <w:szCs w:val="21"/>
        </w:rPr>
        <w:t>月</w:t>
      </w:r>
      <w:r>
        <w:rPr>
          <w:rFonts w:ascii="宋体" w:hAnsi="宋体" w:hint="eastAsia"/>
          <w:szCs w:val="21"/>
        </w:rPr>
        <w:t>28</w:t>
      </w:r>
      <w:r w:rsidRPr="009B1B2F">
        <w:rPr>
          <w:rFonts w:ascii="宋体" w:hAnsi="宋体"/>
          <w:szCs w:val="21"/>
        </w:rPr>
        <w:t>日生效。合同生效当年按实际存续期计算，不按整个自然年度进行折算。</w:t>
      </w:r>
    </w:p>
    <w:p w:rsidR="00335FAC" w:rsidRPr="00565CF7" w:rsidRDefault="00335FAC" w:rsidP="00335FAC">
      <w:pPr>
        <w:pStyle w:val="30"/>
        <w:spacing w:before="0" w:after="0" w:line="360" w:lineRule="auto"/>
        <w:jc w:val="left"/>
        <w:rPr>
          <w:rFonts w:ascii="宋体" w:hAnsi="宋体"/>
          <w:sz w:val="24"/>
          <w:szCs w:val="24"/>
        </w:rPr>
      </w:pPr>
      <w:bookmarkStart w:id="69" w:name="_Toc413401495"/>
      <w:bookmarkStart w:id="70" w:name="_Toc445904964"/>
      <w:r w:rsidRPr="000D5F1E">
        <w:rPr>
          <w:rFonts w:ascii="宋体" w:hAnsi="宋体"/>
          <w:sz w:val="24"/>
          <w:szCs w:val="24"/>
        </w:rPr>
        <w:t>3.</w:t>
      </w:r>
      <w:r w:rsidR="00AA6799">
        <w:rPr>
          <w:rFonts w:ascii="宋体" w:hAnsi="宋体" w:hint="eastAsia"/>
          <w:sz w:val="24"/>
          <w:szCs w:val="24"/>
        </w:rPr>
        <w:t>2.</w:t>
      </w:r>
      <w:r w:rsidRPr="000D5F1E">
        <w:rPr>
          <w:rFonts w:ascii="宋体" w:hAnsi="宋体"/>
          <w:sz w:val="24"/>
          <w:szCs w:val="24"/>
        </w:rPr>
        <w:t>3自基金合同生效以来基金的利润分配情况</w:t>
      </w:r>
      <w:bookmarkEnd w:id="69"/>
      <w:bookmarkEnd w:id="70"/>
    </w:p>
    <w:p w:rsidR="00335FAC" w:rsidRPr="00DA592A" w:rsidRDefault="00335FAC" w:rsidP="00335FAC">
      <w:pPr>
        <w:spacing w:line="360" w:lineRule="auto"/>
        <w:ind w:firstLineChars="196" w:firstLine="470"/>
        <w:jc w:val="left"/>
        <w:rPr>
          <w:rFonts w:ascii="宋体" w:hAnsi="宋体"/>
          <w:color w:val="000000"/>
          <w:sz w:val="24"/>
        </w:rPr>
      </w:pPr>
      <w:r>
        <w:rPr>
          <w:rFonts w:ascii="宋体" w:hAnsi="宋体"/>
          <w:color w:val="000000"/>
          <w:sz w:val="24"/>
        </w:rPr>
        <w:t>1、博时理财30天债券A</w:t>
      </w:r>
    </w:p>
    <w:p w:rsidR="00335FAC" w:rsidRPr="005E1D1A" w:rsidRDefault="00335FAC" w:rsidP="00335FAC">
      <w:pPr>
        <w:tabs>
          <w:tab w:val="left" w:pos="8280"/>
        </w:tabs>
        <w:spacing w:line="360" w:lineRule="auto"/>
        <w:jc w:val="right"/>
        <w:rPr>
          <w:rFonts w:ascii="宋体" w:hAnsi="宋体"/>
          <w:bCs/>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949"/>
        <w:gridCol w:w="1736"/>
        <w:gridCol w:w="1701"/>
        <w:gridCol w:w="1843"/>
        <w:gridCol w:w="1416"/>
      </w:tblGrid>
      <w:tr w:rsidR="00335FAC" w:rsidRPr="000802F3" w:rsidTr="00D7409A">
        <w:trPr>
          <w:jc w:val="center"/>
        </w:trPr>
        <w:tc>
          <w:tcPr>
            <w:tcW w:w="994" w:type="dxa"/>
            <w:vAlign w:val="center"/>
          </w:tcPr>
          <w:p w:rsidR="00335FAC" w:rsidRPr="000802F3" w:rsidRDefault="00335FAC" w:rsidP="00D7409A">
            <w:pPr>
              <w:jc w:val="center"/>
              <w:rPr>
                <w:rFonts w:ascii="宋体" w:hAnsi="宋体"/>
                <w:color w:val="000000"/>
                <w:szCs w:val="21"/>
              </w:rPr>
            </w:pPr>
            <w:r w:rsidRPr="000802F3">
              <w:rPr>
                <w:rFonts w:ascii="宋体" w:hAnsi="宋体" w:hint="eastAsia"/>
                <w:color w:val="000000"/>
                <w:szCs w:val="21"/>
              </w:rPr>
              <w:t>年度</w:t>
            </w:r>
          </w:p>
        </w:tc>
        <w:tc>
          <w:tcPr>
            <w:tcW w:w="1949" w:type="dxa"/>
            <w:vAlign w:val="center"/>
          </w:tcPr>
          <w:p w:rsidR="00335FAC" w:rsidRPr="000802F3" w:rsidRDefault="00335FAC" w:rsidP="00D7409A">
            <w:pPr>
              <w:widowControl/>
              <w:tabs>
                <w:tab w:val="left" w:pos="1680"/>
              </w:tabs>
              <w:autoSpaceDE w:val="0"/>
              <w:autoSpaceDN w:val="0"/>
              <w:jc w:val="center"/>
              <w:textAlignment w:val="bottom"/>
              <w:rPr>
                <w:rFonts w:ascii="宋体" w:hAnsi="宋体"/>
                <w:color w:val="000000"/>
                <w:szCs w:val="21"/>
                <w:lang w:val="en-AU"/>
              </w:rPr>
            </w:pPr>
            <w:proofErr w:type="gramStart"/>
            <w:r w:rsidRPr="000802F3">
              <w:rPr>
                <w:rFonts w:ascii="宋体" w:hAnsi="宋体" w:hint="eastAsia"/>
                <w:color w:val="000000"/>
                <w:szCs w:val="21"/>
                <w:lang w:val="en-AU"/>
              </w:rPr>
              <w:t>已按</w:t>
            </w:r>
            <w:r w:rsidRPr="000802F3">
              <w:rPr>
                <w:rFonts w:ascii="宋体" w:hAnsi="宋体"/>
                <w:color w:val="000000"/>
                <w:szCs w:val="21"/>
                <w:lang w:val="en-AU"/>
              </w:rPr>
              <w:t>再投资</w:t>
            </w:r>
            <w:proofErr w:type="gramEnd"/>
            <w:r w:rsidRPr="000802F3">
              <w:rPr>
                <w:rFonts w:ascii="宋体" w:hAnsi="宋体"/>
                <w:color w:val="000000"/>
                <w:szCs w:val="21"/>
                <w:lang w:val="en-AU"/>
              </w:rPr>
              <w:t>形式</w:t>
            </w:r>
            <w:r w:rsidRPr="000802F3">
              <w:rPr>
                <w:rFonts w:ascii="宋体" w:hAnsi="宋体" w:hint="eastAsia"/>
                <w:color w:val="000000"/>
                <w:szCs w:val="21"/>
                <w:lang w:val="en-AU"/>
              </w:rPr>
              <w:t>转实收基金</w:t>
            </w:r>
          </w:p>
        </w:tc>
        <w:tc>
          <w:tcPr>
            <w:tcW w:w="1736" w:type="dxa"/>
            <w:vAlign w:val="center"/>
          </w:tcPr>
          <w:p w:rsidR="00335FAC" w:rsidRPr="000802F3" w:rsidRDefault="00335FAC" w:rsidP="00D7409A">
            <w:pPr>
              <w:widowControl/>
              <w:tabs>
                <w:tab w:val="left" w:pos="1680"/>
              </w:tabs>
              <w:autoSpaceDE w:val="0"/>
              <w:autoSpaceDN w:val="0"/>
              <w:jc w:val="center"/>
              <w:textAlignment w:val="bottom"/>
              <w:rPr>
                <w:rFonts w:ascii="宋体" w:hAnsi="宋体"/>
                <w:color w:val="000000"/>
                <w:szCs w:val="21"/>
              </w:rPr>
            </w:pPr>
            <w:r w:rsidRPr="000802F3">
              <w:rPr>
                <w:rFonts w:ascii="宋体" w:hAnsi="宋体" w:hint="eastAsia"/>
                <w:color w:val="000000"/>
                <w:szCs w:val="21"/>
              </w:rPr>
              <w:t>直接通过应付</w:t>
            </w:r>
            <w:proofErr w:type="gramStart"/>
            <w:r w:rsidRPr="000802F3">
              <w:rPr>
                <w:rFonts w:ascii="宋体" w:hAnsi="宋体" w:hint="eastAsia"/>
                <w:color w:val="000000"/>
                <w:szCs w:val="21"/>
              </w:rPr>
              <w:t>赎回款</w:t>
            </w:r>
            <w:proofErr w:type="gramEnd"/>
            <w:r w:rsidRPr="000802F3">
              <w:rPr>
                <w:rFonts w:ascii="宋体" w:hAnsi="宋体" w:hint="eastAsia"/>
                <w:color w:val="000000"/>
                <w:szCs w:val="21"/>
              </w:rPr>
              <w:t>转出金额</w:t>
            </w:r>
          </w:p>
        </w:tc>
        <w:tc>
          <w:tcPr>
            <w:tcW w:w="1701" w:type="dxa"/>
            <w:vAlign w:val="center"/>
          </w:tcPr>
          <w:p w:rsidR="00335FAC" w:rsidRPr="000802F3" w:rsidRDefault="00335FAC" w:rsidP="00D7409A">
            <w:pPr>
              <w:widowControl/>
              <w:tabs>
                <w:tab w:val="left" w:pos="1680"/>
              </w:tabs>
              <w:autoSpaceDE w:val="0"/>
              <w:autoSpaceDN w:val="0"/>
              <w:jc w:val="center"/>
              <w:textAlignment w:val="bottom"/>
              <w:rPr>
                <w:rFonts w:ascii="宋体" w:hAnsi="宋体"/>
                <w:color w:val="000000"/>
                <w:szCs w:val="21"/>
              </w:rPr>
            </w:pPr>
            <w:r w:rsidRPr="000802F3">
              <w:rPr>
                <w:rFonts w:ascii="宋体" w:hAnsi="宋体" w:hint="eastAsia"/>
                <w:color w:val="000000"/>
                <w:szCs w:val="21"/>
              </w:rPr>
              <w:t>应付利润本年变动</w:t>
            </w:r>
          </w:p>
        </w:tc>
        <w:tc>
          <w:tcPr>
            <w:tcW w:w="1843" w:type="dxa"/>
            <w:vAlign w:val="center"/>
          </w:tcPr>
          <w:p w:rsidR="00335FAC" w:rsidRPr="000802F3" w:rsidRDefault="00335FAC" w:rsidP="00D7409A">
            <w:pPr>
              <w:jc w:val="center"/>
              <w:rPr>
                <w:rFonts w:ascii="宋体" w:hAnsi="宋体"/>
                <w:color w:val="000000"/>
                <w:szCs w:val="21"/>
                <w:lang w:val="en-AU"/>
              </w:rPr>
            </w:pPr>
            <w:r w:rsidRPr="000802F3">
              <w:rPr>
                <w:rFonts w:ascii="宋体" w:hAnsi="宋体" w:hint="eastAsia"/>
                <w:color w:val="000000"/>
                <w:szCs w:val="21"/>
                <w:lang w:val="en-AU"/>
              </w:rPr>
              <w:t>年度利润分配</w:t>
            </w:r>
            <w:r w:rsidRPr="000802F3">
              <w:rPr>
                <w:rFonts w:ascii="宋体" w:hAnsi="宋体"/>
                <w:color w:val="000000"/>
                <w:szCs w:val="21"/>
                <w:lang w:val="en-AU"/>
              </w:rPr>
              <w:t>合计</w:t>
            </w:r>
          </w:p>
        </w:tc>
        <w:tc>
          <w:tcPr>
            <w:tcW w:w="1416" w:type="dxa"/>
            <w:vAlign w:val="center"/>
          </w:tcPr>
          <w:p w:rsidR="00335FAC" w:rsidRPr="000802F3" w:rsidRDefault="00335FAC" w:rsidP="00D7409A">
            <w:pPr>
              <w:jc w:val="center"/>
              <w:rPr>
                <w:rFonts w:ascii="宋体" w:hAnsi="宋体"/>
                <w:color w:val="000000"/>
                <w:kern w:val="0"/>
                <w:szCs w:val="21"/>
              </w:rPr>
            </w:pPr>
            <w:r w:rsidRPr="000802F3">
              <w:rPr>
                <w:rFonts w:ascii="宋体" w:hAnsi="宋体" w:hint="eastAsia"/>
                <w:color w:val="000000"/>
                <w:szCs w:val="21"/>
                <w:lang w:val="en-AU"/>
              </w:rPr>
              <w:t>备注</w:t>
            </w:r>
          </w:p>
        </w:tc>
      </w:tr>
      <w:tr w:rsidR="00AA6799" w:rsidRPr="000802F3" w:rsidTr="00D7409A">
        <w:trPr>
          <w:jc w:val="center"/>
        </w:trPr>
        <w:tc>
          <w:tcPr>
            <w:tcW w:w="994" w:type="dxa"/>
            <w:vAlign w:val="center"/>
          </w:tcPr>
          <w:p w:rsidR="00AA6799" w:rsidRPr="000802F3" w:rsidRDefault="00AA6799" w:rsidP="00D7409A">
            <w:pPr>
              <w:jc w:val="center"/>
              <w:rPr>
                <w:rFonts w:ascii="宋体" w:hAnsi="宋体"/>
                <w:color w:val="000000"/>
                <w:szCs w:val="21"/>
              </w:rPr>
            </w:pPr>
            <w:r>
              <w:rPr>
                <w:rFonts w:ascii="宋体" w:hAnsi="宋体" w:hint="eastAsia"/>
                <w:color w:val="000000"/>
                <w:szCs w:val="21"/>
              </w:rPr>
              <w:t>2015</w:t>
            </w:r>
          </w:p>
        </w:tc>
        <w:tc>
          <w:tcPr>
            <w:tcW w:w="1949" w:type="dxa"/>
            <w:vAlign w:val="center"/>
          </w:tcPr>
          <w:p w:rsidR="00AA6799" w:rsidRPr="003575F8" w:rsidRDefault="003575F8" w:rsidP="002A5673">
            <w:pPr>
              <w:ind w:right="105"/>
              <w:jc w:val="right"/>
              <w:rPr>
                <w:rFonts w:asciiTheme="minorEastAsia" w:eastAsiaTheme="minorEastAsia" w:hAnsiTheme="minorEastAsia" w:cs="宋体"/>
                <w:color w:val="000000"/>
                <w:szCs w:val="21"/>
              </w:rPr>
            </w:pPr>
            <w:r w:rsidRPr="003575F8">
              <w:rPr>
                <w:rFonts w:asciiTheme="minorEastAsia" w:eastAsiaTheme="minorEastAsia" w:hAnsiTheme="minorEastAsia" w:hint="eastAsia"/>
                <w:color w:val="000000"/>
                <w:szCs w:val="21"/>
              </w:rPr>
              <w:t>181,577.42</w:t>
            </w:r>
          </w:p>
        </w:tc>
        <w:tc>
          <w:tcPr>
            <w:tcW w:w="1736" w:type="dxa"/>
            <w:vAlign w:val="center"/>
          </w:tcPr>
          <w:p w:rsidR="00AA6799" w:rsidRPr="003575F8" w:rsidRDefault="003575F8" w:rsidP="002A5673">
            <w:pPr>
              <w:widowControl/>
              <w:tabs>
                <w:tab w:val="left" w:pos="1680"/>
              </w:tabs>
              <w:autoSpaceDE w:val="0"/>
              <w:autoSpaceDN w:val="0"/>
              <w:ind w:right="105"/>
              <w:jc w:val="right"/>
              <w:textAlignment w:val="bottom"/>
              <w:rPr>
                <w:rFonts w:asciiTheme="minorEastAsia" w:eastAsiaTheme="minorEastAsia" w:hAnsiTheme="minorEastAsia"/>
                <w:color w:val="000000"/>
                <w:szCs w:val="21"/>
              </w:rPr>
            </w:pPr>
            <w:r w:rsidRPr="003575F8">
              <w:rPr>
                <w:rFonts w:asciiTheme="minorEastAsia" w:eastAsiaTheme="minorEastAsia" w:hAnsiTheme="minorEastAsia" w:hint="eastAsia"/>
                <w:color w:val="000000"/>
                <w:szCs w:val="21"/>
              </w:rPr>
              <w:t>-</w:t>
            </w:r>
          </w:p>
        </w:tc>
        <w:tc>
          <w:tcPr>
            <w:tcW w:w="1701" w:type="dxa"/>
            <w:vAlign w:val="center"/>
          </w:tcPr>
          <w:p w:rsidR="00AA6799" w:rsidRPr="003575F8" w:rsidRDefault="003575F8" w:rsidP="002A5673">
            <w:pPr>
              <w:widowControl/>
              <w:tabs>
                <w:tab w:val="left" w:pos="1680"/>
              </w:tabs>
              <w:autoSpaceDE w:val="0"/>
              <w:autoSpaceDN w:val="0"/>
              <w:ind w:right="105"/>
              <w:jc w:val="right"/>
              <w:textAlignment w:val="bottom"/>
              <w:rPr>
                <w:rFonts w:asciiTheme="minorEastAsia" w:eastAsiaTheme="minorEastAsia" w:hAnsiTheme="minorEastAsia"/>
                <w:color w:val="000000"/>
                <w:szCs w:val="21"/>
              </w:rPr>
            </w:pPr>
            <w:r w:rsidRPr="003575F8">
              <w:rPr>
                <w:rFonts w:asciiTheme="minorEastAsia" w:eastAsiaTheme="minorEastAsia" w:hAnsiTheme="minorEastAsia" w:hint="eastAsia"/>
                <w:color w:val="000000"/>
                <w:szCs w:val="21"/>
              </w:rPr>
              <w:t>-1,880.60</w:t>
            </w:r>
          </w:p>
        </w:tc>
        <w:tc>
          <w:tcPr>
            <w:tcW w:w="1843" w:type="dxa"/>
            <w:vAlign w:val="center"/>
          </w:tcPr>
          <w:p w:rsidR="00AA6799" w:rsidRPr="003575F8" w:rsidRDefault="003575F8" w:rsidP="002A5673">
            <w:pPr>
              <w:jc w:val="right"/>
              <w:rPr>
                <w:rFonts w:asciiTheme="minorEastAsia" w:eastAsiaTheme="minorEastAsia" w:hAnsiTheme="minorEastAsia"/>
                <w:color w:val="000000"/>
                <w:szCs w:val="21"/>
                <w:lang w:val="en-AU"/>
              </w:rPr>
            </w:pPr>
            <w:r w:rsidRPr="003575F8">
              <w:rPr>
                <w:rFonts w:asciiTheme="minorEastAsia" w:eastAsiaTheme="minorEastAsia" w:hAnsiTheme="minorEastAsia" w:hint="eastAsia"/>
                <w:color w:val="000000"/>
                <w:szCs w:val="21"/>
              </w:rPr>
              <w:t>179,696.82</w:t>
            </w:r>
          </w:p>
        </w:tc>
        <w:tc>
          <w:tcPr>
            <w:tcW w:w="1416" w:type="dxa"/>
            <w:vAlign w:val="center"/>
          </w:tcPr>
          <w:p w:rsidR="00AA6799" w:rsidRPr="000802F3" w:rsidRDefault="00360D45" w:rsidP="00360D45">
            <w:pPr>
              <w:rPr>
                <w:rFonts w:ascii="宋体" w:hAnsi="宋体"/>
                <w:color w:val="000000"/>
                <w:szCs w:val="21"/>
                <w:lang w:val="en-AU"/>
              </w:rPr>
            </w:pPr>
            <w:r w:rsidRPr="00360D45">
              <w:rPr>
                <w:rFonts w:ascii="宋体" w:hAnsi="宋体" w:hint="eastAsia"/>
                <w:color w:val="000000"/>
                <w:szCs w:val="21"/>
                <w:lang w:val="en-AU"/>
              </w:rPr>
              <w:t>2015年度利润分配</w:t>
            </w:r>
          </w:p>
        </w:tc>
      </w:tr>
      <w:tr w:rsidR="00335FAC" w:rsidRPr="000802F3" w:rsidTr="00D7409A">
        <w:trPr>
          <w:jc w:val="center"/>
        </w:trPr>
        <w:tc>
          <w:tcPr>
            <w:tcW w:w="994" w:type="dxa"/>
            <w:vAlign w:val="center"/>
          </w:tcPr>
          <w:p w:rsidR="00335FAC" w:rsidRPr="000802F3" w:rsidRDefault="00335FAC" w:rsidP="00D7409A">
            <w:pPr>
              <w:jc w:val="center"/>
              <w:rPr>
                <w:rFonts w:ascii="宋体" w:hAnsi="宋体"/>
                <w:color w:val="000000"/>
                <w:szCs w:val="21"/>
              </w:rPr>
            </w:pPr>
            <w:r w:rsidRPr="000802F3">
              <w:rPr>
                <w:rFonts w:ascii="宋体" w:hAnsi="宋体" w:hint="eastAsia"/>
                <w:color w:val="000000"/>
                <w:szCs w:val="21"/>
              </w:rPr>
              <w:t>2014</w:t>
            </w:r>
          </w:p>
        </w:tc>
        <w:tc>
          <w:tcPr>
            <w:tcW w:w="1949" w:type="dxa"/>
            <w:vAlign w:val="center"/>
          </w:tcPr>
          <w:p w:rsidR="00335FAC" w:rsidRPr="000802F3" w:rsidRDefault="00335FAC" w:rsidP="003575F8">
            <w:pPr>
              <w:wordWrap w:val="0"/>
              <w:ind w:leftChars="50" w:left="105" w:rightChars="43" w:right="90"/>
              <w:jc w:val="right"/>
              <w:rPr>
                <w:rFonts w:ascii="宋体" w:hAnsi="宋体"/>
                <w:color w:val="000000"/>
                <w:szCs w:val="21"/>
              </w:rPr>
            </w:pPr>
            <w:r w:rsidRPr="000802F3">
              <w:rPr>
                <w:rFonts w:ascii="宋体" w:hAnsi="宋体" w:hint="eastAsia"/>
                <w:color w:val="000000"/>
                <w:szCs w:val="21"/>
              </w:rPr>
              <w:t xml:space="preserve">  1,411,793.01</w:t>
            </w:r>
          </w:p>
        </w:tc>
        <w:tc>
          <w:tcPr>
            <w:tcW w:w="1736" w:type="dxa"/>
            <w:vAlign w:val="center"/>
          </w:tcPr>
          <w:p w:rsidR="00335FAC" w:rsidRPr="000802F3" w:rsidRDefault="00335FAC" w:rsidP="003575F8">
            <w:pPr>
              <w:ind w:leftChars="50" w:left="105" w:rightChars="53" w:right="111"/>
              <w:jc w:val="right"/>
              <w:rPr>
                <w:rFonts w:ascii="宋体" w:hAnsi="宋体"/>
                <w:color w:val="000000"/>
                <w:szCs w:val="21"/>
              </w:rPr>
            </w:pPr>
            <w:r w:rsidRPr="000802F3">
              <w:rPr>
                <w:rFonts w:ascii="宋体" w:hAnsi="宋体" w:hint="eastAsia"/>
                <w:color w:val="000000"/>
                <w:szCs w:val="21"/>
              </w:rPr>
              <w:t>-</w:t>
            </w:r>
          </w:p>
        </w:tc>
        <w:tc>
          <w:tcPr>
            <w:tcW w:w="1701" w:type="dxa"/>
            <w:vAlign w:val="center"/>
          </w:tcPr>
          <w:p w:rsidR="00335FAC" w:rsidRPr="000802F3" w:rsidRDefault="00335FAC" w:rsidP="003575F8">
            <w:pPr>
              <w:ind w:leftChars="50" w:left="105" w:rightChars="56" w:right="118"/>
              <w:jc w:val="right"/>
              <w:rPr>
                <w:rFonts w:ascii="宋体" w:hAnsi="宋体"/>
                <w:color w:val="000000"/>
                <w:szCs w:val="21"/>
              </w:rPr>
            </w:pPr>
            <w:r w:rsidRPr="000802F3">
              <w:rPr>
                <w:rFonts w:ascii="宋体" w:hAnsi="宋体" w:hint="eastAsia"/>
                <w:color w:val="000000"/>
                <w:szCs w:val="21"/>
              </w:rPr>
              <w:t>-13,241.84</w:t>
            </w:r>
          </w:p>
        </w:tc>
        <w:tc>
          <w:tcPr>
            <w:tcW w:w="1843" w:type="dxa"/>
            <w:vAlign w:val="center"/>
          </w:tcPr>
          <w:p w:rsidR="00335FAC" w:rsidRPr="000802F3" w:rsidRDefault="00335FAC" w:rsidP="003575F8">
            <w:pPr>
              <w:pStyle w:val="af6"/>
              <w:spacing w:before="0" w:beforeAutospacing="0" w:after="0" w:afterAutospacing="0"/>
              <w:jc w:val="right"/>
              <w:rPr>
                <w:color w:val="000000"/>
                <w:sz w:val="21"/>
                <w:szCs w:val="21"/>
              </w:rPr>
            </w:pPr>
            <w:r w:rsidRPr="000802F3">
              <w:rPr>
                <w:color w:val="000000"/>
                <w:sz w:val="21"/>
                <w:szCs w:val="21"/>
              </w:rPr>
              <w:t>1,398,551.17</w:t>
            </w:r>
          </w:p>
        </w:tc>
        <w:tc>
          <w:tcPr>
            <w:tcW w:w="1416" w:type="dxa"/>
            <w:vAlign w:val="center"/>
          </w:tcPr>
          <w:p w:rsidR="00335FAC" w:rsidRPr="00314F1B" w:rsidRDefault="00335FAC" w:rsidP="00D7409A">
            <w:pPr>
              <w:pStyle w:val="af6"/>
              <w:spacing w:before="0" w:beforeAutospacing="0" w:after="0" w:afterAutospacing="0"/>
              <w:rPr>
                <w:color w:val="000000"/>
                <w:kern w:val="2"/>
                <w:sz w:val="21"/>
                <w:szCs w:val="21"/>
                <w:lang w:val="en-AU"/>
              </w:rPr>
            </w:pPr>
            <w:r w:rsidRPr="00314F1B">
              <w:rPr>
                <w:rFonts w:hint="eastAsia"/>
                <w:color w:val="000000"/>
                <w:kern w:val="2"/>
                <w:sz w:val="21"/>
                <w:szCs w:val="21"/>
                <w:lang w:val="en-AU"/>
              </w:rPr>
              <w:t>2014年度利润分配</w:t>
            </w:r>
          </w:p>
        </w:tc>
      </w:tr>
      <w:tr w:rsidR="00335FAC" w:rsidRPr="000802F3" w:rsidTr="00D7409A">
        <w:trPr>
          <w:jc w:val="center"/>
        </w:trPr>
        <w:tc>
          <w:tcPr>
            <w:tcW w:w="994" w:type="dxa"/>
            <w:vAlign w:val="center"/>
          </w:tcPr>
          <w:p w:rsidR="00335FAC" w:rsidRPr="000802F3" w:rsidRDefault="00335FAC" w:rsidP="00D7409A">
            <w:pPr>
              <w:jc w:val="center"/>
              <w:rPr>
                <w:rFonts w:ascii="宋体" w:hAnsi="宋体"/>
                <w:color w:val="000000"/>
                <w:szCs w:val="21"/>
              </w:rPr>
            </w:pPr>
            <w:r w:rsidRPr="000802F3">
              <w:rPr>
                <w:rFonts w:ascii="宋体" w:hAnsi="宋体"/>
                <w:color w:val="000000"/>
                <w:szCs w:val="21"/>
              </w:rPr>
              <w:t>2013</w:t>
            </w:r>
          </w:p>
        </w:tc>
        <w:tc>
          <w:tcPr>
            <w:tcW w:w="1949" w:type="dxa"/>
            <w:vAlign w:val="center"/>
          </w:tcPr>
          <w:p w:rsidR="00335FAC" w:rsidRPr="000802F3" w:rsidRDefault="00335FAC" w:rsidP="003575F8">
            <w:pPr>
              <w:widowControl/>
              <w:tabs>
                <w:tab w:val="left" w:pos="1680"/>
              </w:tabs>
              <w:autoSpaceDE w:val="0"/>
              <w:autoSpaceDN w:val="0"/>
              <w:ind w:right="105"/>
              <w:jc w:val="right"/>
              <w:textAlignment w:val="bottom"/>
              <w:rPr>
                <w:rFonts w:ascii="宋体" w:hAnsi="宋体"/>
                <w:color w:val="000000"/>
                <w:szCs w:val="21"/>
                <w:lang w:val="en-AU"/>
              </w:rPr>
            </w:pPr>
            <w:r w:rsidRPr="000802F3">
              <w:rPr>
                <w:rFonts w:ascii="宋体" w:hAnsi="宋体"/>
                <w:color w:val="000000"/>
                <w:szCs w:val="21"/>
                <w:lang w:val="en-AU"/>
              </w:rPr>
              <w:t>11,716,053.00</w:t>
            </w:r>
          </w:p>
        </w:tc>
        <w:tc>
          <w:tcPr>
            <w:tcW w:w="1736" w:type="dxa"/>
            <w:vAlign w:val="center"/>
          </w:tcPr>
          <w:p w:rsidR="00335FAC" w:rsidRPr="000802F3" w:rsidRDefault="00335FAC" w:rsidP="003575F8">
            <w:pPr>
              <w:widowControl/>
              <w:tabs>
                <w:tab w:val="left" w:pos="1680"/>
              </w:tabs>
              <w:autoSpaceDE w:val="0"/>
              <w:autoSpaceDN w:val="0"/>
              <w:ind w:right="105"/>
              <w:jc w:val="right"/>
              <w:textAlignment w:val="bottom"/>
              <w:rPr>
                <w:rFonts w:ascii="宋体" w:hAnsi="宋体"/>
                <w:color w:val="000000"/>
                <w:szCs w:val="21"/>
              </w:rPr>
            </w:pPr>
            <w:r w:rsidRPr="000802F3">
              <w:rPr>
                <w:rFonts w:ascii="宋体" w:hAnsi="宋体"/>
                <w:color w:val="000000"/>
                <w:szCs w:val="21"/>
              </w:rPr>
              <w:t>-</w:t>
            </w:r>
          </w:p>
        </w:tc>
        <w:tc>
          <w:tcPr>
            <w:tcW w:w="1701" w:type="dxa"/>
            <w:vAlign w:val="center"/>
          </w:tcPr>
          <w:p w:rsidR="00335FAC" w:rsidRPr="000802F3" w:rsidRDefault="00335FAC" w:rsidP="003575F8">
            <w:pPr>
              <w:widowControl/>
              <w:tabs>
                <w:tab w:val="left" w:pos="1680"/>
              </w:tabs>
              <w:autoSpaceDE w:val="0"/>
              <w:autoSpaceDN w:val="0"/>
              <w:ind w:right="105"/>
              <w:jc w:val="right"/>
              <w:textAlignment w:val="bottom"/>
              <w:rPr>
                <w:rFonts w:ascii="宋体" w:hAnsi="宋体"/>
                <w:color w:val="000000"/>
                <w:szCs w:val="21"/>
              </w:rPr>
            </w:pPr>
            <w:r w:rsidRPr="000802F3">
              <w:rPr>
                <w:rFonts w:ascii="宋体" w:hAnsi="宋体"/>
                <w:color w:val="000000"/>
                <w:szCs w:val="21"/>
              </w:rPr>
              <w:t>15,219.21</w:t>
            </w:r>
          </w:p>
        </w:tc>
        <w:tc>
          <w:tcPr>
            <w:tcW w:w="1843" w:type="dxa"/>
            <w:vAlign w:val="center"/>
          </w:tcPr>
          <w:p w:rsidR="00335FAC" w:rsidRPr="000802F3" w:rsidRDefault="00335FAC" w:rsidP="003575F8">
            <w:pPr>
              <w:jc w:val="right"/>
              <w:rPr>
                <w:rFonts w:ascii="宋体" w:hAnsi="宋体"/>
                <w:color w:val="000000"/>
                <w:szCs w:val="21"/>
                <w:lang w:val="en-AU"/>
              </w:rPr>
            </w:pPr>
            <w:r w:rsidRPr="000802F3">
              <w:rPr>
                <w:rFonts w:ascii="宋体" w:hAnsi="宋体"/>
                <w:color w:val="000000"/>
                <w:szCs w:val="21"/>
                <w:lang w:val="en-AU"/>
              </w:rPr>
              <w:t>11,731,272.21</w:t>
            </w:r>
          </w:p>
        </w:tc>
        <w:tc>
          <w:tcPr>
            <w:tcW w:w="1416" w:type="dxa"/>
            <w:vAlign w:val="center"/>
          </w:tcPr>
          <w:p w:rsidR="00335FAC" w:rsidRPr="000802F3" w:rsidRDefault="00335FAC" w:rsidP="00D7409A">
            <w:pPr>
              <w:jc w:val="left"/>
              <w:rPr>
                <w:rFonts w:ascii="宋体" w:hAnsi="宋体"/>
                <w:color w:val="000000"/>
                <w:szCs w:val="21"/>
                <w:lang w:val="en-AU"/>
              </w:rPr>
            </w:pPr>
            <w:r>
              <w:rPr>
                <w:rFonts w:ascii="宋体" w:hAnsi="宋体" w:hint="eastAsia"/>
                <w:color w:val="000000"/>
                <w:szCs w:val="21"/>
                <w:lang w:val="en-AU"/>
              </w:rPr>
              <w:t>2013年度利润分配</w:t>
            </w:r>
          </w:p>
        </w:tc>
      </w:tr>
      <w:tr w:rsidR="0083724F" w:rsidRPr="000802F3" w:rsidTr="00A67ECD">
        <w:trPr>
          <w:jc w:val="center"/>
        </w:trPr>
        <w:tc>
          <w:tcPr>
            <w:tcW w:w="994" w:type="dxa"/>
            <w:vAlign w:val="center"/>
          </w:tcPr>
          <w:p w:rsidR="0083724F" w:rsidRPr="000802F3" w:rsidRDefault="0083724F" w:rsidP="00D7409A">
            <w:pPr>
              <w:jc w:val="center"/>
              <w:rPr>
                <w:rFonts w:ascii="宋体" w:hAnsi="宋体"/>
                <w:color w:val="000000"/>
                <w:szCs w:val="21"/>
              </w:rPr>
            </w:pPr>
            <w:r w:rsidRPr="000802F3">
              <w:rPr>
                <w:rFonts w:ascii="宋体" w:hAnsi="宋体" w:hint="eastAsia"/>
                <w:color w:val="000000"/>
                <w:szCs w:val="21"/>
              </w:rPr>
              <w:t>合计</w:t>
            </w:r>
          </w:p>
        </w:tc>
        <w:tc>
          <w:tcPr>
            <w:tcW w:w="1949" w:type="dxa"/>
            <w:vAlign w:val="center"/>
          </w:tcPr>
          <w:p w:rsidR="0083724F" w:rsidRPr="00CD5378" w:rsidRDefault="0083724F" w:rsidP="000943BA">
            <w:pPr>
              <w:ind w:right="105"/>
              <w:jc w:val="right"/>
              <w:rPr>
                <w:rFonts w:asciiTheme="minorEastAsia" w:eastAsiaTheme="minorEastAsia" w:hAnsiTheme="minorEastAsia" w:cs="宋体"/>
                <w:color w:val="000000"/>
                <w:szCs w:val="21"/>
              </w:rPr>
            </w:pPr>
            <w:r w:rsidRPr="00CD5378">
              <w:rPr>
                <w:rFonts w:asciiTheme="minorEastAsia" w:eastAsiaTheme="minorEastAsia" w:hAnsiTheme="minorEastAsia" w:hint="eastAsia"/>
                <w:color w:val="000000"/>
                <w:szCs w:val="21"/>
              </w:rPr>
              <w:t>13,309,423.43</w:t>
            </w:r>
          </w:p>
        </w:tc>
        <w:tc>
          <w:tcPr>
            <w:tcW w:w="1736" w:type="dxa"/>
            <w:vAlign w:val="center"/>
          </w:tcPr>
          <w:p w:rsidR="0083724F" w:rsidRPr="00CD5378" w:rsidRDefault="0083724F" w:rsidP="00027D6B">
            <w:pPr>
              <w:jc w:val="right"/>
              <w:rPr>
                <w:rFonts w:asciiTheme="minorEastAsia" w:eastAsiaTheme="minorEastAsia" w:hAnsiTheme="minorEastAsia" w:cs="宋体"/>
                <w:color w:val="000000"/>
                <w:szCs w:val="21"/>
              </w:rPr>
            </w:pPr>
            <w:r w:rsidRPr="00CD5378">
              <w:rPr>
                <w:rFonts w:asciiTheme="minorEastAsia" w:eastAsiaTheme="minorEastAsia" w:hAnsiTheme="minorEastAsia"/>
                <w:color w:val="000000"/>
                <w:szCs w:val="21"/>
              </w:rPr>
              <w:t>-</w:t>
            </w:r>
          </w:p>
        </w:tc>
        <w:tc>
          <w:tcPr>
            <w:tcW w:w="1701" w:type="dxa"/>
            <w:vAlign w:val="center"/>
          </w:tcPr>
          <w:p w:rsidR="0083724F" w:rsidRPr="00CD5378" w:rsidRDefault="0083724F" w:rsidP="00DE10E7">
            <w:pPr>
              <w:ind w:right="105"/>
              <w:jc w:val="right"/>
              <w:rPr>
                <w:rFonts w:asciiTheme="minorEastAsia" w:eastAsiaTheme="minorEastAsia" w:hAnsiTheme="minorEastAsia" w:cs="宋体"/>
                <w:color w:val="000000"/>
                <w:szCs w:val="21"/>
              </w:rPr>
            </w:pPr>
            <w:r w:rsidRPr="00CD5378">
              <w:rPr>
                <w:rFonts w:asciiTheme="minorEastAsia" w:eastAsiaTheme="minorEastAsia" w:hAnsiTheme="minorEastAsia" w:hint="eastAsia"/>
                <w:color w:val="000000"/>
                <w:szCs w:val="21"/>
              </w:rPr>
              <w:t>96.77</w:t>
            </w:r>
          </w:p>
        </w:tc>
        <w:tc>
          <w:tcPr>
            <w:tcW w:w="1843" w:type="dxa"/>
            <w:vAlign w:val="center"/>
          </w:tcPr>
          <w:p w:rsidR="0083724F" w:rsidRPr="00CD5378" w:rsidRDefault="0083724F" w:rsidP="00027D6B">
            <w:pPr>
              <w:jc w:val="right"/>
              <w:rPr>
                <w:rFonts w:asciiTheme="minorEastAsia" w:eastAsiaTheme="minorEastAsia" w:hAnsiTheme="minorEastAsia" w:cs="宋体"/>
                <w:color w:val="000000"/>
                <w:szCs w:val="21"/>
              </w:rPr>
            </w:pPr>
            <w:r w:rsidRPr="00CD5378">
              <w:rPr>
                <w:rFonts w:asciiTheme="minorEastAsia" w:eastAsiaTheme="minorEastAsia" w:hAnsiTheme="minorEastAsia" w:hint="eastAsia"/>
                <w:color w:val="000000"/>
                <w:szCs w:val="21"/>
              </w:rPr>
              <w:t>13,309,520.20</w:t>
            </w:r>
          </w:p>
        </w:tc>
        <w:tc>
          <w:tcPr>
            <w:tcW w:w="1416" w:type="dxa"/>
            <w:vAlign w:val="center"/>
          </w:tcPr>
          <w:p w:rsidR="0083724F" w:rsidRPr="000802F3" w:rsidRDefault="0083724F" w:rsidP="00D7409A">
            <w:pPr>
              <w:jc w:val="right"/>
              <w:rPr>
                <w:rFonts w:ascii="宋体" w:hAnsi="宋体"/>
                <w:color w:val="000000"/>
                <w:szCs w:val="21"/>
                <w:lang w:val="en-AU"/>
              </w:rPr>
            </w:pPr>
            <w:r w:rsidRPr="00E7417C">
              <w:rPr>
                <w:rFonts w:ascii="宋体" w:hAnsi="宋体"/>
                <w:color w:val="000000"/>
                <w:szCs w:val="21"/>
              </w:rPr>
              <w:t>-</w:t>
            </w:r>
          </w:p>
        </w:tc>
      </w:tr>
    </w:tbl>
    <w:p w:rsidR="00335FAC" w:rsidRPr="00DA592A" w:rsidRDefault="00335FAC" w:rsidP="00335FAC">
      <w:pPr>
        <w:spacing w:line="360" w:lineRule="auto"/>
        <w:ind w:firstLineChars="196" w:firstLine="470"/>
        <w:jc w:val="left"/>
        <w:rPr>
          <w:rFonts w:ascii="宋体" w:hAnsi="宋体"/>
          <w:color w:val="000000"/>
          <w:sz w:val="24"/>
        </w:rPr>
      </w:pPr>
      <w:r>
        <w:rPr>
          <w:rFonts w:ascii="宋体" w:hAnsi="宋体"/>
          <w:color w:val="000000"/>
          <w:sz w:val="24"/>
        </w:rPr>
        <w:t>2、博时理财30天债券B</w:t>
      </w:r>
    </w:p>
    <w:p w:rsidR="00335FAC" w:rsidRPr="005E1D1A" w:rsidRDefault="00335FAC" w:rsidP="00335FAC">
      <w:pPr>
        <w:tabs>
          <w:tab w:val="left" w:pos="8280"/>
        </w:tabs>
        <w:spacing w:line="360" w:lineRule="auto"/>
        <w:jc w:val="right"/>
        <w:rPr>
          <w:rFonts w:ascii="宋体" w:hAnsi="宋体"/>
          <w:bCs/>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949"/>
        <w:gridCol w:w="1736"/>
        <w:gridCol w:w="1843"/>
        <w:gridCol w:w="1701"/>
        <w:gridCol w:w="1416"/>
      </w:tblGrid>
      <w:tr w:rsidR="00335FAC" w:rsidRPr="00C41598" w:rsidTr="00D7409A">
        <w:trPr>
          <w:trHeight w:val="633"/>
          <w:jc w:val="center"/>
        </w:trPr>
        <w:tc>
          <w:tcPr>
            <w:tcW w:w="994" w:type="dxa"/>
            <w:vAlign w:val="center"/>
          </w:tcPr>
          <w:p w:rsidR="00335FAC" w:rsidRPr="000802F3" w:rsidRDefault="00335FAC" w:rsidP="00D7409A">
            <w:pPr>
              <w:jc w:val="center"/>
              <w:rPr>
                <w:rFonts w:ascii="宋体" w:hAnsi="宋体"/>
                <w:color w:val="000000"/>
                <w:szCs w:val="21"/>
              </w:rPr>
            </w:pPr>
            <w:r w:rsidRPr="000802F3">
              <w:rPr>
                <w:rFonts w:ascii="宋体" w:hAnsi="宋体" w:hint="eastAsia"/>
                <w:color w:val="000000"/>
                <w:szCs w:val="21"/>
              </w:rPr>
              <w:t>年度</w:t>
            </w:r>
          </w:p>
        </w:tc>
        <w:tc>
          <w:tcPr>
            <w:tcW w:w="1949" w:type="dxa"/>
            <w:vAlign w:val="center"/>
          </w:tcPr>
          <w:p w:rsidR="00335FAC" w:rsidRPr="000802F3" w:rsidRDefault="00335FAC" w:rsidP="00D7409A">
            <w:pPr>
              <w:widowControl/>
              <w:tabs>
                <w:tab w:val="left" w:pos="1680"/>
              </w:tabs>
              <w:autoSpaceDE w:val="0"/>
              <w:autoSpaceDN w:val="0"/>
              <w:jc w:val="center"/>
              <w:textAlignment w:val="bottom"/>
              <w:rPr>
                <w:rFonts w:ascii="宋体" w:hAnsi="宋体"/>
                <w:color w:val="000000"/>
                <w:szCs w:val="21"/>
                <w:lang w:val="en-AU"/>
              </w:rPr>
            </w:pPr>
            <w:proofErr w:type="gramStart"/>
            <w:r w:rsidRPr="000802F3">
              <w:rPr>
                <w:rFonts w:ascii="宋体" w:hAnsi="宋体" w:hint="eastAsia"/>
                <w:color w:val="000000"/>
                <w:szCs w:val="21"/>
                <w:lang w:val="en-AU"/>
              </w:rPr>
              <w:t>已按</w:t>
            </w:r>
            <w:r w:rsidRPr="000802F3">
              <w:rPr>
                <w:rFonts w:ascii="宋体" w:hAnsi="宋体"/>
                <w:color w:val="000000"/>
                <w:szCs w:val="21"/>
                <w:lang w:val="en-AU"/>
              </w:rPr>
              <w:t>再投资</w:t>
            </w:r>
            <w:proofErr w:type="gramEnd"/>
            <w:r w:rsidRPr="000802F3">
              <w:rPr>
                <w:rFonts w:ascii="宋体" w:hAnsi="宋体"/>
                <w:color w:val="000000"/>
                <w:szCs w:val="21"/>
                <w:lang w:val="en-AU"/>
              </w:rPr>
              <w:t>形式</w:t>
            </w:r>
            <w:r w:rsidRPr="000802F3">
              <w:rPr>
                <w:rFonts w:ascii="宋体" w:hAnsi="宋体" w:hint="eastAsia"/>
                <w:color w:val="000000"/>
                <w:szCs w:val="21"/>
                <w:lang w:val="en-AU"/>
              </w:rPr>
              <w:t>转实收基金</w:t>
            </w:r>
          </w:p>
        </w:tc>
        <w:tc>
          <w:tcPr>
            <w:tcW w:w="1736" w:type="dxa"/>
            <w:vAlign w:val="center"/>
          </w:tcPr>
          <w:p w:rsidR="00335FAC" w:rsidRPr="000802F3" w:rsidRDefault="00335FAC" w:rsidP="00D7409A">
            <w:pPr>
              <w:widowControl/>
              <w:tabs>
                <w:tab w:val="left" w:pos="1680"/>
              </w:tabs>
              <w:autoSpaceDE w:val="0"/>
              <w:autoSpaceDN w:val="0"/>
              <w:jc w:val="center"/>
              <w:textAlignment w:val="bottom"/>
              <w:rPr>
                <w:rFonts w:ascii="宋体" w:hAnsi="宋体"/>
                <w:color w:val="000000"/>
                <w:szCs w:val="21"/>
              </w:rPr>
            </w:pPr>
            <w:r w:rsidRPr="000802F3">
              <w:rPr>
                <w:rFonts w:ascii="宋体" w:hAnsi="宋体" w:hint="eastAsia"/>
                <w:color w:val="000000"/>
                <w:szCs w:val="21"/>
              </w:rPr>
              <w:t>直接通过应付</w:t>
            </w:r>
            <w:proofErr w:type="gramStart"/>
            <w:r w:rsidRPr="000802F3">
              <w:rPr>
                <w:rFonts w:ascii="宋体" w:hAnsi="宋体" w:hint="eastAsia"/>
                <w:color w:val="000000"/>
                <w:szCs w:val="21"/>
              </w:rPr>
              <w:t>赎回款</w:t>
            </w:r>
            <w:proofErr w:type="gramEnd"/>
            <w:r w:rsidRPr="000802F3">
              <w:rPr>
                <w:rFonts w:ascii="宋体" w:hAnsi="宋体" w:hint="eastAsia"/>
                <w:color w:val="000000"/>
                <w:szCs w:val="21"/>
              </w:rPr>
              <w:t>转出金额</w:t>
            </w:r>
          </w:p>
        </w:tc>
        <w:tc>
          <w:tcPr>
            <w:tcW w:w="1843" w:type="dxa"/>
            <w:vAlign w:val="center"/>
          </w:tcPr>
          <w:p w:rsidR="00335FAC" w:rsidRPr="000802F3" w:rsidRDefault="00335FAC" w:rsidP="00D7409A">
            <w:pPr>
              <w:widowControl/>
              <w:tabs>
                <w:tab w:val="left" w:pos="1680"/>
              </w:tabs>
              <w:autoSpaceDE w:val="0"/>
              <w:autoSpaceDN w:val="0"/>
              <w:jc w:val="center"/>
              <w:textAlignment w:val="bottom"/>
              <w:rPr>
                <w:rFonts w:ascii="宋体" w:hAnsi="宋体"/>
                <w:color w:val="000000"/>
                <w:szCs w:val="21"/>
              </w:rPr>
            </w:pPr>
            <w:r w:rsidRPr="000802F3">
              <w:rPr>
                <w:rFonts w:ascii="宋体" w:hAnsi="宋体" w:hint="eastAsia"/>
                <w:color w:val="000000"/>
                <w:szCs w:val="21"/>
              </w:rPr>
              <w:t>应付利润本年变动</w:t>
            </w:r>
          </w:p>
        </w:tc>
        <w:tc>
          <w:tcPr>
            <w:tcW w:w="1701" w:type="dxa"/>
            <w:vAlign w:val="center"/>
          </w:tcPr>
          <w:p w:rsidR="00335FAC" w:rsidRPr="000802F3" w:rsidRDefault="00335FAC" w:rsidP="00D7409A">
            <w:pPr>
              <w:jc w:val="center"/>
              <w:rPr>
                <w:rFonts w:ascii="宋体" w:hAnsi="宋体"/>
                <w:color w:val="000000"/>
                <w:szCs w:val="21"/>
                <w:lang w:val="en-AU"/>
              </w:rPr>
            </w:pPr>
            <w:r w:rsidRPr="000802F3">
              <w:rPr>
                <w:rFonts w:ascii="宋体" w:hAnsi="宋体" w:hint="eastAsia"/>
                <w:color w:val="000000"/>
                <w:szCs w:val="21"/>
                <w:lang w:val="en-AU"/>
              </w:rPr>
              <w:t>年度利润分配</w:t>
            </w:r>
            <w:r w:rsidRPr="000802F3">
              <w:rPr>
                <w:rFonts w:ascii="宋体" w:hAnsi="宋体"/>
                <w:color w:val="000000"/>
                <w:szCs w:val="21"/>
                <w:lang w:val="en-AU"/>
              </w:rPr>
              <w:t>合计</w:t>
            </w:r>
          </w:p>
        </w:tc>
        <w:tc>
          <w:tcPr>
            <w:tcW w:w="1416" w:type="dxa"/>
            <w:vAlign w:val="center"/>
          </w:tcPr>
          <w:p w:rsidR="00335FAC" w:rsidRPr="000802F3" w:rsidRDefault="00335FAC" w:rsidP="00D7409A">
            <w:pPr>
              <w:jc w:val="center"/>
              <w:rPr>
                <w:rFonts w:ascii="宋体" w:hAnsi="宋体"/>
                <w:color w:val="000000"/>
                <w:kern w:val="0"/>
                <w:szCs w:val="21"/>
              </w:rPr>
            </w:pPr>
            <w:r w:rsidRPr="000802F3">
              <w:rPr>
                <w:rFonts w:ascii="宋体" w:hAnsi="宋体" w:hint="eastAsia"/>
                <w:color w:val="000000"/>
                <w:szCs w:val="21"/>
                <w:lang w:val="en-AU"/>
              </w:rPr>
              <w:t>备注</w:t>
            </w:r>
          </w:p>
        </w:tc>
      </w:tr>
      <w:tr w:rsidR="00AA6799" w:rsidRPr="00C41598" w:rsidTr="00D7409A">
        <w:trPr>
          <w:trHeight w:val="633"/>
          <w:jc w:val="center"/>
        </w:trPr>
        <w:tc>
          <w:tcPr>
            <w:tcW w:w="994" w:type="dxa"/>
            <w:vAlign w:val="center"/>
          </w:tcPr>
          <w:p w:rsidR="00AA6799" w:rsidRPr="000802F3" w:rsidRDefault="00AA6799" w:rsidP="00D7409A">
            <w:pPr>
              <w:jc w:val="center"/>
              <w:rPr>
                <w:rFonts w:ascii="宋体" w:hAnsi="宋体"/>
                <w:color w:val="000000"/>
                <w:szCs w:val="21"/>
              </w:rPr>
            </w:pPr>
            <w:r>
              <w:rPr>
                <w:rFonts w:ascii="宋体" w:hAnsi="宋体" w:hint="eastAsia"/>
                <w:color w:val="000000"/>
                <w:szCs w:val="21"/>
              </w:rPr>
              <w:t>2015</w:t>
            </w:r>
          </w:p>
        </w:tc>
        <w:tc>
          <w:tcPr>
            <w:tcW w:w="1949" w:type="dxa"/>
            <w:vAlign w:val="center"/>
          </w:tcPr>
          <w:p w:rsidR="00AA6799" w:rsidRPr="00B36AD2" w:rsidRDefault="00B36AD2" w:rsidP="00B36AD2">
            <w:pPr>
              <w:jc w:val="right"/>
              <w:rPr>
                <w:rFonts w:asciiTheme="minorEastAsia" w:eastAsiaTheme="minorEastAsia" w:hAnsiTheme="minorEastAsia" w:cs="宋体"/>
                <w:color w:val="000000"/>
                <w:szCs w:val="21"/>
              </w:rPr>
            </w:pPr>
            <w:r w:rsidRPr="00B36AD2">
              <w:rPr>
                <w:rFonts w:asciiTheme="minorEastAsia" w:eastAsiaTheme="minorEastAsia" w:hAnsiTheme="minorEastAsia" w:hint="eastAsia"/>
                <w:color w:val="000000"/>
                <w:szCs w:val="21"/>
              </w:rPr>
              <w:t xml:space="preserve">15,618.44 </w:t>
            </w:r>
          </w:p>
        </w:tc>
        <w:tc>
          <w:tcPr>
            <w:tcW w:w="1736" w:type="dxa"/>
            <w:vAlign w:val="center"/>
          </w:tcPr>
          <w:p w:rsidR="00AA6799" w:rsidRPr="00B36AD2" w:rsidRDefault="003575F8" w:rsidP="002A5673">
            <w:pPr>
              <w:widowControl/>
              <w:tabs>
                <w:tab w:val="left" w:pos="1680"/>
              </w:tabs>
              <w:autoSpaceDE w:val="0"/>
              <w:autoSpaceDN w:val="0"/>
              <w:ind w:right="105"/>
              <w:jc w:val="right"/>
              <w:textAlignment w:val="bottom"/>
              <w:rPr>
                <w:rFonts w:asciiTheme="minorEastAsia" w:eastAsiaTheme="minorEastAsia" w:hAnsiTheme="minorEastAsia"/>
                <w:color w:val="000000"/>
                <w:szCs w:val="21"/>
              </w:rPr>
            </w:pPr>
            <w:r w:rsidRPr="00B36AD2">
              <w:rPr>
                <w:rFonts w:asciiTheme="minorEastAsia" w:eastAsiaTheme="minorEastAsia" w:hAnsiTheme="minorEastAsia" w:hint="eastAsia"/>
                <w:color w:val="000000"/>
                <w:szCs w:val="21"/>
              </w:rPr>
              <w:t>-</w:t>
            </w:r>
          </w:p>
        </w:tc>
        <w:tc>
          <w:tcPr>
            <w:tcW w:w="1843" w:type="dxa"/>
            <w:vAlign w:val="center"/>
          </w:tcPr>
          <w:p w:rsidR="00AA6799" w:rsidRPr="00B36AD2" w:rsidRDefault="00B36AD2" w:rsidP="002A5673">
            <w:pPr>
              <w:widowControl/>
              <w:tabs>
                <w:tab w:val="left" w:pos="1680"/>
              </w:tabs>
              <w:autoSpaceDE w:val="0"/>
              <w:autoSpaceDN w:val="0"/>
              <w:ind w:right="105"/>
              <w:jc w:val="right"/>
              <w:textAlignment w:val="bottom"/>
              <w:rPr>
                <w:rFonts w:asciiTheme="minorEastAsia" w:eastAsiaTheme="minorEastAsia" w:hAnsiTheme="minorEastAsia"/>
                <w:color w:val="000000"/>
                <w:szCs w:val="21"/>
              </w:rPr>
            </w:pPr>
            <w:r w:rsidRPr="00B36AD2">
              <w:rPr>
                <w:rFonts w:asciiTheme="minorEastAsia" w:eastAsiaTheme="minorEastAsia" w:hAnsiTheme="minorEastAsia" w:hint="eastAsia"/>
                <w:color w:val="000000"/>
                <w:szCs w:val="21"/>
              </w:rPr>
              <w:t>-1,802.31</w:t>
            </w:r>
          </w:p>
        </w:tc>
        <w:tc>
          <w:tcPr>
            <w:tcW w:w="1701" w:type="dxa"/>
            <w:vAlign w:val="center"/>
          </w:tcPr>
          <w:p w:rsidR="00AA6799" w:rsidRPr="00B36AD2" w:rsidRDefault="003575F8" w:rsidP="002A5673">
            <w:pPr>
              <w:ind w:right="105"/>
              <w:jc w:val="right"/>
              <w:rPr>
                <w:rFonts w:asciiTheme="minorEastAsia" w:eastAsiaTheme="minorEastAsia" w:hAnsiTheme="minorEastAsia"/>
                <w:color w:val="000000"/>
                <w:szCs w:val="21"/>
                <w:lang w:val="en-AU"/>
              </w:rPr>
            </w:pPr>
            <w:r w:rsidRPr="00B36AD2">
              <w:rPr>
                <w:rFonts w:asciiTheme="minorEastAsia" w:eastAsiaTheme="minorEastAsia" w:hAnsiTheme="minorEastAsia" w:hint="eastAsia"/>
                <w:color w:val="000000"/>
                <w:szCs w:val="21"/>
              </w:rPr>
              <w:t>13,816.13</w:t>
            </w:r>
          </w:p>
        </w:tc>
        <w:tc>
          <w:tcPr>
            <w:tcW w:w="1416" w:type="dxa"/>
            <w:vAlign w:val="center"/>
          </w:tcPr>
          <w:p w:rsidR="00AA6799" w:rsidRPr="000802F3" w:rsidRDefault="00360D45" w:rsidP="00360D45">
            <w:pPr>
              <w:rPr>
                <w:rFonts w:ascii="宋体" w:hAnsi="宋体"/>
                <w:color w:val="000000"/>
                <w:szCs w:val="21"/>
                <w:lang w:val="en-AU"/>
              </w:rPr>
            </w:pPr>
            <w:r w:rsidRPr="00360D45">
              <w:rPr>
                <w:rFonts w:ascii="宋体" w:hAnsi="宋体" w:hint="eastAsia"/>
                <w:color w:val="000000"/>
                <w:szCs w:val="21"/>
                <w:lang w:val="en-AU"/>
              </w:rPr>
              <w:t>2015年度利润分配</w:t>
            </w:r>
          </w:p>
        </w:tc>
      </w:tr>
      <w:tr w:rsidR="00335FAC" w:rsidRPr="00C41598" w:rsidTr="00D7409A">
        <w:trPr>
          <w:jc w:val="center"/>
        </w:trPr>
        <w:tc>
          <w:tcPr>
            <w:tcW w:w="994" w:type="dxa"/>
            <w:vAlign w:val="center"/>
          </w:tcPr>
          <w:p w:rsidR="00335FAC" w:rsidRPr="000802F3" w:rsidRDefault="00335FAC" w:rsidP="00D7409A">
            <w:pPr>
              <w:jc w:val="center"/>
              <w:rPr>
                <w:rFonts w:ascii="宋体" w:hAnsi="宋体"/>
                <w:color w:val="000000"/>
                <w:szCs w:val="21"/>
              </w:rPr>
            </w:pPr>
            <w:r w:rsidRPr="000802F3">
              <w:rPr>
                <w:rFonts w:ascii="宋体" w:hAnsi="宋体" w:hint="eastAsia"/>
                <w:color w:val="000000"/>
                <w:szCs w:val="21"/>
              </w:rPr>
              <w:lastRenderedPageBreak/>
              <w:t>2014</w:t>
            </w:r>
          </w:p>
        </w:tc>
        <w:tc>
          <w:tcPr>
            <w:tcW w:w="1949" w:type="dxa"/>
            <w:vAlign w:val="center"/>
          </w:tcPr>
          <w:p w:rsidR="00335FAC" w:rsidRPr="000802F3" w:rsidRDefault="00335FAC" w:rsidP="00D7409A">
            <w:pPr>
              <w:ind w:leftChars="50" w:left="105" w:rightChars="43" w:right="90"/>
              <w:jc w:val="right"/>
              <w:rPr>
                <w:rFonts w:ascii="宋体" w:hAnsi="宋体"/>
                <w:color w:val="000000"/>
                <w:szCs w:val="21"/>
              </w:rPr>
            </w:pPr>
            <w:r w:rsidRPr="000802F3">
              <w:rPr>
                <w:rFonts w:ascii="宋体" w:hAnsi="宋体" w:hint="eastAsia"/>
                <w:color w:val="000000"/>
                <w:szCs w:val="21"/>
              </w:rPr>
              <w:t>490,585.19</w:t>
            </w:r>
          </w:p>
        </w:tc>
        <w:tc>
          <w:tcPr>
            <w:tcW w:w="1736" w:type="dxa"/>
            <w:vAlign w:val="center"/>
          </w:tcPr>
          <w:p w:rsidR="00335FAC" w:rsidRPr="000802F3" w:rsidRDefault="00335FAC" w:rsidP="00D7409A">
            <w:pPr>
              <w:ind w:leftChars="50" w:left="105" w:rightChars="53" w:right="111"/>
              <w:jc w:val="right"/>
              <w:rPr>
                <w:rFonts w:ascii="宋体" w:hAnsi="宋体"/>
                <w:color w:val="000000"/>
                <w:szCs w:val="21"/>
              </w:rPr>
            </w:pPr>
            <w:r w:rsidRPr="000802F3">
              <w:rPr>
                <w:rFonts w:ascii="宋体" w:hAnsi="宋体" w:hint="eastAsia"/>
                <w:color w:val="000000"/>
                <w:szCs w:val="21"/>
              </w:rPr>
              <w:t>-</w:t>
            </w:r>
          </w:p>
        </w:tc>
        <w:tc>
          <w:tcPr>
            <w:tcW w:w="1843" w:type="dxa"/>
            <w:vAlign w:val="center"/>
          </w:tcPr>
          <w:p w:rsidR="00335FAC" w:rsidRPr="000802F3" w:rsidRDefault="00335FAC" w:rsidP="00D7409A">
            <w:pPr>
              <w:ind w:leftChars="50" w:left="105" w:rightChars="56" w:right="118"/>
              <w:jc w:val="right"/>
              <w:rPr>
                <w:rFonts w:ascii="宋体" w:hAnsi="宋体"/>
                <w:color w:val="000000"/>
                <w:szCs w:val="21"/>
              </w:rPr>
            </w:pPr>
            <w:r w:rsidRPr="000802F3">
              <w:rPr>
                <w:rFonts w:ascii="宋体" w:hAnsi="宋体" w:hint="eastAsia"/>
                <w:color w:val="000000"/>
                <w:szCs w:val="21"/>
              </w:rPr>
              <w:t>-498.85</w:t>
            </w:r>
          </w:p>
        </w:tc>
        <w:tc>
          <w:tcPr>
            <w:tcW w:w="1701" w:type="dxa"/>
            <w:vAlign w:val="center"/>
          </w:tcPr>
          <w:p w:rsidR="00335FAC" w:rsidRPr="000802F3" w:rsidRDefault="00335FAC" w:rsidP="00D7409A">
            <w:pPr>
              <w:ind w:leftChars="50" w:left="105" w:rightChars="72" w:right="151"/>
              <w:jc w:val="right"/>
              <w:rPr>
                <w:rFonts w:ascii="宋体" w:hAnsi="宋体"/>
                <w:color w:val="000000"/>
                <w:szCs w:val="21"/>
              </w:rPr>
            </w:pPr>
            <w:r w:rsidRPr="000802F3">
              <w:rPr>
                <w:rFonts w:ascii="宋体" w:hAnsi="宋体"/>
                <w:color w:val="000000"/>
                <w:szCs w:val="21"/>
              </w:rPr>
              <w:t>490,086.34</w:t>
            </w:r>
          </w:p>
        </w:tc>
        <w:tc>
          <w:tcPr>
            <w:tcW w:w="1416" w:type="dxa"/>
            <w:vAlign w:val="center"/>
          </w:tcPr>
          <w:p w:rsidR="00335FAC" w:rsidRPr="00314F1B" w:rsidRDefault="00335FAC" w:rsidP="00D7409A">
            <w:pPr>
              <w:pStyle w:val="af6"/>
              <w:spacing w:before="0" w:beforeAutospacing="0" w:after="0" w:afterAutospacing="0"/>
              <w:rPr>
                <w:color w:val="000000"/>
                <w:kern w:val="2"/>
                <w:sz w:val="21"/>
                <w:szCs w:val="21"/>
                <w:lang w:val="en-AU"/>
              </w:rPr>
            </w:pPr>
            <w:r w:rsidRPr="00314F1B">
              <w:rPr>
                <w:rFonts w:hint="eastAsia"/>
                <w:color w:val="000000"/>
                <w:kern w:val="2"/>
                <w:sz w:val="21"/>
                <w:szCs w:val="21"/>
                <w:lang w:val="en-AU"/>
              </w:rPr>
              <w:t>2014年度利润分配</w:t>
            </w:r>
          </w:p>
        </w:tc>
      </w:tr>
      <w:tr w:rsidR="00335FAC" w:rsidRPr="00C41598" w:rsidTr="00D7409A">
        <w:trPr>
          <w:jc w:val="center"/>
        </w:trPr>
        <w:tc>
          <w:tcPr>
            <w:tcW w:w="994" w:type="dxa"/>
            <w:vAlign w:val="center"/>
          </w:tcPr>
          <w:p w:rsidR="00335FAC" w:rsidRPr="000802F3" w:rsidRDefault="00335FAC" w:rsidP="00D7409A">
            <w:pPr>
              <w:jc w:val="center"/>
              <w:rPr>
                <w:rFonts w:ascii="宋体" w:hAnsi="宋体"/>
                <w:color w:val="000000"/>
                <w:szCs w:val="21"/>
              </w:rPr>
            </w:pPr>
            <w:r w:rsidRPr="000802F3">
              <w:rPr>
                <w:rFonts w:ascii="宋体" w:hAnsi="宋体"/>
                <w:color w:val="000000"/>
                <w:szCs w:val="21"/>
              </w:rPr>
              <w:t>2013</w:t>
            </w:r>
          </w:p>
        </w:tc>
        <w:tc>
          <w:tcPr>
            <w:tcW w:w="1949" w:type="dxa"/>
            <w:vAlign w:val="center"/>
          </w:tcPr>
          <w:p w:rsidR="00335FAC" w:rsidRPr="000802F3" w:rsidRDefault="00335FAC" w:rsidP="00D7409A">
            <w:pPr>
              <w:widowControl/>
              <w:tabs>
                <w:tab w:val="left" w:pos="1680"/>
              </w:tabs>
              <w:autoSpaceDE w:val="0"/>
              <w:autoSpaceDN w:val="0"/>
              <w:ind w:right="105"/>
              <w:jc w:val="right"/>
              <w:textAlignment w:val="bottom"/>
              <w:rPr>
                <w:rFonts w:ascii="宋体" w:hAnsi="宋体"/>
                <w:color w:val="000000"/>
                <w:szCs w:val="21"/>
                <w:lang w:val="en-AU"/>
              </w:rPr>
            </w:pPr>
            <w:r w:rsidRPr="000802F3">
              <w:rPr>
                <w:rFonts w:ascii="宋体" w:hAnsi="宋体"/>
                <w:color w:val="000000"/>
                <w:szCs w:val="21"/>
                <w:lang w:val="en-AU"/>
              </w:rPr>
              <w:t>11,185,620.60</w:t>
            </w:r>
          </w:p>
        </w:tc>
        <w:tc>
          <w:tcPr>
            <w:tcW w:w="1736" w:type="dxa"/>
            <w:vAlign w:val="center"/>
          </w:tcPr>
          <w:p w:rsidR="00335FAC" w:rsidRPr="000802F3" w:rsidRDefault="00335FAC" w:rsidP="00D7409A">
            <w:pPr>
              <w:widowControl/>
              <w:tabs>
                <w:tab w:val="left" w:pos="1680"/>
              </w:tabs>
              <w:autoSpaceDE w:val="0"/>
              <w:autoSpaceDN w:val="0"/>
              <w:ind w:right="105"/>
              <w:jc w:val="right"/>
              <w:textAlignment w:val="bottom"/>
              <w:rPr>
                <w:rFonts w:ascii="宋体" w:hAnsi="宋体"/>
                <w:color w:val="000000"/>
                <w:szCs w:val="21"/>
              </w:rPr>
            </w:pPr>
            <w:r w:rsidRPr="000802F3">
              <w:rPr>
                <w:rFonts w:ascii="宋体" w:hAnsi="宋体"/>
                <w:color w:val="000000"/>
                <w:szCs w:val="21"/>
              </w:rPr>
              <w:t>-</w:t>
            </w:r>
          </w:p>
        </w:tc>
        <w:tc>
          <w:tcPr>
            <w:tcW w:w="1843" w:type="dxa"/>
            <w:vAlign w:val="center"/>
          </w:tcPr>
          <w:p w:rsidR="00335FAC" w:rsidRPr="000802F3" w:rsidRDefault="00335FAC" w:rsidP="00D7409A">
            <w:pPr>
              <w:widowControl/>
              <w:tabs>
                <w:tab w:val="left" w:pos="1680"/>
              </w:tabs>
              <w:autoSpaceDE w:val="0"/>
              <w:autoSpaceDN w:val="0"/>
              <w:ind w:right="105"/>
              <w:jc w:val="right"/>
              <w:textAlignment w:val="bottom"/>
              <w:rPr>
                <w:rFonts w:ascii="宋体" w:hAnsi="宋体"/>
                <w:color w:val="000000"/>
                <w:szCs w:val="21"/>
              </w:rPr>
            </w:pPr>
            <w:r w:rsidRPr="000802F3">
              <w:rPr>
                <w:rFonts w:ascii="宋体" w:hAnsi="宋体"/>
                <w:color w:val="000000"/>
                <w:szCs w:val="21"/>
              </w:rPr>
              <w:t>2,301.16</w:t>
            </w:r>
          </w:p>
        </w:tc>
        <w:tc>
          <w:tcPr>
            <w:tcW w:w="1701" w:type="dxa"/>
            <w:vAlign w:val="center"/>
          </w:tcPr>
          <w:p w:rsidR="00335FAC" w:rsidRPr="000802F3" w:rsidRDefault="00335FAC" w:rsidP="00D7409A">
            <w:pPr>
              <w:ind w:right="105"/>
              <w:jc w:val="right"/>
              <w:rPr>
                <w:rFonts w:ascii="宋体" w:hAnsi="宋体"/>
                <w:color w:val="000000"/>
                <w:szCs w:val="21"/>
                <w:lang w:val="en-AU"/>
              </w:rPr>
            </w:pPr>
            <w:r w:rsidRPr="000802F3">
              <w:rPr>
                <w:rFonts w:ascii="宋体" w:hAnsi="宋体"/>
                <w:color w:val="000000"/>
                <w:szCs w:val="21"/>
                <w:lang w:val="en-AU"/>
              </w:rPr>
              <w:t>11,187,921.76</w:t>
            </w:r>
          </w:p>
        </w:tc>
        <w:tc>
          <w:tcPr>
            <w:tcW w:w="1416" w:type="dxa"/>
            <w:vAlign w:val="center"/>
          </w:tcPr>
          <w:p w:rsidR="00335FAC" w:rsidRPr="000802F3" w:rsidRDefault="00335FAC" w:rsidP="00D7409A">
            <w:pPr>
              <w:jc w:val="left"/>
              <w:rPr>
                <w:rFonts w:ascii="宋体" w:hAnsi="宋体"/>
                <w:color w:val="000000"/>
                <w:szCs w:val="21"/>
                <w:lang w:val="en-AU"/>
              </w:rPr>
            </w:pPr>
            <w:r>
              <w:rPr>
                <w:rFonts w:ascii="宋体" w:hAnsi="宋体" w:hint="eastAsia"/>
                <w:color w:val="000000"/>
                <w:szCs w:val="21"/>
                <w:lang w:val="en-AU"/>
              </w:rPr>
              <w:t>2013年度利润分配</w:t>
            </w:r>
          </w:p>
        </w:tc>
      </w:tr>
      <w:tr w:rsidR="0083724F" w:rsidRPr="00C41598" w:rsidTr="00AB44F4">
        <w:trPr>
          <w:jc w:val="center"/>
        </w:trPr>
        <w:tc>
          <w:tcPr>
            <w:tcW w:w="994" w:type="dxa"/>
            <w:vAlign w:val="center"/>
          </w:tcPr>
          <w:p w:rsidR="0083724F" w:rsidRPr="000802F3" w:rsidRDefault="0083724F" w:rsidP="00D7409A">
            <w:pPr>
              <w:jc w:val="center"/>
              <w:rPr>
                <w:rFonts w:ascii="宋体" w:hAnsi="宋体"/>
                <w:color w:val="000000"/>
                <w:szCs w:val="21"/>
              </w:rPr>
            </w:pPr>
            <w:r w:rsidRPr="000802F3">
              <w:rPr>
                <w:rFonts w:ascii="宋体" w:hAnsi="宋体" w:hint="eastAsia"/>
                <w:color w:val="000000"/>
                <w:szCs w:val="21"/>
              </w:rPr>
              <w:t>合计</w:t>
            </w:r>
          </w:p>
        </w:tc>
        <w:tc>
          <w:tcPr>
            <w:tcW w:w="1949" w:type="dxa"/>
            <w:vAlign w:val="center"/>
          </w:tcPr>
          <w:p w:rsidR="0083724F" w:rsidRPr="0083724F" w:rsidRDefault="0083724F">
            <w:pPr>
              <w:jc w:val="right"/>
              <w:rPr>
                <w:rFonts w:asciiTheme="minorEastAsia" w:eastAsiaTheme="minorEastAsia" w:hAnsiTheme="minorEastAsia" w:cs="宋体"/>
                <w:color w:val="000000"/>
                <w:szCs w:val="21"/>
              </w:rPr>
            </w:pPr>
            <w:r w:rsidRPr="0083724F">
              <w:rPr>
                <w:rFonts w:asciiTheme="minorEastAsia" w:eastAsiaTheme="minorEastAsia" w:hAnsiTheme="minorEastAsia" w:hint="eastAsia"/>
                <w:color w:val="000000"/>
                <w:szCs w:val="21"/>
              </w:rPr>
              <w:t>11,691,824.23</w:t>
            </w:r>
          </w:p>
        </w:tc>
        <w:tc>
          <w:tcPr>
            <w:tcW w:w="1736" w:type="dxa"/>
            <w:vAlign w:val="center"/>
          </w:tcPr>
          <w:p w:rsidR="0083724F" w:rsidRPr="0083724F" w:rsidRDefault="0083724F" w:rsidP="0083724F">
            <w:pPr>
              <w:ind w:right="105"/>
              <w:jc w:val="right"/>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w:t>
            </w:r>
          </w:p>
        </w:tc>
        <w:tc>
          <w:tcPr>
            <w:tcW w:w="1843" w:type="dxa"/>
            <w:vAlign w:val="center"/>
          </w:tcPr>
          <w:p w:rsidR="0083724F" w:rsidRPr="0083724F" w:rsidRDefault="0083724F" w:rsidP="0083724F">
            <w:pPr>
              <w:ind w:right="105"/>
              <w:jc w:val="right"/>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w:t>
            </w:r>
          </w:p>
        </w:tc>
        <w:tc>
          <w:tcPr>
            <w:tcW w:w="1701" w:type="dxa"/>
            <w:vAlign w:val="center"/>
          </w:tcPr>
          <w:p w:rsidR="0083724F" w:rsidRPr="0083724F" w:rsidRDefault="0083724F" w:rsidP="000943BA">
            <w:pPr>
              <w:ind w:right="105"/>
              <w:jc w:val="right"/>
              <w:rPr>
                <w:rFonts w:asciiTheme="minorEastAsia" w:eastAsiaTheme="minorEastAsia" w:hAnsiTheme="minorEastAsia" w:cs="宋体"/>
                <w:color w:val="000000"/>
                <w:szCs w:val="21"/>
              </w:rPr>
            </w:pPr>
            <w:r w:rsidRPr="0083724F">
              <w:rPr>
                <w:rFonts w:asciiTheme="minorEastAsia" w:eastAsiaTheme="minorEastAsia" w:hAnsiTheme="minorEastAsia" w:hint="eastAsia"/>
                <w:color w:val="000000"/>
                <w:szCs w:val="21"/>
              </w:rPr>
              <w:t>11,691,824.23</w:t>
            </w:r>
          </w:p>
        </w:tc>
        <w:tc>
          <w:tcPr>
            <w:tcW w:w="1416" w:type="dxa"/>
            <w:vAlign w:val="center"/>
          </w:tcPr>
          <w:p w:rsidR="0083724F" w:rsidRPr="000802F3" w:rsidRDefault="0083724F" w:rsidP="00D7409A">
            <w:pPr>
              <w:jc w:val="right"/>
              <w:rPr>
                <w:rFonts w:ascii="宋体" w:hAnsi="宋体"/>
                <w:color w:val="000000"/>
                <w:szCs w:val="21"/>
                <w:lang w:val="en-AU"/>
              </w:rPr>
            </w:pPr>
            <w:r w:rsidRPr="000802F3">
              <w:rPr>
                <w:rFonts w:ascii="宋体" w:hAnsi="宋体"/>
                <w:color w:val="000000"/>
                <w:szCs w:val="21"/>
                <w:lang w:val="en-AU"/>
              </w:rPr>
              <w:t>-</w:t>
            </w:r>
          </w:p>
        </w:tc>
      </w:tr>
    </w:tbl>
    <w:p w:rsidR="001A59F9" w:rsidRPr="00E6625C" w:rsidRDefault="001A59F9" w:rsidP="00E6625C">
      <w:pPr>
        <w:pStyle w:val="20"/>
        <w:spacing w:before="312" w:after="312"/>
        <w:jc w:val="center"/>
        <w:rPr>
          <w:rFonts w:ascii="宋体" w:hAnsi="宋体"/>
          <w:bCs w:val="0"/>
          <w:sz w:val="28"/>
        </w:rPr>
      </w:pPr>
      <w:bookmarkStart w:id="71" w:name="_Toc225498254"/>
      <w:bookmarkStart w:id="72" w:name="_Toc361324854"/>
      <w:bookmarkStart w:id="73" w:name="_Toc409100054"/>
      <w:bookmarkStart w:id="74" w:name="_Toc409100417"/>
      <w:bookmarkStart w:id="75" w:name="_Toc445904965"/>
      <w:r w:rsidRPr="00E6625C">
        <w:rPr>
          <w:rFonts w:ascii="宋体" w:hAnsi="宋体"/>
          <w:bCs w:val="0"/>
          <w:sz w:val="28"/>
        </w:rPr>
        <w:t>§4  管理人报告</w:t>
      </w:r>
      <w:bookmarkEnd w:id="71"/>
      <w:bookmarkEnd w:id="72"/>
      <w:bookmarkEnd w:id="73"/>
      <w:bookmarkEnd w:id="74"/>
      <w:bookmarkEnd w:id="75"/>
    </w:p>
    <w:p w:rsidR="001A59F9" w:rsidRPr="007004FE" w:rsidRDefault="001A59F9" w:rsidP="007004FE">
      <w:pPr>
        <w:pStyle w:val="20"/>
        <w:spacing w:before="0" w:after="0"/>
        <w:rPr>
          <w:rFonts w:ascii="宋体" w:hAnsi="宋体"/>
          <w:color w:val="000000" w:themeColor="text1"/>
          <w:kern w:val="0"/>
          <w:szCs w:val="24"/>
        </w:rPr>
      </w:pPr>
      <w:bookmarkStart w:id="76" w:name="_Toc361324855"/>
      <w:bookmarkStart w:id="77" w:name="_Toc409100055"/>
      <w:bookmarkStart w:id="78" w:name="_Toc409100418"/>
      <w:bookmarkStart w:id="79" w:name="_Toc445904966"/>
      <w:r w:rsidRPr="007004FE">
        <w:rPr>
          <w:rFonts w:ascii="宋体" w:hAnsi="宋体"/>
          <w:color w:val="000000" w:themeColor="text1"/>
          <w:kern w:val="0"/>
          <w:szCs w:val="24"/>
        </w:rPr>
        <w:t>4.1 基金管理人及基金经理情况</w:t>
      </w:r>
      <w:bookmarkEnd w:id="76"/>
      <w:bookmarkEnd w:id="77"/>
      <w:bookmarkEnd w:id="78"/>
      <w:bookmarkEnd w:id="79"/>
    </w:p>
    <w:p w:rsidR="001A59F9" w:rsidRDefault="001A59F9" w:rsidP="00A952CB">
      <w:pPr>
        <w:pStyle w:val="20"/>
        <w:spacing w:before="0" w:after="0"/>
        <w:rPr>
          <w:rFonts w:ascii="宋体" w:hAnsi="宋体"/>
          <w:color w:val="000000" w:themeColor="text1"/>
          <w:kern w:val="0"/>
          <w:szCs w:val="24"/>
        </w:rPr>
      </w:pPr>
      <w:bookmarkStart w:id="80" w:name="_Toc445904967"/>
      <w:r w:rsidRPr="007004FE">
        <w:rPr>
          <w:rFonts w:ascii="宋体" w:hAnsi="宋体"/>
          <w:color w:val="000000" w:themeColor="text1"/>
          <w:kern w:val="0"/>
          <w:szCs w:val="24"/>
        </w:rPr>
        <w:t>4.1.1</w:t>
      </w:r>
      <w:r w:rsidR="0067271C" w:rsidRPr="007004FE">
        <w:rPr>
          <w:rFonts w:ascii="宋体" w:hAnsi="宋体"/>
          <w:color w:val="000000" w:themeColor="text1"/>
          <w:kern w:val="0"/>
          <w:szCs w:val="24"/>
        </w:rPr>
        <w:t xml:space="preserve"> </w:t>
      </w:r>
      <w:r w:rsidRPr="007004FE">
        <w:rPr>
          <w:rFonts w:ascii="宋体" w:hAnsi="宋体"/>
          <w:color w:val="000000" w:themeColor="text1"/>
          <w:kern w:val="0"/>
          <w:szCs w:val="24"/>
        </w:rPr>
        <w:t>基金管理人及其管理基金的经验</w:t>
      </w:r>
      <w:bookmarkEnd w:id="80"/>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博时基金管理有限公司是中国内地首批成立的五家基金管理公司之一。“为国民创造财富”是博时的使命。博时的投资理念是“做投资价值的发现者”。截至2015年12月31日，博时基金公司共管理八十五只开放式基金，并受全国社会保障基金理事会委托管理部分社保基金，以及多个企业年金账户。资产管理净值总规模逾3980亿元人民币，其中公</w:t>
      </w:r>
      <w:proofErr w:type="gramStart"/>
      <w:r w:rsidRPr="002132C1">
        <w:rPr>
          <w:rFonts w:ascii="宋体" w:hAnsi="宋体" w:hint="eastAsia"/>
          <w:sz w:val="24"/>
        </w:rPr>
        <w:t>募基金</w:t>
      </w:r>
      <w:proofErr w:type="gramEnd"/>
      <w:r w:rsidRPr="002132C1">
        <w:rPr>
          <w:rFonts w:ascii="宋体" w:hAnsi="宋体" w:hint="eastAsia"/>
          <w:sz w:val="24"/>
        </w:rPr>
        <w:t>资产规模约2054亿元人民币，累计分红约677亿元人民币，是目前我国资产管理规模最大的基金公司之一，养老金资产管理规模在同业中名列前茅。</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1、基金业绩</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根据银河证券基金研究中心统计，截至12月31日，指数股票型基金中，博时深证基本面200ETF及深证基本面200ETF联接，今年以来净值增长率在同类型分别排名前1/2和1/3；</w:t>
      </w:r>
      <w:proofErr w:type="gramStart"/>
      <w:r w:rsidRPr="002132C1">
        <w:rPr>
          <w:rFonts w:ascii="宋体" w:hAnsi="宋体" w:hint="eastAsia"/>
          <w:sz w:val="24"/>
        </w:rPr>
        <w:t>偏股型</w:t>
      </w:r>
      <w:proofErr w:type="gramEnd"/>
      <w:r w:rsidRPr="002132C1">
        <w:rPr>
          <w:rFonts w:ascii="宋体" w:hAnsi="宋体" w:hint="eastAsia"/>
          <w:sz w:val="24"/>
        </w:rPr>
        <w:t>的混合基金里，博</w:t>
      </w:r>
      <w:proofErr w:type="gramStart"/>
      <w:r w:rsidRPr="002132C1">
        <w:rPr>
          <w:rFonts w:ascii="宋体" w:hAnsi="宋体" w:hint="eastAsia"/>
          <w:sz w:val="24"/>
        </w:rPr>
        <w:t>时创业</w:t>
      </w:r>
      <w:proofErr w:type="gramEnd"/>
      <w:r w:rsidRPr="002132C1">
        <w:rPr>
          <w:rFonts w:ascii="宋体" w:hAnsi="宋体" w:hint="eastAsia"/>
          <w:sz w:val="24"/>
        </w:rPr>
        <w:t>成长混合及博时卓越品牌混合，今年以来净值增长率在同类型基金中分别排名前1/4和1/3；灵活配置型的混合基金里，裕隆灵活配置混合今年以来净值增长率在101只同类型中排名前1/2；灵活策略混合基金里，</w:t>
      </w:r>
      <w:proofErr w:type="gramStart"/>
      <w:r w:rsidRPr="002132C1">
        <w:rPr>
          <w:rFonts w:ascii="宋体" w:hAnsi="宋体" w:hint="eastAsia"/>
          <w:sz w:val="24"/>
        </w:rPr>
        <w:t>博时裕益及</w:t>
      </w:r>
      <w:proofErr w:type="gramEnd"/>
      <w:r w:rsidRPr="002132C1">
        <w:rPr>
          <w:rFonts w:ascii="宋体" w:hAnsi="宋体" w:hint="eastAsia"/>
          <w:sz w:val="24"/>
        </w:rPr>
        <w:t>博时回报，在39只同类基金分别排名前1/5和1/3。</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 xml:space="preserve"> 固定收益方面，博时安丰18个月定期开放债券LOF今年以来净值增长率在19只同类封闭式长期标准债券型基金中排名第一；在长期标准债券型基金中，博时安心收益定期开放债券C类今年以来净值增长率在同类排名前1/7，安心A类排名前1/6，博时信用</w:t>
      </w:r>
      <w:proofErr w:type="gramStart"/>
      <w:r w:rsidRPr="002132C1">
        <w:rPr>
          <w:rFonts w:ascii="宋体" w:hAnsi="宋体" w:hint="eastAsia"/>
          <w:sz w:val="24"/>
        </w:rPr>
        <w:t>债纯债</w:t>
      </w:r>
      <w:proofErr w:type="gramEnd"/>
      <w:r w:rsidRPr="002132C1">
        <w:rPr>
          <w:rFonts w:ascii="宋体" w:hAnsi="宋体" w:hint="eastAsia"/>
          <w:sz w:val="24"/>
        </w:rPr>
        <w:t>A及博</w:t>
      </w:r>
      <w:proofErr w:type="gramStart"/>
      <w:r w:rsidRPr="002132C1">
        <w:rPr>
          <w:rFonts w:ascii="宋体" w:hAnsi="宋体" w:hint="eastAsia"/>
          <w:sz w:val="24"/>
        </w:rPr>
        <w:t>时优势</w:t>
      </w:r>
      <w:proofErr w:type="gramEnd"/>
      <w:r w:rsidRPr="002132C1">
        <w:rPr>
          <w:rFonts w:ascii="宋体" w:hAnsi="宋体" w:hint="eastAsia"/>
          <w:sz w:val="24"/>
        </w:rPr>
        <w:t>收益信用债，在70只同类中排名前1/2；中短期标准债券基金A类里，博</w:t>
      </w:r>
      <w:proofErr w:type="gramStart"/>
      <w:r w:rsidRPr="002132C1">
        <w:rPr>
          <w:rFonts w:ascii="宋体" w:hAnsi="宋体" w:hint="eastAsia"/>
          <w:sz w:val="24"/>
        </w:rPr>
        <w:t>时安盈债券</w:t>
      </w:r>
      <w:proofErr w:type="gramEnd"/>
      <w:r w:rsidRPr="002132C1">
        <w:rPr>
          <w:rFonts w:ascii="宋体" w:hAnsi="宋体" w:hint="eastAsia"/>
          <w:sz w:val="24"/>
        </w:rPr>
        <w:t>A在同类排名第二；普通债券型基金里，博时稳定价值债券A类在同类85只排名前1/9，博时稳定价值债券B类在50只同类排名前10%；可转换债券型基金A类和指数债券型基金A类里，博时转</w:t>
      </w:r>
      <w:proofErr w:type="gramStart"/>
      <w:r w:rsidRPr="002132C1">
        <w:rPr>
          <w:rFonts w:ascii="宋体" w:hAnsi="宋体" w:hint="eastAsia"/>
          <w:sz w:val="24"/>
        </w:rPr>
        <w:t>债增强</w:t>
      </w:r>
      <w:proofErr w:type="gramEnd"/>
      <w:r w:rsidRPr="002132C1">
        <w:rPr>
          <w:rFonts w:ascii="宋体" w:hAnsi="宋体" w:hint="eastAsia"/>
          <w:sz w:val="24"/>
        </w:rPr>
        <w:t>债券A及博时</w:t>
      </w:r>
      <w:proofErr w:type="gramStart"/>
      <w:r w:rsidRPr="002132C1">
        <w:rPr>
          <w:rFonts w:ascii="宋体" w:hAnsi="宋体" w:hint="eastAsia"/>
          <w:sz w:val="24"/>
        </w:rPr>
        <w:t>上证企债</w:t>
      </w:r>
      <w:proofErr w:type="gramEnd"/>
      <w:r w:rsidRPr="002132C1">
        <w:rPr>
          <w:rFonts w:ascii="宋体" w:hAnsi="宋体" w:hint="eastAsia"/>
          <w:sz w:val="24"/>
        </w:rPr>
        <w:t>30ETF在同类基金中排名前1/2；货币市场基金中，博时现金</w:t>
      </w:r>
      <w:proofErr w:type="gramStart"/>
      <w:r w:rsidRPr="002132C1">
        <w:rPr>
          <w:rFonts w:ascii="宋体" w:hAnsi="宋体" w:hint="eastAsia"/>
          <w:sz w:val="24"/>
        </w:rPr>
        <w:t>宝货币</w:t>
      </w:r>
      <w:proofErr w:type="gramEnd"/>
      <w:r w:rsidRPr="002132C1">
        <w:rPr>
          <w:rFonts w:ascii="宋体" w:hAnsi="宋体" w:hint="eastAsia"/>
          <w:sz w:val="24"/>
        </w:rPr>
        <w:t>A在同类146只排名前1/3。</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2、其他大事件</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lastRenderedPageBreak/>
        <w:t>2015年12月18日，由东方</w:t>
      </w:r>
      <w:proofErr w:type="gramStart"/>
      <w:r w:rsidRPr="002132C1">
        <w:rPr>
          <w:rFonts w:ascii="宋体" w:hAnsi="宋体" w:hint="eastAsia"/>
          <w:sz w:val="24"/>
        </w:rPr>
        <w:t>财富网</w:t>
      </w:r>
      <w:proofErr w:type="gramEnd"/>
      <w:r w:rsidRPr="002132C1">
        <w:rPr>
          <w:rFonts w:ascii="宋体" w:hAnsi="宋体" w:hint="eastAsia"/>
          <w:sz w:val="24"/>
        </w:rPr>
        <w:t>主办的2015年东方财富风云榜活动在深举行，博时基金荣获“2015年度最优QDII产品基金公司奖”。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2015年12月17日，由华夏日报主办第九届机构投资者年会</w:t>
      </w:r>
      <w:proofErr w:type="gramStart"/>
      <w:r w:rsidRPr="002132C1">
        <w:rPr>
          <w:rFonts w:ascii="宋体" w:hAnsi="宋体" w:hint="eastAsia"/>
          <w:sz w:val="24"/>
        </w:rPr>
        <w:t>暨金蝉奖</w:t>
      </w:r>
      <w:proofErr w:type="gramEnd"/>
      <w:r w:rsidRPr="002132C1">
        <w:rPr>
          <w:rFonts w:ascii="宋体" w:hAnsi="宋体" w:hint="eastAsia"/>
          <w:sz w:val="24"/>
        </w:rPr>
        <w:t>颁奖盛典，博时基金荣获“2015年度最具互联网创新基金公司”。</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2015年12月16日，由北京商报主办的2015北京金融论坛，博时基金荣获“品牌推广卓越奖”。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2015年12月11日，由第一财经日报主办的2015金融价值榜典礼在北京金融</w:t>
      </w:r>
      <w:proofErr w:type="gramStart"/>
      <w:r w:rsidRPr="002132C1">
        <w:rPr>
          <w:rFonts w:ascii="宋体" w:hAnsi="宋体" w:hint="eastAsia"/>
          <w:sz w:val="24"/>
        </w:rPr>
        <w:t>街威斯汀</w:t>
      </w:r>
      <w:proofErr w:type="gramEnd"/>
      <w:r w:rsidRPr="002132C1">
        <w:rPr>
          <w:rFonts w:ascii="宋体" w:hAnsi="宋体" w:hint="eastAsia"/>
          <w:sz w:val="24"/>
        </w:rPr>
        <w:t>酒店举行，博时基金荣获“最佳财富管理金融机构”大奖。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2015年12月11日，由21世纪经济</w:t>
      </w:r>
      <w:proofErr w:type="gramStart"/>
      <w:r w:rsidRPr="002132C1">
        <w:rPr>
          <w:rFonts w:ascii="宋体" w:hAnsi="宋体" w:hint="eastAsia"/>
          <w:sz w:val="24"/>
        </w:rPr>
        <w:t>报道主办</w:t>
      </w:r>
      <w:proofErr w:type="gramEnd"/>
      <w:r w:rsidRPr="002132C1">
        <w:rPr>
          <w:rFonts w:ascii="宋体" w:hAnsi="宋体" w:hint="eastAsia"/>
          <w:sz w:val="24"/>
        </w:rPr>
        <w:t>的2015亚洲资本年会在深圳洲际酒店举行，博时基金获评“2015最受尊敬基金公司”、张光华董事长获评“2015中国赢基金任务奖”。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2015年12月4日，由经济观察报主办的2014-2015年度中国卓越</w:t>
      </w:r>
      <w:proofErr w:type="gramStart"/>
      <w:r w:rsidRPr="002132C1">
        <w:rPr>
          <w:rFonts w:ascii="宋体" w:hAnsi="宋体" w:hint="eastAsia"/>
          <w:sz w:val="24"/>
        </w:rPr>
        <w:t>金融奖</w:t>
      </w:r>
      <w:proofErr w:type="gramEnd"/>
      <w:r w:rsidRPr="002132C1">
        <w:rPr>
          <w:rFonts w:ascii="宋体" w:hAnsi="宋体" w:hint="eastAsia"/>
          <w:sz w:val="24"/>
        </w:rPr>
        <w:t>颁奖典礼在北京举行，博时基金凭借旗下固定收益类的出色表现，独家获评“年度卓越固定收益投资团队奖”。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2015年11月26日，由北大汇丰商学院、南方都市报、奥一网联合主办的CFAC中国金融年会在深召开，博时基金荣获“年度最佳基金公司”大奖。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2015年11月20日，第十一届中国证券市场年会，博时基金获评“年度卓越贡献龙鼎奖”。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2015年11月7日，由每日经济新闻主办的第四届中国上市公司领袖峰会在成都香格里拉举行，博时资本荣获“最具成长性子公司”。</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2015年8月3日，博时基金</w:t>
      </w:r>
      <w:proofErr w:type="gramStart"/>
      <w:r w:rsidRPr="002132C1">
        <w:rPr>
          <w:rFonts w:ascii="宋体" w:hAnsi="宋体" w:hint="eastAsia"/>
          <w:sz w:val="24"/>
        </w:rPr>
        <w:t>经理过钧和</w:t>
      </w:r>
      <w:proofErr w:type="gramEnd"/>
      <w:r w:rsidRPr="002132C1">
        <w:rPr>
          <w:rFonts w:ascii="宋体" w:hAnsi="宋体" w:hint="eastAsia"/>
          <w:sz w:val="24"/>
        </w:rPr>
        <w:t>张溪冈，荣获证券时报颁发的“英华奖”；同时，</w:t>
      </w:r>
      <w:proofErr w:type="gramStart"/>
      <w:r w:rsidRPr="002132C1">
        <w:rPr>
          <w:rFonts w:ascii="宋体" w:hAnsi="宋体" w:hint="eastAsia"/>
          <w:sz w:val="24"/>
        </w:rPr>
        <w:t>过钧获得</w:t>
      </w:r>
      <w:proofErr w:type="gramEnd"/>
      <w:r w:rsidRPr="002132C1">
        <w:rPr>
          <w:rFonts w:ascii="宋体" w:hAnsi="宋体" w:hint="eastAsia"/>
          <w:sz w:val="24"/>
        </w:rPr>
        <w:t>证券时报评选的“三年期和五年期固定收益类-最佳基金经理”，张溪冈获得证券时报评选的“三年期海外投资-最佳基金经理”。</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2015年4月22日，在由上海证券报社主办的第十二届中国“金基金”奖的评选中，博</w:t>
      </w:r>
      <w:proofErr w:type="gramStart"/>
      <w:r w:rsidRPr="002132C1">
        <w:rPr>
          <w:rFonts w:ascii="宋体" w:hAnsi="宋体" w:hint="eastAsia"/>
          <w:sz w:val="24"/>
        </w:rPr>
        <w:t>时主题</w:t>
      </w:r>
      <w:proofErr w:type="gramEnd"/>
      <w:r w:rsidRPr="002132C1">
        <w:rPr>
          <w:rFonts w:ascii="宋体" w:hAnsi="宋体" w:hint="eastAsia"/>
          <w:sz w:val="24"/>
        </w:rPr>
        <w:t>行业股票证券投资基金(LOF)获得金基金·5年期股票型金基金奖。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2015年4月17日，在由证券时报社主办，晨星资讯、上海证券和济安金信提供评奖支持的2014年度“中国基金业明星基金奖”评选中，博时基金旗下博</w:t>
      </w:r>
      <w:proofErr w:type="gramStart"/>
      <w:r w:rsidRPr="002132C1">
        <w:rPr>
          <w:rFonts w:ascii="宋体" w:hAnsi="宋体" w:hint="eastAsia"/>
          <w:sz w:val="24"/>
        </w:rPr>
        <w:t>时主题</w:t>
      </w:r>
      <w:proofErr w:type="gramEnd"/>
      <w:r w:rsidRPr="002132C1">
        <w:rPr>
          <w:rFonts w:ascii="宋体" w:hAnsi="宋体" w:hint="eastAsia"/>
          <w:sz w:val="24"/>
        </w:rPr>
        <w:t>行业与博时信用</w:t>
      </w:r>
      <w:proofErr w:type="gramStart"/>
      <w:r w:rsidRPr="002132C1">
        <w:rPr>
          <w:rFonts w:ascii="宋体" w:hAnsi="宋体" w:hint="eastAsia"/>
          <w:sz w:val="24"/>
        </w:rPr>
        <w:t>债分别</w:t>
      </w:r>
      <w:proofErr w:type="gramEnd"/>
      <w:r w:rsidRPr="002132C1">
        <w:rPr>
          <w:rFonts w:ascii="宋体" w:hAnsi="宋体" w:hint="eastAsia"/>
          <w:sz w:val="24"/>
        </w:rPr>
        <w:t>获得五年持续回报股票型明星基金奖、2014年度积极债券型明星基金奖。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2015年3月28日，在第十二届中国基金业金牛奖评选中，博时基金旗下博</w:t>
      </w:r>
      <w:proofErr w:type="gramStart"/>
      <w:r w:rsidRPr="002132C1">
        <w:rPr>
          <w:rFonts w:ascii="宋体" w:hAnsi="宋体" w:hint="eastAsia"/>
          <w:sz w:val="24"/>
        </w:rPr>
        <w:t>时主题</w:t>
      </w:r>
      <w:proofErr w:type="gramEnd"/>
      <w:r w:rsidRPr="002132C1">
        <w:rPr>
          <w:rFonts w:ascii="宋体" w:hAnsi="宋体" w:hint="eastAsia"/>
          <w:sz w:val="24"/>
        </w:rPr>
        <w:t>行业（LOF）基金、博时信用债券基金分别获得“2014年度开放式股票型金牛基金”奖、</w:t>
      </w:r>
      <w:r w:rsidRPr="002132C1">
        <w:rPr>
          <w:rFonts w:ascii="宋体" w:hAnsi="宋体" w:hint="eastAsia"/>
          <w:sz w:val="24"/>
        </w:rPr>
        <w:lastRenderedPageBreak/>
        <w:t>“三年期开放式债券型持续优胜金牛基金”奖。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2015年1月21日，在《华夏时报》第八届投资者年会</w:t>
      </w:r>
      <w:proofErr w:type="gramStart"/>
      <w:r w:rsidRPr="002132C1">
        <w:rPr>
          <w:rFonts w:ascii="宋体" w:hAnsi="宋体" w:hint="eastAsia"/>
          <w:sz w:val="24"/>
        </w:rPr>
        <w:t>暨金蝉奖</w:t>
      </w:r>
      <w:proofErr w:type="gramEnd"/>
      <w:r w:rsidRPr="002132C1">
        <w:rPr>
          <w:rFonts w:ascii="宋体" w:hAnsi="宋体" w:hint="eastAsia"/>
          <w:sz w:val="24"/>
        </w:rPr>
        <w:t>评选中，博时转</w:t>
      </w:r>
      <w:proofErr w:type="gramStart"/>
      <w:r w:rsidRPr="002132C1">
        <w:rPr>
          <w:rFonts w:ascii="宋体" w:hAnsi="宋体" w:hint="eastAsia"/>
          <w:sz w:val="24"/>
        </w:rPr>
        <w:t>债增强</w:t>
      </w:r>
      <w:proofErr w:type="gramEnd"/>
      <w:r w:rsidRPr="002132C1">
        <w:rPr>
          <w:rFonts w:ascii="宋体" w:hAnsi="宋体" w:hint="eastAsia"/>
          <w:sz w:val="24"/>
        </w:rPr>
        <w:t>荣获第八届</w:t>
      </w:r>
      <w:proofErr w:type="gramStart"/>
      <w:r w:rsidRPr="002132C1">
        <w:rPr>
          <w:rFonts w:ascii="宋体" w:hAnsi="宋体" w:hint="eastAsia"/>
          <w:sz w:val="24"/>
        </w:rPr>
        <w:t>金蝉奖</w:t>
      </w:r>
      <w:proofErr w:type="gramEnd"/>
      <w:r w:rsidRPr="002132C1">
        <w:rPr>
          <w:rFonts w:ascii="宋体" w:hAnsi="宋体" w:hint="eastAsia"/>
          <w:sz w:val="24"/>
        </w:rPr>
        <w:t>"2014最佳</w:t>
      </w:r>
      <w:proofErr w:type="gramStart"/>
      <w:r w:rsidRPr="002132C1">
        <w:rPr>
          <w:rFonts w:ascii="宋体" w:hAnsi="宋体" w:hint="eastAsia"/>
          <w:sz w:val="24"/>
        </w:rPr>
        <w:t>年度债基品牌</w:t>
      </w:r>
      <w:proofErr w:type="gramEnd"/>
      <w:r w:rsidRPr="002132C1">
        <w:rPr>
          <w:rFonts w:ascii="宋体" w:hAnsi="宋体" w:hint="eastAsia"/>
          <w:sz w:val="24"/>
        </w:rPr>
        <w:t>奖</w:t>
      </w:r>
      <w:proofErr w:type="gramStart"/>
      <w:r w:rsidRPr="002132C1">
        <w:rPr>
          <w:rFonts w:ascii="宋体" w:hAnsi="宋体" w:hint="eastAsia"/>
          <w:sz w:val="24"/>
        </w:rPr>
        <w:t>”</w:t>
      </w:r>
      <w:proofErr w:type="gramEnd"/>
      <w:r w:rsidRPr="002132C1">
        <w:rPr>
          <w:rFonts w:ascii="宋体" w:hAnsi="宋体" w:hint="eastAsia"/>
          <w:sz w:val="24"/>
        </w:rPr>
        <w:t>。</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2015年1月18日，博时基金（香港）在和讯财经风云</w:t>
      </w:r>
      <w:proofErr w:type="gramStart"/>
      <w:r w:rsidRPr="002132C1">
        <w:rPr>
          <w:rFonts w:ascii="宋体" w:hAnsi="宋体" w:hint="eastAsia"/>
          <w:sz w:val="24"/>
        </w:rPr>
        <w:t>榜海外</w:t>
      </w:r>
      <w:proofErr w:type="gramEnd"/>
      <w:r w:rsidRPr="002132C1">
        <w:rPr>
          <w:rFonts w:ascii="宋体" w:hAnsi="宋体" w:hint="eastAsia"/>
          <w:sz w:val="24"/>
        </w:rPr>
        <w:t>评选中荣获“最佳中资基金公司”奖。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2015年1月15日，在</w:t>
      </w:r>
      <w:proofErr w:type="gramStart"/>
      <w:r w:rsidRPr="002132C1">
        <w:rPr>
          <w:rFonts w:ascii="宋体" w:hAnsi="宋体" w:hint="eastAsia"/>
          <w:sz w:val="24"/>
        </w:rPr>
        <w:t>和讯网主办</w:t>
      </w:r>
      <w:proofErr w:type="gramEnd"/>
      <w:r w:rsidRPr="002132C1">
        <w:rPr>
          <w:rFonts w:ascii="宋体" w:hAnsi="宋体" w:hint="eastAsia"/>
          <w:sz w:val="24"/>
        </w:rPr>
        <w:t>的第十二届中国财经风云榜评选中，博时基金获评第十二届中国财经风云榜“年度十大品牌基金公司”奖。</w:t>
      </w:r>
    </w:p>
    <w:p w:rsidR="00E17D15" w:rsidRPr="002132C1" w:rsidRDefault="00E17D15" w:rsidP="00A952CB">
      <w:pPr>
        <w:spacing w:line="360" w:lineRule="auto"/>
        <w:ind w:firstLineChars="200" w:firstLine="480"/>
        <w:rPr>
          <w:rFonts w:ascii="宋体" w:hAnsi="宋体"/>
          <w:sz w:val="24"/>
        </w:rPr>
      </w:pPr>
      <w:r w:rsidRPr="002132C1">
        <w:rPr>
          <w:rFonts w:ascii="宋体" w:hAnsi="宋体" w:hint="eastAsia"/>
          <w:sz w:val="24"/>
        </w:rPr>
        <w:t>2015年1月11日，在</w:t>
      </w:r>
      <w:proofErr w:type="gramStart"/>
      <w:r w:rsidRPr="002132C1">
        <w:rPr>
          <w:rFonts w:ascii="宋体" w:hAnsi="宋体" w:hint="eastAsia"/>
          <w:sz w:val="24"/>
        </w:rPr>
        <w:t>和讯网主办</w:t>
      </w:r>
      <w:proofErr w:type="gramEnd"/>
      <w:r w:rsidRPr="002132C1">
        <w:rPr>
          <w:rFonts w:ascii="宋体" w:hAnsi="宋体" w:hint="eastAsia"/>
          <w:sz w:val="24"/>
        </w:rPr>
        <w:t>的2013年第十一届财经风云</w:t>
      </w:r>
      <w:proofErr w:type="gramStart"/>
      <w:r w:rsidRPr="002132C1">
        <w:rPr>
          <w:rFonts w:ascii="宋体" w:hAnsi="宋体" w:hint="eastAsia"/>
          <w:sz w:val="24"/>
        </w:rPr>
        <w:t>榜基金</w:t>
      </w:r>
      <w:proofErr w:type="gramEnd"/>
      <w:r w:rsidRPr="002132C1">
        <w:rPr>
          <w:rFonts w:ascii="宋体" w:hAnsi="宋体" w:hint="eastAsia"/>
          <w:sz w:val="24"/>
        </w:rPr>
        <w:t>行业评选中，博时基金荣获“2013年度基金业最佳投资者关系奖”。</w:t>
      </w:r>
    </w:p>
    <w:p w:rsidR="00E17D15" w:rsidRPr="00E17D15" w:rsidRDefault="00E17D15" w:rsidP="00A952CB">
      <w:pPr>
        <w:pStyle w:val="a0"/>
        <w:spacing w:line="360" w:lineRule="auto"/>
        <w:ind w:firstLine="480"/>
      </w:pPr>
      <w:r w:rsidRPr="002132C1">
        <w:rPr>
          <w:rFonts w:ascii="宋体" w:hAnsi="宋体" w:hint="eastAsia"/>
          <w:sz w:val="24"/>
        </w:rPr>
        <w:t>2015年1月7日，博时基金在2014年信息时报金狮奖—金融行业风云榜的评选中获得年度最佳基金公司大奖。</w:t>
      </w:r>
    </w:p>
    <w:p w:rsidR="001A59F9" w:rsidRDefault="001A59F9" w:rsidP="00A952CB">
      <w:pPr>
        <w:pStyle w:val="20"/>
        <w:spacing w:before="0" w:after="0"/>
        <w:rPr>
          <w:rFonts w:ascii="宋体" w:hAnsi="宋体"/>
          <w:color w:val="000000" w:themeColor="text1"/>
          <w:kern w:val="0"/>
          <w:szCs w:val="24"/>
        </w:rPr>
      </w:pPr>
      <w:bookmarkStart w:id="81" w:name="_Toc445904968"/>
      <w:r w:rsidRPr="007004FE">
        <w:rPr>
          <w:rFonts w:ascii="宋体" w:hAnsi="宋体"/>
          <w:color w:val="000000" w:themeColor="text1"/>
          <w:kern w:val="0"/>
          <w:szCs w:val="24"/>
        </w:rPr>
        <w:t>4.1.2</w:t>
      </w:r>
      <w:r w:rsidR="0067271C" w:rsidRPr="007004FE">
        <w:rPr>
          <w:rFonts w:ascii="宋体" w:hAnsi="宋体"/>
          <w:color w:val="000000" w:themeColor="text1"/>
          <w:kern w:val="0"/>
          <w:szCs w:val="24"/>
        </w:rPr>
        <w:t xml:space="preserve"> </w:t>
      </w:r>
      <w:r w:rsidRPr="007004FE">
        <w:rPr>
          <w:rFonts w:ascii="宋体" w:hAnsi="宋体"/>
          <w:color w:val="000000" w:themeColor="text1"/>
          <w:kern w:val="0"/>
          <w:szCs w:val="24"/>
        </w:rPr>
        <w:t>基金经理（或基金经理小组）及基金经理助理的简介</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EDCC" w:themeFill="background1"/>
        <w:tblLook w:val="0000" w:firstRow="0" w:lastRow="0" w:firstColumn="0" w:lastColumn="0" w:noHBand="0" w:noVBand="0"/>
      </w:tblPr>
      <w:tblGrid>
        <w:gridCol w:w="1063"/>
        <w:gridCol w:w="1256"/>
        <w:gridCol w:w="1606"/>
        <w:gridCol w:w="1374"/>
        <w:gridCol w:w="1413"/>
        <w:gridCol w:w="2574"/>
      </w:tblGrid>
      <w:tr w:rsidR="00E17D15" w:rsidRPr="00E17D15" w:rsidTr="00E17D15">
        <w:trPr>
          <w:cantSplit/>
        </w:trPr>
        <w:tc>
          <w:tcPr>
            <w:tcW w:w="572" w:type="pct"/>
            <w:vMerge w:val="restart"/>
            <w:shd w:val="clear" w:color="auto" w:fill="C7EDCC" w:themeFill="background1"/>
            <w:vAlign w:val="center"/>
          </w:tcPr>
          <w:p w:rsidR="00E17D15" w:rsidRPr="00E17D15" w:rsidRDefault="00E17D15" w:rsidP="00114E15">
            <w:pPr>
              <w:jc w:val="center"/>
              <w:rPr>
                <w:rFonts w:ascii="宋体" w:hAnsi="宋体"/>
                <w:sz w:val="24"/>
              </w:rPr>
            </w:pPr>
            <w:r w:rsidRPr="00E17D15">
              <w:rPr>
                <w:rFonts w:ascii="宋体" w:hAnsi="宋体" w:hint="eastAsia"/>
                <w:sz w:val="24"/>
              </w:rPr>
              <w:t>姓名</w:t>
            </w:r>
          </w:p>
        </w:tc>
        <w:tc>
          <w:tcPr>
            <w:tcW w:w="676" w:type="pct"/>
            <w:vMerge w:val="restart"/>
            <w:shd w:val="clear" w:color="auto" w:fill="C7EDCC" w:themeFill="background1"/>
            <w:vAlign w:val="center"/>
          </w:tcPr>
          <w:p w:rsidR="00E17D15" w:rsidRPr="00E17D15" w:rsidRDefault="00E17D15" w:rsidP="00E17D15">
            <w:pPr>
              <w:jc w:val="center"/>
              <w:rPr>
                <w:rFonts w:ascii="宋体" w:hAnsi="宋体"/>
                <w:sz w:val="24"/>
              </w:rPr>
            </w:pPr>
            <w:r w:rsidRPr="00E17D15">
              <w:rPr>
                <w:rFonts w:ascii="宋体" w:hAnsi="宋体" w:hint="eastAsia"/>
                <w:sz w:val="24"/>
              </w:rPr>
              <w:t>职务</w:t>
            </w:r>
          </w:p>
        </w:tc>
        <w:tc>
          <w:tcPr>
            <w:tcW w:w="1605" w:type="pct"/>
            <w:gridSpan w:val="2"/>
            <w:shd w:val="clear" w:color="auto" w:fill="C7EDCC" w:themeFill="background1"/>
            <w:vAlign w:val="center"/>
          </w:tcPr>
          <w:p w:rsidR="00E17D15" w:rsidRPr="00E17D15" w:rsidRDefault="00E17D15" w:rsidP="00114E15">
            <w:pPr>
              <w:jc w:val="center"/>
              <w:rPr>
                <w:rFonts w:ascii="宋体" w:hAnsi="宋体"/>
                <w:sz w:val="24"/>
              </w:rPr>
            </w:pPr>
            <w:proofErr w:type="gramStart"/>
            <w:r w:rsidRPr="00E17D15">
              <w:rPr>
                <w:rFonts w:ascii="宋体" w:hAnsi="宋体" w:hint="eastAsia"/>
                <w:sz w:val="24"/>
              </w:rPr>
              <w:t>任本基金</w:t>
            </w:r>
            <w:proofErr w:type="gramEnd"/>
            <w:r w:rsidRPr="00E17D15">
              <w:rPr>
                <w:rFonts w:ascii="宋体" w:hAnsi="宋体" w:hint="eastAsia"/>
                <w:sz w:val="24"/>
              </w:rPr>
              <w:t>的基金经理</w:t>
            </w:r>
          </w:p>
          <w:p w:rsidR="00E17D15" w:rsidRPr="00E17D15" w:rsidRDefault="00E17D15" w:rsidP="00E17D15">
            <w:pPr>
              <w:jc w:val="center"/>
              <w:rPr>
                <w:rFonts w:ascii="宋体" w:hAnsi="宋体"/>
                <w:sz w:val="24"/>
              </w:rPr>
            </w:pPr>
            <w:r w:rsidRPr="00E17D15">
              <w:rPr>
                <w:rFonts w:ascii="宋体" w:hAnsi="宋体" w:hint="eastAsia"/>
                <w:sz w:val="24"/>
              </w:rPr>
              <w:t>（助理）期限</w:t>
            </w:r>
          </w:p>
        </w:tc>
        <w:tc>
          <w:tcPr>
            <w:tcW w:w="761" w:type="pct"/>
            <w:vMerge w:val="restart"/>
            <w:shd w:val="clear" w:color="auto" w:fill="C7EDCC" w:themeFill="background1"/>
            <w:vAlign w:val="center"/>
          </w:tcPr>
          <w:p w:rsidR="00E17D15" w:rsidRPr="00E17D15" w:rsidRDefault="00E17D15" w:rsidP="00E17D15">
            <w:pPr>
              <w:jc w:val="center"/>
              <w:rPr>
                <w:rFonts w:ascii="宋体" w:hAnsi="宋体"/>
                <w:sz w:val="24"/>
              </w:rPr>
            </w:pPr>
            <w:r w:rsidRPr="00E17D15">
              <w:rPr>
                <w:rFonts w:ascii="宋体" w:hAnsi="宋体" w:hint="eastAsia"/>
                <w:sz w:val="24"/>
              </w:rPr>
              <w:t>证券从业年限</w:t>
            </w:r>
          </w:p>
        </w:tc>
        <w:tc>
          <w:tcPr>
            <w:tcW w:w="1386" w:type="pct"/>
            <w:vMerge w:val="restart"/>
            <w:shd w:val="clear" w:color="auto" w:fill="C7EDCC" w:themeFill="background1"/>
            <w:vAlign w:val="center"/>
          </w:tcPr>
          <w:p w:rsidR="00E17D15" w:rsidRPr="00E17D15" w:rsidRDefault="00E17D15" w:rsidP="00E17D15">
            <w:pPr>
              <w:jc w:val="center"/>
              <w:rPr>
                <w:rFonts w:ascii="宋体" w:hAnsi="宋体"/>
                <w:sz w:val="24"/>
              </w:rPr>
            </w:pPr>
            <w:r w:rsidRPr="00E17D15">
              <w:rPr>
                <w:rFonts w:ascii="宋体" w:hAnsi="宋体" w:hint="eastAsia"/>
                <w:sz w:val="24"/>
              </w:rPr>
              <w:t>说明</w:t>
            </w:r>
          </w:p>
        </w:tc>
      </w:tr>
      <w:tr w:rsidR="00E17D15" w:rsidRPr="00E17D15" w:rsidTr="00E17D15">
        <w:trPr>
          <w:cantSplit/>
        </w:trPr>
        <w:tc>
          <w:tcPr>
            <w:tcW w:w="572" w:type="pct"/>
            <w:vMerge/>
            <w:shd w:val="clear" w:color="auto" w:fill="C7EDCC" w:themeFill="background1"/>
            <w:vAlign w:val="center"/>
          </w:tcPr>
          <w:p w:rsidR="00E17D15" w:rsidRPr="00E17D15" w:rsidRDefault="00E17D15" w:rsidP="00114E15">
            <w:pPr>
              <w:jc w:val="center"/>
              <w:rPr>
                <w:rFonts w:ascii="宋体" w:hAnsi="宋体"/>
                <w:sz w:val="24"/>
              </w:rPr>
            </w:pPr>
          </w:p>
        </w:tc>
        <w:tc>
          <w:tcPr>
            <w:tcW w:w="676" w:type="pct"/>
            <w:vMerge/>
            <w:shd w:val="clear" w:color="auto" w:fill="C7EDCC" w:themeFill="background1"/>
            <w:vAlign w:val="center"/>
          </w:tcPr>
          <w:p w:rsidR="00E17D15" w:rsidRPr="00E17D15" w:rsidRDefault="00E17D15" w:rsidP="00114E15">
            <w:pPr>
              <w:jc w:val="center"/>
              <w:rPr>
                <w:rFonts w:ascii="宋体" w:hAnsi="宋体"/>
                <w:sz w:val="24"/>
              </w:rPr>
            </w:pPr>
          </w:p>
        </w:tc>
        <w:tc>
          <w:tcPr>
            <w:tcW w:w="865" w:type="pct"/>
            <w:shd w:val="clear" w:color="auto" w:fill="C7EDCC" w:themeFill="background1"/>
            <w:vAlign w:val="center"/>
          </w:tcPr>
          <w:p w:rsidR="00E17D15" w:rsidRPr="00E17D15" w:rsidRDefault="00E17D15" w:rsidP="00114E15">
            <w:pPr>
              <w:jc w:val="center"/>
              <w:rPr>
                <w:rFonts w:ascii="宋体" w:hAnsi="宋体"/>
                <w:sz w:val="24"/>
              </w:rPr>
            </w:pPr>
            <w:r w:rsidRPr="00E17D15">
              <w:rPr>
                <w:rFonts w:ascii="宋体" w:hAnsi="宋体" w:hint="eastAsia"/>
                <w:sz w:val="24"/>
              </w:rPr>
              <w:t>任职日期</w:t>
            </w:r>
          </w:p>
        </w:tc>
        <w:tc>
          <w:tcPr>
            <w:tcW w:w="740" w:type="pct"/>
            <w:shd w:val="clear" w:color="auto" w:fill="C7EDCC" w:themeFill="background1"/>
            <w:vAlign w:val="center"/>
          </w:tcPr>
          <w:p w:rsidR="00E17D15" w:rsidRPr="00E17D15" w:rsidRDefault="00E17D15" w:rsidP="00E17D15">
            <w:pPr>
              <w:jc w:val="center"/>
              <w:rPr>
                <w:rFonts w:ascii="宋体" w:hAnsi="宋体"/>
                <w:sz w:val="24"/>
              </w:rPr>
            </w:pPr>
            <w:r w:rsidRPr="00E17D15">
              <w:rPr>
                <w:rFonts w:ascii="宋体" w:hAnsi="宋体" w:hint="eastAsia"/>
                <w:sz w:val="24"/>
              </w:rPr>
              <w:t>离任日期</w:t>
            </w:r>
          </w:p>
        </w:tc>
        <w:tc>
          <w:tcPr>
            <w:tcW w:w="761" w:type="pct"/>
            <w:vMerge/>
            <w:shd w:val="clear" w:color="auto" w:fill="C7EDCC" w:themeFill="background1"/>
            <w:vAlign w:val="center"/>
          </w:tcPr>
          <w:p w:rsidR="00E17D15" w:rsidRPr="00E17D15" w:rsidRDefault="00E17D15" w:rsidP="00114E15">
            <w:pPr>
              <w:jc w:val="center"/>
              <w:rPr>
                <w:rFonts w:ascii="宋体" w:hAnsi="宋体"/>
                <w:sz w:val="24"/>
              </w:rPr>
            </w:pPr>
          </w:p>
        </w:tc>
        <w:tc>
          <w:tcPr>
            <w:tcW w:w="1386" w:type="pct"/>
            <w:vMerge/>
            <w:shd w:val="clear" w:color="auto" w:fill="C7EDCC" w:themeFill="background1"/>
            <w:vAlign w:val="center"/>
          </w:tcPr>
          <w:p w:rsidR="00E17D15" w:rsidRPr="00E17D15" w:rsidRDefault="00E17D15" w:rsidP="00114E15">
            <w:pPr>
              <w:jc w:val="center"/>
              <w:rPr>
                <w:rFonts w:ascii="宋体" w:hAnsi="宋体"/>
                <w:sz w:val="24"/>
              </w:rPr>
            </w:pPr>
          </w:p>
        </w:tc>
      </w:tr>
      <w:tr w:rsidR="00E17D15" w:rsidRPr="00E17D15" w:rsidTr="00E17D15">
        <w:trPr>
          <w:cantSplit/>
        </w:trPr>
        <w:tc>
          <w:tcPr>
            <w:tcW w:w="572"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杨永光</w:t>
            </w:r>
          </w:p>
        </w:tc>
        <w:tc>
          <w:tcPr>
            <w:tcW w:w="676"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固定收益总部公</w:t>
            </w:r>
            <w:proofErr w:type="gramStart"/>
            <w:r w:rsidRPr="00E17D15">
              <w:rPr>
                <w:rFonts w:ascii="宋体" w:hAnsi="宋体" w:hint="eastAsia"/>
                <w:szCs w:val="21"/>
              </w:rPr>
              <w:t>募基金组投资副</w:t>
            </w:r>
            <w:proofErr w:type="gramEnd"/>
            <w:r w:rsidRPr="00E17D15">
              <w:rPr>
                <w:rFonts w:ascii="宋体" w:hAnsi="宋体" w:hint="eastAsia"/>
                <w:szCs w:val="21"/>
              </w:rPr>
              <w:t>总监/基金经理</w:t>
            </w:r>
          </w:p>
        </w:tc>
        <w:tc>
          <w:tcPr>
            <w:tcW w:w="865"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2015-09-11</w:t>
            </w:r>
          </w:p>
        </w:tc>
        <w:tc>
          <w:tcPr>
            <w:tcW w:w="740"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w:t>
            </w:r>
          </w:p>
        </w:tc>
        <w:tc>
          <w:tcPr>
            <w:tcW w:w="761"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13.5</w:t>
            </w:r>
          </w:p>
        </w:tc>
        <w:tc>
          <w:tcPr>
            <w:tcW w:w="1386"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1993年至1997年先后在桂林电器科学研究所、深圳迈瑞生物医疗电子股份公司工作。2001年起在国</w:t>
            </w:r>
            <w:proofErr w:type="gramStart"/>
            <w:r w:rsidRPr="00E17D15">
              <w:rPr>
                <w:rFonts w:ascii="宋体" w:hAnsi="宋体" w:hint="eastAsia"/>
                <w:szCs w:val="21"/>
              </w:rPr>
              <w:t>海证券</w:t>
            </w:r>
            <w:proofErr w:type="gramEnd"/>
            <w:r w:rsidRPr="00E17D15">
              <w:rPr>
                <w:rFonts w:ascii="宋体" w:hAnsi="宋体" w:hint="eastAsia"/>
                <w:szCs w:val="21"/>
              </w:rPr>
              <w:t>历任债券研究员、债券投资经理助理、高级投资经理、投资主办人。2011年加入博时基金管理有限公司，</w:t>
            </w:r>
            <w:proofErr w:type="gramStart"/>
            <w:r w:rsidRPr="00E17D15">
              <w:rPr>
                <w:rFonts w:ascii="宋体" w:hAnsi="宋体" w:hint="eastAsia"/>
                <w:szCs w:val="21"/>
              </w:rPr>
              <w:t>曾任博时</w:t>
            </w:r>
            <w:proofErr w:type="gramEnd"/>
            <w:r w:rsidRPr="00E17D15">
              <w:rPr>
                <w:rFonts w:ascii="宋体" w:hAnsi="宋体" w:hint="eastAsia"/>
                <w:szCs w:val="21"/>
              </w:rPr>
              <w:t>稳定价值债券基金的基金经理。现任固定收益总部公</w:t>
            </w:r>
            <w:proofErr w:type="gramStart"/>
            <w:r w:rsidRPr="00E17D15">
              <w:rPr>
                <w:rFonts w:ascii="宋体" w:hAnsi="宋体" w:hint="eastAsia"/>
                <w:szCs w:val="21"/>
              </w:rPr>
              <w:t>募基金组投资副总监兼博</w:t>
            </w:r>
            <w:proofErr w:type="gramEnd"/>
            <w:r w:rsidRPr="00E17D15">
              <w:rPr>
                <w:rFonts w:ascii="宋体" w:hAnsi="宋体" w:hint="eastAsia"/>
                <w:szCs w:val="21"/>
              </w:rPr>
              <w:t>时天颐债券基金、</w:t>
            </w:r>
            <w:proofErr w:type="gramStart"/>
            <w:r w:rsidRPr="00E17D15">
              <w:rPr>
                <w:rFonts w:ascii="宋体" w:hAnsi="宋体" w:hint="eastAsia"/>
                <w:szCs w:val="21"/>
              </w:rPr>
              <w:t>上证企债</w:t>
            </w:r>
            <w:proofErr w:type="gramEnd"/>
            <w:r w:rsidRPr="00E17D15">
              <w:rPr>
                <w:rFonts w:ascii="宋体" w:hAnsi="宋体" w:hint="eastAsia"/>
                <w:szCs w:val="21"/>
              </w:rPr>
              <w:t>30ETF基金、博</w:t>
            </w:r>
            <w:proofErr w:type="gramStart"/>
            <w:r w:rsidRPr="00E17D15">
              <w:rPr>
                <w:rFonts w:ascii="宋体" w:hAnsi="宋体" w:hint="eastAsia"/>
                <w:szCs w:val="21"/>
              </w:rPr>
              <w:t>时优势</w:t>
            </w:r>
            <w:proofErr w:type="gramEnd"/>
            <w:r w:rsidRPr="00E17D15">
              <w:rPr>
                <w:rFonts w:ascii="宋体" w:hAnsi="宋体" w:hint="eastAsia"/>
                <w:szCs w:val="21"/>
              </w:rPr>
              <w:t>收益信用债债券基金、博时招财一号保本基金、博时新机遇混合基金、博</w:t>
            </w:r>
            <w:proofErr w:type="gramStart"/>
            <w:r w:rsidRPr="00E17D15">
              <w:rPr>
                <w:rFonts w:ascii="宋体" w:hAnsi="宋体" w:hint="eastAsia"/>
                <w:szCs w:val="21"/>
              </w:rPr>
              <w:t>时境源保本</w:t>
            </w:r>
            <w:proofErr w:type="gramEnd"/>
            <w:r w:rsidRPr="00E17D15">
              <w:rPr>
                <w:rFonts w:ascii="宋体" w:hAnsi="宋体" w:hint="eastAsia"/>
                <w:szCs w:val="21"/>
              </w:rPr>
              <w:t>基金的基金经理。</w:t>
            </w:r>
          </w:p>
        </w:tc>
      </w:tr>
      <w:tr w:rsidR="00E17D15" w:rsidRPr="00E17D15" w:rsidTr="00E17D15">
        <w:trPr>
          <w:cantSplit/>
        </w:trPr>
        <w:tc>
          <w:tcPr>
            <w:tcW w:w="572"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lastRenderedPageBreak/>
              <w:t>陈凯杨</w:t>
            </w:r>
          </w:p>
        </w:tc>
        <w:tc>
          <w:tcPr>
            <w:tcW w:w="676"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基金经理/现金管理</w:t>
            </w:r>
            <w:proofErr w:type="gramStart"/>
            <w:r w:rsidRPr="00E17D15">
              <w:rPr>
                <w:rFonts w:ascii="宋体" w:hAnsi="宋体" w:hint="eastAsia"/>
                <w:szCs w:val="21"/>
              </w:rPr>
              <w:t>组投资副</w:t>
            </w:r>
            <w:proofErr w:type="gramEnd"/>
            <w:r w:rsidRPr="00E17D15">
              <w:rPr>
                <w:rFonts w:ascii="宋体" w:hAnsi="宋体" w:hint="eastAsia"/>
                <w:szCs w:val="21"/>
              </w:rPr>
              <w:t>总监</w:t>
            </w:r>
          </w:p>
        </w:tc>
        <w:tc>
          <w:tcPr>
            <w:tcW w:w="865"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2013-01-28</w:t>
            </w:r>
          </w:p>
        </w:tc>
        <w:tc>
          <w:tcPr>
            <w:tcW w:w="740"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2015-09-11</w:t>
            </w:r>
          </w:p>
        </w:tc>
        <w:tc>
          <w:tcPr>
            <w:tcW w:w="761"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10</w:t>
            </w:r>
          </w:p>
        </w:tc>
        <w:tc>
          <w:tcPr>
            <w:tcW w:w="1386"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2003年起先后在深圳发展银行、博时基金、长城基金工作。2009年1月再次加入博时基金管理有限公司，历任固定收益研究员、特定资产投资经理、博时理财30天债券基金的基金经理。现任固定收益总部现金管理</w:t>
            </w:r>
            <w:proofErr w:type="gramStart"/>
            <w:r w:rsidRPr="00E17D15">
              <w:rPr>
                <w:rFonts w:ascii="宋体" w:hAnsi="宋体" w:hint="eastAsia"/>
                <w:szCs w:val="21"/>
              </w:rPr>
              <w:t>组投资副总监兼博</w:t>
            </w:r>
            <w:proofErr w:type="gramEnd"/>
            <w:r w:rsidRPr="00E17D15">
              <w:rPr>
                <w:rFonts w:ascii="宋体" w:hAnsi="宋体" w:hint="eastAsia"/>
                <w:szCs w:val="21"/>
              </w:rPr>
              <w:t>时安心收益定期开放债券基金、博时岁岁增利一年定期开放债券基金、博时月月薪定期支付债券基金、博时双月薪定期支付债券基金、博时现金收益货币基金、博</w:t>
            </w:r>
            <w:proofErr w:type="gramStart"/>
            <w:r w:rsidRPr="00E17D15">
              <w:rPr>
                <w:rFonts w:ascii="宋体" w:hAnsi="宋体" w:hint="eastAsia"/>
                <w:szCs w:val="21"/>
              </w:rPr>
              <w:t>时证金宝货币</w:t>
            </w:r>
            <w:proofErr w:type="gramEnd"/>
            <w:r w:rsidRPr="00E17D15">
              <w:rPr>
                <w:rFonts w:ascii="宋体" w:hAnsi="宋体" w:hint="eastAsia"/>
                <w:szCs w:val="21"/>
              </w:rPr>
              <w:t>基金、博</w:t>
            </w:r>
            <w:proofErr w:type="gramStart"/>
            <w:r w:rsidRPr="00E17D15">
              <w:rPr>
                <w:rFonts w:ascii="宋体" w:hAnsi="宋体" w:hint="eastAsia"/>
                <w:szCs w:val="21"/>
              </w:rPr>
              <w:t>时裕瑞纯债</w:t>
            </w:r>
            <w:proofErr w:type="gramEnd"/>
            <w:r w:rsidRPr="00E17D15">
              <w:rPr>
                <w:rFonts w:ascii="宋体" w:hAnsi="宋体" w:hint="eastAsia"/>
                <w:szCs w:val="21"/>
              </w:rPr>
              <w:t>债券基金的基金经理。</w:t>
            </w:r>
          </w:p>
        </w:tc>
      </w:tr>
      <w:tr w:rsidR="00E17D15" w:rsidRPr="00334B5E" w:rsidTr="00E17D15">
        <w:trPr>
          <w:cantSplit/>
        </w:trPr>
        <w:tc>
          <w:tcPr>
            <w:tcW w:w="572"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魏桢</w:t>
            </w:r>
          </w:p>
        </w:tc>
        <w:tc>
          <w:tcPr>
            <w:tcW w:w="676"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基金经理</w:t>
            </w:r>
          </w:p>
        </w:tc>
        <w:tc>
          <w:tcPr>
            <w:tcW w:w="865"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2013-01-28</w:t>
            </w:r>
          </w:p>
        </w:tc>
        <w:tc>
          <w:tcPr>
            <w:tcW w:w="740"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2015-09-11</w:t>
            </w:r>
          </w:p>
        </w:tc>
        <w:tc>
          <w:tcPr>
            <w:tcW w:w="761"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E17D15" w:rsidRDefault="00E17D15" w:rsidP="00114E15">
            <w:pPr>
              <w:jc w:val="center"/>
              <w:rPr>
                <w:rFonts w:ascii="宋体" w:hAnsi="宋体"/>
                <w:szCs w:val="21"/>
              </w:rPr>
            </w:pPr>
            <w:r w:rsidRPr="00E17D15">
              <w:rPr>
                <w:rFonts w:ascii="宋体" w:hAnsi="宋体" w:hint="eastAsia"/>
                <w:szCs w:val="21"/>
              </w:rPr>
              <w:t>7</w:t>
            </w:r>
          </w:p>
        </w:tc>
        <w:tc>
          <w:tcPr>
            <w:tcW w:w="1386" w:type="pct"/>
            <w:tcBorders>
              <w:top w:val="single" w:sz="4" w:space="0" w:color="auto"/>
              <w:left w:val="single" w:sz="4" w:space="0" w:color="auto"/>
              <w:bottom w:val="single" w:sz="4" w:space="0" w:color="auto"/>
              <w:right w:val="single" w:sz="4" w:space="0" w:color="auto"/>
            </w:tcBorders>
            <w:shd w:val="clear" w:color="auto" w:fill="C7EDCC" w:themeFill="background1"/>
            <w:vAlign w:val="center"/>
          </w:tcPr>
          <w:p w:rsidR="00E17D15" w:rsidRPr="00334B5E" w:rsidRDefault="00E17D15" w:rsidP="00114E15">
            <w:pPr>
              <w:jc w:val="center"/>
              <w:rPr>
                <w:rFonts w:ascii="宋体" w:hAnsi="宋体"/>
                <w:szCs w:val="21"/>
              </w:rPr>
            </w:pPr>
            <w:r w:rsidRPr="00E17D15">
              <w:rPr>
                <w:rFonts w:ascii="宋体" w:hAnsi="宋体" w:hint="eastAsia"/>
                <w:szCs w:val="21"/>
              </w:rPr>
              <w:t>2004年起在厦门市商业银行任债券交易组主管。2008年加入博时基金管理有限公司，历任债券交易员、固定收益研究员、博时理财30天债券基金的基金经理。现任博时岁岁增利一年定期开放债券基金、博时月月薪定期支付债券基金、博时安丰18个月定期开放债券（LOF）基金、博时双月薪定期支付债券基金、博时天天增利货币市场基金、博时月月</w:t>
            </w:r>
            <w:proofErr w:type="gramStart"/>
            <w:r w:rsidRPr="00E17D15">
              <w:rPr>
                <w:rFonts w:ascii="宋体" w:hAnsi="宋体" w:hint="eastAsia"/>
                <w:szCs w:val="21"/>
              </w:rPr>
              <w:t>盈</w:t>
            </w:r>
            <w:proofErr w:type="gramEnd"/>
            <w:r w:rsidRPr="00E17D15">
              <w:rPr>
                <w:rFonts w:ascii="宋体" w:hAnsi="宋体" w:hint="eastAsia"/>
                <w:szCs w:val="21"/>
              </w:rPr>
              <w:t>短期理财债券型证券投资基金、博时现金宝货币市场基金、博时现金收益货币基金、博</w:t>
            </w:r>
            <w:proofErr w:type="gramStart"/>
            <w:r w:rsidRPr="00E17D15">
              <w:rPr>
                <w:rFonts w:ascii="宋体" w:hAnsi="宋体" w:hint="eastAsia"/>
                <w:szCs w:val="21"/>
              </w:rPr>
              <w:t>时安盈债券</w:t>
            </w:r>
            <w:proofErr w:type="gramEnd"/>
            <w:r w:rsidRPr="00E17D15">
              <w:rPr>
                <w:rFonts w:ascii="宋体" w:hAnsi="宋体" w:hint="eastAsia"/>
                <w:szCs w:val="21"/>
              </w:rPr>
              <w:t>基金、博时保证金货币ETF基金、博</w:t>
            </w:r>
            <w:proofErr w:type="gramStart"/>
            <w:r w:rsidRPr="00E17D15">
              <w:rPr>
                <w:rFonts w:ascii="宋体" w:hAnsi="宋体" w:hint="eastAsia"/>
                <w:szCs w:val="21"/>
              </w:rPr>
              <w:t>时证金宝货币</w:t>
            </w:r>
            <w:proofErr w:type="gramEnd"/>
            <w:r w:rsidRPr="00E17D15">
              <w:rPr>
                <w:rFonts w:ascii="宋体" w:hAnsi="宋体" w:hint="eastAsia"/>
                <w:szCs w:val="21"/>
              </w:rPr>
              <w:t>基金的基金经理。</w:t>
            </w:r>
          </w:p>
        </w:tc>
      </w:tr>
    </w:tbl>
    <w:p w:rsidR="00E17D15" w:rsidRPr="00E17D15" w:rsidRDefault="00E17D15" w:rsidP="00E17D15">
      <w:pPr>
        <w:pStyle w:val="a0"/>
      </w:pPr>
      <w:r w:rsidRPr="002353EC">
        <w:rPr>
          <w:rFonts w:ascii="宋体" w:hAnsi="宋体" w:hint="eastAsia"/>
          <w:color w:val="000000"/>
          <w:szCs w:val="21"/>
        </w:rPr>
        <w:t>注：上述人员的任职日期和离任日期均指公司</w:t>
      </w:r>
      <w:proofErr w:type="gramStart"/>
      <w:r w:rsidRPr="002353EC">
        <w:rPr>
          <w:rFonts w:ascii="宋体" w:hAnsi="宋体" w:hint="eastAsia"/>
          <w:color w:val="000000"/>
          <w:szCs w:val="21"/>
        </w:rPr>
        <w:t>作出</w:t>
      </w:r>
      <w:proofErr w:type="gramEnd"/>
      <w:r w:rsidRPr="002353EC">
        <w:rPr>
          <w:rFonts w:ascii="宋体" w:hAnsi="宋体" w:hint="eastAsia"/>
          <w:color w:val="000000"/>
          <w:szCs w:val="21"/>
        </w:rPr>
        <w:t>决定之日，证券从业年限计算的起始时间按照从事证券行业开始时间计算。</w:t>
      </w:r>
    </w:p>
    <w:p w:rsidR="001A59F9" w:rsidRDefault="001A59F9" w:rsidP="00A952CB">
      <w:pPr>
        <w:pStyle w:val="20"/>
        <w:spacing w:before="0" w:after="0"/>
        <w:rPr>
          <w:rFonts w:ascii="宋体" w:hAnsi="宋体"/>
          <w:color w:val="000000" w:themeColor="text1"/>
          <w:kern w:val="0"/>
          <w:szCs w:val="24"/>
        </w:rPr>
      </w:pPr>
      <w:bookmarkStart w:id="82" w:name="_Toc225498256"/>
      <w:bookmarkStart w:id="83" w:name="_Toc361324856"/>
      <w:bookmarkStart w:id="84" w:name="_Toc409100056"/>
      <w:bookmarkStart w:id="85" w:name="_Toc409100419"/>
      <w:bookmarkStart w:id="86" w:name="_Toc445904969"/>
      <w:r w:rsidRPr="00D0301D">
        <w:rPr>
          <w:rFonts w:ascii="宋体" w:hAnsi="宋体"/>
          <w:color w:val="000000" w:themeColor="text1"/>
          <w:kern w:val="0"/>
          <w:szCs w:val="24"/>
        </w:rPr>
        <w:t>4.2 管理人对报告期内本基金运作遵规守信情况的说明</w:t>
      </w:r>
      <w:bookmarkEnd w:id="82"/>
      <w:bookmarkEnd w:id="83"/>
      <w:bookmarkEnd w:id="84"/>
      <w:bookmarkEnd w:id="85"/>
      <w:bookmarkEnd w:id="86"/>
    </w:p>
    <w:p w:rsidR="00E17D15" w:rsidRPr="00E17D15" w:rsidRDefault="00E17D15" w:rsidP="00A952CB">
      <w:pPr>
        <w:pStyle w:val="a0"/>
        <w:spacing w:line="360" w:lineRule="auto"/>
        <w:ind w:firstLine="480"/>
      </w:pPr>
      <w:r w:rsidRPr="002353EC">
        <w:rPr>
          <w:rFonts w:ascii="宋体" w:hAnsi="宋体"/>
          <w:color w:val="000000"/>
          <w:sz w:val="24"/>
        </w:rPr>
        <w:t>在本报告期内，本基金管理人严格遵守《证券法》、《证券投资基金法》、《证券投资</w:t>
      </w:r>
      <w:r w:rsidRPr="002353EC">
        <w:rPr>
          <w:rFonts w:ascii="宋体" w:hAnsi="宋体"/>
          <w:color w:val="000000"/>
          <w:sz w:val="24"/>
        </w:rPr>
        <w:lastRenderedPageBreak/>
        <w:t>基金运作管理办法》及其各项实施细则、</w:t>
      </w:r>
      <w:r>
        <w:rPr>
          <w:rFonts w:ascii="宋体" w:hAnsi="宋体" w:hint="eastAsia"/>
          <w:color w:val="000000"/>
          <w:sz w:val="24"/>
        </w:rPr>
        <w:t>基金合同</w:t>
      </w:r>
      <w:r w:rsidRPr="002353EC">
        <w:rPr>
          <w:rFonts w:ascii="宋体" w:hAnsi="宋体"/>
          <w:color w:val="000000"/>
          <w:sz w:val="24"/>
        </w:rPr>
        <w:t>和其他相关法律法规的规定，本着诚实信用、勤勉尽责、取信于市场、取信于社会的原则管理和运用基金资产，在严格控制风险的基础上，为基金持有人谋求最大利益。</w:t>
      </w:r>
      <w:r w:rsidRPr="001D02F3">
        <w:rPr>
          <w:rFonts w:ascii="宋体" w:hAnsi="宋体" w:hint="eastAsia"/>
          <w:color w:val="000000" w:themeColor="text1"/>
          <w:sz w:val="24"/>
        </w:rPr>
        <w:t>本报告期内，由于证券市场波动等原因，本基金曾出现个别投资监控指标超标的情况，基金管理人在规定期限内进行了调整，对基金份额持有人利益未造成损害。</w:t>
      </w:r>
    </w:p>
    <w:p w:rsidR="001A59F9" w:rsidRPr="00D0301D" w:rsidRDefault="001A59F9" w:rsidP="00A952CB">
      <w:pPr>
        <w:pStyle w:val="20"/>
        <w:spacing w:before="0" w:after="0"/>
        <w:rPr>
          <w:rFonts w:ascii="宋体" w:hAnsi="宋体"/>
          <w:color w:val="000000" w:themeColor="text1"/>
          <w:kern w:val="0"/>
          <w:szCs w:val="24"/>
        </w:rPr>
      </w:pPr>
      <w:bookmarkStart w:id="87" w:name="_Toc225498257"/>
      <w:bookmarkStart w:id="88" w:name="_Toc361324857"/>
      <w:bookmarkStart w:id="89" w:name="_Toc409100057"/>
      <w:bookmarkStart w:id="90" w:name="_Toc409100420"/>
      <w:bookmarkStart w:id="91" w:name="_Toc445904970"/>
      <w:r w:rsidRPr="00D0301D">
        <w:rPr>
          <w:rFonts w:ascii="宋体" w:hAnsi="宋体"/>
          <w:color w:val="000000" w:themeColor="text1"/>
          <w:kern w:val="0"/>
          <w:szCs w:val="24"/>
        </w:rPr>
        <w:t>4.3 管理人对报告期内公平交易情况的专项说明</w:t>
      </w:r>
      <w:bookmarkEnd w:id="87"/>
      <w:bookmarkEnd w:id="88"/>
      <w:bookmarkEnd w:id="89"/>
      <w:bookmarkEnd w:id="90"/>
      <w:bookmarkEnd w:id="91"/>
    </w:p>
    <w:p w:rsidR="001A59F9" w:rsidRDefault="001A59F9" w:rsidP="00A952CB">
      <w:pPr>
        <w:pStyle w:val="20"/>
        <w:spacing w:before="0" w:after="0"/>
        <w:rPr>
          <w:rFonts w:ascii="宋体" w:hAnsi="宋体"/>
          <w:color w:val="000000" w:themeColor="text1"/>
          <w:kern w:val="0"/>
          <w:szCs w:val="24"/>
        </w:rPr>
      </w:pPr>
      <w:bookmarkStart w:id="92" w:name="_Toc445904971"/>
      <w:r w:rsidRPr="00D0301D">
        <w:rPr>
          <w:rFonts w:ascii="宋体" w:hAnsi="宋体"/>
          <w:color w:val="000000" w:themeColor="text1"/>
          <w:kern w:val="0"/>
          <w:szCs w:val="24"/>
        </w:rPr>
        <w:t>4.3.1</w:t>
      </w:r>
      <w:r w:rsidR="0067271C" w:rsidRPr="00D0301D">
        <w:rPr>
          <w:rFonts w:ascii="宋体" w:hAnsi="宋体"/>
          <w:color w:val="000000" w:themeColor="text1"/>
          <w:kern w:val="0"/>
          <w:szCs w:val="24"/>
        </w:rPr>
        <w:t xml:space="preserve"> </w:t>
      </w:r>
      <w:r w:rsidRPr="00D0301D">
        <w:rPr>
          <w:rFonts w:ascii="宋体" w:hAnsi="宋体"/>
          <w:color w:val="000000" w:themeColor="text1"/>
          <w:kern w:val="0"/>
          <w:szCs w:val="24"/>
        </w:rPr>
        <w:t>公平交易制度和控制方法</w:t>
      </w:r>
      <w:bookmarkEnd w:id="92"/>
    </w:p>
    <w:p w:rsidR="00E17D15" w:rsidRPr="00E17D15" w:rsidRDefault="00E17D15" w:rsidP="00A952CB">
      <w:pPr>
        <w:pStyle w:val="a0"/>
        <w:spacing w:line="360" w:lineRule="auto"/>
        <w:ind w:firstLine="480"/>
      </w:pPr>
      <w:r>
        <w:rPr>
          <w:rFonts w:ascii="宋体" w:hAnsi="宋体" w:hint="eastAsia"/>
          <w:sz w:val="24"/>
        </w:rPr>
        <w:t>报告期内，根据《证券投资基金管理公司公平交易制度指导意见》的相关要求，公司进一步完善了《公平交易管理制度》，通过系统及人工相结合的方式，分别对一级市场及二级市场的权益类及固定收益类投资的公平交易原则、流程，按照境内及境外业务进行了详细规范，同时也通过强化事后分析评估监督机制来确保公司公平对待管理的不同投资组合。</w:t>
      </w:r>
    </w:p>
    <w:p w:rsidR="001A59F9" w:rsidRDefault="001A59F9" w:rsidP="00A952CB">
      <w:pPr>
        <w:pStyle w:val="20"/>
        <w:spacing w:before="0" w:after="0"/>
        <w:rPr>
          <w:rFonts w:ascii="宋体" w:hAnsi="宋体"/>
          <w:color w:val="000000" w:themeColor="text1"/>
          <w:kern w:val="0"/>
          <w:szCs w:val="24"/>
        </w:rPr>
      </w:pPr>
      <w:bookmarkStart w:id="93" w:name="_Toc445904972"/>
      <w:r w:rsidRPr="00D0301D">
        <w:rPr>
          <w:rFonts w:ascii="宋体" w:hAnsi="宋体"/>
          <w:color w:val="000000" w:themeColor="text1"/>
          <w:kern w:val="0"/>
          <w:szCs w:val="24"/>
        </w:rPr>
        <w:t>4.3.2</w:t>
      </w:r>
      <w:r w:rsidR="0067271C" w:rsidRPr="00D0301D">
        <w:rPr>
          <w:rFonts w:ascii="宋体" w:hAnsi="宋体"/>
          <w:color w:val="000000" w:themeColor="text1"/>
          <w:kern w:val="0"/>
          <w:szCs w:val="24"/>
        </w:rPr>
        <w:t xml:space="preserve"> </w:t>
      </w:r>
      <w:r w:rsidRPr="00D0301D">
        <w:rPr>
          <w:rFonts w:ascii="宋体" w:hAnsi="宋体"/>
          <w:color w:val="000000" w:themeColor="text1"/>
          <w:kern w:val="0"/>
          <w:szCs w:val="24"/>
        </w:rPr>
        <w:t>公平交易制度的执行情况</w:t>
      </w:r>
      <w:bookmarkEnd w:id="93"/>
    </w:p>
    <w:p w:rsidR="00E17D15" w:rsidRPr="00E17D15" w:rsidRDefault="00E17D15" w:rsidP="00A952CB">
      <w:pPr>
        <w:pStyle w:val="a0"/>
        <w:spacing w:line="360" w:lineRule="auto"/>
        <w:ind w:firstLine="480"/>
      </w:pPr>
      <w:r>
        <w:rPr>
          <w:rFonts w:ascii="宋体" w:hAnsi="宋体" w:hint="eastAsia"/>
          <w:sz w:val="24"/>
        </w:rPr>
        <w:t>报告期内，本基金管理人严格执行了《证券投资基金管理公司公平交易制度指导意见》和公司制定的《公平交易管理制度》的规定，在研究、决策、交易执行等各环节，通过制度、流程、技术手段等各方面措施确保了公平对待所管理的投资组合。同时，根据《证券投资基金管理公司公平交易制度指导意见》的要求，公司对所管理组合的不同时间窗的同向交易进行了价差专项分析，未发现存在违反公平交易原则的现象。</w:t>
      </w:r>
    </w:p>
    <w:p w:rsidR="001A59F9" w:rsidRDefault="001A59F9" w:rsidP="00A952CB">
      <w:pPr>
        <w:pStyle w:val="20"/>
        <w:spacing w:before="0" w:after="0"/>
        <w:rPr>
          <w:rFonts w:ascii="宋体" w:hAnsi="宋体"/>
          <w:color w:val="000000" w:themeColor="text1"/>
          <w:kern w:val="0"/>
          <w:szCs w:val="24"/>
        </w:rPr>
      </w:pPr>
      <w:bookmarkStart w:id="94" w:name="_Toc445904973"/>
      <w:r w:rsidRPr="00D0301D">
        <w:rPr>
          <w:rFonts w:ascii="宋体" w:hAnsi="宋体"/>
          <w:color w:val="000000" w:themeColor="text1"/>
          <w:kern w:val="0"/>
          <w:szCs w:val="24"/>
        </w:rPr>
        <w:t>4.3.3</w:t>
      </w:r>
      <w:r w:rsidR="0067271C" w:rsidRPr="00D0301D">
        <w:rPr>
          <w:rFonts w:ascii="宋体" w:hAnsi="宋体"/>
          <w:color w:val="000000" w:themeColor="text1"/>
          <w:kern w:val="0"/>
          <w:szCs w:val="24"/>
        </w:rPr>
        <w:t xml:space="preserve"> </w:t>
      </w:r>
      <w:r w:rsidRPr="00D0301D">
        <w:rPr>
          <w:rFonts w:ascii="宋体" w:hAnsi="宋体"/>
          <w:color w:val="000000" w:themeColor="text1"/>
          <w:kern w:val="0"/>
          <w:szCs w:val="24"/>
        </w:rPr>
        <w:t>异常交易行为的专项说明</w:t>
      </w:r>
      <w:bookmarkEnd w:id="94"/>
    </w:p>
    <w:p w:rsidR="00E17D15" w:rsidRPr="00E17D15" w:rsidRDefault="00E17D15" w:rsidP="00A952CB">
      <w:pPr>
        <w:pStyle w:val="a0"/>
        <w:spacing w:line="360" w:lineRule="auto"/>
        <w:ind w:firstLine="480"/>
      </w:pPr>
      <w:r w:rsidRPr="00A20685">
        <w:rPr>
          <w:rFonts w:ascii="宋体" w:hAnsi="宋体" w:hint="eastAsia"/>
          <w:color w:val="0D0D0D"/>
          <w:kern w:val="0"/>
          <w:sz w:val="24"/>
        </w:rPr>
        <w:t>报告期内未发现本基金存在异常交易行为。</w:t>
      </w:r>
    </w:p>
    <w:p w:rsidR="001A59F9" w:rsidRPr="00D0301D" w:rsidRDefault="001A59F9" w:rsidP="00A952CB">
      <w:pPr>
        <w:pStyle w:val="20"/>
        <w:spacing w:before="0" w:after="0"/>
        <w:rPr>
          <w:rFonts w:ascii="宋体" w:hAnsi="宋体"/>
          <w:color w:val="000000" w:themeColor="text1"/>
          <w:kern w:val="0"/>
          <w:szCs w:val="24"/>
        </w:rPr>
      </w:pPr>
      <w:bookmarkStart w:id="95" w:name="_Toc225498258"/>
      <w:bookmarkStart w:id="96" w:name="_Toc361324858"/>
      <w:bookmarkStart w:id="97" w:name="_Toc409100058"/>
      <w:bookmarkStart w:id="98" w:name="_Toc409100421"/>
      <w:bookmarkStart w:id="99" w:name="_Toc445904974"/>
      <w:r w:rsidRPr="00D0301D">
        <w:rPr>
          <w:rFonts w:ascii="宋体" w:hAnsi="宋体"/>
          <w:color w:val="000000" w:themeColor="text1"/>
          <w:kern w:val="0"/>
          <w:szCs w:val="24"/>
        </w:rPr>
        <w:t>4.4 管理人对报告期内基金的投资策略和业绩表现的说明</w:t>
      </w:r>
      <w:bookmarkEnd w:id="95"/>
      <w:bookmarkEnd w:id="96"/>
      <w:bookmarkEnd w:id="97"/>
      <w:bookmarkEnd w:id="98"/>
      <w:bookmarkEnd w:id="99"/>
    </w:p>
    <w:p w:rsidR="001A59F9" w:rsidRDefault="001A59F9" w:rsidP="00A952CB">
      <w:pPr>
        <w:pStyle w:val="20"/>
        <w:spacing w:before="0" w:after="0"/>
        <w:rPr>
          <w:rFonts w:ascii="宋体" w:hAnsi="宋体"/>
          <w:color w:val="000000" w:themeColor="text1"/>
          <w:kern w:val="0"/>
          <w:szCs w:val="24"/>
        </w:rPr>
      </w:pPr>
      <w:bookmarkStart w:id="100" w:name="_Toc445904975"/>
      <w:r w:rsidRPr="00D0301D">
        <w:rPr>
          <w:rFonts w:ascii="宋体" w:hAnsi="宋体"/>
          <w:color w:val="000000" w:themeColor="text1"/>
          <w:kern w:val="0"/>
          <w:szCs w:val="24"/>
        </w:rPr>
        <w:t>4.4.1报告期内基金投资策略和运作分析</w:t>
      </w:r>
      <w:bookmarkEnd w:id="100"/>
    </w:p>
    <w:p w:rsidR="00E17D15" w:rsidRPr="00E17D15" w:rsidRDefault="00E17D15" w:rsidP="00A952CB">
      <w:pPr>
        <w:spacing w:line="360" w:lineRule="auto"/>
        <w:ind w:firstLineChars="200" w:firstLine="480"/>
        <w:rPr>
          <w:rFonts w:ascii="宋体" w:hAnsi="宋体"/>
          <w:sz w:val="24"/>
        </w:rPr>
      </w:pPr>
      <w:r>
        <w:rPr>
          <w:rFonts w:asciiTheme="minorEastAsia" w:hAnsiTheme="minorEastAsia" w:hint="eastAsia"/>
          <w:sz w:val="24"/>
        </w:rPr>
        <w:t>2015年，国内经济增长弱于预期，原来期望经济触底反弹的格局并没有出现，各项经济指标持续下行。债券市场继续牛市，10年期国债到期收益率全年下降了80BP，10金融债收益率下降了100BP，5年AAA级信用</w:t>
      </w:r>
      <w:proofErr w:type="gramStart"/>
      <w:r>
        <w:rPr>
          <w:rFonts w:asciiTheme="minorEastAsia" w:hAnsiTheme="minorEastAsia" w:hint="eastAsia"/>
          <w:sz w:val="24"/>
        </w:rPr>
        <w:t>债下降</w:t>
      </w:r>
      <w:proofErr w:type="gramEnd"/>
      <w:r>
        <w:rPr>
          <w:rFonts w:asciiTheme="minorEastAsia" w:hAnsiTheme="minorEastAsia" w:hint="eastAsia"/>
          <w:sz w:val="24"/>
        </w:rPr>
        <w:t>了130BP。信用债到期收益率下降幅度比利率</w:t>
      </w:r>
      <w:proofErr w:type="gramStart"/>
      <w:r>
        <w:rPr>
          <w:rFonts w:asciiTheme="minorEastAsia" w:hAnsiTheme="minorEastAsia" w:hint="eastAsia"/>
          <w:sz w:val="24"/>
        </w:rPr>
        <w:t>债下降</w:t>
      </w:r>
      <w:proofErr w:type="gramEnd"/>
      <w:r>
        <w:rPr>
          <w:rFonts w:asciiTheme="minorEastAsia" w:hAnsiTheme="minorEastAsia" w:hint="eastAsia"/>
          <w:sz w:val="24"/>
        </w:rPr>
        <w:t>幅度大，原因在于类似于银行理财等机构对高收益资产的刚性需求所致。权益市场方面，则经历了大起大落的走势，先扬后抑。转</w:t>
      </w:r>
      <w:proofErr w:type="gramStart"/>
      <w:r>
        <w:rPr>
          <w:rFonts w:asciiTheme="minorEastAsia" w:hAnsiTheme="minorEastAsia" w:hint="eastAsia"/>
          <w:sz w:val="24"/>
        </w:rPr>
        <w:t>债因为</w:t>
      </w:r>
      <w:proofErr w:type="gramEnd"/>
      <w:r>
        <w:rPr>
          <w:rFonts w:asciiTheme="minorEastAsia" w:hAnsiTheme="minorEastAsia" w:hint="eastAsia"/>
          <w:sz w:val="24"/>
        </w:rPr>
        <w:t>本身估值高的原因，全年出现了31%的大幅下挫。由于本基金2015年9月成立，成立初期及时抓住了权益市场的反弹行情，适度进行了债券投资，净值取得了稳定的增长。</w:t>
      </w:r>
    </w:p>
    <w:p w:rsidR="001A59F9" w:rsidRDefault="001A59F9" w:rsidP="00A952CB">
      <w:pPr>
        <w:pStyle w:val="20"/>
        <w:spacing w:before="0" w:after="0"/>
        <w:rPr>
          <w:rFonts w:ascii="宋体" w:hAnsi="宋体"/>
          <w:color w:val="000000" w:themeColor="text1"/>
          <w:kern w:val="0"/>
          <w:szCs w:val="24"/>
        </w:rPr>
      </w:pPr>
      <w:bookmarkStart w:id="101" w:name="_Toc445904976"/>
      <w:r w:rsidRPr="00D0301D">
        <w:rPr>
          <w:rFonts w:ascii="宋体" w:hAnsi="宋体"/>
          <w:color w:val="000000" w:themeColor="text1"/>
          <w:kern w:val="0"/>
          <w:szCs w:val="24"/>
        </w:rPr>
        <w:lastRenderedPageBreak/>
        <w:t>4.4.2报告期内基金的业绩表现</w:t>
      </w:r>
      <w:bookmarkEnd w:id="101"/>
    </w:p>
    <w:p w:rsidR="00E17D15" w:rsidRPr="00E17D15" w:rsidRDefault="00E17D15" w:rsidP="00A952CB">
      <w:pPr>
        <w:spacing w:line="360" w:lineRule="auto"/>
        <w:ind w:firstLineChars="200" w:firstLine="480"/>
        <w:rPr>
          <w:rFonts w:ascii="宋体" w:hAnsi="宋体"/>
          <w:sz w:val="24"/>
          <w:shd w:val="clear" w:color="auto" w:fill="C7EDCC" w:themeFill="background1"/>
        </w:rPr>
      </w:pPr>
      <w:r w:rsidRPr="00334B5E">
        <w:rPr>
          <w:rFonts w:ascii="宋体" w:hAnsi="宋体" w:hint="eastAsia"/>
          <w:sz w:val="24"/>
        </w:rPr>
        <w:t>截至2015年12月31日，本基金份额净值为</w:t>
      </w:r>
      <w:r>
        <w:rPr>
          <w:rFonts w:ascii="宋体" w:hAnsi="宋体" w:hint="eastAsia"/>
          <w:sz w:val="24"/>
        </w:rPr>
        <w:t>1.059</w:t>
      </w:r>
      <w:r w:rsidRPr="00334B5E">
        <w:rPr>
          <w:rFonts w:ascii="宋体" w:hAnsi="宋体" w:hint="eastAsia"/>
          <w:sz w:val="24"/>
        </w:rPr>
        <w:t>元，累计份额净值为</w:t>
      </w:r>
      <w:r>
        <w:rPr>
          <w:rFonts w:ascii="宋体" w:hAnsi="宋体" w:hint="eastAsia"/>
          <w:sz w:val="24"/>
        </w:rPr>
        <w:t>1.059</w:t>
      </w:r>
      <w:r w:rsidRPr="00334B5E">
        <w:rPr>
          <w:rFonts w:ascii="宋体" w:hAnsi="宋体" w:hint="eastAsia"/>
          <w:sz w:val="24"/>
        </w:rPr>
        <w:t>元</w:t>
      </w:r>
      <w:r w:rsidRPr="00624C50">
        <w:rPr>
          <w:rFonts w:ascii="宋体" w:hAnsi="宋体"/>
          <w:color w:val="000000"/>
          <w:sz w:val="24"/>
        </w:rPr>
        <w:t>，</w:t>
      </w:r>
      <w:r w:rsidRPr="00624C50">
        <w:rPr>
          <w:rFonts w:ascii="宋体" w:hAnsi="宋体" w:cs="Arial" w:hint="eastAsia"/>
          <w:color w:val="000000"/>
          <w:sz w:val="24"/>
        </w:rPr>
        <w:t>报告期内，本基金由</w:t>
      </w:r>
      <w:r w:rsidRPr="00334B5E">
        <w:rPr>
          <w:rFonts w:ascii="宋体" w:hAnsi="宋体" w:cs="Arial" w:hint="eastAsia"/>
          <w:color w:val="000000"/>
          <w:sz w:val="24"/>
        </w:rPr>
        <w:t>博时理财30天债券型证券投资基金</w:t>
      </w:r>
      <w:r w:rsidRPr="00624C50">
        <w:rPr>
          <w:rFonts w:ascii="宋体" w:hAnsi="宋体" w:cs="Arial" w:hint="eastAsia"/>
          <w:color w:val="000000"/>
          <w:sz w:val="24"/>
        </w:rPr>
        <w:t>转型为</w:t>
      </w:r>
      <w:r w:rsidRPr="00334B5E">
        <w:rPr>
          <w:rFonts w:ascii="宋体" w:hAnsi="宋体" w:cs="Arial" w:hint="eastAsia"/>
          <w:color w:val="000000"/>
          <w:sz w:val="24"/>
        </w:rPr>
        <w:t>博时新机遇混合型证券投资基金</w:t>
      </w:r>
      <w:r w:rsidRPr="00624C50">
        <w:rPr>
          <w:rFonts w:ascii="宋体" w:hAnsi="宋体" w:cs="Arial" w:hint="eastAsia"/>
          <w:color w:val="000000"/>
          <w:sz w:val="24"/>
        </w:rPr>
        <w:t>。转型</w:t>
      </w:r>
      <w:r w:rsidRPr="00E17D15">
        <w:rPr>
          <w:rFonts w:ascii="宋体" w:hAnsi="宋体" w:cs="Arial" w:hint="eastAsia"/>
          <w:color w:val="000000"/>
          <w:sz w:val="24"/>
          <w:shd w:val="clear" w:color="auto" w:fill="C7EDCC" w:themeFill="background1"/>
        </w:rPr>
        <w:t>前，自2015年1月1日至2015年9月10日，博时理财30天债券型证券投资基金A类份额净值增长率为1.01%，B类份额净值增长率为0.09%；转型后，自2015年9月11日</w:t>
      </w:r>
      <w:proofErr w:type="gramStart"/>
      <w:r w:rsidRPr="00E17D15">
        <w:rPr>
          <w:rFonts w:ascii="宋体" w:hAnsi="宋体" w:cs="Arial" w:hint="eastAsia"/>
          <w:color w:val="000000"/>
          <w:sz w:val="24"/>
          <w:shd w:val="clear" w:color="auto" w:fill="C7EDCC" w:themeFill="background1"/>
        </w:rPr>
        <w:t>至报告</w:t>
      </w:r>
      <w:proofErr w:type="gramEnd"/>
      <w:r w:rsidRPr="00E17D15">
        <w:rPr>
          <w:rFonts w:ascii="宋体" w:hAnsi="宋体" w:cs="Arial" w:hint="eastAsia"/>
          <w:color w:val="000000"/>
          <w:sz w:val="24"/>
          <w:shd w:val="clear" w:color="auto" w:fill="C7EDCC" w:themeFill="background1"/>
        </w:rPr>
        <w:t>期末，博时新机遇混合型证券投资基金份额净值增长率为</w:t>
      </w:r>
      <w:r w:rsidRPr="00E17D15">
        <w:rPr>
          <w:rFonts w:ascii="宋体" w:hAnsi="宋体" w:hint="eastAsia"/>
          <w:sz w:val="24"/>
          <w:shd w:val="clear" w:color="auto" w:fill="C7EDCC" w:themeFill="background1"/>
        </w:rPr>
        <w:t>5.90</w:t>
      </w:r>
      <w:r w:rsidRPr="00E17D15">
        <w:rPr>
          <w:rFonts w:ascii="宋体" w:hAnsi="宋体" w:cs="Arial" w:hint="eastAsia"/>
          <w:color w:val="000000"/>
          <w:sz w:val="24"/>
          <w:shd w:val="clear" w:color="auto" w:fill="C7EDCC" w:themeFill="background1"/>
        </w:rPr>
        <w:t>%，同期业绩基准增长率为</w:t>
      </w:r>
      <w:r w:rsidRPr="00E17D15">
        <w:rPr>
          <w:rFonts w:ascii="宋体" w:hAnsi="宋体" w:hint="eastAsia"/>
          <w:sz w:val="24"/>
          <w:shd w:val="clear" w:color="auto" w:fill="C7EDCC" w:themeFill="background1"/>
        </w:rPr>
        <w:t>1.41</w:t>
      </w:r>
      <w:r w:rsidRPr="00E17D15">
        <w:rPr>
          <w:rFonts w:ascii="宋体" w:hAnsi="宋体" w:cs="Arial" w:hint="eastAsia"/>
          <w:color w:val="000000"/>
          <w:sz w:val="24"/>
          <w:shd w:val="clear" w:color="auto" w:fill="C7EDCC" w:themeFill="background1"/>
        </w:rPr>
        <w:t>%。</w:t>
      </w:r>
    </w:p>
    <w:p w:rsidR="001A59F9" w:rsidRDefault="001A59F9" w:rsidP="00A952CB">
      <w:pPr>
        <w:pStyle w:val="20"/>
        <w:spacing w:before="0" w:after="0"/>
        <w:rPr>
          <w:rFonts w:ascii="宋体" w:hAnsi="宋体"/>
          <w:color w:val="000000" w:themeColor="text1"/>
          <w:kern w:val="0"/>
          <w:szCs w:val="24"/>
        </w:rPr>
      </w:pPr>
      <w:bookmarkStart w:id="102" w:name="_Toc225498259"/>
      <w:bookmarkStart w:id="103" w:name="_Toc361324859"/>
      <w:bookmarkStart w:id="104" w:name="_Toc409100059"/>
      <w:bookmarkStart w:id="105" w:name="_Toc409100422"/>
      <w:bookmarkStart w:id="106" w:name="_Toc445904977"/>
      <w:r w:rsidRPr="00D0301D">
        <w:rPr>
          <w:rFonts w:ascii="宋体" w:hAnsi="宋体"/>
          <w:color w:val="000000" w:themeColor="text1"/>
          <w:kern w:val="0"/>
          <w:szCs w:val="24"/>
        </w:rPr>
        <w:t>4.5 管理人对宏观经济、证券市场及行业走势的简要展望</w:t>
      </w:r>
      <w:bookmarkEnd w:id="102"/>
      <w:bookmarkEnd w:id="103"/>
      <w:bookmarkEnd w:id="104"/>
      <w:bookmarkEnd w:id="105"/>
      <w:bookmarkEnd w:id="106"/>
    </w:p>
    <w:p w:rsidR="00A952CB" w:rsidRPr="00A952CB" w:rsidRDefault="00A952CB" w:rsidP="00A952CB">
      <w:pPr>
        <w:pStyle w:val="a0"/>
        <w:spacing w:line="360" w:lineRule="auto"/>
        <w:ind w:firstLine="480"/>
      </w:pPr>
      <w:r>
        <w:rPr>
          <w:rFonts w:asciiTheme="minorEastAsia" w:hAnsiTheme="minorEastAsia" w:hint="eastAsia"/>
          <w:sz w:val="24"/>
        </w:rPr>
        <w:t>展望未来，2016年无论债券市场还是股票市场，受人民币汇率走势影响较大。同时，国内财政政策的发力程度也决定了国内经济的强弱程度。从目前来看，国内经济走弱积重难返，决定了利率</w:t>
      </w:r>
      <w:proofErr w:type="gramStart"/>
      <w:r>
        <w:rPr>
          <w:rFonts w:asciiTheme="minorEastAsia" w:hAnsiTheme="minorEastAsia" w:hint="eastAsia"/>
          <w:sz w:val="24"/>
        </w:rPr>
        <w:t>债没有</w:t>
      </w:r>
      <w:proofErr w:type="gramEnd"/>
      <w:r>
        <w:rPr>
          <w:rFonts w:asciiTheme="minorEastAsia" w:hAnsiTheme="minorEastAsia" w:hint="eastAsia"/>
          <w:sz w:val="24"/>
        </w:rPr>
        <w:t>太大的风险。但受企业盈利持续恶化的影响，信用债的信用风险可能会在2016年进一步显现，</w:t>
      </w:r>
      <w:proofErr w:type="gramStart"/>
      <w:r>
        <w:rPr>
          <w:rFonts w:asciiTheme="minorEastAsia" w:hAnsiTheme="minorEastAsia" w:hint="eastAsia"/>
          <w:sz w:val="24"/>
        </w:rPr>
        <w:t>个券</w:t>
      </w:r>
      <w:proofErr w:type="gramEnd"/>
      <w:r>
        <w:rPr>
          <w:rFonts w:asciiTheme="minorEastAsia" w:hAnsiTheme="minorEastAsia" w:hint="eastAsia"/>
          <w:sz w:val="24"/>
        </w:rPr>
        <w:t>的选择非常重要。同时，高分红、盈利稳定的蓝筹股具备较高的投资价值。操作上，密切关注汇率与央行调控力度的变化，积极开展权益市场与债券市场的波段操作，尽量回避个</w:t>
      </w:r>
      <w:proofErr w:type="gramStart"/>
      <w:r>
        <w:rPr>
          <w:rFonts w:asciiTheme="minorEastAsia" w:hAnsiTheme="minorEastAsia" w:hint="eastAsia"/>
          <w:sz w:val="24"/>
        </w:rPr>
        <w:t>券</w:t>
      </w:r>
      <w:proofErr w:type="gramEnd"/>
      <w:r>
        <w:rPr>
          <w:rFonts w:asciiTheme="minorEastAsia" w:hAnsiTheme="minorEastAsia" w:hint="eastAsia"/>
          <w:sz w:val="24"/>
        </w:rPr>
        <w:t>信用风险。</w:t>
      </w:r>
    </w:p>
    <w:p w:rsidR="001A59F9" w:rsidRDefault="001A59F9" w:rsidP="00A952CB">
      <w:pPr>
        <w:pStyle w:val="20"/>
        <w:spacing w:before="0" w:after="0"/>
        <w:rPr>
          <w:rFonts w:ascii="宋体" w:hAnsi="宋体"/>
          <w:color w:val="000000" w:themeColor="text1"/>
          <w:kern w:val="0"/>
          <w:szCs w:val="24"/>
        </w:rPr>
      </w:pPr>
      <w:bookmarkStart w:id="107" w:name="_Toc247959456"/>
      <w:bookmarkStart w:id="108" w:name="_Toc245801806"/>
      <w:bookmarkStart w:id="109" w:name="_Toc361324860"/>
      <w:bookmarkStart w:id="110" w:name="_Toc409100060"/>
      <w:bookmarkStart w:id="111" w:name="_Toc409100423"/>
      <w:bookmarkStart w:id="112" w:name="_Toc445904978"/>
      <w:r w:rsidRPr="00D0301D">
        <w:rPr>
          <w:rFonts w:ascii="宋体" w:hAnsi="宋体"/>
          <w:color w:val="000000" w:themeColor="text1"/>
          <w:kern w:val="0"/>
          <w:szCs w:val="24"/>
        </w:rPr>
        <w:t>4.6 管理人内部有关本基金的监察稽核工作情况</w:t>
      </w:r>
      <w:bookmarkEnd w:id="107"/>
      <w:bookmarkEnd w:id="108"/>
      <w:bookmarkEnd w:id="109"/>
      <w:bookmarkEnd w:id="110"/>
      <w:bookmarkEnd w:id="111"/>
      <w:bookmarkEnd w:id="112"/>
    </w:p>
    <w:p w:rsidR="00A952CB" w:rsidRDefault="00A952CB" w:rsidP="00A952CB">
      <w:pPr>
        <w:spacing w:line="360" w:lineRule="auto"/>
        <w:ind w:firstLine="480"/>
        <w:rPr>
          <w:rFonts w:ascii="宋体" w:hAnsi="宋体"/>
        </w:rPr>
      </w:pPr>
      <w:r>
        <w:rPr>
          <w:rFonts w:ascii="宋体" w:hAnsi="宋体" w:hint="eastAsia"/>
          <w:color w:val="000000"/>
          <w:sz w:val="24"/>
        </w:rPr>
        <w:t>报告期内，本基金管理人的经营运作严格遵守国家有关法律法规和行业监管规则，在完善内部控制制度和流程手册的同时，推动内控体系和制度措施的落实；强化对基金投资运作和公司经营管理的合</w:t>
      </w:r>
      <w:proofErr w:type="gramStart"/>
      <w:r>
        <w:rPr>
          <w:rFonts w:ascii="宋体" w:hAnsi="宋体" w:hint="eastAsia"/>
          <w:color w:val="000000"/>
          <w:sz w:val="24"/>
        </w:rPr>
        <w:t>规</w:t>
      </w:r>
      <w:proofErr w:type="gramEnd"/>
      <w:r>
        <w:rPr>
          <w:rFonts w:ascii="宋体" w:hAnsi="宋体" w:hint="eastAsia"/>
          <w:color w:val="000000"/>
          <w:sz w:val="24"/>
        </w:rPr>
        <w:t>性监察，通过实时监控、定期检查、专项检查等方式，及时发现情况，提出改进建议并跟踪改进落实情况。公司监察法律部对公司遵守各项法规和管理制度及旗下各基金履行合同义务的情况进行核查，发现违规隐患及时与有关业务人员沟通并向管理层报告，定期向公司董事、总经理和监管部门出具监察稽核报告。</w:t>
      </w:r>
    </w:p>
    <w:p w:rsidR="00A952CB" w:rsidRPr="00A952CB" w:rsidRDefault="00A952CB" w:rsidP="00A952CB">
      <w:pPr>
        <w:pStyle w:val="a0"/>
        <w:spacing w:line="360" w:lineRule="auto"/>
        <w:ind w:firstLine="480"/>
      </w:pPr>
      <w:r>
        <w:rPr>
          <w:rFonts w:ascii="宋体" w:hAnsi="宋体" w:hint="eastAsia"/>
          <w:sz w:val="24"/>
        </w:rPr>
        <w:t>2015年，我公司根据法律、法规的规定，制定、修订和完善了《博时基金融资融券及转融通投资管理制度》、《博时基金管理有限公司产品委员会制度》、《投资决策委员会制度》、《风险管理委员会制度》、《债券型基金股票投资管理流程》、《股票池管理办法》、《债券池管理办法》等制度和流程手册等制度。定期更新了各公</w:t>
      </w:r>
      <w:proofErr w:type="gramStart"/>
      <w:r>
        <w:rPr>
          <w:rFonts w:ascii="宋体" w:hAnsi="宋体" w:hint="eastAsia"/>
          <w:sz w:val="24"/>
        </w:rPr>
        <w:t>募基金</w:t>
      </w:r>
      <w:proofErr w:type="gramEnd"/>
      <w:r>
        <w:rPr>
          <w:rFonts w:ascii="宋体" w:hAnsi="宋体" w:hint="eastAsia"/>
          <w:sz w:val="24"/>
        </w:rPr>
        <w:t>的《投资管理细则》，以制度形式明确了投资管理相关的内部流程及内部要求。</w:t>
      </w:r>
      <w:r>
        <w:rPr>
          <w:rFonts w:ascii="宋体" w:hAnsi="宋体" w:hint="eastAsia"/>
          <w:color w:val="000000"/>
          <w:sz w:val="24"/>
        </w:rPr>
        <w:t>不断完善“博时客户关系管理系统”、“博时投资决策支持系统”等管理平台，加强了公司的市场体系、投</w:t>
      </w:r>
      <w:proofErr w:type="gramStart"/>
      <w:r>
        <w:rPr>
          <w:rFonts w:ascii="宋体" w:hAnsi="宋体" w:hint="eastAsia"/>
          <w:color w:val="000000"/>
          <w:sz w:val="24"/>
        </w:rPr>
        <w:t>研</w:t>
      </w:r>
      <w:proofErr w:type="gramEnd"/>
      <w:r>
        <w:rPr>
          <w:rFonts w:ascii="宋体" w:hAnsi="宋体" w:hint="eastAsia"/>
          <w:color w:val="000000"/>
          <w:sz w:val="24"/>
        </w:rPr>
        <w:t>体系和后台运作的风险监控工作。在新基金发行和老基金持续营销的过程中，严格规范基金销售业务，按照《证券投资基金销售管理办法》的规定审查宣传推介材料，选择有代销资格的代销机构销售基金，并努力做好投资者教育工作。</w:t>
      </w:r>
    </w:p>
    <w:p w:rsidR="001A59F9" w:rsidRDefault="001A59F9" w:rsidP="00A952CB">
      <w:pPr>
        <w:pStyle w:val="20"/>
        <w:spacing w:before="0" w:after="0"/>
        <w:rPr>
          <w:rFonts w:ascii="宋体" w:hAnsi="宋体"/>
          <w:color w:val="000000" w:themeColor="text1"/>
          <w:kern w:val="0"/>
          <w:szCs w:val="24"/>
        </w:rPr>
      </w:pPr>
      <w:bookmarkStart w:id="113" w:name="_Toc247959457"/>
      <w:bookmarkStart w:id="114" w:name="_Toc225570083"/>
      <w:bookmarkStart w:id="115" w:name="_Toc361324861"/>
      <w:bookmarkStart w:id="116" w:name="_Toc409100061"/>
      <w:bookmarkStart w:id="117" w:name="_Toc409100424"/>
      <w:bookmarkStart w:id="118" w:name="_Toc445904979"/>
      <w:r w:rsidRPr="00D0301D">
        <w:rPr>
          <w:rFonts w:ascii="宋体" w:hAnsi="宋体"/>
          <w:color w:val="000000" w:themeColor="text1"/>
          <w:kern w:val="0"/>
          <w:szCs w:val="24"/>
        </w:rPr>
        <w:lastRenderedPageBreak/>
        <w:t>4.7 管理人对报告期内基金估值程序等事项的说明</w:t>
      </w:r>
      <w:bookmarkEnd w:id="113"/>
      <w:bookmarkEnd w:id="114"/>
      <w:bookmarkEnd w:id="115"/>
      <w:bookmarkEnd w:id="116"/>
      <w:bookmarkEnd w:id="117"/>
      <w:bookmarkEnd w:id="118"/>
    </w:p>
    <w:p w:rsidR="00693A48" w:rsidRPr="00624C50" w:rsidRDefault="00693A48" w:rsidP="00A952CB">
      <w:pPr>
        <w:snapToGrid w:val="0"/>
        <w:spacing w:line="360" w:lineRule="auto"/>
        <w:ind w:firstLineChars="200" w:firstLine="480"/>
        <w:rPr>
          <w:rFonts w:ascii="宋体" w:hAnsi="宋体"/>
          <w:color w:val="000000"/>
          <w:sz w:val="24"/>
        </w:rPr>
      </w:pPr>
      <w:r w:rsidRPr="00624C50">
        <w:rPr>
          <w:rFonts w:ascii="宋体" w:hAnsi="宋体" w:hint="eastAsia"/>
          <w:color w:val="000000"/>
          <w:sz w:val="24"/>
        </w:rPr>
        <w:t>本基金管理人为确保基金估值工作符合相关法律法规和基金合同的规定，确保基金资产估值的公平、合理，有效维护投资人的利益，设立了博时基金管理有限公司估值委员会（以下简称“估值委员会”），制定了估值政策和估值程序。估值委员会成员由主管运营的副总经理、督察长、投资总监、研究部负责人、风险管理部负责人、运作部负责人等成员组成，基金经理原则上不参与估值委员会的工作，其估值建议经估值委员会成员评估后审慎采用。估值委员会成员均具有5年以上专业工作经历，具备良好的专业经验和专业胜任能力，具有绝对的独立性。估值委员会的职责主要包括有：保证基金估值的公平、合理；制订健全、有效的估值政策和程序；确保对投资品种进行估值时估值政策和程序的一贯性；定期对估值政策和程序进行评价等。</w:t>
      </w:r>
    </w:p>
    <w:p w:rsidR="00693A48" w:rsidRDefault="00693A48" w:rsidP="00A952CB">
      <w:pPr>
        <w:snapToGrid w:val="0"/>
        <w:spacing w:line="360" w:lineRule="auto"/>
        <w:ind w:firstLineChars="200" w:firstLine="480"/>
        <w:rPr>
          <w:rFonts w:ascii="宋体" w:hAnsi="宋体"/>
          <w:color w:val="000000"/>
          <w:sz w:val="24"/>
        </w:rPr>
      </w:pPr>
      <w:r w:rsidRPr="00624C50">
        <w:rPr>
          <w:rFonts w:ascii="宋体" w:hAnsi="宋体" w:hint="eastAsia"/>
          <w:color w:val="000000"/>
          <w:sz w:val="24"/>
        </w:rPr>
        <w:t>参与估值流程的各方还包括本基金托管银行和会计师事务所。托管人根据法律法规要求对基金估值及净值计算履行复核责任，当存有异议时，托管银行有责任要求基金管理公司</w:t>
      </w:r>
      <w:proofErr w:type="gramStart"/>
      <w:r w:rsidRPr="00624C50">
        <w:rPr>
          <w:rFonts w:ascii="宋体" w:hAnsi="宋体" w:hint="eastAsia"/>
          <w:color w:val="000000"/>
          <w:sz w:val="24"/>
        </w:rPr>
        <w:t>作出</w:t>
      </w:r>
      <w:proofErr w:type="gramEnd"/>
      <w:r w:rsidRPr="00624C50">
        <w:rPr>
          <w:rFonts w:ascii="宋体" w:hAnsi="宋体" w:hint="eastAsia"/>
          <w:color w:val="000000"/>
          <w:sz w:val="24"/>
        </w:rPr>
        <w:t>合理解释，通过积极商讨达成一致意见。会计师事务所对估值委员会采用的相关估值模型、假设及参数的适当</w:t>
      </w:r>
      <w:proofErr w:type="gramStart"/>
      <w:r w:rsidRPr="00624C50">
        <w:rPr>
          <w:rFonts w:ascii="宋体" w:hAnsi="宋体" w:hint="eastAsia"/>
          <w:color w:val="000000"/>
          <w:sz w:val="24"/>
        </w:rPr>
        <w:t>性发表</w:t>
      </w:r>
      <w:proofErr w:type="gramEnd"/>
      <w:r w:rsidRPr="00624C50">
        <w:rPr>
          <w:rFonts w:ascii="宋体" w:hAnsi="宋体" w:hint="eastAsia"/>
          <w:color w:val="000000"/>
          <w:sz w:val="24"/>
        </w:rPr>
        <w:t>审核意见并出具报告。上述参与估值流程各方之间不存在任何重大利益冲突。</w:t>
      </w:r>
    </w:p>
    <w:p w:rsidR="00693A48" w:rsidRPr="00693A48" w:rsidRDefault="00693A48" w:rsidP="00A952CB">
      <w:pPr>
        <w:snapToGrid w:val="0"/>
        <w:spacing w:line="360" w:lineRule="auto"/>
        <w:ind w:firstLineChars="200" w:firstLine="480"/>
        <w:rPr>
          <w:rFonts w:ascii="宋体" w:hAnsi="宋体"/>
          <w:color w:val="000000"/>
          <w:sz w:val="24"/>
        </w:rPr>
      </w:pPr>
      <w:r w:rsidRPr="00624C50">
        <w:rPr>
          <w:rFonts w:ascii="宋体" w:hAnsi="宋体" w:hint="eastAsia"/>
          <w:color w:val="000000"/>
          <w:sz w:val="24"/>
        </w:rPr>
        <w:t>本基金管理人已与中央国债登记结算有限责任公司签署服务协议，由其按约定提供在银行间同业市场交易的债券品种的估值数据。</w:t>
      </w:r>
    </w:p>
    <w:p w:rsidR="001A59F9" w:rsidRDefault="00EB6A5F" w:rsidP="00A952CB">
      <w:pPr>
        <w:pStyle w:val="20"/>
        <w:spacing w:before="0" w:after="0"/>
        <w:rPr>
          <w:rFonts w:ascii="宋体" w:hAnsi="宋体"/>
          <w:color w:val="000000" w:themeColor="text1"/>
          <w:kern w:val="0"/>
          <w:szCs w:val="24"/>
        </w:rPr>
      </w:pPr>
      <w:bookmarkStart w:id="119" w:name="_Toc247959458"/>
      <w:bookmarkStart w:id="120" w:name="_Toc225570084"/>
      <w:bookmarkStart w:id="121" w:name="_Toc361324862"/>
      <w:bookmarkStart w:id="122" w:name="_Toc409100062"/>
      <w:bookmarkStart w:id="123" w:name="_Toc409100425"/>
      <w:bookmarkStart w:id="124" w:name="_Toc445904980"/>
      <w:r w:rsidRPr="00D0301D">
        <w:rPr>
          <w:rFonts w:ascii="宋体" w:hAnsi="宋体"/>
          <w:color w:val="000000" w:themeColor="text1"/>
          <w:kern w:val="0"/>
          <w:szCs w:val="24"/>
        </w:rPr>
        <w:t>4.</w:t>
      </w:r>
      <w:r w:rsidRPr="00D0301D">
        <w:rPr>
          <w:rFonts w:ascii="宋体" w:hAnsi="宋体" w:hint="eastAsia"/>
          <w:color w:val="000000" w:themeColor="text1"/>
          <w:kern w:val="0"/>
          <w:szCs w:val="24"/>
        </w:rPr>
        <w:t>8</w:t>
      </w:r>
      <w:r w:rsidRPr="00D0301D">
        <w:rPr>
          <w:rFonts w:ascii="宋体" w:hAnsi="宋体"/>
          <w:color w:val="000000" w:themeColor="text1"/>
          <w:kern w:val="0"/>
          <w:szCs w:val="24"/>
        </w:rPr>
        <w:t xml:space="preserve"> </w:t>
      </w:r>
      <w:r w:rsidR="001A59F9" w:rsidRPr="00D0301D">
        <w:rPr>
          <w:rFonts w:ascii="宋体" w:hAnsi="宋体"/>
          <w:color w:val="000000" w:themeColor="text1"/>
          <w:kern w:val="0"/>
          <w:szCs w:val="24"/>
        </w:rPr>
        <w:t>管理人对报告期内基金利润分配情况的说明</w:t>
      </w:r>
      <w:bookmarkEnd w:id="119"/>
      <w:bookmarkEnd w:id="120"/>
      <w:bookmarkEnd w:id="121"/>
      <w:bookmarkEnd w:id="122"/>
      <w:bookmarkEnd w:id="123"/>
      <w:bookmarkEnd w:id="124"/>
    </w:p>
    <w:p w:rsidR="00B119F0" w:rsidRPr="000333B1" w:rsidRDefault="00B119F0" w:rsidP="00B119F0">
      <w:pPr>
        <w:widowControl/>
        <w:spacing w:line="360" w:lineRule="auto"/>
        <w:ind w:firstLine="482"/>
        <w:rPr>
          <w:rFonts w:asciiTheme="minorEastAsia" w:eastAsiaTheme="minorEastAsia" w:hAnsiTheme="minorEastAsia"/>
          <w:color w:val="000000"/>
          <w:kern w:val="0"/>
          <w:szCs w:val="21"/>
        </w:rPr>
      </w:pPr>
      <w:r w:rsidRPr="000333B1">
        <w:rPr>
          <w:rFonts w:asciiTheme="minorEastAsia" w:eastAsiaTheme="minorEastAsia" w:hAnsiTheme="minorEastAsia"/>
          <w:color w:val="000000"/>
          <w:kern w:val="0"/>
          <w:sz w:val="24"/>
        </w:rPr>
        <w:t>报告期内，本基金由博时理财30天债券型证券投资基金转型为博时新机遇混合型证券投资基金。转型前，自2015年1月1日至2015年9月10日，博时理财30天债券型证券投资基金A类份额向份额持有人分配利润179,696.82元</w:t>
      </w:r>
      <w:r w:rsidRPr="000333B1">
        <w:rPr>
          <w:rFonts w:asciiTheme="minorEastAsia" w:eastAsiaTheme="minorEastAsia" w:hAnsiTheme="minorEastAsia" w:hint="eastAsia"/>
          <w:color w:val="000000"/>
          <w:kern w:val="0"/>
          <w:sz w:val="24"/>
        </w:rPr>
        <w:t>，</w:t>
      </w:r>
      <w:r w:rsidRPr="000333B1">
        <w:rPr>
          <w:rFonts w:asciiTheme="minorEastAsia" w:eastAsiaTheme="minorEastAsia" w:hAnsiTheme="minorEastAsia"/>
          <w:color w:val="000000"/>
          <w:kern w:val="0"/>
          <w:sz w:val="24"/>
        </w:rPr>
        <w:t>B类份额向份额持有人分配利润分红13,816.13元；</w:t>
      </w:r>
    </w:p>
    <w:p w:rsidR="00B119F0" w:rsidRPr="000333B1" w:rsidRDefault="00B119F0" w:rsidP="00B119F0">
      <w:pPr>
        <w:widowControl/>
        <w:spacing w:line="360" w:lineRule="auto"/>
        <w:ind w:firstLine="482"/>
        <w:textAlignment w:val="bottom"/>
        <w:rPr>
          <w:rFonts w:asciiTheme="minorEastAsia" w:eastAsiaTheme="minorEastAsia" w:hAnsiTheme="minorEastAsia"/>
          <w:color w:val="000000"/>
          <w:kern w:val="0"/>
          <w:szCs w:val="21"/>
        </w:rPr>
      </w:pPr>
      <w:r w:rsidRPr="000333B1">
        <w:rPr>
          <w:rFonts w:asciiTheme="minorEastAsia" w:eastAsiaTheme="minorEastAsia" w:hAnsiTheme="minorEastAsia"/>
          <w:color w:val="000000"/>
          <w:kern w:val="0"/>
          <w:sz w:val="24"/>
        </w:rPr>
        <w:t>转型后，自2015年9月11日</w:t>
      </w:r>
      <w:proofErr w:type="gramStart"/>
      <w:r w:rsidRPr="000333B1">
        <w:rPr>
          <w:rFonts w:asciiTheme="minorEastAsia" w:eastAsiaTheme="minorEastAsia" w:hAnsiTheme="minorEastAsia"/>
          <w:color w:val="000000"/>
          <w:kern w:val="0"/>
          <w:sz w:val="24"/>
        </w:rPr>
        <w:t>至报告</w:t>
      </w:r>
      <w:proofErr w:type="gramEnd"/>
      <w:r w:rsidRPr="000333B1">
        <w:rPr>
          <w:rFonts w:asciiTheme="minorEastAsia" w:eastAsiaTheme="minorEastAsia" w:hAnsiTheme="minorEastAsia"/>
          <w:color w:val="000000"/>
          <w:kern w:val="0"/>
          <w:sz w:val="24"/>
        </w:rPr>
        <w:t>期末，本基金收益分配原则：本基金收益分配方式分两种：现金分红与红利再投资，投资者可选择现金红利或将现金红利自动转为基金份额进行再投资；若投资者不选择，本基金默认的收益分配方式是现金分红；基金收益分配后基金份额净值不能低于面值，即基金收益分配基准日的基金份额净值减去每单位基金份额收益分配金额后不能低于面值；</w:t>
      </w:r>
    </w:p>
    <w:p w:rsidR="00B119F0" w:rsidRPr="00B119F0" w:rsidRDefault="00B119F0" w:rsidP="00B119F0">
      <w:pPr>
        <w:widowControl/>
        <w:spacing w:line="360" w:lineRule="auto"/>
        <w:ind w:firstLine="482"/>
        <w:rPr>
          <w:rFonts w:asciiTheme="minorEastAsia" w:eastAsiaTheme="minorEastAsia" w:hAnsiTheme="minorEastAsia" w:cs="Segoe UI"/>
          <w:color w:val="000000"/>
          <w:kern w:val="0"/>
          <w:sz w:val="24"/>
        </w:rPr>
      </w:pPr>
      <w:r w:rsidRPr="000333B1">
        <w:rPr>
          <w:rFonts w:asciiTheme="minorEastAsia" w:eastAsiaTheme="minorEastAsia" w:hAnsiTheme="minorEastAsia" w:cs="Segoe UI"/>
          <w:color w:val="000000"/>
          <w:kern w:val="0"/>
          <w:sz w:val="24"/>
        </w:rPr>
        <w:t>根据相关法律法规和基金合同的要求以及本基金的实际运作情况，本报告期内本基金未进行收益分配。</w:t>
      </w:r>
    </w:p>
    <w:p w:rsidR="004D351B" w:rsidRPr="00624C50" w:rsidRDefault="004D351B" w:rsidP="00A952CB">
      <w:pPr>
        <w:pStyle w:val="20"/>
        <w:snapToGrid w:val="0"/>
        <w:spacing w:before="0" w:after="0"/>
        <w:rPr>
          <w:rFonts w:ascii="宋体" w:hAnsi="宋体"/>
          <w:color w:val="000000"/>
          <w:szCs w:val="24"/>
        </w:rPr>
      </w:pPr>
      <w:bookmarkStart w:id="125" w:name="_Toc413346156"/>
      <w:bookmarkStart w:id="126" w:name="_Toc445904981"/>
      <w:r>
        <w:rPr>
          <w:rFonts w:ascii="宋体" w:hAnsi="宋体" w:hint="eastAsia"/>
          <w:color w:val="000000"/>
          <w:szCs w:val="24"/>
        </w:rPr>
        <w:lastRenderedPageBreak/>
        <w:t>4.9</w:t>
      </w:r>
      <w:r w:rsidRPr="00624C50">
        <w:rPr>
          <w:rFonts w:ascii="宋体" w:hAnsi="宋体" w:hint="eastAsia"/>
          <w:color w:val="000000"/>
          <w:szCs w:val="24"/>
        </w:rPr>
        <w:t>报告期内管理人对本基金持有人数或基金资产净值预警情形的说明</w:t>
      </w:r>
      <w:bookmarkEnd w:id="125"/>
      <w:bookmarkEnd w:id="126"/>
    </w:p>
    <w:p w:rsidR="004D351B" w:rsidRPr="00C36374" w:rsidRDefault="00A952CB" w:rsidP="00A952CB">
      <w:pPr>
        <w:pStyle w:val="a0"/>
        <w:spacing w:line="360" w:lineRule="auto"/>
        <w:ind w:firstLine="480"/>
        <w:rPr>
          <w:rFonts w:ascii="宋体" w:hAnsi="宋体"/>
          <w:color w:val="000000"/>
          <w:sz w:val="24"/>
        </w:rPr>
      </w:pPr>
      <w:r>
        <w:rPr>
          <w:rFonts w:ascii="宋体" w:hAnsi="宋体" w:hint="eastAsia"/>
          <w:color w:val="000000"/>
          <w:sz w:val="24"/>
        </w:rPr>
        <w:t>本基金在本报告期内，曾于2015年9月11日至2015年12月9日出现了连续20个工作日资产净值低于五千万元的情形。</w:t>
      </w:r>
    </w:p>
    <w:p w:rsidR="001A59F9" w:rsidRPr="00E6625C" w:rsidRDefault="001A59F9" w:rsidP="00E6625C">
      <w:pPr>
        <w:pStyle w:val="20"/>
        <w:spacing w:before="312" w:after="312"/>
        <w:jc w:val="center"/>
        <w:rPr>
          <w:rFonts w:ascii="宋体" w:hAnsi="宋体"/>
          <w:bCs w:val="0"/>
          <w:sz w:val="28"/>
        </w:rPr>
      </w:pPr>
      <w:bookmarkStart w:id="127" w:name="_Toc225498263"/>
      <w:bookmarkStart w:id="128" w:name="_Toc361324864"/>
      <w:bookmarkStart w:id="129" w:name="_Toc409100065"/>
      <w:bookmarkStart w:id="130" w:name="_Toc409100428"/>
      <w:bookmarkStart w:id="131" w:name="_Toc445904982"/>
      <w:r w:rsidRPr="00E6625C">
        <w:rPr>
          <w:rFonts w:ascii="宋体" w:hAnsi="宋体"/>
          <w:bCs w:val="0"/>
          <w:sz w:val="28"/>
        </w:rPr>
        <w:t>§5  托管人报告</w:t>
      </w:r>
      <w:bookmarkEnd w:id="127"/>
      <w:bookmarkEnd w:id="128"/>
      <w:bookmarkEnd w:id="129"/>
      <w:bookmarkEnd w:id="130"/>
      <w:bookmarkEnd w:id="131"/>
    </w:p>
    <w:p w:rsidR="00EC0CF9" w:rsidRDefault="00EC0CF9" w:rsidP="00EC0CF9">
      <w:pPr>
        <w:pStyle w:val="30"/>
        <w:keepNext w:val="0"/>
        <w:keepLines w:val="0"/>
        <w:spacing w:before="0" w:after="0" w:line="360" w:lineRule="auto"/>
        <w:rPr>
          <w:rFonts w:ascii="宋体" w:hAnsi="宋体"/>
          <w:sz w:val="24"/>
        </w:rPr>
      </w:pPr>
      <w:bookmarkStart w:id="132" w:name="_Toc245193831"/>
      <w:bookmarkStart w:id="133" w:name="_Toc413079014"/>
      <w:bookmarkStart w:id="134" w:name="_Toc445904983"/>
      <w:bookmarkStart w:id="135" w:name="_Toc374459272"/>
      <w:bookmarkStart w:id="136" w:name="_Toc362424010"/>
      <w:bookmarkStart w:id="137" w:name="_Toc352331232"/>
      <w:bookmarkStart w:id="138" w:name="_Toc352256054"/>
      <w:bookmarkStart w:id="139" w:name="_Toc352255986"/>
      <w:bookmarkStart w:id="140" w:name="_Toc247959464"/>
      <w:bookmarkStart w:id="141" w:name="_Toc245801814"/>
      <w:bookmarkStart w:id="142" w:name="_Toc409100069"/>
      <w:bookmarkStart w:id="143" w:name="_Toc409100432"/>
      <w:bookmarkStart w:id="144" w:name="_Toc361324872"/>
      <w:r>
        <w:rPr>
          <w:rFonts w:ascii="宋体" w:hAnsi="宋体" w:hint="eastAsia"/>
          <w:sz w:val="24"/>
        </w:rPr>
        <w:t>5.1报告期内本基金托管人遵规守信情况声明</w:t>
      </w:r>
      <w:bookmarkEnd w:id="132"/>
      <w:bookmarkEnd w:id="133"/>
      <w:bookmarkEnd w:id="134"/>
    </w:p>
    <w:p w:rsidR="00EC0CF9" w:rsidRPr="00397C52" w:rsidRDefault="00EC0CF9" w:rsidP="00EC0CF9">
      <w:pPr>
        <w:spacing w:line="360" w:lineRule="auto"/>
        <w:ind w:firstLine="420"/>
        <w:rPr>
          <w:rFonts w:ascii="宋体" w:hAnsi="宋体"/>
          <w:color w:val="000000"/>
          <w:sz w:val="24"/>
        </w:rPr>
      </w:pPr>
      <w:bookmarkStart w:id="145" w:name="_Toc245193832"/>
      <w:r w:rsidRPr="00397C52">
        <w:rPr>
          <w:rFonts w:ascii="宋体" w:hAnsi="宋体"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C0CF9" w:rsidRDefault="00EC0CF9" w:rsidP="00EC0CF9">
      <w:pPr>
        <w:pStyle w:val="30"/>
        <w:keepNext w:val="0"/>
        <w:keepLines w:val="0"/>
        <w:spacing w:before="0" w:after="0" w:line="360" w:lineRule="auto"/>
        <w:rPr>
          <w:rFonts w:ascii="宋体" w:hAnsi="宋体"/>
          <w:sz w:val="24"/>
        </w:rPr>
      </w:pPr>
      <w:bookmarkStart w:id="146" w:name="_Toc413079015"/>
      <w:bookmarkStart w:id="147" w:name="_Toc445904984"/>
      <w:r>
        <w:rPr>
          <w:rFonts w:ascii="宋体" w:hAnsi="宋体" w:hint="eastAsia"/>
          <w:sz w:val="24"/>
        </w:rPr>
        <w:t>5.2托管人对报告期内本基金投资运作遵规守信、净值计算、利润分配等情况的说明</w:t>
      </w:r>
      <w:bookmarkEnd w:id="145"/>
      <w:bookmarkEnd w:id="146"/>
      <w:bookmarkEnd w:id="147"/>
    </w:p>
    <w:p w:rsidR="00EC0CF9" w:rsidRPr="00260ADC" w:rsidRDefault="00EC0CF9" w:rsidP="00EC0CF9">
      <w:pPr>
        <w:spacing w:line="360" w:lineRule="auto"/>
        <w:ind w:firstLine="420"/>
        <w:rPr>
          <w:rFonts w:ascii="宋体" w:hAnsi="宋体"/>
          <w:color w:val="000000"/>
          <w:sz w:val="24"/>
        </w:rPr>
      </w:pPr>
      <w:bookmarkStart w:id="148" w:name="_Toc245193833"/>
      <w:bookmarkStart w:id="149" w:name="_Toc413079016"/>
      <w:r w:rsidRPr="00260ADC">
        <w:rPr>
          <w:rFonts w:ascii="宋体" w:hAnsi="宋体"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w:t>
      </w:r>
      <w:bookmarkStart w:id="150" w:name="OLE_LINK14"/>
      <w:bookmarkStart w:id="151" w:name="_GoBack"/>
      <w:bookmarkEnd w:id="151"/>
      <w:r w:rsidR="002E7252" w:rsidRPr="00A87FBE">
        <w:rPr>
          <w:rFonts w:ascii="宋体" w:hAnsi="宋体" w:hint="eastAsia"/>
          <w:color w:val="000000"/>
          <w:sz w:val="24"/>
        </w:rPr>
        <w:t>发现个别监督指标不符合基金合同约定并及时通知了基金管理人，基金管理人在合理期限内进行了调整，对基金份额持有人利益未造成损害。</w:t>
      </w:r>
      <w:bookmarkEnd w:id="150"/>
    </w:p>
    <w:p w:rsidR="00EC0CF9" w:rsidRPr="008F4418" w:rsidRDefault="008F4418" w:rsidP="008F4418">
      <w:pPr>
        <w:widowControl/>
        <w:spacing w:line="360" w:lineRule="auto"/>
        <w:ind w:firstLine="482"/>
        <w:rPr>
          <w:rFonts w:asciiTheme="minorEastAsia" w:eastAsiaTheme="minorEastAsia" w:hAnsiTheme="minorEastAsia" w:cs="Segoe UI"/>
          <w:color w:val="000000"/>
          <w:kern w:val="0"/>
          <w:sz w:val="24"/>
        </w:rPr>
      </w:pPr>
      <w:r w:rsidRPr="00696224">
        <w:rPr>
          <w:rFonts w:ascii="宋体" w:hAnsi="宋体" w:hint="eastAsia"/>
          <w:color w:val="000000"/>
          <w:sz w:val="24"/>
        </w:rPr>
        <w:t>基金</w:t>
      </w:r>
      <w:r w:rsidRPr="00696224">
        <w:rPr>
          <w:rFonts w:asciiTheme="minorEastAsia" w:eastAsiaTheme="minorEastAsia" w:hAnsiTheme="minorEastAsia"/>
          <w:color w:val="000000"/>
          <w:kern w:val="0"/>
          <w:sz w:val="24"/>
        </w:rPr>
        <w:t>转型前，自2015年1月1日至2015年9月10日，博时理财30天债券型证券投资基金A类份额向份额持有人分配利润179,696.82元</w:t>
      </w:r>
      <w:r w:rsidRPr="00696224">
        <w:rPr>
          <w:rFonts w:asciiTheme="minorEastAsia" w:eastAsiaTheme="minorEastAsia" w:hAnsiTheme="minorEastAsia" w:hint="eastAsia"/>
          <w:color w:val="000000"/>
          <w:kern w:val="0"/>
          <w:sz w:val="24"/>
        </w:rPr>
        <w:t>，</w:t>
      </w:r>
      <w:r w:rsidRPr="00696224">
        <w:rPr>
          <w:rFonts w:asciiTheme="minorEastAsia" w:eastAsiaTheme="minorEastAsia" w:hAnsiTheme="minorEastAsia"/>
          <w:color w:val="000000"/>
          <w:kern w:val="0"/>
          <w:sz w:val="24"/>
        </w:rPr>
        <w:t>B类份额向份额持有人分配利润分红13,816.13元；</w:t>
      </w:r>
      <w:r w:rsidRPr="00696224">
        <w:rPr>
          <w:rFonts w:asciiTheme="minorEastAsia" w:eastAsiaTheme="minorEastAsia" w:hAnsiTheme="minorEastAsia" w:hint="eastAsia"/>
          <w:color w:val="000000"/>
          <w:kern w:val="0"/>
          <w:sz w:val="24"/>
        </w:rPr>
        <w:t>基金转型后，</w:t>
      </w:r>
      <w:r w:rsidRPr="00696224">
        <w:rPr>
          <w:rFonts w:asciiTheme="minorEastAsia" w:eastAsiaTheme="minorEastAsia" w:hAnsiTheme="minorEastAsia"/>
          <w:color w:val="000000"/>
          <w:kern w:val="0"/>
          <w:sz w:val="24"/>
        </w:rPr>
        <w:t>自2015年9月11日至报告期末</w:t>
      </w:r>
      <w:r w:rsidRPr="00696224">
        <w:rPr>
          <w:rFonts w:asciiTheme="minorEastAsia" w:eastAsiaTheme="minorEastAsia" w:hAnsiTheme="minorEastAsia" w:hint="eastAsia"/>
          <w:color w:val="000000"/>
          <w:kern w:val="0"/>
          <w:sz w:val="24"/>
        </w:rPr>
        <w:t>，</w:t>
      </w:r>
      <w:r w:rsidR="009422EC" w:rsidRPr="00696224">
        <w:rPr>
          <w:rFonts w:asciiTheme="minorEastAsia" w:eastAsiaTheme="minorEastAsia" w:hAnsiTheme="minorEastAsia" w:cs="Segoe UI" w:hint="eastAsia"/>
          <w:color w:val="000000"/>
          <w:sz w:val="24"/>
        </w:rPr>
        <w:t>博时新机遇</w:t>
      </w:r>
      <w:r w:rsidR="009422EC" w:rsidRPr="00696224">
        <w:rPr>
          <w:rFonts w:asciiTheme="minorEastAsia" w:eastAsiaTheme="minorEastAsia" w:hAnsiTheme="minorEastAsia" w:hint="eastAsia"/>
          <w:color w:val="000000"/>
          <w:sz w:val="24"/>
        </w:rPr>
        <w:t>混合型证券投资基金</w:t>
      </w:r>
      <w:r w:rsidRPr="00696224">
        <w:rPr>
          <w:rFonts w:asciiTheme="minorEastAsia" w:eastAsiaTheme="minorEastAsia" w:hAnsiTheme="minorEastAsia" w:cs="Segoe UI"/>
          <w:color w:val="000000"/>
          <w:kern w:val="0"/>
          <w:sz w:val="24"/>
        </w:rPr>
        <w:t>未进行收益分配。</w:t>
      </w:r>
    </w:p>
    <w:p w:rsidR="00EC0CF9" w:rsidRDefault="00EC0CF9" w:rsidP="00EC0CF9">
      <w:pPr>
        <w:pStyle w:val="30"/>
        <w:keepNext w:val="0"/>
        <w:keepLines w:val="0"/>
        <w:spacing w:before="0" w:after="0" w:line="360" w:lineRule="auto"/>
        <w:rPr>
          <w:rFonts w:ascii="宋体" w:hAnsi="宋体"/>
          <w:sz w:val="24"/>
        </w:rPr>
      </w:pPr>
      <w:bookmarkStart w:id="152" w:name="_Toc445904985"/>
      <w:r>
        <w:rPr>
          <w:rFonts w:ascii="宋体" w:hAnsi="宋体" w:hint="eastAsia"/>
          <w:sz w:val="24"/>
        </w:rPr>
        <w:t>5.3托管人对本年度报告中财务信息等内容的真实、准确和完整发表意见</w:t>
      </w:r>
      <w:bookmarkEnd w:id="148"/>
      <w:bookmarkEnd w:id="149"/>
      <w:bookmarkEnd w:id="152"/>
    </w:p>
    <w:p w:rsidR="00EC0CF9" w:rsidRPr="00397C52" w:rsidRDefault="00EC0CF9" w:rsidP="00EC0CF9">
      <w:pPr>
        <w:spacing w:line="360" w:lineRule="auto"/>
        <w:ind w:firstLine="420"/>
        <w:rPr>
          <w:rFonts w:ascii="宋体" w:hAnsi="宋体"/>
          <w:color w:val="000000"/>
          <w:sz w:val="24"/>
        </w:rPr>
      </w:pPr>
      <w:r w:rsidRPr="00397C52">
        <w:rPr>
          <w:rFonts w:ascii="宋体" w:hAnsi="宋体" w:hint="eastAsia"/>
          <w:color w:val="000000"/>
          <w:sz w:val="24"/>
        </w:rPr>
        <w:t>本托管人复核审查了本报告中的财务指标、净值表现、利润分配情况、财务会计报告、投资组合报告等内容，保证复核内容不存在虚假记载、误导性陈述或者重大遗漏。</w:t>
      </w:r>
    </w:p>
    <w:p w:rsidR="002A4279" w:rsidRDefault="002A4279" w:rsidP="00E6625C">
      <w:pPr>
        <w:pStyle w:val="20"/>
        <w:spacing w:before="312" w:after="312"/>
        <w:jc w:val="center"/>
        <w:rPr>
          <w:rFonts w:ascii="宋体" w:hAnsi="宋体"/>
          <w:bCs w:val="0"/>
          <w:sz w:val="28"/>
        </w:rPr>
      </w:pPr>
      <w:bookmarkStart w:id="153" w:name="_Toc445904986"/>
      <w:r w:rsidRPr="00E6625C">
        <w:rPr>
          <w:rFonts w:ascii="宋体" w:hAnsi="宋体"/>
          <w:bCs w:val="0"/>
          <w:sz w:val="28"/>
        </w:rPr>
        <w:t>§6  审计报告</w:t>
      </w:r>
      <w:bookmarkEnd w:id="135"/>
      <w:bookmarkEnd w:id="136"/>
      <w:bookmarkEnd w:id="137"/>
      <w:bookmarkEnd w:id="138"/>
      <w:bookmarkEnd w:id="139"/>
      <w:bookmarkEnd w:id="140"/>
      <w:bookmarkEnd w:id="141"/>
      <w:bookmarkEnd w:id="142"/>
      <w:bookmarkEnd w:id="143"/>
      <w:bookmarkEnd w:id="153"/>
    </w:p>
    <w:p w:rsidR="002E27B2" w:rsidRPr="00D1337F" w:rsidRDefault="002E27B2" w:rsidP="00D1337F">
      <w:pPr>
        <w:pStyle w:val="20"/>
        <w:spacing w:before="0" w:after="0"/>
        <w:rPr>
          <w:rFonts w:asciiTheme="minorEastAsia" w:eastAsiaTheme="minorEastAsia" w:hAnsiTheme="minorEastAsia"/>
          <w:color w:val="000000" w:themeColor="text1"/>
          <w:szCs w:val="24"/>
        </w:rPr>
      </w:pPr>
      <w:bookmarkStart w:id="154" w:name="_Toc413346162"/>
      <w:bookmarkStart w:id="155" w:name="_Toc445904987"/>
      <w:r w:rsidRPr="00D1337F">
        <w:rPr>
          <w:rFonts w:asciiTheme="minorEastAsia" w:eastAsiaTheme="minorEastAsia" w:hAnsiTheme="minorEastAsia" w:hint="eastAsia"/>
          <w:color w:val="000000"/>
          <w:szCs w:val="24"/>
        </w:rPr>
        <w:t>6.1</w:t>
      </w:r>
      <w:bookmarkEnd w:id="154"/>
      <w:r w:rsidRPr="00D1337F">
        <w:rPr>
          <w:rFonts w:asciiTheme="minorEastAsia" w:eastAsiaTheme="minorEastAsia" w:hAnsiTheme="minorEastAsia"/>
          <w:color w:val="000000" w:themeColor="text1"/>
          <w:szCs w:val="24"/>
        </w:rPr>
        <w:t>博时新机遇混合型证券投资基金</w:t>
      </w:r>
      <w:bookmarkEnd w:id="155"/>
    </w:p>
    <w:p w:rsidR="00D1337F" w:rsidRPr="00D1337F" w:rsidRDefault="00D1337F" w:rsidP="00D1337F">
      <w:pPr>
        <w:spacing w:line="360" w:lineRule="auto"/>
        <w:ind w:left="540" w:right="8" w:firstLineChars="200" w:firstLine="480"/>
        <w:jc w:val="right"/>
        <w:rPr>
          <w:rFonts w:asciiTheme="minorEastAsia" w:eastAsiaTheme="minorEastAsia" w:hAnsiTheme="minorEastAsia" w:cs="Arial"/>
          <w:sz w:val="24"/>
        </w:rPr>
      </w:pPr>
      <w:r w:rsidRPr="00D1337F">
        <w:rPr>
          <w:rFonts w:asciiTheme="minorEastAsia" w:eastAsiaTheme="minorEastAsia" w:hAnsiTheme="minorEastAsia" w:cs="Arial" w:hint="eastAsia"/>
          <w:sz w:val="24"/>
        </w:rPr>
        <w:t>普华永道</w:t>
      </w:r>
      <w:proofErr w:type="gramStart"/>
      <w:r w:rsidRPr="00D1337F">
        <w:rPr>
          <w:rFonts w:asciiTheme="minorEastAsia" w:eastAsiaTheme="minorEastAsia" w:hAnsiTheme="minorEastAsia" w:cs="Arial" w:hint="eastAsia"/>
          <w:sz w:val="24"/>
          <w:lang w:val="en-AU"/>
        </w:rPr>
        <w:t>中天</w:t>
      </w:r>
      <w:r w:rsidRPr="00D1337F">
        <w:rPr>
          <w:rFonts w:asciiTheme="minorEastAsia" w:eastAsiaTheme="minorEastAsia" w:hAnsiTheme="minorEastAsia" w:cs="Arial" w:hint="eastAsia"/>
          <w:sz w:val="24"/>
        </w:rPr>
        <w:t>审字</w:t>
      </w:r>
      <w:proofErr w:type="gramEnd"/>
      <w:r w:rsidRPr="00D1337F">
        <w:rPr>
          <w:rFonts w:asciiTheme="minorEastAsia" w:eastAsiaTheme="minorEastAsia" w:hAnsiTheme="minorEastAsia" w:cs="Arial"/>
          <w:sz w:val="24"/>
        </w:rPr>
        <w:t>(2016)</w:t>
      </w:r>
      <w:r w:rsidRPr="00D1337F">
        <w:rPr>
          <w:rFonts w:asciiTheme="minorEastAsia" w:eastAsiaTheme="minorEastAsia" w:hAnsiTheme="minorEastAsia" w:cs="Arial" w:hint="eastAsia"/>
          <w:sz w:val="24"/>
        </w:rPr>
        <w:t>第</w:t>
      </w:r>
      <w:r w:rsidRPr="00D1337F">
        <w:rPr>
          <w:rFonts w:asciiTheme="minorEastAsia" w:eastAsiaTheme="minorEastAsia" w:hAnsiTheme="minorEastAsia" w:hint="eastAsia"/>
          <w:sz w:val="24"/>
        </w:rPr>
        <w:t xml:space="preserve"> </w:t>
      </w:r>
      <w:r w:rsidRPr="00D1337F">
        <w:rPr>
          <w:rFonts w:asciiTheme="minorEastAsia" w:eastAsiaTheme="minorEastAsia" w:hAnsiTheme="minorEastAsia" w:cs="Arial" w:hint="eastAsia"/>
          <w:sz w:val="24"/>
        </w:rPr>
        <w:t>21385号</w:t>
      </w:r>
    </w:p>
    <w:p w:rsidR="00D1337F" w:rsidRPr="00D1337F" w:rsidRDefault="00D1337F" w:rsidP="00D1337F">
      <w:pPr>
        <w:spacing w:line="360" w:lineRule="auto"/>
        <w:rPr>
          <w:rFonts w:asciiTheme="minorEastAsia" w:eastAsiaTheme="minorEastAsia" w:hAnsiTheme="minorEastAsia" w:cs="Arial"/>
          <w:sz w:val="24"/>
        </w:rPr>
      </w:pPr>
      <w:r w:rsidRPr="00D1337F">
        <w:rPr>
          <w:rFonts w:asciiTheme="minorEastAsia" w:eastAsiaTheme="minorEastAsia" w:hAnsiTheme="minorEastAsia" w:cs="Arial" w:hint="eastAsia"/>
          <w:sz w:val="24"/>
        </w:rPr>
        <w:t>博时新机遇混合型证券投资基金</w:t>
      </w:r>
      <w:r w:rsidRPr="00D1337F">
        <w:rPr>
          <w:rFonts w:asciiTheme="minorEastAsia" w:eastAsiaTheme="minorEastAsia" w:hAnsiTheme="minorEastAsia" w:hint="eastAsia"/>
          <w:sz w:val="24"/>
        </w:rPr>
        <w:t>全体基金份额持有人：</w:t>
      </w:r>
    </w:p>
    <w:p w:rsidR="00D1337F" w:rsidRPr="00D1337F" w:rsidRDefault="00D1337F" w:rsidP="00D1337F">
      <w:pPr>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我们审计了</w:t>
      </w:r>
      <w:r w:rsidRPr="00D1337F">
        <w:rPr>
          <w:rFonts w:asciiTheme="minorEastAsia" w:eastAsiaTheme="minorEastAsia" w:hAnsiTheme="minorEastAsia"/>
          <w:sz w:val="24"/>
        </w:rPr>
        <w:t>后附的</w:t>
      </w:r>
      <w:r w:rsidRPr="00D1337F">
        <w:rPr>
          <w:rFonts w:asciiTheme="minorEastAsia" w:eastAsiaTheme="minorEastAsia" w:hAnsiTheme="minorEastAsia" w:cs="Arial" w:hint="eastAsia"/>
          <w:sz w:val="24"/>
        </w:rPr>
        <w:t>博时新机遇混合型证券投资基金</w:t>
      </w:r>
      <w:r w:rsidRPr="00D1337F">
        <w:rPr>
          <w:rFonts w:asciiTheme="minorEastAsia" w:eastAsiaTheme="minorEastAsia" w:hAnsiTheme="minorEastAsia" w:cs="Arial"/>
          <w:sz w:val="24"/>
        </w:rPr>
        <w:t xml:space="preserve"> </w:t>
      </w:r>
      <w:r w:rsidRPr="00D1337F">
        <w:rPr>
          <w:rFonts w:asciiTheme="minorEastAsia" w:eastAsiaTheme="minorEastAsia" w:hAnsiTheme="minorEastAsia" w:cs="Arial"/>
          <w:sz w:val="24"/>
          <w:lang w:val="en-AU"/>
        </w:rPr>
        <w:t>(</w:t>
      </w:r>
      <w:r w:rsidRPr="00D1337F">
        <w:rPr>
          <w:rFonts w:asciiTheme="minorEastAsia" w:eastAsiaTheme="minorEastAsia" w:hAnsiTheme="minorEastAsia" w:cs="Arial" w:hint="eastAsia"/>
          <w:sz w:val="24"/>
          <w:lang w:val="en-AU"/>
        </w:rPr>
        <w:t>以下简称</w:t>
      </w:r>
      <w:r w:rsidRPr="00D1337F">
        <w:rPr>
          <w:rFonts w:asciiTheme="minorEastAsia" w:eastAsiaTheme="minorEastAsia" w:hAnsiTheme="minorEastAsia" w:cs="Arial"/>
          <w:sz w:val="24"/>
          <w:lang w:val="en-AU"/>
        </w:rPr>
        <w:t>“</w:t>
      </w:r>
      <w:r w:rsidRPr="00D1337F">
        <w:rPr>
          <w:rFonts w:asciiTheme="minorEastAsia" w:eastAsiaTheme="minorEastAsia" w:hAnsiTheme="minorEastAsia" w:cs="Arial" w:hint="eastAsia"/>
          <w:sz w:val="24"/>
        </w:rPr>
        <w:t>博时新机遇混合</w:t>
      </w:r>
      <w:r w:rsidRPr="00D1337F">
        <w:rPr>
          <w:rFonts w:asciiTheme="minorEastAsia" w:eastAsiaTheme="minorEastAsia" w:hAnsiTheme="minorEastAsia" w:cs="Arial"/>
          <w:sz w:val="24"/>
          <w:lang w:val="en-AU"/>
        </w:rPr>
        <w:t>”)的财务报表，包括2015年12月31日</w:t>
      </w:r>
      <w:r w:rsidRPr="00D1337F">
        <w:rPr>
          <w:rFonts w:asciiTheme="minorEastAsia" w:eastAsiaTheme="minorEastAsia" w:hAnsiTheme="minorEastAsia" w:cs="Arial"/>
          <w:sz w:val="24"/>
        </w:rPr>
        <w:t>的资产负债表、2015年9月11日(基金合同</w:t>
      </w:r>
      <w:r w:rsidRPr="00D1337F">
        <w:rPr>
          <w:rFonts w:asciiTheme="minorEastAsia" w:eastAsiaTheme="minorEastAsia" w:hAnsiTheme="minorEastAsia" w:cs="Arial"/>
          <w:sz w:val="24"/>
        </w:rPr>
        <w:lastRenderedPageBreak/>
        <w:t>生效日)至2015年12月31日</w:t>
      </w:r>
      <w:proofErr w:type="gramStart"/>
      <w:r w:rsidRPr="00D1337F">
        <w:rPr>
          <w:rFonts w:asciiTheme="minorEastAsia" w:eastAsiaTheme="minorEastAsia" w:hAnsiTheme="minorEastAsia" w:cs="Arial"/>
          <w:sz w:val="24"/>
        </w:rPr>
        <w:t>止</w:t>
      </w:r>
      <w:proofErr w:type="gramEnd"/>
      <w:r w:rsidRPr="00D1337F">
        <w:rPr>
          <w:rFonts w:asciiTheme="minorEastAsia" w:eastAsiaTheme="minorEastAsia" w:hAnsiTheme="minorEastAsia" w:cs="Arial"/>
          <w:sz w:val="24"/>
        </w:rPr>
        <w:t>期间的</w:t>
      </w:r>
      <w:r w:rsidRPr="00D1337F">
        <w:rPr>
          <w:rFonts w:asciiTheme="minorEastAsia" w:eastAsiaTheme="minorEastAsia" w:hAnsiTheme="minorEastAsia" w:cs="宋体"/>
          <w:sz w:val="24"/>
        </w:rPr>
        <w:t>利润表</w:t>
      </w:r>
      <w:r w:rsidRPr="00D1337F">
        <w:rPr>
          <w:rFonts w:asciiTheme="minorEastAsia" w:eastAsiaTheme="minorEastAsia" w:hAnsiTheme="minorEastAsia" w:cs="Arial"/>
          <w:sz w:val="24"/>
        </w:rPr>
        <w:t>和所有者权益(基金净</w:t>
      </w:r>
      <w:r w:rsidRPr="00D1337F">
        <w:rPr>
          <w:rFonts w:asciiTheme="minorEastAsia" w:eastAsiaTheme="minorEastAsia" w:hAnsiTheme="minorEastAsia" w:cs="Arial" w:hint="eastAsia"/>
          <w:sz w:val="24"/>
        </w:rPr>
        <w:t>值</w:t>
      </w:r>
      <w:r w:rsidRPr="00D1337F">
        <w:rPr>
          <w:rFonts w:asciiTheme="minorEastAsia" w:eastAsiaTheme="minorEastAsia" w:hAnsiTheme="minorEastAsia" w:cs="Arial"/>
          <w:sz w:val="24"/>
        </w:rPr>
        <w:t>)</w:t>
      </w:r>
      <w:r w:rsidRPr="00D1337F">
        <w:rPr>
          <w:rFonts w:asciiTheme="minorEastAsia" w:eastAsiaTheme="minorEastAsia" w:hAnsiTheme="minorEastAsia" w:cs="Arial" w:hint="eastAsia"/>
          <w:sz w:val="24"/>
        </w:rPr>
        <w:t>变动表以及财务报表附注。</w:t>
      </w:r>
    </w:p>
    <w:p w:rsidR="00D1337F" w:rsidRPr="00D1337F" w:rsidRDefault="00D1337F" w:rsidP="00D1337F">
      <w:pPr>
        <w:widowControl/>
        <w:spacing w:line="360" w:lineRule="auto"/>
        <w:ind w:right="-25"/>
        <w:rPr>
          <w:rFonts w:asciiTheme="minorEastAsia" w:eastAsiaTheme="minorEastAsia" w:hAnsiTheme="minorEastAsia" w:cs="Arial"/>
          <w:b/>
          <w:sz w:val="24"/>
        </w:rPr>
      </w:pPr>
      <w:r w:rsidRPr="00D1337F">
        <w:rPr>
          <w:rFonts w:asciiTheme="minorEastAsia" w:eastAsiaTheme="minorEastAsia" w:hAnsiTheme="minorEastAsia" w:cs="Arial" w:hint="eastAsia"/>
          <w:b/>
          <w:sz w:val="24"/>
        </w:rPr>
        <w:t>6.1.1管理层对财务报表的责任</w:t>
      </w:r>
    </w:p>
    <w:p w:rsidR="00D1337F" w:rsidRPr="00D1337F" w:rsidRDefault="00D1337F" w:rsidP="00D1337F">
      <w:pPr>
        <w:tabs>
          <w:tab w:val="left" w:pos="0"/>
        </w:tabs>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宋体"/>
          <w:sz w:val="24"/>
        </w:rPr>
        <w:t>编制和公允列报财务报表是</w:t>
      </w:r>
      <w:r w:rsidRPr="00D1337F">
        <w:rPr>
          <w:rFonts w:asciiTheme="minorEastAsia" w:eastAsiaTheme="minorEastAsia" w:hAnsiTheme="minorEastAsia" w:cs="Arial" w:hint="eastAsia"/>
          <w:sz w:val="24"/>
        </w:rPr>
        <w:t>博时新机遇混合的基金管理人博时基金管理有限公司</w:t>
      </w:r>
      <w:r w:rsidRPr="00D1337F">
        <w:rPr>
          <w:rFonts w:asciiTheme="minorEastAsia" w:eastAsiaTheme="minorEastAsia" w:hAnsiTheme="minorEastAsia" w:cs="宋体"/>
          <w:sz w:val="24"/>
        </w:rPr>
        <w:t>管理层的责任。这种责任包括：</w:t>
      </w:r>
    </w:p>
    <w:p w:rsidR="00D1337F" w:rsidRPr="00D1337F" w:rsidRDefault="00D1337F" w:rsidP="00D1337F">
      <w:pPr>
        <w:widowControl/>
        <w:numPr>
          <w:ilvl w:val="1"/>
          <w:numId w:val="25"/>
        </w:numPr>
        <w:tabs>
          <w:tab w:val="left" w:pos="540"/>
        </w:tabs>
        <w:spacing w:line="360" w:lineRule="auto"/>
        <w:ind w:right="-25" w:firstLineChars="200" w:firstLine="480"/>
        <w:rPr>
          <w:rFonts w:asciiTheme="minorEastAsia" w:eastAsiaTheme="minorEastAsia" w:hAnsiTheme="minorEastAsia" w:cs="宋体"/>
          <w:sz w:val="24"/>
        </w:rPr>
      </w:pPr>
      <w:r w:rsidRPr="00D1337F">
        <w:rPr>
          <w:rFonts w:asciiTheme="minorEastAsia" w:eastAsiaTheme="minorEastAsia" w:hAnsiTheme="minorEastAsia" w:cs="宋体"/>
          <w:sz w:val="24"/>
        </w:rPr>
        <w:t>按照企业会计准则</w:t>
      </w:r>
      <w:r w:rsidRPr="00D1337F">
        <w:rPr>
          <w:rFonts w:asciiTheme="minorEastAsia" w:eastAsiaTheme="minorEastAsia" w:hAnsiTheme="minorEastAsia" w:cs="Arial" w:hint="eastAsia"/>
          <w:sz w:val="24"/>
        </w:rPr>
        <w:t>和中国证券监督管理委员会</w:t>
      </w:r>
      <w:r w:rsidRPr="00D1337F">
        <w:rPr>
          <w:rFonts w:asciiTheme="minorEastAsia" w:eastAsiaTheme="minorEastAsia" w:hAnsiTheme="minorEastAsia" w:cs="Arial"/>
          <w:sz w:val="24"/>
          <w:lang w:val="en-AU"/>
        </w:rPr>
        <w:t>(</w:t>
      </w:r>
      <w:r w:rsidRPr="00D1337F">
        <w:rPr>
          <w:rFonts w:asciiTheme="minorEastAsia" w:eastAsiaTheme="minorEastAsia" w:hAnsiTheme="minorEastAsia" w:cs="Arial" w:hint="eastAsia"/>
          <w:sz w:val="24"/>
          <w:lang w:val="en-AU"/>
        </w:rPr>
        <w:t>以下简称</w:t>
      </w:r>
      <w:r w:rsidRPr="00D1337F">
        <w:rPr>
          <w:rFonts w:asciiTheme="minorEastAsia" w:eastAsiaTheme="minorEastAsia" w:hAnsiTheme="minorEastAsia" w:cs="Arial"/>
          <w:sz w:val="24"/>
          <w:lang w:val="en-AU"/>
        </w:rPr>
        <w:t>“</w:t>
      </w:r>
      <w:r w:rsidRPr="00D1337F">
        <w:rPr>
          <w:rFonts w:asciiTheme="minorEastAsia" w:eastAsiaTheme="minorEastAsia" w:hAnsiTheme="minorEastAsia" w:cs="Arial" w:hint="eastAsia"/>
          <w:sz w:val="24"/>
          <w:lang w:val="en-AU"/>
        </w:rPr>
        <w:t>中国证监会</w:t>
      </w:r>
      <w:r w:rsidRPr="00D1337F">
        <w:rPr>
          <w:rFonts w:asciiTheme="minorEastAsia" w:eastAsiaTheme="minorEastAsia" w:hAnsiTheme="minorEastAsia" w:cs="Arial"/>
          <w:sz w:val="24"/>
          <w:lang w:val="en-AU"/>
        </w:rPr>
        <w:t>”)</w:t>
      </w:r>
      <w:r w:rsidRPr="00D1337F">
        <w:rPr>
          <w:rFonts w:asciiTheme="minorEastAsia" w:eastAsiaTheme="minorEastAsia" w:hAnsiTheme="minorEastAsia" w:hint="eastAsia"/>
          <w:sz w:val="24"/>
        </w:rPr>
        <w:t xml:space="preserve"> </w:t>
      </w:r>
      <w:r w:rsidRPr="00D1337F">
        <w:rPr>
          <w:rFonts w:asciiTheme="minorEastAsia" w:eastAsiaTheme="minorEastAsia" w:hAnsiTheme="minorEastAsia" w:cs="Arial" w:hint="eastAsia"/>
          <w:sz w:val="24"/>
          <w:lang w:val="en-AU"/>
        </w:rPr>
        <w:t>、中国证券投资基金业协会(以下简称“中国基金业协会”)</w:t>
      </w:r>
      <w:r w:rsidRPr="00D1337F">
        <w:rPr>
          <w:rFonts w:asciiTheme="minorEastAsia" w:eastAsiaTheme="minorEastAsia" w:hAnsiTheme="minorEastAsia" w:cs="Arial" w:hint="eastAsia"/>
          <w:sz w:val="24"/>
        </w:rPr>
        <w:t>发布的有关规定及允许的基金行业实务操作</w:t>
      </w:r>
      <w:r w:rsidRPr="00D1337F">
        <w:rPr>
          <w:rFonts w:asciiTheme="minorEastAsia" w:eastAsiaTheme="minorEastAsia" w:hAnsiTheme="minorEastAsia" w:cs="宋体"/>
          <w:sz w:val="24"/>
        </w:rPr>
        <w:t>编制财务报表，并使其实现公允反映</w:t>
      </w:r>
      <w:r w:rsidRPr="00D1337F">
        <w:rPr>
          <w:rFonts w:asciiTheme="minorEastAsia" w:eastAsiaTheme="minorEastAsia" w:hAnsiTheme="minorEastAsia" w:cs="Arial" w:hint="eastAsia"/>
          <w:sz w:val="24"/>
        </w:rPr>
        <w:t>；</w:t>
      </w:r>
    </w:p>
    <w:p w:rsidR="00D1337F" w:rsidRPr="00D1337F" w:rsidRDefault="00D1337F" w:rsidP="00D1337F">
      <w:pPr>
        <w:widowControl/>
        <w:numPr>
          <w:ilvl w:val="1"/>
          <w:numId w:val="25"/>
        </w:numPr>
        <w:tabs>
          <w:tab w:val="left" w:pos="540"/>
        </w:tabs>
        <w:spacing w:line="360" w:lineRule="auto"/>
        <w:ind w:right="-25" w:firstLineChars="200" w:firstLine="480"/>
        <w:rPr>
          <w:rFonts w:asciiTheme="minorEastAsia" w:eastAsiaTheme="minorEastAsia" w:hAnsiTheme="minorEastAsia" w:cs="宋体"/>
          <w:sz w:val="24"/>
        </w:rPr>
      </w:pPr>
      <w:r w:rsidRPr="00D1337F">
        <w:rPr>
          <w:rFonts w:asciiTheme="minorEastAsia" w:eastAsiaTheme="minorEastAsia" w:hAnsiTheme="minorEastAsia" w:cs="宋体"/>
          <w:sz w:val="24"/>
        </w:rPr>
        <w:t>设计、执行和维护必要的内部控制，以使财务报表不存在由于舞弊或错误导致的重大错报。</w:t>
      </w:r>
    </w:p>
    <w:p w:rsidR="00D1337F" w:rsidRPr="000E25C8" w:rsidRDefault="00D1337F" w:rsidP="000E25C8">
      <w:pPr>
        <w:widowControl/>
        <w:spacing w:line="360" w:lineRule="auto"/>
        <w:ind w:right="-25"/>
        <w:rPr>
          <w:rFonts w:asciiTheme="minorEastAsia" w:eastAsiaTheme="minorEastAsia" w:hAnsiTheme="minorEastAsia" w:cs="Arial"/>
          <w:b/>
          <w:sz w:val="24"/>
        </w:rPr>
      </w:pPr>
      <w:r w:rsidRPr="00D1337F">
        <w:rPr>
          <w:rFonts w:asciiTheme="minorEastAsia" w:eastAsiaTheme="minorEastAsia" w:hAnsiTheme="minorEastAsia" w:cs="Arial" w:hint="eastAsia"/>
          <w:b/>
          <w:sz w:val="24"/>
        </w:rPr>
        <w:t>6.1.2注册会计师的责任</w:t>
      </w:r>
    </w:p>
    <w:p w:rsidR="00D1337F" w:rsidRPr="00D1337F" w:rsidRDefault="00D1337F" w:rsidP="000E25C8">
      <w:pPr>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宋体"/>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Pr="00D1337F">
        <w:rPr>
          <w:rFonts w:asciiTheme="minorEastAsia" w:eastAsiaTheme="minorEastAsia" w:hAnsiTheme="minorEastAsia" w:cs="Arial" w:hint="eastAsia"/>
          <w:sz w:val="24"/>
        </w:rPr>
        <w:t>。</w:t>
      </w:r>
    </w:p>
    <w:p w:rsidR="00D1337F" w:rsidRPr="00D1337F" w:rsidRDefault="00D1337F" w:rsidP="00D1337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80"/>
        <w:rPr>
          <w:rFonts w:asciiTheme="minorEastAsia" w:eastAsiaTheme="minorEastAsia" w:hAnsiTheme="minorEastAsia" w:cs="宋体"/>
          <w:color w:val="000000"/>
          <w:sz w:val="24"/>
        </w:rPr>
      </w:pPr>
      <w:r w:rsidRPr="00D1337F">
        <w:rPr>
          <w:rFonts w:asciiTheme="minorEastAsia" w:eastAsiaTheme="minorEastAsia" w:hAnsiTheme="minorEastAsia" w:cs="宋体"/>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sidRPr="00D1337F">
        <w:rPr>
          <w:rFonts w:asciiTheme="minorEastAsia" w:eastAsiaTheme="minorEastAsia" w:hAnsiTheme="minorEastAsia" w:cs="宋体"/>
          <w:color w:val="000000"/>
          <w:sz w:val="24"/>
        </w:rPr>
        <w:t>作出</w:t>
      </w:r>
      <w:proofErr w:type="gramEnd"/>
      <w:r w:rsidRPr="00D1337F">
        <w:rPr>
          <w:rFonts w:asciiTheme="minorEastAsia" w:eastAsiaTheme="minorEastAsia" w:hAnsiTheme="minorEastAsia" w:cs="宋体"/>
          <w:color w:val="000000"/>
          <w:sz w:val="24"/>
        </w:rPr>
        <w:t>会计估计的合理性，以及评价财务报表的总</w:t>
      </w:r>
      <w:proofErr w:type="gramStart"/>
      <w:r w:rsidRPr="00D1337F">
        <w:rPr>
          <w:rFonts w:asciiTheme="minorEastAsia" w:eastAsiaTheme="minorEastAsia" w:hAnsiTheme="minorEastAsia" w:cs="宋体"/>
          <w:color w:val="000000"/>
          <w:sz w:val="24"/>
        </w:rPr>
        <w:t>体列</w:t>
      </w:r>
      <w:proofErr w:type="gramEnd"/>
      <w:r w:rsidRPr="00D1337F">
        <w:rPr>
          <w:rFonts w:asciiTheme="minorEastAsia" w:eastAsiaTheme="minorEastAsia" w:hAnsiTheme="minorEastAsia" w:cs="宋体"/>
          <w:color w:val="000000"/>
          <w:sz w:val="24"/>
        </w:rPr>
        <w:t>报。</w:t>
      </w:r>
    </w:p>
    <w:p w:rsidR="00D1337F" w:rsidRPr="00D1337F" w:rsidRDefault="00D1337F" w:rsidP="000E25C8">
      <w:pPr>
        <w:spacing w:line="360" w:lineRule="auto"/>
        <w:ind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我们相信，我们获取的审计证据是充分、适当的，为发表审计意见提供了基础。</w:t>
      </w:r>
    </w:p>
    <w:p w:rsidR="00D1337F" w:rsidRPr="000E25C8" w:rsidRDefault="00D1337F" w:rsidP="000E25C8">
      <w:pPr>
        <w:widowControl/>
        <w:spacing w:line="360" w:lineRule="auto"/>
        <w:ind w:right="-25"/>
        <w:rPr>
          <w:rFonts w:asciiTheme="minorEastAsia" w:eastAsiaTheme="minorEastAsia" w:hAnsiTheme="minorEastAsia" w:cs="Arial"/>
          <w:b/>
          <w:sz w:val="24"/>
        </w:rPr>
      </w:pPr>
      <w:r w:rsidRPr="000E25C8">
        <w:rPr>
          <w:rFonts w:asciiTheme="minorEastAsia" w:eastAsiaTheme="minorEastAsia" w:hAnsiTheme="minorEastAsia" w:cs="Arial" w:hint="eastAsia"/>
          <w:b/>
          <w:sz w:val="24"/>
        </w:rPr>
        <w:t>6.1.3审计意见</w:t>
      </w:r>
    </w:p>
    <w:p w:rsidR="00D1337F" w:rsidRPr="00D1337F" w:rsidRDefault="00D1337F" w:rsidP="00D1337F">
      <w:pPr>
        <w:spacing w:line="360" w:lineRule="auto"/>
        <w:ind w:right="-25" w:firstLineChars="200" w:firstLine="480"/>
        <w:rPr>
          <w:rFonts w:asciiTheme="minorEastAsia" w:eastAsiaTheme="minorEastAsia" w:hAnsiTheme="minorEastAsia" w:cs="Arial"/>
          <w:sz w:val="24"/>
          <w:lang w:val="en-AU"/>
        </w:rPr>
      </w:pPr>
      <w:r w:rsidRPr="00D1337F">
        <w:rPr>
          <w:rFonts w:asciiTheme="minorEastAsia" w:eastAsiaTheme="minorEastAsia" w:hAnsiTheme="minorEastAsia" w:cs="Arial" w:hint="eastAsia"/>
          <w:sz w:val="24"/>
        </w:rPr>
        <w:t>我们认为，上述博时新机遇混合</w:t>
      </w:r>
      <w:r w:rsidRPr="00D1337F">
        <w:rPr>
          <w:rFonts w:asciiTheme="minorEastAsia" w:eastAsiaTheme="minorEastAsia" w:hAnsiTheme="minorEastAsia" w:cs="Arial" w:hint="eastAsia"/>
          <w:sz w:val="24"/>
          <w:lang w:val="en-AU"/>
        </w:rPr>
        <w:t>的</w:t>
      </w:r>
      <w:r w:rsidRPr="00D1337F">
        <w:rPr>
          <w:rFonts w:asciiTheme="minorEastAsia" w:eastAsiaTheme="minorEastAsia" w:hAnsiTheme="minorEastAsia" w:cs="Arial" w:hint="eastAsia"/>
          <w:sz w:val="24"/>
        </w:rPr>
        <w:t>财务报表</w:t>
      </w:r>
      <w:r w:rsidRPr="00D1337F">
        <w:rPr>
          <w:rFonts w:asciiTheme="minorEastAsia" w:eastAsiaTheme="minorEastAsia" w:hAnsiTheme="minorEastAsia" w:cs="宋体"/>
          <w:sz w:val="24"/>
        </w:rPr>
        <w:t>在所有重大方面</w:t>
      </w:r>
      <w:r w:rsidRPr="00D1337F">
        <w:rPr>
          <w:rFonts w:asciiTheme="minorEastAsia" w:eastAsiaTheme="minorEastAsia" w:hAnsiTheme="minorEastAsia" w:cs="Arial" w:hint="eastAsia"/>
          <w:sz w:val="24"/>
        </w:rPr>
        <w:t>按照</w:t>
      </w:r>
      <w:r w:rsidRPr="00D1337F">
        <w:rPr>
          <w:rFonts w:asciiTheme="minorEastAsia" w:eastAsiaTheme="minorEastAsia" w:hAnsiTheme="minorEastAsia" w:cs="宋体"/>
          <w:sz w:val="24"/>
        </w:rPr>
        <w:t>企业会计准则</w:t>
      </w:r>
      <w:r w:rsidRPr="00D1337F">
        <w:rPr>
          <w:rFonts w:asciiTheme="minorEastAsia" w:eastAsiaTheme="minorEastAsia" w:hAnsiTheme="minorEastAsia" w:cs="Arial" w:hint="eastAsia"/>
          <w:sz w:val="24"/>
        </w:rPr>
        <w:t>和在财务报表附注中所列示的中国证监会、中国基金业协会发布的有关规定及允许的基金行业实务操作</w:t>
      </w:r>
      <w:r w:rsidRPr="00D1337F">
        <w:rPr>
          <w:rFonts w:asciiTheme="minorEastAsia" w:eastAsiaTheme="minorEastAsia" w:hAnsiTheme="minorEastAsia" w:cs="宋体"/>
          <w:sz w:val="24"/>
        </w:rPr>
        <w:t>编制</w:t>
      </w:r>
      <w:r w:rsidRPr="00D1337F">
        <w:rPr>
          <w:rFonts w:asciiTheme="minorEastAsia" w:eastAsiaTheme="minorEastAsia" w:hAnsiTheme="minorEastAsia" w:cs="Arial" w:hint="eastAsia"/>
          <w:sz w:val="24"/>
        </w:rPr>
        <w:t>，公允反映了博时新机遇混合</w:t>
      </w:r>
      <w:r w:rsidRPr="00D1337F">
        <w:rPr>
          <w:rFonts w:asciiTheme="minorEastAsia" w:eastAsiaTheme="minorEastAsia" w:hAnsiTheme="minorEastAsia" w:cs="Arial"/>
          <w:sz w:val="24"/>
          <w:lang w:val="en-AU"/>
        </w:rPr>
        <w:t>2015年12月31日</w:t>
      </w:r>
      <w:r w:rsidRPr="00D1337F">
        <w:rPr>
          <w:rFonts w:asciiTheme="minorEastAsia" w:eastAsiaTheme="minorEastAsia" w:hAnsiTheme="minorEastAsia" w:cs="Arial" w:hint="eastAsia"/>
          <w:sz w:val="24"/>
        </w:rPr>
        <w:t>的财务状况以及</w:t>
      </w:r>
      <w:r w:rsidRPr="00D1337F">
        <w:rPr>
          <w:rFonts w:asciiTheme="minorEastAsia" w:eastAsiaTheme="minorEastAsia" w:hAnsiTheme="minorEastAsia" w:cs="Arial"/>
          <w:sz w:val="24"/>
        </w:rPr>
        <w:t>2015年9月11日(基金合同生效日)</w:t>
      </w:r>
      <w:r w:rsidRPr="00D1337F">
        <w:rPr>
          <w:rFonts w:asciiTheme="minorEastAsia" w:eastAsiaTheme="minorEastAsia" w:hAnsiTheme="minorEastAsia" w:cs="Arial" w:hint="eastAsia"/>
          <w:sz w:val="24"/>
        </w:rPr>
        <w:t>至2015年12月31日</w:t>
      </w:r>
      <w:proofErr w:type="gramStart"/>
      <w:r w:rsidRPr="00D1337F">
        <w:rPr>
          <w:rFonts w:asciiTheme="minorEastAsia" w:eastAsiaTheme="minorEastAsia" w:hAnsiTheme="minorEastAsia" w:cs="Arial" w:hint="eastAsia"/>
          <w:sz w:val="24"/>
        </w:rPr>
        <w:t>止</w:t>
      </w:r>
      <w:proofErr w:type="gramEnd"/>
      <w:r w:rsidRPr="00D1337F">
        <w:rPr>
          <w:rFonts w:asciiTheme="minorEastAsia" w:eastAsiaTheme="minorEastAsia" w:hAnsiTheme="minorEastAsia" w:cs="Arial" w:hint="eastAsia"/>
          <w:sz w:val="24"/>
        </w:rPr>
        <w:t>期间的经营成果和基金净值变动情况。</w:t>
      </w:r>
    </w:p>
    <w:p w:rsidR="00D1337F" w:rsidRPr="00D1337F" w:rsidRDefault="00D1337F" w:rsidP="00D1337F">
      <w:pPr>
        <w:spacing w:line="360" w:lineRule="auto"/>
        <w:ind w:firstLineChars="200" w:firstLine="480"/>
        <w:rPr>
          <w:rFonts w:asciiTheme="minorEastAsia" w:eastAsiaTheme="minorEastAsia" w:hAnsiTheme="minorEastAsia" w:cs="Arial"/>
          <w:sz w:val="24"/>
        </w:rPr>
      </w:pPr>
    </w:p>
    <w:p w:rsidR="00D1337F" w:rsidRPr="00D1337F" w:rsidRDefault="00D1337F" w:rsidP="00D1337F">
      <w:pPr>
        <w:spacing w:line="360" w:lineRule="auto"/>
        <w:ind w:firstLineChars="200" w:firstLine="480"/>
        <w:rPr>
          <w:rFonts w:asciiTheme="minorEastAsia" w:eastAsiaTheme="minorEastAsia" w:hAnsiTheme="minorEastAsia" w:cs="Arial"/>
          <w:sz w:val="24"/>
        </w:rPr>
      </w:pPr>
    </w:p>
    <w:p w:rsidR="00D1337F" w:rsidRPr="00D1337F" w:rsidRDefault="00D1337F" w:rsidP="00D1337F">
      <w:pPr>
        <w:spacing w:line="360" w:lineRule="auto"/>
        <w:ind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lastRenderedPageBreak/>
        <w:t xml:space="preserve">普华永道中天 </w:t>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t>注册会计师</w:t>
      </w:r>
    </w:p>
    <w:p w:rsidR="00D1337F" w:rsidRPr="00D1337F" w:rsidRDefault="00D1337F" w:rsidP="00D1337F">
      <w:pPr>
        <w:spacing w:line="360" w:lineRule="auto"/>
        <w:ind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会计师事务所</w:t>
      </w:r>
      <w:r w:rsidRPr="00D1337F">
        <w:rPr>
          <w:rFonts w:asciiTheme="minorEastAsia" w:eastAsiaTheme="minorEastAsia" w:hAnsiTheme="minorEastAsia" w:cs="Arial"/>
          <w:sz w:val="24"/>
        </w:rPr>
        <w:t>(特殊普通合伙)</w:t>
      </w:r>
      <w:r w:rsidR="00E10739">
        <w:rPr>
          <w:rFonts w:asciiTheme="minorEastAsia" w:eastAsiaTheme="minorEastAsia" w:hAnsiTheme="minorEastAsia" w:cs="Arial" w:hint="eastAsia"/>
          <w:sz w:val="24"/>
        </w:rPr>
        <w:tab/>
      </w:r>
      <w:r w:rsidR="00E10739">
        <w:rPr>
          <w:rFonts w:asciiTheme="minorEastAsia" w:eastAsiaTheme="minorEastAsia" w:hAnsiTheme="minorEastAsia" w:cs="Arial" w:hint="eastAsia"/>
          <w:sz w:val="24"/>
        </w:rPr>
        <w:tab/>
        <w:t xml:space="preserve">          </w:t>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sz w:val="24"/>
        </w:rPr>
        <w:t>——</w:t>
      </w:r>
      <w:proofErr w:type="gramStart"/>
      <w:r w:rsidRPr="00D1337F">
        <w:rPr>
          <w:rFonts w:asciiTheme="minorEastAsia" w:eastAsiaTheme="minorEastAsia" w:hAnsiTheme="minorEastAsia" w:cs="Arial"/>
          <w:sz w:val="24"/>
        </w:rPr>
        <w:t>——————</w:t>
      </w:r>
      <w:proofErr w:type="gramEnd"/>
    </w:p>
    <w:p w:rsidR="00D1337F" w:rsidRPr="00D1337F" w:rsidRDefault="00D1337F" w:rsidP="00D1337F">
      <w:pPr>
        <w:spacing w:line="360" w:lineRule="auto"/>
        <w:ind w:left="5040" w:firstLineChars="200" w:firstLine="480"/>
        <w:outlineLvl w:val="0"/>
        <w:rPr>
          <w:rFonts w:asciiTheme="minorEastAsia" w:eastAsiaTheme="minorEastAsia" w:hAnsiTheme="minorEastAsia"/>
          <w:sz w:val="24"/>
        </w:rPr>
      </w:pPr>
      <w:r w:rsidRPr="00D1337F">
        <w:rPr>
          <w:rFonts w:asciiTheme="minorEastAsia" w:eastAsiaTheme="minorEastAsia" w:hAnsiTheme="minorEastAsia" w:hint="eastAsia"/>
          <w:sz w:val="24"/>
        </w:rPr>
        <w:t xml:space="preserve"> </w:t>
      </w:r>
      <w:bookmarkStart w:id="156" w:name="_Toc445904988"/>
      <w:proofErr w:type="gramStart"/>
      <w:r w:rsidRPr="00D1337F">
        <w:rPr>
          <w:rFonts w:asciiTheme="minorEastAsia" w:eastAsiaTheme="minorEastAsia" w:hAnsiTheme="minorEastAsia" w:hint="eastAsia"/>
          <w:sz w:val="24"/>
        </w:rPr>
        <w:t>薛</w:t>
      </w:r>
      <w:proofErr w:type="gramEnd"/>
      <w:r w:rsidRPr="00D1337F">
        <w:rPr>
          <w:rFonts w:asciiTheme="minorEastAsia" w:eastAsiaTheme="minorEastAsia" w:hAnsiTheme="minorEastAsia" w:hint="eastAsia"/>
          <w:sz w:val="24"/>
        </w:rPr>
        <w:t xml:space="preserve">          竞</w:t>
      </w:r>
      <w:bookmarkEnd w:id="156"/>
    </w:p>
    <w:p w:rsidR="00D1337F" w:rsidRPr="00D1337F" w:rsidRDefault="00D1337F" w:rsidP="00D1337F">
      <w:pPr>
        <w:spacing w:line="360" w:lineRule="auto"/>
        <w:ind w:firstLineChars="200" w:firstLine="480"/>
        <w:rPr>
          <w:rFonts w:asciiTheme="minorEastAsia" w:eastAsiaTheme="minorEastAsia" w:hAnsiTheme="minorEastAsia" w:cs="Arial"/>
          <w:sz w:val="24"/>
        </w:rPr>
      </w:pPr>
    </w:p>
    <w:p w:rsidR="00D1337F" w:rsidRPr="00D1337F" w:rsidRDefault="00D1337F" w:rsidP="00D1337F">
      <w:pPr>
        <w:spacing w:line="360" w:lineRule="auto"/>
        <w:ind w:firstLineChars="200" w:firstLine="480"/>
        <w:rPr>
          <w:rFonts w:asciiTheme="minorEastAsia" w:eastAsiaTheme="minorEastAsia" w:hAnsiTheme="minorEastAsia" w:cs="Arial"/>
          <w:sz w:val="24"/>
        </w:rPr>
      </w:pPr>
    </w:p>
    <w:p w:rsidR="00D1337F" w:rsidRPr="00D1337F" w:rsidRDefault="00D1337F" w:rsidP="00D1337F">
      <w:pPr>
        <w:spacing w:line="360" w:lineRule="auto"/>
        <w:ind w:firstLineChars="200" w:firstLine="480"/>
        <w:rPr>
          <w:rFonts w:asciiTheme="minorEastAsia" w:eastAsiaTheme="minorEastAsia" w:hAnsiTheme="minorEastAsia" w:cs="Arial"/>
          <w:sz w:val="24"/>
        </w:rPr>
      </w:pPr>
      <w:r w:rsidRPr="00D1337F">
        <w:rPr>
          <w:rFonts w:asciiTheme="minorEastAsia" w:eastAsiaTheme="minorEastAsia" w:hAnsiTheme="minorEastAsia" w:hint="eastAsia"/>
          <w:sz w:val="24"/>
        </w:rPr>
        <w:t xml:space="preserve">中国 </w:t>
      </w:r>
      <w:r w:rsidRPr="00D1337F">
        <w:rPr>
          <w:rFonts w:ascii="MS Mincho" w:eastAsia="MS Mincho" w:hAnsi="MS Mincho" w:cs="MS Mincho" w:hint="eastAsia"/>
          <w:sz w:val="24"/>
        </w:rPr>
        <w:t>∙</w:t>
      </w:r>
      <w:r w:rsidRPr="00D1337F">
        <w:rPr>
          <w:rFonts w:asciiTheme="minorEastAsia" w:eastAsiaTheme="minorEastAsia" w:hAnsiTheme="minorEastAsia" w:hint="eastAsia"/>
          <w:sz w:val="24"/>
        </w:rPr>
        <w:t xml:space="preserve"> 上海市</w:t>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cs="Arial" w:hint="eastAsia"/>
          <w:sz w:val="24"/>
        </w:rPr>
        <w:t>注册会计师</w:t>
      </w:r>
    </w:p>
    <w:p w:rsidR="00D1337F" w:rsidRPr="00D1337F" w:rsidRDefault="00D1337F" w:rsidP="00D1337F">
      <w:pPr>
        <w:spacing w:line="360" w:lineRule="auto"/>
        <w:ind w:left="5040" w:firstLineChars="200" w:firstLine="480"/>
        <w:rPr>
          <w:rFonts w:asciiTheme="minorEastAsia" w:eastAsiaTheme="minorEastAsia" w:hAnsiTheme="minorEastAsia" w:cs="Arial"/>
          <w:sz w:val="24"/>
        </w:rPr>
      </w:pPr>
      <w:r w:rsidRPr="00D1337F">
        <w:rPr>
          <w:rFonts w:asciiTheme="minorEastAsia" w:eastAsiaTheme="minorEastAsia" w:hAnsiTheme="minorEastAsia" w:cs="Arial"/>
          <w:sz w:val="24"/>
        </w:rPr>
        <w:t>————————</w:t>
      </w:r>
    </w:p>
    <w:p w:rsidR="00D1337F" w:rsidRPr="00D1337F" w:rsidRDefault="00D1337F" w:rsidP="00D1337F">
      <w:pPr>
        <w:spacing w:line="360" w:lineRule="auto"/>
        <w:ind w:firstLineChars="200" w:firstLine="480"/>
        <w:rPr>
          <w:rFonts w:asciiTheme="minorEastAsia" w:eastAsiaTheme="minorEastAsia" w:hAnsiTheme="minorEastAsia"/>
          <w:sz w:val="24"/>
        </w:rPr>
      </w:pPr>
      <w:r w:rsidRPr="00D1337F">
        <w:rPr>
          <w:rFonts w:asciiTheme="minorEastAsia" w:eastAsiaTheme="minorEastAsia" w:hAnsiTheme="minorEastAsia" w:cs="Arial"/>
          <w:sz w:val="24"/>
        </w:rPr>
        <w:t>2016</w:t>
      </w:r>
      <w:r w:rsidRPr="00D1337F">
        <w:rPr>
          <w:rFonts w:asciiTheme="minorEastAsia" w:eastAsiaTheme="minorEastAsia" w:hAnsiTheme="minorEastAsia" w:cs="Arial" w:hint="eastAsia"/>
          <w:sz w:val="24"/>
        </w:rPr>
        <w:t>年3月</w:t>
      </w:r>
      <w:r w:rsidRPr="00B83024">
        <w:rPr>
          <w:rFonts w:asciiTheme="minorEastAsia" w:eastAsiaTheme="minorEastAsia" w:hAnsiTheme="minorEastAsia" w:cs="Arial" w:hint="eastAsia"/>
          <w:sz w:val="24"/>
        </w:rPr>
        <w:t>2</w:t>
      </w:r>
      <w:r w:rsidR="0032371A" w:rsidRPr="00B83024">
        <w:rPr>
          <w:rFonts w:asciiTheme="minorEastAsia" w:eastAsiaTheme="minorEastAsia" w:hAnsiTheme="minorEastAsia" w:cs="Arial" w:hint="eastAsia"/>
          <w:sz w:val="24"/>
        </w:rPr>
        <w:t>4</w:t>
      </w:r>
      <w:r w:rsidRPr="00D1337F">
        <w:rPr>
          <w:rFonts w:asciiTheme="minorEastAsia" w:eastAsiaTheme="minorEastAsia" w:hAnsiTheme="minorEastAsia" w:cs="Arial" w:hint="eastAsia"/>
          <w:sz w:val="24"/>
        </w:rPr>
        <w:t>日</w:t>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t xml:space="preserve">      </w:t>
      </w:r>
      <w:r w:rsidR="00E10739">
        <w:rPr>
          <w:rFonts w:asciiTheme="minorEastAsia" w:eastAsiaTheme="minorEastAsia" w:hAnsiTheme="minorEastAsia" w:cs="Arial" w:hint="eastAsia"/>
          <w:sz w:val="24"/>
        </w:rPr>
        <w:t xml:space="preserve"> </w:t>
      </w:r>
      <w:r w:rsidRPr="00D1337F">
        <w:rPr>
          <w:rFonts w:asciiTheme="minorEastAsia" w:eastAsiaTheme="minorEastAsia" w:hAnsiTheme="minorEastAsia" w:cs="Arial" w:hint="eastAsia"/>
          <w:sz w:val="24"/>
        </w:rPr>
        <w:t xml:space="preserve"> </w:t>
      </w:r>
      <w:r w:rsidRPr="00D1337F">
        <w:rPr>
          <w:rFonts w:asciiTheme="minorEastAsia" w:eastAsiaTheme="minorEastAsia" w:hAnsiTheme="minorEastAsia" w:hint="eastAsia"/>
          <w:sz w:val="24"/>
        </w:rPr>
        <w:t>沈   兆   杰</w:t>
      </w:r>
    </w:p>
    <w:p w:rsidR="00D1337F" w:rsidRPr="00D1337F" w:rsidRDefault="00D1337F" w:rsidP="000E25C8">
      <w:pPr>
        <w:pStyle w:val="a0"/>
        <w:spacing w:line="360" w:lineRule="auto"/>
        <w:ind w:firstLineChars="0" w:firstLine="0"/>
        <w:rPr>
          <w:rFonts w:asciiTheme="minorEastAsia" w:eastAsiaTheme="minorEastAsia" w:hAnsiTheme="minorEastAsia"/>
          <w:sz w:val="24"/>
        </w:rPr>
      </w:pPr>
    </w:p>
    <w:p w:rsidR="002E27B2" w:rsidRPr="00D1337F" w:rsidRDefault="002E27B2" w:rsidP="00D1337F">
      <w:pPr>
        <w:pStyle w:val="20"/>
        <w:spacing w:before="0" w:after="0"/>
        <w:ind w:firstLineChars="200" w:firstLine="482"/>
        <w:rPr>
          <w:rFonts w:asciiTheme="minorEastAsia" w:eastAsiaTheme="minorEastAsia" w:hAnsiTheme="minorEastAsia"/>
          <w:color w:val="000000" w:themeColor="text1"/>
          <w:kern w:val="0"/>
          <w:szCs w:val="24"/>
        </w:rPr>
      </w:pPr>
      <w:bookmarkStart w:id="157" w:name="_Toc445904989"/>
      <w:r w:rsidRPr="00D1337F">
        <w:rPr>
          <w:rFonts w:asciiTheme="minorEastAsia" w:eastAsiaTheme="minorEastAsia" w:hAnsiTheme="minorEastAsia" w:hint="eastAsia"/>
          <w:color w:val="000000"/>
          <w:szCs w:val="24"/>
        </w:rPr>
        <w:t>6.2</w:t>
      </w:r>
      <w:r w:rsidRPr="00D1337F">
        <w:rPr>
          <w:rFonts w:asciiTheme="minorEastAsia" w:eastAsiaTheme="minorEastAsia" w:hAnsiTheme="minorEastAsia"/>
          <w:color w:val="000000" w:themeColor="text1"/>
          <w:szCs w:val="24"/>
        </w:rPr>
        <w:t>博时</w:t>
      </w:r>
      <w:r w:rsidRPr="00D1337F">
        <w:rPr>
          <w:rFonts w:asciiTheme="minorEastAsia" w:eastAsiaTheme="minorEastAsia" w:hAnsiTheme="minorEastAsia" w:hint="eastAsia"/>
          <w:color w:val="000000" w:themeColor="text1"/>
          <w:szCs w:val="24"/>
        </w:rPr>
        <w:t>理财30天债券</w:t>
      </w:r>
      <w:r w:rsidRPr="00D1337F">
        <w:rPr>
          <w:rFonts w:asciiTheme="minorEastAsia" w:eastAsiaTheme="minorEastAsia" w:hAnsiTheme="minorEastAsia"/>
          <w:color w:val="000000" w:themeColor="text1"/>
          <w:szCs w:val="24"/>
        </w:rPr>
        <w:t>型证券投资基金</w:t>
      </w:r>
      <w:bookmarkEnd w:id="157"/>
    </w:p>
    <w:p w:rsidR="00D1337F" w:rsidRPr="00D1337F" w:rsidRDefault="00D1337F" w:rsidP="00D1337F">
      <w:pPr>
        <w:spacing w:line="360" w:lineRule="auto"/>
        <w:ind w:left="540" w:right="8" w:firstLineChars="200" w:firstLine="480"/>
        <w:jc w:val="right"/>
        <w:rPr>
          <w:rFonts w:asciiTheme="minorEastAsia" w:eastAsiaTheme="minorEastAsia" w:hAnsiTheme="minorEastAsia" w:cs="Arial"/>
          <w:sz w:val="24"/>
        </w:rPr>
      </w:pPr>
      <w:r w:rsidRPr="00D1337F">
        <w:rPr>
          <w:rFonts w:asciiTheme="minorEastAsia" w:eastAsiaTheme="minorEastAsia" w:hAnsiTheme="minorEastAsia" w:cs="Arial" w:hint="eastAsia"/>
          <w:sz w:val="24"/>
        </w:rPr>
        <w:t>普华永道</w:t>
      </w:r>
      <w:proofErr w:type="gramStart"/>
      <w:r w:rsidRPr="00D1337F">
        <w:rPr>
          <w:rFonts w:asciiTheme="minorEastAsia" w:eastAsiaTheme="minorEastAsia" w:hAnsiTheme="minorEastAsia" w:cs="Arial" w:hint="eastAsia"/>
          <w:sz w:val="24"/>
          <w:lang w:val="en-AU"/>
        </w:rPr>
        <w:t>中天</w:t>
      </w:r>
      <w:r w:rsidRPr="00D1337F">
        <w:rPr>
          <w:rFonts w:asciiTheme="minorEastAsia" w:eastAsiaTheme="minorEastAsia" w:hAnsiTheme="minorEastAsia" w:cs="Arial" w:hint="eastAsia"/>
          <w:sz w:val="24"/>
        </w:rPr>
        <w:t>审字</w:t>
      </w:r>
      <w:proofErr w:type="gramEnd"/>
      <w:r w:rsidRPr="00D1337F">
        <w:rPr>
          <w:rFonts w:asciiTheme="minorEastAsia" w:eastAsiaTheme="minorEastAsia" w:hAnsiTheme="minorEastAsia" w:cs="Arial"/>
          <w:sz w:val="24"/>
        </w:rPr>
        <w:t>(2016)</w:t>
      </w:r>
      <w:r w:rsidRPr="00D1337F">
        <w:rPr>
          <w:rFonts w:asciiTheme="minorEastAsia" w:eastAsiaTheme="minorEastAsia" w:hAnsiTheme="minorEastAsia" w:cs="Arial" w:hint="eastAsia"/>
          <w:sz w:val="24"/>
        </w:rPr>
        <w:t>第</w:t>
      </w:r>
      <w:r w:rsidRPr="00D1337F">
        <w:rPr>
          <w:rFonts w:asciiTheme="minorEastAsia" w:eastAsiaTheme="minorEastAsia" w:hAnsiTheme="minorEastAsia" w:cs="Arial"/>
          <w:sz w:val="24"/>
        </w:rPr>
        <w:t>21435</w:t>
      </w:r>
      <w:r w:rsidRPr="00D1337F">
        <w:rPr>
          <w:rFonts w:asciiTheme="minorEastAsia" w:eastAsiaTheme="minorEastAsia" w:hAnsiTheme="minorEastAsia" w:cs="Arial" w:hint="eastAsia"/>
          <w:sz w:val="24"/>
        </w:rPr>
        <w:t>号</w:t>
      </w:r>
    </w:p>
    <w:p w:rsidR="00D1337F" w:rsidRPr="000E25C8" w:rsidRDefault="00D1337F" w:rsidP="000E25C8">
      <w:pPr>
        <w:spacing w:line="360" w:lineRule="auto"/>
        <w:rPr>
          <w:rFonts w:asciiTheme="minorEastAsia" w:eastAsiaTheme="minorEastAsia" w:hAnsiTheme="minorEastAsia" w:cs="Arial"/>
          <w:sz w:val="24"/>
        </w:rPr>
      </w:pPr>
      <w:r w:rsidRPr="00D1337F">
        <w:rPr>
          <w:rFonts w:asciiTheme="minorEastAsia" w:eastAsiaTheme="minorEastAsia" w:hAnsiTheme="minorEastAsia" w:cs="Arial" w:hint="eastAsia"/>
          <w:sz w:val="24"/>
        </w:rPr>
        <w:t>博时理财30天债券型证券投资基金</w:t>
      </w:r>
      <w:r w:rsidRPr="00D1337F">
        <w:rPr>
          <w:rFonts w:asciiTheme="minorEastAsia" w:eastAsiaTheme="minorEastAsia" w:hAnsiTheme="minorEastAsia" w:hint="eastAsia"/>
          <w:sz w:val="24"/>
        </w:rPr>
        <w:t>全体基金份额持有人：</w:t>
      </w:r>
    </w:p>
    <w:p w:rsidR="00D1337F" w:rsidRPr="00D1337F" w:rsidRDefault="00D1337F" w:rsidP="000E25C8">
      <w:pPr>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我们审计了</w:t>
      </w:r>
      <w:r w:rsidRPr="00D1337F">
        <w:rPr>
          <w:rFonts w:asciiTheme="minorEastAsia" w:eastAsiaTheme="minorEastAsia" w:hAnsiTheme="minorEastAsia"/>
          <w:sz w:val="24"/>
        </w:rPr>
        <w:t>后附的</w:t>
      </w:r>
      <w:r w:rsidRPr="00D1337F">
        <w:rPr>
          <w:rFonts w:asciiTheme="minorEastAsia" w:eastAsiaTheme="minorEastAsia" w:hAnsiTheme="minorEastAsia" w:cs="Arial" w:hint="eastAsia"/>
          <w:sz w:val="24"/>
        </w:rPr>
        <w:t>博时理财30天债券型证券投资基金</w:t>
      </w:r>
      <w:r w:rsidRPr="00D1337F">
        <w:rPr>
          <w:rFonts w:asciiTheme="minorEastAsia" w:eastAsiaTheme="minorEastAsia" w:hAnsiTheme="minorEastAsia" w:cs="Arial"/>
          <w:sz w:val="24"/>
          <w:lang w:val="en-AU"/>
        </w:rPr>
        <w:t>(</w:t>
      </w:r>
      <w:r w:rsidRPr="00D1337F">
        <w:rPr>
          <w:rFonts w:asciiTheme="minorEastAsia" w:eastAsiaTheme="minorEastAsia" w:hAnsiTheme="minorEastAsia" w:cs="Arial" w:hint="eastAsia"/>
          <w:sz w:val="24"/>
          <w:lang w:val="en-AU"/>
        </w:rPr>
        <w:t>以下简称</w:t>
      </w:r>
      <w:r w:rsidRPr="00D1337F">
        <w:rPr>
          <w:rFonts w:asciiTheme="minorEastAsia" w:eastAsiaTheme="minorEastAsia" w:hAnsiTheme="minorEastAsia" w:cs="Arial"/>
          <w:sz w:val="24"/>
          <w:lang w:val="en-AU"/>
        </w:rPr>
        <w:t>“</w:t>
      </w:r>
      <w:r w:rsidRPr="00D1337F">
        <w:rPr>
          <w:rFonts w:asciiTheme="minorEastAsia" w:eastAsiaTheme="minorEastAsia" w:hAnsiTheme="minorEastAsia" w:cs="Arial" w:hint="eastAsia"/>
          <w:sz w:val="24"/>
        </w:rPr>
        <w:t>博时理财30天债券基金</w:t>
      </w:r>
      <w:r w:rsidRPr="00D1337F">
        <w:rPr>
          <w:rFonts w:asciiTheme="minorEastAsia" w:eastAsiaTheme="minorEastAsia" w:hAnsiTheme="minorEastAsia" w:cs="Arial"/>
          <w:sz w:val="24"/>
          <w:lang w:val="en-AU"/>
        </w:rPr>
        <w:t>”)的财务报表，包括2015年12月31日</w:t>
      </w:r>
      <w:r w:rsidRPr="00D1337F">
        <w:rPr>
          <w:rFonts w:asciiTheme="minorEastAsia" w:eastAsiaTheme="minorEastAsia" w:hAnsiTheme="minorEastAsia" w:cs="Arial"/>
          <w:sz w:val="24"/>
        </w:rPr>
        <w:t>的资产负债表</w:t>
      </w:r>
      <w:r w:rsidRPr="00D1337F">
        <w:rPr>
          <w:rFonts w:asciiTheme="minorEastAsia" w:eastAsiaTheme="minorEastAsia" w:hAnsiTheme="minorEastAsia" w:cs="Arial" w:hint="eastAsia"/>
          <w:sz w:val="24"/>
        </w:rPr>
        <w:t>、</w:t>
      </w:r>
      <w:r w:rsidRPr="00D1337F">
        <w:rPr>
          <w:rFonts w:asciiTheme="minorEastAsia" w:eastAsiaTheme="minorEastAsia" w:hAnsiTheme="minorEastAsia" w:cs="Arial"/>
          <w:sz w:val="24"/>
        </w:rPr>
        <w:t>2015年1月1日至2015年9月10日(基金合同失效前日)止期间</w:t>
      </w:r>
      <w:r w:rsidRPr="00D1337F">
        <w:rPr>
          <w:rFonts w:asciiTheme="minorEastAsia" w:eastAsiaTheme="minorEastAsia" w:hAnsiTheme="minorEastAsia" w:cs="Arial" w:hint="eastAsia"/>
          <w:sz w:val="24"/>
        </w:rPr>
        <w:t>的</w:t>
      </w:r>
      <w:r w:rsidRPr="00D1337F">
        <w:rPr>
          <w:rFonts w:asciiTheme="minorEastAsia" w:eastAsiaTheme="minorEastAsia" w:hAnsiTheme="minorEastAsia" w:cs="宋体"/>
          <w:sz w:val="24"/>
        </w:rPr>
        <w:t>利润表</w:t>
      </w:r>
      <w:r w:rsidRPr="00D1337F">
        <w:rPr>
          <w:rFonts w:asciiTheme="minorEastAsia" w:eastAsiaTheme="minorEastAsia" w:hAnsiTheme="minorEastAsia" w:cs="Arial"/>
          <w:sz w:val="24"/>
        </w:rPr>
        <w:t>和所有者权益(基金净</w:t>
      </w:r>
      <w:r w:rsidRPr="00D1337F">
        <w:rPr>
          <w:rFonts w:asciiTheme="minorEastAsia" w:eastAsiaTheme="minorEastAsia" w:hAnsiTheme="minorEastAsia" w:cs="Arial" w:hint="eastAsia"/>
          <w:sz w:val="24"/>
        </w:rPr>
        <w:t>值</w:t>
      </w:r>
      <w:r w:rsidRPr="00D1337F">
        <w:rPr>
          <w:rFonts w:asciiTheme="minorEastAsia" w:eastAsiaTheme="minorEastAsia" w:hAnsiTheme="minorEastAsia" w:cs="Arial"/>
          <w:sz w:val="24"/>
        </w:rPr>
        <w:t>)</w:t>
      </w:r>
      <w:r w:rsidRPr="00D1337F">
        <w:rPr>
          <w:rFonts w:asciiTheme="minorEastAsia" w:eastAsiaTheme="minorEastAsia" w:hAnsiTheme="minorEastAsia" w:cs="Arial" w:hint="eastAsia"/>
          <w:sz w:val="24"/>
        </w:rPr>
        <w:t>变动表以及财务报表附注。</w:t>
      </w:r>
    </w:p>
    <w:p w:rsidR="00D1337F" w:rsidRPr="000E25C8" w:rsidRDefault="00D1337F" w:rsidP="000E25C8">
      <w:pPr>
        <w:widowControl/>
        <w:spacing w:line="360" w:lineRule="auto"/>
        <w:ind w:right="-25"/>
        <w:rPr>
          <w:rFonts w:asciiTheme="minorEastAsia" w:eastAsiaTheme="minorEastAsia" w:hAnsiTheme="minorEastAsia" w:cs="Arial"/>
          <w:b/>
          <w:sz w:val="24"/>
        </w:rPr>
      </w:pPr>
      <w:r w:rsidRPr="000E25C8">
        <w:rPr>
          <w:rFonts w:asciiTheme="minorEastAsia" w:eastAsiaTheme="minorEastAsia" w:hAnsiTheme="minorEastAsia" w:cs="Arial" w:hint="eastAsia"/>
          <w:b/>
          <w:sz w:val="24"/>
        </w:rPr>
        <w:t>6.2.1管理层对财务报表的责任</w:t>
      </w:r>
    </w:p>
    <w:p w:rsidR="00D1337F" w:rsidRPr="00D1337F" w:rsidRDefault="00D1337F" w:rsidP="000E25C8">
      <w:pPr>
        <w:tabs>
          <w:tab w:val="left" w:pos="0"/>
        </w:tabs>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宋体"/>
          <w:sz w:val="24"/>
        </w:rPr>
        <w:t>编制和公允列报财务报表是</w:t>
      </w:r>
      <w:r w:rsidRPr="00D1337F">
        <w:rPr>
          <w:rFonts w:asciiTheme="minorEastAsia" w:eastAsiaTheme="minorEastAsia" w:hAnsiTheme="minorEastAsia" w:cs="Arial" w:hint="eastAsia"/>
          <w:sz w:val="24"/>
        </w:rPr>
        <w:t>博时理财30天债券基金的基金管理人博时基金管理有限公司</w:t>
      </w:r>
      <w:r w:rsidRPr="00D1337F">
        <w:rPr>
          <w:rFonts w:asciiTheme="minorEastAsia" w:eastAsiaTheme="minorEastAsia" w:hAnsiTheme="minorEastAsia" w:cs="宋体"/>
          <w:sz w:val="24"/>
        </w:rPr>
        <w:t>管理层的责任。这种责任包括：</w:t>
      </w:r>
    </w:p>
    <w:p w:rsidR="000E25C8" w:rsidRPr="000E25C8" w:rsidRDefault="00D1337F" w:rsidP="000E25C8">
      <w:pPr>
        <w:pStyle w:val="afc"/>
        <w:widowControl/>
        <w:numPr>
          <w:ilvl w:val="0"/>
          <w:numId w:val="29"/>
        </w:numPr>
        <w:tabs>
          <w:tab w:val="left" w:pos="540"/>
        </w:tabs>
        <w:spacing w:line="360" w:lineRule="auto"/>
        <w:ind w:right="-25" w:firstLineChars="0"/>
        <w:rPr>
          <w:rFonts w:asciiTheme="minorEastAsia" w:eastAsiaTheme="minorEastAsia" w:hAnsiTheme="minorEastAsia" w:cs="宋体"/>
          <w:sz w:val="24"/>
        </w:rPr>
      </w:pPr>
      <w:r w:rsidRPr="000E25C8">
        <w:rPr>
          <w:rFonts w:asciiTheme="minorEastAsia" w:eastAsiaTheme="minorEastAsia" w:hAnsiTheme="minorEastAsia" w:cs="宋体"/>
          <w:sz w:val="24"/>
        </w:rPr>
        <w:t>按照企业会计准则</w:t>
      </w:r>
      <w:r w:rsidRPr="000E25C8">
        <w:rPr>
          <w:rFonts w:asciiTheme="minorEastAsia" w:eastAsiaTheme="minorEastAsia" w:hAnsiTheme="minorEastAsia" w:cs="Arial" w:hint="eastAsia"/>
          <w:sz w:val="24"/>
        </w:rPr>
        <w:t>和中国证券监督管理委员会</w:t>
      </w:r>
      <w:r w:rsidRPr="000E25C8">
        <w:rPr>
          <w:rFonts w:asciiTheme="minorEastAsia" w:eastAsiaTheme="minorEastAsia" w:hAnsiTheme="minorEastAsia" w:cs="Arial"/>
          <w:sz w:val="24"/>
          <w:lang w:val="en-AU"/>
        </w:rPr>
        <w:t>(</w:t>
      </w:r>
      <w:r w:rsidRPr="000E25C8">
        <w:rPr>
          <w:rFonts w:asciiTheme="minorEastAsia" w:eastAsiaTheme="minorEastAsia" w:hAnsiTheme="minorEastAsia" w:cs="Arial" w:hint="eastAsia"/>
          <w:sz w:val="24"/>
          <w:lang w:val="en-AU"/>
        </w:rPr>
        <w:t>以下简称</w:t>
      </w:r>
      <w:r w:rsidRPr="000E25C8">
        <w:rPr>
          <w:rFonts w:asciiTheme="minorEastAsia" w:eastAsiaTheme="minorEastAsia" w:hAnsiTheme="minorEastAsia" w:cs="Arial"/>
          <w:sz w:val="24"/>
          <w:lang w:val="en-AU"/>
        </w:rPr>
        <w:t>“</w:t>
      </w:r>
      <w:r w:rsidRPr="000E25C8">
        <w:rPr>
          <w:rFonts w:asciiTheme="minorEastAsia" w:eastAsiaTheme="minorEastAsia" w:hAnsiTheme="minorEastAsia" w:cs="Arial" w:hint="eastAsia"/>
          <w:sz w:val="24"/>
          <w:lang w:val="en-AU"/>
        </w:rPr>
        <w:t>中国证监会</w:t>
      </w:r>
      <w:r w:rsidRPr="000E25C8">
        <w:rPr>
          <w:rFonts w:asciiTheme="minorEastAsia" w:eastAsiaTheme="minorEastAsia" w:hAnsiTheme="minorEastAsia" w:cs="Arial"/>
          <w:sz w:val="24"/>
          <w:lang w:val="en-AU"/>
        </w:rPr>
        <w:t>”)</w:t>
      </w:r>
      <w:r w:rsidRPr="000E25C8">
        <w:rPr>
          <w:rFonts w:asciiTheme="minorEastAsia" w:eastAsiaTheme="minorEastAsia" w:hAnsiTheme="minorEastAsia" w:cs="Arial" w:hint="eastAsia"/>
          <w:sz w:val="24"/>
          <w:lang w:val="en-AU"/>
        </w:rPr>
        <w:t xml:space="preserve"> </w:t>
      </w:r>
      <w:r w:rsidRPr="000E25C8">
        <w:rPr>
          <w:rFonts w:asciiTheme="minorEastAsia" w:eastAsiaTheme="minorEastAsia" w:hAnsiTheme="minorEastAsia" w:cs="Arial" w:hint="eastAsia"/>
          <w:sz w:val="24"/>
        </w:rPr>
        <w:t>、中国证券投资基金业协会(以下简称“中国基金业协会”)发布的有关规定及允许的基金行业实务操作</w:t>
      </w:r>
      <w:r w:rsidRPr="000E25C8">
        <w:rPr>
          <w:rFonts w:asciiTheme="minorEastAsia" w:eastAsiaTheme="minorEastAsia" w:hAnsiTheme="minorEastAsia" w:cs="宋体"/>
          <w:sz w:val="24"/>
        </w:rPr>
        <w:t>编制财务报表，并使其实现公允反映</w:t>
      </w:r>
      <w:r w:rsidRPr="000E25C8">
        <w:rPr>
          <w:rFonts w:asciiTheme="minorEastAsia" w:eastAsiaTheme="minorEastAsia" w:hAnsiTheme="minorEastAsia" w:cs="Arial" w:hint="eastAsia"/>
          <w:sz w:val="24"/>
        </w:rPr>
        <w:t>；</w:t>
      </w:r>
    </w:p>
    <w:p w:rsidR="00D1337F" w:rsidRPr="006E7C27" w:rsidRDefault="00D1337F" w:rsidP="006E7C27">
      <w:pPr>
        <w:pStyle w:val="afc"/>
        <w:widowControl/>
        <w:numPr>
          <w:ilvl w:val="0"/>
          <w:numId w:val="29"/>
        </w:numPr>
        <w:tabs>
          <w:tab w:val="left" w:pos="540"/>
        </w:tabs>
        <w:spacing w:line="360" w:lineRule="auto"/>
        <w:ind w:right="-25" w:firstLineChars="0"/>
        <w:rPr>
          <w:rFonts w:asciiTheme="minorEastAsia" w:eastAsiaTheme="minorEastAsia" w:hAnsiTheme="minorEastAsia" w:cs="宋体"/>
          <w:sz w:val="24"/>
        </w:rPr>
      </w:pPr>
      <w:r w:rsidRPr="000E25C8">
        <w:rPr>
          <w:rFonts w:asciiTheme="minorEastAsia" w:eastAsiaTheme="minorEastAsia" w:hAnsiTheme="minorEastAsia" w:cs="宋体"/>
          <w:sz w:val="24"/>
        </w:rPr>
        <w:t>设计、执行和维护必要的内部控制，以使财务报表不存在由于舞弊或错误导致的重大错报。</w:t>
      </w:r>
    </w:p>
    <w:p w:rsidR="00D1337F" w:rsidRPr="006E7C27" w:rsidRDefault="00D1337F" w:rsidP="006E7C27">
      <w:pPr>
        <w:widowControl/>
        <w:spacing w:line="360" w:lineRule="auto"/>
        <w:ind w:right="-25"/>
        <w:rPr>
          <w:rFonts w:asciiTheme="minorEastAsia" w:eastAsiaTheme="minorEastAsia" w:hAnsiTheme="minorEastAsia" w:cs="Arial"/>
          <w:b/>
          <w:sz w:val="24"/>
        </w:rPr>
      </w:pPr>
      <w:r w:rsidRPr="006E7C27">
        <w:rPr>
          <w:rFonts w:asciiTheme="minorEastAsia" w:eastAsiaTheme="minorEastAsia" w:hAnsiTheme="minorEastAsia" w:cs="Arial" w:hint="eastAsia"/>
          <w:b/>
          <w:sz w:val="24"/>
        </w:rPr>
        <w:t>6.2.2注册会计师的责任</w:t>
      </w:r>
    </w:p>
    <w:p w:rsidR="00D1337F" w:rsidRPr="00D1337F" w:rsidRDefault="00D1337F" w:rsidP="006E7C27">
      <w:pPr>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宋体"/>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Pr="00D1337F">
        <w:rPr>
          <w:rFonts w:asciiTheme="minorEastAsia" w:eastAsiaTheme="minorEastAsia" w:hAnsiTheme="minorEastAsia" w:cs="Arial" w:hint="eastAsia"/>
          <w:sz w:val="24"/>
        </w:rPr>
        <w:t>。</w:t>
      </w:r>
    </w:p>
    <w:p w:rsidR="00D1337F" w:rsidRPr="006E7C27" w:rsidRDefault="00D1337F" w:rsidP="006E7C2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80"/>
        <w:rPr>
          <w:rFonts w:asciiTheme="minorEastAsia" w:eastAsiaTheme="minorEastAsia" w:hAnsiTheme="minorEastAsia" w:cs="宋体"/>
          <w:color w:val="000000"/>
          <w:sz w:val="24"/>
        </w:rPr>
      </w:pPr>
      <w:r w:rsidRPr="00D1337F">
        <w:rPr>
          <w:rFonts w:asciiTheme="minorEastAsia" w:eastAsiaTheme="minorEastAsia" w:hAnsiTheme="minorEastAsia" w:cs="宋体"/>
          <w:color w:val="000000"/>
          <w:sz w:val="24"/>
        </w:rPr>
        <w:t>审计工作涉及实施审计程序，以获取有关财务报表金额和披露的审计证据。选择的</w:t>
      </w:r>
      <w:r w:rsidRPr="00D1337F">
        <w:rPr>
          <w:rFonts w:asciiTheme="minorEastAsia" w:eastAsiaTheme="minorEastAsia" w:hAnsiTheme="minorEastAsia" w:cs="宋体"/>
          <w:color w:val="000000"/>
          <w:sz w:val="24"/>
        </w:rPr>
        <w:lastRenderedPageBreak/>
        <w:t>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sidRPr="00D1337F">
        <w:rPr>
          <w:rFonts w:asciiTheme="minorEastAsia" w:eastAsiaTheme="minorEastAsia" w:hAnsiTheme="minorEastAsia" w:cs="宋体"/>
          <w:color w:val="000000"/>
          <w:sz w:val="24"/>
        </w:rPr>
        <w:t>作出</w:t>
      </w:r>
      <w:proofErr w:type="gramEnd"/>
      <w:r w:rsidRPr="00D1337F">
        <w:rPr>
          <w:rFonts w:asciiTheme="minorEastAsia" w:eastAsiaTheme="minorEastAsia" w:hAnsiTheme="minorEastAsia" w:cs="宋体"/>
          <w:color w:val="000000"/>
          <w:sz w:val="24"/>
        </w:rPr>
        <w:t>会计估计的合理性，以及评价财务报表的总</w:t>
      </w:r>
      <w:proofErr w:type="gramStart"/>
      <w:r w:rsidRPr="00D1337F">
        <w:rPr>
          <w:rFonts w:asciiTheme="minorEastAsia" w:eastAsiaTheme="minorEastAsia" w:hAnsiTheme="minorEastAsia" w:cs="宋体"/>
          <w:color w:val="000000"/>
          <w:sz w:val="24"/>
        </w:rPr>
        <w:t>体列</w:t>
      </w:r>
      <w:proofErr w:type="gramEnd"/>
      <w:r w:rsidRPr="00D1337F">
        <w:rPr>
          <w:rFonts w:asciiTheme="minorEastAsia" w:eastAsiaTheme="minorEastAsia" w:hAnsiTheme="minorEastAsia" w:cs="宋体"/>
          <w:color w:val="000000"/>
          <w:sz w:val="24"/>
        </w:rPr>
        <w:t>报。</w:t>
      </w:r>
    </w:p>
    <w:p w:rsidR="00D1337F" w:rsidRPr="00D1337F" w:rsidRDefault="00D1337F" w:rsidP="006E7C27">
      <w:pPr>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我们相信，我们获取的审计证据是充分、适当的，为发表审计意见提供了基础。</w:t>
      </w:r>
    </w:p>
    <w:p w:rsidR="00D1337F" w:rsidRPr="006E7C27" w:rsidRDefault="00D1337F" w:rsidP="006E7C27">
      <w:pPr>
        <w:widowControl/>
        <w:spacing w:line="360" w:lineRule="auto"/>
        <w:ind w:right="-25"/>
        <w:rPr>
          <w:rFonts w:asciiTheme="minorEastAsia" w:eastAsiaTheme="minorEastAsia" w:hAnsiTheme="minorEastAsia" w:cs="Arial"/>
          <w:b/>
          <w:sz w:val="24"/>
        </w:rPr>
      </w:pPr>
      <w:r w:rsidRPr="006E7C27">
        <w:rPr>
          <w:rFonts w:asciiTheme="minorEastAsia" w:eastAsiaTheme="minorEastAsia" w:hAnsiTheme="minorEastAsia" w:cs="Arial" w:hint="eastAsia"/>
          <w:b/>
          <w:sz w:val="24"/>
        </w:rPr>
        <w:t>6.2.3审计意见</w:t>
      </w:r>
    </w:p>
    <w:p w:rsidR="00D1337F" w:rsidRPr="00D1337F" w:rsidRDefault="00D1337F" w:rsidP="006E7C27">
      <w:pPr>
        <w:spacing w:line="360" w:lineRule="auto"/>
        <w:ind w:right="-25"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我们认为，上述博时理财30天债券基金</w:t>
      </w:r>
      <w:r w:rsidRPr="00D1337F">
        <w:rPr>
          <w:rFonts w:asciiTheme="minorEastAsia" w:eastAsiaTheme="minorEastAsia" w:hAnsiTheme="minorEastAsia" w:cs="Arial" w:hint="eastAsia"/>
          <w:sz w:val="24"/>
          <w:lang w:val="en-AU"/>
        </w:rPr>
        <w:t>的</w:t>
      </w:r>
      <w:r w:rsidRPr="00D1337F">
        <w:rPr>
          <w:rFonts w:asciiTheme="minorEastAsia" w:eastAsiaTheme="minorEastAsia" w:hAnsiTheme="minorEastAsia" w:cs="Arial" w:hint="eastAsia"/>
          <w:sz w:val="24"/>
        </w:rPr>
        <w:t>财务报表</w:t>
      </w:r>
      <w:r w:rsidRPr="00D1337F">
        <w:rPr>
          <w:rFonts w:asciiTheme="minorEastAsia" w:eastAsiaTheme="minorEastAsia" w:hAnsiTheme="minorEastAsia" w:cs="宋体"/>
          <w:sz w:val="24"/>
        </w:rPr>
        <w:t>在所有重大方面</w:t>
      </w:r>
      <w:r w:rsidRPr="00D1337F">
        <w:rPr>
          <w:rFonts w:asciiTheme="minorEastAsia" w:eastAsiaTheme="minorEastAsia" w:hAnsiTheme="minorEastAsia" w:cs="Arial" w:hint="eastAsia"/>
          <w:sz w:val="24"/>
        </w:rPr>
        <w:t>按照</w:t>
      </w:r>
      <w:r w:rsidRPr="00D1337F">
        <w:rPr>
          <w:rFonts w:asciiTheme="minorEastAsia" w:eastAsiaTheme="minorEastAsia" w:hAnsiTheme="minorEastAsia" w:cs="宋体"/>
          <w:sz w:val="24"/>
        </w:rPr>
        <w:t>企业会计准则</w:t>
      </w:r>
      <w:r w:rsidRPr="00D1337F">
        <w:rPr>
          <w:rFonts w:asciiTheme="minorEastAsia" w:eastAsiaTheme="minorEastAsia" w:hAnsiTheme="minorEastAsia" w:cs="Arial" w:hint="eastAsia"/>
          <w:sz w:val="24"/>
        </w:rPr>
        <w:t>和在财务报表附注中所列示的中国证监会、中国基金业协会发布的有关规定及允许的基金行业实务操作</w:t>
      </w:r>
      <w:r w:rsidRPr="00D1337F">
        <w:rPr>
          <w:rFonts w:asciiTheme="minorEastAsia" w:eastAsiaTheme="minorEastAsia" w:hAnsiTheme="minorEastAsia" w:cs="宋体"/>
          <w:sz w:val="24"/>
        </w:rPr>
        <w:t>编制</w:t>
      </w:r>
      <w:r w:rsidRPr="00D1337F">
        <w:rPr>
          <w:rFonts w:asciiTheme="minorEastAsia" w:eastAsiaTheme="minorEastAsia" w:hAnsiTheme="minorEastAsia" w:cs="Arial" w:hint="eastAsia"/>
          <w:sz w:val="24"/>
        </w:rPr>
        <w:t>，公允反映了博时理财30天债券基金</w:t>
      </w:r>
      <w:r w:rsidRPr="00D1337F">
        <w:rPr>
          <w:rFonts w:asciiTheme="minorEastAsia" w:eastAsiaTheme="minorEastAsia" w:hAnsiTheme="minorEastAsia" w:cs="Arial"/>
          <w:sz w:val="24"/>
          <w:lang w:val="en-AU"/>
        </w:rPr>
        <w:t>2015年12</w:t>
      </w:r>
      <w:r w:rsidRPr="00D1337F">
        <w:rPr>
          <w:rFonts w:asciiTheme="minorEastAsia" w:eastAsiaTheme="minorEastAsia" w:hAnsiTheme="minorEastAsia" w:cs="Arial" w:hint="eastAsia"/>
          <w:sz w:val="24"/>
          <w:lang w:val="en-AU"/>
        </w:rPr>
        <w:t>月</w:t>
      </w:r>
      <w:r w:rsidRPr="00D1337F">
        <w:rPr>
          <w:rFonts w:asciiTheme="minorEastAsia" w:eastAsiaTheme="minorEastAsia" w:hAnsiTheme="minorEastAsia" w:cs="Arial"/>
          <w:sz w:val="24"/>
          <w:lang w:val="en-AU"/>
        </w:rPr>
        <w:t>31</w:t>
      </w:r>
      <w:r w:rsidRPr="00D1337F">
        <w:rPr>
          <w:rFonts w:asciiTheme="minorEastAsia" w:eastAsiaTheme="minorEastAsia" w:hAnsiTheme="minorEastAsia" w:cs="Arial" w:hint="eastAsia"/>
          <w:sz w:val="24"/>
          <w:lang w:val="en-AU"/>
        </w:rPr>
        <w:t>日</w:t>
      </w:r>
      <w:r w:rsidRPr="00D1337F">
        <w:rPr>
          <w:rFonts w:asciiTheme="minorEastAsia" w:eastAsiaTheme="minorEastAsia" w:hAnsiTheme="minorEastAsia" w:cs="Arial" w:hint="eastAsia"/>
          <w:sz w:val="24"/>
        </w:rPr>
        <w:t>的财务状况以及</w:t>
      </w:r>
      <w:r w:rsidRPr="00D1337F">
        <w:rPr>
          <w:rFonts w:asciiTheme="minorEastAsia" w:eastAsiaTheme="minorEastAsia" w:hAnsiTheme="minorEastAsia" w:cs="Arial"/>
          <w:sz w:val="24"/>
        </w:rPr>
        <w:t>2015年1月1日至2015年9月10日(基金合同失效前日)止期间</w:t>
      </w:r>
      <w:r w:rsidRPr="00D1337F">
        <w:rPr>
          <w:rFonts w:asciiTheme="minorEastAsia" w:eastAsiaTheme="minorEastAsia" w:hAnsiTheme="minorEastAsia" w:cs="Arial" w:hint="eastAsia"/>
          <w:sz w:val="24"/>
        </w:rPr>
        <w:t>的经营成果和基金净值变动情况。</w:t>
      </w:r>
    </w:p>
    <w:p w:rsidR="00D1337F" w:rsidRPr="00D1337F" w:rsidRDefault="00D1337F" w:rsidP="00D1337F">
      <w:pPr>
        <w:spacing w:line="360" w:lineRule="auto"/>
        <w:ind w:firstLineChars="200" w:firstLine="480"/>
        <w:rPr>
          <w:rFonts w:asciiTheme="minorEastAsia" w:eastAsiaTheme="minorEastAsia" w:hAnsiTheme="minorEastAsia" w:cs="Arial"/>
          <w:sz w:val="24"/>
        </w:rPr>
      </w:pPr>
    </w:p>
    <w:p w:rsidR="00D1337F" w:rsidRPr="00D1337F" w:rsidRDefault="00D1337F" w:rsidP="00D1337F">
      <w:pPr>
        <w:spacing w:line="360" w:lineRule="auto"/>
        <w:ind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 xml:space="preserve">普华永道中天 </w:t>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t>注册会计师</w:t>
      </w:r>
    </w:p>
    <w:p w:rsidR="00D1337F" w:rsidRPr="00D1337F" w:rsidRDefault="00D1337F" w:rsidP="00D1337F">
      <w:pPr>
        <w:spacing w:line="360" w:lineRule="auto"/>
        <w:ind w:firstLineChars="200" w:firstLine="480"/>
        <w:rPr>
          <w:rFonts w:asciiTheme="minorEastAsia" w:eastAsiaTheme="minorEastAsia" w:hAnsiTheme="minorEastAsia" w:cs="Arial"/>
          <w:sz w:val="24"/>
        </w:rPr>
      </w:pPr>
      <w:r w:rsidRPr="00D1337F">
        <w:rPr>
          <w:rFonts w:asciiTheme="minorEastAsia" w:eastAsiaTheme="minorEastAsia" w:hAnsiTheme="minorEastAsia" w:cs="Arial" w:hint="eastAsia"/>
          <w:sz w:val="24"/>
        </w:rPr>
        <w:t>会计师事务所</w:t>
      </w:r>
      <w:r w:rsidRPr="00D1337F">
        <w:rPr>
          <w:rFonts w:asciiTheme="minorEastAsia" w:eastAsiaTheme="minorEastAsia" w:hAnsiTheme="minorEastAsia" w:cs="Arial"/>
          <w:sz w:val="24"/>
        </w:rPr>
        <w:t>(特殊普通合伙)</w:t>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sz w:val="24"/>
        </w:rPr>
        <w:t>——</w:t>
      </w:r>
      <w:proofErr w:type="gramStart"/>
      <w:r w:rsidRPr="00D1337F">
        <w:rPr>
          <w:rFonts w:asciiTheme="minorEastAsia" w:eastAsiaTheme="minorEastAsia" w:hAnsiTheme="minorEastAsia" w:cs="Arial"/>
          <w:sz w:val="24"/>
        </w:rPr>
        <w:t>——————</w:t>
      </w:r>
      <w:proofErr w:type="gramEnd"/>
    </w:p>
    <w:p w:rsidR="00D1337F" w:rsidRPr="00D1337F" w:rsidRDefault="00D1337F" w:rsidP="00D1337F">
      <w:pPr>
        <w:spacing w:line="360" w:lineRule="auto"/>
        <w:ind w:left="5040" w:firstLineChars="200" w:firstLine="480"/>
        <w:outlineLvl w:val="0"/>
        <w:rPr>
          <w:rFonts w:asciiTheme="minorEastAsia" w:eastAsiaTheme="minorEastAsia" w:hAnsiTheme="minorEastAsia"/>
          <w:sz w:val="24"/>
        </w:rPr>
      </w:pPr>
      <w:r w:rsidRPr="00D1337F">
        <w:rPr>
          <w:rFonts w:asciiTheme="minorEastAsia" w:eastAsiaTheme="minorEastAsia" w:hAnsiTheme="minorEastAsia" w:hint="eastAsia"/>
          <w:sz w:val="24"/>
        </w:rPr>
        <w:t xml:space="preserve">       </w:t>
      </w:r>
      <w:bookmarkStart w:id="158" w:name="_Toc445904990"/>
      <w:proofErr w:type="gramStart"/>
      <w:r w:rsidRPr="00D1337F">
        <w:rPr>
          <w:rFonts w:asciiTheme="minorEastAsia" w:eastAsiaTheme="minorEastAsia" w:hAnsiTheme="minorEastAsia" w:hint="eastAsia"/>
          <w:sz w:val="24"/>
        </w:rPr>
        <w:t>薛</w:t>
      </w:r>
      <w:proofErr w:type="gramEnd"/>
      <w:r w:rsidRPr="00D1337F">
        <w:rPr>
          <w:rFonts w:asciiTheme="minorEastAsia" w:eastAsiaTheme="minorEastAsia" w:hAnsiTheme="minorEastAsia" w:hint="eastAsia"/>
          <w:sz w:val="24"/>
        </w:rPr>
        <w:t xml:space="preserve">          竞</w:t>
      </w:r>
      <w:bookmarkEnd w:id="158"/>
    </w:p>
    <w:p w:rsidR="00D1337F" w:rsidRPr="00D1337F" w:rsidRDefault="00D1337F" w:rsidP="00D1337F">
      <w:pPr>
        <w:spacing w:line="360" w:lineRule="auto"/>
        <w:ind w:firstLineChars="200" w:firstLine="480"/>
        <w:rPr>
          <w:rFonts w:asciiTheme="minorEastAsia" w:eastAsiaTheme="minorEastAsia" w:hAnsiTheme="minorEastAsia" w:cs="Arial"/>
          <w:sz w:val="24"/>
        </w:rPr>
      </w:pPr>
    </w:p>
    <w:p w:rsidR="00D1337F" w:rsidRPr="00D1337F" w:rsidRDefault="00D1337F" w:rsidP="00D1337F">
      <w:pPr>
        <w:spacing w:line="360" w:lineRule="auto"/>
        <w:ind w:firstLineChars="200" w:firstLine="480"/>
        <w:rPr>
          <w:rFonts w:asciiTheme="minorEastAsia" w:eastAsiaTheme="minorEastAsia" w:hAnsiTheme="minorEastAsia" w:cs="Arial"/>
          <w:sz w:val="24"/>
        </w:rPr>
      </w:pPr>
    </w:p>
    <w:p w:rsidR="00D1337F" w:rsidRPr="00D1337F" w:rsidRDefault="00D1337F" w:rsidP="00D1337F">
      <w:pPr>
        <w:spacing w:line="360" w:lineRule="auto"/>
        <w:ind w:firstLineChars="200" w:firstLine="480"/>
        <w:rPr>
          <w:rFonts w:asciiTheme="minorEastAsia" w:eastAsiaTheme="minorEastAsia" w:hAnsiTheme="minorEastAsia" w:cs="Arial"/>
          <w:sz w:val="24"/>
        </w:rPr>
      </w:pPr>
      <w:r w:rsidRPr="00D1337F">
        <w:rPr>
          <w:rFonts w:asciiTheme="minorEastAsia" w:eastAsiaTheme="minorEastAsia" w:hAnsiTheme="minorEastAsia" w:hint="eastAsia"/>
          <w:sz w:val="24"/>
        </w:rPr>
        <w:t xml:space="preserve">中国 </w:t>
      </w:r>
      <w:r w:rsidRPr="00D1337F">
        <w:rPr>
          <w:rFonts w:ascii="MS Mincho" w:eastAsia="MS Mincho" w:hAnsi="MS Mincho" w:cs="MS Mincho" w:hint="eastAsia"/>
          <w:sz w:val="24"/>
        </w:rPr>
        <w:t>∙</w:t>
      </w:r>
      <w:r w:rsidRPr="00D1337F">
        <w:rPr>
          <w:rFonts w:asciiTheme="minorEastAsia" w:eastAsiaTheme="minorEastAsia" w:hAnsiTheme="minorEastAsia" w:hint="eastAsia"/>
          <w:sz w:val="24"/>
        </w:rPr>
        <w:t xml:space="preserve"> 上海市</w:t>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hint="eastAsia"/>
          <w:sz w:val="24"/>
        </w:rPr>
        <w:tab/>
      </w:r>
      <w:r w:rsidRPr="00D1337F">
        <w:rPr>
          <w:rFonts w:asciiTheme="minorEastAsia" w:eastAsiaTheme="minorEastAsia" w:hAnsiTheme="minorEastAsia" w:cs="Arial" w:hint="eastAsia"/>
          <w:sz w:val="24"/>
        </w:rPr>
        <w:t>注册会计师</w:t>
      </w:r>
    </w:p>
    <w:p w:rsidR="00D1337F" w:rsidRPr="00D1337F" w:rsidRDefault="00D1337F" w:rsidP="00B90FDC">
      <w:pPr>
        <w:spacing w:line="360" w:lineRule="auto"/>
        <w:ind w:firstLineChars="2100" w:firstLine="5040"/>
        <w:rPr>
          <w:rFonts w:asciiTheme="minorEastAsia" w:eastAsiaTheme="minorEastAsia" w:hAnsiTheme="minorEastAsia" w:cs="Arial"/>
          <w:sz w:val="24"/>
        </w:rPr>
      </w:pPr>
      <w:r w:rsidRPr="00D1337F">
        <w:rPr>
          <w:rFonts w:asciiTheme="minorEastAsia" w:eastAsiaTheme="minorEastAsia" w:hAnsiTheme="minorEastAsia" w:cs="Arial"/>
          <w:sz w:val="24"/>
        </w:rPr>
        <w:t>————————</w:t>
      </w:r>
    </w:p>
    <w:p w:rsidR="00D1337F" w:rsidRPr="00D1337F" w:rsidRDefault="00D1337F" w:rsidP="00D1337F">
      <w:pPr>
        <w:spacing w:line="360" w:lineRule="auto"/>
        <w:ind w:firstLineChars="200" w:firstLine="480"/>
        <w:rPr>
          <w:rFonts w:asciiTheme="minorEastAsia" w:eastAsiaTheme="minorEastAsia" w:hAnsiTheme="minorEastAsia"/>
          <w:sz w:val="24"/>
        </w:rPr>
      </w:pPr>
      <w:r w:rsidRPr="00D1337F">
        <w:rPr>
          <w:rFonts w:asciiTheme="minorEastAsia" w:eastAsiaTheme="minorEastAsia" w:hAnsiTheme="minorEastAsia" w:cs="Arial"/>
          <w:sz w:val="24"/>
        </w:rPr>
        <w:t>2016</w:t>
      </w:r>
      <w:r w:rsidRPr="00D1337F">
        <w:rPr>
          <w:rFonts w:asciiTheme="minorEastAsia" w:eastAsiaTheme="minorEastAsia" w:hAnsiTheme="minorEastAsia" w:cs="Arial" w:hint="eastAsia"/>
          <w:sz w:val="24"/>
        </w:rPr>
        <w:t>年</w:t>
      </w:r>
      <w:r w:rsidRPr="00D1337F">
        <w:rPr>
          <w:rFonts w:asciiTheme="minorEastAsia" w:eastAsiaTheme="minorEastAsia" w:hAnsiTheme="minorEastAsia" w:cs="Arial"/>
          <w:sz w:val="24"/>
        </w:rPr>
        <w:t>3</w:t>
      </w:r>
      <w:r w:rsidRPr="00D1337F">
        <w:rPr>
          <w:rFonts w:asciiTheme="minorEastAsia" w:eastAsiaTheme="minorEastAsia" w:hAnsiTheme="minorEastAsia" w:cs="Arial" w:hint="eastAsia"/>
          <w:sz w:val="24"/>
        </w:rPr>
        <w:t>月</w:t>
      </w:r>
      <w:r w:rsidRPr="00C67927">
        <w:rPr>
          <w:rFonts w:asciiTheme="minorEastAsia" w:eastAsiaTheme="minorEastAsia" w:hAnsiTheme="minorEastAsia" w:cs="Arial"/>
          <w:sz w:val="24"/>
        </w:rPr>
        <w:t>2</w:t>
      </w:r>
      <w:r w:rsidR="0032371A" w:rsidRPr="00C67927">
        <w:rPr>
          <w:rFonts w:asciiTheme="minorEastAsia" w:eastAsiaTheme="minorEastAsia" w:hAnsiTheme="minorEastAsia" w:cs="Arial" w:hint="eastAsia"/>
          <w:sz w:val="24"/>
        </w:rPr>
        <w:t>4</w:t>
      </w:r>
      <w:r w:rsidRPr="00D1337F">
        <w:rPr>
          <w:rFonts w:asciiTheme="minorEastAsia" w:eastAsiaTheme="minorEastAsia" w:hAnsiTheme="minorEastAsia" w:cs="Arial" w:hint="eastAsia"/>
          <w:sz w:val="24"/>
        </w:rPr>
        <w:t>日</w:t>
      </w:r>
      <w:r w:rsidRPr="00D1337F">
        <w:rPr>
          <w:rFonts w:asciiTheme="minorEastAsia" w:eastAsiaTheme="minorEastAsia" w:hAnsiTheme="minorEastAsia" w:cs="Arial" w:hint="eastAsia"/>
          <w:sz w:val="24"/>
        </w:rPr>
        <w:tab/>
      </w:r>
      <w:r w:rsidRPr="00D1337F">
        <w:rPr>
          <w:rFonts w:asciiTheme="minorEastAsia" w:eastAsiaTheme="minorEastAsia" w:hAnsiTheme="minorEastAsia" w:cs="Arial"/>
          <w:sz w:val="24"/>
        </w:rPr>
        <w:tab/>
      </w:r>
      <w:r w:rsidRPr="00D1337F">
        <w:rPr>
          <w:rFonts w:asciiTheme="minorEastAsia" w:eastAsiaTheme="minorEastAsia" w:hAnsiTheme="minorEastAsia" w:cs="Arial" w:hint="eastAsia"/>
          <w:sz w:val="24"/>
        </w:rPr>
        <w:tab/>
      </w:r>
      <w:r w:rsidR="006E7C27">
        <w:rPr>
          <w:rFonts w:asciiTheme="minorEastAsia" w:eastAsiaTheme="minorEastAsia" w:hAnsiTheme="minorEastAsia" w:cs="Arial"/>
          <w:sz w:val="24"/>
        </w:rPr>
        <w:t xml:space="preserve">                        </w:t>
      </w:r>
      <w:r w:rsidRPr="00D1337F">
        <w:rPr>
          <w:rFonts w:asciiTheme="minorEastAsia" w:eastAsiaTheme="minorEastAsia" w:hAnsiTheme="minorEastAsia" w:cs="Arial"/>
          <w:sz w:val="24"/>
        </w:rPr>
        <w:t xml:space="preserve">  </w:t>
      </w:r>
      <w:r w:rsidRPr="00D1337F">
        <w:rPr>
          <w:rFonts w:asciiTheme="minorEastAsia" w:eastAsiaTheme="minorEastAsia" w:hAnsiTheme="minorEastAsia" w:hint="eastAsia"/>
          <w:sz w:val="24"/>
        </w:rPr>
        <w:t>沈   兆   杰</w:t>
      </w:r>
    </w:p>
    <w:p w:rsidR="002E27B2" w:rsidRPr="002E27B2" w:rsidRDefault="002E27B2" w:rsidP="002E27B2">
      <w:pPr>
        <w:pStyle w:val="a0"/>
        <w:ind w:firstLineChars="0" w:firstLine="0"/>
      </w:pPr>
    </w:p>
    <w:p w:rsidR="001A59F9" w:rsidRPr="00E6625C" w:rsidRDefault="001A59F9" w:rsidP="00E6625C">
      <w:pPr>
        <w:pStyle w:val="20"/>
        <w:spacing w:before="312" w:after="312"/>
        <w:jc w:val="center"/>
        <w:rPr>
          <w:rFonts w:ascii="宋体" w:hAnsi="宋体"/>
          <w:bCs w:val="0"/>
          <w:sz w:val="28"/>
        </w:rPr>
      </w:pPr>
      <w:bookmarkStart w:id="159" w:name="_Toc409100073"/>
      <w:bookmarkStart w:id="160" w:name="_Toc409100436"/>
      <w:bookmarkStart w:id="161" w:name="_Toc445904991"/>
      <w:r w:rsidRPr="00E6625C">
        <w:rPr>
          <w:rFonts w:ascii="宋体" w:hAnsi="宋体"/>
          <w:bCs w:val="0"/>
          <w:sz w:val="28"/>
        </w:rPr>
        <w:t>§7</w:t>
      </w:r>
      <w:r w:rsidR="009153A3" w:rsidRPr="00E6625C">
        <w:rPr>
          <w:rFonts w:ascii="宋体" w:hAnsi="宋体"/>
          <w:bCs w:val="0"/>
          <w:sz w:val="28"/>
        </w:rPr>
        <w:t xml:space="preserve">  </w:t>
      </w:r>
      <w:r w:rsidRPr="00E6625C">
        <w:rPr>
          <w:rFonts w:ascii="宋体" w:hAnsi="宋体"/>
          <w:bCs w:val="0"/>
          <w:sz w:val="28"/>
        </w:rPr>
        <w:t>年度财务报表</w:t>
      </w:r>
      <w:bookmarkEnd w:id="144"/>
      <w:bookmarkEnd w:id="159"/>
      <w:bookmarkEnd w:id="160"/>
      <w:bookmarkEnd w:id="161"/>
    </w:p>
    <w:p w:rsidR="003D7239" w:rsidRPr="004651BF" w:rsidRDefault="003D7239" w:rsidP="003D7239">
      <w:pPr>
        <w:pStyle w:val="20"/>
        <w:spacing w:before="0" w:after="0"/>
        <w:rPr>
          <w:rFonts w:ascii="宋体" w:hAnsi="宋体"/>
          <w:color w:val="000000" w:themeColor="text1"/>
          <w:kern w:val="0"/>
          <w:szCs w:val="24"/>
        </w:rPr>
      </w:pPr>
      <w:bookmarkStart w:id="162" w:name="_Toc445904992"/>
      <w:bookmarkStart w:id="163" w:name="_Toc225498268"/>
      <w:bookmarkStart w:id="164" w:name="_Toc361324873"/>
      <w:bookmarkStart w:id="165" w:name="_Toc409100074"/>
      <w:bookmarkStart w:id="166" w:name="_Toc409100437"/>
      <w:r>
        <w:rPr>
          <w:rFonts w:ascii="宋体" w:hAnsi="宋体" w:hint="eastAsia"/>
          <w:color w:val="000000" w:themeColor="text1"/>
          <w:kern w:val="0"/>
          <w:szCs w:val="24"/>
        </w:rPr>
        <w:t>7</w:t>
      </w:r>
      <w:r w:rsidRPr="004651BF">
        <w:rPr>
          <w:rFonts w:ascii="宋体" w:hAnsi="宋体"/>
          <w:color w:val="000000" w:themeColor="text1"/>
          <w:kern w:val="0"/>
          <w:szCs w:val="24"/>
        </w:rPr>
        <w:t>.1</w:t>
      </w:r>
      <w:r w:rsidRPr="004651BF">
        <w:rPr>
          <w:rFonts w:ascii="宋体" w:hAnsi="宋体"/>
          <w:color w:val="000000" w:themeColor="text1"/>
          <w:szCs w:val="21"/>
        </w:rPr>
        <w:t>博时新机遇混合型证券投资基金</w:t>
      </w:r>
      <w:bookmarkEnd w:id="162"/>
    </w:p>
    <w:p w:rsidR="001A59F9" w:rsidRPr="007004FE" w:rsidRDefault="001A59F9" w:rsidP="007004FE">
      <w:pPr>
        <w:pStyle w:val="20"/>
        <w:spacing w:before="0" w:after="0"/>
        <w:rPr>
          <w:rFonts w:ascii="宋体" w:hAnsi="宋体"/>
          <w:color w:val="000000" w:themeColor="text1"/>
          <w:kern w:val="0"/>
          <w:szCs w:val="24"/>
        </w:rPr>
      </w:pPr>
      <w:bookmarkStart w:id="167" w:name="_Toc445904993"/>
      <w:r w:rsidRPr="007004FE">
        <w:rPr>
          <w:rFonts w:ascii="宋体" w:hAnsi="宋体"/>
          <w:color w:val="000000" w:themeColor="text1"/>
          <w:kern w:val="0"/>
          <w:szCs w:val="24"/>
        </w:rPr>
        <w:t>7.</w:t>
      </w:r>
      <w:r w:rsidR="00F10625">
        <w:rPr>
          <w:rFonts w:ascii="宋体" w:hAnsi="宋体" w:hint="eastAsia"/>
          <w:color w:val="000000" w:themeColor="text1"/>
          <w:kern w:val="0"/>
          <w:szCs w:val="24"/>
        </w:rPr>
        <w:t>1.</w:t>
      </w:r>
      <w:r w:rsidRPr="007004FE">
        <w:rPr>
          <w:rFonts w:ascii="宋体" w:hAnsi="宋体"/>
          <w:color w:val="000000" w:themeColor="text1"/>
          <w:kern w:val="0"/>
          <w:szCs w:val="24"/>
        </w:rPr>
        <w:t>1 资产负债表</w:t>
      </w:r>
      <w:bookmarkEnd w:id="163"/>
      <w:bookmarkEnd w:id="164"/>
      <w:bookmarkEnd w:id="165"/>
      <w:bookmarkEnd w:id="166"/>
      <w:bookmarkEnd w:id="167"/>
    </w:p>
    <w:p w:rsidR="001A59F9" w:rsidRPr="00D0301D" w:rsidRDefault="001A59F9" w:rsidP="00D0301D">
      <w:pPr>
        <w:spacing w:line="360" w:lineRule="auto"/>
        <w:rPr>
          <w:rFonts w:ascii="宋体" w:hAnsi="宋体"/>
          <w:color w:val="000000" w:themeColor="text1"/>
          <w:sz w:val="24"/>
        </w:rPr>
      </w:pPr>
      <w:r w:rsidRPr="00D0301D">
        <w:rPr>
          <w:rFonts w:ascii="宋体" w:hAnsi="宋体"/>
          <w:color w:val="000000" w:themeColor="text1"/>
          <w:sz w:val="24"/>
        </w:rPr>
        <w:t>会计主体：博时新机遇混合型证券投资基金</w:t>
      </w:r>
    </w:p>
    <w:p w:rsidR="001A59F9" w:rsidRPr="00D0301D" w:rsidRDefault="001A59F9" w:rsidP="00D0301D">
      <w:pPr>
        <w:spacing w:line="360" w:lineRule="auto"/>
        <w:rPr>
          <w:rFonts w:ascii="宋体" w:hAnsi="宋体"/>
          <w:color w:val="000000" w:themeColor="text1"/>
          <w:sz w:val="24"/>
        </w:rPr>
      </w:pPr>
      <w:r w:rsidRPr="00D0301D">
        <w:rPr>
          <w:rFonts w:ascii="宋体" w:hAnsi="宋体"/>
          <w:color w:val="000000" w:themeColor="text1"/>
          <w:sz w:val="24"/>
        </w:rPr>
        <w:t>报告截止日：</w:t>
      </w:r>
      <w:r w:rsidR="00F64FAD" w:rsidRPr="00D0301D">
        <w:rPr>
          <w:rFonts w:ascii="宋体" w:hAnsi="宋体"/>
          <w:color w:val="000000" w:themeColor="text1"/>
          <w:sz w:val="24"/>
        </w:rPr>
        <w:t>2015年12月31日</w:t>
      </w:r>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656"/>
        <w:gridCol w:w="4536"/>
      </w:tblGrid>
      <w:tr w:rsidR="00632EE2" w:rsidRPr="007004FE" w:rsidTr="00F10625">
        <w:tc>
          <w:tcPr>
            <w:tcW w:w="2880" w:type="dxa"/>
            <w:vAlign w:val="center"/>
          </w:tcPr>
          <w:p w:rsidR="001A59F9" w:rsidRPr="007004FE" w:rsidRDefault="001A59F9" w:rsidP="007004FE">
            <w:pPr>
              <w:pStyle w:val="af6"/>
              <w:jc w:val="center"/>
              <w:rPr>
                <w:b/>
                <w:color w:val="000000" w:themeColor="text1"/>
                <w:sz w:val="21"/>
                <w:szCs w:val="21"/>
              </w:rPr>
            </w:pPr>
            <w:r w:rsidRPr="007004FE">
              <w:rPr>
                <w:b/>
                <w:color w:val="000000" w:themeColor="text1"/>
                <w:sz w:val="21"/>
                <w:szCs w:val="21"/>
              </w:rPr>
              <w:t>资产</w:t>
            </w:r>
          </w:p>
        </w:tc>
        <w:tc>
          <w:tcPr>
            <w:tcW w:w="1656" w:type="dxa"/>
            <w:vAlign w:val="center"/>
          </w:tcPr>
          <w:p w:rsidR="001A59F9" w:rsidRPr="007004FE" w:rsidRDefault="001A59F9" w:rsidP="007004FE">
            <w:pPr>
              <w:pStyle w:val="af6"/>
              <w:jc w:val="center"/>
              <w:rPr>
                <w:b/>
                <w:color w:val="000000" w:themeColor="text1"/>
                <w:sz w:val="21"/>
                <w:szCs w:val="21"/>
              </w:rPr>
            </w:pPr>
            <w:r w:rsidRPr="007004FE">
              <w:rPr>
                <w:b/>
                <w:color w:val="000000" w:themeColor="text1"/>
                <w:sz w:val="21"/>
                <w:szCs w:val="21"/>
              </w:rPr>
              <w:t>附注号</w:t>
            </w:r>
          </w:p>
        </w:tc>
        <w:tc>
          <w:tcPr>
            <w:tcW w:w="4536" w:type="dxa"/>
            <w:vAlign w:val="center"/>
          </w:tcPr>
          <w:p w:rsidR="001A59F9" w:rsidRPr="007004FE" w:rsidRDefault="001A59F9" w:rsidP="007004FE">
            <w:pPr>
              <w:pStyle w:val="af6"/>
              <w:spacing w:before="0" w:beforeAutospacing="0" w:after="0" w:afterAutospacing="0"/>
              <w:jc w:val="center"/>
              <w:rPr>
                <w:b/>
                <w:color w:val="000000" w:themeColor="text1"/>
                <w:sz w:val="21"/>
                <w:szCs w:val="21"/>
              </w:rPr>
            </w:pPr>
            <w:r w:rsidRPr="007004FE">
              <w:rPr>
                <w:b/>
                <w:color w:val="000000" w:themeColor="text1"/>
                <w:sz w:val="21"/>
                <w:szCs w:val="21"/>
              </w:rPr>
              <w:t>本期末</w:t>
            </w:r>
          </w:p>
          <w:p w:rsidR="001A59F9" w:rsidRPr="007004FE" w:rsidRDefault="00F64FAD" w:rsidP="007004FE">
            <w:pPr>
              <w:pStyle w:val="af6"/>
              <w:spacing w:before="0" w:beforeAutospacing="0" w:after="0" w:afterAutospacing="0"/>
              <w:jc w:val="center"/>
              <w:rPr>
                <w:b/>
                <w:color w:val="000000" w:themeColor="text1"/>
                <w:sz w:val="21"/>
                <w:szCs w:val="21"/>
              </w:rPr>
            </w:pPr>
            <w:r w:rsidRPr="007004FE">
              <w:rPr>
                <w:b/>
                <w:color w:val="000000" w:themeColor="text1"/>
                <w:kern w:val="2"/>
                <w:sz w:val="21"/>
                <w:szCs w:val="21"/>
              </w:rPr>
              <w:lastRenderedPageBreak/>
              <w:t>2015年12月31日</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lastRenderedPageBreak/>
              <w:t>资 产：</w:t>
            </w:r>
          </w:p>
        </w:tc>
        <w:tc>
          <w:tcPr>
            <w:tcW w:w="1656" w:type="dxa"/>
            <w:vAlign w:val="center"/>
          </w:tcPr>
          <w:p w:rsidR="00F10625" w:rsidRPr="0081037C" w:rsidRDefault="00F10625" w:rsidP="00D7409A">
            <w:pPr>
              <w:widowControl/>
              <w:autoSpaceDE w:val="0"/>
              <w:autoSpaceDN w:val="0"/>
              <w:spacing w:line="288" w:lineRule="auto"/>
              <w:ind w:right="-15"/>
              <w:jc w:val="center"/>
              <w:textAlignment w:val="bottom"/>
              <w:rPr>
                <w:rFonts w:ascii="宋体" w:hAnsi="宋体"/>
                <w:color w:val="000000"/>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银行存款</w:t>
            </w:r>
          </w:p>
        </w:tc>
        <w:tc>
          <w:tcPr>
            <w:tcW w:w="1656" w:type="dxa"/>
            <w:vAlign w:val="center"/>
          </w:tcPr>
          <w:p w:rsidR="00F10625" w:rsidRPr="0081037C" w:rsidRDefault="00F10625" w:rsidP="00D7409A">
            <w:pPr>
              <w:widowControl/>
              <w:autoSpaceDE w:val="0"/>
              <w:autoSpaceDN w:val="0"/>
              <w:spacing w:line="288" w:lineRule="auto"/>
              <w:ind w:right="-15"/>
              <w:jc w:val="center"/>
              <w:textAlignment w:val="bottom"/>
              <w:rPr>
                <w:rFonts w:ascii="宋体" w:hAnsi="宋体"/>
                <w:color w:val="000000"/>
                <w:szCs w:val="21"/>
              </w:rPr>
            </w:pPr>
            <w:r w:rsidRPr="0081037C">
              <w:rPr>
                <w:rFonts w:ascii="宋体" w:hAnsi="宋体" w:hint="eastAsia"/>
                <w:color w:val="000000"/>
                <w:szCs w:val="21"/>
              </w:rPr>
              <w:t>7</w:t>
            </w:r>
            <w:r w:rsidRPr="0081037C">
              <w:rPr>
                <w:rFonts w:ascii="宋体" w:hAnsi="宋体"/>
                <w:color w:val="000000"/>
                <w:szCs w:val="21"/>
              </w:rPr>
              <w:t>.</w:t>
            </w:r>
            <w:r w:rsidRPr="0081037C">
              <w:rPr>
                <w:rFonts w:ascii="宋体" w:hAnsi="宋体" w:hint="eastAsia"/>
                <w:color w:val="000000"/>
                <w:szCs w:val="21"/>
              </w:rPr>
              <w:t>1</w:t>
            </w:r>
            <w:r w:rsidRPr="0081037C">
              <w:rPr>
                <w:rFonts w:ascii="宋体" w:hAnsi="宋体"/>
                <w:color w:val="000000"/>
                <w:szCs w:val="21"/>
              </w:rPr>
              <w:t>.</w:t>
            </w:r>
            <w:r w:rsidRPr="0081037C">
              <w:rPr>
                <w:rFonts w:ascii="宋体" w:hAnsi="宋体" w:hint="eastAsia"/>
                <w:color w:val="000000"/>
                <w:szCs w:val="21"/>
              </w:rPr>
              <w:t>4</w:t>
            </w:r>
            <w:r w:rsidRPr="0081037C">
              <w:rPr>
                <w:rFonts w:ascii="宋体" w:hAnsi="宋体"/>
                <w:color w:val="000000"/>
                <w:szCs w:val="21"/>
              </w:rPr>
              <w:t>.</w:t>
            </w:r>
            <w:r w:rsidRPr="0081037C">
              <w:rPr>
                <w:rFonts w:ascii="宋体" w:hAnsi="宋体" w:hint="eastAsia"/>
                <w:color w:val="000000"/>
                <w:szCs w:val="21"/>
              </w:rPr>
              <w:t>7.</w:t>
            </w:r>
            <w:r w:rsidRPr="0081037C">
              <w:rPr>
                <w:rFonts w:ascii="宋体" w:hAnsi="宋体"/>
                <w:color w:val="000000"/>
                <w:szCs w:val="21"/>
              </w:rPr>
              <w:t>1</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5,073,156.06</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结算备付金</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104,220.77</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存出保证金</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1,547.75</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交易性金融资产</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w:t>
            </w:r>
            <w:r w:rsidRPr="0081037C">
              <w:rPr>
                <w:color w:val="000000"/>
                <w:sz w:val="21"/>
                <w:szCs w:val="21"/>
              </w:rPr>
              <w:t>.</w:t>
            </w:r>
            <w:r w:rsidRPr="0081037C">
              <w:rPr>
                <w:rFonts w:hint="eastAsia"/>
                <w:color w:val="000000"/>
                <w:sz w:val="21"/>
                <w:szCs w:val="21"/>
              </w:rPr>
              <w:t>1</w:t>
            </w:r>
            <w:r w:rsidRPr="0081037C">
              <w:rPr>
                <w:color w:val="000000"/>
                <w:sz w:val="21"/>
                <w:szCs w:val="21"/>
              </w:rPr>
              <w:t>.</w:t>
            </w:r>
            <w:r w:rsidRPr="0081037C">
              <w:rPr>
                <w:rFonts w:hint="eastAsia"/>
                <w:color w:val="000000"/>
                <w:sz w:val="21"/>
                <w:szCs w:val="21"/>
              </w:rPr>
              <w:t>4</w:t>
            </w:r>
            <w:r w:rsidRPr="0081037C">
              <w:rPr>
                <w:color w:val="000000"/>
                <w:sz w:val="21"/>
                <w:szCs w:val="21"/>
              </w:rPr>
              <w:t>.</w:t>
            </w:r>
            <w:r w:rsidRPr="0081037C">
              <w:rPr>
                <w:rFonts w:hint="eastAsia"/>
                <w:color w:val="000000"/>
                <w:sz w:val="21"/>
                <w:szCs w:val="21"/>
              </w:rPr>
              <w:t>7.2</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5,294,320.00</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其中：股票投资</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3,376,340.00</w:t>
            </w:r>
          </w:p>
        </w:tc>
      </w:tr>
      <w:tr w:rsidR="00F10625" w:rsidRPr="007004FE" w:rsidTr="00F10625">
        <w:tc>
          <w:tcPr>
            <w:tcW w:w="2880" w:type="dxa"/>
            <w:vAlign w:val="center"/>
          </w:tcPr>
          <w:p w:rsidR="00F10625" w:rsidRPr="007004FE" w:rsidRDefault="00F10625" w:rsidP="007004FE">
            <w:pPr>
              <w:pStyle w:val="af6"/>
              <w:ind w:firstLineChars="300" w:firstLine="630"/>
              <w:jc w:val="both"/>
              <w:rPr>
                <w:color w:val="000000" w:themeColor="text1"/>
                <w:sz w:val="21"/>
                <w:szCs w:val="21"/>
              </w:rPr>
            </w:pPr>
            <w:r w:rsidRPr="007004FE">
              <w:rPr>
                <w:color w:val="000000" w:themeColor="text1"/>
                <w:sz w:val="21"/>
                <w:szCs w:val="21"/>
              </w:rPr>
              <w:t>基金投资</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ind w:firstLineChars="300" w:firstLine="630"/>
              <w:rPr>
                <w:rFonts w:ascii="宋体" w:hAnsi="宋体"/>
                <w:color w:val="000000" w:themeColor="text1"/>
                <w:szCs w:val="21"/>
              </w:rPr>
            </w:pPr>
            <w:r w:rsidRPr="007004FE">
              <w:rPr>
                <w:rFonts w:ascii="宋体" w:hAnsi="宋体"/>
                <w:color w:val="000000" w:themeColor="text1"/>
                <w:szCs w:val="21"/>
              </w:rPr>
              <w:t>债券投资</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1,917,980.00</w:t>
            </w:r>
          </w:p>
        </w:tc>
      </w:tr>
      <w:tr w:rsidR="00F10625" w:rsidRPr="007004FE" w:rsidTr="00F10625">
        <w:tc>
          <w:tcPr>
            <w:tcW w:w="2880" w:type="dxa"/>
            <w:vAlign w:val="center"/>
          </w:tcPr>
          <w:p w:rsidR="00F10625" w:rsidRPr="007004FE" w:rsidRDefault="00F10625" w:rsidP="007004FE">
            <w:pPr>
              <w:ind w:firstLineChars="300" w:firstLine="630"/>
              <w:rPr>
                <w:rFonts w:ascii="宋体" w:hAnsi="宋体"/>
                <w:color w:val="000000" w:themeColor="text1"/>
                <w:szCs w:val="21"/>
              </w:rPr>
            </w:pPr>
            <w:r w:rsidRPr="007004FE">
              <w:rPr>
                <w:rFonts w:ascii="宋体" w:hAnsi="宋体"/>
                <w:color w:val="000000" w:themeColor="text1"/>
                <w:szCs w:val="21"/>
              </w:rPr>
              <w:t>资产支持证券投资</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ind w:firstLineChars="300" w:firstLine="630"/>
              <w:rPr>
                <w:rFonts w:ascii="宋体" w:hAnsi="宋体"/>
                <w:color w:val="000000" w:themeColor="text1"/>
                <w:szCs w:val="21"/>
              </w:rPr>
            </w:pPr>
            <w:r w:rsidRPr="007004FE">
              <w:rPr>
                <w:rFonts w:ascii="宋体" w:hAnsi="宋体"/>
                <w:color w:val="000000" w:themeColor="text1"/>
                <w:szCs w:val="21"/>
              </w:rPr>
              <w:t>贵金属投资</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衍生金融资产</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买入返售金融资产</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3,000,000.00</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应收证券清算款</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w:t>
            </w:r>
            <w:r w:rsidRPr="0081037C">
              <w:rPr>
                <w:color w:val="000000"/>
                <w:sz w:val="21"/>
                <w:szCs w:val="21"/>
              </w:rPr>
              <w:t>.</w:t>
            </w:r>
            <w:r w:rsidRPr="0081037C">
              <w:rPr>
                <w:rFonts w:hint="eastAsia"/>
                <w:color w:val="000000"/>
                <w:sz w:val="21"/>
                <w:szCs w:val="21"/>
              </w:rPr>
              <w:t>1</w:t>
            </w:r>
            <w:r w:rsidRPr="0081037C">
              <w:rPr>
                <w:color w:val="000000"/>
                <w:sz w:val="21"/>
                <w:szCs w:val="21"/>
              </w:rPr>
              <w:t>.</w:t>
            </w:r>
            <w:r w:rsidRPr="0081037C">
              <w:rPr>
                <w:rFonts w:hint="eastAsia"/>
                <w:color w:val="000000"/>
                <w:sz w:val="21"/>
                <w:szCs w:val="21"/>
              </w:rPr>
              <w:t>4</w:t>
            </w:r>
            <w:r w:rsidRPr="0081037C">
              <w:rPr>
                <w:color w:val="000000"/>
                <w:sz w:val="21"/>
                <w:szCs w:val="21"/>
              </w:rPr>
              <w:t>.</w:t>
            </w:r>
            <w:r w:rsidRPr="0081037C">
              <w:rPr>
                <w:rFonts w:hint="eastAsia"/>
                <w:color w:val="000000"/>
                <w:sz w:val="21"/>
                <w:szCs w:val="21"/>
              </w:rPr>
              <w:t>7.3</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应收利息</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7.1.4.7.4</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14,902.63</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应收股利</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应收申购款</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7.1.4.7.5</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递延所得税资产</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其他资产</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b/>
                <w:color w:val="000000" w:themeColor="text1"/>
                <w:szCs w:val="21"/>
              </w:rPr>
            </w:pPr>
            <w:r w:rsidRPr="007004FE">
              <w:rPr>
                <w:rFonts w:ascii="宋体" w:hAnsi="宋体"/>
                <w:b/>
                <w:color w:val="000000" w:themeColor="text1"/>
                <w:szCs w:val="21"/>
              </w:rPr>
              <w:t>资产总计</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b/>
                <w:color w:val="000000" w:themeColor="text1"/>
                <w:szCs w:val="21"/>
              </w:rPr>
            </w:pPr>
            <w:r w:rsidRPr="007004FE">
              <w:rPr>
                <w:rFonts w:ascii="宋体" w:hAnsi="宋体"/>
                <w:b/>
                <w:color w:val="000000" w:themeColor="text1"/>
                <w:szCs w:val="21"/>
              </w:rPr>
              <w:t>13,488,147.21</w:t>
            </w:r>
          </w:p>
        </w:tc>
      </w:tr>
      <w:tr w:rsidR="00632EE2" w:rsidRPr="007004FE" w:rsidTr="00F10625">
        <w:tc>
          <w:tcPr>
            <w:tcW w:w="2880" w:type="dxa"/>
            <w:vAlign w:val="center"/>
          </w:tcPr>
          <w:p w:rsidR="001A59F9" w:rsidRPr="007004FE" w:rsidRDefault="001A59F9" w:rsidP="007004FE">
            <w:pPr>
              <w:pStyle w:val="af6"/>
              <w:jc w:val="center"/>
              <w:rPr>
                <w:b/>
                <w:color w:val="000000" w:themeColor="text1"/>
                <w:sz w:val="21"/>
                <w:szCs w:val="21"/>
              </w:rPr>
            </w:pPr>
            <w:r w:rsidRPr="007004FE">
              <w:rPr>
                <w:b/>
                <w:color w:val="000000" w:themeColor="text1"/>
                <w:sz w:val="21"/>
                <w:szCs w:val="21"/>
              </w:rPr>
              <w:t>负债和所有者权益</w:t>
            </w:r>
          </w:p>
        </w:tc>
        <w:tc>
          <w:tcPr>
            <w:tcW w:w="1656" w:type="dxa"/>
            <w:vAlign w:val="center"/>
          </w:tcPr>
          <w:p w:rsidR="001A59F9" w:rsidRPr="007004FE" w:rsidRDefault="001A59F9" w:rsidP="007004FE">
            <w:pPr>
              <w:pStyle w:val="af6"/>
              <w:jc w:val="center"/>
              <w:rPr>
                <w:b/>
                <w:color w:val="000000" w:themeColor="text1"/>
                <w:sz w:val="21"/>
                <w:szCs w:val="21"/>
              </w:rPr>
            </w:pPr>
            <w:r w:rsidRPr="007004FE">
              <w:rPr>
                <w:b/>
                <w:color w:val="000000" w:themeColor="text1"/>
                <w:sz w:val="21"/>
                <w:szCs w:val="21"/>
              </w:rPr>
              <w:t>附注号</w:t>
            </w:r>
          </w:p>
        </w:tc>
        <w:tc>
          <w:tcPr>
            <w:tcW w:w="4536" w:type="dxa"/>
            <w:vAlign w:val="center"/>
          </w:tcPr>
          <w:p w:rsidR="001A59F9" w:rsidRPr="007004FE" w:rsidRDefault="001A59F9" w:rsidP="007004FE">
            <w:pPr>
              <w:pStyle w:val="af6"/>
              <w:spacing w:before="0" w:beforeAutospacing="0" w:after="0" w:afterAutospacing="0"/>
              <w:jc w:val="center"/>
              <w:rPr>
                <w:b/>
                <w:color w:val="000000" w:themeColor="text1"/>
                <w:sz w:val="21"/>
                <w:szCs w:val="21"/>
              </w:rPr>
            </w:pPr>
            <w:r w:rsidRPr="007004FE">
              <w:rPr>
                <w:b/>
                <w:color w:val="000000" w:themeColor="text1"/>
                <w:sz w:val="21"/>
                <w:szCs w:val="21"/>
              </w:rPr>
              <w:t>本期末</w:t>
            </w:r>
          </w:p>
          <w:p w:rsidR="001A59F9" w:rsidRPr="007004FE" w:rsidRDefault="00F64FAD" w:rsidP="007004FE">
            <w:pPr>
              <w:pStyle w:val="af6"/>
              <w:spacing w:before="0" w:beforeAutospacing="0" w:after="0" w:afterAutospacing="0"/>
              <w:jc w:val="center"/>
              <w:rPr>
                <w:b/>
                <w:color w:val="000000" w:themeColor="text1"/>
                <w:sz w:val="21"/>
                <w:szCs w:val="21"/>
              </w:rPr>
            </w:pPr>
            <w:r w:rsidRPr="007004FE">
              <w:rPr>
                <w:b/>
                <w:color w:val="000000" w:themeColor="text1"/>
                <w:kern w:val="2"/>
                <w:sz w:val="21"/>
                <w:szCs w:val="21"/>
              </w:rPr>
              <w:t>2015年12月31日</w:t>
            </w:r>
          </w:p>
        </w:tc>
      </w:tr>
      <w:tr w:rsidR="00632EE2" w:rsidRPr="007004FE" w:rsidTr="00F10625">
        <w:tc>
          <w:tcPr>
            <w:tcW w:w="288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负</w:t>
            </w:r>
            <w:r w:rsidR="009E1A86" w:rsidRPr="007004FE">
              <w:rPr>
                <w:rFonts w:ascii="宋体" w:hAnsi="宋体"/>
                <w:color w:val="000000" w:themeColor="text1"/>
                <w:szCs w:val="21"/>
              </w:rPr>
              <w:t xml:space="preserve"> </w:t>
            </w:r>
            <w:r w:rsidRPr="007004FE">
              <w:rPr>
                <w:rFonts w:ascii="宋体" w:hAnsi="宋体"/>
                <w:color w:val="000000" w:themeColor="text1"/>
                <w:szCs w:val="21"/>
              </w:rPr>
              <w:t>债：</w:t>
            </w:r>
          </w:p>
        </w:tc>
        <w:tc>
          <w:tcPr>
            <w:tcW w:w="1656" w:type="dxa"/>
            <w:vAlign w:val="center"/>
          </w:tcPr>
          <w:p w:rsidR="001A59F9" w:rsidRPr="007004FE" w:rsidRDefault="001A59F9" w:rsidP="007004FE">
            <w:pPr>
              <w:pStyle w:val="af6"/>
              <w:jc w:val="center"/>
              <w:rPr>
                <w:color w:val="000000" w:themeColor="text1"/>
                <w:sz w:val="21"/>
                <w:szCs w:val="21"/>
              </w:rPr>
            </w:pPr>
          </w:p>
        </w:tc>
        <w:tc>
          <w:tcPr>
            <w:tcW w:w="453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D7409A">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短期借款</w:t>
            </w:r>
          </w:p>
        </w:tc>
        <w:tc>
          <w:tcPr>
            <w:tcW w:w="1656" w:type="dxa"/>
          </w:tcPr>
          <w:p w:rsidR="00F10625" w:rsidRPr="0081037C" w:rsidRDefault="00F10625" w:rsidP="00D7409A">
            <w:pPr>
              <w:pStyle w:val="af6"/>
              <w:spacing w:before="0" w:beforeAutospacing="0" w:after="0" w:afterAutospacing="0"/>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交易性金融负债</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衍生金融负债</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7.1.4.7.3</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卖出回购金融资产款</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应付证券清算款</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3,191,947.46</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w:t>
            </w:r>
            <w:proofErr w:type="gramStart"/>
            <w:r w:rsidRPr="007004FE">
              <w:rPr>
                <w:rFonts w:ascii="宋体" w:hAnsi="宋体"/>
                <w:color w:val="000000" w:themeColor="text1"/>
                <w:szCs w:val="21"/>
              </w:rPr>
              <w:t>赎回款</w:t>
            </w:r>
            <w:proofErr w:type="gramEnd"/>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34,572.70</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应付管理人报酬</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20,674.96</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应付托管费</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4,307.31</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应付销售服务费</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应付交易费用</w:t>
            </w:r>
          </w:p>
        </w:tc>
        <w:tc>
          <w:tcPr>
            <w:tcW w:w="1656" w:type="dxa"/>
            <w:vAlign w:val="center"/>
          </w:tcPr>
          <w:p w:rsidR="00F10625" w:rsidRPr="0081037C" w:rsidRDefault="00F10625" w:rsidP="00D7409A">
            <w:pPr>
              <w:pStyle w:val="af6"/>
              <w:spacing w:line="288" w:lineRule="auto"/>
              <w:jc w:val="center"/>
              <w:rPr>
                <w:color w:val="000000"/>
                <w:sz w:val="21"/>
                <w:szCs w:val="21"/>
              </w:rPr>
            </w:pPr>
            <w:r>
              <w:rPr>
                <w:rFonts w:hint="eastAsia"/>
                <w:color w:val="000000"/>
                <w:sz w:val="21"/>
                <w:szCs w:val="21"/>
              </w:rPr>
              <w:t>7</w:t>
            </w:r>
            <w:r w:rsidRPr="0081037C">
              <w:rPr>
                <w:rFonts w:hint="eastAsia"/>
                <w:color w:val="000000"/>
                <w:sz w:val="21"/>
                <w:szCs w:val="21"/>
              </w:rPr>
              <w:t>.1.4.7.7</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28,388.21</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应交税费</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应付利息</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应付利润</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递延所得税负债</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lastRenderedPageBreak/>
              <w:t>其他负债</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7.1.4.7.8</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161,013.54</w:t>
            </w:r>
          </w:p>
        </w:tc>
      </w:tr>
      <w:tr w:rsidR="00F10625" w:rsidRPr="007004FE" w:rsidTr="00F10625">
        <w:tc>
          <w:tcPr>
            <w:tcW w:w="2880" w:type="dxa"/>
            <w:vAlign w:val="center"/>
          </w:tcPr>
          <w:p w:rsidR="00F10625" w:rsidRPr="007004FE" w:rsidRDefault="00F10625" w:rsidP="007004FE">
            <w:pPr>
              <w:pStyle w:val="af6"/>
              <w:jc w:val="both"/>
              <w:rPr>
                <w:b/>
                <w:color w:val="000000" w:themeColor="text1"/>
                <w:sz w:val="21"/>
                <w:szCs w:val="21"/>
              </w:rPr>
            </w:pPr>
            <w:r w:rsidRPr="007004FE">
              <w:rPr>
                <w:b/>
                <w:color w:val="000000" w:themeColor="text1"/>
                <w:sz w:val="21"/>
                <w:szCs w:val="21"/>
              </w:rPr>
              <w:t>负债合计</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b/>
                <w:color w:val="000000" w:themeColor="text1"/>
                <w:szCs w:val="21"/>
              </w:rPr>
            </w:pPr>
            <w:r w:rsidRPr="007004FE">
              <w:rPr>
                <w:rFonts w:ascii="宋体" w:hAnsi="宋体"/>
                <w:b/>
                <w:color w:val="000000" w:themeColor="text1"/>
                <w:szCs w:val="21"/>
              </w:rPr>
              <w:t>3,440,904.18</w:t>
            </w:r>
          </w:p>
        </w:tc>
      </w:tr>
      <w:tr w:rsidR="00F10625" w:rsidRPr="007004FE" w:rsidTr="00F10625">
        <w:tc>
          <w:tcPr>
            <w:tcW w:w="2880" w:type="dxa"/>
            <w:vAlign w:val="center"/>
          </w:tcPr>
          <w:p w:rsidR="00F10625" w:rsidRPr="007004FE" w:rsidRDefault="00F10625" w:rsidP="007004FE">
            <w:pPr>
              <w:rPr>
                <w:rFonts w:ascii="宋体" w:hAnsi="宋体"/>
                <w:b/>
                <w:color w:val="000000" w:themeColor="text1"/>
                <w:szCs w:val="21"/>
              </w:rPr>
            </w:pPr>
            <w:r w:rsidRPr="007004FE">
              <w:rPr>
                <w:rFonts w:ascii="宋体" w:hAnsi="宋体"/>
                <w:b/>
                <w:color w:val="000000" w:themeColor="text1"/>
                <w:szCs w:val="21"/>
              </w:rPr>
              <w:t>所有者权益：</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b/>
                <w:color w:val="000000" w:themeColor="text1"/>
                <w:szCs w:val="21"/>
              </w:rPr>
            </w:pPr>
            <w:r w:rsidRPr="007004FE">
              <w:rPr>
                <w:rFonts w:ascii="宋体" w:hAnsi="宋体"/>
                <w:b/>
                <w:color w:val="000000" w:themeColor="text1"/>
                <w:szCs w:val="21"/>
              </w:rPr>
              <w:t>-</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实收基金</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7.1.4.7.9</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9,488,903.59</w:t>
            </w:r>
          </w:p>
        </w:tc>
      </w:tr>
      <w:tr w:rsidR="00F10625" w:rsidRPr="007004FE" w:rsidTr="00F10625">
        <w:tc>
          <w:tcPr>
            <w:tcW w:w="2880" w:type="dxa"/>
            <w:vAlign w:val="center"/>
          </w:tcPr>
          <w:p w:rsidR="00F10625" w:rsidRPr="007004FE" w:rsidRDefault="00F10625" w:rsidP="007004FE">
            <w:pPr>
              <w:rPr>
                <w:rFonts w:ascii="宋体" w:hAnsi="宋体"/>
                <w:color w:val="000000" w:themeColor="text1"/>
                <w:szCs w:val="21"/>
              </w:rPr>
            </w:pPr>
            <w:r w:rsidRPr="007004FE">
              <w:rPr>
                <w:rFonts w:ascii="宋体" w:hAnsi="宋体"/>
                <w:color w:val="000000" w:themeColor="text1"/>
                <w:szCs w:val="21"/>
              </w:rPr>
              <w:t>未分配利润</w:t>
            </w:r>
          </w:p>
        </w:tc>
        <w:tc>
          <w:tcPr>
            <w:tcW w:w="1656" w:type="dxa"/>
            <w:vAlign w:val="center"/>
          </w:tcPr>
          <w:p w:rsidR="00F10625" w:rsidRPr="0081037C" w:rsidRDefault="00F10625" w:rsidP="00D7409A">
            <w:pPr>
              <w:pStyle w:val="af6"/>
              <w:spacing w:line="288" w:lineRule="auto"/>
              <w:jc w:val="center"/>
              <w:rPr>
                <w:color w:val="000000"/>
                <w:sz w:val="21"/>
                <w:szCs w:val="21"/>
              </w:rPr>
            </w:pPr>
            <w:r w:rsidRPr="0081037C">
              <w:rPr>
                <w:rFonts w:hint="eastAsia"/>
                <w:color w:val="000000"/>
                <w:sz w:val="21"/>
                <w:szCs w:val="21"/>
              </w:rPr>
              <w:t>7.1.4.7.10</w:t>
            </w:r>
          </w:p>
        </w:tc>
        <w:tc>
          <w:tcPr>
            <w:tcW w:w="4536" w:type="dxa"/>
            <w:vAlign w:val="center"/>
          </w:tcPr>
          <w:p w:rsidR="00F10625" w:rsidRPr="007004FE" w:rsidRDefault="00F10625" w:rsidP="007004FE">
            <w:pPr>
              <w:jc w:val="right"/>
              <w:rPr>
                <w:rFonts w:ascii="宋体" w:hAnsi="宋体"/>
                <w:color w:val="000000" w:themeColor="text1"/>
                <w:szCs w:val="21"/>
              </w:rPr>
            </w:pPr>
            <w:r w:rsidRPr="007004FE">
              <w:rPr>
                <w:rFonts w:ascii="宋体" w:hAnsi="宋体"/>
                <w:color w:val="000000" w:themeColor="text1"/>
                <w:szCs w:val="21"/>
              </w:rPr>
              <w:t>558,339.44</w:t>
            </w:r>
          </w:p>
        </w:tc>
      </w:tr>
      <w:tr w:rsidR="00F10625" w:rsidRPr="007004FE" w:rsidTr="00F10625">
        <w:tc>
          <w:tcPr>
            <w:tcW w:w="2880" w:type="dxa"/>
            <w:vAlign w:val="center"/>
          </w:tcPr>
          <w:p w:rsidR="00F10625" w:rsidRPr="007004FE" w:rsidRDefault="00F10625" w:rsidP="007004FE">
            <w:pPr>
              <w:rPr>
                <w:rFonts w:ascii="宋体" w:hAnsi="宋体"/>
                <w:b/>
                <w:color w:val="000000" w:themeColor="text1"/>
                <w:szCs w:val="21"/>
              </w:rPr>
            </w:pPr>
            <w:r w:rsidRPr="007004FE">
              <w:rPr>
                <w:rFonts w:ascii="宋体" w:hAnsi="宋体"/>
                <w:b/>
                <w:color w:val="000000" w:themeColor="text1"/>
                <w:szCs w:val="21"/>
              </w:rPr>
              <w:t>所有者权益合计</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b/>
                <w:color w:val="000000" w:themeColor="text1"/>
                <w:szCs w:val="21"/>
              </w:rPr>
            </w:pPr>
            <w:r w:rsidRPr="007004FE">
              <w:rPr>
                <w:rFonts w:ascii="宋体" w:hAnsi="宋体"/>
                <w:b/>
                <w:color w:val="000000" w:themeColor="text1"/>
                <w:szCs w:val="21"/>
              </w:rPr>
              <w:t>10,047,243.03</w:t>
            </w:r>
          </w:p>
        </w:tc>
      </w:tr>
      <w:tr w:rsidR="00F10625" w:rsidRPr="007004FE" w:rsidTr="00F10625">
        <w:tc>
          <w:tcPr>
            <w:tcW w:w="2880" w:type="dxa"/>
            <w:vAlign w:val="center"/>
          </w:tcPr>
          <w:p w:rsidR="00F10625" w:rsidRPr="007004FE" w:rsidRDefault="00F10625" w:rsidP="007004FE">
            <w:pPr>
              <w:rPr>
                <w:rFonts w:ascii="宋体" w:hAnsi="宋体"/>
                <w:b/>
                <w:color w:val="000000" w:themeColor="text1"/>
                <w:szCs w:val="21"/>
              </w:rPr>
            </w:pPr>
            <w:r w:rsidRPr="007004FE">
              <w:rPr>
                <w:rFonts w:ascii="宋体" w:hAnsi="宋体"/>
                <w:b/>
                <w:color w:val="000000" w:themeColor="text1"/>
                <w:szCs w:val="21"/>
              </w:rPr>
              <w:t>负债和所有者权益总计</w:t>
            </w:r>
          </w:p>
        </w:tc>
        <w:tc>
          <w:tcPr>
            <w:tcW w:w="1656" w:type="dxa"/>
            <w:vAlign w:val="center"/>
          </w:tcPr>
          <w:p w:rsidR="00F10625" w:rsidRPr="0081037C" w:rsidRDefault="00F10625" w:rsidP="00D7409A">
            <w:pPr>
              <w:pStyle w:val="af6"/>
              <w:spacing w:line="288" w:lineRule="auto"/>
              <w:jc w:val="center"/>
              <w:rPr>
                <w:color w:val="000000"/>
                <w:sz w:val="21"/>
                <w:szCs w:val="21"/>
              </w:rPr>
            </w:pPr>
          </w:p>
        </w:tc>
        <w:tc>
          <w:tcPr>
            <w:tcW w:w="4536" w:type="dxa"/>
            <w:vAlign w:val="center"/>
          </w:tcPr>
          <w:p w:rsidR="00F10625" w:rsidRPr="007004FE" w:rsidRDefault="00F10625" w:rsidP="007004FE">
            <w:pPr>
              <w:jc w:val="right"/>
              <w:rPr>
                <w:rFonts w:ascii="宋体" w:hAnsi="宋体"/>
                <w:b/>
                <w:color w:val="000000" w:themeColor="text1"/>
                <w:szCs w:val="21"/>
              </w:rPr>
            </w:pPr>
            <w:r w:rsidRPr="007004FE">
              <w:rPr>
                <w:rFonts w:ascii="宋体" w:hAnsi="宋体"/>
                <w:b/>
                <w:color w:val="000000" w:themeColor="text1"/>
                <w:szCs w:val="21"/>
              </w:rPr>
              <w:t>13,488,147.21</w:t>
            </w:r>
          </w:p>
        </w:tc>
      </w:tr>
    </w:tbl>
    <w:p w:rsidR="00F10625" w:rsidRDefault="00F10625" w:rsidP="00F10625">
      <w:pPr>
        <w:spacing w:line="360" w:lineRule="auto"/>
        <w:ind w:firstLine="420"/>
        <w:rPr>
          <w:rFonts w:ascii="宋体" w:hAnsi="宋体" w:cs="Arial"/>
          <w:szCs w:val="21"/>
        </w:rPr>
      </w:pPr>
      <w:bookmarkStart w:id="168" w:name="_Toc225498269"/>
      <w:bookmarkStart w:id="169" w:name="_Toc361324874"/>
      <w:bookmarkStart w:id="170" w:name="_Toc409100075"/>
      <w:bookmarkStart w:id="171" w:name="_Toc409100438"/>
      <w:r w:rsidRPr="000B2E2E">
        <w:rPr>
          <w:rFonts w:ascii="宋体" w:hAnsi="宋体" w:cs="Arial"/>
          <w:szCs w:val="21"/>
        </w:rPr>
        <w:t>注：</w:t>
      </w:r>
      <w:r w:rsidRPr="000B2E2E">
        <w:rPr>
          <w:rFonts w:ascii="宋体" w:hAnsi="宋体" w:cs="Arial" w:hint="eastAsia"/>
          <w:szCs w:val="21"/>
        </w:rPr>
        <w:t xml:space="preserve">1. </w:t>
      </w:r>
      <w:r w:rsidRPr="000B2E2E">
        <w:rPr>
          <w:rFonts w:ascii="宋体" w:hAnsi="宋体" w:cs="Arial"/>
          <w:szCs w:val="21"/>
        </w:rPr>
        <w:t>报告截止日201</w:t>
      </w:r>
      <w:r>
        <w:rPr>
          <w:rFonts w:ascii="宋体" w:hAnsi="宋体" w:cs="Arial" w:hint="eastAsia"/>
          <w:szCs w:val="21"/>
        </w:rPr>
        <w:t>5</w:t>
      </w:r>
      <w:r w:rsidRPr="000B2E2E">
        <w:rPr>
          <w:rFonts w:ascii="宋体" w:hAnsi="宋体" w:cs="Arial"/>
          <w:szCs w:val="21"/>
        </w:rPr>
        <w:t>年</w:t>
      </w:r>
      <w:r>
        <w:rPr>
          <w:rFonts w:ascii="宋体" w:hAnsi="宋体" w:cs="Arial" w:hint="eastAsia"/>
          <w:szCs w:val="21"/>
        </w:rPr>
        <w:t>12</w:t>
      </w:r>
      <w:r w:rsidRPr="000B2E2E">
        <w:rPr>
          <w:rFonts w:ascii="宋体" w:hAnsi="宋体" w:cs="Arial"/>
          <w:szCs w:val="21"/>
        </w:rPr>
        <w:t>月</w:t>
      </w:r>
      <w:r>
        <w:rPr>
          <w:rFonts w:ascii="宋体" w:hAnsi="宋体" w:cs="Arial" w:hint="eastAsia"/>
          <w:szCs w:val="21"/>
        </w:rPr>
        <w:t>31</w:t>
      </w:r>
      <w:r w:rsidRPr="000B2E2E">
        <w:rPr>
          <w:rFonts w:ascii="宋体" w:hAnsi="宋体" w:cs="Arial"/>
          <w:szCs w:val="21"/>
        </w:rPr>
        <w:t>日，</w:t>
      </w:r>
      <w:r w:rsidRPr="000B2E2E">
        <w:rPr>
          <w:rFonts w:ascii="宋体" w:hAnsi="宋体" w:cs="Arial" w:hint="eastAsia"/>
          <w:szCs w:val="21"/>
        </w:rPr>
        <w:t>基金份额净值</w:t>
      </w:r>
      <w:r w:rsidR="005927FE">
        <w:rPr>
          <w:rFonts w:ascii="宋体" w:hAnsi="宋体" w:hint="eastAsia"/>
          <w:szCs w:val="21"/>
        </w:rPr>
        <w:t>1.059</w:t>
      </w:r>
      <w:r w:rsidRPr="000B2E2E">
        <w:rPr>
          <w:rFonts w:ascii="宋体" w:hAnsi="宋体" w:cs="Arial" w:hint="eastAsia"/>
          <w:szCs w:val="21"/>
        </w:rPr>
        <w:t>元，基金份额总额</w:t>
      </w:r>
      <w:r w:rsidR="005927FE" w:rsidRPr="005927FE">
        <w:rPr>
          <w:rFonts w:ascii="宋体" w:hAnsi="宋体" w:cs="Arial"/>
          <w:szCs w:val="21"/>
        </w:rPr>
        <w:t>9</w:t>
      </w:r>
      <w:r w:rsidR="005927FE">
        <w:rPr>
          <w:rFonts w:ascii="宋体" w:hAnsi="宋体" w:cs="Arial" w:hint="eastAsia"/>
          <w:szCs w:val="21"/>
        </w:rPr>
        <w:t>,</w:t>
      </w:r>
      <w:r w:rsidR="005927FE" w:rsidRPr="005927FE">
        <w:rPr>
          <w:rFonts w:ascii="宋体" w:hAnsi="宋体" w:cs="Arial"/>
          <w:szCs w:val="21"/>
        </w:rPr>
        <w:t>488</w:t>
      </w:r>
      <w:r w:rsidR="005927FE">
        <w:rPr>
          <w:rFonts w:ascii="宋体" w:hAnsi="宋体" w:cs="Arial" w:hint="eastAsia"/>
          <w:szCs w:val="21"/>
        </w:rPr>
        <w:t>,</w:t>
      </w:r>
      <w:r w:rsidR="005927FE" w:rsidRPr="005927FE">
        <w:rPr>
          <w:rFonts w:ascii="宋体" w:hAnsi="宋体" w:cs="Arial"/>
          <w:szCs w:val="21"/>
        </w:rPr>
        <w:t>903.59</w:t>
      </w:r>
      <w:r w:rsidRPr="00281FF5">
        <w:rPr>
          <w:rFonts w:ascii="宋体" w:hAnsi="宋体" w:cs="Arial" w:hint="eastAsia"/>
          <w:szCs w:val="21"/>
        </w:rPr>
        <w:t>份。</w:t>
      </w:r>
    </w:p>
    <w:p w:rsidR="00F10625" w:rsidRDefault="00F10625" w:rsidP="00F10625">
      <w:pPr>
        <w:spacing w:line="360" w:lineRule="auto"/>
        <w:ind w:firstLine="420"/>
        <w:rPr>
          <w:rFonts w:ascii="宋体" w:hAnsi="宋体" w:cs="Arial"/>
          <w:szCs w:val="21"/>
        </w:rPr>
      </w:pPr>
      <w:r w:rsidRPr="000C1BEF">
        <w:rPr>
          <w:rFonts w:ascii="宋体" w:hAnsi="宋体" w:cs="Arial" w:hint="eastAsia"/>
          <w:szCs w:val="21"/>
        </w:rPr>
        <w:t>2.</w:t>
      </w:r>
      <w:r w:rsidRPr="000C1BEF">
        <w:rPr>
          <w:rFonts w:ascii="宋体" w:hAnsi="宋体" w:cs="Arial"/>
          <w:szCs w:val="21"/>
        </w:rPr>
        <w:t>本财务报表的实际编制期间为201</w:t>
      </w:r>
      <w:r>
        <w:rPr>
          <w:rFonts w:ascii="宋体" w:hAnsi="宋体" w:cs="Arial" w:hint="eastAsia"/>
          <w:szCs w:val="21"/>
        </w:rPr>
        <w:t>5</w:t>
      </w:r>
      <w:r w:rsidRPr="000C1BEF">
        <w:rPr>
          <w:rFonts w:ascii="宋体" w:hAnsi="宋体" w:cs="Arial"/>
          <w:szCs w:val="21"/>
        </w:rPr>
        <w:t>年</w:t>
      </w:r>
      <w:r>
        <w:rPr>
          <w:rFonts w:ascii="宋体" w:hAnsi="宋体" w:cs="Arial" w:hint="eastAsia"/>
          <w:szCs w:val="21"/>
        </w:rPr>
        <w:t>9</w:t>
      </w:r>
      <w:r w:rsidRPr="000C1BEF">
        <w:rPr>
          <w:rFonts w:ascii="宋体" w:hAnsi="宋体" w:cs="Arial"/>
          <w:szCs w:val="21"/>
        </w:rPr>
        <w:t>月</w:t>
      </w:r>
      <w:r>
        <w:rPr>
          <w:rFonts w:ascii="宋体" w:hAnsi="宋体" w:cs="Arial" w:hint="eastAsia"/>
          <w:szCs w:val="21"/>
        </w:rPr>
        <w:t>11</w:t>
      </w:r>
      <w:r w:rsidRPr="000C1BEF">
        <w:rPr>
          <w:rFonts w:ascii="宋体" w:hAnsi="宋体" w:cs="Arial"/>
          <w:szCs w:val="21"/>
        </w:rPr>
        <w:t>日(基金合同生效日)至201</w:t>
      </w:r>
      <w:r>
        <w:rPr>
          <w:rFonts w:ascii="宋体" w:hAnsi="宋体" w:cs="Arial" w:hint="eastAsia"/>
          <w:szCs w:val="21"/>
        </w:rPr>
        <w:t>5</w:t>
      </w:r>
      <w:r w:rsidRPr="000C1BEF">
        <w:rPr>
          <w:rFonts w:ascii="宋体" w:hAnsi="宋体" w:cs="Arial"/>
          <w:szCs w:val="21"/>
        </w:rPr>
        <w:t>年</w:t>
      </w:r>
      <w:r>
        <w:rPr>
          <w:rFonts w:ascii="宋体" w:hAnsi="宋体" w:cs="Arial" w:hint="eastAsia"/>
          <w:szCs w:val="21"/>
        </w:rPr>
        <w:t>12</w:t>
      </w:r>
      <w:r w:rsidRPr="000C1BEF">
        <w:rPr>
          <w:rFonts w:ascii="宋体" w:hAnsi="宋体" w:cs="Arial"/>
          <w:szCs w:val="21"/>
        </w:rPr>
        <w:t>月</w:t>
      </w:r>
      <w:r>
        <w:rPr>
          <w:rFonts w:ascii="宋体" w:hAnsi="宋体" w:cs="Arial" w:hint="eastAsia"/>
          <w:szCs w:val="21"/>
        </w:rPr>
        <w:t>31</w:t>
      </w:r>
      <w:r w:rsidRPr="000C1BEF">
        <w:rPr>
          <w:rFonts w:ascii="宋体" w:hAnsi="宋体" w:cs="Arial"/>
          <w:szCs w:val="21"/>
        </w:rPr>
        <w:t>日</w:t>
      </w:r>
      <w:r w:rsidRPr="000C1BEF">
        <w:rPr>
          <w:rFonts w:ascii="宋体" w:hAnsi="宋体" w:cs="Arial" w:hint="eastAsia"/>
          <w:szCs w:val="21"/>
        </w:rPr>
        <w:t>。</w:t>
      </w:r>
    </w:p>
    <w:p w:rsidR="001A59F9" w:rsidRPr="007004FE" w:rsidRDefault="001A59F9" w:rsidP="00F10625">
      <w:pPr>
        <w:pStyle w:val="20"/>
        <w:spacing w:before="0" w:after="0"/>
        <w:rPr>
          <w:rFonts w:ascii="宋体" w:hAnsi="宋体"/>
          <w:color w:val="000000" w:themeColor="text1"/>
          <w:kern w:val="0"/>
          <w:szCs w:val="24"/>
        </w:rPr>
      </w:pPr>
      <w:bookmarkStart w:id="172" w:name="_Toc445904994"/>
      <w:r w:rsidRPr="007004FE">
        <w:rPr>
          <w:rFonts w:ascii="宋体" w:hAnsi="宋体"/>
          <w:color w:val="000000" w:themeColor="text1"/>
          <w:kern w:val="0"/>
          <w:szCs w:val="24"/>
        </w:rPr>
        <w:t>7.</w:t>
      </w:r>
      <w:r w:rsidR="00D7409A">
        <w:rPr>
          <w:rFonts w:ascii="宋体" w:hAnsi="宋体" w:hint="eastAsia"/>
          <w:color w:val="000000" w:themeColor="text1"/>
          <w:kern w:val="0"/>
          <w:szCs w:val="24"/>
        </w:rPr>
        <w:t>1.</w:t>
      </w:r>
      <w:r w:rsidRPr="007004FE">
        <w:rPr>
          <w:rFonts w:ascii="宋体" w:hAnsi="宋体"/>
          <w:color w:val="000000" w:themeColor="text1"/>
          <w:kern w:val="0"/>
          <w:szCs w:val="24"/>
        </w:rPr>
        <w:t>2 利润表</w:t>
      </w:r>
      <w:bookmarkEnd w:id="168"/>
      <w:bookmarkEnd w:id="169"/>
      <w:bookmarkEnd w:id="170"/>
      <w:bookmarkEnd w:id="171"/>
      <w:bookmarkEnd w:id="172"/>
    </w:p>
    <w:p w:rsidR="001A59F9" w:rsidRPr="00D0301D" w:rsidRDefault="001A59F9" w:rsidP="00D0301D">
      <w:pPr>
        <w:spacing w:line="360" w:lineRule="auto"/>
        <w:rPr>
          <w:rFonts w:ascii="宋体" w:hAnsi="宋体"/>
          <w:color w:val="000000" w:themeColor="text1"/>
          <w:kern w:val="0"/>
          <w:sz w:val="24"/>
        </w:rPr>
      </w:pPr>
      <w:r w:rsidRPr="00D0301D">
        <w:rPr>
          <w:rFonts w:ascii="宋体" w:hAnsi="宋体"/>
          <w:color w:val="000000" w:themeColor="text1"/>
          <w:sz w:val="24"/>
        </w:rPr>
        <w:t>会计主体：</w:t>
      </w:r>
      <w:r w:rsidRPr="00D0301D">
        <w:rPr>
          <w:rFonts w:ascii="宋体" w:hAnsi="宋体"/>
          <w:color w:val="000000" w:themeColor="text1"/>
          <w:kern w:val="0"/>
          <w:sz w:val="24"/>
        </w:rPr>
        <w:t>博时新机遇混合型证券投资基金</w:t>
      </w:r>
    </w:p>
    <w:p w:rsidR="001A59F9" w:rsidRPr="00D0301D" w:rsidRDefault="001A59F9" w:rsidP="00D0301D">
      <w:pPr>
        <w:spacing w:line="360" w:lineRule="auto"/>
        <w:rPr>
          <w:rFonts w:ascii="宋体" w:hAnsi="宋体"/>
          <w:color w:val="000000" w:themeColor="text1"/>
          <w:kern w:val="0"/>
          <w:sz w:val="24"/>
        </w:rPr>
      </w:pPr>
      <w:r w:rsidRPr="00D0301D">
        <w:rPr>
          <w:rFonts w:ascii="宋体" w:hAnsi="宋体"/>
          <w:color w:val="000000" w:themeColor="text1"/>
          <w:sz w:val="24"/>
        </w:rPr>
        <w:t>本报告期：</w:t>
      </w:r>
      <w:r w:rsidR="00F64FAD" w:rsidRPr="00D0301D">
        <w:rPr>
          <w:rFonts w:ascii="宋体" w:hAnsi="宋体"/>
          <w:color w:val="000000" w:themeColor="text1"/>
          <w:kern w:val="0"/>
          <w:sz w:val="24"/>
        </w:rPr>
        <w:t>2015年9月11日（基金合同生效日）</w:t>
      </w:r>
      <w:r w:rsidRPr="00D0301D">
        <w:rPr>
          <w:rFonts w:ascii="宋体" w:hAnsi="宋体"/>
          <w:color w:val="000000" w:themeColor="text1"/>
          <w:kern w:val="0"/>
          <w:sz w:val="24"/>
        </w:rPr>
        <w:t>至</w:t>
      </w:r>
      <w:r w:rsidR="00F64FAD" w:rsidRPr="00D0301D">
        <w:rPr>
          <w:rFonts w:ascii="宋体" w:hAnsi="宋体"/>
          <w:color w:val="000000" w:themeColor="text1"/>
          <w:kern w:val="0"/>
          <w:sz w:val="24"/>
        </w:rPr>
        <w:t>2015年12月31日</w:t>
      </w:r>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542"/>
        <w:gridCol w:w="4110"/>
      </w:tblGrid>
      <w:tr w:rsidR="00632EE2" w:rsidRPr="007004FE" w:rsidTr="00E923E6">
        <w:tc>
          <w:tcPr>
            <w:tcW w:w="3420" w:type="dxa"/>
            <w:vAlign w:val="center"/>
          </w:tcPr>
          <w:p w:rsidR="001A59F9" w:rsidRPr="007004FE" w:rsidRDefault="001A59F9" w:rsidP="007004FE">
            <w:pPr>
              <w:pStyle w:val="af6"/>
              <w:jc w:val="center"/>
              <w:rPr>
                <w:b/>
                <w:color w:val="000000" w:themeColor="text1"/>
                <w:sz w:val="21"/>
                <w:szCs w:val="21"/>
              </w:rPr>
            </w:pPr>
            <w:r w:rsidRPr="007004FE">
              <w:rPr>
                <w:b/>
                <w:color w:val="000000" w:themeColor="text1"/>
                <w:sz w:val="21"/>
                <w:szCs w:val="21"/>
              </w:rPr>
              <w:t>项目</w:t>
            </w:r>
          </w:p>
        </w:tc>
        <w:tc>
          <w:tcPr>
            <w:tcW w:w="1542" w:type="dxa"/>
            <w:vAlign w:val="center"/>
          </w:tcPr>
          <w:p w:rsidR="001A59F9" w:rsidRPr="007004FE" w:rsidRDefault="001A59F9" w:rsidP="007004FE">
            <w:pPr>
              <w:pStyle w:val="af6"/>
              <w:spacing w:before="0" w:beforeAutospacing="0" w:after="0" w:afterAutospacing="0"/>
              <w:jc w:val="center"/>
              <w:rPr>
                <w:b/>
                <w:color w:val="000000" w:themeColor="text1"/>
                <w:sz w:val="21"/>
                <w:szCs w:val="21"/>
              </w:rPr>
            </w:pPr>
            <w:r w:rsidRPr="007004FE">
              <w:rPr>
                <w:b/>
                <w:color w:val="000000" w:themeColor="text1"/>
                <w:sz w:val="21"/>
                <w:szCs w:val="21"/>
              </w:rPr>
              <w:t>附注号</w:t>
            </w:r>
          </w:p>
        </w:tc>
        <w:tc>
          <w:tcPr>
            <w:tcW w:w="4110" w:type="dxa"/>
            <w:vAlign w:val="center"/>
          </w:tcPr>
          <w:p w:rsidR="001A59F9" w:rsidRPr="007004FE" w:rsidRDefault="001A59F9" w:rsidP="007004FE">
            <w:pPr>
              <w:pStyle w:val="af6"/>
              <w:spacing w:before="0" w:beforeAutospacing="0" w:after="0" w:afterAutospacing="0"/>
              <w:jc w:val="center"/>
              <w:rPr>
                <w:b/>
                <w:color w:val="000000" w:themeColor="text1"/>
                <w:sz w:val="21"/>
                <w:szCs w:val="21"/>
              </w:rPr>
            </w:pPr>
            <w:r w:rsidRPr="007004FE">
              <w:rPr>
                <w:b/>
                <w:color w:val="000000" w:themeColor="text1"/>
                <w:sz w:val="21"/>
                <w:szCs w:val="21"/>
              </w:rPr>
              <w:t>本期</w:t>
            </w:r>
          </w:p>
          <w:p w:rsidR="001A59F9" w:rsidRPr="007004FE" w:rsidRDefault="00F64FAD" w:rsidP="007004FE">
            <w:pPr>
              <w:pStyle w:val="af6"/>
              <w:spacing w:before="0" w:beforeAutospacing="0" w:after="0" w:afterAutospacing="0"/>
              <w:jc w:val="center"/>
              <w:rPr>
                <w:b/>
                <w:color w:val="000000" w:themeColor="text1"/>
                <w:sz w:val="21"/>
                <w:szCs w:val="21"/>
              </w:rPr>
            </w:pPr>
            <w:r w:rsidRPr="007004FE">
              <w:rPr>
                <w:color w:val="000000" w:themeColor="text1"/>
                <w:sz w:val="21"/>
                <w:szCs w:val="21"/>
              </w:rPr>
              <w:t>2015年9月11日（基金合同生效日）</w:t>
            </w:r>
            <w:r w:rsidR="001A59F9" w:rsidRPr="007004FE">
              <w:rPr>
                <w:color w:val="000000" w:themeColor="text1"/>
                <w:sz w:val="21"/>
                <w:szCs w:val="21"/>
              </w:rPr>
              <w:t>至</w:t>
            </w:r>
            <w:r w:rsidRPr="007004FE">
              <w:rPr>
                <w:color w:val="000000" w:themeColor="text1"/>
                <w:sz w:val="21"/>
                <w:szCs w:val="21"/>
              </w:rPr>
              <w:t>2015年12月31日</w:t>
            </w:r>
          </w:p>
        </w:tc>
      </w:tr>
      <w:tr w:rsidR="00D7409A" w:rsidRPr="007004FE" w:rsidTr="00E923E6">
        <w:tc>
          <w:tcPr>
            <w:tcW w:w="3420" w:type="dxa"/>
            <w:vAlign w:val="center"/>
          </w:tcPr>
          <w:p w:rsidR="00D7409A" w:rsidRPr="007004FE" w:rsidRDefault="00D7409A" w:rsidP="007004FE">
            <w:pPr>
              <w:rPr>
                <w:rFonts w:ascii="宋体" w:hAnsi="宋体"/>
                <w:b/>
                <w:color w:val="000000" w:themeColor="text1"/>
                <w:szCs w:val="21"/>
              </w:rPr>
            </w:pPr>
            <w:r w:rsidRPr="007004FE">
              <w:rPr>
                <w:rFonts w:ascii="宋体" w:hAnsi="宋体"/>
                <w:b/>
                <w:color w:val="000000" w:themeColor="text1"/>
                <w:szCs w:val="21"/>
              </w:rPr>
              <w:t>一、收入</w:t>
            </w:r>
          </w:p>
        </w:tc>
        <w:tc>
          <w:tcPr>
            <w:tcW w:w="1542" w:type="dxa"/>
            <w:vAlign w:val="center"/>
          </w:tcPr>
          <w:p w:rsidR="00D7409A" w:rsidRPr="00110EFF" w:rsidRDefault="00D7409A" w:rsidP="00D7409A">
            <w:pPr>
              <w:pStyle w:val="af6"/>
              <w:spacing w:line="288" w:lineRule="auto"/>
              <w:jc w:val="center"/>
              <w:rPr>
                <w:b/>
                <w:color w:val="000000"/>
                <w:sz w:val="21"/>
                <w:szCs w:val="21"/>
              </w:rPr>
            </w:pPr>
          </w:p>
        </w:tc>
        <w:tc>
          <w:tcPr>
            <w:tcW w:w="4110" w:type="dxa"/>
            <w:vAlign w:val="center"/>
          </w:tcPr>
          <w:p w:rsidR="00D7409A" w:rsidRPr="007004FE" w:rsidRDefault="00D7409A" w:rsidP="007004FE">
            <w:pPr>
              <w:jc w:val="right"/>
              <w:rPr>
                <w:rFonts w:ascii="宋体" w:hAnsi="宋体"/>
                <w:b/>
                <w:color w:val="000000" w:themeColor="text1"/>
                <w:szCs w:val="21"/>
              </w:rPr>
            </w:pPr>
            <w:r w:rsidRPr="007004FE">
              <w:rPr>
                <w:rFonts w:ascii="宋体" w:hAnsi="宋体"/>
                <w:b/>
                <w:color w:val="000000" w:themeColor="text1"/>
                <w:szCs w:val="21"/>
              </w:rPr>
              <w:t>1,505,549.38</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1.利息收入</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56,670.37</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其中：存款利息收入</w:t>
            </w:r>
          </w:p>
        </w:tc>
        <w:tc>
          <w:tcPr>
            <w:tcW w:w="1542" w:type="dxa"/>
            <w:vAlign w:val="center"/>
          </w:tcPr>
          <w:p w:rsidR="00D7409A" w:rsidRPr="00110EFF" w:rsidRDefault="00D7409A" w:rsidP="00D7409A">
            <w:pPr>
              <w:pStyle w:val="af6"/>
              <w:spacing w:line="288" w:lineRule="auto"/>
              <w:jc w:val="center"/>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.11</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14,639.95</w:t>
            </w:r>
          </w:p>
        </w:tc>
      </w:tr>
      <w:tr w:rsidR="00D7409A" w:rsidRPr="007004FE" w:rsidTr="00E923E6">
        <w:tc>
          <w:tcPr>
            <w:tcW w:w="3420" w:type="dxa"/>
            <w:vAlign w:val="center"/>
          </w:tcPr>
          <w:p w:rsidR="00D7409A" w:rsidRPr="007004FE" w:rsidRDefault="00D7409A" w:rsidP="007004FE">
            <w:pPr>
              <w:ind w:firstLineChars="250" w:firstLine="525"/>
              <w:rPr>
                <w:rFonts w:ascii="宋体" w:hAnsi="宋体"/>
                <w:color w:val="000000" w:themeColor="text1"/>
                <w:szCs w:val="21"/>
              </w:rPr>
            </w:pPr>
            <w:r w:rsidRPr="007004FE">
              <w:rPr>
                <w:rFonts w:ascii="宋体" w:hAnsi="宋体"/>
                <w:color w:val="000000" w:themeColor="text1"/>
                <w:szCs w:val="21"/>
              </w:rPr>
              <w:t>债券利息收入</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28,146.89</w:t>
            </w:r>
          </w:p>
        </w:tc>
      </w:tr>
      <w:tr w:rsidR="00D7409A" w:rsidRPr="007004FE" w:rsidTr="00E923E6">
        <w:tc>
          <w:tcPr>
            <w:tcW w:w="3420" w:type="dxa"/>
            <w:vAlign w:val="center"/>
          </w:tcPr>
          <w:p w:rsidR="00D7409A" w:rsidRPr="007004FE" w:rsidRDefault="00D7409A" w:rsidP="007004FE">
            <w:pPr>
              <w:ind w:firstLineChars="250" w:firstLine="525"/>
              <w:rPr>
                <w:rFonts w:ascii="宋体" w:hAnsi="宋体"/>
                <w:color w:val="000000" w:themeColor="text1"/>
                <w:szCs w:val="21"/>
              </w:rPr>
            </w:pPr>
            <w:r w:rsidRPr="007004FE">
              <w:rPr>
                <w:rFonts w:ascii="宋体" w:hAnsi="宋体"/>
                <w:color w:val="000000" w:themeColor="text1"/>
                <w:szCs w:val="21"/>
              </w:rPr>
              <w:t>资产支持证券利息收入</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ind w:firstLineChars="250" w:firstLine="525"/>
              <w:rPr>
                <w:rFonts w:ascii="宋体" w:hAnsi="宋体"/>
                <w:color w:val="000000" w:themeColor="text1"/>
                <w:szCs w:val="21"/>
              </w:rPr>
            </w:pPr>
            <w:r w:rsidRPr="007004FE">
              <w:rPr>
                <w:rFonts w:ascii="宋体" w:hAnsi="宋体"/>
                <w:color w:val="000000" w:themeColor="text1"/>
                <w:szCs w:val="21"/>
              </w:rPr>
              <w:t>买入返售金融资产收入</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13,883.53</w:t>
            </w:r>
          </w:p>
        </w:tc>
      </w:tr>
      <w:tr w:rsidR="00D7409A" w:rsidRPr="007004FE" w:rsidTr="00E923E6">
        <w:tc>
          <w:tcPr>
            <w:tcW w:w="3420" w:type="dxa"/>
            <w:vAlign w:val="center"/>
          </w:tcPr>
          <w:p w:rsidR="00D7409A" w:rsidRPr="007004FE" w:rsidRDefault="00D7409A" w:rsidP="007004FE">
            <w:pPr>
              <w:ind w:firstLineChars="250" w:firstLine="525"/>
              <w:rPr>
                <w:rFonts w:ascii="宋体" w:hAnsi="宋体"/>
                <w:color w:val="000000" w:themeColor="text1"/>
                <w:szCs w:val="21"/>
              </w:rPr>
            </w:pPr>
            <w:r w:rsidRPr="007004FE">
              <w:rPr>
                <w:rFonts w:ascii="宋体" w:hAnsi="宋体"/>
                <w:color w:val="000000" w:themeColor="text1"/>
                <w:szCs w:val="21"/>
              </w:rPr>
              <w:t>其他利息收入</w:t>
            </w:r>
          </w:p>
        </w:tc>
        <w:tc>
          <w:tcPr>
            <w:tcW w:w="1542" w:type="dxa"/>
            <w:vAlign w:val="center"/>
          </w:tcPr>
          <w:p w:rsidR="00D7409A" w:rsidRPr="00110EFF" w:rsidRDefault="00D7409A" w:rsidP="00D7409A">
            <w:pPr>
              <w:pStyle w:val="af6"/>
              <w:spacing w:line="288" w:lineRule="auto"/>
              <w:jc w:val="center"/>
              <w:rPr>
                <w:color w:val="000000"/>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2.投资收益（损失以“-”填列）</w:t>
            </w:r>
          </w:p>
        </w:tc>
        <w:tc>
          <w:tcPr>
            <w:tcW w:w="1542" w:type="dxa"/>
            <w:vAlign w:val="center"/>
          </w:tcPr>
          <w:p w:rsidR="00D7409A" w:rsidRPr="00110EFF" w:rsidRDefault="00D7409A" w:rsidP="00D7409A">
            <w:pPr>
              <w:pStyle w:val="af6"/>
              <w:spacing w:line="288" w:lineRule="auto"/>
              <w:jc w:val="center"/>
              <w:rPr>
                <w:color w:val="000000"/>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1,200,753.17</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其中：股票投资收益</w:t>
            </w:r>
          </w:p>
        </w:tc>
        <w:tc>
          <w:tcPr>
            <w:tcW w:w="1542" w:type="dxa"/>
            <w:vAlign w:val="center"/>
          </w:tcPr>
          <w:p w:rsidR="00D7409A" w:rsidRPr="00110EFF" w:rsidRDefault="00D7409A" w:rsidP="00D7409A">
            <w:pPr>
              <w:pStyle w:val="af6"/>
              <w:spacing w:line="288" w:lineRule="auto"/>
              <w:jc w:val="center"/>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.1</w:t>
            </w:r>
            <w:r>
              <w:rPr>
                <w:rFonts w:hint="eastAsia"/>
                <w:color w:val="000000"/>
                <w:sz w:val="21"/>
                <w:szCs w:val="21"/>
              </w:rPr>
              <w:t>2</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1,189,798.25</w:t>
            </w:r>
          </w:p>
        </w:tc>
      </w:tr>
      <w:tr w:rsidR="00D7409A" w:rsidRPr="007004FE" w:rsidTr="00E923E6">
        <w:tc>
          <w:tcPr>
            <w:tcW w:w="3420" w:type="dxa"/>
            <w:vAlign w:val="center"/>
          </w:tcPr>
          <w:p w:rsidR="00D7409A" w:rsidRPr="007004FE" w:rsidRDefault="00D7409A" w:rsidP="007004FE">
            <w:pPr>
              <w:ind w:firstLineChars="300" w:firstLine="630"/>
              <w:rPr>
                <w:rFonts w:ascii="宋体" w:hAnsi="宋体"/>
                <w:color w:val="000000" w:themeColor="text1"/>
                <w:szCs w:val="21"/>
              </w:rPr>
            </w:pPr>
            <w:r w:rsidRPr="007004FE">
              <w:rPr>
                <w:rFonts w:ascii="宋体" w:hAnsi="宋体"/>
                <w:color w:val="000000" w:themeColor="text1"/>
                <w:szCs w:val="21"/>
              </w:rPr>
              <w:t>基金投资收益</w:t>
            </w:r>
          </w:p>
        </w:tc>
        <w:tc>
          <w:tcPr>
            <w:tcW w:w="1542" w:type="dxa"/>
            <w:vAlign w:val="center"/>
          </w:tcPr>
          <w:p w:rsidR="00D7409A"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tcPr>
          <w:p w:rsidR="00D7409A" w:rsidRPr="007004FE" w:rsidRDefault="00D7409A" w:rsidP="007004FE">
            <w:pPr>
              <w:ind w:firstLineChars="300" w:firstLine="630"/>
              <w:rPr>
                <w:rFonts w:ascii="宋体" w:hAnsi="宋体"/>
                <w:color w:val="000000" w:themeColor="text1"/>
                <w:szCs w:val="21"/>
              </w:rPr>
            </w:pPr>
            <w:r w:rsidRPr="007004FE">
              <w:rPr>
                <w:rFonts w:ascii="宋体" w:hAnsi="宋体"/>
                <w:color w:val="000000" w:themeColor="text1"/>
                <w:szCs w:val="21"/>
              </w:rPr>
              <w:t>债券投资收益</w:t>
            </w:r>
          </w:p>
        </w:tc>
        <w:tc>
          <w:tcPr>
            <w:tcW w:w="1542" w:type="dxa"/>
            <w:vAlign w:val="center"/>
          </w:tcPr>
          <w:p w:rsidR="00D7409A" w:rsidRPr="00110EFF" w:rsidRDefault="00D7409A" w:rsidP="00D7409A">
            <w:pPr>
              <w:pStyle w:val="af6"/>
              <w:spacing w:line="288" w:lineRule="auto"/>
              <w:jc w:val="center"/>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w:t>
            </w:r>
            <w:r>
              <w:rPr>
                <w:rFonts w:hint="eastAsia"/>
                <w:color w:val="000000"/>
                <w:sz w:val="21"/>
                <w:szCs w:val="21"/>
              </w:rPr>
              <w:t>13</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10,954.92</w:t>
            </w:r>
          </w:p>
        </w:tc>
      </w:tr>
      <w:tr w:rsidR="00D7409A" w:rsidRPr="007004FE" w:rsidTr="00E923E6">
        <w:tc>
          <w:tcPr>
            <w:tcW w:w="3420" w:type="dxa"/>
          </w:tcPr>
          <w:p w:rsidR="00D7409A" w:rsidRPr="007004FE" w:rsidRDefault="00D7409A" w:rsidP="007004FE">
            <w:pPr>
              <w:ind w:firstLineChars="300" w:firstLine="630"/>
              <w:rPr>
                <w:rFonts w:ascii="宋体" w:hAnsi="宋体"/>
                <w:color w:val="000000" w:themeColor="text1"/>
                <w:szCs w:val="21"/>
              </w:rPr>
            </w:pPr>
            <w:r w:rsidRPr="007004FE">
              <w:rPr>
                <w:rFonts w:ascii="宋体" w:hAnsi="宋体"/>
                <w:color w:val="000000" w:themeColor="text1"/>
                <w:szCs w:val="21"/>
              </w:rPr>
              <w:t>资产支持证券投资收益</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tcPr>
          <w:p w:rsidR="00D7409A" w:rsidRPr="007004FE" w:rsidRDefault="00D7409A" w:rsidP="007004FE">
            <w:pPr>
              <w:ind w:firstLineChars="300" w:firstLine="630"/>
              <w:rPr>
                <w:rFonts w:ascii="宋体" w:hAnsi="宋体"/>
                <w:color w:val="000000" w:themeColor="text1"/>
                <w:szCs w:val="21"/>
              </w:rPr>
            </w:pPr>
            <w:r w:rsidRPr="007004FE">
              <w:rPr>
                <w:rFonts w:ascii="宋体" w:hAnsi="宋体"/>
                <w:color w:val="000000" w:themeColor="text1"/>
                <w:szCs w:val="21"/>
              </w:rPr>
              <w:t>贵金属投资收益</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ind w:firstLineChars="300" w:firstLine="630"/>
              <w:rPr>
                <w:rFonts w:ascii="宋体" w:hAnsi="宋体"/>
                <w:color w:val="000000" w:themeColor="text1"/>
                <w:szCs w:val="21"/>
              </w:rPr>
            </w:pPr>
            <w:r w:rsidRPr="007004FE">
              <w:rPr>
                <w:rFonts w:ascii="宋体" w:hAnsi="宋体"/>
                <w:color w:val="000000" w:themeColor="text1"/>
                <w:szCs w:val="21"/>
              </w:rPr>
              <w:t>衍生工具收益</w:t>
            </w:r>
          </w:p>
        </w:tc>
        <w:tc>
          <w:tcPr>
            <w:tcW w:w="1542" w:type="dxa"/>
            <w:vAlign w:val="center"/>
          </w:tcPr>
          <w:p w:rsidR="00D7409A" w:rsidRPr="00110EFF" w:rsidRDefault="00D7409A" w:rsidP="00D7409A">
            <w:pPr>
              <w:pStyle w:val="af6"/>
              <w:spacing w:line="288" w:lineRule="auto"/>
              <w:jc w:val="center"/>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w:t>
            </w:r>
            <w:r>
              <w:rPr>
                <w:rFonts w:hint="eastAsia"/>
                <w:color w:val="000000"/>
                <w:sz w:val="21"/>
                <w:szCs w:val="21"/>
              </w:rPr>
              <w:t>14</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ind w:firstLineChars="300" w:firstLine="630"/>
              <w:rPr>
                <w:rFonts w:ascii="宋体" w:hAnsi="宋体"/>
                <w:color w:val="000000" w:themeColor="text1"/>
                <w:szCs w:val="21"/>
              </w:rPr>
            </w:pPr>
            <w:r w:rsidRPr="007004FE">
              <w:rPr>
                <w:rFonts w:ascii="宋体" w:hAnsi="宋体"/>
                <w:color w:val="000000" w:themeColor="text1"/>
                <w:szCs w:val="21"/>
              </w:rPr>
              <w:t>股利收益</w:t>
            </w:r>
          </w:p>
        </w:tc>
        <w:tc>
          <w:tcPr>
            <w:tcW w:w="1542" w:type="dxa"/>
            <w:vAlign w:val="center"/>
          </w:tcPr>
          <w:p w:rsidR="00D7409A" w:rsidRPr="00110EFF" w:rsidRDefault="00D7409A" w:rsidP="00D7409A">
            <w:pPr>
              <w:pStyle w:val="af6"/>
              <w:spacing w:line="288" w:lineRule="auto"/>
              <w:jc w:val="center"/>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.1</w:t>
            </w:r>
            <w:r>
              <w:rPr>
                <w:rFonts w:hint="eastAsia"/>
                <w:color w:val="000000"/>
                <w:sz w:val="21"/>
                <w:szCs w:val="21"/>
              </w:rPr>
              <w:t>5</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3.公允价值变动收益（损失以“-”号填列）</w:t>
            </w:r>
          </w:p>
        </w:tc>
        <w:tc>
          <w:tcPr>
            <w:tcW w:w="1542" w:type="dxa"/>
            <w:vAlign w:val="center"/>
          </w:tcPr>
          <w:p w:rsidR="00D7409A" w:rsidRPr="00110EFF" w:rsidRDefault="00D7409A" w:rsidP="00D7409A">
            <w:pPr>
              <w:pStyle w:val="af6"/>
              <w:spacing w:line="288" w:lineRule="auto"/>
              <w:jc w:val="center"/>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.1</w:t>
            </w:r>
            <w:r>
              <w:rPr>
                <w:rFonts w:hint="eastAsia"/>
                <w:color w:val="000000"/>
                <w:sz w:val="21"/>
                <w:szCs w:val="21"/>
              </w:rPr>
              <w:t>6</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-69,579.66</w:t>
            </w:r>
          </w:p>
        </w:tc>
      </w:tr>
      <w:tr w:rsidR="00D7409A" w:rsidRPr="007004FE" w:rsidTr="00E923E6">
        <w:tc>
          <w:tcPr>
            <w:tcW w:w="3420" w:type="dxa"/>
            <w:vAlign w:val="center"/>
          </w:tcPr>
          <w:p w:rsidR="00D7409A" w:rsidRPr="007004FE" w:rsidRDefault="00D7409A" w:rsidP="007004FE">
            <w:pPr>
              <w:pStyle w:val="af6"/>
              <w:jc w:val="both"/>
              <w:rPr>
                <w:color w:val="000000" w:themeColor="text1"/>
                <w:sz w:val="21"/>
                <w:szCs w:val="21"/>
              </w:rPr>
            </w:pPr>
            <w:r w:rsidRPr="007004FE">
              <w:rPr>
                <w:color w:val="000000" w:themeColor="text1"/>
                <w:sz w:val="21"/>
                <w:szCs w:val="21"/>
              </w:rPr>
              <w:t>4.汇兑收益（损失以“－”号填列）</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5.其他收入（损失以“-”号填列）</w:t>
            </w:r>
          </w:p>
        </w:tc>
        <w:tc>
          <w:tcPr>
            <w:tcW w:w="1542" w:type="dxa"/>
            <w:vAlign w:val="center"/>
          </w:tcPr>
          <w:p w:rsidR="00D7409A" w:rsidRPr="00110EFF" w:rsidRDefault="00D7409A" w:rsidP="00D7409A">
            <w:pPr>
              <w:pStyle w:val="af6"/>
              <w:spacing w:line="288" w:lineRule="auto"/>
              <w:jc w:val="center"/>
              <w:rPr>
                <w:color w:val="000000"/>
                <w:sz w:val="21"/>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.1</w:t>
            </w:r>
            <w:r>
              <w:rPr>
                <w:rFonts w:hint="eastAsia"/>
                <w:color w:val="000000"/>
                <w:sz w:val="21"/>
                <w:szCs w:val="21"/>
              </w:rPr>
              <w:t>7</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317,705.50</w:t>
            </w:r>
          </w:p>
        </w:tc>
      </w:tr>
      <w:tr w:rsidR="00D7409A" w:rsidRPr="007004FE" w:rsidTr="00E923E6">
        <w:tc>
          <w:tcPr>
            <w:tcW w:w="3420" w:type="dxa"/>
            <w:vAlign w:val="center"/>
          </w:tcPr>
          <w:p w:rsidR="00D7409A" w:rsidRPr="007004FE" w:rsidRDefault="00D7409A" w:rsidP="007004FE">
            <w:pPr>
              <w:rPr>
                <w:rFonts w:ascii="宋体" w:hAnsi="宋体"/>
                <w:b/>
                <w:color w:val="000000" w:themeColor="text1"/>
                <w:szCs w:val="21"/>
              </w:rPr>
            </w:pPr>
            <w:r w:rsidRPr="007004FE">
              <w:rPr>
                <w:rFonts w:ascii="宋体" w:hAnsi="宋体"/>
                <w:b/>
                <w:color w:val="000000" w:themeColor="text1"/>
                <w:szCs w:val="21"/>
              </w:rPr>
              <w:lastRenderedPageBreak/>
              <w:t>减：二、费用</w:t>
            </w:r>
          </w:p>
        </w:tc>
        <w:tc>
          <w:tcPr>
            <w:tcW w:w="1542" w:type="dxa"/>
            <w:vAlign w:val="center"/>
          </w:tcPr>
          <w:p w:rsidR="00D7409A" w:rsidRPr="00110EFF" w:rsidRDefault="00D7409A" w:rsidP="00D7409A">
            <w:pPr>
              <w:pStyle w:val="af6"/>
              <w:spacing w:line="288" w:lineRule="auto"/>
              <w:jc w:val="center"/>
              <w:rPr>
                <w:color w:val="000000"/>
                <w:szCs w:val="21"/>
              </w:rPr>
            </w:pPr>
          </w:p>
        </w:tc>
        <w:tc>
          <w:tcPr>
            <w:tcW w:w="4110" w:type="dxa"/>
            <w:vAlign w:val="center"/>
          </w:tcPr>
          <w:p w:rsidR="00D7409A" w:rsidRPr="007004FE" w:rsidRDefault="00D7409A" w:rsidP="007004FE">
            <w:pPr>
              <w:jc w:val="right"/>
              <w:rPr>
                <w:rFonts w:ascii="宋体" w:hAnsi="宋体"/>
                <w:b/>
                <w:color w:val="000000" w:themeColor="text1"/>
                <w:szCs w:val="21"/>
              </w:rPr>
            </w:pPr>
            <w:r w:rsidRPr="007004FE">
              <w:rPr>
                <w:rFonts w:ascii="宋体" w:hAnsi="宋体"/>
                <w:b/>
                <w:color w:val="000000" w:themeColor="text1"/>
                <w:szCs w:val="21"/>
              </w:rPr>
              <w:t>222,738.27</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1．管理人报酬</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46,443.94</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2．托管费</w:t>
            </w:r>
          </w:p>
        </w:tc>
        <w:tc>
          <w:tcPr>
            <w:tcW w:w="1542" w:type="dxa"/>
            <w:vAlign w:val="center"/>
          </w:tcPr>
          <w:p w:rsidR="00D7409A" w:rsidRPr="001B4737" w:rsidRDefault="00D7409A" w:rsidP="00D7409A">
            <w:pPr>
              <w:pStyle w:val="af6"/>
              <w:spacing w:line="288" w:lineRule="auto"/>
              <w:jc w:val="center"/>
              <w:rPr>
                <w:b/>
                <w:color w:val="000000"/>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9,675.83</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3．销售服务费</w:t>
            </w:r>
          </w:p>
        </w:tc>
        <w:tc>
          <w:tcPr>
            <w:tcW w:w="1542" w:type="dxa"/>
            <w:vAlign w:val="center"/>
          </w:tcPr>
          <w:p w:rsidR="00D7409A" w:rsidRPr="00110EFF" w:rsidRDefault="00D7409A" w:rsidP="00D7409A">
            <w:pPr>
              <w:pStyle w:val="af6"/>
              <w:spacing w:line="288" w:lineRule="auto"/>
              <w:jc w:val="center"/>
              <w:rPr>
                <w:color w:val="000000"/>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4．交易费用</w:t>
            </w:r>
          </w:p>
        </w:tc>
        <w:tc>
          <w:tcPr>
            <w:tcW w:w="1542" w:type="dxa"/>
            <w:vAlign w:val="center"/>
          </w:tcPr>
          <w:p w:rsidR="00D7409A" w:rsidRPr="00110EFF" w:rsidRDefault="00D7409A" w:rsidP="00D7409A">
            <w:pPr>
              <w:pStyle w:val="af6"/>
              <w:spacing w:line="288" w:lineRule="auto"/>
              <w:jc w:val="center"/>
              <w:rPr>
                <w:color w:val="000000"/>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.1</w:t>
            </w:r>
            <w:r>
              <w:rPr>
                <w:rFonts w:hint="eastAsia"/>
                <w:color w:val="000000"/>
                <w:sz w:val="21"/>
                <w:szCs w:val="21"/>
              </w:rPr>
              <w:t>8</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49,100.67</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5．利息支出</w:t>
            </w:r>
          </w:p>
        </w:tc>
        <w:tc>
          <w:tcPr>
            <w:tcW w:w="1542" w:type="dxa"/>
            <w:vAlign w:val="center"/>
          </w:tcPr>
          <w:p w:rsidR="00D7409A" w:rsidRPr="00110EFF" w:rsidRDefault="00D7409A" w:rsidP="00D7409A">
            <w:pPr>
              <w:pStyle w:val="af6"/>
              <w:spacing w:line="288" w:lineRule="auto"/>
              <w:jc w:val="center"/>
              <w:rPr>
                <w:color w:val="000000"/>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1,022.04</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其中：卖出回购金融资产支出</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1,022.04</w:t>
            </w:r>
          </w:p>
        </w:tc>
      </w:tr>
      <w:tr w:rsidR="00D7409A" w:rsidRPr="007004FE" w:rsidTr="00E923E6">
        <w:tc>
          <w:tcPr>
            <w:tcW w:w="3420" w:type="dxa"/>
            <w:vAlign w:val="center"/>
          </w:tcPr>
          <w:p w:rsidR="00D7409A" w:rsidRPr="007004FE" w:rsidRDefault="00D7409A" w:rsidP="007004FE">
            <w:pPr>
              <w:rPr>
                <w:rFonts w:ascii="宋体" w:hAnsi="宋体"/>
                <w:color w:val="000000" w:themeColor="text1"/>
                <w:szCs w:val="21"/>
              </w:rPr>
            </w:pPr>
            <w:r w:rsidRPr="007004FE">
              <w:rPr>
                <w:rFonts w:ascii="宋体" w:hAnsi="宋体"/>
                <w:color w:val="000000" w:themeColor="text1"/>
                <w:szCs w:val="21"/>
              </w:rPr>
              <w:t>6．其他费用</w:t>
            </w:r>
          </w:p>
        </w:tc>
        <w:tc>
          <w:tcPr>
            <w:tcW w:w="1542" w:type="dxa"/>
            <w:vAlign w:val="center"/>
          </w:tcPr>
          <w:p w:rsidR="00D7409A" w:rsidRPr="00110EFF" w:rsidRDefault="00D7409A" w:rsidP="00D7409A">
            <w:pPr>
              <w:pStyle w:val="af6"/>
              <w:spacing w:line="288" w:lineRule="auto"/>
              <w:jc w:val="center"/>
              <w:rPr>
                <w:color w:val="000000"/>
                <w:szCs w:val="21"/>
              </w:rPr>
            </w:pP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4.</w:t>
            </w:r>
            <w:r>
              <w:rPr>
                <w:rFonts w:hint="eastAsia"/>
                <w:color w:val="000000"/>
                <w:sz w:val="21"/>
                <w:szCs w:val="21"/>
              </w:rPr>
              <w:t>7</w:t>
            </w:r>
            <w:r>
              <w:rPr>
                <w:color w:val="000000"/>
                <w:sz w:val="21"/>
                <w:szCs w:val="21"/>
              </w:rPr>
              <w:t>.1</w:t>
            </w:r>
            <w:r>
              <w:rPr>
                <w:rFonts w:hint="eastAsia"/>
                <w:color w:val="000000"/>
                <w:sz w:val="21"/>
                <w:szCs w:val="21"/>
              </w:rPr>
              <w:t>9</w:t>
            </w: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116,495.79</w:t>
            </w:r>
          </w:p>
        </w:tc>
      </w:tr>
      <w:tr w:rsidR="00D7409A" w:rsidRPr="007004FE" w:rsidTr="00E923E6">
        <w:tc>
          <w:tcPr>
            <w:tcW w:w="3420" w:type="dxa"/>
            <w:vAlign w:val="center"/>
          </w:tcPr>
          <w:p w:rsidR="00D7409A" w:rsidRPr="007004FE" w:rsidRDefault="00D7409A" w:rsidP="007004FE">
            <w:pPr>
              <w:rPr>
                <w:rFonts w:ascii="宋体" w:hAnsi="宋体"/>
                <w:b/>
                <w:color w:val="000000" w:themeColor="text1"/>
                <w:szCs w:val="21"/>
              </w:rPr>
            </w:pPr>
            <w:r w:rsidRPr="007004FE">
              <w:rPr>
                <w:rFonts w:ascii="宋体" w:hAnsi="宋体"/>
                <w:b/>
                <w:color w:val="000000" w:themeColor="text1"/>
                <w:szCs w:val="21"/>
              </w:rPr>
              <w:t>三、利润总额（亏损总额以“-”号填列）</w:t>
            </w:r>
          </w:p>
        </w:tc>
        <w:tc>
          <w:tcPr>
            <w:tcW w:w="1542" w:type="dxa"/>
            <w:vAlign w:val="center"/>
          </w:tcPr>
          <w:p w:rsidR="00D7409A" w:rsidRPr="00110EFF" w:rsidRDefault="00D7409A" w:rsidP="00D7409A">
            <w:pPr>
              <w:pStyle w:val="af6"/>
              <w:spacing w:line="288" w:lineRule="auto"/>
              <w:jc w:val="center"/>
              <w:rPr>
                <w:color w:val="000000"/>
                <w:szCs w:val="21"/>
              </w:rPr>
            </w:pPr>
          </w:p>
        </w:tc>
        <w:tc>
          <w:tcPr>
            <w:tcW w:w="4110" w:type="dxa"/>
            <w:vAlign w:val="center"/>
          </w:tcPr>
          <w:p w:rsidR="00D7409A" w:rsidRPr="007004FE" w:rsidRDefault="00D7409A" w:rsidP="007004FE">
            <w:pPr>
              <w:jc w:val="right"/>
              <w:rPr>
                <w:rFonts w:ascii="宋体" w:hAnsi="宋体"/>
                <w:b/>
                <w:color w:val="000000" w:themeColor="text1"/>
                <w:szCs w:val="21"/>
              </w:rPr>
            </w:pPr>
            <w:r w:rsidRPr="007004FE">
              <w:rPr>
                <w:rFonts w:ascii="宋体" w:hAnsi="宋体"/>
                <w:b/>
                <w:color w:val="000000" w:themeColor="text1"/>
                <w:szCs w:val="21"/>
              </w:rPr>
              <w:t>1,282,811.11</w:t>
            </w:r>
          </w:p>
        </w:tc>
      </w:tr>
      <w:tr w:rsidR="00D7409A" w:rsidRPr="007004FE" w:rsidTr="00E923E6">
        <w:tc>
          <w:tcPr>
            <w:tcW w:w="3420" w:type="dxa"/>
            <w:vAlign w:val="center"/>
          </w:tcPr>
          <w:p w:rsidR="00D7409A" w:rsidRPr="007004FE" w:rsidRDefault="00D7409A" w:rsidP="007004FE">
            <w:pPr>
              <w:rPr>
                <w:rFonts w:ascii="宋体" w:hAnsi="宋体"/>
                <w:b/>
                <w:color w:val="000000" w:themeColor="text1"/>
                <w:szCs w:val="21"/>
              </w:rPr>
            </w:pPr>
            <w:r w:rsidRPr="007004FE">
              <w:rPr>
                <w:rFonts w:ascii="宋体" w:hAnsi="宋体"/>
                <w:color w:val="000000" w:themeColor="text1"/>
                <w:szCs w:val="21"/>
              </w:rPr>
              <w:t>减：所得税费用</w:t>
            </w:r>
          </w:p>
        </w:tc>
        <w:tc>
          <w:tcPr>
            <w:tcW w:w="1542" w:type="dxa"/>
            <w:vAlign w:val="center"/>
          </w:tcPr>
          <w:p w:rsidR="00D7409A" w:rsidRPr="00110EFF" w:rsidRDefault="00D7409A" w:rsidP="00D7409A">
            <w:pPr>
              <w:pStyle w:val="af6"/>
              <w:spacing w:line="288" w:lineRule="auto"/>
              <w:jc w:val="center"/>
              <w:rPr>
                <w:color w:val="000000"/>
                <w:sz w:val="21"/>
                <w:szCs w:val="21"/>
              </w:rPr>
            </w:pPr>
          </w:p>
        </w:tc>
        <w:tc>
          <w:tcPr>
            <w:tcW w:w="4110" w:type="dxa"/>
            <w:vAlign w:val="center"/>
          </w:tcPr>
          <w:p w:rsidR="00D7409A" w:rsidRPr="007004FE" w:rsidRDefault="00D7409A" w:rsidP="007004FE">
            <w:pPr>
              <w:jc w:val="right"/>
              <w:rPr>
                <w:rFonts w:ascii="宋体" w:hAnsi="宋体"/>
                <w:color w:val="000000" w:themeColor="text1"/>
                <w:szCs w:val="21"/>
              </w:rPr>
            </w:pPr>
            <w:r w:rsidRPr="007004FE">
              <w:rPr>
                <w:rFonts w:ascii="宋体" w:hAnsi="宋体"/>
                <w:color w:val="000000" w:themeColor="text1"/>
                <w:szCs w:val="21"/>
              </w:rPr>
              <w:t>-</w:t>
            </w:r>
          </w:p>
        </w:tc>
      </w:tr>
      <w:tr w:rsidR="00D7409A" w:rsidRPr="007004FE" w:rsidTr="00E923E6">
        <w:tc>
          <w:tcPr>
            <w:tcW w:w="3420" w:type="dxa"/>
            <w:vAlign w:val="center"/>
          </w:tcPr>
          <w:p w:rsidR="00D7409A" w:rsidRPr="007004FE" w:rsidRDefault="00D7409A" w:rsidP="007004FE">
            <w:pPr>
              <w:rPr>
                <w:rFonts w:ascii="宋体" w:hAnsi="宋体"/>
                <w:b/>
                <w:color w:val="000000" w:themeColor="text1"/>
                <w:szCs w:val="21"/>
              </w:rPr>
            </w:pPr>
            <w:r w:rsidRPr="007004FE">
              <w:rPr>
                <w:rFonts w:ascii="宋体" w:hAnsi="宋体"/>
                <w:b/>
                <w:color w:val="000000" w:themeColor="text1"/>
                <w:szCs w:val="21"/>
              </w:rPr>
              <w:t>四、净利润（净亏损以“-”号填列）</w:t>
            </w:r>
          </w:p>
        </w:tc>
        <w:tc>
          <w:tcPr>
            <w:tcW w:w="1542" w:type="dxa"/>
            <w:vAlign w:val="center"/>
          </w:tcPr>
          <w:p w:rsidR="00D7409A" w:rsidRPr="001B4737" w:rsidRDefault="00D7409A" w:rsidP="00D7409A">
            <w:pPr>
              <w:pStyle w:val="af6"/>
              <w:spacing w:line="288" w:lineRule="auto"/>
              <w:jc w:val="center"/>
              <w:rPr>
                <w:b/>
                <w:color w:val="000000"/>
                <w:szCs w:val="21"/>
              </w:rPr>
            </w:pPr>
          </w:p>
        </w:tc>
        <w:tc>
          <w:tcPr>
            <w:tcW w:w="4110" w:type="dxa"/>
            <w:vAlign w:val="center"/>
          </w:tcPr>
          <w:p w:rsidR="00D7409A" w:rsidRPr="007004FE" w:rsidRDefault="00D7409A" w:rsidP="007004FE">
            <w:pPr>
              <w:jc w:val="right"/>
              <w:rPr>
                <w:rFonts w:ascii="宋体" w:hAnsi="宋体"/>
                <w:b/>
                <w:color w:val="000000" w:themeColor="text1"/>
                <w:szCs w:val="21"/>
              </w:rPr>
            </w:pPr>
            <w:r w:rsidRPr="007004FE">
              <w:rPr>
                <w:rFonts w:ascii="宋体" w:hAnsi="宋体"/>
                <w:b/>
                <w:color w:val="000000" w:themeColor="text1"/>
                <w:szCs w:val="21"/>
              </w:rPr>
              <w:t>1,282,811.11</w:t>
            </w:r>
          </w:p>
        </w:tc>
      </w:tr>
    </w:tbl>
    <w:p w:rsidR="001A59F9" w:rsidRPr="007004FE" w:rsidRDefault="001A59F9" w:rsidP="007004FE">
      <w:pPr>
        <w:pStyle w:val="20"/>
        <w:spacing w:before="0" w:after="0"/>
        <w:rPr>
          <w:rFonts w:ascii="宋体" w:hAnsi="宋体"/>
          <w:color w:val="000000" w:themeColor="text1"/>
          <w:kern w:val="0"/>
          <w:szCs w:val="24"/>
        </w:rPr>
      </w:pPr>
      <w:bookmarkStart w:id="173" w:name="_Toc225498270"/>
      <w:bookmarkStart w:id="174" w:name="_Toc361324875"/>
      <w:bookmarkStart w:id="175" w:name="_Toc409100076"/>
      <w:bookmarkStart w:id="176" w:name="_Toc409100439"/>
      <w:bookmarkStart w:id="177" w:name="_Toc445904995"/>
      <w:r w:rsidRPr="007004FE">
        <w:rPr>
          <w:rFonts w:ascii="宋体" w:hAnsi="宋体"/>
          <w:color w:val="000000" w:themeColor="text1"/>
          <w:kern w:val="0"/>
          <w:szCs w:val="24"/>
        </w:rPr>
        <w:t>7.</w:t>
      </w:r>
      <w:r w:rsidR="00E923E6">
        <w:rPr>
          <w:rFonts w:ascii="宋体" w:hAnsi="宋体" w:hint="eastAsia"/>
          <w:color w:val="000000" w:themeColor="text1"/>
          <w:kern w:val="0"/>
          <w:szCs w:val="24"/>
        </w:rPr>
        <w:t>1.</w:t>
      </w:r>
      <w:r w:rsidRPr="007004FE">
        <w:rPr>
          <w:rFonts w:ascii="宋体" w:hAnsi="宋体"/>
          <w:color w:val="000000" w:themeColor="text1"/>
          <w:kern w:val="0"/>
          <w:szCs w:val="24"/>
        </w:rPr>
        <w:t>3 所有者权益（基金净值）变动表</w:t>
      </w:r>
      <w:bookmarkEnd w:id="173"/>
      <w:bookmarkEnd w:id="174"/>
      <w:bookmarkEnd w:id="175"/>
      <w:bookmarkEnd w:id="176"/>
      <w:bookmarkEnd w:id="177"/>
    </w:p>
    <w:p w:rsidR="001A59F9" w:rsidRPr="00D0301D" w:rsidRDefault="001A59F9" w:rsidP="00D0301D">
      <w:pPr>
        <w:spacing w:line="360" w:lineRule="auto"/>
        <w:rPr>
          <w:rFonts w:ascii="宋体" w:hAnsi="宋体"/>
          <w:color w:val="000000" w:themeColor="text1"/>
          <w:kern w:val="0"/>
          <w:sz w:val="24"/>
        </w:rPr>
      </w:pPr>
      <w:r w:rsidRPr="00D0301D">
        <w:rPr>
          <w:rFonts w:ascii="宋体" w:hAnsi="宋体"/>
          <w:color w:val="000000" w:themeColor="text1"/>
          <w:sz w:val="24"/>
        </w:rPr>
        <w:t>会计主体：</w:t>
      </w:r>
      <w:r w:rsidRPr="00D0301D">
        <w:rPr>
          <w:rFonts w:ascii="宋体" w:hAnsi="宋体"/>
          <w:color w:val="000000" w:themeColor="text1"/>
          <w:kern w:val="0"/>
          <w:sz w:val="24"/>
        </w:rPr>
        <w:t>博时新机遇混合型证券投资基金</w:t>
      </w:r>
    </w:p>
    <w:p w:rsidR="001A59F9" w:rsidRPr="00D0301D" w:rsidRDefault="001A59F9" w:rsidP="00D0301D">
      <w:pPr>
        <w:spacing w:line="360" w:lineRule="auto"/>
        <w:rPr>
          <w:rFonts w:ascii="宋体" w:hAnsi="宋体"/>
          <w:color w:val="000000" w:themeColor="text1"/>
          <w:kern w:val="0"/>
          <w:sz w:val="24"/>
        </w:rPr>
      </w:pPr>
      <w:r w:rsidRPr="00D0301D">
        <w:rPr>
          <w:rFonts w:ascii="宋体" w:hAnsi="宋体"/>
          <w:color w:val="000000" w:themeColor="text1"/>
          <w:sz w:val="24"/>
        </w:rPr>
        <w:t>本报告期：</w:t>
      </w:r>
      <w:r w:rsidR="00F64FAD" w:rsidRPr="00D0301D">
        <w:rPr>
          <w:rFonts w:ascii="宋体" w:hAnsi="宋体"/>
          <w:color w:val="000000" w:themeColor="text1"/>
          <w:kern w:val="0"/>
          <w:sz w:val="24"/>
        </w:rPr>
        <w:t>2015年9月11日（基金合同生效日）</w:t>
      </w:r>
      <w:r w:rsidRPr="00D0301D">
        <w:rPr>
          <w:rFonts w:ascii="宋体" w:hAnsi="宋体"/>
          <w:color w:val="000000" w:themeColor="text1"/>
          <w:kern w:val="0"/>
          <w:sz w:val="24"/>
        </w:rPr>
        <w:t>至</w:t>
      </w:r>
      <w:r w:rsidR="00F64FAD" w:rsidRPr="00D0301D">
        <w:rPr>
          <w:rFonts w:ascii="宋体" w:hAnsi="宋体"/>
          <w:color w:val="000000" w:themeColor="text1"/>
          <w:kern w:val="0"/>
          <w:sz w:val="24"/>
        </w:rPr>
        <w:t>2015年12月31日</w:t>
      </w:r>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269"/>
      </w:tblGrid>
      <w:tr w:rsidR="00A52D12" w:rsidRPr="007004FE" w:rsidTr="00A04888">
        <w:tc>
          <w:tcPr>
            <w:tcW w:w="2410" w:type="dxa"/>
            <w:vMerge w:val="restart"/>
            <w:vAlign w:val="center"/>
          </w:tcPr>
          <w:p w:rsidR="001A59F9" w:rsidRPr="007004FE" w:rsidRDefault="001A59F9" w:rsidP="007004FE">
            <w:pPr>
              <w:jc w:val="center"/>
              <w:rPr>
                <w:rFonts w:ascii="宋体" w:hAnsi="宋体"/>
                <w:b/>
                <w:color w:val="000000" w:themeColor="text1"/>
                <w:szCs w:val="21"/>
              </w:rPr>
            </w:pPr>
            <w:r w:rsidRPr="007004FE">
              <w:rPr>
                <w:rFonts w:ascii="宋体" w:hAnsi="宋体"/>
                <w:b/>
                <w:color w:val="000000" w:themeColor="text1"/>
                <w:szCs w:val="21"/>
              </w:rPr>
              <w:t>项目</w:t>
            </w:r>
          </w:p>
        </w:tc>
        <w:tc>
          <w:tcPr>
            <w:tcW w:w="6662" w:type="dxa"/>
            <w:gridSpan w:val="3"/>
            <w:vAlign w:val="center"/>
          </w:tcPr>
          <w:p w:rsidR="001A59F9" w:rsidRPr="007004FE" w:rsidRDefault="001A59F9" w:rsidP="007004FE">
            <w:pPr>
              <w:jc w:val="center"/>
              <w:rPr>
                <w:rFonts w:ascii="宋体" w:hAnsi="宋体"/>
                <w:b/>
                <w:color w:val="000000" w:themeColor="text1"/>
                <w:szCs w:val="21"/>
              </w:rPr>
            </w:pPr>
            <w:r w:rsidRPr="007004FE">
              <w:rPr>
                <w:rFonts w:ascii="宋体" w:hAnsi="宋体"/>
                <w:b/>
                <w:color w:val="000000" w:themeColor="text1"/>
                <w:szCs w:val="21"/>
              </w:rPr>
              <w:t>本期</w:t>
            </w:r>
          </w:p>
          <w:p w:rsidR="001A59F9" w:rsidRPr="007004FE" w:rsidRDefault="00F64FAD" w:rsidP="007004FE">
            <w:pPr>
              <w:pStyle w:val="af6"/>
              <w:spacing w:before="0" w:beforeAutospacing="0" w:after="0" w:afterAutospacing="0"/>
              <w:jc w:val="center"/>
              <w:rPr>
                <w:b/>
                <w:color w:val="000000" w:themeColor="text1"/>
                <w:sz w:val="21"/>
                <w:szCs w:val="21"/>
              </w:rPr>
            </w:pPr>
            <w:r w:rsidRPr="007004FE">
              <w:rPr>
                <w:b/>
                <w:color w:val="000000" w:themeColor="text1"/>
                <w:sz w:val="21"/>
                <w:szCs w:val="21"/>
              </w:rPr>
              <w:t>2015年9月11日（基金合同生效日）</w:t>
            </w:r>
            <w:r w:rsidR="001A59F9" w:rsidRPr="007004FE">
              <w:rPr>
                <w:b/>
                <w:color w:val="000000" w:themeColor="text1"/>
                <w:sz w:val="21"/>
                <w:szCs w:val="21"/>
              </w:rPr>
              <w:t>至</w:t>
            </w:r>
            <w:r w:rsidRPr="007004FE">
              <w:rPr>
                <w:b/>
                <w:color w:val="000000" w:themeColor="text1"/>
                <w:sz w:val="21"/>
                <w:szCs w:val="21"/>
              </w:rPr>
              <w:t>2015年12月31日</w:t>
            </w:r>
          </w:p>
        </w:tc>
      </w:tr>
      <w:tr w:rsidR="00A52D12" w:rsidRPr="007004FE" w:rsidTr="00A04888">
        <w:tc>
          <w:tcPr>
            <w:tcW w:w="2410" w:type="dxa"/>
            <w:vMerge/>
            <w:vAlign w:val="center"/>
          </w:tcPr>
          <w:p w:rsidR="001A59F9" w:rsidRPr="007004FE" w:rsidRDefault="001A59F9" w:rsidP="007004FE">
            <w:pPr>
              <w:widowControl/>
              <w:jc w:val="left"/>
              <w:rPr>
                <w:rFonts w:ascii="宋体" w:hAnsi="宋体"/>
                <w:b/>
                <w:color w:val="000000" w:themeColor="text1"/>
                <w:szCs w:val="21"/>
              </w:rPr>
            </w:pPr>
          </w:p>
        </w:tc>
        <w:tc>
          <w:tcPr>
            <w:tcW w:w="2196" w:type="dxa"/>
            <w:vAlign w:val="center"/>
          </w:tcPr>
          <w:p w:rsidR="001A59F9" w:rsidRPr="007004FE" w:rsidRDefault="001A59F9" w:rsidP="007004FE">
            <w:pPr>
              <w:jc w:val="center"/>
              <w:rPr>
                <w:rFonts w:ascii="宋体" w:hAnsi="宋体"/>
                <w:b/>
                <w:color w:val="000000" w:themeColor="text1"/>
                <w:szCs w:val="21"/>
              </w:rPr>
            </w:pPr>
            <w:r w:rsidRPr="007004FE">
              <w:rPr>
                <w:rFonts w:ascii="宋体" w:hAnsi="宋体"/>
                <w:b/>
                <w:color w:val="000000" w:themeColor="text1"/>
                <w:szCs w:val="21"/>
              </w:rPr>
              <w:t>实收基金</w:t>
            </w:r>
          </w:p>
        </w:tc>
        <w:tc>
          <w:tcPr>
            <w:tcW w:w="2197" w:type="dxa"/>
            <w:vAlign w:val="center"/>
          </w:tcPr>
          <w:p w:rsidR="001A59F9" w:rsidRPr="007004FE" w:rsidRDefault="001A59F9" w:rsidP="007004FE">
            <w:pPr>
              <w:jc w:val="center"/>
              <w:rPr>
                <w:rFonts w:ascii="宋体" w:hAnsi="宋体"/>
                <w:b/>
                <w:color w:val="000000" w:themeColor="text1"/>
                <w:szCs w:val="21"/>
              </w:rPr>
            </w:pPr>
            <w:r w:rsidRPr="007004FE">
              <w:rPr>
                <w:rFonts w:ascii="宋体" w:hAnsi="宋体"/>
                <w:b/>
                <w:color w:val="000000" w:themeColor="text1"/>
                <w:szCs w:val="21"/>
              </w:rPr>
              <w:t>未分配利润</w:t>
            </w:r>
          </w:p>
        </w:tc>
        <w:tc>
          <w:tcPr>
            <w:tcW w:w="2269"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b/>
                <w:color w:val="000000" w:themeColor="text1"/>
                <w:szCs w:val="21"/>
              </w:rPr>
              <w:t>所有者权益合计</w:t>
            </w:r>
          </w:p>
        </w:tc>
      </w:tr>
      <w:tr w:rsidR="0050070C" w:rsidRPr="007004FE" w:rsidTr="00114E15">
        <w:tc>
          <w:tcPr>
            <w:tcW w:w="2410" w:type="dxa"/>
            <w:vAlign w:val="center"/>
          </w:tcPr>
          <w:p w:rsidR="0050070C" w:rsidRPr="007004FE" w:rsidRDefault="0050070C" w:rsidP="007004FE">
            <w:pPr>
              <w:rPr>
                <w:rFonts w:ascii="宋体" w:hAnsi="宋体"/>
                <w:color w:val="000000" w:themeColor="text1"/>
                <w:szCs w:val="21"/>
              </w:rPr>
            </w:pPr>
            <w:r w:rsidRPr="007004FE">
              <w:rPr>
                <w:rFonts w:ascii="宋体" w:hAnsi="宋体"/>
                <w:color w:val="000000" w:themeColor="text1"/>
                <w:szCs w:val="21"/>
              </w:rPr>
              <w:t>一、期初所有者权益（基金净值）</w:t>
            </w:r>
          </w:p>
        </w:tc>
        <w:tc>
          <w:tcPr>
            <w:tcW w:w="2196" w:type="dxa"/>
            <w:vAlign w:val="bottom"/>
          </w:tcPr>
          <w:p w:rsidR="0050070C" w:rsidRPr="0050070C" w:rsidRDefault="0050070C" w:rsidP="0050070C">
            <w:pPr>
              <w:tabs>
                <w:tab w:val="decimal" w:pos="1593"/>
              </w:tabs>
              <w:jc w:val="right"/>
              <w:rPr>
                <w:rFonts w:asciiTheme="minorEastAsia" w:eastAsiaTheme="minorEastAsia" w:hAnsiTheme="minorEastAsia"/>
                <w:szCs w:val="21"/>
              </w:rPr>
            </w:pPr>
            <w:r w:rsidRPr="0050070C">
              <w:rPr>
                <w:rFonts w:asciiTheme="minorEastAsia" w:eastAsiaTheme="minorEastAsia" w:hAnsiTheme="minorEastAsia" w:cs="Arial"/>
                <w:szCs w:val="21"/>
              </w:rPr>
              <w:t>10,069,892.51</w:t>
            </w:r>
          </w:p>
        </w:tc>
        <w:tc>
          <w:tcPr>
            <w:tcW w:w="2197" w:type="dxa"/>
            <w:vAlign w:val="bottom"/>
          </w:tcPr>
          <w:p w:rsidR="0050070C" w:rsidRPr="0050070C" w:rsidRDefault="0050070C" w:rsidP="0050070C">
            <w:pPr>
              <w:tabs>
                <w:tab w:val="decimal" w:pos="1314"/>
              </w:tabs>
              <w:jc w:val="right"/>
              <w:rPr>
                <w:rFonts w:asciiTheme="minorEastAsia" w:eastAsiaTheme="minorEastAsia" w:hAnsiTheme="minorEastAsia"/>
                <w:szCs w:val="21"/>
              </w:rPr>
            </w:pPr>
            <w:r w:rsidRPr="0050070C">
              <w:rPr>
                <w:rFonts w:asciiTheme="minorEastAsia" w:eastAsiaTheme="minorEastAsia" w:hAnsiTheme="minorEastAsia"/>
                <w:szCs w:val="21"/>
              </w:rPr>
              <w:t>-</w:t>
            </w:r>
          </w:p>
        </w:tc>
        <w:tc>
          <w:tcPr>
            <w:tcW w:w="2269" w:type="dxa"/>
            <w:vAlign w:val="bottom"/>
          </w:tcPr>
          <w:p w:rsidR="0050070C" w:rsidRPr="0050070C" w:rsidRDefault="0050070C" w:rsidP="0050070C">
            <w:pPr>
              <w:tabs>
                <w:tab w:val="decimal" w:pos="1550"/>
              </w:tabs>
              <w:jc w:val="right"/>
              <w:rPr>
                <w:rFonts w:asciiTheme="minorEastAsia" w:eastAsiaTheme="minorEastAsia" w:hAnsiTheme="minorEastAsia"/>
                <w:szCs w:val="21"/>
              </w:rPr>
            </w:pPr>
            <w:r w:rsidRPr="0050070C">
              <w:rPr>
                <w:rFonts w:asciiTheme="minorEastAsia" w:eastAsiaTheme="minorEastAsia" w:hAnsiTheme="minorEastAsia" w:cs="Arial"/>
                <w:szCs w:val="21"/>
              </w:rPr>
              <w:t>10,069,892.51</w:t>
            </w:r>
          </w:p>
        </w:tc>
      </w:tr>
      <w:tr w:rsidR="00A52D12" w:rsidRPr="007004FE" w:rsidTr="00A04888">
        <w:tc>
          <w:tcPr>
            <w:tcW w:w="241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二、本期经营活动产生的基金净值变动数（本期利润）</w:t>
            </w:r>
          </w:p>
        </w:tc>
        <w:tc>
          <w:tcPr>
            <w:tcW w:w="219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2197"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1,282,811.11</w:t>
            </w:r>
          </w:p>
        </w:tc>
        <w:tc>
          <w:tcPr>
            <w:tcW w:w="2269"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1,282,811.11</w:t>
            </w:r>
          </w:p>
        </w:tc>
      </w:tr>
      <w:tr w:rsidR="00A52D12" w:rsidRPr="007004FE" w:rsidTr="00A04888">
        <w:tc>
          <w:tcPr>
            <w:tcW w:w="241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三、本期基金份额交易产生的基金净值变动数（净值减少以“-”号填列）</w:t>
            </w:r>
          </w:p>
        </w:tc>
        <w:tc>
          <w:tcPr>
            <w:tcW w:w="219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-580,988.92</w:t>
            </w:r>
          </w:p>
        </w:tc>
        <w:tc>
          <w:tcPr>
            <w:tcW w:w="2197"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-724,471.67</w:t>
            </w:r>
          </w:p>
        </w:tc>
        <w:tc>
          <w:tcPr>
            <w:tcW w:w="2269"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-1,305,460.59</w:t>
            </w:r>
          </w:p>
        </w:tc>
      </w:tr>
      <w:tr w:rsidR="00A52D12" w:rsidRPr="007004FE" w:rsidTr="00A04888">
        <w:tc>
          <w:tcPr>
            <w:tcW w:w="241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其中：1.基金申购款</w:t>
            </w:r>
          </w:p>
        </w:tc>
        <w:tc>
          <w:tcPr>
            <w:tcW w:w="219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42,194,718.90</w:t>
            </w:r>
          </w:p>
        </w:tc>
        <w:tc>
          <w:tcPr>
            <w:tcW w:w="2197"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108,144.73</w:t>
            </w:r>
          </w:p>
        </w:tc>
        <w:tc>
          <w:tcPr>
            <w:tcW w:w="2269"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42,302,863.63</w:t>
            </w:r>
          </w:p>
        </w:tc>
      </w:tr>
      <w:tr w:rsidR="00A52D12" w:rsidRPr="007004FE" w:rsidTr="00A04888">
        <w:tc>
          <w:tcPr>
            <w:tcW w:w="2410" w:type="dxa"/>
            <w:vAlign w:val="center"/>
          </w:tcPr>
          <w:p w:rsidR="001A59F9" w:rsidRPr="007004FE" w:rsidRDefault="001A59F9" w:rsidP="007004FE">
            <w:pPr>
              <w:ind w:firstLineChars="300" w:firstLine="630"/>
              <w:rPr>
                <w:rFonts w:ascii="宋体" w:hAnsi="宋体"/>
                <w:color w:val="000000" w:themeColor="text1"/>
                <w:szCs w:val="21"/>
              </w:rPr>
            </w:pPr>
            <w:r w:rsidRPr="007004FE">
              <w:rPr>
                <w:rFonts w:ascii="宋体" w:hAnsi="宋体"/>
                <w:color w:val="000000" w:themeColor="text1"/>
                <w:szCs w:val="21"/>
              </w:rPr>
              <w:t>2.基金</w:t>
            </w:r>
            <w:proofErr w:type="gramStart"/>
            <w:r w:rsidRPr="007004FE">
              <w:rPr>
                <w:rFonts w:ascii="宋体" w:hAnsi="宋体"/>
                <w:color w:val="000000" w:themeColor="text1"/>
                <w:szCs w:val="21"/>
              </w:rPr>
              <w:t>赎回款</w:t>
            </w:r>
            <w:proofErr w:type="gramEnd"/>
          </w:p>
        </w:tc>
        <w:tc>
          <w:tcPr>
            <w:tcW w:w="219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-42,775,707.82</w:t>
            </w:r>
          </w:p>
        </w:tc>
        <w:tc>
          <w:tcPr>
            <w:tcW w:w="2197"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-832,616.40</w:t>
            </w:r>
          </w:p>
        </w:tc>
        <w:tc>
          <w:tcPr>
            <w:tcW w:w="2269"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-43,608,324.22</w:t>
            </w:r>
          </w:p>
        </w:tc>
      </w:tr>
      <w:tr w:rsidR="00A52D12" w:rsidRPr="007004FE" w:rsidTr="00A04888">
        <w:tc>
          <w:tcPr>
            <w:tcW w:w="241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四、本期向基金份额持有人分配利润产生的基金净值变动（净值减少以“-”号填列）</w:t>
            </w:r>
          </w:p>
        </w:tc>
        <w:tc>
          <w:tcPr>
            <w:tcW w:w="219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2197"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2269"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A04888">
        <w:tc>
          <w:tcPr>
            <w:tcW w:w="241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五、期末所有者权益（基金净值）</w:t>
            </w:r>
          </w:p>
        </w:tc>
        <w:tc>
          <w:tcPr>
            <w:tcW w:w="219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9,488,903.59</w:t>
            </w:r>
          </w:p>
        </w:tc>
        <w:tc>
          <w:tcPr>
            <w:tcW w:w="2197"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558,339.44</w:t>
            </w:r>
          </w:p>
        </w:tc>
        <w:tc>
          <w:tcPr>
            <w:tcW w:w="2269"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10,047,243.03</w:t>
            </w:r>
          </w:p>
        </w:tc>
      </w:tr>
    </w:tbl>
    <w:p w:rsidR="001F790F" w:rsidRDefault="001F790F" w:rsidP="00D03B89">
      <w:pPr>
        <w:spacing w:beforeLines="100" w:before="312" w:line="360" w:lineRule="auto"/>
        <w:rPr>
          <w:rFonts w:ascii="宋体" w:hAnsi="宋体"/>
          <w:color w:val="000000" w:themeColor="text1"/>
          <w:sz w:val="24"/>
        </w:rPr>
      </w:pPr>
      <w:r w:rsidRPr="00D0301D">
        <w:rPr>
          <w:rFonts w:ascii="宋体" w:hAnsi="宋体"/>
          <w:color w:val="000000" w:themeColor="text1"/>
          <w:sz w:val="24"/>
        </w:rPr>
        <w:t>报表附注为财务报表的组成部分。</w:t>
      </w:r>
    </w:p>
    <w:p w:rsidR="00E923E6" w:rsidRDefault="00E923E6" w:rsidP="00E923E6">
      <w:pPr>
        <w:spacing w:line="360" w:lineRule="auto"/>
        <w:rPr>
          <w:rFonts w:ascii="宋体" w:hAnsi="宋体"/>
          <w:sz w:val="24"/>
        </w:rPr>
      </w:pPr>
      <w:r w:rsidRPr="002825D8">
        <w:rPr>
          <w:rFonts w:ascii="宋体" w:hAnsi="宋体" w:hint="eastAsia"/>
          <w:sz w:val="24"/>
        </w:rPr>
        <w:t>本报告</w:t>
      </w:r>
      <w:r>
        <w:rPr>
          <w:rFonts w:ascii="宋体" w:hAnsi="宋体" w:hint="eastAsia"/>
          <w:sz w:val="24"/>
        </w:rPr>
        <w:t>7</w:t>
      </w:r>
      <w:r>
        <w:rPr>
          <w:rFonts w:ascii="宋体" w:hAnsi="宋体"/>
          <w:sz w:val="24"/>
        </w:rPr>
        <w:t>.1</w:t>
      </w:r>
      <w:r>
        <w:rPr>
          <w:rFonts w:ascii="宋体" w:hAnsi="宋体" w:hint="eastAsia"/>
          <w:sz w:val="24"/>
        </w:rPr>
        <w:t>.1</w:t>
      </w:r>
      <w:r w:rsidRPr="002825D8">
        <w:rPr>
          <w:rFonts w:ascii="宋体" w:hAnsi="宋体" w:hint="eastAsia"/>
          <w:sz w:val="24"/>
        </w:rPr>
        <w:t>至</w:t>
      </w:r>
      <w:r>
        <w:rPr>
          <w:rFonts w:ascii="宋体" w:hAnsi="宋体" w:hint="eastAsia"/>
          <w:sz w:val="24"/>
        </w:rPr>
        <w:t>7</w:t>
      </w:r>
      <w:r>
        <w:rPr>
          <w:rFonts w:ascii="宋体" w:hAnsi="宋体"/>
          <w:sz w:val="24"/>
        </w:rPr>
        <w:t>.</w:t>
      </w:r>
      <w:r>
        <w:rPr>
          <w:rFonts w:ascii="宋体" w:hAnsi="宋体" w:hint="eastAsia"/>
          <w:sz w:val="24"/>
        </w:rPr>
        <w:t>1.4</w:t>
      </w:r>
      <w:r w:rsidRPr="002825D8">
        <w:rPr>
          <w:rFonts w:ascii="宋体" w:hAnsi="宋体" w:hint="eastAsia"/>
          <w:sz w:val="24"/>
        </w:rPr>
        <w:t>财务报表由下列负责人签署：</w:t>
      </w:r>
    </w:p>
    <w:p w:rsidR="00E923E6" w:rsidRPr="00AF2D20" w:rsidRDefault="00E923E6" w:rsidP="00E923E6">
      <w:pPr>
        <w:spacing w:line="360" w:lineRule="auto"/>
        <w:rPr>
          <w:rFonts w:ascii="宋体" w:hAnsi="宋体"/>
          <w:sz w:val="24"/>
        </w:rPr>
      </w:pPr>
    </w:p>
    <w:p w:rsidR="00E923E6" w:rsidRPr="000C7818" w:rsidRDefault="00E923E6" w:rsidP="00E923E6">
      <w:pPr>
        <w:rPr>
          <w:rFonts w:ascii="宋体" w:hAnsi="宋体"/>
          <w:szCs w:val="21"/>
        </w:rPr>
      </w:pPr>
      <w:r w:rsidRPr="00815A51">
        <w:rPr>
          <w:rFonts w:ascii="宋体" w:hAnsi="宋体" w:hint="eastAsia"/>
          <w:szCs w:val="21"/>
        </w:rPr>
        <w:t>——</w:t>
      </w:r>
      <w:proofErr w:type="gramStart"/>
      <w:r w:rsidRPr="00815A51">
        <w:rPr>
          <w:rFonts w:ascii="宋体" w:hAnsi="宋体" w:hint="eastAsia"/>
          <w:szCs w:val="21"/>
        </w:rPr>
        <w:t>———————</w:t>
      </w:r>
      <w:proofErr w:type="gramEnd"/>
      <w:r w:rsidRPr="00815A51">
        <w:rPr>
          <w:rFonts w:ascii="宋体" w:hAnsi="宋体" w:hint="eastAsia"/>
          <w:szCs w:val="21"/>
        </w:rPr>
        <w:t xml:space="preserve">              ——</w:t>
      </w:r>
      <w:proofErr w:type="gramStart"/>
      <w:r w:rsidRPr="00815A51">
        <w:rPr>
          <w:rFonts w:ascii="宋体" w:hAnsi="宋体" w:hint="eastAsia"/>
          <w:szCs w:val="21"/>
        </w:rPr>
        <w:t>———————</w:t>
      </w:r>
      <w:proofErr w:type="gramEnd"/>
      <w:r>
        <w:rPr>
          <w:rFonts w:ascii="宋体" w:hAnsi="宋体" w:hint="eastAsia"/>
          <w:szCs w:val="21"/>
        </w:rPr>
        <w:t xml:space="preserve">             </w:t>
      </w:r>
      <w:r w:rsidRPr="00815A51">
        <w:rPr>
          <w:rFonts w:ascii="宋体" w:hAnsi="宋体" w:hint="eastAsia"/>
          <w:szCs w:val="21"/>
        </w:rPr>
        <w:t>——</w:t>
      </w:r>
      <w:proofErr w:type="gramStart"/>
      <w:r w:rsidRPr="00815A51">
        <w:rPr>
          <w:rFonts w:ascii="宋体" w:hAnsi="宋体" w:hint="eastAsia"/>
          <w:szCs w:val="21"/>
        </w:rPr>
        <w:t>——————</w:t>
      </w:r>
      <w:proofErr w:type="gramEnd"/>
    </w:p>
    <w:p w:rsidR="00E923E6" w:rsidRPr="002825D8" w:rsidRDefault="00E923E6" w:rsidP="00E923E6">
      <w:pPr>
        <w:pStyle w:val="a0"/>
        <w:spacing w:line="360" w:lineRule="auto"/>
        <w:ind w:firstLineChars="0" w:firstLine="0"/>
        <w:rPr>
          <w:rFonts w:ascii="宋体" w:hAnsi="宋体"/>
          <w:sz w:val="24"/>
        </w:rPr>
      </w:pPr>
      <w:r>
        <w:rPr>
          <w:rFonts w:ascii="宋体" w:hAnsi="宋体" w:hint="eastAsia"/>
          <w:sz w:val="24"/>
        </w:rPr>
        <w:t>基金管理人负责人：</w:t>
      </w:r>
      <w:r w:rsidR="005E43FB">
        <w:rPr>
          <w:rFonts w:ascii="宋体" w:hAnsi="宋体" w:hint="eastAsia"/>
          <w:sz w:val="24"/>
        </w:rPr>
        <w:t>江向阳</w:t>
      </w:r>
      <w:r>
        <w:rPr>
          <w:rFonts w:ascii="宋体" w:hAnsi="宋体" w:hint="eastAsia"/>
          <w:sz w:val="24"/>
        </w:rPr>
        <w:t xml:space="preserve">  主管会计工作负责人：王德英  会计机构负责人：成江</w:t>
      </w:r>
    </w:p>
    <w:p w:rsidR="001A59F9" w:rsidRDefault="001A59F9" w:rsidP="00D0301D">
      <w:pPr>
        <w:pStyle w:val="20"/>
        <w:spacing w:before="0" w:after="0"/>
        <w:rPr>
          <w:rFonts w:ascii="宋体" w:hAnsi="宋体"/>
          <w:color w:val="000000" w:themeColor="text1"/>
          <w:kern w:val="0"/>
          <w:szCs w:val="24"/>
        </w:rPr>
      </w:pPr>
      <w:bookmarkStart w:id="178" w:name="_Toc225498271"/>
      <w:bookmarkStart w:id="179" w:name="_Toc361324876"/>
      <w:bookmarkStart w:id="180" w:name="_Toc409100077"/>
      <w:bookmarkStart w:id="181" w:name="_Toc409100440"/>
      <w:bookmarkStart w:id="182" w:name="_Toc445904996"/>
      <w:r w:rsidRPr="00DA5640">
        <w:rPr>
          <w:rFonts w:ascii="宋体" w:hAnsi="宋体"/>
          <w:color w:val="000000" w:themeColor="text1"/>
          <w:kern w:val="0"/>
          <w:szCs w:val="24"/>
        </w:rPr>
        <w:t>7.</w:t>
      </w:r>
      <w:r w:rsidR="00F40F9B" w:rsidRPr="00DA5640">
        <w:rPr>
          <w:rFonts w:ascii="宋体" w:hAnsi="宋体" w:hint="eastAsia"/>
          <w:color w:val="000000" w:themeColor="text1"/>
          <w:kern w:val="0"/>
          <w:szCs w:val="24"/>
        </w:rPr>
        <w:t>1.</w:t>
      </w:r>
      <w:r w:rsidRPr="00DA5640">
        <w:rPr>
          <w:rFonts w:ascii="宋体" w:hAnsi="宋体"/>
          <w:color w:val="000000" w:themeColor="text1"/>
          <w:kern w:val="0"/>
          <w:szCs w:val="24"/>
        </w:rPr>
        <w:t>4 报表附注</w:t>
      </w:r>
      <w:bookmarkEnd w:id="178"/>
      <w:bookmarkEnd w:id="179"/>
      <w:bookmarkEnd w:id="180"/>
      <w:bookmarkEnd w:id="181"/>
      <w:bookmarkEnd w:id="182"/>
    </w:p>
    <w:p w:rsidR="006F6CA9" w:rsidRPr="006F6CA9" w:rsidRDefault="006F6CA9" w:rsidP="006F6CA9">
      <w:pPr>
        <w:spacing w:line="360" w:lineRule="auto"/>
        <w:ind w:right="-141"/>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4.1 基金基本情况</w:t>
      </w:r>
    </w:p>
    <w:p w:rsidR="006F6CA9" w:rsidRPr="006F6CA9" w:rsidRDefault="006F6CA9" w:rsidP="006F6CA9">
      <w:pPr>
        <w:spacing w:line="360" w:lineRule="auto"/>
        <w:ind w:right="-141"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 xml:space="preserve">博时新机遇混合型证券投资基金是根据原理财30天证券投资基金(以下简称“理财30天”)基金份额持有人大会决议通过的《博时理财30天债券型证券投资基金转型有关事项的议案》，由原理财30天转型而来。原理财30天为契约型证券投资基金，经中国证券监督管理委员会(以下简称“中国证监会”)证监许可 [2012]1633号《关于核准博时理财30天债券型证券投资基金募集的批复》核准，由博时基金管理有限公司依照《中华人民共和国证券投资基金法》和《博时理财30天债券型证券投资基金基金合同》负责公开募集，《博时理财30天债券型证券投资基金基金合同》于2013年1月28日生效。博时新机遇混合型证券投资基金经中国证监会证监许可[2015]1291号文准予变更注册，自2015年9月11日起，原理财30天转型成为契约型开放式基金，并更名为博时新机遇混合型证券投资基金(以下简称“本基金”)。原《博时理财30天债券型证券投资基金基金合同》失效，《博时新机遇混合型证券投资基金基金合同》生效。本基金为契约型开放式，存续期间不定。本基金的基金管理人为博时基金管理有限公司，基金托管人为中国建设银行股份有限公司。 </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原理财30天于基金合同失效前的基金资产净值为</w:t>
      </w:r>
      <w:r w:rsidRPr="006F6CA9">
        <w:rPr>
          <w:rFonts w:asciiTheme="minorEastAsia" w:eastAsiaTheme="minorEastAsia" w:hAnsiTheme="minorEastAsia" w:cs="Arial"/>
          <w:sz w:val="24"/>
        </w:rPr>
        <w:t>10,069,892.51</w:t>
      </w:r>
      <w:r w:rsidRPr="006F6CA9">
        <w:rPr>
          <w:rFonts w:asciiTheme="minorEastAsia" w:eastAsiaTheme="minorEastAsia" w:hAnsiTheme="minorEastAsia" w:cs="Arial" w:hint="eastAsia"/>
          <w:sz w:val="24"/>
        </w:rPr>
        <w:t>元，已于本基金的基金合同生效日全部转为本基金的基金资产净值。基金管理人将原</w:t>
      </w:r>
      <w:r w:rsidRPr="006F6CA9">
        <w:rPr>
          <w:rFonts w:asciiTheme="minorEastAsia" w:eastAsiaTheme="minorEastAsia" w:hAnsiTheme="minorEastAsia" w:cs="Arial"/>
          <w:sz w:val="24"/>
        </w:rPr>
        <w:t>理财</w:t>
      </w:r>
      <w:r w:rsidRPr="006F6CA9">
        <w:rPr>
          <w:rFonts w:asciiTheme="minorEastAsia" w:eastAsiaTheme="minorEastAsia" w:hAnsiTheme="minorEastAsia" w:cs="Arial" w:hint="eastAsia"/>
          <w:sz w:val="24"/>
        </w:rPr>
        <w:t>30</w:t>
      </w:r>
      <w:proofErr w:type="gramStart"/>
      <w:r w:rsidRPr="006F6CA9">
        <w:rPr>
          <w:rFonts w:asciiTheme="minorEastAsia" w:eastAsiaTheme="minorEastAsia" w:hAnsiTheme="minorEastAsia" w:cs="Arial" w:hint="eastAsia"/>
          <w:sz w:val="24"/>
        </w:rPr>
        <w:t>天份</w:t>
      </w:r>
      <w:proofErr w:type="gramEnd"/>
      <w:r w:rsidRPr="006F6CA9">
        <w:rPr>
          <w:rFonts w:asciiTheme="minorEastAsia" w:eastAsiaTheme="minorEastAsia" w:hAnsiTheme="minorEastAsia" w:cs="Arial" w:hint="eastAsia"/>
          <w:sz w:val="24"/>
        </w:rPr>
        <w:t>额持有人持有的基金资产及未结转收益，按照1.00元的面值折算为博时新机遇混合型证券投资基金A</w:t>
      </w:r>
      <w:r w:rsidRPr="006F6CA9">
        <w:rPr>
          <w:rFonts w:asciiTheme="minorEastAsia" w:eastAsiaTheme="minorEastAsia" w:hAnsiTheme="minorEastAsia" w:cs="Arial"/>
          <w:sz w:val="24"/>
        </w:rPr>
        <w:t>类</w:t>
      </w:r>
      <w:r w:rsidRPr="006F6CA9">
        <w:rPr>
          <w:rFonts w:asciiTheme="minorEastAsia" w:eastAsiaTheme="minorEastAsia" w:hAnsiTheme="minorEastAsia" w:cs="Arial" w:hint="eastAsia"/>
          <w:sz w:val="24"/>
        </w:rPr>
        <w:t>份额。</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根据《中华人民共和国证券投资基金法》和《博时新机遇混合型证券投资基金基金合同》的有关规定，本基金的投资对象是具有良好流动性的金融工具，包括国内依法发行上市的股票(包括中小板、创业板及其他经中国证监会核准上市的股票)、权证、股指期货等权益类金融工具，以及债券等固定收益类金融工具(包括国债、金融债、央行票据、地方政府债、企业债、公司债、可交换公司债券、可转换公司债</w:t>
      </w:r>
      <w:proofErr w:type="gramStart"/>
      <w:r w:rsidRPr="006F6CA9">
        <w:rPr>
          <w:rFonts w:asciiTheme="minorEastAsia" w:eastAsiaTheme="minorEastAsia" w:hAnsiTheme="minorEastAsia" w:cs="Arial" w:hint="eastAsia"/>
          <w:sz w:val="24"/>
        </w:rPr>
        <w:t>券</w:t>
      </w:r>
      <w:proofErr w:type="gramEnd"/>
      <w:r w:rsidRPr="006F6CA9">
        <w:rPr>
          <w:rFonts w:asciiTheme="minorEastAsia" w:eastAsiaTheme="minorEastAsia" w:hAnsiTheme="minorEastAsia" w:cs="Arial" w:hint="eastAsia"/>
          <w:sz w:val="24"/>
        </w:rPr>
        <w:t>(</w:t>
      </w:r>
      <w:proofErr w:type="gramStart"/>
      <w:r w:rsidRPr="006F6CA9">
        <w:rPr>
          <w:rFonts w:asciiTheme="minorEastAsia" w:eastAsiaTheme="minorEastAsia" w:hAnsiTheme="minorEastAsia" w:cs="Arial" w:hint="eastAsia"/>
          <w:sz w:val="24"/>
        </w:rPr>
        <w:t>含可分离</w:t>
      </w:r>
      <w:proofErr w:type="gramEnd"/>
      <w:r w:rsidRPr="006F6CA9">
        <w:rPr>
          <w:rFonts w:asciiTheme="minorEastAsia" w:eastAsiaTheme="minorEastAsia" w:hAnsiTheme="minorEastAsia" w:cs="Arial" w:hint="eastAsia"/>
          <w:sz w:val="24"/>
        </w:rPr>
        <w:t>交易可转债)、中小企业私募债券、中期票据、短期融资</w:t>
      </w:r>
      <w:proofErr w:type="gramStart"/>
      <w:r w:rsidRPr="006F6CA9">
        <w:rPr>
          <w:rFonts w:asciiTheme="minorEastAsia" w:eastAsiaTheme="minorEastAsia" w:hAnsiTheme="minorEastAsia" w:cs="Arial" w:hint="eastAsia"/>
          <w:sz w:val="24"/>
        </w:rPr>
        <w:t>券</w:t>
      </w:r>
      <w:proofErr w:type="gramEnd"/>
      <w:r w:rsidRPr="006F6CA9">
        <w:rPr>
          <w:rFonts w:asciiTheme="minorEastAsia" w:eastAsiaTheme="minorEastAsia" w:hAnsiTheme="minorEastAsia" w:cs="Arial" w:hint="eastAsia"/>
          <w:sz w:val="24"/>
        </w:rPr>
        <w:t>、超级短期融资</w:t>
      </w:r>
      <w:proofErr w:type="gramStart"/>
      <w:r w:rsidRPr="006F6CA9">
        <w:rPr>
          <w:rFonts w:asciiTheme="minorEastAsia" w:eastAsiaTheme="minorEastAsia" w:hAnsiTheme="minorEastAsia" w:cs="Arial" w:hint="eastAsia"/>
          <w:sz w:val="24"/>
        </w:rPr>
        <w:t>券</w:t>
      </w:r>
      <w:proofErr w:type="gramEnd"/>
      <w:r w:rsidRPr="006F6CA9">
        <w:rPr>
          <w:rFonts w:asciiTheme="minorEastAsia" w:eastAsiaTheme="minorEastAsia" w:hAnsiTheme="minorEastAsia" w:cs="Arial" w:hint="eastAsia"/>
          <w:sz w:val="24"/>
        </w:rPr>
        <w:t>、资产支持证券、次级债、债券回购、银行存款、货币市场工具等)及法律法规或中国证监会允许基金投资的其他金融工具(但须符合中国证监会的相关规定)。基金的投资组合比例为：股</w:t>
      </w:r>
      <w:r w:rsidRPr="006F6CA9">
        <w:rPr>
          <w:rFonts w:asciiTheme="minorEastAsia" w:eastAsiaTheme="minorEastAsia" w:hAnsiTheme="minorEastAsia" w:cs="Arial" w:hint="eastAsia"/>
          <w:sz w:val="24"/>
        </w:rPr>
        <w:lastRenderedPageBreak/>
        <w:t>票资产占基金资产的0%-40%；中小企业</w:t>
      </w:r>
      <w:proofErr w:type="gramStart"/>
      <w:r w:rsidRPr="006F6CA9">
        <w:rPr>
          <w:rFonts w:asciiTheme="minorEastAsia" w:eastAsiaTheme="minorEastAsia" w:hAnsiTheme="minorEastAsia" w:cs="Arial" w:hint="eastAsia"/>
          <w:sz w:val="24"/>
        </w:rPr>
        <w:t>私募债占基金</w:t>
      </w:r>
      <w:proofErr w:type="gramEnd"/>
      <w:r w:rsidRPr="006F6CA9">
        <w:rPr>
          <w:rFonts w:asciiTheme="minorEastAsia" w:eastAsiaTheme="minorEastAsia" w:hAnsiTheme="minorEastAsia" w:cs="Arial" w:hint="eastAsia"/>
          <w:sz w:val="24"/>
        </w:rPr>
        <w:t>资产净值的比例不高于20%；每个交易日日终在扣除股指期货合约需缴纳的保证金以后，本基金保留的现金或到期日在一年以内的政府债券不低于基金资产净值的5%；权证投资占基金资产净值的0-3%。本基金的业绩比较基准为：一年期银行定期存款利率(税后)+3%。</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本财务报表由本基金的基金管理人博时基金管理有限公司于201</w:t>
      </w:r>
      <w:r w:rsidRPr="006F6CA9">
        <w:rPr>
          <w:rFonts w:asciiTheme="minorEastAsia" w:eastAsiaTheme="minorEastAsia" w:hAnsiTheme="minorEastAsia" w:cs="Arial"/>
          <w:sz w:val="24"/>
        </w:rPr>
        <w:t>6</w:t>
      </w:r>
      <w:r w:rsidRPr="006F6CA9">
        <w:rPr>
          <w:rFonts w:asciiTheme="minorEastAsia" w:eastAsiaTheme="minorEastAsia" w:hAnsiTheme="minorEastAsia" w:cs="Arial" w:hint="eastAsia"/>
          <w:sz w:val="24"/>
        </w:rPr>
        <w:t>年3月</w:t>
      </w:r>
      <w:r w:rsidRPr="00951B33">
        <w:rPr>
          <w:rFonts w:asciiTheme="minorEastAsia" w:eastAsiaTheme="minorEastAsia" w:hAnsiTheme="minorEastAsia" w:cs="Arial" w:hint="eastAsia"/>
          <w:sz w:val="24"/>
        </w:rPr>
        <w:t>2</w:t>
      </w:r>
      <w:r w:rsidR="0032371A" w:rsidRPr="00951B33">
        <w:rPr>
          <w:rFonts w:asciiTheme="minorEastAsia" w:eastAsiaTheme="minorEastAsia" w:hAnsiTheme="minorEastAsia" w:cs="Arial" w:hint="eastAsia"/>
          <w:sz w:val="24"/>
        </w:rPr>
        <w:t>5</w:t>
      </w:r>
      <w:r w:rsidRPr="006F6CA9">
        <w:rPr>
          <w:rFonts w:asciiTheme="minorEastAsia" w:eastAsiaTheme="minorEastAsia" w:hAnsiTheme="minorEastAsia" w:cs="Arial" w:hint="eastAsia"/>
          <w:sz w:val="24"/>
        </w:rPr>
        <w:t>日批准报出。</w:t>
      </w:r>
    </w:p>
    <w:p w:rsidR="006F6CA9" w:rsidRPr="006F6CA9" w:rsidRDefault="006F6CA9" w:rsidP="006F6CA9">
      <w:pPr>
        <w:spacing w:line="360" w:lineRule="auto"/>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4.2 会计报表的编制基础</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博时新机遇混合型证券投资基金基金合同》和在财务报表附注7.4.4所列示的中国证监会、中国基金业协会发布的有关规定及允许的基金行业实务操作编制。</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4.3 遵循企业会计准则及其他有关规定的声明</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本基金2015年9月11日(基金合同生效日)至2015年12月31日</w:t>
      </w:r>
      <w:proofErr w:type="gramStart"/>
      <w:r w:rsidRPr="006F6CA9">
        <w:rPr>
          <w:rFonts w:asciiTheme="minorEastAsia" w:eastAsiaTheme="minorEastAsia" w:hAnsiTheme="minorEastAsia" w:cs="Arial"/>
          <w:sz w:val="24"/>
        </w:rPr>
        <w:t>止</w:t>
      </w:r>
      <w:proofErr w:type="gramEnd"/>
      <w:r w:rsidRPr="006F6CA9">
        <w:rPr>
          <w:rFonts w:asciiTheme="minorEastAsia" w:eastAsiaTheme="minorEastAsia" w:hAnsiTheme="minorEastAsia" w:cs="Arial"/>
          <w:sz w:val="24"/>
        </w:rPr>
        <w:t>期间财务报表符合企业会计准则的要求，真实、完整地反映了本基金2015年12月31日的财务状况以及2015年9月11日(基金合同生效日)至2015年12月31日</w:t>
      </w:r>
      <w:proofErr w:type="gramStart"/>
      <w:r w:rsidRPr="006F6CA9">
        <w:rPr>
          <w:rFonts w:asciiTheme="minorEastAsia" w:eastAsiaTheme="minorEastAsia" w:hAnsiTheme="minorEastAsia" w:cs="Arial"/>
          <w:sz w:val="24"/>
        </w:rPr>
        <w:t>止</w:t>
      </w:r>
      <w:proofErr w:type="gramEnd"/>
      <w:r w:rsidRPr="006F6CA9">
        <w:rPr>
          <w:rFonts w:asciiTheme="minorEastAsia" w:eastAsiaTheme="minorEastAsia" w:hAnsiTheme="minorEastAsia" w:cs="Arial"/>
          <w:sz w:val="24"/>
        </w:rPr>
        <w:t>期间的经营成果和基金净值变动情况等有关信息。</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 重要会计政策和会计估计</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4.4.1 会计年度</w:t>
      </w:r>
    </w:p>
    <w:p w:rsidR="006F6CA9" w:rsidRPr="006F6CA9" w:rsidRDefault="006F6CA9" w:rsidP="006F6CA9">
      <w:pPr>
        <w:pStyle w:val="23"/>
        <w:spacing w:after="0"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本基金会计年度为公历1月1日起至12月31日止。本期财务报表的实际编制期间为2015年9月11日</w:t>
      </w:r>
      <w:r w:rsidRPr="006F6CA9">
        <w:rPr>
          <w:rFonts w:asciiTheme="minorEastAsia" w:eastAsiaTheme="minorEastAsia" w:hAnsiTheme="minorEastAsia" w:cs="Arial" w:hint="eastAsia"/>
          <w:sz w:val="24"/>
        </w:rPr>
        <w:t xml:space="preserve"> </w:t>
      </w:r>
      <w:r w:rsidRPr="006F6CA9">
        <w:rPr>
          <w:rFonts w:asciiTheme="minorEastAsia" w:eastAsiaTheme="minorEastAsia" w:hAnsiTheme="minorEastAsia" w:cs="Arial"/>
          <w:sz w:val="24"/>
        </w:rPr>
        <w:t>(基金合同生效日) 至2015年12月31日</w:t>
      </w:r>
      <w:r w:rsidRPr="006F6CA9">
        <w:rPr>
          <w:rFonts w:asciiTheme="minorEastAsia" w:eastAsiaTheme="minorEastAsia" w:hAnsiTheme="minorEastAsia" w:cs="Arial" w:hint="eastAsia"/>
          <w:sz w:val="24"/>
        </w:rPr>
        <w:t>。</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4.4.2 记账本位币</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本基金的记账本位币为人民币。</w:t>
      </w:r>
    </w:p>
    <w:p w:rsidR="006F6CA9" w:rsidRPr="006F6CA9" w:rsidRDefault="006F6CA9" w:rsidP="006F6CA9">
      <w:pPr>
        <w:spacing w:line="360" w:lineRule="auto"/>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4.4.3 金融资产和金融负债的分类</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w:t>
      </w:r>
      <w:r w:rsidRPr="006F6CA9">
        <w:rPr>
          <w:rFonts w:asciiTheme="minorEastAsia" w:eastAsiaTheme="minorEastAsia" w:hAnsiTheme="minorEastAsia" w:cs="Arial" w:hint="eastAsia"/>
          <w:sz w:val="24"/>
        </w:rPr>
        <w:t>1</w:t>
      </w:r>
      <w:r w:rsidRPr="006F6CA9">
        <w:rPr>
          <w:rFonts w:asciiTheme="minorEastAsia" w:eastAsiaTheme="minorEastAsia" w:hAnsiTheme="minorEastAsia" w:cs="Arial"/>
          <w:sz w:val="24"/>
        </w:rPr>
        <w:t>)</w:t>
      </w:r>
      <w:r w:rsidRPr="006F6CA9">
        <w:rPr>
          <w:rFonts w:asciiTheme="minorEastAsia" w:eastAsiaTheme="minorEastAsia" w:hAnsiTheme="minorEastAsia" w:cs="Arial"/>
          <w:sz w:val="24"/>
        </w:rPr>
        <w:tab/>
        <w:t>金融资产的分类</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金融资产于初始确认时分类为：以公允价值计量且其变动计入当期损益的金融资产、应收款项、可供出售金融资产及持有至到期投资。金融资产的分类取决于本基金对金融资产的持有意图和持有能力。本基金</w:t>
      </w:r>
      <w:r w:rsidRPr="006F6CA9">
        <w:rPr>
          <w:rFonts w:asciiTheme="minorEastAsia" w:eastAsiaTheme="minorEastAsia" w:hAnsiTheme="minorEastAsia" w:cs="Arial" w:hint="eastAsia"/>
          <w:sz w:val="24"/>
        </w:rPr>
        <w:t>现</w:t>
      </w:r>
      <w:r w:rsidRPr="006F6CA9">
        <w:rPr>
          <w:rFonts w:asciiTheme="minorEastAsia" w:eastAsiaTheme="minorEastAsia" w:hAnsiTheme="minorEastAsia" w:cs="Arial"/>
          <w:sz w:val="24"/>
        </w:rPr>
        <w:t>无金融资产分类为可供出售金融资产及持有至到期投资。</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lastRenderedPageBreak/>
        <w:t>本基金目前以交易目的持有的股票投资和债券投资分类为以公允价值计量且其变动计入当期损益的金融资产。以公允价值计量且其公允价值变动计入损益的金融资产在资产负债表中以交易性金融资产列示。</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本基金持有的其他金融资产分类为应收款项，包括银行存款、买入返售金融资产和其他各类应收款项等。应收款项是指在活跃市场中没有报价、回收金额固定或可确定的非衍生金融资产。</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w:t>
      </w:r>
      <w:r w:rsidRPr="006F6CA9">
        <w:rPr>
          <w:rFonts w:asciiTheme="minorEastAsia" w:eastAsiaTheme="minorEastAsia" w:hAnsiTheme="minorEastAsia" w:cs="Arial" w:hint="eastAsia"/>
          <w:sz w:val="24"/>
        </w:rPr>
        <w:t>2</w:t>
      </w:r>
      <w:r w:rsidRPr="006F6CA9">
        <w:rPr>
          <w:rFonts w:asciiTheme="minorEastAsia" w:eastAsiaTheme="minorEastAsia" w:hAnsiTheme="minorEastAsia" w:cs="Arial"/>
          <w:sz w:val="24"/>
        </w:rPr>
        <w:t>)</w:t>
      </w:r>
      <w:r w:rsidRPr="006F6CA9">
        <w:rPr>
          <w:rFonts w:asciiTheme="minorEastAsia" w:eastAsiaTheme="minorEastAsia" w:hAnsiTheme="minorEastAsia" w:cs="Arial"/>
          <w:sz w:val="24"/>
        </w:rPr>
        <w:tab/>
        <w:t>金融负债的分类</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4.4.4 金融资产和金融负债的初始确认、后续计量和终止确认</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对于以公允价值计量且其变动计入当期损益的金融资产，按照公允价值进行后续计量；对于应收款项和其他金融负债采用实际利率法，以摊</w:t>
      </w:r>
      <w:proofErr w:type="gramStart"/>
      <w:r w:rsidRPr="006F6CA9">
        <w:rPr>
          <w:rFonts w:asciiTheme="minorEastAsia" w:eastAsiaTheme="minorEastAsia" w:hAnsiTheme="minorEastAsia" w:cs="Arial" w:hint="eastAsia"/>
          <w:sz w:val="24"/>
        </w:rPr>
        <w:t>余成本</w:t>
      </w:r>
      <w:proofErr w:type="gramEnd"/>
      <w:r w:rsidRPr="006F6CA9">
        <w:rPr>
          <w:rFonts w:asciiTheme="minorEastAsia" w:eastAsiaTheme="minorEastAsia" w:hAnsiTheme="minorEastAsia" w:cs="Arial" w:hint="eastAsia"/>
          <w:sz w:val="24"/>
        </w:rPr>
        <w:t>进行后续计量。</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金融资产终止确认时，其账面价值与收到的对价的差额，计入当期损益。</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当金融负债的现时义务全部或部分已经解除时，终止确认该金融负债或义务已解除的部分。终止确认部分的账面价值与支付的对价之间的差额，计入当期损益。</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4.4.5 金融资产和金融负债的估值原则</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本基金持有的股票投资和债券投资按如下原则确定公允价值并进行估值：</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(1)</w:t>
      </w:r>
      <w:r w:rsidRPr="006F6CA9">
        <w:rPr>
          <w:rFonts w:asciiTheme="minorEastAsia" w:eastAsiaTheme="minorEastAsia" w:hAnsiTheme="minorEastAsia" w:cs="Arial" w:hint="eastAsia"/>
          <w:sz w:val="24"/>
        </w:rPr>
        <w:tab/>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F6CA9" w:rsidRPr="006F6CA9" w:rsidRDefault="006F6CA9" w:rsidP="006F6CA9">
      <w:pPr>
        <w:spacing w:line="360" w:lineRule="auto"/>
        <w:ind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lastRenderedPageBreak/>
        <w:t>(2)</w:t>
      </w:r>
      <w:r w:rsidRPr="006F6CA9">
        <w:rPr>
          <w:rFonts w:asciiTheme="minorEastAsia" w:eastAsiaTheme="minorEastAsia" w:hAnsiTheme="minorEastAsia" w:cs="Arial" w:hint="eastAsia"/>
          <w:sz w:val="24"/>
        </w:rPr>
        <w:tab/>
        <w:t>存在活跃市场的金融工具，如估值日无交易且最近交易日后经济环境发生了重大变化，参考类似投资品种的现行市价及重大变化等因素，调整最近交易市价以确定公允价值。</w:t>
      </w:r>
    </w:p>
    <w:p w:rsidR="006F6CA9" w:rsidRPr="006F6CA9" w:rsidRDefault="006F6CA9" w:rsidP="006F6CA9">
      <w:pPr>
        <w:spacing w:line="360" w:lineRule="auto"/>
        <w:ind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(3)</w:t>
      </w:r>
      <w:r w:rsidRPr="006F6CA9">
        <w:rPr>
          <w:rFonts w:asciiTheme="minorEastAsia" w:eastAsiaTheme="minorEastAsia" w:hAnsiTheme="minorEastAsia" w:cs="Arial" w:hint="eastAsia"/>
          <w:sz w:val="24"/>
        </w:rPr>
        <w:tab/>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4.4.6 金融资产和金融负债的</w:t>
      </w:r>
      <w:proofErr w:type="gramStart"/>
      <w:r w:rsidRPr="006F6CA9">
        <w:rPr>
          <w:rFonts w:asciiTheme="minorEastAsia" w:eastAsiaTheme="minorEastAsia" w:hAnsiTheme="minorEastAsia" w:cs="Arial"/>
          <w:b/>
          <w:sz w:val="24"/>
        </w:rPr>
        <w:t>抵销</w:t>
      </w:r>
      <w:proofErr w:type="gramEnd"/>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本基金持有的资产和承担的负债基本为金融资产和金融负债。当本基金1) 具有</w:t>
      </w:r>
      <w:proofErr w:type="gramStart"/>
      <w:r w:rsidRPr="006F6CA9">
        <w:rPr>
          <w:rFonts w:asciiTheme="minorEastAsia" w:eastAsiaTheme="minorEastAsia" w:hAnsiTheme="minorEastAsia" w:cs="Arial" w:hint="eastAsia"/>
          <w:sz w:val="24"/>
        </w:rPr>
        <w:t>抵销</w:t>
      </w:r>
      <w:proofErr w:type="gramEnd"/>
      <w:r w:rsidRPr="006F6CA9">
        <w:rPr>
          <w:rFonts w:asciiTheme="minorEastAsia" w:eastAsiaTheme="minorEastAsia" w:hAnsiTheme="minorEastAsia" w:cs="Arial" w:hint="eastAsia"/>
          <w:sz w:val="24"/>
        </w:rPr>
        <w:t>已确认金额的法定权利且该种法定权利现在是可执行的；且2) 交易双方准备按净额结算时，金融资产与金融负债按</w:t>
      </w:r>
      <w:proofErr w:type="gramStart"/>
      <w:r w:rsidRPr="006F6CA9">
        <w:rPr>
          <w:rFonts w:asciiTheme="minorEastAsia" w:eastAsiaTheme="minorEastAsia" w:hAnsiTheme="minorEastAsia" w:cs="Arial" w:hint="eastAsia"/>
          <w:sz w:val="24"/>
        </w:rPr>
        <w:t>抵销</w:t>
      </w:r>
      <w:proofErr w:type="gramEnd"/>
      <w:r w:rsidRPr="006F6CA9">
        <w:rPr>
          <w:rFonts w:asciiTheme="minorEastAsia" w:eastAsiaTheme="minorEastAsia" w:hAnsiTheme="minorEastAsia" w:cs="Arial" w:hint="eastAsia"/>
          <w:sz w:val="24"/>
        </w:rPr>
        <w:t>后的净额在资产负债表中列示。</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4.4.7 实收基金</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实收基金为对外发行基金份额所募集的总金额在扣除</w:t>
      </w:r>
      <w:proofErr w:type="gramStart"/>
      <w:r w:rsidRPr="006F6CA9">
        <w:rPr>
          <w:rFonts w:asciiTheme="minorEastAsia" w:eastAsiaTheme="minorEastAsia" w:hAnsiTheme="minorEastAsia" w:cs="Arial" w:hint="eastAsia"/>
          <w:sz w:val="24"/>
        </w:rPr>
        <w:t>损益平准金</w:t>
      </w:r>
      <w:proofErr w:type="gramEnd"/>
      <w:r w:rsidRPr="006F6CA9">
        <w:rPr>
          <w:rFonts w:asciiTheme="minorEastAsia" w:eastAsiaTheme="minorEastAsia" w:hAnsiTheme="minorEastAsia" w:cs="Arial" w:hint="eastAsia"/>
          <w:sz w:val="24"/>
        </w:rPr>
        <w:t>分摊部分后的余额。由于申购和赎回引起的实收基金变动分别于基金申购确认日及基金赎回确认</w:t>
      </w:r>
      <w:proofErr w:type="gramStart"/>
      <w:r w:rsidRPr="006F6CA9">
        <w:rPr>
          <w:rFonts w:asciiTheme="minorEastAsia" w:eastAsiaTheme="minorEastAsia" w:hAnsiTheme="minorEastAsia" w:cs="Arial" w:hint="eastAsia"/>
          <w:sz w:val="24"/>
        </w:rPr>
        <w:t>日认列</w:t>
      </w:r>
      <w:proofErr w:type="gramEnd"/>
      <w:r w:rsidRPr="006F6CA9">
        <w:rPr>
          <w:rFonts w:asciiTheme="minorEastAsia" w:eastAsiaTheme="minorEastAsia" w:hAnsiTheme="minorEastAsia" w:cs="Arial" w:hint="eastAsia"/>
          <w:sz w:val="24"/>
        </w:rPr>
        <w:t>。上述申购和赎回分别包括基金转换所引起的转入基金的实收基金增加和转出基金的实收基金减少。</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4.4.8</w:t>
      </w:r>
      <w:proofErr w:type="gramStart"/>
      <w:r w:rsidRPr="006F6CA9">
        <w:rPr>
          <w:rFonts w:asciiTheme="minorEastAsia" w:eastAsiaTheme="minorEastAsia" w:hAnsiTheme="minorEastAsia" w:cs="Arial"/>
          <w:b/>
          <w:sz w:val="24"/>
        </w:rPr>
        <w:t>损益平</w:t>
      </w:r>
      <w:proofErr w:type="gramEnd"/>
      <w:r w:rsidRPr="006F6CA9">
        <w:rPr>
          <w:rFonts w:asciiTheme="minorEastAsia" w:eastAsiaTheme="minorEastAsia" w:hAnsiTheme="minorEastAsia" w:cs="Arial"/>
          <w:b/>
          <w:sz w:val="24"/>
        </w:rPr>
        <w:t>准金</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proofErr w:type="gramStart"/>
      <w:r w:rsidRPr="006F6CA9">
        <w:rPr>
          <w:rFonts w:asciiTheme="minorEastAsia" w:eastAsiaTheme="minorEastAsia" w:hAnsiTheme="minorEastAsia" w:cs="Arial"/>
          <w:sz w:val="24"/>
        </w:rPr>
        <w:t>损益平准金包括</w:t>
      </w:r>
      <w:proofErr w:type="gramEnd"/>
      <w:r w:rsidRPr="006F6CA9">
        <w:rPr>
          <w:rFonts w:asciiTheme="minorEastAsia" w:eastAsiaTheme="minorEastAsia" w:hAnsiTheme="minorEastAsia" w:cs="Arial"/>
          <w:sz w:val="24"/>
        </w:rPr>
        <w:t>已实现</w:t>
      </w:r>
      <w:proofErr w:type="gramStart"/>
      <w:r w:rsidRPr="006F6CA9">
        <w:rPr>
          <w:rFonts w:asciiTheme="minorEastAsia" w:eastAsiaTheme="minorEastAsia" w:hAnsiTheme="minorEastAsia" w:cs="Arial"/>
          <w:sz w:val="24"/>
        </w:rPr>
        <w:t>平准金和</w:t>
      </w:r>
      <w:proofErr w:type="gramEnd"/>
      <w:r w:rsidRPr="006F6CA9">
        <w:rPr>
          <w:rFonts w:asciiTheme="minorEastAsia" w:eastAsiaTheme="minorEastAsia" w:hAnsiTheme="minorEastAsia" w:cs="Arial"/>
          <w:sz w:val="24"/>
        </w:rPr>
        <w:t>未实现平准金。已实现</w:t>
      </w:r>
      <w:proofErr w:type="gramStart"/>
      <w:r w:rsidRPr="006F6CA9">
        <w:rPr>
          <w:rFonts w:asciiTheme="minorEastAsia" w:eastAsiaTheme="minorEastAsia" w:hAnsiTheme="minorEastAsia" w:cs="Arial"/>
          <w:sz w:val="24"/>
        </w:rPr>
        <w:t>平准金指</w:t>
      </w:r>
      <w:proofErr w:type="gramEnd"/>
      <w:r w:rsidRPr="006F6CA9">
        <w:rPr>
          <w:rFonts w:asciiTheme="minorEastAsia" w:eastAsiaTheme="minorEastAsia" w:hAnsiTheme="minorEastAsia" w:cs="Arial"/>
          <w:sz w:val="24"/>
        </w:rPr>
        <w:t>在申购或赎回基金份额时，申购或赎回款项中包含的按累计未分配的已实现</w:t>
      </w:r>
      <w:proofErr w:type="gramStart"/>
      <w:r w:rsidRPr="006F6CA9">
        <w:rPr>
          <w:rFonts w:asciiTheme="minorEastAsia" w:eastAsiaTheme="minorEastAsia" w:hAnsiTheme="minorEastAsia" w:cs="Arial"/>
          <w:sz w:val="24"/>
        </w:rPr>
        <w:t>损益占</w:t>
      </w:r>
      <w:proofErr w:type="gramEnd"/>
      <w:r w:rsidRPr="006F6CA9">
        <w:rPr>
          <w:rFonts w:asciiTheme="minorEastAsia" w:eastAsiaTheme="minorEastAsia" w:hAnsiTheme="minorEastAsia" w:cs="Arial"/>
          <w:sz w:val="24"/>
        </w:rPr>
        <w:t>基金净值比例计算的金额。未实现</w:t>
      </w:r>
      <w:proofErr w:type="gramStart"/>
      <w:r w:rsidRPr="006F6CA9">
        <w:rPr>
          <w:rFonts w:asciiTheme="minorEastAsia" w:eastAsiaTheme="minorEastAsia" w:hAnsiTheme="minorEastAsia" w:cs="Arial"/>
          <w:sz w:val="24"/>
        </w:rPr>
        <w:t>平准金指</w:t>
      </w:r>
      <w:proofErr w:type="gramEnd"/>
      <w:r w:rsidRPr="006F6CA9">
        <w:rPr>
          <w:rFonts w:asciiTheme="minorEastAsia" w:eastAsiaTheme="minorEastAsia" w:hAnsiTheme="minorEastAsia" w:cs="Arial"/>
          <w:sz w:val="24"/>
        </w:rPr>
        <w:t>在申购或赎回基金份额时，申购或赎回款项中包含的按累计未实现</w:t>
      </w:r>
      <w:proofErr w:type="gramStart"/>
      <w:r w:rsidRPr="006F6CA9">
        <w:rPr>
          <w:rFonts w:asciiTheme="minorEastAsia" w:eastAsiaTheme="minorEastAsia" w:hAnsiTheme="minorEastAsia" w:cs="Arial"/>
          <w:sz w:val="24"/>
        </w:rPr>
        <w:t>损益占</w:t>
      </w:r>
      <w:proofErr w:type="gramEnd"/>
      <w:r w:rsidRPr="006F6CA9">
        <w:rPr>
          <w:rFonts w:asciiTheme="minorEastAsia" w:eastAsiaTheme="minorEastAsia" w:hAnsiTheme="minorEastAsia" w:cs="Arial"/>
          <w:sz w:val="24"/>
        </w:rPr>
        <w:t>基金净值比例计算的金额。</w:t>
      </w:r>
      <w:proofErr w:type="gramStart"/>
      <w:r w:rsidRPr="006F6CA9">
        <w:rPr>
          <w:rFonts w:asciiTheme="minorEastAsia" w:eastAsiaTheme="minorEastAsia" w:hAnsiTheme="minorEastAsia" w:cs="Arial"/>
          <w:sz w:val="24"/>
        </w:rPr>
        <w:t>损益平准金</w:t>
      </w:r>
      <w:proofErr w:type="gramEnd"/>
      <w:r w:rsidRPr="006F6CA9">
        <w:rPr>
          <w:rFonts w:asciiTheme="minorEastAsia" w:eastAsiaTheme="minorEastAsia" w:hAnsiTheme="minorEastAsia" w:cs="Arial"/>
          <w:sz w:val="24"/>
        </w:rPr>
        <w:t>于基金申购确认日或基金赎回确认</w:t>
      </w:r>
      <w:proofErr w:type="gramStart"/>
      <w:r w:rsidRPr="006F6CA9">
        <w:rPr>
          <w:rFonts w:asciiTheme="minorEastAsia" w:eastAsiaTheme="minorEastAsia" w:hAnsiTheme="minorEastAsia" w:cs="Arial"/>
          <w:sz w:val="24"/>
        </w:rPr>
        <w:t>日认列</w:t>
      </w:r>
      <w:proofErr w:type="gramEnd"/>
      <w:r w:rsidRPr="006F6CA9">
        <w:rPr>
          <w:rFonts w:asciiTheme="minorEastAsia" w:eastAsiaTheme="minorEastAsia" w:hAnsiTheme="minorEastAsia" w:cs="Arial"/>
          <w:sz w:val="24"/>
        </w:rPr>
        <w:t>，并于期末全额转入未分配利润/(累计亏损)。</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4.4.9 收入/(损失)的确认和计量</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以公允价值计量且其变动计入当期损益的金融资产在持有期间的公允价值变动确认为</w:t>
      </w:r>
      <w:bookmarkStart w:id="183" w:name="OLE_LINK1"/>
      <w:bookmarkStart w:id="184" w:name="OLE_LINK2"/>
      <w:r w:rsidRPr="006F6CA9">
        <w:rPr>
          <w:rFonts w:asciiTheme="minorEastAsia" w:eastAsiaTheme="minorEastAsia" w:hAnsiTheme="minorEastAsia" w:cs="Arial" w:hint="eastAsia"/>
          <w:sz w:val="24"/>
        </w:rPr>
        <w:t>公允价值变动损益</w:t>
      </w:r>
      <w:bookmarkEnd w:id="183"/>
      <w:bookmarkEnd w:id="184"/>
      <w:r w:rsidRPr="006F6CA9">
        <w:rPr>
          <w:rFonts w:asciiTheme="minorEastAsia" w:eastAsiaTheme="minorEastAsia" w:hAnsiTheme="minorEastAsia" w:cs="Arial" w:hint="eastAsia"/>
          <w:sz w:val="24"/>
        </w:rPr>
        <w:t>；于处置时，其处置价格与初始确认金额之间的差额确认为投资收益，其中包括从公允价值变动损益结转的公允价值累计变动额。</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lastRenderedPageBreak/>
        <w:t>应收款项在持有期间确认的利息收入按实际利率法计算，实际利率法与直线法差异较小的则按直线法计算。</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4.4.10 费用的确认和计量</w:t>
      </w:r>
    </w:p>
    <w:p w:rsidR="006F6CA9" w:rsidRPr="006F6CA9" w:rsidRDefault="006F6CA9" w:rsidP="006F6CA9">
      <w:pPr>
        <w:pStyle w:val="ad"/>
        <w:spacing w:after="0"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本基金的管理人报酬和托管费在费用涵盖期间按基金合同约定的费率和计算方法逐日确认。</w:t>
      </w:r>
    </w:p>
    <w:p w:rsidR="006F6CA9" w:rsidRPr="006F6CA9" w:rsidRDefault="006F6CA9" w:rsidP="006F6CA9">
      <w:pPr>
        <w:pStyle w:val="ad"/>
        <w:spacing w:after="0"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其他金融负债在持有期间确认的利息支出按实际利率法计算，实际利率法与直线法差异较小的</w:t>
      </w:r>
      <w:r w:rsidRPr="006F6CA9">
        <w:rPr>
          <w:rFonts w:asciiTheme="minorEastAsia" w:eastAsiaTheme="minorEastAsia" w:hAnsiTheme="minorEastAsia" w:cs="Arial" w:hint="eastAsia"/>
          <w:sz w:val="24"/>
        </w:rPr>
        <w:t>则</w:t>
      </w:r>
      <w:r w:rsidRPr="006F6CA9">
        <w:rPr>
          <w:rFonts w:asciiTheme="minorEastAsia" w:eastAsiaTheme="minorEastAsia" w:hAnsiTheme="minorEastAsia" w:cs="Arial"/>
          <w:sz w:val="24"/>
        </w:rPr>
        <w:t>按直线法计算。</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2D304D">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4.4.11 基金的收益分配政策</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6F6CA9">
        <w:rPr>
          <w:rFonts w:asciiTheme="minorEastAsia" w:eastAsiaTheme="minorEastAsia" w:hAnsiTheme="minorEastAsia" w:cs="Arial" w:hint="eastAsia"/>
          <w:sz w:val="24"/>
        </w:rPr>
        <w:t>平准金等</w:t>
      </w:r>
      <w:proofErr w:type="gramEnd"/>
      <w:r w:rsidRPr="006F6CA9">
        <w:rPr>
          <w:rFonts w:asciiTheme="minorEastAsia" w:eastAsiaTheme="minorEastAsia" w:hAnsiTheme="minorEastAsia" w:cs="Arial" w:hint="eastAsia"/>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经宣告的拟分配基金收益于分红除权日从所有者权益转出。</w:t>
      </w:r>
    </w:p>
    <w:p w:rsidR="006F6CA9" w:rsidRPr="006F6CA9" w:rsidRDefault="006F6CA9" w:rsidP="006F6CA9">
      <w:pPr>
        <w:spacing w:line="360" w:lineRule="auto"/>
        <w:ind w:right="2"/>
        <w:rPr>
          <w:rFonts w:asciiTheme="minorEastAsia" w:eastAsiaTheme="minorEastAsia" w:hAnsiTheme="minorEastAsia" w:cs="Arial"/>
          <w:b/>
          <w:bCs/>
          <w:sz w:val="24"/>
        </w:rPr>
      </w:pPr>
      <w:r w:rsidRPr="006F6CA9">
        <w:rPr>
          <w:rFonts w:asciiTheme="minorEastAsia" w:eastAsiaTheme="minorEastAsia" w:hAnsiTheme="minorEastAsia" w:cs="Arial"/>
          <w:b/>
          <w:bCs/>
          <w:sz w:val="24"/>
        </w:rPr>
        <w:t>7.</w:t>
      </w:r>
      <w:r w:rsidR="008E3AEB">
        <w:rPr>
          <w:rFonts w:asciiTheme="minorEastAsia" w:eastAsiaTheme="minorEastAsia" w:hAnsiTheme="minorEastAsia" w:cs="Arial" w:hint="eastAsia"/>
          <w:b/>
          <w:bCs/>
          <w:sz w:val="24"/>
        </w:rPr>
        <w:t>1.</w:t>
      </w:r>
      <w:r w:rsidRPr="006F6CA9">
        <w:rPr>
          <w:rFonts w:asciiTheme="minorEastAsia" w:eastAsiaTheme="minorEastAsia" w:hAnsiTheme="minorEastAsia" w:cs="Arial"/>
          <w:b/>
          <w:bCs/>
          <w:sz w:val="24"/>
        </w:rPr>
        <w:t>4.4.1</w:t>
      </w:r>
      <w:r w:rsidRPr="006F6CA9">
        <w:rPr>
          <w:rFonts w:asciiTheme="minorEastAsia" w:eastAsiaTheme="minorEastAsia" w:hAnsiTheme="minorEastAsia" w:cs="Arial" w:hint="eastAsia"/>
          <w:b/>
          <w:bCs/>
          <w:sz w:val="24"/>
        </w:rPr>
        <w:t>2</w:t>
      </w:r>
      <w:r w:rsidRPr="006F6CA9">
        <w:rPr>
          <w:rFonts w:asciiTheme="minorEastAsia" w:eastAsiaTheme="minorEastAsia" w:hAnsiTheme="minorEastAsia" w:cs="Arial"/>
          <w:b/>
          <w:bCs/>
          <w:sz w:val="24"/>
        </w:rPr>
        <w:t xml:space="preserve"> 分部报告</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本基金目前以一个单一的经营分部运作，不需要披露分部信息。</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4.4.1</w:t>
      </w:r>
      <w:r w:rsidRPr="006F6CA9">
        <w:rPr>
          <w:rFonts w:asciiTheme="minorEastAsia" w:eastAsiaTheme="minorEastAsia" w:hAnsiTheme="minorEastAsia" w:cs="Arial" w:hint="eastAsia"/>
          <w:b/>
          <w:sz w:val="24"/>
        </w:rPr>
        <w:t>3</w:t>
      </w:r>
      <w:r w:rsidRPr="006F6CA9">
        <w:rPr>
          <w:rFonts w:asciiTheme="minorEastAsia" w:eastAsiaTheme="minorEastAsia" w:hAnsiTheme="minorEastAsia" w:cs="Arial"/>
          <w:b/>
          <w:sz w:val="24"/>
        </w:rPr>
        <w:t xml:space="preserve"> 其他重要的会计政策和会计估计</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根据本基金的估值原则和中国证监会允许的基金行业估值实务操作，本基金确定以下类别股票投资和债券投资的公允价值时采用的估值方法及其关键假设如下：</w:t>
      </w:r>
    </w:p>
    <w:p w:rsidR="006F6CA9" w:rsidRPr="006F6CA9" w:rsidRDefault="006F6CA9" w:rsidP="006F6CA9">
      <w:pPr>
        <w:tabs>
          <w:tab w:val="left" w:pos="0"/>
        </w:tabs>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w:t>
      </w:r>
      <w:r w:rsidRPr="006F6CA9">
        <w:rPr>
          <w:rFonts w:asciiTheme="minorEastAsia" w:eastAsiaTheme="minorEastAsia" w:hAnsiTheme="minorEastAsia" w:cs="Arial" w:hint="eastAsia"/>
          <w:sz w:val="24"/>
        </w:rPr>
        <w:t>1</w:t>
      </w:r>
      <w:r w:rsidRPr="006F6CA9">
        <w:rPr>
          <w:rFonts w:asciiTheme="minorEastAsia" w:eastAsiaTheme="minorEastAsia" w:hAnsiTheme="minorEastAsia" w:cs="Arial"/>
          <w:sz w:val="24"/>
        </w:rPr>
        <w:t>)</w:t>
      </w:r>
      <w:r w:rsidRPr="006F6CA9">
        <w:rPr>
          <w:rFonts w:asciiTheme="minorEastAsia" w:eastAsiaTheme="minorEastAsia" w:hAnsiTheme="minorEastAsia" w:cs="Arial"/>
          <w:sz w:val="24"/>
        </w:rPr>
        <w:tab/>
      </w:r>
      <w:r w:rsidRPr="006F6CA9">
        <w:rPr>
          <w:rFonts w:asciiTheme="minorEastAsia" w:eastAsiaTheme="minorEastAsia" w:hAnsiTheme="minorEastAsia" w:cs="Arial" w:hint="eastAsia"/>
          <w:sz w:val="24"/>
        </w:rPr>
        <w:t>对于证券交易所上市的股票，若出现重大事项停牌或交易不活跃(包括涨跌停时的交易不活跃)等情况，本基金根据中国证监会公告[2008]38号《关于进一步规范证券投资基金估值业务的指导意见》，根据具体情况采用《关于发布中基协(AMAC)基金行业股票估值指数的通知》提供的指数收益法等估值技术进行估值。</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lastRenderedPageBreak/>
        <w:t>(</w:t>
      </w:r>
      <w:r w:rsidRPr="006F6CA9">
        <w:rPr>
          <w:rFonts w:asciiTheme="minorEastAsia" w:eastAsiaTheme="minorEastAsia" w:hAnsiTheme="minorEastAsia" w:cs="Arial"/>
          <w:sz w:val="24"/>
        </w:rPr>
        <w:t>2</w:t>
      </w:r>
      <w:r w:rsidRPr="006F6CA9">
        <w:rPr>
          <w:rFonts w:asciiTheme="minorEastAsia" w:eastAsiaTheme="minorEastAsia" w:hAnsiTheme="minorEastAsia" w:cs="Arial" w:hint="eastAsia"/>
          <w:sz w:val="24"/>
        </w:rPr>
        <w:t>)</w:t>
      </w:r>
      <w:r w:rsidRPr="006F6CA9">
        <w:rPr>
          <w:rFonts w:asciiTheme="minorEastAsia" w:eastAsiaTheme="minorEastAsia" w:hAnsiTheme="minorEastAsia" w:cs="Arial" w:hint="eastAsia"/>
          <w:sz w:val="24"/>
        </w:rPr>
        <w:tab/>
        <w:t>在银行间同业市场交易的债券品种，根据中国</w:t>
      </w:r>
      <w:proofErr w:type="gramStart"/>
      <w:r w:rsidRPr="006F6CA9">
        <w:rPr>
          <w:rFonts w:asciiTheme="minorEastAsia" w:eastAsiaTheme="minorEastAsia" w:hAnsiTheme="minorEastAsia" w:cs="Arial" w:hint="eastAsia"/>
          <w:sz w:val="24"/>
        </w:rPr>
        <w:t>证监会证监会</w:t>
      </w:r>
      <w:proofErr w:type="gramEnd"/>
      <w:r w:rsidRPr="006F6CA9">
        <w:rPr>
          <w:rFonts w:asciiTheme="minorEastAsia" w:eastAsiaTheme="minorEastAsia" w:hAnsiTheme="minorEastAsia" w:cs="Arial" w:hint="eastAsia"/>
          <w:sz w:val="24"/>
        </w:rPr>
        <w:t>计字 [2007]21号《关于证券投资基金执行&lt;企业会计准则&gt;估值业务及份额净值计价有关事项的通知》采用估值技术确定公允价值。本基金持有的银行间同业市场债券按现金流量折现法估值，具体估值模型、参数及结果由中央国债登记结算有限责任公司独立提供。</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sz w:val="24"/>
        </w:rPr>
        <w:t>(3)</w:t>
      </w:r>
      <w:r w:rsidRPr="006F6CA9">
        <w:rPr>
          <w:rFonts w:asciiTheme="minorEastAsia" w:eastAsiaTheme="minorEastAsia" w:hAnsiTheme="minorEastAsia" w:cs="Arial"/>
          <w:sz w:val="24"/>
        </w:rPr>
        <w:tab/>
        <w:t>对于在证券交易所上市或挂牌转让的固定收益品种</w:t>
      </w:r>
      <w:r w:rsidRPr="006F6CA9">
        <w:rPr>
          <w:rFonts w:asciiTheme="minorEastAsia" w:eastAsiaTheme="minorEastAsia" w:hAnsiTheme="minorEastAsia" w:cs="Arial" w:hint="eastAsia"/>
          <w:sz w:val="24"/>
        </w:rPr>
        <w:t xml:space="preserve"> </w:t>
      </w:r>
      <w:r w:rsidRPr="006F6CA9">
        <w:rPr>
          <w:rFonts w:asciiTheme="minorEastAsia" w:eastAsiaTheme="minorEastAsia" w:hAnsiTheme="minorEastAsia" w:cs="Arial"/>
          <w:sz w:val="24"/>
        </w:rPr>
        <w:t>(可转换债券、资产支持证券和私募债券除外)</w:t>
      </w:r>
      <w:r w:rsidRPr="006F6CA9">
        <w:rPr>
          <w:rFonts w:asciiTheme="minorEastAsia" w:eastAsiaTheme="minorEastAsia" w:hAnsiTheme="minorEastAsia" w:cs="Arial" w:hint="eastAsia"/>
          <w:sz w:val="24"/>
        </w:rPr>
        <w:t>，</w:t>
      </w:r>
      <w:r w:rsidRPr="006F6CA9">
        <w:rPr>
          <w:rFonts w:asciiTheme="minorEastAsia" w:eastAsiaTheme="minorEastAsia" w:hAnsiTheme="minorEastAsia" w:cs="Arial"/>
          <w:sz w:val="24"/>
        </w:rPr>
        <w:t>按照中央国债登记结算有限责任公司</w:t>
      </w:r>
      <w:r w:rsidRPr="006F6CA9">
        <w:rPr>
          <w:rFonts w:asciiTheme="minorEastAsia" w:eastAsiaTheme="minorEastAsia" w:hAnsiTheme="minorEastAsia" w:cs="Arial" w:hint="eastAsia"/>
          <w:sz w:val="24"/>
        </w:rPr>
        <w:t>根据《中国证券投资基金业协会估值核算工作小组关于2015年1季度固定收益品种的估值处理标准》所独立提供的债券估值结果确定公允价值。</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4.5 会计政策和会计估计变更以及差错更正的说明</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4.5.1 会计政策变更的说明</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无。</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4.5.2 会计估计变更的说明</w:t>
      </w:r>
    </w:p>
    <w:p w:rsidR="006F6CA9" w:rsidRPr="006F6CA9" w:rsidRDefault="006F6CA9" w:rsidP="006F6CA9">
      <w:pPr>
        <w:spacing w:line="360" w:lineRule="auto"/>
        <w:ind w:right="2" w:firstLineChars="200" w:firstLine="480"/>
        <w:rPr>
          <w:rFonts w:asciiTheme="minorEastAsia" w:eastAsiaTheme="minorEastAsia" w:hAnsiTheme="minorEastAsia" w:cs="Arial"/>
          <w:sz w:val="24"/>
        </w:rPr>
      </w:pPr>
      <w:r w:rsidRPr="006F6CA9">
        <w:rPr>
          <w:rFonts w:asciiTheme="minorEastAsia" w:eastAsiaTheme="minorEastAsia" w:hAnsiTheme="minorEastAsia" w:cs="Arial" w:hint="eastAsia"/>
          <w:sz w:val="24"/>
        </w:rPr>
        <w:t>无。</w:t>
      </w:r>
    </w:p>
    <w:p w:rsidR="006F6CA9" w:rsidRPr="006F6CA9" w:rsidRDefault="006F6CA9" w:rsidP="006F6CA9">
      <w:pPr>
        <w:spacing w:line="360" w:lineRule="auto"/>
        <w:ind w:right="2"/>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4.5.3 差错更正的说明</w:t>
      </w:r>
    </w:p>
    <w:p w:rsidR="006F6CA9" w:rsidRPr="006F6CA9" w:rsidRDefault="006F6CA9" w:rsidP="006F6CA9">
      <w:pPr>
        <w:spacing w:line="360" w:lineRule="auto"/>
        <w:ind w:right="2" w:firstLineChars="200" w:firstLine="480"/>
        <w:rPr>
          <w:rFonts w:asciiTheme="minorEastAsia" w:eastAsiaTheme="minorEastAsia" w:hAnsiTheme="minorEastAsia" w:cs="Arial"/>
          <w:b/>
          <w:sz w:val="24"/>
        </w:rPr>
      </w:pPr>
      <w:r w:rsidRPr="006F6CA9">
        <w:rPr>
          <w:rFonts w:asciiTheme="minorEastAsia" w:eastAsiaTheme="minorEastAsia" w:hAnsiTheme="minorEastAsia" w:cs="Arial" w:hint="eastAsia"/>
          <w:sz w:val="24"/>
        </w:rPr>
        <w:t>无。</w:t>
      </w:r>
    </w:p>
    <w:p w:rsidR="006F6CA9" w:rsidRPr="006F6CA9" w:rsidRDefault="006F6CA9" w:rsidP="006F6CA9">
      <w:pPr>
        <w:spacing w:line="360" w:lineRule="auto"/>
        <w:rPr>
          <w:rFonts w:asciiTheme="minorEastAsia" w:eastAsiaTheme="minorEastAsia" w:hAnsiTheme="minorEastAsia" w:cs="Arial"/>
          <w:b/>
          <w:sz w:val="24"/>
        </w:rPr>
      </w:pPr>
      <w:r w:rsidRPr="006F6CA9">
        <w:rPr>
          <w:rFonts w:asciiTheme="minorEastAsia" w:eastAsiaTheme="minorEastAsia" w:hAnsiTheme="minorEastAsia" w:cs="Arial"/>
          <w:b/>
          <w:sz w:val="24"/>
        </w:rPr>
        <w:t>7.</w:t>
      </w:r>
      <w:r w:rsidR="008E3AEB">
        <w:rPr>
          <w:rFonts w:asciiTheme="minorEastAsia" w:eastAsiaTheme="minorEastAsia" w:hAnsiTheme="minorEastAsia" w:cs="Arial" w:hint="eastAsia"/>
          <w:b/>
          <w:sz w:val="24"/>
        </w:rPr>
        <w:t>1.</w:t>
      </w:r>
      <w:r w:rsidRPr="006F6CA9">
        <w:rPr>
          <w:rFonts w:asciiTheme="minorEastAsia" w:eastAsiaTheme="minorEastAsia" w:hAnsiTheme="minorEastAsia" w:cs="Arial"/>
          <w:b/>
          <w:sz w:val="24"/>
        </w:rPr>
        <w:t>4.6 税项</w:t>
      </w:r>
    </w:p>
    <w:p w:rsidR="006F6CA9" w:rsidRPr="006F6CA9" w:rsidRDefault="006F6CA9" w:rsidP="006F6CA9">
      <w:pPr>
        <w:autoSpaceDE w:val="0"/>
        <w:autoSpaceDN w:val="0"/>
        <w:adjustRightInd w:val="0"/>
        <w:spacing w:line="360" w:lineRule="auto"/>
        <w:ind w:right="2" w:firstLineChars="200" w:firstLine="480"/>
        <w:rPr>
          <w:rFonts w:asciiTheme="minorEastAsia" w:eastAsiaTheme="minorEastAsia" w:hAnsiTheme="minorEastAsia" w:cs="Arial"/>
          <w:color w:val="000000"/>
          <w:sz w:val="24"/>
        </w:rPr>
      </w:pPr>
      <w:r w:rsidRPr="006F6CA9">
        <w:rPr>
          <w:rFonts w:asciiTheme="minorEastAsia" w:eastAsiaTheme="minorEastAsia" w:hAnsiTheme="minorEastAsia" w:cs="Arial"/>
          <w:color w:val="000000"/>
          <w:sz w:val="24"/>
        </w:rPr>
        <w:t>根据财政部、</w:t>
      </w:r>
      <w:r w:rsidRPr="006F6CA9">
        <w:rPr>
          <w:rFonts w:asciiTheme="minorEastAsia" w:eastAsiaTheme="minorEastAsia" w:hAnsiTheme="minorEastAsia" w:cs="Arial"/>
          <w:sz w:val="24"/>
        </w:rPr>
        <w:t>国家税务总局财税[2002]128号《关于开放式证券投资基金有关税收问题的通知》</w:t>
      </w:r>
      <w:r w:rsidRPr="006F6CA9">
        <w:rPr>
          <w:rFonts w:asciiTheme="minorEastAsia" w:eastAsiaTheme="minorEastAsia" w:hAnsiTheme="minorEastAsia" w:cs="Arial"/>
          <w:color w:val="000000"/>
          <w:sz w:val="24"/>
        </w:rPr>
        <w:t>、</w:t>
      </w:r>
      <w:r w:rsidRPr="006F6CA9">
        <w:rPr>
          <w:rFonts w:asciiTheme="minorEastAsia" w:eastAsiaTheme="minorEastAsia" w:hAnsiTheme="minorEastAsia" w:cs="Arial" w:hint="eastAsia"/>
          <w:color w:val="000000"/>
          <w:sz w:val="24"/>
        </w:rPr>
        <w:t>财税[2008]1号《关于企业所得税若干优惠政策的通知》及其他相关财税法规和实务操作，主要税项列示如下：</w:t>
      </w:r>
      <w:r w:rsidRPr="006F6CA9">
        <w:rPr>
          <w:rFonts w:asciiTheme="minorEastAsia" w:eastAsiaTheme="minorEastAsia" w:hAnsiTheme="minorEastAsia" w:cs="Arial"/>
          <w:color w:val="000000"/>
          <w:sz w:val="24"/>
        </w:rPr>
        <w:t xml:space="preserve"> </w:t>
      </w:r>
    </w:p>
    <w:p w:rsidR="006F6CA9" w:rsidRPr="006F6CA9" w:rsidRDefault="006F6CA9" w:rsidP="006F6CA9">
      <w:pPr>
        <w:autoSpaceDE w:val="0"/>
        <w:autoSpaceDN w:val="0"/>
        <w:adjustRightInd w:val="0"/>
        <w:spacing w:line="360" w:lineRule="auto"/>
        <w:ind w:right="2" w:firstLineChars="200" w:firstLine="480"/>
        <w:rPr>
          <w:rFonts w:asciiTheme="minorEastAsia" w:eastAsiaTheme="minorEastAsia" w:hAnsiTheme="minorEastAsia" w:cs="Arial"/>
          <w:color w:val="000000"/>
          <w:sz w:val="24"/>
        </w:rPr>
      </w:pPr>
      <w:r w:rsidRPr="006F6CA9">
        <w:rPr>
          <w:rFonts w:asciiTheme="minorEastAsia" w:eastAsiaTheme="minorEastAsia" w:hAnsiTheme="minorEastAsia" w:cs="Arial" w:hint="eastAsia"/>
          <w:color w:val="000000"/>
          <w:sz w:val="24"/>
        </w:rPr>
        <w:t>(1)</w:t>
      </w:r>
      <w:r w:rsidRPr="006F6CA9">
        <w:rPr>
          <w:rFonts w:asciiTheme="minorEastAsia" w:eastAsiaTheme="minorEastAsia" w:hAnsiTheme="minorEastAsia" w:cs="Arial" w:hint="eastAsia"/>
          <w:color w:val="000000"/>
          <w:sz w:val="24"/>
        </w:rPr>
        <w:tab/>
        <w:t>以发行基金方式募集资金不属于营业税征收范围，不征收营业税。基金买卖股票、债券的差价收入</w:t>
      </w:r>
      <w:proofErr w:type="gramStart"/>
      <w:r w:rsidRPr="006F6CA9">
        <w:rPr>
          <w:rFonts w:asciiTheme="minorEastAsia" w:eastAsiaTheme="minorEastAsia" w:hAnsiTheme="minorEastAsia" w:cs="Arial" w:hint="eastAsia"/>
          <w:color w:val="000000"/>
          <w:sz w:val="24"/>
        </w:rPr>
        <w:t>不予征收</w:t>
      </w:r>
      <w:proofErr w:type="gramEnd"/>
      <w:r w:rsidRPr="006F6CA9">
        <w:rPr>
          <w:rFonts w:asciiTheme="minorEastAsia" w:eastAsiaTheme="minorEastAsia" w:hAnsiTheme="minorEastAsia" w:cs="Arial" w:hint="eastAsia"/>
          <w:color w:val="000000"/>
          <w:sz w:val="24"/>
        </w:rPr>
        <w:t>营业税。</w:t>
      </w:r>
    </w:p>
    <w:p w:rsidR="006F6CA9" w:rsidRPr="006F6CA9" w:rsidRDefault="006F6CA9" w:rsidP="006F6CA9">
      <w:pPr>
        <w:autoSpaceDE w:val="0"/>
        <w:autoSpaceDN w:val="0"/>
        <w:adjustRightInd w:val="0"/>
        <w:spacing w:line="360" w:lineRule="auto"/>
        <w:ind w:right="2" w:firstLineChars="200" w:firstLine="480"/>
        <w:rPr>
          <w:rFonts w:asciiTheme="minorEastAsia" w:eastAsiaTheme="minorEastAsia" w:hAnsiTheme="minorEastAsia" w:cs="Arial"/>
          <w:color w:val="000000"/>
          <w:sz w:val="24"/>
        </w:rPr>
      </w:pPr>
      <w:r w:rsidRPr="006F6CA9">
        <w:rPr>
          <w:rFonts w:asciiTheme="minorEastAsia" w:eastAsiaTheme="minorEastAsia" w:hAnsiTheme="minorEastAsia" w:cs="Arial" w:hint="eastAsia"/>
          <w:color w:val="000000"/>
          <w:sz w:val="24"/>
        </w:rPr>
        <w:t>(2)</w:t>
      </w:r>
      <w:r w:rsidRPr="006F6CA9">
        <w:rPr>
          <w:rFonts w:asciiTheme="minorEastAsia" w:eastAsiaTheme="minorEastAsia" w:hAnsiTheme="minorEastAsia" w:cs="Arial" w:hint="eastAsia"/>
          <w:color w:val="000000"/>
          <w:sz w:val="24"/>
        </w:rPr>
        <w:tab/>
        <w:t>对基金从证券市场中取得的收入，包括买卖股票、债券的差价收入，股权的股息、红利收入，债券的利息收入及其他收入，暂不征收企业所得税。</w:t>
      </w:r>
    </w:p>
    <w:p w:rsidR="006F6CA9" w:rsidRPr="006F6CA9" w:rsidRDefault="006F6CA9" w:rsidP="006F6CA9">
      <w:pPr>
        <w:autoSpaceDE w:val="0"/>
        <w:autoSpaceDN w:val="0"/>
        <w:adjustRightInd w:val="0"/>
        <w:spacing w:line="360" w:lineRule="auto"/>
        <w:ind w:right="2" w:firstLineChars="200" w:firstLine="480"/>
        <w:rPr>
          <w:rFonts w:asciiTheme="minorEastAsia" w:eastAsiaTheme="minorEastAsia" w:hAnsiTheme="minorEastAsia" w:cs="Arial"/>
          <w:color w:val="000000"/>
          <w:sz w:val="24"/>
        </w:rPr>
      </w:pPr>
      <w:r w:rsidRPr="006F6CA9">
        <w:rPr>
          <w:rFonts w:asciiTheme="minorEastAsia" w:eastAsiaTheme="minorEastAsia" w:hAnsiTheme="minorEastAsia" w:cs="Arial" w:hint="eastAsia"/>
          <w:color w:val="000000"/>
          <w:sz w:val="24"/>
        </w:rPr>
        <w:t>(3)</w:t>
      </w:r>
      <w:r w:rsidRPr="006F6CA9">
        <w:rPr>
          <w:rFonts w:asciiTheme="minorEastAsia" w:eastAsiaTheme="minorEastAsia" w:hAnsiTheme="minorEastAsia" w:cs="Arial" w:hint="eastAsia"/>
          <w:color w:val="000000"/>
          <w:sz w:val="24"/>
        </w:rPr>
        <w:tab/>
        <w:t>对基金取得的企业债券利息收入，应由发行债券的企业在向基金支付利息时代扣代缴20%的个人所得税。</w:t>
      </w:r>
    </w:p>
    <w:p w:rsidR="006F6CA9" w:rsidRPr="006F6CA9" w:rsidRDefault="006F6CA9" w:rsidP="006F6CA9">
      <w:pPr>
        <w:spacing w:line="360" w:lineRule="auto"/>
        <w:ind w:firstLineChars="200" w:firstLine="480"/>
        <w:rPr>
          <w:rFonts w:asciiTheme="minorEastAsia" w:eastAsiaTheme="minorEastAsia" w:hAnsiTheme="minorEastAsia" w:cs="Arial"/>
          <w:color w:val="000000"/>
          <w:sz w:val="24"/>
        </w:rPr>
      </w:pPr>
      <w:r w:rsidRPr="006F6CA9">
        <w:rPr>
          <w:rFonts w:asciiTheme="minorEastAsia" w:eastAsiaTheme="minorEastAsia" w:hAnsiTheme="minorEastAsia" w:cs="Arial" w:hint="eastAsia"/>
          <w:color w:val="000000"/>
          <w:sz w:val="24"/>
        </w:rPr>
        <w:t>(4)</w:t>
      </w:r>
      <w:r w:rsidRPr="006F6CA9">
        <w:rPr>
          <w:rFonts w:asciiTheme="minorEastAsia" w:eastAsiaTheme="minorEastAsia" w:hAnsiTheme="minorEastAsia" w:cs="Arial" w:hint="eastAsia"/>
          <w:color w:val="000000"/>
          <w:sz w:val="24"/>
        </w:rPr>
        <w:tab/>
        <w:t>基金卖出股票按0.1%的税率缴纳股票交易印花税，买入股票不征收股票交易印花税。</w:t>
      </w:r>
    </w:p>
    <w:p w:rsidR="001A59F9" w:rsidRPr="00D0301D" w:rsidRDefault="001A59F9" w:rsidP="00D0301D">
      <w:pPr>
        <w:pStyle w:val="20"/>
        <w:spacing w:before="0" w:after="0"/>
        <w:rPr>
          <w:rFonts w:ascii="宋体" w:hAnsi="宋体"/>
          <w:color w:val="000000" w:themeColor="text1"/>
          <w:kern w:val="0"/>
          <w:szCs w:val="24"/>
        </w:rPr>
      </w:pPr>
      <w:bookmarkStart w:id="185" w:name="_Toc445904997"/>
      <w:r w:rsidRPr="00D0301D">
        <w:rPr>
          <w:rFonts w:ascii="宋体" w:hAnsi="宋体"/>
          <w:color w:val="000000" w:themeColor="text1"/>
          <w:kern w:val="0"/>
          <w:szCs w:val="24"/>
        </w:rPr>
        <w:t>7.</w:t>
      </w:r>
      <w:r w:rsidR="00F40F9B">
        <w:rPr>
          <w:rFonts w:ascii="宋体" w:hAnsi="宋体" w:hint="eastAsia"/>
          <w:color w:val="000000" w:themeColor="text1"/>
          <w:kern w:val="0"/>
          <w:szCs w:val="24"/>
        </w:rPr>
        <w:t>1.</w:t>
      </w:r>
      <w:r w:rsidRPr="00D0301D">
        <w:rPr>
          <w:rFonts w:ascii="宋体" w:hAnsi="宋体"/>
          <w:color w:val="000000" w:themeColor="text1"/>
          <w:kern w:val="0"/>
          <w:szCs w:val="24"/>
        </w:rPr>
        <w:t>4.</w:t>
      </w:r>
      <w:r w:rsidR="00F40F9B">
        <w:rPr>
          <w:rFonts w:ascii="宋体" w:hAnsi="宋体" w:hint="eastAsia"/>
          <w:color w:val="000000" w:themeColor="text1"/>
          <w:kern w:val="0"/>
          <w:szCs w:val="24"/>
        </w:rPr>
        <w:t>7</w:t>
      </w:r>
      <w:r w:rsidR="004C2C35" w:rsidRPr="00D0301D">
        <w:rPr>
          <w:rFonts w:ascii="宋体" w:hAnsi="宋体"/>
          <w:color w:val="000000" w:themeColor="text1"/>
          <w:kern w:val="0"/>
          <w:szCs w:val="24"/>
        </w:rPr>
        <w:t xml:space="preserve"> </w:t>
      </w:r>
      <w:r w:rsidRPr="00D0301D">
        <w:rPr>
          <w:rFonts w:ascii="宋体" w:hAnsi="宋体"/>
          <w:color w:val="000000" w:themeColor="text1"/>
          <w:kern w:val="0"/>
          <w:szCs w:val="24"/>
        </w:rPr>
        <w:t>重要财务报表项目的说明</w:t>
      </w:r>
      <w:bookmarkEnd w:id="185"/>
    </w:p>
    <w:p w:rsidR="001A59F9" w:rsidRPr="00D0301D" w:rsidRDefault="001A59F9" w:rsidP="00D0301D">
      <w:pPr>
        <w:pStyle w:val="20"/>
        <w:spacing w:before="0" w:after="0"/>
        <w:rPr>
          <w:rFonts w:ascii="宋体" w:hAnsi="宋体"/>
          <w:color w:val="000000" w:themeColor="text1"/>
          <w:kern w:val="0"/>
          <w:szCs w:val="24"/>
        </w:rPr>
      </w:pPr>
      <w:bookmarkStart w:id="186" w:name="_Toc445904998"/>
      <w:r w:rsidRPr="00D0301D">
        <w:rPr>
          <w:rFonts w:ascii="宋体" w:hAnsi="宋体"/>
          <w:color w:val="000000" w:themeColor="text1"/>
          <w:kern w:val="0"/>
          <w:szCs w:val="24"/>
        </w:rPr>
        <w:t>7.</w:t>
      </w:r>
      <w:r w:rsidR="00F40F9B">
        <w:rPr>
          <w:rFonts w:ascii="宋体" w:hAnsi="宋体" w:hint="eastAsia"/>
          <w:color w:val="000000" w:themeColor="text1"/>
          <w:kern w:val="0"/>
          <w:szCs w:val="24"/>
        </w:rPr>
        <w:t>1.</w:t>
      </w:r>
      <w:r w:rsidRPr="00D0301D">
        <w:rPr>
          <w:rFonts w:ascii="宋体" w:hAnsi="宋体"/>
          <w:color w:val="000000" w:themeColor="text1"/>
          <w:kern w:val="0"/>
          <w:szCs w:val="24"/>
        </w:rPr>
        <w:t>4.</w:t>
      </w:r>
      <w:r w:rsidR="00F40F9B">
        <w:rPr>
          <w:rFonts w:ascii="宋体" w:hAnsi="宋体" w:hint="eastAsia"/>
          <w:color w:val="000000" w:themeColor="text1"/>
          <w:kern w:val="0"/>
          <w:szCs w:val="24"/>
        </w:rPr>
        <w:t>7</w:t>
      </w:r>
      <w:r w:rsidRPr="00D0301D">
        <w:rPr>
          <w:rFonts w:ascii="宋体" w:hAnsi="宋体"/>
          <w:color w:val="000000" w:themeColor="text1"/>
          <w:kern w:val="0"/>
          <w:szCs w:val="24"/>
        </w:rPr>
        <w:t>.1</w:t>
      </w:r>
      <w:r w:rsidR="004C2C35" w:rsidRPr="00D0301D">
        <w:rPr>
          <w:rFonts w:ascii="宋体" w:hAnsi="宋体"/>
          <w:color w:val="000000" w:themeColor="text1"/>
          <w:kern w:val="0"/>
          <w:szCs w:val="24"/>
        </w:rPr>
        <w:t xml:space="preserve"> </w:t>
      </w:r>
      <w:r w:rsidRPr="00D0301D">
        <w:rPr>
          <w:rFonts w:ascii="宋体" w:hAnsi="宋体"/>
          <w:color w:val="000000" w:themeColor="text1"/>
          <w:kern w:val="0"/>
          <w:szCs w:val="24"/>
        </w:rPr>
        <w:t>银行存款</w:t>
      </w:r>
      <w:bookmarkEnd w:id="186"/>
    </w:p>
    <w:p w:rsidR="001A59F9" w:rsidRPr="007004FE" w:rsidRDefault="001A59F9" w:rsidP="007004FE">
      <w:pPr>
        <w:autoSpaceDE w:val="0"/>
        <w:autoSpaceDN w:val="0"/>
        <w:adjustRightInd w:val="0"/>
        <w:ind w:left="15"/>
        <w:jc w:val="right"/>
        <w:rPr>
          <w:rFonts w:ascii="宋体" w:hAnsi="宋体"/>
          <w:b/>
          <w:color w:val="000000" w:themeColor="text1"/>
          <w:kern w:val="0"/>
          <w:szCs w:val="21"/>
        </w:rPr>
      </w:pPr>
      <w:r w:rsidRPr="007004FE">
        <w:rPr>
          <w:rFonts w:ascii="宋体" w:hAnsi="宋体"/>
          <w:bCs/>
          <w:color w:val="000000" w:themeColor="text1"/>
          <w:szCs w:val="21"/>
        </w:rPr>
        <w:t>单位：人民币元</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27"/>
        <w:gridCol w:w="6345"/>
      </w:tblGrid>
      <w:tr w:rsidR="00632EE2" w:rsidRPr="007004FE" w:rsidTr="00632EE2">
        <w:trPr>
          <w:trHeight w:val="345"/>
        </w:trPr>
        <w:tc>
          <w:tcPr>
            <w:tcW w:w="2727"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kern w:val="0"/>
                <w:szCs w:val="21"/>
              </w:rPr>
              <w:lastRenderedPageBreak/>
              <w:t>项目</w:t>
            </w:r>
          </w:p>
        </w:tc>
        <w:tc>
          <w:tcPr>
            <w:tcW w:w="6345" w:type="dxa"/>
            <w:tcMar>
              <w:top w:w="15" w:type="dxa"/>
              <w:left w:w="15" w:type="dxa"/>
              <w:bottom w:w="0" w:type="dxa"/>
              <w:right w:w="15" w:type="dxa"/>
            </w:tcMar>
          </w:tcPr>
          <w:p w:rsidR="001A59F9" w:rsidRPr="007004FE" w:rsidRDefault="001A59F9" w:rsidP="007004FE">
            <w:pPr>
              <w:jc w:val="center"/>
              <w:rPr>
                <w:rFonts w:ascii="宋体" w:hAnsi="宋体"/>
                <w:color w:val="000000" w:themeColor="text1"/>
                <w:kern w:val="0"/>
                <w:szCs w:val="21"/>
              </w:rPr>
            </w:pPr>
            <w:r w:rsidRPr="007004FE">
              <w:rPr>
                <w:rFonts w:ascii="宋体" w:hAnsi="宋体"/>
                <w:color w:val="000000" w:themeColor="text1"/>
                <w:kern w:val="0"/>
                <w:szCs w:val="21"/>
              </w:rPr>
              <w:t>本期末</w:t>
            </w:r>
          </w:p>
          <w:p w:rsidR="001A59F9" w:rsidRPr="007004FE" w:rsidRDefault="00F64FAD" w:rsidP="007004FE">
            <w:pPr>
              <w:jc w:val="center"/>
              <w:rPr>
                <w:rFonts w:ascii="宋体" w:hAnsi="宋体"/>
                <w:color w:val="000000" w:themeColor="text1"/>
                <w:szCs w:val="21"/>
              </w:rPr>
            </w:pPr>
            <w:r w:rsidRPr="007004FE">
              <w:rPr>
                <w:rFonts w:ascii="宋体" w:hAnsi="宋体"/>
                <w:color w:val="000000" w:themeColor="text1"/>
                <w:szCs w:val="21"/>
              </w:rPr>
              <w:t>2015年12月31日</w:t>
            </w:r>
          </w:p>
        </w:tc>
      </w:tr>
      <w:tr w:rsidR="00632EE2" w:rsidRPr="007004FE" w:rsidTr="00632EE2">
        <w:trPr>
          <w:trHeight w:val="315"/>
        </w:trPr>
        <w:tc>
          <w:tcPr>
            <w:tcW w:w="2727" w:type="dxa"/>
            <w:tcMar>
              <w:top w:w="15" w:type="dxa"/>
              <w:left w:w="15" w:type="dxa"/>
              <w:bottom w:w="0" w:type="dxa"/>
              <w:right w:w="15" w:type="dxa"/>
            </w:tcMar>
            <w:vAlign w:val="center"/>
          </w:tcPr>
          <w:p w:rsidR="001A59F9" w:rsidRPr="007004FE" w:rsidRDefault="001A59F9" w:rsidP="007004FE">
            <w:pPr>
              <w:rPr>
                <w:rFonts w:ascii="宋体" w:hAnsi="宋体"/>
                <w:color w:val="000000" w:themeColor="text1"/>
                <w:kern w:val="0"/>
                <w:szCs w:val="21"/>
              </w:rPr>
            </w:pPr>
            <w:r w:rsidRPr="007004FE">
              <w:rPr>
                <w:rFonts w:ascii="宋体" w:hAnsi="宋体"/>
                <w:color w:val="000000" w:themeColor="text1"/>
                <w:kern w:val="0"/>
                <w:szCs w:val="21"/>
              </w:rPr>
              <w:t>活期存款</w:t>
            </w:r>
          </w:p>
        </w:tc>
        <w:tc>
          <w:tcPr>
            <w:tcW w:w="6345" w:type="dxa"/>
            <w:tcMar>
              <w:top w:w="15" w:type="dxa"/>
              <w:left w:w="15" w:type="dxa"/>
              <w:bottom w:w="0" w:type="dxa"/>
              <w:right w:w="15" w:type="dxa"/>
            </w:tcMar>
            <w:vAlign w:val="center"/>
          </w:tcPr>
          <w:p w:rsidR="001A59F9" w:rsidRPr="007004FE" w:rsidRDefault="001A59F9" w:rsidP="007004FE">
            <w:pPr>
              <w:jc w:val="right"/>
              <w:rPr>
                <w:rFonts w:ascii="宋体" w:hAnsi="宋体"/>
                <w:color w:val="000000" w:themeColor="text1"/>
                <w:kern w:val="0"/>
                <w:szCs w:val="21"/>
              </w:rPr>
            </w:pPr>
            <w:r w:rsidRPr="007004FE">
              <w:rPr>
                <w:rFonts w:ascii="宋体" w:hAnsi="宋体"/>
                <w:color w:val="000000" w:themeColor="text1"/>
                <w:kern w:val="0"/>
                <w:szCs w:val="21"/>
              </w:rPr>
              <w:t>5,073,156.06</w:t>
            </w:r>
          </w:p>
        </w:tc>
      </w:tr>
      <w:tr w:rsidR="00632EE2" w:rsidRPr="007004FE" w:rsidTr="00632EE2">
        <w:trPr>
          <w:trHeight w:val="315"/>
        </w:trPr>
        <w:tc>
          <w:tcPr>
            <w:tcW w:w="2727" w:type="dxa"/>
            <w:tcMar>
              <w:top w:w="15" w:type="dxa"/>
              <w:left w:w="15" w:type="dxa"/>
              <w:bottom w:w="0" w:type="dxa"/>
              <w:right w:w="15" w:type="dxa"/>
            </w:tcMar>
            <w:vAlign w:val="center"/>
          </w:tcPr>
          <w:p w:rsidR="001A59F9" w:rsidRPr="007004FE" w:rsidRDefault="001A59F9" w:rsidP="007004FE">
            <w:pPr>
              <w:rPr>
                <w:rFonts w:ascii="宋体" w:hAnsi="宋体"/>
                <w:color w:val="000000" w:themeColor="text1"/>
                <w:kern w:val="0"/>
                <w:szCs w:val="21"/>
              </w:rPr>
            </w:pPr>
            <w:r w:rsidRPr="007004FE">
              <w:rPr>
                <w:rFonts w:ascii="宋体" w:hAnsi="宋体"/>
                <w:color w:val="000000" w:themeColor="text1"/>
                <w:kern w:val="0"/>
                <w:szCs w:val="21"/>
              </w:rPr>
              <w:t>定期存款</w:t>
            </w:r>
          </w:p>
        </w:tc>
        <w:tc>
          <w:tcPr>
            <w:tcW w:w="6345" w:type="dxa"/>
            <w:tcMar>
              <w:top w:w="15" w:type="dxa"/>
              <w:left w:w="15" w:type="dxa"/>
              <w:bottom w:w="0" w:type="dxa"/>
              <w:right w:w="15" w:type="dxa"/>
            </w:tcMar>
            <w:vAlign w:val="center"/>
          </w:tcPr>
          <w:p w:rsidR="001A59F9" w:rsidRPr="007004FE" w:rsidRDefault="001A59F9"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r>
      <w:tr w:rsidR="00632EE2" w:rsidRPr="007004FE" w:rsidTr="00632EE2">
        <w:trPr>
          <w:trHeight w:val="315"/>
        </w:trPr>
        <w:tc>
          <w:tcPr>
            <w:tcW w:w="2727" w:type="dxa"/>
            <w:tcMar>
              <w:top w:w="15" w:type="dxa"/>
              <w:left w:w="15" w:type="dxa"/>
              <w:bottom w:w="0" w:type="dxa"/>
              <w:right w:w="15" w:type="dxa"/>
            </w:tcMar>
            <w:vAlign w:val="center"/>
          </w:tcPr>
          <w:p w:rsidR="001A59F9" w:rsidRPr="007004FE" w:rsidRDefault="001A59F9" w:rsidP="007004FE">
            <w:pPr>
              <w:rPr>
                <w:rFonts w:ascii="宋体" w:hAnsi="宋体"/>
                <w:color w:val="000000" w:themeColor="text1"/>
                <w:kern w:val="0"/>
                <w:szCs w:val="21"/>
              </w:rPr>
            </w:pPr>
            <w:r w:rsidRPr="007004FE">
              <w:rPr>
                <w:rFonts w:ascii="宋体" w:hAnsi="宋体"/>
                <w:color w:val="000000" w:themeColor="text1"/>
                <w:kern w:val="0"/>
                <w:szCs w:val="21"/>
              </w:rPr>
              <w:t>其他存款</w:t>
            </w:r>
          </w:p>
        </w:tc>
        <w:tc>
          <w:tcPr>
            <w:tcW w:w="6345" w:type="dxa"/>
            <w:tcMar>
              <w:top w:w="15" w:type="dxa"/>
              <w:left w:w="15" w:type="dxa"/>
              <w:bottom w:w="0" w:type="dxa"/>
              <w:right w:w="15" w:type="dxa"/>
            </w:tcMar>
            <w:vAlign w:val="center"/>
          </w:tcPr>
          <w:p w:rsidR="001A59F9" w:rsidRPr="007004FE" w:rsidRDefault="001A59F9"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r>
      <w:tr w:rsidR="00632EE2" w:rsidRPr="007004FE" w:rsidTr="00632EE2">
        <w:trPr>
          <w:trHeight w:val="315"/>
        </w:trPr>
        <w:tc>
          <w:tcPr>
            <w:tcW w:w="2727" w:type="dxa"/>
            <w:tcMar>
              <w:top w:w="15" w:type="dxa"/>
              <w:left w:w="15" w:type="dxa"/>
              <w:bottom w:w="0" w:type="dxa"/>
              <w:right w:w="15" w:type="dxa"/>
            </w:tcMar>
            <w:vAlign w:val="center"/>
          </w:tcPr>
          <w:p w:rsidR="001A59F9" w:rsidRPr="007004FE" w:rsidRDefault="001A59F9" w:rsidP="007004FE">
            <w:pPr>
              <w:rPr>
                <w:rFonts w:ascii="宋体" w:hAnsi="宋体"/>
                <w:color w:val="000000" w:themeColor="text1"/>
                <w:kern w:val="0"/>
                <w:szCs w:val="21"/>
              </w:rPr>
            </w:pPr>
            <w:r w:rsidRPr="007004FE">
              <w:rPr>
                <w:rFonts w:ascii="宋体" w:hAnsi="宋体"/>
                <w:color w:val="000000" w:themeColor="text1"/>
                <w:kern w:val="0"/>
                <w:szCs w:val="21"/>
              </w:rPr>
              <w:t>合计</w:t>
            </w:r>
          </w:p>
        </w:tc>
        <w:tc>
          <w:tcPr>
            <w:tcW w:w="6345" w:type="dxa"/>
            <w:tcMar>
              <w:top w:w="15" w:type="dxa"/>
              <w:left w:w="15" w:type="dxa"/>
              <w:bottom w:w="0" w:type="dxa"/>
              <w:right w:w="15" w:type="dxa"/>
            </w:tcMar>
            <w:vAlign w:val="center"/>
          </w:tcPr>
          <w:p w:rsidR="001A59F9" w:rsidRPr="007004FE" w:rsidRDefault="001A59F9" w:rsidP="007004FE">
            <w:pPr>
              <w:jc w:val="right"/>
              <w:rPr>
                <w:rFonts w:ascii="宋体" w:hAnsi="宋体"/>
                <w:color w:val="000000" w:themeColor="text1"/>
                <w:kern w:val="0"/>
                <w:szCs w:val="21"/>
              </w:rPr>
            </w:pPr>
            <w:r w:rsidRPr="007004FE">
              <w:rPr>
                <w:rFonts w:ascii="宋体" w:hAnsi="宋体"/>
                <w:color w:val="000000" w:themeColor="text1"/>
                <w:kern w:val="0"/>
                <w:szCs w:val="21"/>
              </w:rPr>
              <w:t>5,073,156.06</w:t>
            </w:r>
          </w:p>
        </w:tc>
      </w:tr>
    </w:tbl>
    <w:p w:rsidR="001A59F9" w:rsidRPr="00117DA2" w:rsidRDefault="001A59F9" w:rsidP="00117DA2">
      <w:pPr>
        <w:pStyle w:val="20"/>
        <w:spacing w:before="0" w:after="0"/>
        <w:rPr>
          <w:rFonts w:ascii="宋体" w:hAnsi="宋体"/>
          <w:color w:val="000000" w:themeColor="text1"/>
          <w:kern w:val="0"/>
          <w:szCs w:val="24"/>
        </w:rPr>
      </w:pPr>
      <w:bookmarkStart w:id="187" w:name="_Toc445904999"/>
      <w:r w:rsidRPr="00117DA2">
        <w:rPr>
          <w:rFonts w:ascii="宋体" w:hAnsi="宋体"/>
          <w:color w:val="000000" w:themeColor="text1"/>
          <w:kern w:val="0"/>
          <w:szCs w:val="24"/>
        </w:rPr>
        <w:t>7.</w:t>
      </w:r>
      <w:r w:rsidR="00F40F9B">
        <w:rPr>
          <w:rFonts w:ascii="宋体" w:hAnsi="宋体" w:hint="eastAsia"/>
          <w:color w:val="000000" w:themeColor="text1"/>
          <w:kern w:val="0"/>
          <w:szCs w:val="24"/>
        </w:rPr>
        <w:t>1.</w:t>
      </w:r>
      <w:r w:rsidRPr="00117DA2">
        <w:rPr>
          <w:rFonts w:ascii="宋体" w:hAnsi="宋体"/>
          <w:color w:val="000000" w:themeColor="text1"/>
          <w:kern w:val="0"/>
          <w:szCs w:val="24"/>
        </w:rPr>
        <w:t>4.</w:t>
      </w:r>
      <w:r w:rsidR="00612911">
        <w:rPr>
          <w:rFonts w:ascii="宋体" w:hAnsi="宋体" w:hint="eastAsia"/>
          <w:color w:val="000000" w:themeColor="text1"/>
          <w:kern w:val="0"/>
          <w:szCs w:val="24"/>
        </w:rPr>
        <w:t>7</w:t>
      </w:r>
      <w:r w:rsidRPr="00117DA2">
        <w:rPr>
          <w:rFonts w:ascii="宋体" w:hAnsi="宋体"/>
          <w:color w:val="000000" w:themeColor="text1"/>
          <w:kern w:val="0"/>
          <w:szCs w:val="24"/>
        </w:rPr>
        <w:t>.2</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交易性金融资产</w:t>
      </w:r>
      <w:bookmarkEnd w:id="187"/>
    </w:p>
    <w:p w:rsidR="00BF6EEE" w:rsidRPr="007004FE" w:rsidRDefault="00BF6EEE" w:rsidP="007004FE">
      <w:pPr>
        <w:autoSpaceDE w:val="0"/>
        <w:autoSpaceDN w:val="0"/>
        <w:adjustRightInd w:val="0"/>
        <w:spacing w:before="29"/>
        <w:ind w:left="15"/>
        <w:jc w:val="right"/>
        <w:rPr>
          <w:rFonts w:ascii="宋体" w:hAnsi="宋体"/>
          <w:color w:val="000000" w:themeColor="text1"/>
          <w:szCs w:val="21"/>
        </w:rPr>
      </w:pPr>
      <w:r w:rsidRPr="007004FE">
        <w:rPr>
          <w:rFonts w:ascii="宋体" w:hAnsi="宋体"/>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126"/>
      </w:tblGrid>
      <w:tr w:rsidR="00A52D12" w:rsidRPr="007004FE" w:rsidTr="00A04888">
        <w:trPr>
          <w:trHeight w:val="255"/>
        </w:trPr>
        <w:tc>
          <w:tcPr>
            <w:tcW w:w="2268" w:type="dxa"/>
            <w:gridSpan w:val="2"/>
            <w:vMerge w:val="restart"/>
            <w:vAlign w:val="center"/>
          </w:tcPr>
          <w:p w:rsidR="00BF6EEE" w:rsidRPr="007004FE" w:rsidRDefault="00BF6EEE" w:rsidP="007004FE">
            <w:pPr>
              <w:jc w:val="center"/>
              <w:rPr>
                <w:rFonts w:ascii="宋体" w:hAnsi="宋体"/>
                <w:color w:val="000000" w:themeColor="text1"/>
                <w:kern w:val="0"/>
                <w:szCs w:val="21"/>
              </w:rPr>
            </w:pPr>
            <w:r w:rsidRPr="007004FE">
              <w:rPr>
                <w:rFonts w:ascii="宋体" w:hAnsi="宋体"/>
                <w:color w:val="000000" w:themeColor="text1"/>
                <w:kern w:val="0"/>
                <w:szCs w:val="21"/>
              </w:rPr>
              <w:t>项目</w:t>
            </w:r>
          </w:p>
        </w:tc>
        <w:tc>
          <w:tcPr>
            <w:tcW w:w="6804" w:type="dxa"/>
            <w:gridSpan w:val="3"/>
            <w:vAlign w:val="center"/>
          </w:tcPr>
          <w:p w:rsidR="00BF6EEE" w:rsidRPr="007004FE" w:rsidRDefault="00BF6EEE" w:rsidP="007004FE">
            <w:pPr>
              <w:jc w:val="center"/>
              <w:rPr>
                <w:rFonts w:ascii="宋体" w:hAnsi="宋体"/>
                <w:color w:val="000000" w:themeColor="text1"/>
                <w:kern w:val="0"/>
                <w:szCs w:val="21"/>
              </w:rPr>
            </w:pPr>
            <w:r w:rsidRPr="007004FE">
              <w:rPr>
                <w:rFonts w:ascii="宋体" w:hAnsi="宋体"/>
                <w:color w:val="000000" w:themeColor="text1"/>
                <w:kern w:val="0"/>
                <w:szCs w:val="21"/>
              </w:rPr>
              <w:t>本期末</w:t>
            </w:r>
          </w:p>
          <w:p w:rsidR="00BF6EEE" w:rsidRPr="007004FE" w:rsidRDefault="00BF6EEE" w:rsidP="007004FE">
            <w:pPr>
              <w:jc w:val="center"/>
              <w:rPr>
                <w:rFonts w:ascii="宋体" w:hAnsi="宋体"/>
                <w:color w:val="000000" w:themeColor="text1"/>
                <w:kern w:val="0"/>
                <w:szCs w:val="21"/>
              </w:rPr>
            </w:pPr>
            <w:r w:rsidRPr="007004FE">
              <w:rPr>
                <w:rFonts w:ascii="宋体" w:hAnsi="宋体"/>
                <w:color w:val="000000" w:themeColor="text1"/>
                <w:kern w:val="0"/>
                <w:szCs w:val="21"/>
              </w:rPr>
              <w:t>2015年12月31日</w:t>
            </w:r>
          </w:p>
        </w:tc>
      </w:tr>
      <w:tr w:rsidR="00A52D12" w:rsidRPr="007004FE" w:rsidTr="00A04888">
        <w:trPr>
          <w:trHeight w:val="270"/>
        </w:trPr>
        <w:tc>
          <w:tcPr>
            <w:tcW w:w="2268" w:type="dxa"/>
            <w:gridSpan w:val="2"/>
            <w:vMerge/>
            <w:vAlign w:val="center"/>
          </w:tcPr>
          <w:p w:rsidR="00BF6EEE" w:rsidRPr="007004FE" w:rsidRDefault="00BF6EEE" w:rsidP="007004FE">
            <w:pPr>
              <w:widowControl/>
              <w:jc w:val="left"/>
              <w:rPr>
                <w:rFonts w:ascii="宋体" w:hAnsi="宋体"/>
                <w:color w:val="000000" w:themeColor="text1"/>
                <w:kern w:val="0"/>
                <w:szCs w:val="21"/>
              </w:rPr>
            </w:pPr>
          </w:p>
        </w:tc>
        <w:tc>
          <w:tcPr>
            <w:tcW w:w="2339" w:type="dxa"/>
            <w:vAlign w:val="center"/>
          </w:tcPr>
          <w:p w:rsidR="00BF6EEE" w:rsidRPr="007004FE" w:rsidRDefault="00BF6EEE" w:rsidP="007004FE">
            <w:pPr>
              <w:jc w:val="center"/>
              <w:rPr>
                <w:rFonts w:ascii="宋体" w:hAnsi="宋体"/>
                <w:color w:val="000000" w:themeColor="text1"/>
                <w:kern w:val="0"/>
                <w:szCs w:val="21"/>
              </w:rPr>
            </w:pPr>
            <w:r w:rsidRPr="007004FE">
              <w:rPr>
                <w:rFonts w:ascii="宋体" w:hAnsi="宋体"/>
                <w:color w:val="000000" w:themeColor="text1"/>
                <w:kern w:val="0"/>
                <w:szCs w:val="21"/>
              </w:rPr>
              <w:t>成本</w:t>
            </w:r>
          </w:p>
        </w:tc>
        <w:tc>
          <w:tcPr>
            <w:tcW w:w="2339" w:type="dxa"/>
            <w:vAlign w:val="center"/>
          </w:tcPr>
          <w:p w:rsidR="00BF6EEE" w:rsidRPr="007004FE" w:rsidRDefault="00BF6EEE" w:rsidP="007004FE">
            <w:pPr>
              <w:jc w:val="center"/>
              <w:rPr>
                <w:rFonts w:ascii="宋体" w:hAnsi="宋体"/>
                <w:color w:val="000000" w:themeColor="text1"/>
                <w:kern w:val="0"/>
                <w:szCs w:val="21"/>
              </w:rPr>
            </w:pPr>
            <w:r w:rsidRPr="007004FE">
              <w:rPr>
                <w:rFonts w:ascii="宋体" w:hAnsi="宋体"/>
                <w:color w:val="000000" w:themeColor="text1"/>
                <w:kern w:val="0"/>
                <w:szCs w:val="21"/>
              </w:rPr>
              <w:t>公允价值</w:t>
            </w:r>
          </w:p>
        </w:tc>
        <w:tc>
          <w:tcPr>
            <w:tcW w:w="2126" w:type="dxa"/>
            <w:vAlign w:val="center"/>
          </w:tcPr>
          <w:p w:rsidR="00BF6EEE" w:rsidRPr="007004FE" w:rsidRDefault="00BF6EEE" w:rsidP="007004FE">
            <w:pPr>
              <w:jc w:val="center"/>
              <w:rPr>
                <w:rFonts w:ascii="宋体" w:hAnsi="宋体"/>
                <w:color w:val="000000" w:themeColor="text1"/>
                <w:kern w:val="0"/>
                <w:szCs w:val="21"/>
              </w:rPr>
            </w:pPr>
            <w:r w:rsidRPr="007004FE">
              <w:rPr>
                <w:rFonts w:ascii="宋体" w:hAnsi="宋体"/>
                <w:color w:val="000000" w:themeColor="text1"/>
                <w:kern w:val="0"/>
                <w:szCs w:val="21"/>
              </w:rPr>
              <w:t>公允价值变动</w:t>
            </w:r>
          </w:p>
        </w:tc>
      </w:tr>
      <w:tr w:rsidR="00A52D12" w:rsidRPr="007004FE" w:rsidTr="00A04888">
        <w:trPr>
          <w:trHeight w:val="270"/>
        </w:trPr>
        <w:tc>
          <w:tcPr>
            <w:tcW w:w="2268" w:type="dxa"/>
            <w:gridSpan w:val="2"/>
            <w:vAlign w:val="center"/>
          </w:tcPr>
          <w:p w:rsidR="00BF6EEE" w:rsidRPr="007004FE" w:rsidRDefault="00BF6EEE" w:rsidP="007004FE">
            <w:pPr>
              <w:widowControl/>
              <w:rPr>
                <w:rFonts w:ascii="宋体" w:hAnsi="宋体"/>
                <w:color w:val="000000" w:themeColor="text1"/>
                <w:kern w:val="0"/>
                <w:szCs w:val="21"/>
              </w:rPr>
            </w:pPr>
            <w:r w:rsidRPr="007004FE">
              <w:rPr>
                <w:rFonts w:ascii="宋体" w:hAnsi="宋体"/>
                <w:color w:val="000000" w:themeColor="text1"/>
                <w:kern w:val="0"/>
                <w:szCs w:val="21"/>
              </w:rPr>
              <w:t>股票</w:t>
            </w:r>
          </w:p>
        </w:tc>
        <w:tc>
          <w:tcPr>
            <w:tcW w:w="2339" w:type="dxa"/>
            <w:vAlign w:val="center"/>
          </w:tcPr>
          <w:p w:rsidR="00BF6EEE" w:rsidRPr="007004FE" w:rsidRDefault="00BF6EEE" w:rsidP="007004FE">
            <w:pPr>
              <w:jc w:val="right"/>
              <w:rPr>
                <w:rFonts w:ascii="宋体" w:hAnsi="宋体"/>
                <w:color w:val="000000" w:themeColor="text1"/>
                <w:kern w:val="0"/>
                <w:szCs w:val="21"/>
              </w:rPr>
            </w:pPr>
            <w:r w:rsidRPr="007004FE">
              <w:rPr>
                <w:rFonts w:ascii="宋体" w:hAnsi="宋体"/>
                <w:color w:val="000000" w:themeColor="text1"/>
                <w:kern w:val="0"/>
                <w:szCs w:val="21"/>
              </w:rPr>
              <w:t>3,452,670.02</w:t>
            </w:r>
          </w:p>
        </w:tc>
        <w:tc>
          <w:tcPr>
            <w:tcW w:w="2339" w:type="dxa"/>
            <w:vAlign w:val="center"/>
          </w:tcPr>
          <w:p w:rsidR="00BF6EEE" w:rsidRPr="007004FE" w:rsidRDefault="00BF6EEE" w:rsidP="007004FE">
            <w:pPr>
              <w:jc w:val="right"/>
              <w:rPr>
                <w:rFonts w:ascii="宋体" w:hAnsi="宋体"/>
                <w:color w:val="000000" w:themeColor="text1"/>
                <w:kern w:val="0"/>
                <w:szCs w:val="21"/>
              </w:rPr>
            </w:pPr>
            <w:r w:rsidRPr="007004FE">
              <w:rPr>
                <w:rFonts w:ascii="宋体" w:hAnsi="宋体"/>
                <w:color w:val="000000" w:themeColor="text1"/>
                <w:kern w:val="0"/>
                <w:szCs w:val="21"/>
              </w:rPr>
              <w:t>3,376,340.00</w:t>
            </w:r>
          </w:p>
        </w:tc>
        <w:tc>
          <w:tcPr>
            <w:tcW w:w="2126" w:type="dxa"/>
            <w:vAlign w:val="center"/>
          </w:tcPr>
          <w:p w:rsidR="00BF6EEE" w:rsidRPr="007004FE" w:rsidRDefault="00BF6EEE" w:rsidP="007004FE">
            <w:pPr>
              <w:jc w:val="right"/>
              <w:rPr>
                <w:rFonts w:ascii="宋体" w:hAnsi="宋体"/>
                <w:color w:val="000000" w:themeColor="text1"/>
                <w:kern w:val="0"/>
                <w:szCs w:val="21"/>
              </w:rPr>
            </w:pPr>
            <w:r w:rsidRPr="007004FE">
              <w:rPr>
                <w:rFonts w:ascii="宋体" w:hAnsi="宋体"/>
                <w:color w:val="000000" w:themeColor="text1"/>
                <w:kern w:val="0"/>
                <w:szCs w:val="21"/>
              </w:rPr>
              <w:t>-76,330.02</w:t>
            </w:r>
          </w:p>
        </w:tc>
      </w:tr>
      <w:tr w:rsidR="00A52D12" w:rsidRPr="007004FE" w:rsidTr="00A04888">
        <w:trPr>
          <w:trHeight w:val="270"/>
        </w:trPr>
        <w:tc>
          <w:tcPr>
            <w:tcW w:w="2268" w:type="dxa"/>
            <w:gridSpan w:val="2"/>
            <w:vAlign w:val="center"/>
          </w:tcPr>
          <w:p w:rsidR="007D3BFA" w:rsidRPr="007004FE" w:rsidRDefault="007D3BFA" w:rsidP="007004FE">
            <w:pPr>
              <w:widowControl/>
              <w:rPr>
                <w:rFonts w:ascii="宋体" w:hAnsi="宋体"/>
                <w:color w:val="000000" w:themeColor="text1"/>
                <w:kern w:val="0"/>
                <w:szCs w:val="21"/>
              </w:rPr>
            </w:pPr>
            <w:r w:rsidRPr="007004FE">
              <w:rPr>
                <w:rFonts w:ascii="宋体" w:hAnsi="宋体"/>
                <w:color w:val="000000" w:themeColor="text1"/>
                <w:kern w:val="0"/>
                <w:szCs w:val="21"/>
              </w:rPr>
              <w:t>贵金属投资-金交所黄金合约</w:t>
            </w:r>
          </w:p>
        </w:tc>
        <w:tc>
          <w:tcPr>
            <w:tcW w:w="2339"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c>
          <w:tcPr>
            <w:tcW w:w="2339"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c>
          <w:tcPr>
            <w:tcW w:w="2126"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r>
      <w:tr w:rsidR="00A52D12" w:rsidRPr="007004FE" w:rsidTr="00A04888">
        <w:trPr>
          <w:trHeight w:val="285"/>
        </w:trPr>
        <w:tc>
          <w:tcPr>
            <w:tcW w:w="828" w:type="dxa"/>
            <w:vMerge w:val="restart"/>
            <w:vAlign w:val="center"/>
          </w:tcPr>
          <w:p w:rsidR="007D3BFA" w:rsidRPr="007004FE" w:rsidRDefault="007D3BFA" w:rsidP="007004FE">
            <w:pPr>
              <w:jc w:val="center"/>
              <w:rPr>
                <w:rFonts w:ascii="宋体" w:hAnsi="宋体"/>
                <w:color w:val="000000" w:themeColor="text1"/>
                <w:kern w:val="0"/>
                <w:szCs w:val="21"/>
              </w:rPr>
            </w:pPr>
            <w:r w:rsidRPr="007004FE">
              <w:rPr>
                <w:rFonts w:ascii="宋体" w:hAnsi="宋体"/>
                <w:color w:val="000000" w:themeColor="text1"/>
                <w:kern w:val="0"/>
                <w:szCs w:val="21"/>
              </w:rPr>
              <w:t>债券</w:t>
            </w:r>
          </w:p>
        </w:tc>
        <w:tc>
          <w:tcPr>
            <w:tcW w:w="1440" w:type="dxa"/>
            <w:vAlign w:val="center"/>
          </w:tcPr>
          <w:p w:rsidR="007D3BFA" w:rsidRPr="007004FE" w:rsidRDefault="007D3BFA" w:rsidP="007004FE">
            <w:pPr>
              <w:jc w:val="left"/>
              <w:rPr>
                <w:rFonts w:ascii="宋体" w:hAnsi="宋体"/>
                <w:color w:val="000000" w:themeColor="text1"/>
                <w:kern w:val="0"/>
                <w:szCs w:val="21"/>
              </w:rPr>
            </w:pPr>
            <w:r w:rsidRPr="007004FE">
              <w:rPr>
                <w:rFonts w:ascii="宋体" w:hAnsi="宋体"/>
                <w:color w:val="000000" w:themeColor="text1"/>
                <w:kern w:val="0"/>
                <w:szCs w:val="21"/>
              </w:rPr>
              <w:t>交易所市场</w:t>
            </w:r>
          </w:p>
        </w:tc>
        <w:tc>
          <w:tcPr>
            <w:tcW w:w="2339"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1,911,229.64</w:t>
            </w:r>
          </w:p>
        </w:tc>
        <w:tc>
          <w:tcPr>
            <w:tcW w:w="2339"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1,917,980.00</w:t>
            </w:r>
          </w:p>
        </w:tc>
        <w:tc>
          <w:tcPr>
            <w:tcW w:w="2126"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6,750.36</w:t>
            </w:r>
          </w:p>
        </w:tc>
      </w:tr>
      <w:tr w:rsidR="00A52D12" w:rsidRPr="007004FE" w:rsidTr="00A04888">
        <w:trPr>
          <w:trHeight w:val="103"/>
        </w:trPr>
        <w:tc>
          <w:tcPr>
            <w:tcW w:w="828" w:type="dxa"/>
            <w:vMerge/>
            <w:vAlign w:val="center"/>
          </w:tcPr>
          <w:p w:rsidR="007D3BFA" w:rsidRPr="007004FE" w:rsidRDefault="007D3BFA" w:rsidP="007004FE">
            <w:pPr>
              <w:widowControl/>
              <w:jc w:val="left"/>
              <w:rPr>
                <w:rFonts w:ascii="宋体" w:hAnsi="宋体"/>
                <w:color w:val="000000" w:themeColor="text1"/>
                <w:kern w:val="0"/>
                <w:szCs w:val="21"/>
              </w:rPr>
            </w:pPr>
          </w:p>
        </w:tc>
        <w:tc>
          <w:tcPr>
            <w:tcW w:w="1440" w:type="dxa"/>
            <w:vAlign w:val="center"/>
          </w:tcPr>
          <w:p w:rsidR="007D3BFA" w:rsidRPr="007004FE" w:rsidRDefault="007D3BFA" w:rsidP="007004FE">
            <w:pPr>
              <w:widowControl/>
              <w:jc w:val="left"/>
              <w:rPr>
                <w:rFonts w:ascii="宋体" w:hAnsi="宋体"/>
                <w:color w:val="000000" w:themeColor="text1"/>
                <w:kern w:val="0"/>
                <w:szCs w:val="21"/>
              </w:rPr>
            </w:pPr>
            <w:r w:rsidRPr="007004FE">
              <w:rPr>
                <w:rFonts w:ascii="宋体" w:hAnsi="宋体"/>
                <w:color w:val="000000" w:themeColor="text1"/>
                <w:kern w:val="0"/>
                <w:szCs w:val="21"/>
              </w:rPr>
              <w:t>银行间市场</w:t>
            </w:r>
          </w:p>
        </w:tc>
        <w:tc>
          <w:tcPr>
            <w:tcW w:w="2339"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c>
          <w:tcPr>
            <w:tcW w:w="2339"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c>
          <w:tcPr>
            <w:tcW w:w="2126" w:type="dxa"/>
            <w:vAlign w:val="center"/>
          </w:tcPr>
          <w:p w:rsidR="007D3BFA" w:rsidRPr="007004FE" w:rsidRDefault="007D3BFA" w:rsidP="007004FE">
            <w:pPr>
              <w:jc w:val="right"/>
              <w:rPr>
                <w:rFonts w:ascii="宋体" w:hAnsi="宋体"/>
                <w:color w:val="000000" w:themeColor="text1"/>
                <w:kern w:val="0"/>
                <w:szCs w:val="21"/>
              </w:rPr>
            </w:pPr>
            <w:r w:rsidRPr="007004FE">
              <w:rPr>
                <w:rFonts w:ascii="宋体" w:hAnsi="宋体"/>
                <w:color w:val="000000" w:themeColor="text1"/>
                <w:kern w:val="0"/>
                <w:szCs w:val="21"/>
              </w:rPr>
              <w:t>-</w:t>
            </w:r>
          </w:p>
        </w:tc>
      </w:tr>
      <w:tr w:rsidR="00A52D12" w:rsidRPr="007004FE" w:rsidTr="00A04888">
        <w:trPr>
          <w:trHeight w:val="103"/>
        </w:trPr>
        <w:tc>
          <w:tcPr>
            <w:tcW w:w="828" w:type="dxa"/>
            <w:vMerge/>
            <w:vAlign w:val="center"/>
          </w:tcPr>
          <w:p w:rsidR="007D3BFA" w:rsidRPr="007004FE" w:rsidRDefault="007D3BFA" w:rsidP="007004FE">
            <w:pPr>
              <w:widowControl/>
              <w:jc w:val="left"/>
              <w:rPr>
                <w:rFonts w:ascii="宋体" w:hAnsi="宋体"/>
                <w:color w:val="000000" w:themeColor="text1"/>
                <w:kern w:val="0"/>
                <w:szCs w:val="21"/>
              </w:rPr>
            </w:pPr>
          </w:p>
        </w:tc>
        <w:tc>
          <w:tcPr>
            <w:tcW w:w="1440" w:type="dxa"/>
            <w:vAlign w:val="center"/>
          </w:tcPr>
          <w:p w:rsidR="007D3BFA" w:rsidRPr="007004FE" w:rsidRDefault="007D3BFA" w:rsidP="007004FE">
            <w:pPr>
              <w:widowControl/>
              <w:rPr>
                <w:rFonts w:ascii="宋体" w:hAnsi="宋体"/>
                <w:color w:val="000000" w:themeColor="text1"/>
                <w:kern w:val="0"/>
                <w:szCs w:val="21"/>
              </w:rPr>
            </w:pPr>
            <w:r w:rsidRPr="007004FE">
              <w:rPr>
                <w:rFonts w:ascii="宋体" w:hAnsi="宋体"/>
                <w:color w:val="000000" w:themeColor="text1"/>
                <w:kern w:val="0"/>
                <w:szCs w:val="21"/>
              </w:rPr>
              <w:t>合计</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1,911,229.64</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1,917,980.00</w:t>
            </w:r>
          </w:p>
        </w:tc>
        <w:tc>
          <w:tcPr>
            <w:tcW w:w="2126"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6,750.36</w:t>
            </w:r>
          </w:p>
        </w:tc>
      </w:tr>
      <w:tr w:rsidR="00A52D12" w:rsidRPr="007004FE" w:rsidTr="00A04888">
        <w:trPr>
          <w:trHeight w:val="270"/>
        </w:trPr>
        <w:tc>
          <w:tcPr>
            <w:tcW w:w="2268" w:type="dxa"/>
            <w:gridSpan w:val="2"/>
            <w:vAlign w:val="center"/>
          </w:tcPr>
          <w:p w:rsidR="007D3BFA" w:rsidRPr="007004FE" w:rsidRDefault="007D3BFA" w:rsidP="007004FE">
            <w:pPr>
              <w:widowControl/>
              <w:rPr>
                <w:rFonts w:ascii="宋体" w:hAnsi="宋体"/>
                <w:color w:val="000000" w:themeColor="text1"/>
                <w:kern w:val="0"/>
                <w:szCs w:val="21"/>
              </w:rPr>
            </w:pPr>
            <w:r w:rsidRPr="007004FE">
              <w:rPr>
                <w:rFonts w:ascii="宋体" w:hAnsi="宋体"/>
                <w:color w:val="000000" w:themeColor="text1"/>
                <w:kern w:val="0"/>
                <w:szCs w:val="21"/>
              </w:rPr>
              <w:t>资产支持证券</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c>
          <w:tcPr>
            <w:tcW w:w="2126"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A04888">
        <w:trPr>
          <w:trHeight w:val="270"/>
        </w:trPr>
        <w:tc>
          <w:tcPr>
            <w:tcW w:w="2268" w:type="dxa"/>
            <w:gridSpan w:val="2"/>
            <w:vAlign w:val="center"/>
          </w:tcPr>
          <w:p w:rsidR="007D3BFA" w:rsidRPr="007004FE" w:rsidRDefault="007D3BFA" w:rsidP="007004FE">
            <w:pPr>
              <w:widowControl/>
              <w:rPr>
                <w:rFonts w:ascii="宋体" w:hAnsi="宋体"/>
                <w:color w:val="000000" w:themeColor="text1"/>
                <w:kern w:val="0"/>
                <w:szCs w:val="21"/>
              </w:rPr>
            </w:pPr>
            <w:r w:rsidRPr="007004FE">
              <w:rPr>
                <w:rFonts w:ascii="宋体" w:hAnsi="宋体"/>
                <w:color w:val="000000" w:themeColor="text1"/>
                <w:kern w:val="0"/>
                <w:szCs w:val="21"/>
              </w:rPr>
              <w:t>基金</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c>
          <w:tcPr>
            <w:tcW w:w="2126"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A04888">
        <w:trPr>
          <w:trHeight w:val="270"/>
        </w:trPr>
        <w:tc>
          <w:tcPr>
            <w:tcW w:w="2268" w:type="dxa"/>
            <w:gridSpan w:val="2"/>
            <w:vAlign w:val="center"/>
          </w:tcPr>
          <w:p w:rsidR="007D3BFA" w:rsidRPr="007004FE" w:rsidRDefault="007D3BFA" w:rsidP="007004FE">
            <w:pPr>
              <w:widowControl/>
              <w:rPr>
                <w:rFonts w:ascii="宋体" w:hAnsi="宋体"/>
                <w:color w:val="000000" w:themeColor="text1"/>
                <w:kern w:val="0"/>
                <w:szCs w:val="21"/>
              </w:rPr>
            </w:pPr>
            <w:r w:rsidRPr="007004FE">
              <w:rPr>
                <w:rFonts w:ascii="宋体" w:hAnsi="宋体"/>
                <w:color w:val="000000" w:themeColor="text1"/>
                <w:kern w:val="0"/>
                <w:szCs w:val="21"/>
              </w:rPr>
              <w:t>其他</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c>
          <w:tcPr>
            <w:tcW w:w="2126"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A04888">
        <w:trPr>
          <w:trHeight w:val="270"/>
        </w:trPr>
        <w:tc>
          <w:tcPr>
            <w:tcW w:w="2268" w:type="dxa"/>
            <w:gridSpan w:val="2"/>
            <w:vAlign w:val="center"/>
          </w:tcPr>
          <w:p w:rsidR="007D3BFA" w:rsidRPr="007004FE" w:rsidRDefault="007D3BFA" w:rsidP="007004FE">
            <w:pPr>
              <w:widowControl/>
              <w:jc w:val="center"/>
              <w:rPr>
                <w:rFonts w:ascii="宋体" w:hAnsi="宋体"/>
                <w:color w:val="000000" w:themeColor="text1"/>
                <w:kern w:val="0"/>
                <w:szCs w:val="21"/>
              </w:rPr>
            </w:pPr>
            <w:r w:rsidRPr="007004FE">
              <w:rPr>
                <w:rFonts w:ascii="宋体" w:hAnsi="宋体"/>
                <w:color w:val="000000" w:themeColor="text1"/>
                <w:kern w:val="0"/>
                <w:szCs w:val="21"/>
              </w:rPr>
              <w:t>合计</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5,363,899.66</w:t>
            </w:r>
          </w:p>
        </w:tc>
        <w:tc>
          <w:tcPr>
            <w:tcW w:w="2339"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5,294,320.00</w:t>
            </w:r>
          </w:p>
        </w:tc>
        <w:tc>
          <w:tcPr>
            <w:tcW w:w="2126" w:type="dxa"/>
            <w:vAlign w:val="center"/>
          </w:tcPr>
          <w:p w:rsidR="007D3BFA" w:rsidRPr="007004FE" w:rsidRDefault="007D3BFA" w:rsidP="007004FE">
            <w:pPr>
              <w:jc w:val="right"/>
              <w:rPr>
                <w:rFonts w:ascii="宋体" w:hAnsi="宋体"/>
                <w:color w:val="000000" w:themeColor="text1"/>
                <w:szCs w:val="21"/>
              </w:rPr>
            </w:pPr>
            <w:r w:rsidRPr="007004FE">
              <w:rPr>
                <w:rFonts w:ascii="宋体" w:hAnsi="宋体"/>
                <w:color w:val="000000" w:themeColor="text1"/>
                <w:szCs w:val="21"/>
              </w:rPr>
              <w:t>-69,579.66</w:t>
            </w:r>
          </w:p>
        </w:tc>
      </w:tr>
    </w:tbl>
    <w:p w:rsidR="00612911" w:rsidRPr="000B2E2E" w:rsidRDefault="00612911" w:rsidP="00612911">
      <w:pPr>
        <w:spacing w:line="360" w:lineRule="auto"/>
        <w:rPr>
          <w:rFonts w:ascii="宋体" w:hAnsi="宋体"/>
          <w:b/>
          <w:sz w:val="24"/>
        </w:rPr>
      </w:pPr>
      <w:bookmarkStart w:id="188" w:name="_Toc319937651"/>
      <w:bookmarkStart w:id="189" w:name="_Toc319938054"/>
      <w:bookmarkStart w:id="190" w:name="_Toc320005183"/>
      <w:bookmarkStart w:id="191" w:name="_Toc320005895"/>
      <w:r>
        <w:rPr>
          <w:rFonts w:ascii="宋体" w:hAnsi="宋体" w:hint="eastAsia"/>
          <w:b/>
          <w:sz w:val="24"/>
        </w:rPr>
        <w:t>7</w:t>
      </w:r>
      <w:r w:rsidRPr="000B2E2E">
        <w:rPr>
          <w:rFonts w:ascii="宋体" w:hAnsi="宋体"/>
          <w:b/>
          <w:sz w:val="24"/>
        </w:rPr>
        <w:t>.</w:t>
      </w:r>
      <w:r w:rsidRPr="000B2E2E">
        <w:rPr>
          <w:rFonts w:ascii="宋体" w:hAnsi="宋体" w:hint="eastAsia"/>
          <w:b/>
          <w:sz w:val="24"/>
        </w:rPr>
        <w:t>1</w:t>
      </w:r>
      <w:r w:rsidRPr="000B2E2E">
        <w:rPr>
          <w:rFonts w:ascii="宋体" w:hAnsi="宋体"/>
          <w:b/>
          <w:sz w:val="24"/>
        </w:rPr>
        <w:t>.4.7.3 衍生金融资产/负债</w:t>
      </w:r>
      <w:bookmarkEnd w:id="188"/>
      <w:bookmarkEnd w:id="189"/>
      <w:bookmarkEnd w:id="190"/>
      <w:bookmarkEnd w:id="191"/>
    </w:p>
    <w:p w:rsidR="00612911" w:rsidRPr="000B2E2E" w:rsidRDefault="00612911" w:rsidP="00612911">
      <w:pPr>
        <w:spacing w:line="360" w:lineRule="auto"/>
        <w:ind w:right="2" w:firstLineChars="200" w:firstLine="480"/>
        <w:rPr>
          <w:rFonts w:ascii="宋体" w:hAnsi="宋体" w:cs="Arial"/>
          <w:sz w:val="24"/>
        </w:rPr>
      </w:pPr>
      <w:r w:rsidRPr="000B2E2E">
        <w:rPr>
          <w:rFonts w:ascii="宋体" w:hAnsi="宋体" w:cs="Arial" w:hint="eastAsia"/>
          <w:sz w:val="24"/>
        </w:rPr>
        <w:t>无余额。</w:t>
      </w:r>
    </w:p>
    <w:p w:rsidR="001A59F9" w:rsidRDefault="001A59F9" w:rsidP="00117DA2">
      <w:pPr>
        <w:pStyle w:val="20"/>
        <w:spacing w:before="0" w:after="0"/>
        <w:rPr>
          <w:rFonts w:ascii="宋体" w:hAnsi="宋体"/>
          <w:color w:val="000000" w:themeColor="text1"/>
          <w:kern w:val="0"/>
          <w:szCs w:val="24"/>
        </w:rPr>
      </w:pPr>
      <w:bookmarkStart w:id="192" w:name="_Toc445905000"/>
      <w:r w:rsidRPr="00117DA2">
        <w:rPr>
          <w:rFonts w:ascii="宋体" w:hAnsi="宋体"/>
          <w:color w:val="000000" w:themeColor="text1"/>
          <w:kern w:val="0"/>
          <w:szCs w:val="24"/>
        </w:rPr>
        <w:t>7.</w:t>
      </w:r>
      <w:r w:rsidR="00E114D6">
        <w:rPr>
          <w:rFonts w:ascii="宋体" w:hAnsi="宋体" w:hint="eastAsia"/>
          <w:color w:val="000000" w:themeColor="text1"/>
          <w:kern w:val="0"/>
          <w:szCs w:val="24"/>
        </w:rPr>
        <w:t>1.</w:t>
      </w:r>
      <w:r w:rsidRPr="00117DA2">
        <w:rPr>
          <w:rFonts w:ascii="宋体" w:hAnsi="宋体"/>
          <w:color w:val="000000" w:themeColor="text1"/>
          <w:kern w:val="0"/>
          <w:szCs w:val="24"/>
        </w:rPr>
        <w:t>4.</w:t>
      </w:r>
      <w:r w:rsidR="00612911">
        <w:rPr>
          <w:rFonts w:ascii="宋体" w:hAnsi="宋体" w:hint="eastAsia"/>
          <w:color w:val="000000" w:themeColor="text1"/>
          <w:kern w:val="0"/>
          <w:szCs w:val="24"/>
        </w:rPr>
        <w:t>7</w:t>
      </w:r>
      <w:r w:rsidRPr="00117DA2">
        <w:rPr>
          <w:rFonts w:ascii="宋体" w:hAnsi="宋体"/>
          <w:color w:val="000000" w:themeColor="text1"/>
          <w:kern w:val="0"/>
          <w:szCs w:val="24"/>
        </w:rPr>
        <w:t>.</w:t>
      </w:r>
      <w:r w:rsidR="007E7293">
        <w:rPr>
          <w:rFonts w:ascii="宋体" w:hAnsi="宋体" w:hint="eastAsia"/>
          <w:color w:val="000000" w:themeColor="text1"/>
          <w:kern w:val="0"/>
          <w:szCs w:val="24"/>
        </w:rPr>
        <w:t>4</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买入返售金融资产</w:t>
      </w:r>
      <w:bookmarkEnd w:id="192"/>
    </w:p>
    <w:p w:rsidR="00B1602F" w:rsidRPr="00B1602F" w:rsidRDefault="00B1602F" w:rsidP="00B1602F">
      <w:pPr>
        <w:pStyle w:val="20"/>
        <w:spacing w:before="0" w:after="0"/>
        <w:rPr>
          <w:rFonts w:ascii="宋体" w:hAnsi="宋体"/>
          <w:color w:val="000000" w:themeColor="text1"/>
          <w:kern w:val="0"/>
          <w:szCs w:val="24"/>
        </w:rPr>
      </w:pPr>
      <w:bookmarkStart w:id="193" w:name="_Toc445905001"/>
      <w:r w:rsidRPr="00B1602F">
        <w:rPr>
          <w:rFonts w:ascii="宋体" w:hAnsi="宋体" w:hint="eastAsia"/>
          <w:color w:val="000000" w:themeColor="text1"/>
          <w:kern w:val="0"/>
          <w:szCs w:val="24"/>
        </w:rPr>
        <w:t>7.</w:t>
      </w:r>
      <w:r w:rsidR="00FD6E1E">
        <w:rPr>
          <w:rFonts w:ascii="宋体" w:hAnsi="宋体" w:hint="eastAsia"/>
          <w:color w:val="000000" w:themeColor="text1"/>
          <w:kern w:val="0"/>
          <w:szCs w:val="24"/>
        </w:rPr>
        <w:t>1.4</w:t>
      </w:r>
      <w:r w:rsidRPr="00B1602F">
        <w:rPr>
          <w:rFonts w:ascii="宋体" w:hAnsi="宋体" w:hint="eastAsia"/>
          <w:color w:val="000000" w:themeColor="text1"/>
          <w:kern w:val="0"/>
          <w:szCs w:val="24"/>
        </w:rPr>
        <w:t>.7.4.1 各项买入返售金融资产期末余额</w:t>
      </w:r>
      <w:bookmarkEnd w:id="193"/>
    </w:p>
    <w:p w:rsidR="006209F0" w:rsidRPr="007004FE" w:rsidRDefault="006209F0" w:rsidP="007004FE">
      <w:pPr>
        <w:autoSpaceDE w:val="0"/>
        <w:autoSpaceDN w:val="0"/>
        <w:adjustRightInd w:val="0"/>
        <w:spacing w:before="29"/>
        <w:ind w:left="15"/>
        <w:jc w:val="right"/>
        <w:rPr>
          <w:rFonts w:ascii="宋体" w:hAnsi="宋体"/>
          <w:color w:val="000000" w:themeColor="text1"/>
          <w:szCs w:val="21"/>
        </w:rPr>
      </w:pPr>
      <w:r w:rsidRPr="007004FE">
        <w:rPr>
          <w:rFonts w:ascii="宋体" w:hAnsi="宋体"/>
          <w:color w:val="000000" w:themeColor="text1"/>
          <w:szCs w:val="21"/>
        </w:rPr>
        <w:t>单位：人民币元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84"/>
        <w:gridCol w:w="3260"/>
        <w:gridCol w:w="3328"/>
      </w:tblGrid>
      <w:tr w:rsidR="00A52D12" w:rsidRPr="007004FE" w:rsidTr="00A04888">
        <w:trPr>
          <w:trHeight w:val="330"/>
        </w:trPr>
        <w:tc>
          <w:tcPr>
            <w:tcW w:w="2484" w:type="dxa"/>
            <w:vMerge w:val="restart"/>
            <w:vAlign w:val="center"/>
          </w:tcPr>
          <w:p w:rsidR="006209F0" w:rsidRPr="007004FE" w:rsidRDefault="006209F0"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588" w:type="dxa"/>
            <w:gridSpan w:val="2"/>
          </w:tcPr>
          <w:p w:rsidR="006209F0" w:rsidRPr="007004FE" w:rsidRDefault="006209F0" w:rsidP="007004FE">
            <w:pPr>
              <w:jc w:val="center"/>
              <w:rPr>
                <w:rFonts w:ascii="宋体" w:hAnsi="宋体"/>
                <w:color w:val="000000" w:themeColor="text1"/>
                <w:kern w:val="0"/>
                <w:szCs w:val="21"/>
              </w:rPr>
            </w:pPr>
            <w:r w:rsidRPr="007004FE">
              <w:rPr>
                <w:rFonts w:ascii="宋体" w:hAnsi="宋体"/>
                <w:color w:val="000000" w:themeColor="text1"/>
                <w:kern w:val="0"/>
                <w:szCs w:val="21"/>
              </w:rPr>
              <w:t>本期末</w:t>
            </w:r>
          </w:p>
          <w:p w:rsidR="006209F0" w:rsidRPr="007004FE" w:rsidRDefault="006209F0" w:rsidP="007004FE">
            <w:pPr>
              <w:jc w:val="center"/>
              <w:rPr>
                <w:rFonts w:ascii="宋体" w:hAnsi="宋体"/>
                <w:color w:val="000000" w:themeColor="text1"/>
                <w:szCs w:val="21"/>
              </w:rPr>
            </w:pPr>
            <w:r w:rsidRPr="007004FE">
              <w:rPr>
                <w:rFonts w:ascii="宋体" w:hAnsi="宋体"/>
                <w:color w:val="000000" w:themeColor="text1"/>
                <w:szCs w:val="21"/>
              </w:rPr>
              <w:t>2015年12月31日</w:t>
            </w:r>
          </w:p>
        </w:tc>
      </w:tr>
      <w:tr w:rsidR="00A52D12" w:rsidRPr="007004FE" w:rsidTr="00A04888">
        <w:trPr>
          <w:trHeight w:val="330"/>
        </w:trPr>
        <w:tc>
          <w:tcPr>
            <w:tcW w:w="2484" w:type="dxa"/>
            <w:vMerge/>
            <w:vAlign w:val="center"/>
          </w:tcPr>
          <w:p w:rsidR="006209F0" w:rsidRPr="007004FE" w:rsidRDefault="006209F0" w:rsidP="007004FE">
            <w:pPr>
              <w:widowControl/>
              <w:jc w:val="left"/>
              <w:rPr>
                <w:rFonts w:ascii="宋体" w:hAnsi="宋体"/>
                <w:color w:val="000000" w:themeColor="text1"/>
                <w:szCs w:val="21"/>
              </w:rPr>
            </w:pPr>
          </w:p>
        </w:tc>
        <w:tc>
          <w:tcPr>
            <w:tcW w:w="3260" w:type="dxa"/>
          </w:tcPr>
          <w:p w:rsidR="006209F0" w:rsidRPr="007004FE" w:rsidRDefault="006209F0" w:rsidP="007004FE">
            <w:pPr>
              <w:jc w:val="center"/>
              <w:rPr>
                <w:rFonts w:ascii="宋体" w:hAnsi="宋体"/>
                <w:color w:val="000000" w:themeColor="text1"/>
                <w:szCs w:val="21"/>
              </w:rPr>
            </w:pPr>
            <w:r w:rsidRPr="007004FE">
              <w:rPr>
                <w:rFonts w:ascii="宋体" w:hAnsi="宋体"/>
                <w:color w:val="000000" w:themeColor="text1"/>
                <w:szCs w:val="21"/>
              </w:rPr>
              <w:t>账面余额</w:t>
            </w:r>
          </w:p>
        </w:tc>
        <w:tc>
          <w:tcPr>
            <w:tcW w:w="3328" w:type="dxa"/>
          </w:tcPr>
          <w:p w:rsidR="006209F0" w:rsidRPr="007004FE" w:rsidRDefault="006209F0" w:rsidP="007004FE">
            <w:pPr>
              <w:jc w:val="center"/>
              <w:rPr>
                <w:rFonts w:ascii="宋体" w:hAnsi="宋体"/>
                <w:color w:val="000000" w:themeColor="text1"/>
                <w:szCs w:val="21"/>
              </w:rPr>
            </w:pPr>
            <w:r w:rsidRPr="007004FE">
              <w:rPr>
                <w:rFonts w:ascii="宋体" w:hAnsi="宋体"/>
                <w:color w:val="000000" w:themeColor="text1"/>
                <w:szCs w:val="21"/>
              </w:rPr>
              <w:t>其中：买断式逆回购</w:t>
            </w:r>
          </w:p>
        </w:tc>
      </w:tr>
      <w:tr w:rsidR="005147D2">
        <w:tc>
          <w:tcPr>
            <w:tcW w:w="2484" w:type="dxa"/>
            <w:vAlign w:val="center"/>
          </w:tcPr>
          <w:p w:rsidR="005147D2" w:rsidRDefault="00365221">
            <w:pPr>
              <w:jc w:val="left"/>
            </w:pPr>
            <w:r>
              <w:rPr>
                <w:rFonts w:ascii="宋体" w:hAnsi="宋体" w:hint="eastAsia"/>
                <w:color w:val="000000" w:themeColor="text1"/>
                <w:szCs w:val="21"/>
              </w:rPr>
              <w:t>交易所买入返售</w:t>
            </w:r>
          </w:p>
        </w:tc>
        <w:tc>
          <w:tcPr>
            <w:tcW w:w="3260" w:type="dxa"/>
            <w:vAlign w:val="center"/>
          </w:tcPr>
          <w:p w:rsidR="005147D2" w:rsidRDefault="0042162A">
            <w:pPr>
              <w:jc w:val="right"/>
            </w:pPr>
            <w:r>
              <w:rPr>
                <w:rFonts w:ascii="宋体" w:hAnsi="宋体"/>
                <w:color w:val="000000" w:themeColor="text1"/>
                <w:szCs w:val="21"/>
              </w:rPr>
              <w:t>3,000,000.00</w:t>
            </w:r>
          </w:p>
        </w:tc>
        <w:tc>
          <w:tcPr>
            <w:tcW w:w="3328" w:type="dxa"/>
            <w:vAlign w:val="center"/>
          </w:tcPr>
          <w:p w:rsidR="005147D2" w:rsidRDefault="0042162A">
            <w:pPr>
              <w:jc w:val="right"/>
            </w:pPr>
            <w:r>
              <w:rPr>
                <w:rFonts w:ascii="宋体" w:hAnsi="宋体"/>
                <w:color w:val="000000" w:themeColor="text1"/>
                <w:szCs w:val="21"/>
              </w:rPr>
              <w:t>-</w:t>
            </w:r>
          </w:p>
        </w:tc>
      </w:tr>
      <w:tr w:rsidR="00507BFF" w:rsidTr="00114E15">
        <w:tc>
          <w:tcPr>
            <w:tcW w:w="2484" w:type="dxa"/>
            <w:vAlign w:val="center"/>
          </w:tcPr>
          <w:p w:rsidR="00507BFF" w:rsidRDefault="00507BFF" w:rsidP="00365221">
            <w:pPr>
              <w:jc w:val="left"/>
              <w:rPr>
                <w:rFonts w:ascii="宋体" w:hAnsi="宋体"/>
                <w:color w:val="000000" w:themeColor="text1"/>
                <w:szCs w:val="21"/>
              </w:rPr>
            </w:pPr>
            <w:r>
              <w:rPr>
                <w:rFonts w:ascii="Arial" w:hAnsi="宋体" w:cs="Arial" w:hint="eastAsia"/>
                <w:sz w:val="22"/>
                <w:szCs w:val="22"/>
              </w:rPr>
              <w:t>银行</w:t>
            </w:r>
            <w:r>
              <w:rPr>
                <w:rFonts w:ascii="Arial" w:hAnsi="宋体" w:cs="Arial"/>
                <w:sz w:val="22"/>
                <w:szCs w:val="22"/>
              </w:rPr>
              <w:t>间</w:t>
            </w:r>
            <w:r w:rsidR="00365221">
              <w:rPr>
                <w:rFonts w:ascii="Arial" w:hAnsi="宋体" w:cs="Arial" w:hint="eastAsia"/>
                <w:sz w:val="22"/>
                <w:szCs w:val="22"/>
              </w:rPr>
              <w:t>买入返售</w:t>
            </w:r>
          </w:p>
        </w:tc>
        <w:tc>
          <w:tcPr>
            <w:tcW w:w="3260" w:type="dxa"/>
          </w:tcPr>
          <w:p w:rsidR="00507BFF" w:rsidRDefault="00507BFF" w:rsidP="00507BFF">
            <w:pPr>
              <w:jc w:val="right"/>
            </w:pPr>
            <w:r w:rsidRPr="002234AB">
              <w:rPr>
                <w:rFonts w:ascii="宋体" w:hAnsi="宋体"/>
                <w:color w:val="000000" w:themeColor="text1"/>
                <w:szCs w:val="21"/>
              </w:rPr>
              <w:t>-</w:t>
            </w:r>
          </w:p>
        </w:tc>
        <w:tc>
          <w:tcPr>
            <w:tcW w:w="3328" w:type="dxa"/>
          </w:tcPr>
          <w:p w:rsidR="00507BFF" w:rsidRDefault="00507BFF" w:rsidP="00507BFF">
            <w:pPr>
              <w:jc w:val="right"/>
            </w:pPr>
            <w:r w:rsidRPr="002234AB">
              <w:rPr>
                <w:rFonts w:ascii="宋体" w:hAnsi="宋体"/>
                <w:color w:val="000000" w:themeColor="text1"/>
                <w:szCs w:val="21"/>
              </w:rPr>
              <w:t>-</w:t>
            </w:r>
          </w:p>
        </w:tc>
      </w:tr>
      <w:tr w:rsidR="00A52D12" w:rsidRPr="007004FE" w:rsidTr="00A04888">
        <w:trPr>
          <w:trHeight w:val="257"/>
        </w:trPr>
        <w:tc>
          <w:tcPr>
            <w:tcW w:w="2484" w:type="dxa"/>
            <w:vAlign w:val="bottom"/>
          </w:tcPr>
          <w:p w:rsidR="006209F0" w:rsidRPr="007004FE" w:rsidRDefault="006209F0" w:rsidP="007004FE">
            <w:pPr>
              <w:jc w:val="left"/>
              <w:rPr>
                <w:rFonts w:ascii="宋体" w:hAnsi="宋体"/>
                <w:color w:val="000000" w:themeColor="text1"/>
                <w:szCs w:val="21"/>
              </w:rPr>
            </w:pPr>
            <w:r w:rsidRPr="007004FE">
              <w:rPr>
                <w:rFonts w:ascii="宋体" w:hAnsi="宋体"/>
                <w:color w:val="000000" w:themeColor="text1"/>
                <w:szCs w:val="21"/>
              </w:rPr>
              <w:t>合计</w:t>
            </w:r>
          </w:p>
        </w:tc>
        <w:tc>
          <w:tcPr>
            <w:tcW w:w="3260" w:type="dxa"/>
            <w:vAlign w:val="center"/>
          </w:tcPr>
          <w:p w:rsidR="006209F0" w:rsidRPr="007004FE" w:rsidRDefault="006209F0" w:rsidP="007004FE">
            <w:pPr>
              <w:jc w:val="right"/>
              <w:rPr>
                <w:rFonts w:ascii="宋体" w:hAnsi="宋体"/>
                <w:color w:val="000000" w:themeColor="text1"/>
                <w:szCs w:val="21"/>
              </w:rPr>
            </w:pPr>
            <w:r w:rsidRPr="007004FE">
              <w:rPr>
                <w:rFonts w:ascii="宋体" w:hAnsi="宋体"/>
                <w:color w:val="000000" w:themeColor="text1"/>
                <w:szCs w:val="21"/>
              </w:rPr>
              <w:t>3,000,000.00</w:t>
            </w:r>
          </w:p>
        </w:tc>
        <w:tc>
          <w:tcPr>
            <w:tcW w:w="3328" w:type="dxa"/>
            <w:vAlign w:val="center"/>
          </w:tcPr>
          <w:p w:rsidR="006209F0" w:rsidRPr="007004FE" w:rsidRDefault="006209F0" w:rsidP="007004FE">
            <w:pPr>
              <w:jc w:val="right"/>
              <w:rPr>
                <w:rFonts w:ascii="宋体" w:hAnsi="宋体"/>
                <w:color w:val="000000" w:themeColor="text1"/>
                <w:szCs w:val="21"/>
              </w:rPr>
            </w:pPr>
            <w:r w:rsidRPr="007004FE">
              <w:rPr>
                <w:rFonts w:ascii="宋体" w:hAnsi="宋体"/>
                <w:color w:val="000000" w:themeColor="text1"/>
                <w:szCs w:val="21"/>
              </w:rPr>
              <w:t>-</w:t>
            </w:r>
          </w:p>
        </w:tc>
      </w:tr>
    </w:tbl>
    <w:p w:rsidR="00B1602F" w:rsidRPr="00B1602F" w:rsidRDefault="00B1602F" w:rsidP="00B1602F">
      <w:pPr>
        <w:pStyle w:val="20"/>
        <w:spacing w:before="0" w:after="0"/>
        <w:rPr>
          <w:rFonts w:ascii="宋体" w:hAnsi="宋体"/>
          <w:color w:val="000000" w:themeColor="text1"/>
          <w:kern w:val="0"/>
          <w:szCs w:val="24"/>
        </w:rPr>
      </w:pPr>
      <w:bookmarkStart w:id="194" w:name="_Toc445905002"/>
      <w:r w:rsidRPr="00B1602F">
        <w:rPr>
          <w:rFonts w:ascii="宋体" w:hAnsi="宋体" w:hint="eastAsia"/>
          <w:color w:val="000000" w:themeColor="text1"/>
          <w:kern w:val="0"/>
          <w:szCs w:val="24"/>
        </w:rPr>
        <w:t>7.</w:t>
      </w:r>
      <w:r w:rsidR="00FD6E1E">
        <w:rPr>
          <w:rFonts w:ascii="宋体" w:hAnsi="宋体" w:hint="eastAsia"/>
          <w:color w:val="000000" w:themeColor="text1"/>
          <w:kern w:val="0"/>
          <w:szCs w:val="24"/>
        </w:rPr>
        <w:t>1.</w:t>
      </w:r>
      <w:r w:rsidRPr="00B1602F">
        <w:rPr>
          <w:rFonts w:ascii="宋体" w:hAnsi="宋体" w:hint="eastAsia"/>
          <w:color w:val="000000" w:themeColor="text1"/>
          <w:kern w:val="0"/>
          <w:szCs w:val="24"/>
        </w:rPr>
        <w:t>4.7.4.2 期末买断式逆回购交易中取得的债券</w:t>
      </w:r>
      <w:bookmarkEnd w:id="194"/>
    </w:p>
    <w:p w:rsidR="00B1602F" w:rsidRPr="00B1602F" w:rsidRDefault="00B1602F" w:rsidP="00B1602F">
      <w:pPr>
        <w:spacing w:line="300" w:lineRule="atLeast"/>
        <w:rPr>
          <w:rFonts w:ascii="Arial" w:hAnsi="Arial" w:cs="Arial"/>
          <w:b/>
          <w:sz w:val="24"/>
        </w:rPr>
      </w:pPr>
      <w:r w:rsidRPr="00B1602F">
        <w:rPr>
          <w:rFonts w:ascii="Arial" w:hAnsi="Arial" w:cs="Arial" w:hint="eastAsia"/>
          <w:sz w:val="24"/>
        </w:rPr>
        <w:t xml:space="preserve">    </w:t>
      </w:r>
      <w:r w:rsidRPr="00B1602F">
        <w:rPr>
          <w:rFonts w:ascii="Arial" w:hAnsi="Arial" w:cs="Arial" w:hint="eastAsia"/>
          <w:sz w:val="24"/>
        </w:rPr>
        <w:t>无。</w:t>
      </w:r>
    </w:p>
    <w:p w:rsidR="001A59F9" w:rsidRPr="00117DA2" w:rsidRDefault="001A59F9" w:rsidP="00117DA2">
      <w:pPr>
        <w:pStyle w:val="20"/>
        <w:spacing w:before="0" w:after="0"/>
        <w:rPr>
          <w:rFonts w:ascii="宋体" w:hAnsi="宋体"/>
          <w:color w:val="000000" w:themeColor="text1"/>
          <w:kern w:val="0"/>
          <w:szCs w:val="24"/>
        </w:rPr>
      </w:pPr>
      <w:bookmarkStart w:id="195" w:name="_Toc445905003"/>
      <w:r w:rsidRPr="00117DA2">
        <w:rPr>
          <w:rFonts w:ascii="宋体" w:hAnsi="宋体"/>
          <w:color w:val="000000" w:themeColor="text1"/>
          <w:kern w:val="0"/>
          <w:szCs w:val="24"/>
        </w:rPr>
        <w:t>7.</w:t>
      </w:r>
      <w:r w:rsidR="00E114D6">
        <w:rPr>
          <w:rFonts w:ascii="宋体" w:hAnsi="宋体" w:hint="eastAsia"/>
          <w:color w:val="000000" w:themeColor="text1"/>
          <w:kern w:val="0"/>
          <w:szCs w:val="24"/>
        </w:rPr>
        <w:t>1.</w:t>
      </w:r>
      <w:r w:rsidRPr="00117DA2">
        <w:rPr>
          <w:rFonts w:ascii="宋体" w:hAnsi="宋体"/>
          <w:color w:val="000000" w:themeColor="text1"/>
          <w:kern w:val="0"/>
          <w:szCs w:val="24"/>
        </w:rPr>
        <w:t>4.</w:t>
      </w:r>
      <w:r w:rsidR="00C86757">
        <w:rPr>
          <w:rFonts w:ascii="宋体" w:hAnsi="宋体" w:hint="eastAsia"/>
          <w:color w:val="000000" w:themeColor="text1"/>
          <w:kern w:val="0"/>
          <w:szCs w:val="24"/>
        </w:rPr>
        <w:t>7</w:t>
      </w:r>
      <w:r w:rsidRPr="00117DA2">
        <w:rPr>
          <w:rFonts w:ascii="宋体" w:hAnsi="宋体"/>
          <w:color w:val="000000" w:themeColor="text1"/>
          <w:kern w:val="0"/>
          <w:szCs w:val="24"/>
        </w:rPr>
        <w:t>.</w:t>
      </w:r>
      <w:r w:rsidR="00617BF6">
        <w:rPr>
          <w:rFonts w:ascii="宋体" w:hAnsi="宋体" w:hint="eastAsia"/>
          <w:color w:val="000000" w:themeColor="text1"/>
          <w:kern w:val="0"/>
          <w:szCs w:val="24"/>
        </w:rPr>
        <w:t>5</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应收利息</w:t>
      </w:r>
      <w:bookmarkEnd w:id="195"/>
    </w:p>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单位：人民币元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54"/>
        <w:gridCol w:w="6618"/>
      </w:tblGrid>
      <w:tr w:rsidR="00632EE2" w:rsidRPr="007004FE" w:rsidTr="00632EE2">
        <w:trPr>
          <w:trHeight w:val="330"/>
        </w:trPr>
        <w:tc>
          <w:tcPr>
            <w:tcW w:w="2454"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618" w:type="dxa"/>
            <w:vAlign w:val="bottom"/>
          </w:tcPr>
          <w:p w:rsidR="001A59F9" w:rsidRPr="007004FE" w:rsidRDefault="001A59F9" w:rsidP="007004FE">
            <w:pPr>
              <w:jc w:val="center"/>
              <w:rPr>
                <w:rFonts w:ascii="宋体" w:hAnsi="宋体"/>
                <w:color w:val="000000" w:themeColor="text1"/>
                <w:kern w:val="0"/>
                <w:szCs w:val="21"/>
              </w:rPr>
            </w:pPr>
            <w:r w:rsidRPr="007004FE">
              <w:rPr>
                <w:rFonts w:ascii="宋体" w:hAnsi="宋体"/>
                <w:color w:val="000000" w:themeColor="text1"/>
                <w:kern w:val="0"/>
                <w:szCs w:val="21"/>
              </w:rPr>
              <w:t>本期末</w:t>
            </w:r>
          </w:p>
          <w:p w:rsidR="001A59F9" w:rsidRPr="007004FE" w:rsidRDefault="00F64FAD" w:rsidP="007004FE">
            <w:pPr>
              <w:jc w:val="center"/>
              <w:rPr>
                <w:rFonts w:ascii="宋体" w:hAnsi="宋体"/>
                <w:color w:val="000000" w:themeColor="text1"/>
                <w:szCs w:val="21"/>
              </w:rPr>
            </w:pPr>
            <w:r w:rsidRPr="007004FE">
              <w:rPr>
                <w:rFonts w:ascii="宋体" w:hAnsi="宋体"/>
                <w:color w:val="000000" w:themeColor="text1"/>
                <w:szCs w:val="21"/>
              </w:rPr>
              <w:t>2015年12月31日</w:t>
            </w:r>
          </w:p>
        </w:tc>
      </w:tr>
      <w:tr w:rsidR="00632EE2" w:rsidRPr="007004FE" w:rsidTr="00632EE2">
        <w:trPr>
          <w:trHeight w:val="257"/>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应收活期存款利息</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1,448.46</w:t>
            </w:r>
          </w:p>
        </w:tc>
      </w:tr>
      <w:tr w:rsidR="00632EE2" w:rsidRPr="007004FE" w:rsidTr="00632EE2">
        <w:trPr>
          <w:trHeight w:val="223"/>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lastRenderedPageBreak/>
              <w:t>应收定期存款利息</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23"/>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应收其他存款利息</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23"/>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应收结算备付金利息</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51.59</w:t>
            </w:r>
          </w:p>
        </w:tc>
      </w:tr>
      <w:tr w:rsidR="00632EE2" w:rsidRPr="007004FE" w:rsidTr="00632EE2">
        <w:trPr>
          <w:trHeight w:val="269"/>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应收债券利息</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13,401.81</w:t>
            </w:r>
          </w:p>
        </w:tc>
      </w:tr>
      <w:tr w:rsidR="00632EE2" w:rsidRPr="007004FE" w:rsidTr="00632EE2">
        <w:trPr>
          <w:trHeight w:val="287"/>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应收买入返售证券利息</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305"/>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应收申购款利息</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305"/>
        </w:trPr>
        <w:tc>
          <w:tcPr>
            <w:tcW w:w="2454" w:type="dxa"/>
            <w:vAlign w:val="center"/>
          </w:tcPr>
          <w:p w:rsidR="00192B5F" w:rsidRPr="007004FE" w:rsidRDefault="00192B5F" w:rsidP="007004FE">
            <w:pPr>
              <w:rPr>
                <w:rFonts w:ascii="宋体" w:hAnsi="宋体"/>
                <w:color w:val="000000" w:themeColor="text1"/>
                <w:szCs w:val="21"/>
              </w:rPr>
            </w:pPr>
            <w:r w:rsidRPr="007004FE">
              <w:rPr>
                <w:rFonts w:ascii="宋体" w:hAnsi="宋体"/>
                <w:color w:val="000000" w:themeColor="text1"/>
                <w:szCs w:val="21"/>
              </w:rPr>
              <w:t>应收黄金合约拆借</w:t>
            </w:r>
            <w:proofErr w:type="gramStart"/>
            <w:r w:rsidRPr="007004FE">
              <w:rPr>
                <w:rFonts w:ascii="宋体" w:hAnsi="宋体"/>
                <w:color w:val="000000" w:themeColor="text1"/>
                <w:szCs w:val="21"/>
              </w:rPr>
              <w:t>孳</w:t>
            </w:r>
            <w:proofErr w:type="gramEnd"/>
            <w:r w:rsidRPr="007004FE">
              <w:rPr>
                <w:rFonts w:ascii="宋体" w:hAnsi="宋体"/>
                <w:color w:val="000000" w:themeColor="text1"/>
                <w:szCs w:val="21"/>
              </w:rPr>
              <w:t>息</w:t>
            </w:r>
          </w:p>
        </w:tc>
        <w:tc>
          <w:tcPr>
            <w:tcW w:w="6618" w:type="dxa"/>
            <w:vAlign w:val="center"/>
          </w:tcPr>
          <w:p w:rsidR="00192B5F" w:rsidRPr="007004FE" w:rsidRDefault="00192B5F"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305"/>
        </w:trPr>
        <w:tc>
          <w:tcPr>
            <w:tcW w:w="2454"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其他</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0.77</w:t>
            </w:r>
          </w:p>
        </w:tc>
      </w:tr>
      <w:tr w:rsidR="00632EE2" w:rsidRPr="007004FE" w:rsidTr="00632EE2">
        <w:trPr>
          <w:trHeight w:val="330"/>
        </w:trPr>
        <w:tc>
          <w:tcPr>
            <w:tcW w:w="2454"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合计</w:t>
            </w:r>
          </w:p>
        </w:tc>
        <w:tc>
          <w:tcPr>
            <w:tcW w:w="6618"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14,902.63</w:t>
            </w:r>
          </w:p>
        </w:tc>
      </w:tr>
    </w:tbl>
    <w:p w:rsidR="00026C78" w:rsidRPr="00026C78" w:rsidRDefault="00026C78" w:rsidP="00026C78">
      <w:pPr>
        <w:pStyle w:val="20"/>
        <w:spacing w:before="0" w:after="0"/>
        <w:rPr>
          <w:rFonts w:ascii="宋体" w:hAnsi="宋体"/>
          <w:color w:val="000000" w:themeColor="text1"/>
          <w:kern w:val="0"/>
          <w:szCs w:val="24"/>
        </w:rPr>
      </w:pPr>
      <w:bookmarkStart w:id="196" w:name="_Toc319937654"/>
      <w:bookmarkStart w:id="197" w:name="_Toc319938057"/>
      <w:bookmarkStart w:id="198" w:name="_Toc320005186"/>
      <w:bookmarkStart w:id="199" w:name="_Toc320005898"/>
      <w:bookmarkStart w:id="200" w:name="_Toc445905004"/>
      <w:r w:rsidRPr="00026C78">
        <w:rPr>
          <w:rFonts w:ascii="宋体" w:hAnsi="宋体" w:hint="eastAsia"/>
          <w:color w:val="000000" w:themeColor="text1"/>
          <w:kern w:val="0"/>
          <w:szCs w:val="24"/>
        </w:rPr>
        <w:t>7</w:t>
      </w:r>
      <w:r w:rsidRPr="00026C78">
        <w:rPr>
          <w:rFonts w:ascii="宋体" w:hAnsi="宋体"/>
          <w:color w:val="000000" w:themeColor="text1"/>
          <w:kern w:val="0"/>
          <w:szCs w:val="24"/>
        </w:rPr>
        <w:t>.</w:t>
      </w:r>
      <w:r w:rsidRPr="00026C78">
        <w:rPr>
          <w:rFonts w:ascii="宋体" w:hAnsi="宋体" w:hint="eastAsia"/>
          <w:color w:val="000000" w:themeColor="text1"/>
          <w:kern w:val="0"/>
          <w:szCs w:val="24"/>
        </w:rPr>
        <w:t>1</w:t>
      </w:r>
      <w:r w:rsidRPr="00026C78">
        <w:rPr>
          <w:rFonts w:ascii="宋体" w:hAnsi="宋体"/>
          <w:color w:val="000000" w:themeColor="text1"/>
          <w:kern w:val="0"/>
          <w:szCs w:val="24"/>
        </w:rPr>
        <w:t>.4.7.6 其他资产</w:t>
      </w:r>
      <w:bookmarkEnd w:id="196"/>
      <w:bookmarkEnd w:id="197"/>
      <w:bookmarkEnd w:id="198"/>
      <w:bookmarkEnd w:id="199"/>
      <w:bookmarkEnd w:id="200"/>
    </w:p>
    <w:p w:rsidR="00026C78" w:rsidRPr="000B2E2E" w:rsidRDefault="00026C78" w:rsidP="00026C78">
      <w:pPr>
        <w:spacing w:line="360" w:lineRule="auto"/>
        <w:ind w:right="2" w:firstLineChars="200" w:firstLine="480"/>
        <w:rPr>
          <w:rFonts w:ascii="宋体" w:hAnsi="宋体" w:cs="Arial"/>
          <w:sz w:val="24"/>
        </w:rPr>
      </w:pPr>
      <w:r w:rsidRPr="000B2E2E">
        <w:rPr>
          <w:rFonts w:ascii="宋体" w:hAnsi="宋体" w:cs="Arial" w:hint="eastAsia"/>
          <w:sz w:val="24"/>
        </w:rPr>
        <w:t>无余额。</w:t>
      </w:r>
    </w:p>
    <w:p w:rsidR="001A59F9" w:rsidRPr="00117DA2" w:rsidRDefault="001A59F9" w:rsidP="00117DA2">
      <w:pPr>
        <w:pStyle w:val="20"/>
        <w:spacing w:before="0" w:after="0"/>
        <w:rPr>
          <w:rFonts w:ascii="宋体" w:hAnsi="宋体"/>
          <w:color w:val="000000" w:themeColor="text1"/>
          <w:kern w:val="0"/>
          <w:szCs w:val="24"/>
        </w:rPr>
      </w:pPr>
      <w:bookmarkStart w:id="201" w:name="_Toc445905005"/>
      <w:r w:rsidRPr="00117DA2">
        <w:rPr>
          <w:rFonts w:ascii="宋体" w:hAnsi="宋体"/>
          <w:color w:val="000000" w:themeColor="text1"/>
          <w:kern w:val="0"/>
          <w:szCs w:val="24"/>
        </w:rPr>
        <w:t>7.</w:t>
      </w:r>
      <w:r w:rsidR="006A287D">
        <w:rPr>
          <w:rFonts w:ascii="宋体" w:hAnsi="宋体" w:hint="eastAsia"/>
          <w:color w:val="000000" w:themeColor="text1"/>
          <w:kern w:val="0"/>
          <w:szCs w:val="24"/>
        </w:rPr>
        <w:t>1.</w:t>
      </w:r>
      <w:r w:rsidRPr="00117DA2">
        <w:rPr>
          <w:rFonts w:ascii="宋体" w:hAnsi="宋体"/>
          <w:color w:val="000000" w:themeColor="text1"/>
          <w:kern w:val="0"/>
          <w:szCs w:val="24"/>
        </w:rPr>
        <w:t>4.1.</w:t>
      </w:r>
      <w:r w:rsidR="00026C78">
        <w:rPr>
          <w:rFonts w:ascii="宋体" w:hAnsi="宋体" w:hint="eastAsia"/>
          <w:color w:val="000000" w:themeColor="text1"/>
          <w:kern w:val="0"/>
          <w:szCs w:val="24"/>
        </w:rPr>
        <w:t>7</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应付交易费用</w:t>
      </w:r>
      <w:bookmarkEnd w:id="201"/>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单位：人民币元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68"/>
        <w:gridCol w:w="6204"/>
      </w:tblGrid>
      <w:tr w:rsidR="00632EE2" w:rsidRPr="007004FE" w:rsidTr="00632EE2">
        <w:trPr>
          <w:trHeight w:val="285"/>
        </w:trPr>
        <w:tc>
          <w:tcPr>
            <w:tcW w:w="2868" w:type="dxa"/>
            <w:vAlign w:val="center"/>
          </w:tcPr>
          <w:p w:rsidR="00645980" w:rsidRPr="007004FE" w:rsidRDefault="00645980"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204" w:type="dxa"/>
            <w:vAlign w:val="center"/>
          </w:tcPr>
          <w:p w:rsidR="00645980" w:rsidRPr="007004FE" w:rsidRDefault="00645980" w:rsidP="007004FE">
            <w:pPr>
              <w:jc w:val="center"/>
              <w:rPr>
                <w:rFonts w:ascii="宋体" w:hAnsi="宋体"/>
                <w:color w:val="000000" w:themeColor="text1"/>
                <w:szCs w:val="21"/>
              </w:rPr>
            </w:pPr>
            <w:r w:rsidRPr="007004FE">
              <w:rPr>
                <w:rFonts w:ascii="宋体" w:hAnsi="宋体"/>
                <w:color w:val="000000" w:themeColor="text1"/>
                <w:szCs w:val="21"/>
              </w:rPr>
              <w:t>本期末</w:t>
            </w:r>
          </w:p>
          <w:p w:rsidR="00645980" w:rsidRPr="007004FE" w:rsidRDefault="00645980" w:rsidP="007004FE">
            <w:pPr>
              <w:jc w:val="center"/>
              <w:rPr>
                <w:rFonts w:ascii="宋体" w:hAnsi="宋体"/>
                <w:color w:val="000000" w:themeColor="text1"/>
                <w:szCs w:val="21"/>
              </w:rPr>
            </w:pPr>
            <w:r w:rsidRPr="007004FE">
              <w:rPr>
                <w:rFonts w:ascii="宋体" w:hAnsi="宋体"/>
                <w:color w:val="000000" w:themeColor="text1"/>
                <w:szCs w:val="21"/>
              </w:rPr>
              <w:t>2015年12月31日</w:t>
            </w:r>
          </w:p>
        </w:tc>
      </w:tr>
      <w:tr w:rsidR="00632EE2" w:rsidRPr="007004FE" w:rsidTr="00632EE2">
        <w:trPr>
          <w:trHeight w:val="211"/>
        </w:trPr>
        <w:tc>
          <w:tcPr>
            <w:tcW w:w="2868" w:type="dxa"/>
            <w:vAlign w:val="center"/>
          </w:tcPr>
          <w:p w:rsidR="00645980" w:rsidRPr="007004FE" w:rsidRDefault="00645980" w:rsidP="007004FE">
            <w:pPr>
              <w:rPr>
                <w:rFonts w:ascii="宋体" w:hAnsi="宋体"/>
                <w:color w:val="000000" w:themeColor="text1"/>
                <w:szCs w:val="21"/>
              </w:rPr>
            </w:pPr>
            <w:r w:rsidRPr="007004FE">
              <w:rPr>
                <w:rFonts w:ascii="宋体" w:hAnsi="宋体"/>
                <w:color w:val="000000" w:themeColor="text1"/>
                <w:szCs w:val="21"/>
              </w:rPr>
              <w:t>交易所市场应付交易费用</w:t>
            </w:r>
          </w:p>
        </w:tc>
        <w:tc>
          <w:tcPr>
            <w:tcW w:w="6204" w:type="dxa"/>
            <w:vAlign w:val="center"/>
          </w:tcPr>
          <w:p w:rsidR="00645980" w:rsidRPr="007004FE" w:rsidRDefault="00645980" w:rsidP="007004FE">
            <w:pPr>
              <w:jc w:val="right"/>
              <w:rPr>
                <w:rFonts w:ascii="宋体" w:hAnsi="宋体"/>
                <w:color w:val="000000" w:themeColor="text1"/>
                <w:szCs w:val="21"/>
              </w:rPr>
            </w:pPr>
            <w:r w:rsidRPr="007004FE">
              <w:rPr>
                <w:rFonts w:ascii="宋体" w:hAnsi="宋体"/>
                <w:color w:val="000000" w:themeColor="text1"/>
                <w:szCs w:val="21"/>
              </w:rPr>
              <w:t>28,388.21</w:t>
            </w:r>
          </w:p>
        </w:tc>
      </w:tr>
      <w:tr w:rsidR="00632EE2" w:rsidRPr="007004FE" w:rsidTr="00632EE2">
        <w:trPr>
          <w:trHeight w:val="296"/>
        </w:trPr>
        <w:tc>
          <w:tcPr>
            <w:tcW w:w="2868" w:type="dxa"/>
            <w:vAlign w:val="center"/>
          </w:tcPr>
          <w:p w:rsidR="00645980" w:rsidRPr="007004FE" w:rsidRDefault="00645980" w:rsidP="007004FE">
            <w:pPr>
              <w:rPr>
                <w:rFonts w:ascii="宋体" w:hAnsi="宋体"/>
                <w:color w:val="000000" w:themeColor="text1"/>
                <w:szCs w:val="21"/>
              </w:rPr>
            </w:pPr>
            <w:r w:rsidRPr="007004FE">
              <w:rPr>
                <w:rFonts w:ascii="宋体" w:hAnsi="宋体"/>
                <w:color w:val="000000" w:themeColor="text1"/>
                <w:szCs w:val="21"/>
              </w:rPr>
              <w:t>银行间市场应付交易费用</w:t>
            </w:r>
          </w:p>
        </w:tc>
        <w:tc>
          <w:tcPr>
            <w:tcW w:w="6204" w:type="dxa"/>
            <w:vAlign w:val="center"/>
          </w:tcPr>
          <w:p w:rsidR="00645980" w:rsidRPr="007004FE" w:rsidRDefault="00645980"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85"/>
        </w:trPr>
        <w:tc>
          <w:tcPr>
            <w:tcW w:w="2868" w:type="dxa"/>
            <w:vAlign w:val="center"/>
          </w:tcPr>
          <w:p w:rsidR="00645980" w:rsidRPr="007004FE" w:rsidRDefault="00645980" w:rsidP="007004FE">
            <w:pPr>
              <w:jc w:val="center"/>
              <w:rPr>
                <w:rFonts w:ascii="宋体" w:hAnsi="宋体"/>
                <w:color w:val="000000" w:themeColor="text1"/>
                <w:szCs w:val="21"/>
              </w:rPr>
            </w:pPr>
            <w:r w:rsidRPr="007004FE">
              <w:rPr>
                <w:rFonts w:ascii="宋体" w:hAnsi="宋体"/>
                <w:color w:val="000000" w:themeColor="text1"/>
                <w:szCs w:val="21"/>
              </w:rPr>
              <w:t>合计</w:t>
            </w:r>
          </w:p>
        </w:tc>
        <w:tc>
          <w:tcPr>
            <w:tcW w:w="6204" w:type="dxa"/>
            <w:vAlign w:val="center"/>
          </w:tcPr>
          <w:p w:rsidR="00645980" w:rsidRPr="007004FE" w:rsidRDefault="00645980" w:rsidP="007004FE">
            <w:pPr>
              <w:jc w:val="right"/>
              <w:rPr>
                <w:rFonts w:ascii="宋体" w:hAnsi="宋体"/>
                <w:color w:val="000000" w:themeColor="text1"/>
                <w:szCs w:val="21"/>
              </w:rPr>
            </w:pPr>
            <w:r w:rsidRPr="007004FE">
              <w:rPr>
                <w:rFonts w:ascii="宋体" w:hAnsi="宋体"/>
                <w:color w:val="000000" w:themeColor="text1"/>
                <w:szCs w:val="21"/>
              </w:rPr>
              <w:t>28,388.21</w:t>
            </w:r>
          </w:p>
        </w:tc>
      </w:tr>
    </w:tbl>
    <w:p w:rsidR="001A59F9" w:rsidRPr="00117DA2" w:rsidRDefault="001A59F9" w:rsidP="00117DA2">
      <w:pPr>
        <w:pStyle w:val="20"/>
        <w:spacing w:before="0" w:after="0"/>
        <w:rPr>
          <w:rFonts w:ascii="宋体" w:hAnsi="宋体"/>
          <w:color w:val="000000" w:themeColor="text1"/>
          <w:kern w:val="0"/>
          <w:szCs w:val="24"/>
        </w:rPr>
      </w:pPr>
      <w:bookmarkStart w:id="202" w:name="_Toc445905006"/>
      <w:r w:rsidRPr="00117DA2">
        <w:rPr>
          <w:rFonts w:ascii="宋体" w:hAnsi="宋体"/>
          <w:color w:val="000000" w:themeColor="text1"/>
          <w:kern w:val="0"/>
          <w:szCs w:val="24"/>
        </w:rPr>
        <w:t>7.</w:t>
      </w:r>
      <w:r w:rsidR="007219FB">
        <w:rPr>
          <w:rFonts w:ascii="宋体" w:hAnsi="宋体" w:hint="eastAsia"/>
          <w:color w:val="000000" w:themeColor="text1"/>
          <w:kern w:val="0"/>
          <w:szCs w:val="24"/>
        </w:rPr>
        <w:t>1.</w:t>
      </w:r>
      <w:r w:rsidR="007219FB" w:rsidRPr="00117DA2">
        <w:rPr>
          <w:rFonts w:ascii="宋体" w:hAnsi="宋体"/>
          <w:color w:val="000000" w:themeColor="text1"/>
          <w:kern w:val="0"/>
          <w:szCs w:val="24"/>
        </w:rPr>
        <w:t>4.1.</w:t>
      </w:r>
      <w:r w:rsidR="008816BC">
        <w:rPr>
          <w:rFonts w:ascii="宋体" w:hAnsi="宋体" w:hint="eastAsia"/>
          <w:color w:val="000000" w:themeColor="text1"/>
          <w:kern w:val="0"/>
          <w:szCs w:val="24"/>
        </w:rPr>
        <w:t>8</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其他负债</w:t>
      </w:r>
      <w:bookmarkEnd w:id="202"/>
    </w:p>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6254"/>
      </w:tblGrid>
      <w:tr w:rsidR="00632EE2" w:rsidRPr="007004FE" w:rsidTr="00632EE2">
        <w:trPr>
          <w:trHeight w:val="330"/>
        </w:trPr>
        <w:tc>
          <w:tcPr>
            <w:tcW w:w="2818" w:type="dxa"/>
            <w:vAlign w:val="center"/>
          </w:tcPr>
          <w:p w:rsidR="00645980" w:rsidRPr="007004FE" w:rsidRDefault="00645980"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254" w:type="dxa"/>
            <w:vAlign w:val="center"/>
          </w:tcPr>
          <w:p w:rsidR="00645980" w:rsidRPr="007004FE" w:rsidRDefault="00645980" w:rsidP="007004FE">
            <w:pPr>
              <w:jc w:val="center"/>
              <w:rPr>
                <w:rFonts w:ascii="宋体" w:hAnsi="宋体"/>
                <w:color w:val="000000" w:themeColor="text1"/>
                <w:kern w:val="0"/>
                <w:szCs w:val="21"/>
              </w:rPr>
            </w:pPr>
            <w:r w:rsidRPr="007004FE">
              <w:rPr>
                <w:rFonts w:ascii="宋体" w:hAnsi="宋体"/>
                <w:color w:val="000000" w:themeColor="text1"/>
                <w:kern w:val="0"/>
                <w:szCs w:val="21"/>
              </w:rPr>
              <w:t>本期末</w:t>
            </w:r>
          </w:p>
          <w:p w:rsidR="00645980" w:rsidRPr="007004FE" w:rsidRDefault="00645980" w:rsidP="007004FE">
            <w:pPr>
              <w:jc w:val="center"/>
              <w:rPr>
                <w:rFonts w:ascii="宋体" w:hAnsi="宋体"/>
                <w:color w:val="000000" w:themeColor="text1"/>
                <w:szCs w:val="21"/>
              </w:rPr>
            </w:pPr>
            <w:r w:rsidRPr="007004FE">
              <w:rPr>
                <w:rFonts w:ascii="宋体" w:hAnsi="宋体"/>
                <w:color w:val="000000" w:themeColor="text1"/>
                <w:szCs w:val="21"/>
              </w:rPr>
              <w:t>2015年12月31日</w:t>
            </w:r>
          </w:p>
        </w:tc>
      </w:tr>
      <w:tr w:rsidR="00632EE2" w:rsidRPr="007004FE" w:rsidTr="00632EE2">
        <w:trPr>
          <w:trHeight w:val="325"/>
        </w:trPr>
        <w:tc>
          <w:tcPr>
            <w:tcW w:w="2818" w:type="dxa"/>
            <w:vAlign w:val="center"/>
          </w:tcPr>
          <w:p w:rsidR="00645980" w:rsidRPr="007004FE" w:rsidRDefault="00645980" w:rsidP="007004FE">
            <w:pPr>
              <w:rPr>
                <w:rFonts w:ascii="宋体" w:hAnsi="宋体"/>
                <w:color w:val="000000" w:themeColor="text1"/>
                <w:szCs w:val="21"/>
              </w:rPr>
            </w:pPr>
            <w:r w:rsidRPr="007004FE">
              <w:rPr>
                <w:rFonts w:ascii="宋体" w:hAnsi="宋体"/>
                <w:color w:val="000000" w:themeColor="text1"/>
                <w:szCs w:val="21"/>
              </w:rPr>
              <w:t>应付券商交易单元保证金</w:t>
            </w:r>
          </w:p>
        </w:tc>
        <w:tc>
          <w:tcPr>
            <w:tcW w:w="6254" w:type="dxa"/>
            <w:vAlign w:val="center"/>
          </w:tcPr>
          <w:p w:rsidR="00645980" w:rsidRPr="007004FE" w:rsidRDefault="00645980"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325"/>
        </w:trPr>
        <w:tc>
          <w:tcPr>
            <w:tcW w:w="2818" w:type="dxa"/>
            <w:vAlign w:val="center"/>
          </w:tcPr>
          <w:p w:rsidR="00645980" w:rsidRPr="007004FE" w:rsidRDefault="00645980" w:rsidP="007004FE">
            <w:pPr>
              <w:rPr>
                <w:rFonts w:ascii="宋体" w:hAnsi="宋体"/>
                <w:color w:val="000000" w:themeColor="text1"/>
                <w:szCs w:val="21"/>
              </w:rPr>
            </w:pPr>
            <w:r w:rsidRPr="007004FE">
              <w:rPr>
                <w:rFonts w:ascii="宋体" w:hAnsi="宋体"/>
                <w:color w:val="000000" w:themeColor="text1"/>
                <w:szCs w:val="21"/>
              </w:rPr>
              <w:t>应付赎回费</w:t>
            </w:r>
          </w:p>
        </w:tc>
        <w:tc>
          <w:tcPr>
            <w:tcW w:w="6254" w:type="dxa"/>
            <w:vAlign w:val="center"/>
          </w:tcPr>
          <w:p w:rsidR="00645980" w:rsidRPr="007004FE" w:rsidRDefault="00645980" w:rsidP="007004FE">
            <w:pPr>
              <w:jc w:val="right"/>
              <w:rPr>
                <w:rFonts w:ascii="宋体" w:hAnsi="宋体"/>
                <w:color w:val="000000" w:themeColor="text1"/>
                <w:szCs w:val="21"/>
              </w:rPr>
            </w:pPr>
            <w:r w:rsidRPr="007004FE">
              <w:rPr>
                <w:rFonts w:ascii="宋体" w:hAnsi="宋体"/>
                <w:color w:val="000000" w:themeColor="text1"/>
                <w:szCs w:val="21"/>
              </w:rPr>
              <w:t>13.54</w:t>
            </w:r>
          </w:p>
        </w:tc>
      </w:tr>
      <w:tr w:rsidR="00632EE2" w:rsidTr="00632EE2">
        <w:tc>
          <w:tcPr>
            <w:tcW w:w="2818" w:type="dxa"/>
            <w:vAlign w:val="center"/>
          </w:tcPr>
          <w:p w:rsidR="005147D2" w:rsidRDefault="0042162A">
            <w:pPr>
              <w:jc w:val="left"/>
            </w:pPr>
            <w:r>
              <w:rPr>
                <w:rFonts w:ascii="宋体" w:hAnsi="宋体"/>
                <w:color w:val="000000" w:themeColor="text1"/>
                <w:szCs w:val="21"/>
              </w:rPr>
              <w:t>其他应付款</w:t>
            </w:r>
          </w:p>
        </w:tc>
        <w:tc>
          <w:tcPr>
            <w:tcW w:w="6254" w:type="dxa"/>
            <w:vAlign w:val="center"/>
          </w:tcPr>
          <w:p w:rsidR="005147D2" w:rsidRDefault="0042162A">
            <w:pPr>
              <w:jc w:val="right"/>
            </w:pPr>
            <w:r>
              <w:rPr>
                <w:rFonts w:ascii="宋体" w:hAnsi="宋体"/>
                <w:color w:val="000000" w:themeColor="text1"/>
                <w:szCs w:val="21"/>
              </w:rPr>
              <w:t>12,000.00</w:t>
            </w:r>
          </w:p>
        </w:tc>
      </w:tr>
      <w:tr w:rsidR="00632EE2" w:rsidTr="00632EE2">
        <w:tc>
          <w:tcPr>
            <w:tcW w:w="2818" w:type="dxa"/>
            <w:vAlign w:val="center"/>
          </w:tcPr>
          <w:p w:rsidR="005147D2" w:rsidRDefault="0042162A">
            <w:pPr>
              <w:jc w:val="left"/>
            </w:pPr>
            <w:r>
              <w:rPr>
                <w:rFonts w:ascii="宋体" w:hAnsi="宋体"/>
                <w:color w:val="000000" w:themeColor="text1"/>
                <w:szCs w:val="21"/>
              </w:rPr>
              <w:t>预提费用</w:t>
            </w:r>
          </w:p>
        </w:tc>
        <w:tc>
          <w:tcPr>
            <w:tcW w:w="6254" w:type="dxa"/>
            <w:vAlign w:val="center"/>
          </w:tcPr>
          <w:p w:rsidR="005147D2" w:rsidRDefault="0042162A">
            <w:pPr>
              <w:jc w:val="right"/>
            </w:pPr>
            <w:r>
              <w:rPr>
                <w:rFonts w:ascii="宋体" w:hAnsi="宋体"/>
                <w:color w:val="000000" w:themeColor="text1"/>
                <w:szCs w:val="21"/>
              </w:rPr>
              <w:t>149,000.00</w:t>
            </w:r>
          </w:p>
        </w:tc>
      </w:tr>
      <w:tr w:rsidR="00632EE2" w:rsidRPr="007004FE" w:rsidTr="00632EE2">
        <w:trPr>
          <w:trHeight w:val="325"/>
        </w:trPr>
        <w:tc>
          <w:tcPr>
            <w:tcW w:w="2818" w:type="dxa"/>
            <w:vAlign w:val="center"/>
          </w:tcPr>
          <w:p w:rsidR="00645980" w:rsidRPr="007004FE" w:rsidRDefault="00645980" w:rsidP="007004FE">
            <w:pPr>
              <w:rPr>
                <w:rFonts w:ascii="宋体" w:hAnsi="宋体"/>
                <w:color w:val="000000" w:themeColor="text1"/>
                <w:szCs w:val="21"/>
              </w:rPr>
            </w:pPr>
            <w:r w:rsidRPr="007004FE">
              <w:rPr>
                <w:rFonts w:ascii="宋体" w:hAnsi="宋体"/>
                <w:color w:val="000000" w:themeColor="text1"/>
                <w:szCs w:val="21"/>
              </w:rPr>
              <w:t>合计</w:t>
            </w:r>
          </w:p>
        </w:tc>
        <w:tc>
          <w:tcPr>
            <w:tcW w:w="6254" w:type="dxa"/>
            <w:vAlign w:val="bottom"/>
          </w:tcPr>
          <w:p w:rsidR="00645980" w:rsidRPr="007004FE" w:rsidRDefault="00645980" w:rsidP="007004FE">
            <w:pPr>
              <w:jc w:val="right"/>
              <w:rPr>
                <w:rFonts w:ascii="宋体" w:hAnsi="宋体"/>
                <w:color w:val="000000" w:themeColor="text1"/>
                <w:szCs w:val="21"/>
              </w:rPr>
            </w:pPr>
            <w:r w:rsidRPr="007004FE">
              <w:rPr>
                <w:rFonts w:ascii="宋体" w:hAnsi="宋体"/>
                <w:color w:val="000000" w:themeColor="text1"/>
                <w:szCs w:val="21"/>
              </w:rPr>
              <w:t>161,013.54</w:t>
            </w:r>
          </w:p>
        </w:tc>
      </w:tr>
    </w:tbl>
    <w:p w:rsidR="001A59F9" w:rsidRPr="00117DA2" w:rsidRDefault="001A59F9" w:rsidP="00117DA2">
      <w:pPr>
        <w:pStyle w:val="20"/>
        <w:spacing w:before="0" w:after="0"/>
        <w:rPr>
          <w:rFonts w:ascii="宋体" w:hAnsi="宋体"/>
          <w:color w:val="000000" w:themeColor="text1"/>
          <w:kern w:val="0"/>
          <w:szCs w:val="24"/>
        </w:rPr>
      </w:pPr>
      <w:bookmarkStart w:id="203" w:name="_Toc445905007"/>
      <w:r w:rsidRPr="00117DA2">
        <w:rPr>
          <w:rFonts w:ascii="宋体" w:hAnsi="宋体"/>
          <w:color w:val="000000" w:themeColor="text1"/>
          <w:kern w:val="0"/>
          <w:szCs w:val="24"/>
        </w:rPr>
        <w:t>7.</w:t>
      </w:r>
      <w:r w:rsidR="00AB3D15">
        <w:rPr>
          <w:rFonts w:ascii="宋体" w:hAnsi="宋体" w:hint="eastAsia"/>
          <w:color w:val="000000" w:themeColor="text1"/>
          <w:kern w:val="0"/>
          <w:szCs w:val="24"/>
        </w:rPr>
        <w:t>1.</w:t>
      </w:r>
      <w:r w:rsidRPr="00117DA2">
        <w:rPr>
          <w:rFonts w:ascii="宋体" w:hAnsi="宋体"/>
          <w:color w:val="000000" w:themeColor="text1"/>
          <w:kern w:val="0"/>
          <w:szCs w:val="24"/>
        </w:rPr>
        <w:t>4.1.</w:t>
      </w:r>
      <w:r w:rsidR="00AB3D15">
        <w:rPr>
          <w:rFonts w:ascii="宋体" w:hAnsi="宋体" w:hint="eastAsia"/>
          <w:color w:val="000000" w:themeColor="text1"/>
          <w:kern w:val="0"/>
          <w:szCs w:val="24"/>
        </w:rPr>
        <w:t>9</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实收基金</w:t>
      </w:r>
      <w:bookmarkEnd w:id="203"/>
    </w:p>
    <w:p w:rsidR="003B5508" w:rsidRPr="007004FE" w:rsidRDefault="006234C2" w:rsidP="007004FE">
      <w:pPr>
        <w:jc w:val="right"/>
        <w:rPr>
          <w:rFonts w:ascii="宋体" w:hAnsi="宋体"/>
          <w:color w:val="000000" w:themeColor="text1"/>
          <w:szCs w:val="21"/>
        </w:rPr>
      </w:pPr>
      <w:r w:rsidRPr="007004FE">
        <w:rPr>
          <w:rFonts w:ascii="宋体" w:hAnsi="宋体"/>
          <w:color w:val="000000" w:themeColor="text1"/>
          <w:szCs w:val="21"/>
        </w:rPr>
        <w:t>金</w:t>
      </w:r>
      <w:r w:rsidR="003B5508" w:rsidRPr="007004FE">
        <w:rPr>
          <w:rFonts w:ascii="宋体" w:hAnsi="宋体"/>
          <w:color w:val="000000" w:themeColor="text1"/>
          <w:szCs w:val="21"/>
        </w:rPr>
        <w:t>额单位：人民币元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080"/>
      </w:tblGrid>
      <w:tr w:rsidR="00A52D12" w:rsidRPr="007004FE" w:rsidTr="00A04888">
        <w:tc>
          <w:tcPr>
            <w:tcW w:w="3119" w:type="dxa"/>
            <w:vMerge w:val="restart"/>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kern w:val="0"/>
                <w:szCs w:val="21"/>
              </w:rPr>
              <w:t>项目</w:t>
            </w:r>
          </w:p>
        </w:tc>
        <w:tc>
          <w:tcPr>
            <w:tcW w:w="5953" w:type="dxa"/>
            <w:gridSpan w:val="2"/>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jc w:val="center"/>
              <w:rPr>
                <w:rFonts w:ascii="宋体" w:hAnsi="宋体"/>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A52D12" w:rsidRPr="007004FE" w:rsidTr="00A04888">
        <w:tc>
          <w:tcPr>
            <w:tcW w:w="3119" w:type="dxa"/>
            <w:vMerge/>
            <w:vAlign w:val="center"/>
          </w:tcPr>
          <w:p w:rsidR="001A59F9" w:rsidRPr="007004FE" w:rsidRDefault="001A59F9" w:rsidP="007004FE">
            <w:pPr>
              <w:widowControl/>
              <w:jc w:val="left"/>
              <w:rPr>
                <w:rFonts w:ascii="宋体" w:hAnsi="宋体"/>
                <w:color w:val="000000" w:themeColor="text1"/>
                <w:szCs w:val="21"/>
              </w:rPr>
            </w:pPr>
          </w:p>
        </w:tc>
        <w:tc>
          <w:tcPr>
            <w:tcW w:w="2873"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基金份额（份）</w:t>
            </w:r>
          </w:p>
        </w:tc>
        <w:tc>
          <w:tcPr>
            <w:tcW w:w="3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账面金额</w:t>
            </w:r>
          </w:p>
        </w:tc>
      </w:tr>
      <w:tr w:rsidR="00A52D12" w:rsidRPr="007004FE" w:rsidTr="00A04888">
        <w:tc>
          <w:tcPr>
            <w:tcW w:w="3119" w:type="dxa"/>
            <w:vAlign w:val="center"/>
          </w:tcPr>
          <w:p w:rsidR="001A59F9" w:rsidRPr="007004FE" w:rsidRDefault="00403F0C" w:rsidP="007004FE">
            <w:pPr>
              <w:rPr>
                <w:rFonts w:ascii="宋体" w:hAnsi="宋体"/>
                <w:color w:val="000000" w:themeColor="text1"/>
                <w:szCs w:val="21"/>
              </w:rPr>
            </w:pPr>
            <w:r w:rsidRPr="007004FE">
              <w:rPr>
                <w:rFonts w:ascii="宋体" w:hAnsi="宋体"/>
                <w:color w:val="000000" w:themeColor="text1"/>
                <w:szCs w:val="21"/>
              </w:rPr>
              <w:t>基金合同生效日</w:t>
            </w:r>
          </w:p>
        </w:tc>
        <w:tc>
          <w:tcPr>
            <w:tcW w:w="2873" w:type="dxa"/>
            <w:vAlign w:val="center"/>
          </w:tcPr>
          <w:p w:rsidR="001A59F9" w:rsidRPr="007004FE" w:rsidRDefault="003F1B6F" w:rsidP="007004FE">
            <w:pPr>
              <w:jc w:val="right"/>
              <w:rPr>
                <w:rFonts w:ascii="宋体" w:hAnsi="宋体"/>
                <w:color w:val="000000" w:themeColor="text1"/>
                <w:szCs w:val="21"/>
              </w:rPr>
            </w:pPr>
            <w:r w:rsidRPr="003F1B6F">
              <w:rPr>
                <w:rFonts w:ascii="宋体" w:hAnsi="宋体"/>
                <w:color w:val="000000" w:themeColor="text1"/>
                <w:szCs w:val="21"/>
              </w:rPr>
              <w:t>10</w:t>
            </w:r>
            <w:r>
              <w:rPr>
                <w:rFonts w:ascii="宋体" w:hAnsi="宋体" w:hint="eastAsia"/>
                <w:color w:val="000000" w:themeColor="text1"/>
                <w:szCs w:val="21"/>
              </w:rPr>
              <w:t>,</w:t>
            </w:r>
            <w:r w:rsidRPr="003F1B6F">
              <w:rPr>
                <w:rFonts w:ascii="宋体" w:hAnsi="宋体"/>
                <w:color w:val="000000" w:themeColor="text1"/>
                <w:szCs w:val="21"/>
              </w:rPr>
              <w:t>069</w:t>
            </w:r>
            <w:r>
              <w:rPr>
                <w:rFonts w:ascii="宋体" w:hAnsi="宋体" w:hint="eastAsia"/>
                <w:color w:val="000000" w:themeColor="text1"/>
                <w:szCs w:val="21"/>
              </w:rPr>
              <w:t>,</w:t>
            </w:r>
            <w:r w:rsidRPr="003F1B6F">
              <w:rPr>
                <w:rFonts w:ascii="宋体" w:hAnsi="宋体"/>
                <w:color w:val="000000" w:themeColor="text1"/>
                <w:szCs w:val="21"/>
              </w:rPr>
              <w:t>892.51</w:t>
            </w:r>
          </w:p>
        </w:tc>
        <w:tc>
          <w:tcPr>
            <w:tcW w:w="3080" w:type="dxa"/>
            <w:vAlign w:val="center"/>
          </w:tcPr>
          <w:p w:rsidR="001A59F9" w:rsidRPr="007004FE" w:rsidRDefault="003F1B6F" w:rsidP="007004FE">
            <w:pPr>
              <w:jc w:val="right"/>
              <w:rPr>
                <w:rFonts w:ascii="宋体" w:hAnsi="宋体"/>
                <w:color w:val="000000" w:themeColor="text1"/>
                <w:szCs w:val="21"/>
              </w:rPr>
            </w:pPr>
            <w:r w:rsidRPr="003F1B6F">
              <w:rPr>
                <w:rFonts w:ascii="宋体" w:hAnsi="宋体"/>
                <w:color w:val="000000" w:themeColor="text1"/>
                <w:szCs w:val="21"/>
              </w:rPr>
              <w:t>10</w:t>
            </w:r>
            <w:r>
              <w:rPr>
                <w:rFonts w:ascii="宋体" w:hAnsi="宋体" w:hint="eastAsia"/>
                <w:color w:val="000000" w:themeColor="text1"/>
                <w:szCs w:val="21"/>
              </w:rPr>
              <w:t>,</w:t>
            </w:r>
            <w:r w:rsidRPr="003F1B6F">
              <w:rPr>
                <w:rFonts w:ascii="宋体" w:hAnsi="宋体"/>
                <w:color w:val="000000" w:themeColor="text1"/>
                <w:szCs w:val="21"/>
              </w:rPr>
              <w:t>069</w:t>
            </w:r>
            <w:r>
              <w:rPr>
                <w:rFonts w:ascii="宋体" w:hAnsi="宋体" w:hint="eastAsia"/>
                <w:color w:val="000000" w:themeColor="text1"/>
                <w:szCs w:val="21"/>
              </w:rPr>
              <w:t>,</w:t>
            </w:r>
            <w:r w:rsidRPr="003F1B6F">
              <w:rPr>
                <w:rFonts w:ascii="宋体" w:hAnsi="宋体"/>
                <w:color w:val="000000" w:themeColor="text1"/>
                <w:szCs w:val="21"/>
              </w:rPr>
              <w:t>892.51</w:t>
            </w:r>
          </w:p>
        </w:tc>
      </w:tr>
      <w:tr w:rsidR="00A52D12" w:rsidRPr="007004FE" w:rsidTr="00A04888">
        <w:tc>
          <w:tcPr>
            <w:tcW w:w="3119"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本期申购</w:t>
            </w:r>
          </w:p>
        </w:tc>
        <w:tc>
          <w:tcPr>
            <w:tcW w:w="2873"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42,194,718.90</w:t>
            </w:r>
          </w:p>
        </w:tc>
        <w:tc>
          <w:tcPr>
            <w:tcW w:w="308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42,194,718.90</w:t>
            </w:r>
          </w:p>
        </w:tc>
      </w:tr>
      <w:tr w:rsidR="00A52D12" w:rsidRPr="007004FE" w:rsidTr="00A04888">
        <w:tc>
          <w:tcPr>
            <w:tcW w:w="3119"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本期赎回（以“-”号填列）</w:t>
            </w:r>
          </w:p>
        </w:tc>
        <w:tc>
          <w:tcPr>
            <w:tcW w:w="2873"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-42,775,707.82</w:t>
            </w:r>
          </w:p>
        </w:tc>
        <w:tc>
          <w:tcPr>
            <w:tcW w:w="308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-42,775,707.82</w:t>
            </w:r>
          </w:p>
        </w:tc>
      </w:tr>
      <w:tr w:rsidR="00A52D12" w:rsidRPr="007004FE" w:rsidTr="00A04888">
        <w:tc>
          <w:tcPr>
            <w:tcW w:w="3119"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本期末</w:t>
            </w:r>
          </w:p>
        </w:tc>
        <w:tc>
          <w:tcPr>
            <w:tcW w:w="2873"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9,488,903.59</w:t>
            </w:r>
          </w:p>
        </w:tc>
        <w:tc>
          <w:tcPr>
            <w:tcW w:w="308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9,488,903.59</w:t>
            </w:r>
          </w:p>
        </w:tc>
      </w:tr>
    </w:tbl>
    <w:p w:rsidR="00CD2CB9" w:rsidRDefault="00CD2CB9" w:rsidP="00CD2CB9">
      <w:pPr>
        <w:spacing w:line="300" w:lineRule="atLeast"/>
        <w:ind w:firstLineChars="200" w:firstLine="420"/>
        <w:rPr>
          <w:rFonts w:asciiTheme="minorEastAsia" w:eastAsiaTheme="minorEastAsia" w:hAnsiTheme="minorEastAsia" w:cs="Arial"/>
          <w:szCs w:val="21"/>
        </w:rPr>
      </w:pPr>
      <w:r w:rsidRPr="00CD2CB9">
        <w:rPr>
          <w:rFonts w:asciiTheme="minorEastAsia" w:eastAsiaTheme="minorEastAsia" w:hAnsiTheme="minorEastAsia" w:cs="Arial" w:hint="eastAsia"/>
          <w:szCs w:val="21"/>
        </w:rPr>
        <w:t>注：1. 申购含转换入份额；赎回含转换出份额。</w:t>
      </w:r>
    </w:p>
    <w:p w:rsidR="006F5756" w:rsidRPr="00EA51EA" w:rsidRDefault="00CD2CB9" w:rsidP="00EA51EA">
      <w:pPr>
        <w:spacing w:line="300" w:lineRule="atLeast"/>
        <w:ind w:firstLineChars="200" w:firstLine="420"/>
        <w:rPr>
          <w:rFonts w:asciiTheme="minorEastAsia" w:eastAsiaTheme="minorEastAsia" w:hAnsiTheme="minorEastAsia" w:cs="Arial"/>
          <w:szCs w:val="21"/>
        </w:rPr>
      </w:pPr>
      <w:r w:rsidRPr="00CD2CB9">
        <w:rPr>
          <w:rFonts w:asciiTheme="minorEastAsia" w:eastAsiaTheme="minorEastAsia" w:hAnsiTheme="minorEastAsia" w:cs="Arial" w:hint="eastAsia"/>
          <w:szCs w:val="21"/>
        </w:rPr>
        <w:t>2. 原理财30天于基金合同失效</w:t>
      </w:r>
      <w:proofErr w:type="gramStart"/>
      <w:r w:rsidRPr="00CD2CB9">
        <w:rPr>
          <w:rFonts w:asciiTheme="minorEastAsia" w:eastAsiaTheme="minorEastAsia" w:hAnsiTheme="minorEastAsia" w:cs="Arial" w:hint="eastAsia"/>
          <w:szCs w:val="21"/>
        </w:rPr>
        <w:t>前基金</w:t>
      </w:r>
      <w:proofErr w:type="gramEnd"/>
      <w:r w:rsidRPr="00CD2CB9">
        <w:rPr>
          <w:rFonts w:asciiTheme="minorEastAsia" w:eastAsiaTheme="minorEastAsia" w:hAnsiTheme="minorEastAsia" w:cs="Arial" w:hint="eastAsia"/>
          <w:szCs w:val="21"/>
        </w:rPr>
        <w:t xml:space="preserve">资产净值为 </w:t>
      </w:r>
      <w:r w:rsidRPr="00CD2CB9">
        <w:rPr>
          <w:rFonts w:asciiTheme="minorEastAsia" w:eastAsiaTheme="minorEastAsia" w:hAnsiTheme="minorEastAsia" w:cs="Arial"/>
          <w:szCs w:val="21"/>
        </w:rPr>
        <w:t xml:space="preserve">10,069,892.51 </w:t>
      </w:r>
      <w:r w:rsidRPr="00CD2CB9">
        <w:rPr>
          <w:rFonts w:asciiTheme="minorEastAsia" w:eastAsiaTheme="minorEastAsia" w:hAnsiTheme="minorEastAsia" w:cs="Arial" w:hint="eastAsia"/>
          <w:szCs w:val="21"/>
        </w:rPr>
        <w:t>元，已于本基金的基金合同生效日全部转为本基金的基金资产净值。</w:t>
      </w:r>
    </w:p>
    <w:p w:rsidR="001A59F9" w:rsidRPr="00117DA2" w:rsidRDefault="001A59F9" w:rsidP="00117DA2">
      <w:pPr>
        <w:pStyle w:val="20"/>
        <w:spacing w:before="0" w:after="0"/>
        <w:rPr>
          <w:rFonts w:ascii="宋体" w:hAnsi="宋体"/>
          <w:color w:val="000000" w:themeColor="text1"/>
          <w:kern w:val="0"/>
          <w:szCs w:val="24"/>
        </w:rPr>
      </w:pPr>
      <w:bookmarkStart w:id="204" w:name="_Toc445905008"/>
      <w:r w:rsidRPr="00117DA2">
        <w:rPr>
          <w:rFonts w:ascii="宋体" w:hAnsi="宋体"/>
          <w:color w:val="000000" w:themeColor="text1"/>
          <w:kern w:val="0"/>
          <w:szCs w:val="24"/>
        </w:rPr>
        <w:lastRenderedPageBreak/>
        <w:t>7.</w:t>
      </w:r>
      <w:r w:rsidR="006A10E3">
        <w:rPr>
          <w:rFonts w:ascii="宋体" w:hAnsi="宋体" w:hint="eastAsia"/>
          <w:color w:val="000000" w:themeColor="text1"/>
          <w:kern w:val="0"/>
          <w:szCs w:val="24"/>
        </w:rPr>
        <w:t>1.</w:t>
      </w:r>
      <w:r w:rsidRPr="00117DA2">
        <w:rPr>
          <w:rFonts w:ascii="宋体" w:hAnsi="宋体"/>
          <w:color w:val="000000" w:themeColor="text1"/>
          <w:kern w:val="0"/>
          <w:szCs w:val="24"/>
        </w:rPr>
        <w:t>4.</w:t>
      </w:r>
      <w:r w:rsidR="006A10E3">
        <w:rPr>
          <w:rFonts w:ascii="宋体" w:hAnsi="宋体" w:hint="eastAsia"/>
          <w:color w:val="000000" w:themeColor="text1"/>
          <w:kern w:val="0"/>
          <w:szCs w:val="24"/>
        </w:rPr>
        <w:t>7</w:t>
      </w:r>
      <w:r w:rsidRPr="00117DA2">
        <w:rPr>
          <w:rFonts w:ascii="宋体" w:hAnsi="宋体"/>
          <w:color w:val="000000" w:themeColor="text1"/>
          <w:kern w:val="0"/>
          <w:szCs w:val="24"/>
        </w:rPr>
        <w:t>.</w:t>
      </w:r>
      <w:r w:rsidR="006A10E3">
        <w:rPr>
          <w:rFonts w:ascii="宋体" w:hAnsi="宋体" w:hint="eastAsia"/>
          <w:color w:val="000000" w:themeColor="text1"/>
          <w:kern w:val="0"/>
          <w:szCs w:val="24"/>
        </w:rPr>
        <w:t>10</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未分配利润</w:t>
      </w:r>
      <w:bookmarkEnd w:id="204"/>
    </w:p>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A52D12" w:rsidRPr="007004FE" w:rsidTr="00A04888">
        <w:tc>
          <w:tcPr>
            <w:tcW w:w="270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210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已实现部分</w:t>
            </w:r>
          </w:p>
        </w:tc>
        <w:tc>
          <w:tcPr>
            <w:tcW w:w="210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未实现部分</w:t>
            </w:r>
          </w:p>
        </w:tc>
        <w:tc>
          <w:tcPr>
            <w:tcW w:w="2172"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未分配利润合计</w:t>
            </w:r>
          </w:p>
        </w:tc>
      </w:tr>
      <w:tr w:rsidR="0052705F" w:rsidRPr="007004FE" w:rsidTr="00A04888">
        <w:tc>
          <w:tcPr>
            <w:tcW w:w="2700" w:type="dxa"/>
            <w:vAlign w:val="center"/>
          </w:tcPr>
          <w:p w:rsidR="0052705F" w:rsidRPr="007004FE" w:rsidRDefault="0052705F" w:rsidP="0052705F">
            <w:pPr>
              <w:rPr>
                <w:rFonts w:ascii="宋体" w:hAnsi="宋体"/>
                <w:color w:val="000000" w:themeColor="text1"/>
                <w:szCs w:val="21"/>
              </w:rPr>
            </w:pPr>
            <w:r>
              <w:rPr>
                <w:rFonts w:ascii="宋体" w:hAnsi="宋体" w:hint="eastAsia"/>
                <w:color w:val="000000" w:themeColor="text1"/>
                <w:szCs w:val="21"/>
              </w:rPr>
              <w:t>基金合同生效日</w:t>
            </w:r>
          </w:p>
        </w:tc>
        <w:tc>
          <w:tcPr>
            <w:tcW w:w="2100" w:type="dxa"/>
            <w:vAlign w:val="center"/>
          </w:tcPr>
          <w:p w:rsidR="0052705F" w:rsidRPr="007004FE" w:rsidRDefault="0052705F" w:rsidP="00114E15">
            <w:pPr>
              <w:jc w:val="right"/>
              <w:rPr>
                <w:rFonts w:ascii="宋体" w:hAnsi="宋体"/>
                <w:color w:val="000000" w:themeColor="text1"/>
                <w:szCs w:val="21"/>
              </w:rPr>
            </w:pPr>
            <w:r w:rsidRPr="007004FE">
              <w:rPr>
                <w:rFonts w:ascii="宋体" w:hAnsi="宋体"/>
                <w:color w:val="000000" w:themeColor="text1"/>
                <w:szCs w:val="21"/>
              </w:rPr>
              <w:t>-</w:t>
            </w:r>
          </w:p>
        </w:tc>
        <w:tc>
          <w:tcPr>
            <w:tcW w:w="2100" w:type="dxa"/>
            <w:vAlign w:val="center"/>
          </w:tcPr>
          <w:p w:rsidR="0052705F" w:rsidRPr="007004FE" w:rsidRDefault="0052705F" w:rsidP="00114E15">
            <w:pPr>
              <w:jc w:val="right"/>
              <w:rPr>
                <w:rFonts w:ascii="宋体" w:hAnsi="宋体"/>
                <w:color w:val="000000" w:themeColor="text1"/>
                <w:szCs w:val="21"/>
              </w:rPr>
            </w:pPr>
            <w:r w:rsidRPr="007004FE">
              <w:rPr>
                <w:rFonts w:ascii="宋体" w:hAnsi="宋体"/>
                <w:color w:val="000000" w:themeColor="text1"/>
                <w:szCs w:val="21"/>
              </w:rPr>
              <w:t>-</w:t>
            </w:r>
          </w:p>
        </w:tc>
        <w:tc>
          <w:tcPr>
            <w:tcW w:w="2172" w:type="dxa"/>
            <w:vAlign w:val="center"/>
          </w:tcPr>
          <w:p w:rsidR="0052705F" w:rsidRPr="007004FE" w:rsidRDefault="0052705F" w:rsidP="00114E15">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A04888">
        <w:tc>
          <w:tcPr>
            <w:tcW w:w="27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本期利润</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1,352,390.77</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-69,579.66</w:t>
            </w:r>
          </w:p>
        </w:tc>
        <w:tc>
          <w:tcPr>
            <w:tcW w:w="2172"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1,282,811.11</w:t>
            </w:r>
          </w:p>
        </w:tc>
      </w:tr>
      <w:tr w:rsidR="00A52D12" w:rsidRPr="007004FE" w:rsidTr="00A04888">
        <w:tc>
          <w:tcPr>
            <w:tcW w:w="27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本期基金份额交易产生的变动数</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-633,282.25</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-91,189.42</w:t>
            </w:r>
          </w:p>
        </w:tc>
        <w:tc>
          <w:tcPr>
            <w:tcW w:w="2172"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-724,471.67</w:t>
            </w:r>
          </w:p>
        </w:tc>
      </w:tr>
      <w:tr w:rsidR="00A52D12" w:rsidRPr="007004FE" w:rsidTr="00A04888">
        <w:tc>
          <w:tcPr>
            <w:tcW w:w="27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其中：基金申购款</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64,947.04</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43,197.69</w:t>
            </w:r>
          </w:p>
        </w:tc>
        <w:tc>
          <w:tcPr>
            <w:tcW w:w="2172"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108,144.73</w:t>
            </w:r>
          </w:p>
        </w:tc>
      </w:tr>
      <w:tr w:rsidR="00A52D12" w:rsidRPr="007004FE" w:rsidTr="00A04888">
        <w:tc>
          <w:tcPr>
            <w:tcW w:w="2700" w:type="dxa"/>
            <w:vAlign w:val="center"/>
          </w:tcPr>
          <w:p w:rsidR="001A59F9" w:rsidRPr="007004FE" w:rsidRDefault="001A59F9" w:rsidP="007004FE">
            <w:pPr>
              <w:ind w:firstLineChars="294" w:firstLine="617"/>
              <w:rPr>
                <w:rFonts w:ascii="宋体" w:hAnsi="宋体"/>
                <w:color w:val="000000" w:themeColor="text1"/>
                <w:szCs w:val="21"/>
              </w:rPr>
            </w:pPr>
            <w:r w:rsidRPr="007004FE">
              <w:rPr>
                <w:rFonts w:ascii="宋体" w:hAnsi="宋体"/>
                <w:color w:val="000000" w:themeColor="text1"/>
                <w:szCs w:val="21"/>
              </w:rPr>
              <w:t>基金</w:t>
            </w:r>
            <w:proofErr w:type="gramStart"/>
            <w:r w:rsidRPr="007004FE">
              <w:rPr>
                <w:rFonts w:ascii="宋体" w:hAnsi="宋体"/>
                <w:color w:val="000000" w:themeColor="text1"/>
                <w:szCs w:val="21"/>
              </w:rPr>
              <w:t>赎回款</w:t>
            </w:r>
            <w:proofErr w:type="gramEnd"/>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-698,229.29</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-134,387.11</w:t>
            </w:r>
          </w:p>
        </w:tc>
        <w:tc>
          <w:tcPr>
            <w:tcW w:w="2172"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-832,616.40</w:t>
            </w:r>
          </w:p>
        </w:tc>
      </w:tr>
      <w:tr w:rsidR="00A52D12" w:rsidRPr="007004FE" w:rsidTr="00A04888">
        <w:tc>
          <w:tcPr>
            <w:tcW w:w="27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本期已分配利润</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2172"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A04888">
        <w:tc>
          <w:tcPr>
            <w:tcW w:w="27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本期末</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719,108.52</w:t>
            </w:r>
          </w:p>
        </w:tc>
        <w:tc>
          <w:tcPr>
            <w:tcW w:w="210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-160,769.08</w:t>
            </w:r>
          </w:p>
        </w:tc>
        <w:tc>
          <w:tcPr>
            <w:tcW w:w="2172"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558,339.44</w:t>
            </w:r>
          </w:p>
        </w:tc>
      </w:tr>
    </w:tbl>
    <w:p w:rsidR="001A59F9" w:rsidRPr="00117DA2" w:rsidRDefault="00814E60" w:rsidP="00117DA2">
      <w:pPr>
        <w:pStyle w:val="20"/>
        <w:spacing w:before="0" w:after="0"/>
        <w:rPr>
          <w:rFonts w:ascii="宋体" w:hAnsi="宋体"/>
          <w:color w:val="000000" w:themeColor="text1"/>
          <w:kern w:val="0"/>
          <w:szCs w:val="24"/>
        </w:rPr>
      </w:pPr>
      <w:bookmarkStart w:id="205" w:name="_Toc445905009"/>
      <w:r>
        <w:rPr>
          <w:rFonts w:ascii="宋体" w:hAnsi="宋体"/>
          <w:color w:val="000000" w:themeColor="text1"/>
          <w:kern w:val="0"/>
          <w:szCs w:val="24"/>
        </w:rPr>
        <w:t>7</w:t>
      </w:r>
      <w:r w:rsidRPr="00814E60">
        <w:rPr>
          <w:rFonts w:ascii="宋体" w:hAnsi="宋体"/>
          <w:color w:val="000000" w:themeColor="text1"/>
          <w:kern w:val="0"/>
          <w:szCs w:val="24"/>
        </w:rPr>
        <w:t>.</w:t>
      </w:r>
      <w:r w:rsidRPr="00814E60">
        <w:rPr>
          <w:rFonts w:ascii="宋体" w:hAnsi="宋体" w:hint="eastAsia"/>
          <w:color w:val="000000" w:themeColor="text1"/>
          <w:kern w:val="0"/>
          <w:szCs w:val="24"/>
        </w:rPr>
        <w:t>1</w:t>
      </w:r>
      <w:r w:rsidRPr="00814E60">
        <w:rPr>
          <w:rFonts w:ascii="宋体" w:hAnsi="宋体"/>
          <w:color w:val="000000" w:themeColor="text1"/>
          <w:kern w:val="0"/>
          <w:szCs w:val="24"/>
        </w:rPr>
        <w:t>.4.7.</w:t>
      </w:r>
      <w:r w:rsidRPr="00814E60">
        <w:rPr>
          <w:rFonts w:ascii="宋体" w:hAnsi="宋体" w:hint="eastAsia"/>
          <w:color w:val="000000" w:themeColor="text1"/>
          <w:kern w:val="0"/>
          <w:szCs w:val="24"/>
        </w:rPr>
        <w:t>11</w:t>
      </w:r>
      <w:r w:rsidR="004C2C35" w:rsidRPr="00117DA2">
        <w:rPr>
          <w:rFonts w:ascii="宋体" w:hAnsi="宋体"/>
          <w:color w:val="000000" w:themeColor="text1"/>
          <w:kern w:val="0"/>
          <w:szCs w:val="24"/>
        </w:rPr>
        <w:t xml:space="preserve"> </w:t>
      </w:r>
      <w:r w:rsidR="001A59F9" w:rsidRPr="00117DA2">
        <w:rPr>
          <w:rFonts w:ascii="宋体" w:hAnsi="宋体"/>
          <w:color w:val="000000" w:themeColor="text1"/>
          <w:kern w:val="0"/>
          <w:szCs w:val="24"/>
        </w:rPr>
        <w:t>存款利息收入</w:t>
      </w:r>
      <w:bookmarkEnd w:id="205"/>
    </w:p>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160"/>
      </w:tblGrid>
      <w:tr w:rsidR="00632EE2" w:rsidRPr="007004FE" w:rsidTr="00632EE2">
        <w:tc>
          <w:tcPr>
            <w:tcW w:w="2912"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16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jc w:val="center"/>
              <w:rPr>
                <w:rFonts w:ascii="宋体" w:hAnsi="宋体"/>
                <w:b/>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632EE2" w:rsidRPr="007004FE" w:rsidTr="00632EE2">
        <w:tc>
          <w:tcPr>
            <w:tcW w:w="2912"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活期存款利息收入</w:t>
            </w:r>
          </w:p>
        </w:tc>
        <w:tc>
          <w:tcPr>
            <w:tcW w:w="616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13,832.00</w:t>
            </w:r>
          </w:p>
        </w:tc>
      </w:tr>
      <w:tr w:rsidR="00632EE2" w:rsidRPr="007004FE" w:rsidTr="00632EE2">
        <w:tc>
          <w:tcPr>
            <w:tcW w:w="2912"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定期存款利息收入</w:t>
            </w:r>
          </w:p>
        </w:tc>
        <w:tc>
          <w:tcPr>
            <w:tcW w:w="616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c>
          <w:tcPr>
            <w:tcW w:w="2912"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其他存款利息收入</w:t>
            </w:r>
          </w:p>
        </w:tc>
        <w:tc>
          <w:tcPr>
            <w:tcW w:w="616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c>
          <w:tcPr>
            <w:tcW w:w="2912"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结算备付金利息收入</w:t>
            </w:r>
          </w:p>
        </w:tc>
        <w:tc>
          <w:tcPr>
            <w:tcW w:w="616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801.30</w:t>
            </w:r>
          </w:p>
        </w:tc>
      </w:tr>
      <w:tr w:rsidR="00632EE2" w:rsidRPr="007004FE" w:rsidTr="00632EE2">
        <w:tc>
          <w:tcPr>
            <w:tcW w:w="2912"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其他</w:t>
            </w:r>
          </w:p>
        </w:tc>
        <w:tc>
          <w:tcPr>
            <w:tcW w:w="616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6.65</w:t>
            </w:r>
          </w:p>
        </w:tc>
      </w:tr>
      <w:tr w:rsidR="00632EE2" w:rsidRPr="007004FE" w:rsidTr="00632EE2">
        <w:tc>
          <w:tcPr>
            <w:tcW w:w="2912"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合计</w:t>
            </w:r>
          </w:p>
        </w:tc>
        <w:tc>
          <w:tcPr>
            <w:tcW w:w="6160"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14,639.95</w:t>
            </w:r>
          </w:p>
        </w:tc>
      </w:tr>
    </w:tbl>
    <w:p w:rsidR="00342619" w:rsidRPr="00D71AB0" w:rsidRDefault="00342619" w:rsidP="00117DA2">
      <w:pPr>
        <w:pStyle w:val="20"/>
        <w:spacing w:before="0" w:after="0"/>
        <w:rPr>
          <w:rFonts w:ascii="宋体" w:hAnsi="宋体"/>
          <w:color w:val="000000" w:themeColor="text1"/>
          <w:kern w:val="0"/>
          <w:szCs w:val="24"/>
        </w:rPr>
      </w:pPr>
      <w:bookmarkStart w:id="206" w:name="_Toc445905010"/>
      <w:r w:rsidRPr="00117DA2">
        <w:rPr>
          <w:rFonts w:ascii="宋体" w:hAnsi="宋体"/>
          <w:color w:val="000000" w:themeColor="text1"/>
          <w:kern w:val="0"/>
          <w:szCs w:val="24"/>
        </w:rPr>
        <w:t>7</w:t>
      </w:r>
      <w:r w:rsidR="00D71AB0" w:rsidRPr="00814E60">
        <w:rPr>
          <w:rFonts w:ascii="宋体" w:hAnsi="宋体"/>
          <w:color w:val="000000" w:themeColor="text1"/>
          <w:kern w:val="0"/>
          <w:szCs w:val="24"/>
        </w:rPr>
        <w:t>.</w:t>
      </w:r>
      <w:r w:rsidR="00D71AB0" w:rsidRPr="00814E60">
        <w:rPr>
          <w:rFonts w:ascii="宋体" w:hAnsi="宋体" w:hint="eastAsia"/>
          <w:color w:val="000000" w:themeColor="text1"/>
          <w:kern w:val="0"/>
          <w:szCs w:val="24"/>
        </w:rPr>
        <w:t>1</w:t>
      </w:r>
      <w:r w:rsidR="00D71AB0" w:rsidRPr="00814E60">
        <w:rPr>
          <w:rFonts w:ascii="宋体" w:hAnsi="宋体"/>
          <w:color w:val="000000" w:themeColor="text1"/>
          <w:kern w:val="0"/>
          <w:szCs w:val="24"/>
        </w:rPr>
        <w:t>.4.7.</w:t>
      </w:r>
      <w:r w:rsidR="00D71AB0">
        <w:rPr>
          <w:rFonts w:ascii="宋体" w:hAnsi="宋体" w:hint="eastAsia"/>
          <w:color w:val="000000" w:themeColor="text1"/>
          <w:kern w:val="0"/>
          <w:szCs w:val="24"/>
        </w:rPr>
        <w:t>12</w:t>
      </w:r>
      <w:r w:rsidRPr="00117DA2">
        <w:rPr>
          <w:rFonts w:ascii="宋体" w:hAnsi="宋体"/>
          <w:color w:val="000000" w:themeColor="text1"/>
          <w:kern w:val="0"/>
          <w:szCs w:val="24"/>
        </w:rPr>
        <w:t xml:space="preserve"> 股票投</w:t>
      </w:r>
      <w:r w:rsidRPr="00D71AB0">
        <w:rPr>
          <w:rFonts w:ascii="宋体" w:hAnsi="宋体"/>
          <w:color w:val="000000" w:themeColor="text1"/>
          <w:kern w:val="0"/>
          <w:szCs w:val="24"/>
        </w:rPr>
        <w:t>资收益</w:t>
      </w:r>
      <w:r w:rsidR="00D71AB0" w:rsidRPr="00D71AB0">
        <w:rPr>
          <w:rFonts w:ascii="宋体" w:hAnsi="宋体"/>
          <w:bCs w:val="0"/>
          <w:color w:val="000000"/>
        </w:rPr>
        <w:t>——买卖股票差价收入</w:t>
      </w:r>
      <w:bookmarkEnd w:id="206"/>
    </w:p>
    <w:p w:rsidR="00342619" w:rsidRPr="007004FE" w:rsidRDefault="0034261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单位：人民币元</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5224"/>
      </w:tblGrid>
      <w:tr w:rsidR="00632EE2" w:rsidRPr="007004FE" w:rsidTr="00632EE2">
        <w:trPr>
          <w:trHeight w:val="300"/>
        </w:trPr>
        <w:tc>
          <w:tcPr>
            <w:tcW w:w="3848" w:type="dxa"/>
            <w:tcMar>
              <w:top w:w="15" w:type="dxa"/>
              <w:left w:w="15" w:type="dxa"/>
              <w:bottom w:w="0" w:type="dxa"/>
              <w:right w:w="15" w:type="dxa"/>
            </w:tcMar>
            <w:vAlign w:val="center"/>
          </w:tcPr>
          <w:p w:rsidR="00342619" w:rsidRPr="007004FE" w:rsidRDefault="0034261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5224" w:type="dxa"/>
            <w:tcMar>
              <w:top w:w="15" w:type="dxa"/>
              <w:left w:w="15" w:type="dxa"/>
              <w:bottom w:w="0" w:type="dxa"/>
              <w:right w:w="15" w:type="dxa"/>
            </w:tcMar>
            <w:vAlign w:val="center"/>
          </w:tcPr>
          <w:p w:rsidR="00342619" w:rsidRPr="007004FE" w:rsidRDefault="00342619" w:rsidP="007004FE">
            <w:pPr>
              <w:jc w:val="center"/>
              <w:rPr>
                <w:rFonts w:ascii="宋体" w:hAnsi="宋体"/>
                <w:color w:val="000000" w:themeColor="text1"/>
                <w:szCs w:val="21"/>
              </w:rPr>
            </w:pPr>
            <w:r w:rsidRPr="007004FE">
              <w:rPr>
                <w:rFonts w:ascii="宋体" w:hAnsi="宋体"/>
                <w:color w:val="000000" w:themeColor="text1"/>
                <w:szCs w:val="21"/>
              </w:rPr>
              <w:t>本期</w:t>
            </w:r>
          </w:p>
          <w:p w:rsidR="00342619" w:rsidRPr="007004FE" w:rsidRDefault="00342619" w:rsidP="007004FE">
            <w:pPr>
              <w:jc w:val="center"/>
              <w:rPr>
                <w:rFonts w:ascii="宋体" w:hAnsi="宋体"/>
                <w:color w:val="000000" w:themeColor="text1"/>
                <w:szCs w:val="21"/>
              </w:rPr>
            </w:pPr>
            <w:r w:rsidRPr="007004FE">
              <w:rPr>
                <w:rFonts w:ascii="宋体" w:hAnsi="宋体"/>
                <w:color w:val="000000" w:themeColor="text1"/>
                <w:szCs w:val="21"/>
              </w:rPr>
              <w:t>2015年9月11日（基金合同生效日）至2015年12月31日</w:t>
            </w:r>
          </w:p>
        </w:tc>
      </w:tr>
      <w:tr w:rsidR="00632EE2" w:rsidRPr="007004FE" w:rsidTr="00632EE2">
        <w:trPr>
          <w:trHeight w:val="300"/>
        </w:trPr>
        <w:tc>
          <w:tcPr>
            <w:tcW w:w="3848" w:type="dxa"/>
            <w:tcMar>
              <w:top w:w="15" w:type="dxa"/>
              <w:left w:w="15" w:type="dxa"/>
              <w:bottom w:w="0" w:type="dxa"/>
              <w:right w:w="15" w:type="dxa"/>
            </w:tcMar>
            <w:vAlign w:val="center"/>
          </w:tcPr>
          <w:p w:rsidR="00342619" w:rsidRPr="007004FE" w:rsidRDefault="00342619" w:rsidP="007004FE">
            <w:pPr>
              <w:rPr>
                <w:rFonts w:ascii="宋体" w:hAnsi="宋体"/>
                <w:color w:val="000000" w:themeColor="text1"/>
                <w:szCs w:val="21"/>
              </w:rPr>
            </w:pPr>
            <w:r w:rsidRPr="007004FE">
              <w:rPr>
                <w:rFonts w:ascii="宋体" w:hAnsi="宋体"/>
                <w:color w:val="000000" w:themeColor="text1"/>
                <w:szCs w:val="21"/>
              </w:rPr>
              <w:t>卖出股票成交总额</w:t>
            </w:r>
          </w:p>
        </w:tc>
        <w:tc>
          <w:tcPr>
            <w:tcW w:w="5224" w:type="dxa"/>
            <w:tcMar>
              <w:top w:w="15" w:type="dxa"/>
              <w:left w:w="15" w:type="dxa"/>
              <w:bottom w:w="0" w:type="dxa"/>
              <w:right w:w="15" w:type="dxa"/>
            </w:tcMar>
            <w:vAlign w:val="bottom"/>
          </w:tcPr>
          <w:p w:rsidR="00342619" w:rsidRPr="007004FE" w:rsidRDefault="00342619" w:rsidP="007004FE">
            <w:pPr>
              <w:jc w:val="right"/>
              <w:rPr>
                <w:rFonts w:ascii="宋体" w:hAnsi="宋体"/>
                <w:color w:val="000000" w:themeColor="text1"/>
                <w:szCs w:val="21"/>
              </w:rPr>
            </w:pPr>
            <w:r w:rsidRPr="007004FE">
              <w:rPr>
                <w:rFonts w:ascii="宋体" w:hAnsi="宋体"/>
                <w:color w:val="000000" w:themeColor="text1"/>
                <w:szCs w:val="21"/>
              </w:rPr>
              <w:t>17,245,508.01</w:t>
            </w:r>
          </w:p>
        </w:tc>
      </w:tr>
      <w:tr w:rsidR="00632EE2" w:rsidRPr="007004FE" w:rsidTr="00632EE2">
        <w:trPr>
          <w:trHeight w:val="300"/>
        </w:trPr>
        <w:tc>
          <w:tcPr>
            <w:tcW w:w="3848" w:type="dxa"/>
            <w:tcMar>
              <w:top w:w="15" w:type="dxa"/>
              <w:left w:w="15" w:type="dxa"/>
              <w:bottom w:w="0" w:type="dxa"/>
              <w:right w:w="15" w:type="dxa"/>
            </w:tcMar>
            <w:vAlign w:val="center"/>
          </w:tcPr>
          <w:p w:rsidR="00342619" w:rsidRPr="007004FE" w:rsidRDefault="00342619" w:rsidP="007004FE">
            <w:pPr>
              <w:rPr>
                <w:rFonts w:ascii="宋体" w:hAnsi="宋体"/>
                <w:color w:val="000000" w:themeColor="text1"/>
                <w:szCs w:val="21"/>
              </w:rPr>
            </w:pPr>
            <w:r w:rsidRPr="007004FE">
              <w:rPr>
                <w:rFonts w:ascii="宋体" w:hAnsi="宋体"/>
                <w:color w:val="000000" w:themeColor="text1"/>
                <w:szCs w:val="21"/>
              </w:rPr>
              <w:t>减：卖出股票成本总额</w:t>
            </w:r>
          </w:p>
        </w:tc>
        <w:tc>
          <w:tcPr>
            <w:tcW w:w="5224" w:type="dxa"/>
            <w:tcMar>
              <w:top w:w="15" w:type="dxa"/>
              <w:left w:w="15" w:type="dxa"/>
              <w:bottom w:w="0" w:type="dxa"/>
              <w:right w:w="15" w:type="dxa"/>
            </w:tcMar>
            <w:vAlign w:val="bottom"/>
          </w:tcPr>
          <w:p w:rsidR="00342619" w:rsidRPr="007004FE" w:rsidRDefault="00342619" w:rsidP="007004FE">
            <w:pPr>
              <w:jc w:val="right"/>
              <w:rPr>
                <w:rFonts w:ascii="宋体" w:hAnsi="宋体"/>
                <w:color w:val="000000" w:themeColor="text1"/>
                <w:szCs w:val="21"/>
              </w:rPr>
            </w:pPr>
            <w:r w:rsidRPr="007004FE">
              <w:rPr>
                <w:rFonts w:ascii="宋体" w:hAnsi="宋体"/>
                <w:color w:val="000000" w:themeColor="text1"/>
                <w:szCs w:val="21"/>
              </w:rPr>
              <w:t>16,055,709.76</w:t>
            </w:r>
          </w:p>
        </w:tc>
      </w:tr>
      <w:tr w:rsidR="00632EE2" w:rsidRPr="007004FE" w:rsidTr="00632EE2">
        <w:trPr>
          <w:trHeight w:val="300"/>
        </w:trPr>
        <w:tc>
          <w:tcPr>
            <w:tcW w:w="3848" w:type="dxa"/>
            <w:tcMar>
              <w:top w:w="15" w:type="dxa"/>
              <w:left w:w="15" w:type="dxa"/>
              <w:bottom w:w="0" w:type="dxa"/>
              <w:right w:w="15" w:type="dxa"/>
            </w:tcMar>
            <w:vAlign w:val="center"/>
          </w:tcPr>
          <w:p w:rsidR="00342619" w:rsidRPr="007004FE" w:rsidRDefault="00342619" w:rsidP="007004FE">
            <w:pPr>
              <w:rPr>
                <w:rFonts w:ascii="宋体" w:hAnsi="宋体"/>
                <w:color w:val="000000" w:themeColor="text1"/>
                <w:szCs w:val="21"/>
              </w:rPr>
            </w:pPr>
            <w:r w:rsidRPr="007004FE">
              <w:rPr>
                <w:rFonts w:ascii="宋体" w:hAnsi="宋体"/>
                <w:color w:val="000000" w:themeColor="text1"/>
                <w:szCs w:val="21"/>
              </w:rPr>
              <w:t>买卖股票差价收入</w:t>
            </w:r>
          </w:p>
        </w:tc>
        <w:tc>
          <w:tcPr>
            <w:tcW w:w="5224" w:type="dxa"/>
            <w:tcMar>
              <w:top w:w="15" w:type="dxa"/>
              <w:left w:w="15" w:type="dxa"/>
              <w:bottom w:w="0" w:type="dxa"/>
              <w:right w:w="15" w:type="dxa"/>
            </w:tcMar>
            <w:vAlign w:val="bottom"/>
          </w:tcPr>
          <w:p w:rsidR="00342619" w:rsidRPr="007004FE" w:rsidRDefault="00342619" w:rsidP="007004FE">
            <w:pPr>
              <w:jc w:val="right"/>
              <w:rPr>
                <w:rFonts w:ascii="宋体" w:hAnsi="宋体"/>
                <w:color w:val="000000" w:themeColor="text1"/>
                <w:szCs w:val="21"/>
              </w:rPr>
            </w:pPr>
            <w:r w:rsidRPr="007004FE">
              <w:rPr>
                <w:rFonts w:ascii="宋体" w:hAnsi="宋体"/>
                <w:color w:val="000000" w:themeColor="text1"/>
                <w:szCs w:val="21"/>
              </w:rPr>
              <w:t>1,189,798.25</w:t>
            </w:r>
          </w:p>
        </w:tc>
      </w:tr>
    </w:tbl>
    <w:p w:rsidR="003B6540" w:rsidRPr="00117DA2" w:rsidRDefault="003B6540" w:rsidP="00117DA2">
      <w:pPr>
        <w:pStyle w:val="20"/>
        <w:spacing w:before="0" w:after="0"/>
        <w:rPr>
          <w:rFonts w:ascii="宋体" w:hAnsi="宋体"/>
          <w:color w:val="000000" w:themeColor="text1"/>
          <w:kern w:val="0"/>
          <w:szCs w:val="24"/>
        </w:rPr>
      </w:pPr>
      <w:bookmarkStart w:id="207" w:name="_Toc445905011"/>
      <w:r w:rsidRPr="00117DA2">
        <w:rPr>
          <w:rFonts w:ascii="宋体" w:hAnsi="宋体"/>
          <w:color w:val="000000" w:themeColor="text1"/>
          <w:kern w:val="0"/>
          <w:szCs w:val="24"/>
        </w:rPr>
        <w:t>7</w:t>
      </w:r>
      <w:r w:rsidR="00F9464B" w:rsidRPr="00814E60">
        <w:rPr>
          <w:rFonts w:ascii="宋体" w:hAnsi="宋体"/>
          <w:color w:val="000000" w:themeColor="text1"/>
          <w:kern w:val="0"/>
          <w:szCs w:val="24"/>
        </w:rPr>
        <w:t>.</w:t>
      </w:r>
      <w:r w:rsidR="00F9464B" w:rsidRPr="00814E60">
        <w:rPr>
          <w:rFonts w:ascii="宋体" w:hAnsi="宋体" w:hint="eastAsia"/>
          <w:color w:val="000000" w:themeColor="text1"/>
          <w:kern w:val="0"/>
          <w:szCs w:val="24"/>
        </w:rPr>
        <w:t>1</w:t>
      </w:r>
      <w:r w:rsidR="00F9464B" w:rsidRPr="00814E60">
        <w:rPr>
          <w:rFonts w:ascii="宋体" w:hAnsi="宋体"/>
          <w:color w:val="000000" w:themeColor="text1"/>
          <w:kern w:val="0"/>
          <w:szCs w:val="24"/>
        </w:rPr>
        <w:t>.4.7.</w:t>
      </w:r>
      <w:r w:rsidR="00F9464B">
        <w:rPr>
          <w:rFonts w:ascii="宋体" w:hAnsi="宋体" w:hint="eastAsia"/>
          <w:color w:val="000000" w:themeColor="text1"/>
          <w:kern w:val="0"/>
          <w:szCs w:val="24"/>
        </w:rPr>
        <w:t>13</w:t>
      </w:r>
      <w:r w:rsidRPr="00117DA2">
        <w:rPr>
          <w:rFonts w:ascii="宋体" w:hAnsi="宋体"/>
          <w:color w:val="000000" w:themeColor="text1"/>
          <w:kern w:val="0"/>
          <w:szCs w:val="24"/>
        </w:rPr>
        <w:t>债券投资收益</w:t>
      </w:r>
      <w:bookmarkEnd w:id="207"/>
      <w:r w:rsidR="003C6ED5" w:rsidRPr="00D71AB0">
        <w:rPr>
          <w:rFonts w:ascii="宋体" w:hAnsi="宋体"/>
          <w:bCs w:val="0"/>
          <w:color w:val="000000"/>
        </w:rPr>
        <w:t>——</w:t>
      </w:r>
      <w:r w:rsidR="003C6ED5">
        <w:rPr>
          <w:rFonts w:ascii="宋体" w:hAnsi="宋体"/>
          <w:bCs w:val="0"/>
          <w:color w:val="000000"/>
        </w:rPr>
        <w:t>买卖</w:t>
      </w:r>
      <w:r w:rsidR="003C6ED5">
        <w:rPr>
          <w:rFonts w:ascii="宋体" w:hAnsi="宋体" w:hint="eastAsia"/>
          <w:bCs w:val="0"/>
          <w:color w:val="000000"/>
        </w:rPr>
        <w:t>债券</w:t>
      </w:r>
      <w:r w:rsidR="003C6ED5" w:rsidRPr="00D71AB0">
        <w:rPr>
          <w:rFonts w:ascii="宋体" w:hAnsi="宋体"/>
          <w:bCs w:val="0"/>
          <w:color w:val="000000"/>
        </w:rPr>
        <w:t>差价收入</w:t>
      </w:r>
    </w:p>
    <w:p w:rsidR="003B6540" w:rsidRPr="007004FE" w:rsidRDefault="003B6540" w:rsidP="007004FE">
      <w:pPr>
        <w:widowControl/>
        <w:tabs>
          <w:tab w:val="left" w:pos="1680"/>
        </w:tabs>
        <w:autoSpaceDE w:val="0"/>
        <w:autoSpaceDN w:val="0"/>
        <w:ind w:left="440"/>
        <w:jc w:val="right"/>
        <w:textAlignment w:val="bottom"/>
        <w:rPr>
          <w:rFonts w:ascii="宋体" w:hAnsi="宋体"/>
          <w:color w:val="000000" w:themeColor="text1"/>
          <w:kern w:val="0"/>
          <w:szCs w:val="21"/>
        </w:rPr>
      </w:pPr>
      <w:r w:rsidRPr="007004FE">
        <w:rPr>
          <w:rFonts w:ascii="宋体" w:hAnsi="宋体"/>
          <w:color w:val="000000" w:themeColor="text1"/>
          <w:szCs w:val="21"/>
          <w:lang w:val="en-AU"/>
        </w:rPr>
        <w:t xml:space="preserve">      </w:t>
      </w:r>
      <w:r w:rsidRPr="007004FE">
        <w:rPr>
          <w:rFonts w:ascii="宋体" w:hAnsi="宋体" w:hint="eastAsia"/>
          <w:color w:val="000000" w:themeColor="text1"/>
          <w:szCs w:val="21"/>
          <w:lang w:val="en-AU"/>
        </w:rPr>
        <w:t xml:space="preserve">   </w:t>
      </w:r>
      <w:r w:rsidRPr="007004FE">
        <w:rPr>
          <w:rFonts w:ascii="宋体" w:hAnsi="宋体"/>
          <w:color w:val="000000" w:themeColor="text1"/>
          <w:szCs w:val="21"/>
        </w:rPr>
        <w:t>单位：人民币元</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4840"/>
      </w:tblGrid>
      <w:tr w:rsidR="00632EE2" w:rsidRPr="007004FE" w:rsidTr="00632EE2">
        <w:trPr>
          <w:trHeight w:val="315"/>
        </w:trPr>
        <w:tc>
          <w:tcPr>
            <w:tcW w:w="4232" w:type="dxa"/>
            <w:vAlign w:val="center"/>
          </w:tcPr>
          <w:p w:rsidR="003B6540" w:rsidRPr="007004FE" w:rsidRDefault="003B6540" w:rsidP="007004FE">
            <w:pPr>
              <w:autoSpaceDE w:val="0"/>
              <w:autoSpaceDN w:val="0"/>
              <w:ind w:left="440"/>
              <w:jc w:val="center"/>
              <w:textAlignment w:val="bottom"/>
              <w:rPr>
                <w:rFonts w:ascii="宋体" w:hAnsi="宋体"/>
                <w:color w:val="000000" w:themeColor="text1"/>
                <w:kern w:val="0"/>
                <w:szCs w:val="21"/>
              </w:rPr>
            </w:pPr>
            <w:r w:rsidRPr="007004FE">
              <w:rPr>
                <w:rFonts w:ascii="宋体" w:hAnsi="宋体"/>
                <w:color w:val="000000" w:themeColor="text1"/>
                <w:kern w:val="0"/>
                <w:szCs w:val="21"/>
              </w:rPr>
              <w:t>项目</w:t>
            </w:r>
          </w:p>
        </w:tc>
        <w:tc>
          <w:tcPr>
            <w:tcW w:w="4840" w:type="dxa"/>
            <w:vAlign w:val="center"/>
          </w:tcPr>
          <w:p w:rsidR="003B6540" w:rsidRPr="007004FE" w:rsidRDefault="003B6540" w:rsidP="007004FE">
            <w:pPr>
              <w:jc w:val="center"/>
              <w:rPr>
                <w:rFonts w:ascii="宋体" w:hAnsi="宋体"/>
                <w:color w:val="000000" w:themeColor="text1"/>
                <w:szCs w:val="21"/>
              </w:rPr>
            </w:pPr>
            <w:r w:rsidRPr="007004FE">
              <w:rPr>
                <w:rFonts w:ascii="宋体" w:hAnsi="宋体"/>
                <w:color w:val="000000" w:themeColor="text1"/>
                <w:szCs w:val="21"/>
              </w:rPr>
              <w:t>本期</w:t>
            </w:r>
          </w:p>
          <w:p w:rsidR="003B6540" w:rsidRPr="007004FE" w:rsidRDefault="003B6540" w:rsidP="007004FE">
            <w:pPr>
              <w:widowControl/>
              <w:autoSpaceDE w:val="0"/>
              <w:autoSpaceDN w:val="0"/>
              <w:ind w:right="-15"/>
              <w:jc w:val="center"/>
              <w:textAlignment w:val="bottom"/>
              <w:rPr>
                <w:rFonts w:ascii="宋体" w:hAnsi="宋体"/>
                <w:color w:val="000000" w:themeColor="text1"/>
                <w:szCs w:val="21"/>
              </w:rPr>
            </w:pPr>
            <w:r w:rsidRPr="007004FE">
              <w:rPr>
                <w:rFonts w:ascii="宋体" w:hAnsi="宋体"/>
                <w:color w:val="000000" w:themeColor="text1"/>
                <w:szCs w:val="21"/>
              </w:rPr>
              <w:t>2015年9月11日（基金合同生效日）至2015年12月31日</w:t>
            </w:r>
          </w:p>
        </w:tc>
      </w:tr>
      <w:tr w:rsidR="00632EE2" w:rsidRPr="007004FE" w:rsidTr="00632EE2">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3B6540" w:rsidRPr="007004FE" w:rsidRDefault="00035B9C" w:rsidP="007004FE">
            <w:pPr>
              <w:widowControl/>
              <w:autoSpaceDE w:val="0"/>
              <w:autoSpaceDN w:val="0"/>
              <w:ind w:leftChars="50" w:left="105"/>
              <w:textAlignment w:val="bottom"/>
              <w:rPr>
                <w:rFonts w:ascii="宋体" w:hAnsi="宋体"/>
                <w:color w:val="000000" w:themeColor="text1"/>
                <w:kern w:val="0"/>
                <w:szCs w:val="21"/>
              </w:rPr>
            </w:pPr>
            <w:r w:rsidRPr="007004FE">
              <w:rPr>
                <w:rFonts w:ascii="宋体" w:hAnsi="宋体"/>
                <w:color w:val="000000" w:themeColor="text1"/>
                <w:kern w:val="0"/>
                <w:szCs w:val="21"/>
              </w:rPr>
              <w:t>卖出债券（</w:t>
            </w:r>
            <w:r w:rsidR="003B6540" w:rsidRPr="007004FE">
              <w:rPr>
                <w:rFonts w:ascii="宋体" w:hAnsi="宋体"/>
                <w:color w:val="000000" w:themeColor="text1"/>
                <w:kern w:val="0"/>
                <w:szCs w:val="21"/>
              </w:rPr>
              <w:t>债转股及债券到期兑付）成交总额</w:t>
            </w:r>
          </w:p>
        </w:tc>
        <w:tc>
          <w:tcPr>
            <w:tcW w:w="4840" w:type="dxa"/>
            <w:tcBorders>
              <w:top w:val="single" w:sz="4" w:space="0" w:color="auto"/>
              <w:left w:val="single" w:sz="4" w:space="0" w:color="auto"/>
              <w:bottom w:val="single" w:sz="4" w:space="0" w:color="auto"/>
              <w:right w:val="single" w:sz="4" w:space="0" w:color="auto"/>
            </w:tcBorders>
            <w:vAlign w:val="center"/>
          </w:tcPr>
          <w:p w:rsidR="003B6540" w:rsidRPr="007004FE" w:rsidRDefault="003B6540" w:rsidP="007004FE">
            <w:pPr>
              <w:ind w:left="440"/>
              <w:jc w:val="right"/>
              <w:rPr>
                <w:rFonts w:ascii="宋体" w:hAnsi="宋体"/>
                <w:color w:val="000000" w:themeColor="text1"/>
                <w:szCs w:val="21"/>
              </w:rPr>
            </w:pPr>
            <w:r w:rsidRPr="007004FE">
              <w:rPr>
                <w:rFonts w:ascii="宋体" w:hAnsi="宋体" w:hint="eastAsia"/>
                <w:color w:val="000000" w:themeColor="text1"/>
                <w:szCs w:val="21"/>
              </w:rPr>
              <w:t>30,928,964.11</w:t>
            </w:r>
          </w:p>
        </w:tc>
      </w:tr>
      <w:tr w:rsidR="00632EE2" w:rsidRPr="007004FE" w:rsidTr="00632EE2">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3B6540" w:rsidRPr="007004FE" w:rsidRDefault="003B6540" w:rsidP="007004FE">
            <w:pPr>
              <w:widowControl/>
              <w:autoSpaceDE w:val="0"/>
              <w:autoSpaceDN w:val="0"/>
              <w:ind w:leftChars="50" w:left="105"/>
              <w:textAlignment w:val="bottom"/>
              <w:rPr>
                <w:rFonts w:ascii="宋体" w:hAnsi="宋体"/>
                <w:color w:val="000000" w:themeColor="text1"/>
                <w:kern w:val="0"/>
                <w:szCs w:val="21"/>
              </w:rPr>
            </w:pPr>
            <w:r w:rsidRPr="007004FE">
              <w:rPr>
                <w:rFonts w:ascii="宋体" w:hAnsi="宋体"/>
                <w:color w:val="000000" w:themeColor="text1"/>
                <w:szCs w:val="21"/>
              </w:rPr>
              <w:t>减：</w:t>
            </w:r>
            <w:r w:rsidR="00035B9C" w:rsidRPr="007004FE">
              <w:rPr>
                <w:rFonts w:ascii="宋体" w:hAnsi="宋体"/>
                <w:color w:val="000000" w:themeColor="text1"/>
                <w:kern w:val="0"/>
                <w:szCs w:val="21"/>
              </w:rPr>
              <w:t>卖出债券（</w:t>
            </w:r>
            <w:r w:rsidRPr="007004FE">
              <w:rPr>
                <w:rFonts w:ascii="宋体" w:hAnsi="宋体"/>
                <w:color w:val="000000" w:themeColor="text1"/>
                <w:kern w:val="0"/>
                <w:szCs w:val="21"/>
              </w:rPr>
              <w:t>债转股及债券到期兑付）成本总额</w:t>
            </w:r>
          </w:p>
        </w:tc>
        <w:tc>
          <w:tcPr>
            <w:tcW w:w="4840" w:type="dxa"/>
            <w:tcBorders>
              <w:top w:val="single" w:sz="4" w:space="0" w:color="auto"/>
              <w:left w:val="single" w:sz="4" w:space="0" w:color="auto"/>
              <w:bottom w:val="single" w:sz="4" w:space="0" w:color="auto"/>
              <w:right w:val="single" w:sz="4" w:space="0" w:color="auto"/>
            </w:tcBorders>
            <w:vAlign w:val="center"/>
          </w:tcPr>
          <w:p w:rsidR="003B6540" w:rsidRPr="007004FE" w:rsidRDefault="003B6540" w:rsidP="007004FE">
            <w:pPr>
              <w:ind w:left="440"/>
              <w:jc w:val="right"/>
              <w:rPr>
                <w:rFonts w:ascii="宋体" w:hAnsi="宋体"/>
                <w:color w:val="000000" w:themeColor="text1"/>
                <w:szCs w:val="21"/>
              </w:rPr>
            </w:pPr>
            <w:r w:rsidRPr="007004FE">
              <w:rPr>
                <w:rFonts w:ascii="宋体" w:hAnsi="宋体" w:hint="eastAsia"/>
                <w:color w:val="000000" w:themeColor="text1"/>
                <w:szCs w:val="21"/>
              </w:rPr>
              <w:t>30,757,202.14</w:t>
            </w:r>
          </w:p>
        </w:tc>
      </w:tr>
      <w:tr w:rsidR="00632EE2" w:rsidRPr="007004FE" w:rsidTr="00632EE2">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3B6540" w:rsidRPr="007004FE" w:rsidRDefault="003B6540" w:rsidP="007004FE">
            <w:pPr>
              <w:widowControl/>
              <w:autoSpaceDE w:val="0"/>
              <w:autoSpaceDN w:val="0"/>
              <w:ind w:firstLineChars="50" w:firstLine="105"/>
              <w:textAlignment w:val="bottom"/>
              <w:rPr>
                <w:rFonts w:ascii="宋体" w:hAnsi="宋体"/>
                <w:color w:val="000000" w:themeColor="text1"/>
                <w:kern w:val="0"/>
                <w:szCs w:val="21"/>
              </w:rPr>
            </w:pPr>
            <w:r w:rsidRPr="007004FE">
              <w:rPr>
                <w:rFonts w:ascii="宋体" w:hAnsi="宋体"/>
                <w:color w:val="000000" w:themeColor="text1"/>
                <w:szCs w:val="21"/>
              </w:rPr>
              <w:t>减：</w:t>
            </w:r>
            <w:r w:rsidRPr="007004FE">
              <w:rPr>
                <w:rFonts w:ascii="宋体" w:hAnsi="宋体"/>
                <w:color w:val="000000" w:themeColor="text1"/>
                <w:kern w:val="0"/>
                <w:szCs w:val="21"/>
              </w:rPr>
              <w:t>应收利息总额</w:t>
            </w:r>
          </w:p>
        </w:tc>
        <w:tc>
          <w:tcPr>
            <w:tcW w:w="4840" w:type="dxa"/>
            <w:tcBorders>
              <w:top w:val="single" w:sz="4" w:space="0" w:color="auto"/>
              <w:left w:val="single" w:sz="4" w:space="0" w:color="auto"/>
              <w:bottom w:val="single" w:sz="4" w:space="0" w:color="auto"/>
              <w:right w:val="single" w:sz="4" w:space="0" w:color="auto"/>
            </w:tcBorders>
            <w:vAlign w:val="center"/>
          </w:tcPr>
          <w:p w:rsidR="003B6540" w:rsidRPr="00025614" w:rsidRDefault="003B6540" w:rsidP="007004FE">
            <w:pPr>
              <w:ind w:left="440"/>
              <w:jc w:val="right"/>
              <w:rPr>
                <w:rFonts w:asciiTheme="minorEastAsia" w:eastAsiaTheme="minorEastAsia" w:hAnsiTheme="minorEastAsia"/>
                <w:color w:val="000000" w:themeColor="text1"/>
                <w:szCs w:val="21"/>
              </w:rPr>
            </w:pPr>
            <w:r w:rsidRPr="00025614">
              <w:rPr>
                <w:rFonts w:asciiTheme="minorEastAsia" w:eastAsiaTheme="minorEastAsia" w:hAnsiTheme="minorEastAsia" w:hint="eastAsia"/>
                <w:color w:val="000000" w:themeColor="text1"/>
                <w:szCs w:val="21"/>
              </w:rPr>
              <w:t>160,807.05</w:t>
            </w:r>
          </w:p>
        </w:tc>
      </w:tr>
      <w:tr w:rsidR="00632EE2" w:rsidRPr="007004FE" w:rsidTr="00632EE2">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3B6540" w:rsidRPr="007004FE" w:rsidRDefault="00BE5791" w:rsidP="007004FE">
            <w:pPr>
              <w:widowControl/>
              <w:autoSpaceDE w:val="0"/>
              <w:autoSpaceDN w:val="0"/>
              <w:ind w:leftChars="50" w:left="105"/>
              <w:textAlignment w:val="bottom"/>
              <w:rPr>
                <w:rFonts w:ascii="宋体" w:hAnsi="宋体"/>
                <w:color w:val="000000" w:themeColor="text1"/>
                <w:kern w:val="0"/>
                <w:szCs w:val="21"/>
              </w:rPr>
            </w:pPr>
            <w:r w:rsidRPr="007004FE">
              <w:rPr>
                <w:rFonts w:ascii="宋体" w:hAnsi="宋体" w:hint="eastAsia"/>
                <w:color w:val="000000"/>
                <w:kern w:val="0"/>
                <w:szCs w:val="21"/>
              </w:rPr>
              <w:t>买卖债券差价收入</w:t>
            </w:r>
          </w:p>
        </w:tc>
        <w:tc>
          <w:tcPr>
            <w:tcW w:w="4840" w:type="dxa"/>
            <w:tcBorders>
              <w:top w:val="single" w:sz="4" w:space="0" w:color="auto"/>
              <w:left w:val="single" w:sz="4" w:space="0" w:color="auto"/>
              <w:bottom w:val="single" w:sz="4" w:space="0" w:color="auto"/>
              <w:right w:val="single" w:sz="4" w:space="0" w:color="auto"/>
            </w:tcBorders>
            <w:vAlign w:val="center"/>
          </w:tcPr>
          <w:p w:rsidR="003B6540" w:rsidRPr="00025614" w:rsidRDefault="00025614" w:rsidP="00025614">
            <w:pPr>
              <w:jc w:val="right"/>
              <w:rPr>
                <w:rFonts w:asciiTheme="minorEastAsia" w:eastAsiaTheme="minorEastAsia" w:hAnsiTheme="minorEastAsia" w:cs="宋体"/>
                <w:szCs w:val="21"/>
              </w:rPr>
            </w:pPr>
            <w:r w:rsidRPr="00025614">
              <w:rPr>
                <w:rFonts w:asciiTheme="minorEastAsia" w:eastAsiaTheme="minorEastAsia" w:hAnsiTheme="minorEastAsia" w:hint="eastAsia"/>
                <w:szCs w:val="21"/>
              </w:rPr>
              <w:t xml:space="preserve">10,954.92 </w:t>
            </w:r>
          </w:p>
        </w:tc>
      </w:tr>
    </w:tbl>
    <w:p w:rsidR="00784870" w:rsidRDefault="00784870" w:rsidP="00784870">
      <w:pPr>
        <w:pStyle w:val="20"/>
        <w:spacing w:before="0" w:after="0"/>
        <w:rPr>
          <w:rFonts w:ascii="宋体" w:hAnsi="宋体"/>
          <w:color w:val="000000" w:themeColor="text1"/>
          <w:kern w:val="0"/>
          <w:szCs w:val="24"/>
        </w:rPr>
      </w:pPr>
      <w:bookmarkStart w:id="208" w:name="_Toc445905012"/>
      <w:r w:rsidRPr="00784870">
        <w:rPr>
          <w:rFonts w:ascii="宋体" w:hAnsi="宋体" w:hint="eastAsia"/>
          <w:color w:val="000000" w:themeColor="text1"/>
          <w:kern w:val="0"/>
          <w:szCs w:val="24"/>
        </w:rPr>
        <w:lastRenderedPageBreak/>
        <w:t>7</w:t>
      </w:r>
      <w:r w:rsidRPr="00784870">
        <w:rPr>
          <w:rFonts w:ascii="宋体" w:hAnsi="宋体"/>
          <w:color w:val="000000" w:themeColor="text1"/>
          <w:kern w:val="0"/>
          <w:szCs w:val="24"/>
        </w:rPr>
        <w:t>.</w:t>
      </w:r>
      <w:r w:rsidRPr="00784870">
        <w:rPr>
          <w:rFonts w:ascii="宋体" w:hAnsi="宋体" w:hint="eastAsia"/>
          <w:color w:val="000000" w:themeColor="text1"/>
          <w:kern w:val="0"/>
          <w:szCs w:val="24"/>
        </w:rPr>
        <w:t>1</w:t>
      </w:r>
      <w:r w:rsidRPr="00784870">
        <w:rPr>
          <w:rFonts w:ascii="宋体" w:hAnsi="宋体"/>
          <w:color w:val="000000" w:themeColor="text1"/>
          <w:kern w:val="0"/>
          <w:szCs w:val="24"/>
        </w:rPr>
        <w:t>.4.7.1</w:t>
      </w:r>
      <w:r w:rsidRPr="00784870">
        <w:rPr>
          <w:rFonts w:ascii="宋体" w:hAnsi="宋体" w:hint="eastAsia"/>
          <w:color w:val="000000" w:themeColor="text1"/>
          <w:kern w:val="0"/>
          <w:szCs w:val="24"/>
        </w:rPr>
        <w:t>4</w:t>
      </w:r>
      <w:r w:rsidRPr="00784870">
        <w:rPr>
          <w:rFonts w:ascii="宋体" w:hAnsi="宋体"/>
          <w:color w:val="000000" w:themeColor="text1"/>
          <w:kern w:val="0"/>
          <w:szCs w:val="24"/>
        </w:rPr>
        <w:t xml:space="preserve"> 衍生工具收益</w:t>
      </w:r>
      <w:bookmarkEnd w:id="208"/>
    </w:p>
    <w:p w:rsidR="00784870" w:rsidRPr="00784870" w:rsidRDefault="00784870" w:rsidP="00784870">
      <w:pPr>
        <w:spacing w:line="360" w:lineRule="auto"/>
        <w:ind w:firstLineChars="200" w:firstLine="480"/>
        <w:rPr>
          <w:color w:val="000000" w:themeColor="text1"/>
          <w:kern w:val="0"/>
          <w:sz w:val="24"/>
        </w:rPr>
      </w:pPr>
      <w:r w:rsidRPr="00784870">
        <w:rPr>
          <w:rFonts w:hint="eastAsia"/>
          <w:sz w:val="24"/>
        </w:rPr>
        <w:t>无发生额。</w:t>
      </w:r>
    </w:p>
    <w:p w:rsidR="00345D8C" w:rsidRDefault="001A59F9" w:rsidP="00117DA2">
      <w:pPr>
        <w:pStyle w:val="20"/>
        <w:spacing w:before="0" w:after="0"/>
        <w:rPr>
          <w:rFonts w:ascii="宋体" w:hAnsi="宋体"/>
          <w:color w:val="000000" w:themeColor="text1"/>
          <w:kern w:val="0"/>
          <w:szCs w:val="24"/>
        </w:rPr>
      </w:pPr>
      <w:bookmarkStart w:id="209" w:name="_Toc445905013"/>
      <w:r w:rsidRPr="00117DA2">
        <w:rPr>
          <w:rFonts w:ascii="宋体" w:hAnsi="宋体"/>
          <w:color w:val="000000" w:themeColor="text1"/>
          <w:kern w:val="0"/>
          <w:szCs w:val="24"/>
        </w:rPr>
        <w:t>7.</w:t>
      </w:r>
      <w:r w:rsidR="0055446F" w:rsidRPr="00784870">
        <w:rPr>
          <w:rFonts w:ascii="宋体" w:hAnsi="宋体" w:hint="eastAsia"/>
          <w:color w:val="000000" w:themeColor="text1"/>
          <w:kern w:val="0"/>
          <w:szCs w:val="24"/>
        </w:rPr>
        <w:t>1</w:t>
      </w:r>
      <w:r w:rsidR="0055446F" w:rsidRPr="00784870">
        <w:rPr>
          <w:rFonts w:ascii="宋体" w:hAnsi="宋体"/>
          <w:color w:val="000000" w:themeColor="text1"/>
          <w:kern w:val="0"/>
          <w:szCs w:val="24"/>
        </w:rPr>
        <w:t>.4.7.1</w:t>
      </w:r>
      <w:r w:rsidR="0055446F">
        <w:rPr>
          <w:rFonts w:ascii="宋体" w:hAnsi="宋体" w:hint="eastAsia"/>
          <w:color w:val="000000" w:themeColor="text1"/>
          <w:kern w:val="0"/>
          <w:szCs w:val="24"/>
        </w:rPr>
        <w:t>5</w:t>
      </w:r>
      <w:r w:rsidR="00345D8C" w:rsidRPr="00345D8C">
        <w:rPr>
          <w:rFonts w:ascii="宋体" w:hAnsi="宋体"/>
          <w:color w:val="000000" w:themeColor="text1"/>
          <w:kern w:val="0"/>
          <w:szCs w:val="24"/>
        </w:rPr>
        <w:t>股利收益</w:t>
      </w:r>
      <w:bookmarkEnd w:id="209"/>
    </w:p>
    <w:p w:rsidR="0035215F" w:rsidRPr="0035215F" w:rsidRDefault="0035215F" w:rsidP="0035215F">
      <w:pPr>
        <w:pStyle w:val="a0"/>
        <w:ind w:firstLine="480"/>
      </w:pPr>
      <w:r w:rsidRPr="00784870">
        <w:rPr>
          <w:rFonts w:hint="eastAsia"/>
          <w:sz w:val="24"/>
        </w:rPr>
        <w:t>无发生额。</w:t>
      </w:r>
    </w:p>
    <w:p w:rsidR="001A59F9" w:rsidRPr="00117DA2" w:rsidRDefault="00345D8C" w:rsidP="00117DA2">
      <w:pPr>
        <w:pStyle w:val="20"/>
        <w:spacing w:before="0" w:after="0"/>
        <w:rPr>
          <w:rFonts w:ascii="宋体" w:hAnsi="宋体"/>
          <w:color w:val="000000" w:themeColor="text1"/>
          <w:kern w:val="0"/>
          <w:szCs w:val="24"/>
        </w:rPr>
      </w:pPr>
      <w:bookmarkStart w:id="210" w:name="_Toc445905014"/>
      <w:r w:rsidRPr="00117DA2">
        <w:rPr>
          <w:rFonts w:ascii="宋体" w:hAnsi="宋体"/>
          <w:color w:val="000000" w:themeColor="text1"/>
          <w:kern w:val="0"/>
          <w:szCs w:val="24"/>
        </w:rPr>
        <w:t>7.</w:t>
      </w:r>
      <w:r w:rsidRPr="00784870">
        <w:rPr>
          <w:rFonts w:ascii="宋体" w:hAnsi="宋体" w:hint="eastAsia"/>
          <w:color w:val="000000" w:themeColor="text1"/>
          <w:kern w:val="0"/>
          <w:szCs w:val="24"/>
        </w:rPr>
        <w:t>1</w:t>
      </w:r>
      <w:r w:rsidRPr="00784870">
        <w:rPr>
          <w:rFonts w:ascii="宋体" w:hAnsi="宋体"/>
          <w:color w:val="000000" w:themeColor="text1"/>
          <w:kern w:val="0"/>
          <w:szCs w:val="24"/>
        </w:rPr>
        <w:t>.4.7.1</w:t>
      </w:r>
      <w:r>
        <w:rPr>
          <w:rFonts w:ascii="宋体" w:hAnsi="宋体" w:hint="eastAsia"/>
          <w:color w:val="000000" w:themeColor="text1"/>
          <w:kern w:val="0"/>
          <w:szCs w:val="24"/>
        </w:rPr>
        <w:t>6</w:t>
      </w:r>
      <w:r w:rsidR="001A59F9" w:rsidRPr="00117DA2">
        <w:rPr>
          <w:rFonts w:ascii="宋体" w:hAnsi="宋体"/>
          <w:color w:val="000000" w:themeColor="text1"/>
          <w:kern w:val="0"/>
          <w:szCs w:val="24"/>
        </w:rPr>
        <w:t>公允价值变动收益</w:t>
      </w:r>
      <w:bookmarkEnd w:id="210"/>
    </w:p>
    <w:p w:rsidR="001A59F9" w:rsidRPr="007004FE" w:rsidRDefault="001A59F9" w:rsidP="00F9700B">
      <w:pPr>
        <w:tabs>
          <w:tab w:val="left" w:pos="8820"/>
        </w:tabs>
        <w:ind w:right="-2"/>
        <w:jc w:val="right"/>
        <w:rPr>
          <w:rFonts w:ascii="宋体" w:hAnsi="宋体"/>
          <w:color w:val="000000" w:themeColor="text1"/>
          <w:szCs w:val="21"/>
        </w:rPr>
      </w:pPr>
      <w:r w:rsidRPr="007004FE">
        <w:rPr>
          <w:rFonts w:ascii="宋体" w:hAnsi="宋体"/>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085"/>
      </w:tblGrid>
      <w:tr w:rsidR="00632EE2" w:rsidRPr="007004FE" w:rsidTr="00632EE2">
        <w:trPr>
          <w:trHeight w:val="285"/>
        </w:trPr>
        <w:tc>
          <w:tcPr>
            <w:tcW w:w="2987"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kern w:val="0"/>
                <w:szCs w:val="21"/>
              </w:rPr>
              <w:t>项目名称</w:t>
            </w:r>
          </w:p>
        </w:tc>
        <w:tc>
          <w:tcPr>
            <w:tcW w:w="6085" w:type="dxa"/>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widowControl/>
              <w:autoSpaceDE w:val="0"/>
              <w:autoSpaceDN w:val="0"/>
              <w:ind w:right="-15"/>
              <w:jc w:val="center"/>
              <w:textAlignment w:val="bottom"/>
              <w:rPr>
                <w:rFonts w:ascii="宋体" w:hAnsi="宋体"/>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632EE2" w:rsidRPr="007004FE" w:rsidTr="00632EE2">
        <w:trPr>
          <w:trHeight w:val="285"/>
        </w:trPr>
        <w:tc>
          <w:tcPr>
            <w:tcW w:w="2987" w:type="dxa"/>
            <w:vAlign w:val="center"/>
          </w:tcPr>
          <w:p w:rsidR="001A59F9" w:rsidRPr="007004FE" w:rsidRDefault="001A59F9" w:rsidP="007004FE">
            <w:pPr>
              <w:widowControl/>
              <w:rPr>
                <w:rFonts w:ascii="宋体" w:hAnsi="宋体"/>
                <w:color w:val="000000" w:themeColor="text1"/>
                <w:szCs w:val="21"/>
              </w:rPr>
            </w:pPr>
            <w:r w:rsidRPr="007004FE">
              <w:rPr>
                <w:rFonts w:ascii="宋体" w:hAnsi="宋体"/>
                <w:color w:val="000000" w:themeColor="text1"/>
                <w:kern w:val="0"/>
                <w:szCs w:val="21"/>
              </w:rPr>
              <w:t>1.交易性金融资产</w:t>
            </w:r>
          </w:p>
        </w:tc>
        <w:tc>
          <w:tcPr>
            <w:tcW w:w="6085"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-69,579.66</w:t>
            </w:r>
          </w:p>
        </w:tc>
      </w:tr>
      <w:tr w:rsidR="00632EE2" w:rsidRPr="007004FE" w:rsidTr="00632EE2">
        <w:trPr>
          <w:trHeight w:val="285"/>
        </w:trPr>
        <w:tc>
          <w:tcPr>
            <w:tcW w:w="2987" w:type="dxa"/>
            <w:vAlign w:val="center"/>
          </w:tcPr>
          <w:p w:rsidR="001A59F9" w:rsidRPr="007004FE" w:rsidRDefault="001A59F9" w:rsidP="007004FE">
            <w:pPr>
              <w:widowControl/>
              <w:rPr>
                <w:rFonts w:ascii="宋体" w:hAnsi="宋体"/>
                <w:color w:val="000000" w:themeColor="text1"/>
                <w:szCs w:val="21"/>
              </w:rPr>
            </w:pPr>
            <w:r w:rsidRPr="007004FE">
              <w:rPr>
                <w:rFonts w:ascii="宋体" w:hAnsi="宋体"/>
                <w:color w:val="000000" w:themeColor="text1"/>
                <w:kern w:val="0"/>
                <w:szCs w:val="21"/>
              </w:rPr>
              <w:t>——股票投资</w:t>
            </w:r>
          </w:p>
        </w:tc>
        <w:tc>
          <w:tcPr>
            <w:tcW w:w="6085"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-76,330.02</w:t>
            </w:r>
          </w:p>
        </w:tc>
      </w:tr>
      <w:tr w:rsidR="00632EE2" w:rsidRPr="007004FE" w:rsidTr="00632EE2">
        <w:trPr>
          <w:trHeight w:val="285"/>
        </w:trPr>
        <w:tc>
          <w:tcPr>
            <w:tcW w:w="2987" w:type="dxa"/>
            <w:vAlign w:val="center"/>
          </w:tcPr>
          <w:p w:rsidR="001A59F9" w:rsidRPr="007004FE" w:rsidRDefault="001A59F9" w:rsidP="007004FE">
            <w:pPr>
              <w:widowControl/>
              <w:rPr>
                <w:rFonts w:ascii="宋体" w:hAnsi="宋体"/>
                <w:color w:val="000000" w:themeColor="text1"/>
                <w:szCs w:val="21"/>
              </w:rPr>
            </w:pPr>
            <w:r w:rsidRPr="007004FE">
              <w:rPr>
                <w:rFonts w:ascii="宋体" w:hAnsi="宋体"/>
                <w:color w:val="000000" w:themeColor="text1"/>
                <w:kern w:val="0"/>
                <w:szCs w:val="21"/>
              </w:rPr>
              <w:t>——债券投资</w:t>
            </w:r>
          </w:p>
        </w:tc>
        <w:tc>
          <w:tcPr>
            <w:tcW w:w="6085"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6,750.36</w:t>
            </w:r>
          </w:p>
        </w:tc>
      </w:tr>
      <w:tr w:rsidR="00632EE2" w:rsidRPr="007004FE" w:rsidTr="00632EE2">
        <w:trPr>
          <w:trHeight w:val="285"/>
        </w:trPr>
        <w:tc>
          <w:tcPr>
            <w:tcW w:w="2987" w:type="dxa"/>
            <w:vAlign w:val="center"/>
          </w:tcPr>
          <w:p w:rsidR="001A59F9" w:rsidRPr="007004FE" w:rsidRDefault="001A59F9" w:rsidP="007004FE">
            <w:pPr>
              <w:widowControl/>
              <w:rPr>
                <w:rFonts w:ascii="宋体" w:hAnsi="宋体"/>
                <w:color w:val="000000" w:themeColor="text1"/>
                <w:szCs w:val="21"/>
              </w:rPr>
            </w:pPr>
            <w:r w:rsidRPr="007004FE">
              <w:rPr>
                <w:rFonts w:ascii="宋体" w:hAnsi="宋体"/>
                <w:color w:val="000000" w:themeColor="text1"/>
                <w:kern w:val="0"/>
                <w:szCs w:val="21"/>
              </w:rPr>
              <w:t>——资产支持证券投资</w:t>
            </w:r>
          </w:p>
        </w:tc>
        <w:tc>
          <w:tcPr>
            <w:tcW w:w="6085"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85"/>
        </w:trPr>
        <w:tc>
          <w:tcPr>
            <w:tcW w:w="2987" w:type="dxa"/>
            <w:vAlign w:val="center"/>
          </w:tcPr>
          <w:p w:rsidR="00585100" w:rsidRPr="007004FE" w:rsidRDefault="00585100" w:rsidP="007004FE">
            <w:pPr>
              <w:widowControl/>
              <w:jc w:val="left"/>
              <w:rPr>
                <w:rFonts w:ascii="宋体" w:hAnsi="宋体"/>
                <w:color w:val="000000" w:themeColor="text1"/>
                <w:kern w:val="0"/>
                <w:szCs w:val="21"/>
              </w:rPr>
            </w:pPr>
            <w:r w:rsidRPr="007004FE">
              <w:rPr>
                <w:rFonts w:ascii="宋体" w:hAnsi="宋体"/>
                <w:color w:val="000000" w:themeColor="text1"/>
                <w:kern w:val="0"/>
                <w:szCs w:val="21"/>
              </w:rPr>
              <w:t>——基金投资</w:t>
            </w:r>
          </w:p>
        </w:tc>
        <w:tc>
          <w:tcPr>
            <w:tcW w:w="6085" w:type="dxa"/>
            <w:vAlign w:val="center"/>
          </w:tcPr>
          <w:p w:rsidR="00585100" w:rsidRPr="007004FE" w:rsidRDefault="00585100"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85"/>
        </w:trPr>
        <w:tc>
          <w:tcPr>
            <w:tcW w:w="2987" w:type="dxa"/>
            <w:vAlign w:val="center"/>
          </w:tcPr>
          <w:p w:rsidR="00033E23" w:rsidRPr="007004FE" w:rsidRDefault="00033E23" w:rsidP="007004FE">
            <w:pPr>
              <w:widowControl/>
              <w:jc w:val="left"/>
              <w:rPr>
                <w:rFonts w:ascii="宋体" w:hAnsi="宋体"/>
                <w:color w:val="000000" w:themeColor="text1"/>
                <w:kern w:val="0"/>
                <w:szCs w:val="21"/>
              </w:rPr>
            </w:pPr>
            <w:r w:rsidRPr="007004FE">
              <w:rPr>
                <w:rFonts w:ascii="宋体" w:hAnsi="宋体"/>
                <w:color w:val="000000" w:themeColor="text1"/>
                <w:kern w:val="0"/>
                <w:szCs w:val="21"/>
              </w:rPr>
              <w:t>——贵金属投资</w:t>
            </w:r>
          </w:p>
        </w:tc>
        <w:tc>
          <w:tcPr>
            <w:tcW w:w="6085" w:type="dxa"/>
            <w:vAlign w:val="center"/>
          </w:tcPr>
          <w:p w:rsidR="00033E23" w:rsidRPr="007004FE" w:rsidRDefault="00033E23"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85"/>
        </w:trPr>
        <w:tc>
          <w:tcPr>
            <w:tcW w:w="2987" w:type="dxa"/>
            <w:vAlign w:val="center"/>
          </w:tcPr>
          <w:p w:rsidR="00EA3F8C" w:rsidRPr="007004FE" w:rsidRDefault="00EA3F8C" w:rsidP="007004FE">
            <w:pPr>
              <w:widowControl/>
              <w:jc w:val="left"/>
              <w:rPr>
                <w:rFonts w:ascii="宋体" w:hAnsi="宋体"/>
                <w:kern w:val="0"/>
                <w:szCs w:val="21"/>
              </w:rPr>
            </w:pPr>
            <w:r w:rsidRPr="007004FE">
              <w:rPr>
                <w:rFonts w:ascii="宋体" w:hAnsi="宋体"/>
                <w:kern w:val="0"/>
                <w:szCs w:val="21"/>
              </w:rPr>
              <w:t>——</w:t>
            </w:r>
            <w:r w:rsidRPr="007004FE">
              <w:rPr>
                <w:rFonts w:ascii="宋体" w:hAnsi="宋体" w:hint="eastAsia"/>
                <w:kern w:val="0"/>
                <w:szCs w:val="21"/>
              </w:rPr>
              <w:t>其他</w:t>
            </w:r>
          </w:p>
        </w:tc>
        <w:tc>
          <w:tcPr>
            <w:tcW w:w="6085" w:type="dxa"/>
            <w:vAlign w:val="center"/>
          </w:tcPr>
          <w:p w:rsidR="00EA3F8C" w:rsidRPr="007004FE" w:rsidRDefault="00EA3F8C" w:rsidP="007004FE">
            <w:pPr>
              <w:widowControl/>
              <w:jc w:val="right"/>
              <w:rPr>
                <w:rFonts w:ascii="宋体" w:hAnsi="宋体"/>
                <w:kern w:val="0"/>
                <w:szCs w:val="21"/>
              </w:rPr>
            </w:pPr>
            <w:r w:rsidRPr="007004FE">
              <w:rPr>
                <w:rFonts w:ascii="宋体" w:hAnsi="宋体" w:hint="eastAsia"/>
                <w:kern w:val="0"/>
                <w:szCs w:val="21"/>
              </w:rPr>
              <w:t>-</w:t>
            </w:r>
          </w:p>
        </w:tc>
      </w:tr>
      <w:tr w:rsidR="00632EE2" w:rsidRPr="007004FE" w:rsidTr="00632EE2">
        <w:trPr>
          <w:trHeight w:val="285"/>
        </w:trPr>
        <w:tc>
          <w:tcPr>
            <w:tcW w:w="2987" w:type="dxa"/>
            <w:vAlign w:val="center"/>
          </w:tcPr>
          <w:p w:rsidR="00EA3F8C" w:rsidRPr="007004FE" w:rsidRDefault="00EA3F8C" w:rsidP="007004FE">
            <w:pPr>
              <w:widowControl/>
              <w:jc w:val="left"/>
              <w:rPr>
                <w:rFonts w:ascii="宋体" w:hAnsi="宋体"/>
                <w:color w:val="000000" w:themeColor="text1"/>
                <w:szCs w:val="21"/>
              </w:rPr>
            </w:pPr>
            <w:r w:rsidRPr="007004FE">
              <w:rPr>
                <w:rFonts w:ascii="宋体" w:hAnsi="宋体"/>
                <w:color w:val="000000" w:themeColor="text1"/>
                <w:kern w:val="0"/>
                <w:szCs w:val="21"/>
              </w:rPr>
              <w:t>2.衍生工具</w:t>
            </w:r>
          </w:p>
        </w:tc>
        <w:tc>
          <w:tcPr>
            <w:tcW w:w="6085" w:type="dxa"/>
            <w:vAlign w:val="center"/>
          </w:tcPr>
          <w:p w:rsidR="00EA3F8C" w:rsidRPr="007004FE" w:rsidRDefault="00EA3F8C"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85"/>
        </w:trPr>
        <w:tc>
          <w:tcPr>
            <w:tcW w:w="2987" w:type="dxa"/>
            <w:vAlign w:val="center"/>
          </w:tcPr>
          <w:p w:rsidR="00EA3F8C" w:rsidRPr="007004FE" w:rsidRDefault="00EA3F8C" w:rsidP="007004FE">
            <w:pPr>
              <w:widowControl/>
              <w:jc w:val="left"/>
              <w:rPr>
                <w:rFonts w:ascii="宋体" w:hAnsi="宋体"/>
                <w:color w:val="000000" w:themeColor="text1"/>
                <w:szCs w:val="21"/>
              </w:rPr>
            </w:pPr>
            <w:r w:rsidRPr="007004FE">
              <w:rPr>
                <w:rFonts w:ascii="宋体" w:hAnsi="宋体"/>
                <w:color w:val="000000" w:themeColor="text1"/>
                <w:kern w:val="0"/>
                <w:szCs w:val="21"/>
              </w:rPr>
              <w:t>——权证投资</w:t>
            </w:r>
          </w:p>
        </w:tc>
        <w:tc>
          <w:tcPr>
            <w:tcW w:w="6085" w:type="dxa"/>
            <w:vAlign w:val="center"/>
          </w:tcPr>
          <w:p w:rsidR="00EA3F8C" w:rsidRPr="007004FE" w:rsidRDefault="00EA3F8C"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85"/>
        </w:trPr>
        <w:tc>
          <w:tcPr>
            <w:tcW w:w="2987" w:type="dxa"/>
            <w:vAlign w:val="center"/>
          </w:tcPr>
          <w:p w:rsidR="00EA3F8C" w:rsidRPr="007004FE" w:rsidRDefault="00EA3F8C" w:rsidP="007004FE">
            <w:pPr>
              <w:widowControl/>
              <w:rPr>
                <w:rFonts w:ascii="宋体" w:hAnsi="宋体"/>
                <w:color w:val="000000" w:themeColor="text1"/>
                <w:szCs w:val="21"/>
              </w:rPr>
            </w:pPr>
            <w:r w:rsidRPr="007004FE">
              <w:rPr>
                <w:rFonts w:ascii="宋体" w:hAnsi="宋体"/>
                <w:color w:val="000000" w:themeColor="text1"/>
                <w:kern w:val="0"/>
                <w:szCs w:val="21"/>
              </w:rPr>
              <w:t>3.其他</w:t>
            </w:r>
          </w:p>
        </w:tc>
        <w:tc>
          <w:tcPr>
            <w:tcW w:w="6085" w:type="dxa"/>
            <w:vAlign w:val="bottom"/>
          </w:tcPr>
          <w:p w:rsidR="00EA3F8C" w:rsidRPr="007004FE" w:rsidRDefault="00EA3F8C" w:rsidP="007004FE">
            <w:pPr>
              <w:jc w:val="right"/>
              <w:rPr>
                <w:rFonts w:ascii="宋体" w:hAnsi="宋体"/>
                <w:color w:val="000000" w:themeColor="text1"/>
                <w:szCs w:val="21"/>
              </w:rPr>
            </w:pPr>
            <w:r w:rsidRPr="007004FE">
              <w:rPr>
                <w:rFonts w:ascii="宋体" w:hAnsi="宋体"/>
                <w:color w:val="000000" w:themeColor="text1"/>
                <w:szCs w:val="21"/>
              </w:rPr>
              <w:t>-</w:t>
            </w:r>
          </w:p>
        </w:tc>
      </w:tr>
      <w:tr w:rsidR="00632EE2" w:rsidRPr="007004FE" w:rsidTr="00632EE2">
        <w:trPr>
          <w:trHeight w:val="285"/>
        </w:trPr>
        <w:tc>
          <w:tcPr>
            <w:tcW w:w="2987" w:type="dxa"/>
            <w:vAlign w:val="center"/>
          </w:tcPr>
          <w:p w:rsidR="00EA3F8C" w:rsidRPr="007004FE" w:rsidRDefault="00EA3F8C" w:rsidP="007004FE">
            <w:pPr>
              <w:widowControl/>
              <w:rPr>
                <w:rFonts w:ascii="宋体" w:hAnsi="宋体"/>
                <w:color w:val="000000" w:themeColor="text1"/>
                <w:szCs w:val="21"/>
              </w:rPr>
            </w:pPr>
            <w:r w:rsidRPr="007004FE">
              <w:rPr>
                <w:rFonts w:ascii="宋体" w:hAnsi="宋体"/>
                <w:color w:val="000000" w:themeColor="text1"/>
                <w:kern w:val="0"/>
                <w:szCs w:val="21"/>
              </w:rPr>
              <w:t>合计</w:t>
            </w:r>
          </w:p>
        </w:tc>
        <w:tc>
          <w:tcPr>
            <w:tcW w:w="6085" w:type="dxa"/>
            <w:vAlign w:val="bottom"/>
          </w:tcPr>
          <w:p w:rsidR="00EA3F8C" w:rsidRPr="007004FE" w:rsidRDefault="00EA3F8C" w:rsidP="007004FE">
            <w:pPr>
              <w:jc w:val="right"/>
              <w:rPr>
                <w:rFonts w:ascii="宋体" w:hAnsi="宋体"/>
                <w:color w:val="000000" w:themeColor="text1"/>
                <w:szCs w:val="21"/>
              </w:rPr>
            </w:pPr>
            <w:r w:rsidRPr="007004FE">
              <w:rPr>
                <w:rFonts w:ascii="宋体" w:hAnsi="宋体"/>
                <w:color w:val="000000" w:themeColor="text1"/>
                <w:szCs w:val="21"/>
              </w:rPr>
              <w:t>-69,579.66</w:t>
            </w:r>
          </w:p>
        </w:tc>
      </w:tr>
    </w:tbl>
    <w:p w:rsidR="001A59F9" w:rsidRPr="00117DA2" w:rsidRDefault="001A59F9" w:rsidP="00117DA2">
      <w:pPr>
        <w:pStyle w:val="20"/>
        <w:spacing w:before="0" w:after="0"/>
        <w:rPr>
          <w:rFonts w:ascii="宋体" w:hAnsi="宋体"/>
          <w:color w:val="000000" w:themeColor="text1"/>
          <w:kern w:val="0"/>
          <w:szCs w:val="24"/>
        </w:rPr>
      </w:pPr>
      <w:bookmarkStart w:id="211" w:name="_Toc445905015"/>
      <w:r w:rsidRPr="00117DA2">
        <w:rPr>
          <w:rFonts w:ascii="宋体" w:hAnsi="宋体"/>
          <w:color w:val="000000" w:themeColor="text1"/>
          <w:kern w:val="0"/>
          <w:szCs w:val="24"/>
        </w:rPr>
        <w:t>7</w:t>
      </w:r>
      <w:r w:rsidR="00E239C9">
        <w:rPr>
          <w:rFonts w:ascii="宋体" w:hAnsi="宋体" w:hint="eastAsia"/>
          <w:color w:val="000000" w:themeColor="text1"/>
          <w:kern w:val="0"/>
          <w:szCs w:val="24"/>
        </w:rPr>
        <w:t>.</w:t>
      </w:r>
      <w:r w:rsidR="00E239C9" w:rsidRPr="00784870">
        <w:rPr>
          <w:rFonts w:ascii="宋体" w:hAnsi="宋体" w:hint="eastAsia"/>
          <w:color w:val="000000" w:themeColor="text1"/>
          <w:kern w:val="0"/>
          <w:szCs w:val="24"/>
        </w:rPr>
        <w:t>1</w:t>
      </w:r>
      <w:r w:rsidR="00E239C9" w:rsidRPr="00784870">
        <w:rPr>
          <w:rFonts w:ascii="宋体" w:hAnsi="宋体"/>
          <w:color w:val="000000" w:themeColor="text1"/>
          <w:kern w:val="0"/>
          <w:szCs w:val="24"/>
        </w:rPr>
        <w:t>.4.7.1</w:t>
      </w:r>
      <w:r w:rsidR="00E239C9">
        <w:rPr>
          <w:rFonts w:ascii="宋体" w:hAnsi="宋体" w:hint="eastAsia"/>
          <w:color w:val="000000" w:themeColor="text1"/>
          <w:kern w:val="0"/>
          <w:szCs w:val="24"/>
        </w:rPr>
        <w:t>7</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其他收入</w:t>
      </w:r>
      <w:bookmarkEnd w:id="211"/>
    </w:p>
    <w:p w:rsidR="001A59F9" w:rsidRPr="007004FE" w:rsidRDefault="001A59F9" w:rsidP="007004FE">
      <w:pPr>
        <w:tabs>
          <w:tab w:val="left" w:pos="7200"/>
          <w:tab w:val="left" w:pos="8280"/>
        </w:tabs>
        <w:ind w:right="-2"/>
        <w:jc w:val="right"/>
        <w:rPr>
          <w:rFonts w:ascii="宋体" w:hAnsi="宋体"/>
          <w:color w:val="000000" w:themeColor="text1"/>
          <w:szCs w:val="21"/>
          <w:lang w:val="en-AU"/>
        </w:rPr>
      </w:pPr>
      <w:r w:rsidRPr="007004FE">
        <w:rPr>
          <w:rFonts w:ascii="宋体" w:hAnsi="宋体"/>
          <w:color w:val="000000" w:themeColor="text1"/>
          <w:szCs w:val="21"/>
        </w:rPr>
        <w:t>单位：人民币元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6985"/>
      </w:tblGrid>
      <w:tr w:rsidR="00632EE2" w:rsidRPr="007004FE" w:rsidTr="00632EE2">
        <w:trPr>
          <w:trHeight w:val="255"/>
        </w:trPr>
        <w:tc>
          <w:tcPr>
            <w:tcW w:w="2087"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985" w:type="dxa"/>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widowControl/>
              <w:autoSpaceDE w:val="0"/>
              <w:autoSpaceDN w:val="0"/>
              <w:ind w:right="-15"/>
              <w:jc w:val="center"/>
              <w:textAlignment w:val="bottom"/>
              <w:rPr>
                <w:rFonts w:ascii="宋体" w:hAnsi="宋体"/>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632EE2" w:rsidRPr="007004FE" w:rsidTr="00632EE2">
        <w:trPr>
          <w:trHeight w:val="255"/>
        </w:trPr>
        <w:tc>
          <w:tcPr>
            <w:tcW w:w="2087"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基金赎回费收入</w:t>
            </w:r>
          </w:p>
        </w:tc>
        <w:tc>
          <w:tcPr>
            <w:tcW w:w="6985"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313,846.34</w:t>
            </w:r>
          </w:p>
        </w:tc>
      </w:tr>
      <w:tr w:rsidR="00632EE2" w:rsidTr="00632EE2">
        <w:tc>
          <w:tcPr>
            <w:tcW w:w="2087" w:type="dxa"/>
            <w:vAlign w:val="center"/>
          </w:tcPr>
          <w:p w:rsidR="005147D2" w:rsidRDefault="0042162A">
            <w:pPr>
              <w:jc w:val="left"/>
            </w:pPr>
            <w:r>
              <w:rPr>
                <w:rFonts w:ascii="宋体" w:hAnsi="宋体"/>
                <w:color w:val="000000" w:themeColor="text1"/>
                <w:szCs w:val="21"/>
              </w:rPr>
              <w:t>转换费收入</w:t>
            </w:r>
          </w:p>
        </w:tc>
        <w:tc>
          <w:tcPr>
            <w:tcW w:w="6985" w:type="dxa"/>
            <w:vAlign w:val="center"/>
          </w:tcPr>
          <w:p w:rsidR="005147D2" w:rsidRDefault="0042162A">
            <w:pPr>
              <w:jc w:val="right"/>
            </w:pPr>
            <w:r>
              <w:rPr>
                <w:rFonts w:ascii="宋体" w:hAnsi="宋体"/>
                <w:color w:val="000000" w:themeColor="text1"/>
                <w:szCs w:val="21"/>
              </w:rPr>
              <w:t>3,859.16</w:t>
            </w:r>
          </w:p>
        </w:tc>
      </w:tr>
      <w:tr w:rsidR="00632EE2" w:rsidRPr="007004FE" w:rsidTr="00632EE2">
        <w:trPr>
          <w:trHeight w:val="255"/>
        </w:trPr>
        <w:tc>
          <w:tcPr>
            <w:tcW w:w="2087"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合计</w:t>
            </w:r>
          </w:p>
        </w:tc>
        <w:tc>
          <w:tcPr>
            <w:tcW w:w="6985"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317,705.50</w:t>
            </w:r>
          </w:p>
        </w:tc>
      </w:tr>
    </w:tbl>
    <w:p w:rsidR="00F11A16" w:rsidRDefault="00BE4749" w:rsidP="00F11A16">
      <w:pPr>
        <w:spacing w:line="360" w:lineRule="auto"/>
        <w:ind w:firstLineChars="200" w:firstLine="420"/>
        <w:jc w:val="left"/>
        <w:rPr>
          <w:rFonts w:ascii="宋体" w:hAnsi="宋体"/>
          <w:color w:val="000000"/>
          <w:szCs w:val="21"/>
        </w:rPr>
      </w:pPr>
      <w:r w:rsidRPr="000B2E2E">
        <w:rPr>
          <w:rFonts w:ascii="宋体" w:hAnsi="宋体" w:hint="eastAsia"/>
          <w:color w:val="000000"/>
          <w:szCs w:val="21"/>
        </w:rPr>
        <w:t>注：</w:t>
      </w:r>
      <w:r w:rsidRPr="000B2E2E">
        <w:rPr>
          <w:rFonts w:ascii="宋体" w:hAnsi="宋体"/>
          <w:color w:val="000000"/>
          <w:szCs w:val="21"/>
        </w:rPr>
        <w:t>1. 本基金的赎回费率按持有期间递减，不低于赎回费总额的25%归入基金资产。</w:t>
      </w:r>
    </w:p>
    <w:p w:rsidR="00BE4749" w:rsidRPr="00F11A16" w:rsidRDefault="00F11A16" w:rsidP="00F11A16">
      <w:pPr>
        <w:spacing w:line="360" w:lineRule="auto"/>
        <w:ind w:firstLineChars="200" w:firstLine="420"/>
        <w:jc w:val="left"/>
        <w:rPr>
          <w:rFonts w:ascii="宋体" w:hAnsi="宋体"/>
          <w:color w:val="000000"/>
          <w:szCs w:val="21"/>
        </w:rPr>
      </w:pPr>
      <w:r w:rsidRPr="00F11A16">
        <w:rPr>
          <w:rFonts w:ascii="宋体" w:hAnsi="宋体"/>
          <w:color w:val="000000"/>
          <w:szCs w:val="21"/>
        </w:rPr>
        <w:t>2.</w:t>
      </w:r>
      <w:r w:rsidRPr="00F11A16">
        <w:rPr>
          <w:rFonts w:ascii="宋体" w:hAnsi="宋体" w:hint="eastAsia"/>
          <w:color w:val="000000"/>
          <w:szCs w:val="21"/>
        </w:rPr>
        <w:t>本基金的转换费由申购费补差和赎回费两部分构成，基金转换费用由基金持有人承担。</w:t>
      </w:r>
    </w:p>
    <w:p w:rsidR="001A59F9" w:rsidRPr="00117DA2" w:rsidRDefault="001A59F9" w:rsidP="00117DA2">
      <w:pPr>
        <w:pStyle w:val="20"/>
        <w:spacing w:before="0" w:after="0"/>
        <w:rPr>
          <w:rFonts w:ascii="宋体" w:hAnsi="宋体"/>
          <w:color w:val="000000" w:themeColor="text1"/>
          <w:kern w:val="0"/>
          <w:szCs w:val="24"/>
        </w:rPr>
      </w:pPr>
      <w:bookmarkStart w:id="212" w:name="_Toc445905016"/>
      <w:r w:rsidRPr="00117DA2">
        <w:rPr>
          <w:rFonts w:ascii="宋体" w:hAnsi="宋体"/>
          <w:color w:val="000000" w:themeColor="text1"/>
          <w:kern w:val="0"/>
          <w:szCs w:val="24"/>
        </w:rPr>
        <w:t>7.</w:t>
      </w:r>
      <w:r w:rsidR="000E065C" w:rsidRPr="000E065C">
        <w:rPr>
          <w:rFonts w:ascii="宋体" w:hAnsi="宋体" w:hint="eastAsia"/>
          <w:color w:val="000000" w:themeColor="text1"/>
          <w:kern w:val="0"/>
          <w:szCs w:val="24"/>
        </w:rPr>
        <w:t>1</w:t>
      </w:r>
      <w:r w:rsidR="000E065C" w:rsidRPr="000E065C">
        <w:rPr>
          <w:rFonts w:ascii="宋体" w:hAnsi="宋体"/>
          <w:color w:val="000000" w:themeColor="text1"/>
          <w:kern w:val="0"/>
          <w:szCs w:val="24"/>
        </w:rPr>
        <w:t>.4.7.1</w:t>
      </w:r>
      <w:r w:rsidR="000E065C" w:rsidRPr="000E065C">
        <w:rPr>
          <w:rFonts w:ascii="宋体" w:hAnsi="宋体" w:hint="eastAsia"/>
          <w:color w:val="000000" w:themeColor="text1"/>
          <w:kern w:val="0"/>
          <w:szCs w:val="24"/>
        </w:rPr>
        <w:t>8</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交易费用</w:t>
      </w:r>
      <w:bookmarkEnd w:id="212"/>
    </w:p>
    <w:p w:rsidR="001A59F9" w:rsidRPr="007004FE" w:rsidRDefault="001A59F9" w:rsidP="00F9700B">
      <w:pPr>
        <w:tabs>
          <w:tab w:val="left" w:pos="7200"/>
          <w:tab w:val="left" w:pos="8280"/>
        </w:tabs>
        <w:ind w:right="-2"/>
        <w:jc w:val="right"/>
        <w:rPr>
          <w:rFonts w:ascii="宋体" w:hAnsi="宋体"/>
          <w:color w:val="000000" w:themeColor="text1"/>
          <w:szCs w:val="21"/>
        </w:rPr>
      </w:pPr>
      <w:r w:rsidRPr="007004FE">
        <w:rPr>
          <w:rFonts w:ascii="宋体" w:hAnsi="宋体"/>
          <w:color w:val="000000" w:themeColor="text1"/>
          <w:szCs w:val="21"/>
        </w:rPr>
        <w:t>单位：人民币元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6441"/>
      </w:tblGrid>
      <w:tr w:rsidR="00632EE2" w:rsidRPr="007004FE" w:rsidTr="00632EE2">
        <w:trPr>
          <w:trHeight w:val="285"/>
        </w:trPr>
        <w:tc>
          <w:tcPr>
            <w:tcW w:w="2631"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441"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widowControl/>
              <w:autoSpaceDE w:val="0"/>
              <w:autoSpaceDN w:val="0"/>
              <w:ind w:right="-15"/>
              <w:jc w:val="center"/>
              <w:textAlignment w:val="bottom"/>
              <w:rPr>
                <w:rFonts w:ascii="宋体" w:hAnsi="宋体"/>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632EE2" w:rsidRPr="007004FE" w:rsidTr="00632EE2">
        <w:trPr>
          <w:trHeight w:val="285"/>
        </w:trPr>
        <w:tc>
          <w:tcPr>
            <w:tcW w:w="2631"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交易所市场交易费用</w:t>
            </w:r>
          </w:p>
        </w:tc>
        <w:tc>
          <w:tcPr>
            <w:tcW w:w="6441"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49,100.67</w:t>
            </w:r>
          </w:p>
        </w:tc>
      </w:tr>
      <w:tr w:rsidR="00632EE2" w:rsidRPr="007004FE" w:rsidTr="00632EE2">
        <w:trPr>
          <w:trHeight w:val="285"/>
        </w:trPr>
        <w:tc>
          <w:tcPr>
            <w:tcW w:w="2631"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银行间市场交易费用</w:t>
            </w:r>
          </w:p>
        </w:tc>
        <w:tc>
          <w:tcPr>
            <w:tcW w:w="6441" w:type="dxa"/>
            <w:vAlign w:val="center"/>
          </w:tcPr>
          <w:p w:rsidR="001A59F9" w:rsidRPr="007004FE" w:rsidRDefault="008C2037" w:rsidP="007004FE">
            <w:pPr>
              <w:jc w:val="right"/>
              <w:rPr>
                <w:rFonts w:ascii="宋体" w:hAnsi="宋体"/>
                <w:color w:val="000000" w:themeColor="text1"/>
                <w:szCs w:val="21"/>
              </w:rPr>
            </w:pPr>
            <w:r>
              <w:rPr>
                <w:rFonts w:ascii="宋体" w:hAnsi="宋体" w:hint="eastAsia"/>
                <w:color w:val="000000" w:themeColor="text1"/>
                <w:szCs w:val="21"/>
              </w:rPr>
              <w:t>-</w:t>
            </w:r>
          </w:p>
        </w:tc>
      </w:tr>
      <w:tr w:rsidR="00632EE2" w:rsidRPr="007004FE" w:rsidTr="00632EE2">
        <w:trPr>
          <w:trHeight w:val="285"/>
        </w:trPr>
        <w:tc>
          <w:tcPr>
            <w:tcW w:w="2631"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lang w:val="en-AU"/>
              </w:rPr>
              <w:t>合计</w:t>
            </w:r>
          </w:p>
        </w:tc>
        <w:tc>
          <w:tcPr>
            <w:tcW w:w="6441"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49,100.67</w:t>
            </w:r>
          </w:p>
        </w:tc>
      </w:tr>
    </w:tbl>
    <w:p w:rsidR="001A59F9" w:rsidRPr="00117DA2" w:rsidRDefault="001A59F9" w:rsidP="00117DA2">
      <w:pPr>
        <w:pStyle w:val="20"/>
        <w:spacing w:before="0" w:after="0"/>
        <w:rPr>
          <w:rFonts w:ascii="宋体" w:hAnsi="宋体"/>
          <w:color w:val="000000" w:themeColor="text1"/>
          <w:kern w:val="0"/>
          <w:szCs w:val="24"/>
        </w:rPr>
      </w:pPr>
      <w:bookmarkStart w:id="213" w:name="_Toc445905017"/>
      <w:r w:rsidRPr="00117DA2">
        <w:rPr>
          <w:rFonts w:ascii="宋体" w:hAnsi="宋体"/>
          <w:color w:val="000000" w:themeColor="text1"/>
          <w:kern w:val="0"/>
          <w:szCs w:val="24"/>
        </w:rPr>
        <w:t>7.</w:t>
      </w:r>
      <w:r w:rsidR="00CF6114" w:rsidRPr="00CF6114">
        <w:rPr>
          <w:rFonts w:ascii="宋体" w:hAnsi="宋体" w:hint="eastAsia"/>
          <w:color w:val="000000" w:themeColor="text1"/>
          <w:kern w:val="0"/>
          <w:szCs w:val="24"/>
        </w:rPr>
        <w:t xml:space="preserve"> </w:t>
      </w:r>
      <w:r w:rsidR="00CF6114" w:rsidRPr="000E065C">
        <w:rPr>
          <w:rFonts w:ascii="宋体" w:hAnsi="宋体" w:hint="eastAsia"/>
          <w:color w:val="000000" w:themeColor="text1"/>
          <w:kern w:val="0"/>
          <w:szCs w:val="24"/>
        </w:rPr>
        <w:t>1</w:t>
      </w:r>
      <w:r w:rsidR="00CF6114" w:rsidRPr="000E065C">
        <w:rPr>
          <w:rFonts w:ascii="宋体" w:hAnsi="宋体"/>
          <w:color w:val="000000" w:themeColor="text1"/>
          <w:kern w:val="0"/>
          <w:szCs w:val="24"/>
        </w:rPr>
        <w:t>.4.7.1</w:t>
      </w:r>
      <w:r w:rsidR="00CF6114">
        <w:rPr>
          <w:rFonts w:ascii="宋体" w:hAnsi="宋体" w:hint="eastAsia"/>
          <w:color w:val="000000" w:themeColor="text1"/>
          <w:kern w:val="0"/>
          <w:szCs w:val="24"/>
        </w:rPr>
        <w:t>9</w:t>
      </w:r>
      <w:r w:rsidRPr="00117DA2">
        <w:rPr>
          <w:rFonts w:ascii="宋体" w:hAnsi="宋体"/>
          <w:color w:val="000000" w:themeColor="text1"/>
          <w:kern w:val="0"/>
          <w:szCs w:val="24"/>
        </w:rPr>
        <w:t>其他费用</w:t>
      </w:r>
      <w:bookmarkEnd w:id="213"/>
    </w:p>
    <w:p w:rsidR="001A59F9" w:rsidRPr="007004FE" w:rsidRDefault="001A59F9" w:rsidP="00F9700B">
      <w:pPr>
        <w:tabs>
          <w:tab w:val="left" w:pos="7200"/>
          <w:tab w:val="left" w:pos="8280"/>
          <w:tab w:val="left" w:pos="9000"/>
        </w:tabs>
        <w:ind w:right="-2"/>
        <w:jc w:val="right"/>
        <w:rPr>
          <w:rFonts w:ascii="宋体" w:hAnsi="宋体"/>
          <w:bCs/>
          <w:color w:val="000000" w:themeColor="text1"/>
          <w:szCs w:val="21"/>
        </w:rPr>
      </w:pPr>
      <w:r w:rsidRPr="007004FE">
        <w:rPr>
          <w:rFonts w:ascii="宋体" w:hAnsi="宋体"/>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17"/>
      </w:tblGrid>
      <w:tr w:rsidR="00632EE2" w:rsidRPr="007004FE" w:rsidTr="00632EE2">
        <w:tc>
          <w:tcPr>
            <w:tcW w:w="2855"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6217" w:type="dxa"/>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widowControl/>
              <w:autoSpaceDE w:val="0"/>
              <w:autoSpaceDN w:val="0"/>
              <w:ind w:right="-15"/>
              <w:jc w:val="center"/>
              <w:textAlignment w:val="bottom"/>
              <w:rPr>
                <w:rFonts w:ascii="宋体" w:hAnsi="宋体"/>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632EE2" w:rsidRPr="007004FE" w:rsidTr="00632EE2">
        <w:tc>
          <w:tcPr>
            <w:tcW w:w="2855"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lastRenderedPageBreak/>
              <w:t>审计费用</w:t>
            </w:r>
          </w:p>
        </w:tc>
        <w:tc>
          <w:tcPr>
            <w:tcW w:w="6217"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12,273.73</w:t>
            </w:r>
          </w:p>
        </w:tc>
      </w:tr>
      <w:tr w:rsidR="00632EE2" w:rsidRPr="007004FE" w:rsidTr="00632EE2">
        <w:tc>
          <w:tcPr>
            <w:tcW w:w="2855"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信息披露费</w:t>
            </w:r>
          </w:p>
        </w:tc>
        <w:tc>
          <w:tcPr>
            <w:tcW w:w="6217"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92,056.77</w:t>
            </w:r>
          </w:p>
        </w:tc>
      </w:tr>
      <w:tr w:rsidR="00632EE2" w:rsidTr="00632EE2">
        <w:tc>
          <w:tcPr>
            <w:tcW w:w="2855" w:type="dxa"/>
            <w:vAlign w:val="center"/>
          </w:tcPr>
          <w:p w:rsidR="005147D2" w:rsidRDefault="0042162A">
            <w:pPr>
              <w:jc w:val="left"/>
            </w:pPr>
            <w:r>
              <w:rPr>
                <w:rFonts w:ascii="宋体" w:hAnsi="宋体"/>
                <w:color w:val="000000" w:themeColor="text1"/>
                <w:szCs w:val="21"/>
              </w:rPr>
              <w:t>银行</w:t>
            </w:r>
            <w:proofErr w:type="gramStart"/>
            <w:r>
              <w:rPr>
                <w:rFonts w:ascii="宋体" w:hAnsi="宋体"/>
                <w:color w:val="000000" w:themeColor="text1"/>
                <w:szCs w:val="21"/>
              </w:rPr>
              <w:t>汇划费</w:t>
            </w:r>
            <w:proofErr w:type="gramEnd"/>
          </w:p>
        </w:tc>
        <w:tc>
          <w:tcPr>
            <w:tcW w:w="6217" w:type="dxa"/>
            <w:vAlign w:val="center"/>
          </w:tcPr>
          <w:p w:rsidR="005147D2" w:rsidRDefault="0042162A">
            <w:pPr>
              <w:jc w:val="right"/>
            </w:pPr>
            <w:r>
              <w:rPr>
                <w:rFonts w:ascii="宋体" w:hAnsi="宋体"/>
                <w:color w:val="000000" w:themeColor="text1"/>
                <w:szCs w:val="21"/>
              </w:rPr>
              <w:t>908.33</w:t>
            </w:r>
          </w:p>
        </w:tc>
      </w:tr>
      <w:tr w:rsidR="00632EE2" w:rsidTr="00632EE2">
        <w:tc>
          <w:tcPr>
            <w:tcW w:w="2855" w:type="dxa"/>
            <w:vAlign w:val="center"/>
          </w:tcPr>
          <w:p w:rsidR="005147D2" w:rsidRDefault="0042162A">
            <w:pPr>
              <w:jc w:val="left"/>
            </w:pPr>
            <w:r>
              <w:rPr>
                <w:rFonts w:ascii="宋体" w:hAnsi="宋体"/>
                <w:color w:val="000000" w:themeColor="text1"/>
                <w:szCs w:val="21"/>
              </w:rPr>
              <w:t>银行间</w:t>
            </w:r>
            <w:proofErr w:type="gramStart"/>
            <w:r>
              <w:rPr>
                <w:rFonts w:ascii="宋体" w:hAnsi="宋体"/>
                <w:color w:val="000000" w:themeColor="text1"/>
                <w:szCs w:val="21"/>
              </w:rPr>
              <w:t>帐户</w:t>
            </w:r>
            <w:proofErr w:type="gramEnd"/>
            <w:r>
              <w:rPr>
                <w:rFonts w:ascii="宋体" w:hAnsi="宋体"/>
                <w:color w:val="000000" w:themeColor="text1"/>
                <w:szCs w:val="21"/>
              </w:rPr>
              <w:t>维护费</w:t>
            </w:r>
          </w:p>
        </w:tc>
        <w:tc>
          <w:tcPr>
            <w:tcW w:w="6217" w:type="dxa"/>
            <w:vAlign w:val="center"/>
          </w:tcPr>
          <w:p w:rsidR="005147D2" w:rsidRDefault="0042162A">
            <w:pPr>
              <w:jc w:val="right"/>
            </w:pPr>
            <w:r>
              <w:rPr>
                <w:rFonts w:ascii="宋体" w:hAnsi="宋体"/>
                <w:color w:val="000000" w:themeColor="text1"/>
                <w:szCs w:val="21"/>
              </w:rPr>
              <w:t>5,478.48</w:t>
            </w:r>
          </w:p>
        </w:tc>
      </w:tr>
      <w:tr w:rsidR="00632EE2" w:rsidTr="00632EE2">
        <w:tc>
          <w:tcPr>
            <w:tcW w:w="2855" w:type="dxa"/>
            <w:vAlign w:val="center"/>
          </w:tcPr>
          <w:p w:rsidR="005147D2" w:rsidRDefault="0042162A">
            <w:pPr>
              <w:jc w:val="left"/>
            </w:pPr>
            <w:r>
              <w:rPr>
                <w:rFonts w:ascii="宋体" w:hAnsi="宋体"/>
                <w:color w:val="000000" w:themeColor="text1"/>
                <w:szCs w:val="21"/>
              </w:rPr>
              <w:t>上清所账户维护费</w:t>
            </w:r>
          </w:p>
        </w:tc>
        <w:tc>
          <w:tcPr>
            <w:tcW w:w="6217" w:type="dxa"/>
            <w:vAlign w:val="center"/>
          </w:tcPr>
          <w:p w:rsidR="005147D2" w:rsidRDefault="0042162A">
            <w:pPr>
              <w:jc w:val="right"/>
            </w:pPr>
            <w:r>
              <w:rPr>
                <w:rFonts w:ascii="宋体" w:hAnsi="宋体"/>
                <w:color w:val="000000" w:themeColor="text1"/>
                <w:szCs w:val="21"/>
              </w:rPr>
              <w:t>5,778.48</w:t>
            </w:r>
          </w:p>
        </w:tc>
      </w:tr>
      <w:tr w:rsidR="00632EE2" w:rsidRPr="007004FE" w:rsidTr="00632EE2">
        <w:tc>
          <w:tcPr>
            <w:tcW w:w="2855"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合计</w:t>
            </w:r>
          </w:p>
        </w:tc>
        <w:tc>
          <w:tcPr>
            <w:tcW w:w="6217"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116,495.79</w:t>
            </w:r>
          </w:p>
        </w:tc>
      </w:tr>
    </w:tbl>
    <w:p w:rsidR="00F233A0" w:rsidRPr="00F233A0" w:rsidRDefault="00F233A0" w:rsidP="00F233A0">
      <w:pPr>
        <w:pStyle w:val="20"/>
        <w:spacing w:before="0" w:after="0"/>
        <w:rPr>
          <w:rFonts w:ascii="宋体" w:hAnsi="宋体"/>
          <w:bCs w:val="0"/>
          <w:color w:val="000000"/>
        </w:rPr>
      </w:pPr>
      <w:bookmarkStart w:id="214" w:name="_Toc445905018"/>
      <w:r w:rsidRPr="00F233A0">
        <w:rPr>
          <w:rFonts w:ascii="宋体" w:hAnsi="宋体" w:hint="eastAsia"/>
          <w:bCs w:val="0"/>
          <w:color w:val="000000"/>
        </w:rPr>
        <w:t>7.1.4.8 或有事项、资产负债表日后事项的说明</w:t>
      </w:r>
      <w:bookmarkEnd w:id="214"/>
    </w:p>
    <w:p w:rsidR="00F233A0" w:rsidRPr="00F233A0" w:rsidRDefault="00F233A0" w:rsidP="00F233A0">
      <w:pPr>
        <w:pStyle w:val="20"/>
        <w:spacing w:before="0" w:after="0"/>
        <w:rPr>
          <w:rFonts w:ascii="宋体" w:hAnsi="宋体"/>
          <w:bCs w:val="0"/>
          <w:color w:val="000000"/>
        </w:rPr>
      </w:pPr>
      <w:bookmarkStart w:id="215" w:name="_Toc445905019"/>
      <w:r w:rsidRPr="00F233A0">
        <w:rPr>
          <w:rFonts w:ascii="宋体" w:hAnsi="宋体" w:hint="eastAsia"/>
          <w:bCs w:val="0"/>
          <w:color w:val="000000"/>
        </w:rPr>
        <w:t>7.1.4.8.1 或有事项</w:t>
      </w:r>
      <w:bookmarkEnd w:id="215"/>
    </w:p>
    <w:p w:rsidR="00F233A0" w:rsidRPr="0089547D" w:rsidRDefault="00F233A0" w:rsidP="00F233A0">
      <w:pPr>
        <w:spacing w:line="360" w:lineRule="auto"/>
        <w:ind w:firstLineChars="200" w:firstLine="480"/>
        <w:rPr>
          <w:rFonts w:ascii="宋体" w:hAnsi="宋体"/>
          <w:b/>
          <w:bCs/>
          <w:color w:val="000000"/>
          <w:sz w:val="24"/>
        </w:rPr>
      </w:pPr>
      <w:r w:rsidRPr="000B2E2E">
        <w:rPr>
          <w:rFonts w:ascii="宋体" w:hAnsi="宋体" w:cs="Arial" w:hint="eastAsia"/>
          <w:sz w:val="24"/>
        </w:rPr>
        <w:t>无</w:t>
      </w:r>
      <w:r w:rsidRPr="000B2E2E">
        <w:rPr>
          <w:rFonts w:ascii="宋体" w:hAnsi="宋体" w:cs="Arial"/>
          <w:sz w:val="24"/>
        </w:rPr>
        <w:t>。</w:t>
      </w:r>
    </w:p>
    <w:p w:rsidR="00F233A0" w:rsidRDefault="00F233A0" w:rsidP="00F233A0">
      <w:pPr>
        <w:pStyle w:val="20"/>
        <w:spacing w:before="0" w:after="0"/>
        <w:rPr>
          <w:rFonts w:ascii="宋体" w:hAnsi="宋体"/>
          <w:bCs w:val="0"/>
          <w:color w:val="000000"/>
        </w:rPr>
      </w:pPr>
      <w:bookmarkStart w:id="216" w:name="_Toc445905020"/>
      <w:r w:rsidRPr="00F233A0">
        <w:rPr>
          <w:rFonts w:ascii="宋体" w:hAnsi="宋体" w:hint="eastAsia"/>
          <w:bCs w:val="0"/>
          <w:color w:val="000000"/>
        </w:rPr>
        <w:t>7.1.4.8.2 资产负债表日后事项</w:t>
      </w:r>
      <w:bookmarkEnd w:id="216"/>
    </w:p>
    <w:p w:rsidR="00F233A0" w:rsidRPr="00AA0E3A" w:rsidRDefault="00AA0E3A" w:rsidP="00AA0E3A">
      <w:pPr>
        <w:spacing w:line="360" w:lineRule="auto"/>
        <w:ind w:firstLineChars="200" w:firstLine="480"/>
        <w:rPr>
          <w:rFonts w:asciiTheme="minorEastAsia" w:eastAsiaTheme="minorEastAsia" w:hAnsiTheme="minorEastAsia" w:cs="Arial"/>
          <w:sz w:val="24"/>
          <w:lang w:val="en-AU"/>
        </w:rPr>
      </w:pPr>
      <w:r w:rsidRPr="00AA0E3A">
        <w:rPr>
          <w:rFonts w:asciiTheme="minorEastAsia" w:eastAsiaTheme="minorEastAsia" w:hAnsiTheme="minorEastAsia" w:cs="Arial" w:hint="eastAsia"/>
          <w:sz w:val="24"/>
          <w:lang w:val="en-AU"/>
        </w:rPr>
        <w:t>根据《博时新机遇混合型证券投资基金基金合同》(以下简称“原基金合同”)的有关约定，基金</w:t>
      </w:r>
      <w:r w:rsidRPr="00AA0E3A">
        <w:rPr>
          <w:rFonts w:asciiTheme="minorEastAsia" w:eastAsiaTheme="minorEastAsia" w:hAnsiTheme="minorEastAsia" w:cs="Arial"/>
          <w:sz w:val="24"/>
          <w:lang w:val="en-AU"/>
        </w:rPr>
        <w:t>管理人</w:t>
      </w:r>
      <w:r w:rsidRPr="00AA0E3A">
        <w:rPr>
          <w:rFonts w:asciiTheme="minorEastAsia" w:eastAsiaTheme="minorEastAsia" w:hAnsiTheme="minorEastAsia" w:cs="Arial" w:hint="eastAsia"/>
          <w:sz w:val="24"/>
          <w:lang w:val="en-AU"/>
        </w:rPr>
        <w:t>决定自2016年1月14日起对博时新机遇混合型证券投资基金实施份额分类，调整后，现有基金份额类别的基金份额全部自动成为分类后本基金的A类份额(基金代码050029，与现有基金份额类别代码保持一致)，增加收取销售服务费的C类基金份额类别。原有的收取申购费(前端)和赎回费的基金份额类别更名为A类基金份额，新增收取销售服务费的基金份额类别命名为C类基金份额。投资者申购时可以自主选择A类或C类基金份额，本基金不同基金份额类别之间不得互相转换。</w:t>
      </w:r>
    </w:p>
    <w:p w:rsidR="00A7205A" w:rsidRPr="00A7205A" w:rsidRDefault="00A7205A" w:rsidP="00A7205A">
      <w:pPr>
        <w:pStyle w:val="20"/>
        <w:spacing w:before="0" w:after="0"/>
        <w:rPr>
          <w:rFonts w:ascii="宋体" w:hAnsi="宋体"/>
          <w:bCs w:val="0"/>
          <w:color w:val="000000"/>
        </w:rPr>
      </w:pPr>
      <w:bookmarkStart w:id="217" w:name="_Toc445905021"/>
      <w:r w:rsidRPr="00A7205A">
        <w:rPr>
          <w:rFonts w:ascii="宋体" w:hAnsi="宋体" w:hint="eastAsia"/>
          <w:bCs w:val="0"/>
          <w:color w:val="000000"/>
        </w:rPr>
        <w:t>7.1.4.9 关联方关系</w:t>
      </w:r>
      <w:bookmarkEnd w:id="21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A7205A" w:rsidRPr="00F652C2" w:rsidTr="005F4D6B">
        <w:tc>
          <w:tcPr>
            <w:tcW w:w="4820" w:type="dxa"/>
            <w:tcMar>
              <w:right w:w="0" w:type="dxa"/>
            </w:tcMar>
          </w:tcPr>
          <w:p w:rsidR="00A7205A" w:rsidRPr="00F652C2" w:rsidRDefault="00A7205A" w:rsidP="005F4D6B">
            <w:pPr>
              <w:spacing w:line="300" w:lineRule="atLeast"/>
              <w:jc w:val="center"/>
              <w:rPr>
                <w:rFonts w:ascii="Arial" w:hAnsi="Arial" w:cs="Arial"/>
                <w:sz w:val="22"/>
                <w:szCs w:val="22"/>
              </w:rPr>
            </w:pPr>
            <w:r w:rsidRPr="00F652C2">
              <w:rPr>
                <w:rFonts w:ascii="Arial" w:hAnsi="Arial" w:cs="Arial"/>
                <w:sz w:val="22"/>
                <w:szCs w:val="22"/>
              </w:rPr>
              <w:t>关联方名称</w:t>
            </w:r>
          </w:p>
        </w:tc>
        <w:tc>
          <w:tcPr>
            <w:tcW w:w="4536" w:type="dxa"/>
            <w:tcMar>
              <w:right w:w="0" w:type="dxa"/>
            </w:tcMar>
          </w:tcPr>
          <w:p w:rsidR="00A7205A" w:rsidRPr="00F652C2" w:rsidRDefault="00A7205A" w:rsidP="005F4D6B">
            <w:pPr>
              <w:spacing w:line="300" w:lineRule="atLeast"/>
              <w:jc w:val="center"/>
              <w:rPr>
                <w:rFonts w:ascii="Arial" w:hAnsi="Arial" w:cs="Arial"/>
                <w:sz w:val="22"/>
                <w:szCs w:val="22"/>
              </w:rPr>
            </w:pPr>
            <w:r w:rsidRPr="00F652C2">
              <w:rPr>
                <w:rFonts w:ascii="Arial" w:hAnsi="Arial" w:cs="Arial"/>
                <w:sz w:val="22"/>
                <w:szCs w:val="22"/>
              </w:rPr>
              <w:t>与本基金的关系</w:t>
            </w:r>
          </w:p>
        </w:tc>
      </w:tr>
      <w:tr w:rsidR="00A7205A" w:rsidRPr="00F652C2" w:rsidTr="005F4D6B">
        <w:tc>
          <w:tcPr>
            <w:tcW w:w="4820"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hAnsi="Arial" w:cs="Arial"/>
                <w:sz w:val="22"/>
                <w:szCs w:val="22"/>
              </w:rPr>
              <w:t>博时基金管理有限公司</w:t>
            </w:r>
            <w:r w:rsidRPr="00F652C2">
              <w:rPr>
                <w:rFonts w:ascii="Arial" w:hAnsi="Arial" w:cs="Arial"/>
                <w:sz w:val="22"/>
                <w:szCs w:val="22"/>
              </w:rPr>
              <w:t>(</w:t>
            </w:r>
            <w:r w:rsidRPr="00F652C2">
              <w:rPr>
                <w:rFonts w:ascii="Arial" w:hAnsi="Arial" w:cs="Arial" w:hint="eastAsia"/>
                <w:sz w:val="22"/>
                <w:szCs w:val="22"/>
              </w:rPr>
              <w:t>“</w:t>
            </w:r>
            <w:r w:rsidRPr="00F652C2">
              <w:rPr>
                <w:rFonts w:ascii="Arial" w:hAnsi="Arial" w:cs="Arial"/>
                <w:sz w:val="22"/>
                <w:szCs w:val="22"/>
              </w:rPr>
              <w:t>博时基金</w:t>
            </w:r>
            <w:r w:rsidRPr="00F652C2">
              <w:rPr>
                <w:rFonts w:ascii="Arial" w:hAnsi="Arial" w:cs="Arial" w:hint="eastAsia"/>
                <w:sz w:val="22"/>
                <w:szCs w:val="22"/>
              </w:rPr>
              <w:t>”</w:t>
            </w:r>
            <w:r w:rsidRPr="00F652C2">
              <w:rPr>
                <w:rFonts w:ascii="Arial" w:hAnsi="Arial" w:cs="Arial"/>
                <w:sz w:val="22"/>
                <w:szCs w:val="22"/>
              </w:rPr>
              <w:t>)</w:t>
            </w:r>
          </w:p>
        </w:tc>
        <w:tc>
          <w:tcPr>
            <w:tcW w:w="4536"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hAnsi="Arial" w:cs="Arial" w:hint="eastAsia"/>
                <w:sz w:val="22"/>
                <w:szCs w:val="22"/>
              </w:rPr>
              <w:t>基金管理人、注册登记机构、基金销售机构</w:t>
            </w:r>
          </w:p>
        </w:tc>
      </w:tr>
      <w:tr w:rsidR="00A7205A" w:rsidRPr="00F652C2" w:rsidTr="005F4D6B">
        <w:tc>
          <w:tcPr>
            <w:tcW w:w="4820" w:type="dxa"/>
            <w:tcMar>
              <w:right w:w="0" w:type="dxa"/>
            </w:tcMar>
            <w:vAlign w:val="center"/>
          </w:tcPr>
          <w:p w:rsidR="00A7205A" w:rsidRDefault="00A7205A" w:rsidP="00F60E08">
            <w:pPr>
              <w:widowControl/>
              <w:autoSpaceDE w:val="0"/>
              <w:autoSpaceDN w:val="0"/>
              <w:textAlignment w:val="bottom"/>
              <w:rPr>
                <w:rFonts w:ascii="宋体" w:hAnsi="宋体"/>
                <w:kern w:val="0"/>
                <w:szCs w:val="21"/>
              </w:rPr>
            </w:pPr>
            <w:r>
              <w:rPr>
                <w:rFonts w:ascii="宋体" w:hAnsi="宋体" w:hint="eastAsia"/>
                <w:kern w:val="0"/>
                <w:szCs w:val="21"/>
              </w:rPr>
              <w:t>中国</w:t>
            </w:r>
            <w:r w:rsidR="00F60E08">
              <w:rPr>
                <w:rFonts w:ascii="宋体" w:hAnsi="宋体" w:hint="eastAsia"/>
                <w:kern w:val="0"/>
                <w:szCs w:val="21"/>
              </w:rPr>
              <w:t>建设</w:t>
            </w:r>
            <w:r>
              <w:rPr>
                <w:rFonts w:ascii="宋体" w:hAnsi="宋体" w:hint="eastAsia"/>
                <w:kern w:val="0"/>
                <w:szCs w:val="21"/>
              </w:rPr>
              <w:t>银行股份有限公司</w:t>
            </w:r>
            <w:r>
              <w:rPr>
                <w:rFonts w:ascii="宋体" w:hAnsi="宋体"/>
                <w:kern w:val="0"/>
                <w:szCs w:val="21"/>
              </w:rPr>
              <w:t>(“中国</w:t>
            </w:r>
            <w:r w:rsidR="00F60E08">
              <w:rPr>
                <w:rFonts w:ascii="宋体" w:hAnsi="宋体" w:hint="eastAsia"/>
                <w:kern w:val="0"/>
                <w:szCs w:val="21"/>
              </w:rPr>
              <w:t>建设</w:t>
            </w:r>
            <w:r>
              <w:rPr>
                <w:rFonts w:ascii="宋体" w:hAnsi="宋体"/>
                <w:kern w:val="0"/>
                <w:szCs w:val="21"/>
              </w:rPr>
              <w:t>银行”)</w:t>
            </w:r>
          </w:p>
        </w:tc>
        <w:tc>
          <w:tcPr>
            <w:tcW w:w="4536" w:type="dxa"/>
            <w:tcMar>
              <w:right w:w="0" w:type="dxa"/>
            </w:tcMar>
          </w:tcPr>
          <w:p w:rsidR="00A7205A" w:rsidRPr="00F652C2" w:rsidRDefault="00A7205A" w:rsidP="00497F63">
            <w:pPr>
              <w:spacing w:line="300" w:lineRule="atLeast"/>
              <w:rPr>
                <w:rFonts w:ascii="Arial" w:hAnsi="Arial" w:cs="Arial"/>
                <w:sz w:val="22"/>
                <w:szCs w:val="22"/>
              </w:rPr>
            </w:pPr>
            <w:r w:rsidRPr="00F652C2">
              <w:rPr>
                <w:rFonts w:hint="eastAsia"/>
                <w:sz w:val="22"/>
                <w:szCs w:val="22"/>
              </w:rPr>
              <w:t>基金托管人、基金</w:t>
            </w:r>
            <w:r w:rsidR="00497F63">
              <w:rPr>
                <w:rFonts w:hint="eastAsia"/>
                <w:sz w:val="22"/>
                <w:szCs w:val="22"/>
              </w:rPr>
              <w:t>销售</w:t>
            </w:r>
            <w:r w:rsidRPr="00F652C2">
              <w:rPr>
                <w:rFonts w:hint="eastAsia"/>
                <w:sz w:val="22"/>
                <w:szCs w:val="22"/>
              </w:rPr>
              <w:t>机构</w:t>
            </w:r>
          </w:p>
        </w:tc>
      </w:tr>
      <w:tr w:rsidR="00A7205A" w:rsidRPr="00F652C2" w:rsidTr="005F4D6B">
        <w:tc>
          <w:tcPr>
            <w:tcW w:w="4820"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hAnsi="Arial" w:cs="Arial"/>
                <w:sz w:val="22"/>
                <w:szCs w:val="22"/>
              </w:rPr>
              <w:t>招商证券股份有限公司</w:t>
            </w:r>
            <w:r w:rsidRPr="00F652C2">
              <w:rPr>
                <w:rFonts w:ascii="Arial" w:hAnsi="Arial" w:cs="Arial"/>
                <w:sz w:val="22"/>
                <w:szCs w:val="22"/>
              </w:rPr>
              <w:t>(</w:t>
            </w:r>
            <w:r w:rsidRPr="00F652C2">
              <w:rPr>
                <w:rFonts w:ascii="Arial" w:hAnsi="Arial" w:cs="Arial" w:hint="eastAsia"/>
                <w:sz w:val="22"/>
                <w:szCs w:val="22"/>
              </w:rPr>
              <w:t>“</w:t>
            </w:r>
            <w:r w:rsidRPr="00F652C2">
              <w:rPr>
                <w:rFonts w:ascii="Arial" w:hAnsi="Arial" w:cs="Arial"/>
                <w:sz w:val="22"/>
                <w:szCs w:val="22"/>
              </w:rPr>
              <w:t>招商证券</w:t>
            </w:r>
            <w:r w:rsidRPr="00F652C2">
              <w:rPr>
                <w:rFonts w:ascii="Arial" w:hAnsi="Arial" w:cs="Arial" w:hint="eastAsia"/>
                <w:sz w:val="22"/>
                <w:szCs w:val="22"/>
              </w:rPr>
              <w:t>”</w:t>
            </w:r>
            <w:r w:rsidRPr="00F652C2">
              <w:rPr>
                <w:rFonts w:ascii="Arial" w:hAnsi="Arial" w:cs="Arial"/>
                <w:sz w:val="22"/>
                <w:szCs w:val="22"/>
              </w:rPr>
              <w:t>)</w:t>
            </w:r>
          </w:p>
        </w:tc>
        <w:tc>
          <w:tcPr>
            <w:tcW w:w="4536" w:type="dxa"/>
            <w:tcMar>
              <w:right w:w="0" w:type="dxa"/>
            </w:tcMar>
            <w:vAlign w:val="bottom"/>
          </w:tcPr>
          <w:p w:rsidR="00A7205A" w:rsidRPr="00F652C2" w:rsidRDefault="00A7205A" w:rsidP="00497F63">
            <w:pPr>
              <w:spacing w:line="300" w:lineRule="atLeast"/>
              <w:rPr>
                <w:rFonts w:ascii="Arial" w:hAnsi="Arial" w:cs="Arial"/>
                <w:sz w:val="22"/>
                <w:szCs w:val="22"/>
              </w:rPr>
            </w:pPr>
            <w:r w:rsidRPr="00F652C2">
              <w:rPr>
                <w:rFonts w:ascii="Arial" w:hAnsi="Arial" w:cs="Arial"/>
                <w:sz w:val="22"/>
                <w:szCs w:val="22"/>
              </w:rPr>
              <w:t>基金管理人的股东</w:t>
            </w:r>
          </w:p>
        </w:tc>
      </w:tr>
      <w:tr w:rsidR="00A7205A" w:rsidRPr="00F652C2" w:rsidTr="005F4D6B">
        <w:tc>
          <w:tcPr>
            <w:tcW w:w="4820"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hAnsi="Arial" w:cs="Arial"/>
                <w:sz w:val="22"/>
                <w:szCs w:val="22"/>
              </w:rPr>
              <w:t>中国长城资产管理公司</w:t>
            </w:r>
          </w:p>
        </w:tc>
        <w:tc>
          <w:tcPr>
            <w:tcW w:w="4536"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hAnsi="Arial" w:cs="Arial"/>
                <w:sz w:val="22"/>
                <w:szCs w:val="22"/>
              </w:rPr>
              <w:t>基金管理人的股东</w:t>
            </w:r>
          </w:p>
        </w:tc>
      </w:tr>
      <w:tr w:rsidR="00A7205A" w:rsidRPr="00F652C2" w:rsidTr="005F4D6B">
        <w:tc>
          <w:tcPr>
            <w:tcW w:w="4820"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hAnsi="Arial" w:cs="Arial"/>
                <w:sz w:val="22"/>
                <w:szCs w:val="22"/>
              </w:rPr>
              <w:t>广厦建设集团有限责任公司</w:t>
            </w:r>
          </w:p>
        </w:tc>
        <w:tc>
          <w:tcPr>
            <w:tcW w:w="4536"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hAnsi="Arial" w:cs="Arial"/>
                <w:sz w:val="22"/>
                <w:szCs w:val="22"/>
              </w:rPr>
              <w:t>基金管理人的股东</w:t>
            </w:r>
          </w:p>
        </w:tc>
      </w:tr>
      <w:tr w:rsidR="00A7205A" w:rsidRPr="00F652C2" w:rsidTr="005F4D6B">
        <w:tc>
          <w:tcPr>
            <w:tcW w:w="4820"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cs="Arial"/>
                <w:sz w:val="22"/>
                <w:szCs w:val="22"/>
              </w:rPr>
              <w:t>天津港</w:t>
            </w:r>
            <w:r w:rsidRPr="00F652C2">
              <w:rPr>
                <w:rFonts w:ascii="Arial" w:cs="Arial" w:hint="eastAsia"/>
                <w:sz w:val="22"/>
                <w:szCs w:val="22"/>
              </w:rPr>
              <w:t>(</w:t>
            </w:r>
            <w:r w:rsidRPr="00F652C2">
              <w:rPr>
                <w:rFonts w:ascii="Arial" w:cs="Arial"/>
                <w:sz w:val="22"/>
                <w:szCs w:val="22"/>
              </w:rPr>
              <w:t>集团</w:t>
            </w:r>
            <w:r w:rsidRPr="00F652C2">
              <w:rPr>
                <w:rFonts w:ascii="Arial" w:cs="Arial" w:hint="eastAsia"/>
                <w:sz w:val="22"/>
                <w:szCs w:val="22"/>
              </w:rPr>
              <w:t>)</w:t>
            </w:r>
            <w:r w:rsidRPr="00F652C2">
              <w:rPr>
                <w:rFonts w:ascii="Arial" w:cs="Arial"/>
                <w:sz w:val="22"/>
                <w:szCs w:val="22"/>
              </w:rPr>
              <w:t>有限公司</w:t>
            </w:r>
          </w:p>
        </w:tc>
        <w:tc>
          <w:tcPr>
            <w:tcW w:w="4536" w:type="dxa"/>
            <w:tcMar>
              <w:right w:w="0" w:type="dxa"/>
            </w:tcMar>
            <w:vAlign w:val="bottom"/>
          </w:tcPr>
          <w:p w:rsidR="00A7205A" w:rsidRPr="00F652C2" w:rsidRDefault="00A7205A" w:rsidP="005F4D6B">
            <w:pPr>
              <w:spacing w:line="300" w:lineRule="atLeast"/>
              <w:rPr>
                <w:rFonts w:ascii="Arial" w:hAnsi="Arial" w:cs="Arial"/>
                <w:sz w:val="22"/>
                <w:szCs w:val="22"/>
              </w:rPr>
            </w:pPr>
            <w:r w:rsidRPr="00F652C2">
              <w:rPr>
                <w:rFonts w:ascii="Arial" w:cs="Arial"/>
                <w:sz w:val="22"/>
                <w:szCs w:val="22"/>
              </w:rPr>
              <w:t>基金管理人的股东</w:t>
            </w:r>
          </w:p>
        </w:tc>
      </w:tr>
      <w:tr w:rsidR="00A7205A" w:rsidRPr="00F652C2" w:rsidTr="005F4D6B">
        <w:tc>
          <w:tcPr>
            <w:tcW w:w="4820" w:type="dxa"/>
            <w:tcMar>
              <w:right w:w="0" w:type="dxa"/>
            </w:tcMar>
            <w:vAlign w:val="bottom"/>
          </w:tcPr>
          <w:p w:rsidR="00A7205A" w:rsidRPr="00F652C2" w:rsidRDefault="007F5765" w:rsidP="005F4D6B">
            <w:pPr>
              <w:spacing w:line="300" w:lineRule="atLeast"/>
              <w:rPr>
                <w:rFonts w:ascii="Arial" w:hAnsi="宋体" w:cs="Arial"/>
                <w:sz w:val="22"/>
                <w:szCs w:val="22"/>
              </w:rPr>
            </w:pPr>
            <w:r>
              <w:rPr>
                <w:rFonts w:ascii="Arial" w:cs="Arial" w:hint="eastAsia"/>
                <w:sz w:val="22"/>
                <w:szCs w:val="22"/>
              </w:rPr>
              <w:t>上海汇华实业有限公司</w:t>
            </w:r>
          </w:p>
        </w:tc>
        <w:tc>
          <w:tcPr>
            <w:tcW w:w="4536" w:type="dxa"/>
            <w:tcMar>
              <w:right w:w="0" w:type="dxa"/>
            </w:tcMar>
            <w:vAlign w:val="bottom"/>
          </w:tcPr>
          <w:p w:rsidR="00A7205A" w:rsidRPr="00F652C2" w:rsidRDefault="00A7205A" w:rsidP="005F4D6B">
            <w:pPr>
              <w:spacing w:line="300" w:lineRule="atLeast"/>
              <w:rPr>
                <w:rFonts w:ascii="Arial" w:hAnsi="宋体" w:cs="Arial"/>
                <w:sz w:val="22"/>
                <w:szCs w:val="22"/>
              </w:rPr>
            </w:pPr>
            <w:r w:rsidRPr="00F652C2">
              <w:rPr>
                <w:rFonts w:ascii="Arial" w:cs="Arial"/>
                <w:sz w:val="22"/>
                <w:szCs w:val="22"/>
              </w:rPr>
              <w:t>基金管理人的股东</w:t>
            </w:r>
          </w:p>
        </w:tc>
      </w:tr>
      <w:tr w:rsidR="00A7205A" w:rsidRPr="00F652C2" w:rsidTr="005F4D6B">
        <w:tc>
          <w:tcPr>
            <w:tcW w:w="4820" w:type="dxa"/>
            <w:tcMar>
              <w:right w:w="0" w:type="dxa"/>
            </w:tcMar>
            <w:vAlign w:val="bottom"/>
          </w:tcPr>
          <w:p w:rsidR="00A7205A" w:rsidRPr="00F652C2" w:rsidRDefault="00A7205A" w:rsidP="005F4D6B">
            <w:pPr>
              <w:spacing w:line="300" w:lineRule="atLeast"/>
              <w:rPr>
                <w:rFonts w:ascii="Arial" w:hAnsi="宋体" w:cs="Arial"/>
                <w:sz w:val="22"/>
                <w:szCs w:val="22"/>
              </w:rPr>
            </w:pPr>
            <w:r w:rsidRPr="00FF65B6">
              <w:rPr>
                <w:rFonts w:ascii="Arial" w:cs="Arial" w:hint="eastAsia"/>
                <w:sz w:val="22"/>
                <w:szCs w:val="22"/>
              </w:rPr>
              <w:t>上海盛业股权投资基金有限公司</w:t>
            </w:r>
          </w:p>
        </w:tc>
        <w:tc>
          <w:tcPr>
            <w:tcW w:w="4536" w:type="dxa"/>
            <w:tcMar>
              <w:right w:w="0" w:type="dxa"/>
            </w:tcMar>
            <w:vAlign w:val="bottom"/>
          </w:tcPr>
          <w:p w:rsidR="00A7205A" w:rsidRPr="00F652C2" w:rsidRDefault="00A7205A" w:rsidP="005F4D6B">
            <w:pPr>
              <w:spacing w:line="300" w:lineRule="atLeast"/>
              <w:rPr>
                <w:rFonts w:ascii="Arial" w:hAnsi="宋体" w:cs="Arial"/>
                <w:sz w:val="22"/>
                <w:szCs w:val="22"/>
              </w:rPr>
            </w:pPr>
            <w:r w:rsidRPr="00F652C2">
              <w:rPr>
                <w:rFonts w:ascii="Arial" w:cs="Arial"/>
                <w:sz w:val="22"/>
                <w:szCs w:val="22"/>
              </w:rPr>
              <w:t>基金管理人的股东</w:t>
            </w:r>
          </w:p>
        </w:tc>
      </w:tr>
      <w:tr w:rsidR="00FD6FD5" w:rsidRPr="00F652C2" w:rsidTr="005F4D6B">
        <w:tc>
          <w:tcPr>
            <w:tcW w:w="4820" w:type="dxa"/>
            <w:tcMar>
              <w:right w:w="0" w:type="dxa"/>
            </w:tcMar>
            <w:vAlign w:val="bottom"/>
          </w:tcPr>
          <w:p w:rsidR="00FD6FD5" w:rsidRPr="00CE0D22" w:rsidRDefault="00FD6FD5" w:rsidP="00FD6FD5">
            <w:pPr>
              <w:rPr>
                <w:rFonts w:ascii="Arial" w:cs="Arial"/>
                <w:sz w:val="22"/>
                <w:szCs w:val="22"/>
              </w:rPr>
            </w:pPr>
            <w:r w:rsidRPr="00CE0D22">
              <w:rPr>
                <w:rFonts w:ascii="Arial" w:cs="Arial" w:hint="eastAsia"/>
                <w:sz w:val="22"/>
                <w:szCs w:val="22"/>
              </w:rPr>
              <w:t>博时资本管理有限公司</w:t>
            </w:r>
          </w:p>
        </w:tc>
        <w:tc>
          <w:tcPr>
            <w:tcW w:w="4536" w:type="dxa"/>
            <w:tcMar>
              <w:right w:w="0" w:type="dxa"/>
            </w:tcMar>
            <w:vAlign w:val="bottom"/>
          </w:tcPr>
          <w:p w:rsidR="00FD6FD5" w:rsidRPr="00CE0D22" w:rsidRDefault="00FD6FD5" w:rsidP="005F4D6B">
            <w:pPr>
              <w:spacing w:line="300" w:lineRule="atLeast"/>
              <w:rPr>
                <w:rFonts w:ascii="Arial" w:cs="Arial"/>
                <w:sz w:val="22"/>
                <w:szCs w:val="22"/>
              </w:rPr>
            </w:pPr>
            <w:r w:rsidRPr="00CE0D22">
              <w:rPr>
                <w:rFonts w:ascii="Arial" w:cs="Arial" w:hint="eastAsia"/>
                <w:sz w:val="22"/>
                <w:szCs w:val="22"/>
              </w:rPr>
              <w:t>基金管理人的子公司</w:t>
            </w:r>
          </w:p>
        </w:tc>
      </w:tr>
      <w:tr w:rsidR="00FD6FD5" w:rsidRPr="00F652C2" w:rsidTr="005F4D6B">
        <w:tc>
          <w:tcPr>
            <w:tcW w:w="4820" w:type="dxa"/>
            <w:tcMar>
              <w:right w:w="0" w:type="dxa"/>
            </w:tcMar>
            <w:vAlign w:val="bottom"/>
          </w:tcPr>
          <w:p w:rsidR="00FD6FD5" w:rsidRPr="00CE0D22" w:rsidRDefault="00BC1741" w:rsidP="00FD6FD5">
            <w:pPr>
              <w:rPr>
                <w:rFonts w:ascii="Arial" w:cs="Arial"/>
                <w:sz w:val="22"/>
                <w:szCs w:val="22"/>
              </w:rPr>
            </w:pPr>
            <w:r w:rsidRPr="00CE0D22">
              <w:rPr>
                <w:rFonts w:ascii="Arial" w:cs="Arial" w:hint="eastAsia"/>
                <w:sz w:val="22"/>
                <w:szCs w:val="22"/>
              </w:rPr>
              <w:t>博时基金（</w:t>
            </w:r>
            <w:r w:rsidR="00FD6FD5" w:rsidRPr="00CE0D22">
              <w:rPr>
                <w:rFonts w:ascii="Arial" w:cs="Arial" w:hint="eastAsia"/>
                <w:sz w:val="22"/>
                <w:szCs w:val="22"/>
              </w:rPr>
              <w:t>国际）有限公司</w:t>
            </w:r>
          </w:p>
        </w:tc>
        <w:tc>
          <w:tcPr>
            <w:tcW w:w="4536" w:type="dxa"/>
            <w:tcMar>
              <w:right w:w="0" w:type="dxa"/>
            </w:tcMar>
            <w:vAlign w:val="bottom"/>
          </w:tcPr>
          <w:p w:rsidR="00FD6FD5" w:rsidRPr="00CE0D22" w:rsidRDefault="00FD6FD5" w:rsidP="005F4D6B">
            <w:pPr>
              <w:spacing w:line="300" w:lineRule="atLeast"/>
              <w:rPr>
                <w:rFonts w:ascii="Arial" w:cs="Arial"/>
                <w:sz w:val="22"/>
                <w:szCs w:val="22"/>
              </w:rPr>
            </w:pPr>
            <w:r w:rsidRPr="00CE0D22">
              <w:rPr>
                <w:rFonts w:ascii="Arial" w:cs="Arial" w:hint="eastAsia"/>
                <w:sz w:val="22"/>
                <w:szCs w:val="22"/>
              </w:rPr>
              <w:t>基金管理人的子公司</w:t>
            </w:r>
          </w:p>
        </w:tc>
      </w:tr>
    </w:tbl>
    <w:p w:rsidR="00C26B02" w:rsidRPr="00C26B02" w:rsidRDefault="00A7205A" w:rsidP="00C26B02">
      <w:pPr>
        <w:spacing w:line="300" w:lineRule="atLeast"/>
        <w:ind w:firstLineChars="200" w:firstLine="420"/>
        <w:rPr>
          <w:rFonts w:asciiTheme="minorEastAsia" w:eastAsiaTheme="minorEastAsia" w:hAnsiTheme="minorEastAsia" w:cs="Arial"/>
          <w:szCs w:val="21"/>
        </w:rPr>
      </w:pPr>
      <w:r w:rsidRPr="00C26B02">
        <w:rPr>
          <w:rFonts w:asciiTheme="minorEastAsia" w:eastAsiaTheme="minorEastAsia" w:hAnsiTheme="minorEastAsia" w:cs="Arial" w:hint="eastAsia"/>
          <w:szCs w:val="21"/>
        </w:rPr>
        <w:t>注：</w:t>
      </w:r>
      <w:r w:rsidR="00C26B02" w:rsidRPr="00C26B02">
        <w:rPr>
          <w:rFonts w:asciiTheme="minorEastAsia" w:eastAsiaTheme="minorEastAsia" w:hAnsiTheme="minorEastAsia" w:cs="Arial" w:hint="eastAsia"/>
          <w:szCs w:val="21"/>
        </w:rPr>
        <w:t>1.于2015年7月16日，根据基金管理人发布的《博时基金管理有限公司关于股权变更及修改&lt;公司章程&gt;的公告》，并经中国证券监督管理委员会核准 (证监许可 [2015]812号)</w:t>
      </w:r>
      <w:r w:rsidR="00C26B02" w:rsidRPr="00C26B02">
        <w:rPr>
          <w:rFonts w:asciiTheme="minorEastAsia" w:eastAsiaTheme="minorEastAsia" w:hAnsiTheme="minorEastAsia" w:cs="Arial"/>
          <w:szCs w:val="21"/>
        </w:rPr>
        <w:t xml:space="preserve"> </w:t>
      </w:r>
      <w:r w:rsidR="00C26B02" w:rsidRPr="00C26B02">
        <w:rPr>
          <w:rFonts w:asciiTheme="minorEastAsia" w:eastAsiaTheme="minorEastAsia" w:hAnsiTheme="minorEastAsia" w:cs="Arial" w:hint="eastAsia"/>
          <w:szCs w:val="21"/>
        </w:rPr>
        <w:t>，博时基金原股东璟安股权投资有限公司将所持本公司12%股权</w:t>
      </w:r>
      <w:proofErr w:type="gramStart"/>
      <w:r w:rsidR="00C26B02" w:rsidRPr="00C26B02">
        <w:rPr>
          <w:rFonts w:asciiTheme="minorEastAsia" w:eastAsiaTheme="minorEastAsia" w:hAnsiTheme="minorEastAsia" w:cs="Arial" w:hint="eastAsia"/>
          <w:szCs w:val="21"/>
        </w:rPr>
        <w:t>转让给博时</w:t>
      </w:r>
      <w:proofErr w:type="gramEnd"/>
      <w:r w:rsidR="00C26B02" w:rsidRPr="00C26B02">
        <w:rPr>
          <w:rFonts w:asciiTheme="minorEastAsia" w:eastAsiaTheme="minorEastAsia" w:hAnsiTheme="minorEastAsia" w:cs="Arial" w:hint="eastAsia"/>
          <w:szCs w:val="21"/>
        </w:rPr>
        <w:t>基金</w:t>
      </w:r>
      <w:proofErr w:type="gramStart"/>
      <w:r w:rsidR="00C26B02" w:rsidRPr="00C26B02">
        <w:rPr>
          <w:rFonts w:asciiTheme="minorEastAsia" w:eastAsiaTheme="minorEastAsia" w:hAnsiTheme="minorEastAsia" w:cs="Arial" w:hint="eastAsia"/>
          <w:szCs w:val="21"/>
        </w:rPr>
        <w:t>现股东</w:t>
      </w:r>
      <w:proofErr w:type="gramEnd"/>
      <w:r w:rsidR="00C26B02" w:rsidRPr="00C26B02">
        <w:rPr>
          <w:rFonts w:asciiTheme="minorEastAsia" w:eastAsiaTheme="minorEastAsia" w:hAnsiTheme="minorEastAsia" w:cs="Arial" w:hint="eastAsia"/>
          <w:szCs w:val="21"/>
        </w:rPr>
        <w:t>上海汇华实业有限公司。</w:t>
      </w:r>
    </w:p>
    <w:p w:rsidR="00A7205A" w:rsidRPr="00C26B02" w:rsidRDefault="00C26B02" w:rsidP="00C26B02">
      <w:pPr>
        <w:spacing w:line="240" w:lineRule="atLeast"/>
        <w:ind w:firstLineChars="200" w:firstLine="420"/>
        <w:rPr>
          <w:rFonts w:asciiTheme="minorEastAsia" w:eastAsiaTheme="minorEastAsia" w:hAnsiTheme="minorEastAsia" w:cs="Arial"/>
          <w:szCs w:val="21"/>
        </w:rPr>
      </w:pPr>
      <w:r w:rsidRPr="00C26B02">
        <w:rPr>
          <w:rFonts w:asciiTheme="minorEastAsia" w:eastAsiaTheme="minorEastAsia" w:hAnsiTheme="minorEastAsia" w:cs="Arial" w:hint="eastAsia"/>
          <w:szCs w:val="21"/>
        </w:rPr>
        <w:t>2.</w:t>
      </w:r>
      <w:r w:rsidR="00A7205A" w:rsidRPr="00C26B02">
        <w:rPr>
          <w:rFonts w:asciiTheme="minorEastAsia" w:eastAsiaTheme="minorEastAsia" w:hAnsiTheme="minorEastAsia" w:cs="Arial"/>
          <w:szCs w:val="21"/>
        </w:rPr>
        <w:t>下述关联交易均在正常业务范围内按一般商业条款订立。</w:t>
      </w:r>
    </w:p>
    <w:p w:rsidR="001A59F9" w:rsidRDefault="001A59F9" w:rsidP="00117DA2">
      <w:pPr>
        <w:pStyle w:val="20"/>
        <w:spacing w:before="0" w:after="0"/>
        <w:rPr>
          <w:rFonts w:ascii="宋体" w:hAnsi="宋体"/>
          <w:color w:val="000000" w:themeColor="text1"/>
          <w:kern w:val="0"/>
          <w:szCs w:val="24"/>
        </w:rPr>
      </w:pPr>
      <w:bookmarkStart w:id="218" w:name="_Toc445905022"/>
      <w:r w:rsidRPr="00117DA2">
        <w:rPr>
          <w:rFonts w:ascii="宋体" w:hAnsi="宋体"/>
          <w:color w:val="000000" w:themeColor="text1"/>
          <w:kern w:val="0"/>
          <w:szCs w:val="24"/>
        </w:rPr>
        <w:t>7</w:t>
      </w:r>
      <w:r w:rsidR="00A7205A" w:rsidRPr="00A7205A">
        <w:rPr>
          <w:rFonts w:ascii="宋体" w:hAnsi="宋体" w:hint="eastAsia"/>
          <w:bCs w:val="0"/>
          <w:color w:val="000000"/>
        </w:rPr>
        <w:t>.1.4.</w:t>
      </w:r>
      <w:r w:rsidR="00A7205A">
        <w:rPr>
          <w:rFonts w:ascii="宋体" w:hAnsi="宋体" w:hint="eastAsia"/>
          <w:bCs w:val="0"/>
          <w:color w:val="000000"/>
        </w:rPr>
        <w:t>10</w:t>
      </w:r>
      <w:r w:rsidR="004C2C35" w:rsidRPr="00117DA2">
        <w:rPr>
          <w:rFonts w:ascii="宋体" w:hAnsi="宋体"/>
          <w:color w:val="000000" w:themeColor="text1"/>
          <w:kern w:val="0"/>
          <w:szCs w:val="24"/>
        </w:rPr>
        <w:t xml:space="preserve"> </w:t>
      </w:r>
      <w:r w:rsidRPr="00117DA2">
        <w:rPr>
          <w:rFonts w:ascii="宋体" w:hAnsi="宋体"/>
          <w:color w:val="000000" w:themeColor="text1"/>
          <w:kern w:val="0"/>
          <w:szCs w:val="24"/>
        </w:rPr>
        <w:t>本报告期及上年度可比期间的关联方交易</w:t>
      </w:r>
      <w:bookmarkEnd w:id="218"/>
    </w:p>
    <w:p w:rsidR="00D10EDA" w:rsidRPr="00325314" w:rsidRDefault="00D10EDA" w:rsidP="00325314">
      <w:pPr>
        <w:pStyle w:val="20"/>
        <w:spacing w:before="0" w:after="0"/>
        <w:rPr>
          <w:rFonts w:ascii="宋体" w:hAnsi="宋体"/>
          <w:color w:val="000000" w:themeColor="text1"/>
          <w:kern w:val="0"/>
          <w:szCs w:val="24"/>
        </w:rPr>
      </w:pPr>
      <w:bookmarkStart w:id="219" w:name="_Toc445905023"/>
      <w:r w:rsidRPr="00325314">
        <w:rPr>
          <w:rFonts w:ascii="宋体" w:hAnsi="宋体" w:hint="eastAsia"/>
          <w:color w:val="000000" w:themeColor="text1"/>
          <w:kern w:val="0"/>
          <w:szCs w:val="24"/>
        </w:rPr>
        <w:t>7.1.4.10.1 通过关联方交易单元进行的交易</w:t>
      </w:r>
      <w:bookmarkEnd w:id="219"/>
    </w:p>
    <w:p w:rsidR="00325314" w:rsidRPr="00325314" w:rsidRDefault="00325314" w:rsidP="00325314">
      <w:pPr>
        <w:spacing w:line="360" w:lineRule="auto"/>
        <w:ind w:firstLineChars="200" w:firstLine="480"/>
        <w:rPr>
          <w:rFonts w:ascii="宋体" w:hAnsi="宋体"/>
          <w:bCs/>
          <w:color w:val="000000"/>
          <w:sz w:val="24"/>
        </w:rPr>
      </w:pPr>
      <w:r w:rsidRPr="00325314">
        <w:rPr>
          <w:rFonts w:ascii="宋体" w:hAnsi="宋体" w:hint="eastAsia"/>
          <w:bCs/>
          <w:color w:val="000000"/>
          <w:sz w:val="24"/>
        </w:rPr>
        <w:t>无。</w:t>
      </w:r>
    </w:p>
    <w:p w:rsidR="001A59F9" w:rsidRPr="00117DA2" w:rsidRDefault="001A59F9" w:rsidP="00117DA2">
      <w:pPr>
        <w:pStyle w:val="20"/>
        <w:spacing w:before="0" w:after="0"/>
        <w:rPr>
          <w:rFonts w:ascii="宋体" w:hAnsi="宋体"/>
          <w:color w:val="000000" w:themeColor="text1"/>
          <w:kern w:val="0"/>
          <w:szCs w:val="24"/>
        </w:rPr>
      </w:pPr>
      <w:bookmarkStart w:id="220" w:name="_Toc445905024"/>
      <w:r w:rsidRPr="00117DA2">
        <w:rPr>
          <w:rFonts w:ascii="宋体" w:hAnsi="宋体"/>
          <w:color w:val="000000" w:themeColor="text1"/>
          <w:kern w:val="0"/>
          <w:szCs w:val="24"/>
        </w:rPr>
        <w:lastRenderedPageBreak/>
        <w:t>7.</w:t>
      </w:r>
      <w:r w:rsidR="00D10EDA">
        <w:rPr>
          <w:rFonts w:ascii="宋体" w:hAnsi="宋体" w:hint="eastAsia"/>
          <w:color w:val="000000" w:themeColor="text1"/>
          <w:kern w:val="0"/>
          <w:szCs w:val="24"/>
        </w:rPr>
        <w:t>1.</w:t>
      </w:r>
      <w:r w:rsidRPr="00117DA2">
        <w:rPr>
          <w:rFonts w:ascii="宋体" w:hAnsi="宋体"/>
          <w:color w:val="000000" w:themeColor="text1"/>
          <w:kern w:val="0"/>
          <w:szCs w:val="24"/>
        </w:rPr>
        <w:t>4.</w:t>
      </w:r>
      <w:r w:rsidR="00D10EDA">
        <w:rPr>
          <w:rFonts w:ascii="宋体" w:hAnsi="宋体" w:hint="eastAsia"/>
          <w:color w:val="000000" w:themeColor="text1"/>
          <w:kern w:val="0"/>
          <w:szCs w:val="24"/>
        </w:rPr>
        <w:t>10.</w:t>
      </w:r>
      <w:r w:rsidR="00D10EDA">
        <w:rPr>
          <w:rFonts w:ascii="宋体" w:hAnsi="宋体"/>
          <w:color w:val="000000" w:themeColor="text1"/>
          <w:kern w:val="0"/>
          <w:szCs w:val="24"/>
        </w:rPr>
        <w:t>2</w:t>
      </w:r>
      <w:r w:rsidR="002637E8" w:rsidRPr="00117DA2">
        <w:rPr>
          <w:rFonts w:ascii="宋体" w:hAnsi="宋体"/>
          <w:color w:val="000000" w:themeColor="text1"/>
          <w:kern w:val="0"/>
          <w:szCs w:val="24"/>
        </w:rPr>
        <w:t xml:space="preserve"> </w:t>
      </w:r>
      <w:r w:rsidRPr="00117DA2">
        <w:rPr>
          <w:rFonts w:ascii="宋体" w:hAnsi="宋体"/>
          <w:color w:val="000000" w:themeColor="text1"/>
          <w:kern w:val="0"/>
          <w:szCs w:val="24"/>
        </w:rPr>
        <w:t>关联方报酬</w:t>
      </w:r>
      <w:bookmarkEnd w:id="220"/>
    </w:p>
    <w:p w:rsidR="001A59F9" w:rsidRPr="00117DA2" w:rsidRDefault="001A59F9" w:rsidP="00117DA2">
      <w:pPr>
        <w:pStyle w:val="20"/>
        <w:spacing w:before="0" w:after="0"/>
        <w:rPr>
          <w:rFonts w:ascii="宋体" w:hAnsi="宋体"/>
          <w:color w:val="000000" w:themeColor="text1"/>
          <w:kern w:val="0"/>
          <w:szCs w:val="24"/>
        </w:rPr>
      </w:pPr>
      <w:bookmarkStart w:id="221" w:name="_Toc445905025"/>
      <w:r w:rsidRPr="00117DA2">
        <w:rPr>
          <w:rFonts w:ascii="宋体" w:hAnsi="宋体"/>
          <w:color w:val="000000" w:themeColor="text1"/>
          <w:kern w:val="0"/>
          <w:szCs w:val="24"/>
        </w:rPr>
        <w:t>7.</w:t>
      </w:r>
      <w:r w:rsidR="00D10EDA">
        <w:rPr>
          <w:rFonts w:ascii="宋体" w:hAnsi="宋体" w:hint="eastAsia"/>
          <w:color w:val="000000" w:themeColor="text1"/>
          <w:kern w:val="0"/>
          <w:szCs w:val="24"/>
        </w:rPr>
        <w:t>1.</w:t>
      </w:r>
      <w:r w:rsidR="00D10EDA" w:rsidRPr="00117DA2">
        <w:rPr>
          <w:rFonts w:ascii="宋体" w:hAnsi="宋体"/>
          <w:color w:val="000000" w:themeColor="text1"/>
          <w:kern w:val="0"/>
          <w:szCs w:val="24"/>
        </w:rPr>
        <w:t>4.</w:t>
      </w:r>
      <w:r w:rsidR="00D10EDA">
        <w:rPr>
          <w:rFonts w:ascii="宋体" w:hAnsi="宋体" w:hint="eastAsia"/>
          <w:color w:val="000000" w:themeColor="text1"/>
          <w:kern w:val="0"/>
          <w:szCs w:val="24"/>
        </w:rPr>
        <w:t>10.</w:t>
      </w:r>
      <w:r w:rsidR="00D10EDA">
        <w:rPr>
          <w:rFonts w:ascii="宋体" w:hAnsi="宋体"/>
          <w:color w:val="000000" w:themeColor="text1"/>
          <w:kern w:val="0"/>
          <w:szCs w:val="24"/>
        </w:rPr>
        <w:t>2</w:t>
      </w:r>
      <w:r w:rsidRPr="00117DA2">
        <w:rPr>
          <w:rFonts w:ascii="宋体" w:hAnsi="宋体"/>
          <w:color w:val="000000" w:themeColor="text1"/>
          <w:kern w:val="0"/>
          <w:szCs w:val="24"/>
        </w:rPr>
        <w:t>.1</w:t>
      </w:r>
      <w:r w:rsidR="002637E8" w:rsidRPr="00117DA2">
        <w:rPr>
          <w:rFonts w:ascii="宋体" w:hAnsi="宋体"/>
          <w:color w:val="000000" w:themeColor="text1"/>
          <w:kern w:val="0"/>
          <w:szCs w:val="24"/>
        </w:rPr>
        <w:t xml:space="preserve"> </w:t>
      </w:r>
      <w:r w:rsidRPr="00117DA2">
        <w:rPr>
          <w:rFonts w:ascii="宋体" w:hAnsi="宋体"/>
          <w:color w:val="000000" w:themeColor="text1"/>
          <w:kern w:val="0"/>
          <w:szCs w:val="24"/>
        </w:rPr>
        <w:t>基金管理费</w:t>
      </w:r>
      <w:bookmarkEnd w:id="221"/>
    </w:p>
    <w:p w:rsidR="001A59F9" w:rsidRPr="007004FE" w:rsidRDefault="001A59F9" w:rsidP="00F9700B">
      <w:pPr>
        <w:autoSpaceDE w:val="0"/>
        <w:autoSpaceDN w:val="0"/>
        <w:adjustRightInd w:val="0"/>
        <w:spacing w:before="29"/>
        <w:ind w:left="15" w:right="-2"/>
        <w:jc w:val="right"/>
        <w:rPr>
          <w:rFonts w:ascii="宋体" w:hAnsi="宋体"/>
          <w:color w:val="000000" w:themeColor="text1"/>
          <w:kern w:val="0"/>
          <w:szCs w:val="21"/>
        </w:rPr>
      </w:pPr>
      <w:r w:rsidRPr="007004FE">
        <w:rPr>
          <w:rFonts w:ascii="宋体" w:hAnsi="宋体"/>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632EE2" w:rsidRPr="007004FE" w:rsidTr="00632EE2">
        <w:tc>
          <w:tcPr>
            <w:tcW w:w="3686"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5386" w:type="dxa"/>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widowControl/>
              <w:autoSpaceDE w:val="0"/>
              <w:autoSpaceDN w:val="0"/>
              <w:ind w:right="-15"/>
              <w:jc w:val="center"/>
              <w:textAlignment w:val="bottom"/>
              <w:rPr>
                <w:rFonts w:ascii="宋体" w:hAnsi="宋体"/>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632EE2" w:rsidRPr="007004FE" w:rsidTr="00632EE2">
        <w:tc>
          <w:tcPr>
            <w:tcW w:w="3686"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当期发生的基金应支付的管理费</w:t>
            </w:r>
          </w:p>
        </w:tc>
        <w:tc>
          <w:tcPr>
            <w:tcW w:w="538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46,443.94</w:t>
            </w:r>
          </w:p>
        </w:tc>
      </w:tr>
      <w:tr w:rsidR="00632EE2" w:rsidRPr="007004FE" w:rsidTr="00632EE2">
        <w:tc>
          <w:tcPr>
            <w:tcW w:w="3686"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其中：支付销售机构的客户维护费</w:t>
            </w:r>
          </w:p>
        </w:tc>
        <w:tc>
          <w:tcPr>
            <w:tcW w:w="5386" w:type="dxa"/>
            <w:vAlign w:val="center"/>
          </w:tcPr>
          <w:p w:rsidR="001A59F9" w:rsidRPr="007004FE" w:rsidRDefault="009973FF" w:rsidP="007004FE">
            <w:pPr>
              <w:jc w:val="right"/>
              <w:rPr>
                <w:rFonts w:ascii="宋体" w:hAnsi="宋体"/>
                <w:color w:val="000000" w:themeColor="text1"/>
                <w:szCs w:val="21"/>
              </w:rPr>
            </w:pPr>
            <w:r>
              <w:rPr>
                <w:rFonts w:ascii="宋体" w:hAnsi="宋体" w:hint="eastAsia"/>
                <w:color w:val="000000" w:themeColor="text1"/>
                <w:szCs w:val="21"/>
              </w:rPr>
              <w:t>2,294.92</w:t>
            </w:r>
          </w:p>
        </w:tc>
      </w:tr>
    </w:tbl>
    <w:p w:rsidR="00174510" w:rsidRDefault="00174510" w:rsidP="00174510">
      <w:pPr>
        <w:spacing w:line="360" w:lineRule="auto"/>
        <w:ind w:firstLineChars="200" w:firstLine="420"/>
        <w:rPr>
          <w:rFonts w:ascii="宋体" w:hAnsi="宋体"/>
          <w:szCs w:val="21"/>
        </w:rPr>
      </w:pPr>
      <w:r>
        <w:rPr>
          <w:rFonts w:ascii="宋体" w:hAnsi="宋体" w:hint="eastAsia"/>
          <w:szCs w:val="21"/>
        </w:rPr>
        <w:t>注：支付基金管理人博时基金管理有限公司的管理人报酬按前一日基金资产净值</w:t>
      </w:r>
      <w:r>
        <w:rPr>
          <w:rFonts w:ascii="宋体" w:hAnsi="宋体"/>
          <w:szCs w:val="21"/>
        </w:rPr>
        <w:t>1.</w:t>
      </w:r>
      <w:r w:rsidR="00857B59">
        <w:rPr>
          <w:rFonts w:ascii="宋体" w:hAnsi="宋体" w:hint="eastAsia"/>
          <w:szCs w:val="21"/>
        </w:rPr>
        <w:t>2</w:t>
      </w:r>
      <w:r>
        <w:rPr>
          <w:rFonts w:ascii="宋体" w:hAnsi="宋体"/>
          <w:szCs w:val="21"/>
        </w:rPr>
        <w:t>%的年费率计提，逐日累计至每月月底，按月支付。</w:t>
      </w:r>
    </w:p>
    <w:p w:rsidR="00174510" w:rsidRPr="00174510" w:rsidRDefault="00174510" w:rsidP="00174510">
      <w:pPr>
        <w:spacing w:line="360" w:lineRule="auto"/>
        <w:ind w:firstLineChars="200" w:firstLine="420"/>
        <w:rPr>
          <w:rFonts w:ascii="宋体" w:hAnsi="宋体"/>
          <w:szCs w:val="21"/>
        </w:rPr>
      </w:pPr>
      <w:r>
        <w:rPr>
          <w:rFonts w:ascii="宋体" w:hAnsi="宋体" w:hint="eastAsia"/>
          <w:szCs w:val="21"/>
        </w:rPr>
        <w:t>其计算公式为：日管理人报酬＝前一日基金资产净值×</w:t>
      </w:r>
      <w:r>
        <w:rPr>
          <w:rFonts w:ascii="宋体" w:hAnsi="宋体"/>
          <w:szCs w:val="21"/>
        </w:rPr>
        <w:t>1.</w:t>
      </w:r>
      <w:r w:rsidR="00857B59">
        <w:rPr>
          <w:rFonts w:ascii="宋体" w:hAnsi="宋体" w:hint="eastAsia"/>
          <w:szCs w:val="21"/>
        </w:rPr>
        <w:t>2</w:t>
      </w:r>
      <w:r>
        <w:rPr>
          <w:rFonts w:ascii="宋体" w:hAnsi="宋体"/>
          <w:szCs w:val="21"/>
        </w:rPr>
        <w:t>%/当年天数。</w:t>
      </w:r>
    </w:p>
    <w:p w:rsidR="001A59F9" w:rsidRPr="00117DA2" w:rsidRDefault="001A59F9" w:rsidP="00117DA2">
      <w:pPr>
        <w:pStyle w:val="20"/>
        <w:spacing w:before="0" w:after="0"/>
        <w:rPr>
          <w:rFonts w:ascii="宋体" w:hAnsi="宋体"/>
          <w:color w:val="000000" w:themeColor="text1"/>
          <w:kern w:val="0"/>
          <w:szCs w:val="24"/>
        </w:rPr>
      </w:pPr>
      <w:bookmarkStart w:id="222" w:name="_Toc445905026"/>
      <w:r w:rsidRPr="00117DA2">
        <w:rPr>
          <w:rFonts w:ascii="宋体" w:hAnsi="宋体"/>
          <w:color w:val="000000" w:themeColor="text1"/>
          <w:kern w:val="0"/>
          <w:szCs w:val="24"/>
        </w:rPr>
        <w:t>7.</w:t>
      </w:r>
      <w:r w:rsidR="004E43F4">
        <w:rPr>
          <w:rFonts w:ascii="宋体" w:hAnsi="宋体" w:hint="eastAsia"/>
          <w:color w:val="000000" w:themeColor="text1"/>
          <w:kern w:val="0"/>
          <w:szCs w:val="24"/>
        </w:rPr>
        <w:t>1.</w:t>
      </w:r>
      <w:r w:rsidR="004E43F4" w:rsidRPr="00117DA2">
        <w:rPr>
          <w:rFonts w:ascii="宋体" w:hAnsi="宋体"/>
          <w:color w:val="000000" w:themeColor="text1"/>
          <w:kern w:val="0"/>
          <w:szCs w:val="24"/>
        </w:rPr>
        <w:t>4.</w:t>
      </w:r>
      <w:r w:rsidR="004E43F4">
        <w:rPr>
          <w:rFonts w:ascii="宋体" w:hAnsi="宋体" w:hint="eastAsia"/>
          <w:color w:val="000000" w:themeColor="text1"/>
          <w:kern w:val="0"/>
          <w:szCs w:val="24"/>
        </w:rPr>
        <w:t>10.</w:t>
      </w:r>
      <w:r w:rsidR="004E43F4">
        <w:rPr>
          <w:rFonts w:ascii="宋体" w:hAnsi="宋体"/>
          <w:color w:val="000000" w:themeColor="text1"/>
          <w:kern w:val="0"/>
          <w:szCs w:val="24"/>
        </w:rPr>
        <w:t>2.</w:t>
      </w:r>
      <w:r w:rsidRPr="00117DA2">
        <w:rPr>
          <w:rFonts w:ascii="宋体" w:hAnsi="宋体"/>
          <w:color w:val="000000" w:themeColor="text1"/>
          <w:kern w:val="0"/>
          <w:szCs w:val="24"/>
        </w:rPr>
        <w:t>2</w:t>
      </w:r>
      <w:r w:rsidR="002637E8" w:rsidRPr="00117DA2">
        <w:rPr>
          <w:rFonts w:ascii="宋体" w:hAnsi="宋体"/>
          <w:color w:val="000000" w:themeColor="text1"/>
          <w:kern w:val="0"/>
          <w:szCs w:val="24"/>
        </w:rPr>
        <w:t xml:space="preserve"> </w:t>
      </w:r>
      <w:r w:rsidRPr="00117DA2">
        <w:rPr>
          <w:rFonts w:ascii="宋体" w:hAnsi="宋体"/>
          <w:color w:val="000000" w:themeColor="text1"/>
          <w:kern w:val="0"/>
          <w:szCs w:val="24"/>
        </w:rPr>
        <w:t>基金托管费</w:t>
      </w:r>
      <w:bookmarkEnd w:id="222"/>
    </w:p>
    <w:p w:rsidR="001A59F9" w:rsidRPr="007004FE" w:rsidRDefault="001A59F9" w:rsidP="007004FE">
      <w:pPr>
        <w:autoSpaceDE w:val="0"/>
        <w:autoSpaceDN w:val="0"/>
        <w:adjustRightInd w:val="0"/>
        <w:spacing w:before="29"/>
        <w:ind w:left="15" w:right="210"/>
        <w:jc w:val="right"/>
        <w:rPr>
          <w:rFonts w:ascii="宋体" w:hAnsi="宋体"/>
          <w:color w:val="000000" w:themeColor="text1"/>
          <w:kern w:val="0"/>
          <w:szCs w:val="21"/>
        </w:rPr>
      </w:pPr>
      <w:r w:rsidRPr="007004FE">
        <w:rPr>
          <w:rFonts w:ascii="宋体" w:hAnsi="宋体"/>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632EE2" w:rsidRPr="007004FE" w:rsidTr="00632EE2">
        <w:tc>
          <w:tcPr>
            <w:tcW w:w="3686"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5386" w:type="dxa"/>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w:t>
            </w:r>
          </w:p>
          <w:p w:rsidR="001A59F9" w:rsidRPr="007004FE" w:rsidRDefault="00F64FAD" w:rsidP="007004FE">
            <w:pPr>
              <w:widowControl/>
              <w:autoSpaceDE w:val="0"/>
              <w:autoSpaceDN w:val="0"/>
              <w:ind w:right="-15"/>
              <w:jc w:val="center"/>
              <w:textAlignment w:val="bottom"/>
              <w:rPr>
                <w:rFonts w:ascii="宋体" w:hAnsi="宋体"/>
                <w:color w:val="000000" w:themeColor="text1"/>
                <w:szCs w:val="21"/>
              </w:rPr>
            </w:pPr>
            <w:r w:rsidRPr="007004FE">
              <w:rPr>
                <w:rFonts w:ascii="宋体" w:hAnsi="宋体"/>
                <w:color w:val="000000" w:themeColor="text1"/>
                <w:szCs w:val="21"/>
              </w:rPr>
              <w:t>2015年9月11日（基金合同生效日）</w:t>
            </w:r>
            <w:r w:rsidR="001A59F9" w:rsidRPr="007004FE">
              <w:rPr>
                <w:rFonts w:ascii="宋体" w:hAnsi="宋体"/>
                <w:color w:val="000000" w:themeColor="text1"/>
                <w:szCs w:val="21"/>
              </w:rPr>
              <w:t>至</w:t>
            </w:r>
            <w:r w:rsidRPr="007004FE">
              <w:rPr>
                <w:rFonts w:ascii="宋体" w:hAnsi="宋体"/>
                <w:color w:val="000000" w:themeColor="text1"/>
                <w:szCs w:val="21"/>
              </w:rPr>
              <w:t>2015年12月31日</w:t>
            </w:r>
          </w:p>
        </w:tc>
      </w:tr>
      <w:tr w:rsidR="00632EE2" w:rsidRPr="007004FE" w:rsidTr="00632EE2">
        <w:tc>
          <w:tcPr>
            <w:tcW w:w="3686"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当期发生的基金应支付的托管费</w:t>
            </w:r>
          </w:p>
        </w:tc>
        <w:tc>
          <w:tcPr>
            <w:tcW w:w="5386" w:type="dxa"/>
            <w:vAlign w:val="center"/>
          </w:tcPr>
          <w:p w:rsidR="001A59F9" w:rsidRPr="007004FE" w:rsidRDefault="001A59F9" w:rsidP="007004FE">
            <w:pPr>
              <w:jc w:val="right"/>
              <w:rPr>
                <w:rFonts w:ascii="宋体" w:hAnsi="宋体"/>
                <w:color w:val="000000" w:themeColor="text1"/>
                <w:kern w:val="0"/>
                <w:szCs w:val="21"/>
              </w:rPr>
            </w:pPr>
            <w:r w:rsidRPr="007004FE">
              <w:rPr>
                <w:rFonts w:ascii="宋体" w:hAnsi="宋体"/>
                <w:color w:val="000000" w:themeColor="text1"/>
                <w:szCs w:val="21"/>
              </w:rPr>
              <w:t>9,675.83</w:t>
            </w:r>
          </w:p>
        </w:tc>
      </w:tr>
    </w:tbl>
    <w:p w:rsidR="00857B59" w:rsidRDefault="00857B59" w:rsidP="00857B59">
      <w:pPr>
        <w:spacing w:line="360" w:lineRule="auto"/>
        <w:ind w:firstLineChars="200" w:firstLine="420"/>
        <w:rPr>
          <w:rFonts w:ascii="宋体" w:hAnsi="宋体"/>
          <w:szCs w:val="21"/>
        </w:rPr>
      </w:pPr>
      <w:r>
        <w:rPr>
          <w:rFonts w:ascii="宋体" w:hAnsi="宋体" w:hint="eastAsia"/>
          <w:szCs w:val="21"/>
        </w:rPr>
        <w:t>注：支付基金托管人中国建设银行的托管费按前一日基金资产净值</w:t>
      </w:r>
      <w:r>
        <w:rPr>
          <w:rFonts w:ascii="宋体" w:hAnsi="宋体"/>
          <w:szCs w:val="21"/>
        </w:rPr>
        <w:t>0.25%的年费率计提，逐日累计至每月月底，按月支付。</w:t>
      </w:r>
    </w:p>
    <w:p w:rsidR="00857B59" w:rsidRDefault="00857B59" w:rsidP="00857B59">
      <w:pPr>
        <w:spacing w:line="360" w:lineRule="auto"/>
        <w:ind w:firstLineChars="200" w:firstLine="420"/>
        <w:jc w:val="left"/>
        <w:rPr>
          <w:rFonts w:ascii="宋体" w:hAnsi="宋体"/>
          <w:szCs w:val="21"/>
        </w:rPr>
      </w:pPr>
      <w:r>
        <w:rPr>
          <w:rFonts w:ascii="宋体" w:hAnsi="宋体" w:hint="eastAsia"/>
          <w:szCs w:val="21"/>
        </w:rPr>
        <w:t>其计算公式为：日托管费＝前一日基金资产净值×</w:t>
      </w:r>
      <w:r>
        <w:rPr>
          <w:rFonts w:ascii="宋体" w:hAnsi="宋体"/>
          <w:szCs w:val="21"/>
        </w:rPr>
        <w:t>0.25%/当年天数。</w:t>
      </w:r>
    </w:p>
    <w:p w:rsidR="0012792E" w:rsidRPr="0012792E" w:rsidRDefault="0012792E" w:rsidP="0012792E">
      <w:pPr>
        <w:pStyle w:val="20"/>
        <w:spacing w:before="0" w:after="0"/>
        <w:rPr>
          <w:rFonts w:ascii="宋体" w:hAnsi="宋体"/>
          <w:color w:val="000000" w:themeColor="text1"/>
          <w:kern w:val="0"/>
          <w:szCs w:val="24"/>
        </w:rPr>
      </w:pPr>
      <w:bookmarkStart w:id="223" w:name="_Toc445905027"/>
      <w:r w:rsidRPr="0012792E">
        <w:rPr>
          <w:rFonts w:ascii="宋体" w:hAnsi="宋体" w:hint="eastAsia"/>
          <w:color w:val="000000" w:themeColor="text1"/>
          <w:kern w:val="0"/>
          <w:szCs w:val="24"/>
        </w:rPr>
        <w:t>7.1.4.10.3 与关联方进行银行间同业市场的债券(含回购)交易</w:t>
      </w:r>
      <w:bookmarkEnd w:id="223"/>
    </w:p>
    <w:p w:rsidR="0012792E" w:rsidRPr="00481D69" w:rsidRDefault="0012792E" w:rsidP="0012792E">
      <w:pPr>
        <w:spacing w:line="360" w:lineRule="auto"/>
        <w:ind w:firstLineChars="200" w:firstLine="480"/>
        <w:jc w:val="left"/>
        <w:rPr>
          <w:rFonts w:ascii="宋体" w:hAnsi="宋体"/>
          <w:b/>
          <w:color w:val="000000"/>
          <w:kern w:val="0"/>
          <w:sz w:val="24"/>
        </w:rPr>
      </w:pPr>
      <w:r>
        <w:rPr>
          <w:rFonts w:ascii="宋体" w:hAnsi="宋体" w:hint="eastAsia"/>
          <w:sz w:val="24"/>
        </w:rPr>
        <w:t>无。</w:t>
      </w:r>
    </w:p>
    <w:p w:rsidR="00A72EAF" w:rsidRDefault="00A72EAF" w:rsidP="00A72EAF">
      <w:pPr>
        <w:pStyle w:val="20"/>
        <w:spacing w:before="0" w:after="0"/>
        <w:rPr>
          <w:rFonts w:ascii="宋体" w:hAnsi="宋体"/>
          <w:color w:val="000000" w:themeColor="text1"/>
          <w:kern w:val="0"/>
          <w:szCs w:val="24"/>
        </w:rPr>
      </w:pPr>
      <w:bookmarkStart w:id="224" w:name="_Toc445905028"/>
      <w:r w:rsidRPr="00A72EAF">
        <w:rPr>
          <w:rFonts w:ascii="宋体" w:hAnsi="宋体" w:hint="eastAsia"/>
          <w:color w:val="000000" w:themeColor="text1"/>
          <w:kern w:val="0"/>
          <w:szCs w:val="24"/>
        </w:rPr>
        <w:t>7.1.4.10.4</w:t>
      </w:r>
      <w:proofErr w:type="gramStart"/>
      <w:r w:rsidRPr="00A72EAF">
        <w:rPr>
          <w:rFonts w:ascii="宋体" w:hAnsi="宋体" w:hint="eastAsia"/>
          <w:color w:val="000000" w:themeColor="text1"/>
          <w:kern w:val="0"/>
          <w:szCs w:val="24"/>
        </w:rPr>
        <w:t>各</w:t>
      </w:r>
      <w:proofErr w:type="gramEnd"/>
      <w:r w:rsidRPr="00A72EAF">
        <w:rPr>
          <w:rFonts w:ascii="宋体" w:hAnsi="宋体" w:hint="eastAsia"/>
          <w:color w:val="000000" w:themeColor="text1"/>
          <w:kern w:val="0"/>
          <w:szCs w:val="24"/>
        </w:rPr>
        <w:t>关联方投资本基金的情况</w:t>
      </w:r>
      <w:bookmarkEnd w:id="224"/>
    </w:p>
    <w:p w:rsidR="00A72EAF" w:rsidRPr="00481D69" w:rsidRDefault="00A72EAF" w:rsidP="00A72EAF">
      <w:pPr>
        <w:spacing w:line="360" w:lineRule="auto"/>
        <w:ind w:firstLineChars="200" w:firstLine="480"/>
        <w:jc w:val="left"/>
        <w:rPr>
          <w:rFonts w:ascii="宋体" w:hAnsi="宋体"/>
          <w:b/>
          <w:color w:val="000000"/>
          <w:kern w:val="0"/>
          <w:sz w:val="24"/>
        </w:rPr>
      </w:pPr>
      <w:r>
        <w:rPr>
          <w:rFonts w:ascii="宋体" w:hAnsi="宋体" w:hint="eastAsia"/>
          <w:sz w:val="24"/>
        </w:rPr>
        <w:t>无。</w:t>
      </w:r>
    </w:p>
    <w:p w:rsidR="001A59F9" w:rsidRPr="00117DA2" w:rsidRDefault="001A59F9" w:rsidP="00117DA2">
      <w:pPr>
        <w:pStyle w:val="20"/>
        <w:spacing w:before="0" w:after="0"/>
        <w:rPr>
          <w:rFonts w:ascii="宋体" w:hAnsi="宋体"/>
          <w:color w:val="000000" w:themeColor="text1"/>
          <w:kern w:val="0"/>
          <w:szCs w:val="24"/>
        </w:rPr>
      </w:pPr>
      <w:bookmarkStart w:id="225" w:name="_Toc445905029"/>
      <w:r w:rsidRPr="00117DA2">
        <w:rPr>
          <w:rFonts w:ascii="宋体" w:hAnsi="宋体"/>
          <w:color w:val="000000" w:themeColor="text1"/>
          <w:kern w:val="0"/>
          <w:szCs w:val="24"/>
        </w:rPr>
        <w:t>7.</w:t>
      </w:r>
      <w:r w:rsidR="00A72EAF" w:rsidRPr="00A72EAF">
        <w:rPr>
          <w:rFonts w:ascii="宋体" w:hAnsi="宋体" w:hint="eastAsia"/>
          <w:color w:val="000000" w:themeColor="text1"/>
          <w:kern w:val="0"/>
          <w:szCs w:val="24"/>
        </w:rPr>
        <w:t>1.4.10.5</w:t>
      </w:r>
      <w:r w:rsidR="002637E8" w:rsidRPr="00117DA2">
        <w:rPr>
          <w:rFonts w:ascii="宋体" w:hAnsi="宋体"/>
          <w:color w:val="000000" w:themeColor="text1"/>
          <w:kern w:val="0"/>
          <w:szCs w:val="24"/>
        </w:rPr>
        <w:t xml:space="preserve"> </w:t>
      </w:r>
      <w:r w:rsidRPr="00117DA2">
        <w:rPr>
          <w:rFonts w:ascii="宋体" w:hAnsi="宋体"/>
          <w:color w:val="000000" w:themeColor="text1"/>
          <w:kern w:val="0"/>
          <w:szCs w:val="24"/>
        </w:rPr>
        <w:t>由关联方保管的银行存款余额及当期产生的利息收入</w:t>
      </w:r>
      <w:bookmarkEnd w:id="225"/>
    </w:p>
    <w:p w:rsidR="001A59F9" w:rsidRPr="007004FE" w:rsidRDefault="001A59F9" w:rsidP="00672650">
      <w:pPr>
        <w:autoSpaceDE w:val="0"/>
        <w:autoSpaceDN w:val="0"/>
        <w:adjustRightInd w:val="0"/>
        <w:spacing w:before="29"/>
        <w:ind w:left="15" w:right="-2"/>
        <w:jc w:val="right"/>
        <w:rPr>
          <w:rFonts w:ascii="宋体" w:hAnsi="宋体"/>
          <w:color w:val="000000" w:themeColor="text1"/>
          <w:kern w:val="0"/>
          <w:szCs w:val="21"/>
        </w:rPr>
      </w:pPr>
      <w:r w:rsidRPr="007004FE">
        <w:rPr>
          <w:rFonts w:ascii="宋体" w:hAnsi="宋体"/>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799"/>
        <w:gridCol w:w="3438"/>
      </w:tblGrid>
      <w:tr w:rsidR="00A52D12" w:rsidRPr="007004FE" w:rsidTr="001012F1">
        <w:tc>
          <w:tcPr>
            <w:tcW w:w="2835" w:type="dxa"/>
            <w:vMerge w:val="restart"/>
            <w:vAlign w:val="center"/>
          </w:tcPr>
          <w:p w:rsidR="00360905" w:rsidRPr="007004FE" w:rsidRDefault="00360905" w:rsidP="007004FE">
            <w:pPr>
              <w:jc w:val="center"/>
              <w:rPr>
                <w:rFonts w:ascii="宋体" w:hAnsi="宋体"/>
                <w:color w:val="000000" w:themeColor="text1"/>
                <w:szCs w:val="21"/>
              </w:rPr>
            </w:pPr>
            <w:r w:rsidRPr="007004FE">
              <w:rPr>
                <w:rFonts w:ascii="宋体" w:hAnsi="宋体"/>
                <w:color w:val="000000" w:themeColor="text1"/>
                <w:szCs w:val="21"/>
              </w:rPr>
              <w:t>关联方名称</w:t>
            </w:r>
          </w:p>
        </w:tc>
        <w:tc>
          <w:tcPr>
            <w:tcW w:w="6237" w:type="dxa"/>
            <w:gridSpan w:val="2"/>
          </w:tcPr>
          <w:p w:rsidR="00360905" w:rsidRPr="007004FE" w:rsidRDefault="00360905" w:rsidP="007004FE">
            <w:pPr>
              <w:jc w:val="center"/>
              <w:rPr>
                <w:rFonts w:ascii="宋体" w:hAnsi="宋体"/>
                <w:color w:val="000000" w:themeColor="text1"/>
                <w:szCs w:val="21"/>
              </w:rPr>
            </w:pPr>
            <w:r w:rsidRPr="007004FE">
              <w:rPr>
                <w:rFonts w:ascii="宋体" w:hAnsi="宋体"/>
                <w:color w:val="000000" w:themeColor="text1"/>
                <w:szCs w:val="21"/>
              </w:rPr>
              <w:t>本期</w:t>
            </w:r>
          </w:p>
          <w:p w:rsidR="00360905" w:rsidRPr="007004FE" w:rsidRDefault="00360905" w:rsidP="007004FE">
            <w:pPr>
              <w:widowControl/>
              <w:autoSpaceDE w:val="0"/>
              <w:autoSpaceDN w:val="0"/>
              <w:ind w:right="-15"/>
              <w:jc w:val="center"/>
              <w:textAlignment w:val="bottom"/>
              <w:rPr>
                <w:rFonts w:ascii="宋体" w:hAnsi="宋体"/>
                <w:color w:val="000000" w:themeColor="text1"/>
                <w:kern w:val="0"/>
                <w:szCs w:val="21"/>
              </w:rPr>
            </w:pPr>
            <w:r w:rsidRPr="007004FE">
              <w:rPr>
                <w:rFonts w:ascii="宋体" w:hAnsi="宋体"/>
                <w:color w:val="000000" w:themeColor="text1"/>
                <w:szCs w:val="21"/>
              </w:rPr>
              <w:t>2015年9月11日（基金合同生效日）至2015年12月31日</w:t>
            </w:r>
          </w:p>
        </w:tc>
      </w:tr>
      <w:tr w:rsidR="00A52D12" w:rsidRPr="007004FE" w:rsidTr="001012F1">
        <w:tc>
          <w:tcPr>
            <w:tcW w:w="2835" w:type="dxa"/>
            <w:vMerge/>
            <w:vAlign w:val="center"/>
          </w:tcPr>
          <w:p w:rsidR="00360905" w:rsidRPr="007004FE" w:rsidRDefault="00360905" w:rsidP="007004FE">
            <w:pPr>
              <w:widowControl/>
              <w:jc w:val="left"/>
              <w:rPr>
                <w:rFonts w:ascii="宋体" w:hAnsi="宋体"/>
                <w:color w:val="000000" w:themeColor="text1"/>
                <w:szCs w:val="21"/>
              </w:rPr>
            </w:pPr>
          </w:p>
        </w:tc>
        <w:tc>
          <w:tcPr>
            <w:tcW w:w="2799" w:type="dxa"/>
            <w:vAlign w:val="center"/>
          </w:tcPr>
          <w:p w:rsidR="00360905" w:rsidRPr="007004FE" w:rsidRDefault="00360905" w:rsidP="007004FE">
            <w:pPr>
              <w:jc w:val="center"/>
              <w:rPr>
                <w:rFonts w:ascii="宋体" w:hAnsi="宋体"/>
                <w:color w:val="000000" w:themeColor="text1"/>
                <w:szCs w:val="21"/>
              </w:rPr>
            </w:pPr>
            <w:r w:rsidRPr="007004FE">
              <w:rPr>
                <w:rFonts w:ascii="宋体" w:hAnsi="宋体"/>
                <w:color w:val="000000" w:themeColor="text1"/>
                <w:szCs w:val="21"/>
              </w:rPr>
              <w:t>期末余额</w:t>
            </w:r>
          </w:p>
        </w:tc>
        <w:tc>
          <w:tcPr>
            <w:tcW w:w="3438" w:type="dxa"/>
            <w:vAlign w:val="center"/>
          </w:tcPr>
          <w:p w:rsidR="00360905" w:rsidRPr="007004FE" w:rsidRDefault="00360905" w:rsidP="007004FE">
            <w:pPr>
              <w:jc w:val="center"/>
              <w:rPr>
                <w:rFonts w:ascii="宋体" w:hAnsi="宋体"/>
                <w:color w:val="000000" w:themeColor="text1"/>
                <w:szCs w:val="21"/>
              </w:rPr>
            </w:pPr>
            <w:r w:rsidRPr="007004FE">
              <w:rPr>
                <w:rFonts w:ascii="宋体" w:hAnsi="宋体"/>
                <w:color w:val="000000" w:themeColor="text1"/>
                <w:szCs w:val="21"/>
              </w:rPr>
              <w:t>当期利息收入</w:t>
            </w:r>
          </w:p>
        </w:tc>
      </w:tr>
      <w:tr w:rsidR="005147D2" w:rsidTr="001012F1">
        <w:tc>
          <w:tcPr>
            <w:tcW w:w="2835" w:type="dxa"/>
            <w:vAlign w:val="center"/>
          </w:tcPr>
          <w:p w:rsidR="005147D2" w:rsidRDefault="0042162A">
            <w:pPr>
              <w:jc w:val="left"/>
            </w:pPr>
            <w:r>
              <w:rPr>
                <w:rFonts w:ascii="宋体" w:hAnsi="宋体"/>
                <w:color w:val="000000" w:themeColor="text1"/>
                <w:szCs w:val="21"/>
              </w:rPr>
              <w:t>中国建设银行股份有限公司</w:t>
            </w:r>
          </w:p>
        </w:tc>
        <w:tc>
          <w:tcPr>
            <w:tcW w:w="2799" w:type="dxa"/>
            <w:vAlign w:val="center"/>
          </w:tcPr>
          <w:p w:rsidR="005147D2" w:rsidRDefault="0042162A">
            <w:pPr>
              <w:jc w:val="right"/>
            </w:pPr>
            <w:r>
              <w:rPr>
                <w:rFonts w:ascii="宋体" w:hAnsi="宋体"/>
                <w:color w:val="000000" w:themeColor="text1"/>
                <w:szCs w:val="21"/>
              </w:rPr>
              <w:t>5,073,156.06</w:t>
            </w:r>
          </w:p>
        </w:tc>
        <w:tc>
          <w:tcPr>
            <w:tcW w:w="3438" w:type="dxa"/>
            <w:vAlign w:val="center"/>
          </w:tcPr>
          <w:p w:rsidR="005147D2" w:rsidRDefault="0042162A">
            <w:pPr>
              <w:jc w:val="right"/>
            </w:pPr>
            <w:r>
              <w:rPr>
                <w:rFonts w:ascii="宋体" w:hAnsi="宋体"/>
                <w:color w:val="000000" w:themeColor="text1"/>
                <w:szCs w:val="21"/>
              </w:rPr>
              <w:t>13,832.00</w:t>
            </w:r>
          </w:p>
        </w:tc>
      </w:tr>
    </w:tbl>
    <w:p w:rsidR="00A72EAF" w:rsidRDefault="00A72EAF" w:rsidP="00A72EAF">
      <w:pPr>
        <w:ind w:firstLineChars="200" w:firstLine="420"/>
        <w:rPr>
          <w:color w:val="000000" w:themeColor="text1"/>
          <w:kern w:val="0"/>
        </w:rPr>
      </w:pPr>
      <w:r w:rsidRPr="000B2E2E">
        <w:rPr>
          <w:rFonts w:hint="eastAsia"/>
        </w:rPr>
        <w:t>注：本基金的</w:t>
      </w:r>
      <w:r w:rsidRPr="000B2E2E">
        <w:rPr>
          <w:rFonts w:hint="eastAsia"/>
          <w:sz w:val="22"/>
          <w:szCs w:val="22"/>
        </w:rPr>
        <w:t>活期</w:t>
      </w:r>
      <w:r w:rsidRPr="000B2E2E">
        <w:rPr>
          <w:rFonts w:hint="eastAsia"/>
        </w:rPr>
        <w:t>银行存款由基金托管人中国</w:t>
      </w:r>
      <w:r>
        <w:rPr>
          <w:rFonts w:hint="eastAsia"/>
        </w:rPr>
        <w:t>建设</w:t>
      </w:r>
      <w:r w:rsidRPr="000B2E2E">
        <w:rPr>
          <w:rFonts w:hint="eastAsia"/>
        </w:rPr>
        <w:t>银行保管，按银行同业利率计息。</w:t>
      </w:r>
    </w:p>
    <w:p w:rsidR="00AA0FE7" w:rsidRPr="00AA0FE7" w:rsidRDefault="00AA0FE7" w:rsidP="00AA0FE7">
      <w:pPr>
        <w:pStyle w:val="20"/>
        <w:spacing w:before="0" w:after="0"/>
        <w:rPr>
          <w:rFonts w:ascii="宋体" w:hAnsi="宋体"/>
          <w:color w:val="000000" w:themeColor="text1"/>
          <w:kern w:val="0"/>
          <w:szCs w:val="24"/>
        </w:rPr>
      </w:pPr>
      <w:bookmarkStart w:id="226" w:name="_Toc445905030"/>
      <w:r w:rsidRPr="00AA0FE7">
        <w:rPr>
          <w:rFonts w:ascii="宋体" w:hAnsi="宋体" w:hint="eastAsia"/>
          <w:color w:val="000000" w:themeColor="text1"/>
          <w:kern w:val="0"/>
          <w:szCs w:val="24"/>
        </w:rPr>
        <w:t>7.1.4.10.6  本基金在承销期内参与关联方承销证券的情况</w:t>
      </w:r>
      <w:bookmarkEnd w:id="226"/>
    </w:p>
    <w:p w:rsidR="00AA0FE7" w:rsidRDefault="00AA0FE7" w:rsidP="00AA0FE7">
      <w:pPr>
        <w:spacing w:line="360" w:lineRule="auto"/>
        <w:ind w:firstLineChars="200" w:firstLine="480"/>
        <w:jc w:val="left"/>
        <w:rPr>
          <w:rFonts w:ascii="宋体" w:hAnsi="宋体"/>
          <w:bCs/>
          <w:sz w:val="24"/>
        </w:rPr>
      </w:pPr>
      <w:r w:rsidRPr="0052572E">
        <w:rPr>
          <w:rFonts w:ascii="宋体" w:hAnsi="宋体" w:hint="eastAsia"/>
          <w:bCs/>
          <w:sz w:val="24"/>
        </w:rPr>
        <w:t>无。</w:t>
      </w:r>
    </w:p>
    <w:p w:rsidR="00AA0FE7" w:rsidRPr="00AA0FE7" w:rsidRDefault="00AA0FE7" w:rsidP="00AA0FE7">
      <w:pPr>
        <w:pStyle w:val="20"/>
        <w:spacing w:before="0" w:after="0"/>
        <w:rPr>
          <w:rFonts w:ascii="宋体" w:hAnsi="宋体"/>
          <w:color w:val="000000" w:themeColor="text1"/>
          <w:kern w:val="0"/>
          <w:szCs w:val="24"/>
        </w:rPr>
      </w:pPr>
      <w:bookmarkStart w:id="227" w:name="_Toc445905031"/>
      <w:r w:rsidRPr="00AA0FE7">
        <w:rPr>
          <w:rFonts w:ascii="宋体" w:hAnsi="宋体" w:hint="eastAsia"/>
          <w:color w:val="000000" w:themeColor="text1"/>
          <w:kern w:val="0"/>
          <w:szCs w:val="24"/>
        </w:rPr>
        <w:t>7</w:t>
      </w:r>
      <w:r w:rsidRPr="00AA0FE7">
        <w:rPr>
          <w:rFonts w:ascii="宋体" w:hAnsi="宋体"/>
          <w:color w:val="000000" w:themeColor="text1"/>
          <w:kern w:val="0"/>
          <w:szCs w:val="24"/>
        </w:rPr>
        <w:t>.</w:t>
      </w:r>
      <w:r w:rsidRPr="00AA0FE7">
        <w:rPr>
          <w:rFonts w:ascii="宋体" w:hAnsi="宋体" w:hint="eastAsia"/>
          <w:color w:val="000000" w:themeColor="text1"/>
          <w:kern w:val="0"/>
          <w:szCs w:val="24"/>
        </w:rPr>
        <w:t>1</w:t>
      </w:r>
      <w:r w:rsidRPr="00AA0FE7">
        <w:rPr>
          <w:rFonts w:ascii="宋体" w:hAnsi="宋体"/>
          <w:color w:val="000000" w:themeColor="text1"/>
          <w:kern w:val="0"/>
          <w:szCs w:val="24"/>
        </w:rPr>
        <w:t>.4.1</w:t>
      </w:r>
      <w:r w:rsidRPr="00AA0FE7">
        <w:rPr>
          <w:rFonts w:ascii="宋体" w:hAnsi="宋体" w:hint="eastAsia"/>
          <w:color w:val="000000" w:themeColor="text1"/>
          <w:kern w:val="0"/>
          <w:szCs w:val="24"/>
        </w:rPr>
        <w:t>0.7</w:t>
      </w:r>
      <w:r w:rsidRPr="00AA0FE7">
        <w:rPr>
          <w:rFonts w:ascii="宋体" w:hAnsi="宋体"/>
          <w:color w:val="000000" w:themeColor="text1"/>
          <w:kern w:val="0"/>
          <w:szCs w:val="24"/>
        </w:rPr>
        <w:t xml:space="preserve"> </w:t>
      </w:r>
      <w:r w:rsidRPr="00AA0FE7">
        <w:rPr>
          <w:rFonts w:ascii="宋体" w:hAnsi="宋体" w:hint="eastAsia"/>
          <w:color w:val="000000" w:themeColor="text1"/>
          <w:kern w:val="0"/>
          <w:szCs w:val="24"/>
        </w:rPr>
        <w:t>其他关联交易事项的说明</w:t>
      </w:r>
      <w:bookmarkEnd w:id="227"/>
    </w:p>
    <w:p w:rsidR="00AA0FE7" w:rsidRPr="00986244" w:rsidRDefault="00AA0FE7" w:rsidP="00AA0FE7">
      <w:pPr>
        <w:spacing w:line="360" w:lineRule="auto"/>
        <w:ind w:right="2" w:firstLineChars="200" w:firstLine="480"/>
        <w:rPr>
          <w:rFonts w:ascii="宋体" w:hAnsi="宋体" w:cs="Arial"/>
          <w:sz w:val="24"/>
        </w:rPr>
      </w:pPr>
      <w:r w:rsidRPr="000B2E2E">
        <w:rPr>
          <w:rFonts w:ascii="宋体" w:hAnsi="宋体" w:cs="Arial" w:hint="eastAsia"/>
          <w:sz w:val="24"/>
        </w:rPr>
        <w:t>无。</w:t>
      </w:r>
    </w:p>
    <w:p w:rsidR="00AA0FE7" w:rsidRPr="00AA0FE7" w:rsidRDefault="00AA0FE7" w:rsidP="00AA0FE7">
      <w:pPr>
        <w:pStyle w:val="20"/>
        <w:spacing w:before="0" w:after="0"/>
        <w:rPr>
          <w:rFonts w:ascii="宋体" w:hAnsi="宋体"/>
          <w:color w:val="000000" w:themeColor="text1"/>
          <w:kern w:val="0"/>
          <w:szCs w:val="24"/>
        </w:rPr>
      </w:pPr>
      <w:bookmarkStart w:id="228" w:name="_Toc445905032"/>
      <w:r w:rsidRPr="00AA0FE7">
        <w:rPr>
          <w:rFonts w:ascii="宋体" w:hAnsi="宋体" w:hint="eastAsia"/>
          <w:color w:val="000000" w:themeColor="text1"/>
          <w:kern w:val="0"/>
          <w:szCs w:val="24"/>
        </w:rPr>
        <w:lastRenderedPageBreak/>
        <w:t>7.1.4.11 利润分配情况</w:t>
      </w:r>
      <w:bookmarkEnd w:id="228"/>
    </w:p>
    <w:p w:rsidR="00AA0FE7" w:rsidRPr="0052572E" w:rsidRDefault="00AA0FE7" w:rsidP="00AA0FE7">
      <w:pPr>
        <w:spacing w:line="360" w:lineRule="auto"/>
        <w:ind w:firstLineChars="200" w:firstLine="480"/>
        <w:jc w:val="left"/>
        <w:rPr>
          <w:rFonts w:ascii="宋体" w:hAnsi="宋体"/>
          <w:bCs/>
          <w:sz w:val="24"/>
        </w:rPr>
      </w:pPr>
      <w:r w:rsidRPr="0052572E">
        <w:rPr>
          <w:rFonts w:ascii="宋体" w:hAnsi="宋体" w:hint="eastAsia"/>
          <w:bCs/>
          <w:sz w:val="24"/>
        </w:rPr>
        <w:t>无。</w:t>
      </w:r>
    </w:p>
    <w:p w:rsidR="001A59F9" w:rsidRDefault="001A59F9" w:rsidP="00117DA2">
      <w:pPr>
        <w:pStyle w:val="20"/>
        <w:spacing w:before="0" w:after="0"/>
        <w:rPr>
          <w:rFonts w:ascii="宋体" w:hAnsi="宋体"/>
          <w:color w:val="000000" w:themeColor="text1"/>
          <w:kern w:val="0"/>
          <w:szCs w:val="24"/>
        </w:rPr>
      </w:pPr>
      <w:bookmarkStart w:id="229" w:name="_Toc445905033"/>
      <w:r w:rsidRPr="00117DA2">
        <w:rPr>
          <w:rFonts w:ascii="宋体" w:hAnsi="宋体"/>
          <w:color w:val="000000" w:themeColor="text1"/>
          <w:kern w:val="0"/>
          <w:szCs w:val="24"/>
        </w:rPr>
        <w:t>7.</w:t>
      </w:r>
      <w:r w:rsidR="00561F98">
        <w:rPr>
          <w:rFonts w:ascii="宋体" w:hAnsi="宋体" w:hint="eastAsia"/>
          <w:color w:val="000000" w:themeColor="text1"/>
          <w:kern w:val="0"/>
          <w:szCs w:val="24"/>
        </w:rPr>
        <w:t>1.</w:t>
      </w:r>
      <w:r w:rsidRPr="00117DA2">
        <w:rPr>
          <w:rFonts w:ascii="宋体" w:hAnsi="宋体"/>
          <w:color w:val="000000" w:themeColor="text1"/>
          <w:kern w:val="0"/>
          <w:szCs w:val="24"/>
        </w:rPr>
        <w:t>4.</w:t>
      </w:r>
      <w:r w:rsidR="00561F98">
        <w:rPr>
          <w:rFonts w:ascii="宋体" w:hAnsi="宋体" w:hint="eastAsia"/>
          <w:color w:val="000000" w:themeColor="text1"/>
          <w:kern w:val="0"/>
          <w:szCs w:val="24"/>
        </w:rPr>
        <w:t>12</w:t>
      </w:r>
      <w:r w:rsidR="00AD16A3" w:rsidRPr="00117DA2">
        <w:rPr>
          <w:rFonts w:ascii="宋体" w:hAnsi="宋体"/>
          <w:color w:val="000000" w:themeColor="text1"/>
          <w:kern w:val="0"/>
          <w:szCs w:val="24"/>
        </w:rPr>
        <w:t xml:space="preserve"> </w:t>
      </w:r>
      <w:r w:rsidRPr="00117DA2">
        <w:rPr>
          <w:rFonts w:ascii="宋体" w:hAnsi="宋体"/>
          <w:color w:val="000000" w:themeColor="text1"/>
          <w:kern w:val="0"/>
          <w:szCs w:val="24"/>
        </w:rPr>
        <w:t>期末（</w:t>
      </w:r>
      <w:r w:rsidR="00F64FAD" w:rsidRPr="00117DA2">
        <w:rPr>
          <w:rFonts w:ascii="宋体" w:hAnsi="宋体"/>
          <w:color w:val="000000" w:themeColor="text1"/>
          <w:kern w:val="0"/>
          <w:szCs w:val="24"/>
        </w:rPr>
        <w:t>2015年12月31日</w:t>
      </w:r>
      <w:r w:rsidRPr="00117DA2">
        <w:rPr>
          <w:rFonts w:ascii="宋体" w:hAnsi="宋体"/>
          <w:color w:val="000000" w:themeColor="text1"/>
          <w:kern w:val="0"/>
          <w:szCs w:val="24"/>
        </w:rPr>
        <w:t>）本基金持有的流通受限证券</w:t>
      </w:r>
      <w:bookmarkEnd w:id="229"/>
    </w:p>
    <w:p w:rsidR="001F120C" w:rsidRPr="001F120C" w:rsidRDefault="001F120C" w:rsidP="001F120C">
      <w:pPr>
        <w:pStyle w:val="20"/>
        <w:spacing w:before="0" w:after="0"/>
        <w:rPr>
          <w:rFonts w:ascii="宋体" w:hAnsi="宋体"/>
          <w:color w:val="000000" w:themeColor="text1"/>
          <w:kern w:val="0"/>
          <w:szCs w:val="24"/>
        </w:rPr>
      </w:pPr>
      <w:bookmarkStart w:id="230" w:name="_Toc445905034"/>
      <w:r w:rsidRPr="001F120C">
        <w:rPr>
          <w:rFonts w:ascii="宋体" w:hAnsi="宋体" w:hint="eastAsia"/>
          <w:color w:val="000000" w:themeColor="text1"/>
          <w:kern w:val="0"/>
          <w:szCs w:val="24"/>
        </w:rPr>
        <w:t>7.1.4.12.1 因认购新发/增发证券而于期末持有的流通受限证券</w:t>
      </w:r>
      <w:bookmarkEnd w:id="230"/>
    </w:p>
    <w:p w:rsidR="00D35AEA" w:rsidRPr="00190CA2" w:rsidRDefault="00D35AEA" w:rsidP="00D35AEA">
      <w:pPr>
        <w:wordWrap w:val="0"/>
        <w:jc w:val="right"/>
        <w:rPr>
          <w:rFonts w:ascii="Arial" w:hAnsi="Arial" w:cs="Arial"/>
          <w:b/>
          <w:sz w:val="22"/>
          <w:szCs w:val="22"/>
        </w:rPr>
      </w:pPr>
      <w:r w:rsidRPr="00190CA2">
        <w:rPr>
          <w:rFonts w:ascii="Arial" w:hAnsi="Arial" w:cs="Arial"/>
          <w:sz w:val="22"/>
          <w:szCs w:val="22"/>
        </w:rPr>
        <w:t>金额单位：人民币元</w:t>
      </w:r>
    </w:p>
    <w:tbl>
      <w:tblPr>
        <w:tblW w:w="9370" w:type="dxa"/>
        <w:tblLayout w:type="fixed"/>
        <w:tblCellMar>
          <w:left w:w="0" w:type="dxa"/>
          <w:right w:w="0" w:type="dxa"/>
        </w:tblCellMar>
        <w:tblLook w:val="0000" w:firstRow="0" w:lastRow="0" w:firstColumn="0" w:lastColumn="0" w:noHBand="0" w:noVBand="0"/>
      </w:tblPr>
      <w:tblGrid>
        <w:gridCol w:w="637"/>
        <w:gridCol w:w="880"/>
        <w:gridCol w:w="1182"/>
        <w:gridCol w:w="1134"/>
        <w:gridCol w:w="992"/>
        <w:gridCol w:w="724"/>
        <w:gridCol w:w="755"/>
        <w:gridCol w:w="882"/>
        <w:gridCol w:w="966"/>
        <w:gridCol w:w="938"/>
        <w:gridCol w:w="280"/>
      </w:tblGrid>
      <w:tr w:rsidR="00D35AEA" w:rsidRPr="00D35AEA" w:rsidTr="00114E15">
        <w:trPr>
          <w:trHeight w:val="271"/>
        </w:trPr>
        <w:tc>
          <w:tcPr>
            <w:tcW w:w="9370" w:type="dxa"/>
            <w:gridSpan w:val="11"/>
            <w:tcBorders>
              <w:top w:val="single" w:sz="4" w:space="0" w:color="auto"/>
              <w:left w:val="single" w:sz="4" w:space="0" w:color="auto"/>
              <w:bottom w:val="single" w:sz="4" w:space="0" w:color="auto"/>
              <w:right w:val="single" w:sz="4" w:space="0" w:color="auto"/>
            </w:tcBorders>
            <w:vAlign w:val="center"/>
          </w:tcPr>
          <w:p w:rsidR="00D35AEA" w:rsidRPr="00D35AEA" w:rsidRDefault="00D35AEA" w:rsidP="00114E15">
            <w:pP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7.4.12.1.1 受限证券类别：</w:t>
            </w:r>
            <w:r w:rsidR="008739C8">
              <w:rPr>
                <w:rFonts w:asciiTheme="minorEastAsia" w:eastAsiaTheme="minorEastAsia" w:hAnsiTheme="minorEastAsia" w:cs="Arial" w:hint="eastAsia"/>
                <w:sz w:val="18"/>
                <w:szCs w:val="18"/>
              </w:rPr>
              <w:t>债券</w:t>
            </w:r>
          </w:p>
        </w:tc>
      </w:tr>
      <w:tr w:rsidR="00D35AEA" w:rsidRPr="00D35AEA" w:rsidTr="00114E15">
        <w:trPr>
          <w:trHeight w:val="271"/>
        </w:trPr>
        <w:tc>
          <w:tcPr>
            <w:tcW w:w="637" w:type="dxa"/>
            <w:tcBorders>
              <w:top w:val="single" w:sz="4" w:space="0" w:color="auto"/>
              <w:left w:val="single" w:sz="4" w:space="0" w:color="auto"/>
              <w:bottom w:val="single" w:sz="4" w:space="0" w:color="auto"/>
              <w:right w:val="single" w:sz="4" w:space="0" w:color="auto"/>
            </w:tcBorders>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证券</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代码</w:t>
            </w:r>
          </w:p>
        </w:tc>
        <w:tc>
          <w:tcPr>
            <w:tcW w:w="8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证券</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名称</w:t>
            </w:r>
          </w:p>
        </w:tc>
        <w:tc>
          <w:tcPr>
            <w:tcW w:w="11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成功</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认购日</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可流</w:t>
            </w:r>
          </w:p>
          <w:p w:rsidR="00D35AEA" w:rsidRPr="00D35AEA" w:rsidRDefault="00D35AEA" w:rsidP="00114E15">
            <w:pPr>
              <w:jc w:val="center"/>
              <w:rPr>
                <w:rFonts w:asciiTheme="minorEastAsia" w:eastAsiaTheme="minorEastAsia" w:hAnsiTheme="minorEastAsia" w:cs="Arial"/>
                <w:sz w:val="18"/>
                <w:szCs w:val="18"/>
              </w:rPr>
            </w:pPr>
            <w:proofErr w:type="gramStart"/>
            <w:r w:rsidRPr="00D35AEA">
              <w:rPr>
                <w:rFonts w:asciiTheme="minorEastAsia" w:eastAsiaTheme="minorEastAsia" w:hAnsiTheme="minorEastAsia" w:cs="Arial"/>
                <w:sz w:val="18"/>
                <w:szCs w:val="18"/>
              </w:rPr>
              <w:t>通日</w:t>
            </w:r>
            <w:proofErr w:type="gramEnd"/>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流通受限</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类型</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认购</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价格</w:t>
            </w:r>
          </w:p>
        </w:tc>
        <w:tc>
          <w:tcPr>
            <w:tcW w:w="7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期末估值</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单价</w:t>
            </w:r>
          </w:p>
        </w:tc>
        <w:tc>
          <w:tcPr>
            <w:tcW w:w="8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数量</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(单位：股)</w:t>
            </w:r>
          </w:p>
        </w:tc>
        <w:tc>
          <w:tcPr>
            <w:tcW w:w="9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期末</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成本总额</w:t>
            </w:r>
          </w:p>
        </w:tc>
        <w:tc>
          <w:tcPr>
            <w:tcW w:w="9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期末</w:t>
            </w:r>
          </w:p>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估值总额</w:t>
            </w:r>
          </w:p>
        </w:tc>
        <w:tc>
          <w:tcPr>
            <w:tcW w:w="280" w:type="dxa"/>
            <w:tcBorders>
              <w:top w:val="single" w:sz="4" w:space="0" w:color="auto"/>
              <w:left w:val="nil"/>
              <w:bottom w:val="single" w:sz="4" w:space="0" w:color="auto"/>
              <w:right w:val="single" w:sz="4" w:space="0" w:color="auto"/>
            </w:tcBorders>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备注</w:t>
            </w:r>
          </w:p>
        </w:tc>
      </w:tr>
      <w:tr w:rsidR="00D35AEA" w:rsidRPr="00D35AEA" w:rsidTr="00114E15">
        <w:trPr>
          <w:trHeight w:val="271"/>
        </w:trPr>
        <w:tc>
          <w:tcPr>
            <w:tcW w:w="637" w:type="dxa"/>
            <w:tcBorders>
              <w:top w:val="single" w:sz="4" w:space="0" w:color="auto"/>
              <w:left w:val="single" w:sz="4" w:space="0" w:color="auto"/>
              <w:bottom w:val="single" w:sz="4" w:space="0" w:color="auto"/>
              <w:right w:val="single" w:sz="4" w:space="0" w:color="auto"/>
            </w:tcBorders>
            <w:vAlign w:val="center"/>
          </w:tcPr>
          <w:p w:rsidR="00D35AEA" w:rsidRPr="00D35AEA" w:rsidRDefault="00D35AEA" w:rsidP="00114E15">
            <w:pPr>
              <w:jc w:val="center"/>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123001</w:t>
            </w:r>
          </w:p>
        </w:tc>
        <w:tc>
          <w:tcPr>
            <w:tcW w:w="8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jc w:val="center"/>
              <w:rPr>
                <w:rFonts w:asciiTheme="minorEastAsia" w:eastAsiaTheme="minorEastAsia" w:hAnsiTheme="minorEastAsia" w:cs="Arial"/>
                <w:sz w:val="18"/>
                <w:szCs w:val="18"/>
              </w:rPr>
            </w:pPr>
            <w:proofErr w:type="gramStart"/>
            <w:r w:rsidRPr="00D35AEA">
              <w:rPr>
                <w:rFonts w:asciiTheme="minorEastAsia" w:eastAsiaTheme="minorEastAsia" w:hAnsiTheme="minorEastAsia" w:cs="Arial" w:hint="eastAsia"/>
                <w:sz w:val="18"/>
                <w:szCs w:val="18"/>
              </w:rPr>
              <w:t>蓝标转</w:t>
            </w:r>
            <w:proofErr w:type="gramEnd"/>
            <w:r w:rsidRPr="00D35AEA">
              <w:rPr>
                <w:rFonts w:asciiTheme="minorEastAsia" w:eastAsiaTheme="minorEastAsia" w:hAnsiTheme="minorEastAsia" w:cs="Arial" w:hint="eastAsia"/>
                <w:sz w:val="18"/>
                <w:szCs w:val="18"/>
              </w:rPr>
              <w:t>债</w:t>
            </w:r>
          </w:p>
        </w:tc>
        <w:tc>
          <w:tcPr>
            <w:tcW w:w="11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ind w:firstLine="174"/>
              <w:rPr>
                <w:rFonts w:asciiTheme="minorEastAsia" w:eastAsiaTheme="minorEastAsia" w:hAnsiTheme="minorEastAsia" w:cs="Arial"/>
                <w:sz w:val="18"/>
                <w:szCs w:val="18"/>
              </w:rPr>
            </w:pPr>
            <w:r w:rsidRPr="00D35AEA">
              <w:rPr>
                <w:rFonts w:asciiTheme="minorEastAsia" w:eastAsiaTheme="minorEastAsia" w:hAnsiTheme="minorEastAsia" w:cs="Arial"/>
                <w:sz w:val="18"/>
                <w:szCs w:val="18"/>
              </w:rPr>
              <w:t>2015</w:t>
            </w:r>
            <w:r w:rsidR="00AE24DB">
              <w:rPr>
                <w:rFonts w:asciiTheme="minorEastAsia" w:eastAsiaTheme="minorEastAsia" w:hAnsiTheme="minorEastAsia" w:cs="Arial" w:hint="eastAsia"/>
                <w:sz w:val="18"/>
                <w:szCs w:val="18"/>
              </w:rPr>
              <w:t>/12/23</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ind w:firstLine="126"/>
              <w:rPr>
                <w:rFonts w:asciiTheme="minorEastAsia" w:eastAsiaTheme="minorEastAsia" w:hAnsiTheme="minorEastAsia" w:cs="Arial"/>
                <w:sz w:val="18"/>
                <w:szCs w:val="18"/>
              </w:rPr>
            </w:pPr>
            <w:r w:rsidRPr="00D35AEA">
              <w:rPr>
                <w:rFonts w:asciiTheme="minorEastAsia" w:eastAsiaTheme="minorEastAsia" w:hAnsiTheme="minorEastAsia" w:cs="Arial" w:hint="eastAsia"/>
                <w:sz w:val="18"/>
                <w:szCs w:val="18"/>
              </w:rPr>
              <w:t>2</w:t>
            </w:r>
            <w:r w:rsidRPr="00D35AEA">
              <w:rPr>
                <w:rFonts w:asciiTheme="minorEastAsia" w:eastAsiaTheme="minorEastAsia" w:hAnsiTheme="minorEastAsia" w:cs="Arial"/>
                <w:sz w:val="18"/>
                <w:szCs w:val="18"/>
              </w:rPr>
              <w:t>016/01/08</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8739C8" w:rsidP="008739C8">
            <w:pP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新债未上市</w:t>
            </w:r>
          </w:p>
        </w:tc>
        <w:tc>
          <w:tcPr>
            <w:tcW w:w="7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tabs>
                <w:tab w:val="decimal" w:pos="881"/>
                <w:tab w:val="decimal" w:pos="925"/>
              </w:tabs>
              <w:ind w:right="90"/>
              <w:jc w:val="right"/>
              <w:rPr>
                <w:rFonts w:asciiTheme="minorEastAsia" w:eastAsiaTheme="minorEastAsia" w:hAnsiTheme="minorEastAsia" w:cs="Arial"/>
                <w:color w:val="000000"/>
                <w:sz w:val="18"/>
                <w:szCs w:val="18"/>
              </w:rPr>
            </w:pPr>
            <w:r w:rsidRPr="00D35AEA">
              <w:rPr>
                <w:rFonts w:asciiTheme="minorEastAsia" w:eastAsiaTheme="minorEastAsia" w:hAnsiTheme="minorEastAsia" w:cs="Arial"/>
                <w:color w:val="000000"/>
                <w:sz w:val="18"/>
                <w:szCs w:val="18"/>
              </w:rPr>
              <w:t>100.00</w:t>
            </w:r>
          </w:p>
        </w:tc>
        <w:tc>
          <w:tcPr>
            <w:tcW w:w="7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tabs>
                <w:tab w:val="decimal" w:pos="881"/>
                <w:tab w:val="decimal" w:pos="925"/>
              </w:tabs>
              <w:ind w:right="90"/>
              <w:jc w:val="right"/>
              <w:rPr>
                <w:rFonts w:asciiTheme="minorEastAsia" w:eastAsiaTheme="minorEastAsia" w:hAnsiTheme="minorEastAsia" w:cs="Arial"/>
                <w:color w:val="000000"/>
                <w:sz w:val="18"/>
                <w:szCs w:val="18"/>
              </w:rPr>
            </w:pPr>
            <w:r w:rsidRPr="00D35AEA">
              <w:rPr>
                <w:rFonts w:asciiTheme="minorEastAsia" w:eastAsiaTheme="minorEastAsia" w:hAnsiTheme="minorEastAsia" w:cs="Arial"/>
                <w:color w:val="000000"/>
                <w:sz w:val="18"/>
                <w:szCs w:val="18"/>
              </w:rPr>
              <w:t>100.00</w:t>
            </w:r>
          </w:p>
        </w:tc>
        <w:tc>
          <w:tcPr>
            <w:tcW w:w="8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tabs>
                <w:tab w:val="decimal" w:pos="881"/>
                <w:tab w:val="decimal" w:pos="925"/>
              </w:tabs>
              <w:ind w:right="90"/>
              <w:jc w:val="right"/>
              <w:rPr>
                <w:rFonts w:asciiTheme="minorEastAsia" w:eastAsiaTheme="minorEastAsia" w:hAnsiTheme="minorEastAsia" w:cs="Arial"/>
                <w:color w:val="000000"/>
                <w:sz w:val="18"/>
                <w:szCs w:val="18"/>
              </w:rPr>
            </w:pPr>
            <w:r w:rsidRPr="00D35AEA">
              <w:rPr>
                <w:rFonts w:asciiTheme="minorEastAsia" w:eastAsiaTheme="minorEastAsia" w:hAnsiTheme="minorEastAsia" w:cs="Arial"/>
                <w:color w:val="000000"/>
                <w:sz w:val="18"/>
                <w:szCs w:val="18"/>
              </w:rPr>
              <w:t>725</w:t>
            </w:r>
          </w:p>
        </w:tc>
        <w:tc>
          <w:tcPr>
            <w:tcW w:w="9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tabs>
                <w:tab w:val="decimal" w:pos="881"/>
                <w:tab w:val="decimal" w:pos="925"/>
              </w:tabs>
              <w:ind w:right="90"/>
              <w:jc w:val="right"/>
              <w:rPr>
                <w:rFonts w:asciiTheme="minorEastAsia" w:eastAsiaTheme="minorEastAsia" w:hAnsiTheme="minorEastAsia" w:cs="Arial"/>
                <w:color w:val="000000"/>
                <w:sz w:val="18"/>
                <w:szCs w:val="18"/>
              </w:rPr>
            </w:pPr>
            <w:r w:rsidRPr="00D35AEA">
              <w:rPr>
                <w:rFonts w:asciiTheme="minorEastAsia" w:eastAsiaTheme="minorEastAsia" w:hAnsiTheme="minorEastAsia" w:cs="Arial"/>
                <w:color w:val="000000"/>
                <w:sz w:val="18"/>
                <w:szCs w:val="18"/>
              </w:rPr>
              <w:t>72,500.00</w:t>
            </w:r>
          </w:p>
        </w:tc>
        <w:tc>
          <w:tcPr>
            <w:tcW w:w="9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35AEA" w:rsidRPr="00D35AEA" w:rsidRDefault="00D35AEA" w:rsidP="00114E15">
            <w:pPr>
              <w:tabs>
                <w:tab w:val="decimal" w:pos="881"/>
                <w:tab w:val="decimal" w:pos="925"/>
              </w:tabs>
              <w:ind w:right="90"/>
              <w:jc w:val="right"/>
              <w:rPr>
                <w:rFonts w:asciiTheme="minorEastAsia" w:eastAsiaTheme="minorEastAsia" w:hAnsiTheme="minorEastAsia" w:cs="Arial"/>
                <w:color w:val="000000"/>
                <w:sz w:val="18"/>
                <w:szCs w:val="18"/>
              </w:rPr>
            </w:pPr>
            <w:r w:rsidRPr="00D35AEA">
              <w:rPr>
                <w:rFonts w:asciiTheme="minorEastAsia" w:eastAsiaTheme="minorEastAsia" w:hAnsiTheme="minorEastAsia" w:cs="Arial"/>
                <w:color w:val="000000"/>
                <w:sz w:val="18"/>
                <w:szCs w:val="18"/>
              </w:rPr>
              <w:t>72,500.00</w:t>
            </w:r>
          </w:p>
        </w:tc>
        <w:tc>
          <w:tcPr>
            <w:tcW w:w="280" w:type="dxa"/>
            <w:tcBorders>
              <w:top w:val="single" w:sz="4" w:space="0" w:color="auto"/>
              <w:left w:val="nil"/>
              <w:bottom w:val="single" w:sz="4" w:space="0" w:color="auto"/>
              <w:right w:val="single" w:sz="4" w:space="0" w:color="auto"/>
            </w:tcBorders>
            <w:vAlign w:val="center"/>
          </w:tcPr>
          <w:p w:rsidR="00D35AEA" w:rsidRPr="00D35AEA" w:rsidRDefault="00D35AEA" w:rsidP="00114E15">
            <w:pPr>
              <w:rPr>
                <w:rFonts w:asciiTheme="minorEastAsia" w:eastAsiaTheme="minorEastAsia" w:hAnsiTheme="minorEastAsia" w:cs="Arial"/>
                <w:sz w:val="18"/>
                <w:szCs w:val="18"/>
              </w:rPr>
            </w:pPr>
          </w:p>
        </w:tc>
      </w:tr>
    </w:tbl>
    <w:p w:rsidR="001A59F9" w:rsidRPr="00117DA2" w:rsidRDefault="001A59F9" w:rsidP="00117DA2">
      <w:pPr>
        <w:pStyle w:val="20"/>
        <w:spacing w:before="0" w:after="0"/>
        <w:rPr>
          <w:rFonts w:ascii="宋体" w:hAnsi="宋体"/>
          <w:color w:val="000000" w:themeColor="text1"/>
          <w:kern w:val="0"/>
          <w:szCs w:val="24"/>
        </w:rPr>
      </w:pPr>
      <w:bookmarkStart w:id="231" w:name="_Toc445905035"/>
      <w:r w:rsidRPr="00117DA2">
        <w:rPr>
          <w:rFonts w:ascii="宋体" w:hAnsi="宋体"/>
          <w:color w:val="000000" w:themeColor="text1"/>
          <w:kern w:val="0"/>
          <w:szCs w:val="24"/>
        </w:rPr>
        <w:t>7.</w:t>
      </w:r>
      <w:r w:rsidR="001F120C" w:rsidRPr="001F120C">
        <w:rPr>
          <w:rFonts w:ascii="宋体" w:hAnsi="宋体" w:hint="eastAsia"/>
          <w:color w:val="000000" w:themeColor="text1"/>
          <w:kern w:val="0"/>
          <w:szCs w:val="24"/>
        </w:rPr>
        <w:t>1.4.12.</w:t>
      </w:r>
      <w:r w:rsidR="001F120C">
        <w:rPr>
          <w:rFonts w:ascii="宋体" w:hAnsi="宋体" w:hint="eastAsia"/>
          <w:color w:val="000000" w:themeColor="text1"/>
          <w:kern w:val="0"/>
          <w:szCs w:val="24"/>
        </w:rPr>
        <w:t>2</w:t>
      </w:r>
      <w:r w:rsidR="00AD16A3" w:rsidRPr="00117DA2">
        <w:rPr>
          <w:rFonts w:ascii="宋体" w:hAnsi="宋体"/>
          <w:color w:val="000000" w:themeColor="text1"/>
          <w:kern w:val="0"/>
          <w:szCs w:val="24"/>
        </w:rPr>
        <w:t xml:space="preserve"> </w:t>
      </w:r>
      <w:r w:rsidRPr="00117DA2">
        <w:rPr>
          <w:rFonts w:ascii="宋体" w:hAnsi="宋体"/>
          <w:color w:val="000000" w:themeColor="text1"/>
          <w:kern w:val="0"/>
          <w:szCs w:val="24"/>
        </w:rPr>
        <w:t>期末持有的暂时停牌等流通受限股票</w:t>
      </w:r>
      <w:bookmarkEnd w:id="231"/>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金额单位</w:t>
      </w:r>
      <w:r w:rsidRPr="007004FE">
        <w:rPr>
          <w:rFonts w:ascii="宋体" w:hAnsi="宋体"/>
          <w:bCs/>
          <w:color w:val="000000" w:themeColor="text1"/>
          <w:szCs w:val="21"/>
        </w:rPr>
        <w:t>：人民币元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9"/>
        <w:gridCol w:w="686"/>
        <w:gridCol w:w="742"/>
        <w:gridCol w:w="798"/>
        <w:gridCol w:w="798"/>
        <w:gridCol w:w="686"/>
        <w:gridCol w:w="658"/>
        <w:gridCol w:w="1049"/>
        <w:gridCol w:w="1218"/>
        <w:gridCol w:w="1160"/>
        <w:gridCol w:w="558"/>
      </w:tblGrid>
      <w:tr w:rsidR="00A52D12" w:rsidRPr="007004FE" w:rsidTr="00CB1FAE">
        <w:trPr>
          <w:trHeight w:val="255"/>
        </w:trPr>
        <w:tc>
          <w:tcPr>
            <w:tcW w:w="719"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股票</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代码</w:t>
            </w:r>
          </w:p>
        </w:tc>
        <w:tc>
          <w:tcPr>
            <w:tcW w:w="686"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股票</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名称</w:t>
            </w:r>
          </w:p>
        </w:tc>
        <w:tc>
          <w:tcPr>
            <w:tcW w:w="742"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停牌</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日期</w:t>
            </w:r>
          </w:p>
        </w:tc>
        <w:tc>
          <w:tcPr>
            <w:tcW w:w="798"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停牌</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原因</w:t>
            </w:r>
          </w:p>
        </w:tc>
        <w:tc>
          <w:tcPr>
            <w:tcW w:w="798"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期末估值单价</w:t>
            </w:r>
          </w:p>
        </w:tc>
        <w:tc>
          <w:tcPr>
            <w:tcW w:w="686"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复牌</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日期</w:t>
            </w:r>
          </w:p>
        </w:tc>
        <w:tc>
          <w:tcPr>
            <w:tcW w:w="658"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复牌开</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盘单价</w:t>
            </w:r>
          </w:p>
        </w:tc>
        <w:tc>
          <w:tcPr>
            <w:tcW w:w="1049" w:type="dxa"/>
            <w:tcMar>
              <w:top w:w="15" w:type="dxa"/>
              <w:left w:w="15" w:type="dxa"/>
              <w:bottom w:w="0" w:type="dxa"/>
              <w:right w:w="15" w:type="dxa"/>
            </w:tcMar>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数量</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(单位：股)</w:t>
            </w:r>
          </w:p>
        </w:tc>
        <w:tc>
          <w:tcPr>
            <w:tcW w:w="1218"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期末</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成本总额</w:t>
            </w:r>
          </w:p>
        </w:tc>
        <w:tc>
          <w:tcPr>
            <w:tcW w:w="116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期末</w:t>
            </w:r>
          </w:p>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估值总额</w:t>
            </w:r>
          </w:p>
        </w:tc>
        <w:tc>
          <w:tcPr>
            <w:tcW w:w="558"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备注</w:t>
            </w:r>
          </w:p>
        </w:tc>
      </w:tr>
      <w:tr w:rsidR="005147D2">
        <w:tc>
          <w:tcPr>
            <w:tcW w:w="719" w:type="dxa"/>
            <w:vAlign w:val="center"/>
          </w:tcPr>
          <w:p w:rsidR="005147D2" w:rsidRDefault="0042162A">
            <w:pPr>
              <w:jc w:val="center"/>
            </w:pPr>
            <w:r>
              <w:rPr>
                <w:rFonts w:ascii="宋体" w:hAnsi="宋体"/>
                <w:color w:val="000000" w:themeColor="text1"/>
                <w:szCs w:val="21"/>
              </w:rPr>
              <w:t>601377</w:t>
            </w:r>
          </w:p>
        </w:tc>
        <w:tc>
          <w:tcPr>
            <w:tcW w:w="686" w:type="dxa"/>
            <w:vAlign w:val="center"/>
          </w:tcPr>
          <w:p w:rsidR="005147D2" w:rsidRDefault="0042162A">
            <w:pPr>
              <w:jc w:val="center"/>
            </w:pPr>
            <w:r>
              <w:rPr>
                <w:rFonts w:ascii="宋体" w:hAnsi="宋体"/>
                <w:color w:val="000000" w:themeColor="text1"/>
                <w:szCs w:val="21"/>
              </w:rPr>
              <w:t>兴业证券</w:t>
            </w:r>
          </w:p>
        </w:tc>
        <w:tc>
          <w:tcPr>
            <w:tcW w:w="742" w:type="dxa"/>
            <w:vAlign w:val="center"/>
          </w:tcPr>
          <w:p w:rsidR="005147D2" w:rsidRDefault="0042162A">
            <w:pPr>
              <w:jc w:val="center"/>
            </w:pPr>
            <w:r>
              <w:rPr>
                <w:rFonts w:ascii="宋体" w:hAnsi="宋体"/>
                <w:color w:val="000000" w:themeColor="text1"/>
                <w:szCs w:val="21"/>
              </w:rPr>
              <w:t>2015-12-29</w:t>
            </w:r>
          </w:p>
        </w:tc>
        <w:tc>
          <w:tcPr>
            <w:tcW w:w="798" w:type="dxa"/>
            <w:vAlign w:val="center"/>
          </w:tcPr>
          <w:p w:rsidR="005147D2" w:rsidRDefault="0042162A">
            <w:pPr>
              <w:jc w:val="center"/>
            </w:pPr>
            <w:r>
              <w:rPr>
                <w:rFonts w:ascii="宋体" w:hAnsi="宋体"/>
                <w:color w:val="000000" w:themeColor="text1"/>
                <w:szCs w:val="21"/>
              </w:rPr>
              <w:t>-</w:t>
            </w:r>
          </w:p>
        </w:tc>
        <w:tc>
          <w:tcPr>
            <w:tcW w:w="798" w:type="dxa"/>
            <w:vAlign w:val="center"/>
          </w:tcPr>
          <w:p w:rsidR="005147D2" w:rsidRDefault="0042162A">
            <w:pPr>
              <w:jc w:val="right"/>
            </w:pPr>
            <w:r>
              <w:rPr>
                <w:rFonts w:ascii="宋体" w:hAnsi="宋体"/>
                <w:color w:val="000000" w:themeColor="text1"/>
                <w:szCs w:val="21"/>
              </w:rPr>
              <w:t>11.00</w:t>
            </w:r>
          </w:p>
        </w:tc>
        <w:tc>
          <w:tcPr>
            <w:tcW w:w="686" w:type="dxa"/>
            <w:vAlign w:val="center"/>
          </w:tcPr>
          <w:p w:rsidR="005147D2" w:rsidRDefault="007149B9">
            <w:pPr>
              <w:jc w:val="center"/>
            </w:pPr>
            <w:r>
              <w:rPr>
                <w:rFonts w:ascii="宋体" w:hAnsi="宋体" w:hint="eastAsia"/>
                <w:color w:val="000000" w:themeColor="text1"/>
                <w:szCs w:val="21"/>
              </w:rPr>
              <w:t>2016-1-7</w:t>
            </w:r>
          </w:p>
        </w:tc>
        <w:tc>
          <w:tcPr>
            <w:tcW w:w="658" w:type="dxa"/>
            <w:vAlign w:val="center"/>
          </w:tcPr>
          <w:p w:rsidR="005147D2" w:rsidRPr="007149B9" w:rsidRDefault="007149B9">
            <w:pPr>
              <w:jc w:val="right"/>
              <w:rPr>
                <w:rFonts w:asciiTheme="minorEastAsia" w:eastAsiaTheme="minorEastAsia" w:hAnsiTheme="minorEastAsia"/>
              </w:rPr>
            </w:pPr>
            <w:r w:rsidRPr="007149B9">
              <w:rPr>
                <w:rFonts w:asciiTheme="minorEastAsia" w:eastAsiaTheme="minorEastAsia" w:hAnsiTheme="minorEastAsia" w:hint="eastAsia"/>
              </w:rPr>
              <w:t>9.40</w:t>
            </w:r>
          </w:p>
        </w:tc>
        <w:tc>
          <w:tcPr>
            <w:tcW w:w="1049" w:type="dxa"/>
            <w:vAlign w:val="center"/>
          </w:tcPr>
          <w:p w:rsidR="005147D2" w:rsidRDefault="0042162A">
            <w:pPr>
              <w:jc w:val="right"/>
            </w:pPr>
            <w:r>
              <w:rPr>
                <w:rFonts w:ascii="宋体" w:hAnsi="宋体"/>
                <w:color w:val="000000" w:themeColor="text1"/>
                <w:szCs w:val="21"/>
              </w:rPr>
              <w:t>16,000.00</w:t>
            </w:r>
          </w:p>
        </w:tc>
        <w:tc>
          <w:tcPr>
            <w:tcW w:w="1218" w:type="dxa"/>
            <w:vAlign w:val="center"/>
          </w:tcPr>
          <w:p w:rsidR="005147D2" w:rsidRDefault="0042162A">
            <w:pPr>
              <w:jc w:val="right"/>
            </w:pPr>
            <w:r>
              <w:rPr>
                <w:rFonts w:ascii="宋体" w:hAnsi="宋体"/>
                <w:color w:val="000000" w:themeColor="text1"/>
                <w:szCs w:val="21"/>
              </w:rPr>
              <w:t>198,371.00</w:t>
            </w:r>
          </w:p>
        </w:tc>
        <w:tc>
          <w:tcPr>
            <w:tcW w:w="1160" w:type="dxa"/>
            <w:vAlign w:val="center"/>
          </w:tcPr>
          <w:p w:rsidR="005147D2" w:rsidRDefault="0042162A">
            <w:pPr>
              <w:jc w:val="right"/>
            </w:pPr>
            <w:r>
              <w:rPr>
                <w:rFonts w:ascii="宋体" w:hAnsi="宋体"/>
                <w:color w:val="000000" w:themeColor="text1"/>
                <w:szCs w:val="21"/>
              </w:rPr>
              <w:t>176,000.00</w:t>
            </w:r>
          </w:p>
        </w:tc>
        <w:tc>
          <w:tcPr>
            <w:tcW w:w="558" w:type="dxa"/>
            <w:vAlign w:val="center"/>
          </w:tcPr>
          <w:p w:rsidR="005147D2" w:rsidRDefault="0042162A">
            <w:pPr>
              <w:jc w:val="left"/>
            </w:pPr>
            <w:r>
              <w:rPr>
                <w:rFonts w:ascii="宋体" w:hAnsi="宋体"/>
                <w:color w:val="000000" w:themeColor="text1"/>
                <w:szCs w:val="21"/>
              </w:rPr>
              <w:t>-</w:t>
            </w:r>
          </w:p>
        </w:tc>
      </w:tr>
      <w:tr w:rsidR="001F120C">
        <w:tc>
          <w:tcPr>
            <w:tcW w:w="719" w:type="dxa"/>
            <w:vAlign w:val="center"/>
          </w:tcPr>
          <w:p w:rsidR="001F120C" w:rsidRDefault="001F120C">
            <w:pPr>
              <w:jc w:val="center"/>
              <w:rPr>
                <w:rFonts w:ascii="宋体" w:hAnsi="宋体"/>
                <w:color w:val="000000" w:themeColor="text1"/>
                <w:szCs w:val="21"/>
              </w:rPr>
            </w:pPr>
            <w:r>
              <w:rPr>
                <w:rFonts w:ascii="宋体" w:hAnsi="宋体" w:hint="eastAsia"/>
                <w:color w:val="000000" w:themeColor="text1"/>
                <w:szCs w:val="21"/>
              </w:rPr>
              <w:t>合计</w:t>
            </w:r>
          </w:p>
        </w:tc>
        <w:tc>
          <w:tcPr>
            <w:tcW w:w="686" w:type="dxa"/>
            <w:vAlign w:val="center"/>
          </w:tcPr>
          <w:p w:rsidR="001F120C" w:rsidRDefault="001F120C">
            <w:pPr>
              <w:jc w:val="center"/>
              <w:rPr>
                <w:rFonts w:ascii="宋体" w:hAnsi="宋体"/>
                <w:color w:val="000000" w:themeColor="text1"/>
                <w:szCs w:val="21"/>
              </w:rPr>
            </w:pPr>
          </w:p>
        </w:tc>
        <w:tc>
          <w:tcPr>
            <w:tcW w:w="742" w:type="dxa"/>
            <w:vAlign w:val="center"/>
          </w:tcPr>
          <w:p w:rsidR="001F120C" w:rsidRDefault="001F120C">
            <w:pPr>
              <w:jc w:val="center"/>
              <w:rPr>
                <w:rFonts w:ascii="宋体" w:hAnsi="宋体"/>
                <w:color w:val="000000" w:themeColor="text1"/>
                <w:szCs w:val="21"/>
              </w:rPr>
            </w:pPr>
          </w:p>
        </w:tc>
        <w:tc>
          <w:tcPr>
            <w:tcW w:w="798" w:type="dxa"/>
            <w:vAlign w:val="center"/>
          </w:tcPr>
          <w:p w:rsidR="001F120C" w:rsidRDefault="001F120C">
            <w:pPr>
              <w:jc w:val="center"/>
              <w:rPr>
                <w:rFonts w:ascii="宋体" w:hAnsi="宋体"/>
                <w:color w:val="000000" w:themeColor="text1"/>
                <w:szCs w:val="21"/>
              </w:rPr>
            </w:pPr>
          </w:p>
        </w:tc>
        <w:tc>
          <w:tcPr>
            <w:tcW w:w="798" w:type="dxa"/>
            <w:vAlign w:val="center"/>
          </w:tcPr>
          <w:p w:rsidR="001F120C" w:rsidRDefault="001F120C">
            <w:pPr>
              <w:jc w:val="right"/>
              <w:rPr>
                <w:rFonts w:ascii="宋体" w:hAnsi="宋体"/>
                <w:color w:val="000000" w:themeColor="text1"/>
                <w:szCs w:val="21"/>
              </w:rPr>
            </w:pPr>
          </w:p>
        </w:tc>
        <w:tc>
          <w:tcPr>
            <w:tcW w:w="686" w:type="dxa"/>
            <w:vAlign w:val="center"/>
          </w:tcPr>
          <w:p w:rsidR="001F120C" w:rsidRDefault="001F120C">
            <w:pPr>
              <w:jc w:val="center"/>
              <w:rPr>
                <w:rFonts w:ascii="宋体" w:hAnsi="宋体"/>
                <w:color w:val="000000" w:themeColor="text1"/>
                <w:szCs w:val="21"/>
              </w:rPr>
            </w:pPr>
          </w:p>
        </w:tc>
        <w:tc>
          <w:tcPr>
            <w:tcW w:w="658" w:type="dxa"/>
            <w:vAlign w:val="center"/>
          </w:tcPr>
          <w:p w:rsidR="001F120C" w:rsidRDefault="001F120C">
            <w:pPr>
              <w:jc w:val="right"/>
              <w:rPr>
                <w:rFonts w:ascii="宋体" w:hAnsi="宋体"/>
                <w:color w:val="000000" w:themeColor="text1"/>
                <w:szCs w:val="21"/>
              </w:rPr>
            </w:pPr>
          </w:p>
        </w:tc>
        <w:tc>
          <w:tcPr>
            <w:tcW w:w="1049" w:type="dxa"/>
            <w:vAlign w:val="center"/>
          </w:tcPr>
          <w:p w:rsidR="001F120C" w:rsidRDefault="001F120C">
            <w:pPr>
              <w:jc w:val="right"/>
              <w:rPr>
                <w:rFonts w:ascii="宋体" w:hAnsi="宋体"/>
                <w:color w:val="000000" w:themeColor="text1"/>
                <w:szCs w:val="21"/>
              </w:rPr>
            </w:pPr>
          </w:p>
        </w:tc>
        <w:tc>
          <w:tcPr>
            <w:tcW w:w="1218" w:type="dxa"/>
            <w:vAlign w:val="center"/>
          </w:tcPr>
          <w:p w:rsidR="001F120C" w:rsidRDefault="001F120C" w:rsidP="005F4D6B">
            <w:pPr>
              <w:jc w:val="right"/>
            </w:pPr>
            <w:r>
              <w:rPr>
                <w:rFonts w:ascii="宋体" w:hAnsi="宋体"/>
                <w:color w:val="000000" w:themeColor="text1"/>
                <w:szCs w:val="21"/>
              </w:rPr>
              <w:t>198,371.00</w:t>
            </w:r>
          </w:p>
        </w:tc>
        <w:tc>
          <w:tcPr>
            <w:tcW w:w="1160" w:type="dxa"/>
            <w:vAlign w:val="center"/>
          </w:tcPr>
          <w:p w:rsidR="001F120C" w:rsidRDefault="001F120C" w:rsidP="005F4D6B">
            <w:pPr>
              <w:jc w:val="right"/>
            </w:pPr>
            <w:r>
              <w:rPr>
                <w:rFonts w:ascii="宋体" w:hAnsi="宋体"/>
                <w:color w:val="000000" w:themeColor="text1"/>
                <w:szCs w:val="21"/>
              </w:rPr>
              <w:t>176,000.00</w:t>
            </w:r>
          </w:p>
        </w:tc>
        <w:tc>
          <w:tcPr>
            <w:tcW w:w="558" w:type="dxa"/>
            <w:vAlign w:val="center"/>
          </w:tcPr>
          <w:p w:rsidR="001F120C" w:rsidRDefault="001F120C">
            <w:pPr>
              <w:jc w:val="left"/>
              <w:rPr>
                <w:rFonts w:ascii="宋体" w:hAnsi="宋体"/>
                <w:color w:val="000000" w:themeColor="text1"/>
                <w:szCs w:val="21"/>
              </w:rPr>
            </w:pPr>
          </w:p>
        </w:tc>
      </w:tr>
    </w:tbl>
    <w:p w:rsidR="00442D69" w:rsidRDefault="00442D69" w:rsidP="00155D8E">
      <w:pPr>
        <w:spacing w:line="360" w:lineRule="auto"/>
        <w:ind w:firstLineChars="200" w:firstLine="420"/>
        <w:rPr>
          <w:rFonts w:asciiTheme="minorEastAsia" w:eastAsiaTheme="minorEastAsia" w:hAnsiTheme="minorEastAsia"/>
        </w:rPr>
      </w:pPr>
      <w:r w:rsidRPr="00442D69">
        <w:rPr>
          <w:rFonts w:asciiTheme="minorEastAsia" w:eastAsiaTheme="minorEastAsia" w:hAnsiTheme="minorEastAsia"/>
        </w:rPr>
        <w:t>注</w:t>
      </w:r>
      <w:r w:rsidRPr="00442D69">
        <w:rPr>
          <w:rFonts w:asciiTheme="minorEastAsia" w:eastAsiaTheme="minorEastAsia" w:hAnsiTheme="minorEastAsia" w:hint="eastAsia"/>
        </w:rPr>
        <w:t>：本基金截至</w:t>
      </w:r>
      <w:r w:rsidRPr="00442D69">
        <w:rPr>
          <w:rFonts w:asciiTheme="minorEastAsia" w:eastAsiaTheme="minorEastAsia" w:hAnsiTheme="minorEastAsia"/>
        </w:rPr>
        <w:t>201</w:t>
      </w:r>
      <w:r w:rsidRPr="00442D69">
        <w:rPr>
          <w:rFonts w:asciiTheme="minorEastAsia" w:eastAsiaTheme="minorEastAsia" w:hAnsiTheme="minorEastAsia" w:hint="eastAsia"/>
        </w:rPr>
        <w:t>5年</w:t>
      </w:r>
      <w:r w:rsidRPr="00442D69">
        <w:rPr>
          <w:rFonts w:asciiTheme="minorEastAsia" w:eastAsiaTheme="minorEastAsia" w:hAnsiTheme="minorEastAsia"/>
        </w:rPr>
        <w:t>12</w:t>
      </w:r>
      <w:r w:rsidRPr="00442D69">
        <w:rPr>
          <w:rFonts w:asciiTheme="minorEastAsia" w:eastAsiaTheme="minorEastAsia" w:hAnsiTheme="minorEastAsia" w:hint="eastAsia"/>
        </w:rPr>
        <w:t>月</w:t>
      </w:r>
      <w:r w:rsidRPr="00442D69">
        <w:rPr>
          <w:rFonts w:asciiTheme="minorEastAsia" w:eastAsiaTheme="minorEastAsia" w:hAnsiTheme="minorEastAsia"/>
        </w:rPr>
        <w:t>31</w:t>
      </w:r>
      <w:r w:rsidRPr="00442D69">
        <w:rPr>
          <w:rFonts w:asciiTheme="minorEastAsia" w:eastAsiaTheme="minorEastAsia" w:hAnsiTheme="minorEastAsia" w:hint="eastAsia"/>
        </w:rPr>
        <w:t>日</w:t>
      </w:r>
      <w:proofErr w:type="gramStart"/>
      <w:r w:rsidRPr="00442D69">
        <w:rPr>
          <w:rFonts w:asciiTheme="minorEastAsia" w:eastAsiaTheme="minorEastAsia" w:hAnsiTheme="minorEastAsia" w:hint="eastAsia"/>
        </w:rPr>
        <w:t>止</w:t>
      </w:r>
      <w:proofErr w:type="gramEnd"/>
      <w:r w:rsidRPr="00442D69">
        <w:rPr>
          <w:rFonts w:asciiTheme="minorEastAsia" w:eastAsiaTheme="minorEastAsia" w:hAnsiTheme="minorEastAsia" w:hint="eastAsia"/>
        </w:rPr>
        <w:t>持有以上因公布的重大事项可能产生重大影响而被暂时停牌的股票，该类股票将在所公布事项的重大影响消除后，经交易所批准复牌。</w:t>
      </w:r>
    </w:p>
    <w:p w:rsidR="00155D8E" w:rsidRPr="00155D8E" w:rsidRDefault="00155D8E" w:rsidP="00155D8E">
      <w:pPr>
        <w:pStyle w:val="20"/>
        <w:spacing w:before="0" w:after="0"/>
        <w:rPr>
          <w:rFonts w:ascii="宋体" w:hAnsi="宋体"/>
          <w:color w:val="000000" w:themeColor="text1"/>
          <w:kern w:val="0"/>
          <w:szCs w:val="24"/>
        </w:rPr>
      </w:pPr>
      <w:bookmarkStart w:id="232" w:name="_Toc445905036"/>
      <w:r w:rsidRPr="00155D8E">
        <w:rPr>
          <w:rFonts w:ascii="宋体" w:hAnsi="宋体" w:hint="eastAsia"/>
          <w:color w:val="000000" w:themeColor="text1"/>
          <w:kern w:val="0"/>
          <w:szCs w:val="24"/>
        </w:rPr>
        <w:t>7.1.4.12.3 期末债券正回购交易中作为抵押的债券</w:t>
      </w:r>
      <w:bookmarkEnd w:id="232"/>
    </w:p>
    <w:p w:rsidR="00155D8E" w:rsidRPr="0089547D" w:rsidRDefault="00155D8E" w:rsidP="00155D8E">
      <w:pPr>
        <w:spacing w:line="360" w:lineRule="auto"/>
        <w:rPr>
          <w:rFonts w:ascii="宋体" w:hAnsi="宋体"/>
          <w:b/>
          <w:bCs/>
          <w:color w:val="000000"/>
          <w:sz w:val="24"/>
        </w:rPr>
      </w:pPr>
      <w:r w:rsidRPr="0089547D">
        <w:rPr>
          <w:rFonts w:ascii="宋体" w:hAnsi="宋体" w:hint="eastAsia"/>
          <w:b/>
          <w:bCs/>
          <w:color w:val="000000"/>
          <w:sz w:val="24"/>
        </w:rPr>
        <w:t>7.1.4.12.3.1 银行间市场债券正回购</w:t>
      </w:r>
    </w:p>
    <w:p w:rsidR="00155D8E" w:rsidRPr="0089547D" w:rsidRDefault="00155D8E" w:rsidP="00155D8E">
      <w:pPr>
        <w:spacing w:line="360" w:lineRule="auto"/>
        <w:ind w:firstLineChars="200" w:firstLine="480"/>
        <w:rPr>
          <w:rFonts w:ascii="宋体" w:hAnsi="宋体"/>
          <w:b/>
          <w:bCs/>
          <w:color w:val="000000"/>
          <w:sz w:val="24"/>
        </w:rPr>
      </w:pPr>
      <w:r w:rsidRPr="00DA1372">
        <w:rPr>
          <w:rFonts w:ascii="宋体" w:hAnsi="宋体" w:hint="eastAsia"/>
          <w:bCs/>
          <w:sz w:val="24"/>
        </w:rPr>
        <w:t>无。</w:t>
      </w:r>
    </w:p>
    <w:p w:rsidR="00155D8E" w:rsidRPr="0089547D" w:rsidRDefault="00155D8E" w:rsidP="00155D8E">
      <w:pPr>
        <w:spacing w:line="360" w:lineRule="auto"/>
        <w:rPr>
          <w:rFonts w:ascii="宋体" w:hAnsi="宋体"/>
          <w:b/>
          <w:bCs/>
          <w:color w:val="000000"/>
          <w:sz w:val="24"/>
        </w:rPr>
      </w:pPr>
      <w:r w:rsidRPr="0089547D">
        <w:rPr>
          <w:rFonts w:ascii="宋体" w:hAnsi="宋体" w:hint="eastAsia"/>
          <w:b/>
          <w:bCs/>
          <w:color w:val="000000"/>
          <w:sz w:val="24"/>
        </w:rPr>
        <w:t>7.1.4.12.3.2 交易所市场债券正回购</w:t>
      </w:r>
    </w:p>
    <w:p w:rsidR="00155D8E" w:rsidRPr="0089547D" w:rsidRDefault="00155D8E" w:rsidP="00155D8E">
      <w:pPr>
        <w:spacing w:line="360" w:lineRule="auto"/>
        <w:ind w:firstLineChars="196" w:firstLine="470"/>
        <w:rPr>
          <w:rFonts w:ascii="宋体" w:hAnsi="宋体"/>
          <w:b/>
          <w:bCs/>
          <w:color w:val="000000"/>
          <w:sz w:val="24"/>
        </w:rPr>
      </w:pPr>
      <w:r w:rsidRPr="00DA1372">
        <w:rPr>
          <w:rFonts w:ascii="宋体" w:hAnsi="宋体" w:hint="eastAsia"/>
          <w:bCs/>
          <w:sz w:val="24"/>
        </w:rPr>
        <w:t>无。</w:t>
      </w:r>
    </w:p>
    <w:p w:rsidR="001A59F9" w:rsidRPr="00672650" w:rsidRDefault="001A59F9" w:rsidP="00672650">
      <w:pPr>
        <w:pStyle w:val="20"/>
        <w:spacing w:before="0" w:after="0"/>
        <w:rPr>
          <w:rFonts w:ascii="宋体" w:hAnsi="宋体"/>
          <w:color w:val="000000" w:themeColor="text1"/>
          <w:kern w:val="0"/>
          <w:szCs w:val="24"/>
        </w:rPr>
      </w:pPr>
      <w:bookmarkStart w:id="233" w:name="_Toc445905037"/>
      <w:r w:rsidRPr="00AB152F">
        <w:rPr>
          <w:rFonts w:ascii="宋体" w:hAnsi="宋体"/>
          <w:color w:val="000000" w:themeColor="text1"/>
          <w:kern w:val="0"/>
          <w:szCs w:val="24"/>
        </w:rPr>
        <w:t>7.</w:t>
      </w:r>
      <w:r w:rsidR="00C27AAC">
        <w:rPr>
          <w:rFonts w:ascii="宋体" w:hAnsi="宋体" w:hint="eastAsia"/>
          <w:color w:val="000000" w:themeColor="text1"/>
          <w:kern w:val="0"/>
          <w:szCs w:val="24"/>
        </w:rPr>
        <w:t>1.</w:t>
      </w:r>
      <w:r w:rsidRPr="00AB152F">
        <w:rPr>
          <w:rFonts w:ascii="宋体" w:hAnsi="宋体"/>
          <w:color w:val="000000" w:themeColor="text1"/>
          <w:kern w:val="0"/>
          <w:szCs w:val="24"/>
        </w:rPr>
        <w:t>4.</w:t>
      </w:r>
      <w:r w:rsidR="003B4813" w:rsidRPr="00AB152F">
        <w:rPr>
          <w:rFonts w:ascii="宋体" w:hAnsi="宋体" w:hint="eastAsia"/>
          <w:color w:val="000000" w:themeColor="text1"/>
          <w:kern w:val="0"/>
          <w:szCs w:val="24"/>
        </w:rPr>
        <w:t>13</w:t>
      </w:r>
      <w:r w:rsidR="00AD16A3" w:rsidRPr="00AB152F">
        <w:rPr>
          <w:rFonts w:ascii="宋体" w:hAnsi="宋体"/>
          <w:color w:val="000000" w:themeColor="text1"/>
          <w:kern w:val="0"/>
          <w:szCs w:val="24"/>
        </w:rPr>
        <w:t xml:space="preserve"> </w:t>
      </w:r>
      <w:r w:rsidRPr="00AB152F">
        <w:rPr>
          <w:rFonts w:ascii="宋体" w:hAnsi="宋体"/>
          <w:color w:val="000000" w:themeColor="text1"/>
          <w:kern w:val="0"/>
          <w:szCs w:val="24"/>
        </w:rPr>
        <w:t>金融工具风险及管理</w:t>
      </w:r>
      <w:bookmarkEnd w:id="233"/>
    </w:p>
    <w:p w:rsidR="00AB152F" w:rsidRPr="00AB152F" w:rsidRDefault="00AB152F" w:rsidP="00AB152F">
      <w:pPr>
        <w:spacing w:line="360" w:lineRule="auto"/>
        <w:rPr>
          <w:rFonts w:asciiTheme="minorEastAsia" w:eastAsiaTheme="minorEastAsia" w:hAnsiTheme="minorEastAsia" w:cs="Arial"/>
          <w:b/>
          <w:sz w:val="24"/>
        </w:rPr>
      </w:pPr>
      <w:bookmarkStart w:id="234" w:name="_Toc225498272"/>
      <w:bookmarkStart w:id="235" w:name="_Toc361324877"/>
      <w:bookmarkStart w:id="236" w:name="_Toc409100078"/>
      <w:bookmarkStart w:id="237" w:name="_Toc409100441"/>
      <w:r w:rsidRPr="00AB152F">
        <w:rPr>
          <w:rFonts w:asciiTheme="minorEastAsia" w:eastAsiaTheme="minorEastAsia" w:hAnsiTheme="minorEastAsia" w:cs="Arial"/>
          <w:b/>
          <w:sz w:val="24"/>
        </w:rPr>
        <w:t>7.</w:t>
      </w:r>
      <w:r w:rsidR="00C27AAC">
        <w:rPr>
          <w:rFonts w:asciiTheme="minorEastAsia" w:eastAsiaTheme="minorEastAsia" w:hAnsiTheme="minorEastAsia" w:cs="Arial" w:hint="eastAsia"/>
          <w:b/>
          <w:sz w:val="24"/>
        </w:rPr>
        <w:t>1.</w:t>
      </w:r>
      <w:r w:rsidRPr="00AB152F">
        <w:rPr>
          <w:rFonts w:asciiTheme="minorEastAsia" w:eastAsiaTheme="minorEastAsia" w:hAnsiTheme="minorEastAsia" w:cs="Arial"/>
          <w:b/>
          <w:sz w:val="24"/>
        </w:rPr>
        <w:t>4.13.1 风险管理政策和组织架构</w:t>
      </w:r>
    </w:p>
    <w:p w:rsidR="00AB152F" w:rsidRPr="00AB152F" w:rsidRDefault="00AB152F" w:rsidP="002B2ECD">
      <w:pPr>
        <w:spacing w:line="360" w:lineRule="auto"/>
        <w:ind w:firstLineChars="200" w:firstLine="480"/>
        <w:rPr>
          <w:rFonts w:asciiTheme="minorEastAsia" w:eastAsiaTheme="minorEastAsia" w:hAnsiTheme="minorEastAsia" w:cs="Tms Rmn"/>
          <w:color w:val="000000"/>
          <w:sz w:val="24"/>
        </w:rPr>
      </w:pPr>
      <w:r w:rsidRPr="00AB152F">
        <w:rPr>
          <w:rFonts w:asciiTheme="minorEastAsia" w:eastAsiaTheme="minorEastAsia" w:hAnsiTheme="minorEastAsia" w:cs="Arial" w:hint="eastAsia"/>
          <w:sz w:val="24"/>
        </w:rPr>
        <w:t>本基金为混合型基金，其预期收益及预期风险水平低于股票型基金，高于债券型基金及货币市场基金，属于中等收益/风险特征的基金。基金的投资对象是具有良好流动性的金融工具，包括国内依法发行上市的股票（包括中小板、创业板及其他经中国证监会核准上市的股票）、权证、股指期货等权益类金融工具，以及债券等固定收益类金融工具（包括国债、金融债、央行票据、地方政府债、企业债、公司债、可交换公司债券、可转换公司债</w:t>
      </w:r>
      <w:proofErr w:type="gramStart"/>
      <w:r w:rsidRPr="00AB152F">
        <w:rPr>
          <w:rFonts w:asciiTheme="minorEastAsia" w:eastAsiaTheme="minorEastAsia" w:hAnsiTheme="minorEastAsia" w:cs="Arial" w:hint="eastAsia"/>
          <w:sz w:val="24"/>
        </w:rPr>
        <w:t>券</w:t>
      </w:r>
      <w:proofErr w:type="gramEnd"/>
      <w:r w:rsidRPr="00AB152F">
        <w:rPr>
          <w:rFonts w:asciiTheme="minorEastAsia" w:eastAsiaTheme="minorEastAsia" w:hAnsiTheme="minorEastAsia" w:cs="Arial" w:hint="eastAsia"/>
          <w:sz w:val="24"/>
        </w:rPr>
        <w:t>（</w:t>
      </w:r>
      <w:proofErr w:type="gramStart"/>
      <w:r w:rsidRPr="00AB152F">
        <w:rPr>
          <w:rFonts w:asciiTheme="minorEastAsia" w:eastAsiaTheme="minorEastAsia" w:hAnsiTheme="minorEastAsia" w:cs="Arial" w:hint="eastAsia"/>
          <w:sz w:val="24"/>
        </w:rPr>
        <w:t>含可分离</w:t>
      </w:r>
      <w:proofErr w:type="gramEnd"/>
      <w:r w:rsidRPr="00AB152F">
        <w:rPr>
          <w:rFonts w:asciiTheme="minorEastAsia" w:eastAsiaTheme="minorEastAsia" w:hAnsiTheme="minorEastAsia" w:cs="Arial" w:hint="eastAsia"/>
          <w:sz w:val="24"/>
        </w:rPr>
        <w:t>交易可转债）、中小企业私募债券、中期票据、短期融资</w:t>
      </w:r>
      <w:proofErr w:type="gramStart"/>
      <w:r w:rsidRPr="00AB152F">
        <w:rPr>
          <w:rFonts w:asciiTheme="minorEastAsia" w:eastAsiaTheme="minorEastAsia" w:hAnsiTheme="minorEastAsia" w:cs="Arial" w:hint="eastAsia"/>
          <w:sz w:val="24"/>
        </w:rPr>
        <w:t>券</w:t>
      </w:r>
      <w:proofErr w:type="gramEnd"/>
      <w:r w:rsidRPr="00AB152F">
        <w:rPr>
          <w:rFonts w:asciiTheme="minorEastAsia" w:eastAsiaTheme="minorEastAsia" w:hAnsiTheme="minorEastAsia" w:cs="Arial" w:hint="eastAsia"/>
          <w:sz w:val="24"/>
        </w:rPr>
        <w:t>、超级短期融资</w:t>
      </w:r>
      <w:proofErr w:type="gramStart"/>
      <w:r w:rsidRPr="00AB152F">
        <w:rPr>
          <w:rFonts w:asciiTheme="minorEastAsia" w:eastAsiaTheme="minorEastAsia" w:hAnsiTheme="minorEastAsia" w:cs="Arial" w:hint="eastAsia"/>
          <w:sz w:val="24"/>
        </w:rPr>
        <w:t>券</w:t>
      </w:r>
      <w:proofErr w:type="gramEnd"/>
      <w:r w:rsidRPr="00AB152F">
        <w:rPr>
          <w:rFonts w:asciiTheme="minorEastAsia" w:eastAsiaTheme="minorEastAsia" w:hAnsiTheme="minorEastAsia" w:cs="Arial" w:hint="eastAsia"/>
          <w:sz w:val="24"/>
        </w:rPr>
        <w:t>、资产支持证券、次级债、债券回购、银行存款、货币市场工具等）及</w:t>
      </w:r>
      <w:r w:rsidRPr="00AB152F">
        <w:rPr>
          <w:rFonts w:asciiTheme="minorEastAsia" w:eastAsiaTheme="minorEastAsia" w:hAnsiTheme="minorEastAsia" w:cs="Arial" w:hint="eastAsia"/>
          <w:sz w:val="24"/>
        </w:rPr>
        <w:lastRenderedPageBreak/>
        <w:t xml:space="preserve">法律法规或中国证监会允许基金投资的其他金融工具（但须符合中国证监会的相关规定）。本基金在日常经营活动中面临的与这些金融工具相关的风险主要包括信用风险、流动性风险及市场风险。本基金通过对多种投资策略的有机结合，在有效控制风险的前提下，力争为基金份额持有人获取长期持续稳定的投资回报。 </w:t>
      </w:r>
    </w:p>
    <w:p w:rsidR="00AB152F" w:rsidRPr="002B2ECD" w:rsidRDefault="00AB152F" w:rsidP="002B2ECD">
      <w:pPr>
        <w:spacing w:line="360" w:lineRule="auto"/>
        <w:ind w:firstLineChars="200" w:firstLine="480"/>
        <w:rPr>
          <w:rFonts w:asciiTheme="minorEastAsia" w:eastAsiaTheme="minorEastAsia" w:hAnsiTheme="minorEastAsia" w:cs="Tms Rmn"/>
          <w:color w:val="000000"/>
          <w:sz w:val="24"/>
        </w:rPr>
      </w:pPr>
      <w:r w:rsidRPr="00AB152F">
        <w:rPr>
          <w:rFonts w:asciiTheme="minorEastAsia" w:eastAsiaTheme="minorEastAsia" w:hAnsiTheme="minorEastAsia" w:cs="Tms Rmn" w:hint="eastAsia"/>
          <w:color w:val="000000"/>
          <w:sz w:val="24"/>
        </w:rPr>
        <w:t>本基金的基金管理人奉行全面风险管理体系的建设，建立了以风险管理委员会为核心的、由执行总裁和风险控制委员会、督察长、监察法律部和相关业务部</w:t>
      </w:r>
      <w:proofErr w:type="gramStart"/>
      <w:r w:rsidRPr="00AB152F">
        <w:rPr>
          <w:rFonts w:asciiTheme="minorEastAsia" w:eastAsiaTheme="minorEastAsia" w:hAnsiTheme="minorEastAsia" w:cs="Tms Rmn" w:hint="eastAsia"/>
          <w:color w:val="000000"/>
          <w:sz w:val="24"/>
        </w:rPr>
        <w:t>门构成</w:t>
      </w:r>
      <w:proofErr w:type="gramEnd"/>
      <w:r w:rsidRPr="00AB152F">
        <w:rPr>
          <w:rFonts w:asciiTheme="minorEastAsia" w:eastAsiaTheme="minorEastAsia" w:hAnsiTheme="minorEastAsia" w:cs="Tms Rmn" w:hint="eastAsia"/>
          <w:color w:val="000000"/>
          <w:sz w:val="24"/>
        </w:rPr>
        <w:t>的风险管理架构体系。本基金的基金管理人在董事会下设立风险管理委员会，负责制定风险管理的宏观政策，审议通过风险控制的总体措施等；督察</w:t>
      </w:r>
      <w:proofErr w:type="gramStart"/>
      <w:r w:rsidRPr="00AB152F">
        <w:rPr>
          <w:rFonts w:asciiTheme="minorEastAsia" w:eastAsiaTheme="minorEastAsia" w:hAnsiTheme="minorEastAsia" w:cs="Tms Rmn" w:hint="eastAsia"/>
          <w:color w:val="000000"/>
          <w:sz w:val="24"/>
        </w:rPr>
        <w:t>长独立</w:t>
      </w:r>
      <w:proofErr w:type="gramEnd"/>
      <w:r w:rsidRPr="00AB152F">
        <w:rPr>
          <w:rFonts w:asciiTheme="minorEastAsia" w:eastAsiaTheme="minorEastAsia" w:hAnsiTheme="minorEastAsia" w:cs="Tms Rmn" w:hint="eastAsia"/>
          <w:color w:val="000000"/>
          <w:sz w:val="24"/>
        </w:rPr>
        <w:t xml:space="preserve">行使权利，直接对董事会负责，向风险管理委员会提交独立的风险管理报告和风险管理建议；在管理层层面设立风险控制委员会，讨论和制定公司日常经营过程中风险防范和控制措施；在业务操作层面风险管理职责主要由监察法律部负责，协调并与各部门合作完成运作风险管理以及进行投资风险分析与绩效评估。监察法律部对公司执行总裁负责。 </w:t>
      </w:r>
    </w:p>
    <w:p w:rsidR="00AB152F" w:rsidRPr="00AB152F" w:rsidRDefault="00AB152F" w:rsidP="002B2ECD">
      <w:pPr>
        <w:spacing w:line="360" w:lineRule="auto"/>
        <w:ind w:firstLineChars="200" w:firstLine="480"/>
        <w:rPr>
          <w:rFonts w:asciiTheme="minorEastAsia" w:eastAsiaTheme="minorEastAsia" w:hAnsiTheme="minorEastAsia" w:cs="Arial"/>
          <w:sz w:val="24"/>
        </w:rPr>
      </w:pPr>
      <w:r w:rsidRPr="00AB152F">
        <w:rPr>
          <w:rFonts w:asciiTheme="minorEastAsia" w:eastAsiaTheme="minorEastAsia" w:hAnsiTheme="minorEastAsia" w:cs="Arial" w:hint="eastAsia"/>
          <w:sz w:val="24"/>
        </w:rPr>
        <w:t>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w:t>
      </w:r>
    </w:p>
    <w:p w:rsidR="00AB152F" w:rsidRPr="00AB152F" w:rsidRDefault="00AB152F" w:rsidP="002B2ECD">
      <w:pPr>
        <w:spacing w:line="360" w:lineRule="auto"/>
        <w:rPr>
          <w:rFonts w:asciiTheme="minorEastAsia" w:eastAsiaTheme="minorEastAsia" w:hAnsiTheme="minorEastAsia" w:cs="Arial"/>
          <w:b/>
          <w:sz w:val="24"/>
        </w:rPr>
      </w:pPr>
      <w:r w:rsidRPr="00AB152F">
        <w:rPr>
          <w:rFonts w:asciiTheme="minorEastAsia" w:eastAsiaTheme="minorEastAsia" w:hAnsiTheme="minorEastAsia" w:cs="Arial"/>
          <w:b/>
          <w:sz w:val="24"/>
        </w:rPr>
        <w:t>7.</w:t>
      </w:r>
      <w:r w:rsidR="00C27AAC">
        <w:rPr>
          <w:rFonts w:asciiTheme="minorEastAsia" w:eastAsiaTheme="minorEastAsia" w:hAnsiTheme="minorEastAsia" w:cs="Arial" w:hint="eastAsia"/>
          <w:b/>
          <w:sz w:val="24"/>
        </w:rPr>
        <w:t>1.</w:t>
      </w:r>
      <w:r w:rsidRPr="00AB152F">
        <w:rPr>
          <w:rFonts w:asciiTheme="minorEastAsia" w:eastAsiaTheme="minorEastAsia" w:hAnsiTheme="minorEastAsia" w:cs="Arial"/>
          <w:b/>
          <w:sz w:val="24"/>
        </w:rPr>
        <w:t>4.13.2 信用风险</w:t>
      </w:r>
    </w:p>
    <w:p w:rsidR="00AB152F" w:rsidRPr="00AB152F" w:rsidRDefault="00AB152F" w:rsidP="002B2ECD">
      <w:pPr>
        <w:spacing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hint="eastAsia"/>
          <w:bCs/>
          <w:sz w:val="24"/>
        </w:rPr>
        <w:t>信用风险是指基金在交易过程中因交易对手未履行合约责任，或者基金所投资证券之发行人出现违约、拒绝支付到期本息等情况，导致基金资产损失和收益变化的风险。</w:t>
      </w:r>
    </w:p>
    <w:p w:rsidR="00AB152F" w:rsidRPr="00AB152F" w:rsidRDefault="00AB152F" w:rsidP="002B2ECD">
      <w:pPr>
        <w:spacing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hint="eastAsia"/>
          <w:bCs/>
          <w:sz w:val="24"/>
        </w:rPr>
        <w:t>本基金的基金管理人在交易前对交易对手的资信状况进行了充分的评估。本基金的活期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B152F" w:rsidRPr="00AB152F" w:rsidRDefault="00AB152F" w:rsidP="002B2ECD">
      <w:pPr>
        <w:spacing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hint="eastAsia"/>
          <w:bCs/>
          <w:sz w:val="24"/>
        </w:rPr>
        <w:t>本基金的基金管理人建立了信用风险管理流程，通过对投资品种信用等级评估来控制证券发行人的信用风险，且通过分散化投资以分散信用风险。</w:t>
      </w:r>
    </w:p>
    <w:p w:rsidR="00AB152F" w:rsidRPr="00AB152F" w:rsidRDefault="00AB152F" w:rsidP="002B2ECD">
      <w:pPr>
        <w:spacing w:line="360" w:lineRule="auto"/>
        <w:ind w:firstLineChars="200" w:firstLine="480"/>
        <w:rPr>
          <w:rFonts w:asciiTheme="minorEastAsia" w:eastAsiaTheme="minorEastAsia" w:hAnsiTheme="minorEastAsia" w:cs="Arial"/>
          <w:b/>
          <w:sz w:val="24"/>
        </w:rPr>
      </w:pPr>
      <w:r w:rsidRPr="00AB152F">
        <w:rPr>
          <w:rFonts w:asciiTheme="minorEastAsia" w:eastAsiaTheme="minorEastAsia" w:hAnsiTheme="minorEastAsia" w:cs="Arial" w:hint="eastAsia"/>
          <w:bCs/>
          <w:sz w:val="24"/>
        </w:rPr>
        <w:t>于 2015 年12月31日，本基金持有的除国债、央行票据和政策性金融债以外的债券占基金资产净值的比例为</w:t>
      </w:r>
      <w:r w:rsidRPr="00AB152F">
        <w:rPr>
          <w:rFonts w:asciiTheme="minorEastAsia" w:eastAsiaTheme="minorEastAsia" w:hAnsiTheme="minorEastAsia" w:cs="Arial"/>
          <w:bCs/>
          <w:sz w:val="24"/>
        </w:rPr>
        <w:t>19.09%</w:t>
      </w:r>
      <w:r w:rsidRPr="00AB152F">
        <w:rPr>
          <w:rFonts w:asciiTheme="minorEastAsia" w:eastAsiaTheme="minorEastAsia" w:hAnsiTheme="minorEastAsia" w:cs="Arial" w:hint="eastAsia"/>
          <w:bCs/>
          <w:sz w:val="24"/>
        </w:rPr>
        <w:t>。</w:t>
      </w:r>
    </w:p>
    <w:p w:rsidR="00AB152F" w:rsidRPr="00AB152F" w:rsidRDefault="00AB152F" w:rsidP="002B2ECD">
      <w:pPr>
        <w:spacing w:line="360" w:lineRule="auto"/>
        <w:rPr>
          <w:rFonts w:asciiTheme="minorEastAsia" w:eastAsiaTheme="minorEastAsia" w:hAnsiTheme="minorEastAsia" w:cs="Arial"/>
          <w:b/>
          <w:sz w:val="24"/>
        </w:rPr>
      </w:pPr>
      <w:r w:rsidRPr="00AB152F">
        <w:rPr>
          <w:rFonts w:asciiTheme="minorEastAsia" w:eastAsiaTheme="minorEastAsia" w:hAnsiTheme="minorEastAsia" w:cs="Arial"/>
          <w:b/>
          <w:sz w:val="24"/>
        </w:rPr>
        <w:t>7.</w:t>
      </w:r>
      <w:r w:rsidR="00C27AAC">
        <w:rPr>
          <w:rFonts w:asciiTheme="minorEastAsia" w:eastAsiaTheme="minorEastAsia" w:hAnsiTheme="minorEastAsia" w:cs="Arial" w:hint="eastAsia"/>
          <w:b/>
          <w:sz w:val="24"/>
        </w:rPr>
        <w:t>1.</w:t>
      </w:r>
      <w:r w:rsidRPr="00AB152F">
        <w:rPr>
          <w:rFonts w:asciiTheme="minorEastAsia" w:eastAsiaTheme="minorEastAsia" w:hAnsiTheme="minorEastAsia" w:cs="Arial"/>
          <w:b/>
          <w:sz w:val="24"/>
        </w:rPr>
        <w:t>4.13.3 流动性风险</w:t>
      </w:r>
    </w:p>
    <w:p w:rsidR="00AB152F" w:rsidRPr="002B2ECD" w:rsidRDefault="00AB152F" w:rsidP="002B2ECD">
      <w:pPr>
        <w:spacing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hint="eastAsia"/>
          <w:bCs/>
          <w:sz w:val="24"/>
        </w:rPr>
        <w:t>流动性风险是指基金在履行与金融负债有关的义务时遇到资金短缺的风险。本基金的流动性风险一方面来自于基金份额持有人可随时要求赎回其持有的基金份额，另一方</w:t>
      </w:r>
      <w:r w:rsidRPr="00AB152F">
        <w:rPr>
          <w:rFonts w:asciiTheme="minorEastAsia" w:eastAsiaTheme="minorEastAsia" w:hAnsiTheme="minorEastAsia" w:cs="Arial" w:hint="eastAsia"/>
          <w:bCs/>
          <w:sz w:val="24"/>
        </w:rPr>
        <w:lastRenderedPageBreak/>
        <w:t>面来自于投资品种所处的交易市场不活跃而带来的变现困难或因投资集中而无法在市场出现剧烈波动的情况下以合理的价格变现。</w:t>
      </w:r>
    </w:p>
    <w:p w:rsidR="00AB152F" w:rsidRPr="00AB152F" w:rsidRDefault="00AB152F" w:rsidP="002B2ECD">
      <w:pPr>
        <w:pStyle w:val="23"/>
        <w:spacing w:after="0"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hint="eastAsia"/>
          <w:bCs/>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B152F" w:rsidRPr="00AB152F" w:rsidRDefault="00AB152F" w:rsidP="002B2ECD">
      <w:pPr>
        <w:pStyle w:val="23"/>
        <w:spacing w:after="0"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hint="eastAsia"/>
          <w:bCs/>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sidRPr="00AB152F">
        <w:rPr>
          <w:rFonts w:asciiTheme="minorEastAsia" w:eastAsiaTheme="minorEastAsia" w:hAnsiTheme="minorEastAsia" w:cs="Arial" w:hint="eastAsia"/>
          <w:bCs/>
          <w:sz w:val="24"/>
        </w:rPr>
        <w:t>流通受</w:t>
      </w:r>
      <w:proofErr w:type="gramEnd"/>
      <w:r w:rsidRPr="00AB152F">
        <w:rPr>
          <w:rFonts w:asciiTheme="minorEastAsia" w:eastAsiaTheme="minorEastAsia" w:hAnsiTheme="minorEastAsia" w:cs="Arial" w:hint="eastAsia"/>
          <w:bCs/>
          <w:sz w:val="24"/>
        </w:rPr>
        <w:t>限制的投资品种比例等。本基金与由本基金的基金管理人管理的其他基金共同持有一家公司发行的证券不得超过该证券的10%。本基金所持大部分证券在证券交易所上市，其余亦可在银行间同业市场交易，因此除附注7.4.12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AB152F" w:rsidRPr="00AB152F" w:rsidRDefault="00AB152F" w:rsidP="002B2ECD">
      <w:pPr>
        <w:spacing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hint="eastAsia"/>
          <w:bCs/>
          <w:sz w:val="24"/>
        </w:rPr>
        <w:t>于2015年12月31日，</w:t>
      </w:r>
      <w:r w:rsidRPr="00AB152F">
        <w:rPr>
          <w:rFonts w:asciiTheme="minorEastAsia" w:eastAsiaTheme="minorEastAsia" w:hAnsiTheme="minorEastAsia" w:cs="Arial"/>
          <w:bCs/>
          <w:sz w:val="24"/>
        </w:rPr>
        <w:t>本基金所</w:t>
      </w:r>
      <w:r w:rsidRPr="00AB152F">
        <w:rPr>
          <w:rFonts w:asciiTheme="minorEastAsia" w:eastAsiaTheme="minorEastAsia" w:hAnsiTheme="minorEastAsia" w:cs="Arial" w:hint="eastAsia"/>
          <w:bCs/>
          <w:sz w:val="24"/>
        </w:rPr>
        <w:t>承担</w:t>
      </w:r>
      <w:r w:rsidRPr="00AB152F">
        <w:rPr>
          <w:rFonts w:asciiTheme="minorEastAsia" w:eastAsiaTheme="minorEastAsia" w:hAnsiTheme="minorEastAsia" w:cs="Arial"/>
          <w:bCs/>
          <w:sz w:val="24"/>
        </w:rPr>
        <w:t>的</w:t>
      </w:r>
      <w:r w:rsidRPr="00AB152F">
        <w:rPr>
          <w:rFonts w:asciiTheme="minorEastAsia" w:eastAsiaTheme="minorEastAsia" w:hAnsiTheme="minorEastAsia" w:cs="Arial" w:hint="eastAsia"/>
          <w:bCs/>
          <w:sz w:val="24"/>
        </w:rPr>
        <w:t>全部</w:t>
      </w:r>
      <w:r w:rsidRPr="00AB152F">
        <w:rPr>
          <w:rFonts w:asciiTheme="minorEastAsia" w:eastAsiaTheme="minorEastAsia" w:hAnsiTheme="minorEastAsia" w:cs="Arial"/>
          <w:bCs/>
          <w:sz w:val="24"/>
        </w:rPr>
        <w:t>金融负债的合约约定到期日均为一个月以内且不计息，可赎回基金份额净值(所有者权益)无固定</w:t>
      </w:r>
      <w:proofErr w:type="gramStart"/>
      <w:r w:rsidRPr="00AB152F">
        <w:rPr>
          <w:rFonts w:asciiTheme="minorEastAsia" w:eastAsiaTheme="minorEastAsia" w:hAnsiTheme="minorEastAsia" w:cs="Arial"/>
          <w:bCs/>
          <w:sz w:val="24"/>
        </w:rPr>
        <w:t>到期日且不计</w:t>
      </w:r>
      <w:proofErr w:type="gramEnd"/>
      <w:r w:rsidRPr="00AB152F">
        <w:rPr>
          <w:rFonts w:asciiTheme="minorEastAsia" w:eastAsiaTheme="minorEastAsia" w:hAnsiTheme="minorEastAsia" w:cs="Arial"/>
          <w:bCs/>
          <w:sz w:val="24"/>
        </w:rPr>
        <w:t>息，因此账面余额</w:t>
      </w:r>
      <w:r w:rsidRPr="00AB152F">
        <w:rPr>
          <w:rFonts w:asciiTheme="minorEastAsia" w:eastAsiaTheme="minorEastAsia" w:hAnsiTheme="minorEastAsia" w:cs="Arial" w:hint="eastAsia"/>
          <w:bCs/>
          <w:sz w:val="24"/>
        </w:rPr>
        <w:t>即</w:t>
      </w:r>
      <w:r w:rsidRPr="00AB152F">
        <w:rPr>
          <w:rFonts w:asciiTheme="minorEastAsia" w:eastAsiaTheme="minorEastAsia" w:hAnsiTheme="minorEastAsia" w:cs="Arial"/>
          <w:bCs/>
          <w:sz w:val="24"/>
        </w:rPr>
        <w:t>为未折现的合约到期现金流量。</w:t>
      </w:r>
    </w:p>
    <w:p w:rsidR="00AB152F" w:rsidRPr="00AB152F" w:rsidRDefault="00AB152F" w:rsidP="002B2ECD">
      <w:pPr>
        <w:spacing w:line="360" w:lineRule="auto"/>
        <w:rPr>
          <w:rFonts w:asciiTheme="minorEastAsia" w:eastAsiaTheme="minorEastAsia" w:hAnsiTheme="minorEastAsia" w:cs="Arial"/>
          <w:b/>
          <w:sz w:val="24"/>
        </w:rPr>
      </w:pPr>
      <w:r w:rsidRPr="00AB152F">
        <w:rPr>
          <w:rFonts w:asciiTheme="minorEastAsia" w:eastAsiaTheme="minorEastAsia" w:hAnsiTheme="minorEastAsia" w:cs="Arial"/>
          <w:b/>
          <w:sz w:val="24"/>
        </w:rPr>
        <w:t>7.</w:t>
      </w:r>
      <w:r w:rsidR="00C27AAC">
        <w:rPr>
          <w:rFonts w:asciiTheme="minorEastAsia" w:eastAsiaTheme="minorEastAsia" w:hAnsiTheme="minorEastAsia" w:cs="Arial" w:hint="eastAsia"/>
          <w:b/>
          <w:sz w:val="24"/>
        </w:rPr>
        <w:t>1.</w:t>
      </w:r>
      <w:r w:rsidRPr="00AB152F">
        <w:rPr>
          <w:rFonts w:asciiTheme="minorEastAsia" w:eastAsiaTheme="minorEastAsia" w:hAnsiTheme="minorEastAsia" w:cs="Arial"/>
          <w:b/>
          <w:sz w:val="24"/>
        </w:rPr>
        <w:t>4.13.4 市场风险</w:t>
      </w:r>
    </w:p>
    <w:p w:rsidR="00AB152F" w:rsidRPr="002B2ECD" w:rsidRDefault="00AB152F" w:rsidP="002B2ECD">
      <w:pPr>
        <w:pStyle w:val="23"/>
        <w:spacing w:after="0" w:line="360" w:lineRule="auto"/>
        <w:ind w:firstLineChars="200" w:firstLine="480"/>
        <w:rPr>
          <w:rFonts w:asciiTheme="minorEastAsia" w:eastAsiaTheme="minorEastAsia" w:hAnsiTheme="minorEastAsia" w:cs="Arial"/>
          <w:bCs/>
          <w:sz w:val="24"/>
        </w:rPr>
      </w:pPr>
      <w:r w:rsidRPr="00AB152F">
        <w:rPr>
          <w:rFonts w:asciiTheme="minorEastAsia" w:eastAsiaTheme="minorEastAsia" w:hAnsiTheme="minorEastAsia" w:cs="Arial"/>
          <w:sz w:val="24"/>
        </w:rPr>
        <w:t>市场风险是</w:t>
      </w:r>
      <w:r w:rsidRPr="00AB152F">
        <w:rPr>
          <w:rFonts w:asciiTheme="minorEastAsia" w:eastAsiaTheme="minorEastAsia" w:hAnsiTheme="minorEastAsia" w:cs="Arial"/>
          <w:bCs/>
          <w:sz w:val="24"/>
        </w:rPr>
        <w:t>指基金所持金融工具的公允价值或未来现金流量因所处市场各类价格因素的变动而发生波动的风险，包括利率风险、外汇风险和其他价格风险。</w:t>
      </w:r>
    </w:p>
    <w:p w:rsidR="00AB152F" w:rsidRPr="00AB152F" w:rsidRDefault="00AB152F" w:rsidP="002B2ECD">
      <w:pPr>
        <w:spacing w:line="360" w:lineRule="auto"/>
        <w:rPr>
          <w:rFonts w:asciiTheme="minorEastAsia" w:eastAsiaTheme="minorEastAsia" w:hAnsiTheme="minorEastAsia" w:cs="Arial"/>
          <w:b/>
          <w:sz w:val="24"/>
        </w:rPr>
      </w:pPr>
      <w:r w:rsidRPr="00AB152F">
        <w:rPr>
          <w:rFonts w:asciiTheme="minorEastAsia" w:eastAsiaTheme="minorEastAsia" w:hAnsiTheme="minorEastAsia" w:cs="Arial"/>
          <w:b/>
          <w:sz w:val="24"/>
        </w:rPr>
        <w:t>7.</w:t>
      </w:r>
      <w:r w:rsidR="00C27AAC">
        <w:rPr>
          <w:rFonts w:asciiTheme="minorEastAsia" w:eastAsiaTheme="minorEastAsia" w:hAnsiTheme="minorEastAsia" w:cs="Arial" w:hint="eastAsia"/>
          <w:b/>
          <w:sz w:val="24"/>
        </w:rPr>
        <w:t>1.</w:t>
      </w:r>
      <w:r w:rsidRPr="00AB152F">
        <w:rPr>
          <w:rFonts w:asciiTheme="minorEastAsia" w:eastAsiaTheme="minorEastAsia" w:hAnsiTheme="minorEastAsia" w:cs="Arial"/>
          <w:b/>
          <w:sz w:val="24"/>
        </w:rPr>
        <w:t>4.13.4.1 利率风险</w:t>
      </w:r>
    </w:p>
    <w:p w:rsidR="00AB152F" w:rsidRPr="00AB152F" w:rsidRDefault="00AB152F" w:rsidP="002B2ECD">
      <w:pPr>
        <w:spacing w:line="360" w:lineRule="auto"/>
        <w:ind w:firstLineChars="200" w:firstLine="480"/>
        <w:rPr>
          <w:rFonts w:asciiTheme="minorEastAsia" w:eastAsiaTheme="minorEastAsia" w:hAnsiTheme="minorEastAsia" w:cs="Arial"/>
          <w:sz w:val="24"/>
        </w:rPr>
      </w:pPr>
      <w:r w:rsidRPr="00AB152F">
        <w:rPr>
          <w:rFonts w:asciiTheme="minorEastAsia" w:eastAsiaTheme="minorEastAsia" w:hAnsiTheme="minorEastAsia" w:cs="Arial"/>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B152F" w:rsidRPr="00AB152F" w:rsidRDefault="00AB152F" w:rsidP="002B2ECD">
      <w:pPr>
        <w:spacing w:line="360" w:lineRule="auto"/>
        <w:ind w:firstLineChars="200" w:firstLine="480"/>
        <w:rPr>
          <w:rFonts w:asciiTheme="minorEastAsia" w:eastAsiaTheme="minorEastAsia" w:hAnsiTheme="minorEastAsia" w:cs="Arial"/>
          <w:sz w:val="24"/>
        </w:rPr>
      </w:pPr>
      <w:r w:rsidRPr="00AB152F">
        <w:rPr>
          <w:rFonts w:asciiTheme="minorEastAsia" w:eastAsiaTheme="minorEastAsia" w:hAnsiTheme="minorEastAsia" w:cs="Arial" w:hint="eastAsia"/>
          <w:sz w:val="24"/>
        </w:rPr>
        <w:t>本基金的基金管理人定期对本基金面临的利率敏感性缺口进行监控，并通过调整投资组合</w:t>
      </w:r>
      <w:proofErr w:type="gramStart"/>
      <w:r w:rsidRPr="00AB152F">
        <w:rPr>
          <w:rFonts w:asciiTheme="minorEastAsia" w:eastAsiaTheme="minorEastAsia" w:hAnsiTheme="minorEastAsia" w:cs="Arial" w:hint="eastAsia"/>
          <w:sz w:val="24"/>
        </w:rPr>
        <w:t>的久期等</w:t>
      </w:r>
      <w:proofErr w:type="gramEnd"/>
      <w:r w:rsidRPr="00AB152F">
        <w:rPr>
          <w:rFonts w:asciiTheme="minorEastAsia" w:eastAsiaTheme="minorEastAsia" w:hAnsiTheme="minorEastAsia" w:cs="Arial" w:hint="eastAsia"/>
          <w:sz w:val="24"/>
        </w:rPr>
        <w:t>方法对上述利率风险进行管理。</w:t>
      </w:r>
    </w:p>
    <w:p w:rsidR="00AB152F" w:rsidRPr="00AB152F" w:rsidRDefault="00AB152F" w:rsidP="00AB152F">
      <w:pPr>
        <w:spacing w:line="360" w:lineRule="auto"/>
        <w:ind w:firstLineChars="200" w:firstLine="480"/>
        <w:rPr>
          <w:rFonts w:asciiTheme="minorEastAsia" w:eastAsiaTheme="minorEastAsia" w:hAnsiTheme="minorEastAsia" w:cs="Arial"/>
          <w:b/>
          <w:bCs/>
          <w:sz w:val="24"/>
        </w:rPr>
      </w:pPr>
      <w:r w:rsidRPr="00AB152F">
        <w:rPr>
          <w:rFonts w:asciiTheme="minorEastAsia" w:eastAsiaTheme="minorEastAsia" w:hAnsiTheme="minorEastAsia" w:cs="Arial" w:hint="eastAsia"/>
          <w:sz w:val="24"/>
        </w:rPr>
        <w:t>本基金持有的利率敏感性资产为银行存款、结算备付金、存出保证金、</w:t>
      </w:r>
      <w:r w:rsidRPr="00AB152F">
        <w:rPr>
          <w:rFonts w:asciiTheme="minorEastAsia" w:eastAsiaTheme="minorEastAsia" w:hAnsiTheme="minorEastAsia" w:cs="Arial"/>
          <w:sz w:val="24"/>
        </w:rPr>
        <w:t>买入返售金融资产</w:t>
      </w:r>
      <w:r w:rsidRPr="00AB152F">
        <w:rPr>
          <w:rFonts w:asciiTheme="minorEastAsia" w:eastAsiaTheme="minorEastAsia" w:hAnsiTheme="minorEastAsia" w:cs="Arial" w:hint="eastAsia"/>
          <w:sz w:val="24"/>
        </w:rPr>
        <w:t>及</w:t>
      </w:r>
      <w:r w:rsidRPr="00AB152F">
        <w:rPr>
          <w:rFonts w:asciiTheme="minorEastAsia" w:eastAsiaTheme="minorEastAsia" w:hAnsiTheme="minorEastAsia" w:cs="Arial"/>
          <w:sz w:val="24"/>
        </w:rPr>
        <w:t>债券投资</w:t>
      </w:r>
      <w:r w:rsidRPr="00AB152F">
        <w:rPr>
          <w:rFonts w:asciiTheme="minorEastAsia" w:eastAsiaTheme="minorEastAsia" w:hAnsiTheme="minorEastAsia" w:cs="Arial" w:hint="eastAsia"/>
          <w:sz w:val="24"/>
        </w:rPr>
        <w:t>等，其余金融资产和金融负债均不计息，因此本基金的收入及经营活</w:t>
      </w:r>
      <w:r w:rsidRPr="00AB152F">
        <w:rPr>
          <w:rFonts w:asciiTheme="minorEastAsia" w:eastAsiaTheme="minorEastAsia" w:hAnsiTheme="minorEastAsia" w:cs="Arial" w:hint="eastAsia"/>
          <w:sz w:val="24"/>
        </w:rPr>
        <w:lastRenderedPageBreak/>
        <w:t>动的现金流量在很大程度上独立于市场利率变化。本基金的基金管理人定期对本基金面临的利率敏感性缺口进行监控。</w:t>
      </w:r>
    </w:p>
    <w:p w:rsidR="003B4813" w:rsidRPr="0089547D" w:rsidRDefault="003B4813" w:rsidP="003B4813">
      <w:pPr>
        <w:spacing w:line="360" w:lineRule="auto"/>
        <w:rPr>
          <w:rFonts w:ascii="宋体" w:hAnsi="宋体"/>
          <w:b/>
          <w:bCs/>
          <w:color w:val="000000"/>
          <w:sz w:val="24"/>
        </w:rPr>
      </w:pPr>
      <w:r w:rsidRPr="009B5878">
        <w:rPr>
          <w:rFonts w:ascii="宋体" w:hAnsi="宋体" w:hint="eastAsia"/>
          <w:b/>
          <w:bCs/>
          <w:color w:val="000000"/>
          <w:sz w:val="24"/>
        </w:rPr>
        <w:t>7.1.4.13.4.1.1 利率风险敞口</w:t>
      </w:r>
    </w:p>
    <w:p w:rsidR="003B4813" w:rsidRPr="00110EFF" w:rsidRDefault="003B4813" w:rsidP="003B4813">
      <w:pPr>
        <w:autoSpaceDE w:val="0"/>
        <w:autoSpaceDN w:val="0"/>
        <w:jc w:val="right"/>
        <w:rPr>
          <w:rFonts w:ascii="宋体" w:hAnsi="宋体"/>
          <w:color w:val="000000"/>
          <w:kern w:val="0"/>
          <w:szCs w:val="21"/>
        </w:rPr>
      </w:pPr>
      <w:r>
        <w:rPr>
          <w:rFonts w:ascii="宋体" w:hAnsi="宋体" w:hint="eastAsia"/>
          <w:color w:val="000000"/>
          <w:szCs w:val="21"/>
        </w:rPr>
        <w:t>单位：人民币元</w:t>
      </w:r>
    </w:p>
    <w:tbl>
      <w:tblPr>
        <w:tblW w:w="5000" w:type="pct"/>
        <w:jc w:val="center"/>
        <w:tblLayout w:type="fixed"/>
        <w:tblLook w:val="0000" w:firstRow="0" w:lastRow="0" w:firstColumn="0" w:lastColumn="0" w:noHBand="0" w:noVBand="0"/>
      </w:tblPr>
      <w:tblGrid>
        <w:gridCol w:w="1386"/>
        <w:gridCol w:w="1556"/>
        <w:gridCol w:w="1562"/>
        <w:gridCol w:w="1558"/>
        <w:gridCol w:w="1525"/>
        <w:gridCol w:w="1699"/>
      </w:tblGrid>
      <w:tr w:rsidR="003B4813"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3B4813" w:rsidRPr="00110EFF" w:rsidRDefault="003B4813" w:rsidP="005F4D6B">
            <w:pPr>
              <w:jc w:val="center"/>
              <w:rPr>
                <w:rFonts w:ascii="宋体" w:hAnsi="宋体"/>
                <w:b/>
                <w:color w:val="000000"/>
                <w:szCs w:val="21"/>
              </w:rPr>
            </w:pPr>
            <w:r w:rsidRPr="00110EFF">
              <w:rPr>
                <w:rFonts w:ascii="宋体" w:hAnsi="宋体"/>
                <w:b/>
                <w:color w:val="000000"/>
                <w:szCs w:val="21"/>
              </w:rPr>
              <w:t>本期末</w:t>
            </w:r>
          </w:p>
          <w:p w:rsidR="003B4813" w:rsidRPr="00110EFF" w:rsidRDefault="003B4813" w:rsidP="005835B1">
            <w:pPr>
              <w:jc w:val="center"/>
              <w:rPr>
                <w:rFonts w:ascii="宋体" w:hAnsi="宋体"/>
                <w:color w:val="000000"/>
                <w:szCs w:val="21"/>
              </w:rPr>
            </w:pPr>
            <w:r>
              <w:rPr>
                <w:rFonts w:ascii="宋体" w:hAnsi="宋体"/>
                <w:b/>
                <w:color w:val="000000"/>
                <w:szCs w:val="21"/>
              </w:rPr>
              <w:t>201</w:t>
            </w:r>
            <w:r w:rsidR="005835B1">
              <w:rPr>
                <w:rFonts w:ascii="宋体" w:hAnsi="宋体" w:hint="eastAsia"/>
                <w:b/>
                <w:color w:val="000000"/>
                <w:szCs w:val="21"/>
              </w:rPr>
              <w:t>5</w:t>
            </w:r>
            <w:r>
              <w:rPr>
                <w:rFonts w:ascii="宋体" w:hAnsi="宋体"/>
                <w:b/>
                <w:color w:val="000000"/>
                <w:szCs w:val="21"/>
              </w:rPr>
              <w:t>年</w:t>
            </w:r>
            <w:r>
              <w:rPr>
                <w:rFonts w:ascii="宋体" w:hAnsi="宋体" w:hint="eastAsia"/>
                <w:b/>
                <w:color w:val="000000"/>
                <w:szCs w:val="21"/>
              </w:rPr>
              <w:t>12</w:t>
            </w:r>
            <w:r>
              <w:rPr>
                <w:rFonts w:ascii="宋体" w:hAnsi="宋体"/>
                <w:b/>
                <w:color w:val="000000"/>
                <w:szCs w:val="21"/>
              </w:rPr>
              <w:t>月3</w:t>
            </w:r>
            <w:r>
              <w:rPr>
                <w:rFonts w:ascii="宋体" w:hAnsi="宋体" w:hint="eastAsia"/>
                <w:b/>
                <w:color w:val="000000"/>
                <w:szCs w:val="21"/>
              </w:rPr>
              <w:t>1</w:t>
            </w:r>
            <w:r>
              <w:rPr>
                <w:rFonts w:ascii="宋体" w:hAnsi="宋体"/>
                <w:b/>
                <w:color w:val="000000"/>
                <w:szCs w:val="21"/>
              </w:rPr>
              <w:t>日</w:t>
            </w:r>
            <w:r w:rsidRPr="00110EFF">
              <w:rPr>
                <w:rFonts w:ascii="宋体" w:hAnsi="宋体"/>
                <w:color w:val="000000"/>
                <w:szCs w:val="21"/>
              </w:rPr>
              <w:t xml:space="preserve">   </w:t>
            </w:r>
          </w:p>
        </w:tc>
        <w:tc>
          <w:tcPr>
            <w:tcW w:w="838" w:type="pct"/>
            <w:tcBorders>
              <w:top w:val="single" w:sz="8" w:space="0" w:color="000000"/>
              <w:left w:val="single" w:sz="8" w:space="0" w:color="000000"/>
              <w:bottom w:val="single" w:sz="8" w:space="0" w:color="000000"/>
              <w:right w:val="single" w:sz="8" w:space="0" w:color="000000"/>
            </w:tcBorders>
            <w:vAlign w:val="center"/>
          </w:tcPr>
          <w:p w:rsidR="003B4813" w:rsidRPr="00110EFF" w:rsidRDefault="003B4813" w:rsidP="005F4D6B">
            <w:pPr>
              <w:jc w:val="center"/>
              <w:rPr>
                <w:rFonts w:ascii="宋体" w:hAnsi="宋体"/>
                <w:b/>
                <w:color w:val="000000"/>
                <w:szCs w:val="21"/>
              </w:rPr>
            </w:pPr>
            <w:r w:rsidRPr="00110EFF">
              <w:rPr>
                <w:rFonts w:ascii="宋体" w:hAnsi="宋体"/>
                <w:b/>
                <w:color w:val="000000"/>
                <w:szCs w:val="21"/>
              </w:rPr>
              <w:t>1年以内</w:t>
            </w:r>
          </w:p>
        </w:tc>
        <w:tc>
          <w:tcPr>
            <w:tcW w:w="841" w:type="pct"/>
            <w:tcBorders>
              <w:top w:val="single" w:sz="8" w:space="0" w:color="000000"/>
              <w:left w:val="single" w:sz="8" w:space="0" w:color="000000"/>
              <w:bottom w:val="single" w:sz="8" w:space="0" w:color="000000"/>
              <w:right w:val="single" w:sz="8" w:space="0" w:color="000000"/>
            </w:tcBorders>
            <w:vAlign w:val="center"/>
          </w:tcPr>
          <w:p w:rsidR="003B4813" w:rsidRPr="00110EFF" w:rsidRDefault="003B4813" w:rsidP="005F4D6B">
            <w:pPr>
              <w:jc w:val="center"/>
              <w:rPr>
                <w:rFonts w:ascii="宋体" w:hAnsi="宋体"/>
                <w:b/>
                <w:color w:val="000000"/>
                <w:szCs w:val="21"/>
              </w:rPr>
            </w:pPr>
            <w:r w:rsidRPr="00110EFF">
              <w:rPr>
                <w:rFonts w:ascii="宋体" w:hAnsi="宋体"/>
                <w:b/>
                <w:color w:val="000000"/>
                <w:szCs w:val="21"/>
              </w:rPr>
              <w:t>1-5年</w:t>
            </w:r>
          </w:p>
        </w:tc>
        <w:tc>
          <w:tcPr>
            <w:tcW w:w="839" w:type="pct"/>
            <w:tcBorders>
              <w:top w:val="single" w:sz="8" w:space="0" w:color="000000"/>
              <w:left w:val="single" w:sz="8" w:space="0" w:color="000000"/>
              <w:bottom w:val="single" w:sz="8" w:space="0" w:color="000000"/>
              <w:right w:val="single" w:sz="8" w:space="0" w:color="000000"/>
            </w:tcBorders>
            <w:vAlign w:val="center"/>
          </w:tcPr>
          <w:p w:rsidR="003B4813" w:rsidRPr="00110EFF" w:rsidRDefault="003B4813" w:rsidP="005F4D6B">
            <w:pPr>
              <w:jc w:val="center"/>
              <w:rPr>
                <w:rFonts w:ascii="宋体" w:hAnsi="宋体"/>
                <w:b/>
                <w:color w:val="000000"/>
                <w:szCs w:val="21"/>
              </w:rPr>
            </w:pPr>
            <w:r w:rsidRPr="00110EFF">
              <w:rPr>
                <w:rFonts w:ascii="宋体" w:hAnsi="宋体"/>
                <w:b/>
                <w:color w:val="000000"/>
                <w:szCs w:val="21"/>
              </w:rPr>
              <w:t>5年以上</w:t>
            </w:r>
          </w:p>
        </w:tc>
        <w:tc>
          <w:tcPr>
            <w:tcW w:w="821" w:type="pct"/>
            <w:tcBorders>
              <w:top w:val="single" w:sz="8" w:space="0" w:color="000000"/>
              <w:left w:val="single" w:sz="8" w:space="0" w:color="000000"/>
              <w:bottom w:val="single" w:sz="8" w:space="0" w:color="000000"/>
              <w:right w:val="single" w:sz="8" w:space="0" w:color="000000"/>
            </w:tcBorders>
            <w:vAlign w:val="center"/>
          </w:tcPr>
          <w:p w:rsidR="003B4813" w:rsidRPr="00110EFF" w:rsidRDefault="003B4813" w:rsidP="005F4D6B">
            <w:pPr>
              <w:jc w:val="center"/>
              <w:rPr>
                <w:rFonts w:ascii="宋体" w:hAnsi="宋体"/>
                <w:b/>
                <w:color w:val="000000"/>
                <w:szCs w:val="21"/>
              </w:rPr>
            </w:pPr>
            <w:r w:rsidRPr="00110EFF">
              <w:rPr>
                <w:rFonts w:ascii="宋体" w:hAnsi="宋体"/>
                <w:b/>
                <w:color w:val="000000"/>
                <w:szCs w:val="21"/>
              </w:rPr>
              <w:t>不计息</w:t>
            </w:r>
          </w:p>
        </w:tc>
        <w:tc>
          <w:tcPr>
            <w:tcW w:w="915" w:type="pct"/>
            <w:tcBorders>
              <w:top w:val="single" w:sz="8" w:space="0" w:color="000000"/>
              <w:left w:val="single" w:sz="8" w:space="0" w:color="000000"/>
              <w:bottom w:val="single" w:sz="8" w:space="0" w:color="000000"/>
              <w:right w:val="single" w:sz="8" w:space="0" w:color="000000"/>
            </w:tcBorders>
            <w:vAlign w:val="center"/>
          </w:tcPr>
          <w:p w:rsidR="003B4813" w:rsidRPr="00110EFF" w:rsidRDefault="003B4813" w:rsidP="005F4D6B">
            <w:pPr>
              <w:jc w:val="center"/>
              <w:rPr>
                <w:rFonts w:ascii="宋体" w:hAnsi="宋体"/>
                <w:b/>
                <w:color w:val="000000"/>
                <w:szCs w:val="21"/>
              </w:rPr>
            </w:pPr>
            <w:r w:rsidRPr="00110EFF">
              <w:rPr>
                <w:rFonts w:ascii="宋体" w:hAnsi="宋体"/>
                <w:b/>
                <w:color w:val="000000"/>
                <w:szCs w:val="21"/>
              </w:rPr>
              <w:t>合计</w:t>
            </w:r>
          </w:p>
        </w:tc>
      </w:tr>
      <w:tr w:rsidR="003B4813"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3B4813" w:rsidRPr="00110EFF" w:rsidRDefault="003B4813" w:rsidP="005F4D6B">
            <w:pPr>
              <w:autoSpaceDE w:val="0"/>
              <w:autoSpaceDN w:val="0"/>
              <w:adjustRightInd w:val="0"/>
              <w:spacing w:before="29" w:line="288" w:lineRule="auto"/>
              <w:ind w:left="15"/>
              <w:rPr>
                <w:rFonts w:ascii="宋体" w:hAnsi="宋体"/>
                <w:color w:val="000000"/>
                <w:kern w:val="0"/>
                <w:szCs w:val="21"/>
              </w:rPr>
            </w:pPr>
            <w:r w:rsidRPr="00110EFF">
              <w:rPr>
                <w:rFonts w:ascii="宋体" w:hAnsi="宋体"/>
                <w:color w:val="000000"/>
                <w:szCs w:val="21"/>
              </w:rPr>
              <w:t>资产</w:t>
            </w:r>
          </w:p>
        </w:tc>
        <w:tc>
          <w:tcPr>
            <w:tcW w:w="838"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p>
        </w:tc>
        <w:tc>
          <w:tcPr>
            <w:tcW w:w="841"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p>
        </w:tc>
        <w:tc>
          <w:tcPr>
            <w:tcW w:w="839"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p>
        </w:tc>
        <w:tc>
          <w:tcPr>
            <w:tcW w:w="821"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p>
        </w:tc>
        <w:tc>
          <w:tcPr>
            <w:tcW w:w="915"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p>
        </w:tc>
      </w:tr>
      <w:tr w:rsidR="00091AE9"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091AE9" w:rsidRPr="00110EFF" w:rsidRDefault="00091AE9"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银行存款</w:t>
            </w:r>
          </w:p>
        </w:tc>
        <w:tc>
          <w:tcPr>
            <w:tcW w:w="838"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5,073,156.06</w:t>
            </w:r>
          </w:p>
        </w:tc>
        <w:tc>
          <w:tcPr>
            <w:tcW w:w="84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915"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5,073,156.06</w:t>
            </w:r>
          </w:p>
        </w:tc>
      </w:tr>
      <w:tr w:rsidR="00091AE9"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091AE9" w:rsidRDefault="00091AE9"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结算备付金</w:t>
            </w:r>
          </w:p>
        </w:tc>
        <w:tc>
          <w:tcPr>
            <w:tcW w:w="838"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104,220.77</w:t>
            </w:r>
          </w:p>
        </w:tc>
        <w:tc>
          <w:tcPr>
            <w:tcW w:w="84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915"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104,220.77</w:t>
            </w:r>
          </w:p>
        </w:tc>
      </w:tr>
      <w:tr w:rsidR="00091AE9"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091AE9" w:rsidRDefault="00091AE9"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存出保证金</w:t>
            </w:r>
          </w:p>
        </w:tc>
        <w:tc>
          <w:tcPr>
            <w:tcW w:w="838"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1,547.75</w:t>
            </w:r>
          </w:p>
        </w:tc>
        <w:tc>
          <w:tcPr>
            <w:tcW w:w="84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915"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1,547.75</w:t>
            </w:r>
          </w:p>
        </w:tc>
      </w:tr>
      <w:tr w:rsidR="003B4813"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3B4813" w:rsidRDefault="003B4813"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交易性金融资产</w:t>
            </w:r>
          </w:p>
        </w:tc>
        <w:tc>
          <w:tcPr>
            <w:tcW w:w="838"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6235E" w:rsidP="005F4D6B">
            <w:pPr>
              <w:jc w:val="righ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841"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A61F59" w:rsidP="00A61F5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 xml:space="preserve">  1,845,480.00 </w:t>
            </w:r>
          </w:p>
        </w:tc>
        <w:tc>
          <w:tcPr>
            <w:tcW w:w="839"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6235E" w:rsidP="000D19A5">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72,500.00</w:t>
            </w:r>
            <w:r w:rsidR="00A61F59" w:rsidRPr="00A61F59">
              <w:rPr>
                <w:rFonts w:asciiTheme="minorEastAsia" w:eastAsiaTheme="minorEastAsia" w:hAnsiTheme="minorEastAsia" w:hint="eastAsia"/>
                <w:color w:val="000000"/>
                <w:szCs w:val="21"/>
              </w:rPr>
              <w:t xml:space="preserve"> </w:t>
            </w:r>
          </w:p>
        </w:tc>
        <w:tc>
          <w:tcPr>
            <w:tcW w:w="821"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91AE9" w:rsidP="00A61F5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3,376,340.00</w:t>
            </w:r>
          </w:p>
        </w:tc>
        <w:tc>
          <w:tcPr>
            <w:tcW w:w="915"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91AE9" w:rsidP="00A61F5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5,294,320.00</w:t>
            </w:r>
          </w:p>
        </w:tc>
      </w:tr>
      <w:tr w:rsidR="00091AE9" w:rsidRPr="00110EFF" w:rsidTr="000D19A5">
        <w:trPr>
          <w:trHeight w:val="903"/>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091AE9" w:rsidRDefault="00091AE9"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买入返售金融资产</w:t>
            </w:r>
          </w:p>
        </w:tc>
        <w:tc>
          <w:tcPr>
            <w:tcW w:w="838" w:type="pct"/>
            <w:tcBorders>
              <w:top w:val="single" w:sz="8" w:space="0" w:color="000000"/>
              <w:left w:val="single" w:sz="8" w:space="0" w:color="000000"/>
              <w:bottom w:val="single" w:sz="8" w:space="0" w:color="000000"/>
              <w:right w:val="single" w:sz="8" w:space="0" w:color="000000"/>
            </w:tcBorders>
            <w:vAlign w:val="bottom"/>
          </w:tcPr>
          <w:p w:rsidR="00091AE9" w:rsidRPr="00A61F59" w:rsidRDefault="00091AE9" w:rsidP="005F4D6B">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3,000,000.00</w:t>
            </w:r>
          </w:p>
        </w:tc>
        <w:tc>
          <w:tcPr>
            <w:tcW w:w="841" w:type="pct"/>
            <w:tcBorders>
              <w:top w:val="single" w:sz="8" w:space="0" w:color="000000"/>
              <w:left w:val="single" w:sz="8" w:space="0" w:color="000000"/>
              <w:bottom w:val="single" w:sz="8" w:space="0" w:color="000000"/>
              <w:right w:val="single" w:sz="8" w:space="0" w:color="000000"/>
            </w:tcBorders>
            <w:vAlign w:val="bottom"/>
          </w:tcPr>
          <w:p w:rsidR="00091AE9" w:rsidRPr="00A61F59" w:rsidRDefault="00091AE9" w:rsidP="00114E15">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w:t>
            </w:r>
          </w:p>
        </w:tc>
        <w:tc>
          <w:tcPr>
            <w:tcW w:w="839" w:type="pct"/>
            <w:tcBorders>
              <w:top w:val="single" w:sz="8" w:space="0" w:color="000000"/>
              <w:left w:val="single" w:sz="8" w:space="0" w:color="000000"/>
              <w:bottom w:val="single" w:sz="8" w:space="0" w:color="000000"/>
              <w:right w:val="single" w:sz="8" w:space="0" w:color="000000"/>
            </w:tcBorders>
            <w:vAlign w:val="bottom"/>
          </w:tcPr>
          <w:p w:rsidR="00091AE9" w:rsidRPr="00A61F59" w:rsidRDefault="00091AE9" w:rsidP="00114E15">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w:t>
            </w:r>
          </w:p>
        </w:tc>
        <w:tc>
          <w:tcPr>
            <w:tcW w:w="821" w:type="pct"/>
            <w:tcBorders>
              <w:top w:val="single" w:sz="8" w:space="0" w:color="000000"/>
              <w:left w:val="single" w:sz="8" w:space="0" w:color="000000"/>
              <w:bottom w:val="single" w:sz="8" w:space="0" w:color="000000"/>
              <w:right w:val="single" w:sz="8" w:space="0" w:color="000000"/>
            </w:tcBorders>
            <w:vAlign w:val="bottom"/>
          </w:tcPr>
          <w:p w:rsidR="00091AE9" w:rsidRPr="00A61F59" w:rsidRDefault="00091AE9" w:rsidP="00114E15">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w:t>
            </w:r>
          </w:p>
        </w:tc>
        <w:tc>
          <w:tcPr>
            <w:tcW w:w="915" w:type="pct"/>
            <w:tcBorders>
              <w:top w:val="single" w:sz="8" w:space="0" w:color="000000"/>
              <w:left w:val="single" w:sz="8" w:space="0" w:color="000000"/>
              <w:bottom w:val="single" w:sz="8" w:space="0" w:color="000000"/>
              <w:right w:val="single" w:sz="8" w:space="0" w:color="000000"/>
            </w:tcBorders>
            <w:vAlign w:val="bottom"/>
          </w:tcPr>
          <w:p w:rsidR="00091AE9" w:rsidRPr="00A61F59" w:rsidRDefault="00091AE9" w:rsidP="00091AE9">
            <w:pPr>
              <w:jc w:val="right"/>
              <w:rPr>
                <w:rFonts w:asciiTheme="minorEastAsia" w:eastAsiaTheme="minorEastAsia" w:hAnsiTheme="minorEastAsia"/>
                <w:color w:val="000000"/>
                <w:szCs w:val="21"/>
              </w:rPr>
            </w:pPr>
            <w:r w:rsidRPr="00A61F59">
              <w:rPr>
                <w:rFonts w:asciiTheme="minorEastAsia" w:eastAsiaTheme="minorEastAsia" w:hAnsiTheme="minorEastAsia" w:cs="宋体" w:hint="eastAsia"/>
                <w:szCs w:val="21"/>
              </w:rPr>
              <w:t>3,000,000.00</w:t>
            </w:r>
          </w:p>
        </w:tc>
      </w:tr>
      <w:tr w:rsidR="003B4813"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3B4813" w:rsidRDefault="003B4813"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应收证券清算款</w:t>
            </w:r>
          </w:p>
        </w:tc>
        <w:tc>
          <w:tcPr>
            <w:tcW w:w="838"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91AE9" w:rsidP="005F4D6B">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w:t>
            </w:r>
          </w:p>
        </w:tc>
        <w:tc>
          <w:tcPr>
            <w:tcW w:w="915"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91AE9" w:rsidP="005F4D6B">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w:t>
            </w:r>
          </w:p>
        </w:tc>
      </w:tr>
      <w:tr w:rsidR="00091AE9"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091AE9" w:rsidRDefault="00091AE9"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应收利息</w:t>
            </w:r>
          </w:p>
        </w:tc>
        <w:tc>
          <w:tcPr>
            <w:tcW w:w="838"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14,902.63</w:t>
            </w:r>
          </w:p>
        </w:tc>
        <w:tc>
          <w:tcPr>
            <w:tcW w:w="915" w:type="pct"/>
            <w:tcBorders>
              <w:top w:val="single" w:sz="8" w:space="0" w:color="000000"/>
              <w:left w:val="single" w:sz="8" w:space="0" w:color="000000"/>
              <w:bottom w:val="single" w:sz="8" w:space="0" w:color="000000"/>
              <w:right w:val="single" w:sz="8" w:space="0" w:color="000000"/>
            </w:tcBorders>
            <w:vAlign w:val="center"/>
          </w:tcPr>
          <w:p w:rsidR="00091AE9" w:rsidRPr="00A61F59" w:rsidRDefault="00091AE9">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14,902.63</w:t>
            </w:r>
          </w:p>
        </w:tc>
      </w:tr>
      <w:tr w:rsidR="003B4813"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3B4813" w:rsidRDefault="003B4813"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应收申购款</w:t>
            </w:r>
          </w:p>
        </w:tc>
        <w:tc>
          <w:tcPr>
            <w:tcW w:w="838"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91AE9" w:rsidP="005F4D6B">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w:t>
            </w:r>
          </w:p>
        </w:tc>
        <w:tc>
          <w:tcPr>
            <w:tcW w:w="915"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091AE9" w:rsidP="005F4D6B">
            <w:pPr>
              <w:jc w:val="right"/>
              <w:rPr>
                <w:rFonts w:asciiTheme="minorEastAsia" w:eastAsiaTheme="minorEastAsia" w:hAnsiTheme="minorEastAsia" w:cs="宋体"/>
                <w:szCs w:val="21"/>
              </w:rPr>
            </w:pPr>
            <w:r w:rsidRPr="00A61F59">
              <w:rPr>
                <w:rFonts w:asciiTheme="minorEastAsia" w:eastAsiaTheme="minorEastAsia" w:hAnsiTheme="minorEastAsia" w:cs="宋体" w:hint="eastAsia"/>
                <w:szCs w:val="21"/>
              </w:rPr>
              <w:t>-</w:t>
            </w:r>
          </w:p>
        </w:tc>
      </w:tr>
      <w:tr w:rsidR="00A61F59" w:rsidRPr="00A61F59"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A61F59" w:rsidRPr="00A61F59" w:rsidRDefault="00A61F59" w:rsidP="005F4D6B">
            <w:pPr>
              <w:autoSpaceDE w:val="0"/>
              <w:autoSpaceDN w:val="0"/>
              <w:adjustRightInd w:val="0"/>
              <w:spacing w:before="29" w:line="288" w:lineRule="auto"/>
              <w:ind w:left="15"/>
              <w:rPr>
                <w:rFonts w:ascii="宋体" w:hAnsi="宋体"/>
                <w:b/>
                <w:color w:val="000000"/>
                <w:szCs w:val="21"/>
              </w:rPr>
            </w:pPr>
            <w:r w:rsidRPr="00A61F59">
              <w:rPr>
                <w:rFonts w:ascii="宋体" w:hAnsi="宋体" w:hint="eastAsia"/>
                <w:b/>
                <w:color w:val="000000"/>
                <w:szCs w:val="21"/>
              </w:rPr>
              <w:t>资产总计</w:t>
            </w:r>
          </w:p>
        </w:tc>
        <w:tc>
          <w:tcPr>
            <w:tcW w:w="838" w:type="pct"/>
            <w:tcBorders>
              <w:top w:val="single" w:sz="8" w:space="0" w:color="000000"/>
              <w:left w:val="single" w:sz="8" w:space="0" w:color="000000"/>
              <w:bottom w:val="single" w:sz="8" w:space="0" w:color="000000"/>
              <w:right w:val="single" w:sz="8" w:space="0" w:color="000000"/>
            </w:tcBorders>
            <w:vAlign w:val="bottom"/>
          </w:tcPr>
          <w:p w:rsidR="00A61F59" w:rsidRPr="0006235E" w:rsidRDefault="0006235E" w:rsidP="000D19A5">
            <w:pPr>
              <w:jc w:val="right"/>
              <w:rPr>
                <w:rFonts w:asciiTheme="minorEastAsia" w:eastAsiaTheme="minorEastAsia" w:hAnsiTheme="minorEastAsia"/>
                <w:b/>
                <w:color w:val="000000"/>
                <w:szCs w:val="21"/>
              </w:rPr>
            </w:pPr>
            <w:r w:rsidRPr="0006235E">
              <w:rPr>
                <w:rFonts w:asciiTheme="minorEastAsia" w:eastAsiaTheme="minorEastAsia" w:hAnsiTheme="minorEastAsia"/>
                <w:b/>
                <w:color w:val="000000"/>
                <w:szCs w:val="21"/>
              </w:rPr>
              <w:t>8,178,924.58</w:t>
            </w:r>
          </w:p>
        </w:tc>
        <w:tc>
          <w:tcPr>
            <w:tcW w:w="841" w:type="pct"/>
            <w:tcBorders>
              <w:top w:val="single" w:sz="8" w:space="0" w:color="000000"/>
              <w:left w:val="single" w:sz="8" w:space="0" w:color="000000"/>
              <w:bottom w:val="single" w:sz="8" w:space="0" w:color="000000"/>
              <w:right w:val="single" w:sz="8" w:space="0" w:color="000000"/>
            </w:tcBorders>
            <w:vAlign w:val="bottom"/>
          </w:tcPr>
          <w:p w:rsidR="00A61F59" w:rsidRPr="0006235E" w:rsidRDefault="00A61F59" w:rsidP="00114E15">
            <w:pPr>
              <w:jc w:val="right"/>
              <w:rPr>
                <w:rFonts w:asciiTheme="minorEastAsia" w:eastAsiaTheme="minorEastAsia" w:hAnsiTheme="minorEastAsia"/>
                <w:b/>
                <w:color w:val="000000"/>
                <w:szCs w:val="21"/>
              </w:rPr>
            </w:pPr>
            <w:r w:rsidRPr="000D19A5">
              <w:rPr>
                <w:rFonts w:asciiTheme="minorEastAsia" w:eastAsiaTheme="minorEastAsia" w:hAnsiTheme="minorEastAsia" w:hint="eastAsia"/>
                <w:b/>
                <w:color w:val="000000"/>
                <w:szCs w:val="21"/>
              </w:rPr>
              <w:t xml:space="preserve">  1,845,480.00 </w:t>
            </w:r>
          </w:p>
        </w:tc>
        <w:tc>
          <w:tcPr>
            <w:tcW w:w="839" w:type="pct"/>
            <w:tcBorders>
              <w:top w:val="single" w:sz="8" w:space="0" w:color="000000"/>
              <w:left w:val="single" w:sz="8" w:space="0" w:color="000000"/>
              <w:bottom w:val="single" w:sz="8" w:space="0" w:color="000000"/>
              <w:right w:val="single" w:sz="8" w:space="0" w:color="000000"/>
            </w:tcBorders>
            <w:vAlign w:val="bottom"/>
          </w:tcPr>
          <w:p w:rsidR="00A61F59" w:rsidRPr="0006235E" w:rsidRDefault="00A61F59" w:rsidP="00114E15">
            <w:pPr>
              <w:jc w:val="right"/>
              <w:rPr>
                <w:rFonts w:asciiTheme="minorEastAsia" w:eastAsiaTheme="minorEastAsia" w:hAnsiTheme="minorEastAsia"/>
                <w:b/>
                <w:color w:val="000000"/>
                <w:szCs w:val="21"/>
              </w:rPr>
            </w:pPr>
            <w:r w:rsidRPr="00A61F59">
              <w:rPr>
                <w:rFonts w:asciiTheme="minorEastAsia" w:eastAsiaTheme="minorEastAsia" w:hAnsiTheme="minorEastAsia" w:hint="eastAsia"/>
                <w:b/>
                <w:color w:val="000000"/>
                <w:szCs w:val="21"/>
              </w:rPr>
              <w:t xml:space="preserve">  </w:t>
            </w:r>
            <w:r w:rsidR="0006235E" w:rsidRPr="0006235E">
              <w:rPr>
                <w:rFonts w:asciiTheme="minorEastAsia" w:eastAsiaTheme="minorEastAsia" w:hAnsiTheme="minorEastAsia" w:hint="eastAsia"/>
                <w:b/>
                <w:color w:val="000000"/>
                <w:szCs w:val="21"/>
              </w:rPr>
              <w:t>72,500.00</w:t>
            </w:r>
            <w:r w:rsidRPr="00A61F59">
              <w:rPr>
                <w:rFonts w:asciiTheme="minorEastAsia" w:eastAsiaTheme="minorEastAsia" w:hAnsiTheme="minorEastAsia" w:hint="eastAsia"/>
                <w:b/>
                <w:color w:val="000000"/>
                <w:szCs w:val="21"/>
              </w:rPr>
              <w:t xml:space="preserve"> </w:t>
            </w:r>
          </w:p>
        </w:tc>
        <w:tc>
          <w:tcPr>
            <w:tcW w:w="821" w:type="pct"/>
            <w:tcBorders>
              <w:top w:val="single" w:sz="8" w:space="0" w:color="000000"/>
              <w:left w:val="single" w:sz="8" w:space="0" w:color="000000"/>
              <w:bottom w:val="single" w:sz="8" w:space="0" w:color="000000"/>
              <w:right w:val="single" w:sz="8" w:space="0" w:color="000000"/>
            </w:tcBorders>
            <w:vAlign w:val="bottom"/>
          </w:tcPr>
          <w:p w:rsidR="00A61F59" w:rsidRPr="00A61F59" w:rsidRDefault="00A61F59" w:rsidP="00A61F59">
            <w:pPr>
              <w:jc w:val="right"/>
              <w:rPr>
                <w:rFonts w:asciiTheme="minorEastAsia" w:eastAsiaTheme="minorEastAsia" w:hAnsiTheme="minorEastAsia" w:cs="宋体"/>
                <w:b/>
                <w:color w:val="000000"/>
                <w:szCs w:val="21"/>
              </w:rPr>
            </w:pPr>
            <w:r w:rsidRPr="00A61F59">
              <w:rPr>
                <w:rFonts w:asciiTheme="minorEastAsia" w:eastAsiaTheme="minorEastAsia" w:hAnsiTheme="minorEastAsia" w:hint="eastAsia"/>
                <w:b/>
                <w:color w:val="000000"/>
                <w:szCs w:val="21"/>
              </w:rPr>
              <w:t xml:space="preserve">3,391,242.63 </w:t>
            </w:r>
            <w:r w:rsidRPr="00A61F59">
              <w:rPr>
                <w:rFonts w:asciiTheme="minorEastAsia" w:eastAsiaTheme="minorEastAsia" w:hAnsiTheme="minorEastAsia" w:hint="eastAsia"/>
                <w:b/>
                <w:szCs w:val="21"/>
              </w:rPr>
              <w:t xml:space="preserve"> </w:t>
            </w:r>
          </w:p>
        </w:tc>
        <w:tc>
          <w:tcPr>
            <w:tcW w:w="915" w:type="pct"/>
            <w:tcBorders>
              <w:top w:val="single" w:sz="8" w:space="0" w:color="000000"/>
              <w:left w:val="single" w:sz="8" w:space="0" w:color="000000"/>
              <w:bottom w:val="single" w:sz="8" w:space="0" w:color="000000"/>
              <w:right w:val="single" w:sz="8" w:space="0" w:color="000000"/>
            </w:tcBorders>
            <w:vAlign w:val="bottom"/>
          </w:tcPr>
          <w:p w:rsidR="00A61F59" w:rsidRPr="00A61F59" w:rsidRDefault="00A61F59" w:rsidP="00A61F59">
            <w:pPr>
              <w:jc w:val="right"/>
              <w:rPr>
                <w:rFonts w:asciiTheme="minorEastAsia" w:eastAsiaTheme="minorEastAsia" w:hAnsiTheme="minorEastAsia" w:cs="宋体"/>
                <w:b/>
                <w:bCs/>
                <w:color w:val="000000"/>
                <w:szCs w:val="21"/>
              </w:rPr>
            </w:pPr>
            <w:r w:rsidRPr="00A61F59">
              <w:rPr>
                <w:rFonts w:asciiTheme="minorEastAsia" w:eastAsiaTheme="minorEastAsia" w:hAnsiTheme="minorEastAsia" w:hint="eastAsia"/>
                <w:b/>
                <w:bCs/>
                <w:color w:val="000000"/>
                <w:szCs w:val="21"/>
              </w:rPr>
              <w:t>13,488,147.21</w:t>
            </w:r>
          </w:p>
        </w:tc>
      </w:tr>
      <w:tr w:rsidR="003B4813"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3B4813" w:rsidRDefault="003B4813"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负债</w:t>
            </w:r>
          </w:p>
        </w:tc>
        <w:tc>
          <w:tcPr>
            <w:tcW w:w="838"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 xml:space="preserve"> </w:t>
            </w:r>
          </w:p>
        </w:tc>
        <w:tc>
          <w:tcPr>
            <w:tcW w:w="841"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 xml:space="preserve"> </w:t>
            </w:r>
          </w:p>
        </w:tc>
        <w:tc>
          <w:tcPr>
            <w:tcW w:w="839"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 xml:space="preserve"> </w:t>
            </w:r>
          </w:p>
        </w:tc>
        <w:tc>
          <w:tcPr>
            <w:tcW w:w="821"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 xml:space="preserve"> </w:t>
            </w:r>
          </w:p>
        </w:tc>
        <w:tc>
          <w:tcPr>
            <w:tcW w:w="915"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 xml:space="preserve"> </w:t>
            </w:r>
          </w:p>
        </w:tc>
      </w:tr>
      <w:tr w:rsidR="00864810"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864810" w:rsidRDefault="00864810"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应付证券清算款</w:t>
            </w:r>
          </w:p>
        </w:tc>
        <w:tc>
          <w:tcPr>
            <w:tcW w:w="838" w:type="pct"/>
            <w:tcBorders>
              <w:top w:val="single" w:sz="8" w:space="0" w:color="000000"/>
              <w:left w:val="single" w:sz="8" w:space="0" w:color="000000"/>
              <w:bottom w:val="single" w:sz="8" w:space="0" w:color="000000"/>
              <w:right w:val="single" w:sz="8" w:space="0" w:color="000000"/>
            </w:tcBorders>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3,191,947.46</w:t>
            </w:r>
          </w:p>
        </w:tc>
        <w:tc>
          <w:tcPr>
            <w:tcW w:w="915"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3,191,947.46</w:t>
            </w:r>
          </w:p>
        </w:tc>
      </w:tr>
      <w:tr w:rsidR="00864810"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864810" w:rsidRDefault="00864810"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应付</w:t>
            </w:r>
            <w:proofErr w:type="gramStart"/>
            <w:r>
              <w:rPr>
                <w:rFonts w:ascii="宋体" w:hAnsi="宋体" w:hint="eastAsia"/>
                <w:color w:val="000000"/>
                <w:szCs w:val="21"/>
              </w:rPr>
              <w:t>赎回款</w:t>
            </w:r>
            <w:proofErr w:type="gramEnd"/>
          </w:p>
        </w:tc>
        <w:tc>
          <w:tcPr>
            <w:tcW w:w="838" w:type="pct"/>
            <w:tcBorders>
              <w:top w:val="single" w:sz="8" w:space="0" w:color="000000"/>
              <w:left w:val="single" w:sz="8" w:space="0" w:color="000000"/>
              <w:bottom w:val="single" w:sz="8" w:space="0" w:color="000000"/>
              <w:right w:val="single" w:sz="8" w:space="0" w:color="000000"/>
            </w:tcBorders>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34,572.70</w:t>
            </w:r>
          </w:p>
        </w:tc>
        <w:tc>
          <w:tcPr>
            <w:tcW w:w="915"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34,572.70</w:t>
            </w:r>
          </w:p>
        </w:tc>
      </w:tr>
      <w:tr w:rsidR="00864810"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864810" w:rsidRDefault="00864810"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应付管理人报酬</w:t>
            </w:r>
          </w:p>
        </w:tc>
        <w:tc>
          <w:tcPr>
            <w:tcW w:w="838"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20,674.96</w:t>
            </w:r>
          </w:p>
        </w:tc>
        <w:tc>
          <w:tcPr>
            <w:tcW w:w="915"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20,674.96</w:t>
            </w:r>
          </w:p>
        </w:tc>
      </w:tr>
      <w:tr w:rsidR="00864810"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864810" w:rsidRDefault="00864810"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应付托管费</w:t>
            </w:r>
          </w:p>
        </w:tc>
        <w:tc>
          <w:tcPr>
            <w:tcW w:w="838"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4,307.31</w:t>
            </w:r>
          </w:p>
        </w:tc>
        <w:tc>
          <w:tcPr>
            <w:tcW w:w="915"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4,307.31</w:t>
            </w:r>
          </w:p>
        </w:tc>
      </w:tr>
      <w:tr w:rsidR="00864810"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864810" w:rsidRDefault="00864810"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应付交易费用</w:t>
            </w:r>
          </w:p>
        </w:tc>
        <w:tc>
          <w:tcPr>
            <w:tcW w:w="838"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28,388.21</w:t>
            </w:r>
          </w:p>
        </w:tc>
        <w:tc>
          <w:tcPr>
            <w:tcW w:w="915"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28,388.21</w:t>
            </w:r>
          </w:p>
        </w:tc>
      </w:tr>
      <w:tr w:rsidR="003B4813"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3B4813" w:rsidRDefault="003B4813"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应交税费</w:t>
            </w:r>
          </w:p>
        </w:tc>
        <w:tc>
          <w:tcPr>
            <w:tcW w:w="838"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3B4813" w:rsidRPr="00A61F59" w:rsidRDefault="003B4813"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864810" w:rsidP="005F4D6B">
            <w:pPr>
              <w:jc w:val="right"/>
              <w:rPr>
                <w:rFonts w:asciiTheme="minorEastAsia" w:eastAsiaTheme="minorEastAsia" w:hAnsiTheme="minorEastAsia" w:cs="宋体"/>
                <w:szCs w:val="21"/>
              </w:rPr>
            </w:pPr>
            <w:r w:rsidRPr="00A61F59">
              <w:rPr>
                <w:rFonts w:asciiTheme="minorEastAsia" w:eastAsiaTheme="minorEastAsia" w:hAnsiTheme="minorEastAsia" w:hint="eastAsia"/>
                <w:szCs w:val="21"/>
              </w:rPr>
              <w:t>-</w:t>
            </w:r>
          </w:p>
        </w:tc>
        <w:tc>
          <w:tcPr>
            <w:tcW w:w="915" w:type="pct"/>
            <w:tcBorders>
              <w:top w:val="single" w:sz="8" w:space="0" w:color="000000"/>
              <w:left w:val="single" w:sz="8" w:space="0" w:color="000000"/>
              <w:bottom w:val="single" w:sz="8" w:space="0" w:color="000000"/>
              <w:right w:val="single" w:sz="8" w:space="0" w:color="000000"/>
            </w:tcBorders>
            <w:vAlign w:val="bottom"/>
          </w:tcPr>
          <w:p w:rsidR="003B4813" w:rsidRPr="00A61F59" w:rsidRDefault="00864810" w:rsidP="005F4D6B">
            <w:pPr>
              <w:jc w:val="right"/>
              <w:rPr>
                <w:rFonts w:asciiTheme="minorEastAsia" w:eastAsiaTheme="minorEastAsia" w:hAnsiTheme="minorEastAsia" w:cs="宋体"/>
                <w:szCs w:val="21"/>
              </w:rPr>
            </w:pPr>
            <w:r w:rsidRPr="00A61F59">
              <w:rPr>
                <w:rFonts w:asciiTheme="minorEastAsia" w:eastAsiaTheme="minorEastAsia" w:hAnsiTheme="minorEastAsia" w:hint="eastAsia"/>
                <w:szCs w:val="21"/>
              </w:rPr>
              <w:t>-</w:t>
            </w:r>
            <w:r w:rsidR="003B4813" w:rsidRPr="00A61F59">
              <w:rPr>
                <w:rFonts w:asciiTheme="minorEastAsia" w:eastAsiaTheme="minorEastAsia" w:hAnsiTheme="minorEastAsia" w:hint="eastAsia"/>
                <w:szCs w:val="21"/>
              </w:rPr>
              <w:t xml:space="preserve"> </w:t>
            </w:r>
          </w:p>
        </w:tc>
      </w:tr>
      <w:tr w:rsidR="00864810" w:rsidRPr="00110EFF"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864810" w:rsidRDefault="00864810" w:rsidP="005F4D6B">
            <w:pPr>
              <w:autoSpaceDE w:val="0"/>
              <w:autoSpaceDN w:val="0"/>
              <w:adjustRightInd w:val="0"/>
              <w:spacing w:before="29" w:line="288" w:lineRule="auto"/>
              <w:ind w:left="15"/>
              <w:rPr>
                <w:rFonts w:ascii="宋体" w:hAnsi="宋体"/>
                <w:color w:val="000000"/>
                <w:szCs w:val="21"/>
              </w:rPr>
            </w:pPr>
            <w:r>
              <w:rPr>
                <w:rFonts w:ascii="宋体" w:hAnsi="宋体" w:hint="eastAsia"/>
                <w:color w:val="000000"/>
                <w:szCs w:val="21"/>
              </w:rPr>
              <w:t>其他负债</w:t>
            </w:r>
          </w:p>
        </w:tc>
        <w:tc>
          <w:tcPr>
            <w:tcW w:w="838"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61F59">
              <w:rPr>
                <w:rFonts w:asciiTheme="minorEastAsia" w:eastAsiaTheme="minorEastAsia" w:hAnsiTheme="minorEastAsia"/>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161,013.54</w:t>
            </w:r>
          </w:p>
        </w:tc>
        <w:tc>
          <w:tcPr>
            <w:tcW w:w="915"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color w:val="000000"/>
                <w:szCs w:val="21"/>
              </w:rPr>
            </w:pPr>
            <w:r w:rsidRPr="00A61F59">
              <w:rPr>
                <w:rFonts w:asciiTheme="minorEastAsia" w:eastAsiaTheme="minorEastAsia" w:hAnsiTheme="minorEastAsia" w:hint="eastAsia"/>
                <w:color w:val="000000"/>
                <w:szCs w:val="21"/>
              </w:rPr>
              <w:t>161,013.54</w:t>
            </w:r>
          </w:p>
        </w:tc>
      </w:tr>
      <w:tr w:rsidR="00864810" w:rsidRPr="00A61F59"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rPr>
                <w:rFonts w:ascii="宋体" w:hAnsi="宋体"/>
                <w:b/>
                <w:color w:val="000000"/>
                <w:szCs w:val="21"/>
              </w:rPr>
            </w:pPr>
            <w:r w:rsidRPr="00A61F59">
              <w:rPr>
                <w:rFonts w:ascii="宋体" w:hAnsi="宋体" w:hint="eastAsia"/>
                <w:b/>
                <w:color w:val="000000"/>
                <w:szCs w:val="21"/>
              </w:rPr>
              <w:t>负债总计</w:t>
            </w:r>
          </w:p>
        </w:tc>
        <w:tc>
          <w:tcPr>
            <w:tcW w:w="838"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b/>
                <w:color w:val="000000"/>
                <w:kern w:val="0"/>
                <w:szCs w:val="21"/>
              </w:rPr>
            </w:pPr>
            <w:r w:rsidRPr="00A61F59">
              <w:rPr>
                <w:rFonts w:asciiTheme="minorEastAsia" w:eastAsiaTheme="minorEastAsia" w:hAnsiTheme="minorEastAsia"/>
                <w:b/>
                <w:color w:val="000000"/>
                <w:kern w:val="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b/>
                <w:color w:val="000000"/>
                <w:kern w:val="0"/>
                <w:szCs w:val="21"/>
              </w:rPr>
            </w:pPr>
            <w:r w:rsidRPr="00A61F59">
              <w:rPr>
                <w:rFonts w:asciiTheme="minorEastAsia" w:eastAsiaTheme="minorEastAsia" w:hAnsiTheme="minorEastAsia"/>
                <w:b/>
                <w:color w:val="000000"/>
                <w:kern w:val="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rsidP="005F4D6B">
            <w:pPr>
              <w:autoSpaceDE w:val="0"/>
              <w:autoSpaceDN w:val="0"/>
              <w:adjustRightInd w:val="0"/>
              <w:spacing w:before="29" w:line="288" w:lineRule="auto"/>
              <w:ind w:left="15"/>
              <w:jc w:val="right"/>
              <w:rPr>
                <w:rFonts w:asciiTheme="minorEastAsia" w:eastAsiaTheme="minorEastAsia" w:hAnsiTheme="minorEastAsia"/>
                <w:b/>
                <w:color w:val="000000"/>
                <w:kern w:val="0"/>
                <w:szCs w:val="21"/>
              </w:rPr>
            </w:pPr>
            <w:r w:rsidRPr="00A61F59">
              <w:rPr>
                <w:rFonts w:asciiTheme="minorEastAsia" w:eastAsiaTheme="minorEastAsia" w:hAnsiTheme="minorEastAsia"/>
                <w:b/>
                <w:color w:val="000000"/>
                <w:kern w:val="0"/>
                <w:szCs w:val="21"/>
              </w:rPr>
              <w:t>-</w:t>
            </w:r>
          </w:p>
        </w:tc>
        <w:tc>
          <w:tcPr>
            <w:tcW w:w="821"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b/>
                <w:bCs/>
                <w:color w:val="000000"/>
                <w:szCs w:val="21"/>
              </w:rPr>
            </w:pPr>
            <w:r w:rsidRPr="00A61F59">
              <w:rPr>
                <w:rFonts w:asciiTheme="minorEastAsia" w:eastAsiaTheme="minorEastAsia" w:hAnsiTheme="minorEastAsia" w:hint="eastAsia"/>
                <w:b/>
                <w:bCs/>
                <w:color w:val="000000"/>
                <w:szCs w:val="21"/>
              </w:rPr>
              <w:t>3,440,904.18</w:t>
            </w:r>
          </w:p>
        </w:tc>
        <w:tc>
          <w:tcPr>
            <w:tcW w:w="915" w:type="pct"/>
            <w:tcBorders>
              <w:top w:val="single" w:sz="8" w:space="0" w:color="000000"/>
              <w:left w:val="single" w:sz="8" w:space="0" w:color="000000"/>
              <w:bottom w:val="single" w:sz="8" w:space="0" w:color="000000"/>
              <w:right w:val="single" w:sz="8" w:space="0" w:color="000000"/>
            </w:tcBorders>
            <w:vAlign w:val="center"/>
          </w:tcPr>
          <w:p w:rsidR="00864810" w:rsidRPr="00A61F59" w:rsidRDefault="00864810">
            <w:pPr>
              <w:jc w:val="right"/>
              <w:rPr>
                <w:rFonts w:asciiTheme="minorEastAsia" w:eastAsiaTheme="minorEastAsia" w:hAnsiTheme="minorEastAsia" w:cs="宋体"/>
                <w:b/>
                <w:bCs/>
                <w:color w:val="000000"/>
                <w:szCs w:val="21"/>
              </w:rPr>
            </w:pPr>
            <w:r w:rsidRPr="00A61F59">
              <w:rPr>
                <w:rFonts w:asciiTheme="minorEastAsia" w:eastAsiaTheme="minorEastAsia" w:hAnsiTheme="minorEastAsia" w:hint="eastAsia"/>
                <w:b/>
                <w:bCs/>
                <w:color w:val="000000"/>
                <w:szCs w:val="21"/>
              </w:rPr>
              <w:t>3,440,904.18</w:t>
            </w:r>
          </w:p>
        </w:tc>
      </w:tr>
      <w:tr w:rsidR="006C43CF" w:rsidRPr="00A61F59" w:rsidTr="00A61F59">
        <w:trPr>
          <w:jc w:val="center"/>
        </w:trPr>
        <w:tc>
          <w:tcPr>
            <w:tcW w:w="746" w:type="pct"/>
            <w:tcBorders>
              <w:top w:val="single" w:sz="8" w:space="0" w:color="000000"/>
              <w:left w:val="single" w:sz="8" w:space="0" w:color="000000"/>
              <w:bottom w:val="single" w:sz="8" w:space="0" w:color="000000"/>
              <w:right w:val="single" w:sz="8" w:space="0" w:color="000000"/>
            </w:tcBorders>
            <w:vAlign w:val="center"/>
          </w:tcPr>
          <w:p w:rsidR="006C43CF" w:rsidRPr="00A61F59" w:rsidRDefault="006C43CF" w:rsidP="005F4D6B">
            <w:pPr>
              <w:autoSpaceDE w:val="0"/>
              <w:autoSpaceDN w:val="0"/>
              <w:adjustRightInd w:val="0"/>
              <w:spacing w:before="29" w:line="288" w:lineRule="auto"/>
              <w:ind w:left="15"/>
              <w:rPr>
                <w:rFonts w:ascii="宋体" w:hAnsi="宋体"/>
                <w:b/>
                <w:color w:val="000000"/>
                <w:szCs w:val="21"/>
              </w:rPr>
            </w:pPr>
            <w:r w:rsidRPr="00A61F59">
              <w:rPr>
                <w:rFonts w:ascii="宋体" w:hAnsi="宋体" w:hint="eastAsia"/>
                <w:b/>
                <w:color w:val="000000"/>
                <w:szCs w:val="21"/>
              </w:rPr>
              <w:t>利率敏感度</w:t>
            </w:r>
            <w:r w:rsidRPr="00A61F59">
              <w:rPr>
                <w:rFonts w:ascii="宋体" w:hAnsi="宋体" w:hint="eastAsia"/>
                <w:b/>
                <w:color w:val="000000"/>
                <w:szCs w:val="21"/>
              </w:rPr>
              <w:lastRenderedPageBreak/>
              <w:t>缺口</w:t>
            </w:r>
          </w:p>
        </w:tc>
        <w:tc>
          <w:tcPr>
            <w:tcW w:w="838" w:type="pct"/>
            <w:tcBorders>
              <w:top w:val="single" w:sz="8" w:space="0" w:color="000000"/>
              <w:left w:val="single" w:sz="8" w:space="0" w:color="000000"/>
              <w:bottom w:val="single" w:sz="8" w:space="0" w:color="000000"/>
              <w:right w:val="single" w:sz="8" w:space="0" w:color="000000"/>
            </w:tcBorders>
            <w:vAlign w:val="bottom"/>
          </w:tcPr>
          <w:p w:rsidR="006C43CF" w:rsidRPr="0006235E" w:rsidRDefault="006C43CF" w:rsidP="00114E15">
            <w:pPr>
              <w:jc w:val="right"/>
              <w:rPr>
                <w:rFonts w:asciiTheme="minorEastAsia" w:eastAsiaTheme="minorEastAsia" w:hAnsiTheme="minorEastAsia"/>
                <w:b/>
                <w:color w:val="000000"/>
                <w:szCs w:val="21"/>
              </w:rPr>
            </w:pPr>
            <w:r w:rsidRPr="0006235E">
              <w:rPr>
                <w:rFonts w:asciiTheme="minorEastAsia" w:eastAsiaTheme="minorEastAsia" w:hAnsiTheme="minorEastAsia"/>
                <w:b/>
                <w:color w:val="000000"/>
                <w:szCs w:val="21"/>
              </w:rPr>
              <w:lastRenderedPageBreak/>
              <w:t>8,178,924.58</w:t>
            </w:r>
          </w:p>
        </w:tc>
        <w:tc>
          <w:tcPr>
            <w:tcW w:w="841" w:type="pct"/>
            <w:tcBorders>
              <w:top w:val="single" w:sz="8" w:space="0" w:color="000000"/>
              <w:left w:val="single" w:sz="8" w:space="0" w:color="000000"/>
              <w:bottom w:val="single" w:sz="8" w:space="0" w:color="000000"/>
              <w:right w:val="single" w:sz="8" w:space="0" w:color="000000"/>
            </w:tcBorders>
            <w:vAlign w:val="bottom"/>
          </w:tcPr>
          <w:p w:rsidR="006C43CF" w:rsidRPr="0006235E" w:rsidRDefault="006C43CF" w:rsidP="00114E15">
            <w:pPr>
              <w:jc w:val="right"/>
              <w:rPr>
                <w:rFonts w:asciiTheme="minorEastAsia" w:eastAsiaTheme="minorEastAsia" w:hAnsiTheme="minorEastAsia"/>
                <w:b/>
                <w:color w:val="000000"/>
                <w:szCs w:val="21"/>
              </w:rPr>
            </w:pPr>
            <w:r w:rsidRPr="000D19A5">
              <w:rPr>
                <w:rFonts w:asciiTheme="minorEastAsia" w:eastAsiaTheme="minorEastAsia" w:hAnsiTheme="minorEastAsia" w:hint="eastAsia"/>
                <w:b/>
                <w:color w:val="000000"/>
                <w:szCs w:val="21"/>
              </w:rPr>
              <w:t xml:space="preserve">  1,845,480.00 </w:t>
            </w:r>
          </w:p>
        </w:tc>
        <w:tc>
          <w:tcPr>
            <w:tcW w:w="839" w:type="pct"/>
            <w:tcBorders>
              <w:top w:val="single" w:sz="8" w:space="0" w:color="000000"/>
              <w:left w:val="single" w:sz="8" w:space="0" w:color="000000"/>
              <w:bottom w:val="single" w:sz="8" w:space="0" w:color="000000"/>
              <w:right w:val="single" w:sz="8" w:space="0" w:color="000000"/>
            </w:tcBorders>
            <w:vAlign w:val="bottom"/>
          </w:tcPr>
          <w:p w:rsidR="006C43CF" w:rsidRPr="0006235E" w:rsidRDefault="006C43CF" w:rsidP="00114E15">
            <w:pPr>
              <w:jc w:val="right"/>
              <w:rPr>
                <w:rFonts w:asciiTheme="minorEastAsia" w:eastAsiaTheme="minorEastAsia" w:hAnsiTheme="minorEastAsia"/>
                <w:b/>
                <w:color w:val="000000"/>
                <w:szCs w:val="21"/>
              </w:rPr>
            </w:pPr>
            <w:r w:rsidRPr="00A61F59">
              <w:rPr>
                <w:rFonts w:asciiTheme="minorEastAsia" w:eastAsiaTheme="minorEastAsia" w:hAnsiTheme="minorEastAsia" w:hint="eastAsia"/>
                <w:b/>
                <w:color w:val="000000"/>
                <w:szCs w:val="21"/>
              </w:rPr>
              <w:t xml:space="preserve">  </w:t>
            </w:r>
            <w:r w:rsidRPr="0006235E">
              <w:rPr>
                <w:rFonts w:asciiTheme="minorEastAsia" w:eastAsiaTheme="minorEastAsia" w:hAnsiTheme="minorEastAsia" w:hint="eastAsia"/>
                <w:b/>
                <w:color w:val="000000"/>
                <w:szCs w:val="21"/>
              </w:rPr>
              <w:t>72,500.00</w:t>
            </w:r>
            <w:r w:rsidRPr="00A61F59">
              <w:rPr>
                <w:rFonts w:asciiTheme="minorEastAsia" w:eastAsiaTheme="minorEastAsia" w:hAnsiTheme="minorEastAsia" w:hint="eastAsia"/>
                <w:b/>
                <w:color w:val="000000"/>
                <w:szCs w:val="21"/>
              </w:rPr>
              <w:t xml:space="preserve"> </w:t>
            </w:r>
          </w:p>
        </w:tc>
        <w:tc>
          <w:tcPr>
            <w:tcW w:w="821" w:type="pct"/>
            <w:tcBorders>
              <w:top w:val="single" w:sz="8" w:space="0" w:color="000000"/>
              <w:left w:val="single" w:sz="8" w:space="0" w:color="000000"/>
              <w:bottom w:val="single" w:sz="8" w:space="0" w:color="000000"/>
              <w:right w:val="single" w:sz="8" w:space="0" w:color="000000"/>
            </w:tcBorders>
            <w:vAlign w:val="center"/>
          </w:tcPr>
          <w:p w:rsidR="006C43CF" w:rsidRDefault="006C43CF" w:rsidP="00A61F59">
            <w:pPr>
              <w:autoSpaceDE w:val="0"/>
              <w:autoSpaceDN w:val="0"/>
              <w:adjustRightInd w:val="0"/>
              <w:spacing w:before="29" w:line="288" w:lineRule="auto"/>
              <w:ind w:left="15"/>
              <w:jc w:val="right"/>
              <w:rPr>
                <w:rFonts w:asciiTheme="minorEastAsia" w:eastAsiaTheme="minorEastAsia" w:hAnsiTheme="minorEastAsia"/>
                <w:b/>
                <w:color w:val="000000"/>
                <w:kern w:val="0"/>
                <w:szCs w:val="21"/>
              </w:rPr>
            </w:pPr>
          </w:p>
          <w:p w:rsidR="006C43CF" w:rsidRPr="00A61F59" w:rsidRDefault="006C43CF" w:rsidP="00A61F59">
            <w:pPr>
              <w:autoSpaceDE w:val="0"/>
              <w:autoSpaceDN w:val="0"/>
              <w:adjustRightInd w:val="0"/>
              <w:spacing w:before="29" w:line="288" w:lineRule="auto"/>
              <w:ind w:left="15"/>
              <w:jc w:val="right"/>
              <w:rPr>
                <w:rFonts w:asciiTheme="minorEastAsia" w:eastAsiaTheme="minorEastAsia" w:hAnsiTheme="minorEastAsia"/>
                <w:b/>
                <w:color w:val="000000"/>
                <w:kern w:val="0"/>
                <w:szCs w:val="21"/>
              </w:rPr>
            </w:pPr>
            <w:r w:rsidRPr="00A61F59">
              <w:rPr>
                <w:rFonts w:asciiTheme="minorEastAsia" w:eastAsiaTheme="minorEastAsia" w:hAnsiTheme="minorEastAsia" w:hint="eastAsia"/>
                <w:b/>
                <w:color w:val="000000"/>
                <w:kern w:val="0"/>
                <w:szCs w:val="21"/>
              </w:rPr>
              <w:lastRenderedPageBreak/>
              <w:t xml:space="preserve">-49,661.55 </w:t>
            </w:r>
          </w:p>
        </w:tc>
        <w:tc>
          <w:tcPr>
            <w:tcW w:w="915" w:type="pct"/>
            <w:tcBorders>
              <w:top w:val="single" w:sz="8" w:space="0" w:color="000000"/>
              <w:left w:val="single" w:sz="8" w:space="0" w:color="000000"/>
              <w:bottom w:val="single" w:sz="8" w:space="0" w:color="000000"/>
              <w:right w:val="single" w:sz="8" w:space="0" w:color="000000"/>
            </w:tcBorders>
            <w:vAlign w:val="center"/>
          </w:tcPr>
          <w:p w:rsidR="006C43CF" w:rsidRDefault="006C43CF" w:rsidP="00A61F59">
            <w:pPr>
              <w:autoSpaceDE w:val="0"/>
              <w:autoSpaceDN w:val="0"/>
              <w:adjustRightInd w:val="0"/>
              <w:spacing w:before="29" w:line="288" w:lineRule="auto"/>
              <w:ind w:left="15"/>
              <w:jc w:val="right"/>
              <w:rPr>
                <w:rFonts w:asciiTheme="minorEastAsia" w:eastAsiaTheme="minorEastAsia" w:hAnsiTheme="minorEastAsia"/>
                <w:b/>
                <w:color w:val="000000"/>
                <w:kern w:val="0"/>
                <w:szCs w:val="21"/>
              </w:rPr>
            </w:pPr>
          </w:p>
          <w:p w:rsidR="006C43CF" w:rsidRPr="00A61F59" w:rsidRDefault="006C43CF" w:rsidP="00A61F59">
            <w:pPr>
              <w:autoSpaceDE w:val="0"/>
              <w:autoSpaceDN w:val="0"/>
              <w:adjustRightInd w:val="0"/>
              <w:spacing w:before="29" w:line="288" w:lineRule="auto"/>
              <w:ind w:left="15"/>
              <w:jc w:val="right"/>
              <w:rPr>
                <w:rFonts w:asciiTheme="minorEastAsia" w:eastAsiaTheme="minorEastAsia" w:hAnsiTheme="minorEastAsia"/>
                <w:b/>
                <w:color w:val="000000"/>
                <w:kern w:val="0"/>
                <w:szCs w:val="21"/>
              </w:rPr>
            </w:pPr>
            <w:r w:rsidRPr="00A61F59">
              <w:rPr>
                <w:rFonts w:asciiTheme="minorEastAsia" w:eastAsiaTheme="minorEastAsia" w:hAnsiTheme="minorEastAsia" w:hint="eastAsia"/>
                <w:b/>
                <w:color w:val="000000"/>
                <w:kern w:val="0"/>
                <w:szCs w:val="21"/>
              </w:rPr>
              <w:lastRenderedPageBreak/>
              <w:t xml:space="preserve">10,047,243.03 </w:t>
            </w:r>
          </w:p>
        </w:tc>
      </w:tr>
    </w:tbl>
    <w:p w:rsidR="003B4813" w:rsidRPr="006702B5" w:rsidRDefault="003B4813" w:rsidP="003B4813">
      <w:pPr>
        <w:spacing w:line="360" w:lineRule="auto"/>
        <w:ind w:firstLineChars="200" w:firstLine="420"/>
        <w:jc w:val="left"/>
        <w:rPr>
          <w:rFonts w:ascii="宋体" w:hAnsi="宋体"/>
          <w:b/>
          <w:color w:val="000000"/>
          <w:kern w:val="0"/>
          <w:sz w:val="24"/>
        </w:rPr>
      </w:pPr>
      <w:r w:rsidRPr="001208DF">
        <w:rPr>
          <w:rFonts w:ascii="宋体" w:hAnsi="宋体" w:hint="eastAsia"/>
          <w:szCs w:val="21"/>
        </w:rPr>
        <w:lastRenderedPageBreak/>
        <w:t>注：表中所示为本基金资产及负债的</w:t>
      </w:r>
      <w:r>
        <w:rPr>
          <w:rFonts w:ascii="宋体" w:hAnsi="宋体" w:hint="eastAsia"/>
          <w:szCs w:val="21"/>
        </w:rPr>
        <w:t>账面</w:t>
      </w:r>
      <w:r w:rsidRPr="001208DF">
        <w:rPr>
          <w:rFonts w:ascii="宋体" w:hAnsi="宋体" w:hint="eastAsia"/>
          <w:szCs w:val="21"/>
        </w:rPr>
        <w:t>价值，并按照合约规定的利率重新定价日或到期</w:t>
      </w:r>
      <w:proofErr w:type="gramStart"/>
      <w:r w:rsidRPr="001208DF">
        <w:rPr>
          <w:rFonts w:ascii="宋体" w:hAnsi="宋体" w:hint="eastAsia"/>
          <w:szCs w:val="21"/>
        </w:rPr>
        <w:t>日孰早予以</w:t>
      </w:r>
      <w:proofErr w:type="gramEnd"/>
      <w:r w:rsidRPr="001208DF">
        <w:rPr>
          <w:rFonts w:ascii="宋体" w:hAnsi="宋体" w:hint="eastAsia"/>
          <w:szCs w:val="21"/>
        </w:rPr>
        <w:t>分类。</w:t>
      </w:r>
    </w:p>
    <w:p w:rsidR="003B4813" w:rsidRDefault="003B4813" w:rsidP="003B4813">
      <w:pPr>
        <w:spacing w:line="360" w:lineRule="auto"/>
        <w:rPr>
          <w:rFonts w:ascii="宋体" w:hAnsi="宋体"/>
          <w:b/>
          <w:bCs/>
          <w:color w:val="000000"/>
          <w:sz w:val="24"/>
        </w:rPr>
      </w:pPr>
      <w:r w:rsidRPr="00732324">
        <w:rPr>
          <w:rFonts w:ascii="宋体" w:hAnsi="宋体" w:hint="eastAsia"/>
          <w:b/>
          <w:bCs/>
          <w:color w:val="000000"/>
          <w:sz w:val="24"/>
        </w:rPr>
        <w:t>7.1.4.13.4.1.2 利率风险的敏感性分析</w:t>
      </w:r>
    </w:p>
    <w:p w:rsidR="00C54C8D" w:rsidRPr="00C54C8D" w:rsidRDefault="00C54C8D" w:rsidP="00C54C8D">
      <w:pPr>
        <w:spacing w:line="360" w:lineRule="auto"/>
        <w:ind w:firstLineChars="200" w:firstLine="480"/>
        <w:rPr>
          <w:rFonts w:asciiTheme="minorEastAsia" w:eastAsiaTheme="minorEastAsia" w:hAnsiTheme="minorEastAsia" w:cs="Arial"/>
          <w:bCs/>
          <w:sz w:val="24"/>
        </w:rPr>
      </w:pPr>
      <w:r w:rsidRPr="00C54C8D">
        <w:rPr>
          <w:rFonts w:asciiTheme="minorEastAsia" w:eastAsiaTheme="minorEastAsia" w:hAnsiTheme="minorEastAsia" w:cs="Arial" w:hint="eastAsia"/>
          <w:bCs/>
          <w:sz w:val="24"/>
        </w:rPr>
        <w:t>于 2015年12月31日，本基金持有的交易性债券投资公允价值占基金资产净值的比例为19.</w:t>
      </w:r>
      <w:r w:rsidRPr="00C54C8D">
        <w:rPr>
          <w:rFonts w:asciiTheme="minorEastAsia" w:eastAsiaTheme="minorEastAsia" w:hAnsiTheme="minorEastAsia" w:cs="Arial"/>
          <w:bCs/>
          <w:sz w:val="24"/>
        </w:rPr>
        <w:t>09</w:t>
      </w:r>
      <w:r w:rsidRPr="00C54C8D">
        <w:rPr>
          <w:rFonts w:asciiTheme="minorEastAsia" w:eastAsiaTheme="minorEastAsia" w:hAnsiTheme="minorEastAsia" w:cs="Arial" w:hint="eastAsia"/>
          <w:bCs/>
          <w:sz w:val="24"/>
        </w:rPr>
        <w:t>%，因此市场利率的变动对于本基金资产净值无重大影响。</w:t>
      </w:r>
    </w:p>
    <w:p w:rsidR="003B4813" w:rsidRDefault="003B4813" w:rsidP="003B4813">
      <w:pPr>
        <w:spacing w:line="360" w:lineRule="auto"/>
        <w:rPr>
          <w:rFonts w:ascii="宋体" w:hAnsi="宋体"/>
          <w:b/>
          <w:bCs/>
          <w:color w:val="000000"/>
          <w:sz w:val="24"/>
        </w:rPr>
      </w:pPr>
      <w:r w:rsidRPr="00732324">
        <w:rPr>
          <w:rFonts w:ascii="宋体" w:hAnsi="宋体" w:hint="eastAsia"/>
          <w:b/>
          <w:bCs/>
          <w:color w:val="000000"/>
          <w:sz w:val="24"/>
        </w:rPr>
        <w:t>7.1.4.13.4.2 外汇</w:t>
      </w:r>
      <w:r w:rsidRPr="00732324">
        <w:rPr>
          <w:rFonts w:ascii="宋体" w:hAnsi="宋体"/>
          <w:b/>
          <w:bCs/>
          <w:color w:val="000000"/>
          <w:sz w:val="24"/>
        </w:rPr>
        <w:t>风险</w:t>
      </w:r>
    </w:p>
    <w:p w:rsidR="00D44DEE" w:rsidRPr="00D44DEE" w:rsidRDefault="00D44DEE" w:rsidP="00D44DEE">
      <w:pPr>
        <w:spacing w:line="360" w:lineRule="auto"/>
        <w:ind w:firstLineChars="200" w:firstLine="480"/>
        <w:rPr>
          <w:rFonts w:ascii="Arial" w:hAnsi="Arial" w:cs="Arial"/>
          <w:sz w:val="24"/>
        </w:rPr>
      </w:pPr>
      <w:r w:rsidRPr="00D44DEE">
        <w:rPr>
          <w:rFonts w:ascii="Arial" w:hAnsi="Arial" w:cs="Arial"/>
          <w:sz w:val="24"/>
        </w:rPr>
        <w:t>外汇风险是指金融工具的公允价值或未来现金流量因外汇汇率变动而发生波动的风险。</w:t>
      </w:r>
      <w:r w:rsidRPr="00D44DEE">
        <w:rPr>
          <w:rFonts w:ascii="Arial" w:hAnsi="Arial" w:cs="Arial" w:hint="eastAsia"/>
          <w:sz w:val="24"/>
        </w:rPr>
        <w:t>本基金的所有资产及负债以人民币计价，因此无重大外汇风险。</w:t>
      </w:r>
    </w:p>
    <w:p w:rsidR="003B4813" w:rsidRDefault="003B4813" w:rsidP="003B4813">
      <w:pPr>
        <w:spacing w:line="360" w:lineRule="auto"/>
        <w:rPr>
          <w:rFonts w:ascii="宋体" w:hAnsi="宋体"/>
          <w:b/>
          <w:bCs/>
          <w:color w:val="000000"/>
          <w:sz w:val="24"/>
        </w:rPr>
      </w:pPr>
      <w:r w:rsidRPr="00732324">
        <w:rPr>
          <w:rFonts w:ascii="宋体" w:hAnsi="宋体" w:hint="eastAsia"/>
          <w:b/>
          <w:bCs/>
          <w:color w:val="000000"/>
          <w:sz w:val="24"/>
        </w:rPr>
        <w:t>7.1.4.13.4.3 其他</w:t>
      </w:r>
      <w:r w:rsidRPr="00732324">
        <w:rPr>
          <w:rFonts w:ascii="宋体" w:hAnsi="宋体"/>
          <w:b/>
          <w:bCs/>
          <w:color w:val="000000"/>
          <w:sz w:val="24"/>
        </w:rPr>
        <w:t>价格风险</w:t>
      </w:r>
    </w:p>
    <w:p w:rsidR="008F39DA" w:rsidRPr="008F39DA" w:rsidRDefault="008F39DA" w:rsidP="008F39DA">
      <w:pPr>
        <w:spacing w:line="360" w:lineRule="auto"/>
        <w:ind w:firstLineChars="200" w:firstLine="480"/>
        <w:rPr>
          <w:rFonts w:asciiTheme="minorEastAsia" w:eastAsiaTheme="minorEastAsia" w:hAnsiTheme="minorEastAsia" w:cs="Arial"/>
          <w:sz w:val="24"/>
        </w:rPr>
      </w:pPr>
      <w:r w:rsidRPr="008F39DA">
        <w:rPr>
          <w:rFonts w:asciiTheme="minorEastAsia" w:eastAsiaTheme="minorEastAsia" w:hAnsiTheme="minorEastAsia" w:cs="Arial" w:hint="eastAsia"/>
          <w:bCs/>
          <w:sz w:val="24"/>
        </w:rPr>
        <w:t>其他价格</w:t>
      </w:r>
      <w:r w:rsidRPr="008F39DA">
        <w:rPr>
          <w:rFonts w:asciiTheme="minorEastAsia" w:eastAsiaTheme="minorEastAsia" w:hAnsiTheme="minorEastAsia" w:cs="Arial"/>
          <w:bCs/>
          <w:sz w:val="24"/>
        </w:rPr>
        <w:t>风险是指</w:t>
      </w:r>
      <w:r w:rsidRPr="008F39DA">
        <w:rPr>
          <w:rFonts w:asciiTheme="minorEastAsia" w:eastAsiaTheme="minorEastAsia" w:hAnsiTheme="minorEastAsia" w:cs="Arial" w:hint="eastAsia"/>
          <w:bCs/>
          <w:sz w:val="24"/>
        </w:rPr>
        <w:t>基金所持金融工具的公允价值或未来现金流量因除市场利率和外汇汇率以外的市场价格因素变动而发生波动的风险</w:t>
      </w:r>
      <w:r w:rsidRPr="008F39DA">
        <w:rPr>
          <w:rFonts w:asciiTheme="minorEastAsia" w:eastAsiaTheme="minorEastAsia" w:hAnsiTheme="minorEastAsia" w:cs="Arial"/>
          <w:bCs/>
          <w:sz w:val="24"/>
        </w:rPr>
        <w:t>。</w:t>
      </w:r>
      <w:r w:rsidRPr="008F39DA">
        <w:rPr>
          <w:rFonts w:asciiTheme="minorEastAsia" w:eastAsiaTheme="minorEastAsia" w:hAnsiTheme="minorEastAsia" w:cs="Arial" w:hint="eastAsia"/>
          <w:bCs/>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8F39DA" w:rsidRPr="008F39DA" w:rsidRDefault="008F39DA" w:rsidP="008F39DA">
      <w:pPr>
        <w:spacing w:line="360" w:lineRule="auto"/>
        <w:ind w:firstLineChars="200" w:firstLine="480"/>
        <w:rPr>
          <w:rFonts w:asciiTheme="minorEastAsia" w:eastAsiaTheme="minorEastAsia" w:hAnsiTheme="minorEastAsia" w:cs="Arial"/>
          <w:bCs/>
          <w:sz w:val="24"/>
        </w:rPr>
      </w:pPr>
      <w:r w:rsidRPr="008F39DA">
        <w:rPr>
          <w:rFonts w:asciiTheme="minorEastAsia" w:eastAsiaTheme="minorEastAsia" w:hAnsiTheme="minorEastAsia" w:cs="Arial" w:hint="eastAsia"/>
          <w:bCs/>
          <w:sz w:val="24"/>
        </w:rPr>
        <w:t>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w:t>
      </w:r>
    </w:p>
    <w:p w:rsidR="008F39DA" w:rsidRPr="008F39DA" w:rsidRDefault="008F39DA" w:rsidP="008F39DA">
      <w:pPr>
        <w:spacing w:line="360" w:lineRule="auto"/>
        <w:ind w:firstLineChars="200" w:firstLine="480"/>
        <w:rPr>
          <w:rFonts w:asciiTheme="minorEastAsia" w:eastAsiaTheme="minorEastAsia" w:hAnsiTheme="minorEastAsia" w:cs="Arial"/>
          <w:bCs/>
          <w:sz w:val="24"/>
        </w:rPr>
      </w:pPr>
      <w:r w:rsidRPr="008F39DA">
        <w:rPr>
          <w:rFonts w:asciiTheme="minorEastAsia" w:eastAsiaTheme="minorEastAsia" w:hAnsiTheme="minorEastAsia" w:cs="Arial" w:hint="eastAsia"/>
          <w:bCs/>
          <w:sz w:val="24"/>
        </w:rPr>
        <w:t>本基金通过投资组合的分散化降低其他价格风险。本基金股票资产占基金资产的0%-40%；中小企业</w:t>
      </w:r>
      <w:proofErr w:type="gramStart"/>
      <w:r w:rsidRPr="008F39DA">
        <w:rPr>
          <w:rFonts w:asciiTheme="minorEastAsia" w:eastAsiaTheme="minorEastAsia" w:hAnsiTheme="minorEastAsia" w:cs="Arial" w:hint="eastAsia"/>
          <w:bCs/>
          <w:sz w:val="24"/>
        </w:rPr>
        <w:t>私募债占基金</w:t>
      </w:r>
      <w:proofErr w:type="gramEnd"/>
      <w:r w:rsidRPr="008F39DA">
        <w:rPr>
          <w:rFonts w:asciiTheme="minorEastAsia" w:eastAsiaTheme="minorEastAsia" w:hAnsiTheme="minorEastAsia" w:cs="Arial" w:hint="eastAsia"/>
          <w:bCs/>
          <w:sz w:val="24"/>
        </w:rPr>
        <w:t>资产净值的比例不高于20%；每个交易日日终在扣除股指期货合约需缴纳的保证金以后，本基金保留的现金或到期日在一年以内的政府债券不低于基金资产净值的5%；权证投资占基金资产净值的0-3%。此外，本基金的基金管理人每日对本基金所持有的证券价格实施监控，定期运用多种定量方法对基金进行风险度量，包括 VaR(Value at Risk)指标等来测试本基金面临的潜在价格风险，及时可靠地对风险进行跟踪和控制。</w:t>
      </w:r>
    </w:p>
    <w:p w:rsidR="003B4813" w:rsidRPr="0089547D" w:rsidRDefault="003B4813" w:rsidP="003B4813">
      <w:pPr>
        <w:spacing w:line="360" w:lineRule="auto"/>
        <w:rPr>
          <w:rFonts w:ascii="宋体" w:hAnsi="宋体"/>
          <w:b/>
          <w:bCs/>
          <w:color w:val="000000"/>
          <w:sz w:val="24"/>
        </w:rPr>
      </w:pPr>
      <w:r w:rsidRPr="0089547D">
        <w:rPr>
          <w:rFonts w:ascii="宋体" w:hAnsi="宋体" w:hint="eastAsia"/>
          <w:b/>
          <w:bCs/>
          <w:color w:val="000000"/>
          <w:sz w:val="24"/>
        </w:rPr>
        <w:t>7.1.4.13.4.3.1 其他价格风险敞口</w:t>
      </w:r>
    </w:p>
    <w:p w:rsidR="003B4813" w:rsidRPr="0089547D" w:rsidRDefault="003B4813" w:rsidP="003B4813">
      <w:pPr>
        <w:spacing w:line="360" w:lineRule="auto"/>
        <w:ind w:firstLineChars="200" w:firstLine="420"/>
        <w:jc w:val="right"/>
        <w:rPr>
          <w:rFonts w:ascii="宋体" w:hAnsi="宋体"/>
          <w:color w:val="000000"/>
          <w:szCs w:val="21"/>
        </w:rPr>
      </w:pPr>
      <w:r w:rsidRPr="0089547D">
        <w:rPr>
          <w:rFonts w:ascii="宋体" w:hAnsi="宋体" w:hint="eastAsia"/>
          <w:color w:val="000000"/>
          <w:szCs w:val="21"/>
        </w:rPr>
        <w:t xml:space="preserve">     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28"/>
        <w:gridCol w:w="2590"/>
        <w:gridCol w:w="2962"/>
      </w:tblGrid>
      <w:tr w:rsidR="003B4813" w:rsidRPr="0089547D" w:rsidTr="005F4D6B">
        <w:trPr>
          <w:trHeight w:val="288"/>
        </w:trPr>
        <w:tc>
          <w:tcPr>
            <w:tcW w:w="1943" w:type="pct"/>
            <w:vMerge w:val="restart"/>
            <w:vAlign w:val="center"/>
          </w:tcPr>
          <w:p w:rsidR="003B4813" w:rsidRPr="0089547D" w:rsidRDefault="003B4813" w:rsidP="005F4D6B">
            <w:pPr>
              <w:jc w:val="center"/>
              <w:rPr>
                <w:rFonts w:ascii="宋体" w:hAnsi="宋体"/>
                <w:color w:val="000000"/>
                <w:szCs w:val="21"/>
              </w:rPr>
            </w:pPr>
            <w:r w:rsidRPr="0089547D">
              <w:rPr>
                <w:rFonts w:ascii="宋体" w:hAnsi="宋体" w:hint="eastAsia"/>
                <w:color w:val="000000"/>
                <w:szCs w:val="21"/>
              </w:rPr>
              <w:t>项目</w:t>
            </w:r>
          </w:p>
        </w:tc>
        <w:tc>
          <w:tcPr>
            <w:tcW w:w="3057" w:type="pct"/>
            <w:gridSpan w:val="2"/>
            <w:vAlign w:val="center"/>
          </w:tcPr>
          <w:p w:rsidR="003B4813" w:rsidRPr="0089547D" w:rsidRDefault="003B4813" w:rsidP="005F4D6B">
            <w:pPr>
              <w:jc w:val="center"/>
              <w:rPr>
                <w:rFonts w:ascii="宋体" w:hAnsi="宋体"/>
                <w:color w:val="000000"/>
                <w:kern w:val="0"/>
                <w:szCs w:val="21"/>
              </w:rPr>
            </w:pPr>
            <w:r w:rsidRPr="0089547D">
              <w:rPr>
                <w:rFonts w:ascii="宋体" w:hAnsi="宋体" w:hint="eastAsia"/>
                <w:color w:val="000000"/>
                <w:kern w:val="0"/>
                <w:szCs w:val="21"/>
              </w:rPr>
              <w:t>本期末</w:t>
            </w:r>
          </w:p>
          <w:p w:rsidR="003B4813" w:rsidRPr="0089547D" w:rsidRDefault="003B4813" w:rsidP="003B4813">
            <w:pPr>
              <w:jc w:val="center"/>
              <w:rPr>
                <w:rFonts w:ascii="宋体" w:hAnsi="宋体"/>
                <w:color w:val="000000"/>
                <w:szCs w:val="21"/>
              </w:rPr>
            </w:pPr>
            <w:r w:rsidRPr="0089547D">
              <w:rPr>
                <w:rFonts w:ascii="宋体" w:hAnsi="宋体"/>
                <w:color w:val="000000"/>
                <w:szCs w:val="21"/>
              </w:rPr>
              <w:t>20</w:t>
            </w:r>
            <w:r>
              <w:rPr>
                <w:rFonts w:ascii="宋体" w:hAnsi="宋体" w:hint="eastAsia"/>
                <w:color w:val="000000"/>
                <w:szCs w:val="21"/>
              </w:rPr>
              <w:t>15</w:t>
            </w:r>
            <w:r w:rsidRPr="0089547D">
              <w:rPr>
                <w:rFonts w:ascii="宋体" w:hAnsi="宋体"/>
                <w:color w:val="000000"/>
                <w:szCs w:val="21"/>
              </w:rPr>
              <w:t>年12月31日</w:t>
            </w:r>
          </w:p>
        </w:tc>
      </w:tr>
      <w:tr w:rsidR="003B4813" w:rsidRPr="0089547D" w:rsidTr="005F4D6B">
        <w:trPr>
          <w:trHeight w:val="288"/>
        </w:trPr>
        <w:tc>
          <w:tcPr>
            <w:tcW w:w="1943" w:type="pct"/>
            <w:vMerge/>
            <w:vAlign w:val="center"/>
          </w:tcPr>
          <w:p w:rsidR="003B4813" w:rsidRPr="0089547D" w:rsidRDefault="003B4813" w:rsidP="005F4D6B">
            <w:pPr>
              <w:jc w:val="center"/>
              <w:rPr>
                <w:rFonts w:ascii="宋体" w:hAnsi="宋体"/>
                <w:b/>
                <w:bCs/>
                <w:color w:val="000000"/>
                <w:szCs w:val="21"/>
              </w:rPr>
            </w:pPr>
          </w:p>
        </w:tc>
        <w:tc>
          <w:tcPr>
            <w:tcW w:w="1426" w:type="pct"/>
            <w:vAlign w:val="center"/>
          </w:tcPr>
          <w:p w:rsidR="003B4813" w:rsidRPr="0089547D" w:rsidRDefault="003B4813" w:rsidP="005F4D6B">
            <w:pPr>
              <w:ind w:right="142"/>
              <w:jc w:val="center"/>
              <w:rPr>
                <w:rFonts w:ascii="宋体" w:hAnsi="宋体"/>
                <w:color w:val="000000"/>
                <w:szCs w:val="21"/>
              </w:rPr>
            </w:pPr>
            <w:r w:rsidRPr="0089547D">
              <w:rPr>
                <w:rFonts w:ascii="宋体" w:hAnsi="宋体"/>
                <w:color w:val="000000"/>
                <w:szCs w:val="21"/>
              </w:rPr>
              <w:t>公允价值</w:t>
            </w:r>
          </w:p>
        </w:tc>
        <w:tc>
          <w:tcPr>
            <w:tcW w:w="1631" w:type="pct"/>
            <w:vAlign w:val="center"/>
          </w:tcPr>
          <w:p w:rsidR="003B4813" w:rsidRPr="0089547D" w:rsidRDefault="003B4813" w:rsidP="005F4D6B">
            <w:pPr>
              <w:ind w:right="141"/>
              <w:jc w:val="center"/>
              <w:rPr>
                <w:rFonts w:ascii="宋体" w:hAnsi="宋体"/>
                <w:color w:val="000000"/>
                <w:szCs w:val="21"/>
              </w:rPr>
            </w:pPr>
            <w:r w:rsidRPr="0089547D">
              <w:rPr>
                <w:rFonts w:ascii="宋体" w:hAnsi="宋体"/>
                <w:color w:val="000000"/>
                <w:szCs w:val="21"/>
              </w:rPr>
              <w:t>占基金资产净值比例</w:t>
            </w:r>
            <w:r w:rsidRPr="0089547D">
              <w:rPr>
                <w:rFonts w:ascii="宋体" w:hAnsi="宋体" w:hint="eastAsia"/>
                <w:color w:val="000000"/>
                <w:szCs w:val="21"/>
              </w:rPr>
              <w:t>（%）</w:t>
            </w:r>
          </w:p>
        </w:tc>
      </w:tr>
      <w:tr w:rsidR="00170CA3" w:rsidRPr="0089547D" w:rsidTr="005F4D6B">
        <w:trPr>
          <w:trHeight w:val="288"/>
        </w:trPr>
        <w:tc>
          <w:tcPr>
            <w:tcW w:w="1943" w:type="pct"/>
            <w:vAlign w:val="center"/>
          </w:tcPr>
          <w:p w:rsidR="00170CA3" w:rsidRPr="0089547D" w:rsidRDefault="00170CA3" w:rsidP="005F4D6B">
            <w:pPr>
              <w:jc w:val="left"/>
              <w:rPr>
                <w:rFonts w:ascii="宋体" w:hAnsi="宋体"/>
                <w:color w:val="000000"/>
                <w:szCs w:val="21"/>
              </w:rPr>
            </w:pPr>
            <w:r w:rsidRPr="0089547D">
              <w:rPr>
                <w:rFonts w:ascii="宋体" w:hAnsi="宋体" w:hint="eastAsia"/>
                <w:color w:val="000000"/>
                <w:szCs w:val="21"/>
              </w:rPr>
              <w:t>交易性金融资产</w:t>
            </w:r>
            <w:r w:rsidRPr="0089547D">
              <w:rPr>
                <w:rFonts w:ascii="宋体" w:hAnsi="宋体"/>
                <w:color w:val="000000"/>
                <w:szCs w:val="21"/>
              </w:rPr>
              <w:t>-股票投资</w:t>
            </w:r>
          </w:p>
        </w:tc>
        <w:tc>
          <w:tcPr>
            <w:tcW w:w="1426" w:type="pct"/>
            <w:vAlign w:val="bottom"/>
          </w:tcPr>
          <w:p w:rsidR="00170CA3" w:rsidRPr="00170CA3" w:rsidRDefault="00170CA3">
            <w:pPr>
              <w:jc w:val="right"/>
              <w:rPr>
                <w:rFonts w:asciiTheme="minorEastAsia" w:eastAsiaTheme="minorEastAsia" w:hAnsiTheme="minorEastAsia" w:cs="宋体"/>
                <w:szCs w:val="21"/>
              </w:rPr>
            </w:pPr>
            <w:r w:rsidRPr="00170CA3">
              <w:rPr>
                <w:rFonts w:asciiTheme="minorEastAsia" w:eastAsiaTheme="minorEastAsia" w:hAnsiTheme="minorEastAsia" w:hint="eastAsia"/>
                <w:szCs w:val="21"/>
              </w:rPr>
              <w:t xml:space="preserve">3,376,340.00 </w:t>
            </w:r>
          </w:p>
        </w:tc>
        <w:tc>
          <w:tcPr>
            <w:tcW w:w="1631" w:type="pct"/>
            <w:vAlign w:val="bottom"/>
          </w:tcPr>
          <w:p w:rsidR="00170CA3" w:rsidRPr="00170CA3" w:rsidRDefault="00170CA3">
            <w:pPr>
              <w:jc w:val="right"/>
              <w:rPr>
                <w:rFonts w:asciiTheme="minorEastAsia" w:eastAsiaTheme="minorEastAsia" w:hAnsiTheme="minorEastAsia" w:cs="宋体"/>
                <w:szCs w:val="21"/>
              </w:rPr>
            </w:pPr>
            <w:r w:rsidRPr="00170CA3">
              <w:rPr>
                <w:rFonts w:asciiTheme="minorEastAsia" w:eastAsiaTheme="minorEastAsia" w:hAnsiTheme="minorEastAsia" w:hint="eastAsia"/>
                <w:szCs w:val="21"/>
              </w:rPr>
              <w:t>33.60%</w:t>
            </w:r>
          </w:p>
        </w:tc>
      </w:tr>
      <w:tr w:rsidR="003B4813" w:rsidRPr="0089547D" w:rsidTr="005F4D6B">
        <w:trPr>
          <w:trHeight w:val="288"/>
        </w:trPr>
        <w:tc>
          <w:tcPr>
            <w:tcW w:w="1943" w:type="pct"/>
            <w:vAlign w:val="center"/>
          </w:tcPr>
          <w:p w:rsidR="003B4813" w:rsidRPr="0089547D" w:rsidRDefault="003B4813" w:rsidP="005F4D6B">
            <w:pPr>
              <w:jc w:val="left"/>
              <w:rPr>
                <w:rFonts w:ascii="宋体" w:hAnsi="宋体"/>
                <w:color w:val="000000"/>
                <w:szCs w:val="21"/>
              </w:rPr>
            </w:pPr>
            <w:r w:rsidRPr="0089547D">
              <w:rPr>
                <w:rFonts w:ascii="宋体" w:hAnsi="宋体" w:hint="eastAsia"/>
                <w:color w:val="000000"/>
                <w:szCs w:val="21"/>
              </w:rPr>
              <w:t>交易性金融资产</w:t>
            </w:r>
            <w:r w:rsidRPr="0089547D">
              <w:rPr>
                <w:rFonts w:ascii="宋体" w:hAnsi="宋体"/>
                <w:color w:val="000000"/>
                <w:szCs w:val="21"/>
              </w:rPr>
              <w:t>-</w:t>
            </w:r>
            <w:r>
              <w:rPr>
                <w:rFonts w:ascii="宋体" w:hAnsi="宋体" w:hint="eastAsia"/>
                <w:color w:val="000000"/>
                <w:szCs w:val="21"/>
              </w:rPr>
              <w:t>基金</w:t>
            </w:r>
            <w:r w:rsidRPr="0089547D">
              <w:rPr>
                <w:rFonts w:ascii="宋体" w:hAnsi="宋体"/>
                <w:color w:val="000000"/>
                <w:szCs w:val="21"/>
              </w:rPr>
              <w:t>投资</w:t>
            </w:r>
          </w:p>
        </w:tc>
        <w:tc>
          <w:tcPr>
            <w:tcW w:w="1426" w:type="pct"/>
            <w:vAlign w:val="bottom"/>
          </w:tcPr>
          <w:p w:rsidR="003B4813" w:rsidRPr="00170CA3" w:rsidRDefault="00170CA3" w:rsidP="005F4D6B">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c>
          <w:tcPr>
            <w:tcW w:w="1631" w:type="pct"/>
            <w:vAlign w:val="bottom"/>
          </w:tcPr>
          <w:p w:rsidR="003B4813" w:rsidRPr="00170CA3" w:rsidRDefault="00170CA3" w:rsidP="005F4D6B">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r>
      <w:tr w:rsidR="00170CA3" w:rsidRPr="0089547D" w:rsidTr="005F4D6B">
        <w:trPr>
          <w:trHeight w:val="288"/>
        </w:trPr>
        <w:tc>
          <w:tcPr>
            <w:tcW w:w="1943" w:type="pct"/>
            <w:vAlign w:val="center"/>
          </w:tcPr>
          <w:p w:rsidR="00170CA3" w:rsidRPr="0089547D" w:rsidRDefault="00170CA3" w:rsidP="005F4D6B">
            <w:pPr>
              <w:jc w:val="left"/>
              <w:rPr>
                <w:rFonts w:ascii="宋体" w:hAnsi="宋体"/>
                <w:color w:val="000000"/>
                <w:szCs w:val="21"/>
              </w:rPr>
            </w:pPr>
            <w:r w:rsidRPr="0089547D">
              <w:rPr>
                <w:rFonts w:ascii="宋体" w:hAnsi="宋体" w:hint="eastAsia"/>
                <w:color w:val="000000"/>
                <w:szCs w:val="21"/>
              </w:rPr>
              <w:lastRenderedPageBreak/>
              <w:t>交易性金融资产</w:t>
            </w:r>
            <w:r w:rsidRPr="0089547D">
              <w:rPr>
                <w:rFonts w:ascii="宋体" w:hAnsi="宋体"/>
                <w:color w:val="000000"/>
                <w:szCs w:val="21"/>
              </w:rPr>
              <w:t>-</w:t>
            </w:r>
            <w:r>
              <w:rPr>
                <w:rFonts w:ascii="宋体" w:hAnsi="宋体" w:hint="eastAsia"/>
                <w:color w:val="000000"/>
                <w:szCs w:val="21"/>
              </w:rPr>
              <w:t>贵金属投资</w:t>
            </w:r>
          </w:p>
        </w:tc>
        <w:tc>
          <w:tcPr>
            <w:tcW w:w="1426" w:type="pct"/>
            <w:vAlign w:val="bottom"/>
          </w:tcPr>
          <w:p w:rsidR="00170CA3" w:rsidRPr="00170CA3" w:rsidRDefault="00170CA3" w:rsidP="00114E15">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c>
          <w:tcPr>
            <w:tcW w:w="1631" w:type="pct"/>
            <w:vAlign w:val="bottom"/>
          </w:tcPr>
          <w:p w:rsidR="00170CA3" w:rsidRPr="00170CA3" w:rsidRDefault="00170CA3" w:rsidP="00114E15">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r>
      <w:tr w:rsidR="00170CA3" w:rsidRPr="0089547D" w:rsidTr="005F4D6B">
        <w:trPr>
          <w:trHeight w:val="288"/>
        </w:trPr>
        <w:tc>
          <w:tcPr>
            <w:tcW w:w="1943" w:type="pct"/>
            <w:vAlign w:val="center"/>
          </w:tcPr>
          <w:p w:rsidR="00170CA3" w:rsidRPr="0089547D" w:rsidRDefault="00170CA3" w:rsidP="005F4D6B">
            <w:pPr>
              <w:jc w:val="left"/>
              <w:rPr>
                <w:rFonts w:ascii="宋体" w:hAnsi="宋体"/>
                <w:color w:val="000000"/>
                <w:szCs w:val="21"/>
              </w:rPr>
            </w:pPr>
            <w:r w:rsidRPr="0089547D">
              <w:rPr>
                <w:rFonts w:ascii="宋体" w:hAnsi="宋体" w:hint="eastAsia"/>
                <w:color w:val="000000"/>
                <w:szCs w:val="21"/>
              </w:rPr>
              <w:t>衍生金融资产</w:t>
            </w:r>
            <w:r w:rsidRPr="0089547D">
              <w:rPr>
                <w:rFonts w:ascii="宋体" w:hAnsi="宋体"/>
                <w:color w:val="000000"/>
                <w:szCs w:val="21"/>
              </w:rPr>
              <w:t>-权证投资</w:t>
            </w:r>
          </w:p>
        </w:tc>
        <w:tc>
          <w:tcPr>
            <w:tcW w:w="1426" w:type="pct"/>
            <w:vAlign w:val="bottom"/>
          </w:tcPr>
          <w:p w:rsidR="00170CA3" w:rsidRPr="00170CA3" w:rsidRDefault="00170CA3" w:rsidP="00114E15">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c>
          <w:tcPr>
            <w:tcW w:w="1631" w:type="pct"/>
            <w:vAlign w:val="bottom"/>
          </w:tcPr>
          <w:p w:rsidR="00170CA3" w:rsidRPr="00170CA3" w:rsidRDefault="00170CA3" w:rsidP="00114E15">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r>
      <w:tr w:rsidR="00170CA3" w:rsidRPr="0089547D" w:rsidTr="005F4D6B">
        <w:trPr>
          <w:trHeight w:val="288"/>
        </w:trPr>
        <w:tc>
          <w:tcPr>
            <w:tcW w:w="1943" w:type="pct"/>
            <w:vAlign w:val="center"/>
          </w:tcPr>
          <w:p w:rsidR="00170CA3" w:rsidRPr="0089547D" w:rsidRDefault="00170CA3" w:rsidP="005F4D6B">
            <w:pPr>
              <w:jc w:val="left"/>
              <w:rPr>
                <w:rFonts w:ascii="宋体" w:hAnsi="宋体"/>
                <w:color w:val="000000"/>
                <w:szCs w:val="21"/>
              </w:rPr>
            </w:pPr>
            <w:r w:rsidRPr="0089547D">
              <w:rPr>
                <w:rFonts w:ascii="宋体" w:hAnsi="宋体" w:hint="eastAsia"/>
                <w:color w:val="000000"/>
                <w:szCs w:val="21"/>
              </w:rPr>
              <w:t>其他</w:t>
            </w:r>
          </w:p>
        </w:tc>
        <w:tc>
          <w:tcPr>
            <w:tcW w:w="1426" w:type="pct"/>
            <w:vAlign w:val="bottom"/>
          </w:tcPr>
          <w:p w:rsidR="00170CA3" w:rsidRPr="00170CA3" w:rsidRDefault="00170CA3" w:rsidP="00114E15">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c>
          <w:tcPr>
            <w:tcW w:w="1631" w:type="pct"/>
            <w:vAlign w:val="bottom"/>
          </w:tcPr>
          <w:p w:rsidR="00170CA3" w:rsidRPr="00170CA3" w:rsidRDefault="00170CA3" w:rsidP="00114E15">
            <w:pPr>
              <w:ind w:right="105"/>
              <w:jc w:val="right"/>
              <w:rPr>
                <w:rFonts w:asciiTheme="minorEastAsia" w:eastAsiaTheme="minorEastAsia" w:hAnsiTheme="minorEastAsia"/>
                <w:color w:val="000000"/>
                <w:szCs w:val="21"/>
              </w:rPr>
            </w:pPr>
            <w:r w:rsidRPr="00170CA3">
              <w:rPr>
                <w:rFonts w:asciiTheme="minorEastAsia" w:eastAsiaTheme="minorEastAsia" w:hAnsiTheme="minorEastAsia" w:hint="eastAsia"/>
                <w:color w:val="000000"/>
                <w:szCs w:val="21"/>
              </w:rPr>
              <w:t>-</w:t>
            </w:r>
          </w:p>
        </w:tc>
      </w:tr>
      <w:tr w:rsidR="00170CA3" w:rsidRPr="0089547D" w:rsidTr="005F4D6B">
        <w:trPr>
          <w:trHeight w:val="288"/>
        </w:trPr>
        <w:tc>
          <w:tcPr>
            <w:tcW w:w="1943" w:type="pct"/>
            <w:vAlign w:val="center"/>
          </w:tcPr>
          <w:p w:rsidR="00170CA3" w:rsidRPr="0089547D" w:rsidRDefault="00170CA3" w:rsidP="005F4D6B">
            <w:pPr>
              <w:jc w:val="left"/>
              <w:rPr>
                <w:rFonts w:ascii="宋体" w:hAnsi="宋体"/>
                <w:color w:val="000000"/>
                <w:szCs w:val="21"/>
              </w:rPr>
            </w:pPr>
            <w:r w:rsidRPr="0089547D">
              <w:rPr>
                <w:rFonts w:ascii="宋体" w:hAnsi="宋体" w:hint="eastAsia"/>
                <w:color w:val="000000"/>
                <w:szCs w:val="21"/>
              </w:rPr>
              <w:t>合计</w:t>
            </w:r>
          </w:p>
        </w:tc>
        <w:tc>
          <w:tcPr>
            <w:tcW w:w="1426" w:type="pct"/>
            <w:vAlign w:val="bottom"/>
          </w:tcPr>
          <w:p w:rsidR="00170CA3" w:rsidRPr="00170CA3" w:rsidRDefault="00170CA3" w:rsidP="00114E15">
            <w:pPr>
              <w:jc w:val="right"/>
              <w:rPr>
                <w:rFonts w:asciiTheme="minorEastAsia" w:eastAsiaTheme="minorEastAsia" w:hAnsiTheme="minorEastAsia" w:cs="宋体"/>
                <w:szCs w:val="21"/>
              </w:rPr>
            </w:pPr>
            <w:r w:rsidRPr="00170CA3">
              <w:rPr>
                <w:rFonts w:asciiTheme="minorEastAsia" w:eastAsiaTheme="minorEastAsia" w:hAnsiTheme="minorEastAsia" w:hint="eastAsia"/>
                <w:szCs w:val="21"/>
              </w:rPr>
              <w:t xml:space="preserve">3,376,340.00 </w:t>
            </w:r>
          </w:p>
        </w:tc>
        <w:tc>
          <w:tcPr>
            <w:tcW w:w="1631" w:type="pct"/>
            <w:vAlign w:val="bottom"/>
          </w:tcPr>
          <w:p w:rsidR="00170CA3" w:rsidRPr="00170CA3" w:rsidRDefault="00170CA3" w:rsidP="00114E15">
            <w:pPr>
              <w:jc w:val="right"/>
              <w:rPr>
                <w:rFonts w:asciiTheme="minorEastAsia" w:eastAsiaTheme="minorEastAsia" w:hAnsiTheme="minorEastAsia" w:cs="宋体"/>
                <w:szCs w:val="21"/>
              </w:rPr>
            </w:pPr>
            <w:r w:rsidRPr="00170CA3">
              <w:rPr>
                <w:rFonts w:asciiTheme="minorEastAsia" w:eastAsiaTheme="minorEastAsia" w:hAnsiTheme="minorEastAsia" w:hint="eastAsia"/>
                <w:szCs w:val="21"/>
              </w:rPr>
              <w:t>33.60%</w:t>
            </w:r>
          </w:p>
        </w:tc>
      </w:tr>
    </w:tbl>
    <w:p w:rsidR="003B4813" w:rsidRDefault="003B4813" w:rsidP="003B4813">
      <w:pPr>
        <w:spacing w:line="360" w:lineRule="auto"/>
        <w:rPr>
          <w:rFonts w:ascii="宋体" w:hAnsi="宋体"/>
          <w:b/>
          <w:color w:val="000000"/>
          <w:sz w:val="24"/>
        </w:rPr>
      </w:pPr>
      <w:r w:rsidRPr="0089547D">
        <w:rPr>
          <w:rFonts w:ascii="宋体" w:hAnsi="宋体" w:hint="eastAsia"/>
          <w:b/>
          <w:color w:val="000000"/>
          <w:sz w:val="24"/>
        </w:rPr>
        <w:t>7.1.4.13.4.3.2其他价格风险的敏感性分析</w:t>
      </w:r>
    </w:p>
    <w:p w:rsidR="00112CB1" w:rsidRPr="00112CB1" w:rsidRDefault="00112CB1" w:rsidP="00112CB1">
      <w:pPr>
        <w:spacing w:line="360" w:lineRule="auto"/>
        <w:ind w:firstLineChars="200" w:firstLine="480"/>
        <w:rPr>
          <w:rFonts w:asciiTheme="minorEastAsia" w:eastAsiaTheme="minorEastAsia" w:hAnsiTheme="minorEastAsia" w:cs="Arial"/>
          <w:sz w:val="24"/>
        </w:rPr>
      </w:pPr>
      <w:r w:rsidRPr="00112CB1">
        <w:rPr>
          <w:rFonts w:asciiTheme="minorEastAsia" w:eastAsiaTheme="minorEastAsia" w:hAnsiTheme="minorEastAsia" w:cs="Arial" w:hint="eastAsia"/>
          <w:sz w:val="24"/>
        </w:rPr>
        <w:t>于2015年12月31日，本基金成立尚未满一年，无足够历史经验数据计算其他价格风险对基金资产净值的影响。</w:t>
      </w:r>
    </w:p>
    <w:p w:rsidR="003B4813" w:rsidRPr="00C120BE" w:rsidRDefault="003B4813" w:rsidP="003B4813">
      <w:pPr>
        <w:spacing w:line="360" w:lineRule="auto"/>
        <w:rPr>
          <w:rFonts w:ascii="宋体" w:hAnsi="宋体"/>
          <w:b/>
          <w:bCs/>
          <w:sz w:val="24"/>
        </w:rPr>
      </w:pPr>
      <w:r>
        <w:rPr>
          <w:rFonts w:ascii="宋体" w:hAnsi="宋体" w:hint="eastAsia"/>
          <w:b/>
          <w:sz w:val="24"/>
        </w:rPr>
        <w:t>7</w:t>
      </w:r>
      <w:r>
        <w:rPr>
          <w:rFonts w:ascii="宋体" w:hAnsi="宋体"/>
          <w:b/>
          <w:sz w:val="24"/>
        </w:rPr>
        <w:t>.</w:t>
      </w:r>
      <w:r>
        <w:rPr>
          <w:rFonts w:ascii="宋体" w:hAnsi="宋体" w:hint="eastAsia"/>
          <w:b/>
          <w:sz w:val="24"/>
        </w:rPr>
        <w:t>1.</w:t>
      </w:r>
      <w:r>
        <w:rPr>
          <w:rFonts w:ascii="宋体" w:hAnsi="宋体"/>
          <w:b/>
          <w:sz w:val="24"/>
        </w:rPr>
        <w:t>4.</w:t>
      </w:r>
      <w:r>
        <w:rPr>
          <w:rFonts w:ascii="宋体" w:hAnsi="宋体" w:hint="eastAsia"/>
          <w:b/>
          <w:sz w:val="24"/>
        </w:rPr>
        <w:t>14</w:t>
      </w:r>
      <w:r>
        <w:rPr>
          <w:rFonts w:ascii="宋体" w:hAnsi="宋体"/>
          <w:b/>
          <w:sz w:val="24"/>
        </w:rPr>
        <w:t>有助于理解和分析会计报表需要说明的其他事项</w:t>
      </w:r>
    </w:p>
    <w:p w:rsidR="003B4813" w:rsidRPr="00732324" w:rsidRDefault="003B4813" w:rsidP="003B4813">
      <w:pPr>
        <w:spacing w:line="360" w:lineRule="auto"/>
        <w:ind w:firstLineChars="200" w:firstLine="480"/>
        <w:outlineLvl w:val="3"/>
        <w:rPr>
          <w:rFonts w:ascii="宋体" w:hAnsi="宋体" w:cs="Arial"/>
          <w:sz w:val="24"/>
        </w:rPr>
      </w:pPr>
      <w:r w:rsidRPr="00732324">
        <w:rPr>
          <w:rFonts w:ascii="宋体" w:hAnsi="宋体" w:cs="Arial" w:hint="eastAsia"/>
          <w:sz w:val="24"/>
        </w:rPr>
        <w:t>(1)</w:t>
      </w:r>
      <w:r w:rsidRPr="00732324">
        <w:rPr>
          <w:rFonts w:ascii="宋体" w:hAnsi="宋体" w:cs="Arial" w:hint="eastAsia"/>
          <w:sz w:val="24"/>
        </w:rPr>
        <w:tab/>
      </w:r>
      <w:r w:rsidRPr="00732324">
        <w:rPr>
          <w:rFonts w:ascii="宋体" w:hAnsi="宋体" w:cs="Arial"/>
          <w:sz w:val="24"/>
        </w:rPr>
        <w:t>公允价值</w:t>
      </w:r>
    </w:p>
    <w:p w:rsidR="003B4813" w:rsidRPr="00732324" w:rsidRDefault="003B4813" w:rsidP="003B4813">
      <w:pPr>
        <w:widowControl/>
        <w:numPr>
          <w:ilvl w:val="0"/>
          <w:numId w:val="17"/>
        </w:numPr>
        <w:spacing w:line="360" w:lineRule="auto"/>
        <w:ind w:firstLineChars="200" w:firstLine="480"/>
        <w:jc w:val="left"/>
        <w:outlineLvl w:val="3"/>
        <w:rPr>
          <w:rFonts w:ascii="宋体" w:hAnsi="宋体" w:cs="Arial"/>
          <w:sz w:val="24"/>
        </w:rPr>
      </w:pPr>
      <w:r w:rsidRPr="00732324">
        <w:rPr>
          <w:rFonts w:ascii="宋体" w:hAnsi="宋体" w:cs="Arial"/>
          <w:sz w:val="24"/>
        </w:rPr>
        <w:t>金融工具公允价值计量的方法</w:t>
      </w:r>
    </w:p>
    <w:p w:rsidR="003B4813" w:rsidRPr="00732324" w:rsidRDefault="003B4813" w:rsidP="003B4813">
      <w:pPr>
        <w:autoSpaceDE w:val="0"/>
        <w:autoSpaceDN w:val="0"/>
        <w:adjustRightInd w:val="0"/>
        <w:spacing w:line="360" w:lineRule="auto"/>
        <w:ind w:firstLineChars="200" w:firstLine="480"/>
        <w:rPr>
          <w:rFonts w:ascii="宋体" w:hAnsi="宋体" w:cs="Arial"/>
          <w:bCs/>
          <w:sz w:val="24"/>
        </w:rPr>
      </w:pPr>
      <w:r w:rsidRPr="00732324">
        <w:rPr>
          <w:rFonts w:ascii="宋体" w:hAnsi="宋体" w:cs="Arial" w:hint="eastAsia"/>
          <w:bCs/>
          <w:sz w:val="24"/>
        </w:rPr>
        <w:t>公允价值计量结果所属的层次，由对公允价值计量整体而言具有重要意义的输入值所属的最低层次决定</w:t>
      </w:r>
      <w:r w:rsidRPr="00732324">
        <w:rPr>
          <w:rFonts w:ascii="宋体" w:hAnsi="宋体" w:cs="Arial"/>
          <w:bCs/>
          <w:sz w:val="24"/>
        </w:rPr>
        <w:t>：</w:t>
      </w:r>
    </w:p>
    <w:p w:rsidR="003B4813" w:rsidRPr="00732324" w:rsidRDefault="003B4813" w:rsidP="003B4813">
      <w:pPr>
        <w:autoSpaceDE w:val="0"/>
        <w:autoSpaceDN w:val="0"/>
        <w:adjustRightInd w:val="0"/>
        <w:spacing w:line="360" w:lineRule="auto"/>
        <w:ind w:firstLineChars="200" w:firstLine="480"/>
        <w:rPr>
          <w:rFonts w:ascii="宋体" w:hAnsi="宋体" w:cs="Arial"/>
          <w:bCs/>
          <w:sz w:val="24"/>
        </w:rPr>
      </w:pPr>
      <w:r w:rsidRPr="00732324">
        <w:rPr>
          <w:rFonts w:ascii="宋体" w:hAnsi="宋体" w:cs="Arial"/>
          <w:bCs/>
          <w:sz w:val="24"/>
        </w:rPr>
        <w:t>第一层</w:t>
      </w:r>
      <w:r w:rsidRPr="00732324">
        <w:rPr>
          <w:rFonts w:ascii="宋体" w:hAnsi="宋体" w:cs="Arial" w:hint="eastAsia"/>
          <w:bCs/>
          <w:sz w:val="24"/>
        </w:rPr>
        <w:t>次</w:t>
      </w:r>
      <w:r w:rsidRPr="00732324">
        <w:rPr>
          <w:rFonts w:ascii="宋体" w:hAnsi="宋体" w:cs="Arial"/>
          <w:bCs/>
          <w:sz w:val="24"/>
        </w:rPr>
        <w:t>：相同资产或负债在活跃市场上未经调整的报价。</w:t>
      </w:r>
    </w:p>
    <w:p w:rsidR="003B4813" w:rsidRPr="00732324" w:rsidRDefault="003B4813" w:rsidP="003B4813">
      <w:pPr>
        <w:autoSpaceDE w:val="0"/>
        <w:autoSpaceDN w:val="0"/>
        <w:adjustRightInd w:val="0"/>
        <w:spacing w:line="360" w:lineRule="auto"/>
        <w:ind w:firstLineChars="200" w:firstLine="480"/>
        <w:rPr>
          <w:rFonts w:ascii="宋体" w:hAnsi="宋体" w:cs="Arial"/>
          <w:bCs/>
          <w:sz w:val="24"/>
        </w:rPr>
      </w:pPr>
      <w:r w:rsidRPr="00732324">
        <w:rPr>
          <w:rFonts w:ascii="宋体" w:hAnsi="宋体" w:cs="Arial"/>
          <w:bCs/>
          <w:sz w:val="24"/>
        </w:rPr>
        <w:t>第二层</w:t>
      </w:r>
      <w:r w:rsidRPr="00732324">
        <w:rPr>
          <w:rFonts w:ascii="宋体" w:hAnsi="宋体" w:cs="Arial" w:hint="eastAsia"/>
          <w:bCs/>
          <w:sz w:val="24"/>
        </w:rPr>
        <w:t>次</w:t>
      </w:r>
      <w:r w:rsidRPr="00732324">
        <w:rPr>
          <w:rFonts w:ascii="宋体" w:hAnsi="宋体" w:cs="Arial"/>
          <w:bCs/>
          <w:sz w:val="24"/>
        </w:rPr>
        <w:t>：</w:t>
      </w:r>
      <w:r w:rsidRPr="00732324">
        <w:rPr>
          <w:rFonts w:ascii="宋体" w:hAnsi="宋体" w:cs="宋体" w:hint="eastAsia"/>
          <w:color w:val="000000"/>
          <w:sz w:val="24"/>
        </w:rPr>
        <w:t>除第一层次输入</w:t>
      </w:r>
      <w:proofErr w:type="gramStart"/>
      <w:r w:rsidRPr="00732324">
        <w:rPr>
          <w:rFonts w:ascii="宋体" w:hAnsi="宋体" w:cs="宋体" w:hint="eastAsia"/>
          <w:color w:val="000000"/>
          <w:sz w:val="24"/>
        </w:rPr>
        <w:t>值外相关</w:t>
      </w:r>
      <w:proofErr w:type="gramEnd"/>
      <w:r w:rsidRPr="00732324">
        <w:rPr>
          <w:rFonts w:ascii="宋体" w:hAnsi="宋体" w:cs="宋体" w:hint="eastAsia"/>
          <w:color w:val="000000"/>
          <w:sz w:val="24"/>
        </w:rPr>
        <w:t>资产或负债直接或</w:t>
      </w:r>
      <w:proofErr w:type="gramStart"/>
      <w:r w:rsidRPr="00732324">
        <w:rPr>
          <w:rFonts w:ascii="宋体" w:hAnsi="宋体" w:cs="宋体" w:hint="eastAsia"/>
          <w:color w:val="000000"/>
          <w:sz w:val="24"/>
        </w:rPr>
        <w:t>间接可</w:t>
      </w:r>
      <w:proofErr w:type="gramEnd"/>
      <w:r w:rsidRPr="00732324">
        <w:rPr>
          <w:rFonts w:ascii="宋体" w:hAnsi="宋体" w:cs="宋体" w:hint="eastAsia"/>
          <w:color w:val="000000"/>
          <w:sz w:val="24"/>
        </w:rPr>
        <w:t>观察的输入值。</w:t>
      </w:r>
    </w:p>
    <w:p w:rsidR="003B4813" w:rsidRPr="00732324" w:rsidRDefault="003B4813" w:rsidP="003B4813">
      <w:pPr>
        <w:autoSpaceDE w:val="0"/>
        <w:autoSpaceDN w:val="0"/>
        <w:adjustRightInd w:val="0"/>
        <w:spacing w:line="360" w:lineRule="auto"/>
        <w:ind w:firstLineChars="200" w:firstLine="480"/>
        <w:rPr>
          <w:rFonts w:ascii="宋体" w:hAnsi="宋体" w:cs="Arial"/>
          <w:bCs/>
          <w:sz w:val="24"/>
        </w:rPr>
      </w:pPr>
      <w:r w:rsidRPr="00732324">
        <w:rPr>
          <w:rFonts w:ascii="宋体" w:hAnsi="宋体" w:cs="Arial"/>
          <w:bCs/>
          <w:sz w:val="24"/>
        </w:rPr>
        <w:t>第三层</w:t>
      </w:r>
      <w:r w:rsidRPr="00732324">
        <w:rPr>
          <w:rFonts w:ascii="宋体" w:hAnsi="宋体" w:cs="Arial" w:hint="eastAsia"/>
          <w:bCs/>
          <w:sz w:val="24"/>
        </w:rPr>
        <w:t>次</w:t>
      </w:r>
      <w:r w:rsidRPr="00732324">
        <w:rPr>
          <w:rFonts w:ascii="宋体" w:hAnsi="宋体" w:cs="Arial"/>
          <w:bCs/>
          <w:sz w:val="24"/>
        </w:rPr>
        <w:t>：</w:t>
      </w:r>
      <w:r w:rsidRPr="00732324">
        <w:rPr>
          <w:rFonts w:ascii="宋体" w:hAnsi="宋体" w:cs="宋体" w:hint="eastAsia"/>
          <w:color w:val="000000"/>
          <w:sz w:val="24"/>
        </w:rPr>
        <w:t>相关资产或负债的不可观察输入值</w:t>
      </w:r>
      <w:r w:rsidRPr="00732324">
        <w:rPr>
          <w:rFonts w:ascii="宋体" w:hAnsi="宋体" w:hint="eastAsia"/>
          <w:sz w:val="24"/>
        </w:rPr>
        <w:t>。</w:t>
      </w:r>
    </w:p>
    <w:p w:rsidR="003B4813" w:rsidRPr="00732324" w:rsidRDefault="003B4813" w:rsidP="003B4813">
      <w:pPr>
        <w:widowControl/>
        <w:numPr>
          <w:ilvl w:val="0"/>
          <w:numId w:val="17"/>
        </w:numPr>
        <w:spacing w:line="360" w:lineRule="auto"/>
        <w:ind w:firstLineChars="200" w:firstLine="480"/>
        <w:jc w:val="left"/>
        <w:outlineLvl w:val="3"/>
        <w:rPr>
          <w:rFonts w:ascii="宋体" w:hAnsi="宋体" w:cs="Arial"/>
          <w:sz w:val="24"/>
        </w:rPr>
      </w:pPr>
      <w:r w:rsidRPr="00732324">
        <w:rPr>
          <w:rFonts w:ascii="宋体" w:hAnsi="宋体" w:cs="Arial" w:hint="eastAsia"/>
          <w:sz w:val="24"/>
        </w:rPr>
        <w:t>持续的</w:t>
      </w:r>
      <w:r w:rsidRPr="00732324">
        <w:rPr>
          <w:rFonts w:ascii="宋体" w:hAnsi="宋体" w:cs="Arial"/>
          <w:sz w:val="24"/>
        </w:rPr>
        <w:t>以公允价值计量的金融工具</w:t>
      </w:r>
    </w:p>
    <w:p w:rsidR="003B4813" w:rsidRPr="00732324" w:rsidRDefault="003B4813" w:rsidP="003B4813">
      <w:pPr>
        <w:widowControl/>
        <w:numPr>
          <w:ilvl w:val="0"/>
          <w:numId w:val="18"/>
        </w:numPr>
        <w:spacing w:line="360" w:lineRule="auto"/>
        <w:ind w:left="709" w:firstLineChars="200" w:firstLine="480"/>
        <w:jc w:val="left"/>
        <w:outlineLvl w:val="3"/>
        <w:rPr>
          <w:rFonts w:ascii="宋体" w:hAnsi="宋体" w:cs="Arial"/>
          <w:sz w:val="24"/>
        </w:rPr>
      </w:pPr>
      <w:r w:rsidRPr="00732324">
        <w:rPr>
          <w:rFonts w:ascii="宋体" w:hAnsi="宋体" w:cs="Arial"/>
          <w:sz w:val="24"/>
        </w:rPr>
        <w:t>各层</w:t>
      </w:r>
      <w:r w:rsidRPr="00732324">
        <w:rPr>
          <w:rFonts w:ascii="宋体" w:hAnsi="宋体" w:cs="Arial" w:hint="eastAsia"/>
          <w:sz w:val="24"/>
        </w:rPr>
        <w:t>次</w:t>
      </w:r>
      <w:r w:rsidRPr="00732324">
        <w:rPr>
          <w:rFonts w:ascii="宋体" w:hAnsi="宋体" w:cs="Arial"/>
          <w:sz w:val="24"/>
        </w:rPr>
        <w:t>金融工具公允价值</w:t>
      </w:r>
    </w:p>
    <w:p w:rsidR="003B4813" w:rsidRPr="00E36AEB" w:rsidRDefault="003B4813" w:rsidP="000231E4">
      <w:pPr>
        <w:spacing w:line="360" w:lineRule="auto"/>
        <w:ind w:firstLineChars="200" w:firstLine="480"/>
        <w:rPr>
          <w:rFonts w:ascii="宋体" w:hAnsi="宋体" w:cs="宋体"/>
          <w:kern w:val="0"/>
          <w:sz w:val="24"/>
        </w:rPr>
      </w:pPr>
      <w:r w:rsidRPr="00E36AEB">
        <w:rPr>
          <w:rFonts w:ascii="宋体" w:hAnsi="宋体" w:cs="宋体"/>
          <w:sz w:val="24"/>
        </w:rPr>
        <w:t>于</w:t>
      </w:r>
      <w:r w:rsidRPr="00E36AEB">
        <w:rPr>
          <w:rFonts w:ascii="宋体" w:hAnsi="宋体" w:cs="宋体" w:hint="eastAsia"/>
          <w:sz w:val="24"/>
        </w:rPr>
        <w:t>2015</w:t>
      </w:r>
      <w:r w:rsidRPr="00E36AEB">
        <w:rPr>
          <w:rFonts w:ascii="宋体" w:hAnsi="宋体" w:cs="宋体"/>
          <w:sz w:val="24"/>
        </w:rPr>
        <w:t>年12月31日，本基金持有的以公允价值计量且其变动计入当期损益的金融资产中属于第一层</w:t>
      </w:r>
      <w:r w:rsidRPr="00E36AEB">
        <w:rPr>
          <w:rFonts w:ascii="宋体" w:hAnsi="宋体" w:cs="宋体" w:hint="eastAsia"/>
          <w:sz w:val="24"/>
        </w:rPr>
        <w:t>次</w:t>
      </w:r>
      <w:r w:rsidRPr="00E36AEB">
        <w:rPr>
          <w:rFonts w:ascii="宋体" w:hAnsi="宋体" w:cs="宋体"/>
          <w:sz w:val="24"/>
        </w:rPr>
        <w:t>的余额</w:t>
      </w:r>
      <w:r w:rsidRPr="00421E20">
        <w:rPr>
          <w:rFonts w:asciiTheme="minorEastAsia" w:eastAsiaTheme="minorEastAsia" w:hAnsiTheme="minorEastAsia" w:cs="宋体"/>
          <w:sz w:val="24"/>
        </w:rPr>
        <w:t>为</w:t>
      </w:r>
      <w:r w:rsidR="00421E20" w:rsidRPr="00421E20">
        <w:rPr>
          <w:rFonts w:asciiTheme="minorEastAsia" w:eastAsiaTheme="minorEastAsia" w:hAnsiTheme="minorEastAsia" w:cs="Arial"/>
          <w:bCs/>
          <w:sz w:val="24"/>
        </w:rPr>
        <w:t>3,200,340</w:t>
      </w:r>
      <w:r w:rsidR="00421E20" w:rsidRPr="00421E20">
        <w:rPr>
          <w:rFonts w:asciiTheme="minorEastAsia" w:eastAsiaTheme="minorEastAsia" w:hAnsiTheme="minorEastAsia"/>
          <w:kern w:val="0"/>
          <w:sz w:val="24"/>
        </w:rPr>
        <w:t>.00</w:t>
      </w:r>
      <w:r w:rsidR="00E36AEB" w:rsidRPr="00421E20">
        <w:rPr>
          <w:rFonts w:asciiTheme="minorEastAsia" w:eastAsiaTheme="minorEastAsia" w:hAnsiTheme="minorEastAsia" w:cs="宋体" w:hint="eastAsia"/>
          <w:kern w:val="0"/>
          <w:sz w:val="24"/>
        </w:rPr>
        <w:t xml:space="preserve"> </w:t>
      </w:r>
      <w:r w:rsidRPr="00421E20">
        <w:rPr>
          <w:rFonts w:asciiTheme="minorEastAsia" w:eastAsiaTheme="minorEastAsia" w:hAnsiTheme="minorEastAsia" w:cs="宋体"/>
          <w:sz w:val="24"/>
        </w:rPr>
        <w:t>元，属于第二层</w:t>
      </w:r>
      <w:r w:rsidRPr="00421E20">
        <w:rPr>
          <w:rFonts w:asciiTheme="minorEastAsia" w:eastAsiaTheme="minorEastAsia" w:hAnsiTheme="minorEastAsia" w:cs="宋体" w:hint="eastAsia"/>
          <w:sz w:val="24"/>
        </w:rPr>
        <w:t>次</w:t>
      </w:r>
      <w:r w:rsidRPr="00421E20">
        <w:rPr>
          <w:rFonts w:asciiTheme="minorEastAsia" w:eastAsiaTheme="minorEastAsia" w:hAnsiTheme="minorEastAsia" w:cs="宋体"/>
          <w:sz w:val="24"/>
        </w:rPr>
        <w:t>的余额为</w:t>
      </w:r>
      <w:r w:rsidR="00421E20" w:rsidRPr="00421E20">
        <w:rPr>
          <w:rFonts w:asciiTheme="minorEastAsia" w:eastAsiaTheme="minorEastAsia" w:hAnsiTheme="minorEastAsia" w:cs="Arial"/>
          <w:bCs/>
          <w:sz w:val="24"/>
        </w:rPr>
        <w:t>2,093,980</w:t>
      </w:r>
      <w:r w:rsidR="00421E20" w:rsidRPr="00421E20">
        <w:rPr>
          <w:rFonts w:asciiTheme="minorEastAsia" w:eastAsiaTheme="minorEastAsia" w:hAnsiTheme="minorEastAsia"/>
          <w:kern w:val="0"/>
          <w:sz w:val="24"/>
        </w:rPr>
        <w:t>.00</w:t>
      </w:r>
      <w:r w:rsidRPr="00E36AEB">
        <w:rPr>
          <w:rFonts w:ascii="宋体" w:hAnsi="宋体" w:cs="宋体"/>
          <w:sz w:val="24"/>
        </w:rPr>
        <w:t>元，</w:t>
      </w:r>
      <w:proofErr w:type="gramStart"/>
      <w:r w:rsidRPr="00E36AEB">
        <w:rPr>
          <w:rFonts w:ascii="宋体" w:hAnsi="宋体" w:cs="宋体"/>
          <w:sz w:val="24"/>
        </w:rPr>
        <w:t>无属于</w:t>
      </w:r>
      <w:proofErr w:type="gramEnd"/>
      <w:r w:rsidRPr="00E36AEB">
        <w:rPr>
          <w:rFonts w:ascii="宋体" w:hAnsi="宋体" w:cs="宋体"/>
          <w:sz w:val="24"/>
        </w:rPr>
        <w:t>第三层</w:t>
      </w:r>
      <w:r w:rsidRPr="00E36AEB">
        <w:rPr>
          <w:rFonts w:ascii="宋体" w:hAnsi="宋体" w:cs="宋体" w:hint="eastAsia"/>
          <w:sz w:val="24"/>
        </w:rPr>
        <w:t>次</w:t>
      </w:r>
      <w:r w:rsidRPr="00E36AEB">
        <w:rPr>
          <w:rFonts w:ascii="宋体" w:hAnsi="宋体" w:cs="宋体"/>
          <w:sz w:val="24"/>
        </w:rPr>
        <w:t>的余额</w:t>
      </w:r>
      <w:r w:rsidRPr="00E36AEB">
        <w:rPr>
          <w:rFonts w:ascii="宋体" w:hAnsi="宋体" w:cs="宋体" w:hint="eastAsia"/>
          <w:sz w:val="24"/>
        </w:rPr>
        <w:t>。</w:t>
      </w:r>
    </w:p>
    <w:p w:rsidR="003B4813" w:rsidRPr="00732324" w:rsidRDefault="003B4813" w:rsidP="00AE0B72">
      <w:pPr>
        <w:widowControl/>
        <w:numPr>
          <w:ilvl w:val="0"/>
          <w:numId w:val="18"/>
        </w:numPr>
        <w:spacing w:line="360" w:lineRule="auto"/>
        <w:ind w:left="709" w:firstLineChars="200" w:firstLine="480"/>
        <w:jc w:val="left"/>
        <w:outlineLvl w:val="3"/>
        <w:rPr>
          <w:rFonts w:ascii="宋体" w:hAnsi="宋体" w:cs="Arial"/>
          <w:sz w:val="24"/>
        </w:rPr>
      </w:pPr>
      <w:r w:rsidRPr="00AE0B72">
        <w:rPr>
          <w:rFonts w:ascii="宋体" w:hAnsi="宋体" w:cs="宋体"/>
          <w:color w:val="000000"/>
          <w:sz w:val="24"/>
        </w:rPr>
        <w:t>公允</w:t>
      </w:r>
      <w:r w:rsidRPr="00732324">
        <w:rPr>
          <w:rFonts w:ascii="宋体" w:hAnsi="宋体" w:cs="Arial"/>
          <w:sz w:val="24"/>
        </w:rPr>
        <w:t>价值所属层</w:t>
      </w:r>
      <w:r w:rsidRPr="00732324">
        <w:rPr>
          <w:rFonts w:ascii="宋体" w:hAnsi="宋体" w:cs="Arial" w:hint="eastAsia"/>
          <w:sz w:val="24"/>
        </w:rPr>
        <w:t>次</w:t>
      </w:r>
      <w:r w:rsidRPr="00732324">
        <w:rPr>
          <w:rFonts w:ascii="宋体" w:hAnsi="宋体" w:cs="Arial"/>
          <w:sz w:val="24"/>
        </w:rPr>
        <w:t>间的重大变动</w:t>
      </w:r>
    </w:p>
    <w:p w:rsidR="003B4813" w:rsidRPr="00732324" w:rsidRDefault="003B4813" w:rsidP="003B4813">
      <w:pPr>
        <w:autoSpaceDE w:val="0"/>
        <w:autoSpaceDN w:val="0"/>
        <w:adjustRightInd w:val="0"/>
        <w:spacing w:line="360" w:lineRule="auto"/>
        <w:ind w:firstLineChars="200" w:firstLine="480"/>
        <w:rPr>
          <w:rFonts w:ascii="宋体" w:hAnsi="宋体" w:cs="Arial"/>
          <w:bCs/>
          <w:sz w:val="24"/>
        </w:rPr>
      </w:pPr>
      <w:r w:rsidRPr="00732324">
        <w:rPr>
          <w:rFonts w:ascii="宋体" w:hAnsi="宋体" w:cs="Arial"/>
          <w:bCs/>
          <w:sz w:val="24"/>
        </w:rPr>
        <w:t>对于证券交易所上市的股票和债券，若出现重大事项停牌、交易不活跃(包括涨跌停时的交易不活跃)、或属于非公开发行等情况，本基金</w:t>
      </w:r>
      <w:r w:rsidRPr="00732324">
        <w:rPr>
          <w:rFonts w:ascii="宋体" w:hAnsi="宋体" w:cs="Arial" w:hint="eastAsia"/>
          <w:bCs/>
          <w:sz w:val="24"/>
        </w:rPr>
        <w:t>不会</w:t>
      </w:r>
      <w:r w:rsidRPr="00732324">
        <w:rPr>
          <w:rFonts w:ascii="宋体" w:hAnsi="宋体" w:cs="Arial"/>
          <w:bCs/>
          <w:sz w:val="24"/>
        </w:rPr>
        <w:t>于</w:t>
      </w:r>
      <w:proofErr w:type="gramStart"/>
      <w:r w:rsidRPr="00732324">
        <w:rPr>
          <w:rFonts w:ascii="宋体" w:hAnsi="宋体" w:cs="Arial"/>
          <w:bCs/>
          <w:sz w:val="24"/>
        </w:rPr>
        <w:t>停牌日</w:t>
      </w:r>
      <w:proofErr w:type="gramEnd"/>
      <w:r w:rsidRPr="00732324">
        <w:rPr>
          <w:rFonts w:ascii="宋体" w:hAnsi="宋体" w:cs="Arial"/>
          <w:bCs/>
          <w:sz w:val="24"/>
        </w:rPr>
        <w:t>至交易恢复活跃日期间、交易</w:t>
      </w:r>
      <w:proofErr w:type="gramStart"/>
      <w:r w:rsidRPr="00732324">
        <w:rPr>
          <w:rFonts w:ascii="宋体" w:hAnsi="宋体" w:cs="Arial"/>
          <w:bCs/>
          <w:sz w:val="24"/>
        </w:rPr>
        <w:t>不</w:t>
      </w:r>
      <w:proofErr w:type="gramEnd"/>
      <w:r w:rsidRPr="00732324">
        <w:rPr>
          <w:rFonts w:ascii="宋体" w:hAnsi="宋体" w:cs="Arial"/>
          <w:bCs/>
          <w:sz w:val="24"/>
        </w:rPr>
        <w:t>活跃期间及限售期间将相关股票和债券的公允价值列入第一层</w:t>
      </w:r>
      <w:r w:rsidRPr="00732324">
        <w:rPr>
          <w:rFonts w:ascii="宋体" w:hAnsi="宋体" w:cs="Arial" w:hint="eastAsia"/>
          <w:bCs/>
          <w:sz w:val="24"/>
        </w:rPr>
        <w:t>次</w:t>
      </w:r>
      <w:r w:rsidRPr="00732324">
        <w:rPr>
          <w:rFonts w:ascii="宋体" w:hAnsi="宋体" w:cs="Arial"/>
          <w:bCs/>
          <w:sz w:val="24"/>
        </w:rPr>
        <w:t>；并根据估值调整中采用的不可观察输入</w:t>
      </w:r>
      <w:proofErr w:type="gramStart"/>
      <w:r w:rsidRPr="00732324">
        <w:rPr>
          <w:rFonts w:ascii="宋体" w:hAnsi="宋体" w:cs="Arial"/>
          <w:bCs/>
          <w:sz w:val="24"/>
        </w:rPr>
        <w:t>值对于</w:t>
      </w:r>
      <w:proofErr w:type="gramEnd"/>
      <w:r w:rsidRPr="00732324">
        <w:rPr>
          <w:rFonts w:ascii="宋体" w:hAnsi="宋体" w:cs="Arial"/>
          <w:bCs/>
          <w:sz w:val="24"/>
        </w:rPr>
        <w:t>公允价值的影响程度，确定相关股票和债券公允价值应属第二层</w:t>
      </w:r>
      <w:r w:rsidRPr="00732324">
        <w:rPr>
          <w:rFonts w:ascii="宋体" w:hAnsi="宋体" w:cs="Arial" w:hint="eastAsia"/>
          <w:bCs/>
          <w:sz w:val="24"/>
        </w:rPr>
        <w:t>次还是</w:t>
      </w:r>
      <w:r w:rsidRPr="00732324">
        <w:rPr>
          <w:rFonts w:ascii="宋体" w:hAnsi="宋体" w:cs="Arial"/>
          <w:bCs/>
          <w:sz w:val="24"/>
        </w:rPr>
        <w:t>第三层</w:t>
      </w:r>
      <w:r w:rsidRPr="00732324">
        <w:rPr>
          <w:rFonts w:ascii="宋体" w:hAnsi="宋体" w:cs="Arial" w:hint="eastAsia"/>
          <w:bCs/>
          <w:sz w:val="24"/>
        </w:rPr>
        <w:t>次</w:t>
      </w:r>
      <w:r w:rsidRPr="00732324">
        <w:rPr>
          <w:rFonts w:ascii="宋体" w:hAnsi="宋体" w:cs="Arial"/>
          <w:bCs/>
          <w:sz w:val="24"/>
        </w:rPr>
        <w:t>。</w:t>
      </w:r>
    </w:p>
    <w:p w:rsidR="003B4813" w:rsidRPr="00732324" w:rsidRDefault="003B4813" w:rsidP="003B4813">
      <w:pPr>
        <w:widowControl/>
        <w:numPr>
          <w:ilvl w:val="0"/>
          <w:numId w:val="18"/>
        </w:numPr>
        <w:spacing w:line="360" w:lineRule="auto"/>
        <w:ind w:left="709" w:firstLineChars="200" w:firstLine="480"/>
        <w:jc w:val="left"/>
        <w:outlineLvl w:val="3"/>
        <w:rPr>
          <w:rFonts w:ascii="宋体" w:hAnsi="宋体" w:cs="Arial"/>
          <w:sz w:val="24"/>
        </w:rPr>
      </w:pPr>
      <w:r w:rsidRPr="00732324">
        <w:rPr>
          <w:rFonts w:ascii="宋体" w:hAnsi="宋体" w:cs="Arial"/>
          <w:sz w:val="24"/>
        </w:rPr>
        <w:t>第三层</w:t>
      </w:r>
      <w:r w:rsidRPr="00732324">
        <w:rPr>
          <w:rFonts w:ascii="宋体" w:hAnsi="宋体" w:cs="Arial" w:hint="eastAsia"/>
          <w:sz w:val="24"/>
        </w:rPr>
        <w:t>次</w:t>
      </w:r>
      <w:r w:rsidRPr="00732324">
        <w:rPr>
          <w:rFonts w:ascii="宋体" w:hAnsi="宋体" w:cs="Arial"/>
          <w:sz w:val="24"/>
        </w:rPr>
        <w:t>公允价值</w:t>
      </w:r>
      <w:r w:rsidRPr="00732324">
        <w:rPr>
          <w:rFonts w:ascii="宋体" w:hAnsi="宋体" w:cs="Arial" w:hint="eastAsia"/>
          <w:sz w:val="24"/>
        </w:rPr>
        <w:t>余</w:t>
      </w:r>
      <w:r w:rsidRPr="00732324">
        <w:rPr>
          <w:rFonts w:ascii="宋体" w:hAnsi="宋体" w:cs="Arial"/>
          <w:sz w:val="24"/>
        </w:rPr>
        <w:t>额和本期变动金额</w:t>
      </w:r>
    </w:p>
    <w:p w:rsidR="003B4813" w:rsidRPr="00732324" w:rsidRDefault="003B4813" w:rsidP="003B4813">
      <w:pPr>
        <w:spacing w:line="360" w:lineRule="auto"/>
        <w:ind w:firstLineChars="200" w:firstLine="480"/>
        <w:rPr>
          <w:rFonts w:ascii="宋体" w:hAnsi="宋体" w:cs="Arial"/>
          <w:bCs/>
          <w:sz w:val="24"/>
        </w:rPr>
      </w:pPr>
      <w:r w:rsidRPr="00732324">
        <w:rPr>
          <w:rFonts w:ascii="宋体" w:hAnsi="宋体" w:cs="Arial"/>
          <w:bCs/>
          <w:sz w:val="24"/>
        </w:rPr>
        <w:t>无。</w:t>
      </w:r>
    </w:p>
    <w:p w:rsidR="003B4813" w:rsidRPr="00732324" w:rsidRDefault="003B4813" w:rsidP="003B4813">
      <w:pPr>
        <w:widowControl/>
        <w:numPr>
          <w:ilvl w:val="0"/>
          <w:numId w:val="17"/>
        </w:numPr>
        <w:spacing w:line="360" w:lineRule="auto"/>
        <w:ind w:firstLineChars="200" w:firstLine="480"/>
        <w:jc w:val="left"/>
        <w:outlineLvl w:val="3"/>
        <w:rPr>
          <w:rFonts w:ascii="宋体" w:hAnsi="宋体" w:cs="Arial"/>
          <w:sz w:val="24"/>
        </w:rPr>
      </w:pPr>
      <w:r w:rsidRPr="00732324">
        <w:rPr>
          <w:rFonts w:ascii="宋体" w:hAnsi="宋体" w:cs="Arial" w:hint="eastAsia"/>
          <w:sz w:val="24"/>
        </w:rPr>
        <w:t>非持续的</w:t>
      </w:r>
      <w:r w:rsidRPr="00732324">
        <w:rPr>
          <w:rFonts w:ascii="宋体" w:hAnsi="宋体" w:cs="Arial"/>
          <w:sz w:val="24"/>
        </w:rPr>
        <w:t>以公允价值计量的金融工具</w:t>
      </w:r>
    </w:p>
    <w:p w:rsidR="003B4813" w:rsidRPr="00732324" w:rsidRDefault="003B4813" w:rsidP="003B4813">
      <w:pPr>
        <w:spacing w:line="360" w:lineRule="auto"/>
        <w:ind w:firstLineChars="200" w:firstLine="480"/>
        <w:outlineLvl w:val="3"/>
        <w:rPr>
          <w:rFonts w:ascii="宋体" w:hAnsi="宋体" w:cs="Arial"/>
          <w:sz w:val="24"/>
        </w:rPr>
      </w:pPr>
      <w:r w:rsidRPr="00732324">
        <w:rPr>
          <w:rFonts w:ascii="宋体" w:hAnsi="宋体" w:cs="Arial" w:hint="eastAsia"/>
          <w:sz w:val="24"/>
        </w:rPr>
        <w:t>于201</w:t>
      </w:r>
      <w:r>
        <w:rPr>
          <w:rFonts w:ascii="宋体" w:hAnsi="宋体" w:cs="Arial" w:hint="eastAsia"/>
          <w:sz w:val="24"/>
        </w:rPr>
        <w:t>5</w:t>
      </w:r>
      <w:r w:rsidRPr="00732324">
        <w:rPr>
          <w:rFonts w:ascii="宋体" w:hAnsi="宋体" w:cs="Arial" w:hint="eastAsia"/>
          <w:sz w:val="24"/>
        </w:rPr>
        <w:t>年12月31日，本基金未持有非持续的以公允价值计量的金融资产。</w:t>
      </w:r>
    </w:p>
    <w:p w:rsidR="003B4813" w:rsidRPr="00732324" w:rsidRDefault="003B4813" w:rsidP="003B4813">
      <w:pPr>
        <w:widowControl/>
        <w:numPr>
          <w:ilvl w:val="0"/>
          <w:numId w:val="17"/>
        </w:numPr>
        <w:spacing w:line="360" w:lineRule="auto"/>
        <w:ind w:firstLineChars="200" w:firstLine="480"/>
        <w:jc w:val="left"/>
        <w:outlineLvl w:val="3"/>
        <w:rPr>
          <w:rFonts w:ascii="宋体" w:hAnsi="宋体" w:cs="Arial"/>
          <w:sz w:val="24"/>
        </w:rPr>
      </w:pPr>
      <w:r w:rsidRPr="00732324">
        <w:rPr>
          <w:rFonts w:ascii="宋体" w:hAnsi="宋体" w:cs="Arial"/>
          <w:sz w:val="24"/>
        </w:rPr>
        <w:t>不以公允价值计量的金融工具</w:t>
      </w:r>
    </w:p>
    <w:p w:rsidR="003B4813" w:rsidRPr="00732324" w:rsidRDefault="003B4813" w:rsidP="003B4813">
      <w:pPr>
        <w:autoSpaceDE w:val="0"/>
        <w:autoSpaceDN w:val="0"/>
        <w:adjustRightInd w:val="0"/>
        <w:spacing w:line="360" w:lineRule="auto"/>
        <w:ind w:firstLineChars="200" w:firstLine="480"/>
        <w:rPr>
          <w:rFonts w:ascii="宋体" w:hAnsi="宋体" w:cs="Arial"/>
          <w:bCs/>
          <w:sz w:val="24"/>
        </w:rPr>
      </w:pPr>
      <w:r w:rsidRPr="00732324">
        <w:rPr>
          <w:rFonts w:ascii="宋体" w:hAnsi="宋体" w:cs="Arial"/>
          <w:bCs/>
          <w:sz w:val="24"/>
        </w:rPr>
        <w:lastRenderedPageBreak/>
        <w:t>不以公允价值计量的金融资产和负债主要包括应收款项和其他金融负债，其账面价值与公允价值相差很小。</w:t>
      </w:r>
    </w:p>
    <w:p w:rsidR="003B4813" w:rsidRDefault="003B4813" w:rsidP="003B4813">
      <w:pPr>
        <w:spacing w:line="360" w:lineRule="auto"/>
        <w:ind w:firstLineChars="200" w:firstLine="480"/>
        <w:outlineLvl w:val="3"/>
        <w:rPr>
          <w:rFonts w:ascii="宋体" w:hAnsi="宋体" w:cs="Arial"/>
          <w:sz w:val="24"/>
        </w:rPr>
      </w:pPr>
      <w:r w:rsidRPr="00732324">
        <w:rPr>
          <w:rFonts w:ascii="宋体" w:hAnsi="宋体" w:cs="Arial"/>
          <w:sz w:val="24"/>
        </w:rPr>
        <w:t>(2)</w:t>
      </w:r>
      <w:r w:rsidRPr="00732324">
        <w:rPr>
          <w:rFonts w:ascii="宋体" w:hAnsi="宋体" w:cs="Arial"/>
          <w:sz w:val="24"/>
        </w:rPr>
        <w:tab/>
        <w:t>除公允价值外，截至资产负债表日本基金无需要说明的其他重要事项。</w:t>
      </w:r>
    </w:p>
    <w:p w:rsidR="00622129" w:rsidRDefault="00622129" w:rsidP="003B4813">
      <w:pPr>
        <w:spacing w:line="360" w:lineRule="auto"/>
        <w:ind w:firstLineChars="200" w:firstLine="480"/>
        <w:outlineLvl w:val="3"/>
        <w:rPr>
          <w:rFonts w:ascii="宋体" w:hAnsi="宋体" w:cs="Arial"/>
          <w:sz w:val="24"/>
        </w:rPr>
      </w:pPr>
    </w:p>
    <w:p w:rsidR="00140778" w:rsidRPr="004651BF" w:rsidRDefault="00140778" w:rsidP="00140778">
      <w:pPr>
        <w:pStyle w:val="20"/>
        <w:spacing w:before="0" w:after="0"/>
        <w:rPr>
          <w:rFonts w:ascii="宋体" w:hAnsi="宋体"/>
          <w:color w:val="000000" w:themeColor="text1"/>
          <w:kern w:val="0"/>
          <w:szCs w:val="24"/>
        </w:rPr>
      </w:pPr>
      <w:bookmarkStart w:id="238" w:name="_Toc445905038"/>
      <w:r w:rsidRPr="004579CB">
        <w:rPr>
          <w:rFonts w:ascii="宋体" w:hAnsi="宋体" w:hint="eastAsia"/>
          <w:color w:val="000000" w:themeColor="text1"/>
          <w:kern w:val="0"/>
          <w:szCs w:val="24"/>
        </w:rPr>
        <w:t>7</w:t>
      </w:r>
      <w:r w:rsidRPr="004579CB">
        <w:rPr>
          <w:rFonts w:ascii="宋体" w:hAnsi="宋体"/>
          <w:color w:val="000000" w:themeColor="text1"/>
          <w:kern w:val="0"/>
          <w:szCs w:val="24"/>
        </w:rPr>
        <w:t>.</w:t>
      </w:r>
      <w:r w:rsidRPr="004579CB">
        <w:rPr>
          <w:rFonts w:ascii="宋体" w:hAnsi="宋体" w:hint="eastAsia"/>
          <w:color w:val="000000" w:themeColor="text1"/>
          <w:kern w:val="0"/>
          <w:szCs w:val="24"/>
        </w:rPr>
        <w:t>2</w:t>
      </w:r>
      <w:r w:rsidRPr="004579CB">
        <w:rPr>
          <w:rFonts w:ascii="宋体" w:hAnsi="宋体"/>
          <w:color w:val="000000" w:themeColor="text1"/>
          <w:szCs w:val="21"/>
        </w:rPr>
        <w:t>博时</w:t>
      </w:r>
      <w:r w:rsidR="009F6C9B" w:rsidRPr="004579CB">
        <w:rPr>
          <w:rFonts w:ascii="宋体" w:hAnsi="宋体" w:hint="eastAsia"/>
          <w:color w:val="000000" w:themeColor="text1"/>
          <w:szCs w:val="21"/>
        </w:rPr>
        <w:t>理财30天债券</w:t>
      </w:r>
      <w:r w:rsidRPr="004579CB">
        <w:rPr>
          <w:rFonts w:ascii="宋体" w:hAnsi="宋体"/>
          <w:color w:val="000000" w:themeColor="text1"/>
          <w:szCs w:val="21"/>
        </w:rPr>
        <w:t>型证券投资基金</w:t>
      </w:r>
      <w:bookmarkEnd w:id="238"/>
    </w:p>
    <w:p w:rsidR="00140778" w:rsidRPr="00565CF7" w:rsidRDefault="00140778" w:rsidP="00140778">
      <w:pPr>
        <w:pStyle w:val="30"/>
        <w:spacing w:before="0" w:after="0" w:line="360" w:lineRule="auto"/>
        <w:jc w:val="left"/>
        <w:rPr>
          <w:rFonts w:ascii="宋体" w:hAnsi="宋体"/>
          <w:sz w:val="24"/>
          <w:szCs w:val="24"/>
        </w:rPr>
      </w:pPr>
      <w:bookmarkStart w:id="239" w:name="_Toc413401515"/>
      <w:bookmarkStart w:id="240" w:name="_Toc445905039"/>
      <w:r w:rsidRPr="00565CF7">
        <w:rPr>
          <w:rFonts w:ascii="宋体" w:hAnsi="宋体" w:hint="eastAsia"/>
          <w:sz w:val="24"/>
          <w:szCs w:val="24"/>
        </w:rPr>
        <w:t>7.</w:t>
      </w:r>
      <w:r>
        <w:rPr>
          <w:rFonts w:ascii="宋体" w:hAnsi="宋体" w:hint="eastAsia"/>
          <w:sz w:val="24"/>
          <w:szCs w:val="24"/>
        </w:rPr>
        <w:t>2.</w:t>
      </w:r>
      <w:r w:rsidRPr="00565CF7">
        <w:rPr>
          <w:rFonts w:ascii="宋体" w:hAnsi="宋体" w:hint="eastAsia"/>
          <w:sz w:val="24"/>
          <w:szCs w:val="24"/>
        </w:rPr>
        <w:t>1资产负债表</w:t>
      </w:r>
      <w:bookmarkEnd w:id="239"/>
      <w:bookmarkEnd w:id="240"/>
      <w:r w:rsidRPr="00565CF7">
        <w:rPr>
          <w:rFonts w:ascii="宋体" w:hAnsi="宋体" w:hint="eastAsia"/>
          <w:sz w:val="24"/>
          <w:szCs w:val="24"/>
        </w:rPr>
        <w:t xml:space="preserve"> </w:t>
      </w:r>
    </w:p>
    <w:p w:rsidR="00140778" w:rsidRPr="00DA592A" w:rsidRDefault="00140778" w:rsidP="00140778">
      <w:pPr>
        <w:spacing w:line="360" w:lineRule="auto"/>
        <w:rPr>
          <w:rFonts w:ascii="宋体" w:hAnsi="宋体"/>
          <w:color w:val="000000"/>
          <w:sz w:val="24"/>
        </w:rPr>
      </w:pPr>
      <w:r w:rsidRPr="00DA592A">
        <w:rPr>
          <w:rFonts w:ascii="宋体" w:hAnsi="宋体" w:hint="eastAsia"/>
          <w:color w:val="000000"/>
          <w:sz w:val="24"/>
        </w:rPr>
        <w:t>会计主体：</w:t>
      </w:r>
      <w:r>
        <w:rPr>
          <w:rFonts w:ascii="宋体" w:hAnsi="宋体" w:hint="eastAsia"/>
          <w:color w:val="000000"/>
          <w:sz w:val="24"/>
        </w:rPr>
        <w:t>博时理财</w:t>
      </w:r>
      <w:r>
        <w:rPr>
          <w:rFonts w:ascii="宋体" w:hAnsi="宋体"/>
          <w:color w:val="000000"/>
          <w:sz w:val="24"/>
        </w:rPr>
        <w:t>30天债券型证券投资基金</w:t>
      </w:r>
    </w:p>
    <w:p w:rsidR="00140778" w:rsidRPr="00DA592A" w:rsidRDefault="00140778" w:rsidP="00140778">
      <w:pPr>
        <w:spacing w:line="360" w:lineRule="auto"/>
        <w:rPr>
          <w:rFonts w:ascii="宋体" w:hAnsi="宋体"/>
          <w:color w:val="000000"/>
          <w:kern w:val="0"/>
          <w:sz w:val="24"/>
        </w:rPr>
      </w:pPr>
      <w:r w:rsidRPr="00DA592A">
        <w:rPr>
          <w:rFonts w:ascii="宋体" w:hAnsi="宋体" w:hint="eastAsia"/>
          <w:color w:val="000000"/>
          <w:sz w:val="24"/>
        </w:rPr>
        <w:t>报告截止日：</w:t>
      </w:r>
      <w:r>
        <w:rPr>
          <w:rFonts w:ascii="宋体" w:hAnsi="宋体"/>
          <w:color w:val="000000"/>
          <w:sz w:val="24"/>
        </w:rPr>
        <w:t>201</w:t>
      </w:r>
      <w:r w:rsidR="001E5DD5">
        <w:rPr>
          <w:rFonts w:ascii="宋体" w:hAnsi="宋体" w:hint="eastAsia"/>
          <w:color w:val="000000"/>
          <w:sz w:val="24"/>
        </w:rPr>
        <w:t>5</w:t>
      </w:r>
      <w:r>
        <w:rPr>
          <w:rFonts w:ascii="宋体" w:hAnsi="宋体"/>
          <w:color w:val="000000"/>
          <w:sz w:val="24"/>
        </w:rPr>
        <w:t>年</w:t>
      </w:r>
      <w:r w:rsidR="001E5DD5">
        <w:rPr>
          <w:rFonts w:ascii="宋体" w:hAnsi="宋体" w:hint="eastAsia"/>
          <w:color w:val="000000"/>
          <w:sz w:val="24"/>
        </w:rPr>
        <w:t>9</w:t>
      </w:r>
      <w:r>
        <w:rPr>
          <w:rFonts w:ascii="宋体" w:hAnsi="宋体"/>
          <w:color w:val="000000"/>
          <w:sz w:val="24"/>
        </w:rPr>
        <w:t>月</w:t>
      </w:r>
      <w:r w:rsidR="001E5DD5">
        <w:rPr>
          <w:rFonts w:ascii="宋体" w:hAnsi="宋体" w:hint="eastAsia"/>
          <w:color w:val="000000"/>
          <w:sz w:val="24"/>
        </w:rPr>
        <w:t>10</w:t>
      </w:r>
      <w:r>
        <w:rPr>
          <w:rFonts w:ascii="宋体" w:hAnsi="宋体"/>
          <w:color w:val="000000"/>
          <w:sz w:val="24"/>
        </w:rPr>
        <w:t>日</w:t>
      </w:r>
      <w:r w:rsidR="006C1CF2" w:rsidRPr="000B2E2E">
        <w:rPr>
          <w:rFonts w:ascii="宋体" w:hAnsi="宋体" w:cs="Arial"/>
          <w:sz w:val="24"/>
        </w:rPr>
        <w:t>(基金合同失效前日)</w:t>
      </w:r>
    </w:p>
    <w:p w:rsidR="00140778" w:rsidRPr="005E1D1A" w:rsidRDefault="00140778" w:rsidP="00140778">
      <w:pPr>
        <w:spacing w:line="360" w:lineRule="auto"/>
        <w:jc w:val="right"/>
        <w:rPr>
          <w:rFonts w:ascii="宋体" w:hAnsi="宋体"/>
          <w:bCs/>
          <w:color w:val="000000"/>
          <w:sz w:val="24"/>
        </w:rPr>
      </w:pPr>
      <w:r w:rsidRPr="005E1D1A">
        <w:rPr>
          <w:rFonts w:ascii="宋体" w:hAnsi="宋体" w:hint="eastAsia"/>
          <w:color w:val="000000"/>
          <w:sz w:val="24"/>
        </w:rPr>
        <w:t>单位：人民币元</w:t>
      </w:r>
      <w:r w:rsidRPr="005E1D1A">
        <w:rPr>
          <w:rFonts w:ascii="宋体" w:hAnsi="宋体" w:hint="eastAsia"/>
          <w:color w:val="000000"/>
          <w:kern w:val="0"/>
          <w:sz w:val="24"/>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277"/>
        <w:gridCol w:w="2337"/>
        <w:gridCol w:w="2622"/>
      </w:tblGrid>
      <w:tr w:rsidR="00140778" w:rsidRPr="00C41598" w:rsidTr="00DD3AE8">
        <w:trPr>
          <w:jc w:val="center"/>
        </w:trPr>
        <w:tc>
          <w:tcPr>
            <w:tcW w:w="3403" w:type="dxa"/>
            <w:tcBorders>
              <w:top w:val="single" w:sz="4" w:space="0" w:color="auto"/>
            </w:tcBorders>
            <w:vAlign w:val="center"/>
          </w:tcPr>
          <w:p w:rsidR="00140778" w:rsidRPr="00C41598" w:rsidRDefault="00140778" w:rsidP="00140778">
            <w:pPr>
              <w:pStyle w:val="af6"/>
              <w:ind w:firstLine="422"/>
              <w:jc w:val="center"/>
              <w:rPr>
                <w:b/>
                <w:color w:val="000000"/>
                <w:sz w:val="21"/>
                <w:szCs w:val="21"/>
              </w:rPr>
            </w:pPr>
            <w:r w:rsidRPr="00C41598">
              <w:rPr>
                <w:rFonts w:hint="eastAsia"/>
                <w:b/>
                <w:color w:val="000000"/>
                <w:sz w:val="21"/>
                <w:szCs w:val="21"/>
              </w:rPr>
              <w:t>资 产</w:t>
            </w:r>
          </w:p>
        </w:tc>
        <w:tc>
          <w:tcPr>
            <w:tcW w:w="1277" w:type="dxa"/>
            <w:tcBorders>
              <w:top w:val="single" w:sz="4" w:space="0" w:color="auto"/>
            </w:tcBorders>
            <w:vAlign w:val="center"/>
          </w:tcPr>
          <w:p w:rsidR="00140778" w:rsidRPr="00C41598" w:rsidRDefault="00140778" w:rsidP="00140778">
            <w:pPr>
              <w:pStyle w:val="af6"/>
              <w:ind w:firstLine="422"/>
              <w:jc w:val="center"/>
              <w:rPr>
                <w:b/>
                <w:color w:val="000000"/>
                <w:sz w:val="21"/>
                <w:szCs w:val="21"/>
              </w:rPr>
            </w:pPr>
            <w:r w:rsidRPr="00C41598">
              <w:rPr>
                <w:rFonts w:hint="eastAsia"/>
                <w:b/>
                <w:color w:val="000000"/>
                <w:sz w:val="21"/>
                <w:szCs w:val="21"/>
              </w:rPr>
              <w:t>附注号</w:t>
            </w:r>
          </w:p>
        </w:tc>
        <w:tc>
          <w:tcPr>
            <w:tcW w:w="2337" w:type="dxa"/>
            <w:tcBorders>
              <w:top w:val="single" w:sz="4" w:space="0" w:color="auto"/>
            </w:tcBorders>
            <w:vAlign w:val="center"/>
          </w:tcPr>
          <w:p w:rsidR="00140778" w:rsidRPr="00C41598" w:rsidRDefault="00140778" w:rsidP="005F4D6B">
            <w:pPr>
              <w:widowControl/>
              <w:wordWrap w:val="0"/>
              <w:autoSpaceDE w:val="0"/>
              <w:autoSpaceDN w:val="0"/>
              <w:ind w:right="-15"/>
              <w:jc w:val="center"/>
              <w:textAlignment w:val="bottom"/>
              <w:rPr>
                <w:rFonts w:ascii="宋体" w:hAnsi="宋体"/>
                <w:b/>
                <w:color w:val="000000"/>
                <w:szCs w:val="21"/>
              </w:rPr>
            </w:pPr>
            <w:r w:rsidRPr="00C41598">
              <w:rPr>
                <w:rFonts w:ascii="宋体" w:hAnsi="宋体" w:hint="eastAsia"/>
                <w:b/>
                <w:color w:val="000000"/>
                <w:szCs w:val="21"/>
              </w:rPr>
              <w:t>本期末</w:t>
            </w:r>
          </w:p>
          <w:p w:rsidR="00140778" w:rsidRPr="00C41598" w:rsidRDefault="00500299" w:rsidP="005F4D6B">
            <w:pPr>
              <w:widowControl/>
              <w:wordWrap w:val="0"/>
              <w:autoSpaceDE w:val="0"/>
              <w:autoSpaceDN w:val="0"/>
              <w:ind w:right="-15"/>
              <w:jc w:val="center"/>
              <w:textAlignment w:val="bottom"/>
              <w:rPr>
                <w:rFonts w:ascii="宋体" w:hAnsi="宋体"/>
                <w:b/>
                <w:color w:val="000000"/>
                <w:szCs w:val="21"/>
              </w:rPr>
            </w:pPr>
            <w:r w:rsidRPr="00500299">
              <w:rPr>
                <w:rFonts w:ascii="宋体" w:hAnsi="宋体"/>
                <w:b/>
                <w:color w:val="000000"/>
                <w:szCs w:val="21"/>
              </w:rPr>
              <w:t>201</w:t>
            </w:r>
            <w:r w:rsidRPr="00500299">
              <w:rPr>
                <w:rFonts w:ascii="宋体" w:hAnsi="宋体" w:hint="eastAsia"/>
                <w:b/>
                <w:color w:val="000000"/>
                <w:szCs w:val="21"/>
              </w:rPr>
              <w:t>5</w:t>
            </w:r>
            <w:r w:rsidRPr="00500299">
              <w:rPr>
                <w:rFonts w:ascii="宋体" w:hAnsi="宋体"/>
                <w:b/>
                <w:color w:val="000000"/>
                <w:szCs w:val="21"/>
              </w:rPr>
              <w:t>年</w:t>
            </w:r>
            <w:r w:rsidRPr="00500299">
              <w:rPr>
                <w:rFonts w:ascii="宋体" w:hAnsi="宋体" w:hint="eastAsia"/>
                <w:b/>
                <w:color w:val="000000"/>
                <w:szCs w:val="21"/>
              </w:rPr>
              <w:t>9</w:t>
            </w:r>
            <w:r w:rsidRPr="00500299">
              <w:rPr>
                <w:rFonts w:ascii="宋体" w:hAnsi="宋体"/>
                <w:b/>
                <w:color w:val="000000"/>
                <w:szCs w:val="21"/>
              </w:rPr>
              <w:t>月</w:t>
            </w:r>
            <w:r w:rsidRPr="00500299">
              <w:rPr>
                <w:rFonts w:ascii="宋体" w:hAnsi="宋体" w:hint="eastAsia"/>
                <w:b/>
                <w:color w:val="000000"/>
                <w:szCs w:val="21"/>
              </w:rPr>
              <w:t>10</w:t>
            </w:r>
            <w:r w:rsidRPr="00500299">
              <w:rPr>
                <w:rFonts w:ascii="宋体" w:hAnsi="宋体"/>
                <w:b/>
                <w:color w:val="000000"/>
                <w:szCs w:val="21"/>
              </w:rPr>
              <w:t>日(基金合同失效前日)</w:t>
            </w:r>
          </w:p>
        </w:tc>
        <w:tc>
          <w:tcPr>
            <w:tcW w:w="2622" w:type="dxa"/>
            <w:tcBorders>
              <w:top w:val="single" w:sz="4" w:space="0" w:color="auto"/>
            </w:tcBorders>
            <w:vAlign w:val="center"/>
          </w:tcPr>
          <w:p w:rsidR="00140778" w:rsidRPr="00C41598" w:rsidRDefault="00140778" w:rsidP="005F4D6B">
            <w:pPr>
              <w:widowControl/>
              <w:wordWrap w:val="0"/>
              <w:autoSpaceDE w:val="0"/>
              <w:autoSpaceDN w:val="0"/>
              <w:ind w:right="-15"/>
              <w:jc w:val="center"/>
              <w:textAlignment w:val="bottom"/>
              <w:rPr>
                <w:rFonts w:ascii="宋体" w:hAnsi="宋体"/>
                <w:b/>
                <w:color w:val="000000"/>
                <w:szCs w:val="21"/>
              </w:rPr>
            </w:pPr>
            <w:r w:rsidRPr="00C41598">
              <w:rPr>
                <w:rFonts w:ascii="宋体" w:hAnsi="宋体" w:hint="eastAsia"/>
                <w:b/>
                <w:color w:val="000000"/>
                <w:szCs w:val="21"/>
              </w:rPr>
              <w:t>上年度末</w:t>
            </w:r>
          </w:p>
          <w:p w:rsidR="00140778" w:rsidRPr="00C41598" w:rsidRDefault="00140778" w:rsidP="00500299">
            <w:pPr>
              <w:widowControl/>
              <w:wordWrap w:val="0"/>
              <w:autoSpaceDE w:val="0"/>
              <w:autoSpaceDN w:val="0"/>
              <w:ind w:right="-15"/>
              <w:jc w:val="center"/>
              <w:textAlignment w:val="bottom"/>
              <w:rPr>
                <w:rFonts w:ascii="宋体" w:hAnsi="宋体"/>
                <w:b/>
                <w:color w:val="000000"/>
                <w:szCs w:val="21"/>
              </w:rPr>
            </w:pPr>
            <w:r>
              <w:rPr>
                <w:rFonts w:ascii="宋体" w:hAnsi="宋体"/>
                <w:b/>
                <w:color w:val="000000"/>
                <w:szCs w:val="21"/>
              </w:rPr>
              <w:t>201</w:t>
            </w:r>
            <w:r w:rsidR="00500299">
              <w:rPr>
                <w:rFonts w:ascii="宋体" w:hAnsi="宋体" w:hint="eastAsia"/>
                <w:b/>
                <w:color w:val="000000"/>
                <w:szCs w:val="21"/>
              </w:rPr>
              <w:t>4</w:t>
            </w:r>
            <w:r>
              <w:rPr>
                <w:rFonts w:ascii="宋体" w:hAnsi="宋体"/>
                <w:b/>
                <w:color w:val="000000"/>
                <w:szCs w:val="21"/>
              </w:rPr>
              <w:t>年12月31日</w:t>
            </w:r>
          </w:p>
        </w:tc>
      </w:tr>
      <w:tr w:rsidR="00500299" w:rsidRPr="00C41598" w:rsidTr="00DD3AE8">
        <w:trPr>
          <w:jc w:val="center"/>
        </w:trPr>
        <w:tc>
          <w:tcPr>
            <w:tcW w:w="3403" w:type="dxa"/>
            <w:vAlign w:val="center"/>
          </w:tcPr>
          <w:p w:rsidR="00500299" w:rsidRPr="00C41598" w:rsidRDefault="00500299" w:rsidP="00140778">
            <w:pPr>
              <w:pStyle w:val="af6"/>
              <w:ind w:firstLine="422"/>
              <w:jc w:val="both"/>
              <w:rPr>
                <w:b/>
                <w:color w:val="000000"/>
                <w:sz w:val="21"/>
                <w:szCs w:val="21"/>
              </w:rPr>
            </w:pPr>
            <w:r w:rsidRPr="00C41598">
              <w:rPr>
                <w:rFonts w:hint="eastAsia"/>
                <w:b/>
                <w:color w:val="000000"/>
                <w:sz w:val="21"/>
                <w:szCs w:val="21"/>
              </w:rPr>
              <w:t>资 产：</w:t>
            </w:r>
          </w:p>
        </w:tc>
        <w:tc>
          <w:tcPr>
            <w:tcW w:w="1277" w:type="dxa"/>
            <w:vAlign w:val="center"/>
          </w:tcPr>
          <w:p w:rsidR="00500299" w:rsidRPr="00C41598" w:rsidRDefault="00500299" w:rsidP="005F4D6B">
            <w:pPr>
              <w:widowControl/>
              <w:autoSpaceDE w:val="0"/>
              <w:autoSpaceDN w:val="0"/>
              <w:ind w:right="-15"/>
              <w:jc w:val="center"/>
              <w:textAlignment w:val="bottom"/>
              <w:rPr>
                <w:rFonts w:ascii="宋体" w:hAnsi="宋体"/>
                <w:color w:val="000000"/>
                <w:szCs w:val="21"/>
              </w:rPr>
            </w:pPr>
          </w:p>
        </w:tc>
        <w:tc>
          <w:tcPr>
            <w:tcW w:w="2337" w:type="dxa"/>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p>
        </w:tc>
        <w:tc>
          <w:tcPr>
            <w:tcW w:w="2622" w:type="dxa"/>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p>
        </w:tc>
      </w:tr>
      <w:tr w:rsidR="00500299" w:rsidRPr="00C41598" w:rsidTr="00DD3AE8">
        <w:trPr>
          <w:jc w:val="center"/>
        </w:trPr>
        <w:tc>
          <w:tcPr>
            <w:tcW w:w="3403" w:type="dxa"/>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银行存款</w:t>
            </w:r>
          </w:p>
        </w:tc>
        <w:tc>
          <w:tcPr>
            <w:tcW w:w="1277" w:type="dxa"/>
            <w:vAlign w:val="center"/>
          </w:tcPr>
          <w:p w:rsidR="00500299" w:rsidRPr="00307178" w:rsidRDefault="00307178" w:rsidP="00307178">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Pr="00307178">
              <w:rPr>
                <w:color w:val="000000"/>
                <w:sz w:val="21"/>
                <w:szCs w:val="21"/>
              </w:rPr>
              <w:t>.4.7.1</w:t>
            </w:r>
          </w:p>
        </w:tc>
        <w:tc>
          <w:tcPr>
            <w:tcW w:w="2337" w:type="dxa"/>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10</w:t>
            </w:r>
            <w:r>
              <w:rPr>
                <w:rFonts w:ascii="宋体" w:hAnsi="宋体" w:hint="eastAsia"/>
                <w:color w:val="000000"/>
                <w:szCs w:val="21"/>
              </w:rPr>
              <w:t>,</w:t>
            </w:r>
            <w:r w:rsidRPr="008644C6">
              <w:rPr>
                <w:rFonts w:ascii="宋体" w:hAnsi="宋体"/>
                <w:color w:val="000000"/>
                <w:szCs w:val="21"/>
              </w:rPr>
              <w:t>228</w:t>
            </w:r>
            <w:r>
              <w:rPr>
                <w:rFonts w:ascii="宋体" w:hAnsi="宋体" w:hint="eastAsia"/>
                <w:color w:val="000000"/>
                <w:szCs w:val="21"/>
              </w:rPr>
              <w:t>,</w:t>
            </w:r>
            <w:r w:rsidRPr="008644C6">
              <w:rPr>
                <w:rFonts w:ascii="宋体" w:hAnsi="宋体"/>
                <w:color w:val="000000"/>
                <w:szCs w:val="21"/>
              </w:rPr>
              <w:t>535.66</w:t>
            </w:r>
          </w:p>
        </w:tc>
        <w:tc>
          <w:tcPr>
            <w:tcW w:w="2622" w:type="dxa"/>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10,058,289.82</w:t>
            </w:r>
          </w:p>
        </w:tc>
      </w:tr>
      <w:tr w:rsidR="00500299" w:rsidRPr="00C41598" w:rsidTr="00DD3AE8">
        <w:trPr>
          <w:jc w:val="center"/>
        </w:trPr>
        <w:tc>
          <w:tcPr>
            <w:tcW w:w="3403" w:type="dxa"/>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结算备付金</w:t>
            </w:r>
          </w:p>
        </w:tc>
        <w:tc>
          <w:tcPr>
            <w:tcW w:w="1277" w:type="dxa"/>
            <w:vAlign w:val="center"/>
          </w:tcPr>
          <w:p w:rsidR="00500299" w:rsidRPr="00C41598" w:rsidRDefault="00500299" w:rsidP="005F4D6B">
            <w:pPr>
              <w:pStyle w:val="af6"/>
              <w:jc w:val="center"/>
              <w:rPr>
                <w:color w:val="000000"/>
                <w:sz w:val="21"/>
                <w:szCs w:val="21"/>
              </w:rPr>
            </w:pPr>
          </w:p>
        </w:tc>
        <w:tc>
          <w:tcPr>
            <w:tcW w:w="2337" w:type="dxa"/>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139</w:t>
            </w:r>
            <w:r>
              <w:rPr>
                <w:rFonts w:ascii="宋体" w:hAnsi="宋体" w:hint="eastAsia"/>
                <w:color w:val="000000"/>
                <w:szCs w:val="21"/>
              </w:rPr>
              <w:t>,</w:t>
            </w:r>
            <w:r w:rsidRPr="008644C6">
              <w:rPr>
                <w:rFonts w:ascii="宋体" w:hAnsi="宋体"/>
                <w:color w:val="000000"/>
                <w:szCs w:val="21"/>
              </w:rPr>
              <w:t>523.81</w:t>
            </w:r>
          </w:p>
        </w:tc>
        <w:tc>
          <w:tcPr>
            <w:tcW w:w="2622" w:type="dxa"/>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138,500.00</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存出保证金</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交易性金融资产</w:t>
            </w:r>
          </w:p>
        </w:tc>
        <w:tc>
          <w:tcPr>
            <w:tcW w:w="1277" w:type="dxa"/>
            <w:vAlign w:val="center"/>
          </w:tcPr>
          <w:p w:rsidR="00543584" w:rsidRPr="00C41598" w:rsidRDefault="00543584"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.4.7.2</w:t>
            </w: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17,005,885.12</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其中：股票投资</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ind w:firstLineChars="300" w:firstLine="630"/>
              <w:jc w:val="both"/>
              <w:rPr>
                <w:color w:val="000000"/>
                <w:sz w:val="21"/>
                <w:szCs w:val="21"/>
              </w:rPr>
            </w:pPr>
            <w:r w:rsidRPr="00C41598">
              <w:rPr>
                <w:rFonts w:hint="eastAsia"/>
                <w:color w:val="000000"/>
                <w:sz w:val="21"/>
                <w:szCs w:val="21"/>
              </w:rPr>
              <w:t>基金投资</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ind w:firstLineChars="300" w:firstLine="630"/>
              <w:jc w:val="both"/>
              <w:rPr>
                <w:color w:val="000000"/>
                <w:sz w:val="21"/>
                <w:szCs w:val="21"/>
              </w:rPr>
            </w:pPr>
            <w:r w:rsidRPr="00C41598">
              <w:rPr>
                <w:rFonts w:hint="eastAsia"/>
                <w:color w:val="000000"/>
                <w:sz w:val="21"/>
                <w:szCs w:val="21"/>
              </w:rPr>
              <w:t>债券投资</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17,005,885.12</w:t>
            </w:r>
          </w:p>
        </w:tc>
      </w:tr>
      <w:tr w:rsidR="00543584" w:rsidRPr="00C41598" w:rsidTr="00114E15">
        <w:trPr>
          <w:jc w:val="center"/>
        </w:trPr>
        <w:tc>
          <w:tcPr>
            <w:tcW w:w="3403" w:type="dxa"/>
            <w:vAlign w:val="center"/>
          </w:tcPr>
          <w:p w:rsidR="00543584" w:rsidRPr="00C41598" w:rsidRDefault="00543584" w:rsidP="005F4D6B">
            <w:pPr>
              <w:pStyle w:val="af6"/>
              <w:ind w:firstLineChars="300" w:firstLine="630"/>
              <w:jc w:val="both"/>
              <w:rPr>
                <w:color w:val="000000"/>
                <w:sz w:val="21"/>
                <w:szCs w:val="21"/>
              </w:rPr>
            </w:pPr>
            <w:r w:rsidRPr="00C41598">
              <w:rPr>
                <w:rFonts w:hint="eastAsia"/>
                <w:color w:val="000000"/>
                <w:sz w:val="21"/>
                <w:szCs w:val="21"/>
              </w:rPr>
              <w:t>资产支持证券投资</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ind w:firstLineChars="300" w:firstLine="630"/>
              <w:jc w:val="both"/>
              <w:rPr>
                <w:color w:val="000000"/>
                <w:sz w:val="21"/>
                <w:szCs w:val="21"/>
              </w:rPr>
            </w:pPr>
            <w:r>
              <w:rPr>
                <w:rFonts w:hint="eastAsia"/>
                <w:color w:val="000000"/>
                <w:sz w:val="21"/>
                <w:szCs w:val="21"/>
              </w:rPr>
              <w:t>贵金属投资</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衍生金融资产</w:t>
            </w:r>
          </w:p>
        </w:tc>
        <w:tc>
          <w:tcPr>
            <w:tcW w:w="1277" w:type="dxa"/>
            <w:vAlign w:val="center"/>
          </w:tcPr>
          <w:p w:rsidR="00543584" w:rsidRPr="00C41598" w:rsidRDefault="00543584"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.4.7.3</w:t>
            </w: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买入返售金融资产</w:t>
            </w:r>
          </w:p>
        </w:tc>
        <w:tc>
          <w:tcPr>
            <w:tcW w:w="1277" w:type="dxa"/>
            <w:vAlign w:val="center"/>
          </w:tcPr>
          <w:p w:rsidR="00543584" w:rsidRPr="00C41598" w:rsidRDefault="00543584"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.4.7.4</w:t>
            </w: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20,200,149.70</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应收证券清算款</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512BB5">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1,301,314.44</w:t>
            </w:r>
          </w:p>
        </w:tc>
      </w:tr>
      <w:tr w:rsidR="00500299" w:rsidRPr="00C41598" w:rsidTr="00DD3AE8">
        <w:trPr>
          <w:jc w:val="center"/>
        </w:trPr>
        <w:tc>
          <w:tcPr>
            <w:tcW w:w="3403" w:type="dxa"/>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应收利息</w:t>
            </w:r>
          </w:p>
        </w:tc>
        <w:tc>
          <w:tcPr>
            <w:tcW w:w="1277" w:type="dxa"/>
            <w:vAlign w:val="center"/>
          </w:tcPr>
          <w:p w:rsidR="00500299" w:rsidRPr="00C41598" w:rsidRDefault="0030717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500299">
              <w:rPr>
                <w:color w:val="000000"/>
                <w:sz w:val="21"/>
                <w:szCs w:val="21"/>
              </w:rPr>
              <w:t>.4.7.5</w:t>
            </w:r>
          </w:p>
        </w:tc>
        <w:tc>
          <w:tcPr>
            <w:tcW w:w="2337" w:type="dxa"/>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8</w:t>
            </w:r>
            <w:r>
              <w:rPr>
                <w:rFonts w:ascii="宋体" w:hAnsi="宋体" w:hint="eastAsia"/>
                <w:color w:val="000000"/>
                <w:szCs w:val="21"/>
              </w:rPr>
              <w:t>,</w:t>
            </w:r>
            <w:r w:rsidRPr="008644C6">
              <w:rPr>
                <w:rFonts w:ascii="宋体" w:hAnsi="宋体"/>
                <w:color w:val="000000"/>
                <w:szCs w:val="21"/>
              </w:rPr>
              <w:t>692.63</w:t>
            </w:r>
          </w:p>
        </w:tc>
        <w:tc>
          <w:tcPr>
            <w:tcW w:w="2622" w:type="dxa"/>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715,304.64</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应收股利</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286A23">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应收申购款</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286A23">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28,347.37</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递延所得税资产</w:t>
            </w:r>
          </w:p>
        </w:tc>
        <w:tc>
          <w:tcPr>
            <w:tcW w:w="1277" w:type="dxa"/>
            <w:vAlign w:val="center"/>
          </w:tcPr>
          <w:p w:rsidR="00543584" w:rsidRPr="00C41598" w:rsidRDefault="00543584" w:rsidP="005F4D6B">
            <w:pPr>
              <w:pStyle w:val="af6"/>
              <w:jc w:val="center"/>
              <w:rPr>
                <w:color w:val="000000"/>
                <w:sz w:val="21"/>
                <w:szCs w:val="21"/>
              </w:rPr>
            </w:pPr>
          </w:p>
        </w:tc>
        <w:tc>
          <w:tcPr>
            <w:tcW w:w="2337" w:type="dxa"/>
          </w:tcPr>
          <w:p w:rsidR="00543584" w:rsidRDefault="00543584" w:rsidP="00543584">
            <w:pPr>
              <w:jc w:val="right"/>
            </w:pPr>
            <w:r w:rsidRPr="00286A23">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其他资产</w:t>
            </w:r>
          </w:p>
        </w:tc>
        <w:tc>
          <w:tcPr>
            <w:tcW w:w="1277" w:type="dxa"/>
            <w:vAlign w:val="center"/>
          </w:tcPr>
          <w:p w:rsidR="00543584" w:rsidRPr="00C41598" w:rsidRDefault="00543584"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.4.7.6</w:t>
            </w:r>
          </w:p>
        </w:tc>
        <w:tc>
          <w:tcPr>
            <w:tcW w:w="2337" w:type="dxa"/>
          </w:tcPr>
          <w:p w:rsidR="00543584" w:rsidRDefault="00543584" w:rsidP="00543584">
            <w:pPr>
              <w:jc w:val="right"/>
            </w:pPr>
            <w:r w:rsidRPr="00286A23">
              <w:rPr>
                <w:rFonts w:ascii="宋体" w:hAnsi="宋体"/>
                <w:color w:val="000000"/>
                <w:szCs w:val="21"/>
              </w:rPr>
              <w:t>-</w:t>
            </w:r>
          </w:p>
        </w:tc>
        <w:tc>
          <w:tcPr>
            <w:tcW w:w="2622" w:type="dxa"/>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00299" w:rsidRPr="00C41598" w:rsidTr="00DD3AE8">
        <w:trPr>
          <w:jc w:val="center"/>
        </w:trPr>
        <w:tc>
          <w:tcPr>
            <w:tcW w:w="3403" w:type="dxa"/>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资产总计</w:t>
            </w:r>
          </w:p>
        </w:tc>
        <w:tc>
          <w:tcPr>
            <w:tcW w:w="1277" w:type="dxa"/>
            <w:vAlign w:val="center"/>
          </w:tcPr>
          <w:p w:rsidR="00500299" w:rsidRPr="00C41598" w:rsidRDefault="00500299" w:rsidP="005F4D6B">
            <w:pPr>
              <w:pStyle w:val="af6"/>
              <w:jc w:val="center"/>
              <w:rPr>
                <w:color w:val="000000"/>
                <w:sz w:val="21"/>
                <w:szCs w:val="21"/>
              </w:rPr>
            </w:pPr>
          </w:p>
        </w:tc>
        <w:tc>
          <w:tcPr>
            <w:tcW w:w="2337" w:type="dxa"/>
            <w:vAlign w:val="center"/>
          </w:tcPr>
          <w:p w:rsidR="00500299" w:rsidRPr="000802F3" w:rsidRDefault="008644C6" w:rsidP="005F4D6B">
            <w:pPr>
              <w:jc w:val="right"/>
              <w:rPr>
                <w:rFonts w:ascii="宋体" w:hAnsi="宋体" w:cs="宋体"/>
                <w:color w:val="000000"/>
                <w:szCs w:val="21"/>
              </w:rPr>
            </w:pPr>
            <w:r w:rsidRPr="008644C6">
              <w:rPr>
                <w:rFonts w:ascii="宋体" w:hAnsi="宋体" w:cs="宋体"/>
                <w:color w:val="000000"/>
                <w:szCs w:val="21"/>
              </w:rPr>
              <w:t>10</w:t>
            </w:r>
            <w:r>
              <w:rPr>
                <w:rFonts w:ascii="宋体" w:hAnsi="宋体" w:cs="宋体" w:hint="eastAsia"/>
                <w:color w:val="000000"/>
                <w:szCs w:val="21"/>
              </w:rPr>
              <w:t>,</w:t>
            </w:r>
            <w:r w:rsidRPr="008644C6">
              <w:rPr>
                <w:rFonts w:ascii="宋体" w:hAnsi="宋体" w:cs="宋体"/>
                <w:color w:val="000000"/>
                <w:szCs w:val="21"/>
              </w:rPr>
              <w:t>376</w:t>
            </w:r>
            <w:r>
              <w:rPr>
                <w:rFonts w:ascii="宋体" w:hAnsi="宋体" w:cs="宋体" w:hint="eastAsia"/>
                <w:color w:val="000000"/>
                <w:szCs w:val="21"/>
              </w:rPr>
              <w:t>,</w:t>
            </w:r>
            <w:r w:rsidRPr="008644C6">
              <w:rPr>
                <w:rFonts w:ascii="宋体" w:hAnsi="宋体" w:cs="宋体"/>
                <w:color w:val="000000"/>
                <w:szCs w:val="21"/>
              </w:rPr>
              <w:t>752.10</w:t>
            </w:r>
          </w:p>
        </w:tc>
        <w:tc>
          <w:tcPr>
            <w:tcW w:w="2622" w:type="dxa"/>
            <w:vAlign w:val="center"/>
          </w:tcPr>
          <w:p w:rsidR="00500299" w:rsidRPr="000802F3" w:rsidRDefault="00500299" w:rsidP="005F4D6B">
            <w:pPr>
              <w:jc w:val="right"/>
              <w:rPr>
                <w:rFonts w:ascii="宋体" w:hAnsi="宋体" w:cs="宋体"/>
                <w:color w:val="000000"/>
                <w:szCs w:val="21"/>
              </w:rPr>
            </w:pPr>
            <w:r w:rsidRPr="000802F3">
              <w:rPr>
                <w:rFonts w:ascii="宋体" w:hAnsi="宋体" w:hint="eastAsia"/>
                <w:color w:val="000000"/>
                <w:szCs w:val="21"/>
              </w:rPr>
              <w:t>49,447,791.09</w:t>
            </w:r>
          </w:p>
        </w:tc>
      </w:tr>
      <w:tr w:rsidR="00140778" w:rsidRPr="00C41598" w:rsidTr="00DD3AE8">
        <w:trPr>
          <w:jc w:val="center"/>
        </w:trPr>
        <w:tc>
          <w:tcPr>
            <w:tcW w:w="3403" w:type="dxa"/>
            <w:vAlign w:val="center"/>
          </w:tcPr>
          <w:p w:rsidR="00140778" w:rsidRPr="00C41598" w:rsidRDefault="00140778" w:rsidP="00140778">
            <w:pPr>
              <w:pStyle w:val="af6"/>
              <w:ind w:firstLine="422"/>
              <w:jc w:val="center"/>
              <w:rPr>
                <w:b/>
                <w:color w:val="000000"/>
                <w:sz w:val="21"/>
                <w:szCs w:val="21"/>
              </w:rPr>
            </w:pPr>
            <w:r w:rsidRPr="00C41598">
              <w:rPr>
                <w:rFonts w:hint="eastAsia"/>
                <w:b/>
                <w:color w:val="000000"/>
                <w:sz w:val="21"/>
                <w:szCs w:val="21"/>
              </w:rPr>
              <w:t>负债和所有者权益</w:t>
            </w:r>
          </w:p>
        </w:tc>
        <w:tc>
          <w:tcPr>
            <w:tcW w:w="1277" w:type="dxa"/>
            <w:vAlign w:val="center"/>
          </w:tcPr>
          <w:p w:rsidR="00140778" w:rsidRPr="00C41598" w:rsidRDefault="00140778" w:rsidP="00140778">
            <w:pPr>
              <w:pStyle w:val="af6"/>
              <w:ind w:firstLine="422"/>
              <w:jc w:val="center"/>
              <w:rPr>
                <w:b/>
                <w:color w:val="000000"/>
                <w:sz w:val="21"/>
                <w:szCs w:val="21"/>
              </w:rPr>
            </w:pPr>
            <w:r w:rsidRPr="00C41598">
              <w:rPr>
                <w:rFonts w:hint="eastAsia"/>
                <w:b/>
                <w:color w:val="000000"/>
                <w:sz w:val="21"/>
                <w:szCs w:val="21"/>
              </w:rPr>
              <w:t>附注号</w:t>
            </w:r>
          </w:p>
        </w:tc>
        <w:tc>
          <w:tcPr>
            <w:tcW w:w="2337" w:type="dxa"/>
            <w:vAlign w:val="center"/>
          </w:tcPr>
          <w:p w:rsidR="00024D9E" w:rsidRPr="00C41598" w:rsidRDefault="00024D9E" w:rsidP="00024D9E">
            <w:pPr>
              <w:widowControl/>
              <w:wordWrap w:val="0"/>
              <w:autoSpaceDE w:val="0"/>
              <w:autoSpaceDN w:val="0"/>
              <w:ind w:right="-15"/>
              <w:jc w:val="center"/>
              <w:textAlignment w:val="bottom"/>
              <w:rPr>
                <w:rFonts w:ascii="宋体" w:hAnsi="宋体"/>
                <w:b/>
                <w:color w:val="000000"/>
                <w:szCs w:val="21"/>
              </w:rPr>
            </w:pPr>
            <w:r w:rsidRPr="00C41598">
              <w:rPr>
                <w:rFonts w:ascii="宋体" w:hAnsi="宋体" w:hint="eastAsia"/>
                <w:b/>
                <w:color w:val="000000"/>
                <w:szCs w:val="21"/>
              </w:rPr>
              <w:t>本期末</w:t>
            </w:r>
          </w:p>
          <w:p w:rsidR="00140778" w:rsidRPr="00C41598" w:rsidRDefault="00024D9E" w:rsidP="00024D9E">
            <w:pPr>
              <w:widowControl/>
              <w:wordWrap w:val="0"/>
              <w:autoSpaceDE w:val="0"/>
              <w:autoSpaceDN w:val="0"/>
              <w:ind w:right="-15"/>
              <w:jc w:val="center"/>
              <w:textAlignment w:val="bottom"/>
              <w:rPr>
                <w:rFonts w:ascii="宋体" w:hAnsi="宋体"/>
                <w:b/>
                <w:color w:val="000000"/>
                <w:szCs w:val="21"/>
              </w:rPr>
            </w:pPr>
            <w:r w:rsidRPr="00500299">
              <w:rPr>
                <w:rFonts w:ascii="宋体" w:hAnsi="宋体"/>
                <w:b/>
                <w:color w:val="000000"/>
                <w:szCs w:val="21"/>
              </w:rPr>
              <w:t>201</w:t>
            </w:r>
            <w:r w:rsidRPr="00500299">
              <w:rPr>
                <w:rFonts w:ascii="宋体" w:hAnsi="宋体" w:hint="eastAsia"/>
                <w:b/>
                <w:color w:val="000000"/>
                <w:szCs w:val="21"/>
              </w:rPr>
              <w:t>5</w:t>
            </w:r>
            <w:r w:rsidRPr="00500299">
              <w:rPr>
                <w:rFonts w:ascii="宋体" w:hAnsi="宋体"/>
                <w:b/>
                <w:color w:val="000000"/>
                <w:szCs w:val="21"/>
              </w:rPr>
              <w:t>年</w:t>
            </w:r>
            <w:r w:rsidRPr="00500299">
              <w:rPr>
                <w:rFonts w:ascii="宋体" w:hAnsi="宋体" w:hint="eastAsia"/>
                <w:b/>
                <w:color w:val="000000"/>
                <w:szCs w:val="21"/>
              </w:rPr>
              <w:t>9</w:t>
            </w:r>
            <w:r w:rsidRPr="00500299">
              <w:rPr>
                <w:rFonts w:ascii="宋体" w:hAnsi="宋体"/>
                <w:b/>
                <w:color w:val="000000"/>
                <w:szCs w:val="21"/>
              </w:rPr>
              <w:t>月</w:t>
            </w:r>
            <w:r w:rsidRPr="00500299">
              <w:rPr>
                <w:rFonts w:ascii="宋体" w:hAnsi="宋体" w:hint="eastAsia"/>
                <w:b/>
                <w:color w:val="000000"/>
                <w:szCs w:val="21"/>
              </w:rPr>
              <w:t>10</w:t>
            </w:r>
            <w:r w:rsidRPr="00500299">
              <w:rPr>
                <w:rFonts w:ascii="宋体" w:hAnsi="宋体"/>
                <w:b/>
                <w:color w:val="000000"/>
                <w:szCs w:val="21"/>
              </w:rPr>
              <w:t>日(基金合同失效前日)</w:t>
            </w:r>
          </w:p>
        </w:tc>
        <w:tc>
          <w:tcPr>
            <w:tcW w:w="2622" w:type="dxa"/>
            <w:vAlign w:val="center"/>
          </w:tcPr>
          <w:p w:rsidR="00024D9E" w:rsidRPr="00C41598" w:rsidRDefault="00024D9E" w:rsidP="00024D9E">
            <w:pPr>
              <w:widowControl/>
              <w:wordWrap w:val="0"/>
              <w:autoSpaceDE w:val="0"/>
              <w:autoSpaceDN w:val="0"/>
              <w:ind w:right="-15"/>
              <w:jc w:val="center"/>
              <w:textAlignment w:val="bottom"/>
              <w:rPr>
                <w:rFonts w:ascii="宋体" w:hAnsi="宋体"/>
                <w:b/>
                <w:color w:val="000000"/>
                <w:szCs w:val="21"/>
              </w:rPr>
            </w:pPr>
            <w:r w:rsidRPr="00C41598">
              <w:rPr>
                <w:rFonts w:ascii="宋体" w:hAnsi="宋体" w:hint="eastAsia"/>
                <w:b/>
                <w:color w:val="000000"/>
                <w:szCs w:val="21"/>
              </w:rPr>
              <w:t>本期末</w:t>
            </w:r>
          </w:p>
          <w:p w:rsidR="00140778" w:rsidRPr="00C41598" w:rsidRDefault="00024D9E" w:rsidP="00024D9E">
            <w:pPr>
              <w:widowControl/>
              <w:wordWrap w:val="0"/>
              <w:autoSpaceDE w:val="0"/>
              <w:autoSpaceDN w:val="0"/>
              <w:ind w:right="-15"/>
              <w:jc w:val="center"/>
              <w:textAlignment w:val="bottom"/>
              <w:rPr>
                <w:rFonts w:ascii="宋体" w:hAnsi="宋体"/>
                <w:b/>
                <w:color w:val="000000"/>
                <w:szCs w:val="21"/>
              </w:rPr>
            </w:pPr>
            <w:r>
              <w:rPr>
                <w:rFonts w:ascii="宋体" w:hAnsi="宋体"/>
                <w:b/>
                <w:color w:val="000000"/>
                <w:szCs w:val="21"/>
              </w:rPr>
              <w:t>2014年12月31日</w:t>
            </w:r>
          </w:p>
        </w:tc>
      </w:tr>
      <w:tr w:rsidR="00500299" w:rsidRPr="00C41598" w:rsidTr="00DD3AE8">
        <w:trPr>
          <w:jc w:val="center"/>
        </w:trPr>
        <w:tc>
          <w:tcPr>
            <w:tcW w:w="3403" w:type="dxa"/>
            <w:vAlign w:val="center"/>
          </w:tcPr>
          <w:p w:rsidR="00500299" w:rsidRPr="00C41598" w:rsidRDefault="00500299" w:rsidP="00140778">
            <w:pPr>
              <w:pStyle w:val="af6"/>
              <w:ind w:firstLine="422"/>
              <w:jc w:val="both"/>
              <w:rPr>
                <w:b/>
                <w:color w:val="000000"/>
                <w:sz w:val="21"/>
                <w:szCs w:val="21"/>
              </w:rPr>
            </w:pPr>
            <w:r w:rsidRPr="00C41598">
              <w:rPr>
                <w:rFonts w:hint="eastAsia"/>
                <w:b/>
                <w:color w:val="000000"/>
                <w:sz w:val="21"/>
                <w:szCs w:val="21"/>
              </w:rPr>
              <w:t>负 债：</w:t>
            </w:r>
          </w:p>
        </w:tc>
        <w:tc>
          <w:tcPr>
            <w:tcW w:w="1277" w:type="dxa"/>
            <w:vAlign w:val="center"/>
          </w:tcPr>
          <w:p w:rsidR="00500299" w:rsidRPr="00C41598" w:rsidRDefault="00500299" w:rsidP="005F4D6B">
            <w:pPr>
              <w:pStyle w:val="af6"/>
              <w:jc w:val="center"/>
              <w:rPr>
                <w:color w:val="000000"/>
                <w:sz w:val="21"/>
                <w:szCs w:val="21"/>
              </w:rPr>
            </w:pPr>
          </w:p>
        </w:tc>
        <w:tc>
          <w:tcPr>
            <w:tcW w:w="2337" w:type="dxa"/>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p>
        </w:tc>
        <w:tc>
          <w:tcPr>
            <w:tcW w:w="2622" w:type="dxa"/>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短期借款</w:t>
            </w:r>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9C7B00">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交易性金融负债</w:t>
            </w:r>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9C7B00">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衍生金融负债</w:t>
            </w:r>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.4.7.3</w:t>
            </w: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9C7B00">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卖出回购金融资产款</w:t>
            </w:r>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9C7B00">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5,099,872.35</w:t>
            </w: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lastRenderedPageBreak/>
              <w:t>应付证券清算款</w:t>
            </w:r>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9C7B00">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应付</w:t>
            </w:r>
            <w:proofErr w:type="gramStart"/>
            <w:r w:rsidRPr="00C41598">
              <w:rPr>
                <w:rFonts w:hint="eastAsia"/>
                <w:color w:val="000000"/>
                <w:sz w:val="21"/>
                <w:szCs w:val="21"/>
              </w:rPr>
              <w:t>赎回款</w:t>
            </w:r>
            <w:proofErr w:type="gramEnd"/>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9C7B00">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应付管理人报酬</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837.75</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12,956.58</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应付托管费</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248.19</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3,838.98</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应付销售服务费</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930.84</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6,929.30</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应付交易费用</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30717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500299">
              <w:rPr>
                <w:color w:val="000000"/>
                <w:sz w:val="21"/>
                <w:szCs w:val="21"/>
              </w:rPr>
              <w:t>.4.7.7</w:t>
            </w: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33.5</w:t>
            </w:r>
            <w:r>
              <w:rPr>
                <w:rFonts w:ascii="宋体" w:hAnsi="宋体" w:hint="eastAsia"/>
                <w:color w:val="000000"/>
                <w:szCs w:val="21"/>
              </w:rPr>
              <w:t>0</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420.65</w:t>
            </w: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应交税费</w:t>
            </w:r>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854F04">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43584" w:rsidRPr="00C41598" w:rsidTr="00114E15">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both"/>
              <w:rPr>
                <w:color w:val="000000"/>
                <w:sz w:val="21"/>
                <w:szCs w:val="21"/>
              </w:rPr>
            </w:pPr>
            <w:r w:rsidRPr="00C41598">
              <w:rPr>
                <w:rFonts w:hint="eastAsia"/>
                <w:color w:val="000000"/>
                <w:sz w:val="21"/>
                <w:szCs w:val="21"/>
              </w:rPr>
              <w:t>应付利息</w:t>
            </w:r>
          </w:p>
        </w:tc>
        <w:tc>
          <w:tcPr>
            <w:tcW w:w="1277"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tcPr>
          <w:p w:rsidR="00543584" w:rsidRDefault="00543584" w:rsidP="00543584">
            <w:pPr>
              <w:jc w:val="right"/>
            </w:pPr>
            <w:r w:rsidRPr="00854F04">
              <w:rPr>
                <w:rFonts w:ascii="宋体" w:hAnsi="宋体"/>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43584"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826.37</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应付利润</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96.77</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3,779.68</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递延所得税负债</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hint="eastAsia"/>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其他负债</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30717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500299">
              <w:rPr>
                <w:color w:val="000000"/>
                <w:sz w:val="21"/>
                <w:szCs w:val="21"/>
              </w:rPr>
              <w:t>.4.7.8</w:t>
            </w: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8644C6" w:rsidRDefault="008644C6" w:rsidP="008644C6">
            <w:pPr>
              <w:jc w:val="right"/>
              <w:rPr>
                <w:rFonts w:asciiTheme="minorEastAsia" w:eastAsiaTheme="minorEastAsia" w:hAnsiTheme="minorEastAsia" w:cs="宋体"/>
                <w:color w:val="000000"/>
                <w:szCs w:val="21"/>
              </w:rPr>
            </w:pPr>
            <w:r>
              <w:rPr>
                <w:rFonts w:hint="eastAsia"/>
                <w:color w:val="000000"/>
                <w:sz w:val="22"/>
                <w:szCs w:val="22"/>
              </w:rPr>
              <w:t xml:space="preserve">  </w:t>
            </w:r>
            <w:r w:rsidRPr="008644C6">
              <w:rPr>
                <w:rFonts w:asciiTheme="minorEastAsia" w:eastAsiaTheme="minorEastAsia" w:hAnsiTheme="minorEastAsia" w:hint="eastAsia"/>
                <w:color w:val="000000"/>
                <w:szCs w:val="21"/>
              </w:rPr>
              <w:t xml:space="preserve">304,712.54 </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49,000.00</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负债合计</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44C6"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olor w:val="000000"/>
                <w:szCs w:val="21"/>
              </w:rPr>
              <w:t>306</w:t>
            </w:r>
            <w:r>
              <w:rPr>
                <w:rFonts w:ascii="宋体" w:hAnsi="宋体" w:hint="eastAsia"/>
                <w:color w:val="000000"/>
                <w:szCs w:val="21"/>
              </w:rPr>
              <w:t>,</w:t>
            </w:r>
            <w:r w:rsidRPr="008644C6">
              <w:rPr>
                <w:rFonts w:ascii="宋体" w:hAnsi="宋体"/>
                <w:color w:val="000000"/>
                <w:szCs w:val="21"/>
              </w:rPr>
              <w:t>859.59</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5,177,623.91</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140778">
            <w:pPr>
              <w:pStyle w:val="af6"/>
              <w:ind w:firstLine="422"/>
              <w:jc w:val="both"/>
              <w:rPr>
                <w:b/>
                <w:color w:val="000000"/>
                <w:sz w:val="21"/>
                <w:szCs w:val="21"/>
              </w:rPr>
            </w:pPr>
            <w:r w:rsidRPr="00C41598">
              <w:rPr>
                <w:rFonts w:hint="eastAsia"/>
                <w:b/>
                <w:color w:val="000000"/>
                <w:sz w:val="21"/>
                <w:szCs w:val="21"/>
              </w:rPr>
              <w:t>所有者权益：</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实收基金</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30717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500299">
              <w:rPr>
                <w:color w:val="000000"/>
                <w:sz w:val="21"/>
                <w:szCs w:val="21"/>
              </w:rPr>
              <w:t>.4.7.9</w:t>
            </w: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1D31" w:rsidP="005F4D6B">
            <w:pPr>
              <w:widowControl/>
              <w:wordWrap w:val="0"/>
              <w:autoSpaceDE w:val="0"/>
              <w:autoSpaceDN w:val="0"/>
              <w:ind w:right="-15"/>
              <w:jc w:val="right"/>
              <w:textAlignment w:val="bottom"/>
              <w:rPr>
                <w:rFonts w:ascii="宋体" w:hAnsi="宋体"/>
                <w:color w:val="000000"/>
                <w:szCs w:val="21"/>
              </w:rPr>
            </w:pPr>
            <w:r w:rsidRPr="00861D31">
              <w:rPr>
                <w:rFonts w:ascii="宋体" w:hAnsi="宋体"/>
                <w:color w:val="000000"/>
                <w:szCs w:val="21"/>
              </w:rPr>
              <w:t>10,069,892.51</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44,270,167.18</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未分配利润</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30717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500299">
              <w:rPr>
                <w:color w:val="000000"/>
                <w:sz w:val="21"/>
                <w:szCs w:val="21"/>
              </w:rPr>
              <w:t>.4.7.10</w:t>
            </w: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543584" w:rsidP="005F4D6B">
            <w:pPr>
              <w:widowControl/>
              <w:wordWrap w:val="0"/>
              <w:autoSpaceDE w:val="0"/>
              <w:autoSpaceDN w:val="0"/>
              <w:ind w:right="-15"/>
              <w:jc w:val="right"/>
              <w:textAlignment w:val="bottom"/>
              <w:rPr>
                <w:rFonts w:ascii="宋体" w:hAnsi="宋体"/>
                <w:color w:val="000000"/>
                <w:szCs w:val="21"/>
              </w:rPr>
            </w:pPr>
            <w:r>
              <w:rPr>
                <w:rFonts w:ascii="宋体" w:hAnsi="宋体" w:hint="eastAsia"/>
                <w:color w:val="000000"/>
                <w:szCs w:val="21"/>
              </w:rPr>
              <w:t>-</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所有者权益合计</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1D31" w:rsidP="005F4D6B">
            <w:pPr>
              <w:widowControl/>
              <w:wordWrap w:val="0"/>
              <w:autoSpaceDE w:val="0"/>
              <w:autoSpaceDN w:val="0"/>
              <w:ind w:right="-15"/>
              <w:jc w:val="right"/>
              <w:textAlignment w:val="bottom"/>
              <w:rPr>
                <w:rFonts w:ascii="宋体" w:hAnsi="宋体"/>
                <w:color w:val="000000"/>
                <w:szCs w:val="21"/>
              </w:rPr>
            </w:pPr>
            <w:r w:rsidRPr="00861D31">
              <w:rPr>
                <w:rFonts w:ascii="宋体" w:hAnsi="宋体"/>
                <w:color w:val="000000"/>
                <w:szCs w:val="21"/>
              </w:rPr>
              <w:t>10,069,892.51</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44,270,167.18</w:t>
            </w:r>
          </w:p>
        </w:tc>
      </w:tr>
      <w:tr w:rsidR="00500299" w:rsidRPr="00C41598" w:rsidTr="00DD3AE8">
        <w:trPr>
          <w:jc w:val="center"/>
        </w:trPr>
        <w:tc>
          <w:tcPr>
            <w:tcW w:w="3403"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both"/>
              <w:rPr>
                <w:color w:val="000000"/>
                <w:sz w:val="21"/>
                <w:szCs w:val="21"/>
              </w:rPr>
            </w:pPr>
            <w:r w:rsidRPr="00C41598">
              <w:rPr>
                <w:rFonts w:hint="eastAsia"/>
                <w:color w:val="000000"/>
                <w:sz w:val="21"/>
                <w:szCs w:val="21"/>
              </w:rPr>
              <w:t>负债和所有者权益总计</w:t>
            </w:r>
          </w:p>
        </w:tc>
        <w:tc>
          <w:tcPr>
            <w:tcW w:w="1277"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pStyle w:val="af6"/>
              <w:jc w:val="center"/>
              <w:rPr>
                <w:color w:val="000000"/>
                <w:sz w:val="21"/>
                <w:szCs w:val="21"/>
              </w:rPr>
            </w:pPr>
          </w:p>
        </w:tc>
        <w:tc>
          <w:tcPr>
            <w:tcW w:w="2337" w:type="dxa"/>
            <w:tcBorders>
              <w:top w:val="single" w:sz="4" w:space="0" w:color="auto"/>
              <w:left w:val="single" w:sz="4" w:space="0" w:color="auto"/>
              <w:bottom w:val="single" w:sz="4" w:space="0" w:color="auto"/>
              <w:right w:val="single" w:sz="4" w:space="0" w:color="auto"/>
            </w:tcBorders>
            <w:vAlign w:val="center"/>
          </w:tcPr>
          <w:p w:rsidR="00500299" w:rsidRPr="00C41598" w:rsidRDefault="00861D31" w:rsidP="005F4D6B">
            <w:pPr>
              <w:widowControl/>
              <w:wordWrap w:val="0"/>
              <w:autoSpaceDE w:val="0"/>
              <w:autoSpaceDN w:val="0"/>
              <w:ind w:right="-15"/>
              <w:jc w:val="right"/>
              <w:textAlignment w:val="bottom"/>
              <w:rPr>
                <w:rFonts w:ascii="宋体" w:hAnsi="宋体"/>
                <w:color w:val="000000"/>
                <w:szCs w:val="21"/>
              </w:rPr>
            </w:pPr>
            <w:r w:rsidRPr="008644C6">
              <w:rPr>
                <w:rFonts w:ascii="宋体" w:hAnsi="宋体" w:cs="宋体"/>
                <w:color w:val="000000"/>
                <w:szCs w:val="21"/>
              </w:rPr>
              <w:t>10</w:t>
            </w:r>
            <w:r>
              <w:rPr>
                <w:rFonts w:ascii="宋体" w:hAnsi="宋体" w:cs="宋体" w:hint="eastAsia"/>
                <w:color w:val="000000"/>
                <w:szCs w:val="21"/>
              </w:rPr>
              <w:t>,</w:t>
            </w:r>
            <w:r w:rsidRPr="008644C6">
              <w:rPr>
                <w:rFonts w:ascii="宋体" w:hAnsi="宋体" w:cs="宋体"/>
                <w:color w:val="000000"/>
                <w:szCs w:val="21"/>
              </w:rPr>
              <w:t>376</w:t>
            </w:r>
            <w:r>
              <w:rPr>
                <w:rFonts w:ascii="宋体" w:hAnsi="宋体" w:cs="宋体" w:hint="eastAsia"/>
                <w:color w:val="000000"/>
                <w:szCs w:val="21"/>
              </w:rPr>
              <w:t>,</w:t>
            </w:r>
            <w:r w:rsidRPr="008644C6">
              <w:rPr>
                <w:rFonts w:ascii="宋体" w:hAnsi="宋体" w:cs="宋体"/>
                <w:color w:val="000000"/>
                <w:szCs w:val="21"/>
              </w:rPr>
              <w:t>752.10</w:t>
            </w:r>
          </w:p>
        </w:tc>
        <w:tc>
          <w:tcPr>
            <w:tcW w:w="2622" w:type="dxa"/>
            <w:tcBorders>
              <w:top w:val="single" w:sz="4" w:space="0" w:color="auto"/>
              <w:left w:val="single" w:sz="4" w:space="0" w:color="auto"/>
              <w:bottom w:val="single" w:sz="4" w:space="0" w:color="auto"/>
              <w:right w:val="single" w:sz="4" w:space="0" w:color="auto"/>
            </w:tcBorders>
            <w:vAlign w:val="center"/>
          </w:tcPr>
          <w:p w:rsidR="00500299" w:rsidRPr="00C41598" w:rsidRDefault="00500299" w:rsidP="005F4D6B">
            <w:pPr>
              <w:widowControl/>
              <w:wordWrap w:val="0"/>
              <w:autoSpaceDE w:val="0"/>
              <w:autoSpaceDN w:val="0"/>
              <w:ind w:right="-15"/>
              <w:jc w:val="right"/>
              <w:textAlignment w:val="bottom"/>
              <w:rPr>
                <w:rFonts w:ascii="宋体" w:hAnsi="宋体"/>
                <w:color w:val="000000"/>
                <w:szCs w:val="21"/>
              </w:rPr>
            </w:pPr>
            <w:r w:rsidRPr="000802F3">
              <w:rPr>
                <w:rFonts w:ascii="宋体" w:hAnsi="宋体" w:hint="eastAsia"/>
                <w:color w:val="000000"/>
                <w:szCs w:val="21"/>
              </w:rPr>
              <w:t>49,447,791.09</w:t>
            </w:r>
          </w:p>
        </w:tc>
      </w:tr>
    </w:tbl>
    <w:p w:rsidR="00B50FC1" w:rsidRPr="00B50FC1" w:rsidRDefault="00B50FC1" w:rsidP="00B50FC1">
      <w:pPr>
        <w:ind w:firstLineChars="200" w:firstLine="420"/>
        <w:rPr>
          <w:rFonts w:asciiTheme="minorEastAsia" w:eastAsiaTheme="minorEastAsia" w:hAnsiTheme="minorEastAsia" w:cs="Arial"/>
          <w:szCs w:val="21"/>
        </w:rPr>
      </w:pPr>
      <w:r w:rsidRPr="00B50FC1">
        <w:rPr>
          <w:rFonts w:asciiTheme="minorEastAsia" w:eastAsiaTheme="minorEastAsia" w:hAnsiTheme="minorEastAsia" w:cs="Arial" w:hint="eastAsia"/>
          <w:szCs w:val="21"/>
        </w:rPr>
        <w:t>注：</w:t>
      </w:r>
      <w:r w:rsidRPr="00B50FC1">
        <w:rPr>
          <w:rFonts w:asciiTheme="minorEastAsia" w:eastAsiaTheme="minorEastAsia" w:hAnsiTheme="minorEastAsia" w:cs="Arial"/>
          <w:szCs w:val="21"/>
        </w:rPr>
        <w:t>1.报告截止日</w:t>
      </w:r>
      <w:r w:rsidRPr="00B50FC1">
        <w:rPr>
          <w:rFonts w:asciiTheme="minorEastAsia" w:eastAsiaTheme="minorEastAsia" w:hAnsiTheme="minorEastAsia" w:cs="Arial" w:hint="eastAsia"/>
          <w:szCs w:val="21"/>
        </w:rPr>
        <w:t>2015年9月10日(基金合同失效前日)</w:t>
      </w:r>
      <w:r w:rsidRPr="00B50FC1">
        <w:rPr>
          <w:rFonts w:asciiTheme="minorEastAsia" w:eastAsiaTheme="minorEastAsia" w:hAnsiTheme="minorEastAsia" w:cs="Arial"/>
          <w:szCs w:val="21"/>
        </w:rPr>
        <w:t>，基金份额净值1.0000元</w:t>
      </w:r>
      <w:r w:rsidRPr="00B50FC1">
        <w:rPr>
          <w:rFonts w:asciiTheme="minorEastAsia" w:eastAsiaTheme="minorEastAsia" w:hAnsiTheme="minorEastAsia" w:cs="Arial" w:hint="eastAsia"/>
          <w:szCs w:val="21"/>
        </w:rPr>
        <w:t>，基金份额总额</w:t>
      </w:r>
      <w:r w:rsidRPr="00B50FC1">
        <w:rPr>
          <w:rFonts w:asciiTheme="minorEastAsia" w:eastAsiaTheme="minorEastAsia" w:hAnsiTheme="minorEastAsia" w:cs="Arial"/>
          <w:szCs w:val="21"/>
        </w:rPr>
        <w:t>10,069,892.51</w:t>
      </w:r>
      <w:r w:rsidRPr="00B50FC1">
        <w:rPr>
          <w:rFonts w:asciiTheme="minorEastAsia" w:eastAsiaTheme="minorEastAsia" w:hAnsiTheme="minorEastAsia" w:cs="Arial" w:hint="eastAsia"/>
          <w:szCs w:val="21"/>
        </w:rPr>
        <w:t>份。均为其中</w:t>
      </w:r>
      <w:r w:rsidRPr="00B50FC1">
        <w:rPr>
          <w:rFonts w:asciiTheme="minorEastAsia" w:eastAsiaTheme="minorEastAsia" w:hAnsiTheme="minorEastAsia" w:cs="Arial"/>
          <w:szCs w:val="21"/>
        </w:rPr>
        <w:t>A类</w:t>
      </w:r>
      <w:r w:rsidRPr="00B50FC1">
        <w:rPr>
          <w:rFonts w:asciiTheme="minorEastAsia" w:eastAsiaTheme="minorEastAsia" w:hAnsiTheme="minorEastAsia" w:cs="Arial" w:hint="eastAsia"/>
          <w:szCs w:val="21"/>
        </w:rPr>
        <w:t>基金份额。</w:t>
      </w:r>
    </w:p>
    <w:p w:rsidR="00140778" w:rsidRPr="00B50FC1" w:rsidRDefault="00B50FC1" w:rsidP="00B50FC1">
      <w:pPr>
        <w:ind w:firstLineChars="200" w:firstLine="420"/>
        <w:rPr>
          <w:rFonts w:asciiTheme="minorEastAsia" w:eastAsiaTheme="minorEastAsia" w:hAnsiTheme="minorEastAsia" w:cs="Arial"/>
          <w:szCs w:val="21"/>
        </w:rPr>
      </w:pPr>
      <w:r w:rsidRPr="00B50FC1">
        <w:rPr>
          <w:rFonts w:asciiTheme="minorEastAsia" w:eastAsiaTheme="minorEastAsia" w:hAnsiTheme="minorEastAsia" w:cs="Arial" w:hint="eastAsia"/>
          <w:szCs w:val="21"/>
        </w:rPr>
        <w:t>2. 本财务报表的实际编制期间为2015年1月1日至2015年9月10日(基金合同失效前日)。</w:t>
      </w:r>
    </w:p>
    <w:p w:rsidR="00140778" w:rsidRPr="00565CF7" w:rsidRDefault="00140778" w:rsidP="00140778">
      <w:pPr>
        <w:pStyle w:val="30"/>
        <w:spacing w:before="0" w:after="0" w:line="360" w:lineRule="auto"/>
        <w:jc w:val="left"/>
        <w:rPr>
          <w:rFonts w:ascii="宋体" w:hAnsi="宋体"/>
          <w:sz w:val="24"/>
          <w:szCs w:val="24"/>
        </w:rPr>
      </w:pPr>
      <w:bookmarkStart w:id="241" w:name="_Toc413401516"/>
      <w:bookmarkStart w:id="242" w:name="_Toc445905040"/>
      <w:r w:rsidRPr="00565CF7">
        <w:rPr>
          <w:rFonts w:ascii="宋体" w:hAnsi="宋体" w:hint="eastAsia"/>
          <w:sz w:val="24"/>
          <w:szCs w:val="24"/>
        </w:rPr>
        <w:t>7.</w:t>
      </w:r>
      <w:r w:rsidR="00E32202">
        <w:rPr>
          <w:rFonts w:ascii="宋体" w:hAnsi="宋体" w:hint="eastAsia"/>
          <w:sz w:val="24"/>
          <w:szCs w:val="24"/>
        </w:rPr>
        <w:t>2.</w:t>
      </w:r>
      <w:r w:rsidRPr="00565CF7">
        <w:rPr>
          <w:rFonts w:ascii="宋体" w:hAnsi="宋体" w:hint="eastAsia"/>
          <w:sz w:val="24"/>
          <w:szCs w:val="24"/>
        </w:rPr>
        <w:t>2利润表</w:t>
      </w:r>
      <w:bookmarkEnd w:id="241"/>
      <w:bookmarkEnd w:id="242"/>
      <w:r w:rsidRPr="00565CF7">
        <w:rPr>
          <w:rFonts w:ascii="宋体" w:hAnsi="宋体" w:hint="eastAsia"/>
          <w:sz w:val="24"/>
          <w:szCs w:val="24"/>
        </w:rPr>
        <w:t xml:space="preserve"> </w:t>
      </w:r>
    </w:p>
    <w:p w:rsidR="00140778" w:rsidRPr="00DA592A" w:rsidRDefault="00140778" w:rsidP="00140778">
      <w:pPr>
        <w:spacing w:line="360" w:lineRule="auto"/>
        <w:rPr>
          <w:rFonts w:ascii="宋体" w:hAnsi="宋体"/>
          <w:color w:val="000000"/>
          <w:sz w:val="24"/>
        </w:rPr>
      </w:pPr>
      <w:r w:rsidRPr="00DA592A">
        <w:rPr>
          <w:rFonts w:ascii="宋体" w:hAnsi="宋体" w:hint="eastAsia"/>
          <w:color w:val="000000"/>
          <w:sz w:val="24"/>
        </w:rPr>
        <w:t>会计主体：</w:t>
      </w:r>
      <w:r>
        <w:rPr>
          <w:rFonts w:ascii="宋体" w:hAnsi="宋体" w:hint="eastAsia"/>
          <w:color w:val="000000"/>
          <w:sz w:val="24"/>
        </w:rPr>
        <w:t>博时理财</w:t>
      </w:r>
      <w:r>
        <w:rPr>
          <w:rFonts w:ascii="宋体" w:hAnsi="宋体"/>
          <w:color w:val="000000"/>
          <w:sz w:val="24"/>
        </w:rPr>
        <w:t>30天债券型证券投资基金</w:t>
      </w:r>
    </w:p>
    <w:p w:rsidR="00140778" w:rsidRPr="00DA592A" w:rsidRDefault="00140778" w:rsidP="00140778">
      <w:pPr>
        <w:spacing w:line="360" w:lineRule="auto"/>
        <w:rPr>
          <w:rFonts w:ascii="宋体" w:hAnsi="宋体"/>
          <w:color w:val="000000"/>
          <w:kern w:val="0"/>
          <w:sz w:val="24"/>
        </w:rPr>
      </w:pPr>
      <w:r w:rsidRPr="00DA592A">
        <w:rPr>
          <w:rFonts w:ascii="宋体" w:hAnsi="宋体" w:hint="eastAsia"/>
          <w:color w:val="000000"/>
          <w:sz w:val="24"/>
        </w:rPr>
        <w:t>本报告期：</w:t>
      </w:r>
      <w:r>
        <w:rPr>
          <w:rFonts w:ascii="宋体" w:hAnsi="宋体"/>
          <w:color w:val="000000"/>
          <w:sz w:val="24"/>
        </w:rPr>
        <w:t>201</w:t>
      </w:r>
      <w:r w:rsidR="00534063">
        <w:rPr>
          <w:rFonts w:ascii="宋体" w:hAnsi="宋体" w:hint="eastAsia"/>
          <w:color w:val="000000"/>
          <w:sz w:val="24"/>
        </w:rPr>
        <w:t>5</w:t>
      </w:r>
      <w:r>
        <w:rPr>
          <w:rFonts w:ascii="宋体" w:hAnsi="宋体"/>
          <w:color w:val="000000"/>
          <w:sz w:val="24"/>
        </w:rPr>
        <w:t>年1月1日至201</w:t>
      </w:r>
      <w:r w:rsidR="00534063">
        <w:rPr>
          <w:rFonts w:ascii="宋体" w:hAnsi="宋体" w:hint="eastAsia"/>
          <w:color w:val="000000"/>
          <w:sz w:val="24"/>
        </w:rPr>
        <w:t>5</w:t>
      </w:r>
      <w:r>
        <w:rPr>
          <w:rFonts w:ascii="宋体" w:hAnsi="宋体"/>
          <w:color w:val="000000"/>
          <w:sz w:val="24"/>
        </w:rPr>
        <w:t>年</w:t>
      </w:r>
      <w:r w:rsidR="00534063">
        <w:rPr>
          <w:rFonts w:ascii="宋体" w:hAnsi="宋体" w:hint="eastAsia"/>
          <w:color w:val="000000"/>
          <w:sz w:val="24"/>
        </w:rPr>
        <w:t>9</w:t>
      </w:r>
      <w:r>
        <w:rPr>
          <w:rFonts w:ascii="宋体" w:hAnsi="宋体"/>
          <w:color w:val="000000"/>
          <w:sz w:val="24"/>
        </w:rPr>
        <w:t>月</w:t>
      </w:r>
      <w:r w:rsidR="00534063">
        <w:rPr>
          <w:rFonts w:ascii="宋体" w:hAnsi="宋体" w:hint="eastAsia"/>
          <w:color w:val="000000"/>
          <w:sz w:val="24"/>
        </w:rPr>
        <w:t>10</w:t>
      </w:r>
      <w:r>
        <w:rPr>
          <w:rFonts w:ascii="宋体" w:hAnsi="宋体"/>
          <w:color w:val="000000"/>
          <w:sz w:val="24"/>
        </w:rPr>
        <w:t>日</w:t>
      </w:r>
      <w:r w:rsidR="005F4D6B" w:rsidRPr="000B2E2E">
        <w:rPr>
          <w:rFonts w:ascii="宋体" w:hAnsi="宋体" w:cs="Arial"/>
          <w:sz w:val="24"/>
        </w:rPr>
        <w:t>(基金合同失效前日)</w:t>
      </w:r>
    </w:p>
    <w:p w:rsidR="00140778" w:rsidRPr="005E1D1A" w:rsidRDefault="00140778" w:rsidP="00140778">
      <w:pPr>
        <w:spacing w:line="360" w:lineRule="auto"/>
        <w:jc w:val="right"/>
        <w:rPr>
          <w:rFonts w:ascii="宋体" w:hAnsi="宋体"/>
          <w:color w:val="000000"/>
          <w:sz w:val="24"/>
        </w:rPr>
      </w:pPr>
      <w:r w:rsidRPr="005E1D1A">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1266"/>
        <w:gridCol w:w="2536"/>
        <w:gridCol w:w="2535"/>
      </w:tblGrid>
      <w:tr w:rsidR="00140778" w:rsidRPr="00C41598" w:rsidTr="00BD7A38">
        <w:trPr>
          <w:jc w:val="center"/>
        </w:trPr>
        <w:tc>
          <w:tcPr>
            <w:tcW w:w="3302" w:type="dxa"/>
            <w:tcBorders>
              <w:top w:val="single" w:sz="4" w:space="0" w:color="auto"/>
            </w:tcBorders>
            <w:vAlign w:val="center"/>
          </w:tcPr>
          <w:p w:rsidR="00140778" w:rsidRPr="00C41598" w:rsidRDefault="00140778" w:rsidP="00140778">
            <w:pPr>
              <w:pStyle w:val="af6"/>
              <w:ind w:firstLine="422"/>
              <w:jc w:val="center"/>
              <w:rPr>
                <w:b/>
                <w:color w:val="000000"/>
                <w:sz w:val="21"/>
                <w:szCs w:val="21"/>
              </w:rPr>
            </w:pPr>
            <w:r w:rsidRPr="00C41598">
              <w:rPr>
                <w:rFonts w:hint="eastAsia"/>
                <w:b/>
                <w:color w:val="000000"/>
                <w:sz w:val="21"/>
                <w:szCs w:val="21"/>
              </w:rPr>
              <w:t>项 目</w:t>
            </w:r>
          </w:p>
        </w:tc>
        <w:tc>
          <w:tcPr>
            <w:tcW w:w="1266" w:type="dxa"/>
            <w:tcBorders>
              <w:top w:val="single" w:sz="4" w:space="0" w:color="auto"/>
            </w:tcBorders>
            <w:vAlign w:val="center"/>
          </w:tcPr>
          <w:p w:rsidR="00140778" w:rsidRPr="00C41598" w:rsidRDefault="00140778" w:rsidP="00140778">
            <w:pPr>
              <w:pStyle w:val="af6"/>
              <w:spacing w:before="0" w:beforeAutospacing="0" w:after="0" w:afterAutospacing="0"/>
              <w:ind w:firstLine="422"/>
              <w:jc w:val="center"/>
              <w:rPr>
                <w:b/>
                <w:color w:val="000000"/>
                <w:sz w:val="21"/>
                <w:szCs w:val="21"/>
              </w:rPr>
            </w:pPr>
            <w:r w:rsidRPr="00C41598">
              <w:rPr>
                <w:rFonts w:hint="eastAsia"/>
                <w:b/>
                <w:color w:val="000000"/>
                <w:sz w:val="21"/>
                <w:szCs w:val="21"/>
              </w:rPr>
              <w:t>附注号</w:t>
            </w:r>
          </w:p>
        </w:tc>
        <w:tc>
          <w:tcPr>
            <w:tcW w:w="2536" w:type="dxa"/>
            <w:tcBorders>
              <w:top w:val="single" w:sz="4" w:space="0" w:color="auto"/>
            </w:tcBorders>
            <w:vAlign w:val="center"/>
          </w:tcPr>
          <w:p w:rsidR="00140778" w:rsidRPr="00C41598" w:rsidRDefault="00140778" w:rsidP="005F4D6B">
            <w:pPr>
              <w:widowControl/>
              <w:wordWrap w:val="0"/>
              <w:autoSpaceDE w:val="0"/>
              <w:autoSpaceDN w:val="0"/>
              <w:ind w:right="-15"/>
              <w:jc w:val="center"/>
              <w:textAlignment w:val="bottom"/>
              <w:rPr>
                <w:rFonts w:ascii="宋体" w:hAnsi="宋体"/>
                <w:b/>
                <w:color w:val="000000"/>
                <w:szCs w:val="21"/>
              </w:rPr>
            </w:pPr>
            <w:r w:rsidRPr="00C41598">
              <w:rPr>
                <w:rFonts w:ascii="宋体" w:hAnsi="宋体" w:hint="eastAsia"/>
                <w:b/>
                <w:color w:val="000000"/>
                <w:szCs w:val="21"/>
              </w:rPr>
              <w:t>本期</w:t>
            </w:r>
          </w:p>
          <w:p w:rsidR="00140778" w:rsidRPr="00102EEB" w:rsidRDefault="00102EEB" w:rsidP="005F4D6B">
            <w:pPr>
              <w:widowControl/>
              <w:wordWrap w:val="0"/>
              <w:autoSpaceDE w:val="0"/>
              <w:autoSpaceDN w:val="0"/>
              <w:ind w:right="-15"/>
              <w:jc w:val="center"/>
              <w:textAlignment w:val="bottom"/>
              <w:rPr>
                <w:rFonts w:ascii="宋体" w:hAnsi="宋体"/>
                <w:color w:val="000000"/>
                <w:szCs w:val="21"/>
              </w:rPr>
            </w:pPr>
            <w:r w:rsidRPr="00102EEB">
              <w:rPr>
                <w:rFonts w:ascii="宋体" w:hAnsi="宋体"/>
                <w:color w:val="000000"/>
                <w:szCs w:val="21"/>
              </w:rPr>
              <w:t>201</w:t>
            </w:r>
            <w:r w:rsidRPr="00102EEB">
              <w:rPr>
                <w:rFonts w:ascii="宋体" w:hAnsi="宋体" w:hint="eastAsia"/>
                <w:color w:val="000000"/>
                <w:szCs w:val="21"/>
              </w:rPr>
              <w:t>5</w:t>
            </w:r>
            <w:r w:rsidRPr="00102EEB">
              <w:rPr>
                <w:rFonts w:ascii="宋体" w:hAnsi="宋体"/>
                <w:color w:val="000000"/>
                <w:szCs w:val="21"/>
              </w:rPr>
              <w:t>年1月1日至201</w:t>
            </w:r>
            <w:r w:rsidRPr="00102EEB">
              <w:rPr>
                <w:rFonts w:ascii="宋体" w:hAnsi="宋体" w:hint="eastAsia"/>
                <w:color w:val="000000"/>
                <w:szCs w:val="21"/>
              </w:rPr>
              <w:t>5</w:t>
            </w:r>
            <w:r w:rsidRPr="00102EEB">
              <w:rPr>
                <w:rFonts w:ascii="宋体" w:hAnsi="宋体"/>
                <w:color w:val="000000"/>
                <w:szCs w:val="21"/>
              </w:rPr>
              <w:t>年</w:t>
            </w:r>
            <w:r w:rsidRPr="00102EEB">
              <w:rPr>
                <w:rFonts w:ascii="宋体" w:hAnsi="宋体" w:hint="eastAsia"/>
                <w:color w:val="000000"/>
                <w:szCs w:val="21"/>
              </w:rPr>
              <w:t>9</w:t>
            </w:r>
            <w:r w:rsidRPr="005F4D6B">
              <w:rPr>
                <w:rFonts w:ascii="宋体" w:hAnsi="宋体"/>
                <w:color w:val="000000"/>
                <w:szCs w:val="21"/>
              </w:rPr>
              <w:t>月</w:t>
            </w:r>
            <w:r w:rsidRPr="005F4D6B">
              <w:rPr>
                <w:rFonts w:ascii="宋体" w:hAnsi="宋体" w:hint="eastAsia"/>
                <w:color w:val="000000"/>
                <w:szCs w:val="21"/>
              </w:rPr>
              <w:t>10</w:t>
            </w:r>
            <w:r w:rsidRPr="005F4D6B">
              <w:rPr>
                <w:rFonts w:ascii="宋体" w:hAnsi="宋体"/>
                <w:color w:val="000000"/>
                <w:szCs w:val="21"/>
              </w:rPr>
              <w:t>日</w:t>
            </w:r>
            <w:r w:rsidR="005F4D6B" w:rsidRPr="005F4D6B">
              <w:rPr>
                <w:rFonts w:ascii="宋体" w:hAnsi="宋体" w:cs="Arial"/>
                <w:szCs w:val="21"/>
              </w:rPr>
              <w:t>(基金合同失效前日)</w:t>
            </w:r>
          </w:p>
        </w:tc>
        <w:tc>
          <w:tcPr>
            <w:tcW w:w="2535" w:type="dxa"/>
            <w:tcBorders>
              <w:top w:val="single" w:sz="4" w:space="0" w:color="auto"/>
            </w:tcBorders>
            <w:vAlign w:val="center"/>
          </w:tcPr>
          <w:p w:rsidR="00140778" w:rsidRPr="00C41598" w:rsidRDefault="00140778" w:rsidP="005F4D6B">
            <w:pPr>
              <w:widowControl/>
              <w:wordWrap w:val="0"/>
              <w:autoSpaceDE w:val="0"/>
              <w:autoSpaceDN w:val="0"/>
              <w:ind w:right="-15"/>
              <w:jc w:val="center"/>
              <w:textAlignment w:val="bottom"/>
              <w:rPr>
                <w:rFonts w:ascii="宋体" w:hAnsi="宋体"/>
                <w:b/>
                <w:color w:val="000000"/>
                <w:szCs w:val="21"/>
              </w:rPr>
            </w:pPr>
            <w:r w:rsidRPr="00C41598">
              <w:rPr>
                <w:rFonts w:ascii="宋体" w:hAnsi="宋体" w:hint="eastAsia"/>
                <w:b/>
                <w:color w:val="000000"/>
                <w:szCs w:val="21"/>
              </w:rPr>
              <w:t>上年度可比期间</w:t>
            </w:r>
          </w:p>
          <w:p w:rsidR="00140778" w:rsidRPr="00C41598" w:rsidRDefault="00102EEB" w:rsidP="005F4D6B">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102EEB" w:rsidRPr="00C41598" w:rsidTr="00BD7A38">
        <w:trPr>
          <w:jc w:val="center"/>
        </w:trPr>
        <w:tc>
          <w:tcPr>
            <w:tcW w:w="3302" w:type="dxa"/>
            <w:vAlign w:val="center"/>
          </w:tcPr>
          <w:p w:rsidR="00102EEB" w:rsidRPr="00C41598" w:rsidRDefault="00102EEB" w:rsidP="00140778">
            <w:pPr>
              <w:pStyle w:val="af6"/>
              <w:ind w:firstLine="422"/>
              <w:jc w:val="both"/>
              <w:rPr>
                <w:b/>
                <w:color w:val="000000"/>
                <w:sz w:val="21"/>
                <w:szCs w:val="21"/>
              </w:rPr>
            </w:pPr>
            <w:r w:rsidRPr="00C41598">
              <w:rPr>
                <w:rFonts w:hint="eastAsia"/>
                <w:b/>
                <w:color w:val="000000"/>
                <w:sz w:val="21"/>
                <w:szCs w:val="21"/>
              </w:rPr>
              <w:t>一、收入</w:t>
            </w:r>
          </w:p>
        </w:tc>
        <w:tc>
          <w:tcPr>
            <w:tcW w:w="1266" w:type="dxa"/>
            <w:vAlign w:val="center"/>
          </w:tcPr>
          <w:p w:rsidR="00102EEB" w:rsidRPr="00C41598" w:rsidRDefault="00102EEB" w:rsidP="00140778">
            <w:pPr>
              <w:pStyle w:val="af6"/>
              <w:ind w:firstLine="422"/>
              <w:jc w:val="center"/>
              <w:rPr>
                <w:b/>
                <w:color w:val="000000"/>
                <w:sz w:val="21"/>
                <w:szCs w:val="21"/>
              </w:rPr>
            </w:pPr>
          </w:p>
        </w:tc>
        <w:tc>
          <w:tcPr>
            <w:tcW w:w="2536" w:type="dxa"/>
            <w:vAlign w:val="center"/>
          </w:tcPr>
          <w:p w:rsidR="00102EEB" w:rsidRPr="00C41598" w:rsidRDefault="00DA3269" w:rsidP="005F4D6B">
            <w:pPr>
              <w:widowControl/>
              <w:wordWrap w:val="0"/>
              <w:autoSpaceDE w:val="0"/>
              <w:autoSpaceDN w:val="0"/>
              <w:ind w:right="-15"/>
              <w:jc w:val="right"/>
              <w:textAlignment w:val="bottom"/>
              <w:rPr>
                <w:rFonts w:ascii="宋体" w:hAnsi="宋体"/>
                <w:b/>
                <w:color w:val="000000"/>
                <w:szCs w:val="21"/>
              </w:rPr>
            </w:pPr>
            <w:r w:rsidRPr="00DA3269">
              <w:rPr>
                <w:rFonts w:ascii="宋体" w:hAnsi="宋体"/>
                <w:b/>
                <w:color w:val="000000"/>
                <w:szCs w:val="21"/>
              </w:rPr>
              <w:t>613</w:t>
            </w:r>
            <w:r>
              <w:rPr>
                <w:rFonts w:ascii="宋体" w:hAnsi="宋体" w:hint="eastAsia"/>
                <w:b/>
                <w:color w:val="000000"/>
                <w:szCs w:val="21"/>
              </w:rPr>
              <w:t>,</w:t>
            </w:r>
            <w:r w:rsidRPr="00DA3269">
              <w:rPr>
                <w:rFonts w:ascii="宋体" w:hAnsi="宋体"/>
                <w:b/>
                <w:color w:val="000000"/>
                <w:szCs w:val="21"/>
              </w:rPr>
              <w:t>606.86</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b/>
                <w:color w:val="000000"/>
                <w:szCs w:val="21"/>
              </w:rPr>
            </w:pPr>
            <w:r>
              <w:rPr>
                <w:rFonts w:ascii="宋体" w:hAnsi="宋体"/>
                <w:b/>
                <w:color w:val="000000"/>
                <w:szCs w:val="21"/>
              </w:rPr>
              <w:t>2,579,526.15</w:t>
            </w:r>
          </w:p>
        </w:tc>
      </w:tr>
      <w:tr w:rsidR="00102EEB" w:rsidRPr="00C41598" w:rsidTr="00BD7A38">
        <w:trPr>
          <w:jc w:val="center"/>
        </w:trPr>
        <w:tc>
          <w:tcPr>
            <w:tcW w:w="3302" w:type="dxa"/>
            <w:vAlign w:val="center"/>
          </w:tcPr>
          <w:p w:rsidR="00102EEB" w:rsidRPr="00C41598" w:rsidRDefault="00102EEB" w:rsidP="005F4D6B">
            <w:pPr>
              <w:pStyle w:val="af6"/>
              <w:jc w:val="both"/>
              <w:rPr>
                <w:color w:val="000000"/>
                <w:sz w:val="21"/>
                <w:szCs w:val="21"/>
              </w:rPr>
            </w:pPr>
            <w:r w:rsidRPr="00C41598">
              <w:rPr>
                <w:rFonts w:hint="eastAsia"/>
                <w:color w:val="000000"/>
                <w:sz w:val="21"/>
                <w:szCs w:val="21"/>
              </w:rPr>
              <w:t>1.利息收入</w:t>
            </w:r>
          </w:p>
        </w:tc>
        <w:tc>
          <w:tcPr>
            <w:tcW w:w="1266" w:type="dxa"/>
            <w:vAlign w:val="center"/>
          </w:tcPr>
          <w:p w:rsidR="00102EEB" w:rsidRPr="00C41598" w:rsidRDefault="00102EEB" w:rsidP="005F4D6B">
            <w:pPr>
              <w:pStyle w:val="af6"/>
              <w:jc w:val="center"/>
              <w:rPr>
                <w:color w:val="000000"/>
                <w:sz w:val="21"/>
                <w:szCs w:val="21"/>
              </w:rPr>
            </w:pPr>
          </w:p>
        </w:tc>
        <w:tc>
          <w:tcPr>
            <w:tcW w:w="2536" w:type="dxa"/>
            <w:vAlign w:val="center"/>
          </w:tcPr>
          <w:p w:rsidR="00102EEB" w:rsidRPr="00C41598" w:rsidRDefault="003C077B" w:rsidP="005F4D6B">
            <w:pPr>
              <w:widowControl/>
              <w:wordWrap w:val="0"/>
              <w:autoSpaceDE w:val="0"/>
              <w:autoSpaceDN w:val="0"/>
              <w:ind w:right="-15"/>
              <w:jc w:val="right"/>
              <w:textAlignment w:val="bottom"/>
              <w:rPr>
                <w:rFonts w:ascii="宋体" w:hAnsi="宋体"/>
                <w:color w:val="000000"/>
                <w:szCs w:val="21"/>
              </w:rPr>
            </w:pPr>
            <w:r w:rsidRPr="003C077B">
              <w:rPr>
                <w:rFonts w:ascii="宋体" w:hAnsi="宋体"/>
                <w:color w:val="000000"/>
                <w:szCs w:val="21"/>
              </w:rPr>
              <w:t>419</w:t>
            </w:r>
            <w:r>
              <w:rPr>
                <w:rFonts w:ascii="宋体" w:hAnsi="宋体" w:hint="eastAsia"/>
                <w:color w:val="000000"/>
                <w:szCs w:val="21"/>
              </w:rPr>
              <w:t>,</w:t>
            </w:r>
            <w:r w:rsidRPr="003C077B">
              <w:rPr>
                <w:rFonts w:ascii="宋体" w:hAnsi="宋体"/>
                <w:color w:val="000000"/>
                <w:szCs w:val="21"/>
              </w:rPr>
              <w:t>389.74</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2,405,464.32</w:t>
            </w:r>
          </w:p>
        </w:tc>
      </w:tr>
      <w:tr w:rsidR="00102EEB" w:rsidRPr="00C41598" w:rsidTr="00BD7A38">
        <w:trPr>
          <w:jc w:val="center"/>
        </w:trPr>
        <w:tc>
          <w:tcPr>
            <w:tcW w:w="3302" w:type="dxa"/>
            <w:vAlign w:val="center"/>
          </w:tcPr>
          <w:p w:rsidR="00102EEB" w:rsidRPr="00C41598" w:rsidRDefault="00102EEB" w:rsidP="005F4D6B">
            <w:pPr>
              <w:pStyle w:val="af6"/>
              <w:jc w:val="both"/>
              <w:rPr>
                <w:color w:val="000000"/>
                <w:sz w:val="21"/>
                <w:szCs w:val="21"/>
              </w:rPr>
            </w:pPr>
            <w:r w:rsidRPr="00C41598">
              <w:rPr>
                <w:rFonts w:hint="eastAsia"/>
                <w:color w:val="000000"/>
                <w:sz w:val="21"/>
                <w:szCs w:val="21"/>
              </w:rPr>
              <w:t>其中：存款利息收入</w:t>
            </w:r>
          </w:p>
        </w:tc>
        <w:tc>
          <w:tcPr>
            <w:tcW w:w="1266" w:type="dxa"/>
            <w:vAlign w:val="center"/>
          </w:tcPr>
          <w:p w:rsidR="00102EEB" w:rsidRPr="00C41598" w:rsidRDefault="003F232D"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102EEB">
              <w:rPr>
                <w:color w:val="000000"/>
                <w:sz w:val="21"/>
                <w:szCs w:val="21"/>
              </w:rPr>
              <w:t>.4.7.11</w:t>
            </w:r>
          </w:p>
        </w:tc>
        <w:tc>
          <w:tcPr>
            <w:tcW w:w="2536" w:type="dxa"/>
            <w:vAlign w:val="center"/>
          </w:tcPr>
          <w:p w:rsidR="00102EEB" w:rsidRPr="00C41598" w:rsidRDefault="003C077B" w:rsidP="005F4D6B">
            <w:pPr>
              <w:widowControl/>
              <w:wordWrap w:val="0"/>
              <w:autoSpaceDE w:val="0"/>
              <w:autoSpaceDN w:val="0"/>
              <w:ind w:right="-15"/>
              <w:jc w:val="right"/>
              <w:textAlignment w:val="bottom"/>
              <w:rPr>
                <w:rFonts w:ascii="宋体" w:hAnsi="宋体"/>
                <w:color w:val="000000"/>
                <w:szCs w:val="21"/>
              </w:rPr>
            </w:pPr>
            <w:r w:rsidRPr="003C077B">
              <w:rPr>
                <w:rFonts w:ascii="宋体" w:hAnsi="宋体"/>
                <w:color w:val="000000"/>
                <w:szCs w:val="21"/>
              </w:rPr>
              <w:t>31</w:t>
            </w:r>
            <w:r>
              <w:rPr>
                <w:rFonts w:ascii="宋体" w:hAnsi="宋体" w:hint="eastAsia"/>
                <w:color w:val="000000"/>
                <w:szCs w:val="21"/>
              </w:rPr>
              <w:t>,</w:t>
            </w:r>
            <w:r w:rsidRPr="003C077B">
              <w:rPr>
                <w:rFonts w:ascii="宋体" w:hAnsi="宋体"/>
                <w:color w:val="000000"/>
                <w:szCs w:val="21"/>
              </w:rPr>
              <w:t>938.24</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1,027,927.23</w:t>
            </w:r>
          </w:p>
        </w:tc>
      </w:tr>
      <w:tr w:rsidR="00102EEB" w:rsidRPr="00C41598" w:rsidTr="00BD7A38">
        <w:trPr>
          <w:jc w:val="center"/>
        </w:trPr>
        <w:tc>
          <w:tcPr>
            <w:tcW w:w="3302" w:type="dxa"/>
            <w:vAlign w:val="center"/>
          </w:tcPr>
          <w:p w:rsidR="00102EEB" w:rsidRPr="00C41598" w:rsidRDefault="00102EEB" w:rsidP="005F4D6B">
            <w:pPr>
              <w:pStyle w:val="af6"/>
              <w:ind w:firstLineChars="300" w:firstLine="630"/>
              <w:jc w:val="both"/>
              <w:rPr>
                <w:color w:val="000000"/>
                <w:sz w:val="21"/>
                <w:szCs w:val="21"/>
              </w:rPr>
            </w:pPr>
            <w:r w:rsidRPr="00C41598">
              <w:rPr>
                <w:rFonts w:hint="eastAsia"/>
                <w:color w:val="000000"/>
                <w:sz w:val="21"/>
                <w:szCs w:val="21"/>
              </w:rPr>
              <w:t>债券利息收入</w:t>
            </w:r>
          </w:p>
        </w:tc>
        <w:tc>
          <w:tcPr>
            <w:tcW w:w="1266" w:type="dxa"/>
            <w:vAlign w:val="center"/>
          </w:tcPr>
          <w:p w:rsidR="00102EEB" w:rsidRPr="00C41598" w:rsidRDefault="00102EEB" w:rsidP="005F4D6B">
            <w:pPr>
              <w:pStyle w:val="af6"/>
              <w:jc w:val="center"/>
              <w:rPr>
                <w:color w:val="000000"/>
                <w:sz w:val="21"/>
                <w:szCs w:val="21"/>
              </w:rPr>
            </w:pPr>
          </w:p>
        </w:tc>
        <w:tc>
          <w:tcPr>
            <w:tcW w:w="2536" w:type="dxa"/>
            <w:vAlign w:val="center"/>
          </w:tcPr>
          <w:p w:rsidR="00102EEB" w:rsidRPr="00C41598" w:rsidRDefault="003C077B" w:rsidP="005F4D6B">
            <w:pPr>
              <w:widowControl/>
              <w:wordWrap w:val="0"/>
              <w:autoSpaceDE w:val="0"/>
              <w:autoSpaceDN w:val="0"/>
              <w:ind w:right="-15"/>
              <w:jc w:val="right"/>
              <w:textAlignment w:val="bottom"/>
              <w:rPr>
                <w:rFonts w:ascii="宋体" w:hAnsi="宋体"/>
                <w:color w:val="000000"/>
                <w:szCs w:val="21"/>
              </w:rPr>
            </w:pPr>
            <w:r w:rsidRPr="003C077B">
              <w:rPr>
                <w:rFonts w:ascii="宋体" w:hAnsi="宋体"/>
                <w:color w:val="000000"/>
                <w:szCs w:val="21"/>
              </w:rPr>
              <w:t>284</w:t>
            </w:r>
            <w:r>
              <w:rPr>
                <w:rFonts w:ascii="宋体" w:hAnsi="宋体" w:hint="eastAsia"/>
                <w:color w:val="000000"/>
                <w:szCs w:val="21"/>
              </w:rPr>
              <w:t>,</w:t>
            </w:r>
            <w:r w:rsidRPr="003C077B">
              <w:rPr>
                <w:rFonts w:ascii="宋体" w:hAnsi="宋体"/>
                <w:color w:val="000000"/>
                <w:szCs w:val="21"/>
              </w:rPr>
              <w:t>251.62</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916,511.13</w:t>
            </w:r>
          </w:p>
        </w:tc>
      </w:tr>
      <w:tr w:rsidR="00102EEB" w:rsidRPr="00C41598" w:rsidTr="00BD7A38">
        <w:trPr>
          <w:jc w:val="center"/>
        </w:trPr>
        <w:tc>
          <w:tcPr>
            <w:tcW w:w="3302" w:type="dxa"/>
            <w:vAlign w:val="center"/>
          </w:tcPr>
          <w:p w:rsidR="00102EEB" w:rsidRPr="00C41598" w:rsidRDefault="00102EEB" w:rsidP="005F4D6B">
            <w:pPr>
              <w:pStyle w:val="af6"/>
              <w:ind w:firstLineChars="300" w:firstLine="630"/>
              <w:jc w:val="both"/>
              <w:rPr>
                <w:color w:val="000000"/>
                <w:sz w:val="21"/>
                <w:szCs w:val="21"/>
              </w:rPr>
            </w:pPr>
            <w:r w:rsidRPr="00C41598">
              <w:rPr>
                <w:rFonts w:hint="eastAsia"/>
                <w:color w:val="000000"/>
                <w:sz w:val="21"/>
                <w:szCs w:val="21"/>
              </w:rPr>
              <w:t>资产支持证券利息收入</w:t>
            </w:r>
          </w:p>
        </w:tc>
        <w:tc>
          <w:tcPr>
            <w:tcW w:w="1266" w:type="dxa"/>
            <w:vAlign w:val="center"/>
          </w:tcPr>
          <w:p w:rsidR="00102EEB" w:rsidRPr="00C41598" w:rsidRDefault="00102EEB" w:rsidP="005F4D6B">
            <w:pPr>
              <w:pStyle w:val="af6"/>
              <w:jc w:val="center"/>
              <w:rPr>
                <w:color w:val="000000"/>
                <w:sz w:val="21"/>
                <w:szCs w:val="21"/>
              </w:rPr>
            </w:pP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102EEB" w:rsidRPr="00C41598" w:rsidTr="00BD7A38">
        <w:trPr>
          <w:jc w:val="center"/>
        </w:trPr>
        <w:tc>
          <w:tcPr>
            <w:tcW w:w="3302" w:type="dxa"/>
            <w:vAlign w:val="center"/>
          </w:tcPr>
          <w:p w:rsidR="00102EEB" w:rsidRPr="00C41598" w:rsidRDefault="00102EEB" w:rsidP="005F4D6B">
            <w:pPr>
              <w:pStyle w:val="af6"/>
              <w:ind w:firstLineChars="300" w:firstLine="630"/>
              <w:jc w:val="both"/>
              <w:rPr>
                <w:color w:val="000000"/>
                <w:sz w:val="21"/>
                <w:szCs w:val="21"/>
              </w:rPr>
            </w:pPr>
            <w:r w:rsidRPr="00C41598">
              <w:rPr>
                <w:rFonts w:hint="eastAsia"/>
                <w:color w:val="000000"/>
                <w:sz w:val="21"/>
                <w:szCs w:val="21"/>
              </w:rPr>
              <w:t>买入返售金融资产收入</w:t>
            </w:r>
          </w:p>
        </w:tc>
        <w:tc>
          <w:tcPr>
            <w:tcW w:w="1266" w:type="dxa"/>
            <w:vAlign w:val="center"/>
          </w:tcPr>
          <w:p w:rsidR="00102EEB" w:rsidRPr="00C41598" w:rsidRDefault="00102EEB" w:rsidP="005F4D6B">
            <w:pPr>
              <w:pStyle w:val="af6"/>
              <w:jc w:val="center"/>
              <w:rPr>
                <w:color w:val="000000"/>
                <w:sz w:val="21"/>
                <w:szCs w:val="21"/>
              </w:rPr>
            </w:pPr>
          </w:p>
        </w:tc>
        <w:tc>
          <w:tcPr>
            <w:tcW w:w="2536" w:type="dxa"/>
            <w:vAlign w:val="center"/>
          </w:tcPr>
          <w:p w:rsidR="00102EEB" w:rsidRPr="00C41598" w:rsidRDefault="003C077B" w:rsidP="005F4D6B">
            <w:pPr>
              <w:widowControl/>
              <w:wordWrap w:val="0"/>
              <w:autoSpaceDE w:val="0"/>
              <w:autoSpaceDN w:val="0"/>
              <w:ind w:right="-15"/>
              <w:jc w:val="right"/>
              <w:textAlignment w:val="bottom"/>
              <w:rPr>
                <w:rFonts w:ascii="宋体" w:hAnsi="宋体"/>
                <w:color w:val="000000"/>
                <w:szCs w:val="21"/>
              </w:rPr>
            </w:pPr>
            <w:r w:rsidRPr="003C077B">
              <w:rPr>
                <w:rFonts w:ascii="宋体" w:hAnsi="宋体"/>
                <w:color w:val="000000"/>
                <w:szCs w:val="21"/>
              </w:rPr>
              <w:t>103</w:t>
            </w:r>
            <w:r>
              <w:rPr>
                <w:rFonts w:ascii="宋体" w:hAnsi="宋体" w:hint="eastAsia"/>
                <w:color w:val="000000"/>
                <w:szCs w:val="21"/>
              </w:rPr>
              <w:t>,</w:t>
            </w:r>
            <w:r w:rsidRPr="003C077B">
              <w:rPr>
                <w:rFonts w:ascii="宋体" w:hAnsi="宋体"/>
                <w:color w:val="000000"/>
                <w:szCs w:val="21"/>
              </w:rPr>
              <w:t>199.88</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461,025.96</w:t>
            </w:r>
          </w:p>
        </w:tc>
      </w:tr>
      <w:tr w:rsidR="00102EEB" w:rsidRPr="00C41598" w:rsidTr="00BD7A38">
        <w:trPr>
          <w:jc w:val="center"/>
        </w:trPr>
        <w:tc>
          <w:tcPr>
            <w:tcW w:w="3302" w:type="dxa"/>
            <w:vAlign w:val="center"/>
          </w:tcPr>
          <w:p w:rsidR="00102EEB" w:rsidRPr="00C41598" w:rsidRDefault="00102EEB" w:rsidP="005F4D6B">
            <w:pPr>
              <w:pStyle w:val="af6"/>
              <w:ind w:firstLineChars="300" w:firstLine="630"/>
              <w:jc w:val="both"/>
              <w:rPr>
                <w:color w:val="000000"/>
                <w:sz w:val="21"/>
                <w:szCs w:val="21"/>
              </w:rPr>
            </w:pPr>
            <w:r w:rsidRPr="00C41598">
              <w:rPr>
                <w:rFonts w:hint="eastAsia"/>
                <w:color w:val="000000"/>
                <w:sz w:val="21"/>
                <w:szCs w:val="21"/>
              </w:rPr>
              <w:t>其他利息收入</w:t>
            </w:r>
          </w:p>
        </w:tc>
        <w:tc>
          <w:tcPr>
            <w:tcW w:w="1266" w:type="dxa"/>
            <w:vAlign w:val="center"/>
          </w:tcPr>
          <w:p w:rsidR="00102EEB" w:rsidRPr="00C41598" w:rsidRDefault="00102EEB" w:rsidP="005F4D6B">
            <w:pPr>
              <w:pStyle w:val="af6"/>
              <w:jc w:val="center"/>
              <w:rPr>
                <w:color w:val="000000"/>
                <w:sz w:val="21"/>
                <w:szCs w:val="21"/>
              </w:rPr>
            </w:pP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102EEB" w:rsidRPr="00C41598" w:rsidTr="00BD7A38">
        <w:trPr>
          <w:jc w:val="center"/>
        </w:trPr>
        <w:tc>
          <w:tcPr>
            <w:tcW w:w="3302" w:type="dxa"/>
            <w:vAlign w:val="center"/>
          </w:tcPr>
          <w:p w:rsidR="00102EEB" w:rsidRPr="00C41598" w:rsidRDefault="00102EEB" w:rsidP="005F4D6B">
            <w:pPr>
              <w:pStyle w:val="af6"/>
              <w:jc w:val="both"/>
              <w:rPr>
                <w:color w:val="000000"/>
                <w:sz w:val="21"/>
                <w:szCs w:val="21"/>
              </w:rPr>
            </w:pPr>
            <w:r w:rsidRPr="00C41598">
              <w:rPr>
                <w:rFonts w:hint="eastAsia"/>
                <w:color w:val="000000"/>
                <w:sz w:val="21"/>
                <w:szCs w:val="21"/>
              </w:rPr>
              <w:t>2.投资收益（损失以“-”填列）</w:t>
            </w:r>
          </w:p>
        </w:tc>
        <w:tc>
          <w:tcPr>
            <w:tcW w:w="1266" w:type="dxa"/>
            <w:vAlign w:val="center"/>
          </w:tcPr>
          <w:p w:rsidR="00102EEB" w:rsidRPr="00C41598" w:rsidRDefault="00102EEB" w:rsidP="005F4D6B">
            <w:pPr>
              <w:pStyle w:val="af6"/>
              <w:jc w:val="center"/>
              <w:rPr>
                <w:color w:val="000000"/>
                <w:sz w:val="21"/>
                <w:szCs w:val="21"/>
              </w:rPr>
            </w:pP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sidRPr="00BD7A38">
              <w:rPr>
                <w:rFonts w:ascii="宋体" w:hAnsi="宋体"/>
                <w:color w:val="000000"/>
                <w:szCs w:val="21"/>
              </w:rPr>
              <w:t>68</w:t>
            </w:r>
            <w:r>
              <w:rPr>
                <w:rFonts w:ascii="宋体" w:hAnsi="宋体" w:hint="eastAsia"/>
                <w:color w:val="000000"/>
                <w:szCs w:val="21"/>
              </w:rPr>
              <w:t>,</w:t>
            </w:r>
            <w:r w:rsidRPr="00BD7A38">
              <w:rPr>
                <w:rFonts w:ascii="宋体" w:hAnsi="宋体"/>
                <w:color w:val="000000"/>
                <w:szCs w:val="21"/>
              </w:rPr>
              <w:t>334.08</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174,061.83</w:t>
            </w:r>
          </w:p>
        </w:tc>
      </w:tr>
      <w:tr w:rsidR="00102EEB" w:rsidRPr="00C41598" w:rsidTr="00BD7A38">
        <w:trPr>
          <w:jc w:val="center"/>
        </w:trPr>
        <w:tc>
          <w:tcPr>
            <w:tcW w:w="3302" w:type="dxa"/>
            <w:vAlign w:val="center"/>
          </w:tcPr>
          <w:p w:rsidR="00102EEB" w:rsidRPr="00C41598" w:rsidRDefault="00102EEB" w:rsidP="005F4D6B">
            <w:pPr>
              <w:pStyle w:val="af6"/>
              <w:jc w:val="both"/>
              <w:rPr>
                <w:color w:val="000000"/>
                <w:sz w:val="21"/>
                <w:szCs w:val="21"/>
              </w:rPr>
            </w:pPr>
            <w:r w:rsidRPr="00C41598">
              <w:rPr>
                <w:rFonts w:hint="eastAsia"/>
                <w:color w:val="000000"/>
                <w:sz w:val="21"/>
                <w:szCs w:val="21"/>
              </w:rPr>
              <w:t>其中：股票投资收益</w:t>
            </w:r>
          </w:p>
        </w:tc>
        <w:tc>
          <w:tcPr>
            <w:tcW w:w="1266" w:type="dxa"/>
            <w:vAlign w:val="center"/>
          </w:tcPr>
          <w:p w:rsidR="00102EEB" w:rsidRPr="00C41598" w:rsidRDefault="003F232D"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102EEB">
              <w:rPr>
                <w:color w:val="000000"/>
                <w:sz w:val="21"/>
                <w:szCs w:val="21"/>
              </w:rPr>
              <w:t>.4.7.12</w:t>
            </w: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hint="eastAsia"/>
                <w:color w:val="000000"/>
                <w:szCs w:val="21"/>
              </w:rPr>
              <w:t>-</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102EEB" w:rsidRPr="00C41598" w:rsidTr="00BD7A38">
        <w:trPr>
          <w:jc w:val="center"/>
        </w:trPr>
        <w:tc>
          <w:tcPr>
            <w:tcW w:w="3302" w:type="dxa"/>
            <w:vAlign w:val="center"/>
          </w:tcPr>
          <w:p w:rsidR="00102EEB" w:rsidRPr="00C41598" w:rsidRDefault="00102EEB" w:rsidP="005F4D6B">
            <w:pPr>
              <w:pStyle w:val="af6"/>
              <w:ind w:firstLineChars="300" w:firstLine="630"/>
              <w:jc w:val="both"/>
              <w:rPr>
                <w:color w:val="000000"/>
                <w:sz w:val="21"/>
                <w:szCs w:val="21"/>
              </w:rPr>
            </w:pPr>
            <w:r w:rsidRPr="00C41598">
              <w:rPr>
                <w:rFonts w:hint="eastAsia"/>
                <w:color w:val="000000"/>
                <w:sz w:val="21"/>
                <w:szCs w:val="21"/>
              </w:rPr>
              <w:t>基金投资收益</w:t>
            </w:r>
          </w:p>
        </w:tc>
        <w:tc>
          <w:tcPr>
            <w:tcW w:w="1266" w:type="dxa"/>
            <w:vAlign w:val="center"/>
          </w:tcPr>
          <w:p w:rsidR="00102EEB" w:rsidRPr="00C41598" w:rsidRDefault="00102EEB" w:rsidP="005F4D6B">
            <w:pPr>
              <w:pStyle w:val="af6"/>
              <w:jc w:val="center"/>
              <w:rPr>
                <w:color w:val="000000"/>
                <w:sz w:val="21"/>
                <w:szCs w:val="21"/>
              </w:rPr>
            </w:pP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hint="eastAsia"/>
                <w:color w:val="000000"/>
                <w:szCs w:val="21"/>
              </w:rPr>
              <w:t>-</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102EEB" w:rsidRPr="00C41598" w:rsidTr="00BD7A38">
        <w:trPr>
          <w:jc w:val="center"/>
        </w:trPr>
        <w:tc>
          <w:tcPr>
            <w:tcW w:w="3302" w:type="dxa"/>
            <w:vAlign w:val="center"/>
          </w:tcPr>
          <w:p w:rsidR="00102EEB" w:rsidRPr="00C41598" w:rsidRDefault="00102EEB" w:rsidP="005F4D6B">
            <w:pPr>
              <w:pStyle w:val="af6"/>
              <w:ind w:firstLineChars="300" w:firstLine="630"/>
              <w:jc w:val="both"/>
              <w:rPr>
                <w:color w:val="000000"/>
                <w:sz w:val="21"/>
                <w:szCs w:val="21"/>
              </w:rPr>
            </w:pPr>
            <w:r w:rsidRPr="00C41598">
              <w:rPr>
                <w:rFonts w:hint="eastAsia"/>
                <w:color w:val="000000"/>
                <w:sz w:val="21"/>
                <w:szCs w:val="21"/>
              </w:rPr>
              <w:t>债券投资收益</w:t>
            </w:r>
          </w:p>
        </w:tc>
        <w:tc>
          <w:tcPr>
            <w:tcW w:w="1266" w:type="dxa"/>
            <w:vAlign w:val="center"/>
          </w:tcPr>
          <w:p w:rsidR="00102EEB" w:rsidRPr="00C41598" w:rsidRDefault="003F232D"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102EEB">
              <w:rPr>
                <w:color w:val="000000"/>
                <w:sz w:val="21"/>
                <w:szCs w:val="21"/>
              </w:rPr>
              <w:t>.4.7.13</w:t>
            </w: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sidRPr="00BD7A38">
              <w:rPr>
                <w:rFonts w:ascii="宋体" w:hAnsi="宋体"/>
                <w:color w:val="000000"/>
                <w:szCs w:val="21"/>
              </w:rPr>
              <w:t>68</w:t>
            </w:r>
            <w:r>
              <w:rPr>
                <w:rFonts w:ascii="宋体" w:hAnsi="宋体" w:hint="eastAsia"/>
                <w:color w:val="000000"/>
                <w:szCs w:val="21"/>
              </w:rPr>
              <w:t>,</w:t>
            </w:r>
            <w:r w:rsidRPr="00BD7A38">
              <w:rPr>
                <w:rFonts w:ascii="宋体" w:hAnsi="宋体"/>
                <w:color w:val="000000"/>
                <w:szCs w:val="21"/>
              </w:rPr>
              <w:t>334.08</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174,061.83</w:t>
            </w:r>
          </w:p>
        </w:tc>
      </w:tr>
      <w:tr w:rsidR="00BD7A38" w:rsidRPr="00C41598" w:rsidTr="00BD7A38">
        <w:trPr>
          <w:jc w:val="center"/>
        </w:trPr>
        <w:tc>
          <w:tcPr>
            <w:tcW w:w="3302" w:type="dxa"/>
            <w:vAlign w:val="center"/>
          </w:tcPr>
          <w:p w:rsidR="00BD7A38" w:rsidRPr="00C41598" w:rsidRDefault="00BD7A38" w:rsidP="005F4D6B">
            <w:pPr>
              <w:pStyle w:val="af6"/>
              <w:ind w:firstLineChars="300" w:firstLine="630"/>
              <w:jc w:val="both"/>
              <w:rPr>
                <w:color w:val="000000"/>
                <w:sz w:val="21"/>
                <w:szCs w:val="21"/>
              </w:rPr>
            </w:pPr>
            <w:r w:rsidRPr="00C41598">
              <w:rPr>
                <w:rFonts w:hint="eastAsia"/>
                <w:color w:val="000000"/>
                <w:sz w:val="21"/>
                <w:szCs w:val="21"/>
              </w:rPr>
              <w:t>资产支持证券投资收益</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Default="00BD7A38" w:rsidP="00BD7A38">
            <w:pPr>
              <w:jc w:val="right"/>
            </w:pPr>
            <w:r w:rsidRPr="00134908">
              <w:rPr>
                <w:rFonts w:ascii="宋体" w:hAnsi="宋体" w:hint="eastAsia"/>
                <w:color w:val="000000"/>
                <w:szCs w:val="21"/>
              </w:rPr>
              <w:t>-</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BD7A38" w:rsidRPr="00C41598" w:rsidTr="00BD7A38">
        <w:trPr>
          <w:jc w:val="center"/>
        </w:trPr>
        <w:tc>
          <w:tcPr>
            <w:tcW w:w="3302" w:type="dxa"/>
            <w:vAlign w:val="center"/>
          </w:tcPr>
          <w:p w:rsidR="00BD7A38" w:rsidRPr="00C41598" w:rsidRDefault="00BD7A38" w:rsidP="005F4D6B">
            <w:pPr>
              <w:pStyle w:val="af6"/>
              <w:ind w:firstLineChars="300" w:firstLine="630"/>
              <w:jc w:val="both"/>
              <w:rPr>
                <w:color w:val="000000"/>
                <w:sz w:val="21"/>
                <w:szCs w:val="21"/>
              </w:rPr>
            </w:pPr>
            <w:r>
              <w:rPr>
                <w:rFonts w:hint="eastAsia"/>
                <w:color w:val="000000"/>
                <w:sz w:val="21"/>
                <w:szCs w:val="21"/>
              </w:rPr>
              <w:t>贵金属投资收益</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Default="00BD7A38" w:rsidP="00BD7A38">
            <w:pPr>
              <w:jc w:val="right"/>
            </w:pPr>
            <w:r w:rsidRPr="00134908">
              <w:rPr>
                <w:rFonts w:ascii="宋体" w:hAnsi="宋体" w:hint="eastAsia"/>
                <w:color w:val="000000"/>
                <w:szCs w:val="21"/>
              </w:rPr>
              <w:t>-</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BD7A38" w:rsidRPr="00C41598" w:rsidTr="00BD7A38">
        <w:trPr>
          <w:jc w:val="center"/>
        </w:trPr>
        <w:tc>
          <w:tcPr>
            <w:tcW w:w="3302" w:type="dxa"/>
            <w:vAlign w:val="center"/>
          </w:tcPr>
          <w:p w:rsidR="00BD7A38" w:rsidRPr="00C41598" w:rsidRDefault="00BD7A38" w:rsidP="005F4D6B">
            <w:pPr>
              <w:pStyle w:val="af6"/>
              <w:ind w:firstLineChars="300" w:firstLine="630"/>
              <w:jc w:val="both"/>
              <w:rPr>
                <w:color w:val="000000"/>
                <w:sz w:val="21"/>
                <w:szCs w:val="21"/>
              </w:rPr>
            </w:pPr>
            <w:r w:rsidRPr="00C41598">
              <w:rPr>
                <w:rFonts w:hint="eastAsia"/>
                <w:color w:val="000000"/>
                <w:sz w:val="21"/>
                <w:szCs w:val="21"/>
              </w:rPr>
              <w:lastRenderedPageBreak/>
              <w:t>衍生工具收益</w:t>
            </w:r>
          </w:p>
        </w:tc>
        <w:tc>
          <w:tcPr>
            <w:tcW w:w="1266" w:type="dxa"/>
            <w:vAlign w:val="center"/>
          </w:tcPr>
          <w:p w:rsidR="00BD7A38" w:rsidRPr="00C41598" w:rsidRDefault="00BD7A3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.4.7.14</w:t>
            </w:r>
          </w:p>
        </w:tc>
        <w:tc>
          <w:tcPr>
            <w:tcW w:w="2536" w:type="dxa"/>
          </w:tcPr>
          <w:p w:rsidR="00BD7A38" w:rsidRDefault="00BD7A38" w:rsidP="00BD7A38">
            <w:pPr>
              <w:jc w:val="right"/>
            </w:pPr>
            <w:r w:rsidRPr="00134908">
              <w:rPr>
                <w:rFonts w:ascii="宋体" w:hAnsi="宋体" w:hint="eastAsia"/>
                <w:color w:val="000000"/>
                <w:szCs w:val="21"/>
              </w:rPr>
              <w:t>-</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BD7A38" w:rsidRPr="00C41598" w:rsidTr="00BD7A38">
        <w:trPr>
          <w:jc w:val="center"/>
        </w:trPr>
        <w:tc>
          <w:tcPr>
            <w:tcW w:w="3302" w:type="dxa"/>
            <w:vAlign w:val="center"/>
          </w:tcPr>
          <w:p w:rsidR="00BD7A38" w:rsidRPr="00C41598" w:rsidRDefault="00BD7A38" w:rsidP="005F4D6B">
            <w:pPr>
              <w:pStyle w:val="af6"/>
              <w:ind w:firstLineChars="300" w:firstLine="630"/>
              <w:jc w:val="both"/>
              <w:rPr>
                <w:color w:val="000000"/>
                <w:sz w:val="21"/>
                <w:szCs w:val="21"/>
              </w:rPr>
            </w:pPr>
            <w:r w:rsidRPr="00C41598">
              <w:rPr>
                <w:rFonts w:hint="eastAsia"/>
                <w:color w:val="000000"/>
                <w:sz w:val="21"/>
                <w:szCs w:val="21"/>
              </w:rPr>
              <w:t>股利收益</w:t>
            </w:r>
          </w:p>
        </w:tc>
        <w:tc>
          <w:tcPr>
            <w:tcW w:w="1266" w:type="dxa"/>
            <w:vAlign w:val="center"/>
          </w:tcPr>
          <w:p w:rsidR="00BD7A38" w:rsidRPr="00C41598" w:rsidRDefault="00BD7A3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.4.7.15</w:t>
            </w:r>
          </w:p>
        </w:tc>
        <w:tc>
          <w:tcPr>
            <w:tcW w:w="2536" w:type="dxa"/>
          </w:tcPr>
          <w:p w:rsidR="00BD7A38" w:rsidRDefault="00BD7A38" w:rsidP="00BD7A38">
            <w:pPr>
              <w:jc w:val="right"/>
            </w:pPr>
            <w:r w:rsidRPr="00134908">
              <w:rPr>
                <w:rFonts w:ascii="宋体" w:hAnsi="宋体" w:hint="eastAsia"/>
                <w:color w:val="000000"/>
                <w:szCs w:val="21"/>
              </w:rPr>
              <w:t>-</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3.公允价值变动收益（损失以“-”号填列）</w:t>
            </w:r>
          </w:p>
        </w:tc>
        <w:tc>
          <w:tcPr>
            <w:tcW w:w="1266" w:type="dxa"/>
            <w:vAlign w:val="center"/>
          </w:tcPr>
          <w:p w:rsidR="00BD7A38" w:rsidRPr="00C41598" w:rsidRDefault="00BD7A3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.4.7.16</w:t>
            </w:r>
          </w:p>
        </w:tc>
        <w:tc>
          <w:tcPr>
            <w:tcW w:w="2536" w:type="dxa"/>
          </w:tcPr>
          <w:p w:rsidR="00BD7A38" w:rsidRDefault="00BD7A38" w:rsidP="00BD7A38">
            <w:pPr>
              <w:jc w:val="right"/>
            </w:pPr>
            <w:r w:rsidRPr="00986E58">
              <w:rPr>
                <w:rFonts w:ascii="宋体" w:hAnsi="宋体" w:hint="eastAsia"/>
                <w:color w:val="000000"/>
                <w:szCs w:val="21"/>
              </w:rPr>
              <w:t>-</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4.汇兑收益（损失以“－”号填列）</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Default="00BD7A38" w:rsidP="00BD7A38">
            <w:pPr>
              <w:jc w:val="right"/>
            </w:pPr>
            <w:r w:rsidRPr="00986E58">
              <w:rPr>
                <w:rFonts w:ascii="宋体" w:hAnsi="宋体" w:hint="eastAsia"/>
                <w:color w:val="000000"/>
                <w:szCs w:val="21"/>
              </w:rPr>
              <w:t>-</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102EEB" w:rsidRPr="00C41598" w:rsidTr="00BD7A38">
        <w:trPr>
          <w:jc w:val="center"/>
        </w:trPr>
        <w:tc>
          <w:tcPr>
            <w:tcW w:w="3302" w:type="dxa"/>
            <w:vAlign w:val="center"/>
          </w:tcPr>
          <w:p w:rsidR="00102EEB" w:rsidRPr="00C41598" w:rsidRDefault="00102EEB" w:rsidP="005F4D6B">
            <w:pPr>
              <w:pStyle w:val="af6"/>
              <w:jc w:val="both"/>
              <w:rPr>
                <w:color w:val="000000"/>
                <w:sz w:val="21"/>
                <w:szCs w:val="21"/>
              </w:rPr>
            </w:pPr>
            <w:r w:rsidRPr="00C41598">
              <w:rPr>
                <w:rFonts w:hint="eastAsia"/>
                <w:color w:val="000000"/>
                <w:sz w:val="21"/>
                <w:szCs w:val="21"/>
              </w:rPr>
              <w:t>5.其他收入（损失以“-”号填列）</w:t>
            </w:r>
          </w:p>
        </w:tc>
        <w:tc>
          <w:tcPr>
            <w:tcW w:w="1266" w:type="dxa"/>
            <w:vAlign w:val="center"/>
          </w:tcPr>
          <w:p w:rsidR="00102EEB" w:rsidRPr="00C41598" w:rsidRDefault="003F232D"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sidR="00102EEB">
              <w:rPr>
                <w:color w:val="000000"/>
                <w:sz w:val="21"/>
                <w:szCs w:val="21"/>
              </w:rPr>
              <w:t>.4.7.17</w:t>
            </w: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sidRPr="00BD7A38">
              <w:rPr>
                <w:rFonts w:ascii="宋体" w:hAnsi="宋体"/>
                <w:color w:val="000000"/>
                <w:szCs w:val="21"/>
              </w:rPr>
              <w:t>125</w:t>
            </w:r>
            <w:r>
              <w:rPr>
                <w:rFonts w:ascii="宋体" w:hAnsi="宋体" w:hint="eastAsia"/>
                <w:color w:val="000000"/>
                <w:szCs w:val="21"/>
              </w:rPr>
              <w:t>,</w:t>
            </w:r>
            <w:r w:rsidRPr="00BD7A38">
              <w:rPr>
                <w:rFonts w:ascii="宋体" w:hAnsi="宋体"/>
                <w:color w:val="000000"/>
                <w:szCs w:val="21"/>
              </w:rPr>
              <w:t>883.04</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BD7A38" w:rsidRPr="00C41598" w:rsidTr="00114E15">
        <w:trPr>
          <w:jc w:val="center"/>
        </w:trPr>
        <w:tc>
          <w:tcPr>
            <w:tcW w:w="3302" w:type="dxa"/>
            <w:vAlign w:val="center"/>
          </w:tcPr>
          <w:p w:rsidR="00BD7A38" w:rsidRPr="00C41598" w:rsidRDefault="00BD7A38" w:rsidP="00140778">
            <w:pPr>
              <w:pStyle w:val="af6"/>
              <w:ind w:firstLine="422"/>
              <w:jc w:val="both"/>
              <w:rPr>
                <w:b/>
                <w:color w:val="000000"/>
                <w:sz w:val="21"/>
                <w:szCs w:val="21"/>
              </w:rPr>
            </w:pPr>
            <w:r w:rsidRPr="00C41598">
              <w:rPr>
                <w:rFonts w:hint="eastAsia"/>
                <w:b/>
                <w:color w:val="000000"/>
                <w:sz w:val="21"/>
                <w:szCs w:val="21"/>
              </w:rPr>
              <w:t>减：二、费用</w:t>
            </w:r>
          </w:p>
        </w:tc>
        <w:tc>
          <w:tcPr>
            <w:tcW w:w="1266" w:type="dxa"/>
            <w:vAlign w:val="center"/>
          </w:tcPr>
          <w:p w:rsidR="00BD7A38" w:rsidRPr="00C41598" w:rsidRDefault="00BD7A38" w:rsidP="00140778">
            <w:pPr>
              <w:pStyle w:val="af6"/>
              <w:ind w:firstLine="422"/>
              <w:jc w:val="center"/>
              <w:rPr>
                <w:b/>
                <w:color w:val="000000"/>
                <w:sz w:val="21"/>
                <w:szCs w:val="21"/>
              </w:rPr>
            </w:pPr>
          </w:p>
        </w:tc>
        <w:tc>
          <w:tcPr>
            <w:tcW w:w="2536" w:type="dxa"/>
          </w:tcPr>
          <w:p w:rsidR="00BD7A38" w:rsidRPr="00BD7A38" w:rsidRDefault="00BD7A38" w:rsidP="00BD7A38">
            <w:pPr>
              <w:jc w:val="right"/>
              <w:rPr>
                <w:rFonts w:asciiTheme="minorEastAsia" w:eastAsiaTheme="minorEastAsia" w:hAnsiTheme="minorEastAsia"/>
              </w:rPr>
            </w:pPr>
            <w:r w:rsidRPr="00BD7A38">
              <w:rPr>
                <w:rFonts w:asciiTheme="minorEastAsia" w:eastAsiaTheme="minorEastAsia" w:hAnsiTheme="minorEastAsia"/>
              </w:rPr>
              <w:t>420</w:t>
            </w:r>
            <w:r>
              <w:rPr>
                <w:rFonts w:asciiTheme="minorEastAsia" w:eastAsiaTheme="minorEastAsia" w:hAnsiTheme="minorEastAsia" w:hint="eastAsia"/>
              </w:rPr>
              <w:t>,</w:t>
            </w:r>
            <w:r w:rsidRPr="00BD7A38">
              <w:rPr>
                <w:rFonts w:asciiTheme="minorEastAsia" w:eastAsiaTheme="minorEastAsia" w:hAnsiTheme="minorEastAsia"/>
              </w:rPr>
              <w:t>093.91</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b/>
                <w:color w:val="000000"/>
                <w:szCs w:val="21"/>
              </w:rPr>
            </w:pPr>
            <w:r>
              <w:rPr>
                <w:rFonts w:ascii="宋体" w:hAnsi="宋体"/>
                <w:b/>
                <w:color w:val="000000"/>
                <w:szCs w:val="21"/>
              </w:rPr>
              <w:t>690,888.64</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1．管理人报酬</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Pr="00BD7A38" w:rsidRDefault="00BD7A38" w:rsidP="00BD7A38">
            <w:pPr>
              <w:jc w:val="right"/>
              <w:rPr>
                <w:rFonts w:asciiTheme="minorEastAsia" w:eastAsiaTheme="minorEastAsia" w:hAnsiTheme="minorEastAsia"/>
              </w:rPr>
            </w:pPr>
            <w:r w:rsidRPr="00BD7A38">
              <w:rPr>
                <w:rFonts w:asciiTheme="minorEastAsia" w:eastAsiaTheme="minorEastAsia" w:hAnsiTheme="minorEastAsia"/>
              </w:rPr>
              <w:t>36</w:t>
            </w:r>
            <w:r>
              <w:rPr>
                <w:rFonts w:asciiTheme="minorEastAsia" w:eastAsiaTheme="minorEastAsia" w:hAnsiTheme="minorEastAsia" w:hint="eastAsia"/>
              </w:rPr>
              <w:t>,</w:t>
            </w:r>
            <w:r w:rsidRPr="00BD7A38">
              <w:rPr>
                <w:rFonts w:asciiTheme="minorEastAsia" w:eastAsiaTheme="minorEastAsia" w:hAnsiTheme="minorEastAsia"/>
              </w:rPr>
              <w:t>822.21</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139,615.15</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2．托管费</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Pr="00BD7A38" w:rsidRDefault="00BD7A38" w:rsidP="00BD7A38">
            <w:pPr>
              <w:jc w:val="right"/>
              <w:rPr>
                <w:rFonts w:asciiTheme="minorEastAsia" w:eastAsiaTheme="minorEastAsia" w:hAnsiTheme="minorEastAsia"/>
              </w:rPr>
            </w:pPr>
            <w:r w:rsidRPr="00BD7A38">
              <w:rPr>
                <w:rFonts w:asciiTheme="minorEastAsia" w:eastAsiaTheme="minorEastAsia" w:hAnsiTheme="minorEastAsia"/>
              </w:rPr>
              <w:t>10</w:t>
            </w:r>
            <w:r>
              <w:rPr>
                <w:rFonts w:asciiTheme="minorEastAsia" w:eastAsiaTheme="minorEastAsia" w:hAnsiTheme="minorEastAsia" w:hint="eastAsia"/>
              </w:rPr>
              <w:t>,</w:t>
            </w:r>
            <w:r w:rsidRPr="00BD7A38">
              <w:rPr>
                <w:rFonts w:asciiTheme="minorEastAsia" w:eastAsiaTheme="minorEastAsia" w:hAnsiTheme="minorEastAsia"/>
              </w:rPr>
              <w:t>910.34</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41,367.46</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3．销售服务费</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Pr="00BD7A38" w:rsidRDefault="00BD7A38" w:rsidP="00BD7A38">
            <w:pPr>
              <w:jc w:val="right"/>
              <w:rPr>
                <w:rFonts w:asciiTheme="minorEastAsia" w:eastAsiaTheme="minorEastAsia" w:hAnsiTheme="minorEastAsia"/>
              </w:rPr>
            </w:pPr>
            <w:r w:rsidRPr="00BD7A38">
              <w:rPr>
                <w:rFonts w:asciiTheme="minorEastAsia" w:eastAsiaTheme="minorEastAsia" w:hAnsiTheme="minorEastAsia"/>
              </w:rPr>
              <w:t>37</w:t>
            </w:r>
            <w:r>
              <w:rPr>
                <w:rFonts w:asciiTheme="minorEastAsia" w:eastAsiaTheme="minorEastAsia" w:hAnsiTheme="minorEastAsia" w:hint="eastAsia"/>
              </w:rPr>
              <w:t>,</w:t>
            </w:r>
            <w:r w:rsidRPr="00BD7A38">
              <w:rPr>
                <w:rFonts w:asciiTheme="minorEastAsia" w:eastAsiaTheme="minorEastAsia" w:hAnsiTheme="minorEastAsia"/>
              </w:rPr>
              <w:t>445.15</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117,140.38</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4．交易费用</w:t>
            </w:r>
          </w:p>
        </w:tc>
        <w:tc>
          <w:tcPr>
            <w:tcW w:w="1266" w:type="dxa"/>
            <w:vAlign w:val="center"/>
          </w:tcPr>
          <w:p w:rsidR="00BD7A38" w:rsidRPr="00C41598" w:rsidRDefault="00BD7A3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.4.7.18</w:t>
            </w:r>
          </w:p>
        </w:tc>
        <w:tc>
          <w:tcPr>
            <w:tcW w:w="2536" w:type="dxa"/>
          </w:tcPr>
          <w:p w:rsidR="00BD7A38" w:rsidRPr="00BD7A38" w:rsidRDefault="00BD7A38" w:rsidP="00BD7A38">
            <w:pPr>
              <w:jc w:val="right"/>
              <w:rPr>
                <w:rFonts w:asciiTheme="minorEastAsia" w:eastAsiaTheme="minorEastAsia" w:hAnsiTheme="minorEastAsia"/>
              </w:rPr>
            </w:pPr>
            <w:r>
              <w:rPr>
                <w:rFonts w:asciiTheme="minorEastAsia" w:eastAsiaTheme="minorEastAsia" w:hAnsiTheme="minorEastAsia" w:hint="eastAsia"/>
              </w:rPr>
              <w:t>-</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400.00</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5．利息支出</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Pr="00BD7A38" w:rsidRDefault="00BD7A38" w:rsidP="00BD7A38">
            <w:pPr>
              <w:jc w:val="right"/>
              <w:rPr>
                <w:rFonts w:asciiTheme="minorEastAsia" w:eastAsiaTheme="minorEastAsia" w:hAnsiTheme="minorEastAsia"/>
              </w:rPr>
            </w:pPr>
            <w:r w:rsidRPr="00BD7A38">
              <w:rPr>
                <w:rFonts w:asciiTheme="minorEastAsia" w:eastAsiaTheme="minorEastAsia" w:hAnsiTheme="minorEastAsia"/>
              </w:rPr>
              <w:t>6</w:t>
            </w:r>
            <w:r>
              <w:rPr>
                <w:rFonts w:asciiTheme="minorEastAsia" w:eastAsiaTheme="minorEastAsia" w:hAnsiTheme="minorEastAsia" w:hint="eastAsia"/>
              </w:rPr>
              <w:t>,</w:t>
            </w:r>
            <w:r w:rsidRPr="00BD7A38">
              <w:rPr>
                <w:rFonts w:asciiTheme="minorEastAsia" w:eastAsiaTheme="minorEastAsia" w:hAnsiTheme="minorEastAsia"/>
              </w:rPr>
              <w:t>944.88</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5,955.76</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其中：卖出回购金融资产支出</w:t>
            </w:r>
          </w:p>
        </w:tc>
        <w:tc>
          <w:tcPr>
            <w:tcW w:w="1266" w:type="dxa"/>
            <w:vAlign w:val="center"/>
          </w:tcPr>
          <w:p w:rsidR="00BD7A38" w:rsidRPr="00C41598" w:rsidRDefault="00BD7A38" w:rsidP="005F4D6B">
            <w:pPr>
              <w:pStyle w:val="af6"/>
              <w:jc w:val="center"/>
              <w:rPr>
                <w:color w:val="000000"/>
                <w:sz w:val="21"/>
                <w:szCs w:val="21"/>
              </w:rPr>
            </w:pPr>
          </w:p>
        </w:tc>
        <w:tc>
          <w:tcPr>
            <w:tcW w:w="2536" w:type="dxa"/>
          </w:tcPr>
          <w:p w:rsidR="00BD7A38" w:rsidRPr="00BD7A38" w:rsidRDefault="00BD7A38" w:rsidP="00BD7A38">
            <w:pPr>
              <w:jc w:val="right"/>
              <w:rPr>
                <w:rFonts w:asciiTheme="minorEastAsia" w:eastAsiaTheme="minorEastAsia" w:hAnsiTheme="minorEastAsia"/>
              </w:rPr>
            </w:pPr>
            <w:r w:rsidRPr="00BD7A38">
              <w:rPr>
                <w:rFonts w:asciiTheme="minorEastAsia" w:eastAsiaTheme="minorEastAsia" w:hAnsiTheme="minorEastAsia"/>
              </w:rPr>
              <w:t>6</w:t>
            </w:r>
            <w:r>
              <w:rPr>
                <w:rFonts w:asciiTheme="minorEastAsia" w:eastAsiaTheme="minorEastAsia" w:hAnsiTheme="minorEastAsia" w:hint="eastAsia"/>
              </w:rPr>
              <w:t>,</w:t>
            </w:r>
            <w:r w:rsidRPr="00BD7A38">
              <w:rPr>
                <w:rFonts w:asciiTheme="minorEastAsia" w:eastAsiaTheme="minorEastAsia" w:hAnsiTheme="minorEastAsia"/>
              </w:rPr>
              <w:t>944.88</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5,955.76</w:t>
            </w:r>
          </w:p>
        </w:tc>
      </w:tr>
      <w:tr w:rsidR="00BD7A38" w:rsidRPr="00C41598" w:rsidTr="00114E15">
        <w:trPr>
          <w:jc w:val="center"/>
        </w:trPr>
        <w:tc>
          <w:tcPr>
            <w:tcW w:w="3302" w:type="dxa"/>
            <w:vAlign w:val="center"/>
          </w:tcPr>
          <w:p w:rsidR="00BD7A38" w:rsidRPr="00C41598" w:rsidRDefault="00BD7A38" w:rsidP="005F4D6B">
            <w:pPr>
              <w:pStyle w:val="af6"/>
              <w:jc w:val="both"/>
              <w:rPr>
                <w:color w:val="000000"/>
                <w:sz w:val="21"/>
                <w:szCs w:val="21"/>
              </w:rPr>
            </w:pPr>
            <w:r w:rsidRPr="00C41598">
              <w:rPr>
                <w:rFonts w:hint="eastAsia"/>
                <w:color w:val="000000"/>
                <w:sz w:val="21"/>
                <w:szCs w:val="21"/>
              </w:rPr>
              <w:t>6．其他费用</w:t>
            </w:r>
          </w:p>
        </w:tc>
        <w:tc>
          <w:tcPr>
            <w:tcW w:w="1266" w:type="dxa"/>
            <w:vAlign w:val="center"/>
          </w:tcPr>
          <w:p w:rsidR="00BD7A38" w:rsidRPr="00C41598" w:rsidRDefault="00BD7A38" w:rsidP="005F4D6B">
            <w:pPr>
              <w:pStyle w:val="af6"/>
              <w:jc w:val="center"/>
              <w:rPr>
                <w:color w:val="000000"/>
                <w:sz w:val="21"/>
                <w:szCs w:val="21"/>
              </w:rPr>
            </w:pPr>
            <w:r w:rsidRPr="00307178">
              <w:rPr>
                <w:color w:val="000000"/>
                <w:sz w:val="21"/>
                <w:szCs w:val="21"/>
              </w:rPr>
              <w:t>7</w:t>
            </w:r>
            <w:r w:rsidRPr="00307178">
              <w:rPr>
                <w:rFonts w:hint="eastAsia"/>
                <w:color w:val="000000"/>
                <w:sz w:val="21"/>
                <w:szCs w:val="21"/>
              </w:rPr>
              <w:t>.2</w:t>
            </w:r>
            <w:r>
              <w:rPr>
                <w:color w:val="000000"/>
                <w:sz w:val="21"/>
                <w:szCs w:val="21"/>
              </w:rPr>
              <w:t>.4.7.19</w:t>
            </w:r>
          </w:p>
        </w:tc>
        <w:tc>
          <w:tcPr>
            <w:tcW w:w="2536" w:type="dxa"/>
          </w:tcPr>
          <w:p w:rsidR="00BD7A38" w:rsidRPr="00BD7A38" w:rsidRDefault="00BD7A38" w:rsidP="00BD7A38">
            <w:pPr>
              <w:jc w:val="right"/>
              <w:rPr>
                <w:rFonts w:asciiTheme="minorEastAsia" w:eastAsiaTheme="minorEastAsia" w:hAnsiTheme="minorEastAsia"/>
              </w:rPr>
            </w:pPr>
            <w:r w:rsidRPr="00BD7A38">
              <w:rPr>
                <w:rFonts w:asciiTheme="minorEastAsia" w:eastAsiaTheme="minorEastAsia" w:hAnsiTheme="minorEastAsia"/>
              </w:rPr>
              <w:t>327</w:t>
            </w:r>
            <w:r>
              <w:rPr>
                <w:rFonts w:asciiTheme="minorEastAsia" w:eastAsiaTheme="minorEastAsia" w:hAnsiTheme="minorEastAsia" w:hint="eastAsia"/>
              </w:rPr>
              <w:t>,</w:t>
            </w:r>
            <w:r w:rsidRPr="00BD7A38">
              <w:rPr>
                <w:rFonts w:asciiTheme="minorEastAsia" w:eastAsiaTheme="minorEastAsia" w:hAnsiTheme="minorEastAsia"/>
              </w:rPr>
              <w:t>971.33</w:t>
            </w:r>
          </w:p>
        </w:tc>
        <w:tc>
          <w:tcPr>
            <w:tcW w:w="2535" w:type="dxa"/>
            <w:vAlign w:val="center"/>
          </w:tcPr>
          <w:p w:rsidR="00BD7A38"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386,409.89</w:t>
            </w:r>
          </w:p>
        </w:tc>
      </w:tr>
      <w:tr w:rsidR="00102EEB" w:rsidRPr="00C41598" w:rsidTr="00BD7A38">
        <w:trPr>
          <w:jc w:val="center"/>
        </w:trPr>
        <w:tc>
          <w:tcPr>
            <w:tcW w:w="3302" w:type="dxa"/>
            <w:vAlign w:val="center"/>
          </w:tcPr>
          <w:p w:rsidR="00102EEB" w:rsidRPr="00C41598" w:rsidRDefault="00102EEB" w:rsidP="00140778">
            <w:pPr>
              <w:pStyle w:val="af6"/>
              <w:ind w:firstLine="422"/>
              <w:jc w:val="both"/>
              <w:rPr>
                <w:b/>
                <w:color w:val="000000"/>
                <w:sz w:val="21"/>
                <w:szCs w:val="21"/>
              </w:rPr>
            </w:pPr>
            <w:r w:rsidRPr="00C41598">
              <w:rPr>
                <w:rFonts w:hint="eastAsia"/>
                <w:b/>
                <w:color w:val="000000"/>
                <w:sz w:val="21"/>
                <w:szCs w:val="21"/>
              </w:rPr>
              <w:t>三、利润总额（亏损总额以“-”号填列）</w:t>
            </w:r>
          </w:p>
        </w:tc>
        <w:tc>
          <w:tcPr>
            <w:tcW w:w="1266" w:type="dxa"/>
            <w:vAlign w:val="center"/>
          </w:tcPr>
          <w:p w:rsidR="00102EEB" w:rsidRPr="00C41598" w:rsidRDefault="00102EEB" w:rsidP="00140778">
            <w:pPr>
              <w:pStyle w:val="af6"/>
              <w:ind w:firstLine="422"/>
              <w:jc w:val="center"/>
              <w:rPr>
                <w:b/>
                <w:color w:val="000000"/>
                <w:sz w:val="21"/>
                <w:szCs w:val="21"/>
              </w:rPr>
            </w:pPr>
          </w:p>
        </w:tc>
        <w:tc>
          <w:tcPr>
            <w:tcW w:w="2536" w:type="dxa"/>
            <w:vAlign w:val="center"/>
          </w:tcPr>
          <w:p w:rsidR="00102EEB" w:rsidRPr="00C41598" w:rsidRDefault="006863EA" w:rsidP="00BD7A38">
            <w:pPr>
              <w:widowControl/>
              <w:wordWrap w:val="0"/>
              <w:autoSpaceDE w:val="0"/>
              <w:autoSpaceDN w:val="0"/>
              <w:ind w:right="-15"/>
              <w:jc w:val="right"/>
              <w:textAlignment w:val="bottom"/>
              <w:rPr>
                <w:rFonts w:ascii="宋体" w:hAnsi="宋体"/>
                <w:b/>
                <w:color w:val="000000"/>
                <w:szCs w:val="21"/>
              </w:rPr>
            </w:pPr>
            <w:r w:rsidRPr="006863EA">
              <w:rPr>
                <w:rFonts w:ascii="宋体" w:hAnsi="宋体"/>
                <w:b/>
                <w:color w:val="000000"/>
                <w:szCs w:val="21"/>
              </w:rPr>
              <w:t>193</w:t>
            </w:r>
            <w:r>
              <w:rPr>
                <w:rFonts w:ascii="宋体" w:hAnsi="宋体" w:hint="eastAsia"/>
                <w:b/>
                <w:color w:val="000000"/>
                <w:szCs w:val="21"/>
              </w:rPr>
              <w:t>,</w:t>
            </w:r>
            <w:r w:rsidRPr="006863EA">
              <w:rPr>
                <w:rFonts w:ascii="宋体" w:hAnsi="宋体"/>
                <w:b/>
                <w:color w:val="000000"/>
                <w:szCs w:val="21"/>
              </w:rPr>
              <w:t>512.95</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b/>
                <w:color w:val="000000"/>
                <w:szCs w:val="21"/>
              </w:rPr>
            </w:pPr>
            <w:r>
              <w:rPr>
                <w:rFonts w:ascii="宋体" w:hAnsi="宋体"/>
                <w:b/>
                <w:color w:val="000000"/>
                <w:szCs w:val="21"/>
              </w:rPr>
              <w:t>1,888,637.51</w:t>
            </w:r>
          </w:p>
        </w:tc>
      </w:tr>
      <w:tr w:rsidR="00102EEB" w:rsidRPr="00C41598" w:rsidTr="00BD7A38">
        <w:trPr>
          <w:jc w:val="center"/>
        </w:trPr>
        <w:tc>
          <w:tcPr>
            <w:tcW w:w="3302" w:type="dxa"/>
            <w:vAlign w:val="center"/>
          </w:tcPr>
          <w:p w:rsidR="00102EEB" w:rsidRPr="00C41598" w:rsidRDefault="00102EEB" w:rsidP="005F4D6B">
            <w:pPr>
              <w:pStyle w:val="af6"/>
              <w:jc w:val="both"/>
              <w:rPr>
                <w:b/>
                <w:color w:val="000000"/>
                <w:sz w:val="21"/>
                <w:szCs w:val="21"/>
              </w:rPr>
            </w:pPr>
            <w:r w:rsidRPr="00C41598">
              <w:rPr>
                <w:rFonts w:hint="eastAsia"/>
                <w:color w:val="000000"/>
                <w:sz w:val="21"/>
                <w:szCs w:val="21"/>
              </w:rPr>
              <w:t>减：所得税费用</w:t>
            </w:r>
          </w:p>
        </w:tc>
        <w:tc>
          <w:tcPr>
            <w:tcW w:w="1266" w:type="dxa"/>
            <w:vAlign w:val="center"/>
          </w:tcPr>
          <w:p w:rsidR="00102EEB" w:rsidRPr="00C41598" w:rsidRDefault="00102EEB" w:rsidP="00140778">
            <w:pPr>
              <w:pStyle w:val="af6"/>
              <w:ind w:firstLine="422"/>
              <w:jc w:val="center"/>
              <w:rPr>
                <w:b/>
                <w:color w:val="000000"/>
                <w:sz w:val="21"/>
                <w:szCs w:val="21"/>
              </w:rPr>
            </w:pPr>
          </w:p>
        </w:tc>
        <w:tc>
          <w:tcPr>
            <w:tcW w:w="2536" w:type="dxa"/>
            <w:vAlign w:val="center"/>
          </w:tcPr>
          <w:p w:rsidR="00102EEB" w:rsidRPr="00C41598" w:rsidRDefault="00BD7A38" w:rsidP="005F4D6B">
            <w:pPr>
              <w:widowControl/>
              <w:wordWrap w:val="0"/>
              <w:autoSpaceDE w:val="0"/>
              <w:autoSpaceDN w:val="0"/>
              <w:ind w:right="-15"/>
              <w:jc w:val="right"/>
              <w:textAlignment w:val="bottom"/>
              <w:rPr>
                <w:rFonts w:ascii="宋体" w:hAnsi="宋体"/>
                <w:color w:val="000000"/>
                <w:szCs w:val="21"/>
              </w:rPr>
            </w:pPr>
            <w:r>
              <w:rPr>
                <w:rFonts w:ascii="宋体" w:hAnsi="宋体" w:hint="eastAsia"/>
                <w:color w:val="000000"/>
                <w:szCs w:val="21"/>
              </w:rPr>
              <w:t>-</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102EEB" w:rsidRPr="00C41598" w:rsidTr="00BD7A38">
        <w:trPr>
          <w:jc w:val="center"/>
        </w:trPr>
        <w:tc>
          <w:tcPr>
            <w:tcW w:w="3302" w:type="dxa"/>
            <w:vAlign w:val="center"/>
          </w:tcPr>
          <w:p w:rsidR="00102EEB" w:rsidRPr="00C41598" w:rsidRDefault="00102EEB" w:rsidP="00140778">
            <w:pPr>
              <w:pStyle w:val="af6"/>
              <w:ind w:firstLine="422"/>
              <w:jc w:val="both"/>
              <w:rPr>
                <w:b/>
                <w:color w:val="000000"/>
                <w:sz w:val="21"/>
                <w:szCs w:val="21"/>
              </w:rPr>
            </w:pPr>
            <w:r w:rsidRPr="00C41598">
              <w:rPr>
                <w:rFonts w:hint="eastAsia"/>
                <w:b/>
                <w:color w:val="000000"/>
                <w:sz w:val="21"/>
                <w:szCs w:val="21"/>
              </w:rPr>
              <w:t>四、净利润（净亏损以“-”号填列</w:t>
            </w:r>
          </w:p>
        </w:tc>
        <w:tc>
          <w:tcPr>
            <w:tcW w:w="1266" w:type="dxa"/>
            <w:vAlign w:val="center"/>
          </w:tcPr>
          <w:p w:rsidR="00102EEB" w:rsidRPr="00C41598" w:rsidRDefault="00102EEB" w:rsidP="00140778">
            <w:pPr>
              <w:pStyle w:val="af6"/>
              <w:ind w:firstLine="422"/>
              <w:jc w:val="center"/>
              <w:rPr>
                <w:b/>
                <w:color w:val="000000"/>
                <w:sz w:val="21"/>
                <w:szCs w:val="21"/>
              </w:rPr>
            </w:pPr>
          </w:p>
        </w:tc>
        <w:tc>
          <w:tcPr>
            <w:tcW w:w="2536" w:type="dxa"/>
            <w:vAlign w:val="center"/>
          </w:tcPr>
          <w:p w:rsidR="00102EEB" w:rsidRPr="00C41598" w:rsidRDefault="006863EA" w:rsidP="005F4D6B">
            <w:pPr>
              <w:widowControl/>
              <w:wordWrap w:val="0"/>
              <w:autoSpaceDE w:val="0"/>
              <w:autoSpaceDN w:val="0"/>
              <w:ind w:right="-15"/>
              <w:jc w:val="right"/>
              <w:textAlignment w:val="bottom"/>
              <w:rPr>
                <w:rFonts w:ascii="宋体" w:hAnsi="宋体"/>
                <w:b/>
                <w:color w:val="000000"/>
                <w:szCs w:val="21"/>
              </w:rPr>
            </w:pPr>
            <w:r w:rsidRPr="006863EA">
              <w:rPr>
                <w:rFonts w:ascii="宋体" w:hAnsi="宋体"/>
                <w:b/>
                <w:color w:val="000000"/>
                <w:szCs w:val="21"/>
              </w:rPr>
              <w:t>193</w:t>
            </w:r>
            <w:r>
              <w:rPr>
                <w:rFonts w:ascii="宋体" w:hAnsi="宋体" w:hint="eastAsia"/>
                <w:b/>
                <w:color w:val="000000"/>
                <w:szCs w:val="21"/>
              </w:rPr>
              <w:t>,</w:t>
            </w:r>
            <w:r w:rsidRPr="006863EA">
              <w:rPr>
                <w:rFonts w:ascii="宋体" w:hAnsi="宋体"/>
                <w:b/>
                <w:color w:val="000000"/>
                <w:szCs w:val="21"/>
              </w:rPr>
              <w:t>512.95</w:t>
            </w:r>
          </w:p>
        </w:tc>
        <w:tc>
          <w:tcPr>
            <w:tcW w:w="2535" w:type="dxa"/>
            <w:vAlign w:val="center"/>
          </w:tcPr>
          <w:p w:rsidR="00102EEB" w:rsidRPr="00C41598" w:rsidRDefault="00102EEB" w:rsidP="005F4D6B">
            <w:pPr>
              <w:widowControl/>
              <w:wordWrap w:val="0"/>
              <w:autoSpaceDE w:val="0"/>
              <w:autoSpaceDN w:val="0"/>
              <w:ind w:right="-15"/>
              <w:jc w:val="right"/>
              <w:textAlignment w:val="bottom"/>
              <w:rPr>
                <w:rFonts w:ascii="宋体" w:hAnsi="宋体"/>
                <w:b/>
                <w:color w:val="000000"/>
                <w:szCs w:val="21"/>
              </w:rPr>
            </w:pPr>
            <w:r>
              <w:rPr>
                <w:rFonts w:ascii="宋体" w:hAnsi="宋体"/>
                <w:b/>
                <w:color w:val="000000"/>
                <w:szCs w:val="21"/>
              </w:rPr>
              <w:t>1,888,637.51</w:t>
            </w:r>
          </w:p>
        </w:tc>
      </w:tr>
    </w:tbl>
    <w:p w:rsidR="00140778" w:rsidRPr="00565CF7" w:rsidRDefault="00140778" w:rsidP="00140778">
      <w:pPr>
        <w:pStyle w:val="30"/>
        <w:spacing w:before="0" w:after="0" w:line="360" w:lineRule="auto"/>
        <w:jc w:val="left"/>
        <w:rPr>
          <w:rFonts w:ascii="宋体" w:hAnsi="宋体"/>
          <w:sz w:val="24"/>
          <w:szCs w:val="24"/>
        </w:rPr>
      </w:pPr>
      <w:bookmarkStart w:id="243" w:name="_Toc413401517"/>
      <w:bookmarkStart w:id="244" w:name="_Toc445905041"/>
      <w:r w:rsidRPr="00565CF7">
        <w:rPr>
          <w:rFonts w:ascii="宋体" w:hAnsi="宋体" w:hint="eastAsia"/>
          <w:sz w:val="24"/>
          <w:szCs w:val="24"/>
        </w:rPr>
        <w:t>7.</w:t>
      </w:r>
      <w:r w:rsidR="00553710">
        <w:rPr>
          <w:rFonts w:ascii="宋体" w:hAnsi="宋体" w:hint="eastAsia"/>
          <w:sz w:val="24"/>
          <w:szCs w:val="24"/>
        </w:rPr>
        <w:t>2.</w:t>
      </w:r>
      <w:r w:rsidRPr="00565CF7">
        <w:rPr>
          <w:rFonts w:ascii="宋体" w:hAnsi="宋体" w:hint="eastAsia"/>
          <w:sz w:val="24"/>
          <w:szCs w:val="24"/>
        </w:rPr>
        <w:t>3所有者权益（基金净值）变动表</w:t>
      </w:r>
      <w:bookmarkEnd w:id="243"/>
      <w:bookmarkEnd w:id="244"/>
    </w:p>
    <w:p w:rsidR="00140778" w:rsidRPr="00DA592A" w:rsidRDefault="00140778" w:rsidP="00140778">
      <w:pPr>
        <w:spacing w:line="360" w:lineRule="auto"/>
        <w:rPr>
          <w:rFonts w:ascii="宋体" w:hAnsi="宋体"/>
          <w:color w:val="000000"/>
          <w:sz w:val="24"/>
        </w:rPr>
      </w:pPr>
      <w:r w:rsidRPr="00DA592A">
        <w:rPr>
          <w:rFonts w:ascii="宋体" w:hAnsi="宋体" w:hint="eastAsia"/>
          <w:color w:val="000000"/>
          <w:sz w:val="24"/>
        </w:rPr>
        <w:t>会计主体：</w:t>
      </w:r>
      <w:r>
        <w:rPr>
          <w:rFonts w:ascii="宋体" w:hAnsi="宋体" w:hint="eastAsia"/>
          <w:color w:val="000000"/>
          <w:sz w:val="24"/>
        </w:rPr>
        <w:t>博时理财</w:t>
      </w:r>
      <w:r>
        <w:rPr>
          <w:rFonts w:ascii="宋体" w:hAnsi="宋体"/>
          <w:color w:val="000000"/>
          <w:sz w:val="24"/>
        </w:rPr>
        <w:t>30天债券型证券投资基金</w:t>
      </w:r>
    </w:p>
    <w:p w:rsidR="00140778" w:rsidRPr="00DA592A" w:rsidRDefault="00140778" w:rsidP="00140778">
      <w:pPr>
        <w:spacing w:line="360" w:lineRule="auto"/>
        <w:rPr>
          <w:rFonts w:ascii="宋体" w:hAnsi="宋体"/>
          <w:color w:val="000000"/>
          <w:sz w:val="24"/>
        </w:rPr>
      </w:pPr>
      <w:r w:rsidRPr="00DA592A">
        <w:rPr>
          <w:rFonts w:ascii="宋体" w:hAnsi="宋体" w:hint="eastAsia"/>
          <w:color w:val="000000"/>
          <w:sz w:val="24"/>
        </w:rPr>
        <w:t>本报告期：</w:t>
      </w:r>
      <w:r w:rsidR="003A0162">
        <w:rPr>
          <w:rFonts w:ascii="宋体" w:hAnsi="宋体"/>
          <w:color w:val="000000"/>
          <w:sz w:val="24"/>
        </w:rPr>
        <w:t>201</w:t>
      </w:r>
      <w:r w:rsidR="003A0162">
        <w:rPr>
          <w:rFonts w:ascii="宋体" w:hAnsi="宋体" w:hint="eastAsia"/>
          <w:color w:val="000000"/>
          <w:sz w:val="24"/>
        </w:rPr>
        <w:t>5</w:t>
      </w:r>
      <w:r w:rsidR="003A0162">
        <w:rPr>
          <w:rFonts w:ascii="宋体" w:hAnsi="宋体"/>
          <w:color w:val="000000"/>
          <w:sz w:val="24"/>
        </w:rPr>
        <w:t>年1月1日至201</w:t>
      </w:r>
      <w:r w:rsidR="003A0162">
        <w:rPr>
          <w:rFonts w:ascii="宋体" w:hAnsi="宋体" w:hint="eastAsia"/>
          <w:color w:val="000000"/>
          <w:sz w:val="24"/>
        </w:rPr>
        <w:t>5</w:t>
      </w:r>
      <w:r w:rsidR="003A0162">
        <w:rPr>
          <w:rFonts w:ascii="宋体" w:hAnsi="宋体"/>
          <w:color w:val="000000"/>
          <w:sz w:val="24"/>
        </w:rPr>
        <w:t>年</w:t>
      </w:r>
      <w:r w:rsidR="003A0162">
        <w:rPr>
          <w:rFonts w:ascii="宋体" w:hAnsi="宋体" w:hint="eastAsia"/>
          <w:color w:val="000000"/>
          <w:sz w:val="24"/>
        </w:rPr>
        <w:t>9</w:t>
      </w:r>
      <w:r w:rsidR="003A0162">
        <w:rPr>
          <w:rFonts w:ascii="宋体" w:hAnsi="宋体"/>
          <w:color w:val="000000"/>
          <w:sz w:val="24"/>
        </w:rPr>
        <w:t>月</w:t>
      </w:r>
      <w:r w:rsidR="003A0162">
        <w:rPr>
          <w:rFonts w:ascii="宋体" w:hAnsi="宋体" w:hint="eastAsia"/>
          <w:color w:val="000000"/>
          <w:sz w:val="24"/>
        </w:rPr>
        <w:t>10</w:t>
      </w:r>
      <w:r w:rsidR="003A0162">
        <w:rPr>
          <w:rFonts w:ascii="宋体" w:hAnsi="宋体"/>
          <w:color w:val="000000"/>
          <w:sz w:val="24"/>
        </w:rPr>
        <w:t>日</w:t>
      </w:r>
      <w:r w:rsidR="005F4D6B" w:rsidRPr="000B2E2E">
        <w:rPr>
          <w:rFonts w:ascii="宋体" w:hAnsi="宋体" w:cs="Arial"/>
          <w:sz w:val="24"/>
        </w:rPr>
        <w:t>(基金合同失效前日)</w:t>
      </w:r>
    </w:p>
    <w:p w:rsidR="00140778" w:rsidRPr="005E1D1A" w:rsidRDefault="00140778" w:rsidP="00140778">
      <w:pPr>
        <w:spacing w:line="360" w:lineRule="auto"/>
        <w:jc w:val="right"/>
        <w:rPr>
          <w:rFonts w:ascii="宋体" w:hAnsi="宋体"/>
          <w:color w:val="000000"/>
          <w:sz w:val="24"/>
        </w:rPr>
      </w:pPr>
      <w:r w:rsidRPr="005E1D1A">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2126"/>
        <w:gridCol w:w="1735"/>
        <w:gridCol w:w="2091"/>
      </w:tblGrid>
      <w:tr w:rsidR="00140778" w:rsidRPr="00C41598" w:rsidTr="005F4D6B">
        <w:trPr>
          <w:jc w:val="center"/>
        </w:trPr>
        <w:tc>
          <w:tcPr>
            <w:tcW w:w="3687" w:type="dxa"/>
            <w:vMerge w:val="restart"/>
            <w:vAlign w:val="center"/>
          </w:tcPr>
          <w:p w:rsidR="00140778" w:rsidRPr="00C41598" w:rsidRDefault="00140778" w:rsidP="005F4D6B">
            <w:pPr>
              <w:jc w:val="center"/>
              <w:rPr>
                <w:rFonts w:ascii="宋体" w:hAnsi="宋体"/>
                <w:b/>
                <w:color w:val="000000"/>
                <w:szCs w:val="21"/>
              </w:rPr>
            </w:pPr>
            <w:r w:rsidRPr="00C41598">
              <w:rPr>
                <w:rFonts w:ascii="宋体" w:hAnsi="宋体" w:hint="eastAsia"/>
                <w:b/>
                <w:color w:val="000000"/>
                <w:szCs w:val="21"/>
              </w:rPr>
              <w:t>项目</w:t>
            </w:r>
          </w:p>
        </w:tc>
        <w:tc>
          <w:tcPr>
            <w:tcW w:w="5952" w:type="dxa"/>
            <w:gridSpan w:val="3"/>
            <w:vAlign w:val="center"/>
          </w:tcPr>
          <w:p w:rsidR="00140778" w:rsidRPr="005F4D6B" w:rsidRDefault="00140778" w:rsidP="005F4D6B">
            <w:pPr>
              <w:widowControl/>
              <w:wordWrap w:val="0"/>
              <w:autoSpaceDE w:val="0"/>
              <w:autoSpaceDN w:val="0"/>
              <w:ind w:right="-15"/>
              <w:jc w:val="center"/>
              <w:textAlignment w:val="bottom"/>
              <w:rPr>
                <w:rFonts w:ascii="宋体" w:hAnsi="宋体"/>
                <w:b/>
                <w:color w:val="000000"/>
                <w:kern w:val="0"/>
                <w:szCs w:val="21"/>
              </w:rPr>
            </w:pPr>
            <w:r w:rsidRPr="005F4D6B">
              <w:rPr>
                <w:rFonts w:ascii="宋体" w:hAnsi="宋体" w:hint="eastAsia"/>
                <w:b/>
                <w:color w:val="000000"/>
                <w:kern w:val="0"/>
                <w:szCs w:val="21"/>
              </w:rPr>
              <w:t>本期</w:t>
            </w:r>
          </w:p>
          <w:p w:rsidR="00140778" w:rsidRPr="005F4D6B" w:rsidRDefault="003A0162" w:rsidP="00140778">
            <w:pPr>
              <w:pStyle w:val="af6"/>
              <w:wordWrap w:val="0"/>
              <w:autoSpaceDE w:val="0"/>
              <w:autoSpaceDN w:val="0"/>
              <w:spacing w:before="0" w:beforeAutospacing="0" w:after="0" w:afterAutospacing="0"/>
              <w:ind w:right="-15" w:firstLine="422"/>
              <w:jc w:val="center"/>
              <w:textAlignment w:val="bottom"/>
              <w:rPr>
                <w:b/>
                <w:color w:val="000000"/>
                <w:sz w:val="21"/>
                <w:szCs w:val="21"/>
              </w:rPr>
            </w:pPr>
            <w:r w:rsidRPr="003A0162">
              <w:rPr>
                <w:b/>
                <w:color w:val="000000"/>
                <w:sz w:val="21"/>
                <w:szCs w:val="21"/>
              </w:rPr>
              <w:t>201</w:t>
            </w:r>
            <w:r w:rsidRPr="003A0162">
              <w:rPr>
                <w:rFonts w:hint="eastAsia"/>
                <w:b/>
                <w:color w:val="000000"/>
                <w:sz w:val="21"/>
                <w:szCs w:val="21"/>
              </w:rPr>
              <w:t>5</w:t>
            </w:r>
            <w:r w:rsidRPr="003A0162">
              <w:rPr>
                <w:b/>
                <w:color w:val="000000"/>
                <w:sz w:val="21"/>
                <w:szCs w:val="21"/>
              </w:rPr>
              <w:t>年1月1日至201</w:t>
            </w:r>
            <w:r w:rsidRPr="003A0162">
              <w:rPr>
                <w:rFonts w:hint="eastAsia"/>
                <w:b/>
                <w:color w:val="000000"/>
                <w:sz w:val="21"/>
                <w:szCs w:val="21"/>
              </w:rPr>
              <w:t>5</w:t>
            </w:r>
            <w:r w:rsidRPr="003A0162">
              <w:rPr>
                <w:b/>
                <w:color w:val="000000"/>
                <w:sz w:val="21"/>
                <w:szCs w:val="21"/>
              </w:rPr>
              <w:t>年</w:t>
            </w:r>
            <w:r w:rsidRPr="003A0162">
              <w:rPr>
                <w:rFonts w:hint="eastAsia"/>
                <w:b/>
                <w:color w:val="000000"/>
                <w:sz w:val="21"/>
                <w:szCs w:val="21"/>
              </w:rPr>
              <w:t>9</w:t>
            </w:r>
            <w:r w:rsidRPr="003A0162">
              <w:rPr>
                <w:b/>
                <w:color w:val="000000"/>
                <w:sz w:val="21"/>
                <w:szCs w:val="21"/>
              </w:rPr>
              <w:t>月</w:t>
            </w:r>
            <w:r w:rsidRPr="003A0162">
              <w:rPr>
                <w:rFonts w:hint="eastAsia"/>
                <w:b/>
                <w:color w:val="000000"/>
                <w:sz w:val="21"/>
                <w:szCs w:val="21"/>
              </w:rPr>
              <w:t>10</w:t>
            </w:r>
            <w:r w:rsidRPr="003A0162">
              <w:rPr>
                <w:b/>
                <w:color w:val="000000"/>
                <w:sz w:val="21"/>
                <w:szCs w:val="21"/>
              </w:rPr>
              <w:t>日</w:t>
            </w:r>
            <w:r w:rsidR="005F4D6B" w:rsidRPr="005F4D6B">
              <w:rPr>
                <w:b/>
                <w:color w:val="000000"/>
                <w:sz w:val="21"/>
                <w:szCs w:val="21"/>
              </w:rPr>
              <w:t>(基金合同失效前日)</w:t>
            </w:r>
          </w:p>
        </w:tc>
      </w:tr>
      <w:tr w:rsidR="00140778" w:rsidRPr="00C41598" w:rsidTr="005F4D6B">
        <w:trPr>
          <w:jc w:val="center"/>
        </w:trPr>
        <w:tc>
          <w:tcPr>
            <w:tcW w:w="3687" w:type="dxa"/>
            <w:vMerge/>
            <w:vAlign w:val="center"/>
          </w:tcPr>
          <w:p w:rsidR="00140778" w:rsidRPr="00C41598" w:rsidRDefault="00140778" w:rsidP="005F4D6B">
            <w:pPr>
              <w:jc w:val="center"/>
              <w:rPr>
                <w:rFonts w:ascii="宋体" w:hAnsi="宋体"/>
                <w:b/>
                <w:color w:val="000000"/>
                <w:szCs w:val="21"/>
              </w:rPr>
            </w:pPr>
          </w:p>
        </w:tc>
        <w:tc>
          <w:tcPr>
            <w:tcW w:w="2126" w:type="dxa"/>
            <w:vAlign w:val="center"/>
          </w:tcPr>
          <w:p w:rsidR="00140778" w:rsidRPr="00C41598" w:rsidRDefault="00140778" w:rsidP="005F4D6B">
            <w:pPr>
              <w:jc w:val="center"/>
              <w:rPr>
                <w:rFonts w:ascii="宋体" w:hAnsi="宋体"/>
                <w:b/>
                <w:color w:val="000000"/>
                <w:szCs w:val="21"/>
              </w:rPr>
            </w:pPr>
            <w:r w:rsidRPr="00C41598">
              <w:rPr>
                <w:rFonts w:ascii="宋体" w:hAnsi="宋体" w:hint="eastAsia"/>
                <w:b/>
                <w:color w:val="000000"/>
                <w:szCs w:val="21"/>
              </w:rPr>
              <w:t>实收基金</w:t>
            </w:r>
          </w:p>
        </w:tc>
        <w:tc>
          <w:tcPr>
            <w:tcW w:w="1735" w:type="dxa"/>
            <w:vAlign w:val="center"/>
          </w:tcPr>
          <w:p w:rsidR="00140778" w:rsidRPr="00C41598" w:rsidRDefault="00140778" w:rsidP="005F4D6B">
            <w:pPr>
              <w:jc w:val="center"/>
              <w:rPr>
                <w:rFonts w:ascii="宋体" w:hAnsi="宋体"/>
                <w:b/>
                <w:color w:val="000000"/>
                <w:szCs w:val="21"/>
              </w:rPr>
            </w:pPr>
            <w:r w:rsidRPr="00C41598">
              <w:rPr>
                <w:rFonts w:ascii="宋体" w:hAnsi="宋体" w:hint="eastAsia"/>
                <w:b/>
                <w:color w:val="000000"/>
                <w:szCs w:val="21"/>
              </w:rPr>
              <w:t>未分配利润</w:t>
            </w:r>
          </w:p>
        </w:tc>
        <w:tc>
          <w:tcPr>
            <w:tcW w:w="2091" w:type="dxa"/>
            <w:vAlign w:val="center"/>
          </w:tcPr>
          <w:p w:rsidR="00140778" w:rsidRPr="00C41598" w:rsidRDefault="00140778" w:rsidP="005F4D6B">
            <w:pPr>
              <w:jc w:val="center"/>
              <w:rPr>
                <w:rFonts w:ascii="宋体" w:hAnsi="宋体"/>
                <w:b/>
                <w:color w:val="000000"/>
                <w:szCs w:val="21"/>
              </w:rPr>
            </w:pPr>
            <w:r w:rsidRPr="00C41598">
              <w:rPr>
                <w:rFonts w:ascii="宋体" w:hAnsi="宋体" w:hint="eastAsia"/>
                <w:b/>
                <w:color w:val="000000"/>
                <w:szCs w:val="21"/>
              </w:rPr>
              <w:t>所有者权益合计</w:t>
            </w:r>
          </w:p>
        </w:tc>
      </w:tr>
      <w:tr w:rsidR="007441EF" w:rsidRPr="00C41598" w:rsidTr="00114E15">
        <w:trPr>
          <w:jc w:val="center"/>
        </w:trPr>
        <w:tc>
          <w:tcPr>
            <w:tcW w:w="3687" w:type="dxa"/>
            <w:vAlign w:val="center"/>
          </w:tcPr>
          <w:p w:rsidR="007441EF" w:rsidRPr="00C41598" w:rsidRDefault="007441EF" w:rsidP="005F4D6B">
            <w:pPr>
              <w:rPr>
                <w:rFonts w:ascii="宋体" w:hAnsi="宋体"/>
                <w:color w:val="000000"/>
                <w:szCs w:val="21"/>
              </w:rPr>
            </w:pPr>
            <w:r w:rsidRPr="00C41598">
              <w:rPr>
                <w:rFonts w:ascii="宋体" w:hAnsi="宋体" w:hint="eastAsia"/>
                <w:color w:val="000000"/>
                <w:szCs w:val="21"/>
              </w:rPr>
              <w:t>一、期初所有者权益（基金净值）</w:t>
            </w:r>
          </w:p>
        </w:tc>
        <w:tc>
          <w:tcPr>
            <w:tcW w:w="2126" w:type="dxa"/>
            <w:vAlign w:val="bottom"/>
          </w:tcPr>
          <w:p w:rsidR="007441EF" w:rsidRPr="007441EF" w:rsidRDefault="007441EF">
            <w:pPr>
              <w:jc w:val="right"/>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 xml:space="preserve">     </w:t>
            </w:r>
            <w:r w:rsidRPr="007441EF">
              <w:rPr>
                <w:rFonts w:asciiTheme="minorEastAsia" w:eastAsiaTheme="minorEastAsia" w:hAnsiTheme="minorEastAsia" w:hint="eastAsia"/>
                <w:color w:val="000000"/>
                <w:szCs w:val="21"/>
              </w:rPr>
              <w:t xml:space="preserve">44,270,167.18 </w:t>
            </w:r>
          </w:p>
        </w:tc>
        <w:tc>
          <w:tcPr>
            <w:tcW w:w="1735"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   </w:t>
            </w:r>
          </w:p>
        </w:tc>
        <w:tc>
          <w:tcPr>
            <w:tcW w:w="2091"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44,270,167.18 </w:t>
            </w:r>
          </w:p>
        </w:tc>
      </w:tr>
      <w:tr w:rsidR="007441EF" w:rsidRPr="00C41598" w:rsidTr="00114E15">
        <w:trPr>
          <w:jc w:val="center"/>
        </w:trPr>
        <w:tc>
          <w:tcPr>
            <w:tcW w:w="3687" w:type="dxa"/>
            <w:vAlign w:val="center"/>
          </w:tcPr>
          <w:p w:rsidR="007441EF" w:rsidRPr="00C41598" w:rsidRDefault="007441EF" w:rsidP="005F4D6B">
            <w:pPr>
              <w:rPr>
                <w:rFonts w:ascii="宋体" w:hAnsi="宋体"/>
                <w:color w:val="000000"/>
                <w:szCs w:val="21"/>
              </w:rPr>
            </w:pPr>
            <w:r w:rsidRPr="00C41598">
              <w:rPr>
                <w:rFonts w:ascii="宋体" w:hAnsi="宋体" w:hint="eastAsia"/>
                <w:color w:val="000000"/>
                <w:szCs w:val="21"/>
              </w:rPr>
              <w:t>二、本期经营活动产生的基金净值变动数（本期利润）</w:t>
            </w:r>
          </w:p>
        </w:tc>
        <w:tc>
          <w:tcPr>
            <w:tcW w:w="2126"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7441EF">
              <w:rPr>
                <w:rFonts w:asciiTheme="minorEastAsia" w:eastAsiaTheme="minorEastAsia" w:hAnsiTheme="minorEastAsia" w:hint="eastAsia"/>
                <w:color w:val="000000"/>
                <w:szCs w:val="21"/>
              </w:rPr>
              <w:t xml:space="preserve">-   </w:t>
            </w:r>
          </w:p>
        </w:tc>
        <w:tc>
          <w:tcPr>
            <w:tcW w:w="1735" w:type="dxa"/>
            <w:vAlign w:val="bottom"/>
          </w:tcPr>
          <w:p w:rsidR="007441EF" w:rsidRPr="007441EF" w:rsidRDefault="007441EF" w:rsidP="007441EF">
            <w:pPr>
              <w:jc w:val="right"/>
              <w:rPr>
                <w:rFonts w:asciiTheme="minorEastAsia" w:eastAsiaTheme="minorEastAsia" w:hAnsiTheme="minorEastAsia"/>
                <w:color w:val="000000"/>
                <w:szCs w:val="21"/>
              </w:rPr>
            </w:pPr>
            <w:r w:rsidRPr="007441EF">
              <w:rPr>
                <w:rFonts w:asciiTheme="minorEastAsia" w:eastAsiaTheme="minorEastAsia" w:hAnsiTheme="minorEastAsia" w:hint="eastAsia"/>
                <w:color w:val="000000"/>
                <w:szCs w:val="21"/>
              </w:rPr>
              <w:t xml:space="preserve"> 193,512.95 </w:t>
            </w:r>
          </w:p>
        </w:tc>
        <w:tc>
          <w:tcPr>
            <w:tcW w:w="2091"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193,512.95 </w:t>
            </w:r>
          </w:p>
        </w:tc>
      </w:tr>
      <w:tr w:rsidR="007441EF" w:rsidRPr="00C41598" w:rsidTr="00114E15">
        <w:trPr>
          <w:jc w:val="center"/>
        </w:trPr>
        <w:tc>
          <w:tcPr>
            <w:tcW w:w="3687" w:type="dxa"/>
            <w:vAlign w:val="center"/>
          </w:tcPr>
          <w:p w:rsidR="007441EF" w:rsidRPr="00C41598" w:rsidRDefault="007441EF" w:rsidP="005F4D6B">
            <w:pPr>
              <w:rPr>
                <w:rFonts w:ascii="宋体" w:hAnsi="宋体"/>
                <w:color w:val="000000"/>
                <w:szCs w:val="21"/>
              </w:rPr>
            </w:pPr>
            <w:r w:rsidRPr="00C41598">
              <w:rPr>
                <w:rFonts w:ascii="宋体" w:hAnsi="宋体" w:hint="eastAsia"/>
                <w:color w:val="000000"/>
                <w:szCs w:val="21"/>
              </w:rPr>
              <w:t>三、本期基金份额交易产生的基金净值变动数（净值减少以“-”号填列）</w:t>
            </w:r>
          </w:p>
        </w:tc>
        <w:tc>
          <w:tcPr>
            <w:tcW w:w="2126"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-34,200,274.67 </w:t>
            </w:r>
          </w:p>
        </w:tc>
        <w:tc>
          <w:tcPr>
            <w:tcW w:w="1735"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   </w:t>
            </w:r>
          </w:p>
        </w:tc>
        <w:tc>
          <w:tcPr>
            <w:tcW w:w="2091"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-34,200,274.67 </w:t>
            </w:r>
          </w:p>
        </w:tc>
      </w:tr>
      <w:tr w:rsidR="007441EF" w:rsidRPr="00C41598" w:rsidTr="00114E15">
        <w:trPr>
          <w:jc w:val="center"/>
        </w:trPr>
        <w:tc>
          <w:tcPr>
            <w:tcW w:w="3687" w:type="dxa"/>
            <w:vAlign w:val="center"/>
          </w:tcPr>
          <w:p w:rsidR="007441EF" w:rsidRPr="00C41598" w:rsidRDefault="007441EF" w:rsidP="005F4D6B">
            <w:pPr>
              <w:rPr>
                <w:rFonts w:ascii="宋体" w:hAnsi="宋体"/>
                <w:color w:val="000000"/>
                <w:szCs w:val="21"/>
              </w:rPr>
            </w:pPr>
            <w:r w:rsidRPr="00C41598">
              <w:rPr>
                <w:rFonts w:ascii="宋体" w:hAnsi="宋体" w:hint="eastAsia"/>
                <w:color w:val="000000"/>
                <w:szCs w:val="21"/>
              </w:rPr>
              <w:t>其中：1.基金申购款</w:t>
            </w:r>
          </w:p>
        </w:tc>
        <w:tc>
          <w:tcPr>
            <w:tcW w:w="2126" w:type="dxa"/>
            <w:vAlign w:val="bottom"/>
          </w:tcPr>
          <w:p w:rsidR="007441EF" w:rsidRPr="007441EF" w:rsidRDefault="007441EF">
            <w:pPr>
              <w:jc w:val="right"/>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 xml:space="preserve">           </w:t>
            </w:r>
            <w:r w:rsidRPr="007441EF">
              <w:rPr>
                <w:rFonts w:asciiTheme="minorEastAsia" w:eastAsiaTheme="minorEastAsia" w:hAnsiTheme="minorEastAsia" w:hint="eastAsia"/>
                <w:color w:val="000000"/>
                <w:szCs w:val="21"/>
              </w:rPr>
              <w:t xml:space="preserve">37,323,164.99 </w:t>
            </w:r>
          </w:p>
        </w:tc>
        <w:tc>
          <w:tcPr>
            <w:tcW w:w="1735"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   </w:t>
            </w:r>
          </w:p>
        </w:tc>
        <w:tc>
          <w:tcPr>
            <w:tcW w:w="2091"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37,323,164.99 </w:t>
            </w:r>
          </w:p>
        </w:tc>
      </w:tr>
      <w:tr w:rsidR="007441EF" w:rsidRPr="00C41598" w:rsidTr="00114E15">
        <w:trPr>
          <w:jc w:val="center"/>
        </w:trPr>
        <w:tc>
          <w:tcPr>
            <w:tcW w:w="3687" w:type="dxa"/>
            <w:vAlign w:val="center"/>
          </w:tcPr>
          <w:p w:rsidR="007441EF" w:rsidRPr="00C41598" w:rsidRDefault="007441EF" w:rsidP="005F4D6B">
            <w:pPr>
              <w:ind w:firstLineChars="300" w:firstLine="630"/>
              <w:rPr>
                <w:rFonts w:ascii="宋体" w:hAnsi="宋体"/>
                <w:color w:val="000000"/>
                <w:szCs w:val="21"/>
              </w:rPr>
            </w:pPr>
            <w:r w:rsidRPr="00C41598">
              <w:rPr>
                <w:rFonts w:ascii="宋体" w:hAnsi="宋体" w:hint="eastAsia"/>
                <w:color w:val="000000"/>
                <w:szCs w:val="21"/>
              </w:rPr>
              <w:t>2.基金</w:t>
            </w:r>
            <w:proofErr w:type="gramStart"/>
            <w:r w:rsidRPr="00C41598">
              <w:rPr>
                <w:rFonts w:ascii="宋体" w:hAnsi="宋体" w:hint="eastAsia"/>
                <w:color w:val="000000"/>
                <w:szCs w:val="21"/>
              </w:rPr>
              <w:t>赎回款</w:t>
            </w:r>
            <w:proofErr w:type="gramEnd"/>
          </w:p>
        </w:tc>
        <w:tc>
          <w:tcPr>
            <w:tcW w:w="2126"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-71,523,439.66 </w:t>
            </w:r>
          </w:p>
        </w:tc>
        <w:tc>
          <w:tcPr>
            <w:tcW w:w="1735"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   </w:t>
            </w:r>
          </w:p>
        </w:tc>
        <w:tc>
          <w:tcPr>
            <w:tcW w:w="2091"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-71,523,439.66 </w:t>
            </w:r>
          </w:p>
        </w:tc>
      </w:tr>
      <w:tr w:rsidR="007441EF" w:rsidRPr="00C41598" w:rsidTr="00114E15">
        <w:trPr>
          <w:jc w:val="center"/>
        </w:trPr>
        <w:tc>
          <w:tcPr>
            <w:tcW w:w="3687" w:type="dxa"/>
            <w:vAlign w:val="center"/>
          </w:tcPr>
          <w:p w:rsidR="007441EF" w:rsidRPr="00C41598" w:rsidRDefault="007441EF" w:rsidP="005F4D6B">
            <w:pPr>
              <w:rPr>
                <w:rFonts w:ascii="宋体" w:hAnsi="宋体"/>
                <w:color w:val="000000"/>
                <w:szCs w:val="21"/>
              </w:rPr>
            </w:pPr>
            <w:r w:rsidRPr="00C41598">
              <w:rPr>
                <w:rFonts w:ascii="宋体" w:hAnsi="宋体" w:hint="eastAsia"/>
                <w:color w:val="000000"/>
                <w:szCs w:val="21"/>
              </w:rPr>
              <w:t>四、本期向基金份额持有人分配利润产生的基金净值变动（净值减少以“-”号填列）</w:t>
            </w:r>
          </w:p>
        </w:tc>
        <w:tc>
          <w:tcPr>
            <w:tcW w:w="2126"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   </w:t>
            </w:r>
          </w:p>
        </w:tc>
        <w:tc>
          <w:tcPr>
            <w:tcW w:w="1735"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-193,512.95 </w:t>
            </w:r>
          </w:p>
        </w:tc>
        <w:tc>
          <w:tcPr>
            <w:tcW w:w="2091"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-193,512.95 </w:t>
            </w:r>
          </w:p>
        </w:tc>
      </w:tr>
      <w:tr w:rsidR="007441EF" w:rsidRPr="00C41598" w:rsidTr="00114E15">
        <w:trPr>
          <w:jc w:val="center"/>
        </w:trPr>
        <w:tc>
          <w:tcPr>
            <w:tcW w:w="3687" w:type="dxa"/>
            <w:vAlign w:val="center"/>
          </w:tcPr>
          <w:p w:rsidR="007441EF" w:rsidRPr="00C41598" w:rsidRDefault="007441EF" w:rsidP="005F4D6B">
            <w:pPr>
              <w:rPr>
                <w:rFonts w:ascii="宋体" w:hAnsi="宋体"/>
                <w:color w:val="000000"/>
                <w:szCs w:val="21"/>
              </w:rPr>
            </w:pPr>
            <w:r w:rsidRPr="00C41598">
              <w:rPr>
                <w:rFonts w:ascii="宋体" w:hAnsi="宋体" w:hint="eastAsia"/>
                <w:color w:val="000000"/>
                <w:szCs w:val="21"/>
              </w:rPr>
              <w:t>五、期末所有者权益（基金净值）</w:t>
            </w:r>
          </w:p>
        </w:tc>
        <w:tc>
          <w:tcPr>
            <w:tcW w:w="2126"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10,069,892.51 </w:t>
            </w:r>
          </w:p>
        </w:tc>
        <w:tc>
          <w:tcPr>
            <w:tcW w:w="1735"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   </w:t>
            </w:r>
          </w:p>
        </w:tc>
        <w:tc>
          <w:tcPr>
            <w:tcW w:w="2091" w:type="dxa"/>
            <w:vAlign w:val="bottom"/>
          </w:tcPr>
          <w:p w:rsidR="007441EF" w:rsidRPr="007441EF" w:rsidRDefault="007441EF">
            <w:pPr>
              <w:jc w:val="right"/>
              <w:rPr>
                <w:rFonts w:asciiTheme="minorEastAsia" w:eastAsiaTheme="minorEastAsia" w:hAnsiTheme="minorEastAsia" w:cs="宋体"/>
                <w:color w:val="000000"/>
                <w:szCs w:val="21"/>
              </w:rPr>
            </w:pPr>
            <w:r w:rsidRPr="007441EF">
              <w:rPr>
                <w:rFonts w:asciiTheme="minorEastAsia" w:eastAsiaTheme="minorEastAsia" w:hAnsiTheme="minorEastAsia" w:hint="eastAsia"/>
                <w:color w:val="000000"/>
                <w:szCs w:val="21"/>
              </w:rPr>
              <w:t xml:space="preserve">   10,069,892.51 </w:t>
            </w:r>
          </w:p>
        </w:tc>
      </w:tr>
      <w:tr w:rsidR="00140778" w:rsidRPr="00C41598" w:rsidTr="005F4D6B">
        <w:trPr>
          <w:jc w:val="center"/>
        </w:trPr>
        <w:tc>
          <w:tcPr>
            <w:tcW w:w="3687" w:type="dxa"/>
            <w:vMerge w:val="restart"/>
            <w:vAlign w:val="center"/>
          </w:tcPr>
          <w:p w:rsidR="00140778" w:rsidRPr="00C41598" w:rsidRDefault="00140778" w:rsidP="005F4D6B">
            <w:pPr>
              <w:jc w:val="center"/>
              <w:rPr>
                <w:rFonts w:ascii="宋体" w:hAnsi="宋体"/>
                <w:color w:val="000000"/>
                <w:szCs w:val="21"/>
              </w:rPr>
            </w:pPr>
            <w:r w:rsidRPr="00C41598">
              <w:rPr>
                <w:rFonts w:ascii="宋体" w:hAnsi="宋体" w:hint="eastAsia"/>
                <w:b/>
                <w:color w:val="000000"/>
                <w:szCs w:val="21"/>
              </w:rPr>
              <w:t>项目</w:t>
            </w:r>
          </w:p>
        </w:tc>
        <w:tc>
          <w:tcPr>
            <w:tcW w:w="5952" w:type="dxa"/>
            <w:gridSpan w:val="3"/>
            <w:vAlign w:val="center"/>
          </w:tcPr>
          <w:p w:rsidR="00140778" w:rsidRPr="00C41598" w:rsidRDefault="00140778" w:rsidP="005F4D6B">
            <w:pPr>
              <w:widowControl/>
              <w:wordWrap w:val="0"/>
              <w:autoSpaceDE w:val="0"/>
              <w:autoSpaceDN w:val="0"/>
              <w:ind w:right="-15"/>
              <w:jc w:val="center"/>
              <w:textAlignment w:val="bottom"/>
              <w:rPr>
                <w:rFonts w:ascii="宋体" w:hAnsi="宋体"/>
                <w:b/>
                <w:color w:val="000000"/>
                <w:szCs w:val="21"/>
              </w:rPr>
            </w:pPr>
            <w:r w:rsidRPr="00C41598">
              <w:rPr>
                <w:rFonts w:ascii="宋体" w:hAnsi="宋体" w:hint="eastAsia"/>
                <w:b/>
                <w:color w:val="000000"/>
                <w:szCs w:val="21"/>
              </w:rPr>
              <w:t>上年度可比期间</w:t>
            </w:r>
          </w:p>
          <w:p w:rsidR="00140778" w:rsidRPr="003A0162" w:rsidRDefault="003A0162" w:rsidP="00140778">
            <w:pPr>
              <w:pStyle w:val="af6"/>
              <w:wordWrap w:val="0"/>
              <w:autoSpaceDE w:val="0"/>
              <w:autoSpaceDN w:val="0"/>
              <w:spacing w:before="0" w:beforeAutospacing="0" w:after="0" w:afterAutospacing="0"/>
              <w:ind w:right="-15" w:firstLine="422"/>
              <w:jc w:val="center"/>
              <w:textAlignment w:val="bottom"/>
              <w:rPr>
                <w:b/>
                <w:color w:val="000000"/>
                <w:kern w:val="2"/>
                <w:sz w:val="21"/>
                <w:szCs w:val="21"/>
              </w:rPr>
            </w:pPr>
            <w:r w:rsidRPr="003A0162">
              <w:rPr>
                <w:b/>
                <w:color w:val="000000"/>
                <w:sz w:val="21"/>
                <w:szCs w:val="21"/>
              </w:rPr>
              <w:t>2014年1月1日至2014年12月31日</w:t>
            </w:r>
          </w:p>
        </w:tc>
      </w:tr>
      <w:tr w:rsidR="00140778" w:rsidRPr="00C41598" w:rsidTr="005F4D6B">
        <w:trPr>
          <w:jc w:val="center"/>
        </w:trPr>
        <w:tc>
          <w:tcPr>
            <w:tcW w:w="3687" w:type="dxa"/>
            <w:vMerge/>
            <w:vAlign w:val="center"/>
          </w:tcPr>
          <w:p w:rsidR="00140778" w:rsidRPr="00C41598" w:rsidRDefault="00140778" w:rsidP="005F4D6B">
            <w:pPr>
              <w:jc w:val="center"/>
              <w:rPr>
                <w:rFonts w:ascii="宋体" w:hAnsi="宋体"/>
                <w:color w:val="000000"/>
                <w:szCs w:val="21"/>
              </w:rPr>
            </w:pPr>
          </w:p>
        </w:tc>
        <w:tc>
          <w:tcPr>
            <w:tcW w:w="2126" w:type="dxa"/>
            <w:vAlign w:val="center"/>
          </w:tcPr>
          <w:p w:rsidR="00140778" w:rsidRPr="00C41598" w:rsidRDefault="00140778" w:rsidP="005F4D6B">
            <w:pPr>
              <w:jc w:val="center"/>
              <w:rPr>
                <w:rFonts w:ascii="宋体" w:hAnsi="宋体"/>
                <w:b/>
                <w:color w:val="000000"/>
                <w:szCs w:val="21"/>
              </w:rPr>
            </w:pPr>
            <w:r w:rsidRPr="00C41598">
              <w:rPr>
                <w:rFonts w:ascii="宋体" w:hAnsi="宋体" w:hint="eastAsia"/>
                <w:b/>
                <w:color w:val="000000"/>
                <w:szCs w:val="21"/>
              </w:rPr>
              <w:t>实收基金</w:t>
            </w:r>
          </w:p>
        </w:tc>
        <w:tc>
          <w:tcPr>
            <w:tcW w:w="1735" w:type="dxa"/>
            <w:vAlign w:val="center"/>
          </w:tcPr>
          <w:p w:rsidR="00140778" w:rsidRPr="00C41598" w:rsidRDefault="00140778" w:rsidP="005F4D6B">
            <w:pPr>
              <w:jc w:val="center"/>
              <w:rPr>
                <w:rFonts w:ascii="宋体" w:hAnsi="宋体"/>
                <w:b/>
                <w:color w:val="000000"/>
                <w:szCs w:val="21"/>
              </w:rPr>
            </w:pPr>
            <w:r w:rsidRPr="00C41598">
              <w:rPr>
                <w:rFonts w:ascii="宋体" w:hAnsi="宋体" w:hint="eastAsia"/>
                <w:b/>
                <w:color w:val="000000"/>
                <w:szCs w:val="21"/>
              </w:rPr>
              <w:t>未分配利润</w:t>
            </w:r>
          </w:p>
        </w:tc>
        <w:tc>
          <w:tcPr>
            <w:tcW w:w="2091" w:type="dxa"/>
            <w:vAlign w:val="center"/>
          </w:tcPr>
          <w:p w:rsidR="00140778" w:rsidRPr="00C41598" w:rsidRDefault="00140778" w:rsidP="005F4D6B">
            <w:pPr>
              <w:jc w:val="center"/>
              <w:rPr>
                <w:rFonts w:ascii="宋体" w:hAnsi="宋体"/>
                <w:b/>
                <w:color w:val="000000"/>
                <w:szCs w:val="21"/>
              </w:rPr>
            </w:pPr>
            <w:r w:rsidRPr="00C41598">
              <w:rPr>
                <w:rFonts w:ascii="宋体" w:hAnsi="宋体" w:hint="eastAsia"/>
                <w:b/>
                <w:color w:val="000000"/>
                <w:szCs w:val="21"/>
              </w:rPr>
              <w:t>所有者权益合计</w:t>
            </w:r>
          </w:p>
        </w:tc>
      </w:tr>
      <w:tr w:rsidR="003A0162" w:rsidRPr="00C41598" w:rsidTr="005F4D6B">
        <w:trPr>
          <w:jc w:val="center"/>
        </w:trPr>
        <w:tc>
          <w:tcPr>
            <w:tcW w:w="3687" w:type="dxa"/>
            <w:vAlign w:val="center"/>
          </w:tcPr>
          <w:p w:rsidR="003A0162" w:rsidRPr="00C41598" w:rsidRDefault="003A0162" w:rsidP="005F4D6B">
            <w:pPr>
              <w:rPr>
                <w:rFonts w:ascii="宋体" w:hAnsi="宋体"/>
                <w:color w:val="000000"/>
                <w:szCs w:val="21"/>
              </w:rPr>
            </w:pPr>
            <w:r w:rsidRPr="00C41598">
              <w:rPr>
                <w:rFonts w:ascii="宋体" w:hAnsi="宋体" w:hint="eastAsia"/>
                <w:color w:val="000000"/>
                <w:szCs w:val="21"/>
              </w:rPr>
              <w:t>一、期初所有者权益（基金净值）</w:t>
            </w:r>
          </w:p>
        </w:tc>
        <w:tc>
          <w:tcPr>
            <w:tcW w:w="2126"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77,631,848.42</w:t>
            </w:r>
          </w:p>
        </w:tc>
        <w:tc>
          <w:tcPr>
            <w:tcW w:w="1735"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2091"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77,631,848.42</w:t>
            </w:r>
          </w:p>
        </w:tc>
      </w:tr>
      <w:tr w:rsidR="003A0162" w:rsidRPr="00C41598" w:rsidTr="005F4D6B">
        <w:trPr>
          <w:jc w:val="center"/>
        </w:trPr>
        <w:tc>
          <w:tcPr>
            <w:tcW w:w="3687" w:type="dxa"/>
            <w:vAlign w:val="center"/>
          </w:tcPr>
          <w:p w:rsidR="003A0162" w:rsidRPr="00C41598" w:rsidRDefault="003A0162" w:rsidP="005F4D6B">
            <w:pPr>
              <w:rPr>
                <w:rFonts w:ascii="宋体" w:hAnsi="宋体"/>
                <w:color w:val="000000"/>
                <w:szCs w:val="21"/>
              </w:rPr>
            </w:pPr>
            <w:r w:rsidRPr="00C41598">
              <w:rPr>
                <w:rFonts w:ascii="宋体" w:hAnsi="宋体" w:hint="eastAsia"/>
                <w:color w:val="000000"/>
                <w:szCs w:val="21"/>
              </w:rPr>
              <w:t>二、本期经营活动产生的基金净值变动数（本期利润）</w:t>
            </w:r>
          </w:p>
        </w:tc>
        <w:tc>
          <w:tcPr>
            <w:tcW w:w="2126"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1735"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1,888,637.51</w:t>
            </w:r>
          </w:p>
        </w:tc>
        <w:tc>
          <w:tcPr>
            <w:tcW w:w="2091"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1,888,637.51</w:t>
            </w:r>
          </w:p>
        </w:tc>
      </w:tr>
      <w:tr w:rsidR="003A0162" w:rsidRPr="00C41598" w:rsidTr="005F4D6B">
        <w:trPr>
          <w:jc w:val="center"/>
        </w:trPr>
        <w:tc>
          <w:tcPr>
            <w:tcW w:w="3687" w:type="dxa"/>
            <w:vAlign w:val="center"/>
          </w:tcPr>
          <w:p w:rsidR="003A0162" w:rsidRPr="00C41598" w:rsidRDefault="003A0162" w:rsidP="005F4D6B">
            <w:pPr>
              <w:rPr>
                <w:rFonts w:ascii="宋体" w:hAnsi="宋体"/>
                <w:color w:val="000000"/>
                <w:szCs w:val="21"/>
              </w:rPr>
            </w:pPr>
            <w:r w:rsidRPr="00C41598">
              <w:rPr>
                <w:rFonts w:ascii="宋体" w:hAnsi="宋体" w:hint="eastAsia"/>
                <w:color w:val="000000"/>
                <w:szCs w:val="21"/>
              </w:rPr>
              <w:t>三、本期基金份额交易产生的基金净值变动数（净值减少以“-”号填列）</w:t>
            </w:r>
          </w:p>
        </w:tc>
        <w:tc>
          <w:tcPr>
            <w:tcW w:w="2126"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-33,361,681.24</w:t>
            </w:r>
          </w:p>
        </w:tc>
        <w:tc>
          <w:tcPr>
            <w:tcW w:w="1735"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2091"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-33,361,681.24</w:t>
            </w:r>
          </w:p>
        </w:tc>
      </w:tr>
      <w:tr w:rsidR="003A0162" w:rsidRPr="00C41598" w:rsidTr="005F4D6B">
        <w:trPr>
          <w:jc w:val="center"/>
        </w:trPr>
        <w:tc>
          <w:tcPr>
            <w:tcW w:w="3687" w:type="dxa"/>
            <w:vAlign w:val="center"/>
          </w:tcPr>
          <w:p w:rsidR="003A0162" w:rsidRPr="00C41598" w:rsidRDefault="003A0162" w:rsidP="005F4D6B">
            <w:pPr>
              <w:rPr>
                <w:rFonts w:ascii="宋体" w:hAnsi="宋体"/>
                <w:color w:val="000000"/>
                <w:szCs w:val="21"/>
              </w:rPr>
            </w:pPr>
            <w:r w:rsidRPr="00C41598">
              <w:rPr>
                <w:rFonts w:ascii="宋体" w:hAnsi="宋体" w:hint="eastAsia"/>
                <w:color w:val="000000"/>
                <w:szCs w:val="21"/>
              </w:rPr>
              <w:t>其中：1.基金申购款</w:t>
            </w:r>
          </w:p>
        </w:tc>
        <w:tc>
          <w:tcPr>
            <w:tcW w:w="2126"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62,194,608.17</w:t>
            </w:r>
          </w:p>
        </w:tc>
        <w:tc>
          <w:tcPr>
            <w:tcW w:w="1735"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2091"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62,194,608.17</w:t>
            </w:r>
          </w:p>
        </w:tc>
      </w:tr>
      <w:tr w:rsidR="003A0162" w:rsidRPr="00C41598" w:rsidTr="005F4D6B">
        <w:trPr>
          <w:jc w:val="center"/>
        </w:trPr>
        <w:tc>
          <w:tcPr>
            <w:tcW w:w="3687" w:type="dxa"/>
            <w:vAlign w:val="center"/>
          </w:tcPr>
          <w:p w:rsidR="003A0162" w:rsidRPr="00C41598" w:rsidRDefault="003A0162" w:rsidP="005F4D6B">
            <w:pPr>
              <w:ind w:firstLineChars="300" w:firstLine="630"/>
              <w:rPr>
                <w:rFonts w:ascii="宋体" w:hAnsi="宋体"/>
                <w:color w:val="000000"/>
                <w:szCs w:val="21"/>
              </w:rPr>
            </w:pPr>
            <w:r w:rsidRPr="00C41598">
              <w:rPr>
                <w:rFonts w:ascii="宋体" w:hAnsi="宋体" w:hint="eastAsia"/>
                <w:color w:val="000000"/>
                <w:szCs w:val="21"/>
              </w:rPr>
              <w:t>2.基金</w:t>
            </w:r>
            <w:proofErr w:type="gramStart"/>
            <w:r w:rsidRPr="00C41598">
              <w:rPr>
                <w:rFonts w:ascii="宋体" w:hAnsi="宋体" w:hint="eastAsia"/>
                <w:color w:val="000000"/>
                <w:szCs w:val="21"/>
              </w:rPr>
              <w:t>赎回款</w:t>
            </w:r>
            <w:proofErr w:type="gramEnd"/>
          </w:p>
        </w:tc>
        <w:tc>
          <w:tcPr>
            <w:tcW w:w="2126"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-95,556,289.41</w:t>
            </w:r>
          </w:p>
        </w:tc>
        <w:tc>
          <w:tcPr>
            <w:tcW w:w="1735"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2091"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-95,556,289.41</w:t>
            </w:r>
          </w:p>
        </w:tc>
      </w:tr>
      <w:tr w:rsidR="003A0162" w:rsidRPr="00C41598" w:rsidTr="005F4D6B">
        <w:trPr>
          <w:jc w:val="center"/>
        </w:trPr>
        <w:tc>
          <w:tcPr>
            <w:tcW w:w="3687" w:type="dxa"/>
            <w:vAlign w:val="center"/>
          </w:tcPr>
          <w:p w:rsidR="003A0162" w:rsidRPr="00C41598" w:rsidRDefault="003A0162" w:rsidP="005F4D6B">
            <w:pPr>
              <w:rPr>
                <w:rFonts w:ascii="宋体" w:hAnsi="宋体"/>
                <w:color w:val="000000"/>
                <w:szCs w:val="21"/>
              </w:rPr>
            </w:pPr>
            <w:r w:rsidRPr="00C41598">
              <w:rPr>
                <w:rFonts w:ascii="宋体" w:hAnsi="宋体" w:hint="eastAsia"/>
                <w:color w:val="000000"/>
                <w:szCs w:val="21"/>
              </w:rPr>
              <w:t>四、本期向基金份额持有人分配利润产生的基金净值变动（净值减少以“-”号填列）</w:t>
            </w:r>
          </w:p>
        </w:tc>
        <w:tc>
          <w:tcPr>
            <w:tcW w:w="2126"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1735"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-1,888,637.51</w:t>
            </w:r>
          </w:p>
        </w:tc>
        <w:tc>
          <w:tcPr>
            <w:tcW w:w="2091"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-1,888,637.51</w:t>
            </w:r>
          </w:p>
        </w:tc>
      </w:tr>
      <w:tr w:rsidR="003A0162" w:rsidRPr="00C41598" w:rsidTr="005F4D6B">
        <w:trPr>
          <w:jc w:val="center"/>
        </w:trPr>
        <w:tc>
          <w:tcPr>
            <w:tcW w:w="3687" w:type="dxa"/>
            <w:vAlign w:val="center"/>
          </w:tcPr>
          <w:p w:rsidR="003A0162" w:rsidRPr="00C41598" w:rsidRDefault="003A0162" w:rsidP="005F4D6B">
            <w:pPr>
              <w:rPr>
                <w:rFonts w:ascii="宋体" w:hAnsi="宋体"/>
                <w:color w:val="000000"/>
                <w:szCs w:val="21"/>
              </w:rPr>
            </w:pPr>
            <w:r w:rsidRPr="00C41598">
              <w:rPr>
                <w:rFonts w:ascii="宋体" w:hAnsi="宋体" w:hint="eastAsia"/>
                <w:color w:val="000000"/>
                <w:szCs w:val="21"/>
              </w:rPr>
              <w:t>五、期末所有者权益（基金净值）</w:t>
            </w:r>
          </w:p>
        </w:tc>
        <w:tc>
          <w:tcPr>
            <w:tcW w:w="2126"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44,270,167.18</w:t>
            </w:r>
          </w:p>
        </w:tc>
        <w:tc>
          <w:tcPr>
            <w:tcW w:w="1735"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c>
          <w:tcPr>
            <w:tcW w:w="2091" w:type="dxa"/>
            <w:vAlign w:val="center"/>
          </w:tcPr>
          <w:p w:rsidR="003A0162" w:rsidRPr="00C41598" w:rsidRDefault="003A0162" w:rsidP="005F4D6B">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44,270,167.18</w:t>
            </w:r>
          </w:p>
        </w:tc>
      </w:tr>
    </w:tbl>
    <w:p w:rsidR="00140778" w:rsidRPr="005C3711" w:rsidRDefault="00140778" w:rsidP="00D03B89">
      <w:pPr>
        <w:spacing w:beforeLines="50" w:before="156" w:afterLines="50" w:after="156"/>
        <w:ind w:firstLineChars="200" w:firstLine="420"/>
        <w:rPr>
          <w:rFonts w:ascii="宋体" w:hAnsi="宋体" w:cs="Arial"/>
          <w:szCs w:val="21"/>
        </w:rPr>
      </w:pPr>
      <w:r w:rsidRPr="005C3711">
        <w:rPr>
          <w:rFonts w:ascii="宋体" w:hAnsi="宋体" w:cs="Arial"/>
          <w:szCs w:val="21"/>
        </w:rPr>
        <w:t>报表附注为财务报表的组成部分。</w:t>
      </w:r>
    </w:p>
    <w:p w:rsidR="00140778" w:rsidRPr="00AC52E7" w:rsidRDefault="00140778" w:rsidP="00D03B89">
      <w:pPr>
        <w:spacing w:beforeLines="50" w:before="156" w:afterLines="50" w:after="156"/>
        <w:ind w:firstLineChars="200" w:firstLine="420"/>
        <w:rPr>
          <w:rFonts w:ascii="宋体" w:hAnsi="宋体" w:cs="Arial"/>
          <w:szCs w:val="21"/>
        </w:rPr>
      </w:pPr>
      <w:r w:rsidRPr="00AC52E7">
        <w:rPr>
          <w:rFonts w:ascii="宋体" w:hAnsi="宋体" w:cs="Arial"/>
          <w:szCs w:val="21"/>
        </w:rPr>
        <w:t>本报告7.</w:t>
      </w:r>
      <w:r w:rsidR="00770792">
        <w:rPr>
          <w:rFonts w:ascii="宋体" w:hAnsi="宋体" w:cs="Arial" w:hint="eastAsia"/>
          <w:szCs w:val="21"/>
        </w:rPr>
        <w:t>2.</w:t>
      </w:r>
      <w:r w:rsidRPr="00AC52E7">
        <w:rPr>
          <w:rFonts w:ascii="宋体" w:hAnsi="宋体" w:cs="Arial"/>
          <w:szCs w:val="21"/>
        </w:rPr>
        <w:t>1至7.</w:t>
      </w:r>
      <w:r w:rsidR="00770792">
        <w:rPr>
          <w:rFonts w:ascii="宋体" w:hAnsi="宋体" w:cs="Arial" w:hint="eastAsia"/>
          <w:szCs w:val="21"/>
        </w:rPr>
        <w:t>2.</w:t>
      </w:r>
      <w:r w:rsidRPr="00AC52E7">
        <w:rPr>
          <w:rFonts w:ascii="宋体" w:hAnsi="宋体" w:cs="Arial"/>
          <w:szCs w:val="21"/>
        </w:rPr>
        <w:t>4财务报表由下列负责</w:t>
      </w:r>
      <w:r w:rsidRPr="00AC52E7">
        <w:rPr>
          <w:rFonts w:ascii="宋体" w:hAnsi="宋体" w:cs="Arial" w:hint="eastAsia"/>
          <w:szCs w:val="21"/>
        </w:rPr>
        <w:t>人签署：</w:t>
      </w:r>
    </w:p>
    <w:p w:rsidR="00140778" w:rsidRPr="00AC52E7" w:rsidRDefault="003A0162" w:rsidP="00D03B89">
      <w:pPr>
        <w:spacing w:beforeLines="50" w:before="156" w:afterLines="50" w:after="156"/>
        <w:rPr>
          <w:rFonts w:ascii="宋体" w:hAnsi="宋体" w:cs="Arial"/>
          <w:szCs w:val="21"/>
        </w:rPr>
      </w:pPr>
      <w:r>
        <w:rPr>
          <w:rFonts w:ascii="宋体" w:hAnsi="宋体" w:cs="Arial" w:hint="eastAsia"/>
          <w:szCs w:val="21"/>
        </w:rPr>
        <w:t xml:space="preserve">   </w:t>
      </w:r>
      <w:r w:rsidR="00140778">
        <w:rPr>
          <w:rFonts w:ascii="宋体" w:hAnsi="宋体" w:cs="Arial" w:hint="eastAsia"/>
          <w:szCs w:val="21"/>
        </w:rPr>
        <w:t>_________________________       __________________________   ______________________</w:t>
      </w:r>
    </w:p>
    <w:p w:rsidR="00140778" w:rsidRPr="00AC52E7" w:rsidRDefault="00140778" w:rsidP="00D03B89">
      <w:pPr>
        <w:spacing w:beforeLines="50" w:before="156" w:afterLines="50" w:after="156"/>
        <w:ind w:firstLineChars="200" w:firstLine="420"/>
        <w:rPr>
          <w:rFonts w:ascii="宋体" w:hAnsi="宋体" w:cs="Arial"/>
          <w:szCs w:val="21"/>
        </w:rPr>
      </w:pPr>
      <w:r w:rsidRPr="00AC52E7">
        <w:rPr>
          <w:rFonts w:ascii="宋体" w:hAnsi="宋体" w:cs="Arial"/>
          <w:szCs w:val="21"/>
        </w:rPr>
        <w:t>基金管理</w:t>
      </w:r>
      <w:r>
        <w:rPr>
          <w:rFonts w:ascii="宋体" w:hAnsi="宋体" w:cs="Arial" w:hint="eastAsia"/>
          <w:szCs w:val="21"/>
        </w:rPr>
        <w:t>人</w:t>
      </w:r>
      <w:r w:rsidRPr="00AC52E7">
        <w:rPr>
          <w:rFonts w:ascii="宋体" w:hAnsi="宋体" w:cs="Arial"/>
          <w:szCs w:val="21"/>
        </w:rPr>
        <w:t>负责人：</w:t>
      </w:r>
      <w:r w:rsidR="003A0162">
        <w:rPr>
          <w:rFonts w:ascii="宋体" w:hAnsi="宋体" w:cs="Arial" w:hint="eastAsia"/>
          <w:szCs w:val="21"/>
        </w:rPr>
        <w:t>江向阳</w:t>
      </w:r>
      <w:r w:rsidRPr="00AC52E7">
        <w:rPr>
          <w:rFonts w:ascii="宋体" w:hAnsi="宋体" w:cs="Arial" w:hint="eastAsia"/>
          <w:szCs w:val="21"/>
        </w:rPr>
        <w:t xml:space="preserve">  </w:t>
      </w:r>
      <w:r w:rsidRPr="00AC52E7">
        <w:rPr>
          <w:rFonts w:ascii="宋体" w:hAnsi="宋体" w:cs="Arial"/>
          <w:szCs w:val="21"/>
        </w:rPr>
        <w:t xml:space="preserve">    主管会计工作的负责人：王德英   </w:t>
      </w:r>
      <w:r w:rsidRPr="00AC52E7">
        <w:rPr>
          <w:rFonts w:ascii="宋体" w:hAnsi="宋体" w:cs="Arial" w:hint="eastAsia"/>
          <w:szCs w:val="21"/>
        </w:rPr>
        <w:t xml:space="preserve">  </w:t>
      </w:r>
      <w:r w:rsidRPr="00AC52E7">
        <w:rPr>
          <w:rFonts w:ascii="宋体" w:hAnsi="宋体" w:cs="Arial"/>
          <w:szCs w:val="21"/>
        </w:rPr>
        <w:t>会计机构负责人：</w:t>
      </w:r>
      <w:r w:rsidRPr="00AC52E7">
        <w:rPr>
          <w:rFonts w:ascii="宋体" w:hAnsi="宋体" w:cs="Arial" w:hint="eastAsia"/>
          <w:szCs w:val="21"/>
        </w:rPr>
        <w:t>成江</w:t>
      </w:r>
    </w:p>
    <w:p w:rsidR="00140778" w:rsidRPr="00565CF7" w:rsidRDefault="00140778" w:rsidP="00140778">
      <w:pPr>
        <w:pStyle w:val="30"/>
        <w:spacing w:before="0" w:after="0" w:line="360" w:lineRule="auto"/>
        <w:jc w:val="left"/>
        <w:rPr>
          <w:rFonts w:ascii="宋体" w:hAnsi="宋体"/>
          <w:sz w:val="24"/>
          <w:szCs w:val="24"/>
        </w:rPr>
      </w:pPr>
      <w:bookmarkStart w:id="245" w:name="_Toc413401518"/>
      <w:bookmarkStart w:id="246" w:name="_Toc445905042"/>
      <w:r w:rsidRPr="006B15F1">
        <w:rPr>
          <w:rFonts w:ascii="宋体" w:hAnsi="宋体" w:hint="eastAsia"/>
          <w:sz w:val="24"/>
          <w:szCs w:val="24"/>
        </w:rPr>
        <w:t>7.</w:t>
      </w:r>
      <w:r w:rsidR="00770792" w:rsidRPr="006B15F1">
        <w:rPr>
          <w:rFonts w:ascii="宋体" w:hAnsi="宋体" w:hint="eastAsia"/>
          <w:sz w:val="24"/>
          <w:szCs w:val="24"/>
        </w:rPr>
        <w:t>2.</w:t>
      </w:r>
      <w:r w:rsidRPr="006B15F1">
        <w:rPr>
          <w:rFonts w:ascii="宋体" w:hAnsi="宋体" w:hint="eastAsia"/>
          <w:sz w:val="24"/>
          <w:szCs w:val="24"/>
        </w:rPr>
        <w:t>4报表附注</w:t>
      </w:r>
      <w:bookmarkEnd w:id="245"/>
      <w:bookmarkEnd w:id="246"/>
    </w:p>
    <w:p w:rsidR="00A22105" w:rsidRPr="00A22105" w:rsidRDefault="00A22105" w:rsidP="00A22105">
      <w:pPr>
        <w:spacing w:line="360" w:lineRule="auto"/>
        <w:ind w:right="-141"/>
        <w:rPr>
          <w:rFonts w:asciiTheme="minorEastAsia" w:eastAsiaTheme="minorEastAsia" w:hAnsiTheme="minorEastAsia" w:cs="Arial"/>
          <w:b/>
          <w:sz w:val="24"/>
        </w:rPr>
      </w:pPr>
      <w:r w:rsidRPr="00A22105">
        <w:rPr>
          <w:rFonts w:asciiTheme="minorEastAsia" w:eastAsiaTheme="minorEastAsia" w:hAnsiTheme="minorEastAsia" w:cs="Arial"/>
          <w:b/>
          <w:sz w:val="24"/>
        </w:rPr>
        <w:t>7.</w:t>
      </w:r>
      <w:r>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4.1 基金基本情况</w:t>
      </w:r>
    </w:p>
    <w:p w:rsidR="00A22105" w:rsidRPr="00763503" w:rsidRDefault="00A22105" w:rsidP="00763503">
      <w:pPr>
        <w:spacing w:line="360" w:lineRule="auto"/>
        <w:ind w:right="2" w:firstLineChars="200" w:firstLine="480"/>
        <w:rPr>
          <w:rFonts w:asciiTheme="minorEastAsia" w:eastAsiaTheme="minorEastAsia" w:hAnsiTheme="minorEastAsia" w:cs="Arial"/>
          <w:b/>
          <w:sz w:val="24"/>
        </w:rPr>
      </w:pPr>
      <w:r w:rsidRPr="00A22105">
        <w:rPr>
          <w:rFonts w:asciiTheme="minorEastAsia" w:eastAsiaTheme="minorEastAsia" w:hAnsiTheme="minorEastAsia" w:cs="Arial"/>
          <w:sz w:val="24"/>
        </w:rPr>
        <w:t>博时理财30天债券型证券投资基金</w:t>
      </w:r>
      <w:r w:rsidRPr="00A22105">
        <w:rPr>
          <w:rFonts w:asciiTheme="minorEastAsia" w:eastAsiaTheme="minorEastAsia" w:hAnsiTheme="minorEastAsia" w:cs="Arial"/>
          <w:sz w:val="24"/>
          <w:lang w:val="en-AU"/>
        </w:rPr>
        <w:t>(</w:t>
      </w:r>
      <w:r w:rsidRPr="00A22105">
        <w:rPr>
          <w:rFonts w:asciiTheme="minorEastAsia" w:eastAsiaTheme="minorEastAsia" w:hAnsiTheme="minorEastAsia" w:cs="Arial"/>
          <w:sz w:val="24"/>
        </w:rPr>
        <w:t>以下简称</w:t>
      </w:r>
      <w:r w:rsidRPr="00A22105">
        <w:rPr>
          <w:rFonts w:asciiTheme="minorEastAsia" w:eastAsiaTheme="minorEastAsia" w:hAnsiTheme="minorEastAsia" w:cs="Arial" w:hint="eastAsia"/>
          <w:sz w:val="24"/>
        </w:rPr>
        <w:t>“</w:t>
      </w:r>
      <w:r w:rsidRPr="00A22105">
        <w:rPr>
          <w:rFonts w:asciiTheme="minorEastAsia" w:eastAsiaTheme="minorEastAsia" w:hAnsiTheme="minorEastAsia" w:cs="Arial"/>
          <w:sz w:val="24"/>
        </w:rPr>
        <w:t>本基金</w:t>
      </w:r>
      <w:r w:rsidRPr="00A22105">
        <w:rPr>
          <w:rFonts w:asciiTheme="minorEastAsia" w:eastAsiaTheme="minorEastAsia" w:hAnsiTheme="minorEastAsia" w:cs="Arial" w:hint="eastAsia"/>
          <w:sz w:val="24"/>
        </w:rPr>
        <w:t>”</w:t>
      </w:r>
      <w:r w:rsidRPr="00A22105">
        <w:rPr>
          <w:rFonts w:asciiTheme="minorEastAsia" w:eastAsiaTheme="minorEastAsia" w:hAnsiTheme="minorEastAsia" w:cs="Arial"/>
          <w:sz w:val="24"/>
        </w:rPr>
        <w:t>)经中国证券监督管理委员会</w:t>
      </w:r>
      <w:r w:rsidRPr="00A22105">
        <w:rPr>
          <w:rFonts w:asciiTheme="minorEastAsia" w:eastAsiaTheme="minorEastAsia" w:hAnsiTheme="minorEastAsia" w:cs="Arial"/>
          <w:sz w:val="24"/>
          <w:lang w:val="en-AU"/>
        </w:rPr>
        <w:t>(</w:t>
      </w:r>
      <w:r w:rsidRPr="00A22105">
        <w:rPr>
          <w:rFonts w:asciiTheme="minorEastAsia" w:eastAsiaTheme="minorEastAsia" w:hAnsiTheme="minorEastAsia" w:cs="Arial"/>
          <w:sz w:val="24"/>
        </w:rPr>
        <w:t>以下简称</w:t>
      </w:r>
      <w:r w:rsidRPr="00A22105">
        <w:rPr>
          <w:rFonts w:asciiTheme="minorEastAsia" w:eastAsiaTheme="minorEastAsia" w:hAnsiTheme="minorEastAsia" w:cs="Arial" w:hint="eastAsia"/>
          <w:sz w:val="24"/>
        </w:rPr>
        <w:t>“中国证监会”</w:t>
      </w:r>
      <w:r w:rsidRPr="00A22105">
        <w:rPr>
          <w:rFonts w:asciiTheme="minorEastAsia" w:eastAsiaTheme="minorEastAsia" w:hAnsiTheme="minorEastAsia" w:cs="Arial"/>
          <w:sz w:val="24"/>
        </w:rPr>
        <w:t>)</w:t>
      </w:r>
      <w:r w:rsidRPr="00A22105">
        <w:rPr>
          <w:rFonts w:asciiTheme="minorEastAsia" w:eastAsiaTheme="minorEastAsia" w:hAnsiTheme="minorEastAsia" w:cs="Arial" w:hint="eastAsia"/>
          <w:sz w:val="24"/>
        </w:rPr>
        <w:t>证监许可</w:t>
      </w:r>
      <w:r w:rsidRPr="00A22105">
        <w:rPr>
          <w:rFonts w:asciiTheme="minorEastAsia" w:eastAsiaTheme="minorEastAsia" w:hAnsiTheme="minorEastAsia" w:cs="Arial"/>
          <w:sz w:val="24"/>
        </w:rPr>
        <w:t>[201</w:t>
      </w:r>
      <w:r w:rsidRPr="00A22105">
        <w:rPr>
          <w:rFonts w:asciiTheme="minorEastAsia" w:eastAsiaTheme="minorEastAsia" w:hAnsiTheme="minorEastAsia" w:cs="Arial" w:hint="eastAsia"/>
          <w:sz w:val="24"/>
        </w:rPr>
        <w:t>2</w:t>
      </w:r>
      <w:r w:rsidRPr="00A22105">
        <w:rPr>
          <w:rFonts w:asciiTheme="minorEastAsia" w:eastAsiaTheme="minorEastAsia" w:hAnsiTheme="minorEastAsia" w:cs="Arial"/>
          <w:sz w:val="24"/>
        </w:rPr>
        <w:t>]</w:t>
      </w:r>
      <w:r w:rsidRPr="00A22105">
        <w:rPr>
          <w:rFonts w:asciiTheme="minorEastAsia" w:eastAsiaTheme="minorEastAsia" w:hAnsiTheme="minorEastAsia" w:cs="Arial" w:hint="eastAsia"/>
          <w:sz w:val="24"/>
        </w:rPr>
        <w:t>1633号《关于核准博时理财30天债券型证券投资基金募集的批复》核准</w:t>
      </w:r>
      <w:r w:rsidRPr="00A22105">
        <w:rPr>
          <w:rFonts w:asciiTheme="minorEastAsia" w:eastAsiaTheme="minorEastAsia" w:hAnsiTheme="minorEastAsia" w:cs="Arial"/>
          <w:sz w:val="24"/>
        </w:rPr>
        <w:t>，由</w:t>
      </w:r>
      <w:r w:rsidRPr="00A22105">
        <w:rPr>
          <w:rFonts w:asciiTheme="minorEastAsia" w:eastAsiaTheme="minorEastAsia" w:hAnsiTheme="minorEastAsia" w:cs="Arial" w:hint="eastAsia"/>
          <w:sz w:val="24"/>
        </w:rPr>
        <w:t>博时基金管理有限公司</w:t>
      </w:r>
      <w:r w:rsidRPr="00A22105">
        <w:rPr>
          <w:rFonts w:asciiTheme="minorEastAsia" w:eastAsiaTheme="minorEastAsia" w:hAnsiTheme="minorEastAsia" w:cs="Arial"/>
          <w:sz w:val="24"/>
        </w:rPr>
        <w:t>依照《中华人民共和国证券投资基金法》和《</w:t>
      </w:r>
      <w:r w:rsidRPr="00A22105">
        <w:rPr>
          <w:rFonts w:asciiTheme="minorEastAsia" w:eastAsiaTheme="minorEastAsia" w:hAnsiTheme="minorEastAsia" w:cs="Arial" w:hint="eastAsia"/>
          <w:sz w:val="24"/>
        </w:rPr>
        <w:t>博时理财30天债券型证券投资基金基金合同</w:t>
      </w:r>
      <w:r w:rsidRPr="00A22105">
        <w:rPr>
          <w:rFonts w:asciiTheme="minorEastAsia" w:eastAsiaTheme="minorEastAsia" w:hAnsiTheme="minorEastAsia" w:cs="Arial"/>
          <w:sz w:val="24"/>
        </w:rPr>
        <w:t>》</w:t>
      </w:r>
      <w:r w:rsidRPr="00A22105">
        <w:rPr>
          <w:rFonts w:asciiTheme="minorEastAsia" w:eastAsiaTheme="minorEastAsia" w:hAnsiTheme="minorEastAsia" w:cs="Arial" w:hint="eastAsia"/>
          <w:sz w:val="24"/>
        </w:rPr>
        <w:t>负责</w:t>
      </w:r>
      <w:r w:rsidRPr="00A22105">
        <w:rPr>
          <w:rFonts w:asciiTheme="minorEastAsia" w:eastAsiaTheme="minorEastAsia" w:hAnsiTheme="minorEastAsia"/>
          <w:sz w:val="24"/>
        </w:rPr>
        <w:t>公开募集</w:t>
      </w:r>
      <w:r w:rsidRPr="00A22105">
        <w:rPr>
          <w:rFonts w:asciiTheme="minorEastAsia" w:eastAsiaTheme="minorEastAsia" w:hAnsiTheme="minorEastAsia" w:cs="Arial" w:hint="eastAsia"/>
          <w:sz w:val="24"/>
        </w:rPr>
        <w:t>。本基金为契约型证券投资基金</w:t>
      </w:r>
      <w:r w:rsidRPr="00A22105">
        <w:rPr>
          <w:rFonts w:asciiTheme="minorEastAsia" w:eastAsiaTheme="minorEastAsia" w:hAnsiTheme="minorEastAsia" w:cs="Arial"/>
          <w:sz w:val="24"/>
        </w:rPr>
        <w:t>，</w:t>
      </w:r>
      <w:r w:rsidRPr="00A22105">
        <w:rPr>
          <w:rFonts w:asciiTheme="minorEastAsia" w:eastAsiaTheme="minorEastAsia" w:hAnsiTheme="minorEastAsia" w:cs="Arial" w:hint="eastAsia"/>
          <w:sz w:val="24"/>
        </w:rPr>
        <w:t>首次设立募集不包括认购资金利息共募集2,575,948,269.91元</w:t>
      </w:r>
      <w:r w:rsidRPr="00A22105">
        <w:rPr>
          <w:rFonts w:asciiTheme="minorEastAsia" w:eastAsiaTheme="minorEastAsia" w:hAnsiTheme="minorEastAsia" w:cs="Arial"/>
          <w:sz w:val="24"/>
        </w:rPr>
        <w:t>，业经普华永道中天会计师事务所有限公司普华永道</w:t>
      </w:r>
      <w:proofErr w:type="gramStart"/>
      <w:r w:rsidRPr="00A22105">
        <w:rPr>
          <w:rFonts w:asciiTheme="minorEastAsia" w:eastAsiaTheme="minorEastAsia" w:hAnsiTheme="minorEastAsia" w:cs="Arial" w:hint="eastAsia"/>
          <w:sz w:val="24"/>
        </w:rPr>
        <w:t>中天</w:t>
      </w:r>
      <w:r w:rsidRPr="00A22105">
        <w:rPr>
          <w:rFonts w:asciiTheme="minorEastAsia" w:eastAsiaTheme="minorEastAsia" w:hAnsiTheme="minorEastAsia" w:cs="Arial"/>
          <w:sz w:val="24"/>
        </w:rPr>
        <w:t>验字</w:t>
      </w:r>
      <w:proofErr w:type="gramEnd"/>
      <w:r w:rsidRPr="00A22105">
        <w:rPr>
          <w:rFonts w:asciiTheme="minorEastAsia" w:eastAsiaTheme="minorEastAsia" w:hAnsiTheme="minorEastAsia" w:cs="Arial"/>
          <w:sz w:val="24"/>
        </w:rPr>
        <w:t>(20</w:t>
      </w:r>
      <w:r w:rsidRPr="00A22105">
        <w:rPr>
          <w:rFonts w:asciiTheme="minorEastAsia" w:eastAsiaTheme="minorEastAsia" w:hAnsiTheme="minorEastAsia" w:cs="Arial" w:hint="eastAsia"/>
          <w:sz w:val="24"/>
        </w:rPr>
        <w:t>13</w:t>
      </w:r>
      <w:r w:rsidRPr="00A22105">
        <w:rPr>
          <w:rFonts w:asciiTheme="minorEastAsia" w:eastAsiaTheme="minorEastAsia" w:hAnsiTheme="minorEastAsia" w:cs="Arial"/>
          <w:sz w:val="24"/>
        </w:rPr>
        <w:t>)第</w:t>
      </w:r>
      <w:r w:rsidRPr="00A22105">
        <w:rPr>
          <w:rFonts w:asciiTheme="minorEastAsia" w:eastAsiaTheme="minorEastAsia" w:hAnsiTheme="minorEastAsia" w:cs="Arial" w:hint="eastAsia"/>
          <w:sz w:val="24"/>
        </w:rPr>
        <w:t>18</w:t>
      </w:r>
      <w:r w:rsidRPr="00A22105">
        <w:rPr>
          <w:rFonts w:asciiTheme="minorEastAsia" w:eastAsiaTheme="minorEastAsia" w:hAnsiTheme="minorEastAsia" w:cs="Arial"/>
          <w:sz w:val="24"/>
        </w:rPr>
        <w:t>号验资报告予以验证。经</w:t>
      </w:r>
      <w:r w:rsidRPr="00A22105">
        <w:rPr>
          <w:rFonts w:asciiTheme="minorEastAsia" w:eastAsiaTheme="minorEastAsia" w:hAnsiTheme="minorEastAsia" w:cs="Arial" w:hint="eastAsia"/>
          <w:sz w:val="24"/>
        </w:rPr>
        <w:t>向</w:t>
      </w:r>
      <w:r w:rsidRPr="00A22105">
        <w:rPr>
          <w:rFonts w:asciiTheme="minorEastAsia" w:eastAsiaTheme="minorEastAsia" w:hAnsiTheme="minorEastAsia" w:cs="Arial"/>
          <w:sz w:val="24"/>
        </w:rPr>
        <w:t>中国证监会备案</w:t>
      </w:r>
      <w:r w:rsidRPr="00A22105">
        <w:rPr>
          <w:rFonts w:asciiTheme="minorEastAsia" w:eastAsiaTheme="minorEastAsia" w:hAnsiTheme="minorEastAsia" w:cs="Arial" w:hint="eastAsia"/>
          <w:sz w:val="24"/>
        </w:rPr>
        <w:t>，</w:t>
      </w:r>
      <w:r w:rsidRPr="00A22105">
        <w:rPr>
          <w:rFonts w:asciiTheme="minorEastAsia" w:eastAsiaTheme="minorEastAsia" w:hAnsiTheme="minorEastAsia" w:cs="Arial"/>
          <w:sz w:val="24"/>
        </w:rPr>
        <w:t>《博时理财30天债券型证券投资基金基金合同》于201</w:t>
      </w:r>
      <w:r w:rsidRPr="00A22105">
        <w:rPr>
          <w:rFonts w:asciiTheme="minorEastAsia" w:eastAsiaTheme="minorEastAsia" w:hAnsiTheme="minorEastAsia" w:cs="Arial" w:hint="eastAsia"/>
          <w:sz w:val="24"/>
        </w:rPr>
        <w:t>3</w:t>
      </w:r>
      <w:r w:rsidRPr="00A22105">
        <w:rPr>
          <w:rFonts w:asciiTheme="minorEastAsia" w:eastAsiaTheme="minorEastAsia" w:hAnsiTheme="minorEastAsia" w:cs="Arial"/>
          <w:sz w:val="24"/>
        </w:rPr>
        <w:t>年</w:t>
      </w:r>
      <w:r w:rsidRPr="00A22105">
        <w:rPr>
          <w:rFonts w:asciiTheme="minorEastAsia" w:eastAsiaTheme="minorEastAsia" w:hAnsiTheme="minorEastAsia" w:cs="Arial" w:hint="eastAsia"/>
          <w:sz w:val="24"/>
        </w:rPr>
        <w:t>1</w:t>
      </w:r>
      <w:r w:rsidRPr="00A22105">
        <w:rPr>
          <w:rFonts w:asciiTheme="minorEastAsia" w:eastAsiaTheme="minorEastAsia" w:hAnsiTheme="minorEastAsia" w:cs="Arial"/>
          <w:sz w:val="24"/>
        </w:rPr>
        <w:t>月2</w:t>
      </w:r>
      <w:r w:rsidRPr="00A22105">
        <w:rPr>
          <w:rFonts w:asciiTheme="minorEastAsia" w:eastAsiaTheme="minorEastAsia" w:hAnsiTheme="minorEastAsia" w:cs="Arial" w:hint="eastAsia"/>
          <w:sz w:val="24"/>
        </w:rPr>
        <w:t>8</w:t>
      </w:r>
      <w:r w:rsidRPr="00A22105">
        <w:rPr>
          <w:rFonts w:asciiTheme="minorEastAsia" w:eastAsiaTheme="minorEastAsia" w:hAnsiTheme="minorEastAsia" w:cs="Arial"/>
          <w:sz w:val="24"/>
        </w:rPr>
        <w:t>日</w:t>
      </w:r>
      <w:r w:rsidRPr="00A22105">
        <w:rPr>
          <w:rFonts w:asciiTheme="minorEastAsia" w:eastAsiaTheme="minorEastAsia" w:hAnsiTheme="minorEastAsia" w:cs="Arial" w:hint="eastAsia"/>
          <w:sz w:val="24"/>
        </w:rPr>
        <w:t>正式</w:t>
      </w:r>
      <w:r w:rsidRPr="00A22105">
        <w:rPr>
          <w:rFonts w:asciiTheme="minorEastAsia" w:eastAsiaTheme="minorEastAsia" w:hAnsiTheme="minorEastAsia" w:cs="Arial"/>
          <w:sz w:val="24"/>
        </w:rPr>
        <w:t>生效</w:t>
      </w:r>
      <w:r w:rsidRPr="00A22105">
        <w:rPr>
          <w:rFonts w:asciiTheme="minorEastAsia" w:eastAsiaTheme="minorEastAsia" w:hAnsiTheme="minorEastAsia" w:cs="Arial" w:hint="eastAsia"/>
          <w:sz w:val="24"/>
        </w:rPr>
        <w:t>，基金合同生效日的基金份额总额为</w:t>
      </w:r>
      <w:r w:rsidRPr="00A22105">
        <w:rPr>
          <w:rFonts w:asciiTheme="minorEastAsia" w:eastAsiaTheme="minorEastAsia" w:hAnsiTheme="minorEastAsia" w:cs="Arial"/>
          <w:sz w:val="24"/>
        </w:rPr>
        <w:t>2,576,064,677.81</w:t>
      </w:r>
      <w:r w:rsidRPr="00A22105">
        <w:rPr>
          <w:rFonts w:asciiTheme="minorEastAsia" w:eastAsiaTheme="minorEastAsia" w:hAnsiTheme="minorEastAsia" w:cs="Arial" w:hint="eastAsia"/>
          <w:sz w:val="24"/>
        </w:rPr>
        <w:t>份基金份额，其中认购资金利息折合</w:t>
      </w:r>
      <w:r w:rsidRPr="00A22105">
        <w:rPr>
          <w:rFonts w:asciiTheme="minorEastAsia" w:eastAsiaTheme="minorEastAsia" w:hAnsiTheme="minorEastAsia" w:cs="Arial"/>
          <w:sz w:val="24"/>
        </w:rPr>
        <w:t>116,407.90</w:t>
      </w:r>
      <w:r w:rsidRPr="00A22105">
        <w:rPr>
          <w:rFonts w:asciiTheme="minorEastAsia" w:eastAsiaTheme="minorEastAsia" w:hAnsiTheme="minorEastAsia" w:cs="Arial" w:hint="eastAsia"/>
          <w:sz w:val="24"/>
        </w:rPr>
        <w:t>份基金份额</w:t>
      </w:r>
      <w:r w:rsidRPr="00A22105">
        <w:rPr>
          <w:rFonts w:asciiTheme="minorEastAsia" w:eastAsiaTheme="minorEastAsia" w:hAnsiTheme="minorEastAsia" w:cs="Arial"/>
          <w:sz w:val="24"/>
        </w:rPr>
        <w:t>。本基金的基金管理人为</w:t>
      </w:r>
      <w:r w:rsidRPr="00A22105">
        <w:rPr>
          <w:rFonts w:asciiTheme="minorEastAsia" w:eastAsiaTheme="minorEastAsia" w:hAnsiTheme="minorEastAsia" w:cs="Arial" w:hint="eastAsia"/>
          <w:sz w:val="24"/>
        </w:rPr>
        <w:t>博时基金管理有限公司</w:t>
      </w:r>
      <w:r w:rsidRPr="00A22105">
        <w:rPr>
          <w:rFonts w:asciiTheme="minorEastAsia" w:eastAsiaTheme="minorEastAsia" w:hAnsiTheme="minorEastAsia" w:cs="Arial"/>
          <w:sz w:val="24"/>
        </w:rPr>
        <w:t>，基金托管人为</w:t>
      </w:r>
      <w:r w:rsidRPr="00A22105">
        <w:rPr>
          <w:rFonts w:asciiTheme="minorEastAsia" w:eastAsiaTheme="minorEastAsia" w:hAnsiTheme="minorEastAsia" w:cs="Arial" w:hint="eastAsia"/>
          <w:sz w:val="24"/>
        </w:rPr>
        <w:t>中国建设银行股份有限公司。</w:t>
      </w:r>
    </w:p>
    <w:p w:rsidR="00A22105" w:rsidRPr="00A22105" w:rsidRDefault="00A22105" w:rsidP="0076350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根据《</w:t>
      </w:r>
      <w:r w:rsidRPr="00A22105">
        <w:rPr>
          <w:rFonts w:asciiTheme="minorEastAsia" w:eastAsiaTheme="minorEastAsia" w:hAnsiTheme="minorEastAsia" w:cs="Arial"/>
          <w:sz w:val="24"/>
        </w:rPr>
        <w:t>博时理财30天债券型证券投资基金基金合同</w:t>
      </w:r>
      <w:r w:rsidRPr="00A22105">
        <w:rPr>
          <w:rFonts w:asciiTheme="minorEastAsia" w:eastAsiaTheme="minorEastAsia" w:hAnsiTheme="minorEastAsia" w:cs="Arial" w:hint="eastAsia"/>
          <w:sz w:val="24"/>
        </w:rPr>
        <w:t>》和《</w:t>
      </w:r>
      <w:r w:rsidRPr="00A22105">
        <w:rPr>
          <w:rFonts w:asciiTheme="minorEastAsia" w:eastAsiaTheme="minorEastAsia" w:hAnsiTheme="minorEastAsia" w:cs="Arial"/>
          <w:sz w:val="24"/>
        </w:rPr>
        <w:t>博时理财30天债券型证券投资基金</w:t>
      </w:r>
      <w:r w:rsidRPr="00A22105">
        <w:rPr>
          <w:rFonts w:asciiTheme="minorEastAsia" w:eastAsiaTheme="minorEastAsia" w:hAnsiTheme="minorEastAsia" w:cs="Arial" w:hint="eastAsia"/>
          <w:sz w:val="24"/>
        </w:rPr>
        <w:t>招募说明书》并报中国证监会备案，自2013年1月18日本基金募集首日起，本基金根据投资者持有本基金的份额数量不同，对投资者持有的基金份额按照不同的费率计提销售服务费用，因此形成A类和B类两类基金份额，两类基金份额分别设置基金代码，并单独公布每万份基金净收益和</w:t>
      </w:r>
      <w:proofErr w:type="gramStart"/>
      <w:r w:rsidRPr="00A22105">
        <w:rPr>
          <w:rFonts w:asciiTheme="minorEastAsia" w:eastAsiaTheme="minorEastAsia" w:hAnsiTheme="minorEastAsia" w:cs="Arial" w:hint="eastAsia"/>
          <w:sz w:val="24"/>
        </w:rPr>
        <w:t>7日年化收益率</w:t>
      </w:r>
      <w:proofErr w:type="gramEnd"/>
      <w:r w:rsidRPr="00A22105">
        <w:rPr>
          <w:rFonts w:asciiTheme="minorEastAsia" w:eastAsiaTheme="minorEastAsia" w:hAnsiTheme="minorEastAsia" w:cs="Arial" w:hint="eastAsia"/>
          <w:sz w:val="24"/>
        </w:rPr>
        <w:t>。本基金每份基金份额自基金合</w:t>
      </w:r>
      <w:r w:rsidRPr="00A22105">
        <w:rPr>
          <w:rFonts w:asciiTheme="minorEastAsia" w:eastAsiaTheme="minorEastAsia" w:hAnsiTheme="minorEastAsia" w:cs="Arial" w:hint="eastAsia"/>
          <w:sz w:val="24"/>
        </w:rPr>
        <w:lastRenderedPageBreak/>
        <w:t>同生效日或申购确认日起每一个月为一个运作期，运作期到期日前不得赎回。</w:t>
      </w:r>
    </w:p>
    <w:p w:rsidR="00A22105" w:rsidRPr="00A22105" w:rsidRDefault="00A22105" w:rsidP="0076350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根据本</w:t>
      </w:r>
      <w:proofErr w:type="gramStart"/>
      <w:r w:rsidRPr="00A22105">
        <w:rPr>
          <w:rFonts w:asciiTheme="minorEastAsia" w:eastAsiaTheme="minorEastAsia" w:hAnsiTheme="minorEastAsia" w:cs="Arial" w:hint="eastAsia"/>
          <w:sz w:val="24"/>
        </w:rPr>
        <w:t>基金基金</w:t>
      </w:r>
      <w:proofErr w:type="gramEnd"/>
      <w:r w:rsidRPr="00A22105">
        <w:rPr>
          <w:rFonts w:asciiTheme="minorEastAsia" w:eastAsiaTheme="minorEastAsia" w:hAnsiTheme="minorEastAsia" w:cs="Arial" w:hint="eastAsia"/>
          <w:sz w:val="24"/>
        </w:rPr>
        <w:t>份额持有人大会决议通过的《博时理财30天债券型证券投资基金转型有关事项的议案》，内容包括博时理财30天债券型证券投资基金变更名称和基金类别、修改基金投资目标、投资范围、投资策略、费用、运作方式、收益分配方式和修订基金合同等事项。自2015年9月1</w:t>
      </w:r>
      <w:r w:rsidRPr="00A22105">
        <w:rPr>
          <w:rFonts w:asciiTheme="minorEastAsia" w:eastAsiaTheme="minorEastAsia" w:hAnsiTheme="minorEastAsia" w:cs="Arial"/>
          <w:sz w:val="24"/>
        </w:rPr>
        <w:t>1</w:t>
      </w:r>
      <w:r w:rsidRPr="00A22105">
        <w:rPr>
          <w:rFonts w:asciiTheme="minorEastAsia" w:eastAsiaTheme="minorEastAsia" w:hAnsiTheme="minorEastAsia" w:cs="Arial" w:hint="eastAsia"/>
          <w:sz w:val="24"/>
        </w:rPr>
        <w:t>日起，本基金转型成为契约型开放式基金，并更名为博时新机遇混合型证券投资基金。</w:t>
      </w:r>
    </w:p>
    <w:p w:rsidR="00A22105" w:rsidRPr="00A22105" w:rsidRDefault="00A22105" w:rsidP="0076350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根据《中华人民共和国证券投资基金法》和《博时理财30天债券型证券投资基金基金合同》的有关规定，本基金的投资目标是在保持资产相对流动性的基础上，努力追求绝对收益，争取为基金份额持有人谋求资产的增值；主要投资范围为法律法规允许的金融工具包括：现金、通知存款、一年以内(含一年)的银行定期存款和大额存单、剩余期限(或回售期限)在397天以内(含397天)的债券、资产支持证券、中期票据；期限在一年以内(含一年)的债券回购、期限在一年以内(含一年)的中央银行票据、短期融资</w:t>
      </w:r>
      <w:proofErr w:type="gramStart"/>
      <w:r w:rsidRPr="00A22105">
        <w:rPr>
          <w:rFonts w:asciiTheme="minorEastAsia" w:eastAsiaTheme="minorEastAsia" w:hAnsiTheme="minorEastAsia" w:cs="Arial" w:hint="eastAsia"/>
          <w:sz w:val="24"/>
        </w:rPr>
        <w:t>券</w:t>
      </w:r>
      <w:proofErr w:type="gramEnd"/>
      <w:r w:rsidRPr="00A22105">
        <w:rPr>
          <w:rFonts w:asciiTheme="minorEastAsia" w:eastAsiaTheme="minorEastAsia" w:hAnsiTheme="minorEastAsia" w:cs="Arial" w:hint="eastAsia"/>
          <w:sz w:val="24"/>
        </w:rPr>
        <w:t>及法律法规或中国证监会允许基金投资的其他固定收益类金融工具。本基金的业绩比较基准为：人民币七天通知存款税后利率。</w:t>
      </w:r>
    </w:p>
    <w:p w:rsidR="00A22105" w:rsidRPr="00763503" w:rsidRDefault="00A22105" w:rsidP="0076350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本财务报表由本基金的基金管理人博时基金管理有限公司于201</w:t>
      </w:r>
      <w:r w:rsidRPr="00A22105">
        <w:rPr>
          <w:rFonts w:asciiTheme="minorEastAsia" w:eastAsiaTheme="minorEastAsia" w:hAnsiTheme="minorEastAsia" w:cs="Arial"/>
          <w:sz w:val="24"/>
        </w:rPr>
        <w:t>6</w:t>
      </w:r>
      <w:r w:rsidRPr="00A22105">
        <w:rPr>
          <w:rFonts w:asciiTheme="minorEastAsia" w:eastAsiaTheme="minorEastAsia" w:hAnsiTheme="minorEastAsia" w:cs="Arial" w:hint="eastAsia"/>
          <w:sz w:val="24"/>
        </w:rPr>
        <w:t>年</w:t>
      </w:r>
      <w:r w:rsidRPr="00A22105">
        <w:rPr>
          <w:rFonts w:asciiTheme="minorEastAsia" w:eastAsiaTheme="minorEastAsia" w:hAnsiTheme="minorEastAsia" w:cs="Arial"/>
          <w:sz w:val="24"/>
        </w:rPr>
        <w:t>3</w:t>
      </w:r>
      <w:r w:rsidRPr="00A22105">
        <w:rPr>
          <w:rFonts w:asciiTheme="minorEastAsia" w:eastAsiaTheme="minorEastAsia" w:hAnsiTheme="minorEastAsia" w:cs="Arial" w:hint="eastAsia"/>
          <w:sz w:val="24"/>
        </w:rPr>
        <w:t>月</w:t>
      </w:r>
      <w:r w:rsidRPr="00CE0D22">
        <w:rPr>
          <w:rFonts w:asciiTheme="minorEastAsia" w:eastAsiaTheme="minorEastAsia" w:hAnsiTheme="minorEastAsia" w:cs="Arial"/>
          <w:sz w:val="24"/>
        </w:rPr>
        <w:t>2</w:t>
      </w:r>
      <w:r w:rsidR="007E7B8A" w:rsidRPr="00CE0D22">
        <w:rPr>
          <w:rFonts w:asciiTheme="minorEastAsia" w:eastAsiaTheme="minorEastAsia" w:hAnsiTheme="minorEastAsia" w:cs="Arial" w:hint="eastAsia"/>
          <w:sz w:val="24"/>
        </w:rPr>
        <w:t>5</w:t>
      </w:r>
      <w:r w:rsidRPr="00A22105">
        <w:rPr>
          <w:rFonts w:asciiTheme="minorEastAsia" w:eastAsiaTheme="minorEastAsia" w:hAnsiTheme="minorEastAsia" w:cs="Arial" w:hint="eastAsia"/>
          <w:sz w:val="24"/>
        </w:rPr>
        <w:t>日批准报出。</w:t>
      </w:r>
    </w:p>
    <w:p w:rsidR="00A22105" w:rsidRPr="00A22105" w:rsidRDefault="00A22105" w:rsidP="0076350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76350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4.2 会计报表的编制基础</w:t>
      </w:r>
    </w:p>
    <w:p w:rsidR="00A22105" w:rsidRPr="00A22105" w:rsidRDefault="00A22105" w:rsidP="0076350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博时理财30天债券型证券投资基金基金合同》和在财务报表附注7.4.4所列示的中国证监会、中国基金业协会发布的有关规定及允许的基金行业实务操作编制。</w:t>
      </w:r>
    </w:p>
    <w:p w:rsidR="00A22105" w:rsidRPr="00763503" w:rsidRDefault="00A22105" w:rsidP="00763503">
      <w:pPr>
        <w:spacing w:line="360" w:lineRule="auto"/>
        <w:ind w:firstLineChars="200" w:firstLine="480"/>
        <w:rPr>
          <w:rFonts w:asciiTheme="minorEastAsia" w:eastAsiaTheme="minorEastAsia" w:hAnsiTheme="minorEastAsia" w:cs="Arial"/>
          <w:sz w:val="24"/>
        </w:rPr>
      </w:pPr>
      <w:bookmarkStart w:id="247" w:name="OLE_LINK3"/>
      <w:bookmarkStart w:id="248" w:name="OLE_LINK4"/>
      <w:r w:rsidRPr="00A22105">
        <w:rPr>
          <w:rFonts w:asciiTheme="minorEastAsia" w:eastAsiaTheme="minorEastAsia" w:hAnsiTheme="minorEastAsia" w:cs="Arial" w:hint="eastAsia"/>
          <w:sz w:val="24"/>
        </w:rPr>
        <w:t>根据《博时理财30天债券型证券投资基金基金合同》的规定，本基金存续期至2015年9月10日终止。本基金的基金管理人博时基金管理有限公司计划将本基金转型为契约型开放式基金，存续期为不定期，因此本基金本年度财务报表仍以持续经营假设为编制基础。</w:t>
      </w:r>
      <w:bookmarkEnd w:id="247"/>
      <w:bookmarkEnd w:id="248"/>
    </w:p>
    <w:p w:rsidR="00A22105" w:rsidRPr="00A22105" w:rsidRDefault="00A22105" w:rsidP="0076350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76350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4.3 遵循企业会计准则及其他有关规定的声明</w:t>
      </w:r>
    </w:p>
    <w:p w:rsidR="00A22105" w:rsidRPr="00A22105" w:rsidRDefault="00A22105" w:rsidP="00A22105">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sz w:val="24"/>
        </w:rPr>
        <w:t>本基金</w:t>
      </w:r>
      <w:r w:rsidRPr="00A22105">
        <w:rPr>
          <w:rFonts w:asciiTheme="minorEastAsia" w:eastAsiaTheme="minorEastAsia" w:hAnsiTheme="minorEastAsia" w:cs="Arial" w:hint="eastAsia"/>
          <w:sz w:val="24"/>
        </w:rPr>
        <w:t>2015年1月1日至2015年9月10日(基金合同失效前日)止期间</w:t>
      </w:r>
      <w:r w:rsidRPr="00A22105">
        <w:rPr>
          <w:rFonts w:asciiTheme="minorEastAsia" w:eastAsiaTheme="minorEastAsia" w:hAnsiTheme="minorEastAsia" w:cs="Arial"/>
          <w:sz w:val="24"/>
        </w:rPr>
        <w:t>财务报表符合企业会计准则的要求，真实、完整地反映了本基金2015年9月10日</w:t>
      </w:r>
      <w:r w:rsidRPr="00A22105">
        <w:rPr>
          <w:rFonts w:asciiTheme="minorEastAsia" w:eastAsiaTheme="minorEastAsia" w:hAnsiTheme="minorEastAsia" w:cs="Arial" w:hint="eastAsia"/>
          <w:sz w:val="24"/>
        </w:rPr>
        <w:t>(基金合同失</w:t>
      </w:r>
      <w:r w:rsidRPr="00A22105">
        <w:rPr>
          <w:rFonts w:asciiTheme="minorEastAsia" w:eastAsiaTheme="minorEastAsia" w:hAnsiTheme="minorEastAsia" w:cs="Arial" w:hint="eastAsia"/>
          <w:sz w:val="24"/>
        </w:rPr>
        <w:lastRenderedPageBreak/>
        <w:t>效前日)</w:t>
      </w:r>
      <w:r w:rsidRPr="00A22105">
        <w:rPr>
          <w:rFonts w:asciiTheme="minorEastAsia" w:eastAsiaTheme="minorEastAsia" w:hAnsiTheme="minorEastAsia" w:cs="Arial"/>
          <w:sz w:val="24"/>
        </w:rPr>
        <w:t>的财务状况以及</w:t>
      </w:r>
      <w:r w:rsidRPr="00A22105">
        <w:rPr>
          <w:rFonts w:asciiTheme="minorEastAsia" w:eastAsiaTheme="minorEastAsia" w:hAnsiTheme="minorEastAsia" w:cs="Arial" w:hint="eastAsia"/>
          <w:sz w:val="24"/>
        </w:rPr>
        <w:t>2015年1月1日至2015年9月10日(基金合同失效前日)止期间</w:t>
      </w:r>
      <w:r w:rsidRPr="00A22105">
        <w:rPr>
          <w:rFonts w:asciiTheme="minorEastAsia" w:eastAsiaTheme="minorEastAsia" w:hAnsiTheme="minorEastAsia" w:cs="Arial"/>
          <w:sz w:val="24"/>
        </w:rPr>
        <w:t>的经营成果和基金净值变动情况等有关信息。</w:t>
      </w:r>
    </w:p>
    <w:p w:rsidR="00A22105" w:rsidRPr="00A22105" w:rsidRDefault="00A22105" w:rsidP="0076350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76350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 重要会计政策和会计估计</w:t>
      </w:r>
    </w:p>
    <w:p w:rsidR="00A22105" w:rsidRPr="00A22105" w:rsidRDefault="00A22105" w:rsidP="0076350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76350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4.4.1 会计年度</w:t>
      </w:r>
    </w:p>
    <w:p w:rsidR="00A22105" w:rsidRPr="00A22105" w:rsidRDefault="00A22105" w:rsidP="00763503">
      <w:pPr>
        <w:pStyle w:val="23"/>
        <w:spacing w:after="0" w:line="360" w:lineRule="auto"/>
        <w:ind w:right="2" w:firstLineChars="200" w:firstLine="480"/>
        <w:rPr>
          <w:rFonts w:asciiTheme="minorEastAsia" w:eastAsiaTheme="minorEastAsia" w:hAnsiTheme="minorEastAsia" w:cs="Arial"/>
          <w:b/>
          <w:sz w:val="24"/>
        </w:rPr>
      </w:pPr>
      <w:r w:rsidRPr="00A22105">
        <w:rPr>
          <w:rFonts w:asciiTheme="minorEastAsia" w:eastAsiaTheme="minorEastAsia" w:hAnsiTheme="minorEastAsia" w:cs="Arial"/>
          <w:sz w:val="24"/>
        </w:rPr>
        <w:t>本基金会计年度为公历1月1日起至12月31日止。</w:t>
      </w:r>
      <w:r w:rsidRPr="00A22105">
        <w:rPr>
          <w:rFonts w:asciiTheme="minorEastAsia" w:eastAsiaTheme="minorEastAsia" w:hAnsiTheme="minorEastAsia" w:cs="Arial" w:hint="eastAsia"/>
          <w:sz w:val="24"/>
        </w:rPr>
        <w:t>本期财务报表的实际编制期间为2015年1月1日至2015年9月1</w:t>
      </w:r>
      <w:r w:rsidRPr="00A22105">
        <w:rPr>
          <w:rFonts w:asciiTheme="minorEastAsia" w:eastAsiaTheme="minorEastAsia" w:hAnsiTheme="minorEastAsia" w:cs="Arial"/>
          <w:sz w:val="24"/>
        </w:rPr>
        <w:t>0</w:t>
      </w:r>
      <w:r w:rsidRPr="00A22105">
        <w:rPr>
          <w:rFonts w:asciiTheme="minorEastAsia" w:eastAsiaTheme="minorEastAsia" w:hAnsiTheme="minorEastAsia" w:cs="Arial" w:hint="eastAsia"/>
          <w:sz w:val="24"/>
        </w:rPr>
        <w:t>日 (基金</w:t>
      </w:r>
      <w:r w:rsidRPr="00A22105">
        <w:rPr>
          <w:rFonts w:asciiTheme="minorEastAsia" w:eastAsiaTheme="minorEastAsia" w:hAnsiTheme="minorEastAsia" w:cs="Arial"/>
          <w:sz w:val="24"/>
        </w:rPr>
        <w:t>合同失效前日</w:t>
      </w:r>
      <w:r w:rsidRPr="00A22105">
        <w:rPr>
          <w:rFonts w:asciiTheme="minorEastAsia" w:eastAsiaTheme="minorEastAsia" w:hAnsiTheme="minorEastAsia" w:cs="Arial" w:hint="eastAsia"/>
          <w:sz w:val="24"/>
        </w:rPr>
        <w:t>)</w:t>
      </w:r>
      <w:r w:rsidRPr="00A22105">
        <w:rPr>
          <w:rFonts w:asciiTheme="minorEastAsia" w:eastAsiaTheme="minorEastAsia" w:hAnsiTheme="minorEastAsia" w:cs="Arial"/>
          <w:sz w:val="24"/>
        </w:rPr>
        <w:t xml:space="preserve"> </w:t>
      </w:r>
      <w:r w:rsidRPr="00A22105">
        <w:rPr>
          <w:rFonts w:asciiTheme="minorEastAsia" w:eastAsiaTheme="minorEastAsia" w:hAnsiTheme="minorEastAsia" w:cs="Arial" w:hint="eastAsia"/>
          <w:sz w:val="24"/>
        </w:rPr>
        <w:t>。</w:t>
      </w:r>
    </w:p>
    <w:p w:rsidR="00A22105" w:rsidRPr="00A22105" w:rsidRDefault="00A22105" w:rsidP="0076350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76350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4.4.2 记账本位币</w:t>
      </w:r>
    </w:p>
    <w:p w:rsidR="00A22105" w:rsidRPr="00763503" w:rsidRDefault="00A22105" w:rsidP="0076350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sz w:val="24"/>
        </w:rPr>
        <w:t>本基金的记账本位币为人民币。</w:t>
      </w:r>
    </w:p>
    <w:p w:rsidR="00A22105" w:rsidRPr="00A22105" w:rsidRDefault="00A22105" w:rsidP="0076350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76350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4.4.3 金融资产和金融负债的分类</w:t>
      </w:r>
    </w:p>
    <w:p w:rsidR="00A22105" w:rsidRPr="00A22105" w:rsidRDefault="00A22105" w:rsidP="00A22105">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sz w:val="24"/>
        </w:rPr>
        <w:t>(</w:t>
      </w:r>
      <w:r w:rsidRPr="00A22105">
        <w:rPr>
          <w:rFonts w:asciiTheme="minorEastAsia" w:eastAsiaTheme="minorEastAsia" w:hAnsiTheme="minorEastAsia" w:cs="Arial" w:hint="eastAsia"/>
          <w:sz w:val="24"/>
        </w:rPr>
        <w:t>1</w:t>
      </w:r>
      <w:r w:rsidRPr="00A22105">
        <w:rPr>
          <w:rFonts w:asciiTheme="minorEastAsia" w:eastAsiaTheme="minorEastAsia" w:hAnsiTheme="minorEastAsia" w:cs="Arial"/>
          <w:sz w:val="24"/>
        </w:rPr>
        <w:t>)</w:t>
      </w:r>
      <w:r w:rsidRPr="00A22105">
        <w:rPr>
          <w:rFonts w:asciiTheme="minorEastAsia" w:eastAsiaTheme="minorEastAsia" w:hAnsiTheme="minorEastAsia" w:cs="Arial"/>
          <w:sz w:val="24"/>
        </w:rPr>
        <w:tab/>
        <w:t>金融资产的分类</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sz w:val="24"/>
        </w:rPr>
        <w:t>金融资产于初始确认时分类为：以公允价值计量且其变动计入当期损益的金融资产、应收款项、可供出售金融资产及持有至到期投资。金融资产的分类取决于本基金对金融资产的持有意图和持有能力。本基金</w:t>
      </w:r>
      <w:r w:rsidRPr="00A22105">
        <w:rPr>
          <w:rFonts w:asciiTheme="minorEastAsia" w:eastAsiaTheme="minorEastAsia" w:hAnsiTheme="minorEastAsia" w:cs="Arial" w:hint="eastAsia"/>
          <w:sz w:val="24"/>
        </w:rPr>
        <w:t>现</w:t>
      </w:r>
      <w:r w:rsidRPr="00A22105">
        <w:rPr>
          <w:rFonts w:asciiTheme="minorEastAsia" w:eastAsiaTheme="minorEastAsia" w:hAnsiTheme="minorEastAsia" w:cs="Arial"/>
          <w:sz w:val="24"/>
        </w:rPr>
        <w:t>无金融资产分类为可供出售金融资产及持有至到期投资。</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本基金目前以交易目的持有的债券投资分类为以公允价值计量且其变动计入当期损益的金融资产。以公允价值计量且其公允价值变动计入损益的金融资产在资产负债表中以交易性金融资产列示。</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本基金持有的其他金融资产分类为应收款项，包括银行存款和其他各类应收款项等。应收款项是指在活跃市场中没有报价、回收金额固定或可确定的非衍生金融资产。</w:t>
      </w:r>
    </w:p>
    <w:p w:rsidR="00A22105" w:rsidRPr="00A22105" w:rsidRDefault="00A22105" w:rsidP="00A22105">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sz w:val="24"/>
        </w:rPr>
        <w:t>(</w:t>
      </w:r>
      <w:r w:rsidRPr="00A22105">
        <w:rPr>
          <w:rFonts w:asciiTheme="minorEastAsia" w:eastAsiaTheme="minorEastAsia" w:hAnsiTheme="minorEastAsia" w:cs="Arial" w:hint="eastAsia"/>
          <w:sz w:val="24"/>
        </w:rPr>
        <w:t>2</w:t>
      </w:r>
      <w:r w:rsidRPr="00A22105">
        <w:rPr>
          <w:rFonts w:asciiTheme="minorEastAsia" w:eastAsiaTheme="minorEastAsia" w:hAnsiTheme="minorEastAsia" w:cs="Arial"/>
          <w:sz w:val="24"/>
        </w:rPr>
        <w:t>)</w:t>
      </w:r>
      <w:r w:rsidRPr="00A22105">
        <w:rPr>
          <w:rFonts w:asciiTheme="minorEastAsia" w:eastAsiaTheme="minorEastAsia" w:hAnsiTheme="minorEastAsia" w:cs="Arial"/>
          <w:sz w:val="24"/>
        </w:rPr>
        <w:tab/>
        <w:t>金融负债的分类</w:t>
      </w:r>
    </w:p>
    <w:p w:rsidR="00A22105" w:rsidRPr="00D24873"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4.4.4 金融资产和金融负债的初始确认、后续计量和终止确认</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债券投资按票面利率或商定利率每日计提应收利息，按实际利率法在其剩余期限内</w:t>
      </w:r>
      <w:r w:rsidRPr="00A22105">
        <w:rPr>
          <w:rFonts w:asciiTheme="minorEastAsia" w:eastAsiaTheme="minorEastAsia" w:hAnsiTheme="minorEastAsia" w:cs="Arial" w:hint="eastAsia"/>
          <w:sz w:val="24"/>
        </w:rPr>
        <w:lastRenderedPageBreak/>
        <w:t>摊销其买入时的溢价或折价；同时于每一计价日计算影子价格，以避免债券投资的账面价值与公允价值的差异导致基金资产净值发生重大偏离。对于应收款项和其他金融负债采用实际利率法，以摊</w:t>
      </w:r>
      <w:proofErr w:type="gramStart"/>
      <w:r w:rsidRPr="00A22105">
        <w:rPr>
          <w:rFonts w:asciiTheme="minorEastAsia" w:eastAsiaTheme="minorEastAsia" w:hAnsiTheme="minorEastAsia" w:cs="Arial" w:hint="eastAsia"/>
          <w:sz w:val="24"/>
        </w:rPr>
        <w:t>余成本</w:t>
      </w:r>
      <w:proofErr w:type="gramEnd"/>
      <w:r w:rsidRPr="00A22105">
        <w:rPr>
          <w:rFonts w:asciiTheme="minorEastAsia" w:eastAsiaTheme="minorEastAsia" w:hAnsiTheme="minorEastAsia" w:cs="Arial" w:hint="eastAsia"/>
          <w:sz w:val="24"/>
        </w:rPr>
        <w:t>进行后续计量。</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rsidR="00A22105" w:rsidRPr="00A22105" w:rsidRDefault="00A22105" w:rsidP="00A22105">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金融资产终止确认时，其账面价值与收到的对价的差额，计入当期损益。</w:t>
      </w:r>
    </w:p>
    <w:p w:rsidR="00A22105" w:rsidRPr="00D24873"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当金融负债的现时义务全部或部分已经解除时，终止确认该金融负债或义务已解除的部分。终止确认部分的账面价值与支付的对价之间的差额，计入当期损益。</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4.4.5 金融资产和金融负债的估值原则</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为了避免债券投资的账面价值与公允价值的差异导致基金资产净值发生重大偏离，从而对基金持有人的利益产生稀释或不公平的结果，基金管理人于每一计价</w:t>
      </w:r>
      <w:proofErr w:type="gramStart"/>
      <w:r w:rsidRPr="00A22105">
        <w:rPr>
          <w:rFonts w:asciiTheme="minorEastAsia" w:eastAsiaTheme="minorEastAsia" w:hAnsiTheme="minorEastAsia" w:cs="Arial" w:hint="eastAsia"/>
          <w:sz w:val="24"/>
        </w:rPr>
        <w:t>日采用</w:t>
      </w:r>
      <w:proofErr w:type="gramEnd"/>
      <w:r w:rsidRPr="00A22105">
        <w:rPr>
          <w:rFonts w:asciiTheme="minorEastAsia" w:eastAsiaTheme="minorEastAsia" w:hAnsiTheme="minorEastAsia" w:cs="Arial" w:hint="eastAsia"/>
          <w:sz w:val="24"/>
        </w:rPr>
        <w:t>债券投资的公允价值计算影子价格。当基金资产净值与影子价格的偏离达到或超过基金资产净值的0.25%时，基金管理人应根据风险控制的需要调整组合，使基金资产净值更能公允地反映基金资产价值。</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计算影子价格时按如下原则确定债券投资的公允价值：</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(1)</w:t>
      </w:r>
      <w:r w:rsidRPr="00A22105">
        <w:rPr>
          <w:rFonts w:asciiTheme="minorEastAsia" w:eastAsiaTheme="minorEastAsia" w:hAnsiTheme="minorEastAsia" w:cs="Arial" w:hint="eastAsia"/>
          <w:sz w:val="24"/>
        </w:rPr>
        <w:tab/>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(2)</w:t>
      </w:r>
      <w:r w:rsidRPr="00A22105">
        <w:rPr>
          <w:rFonts w:asciiTheme="minorEastAsia" w:eastAsiaTheme="minorEastAsia" w:hAnsiTheme="minorEastAsia" w:cs="Arial" w:hint="eastAsia"/>
          <w:sz w:val="24"/>
        </w:rPr>
        <w:tab/>
        <w:t>存在活跃市场的金融工具，如估值日无交易且最近交易日后经济环境发生了重大变化，参考类似投资品种的现行市价及重大变化等因素，调整最近交易市价以确定公允价值。</w:t>
      </w:r>
    </w:p>
    <w:p w:rsidR="00A22105" w:rsidRPr="00D24873"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(3)</w:t>
      </w:r>
      <w:r w:rsidRPr="00A22105">
        <w:rPr>
          <w:rFonts w:asciiTheme="minorEastAsia" w:eastAsiaTheme="minorEastAsia" w:hAnsiTheme="minorEastAsia" w:cs="Arial" w:hint="eastAsia"/>
          <w:sz w:val="24"/>
        </w:rPr>
        <w:tab/>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4.4.6 金融资产和金融负债的</w:t>
      </w:r>
      <w:proofErr w:type="gramStart"/>
      <w:r w:rsidRPr="00A22105">
        <w:rPr>
          <w:rFonts w:asciiTheme="minorEastAsia" w:eastAsiaTheme="minorEastAsia" w:hAnsiTheme="minorEastAsia" w:cs="Arial"/>
          <w:b/>
          <w:sz w:val="24"/>
        </w:rPr>
        <w:t>抵销</w:t>
      </w:r>
      <w:proofErr w:type="gramEnd"/>
    </w:p>
    <w:p w:rsidR="00A22105" w:rsidRPr="00D24873"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本基金持有的资产和承担的负债基本为金融资产和金融负债。当本基金1) 具有</w:t>
      </w:r>
      <w:proofErr w:type="gramStart"/>
      <w:r w:rsidRPr="00A22105">
        <w:rPr>
          <w:rFonts w:asciiTheme="minorEastAsia" w:eastAsiaTheme="minorEastAsia" w:hAnsiTheme="minorEastAsia" w:cs="Arial" w:hint="eastAsia"/>
          <w:sz w:val="24"/>
        </w:rPr>
        <w:t>抵</w:t>
      </w:r>
      <w:r w:rsidRPr="00A22105">
        <w:rPr>
          <w:rFonts w:asciiTheme="minorEastAsia" w:eastAsiaTheme="minorEastAsia" w:hAnsiTheme="minorEastAsia" w:cs="Arial" w:hint="eastAsia"/>
          <w:sz w:val="24"/>
        </w:rPr>
        <w:lastRenderedPageBreak/>
        <w:t>销</w:t>
      </w:r>
      <w:proofErr w:type="gramEnd"/>
      <w:r w:rsidRPr="00A22105">
        <w:rPr>
          <w:rFonts w:asciiTheme="minorEastAsia" w:eastAsiaTheme="minorEastAsia" w:hAnsiTheme="minorEastAsia" w:cs="Arial" w:hint="eastAsia"/>
          <w:sz w:val="24"/>
        </w:rPr>
        <w:t>已确认金额的法定权利且该种法定权利现在是可执行的；且2) 交易双方准备按净额结算时，金融资产与金融负债按</w:t>
      </w:r>
      <w:proofErr w:type="gramStart"/>
      <w:r w:rsidRPr="00A22105">
        <w:rPr>
          <w:rFonts w:asciiTheme="minorEastAsia" w:eastAsiaTheme="minorEastAsia" w:hAnsiTheme="minorEastAsia" w:cs="Arial" w:hint="eastAsia"/>
          <w:sz w:val="24"/>
        </w:rPr>
        <w:t>抵销</w:t>
      </w:r>
      <w:proofErr w:type="gramEnd"/>
      <w:r w:rsidRPr="00A22105">
        <w:rPr>
          <w:rFonts w:asciiTheme="minorEastAsia" w:eastAsiaTheme="minorEastAsia" w:hAnsiTheme="minorEastAsia" w:cs="Arial" w:hint="eastAsia"/>
          <w:sz w:val="24"/>
        </w:rPr>
        <w:t>后的净额在资产负债表中列示。</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4.4.7 实收基金</w:t>
      </w:r>
    </w:p>
    <w:p w:rsidR="00A22105" w:rsidRPr="00D24873"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实收基金为对外发行基金份额所募集的总金额。每份基金份额面值为1.00元。由于申购和赎回引起的实收基金变动分别于基金申购确认日及基金赎回确认</w:t>
      </w:r>
      <w:proofErr w:type="gramStart"/>
      <w:r w:rsidRPr="00A22105">
        <w:rPr>
          <w:rFonts w:asciiTheme="minorEastAsia" w:eastAsiaTheme="minorEastAsia" w:hAnsiTheme="minorEastAsia" w:cs="Arial" w:hint="eastAsia"/>
          <w:sz w:val="24"/>
        </w:rPr>
        <w:t>日认列</w:t>
      </w:r>
      <w:proofErr w:type="gramEnd"/>
      <w:r w:rsidRPr="00A22105">
        <w:rPr>
          <w:rFonts w:asciiTheme="minorEastAsia" w:eastAsiaTheme="minorEastAsia" w:hAnsiTheme="minorEastAsia" w:cs="Arial" w:hint="eastAsia"/>
          <w:sz w:val="24"/>
        </w:rPr>
        <w:t>。上述申购和赎回分别包括基金转换所引起的转入基金的实收基金增加和转出基金的实收基金减少，以及因类别调整而引起的A、B类基金份额之间的转换所产生的实收基金变动。</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hint="eastAsia"/>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hint="eastAsia"/>
          <w:b/>
          <w:sz w:val="24"/>
        </w:rPr>
        <w:t>4.4.8 收入/(损失)的确认和计量</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债券投资在持有期间按实际利率计算确定的金额扣除在适用情况下由债券发行企业代扣代缴的个人所得税后的净额确认为利息收入。</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债券投资处置时其处置价格扣除相关交易费用后的净额与账面价值之间的差额确认为投资收益。</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应收款项在持有期间确认的利息收入按实际利率法计算，实际利率法与直线法差异较小的则按直线法计算。</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hint="eastAsia"/>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hint="eastAsia"/>
          <w:b/>
          <w:sz w:val="24"/>
        </w:rPr>
        <w:t>4.4.9 费用的确认和计量</w:t>
      </w:r>
    </w:p>
    <w:p w:rsidR="00A22105" w:rsidRPr="00A22105" w:rsidRDefault="00A22105" w:rsidP="007E7B8A">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本基金的管理人报酬、托管费和销售服务费在费用涵盖期间按基金合同约定的费率和计算方法逐日确认。</w:t>
      </w:r>
    </w:p>
    <w:p w:rsidR="00A22105" w:rsidRPr="00D24873" w:rsidRDefault="00A22105" w:rsidP="00D24873">
      <w:pPr>
        <w:spacing w:line="360" w:lineRule="auto"/>
        <w:ind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其他金融负债在持有期间确认的利息支出按实际利率法计算，实际利率法与直线法差异较小的则按直线法计算。</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hint="eastAsia"/>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hint="eastAsia"/>
          <w:b/>
          <w:sz w:val="24"/>
        </w:rPr>
        <w:t>4.4.10 基金的收益分配政策</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每一基金份额享有同等分配权。当日申购的基金份额自下一个工作日起享有基金的分配权益；当日赎回的基金份额自下一个工作日起不享有基金的分配权益。本基金以份额面值1.00元固定单位净值交易方式，自基金成立日起以红利再投资形式每日全额分配收益，每日分配的收益于分配次日按份额面值1.00元转入所有者权益。本基金每月集中将当月收益结转到基金份额持有人基金账户，基金成立不满一个月</w:t>
      </w:r>
      <w:proofErr w:type="gramStart"/>
      <w:r w:rsidRPr="00A22105">
        <w:rPr>
          <w:rFonts w:asciiTheme="minorEastAsia" w:eastAsiaTheme="minorEastAsia" w:hAnsiTheme="minorEastAsia" w:cs="Arial" w:hint="eastAsia"/>
          <w:sz w:val="24"/>
        </w:rPr>
        <w:t>不</w:t>
      </w:r>
      <w:proofErr w:type="gramEnd"/>
      <w:r w:rsidRPr="00A22105">
        <w:rPr>
          <w:rFonts w:asciiTheme="minorEastAsia" w:eastAsiaTheme="minorEastAsia" w:hAnsiTheme="minorEastAsia" w:cs="Arial" w:hint="eastAsia"/>
          <w:sz w:val="24"/>
        </w:rPr>
        <w:t>结转。基金投资当期亏损时，采用等比例调减基金份额持有人持有份额的方式，将基金份额净值维持在份额面值1.00元。</w:t>
      </w:r>
    </w:p>
    <w:p w:rsidR="00A22105" w:rsidRPr="00A22105" w:rsidRDefault="00A22105" w:rsidP="00D24873">
      <w:pPr>
        <w:spacing w:line="360" w:lineRule="auto"/>
        <w:ind w:right="2"/>
        <w:rPr>
          <w:rFonts w:asciiTheme="minorEastAsia" w:eastAsiaTheme="minorEastAsia" w:hAnsiTheme="minorEastAsia" w:cs="Arial"/>
          <w:b/>
          <w:bCs/>
          <w:sz w:val="24"/>
        </w:rPr>
      </w:pPr>
      <w:r w:rsidRPr="00A22105">
        <w:rPr>
          <w:rFonts w:asciiTheme="minorEastAsia" w:eastAsiaTheme="minorEastAsia" w:hAnsiTheme="minorEastAsia" w:cs="Arial"/>
          <w:b/>
          <w:bCs/>
          <w:sz w:val="24"/>
        </w:rPr>
        <w:t>7.</w:t>
      </w:r>
      <w:r w:rsidR="00D24873">
        <w:rPr>
          <w:rFonts w:asciiTheme="minorEastAsia" w:eastAsiaTheme="minorEastAsia" w:hAnsiTheme="minorEastAsia" w:cs="Arial" w:hint="eastAsia"/>
          <w:b/>
          <w:bCs/>
          <w:sz w:val="24"/>
        </w:rPr>
        <w:t>2.</w:t>
      </w:r>
      <w:r w:rsidRPr="00A22105">
        <w:rPr>
          <w:rFonts w:asciiTheme="minorEastAsia" w:eastAsiaTheme="minorEastAsia" w:hAnsiTheme="minorEastAsia" w:cs="Arial"/>
          <w:b/>
          <w:bCs/>
          <w:sz w:val="24"/>
        </w:rPr>
        <w:t>4.4.1</w:t>
      </w:r>
      <w:r w:rsidRPr="00A22105">
        <w:rPr>
          <w:rFonts w:asciiTheme="minorEastAsia" w:eastAsiaTheme="minorEastAsia" w:hAnsiTheme="minorEastAsia" w:cs="Arial" w:hint="eastAsia"/>
          <w:b/>
          <w:bCs/>
          <w:sz w:val="24"/>
        </w:rPr>
        <w:t>1</w:t>
      </w:r>
      <w:r w:rsidRPr="00A22105">
        <w:rPr>
          <w:rFonts w:asciiTheme="minorEastAsia" w:eastAsiaTheme="minorEastAsia" w:hAnsiTheme="minorEastAsia" w:cs="Arial"/>
          <w:b/>
          <w:bCs/>
          <w:sz w:val="24"/>
        </w:rPr>
        <w:t xml:space="preserve"> 分部报告</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本基金以内部组织结构、管理要求、内部报告制度为依据确定经营分部，以经营分部为基础确定报告分部并披露分部信息。</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lastRenderedPageBreak/>
        <w:t>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本基金目前以一个单一的经营分部运作，不需要披露分部信息。</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4.4.1</w:t>
      </w:r>
      <w:r w:rsidRPr="00A22105">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 xml:space="preserve"> 其他重要的会计政策和会计估计</w:t>
      </w:r>
    </w:p>
    <w:p w:rsidR="00A22105" w:rsidRPr="00A22105" w:rsidRDefault="00A22105" w:rsidP="00A22105">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sz w:val="24"/>
        </w:rPr>
        <w:t>重要会计估计及其关键假设</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根据本基金的估值原则和中国证监会允许的基金行业估值实务操作，本基金计算影子价格过程中确定债券投资的公允价值时采用的估值方法及其关键假设如下：</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在银行间同业市场交易的债券品种，根据中国</w:t>
      </w:r>
      <w:proofErr w:type="gramStart"/>
      <w:r w:rsidRPr="00A22105">
        <w:rPr>
          <w:rFonts w:asciiTheme="minorEastAsia" w:eastAsiaTheme="minorEastAsia" w:hAnsiTheme="minorEastAsia" w:cs="Arial" w:hint="eastAsia"/>
          <w:sz w:val="24"/>
        </w:rPr>
        <w:t>证监会证监会</w:t>
      </w:r>
      <w:proofErr w:type="gramEnd"/>
      <w:r w:rsidRPr="00A22105">
        <w:rPr>
          <w:rFonts w:asciiTheme="minorEastAsia" w:eastAsiaTheme="minorEastAsia" w:hAnsiTheme="minorEastAsia" w:cs="Arial" w:hint="eastAsia"/>
          <w:sz w:val="24"/>
        </w:rPr>
        <w:t>计字</w:t>
      </w:r>
      <w:r w:rsidRPr="00A22105">
        <w:rPr>
          <w:rFonts w:asciiTheme="minorEastAsia" w:eastAsiaTheme="minorEastAsia" w:hAnsiTheme="minorEastAsia" w:cs="Arial"/>
          <w:sz w:val="24"/>
        </w:rPr>
        <w:t>[2007]21</w:t>
      </w:r>
      <w:r w:rsidRPr="00A22105">
        <w:rPr>
          <w:rFonts w:asciiTheme="minorEastAsia" w:eastAsiaTheme="minorEastAsia" w:hAnsiTheme="minorEastAsia" w:cs="Arial" w:hint="eastAsia"/>
          <w:sz w:val="24"/>
        </w:rPr>
        <w:t>号《关于证券投资基金执行&lt;企业会计准则&gt;估值业务及份额净值计价有关事项的通知》采用估值技术确定公允价值。本基金持有的银行间同业市场债券按现金流量折现法估值，具体估值模型、参数及结果由中央国债登记结算有限责任公司独立提供。</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4.5 会计政策和会计估计变更以及差错更正的说明</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4.5.1 会计政策变更的说明</w:t>
      </w:r>
    </w:p>
    <w:p w:rsidR="00A22105" w:rsidRPr="00D24873"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无</w:t>
      </w:r>
      <w:r w:rsidRPr="00A22105">
        <w:rPr>
          <w:rFonts w:asciiTheme="minorEastAsia" w:eastAsiaTheme="minorEastAsia" w:hAnsiTheme="minorEastAsia" w:cs="Arial"/>
          <w:sz w:val="24"/>
        </w:rPr>
        <w:t>。</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4.5.2 会计估计变更的说明</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无</w:t>
      </w:r>
      <w:r w:rsidRPr="00A22105">
        <w:rPr>
          <w:rFonts w:asciiTheme="minorEastAsia" w:eastAsiaTheme="minorEastAsia" w:hAnsiTheme="minorEastAsia" w:cs="Arial"/>
          <w:sz w:val="24"/>
        </w:rPr>
        <w:t>。</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4.5.3 差错更正的说明</w:t>
      </w:r>
    </w:p>
    <w:p w:rsidR="00A22105" w:rsidRPr="00D24873"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无</w:t>
      </w:r>
      <w:r w:rsidRPr="00A22105">
        <w:rPr>
          <w:rFonts w:asciiTheme="minorEastAsia" w:eastAsiaTheme="minorEastAsia" w:hAnsiTheme="minorEastAsia" w:cs="Arial"/>
          <w:sz w:val="24"/>
        </w:rPr>
        <w:t>。</w:t>
      </w:r>
    </w:p>
    <w:p w:rsidR="00A22105" w:rsidRPr="00A22105" w:rsidRDefault="00A22105" w:rsidP="00D24873">
      <w:pPr>
        <w:spacing w:line="360" w:lineRule="auto"/>
        <w:ind w:right="2"/>
        <w:rPr>
          <w:rFonts w:asciiTheme="minorEastAsia" w:eastAsiaTheme="minorEastAsia" w:hAnsiTheme="minorEastAsia" w:cs="Arial"/>
          <w:b/>
          <w:sz w:val="24"/>
        </w:rPr>
      </w:pPr>
      <w:r w:rsidRPr="00A22105">
        <w:rPr>
          <w:rFonts w:asciiTheme="minorEastAsia" w:eastAsiaTheme="minorEastAsia" w:hAnsiTheme="minorEastAsia" w:cs="Arial"/>
          <w:b/>
          <w:sz w:val="24"/>
        </w:rPr>
        <w:t>7.</w:t>
      </w:r>
      <w:r w:rsidR="00D24873">
        <w:rPr>
          <w:rFonts w:asciiTheme="minorEastAsia" w:eastAsiaTheme="minorEastAsia" w:hAnsiTheme="minorEastAsia" w:cs="Arial" w:hint="eastAsia"/>
          <w:b/>
          <w:sz w:val="24"/>
        </w:rPr>
        <w:t>2.</w:t>
      </w:r>
      <w:r w:rsidRPr="00A22105">
        <w:rPr>
          <w:rFonts w:asciiTheme="minorEastAsia" w:eastAsiaTheme="minorEastAsia" w:hAnsiTheme="minorEastAsia" w:cs="Arial"/>
          <w:b/>
          <w:sz w:val="24"/>
        </w:rPr>
        <w:t>4.6 税项</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根据财政部、国家税务总局财税[2002]128号《关于开放式证券投资基金有关税收问题的通知》、财税[2008]1号《关于企业所得税若干优惠政策的通知》</w:t>
      </w:r>
      <w:r w:rsidRPr="00A22105">
        <w:rPr>
          <w:rFonts w:asciiTheme="minorEastAsia" w:eastAsiaTheme="minorEastAsia" w:hAnsiTheme="minorEastAsia" w:cs="Arial"/>
          <w:sz w:val="24"/>
        </w:rPr>
        <w:t>及</w:t>
      </w:r>
      <w:r w:rsidRPr="00A22105">
        <w:rPr>
          <w:rFonts w:asciiTheme="minorEastAsia" w:eastAsiaTheme="minorEastAsia" w:hAnsiTheme="minorEastAsia" w:cs="Arial" w:hint="eastAsia"/>
          <w:sz w:val="24"/>
        </w:rPr>
        <w:t>其他相关财税法规和实务操作，主要税项列示如下：</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(1)</w:t>
      </w:r>
      <w:r w:rsidRPr="00A22105">
        <w:rPr>
          <w:rFonts w:asciiTheme="minorEastAsia" w:eastAsiaTheme="minorEastAsia" w:hAnsiTheme="minorEastAsia" w:cs="Arial" w:hint="eastAsia"/>
          <w:sz w:val="24"/>
        </w:rPr>
        <w:tab/>
        <w:t>以发行基金方式募集资金不属于营业税征收范围，不征收营业税。基金买卖债券的差价收入</w:t>
      </w:r>
      <w:proofErr w:type="gramStart"/>
      <w:r w:rsidRPr="00A22105">
        <w:rPr>
          <w:rFonts w:asciiTheme="minorEastAsia" w:eastAsiaTheme="minorEastAsia" w:hAnsiTheme="minorEastAsia" w:cs="Arial" w:hint="eastAsia"/>
          <w:sz w:val="24"/>
        </w:rPr>
        <w:t>不予征收</w:t>
      </w:r>
      <w:proofErr w:type="gramEnd"/>
      <w:r w:rsidRPr="00A22105">
        <w:rPr>
          <w:rFonts w:asciiTheme="minorEastAsia" w:eastAsiaTheme="minorEastAsia" w:hAnsiTheme="minorEastAsia" w:cs="Arial" w:hint="eastAsia"/>
          <w:sz w:val="24"/>
        </w:rPr>
        <w:t>营业税。</w:t>
      </w:r>
    </w:p>
    <w:p w:rsidR="00A22105" w:rsidRPr="00A22105" w:rsidRDefault="00A22105" w:rsidP="00D24873">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(2)</w:t>
      </w:r>
      <w:r w:rsidRPr="00A22105">
        <w:rPr>
          <w:rFonts w:asciiTheme="minorEastAsia" w:eastAsiaTheme="minorEastAsia" w:hAnsiTheme="minorEastAsia" w:cs="Arial" w:hint="eastAsia"/>
          <w:sz w:val="24"/>
        </w:rPr>
        <w:tab/>
        <w:t>对基金从证券市场中取得的收入，包括买卖债券的差价收入，债券的利息收入及其他收入，暂不征收企业所得税。</w:t>
      </w:r>
    </w:p>
    <w:p w:rsidR="00A22105" w:rsidRPr="00A22105" w:rsidRDefault="00A22105" w:rsidP="00A22105">
      <w:pPr>
        <w:spacing w:line="360" w:lineRule="auto"/>
        <w:ind w:right="2" w:firstLineChars="200" w:firstLine="480"/>
        <w:rPr>
          <w:rFonts w:asciiTheme="minorEastAsia" w:eastAsiaTheme="minorEastAsia" w:hAnsiTheme="minorEastAsia" w:cs="Arial"/>
          <w:sz w:val="24"/>
        </w:rPr>
      </w:pPr>
      <w:r w:rsidRPr="00A22105">
        <w:rPr>
          <w:rFonts w:asciiTheme="minorEastAsia" w:eastAsiaTheme="minorEastAsia" w:hAnsiTheme="minorEastAsia" w:cs="Arial" w:hint="eastAsia"/>
          <w:sz w:val="24"/>
        </w:rPr>
        <w:t>(3)</w:t>
      </w:r>
      <w:r w:rsidRPr="00A22105">
        <w:rPr>
          <w:rFonts w:asciiTheme="minorEastAsia" w:eastAsiaTheme="minorEastAsia" w:hAnsiTheme="minorEastAsia" w:cs="Arial" w:hint="eastAsia"/>
          <w:sz w:val="24"/>
        </w:rPr>
        <w:tab/>
        <w:t>对基金取得的企业债券利息收入，由发行债券的企业在向基金支付利息时代</w:t>
      </w:r>
      <w:r w:rsidRPr="00A22105">
        <w:rPr>
          <w:rFonts w:asciiTheme="minorEastAsia" w:eastAsiaTheme="minorEastAsia" w:hAnsiTheme="minorEastAsia" w:cs="Arial" w:hint="eastAsia"/>
          <w:sz w:val="24"/>
        </w:rPr>
        <w:lastRenderedPageBreak/>
        <w:t>扣代缴20%的个人所得税。</w:t>
      </w:r>
    </w:p>
    <w:p w:rsidR="00140778" w:rsidRPr="007411EF" w:rsidRDefault="00140778" w:rsidP="00140778">
      <w:pPr>
        <w:spacing w:line="360" w:lineRule="auto"/>
        <w:jc w:val="left"/>
        <w:rPr>
          <w:rFonts w:ascii="宋体" w:hAnsi="宋体"/>
          <w:b/>
          <w:color w:val="000000"/>
          <w:sz w:val="24"/>
        </w:rPr>
      </w:pPr>
      <w:r w:rsidRPr="007411EF">
        <w:rPr>
          <w:rFonts w:ascii="宋体" w:hAnsi="宋体" w:hint="eastAsia"/>
          <w:b/>
          <w:color w:val="000000"/>
          <w:sz w:val="24"/>
        </w:rPr>
        <w:t>7.</w:t>
      </w:r>
      <w:r w:rsidR="005F4D6B">
        <w:rPr>
          <w:rFonts w:ascii="宋体" w:hAnsi="宋体" w:hint="eastAsia"/>
          <w:b/>
          <w:color w:val="000000"/>
          <w:sz w:val="24"/>
        </w:rPr>
        <w:t>2.</w:t>
      </w:r>
      <w:r w:rsidRPr="007411EF">
        <w:rPr>
          <w:rFonts w:ascii="宋体" w:hAnsi="宋体" w:hint="eastAsia"/>
          <w:b/>
          <w:color w:val="000000"/>
          <w:sz w:val="24"/>
        </w:rPr>
        <w:t>4.7重要财务报表项目的说明</w:t>
      </w:r>
    </w:p>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5F4D6B" w:rsidRPr="007411EF">
        <w:rPr>
          <w:rFonts w:ascii="宋体" w:hAnsi="宋体" w:hint="eastAsia"/>
          <w:b/>
          <w:color w:val="000000"/>
          <w:sz w:val="24"/>
        </w:rPr>
        <w:t>.</w:t>
      </w:r>
      <w:r w:rsidR="005F4D6B">
        <w:rPr>
          <w:rFonts w:ascii="宋体" w:hAnsi="宋体" w:hint="eastAsia"/>
          <w:b/>
          <w:color w:val="000000"/>
          <w:sz w:val="24"/>
        </w:rPr>
        <w:t>2</w:t>
      </w:r>
      <w:r>
        <w:rPr>
          <w:rFonts w:ascii="宋体" w:hAnsi="宋体"/>
          <w:b/>
          <w:color w:val="000000"/>
          <w:sz w:val="24"/>
        </w:rPr>
        <w:t>.4.7.1银行存款</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685"/>
        <w:gridCol w:w="3685"/>
      </w:tblGrid>
      <w:tr w:rsidR="00140778" w:rsidRPr="00C41598" w:rsidTr="005F4D6B">
        <w:trPr>
          <w:jc w:val="center"/>
        </w:trPr>
        <w:tc>
          <w:tcPr>
            <w:tcW w:w="2269"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kern w:val="0"/>
                <w:szCs w:val="21"/>
              </w:rPr>
              <w:t>项目</w:t>
            </w:r>
          </w:p>
        </w:tc>
        <w:tc>
          <w:tcPr>
            <w:tcW w:w="3685"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本期末</w:t>
            </w:r>
          </w:p>
          <w:p w:rsidR="00140778" w:rsidRPr="00C41598" w:rsidRDefault="00140778" w:rsidP="005F4D6B">
            <w:pPr>
              <w:jc w:val="center"/>
              <w:rPr>
                <w:rFonts w:ascii="宋体" w:hAnsi="宋体"/>
                <w:color w:val="000000"/>
                <w:kern w:val="0"/>
                <w:szCs w:val="21"/>
              </w:rPr>
            </w:pPr>
            <w:r>
              <w:rPr>
                <w:rFonts w:ascii="宋体" w:hAnsi="宋体"/>
                <w:color w:val="000000"/>
                <w:szCs w:val="21"/>
              </w:rPr>
              <w:t>201</w:t>
            </w:r>
            <w:r w:rsidR="005F4D6B">
              <w:rPr>
                <w:rFonts w:ascii="宋体" w:hAnsi="宋体" w:hint="eastAsia"/>
                <w:color w:val="000000"/>
                <w:szCs w:val="21"/>
              </w:rPr>
              <w:t>5</w:t>
            </w:r>
            <w:r>
              <w:rPr>
                <w:rFonts w:ascii="宋体" w:hAnsi="宋体"/>
                <w:color w:val="000000"/>
                <w:szCs w:val="21"/>
              </w:rPr>
              <w:t>年</w:t>
            </w:r>
            <w:r w:rsidR="005F4D6B">
              <w:rPr>
                <w:rFonts w:ascii="宋体" w:hAnsi="宋体" w:hint="eastAsia"/>
                <w:color w:val="000000"/>
                <w:szCs w:val="21"/>
              </w:rPr>
              <w:t>9</w:t>
            </w:r>
            <w:r>
              <w:rPr>
                <w:rFonts w:ascii="宋体" w:hAnsi="宋体"/>
                <w:color w:val="000000"/>
                <w:szCs w:val="21"/>
              </w:rPr>
              <w:t>月</w:t>
            </w:r>
            <w:r w:rsidR="005F4D6B">
              <w:rPr>
                <w:rFonts w:ascii="宋体" w:hAnsi="宋体" w:hint="eastAsia"/>
                <w:color w:val="000000"/>
                <w:szCs w:val="21"/>
              </w:rPr>
              <w:t>10</w:t>
            </w:r>
            <w:r>
              <w:rPr>
                <w:rFonts w:ascii="宋体" w:hAnsi="宋体"/>
                <w:color w:val="000000"/>
                <w:szCs w:val="21"/>
              </w:rPr>
              <w:t>日</w:t>
            </w:r>
            <w:r w:rsidR="005F4D6B" w:rsidRPr="00732324">
              <w:rPr>
                <w:rFonts w:ascii="宋体" w:hAnsi="宋体" w:cs="Arial" w:hint="eastAsia"/>
                <w:kern w:val="0"/>
                <w:szCs w:val="21"/>
              </w:rPr>
              <w:t>(基金合同失效前日)</w:t>
            </w:r>
          </w:p>
        </w:tc>
        <w:tc>
          <w:tcPr>
            <w:tcW w:w="3685"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上年度末</w:t>
            </w:r>
          </w:p>
          <w:p w:rsidR="00140778" w:rsidRPr="00C41598" w:rsidRDefault="005F4D6B" w:rsidP="005F4D6B">
            <w:pPr>
              <w:jc w:val="center"/>
              <w:rPr>
                <w:rFonts w:ascii="宋体" w:hAnsi="宋体"/>
                <w:color w:val="000000"/>
                <w:kern w:val="0"/>
                <w:szCs w:val="21"/>
              </w:rPr>
            </w:pPr>
            <w:r>
              <w:rPr>
                <w:rFonts w:ascii="宋体" w:hAnsi="宋体"/>
                <w:color w:val="000000"/>
                <w:szCs w:val="21"/>
              </w:rPr>
              <w:t>2014年12月31日</w:t>
            </w:r>
          </w:p>
        </w:tc>
      </w:tr>
      <w:tr w:rsidR="00F97046" w:rsidRPr="00C41598" w:rsidTr="005F4D6B">
        <w:trPr>
          <w:jc w:val="center"/>
        </w:trPr>
        <w:tc>
          <w:tcPr>
            <w:tcW w:w="2269" w:type="dxa"/>
            <w:vAlign w:val="center"/>
          </w:tcPr>
          <w:p w:rsidR="00F97046" w:rsidRPr="00C41598" w:rsidRDefault="00F97046" w:rsidP="005F4D6B">
            <w:pPr>
              <w:rPr>
                <w:rFonts w:ascii="宋体" w:hAnsi="宋体"/>
                <w:color w:val="000000"/>
                <w:szCs w:val="21"/>
              </w:rPr>
            </w:pPr>
            <w:r w:rsidRPr="00C41598">
              <w:rPr>
                <w:rFonts w:ascii="宋体" w:hAnsi="宋体" w:hint="eastAsia"/>
                <w:color w:val="000000"/>
                <w:kern w:val="0"/>
                <w:szCs w:val="21"/>
              </w:rPr>
              <w:t>活期存款</w:t>
            </w:r>
          </w:p>
        </w:tc>
        <w:tc>
          <w:tcPr>
            <w:tcW w:w="3685" w:type="dxa"/>
            <w:vAlign w:val="center"/>
          </w:tcPr>
          <w:p w:rsidR="00F97046" w:rsidRPr="00D95880" w:rsidRDefault="00D95880" w:rsidP="00D95880">
            <w:pPr>
              <w:jc w:val="right"/>
              <w:rPr>
                <w:rFonts w:asciiTheme="minorEastAsia" w:eastAsiaTheme="minorEastAsia" w:hAnsiTheme="minorEastAsia" w:cs="宋体"/>
                <w:color w:val="000000"/>
                <w:szCs w:val="21"/>
              </w:rPr>
            </w:pPr>
            <w:r w:rsidRPr="00D95880">
              <w:rPr>
                <w:rFonts w:asciiTheme="minorEastAsia" w:eastAsiaTheme="minorEastAsia" w:hAnsiTheme="minorEastAsia" w:hint="eastAsia"/>
                <w:color w:val="000000"/>
                <w:szCs w:val="21"/>
              </w:rPr>
              <w:t>10,228,535.66</w:t>
            </w:r>
          </w:p>
        </w:tc>
        <w:tc>
          <w:tcPr>
            <w:tcW w:w="3685" w:type="dxa"/>
            <w:vAlign w:val="center"/>
          </w:tcPr>
          <w:p w:rsidR="00F97046" w:rsidRPr="00C41598" w:rsidRDefault="00F97046"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1,058,289.82</w:t>
            </w:r>
          </w:p>
        </w:tc>
      </w:tr>
      <w:tr w:rsidR="00F97046" w:rsidRPr="00C41598" w:rsidTr="005F4D6B">
        <w:trPr>
          <w:jc w:val="center"/>
        </w:trPr>
        <w:tc>
          <w:tcPr>
            <w:tcW w:w="2269" w:type="dxa"/>
            <w:vAlign w:val="center"/>
          </w:tcPr>
          <w:p w:rsidR="00F97046" w:rsidRPr="00C41598" w:rsidRDefault="00F97046" w:rsidP="005F4D6B">
            <w:pPr>
              <w:rPr>
                <w:rFonts w:ascii="宋体" w:hAnsi="宋体"/>
                <w:color w:val="000000"/>
                <w:szCs w:val="21"/>
              </w:rPr>
            </w:pPr>
            <w:r w:rsidRPr="00C41598">
              <w:rPr>
                <w:rFonts w:ascii="宋体" w:hAnsi="宋体" w:hint="eastAsia"/>
                <w:color w:val="000000"/>
                <w:kern w:val="0"/>
                <w:szCs w:val="21"/>
              </w:rPr>
              <w:t>定期存款</w:t>
            </w:r>
          </w:p>
        </w:tc>
        <w:tc>
          <w:tcPr>
            <w:tcW w:w="3685" w:type="dxa"/>
            <w:vAlign w:val="center"/>
          </w:tcPr>
          <w:p w:rsidR="00F97046" w:rsidRPr="00D95880" w:rsidRDefault="00D95880" w:rsidP="005F4D6B">
            <w:pPr>
              <w:jc w:val="right"/>
              <w:rPr>
                <w:rFonts w:asciiTheme="minorEastAsia" w:eastAsiaTheme="minorEastAsia" w:hAnsiTheme="minorEastAsia"/>
                <w:color w:val="000000"/>
                <w:kern w:val="0"/>
                <w:szCs w:val="21"/>
              </w:rPr>
            </w:pPr>
            <w:r w:rsidRPr="00D95880">
              <w:rPr>
                <w:rFonts w:asciiTheme="minorEastAsia" w:eastAsiaTheme="minorEastAsia" w:hAnsiTheme="minorEastAsia" w:hint="eastAsia"/>
                <w:color w:val="000000"/>
                <w:kern w:val="0"/>
                <w:szCs w:val="21"/>
              </w:rPr>
              <w:t>-</w:t>
            </w:r>
          </w:p>
        </w:tc>
        <w:tc>
          <w:tcPr>
            <w:tcW w:w="3685" w:type="dxa"/>
            <w:vAlign w:val="center"/>
          </w:tcPr>
          <w:p w:rsidR="00F97046" w:rsidRPr="00C41598" w:rsidRDefault="00F97046" w:rsidP="00B65C18">
            <w:pPr>
              <w:jc w:val="right"/>
              <w:rPr>
                <w:rFonts w:ascii="宋体" w:hAnsi="宋体"/>
                <w:color w:val="000000"/>
                <w:kern w:val="0"/>
                <w:szCs w:val="21"/>
              </w:rPr>
            </w:pPr>
            <w:r>
              <w:rPr>
                <w:rFonts w:ascii="宋体" w:hAnsi="宋体"/>
                <w:color w:val="000000"/>
                <w:szCs w:val="21"/>
              </w:rPr>
              <w:t>9,000,000.00</w:t>
            </w:r>
          </w:p>
        </w:tc>
      </w:tr>
      <w:tr w:rsidR="00F97046" w:rsidRPr="00C41598" w:rsidTr="005F4D6B">
        <w:trPr>
          <w:jc w:val="center"/>
        </w:trPr>
        <w:tc>
          <w:tcPr>
            <w:tcW w:w="2269" w:type="dxa"/>
            <w:vAlign w:val="center"/>
          </w:tcPr>
          <w:p w:rsidR="00F97046" w:rsidRPr="00C41598" w:rsidRDefault="00F97046" w:rsidP="005F4D6B">
            <w:pPr>
              <w:rPr>
                <w:rFonts w:ascii="宋体" w:hAnsi="宋体"/>
                <w:color w:val="000000"/>
                <w:kern w:val="0"/>
                <w:szCs w:val="21"/>
              </w:rPr>
            </w:pPr>
            <w:r>
              <w:rPr>
                <w:rFonts w:ascii="宋体" w:hAnsi="宋体" w:hint="eastAsia"/>
                <w:color w:val="000000"/>
                <w:kern w:val="0"/>
                <w:szCs w:val="21"/>
              </w:rPr>
              <w:t>其中：存款期限</w:t>
            </w:r>
            <w:r>
              <w:rPr>
                <w:rFonts w:ascii="宋体" w:hAnsi="宋体"/>
                <w:color w:val="000000"/>
                <w:kern w:val="0"/>
                <w:szCs w:val="21"/>
              </w:rPr>
              <w:t>1个月</w:t>
            </w:r>
            <w:r>
              <w:rPr>
                <w:rFonts w:ascii="宋体" w:hAnsi="宋体" w:hint="eastAsia"/>
                <w:color w:val="000000"/>
                <w:kern w:val="0"/>
                <w:szCs w:val="21"/>
              </w:rPr>
              <w:t>以内</w:t>
            </w:r>
          </w:p>
        </w:tc>
        <w:tc>
          <w:tcPr>
            <w:tcW w:w="3685" w:type="dxa"/>
            <w:vAlign w:val="center"/>
          </w:tcPr>
          <w:p w:rsidR="00F97046" w:rsidRPr="00D95880" w:rsidRDefault="00D95880" w:rsidP="005F4D6B">
            <w:pPr>
              <w:jc w:val="right"/>
              <w:rPr>
                <w:rFonts w:asciiTheme="minorEastAsia" w:eastAsiaTheme="minorEastAsia" w:hAnsiTheme="minorEastAsia"/>
                <w:color w:val="000000"/>
                <w:szCs w:val="21"/>
              </w:rPr>
            </w:pPr>
            <w:r w:rsidRPr="00D95880">
              <w:rPr>
                <w:rFonts w:asciiTheme="minorEastAsia" w:eastAsiaTheme="minorEastAsia" w:hAnsiTheme="minorEastAsia" w:hint="eastAsia"/>
                <w:color w:val="000000"/>
                <w:szCs w:val="21"/>
              </w:rPr>
              <w:t>-</w:t>
            </w:r>
          </w:p>
        </w:tc>
        <w:tc>
          <w:tcPr>
            <w:tcW w:w="3685" w:type="dxa"/>
            <w:vAlign w:val="center"/>
          </w:tcPr>
          <w:p w:rsidR="00F97046" w:rsidRDefault="00F97046" w:rsidP="00B65C18">
            <w:pPr>
              <w:jc w:val="right"/>
              <w:rPr>
                <w:rFonts w:ascii="宋体" w:hAnsi="宋体"/>
                <w:color w:val="000000"/>
                <w:szCs w:val="21"/>
              </w:rPr>
            </w:pPr>
            <w:r>
              <w:rPr>
                <w:rFonts w:ascii="宋体" w:hAnsi="宋体"/>
                <w:color w:val="000000"/>
                <w:szCs w:val="21"/>
              </w:rPr>
              <w:t>9,000,000.00</w:t>
            </w:r>
          </w:p>
        </w:tc>
      </w:tr>
      <w:tr w:rsidR="00F97046" w:rsidRPr="00C41598" w:rsidTr="005F4D6B">
        <w:trPr>
          <w:jc w:val="center"/>
        </w:trPr>
        <w:tc>
          <w:tcPr>
            <w:tcW w:w="2269" w:type="dxa"/>
            <w:vAlign w:val="center"/>
          </w:tcPr>
          <w:p w:rsidR="00F97046" w:rsidRPr="00C41598" w:rsidRDefault="00F97046" w:rsidP="005F4D6B">
            <w:pPr>
              <w:rPr>
                <w:rFonts w:ascii="宋体" w:hAnsi="宋体"/>
                <w:color w:val="000000"/>
                <w:kern w:val="0"/>
                <w:szCs w:val="21"/>
              </w:rPr>
            </w:pPr>
            <w:r>
              <w:rPr>
                <w:rFonts w:ascii="宋体" w:hAnsi="宋体" w:hint="eastAsia"/>
                <w:color w:val="000000"/>
                <w:kern w:val="0"/>
                <w:szCs w:val="21"/>
              </w:rPr>
              <w:t>存款期限</w:t>
            </w:r>
            <w:r>
              <w:rPr>
                <w:rFonts w:ascii="宋体" w:hAnsi="宋体"/>
                <w:color w:val="000000"/>
                <w:kern w:val="0"/>
                <w:szCs w:val="21"/>
              </w:rPr>
              <w:t>1-3个月</w:t>
            </w:r>
          </w:p>
        </w:tc>
        <w:tc>
          <w:tcPr>
            <w:tcW w:w="3685" w:type="dxa"/>
            <w:vAlign w:val="center"/>
          </w:tcPr>
          <w:p w:rsidR="00F97046" w:rsidRPr="00D95880" w:rsidRDefault="00D95880" w:rsidP="005F4D6B">
            <w:pPr>
              <w:jc w:val="right"/>
              <w:rPr>
                <w:rFonts w:asciiTheme="minorEastAsia" w:eastAsiaTheme="minorEastAsia" w:hAnsiTheme="minorEastAsia"/>
                <w:color w:val="000000"/>
                <w:szCs w:val="21"/>
              </w:rPr>
            </w:pPr>
            <w:r w:rsidRPr="00D95880">
              <w:rPr>
                <w:rFonts w:asciiTheme="minorEastAsia" w:eastAsiaTheme="minorEastAsia" w:hAnsiTheme="minorEastAsia" w:hint="eastAsia"/>
                <w:color w:val="000000"/>
                <w:szCs w:val="21"/>
              </w:rPr>
              <w:t>-</w:t>
            </w:r>
          </w:p>
        </w:tc>
        <w:tc>
          <w:tcPr>
            <w:tcW w:w="3685" w:type="dxa"/>
            <w:vAlign w:val="center"/>
          </w:tcPr>
          <w:p w:rsidR="00F97046" w:rsidRPr="00C41598" w:rsidRDefault="00F97046" w:rsidP="00B65C18">
            <w:pPr>
              <w:jc w:val="right"/>
              <w:rPr>
                <w:rFonts w:ascii="宋体" w:hAnsi="宋体"/>
                <w:color w:val="000000"/>
                <w:szCs w:val="21"/>
              </w:rPr>
            </w:pPr>
            <w:r>
              <w:rPr>
                <w:rFonts w:ascii="宋体" w:hAnsi="宋体" w:hint="eastAsia"/>
                <w:color w:val="000000"/>
                <w:szCs w:val="21"/>
              </w:rPr>
              <w:t>-</w:t>
            </w:r>
          </w:p>
        </w:tc>
      </w:tr>
      <w:tr w:rsidR="00F97046" w:rsidRPr="00C41598" w:rsidTr="005F4D6B">
        <w:trPr>
          <w:jc w:val="center"/>
        </w:trPr>
        <w:tc>
          <w:tcPr>
            <w:tcW w:w="2269" w:type="dxa"/>
            <w:vAlign w:val="center"/>
          </w:tcPr>
          <w:p w:rsidR="00F97046" w:rsidRDefault="00F97046" w:rsidP="005F4D6B">
            <w:pPr>
              <w:rPr>
                <w:rFonts w:ascii="宋体" w:hAnsi="宋体"/>
                <w:color w:val="000000"/>
                <w:kern w:val="0"/>
                <w:szCs w:val="21"/>
              </w:rPr>
            </w:pPr>
            <w:r>
              <w:rPr>
                <w:rFonts w:ascii="宋体" w:hAnsi="宋体" w:hint="eastAsia"/>
                <w:color w:val="000000"/>
                <w:kern w:val="0"/>
                <w:szCs w:val="21"/>
              </w:rPr>
              <w:t>存款期限</w:t>
            </w:r>
            <w:r>
              <w:rPr>
                <w:rFonts w:ascii="宋体" w:hAnsi="宋体"/>
                <w:color w:val="000000"/>
                <w:kern w:val="0"/>
                <w:szCs w:val="21"/>
              </w:rPr>
              <w:t>3个月-1年</w:t>
            </w:r>
          </w:p>
        </w:tc>
        <w:tc>
          <w:tcPr>
            <w:tcW w:w="3685" w:type="dxa"/>
            <w:vAlign w:val="center"/>
          </w:tcPr>
          <w:p w:rsidR="00F97046" w:rsidRPr="00D95880" w:rsidRDefault="00D95880" w:rsidP="005F4D6B">
            <w:pPr>
              <w:jc w:val="right"/>
              <w:rPr>
                <w:rFonts w:asciiTheme="minorEastAsia" w:eastAsiaTheme="minorEastAsia" w:hAnsiTheme="minorEastAsia"/>
                <w:color w:val="000000"/>
                <w:szCs w:val="21"/>
              </w:rPr>
            </w:pPr>
            <w:r w:rsidRPr="00D95880">
              <w:rPr>
                <w:rFonts w:asciiTheme="minorEastAsia" w:eastAsiaTheme="minorEastAsia" w:hAnsiTheme="minorEastAsia" w:hint="eastAsia"/>
                <w:color w:val="000000"/>
                <w:szCs w:val="21"/>
              </w:rPr>
              <w:t>-</w:t>
            </w:r>
          </w:p>
        </w:tc>
        <w:tc>
          <w:tcPr>
            <w:tcW w:w="3685" w:type="dxa"/>
            <w:vAlign w:val="center"/>
          </w:tcPr>
          <w:p w:rsidR="00F97046" w:rsidRDefault="00F97046" w:rsidP="00B65C18">
            <w:pPr>
              <w:jc w:val="right"/>
              <w:rPr>
                <w:rFonts w:ascii="宋体" w:hAnsi="宋体"/>
                <w:color w:val="000000"/>
                <w:szCs w:val="21"/>
              </w:rPr>
            </w:pPr>
            <w:r>
              <w:rPr>
                <w:rFonts w:ascii="宋体" w:hAnsi="宋体"/>
                <w:color w:val="000000"/>
                <w:szCs w:val="21"/>
              </w:rPr>
              <w:t>-</w:t>
            </w:r>
          </w:p>
        </w:tc>
      </w:tr>
      <w:tr w:rsidR="00F97046" w:rsidRPr="00C41598" w:rsidTr="005F4D6B">
        <w:trPr>
          <w:jc w:val="center"/>
        </w:trPr>
        <w:tc>
          <w:tcPr>
            <w:tcW w:w="2269" w:type="dxa"/>
            <w:vAlign w:val="center"/>
          </w:tcPr>
          <w:p w:rsidR="00F97046" w:rsidRDefault="00F97046" w:rsidP="005F4D6B">
            <w:pPr>
              <w:rPr>
                <w:rFonts w:ascii="宋体" w:hAnsi="宋体"/>
                <w:color w:val="000000"/>
                <w:kern w:val="0"/>
                <w:szCs w:val="21"/>
              </w:rPr>
            </w:pPr>
            <w:r>
              <w:rPr>
                <w:rFonts w:ascii="宋体" w:hAnsi="宋体" w:hint="eastAsia"/>
                <w:color w:val="000000"/>
                <w:kern w:val="0"/>
                <w:szCs w:val="21"/>
              </w:rPr>
              <w:t>其他存款</w:t>
            </w:r>
          </w:p>
        </w:tc>
        <w:tc>
          <w:tcPr>
            <w:tcW w:w="3685" w:type="dxa"/>
            <w:vAlign w:val="center"/>
          </w:tcPr>
          <w:p w:rsidR="00F97046" w:rsidRPr="00D95880" w:rsidRDefault="00D95880" w:rsidP="005F4D6B">
            <w:pPr>
              <w:jc w:val="right"/>
              <w:rPr>
                <w:rFonts w:asciiTheme="minorEastAsia" w:eastAsiaTheme="minorEastAsia" w:hAnsiTheme="minorEastAsia"/>
                <w:color w:val="000000"/>
                <w:szCs w:val="21"/>
              </w:rPr>
            </w:pPr>
            <w:r w:rsidRPr="00D95880">
              <w:rPr>
                <w:rFonts w:asciiTheme="minorEastAsia" w:eastAsiaTheme="minorEastAsia" w:hAnsiTheme="minorEastAsia" w:hint="eastAsia"/>
                <w:color w:val="000000"/>
                <w:szCs w:val="21"/>
              </w:rPr>
              <w:t>-</w:t>
            </w:r>
          </w:p>
        </w:tc>
        <w:tc>
          <w:tcPr>
            <w:tcW w:w="3685" w:type="dxa"/>
            <w:vAlign w:val="center"/>
          </w:tcPr>
          <w:p w:rsidR="00F97046" w:rsidRDefault="00F97046" w:rsidP="00B65C18">
            <w:pPr>
              <w:jc w:val="right"/>
              <w:rPr>
                <w:rFonts w:ascii="宋体" w:hAnsi="宋体"/>
                <w:color w:val="000000"/>
                <w:szCs w:val="21"/>
              </w:rPr>
            </w:pPr>
            <w:r>
              <w:rPr>
                <w:rFonts w:ascii="宋体" w:hAnsi="宋体"/>
                <w:color w:val="000000"/>
                <w:szCs w:val="21"/>
              </w:rPr>
              <w:t>-</w:t>
            </w:r>
          </w:p>
        </w:tc>
      </w:tr>
      <w:tr w:rsidR="00F97046" w:rsidRPr="00C41598" w:rsidTr="005F4D6B">
        <w:trPr>
          <w:jc w:val="center"/>
        </w:trPr>
        <w:tc>
          <w:tcPr>
            <w:tcW w:w="2269" w:type="dxa"/>
            <w:vAlign w:val="center"/>
          </w:tcPr>
          <w:p w:rsidR="00F97046" w:rsidRDefault="00F97046" w:rsidP="005F4D6B">
            <w:pPr>
              <w:rPr>
                <w:rFonts w:ascii="宋体" w:hAnsi="宋体"/>
                <w:color w:val="000000"/>
                <w:kern w:val="0"/>
                <w:szCs w:val="21"/>
              </w:rPr>
            </w:pPr>
            <w:r>
              <w:rPr>
                <w:rFonts w:ascii="宋体" w:hAnsi="宋体" w:hint="eastAsia"/>
                <w:color w:val="000000"/>
                <w:kern w:val="0"/>
                <w:szCs w:val="21"/>
              </w:rPr>
              <w:t>合计</w:t>
            </w:r>
          </w:p>
        </w:tc>
        <w:tc>
          <w:tcPr>
            <w:tcW w:w="3685" w:type="dxa"/>
            <w:vAlign w:val="center"/>
          </w:tcPr>
          <w:p w:rsidR="00F97046" w:rsidRPr="00D95880" w:rsidRDefault="00D95880" w:rsidP="005F4D6B">
            <w:pPr>
              <w:jc w:val="right"/>
              <w:rPr>
                <w:rFonts w:asciiTheme="minorEastAsia" w:eastAsiaTheme="minorEastAsia" w:hAnsiTheme="minorEastAsia"/>
                <w:color w:val="000000"/>
                <w:szCs w:val="21"/>
              </w:rPr>
            </w:pPr>
            <w:r w:rsidRPr="00D95880">
              <w:rPr>
                <w:rFonts w:asciiTheme="minorEastAsia" w:eastAsiaTheme="minorEastAsia" w:hAnsiTheme="minorEastAsia" w:hint="eastAsia"/>
                <w:color w:val="000000"/>
                <w:szCs w:val="21"/>
              </w:rPr>
              <w:t>10,228,535.66</w:t>
            </w:r>
          </w:p>
        </w:tc>
        <w:tc>
          <w:tcPr>
            <w:tcW w:w="3685" w:type="dxa"/>
            <w:vAlign w:val="center"/>
          </w:tcPr>
          <w:p w:rsidR="00F97046" w:rsidRDefault="00F97046" w:rsidP="00B65C18">
            <w:pPr>
              <w:jc w:val="right"/>
              <w:rPr>
                <w:rFonts w:ascii="宋体" w:hAnsi="宋体"/>
                <w:color w:val="000000"/>
                <w:szCs w:val="21"/>
              </w:rPr>
            </w:pPr>
            <w:r>
              <w:rPr>
                <w:rFonts w:ascii="宋体" w:hAnsi="宋体"/>
                <w:color w:val="000000"/>
                <w:szCs w:val="21"/>
              </w:rPr>
              <w:t>10,058,289.82</w:t>
            </w:r>
          </w:p>
        </w:tc>
      </w:tr>
    </w:tbl>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F97046">
        <w:rPr>
          <w:rFonts w:ascii="宋体" w:hAnsi="宋体" w:hint="eastAsia"/>
          <w:b/>
          <w:color w:val="000000"/>
          <w:sz w:val="24"/>
        </w:rPr>
        <w:t>2.</w:t>
      </w:r>
      <w:r>
        <w:rPr>
          <w:rFonts w:ascii="宋体" w:hAnsi="宋体"/>
          <w:b/>
          <w:color w:val="000000"/>
          <w:sz w:val="24"/>
        </w:rPr>
        <w:t>4.7.2交易性金融资产</w:t>
      </w:r>
    </w:p>
    <w:p w:rsidR="00140778" w:rsidRPr="005E1D1A" w:rsidRDefault="00140778" w:rsidP="00140778">
      <w:pPr>
        <w:tabs>
          <w:tab w:val="left" w:pos="8280"/>
        </w:tabs>
        <w:spacing w:line="360" w:lineRule="auto"/>
        <w:jc w:val="right"/>
        <w:rPr>
          <w:rFonts w:ascii="宋体" w:hAnsi="宋体"/>
          <w:bCs/>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52"/>
        <w:gridCol w:w="1842"/>
        <w:gridCol w:w="1843"/>
        <w:gridCol w:w="1842"/>
        <w:gridCol w:w="1843"/>
      </w:tblGrid>
      <w:tr w:rsidR="00140778" w:rsidRPr="00C41598" w:rsidTr="005F4D6B">
        <w:trPr>
          <w:jc w:val="center"/>
        </w:trPr>
        <w:tc>
          <w:tcPr>
            <w:tcW w:w="2269" w:type="dxa"/>
            <w:gridSpan w:val="2"/>
            <w:vMerge w:val="restart"/>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项目</w:t>
            </w:r>
          </w:p>
        </w:tc>
        <w:tc>
          <w:tcPr>
            <w:tcW w:w="7370" w:type="dxa"/>
            <w:gridSpan w:val="4"/>
            <w:vAlign w:val="center"/>
          </w:tcPr>
          <w:p w:rsidR="00F97046" w:rsidRPr="00C41598" w:rsidRDefault="00F97046" w:rsidP="00F97046">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本期末</w:t>
            </w:r>
          </w:p>
          <w:p w:rsidR="00140778" w:rsidRPr="00C41598" w:rsidRDefault="00F97046" w:rsidP="00F97046">
            <w:pPr>
              <w:jc w:val="center"/>
              <w:rPr>
                <w:rFonts w:ascii="宋体" w:hAnsi="宋体"/>
                <w:color w:val="000000"/>
                <w:kern w:val="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732324">
              <w:rPr>
                <w:rFonts w:ascii="宋体" w:hAnsi="宋体" w:cs="Arial" w:hint="eastAsia"/>
                <w:kern w:val="0"/>
                <w:szCs w:val="21"/>
              </w:rPr>
              <w:t>(基金合同失效前日)</w:t>
            </w:r>
          </w:p>
        </w:tc>
      </w:tr>
      <w:tr w:rsidR="00140778" w:rsidRPr="00C41598" w:rsidTr="005F4D6B">
        <w:trPr>
          <w:jc w:val="center"/>
        </w:trPr>
        <w:tc>
          <w:tcPr>
            <w:tcW w:w="2269" w:type="dxa"/>
            <w:gridSpan w:val="2"/>
            <w:vMerge/>
            <w:vAlign w:val="center"/>
          </w:tcPr>
          <w:p w:rsidR="00140778" w:rsidRPr="00C41598" w:rsidRDefault="00140778" w:rsidP="005F4D6B">
            <w:pPr>
              <w:widowControl/>
              <w:jc w:val="center"/>
              <w:rPr>
                <w:rFonts w:ascii="宋体" w:hAnsi="宋体"/>
                <w:bCs/>
                <w:color w:val="000000"/>
                <w:kern w:val="0"/>
                <w:szCs w:val="21"/>
              </w:rPr>
            </w:pPr>
          </w:p>
        </w:tc>
        <w:tc>
          <w:tcPr>
            <w:tcW w:w="1842"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摊</w:t>
            </w:r>
            <w:proofErr w:type="gramStart"/>
            <w:r w:rsidRPr="00C41598">
              <w:rPr>
                <w:rFonts w:ascii="宋体" w:hAnsi="宋体"/>
                <w:bCs/>
                <w:color w:val="000000"/>
                <w:kern w:val="0"/>
                <w:szCs w:val="21"/>
              </w:rPr>
              <w:t>余成本</w:t>
            </w:r>
            <w:proofErr w:type="gramEnd"/>
          </w:p>
        </w:tc>
        <w:tc>
          <w:tcPr>
            <w:tcW w:w="1843"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影子定价</w:t>
            </w:r>
          </w:p>
        </w:tc>
        <w:tc>
          <w:tcPr>
            <w:tcW w:w="1842"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偏离金额</w:t>
            </w:r>
          </w:p>
        </w:tc>
        <w:tc>
          <w:tcPr>
            <w:tcW w:w="1843"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偏离度（%）</w:t>
            </w:r>
          </w:p>
        </w:tc>
      </w:tr>
      <w:tr w:rsidR="004716F7" w:rsidRPr="00C41598" w:rsidTr="00114E15">
        <w:trPr>
          <w:jc w:val="center"/>
        </w:trPr>
        <w:tc>
          <w:tcPr>
            <w:tcW w:w="817" w:type="dxa"/>
            <w:vMerge w:val="restart"/>
            <w:noWrap/>
            <w:vAlign w:val="center"/>
          </w:tcPr>
          <w:p w:rsidR="004716F7" w:rsidRPr="00C41598" w:rsidRDefault="004716F7" w:rsidP="005F4D6B">
            <w:pPr>
              <w:rPr>
                <w:rFonts w:ascii="宋体" w:hAnsi="宋体"/>
                <w:color w:val="000000"/>
                <w:kern w:val="0"/>
                <w:szCs w:val="21"/>
              </w:rPr>
            </w:pPr>
            <w:r w:rsidRPr="00C41598">
              <w:rPr>
                <w:rFonts w:ascii="宋体" w:hAnsi="宋体"/>
                <w:color w:val="000000"/>
                <w:kern w:val="0"/>
                <w:szCs w:val="21"/>
              </w:rPr>
              <w:t>债券</w:t>
            </w:r>
          </w:p>
        </w:tc>
        <w:tc>
          <w:tcPr>
            <w:tcW w:w="1452" w:type="dxa"/>
            <w:noWrap/>
            <w:vAlign w:val="center"/>
          </w:tcPr>
          <w:p w:rsidR="004716F7" w:rsidRPr="00C41598" w:rsidRDefault="004716F7" w:rsidP="005F4D6B">
            <w:pPr>
              <w:widowControl/>
              <w:rPr>
                <w:rFonts w:ascii="宋体" w:hAnsi="宋体"/>
                <w:color w:val="000000"/>
                <w:kern w:val="0"/>
                <w:szCs w:val="21"/>
              </w:rPr>
            </w:pPr>
            <w:r w:rsidRPr="00C41598">
              <w:rPr>
                <w:rFonts w:ascii="宋体" w:hAnsi="宋体"/>
                <w:color w:val="000000"/>
                <w:kern w:val="0"/>
                <w:szCs w:val="21"/>
              </w:rPr>
              <w:t>交易所市场</w:t>
            </w:r>
          </w:p>
        </w:tc>
        <w:tc>
          <w:tcPr>
            <w:tcW w:w="1842" w:type="dxa"/>
          </w:tcPr>
          <w:p w:rsidR="004716F7" w:rsidRDefault="004716F7" w:rsidP="004716F7">
            <w:pPr>
              <w:jc w:val="right"/>
            </w:pPr>
            <w:r w:rsidRPr="0067002C">
              <w:rPr>
                <w:rFonts w:ascii="宋体" w:hAnsi="宋体"/>
                <w:color w:val="000000"/>
                <w:kern w:val="0"/>
                <w:szCs w:val="21"/>
              </w:rPr>
              <w:t>-</w:t>
            </w:r>
          </w:p>
        </w:tc>
        <w:tc>
          <w:tcPr>
            <w:tcW w:w="1843" w:type="dxa"/>
          </w:tcPr>
          <w:p w:rsidR="004716F7" w:rsidRDefault="004716F7" w:rsidP="004716F7">
            <w:pPr>
              <w:jc w:val="right"/>
            </w:pPr>
            <w:r w:rsidRPr="0067002C">
              <w:rPr>
                <w:rFonts w:ascii="宋体" w:hAnsi="宋体"/>
                <w:color w:val="000000"/>
                <w:kern w:val="0"/>
                <w:szCs w:val="21"/>
              </w:rPr>
              <w:t>-</w:t>
            </w:r>
          </w:p>
        </w:tc>
        <w:tc>
          <w:tcPr>
            <w:tcW w:w="1842" w:type="dxa"/>
          </w:tcPr>
          <w:p w:rsidR="004716F7" w:rsidRDefault="004716F7" w:rsidP="004716F7">
            <w:pPr>
              <w:jc w:val="right"/>
            </w:pPr>
            <w:r w:rsidRPr="0067002C">
              <w:rPr>
                <w:rFonts w:ascii="宋体" w:hAnsi="宋体"/>
                <w:color w:val="000000"/>
                <w:kern w:val="0"/>
                <w:szCs w:val="21"/>
              </w:rPr>
              <w:t>-</w:t>
            </w:r>
          </w:p>
        </w:tc>
        <w:tc>
          <w:tcPr>
            <w:tcW w:w="1843" w:type="dxa"/>
          </w:tcPr>
          <w:p w:rsidR="004716F7" w:rsidRDefault="004716F7" w:rsidP="004716F7">
            <w:pPr>
              <w:jc w:val="right"/>
            </w:pPr>
            <w:r w:rsidRPr="0067002C">
              <w:rPr>
                <w:rFonts w:ascii="宋体" w:hAnsi="宋体"/>
                <w:color w:val="000000"/>
                <w:kern w:val="0"/>
                <w:szCs w:val="21"/>
              </w:rPr>
              <w:t>-</w:t>
            </w:r>
          </w:p>
        </w:tc>
      </w:tr>
      <w:tr w:rsidR="004716F7" w:rsidRPr="00C41598" w:rsidTr="00114E15">
        <w:trPr>
          <w:jc w:val="center"/>
        </w:trPr>
        <w:tc>
          <w:tcPr>
            <w:tcW w:w="817" w:type="dxa"/>
            <w:vMerge/>
            <w:noWrap/>
            <w:vAlign w:val="center"/>
          </w:tcPr>
          <w:p w:rsidR="004716F7" w:rsidRPr="00C41598" w:rsidRDefault="004716F7" w:rsidP="005F4D6B">
            <w:pPr>
              <w:widowControl/>
              <w:rPr>
                <w:rFonts w:ascii="宋体" w:hAnsi="宋体"/>
                <w:color w:val="000000"/>
                <w:kern w:val="0"/>
                <w:szCs w:val="21"/>
              </w:rPr>
            </w:pPr>
          </w:p>
        </w:tc>
        <w:tc>
          <w:tcPr>
            <w:tcW w:w="1452" w:type="dxa"/>
            <w:noWrap/>
            <w:vAlign w:val="center"/>
          </w:tcPr>
          <w:p w:rsidR="004716F7" w:rsidRPr="00C41598" w:rsidRDefault="004716F7" w:rsidP="005F4D6B">
            <w:pPr>
              <w:widowControl/>
              <w:rPr>
                <w:rFonts w:ascii="宋体" w:hAnsi="宋体"/>
                <w:color w:val="000000"/>
                <w:kern w:val="0"/>
                <w:szCs w:val="21"/>
              </w:rPr>
            </w:pPr>
            <w:r w:rsidRPr="00C41598">
              <w:rPr>
                <w:rFonts w:ascii="宋体" w:hAnsi="宋体"/>
                <w:color w:val="000000"/>
                <w:kern w:val="0"/>
                <w:szCs w:val="21"/>
              </w:rPr>
              <w:t>银行间市场</w:t>
            </w:r>
          </w:p>
        </w:tc>
        <w:tc>
          <w:tcPr>
            <w:tcW w:w="1842" w:type="dxa"/>
          </w:tcPr>
          <w:p w:rsidR="004716F7" w:rsidRDefault="004716F7" w:rsidP="004716F7">
            <w:pPr>
              <w:jc w:val="right"/>
            </w:pPr>
            <w:r w:rsidRPr="0067002C">
              <w:rPr>
                <w:rFonts w:ascii="宋体" w:hAnsi="宋体"/>
                <w:color w:val="000000"/>
                <w:kern w:val="0"/>
                <w:szCs w:val="21"/>
              </w:rPr>
              <w:t>-</w:t>
            </w:r>
          </w:p>
        </w:tc>
        <w:tc>
          <w:tcPr>
            <w:tcW w:w="1843" w:type="dxa"/>
          </w:tcPr>
          <w:p w:rsidR="004716F7" w:rsidRDefault="004716F7" w:rsidP="004716F7">
            <w:pPr>
              <w:jc w:val="right"/>
            </w:pPr>
            <w:r w:rsidRPr="0067002C">
              <w:rPr>
                <w:rFonts w:ascii="宋体" w:hAnsi="宋体"/>
                <w:color w:val="000000"/>
                <w:kern w:val="0"/>
                <w:szCs w:val="21"/>
              </w:rPr>
              <w:t>-</w:t>
            </w:r>
          </w:p>
        </w:tc>
        <w:tc>
          <w:tcPr>
            <w:tcW w:w="1842" w:type="dxa"/>
          </w:tcPr>
          <w:p w:rsidR="004716F7" w:rsidRDefault="004716F7" w:rsidP="004716F7">
            <w:pPr>
              <w:jc w:val="right"/>
            </w:pPr>
            <w:r w:rsidRPr="0067002C">
              <w:rPr>
                <w:rFonts w:ascii="宋体" w:hAnsi="宋体"/>
                <w:color w:val="000000"/>
                <w:kern w:val="0"/>
                <w:szCs w:val="21"/>
              </w:rPr>
              <w:t>-</w:t>
            </w:r>
          </w:p>
        </w:tc>
        <w:tc>
          <w:tcPr>
            <w:tcW w:w="1843" w:type="dxa"/>
          </w:tcPr>
          <w:p w:rsidR="004716F7" w:rsidRDefault="004716F7" w:rsidP="004716F7">
            <w:pPr>
              <w:jc w:val="right"/>
            </w:pPr>
            <w:r w:rsidRPr="0067002C">
              <w:rPr>
                <w:rFonts w:ascii="宋体" w:hAnsi="宋体"/>
                <w:color w:val="000000"/>
                <w:kern w:val="0"/>
                <w:szCs w:val="21"/>
              </w:rPr>
              <w:t>-</w:t>
            </w:r>
          </w:p>
        </w:tc>
      </w:tr>
      <w:tr w:rsidR="004716F7" w:rsidRPr="00C41598" w:rsidTr="00114E15">
        <w:trPr>
          <w:jc w:val="center"/>
        </w:trPr>
        <w:tc>
          <w:tcPr>
            <w:tcW w:w="817" w:type="dxa"/>
            <w:vMerge/>
            <w:vAlign w:val="center"/>
          </w:tcPr>
          <w:p w:rsidR="004716F7" w:rsidRPr="00C41598" w:rsidRDefault="004716F7" w:rsidP="005F4D6B">
            <w:pPr>
              <w:widowControl/>
              <w:rPr>
                <w:rFonts w:ascii="宋体" w:hAnsi="宋体"/>
                <w:color w:val="000000"/>
                <w:kern w:val="0"/>
                <w:szCs w:val="21"/>
              </w:rPr>
            </w:pPr>
          </w:p>
        </w:tc>
        <w:tc>
          <w:tcPr>
            <w:tcW w:w="1452" w:type="dxa"/>
            <w:noWrap/>
            <w:vAlign w:val="center"/>
          </w:tcPr>
          <w:p w:rsidR="004716F7" w:rsidRPr="00C41598" w:rsidRDefault="004716F7" w:rsidP="005F4D6B">
            <w:pPr>
              <w:widowControl/>
              <w:rPr>
                <w:rFonts w:ascii="宋体" w:hAnsi="宋体"/>
                <w:color w:val="000000"/>
                <w:kern w:val="0"/>
                <w:szCs w:val="21"/>
              </w:rPr>
            </w:pPr>
            <w:r w:rsidRPr="00C41598">
              <w:rPr>
                <w:rFonts w:ascii="宋体" w:hAnsi="宋体"/>
                <w:color w:val="000000"/>
                <w:kern w:val="0"/>
                <w:szCs w:val="21"/>
              </w:rPr>
              <w:t>合计</w:t>
            </w:r>
          </w:p>
        </w:tc>
        <w:tc>
          <w:tcPr>
            <w:tcW w:w="1842" w:type="dxa"/>
          </w:tcPr>
          <w:p w:rsidR="004716F7" w:rsidRDefault="004716F7" w:rsidP="004716F7">
            <w:pPr>
              <w:jc w:val="right"/>
            </w:pPr>
            <w:r w:rsidRPr="0067002C">
              <w:rPr>
                <w:rFonts w:ascii="宋体" w:hAnsi="宋体"/>
                <w:color w:val="000000"/>
                <w:kern w:val="0"/>
                <w:szCs w:val="21"/>
              </w:rPr>
              <w:t>-</w:t>
            </w:r>
          </w:p>
        </w:tc>
        <w:tc>
          <w:tcPr>
            <w:tcW w:w="1843" w:type="dxa"/>
            <w:noWrap/>
          </w:tcPr>
          <w:p w:rsidR="004716F7" w:rsidRDefault="004716F7" w:rsidP="004716F7">
            <w:pPr>
              <w:jc w:val="right"/>
            </w:pPr>
            <w:r w:rsidRPr="0067002C">
              <w:rPr>
                <w:rFonts w:ascii="宋体" w:hAnsi="宋体"/>
                <w:color w:val="000000"/>
                <w:kern w:val="0"/>
                <w:szCs w:val="21"/>
              </w:rPr>
              <w:t>-</w:t>
            </w:r>
          </w:p>
        </w:tc>
        <w:tc>
          <w:tcPr>
            <w:tcW w:w="1842" w:type="dxa"/>
            <w:noWrap/>
          </w:tcPr>
          <w:p w:rsidR="004716F7" w:rsidRDefault="004716F7" w:rsidP="004716F7">
            <w:pPr>
              <w:jc w:val="right"/>
            </w:pPr>
            <w:r w:rsidRPr="0067002C">
              <w:rPr>
                <w:rFonts w:ascii="宋体" w:hAnsi="宋体"/>
                <w:color w:val="000000"/>
                <w:kern w:val="0"/>
                <w:szCs w:val="21"/>
              </w:rPr>
              <w:t>-</w:t>
            </w:r>
          </w:p>
        </w:tc>
        <w:tc>
          <w:tcPr>
            <w:tcW w:w="1843" w:type="dxa"/>
            <w:noWrap/>
          </w:tcPr>
          <w:p w:rsidR="004716F7" w:rsidRDefault="004716F7" w:rsidP="004716F7">
            <w:pPr>
              <w:jc w:val="right"/>
            </w:pPr>
            <w:r w:rsidRPr="0067002C">
              <w:rPr>
                <w:rFonts w:ascii="宋体" w:hAnsi="宋体"/>
                <w:color w:val="000000"/>
                <w:kern w:val="0"/>
                <w:szCs w:val="21"/>
              </w:rPr>
              <w:t>-</w:t>
            </w:r>
          </w:p>
        </w:tc>
      </w:tr>
      <w:tr w:rsidR="00140778" w:rsidRPr="00C41598" w:rsidTr="005F4D6B">
        <w:trPr>
          <w:jc w:val="center"/>
        </w:trPr>
        <w:tc>
          <w:tcPr>
            <w:tcW w:w="2269" w:type="dxa"/>
            <w:gridSpan w:val="2"/>
            <w:vMerge w:val="restart"/>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项目</w:t>
            </w:r>
          </w:p>
        </w:tc>
        <w:tc>
          <w:tcPr>
            <w:tcW w:w="7370" w:type="dxa"/>
            <w:gridSpan w:val="4"/>
            <w:vAlign w:val="center"/>
          </w:tcPr>
          <w:p w:rsidR="00F97046" w:rsidRPr="00C41598" w:rsidRDefault="00F97046" w:rsidP="00F97046">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上年度末</w:t>
            </w:r>
          </w:p>
          <w:p w:rsidR="00140778" w:rsidRPr="00C41598" w:rsidRDefault="00F97046" w:rsidP="00F97046">
            <w:pPr>
              <w:jc w:val="center"/>
              <w:rPr>
                <w:rFonts w:ascii="宋体" w:hAnsi="宋体"/>
                <w:color w:val="000000"/>
                <w:kern w:val="0"/>
                <w:szCs w:val="21"/>
              </w:rPr>
            </w:pPr>
            <w:r>
              <w:rPr>
                <w:rFonts w:ascii="宋体" w:hAnsi="宋体"/>
                <w:color w:val="000000"/>
                <w:szCs w:val="21"/>
              </w:rPr>
              <w:t>2014年12月31日</w:t>
            </w:r>
          </w:p>
        </w:tc>
      </w:tr>
      <w:tr w:rsidR="00140778" w:rsidRPr="00C41598" w:rsidTr="005F4D6B">
        <w:trPr>
          <w:jc w:val="center"/>
        </w:trPr>
        <w:tc>
          <w:tcPr>
            <w:tcW w:w="2269" w:type="dxa"/>
            <w:gridSpan w:val="2"/>
            <w:vMerge/>
            <w:vAlign w:val="center"/>
          </w:tcPr>
          <w:p w:rsidR="00140778" w:rsidRPr="00C41598" w:rsidRDefault="00140778" w:rsidP="005F4D6B">
            <w:pPr>
              <w:widowControl/>
              <w:jc w:val="center"/>
              <w:rPr>
                <w:rFonts w:ascii="宋体" w:hAnsi="宋体"/>
                <w:bCs/>
                <w:color w:val="000000"/>
                <w:kern w:val="0"/>
                <w:szCs w:val="21"/>
              </w:rPr>
            </w:pPr>
          </w:p>
        </w:tc>
        <w:tc>
          <w:tcPr>
            <w:tcW w:w="1842"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摊</w:t>
            </w:r>
            <w:proofErr w:type="gramStart"/>
            <w:r w:rsidRPr="00C41598">
              <w:rPr>
                <w:rFonts w:ascii="宋体" w:hAnsi="宋体"/>
                <w:bCs/>
                <w:color w:val="000000"/>
                <w:kern w:val="0"/>
                <w:szCs w:val="21"/>
              </w:rPr>
              <w:t>余成本</w:t>
            </w:r>
            <w:proofErr w:type="gramEnd"/>
          </w:p>
        </w:tc>
        <w:tc>
          <w:tcPr>
            <w:tcW w:w="1843"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影子定价</w:t>
            </w:r>
          </w:p>
        </w:tc>
        <w:tc>
          <w:tcPr>
            <w:tcW w:w="1842"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偏离金额</w:t>
            </w:r>
          </w:p>
        </w:tc>
        <w:tc>
          <w:tcPr>
            <w:tcW w:w="1843" w:type="dxa"/>
            <w:vAlign w:val="center"/>
          </w:tcPr>
          <w:p w:rsidR="00140778" w:rsidRPr="00C41598" w:rsidRDefault="00140778" w:rsidP="005F4D6B">
            <w:pPr>
              <w:widowControl/>
              <w:jc w:val="center"/>
              <w:rPr>
                <w:rFonts w:ascii="宋体" w:hAnsi="宋体"/>
                <w:bCs/>
                <w:color w:val="000000"/>
                <w:kern w:val="0"/>
                <w:szCs w:val="21"/>
              </w:rPr>
            </w:pPr>
            <w:r w:rsidRPr="00C41598">
              <w:rPr>
                <w:rFonts w:ascii="宋体" w:hAnsi="宋体"/>
                <w:bCs/>
                <w:color w:val="000000"/>
                <w:kern w:val="0"/>
                <w:szCs w:val="21"/>
              </w:rPr>
              <w:t>偏离度（%）</w:t>
            </w:r>
          </w:p>
        </w:tc>
      </w:tr>
      <w:tr w:rsidR="00F97046" w:rsidRPr="00C41598" w:rsidTr="005F4D6B">
        <w:trPr>
          <w:jc w:val="center"/>
        </w:trPr>
        <w:tc>
          <w:tcPr>
            <w:tcW w:w="817" w:type="dxa"/>
            <w:vMerge w:val="restart"/>
            <w:noWrap/>
            <w:vAlign w:val="center"/>
          </w:tcPr>
          <w:p w:rsidR="00F97046" w:rsidRPr="00C41598" w:rsidRDefault="00F97046" w:rsidP="005F4D6B">
            <w:pPr>
              <w:rPr>
                <w:rFonts w:ascii="宋体" w:hAnsi="宋体"/>
                <w:color w:val="000000"/>
                <w:kern w:val="0"/>
                <w:szCs w:val="21"/>
              </w:rPr>
            </w:pPr>
            <w:r w:rsidRPr="00C41598">
              <w:rPr>
                <w:rFonts w:ascii="宋体" w:hAnsi="宋体"/>
                <w:color w:val="000000"/>
                <w:kern w:val="0"/>
                <w:szCs w:val="21"/>
              </w:rPr>
              <w:t>债券</w:t>
            </w:r>
          </w:p>
        </w:tc>
        <w:tc>
          <w:tcPr>
            <w:tcW w:w="1452" w:type="dxa"/>
            <w:noWrap/>
            <w:vAlign w:val="center"/>
          </w:tcPr>
          <w:p w:rsidR="00F97046" w:rsidRPr="00C41598" w:rsidRDefault="00F97046" w:rsidP="005F4D6B">
            <w:pPr>
              <w:widowControl/>
              <w:rPr>
                <w:rFonts w:ascii="宋体" w:hAnsi="宋体"/>
                <w:color w:val="000000"/>
                <w:kern w:val="0"/>
                <w:szCs w:val="21"/>
              </w:rPr>
            </w:pPr>
            <w:r w:rsidRPr="00C41598">
              <w:rPr>
                <w:rFonts w:ascii="宋体" w:hAnsi="宋体"/>
                <w:color w:val="000000"/>
                <w:kern w:val="0"/>
                <w:szCs w:val="21"/>
              </w:rPr>
              <w:t>交易所市场</w:t>
            </w:r>
          </w:p>
        </w:tc>
        <w:tc>
          <w:tcPr>
            <w:tcW w:w="1842"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w:t>
            </w:r>
          </w:p>
        </w:tc>
        <w:tc>
          <w:tcPr>
            <w:tcW w:w="1843"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w:t>
            </w:r>
          </w:p>
        </w:tc>
        <w:tc>
          <w:tcPr>
            <w:tcW w:w="1842"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w:t>
            </w:r>
          </w:p>
        </w:tc>
        <w:tc>
          <w:tcPr>
            <w:tcW w:w="1843"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w:t>
            </w:r>
          </w:p>
        </w:tc>
      </w:tr>
      <w:tr w:rsidR="00F97046" w:rsidRPr="00C41598" w:rsidTr="005F4D6B">
        <w:trPr>
          <w:jc w:val="center"/>
        </w:trPr>
        <w:tc>
          <w:tcPr>
            <w:tcW w:w="817" w:type="dxa"/>
            <w:vMerge/>
            <w:noWrap/>
            <w:vAlign w:val="center"/>
          </w:tcPr>
          <w:p w:rsidR="00F97046" w:rsidRPr="00C41598" w:rsidRDefault="00F97046" w:rsidP="005F4D6B">
            <w:pPr>
              <w:widowControl/>
              <w:rPr>
                <w:rFonts w:ascii="宋体" w:hAnsi="宋体"/>
                <w:color w:val="000000"/>
                <w:kern w:val="0"/>
                <w:szCs w:val="21"/>
              </w:rPr>
            </w:pPr>
          </w:p>
        </w:tc>
        <w:tc>
          <w:tcPr>
            <w:tcW w:w="1452" w:type="dxa"/>
            <w:noWrap/>
            <w:vAlign w:val="center"/>
          </w:tcPr>
          <w:p w:rsidR="00F97046" w:rsidRPr="00C41598" w:rsidRDefault="00F97046" w:rsidP="005F4D6B">
            <w:pPr>
              <w:widowControl/>
              <w:rPr>
                <w:rFonts w:ascii="宋体" w:hAnsi="宋体"/>
                <w:color w:val="000000"/>
                <w:kern w:val="0"/>
                <w:szCs w:val="21"/>
              </w:rPr>
            </w:pPr>
            <w:r w:rsidRPr="00C41598">
              <w:rPr>
                <w:rFonts w:ascii="宋体" w:hAnsi="宋体"/>
                <w:color w:val="000000"/>
                <w:kern w:val="0"/>
                <w:szCs w:val="21"/>
              </w:rPr>
              <w:t>银行间市场</w:t>
            </w:r>
          </w:p>
        </w:tc>
        <w:tc>
          <w:tcPr>
            <w:tcW w:w="1842"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17,005,885.12</w:t>
            </w:r>
          </w:p>
        </w:tc>
        <w:tc>
          <w:tcPr>
            <w:tcW w:w="1843"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17,010,200.00</w:t>
            </w:r>
          </w:p>
        </w:tc>
        <w:tc>
          <w:tcPr>
            <w:tcW w:w="1842"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4,314.88</w:t>
            </w:r>
          </w:p>
        </w:tc>
        <w:tc>
          <w:tcPr>
            <w:tcW w:w="1843"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0.0097</w:t>
            </w:r>
          </w:p>
        </w:tc>
      </w:tr>
      <w:tr w:rsidR="00F97046" w:rsidRPr="00C41598" w:rsidTr="005F4D6B">
        <w:trPr>
          <w:jc w:val="center"/>
        </w:trPr>
        <w:tc>
          <w:tcPr>
            <w:tcW w:w="817" w:type="dxa"/>
            <w:vMerge/>
            <w:vAlign w:val="center"/>
          </w:tcPr>
          <w:p w:rsidR="00F97046" w:rsidRPr="00C41598" w:rsidRDefault="00F97046" w:rsidP="005F4D6B">
            <w:pPr>
              <w:widowControl/>
              <w:rPr>
                <w:rFonts w:ascii="宋体" w:hAnsi="宋体"/>
                <w:color w:val="000000"/>
                <w:kern w:val="0"/>
                <w:szCs w:val="21"/>
              </w:rPr>
            </w:pPr>
          </w:p>
        </w:tc>
        <w:tc>
          <w:tcPr>
            <w:tcW w:w="1452" w:type="dxa"/>
            <w:noWrap/>
            <w:vAlign w:val="center"/>
          </w:tcPr>
          <w:p w:rsidR="00F97046" w:rsidRPr="00C41598" w:rsidRDefault="00F97046" w:rsidP="005F4D6B">
            <w:pPr>
              <w:widowControl/>
              <w:rPr>
                <w:rFonts w:ascii="宋体" w:hAnsi="宋体"/>
                <w:color w:val="000000"/>
                <w:kern w:val="0"/>
                <w:szCs w:val="21"/>
              </w:rPr>
            </w:pPr>
            <w:r w:rsidRPr="00C41598">
              <w:rPr>
                <w:rFonts w:ascii="宋体" w:hAnsi="宋体"/>
                <w:color w:val="000000"/>
                <w:kern w:val="0"/>
                <w:szCs w:val="21"/>
              </w:rPr>
              <w:t>合计</w:t>
            </w:r>
          </w:p>
        </w:tc>
        <w:tc>
          <w:tcPr>
            <w:tcW w:w="1842" w:type="dxa"/>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17,005,885.12</w:t>
            </w:r>
          </w:p>
        </w:tc>
        <w:tc>
          <w:tcPr>
            <w:tcW w:w="1843" w:type="dxa"/>
            <w:noWrap/>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17,010,200.00</w:t>
            </w:r>
          </w:p>
        </w:tc>
        <w:tc>
          <w:tcPr>
            <w:tcW w:w="1842" w:type="dxa"/>
            <w:noWrap/>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4,314.88</w:t>
            </w:r>
          </w:p>
        </w:tc>
        <w:tc>
          <w:tcPr>
            <w:tcW w:w="1843" w:type="dxa"/>
            <w:noWrap/>
            <w:vAlign w:val="center"/>
          </w:tcPr>
          <w:p w:rsidR="00F97046" w:rsidRPr="00C41598" w:rsidRDefault="00F97046" w:rsidP="00B65C18">
            <w:pPr>
              <w:jc w:val="right"/>
              <w:rPr>
                <w:rFonts w:ascii="宋体" w:hAnsi="宋体"/>
                <w:color w:val="000000"/>
                <w:kern w:val="0"/>
                <w:szCs w:val="21"/>
              </w:rPr>
            </w:pPr>
            <w:r>
              <w:rPr>
                <w:rFonts w:ascii="宋体" w:hAnsi="宋体"/>
                <w:color w:val="000000"/>
                <w:kern w:val="0"/>
                <w:szCs w:val="21"/>
              </w:rPr>
              <w:t>0.0097</w:t>
            </w:r>
          </w:p>
        </w:tc>
      </w:tr>
    </w:tbl>
    <w:p w:rsidR="00140778" w:rsidRDefault="00140778" w:rsidP="00140778">
      <w:pPr>
        <w:ind w:firstLineChars="200" w:firstLine="420"/>
        <w:rPr>
          <w:rFonts w:ascii="宋体" w:hAnsi="宋体"/>
          <w:color w:val="000000"/>
          <w:szCs w:val="21"/>
        </w:rPr>
      </w:pPr>
      <w:r w:rsidRPr="00616CB2">
        <w:rPr>
          <w:rFonts w:ascii="宋体" w:hAnsi="宋体" w:hint="eastAsia"/>
          <w:color w:val="000000"/>
          <w:szCs w:val="21"/>
        </w:rPr>
        <w:t>注</w:t>
      </w:r>
    </w:p>
    <w:p w:rsidR="00140778" w:rsidRPr="00616CB2" w:rsidRDefault="00140778" w:rsidP="00140778">
      <w:pPr>
        <w:ind w:firstLineChars="300" w:firstLine="630"/>
        <w:rPr>
          <w:rFonts w:ascii="宋体" w:hAnsi="宋体"/>
          <w:color w:val="000000"/>
          <w:szCs w:val="21"/>
        </w:rPr>
      </w:pPr>
      <w:r>
        <w:rPr>
          <w:rFonts w:ascii="宋体" w:hAnsi="宋体" w:hint="eastAsia"/>
          <w:color w:val="000000"/>
          <w:szCs w:val="21"/>
        </w:rPr>
        <w:t>1</w:t>
      </w:r>
      <w:r w:rsidRPr="00616CB2">
        <w:rPr>
          <w:rFonts w:ascii="宋体" w:hAnsi="宋体" w:hint="eastAsia"/>
          <w:color w:val="000000"/>
          <w:szCs w:val="21"/>
        </w:rPr>
        <w:t>：偏离金额＝影子</w:t>
      </w:r>
      <w:proofErr w:type="gramStart"/>
      <w:r w:rsidRPr="00616CB2">
        <w:rPr>
          <w:rFonts w:ascii="宋体" w:hAnsi="宋体" w:hint="eastAsia"/>
          <w:color w:val="000000"/>
          <w:szCs w:val="21"/>
        </w:rPr>
        <w:t>定价</w:t>
      </w:r>
      <w:r>
        <w:rPr>
          <w:rFonts w:ascii="宋体" w:hAnsi="宋体" w:hint="eastAsia"/>
          <w:color w:val="000000"/>
          <w:szCs w:val="21"/>
        </w:rPr>
        <w:t>—</w:t>
      </w:r>
      <w:r w:rsidRPr="00616CB2">
        <w:rPr>
          <w:rFonts w:ascii="宋体" w:hAnsi="宋体"/>
          <w:color w:val="000000"/>
          <w:szCs w:val="21"/>
        </w:rPr>
        <w:t>摊余</w:t>
      </w:r>
      <w:proofErr w:type="gramEnd"/>
      <w:r w:rsidRPr="00616CB2">
        <w:rPr>
          <w:rFonts w:ascii="宋体" w:hAnsi="宋体"/>
          <w:color w:val="000000"/>
          <w:szCs w:val="21"/>
        </w:rPr>
        <w:t>成本；</w:t>
      </w:r>
    </w:p>
    <w:p w:rsidR="00140778" w:rsidRDefault="00140778" w:rsidP="00140778">
      <w:pPr>
        <w:spacing w:line="360" w:lineRule="auto"/>
        <w:ind w:firstLineChars="300" w:firstLine="630"/>
        <w:rPr>
          <w:rFonts w:ascii="宋体" w:hAnsi="宋体"/>
          <w:b/>
          <w:sz w:val="24"/>
        </w:rPr>
      </w:pPr>
      <w:r>
        <w:rPr>
          <w:rFonts w:ascii="宋体" w:hAnsi="宋体" w:hint="eastAsia"/>
          <w:color w:val="000000"/>
          <w:szCs w:val="21"/>
        </w:rPr>
        <w:t>2：</w:t>
      </w:r>
      <w:r w:rsidRPr="00616CB2">
        <w:rPr>
          <w:rFonts w:ascii="宋体" w:hAnsi="宋体" w:hint="eastAsia"/>
          <w:color w:val="000000"/>
          <w:szCs w:val="21"/>
        </w:rPr>
        <w:t>偏离度＝偏离金额</w:t>
      </w:r>
      <w:r w:rsidRPr="00616CB2">
        <w:rPr>
          <w:rFonts w:ascii="宋体" w:hAnsi="宋体"/>
          <w:color w:val="000000"/>
          <w:szCs w:val="21"/>
        </w:rPr>
        <w:t>/</w:t>
      </w:r>
      <w:r>
        <w:rPr>
          <w:rFonts w:ascii="宋体" w:hAnsi="宋体" w:hint="eastAsia"/>
          <w:color w:val="000000"/>
          <w:szCs w:val="21"/>
        </w:rPr>
        <w:t>摊</w:t>
      </w:r>
      <w:proofErr w:type="gramStart"/>
      <w:r>
        <w:rPr>
          <w:rFonts w:ascii="宋体" w:hAnsi="宋体" w:hint="eastAsia"/>
          <w:color w:val="000000"/>
          <w:szCs w:val="21"/>
        </w:rPr>
        <w:t>余成本</w:t>
      </w:r>
      <w:proofErr w:type="gramEnd"/>
      <w:r>
        <w:rPr>
          <w:rFonts w:ascii="宋体" w:hAnsi="宋体" w:hint="eastAsia"/>
          <w:color w:val="000000"/>
          <w:szCs w:val="21"/>
        </w:rPr>
        <w:t>法确定的</w:t>
      </w:r>
      <w:r w:rsidRPr="00616CB2">
        <w:rPr>
          <w:rFonts w:ascii="宋体" w:hAnsi="宋体"/>
          <w:color w:val="000000"/>
          <w:szCs w:val="21"/>
        </w:rPr>
        <w:t>基金资产净值X100%。</w:t>
      </w:r>
    </w:p>
    <w:p w:rsidR="00140778" w:rsidRPr="00616CB2" w:rsidRDefault="00140778" w:rsidP="00140778">
      <w:pPr>
        <w:spacing w:line="360" w:lineRule="auto"/>
        <w:rPr>
          <w:rFonts w:ascii="宋体" w:hAnsi="宋体"/>
          <w:b/>
          <w:color w:val="000000"/>
          <w:sz w:val="24"/>
        </w:rPr>
      </w:pPr>
      <w:r>
        <w:rPr>
          <w:rFonts w:ascii="宋体" w:hAnsi="宋体" w:hint="eastAsia"/>
          <w:b/>
          <w:color w:val="000000"/>
          <w:kern w:val="0"/>
          <w:sz w:val="24"/>
        </w:rPr>
        <w:t>7</w:t>
      </w:r>
      <w:r>
        <w:rPr>
          <w:rFonts w:ascii="宋体" w:hAnsi="宋体"/>
          <w:b/>
          <w:color w:val="000000"/>
          <w:kern w:val="0"/>
          <w:sz w:val="24"/>
        </w:rPr>
        <w:t>.</w:t>
      </w:r>
      <w:r w:rsidR="00F97046">
        <w:rPr>
          <w:rFonts w:ascii="宋体" w:hAnsi="宋体" w:hint="eastAsia"/>
          <w:b/>
          <w:color w:val="000000"/>
          <w:kern w:val="0"/>
          <w:sz w:val="24"/>
        </w:rPr>
        <w:t>2.</w:t>
      </w:r>
      <w:r>
        <w:rPr>
          <w:rFonts w:ascii="宋体" w:hAnsi="宋体"/>
          <w:b/>
          <w:color w:val="000000"/>
          <w:kern w:val="0"/>
          <w:sz w:val="24"/>
        </w:rPr>
        <w:t>4.7.3</w:t>
      </w:r>
      <w:r w:rsidRPr="00616CB2">
        <w:rPr>
          <w:rFonts w:ascii="宋体" w:hAnsi="宋体"/>
          <w:b/>
          <w:color w:val="000000"/>
          <w:sz w:val="24"/>
        </w:rPr>
        <w:t>衍生金融资产/负债</w:t>
      </w:r>
    </w:p>
    <w:p w:rsidR="00140778" w:rsidRPr="007473DD" w:rsidRDefault="00140778" w:rsidP="00140778">
      <w:pPr>
        <w:spacing w:line="360" w:lineRule="auto"/>
        <w:ind w:firstLineChars="200" w:firstLine="480"/>
        <w:rPr>
          <w:rFonts w:ascii="宋体" w:hAnsi="宋体"/>
          <w:color w:val="000000"/>
          <w:sz w:val="24"/>
        </w:rPr>
      </w:pPr>
      <w:r w:rsidRPr="00F649A6">
        <w:rPr>
          <w:rFonts w:ascii="宋体" w:hAnsi="宋体" w:hint="eastAsia"/>
          <w:color w:val="000000"/>
          <w:sz w:val="24"/>
        </w:rPr>
        <w:t>无余额。</w:t>
      </w:r>
    </w:p>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F97046">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4</w:t>
      </w:r>
      <w:r>
        <w:rPr>
          <w:rFonts w:ascii="宋体" w:hAnsi="宋体"/>
          <w:b/>
          <w:color w:val="000000"/>
          <w:sz w:val="24"/>
        </w:rPr>
        <w:t>买入返售金融资产</w:t>
      </w:r>
    </w:p>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F97046">
        <w:rPr>
          <w:rFonts w:ascii="宋体" w:hAnsi="宋体" w:hint="eastAsia"/>
          <w:b/>
          <w:color w:val="000000"/>
          <w:sz w:val="24"/>
        </w:rPr>
        <w:t>2.</w:t>
      </w:r>
      <w:r>
        <w:rPr>
          <w:rFonts w:ascii="宋体" w:hAnsi="宋体"/>
          <w:b/>
          <w:color w:val="000000"/>
          <w:sz w:val="24"/>
        </w:rPr>
        <w:t>4.7.</w:t>
      </w:r>
      <w:r w:rsidR="00F97046">
        <w:rPr>
          <w:rFonts w:ascii="宋体" w:hAnsi="宋体" w:hint="eastAsia"/>
          <w:b/>
          <w:color w:val="000000"/>
          <w:sz w:val="24"/>
        </w:rPr>
        <w:t>4</w:t>
      </w:r>
      <w:r>
        <w:rPr>
          <w:rFonts w:ascii="宋体" w:hAnsi="宋体"/>
          <w:b/>
          <w:color w:val="000000"/>
          <w:sz w:val="24"/>
        </w:rPr>
        <w:t>.1各项买入返售金融资产期末余额</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9"/>
        <w:gridCol w:w="3685"/>
        <w:gridCol w:w="3685"/>
      </w:tblGrid>
      <w:tr w:rsidR="00140778" w:rsidRPr="00C41598" w:rsidTr="005F4D6B">
        <w:trPr>
          <w:jc w:val="center"/>
        </w:trPr>
        <w:tc>
          <w:tcPr>
            <w:tcW w:w="2269" w:type="dxa"/>
            <w:vMerge w:val="restart"/>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项目</w:t>
            </w:r>
          </w:p>
        </w:tc>
        <w:tc>
          <w:tcPr>
            <w:tcW w:w="7370" w:type="dxa"/>
            <w:gridSpan w:val="2"/>
            <w:vAlign w:val="center"/>
          </w:tcPr>
          <w:p w:rsidR="00F97046" w:rsidRPr="00C41598" w:rsidRDefault="00F97046" w:rsidP="00F97046">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本期末</w:t>
            </w:r>
          </w:p>
          <w:p w:rsidR="00140778" w:rsidRPr="00C41598" w:rsidRDefault="00F97046" w:rsidP="00F97046">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732324">
              <w:rPr>
                <w:rFonts w:ascii="宋体" w:hAnsi="宋体" w:cs="Arial" w:hint="eastAsia"/>
                <w:kern w:val="0"/>
                <w:szCs w:val="21"/>
              </w:rPr>
              <w:t>(基金合同失效前日)</w:t>
            </w:r>
          </w:p>
        </w:tc>
      </w:tr>
      <w:tr w:rsidR="00140778" w:rsidRPr="00C41598" w:rsidTr="005F4D6B">
        <w:trPr>
          <w:jc w:val="center"/>
        </w:trPr>
        <w:tc>
          <w:tcPr>
            <w:tcW w:w="2269" w:type="dxa"/>
            <w:vMerge/>
            <w:vAlign w:val="center"/>
          </w:tcPr>
          <w:p w:rsidR="00140778" w:rsidRPr="00C41598" w:rsidRDefault="00140778" w:rsidP="005F4D6B">
            <w:pPr>
              <w:jc w:val="center"/>
              <w:rPr>
                <w:rFonts w:ascii="宋体" w:hAnsi="宋体"/>
                <w:color w:val="000000"/>
                <w:szCs w:val="21"/>
              </w:rPr>
            </w:pPr>
          </w:p>
        </w:tc>
        <w:tc>
          <w:tcPr>
            <w:tcW w:w="3685"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账面余额</w:t>
            </w:r>
          </w:p>
        </w:tc>
        <w:tc>
          <w:tcPr>
            <w:tcW w:w="3685"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其中；买断式逆回购</w:t>
            </w:r>
          </w:p>
        </w:tc>
      </w:tr>
      <w:tr w:rsidR="008B59CF" w:rsidRPr="00C41598" w:rsidTr="00114E15">
        <w:trPr>
          <w:jc w:val="center"/>
        </w:trPr>
        <w:tc>
          <w:tcPr>
            <w:tcW w:w="2269" w:type="dxa"/>
            <w:vAlign w:val="center"/>
          </w:tcPr>
          <w:p w:rsidR="008B59CF" w:rsidRPr="00C41598" w:rsidRDefault="008B59CF" w:rsidP="005F4D6B">
            <w:pPr>
              <w:rPr>
                <w:rFonts w:ascii="宋体" w:hAnsi="宋体"/>
                <w:color w:val="000000"/>
                <w:szCs w:val="21"/>
              </w:rPr>
            </w:pPr>
            <w:r>
              <w:rPr>
                <w:rFonts w:ascii="宋体" w:hAnsi="宋体" w:hint="eastAsia"/>
                <w:color w:val="000000"/>
                <w:szCs w:val="21"/>
              </w:rPr>
              <w:t>交易所买入返售证券</w:t>
            </w:r>
          </w:p>
        </w:tc>
        <w:tc>
          <w:tcPr>
            <w:tcW w:w="3685" w:type="dxa"/>
          </w:tcPr>
          <w:p w:rsidR="008B59CF" w:rsidRDefault="008B59CF" w:rsidP="008B59CF">
            <w:pPr>
              <w:jc w:val="right"/>
            </w:pPr>
            <w:r w:rsidRPr="005F44F2">
              <w:rPr>
                <w:rFonts w:ascii="宋体" w:hAnsi="宋体"/>
                <w:color w:val="000000"/>
                <w:kern w:val="0"/>
                <w:szCs w:val="21"/>
              </w:rPr>
              <w:t>-</w:t>
            </w:r>
          </w:p>
        </w:tc>
        <w:tc>
          <w:tcPr>
            <w:tcW w:w="3685" w:type="dxa"/>
            <w:vAlign w:val="center"/>
          </w:tcPr>
          <w:p w:rsidR="008B59CF" w:rsidRPr="00C41598" w:rsidRDefault="008B59CF" w:rsidP="005F4D6B">
            <w:pPr>
              <w:ind w:right="105"/>
              <w:jc w:val="right"/>
              <w:rPr>
                <w:rFonts w:ascii="宋体" w:hAnsi="宋体"/>
                <w:color w:val="000000"/>
                <w:kern w:val="0"/>
                <w:szCs w:val="21"/>
              </w:rPr>
            </w:pPr>
            <w:r>
              <w:rPr>
                <w:rFonts w:ascii="宋体" w:hAnsi="宋体"/>
                <w:color w:val="000000"/>
                <w:kern w:val="0"/>
                <w:szCs w:val="21"/>
              </w:rPr>
              <w:t>-</w:t>
            </w:r>
          </w:p>
        </w:tc>
      </w:tr>
      <w:tr w:rsidR="008B59CF" w:rsidRPr="00C41598" w:rsidTr="00114E15">
        <w:trPr>
          <w:jc w:val="center"/>
        </w:trPr>
        <w:tc>
          <w:tcPr>
            <w:tcW w:w="2269" w:type="dxa"/>
            <w:vAlign w:val="center"/>
          </w:tcPr>
          <w:p w:rsidR="008B59CF" w:rsidRDefault="008B59CF" w:rsidP="005F4D6B">
            <w:pPr>
              <w:rPr>
                <w:rFonts w:ascii="宋体" w:hAnsi="宋体"/>
                <w:color w:val="000000"/>
                <w:szCs w:val="21"/>
              </w:rPr>
            </w:pPr>
            <w:r>
              <w:rPr>
                <w:rFonts w:ascii="宋体" w:hAnsi="宋体" w:hint="eastAsia"/>
                <w:color w:val="000000"/>
                <w:szCs w:val="21"/>
              </w:rPr>
              <w:t>银行间买入返售证券</w:t>
            </w:r>
          </w:p>
        </w:tc>
        <w:tc>
          <w:tcPr>
            <w:tcW w:w="3685" w:type="dxa"/>
          </w:tcPr>
          <w:p w:rsidR="008B59CF" w:rsidRDefault="008B59CF" w:rsidP="008B59CF">
            <w:pPr>
              <w:jc w:val="right"/>
            </w:pPr>
            <w:r w:rsidRPr="005F44F2">
              <w:rPr>
                <w:rFonts w:ascii="宋体" w:hAnsi="宋体"/>
                <w:color w:val="000000"/>
                <w:kern w:val="0"/>
                <w:szCs w:val="21"/>
              </w:rPr>
              <w:t>-</w:t>
            </w:r>
          </w:p>
        </w:tc>
        <w:tc>
          <w:tcPr>
            <w:tcW w:w="3685" w:type="dxa"/>
            <w:vAlign w:val="center"/>
          </w:tcPr>
          <w:p w:rsidR="008B59CF" w:rsidRDefault="008B59CF" w:rsidP="005F4D6B">
            <w:pPr>
              <w:ind w:right="105"/>
              <w:jc w:val="right"/>
              <w:rPr>
                <w:rFonts w:ascii="宋体" w:hAnsi="宋体"/>
                <w:color w:val="000000"/>
                <w:kern w:val="0"/>
                <w:szCs w:val="21"/>
              </w:rPr>
            </w:pPr>
            <w:r>
              <w:rPr>
                <w:rFonts w:ascii="宋体" w:hAnsi="宋体"/>
                <w:color w:val="000000"/>
                <w:kern w:val="0"/>
                <w:szCs w:val="21"/>
              </w:rPr>
              <w:t>-</w:t>
            </w:r>
          </w:p>
        </w:tc>
      </w:tr>
      <w:tr w:rsidR="008B59CF" w:rsidRPr="00C41598" w:rsidTr="00114E15">
        <w:trPr>
          <w:jc w:val="center"/>
        </w:trPr>
        <w:tc>
          <w:tcPr>
            <w:tcW w:w="2269" w:type="dxa"/>
            <w:vAlign w:val="center"/>
          </w:tcPr>
          <w:p w:rsidR="008B59CF" w:rsidRDefault="008B59CF" w:rsidP="005F4D6B">
            <w:pPr>
              <w:rPr>
                <w:rFonts w:ascii="宋体" w:hAnsi="宋体"/>
                <w:color w:val="000000"/>
                <w:szCs w:val="21"/>
              </w:rPr>
            </w:pPr>
            <w:r>
              <w:rPr>
                <w:rFonts w:ascii="宋体" w:hAnsi="宋体" w:hint="eastAsia"/>
                <w:color w:val="000000"/>
                <w:szCs w:val="21"/>
              </w:rPr>
              <w:t>合计</w:t>
            </w:r>
          </w:p>
        </w:tc>
        <w:tc>
          <w:tcPr>
            <w:tcW w:w="3685" w:type="dxa"/>
          </w:tcPr>
          <w:p w:rsidR="008B59CF" w:rsidRDefault="008B59CF" w:rsidP="008B59CF">
            <w:pPr>
              <w:jc w:val="right"/>
            </w:pPr>
            <w:r w:rsidRPr="005F44F2">
              <w:rPr>
                <w:rFonts w:ascii="宋体" w:hAnsi="宋体"/>
                <w:color w:val="000000"/>
                <w:kern w:val="0"/>
                <w:szCs w:val="21"/>
              </w:rPr>
              <w:t>-</w:t>
            </w:r>
          </w:p>
        </w:tc>
        <w:tc>
          <w:tcPr>
            <w:tcW w:w="3685" w:type="dxa"/>
            <w:vAlign w:val="center"/>
          </w:tcPr>
          <w:p w:rsidR="008B59CF" w:rsidRDefault="008B59CF" w:rsidP="005F4D6B">
            <w:pPr>
              <w:ind w:right="105"/>
              <w:jc w:val="right"/>
              <w:rPr>
                <w:rFonts w:ascii="宋体" w:hAnsi="宋体"/>
                <w:color w:val="000000"/>
                <w:kern w:val="0"/>
                <w:szCs w:val="21"/>
              </w:rPr>
            </w:pPr>
            <w:r>
              <w:rPr>
                <w:rFonts w:ascii="宋体" w:hAnsi="宋体"/>
                <w:color w:val="000000"/>
                <w:kern w:val="0"/>
                <w:szCs w:val="21"/>
              </w:rPr>
              <w:t>-</w:t>
            </w:r>
          </w:p>
        </w:tc>
      </w:tr>
      <w:tr w:rsidR="00140778" w:rsidRPr="00C41598" w:rsidTr="005F4D6B">
        <w:trPr>
          <w:jc w:val="center"/>
        </w:trPr>
        <w:tc>
          <w:tcPr>
            <w:tcW w:w="2269" w:type="dxa"/>
            <w:vMerge w:val="restart"/>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项目</w:t>
            </w:r>
          </w:p>
        </w:tc>
        <w:tc>
          <w:tcPr>
            <w:tcW w:w="7370" w:type="dxa"/>
            <w:gridSpan w:val="2"/>
            <w:vAlign w:val="center"/>
          </w:tcPr>
          <w:p w:rsidR="00F97046" w:rsidRPr="00C41598" w:rsidRDefault="00F97046" w:rsidP="00F97046">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上年度末</w:t>
            </w:r>
          </w:p>
          <w:p w:rsidR="00140778" w:rsidRPr="00C41598" w:rsidRDefault="00F97046" w:rsidP="00F97046">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2014年12月31日</w:t>
            </w:r>
          </w:p>
        </w:tc>
      </w:tr>
      <w:tr w:rsidR="00140778" w:rsidRPr="00C41598" w:rsidTr="005F4D6B">
        <w:trPr>
          <w:jc w:val="center"/>
        </w:trPr>
        <w:tc>
          <w:tcPr>
            <w:tcW w:w="2269" w:type="dxa"/>
            <w:vMerge/>
            <w:vAlign w:val="center"/>
          </w:tcPr>
          <w:p w:rsidR="00140778" w:rsidRPr="00C41598" w:rsidRDefault="00140778" w:rsidP="005F4D6B">
            <w:pPr>
              <w:jc w:val="center"/>
              <w:rPr>
                <w:rFonts w:ascii="宋体" w:hAnsi="宋体"/>
                <w:color w:val="000000"/>
                <w:szCs w:val="21"/>
              </w:rPr>
            </w:pPr>
          </w:p>
        </w:tc>
        <w:tc>
          <w:tcPr>
            <w:tcW w:w="3685"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账面余额</w:t>
            </w:r>
          </w:p>
        </w:tc>
        <w:tc>
          <w:tcPr>
            <w:tcW w:w="3685"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其中；买断式逆回购</w:t>
            </w:r>
          </w:p>
        </w:tc>
      </w:tr>
      <w:tr w:rsidR="00F97046" w:rsidRPr="00C41598" w:rsidTr="005F4D6B">
        <w:trPr>
          <w:jc w:val="center"/>
        </w:trPr>
        <w:tc>
          <w:tcPr>
            <w:tcW w:w="2269" w:type="dxa"/>
            <w:vAlign w:val="center"/>
          </w:tcPr>
          <w:p w:rsidR="00F97046" w:rsidRPr="00C41598" w:rsidRDefault="00F97046" w:rsidP="005F4D6B">
            <w:pPr>
              <w:rPr>
                <w:rFonts w:ascii="宋体" w:hAnsi="宋体"/>
                <w:color w:val="000000"/>
                <w:szCs w:val="21"/>
              </w:rPr>
            </w:pPr>
            <w:r>
              <w:rPr>
                <w:rFonts w:ascii="宋体" w:hAnsi="宋体" w:hint="eastAsia"/>
                <w:color w:val="000000"/>
                <w:szCs w:val="21"/>
              </w:rPr>
              <w:t>交易所买入返售证券</w:t>
            </w:r>
          </w:p>
        </w:tc>
        <w:tc>
          <w:tcPr>
            <w:tcW w:w="3685" w:type="dxa"/>
            <w:vAlign w:val="center"/>
          </w:tcPr>
          <w:p w:rsidR="00F97046" w:rsidRPr="00C41598" w:rsidRDefault="00F97046" w:rsidP="00B65C18">
            <w:pPr>
              <w:ind w:right="105"/>
              <w:jc w:val="right"/>
              <w:rPr>
                <w:rFonts w:ascii="宋体" w:hAnsi="宋体"/>
                <w:color w:val="000000"/>
                <w:szCs w:val="21"/>
              </w:rPr>
            </w:pPr>
            <w:r>
              <w:rPr>
                <w:rFonts w:ascii="宋体" w:hAnsi="宋体"/>
                <w:color w:val="000000"/>
                <w:szCs w:val="21"/>
              </w:rPr>
              <w:t>400,000.00</w:t>
            </w:r>
          </w:p>
        </w:tc>
        <w:tc>
          <w:tcPr>
            <w:tcW w:w="3685" w:type="dxa"/>
            <w:vAlign w:val="center"/>
          </w:tcPr>
          <w:p w:rsidR="00F97046" w:rsidRPr="00C41598" w:rsidRDefault="00F97046" w:rsidP="005F4D6B">
            <w:pPr>
              <w:ind w:right="105"/>
              <w:jc w:val="right"/>
              <w:rPr>
                <w:rFonts w:ascii="宋体" w:hAnsi="宋体"/>
                <w:color w:val="000000"/>
                <w:kern w:val="0"/>
                <w:szCs w:val="21"/>
              </w:rPr>
            </w:pPr>
            <w:r>
              <w:rPr>
                <w:rFonts w:ascii="宋体" w:hAnsi="宋体"/>
                <w:color w:val="000000"/>
                <w:kern w:val="0"/>
                <w:szCs w:val="21"/>
              </w:rPr>
              <w:t>-</w:t>
            </w:r>
          </w:p>
        </w:tc>
      </w:tr>
      <w:tr w:rsidR="00F97046" w:rsidRPr="00C41598" w:rsidTr="005F4D6B">
        <w:trPr>
          <w:jc w:val="center"/>
        </w:trPr>
        <w:tc>
          <w:tcPr>
            <w:tcW w:w="2269" w:type="dxa"/>
            <w:vAlign w:val="center"/>
          </w:tcPr>
          <w:p w:rsidR="00F97046" w:rsidRDefault="00F97046" w:rsidP="005F4D6B">
            <w:pPr>
              <w:rPr>
                <w:rFonts w:ascii="宋体" w:hAnsi="宋体"/>
                <w:color w:val="000000"/>
                <w:szCs w:val="21"/>
              </w:rPr>
            </w:pPr>
            <w:r>
              <w:rPr>
                <w:rFonts w:ascii="宋体" w:hAnsi="宋体" w:hint="eastAsia"/>
                <w:color w:val="000000"/>
                <w:szCs w:val="21"/>
              </w:rPr>
              <w:t>银行间买入返售证券</w:t>
            </w:r>
          </w:p>
        </w:tc>
        <w:tc>
          <w:tcPr>
            <w:tcW w:w="3685" w:type="dxa"/>
            <w:vAlign w:val="center"/>
          </w:tcPr>
          <w:p w:rsidR="00F97046" w:rsidRDefault="00F97046" w:rsidP="00B65C18">
            <w:pPr>
              <w:ind w:right="105"/>
              <w:jc w:val="right"/>
              <w:rPr>
                <w:rFonts w:ascii="宋体" w:hAnsi="宋体"/>
                <w:color w:val="000000"/>
                <w:szCs w:val="21"/>
              </w:rPr>
            </w:pPr>
            <w:r>
              <w:rPr>
                <w:rFonts w:ascii="宋体" w:hAnsi="宋体"/>
                <w:color w:val="000000"/>
                <w:szCs w:val="21"/>
              </w:rPr>
              <w:t>19,800,149.70</w:t>
            </w:r>
          </w:p>
        </w:tc>
        <w:tc>
          <w:tcPr>
            <w:tcW w:w="3685" w:type="dxa"/>
            <w:vAlign w:val="center"/>
          </w:tcPr>
          <w:p w:rsidR="00F97046" w:rsidRDefault="00F97046" w:rsidP="005F4D6B">
            <w:pPr>
              <w:ind w:right="105"/>
              <w:jc w:val="right"/>
              <w:rPr>
                <w:rFonts w:ascii="宋体" w:hAnsi="宋体"/>
                <w:color w:val="000000"/>
                <w:kern w:val="0"/>
                <w:szCs w:val="21"/>
              </w:rPr>
            </w:pPr>
            <w:r>
              <w:rPr>
                <w:rFonts w:ascii="宋体" w:hAnsi="宋体"/>
                <w:color w:val="000000"/>
                <w:kern w:val="0"/>
                <w:szCs w:val="21"/>
              </w:rPr>
              <w:t>-</w:t>
            </w:r>
          </w:p>
        </w:tc>
      </w:tr>
      <w:tr w:rsidR="00F97046" w:rsidRPr="00C41598" w:rsidTr="005F4D6B">
        <w:trPr>
          <w:jc w:val="center"/>
        </w:trPr>
        <w:tc>
          <w:tcPr>
            <w:tcW w:w="2269" w:type="dxa"/>
            <w:vAlign w:val="center"/>
          </w:tcPr>
          <w:p w:rsidR="00F97046" w:rsidRDefault="00F97046" w:rsidP="005F4D6B">
            <w:pPr>
              <w:rPr>
                <w:rFonts w:ascii="宋体" w:hAnsi="宋体"/>
                <w:color w:val="000000"/>
                <w:szCs w:val="21"/>
              </w:rPr>
            </w:pPr>
            <w:r>
              <w:rPr>
                <w:rFonts w:ascii="宋体" w:hAnsi="宋体" w:hint="eastAsia"/>
                <w:color w:val="000000"/>
                <w:szCs w:val="21"/>
              </w:rPr>
              <w:t>合计</w:t>
            </w:r>
          </w:p>
        </w:tc>
        <w:tc>
          <w:tcPr>
            <w:tcW w:w="3685" w:type="dxa"/>
            <w:vAlign w:val="center"/>
          </w:tcPr>
          <w:p w:rsidR="00F97046" w:rsidRDefault="00F97046" w:rsidP="00B65C18">
            <w:pPr>
              <w:ind w:right="105"/>
              <w:jc w:val="right"/>
              <w:rPr>
                <w:rFonts w:ascii="宋体" w:hAnsi="宋体"/>
                <w:color w:val="000000"/>
                <w:szCs w:val="21"/>
              </w:rPr>
            </w:pPr>
            <w:r>
              <w:rPr>
                <w:rFonts w:ascii="宋体" w:hAnsi="宋体"/>
                <w:color w:val="000000"/>
                <w:szCs w:val="21"/>
              </w:rPr>
              <w:t>20,200,149.70</w:t>
            </w:r>
          </w:p>
        </w:tc>
        <w:tc>
          <w:tcPr>
            <w:tcW w:w="3685" w:type="dxa"/>
            <w:vAlign w:val="center"/>
          </w:tcPr>
          <w:p w:rsidR="00F97046" w:rsidRDefault="00F97046" w:rsidP="005F4D6B">
            <w:pPr>
              <w:ind w:right="105"/>
              <w:jc w:val="right"/>
              <w:rPr>
                <w:rFonts w:ascii="宋体" w:hAnsi="宋体"/>
                <w:color w:val="000000"/>
                <w:kern w:val="0"/>
                <w:szCs w:val="21"/>
              </w:rPr>
            </w:pPr>
            <w:r>
              <w:rPr>
                <w:rFonts w:ascii="宋体" w:hAnsi="宋体"/>
                <w:color w:val="000000"/>
                <w:kern w:val="0"/>
                <w:szCs w:val="21"/>
              </w:rPr>
              <w:t>-</w:t>
            </w:r>
          </w:p>
        </w:tc>
      </w:tr>
    </w:tbl>
    <w:p w:rsidR="00140778" w:rsidRPr="00616CB2" w:rsidRDefault="00140778" w:rsidP="00140778">
      <w:pPr>
        <w:spacing w:line="360" w:lineRule="auto"/>
        <w:rPr>
          <w:rFonts w:ascii="宋体" w:hAnsi="宋体"/>
          <w:color w:val="000000"/>
          <w:sz w:val="24"/>
        </w:rPr>
      </w:pPr>
      <w:r>
        <w:rPr>
          <w:rFonts w:ascii="宋体" w:hAnsi="宋体"/>
          <w:b/>
          <w:color w:val="000000"/>
          <w:sz w:val="24"/>
        </w:rPr>
        <w:t>7.</w:t>
      </w:r>
      <w:r w:rsidR="00F97046">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4.2</w:t>
      </w:r>
      <w:r w:rsidRPr="00616CB2">
        <w:rPr>
          <w:rFonts w:ascii="宋体" w:hAnsi="宋体"/>
          <w:b/>
          <w:color w:val="000000"/>
          <w:sz w:val="24"/>
        </w:rPr>
        <w:t>期末买断式逆回购交易中取得的债券</w:t>
      </w:r>
    </w:p>
    <w:p w:rsidR="00140778" w:rsidRPr="007473DD" w:rsidRDefault="00140778" w:rsidP="00140778">
      <w:pPr>
        <w:spacing w:line="360" w:lineRule="auto"/>
        <w:ind w:firstLineChars="197" w:firstLine="473"/>
        <w:rPr>
          <w:rFonts w:ascii="宋体" w:hAnsi="宋体"/>
          <w:color w:val="000000"/>
          <w:sz w:val="24"/>
        </w:rPr>
      </w:pPr>
      <w:r w:rsidRPr="00616CB2">
        <w:rPr>
          <w:rFonts w:ascii="宋体" w:hAnsi="宋体" w:hint="eastAsia"/>
          <w:color w:val="000000"/>
          <w:sz w:val="24"/>
        </w:rPr>
        <w:t>无</w:t>
      </w:r>
      <w:r>
        <w:rPr>
          <w:rFonts w:ascii="宋体" w:hAnsi="宋体" w:hint="eastAsia"/>
          <w:color w:val="000000"/>
          <w:sz w:val="24"/>
        </w:rPr>
        <w:t>余额</w:t>
      </w:r>
      <w:r w:rsidRPr="00616CB2">
        <w:rPr>
          <w:rFonts w:ascii="宋体" w:hAnsi="宋体" w:hint="eastAsia"/>
          <w:color w:val="000000"/>
          <w:sz w:val="24"/>
        </w:rPr>
        <w:t>。</w:t>
      </w:r>
    </w:p>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F97046">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5</w:t>
      </w:r>
      <w:r>
        <w:rPr>
          <w:rFonts w:ascii="宋体" w:hAnsi="宋体"/>
          <w:b/>
          <w:color w:val="000000"/>
          <w:sz w:val="24"/>
        </w:rPr>
        <w:t>应收利息</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Layout w:type="fixed"/>
        <w:tblCellMar>
          <w:left w:w="0" w:type="dxa"/>
          <w:right w:w="0" w:type="dxa"/>
        </w:tblCellMar>
        <w:tblLook w:val="0000" w:firstRow="0" w:lastRow="0" w:firstColumn="0" w:lastColumn="0" w:noHBand="0" w:noVBand="0"/>
      </w:tblPr>
      <w:tblGrid>
        <w:gridCol w:w="2553"/>
        <w:gridCol w:w="3543"/>
        <w:gridCol w:w="3543"/>
      </w:tblGrid>
      <w:tr w:rsidR="00140778" w:rsidRPr="00C41598" w:rsidTr="005F4D6B">
        <w:trPr>
          <w:jc w:val="center"/>
        </w:trPr>
        <w:tc>
          <w:tcPr>
            <w:tcW w:w="2553" w:type="dxa"/>
            <w:tcBorders>
              <w:top w:val="single" w:sz="4" w:space="0" w:color="auto"/>
              <w:left w:val="single" w:sz="4" w:space="0" w:color="auto"/>
              <w:bottom w:val="single" w:sz="4" w:space="0" w:color="auto"/>
              <w:right w:val="single" w:sz="4" w:space="0" w:color="auto"/>
            </w:tcBorders>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项目</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F97046" w:rsidP="00F97046">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本期末</w:t>
            </w:r>
          </w:p>
          <w:p w:rsidR="00140778" w:rsidRPr="00C41598" w:rsidRDefault="00F97046" w:rsidP="00F97046">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732324">
              <w:rPr>
                <w:rFonts w:ascii="宋体" w:hAnsi="宋体" w:cs="Arial" w:hint="eastAsia"/>
                <w:kern w:val="0"/>
                <w:szCs w:val="21"/>
              </w:rPr>
              <w:t>(基金合同失效前日)</w:t>
            </w:r>
          </w:p>
        </w:tc>
        <w:tc>
          <w:tcPr>
            <w:tcW w:w="3543" w:type="dxa"/>
            <w:tcBorders>
              <w:top w:val="single" w:sz="4" w:space="0" w:color="auto"/>
              <w:left w:val="single" w:sz="4" w:space="0" w:color="auto"/>
              <w:bottom w:val="single" w:sz="4" w:space="0" w:color="auto"/>
              <w:right w:val="single" w:sz="4" w:space="0" w:color="auto"/>
            </w:tcBorders>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上年度末</w:t>
            </w:r>
          </w:p>
          <w:p w:rsidR="00140778" w:rsidRPr="00C41598" w:rsidRDefault="00F97046" w:rsidP="005F4D6B">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2014年12月31日</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s="Arial Unicode MS"/>
                <w:color w:val="000000"/>
                <w:szCs w:val="21"/>
              </w:rPr>
            </w:pPr>
            <w:r w:rsidRPr="00C41598">
              <w:rPr>
                <w:rFonts w:ascii="宋体" w:hAnsi="宋体" w:hint="eastAsia"/>
                <w:color w:val="000000"/>
                <w:szCs w:val="21"/>
              </w:rPr>
              <w:t>应收活期存款利息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sidRPr="00900969">
              <w:rPr>
                <w:rFonts w:ascii="宋体" w:hAnsi="宋体"/>
                <w:color w:val="000000"/>
                <w:szCs w:val="21"/>
              </w:rPr>
              <w:t>8</w:t>
            </w:r>
            <w:r>
              <w:rPr>
                <w:rFonts w:ascii="宋体" w:hAnsi="宋体" w:hint="eastAsia"/>
                <w:color w:val="000000"/>
                <w:szCs w:val="21"/>
              </w:rPr>
              <w:t>,</w:t>
            </w:r>
            <w:r w:rsidRPr="00900969">
              <w:rPr>
                <w:rFonts w:ascii="宋体" w:hAnsi="宋体"/>
                <w:color w:val="000000"/>
                <w:szCs w:val="21"/>
              </w:rPr>
              <w:t>098.9</w:t>
            </w:r>
            <w:r>
              <w:rPr>
                <w:rFonts w:ascii="宋体" w:hAnsi="宋体" w:hint="eastAsia"/>
                <w:color w:val="000000"/>
                <w:szCs w:val="21"/>
              </w:rPr>
              <w:t>0</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299.90</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s="Arial Unicode MS"/>
                <w:color w:val="000000"/>
                <w:szCs w:val="21"/>
              </w:rPr>
            </w:pPr>
            <w:r w:rsidRPr="00C41598">
              <w:rPr>
                <w:rFonts w:ascii="宋体" w:hAnsi="宋体" w:hint="eastAsia"/>
                <w:color w:val="000000"/>
                <w:szCs w:val="21"/>
              </w:rPr>
              <w:t>应收定期存款利息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29,400.00</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olor w:val="000000"/>
                <w:szCs w:val="21"/>
              </w:rPr>
            </w:pPr>
            <w:r w:rsidRPr="00C41598">
              <w:rPr>
                <w:rFonts w:ascii="宋体" w:hAnsi="宋体" w:hint="eastAsia"/>
                <w:color w:val="000000"/>
                <w:szCs w:val="21"/>
              </w:rPr>
              <w:t>应收其他存款利息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olor w:val="000000"/>
                <w:szCs w:val="21"/>
              </w:rPr>
            </w:pPr>
            <w:r w:rsidRPr="00C41598">
              <w:rPr>
                <w:rFonts w:ascii="宋体" w:hAnsi="宋体" w:hint="eastAsia"/>
                <w:color w:val="000000"/>
                <w:szCs w:val="21"/>
              </w:rPr>
              <w:t>应收结算备付金利息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sidRPr="00900969">
              <w:rPr>
                <w:rFonts w:ascii="宋体" w:hAnsi="宋体"/>
                <w:color w:val="000000"/>
                <w:szCs w:val="21"/>
              </w:rPr>
              <w:t>593.73</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68.53</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s="Arial Unicode MS"/>
                <w:color w:val="000000"/>
                <w:szCs w:val="21"/>
              </w:rPr>
            </w:pPr>
            <w:r w:rsidRPr="00C41598">
              <w:rPr>
                <w:rFonts w:ascii="宋体" w:hAnsi="宋体" w:hint="eastAsia"/>
                <w:color w:val="000000"/>
                <w:szCs w:val="21"/>
              </w:rPr>
              <w:t>应收债券利息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612,442.47</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s="Arial Unicode MS"/>
                <w:color w:val="000000"/>
                <w:szCs w:val="21"/>
              </w:rPr>
            </w:pPr>
            <w:r w:rsidRPr="00C41598">
              <w:rPr>
                <w:rFonts w:ascii="宋体" w:hAnsi="宋体" w:hint="eastAsia"/>
                <w:color w:val="000000"/>
                <w:szCs w:val="21"/>
              </w:rPr>
              <w:t>应收买入返售证券利息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73,093.74</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s="Arial Unicode MS"/>
                <w:color w:val="000000"/>
                <w:szCs w:val="21"/>
              </w:rPr>
            </w:pPr>
            <w:r w:rsidRPr="00C41598">
              <w:rPr>
                <w:rFonts w:ascii="宋体" w:hAnsi="宋体" w:hint="eastAsia"/>
                <w:color w:val="000000"/>
                <w:szCs w:val="21"/>
              </w:rPr>
              <w:t>应收申购款利息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olor w:val="000000"/>
                <w:szCs w:val="21"/>
              </w:rPr>
            </w:pPr>
            <w:r>
              <w:rPr>
                <w:rFonts w:ascii="宋体" w:hAnsi="宋体" w:hint="eastAsia"/>
                <w:color w:val="000000"/>
                <w:szCs w:val="21"/>
              </w:rPr>
              <w:t>应收黄金合约拆借</w:t>
            </w:r>
            <w:proofErr w:type="gramStart"/>
            <w:r>
              <w:rPr>
                <w:rFonts w:ascii="宋体" w:hAnsi="宋体" w:hint="eastAsia"/>
                <w:color w:val="000000"/>
                <w:szCs w:val="21"/>
              </w:rPr>
              <w:t>孳</w:t>
            </w:r>
            <w:proofErr w:type="gramEnd"/>
            <w:r>
              <w:rPr>
                <w:rFonts w:ascii="宋体" w:hAnsi="宋体" w:hint="eastAsia"/>
                <w:color w:val="000000"/>
                <w:szCs w:val="21"/>
              </w:rPr>
              <w:t>息</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olor w:val="000000"/>
                <w:szCs w:val="21"/>
              </w:rPr>
            </w:pPr>
            <w:r w:rsidRPr="00C41598">
              <w:rPr>
                <w:rFonts w:ascii="宋体" w:hAnsi="宋体" w:hint="eastAsia"/>
                <w:color w:val="000000"/>
                <w:szCs w:val="21"/>
              </w:rPr>
              <w:t>其他</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w:t>
            </w:r>
          </w:p>
        </w:tc>
      </w:tr>
      <w:tr w:rsidR="00F97046" w:rsidRPr="00C41598" w:rsidTr="005F4D6B">
        <w:trPr>
          <w:jc w:val="center"/>
        </w:trPr>
        <w:tc>
          <w:tcPr>
            <w:tcW w:w="2553" w:type="dxa"/>
            <w:tcBorders>
              <w:top w:val="nil"/>
              <w:left w:val="single" w:sz="4" w:space="0" w:color="auto"/>
              <w:bottom w:val="single" w:sz="4" w:space="0" w:color="auto"/>
              <w:right w:val="single" w:sz="4" w:space="0" w:color="auto"/>
            </w:tcBorders>
            <w:vAlign w:val="center"/>
          </w:tcPr>
          <w:p w:rsidR="00F97046" w:rsidRPr="00C41598" w:rsidRDefault="00F97046" w:rsidP="005F4D6B">
            <w:pPr>
              <w:rPr>
                <w:rFonts w:ascii="宋体" w:hAnsi="宋体" w:cs="Arial Unicode MS"/>
                <w:color w:val="000000"/>
                <w:szCs w:val="21"/>
              </w:rPr>
            </w:pPr>
            <w:r w:rsidRPr="00C41598">
              <w:rPr>
                <w:rFonts w:ascii="宋体" w:hAnsi="宋体" w:hint="eastAsia"/>
                <w:color w:val="000000"/>
                <w:szCs w:val="21"/>
              </w:rPr>
              <w:t>合计</w:t>
            </w:r>
          </w:p>
        </w:tc>
        <w:tc>
          <w:tcPr>
            <w:tcW w:w="3543" w:type="dxa"/>
            <w:tcBorders>
              <w:top w:val="single" w:sz="4" w:space="0" w:color="auto"/>
              <w:left w:val="nil"/>
              <w:bottom w:val="single" w:sz="4" w:space="0" w:color="auto"/>
              <w:right w:val="single" w:sz="4" w:space="0" w:color="auto"/>
            </w:tcBorders>
            <w:vAlign w:val="center"/>
          </w:tcPr>
          <w:p w:rsidR="00F97046" w:rsidRPr="00C41598" w:rsidRDefault="00900969" w:rsidP="005F4D6B">
            <w:pPr>
              <w:widowControl/>
              <w:wordWrap w:val="0"/>
              <w:autoSpaceDE w:val="0"/>
              <w:autoSpaceDN w:val="0"/>
              <w:ind w:rightChars="67" w:right="141"/>
              <w:jc w:val="right"/>
              <w:textAlignment w:val="bottom"/>
              <w:rPr>
                <w:rFonts w:ascii="宋体" w:hAnsi="宋体"/>
                <w:color w:val="000000"/>
                <w:szCs w:val="21"/>
              </w:rPr>
            </w:pPr>
            <w:r w:rsidRPr="00900969">
              <w:rPr>
                <w:rFonts w:ascii="宋体" w:hAnsi="宋体"/>
                <w:color w:val="000000"/>
                <w:szCs w:val="21"/>
              </w:rPr>
              <w:t>8</w:t>
            </w:r>
            <w:r>
              <w:rPr>
                <w:rFonts w:ascii="宋体" w:hAnsi="宋体" w:hint="eastAsia"/>
                <w:color w:val="000000"/>
                <w:szCs w:val="21"/>
              </w:rPr>
              <w:t>,</w:t>
            </w:r>
            <w:r w:rsidRPr="00900969">
              <w:rPr>
                <w:rFonts w:ascii="宋体" w:hAnsi="宋体"/>
                <w:color w:val="000000"/>
                <w:szCs w:val="21"/>
              </w:rPr>
              <w:t>692.63</w:t>
            </w:r>
          </w:p>
        </w:tc>
        <w:tc>
          <w:tcPr>
            <w:tcW w:w="3543" w:type="dxa"/>
            <w:tcBorders>
              <w:top w:val="single" w:sz="4" w:space="0" w:color="auto"/>
              <w:left w:val="single" w:sz="4" w:space="0" w:color="auto"/>
              <w:bottom w:val="single" w:sz="4" w:space="0" w:color="auto"/>
              <w:right w:val="single" w:sz="4" w:space="0" w:color="auto"/>
            </w:tcBorders>
            <w:noWrap/>
            <w:vAlign w:val="center"/>
          </w:tcPr>
          <w:p w:rsidR="00F97046" w:rsidRPr="00C41598" w:rsidRDefault="00F97046"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715,304.64</w:t>
            </w:r>
          </w:p>
        </w:tc>
      </w:tr>
    </w:tbl>
    <w:p w:rsidR="00140778" w:rsidRDefault="00140778" w:rsidP="00140778">
      <w:pPr>
        <w:spacing w:line="360" w:lineRule="auto"/>
        <w:rPr>
          <w:rFonts w:ascii="宋体" w:hAnsi="宋体"/>
          <w:b/>
          <w:sz w:val="24"/>
        </w:rPr>
      </w:pPr>
      <w:r>
        <w:rPr>
          <w:rFonts w:ascii="宋体" w:hAnsi="宋体"/>
          <w:b/>
          <w:color w:val="000000"/>
          <w:sz w:val="24"/>
        </w:rPr>
        <w:t>7.</w:t>
      </w:r>
      <w:r w:rsidR="00F97046">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6</w:t>
      </w:r>
      <w:r>
        <w:rPr>
          <w:rFonts w:ascii="宋体" w:hAnsi="宋体"/>
          <w:b/>
          <w:sz w:val="24"/>
        </w:rPr>
        <w:t>其他资产</w:t>
      </w:r>
    </w:p>
    <w:p w:rsidR="00140778" w:rsidRPr="00B10D01" w:rsidRDefault="00140778" w:rsidP="00140778">
      <w:pPr>
        <w:spacing w:line="360" w:lineRule="auto"/>
        <w:jc w:val="left"/>
        <w:rPr>
          <w:rFonts w:ascii="宋体" w:hAnsi="宋体"/>
          <w:color w:val="000000"/>
          <w:sz w:val="24"/>
        </w:rPr>
      </w:pPr>
      <w:r>
        <w:rPr>
          <w:rFonts w:ascii="宋体" w:hAnsi="宋体" w:hint="eastAsia"/>
          <w:b/>
          <w:color w:val="000000"/>
          <w:sz w:val="24"/>
        </w:rPr>
        <w:t xml:space="preserve">  </w:t>
      </w:r>
      <w:r w:rsidRPr="00B10D01">
        <w:rPr>
          <w:rFonts w:ascii="宋体" w:hAnsi="宋体" w:hint="eastAsia"/>
          <w:color w:val="000000"/>
          <w:sz w:val="24"/>
        </w:rPr>
        <w:t xml:space="preserve">  无</w:t>
      </w:r>
      <w:r>
        <w:rPr>
          <w:rFonts w:ascii="宋体" w:hAnsi="宋体" w:hint="eastAsia"/>
          <w:color w:val="000000"/>
          <w:sz w:val="24"/>
        </w:rPr>
        <w:t>余额</w:t>
      </w:r>
      <w:r w:rsidRPr="00B10D01">
        <w:rPr>
          <w:rFonts w:ascii="宋体" w:hAnsi="宋体" w:hint="eastAsia"/>
          <w:color w:val="000000"/>
          <w:sz w:val="24"/>
        </w:rPr>
        <w:t>。</w:t>
      </w:r>
    </w:p>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F97046">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7</w:t>
      </w:r>
      <w:r>
        <w:rPr>
          <w:rFonts w:ascii="宋体" w:hAnsi="宋体"/>
          <w:b/>
          <w:color w:val="000000"/>
          <w:sz w:val="24"/>
        </w:rPr>
        <w:t>应付交易费用</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543"/>
        <w:gridCol w:w="3543"/>
      </w:tblGrid>
      <w:tr w:rsidR="00F97046" w:rsidRPr="00C41598" w:rsidTr="005F4D6B">
        <w:trPr>
          <w:jc w:val="center"/>
        </w:trPr>
        <w:tc>
          <w:tcPr>
            <w:tcW w:w="2553" w:type="dxa"/>
            <w:vAlign w:val="center"/>
          </w:tcPr>
          <w:p w:rsidR="00F97046" w:rsidRPr="00C41598" w:rsidRDefault="00F97046" w:rsidP="005F4D6B">
            <w:pPr>
              <w:jc w:val="center"/>
              <w:rPr>
                <w:rFonts w:ascii="宋体" w:hAnsi="宋体"/>
                <w:color w:val="000000"/>
                <w:kern w:val="0"/>
                <w:szCs w:val="21"/>
              </w:rPr>
            </w:pPr>
            <w:r w:rsidRPr="00C41598">
              <w:rPr>
                <w:rFonts w:ascii="宋体" w:hAnsi="宋体" w:hint="eastAsia"/>
                <w:color w:val="000000"/>
                <w:szCs w:val="21"/>
              </w:rPr>
              <w:t>项目</w:t>
            </w:r>
          </w:p>
        </w:tc>
        <w:tc>
          <w:tcPr>
            <w:tcW w:w="3543" w:type="dxa"/>
            <w:vAlign w:val="center"/>
          </w:tcPr>
          <w:p w:rsidR="00F97046" w:rsidRPr="00C41598" w:rsidRDefault="00F97046"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本期末</w:t>
            </w:r>
          </w:p>
          <w:p w:rsidR="00F97046" w:rsidRPr="00C41598" w:rsidRDefault="00F97046"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732324">
              <w:rPr>
                <w:rFonts w:ascii="宋体" w:hAnsi="宋体" w:cs="Arial" w:hint="eastAsia"/>
                <w:kern w:val="0"/>
                <w:szCs w:val="21"/>
              </w:rPr>
              <w:t>(基金合同失效前日)</w:t>
            </w:r>
          </w:p>
        </w:tc>
        <w:tc>
          <w:tcPr>
            <w:tcW w:w="3543" w:type="dxa"/>
            <w:vAlign w:val="center"/>
          </w:tcPr>
          <w:p w:rsidR="00F97046" w:rsidRPr="00C41598" w:rsidRDefault="00F97046"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上年度末</w:t>
            </w:r>
          </w:p>
          <w:p w:rsidR="00F97046" w:rsidRPr="00C41598" w:rsidRDefault="00F97046"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2014年12月31日</w:t>
            </w:r>
          </w:p>
        </w:tc>
      </w:tr>
      <w:tr w:rsidR="00F97046" w:rsidRPr="00C41598" w:rsidTr="005F4D6B">
        <w:trPr>
          <w:jc w:val="center"/>
        </w:trPr>
        <w:tc>
          <w:tcPr>
            <w:tcW w:w="2553" w:type="dxa"/>
            <w:vAlign w:val="center"/>
          </w:tcPr>
          <w:p w:rsidR="00F97046" w:rsidRPr="00C41598" w:rsidRDefault="00F97046" w:rsidP="005F4D6B">
            <w:pPr>
              <w:rPr>
                <w:rFonts w:ascii="宋体" w:hAnsi="宋体"/>
                <w:color w:val="000000"/>
                <w:szCs w:val="21"/>
              </w:rPr>
            </w:pPr>
            <w:r w:rsidRPr="00C41598">
              <w:rPr>
                <w:rFonts w:ascii="宋体" w:hAnsi="宋体" w:cs="宋体" w:hint="eastAsia"/>
                <w:color w:val="000000"/>
                <w:szCs w:val="21"/>
              </w:rPr>
              <w:t>交易所市场</w:t>
            </w:r>
            <w:r w:rsidRPr="00C41598">
              <w:rPr>
                <w:rFonts w:ascii="宋体" w:hAnsi="宋体" w:hint="eastAsia"/>
                <w:color w:val="000000"/>
                <w:szCs w:val="21"/>
              </w:rPr>
              <w:t>应付交易费用</w:t>
            </w:r>
          </w:p>
        </w:tc>
        <w:tc>
          <w:tcPr>
            <w:tcW w:w="3543" w:type="dxa"/>
            <w:vAlign w:val="center"/>
          </w:tcPr>
          <w:p w:rsidR="00F97046" w:rsidRPr="00C41598" w:rsidRDefault="00F54417" w:rsidP="005F4D6B">
            <w:pPr>
              <w:jc w:val="right"/>
              <w:rPr>
                <w:rFonts w:ascii="宋体" w:hAnsi="宋体"/>
                <w:color w:val="000000"/>
                <w:kern w:val="0"/>
                <w:szCs w:val="21"/>
              </w:rPr>
            </w:pPr>
            <w:r w:rsidRPr="00F54417">
              <w:rPr>
                <w:rFonts w:ascii="宋体" w:hAnsi="宋体"/>
                <w:color w:val="000000"/>
                <w:kern w:val="0"/>
                <w:szCs w:val="21"/>
              </w:rPr>
              <w:t>-141.5</w:t>
            </w:r>
            <w:r>
              <w:rPr>
                <w:rFonts w:ascii="宋体" w:hAnsi="宋体" w:hint="eastAsia"/>
                <w:color w:val="000000"/>
                <w:kern w:val="0"/>
                <w:szCs w:val="21"/>
              </w:rPr>
              <w:t>0</w:t>
            </w:r>
          </w:p>
        </w:tc>
        <w:tc>
          <w:tcPr>
            <w:tcW w:w="3543" w:type="dxa"/>
            <w:vAlign w:val="center"/>
          </w:tcPr>
          <w:p w:rsidR="00F97046" w:rsidRPr="00C41598" w:rsidRDefault="00F97046" w:rsidP="00B65C18">
            <w:pPr>
              <w:jc w:val="right"/>
              <w:rPr>
                <w:rFonts w:ascii="宋体" w:hAnsi="宋体"/>
                <w:color w:val="000000"/>
                <w:kern w:val="0"/>
                <w:szCs w:val="21"/>
              </w:rPr>
            </w:pPr>
            <w:r>
              <w:rPr>
                <w:rFonts w:ascii="宋体" w:hAnsi="宋体"/>
                <w:color w:val="000000"/>
                <w:szCs w:val="21"/>
              </w:rPr>
              <w:t>-140.10</w:t>
            </w:r>
          </w:p>
        </w:tc>
      </w:tr>
      <w:tr w:rsidR="00F97046" w:rsidRPr="00C41598" w:rsidTr="005F4D6B">
        <w:trPr>
          <w:jc w:val="center"/>
        </w:trPr>
        <w:tc>
          <w:tcPr>
            <w:tcW w:w="2553" w:type="dxa"/>
            <w:vAlign w:val="center"/>
          </w:tcPr>
          <w:p w:rsidR="00F97046" w:rsidRPr="00C41598" w:rsidRDefault="00F97046" w:rsidP="005F4D6B">
            <w:pPr>
              <w:rPr>
                <w:rFonts w:ascii="宋体" w:hAnsi="宋体"/>
                <w:color w:val="000000"/>
                <w:szCs w:val="21"/>
              </w:rPr>
            </w:pPr>
            <w:r w:rsidRPr="00C41598">
              <w:rPr>
                <w:rFonts w:ascii="宋体" w:hAnsi="宋体" w:cs="宋体" w:hint="eastAsia"/>
                <w:color w:val="000000"/>
                <w:szCs w:val="21"/>
              </w:rPr>
              <w:t>银行间市场</w:t>
            </w:r>
            <w:r w:rsidRPr="00C41598">
              <w:rPr>
                <w:rFonts w:ascii="宋体" w:hAnsi="宋体" w:hint="eastAsia"/>
                <w:color w:val="000000"/>
                <w:szCs w:val="21"/>
              </w:rPr>
              <w:t>应付交易费用</w:t>
            </w:r>
          </w:p>
        </w:tc>
        <w:tc>
          <w:tcPr>
            <w:tcW w:w="3543" w:type="dxa"/>
            <w:vAlign w:val="center"/>
          </w:tcPr>
          <w:p w:rsidR="00F97046" w:rsidRPr="00C41598" w:rsidRDefault="00F54417" w:rsidP="005F4D6B">
            <w:pPr>
              <w:jc w:val="right"/>
              <w:rPr>
                <w:rFonts w:ascii="宋体" w:hAnsi="宋体"/>
                <w:color w:val="000000"/>
                <w:kern w:val="0"/>
                <w:szCs w:val="21"/>
              </w:rPr>
            </w:pPr>
            <w:r w:rsidRPr="00F54417">
              <w:rPr>
                <w:rFonts w:ascii="宋体" w:hAnsi="宋体"/>
                <w:color w:val="000000"/>
                <w:kern w:val="0"/>
                <w:szCs w:val="21"/>
              </w:rPr>
              <w:t>175</w:t>
            </w:r>
            <w:r>
              <w:rPr>
                <w:rFonts w:ascii="宋体" w:hAnsi="宋体" w:hint="eastAsia"/>
                <w:color w:val="000000"/>
                <w:kern w:val="0"/>
                <w:szCs w:val="21"/>
              </w:rPr>
              <w:t>.00</w:t>
            </w:r>
          </w:p>
        </w:tc>
        <w:tc>
          <w:tcPr>
            <w:tcW w:w="3543" w:type="dxa"/>
            <w:vAlign w:val="center"/>
          </w:tcPr>
          <w:p w:rsidR="00F97046" w:rsidRPr="00C41598" w:rsidRDefault="00F97046" w:rsidP="00B65C18">
            <w:pPr>
              <w:jc w:val="right"/>
              <w:rPr>
                <w:rFonts w:ascii="宋体" w:hAnsi="宋体"/>
                <w:color w:val="000000"/>
                <w:kern w:val="0"/>
                <w:szCs w:val="21"/>
              </w:rPr>
            </w:pPr>
            <w:r>
              <w:rPr>
                <w:rFonts w:ascii="宋体" w:hAnsi="宋体"/>
                <w:color w:val="000000"/>
                <w:szCs w:val="21"/>
              </w:rPr>
              <w:t>560.75</w:t>
            </w:r>
          </w:p>
        </w:tc>
      </w:tr>
      <w:tr w:rsidR="00F97046" w:rsidRPr="00C41598" w:rsidTr="005F4D6B">
        <w:trPr>
          <w:jc w:val="center"/>
        </w:trPr>
        <w:tc>
          <w:tcPr>
            <w:tcW w:w="2553" w:type="dxa"/>
            <w:vAlign w:val="center"/>
          </w:tcPr>
          <w:p w:rsidR="00F97046" w:rsidRPr="00C41598" w:rsidRDefault="00F97046" w:rsidP="005F4D6B">
            <w:pPr>
              <w:rPr>
                <w:rFonts w:ascii="宋体" w:hAnsi="宋体" w:cs="宋体"/>
                <w:color w:val="000000"/>
                <w:szCs w:val="21"/>
              </w:rPr>
            </w:pPr>
            <w:r>
              <w:rPr>
                <w:rFonts w:ascii="宋体" w:hAnsi="宋体" w:cs="宋体" w:hint="eastAsia"/>
                <w:color w:val="000000"/>
                <w:szCs w:val="21"/>
              </w:rPr>
              <w:t>合计</w:t>
            </w:r>
          </w:p>
        </w:tc>
        <w:tc>
          <w:tcPr>
            <w:tcW w:w="3543" w:type="dxa"/>
            <w:vAlign w:val="center"/>
          </w:tcPr>
          <w:p w:rsidR="00F97046" w:rsidRPr="00C41598" w:rsidRDefault="00F54417" w:rsidP="005F4D6B">
            <w:pPr>
              <w:jc w:val="right"/>
              <w:rPr>
                <w:rFonts w:ascii="宋体" w:hAnsi="宋体"/>
                <w:color w:val="000000"/>
                <w:szCs w:val="21"/>
              </w:rPr>
            </w:pPr>
            <w:r w:rsidRPr="00F54417">
              <w:rPr>
                <w:rFonts w:ascii="宋体" w:hAnsi="宋体"/>
                <w:color w:val="000000"/>
                <w:szCs w:val="21"/>
              </w:rPr>
              <w:t>33.5</w:t>
            </w:r>
            <w:r>
              <w:rPr>
                <w:rFonts w:ascii="宋体" w:hAnsi="宋体" w:hint="eastAsia"/>
                <w:color w:val="000000"/>
                <w:szCs w:val="21"/>
              </w:rPr>
              <w:t>0</w:t>
            </w:r>
          </w:p>
        </w:tc>
        <w:tc>
          <w:tcPr>
            <w:tcW w:w="3543" w:type="dxa"/>
            <w:vAlign w:val="center"/>
          </w:tcPr>
          <w:p w:rsidR="00F97046" w:rsidRPr="00C41598" w:rsidRDefault="00F97046" w:rsidP="00B65C18">
            <w:pPr>
              <w:jc w:val="right"/>
              <w:rPr>
                <w:rFonts w:ascii="宋体" w:hAnsi="宋体"/>
                <w:color w:val="000000"/>
                <w:szCs w:val="21"/>
              </w:rPr>
            </w:pPr>
            <w:r>
              <w:rPr>
                <w:rFonts w:ascii="宋体" w:hAnsi="宋体"/>
                <w:color w:val="000000"/>
                <w:szCs w:val="21"/>
              </w:rPr>
              <w:t>420.65</w:t>
            </w:r>
          </w:p>
        </w:tc>
      </w:tr>
    </w:tbl>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6B085F">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8</w:t>
      </w:r>
      <w:r>
        <w:rPr>
          <w:rFonts w:ascii="宋体" w:hAnsi="宋体"/>
          <w:b/>
          <w:color w:val="000000"/>
          <w:sz w:val="24"/>
        </w:rPr>
        <w:t>其他负债</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CellMar>
          <w:left w:w="0" w:type="dxa"/>
          <w:right w:w="0" w:type="dxa"/>
        </w:tblCellMar>
        <w:tblLook w:val="0000" w:firstRow="0" w:lastRow="0" w:firstColumn="0" w:lastColumn="0" w:noHBand="0" w:noVBand="0"/>
      </w:tblPr>
      <w:tblGrid>
        <w:gridCol w:w="2553"/>
        <w:gridCol w:w="3543"/>
        <w:gridCol w:w="3543"/>
      </w:tblGrid>
      <w:tr w:rsidR="006B085F" w:rsidRPr="00C41598" w:rsidTr="005F4D6B">
        <w:trPr>
          <w:jc w:val="center"/>
        </w:trPr>
        <w:tc>
          <w:tcPr>
            <w:tcW w:w="2553" w:type="dxa"/>
            <w:tcBorders>
              <w:top w:val="single" w:sz="4" w:space="0" w:color="auto"/>
              <w:left w:val="single" w:sz="4" w:space="0" w:color="auto"/>
              <w:bottom w:val="single" w:sz="4" w:space="0" w:color="auto"/>
              <w:right w:val="single" w:sz="4" w:space="0" w:color="auto"/>
            </w:tcBorders>
            <w:vAlign w:val="center"/>
          </w:tcPr>
          <w:p w:rsidR="006B085F" w:rsidRPr="00C41598" w:rsidRDefault="006B085F" w:rsidP="005F4D6B">
            <w:pPr>
              <w:widowControl/>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项目</w:t>
            </w:r>
          </w:p>
        </w:tc>
        <w:tc>
          <w:tcPr>
            <w:tcW w:w="3543" w:type="dxa"/>
            <w:tcBorders>
              <w:top w:val="single" w:sz="4" w:space="0" w:color="auto"/>
              <w:left w:val="nil"/>
              <w:bottom w:val="single" w:sz="4" w:space="0" w:color="auto"/>
              <w:right w:val="single" w:sz="4" w:space="0" w:color="auto"/>
            </w:tcBorders>
            <w:vAlign w:val="center"/>
          </w:tcPr>
          <w:p w:rsidR="006B085F" w:rsidRPr="00C41598" w:rsidRDefault="006B085F"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本期末</w:t>
            </w:r>
          </w:p>
          <w:p w:rsidR="006B085F" w:rsidRPr="00C41598" w:rsidRDefault="006B085F"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lastRenderedPageBreak/>
              <w:t>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732324">
              <w:rPr>
                <w:rFonts w:ascii="宋体" w:hAnsi="宋体" w:cs="Arial" w:hint="eastAsia"/>
                <w:kern w:val="0"/>
                <w:szCs w:val="21"/>
              </w:rPr>
              <w:t>(基金合同失效前日)</w:t>
            </w:r>
          </w:p>
        </w:tc>
        <w:tc>
          <w:tcPr>
            <w:tcW w:w="3543" w:type="dxa"/>
            <w:tcBorders>
              <w:top w:val="single" w:sz="4" w:space="0" w:color="auto"/>
              <w:left w:val="single" w:sz="4" w:space="0" w:color="auto"/>
              <w:bottom w:val="single" w:sz="4" w:space="0" w:color="auto"/>
              <w:right w:val="single" w:sz="4" w:space="0" w:color="auto"/>
            </w:tcBorders>
            <w:vAlign w:val="center"/>
          </w:tcPr>
          <w:p w:rsidR="006B085F" w:rsidRPr="00C41598" w:rsidRDefault="006B085F"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lastRenderedPageBreak/>
              <w:t>上年度末</w:t>
            </w:r>
          </w:p>
          <w:p w:rsidR="006B085F" w:rsidRPr="00C41598" w:rsidRDefault="006B085F"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lastRenderedPageBreak/>
              <w:t>2014年12月31日</w:t>
            </w:r>
          </w:p>
        </w:tc>
      </w:tr>
      <w:tr w:rsidR="006B085F" w:rsidRPr="00C41598" w:rsidTr="005F4D6B">
        <w:trPr>
          <w:jc w:val="center"/>
        </w:trPr>
        <w:tc>
          <w:tcPr>
            <w:tcW w:w="2553" w:type="dxa"/>
            <w:tcBorders>
              <w:top w:val="single" w:sz="4" w:space="0" w:color="auto"/>
              <w:left w:val="single" w:sz="4" w:space="0" w:color="auto"/>
              <w:bottom w:val="single" w:sz="4" w:space="0" w:color="auto"/>
              <w:right w:val="single" w:sz="4" w:space="0" w:color="auto"/>
            </w:tcBorders>
            <w:vAlign w:val="center"/>
          </w:tcPr>
          <w:p w:rsidR="006B085F" w:rsidRDefault="006B085F" w:rsidP="005F4D6B">
            <w:pPr>
              <w:rPr>
                <w:rFonts w:ascii="宋体" w:hAnsi="宋体"/>
                <w:color w:val="000000"/>
                <w:szCs w:val="21"/>
              </w:rPr>
            </w:pPr>
            <w:r>
              <w:rPr>
                <w:rFonts w:ascii="宋体" w:hAnsi="宋体" w:hint="eastAsia"/>
                <w:color w:val="000000"/>
                <w:szCs w:val="21"/>
              </w:rPr>
              <w:lastRenderedPageBreak/>
              <w:t>预提费用</w:t>
            </w:r>
          </w:p>
        </w:tc>
        <w:tc>
          <w:tcPr>
            <w:tcW w:w="3543" w:type="dxa"/>
            <w:tcBorders>
              <w:top w:val="single" w:sz="4" w:space="0" w:color="auto"/>
              <w:left w:val="single" w:sz="4" w:space="0" w:color="auto"/>
              <w:bottom w:val="single" w:sz="4" w:space="0" w:color="auto"/>
              <w:right w:val="single" w:sz="4" w:space="0" w:color="auto"/>
            </w:tcBorders>
            <w:vAlign w:val="center"/>
          </w:tcPr>
          <w:p w:rsidR="006B085F" w:rsidRDefault="00FE22F3" w:rsidP="005F4D6B">
            <w:pPr>
              <w:widowControl/>
              <w:wordWrap w:val="0"/>
              <w:autoSpaceDE w:val="0"/>
              <w:autoSpaceDN w:val="0"/>
              <w:ind w:rightChars="67" w:right="141"/>
              <w:jc w:val="right"/>
              <w:textAlignment w:val="bottom"/>
              <w:rPr>
                <w:rFonts w:ascii="宋体" w:hAnsi="宋体"/>
                <w:color w:val="000000"/>
                <w:szCs w:val="21"/>
              </w:rPr>
            </w:pPr>
            <w:r w:rsidRPr="00FE22F3">
              <w:rPr>
                <w:rFonts w:ascii="宋体" w:hAnsi="宋体"/>
                <w:color w:val="000000"/>
                <w:szCs w:val="21"/>
              </w:rPr>
              <w:t>242</w:t>
            </w:r>
            <w:r>
              <w:rPr>
                <w:rFonts w:ascii="宋体" w:hAnsi="宋体" w:hint="eastAsia"/>
                <w:color w:val="000000"/>
                <w:szCs w:val="21"/>
              </w:rPr>
              <w:t>,</w:t>
            </w:r>
            <w:r w:rsidRPr="00FE22F3">
              <w:rPr>
                <w:rFonts w:ascii="宋体" w:hAnsi="宋体"/>
                <w:color w:val="000000"/>
                <w:szCs w:val="21"/>
              </w:rPr>
              <w:t>712.54</w:t>
            </w:r>
          </w:p>
        </w:tc>
        <w:tc>
          <w:tcPr>
            <w:tcW w:w="3543" w:type="dxa"/>
            <w:tcBorders>
              <w:top w:val="single" w:sz="4" w:space="0" w:color="auto"/>
              <w:left w:val="single" w:sz="4" w:space="0" w:color="auto"/>
              <w:bottom w:val="single" w:sz="4" w:space="0" w:color="auto"/>
              <w:right w:val="single" w:sz="4" w:space="0" w:color="auto"/>
            </w:tcBorders>
            <w:vAlign w:val="center"/>
          </w:tcPr>
          <w:p w:rsidR="006B085F" w:rsidRDefault="006B085F"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49,000.00</w:t>
            </w:r>
          </w:p>
        </w:tc>
      </w:tr>
      <w:tr w:rsidR="00FE22F3" w:rsidRPr="00C41598" w:rsidTr="005F4D6B">
        <w:trPr>
          <w:jc w:val="center"/>
        </w:trPr>
        <w:tc>
          <w:tcPr>
            <w:tcW w:w="2553" w:type="dxa"/>
            <w:tcBorders>
              <w:top w:val="single" w:sz="4" w:space="0" w:color="auto"/>
              <w:left w:val="single" w:sz="4" w:space="0" w:color="auto"/>
              <w:bottom w:val="single" w:sz="4" w:space="0" w:color="auto"/>
              <w:right w:val="single" w:sz="4" w:space="0" w:color="auto"/>
            </w:tcBorders>
            <w:vAlign w:val="center"/>
          </w:tcPr>
          <w:p w:rsidR="00FE22F3" w:rsidRDefault="00FE22F3" w:rsidP="005F4D6B">
            <w:pPr>
              <w:rPr>
                <w:rFonts w:ascii="宋体" w:hAnsi="宋体"/>
                <w:color w:val="000000"/>
                <w:szCs w:val="21"/>
              </w:rPr>
            </w:pPr>
            <w:r>
              <w:rPr>
                <w:rFonts w:ascii="宋体" w:hAnsi="宋体" w:hint="eastAsia"/>
                <w:color w:val="000000"/>
                <w:szCs w:val="21"/>
              </w:rPr>
              <w:t>其他应付款</w:t>
            </w:r>
          </w:p>
        </w:tc>
        <w:tc>
          <w:tcPr>
            <w:tcW w:w="3543" w:type="dxa"/>
            <w:tcBorders>
              <w:top w:val="single" w:sz="4" w:space="0" w:color="auto"/>
              <w:left w:val="single" w:sz="4" w:space="0" w:color="auto"/>
              <w:bottom w:val="single" w:sz="4" w:space="0" w:color="auto"/>
              <w:right w:val="single" w:sz="4" w:space="0" w:color="auto"/>
            </w:tcBorders>
            <w:vAlign w:val="center"/>
          </w:tcPr>
          <w:p w:rsidR="00FE22F3" w:rsidRPr="00FE22F3" w:rsidRDefault="00FE22F3" w:rsidP="005F4D6B">
            <w:pPr>
              <w:widowControl/>
              <w:wordWrap w:val="0"/>
              <w:autoSpaceDE w:val="0"/>
              <w:autoSpaceDN w:val="0"/>
              <w:ind w:rightChars="67" w:right="141"/>
              <w:jc w:val="right"/>
              <w:textAlignment w:val="bottom"/>
              <w:rPr>
                <w:rFonts w:ascii="宋体" w:hAnsi="宋体"/>
                <w:color w:val="000000"/>
                <w:szCs w:val="21"/>
              </w:rPr>
            </w:pPr>
            <w:r w:rsidRPr="00FE22F3">
              <w:rPr>
                <w:rFonts w:ascii="宋体" w:hAnsi="宋体"/>
                <w:color w:val="000000"/>
                <w:szCs w:val="21"/>
              </w:rPr>
              <w:t>62</w:t>
            </w:r>
            <w:r>
              <w:rPr>
                <w:rFonts w:ascii="宋体" w:hAnsi="宋体" w:hint="eastAsia"/>
                <w:color w:val="000000"/>
                <w:szCs w:val="21"/>
              </w:rPr>
              <w:t>,</w:t>
            </w:r>
            <w:r w:rsidRPr="00FE22F3">
              <w:rPr>
                <w:rFonts w:ascii="宋体" w:hAnsi="宋体"/>
                <w:color w:val="000000"/>
                <w:szCs w:val="21"/>
              </w:rPr>
              <w:t>000</w:t>
            </w:r>
            <w:r>
              <w:rPr>
                <w:rFonts w:ascii="宋体" w:hAnsi="宋体" w:hint="eastAsia"/>
                <w:color w:val="000000"/>
                <w:szCs w:val="21"/>
              </w:rPr>
              <w:t>.00</w:t>
            </w:r>
          </w:p>
        </w:tc>
        <w:tc>
          <w:tcPr>
            <w:tcW w:w="3543" w:type="dxa"/>
            <w:tcBorders>
              <w:top w:val="single" w:sz="4" w:space="0" w:color="auto"/>
              <w:left w:val="single" w:sz="4" w:space="0" w:color="auto"/>
              <w:bottom w:val="single" w:sz="4" w:space="0" w:color="auto"/>
              <w:right w:val="single" w:sz="4" w:space="0" w:color="auto"/>
            </w:tcBorders>
            <w:vAlign w:val="center"/>
          </w:tcPr>
          <w:p w:rsidR="00FE22F3" w:rsidRDefault="00FE22F3"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hint="eastAsia"/>
                <w:color w:val="000000"/>
                <w:szCs w:val="21"/>
              </w:rPr>
              <w:t>-</w:t>
            </w:r>
          </w:p>
        </w:tc>
      </w:tr>
      <w:tr w:rsidR="006B085F" w:rsidRPr="00C41598" w:rsidTr="005F4D6B">
        <w:trPr>
          <w:jc w:val="center"/>
        </w:trPr>
        <w:tc>
          <w:tcPr>
            <w:tcW w:w="2553" w:type="dxa"/>
            <w:tcBorders>
              <w:top w:val="single" w:sz="4" w:space="0" w:color="auto"/>
              <w:left w:val="single" w:sz="4" w:space="0" w:color="auto"/>
              <w:bottom w:val="single" w:sz="4" w:space="0" w:color="auto"/>
              <w:right w:val="single" w:sz="4" w:space="0" w:color="auto"/>
            </w:tcBorders>
            <w:vAlign w:val="center"/>
          </w:tcPr>
          <w:p w:rsidR="006B085F" w:rsidRDefault="006B085F" w:rsidP="005F4D6B">
            <w:pPr>
              <w:rPr>
                <w:rFonts w:ascii="宋体" w:hAnsi="宋体"/>
                <w:color w:val="000000"/>
                <w:szCs w:val="21"/>
              </w:rPr>
            </w:pPr>
            <w:r>
              <w:rPr>
                <w:rFonts w:ascii="宋体" w:hAnsi="宋体" w:hint="eastAsia"/>
                <w:color w:val="000000"/>
                <w:szCs w:val="21"/>
              </w:rPr>
              <w:t>合计</w:t>
            </w:r>
          </w:p>
        </w:tc>
        <w:tc>
          <w:tcPr>
            <w:tcW w:w="3543" w:type="dxa"/>
            <w:tcBorders>
              <w:top w:val="single" w:sz="4" w:space="0" w:color="auto"/>
              <w:left w:val="single" w:sz="4" w:space="0" w:color="auto"/>
              <w:bottom w:val="single" w:sz="4" w:space="0" w:color="auto"/>
              <w:right w:val="single" w:sz="4" w:space="0" w:color="auto"/>
            </w:tcBorders>
            <w:vAlign w:val="center"/>
          </w:tcPr>
          <w:p w:rsidR="006B085F" w:rsidRPr="00E90675" w:rsidRDefault="00E90675" w:rsidP="00BE51CF">
            <w:pPr>
              <w:ind w:right="210"/>
              <w:jc w:val="right"/>
              <w:rPr>
                <w:rFonts w:asciiTheme="minorEastAsia" w:eastAsiaTheme="minorEastAsia" w:hAnsiTheme="minorEastAsia" w:cs="宋体"/>
                <w:color w:val="000000"/>
                <w:szCs w:val="21"/>
              </w:rPr>
            </w:pPr>
            <w:r w:rsidRPr="00E90675">
              <w:rPr>
                <w:rFonts w:asciiTheme="minorEastAsia" w:eastAsiaTheme="minorEastAsia" w:hAnsiTheme="minorEastAsia" w:hint="eastAsia"/>
                <w:color w:val="000000"/>
                <w:szCs w:val="21"/>
              </w:rPr>
              <w:t>304,712.54</w:t>
            </w:r>
          </w:p>
        </w:tc>
        <w:tc>
          <w:tcPr>
            <w:tcW w:w="3543" w:type="dxa"/>
            <w:tcBorders>
              <w:top w:val="single" w:sz="4" w:space="0" w:color="auto"/>
              <w:left w:val="single" w:sz="4" w:space="0" w:color="auto"/>
              <w:bottom w:val="single" w:sz="4" w:space="0" w:color="auto"/>
              <w:right w:val="single" w:sz="4" w:space="0" w:color="auto"/>
            </w:tcBorders>
            <w:vAlign w:val="center"/>
          </w:tcPr>
          <w:p w:rsidR="006B085F" w:rsidRDefault="006B085F" w:rsidP="00B65C18">
            <w:pPr>
              <w:widowControl/>
              <w:wordWrap w:val="0"/>
              <w:autoSpaceDE w:val="0"/>
              <w:autoSpaceDN w:val="0"/>
              <w:ind w:rightChars="67" w:right="141"/>
              <w:jc w:val="right"/>
              <w:textAlignment w:val="bottom"/>
              <w:rPr>
                <w:rFonts w:ascii="宋体" w:hAnsi="宋体"/>
                <w:color w:val="000000"/>
                <w:szCs w:val="21"/>
              </w:rPr>
            </w:pPr>
            <w:r>
              <w:rPr>
                <w:rFonts w:ascii="宋体" w:hAnsi="宋体"/>
                <w:color w:val="000000"/>
                <w:szCs w:val="21"/>
              </w:rPr>
              <w:t>49,000.00</w:t>
            </w:r>
          </w:p>
        </w:tc>
      </w:tr>
    </w:tbl>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6B085F">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9</w:t>
      </w:r>
      <w:r>
        <w:rPr>
          <w:rFonts w:ascii="宋体" w:hAnsi="宋体"/>
          <w:b/>
          <w:color w:val="000000"/>
          <w:sz w:val="24"/>
        </w:rPr>
        <w:t>实收基金</w:t>
      </w:r>
    </w:p>
    <w:p w:rsidR="00140778" w:rsidRPr="00DA592A" w:rsidRDefault="00140778" w:rsidP="00140778">
      <w:pPr>
        <w:spacing w:line="360" w:lineRule="auto"/>
        <w:ind w:firstLineChars="200" w:firstLine="480"/>
        <w:rPr>
          <w:rFonts w:ascii="宋体" w:hAnsi="宋体"/>
          <w:color w:val="000000"/>
          <w:sz w:val="24"/>
        </w:rPr>
      </w:pPr>
      <w:r>
        <w:rPr>
          <w:rFonts w:ascii="宋体" w:hAnsi="宋体" w:hint="eastAsia"/>
          <w:color w:val="000000"/>
          <w:sz w:val="24"/>
        </w:rPr>
        <w:t>博时理财</w:t>
      </w:r>
      <w:r>
        <w:rPr>
          <w:rFonts w:ascii="宋体" w:hAnsi="宋体"/>
          <w:color w:val="000000"/>
          <w:sz w:val="24"/>
        </w:rPr>
        <w:t>30天债券A</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金额单位：人民币元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543"/>
        <w:gridCol w:w="3543"/>
      </w:tblGrid>
      <w:tr w:rsidR="00140778" w:rsidRPr="00C41598" w:rsidTr="005F4D6B">
        <w:trPr>
          <w:jc w:val="center"/>
        </w:trPr>
        <w:tc>
          <w:tcPr>
            <w:tcW w:w="2553" w:type="dxa"/>
            <w:vMerge w:val="restart"/>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项目</w:t>
            </w:r>
          </w:p>
        </w:tc>
        <w:tc>
          <w:tcPr>
            <w:tcW w:w="7086" w:type="dxa"/>
            <w:gridSpan w:val="2"/>
            <w:vAlign w:val="center"/>
          </w:tcPr>
          <w:p w:rsidR="006B085F" w:rsidRPr="00110EFF" w:rsidRDefault="006B085F" w:rsidP="006B085F">
            <w:pPr>
              <w:spacing w:line="288" w:lineRule="auto"/>
              <w:jc w:val="center"/>
              <w:rPr>
                <w:rFonts w:ascii="宋体" w:hAnsi="宋体"/>
                <w:color w:val="000000"/>
                <w:szCs w:val="21"/>
              </w:rPr>
            </w:pPr>
            <w:r w:rsidRPr="00110EFF">
              <w:rPr>
                <w:rFonts w:ascii="宋体" w:hAnsi="宋体"/>
                <w:color w:val="000000"/>
                <w:szCs w:val="21"/>
              </w:rPr>
              <w:t>本期</w:t>
            </w:r>
          </w:p>
          <w:p w:rsidR="00140778" w:rsidRPr="00C41598" w:rsidRDefault="006B085F" w:rsidP="006B085F">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r>
      <w:tr w:rsidR="00140778" w:rsidRPr="00C41598" w:rsidTr="005F4D6B">
        <w:trPr>
          <w:jc w:val="center"/>
        </w:trPr>
        <w:tc>
          <w:tcPr>
            <w:tcW w:w="2553" w:type="dxa"/>
            <w:vMerge/>
            <w:vAlign w:val="center"/>
          </w:tcPr>
          <w:p w:rsidR="00140778" w:rsidRPr="00C41598" w:rsidRDefault="00140778" w:rsidP="005F4D6B">
            <w:pPr>
              <w:jc w:val="center"/>
              <w:rPr>
                <w:rFonts w:ascii="宋体" w:hAnsi="宋体"/>
                <w:color w:val="000000"/>
                <w:szCs w:val="21"/>
              </w:rPr>
            </w:pPr>
          </w:p>
        </w:tc>
        <w:tc>
          <w:tcPr>
            <w:tcW w:w="3543"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kern w:val="0"/>
                <w:szCs w:val="21"/>
              </w:rPr>
              <w:t>基金份额</w:t>
            </w:r>
            <w:r>
              <w:rPr>
                <w:rFonts w:ascii="宋体" w:hAnsi="宋体" w:hint="eastAsia"/>
                <w:color w:val="000000"/>
                <w:kern w:val="0"/>
                <w:szCs w:val="21"/>
              </w:rPr>
              <w:t>（份）</w:t>
            </w:r>
          </w:p>
        </w:tc>
        <w:tc>
          <w:tcPr>
            <w:tcW w:w="3543"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kern w:val="0"/>
                <w:szCs w:val="21"/>
              </w:rPr>
              <w:t>账面金额</w:t>
            </w:r>
          </w:p>
        </w:tc>
      </w:tr>
      <w:tr w:rsidR="007139F1" w:rsidRPr="00C41598" w:rsidTr="005F4D6B">
        <w:trPr>
          <w:jc w:val="center"/>
        </w:trPr>
        <w:tc>
          <w:tcPr>
            <w:tcW w:w="2553" w:type="dxa"/>
            <w:vAlign w:val="center"/>
          </w:tcPr>
          <w:p w:rsidR="007139F1" w:rsidRPr="00C41598" w:rsidRDefault="007139F1" w:rsidP="005F4D6B">
            <w:pPr>
              <w:rPr>
                <w:rFonts w:ascii="宋体" w:hAnsi="宋体"/>
                <w:color w:val="000000"/>
                <w:szCs w:val="21"/>
              </w:rPr>
            </w:pPr>
            <w:r>
              <w:rPr>
                <w:rFonts w:ascii="宋体" w:hAnsi="宋体" w:hint="eastAsia"/>
                <w:color w:val="000000"/>
                <w:szCs w:val="21"/>
              </w:rPr>
              <w:t>上年度末</w:t>
            </w:r>
          </w:p>
        </w:tc>
        <w:tc>
          <w:tcPr>
            <w:tcW w:w="3543" w:type="dxa"/>
            <w:vAlign w:val="center"/>
          </w:tcPr>
          <w:p w:rsidR="007139F1" w:rsidRPr="00C41598" w:rsidRDefault="007139F1" w:rsidP="005F4D6B">
            <w:pPr>
              <w:jc w:val="right"/>
              <w:rPr>
                <w:rFonts w:ascii="宋体" w:hAnsi="宋体"/>
                <w:color w:val="000000"/>
                <w:szCs w:val="21"/>
              </w:rPr>
            </w:pPr>
            <w:r w:rsidRPr="00DD41DC">
              <w:rPr>
                <w:rFonts w:ascii="宋体" w:hAnsi="宋体"/>
                <w:color w:val="000000"/>
                <w:szCs w:val="21"/>
              </w:rPr>
              <w:t>24</w:t>
            </w:r>
            <w:r>
              <w:rPr>
                <w:rFonts w:ascii="宋体" w:hAnsi="宋体" w:hint="eastAsia"/>
                <w:color w:val="000000"/>
                <w:szCs w:val="21"/>
              </w:rPr>
              <w:t>,</w:t>
            </w:r>
            <w:r w:rsidRPr="00DD41DC">
              <w:rPr>
                <w:rFonts w:ascii="宋体" w:hAnsi="宋体"/>
                <w:color w:val="000000"/>
                <w:szCs w:val="21"/>
              </w:rPr>
              <w:t>165</w:t>
            </w:r>
            <w:r>
              <w:rPr>
                <w:rFonts w:ascii="宋体" w:hAnsi="宋体" w:hint="eastAsia"/>
                <w:color w:val="000000"/>
                <w:szCs w:val="21"/>
              </w:rPr>
              <w:t>,</w:t>
            </w:r>
            <w:r w:rsidRPr="00DD41DC">
              <w:rPr>
                <w:rFonts w:ascii="宋体" w:hAnsi="宋体"/>
                <w:color w:val="000000"/>
                <w:szCs w:val="21"/>
              </w:rPr>
              <w:t>743.84</w:t>
            </w:r>
          </w:p>
        </w:tc>
        <w:tc>
          <w:tcPr>
            <w:tcW w:w="3543" w:type="dxa"/>
            <w:vAlign w:val="center"/>
          </w:tcPr>
          <w:p w:rsidR="007139F1" w:rsidRPr="00C41598" w:rsidRDefault="007139F1" w:rsidP="00114E15">
            <w:pPr>
              <w:jc w:val="right"/>
              <w:rPr>
                <w:rFonts w:ascii="宋体" w:hAnsi="宋体"/>
                <w:color w:val="000000"/>
                <w:szCs w:val="21"/>
              </w:rPr>
            </w:pPr>
            <w:r w:rsidRPr="00DD41DC">
              <w:rPr>
                <w:rFonts w:ascii="宋体" w:hAnsi="宋体"/>
                <w:color w:val="000000"/>
                <w:szCs w:val="21"/>
              </w:rPr>
              <w:t>24</w:t>
            </w:r>
            <w:r>
              <w:rPr>
                <w:rFonts w:ascii="宋体" w:hAnsi="宋体" w:hint="eastAsia"/>
                <w:color w:val="000000"/>
                <w:szCs w:val="21"/>
              </w:rPr>
              <w:t>,</w:t>
            </w:r>
            <w:r w:rsidRPr="00DD41DC">
              <w:rPr>
                <w:rFonts w:ascii="宋体" w:hAnsi="宋体"/>
                <w:color w:val="000000"/>
                <w:szCs w:val="21"/>
              </w:rPr>
              <w:t>165</w:t>
            </w:r>
            <w:r>
              <w:rPr>
                <w:rFonts w:ascii="宋体" w:hAnsi="宋体" w:hint="eastAsia"/>
                <w:color w:val="000000"/>
                <w:szCs w:val="21"/>
              </w:rPr>
              <w:t>,</w:t>
            </w:r>
            <w:r w:rsidRPr="00DD41DC">
              <w:rPr>
                <w:rFonts w:ascii="宋体" w:hAnsi="宋体"/>
                <w:color w:val="000000"/>
                <w:szCs w:val="21"/>
              </w:rPr>
              <w:t>743.84</w:t>
            </w:r>
          </w:p>
        </w:tc>
      </w:tr>
      <w:tr w:rsidR="007139F1" w:rsidRPr="00C41598" w:rsidTr="005F4D6B">
        <w:trPr>
          <w:jc w:val="center"/>
        </w:trPr>
        <w:tc>
          <w:tcPr>
            <w:tcW w:w="2553" w:type="dxa"/>
            <w:vAlign w:val="center"/>
          </w:tcPr>
          <w:p w:rsidR="007139F1" w:rsidRPr="00C41598" w:rsidRDefault="007139F1" w:rsidP="005F4D6B">
            <w:pPr>
              <w:rPr>
                <w:rFonts w:ascii="宋体" w:hAnsi="宋体"/>
                <w:color w:val="000000"/>
                <w:szCs w:val="21"/>
              </w:rPr>
            </w:pPr>
            <w:r w:rsidRPr="00C41598">
              <w:rPr>
                <w:rFonts w:ascii="宋体" w:hAnsi="宋体" w:hint="eastAsia"/>
                <w:color w:val="000000"/>
                <w:szCs w:val="21"/>
              </w:rPr>
              <w:t>本期申购</w:t>
            </w:r>
          </w:p>
        </w:tc>
        <w:tc>
          <w:tcPr>
            <w:tcW w:w="3543" w:type="dxa"/>
            <w:vAlign w:val="center"/>
          </w:tcPr>
          <w:p w:rsidR="007139F1" w:rsidRPr="00C41598" w:rsidRDefault="007139F1" w:rsidP="005F4D6B">
            <w:pPr>
              <w:jc w:val="right"/>
              <w:rPr>
                <w:rFonts w:ascii="宋体" w:hAnsi="宋体"/>
                <w:color w:val="000000"/>
                <w:szCs w:val="21"/>
              </w:rPr>
            </w:pPr>
            <w:r w:rsidRPr="007139F1">
              <w:rPr>
                <w:rFonts w:ascii="宋体" w:hAnsi="宋体"/>
                <w:color w:val="000000"/>
                <w:szCs w:val="21"/>
              </w:rPr>
              <w:t>11,430,886.24</w:t>
            </w:r>
          </w:p>
        </w:tc>
        <w:tc>
          <w:tcPr>
            <w:tcW w:w="3543" w:type="dxa"/>
            <w:vAlign w:val="center"/>
          </w:tcPr>
          <w:p w:rsidR="007139F1" w:rsidRPr="00C41598" w:rsidRDefault="007139F1" w:rsidP="00114E15">
            <w:pPr>
              <w:jc w:val="right"/>
              <w:rPr>
                <w:rFonts w:ascii="宋体" w:hAnsi="宋体"/>
                <w:color w:val="000000"/>
                <w:szCs w:val="21"/>
              </w:rPr>
            </w:pPr>
            <w:r w:rsidRPr="007139F1">
              <w:rPr>
                <w:rFonts w:ascii="宋体" w:hAnsi="宋体"/>
                <w:color w:val="000000"/>
                <w:szCs w:val="21"/>
              </w:rPr>
              <w:t>11,430,886.24</w:t>
            </w:r>
          </w:p>
        </w:tc>
      </w:tr>
      <w:tr w:rsidR="007139F1" w:rsidRPr="00C41598" w:rsidTr="005F4D6B">
        <w:trPr>
          <w:jc w:val="center"/>
        </w:trPr>
        <w:tc>
          <w:tcPr>
            <w:tcW w:w="2553" w:type="dxa"/>
            <w:vAlign w:val="center"/>
          </w:tcPr>
          <w:p w:rsidR="007139F1" w:rsidRPr="00C41598" w:rsidRDefault="007139F1" w:rsidP="005F4D6B">
            <w:pPr>
              <w:rPr>
                <w:rFonts w:ascii="宋体" w:hAnsi="宋体"/>
                <w:color w:val="000000"/>
                <w:szCs w:val="21"/>
              </w:rPr>
            </w:pPr>
            <w:r w:rsidRPr="00C41598">
              <w:rPr>
                <w:rFonts w:ascii="宋体" w:hAnsi="宋体" w:hint="eastAsia"/>
                <w:color w:val="000000"/>
                <w:szCs w:val="21"/>
              </w:rPr>
              <w:t>本期赎回（以“-”号填列）</w:t>
            </w:r>
          </w:p>
        </w:tc>
        <w:tc>
          <w:tcPr>
            <w:tcW w:w="3543" w:type="dxa"/>
            <w:vAlign w:val="center"/>
          </w:tcPr>
          <w:p w:rsidR="007139F1" w:rsidRPr="00C41598" w:rsidRDefault="007139F1" w:rsidP="005F4D6B">
            <w:pPr>
              <w:jc w:val="right"/>
              <w:rPr>
                <w:rFonts w:ascii="宋体" w:hAnsi="宋体"/>
                <w:color w:val="000000"/>
                <w:szCs w:val="21"/>
              </w:rPr>
            </w:pPr>
            <w:r>
              <w:rPr>
                <w:rFonts w:ascii="宋体" w:hAnsi="宋体" w:hint="eastAsia"/>
                <w:color w:val="000000"/>
                <w:szCs w:val="21"/>
              </w:rPr>
              <w:t>-</w:t>
            </w:r>
            <w:r w:rsidRPr="007139F1">
              <w:rPr>
                <w:rFonts w:ascii="宋体" w:hAnsi="宋体"/>
                <w:color w:val="000000"/>
                <w:szCs w:val="21"/>
              </w:rPr>
              <w:t>25,526,737.57</w:t>
            </w:r>
          </w:p>
        </w:tc>
        <w:tc>
          <w:tcPr>
            <w:tcW w:w="3543" w:type="dxa"/>
            <w:vAlign w:val="center"/>
          </w:tcPr>
          <w:p w:rsidR="007139F1" w:rsidRPr="00C41598" w:rsidRDefault="007139F1" w:rsidP="00114E15">
            <w:pPr>
              <w:jc w:val="right"/>
              <w:rPr>
                <w:rFonts w:ascii="宋体" w:hAnsi="宋体"/>
                <w:color w:val="000000"/>
                <w:szCs w:val="21"/>
              </w:rPr>
            </w:pPr>
            <w:r>
              <w:rPr>
                <w:rFonts w:ascii="宋体" w:hAnsi="宋体" w:hint="eastAsia"/>
                <w:color w:val="000000"/>
                <w:szCs w:val="21"/>
              </w:rPr>
              <w:t>-</w:t>
            </w:r>
            <w:r w:rsidRPr="007139F1">
              <w:rPr>
                <w:rFonts w:ascii="宋体" w:hAnsi="宋体"/>
                <w:color w:val="000000"/>
                <w:szCs w:val="21"/>
              </w:rPr>
              <w:t>25,526,737.57</w:t>
            </w:r>
          </w:p>
        </w:tc>
      </w:tr>
      <w:tr w:rsidR="007139F1" w:rsidRPr="00C41598" w:rsidTr="00114E15">
        <w:trPr>
          <w:jc w:val="center"/>
        </w:trPr>
        <w:tc>
          <w:tcPr>
            <w:tcW w:w="2553" w:type="dxa"/>
            <w:vAlign w:val="center"/>
          </w:tcPr>
          <w:p w:rsidR="007139F1" w:rsidRPr="00C41598" w:rsidRDefault="007139F1" w:rsidP="005F4D6B">
            <w:pPr>
              <w:rPr>
                <w:rFonts w:ascii="宋体" w:hAnsi="宋体"/>
                <w:color w:val="000000"/>
                <w:szCs w:val="21"/>
              </w:rPr>
            </w:pPr>
            <w:r>
              <w:rPr>
                <w:rFonts w:ascii="宋体" w:hAnsi="宋体" w:hint="eastAsia"/>
                <w:color w:val="000000"/>
                <w:szCs w:val="21"/>
              </w:rPr>
              <w:t>本期末</w:t>
            </w:r>
          </w:p>
        </w:tc>
        <w:tc>
          <w:tcPr>
            <w:tcW w:w="3543" w:type="dxa"/>
            <w:vAlign w:val="bottom"/>
          </w:tcPr>
          <w:p w:rsidR="007139F1" w:rsidRPr="007139F1" w:rsidRDefault="007139F1">
            <w:pPr>
              <w:jc w:val="right"/>
              <w:rPr>
                <w:rFonts w:asciiTheme="minorEastAsia" w:eastAsiaTheme="minorEastAsia" w:hAnsiTheme="minorEastAsia" w:cs="宋体"/>
                <w:color w:val="000000"/>
                <w:szCs w:val="21"/>
              </w:rPr>
            </w:pPr>
            <w:r w:rsidRPr="007139F1">
              <w:rPr>
                <w:rFonts w:asciiTheme="minorEastAsia" w:eastAsiaTheme="minorEastAsia" w:hAnsiTheme="minorEastAsia" w:hint="eastAsia"/>
                <w:color w:val="000000"/>
                <w:szCs w:val="21"/>
              </w:rPr>
              <w:t>10,069,892.51</w:t>
            </w:r>
          </w:p>
        </w:tc>
        <w:tc>
          <w:tcPr>
            <w:tcW w:w="3543" w:type="dxa"/>
            <w:vAlign w:val="bottom"/>
          </w:tcPr>
          <w:p w:rsidR="007139F1" w:rsidRPr="007139F1" w:rsidRDefault="007139F1" w:rsidP="00114E15">
            <w:pPr>
              <w:jc w:val="right"/>
              <w:rPr>
                <w:rFonts w:asciiTheme="minorEastAsia" w:eastAsiaTheme="minorEastAsia" w:hAnsiTheme="minorEastAsia" w:cs="宋体"/>
                <w:color w:val="000000"/>
                <w:szCs w:val="21"/>
              </w:rPr>
            </w:pPr>
            <w:r w:rsidRPr="007139F1">
              <w:rPr>
                <w:rFonts w:asciiTheme="minorEastAsia" w:eastAsiaTheme="minorEastAsia" w:hAnsiTheme="minorEastAsia" w:hint="eastAsia"/>
                <w:color w:val="000000"/>
                <w:szCs w:val="21"/>
              </w:rPr>
              <w:t>10,069,892.51</w:t>
            </w:r>
          </w:p>
        </w:tc>
      </w:tr>
    </w:tbl>
    <w:p w:rsidR="00140778" w:rsidRPr="00DA592A" w:rsidRDefault="00140778" w:rsidP="00140778">
      <w:pPr>
        <w:spacing w:line="360" w:lineRule="auto"/>
        <w:ind w:firstLineChars="200" w:firstLine="480"/>
        <w:rPr>
          <w:rFonts w:ascii="宋体" w:hAnsi="宋体"/>
          <w:color w:val="000000"/>
          <w:sz w:val="24"/>
        </w:rPr>
      </w:pPr>
      <w:r>
        <w:rPr>
          <w:rFonts w:ascii="宋体" w:hAnsi="宋体" w:hint="eastAsia"/>
          <w:color w:val="000000"/>
          <w:sz w:val="24"/>
        </w:rPr>
        <w:t>博时理财</w:t>
      </w:r>
      <w:r>
        <w:rPr>
          <w:rFonts w:ascii="宋体" w:hAnsi="宋体"/>
          <w:color w:val="000000"/>
          <w:sz w:val="24"/>
        </w:rPr>
        <w:t>30天债券B</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金额单位：人民币元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543"/>
        <w:gridCol w:w="3543"/>
      </w:tblGrid>
      <w:tr w:rsidR="00140778" w:rsidRPr="00C41598" w:rsidTr="005F4D6B">
        <w:trPr>
          <w:jc w:val="center"/>
        </w:trPr>
        <w:tc>
          <w:tcPr>
            <w:tcW w:w="2553" w:type="dxa"/>
            <w:vMerge w:val="restart"/>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项目</w:t>
            </w:r>
          </w:p>
        </w:tc>
        <w:tc>
          <w:tcPr>
            <w:tcW w:w="7086" w:type="dxa"/>
            <w:gridSpan w:val="2"/>
            <w:vAlign w:val="center"/>
          </w:tcPr>
          <w:p w:rsidR="006B085F" w:rsidRPr="00110EFF" w:rsidRDefault="006B085F" w:rsidP="006B085F">
            <w:pPr>
              <w:spacing w:line="288" w:lineRule="auto"/>
              <w:jc w:val="center"/>
              <w:rPr>
                <w:rFonts w:ascii="宋体" w:hAnsi="宋体"/>
                <w:color w:val="000000"/>
                <w:szCs w:val="21"/>
              </w:rPr>
            </w:pPr>
            <w:r w:rsidRPr="00110EFF">
              <w:rPr>
                <w:rFonts w:ascii="宋体" w:hAnsi="宋体"/>
                <w:color w:val="000000"/>
                <w:szCs w:val="21"/>
              </w:rPr>
              <w:t>本期</w:t>
            </w:r>
          </w:p>
          <w:p w:rsidR="00140778" w:rsidRPr="00C41598" w:rsidRDefault="006B085F" w:rsidP="006B085F">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r>
      <w:tr w:rsidR="00140778" w:rsidRPr="00C41598" w:rsidTr="005F4D6B">
        <w:trPr>
          <w:jc w:val="center"/>
        </w:trPr>
        <w:tc>
          <w:tcPr>
            <w:tcW w:w="2553" w:type="dxa"/>
            <w:vMerge/>
            <w:vAlign w:val="center"/>
          </w:tcPr>
          <w:p w:rsidR="00140778" w:rsidRPr="00C41598" w:rsidRDefault="00140778" w:rsidP="005F4D6B">
            <w:pPr>
              <w:jc w:val="center"/>
              <w:rPr>
                <w:rFonts w:ascii="宋体" w:hAnsi="宋体"/>
                <w:color w:val="000000"/>
                <w:szCs w:val="21"/>
              </w:rPr>
            </w:pPr>
          </w:p>
        </w:tc>
        <w:tc>
          <w:tcPr>
            <w:tcW w:w="3543"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kern w:val="0"/>
                <w:szCs w:val="21"/>
              </w:rPr>
              <w:t>基金份额</w:t>
            </w:r>
            <w:r>
              <w:rPr>
                <w:rFonts w:ascii="宋体" w:hAnsi="宋体" w:hint="eastAsia"/>
                <w:color w:val="000000"/>
                <w:kern w:val="0"/>
                <w:szCs w:val="21"/>
              </w:rPr>
              <w:t>（份）</w:t>
            </w:r>
          </w:p>
        </w:tc>
        <w:tc>
          <w:tcPr>
            <w:tcW w:w="3543"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kern w:val="0"/>
                <w:szCs w:val="21"/>
              </w:rPr>
              <w:t>账面金额</w:t>
            </w:r>
          </w:p>
        </w:tc>
      </w:tr>
      <w:tr w:rsidR="007139F1" w:rsidRPr="00C41598" w:rsidTr="005F4D6B">
        <w:trPr>
          <w:jc w:val="center"/>
        </w:trPr>
        <w:tc>
          <w:tcPr>
            <w:tcW w:w="2553" w:type="dxa"/>
            <w:vAlign w:val="center"/>
          </w:tcPr>
          <w:p w:rsidR="007139F1" w:rsidRPr="00C41598" w:rsidRDefault="007139F1" w:rsidP="005F4D6B">
            <w:pPr>
              <w:rPr>
                <w:rFonts w:ascii="宋体" w:hAnsi="宋体"/>
                <w:color w:val="000000"/>
                <w:szCs w:val="21"/>
              </w:rPr>
            </w:pPr>
            <w:r>
              <w:rPr>
                <w:rFonts w:ascii="宋体" w:hAnsi="宋体" w:hint="eastAsia"/>
                <w:color w:val="000000"/>
                <w:szCs w:val="21"/>
              </w:rPr>
              <w:t>上年度末</w:t>
            </w:r>
          </w:p>
        </w:tc>
        <w:tc>
          <w:tcPr>
            <w:tcW w:w="3543" w:type="dxa"/>
            <w:vAlign w:val="center"/>
          </w:tcPr>
          <w:p w:rsidR="007139F1" w:rsidRPr="00C41598" w:rsidRDefault="007139F1" w:rsidP="005F4D6B">
            <w:pPr>
              <w:jc w:val="right"/>
              <w:rPr>
                <w:rFonts w:ascii="宋体" w:hAnsi="宋体"/>
                <w:color w:val="000000"/>
                <w:szCs w:val="21"/>
              </w:rPr>
            </w:pPr>
            <w:r w:rsidRPr="00DD41DC">
              <w:rPr>
                <w:rFonts w:ascii="宋体" w:hAnsi="宋体"/>
                <w:color w:val="000000"/>
                <w:szCs w:val="21"/>
              </w:rPr>
              <w:t>20</w:t>
            </w:r>
            <w:r>
              <w:rPr>
                <w:rFonts w:ascii="宋体" w:hAnsi="宋体" w:hint="eastAsia"/>
                <w:color w:val="000000"/>
                <w:szCs w:val="21"/>
              </w:rPr>
              <w:t>,</w:t>
            </w:r>
            <w:r w:rsidRPr="00DD41DC">
              <w:rPr>
                <w:rFonts w:ascii="宋体" w:hAnsi="宋体"/>
                <w:color w:val="000000"/>
                <w:szCs w:val="21"/>
              </w:rPr>
              <w:t>104</w:t>
            </w:r>
            <w:r>
              <w:rPr>
                <w:rFonts w:ascii="宋体" w:hAnsi="宋体" w:hint="eastAsia"/>
                <w:color w:val="000000"/>
                <w:szCs w:val="21"/>
              </w:rPr>
              <w:t>,</w:t>
            </w:r>
            <w:r w:rsidRPr="00DD41DC">
              <w:rPr>
                <w:rFonts w:ascii="宋体" w:hAnsi="宋体"/>
                <w:color w:val="000000"/>
                <w:szCs w:val="21"/>
              </w:rPr>
              <w:t>423.34</w:t>
            </w:r>
          </w:p>
        </w:tc>
        <w:tc>
          <w:tcPr>
            <w:tcW w:w="3543" w:type="dxa"/>
            <w:vAlign w:val="center"/>
          </w:tcPr>
          <w:p w:rsidR="007139F1" w:rsidRPr="00C41598" w:rsidRDefault="007139F1" w:rsidP="00114E15">
            <w:pPr>
              <w:jc w:val="right"/>
              <w:rPr>
                <w:rFonts w:ascii="宋体" w:hAnsi="宋体"/>
                <w:color w:val="000000"/>
                <w:szCs w:val="21"/>
              </w:rPr>
            </w:pPr>
            <w:r w:rsidRPr="00DD41DC">
              <w:rPr>
                <w:rFonts w:ascii="宋体" w:hAnsi="宋体"/>
                <w:color w:val="000000"/>
                <w:szCs w:val="21"/>
              </w:rPr>
              <w:t>20</w:t>
            </w:r>
            <w:r>
              <w:rPr>
                <w:rFonts w:ascii="宋体" w:hAnsi="宋体" w:hint="eastAsia"/>
                <w:color w:val="000000"/>
                <w:szCs w:val="21"/>
              </w:rPr>
              <w:t>,</w:t>
            </w:r>
            <w:r w:rsidRPr="00DD41DC">
              <w:rPr>
                <w:rFonts w:ascii="宋体" w:hAnsi="宋体"/>
                <w:color w:val="000000"/>
                <w:szCs w:val="21"/>
              </w:rPr>
              <w:t>104</w:t>
            </w:r>
            <w:r>
              <w:rPr>
                <w:rFonts w:ascii="宋体" w:hAnsi="宋体" w:hint="eastAsia"/>
                <w:color w:val="000000"/>
                <w:szCs w:val="21"/>
              </w:rPr>
              <w:t>,</w:t>
            </w:r>
            <w:r w:rsidRPr="00DD41DC">
              <w:rPr>
                <w:rFonts w:ascii="宋体" w:hAnsi="宋体"/>
                <w:color w:val="000000"/>
                <w:szCs w:val="21"/>
              </w:rPr>
              <w:t>423.34</w:t>
            </w:r>
          </w:p>
        </w:tc>
      </w:tr>
      <w:tr w:rsidR="007139F1" w:rsidRPr="00C41598" w:rsidTr="005F4D6B">
        <w:trPr>
          <w:jc w:val="center"/>
        </w:trPr>
        <w:tc>
          <w:tcPr>
            <w:tcW w:w="2553" w:type="dxa"/>
            <w:vAlign w:val="center"/>
          </w:tcPr>
          <w:p w:rsidR="007139F1" w:rsidRPr="00C41598" w:rsidRDefault="007139F1" w:rsidP="005F4D6B">
            <w:pPr>
              <w:rPr>
                <w:rFonts w:ascii="宋体" w:hAnsi="宋体"/>
                <w:color w:val="000000"/>
                <w:szCs w:val="21"/>
              </w:rPr>
            </w:pPr>
            <w:r w:rsidRPr="00C41598">
              <w:rPr>
                <w:rFonts w:ascii="宋体" w:hAnsi="宋体" w:hint="eastAsia"/>
                <w:color w:val="000000"/>
                <w:szCs w:val="21"/>
              </w:rPr>
              <w:t>本期申购</w:t>
            </w:r>
          </w:p>
        </w:tc>
        <w:tc>
          <w:tcPr>
            <w:tcW w:w="3543" w:type="dxa"/>
            <w:vAlign w:val="center"/>
          </w:tcPr>
          <w:p w:rsidR="007139F1" w:rsidRPr="00C41598" w:rsidRDefault="007139F1" w:rsidP="005F4D6B">
            <w:pPr>
              <w:jc w:val="right"/>
              <w:rPr>
                <w:rFonts w:ascii="宋体" w:hAnsi="宋体"/>
                <w:color w:val="000000"/>
                <w:szCs w:val="21"/>
              </w:rPr>
            </w:pPr>
            <w:r w:rsidRPr="007139F1">
              <w:rPr>
                <w:rFonts w:ascii="宋体" w:hAnsi="宋体"/>
                <w:color w:val="000000"/>
                <w:szCs w:val="21"/>
              </w:rPr>
              <w:t>25,892,278.75</w:t>
            </w:r>
          </w:p>
        </w:tc>
        <w:tc>
          <w:tcPr>
            <w:tcW w:w="3543" w:type="dxa"/>
            <w:vAlign w:val="center"/>
          </w:tcPr>
          <w:p w:rsidR="007139F1" w:rsidRPr="00C41598" w:rsidRDefault="007139F1" w:rsidP="00114E15">
            <w:pPr>
              <w:jc w:val="right"/>
              <w:rPr>
                <w:rFonts w:ascii="宋体" w:hAnsi="宋体"/>
                <w:color w:val="000000"/>
                <w:szCs w:val="21"/>
              </w:rPr>
            </w:pPr>
            <w:r w:rsidRPr="007139F1">
              <w:rPr>
                <w:rFonts w:ascii="宋体" w:hAnsi="宋体"/>
                <w:color w:val="000000"/>
                <w:szCs w:val="21"/>
              </w:rPr>
              <w:t>25,892,278.75</w:t>
            </w:r>
          </w:p>
        </w:tc>
      </w:tr>
      <w:tr w:rsidR="007139F1" w:rsidRPr="00C41598" w:rsidTr="005F4D6B">
        <w:trPr>
          <w:jc w:val="center"/>
        </w:trPr>
        <w:tc>
          <w:tcPr>
            <w:tcW w:w="2553" w:type="dxa"/>
            <w:vAlign w:val="center"/>
          </w:tcPr>
          <w:p w:rsidR="007139F1" w:rsidRPr="00C41598" w:rsidRDefault="007139F1" w:rsidP="005F4D6B">
            <w:pPr>
              <w:rPr>
                <w:rFonts w:ascii="宋体" w:hAnsi="宋体"/>
                <w:color w:val="000000"/>
                <w:szCs w:val="21"/>
              </w:rPr>
            </w:pPr>
            <w:r w:rsidRPr="00C41598">
              <w:rPr>
                <w:rFonts w:ascii="宋体" w:hAnsi="宋体" w:hint="eastAsia"/>
                <w:color w:val="000000"/>
                <w:szCs w:val="21"/>
              </w:rPr>
              <w:t>本期赎回（以“-”号填列）</w:t>
            </w:r>
          </w:p>
        </w:tc>
        <w:tc>
          <w:tcPr>
            <w:tcW w:w="3543" w:type="dxa"/>
            <w:vAlign w:val="center"/>
          </w:tcPr>
          <w:p w:rsidR="007139F1" w:rsidRPr="00C41598" w:rsidRDefault="007139F1" w:rsidP="005F4D6B">
            <w:pPr>
              <w:jc w:val="right"/>
              <w:rPr>
                <w:rFonts w:ascii="宋体" w:hAnsi="宋体"/>
                <w:color w:val="000000"/>
                <w:szCs w:val="21"/>
              </w:rPr>
            </w:pPr>
            <w:r>
              <w:rPr>
                <w:rFonts w:ascii="宋体" w:hAnsi="宋体" w:hint="eastAsia"/>
                <w:color w:val="000000"/>
                <w:szCs w:val="21"/>
              </w:rPr>
              <w:t>-</w:t>
            </w:r>
            <w:r w:rsidRPr="007139F1">
              <w:rPr>
                <w:rFonts w:ascii="宋体" w:hAnsi="宋体"/>
                <w:color w:val="000000"/>
                <w:szCs w:val="21"/>
              </w:rPr>
              <w:t>45,996,702.09</w:t>
            </w:r>
          </w:p>
        </w:tc>
        <w:tc>
          <w:tcPr>
            <w:tcW w:w="3543" w:type="dxa"/>
            <w:vAlign w:val="center"/>
          </w:tcPr>
          <w:p w:rsidR="007139F1" w:rsidRPr="00C41598" w:rsidRDefault="007139F1" w:rsidP="00114E15">
            <w:pPr>
              <w:jc w:val="right"/>
              <w:rPr>
                <w:rFonts w:ascii="宋体" w:hAnsi="宋体"/>
                <w:color w:val="000000"/>
                <w:szCs w:val="21"/>
              </w:rPr>
            </w:pPr>
            <w:r>
              <w:rPr>
                <w:rFonts w:ascii="宋体" w:hAnsi="宋体" w:hint="eastAsia"/>
                <w:color w:val="000000"/>
                <w:szCs w:val="21"/>
              </w:rPr>
              <w:t>-</w:t>
            </w:r>
            <w:r w:rsidRPr="007139F1">
              <w:rPr>
                <w:rFonts w:ascii="宋体" w:hAnsi="宋体"/>
                <w:color w:val="000000"/>
                <w:szCs w:val="21"/>
              </w:rPr>
              <w:t>45,996,702.09</w:t>
            </w:r>
          </w:p>
        </w:tc>
      </w:tr>
      <w:tr w:rsidR="007139F1" w:rsidRPr="00C41598" w:rsidTr="005F4D6B">
        <w:trPr>
          <w:jc w:val="center"/>
        </w:trPr>
        <w:tc>
          <w:tcPr>
            <w:tcW w:w="2553" w:type="dxa"/>
            <w:vAlign w:val="center"/>
          </w:tcPr>
          <w:p w:rsidR="007139F1" w:rsidRPr="00C41598" w:rsidRDefault="007139F1" w:rsidP="005F4D6B">
            <w:pPr>
              <w:rPr>
                <w:rFonts w:ascii="宋体" w:hAnsi="宋体"/>
                <w:color w:val="000000"/>
                <w:szCs w:val="21"/>
              </w:rPr>
            </w:pPr>
            <w:r>
              <w:rPr>
                <w:rFonts w:ascii="宋体" w:hAnsi="宋体" w:hint="eastAsia"/>
                <w:color w:val="000000"/>
                <w:szCs w:val="21"/>
              </w:rPr>
              <w:t>本期末</w:t>
            </w:r>
          </w:p>
        </w:tc>
        <w:tc>
          <w:tcPr>
            <w:tcW w:w="3543" w:type="dxa"/>
            <w:vAlign w:val="center"/>
          </w:tcPr>
          <w:p w:rsidR="007139F1" w:rsidRPr="00C41598" w:rsidRDefault="007139F1" w:rsidP="005F4D6B">
            <w:pPr>
              <w:jc w:val="right"/>
              <w:rPr>
                <w:rFonts w:ascii="宋体" w:hAnsi="宋体"/>
                <w:color w:val="000000"/>
                <w:szCs w:val="21"/>
              </w:rPr>
            </w:pPr>
            <w:r>
              <w:rPr>
                <w:rFonts w:ascii="宋体" w:hAnsi="宋体" w:hint="eastAsia"/>
                <w:color w:val="000000"/>
                <w:szCs w:val="21"/>
              </w:rPr>
              <w:t>-</w:t>
            </w:r>
          </w:p>
        </w:tc>
        <w:tc>
          <w:tcPr>
            <w:tcW w:w="3543" w:type="dxa"/>
            <w:vAlign w:val="center"/>
          </w:tcPr>
          <w:p w:rsidR="007139F1" w:rsidRPr="00C41598" w:rsidRDefault="007139F1" w:rsidP="00114E15">
            <w:pPr>
              <w:jc w:val="right"/>
              <w:rPr>
                <w:rFonts w:ascii="宋体" w:hAnsi="宋体"/>
                <w:color w:val="000000"/>
                <w:szCs w:val="21"/>
              </w:rPr>
            </w:pPr>
            <w:r>
              <w:rPr>
                <w:rFonts w:ascii="宋体" w:hAnsi="宋体" w:hint="eastAsia"/>
                <w:color w:val="000000"/>
                <w:szCs w:val="21"/>
              </w:rPr>
              <w:t>-</w:t>
            </w:r>
          </w:p>
        </w:tc>
      </w:tr>
    </w:tbl>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2E68C5">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10</w:t>
      </w:r>
      <w:r>
        <w:rPr>
          <w:rFonts w:ascii="宋体" w:hAnsi="宋体"/>
          <w:b/>
          <w:color w:val="000000"/>
          <w:sz w:val="24"/>
        </w:rPr>
        <w:t>未分配利润</w:t>
      </w:r>
    </w:p>
    <w:p w:rsidR="00140778" w:rsidRPr="00DA592A" w:rsidRDefault="00140778" w:rsidP="00140778">
      <w:pPr>
        <w:spacing w:line="360" w:lineRule="auto"/>
        <w:ind w:firstLineChars="200" w:firstLine="480"/>
        <w:rPr>
          <w:rFonts w:ascii="宋体" w:hAnsi="宋体"/>
          <w:color w:val="000000"/>
          <w:sz w:val="24"/>
        </w:rPr>
      </w:pPr>
      <w:r>
        <w:rPr>
          <w:rFonts w:ascii="宋体" w:hAnsi="宋体" w:hint="eastAsia"/>
          <w:color w:val="000000"/>
          <w:sz w:val="24"/>
        </w:rPr>
        <w:t>博时理财</w:t>
      </w:r>
      <w:r>
        <w:rPr>
          <w:rFonts w:ascii="宋体" w:hAnsi="宋体"/>
          <w:color w:val="000000"/>
          <w:sz w:val="24"/>
        </w:rPr>
        <w:t>30天债券A</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140778" w:rsidRPr="00C41598" w:rsidTr="005F4D6B">
        <w:trPr>
          <w:jc w:val="center"/>
        </w:trPr>
        <w:tc>
          <w:tcPr>
            <w:tcW w:w="2409"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项目</w:t>
            </w:r>
          </w:p>
        </w:tc>
        <w:tc>
          <w:tcPr>
            <w:tcW w:w="2410"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已实现部分</w:t>
            </w:r>
          </w:p>
        </w:tc>
        <w:tc>
          <w:tcPr>
            <w:tcW w:w="2410"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未实现部分</w:t>
            </w:r>
          </w:p>
        </w:tc>
        <w:tc>
          <w:tcPr>
            <w:tcW w:w="2410"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未分配利润合计</w:t>
            </w:r>
          </w:p>
        </w:tc>
      </w:tr>
      <w:tr w:rsidR="00140778" w:rsidRPr="00C41598" w:rsidTr="005F4D6B">
        <w:trPr>
          <w:jc w:val="center"/>
        </w:trPr>
        <w:tc>
          <w:tcPr>
            <w:tcW w:w="2409" w:type="dxa"/>
            <w:vAlign w:val="center"/>
          </w:tcPr>
          <w:p w:rsidR="00140778" w:rsidRPr="00C41598" w:rsidRDefault="00140778" w:rsidP="005F4D6B">
            <w:pPr>
              <w:rPr>
                <w:rFonts w:ascii="宋体" w:hAnsi="宋体"/>
                <w:color w:val="000000"/>
                <w:szCs w:val="21"/>
              </w:rPr>
            </w:pPr>
            <w:r>
              <w:rPr>
                <w:rFonts w:ascii="宋体" w:hAnsi="宋体" w:hint="eastAsia"/>
                <w:color w:val="000000"/>
                <w:szCs w:val="21"/>
              </w:rPr>
              <w:t>上年度末</w:t>
            </w:r>
          </w:p>
        </w:tc>
        <w:tc>
          <w:tcPr>
            <w:tcW w:w="2410" w:type="dxa"/>
            <w:vAlign w:val="center"/>
          </w:tcPr>
          <w:p w:rsidR="00140778" w:rsidRPr="00C41598" w:rsidRDefault="008C56C3" w:rsidP="005F4D6B">
            <w:pPr>
              <w:jc w:val="right"/>
              <w:rPr>
                <w:rFonts w:ascii="宋体" w:hAnsi="宋体"/>
                <w:color w:val="000000"/>
                <w:szCs w:val="21"/>
              </w:rPr>
            </w:pPr>
            <w:r>
              <w:rPr>
                <w:rFonts w:ascii="宋体" w:hAnsi="宋体" w:hint="eastAsia"/>
                <w:color w:val="000000"/>
                <w:szCs w:val="21"/>
              </w:rPr>
              <w:t>-</w:t>
            </w:r>
          </w:p>
        </w:tc>
        <w:tc>
          <w:tcPr>
            <w:tcW w:w="2410" w:type="dxa"/>
            <w:vAlign w:val="center"/>
          </w:tcPr>
          <w:p w:rsidR="00140778" w:rsidRPr="00C41598" w:rsidRDefault="008C56C3" w:rsidP="005F4D6B">
            <w:pPr>
              <w:jc w:val="right"/>
              <w:rPr>
                <w:rFonts w:ascii="宋体" w:hAnsi="宋体"/>
                <w:color w:val="000000"/>
                <w:szCs w:val="21"/>
              </w:rPr>
            </w:pPr>
            <w:r>
              <w:rPr>
                <w:rFonts w:ascii="宋体" w:hAnsi="宋体" w:hint="eastAsia"/>
                <w:color w:val="000000"/>
                <w:szCs w:val="21"/>
              </w:rPr>
              <w:t>-</w:t>
            </w:r>
          </w:p>
        </w:tc>
        <w:tc>
          <w:tcPr>
            <w:tcW w:w="2410" w:type="dxa"/>
            <w:vAlign w:val="center"/>
          </w:tcPr>
          <w:p w:rsidR="00140778" w:rsidRPr="00C41598" w:rsidRDefault="008C56C3" w:rsidP="005F4D6B">
            <w:pPr>
              <w:jc w:val="right"/>
              <w:rPr>
                <w:rFonts w:ascii="宋体" w:hAnsi="宋体"/>
                <w:color w:val="000000"/>
                <w:szCs w:val="21"/>
              </w:rPr>
            </w:pPr>
            <w:r>
              <w:rPr>
                <w:rFonts w:ascii="宋体" w:hAnsi="宋体" w:hint="eastAsia"/>
                <w:color w:val="000000"/>
                <w:szCs w:val="21"/>
              </w:rPr>
              <w:t>-</w:t>
            </w:r>
          </w:p>
        </w:tc>
      </w:tr>
      <w:tr w:rsidR="00140778" w:rsidRPr="00C41598" w:rsidTr="005F4D6B">
        <w:trPr>
          <w:jc w:val="center"/>
        </w:trPr>
        <w:tc>
          <w:tcPr>
            <w:tcW w:w="2409" w:type="dxa"/>
            <w:vAlign w:val="center"/>
          </w:tcPr>
          <w:p w:rsidR="00140778" w:rsidRPr="00C41598" w:rsidRDefault="00140778" w:rsidP="005F4D6B">
            <w:pPr>
              <w:rPr>
                <w:rFonts w:ascii="宋体" w:hAnsi="宋体"/>
                <w:color w:val="000000"/>
                <w:szCs w:val="21"/>
              </w:rPr>
            </w:pPr>
            <w:r w:rsidRPr="00C41598">
              <w:rPr>
                <w:rFonts w:ascii="宋体" w:hAnsi="宋体" w:hint="eastAsia"/>
                <w:color w:val="000000"/>
                <w:szCs w:val="21"/>
              </w:rPr>
              <w:t>本期利润</w:t>
            </w:r>
          </w:p>
        </w:tc>
        <w:tc>
          <w:tcPr>
            <w:tcW w:w="2410" w:type="dxa"/>
            <w:vAlign w:val="center"/>
          </w:tcPr>
          <w:p w:rsidR="00140778" w:rsidRPr="008C56C3" w:rsidRDefault="008C56C3" w:rsidP="008C56C3">
            <w:pPr>
              <w:jc w:val="right"/>
              <w:rPr>
                <w:rFonts w:asciiTheme="minorEastAsia" w:eastAsiaTheme="minorEastAsia" w:hAnsiTheme="minorEastAsia" w:cs="宋体"/>
                <w:szCs w:val="21"/>
              </w:rPr>
            </w:pPr>
            <w:r w:rsidRPr="008C56C3">
              <w:rPr>
                <w:rFonts w:asciiTheme="minorEastAsia" w:eastAsiaTheme="minorEastAsia" w:hAnsiTheme="minorEastAsia" w:hint="eastAsia"/>
                <w:szCs w:val="21"/>
              </w:rPr>
              <w:t xml:space="preserve">179,696.82 </w:t>
            </w:r>
          </w:p>
        </w:tc>
        <w:tc>
          <w:tcPr>
            <w:tcW w:w="2410" w:type="dxa"/>
            <w:vAlign w:val="center"/>
          </w:tcPr>
          <w:p w:rsidR="00140778" w:rsidRPr="00C41598" w:rsidRDefault="008C56C3" w:rsidP="005F4D6B">
            <w:pPr>
              <w:jc w:val="right"/>
              <w:rPr>
                <w:rFonts w:ascii="宋体" w:hAnsi="宋体"/>
                <w:color w:val="000000"/>
                <w:szCs w:val="21"/>
              </w:rPr>
            </w:pPr>
            <w:r>
              <w:rPr>
                <w:rFonts w:ascii="宋体" w:hAnsi="宋体" w:hint="eastAsia"/>
                <w:color w:val="000000"/>
                <w:szCs w:val="21"/>
              </w:rPr>
              <w:t>-</w:t>
            </w:r>
          </w:p>
        </w:tc>
        <w:tc>
          <w:tcPr>
            <w:tcW w:w="2410" w:type="dxa"/>
            <w:vAlign w:val="center"/>
          </w:tcPr>
          <w:p w:rsidR="00140778" w:rsidRPr="00C41598" w:rsidRDefault="008C56C3" w:rsidP="005F4D6B">
            <w:pPr>
              <w:jc w:val="right"/>
              <w:rPr>
                <w:rFonts w:ascii="宋体" w:hAnsi="宋体"/>
                <w:color w:val="000000"/>
                <w:szCs w:val="21"/>
              </w:rPr>
            </w:pPr>
            <w:r w:rsidRPr="008C56C3">
              <w:rPr>
                <w:rFonts w:asciiTheme="minorEastAsia" w:eastAsiaTheme="minorEastAsia" w:hAnsiTheme="minorEastAsia" w:hint="eastAsia"/>
                <w:szCs w:val="21"/>
              </w:rPr>
              <w:t>179,696.82</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本期基金份额交易产生的变动数</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其中：基金申购款</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基金</w:t>
            </w:r>
            <w:proofErr w:type="gramStart"/>
            <w:r w:rsidRPr="00C41598">
              <w:rPr>
                <w:rFonts w:ascii="宋体" w:hAnsi="宋体" w:hint="eastAsia"/>
                <w:color w:val="000000"/>
                <w:szCs w:val="21"/>
              </w:rPr>
              <w:t>赎回款</w:t>
            </w:r>
            <w:proofErr w:type="gramEnd"/>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本期已分配利润</w:t>
            </w:r>
          </w:p>
        </w:tc>
        <w:tc>
          <w:tcPr>
            <w:tcW w:w="2410" w:type="dxa"/>
            <w:vAlign w:val="center"/>
          </w:tcPr>
          <w:p w:rsidR="008C56C3" w:rsidRPr="008C56C3" w:rsidRDefault="008C56C3" w:rsidP="00114E15">
            <w:pPr>
              <w:jc w:val="right"/>
              <w:rPr>
                <w:rFonts w:asciiTheme="minorEastAsia" w:eastAsiaTheme="minorEastAsia" w:hAnsiTheme="minorEastAsia" w:cs="宋体"/>
                <w:szCs w:val="21"/>
              </w:rPr>
            </w:pPr>
            <w:r w:rsidRPr="008C56C3">
              <w:rPr>
                <w:rFonts w:asciiTheme="minorEastAsia" w:eastAsiaTheme="minorEastAsia" w:hAnsiTheme="minorEastAsia" w:hint="eastAsia"/>
                <w:szCs w:val="21"/>
              </w:rPr>
              <w:t xml:space="preserve">179,696.82 </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sidRPr="008C56C3">
              <w:rPr>
                <w:rFonts w:asciiTheme="minorEastAsia" w:eastAsiaTheme="minorEastAsia" w:hAnsiTheme="minorEastAsia" w:hint="eastAsia"/>
                <w:szCs w:val="21"/>
              </w:rPr>
              <w:t>179,696.82</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本期末</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r>
    </w:tbl>
    <w:p w:rsidR="00140778" w:rsidRPr="00DA592A" w:rsidRDefault="00140778" w:rsidP="00140778">
      <w:pPr>
        <w:spacing w:line="360" w:lineRule="auto"/>
        <w:ind w:firstLineChars="200" w:firstLine="480"/>
        <w:rPr>
          <w:rFonts w:ascii="宋体" w:hAnsi="宋体"/>
          <w:color w:val="000000"/>
          <w:sz w:val="24"/>
        </w:rPr>
      </w:pPr>
      <w:r>
        <w:rPr>
          <w:rFonts w:ascii="宋体" w:hAnsi="宋体" w:hint="eastAsia"/>
          <w:color w:val="000000"/>
          <w:sz w:val="24"/>
        </w:rPr>
        <w:t>博时理财</w:t>
      </w:r>
      <w:r>
        <w:rPr>
          <w:rFonts w:ascii="宋体" w:hAnsi="宋体"/>
          <w:color w:val="000000"/>
          <w:sz w:val="24"/>
        </w:rPr>
        <w:t>30天债券B</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140778" w:rsidRPr="00C41598" w:rsidTr="005F4D6B">
        <w:trPr>
          <w:jc w:val="center"/>
        </w:trPr>
        <w:tc>
          <w:tcPr>
            <w:tcW w:w="2409"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项目</w:t>
            </w:r>
          </w:p>
        </w:tc>
        <w:tc>
          <w:tcPr>
            <w:tcW w:w="2410"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已实现部分</w:t>
            </w:r>
          </w:p>
        </w:tc>
        <w:tc>
          <w:tcPr>
            <w:tcW w:w="2410"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未实现部分</w:t>
            </w:r>
          </w:p>
        </w:tc>
        <w:tc>
          <w:tcPr>
            <w:tcW w:w="2410"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未分配利润合计</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Pr>
                <w:rFonts w:ascii="宋体" w:hAnsi="宋体" w:hint="eastAsia"/>
                <w:color w:val="000000"/>
                <w:szCs w:val="21"/>
              </w:rPr>
              <w:lastRenderedPageBreak/>
              <w:t>上年度末</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r>
      <w:tr w:rsidR="00140778" w:rsidRPr="00C41598" w:rsidTr="005F4D6B">
        <w:trPr>
          <w:jc w:val="center"/>
        </w:trPr>
        <w:tc>
          <w:tcPr>
            <w:tcW w:w="2409" w:type="dxa"/>
            <w:vAlign w:val="center"/>
          </w:tcPr>
          <w:p w:rsidR="00140778" w:rsidRPr="00C41598" w:rsidRDefault="00140778" w:rsidP="005F4D6B">
            <w:pPr>
              <w:rPr>
                <w:rFonts w:ascii="宋体" w:hAnsi="宋体"/>
                <w:color w:val="000000"/>
                <w:szCs w:val="21"/>
              </w:rPr>
            </w:pPr>
            <w:r w:rsidRPr="00C41598">
              <w:rPr>
                <w:rFonts w:ascii="宋体" w:hAnsi="宋体" w:hint="eastAsia"/>
                <w:color w:val="000000"/>
                <w:szCs w:val="21"/>
              </w:rPr>
              <w:t>本期利润</w:t>
            </w:r>
          </w:p>
        </w:tc>
        <w:tc>
          <w:tcPr>
            <w:tcW w:w="2410" w:type="dxa"/>
            <w:vAlign w:val="center"/>
          </w:tcPr>
          <w:p w:rsidR="00140778" w:rsidRPr="008C56C3" w:rsidRDefault="008C56C3" w:rsidP="008C56C3">
            <w:pPr>
              <w:jc w:val="right"/>
              <w:rPr>
                <w:rFonts w:asciiTheme="minorEastAsia" w:eastAsiaTheme="minorEastAsia" w:hAnsiTheme="minorEastAsia" w:cs="宋体"/>
                <w:szCs w:val="21"/>
              </w:rPr>
            </w:pPr>
            <w:r w:rsidRPr="008C56C3">
              <w:rPr>
                <w:rFonts w:asciiTheme="minorEastAsia" w:eastAsiaTheme="minorEastAsia" w:hAnsiTheme="minorEastAsia" w:hint="eastAsia"/>
                <w:szCs w:val="21"/>
              </w:rPr>
              <w:t xml:space="preserve">13,816.13 </w:t>
            </w:r>
          </w:p>
        </w:tc>
        <w:tc>
          <w:tcPr>
            <w:tcW w:w="2410" w:type="dxa"/>
            <w:vAlign w:val="center"/>
          </w:tcPr>
          <w:p w:rsidR="00140778" w:rsidRPr="008C56C3" w:rsidRDefault="008C56C3" w:rsidP="005F4D6B">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140778" w:rsidRPr="008C56C3" w:rsidRDefault="008C56C3" w:rsidP="005F4D6B">
            <w:pPr>
              <w:jc w:val="right"/>
              <w:rPr>
                <w:rFonts w:asciiTheme="minorEastAsia" w:eastAsiaTheme="minorEastAsia" w:hAnsiTheme="minorEastAsia"/>
                <w:color w:val="000000"/>
                <w:szCs w:val="21"/>
              </w:rPr>
            </w:pPr>
            <w:r w:rsidRPr="008C56C3">
              <w:rPr>
                <w:rFonts w:asciiTheme="minorEastAsia" w:eastAsiaTheme="minorEastAsia" w:hAnsiTheme="minorEastAsia" w:hint="eastAsia"/>
                <w:szCs w:val="21"/>
              </w:rPr>
              <w:t>13,816.13</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本期基金份额交易产生的变动数</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其中：基金申购款</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基金</w:t>
            </w:r>
            <w:proofErr w:type="gramStart"/>
            <w:r w:rsidRPr="00C41598">
              <w:rPr>
                <w:rFonts w:ascii="宋体" w:hAnsi="宋体" w:hint="eastAsia"/>
                <w:color w:val="000000"/>
                <w:szCs w:val="21"/>
              </w:rPr>
              <w:t>赎回款</w:t>
            </w:r>
            <w:proofErr w:type="gramEnd"/>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本期已分配利润</w:t>
            </w:r>
          </w:p>
        </w:tc>
        <w:tc>
          <w:tcPr>
            <w:tcW w:w="2410" w:type="dxa"/>
            <w:vAlign w:val="center"/>
          </w:tcPr>
          <w:p w:rsidR="008C56C3" w:rsidRPr="008C56C3" w:rsidRDefault="008C56C3" w:rsidP="00114E15">
            <w:pPr>
              <w:jc w:val="right"/>
              <w:rPr>
                <w:rFonts w:asciiTheme="minorEastAsia" w:eastAsiaTheme="minorEastAsia" w:hAnsiTheme="minorEastAsia" w:cs="宋体"/>
                <w:szCs w:val="21"/>
              </w:rPr>
            </w:pPr>
            <w:r w:rsidRPr="008C56C3">
              <w:rPr>
                <w:rFonts w:asciiTheme="minorEastAsia" w:eastAsiaTheme="minorEastAsia" w:hAnsiTheme="minorEastAsia" w:hint="eastAsia"/>
                <w:szCs w:val="21"/>
              </w:rPr>
              <w:t xml:space="preserve">13,816.13 </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color w:val="000000"/>
                <w:szCs w:val="21"/>
              </w:rPr>
              <w:t>-</w:t>
            </w:r>
          </w:p>
        </w:tc>
        <w:tc>
          <w:tcPr>
            <w:tcW w:w="2410" w:type="dxa"/>
            <w:vAlign w:val="center"/>
          </w:tcPr>
          <w:p w:rsidR="008C56C3" w:rsidRPr="008C56C3" w:rsidRDefault="008C56C3" w:rsidP="00114E15">
            <w:pPr>
              <w:jc w:val="right"/>
              <w:rPr>
                <w:rFonts w:asciiTheme="minorEastAsia" w:eastAsiaTheme="minorEastAsia" w:hAnsiTheme="minorEastAsia"/>
                <w:color w:val="000000"/>
                <w:szCs w:val="21"/>
              </w:rPr>
            </w:pPr>
            <w:r w:rsidRPr="008C56C3">
              <w:rPr>
                <w:rFonts w:asciiTheme="minorEastAsia" w:eastAsiaTheme="minorEastAsia" w:hAnsiTheme="minorEastAsia" w:hint="eastAsia"/>
                <w:szCs w:val="21"/>
              </w:rPr>
              <w:t>13,816.13</w:t>
            </w:r>
          </w:p>
        </w:tc>
      </w:tr>
      <w:tr w:rsidR="008C56C3" w:rsidRPr="00C41598" w:rsidTr="005F4D6B">
        <w:trPr>
          <w:jc w:val="center"/>
        </w:trPr>
        <w:tc>
          <w:tcPr>
            <w:tcW w:w="2409" w:type="dxa"/>
            <w:vAlign w:val="center"/>
          </w:tcPr>
          <w:p w:rsidR="008C56C3" w:rsidRPr="00C41598" w:rsidRDefault="008C56C3" w:rsidP="005F4D6B">
            <w:pPr>
              <w:rPr>
                <w:rFonts w:ascii="宋体" w:hAnsi="宋体"/>
                <w:color w:val="000000"/>
                <w:szCs w:val="21"/>
              </w:rPr>
            </w:pPr>
            <w:r w:rsidRPr="00C41598">
              <w:rPr>
                <w:rFonts w:ascii="宋体" w:hAnsi="宋体" w:hint="eastAsia"/>
                <w:color w:val="000000"/>
                <w:szCs w:val="21"/>
              </w:rPr>
              <w:t>本期末</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c>
          <w:tcPr>
            <w:tcW w:w="2410" w:type="dxa"/>
            <w:vAlign w:val="center"/>
          </w:tcPr>
          <w:p w:rsidR="008C56C3" w:rsidRPr="00C41598" w:rsidRDefault="008C56C3" w:rsidP="00114E15">
            <w:pPr>
              <w:jc w:val="right"/>
              <w:rPr>
                <w:rFonts w:ascii="宋体" w:hAnsi="宋体"/>
                <w:color w:val="000000"/>
                <w:szCs w:val="21"/>
              </w:rPr>
            </w:pPr>
            <w:r>
              <w:rPr>
                <w:rFonts w:ascii="宋体" w:hAnsi="宋体" w:hint="eastAsia"/>
                <w:color w:val="000000"/>
                <w:szCs w:val="21"/>
              </w:rPr>
              <w:t>-</w:t>
            </w:r>
          </w:p>
        </w:tc>
      </w:tr>
    </w:tbl>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A812CF">
        <w:rPr>
          <w:rFonts w:ascii="宋体" w:hAnsi="宋体" w:hint="eastAsia"/>
          <w:b/>
          <w:color w:val="000000"/>
          <w:sz w:val="24"/>
        </w:rPr>
        <w:t>2.</w:t>
      </w:r>
      <w:r>
        <w:rPr>
          <w:rFonts w:ascii="宋体" w:hAnsi="宋体"/>
          <w:b/>
          <w:color w:val="000000"/>
          <w:sz w:val="24"/>
        </w:rPr>
        <w:t>4.7.</w:t>
      </w:r>
      <w:r>
        <w:rPr>
          <w:rFonts w:ascii="宋体" w:hAnsi="宋体" w:hint="eastAsia"/>
          <w:b/>
          <w:color w:val="000000"/>
          <w:sz w:val="24"/>
        </w:rPr>
        <w:t>11</w:t>
      </w:r>
      <w:r>
        <w:rPr>
          <w:rFonts w:ascii="宋体" w:hAnsi="宋体"/>
          <w:b/>
          <w:color w:val="000000"/>
          <w:sz w:val="24"/>
        </w:rPr>
        <w:t>存款利息收入</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140778" w:rsidRPr="00C41598" w:rsidTr="005F4D6B">
        <w:trPr>
          <w:jc w:val="center"/>
        </w:trPr>
        <w:tc>
          <w:tcPr>
            <w:tcW w:w="3213"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项目</w:t>
            </w:r>
          </w:p>
        </w:tc>
        <w:tc>
          <w:tcPr>
            <w:tcW w:w="3213" w:type="dxa"/>
            <w:vAlign w:val="center"/>
          </w:tcPr>
          <w:p w:rsidR="00BD648E" w:rsidRPr="00110EFF" w:rsidRDefault="00BD648E" w:rsidP="00BD648E">
            <w:pPr>
              <w:spacing w:line="288" w:lineRule="auto"/>
              <w:jc w:val="center"/>
              <w:rPr>
                <w:rFonts w:ascii="宋体" w:hAnsi="宋体"/>
                <w:color w:val="000000"/>
                <w:szCs w:val="21"/>
              </w:rPr>
            </w:pPr>
            <w:r w:rsidRPr="00110EFF">
              <w:rPr>
                <w:rFonts w:ascii="宋体" w:hAnsi="宋体"/>
                <w:color w:val="000000"/>
                <w:szCs w:val="21"/>
              </w:rPr>
              <w:t>本期</w:t>
            </w:r>
          </w:p>
          <w:p w:rsidR="00140778" w:rsidRPr="00C41598" w:rsidRDefault="00BD648E" w:rsidP="00BD648E">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3213" w:type="dxa"/>
            <w:vAlign w:val="center"/>
          </w:tcPr>
          <w:p w:rsidR="00140778" w:rsidRPr="00C41598" w:rsidRDefault="00140778" w:rsidP="005F4D6B">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140778" w:rsidRPr="00C41598" w:rsidRDefault="00A812CF" w:rsidP="005F4D6B">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657C18" w:rsidRPr="00C41598" w:rsidTr="00114E15">
        <w:trPr>
          <w:jc w:val="center"/>
        </w:trPr>
        <w:tc>
          <w:tcPr>
            <w:tcW w:w="3213" w:type="dxa"/>
            <w:vAlign w:val="center"/>
          </w:tcPr>
          <w:p w:rsidR="00657C18" w:rsidRPr="00C41598" w:rsidRDefault="00657C18" w:rsidP="005F4D6B">
            <w:pPr>
              <w:rPr>
                <w:rFonts w:ascii="宋体" w:hAnsi="宋体"/>
                <w:color w:val="000000"/>
                <w:szCs w:val="21"/>
              </w:rPr>
            </w:pPr>
            <w:r w:rsidRPr="00C41598">
              <w:rPr>
                <w:rFonts w:ascii="宋体" w:hAnsi="宋体" w:hint="eastAsia"/>
                <w:color w:val="000000"/>
                <w:szCs w:val="21"/>
              </w:rPr>
              <w:t>活期存款利息收入</w:t>
            </w:r>
          </w:p>
        </w:tc>
        <w:tc>
          <w:tcPr>
            <w:tcW w:w="3213" w:type="dxa"/>
            <w:vAlign w:val="bottom"/>
          </w:tcPr>
          <w:p w:rsidR="00657C18" w:rsidRPr="00657C18" w:rsidRDefault="00657C18">
            <w:pPr>
              <w:jc w:val="right"/>
              <w:rPr>
                <w:rFonts w:asciiTheme="minorEastAsia" w:eastAsiaTheme="minorEastAsia" w:hAnsiTheme="minorEastAsia" w:cs="宋体"/>
                <w:szCs w:val="21"/>
              </w:rPr>
            </w:pPr>
            <w:r w:rsidRPr="00657C18">
              <w:rPr>
                <w:rFonts w:asciiTheme="minorEastAsia" w:eastAsiaTheme="minorEastAsia" w:hAnsiTheme="minorEastAsia" w:hint="eastAsia"/>
                <w:szCs w:val="21"/>
              </w:rPr>
              <w:t xml:space="preserve">13,139.75 </w:t>
            </w:r>
          </w:p>
        </w:tc>
        <w:tc>
          <w:tcPr>
            <w:tcW w:w="3213" w:type="dxa"/>
            <w:vAlign w:val="center"/>
          </w:tcPr>
          <w:p w:rsidR="00657C18" w:rsidRPr="00C41598" w:rsidRDefault="00657C18"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18,887.63</w:t>
            </w:r>
          </w:p>
        </w:tc>
      </w:tr>
      <w:tr w:rsidR="00657C18" w:rsidRPr="00C41598" w:rsidTr="00114E15">
        <w:trPr>
          <w:jc w:val="center"/>
        </w:trPr>
        <w:tc>
          <w:tcPr>
            <w:tcW w:w="3213" w:type="dxa"/>
            <w:vAlign w:val="center"/>
          </w:tcPr>
          <w:p w:rsidR="00657C18" w:rsidRPr="00C41598" w:rsidRDefault="00657C18" w:rsidP="005F4D6B">
            <w:pPr>
              <w:rPr>
                <w:rFonts w:ascii="宋体" w:hAnsi="宋体"/>
                <w:color w:val="000000"/>
                <w:szCs w:val="21"/>
              </w:rPr>
            </w:pPr>
            <w:r w:rsidRPr="00C41598">
              <w:rPr>
                <w:rFonts w:ascii="宋体" w:hAnsi="宋体" w:hint="eastAsia"/>
                <w:color w:val="000000"/>
                <w:szCs w:val="21"/>
              </w:rPr>
              <w:t>定期存款利息收入</w:t>
            </w:r>
          </w:p>
        </w:tc>
        <w:tc>
          <w:tcPr>
            <w:tcW w:w="3213" w:type="dxa"/>
            <w:vAlign w:val="bottom"/>
          </w:tcPr>
          <w:p w:rsidR="00657C18" w:rsidRPr="00657C18" w:rsidRDefault="00657C18">
            <w:pPr>
              <w:jc w:val="right"/>
              <w:rPr>
                <w:rFonts w:asciiTheme="minorEastAsia" w:eastAsiaTheme="minorEastAsia" w:hAnsiTheme="minorEastAsia" w:cs="宋体"/>
                <w:szCs w:val="21"/>
              </w:rPr>
            </w:pPr>
            <w:r w:rsidRPr="00657C18">
              <w:rPr>
                <w:rFonts w:asciiTheme="minorEastAsia" w:eastAsiaTheme="minorEastAsia" w:hAnsiTheme="minorEastAsia" w:hint="eastAsia"/>
                <w:szCs w:val="21"/>
              </w:rPr>
              <w:t xml:space="preserve">17,600.00 </w:t>
            </w:r>
          </w:p>
        </w:tc>
        <w:tc>
          <w:tcPr>
            <w:tcW w:w="3213" w:type="dxa"/>
            <w:vAlign w:val="center"/>
          </w:tcPr>
          <w:p w:rsidR="00657C18" w:rsidRPr="00C41598" w:rsidRDefault="00657C18"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1,006,220.49</w:t>
            </w:r>
          </w:p>
        </w:tc>
      </w:tr>
      <w:tr w:rsidR="00657C18" w:rsidRPr="00C41598" w:rsidTr="00114E15">
        <w:trPr>
          <w:jc w:val="center"/>
        </w:trPr>
        <w:tc>
          <w:tcPr>
            <w:tcW w:w="3213" w:type="dxa"/>
            <w:vAlign w:val="center"/>
          </w:tcPr>
          <w:p w:rsidR="00657C18" w:rsidRPr="00C41598" w:rsidRDefault="00657C18" w:rsidP="005F4D6B">
            <w:pPr>
              <w:rPr>
                <w:rFonts w:ascii="宋体" w:hAnsi="宋体"/>
                <w:color w:val="000000"/>
                <w:szCs w:val="21"/>
              </w:rPr>
            </w:pPr>
            <w:r w:rsidRPr="00C41598">
              <w:rPr>
                <w:rFonts w:ascii="宋体" w:hAnsi="宋体" w:hint="eastAsia"/>
                <w:color w:val="000000"/>
                <w:szCs w:val="21"/>
              </w:rPr>
              <w:t>其他存款利息收入</w:t>
            </w:r>
          </w:p>
        </w:tc>
        <w:tc>
          <w:tcPr>
            <w:tcW w:w="3213" w:type="dxa"/>
            <w:vAlign w:val="bottom"/>
          </w:tcPr>
          <w:p w:rsidR="00657C18" w:rsidRPr="00657C18" w:rsidRDefault="00657C18">
            <w:pPr>
              <w:jc w:val="right"/>
              <w:rPr>
                <w:rFonts w:asciiTheme="minorEastAsia" w:eastAsiaTheme="minorEastAsia" w:hAnsiTheme="minorEastAsia" w:cs="宋体"/>
                <w:szCs w:val="21"/>
              </w:rPr>
            </w:pPr>
            <w:r w:rsidRPr="00657C18">
              <w:rPr>
                <w:rFonts w:asciiTheme="minorEastAsia" w:eastAsiaTheme="minorEastAsia" w:hAnsiTheme="minorEastAsia" w:hint="eastAsia"/>
                <w:szCs w:val="21"/>
              </w:rPr>
              <w:t xml:space="preserve">- </w:t>
            </w:r>
          </w:p>
        </w:tc>
        <w:tc>
          <w:tcPr>
            <w:tcW w:w="3213" w:type="dxa"/>
            <w:vAlign w:val="center"/>
          </w:tcPr>
          <w:p w:rsidR="00657C18" w:rsidRPr="00C41598" w:rsidRDefault="00657C18"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657C18" w:rsidRPr="00C41598" w:rsidTr="00114E15">
        <w:trPr>
          <w:jc w:val="center"/>
        </w:trPr>
        <w:tc>
          <w:tcPr>
            <w:tcW w:w="3213" w:type="dxa"/>
            <w:vAlign w:val="center"/>
          </w:tcPr>
          <w:p w:rsidR="00657C18" w:rsidRPr="00C41598" w:rsidRDefault="00657C18" w:rsidP="005F4D6B">
            <w:pPr>
              <w:rPr>
                <w:rFonts w:ascii="宋体" w:hAnsi="宋体"/>
                <w:color w:val="000000"/>
                <w:szCs w:val="21"/>
              </w:rPr>
            </w:pPr>
            <w:r w:rsidRPr="00C41598">
              <w:rPr>
                <w:rFonts w:ascii="宋体" w:hAnsi="宋体" w:hint="eastAsia"/>
                <w:color w:val="000000"/>
                <w:szCs w:val="21"/>
              </w:rPr>
              <w:t>结算备付金利息收入</w:t>
            </w:r>
          </w:p>
        </w:tc>
        <w:tc>
          <w:tcPr>
            <w:tcW w:w="3213" w:type="dxa"/>
            <w:vAlign w:val="bottom"/>
          </w:tcPr>
          <w:p w:rsidR="00657C18" w:rsidRPr="00657C18" w:rsidRDefault="00657C18">
            <w:pPr>
              <w:jc w:val="right"/>
              <w:rPr>
                <w:rFonts w:asciiTheme="minorEastAsia" w:eastAsiaTheme="minorEastAsia" w:hAnsiTheme="minorEastAsia" w:cs="宋体"/>
                <w:szCs w:val="21"/>
              </w:rPr>
            </w:pPr>
            <w:r w:rsidRPr="00657C18">
              <w:rPr>
                <w:rFonts w:asciiTheme="minorEastAsia" w:eastAsiaTheme="minorEastAsia" w:hAnsiTheme="minorEastAsia" w:hint="eastAsia"/>
                <w:szCs w:val="21"/>
              </w:rPr>
              <w:t xml:space="preserve">1,198.49 </w:t>
            </w:r>
          </w:p>
        </w:tc>
        <w:tc>
          <w:tcPr>
            <w:tcW w:w="3213" w:type="dxa"/>
            <w:vAlign w:val="center"/>
          </w:tcPr>
          <w:p w:rsidR="00657C18" w:rsidRPr="00C41598" w:rsidRDefault="00657C18"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2,819.11</w:t>
            </w:r>
          </w:p>
        </w:tc>
      </w:tr>
      <w:tr w:rsidR="00657C18" w:rsidRPr="00C41598" w:rsidTr="00114E15">
        <w:trPr>
          <w:jc w:val="center"/>
        </w:trPr>
        <w:tc>
          <w:tcPr>
            <w:tcW w:w="3213" w:type="dxa"/>
            <w:vAlign w:val="center"/>
          </w:tcPr>
          <w:p w:rsidR="00657C18" w:rsidRPr="00C41598" w:rsidRDefault="00657C18" w:rsidP="005F4D6B">
            <w:pPr>
              <w:rPr>
                <w:rFonts w:ascii="宋体" w:hAnsi="宋体"/>
                <w:color w:val="000000"/>
                <w:szCs w:val="21"/>
              </w:rPr>
            </w:pPr>
            <w:r w:rsidRPr="00C41598">
              <w:rPr>
                <w:rFonts w:ascii="宋体" w:hAnsi="宋体" w:hint="eastAsia"/>
                <w:color w:val="000000"/>
                <w:szCs w:val="21"/>
              </w:rPr>
              <w:t>其他</w:t>
            </w:r>
          </w:p>
        </w:tc>
        <w:tc>
          <w:tcPr>
            <w:tcW w:w="3213" w:type="dxa"/>
            <w:vAlign w:val="bottom"/>
          </w:tcPr>
          <w:p w:rsidR="00657C18" w:rsidRPr="00657C18" w:rsidRDefault="00657C18">
            <w:pPr>
              <w:jc w:val="right"/>
              <w:rPr>
                <w:rFonts w:asciiTheme="minorEastAsia" w:eastAsiaTheme="minorEastAsia" w:hAnsiTheme="minorEastAsia" w:cs="宋体"/>
                <w:szCs w:val="21"/>
              </w:rPr>
            </w:pPr>
            <w:r w:rsidRPr="00657C18">
              <w:rPr>
                <w:rFonts w:asciiTheme="minorEastAsia" w:eastAsiaTheme="minorEastAsia" w:hAnsiTheme="minorEastAsia" w:hint="eastAsia"/>
                <w:szCs w:val="21"/>
              </w:rPr>
              <w:t xml:space="preserve">- </w:t>
            </w:r>
          </w:p>
        </w:tc>
        <w:tc>
          <w:tcPr>
            <w:tcW w:w="3213" w:type="dxa"/>
            <w:vAlign w:val="center"/>
          </w:tcPr>
          <w:p w:rsidR="00657C18" w:rsidRPr="00C41598" w:rsidRDefault="00657C18"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w:t>
            </w:r>
          </w:p>
        </w:tc>
      </w:tr>
      <w:tr w:rsidR="00657C18" w:rsidRPr="00C41598" w:rsidTr="00114E15">
        <w:trPr>
          <w:jc w:val="center"/>
        </w:trPr>
        <w:tc>
          <w:tcPr>
            <w:tcW w:w="3213" w:type="dxa"/>
            <w:vAlign w:val="center"/>
          </w:tcPr>
          <w:p w:rsidR="00657C18" w:rsidRPr="00C41598" w:rsidRDefault="00657C18" w:rsidP="005F4D6B">
            <w:pPr>
              <w:rPr>
                <w:rFonts w:ascii="宋体" w:hAnsi="宋体"/>
                <w:color w:val="000000"/>
                <w:szCs w:val="21"/>
              </w:rPr>
            </w:pPr>
            <w:r w:rsidRPr="00C41598">
              <w:rPr>
                <w:rFonts w:ascii="宋体" w:hAnsi="宋体" w:hint="eastAsia"/>
                <w:color w:val="000000"/>
                <w:szCs w:val="21"/>
              </w:rPr>
              <w:t>合计</w:t>
            </w:r>
          </w:p>
        </w:tc>
        <w:tc>
          <w:tcPr>
            <w:tcW w:w="3213" w:type="dxa"/>
            <w:vAlign w:val="bottom"/>
          </w:tcPr>
          <w:p w:rsidR="00657C18" w:rsidRPr="00657C18" w:rsidRDefault="00657C18">
            <w:pPr>
              <w:jc w:val="right"/>
              <w:rPr>
                <w:rFonts w:asciiTheme="minorEastAsia" w:eastAsiaTheme="minorEastAsia" w:hAnsiTheme="minorEastAsia" w:cs="宋体"/>
                <w:szCs w:val="21"/>
              </w:rPr>
            </w:pPr>
            <w:r w:rsidRPr="00657C18">
              <w:rPr>
                <w:rFonts w:asciiTheme="minorEastAsia" w:eastAsiaTheme="minorEastAsia" w:hAnsiTheme="minorEastAsia" w:hint="eastAsia"/>
                <w:szCs w:val="21"/>
              </w:rPr>
              <w:t xml:space="preserve">31,938.24 </w:t>
            </w:r>
          </w:p>
        </w:tc>
        <w:tc>
          <w:tcPr>
            <w:tcW w:w="3213" w:type="dxa"/>
            <w:vAlign w:val="center"/>
          </w:tcPr>
          <w:p w:rsidR="00657C18" w:rsidRPr="00C41598" w:rsidRDefault="00657C18" w:rsidP="00B65C18">
            <w:pPr>
              <w:jc w:val="right"/>
              <w:rPr>
                <w:rFonts w:ascii="宋体" w:hAnsi="宋体"/>
                <w:color w:val="000000"/>
                <w:kern w:val="0"/>
                <w:szCs w:val="21"/>
              </w:rPr>
            </w:pPr>
            <w:r>
              <w:rPr>
                <w:rFonts w:ascii="宋体" w:hAnsi="宋体"/>
                <w:color w:val="000000"/>
                <w:kern w:val="0"/>
                <w:szCs w:val="21"/>
              </w:rPr>
              <w:t>1,027,927.23</w:t>
            </w:r>
          </w:p>
        </w:tc>
      </w:tr>
    </w:tbl>
    <w:p w:rsidR="00140778" w:rsidRDefault="00140778" w:rsidP="00140778">
      <w:pPr>
        <w:spacing w:line="360" w:lineRule="auto"/>
        <w:jc w:val="left"/>
        <w:rPr>
          <w:rFonts w:ascii="宋体" w:hAnsi="宋体"/>
          <w:b/>
          <w:color w:val="000000"/>
          <w:kern w:val="0"/>
          <w:sz w:val="24"/>
        </w:rPr>
      </w:pPr>
      <w:r>
        <w:rPr>
          <w:rFonts w:ascii="宋体" w:hAnsi="宋体"/>
          <w:b/>
          <w:color w:val="000000"/>
          <w:sz w:val="24"/>
        </w:rPr>
        <w:t>7.</w:t>
      </w:r>
      <w:r w:rsidR="002E329A">
        <w:rPr>
          <w:rFonts w:ascii="宋体" w:hAnsi="宋体" w:hint="eastAsia"/>
          <w:b/>
          <w:color w:val="000000"/>
          <w:sz w:val="24"/>
        </w:rPr>
        <w:t>2.</w:t>
      </w:r>
      <w:r>
        <w:rPr>
          <w:rFonts w:ascii="宋体" w:hAnsi="宋体"/>
          <w:b/>
          <w:color w:val="000000"/>
          <w:sz w:val="24"/>
        </w:rPr>
        <w:t>4.7.1</w:t>
      </w:r>
      <w:r>
        <w:rPr>
          <w:rFonts w:ascii="宋体" w:hAnsi="宋体" w:hint="eastAsia"/>
          <w:b/>
          <w:color w:val="000000"/>
          <w:sz w:val="24"/>
        </w:rPr>
        <w:t>2</w:t>
      </w:r>
      <w:r>
        <w:rPr>
          <w:rFonts w:ascii="宋体" w:hAnsi="宋体"/>
          <w:b/>
          <w:color w:val="000000"/>
          <w:kern w:val="0"/>
          <w:sz w:val="24"/>
        </w:rPr>
        <w:t>股票投资收益</w:t>
      </w:r>
    </w:p>
    <w:p w:rsidR="00140778" w:rsidRPr="00D2589D" w:rsidRDefault="00140778" w:rsidP="00140778">
      <w:pPr>
        <w:spacing w:line="360" w:lineRule="auto"/>
        <w:jc w:val="left"/>
        <w:rPr>
          <w:rFonts w:ascii="宋体" w:hAnsi="宋体"/>
          <w:color w:val="000000"/>
          <w:kern w:val="0"/>
          <w:sz w:val="24"/>
        </w:rPr>
      </w:pPr>
      <w:r w:rsidRPr="00D2589D">
        <w:rPr>
          <w:rFonts w:ascii="宋体" w:hAnsi="宋体" w:hint="eastAsia"/>
          <w:color w:val="000000"/>
          <w:kern w:val="0"/>
          <w:sz w:val="24"/>
        </w:rPr>
        <w:t xml:space="preserve">  </w:t>
      </w:r>
      <w:r>
        <w:rPr>
          <w:rFonts w:ascii="宋体" w:hAnsi="宋体" w:hint="eastAsia"/>
          <w:color w:val="000000"/>
          <w:kern w:val="0"/>
          <w:sz w:val="24"/>
        </w:rPr>
        <w:t xml:space="preserve"> </w:t>
      </w:r>
      <w:r w:rsidRPr="00D2589D">
        <w:rPr>
          <w:rFonts w:ascii="宋体" w:hAnsi="宋体" w:hint="eastAsia"/>
          <w:color w:val="000000"/>
          <w:kern w:val="0"/>
          <w:sz w:val="24"/>
        </w:rPr>
        <w:t>无发生额。</w:t>
      </w:r>
    </w:p>
    <w:p w:rsidR="00140778" w:rsidRPr="0068090F" w:rsidRDefault="00140778" w:rsidP="00140778">
      <w:pPr>
        <w:spacing w:line="360" w:lineRule="auto"/>
        <w:jc w:val="left"/>
        <w:rPr>
          <w:rFonts w:ascii="宋体" w:hAnsi="宋体"/>
          <w:b/>
          <w:color w:val="000000"/>
          <w:sz w:val="24"/>
        </w:rPr>
      </w:pPr>
      <w:r w:rsidRPr="00BD7B78">
        <w:rPr>
          <w:rFonts w:ascii="宋体" w:hAnsi="宋体"/>
          <w:b/>
          <w:color w:val="000000"/>
          <w:sz w:val="24"/>
        </w:rPr>
        <w:t>7.</w:t>
      </w:r>
      <w:r w:rsidR="002E329A" w:rsidRPr="00BD7B78">
        <w:rPr>
          <w:rFonts w:ascii="宋体" w:hAnsi="宋体" w:hint="eastAsia"/>
          <w:b/>
          <w:color w:val="000000"/>
          <w:sz w:val="24"/>
        </w:rPr>
        <w:t>2.</w:t>
      </w:r>
      <w:r w:rsidRPr="00BD7B78">
        <w:rPr>
          <w:rFonts w:ascii="宋体" w:hAnsi="宋体"/>
          <w:b/>
          <w:color w:val="000000"/>
          <w:sz w:val="24"/>
        </w:rPr>
        <w:t>4.7.1</w:t>
      </w:r>
      <w:r w:rsidRPr="00BD7B78">
        <w:rPr>
          <w:rFonts w:ascii="宋体" w:hAnsi="宋体" w:hint="eastAsia"/>
          <w:b/>
          <w:color w:val="000000"/>
          <w:sz w:val="24"/>
        </w:rPr>
        <w:t>3</w:t>
      </w:r>
      <w:r w:rsidRPr="00BD7B78">
        <w:rPr>
          <w:rFonts w:ascii="宋体" w:hAnsi="宋体"/>
          <w:b/>
          <w:color w:val="000000"/>
          <w:sz w:val="24"/>
        </w:rPr>
        <w:t>债券投资收益</w:t>
      </w:r>
      <w:r w:rsidR="00A75CFD" w:rsidRPr="00A75CFD">
        <w:rPr>
          <w:rFonts w:ascii="宋体" w:hAnsi="宋体"/>
          <w:b/>
          <w:color w:val="000000"/>
          <w:sz w:val="24"/>
        </w:rPr>
        <w:t>——买卖</w:t>
      </w:r>
      <w:r w:rsidR="00A75CFD" w:rsidRPr="00A75CFD">
        <w:rPr>
          <w:rFonts w:ascii="宋体" w:hAnsi="宋体" w:hint="eastAsia"/>
          <w:b/>
          <w:color w:val="000000"/>
          <w:sz w:val="24"/>
        </w:rPr>
        <w:t>债券</w:t>
      </w:r>
      <w:r w:rsidR="00A75CFD" w:rsidRPr="00A75CFD">
        <w:rPr>
          <w:rFonts w:ascii="宋体" w:hAnsi="宋体"/>
          <w:b/>
          <w:color w:val="000000"/>
          <w:sz w:val="24"/>
        </w:rPr>
        <w:t>差价收入</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1"/>
        <w:gridCol w:w="3109"/>
        <w:gridCol w:w="2229"/>
      </w:tblGrid>
      <w:tr w:rsidR="00140778" w:rsidRPr="00C41598" w:rsidTr="000F389A">
        <w:trPr>
          <w:jc w:val="center"/>
        </w:trPr>
        <w:tc>
          <w:tcPr>
            <w:tcW w:w="4301" w:type="dxa"/>
            <w:vAlign w:val="center"/>
          </w:tcPr>
          <w:p w:rsidR="00140778" w:rsidRPr="00C41598" w:rsidRDefault="00140778" w:rsidP="005F4D6B">
            <w:pPr>
              <w:autoSpaceDE w:val="0"/>
              <w:autoSpaceDN w:val="0"/>
              <w:jc w:val="center"/>
              <w:textAlignment w:val="bottom"/>
              <w:rPr>
                <w:rFonts w:ascii="宋体" w:hAnsi="宋体"/>
                <w:color w:val="000000"/>
                <w:kern w:val="0"/>
                <w:szCs w:val="21"/>
              </w:rPr>
            </w:pPr>
            <w:r w:rsidRPr="00C41598">
              <w:rPr>
                <w:rFonts w:ascii="宋体" w:hAnsi="宋体" w:hint="eastAsia"/>
                <w:color w:val="000000"/>
                <w:kern w:val="0"/>
                <w:szCs w:val="21"/>
              </w:rPr>
              <w:t>项目</w:t>
            </w:r>
          </w:p>
        </w:tc>
        <w:tc>
          <w:tcPr>
            <w:tcW w:w="3109" w:type="dxa"/>
            <w:vAlign w:val="center"/>
          </w:tcPr>
          <w:p w:rsidR="000F6A5F" w:rsidRPr="00110EFF" w:rsidRDefault="000F6A5F" w:rsidP="000F6A5F">
            <w:pPr>
              <w:spacing w:line="288" w:lineRule="auto"/>
              <w:jc w:val="center"/>
              <w:rPr>
                <w:rFonts w:ascii="宋体" w:hAnsi="宋体"/>
                <w:color w:val="000000"/>
                <w:szCs w:val="21"/>
              </w:rPr>
            </w:pPr>
            <w:r w:rsidRPr="00110EFF">
              <w:rPr>
                <w:rFonts w:ascii="宋体" w:hAnsi="宋体"/>
                <w:color w:val="000000"/>
                <w:szCs w:val="21"/>
              </w:rPr>
              <w:t>本期</w:t>
            </w:r>
          </w:p>
          <w:p w:rsidR="00140778" w:rsidRPr="00C41598" w:rsidRDefault="000F6A5F" w:rsidP="000F6A5F">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2229" w:type="dxa"/>
            <w:vAlign w:val="center"/>
          </w:tcPr>
          <w:p w:rsidR="000F6A5F" w:rsidRPr="00C41598" w:rsidRDefault="000F6A5F" w:rsidP="000F6A5F">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140778" w:rsidRPr="00C41598" w:rsidRDefault="000F6A5F" w:rsidP="000F6A5F">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0F389A" w:rsidRPr="00C41598" w:rsidTr="000F389A">
        <w:trPr>
          <w:jc w:val="center"/>
        </w:trPr>
        <w:tc>
          <w:tcPr>
            <w:tcW w:w="4301" w:type="dxa"/>
            <w:vAlign w:val="center"/>
          </w:tcPr>
          <w:p w:rsidR="000F389A" w:rsidRPr="00C41598" w:rsidRDefault="000F389A" w:rsidP="005F4D6B">
            <w:pPr>
              <w:widowControl/>
              <w:autoSpaceDE w:val="0"/>
              <w:autoSpaceDN w:val="0"/>
              <w:textAlignment w:val="bottom"/>
              <w:rPr>
                <w:rFonts w:ascii="宋体" w:hAnsi="宋体"/>
                <w:color w:val="000000"/>
                <w:kern w:val="0"/>
                <w:szCs w:val="21"/>
              </w:rPr>
            </w:pPr>
            <w:r w:rsidRPr="00C41598">
              <w:rPr>
                <w:rFonts w:ascii="宋体" w:hAnsi="宋体" w:hint="eastAsia"/>
                <w:color w:val="000000"/>
                <w:kern w:val="0"/>
                <w:szCs w:val="21"/>
              </w:rPr>
              <w:t>卖出债券（债转股及债券到期兑付）成交总额</w:t>
            </w:r>
          </w:p>
        </w:tc>
        <w:tc>
          <w:tcPr>
            <w:tcW w:w="3109" w:type="dxa"/>
            <w:vAlign w:val="center"/>
          </w:tcPr>
          <w:p w:rsidR="000F389A" w:rsidRPr="000F389A" w:rsidRDefault="000F389A">
            <w:pPr>
              <w:jc w:val="right"/>
              <w:rPr>
                <w:rFonts w:asciiTheme="minorEastAsia" w:eastAsiaTheme="minorEastAsia" w:hAnsiTheme="minorEastAsia" w:cs="Arial"/>
                <w:szCs w:val="21"/>
              </w:rPr>
            </w:pPr>
            <w:r w:rsidRPr="000F389A">
              <w:rPr>
                <w:rFonts w:asciiTheme="minorEastAsia" w:eastAsiaTheme="minorEastAsia" w:hAnsiTheme="minorEastAsia" w:cs="Arial"/>
                <w:szCs w:val="21"/>
              </w:rPr>
              <w:t>38,299,031.10</w:t>
            </w:r>
          </w:p>
        </w:tc>
        <w:tc>
          <w:tcPr>
            <w:tcW w:w="2229" w:type="dxa"/>
            <w:vAlign w:val="center"/>
          </w:tcPr>
          <w:p w:rsidR="000F389A" w:rsidRPr="00C41598" w:rsidRDefault="000F389A"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25,774,669.24</w:t>
            </w:r>
          </w:p>
        </w:tc>
      </w:tr>
      <w:tr w:rsidR="000F389A" w:rsidRPr="00C41598" w:rsidTr="000F389A">
        <w:trPr>
          <w:jc w:val="center"/>
        </w:trPr>
        <w:tc>
          <w:tcPr>
            <w:tcW w:w="4301" w:type="dxa"/>
            <w:vAlign w:val="center"/>
          </w:tcPr>
          <w:p w:rsidR="000F389A" w:rsidRPr="00C41598" w:rsidRDefault="000F389A" w:rsidP="005F4D6B">
            <w:pPr>
              <w:widowControl/>
              <w:autoSpaceDE w:val="0"/>
              <w:autoSpaceDN w:val="0"/>
              <w:ind w:leftChars="-11" w:left="-2" w:hangingChars="10" w:hanging="21"/>
              <w:textAlignment w:val="bottom"/>
              <w:rPr>
                <w:rFonts w:ascii="宋体" w:hAnsi="宋体"/>
                <w:color w:val="000000"/>
                <w:kern w:val="0"/>
                <w:szCs w:val="21"/>
              </w:rPr>
            </w:pPr>
            <w:r w:rsidRPr="00C41598">
              <w:rPr>
                <w:rFonts w:ascii="宋体" w:hAnsi="宋体" w:hint="eastAsia"/>
                <w:color w:val="000000"/>
                <w:kern w:val="0"/>
                <w:szCs w:val="21"/>
              </w:rPr>
              <w:t>减：卖出债券（债转股及债券到期兑付）成本总额</w:t>
            </w:r>
          </w:p>
        </w:tc>
        <w:tc>
          <w:tcPr>
            <w:tcW w:w="3109" w:type="dxa"/>
            <w:vAlign w:val="center"/>
          </w:tcPr>
          <w:p w:rsidR="000F389A" w:rsidRPr="000F389A" w:rsidRDefault="000F389A">
            <w:pPr>
              <w:jc w:val="right"/>
              <w:rPr>
                <w:rFonts w:asciiTheme="minorEastAsia" w:eastAsiaTheme="minorEastAsia" w:hAnsiTheme="minorEastAsia" w:cs="Arial"/>
                <w:color w:val="000000"/>
                <w:szCs w:val="21"/>
              </w:rPr>
            </w:pPr>
            <w:r w:rsidRPr="000F389A">
              <w:rPr>
                <w:rFonts w:asciiTheme="minorEastAsia" w:eastAsiaTheme="minorEastAsia" w:hAnsiTheme="minorEastAsia" w:cs="Arial"/>
                <w:color w:val="000000"/>
                <w:szCs w:val="21"/>
              </w:rPr>
              <w:t>37,022,155.92</w:t>
            </w:r>
          </w:p>
        </w:tc>
        <w:tc>
          <w:tcPr>
            <w:tcW w:w="2229" w:type="dxa"/>
            <w:vAlign w:val="center"/>
          </w:tcPr>
          <w:p w:rsidR="000F389A" w:rsidRPr="00C41598" w:rsidRDefault="000F389A"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25,000,420.01</w:t>
            </w:r>
          </w:p>
        </w:tc>
      </w:tr>
      <w:tr w:rsidR="000F389A" w:rsidRPr="00C41598" w:rsidTr="000F389A">
        <w:trPr>
          <w:jc w:val="center"/>
        </w:trPr>
        <w:tc>
          <w:tcPr>
            <w:tcW w:w="4301" w:type="dxa"/>
            <w:vAlign w:val="center"/>
          </w:tcPr>
          <w:p w:rsidR="000F389A" w:rsidRPr="00C41598" w:rsidRDefault="000F389A" w:rsidP="005F4D6B">
            <w:pPr>
              <w:widowControl/>
              <w:autoSpaceDE w:val="0"/>
              <w:autoSpaceDN w:val="0"/>
              <w:textAlignment w:val="bottom"/>
              <w:rPr>
                <w:rFonts w:ascii="宋体" w:hAnsi="宋体"/>
                <w:color w:val="000000"/>
                <w:kern w:val="0"/>
                <w:szCs w:val="21"/>
              </w:rPr>
            </w:pPr>
            <w:r w:rsidRPr="00C41598">
              <w:rPr>
                <w:rFonts w:ascii="宋体" w:hAnsi="宋体" w:hint="eastAsia"/>
                <w:color w:val="000000"/>
                <w:kern w:val="0"/>
                <w:szCs w:val="21"/>
              </w:rPr>
              <w:t>减：应收利息总额</w:t>
            </w:r>
          </w:p>
        </w:tc>
        <w:tc>
          <w:tcPr>
            <w:tcW w:w="3109" w:type="dxa"/>
            <w:vAlign w:val="center"/>
          </w:tcPr>
          <w:p w:rsidR="000F389A" w:rsidRPr="000F389A" w:rsidRDefault="000F389A">
            <w:pPr>
              <w:jc w:val="right"/>
              <w:rPr>
                <w:rFonts w:asciiTheme="minorEastAsia" w:eastAsiaTheme="minorEastAsia" w:hAnsiTheme="minorEastAsia" w:cs="Arial"/>
                <w:color w:val="000000"/>
                <w:szCs w:val="21"/>
              </w:rPr>
            </w:pPr>
            <w:r w:rsidRPr="000F389A">
              <w:rPr>
                <w:rFonts w:asciiTheme="minorEastAsia" w:eastAsiaTheme="minorEastAsia" w:hAnsiTheme="minorEastAsia" w:cs="Arial"/>
                <w:color w:val="000000"/>
                <w:szCs w:val="21"/>
              </w:rPr>
              <w:t>1,208,541.10</w:t>
            </w:r>
          </w:p>
        </w:tc>
        <w:tc>
          <w:tcPr>
            <w:tcW w:w="2229" w:type="dxa"/>
            <w:vAlign w:val="center"/>
          </w:tcPr>
          <w:p w:rsidR="000F389A" w:rsidRPr="00C41598" w:rsidRDefault="000F389A"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600,187.40</w:t>
            </w:r>
          </w:p>
        </w:tc>
      </w:tr>
      <w:tr w:rsidR="000F389A" w:rsidRPr="00C41598" w:rsidTr="000F389A">
        <w:trPr>
          <w:jc w:val="center"/>
        </w:trPr>
        <w:tc>
          <w:tcPr>
            <w:tcW w:w="4301" w:type="dxa"/>
            <w:vAlign w:val="center"/>
          </w:tcPr>
          <w:p w:rsidR="000F389A" w:rsidRPr="00C41598" w:rsidRDefault="00A75CFD" w:rsidP="005F4D6B">
            <w:pPr>
              <w:widowControl/>
              <w:autoSpaceDE w:val="0"/>
              <w:autoSpaceDN w:val="0"/>
              <w:textAlignment w:val="bottom"/>
              <w:rPr>
                <w:rFonts w:ascii="宋体" w:hAnsi="宋体"/>
                <w:color w:val="000000"/>
                <w:kern w:val="0"/>
                <w:szCs w:val="21"/>
              </w:rPr>
            </w:pPr>
            <w:r>
              <w:rPr>
                <w:rFonts w:ascii="宋体" w:hAnsi="宋体" w:hint="eastAsia"/>
                <w:color w:val="000000"/>
                <w:kern w:val="0"/>
                <w:szCs w:val="21"/>
              </w:rPr>
              <w:t>买卖债券差价收入</w:t>
            </w:r>
          </w:p>
        </w:tc>
        <w:tc>
          <w:tcPr>
            <w:tcW w:w="3109" w:type="dxa"/>
            <w:vAlign w:val="center"/>
          </w:tcPr>
          <w:p w:rsidR="000F389A" w:rsidRPr="000F389A" w:rsidRDefault="000F389A">
            <w:pPr>
              <w:jc w:val="right"/>
              <w:rPr>
                <w:rFonts w:asciiTheme="minorEastAsia" w:eastAsiaTheme="minorEastAsia" w:hAnsiTheme="minorEastAsia" w:cs="Arial"/>
                <w:color w:val="000000"/>
                <w:szCs w:val="21"/>
              </w:rPr>
            </w:pPr>
            <w:r w:rsidRPr="000F389A">
              <w:rPr>
                <w:rFonts w:asciiTheme="minorEastAsia" w:eastAsiaTheme="minorEastAsia" w:hAnsiTheme="minorEastAsia" w:cs="Arial"/>
                <w:color w:val="000000"/>
                <w:szCs w:val="21"/>
              </w:rPr>
              <w:t>68,334.08</w:t>
            </w:r>
          </w:p>
        </w:tc>
        <w:tc>
          <w:tcPr>
            <w:tcW w:w="2229" w:type="dxa"/>
            <w:vAlign w:val="center"/>
          </w:tcPr>
          <w:p w:rsidR="000F389A" w:rsidRPr="00C41598" w:rsidRDefault="000F389A" w:rsidP="00B65C18">
            <w:pPr>
              <w:widowControl/>
              <w:wordWrap w:val="0"/>
              <w:autoSpaceDE w:val="0"/>
              <w:autoSpaceDN w:val="0"/>
              <w:ind w:right="-15"/>
              <w:jc w:val="right"/>
              <w:textAlignment w:val="bottom"/>
              <w:rPr>
                <w:rFonts w:ascii="宋体" w:hAnsi="宋体"/>
                <w:color w:val="000000"/>
                <w:szCs w:val="21"/>
              </w:rPr>
            </w:pPr>
            <w:r>
              <w:rPr>
                <w:rFonts w:ascii="宋体" w:hAnsi="宋体"/>
                <w:color w:val="000000"/>
                <w:szCs w:val="21"/>
              </w:rPr>
              <w:t>174,061.83</w:t>
            </w:r>
          </w:p>
        </w:tc>
      </w:tr>
    </w:tbl>
    <w:p w:rsidR="00140778" w:rsidRPr="00616CB2" w:rsidRDefault="00140778" w:rsidP="00140778">
      <w:pPr>
        <w:spacing w:line="360" w:lineRule="auto"/>
        <w:rPr>
          <w:rFonts w:ascii="宋体" w:hAnsi="宋体"/>
          <w:b/>
          <w:color w:val="000000"/>
          <w:sz w:val="24"/>
        </w:rPr>
      </w:pPr>
      <w:r>
        <w:rPr>
          <w:rFonts w:ascii="宋体" w:hAnsi="宋体" w:hint="eastAsia"/>
          <w:b/>
          <w:color w:val="000000"/>
          <w:sz w:val="24"/>
        </w:rPr>
        <w:t>7</w:t>
      </w:r>
      <w:r w:rsidRPr="00616CB2">
        <w:rPr>
          <w:rFonts w:ascii="宋体" w:hAnsi="宋体"/>
          <w:b/>
          <w:color w:val="000000"/>
          <w:sz w:val="24"/>
        </w:rPr>
        <w:t>.</w:t>
      </w:r>
      <w:r w:rsidR="000F6A5F">
        <w:rPr>
          <w:rFonts w:ascii="宋体" w:hAnsi="宋体" w:hint="eastAsia"/>
          <w:b/>
          <w:color w:val="000000"/>
          <w:sz w:val="24"/>
        </w:rPr>
        <w:t>2.</w:t>
      </w:r>
      <w:r w:rsidRPr="00616CB2">
        <w:rPr>
          <w:rFonts w:ascii="宋体" w:hAnsi="宋体"/>
          <w:b/>
          <w:color w:val="000000"/>
          <w:sz w:val="24"/>
        </w:rPr>
        <w:t>4.7.1</w:t>
      </w:r>
      <w:r>
        <w:rPr>
          <w:rFonts w:ascii="宋体" w:hAnsi="宋体" w:hint="eastAsia"/>
          <w:b/>
          <w:color w:val="000000"/>
          <w:sz w:val="24"/>
        </w:rPr>
        <w:t>4</w:t>
      </w:r>
      <w:r w:rsidRPr="00616CB2">
        <w:rPr>
          <w:rFonts w:ascii="宋体" w:hAnsi="宋体"/>
          <w:b/>
          <w:color w:val="000000"/>
          <w:sz w:val="24"/>
        </w:rPr>
        <w:t>衍生工具收益</w:t>
      </w:r>
    </w:p>
    <w:p w:rsidR="00140778" w:rsidRPr="00616CB2" w:rsidRDefault="00140778" w:rsidP="00140778">
      <w:pPr>
        <w:spacing w:line="360" w:lineRule="auto"/>
        <w:ind w:firstLineChars="200" w:firstLine="480"/>
        <w:rPr>
          <w:rFonts w:ascii="宋体" w:hAnsi="宋体"/>
          <w:color w:val="000000"/>
          <w:sz w:val="24"/>
        </w:rPr>
      </w:pPr>
      <w:r w:rsidRPr="00616CB2">
        <w:rPr>
          <w:rFonts w:ascii="宋体" w:hAnsi="宋体" w:hint="eastAsia"/>
          <w:color w:val="000000"/>
          <w:sz w:val="24"/>
        </w:rPr>
        <w:t>无发生额。</w:t>
      </w:r>
    </w:p>
    <w:p w:rsidR="00140778" w:rsidRPr="00616CB2" w:rsidRDefault="00140778" w:rsidP="00140778">
      <w:pPr>
        <w:spacing w:line="360" w:lineRule="auto"/>
        <w:rPr>
          <w:rFonts w:ascii="宋体" w:hAnsi="宋体"/>
          <w:b/>
          <w:color w:val="000000"/>
          <w:sz w:val="24"/>
        </w:rPr>
      </w:pPr>
      <w:r>
        <w:rPr>
          <w:rFonts w:ascii="宋体" w:hAnsi="宋体" w:hint="eastAsia"/>
          <w:b/>
          <w:color w:val="000000"/>
          <w:sz w:val="24"/>
        </w:rPr>
        <w:t>7</w:t>
      </w:r>
      <w:r w:rsidRPr="00616CB2">
        <w:rPr>
          <w:rFonts w:ascii="宋体" w:hAnsi="宋体"/>
          <w:b/>
          <w:color w:val="000000"/>
          <w:sz w:val="24"/>
        </w:rPr>
        <w:t>.</w:t>
      </w:r>
      <w:r w:rsidR="000608FF">
        <w:rPr>
          <w:rFonts w:ascii="宋体" w:hAnsi="宋体" w:hint="eastAsia"/>
          <w:b/>
          <w:color w:val="000000"/>
          <w:sz w:val="24"/>
        </w:rPr>
        <w:t>2.</w:t>
      </w:r>
      <w:r w:rsidRPr="00616CB2">
        <w:rPr>
          <w:rFonts w:ascii="宋体" w:hAnsi="宋体"/>
          <w:b/>
          <w:color w:val="000000"/>
          <w:sz w:val="24"/>
        </w:rPr>
        <w:t>4.7.1</w:t>
      </w:r>
      <w:r>
        <w:rPr>
          <w:rFonts w:ascii="宋体" w:hAnsi="宋体" w:hint="eastAsia"/>
          <w:b/>
          <w:color w:val="000000"/>
          <w:sz w:val="24"/>
        </w:rPr>
        <w:t>5</w:t>
      </w:r>
      <w:r w:rsidRPr="00616CB2">
        <w:rPr>
          <w:rFonts w:ascii="宋体" w:hAnsi="宋体"/>
          <w:b/>
          <w:color w:val="000000"/>
          <w:sz w:val="24"/>
        </w:rPr>
        <w:t>股利收益</w:t>
      </w:r>
    </w:p>
    <w:p w:rsidR="00140778" w:rsidRDefault="00140778" w:rsidP="00140778">
      <w:pPr>
        <w:spacing w:line="360" w:lineRule="auto"/>
        <w:ind w:firstLineChars="200" w:firstLine="480"/>
        <w:rPr>
          <w:rFonts w:ascii="宋体" w:hAnsi="宋体"/>
          <w:color w:val="000000"/>
          <w:sz w:val="24"/>
        </w:rPr>
      </w:pPr>
      <w:r w:rsidRPr="00616CB2">
        <w:rPr>
          <w:rFonts w:ascii="宋体" w:hAnsi="宋体" w:hint="eastAsia"/>
          <w:color w:val="000000"/>
          <w:sz w:val="24"/>
        </w:rPr>
        <w:t>无发生额。</w:t>
      </w:r>
    </w:p>
    <w:p w:rsidR="00140778" w:rsidRPr="00616CB2" w:rsidRDefault="00140778" w:rsidP="00140778">
      <w:pPr>
        <w:spacing w:line="360" w:lineRule="auto"/>
        <w:rPr>
          <w:rFonts w:ascii="宋体" w:hAnsi="宋体"/>
          <w:b/>
          <w:color w:val="000000"/>
          <w:sz w:val="24"/>
        </w:rPr>
      </w:pPr>
      <w:r>
        <w:rPr>
          <w:rFonts w:ascii="宋体" w:hAnsi="宋体" w:hint="eastAsia"/>
          <w:b/>
          <w:color w:val="000000"/>
          <w:sz w:val="24"/>
        </w:rPr>
        <w:t>7</w:t>
      </w:r>
      <w:r w:rsidRPr="00616CB2">
        <w:rPr>
          <w:rFonts w:ascii="宋体" w:hAnsi="宋体"/>
          <w:b/>
          <w:color w:val="000000"/>
          <w:sz w:val="24"/>
        </w:rPr>
        <w:t>.</w:t>
      </w:r>
      <w:r w:rsidR="000608FF">
        <w:rPr>
          <w:rFonts w:ascii="宋体" w:hAnsi="宋体" w:hint="eastAsia"/>
          <w:b/>
          <w:color w:val="000000"/>
          <w:sz w:val="24"/>
        </w:rPr>
        <w:t>2.</w:t>
      </w:r>
      <w:r w:rsidRPr="00616CB2">
        <w:rPr>
          <w:rFonts w:ascii="宋体" w:hAnsi="宋体"/>
          <w:b/>
          <w:color w:val="000000"/>
          <w:sz w:val="24"/>
        </w:rPr>
        <w:t>4.7.1</w:t>
      </w:r>
      <w:r>
        <w:rPr>
          <w:rFonts w:ascii="宋体" w:hAnsi="宋体" w:hint="eastAsia"/>
          <w:b/>
          <w:color w:val="000000"/>
          <w:sz w:val="24"/>
        </w:rPr>
        <w:t>6</w:t>
      </w:r>
      <w:r w:rsidRPr="00616CB2">
        <w:rPr>
          <w:rFonts w:ascii="宋体" w:hAnsi="宋体"/>
          <w:b/>
          <w:color w:val="000000"/>
          <w:sz w:val="24"/>
        </w:rPr>
        <w:t>公允价值变动收益</w:t>
      </w:r>
    </w:p>
    <w:p w:rsidR="00140778" w:rsidRPr="0088319C" w:rsidRDefault="00140778" w:rsidP="00140778">
      <w:pPr>
        <w:spacing w:line="360" w:lineRule="auto"/>
        <w:jc w:val="left"/>
        <w:rPr>
          <w:rFonts w:ascii="宋体" w:hAnsi="宋体"/>
          <w:color w:val="000000"/>
          <w:kern w:val="0"/>
          <w:sz w:val="24"/>
        </w:rPr>
      </w:pPr>
      <w:r w:rsidRPr="0088319C">
        <w:rPr>
          <w:rFonts w:ascii="宋体" w:hAnsi="宋体" w:hint="eastAsia"/>
          <w:color w:val="000000"/>
          <w:kern w:val="0"/>
          <w:sz w:val="24"/>
        </w:rPr>
        <w:t xml:space="preserve">    无发生额。</w:t>
      </w:r>
    </w:p>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lastRenderedPageBreak/>
        <w:t>7.</w:t>
      </w:r>
      <w:r w:rsidR="000608FF">
        <w:rPr>
          <w:rFonts w:ascii="宋体" w:hAnsi="宋体" w:hint="eastAsia"/>
          <w:b/>
          <w:color w:val="000000"/>
          <w:sz w:val="24"/>
        </w:rPr>
        <w:t>2.</w:t>
      </w:r>
      <w:r>
        <w:rPr>
          <w:rFonts w:ascii="宋体" w:hAnsi="宋体"/>
          <w:b/>
          <w:color w:val="000000"/>
          <w:sz w:val="24"/>
        </w:rPr>
        <w:t>4.7.1</w:t>
      </w:r>
      <w:r>
        <w:rPr>
          <w:rFonts w:ascii="宋体" w:hAnsi="宋体" w:hint="eastAsia"/>
          <w:b/>
          <w:color w:val="000000"/>
          <w:sz w:val="24"/>
        </w:rPr>
        <w:t>7</w:t>
      </w:r>
      <w:r>
        <w:rPr>
          <w:rFonts w:ascii="宋体" w:hAnsi="宋体"/>
          <w:b/>
          <w:color w:val="000000"/>
          <w:sz w:val="24"/>
        </w:rPr>
        <w:t>其他收入</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3"/>
        <w:gridCol w:w="3213"/>
        <w:gridCol w:w="3213"/>
      </w:tblGrid>
      <w:tr w:rsidR="000608FF" w:rsidRPr="00C41598" w:rsidTr="005F4D6B">
        <w:trPr>
          <w:jc w:val="center"/>
        </w:trPr>
        <w:tc>
          <w:tcPr>
            <w:tcW w:w="3213" w:type="dxa"/>
            <w:vAlign w:val="center"/>
          </w:tcPr>
          <w:p w:rsidR="000608FF" w:rsidRPr="00C41598" w:rsidRDefault="000608FF" w:rsidP="005F4D6B">
            <w:pPr>
              <w:jc w:val="center"/>
              <w:rPr>
                <w:rFonts w:ascii="宋体" w:hAnsi="宋体"/>
                <w:color w:val="000000"/>
                <w:szCs w:val="21"/>
              </w:rPr>
            </w:pPr>
            <w:r w:rsidRPr="00C41598">
              <w:rPr>
                <w:rFonts w:ascii="宋体" w:hAnsi="宋体"/>
                <w:color w:val="000000"/>
                <w:szCs w:val="21"/>
              </w:rPr>
              <w:t>项目</w:t>
            </w:r>
          </w:p>
        </w:tc>
        <w:tc>
          <w:tcPr>
            <w:tcW w:w="3213" w:type="dxa"/>
            <w:vAlign w:val="center"/>
          </w:tcPr>
          <w:p w:rsidR="000608FF" w:rsidRPr="00110EFF" w:rsidRDefault="000608FF" w:rsidP="00B65C18">
            <w:pPr>
              <w:spacing w:line="288" w:lineRule="auto"/>
              <w:jc w:val="center"/>
              <w:rPr>
                <w:rFonts w:ascii="宋体" w:hAnsi="宋体"/>
                <w:color w:val="000000"/>
                <w:szCs w:val="21"/>
              </w:rPr>
            </w:pPr>
            <w:r w:rsidRPr="00110EFF">
              <w:rPr>
                <w:rFonts w:ascii="宋体" w:hAnsi="宋体"/>
                <w:color w:val="000000"/>
                <w:szCs w:val="21"/>
              </w:rPr>
              <w:t>本期</w:t>
            </w:r>
          </w:p>
          <w:p w:rsidR="000608FF" w:rsidRPr="00C41598" w:rsidRDefault="000608FF"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3213" w:type="dxa"/>
            <w:vAlign w:val="center"/>
          </w:tcPr>
          <w:p w:rsidR="000608FF" w:rsidRPr="00C41598" w:rsidRDefault="000608FF"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0608FF" w:rsidRPr="00C41598" w:rsidRDefault="000608FF"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0608FF" w:rsidRPr="00C41598" w:rsidTr="005F4D6B">
        <w:trPr>
          <w:jc w:val="center"/>
        </w:trPr>
        <w:tc>
          <w:tcPr>
            <w:tcW w:w="3213" w:type="dxa"/>
            <w:vAlign w:val="center"/>
          </w:tcPr>
          <w:p w:rsidR="000608FF" w:rsidRPr="00C41598" w:rsidRDefault="00646028" w:rsidP="005F4D6B">
            <w:pPr>
              <w:rPr>
                <w:rFonts w:ascii="宋体" w:hAnsi="宋体"/>
                <w:color w:val="000000"/>
                <w:szCs w:val="21"/>
              </w:rPr>
            </w:pPr>
            <w:r>
              <w:rPr>
                <w:rFonts w:ascii="宋体" w:hAnsi="宋体" w:hint="eastAsia"/>
                <w:color w:val="000000"/>
                <w:szCs w:val="21"/>
              </w:rPr>
              <w:t>其他</w:t>
            </w:r>
          </w:p>
        </w:tc>
        <w:tc>
          <w:tcPr>
            <w:tcW w:w="3213" w:type="dxa"/>
            <w:vAlign w:val="center"/>
          </w:tcPr>
          <w:p w:rsidR="000608FF" w:rsidRPr="00E00540" w:rsidRDefault="00E00540" w:rsidP="00E00540">
            <w:pPr>
              <w:jc w:val="right"/>
              <w:rPr>
                <w:rFonts w:asciiTheme="minorEastAsia" w:eastAsiaTheme="minorEastAsia" w:hAnsiTheme="minorEastAsia" w:cs="宋体"/>
                <w:color w:val="000000"/>
                <w:szCs w:val="21"/>
              </w:rPr>
            </w:pPr>
            <w:r w:rsidRPr="00E00540">
              <w:rPr>
                <w:rFonts w:asciiTheme="minorEastAsia" w:eastAsiaTheme="minorEastAsia" w:hAnsiTheme="minorEastAsia" w:hint="eastAsia"/>
                <w:color w:val="000000"/>
                <w:szCs w:val="21"/>
              </w:rPr>
              <w:t>125,883.04</w:t>
            </w:r>
          </w:p>
        </w:tc>
        <w:tc>
          <w:tcPr>
            <w:tcW w:w="3213" w:type="dxa"/>
            <w:vAlign w:val="center"/>
          </w:tcPr>
          <w:p w:rsidR="000608FF" w:rsidRPr="00C41598" w:rsidRDefault="000608FF" w:rsidP="00B65C18">
            <w:pPr>
              <w:widowControl/>
              <w:wordWrap w:val="0"/>
              <w:autoSpaceDE w:val="0"/>
              <w:autoSpaceDN w:val="0"/>
              <w:ind w:right="188"/>
              <w:jc w:val="right"/>
              <w:textAlignment w:val="bottom"/>
              <w:rPr>
                <w:rFonts w:ascii="宋体" w:hAnsi="宋体"/>
                <w:color w:val="000000"/>
                <w:szCs w:val="21"/>
              </w:rPr>
            </w:pPr>
            <w:r>
              <w:rPr>
                <w:rFonts w:ascii="宋体" w:hAnsi="宋体"/>
                <w:color w:val="000000"/>
                <w:szCs w:val="21"/>
              </w:rPr>
              <w:t>-</w:t>
            </w:r>
          </w:p>
        </w:tc>
      </w:tr>
      <w:tr w:rsidR="00E00540" w:rsidRPr="00C41598" w:rsidTr="005F4D6B">
        <w:trPr>
          <w:jc w:val="center"/>
        </w:trPr>
        <w:tc>
          <w:tcPr>
            <w:tcW w:w="3213" w:type="dxa"/>
            <w:vAlign w:val="center"/>
          </w:tcPr>
          <w:p w:rsidR="00E00540" w:rsidRDefault="00E00540" w:rsidP="005F4D6B">
            <w:pPr>
              <w:rPr>
                <w:rFonts w:ascii="宋体" w:hAnsi="宋体"/>
                <w:color w:val="000000"/>
                <w:szCs w:val="21"/>
              </w:rPr>
            </w:pPr>
            <w:r>
              <w:rPr>
                <w:rFonts w:ascii="宋体" w:hAnsi="宋体" w:hint="eastAsia"/>
                <w:color w:val="000000"/>
                <w:szCs w:val="21"/>
              </w:rPr>
              <w:t>合计</w:t>
            </w:r>
          </w:p>
        </w:tc>
        <w:tc>
          <w:tcPr>
            <w:tcW w:w="3213" w:type="dxa"/>
            <w:vAlign w:val="center"/>
          </w:tcPr>
          <w:p w:rsidR="00E00540" w:rsidRPr="00E00540" w:rsidRDefault="00E00540" w:rsidP="00114E15">
            <w:pPr>
              <w:jc w:val="right"/>
              <w:rPr>
                <w:rFonts w:asciiTheme="minorEastAsia" w:eastAsiaTheme="minorEastAsia" w:hAnsiTheme="minorEastAsia" w:cs="宋体"/>
                <w:color w:val="000000"/>
                <w:szCs w:val="21"/>
              </w:rPr>
            </w:pPr>
            <w:r w:rsidRPr="00E00540">
              <w:rPr>
                <w:rFonts w:asciiTheme="minorEastAsia" w:eastAsiaTheme="minorEastAsia" w:hAnsiTheme="minorEastAsia" w:hint="eastAsia"/>
                <w:color w:val="000000"/>
                <w:szCs w:val="21"/>
              </w:rPr>
              <w:t>125,883.04</w:t>
            </w:r>
          </w:p>
        </w:tc>
        <w:tc>
          <w:tcPr>
            <w:tcW w:w="3213" w:type="dxa"/>
            <w:vAlign w:val="center"/>
          </w:tcPr>
          <w:p w:rsidR="00E00540" w:rsidRPr="00C41598" w:rsidRDefault="00E00540" w:rsidP="00114E15">
            <w:pPr>
              <w:widowControl/>
              <w:wordWrap w:val="0"/>
              <w:autoSpaceDE w:val="0"/>
              <w:autoSpaceDN w:val="0"/>
              <w:ind w:right="188"/>
              <w:jc w:val="right"/>
              <w:textAlignment w:val="bottom"/>
              <w:rPr>
                <w:rFonts w:ascii="宋体" w:hAnsi="宋体"/>
                <w:color w:val="000000"/>
                <w:szCs w:val="21"/>
              </w:rPr>
            </w:pPr>
            <w:r>
              <w:rPr>
                <w:rFonts w:ascii="宋体" w:hAnsi="宋体"/>
                <w:color w:val="000000"/>
                <w:szCs w:val="21"/>
              </w:rPr>
              <w:t>-</w:t>
            </w:r>
          </w:p>
        </w:tc>
      </w:tr>
    </w:tbl>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0608FF">
        <w:rPr>
          <w:rFonts w:ascii="宋体" w:hAnsi="宋体" w:hint="eastAsia"/>
          <w:b/>
          <w:color w:val="000000"/>
          <w:sz w:val="24"/>
        </w:rPr>
        <w:t>2.</w:t>
      </w:r>
      <w:r>
        <w:rPr>
          <w:rFonts w:ascii="宋体" w:hAnsi="宋体"/>
          <w:b/>
          <w:color w:val="000000"/>
          <w:sz w:val="24"/>
        </w:rPr>
        <w:t>4.7.1</w:t>
      </w:r>
      <w:r>
        <w:rPr>
          <w:rFonts w:ascii="宋体" w:hAnsi="宋体" w:hint="eastAsia"/>
          <w:b/>
          <w:color w:val="000000"/>
          <w:sz w:val="24"/>
        </w:rPr>
        <w:t>8</w:t>
      </w:r>
      <w:r>
        <w:rPr>
          <w:rFonts w:ascii="宋体" w:hAnsi="宋体"/>
          <w:b/>
          <w:color w:val="000000"/>
          <w:sz w:val="24"/>
        </w:rPr>
        <w:t>交易费用</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13"/>
        <w:gridCol w:w="3213"/>
        <w:gridCol w:w="3213"/>
      </w:tblGrid>
      <w:tr w:rsidR="00DB00FC" w:rsidRPr="00C41598" w:rsidTr="005F4D6B">
        <w:trPr>
          <w:jc w:val="center"/>
        </w:trPr>
        <w:tc>
          <w:tcPr>
            <w:tcW w:w="3213" w:type="dxa"/>
            <w:vAlign w:val="center"/>
          </w:tcPr>
          <w:p w:rsidR="00DB00FC" w:rsidRPr="00C41598" w:rsidRDefault="00DB00FC" w:rsidP="005F4D6B">
            <w:pPr>
              <w:jc w:val="center"/>
              <w:rPr>
                <w:rFonts w:ascii="宋体" w:hAnsi="宋体"/>
                <w:color w:val="000000"/>
                <w:szCs w:val="21"/>
              </w:rPr>
            </w:pPr>
            <w:r w:rsidRPr="00C41598">
              <w:rPr>
                <w:rFonts w:ascii="宋体" w:hAnsi="宋体"/>
                <w:color w:val="000000"/>
                <w:szCs w:val="21"/>
              </w:rPr>
              <w:t>项目</w:t>
            </w:r>
          </w:p>
        </w:tc>
        <w:tc>
          <w:tcPr>
            <w:tcW w:w="3213" w:type="dxa"/>
            <w:vAlign w:val="center"/>
          </w:tcPr>
          <w:p w:rsidR="00DB00FC" w:rsidRPr="00110EFF" w:rsidRDefault="00DB00FC" w:rsidP="00B65C18">
            <w:pPr>
              <w:spacing w:line="288" w:lineRule="auto"/>
              <w:jc w:val="center"/>
              <w:rPr>
                <w:rFonts w:ascii="宋体" w:hAnsi="宋体"/>
                <w:color w:val="000000"/>
                <w:szCs w:val="21"/>
              </w:rPr>
            </w:pPr>
            <w:r w:rsidRPr="00110EFF">
              <w:rPr>
                <w:rFonts w:ascii="宋体" w:hAnsi="宋体"/>
                <w:color w:val="000000"/>
                <w:szCs w:val="21"/>
              </w:rPr>
              <w:t>本期</w:t>
            </w:r>
          </w:p>
          <w:p w:rsidR="00DB00FC" w:rsidRPr="00C41598" w:rsidRDefault="00DB00FC"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3213" w:type="dxa"/>
            <w:vAlign w:val="center"/>
          </w:tcPr>
          <w:p w:rsidR="00DB00FC" w:rsidRPr="00C41598" w:rsidRDefault="00DB00FC"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DB00FC" w:rsidRPr="00C41598" w:rsidRDefault="00DB00FC"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1F4D6E" w:rsidRPr="00C41598" w:rsidTr="00114E15">
        <w:trPr>
          <w:jc w:val="center"/>
        </w:trPr>
        <w:tc>
          <w:tcPr>
            <w:tcW w:w="3213" w:type="dxa"/>
            <w:vAlign w:val="center"/>
          </w:tcPr>
          <w:p w:rsidR="001F4D6E" w:rsidRPr="00C41598" w:rsidRDefault="001F4D6E" w:rsidP="005F4D6B">
            <w:pPr>
              <w:rPr>
                <w:rFonts w:ascii="宋体" w:hAnsi="宋体" w:cs="Arial Unicode MS"/>
                <w:color w:val="000000"/>
                <w:szCs w:val="21"/>
              </w:rPr>
            </w:pPr>
            <w:r w:rsidRPr="00C41598">
              <w:rPr>
                <w:rFonts w:ascii="宋体" w:hAnsi="宋体" w:cs="宋体" w:hint="eastAsia"/>
                <w:color w:val="000000"/>
                <w:szCs w:val="21"/>
              </w:rPr>
              <w:t>交易所市场交易费用</w:t>
            </w:r>
          </w:p>
        </w:tc>
        <w:tc>
          <w:tcPr>
            <w:tcW w:w="3213" w:type="dxa"/>
          </w:tcPr>
          <w:p w:rsidR="001F4D6E" w:rsidRDefault="001F4D6E" w:rsidP="001F4D6E">
            <w:pPr>
              <w:jc w:val="right"/>
            </w:pPr>
            <w:r w:rsidRPr="005C1BFA">
              <w:rPr>
                <w:rFonts w:ascii="宋体" w:hAnsi="宋体"/>
                <w:color w:val="000000"/>
                <w:szCs w:val="21"/>
              </w:rPr>
              <w:t>-</w:t>
            </w:r>
          </w:p>
        </w:tc>
        <w:tc>
          <w:tcPr>
            <w:tcW w:w="3213" w:type="dxa"/>
            <w:vAlign w:val="center"/>
          </w:tcPr>
          <w:p w:rsidR="001F4D6E" w:rsidRPr="00C41598" w:rsidRDefault="001F4D6E" w:rsidP="00B65C18">
            <w:pPr>
              <w:ind w:firstLineChars="200" w:firstLine="420"/>
              <w:jc w:val="right"/>
              <w:rPr>
                <w:rFonts w:ascii="宋体" w:hAnsi="宋体"/>
                <w:color w:val="000000"/>
                <w:szCs w:val="21"/>
              </w:rPr>
            </w:pPr>
            <w:r>
              <w:rPr>
                <w:rFonts w:ascii="宋体" w:hAnsi="宋体"/>
                <w:color w:val="000000"/>
                <w:szCs w:val="21"/>
              </w:rPr>
              <w:t>-</w:t>
            </w:r>
          </w:p>
        </w:tc>
      </w:tr>
      <w:tr w:rsidR="001F4D6E" w:rsidRPr="00C41598" w:rsidTr="00114E15">
        <w:trPr>
          <w:jc w:val="center"/>
        </w:trPr>
        <w:tc>
          <w:tcPr>
            <w:tcW w:w="3213" w:type="dxa"/>
            <w:vAlign w:val="center"/>
          </w:tcPr>
          <w:p w:rsidR="001F4D6E" w:rsidRPr="00C41598" w:rsidRDefault="001F4D6E" w:rsidP="005F4D6B">
            <w:pPr>
              <w:rPr>
                <w:rFonts w:ascii="宋体" w:hAnsi="宋体" w:cs="Arial Unicode MS"/>
                <w:color w:val="000000"/>
                <w:szCs w:val="21"/>
              </w:rPr>
            </w:pPr>
            <w:r w:rsidRPr="00C41598">
              <w:rPr>
                <w:rFonts w:ascii="宋体" w:hAnsi="宋体" w:cs="宋体" w:hint="eastAsia"/>
                <w:color w:val="000000"/>
                <w:szCs w:val="21"/>
              </w:rPr>
              <w:t>银行间市场交易费用</w:t>
            </w:r>
          </w:p>
        </w:tc>
        <w:tc>
          <w:tcPr>
            <w:tcW w:w="3213" w:type="dxa"/>
          </w:tcPr>
          <w:p w:rsidR="001F4D6E" w:rsidRDefault="001F4D6E" w:rsidP="001F4D6E">
            <w:pPr>
              <w:jc w:val="right"/>
            </w:pPr>
            <w:r w:rsidRPr="005C1BFA">
              <w:rPr>
                <w:rFonts w:ascii="宋体" w:hAnsi="宋体"/>
                <w:color w:val="000000"/>
                <w:szCs w:val="21"/>
              </w:rPr>
              <w:t>-</w:t>
            </w:r>
          </w:p>
        </w:tc>
        <w:tc>
          <w:tcPr>
            <w:tcW w:w="3213" w:type="dxa"/>
            <w:vAlign w:val="center"/>
          </w:tcPr>
          <w:p w:rsidR="001F4D6E" w:rsidRPr="00C41598" w:rsidRDefault="001F4D6E" w:rsidP="00B65C18">
            <w:pPr>
              <w:ind w:firstLineChars="200" w:firstLine="420"/>
              <w:jc w:val="right"/>
              <w:rPr>
                <w:rFonts w:ascii="宋体" w:hAnsi="宋体"/>
                <w:color w:val="000000"/>
                <w:szCs w:val="21"/>
              </w:rPr>
            </w:pPr>
            <w:r>
              <w:rPr>
                <w:rFonts w:ascii="宋体" w:hAnsi="宋体"/>
                <w:color w:val="000000"/>
                <w:szCs w:val="21"/>
              </w:rPr>
              <w:t>400.00</w:t>
            </w:r>
          </w:p>
        </w:tc>
      </w:tr>
      <w:tr w:rsidR="001F4D6E" w:rsidRPr="00C41598" w:rsidTr="00114E15">
        <w:trPr>
          <w:jc w:val="center"/>
        </w:trPr>
        <w:tc>
          <w:tcPr>
            <w:tcW w:w="3213" w:type="dxa"/>
            <w:vAlign w:val="center"/>
          </w:tcPr>
          <w:p w:rsidR="001F4D6E" w:rsidRPr="00C41598" w:rsidRDefault="001F4D6E" w:rsidP="005F4D6B">
            <w:pPr>
              <w:rPr>
                <w:rFonts w:ascii="宋体" w:hAnsi="宋体" w:cs="宋体"/>
                <w:color w:val="000000"/>
                <w:szCs w:val="21"/>
              </w:rPr>
            </w:pPr>
            <w:r>
              <w:rPr>
                <w:rFonts w:ascii="宋体" w:hAnsi="宋体" w:cs="宋体" w:hint="eastAsia"/>
                <w:color w:val="000000"/>
                <w:szCs w:val="21"/>
              </w:rPr>
              <w:t>合计</w:t>
            </w:r>
          </w:p>
        </w:tc>
        <w:tc>
          <w:tcPr>
            <w:tcW w:w="3213" w:type="dxa"/>
          </w:tcPr>
          <w:p w:rsidR="001F4D6E" w:rsidRDefault="001F4D6E" w:rsidP="001F4D6E">
            <w:pPr>
              <w:jc w:val="right"/>
            </w:pPr>
            <w:r w:rsidRPr="005C1BFA">
              <w:rPr>
                <w:rFonts w:ascii="宋体" w:hAnsi="宋体"/>
                <w:color w:val="000000"/>
                <w:szCs w:val="21"/>
              </w:rPr>
              <w:t>-</w:t>
            </w:r>
          </w:p>
        </w:tc>
        <w:tc>
          <w:tcPr>
            <w:tcW w:w="3213" w:type="dxa"/>
            <w:vAlign w:val="center"/>
          </w:tcPr>
          <w:p w:rsidR="001F4D6E" w:rsidRPr="00C41598" w:rsidRDefault="001F4D6E" w:rsidP="00B65C18">
            <w:pPr>
              <w:ind w:firstLineChars="200" w:firstLine="420"/>
              <w:jc w:val="right"/>
              <w:rPr>
                <w:rFonts w:ascii="宋体" w:hAnsi="宋体"/>
                <w:color w:val="000000"/>
                <w:szCs w:val="21"/>
              </w:rPr>
            </w:pPr>
            <w:r>
              <w:rPr>
                <w:rFonts w:ascii="宋体" w:hAnsi="宋体"/>
                <w:color w:val="000000"/>
                <w:szCs w:val="21"/>
              </w:rPr>
              <w:t>400.00</w:t>
            </w:r>
          </w:p>
        </w:tc>
      </w:tr>
    </w:tbl>
    <w:p w:rsidR="00140778" w:rsidRPr="0068090F" w:rsidRDefault="00140778" w:rsidP="00140778">
      <w:pPr>
        <w:spacing w:line="360" w:lineRule="auto"/>
        <w:jc w:val="left"/>
        <w:rPr>
          <w:rFonts w:ascii="宋体" w:hAnsi="宋体"/>
          <w:b/>
          <w:color w:val="000000"/>
          <w:sz w:val="24"/>
        </w:rPr>
      </w:pPr>
      <w:r>
        <w:rPr>
          <w:rFonts w:ascii="宋体" w:hAnsi="宋体"/>
          <w:b/>
          <w:color w:val="000000"/>
          <w:sz w:val="24"/>
        </w:rPr>
        <w:t>7.</w:t>
      </w:r>
      <w:r w:rsidR="0029143D">
        <w:rPr>
          <w:rFonts w:ascii="宋体" w:hAnsi="宋体" w:hint="eastAsia"/>
          <w:b/>
          <w:color w:val="000000"/>
          <w:sz w:val="24"/>
        </w:rPr>
        <w:t>2.</w:t>
      </w:r>
      <w:r>
        <w:rPr>
          <w:rFonts w:ascii="宋体" w:hAnsi="宋体"/>
          <w:b/>
          <w:color w:val="000000"/>
          <w:sz w:val="24"/>
        </w:rPr>
        <w:t>4.7.1</w:t>
      </w:r>
      <w:r>
        <w:rPr>
          <w:rFonts w:ascii="宋体" w:hAnsi="宋体" w:hint="eastAsia"/>
          <w:b/>
          <w:color w:val="000000"/>
          <w:sz w:val="24"/>
        </w:rPr>
        <w:t>9</w:t>
      </w:r>
      <w:r>
        <w:rPr>
          <w:rFonts w:ascii="宋体" w:hAnsi="宋体"/>
          <w:b/>
          <w:color w:val="000000"/>
          <w:sz w:val="24"/>
        </w:rPr>
        <w:t>其他费用</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3213"/>
        <w:gridCol w:w="3213"/>
      </w:tblGrid>
      <w:tr w:rsidR="0029143D" w:rsidRPr="00C41598" w:rsidTr="005F4D6B">
        <w:trPr>
          <w:jc w:val="center"/>
        </w:trPr>
        <w:tc>
          <w:tcPr>
            <w:tcW w:w="3213" w:type="dxa"/>
            <w:vAlign w:val="center"/>
          </w:tcPr>
          <w:p w:rsidR="0029143D" w:rsidRPr="00C41598" w:rsidRDefault="0029143D" w:rsidP="005F4D6B">
            <w:pPr>
              <w:jc w:val="center"/>
              <w:rPr>
                <w:rFonts w:ascii="宋体" w:hAnsi="宋体"/>
                <w:color w:val="000000"/>
                <w:szCs w:val="21"/>
              </w:rPr>
            </w:pPr>
            <w:r w:rsidRPr="00C41598">
              <w:rPr>
                <w:rFonts w:ascii="宋体" w:hAnsi="宋体"/>
                <w:color w:val="000000"/>
                <w:szCs w:val="21"/>
              </w:rPr>
              <w:t>项目</w:t>
            </w:r>
          </w:p>
        </w:tc>
        <w:tc>
          <w:tcPr>
            <w:tcW w:w="3213" w:type="dxa"/>
            <w:vAlign w:val="center"/>
          </w:tcPr>
          <w:p w:rsidR="0029143D" w:rsidRPr="00110EFF" w:rsidRDefault="0029143D" w:rsidP="00B65C18">
            <w:pPr>
              <w:spacing w:line="288" w:lineRule="auto"/>
              <w:jc w:val="center"/>
              <w:rPr>
                <w:rFonts w:ascii="宋体" w:hAnsi="宋体"/>
                <w:color w:val="000000"/>
                <w:szCs w:val="21"/>
              </w:rPr>
            </w:pPr>
            <w:r w:rsidRPr="00110EFF">
              <w:rPr>
                <w:rFonts w:ascii="宋体" w:hAnsi="宋体"/>
                <w:color w:val="000000"/>
                <w:szCs w:val="21"/>
              </w:rPr>
              <w:t>本期</w:t>
            </w:r>
          </w:p>
          <w:p w:rsidR="0029143D" w:rsidRPr="00C41598" w:rsidRDefault="0029143D"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3213" w:type="dxa"/>
            <w:vAlign w:val="center"/>
          </w:tcPr>
          <w:p w:rsidR="0029143D" w:rsidRPr="00C41598" w:rsidRDefault="0029143D"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29143D" w:rsidRPr="00C41598" w:rsidRDefault="0029143D"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29143D" w:rsidRPr="00C41598" w:rsidTr="005F4D6B">
        <w:trPr>
          <w:jc w:val="center"/>
        </w:trPr>
        <w:tc>
          <w:tcPr>
            <w:tcW w:w="3213" w:type="dxa"/>
            <w:vAlign w:val="center"/>
          </w:tcPr>
          <w:p w:rsidR="0029143D" w:rsidRPr="00C41598" w:rsidRDefault="0029143D" w:rsidP="005F4D6B">
            <w:pPr>
              <w:rPr>
                <w:rFonts w:ascii="宋体" w:hAnsi="宋体"/>
                <w:color w:val="000000"/>
                <w:szCs w:val="21"/>
              </w:rPr>
            </w:pPr>
            <w:r>
              <w:rPr>
                <w:rFonts w:ascii="宋体" w:hAnsi="宋体" w:hint="eastAsia"/>
                <w:color w:val="000000"/>
                <w:szCs w:val="21"/>
              </w:rPr>
              <w:t>审计费用</w:t>
            </w:r>
          </w:p>
        </w:tc>
        <w:tc>
          <w:tcPr>
            <w:tcW w:w="3213" w:type="dxa"/>
            <w:vAlign w:val="center"/>
          </w:tcPr>
          <w:p w:rsidR="0029143D" w:rsidRPr="009310D9" w:rsidRDefault="009310D9" w:rsidP="009310D9">
            <w:pPr>
              <w:jc w:val="right"/>
              <w:rPr>
                <w:rFonts w:asciiTheme="minorEastAsia" w:eastAsiaTheme="minorEastAsia" w:hAnsiTheme="minorEastAsia" w:cs="宋体"/>
                <w:szCs w:val="21"/>
              </w:rPr>
            </w:pPr>
            <w:r w:rsidRPr="009310D9">
              <w:rPr>
                <w:rFonts w:asciiTheme="minorEastAsia" w:eastAsiaTheme="minorEastAsia" w:hAnsiTheme="minorEastAsia" w:hint="eastAsia"/>
                <w:szCs w:val="21"/>
              </w:rPr>
              <w:t xml:space="preserve">27,726.27 </w:t>
            </w:r>
          </w:p>
        </w:tc>
        <w:tc>
          <w:tcPr>
            <w:tcW w:w="3213" w:type="dxa"/>
            <w:vAlign w:val="center"/>
          </w:tcPr>
          <w:p w:rsidR="0029143D" w:rsidRPr="00C41598" w:rsidRDefault="0029143D" w:rsidP="00B65C18">
            <w:pPr>
              <w:ind w:firstLineChars="200" w:firstLine="420"/>
              <w:jc w:val="right"/>
              <w:rPr>
                <w:rFonts w:ascii="宋体" w:hAnsi="宋体"/>
                <w:color w:val="000000"/>
                <w:szCs w:val="21"/>
              </w:rPr>
            </w:pPr>
            <w:r>
              <w:rPr>
                <w:rFonts w:ascii="宋体" w:hAnsi="宋体"/>
                <w:color w:val="000000"/>
                <w:szCs w:val="21"/>
              </w:rPr>
              <w:t>40,000.00</w:t>
            </w:r>
          </w:p>
        </w:tc>
      </w:tr>
      <w:tr w:rsidR="0029143D" w:rsidRPr="00C41598" w:rsidTr="005F4D6B">
        <w:trPr>
          <w:jc w:val="center"/>
        </w:trPr>
        <w:tc>
          <w:tcPr>
            <w:tcW w:w="3213" w:type="dxa"/>
            <w:vAlign w:val="center"/>
          </w:tcPr>
          <w:p w:rsidR="0029143D" w:rsidRPr="00C41598" w:rsidRDefault="0029143D" w:rsidP="005F4D6B">
            <w:pPr>
              <w:rPr>
                <w:rFonts w:ascii="宋体" w:hAnsi="宋体"/>
                <w:color w:val="000000"/>
                <w:szCs w:val="21"/>
              </w:rPr>
            </w:pPr>
            <w:r>
              <w:rPr>
                <w:rFonts w:ascii="宋体" w:hAnsi="宋体" w:hint="eastAsia"/>
                <w:color w:val="000000"/>
                <w:szCs w:val="21"/>
              </w:rPr>
              <w:t>信息披露费</w:t>
            </w:r>
          </w:p>
        </w:tc>
        <w:tc>
          <w:tcPr>
            <w:tcW w:w="3213" w:type="dxa"/>
            <w:vAlign w:val="center"/>
          </w:tcPr>
          <w:p w:rsidR="0029143D" w:rsidRPr="009310D9" w:rsidRDefault="009310D9" w:rsidP="009310D9">
            <w:pPr>
              <w:jc w:val="right"/>
              <w:rPr>
                <w:rFonts w:asciiTheme="minorEastAsia" w:eastAsiaTheme="minorEastAsia" w:hAnsiTheme="minorEastAsia" w:cs="宋体"/>
                <w:szCs w:val="21"/>
              </w:rPr>
            </w:pPr>
            <w:r w:rsidRPr="009310D9">
              <w:rPr>
                <w:rFonts w:asciiTheme="minorEastAsia" w:eastAsiaTheme="minorEastAsia" w:hAnsiTheme="minorEastAsia" w:hint="eastAsia"/>
                <w:szCs w:val="21"/>
              </w:rPr>
              <w:t xml:space="preserve">207,943.23 </w:t>
            </w:r>
          </w:p>
        </w:tc>
        <w:tc>
          <w:tcPr>
            <w:tcW w:w="3213" w:type="dxa"/>
            <w:vAlign w:val="center"/>
          </w:tcPr>
          <w:p w:rsidR="0029143D" w:rsidRPr="00C41598" w:rsidRDefault="0029143D" w:rsidP="00B65C18">
            <w:pPr>
              <w:ind w:firstLineChars="200" w:firstLine="420"/>
              <w:jc w:val="right"/>
              <w:rPr>
                <w:rFonts w:ascii="宋体" w:hAnsi="宋体"/>
                <w:color w:val="000000"/>
                <w:szCs w:val="21"/>
              </w:rPr>
            </w:pPr>
            <w:r>
              <w:rPr>
                <w:rFonts w:ascii="宋体" w:hAnsi="宋体"/>
                <w:color w:val="000000"/>
                <w:szCs w:val="21"/>
              </w:rPr>
              <w:t>300,000.00</w:t>
            </w:r>
          </w:p>
        </w:tc>
      </w:tr>
      <w:tr w:rsidR="0029143D" w:rsidRPr="00C41598" w:rsidTr="005F4D6B">
        <w:trPr>
          <w:jc w:val="center"/>
        </w:trPr>
        <w:tc>
          <w:tcPr>
            <w:tcW w:w="3213" w:type="dxa"/>
            <w:vAlign w:val="center"/>
          </w:tcPr>
          <w:p w:rsidR="0029143D" w:rsidRPr="00C41598" w:rsidRDefault="0029143D" w:rsidP="005F4D6B">
            <w:pPr>
              <w:rPr>
                <w:rFonts w:ascii="宋体" w:hAnsi="宋体"/>
                <w:color w:val="000000"/>
                <w:szCs w:val="21"/>
              </w:rPr>
            </w:pPr>
            <w:r>
              <w:rPr>
                <w:rFonts w:ascii="宋体" w:hAnsi="宋体" w:hint="eastAsia"/>
                <w:color w:val="000000"/>
                <w:szCs w:val="21"/>
              </w:rPr>
              <w:t>债券托管账户维护费</w:t>
            </w:r>
          </w:p>
        </w:tc>
        <w:tc>
          <w:tcPr>
            <w:tcW w:w="3213" w:type="dxa"/>
            <w:vAlign w:val="center"/>
          </w:tcPr>
          <w:p w:rsidR="0029143D" w:rsidRPr="009310D9" w:rsidRDefault="009310D9" w:rsidP="009310D9">
            <w:pPr>
              <w:jc w:val="right"/>
              <w:rPr>
                <w:rFonts w:asciiTheme="minorEastAsia" w:eastAsiaTheme="minorEastAsia" w:hAnsiTheme="minorEastAsia" w:cs="宋体"/>
                <w:szCs w:val="21"/>
              </w:rPr>
            </w:pPr>
            <w:r w:rsidRPr="009310D9">
              <w:rPr>
                <w:rFonts w:asciiTheme="minorEastAsia" w:eastAsiaTheme="minorEastAsia" w:hAnsiTheme="minorEastAsia" w:hint="eastAsia"/>
                <w:szCs w:val="21"/>
              </w:rPr>
              <w:t xml:space="preserve">25,393.04 </w:t>
            </w:r>
          </w:p>
        </w:tc>
        <w:tc>
          <w:tcPr>
            <w:tcW w:w="3213" w:type="dxa"/>
            <w:vAlign w:val="center"/>
          </w:tcPr>
          <w:p w:rsidR="0029143D" w:rsidRPr="00C41598" w:rsidRDefault="0029143D" w:rsidP="00B65C18">
            <w:pPr>
              <w:ind w:firstLineChars="200" w:firstLine="420"/>
              <w:jc w:val="right"/>
              <w:rPr>
                <w:rFonts w:ascii="宋体" w:hAnsi="宋体"/>
                <w:color w:val="000000"/>
                <w:szCs w:val="21"/>
              </w:rPr>
            </w:pPr>
            <w:r>
              <w:rPr>
                <w:rFonts w:ascii="宋体" w:hAnsi="宋体" w:hint="eastAsia"/>
                <w:color w:val="000000"/>
                <w:szCs w:val="21"/>
              </w:rPr>
              <w:t>36</w:t>
            </w:r>
            <w:r>
              <w:rPr>
                <w:rFonts w:ascii="宋体" w:hAnsi="宋体"/>
                <w:color w:val="000000"/>
                <w:szCs w:val="21"/>
              </w:rPr>
              <w:t>,000.00</w:t>
            </w:r>
          </w:p>
        </w:tc>
      </w:tr>
      <w:tr w:rsidR="0029143D" w:rsidRPr="00C41598" w:rsidTr="005F4D6B">
        <w:trPr>
          <w:jc w:val="center"/>
        </w:trPr>
        <w:tc>
          <w:tcPr>
            <w:tcW w:w="3213" w:type="dxa"/>
            <w:vAlign w:val="center"/>
          </w:tcPr>
          <w:p w:rsidR="0029143D" w:rsidRDefault="0029143D" w:rsidP="005F4D6B">
            <w:pPr>
              <w:rPr>
                <w:rFonts w:ascii="宋体" w:hAnsi="宋体"/>
                <w:color w:val="000000"/>
                <w:szCs w:val="21"/>
              </w:rPr>
            </w:pPr>
            <w:r>
              <w:rPr>
                <w:rFonts w:ascii="宋体" w:hAnsi="宋体" w:hint="eastAsia"/>
                <w:color w:val="000000"/>
                <w:szCs w:val="21"/>
              </w:rPr>
              <w:t>银行划款手续费</w:t>
            </w:r>
          </w:p>
        </w:tc>
        <w:tc>
          <w:tcPr>
            <w:tcW w:w="3213" w:type="dxa"/>
            <w:vAlign w:val="center"/>
          </w:tcPr>
          <w:p w:rsidR="0029143D" w:rsidRPr="009310D9" w:rsidRDefault="009310D9" w:rsidP="009310D9">
            <w:pPr>
              <w:jc w:val="right"/>
              <w:rPr>
                <w:rFonts w:asciiTheme="minorEastAsia" w:eastAsiaTheme="minorEastAsia" w:hAnsiTheme="minorEastAsia" w:cs="宋体"/>
                <w:szCs w:val="21"/>
              </w:rPr>
            </w:pPr>
            <w:r w:rsidRPr="009310D9">
              <w:rPr>
                <w:rFonts w:asciiTheme="minorEastAsia" w:eastAsiaTheme="minorEastAsia" w:hAnsiTheme="minorEastAsia" w:hint="eastAsia"/>
                <w:szCs w:val="21"/>
              </w:rPr>
              <w:t xml:space="preserve">4,908.79 </w:t>
            </w:r>
          </w:p>
        </w:tc>
        <w:tc>
          <w:tcPr>
            <w:tcW w:w="3213" w:type="dxa"/>
            <w:vAlign w:val="center"/>
          </w:tcPr>
          <w:p w:rsidR="0029143D" w:rsidRDefault="0029143D" w:rsidP="00B65C18">
            <w:pPr>
              <w:ind w:firstLineChars="200" w:firstLine="420"/>
              <w:jc w:val="right"/>
              <w:rPr>
                <w:rFonts w:ascii="宋体" w:hAnsi="宋体"/>
                <w:color w:val="000000"/>
                <w:szCs w:val="21"/>
              </w:rPr>
            </w:pPr>
            <w:r>
              <w:rPr>
                <w:rFonts w:ascii="宋体" w:hAnsi="宋体"/>
                <w:color w:val="000000"/>
                <w:szCs w:val="21"/>
              </w:rPr>
              <w:t>10,409.89</w:t>
            </w:r>
          </w:p>
        </w:tc>
      </w:tr>
      <w:tr w:rsidR="0029143D" w:rsidRPr="00C41598" w:rsidTr="005F4D6B">
        <w:trPr>
          <w:jc w:val="center"/>
        </w:trPr>
        <w:tc>
          <w:tcPr>
            <w:tcW w:w="3213" w:type="dxa"/>
            <w:vAlign w:val="center"/>
          </w:tcPr>
          <w:p w:rsidR="0029143D" w:rsidRDefault="0029143D" w:rsidP="005F4D6B">
            <w:pPr>
              <w:rPr>
                <w:rFonts w:ascii="宋体" w:hAnsi="宋体"/>
                <w:color w:val="000000"/>
                <w:szCs w:val="21"/>
              </w:rPr>
            </w:pPr>
            <w:r>
              <w:rPr>
                <w:rFonts w:ascii="宋体" w:hAnsi="宋体" w:hint="eastAsia"/>
                <w:color w:val="000000"/>
                <w:szCs w:val="21"/>
              </w:rPr>
              <w:t>其他</w:t>
            </w:r>
          </w:p>
        </w:tc>
        <w:tc>
          <w:tcPr>
            <w:tcW w:w="3213" w:type="dxa"/>
            <w:vAlign w:val="center"/>
          </w:tcPr>
          <w:p w:rsidR="0029143D" w:rsidRPr="009310D9" w:rsidRDefault="009310D9" w:rsidP="005F4D6B">
            <w:pPr>
              <w:ind w:firstLineChars="200" w:firstLine="420"/>
              <w:jc w:val="right"/>
              <w:rPr>
                <w:rFonts w:asciiTheme="minorEastAsia" w:eastAsiaTheme="minorEastAsia" w:hAnsiTheme="minorEastAsia"/>
                <w:color w:val="000000"/>
                <w:szCs w:val="21"/>
              </w:rPr>
            </w:pPr>
            <w:r w:rsidRPr="009310D9">
              <w:rPr>
                <w:rFonts w:asciiTheme="minorEastAsia" w:eastAsiaTheme="minorEastAsia" w:hAnsiTheme="minorEastAsia"/>
                <w:color w:val="000000"/>
                <w:szCs w:val="21"/>
              </w:rPr>
              <w:t>62</w:t>
            </w:r>
            <w:r w:rsidRPr="009310D9">
              <w:rPr>
                <w:rFonts w:asciiTheme="minorEastAsia" w:eastAsiaTheme="minorEastAsia" w:hAnsiTheme="minorEastAsia" w:hint="eastAsia"/>
                <w:color w:val="000000"/>
                <w:szCs w:val="21"/>
              </w:rPr>
              <w:t>,</w:t>
            </w:r>
            <w:r w:rsidRPr="009310D9">
              <w:rPr>
                <w:rFonts w:asciiTheme="minorEastAsia" w:eastAsiaTheme="minorEastAsia" w:hAnsiTheme="minorEastAsia"/>
                <w:color w:val="000000"/>
                <w:szCs w:val="21"/>
              </w:rPr>
              <w:t>000</w:t>
            </w:r>
            <w:r w:rsidRPr="009310D9">
              <w:rPr>
                <w:rFonts w:asciiTheme="minorEastAsia" w:eastAsiaTheme="minorEastAsia" w:hAnsiTheme="minorEastAsia" w:hint="eastAsia"/>
                <w:color w:val="000000"/>
                <w:szCs w:val="21"/>
              </w:rPr>
              <w:t>.00</w:t>
            </w:r>
          </w:p>
        </w:tc>
        <w:tc>
          <w:tcPr>
            <w:tcW w:w="3213" w:type="dxa"/>
            <w:vAlign w:val="center"/>
          </w:tcPr>
          <w:p w:rsidR="0029143D" w:rsidRDefault="0029143D" w:rsidP="00B65C18">
            <w:pPr>
              <w:ind w:firstLineChars="200" w:firstLine="420"/>
              <w:jc w:val="right"/>
              <w:rPr>
                <w:rFonts w:ascii="宋体" w:hAnsi="宋体"/>
                <w:color w:val="000000"/>
                <w:szCs w:val="21"/>
              </w:rPr>
            </w:pPr>
            <w:r>
              <w:rPr>
                <w:rFonts w:ascii="宋体" w:hAnsi="宋体"/>
                <w:color w:val="000000"/>
                <w:szCs w:val="21"/>
              </w:rPr>
              <w:t>-</w:t>
            </w:r>
          </w:p>
        </w:tc>
      </w:tr>
      <w:tr w:rsidR="0029143D" w:rsidRPr="00C41598" w:rsidTr="005F4D6B">
        <w:trPr>
          <w:jc w:val="center"/>
        </w:trPr>
        <w:tc>
          <w:tcPr>
            <w:tcW w:w="3213" w:type="dxa"/>
            <w:vAlign w:val="center"/>
          </w:tcPr>
          <w:p w:rsidR="0029143D" w:rsidRDefault="0029143D" w:rsidP="005F4D6B">
            <w:pPr>
              <w:rPr>
                <w:rFonts w:ascii="宋体" w:hAnsi="宋体"/>
                <w:color w:val="000000"/>
                <w:szCs w:val="21"/>
              </w:rPr>
            </w:pPr>
            <w:r>
              <w:rPr>
                <w:rFonts w:ascii="宋体" w:hAnsi="宋体" w:hint="eastAsia"/>
                <w:color w:val="000000"/>
                <w:szCs w:val="21"/>
              </w:rPr>
              <w:t>合计</w:t>
            </w:r>
          </w:p>
        </w:tc>
        <w:tc>
          <w:tcPr>
            <w:tcW w:w="3213" w:type="dxa"/>
            <w:vAlign w:val="center"/>
          </w:tcPr>
          <w:p w:rsidR="0029143D" w:rsidRPr="009310D9" w:rsidRDefault="009310D9" w:rsidP="009310D9">
            <w:pPr>
              <w:jc w:val="right"/>
              <w:rPr>
                <w:rFonts w:asciiTheme="minorEastAsia" w:eastAsiaTheme="minorEastAsia" w:hAnsiTheme="minorEastAsia" w:cs="宋体"/>
                <w:color w:val="000000"/>
                <w:szCs w:val="21"/>
              </w:rPr>
            </w:pPr>
            <w:r w:rsidRPr="009310D9">
              <w:rPr>
                <w:rFonts w:asciiTheme="minorEastAsia" w:eastAsiaTheme="minorEastAsia" w:hAnsiTheme="minorEastAsia" w:hint="eastAsia"/>
                <w:color w:val="000000"/>
                <w:szCs w:val="21"/>
              </w:rPr>
              <w:t>327,971.33</w:t>
            </w:r>
          </w:p>
        </w:tc>
        <w:tc>
          <w:tcPr>
            <w:tcW w:w="3213" w:type="dxa"/>
            <w:vAlign w:val="center"/>
          </w:tcPr>
          <w:p w:rsidR="0029143D" w:rsidRDefault="0029143D" w:rsidP="00B65C18">
            <w:pPr>
              <w:ind w:firstLineChars="200" w:firstLine="420"/>
              <w:jc w:val="right"/>
              <w:rPr>
                <w:rFonts w:ascii="宋体" w:hAnsi="宋体"/>
                <w:color w:val="000000"/>
                <w:szCs w:val="21"/>
              </w:rPr>
            </w:pPr>
            <w:r>
              <w:rPr>
                <w:rFonts w:ascii="宋体" w:hAnsi="宋体"/>
                <w:color w:val="000000"/>
                <w:szCs w:val="21"/>
              </w:rPr>
              <w:t>386,409.89</w:t>
            </w:r>
          </w:p>
        </w:tc>
      </w:tr>
    </w:tbl>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21062A">
        <w:rPr>
          <w:rFonts w:ascii="宋体" w:hAnsi="宋体" w:hint="eastAsia"/>
          <w:b/>
          <w:color w:val="000000"/>
          <w:sz w:val="24"/>
        </w:rPr>
        <w:t>2.</w:t>
      </w:r>
      <w:r w:rsidRPr="0068090F">
        <w:rPr>
          <w:rFonts w:ascii="宋体" w:hAnsi="宋体" w:hint="eastAsia"/>
          <w:b/>
          <w:color w:val="000000"/>
          <w:sz w:val="24"/>
        </w:rPr>
        <w:t>4.8或有事项、资产负债表日后事项的说明</w:t>
      </w:r>
    </w:p>
    <w:p w:rsidR="00140778"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21062A">
        <w:rPr>
          <w:rFonts w:ascii="宋体" w:hAnsi="宋体" w:hint="eastAsia"/>
          <w:b/>
          <w:color w:val="000000"/>
          <w:sz w:val="24"/>
        </w:rPr>
        <w:t>2.</w:t>
      </w:r>
      <w:r w:rsidRPr="0068090F">
        <w:rPr>
          <w:rFonts w:ascii="宋体" w:hAnsi="宋体" w:hint="eastAsia"/>
          <w:b/>
          <w:color w:val="000000"/>
          <w:sz w:val="24"/>
        </w:rPr>
        <w:t>4.8.1或有事项</w:t>
      </w:r>
    </w:p>
    <w:p w:rsidR="00140778" w:rsidRPr="00AA4AE6" w:rsidRDefault="00140778" w:rsidP="00140778">
      <w:pPr>
        <w:spacing w:line="360" w:lineRule="auto"/>
        <w:jc w:val="left"/>
        <w:rPr>
          <w:rFonts w:ascii="宋体" w:hAnsi="宋体"/>
          <w:color w:val="000000"/>
          <w:sz w:val="24"/>
        </w:rPr>
      </w:pPr>
      <w:r>
        <w:rPr>
          <w:rFonts w:ascii="宋体" w:hAnsi="宋体" w:hint="eastAsia"/>
          <w:b/>
          <w:color w:val="000000"/>
          <w:sz w:val="24"/>
        </w:rPr>
        <w:t xml:space="preserve">   </w:t>
      </w:r>
      <w:r w:rsidRPr="00AA4AE6">
        <w:rPr>
          <w:rFonts w:ascii="宋体" w:hAnsi="宋体" w:hint="eastAsia"/>
          <w:color w:val="000000"/>
          <w:sz w:val="24"/>
        </w:rPr>
        <w:t xml:space="preserve"> 无。</w:t>
      </w:r>
    </w:p>
    <w:p w:rsidR="0021062A" w:rsidRDefault="00140778" w:rsidP="0021062A">
      <w:pPr>
        <w:spacing w:line="360" w:lineRule="auto"/>
        <w:jc w:val="left"/>
        <w:rPr>
          <w:rFonts w:ascii="宋体" w:hAnsi="宋体"/>
          <w:b/>
          <w:color w:val="000000"/>
          <w:sz w:val="24"/>
        </w:rPr>
      </w:pPr>
      <w:r w:rsidRPr="0068090F">
        <w:rPr>
          <w:rFonts w:ascii="宋体" w:hAnsi="宋体" w:hint="eastAsia"/>
          <w:b/>
          <w:color w:val="000000"/>
          <w:sz w:val="24"/>
        </w:rPr>
        <w:t>7.</w:t>
      </w:r>
      <w:r w:rsidR="0057294D">
        <w:rPr>
          <w:rFonts w:ascii="宋体" w:hAnsi="宋体" w:hint="eastAsia"/>
          <w:b/>
          <w:color w:val="000000"/>
          <w:sz w:val="24"/>
        </w:rPr>
        <w:t>2.</w:t>
      </w:r>
      <w:r w:rsidRPr="0068090F">
        <w:rPr>
          <w:rFonts w:ascii="宋体" w:hAnsi="宋体" w:hint="eastAsia"/>
          <w:b/>
          <w:color w:val="000000"/>
          <w:sz w:val="24"/>
        </w:rPr>
        <w:t>4.8.2资产负债表日后事项</w:t>
      </w:r>
    </w:p>
    <w:p w:rsidR="00140778" w:rsidRPr="00BB6A71" w:rsidRDefault="00BB6A71" w:rsidP="00BB6A71">
      <w:pPr>
        <w:spacing w:line="360" w:lineRule="auto"/>
        <w:ind w:firstLineChars="200" w:firstLine="480"/>
        <w:jc w:val="left"/>
        <w:rPr>
          <w:rFonts w:asciiTheme="minorEastAsia" w:eastAsiaTheme="minorEastAsia" w:hAnsiTheme="minorEastAsia"/>
          <w:b/>
          <w:color w:val="000000"/>
          <w:sz w:val="24"/>
        </w:rPr>
      </w:pPr>
      <w:r w:rsidRPr="00BB6A71">
        <w:rPr>
          <w:rFonts w:asciiTheme="minorEastAsia" w:eastAsiaTheme="minorEastAsia" w:hAnsiTheme="minorEastAsia" w:cs="Arial" w:hint="eastAsia"/>
          <w:sz w:val="24"/>
        </w:rPr>
        <w:t>根据本</w:t>
      </w:r>
      <w:proofErr w:type="gramStart"/>
      <w:r w:rsidRPr="00BB6A71">
        <w:rPr>
          <w:rFonts w:asciiTheme="minorEastAsia" w:eastAsiaTheme="minorEastAsia" w:hAnsiTheme="minorEastAsia" w:cs="Arial" w:hint="eastAsia"/>
          <w:sz w:val="24"/>
        </w:rPr>
        <w:t>基金基金</w:t>
      </w:r>
      <w:proofErr w:type="gramEnd"/>
      <w:r w:rsidRPr="00BB6A71">
        <w:rPr>
          <w:rFonts w:asciiTheme="minorEastAsia" w:eastAsiaTheme="minorEastAsia" w:hAnsiTheme="minorEastAsia" w:cs="Arial" w:hint="eastAsia"/>
          <w:sz w:val="24"/>
        </w:rPr>
        <w:t>份额持有人大会决议通过的《博时理财30天债券型证券投资基金转型有关事项的议案》，内容包括博时理财30天债券型证券投资基金变更名称和基金类别、修改基金投资目标、投资范围、投资策略、费用、运作方式、收益分配方式和修订基金合同等事项。自2015年9月10日起，本基金转型成为契约型开放式基金，并更名为博时新机遇混合型证券投资基金。</w:t>
      </w:r>
    </w:p>
    <w:p w:rsidR="00140778"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57294D">
        <w:rPr>
          <w:rFonts w:ascii="宋体" w:hAnsi="宋体" w:hint="eastAsia"/>
          <w:b/>
          <w:color w:val="000000"/>
          <w:sz w:val="24"/>
        </w:rPr>
        <w:t>2.</w:t>
      </w:r>
      <w:r w:rsidRPr="0068090F">
        <w:rPr>
          <w:rFonts w:ascii="宋体" w:hAnsi="宋体" w:hint="eastAsia"/>
          <w:b/>
          <w:color w:val="000000"/>
          <w:sz w:val="24"/>
        </w:rPr>
        <w:t>4.9关联方关系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140778" w:rsidRPr="0081117B" w:rsidTr="005F4D6B">
        <w:tc>
          <w:tcPr>
            <w:tcW w:w="4678" w:type="dxa"/>
            <w:tcBorders>
              <w:bottom w:val="single" w:sz="4" w:space="0" w:color="auto"/>
            </w:tcBorders>
          </w:tcPr>
          <w:p w:rsidR="00140778" w:rsidRPr="0081117B" w:rsidRDefault="00140778" w:rsidP="005F4D6B">
            <w:pPr>
              <w:spacing w:line="240" w:lineRule="atLeast"/>
              <w:ind w:leftChars="-39" w:left="-13" w:hangingChars="33" w:hanging="69"/>
              <w:jc w:val="center"/>
              <w:rPr>
                <w:rFonts w:ascii="宋体" w:hAnsi="宋体" w:cs="Arial"/>
                <w:szCs w:val="21"/>
              </w:rPr>
            </w:pPr>
            <w:r w:rsidRPr="0081117B">
              <w:rPr>
                <w:rFonts w:ascii="宋体" w:hAnsi="宋体" w:cs="Arial" w:hint="eastAsia"/>
                <w:szCs w:val="21"/>
              </w:rPr>
              <w:lastRenderedPageBreak/>
              <w:t>关联方名称</w:t>
            </w:r>
          </w:p>
        </w:tc>
        <w:tc>
          <w:tcPr>
            <w:tcW w:w="4678" w:type="dxa"/>
            <w:tcBorders>
              <w:bottom w:val="single" w:sz="4" w:space="0" w:color="auto"/>
            </w:tcBorders>
          </w:tcPr>
          <w:p w:rsidR="00140778" w:rsidRPr="0081117B" w:rsidRDefault="00140778" w:rsidP="005F4D6B">
            <w:pPr>
              <w:spacing w:line="240" w:lineRule="atLeast"/>
              <w:jc w:val="center"/>
              <w:rPr>
                <w:rFonts w:ascii="宋体" w:hAnsi="宋体" w:cs="Arial"/>
                <w:szCs w:val="21"/>
              </w:rPr>
            </w:pPr>
            <w:r w:rsidRPr="0081117B">
              <w:rPr>
                <w:rFonts w:ascii="宋体" w:hAnsi="宋体" w:cs="Arial" w:hint="eastAsia"/>
                <w:szCs w:val="21"/>
              </w:rPr>
              <w:t>与本基金的关系</w:t>
            </w:r>
          </w:p>
        </w:tc>
      </w:tr>
      <w:tr w:rsidR="00140778" w:rsidRPr="0081117B" w:rsidTr="005F4D6B">
        <w:tc>
          <w:tcPr>
            <w:tcW w:w="4678" w:type="dxa"/>
            <w:tcBorders>
              <w:bottom w:val="single" w:sz="4" w:space="0" w:color="auto"/>
            </w:tcBorders>
            <w:vAlign w:val="center"/>
          </w:tcPr>
          <w:p w:rsidR="00140778" w:rsidRPr="0081117B" w:rsidRDefault="00140778" w:rsidP="005F4D6B">
            <w:pPr>
              <w:spacing w:line="240" w:lineRule="atLeast"/>
              <w:ind w:leftChars="-39" w:left="-13" w:hangingChars="33" w:hanging="69"/>
              <w:rPr>
                <w:rFonts w:ascii="宋体" w:hAnsi="宋体" w:cs="Arial"/>
                <w:szCs w:val="21"/>
              </w:rPr>
            </w:pPr>
            <w:r w:rsidRPr="0081117B">
              <w:rPr>
                <w:rFonts w:ascii="宋体" w:hAnsi="宋体" w:cs="Arial" w:hint="eastAsia"/>
                <w:szCs w:val="21"/>
              </w:rPr>
              <w:t>博时基金管理有限公司</w:t>
            </w:r>
            <w:r w:rsidRPr="0081117B">
              <w:rPr>
                <w:rFonts w:ascii="宋体" w:hAnsi="宋体" w:cs="Arial"/>
                <w:szCs w:val="21"/>
              </w:rPr>
              <w:t>(</w:t>
            </w:r>
            <w:r w:rsidRPr="0081117B">
              <w:rPr>
                <w:rFonts w:ascii="宋体" w:hAnsi="宋体" w:cs="Arial" w:hint="eastAsia"/>
                <w:szCs w:val="21"/>
              </w:rPr>
              <w:t>“博时基金”</w:t>
            </w:r>
            <w:r w:rsidRPr="0081117B">
              <w:rPr>
                <w:rFonts w:ascii="宋体" w:hAnsi="宋体" w:cs="Arial"/>
                <w:szCs w:val="21"/>
              </w:rPr>
              <w:t>)</w:t>
            </w:r>
          </w:p>
        </w:tc>
        <w:tc>
          <w:tcPr>
            <w:tcW w:w="4678" w:type="dxa"/>
            <w:tcBorders>
              <w:bottom w:val="single" w:sz="4" w:space="0" w:color="auto"/>
            </w:tcBorders>
            <w:vAlign w:val="center"/>
          </w:tcPr>
          <w:p w:rsidR="00140778" w:rsidRPr="0081117B" w:rsidRDefault="00140778" w:rsidP="005F4D6B">
            <w:pPr>
              <w:spacing w:line="240" w:lineRule="atLeast"/>
              <w:ind w:leftChars="-3" w:left="-6" w:rightChars="-54" w:right="-113"/>
              <w:rPr>
                <w:rFonts w:ascii="宋体" w:hAnsi="宋体" w:cs="Arial"/>
                <w:szCs w:val="21"/>
              </w:rPr>
            </w:pPr>
            <w:r w:rsidRPr="0081117B">
              <w:rPr>
                <w:rFonts w:ascii="宋体" w:hAnsi="宋体" w:cs="Arial" w:hint="eastAsia"/>
                <w:szCs w:val="21"/>
              </w:rPr>
              <w:t>基金管理人、</w:t>
            </w:r>
            <w:r>
              <w:rPr>
                <w:rFonts w:ascii="宋体" w:hAnsi="宋体" w:cs="Arial" w:hint="eastAsia"/>
                <w:szCs w:val="21"/>
              </w:rPr>
              <w:t>注册登记机构、</w:t>
            </w:r>
            <w:r w:rsidRPr="0081117B">
              <w:rPr>
                <w:rFonts w:ascii="宋体" w:hAnsi="宋体" w:cs="Arial" w:hint="eastAsia"/>
                <w:szCs w:val="21"/>
              </w:rPr>
              <w:t>基金销售机构</w:t>
            </w:r>
          </w:p>
        </w:tc>
      </w:tr>
      <w:tr w:rsidR="00140778" w:rsidRPr="0081117B" w:rsidTr="005F4D6B">
        <w:trPr>
          <w:trHeight w:val="277"/>
        </w:trPr>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9" w:left="-13" w:rightChars="-54" w:right="-113" w:hangingChars="33" w:hanging="69"/>
              <w:rPr>
                <w:rFonts w:ascii="宋体" w:hAnsi="宋体" w:cs="Arial"/>
                <w:szCs w:val="21"/>
              </w:rPr>
            </w:pPr>
            <w:r w:rsidRPr="0081117B">
              <w:rPr>
                <w:rFonts w:ascii="宋体" w:hAnsi="宋体" w:cs="Arial" w:hint="eastAsia"/>
                <w:szCs w:val="21"/>
              </w:rPr>
              <w:t>中国</w:t>
            </w:r>
            <w:r>
              <w:rPr>
                <w:rFonts w:ascii="宋体" w:hAnsi="宋体" w:cs="Arial" w:hint="eastAsia"/>
                <w:szCs w:val="21"/>
              </w:rPr>
              <w:t>建设银行</w:t>
            </w:r>
            <w:r w:rsidRPr="0081117B">
              <w:rPr>
                <w:rFonts w:ascii="宋体" w:hAnsi="宋体" w:cs="Arial" w:hint="eastAsia"/>
                <w:szCs w:val="21"/>
              </w:rPr>
              <w:t>股份有限公司</w:t>
            </w:r>
            <w:r w:rsidRPr="0081117B">
              <w:rPr>
                <w:rFonts w:ascii="宋体" w:hAnsi="宋体" w:cs="Arial"/>
                <w:szCs w:val="21"/>
              </w:rPr>
              <w:t>(“</w:t>
            </w:r>
            <w:r w:rsidRPr="0081117B">
              <w:rPr>
                <w:rFonts w:ascii="宋体" w:hAnsi="宋体" w:cs="Arial" w:hint="eastAsia"/>
                <w:szCs w:val="21"/>
              </w:rPr>
              <w:t>中国</w:t>
            </w:r>
            <w:r>
              <w:rPr>
                <w:rFonts w:ascii="宋体" w:hAnsi="宋体" w:cs="Arial" w:hint="eastAsia"/>
                <w:szCs w:val="21"/>
              </w:rPr>
              <w:t>建设</w:t>
            </w:r>
            <w:r w:rsidRPr="0081117B">
              <w:rPr>
                <w:rFonts w:ascii="宋体" w:hAnsi="宋体" w:cs="Arial" w:hint="eastAsia"/>
                <w:szCs w:val="21"/>
              </w:rPr>
              <w:t>银行</w:t>
            </w:r>
            <w:r w:rsidRPr="0081117B">
              <w:rPr>
                <w:rFonts w:ascii="宋体" w:hAnsi="宋体" w:cs="Arial"/>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912230" w:rsidP="005F4D6B">
            <w:pPr>
              <w:spacing w:line="240" w:lineRule="atLeast"/>
              <w:ind w:leftChars="-3" w:left="-6" w:rightChars="-54" w:right="-113"/>
              <w:rPr>
                <w:rFonts w:ascii="宋体" w:hAnsi="宋体" w:cs="Arial"/>
                <w:szCs w:val="21"/>
              </w:rPr>
            </w:pPr>
            <w:r>
              <w:rPr>
                <w:rFonts w:ascii="宋体" w:hAnsi="宋体" w:cs="Arial" w:hint="eastAsia"/>
                <w:szCs w:val="21"/>
              </w:rPr>
              <w:t>基金托管人、基金销售</w:t>
            </w:r>
            <w:r w:rsidR="00140778" w:rsidRPr="0081117B">
              <w:rPr>
                <w:rFonts w:ascii="宋体" w:hAnsi="宋体" w:cs="Arial" w:hint="eastAsia"/>
                <w:szCs w:val="21"/>
              </w:rPr>
              <w:t>机构</w:t>
            </w:r>
          </w:p>
        </w:tc>
      </w:tr>
      <w:tr w:rsidR="00140778" w:rsidRPr="0081117B" w:rsidTr="005F4D6B">
        <w:trPr>
          <w:trHeight w:val="277"/>
        </w:trPr>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9" w:left="-13" w:hangingChars="33" w:hanging="69"/>
              <w:rPr>
                <w:rFonts w:ascii="宋体" w:hAnsi="宋体" w:cs="Arial"/>
                <w:szCs w:val="21"/>
              </w:rPr>
            </w:pPr>
            <w:r w:rsidRPr="0081117B">
              <w:rPr>
                <w:rFonts w:ascii="宋体" w:hAnsi="宋体" w:cs="Arial" w:hint="eastAsia"/>
                <w:szCs w:val="21"/>
              </w:rPr>
              <w:t>招商证券股份有限公司</w:t>
            </w:r>
            <w:r w:rsidRPr="0081117B">
              <w:rPr>
                <w:rFonts w:ascii="宋体" w:hAnsi="宋体" w:cs="Arial"/>
                <w:szCs w:val="21"/>
              </w:rPr>
              <w:t>(</w:t>
            </w:r>
            <w:r w:rsidRPr="0081117B">
              <w:rPr>
                <w:rFonts w:ascii="宋体" w:hAnsi="宋体" w:cs="Arial" w:hint="eastAsia"/>
                <w:szCs w:val="21"/>
              </w:rPr>
              <w:t>“招商证券”</w:t>
            </w:r>
            <w:r w:rsidRPr="0081117B">
              <w:rPr>
                <w:rFonts w:ascii="宋体" w:hAnsi="宋体" w:cs="Arial"/>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 w:left="-6" w:rightChars="-54" w:right="-113"/>
              <w:rPr>
                <w:rFonts w:ascii="宋体" w:hAnsi="宋体" w:cs="Arial"/>
                <w:szCs w:val="21"/>
              </w:rPr>
            </w:pPr>
            <w:r w:rsidRPr="0081117B">
              <w:rPr>
                <w:rFonts w:ascii="宋体" w:hAnsi="宋体" w:cs="Arial" w:hint="eastAsia"/>
                <w:szCs w:val="21"/>
              </w:rPr>
              <w:t>基金管理人的股东</w:t>
            </w:r>
          </w:p>
        </w:tc>
      </w:tr>
      <w:tr w:rsidR="00140778" w:rsidRPr="0081117B" w:rsidTr="005F4D6B">
        <w:trPr>
          <w:trHeight w:val="277"/>
        </w:trPr>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9" w:left="-13" w:hangingChars="33" w:hanging="69"/>
              <w:rPr>
                <w:rFonts w:ascii="宋体" w:hAnsi="宋体" w:cs="Arial"/>
                <w:szCs w:val="21"/>
              </w:rPr>
            </w:pPr>
            <w:r w:rsidRPr="0081117B">
              <w:rPr>
                <w:rFonts w:ascii="宋体" w:hAnsi="宋体" w:cs="Arial" w:hint="eastAsia"/>
                <w:szCs w:val="21"/>
              </w:rPr>
              <w:t>中国长城资产管理公司</w:t>
            </w:r>
          </w:p>
        </w:tc>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 w:left="-6" w:rightChars="-54" w:right="-113"/>
              <w:rPr>
                <w:rFonts w:ascii="宋体" w:hAnsi="宋体" w:cs="Arial"/>
                <w:szCs w:val="21"/>
              </w:rPr>
            </w:pPr>
            <w:r w:rsidRPr="0081117B">
              <w:rPr>
                <w:rFonts w:ascii="宋体" w:hAnsi="宋体" w:cs="Arial" w:hint="eastAsia"/>
                <w:szCs w:val="21"/>
              </w:rPr>
              <w:t>基金管理人的股东</w:t>
            </w:r>
          </w:p>
        </w:tc>
      </w:tr>
      <w:tr w:rsidR="00140778" w:rsidRPr="0081117B" w:rsidTr="005F4D6B">
        <w:trPr>
          <w:trHeight w:val="277"/>
        </w:trPr>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9" w:left="-13" w:hangingChars="33" w:hanging="69"/>
              <w:rPr>
                <w:rFonts w:ascii="宋体" w:hAnsi="宋体" w:cs="Arial"/>
                <w:szCs w:val="21"/>
              </w:rPr>
            </w:pPr>
            <w:r w:rsidRPr="0081117B">
              <w:rPr>
                <w:rFonts w:ascii="宋体" w:hAnsi="宋体" w:cs="Arial" w:hint="eastAsia"/>
                <w:szCs w:val="21"/>
              </w:rPr>
              <w:t>广厦建设集团有限责任公司</w:t>
            </w:r>
          </w:p>
        </w:tc>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 w:left="-6" w:rightChars="-54" w:right="-113"/>
              <w:rPr>
                <w:rFonts w:ascii="宋体" w:hAnsi="宋体" w:cs="Arial"/>
                <w:szCs w:val="21"/>
              </w:rPr>
            </w:pPr>
            <w:r w:rsidRPr="0081117B">
              <w:rPr>
                <w:rFonts w:ascii="宋体" w:hAnsi="宋体" w:cs="Arial" w:hint="eastAsia"/>
                <w:szCs w:val="21"/>
              </w:rPr>
              <w:t>基金管理人的股东</w:t>
            </w:r>
          </w:p>
        </w:tc>
      </w:tr>
      <w:tr w:rsidR="00140778" w:rsidRPr="0081117B" w:rsidTr="005F4D6B">
        <w:trPr>
          <w:trHeight w:val="277"/>
        </w:trPr>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9" w:left="-13" w:hangingChars="33" w:hanging="69"/>
              <w:rPr>
                <w:rFonts w:ascii="宋体" w:hAnsi="宋体" w:cs="Arial"/>
                <w:szCs w:val="21"/>
              </w:rPr>
            </w:pPr>
            <w:r w:rsidRPr="0081117B">
              <w:rPr>
                <w:rFonts w:ascii="宋体" w:hAnsi="宋体" w:cs="Arial" w:hint="eastAsia"/>
                <w:szCs w:val="21"/>
              </w:rPr>
              <w:t>天津港</w:t>
            </w:r>
            <w:r w:rsidRPr="0081117B">
              <w:rPr>
                <w:rFonts w:ascii="宋体" w:hAnsi="宋体" w:cs="Arial"/>
                <w:szCs w:val="21"/>
              </w:rPr>
              <w:t>(</w:t>
            </w:r>
            <w:r w:rsidRPr="0081117B">
              <w:rPr>
                <w:rFonts w:ascii="宋体" w:hAnsi="宋体" w:cs="Arial" w:hint="eastAsia"/>
                <w:szCs w:val="21"/>
              </w:rPr>
              <w:t>集团</w:t>
            </w:r>
            <w:r w:rsidRPr="0081117B">
              <w:rPr>
                <w:rFonts w:ascii="宋体" w:hAnsi="宋体" w:cs="Arial"/>
                <w:szCs w:val="21"/>
              </w:rPr>
              <w:t>)</w:t>
            </w:r>
            <w:r w:rsidRPr="0081117B">
              <w:rPr>
                <w:rFonts w:ascii="宋体" w:hAnsi="宋体" w:cs="Arial" w:hint="eastAsia"/>
                <w:szCs w:val="21"/>
              </w:rPr>
              <w:t>有限公司</w:t>
            </w:r>
          </w:p>
        </w:tc>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spacing w:line="240" w:lineRule="atLeast"/>
              <w:ind w:leftChars="-3" w:left="-6" w:rightChars="-54" w:right="-113"/>
              <w:rPr>
                <w:rFonts w:ascii="宋体" w:hAnsi="宋体" w:cs="Arial"/>
                <w:szCs w:val="21"/>
              </w:rPr>
            </w:pPr>
            <w:r w:rsidRPr="0081117B">
              <w:rPr>
                <w:rFonts w:ascii="宋体" w:hAnsi="宋体" w:cs="Arial" w:hint="eastAsia"/>
                <w:szCs w:val="21"/>
              </w:rPr>
              <w:t>基金管理人的股东</w:t>
            </w:r>
          </w:p>
        </w:tc>
      </w:tr>
      <w:tr w:rsidR="00140778" w:rsidRPr="0081117B" w:rsidTr="005F4D6B">
        <w:trPr>
          <w:trHeight w:val="277"/>
        </w:trPr>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BF0680" w:rsidP="005F4D6B">
            <w:pPr>
              <w:spacing w:line="240" w:lineRule="atLeast"/>
              <w:ind w:leftChars="-39" w:left="-13" w:hangingChars="33" w:hanging="69"/>
              <w:rPr>
                <w:rFonts w:ascii="宋体" w:hAnsi="宋体" w:cs="Arial"/>
                <w:szCs w:val="21"/>
              </w:rPr>
            </w:pPr>
            <w:r>
              <w:rPr>
                <w:rFonts w:ascii="宋体" w:hAnsi="宋体" w:cs="Arial" w:hint="eastAsia"/>
                <w:szCs w:val="21"/>
              </w:rPr>
              <w:t>上海汇华实业</w:t>
            </w:r>
            <w:r w:rsidR="00140778" w:rsidRPr="0081117B">
              <w:rPr>
                <w:rFonts w:ascii="宋体" w:hAnsi="宋体" w:cs="Arial" w:hint="eastAsia"/>
                <w:szCs w:val="21"/>
              </w:rPr>
              <w:t>有限公司</w:t>
            </w:r>
          </w:p>
        </w:tc>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rPr>
                <w:rFonts w:ascii="宋体" w:hAnsi="宋体"/>
                <w:szCs w:val="21"/>
              </w:rPr>
            </w:pPr>
            <w:r w:rsidRPr="0081117B">
              <w:rPr>
                <w:rFonts w:ascii="宋体" w:hAnsi="宋体" w:cs="Arial" w:hint="eastAsia"/>
                <w:szCs w:val="21"/>
              </w:rPr>
              <w:t>基金管理人的股东</w:t>
            </w:r>
          </w:p>
        </w:tc>
      </w:tr>
      <w:tr w:rsidR="00140778" w:rsidRPr="0081117B" w:rsidTr="005F4D6B">
        <w:trPr>
          <w:trHeight w:val="277"/>
        </w:trPr>
        <w:tc>
          <w:tcPr>
            <w:tcW w:w="4678" w:type="dxa"/>
            <w:tcBorders>
              <w:top w:val="single" w:sz="4" w:space="0" w:color="auto"/>
              <w:left w:val="single" w:sz="4" w:space="0" w:color="auto"/>
              <w:bottom w:val="single" w:sz="4" w:space="0" w:color="auto"/>
              <w:right w:val="single" w:sz="4" w:space="0" w:color="auto"/>
            </w:tcBorders>
            <w:vAlign w:val="center"/>
          </w:tcPr>
          <w:p w:rsidR="00140778" w:rsidRPr="003E035F" w:rsidRDefault="00140778" w:rsidP="005F4D6B">
            <w:pPr>
              <w:spacing w:line="240" w:lineRule="atLeast"/>
              <w:ind w:leftChars="-39" w:left="-13" w:hangingChars="33" w:hanging="69"/>
              <w:rPr>
                <w:rFonts w:ascii="宋体" w:hAnsi="宋体" w:cs="Arial"/>
                <w:szCs w:val="21"/>
              </w:rPr>
            </w:pPr>
            <w:r w:rsidRPr="003E035F">
              <w:rPr>
                <w:rFonts w:ascii="宋体" w:hAnsi="宋体" w:cs="Arial" w:hint="eastAsia"/>
                <w:szCs w:val="21"/>
              </w:rPr>
              <w:t>上海盛业股权投资基金有限公司</w:t>
            </w:r>
          </w:p>
        </w:tc>
        <w:tc>
          <w:tcPr>
            <w:tcW w:w="4678" w:type="dxa"/>
            <w:tcBorders>
              <w:top w:val="single" w:sz="4" w:space="0" w:color="auto"/>
              <w:left w:val="single" w:sz="4" w:space="0" w:color="auto"/>
              <w:bottom w:val="single" w:sz="4" w:space="0" w:color="auto"/>
              <w:right w:val="single" w:sz="4" w:space="0" w:color="auto"/>
            </w:tcBorders>
            <w:vAlign w:val="center"/>
          </w:tcPr>
          <w:p w:rsidR="00140778" w:rsidRPr="0081117B" w:rsidRDefault="00140778" w:rsidP="005F4D6B">
            <w:pPr>
              <w:rPr>
                <w:rFonts w:ascii="宋体" w:hAnsi="宋体"/>
                <w:szCs w:val="21"/>
              </w:rPr>
            </w:pPr>
            <w:r w:rsidRPr="0081117B">
              <w:rPr>
                <w:rFonts w:ascii="宋体" w:hAnsi="宋体" w:cs="Arial" w:hint="eastAsia"/>
                <w:szCs w:val="21"/>
              </w:rPr>
              <w:t>基金管理人的股东</w:t>
            </w:r>
          </w:p>
        </w:tc>
      </w:tr>
      <w:tr w:rsidR="00C92D69" w:rsidRPr="00F652C2" w:rsidTr="00C92D69">
        <w:tc>
          <w:tcPr>
            <w:tcW w:w="4678" w:type="dxa"/>
            <w:tcMar>
              <w:right w:w="0" w:type="dxa"/>
            </w:tcMar>
            <w:vAlign w:val="bottom"/>
          </w:tcPr>
          <w:p w:rsidR="00C92D69" w:rsidRPr="00286A97" w:rsidRDefault="00C92D69" w:rsidP="006641AA">
            <w:pPr>
              <w:rPr>
                <w:rFonts w:ascii="Arial" w:cs="Arial"/>
                <w:sz w:val="22"/>
                <w:szCs w:val="22"/>
              </w:rPr>
            </w:pPr>
            <w:r w:rsidRPr="00286A97">
              <w:rPr>
                <w:rFonts w:ascii="Arial" w:cs="Arial" w:hint="eastAsia"/>
                <w:sz w:val="22"/>
                <w:szCs w:val="22"/>
              </w:rPr>
              <w:t>博时资本管理有限公司</w:t>
            </w:r>
          </w:p>
        </w:tc>
        <w:tc>
          <w:tcPr>
            <w:tcW w:w="4678" w:type="dxa"/>
            <w:tcMar>
              <w:right w:w="0" w:type="dxa"/>
            </w:tcMar>
            <w:vAlign w:val="bottom"/>
          </w:tcPr>
          <w:p w:rsidR="00C92D69" w:rsidRPr="00286A97" w:rsidRDefault="00C92D69" w:rsidP="006641AA">
            <w:pPr>
              <w:spacing w:line="300" w:lineRule="atLeast"/>
              <w:rPr>
                <w:rFonts w:ascii="Arial" w:cs="Arial"/>
                <w:sz w:val="22"/>
                <w:szCs w:val="22"/>
              </w:rPr>
            </w:pPr>
            <w:r w:rsidRPr="00286A97">
              <w:rPr>
                <w:rFonts w:ascii="Arial" w:cs="Arial" w:hint="eastAsia"/>
                <w:sz w:val="22"/>
                <w:szCs w:val="22"/>
              </w:rPr>
              <w:t>基金管理人的子公司</w:t>
            </w:r>
          </w:p>
        </w:tc>
      </w:tr>
      <w:tr w:rsidR="00C92D69" w:rsidRPr="00F652C2" w:rsidTr="00C92D69">
        <w:tc>
          <w:tcPr>
            <w:tcW w:w="4678" w:type="dxa"/>
            <w:tcMar>
              <w:right w:w="0" w:type="dxa"/>
            </w:tcMar>
            <w:vAlign w:val="bottom"/>
          </w:tcPr>
          <w:p w:rsidR="00C92D69" w:rsidRPr="00286A97" w:rsidRDefault="00C92D69" w:rsidP="006641AA">
            <w:pPr>
              <w:rPr>
                <w:rFonts w:ascii="Arial" w:cs="Arial"/>
                <w:sz w:val="22"/>
                <w:szCs w:val="22"/>
              </w:rPr>
            </w:pPr>
            <w:r w:rsidRPr="00286A97">
              <w:rPr>
                <w:rFonts w:ascii="Arial" w:cs="Arial" w:hint="eastAsia"/>
                <w:sz w:val="22"/>
                <w:szCs w:val="22"/>
              </w:rPr>
              <w:t>博时基金（国际）有限公司</w:t>
            </w:r>
          </w:p>
        </w:tc>
        <w:tc>
          <w:tcPr>
            <w:tcW w:w="4678" w:type="dxa"/>
            <w:tcMar>
              <w:right w:w="0" w:type="dxa"/>
            </w:tcMar>
            <w:vAlign w:val="bottom"/>
          </w:tcPr>
          <w:p w:rsidR="00C92D69" w:rsidRPr="00286A97" w:rsidRDefault="00C92D69" w:rsidP="006641AA">
            <w:pPr>
              <w:spacing w:line="300" w:lineRule="atLeast"/>
              <w:rPr>
                <w:rFonts w:ascii="Arial" w:cs="Arial"/>
                <w:sz w:val="22"/>
                <w:szCs w:val="22"/>
              </w:rPr>
            </w:pPr>
            <w:r w:rsidRPr="00286A97">
              <w:rPr>
                <w:rFonts w:ascii="Arial" w:cs="Arial" w:hint="eastAsia"/>
                <w:sz w:val="22"/>
                <w:szCs w:val="22"/>
              </w:rPr>
              <w:t>基金管理人的子公司</w:t>
            </w:r>
          </w:p>
        </w:tc>
      </w:tr>
    </w:tbl>
    <w:p w:rsidR="00C82965" w:rsidRPr="00C82965" w:rsidRDefault="00140778" w:rsidP="00C82965">
      <w:pPr>
        <w:spacing w:line="300" w:lineRule="atLeast"/>
        <w:ind w:firstLineChars="200" w:firstLine="420"/>
        <w:rPr>
          <w:rFonts w:asciiTheme="minorEastAsia" w:eastAsiaTheme="minorEastAsia" w:hAnsiTheme="minorEastAsia" w:cs="Arial"/>
          <w:szCs w:val="21"/>
        </w:rPr>
      </w:pPr>
      <w:r w:rsidRPr="00C82965">
        <w:rPr>
          <w:rFonts w:asciiTheme="minorEastAsia" w:eastAsiaTheme="minorEastAsia" w:hAnsiTheme="minorEastAsia" w:cs="Arial" w:hint="eastAsia"/>
          <w:szCs w:val="21"/>
        </w:rPr>
        <w:t>注：</w:t>
      </w:r>
      <w:r w:rsidR="00C82965" w:rsidRPr="00C82965">
        <w:rPr>
          <w:rFonts w:asciiTheme="minorEastAsia" w:eastAsiaTheme="minorEastAsia" w:hAnsiTheme="minorEastAsia" w:cs="Arial" w:hint="eastAsia"/>
          <w:szCs w:val="21"/>
        </w:rPr>
        <w:t>1.于2015年7月16日，根据基金管理人发布的《博时基金管理有限公司关于股权变更及修改&lt;公司章程&gt;的公告》，并经中国证券监督管理委员会核准 (证监许可 [2015]812号) ，博时基金原股东璟安股权投资有限公司将所持本公司12%股权转让给博时基金现股东上海汇华实业有限公司。</w:t>
      </w:r>
    </w:p>
    <w:p w:rsidR="00140778" w:rsidRPr="00C82965" w:rsidRDefault="00C82965" w:rsidP="00140778">
      <w:pPr>
        <w:spacing w:line="300" w:lineRule="atLeast"/>
        <w:ind w:firstLineChars="150" w:firstLine="315"/>
        <w:rPr>
          <w:rFonts w:asciiTheme="minorEastAsia" w:eastAsiaTheme="minorEastAsia" w:hAnsiTheme="minorEastAsia" w:cs="Arial"/>
          <w:szCs w:val="21"/>
        </w:rPr>
      </w:pPr>
      <w:r w:rsidRPr="00C82965">
        <w:rPr>
          <w:rFonts w:asciiTheme="minorEastAsia" w:eastAsiaTheme="minorEastAsia" w:hAnsiTheme="minorEastAsia" w:cs="Arial" w:hint="eastAsia"/>
          <w:szCs w:val="21"/>
        </w:rPr>
        <w:t>2.</w:t>
      </w:r>
      <w:r w:rsidR="00140778" w:rsidRPr="00C82965">
        <w:rPr>
          <w:rFonts w:asciiTheme="minorEastAsia" w:eastAsiaTheme="minorEastAsia" w:hAnsiTheme="minorEastAsia" w:cs="Arial" w:hint="eastAsia"/>
          <w:szCs w:val="21"/>
        </w:rPr>
        <w:t>下述关联交易均在正常业务范围内按一般商业条款订立。</w:t>
      </w:r>
    </w:p>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354132">
        <w:rPr>
          <w:rFonts w:ascii="宋体" w:hAnsi="宋体" w:hint="eastAsia"/>
          <w:b/>
          <w:color w:val="000000"/>
          <w:sz w:val="24"/>
        </w:rPr>
        <w:t>2.</w:t>
      </w:r>
      <w:r w:rsidRPr="0068090F">
        <w:rPr>
          <w:rFonts w:ascii="宋体" w:hAnsi="宋体" w:hint="eastAsia"/>
          <w:b/>
          <w:color w:val="000000"/>
          <w:sz w:val="24"/>
        </w:rPr>
        <w:t>4.10本报告期及上年度可比期间的关联方交易</w:t>
      </w:r>
    </w:p>
    <w:p w:rsidR="00140778"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354132">
        <w:rPr>
          <w:rFonts w:ascii="宋体" w:hAnsi="宋体" w:hint="eastAsia"/>
          <w:b/>
          <w:color w:val="000000"/>
          <w:sz w:val="24"/>
        </w:rPr>
        <w:t>2.</w:t>
      </w:r>
      <w:r w:rsidRPr="0068090F">
        <w:rPr>
          <w:rFonts w:ascii="宋体" w:hAnsi="宋体" w:hint="eastAsia"/>
          <w:b/>
          <w:color w:val="000000"/>
          <w:sz w:val="24"/>
        </w:rPr>
        <w:t>4.10.1通过关联方交易单元进行的交易</w:t>
      </w:r>
    </w:p>
    <w:p w:rsidR="00140778" w:rsidRPr="009A37FA" w:rsidRDefault="00140778" w:rsidP="00D03B89">
      <w:pPr>
        <w:widowControl/>
        <w:spacing w:afterLines="50" w:after="156"/>
        <w:ind w:firstLineChars="200" w:firstLine="480"/>
        <w:jc w:val="left"/>
        <w:rPr>
          <w:rFonts w:ascii="宋体" w:hAnsi="宋体" w:cs="Arial"/>
          <w:color w:val="000000"/>
          <w:kern w:val="0"/>
          <w:sz w:val="24"/>
        </w:rPr>
      </w:pPr>
      <w:r w:rsidRPr="00616CB2">
        <w:rPr>
          <w:rFonts w:ascii="宋体" w:hAnsi="宋体" w:cs="Arial" w:hint="eastAsia"/>
          <w:color w:val="000000"/>
          <w:sz w:val="24"/>
        </w:rPr>
        <w:t>无。</w:t>
      </w:r>
    </w:p>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354132">
        <w:rPr>
          <w:rFonts w:ascii="宋体" w:hAnsi="宋体" w:hint="eastAsia"/>
          <w:b/>
          <w:color w:val="000000"/>
          <w:sz w:val="24"/>
        </w:rPr>
        <w:t>2.</w:t>
      </w:r>
      <w:r w:rsidRPr="0068090F">
        <w:rPr>
          <w:rFonts w:ascii="宋体" w:hAnsi="宋体" w:hint="eastAsia"/>
          <w:b/>
          <w:color w:val="000000"/>
          <w:sz w:val="24"/>
        </w:rPr>
        <w:t>4.10.2关联方报酬</w:t>
      </w:r>
    </w:p>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354132">
        <w:rPr>
          <w:rFonts w:ascii="宋体" w:hAnsi="宋体" w:hint="eastAsia"/>
          <w:b/>
          <w:color w:val="000000"/>
          <w:sz w:val="24"/>
        </w:rPr>
        <w:t>2.</w:t>
      </w:r>
      <w:r w:rsidRPr="0068090F">
        <w:rPr>
          <w:rFonts w:ascii="宋体" w:hAnsi="宋体" w:hint="eastAsia"/>
          <w:b/>
          <w:color w:val="000000"/>
          <w:sz w:val="24"/>
        </w:rPr>
        <w:t>4.10.2.1基金管理费</w:t>
      </w:r>
    </w:p>
    <w:p w:rsidR="00140778" w:rsidRPr="005E1D1A" w:rsidRDefault="00140778" w:rsidP="00140778">
      <w:pPr>
        <w:spacing w:line="360" w:lineRule="auto"/>
        <w:jc w:val="right"/>
        <w:rPr>
          <w:rFonts w:ascii="宋体" w:hAnsi="宋体"/>
          <w:color w:val="000000"/>
          <w:sz w:val="24"/>
        </w:rPr>
      </w:pPr>
      <w:r w:rsidRPr="005E1D1A">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472"/>
        <w:gridCol w:w="3472"/>
      </w:tblGrid>
      <w:tr w:rsidR="00A51F0F" w:rsidRPr="00C41598" w:rsidTr="005F4D6B">
        <w:trPr>
          <w:jc w:val="center"/>
        </w:trPr>
        <w:tc>
          <w:tcPr>
            <w:tcW w:w="2695" w:type="dxa"/>
            <w:vAlign w:val="center"/>
          </w:tcPr>
          <w:p w:rsidR="00A51F0F" w:rsidRPr="00C41598" w:rsidRDefault="00A51F0F" w:rsidP="005F4D6B">
            <w:pPr>
              <w:jc w:val="center"/>
              <w:rPr>
                <w:rFonts w:ascii="宋体" w:hAnsi="宋体"/>
                <w:color w:val="000000"/>
                <w:szCs w:val="21"/>
              </w:rPr>
            </w:pPr>
            <w:r w:rsidRPr="00C41598">
              <w:rPr>
                <w:rFonts w:ascii="宋体" w:hAnsi="宋体" w:hint="eastAsia"/>
                <w:color w:val="000000"/>
                <w:szCs w:val="21"/>
              </w:rPr>
              <w:t>项目</w:t>
            </w:r>
          </w:p>
        </w:tc>
        <w:tc>
          <w:tcPr>
            <w:tcW w:w="3472" w:type="dxa"/>
            <w:vAlign w:val="center"/>
          </w:tcPr>
          <w:p w:rsidR="00A51F0F" w:rsidRPr="00110EFF" w:rsidRDefault="00A51F0F" w:rsidP="00B65C18">
            <w:pPr>
              <w:spacing w:line="288" w:lineRule="auto"/>
              <w:jc w:val="center"/>
              <w:rPr>
                <w:rFonts w:ascii="宋体" w:hAnsi="宋体"/>
                <w:color w:val="000000"/>
                <w:szCs w:val="21"/>
              </w:rPr>
            </w:pPr>
            <w:r w:rsidRPr="00110EFF">
              <w:rPr>
                <w:rFonts w:ascii="宋体" w:hAnsi="宋体"/>
                <w:color w:val="000000"/>
                <w:szCs w:val="21"/>
              </w:rPr>
              <w:t>本期</w:t>
            </w:r>
          </w:p>
          <w:p w:rsidR="00A51F0F" w:rsidRPr="00C41598" w:rsidRDefault="00A51F0F"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3472" w:type="dxa"/>
            <w:vAlign w:val="center"/>
          </w:tcPr>
          <w:p w:rsidR="00A51F0F" w:rsidRPr="00C41598" w:rsidRDefault="00A51F0F"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A51F0F" w:rsidRPr="00C41598" w:rsidRDefault="00A51F0F"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A51F0F" w:rsidRPr="00C41598" w:rsidTr="005F4D6B">
        <w:trPr>
          <w:trHeight w:val="128"/>
          <w:jc w:val="center"/>
        </w:trPr>
        <w:tc>
          <w:tcPr>
            <w:tcW w:w="2695" w:type="dxa"/>
            <w:vAlign w:val="center"/>
          </w:tcPr>
          <w:p w:rsidR="00A51F0F" w:rsidRPr="00C41598" w:rsidRDefault="00A51F0F" w:rsidP="005F4D6B">
            <w:pPr>
              <w:rPr>
                <w:rFonts w:ascii="宋体" w:hAnsi="宋体"/>
                <w:color w:val="000000"/>
                <w:szCs w:val="21"/>
              </w:rPr>
            </w:pPr>
            <w:r>
              <w:rPr>
                <w:rFonts w:ascii="宋体" w:hAnsi="宋体" w:hint="eastAsia"/>
                <w:color w:val="000000"/>
                <w:szCs w:val="21"/>
              </w:rPr>
              <w:t>当期发生的基金应支付的管理费</w:t>
            </w:r>
          </w:p>
        </w:tc>
        <w:tc>
          <w:tcPr>
            <w:tcW w:w="3472" w:type="dxa"/>
            <w:vAlign w:val="center"/>
          </w:tcPr>
          <w:p w:rsidR="00A51F0F" w:rsidRPr="00C41598" w:rsidRDefault="00CF683B" w:rsidP="005F4D6B">
            <w:pPr>
              <w:wordWrap w:val="0"/>
              <w:jc w:val="right"/>
              <w:rPr>
                <w:rFonts w:ascii="宋体" w:hAnsi="宋体"/>
                <w:color w:val="000000"/>
                <w:szCs w:val="21"/>
              </w:rPr>
            </w:pPr>
            <w:r w:rsidRPr="00CF683B">
              <w:rPr>
                <w:rFonts w:ascii="宋体" w:hAnsi="宋体"/>
                <w:color w:val="000000"/>
                <w:szCs w:val="21"/>
              </w:rPr>
              <w:t>36</w:t>
            </w:r>
            <w:r>
              <w:rPr>
                <w:rFonts w:ascii="宋体" w:hAnsi="宋体" w:hint="eastAsia"/>
                <w:color w:val="000000"/>
                <w:szCs w:val="21"/>
              </w:rPr>
              <w:t>,</w:t>
            </w:r>
            <w:r w:rsidRPr="00CF683B">
              <w:rPr>
                <w:rFonts w:ascii="宋体" w:hAnsi="宋体"/>
                <w:color w:val="000000"/>
                <w:szCs w:val="21"/>
              </w:rPr>
              <w:t>822.21</w:t>
            </w:r>
          </w:p>
        </w:tc>
        <w:tc>
          <w:tcPr>
            <w:tcW w:w="3472" w:type="dxa"/>
            <w:vAlign w:val="center"/>
          </w:tcPr>
          <w:p w:rsidR="00A51F0F" w:rsidRPr="00C41598" w:rsidRDefault="00A51F0F" w:rsidP="00B65C18">
            <w:pPr>
              <w:wordWrap w:val="0"/>
              <w:jc w:val="right"/>
              <w:rPr>
                <w:rFonts w:ascii="宋体" w:hAnsi="宋体"/>
                <w:color w:val="000000"/>
                <w:szCs w:val="21"/>
              </w:rPr>
            </w:pPr>
            <w:r>
              <w:rPr>
                <w:rFonts w:ascii="宋体" w:hAnsi="宋体"/>
                <w:color w:val="000000"/>
                <w:szCs w:val="21"/>
              </w:rPr>
              <w:t>139,615.15</w:t>
            </w:r>
          </w:p>
        </w:tc>
      </w:tr>
      <w:tr w:rsidR="00A51F0F" w:rsidRPr="00C41598" w:rsidTr="005F4D6B">
        <w:trPr>
          <w:trHeight w:val="128"/>
          <w:jc w:val="center"/>
        </w:trPr>
        <w:tc>
          <w:tcPr>
            <w:tcW w:w="2695" w:type="dxa"/>
            <w:vAlign w:val="center"/>
          </w:tcPr>
          <w:p w:rsidR="00A51F0F" w:rsidRDefault="00A51F0F" w:rsidP="005F4D6B">
            <w:pPr>
              <w:rPr>
                <w:rFonts w:ascii="宋体" w:hAnsi="宋体"/>
                <w:color w:val="000000"/>
                <w:szCs w:val="21"/>
              </w:rPr>
            </w:pPr>
            <w:r>
              <w:rPr>
                <w:rFonts w:ascii="宋体" w:hAnsi="宋体" w:hint="eastAsia"/>
                <w:color w:val="000000"/>
                <w:szCs w:val="21"/>
              </w:rPr>
              <w:t>其中：支付销售机构的客户维护费</w:t>
            </w:r>
          </w:p>
        </w:tc>
        <w:tc>
          <w:tcPr>
            <w:tcW w:w="3472" w:type="dxa"/>
            <w:vAlign w:val="center"/>
          </w:tcPr>
          <w:p w:rsidR="00A51F0F" w:rsidRDefault="009152FE" w:rsidP="005F4D6B">
            <w:pPr>
              <w:wordWrap w:val="0"/>
              <w:jc w:val="right"/>
              <w:rPr>
                <w:rFonts w:ascii="宋体" w:hAnsi="宋体"/>
                <w:color w:val="000000"/>
                <w:szCs w:val="21"/>
              </w:rPr>
            </w:pPr>
            <w:r>
              <w:rPr>
                <w:rFonts w:ascii="宋体" w:hAnsi="宋体" w:hint="eastAsia"/>
                <w:color w:val="000000"/>
                <w:szCs w:val="21"/>
              </w:rPr>
              <w:t>8,577.65</w:t>
            </w:r>
          </w:p>
        </w:tc>
        <w:tc>
          <w:tcPr>
            <w:tcW w:w="3472" w:type="dxa"/>
            <w:vAlign w:val="center"/>
          </w:tcPr>
          <w:p w:rsidR="00A51F0F" w:rsidRDefault="00A51F0F" w:rsidP="00B65C18">
            <w:pPr>
              <w:wordWrap w:val="0"/>
              <w:jc w:val="right"/>
              <w:rPr>
                <w:rFonts w:ascii="宋体" w:hAnsi="宋体"/>
                <w:color w:val="000000"/>
                <w:szCs w:val="21"/>
              </w:rPr>
            </w:pPr>
            <w:r>
              <w:rPr>
                <w:rFonts w:ascii="宋体" w:hAnsi="宋体" w:hint="eastAsia"/>
                <w:color w:val="000000"/>
                <w:szCs w:val="21"/>
              </w:rPr>
              <w:t>26,766.79</w:t>
            </w:r>
          </w:p>
        </w:tc>
      </w:tr>
    </w:tbl>
    <w:p w:rsidR="00140778" w:rsidRPr="00616CB2" w:rsidRDefault="00140778" w:rsidP="00140778">
      <w:pPr>
        <w:ind w:firstLineChars="200" w:firstLine="420"/>
        <w:rPr>
          <w:rFonts w:ascii="宋体" w:hAnsi="宋体"/>
          <w:color w:val="000000"/>
          <w:szCs w:val="21"/>
        </w:rPr>
      </w:pPr>
      <w:r w:rsidRPr="00616CB2">
        <w:rPr>
          <w:rFonts w:ascii="宋体" w:hAnsi="宋体" w:hint="eastAsia"/>
          <w:color w:val="000000"/>
          <w:szCs w:val="21"/>
        </w:rPr>
        <w:t>注：支付基金管理人博时基金的管理人报酬按前一日基金资产净值</w:t>
      </w:r>
      <w:r w:rsidRPr="00616CB2">
        <w:rPr>
          <w:rFonts w:ascii="宋体" w:hAnsi="宋体"/>
          <w:color w:val="000000"/>
          <w:szCs w:val="21"/>
        </w:rPr>
        <w:t>0.</w:t>
      </w:r>
      <w:r>
        <w:rPr>
          <w:rFonts w:ascii="宋体" w:hAnsi="宋体" w:hint="eastAsia"/>
          <w:color w:val="000000"/>
          <w:szCs w:val="21"/>
        </w:rPr>
        <w:t>27</w:t>
      </w:r>
      <w:r w:rsidRPr="00616CB2">
        <w:rPr>
          <w:rFonts w:ascii="宋体" w:hAnsi="宋体"/>
          <w:color w:val="000000"/>
          <w:szCs w:val="21"/>
        </w:rPr>
        <w:t>%的年费率计提，逐日累计至每月月底，按月支付。</w:t>
      </w:r>
    </w:p>
    <w:p w:rsidR="00140778" w:rsidRDefault="00140778" w:rsidP="00140778">
      <w:pPr>
        <w:spacing w:line="360" w:lineRule="auto"/>
        <w:ind w:firstLineChars="200" w:firstLine="420"/>
        <w:rPr>
          <w:rFonts w:ascii="宋体" w:hAnsi="宋体"/>
          <w:b/>
          <w:sz w:val="24"/>
        </w:rPr>
      </w:pPr>
      <w:r w:rsidRPr="00616CB2">
        <w:rPr>
          <w:rFonts w:ascii="宋体" w:hAnsi="宋体" w:hint="eastAsia"/>
          <w:color w:val="000000"/>
          <w:szCs w:val="21"/>
        </w:rPr>
        <w:t>其计算公式为：日管理人报酬＝前一日基金资产净值</w:t>
      </w:r>
      <w:r w:rsidRPr="00616CB2">
        <w:rPr>
          <w:rFonts w:ascii="宋体" w:hAnsi="宋体"/>
          <w:color w:val="000000"/>
          <w:szCs w:val="21"/>
        </w:rPr>
        <w:t xml:space="preserve"> X 0.</w:t>
      </w:r>
      <w:r>
        <w:rPr>
          <w:rFonts w:ascii="宋体" w:hAnsi="宋体" w:hint="eastAsia"/>
          <w:color w:val="000000"/>
          <w:szCs w:val="21"/>
        </w:rPr>
        <w:t>27</w:t>
      </w:r>
      <w:r w:rsidRPr="00616CB2">
        <w:rPr>
          <w:rFonts w:ascii="宋体" w:hAnsi="宋体"/>
          <w:color w:val="000000"/>
          <w:szCs w:val="21"/>
        </w:rPr>
        <w:t>% / 当年天数。</w:t>
      </w:r>
    </w:p>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FC4B2E">
        <w:rPr>
          <w:rFonts w:ascii="宋体" w:hAnsi="宋体" w:hint="eastAsia"/>
          <w:b/>
          <w:color w:val="000000"/>
          <w:sz w:val="24"/>
        </w:rPr>
        <w:t>2.</w:t>
      </w:r>
      <w:r w:rsidRPr="0068090F">
        <w:rPr>
          <w:rFonts w:ascii="宋体" w:hAnsi="宋体" w:hint="eastAsia"/>
          <w:b/>
          <w:color w:val="000000"/>
          <w:sz w:val="24"/>
        </w:rPr>
        <w:t>4.10.2.2基金托管费</w:t>
      </w:r>
    </w:p>
    <w:p w:rsidR="00140778" w:rsidRPr="005E1D1A" w:rsidRDefault="00140778" w:rsidP="00140778">
      <w:pPr>
        <w:spacing w:line="360" w:lineRule="auto"/>
        <w:jc w:val="right"/>
        <w:rPr>
          <w:rFonts w:ascii="宋体" w:hAnsi="宋体"/>
          <w:color w:val="000000"/>
          <w:sz w:val="24"/>
        </w:rPr>
      </w:pPr>
      <w:r w:rsidRPr="005E1D1A">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047492" w:rsidRPr="00C41598" w:rsidTr="00554E7E">
        <w:trPr>
          <w:trHeight w:val="1110"/>
          <w:jc w:val="center"/>
        </w:trPr>
        <w:tc>
          <w:tcPr>
            <w:tcW w:w="3213" w:type="dxa"/>
            <w:vAlign w:val="center"/>
          </w:tcPr>
          <w:p w:rsidR="00047492" w:rsidRPr="00C41598" w:rsidRDefault="00047492" w:rsidP="005F4D6B">
            <w:pPr>
              <w:jc w:val="center"/>
              <w:rPr>
                <w:rFonts w:ascii="宋体" w:hAnsi="宋体"/>
                <w:color w:val="000000"/>
                <w:szCs w:val="21"/>
              </w:rPr>
            </w:pPr>
            <w:r w:rsidRPr="00C41598">
              <w:rPr>
                <w:rFonts w:ascii="宋体" w:hAnsi="宋体" w:hint="eastAsia"/>
                <w:color w:val="000000"/>
                <w:szCs w:val="21"/>
              </w:rPr>
              <w:t>项目</w:t>
            </w:r>
          </w:p>
        </w:tc>
        <w:tc>
          <w:tcPr>
            <w:tcW w:w="3213" w:type="dxa"/>
            <w:vAlign w:val="center"/>
          </w:tcPr>
          <w:p w:rsidR="00047492" w:rsidRPr="00110EFF" w:rsidRDefault="00047492" w:rsidP="00B65C18">
            <w:pPr>
              <w:spacing w:line="288" w:lineRule="auto"/>
              <w:jc w:val="center"/>
              <w:rPr>
                <w:rFonts w:ascii="宋体" w:hAnsi="宋体"/>
                <w:color w:val="000000"/>
                <w:szCs w:val="21"/>
              </w:rPr>
            </w:pPr>
            <w:r w:rsidRPr="00110EFF">
              <w:rPr>
                <w:rFonts w:ascii="宋体" w:hAnsi="宋体"/>
                <w:color w:val="000000"/>
                <w:szCs w:val="21"/>
              </w:rPr>
              <w:t>本期</w:t>
            </w:r>
          </w:p>
          <w:p w:rsidR="00047492" w:rsidRPr="00C41598" w:rsidRDefault="00047492"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3213" w:type="dxa"/>
            <w:vAlign w:val="center"/>
          </w:tcPr>
          <w:p w:rsidR="00047492" w:rsidRPr="00C41598" w:rsidRDefault="00047492" w:rsidP="00B65C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047492" w:rsidRPr="00C41598" w:rsidRDefault="00047492" w:rsidP="00B65C18">
            <w:pPr>
              <w:widowControl/>
              <w:wordWrap w:val="0"/>
              <w:autoSpaceDE w:val="0"/>
              <w:autoSpaceDN w:val="0"/>
              <w:ind w:right="-15"/>
              <w:jc w:val="center"/>
              <w:textAlignment w:val="bottom"/>
              <w:rPr>
                <w:rFonts w:ascii="宋体" w:hAnsi="宋体"/>
                <w:color w:val="000000"/>
                <w:szCs w:val="21"/>
              </w:rPr>
            </w:pPr>
            <w:r>
              <w:rPr>
                <w:rFonts w:ascii="宋体" w:hAnsi="宋体"/>
                <w:color w:val="000000"/>
                <w:szCs w:val="21"/>
              </w:rPr>
              <w:t>2014年1月1日至2014年12月31日</w:t>
            </w:r>
          </w:p>
        </w:tc>
      </w:tr>
      <w:tr w:rsidR="00140778" w:rsidRPr="00C41598" w:rsidTr="005F4D6B">
        <w:trPr>
          <w:jc w:val="center"/>
        </w:trPr>
        <w:tc>
          <w:tcPr>
            <w:tcW w:w="3213" w:type="dxa"/>
            <w:vAlign w:val="center"/>
          </w:tcPr>
          <w:p w:rsidR="00140778" w:rsidRPr="00C41598" w:rsidRDefault="00140778" w:rsidP="005F4D6B">
            <w:pPr>
              <w:rPr>
                <w:rFonts w:ascii="宋体" w:hAnsi="宋体"/>
                <w:color w:val="000000"/>
                <w:szCs w:val="21"/>
              </w:rPr>
            </w:pPr>
            <w:r w:rsidRPr="00C41598">
              <w:rPr>
                <w:rFonts w:ascii="宋体" w:hAnsi="宋体" w:hint="eastAsia"/>
                <w:color w:val="000000"/>
                <w:szCs w:val="21"/>
              </w:rPr>
              <w:t>当期发生的基金应支付的托管费</w:t>
            </w:r>
          </w:p>
        </w:tc>
        <w:tc>
          <w:tcPr>
            <w:tcW w:w="3213" w:type="dxa"/>
            <w:vAlign w:val="center"/>
          </w:tcPr>
          <w:p w:rsidR="00140778" w:rsidRPr="00C41598" w:rsidRDefault="00554E7E" w:rsidP="005F4D6B">
            <w:pPr>
              <w:ind w:firstLineChars="200" w:firstLine="420"/>
              <w:jc w:val="right"/>
              <w:rPr>
                <w:rFonts w:ascii="宋体" w:hAnsi="宋体"/>
                <w:color w:val="000000"/>
                <w:szCs w:val="21"/>
              </w:rPr>
            </w:pPr>
            <w:r w:rsidRPr="00554E7E">
              <w:rPr>
                <w:rFonts w:ascii="宋体" w:hAnsi="宋体"/>
                <w:color w:val="000000"/>
                <w:szCs w:val="21"/>
              </w:rPr>
              <w:t>10</w:t>
            </w:r>
            <w:r>
              <w:rPr>
                <w:rFonts w:ascii="宋体" w:hAnsi="宋体" w:hint="eastAsia"/>
                <w:color w:val="000000"/>
                <w:szCs w:val="21"/>
              </w:rPr>
              <w:t>,</w:t>
            </w:r>
            <w:r w:rsidRPr="00554E7E">
              <w:rPr>
                <w:rFonts w:ascii="宋体" w:hAnsi="宋体"/>
                <w:color w:val="000000"/>
                <w:szCs w:val="21"/>
              </w:rPr>
              <w:t>910.34</w:t>
            </w:r>
          </w:p>
        </w:tc>
        <w:tc>
          <w:tcPr>
            <w:tcW w:w="3213" w:type="dxa"/>
            <w:vAlign w:val="center"/>
          </w:tcPr>
          <w:p w:rsidR="00140778" w:rsidRPr="00C41598" w:rsidRDefault="00047492" w:rsidP="005F4D6B">
            <w:pPr>
              <w:ind w:firstLineChars="200" w:firstLine="420"/>
              <w:jc w:val="right"/>
              <w:rPr>
                <w:rFonts w:ascii="宋体" w:hAnsi="宋体"/>
                <w:color w:val="000000"/>
                <w:szCs w:val="21"/>
              </w:rPr>
            </w:pPr>
            <w:r>
              <w:rPr>
                <w:rFonts w:ascii="宋体" w:hAnsi="宋体"/>
                <w:color w:val="000000"/>
                <w:szCs w:val="21"/>
              </w:rPr>
              <w:t>41,367.46</w:t>
            </w:r>
          </w:p>
        </w:tc>
      </w:tr>
    </w:tbl>
    <w:p w:rsidR="00140778" w:rsidRPr="00616CB2" w:rsidRDefault="00140778" w:rsidP="00140778">
      <w:pPr>
        <w:ind w:firstLineChars="200" w:firstLine="420"/>
        <w:rPr>
          <w:rFonts w:ascii="宋体" w:hAnsi="宋体"/>
          <w:color w:val="000000"/>
          <w:szCs w:val="21"/>
        </w:rPr>
      </w:pPr>
      <w:r w:rsidRPr="00616CB2">
        <w:rPr>
          <w:rFonts w:ascii="宋体" w:hAnsi="宋体" w:hint="eastAsia"/>
          <w:color w:val="000000"/>
          <w:szCs w:val="21"/>
        </w:rPr>
        <w:t>注：支付基金托管人</w:t>
      </w:r>
      <w:r>
        <w:rPr>
          <w:rFonts w:ascii="宋体" w:hAnsi="宋体" w:hint="eastAsia"/>
          <w:color w:val="000000"/>
          <w:szCs w:val="21"/>
        </w:rPr>
        <w:t>中国建设</w:t>
      </w:r>
      <w:r w:rsidRPr="00616CB2">
        <w:rPr>
          <w:rFonts w:ascii="宋体" w:hAnsi="宋体" w:hint="eastAsia"/>
          <w:color w:val="000000"/>
          <w:szCs w:val="21"/>
        </w:rPr>
        <w:t>银行的托管费按前一日基金资产净值</w:t>
      </w:r>
      <w:r w:rsidRPr="00616CB2">
        <w:rPr>
          <w:rFonts w:ascii="宋体" w:hAnsi="宋体"/>
          <w:color w:val="000000"/>
          <w:szCs w:val="21"/>
        </w:rPr>
        <w:t>0.</w:t>
      </w:r>
      <w:r>
        <w:rPr>
          <w:rFonts w:ascii="宋体" w:hAnsi="宋体" w:hint="eastAsia"/>
          <w:color w:val="000000"/>
          <w:szCs w:val="21"/>
        </w:rPr>
        <w:t>08</w:t>
      </w:r>
      <w:r w:rsidRPr="00616CB2">
        <w:rPr>
          <w:rFonts w:ascii="宋体" w:hAnsi="宋体"/>
          <w:color w:val="000000"/>
          <w:szCs w:val="21"/>
        </w:rPr>
        <w:t>%的年费率计提，逐日</w:t>
      </w:r>
      <w:r w:rsidRPr="00616CB2">
        <w:rPr>
          <w:rFonts w:ascii="宋体" w:hAnsi="宋体"/>
          <w:color w:val="000000"/>
          <w:szCs w:val="21"/>
        </w:rPr>
        <w:lastRenderedPageBreak/>
        <w:t>累计至每月月底，按月支付。</w:t>
      </w:r>
    </w:p>
    <w:p w:rsidR="00140778" w:rsidRDefault="00140778" w:rsidP="00140778">
      <w:pPr>
        <w:spacing w:line="360" w:lineRule="auto"/>
        <w:ind w:firstLineChars="200" w:firstLine="420"/>
        <w:rPr>
          <w:rFonts w:ascii="宋体" w:hAnsi="宋体"/>
          <w:b/>
          <w:sz w:val="24"/>
        </w:rPr>
      </w:pPr>
      <w:r w:rsidRPr="00616CB2">
        <w:rPr>
          <w:rFonts w:ascii="宋体" w:hAnsi="宋体" w:hint="eastAsia"/>
          <w:color w:val="000000"/>
          <w:szCs w:val="21"/>
        </w:rPr>
        <w:t>其计算公式为：日托管费＝前一日基金资产净值</w:t>
      </w:r>
      <w:r w:rsidRPr="00616CB2">
        <w:rPr>
          <w:rFonts w:ascii="宋体" w:hAnsi="宋体"/>
          <w:color w:val="000000"/>
          <w:szCs w:val="21"/>
        </w:rPr>
        <w:t xml:space="preserve"> X 0.</w:t>
      </w:r>
      <w:r>
        <w:rPr>
          <w:rFonts w:ascii="宋体" w:hAnsi="宋体" w:hint="eastAsia"/>
          <w:color w:val="000000"/>
          <w:szCs w:val="21"/>
        </w:rPr>
        <w:t>08</w:t>
      </w:r>
      <w:r w:rsidRPr="00616CB2">
        <w:rPr>
          <w:rFonts w:ascii="宋体" w:hAnsi="宋体"/>
          <w:color w:val="000000"/>
          <w:szCs w:val="21"/>
        </w:rPr>
        <w:t>% / 当年天数。</w:t>
      </w:r>
    </w:p>
    <w:p w:rsidR="00140778" w:rsidRDefault="00140778" w:rsidP="00140778">
      <w:pPr>
        <w:spacing w:line="360" w:lineRule="auto"/>
        <w:jc w:val="left"/>
        <w:rPr>
          <w:rFonts w:ascii="宋体" w:hAnsi="宋体"/>
          <w:b/>
          <w:color w:val="000000"/>
          <w:sz w:val="24"/>
        </w:rPr>
      </w:pPr>
      <w:r w:rsidRPr="001D73EF">
        <w:rPr>
          <w:rFonts w:ascii="宋体" w:hAnsi="宋体"/>
          <w:b/>
          <w:color w:val="000000"/>
          <w:sz w:val="24"/>
        </w:rPr>
        <w:t>7.</w:t>
      </w:r>
      <w:r w:rsidR="00047492" w:rsidRPr="001D73EF">
        <w:rPr>
          <w:rFonts w:ascii="宋体" w:hAnsi="宋体" w:hint="eastAsia"/>
          <w:b/>
          <w:color w:val="000000"/>
          <w:sz w:val="24"/>
        </w:rPr>
        <w:t>2.</w:t>
      </w:r>
      <w:r w:rsidRPr="001D73EF">
        <w:rPr>
          <w:rFonts w:ascii="宋体" w:hAnsi="宋体"/>
          <w:b/>
          <w:color w:val="000000"/>
          <w:sz w:val="24"/>
        </w:rPr>
        <w:t>4.10.2.3销售服务费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314"/>
        <w:gridCol w:w="2315"/>
        <w:gridCol w:w="2315"/>
      </w:tblGrid>
      <w:tr w:rsidR="00140778" w:rsidRPr="00C41598" w:rsidTr="005F4D6B">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rsidR="00140778" w:rsidRPr="00C41598" w:rsidRDefault="00140778" w:rsidP="005F4D6B">
            <w:pPr>
              <w:widowControl/>
              <w:ind w:leftChars="-51" w:left="-107" w:rightChars="-51" w:right="-107"/>
              <w:jc w:val="center"/>
              <w:rPr>
                <w:rFonts w:ascii="宋体" w:hAnsi="宋体"/>
                <w:color w:val="000000"/>
                <w:szCs w:val="21"/>
              </w:rPr>
            </w:pPr>
            <w:r w:rsidRPr="00C41598">
              <w:rPr>
                <w:rFonts w:ascii="宋体" w:hAnsi="宋体" w:hint="eastAsia"/>
                <w:color w:val="000000"/>
                <w:szCs w:val="21"/>
              </w:rPr>
              <w:t>获得销售服务费的各关联方名称</w:t>
            </w:r>
          </w:p>
        </w:tc>
        <w:tc>
          <w:tcPr>
            <w:tcW w:w="6944" w:type="dxa"/>
            <w:gridSpan w:val="3"/>
            <w:tcBorders>
              <w:top w:val="single" w:sz="4" w:space="0" w:color="auto"/>
              <w:left w:val="single" w:sz="4" w:space="0" w:color="auto"/>
              <w:bottom w:val="single" w:sz="4" w:space="0" w:color="auto"/>
              <w:right w:val="single" w:sz="4" w:space="0" w:color="auto"/>
            </w:tcBorders>
            <w:vAlign w:val="center"/>
          </w:tcPr>
          <w:p w:rsidR="00AF1618" w:rsidRPr="00110EFF" w:rsidRDefault="00AF1618" w:rsidP="00AF1618">
            <w:pPr>
              <w:spacing w:line="288" w:lineRule="auto"/>
              <w:jc w:val="center"/>
              <w:rPr>
                <w:rFonts w:ascii="宋体" w:hAnsi="宋体"/>
                <w:color w:val="000000"/>
                <w:szCs w:val="21"/>
              </w:rPr>
            </w:pPr>
            <w:r w:rsidRPr="00110EFF">
              <w:rPr>
                <w:rFonts w:ascii="宋体" w:hAnsi="宋体"/>
                <w:color w:val="000000"/>
                <w:szCs w:val="21"/>
              </w:rPr>
              <w:t>本期</w:t>
            </w:r>
          </w:p>
          <w:p w:rsidR="00140778" w:rsidRPr="00C41598" w:rsidRDefault="00AF1618" w:rsidP="00AF1618">
            <w:pPr>
              <w:widowControl/>
              <w:autoSpaceDE w:val="0"/>
              <w:autoSpaceDN w:val="0"/>
              <w:ind w:leftChars="-51" w:left="-107" w:rightChars="-51" w:right="-107"/>
              <w:jc w:val="center"/>
              <w:textAlignment w:val="bottom"/>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r>
      <w:tr w:rsidR="00140778" w:rsidRPr="00C41598" w:rsidTr="005F4D6B">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rsidR="00140778" w:rsidRPr="00C41598" w:rsidRDefault="00140778" w:rsidP="005F4D6B">
            <w:pPr>
              <w:widowControl/>
              <w:ind w:leftChars="-51" w:left="-107" w:rightChars="-51" w:right="-107"/>
              <w:jc w:val="center"/>
              <w:rPr>
                <w:rFonts w:ascii="宋体" w:hAnsi="宋体"/>
                <w:color w:val="000000"/>
                <w:szCs w:val="21"/>
              </w:rPr>
            </w:pPr>
          </w:p>
        </w:tc>
        <w:tc>
          <w:tcPr>
            <w:tcW w:w="6944" w:type="dxa"/>
            <w:gridSpan w:val="3"/>
            <w:tcBorders>
              <w:top w:val="single" w:sz="4" w:space="0" w:color="auto"/>
              <w:left w:val="single" w:sz="4" w:space="0" w:color="auto"/>
              <w:bottom w:val="single" w:sz="4" w:space="0" w:color="auto"/>
              <w:right w:val="single" w:sz="4" w:space="0" w:color="auto"/>
            </w:tcBorders>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sidRPr="00C41598">
              <w:rPr>
                <w:rFonts w:ascii="宋体" w:hAnsi="宋体" w:hint="eastAsia"/>
                <w:color w:val="000000"/>
                <w:szCs w:val="21"/>
              </w:rPr>
              <w:t>当期发生的基金应支付的销售服务费</w:t>
            </w:r>
          </w:p>
        </w:tc>
      </w:tr>
      <w:tr w:rsidR="00140778" w:rsidRPr="00C41598" w:rsidTr="005F4D6B">
        <w:trPr>
          <w:jc w:val="center"/>
        </w:trPr>
        <w:tc>
          <w:tcPr>
            <w:tcW w:w="2695" w:type="dxa"/>
            <w:vMerge/>
            <w:vAlign w:val="center"/>
          </w:tcPr>
          <w:p w:rsidR="00140778" w:rsidRPr="00C41598" w:rsidRDefault="00140778" w:rsidP="005F4D6B">
            <w:pPr>
              <w:jc w:val="center"/>
              <w:rPr>
                <w:rFonts w:ascii="宋体" w:hAnsi="宋体"/>
                <w:color w:val="000000"/>
                <w:szCs w:val="21"/>
              </w:rPr>
            </w:pPr>
          </w:p>
        </w:tc>
        <w:tc>
          <w:tcPr>
            <w:tcW w:w="2314" w:type="dxa"/>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Pr>
                <w:rFonts w:ascii="宋体" w:hAnsi="宋体" w:hint="eastAsia"/>
                <w:color w:val="000000"/>
                <w:szCs w:val="21"/>
              </w:rPr>
              <w:t>博时理财</w:t>
            </w:r>
            <w:r>
              <w:rPr>
                <w:rFonts w:ascii="宋体" w:hAnsi="宋体"/>
                <w:color w:val="000000"/>
                <w:szCs w:val="21"/>
              </w:rPr>
              <w:t>30天债券A</w:t>
            </w:r>
          </w:p>
        </w:tc>
        <w:tc>
          <w:tcPr>
            <w:tcW w:w="2315" w:type="dxa"/>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Pr>
                <w:rFonts w:ascii="宋体" w:hAnsi="宋体" w:hint="eastAsia"/>
                <w:color w:val="000000"/>
                <w:szCs w:val="21"/>
              </w:rPr>
              <w:t>博时理财</w:t>
            </w:r>
            <w:r>
              <w:rPr>
                <w:rFonts w:ascii="宋体" w:hAnsi="宋体"/>
                <w:color w:val="000000"/>
                <w:szCs w:val="21"/>
              </w:rPr>
              <w:t>30天债券B</w:t>
            </w:r>
          </w:p>
        </w:tc>
        <w:tc>
          <w:tcPr>
            <w:tcW w:w="2315" w:type="dxa"/>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sidRPr="00C41598">
              <w:rPr>
                <w:rFonts w:ascii="宋体" w:hAnsi="宋体" w:hint="eastAsia"/>
                <w:color w:val="000000"/>
                <w:szCs w:val="21"/>
              </w:rPr>
              <w:t>合计</w:t>
            </w:r>
          </w:p>
        </w:tc>
      </w:tr>
      <w:tr w:rsidR="00140778" w:rsidRPr="00C41598" w:rsidTr="005F4D6B">
        <w:trPr>
          <w:jc w:val="center"/>
        </w:trPr>
        <w:tc>
          <w:tcPr>
            <w:tcW w:w="2695" w:type="dxa"/>
            <w:vAlign w:val="center"/>
          </w:tcPr>
          <w:p w:rsidR="00140778" w:rsidRPr="00C41598" w:rsidRDefault="00140778" w:rsidP="005F4D6B">
            <w:pPr>
              <w:rPr>
                <w:rFonts w:ascii="宋体" w:hAnsi="宋体"/>
                <w:color w:val="000000"/>
                <w:szCs w:val="21"/>
              </w:rPr>
            </w:pPr>
            <w:r>
              <w:rPr>
                <w:rFonts w:ascii="宋体" w:hAnsi="宋体" w:hint="eastAsia"/>
                <w:color w:val="000000"/>
                <w:szCs w:val="21"/>
              </w:rPr>
              <w:t>博时基金</w:t>
            </w:r>
          </w:p>
        </w:tc>
        <w:tc>
          <w:tcPr>
            <w:tcW w:w="2314" w:type="dxa"/>
            <w:vAlign w:val="bottom"/>
          </w:tcPr>
          <w:p w:rsidR="00140778" w:rsidRPr="001D73EF" w:rsidRDefault="001D73EF" w:rsidP="001D73EF">
            <w:pPr>
              <w:jc w:val="right"/>
              <w:rPr>
                <w:rFonts w:asciiTheme="minorEastAsia" w:eastAsiaTheme="minorEastAsia" w:hAnsiTheme="minorEastAsia" w:cs="宋体"/>
                <w:color w:val="000000"/>
                <w:szCs w:val="21"/>
              </w:rPr>
            </w:pPr>
            <w:r w:rsidRPr="001D73EF">
              <w:rPr>
                <w:rFonts w:asciiTheme="minorEastAsia" w:eastAsiaTheme="minorEastAsia" w:hAnsiTheme="minorEastAsia" w:hint="eastAsia"/>
                <w:color w:val="000000"/>
                <w:szCs w:val="21"/>
              </w:rPr>
              <w:t>3,459.72</w:t>
            </w:r>
          </w:p>
        </w:tc>
        <w:tc>
          <w:tcPr>
            <w:tcW w:w="2315" w:type="dxa"/>
            <w:vAlign w:val="bottom"/>
          </w:tcPr>
          <w:p w:rsidR="00140778" w:rsidRPr="001D73EF" w:rsidRDefault="001D73EF" w:rsidP="001D73EF">
            <w:pPr>
              <w:jc w:val="right"/>
              <w:rPr>
                <w:rFonts w:asciiTheme="minorEastAsia" w:eastAsiaTheme="minorEastAsia" w:hAnsiTheme="minorEastAsia" w:cs="宋体"/>
                <w:color w:val="000000"/>
                <w:szCs w:val="21"/>
              </w:rPr>
            </w:pPr>
            <w:r w:rsidRPr="001D73EF">
              <w:rPr>
                <w:rFonts w:asciiTheme="minorEastAsia" w:eastAsiaTheme="minorEastAsia" w:hAnsiTheme="minorEastAsia" w:hint="eastAsia"/>
                <w:color w:val="000000"/>
                <w:szCs w:val="21"/>
              </w:rPr>
              <w:t>76.87</w:t>
            </w:r>
          </w:p>
        </w:tc>
        <w:tc>
          <w:tcPr>
            <w:tcW w:w="2315" w:type="dxa"/>
            <w:vAlign w:val="bottom"/>
          </w:tcPr>
          <w:p w:rsidR="00140778" w:rsidRPr="001D73EF" w:rsidRDefault="001D73EF" w:rsidP="001D73EF">
            <w:pPr>
              <w:jc w:val="right"/>
              <w:rPr>
                <w:rFonts w:asciiTheme="minorEastAsia" w:eastAsiaTheme="minorEastAsia" w:hAnsiTheme="minorEastAsia" w:cs="宋体"/>
                <w:color w:val="000000"/>
                <w:szCs w:val="21"/>
              </w:rPr>
            </w:pPr>
            <w:r w:rsidRPr="001D73EF">
              <w:rPr>
                <w:rFonts w:asciiTheme="minorEastAsia" w:eastAsiaTheme="minorEastAsia" w:hAnsiTheme="minorEastAsia" w:hint="eastAsia"/>
                <w:color w:val="000000"/>
                <w:szCs w:val="21"/>
              </w:rPr>
              <w:t xml:space="preserve">3,536.59 </w:t>
            </w:r>
          </w:p>
        </w:tc>
      </w:tr>
      <w:tr w:rsidR="00140778" w:rsidRPr="00C41598" w:rsidTr="005F4D6B">
        <w:trPr>
          <w:jc w:val="center"/>
        </w:trPr>
        <w:tc>
          <w:tcPr>
            <w:tcW w:w="2695" w:type="dxa"/>
            <w:vAlign w:val="center"/>
          </w:tcPr>
          <w:p w:rsidR="00140778" w:rsidRDefault="00140778" w:rsidP="005F4D6B">
            <w:pPr>
              <w:rPr>
                <w:rFonts w:ascii="宋体" w:hAnsi="宋体"/>
                <w:color w:val="000000"/>
                <w:szCs w:val="21"/>
              </w:rPr>
            </w:pPr>
            <w:r>
              <w:rPr>
                <w:rFonts w:ascii="宋体" w:hAnsi="宋体" w:hint="eastAsia"/>
                <w:color w:val="000000"/>
                <w:szCs w:val="21"/>
              </w:rPr>
              <w:t>中国建设银行</w:t>
            </w:r>
          </w:p>
        </w:tc>
        <w:tc>
          <w:tcPr>
            <w:tcW w:w="2314" w:type="dxa"/>
            <w:vAlign w:val="bottom"/>
          </w:tcPr>
          <w:p w:rsidR="00140778" w:rsidRPr="001D73EF" w:rsidRDefault="001D73EF" w:rsidP="001D73EF">
            <w:pPr>
              <w:jc w:val="right"/>
              <w:rPr>
                <w:rFonts w:asciiTheme="minorEastAsia" w:eastAsiaTheme="minorEastAsia" w:hAnsiTheme="minorEastAsia" w:cs="宋体"/>
                <w:color w:val="000000"/>
                <w:szCs w:val="21"/>
              </w:rPr>
            </w:pPr>
            <w:r w:rsidRPr="001D73EF">
              <w:rPr>
                <w:rFonts w:asciiTheme="minorEastAsia" w:eastAsiaTheme="minorEastAsia" w:hAnsiTheme="minorEastAsia" w:hint="eastAsia"/>
                <w:color w:val="000000"/>
                <w:szCs w:val="21"/>
              </w:rPr>
              <w:t>19,432.87</w:t>
            </w:r>
          </w:p>
        </w:tc>
        <w:tc>
          <w:tcPr>
            <w:tcW w:w="2315" w:type="dxa"/>
            <w:vAlign w:val="bottom"/>
          </w:tcPr>
          <w:p w:rsidR="00140778" w:rsidRPr="001D73EF" w:rsidRDefault="001D73EF" w:rsidP="001D73EF">
            <w:pPr>
              <w:tabs>
                <w:tab w:val="decimal" w:pos="1788"/>
              </w:tabs>
              <w:jc w:val="right"/>
              <w:rPr>
                <w:rFonts w:asciiTheme="minorEastAsia" w:eastAsiaTheme="minorEastAsia" w:hAnsiTheme="minorEastAsia" w:cs="Arial"/>
                <w:szCs w:val="21"/>
              </w:rPr>
            </w:pPr>
            <w:r w:rsidRPr="001D73EF">
              <w:rPr>
                <w:rFonts w:asciiTheme="minorEastAsia" w:eastAsiaTheme="minorEastAsia" w:hAnsiTheme="minorEastAsia" w:cs="Arial" w:hint="eastAsia"/>
                <w:szCs w:val="21"/>
              </w:rPr>
              <w:t>-</w:t>
            </w:r>
          </w:p>
        </w:tc>
        <w:tc>
          <w:tcPr>
            <w:tcW w:w="2315" w:type="dxa"/>
            <w:vAlign w:val="bottom"/>
          </w:tcPr>
          <w:p w:rsidR="00140778" w:rsidRPr="001D73EF" w:rsidRDefault="001D73EF" w:rsidP="001D73EF">
            <w:pPr>
              <w:jc w:val="right"/>
              <w:rPr>
                <w:rFonts w:asciiTheme="minorEastAsia" w:eastAsiaTheme="minorEastAsia" w:hAnsiTheme="minorEastAsia" w:cs="宋体"/>
                <w:color w:val="000000"/>
                <w:szCs w:val="21"/>
              </w:rPr>
            </w:pPr>
            <w:r w:rsidRPr="001D73EF">
              <w:rPr>
                <w:rFonts w:asciiTheme="minorEastAsia" w:eastAsiaTheme="minorEastAsia" w:hAnsiTheme="minorEastAsia" w:hint="eastAsia"/>
                <w:color w:val="000000"/>
                <w:szCs w:val="21"/>
              </w:rPr>
              <w:t>19,432.87</w:t>
            </w:r>
          </w:p>
        </w:tc>
      </w:tr>
      <w:tr w:rsidR="001D73EF" w:rsidRPr="00C41598" w:rsidTr="00114E15">
        <w:trPr>
          <w:jc w:val="center"/>
        </w:trPr>
        <w:tc>
          <w:tcPr>
            <w:tcW w:w="2695" w:type="dxa"/>
            <w:vAlign w:val="center"/>
          </w:tcPr>
          <w:p w:rsidR="001D73EF" w:rsidRDefault="001D73EF" w:rsidP="005F4D6B">
            <w:pPr>
              <w:rPr>
                <w:rFonts w:ascii="宋体" w:hAnsi="宋体"/>
                <w:color w:val="000000"/>
                <w:szCs w:val="21"/>
              </w:rPr>
            </w:pPr>
            <w:r>
              <w:rPr>
                <w:rFonts w:ascii="宋体" w:hAnsi="宋体" w:hint="eastAsia"/>
                <w:color w:val="000000"/>
                <w:szCs w:val="21"/>
              </w:rPr>
              <w:t>招商证券</w:t>
            </w:r>
          </w:p>
        </w:tc>
        <w:tc>
          <w:tcPr>
            <w:tcW w:w="2314" w:type="dxa"/>
          </w:tcPr>
          <w:p w:rsidR="001D73EF" w:rsidRPr="001D73EF" w:rsidRDefault="001D73EF" w:rsidP="001D73EF">
            <w:pPr>
              <w:jc w:val="right"/>
              <w:rPr>
                <w:rFonts w:asciiTheme="minorEastAsia" w:eastAsiaTheme="minorEastAsia" w:hAnsiTheme="minorEastAsia"/>
                <w:szCs w:val="21"/>
              </w:rPr>
            </w:pPr>
            <w:r w:rsidRPr="001D73EF">
              <w:rPr>
                <w:rFonts w:asciiTheme="minorEastAsia" w:eastAsiaTheme="minorEastAsia" w:hAnsiTheme="minorEastAsia" w:cs="Arial" w:hint="eastAsia"/>
                <w:szCs w:val="21"/>
              </w:rPr>
              <w:t>-</w:t>
            </w:r>
          </w:p>
        </w:tc>
        <w:tc>
          <w:tcPr>
            <w:tcW w:w="2315" w:type="dxa"/>
          </w:tcPr>
          <w:p w:rsidR="001D73EF" w:rsidRPr="001D73EF" w:rsidRDefault="001D73EF" w:rsidP="001D73EF">
            <w:pPr>
              <w:jc w:val="right"/>
              <w:rPr>
                <w:rFonts w:asciiTheme="minorEastAsia" w:eastAsiaTheme="minorEastAsia" w:hAnsiTheme="minorEastAsia"/>
                <w:szCs w:val="21"/>
              </w:rPr>
            </w:pPr>
            <w:r w:rsidRPr="001D73EF">
              <w:rPr>
                <w:rFonts w:asciiTheme="minorEastAsia" w:eastAsiaTheme="minorEastAsia" w:hAnsiTheme="minorEastAsia" w:cs="Arial" w:hint="eastAsia"/>
                <w:szCs w:val="21"/>
              </w:rPr>
              <w:t>-</w:t>
            </w:r>
          </w:p>
        </w:tc>
        <w:tc>
          <w:tcPr>
            <w:tcW w:w="2315" w:type="dxa"/>
          </w:tcPr>
          <w:p w:rsidR="001D73EF" w:rsidRPr="001D73EF" w:rsidRDefault="001D73EF" w:rsidP="001D73EF">
            <w:pPr>
              <w:jc w:val="right"/>
              <w:rPr>
                <w:rFonts w:asciiTheme="minorEastAsia" w:eastAsiaTheme="minorEastAsia" w:hAnsiTheme="minorEastAsia"/>
                <w:szCs w:val="21"/>
              </w:rPr>
            </w:pPr>
            <w:r w:rsidRPr="001D73EF">
              <w:rPr>
                <w:rFonts w:asciiTheme="minorEastAsia" w:eastAsiaTheme="minorEastAsia" w:hAnsiTheme="minorEastAsia" w:cs="Arial" w:hint="eastAsia"/>
                <w:szCs w:val="21"/>
              </w:rPr>
              <w:t>-</w:t>
            </w:r>
          </w:p>
        </w:tc>
      </w:tr>
      <w:tr w:rsidR="00140778" w:rsidRPr="00C41598" w:rsidTr="005F4D6B">
        <w:trPr>
          <w:jc w:val="center"/>
        </w:trPr>
        <w:tc>
          <w:tcPr>
            <w:tcW w:w="2695" w:type="dxa"/>
            <w:vAlign w:val="center"/>
          </w:tcPr>
          <w:p w:rsidR="00140778" w:rsidRDefault="00140778" w:rsidP="005F4D6B">
            <w:pPr>
              <w:rPr>
                <w:rFonts w:ascii="宋体" w:hAnsi="宋体"/>
                <w:color w:val="000000"/>
                <w:szCs w:val="21"/>
              </w:rPr>
            </w:pPr>
            <w:r>
              <w:rPr>
                <w:rFonts w:ascii="宋体" w:hAnsi="宋体" w:hint="eastAsia"/>
                <w:color w:val="000000"/>
                <w:szCs w:val="21"/>
              </w:rPr>
              <w:t>合计</w:t>
            </w:r>
          </w:p>
        </w:tc>
        <w:tc>
          <w:tcPr>
            <w:tcW w:w="2314" w:type="dxa"/>
            <w:vAlign w:val="bottom"/>
          </w:tcPr>
          <w:p w:rsidR="00140778" w:rsidRPr="001D73EF" w:rsidRDefault="001D73EF" w:rsidP="001D73EF">
            <w:pPr>
              <w:jc w:val="right"/>
              <w:rPr>
                <w:rFonts w:asciiTheme="minorEastAsia" w:eastAsiaTheme="minorEastAsia" w:hAnsiTheme="minorEastAsia" w:cs="宋体"/>
                <w:color w:val="000000"/>
                <w:szCs w:val="21"/>
              </w:rPr>
            </w:pPr>
            <w:r w:rsidRPr="001D73EF">
              <w:rPr>
                <w:rFonts w:asciiTheme="minorEastAsia" w:eastAsiaTheme="minorEastAsia" w:hAnsiTheme="minorEastAsia" w:hint="eastAsia"/>
                <w:color w:val="000000"/>
                <w:szCs w:val="21"/>
              </w:rPr>
              <w:t>22,892.59</w:t>
            </w:r>
          </w:p>
        </w:tc>
        <w:tc>
          <w:tcPr>
            <w:tcW w:w="2315" w:type="dxa"/>
            <w:vAlign w:val="bottom"/>
          </w:tcPr>
          <w:p w:rsidR="00140778" w:rsidRPr="001D73EF" w:rsidRDefault="001D73EF" w:rsidP="001D73EF">
            <w:pPr>
              <w:tabs>
                <w:tab w:val="decimal" w:pos="1788"/>
              </w:tabs>
              <w:jc w:val="right"/>
              <w:rPr>
                <w:rFonts w:asciiTheme="minorEastAsia" w:eastAsiaTheme="minorEastAsia" w:hAnsiTheme="minorEastAsia" w:cs="Arial"/>
                <w:szCs w:val="21"/>
              </w:rPr>
            </w:pPr>
            <w:r w:rsidRPr="001D73EF">
              <w:rPr>
                <w:rFonts w:asciiTheme="minorEastAsia" w:eastAsiaTheme="minorEastAsia" w:hAnsiTheme="minorEastAsia" w:hint="eastAsia"/>
                <w:color w:val="000000"/>
                <w:szCs w:val="21"/>
              </w:rPr>
              <w:t>76.87</w:t>
            </w:r>
          </w:p>
        </w:tc>
        <w:tc>
          <w:tcPr>
            <w:tcW w:w="2315" w:type="dxa"/>
            <w:vAlign w:val="bottom"/>
          </w:tcPr>
          <w:p w:rsidR="00140778" w:rsidRPr="001D73EF" w:rsidRDefault="001D73EF" w:rsidP="001D73EF">
            <w:pPr>
              <w:jc w:val="right"/>
              <w:rPr>
                <w:rFonts w:asciiTheme="minorEastAsia" w:eastAsiaTheme="minorEastAsia" w:hAnsiTheme="minorEastAsia" w:cs="宋体"/>
                <w:color w:val="000000"/>
                <w:szCs w:val="21"/>
              </w:rPr>
            </w:pPr>
            <w:r w:rsidRPr="001D73EF">
              <w:rPr>
                <w:rFonts w:asciiTheme="minorEastAsia" w:eastAsiaTheme="minorEastAsia" w:hAnsiTheme="minorEastAsia" w:hint="eastAsia"/>
                <w:color w:val="000000"/>
                <w:szCs w:val="21"/>
              </w:rPr>
              <w:t xml:space="preserve">22,969.46 </w:t>
            </w:r>
          </w:p>
        </w:tc>
      </w:tr>
      <w:tr w:rsidR="00140778" w:rsidRPr="00C41598" w:rsidTr="005F4D6B">
        <w:trPr>
          <w:jc w:val="center"/>
        </w:trPr>
        <w:tc>
          <w:tcPr>
            <w:tcW w:w="2695" w:type="dxa"/>
            <w:vMerge w:val="restart"/>
            <w:vAlign w:val="center"/>
          </w:tcPr>
          <w:p w:rsidR="00140778" w:rsidRPr="00C41598" w:rsidRDefault="00140778" w:rsidP="005F4D6B">
            <w:pPr>
              <w:widowControl/>
              <w:ind w:leftChars="-51" w:left="-107" w:rightChars="-51" w:right="-107"/>
              <w:jc w:val="center"/>
              <w:rPr>
                <w:rFonts w:ascii="宋体" w:hAnsi="宋体"/>
                <w:color w:val="000000"/>
                <w:szCs w:val="21"/>
              </w:rPr>
            </w:pPr>
            <w:r w:rsidRPr="00C41598">
              <w:rPr>
                <w:rFonts w:ascii="宋体" w:hAnsi="宋体" w:hint="eastAsia"/>
                <w:color w:val="000000"/>
                <w:szCs w:val="21"/>
              </w:rPr>
              <w:t>获得销售服务费的各关联方名称</w:t>
            </w:r>
          </w:p>
        </w:tc>
        <w:tc>
          <w:tcPr>
            <w:tcW w:w="6944" w:type="dxa"/>
            <w:gridSpan w:val="3"/>
            <w:vAlign w:val="center"/>
          </w:tcPr>
          <w:p w:rsidR="00AF1618" w:rsidRPr="00C41598" w:rsidRDefault="00AF1618" w:rsidP="00AF1618">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140778" w:rsidRPr="00C41598" w:rsidRDefault="00AF1618" w:rsidP="00AF1618">
            <w:pPr>
              <w:widowControl/>
              <w:autoSpaceDE w:val="0"/>
              <w:autoSpaceDN w:val="0"/>
              <w:ind w:leftChars="-51" w:left="-107" w:rightChars="-51" w:right="-107"/>
              <w:jc w:val="center"/>
              <w:textAlignment w:val="bottom"/>
              <w:rPr>
                <w:rFonts w:ascii="宋体" w:hAnsi="宋体"/>
                <w:color w:val="000000"/>
                <w:szCs w:val="21"/>
              </w:rPr>
            </w:pPr>
            <w:r>
              <w:rPr>
                <w:rFonts w:ascii="宋体" w:hAnsi="宋体"/>
                <w:color w:val="000000"/>
                <w:szCs w:val="21"/>
              </w:rPr>
              <w:t>2014年1月1日至2014年12月31日</w:t>
            </w:r>
          </w:p>
        </w:tc>
      </w:tr>
      <w:tr w:rsidR="00140778" w:rsidRPr="00C41598" w:rsidTr="005F4D6B">
        <w:trPr>
          <w:jc w:val="center"/>
        </w:trPr>
        <w:tc>
          <w:tcPr>
            <w:tcW w:w="2695" w:type="dxa"/>
            <w:vMerge/>
            <w:vAlign w:val="center"/>
          </w:tcPr>
          <w:p w:rsidR="00140778" w:rsidRPr="00C41598" w:rsidRDefault="00140778" w:rsidP="005F4D6B">
            <w:pPr>
              <w:widowControl/>
              <w:ind w:leftChars="-51" w:left="-107" w:rightChars="-51" w:right="-107"/>
              <w:jc w:val="center"/>
              <w:rPr>
                <w:rFonts w:ascii="宋体" w:hAnsi="宋体"/>
                <w:color w:val="000000"/>
                <w:szCs w:val="21"/>
              </w:rPr>
            </w:pPr>
          </w:p>
        </w:tc>
        <w:tc>
          <w:tcPr>
            <w:tcW w:w="6944" w:type="dxa"/>
            <w:gridSpan w:val="3"/>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sidRPr="00C41598">
              <w:rPr>
                <w:rFonts w:ascii="宋体" w:hAnsi="宋体" w:hint="eastAsia"/>
                <w:color w:val="000000"/>
                <w:szCs w:val="21"/>
              </w:rPr>
              <w:t>当期发生的基金应支付的销售服务费</w:t>
            </w:r>
          </w:p>
        </w:tc>
      </w:tr>
      <w:tr w:rsidR="00140778" w:rsidRPr="00C41598" w:rsidTr="005F4D6B">
        <w:trPr>
          <w:jc w:val="center"/>
        </w:trPr>
        <w:tc>
          <w:tcPr>
            <w:tcW w:w="2695" w:type="dxa"/>
            <w:vMerge/>
            <w:vAlign w:val="center"/>
          </w:tcPr>
          <w:p w:rsidR="00140778" w:rsidRPr="00C41598" w:rsidRDefault="00140778" w:rsidP="005F4D6B">
            <w:pPr>
              <w:jc w:val="center"/>
              <w:rPr>
                <w:rFonts w:ascii="宋体" w:hAnsi="宋体"/>
                <w:color w:val="000000"/>
                <w:szCs w:val="21"/>
              </w:rPr>
            </w:pPr>
          </w:p>
        </w:tc>
        <w:tc>
          <w:tcPr>
            <w:tcW w:w="2314" w:type="dxa"/>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Pr>
                <w:rFonts w:ascii="宋体" w:hAnsi="宋体" w:hint="eastAsia"/>
                <w:color w:val="000000"/>
                <w:szCs w:val="21"/>
              </w:rPr>
              <w:t>博时理财</w:t>
            </w:r>
            <w:r>
              <w:rPr>
                <w:rFonts w:ascii="宋体" w:hAnsi="宋体"/>
                <w:color w:val="000000"/>
                <w:szCs w:val="21"/>
              </w:rPr>
              <w:t>30天债券A</w:t>
            </w:r>
          </w:p>
        </w:tc>
        <w:tc>
          <w:tcPr>
            <w:tcW w:w="2315" w:type="dxa"/>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Pr>
                <w:rFonts w:ascii="宋体" w:hAnsi="宋体" w:hint="eastAsia"/>
                <w:color w:val="000000"/>
                <w:szCs w:val="21"/>
              </w:rPr>
              <w:t>博时理财</w:t>
            </w:r>
            <w:r>
              <w:rPr>
                <w:rFonts w:ascii="宋体" w:hAnsi="宋体"/>
                <w:color w:val="000000"/>
                <w:szCs w:val="21"/>
              </w:rPr>
              <w:t>30天债券B</w:t>
            </w:r>
          </w:p>
        </w:tc>
        <w:tc>
          <w:tcPr>
            <w:tcW w:w="2315" w:type="dxa"/>
            <w:vAlign w:val="center"/>
          </w:tcPr>
          <w:p w:rsidR="00140778" w:rsidRPr="00C41598" w:rsidRDefault="00140778" w:rsidP="005F4D6B">
            <w:pPr>
              <w:widowControl/>
              <w:autoSpaceDE w:val="0"/>
              <w:autoSpaceDN w:val="0"/>
              <w:ind w:leftChars="-51" w:left="-107" w:rightChars="-51" w:right="-107"/>
              <w:jc w:val="center"/>
              <w:textAlignment w:val="bottom"/>
              <w:rPr>
                <w:rFonts w:ascii="宋体" w:hAnsi="宋体"/>
                <w:color w:val="000000"/>
                <w:szCs w:val="21"/>
              </w:rPr>
            </w:pPr>
            <w:r w:rsidRPr="00C41598">
              <w:rPr>
                <w:rFonts w:ascii="宋体" w:hAnsi="宋体" w:hint="eastAsia"/>
                <w:color w:val="000000"/>
                <w:szCs w:val="21"/>
              </w:rPr>
              <w:t>合计</w:t>
            </w:r>
          </w:p>
        </w:tc>
      </w:tr>
      <w:tr w:rsidR="00AF1618" w:rsidRPr="00C41598" w:rsidTr="00B65C18">
        <w:trPr>
          <w:jc w:val="center"/>
        </w:trPr>
        <w:tc>
          <w:tcPr>
            <w:tcW w:w="2695" w:type="dxa"/>
            <w:vAlign w:val="center"/>
          </w:tcPr>
          <w:p w:rsidR="00AF1618" w:rsidRPr="00C41598" w:rsidRDefault="00AF1618" w:rsidP="005F4D6B">
            <w:pPr>
              <w:rPr>
                <w:rFonts w:ascii="宋体" w:hAnsi="宋体"/>
                <w:color w:val="000000"/>
                <w:szCs w:val="21"/>
              </w:rPr>
            </w:pPr>
            <w:r>
              <w:rPr>
                <w:rFonts w:ascii="宋体" w:hAnsi="宋体" w:hint="eastAsia"/>
                <w:color w:val="000000"/>
                <w:szCs w:val="21"/>
              </w:rPr>
              <w:t>博时基金</w:t>
            </w:r>
          </w:p>
        </w:tc>
        <w:tc>
          <w:tcPr>
            <w:tcW w:w="2314" w:type="dxa"/>
            <w:vAlign w:val="bottom"/>
          </w:tcPr>
          <w:p w:rsidR="00AF1618" w:rsidRPr="007411EF" w:rsidRDefault="00AF1618" w:rsidP="00B65C18">
            <w:pPr>
              <w:tabs>
                <w:tab w:val="decimal" w:pos="1724"/>
              </w:tabs>
              <w:jc w:val="right"/>
              <w:rPr>
                <w:rFonts w:ascii="宋体" w:hAnsi="宋体" w:cs="Arial"/>
                <w:color w:val="000000"/>
                <w:szCs w:val="21"/>
              </w:rPr>
            </w:pPr>
            <w:r w:rsidRPr="007411EF">
              <w:rPr>
                <w:rFonts w:ascii="宋体" w:hAnsi="宋体" w:cs="Arial"/>
                <w:color w:val="000000"/>
                <w:szCs w:val="21"/>
              </w:rPr>
              <w:t>10,632.65</w:t>
            </w:r>
          </w:p>
        </w:tc>
        <w:tc>
          <w:tcPr>
            <w:tcW w:w="2315" w:type="dxa"/>
            <w:vAlign w:val="bottom"/>
          </w:tcPr>
          <w:p w:rsidR="00AF1618" w:rsidRPr="007411EF" w:rsidRDefault="00AF1618" w:rsidP="00B65C18">
            <w:pPr>
              <w:tabs>
                <w:tab w:val="decimal" w:pos="1788"/>
              </w:tabs>
              <w:jc w:val="right"/>
              <w:rPr>
                <w:rFonts w:ascii="宋体" w:hAnsi="宋体" w:cs="Arial"/>
                <w:szCs w:val="21"/>
              </w:rPr>
            </w:pPr>
            <w:r w:rsidRPr="007411EF">
              <w:rPr>
                <w:rFonts w:ascii="宋体" w:hAnsi="宋体" w:cs="Arial"/>
                <w:szCs w:val="21"/>
              </w:rPr>
              <w:t>1,310.02</w:t>
            </w:r>
          </w:p>
        </w:tc>
        <w:tc>
          <w:tcPr>
            <w:tcW w:w="2315" w:type="dxa"/>
            <w:vAlign w:val="bottom"/>
          </w:tcPr>
          <w:p w:rsidR="00AF1618" w:rsidRPr="007411EF" w:rsidRDefault="00AF1618" w:rsidP="00B65C18">
            <w:pPr>
              <w:tabs>
                <w:tab w:val="decimal" w:pos="1724"/>
              </w:tabs>
              <w:jc w:val="right"/>
              <w:rPr>
                <w:rFonts w:ascii="宋体" w:hAnsi="宋体" w:cs="Arial"/>
                <w:color w:val="000000"/>
                <w:szCs w:val="21"/>
              </w:rPr>
            </w:pPr>
            <w:r w:rsidRPr="007411EF">
              <w:rPr>
                <w:rFonts w:ascii="宋体" w:hAnsi="宋体" w:cs="Arial"/>
                <w:color w:val="000000"/>
                <w:szCs w:val="21"/>
              </w:rPr>
              <w:t>11,942.67</w:t>
            </w:r>
          </w:p>
        </w:tc>
      </w:tr>
      <w:tr w:rsidR="00AF1618" w:rsidRPr="00C41598" w:rsidTr="00B65C18">
        <w:trPr>
          <w:jc w:val="center"/>
        </w:trPr>
        <w:tc>
          <w:tcPr>
            <w:tcW w:w="2695" w:type="dxa"/>
            <w:vAlign w:val="center"/>
          </w:tcPr>
          <w:p w:rsidR="00AF1618" w:rsidRDefault="00AF1618" w:rsidP="005F4D6B">
            <w:pPr>
              <w:rPr>
                <w:rFonts w:ascii="宋体" w:hAnsi="宋体"/>
                <w:color w:val="000000"/>
                <w:szCs w:val="21"/>
              </w:rPr>
            </w:pPr>
            <w:r>
              <w:rPr>
                <w:rFonts w:ascii="宋体" w:hAnsi="宋体" w:hint="eastAsia"/>
                <w:color w:val="000000"/>
                <w:szCs w:val="21"/>
              </w:rPr>
              <w:t>中国建设银行</w:t>
            </w:r>
          </w:p>
        </w:tc>
        <w:tc>
          <w:tcPr>
            <w:tcW w:w="2314" w:type="dxa"/>
            <w:vAlign w:val="bottom"/>
          </w:tcPr>
          <w:p w:rsidR="00AF1618" w:rsidRPr="007411EF" w:rsidRDefault="00AF1618" w:rsidP="00B65C18">
            <w:pPr>
              <w:tabs>
                <w:tab w:val="decimal" w:pos="1724"/>
              </w:tabs>
              <w:jc w:val="right"/>
              <w:rPr>
                <w:rFonts w:ascii="宋体" w:hAnsi="宋体" w:cs="Arial"/>
                <w:color w:val="000000"/>
                <w:szCs w:val="21"/>
              </w:rPr>
            </w:pPr>
            <w:r w:rsidRPr="007411EF">
              <w:rPr>
                <w:rFonts w:ascii="宋体" w:hAnsi="宋体" w:cs="Arial"/>
                <w:color w:val="000000"/>
                <w:szCs w:val="21"/>
              </w:rPr>
              <w:t>61,262.27</w:t>
            </w:r>
          </w:p>
        </w:tc>
        <w:tc>
          <w:tcPr>
            <w:tcW w:w="2315" w:type="dxa"/>
            <w:vAlign w:val="bottom"/>
          </w:tcPr>
          <w:p w:rsidR="00AF1618" w:rsidRPr="007411EF" w:rsidRDefault="00AF1618" w:rsidP="00B65C18">
            <w:pPr>
              <w:tabs>
                <w:tab w:val="decimal" w:pos="1788"/>
              </w:tabs>
              <w:jc w:val="right"/>
              <w:rPr>
                <w:rFonts w:ascii="宋体" w:hAnsi="宋体" w:cs="Arial"/>
                <w:szCs w:val="21"/>
              </w:rPr>
            </w:pPr>
            <w:r w:rsidRPr="007411EF">
              <w:rPr>
                <w:rFonts w:ascii="宋体" w:hAnsi="宋体" w:cs="Arial" w:hint="eastAsia"/>
                <w:szCs w:val="21"/>
              </w:rPr>
              <w:t>-</w:t>
            </w:r>
          </w:p>
        </w:tc>
        <w:tc>
          <w:tcPr>
            <w:tcW w:w="2315" w:type="dxa"/>
            <w:vAlign w:val="bottom"/>
          </w:tcPr>
          <w:p w:rsidR="00AF1618" w:rsidRPr="007411EF" w:rsidRDefault="00AF1618" w:rsidP="00B65C18">
            <w:pPr>
              <w:tabs>
                <w:tab w:val="decimal" w:pos="1724"/>
              </w:tabs>
              <w:jc w:val="right"/>
              <w:rPr>
                <w:rFonts w:ascii="宋体" w:hAnsi="宋体" w:cs="Arial"/>
                <w:color w:val="000000"/>
                <w:szCs w:val="21"/>
              </w:rPr>
            </w:pPr>
            <w:r w:rsidRPr="007411EF">
              <w:rPr>
                <w:rFonts w:ascii="宋体" w:hAnsi="宋体" w:cs="Arial"/>
                <w:color w:val="000000"/>
                <w:szCs w:val="21"/>
              </w:rPr>
              <w:t>61,262.27</w:t>
            </w:r>
          </w:p>
        </w:tc>
      </w:tr>
      <w:tr w:rsidR="00AF1618" w:rsidRPr="00C41598" w:rsidTr="00B65C18">
        <w:trPr>
          <w:jc w:val="center"/>
        </w:trPr>
        <w:tc>
          <w:tcPr>
            <w:tcW w:w="2695" w:type="dxa"/>
            <w:vAlign w:val="center"/>
          </w:tcPr>
          <w:p w:rsidR="00AF1618" w:rsidRDefault="00AF1618" w:rsidP="005F4D6B">
            <w:pPr>
              <w:rPr>
                <w:rFonts w:ascii="宋体" w:hAnsi="宋体"/>
                <w:color w:val="000000"/>
                <w:szCs w:val="21"/>
              </w:rPr>
            </w:pPr>
            <w:r>
              <w:rPr>
                <w:rFonts w:ascii="宋体" w:hAnsi="宋体" w:hint="eastAsia"/>
                <w:color w:val="000000"/>
                <w:szCs w:val="21"/>
              </w:rPr>
              <w:t>招商证券</w:t>
            </w:r>
          </w:p>
        </w:tc>
        <w:tc>
          <w:tcPr>
            <w:tcW w:w="2314" w:type="dxa"/>
            <w:vAlign w:val="bottom"/>
          </w:tcPr>
          <w:p w:rsidR="00AF1618" w:rsidRPr="007411EF" w:rsidRDefault="00AF1618" w:rsidP="00B65C18">
            <w:pPr>
              <w:tabs>
                <w:tab w:val="decimal" w:pos="1739"/>
              </w:tabs>
              <w:jc w:val="right"/>
              <w:rPr>
                <w:rFonts w:ascii="宋体" w:hAnsi="宋体" w:cs="Arial"/>
                <w:color w:val="000000"/>
                <w:szCs w:val="21"/>
              </w:rPr>
            </w:pPr>
            <w:r w:rsidRPr="007411EF">
              <w:rPr>
                <w:rFonts w:ascii="宋体" w:hAnsi="宋体" w:cs="Arial" w:hint="eastAsia"/>
                <w:color w:val="000000"/>
                <w:szCs w:val="21"/>
              </w:rPr>
              <w:t>-</w:t>
            </w:r>
          </w:p>
        </w:tc>
        <w:tc>
          <w:tcPr>
            <w:tcW w:w="2315" w:type="dxa"/>
            <w:vAlign w:val="bottom"/>
          </w:tcPr>
          <w:p w:rsidR="00AF1618" w:rsidRPr="007411EF" w:rsidRDefault="00AF1618" w:rsidP="00B65C18">
            <w:pPr>
              <w:tabs>
                <w:tab w:val="decimal" w:pos="1788"/>
              </w:tabs>
              <w:jc w:val="right"/>
              <w:rPr>
                <w:rFonts w:ascii="宋体" w:hAnsi="宋体" w:cs="Arial"/>
                <w:szCs w:val="21"/>
              </w:rPr>
            </w:pPr>
            <w:r w:rsidRPr="007411EF">
              <w:rPr>
                <w:rFonts w:ascii="宋体" w:hAnsi="宋体" w:cs="Arial" w:hint="eastAsia"/>
                <w:szCs w:val="21"/>
              </w:rPr>
              <w:t>-</w:t>
            </w:r>
          </w:p>
        </w:tc>
        <w:tc>
          <w:tcPr>
            <w:tcW w:w="2315" w:type="dxa"/>
            <w:vAlign w:val="bottom"/>
          </w:tcPr>
          <w:p w:rsidR="00AF1618" w:rsidRPr="007411EF" w:rsidRDefault="00AF1618" w:rsidP="00B65C18">
            <w:pPr>
              <w:tabs>
                <w:tab w:val="decimal" w:pos="1740"/>
              </w:tabs>
              <w:jc w:val="right"/>
              <w:rPr>
                <w:rFonts w:ascii="宋体" w:hAnsi="宋体" w:cs="Arial"/>
                <w:color w:val="000000"/>
                <w:szCs w:val="21"/>
              </w:rPr>
            </w:pPr>
            <w:r w:rsidRPr="007411EF">
              <w:rPr>
                <w:rFonts w:ascii="宋体" w:hAnsi="宋体" w:cs="Arial" w:hint="eastAsia"/>
                <w:color w:val="000000"/>
                <w:szCs w:val="21"/>
              </w:rPr>
              <w:t>-</w:t>
            </w:r>
          </w:p>
        </w:tc>
      </w:tr>
      <w:tr w:rsidR="00AF1618" w:rsidRPr="00C41598" w:rsidTr="00B65C18">
        <w:trPr>
          <w:jc w:val="center"/>
        </w:trPr>
        <w:tc>
          <w:tcPr>
            <w:tcW w:w="2695" w:type="dxa"/>
            <w:vAlign w:val="center"/>
          </w:tcPr>
          <w:p w:rsidR="00AF1618" w:rsidRDefault="00AF1618" w:rsidP="005F4D6B">
            <w:pPr>
              <w:rPr>
                <w:rFonts w:ascii="宋体" w:hAnsi="宋体"/>
                <w:color w:val="000000"/>
                <w:szCs w:val="21"/>
              </w:rPr>
            </w:pPr>
            <w:r>
              <w:rPr>
                <w:rFonts w:ascii="宋体" w:hAnsi="宋体" w:hint="eastAsia"/>
                <w:color w:val="000000"/>
                <w:szCs w:val="21"/>
              </w:rPr>
              <w:t>合计</w:t>
            </w:r>
          </w:p>
        </w:tc>
        <w:tc>
          <w:tcPr>
            <w:tcW w:w="2314" w:type="dxa"/>
            <w:vAlign w:val="bottom"/>
          </w:tcPr>
          <w:p w:rsidR="00AF1618" w:rsidRPr="007411EF" w:rsidRDefault="00AF1618" w:rsidP="00B65C18">
            <w:pPr>
              <w:tabs>
                <w:tab w:val="decimal" w:pos="1724"/>
              </w:tabs>
              <w:jc w:val="right"/>
              <w:rPr>
                <w:rFonts w:ascii="宋体" w:hAnsi="宋体" w:cs="Arial"/>
                <w:color w:val="000000"/>
                <w:szCs w:val="21"/>
              </w:rPr>
            </w:pPr>
            <w:r w:rsidRPr="007411EF">
              <w:rPr>
                <w:rFonts w:ascii="宋体" w:hAnsi="宋体" w:cs="Arial"/>
                <w:color w:val="000000"/>
                <w:szCs w:val="21"/>
              </w:rPr>
              <w:t>71,894.92</w:t>
            </w:r>
          </w:p>
        </w:tc>
        <w:tc>
          <w:tcPr>
            <w:tcW w:w="2315" w:type="dxa"/>
            <w:vAlign w:val="bottom"/>
          </w:tcPr>
          <w:p w:rsidR="00AF1618" w:rsidRPr="007411EF" w:rsidRDefault="00AF1618" w:rsidP="00B65C18">
            <w:pPr>
              <w:tabs>
                <w:tab w:val="decimal" w:pos="1788"/>
              </w:tabs>
              <w:jc w:val="right"/>
              <w:rPr>
                <w:rFonts w:ascii="宋体" w:hAnsi="宋体" w:cs="Arial"/>
                <w:szCs w:val="21"/>
              </w:rPr>
            </w:pPr>
            <w:r w:rsidRPr="007411EF">
              <w:rPr>
                <w:rFonts w:ascii="宋体" w:hAnsi="宋体" w:cs="Arial"/>
                <w:szCs w:val="21"/>
              </w:rPr>
              <w:t>1,310.02</w:t>
            </w:r>
          </w:p>
        </w:tc>
        <w:tc>
          <w:tcPr>
            <w:tcW w:w="2315" w:type="dxa"/>
            <w:vAlign w:val="bottom"/>
          </w:tcPr>
          <w:p w:rsidR="00AF1618" w:rsidRPr="007411EF" w:rsidRDefault="00AF1618" w:rsidP="00B65C18">
            <w:pPr>
              <w:tabs>
                <w:tab w:val="decimal" w:pos="1724"/>
              </w:tabs>
              <w:jc w:val="right"/>
              <w:rPr>
                <w:rFonts w:ascii="宋体" w:hAnsi="宋体" w:cs="Arial"/>
                <w:color w:val="000000"/>
                <w:szCs w:val="21"/>
              </w:rPr>
            </w:pPr>
            <w:r w:rsidRPr="007411EF">
              <w:rPr>
                <w:rFonts w:ascii="宋体" w:hAnsi="宋体" w:cs="Arial"/>
                <w:color w:val="000000"/>
                <w:szCs w:val="21"/>
              </w:rPr>
              <w:t>73,204.94</w:t>
            </w:r>
          </w:p>
        </w:tc>
      </w:tr>
    </w:tbl>
    <w:p w:rsidR="00140778" w:rsidRPr="008F7AC6" w:rsidRDefault="00140778" w:rsidP="00140778">
      <w:pPr>
        <w:spacing w:line="300" w:lineRule="atLeast"/>
        <w:ind w:firstLineChars="150" w:firstLine="315"/>
        <w:rPr>
          <w:rFonts w:ascii="宋体" w:hAnsi="宋体" w:cs="Arial"/>
          <w:szCs w:val="21"/>
        </w:rPr>
      </w:pPr>
      <w:r w:rsidRPr="008F7AC6">
        <w:rPr>
          <w:rFonts w:ascii="宋体" w:hAnsi="宋体" w:cs="Arial" w:hint="eastAsia"/>
          <w:szCs w:val="21"/>
        </w:rPr>
        <w:t>注：支付基金销售机构的销售服务费A</w:t>
      </w:r>
      <w:proofErr w:type="gramStart"/>
      <w:r w:rsidRPr="008F7AC6">
        <w:rPr>
          <w:rFonts w:ascii="宋体" w:hAnsi="宋体" w:cs="Arial" w:hint="eastAsia"/>
          <w:szCs w:val="21"/>
        </w:rPr>
        <w:t>类按前一日</w:t>
      </w:r>
      <w:proofErr w:type="gramEnd"/>
      <w:r w:rsidRPr="008F7AC6">
        <w:rPr>
          <w:rFonts w:ascii="宋体" w:hAnsi="宋体" w:cs="Arial" w:hint="eastAsia"/>
          <w:szCs w:val="21"/>
        </w:rPr>
        <w:t>基金资产净值0.30%的年费率计提，B</w:t>
      </w:r>
      <w:proofErr w:type="gramStart"/>
      <w:r w:rsidRPr="008F7AC6">
        <w:rPr>
          <w:rFonts w:ascii="宋体" w:hAnsi="宋体" w:cs="Arial" w:hint="eastAsia"/>
          <w:szCs w:val="21"/>
        </w:rPr>
        <w:t>类按前一日</w:t>
      </w:r>
      <w:proofErr w:type="gramEnd"/>
      <w:r w:rsidRPr="008F7AC6">
        <w:rPr>
          <w:rFonts w:ascii="宋体" w:hAnsi="宋体" w:cs="Arial" w:hint="eastAsia"/>
          <w:szCs w:val="21"/>
        </w:rPr>
        <w:t>基金资产净值0.01%的年费率计提，逐日累计至每月月底，按月</w:t>
      </w:r>
      <w:proofErr w:type="gramStart"/>
      <w:r w:rsidRPr="008F7AC6">
        <w:rPr>
          <w:rFonts w:ascii="宋体" w:hAnsi="宋体" w:cs="Arial" w:hint="eastAsia"/>
          <w:szCs w:val="21"/>
        </w:rPr>
        <w:t>支付给博时</w:t>
      </w:r>
      <w:proofErr w:type="gramEnd"/>
      <w:r w:rsidRPr="008F7AC6">
        <w:rPr>
          <w:rFonts w:ascii="宋体" w:hAnsi="宋体" w:cs="Arial" w:hint="eastAsia"/>
          <w:szCs w:val="21"/>
        </w:rPr>
        <w:t>基金，再由博时基金计算并支付给各基金销售机构。其计算公式为：</w:t>
      </w:r>
    </w:p>
    <w:p w:rsidR="00140778" w:rsidRPr="008F7AC6" w:rsidRDefault="00140778" w:rsidP="00140778">
      <w:pPr>
        <w:spacing w:line="300" w:lineRule="atLeast"/>
        <w:ind w:firstLineChars="150" w:firstLine="315"/>
        <w:rPr>
          <w:rFonts w:ascii="宋体" w:hAnsi="宋体" w:cs="Arial"/>
          <w:szCs w:val="21"/>
        </w:rPr>
      </w:pPr>
      <w:r w:rsidRPr="008F7AC6">
        <w:rPr>
          <w:rFonts w:ascii="宋体" w:hAnsi="宋体" w:cs="Arial" w:hint="eastAsia"/>
          <w:szCs w:val="21"/>
        </w:rPr>
        <w:t>A</w:t>
      </w:r>
      <w:proofErr w:type="gramStart"/>
      <w:r w:rsidRPr="008F7AC6">
        <w:rPr>
          <w:rFonts w:ascii="宋体" w:hAnsi="宋体" w:cs="Arial" w:hint="eastAsia"/>
          <w:szCs w:val="21"/>
        </w:rPr>
        <w:t>类日销售</w:t>
      </w:r>
      <w:proofErr w:type="gramEnd"/>
      <w:r w:rsidRPr="008F7AC6">
        <w:rPr>
          <w:rFonts w:ascii="宋体" w:hAnsi="宋体" w:cs="Arial" w:hint="eastAsia"/>
          <w:szCs w:val="21"/>
        </w:rPr>
        <w:t>服务费＝前一日基金资产净值 X 0.30% / 当年天数</w:t>
      </w:r>
    </w:p>
    <w:p w:rsidR="00140778" w:rsidRPr="008F7AC6" w:rsidRDefault="00140778" w:rsidP="00140778">
      <w:pPr>
        <w:spacing w:line="300" w:lineRule="atLeast"/>
        <w:ind w:firstLineChars="150" w:firstLine="315"/>
        <w:rPr>
          <w:rFonts w:ascii="宋体" w:hAnsi="宋体" w:cs="Arial"/>
          <w:szCs w:val="21"/>
        </w:rPr>
      </w:pPr>
      <w:r w:rsidRPr="008F7AC6">
        <w:rPr>
          <w:rFonts w:ascii="宋体" w:hAnsi="宋体" w:cs="Arial" w:hint="eastAsia"/>
          <w:szCs w:val="21"/>
        </w:rPr>
        <w:t>B</w:t>
      </w:r>
      <w:proofErr w:type="gramStart"/>
      <w:r w:rsidRPr="008F7AC6">
        <w:rPr>
          <w:rFonts w:ascii="宋体" w:hAnsi="宋体" w:cs="Arial" w:hint="eastAsia"/>
          <w:szCs w:val="21"/>
        </w:rPr>
        <w:t>类日销售</w:t>
      </w:r>
      <w:proofErr w:type="gramEnd"/>
      <w:r w:rsidRPr="008F7AC6">
        <w:rPr>
          <w:rFonts w:ascii="宋体" w:hAnsi="宋体" w:cs="Arial" w:hint="eastAsia"/>
          <w:szCs w:val="21"/>
        </w:rPr>
        <w:t>服务费＝前一日基金资产净值 X 0.01% / 当年天数</w:t>
      </w:r>
    </w:p>
    <w:p w:rsidR="00140778"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4B1A9E">
        <w:rPr>
          <w:rFonts w:ascii="宋体" w:hAnsi="宋体" w:hint="eastAsia"/>
          <w:b/>
          <w:color w:val="000000"/>
          <w:sz w:val="24"/>
        </w:rPr>
        <w:t>2.</w:t>
      </w:r>
      <w:r w:rsidRPr="0068090F">
        <w:rPr>
          <w:rFonts w:ascii="宋体" w:hAnsi="宋体" w:hint="eastAsia"/>
          <w:b/>
          <w:color w:val="000000"/>
          <w:sz w:val="24"/>
        </w:rPr>
        <w:t>4.10.3与关联方进行银行间同业市场的债券(含回购)交易</w:t>
      </w:r>
    </w:p>
    <w:p w:rsidR="00AC4F64" w:rsidRPr="00AC4F64" w:rsidRDefault="00AC4F64" w:rsidP="00AC4F64">
      <w:pPr>
        <w:spacing w:line="360" w:lineRule="auto"/>
        <w:ind w:firstLineChars="200" w:firstLine="480"/>
        <w:jc w:val="left"/>
        <w:rPr>
          <w:rFonts w:ascii="宋体" w:hAnsi="宋体"/>
          <w:color w:val="000000"/>
          <w:sz w:val="24"/>
        </w:rPr>
      </w:pPr>
      <w:r w:rsidRPr="00AC4F64">
        <w:rPr>
          <w:rFonts w:ascii="宋体" w:hAnsi="宋体" w:hint="eastAsia"/>
          <w:color w:val="000000"/>
          <w:sz w:val="24"/>
        </w:rPr>
        <w:t>无。</w:t>
      </w:r>
    </w:p>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AD115E">
        <w:rPr>
          <w:rFonts w:ascii="宋体" w:hAnsi="宋体" w:hint="eastAsia"/>
          <w:b/>
          <w:color w:val="000000"/>
          <w:sz w:val="24"/>
        </w:rPr>
        <w:t>2.</w:t>
      </w:r>
      <w:r w:rsidRPr="0068090F">
        <w:rPr>
          <w:rFonts w:ascii="宋体" w:hAnsi="宋体" w:hint="eastAsia"/>
          <w:b/>
          <w:color w:val="000000"/>
          <w:sz w:val="24"/>
        </w:rPr>
        <w:t>4.10.4</w:t>
      </w:r>
      <w:proofErr w:type="gramStart"/>
      <w:r w:rsidRPr="0068090F">
        <w:rPr>
          <w:rFonts w:ascii="宋体" w:hAnsi="宋体" w:hint="eastAsia"/>
          <w:b/>
          <w:color w:val="000000"/>
          <w:sz w:val="24"/>
        </w:rPr>
        <w:t>各</w:t>
      </w:r>
      <w:proofErr w:type="gramEnd"/>
      <w:r w:rsidRPr="0068090F">
        <w:rPr>
          <w:rFonts w:ascii="宋体" w:hAnsi="宋体" w:hint="eastAsia"/>
          <w:b/>
          <w:color w:val="000000"/>
          <w:sz w:val="24"/>
        </w:rPr>
        <w:t>关联方投资本基金的情况</w:t>
      </w:r>
    </w:p>
    <w:p w:rsidR="00140778"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AD115E">
        <w:rPr>
          <w:rFonts w:ascii="宋体" w:hAnsi="宋体" w:hint="eastAsia"/>
          <w:b/>
          <w:color w:val="000000"/>
          <w:sz w:val="24"/>
        </w:rPr>
        <w:t>2.</w:t>
      </w:r>
      <w:r w:rsidRPr="0068090F">
        <w:rPr>
          <w:rFonts w:ascii="宋体" w:hAnsi="宋体" w:hint="eastAsia"/>
          <w:b/>
          <w:color w:val="000000"/>
          <w:sz w:val="24"/>
        </w:rPr>
        <w:t>4.10.4.1报告期内基金管理人运用</w:t>
      </w:r>
      <w:proofErr w:type="gramStart"/>
      <w:r w:rsidRPr="0068090F">
        <w:rPr>
          <w:rFonts w:ascii="宋体" w:hAnsi="宋体" w:hint="eastAsia"/>
          <w:b/>
          <w:color w:val="000000"/>
          <w:sz w:val="24"/>
        </w:rPr>
        <w:t>固有资金</w:t>
      </w:r>
      <w:proofErr w:type="gramEnd"/>
      <w:r w:rsidRPr="0068090F">
        <w:rPr>
          <w:rFonts w:ascii="宋体" w:hAnsi="宋体" w:hint="eastAsia"/>
          <w:b/>
          <w:color w:val="000000"/>
          <w:sz w:val="24"/>
        </w:rPr>
        <w:t>投资本基金的情况</w:t>
      </w:r>
    </w:p>
    <w:p w:rsidR="00140778" w:rsidRPr="00785156" w:rsidRDefault="00140778" w:rsidP="00140778">
      <w:pPr>
        <w:spacing w:line="360" w:lineRule="auto"/>
        <w:jc w:val="left"/>
        <w:rPr>
          <w:rFonts w:ascii="宋体" w:hAnsi="宋体"/>
          <w:color w:val="000000"/>
          <w:sz w:val="24"/>
        </w:rPr>
      </w:pPr>
      <w:r>
        <w:rPr>
          <w:rFonts w:ascii="宋体" w:hAnsi="宋体" w:hint="eastAsia"/>
          <w:b/>
          <w:color w:val="000000"/>
          <w:sz w:val="24"/>
        </w:rPr>
        <w:t xml:space="preserve">  </w:t>
      </w:r>
      <w:r w:rsidRPr="00785156">
        <w:rPr>
          <w:rFonts w:ascii="宋体" w:hAnsi="宋体" w:hint="eastAsia"/>
          <w:color w:val="000000"/>
          <w:sz w:val="24"/>
        </w:rPr>
        <w:t xml:space="preserve"> 无。</w:t>
      </w:r>
    </w:p>
    <w:p w:rsidR="00140778" w:rsidRDefault="00140778" w:rsidP="00140778">
      <w:pPr>
        <w:spacing w:line="360" w:lineRule="auto"/>
        <w:jc w:val="left"/>
        <w:rPr>
          <w:rFonts w:ascii="宋体" w:hAnsi="宋体"/>
          <w:b/>
          <w:color w:val="000000"/>
          <w:sz w:val="24"/>
        </w:rPr>
      </w:pPr>
      <w:r w:rsidRPr="00AB713F">
        <w:rPr>
          <w:rFonts w:ascii="宋体" w:hAnsi="宋体" w:hint="eastAsia"/>
          <w:b/>
          <w:color w:val="000000"/>
          <w:sz w:val="24"/>
        </w:rPr>
        <w:t>7.</w:t>
      </w:r>
      <w:r w:rsidR="00313CF2" w:rsidRPr="00AB713F">
        <w:rPr>
          <w:rFonts w:ascii="宋体" w:hAnsi="宋体" w:hint="eastAsia"/>
          <w:b/>
          <w:color w:val="000000"/>
          <w:sz w:val="24"/>
        </w:rPr>
        <w:t>2.</w:t>
      </w:r>
      <w:r w:rsidRPr="00AB713F">
        <w:rPr>
          <w:rFonts w:ascii="宋体" w:hAnsi="宋体" w:hint="eastAsia"/>
          <w:b/>
          <w:color w:val="000000"/>
          <w:sz w:val="24"/>
        </w:rPr>
        <w:t>4.10.4.2报告期末除基金管理人之外的其他关联方投资本基金的情况</w:t>
      </w:r>
    </w:p>
    <w:p w:rsidR="00140778" w:rsidRPr="007411EF" w:rsidRDefault="00140778" w:rsidP="00140778">
      <w:pPr>
        <w:wordWrap w:val="0"/>
        <w:jc w:val="right"/>
        <w:rPr>
          <w:rFonts w:ascii="宋体" w:hAnsi="宋体" w:cs="Arial"/>
          <w:sz w:val="24"/>
        </w:rPr>
      </w:pPr>
      <w:r>
        <w:rPr>
          <w:rFonts w:ascii="宋体" w:hAnsi="宋体" w:hint="eastAsia"/>
          <w:sz w:val="24"/>
        </w:rPr>
        <w:t xml:space="preserve"> </w:t>
      </w:r>
      <w:r w:rsidRPr="007411EF">
        <w:rPr>
          <w:rFonts w:ascii="宋体" w:hAnsi="宋体" w:hint="eastAsia"/>
          <w:szCs w:val="21"/>
        </w:rPr>
        <w:t xml:space="preserve">  </w:t>
      </w:r>
      <w:r w:rsidRPr="007411EF">
        <w:rPr>
          <w:rFonts w:ascii="宋体" w:hAnsi="宋体" w:hint="eastAsia"/>
          <w:sz w:val="24"/>
        </w:rPr>
        <w:t>份额单位：份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1469"/>
        <w:gridCol w:w="2000"/>
        <w:gridCol w:w="1603"/>
        <w:gridCol w:w="2104"/>
      </w:tblGrid>
      <w:tr w:rsidR="00140778" w:rsidRPr="007411EF" w:rsidTr="005F4D6B">
        <w:tc>
          <w:tcPr>
            <w:tcW w:w="1136" w:type="pct"/>
            <w:vMerge w:val="restar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关联方名称</w:t>
            </w:r>
          </w:p>
        </w:tc>
        <w:tc>
          <w:tcPr>
            <w:tcW w:w="3864" w:type="pct"/>
            <w:gridSpan w:val="4"/>
          </w:tcPr>
          <w:p w:rsidR="00140778" w:rsidRPr="007411EF" w:rsidRDefault="00140778" w:rsidP="005F4D6B">
            <w:pPr>
              <w:jc w:val="center"/>
              <w:rPr>
                <w:rFonts w:ascii="宋体" w:hAnsi="宋体" w:cs="Arial"/>
                <w:szCs w:val="21"/>
              </w:rPr>
            </w:pPr>
            <w:r w:rsidRPr="007411EF">
              <w:rPr>
                <w:rFonts w:ascii="宋体" w:hAnsi="宋体" w:cs="Arial"/>
                <w:szCs w:val="21"/>
              </w:rPr>
              <w:t>本期末</w:t>
            </w:r>
          </w:p>
          <w:p w:rsidR="00140778" w:rsidRPr="007411EF" w:rsidRDefault="00140778" w:rsidP="00422CEB">
            <w:pPr>
              <w:jc w:val="center"/>
              <w:rPr>
                <w:rFonts w:ascii="宋体" w:hAnsi="宋体" w:cs="Arial"/>
                <w:szCs w:val="21"/>
              </w:rPr>
            </w:pPr>
            <w:r w:rsidRPr="007411EF">
              <w:rPr>
                <w:rFonts w:ascii="宋体" w:hAnsi="宋体" w:cs="Arial"/>
                <w:szCs w:val="21"/>
              </w:rPr>
              <w:t>201</w:t>
            </w:r>
            <w:r w:rsidR="00422CEB">
              <w:rPr>
                <w:rFonts w:ascii="宋体" w:hAnsi="宋体" w:cs="Arial" w:hint="eastAsia"/>
                <w:szCs w:val="21"/>
              </w:rPr>
              <w:t>5</w:t>
            </w:r>
            <w:r w:rsidRPr="007411EF">
              <w:rPr>
                <w:rFonts w:ascii="宋体" w:hAnsi="宋体" w:cs="Arial"/>
                <w:szCs w:val="21"/>
              </w:rPr>
              <w:t>年</w:t>
            </w:r>
            <w:r w:rsidR="00422CEB">
              <w:rPr>
                <w:rFonts w:ascii="宋体" w:hAnsi="宋体" w:cs="Arial" w:hint="eastAsia"/>
                <w:szCs w:val="21"/>
              </w:rPr>
              <w:t>9</w:t>
            </w:r>
            <w:r w:rsidRPr="007411EF">
              <w:rPr>
                <w:rFonts w:ascii="宋体" w:hAnsi="宋体" w:cs="Arial"/>
                <w:szCs w:val="21"/>
              </w:rPr>
              <w:t>月</w:t>
            </w:r>
            <w:r w:rsidR="00422CEB">
              <w:rPr>
                <w:rFonts w:ascii="宋体" w:hAnsi="宋体" w:cs="Arial" w:hint="eastAsia"/>
                <w:szCs w:val="21"/>
              </w:rPr>
              <w:t>10</w:t>
            </w:r>
            <w:r w:rsidRPr="007411EF">
              <w:rPr>
                <w:rFonts w:ascii="宋体" w:hAnsi="宋体" w:cs="Arial"/>
                <w:szCs w:val="21"/>
              </w:rPr>
              <w:t>日</w:t>
            </w:r>
          </w:p>
        </w:tc>
      </w:tr>
      <w:tr w:rsidR="00140778" w:rsidRPr="007411EF" w:rsidTr="005F4D6B">
        <w:tc>
          <w:tcPr>
            <w:tcW w:w="1136" w:type="pct"/>
            <w:vMerge/>
            <w:vAlign w:val="center"/>
          </w:tcPr>
          <w:p w:rsidR="00140778" w:rsidRPr="007411EF" w:rsidRDefault="00140778" w:rsidP="005F4D6B">
            <w:pPr>
              <w:jc w:val="center"/>
              <w:rPr>
                <w:rFonts w:ascii="宋体" w:hAnsi="宋体" w:cs="Arial"/>
                <w:color w:val="000000"/>
                <w:szCs w:val="21"/>
              </w:rPr>
            </w:pPr>
          </w:p>
        </w:tc>
        <w:tc>
          <w:tcPr>
            <w:tcW w:w="1868" w:type="pct"/>
            <w:gridSpan w:val="2"/>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A类基金</w:t>
            </w:r>
          </w:p>
        </w:tc>
        <w:tc>
          <w:tcPr>
            <w:tcW w:w="1996" w:type="pct"/>
            <w:gridSpan w:val="2"/>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B类基金</w:t>
            </w:r>
          </w:p>
        </w:tc>
      </w:tr>
      <w:tr w:rsidR="00140778" w:rsidRPr="007411EF" w:rsidTr="005F4D6B">
        <w:tc>
          <w:tcPr>
            <w:tcW w:w="1136" w:type="pct"/>
            <w:vMerge/>
            <w:vAlign w:val="center"/>
          </w:tcPr>
          <w:p w:rsidR="00140778" w:rsidRPr="007411EF" w:rsidRDefault="00140778" w:rsidP="005F4D6B">
            <w:pPr>
              <w:jc w:val="center"/>
              <w:rPr>
                <w:rFonts w:ascii="宋体" w:hAnsi="宋体" w:cs="Arial"/>
                <w:color w:val="000000"/>
                <w:szCs w:val="21"/>
              </w:rPr>
            </w:pPr>
          </w:p>
        </w:tc>
        <w:tc>
          <w:tcPr>
            <w:tcW w:w="791"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基金份额</w:t>
            </w:r>
          </w:p>
        </w:tc>
        <w:tc>
          <w:tcPr>
            <w:tcW w:w="1077"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持有的基金份额</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占基金总份额的比例</w:t>
            </w:r>
          </w:p>
        </w:tc>
        <w:tc>
          <w:tcPr>
            <w:tcW w:w="863"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基金份额</w:t>
            </w:r>
          </w:p>
        </w:tc>
        <w:tc>
          <w:tcPr>
            <w:tcW w:w="1133"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持有的基金份额</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占基金总份额的比例</w:t>
            </w:r>
          </w:p>
        </w:tc>
      </w:tr>
      <w:tr w:rsidR="00AB713F" w:rsidRPr="007411EF" w:rsidTr="00114E15">
        <w:trPr>
          <w:trHeight w:val="269"/>
        </w:trPr>
        <w:tc>
          <w:tcPr>
            <w:tcW w:w="1136" w:type="pct"/>
            <w:vAlign w:val="center"/>
          </w:tcPr>
          <w:p w:rsidR="00AB713F" w:rsidRPr="007411EF" w:rsidRDefault="00AB713F" w:rsidP="005F4D6B">
            <w:pPr>
              <w:jc w:val="center"/>
              <w:rPr>
                <w:rFonts w:ascii="宋体" w:hAnsi="宋体" w:cs="Arial"/>
                <w:color w:val="000000"/>
                <w:szCs w:val="21"/>
              </w:rPr>
            </w:pPr>
            <w:r w:rsidRPr="007411EF">
              <w:rPr>
                <w:rFonts w:ascii="宋体" w:hAnsi="宋体" w:cs="Arial" w:hint="eastAsia"/>
                <w:color w:val="000000"/>
                <w:szCs w:val="21"/>
              </w:rPr>
              <w:t>招商证券</w:t>
            </w:r>
          </w:p>
        </w:tc>
        <w:tc>
          <w:tcPr>
            <w:tcW w:w="791" w:type="pct"/>
          </w:tcPr>
          <w:p w:rsidR="00AB713F" w:rsidRDefault="00AB713F" w:rsidP="00AB713F">
            <w:pPr>
              <w:jc w:val="right"/>
            </w:pPr>
            <w:r w:rsidRPr="00D30755">
              <w:rPr>
                <w:rFonts w:ascii="宋体" w:hAnsi="宋体" w:cs="Arial" w:hint="eastAsia"/>
                <w:szCs w:val="21"/>
              </w:rPr>
              <w:t>-</w:t>
            </w:r>
          </w:p>
        </w:tc>
        <w:tc>
          <w:tcPr>
            <w:tcW w:w="1077" w:type="pct"/>
          </w:tcPr>
          <w:p w:rsidR="00AB713F" w:rsidRDefault="00AB713F" w:rsidP="00AB713F">
            <w:pPr>
              <w:jc w:val="right"/>
            </w:pPr>
            <w:r w:rsidRPr="00D30755">
              <w:rPr>
                <w:rFonts w:ascii="宋体" w:hAnsi="宋体" w:cs="Arial" w:hint="eastAsia"/>
                <w:szCs w:val="21"/>
              </w:rPr>
              <w:t>-</w:t>
            </w:r>
          </w:p>
        </w:tc>
        <w:tc>
          <w:tcPr>
            <w:tcW w:w="863" w:type="pct"/>
          </w:tcPr>
          <w:p w:rsidR="00AB713F" w:rsidRDefault="00AB713F" w:rsidP="00AB713F">
            <w:pPr>
              <w:jc w:val="right"/>
            </w:pPr>
            <w:r w:rsidRPr="00D30755">
              <w:rPr>
                <w:rFonts w:ascii="宋体" w:hAnsi="宋体" w:cs="Arial" w:hint="eastAsia"/>
                <w:szCs w:val="21"/>
              </w:rPr>
              <w:t>-</w:t>
            </w:r>
          </w:p>
        </w:tc>
        <w:tc>
          <w:tcPr>
            <w:tcW w:w="1133" w:type="pct"/>
          </w:tcPr>
          <w:p w:rsidR="00AB713F" w:rsidRDefault="00AB713F" w:rsidP="00AB713F">
            <w:pPr>
              <w:jc w:val="right"/>
            </w:pPr>
            <w:r w:rsidRPr="00D30755">
              <w:rPr>
                <w:rFonts w:ascii="宋体" w:hAnsi="宋体" w:cs="Arial" w:hint="eastAsia"/>
                <w:szCs w:val="21"/>
              </w:rPr>
              <w:t>-</w:t>
            </w:r>
          </w:p>
        </w:tc>
      </w:tr>
      <w:tr w:rsidR="00140778" w:rsidRPr="007411EF" w:rsidTr="005F4D6B">
        <w:tc>
          <w:tcPr>
            <w:tcW w:w="1136" w:type="pct"/>
            <w:vMerge w:val="restar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关联方名称</w:t>
            </w:r>
          </w:p>
        </w:tc>
        <w:tc>
          <w:tcPr>
            <w:tcW w:w="3864" w:type="pct"/>
            <w:gridSpan w:val="4"/>
          </w:tcPr>
          <w:p w:rsidR="00140778" w:rsidRPr="00C41598" w:rsidRDefault="00140778" w:rsidP="005F4D6B">
            <w:pPr>
              <w:ind w:firstLineChars="200" w:firstLine="420"/>
              <w:jc w:val="center"/>
              <w:rPr>
                <w:rFonts w:ascii="宋体" w:hAnsi="宋体"/>
                <w:color w:val="000000"/>
                <w:szCs w:val="21"/>
              </w:rPr>
            </w:pPr>
            <w:r w:rsidRPr="00C41598">
              <w:rPr>
                <w:rFonts w:ascii="宋体" w:hAnsi="宋体" w:hint="eastAsia"/>
                <w:color w:val="000000"/>
                <w:szCs w:val="21"/>
              </w:rPr>
              <w:t>上年度可比期间</w:t>
            </w:r>
          </w:p>
          <w:p w:rsidR="00140778" w:rsidRPr="007411EF" w:rsidRDefault="006E3B61" w:rsidP="005F4D6B">
            <w:pPr>
              <w:jc w:val="center"/>
              <w:rPr>
                <w:rFonts w:ascii="宋体" w:hAnsi="宋体" w:cs="Arial"/>
                <w:szCs w:val="21"/>
              </w:rPr>
            </w:pPr>
            <w:r w:rsidRPr="007411EF">
              <w:rPr>
                <w:rFonts w:ascii="宋体" w:hAnsi="宋体" w:cs="Arial"/>
                <w:szCs w:val="21"/>
              </w:rPr>
              <w:t>2014年12月31日</w:t>
            </w:r>
          </w:p>
        </w:tc>
      </w:tr>
      <w:tr w:rsidR="00140778" w:rsidRPr="007411EF" w:rsidTr="005F4D6B">
        <w:tc>
          <w:tcPr>
            <w:tcW w:w="1136" w:type="pct"/>
            <w:vMerge/>
            <w:vAlign w:val="center"/>
          </w:tcPr>
          <w:p w:rsidR="00140778" w:rsidRPr="007411EF" w:rsidRDefault="00140778" w:rsidP="005F4D6B">
            <w:pPr>
              <w:jc w:val="center"/>
              <w:rPr>
                <w:rFonts w:ascii="宋体" w:hAnsi="宋体" w:cs="Arial"/>
                <w:color w:val="000000"/>
                <w:szCs w:val="21"/>
              </w:rPr>
            </w:pPr>
          </w:p>
        </w:tc>
        <w:tc>
          <w:tcPr>
            <w:tcW w:w="1868" w:type="pct"/>
            <w:gridSpan w:val="2"/>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A类基金</w:t>
            </w:r>
          </w:p>
        </w:tc>
        <w:tc>
          <w:tcPr>
            <w:tcW w:w="1996" w:type="pct"/>
            <w:gridSpan w:val="2"/>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B类基金</w:t>
            </w:r>
          </w:p>
        </w:tc>
      </w:tr>
      <w:tr w:rsidR="00140778" w:rsidRPr="007411EF" w:rsidTr="005F4D6B">
        <w:tc>
          <w:tcPr>
            <w:tcW w:w="1136" w:type="pct"/>
            <w:vMerge/>
            <w:vAlign w:val="center"/>
          </w:tcPr>
          <w:p w:rsidR="00140778" w:rsidRPr="007411EF" w:rsidRDefault="00140778" w:rsidP="005F4D6B">
            <w:pPr>
              <w:jc w:val="center"/>
              <w:rPr>
                <w:rFonts w:ascii="宋体" w:hAnsi="宋体" w:cs="Arial"/>
                <w:color w:val="000000"/>
                <w:szCs w:val="21"/>
              </w:rPr>
            </w:pPr>
          </w:p>
        </w:tc>
        <w:tc>
          <w:tcPr>
            <w:tcW w:w="791"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基金份额</w:t>
            </w:r>
          </w:p>
        </w:tc>
        <w:tc>
          <w:tcPr>
            <w:tcW w:w="1077"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持有的基金份额</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占基金总份额的比例</w:t>
            </w:r>
          </w:p>
        </w:tc>
        <w:tc>
          <w:tcPr>
            <w:tcW w:w="863"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基金份额</w:t>
            </w:r>
          </w:p>
        </w:tc>
        <w:tc>
          <w:tcPr>
            <w:tcW w:w="1133" w:type="pct"/>
            <w:vAlign w:val="center"/>
          </w:tcPr>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持有的基金份额</w:t>
            </w:r>
          </w:p>
          <w:p w:rsidR="00140778" w:rsidRPr="007411EF" w:rsidRDefault="00140778" w:rsidP="005F4D6B">
            <w:pPr>
              <w:jc w:val="center"/>
              <w:rPr>
                <w:rFonts w:ascii="宋体" w:hAnsi="宋体" w:cs="Arial"/>
                <w:color w:val="000000"/>
                <w:szCs w:val="21"/>
              </w:rPr>
            </w:pPr>
            <w:r w:rsidRPr="007411EF">
              <w:rPr>
                <w:rFonts w:ascii="宋体" w:hAnsi="宋体" w:cs="Arial"/>
                <w:color w:val="000000"/>
                <w:szCs w:val="21"/>
              </w:rPr>
              <w:t>占基金总份额的比例</w:t>
            </w:r>
          </w:p>
        </w:tc>
      </w:tr>
      <w:tr w:rsidR="006E3B61" w:rsidRPr="007411EF" w:rsidTr="005F4D6B">
        <w:tc>
          <w:tcPr>
            <w:tcW w:w="1136" w:type="pct"/>
            <w:vAlign w:val="center"/>
          </w:tcPr>
          <w:p w:rsidR="006E3B61" w:rsidRPr="007411EF" w:rsidRDefault="006E3B61" w:rsidP="005F4D6B">
            <w:pPr>
              <w:jc w:val="center"/>
              <w:rPr>
                <w:rFonts w:ascii="宋体" w:hAnsi="宋体" w:cs="Arial"/>
                <w:color w:val="000000"/>
                <w:szCs w:val="21"/>
              </w:rPr>
            </w:pPr>
            <w:r w:rsidRPr="007411EF">
              <w:rPr>
                <w:rFonts w:ascii="宋体" w:hAnsi="宋体" w:cs="Arial" w:hint="eastAsia"/>
                <w:color w:val="000000"/>
                <w:szCs w:val="21"/>
              </w:rPr>
              <w:t>招商证券</w:t>
            </w:r>
          </w:p>
        </w:tc>
        <w:tc>
          <w:tcPr>
            <w:tcW w:w="791" w:type="pct"/>
            <w:vAlign w:val="center"/>
          </w:tcPr>
          <w:p w:rsidR="006E3B61" w:rsidRPr="007411EF" w:rsidRDefault="006E3B61" w:rsidP="00B65C18">
            <w:pPr>
              <w:ind w:right="264"/>
              <w:jc w:val="right"/>
              <w:rPr>
                <w:rFonts w:ascii="宋体" w:hAnsi="宋体" w:cs="Arial"/>
                <w:szCs w:val="21"/>
              </w:rPr>
            </w:pPr>
            <w:r w:rsidRPr="007411EF">
              <w:rPr>
                <w:rFonts w:ascii="宋体" w:hAnsi="宋体" w:cs="Arial" w:hint="eastAsia"/>
                <w:szCs w:val="21"/>
              </w:rPr>
              <w:t>-</w:t>
            </w:r>
          </w:p>
        </w:tc>
        <w:tc>
          <w:tcPr>
            <w:tcW w:w="1077" w:type="pct"/>
            <w:vAlign w:val="center"/>
          </w:tcPr>
          <w:p w:rsidR="006E3B61" w:rsidRPr="007411EF" w:rsidRDefault="006E3B61" w:rsidP="00B65C18">
            <w:pPr>
              <w:ind w:right="241"/>
              <w:jc w:val="right"/>
              <w:rPr>
                <w:rFonts w:ascii="宋体" w:hAnsi="宋体" w:cs="Arial"/>
                <w:szCs w:val="21"/>
              </w:rPr>
            </w:pPr>
            <w:r w:rsidRPr="007411EF">
              <w:rPr>
                <w:rFonts w:ascii="宋体" w:hAnsi="宋体" w:cs="Arial" w:hint="eastAsia"/>
                <w:szCs w:val="21"/>
              </w:rPr>
              <w:t>-</w:t>
            </w:r>
          </w:p>
        </w:tc>
        <w:tc>
          <w:tcPr>
            <w:tcW w:w="863" w:type="pct"/>
            <w:vAlign w:val="center"/>
          </w:tcPr>
          <w:p w:rsidR="006E3B61" w:rsidRPr="007411EF" w:rsidRDefault="006E3B61" w:rsidP="00B65C18">
            <w:pPr>
              <w:ind w:left="-108"/>
              <w:jc w:val="right"/>
              <w:rPr>
                <w:rFonts w:ascii="宋体" w:hAnsi="宋体" w:cs="Arial"/>
                <w:szCs w:val="21"/>
              </w:rPr>
            </w:pPr>
            <w:r w:rsidRPr="007411EF">
              <w:rPr>
                <w:rFonts w:ascii="宋体" w:hAnsi="宋体" w:cs="Arial"/>
                <w:szCs w:val="21"/>
              </w:rPr>
              <w:t>20,054,926.32</w:t>
            </w:r>
          </w:p>
        </w:tc>
        <w:tc>
          <w:tcPr>
            <w:tcW w:w="1133" w:type="pct"/>
            <w:vAlign w:val="center"/>
          </w:tcPr>
          <w:p w:rsidR="006E3B61" w:rsidRPr="007411EF" w:rsidRDefault="006E3B61" w:rsidP="00B65C18">
            <w:pPr>
              <w:jc w:val="right"/>
              <w:rPr>
                <w:rFonts w:ascii="宋体" w:hAnsi="宋体" w:cs="Arial"/>
                <w:szCs w:val="21"/>
              </w:rPr>
            </w:pPr>
            <w:r w:rsidRPr="007411EF">
              <w:rPr>
                <w:rFonts w:ascii="宋体" w:hAnsi="宋体" w:cs="Arial"/>
                <w:szCs w:val="21"/>
              </w:rPr>
              <w:t>45</w:t>
            </w:r>
            <w:r w:rsidRPr="007411EF">
              <w:rPr>
                <w:rFonts w:ascii="宋体" w:hAnsi="宋体" w:cs="Arial" w:hint="eastAsia"/>
                <w:szCs w:val="21"/>
              </w:rPr>
              <w:t>.30</w:t>
            </w:r>
            <w:r w:rsidRPr="007411EF">
              <w:rPr>
                <w:rFonts w:ascii="宋体" w:hAnsi="宋体" w:cs="Arial"/>
                <w:szCs w:val="21"/>
              </w:rPr>
              <w:t>%</w:t>
            </w:r>
          </w:p>
        </w:tc>
      </w:tr>
    </w:tbl>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465DF6">
        <w:rPr>
          <w:rFonts w:ascii="宋体" w:hAnsi="宋体" w:hint="eastAsia"/>
          <w:b/>
          <w:color w:val="000000"/>
          <w:sz w:val="24"/>
        </w:rPr>
        <w:t>2.</w:t>
      </w:r>
      <w:r w:rsidRPr="0068090F">
        <w:rPr>
          <w:rFonts w:ascii="宋体" w:hAnsi="宋体" w:hint="eastAsia"/>
          <w:b/>
          <w:color w:val="000000"/>
          <w:sz w:val="24"/>
        </w:rPr>
        <w:t>4.10.5由关联方保管的银行存款余额及当期产生的利息收入</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984"/>
        <w:gridCol w:w="1984"/>
        <w:gridCol w:w="1984"/>
        <w:gridCol w:w="1985"/>
      </w:tblGrid>
      <w:tr w:rsidR="00140778" w:rsidRPr="00C41598" w:rsidTr="005F4D6B">
        <w:trPr>
          <w:jc w:val="center"/>
        </w:trPr>
        <w:tc>
          <w:tcPr>
            <w:tcW w:w="1702" w:type="dxa"/>
            <w:vMerge w:val="restart"/>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关联方名称</w:t>
            </w:r>
          </w:p>
        </w:tc>
        <w:tc>
          <w:tcPr>
            <w:tcW w:w="3968" w:type="dxa"/>
            <w:gridSpan w:val="2"/>
            <w:tcMar>
              <w:top w:w="15" w:type="dxa"/>
              <w:left w:w="15" w:type="dxa"/>
              <w:bottom w:w="0" w:type="dxa"/>
              <w:right w:w="15" w:type="dxa"/>
            </w:tcMar>
            <w:vAlign w:val="center"/>
          </w:tcPr>
          <w:p w:rsidR="007C04A0" w:rsidRPr="00110EFF" w:rsidRDefault="007C04A0" w:rsidP="007C04A0">
            <w:pPr>
              <w:spacing w:line="288" w:lineRule="auto"/>
              <w:jc w:val="center"/>
              <w:rPr>
                <w:rFonts w:ascii="宋体" w:hAnsi="宋体"/>
                <w:color w:val="000000"/>
                <w:szCs w:val="21"/>
              </w:rPr>
            </w:pPr>
            <w:r w:rsidRPr="00110EFF">
              <w:rPr>
                <w:rFonts w:ascii="宋体" w:hAnsi="宋体"/>
                <w:color w:val="000000"/>
                <w:szCs w:val="21"/>
              </w:rPr>
              <w:t>本期</w:t>
            </w:r>
          </w:p>
          <w:p w:rsidR="00140778" w:rsidRPr="00C41598" w:rsidRDefault="007C04A0" w:rsidP="007C04A0">
            <w:pPr>
              <w:ind w:firstLineChars="200" w:firstLine="420"/>
              <w:jc w:val="center"/>
              <w:rPr>
                <w:rFonts w:ascii="宋体" w:hAnsi="宋体"/>
                <w:color w:val="000000"/>
                <w:szCs w:val="21"/>
              </w:rPr>
            </w:pPr>
            <w:r>
              <w:rPr>
                <w:rFonts w:ascii="宋体" w:hAnsi="宋体"/>
                <w:color w:val="000000"/>
                <w:szCs w:val="21"/>
              </w:rPr>
              <w:t>201</w:t>
            </w:r>
            <w:r>
              <w:rPr>
                <w:rFonts w:ascii="宋体" w:hAnsi="宋体" w:hint="eastAsia"/>
                <w:color w:val="000000"/>
                <w:szCs w:val="21"/>
              </w:rPr>
              <w:t>5</w:t>
            </w:r>
            <w:r>
              <w:rPr>
                <w:rFonts w:ascii="宋体" w:hAnsi="宋体"/>
                <w:color w:val="000000"/>
                <w:szCs w:val="21"/>
              </w:rPr>
              <w:t>年1月1日至201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10</w:t>
            </w:r>
            <w:r>
              <w:rPr>
                <w:rFonts w:ascii="宋体" w:hAnsi="宋体"/>
                <w:color w:val="000000"/>
                <w:szCs w:val="21"/>
              </w:rPr>
              <w:t>日</w:t>
            </w:r>
            <w:r w:rsidRPr="000B2E2E">
              <w:rPr>
                <w:rFonts w:ascii="宋体" w:hAnsi="宋体" w:cs="Arial"/>
                <w:kern w:val="0"/>
                <w:szCs w:val="21"/>
              </w:rPr>
              <w:t>(基金合同失效前日)</w:t>
            </w:r>
          </w:p>
        </w:tc>
        <w:tc>
          <w:tcPr>
            <w:tcW w:w="3969" w:type="dxa"/>
            <w:gridSpan w:val="2"/>
            <w:vAlign w:val="center"/>
          </w:tcPr>
          <w:p w:rsidR="007C04A0" w:rsidRPr="00C41598" w:rsidRDefault="007C04A0" w:rsidP="007C04A0">
            <w:pPr>
              <w:widowControl/>
              <w:wordWrap w:val="0"/>
              <w:autoSpaceDE w:val="0"/>
              <w:autoSpaceDN w:val="0"/>
              <w:ind w:right="-15"/>
              <w:jc w:val="center"/>
              <w:textAlignment w:val="bottom"/>
              <w:rPr>
                <w:rFonts w:ascii="宋体" w:hAnsi="宋体"/>
                <w:color w:val="000000"/>
                <w:szCs w:val="21"/>
              </w:rPr>
            </w:pPr>
            <w:r w:rsidRPr="00C41598">
              <w:rPr>
                <w:rFonts w:ascii="宋体" w:hAnsi="宋体" w:hint="eastAsia"/>
                <w:color w:val="000000"/>
                <w:szCs w:val="21"/>
              </w:rPr>
              <w:t>上年度可比期间</w:t>
            </w:r>
          </w:p>
          <w:p w:rsidR="00140778" w:rsidRPr="00C41598" w:rsidRDefault="007C04A0" w:rsidP="007C04A0">
            <w:pPr>
              <w:ind w:firstLineChars="200" w:firstLine="420"/>
              <w:jc w:val="center"/>
              <w:rPr>
                <w:rFonts w:ascii="宋体" w:hAnsi="宋体"/>
                <w:color w:val="000000"/>
                <w:szCs w:val="21"/>
              </w:rPr>
            </w:pPr>
            <w:r>
              <w:rPr>
                <w:rFonts w:ascii="宋体" w:hAnsi="宋体"/>
                <w:color w:val="000000"/>
                <w:szCs w:val="21"/>
              </w:rPr>
              <w:t>2014年1月1日至2014年12月31日</w:t>
            </w:r>
          </w:p>
        </w:tc>
      </w:tr>
      <w:tr w:rsidR="00140778" w:rsidRPr="00C41598" w:rsidTr="005F4D6B">
        <w:trPr>
          <w:jc w:val="center"/>
        </w:trPr>
        <w:tc>
          <w:tcPr>
            <w:tcW w:w="1702" w:type="dxa"/>
            <w:vMerge/>
            <w:vAlign w:val="center"/>
          </w:tcPr>
          <w:p w:rsidR="00140778" w:rsidRPr="00C41598" w:rsidRDefault="00140778" w:rsidP="005F4D6B">
            <w:pPr>
              <w:jc w:val="center"/>
              <w:rPr>
                <w:rFonts w:ascii="宋体" w:hAnsi="宋体"/>
                <w:color w:val="000000"/>
                <w:szCs w:val="21"/>
              </w:rPr>
            </w:pPr>
          </w:p>
        </w:tc>
        <w:tc>
          <w:tcPr>
            <w:tcW w:w="1984" w:type="dxa"/>
            <w:tcMar>
              <w:top w:w="15" w:type="dxa"/>
              <w:left w:w="15" w:type="dxa"/>
              <w:bottom w:w="0" w:type="dxa"/>
              <w:right w:w="15" w:type="dxa"/>
            </w:tcMar>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期</w:t>
            </w:r>
            <w:r w:rsidRPr="00C41598">
              <w:rPr>
                <w:rFonts w:ascii="宋体" w:hAnsi="宋体"/>
                <w:color w:val="000000"/>
                <w:szCs w:val="21"/>
              </w:rPr>
              <w:t>末余额</w:t>
            </w:r>
          </w:p>
        </w:tc>
        <w:tc>
          <w:tcPr>
            <w:tcW w:w="1984"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当期</w:t>
            </w:r>
            <w:r w:rsidRPr="00C41598">
              <w:rPr>
                <w:rFonts w:ascii="宋体" w:hAnsi="宋体"/>
                <w:color w:val="000000"/>
                <w:szCs w:val="21"/>
              </w:rPr>
              <w:t>利息收入</w:t>
            </w:r>
          </w:p>
        </w:tc>
        <w:tc>
          <w:tcPr>
            <w:tcW w:w="1984"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期</w:t>
            </w:r>
            <w:r w:rsidRPr="00C41598">
              <w:rPr>
                <w:rFonts w:ascii="宋体" w:hAnsi="宋体"/>
                <w:color w:val="000000"/>
                <w:szCs w:val="21"/>
              </w:rPr>
              <w:t>末余额</w:t>
            </w:r>
          </w:p>
        </w:tc>
        <w:tc>
          <w:tcPr>
            <w:tcW w:w="1985" w:type="dxa"/>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当期</w:t>
            </w:r>
            <w:r w:rsidRPr="00C41598">
              <w:rPr>
                <w:rFonts w:ascii="宋体" w:hAnsi="宋体"/>
                <w:color w:val="000000"/>
                <w:szCs w:val="21"/>
              </w:rPr>
              <w:t>利息收入</w:t>
            </w:r>
          </w:p>
        </w:tc>
      </w:tr>
      <w:tr w:rsidR="007C04A0" w:rsidRPr="00C41598" w:rsidTr="005F4D6B">
        <w:trPr>
          <w:jc w:val="center"/>
        </w:trPr>
        <w:tc>
          <w:tcPr>
            <w:tcW w:w="1702" w:type="dxa"/>
            <w:vAlign w:val="center"/>
          </w:tcPr>
          <w:p w:rsidR="007C04A0" w:rsidRPr="00C41598" w:rsidRDefault="007C04A0" w:rsidP="005F4D6B">
            <w:pPr>
              <w:rPr>
                <w:rFonts w:ascii="宋体" w:hAnsi="宋体"/>
                <w:color w:val="000000"/>
                <w:szCs w:val="21"/>
              </w:rPr>
            </w:pPr>
            <w:r>
              <w:rPr>
                <w:rFonts w:ascii="宋体" w:hAnsi="宋体" w:hint="eastAsia"/>
                <w:color w:val="000000"/>
                <w:szCs w:val="21"/>
              </w:rPr>
              <w:t>中国建设银行</w:t>
            </w:r>
            <w:r>
              <w:rPr>
                <w:rFonts w:ascii="宋体" w:hAnsi="宋体"/>
                <w:color w:val="000000"/>
                <w:szCs w:val="21"/>
              </w:rPr>
              <w:t>-活期存款</w:t>
            </w:r>
          </w:p>
        </w:tc>
        <w:tc>
          <w:tcPr>
            <w:tcW w:w="1984" w:type="dxa"/>
            <w:tcMar>
              <w:top w:w="15" w:type="dxa"/>
              <w:left w:w="15" w:type="dxa"/>
              <w:bottom w:w="0" w:type="dxa"/>
              <w:right w:w="15" w:type="dxa"/>
            </w:tcMar>
            <w:vAlign w:val="center"/>
          </w:tcPr>
          <w:p w:rsidR="007C04A0" w:rsidRPr="00951777" w:rsidRDefault="00951777" w:rsidP="00951777">
            <w:pPr>
              <w:jc w:val="right"/>
              <w:rPr>
                <w:rFonts w:asciiTheme="minorEastAsia" w:eastAsiaTheme="minorEastAsia" w:hAnsiTheme="minorEastAsia" w:cs="宋体"/>
                <w:color w:val="000000"/>
                <w:szCs w:val="21"/>
              </w:rPr>
            </w:pPr>
            <w:r w:rsidRPr="00951777">
              <w:rPr>
                <w:rFonts w:asciiTheme="minorEastAsia" w:eastAsiaTheme="minorEastAsia" w:hAnsiTheme="minorEastAsia" w:hint="eastAsia"/>
                <w:color w:val="000000"/>
                <w:szCs w:val="21"/>
              </w:rPr>
              <w:t>10,228,535.66</w:t>
            </w:r>
          </w:p>
        </w:tc>
        <w:tc>
          <w:tcPr>
            <w:tcW w:w="1984" w:type="dxa"/>
            <w:vAlign w:val="center"/>
          </w:tcPr>
          <w:p w:rsidR="007C04A0" w:rsidRPr="00951777" w:rsidRDefault="000E2078" w:rsidP="00951777">
            <w:pPr>
              <w:jc w:val="right"/>
              <w:rPr>
                <w:rFonts w:asciiTheme="minorEastAsia" w:eastAsiaTheme="minorEastAsia" w:hAnsiTheme="minorEastAsia" w:cs="宋体"/>
                <w:color w:val="000000"/>
                <w:szCs w:val="21"/>
              </w:rPr>
            </w:pPr>
            <w:r w:rsidRPr="00110436">
              <w:rPr>
                <w:rFonts w:asciiTheme="minorEastAsia" w:eastAsiaTheme="minorEastAsia" w:hAnsiTheme="minorEastAsia" w:hint="eastAsia"/>
                <w:color w:val="000000"/>
                <w:szCs w:val="21"/>
              </w:rPr>
              <w:t>13,139.75</w:t>
            </w:r>
          </w:p>
        </w:tc>
        <w:tc>
          <w:tcPr>
            <w:tcW w:w="1984" w:type="dxa"/>
            <w:vAlign w:val="center"/>
          </w:tcPr>
          <w:p w:rsidR="007C04A0" w:rsidRPr="00C41598" w:rsidRDefault="007C04A0" w:rsidP="00B65C18">
            <w:pPr>
              <w:ind w:right="105"/>
              <w:jc w:val="right"/>
              <w:rPr>
                <w:rFonts w:ascii="宋体" w:hAnsi="宋体"/>
                <w:color w:val="000000"/>
                <w:kern w:val="0"/>
                <w:szCs w:val="21"/>
              </w:rPr>
            </w:pPr>
            <w:r>
              <w:rPr>
                <w:rFonts w:ascii="宋体" w:hAnsi="宋体"/>
                <w:color w:val="000000"/>
                <w:kern w:val="0"/>
                <w:szCs w:val="21"/>
              </w:rPr>
              <w:t>1,058,289.82</w:t>
            </w:r>
          </w:p>
        </w:tc>
        <w:tc>
          <w:tcPr>
            <w:tcW w:w="1985" w:type="dxa"/>
            <w:vAlign w:val="center"/>
          </w:tcPr>
          <w:p w:rsidR="007C04A0" w:rsidRPr="00C41598" w:rsidRDefault="007C04A0" w:rsidP="00B65C18">
            <w:pPr>
              <w:ind w:right="105"/>
              <w:jc w:val="right"/>
              <w:rPr>
                <w:rFonts w:ascii="宋体" w:hAnsi="宋体"/>
                <w:color w:val="000000"/>
                <w:kern w:val="0"/>
                <w:szCs w:val="21"/>
              </w:rPr>
            </w:pPr>
            <w:r>
              <w:rPr>
                <w:rFonts w:ascii="宋体" w:hAnsi="宋体"/>
                <w:color w:val="000000"/>
                <w:kern w:val="0"/>
                <w:szCs w:val="21"/>
              </w:rPr>
              <w:t>18,887.63</w:t>
            </w:r>
          </w:p>
        </w:tc>
      </w:tr>
      <w:tr w:rsidR="00951777" w:rsidRPr="00C41598" w:rsidTr="005F4D6B">
        <w:trPr>
          <w:jc w:val="center"/>
        </w:trPr>
        <w:tc>
          <w:tcPr>
            <w:tcW w:w="1702" w:type="dxa"/>
            <w:vAlign w:val="center"/>
          </w:tcPr>
          <w:p w:rsidR="00951777" w:rsidRDefault="00951777" w:rsidP="005F4D6B">
            <w:pPr>
              <w:rPr>
                <w:rFonts w:ascii="宋体" w:hAnsi="宋体"/>
                <w:color w:val="000000"/>
                <w:szCs w:val="21"/>
              </w:rPr>
            </w:pPr>
            <w:r>
              <w:rPr>
                <w:rFonts w:ascii="宋体" w:hAnsi="宋体" w:hint="eastAsia"/>
                <w:color w:val="000000"/>
                <w:szCs w:val="21"/>
              </w:rPr>
              <w:t>中国建设银行</w:t>
            </w:r>
            <w:r>
              <w:rPr>
                <w:rFonts w:ascii="宋体" w:hAnsi="宋体"/>
                <w:color w:val="000000"/>
                <w:szCs w:val="21"/>
              </w:rPr>
              <w:t>-定期存款</w:t>
            </w:r>
          </w:p>
        </w:tc>
        <w:tc>
          <w:tcPr>
            <w:tcW w:w="1984" w:type="dxa"/>
            <w:tcMar>
              <w:top w:w="15" w:type="dxa"/>
              <w:left w:w="15" w:type="dxa"/>
              <w:bottom w:w="0" w:type="dxa"/>
              <w:right w:w="15" w:type="dxa"/>
            </w:tcMar>
            <w:vAlign w:val="center"/>
          </w:tcPr>
          <w:p w:rsidR="00951777" w:rsidRDefault="00951777" w:rsidP="00114E15">
            <w:pPr>
              <w:ind w:right="105"/>
              <w:jc w:val="right"/>
              <w:rPr>
                <w:rFonts w:ascii="宋体" w:hAnsi="宋体"/>
                <w:color w:val="000000"/>
                <w:kern w:val="0"/>
                <w:szCs w:val="21"/>
              </w:rPr>
            </w:pPr>
            <w:r>
              <w:rPr>
                <w:rFonts w:ascii="宋体" w:hAnsi="宋体"/>
                <w:color w:val="000000"/>
                <w:kern w:val="0"/>
                <w:szCs w:val="21"/>
              </w:rPr>
              <w:t>-</w:t>
            </w:r>
          </w:p>
        </w:tc>
        <w:tc>
          <w:tcPr>
            <w:tcW w:w="1984" w:type="dxa"/>
            <w:vAlign w:val="center"/>
          </w:tcPr>
          <w:p w:rsidR="00951777" w:rsidRDefault="00951777" w:rsidP="00114E15">
            <w:pPr>
              <w:ind w:right="105"/>
              <w:jc w:val="right"/>
              <w:rPr>
                <w:rFonts w:ascii="宋体" w:hAnsi="宋体"/>
                <w:color w:val="000000"/>
                <w:kern w:val="0"/>
                <w:szCs w:val="21"/>
              </w:rPr>
            </w:pPr>
            <w:r>
              <w:rPr>
                <w:rFonts w:ascii="宋体" w:hAnsi="宋体"/>
                <w:color w:val="000000"/>
                <w:kern w:val="0"/>
                <w:szCs w:val="21"/>
              </w:rPr>
              <w:t>-</w:t>
            </w:r>
          </w:p>
        </w:tc>
        <w:tc>
          <w:tcPr>
            <w:tcW w:w="1984" w:type="dxa"/>
            <w:vAlign w:val="center"/>
          </w:tcPr>
          <w:p w:rsidR="00951777" w:rsidRDefault="00951777" w:rsidP="00B65C18">
            <w:pPr>
              <w:ind w:right="105"/>
              <w:jc w:val="right"/>
              <w:rPr>
                <w:rFonts w:ascii="宋体" w:hAnsi="宋体"/>
                <w:color w:val="000000"/>
                <w:kern w:val="0"/>
                <w:szCs w:val="21"/>
              </w:rPr>
            </w:pPr>
            <w:r>
              <w:rPr>
                <w:rFonts w:ascii="宋体" w:hAnsi="宋体"/>
                <w:color w:val="000000"/>
                <w:kern w:val="0"/>
                <w:szCs w:val="21"/>
              </w:rPr>
              <w:t>-</w:t>
            </w:r>
          </w:p>
        </w:tc>
        <w:tc>
          <w:tcPr>
            <w:tcW w:w="1985" w:type="dxa"/>
            <w:vAlign w:val="center"/>
          </w:tcPr>
          <w:p w:rsidR="00951777" w:rsidRDefault="00951777" w:rsidP="00B65C18">
            <w:pPr>
              <w:ind w:right="105"/>
              <w:jc w:val="right"/>
              <w:rPr>
                <w:rFonts w:ascii="宋体" w:hAnsi="宋体"/>
                <w:color w:val="000000"/>
                <w:kern w:val="0"/>
                <w:szCs w:val="21"/>
              </w:rPr>
            </w:pPr>
            <w:r>
              <w:rPr>
                <w:rFonts w:ascii="宋体" w:hAnsi="宋体"/>
                <w:color w:val="000000"/>
                <w:kern w:val="0"/>
                <w:szCs w:val="21"/>
              </w:rPr>
              <w:t>-</w:t>
            </w:r>
          </w:p>
        </w:tc>
      </w:tr>
    </w:tbl>
    <w:p w:rsidR="00140778" w:rsidRDefault="00140778" w:rsidP="00140778">
      <w:pPr>
        <w:spacing w:line="360" w:lineRule="auto"/>
        <w:ind w:firstLineChars="200" w:firstLine="420"/>
        <w:jc w:val="left"/>
        <w:rPr>
          <w:rFonts w:ascii="宋体" w:hAnsi="宋体"/>
          <w:b/>
          <w:color w:val="000000"/>
          <w:sz w:val="24"/>
        </w:rPr>
      </w:pPr>
      <w:r w:rsidRPr="00616CB2">
        <w:rPr>
          <w:rFonts w:ascii="宋体" w:hAnsi="宋体" w:hint="eastAsia"/>
          <w:color w:val="000000"/>
          <w:szCs w:val="21"/>
        </w:rPr>
        <w:t>注：</w:t>
      </w:r>
      <w:r>
        <w:rPr>
          <w:rFonts w:ascii="Arial" w:hAnsi="Arial" w:cs="Arial" w:hint="eastAsia"/>
          <w:szCs w:val="21"/>
        </w:rPr>
        <w:t>本基金的活期银行存款</w:t>
      </w:r>
      <w:r w:rsidRPr="00CC1074">
        <w:rPr>
          <w:rFonts w:ascii="Arial" w:hAnsi="Arial" w:cs="Arial" w:hint="eastAsia"/>
          <w:szCs w:val="21"/>
        </w:rPr>
        <w:t>由基金托管人</w:t>
      </w:r>
      <w:r>
        <w:rPr>
          <w:rFonts w:ascii="Arial" w:hAnsi="Arial" w:cs="Arial" w:hint="eastAsia"/>
          <w:szCs w:val="21"/>
        </w:rPr>
        <w:t>中国建设银行保管，按</w:t>
      </w:r>
      <w:r w:rsidRPr="00CC1074">
        <w:rPr>
          <w:rFonts w:ascii="Arial" w:hAnsi="Arial" w:cs="Arial" w:hint="eastAsia"/>
          <w:szCs w:val="21"/>
        </w:rPr>
        <w:t>约定利率计息。</w:t>
      </w:r>
    </w:p>
    <w:p w:rsidR="00140778" w:rsidRDefault="00140778" w:rsidP="00140778">
      <w:pPr>
        <w:spacing w:line="360" w:lineRule="auto"/>
        <w:jc w:val="left"/>
        <w:rPr>
          <w:rFonts w:ascii="宋体" w:hAnsi="宋体"/>
          <w:b/>
          <w:color w:val="000000"/>
          <w:sz w:val="24"/>
        </w:rPr>
      </w:pPr>
      <w:r w:rsidRPr="0060736B">
        <w:rPr>
          <w:rFonts w:ascii="宋体" w:hAnsi="宋体" w:hint="eastAsia"/>
          <w:b/>
          <w:color w:val="000000"/>
          <w:sz w:val="24"/>
        </w:rPr>
        <w:t>7.</w:t>
      </w:r>
      <w:r w:rsidR="007C04A0">
        <w:rPr>
          <w:rFonts w:ascii="宋体" w:hAnsi="宋体" w:hint="eastAsia"/>
          <w:b/>
          <w:color w:val="000000"/>
          <w:sz w:val="24"/>
        </w:rPr>
        <w:t>2.</w:t>
      </w:r>
      <w:r w:rsidRPr="0060736B">
        <w:rPr>
          <w:rFonts w:ascii="宋体" w:hAnsi="宋体" w:hint="eastAsia"/>
          <w:b/>
          <w:color w:val="000000"/>
          <w:sz w:val="24"/>
        </w:rPr>
        <w:t>4.10.6本基金在承销期内参与关联方承销证券的情况</w:t>
      </w:r>
    </w:p>
    <w:p w:rsidR="00140778" w:rsidRPr="00AD21AB" w:rsidRDefault="00140778" w:rsidP="00140778">
      <w:pPr>
        <w:spacing w:line="360" w:lineRule="auto"/>
        <w:ind w:firstLineChars="200" w:firstLine="480"/>
        <w:jc w:val="left"/>
        <w:rPr>
          <w:rFonts w:ascii="宋体" w:hAnsi="宋体"/>
          <w:color w:val="000000"/>
          <w:sz w:val="24"/>
        </w:rPr>
      </w:pPr>
      <w:r w:rsidRPr="00AD21AB">
        <w:rPr>
          <w:rFonts w:ascii="宋体" w:hAnsi="宋体" w:hint="eastAsia"/>
          <w:color w:val="000000"/>
          <w:sz w:val="24"/>
        </w:rPr>
        <w:t>无。</w:t>
      </w:r>
    </w:p>
    <w:p w:rsidR="00140778" w:rsidRPr="005F16CA" w:rsidRDefault="00140778" w:rsidP="00140778">
      <w:pPr>
        <w:spacing w:line="300" w:lineRule="atLeast"/>
        <w:rPr>
          <w:rFonts w:ascii="宋体" w:hAnsi="宋体" w:cs="Arial"/>
          <w:b/>
          <w:sz w:val="24"/>
        </w:rPr>
      </w:pPr>
      <w:r w:rsidRPr="005F16CA">
        <w:rPr>
          <w:rFonts w:ascii="宋体" w:hAnsi="宋体" w:cs="Arial"/>
          <w:b/>
          <w:sz w:val="24"/>
        </w:rPr>
        <w:t>7.</w:t>
      </w:r>
      <w:r w:rsidR="007C04A0">
        <w:rPr>
          <w:rFonts w:ascii="宋体" w:hAnsi="宋体" w:cs="Arial" w:hint="eastAsia"/>
          <w:b/>
          <w:sz w:val="24"/>
        </w:rPr>
        <w:t>2.</w:t>
      </w:r>
      <w:r w:rsidRPr="005F16CA">
        <w:rPr>
          <w:rFonts w:ascii="宋体" w:hAnsi="宋体" w:cs="Arial"/>
          <w:b/>
          <w:sz w:val="24"/>
        </w:rPr>
        <w:t>4.1</w:t>
      </w:r>
      <w:r w:rsidRPr="005F16CA">
        <w:rPr>
          <w:rFonts w:ascii="宋体" w:hAnsi="宋体" w:cs="Arial" w:hint="eastAsia"/>
          <w:b/>
          <w:sz w:val="24"/>
        </w:rPr>
        <w:t>0.7</w:t>
      </w:r>
      <w:r w:rsidRPr="005F16CA">
        <w:rPr>
          <w:rFonts w:ascii="宋体" w:hAnsi="宋体" w:cs="Arial"/>
          <w:b/>
          <w:sz w:val="24"/>
        </w:rPr>
        <w:t xml:space="preserve"> </w:t>
      </w:r>
      <w:r w:rsidRPr="005F16CA">
        <w:rPr>
          <w:rFonts w:ascii="宋体" w:hAnsi="宋体" w:cs="Arial" w:hint="eastAsia"/>
          <w:b/>
          <w:sz w:val="24"/>
        </w:rPr>
        <w:t>其他关联交易事项的说明</w:t>
      </w:r>
    </w:p>
    <w:p w:rsidR="00140778" w:rsidRPr="005F16CA" w:rsidRDefault="00140778" w:rsidP="00140778">
      <w:pPr>
        <w:spacing w:line="300" w:lineRule="atLeast"/>
        <w:ind w:firstLineChars="200" w:firstLine="480"/>
        <w:rPr>
          <w:rFonts w:ascii="宋体" w:hAnsi="宋体" w:cs="Arial"/>
          <w:sz w:val="24"/>
        </w:rPr>
      </w:pPr>
      <w:r w:rsidRPr="005F16CA">
        <w:rPr>
          <w:rFonts w:ascii="宋体" w:hAnsi="宋体" w:cs="Arial" w:hint="eastAsia"/>
          <w:sz w:val="24"/>
        </w:rPr>
        <w:t>无。</w:t>
      </w:r>
    </w:p>
    <w:p w:rsidR="00140778" w:rsidRPr="00B24941" w:rsidRDefault="00140778" w:rsidP="00140778">
      <w:pPr>
        <w:spacing w:line="360" w:lineRule="auto"/>
        <w:jc w:val="left"/>
        <w:rPr>
          <w:rFonts w:ascii="宋体" w:hAnsi="宋体"/>
          <w:b/>
          <w:color w:val="000000"/>
          <w:sz w:val="24"/>
        </w:rPr>
      </w:pPr>
      <w:r w:rsidRPr="00B24941">
        <w:rPr>
          <w:rFonts w:ascii="宋体" w:hAnsi="宋体" w:hint="eastAsia"/>
          <w:b/>
          <w:color w:val="000000"/>
          <w:sz w:val="24"/>
        </w:rPr>
        <w:t>7.</w:t>
      </w:r>
      <w:r w:rsidR="007C04A0" w:rsidRPr="00B24941">
        <w:rPr>
          <w:rFonts w:ascii="宋体" w:hAnsi="宋体" w:hint="eastAsia"/>
          <w:b/>
          <w:color w:val="000000"/>
          <w:sz w:val="24"/>
        </w:rPr>
        <w:t>2.</w:t>
      </w:r>
      <w:r w:rsidRPr="00B24941">
        <w:rPr>
          <w:rFonts w:ascii="宋体" w:hAnsi="宋体" w:hint="eastAsia"/>
          <w:b/>
          <w:color w:val="000000"/>
          <w:sz w:val="24"/>
        </w:rPr>
        <w:t>4.11利润分配情况</w:t>
      </w:r>
    </w:p>
    <w:p w:rsidR="00140778" w:rsidRPr="00DA592A" w:rsidRDefault="00140778" w:rsidP="00140778">
      <w:pPr>
        <w:spacing w:line="360" w:lineRule="auto"/>
        <w:ind w:firstLineChars="196" w:firstLine="470"/>
        <w:rPr>
          <w:rFonts w:ascii="宋体" w:hAnsi="宋体"/>
          <w:bCs/>
          <w:color w:val="000000"/>
          <w:sz w:val="24"/>
        </w:rPr>
      </w:pPr>
      <w:r>
        <w:rPr>
          <w:rFonts w:ascii="宋体" w:hAnsi="宋体" w:hint="eastAsia"/>
          <w:bCs/>
          <w:color w:val="000000"/>
          <w:sz w:val="24"/>
        </w:rPr>
        <w:t>博时理财</w:t>
      </w:r>
      <w:r>
        <w:rPr>
          <w:rFonts w:ascii="宋体" w:hAnsi="宋体"/>
          <w:bCs/>
          <w:color w:val="000000"/>
          <w:sz w:val="24"/>
        </w:rPr>
        <w:t>30天债券A</w:t>
      </w:r>
    </w:p>
    <w:p w:rsidR="00140778" w:rsidRPr="005E1D1A" w:rsidRDefault="00140778" w:rsidP="00140778">
      <w:pPr>
        <w:tabs>
          <w:tab w:val="left" w:pos="7200"/>
          <w:tab w:val="left" w:pos="8280"/>
        </w:tabs>
        <w:spacing w:line="360" w:lineRule="auto"/>
        <w:jc w:val="right"/>
        <w:rPr>
          <w:rFonts w:ascii="宋体" w:hAnsi="宋体"/>
          <w:b/>
          <w:color w:val="000000"/>
          <w:sz w:val="24"/>
        </w:rPr>
      </w:pPr>
      <w:r>
        <w:rPr>
          <w:rFonts w:ascii="宋体" w:hAnsi="宋体" w:hint="eastAsia"/>
          <w:bCs/>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7"/>
        <w:gridCol w:w="1928"/>
        <w:gridCol w:w="1928"/>
        <w:gridCol w:w="1928"/>
        <w:gridCol w:w="1928"/>
      </w:tblGrid>
      <w:tr w:rsidR="00140778" w:rsidRPr="00C41598" w:rsidTr="005F4D6B">
        <w:trPr>
          <w:jc w:val="center"/>
        </w:trPr>
        <w:tc>
          <w:tcPr>
            <w:tcW w:w="1927" w:type="dxa"/>
            <w:vAlign w:val="center"/>
          </w:tcPr>
          <w:p w:rsidR="00140778" w:rsidRPr="00C41598" w:rsidRDefault="00140778" w:rsidP="005F4D6B">
            <w:pPr>
              <w:ind w:leftChars="50" w:left="105"/>
              <w:jc w:val="center"/>
              <w:rPr>
                <w:rFonts w:ascii="宋体" w:hAnsi="宋体"/>
                <w:color w:val="000000"/>
                <w:szCs w:val="21"/>
              </w:rPr>
            </w:pPr>
            <w:proofErr w:type="gramStart"/>
            <w:r w:rsidRPr="00C41598">
              <w:rPr>
                <w:rFonts w:ascii="宋体" w:hAnsi="宋体" w:hint="eastAsia"/>
                <w:color w:val="000000"/>
                <w:szCs w:val="21"/>
              </w:rPr>
              <w:t>已按再投资</w:t>
            </w:r>
            <w:proofErr w:type="gramEnd"/>
            <w:r w:rsidRPr="00C41598">
              <w:rPr>
                <w:rFonts w:ascii="宋体" w:hAnsi="宋体" w:hint="eastAsia"/>
                <w:color w:val="000000"/>
                <w:szCs w:val="21"/>
              </w:rPr>
              <w:t>形式</w:t>
            </w:r>
          </w:p>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转实收基金</w:t>
            </w:r>
          </w:p>
        </w:tc>
        <w:tc>
          <w:tcPr>
            <w:tcW w:w="1928" w:type="dxa"/>
            <w:vAlign w:val="center"/>
          </w:tcPr>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直接通过应付</w:t>
            </w:r>
          </w:p>
          <w:p w:rsidR="00140778" w:rsidRPr="00C41598" w:rsidRDefault="00140778" w:rsidP="005F4D6B">
            <w:pPr>
              <w:ind w:leftChars="50" w:left="105"/>
              <w:jc w:val="center"/>
              <w:rPr>
                <w:rFonts w:ascii="宋体" w:hAnsi="宋体"/>
                <w:color w:val="000000"/>
                <w:szCs w:val="21"/>
              </w:rPr>
            </w:pPr>
            <w:proofErr w:type="gramStart"/>
            <w:r w:rsidRPr="00C41598">
              <w:rPr>
                <w:rFonts w:ascii="宋体" w:hAnsi="宋体" w:hint="eastAsia"/>
                <w:color w:val="000000"/>
                <w:szCs w:val="21"/>
              </w:rPr>
              <w:t>赎回款</w:t>
            </w:r>
            <w:proofErr w:type="gramEnd"/>
            <w:r w:rsidRPr="00C41598">
              <w:rPr>
                <w:rFonts w:ascii="宋体" w:hAnsi="宋体" w:hint="eastAsia"/>
                <w:color w:val="000000"/>
                <w:szCs w:val="21"/>
              </w:rPr>
              <w:t>转出金额</w:t>
            </w:r>
          </w:p>
        </w:tc>
        <w:tc>
          <w:tcPr>
            <w:tcW w:w="1928" w:type="dxa"/>
            <w:tcMar>
              <w:top w:w="15" w:type="dxa"/>
              <w:left w:w="15" w:type="dxa"/>
              <w:bottom w:w="0" w:type="dxa"/>
              <w:right w:w="15" w:type="dxa"/>
            </w:tcMar>
            <w:vAlign w:val="center"/>
          </w:tcPr>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应付利润</w:t>
            </w:r>
          </w:p>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本年变动</w:t>
            </w:r>
          </w:p>
        </w:tc>
        <w:tc>
          <w:tcPr>
            <w:tcW w:w="1928" w:type="dxa"/>
            <w:vAlign w:val="center"/>
          </w:tcPr>
          <w:p w:rsidR="00140778" w:rsidRDefault="00140778" w:rsidP="005F4D6B">
            <w:pPr>
              <w:ind w:leftChars="50" w:left="105"/>
              <w:jc w:val="center"/>
              <w:rPr>
                <w:rFonts w:ascii="宋体" w:hAnsi="宋体"/>
                <w:color w:val="000000"/>
                <w:szCs w:val="21"/>
              </w:rPr>
            </w:pPr>
            <w:r w:rsidRPr="00C41598">
              <w:rPr>
                <w:rFonts w:ascii="宋体" w:hAnsi="宋体" w:hint="eastAsia"/>
                <w:color w:val="000000"/>
                <w:szCs w:val="21"/>
              </w:rPr>
              <w:t>本期利润</w:t>
            </w:r>
          </w:p>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分配合计</w:t>
            </w:r>
          </w:p>
        </w:tc>
        <w:tc>
          <w:tcPr>
            <w:tcW w:w="1928" w:type="dxa"/>
            <w:vAlign w:val="center"/>
          </w:tcPr>
          <w:p w:rsidR="00140778" w:rsidRPr="00C41598" w:rsidRDefault="00140778" w:rsidP="005F4D6B">
            <w:pPr>
              <w:ind w:leftChars="50" w:left="105"/>
              <w:jc w:val="center"/>
              <w:rPr>
                <w:rFonts w:ascii="宋体" w:hAnsi="宋体"/>
                <w:color w:val="000000"/>
                <w:szCs w:val="21"/>
                <w:lang w:val="en-AU"/>
              </w:rPr>
            </w:pPr>
            <w:r w:rsidRPr="00C41598">
              <w:rPr>
                <w:rFonts w:ascii="宋体" w:hAnsi="宋体" w:cs="宋体" w:hint="eastAsia"/>
                <w:color w:val="000000"/>
                <w:szCs w:val="21"/>
                <w:lang w:val="en-AU"/>
              </w:rPr>
              <w:t>备注</w:t>
            </w:r>
          </w:p>
        </w:tc>
      </w:tr>
      <w:tr w:rsidR="00140778" w:rsidRPr="00C41598" w:rsidTr="005F4D6B">
        <w:trPr>
          <w:jc w:val="center"/>
        </w:trPr>
        <w:tc>
          <w:tcPr>
            <w:tcW w:w="1927" w:type="dxa"/>
            <w:vAlign w:val="center"/>
          </w:tcPr>
          <w:p w:rsidR="00140778" w:rsidRPr="006B0846" w:rsidRDefault="006B0846" w:rsidP="006B0846">
            <w:pPr>
              <w:jc w:val="right"/>
              <w:rPr>
                <w:rFonts w:asciiTheme="minorEastAsia" w:eastAsiaTheme="minorEastAsia" w:hAnsiTheme="minorEastAsia" w:cs="宋体"/>
                <w:color w:val="000000"/>
                <w:szCs w:val="21"/>
              </w:rPr>
            </w:pPr>
            <w:r w:rsidRPr="006B0846">
              <w:rPr>
                <w:rFonts w:asciiTheme="minorEastAsia" w:eastAsiaTheme="minorEastAsia" w:hAnsiTheme="minorEastAsia" w:hint="eastAsia"/>
                <w:color w:val="000000"/>
                <w:szCs w:val="21"/>
              </w:rPr>
              <w:t xml:space="preserve">    181,577.42 </w:t>
            </w:r>
          </w:p>
        </w:tc>
        <w:tc>
          <w:tcPr>
            <w:tcW w:w="1928" w:type="dxa"/>
            <w:vAlign w:val="center"/>
          </w:tcPr>
          <w:p w:rsidR="00140778" w:rsidRPr="006B0846" w:rsidRDefault="0052236F" w:rsidP="005F4D6B">
            <w:pPr>
              <w:ind w:leftChars="50" w:left="105" w:rightChars="53" w:right="111"/>
              <w:jc w:val="right"/>
              <w:rPr>
                <w:rFonts w:asciiTheme="minorEastAsia" w:eastAsiaTheme="minorEastAsia" w:hAnsiTheme="minorEastAsia"/>
                <w:color w:val="000000"/>
                <w:szCs w:val="21"/>
              </w:rPr>
            </w:pPr>
            <w:r w:rsidRPr="006B0846">
              <w:rPr>
                <w:rFonts w:asciiTheme="minorEastAsia" w:eastAsiaTheme="minorEastAsia" w:hAnsiTheme="minorEastAsia" w:hint="eastAsia"/>
                <w:color w:val="000000"/>
                <w:szCs w:val="21"/>
              </w:rPr>
              <w:t>-</w:t>
            </w:r>
          </w:p>
        </w:tc>
        <w:tc>
          <w:tcPr>
            <w:tcW w:w="1928" w:type="dxa"/>
            <w:tcMar>
              <w:top w:w="15" w:type="dxa"/>
              <w:left w:w="15" w:type="dxa"/>
              <w:bottom w:w="0" w:type="dxa"/>
              <w:right w:w="15" w:type="dxa"/>
            </w:tcMar>
            <w:vAlign w:val="center"/>
          </w:tcPr>
          <w:p w:rsidR="00140778" w:rsidRPr="006B0846" w:rsidRDefault="006B0846" w:rsidP="006B0846">
            <w:pPr>
              <w:jc w:val="right"/>
              <w:rPr>
                <w:rFonts w:asciiTheme="minorEastAsia" w:eastAsiaTheme="minorEastAsia" w:hAnsiTheme="minorEastAsia" w:cs="宋体"/>
                <w:color w:val="000000"/>
                <w:szCs w:val="21"/>
              </w:rPr>
            </w:pPr>
            <w:r w:rsidRPr="006B0846">
              <w:rPr>
                <w:rFonts w:asciiTheme="minorEastAsia" w:eastAsiaTheme="minorEastAsia" w:hAnsiTheme="minorEastAsia" w:hint="eastAsia"/>
                <w:color w:val="000000"/>
                <w:szCs w:val="21"/>
              </w:rPr>
              <w:t xml:space="preserve">     -1,880.60 </w:t>
            </w:r>
          </w:p>
        </w:tc>
        <w:tc>
          <w:tcPr>
            <w:tcW w:w="1928" w:type="dxa"/>
            <w:vAlign w:val="center"/>
          </w:tcPr>
          <w:p w:rsidR="00140778" w:rsidRPr="006B0846" w:rsidRDefault="0094325D" w:rsidP="0094325D">
            <w:pPr>
              <w:ind w:right="105"/>
              <w:jc w:val="right"/>
              <w:rPr>
                <w:rFonts w:asciiTheme="minorEastAsia" w:eastAsiaTheme="minorEastAsia" w:hAnsiTheme="minorEastAsia" w:cs="宋体"/>
                <w:szCs w:val="21"/>
              </w:rPr>
            </w:pPr>
            <w:r w:rsidRPr="006B0846">
              <w:rPr>
                <w:rFonts w:asciiTheme="minorEastAsia" w:eastAsiaTheme="minorEastAsia" w:hAnsiTheme="minorEastAsia" w:hint="eastAsia"/>
                <w:szCs w:val="21"/>
              </w:rPr>
              <w:t xml:space="preserve">179,696.82 </w:t>
            </w:r>
          </w:p>
        </w:tc>
        <w:tc>
          <w:tcPr>
            <w:tcW w:w="1928" w:type="dxa"/>
            <w:vAlign w:val="center"/>
          </w:tcPr>
          <w:p w:rsidR="00140778" w:rsidRPr="00C41598" w:rsidRDefault="008D19D1" w:rsidP="005F4D6B">
            <w:pPr>
              <w:pStyle w:val="af6"/>
              <w:spacing w:before="0" w:beforeAutospacing="0" w:after="0" w:afterAutospacing="0"/>
              <w:jc w:val="right"/>
              <w:rPr>
                <w:color w:val="000000"/>
                <w:sz w:val="21"/>
                <w:szCs w:val="21"/>
              </w:rPr>
            </w:pPr>
            <w:r>
              <w:rPr>
                <w:rFonts w:hint="eastAsia"/>
                <w:color w:val="000000"/>
                <w:sz w:val="21"/>
                <w:szCs w:val="21"/>
              </w:rPr>
              <w:t>-</w:t>
            </w:r>
          </w:p>
        </w:tc>
      </w:tr>
    </w:tbl>
    <w:p w:rsidR="00140778" w:rsidRPr="000802F3" w:rsidRDefault="00140778" w:rsidP="00140778">
      <w:pPr>
        <w:widowControl/>
        <w:tabs>
          <w:tab w:val="left" w:pos="1680"/>
        </w:tabs>
        <w:autoSpaceDE w:val="0"/>
        <w:autoSpaceDN w:val="0"/>
        <w:ind w:firstLineChars="200" w:firstLine="420"/>
        <w:textAlignment w:val="bottom"/>
        <w:rPr>
          <w:rFonts w:ascii="宋体" w:hAnsi="宋体"/>
          <w:color w:val="000000"/>
          <w:sz w:val="24"/>
          <w:lang w:val="en-AU"/>
        </w:rPr>
      </w:pPr>
      <w:r w:rsidRPr="000802F3">
        <w:rPr>
          <w:rFonts w:ascii="宋体" w:hAnsi="宋体" w:hint="eastAsia"/>
          <w:color w:val="000000"/>
          <w:szCs w:val="21"/>
        </w:rPr>
        <w:t>注：本基金在本年度累计分配收益</w:t>
      </w:r>
      <w:r w:rsidR="000C4BFF" w:rsidRPr="006B0846">
        <w:rPr>
          <w:rFonts w:asciiTheme="minorEastAsia" w:eastAsiaTheme="minorEastAsia" w:hAnsiTheme="minorEastAsia" w:hint="eastAsia"/>
          <w:szCs w:val="21"/>
        </w:rPr>
        <w:t>179,696.82</w:t>
      </w:r>
      <w:r w:rsidRPr="000802F3">
        <w:rPr>
          <w:rFonts w:ascii="宋体" w:hAnsi="宋体" w:hint="eastAsia"/>
          <w:color w:val="000000"/>
          <w:szCs w:val="21"/>
        </w:rPr>
        <w:t>元，其中以红利再投资方式结转入实收基金</w:t>
      </w:r>
      <w:r w:rsidR="000C4BFF" w:rsidRPr="006B0846">
        <w:rPr>
          <w:rFonts w:asciiTheme="minorEastAsia" w:eastAsiaTheme="minorEastAsia" w:hAnsiTheme="minorEastAsia" w:hint="eastAsia"/>
          <w:color w:val="000000"/>
          <w:szCs w:val="21"/>
        </w:rPr>
        <w:t>181,577.42</w:t>
      </w:r>
      <w:r w:rsidRPr="000802F3">
        <w:rPr>
          <w:rFonts w:ascii="宋体" w:hAnsi="宋体" w:hint="eastAsia"/>
          <w:color w:val="000000"/>
          <w:szCs w:val="21"/>
        </w:rPr>
        <w:t>元，计入应付利润科目</w:t>
      </w:r>
      <w:r w:rsidR="000C4BFF" w:rsidRPr="006B0846">
        <w:rPr>
          <w:rFonts w:asciiTheme="minorEastAsia" w:eastAsiaTheme="minorEastAsia" w:hAnsiTheme="minorEastAsia" w:hint="eastAsia"/>
          <w:color w:val="000000"/>
          <w:szCs w:val="21"/>
        </w:rPr>
        <w:t>-1,880.60</w:t>
      </w:r>
      <w:r w:rsidRPr="000802F3">
        <w:rPr>
          <w:rFonts w:ascii="宋体" w:hAnsi="宋体" w:hint="eastAsia"/>
          <w:color w:val="000000"/>
          <w:szCs w:val="21"/>
        </w:rPr>
        <w:t>元。</w:t>
      </w:r>
    </w:p>
    <w:p w:rsidR="00140778" w:rsidRPr="000802F3" w:rsidRDefault="00140778" w:rsidP="00140778">
      <w:pPr>
        <w:widowControl/>
        <w:tabs>
          <w:tab w:val="left" w:pos="1680"/>
        </w:tabs>
        <w:autoSpaceDE w:val="0"/>
        <w:autoSpaceDN w:val="0"/>
        <w:spacing w:line="360" w:lineRule="auto"/>
        <w:ind w:firstLineChars="200" w:firstLine="480"/>
        <w:textAlignment w:val="bottom"/>
        <w:rPr>
          <w:rFonts w:ascii="宋体" w:hAnsi="宋体"/>
          <w:color w:val="000000"/>
          <w:sz w:val="24"/>
          <w:lang w:val="en-AU"/>
        </w:rPr>
      </w:pPr>
      <w:r w:rsidRPr="000802F3">
        <w:rPr>
          <w:rFonts w:ascii="宋体" w:hAnsi="宋体" w:hint="eastAsia"/>
          <w:color w:val="000000"/>
          <w:sz w:val="24"/>
          <w:lang w:val="en-AU"/>
        </w:rPr>
        <w:t>博时理财</w:t>
      </w:r>
      <w:r w:rsidRPr="000802F3">
        <w:rPr>
          <w:rFonts w:ascii="宋体" w:hAnsi="宋体"/>
          <w:color w:val="000000"/>
          <w:sz w:val="24"/>
          <w:lang w:val="en-AU"/>
        </w:rPr>
        <w:t>30天债券B</w:t>
      </w:r>
    </w:p>
    <w:p w:rsidR="00140778" w:rsidRPr="005E1D1A" w:rsidRDefault="00140778" w:rsidP="00140778">
      <w:pPr>
        <w:tabs>
          <w:tab w:val="left" w:pos="7200"/>
          <w:tab w:val="left" w:pos="8280"/>
        </w:tabs>
        <w:spacing w:line="360" w:lineRule="auto"/>
        <w:jc w:val="right"/>
        <w:rPr>
          <w:rFonts w:ascii="宋体" w:hAnsi="宋体"/>
          <w:b/>
          <w:color w:val="000000"/>
          <w:sz w:val="24"/>
        </w:rPr>
      </w:pPr>
      <w:r>
        <w:rPr>
          <w:rFonts w:ascii="宋体" w:hAnsi="宋体" w:hint="eastAsia"/>
          <w:bCs/>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7"/>
        <w:gridCol w:w="1928"/>
        <w:gridCol w:w="1928"/>
        <w:gridCol w:w="1928"/>
        <w:gridCol w:w="1928"/>
      </w:tblGrid>
      <w:tr w:rsidR="00140778" w:rsidRPr="00C41598" w:rsidTr="005F4D6B">
        <w:trPr>
          <w:jc w:val="center"/>
        </w:trPr>
        <w:tc>
          <w:tcPr>
            <w:tcW w:w="1927" w:type="dxa"/>
            <w:vAlign w:val="center"/>
          </w:tcPr>
          <w:p w:rsidR="00140778" w:rsidRPr="00C41598" w:rsidRDefault="00140778" w:rsidP="005F4D6B">
            <w:pPr>
              <w:ind w:leftChars="50" w:left="105"/>
              <w:jc w:val="center"/>
              <w:rPr>
                <w:rFonts w:ascii="宋体" w:hAnsi="宋体"/>
                <w:color w:val="000000"/>
                <w:szCs w:val="21"/>
              </w:rPr>
            </w:pPr>
            <w:proofErr w:type="gramStart"/>
            <w:r w:rsidRPr="00C41598">
              <w:rPr>
                <w:rFonts w:ascii="宋体" w:hAnsi="宋体" w:hint="eastAsia"/>
                <w:color w:val="000000"/>
                <w:szCs w:val="21"/>
              </w:rPr>
              <w:t>已按再投资</w:t>
            </w:r>
            <w:proofErr w:type="gramEnd"/>
            <w:r w:rsidRPr="00C41598">
              <w:rPr>
                <w:rFonts w:ascii="宋体" w:hAnsi="宋体" w:hint="eastAsia"/>
                <w:color w:val="000000"/>
                <w:szCs w:val="21"/>
              </w:rPr>
              <w:t>形式</w:t>
            </w:r>
          </w:p>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转实收基金</w:t>
            </w:r>
          </w:p>
        </w:tc>
        <w:tc>
          <w:tcPr>
            <w:tcW w:w="1928" w:type="dxa"/>
            <w:vAlign w:val="center"/>
          </w:tcPr>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直接通过应付</w:t>
            </w:r>
          </w:p>
          <w:p w:rsidR="00140778" w:rsidRPr="00C41598" w:rsidRDefault="00140778" w:rsidP="005F4D6B">
            <w:pPr>
              <w:ind w:leftChars="50" w:left="105"/>
              <w:jc w:val="center"/>
              <w:rPr>
                <w:rFonts w:ascii="宋体" w:hAnsi="宋体"/>
                <w:color w:val="000000"/>
                <w:szCs w:val="21"/>
              </w:rPr>
            </w:pPr>
            <w:proofErr w:type="gramStart"/>
            <w:r w:rsidRPr="00C41598">
              <w:rPr>
                <w:rFonts w:ascii="宋体" w:hAnsi="宋体" w:hint="eastAsia"/>
                <w:color w:val="000000"/>
                <w:szCs w:val="21"/>
              </w:rPr>
              <w:t>赎回款</w:t>
            </w:r>
            <w:proofErr w:type="gramEnd"/>
            <w:r w:rsidRPr="00C41598">
              <w:rPr>
                <w:rFonts w:ascii="宋体" w:hAnsi="宋体" w:hint="eastAsia"/>
                <w:color w:val="000000"/>
                <w:szCs w:val="21"/>
              </w:rPr>
              <w:t>转出金额</w:t>
            </w:r>
          </w:p>
        </w:tc>
        <w:tc>
          <w:tcPr>
            <w:tcW w:w="1928" w:type="dxa"/>
            <w:tcMar>
              <w:top w:w="15" w:type="dxa"/>
              <w:left w:w="15" w:type="dxa"/>
              <w:bottom w:w="0" w:type="dxa"/>
              <w:right w:w="15" w:type="dxa"/>
            </w:tcMar>
            <w:vAlign w:val="center"/>
          </w:tcPr>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应付利润</w:t>
            </w:r>
          </w:p>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本年变动</w:t>
            </w:r>
          </w:p>
        </w:tc>
        <w:tc>
          <w:tcPr>
            <w:tcW w:w="1928" w:type="dxa"/>
            <w:vAlign w:val="center"/>
          </w:tcPr>
          <w:p w:rsidR="00140778" w:rsidRDefault="00140778" w:rsidP="005F4D6B">
            <w:pPr>
              <w:ind w:leftChars="50" w:left="105"/>
              <w:jc w:val="center"/>
              <w:rPr>
                <w:rFonts w:ascii="宋体" w:hAnsi="宋体"/>
                <w:color w:val="000000"/>
                <w:szCs w:val="21"/>
              </w:rPr>
            </w:pPr>
            <w:r w:rsidRPr="00C41598">
              <w:rPr>
                <w:rFonts w:ascii="宋体" w:hAnsi="宋体" w:hint="eastAsia"/>
                <w:color w:val="000000"/>
                <w:szCs w:val="21"/>
              </w:rPr>
              <w:t>本期利润</w:t>
            </w:r>
          </w:p>
          <w:p w:rsidR="00140778" w:rsidRPr="00C41598" w:rsidRDefault="00140778" w:rsidP="005F4D6B">
            <w:pPr>
              <w:ind w:leftChars="50" w:left="105"/>
              <w:jc w:val="center"/>
              <w:rPr>
                <w:rFonts w:ascii="宋体" w:hAnsi="宋体"/>
                <w:color w:val="000000"/>
                <w:szCs w:val="21"/>
              </w:rPr>
            </w:pPr>
            <w:r w:rsidRPr="00C41598">
              <w:rPr>
                <w:rFonts w:ascii="宋体" w:hAnsi="宋体" w:hint="eastAsia"/>
                <w:color w:val="000000"/>
                <w:szCs w:val="21"/>
              </w:rPr>
              <w:t>分配合计</w:t>
            </w:r>
          </w:p>
        </w:tc>
        <w:tc>
          <w:tcPr>
            <w:tcW w:w="1928" w:type="dxa"/>
            <w:vAlign w:val="center"/>
          </w:tcPr>
          <w:p w:rsidR="00140778" w:rsidRPr="00C41598" w:rsidRDefault="00140778" w:rsidP="005F4D6B">
            <w:pPr>
              <w:ind w:leftChars="50" w:left="105"/>
              <w:jc w:val="center"/>
              <w:rPr>
                <w:rFonts w:ascii="宋体" w:hAnsi="宋体"/>
                <w:color w:val="000000"/>
                <w:szCs w:val="21"/>
                <w:lang w:val="en-AU"/>
              </w:rPr>
            </w:pPr>
            <w:r w:rsidRPr="00C41598">
              <w:rPr>
                <w:rFonts w:ascii="宋体" w:hAnsi="宋体" w:cs="宋体" w:hint="eastAsia"/>
                <w:color w:val="000000"/>
                <w:szCs w:val="21"/>
                <w:lang w:val="en-AU"/>
              </w:rPr>
              <w:t>备注</w:t>
            </w:r>
          </w:p>
        </w:tc>
      </w:tr>
      <w:tr w:rsidR="00140778" w:rsidRPr="00C41598" w:rsidTr="005F4D6B">
        <w:trPr>
          <w:jc w:val="center"/>
        </w:trPr>
        <w:tc>
          <w:tcPr>
            <w:tcW w:w="1927" w:type="dxa"/>
            <w:vAlign w:val="center"/>
          </w:tcPr>
          <w:p w:rsidR="00140778" w:rsidRPr="006B0846" w:rsidRDefault="006B0846" w:rsidP="006B0846">
            <w:pPr>
              <w:jc w:val="right"/>
              <w:rPr>
                <w:rFonts w:asciiTheme="minorEastAsia" w:eastAsiaTheme="minorEastAsia" w:hAnsiTheme="minorEastAsia"/>
                <w:color w:val="000000"/>
                <w:szCs w:val="21"/>
              </w:rPr>
            </w:pPr>
            <w:r w:rsidRPr="006B0846">
              <w:rPr>
                <w:rFonts w:asciiTheme="minorEastAsia" w:eastAsiaTheme="minorEastAsia" w:hAnsiTheme="minorEastAsia" w:hint="eastAsia"/>
                <w:color w:val="000000"/>
                <w:szCs w:val="21"/>
              </w:rPr>
              <w:t xml:space="preserve">       15,618.44 </w:t>
            </w:r>
          </w:p>
        </w:tc>
        <w:tc>
          <w:tcPr>
            <w:tcW w:w="1928" w:type="dxa"/>
            <w:vAlign w:val="center"/>
          </w:tcPr>
          <w:p w:rsidR="00140778" w:rsidRPr="006B0846" w:rsidRDefault="0052236F" w:rsidP="005F4D6B">
            <w:pPr>
              <w:ind w:leftChars="50" w:left="105" w:rightChars="53" w:right="111"/>
              <w:jc w:val="right"/>
              <w:rPr>
                <w:rFonts w:asciiTheme="minorEastAsia" w:eastAsiaTheme="minorEastAsia" w:hAnsiTheme="minorEastAsia"/>
                <w:color w:val="000000"/>
                <w:szCs w:val="21"/>
              </w:rPr>
            </w:pPr>
            <w:r w:rsidRPr="006B0846">
              <w:rPr>
                <w:rFonts w:asciiTheme="minorEastAsia" w:eastAsiaTheme="minorEastAsia" w:hAnsiTheme="minorEastAsia" w:hint="eastAsia"/>
                <w:color w:val="000000"/>
                <w:szCs w:val="21"/>
              </w:rPr>
              <w:t>-</w:t>
            </w:r>
          </w:p>
        </w:tc>
        <w:tc>
          <w:tcPr>
            <w:tcW w:w="1928" w:type="dxa"/>
            <w:tcMar>
              <w:top w:w="15" w:type="dxa"/>
              <w:left w:w="15" w:type="dxa"/>
              <w:bottom w:w="0" w:type="dxa"/>
              <w:right w:w="15" w:type="dxa"/>
            </w:tcMar>
            <w:vAlign w:val="center"/>
          </w:tcPr>
          <w:p w:rsidR="00140778" w:rsidRPr="006B0846" w:rsidRDefault="006B0846" w:rsidP="006B0846">
            <w:pPr>
              <w:jc w:val="right"/>
              <w:rPr>
                <w:rFonts w:asciiTheme="minorEastAsia" w:eastAsiaTheme="minorEastAsia" w:hAnsiTheme="minorEastAsia"/>
                <w:color w:val="000000"/>
                <w:szCs w:val="21"/>
              </w:rPr>
            </w:pPr>
            <w:r w:rsidRPr="006B0846">
              <w:rPr>
                <w:rFonts w:asciiTheme="minorEastAsia" w:eastAsiaTheme="minorEastAsia" w:hAnsiTheme="minorEastAsia" w:hint="eastAsia"/>
                <w:color w:val="000000"/>
                <w:szCs w:val="21"/>
              </w:rPr>
              <w:t xml:space="preserve">       -1,802.31 </w:t>
            </w:r>
          </w:p>
        </w:tc>
        <w:tc>
          <w:tcPr>
            <w:tcW w:w="1928" w:type="dxa"/>
            <w:vAlign w:val="center"/>
          </w:tcPr>
          <w:p w:rsidR="00140778" w:rsidRPr="006B0846" w:rsidRDefault="0094325D" w:rsidP="0094325D">
            <w:pPr>
              <w:ind w:right="105"/>
              <w:jc w:val="right"/>
              <w:rPr>
                <w:rFonts w:asciiTheme="minorEastAsia" w:eastAsiaTheme="minorEastAsia" w:hAnsiTheme="minorEastAsia"/>
                <w:color w:val="000000"/>
                <w:szCs w:val="21"/>
              </w:rPr>
            </w:pPr>
            <w:r w:rsidRPr="006B0846">
              <w:rPr>
                <w:rFonts w:asciiTheme="minorEastAsia" w:eastAsiaTheme="minorEastAsia" w:hAnsiTheme="minorEastAsia" w:hint="eastAsia"/>
                <w:color w:val="000000"/>
                <w:szCs w:val="21"/>
              </w:rPr>
              <w:t xml:space="preserve">13,816.13 </w:t>
            </w:r>
          </w:p>
        </w:tc>
        <w:tc>
          <w:tcPr>
            <w:tcW w:w="1928" w:type="dxa"/>
            <w:vAlign w:val="center"/>
          </w:tcPr>
          <w:p w:rsidR="00140778" w:rsidRPr="000802F3" w:rsidRDefault="008D19D1" w:rsidP="005F4D6B">
            <w:pPr>
              <w:ind w:leftChars="50" w:left="105"/>
              <w:jc w:val="right"/>
              <w:rPr>
                <w:rFonts w:ascii="宋体" w:hAnsi="宋体"/>
                <w:color w:val="000000"/>
                <w:szCs w:val="21"/>
                <w:lang w:val="en-AU"/>
              </w:rPr>
            </w:pPr>
            <w:r>
              <w:rPr>
                <w:rFonts w:ascii="宋体" w:hAnsi="宋体" w:hint="eastAsia"/>
                <w:color w:val="000000"/>
                <w:szCs w:val="21"/>
                <w:lang w:val="en-AU"/>
              </w:rPr>
              <w:t>-</w:t>
            </w:r>
          </w:p>
        </w:tc>
      </w:tr>
    </w:tbl>
    <w:p w:rsidR="00140778" w:rsidRDefault="00140778" w:rsidP="00140778">
      <w:pPr>
        <w:ind w:firstLineChars="200" w:firstLine="420"/>
        <w:rPr>
          <w:rFonts w:ascii="宋体" w:hAnsi="宋体"/>
          <w:color w:val="000000"/>
          <w:szCs w:val="21"/>
        </w:rPr>
      </w:pPr>
      <w:r w:rsidRPr="00BA31AF">
        <w:rPr>
          <w:rFonts w:ascii="宋体" w:hAnsi="宋体" w:hint="eastAsia"/>
          <w:color w:val="000000"/>
          <w:szCs w:val="21"/>
        </w:rPr>
        <w:t>注：本基金在本年度累计分配收益</w:t>
      </w:r>
      <w:r w:rsidR="000C4BFF" w:rsidRPr="006B0846">
        <w:rPr>
          <w:rFonts w:asciiTheme="minorEastAsia" w:eastAsiaTheme="minorEastAsia" w:hAnsiTheme="minorEastAsia" w:hint="eastAsia"/>
          <w:color w:val="000000"/>
          <w:szCs w:val="21"/>
        </w:rPr>
        <w:t>13,816.13</w:t>
      </w:r>
      <w:r w:rsidRPr="00BA31AF">
        <w:rPr>
          <w:rFonts w:ascii="宋体" w:hAnsi="宋体" w:hint="eastAsia"/>
          <w:color w:val="000000"/>
          <w:szCs w:val="21"/>
        </w:rPr>
        <w:t>元，其中以红利再投资方式结转入实收基金</w:t>
      </w:r>
      <w:r w:rsidR="000C4BFF" w:rsidRPr="006B0846">
        <w:rPr>
          <w:rFonts w:asciiTheme="minorEastAsia" w:eastAsiaTheme="minorEastAsia" w:hAnsiTheme="minorEastAsia" w:hint="eastAsia"/>
          <w:color w:val="000000"/>
          <w:szCs w:val="21"/>
        </w:rPr>
        <w:t>15,618.44</w:t>
      </w:r>
      <w:r w:rsidRPr="00BA31AF">
        <w:rPr>
          <w:rFonts w:ascii="宋体" w:hAnsi="宋体" w:hint="eastAsia"/>
          <w:color w:val="000000"/>
          <w:szCs w:val="21"/>
        </w:rPr>
        <w:t>元，计入应付利润科目</w:t>
      </w:r>
      <w:r w:rsidR="000C4BFF" w:rsidRPr="006B0846">
        <w:rPr>
          <w:rFonts w:asciiTheme="minorEastAsia" w:eastAsiaTheme="minorEastAsia" w:hAnsiTheme="minorEastAsia" w:hint="eastAsia"/>
          <w:color w:val="000000"/>
          <w:szCs w:val="21"/>
        </w:rPr>
        <w:t>-1,802.31</w:t>
      </w:r>
      <w:r w:rsidRPr="00933CD7">
        <w:rPr>
          <w:rFonts w:ascii="宋体" w:hAnsi="宋体" w:hint="eastAsia"/>
          <w:color w:val="000000"/>
          <w:szCs w:val="21"/>
        </w:rPr>
        <w:t>元。</w:t>
      </w:r>
    </w:p>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7C04A0">
        <w:rPr>
          <w:rFonts w:ascii="宋体" w:hAnsi="宋体" w:hint="eastAsia"/>
          <w:b/>
          <w:color w:val="000000"/>
          <w:sz w:val="24"/>
        </w:rPr>
        <w:t>2.</w:t>
      </w:r>
      <w:r w:rsidRPr="0068090F">
        <w:rPr>
          <w:rFonts w:ascii="宋体" w:hAnsi="宋体" w:hint="eastAsia"/>
          <w:b/>
          <w:color w:val="000000"/>
          <w:sz w:val="24"/>
        </w:rPr>
        <w:t>4.12期末（</w:t>
      </w:r>
      <w:r>
        <w:rPr>
          <w:rFonts w:ascii="宋体" w:hAnsi="宋体"/>
          <w:b/>
          <w:color w:val="000000"/>
          <w:sz w:val="24"/>
        </w:rPr>
        <w:t>201</w:t>
      </w:r>
      <w:r w:rsidR="007C04A0">
        <w:rPr>
          <w:rFonts w:ascii="宋体" w:hAnsi="宋体" w:hint="eastAsia"/>
          <w:b/>
          <w:color w:val="000000"/>
          <w:sz w:val="24"/>
        </w:rPr>
        <w:t>5</w:t>
      </w:r>
      <w:r>
        <w:rPr>
          <w:rFonts w:ascii="宋体" w:hAnsi="宋体"/>
          <w:b/>
          <w:color w:val="000000"/>
          <w:sz w:val="24"/>
        </w:rPr>
        <w:t>年</w:t>
      </w:r>
      <w:r w:rsidR="007C04A0">
        <w:rPr>
          <w:rFonts w:ascii="宋体" w:hAnsi="宋体" w:hint="eastAsia"/>
          <w:b/>
          <w:color w:val="000000"/>
          <w:sz w:val="24"/>
        </w:rPr>
        <w:t>9</w:t>
      </w:r>
      <w:r>
        <w:rPr>
          <w:rFonts w:ascii="宋体" w:hAnsi="宋体"/>
          <w:b/>
          <w:color w:val="000000"/>
          <w:sz w:val="24"/>
        </w:rPr>
        <w:t>月</w:t>
      </w:r>
      <w:r w:rsidR="007C04A0">
        <w:rPr>
          <w:rFonts w:ascii="宋体" w:hAnsi="宋体" w:hint="eastAsia"/>
          <w:b/>
          <w:color w:val="000000"/>
          <w:sz w:val="24"/>
        </w:rPr>
        <w:t>10</w:t>
      </w:r>
      <w:r>
        <w:rPr>
          <w:rFonts w:ascii="宋体" w:hAnsi="宋体"/>
          <w:b/>
          <w:color w:val="000000"/>
          <w:sz w:val="24"/>
        </w:rPr>
        <w:t>日</w:t>
      </w:r>
      <w:r w:rsidRPr="0068090F">
        <w:rPr>
          <w:rFonts w:ascii="宋体" w:hAnsi="宋体" w:hint="eastAsia"/>
          <w:b/>
          <w:color w:val="000000"/>
          <w:sz w:val="24"/>
        </w:rPr>
        <w:t>）本基金持有的流通受限证券</w:t>
      </w:r>
    </w:p>
    <w:p w:rsidR="00140778" w:rsidRPr="0092118E" w:rsidRDefault="00140778" w:rsidP="00140778">
      <w:pPr>
        <w:spacing w:line="360" w:lineRule="auto"/>
        <w:jc w:val="left"/>
        <w:rPr>
          <w:rFonts w:ascii="宋体" w:hAnsi="宋体"/>
          <w:color w:val="000000"/>
          <w:sz w:val="24"/>
        </w:rPr>
      </w:pPr>
      <w:r>
        <w:rPr>
          <w:rFonts w:ascii="宋体" w:hAnsi="宋体" w:hint="eastAsia"/>
          <w:b/>
          <w:color w:val="000000"/>
          <w:sz w:val="24"/>
        </w:rPr>
        <w:t xml:space="preserve"> </w:t>
      </w:r>
      <w:r w:rsidRPr="0092118E">
        <w:rPr>
          <w:rFonts w:ascii="宋体" w:hAnsi="宋体" w:hint="eastAsia"/>
          <w:color w:val="000000"/>
          <w:sz w:val="24"/>
        </w:rPr>
        <w:t xml:space="preserve"> </w:t>
      </w:r>
      <w:r>
        <w:rPr>
          <w:rFonts w:ascii="宋体" w:hAnsi="宋体" w:hint="eastAsia"/>
          <w:color w:val="000000"/>
          <w:sz w:val="24"/>
        </w:rPr>
        <w:t xml:space="preserve">  </w:t>
      </w:r>
      <w:r w:rsidRPr="0092118E">
        <w:rPr>
          <w:rFonts w:ascii="宋体" w:hAnsi="宋体" w:hint="eastAsia"/>
          <w:color w:val="000000"/>
          <w:sz w:val="24"/>
        </w:rPr>
        <w:t>无。</w:t>
      </w:r>
    </w:p>
    <w:p w:rsidR="00140778" w:rsidRPr="005F16CA" w:rsidRDefault="00140778" w:rsidP="00D03B89">
      <w:pPr>
        <w:spacing w:afterLines="50" w:after="156" w:line="300" w:lineRule="atLeast"/>
        <w:rPr>
          <w:rFonts w:ascii="宋体" w:hAnsi="宋体" w:cs="Arial"/>
          <w:b/>
          <w:sz w:val="24"/>
        </w:rPr>
      </w:pPr>
      <w:r w:rsidRPr="005F16CA">
        <w:rPr>
          <w:rFonts w:ascii="宋体" w:hAnsi="宋体" w:cs="Arial"/>
          <w:b/>
          <w:sz w:val="24"/>
        </w:rPr>
        <w:lastRenderedPageBreak/>
        <w:t>7.</w:t>
      </w:r>
      <w:r w:rsidR="007C04A0">
        <w:rPr>
          <w:rFonts w:ascii="宋体" w:hAnsi="宋体" w:cs="Arial" w:hint="eastAsia"/>
          <w:b/>
          <w:sz w:val="24"/>
        </w:rPr>
        <w:t>2.</w:t>
      </w:r>
      <w:r w:rsidRPr="005F16CA">
        <w:rPr>
          <w:rFonts w:ascii="宋体" w:hAnsi="宋体" w:cs="Arial"/>
          <w:b/>
          <w:sz w:val="24"/>
        </w:rPr>
        <w:t>4.12.1 因认购新发/增发证券而于期末持有的流通受限证券</w:t>
      </w:r>
    </w:p>
    <w:p w:rsidR="00140778" w:rsidRPr="005F16CA" w:rsidRDefault="00140778" w:rsidP="00D03B89">
      <w:pPr>
        <w:tabs>
          <w:tab w:val="right" w:pos="5760"/>
        </w:tabs>
        <w:spacing w:afterLines="50" w:after="156"/>
        <w:ind w:firstLineChars="200" w:firstLine="480"/>
        <w:rPr>
          <w:rFonts w:ascii="宋体" w:hAnsi="宋体"/>
          <w:sz w:val="24"/>
        </w:rPr>
      </w:pPr>
      <w:r w:rsidRPr="005F16CA">
        <w:rPr>
          <w:rFonts w:ascii="宋体" w:hAnsi="宋体" w:hint="eastAsia"/>
          <w:sz w:val="24"/>
        </w:rPr>
        <w:t>无。</w:t>
      </w:r>
    </w:p>
    <w:p w:rsidR="00140778" w:rsidRPr="005F16CA" w:rsidRDefault="00140778" w:rsidP="00D03B89">
      <w:pPr>
        <w:spacing w:afterLines="50" w:after="156" w:line="300" w:lineRule="atLeast"/>
        <w:rPr>
          <w:rFonts w:ascii="宋体" w:hAnsi="宋体" w:cs="Arial"/>
          <w:b/>
          <w:sz w:val="24"/>
        </w:rPr>
      </w:pPr>
      <w:r w:rsidRPr="005F16CA">
        <w:rPr>
          <w:rFonts w:ascii="宋体" w:hAnsi="宋体" w:cs="Arial"/>
          <w:b/>
          <w:sz w:val="24"/>
        </w:rPr>
        <w:t>7.</w:t>
      </w:r>
      <w:r w:rsidR="007C04A0">
        <w:rPr>
          <w:rFonts w:ascii="宋体" w:hAnsi="宋体" w:cs="Arial" w:hint="eastAsia"/>
          <w:b/>
          <w:sz w:val="24"/>
        </w:rPr>
        <w:t>2.</w:t>
      </w:r>
      <w:r w:rsidRPr="005F16CA">
        <w:rPr>
          <w:rFonts w:ascii="宋体" w:hAnsi="宋体" w:cs="Arial"/>
          <w:b/>
          <w:sz w:val="24"/>
        </w:rPr>
        <w:t>4.12.2 期末持有的暂时停牌</w:t>
      </w:r>
      <w:r w:rsidRPr="005F16CA">
        <w:rPr>
          <w:rFonts w:ascii="宋体" w:hAnsi="宋体" w:cs="Arial" w:hint="eastAsia"/>
          <w:b/>
          <w:sz w:val="24"/>
        </w:rPr>
        <w:t>等流通受限</w:t>
      </w:r>
      <w:r w:rsidRPr="005F16CA">
        <w:rPr>
          <w:rFonts w:ascii="宋体" w:hAnsi="宋体" w:cs="Arial"/>
          <w:b/>
          <w:sz w:val="24"/>
        </w:rPr>
        <w:t>股票</w:t>
      </w:r>
    </w:p>
    <w:p w:rsidR="00140778" w:rsidRDefault="00140778" w:rsidP="00D03B89">
      <w:pPr>
        <w:spacing w:afterLines="50" w:after="156" w:line="300" w:lineRule="atLeast"/>
        <w:ind w:firstLineChars="200" w:firstLine="480"/>
        <w:rPr>
          <w:rFonts w:ascii="宋体" w:hAnsi="宋体" w:cs="Arial"/>
          <w:sz w:val="24"/>
        </w:rPr>
      </w:pPr>
      <w:r w:rsidRPr="005F16CA">
        <w:rPr>
          <w:rFonts w:ascii="宋体" w:hAnsi="宋体" w:cs="Arial" w:hint="eastAsia"/>
          <w:sz w:val="24"/>
        </w:rPr>
        <w:t>无。</w:t>
      </w:r>
    </w:p>
    <w:p w:rsidR="00140778" w:rsidRPr="004779B0" w:rsidRDefault="00140778" w:rsidP="00D03B89">
      <w:pPr>
        <w:spacing w:afterLines="50" w:after="156" w:line="300" w:lineRule="atLeast"/>
        <w:rPr>
          <w:rFonts w:ascii="宋体" w:hAnsi="宋体" w:cs="Arial"/>
          <w:sz w:val="24"/>
        </w:rPr>
      </w:pPr>
      <w:r w:rsidRPr="00B66A31">
        <w:rPr>
          <w:rFonts w:ascii="宋体" w:hAnsi="宋体" w:hint="eastAsia"/>
          <w:b/>
          <w:sz w:val="24"/>
        </w:rPr>
        <w:t>7.</w:t>
      </w:r>
      <w:r w:rsidR="007C04A0">
        <w:rPr>
          <w:rFonts w:ascii="宋体" w:hAnsi="宋体" w:hint="eastAsia"/>
          <w:b/>
          <w:sz w:val="24"/>
        </w:rPr>
        <w:t>2.</w:t>
      </w:r>
      <w:r w:rsidRPr="00B66A31">
        <w:rPr>
          <w:rFonts w:ascii="宋体" w:hAnsi="宋体" w:hint="eastAsia"/>
          <w:b/>
          <w:sz w:val="24"/>
        </w:rPr>
        <w:t>4.</w:t>
      </w:r>
      <w:r>
        <w:rPr>
          <w:rFonts w:ascii="宋体" w:hAnsi="宋体" w:hint="eastAsia"/>
          <w:b/>
          <w:sz w:val="24"/>
        </w:rPr>
        <w:t>12</w:t>
      </w:r>
      <w:r w:rsidRPr="00B66A31">
        <w:rPr>
          <w:rFonts w:ascii="宋体" w:hAnsi="宋体" w:hint="eastAsia"/>
          <w:b/>
          <w:sz w:val="24"/>
        </w:rPr>
        <w:t>.3期末债券正回购交易中作为抵押的债券</w:t>
      </w:r>
    </w:p>
    <w:p w:rsidR="00140778" w:rsidRPr="007C017C" w:rsidRDefault="00140778" w:rsidP="00140778">
      <w:pPr>
        <w:ind w:firstLineChars="200" w:firstLine="480"/>
        <w:rPr>
          <w:rFonts w:ascii="Arial" w:hAnsi="Arial" w:cs="Arial"/>
          <w:b/>
          <w:sz w:val="24"/>
        </w:rPr>
      </w:pPr>
      <w:r w:rsidRPr="007C017C">
        <w:rPr>
          <w:rFonts w:ascii="Arial" w:hAnsi="Arial" w:cs="Arial" w:hint="eastAsia"/>
          <w:sz w:val="24"/>
        </w:rPr>
        <w:t>无。</w:t>
      </w:r>
    </w:p>
    <w:p w:rsidR="00140778" w:rsidRPr="0068090F" w:rsidRDefault="00140778" w:rsidP="00140778">
      <w:pPr>
        <w:spacing w:line="360" w:lineRule="auto"/>
        <w:jc w:val="left"/>
        <w:rPr>
          <w:rFonts w:ascii="宋体" w:hAnsi="宋体"/>
          <w:b/>
          <w:color w:val="000000"/>
          <w:sz w:val="24"/>
        </w:rPr>
      </w:pPr>
      <w:r w:rsidRPr="003D15AA">
        <w:rPr>
          <w:rFonts w:ascii="宋体" w:hAnsi="宋体" w:hint="eastAsia"/>
          <w:b/>
          <w:color w:val="000000"/>
          <w:sz w:val="24"/>
        </w:rPr>
        <w:t>7.</w:t>
      </w:r>
      <w:r w:rsidR="00427C88" w:rsidRPr="003D15AA">
        <w:rPr>
          <w:rFonts w:ascii="宋体" w:hAnsi="宋体" w:hint="eastAsia"/>
          <w:b/>
          <w:color w:val="000000"/>
          <w:sz w:val="24"/>
        </w:rPr>
        <w:t>2.</w:t>
      </w:r>
      <w:r w:rsidRPr="003D15AA">
        <w:rPr>
          <w:rFonts w:ascii="宋体" w:hAnsi="宋体" w:hint="eastAsia"/>
          <w:b/>
          <w:color w:val="000000"/>
          <w:sz w:val="24"/>
        </w:rPr>
        <w:t>4.13金融工具</w:t>
      </w:r>
      <w:r w:rsidRPr="003D15AA">
        <w:rPr>
          <w:rFonts w:ascii="宋体" w:hAnsi="宋体"/>
          <w:b/>
          <w:color w:val="000000"/>
          <w:sz w:val="24"/>
        </w:rPr>
        <w:t>风险</w:t>
      </w:r>
      <w:r w:rsidRPr="003D15AA">
        <w:rPr>
          <w:rFonts w:ascii="宋体" w:hAnsi="宋体" w:hint="eastAsia"/>
          <w:b/>
          <w:color w:val="000000"/>
          <w:sz w:val="24"/>
        </w:rPr>
        <w:t>及</w:t>
      </w:r>
      <w:r w:rsidRPr="003D15AA">
        <w:rPr>
          <w:rFonts w:ascii="宋体" w:hAnsi="宋体"/>
          <w:b/>
          <w:color w:val="000000"/>
          <w:sz w:val="24"/>
        </w:rPr>
        <w:t>管理</w:t>
      </w:r>
    </w:p>
    <w:p w:rsidR="00140778" w:rsidRPr="0068090F" w:rsidRDefault="00140778" w:rsidP="00140778">
      <w:pPr>
        <w:spacing w:line="360" w:lineRule="auto"/>
        <w:jc w:val="left"/>
        <w:rPr>
          <w:rFonts w:ascii="宋体" w:hAnsi="宋体"/>
          <w:b/>
          <w:color w:val="000000"/>
          <w:sz w:val="24"/>
        </w:rPr>
      </w:pPr>
      <w:r w:rsidRPr="0068090F">
        <w:rPr>
          <w:rFonts w:ascii="宋体" w:hAnsi="宋体" w:hint="eastAsia"/>
          <w:b/>
          <w:color w:val="000000"/>
          <w:sz w:val="24"/>
        </w:rPr>
        <w:t>7.</w:t>
      </w:r>
      <w:r w:rsidR="00427C88">
        <w:rPr>
          <w:rFonts w:ascii="宋体" w:hAnsi="宋体" w:hint="eastAsia"/>
          <w:b/>
          <w:color w:val="000000"/>
          <w:sz w:val="24"/>
        </w:rPr>
        <w:t>2.</w:t>
      </w:r>
      <w:r w:rsidRPr="0068090F">
        <w:rPr>
          <w:rFonts w:ascii="宋体" w:hAnsi="宋体" w:hint="eastAsia"/>
          <w:b/>
          <w:color w:val="000000"/>
          <w:sz w:val="24"/>
        </w:rPr>
        <w:t>4.13.1</w:t>
      </w:r>
      <w:r w:rsidRPr="0068090F">
        <w:rPr>
          <w:rFonts w:ascii="宋体" w:hAnsi="宋体"/>
          <w:b/>
          <w:color w:val="000000"/>
          <w:sz w:val="24"/>
        </w:rPr>
        <w:t>风险管理政策和组织架构</w:t>
      </w:r>
    </w:p>
    <w:p w:rsidR="00140778" w:rsidRPr="007411EF" w:rsidRDefault="00140778" w:rsidP="00140778">
      <w:pPr>
        <w:spacing w:line="360" w:lineRule="auto"/>
        <w:ind w:firstLineChars="200" w:firstLine="480"/>
        <w:rPr>
          <w:rFonts w:ascii="宋体" w:hAnsi="宋体" w:cs="Arial"/>
          <w:sz w:val="24"/>
        </w:rPr>
      </w:pPr>
      <w:r w:rsidRPr="007411EF">
        <w:rPr>
          <w:rFonts w:ascii="宋体" w:hAnsi="宋体" w:cs="Arial" w:hint="eastAsia"/>
          <w:sz w:val="24"/>
        </w:rPr>
        <w:t>本基金为短期理财债券型基金，属于证券投资基金中的较低风险品种，预期收益和预期风险水平低于混合型基金、股票型基金，高于货币市场基金。本基金投资的金融工具主要为债券投资。本基金在日常经营活动中面临的与这些金融工具相关的风险主要包括信用风险、流动性风险及市场风险。本基金的基金管理人从事风险管理的主要目标是争取将以上风险控制在限定的范围之内，以实现在保持低风险和高流动性的前提下获得高于投资基准的回报的投资目标。</w:t>
      </w:r>
    </w:p>
    <w:p w:rsidR="00140778" w:rsidRPr="007411EF" w:rsidRDefault="00140778" w:rsidP="00140778">
      <w:pPr>
        <w:spacing w:line="360" w:lineRule="auto"/>
        <w:ind w:firstLineChars="200" w:firstLine="480"/>
        <w:rPr>
          <w:rFonts w:ascii="宋体" w:hAnsi="宋体" w:cs="Arial"/>
          <w:sz w:val="24"/>
        </w:rPr>
      </w:pPr>
      <w:r w:rsidRPr="007411EF">
        <w:rPr>
          <w:rFonts w:ascii="宋体" w:hAnsi="宋体" w:cs="Arial" w:hint="eastAsia"/>
          <w:sz w:val="24"/>
        </w:rPr>
        <w:t>本基金的基金管理人建立了董事会领导，以风险管理委员会为核心的，由总经理、督察长、监察法律部、风险管理部和相关业务部</w:t>
      </w:r>
      <w:proofErr w:type="gramStart"/>
      <w:r w:rsidRPr="007411EF">
        <w:rPr>
          <w:rFonts w:ascii="宋体" w:hAnsi="宋体" w:cs="Arial" w:hint="eastAsia"/>
          <w:sz w:val="24"/>
        </w:rPr>
        <w:t>门构成</w:t>
      </w:r>
      <w:proofErr w:type="gramEnd"/>
      <w:r w:rsidRPr="007411EF">
        <w:rPr>
          <w:rFonts w:ascii="宋体" w:hAnsi="宋体" w:cs="Arial" w:hint="eastAsia"/>
          <w:sz w:val="24"/>
        </w:rPr>
        <w:t>的风险管理架构体系。本基金的基金管理人奉行全面风险管理体系的建设，董事会负责制定公司的风险管理政策，对风险管理负完全的和最终的责任；在董事会下设立风险管理委员会，负责批准公司风险管理系统文件和批准每一个部门的风险级别，以及负责解决重大的突发的风险；督察</w:t>
      </w:r>
      <w:proofErr w:type="gramStart"/>
      <w:r w:rsidRPr="007411EF">
        <w:rPr>
          <w:rFonts w:ascii="宋体" w:hAnsi="宋体" w:cs="Arial" w:hint="eastAsia"/>
          <w:sz w:val="24"/>
        </w:rPr>
        <w:t>长独立</w:t>
      </w:r>
      <w:proofErr w:type="gramEnd"/>
      <w:r w:rsidRPr="007411EF">
        <w:rPr>
          <w:rFonts w:ascii="宋体" w:hAnsi="宋体" w:cs="Arial" w:hint="eastAsia"/>
          <w:sz w:val="24"/>
        </w:rPr>
        <w:t>行使督察权利，直接对董事会负责，向风险管理委员会提交独立的风险管理报告和风险管理建议；监察法律部负责对公司风险管理政策和措施的执行情况进行监察，并为每一个部门的风险管理系统的发展提供协助，使公司在一种风险管理和控制的环境中实现业务目标；风险管理部负责建立和完善公司投资风险管理制度与流程，组织实施公司投资风险管理与绩效分析工作，确保公司各类投资风险得到良好监督与控制。</w:t>
      </w:r>
    </w:p>
    <w:p w:rsidR="00140778" w:rsidRPr="007411EF" w:rsidRDefault="00140778" w:rsidP="00140778">
      <w:pPr>
        <w:spacing w:line="360" w:lineRule="auto"/>
        <w:ind w:firstLineChars="200" w:firstLine="480"/>
        <w:rPr>
          <w:rFonts w:ascii="宋体" w:hAnsi="宋体" w:cs="Arial"/>
          <w:sz w:val="24"/>
        </w:rPr>
      </w:pPr>
      <w:r w:rsidRPr="007411EF">
        <w:rPr>
          <w:rFonts w:ascii="宋体" w:hAnsi="宋体" w:cs="Arial" w:hint="eastAsia"/>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40778" w:rsidRPr="007411EF" w:rsidRDefault="00710026" w:rsidP="00140778">
      <w:pPr>
        <w:spacing w:line="360" w:lineRule="auto"/>
        <w:rPr>
          <w:rFonts w:ascii="宋体" w:hAnsi="宋体" w:cs="Arial"/>
          <w:b/>
          <w:sz w:val="24"/>
        </w:rPr>
      </w:pPr>
      <w:r>
        <w:rPr>
          <w:rFonts w:ascii="宋体" w:hAnsi="宋体" w:cs="Arial"/>
          <w:b/>
          <w:sz w:val="24"/>
        </w:rPr>
        <w:lastRenderedPageBreak/>
        <w:t>7</w:t>
      </w:r>
      <w:r>
        <w:rPr>
          <w:rFonts w:ascii="宋体" w:hAnsi="宋体" w:hint="eastAsia"/>
          <w:b/>
          <w:color w:val="000000"/>
          <w:sz w:val="24"/>
        </w:rPr>
        <w:t>.2.</w:t>
      </w:r>
      <w:r w:rsidR="00140778" w:rsidRPr="007411EF">
        <w:rPr>
          <w:rFonts w:ascii="宋体" w:hAnsi="宋体" w:cs="Arial"/>
          <w:b/>
          <w:sz w:val="24"/>
        </w:rPr>
        <w:t>4.13.2 信用风险</w:t>
      </w:r>
    </w:p>
    <w:p w:rsidR="00140778" w:rsidRPr="007411EF" w:rsidRDefault="00140778" w:rsidP="00140778">
      <w:pPr>
        <w:spacing w:line="360" w:lineRule="auto"/>
        <w:ind w:firstLineChars="200" w:firstLine="480"/>
        <w:rPr>
          <w:rFonts w:ascii="宋体" w:hAnsi="宋体" w:cs="Arial"/>
          <w:bCs/>
          <w:sz w:val="24"/>
        </w:rPr>
      </w:pPr>
      <w:r w:rsidRPr="007411EF">
        <w:rPr>
          <w:rFonts w:ascii="宋体" w:hAnsi="宋体" w:cs="Arial" w:hint="eastAsia"/>
          <w:bCs/>
          <w:sz w:val="24"/>
        </w:rPr>
        <w:t>信用风险是指基金在交易过程中因交易对手未履行合约责任，或者基金所投资证券之发行人出现违约、拒绝支付到期本息等情况，导致基金资产损失和收益变化的风险。</w:t>
      </w:r>
    </w:p>
    <w:p w:rsidR="00140778" w:rsidRPr="007411EF" w:rsidRDefault="00140778" w:rsidP="00140778">
      <w:pPr>
        <w:spacing w:line="360" w:lineRule="auto"/>
        <w:ind w:firstLineChars="200" w:firstLine="480"/>
        <w:rPr>
          <w:rFonts w:ascii="宋体" w:hAnsi="宋体" w:cs="Arial"/>
          <w:bCs/>
          <w:sz w:val="24"/>
        </w:rPr>
      </w:pPr>
      <w:r w:rsidRPr="007411EF">
        <w:rPr>
          <w:rFonts w:ascii="宋体" w:hAnsi="宋体" w:cs="Arial" w:hint="eastAsia"/>
          <w:bCs/>
          <w:sz w:val="24"/>
        </w:rPr>
        <w:t>本基金的基金管理人在交易前对交易对手的资信状况进行了充分的评估。本基金的活期银行存款存放在本基金的托管行中国建设银行，定期银行存款存放在具有基金托管资格的</w:t>
      </w:r>
      <w:r w:rsidR="00CF2AD9" w:rsidRPr="00CF2AD9">
        <w:rPr>
          <w:rFonts w:ascii="宋体" w:hAnsi="宋体" w:cs="Arial" w:hint="eastAsia"/>
          <w:bCs/>
          <w:sz w:val="24"/>
        </w:rPr>
        <w:t>广东</w:t>
      </w:r>
      <w:r w:rsidR="00CF2AD9" w:rsidRPr="00CF2AD9">
        <w:rPr>
          <w:rFonts w:ascii="宋体" w:hAnsi="宋体" w:cs="Arial"/>
          <w:bCs/>
          <w:sz w:val="24"/>
        </w:rPr>
        <w:t>发</w:t>
      </w:r>
      <w:r w:rsidR="00CF2AD9" w:rsidRPr="00CF2AD9">
        <w:rPr>
          <w:rFonts w:ascii="宋体" w:hAnsi="宋体" w:cs="Arial" w:hint="eastAsia"/>
          <w:bCs/>
          <w:sz w:val="24"/>
        </w:rPr>
        <w:t>展</w:t>
      </w:r>
      <w:r w:rsidR="00CF2AD9" w:rsidRPr="00CF2AD9">
        <w:rPr>
          <w:rFonts w:ascii="宋体" w:hAnsi="宋体" w:cs="Arial"/>
          <w:bCs/>
          <w:sz w:val="24"/>
        </w:rPr>
        <w:t>银行</w:t>
      </w:r>
      <w:r w:rsidR="00CF2AD9" w:rsidRPr="00CF2AD9">
        <w:rPr>
          <w:rFonts w:ascii="宋体" w:hAnsi="宋体" w:cs="Arial" w:hint="eastAsia"/>
          <w:bCs/>
          <w:sz w:val="24"/>
        </w:rPr>
        <w:t>股份</w:t>
      </w:r>
      <w:r w:rsidR="00CF2AD9" w:rsidRPr="00CF2AD9">
        <w:rPr>
          <w:rFonts w:ascii="宋体" w:hAnsi="宋体" w:cs="Arial"/>
          <w:bCs/>
          <w:sz w:val="24"/>
        </w:rPr>
        <w:t>有限公司及</w:t>
      </w:r>
      <w:r w:rsidRPr="007411EF">
        <w:rPr>
          <w:rFonts w:ascii="宋体" w:hAnsi="宋体" w:cs="Arial" w:hint="eastAsia"/>
          <w:bCs/>
          <w:sz w:val="24"/>
        </w:rPr>
        <w:t>浦发银行股份有限公司，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197CEA" w:rsidRDefault="00140778" w:rsidP="00197CEA">
      <w:pPr>
        <w:spacing w:line="360" w:lineRule="auto"/>
        <w:ind w:firstLineChars="200" w:firstLine="480"/>
        <w:rPr>
          <w:rFonts w:ascii="宋体" w:hAnsi="宋体" w:cs="Arial"/>
          <w:bCs/>
          <w:sz w:val="24"/>
        </w:rPr>
      </w:pPr>
      <w:r w:rsidRPr="007411EF">
        <w:rPr>
          <w:rFonts w:ascii="宋体" w:hAnsi="宋体" w:cs="Arial" w:hint="eastAsia"/>
          <w:bCs/>
          <w:sz w:val="24"/>
        </w:rPr>
        <w:t>本基金的基金管理人建立了信用风险管理流程，不投资于短期信用评级在A-1级以下或长期信用评级在AAA级以下的债券。本基金的基金管理人通过对投资品种信用等级评估来控制证券发行人的信用风险，且通过分散化投资以分散信用风险。</w:t>
      </w:r>
    </w:p>
    <w:p w:rsidR="00140778" w:rsidRPr="00197CEA" w:rsidRDefault="00197CEA" w:rsidP="00197CEA">
      <w:pPr>
        <w:spacing w:line="360" w:lineRule="auto"/>
        <w:ind w:firstLineChars="200" w:firstLine="480"/>
        <w:rPr>
          <w:rFonts w:ascii="宋体" w:hAnsi="宋体" w:cs="Arial"/>
          <w:bCs/>
          <w:sz w:val="24"/>
        </w:rPr>
      </w:pPr>
      <w:r w:rsidRPr="00197CEA">
        <w:rPr>
          <w:rFonts w:ascii="宋体" w:hAnsi="宋体" w:cs="Arial" w:hint="eastAsia"/>
          <w:bCs/>
          <w:sz w:val="24"/>
        </w:rPr>
        <w:t>于201</w:t>
      </w:r>
      <w:r w:rsidRPr="00197CEA">
        <w:rPr>
          <w:rFonts w:ascii="宋体" w:hAnsi="宋体" w:cs="Arial"/>
          <w:bCs/>
          <w:sz w:val="24"/>
        </w:rPr>
        <w:t>5</w:t>
      </w:r>
      <w:r w:rsidRPr="00197CEA">
        <w:rPr>
          <w:rFonts w:ascii="宋体" w:hAnsi="宋体" w:cs="Arial" w:hint="eastAsia"/>
          <w:bCs/>
          <w:sz w:val="24"/>
        </w:rPr>
        <w:t>年9月</w:t>
      </w:r>
      <w:r w:rsidRPr="00197CEA">
        <w:rPr>
          <w:rFonts w:ascii="宋体" w:hAnsi="宋体" w:cs="Arial"/>
          <w:bCs/>
          <w:sz w:val="24"/>
        </w:rPr>
        <w:t>10</w:t>
      </w:r>
      <w:r w:rsidRPr="00197CEA">
        <w:rPr>
          <w:rFonts w:ascii="宋体" w:hAnsi="宋体" w:cs="Arial" w:hint="eastAsia"/>
          <w:bCs/>
          <w:sz w:val="24"/>
        </w:rPr>
        <w:t>日(基金</w:t>
      </w:r>
      <w:r w:rsidRPr="00197CEA">
        <w:rPr>
          <w:rFonts w:ascii="宋体" w:hAnsi="宋体" w:cs="Arial"/>
          <w:bCs/>
          <w:sz w:val="24"/>
        </w:rPr>
        <w:t>合同失效</w:t>
      </w:r>
      <w:r w:rsidRPr="00197CEA">
        <w:rPr>
          <w:rFonts w:ascii="宋体" w:hAnsi="宋体" w:cs="Arial" w:hint="eastAsia"/>
          <w:bCs/>
          <w:sz w:val="24"/>
        </w:rPr>
        <w:t>前</w:t>
      </w:r>
      <w:r w:rsidRPr="00197CEA">
        <w:rPr>
          <w:rFonts w:ascii="宋体" w:hAnsi="宋体" w:cs="Arial"/>
          <w:bCs/>
          <w:sz w:val="24"/>
        </w:rPr>
        <w:t>日</w:t>
      </w:r>
      <w:r w:rsidRPr="00197CEA">
        <w:rPr>
          <w:rFonts w:ascii="宋体" w:hAnsi="宋体" w:cs="Arial" w:hint="eastAsia"/>
          <w:bCs/>
          <w:sz w:val="24"/>
        </w:rPr>
        <w:t>)，本基金未持有除国债、央行票据和政策性金融债以外的债券投资(201</w:t>
      </w:r>
      <w:r w:rsidRPr="00197CEA">
        <w:rPr>
          <w:rFonts w:ascii="宋体" w:hAnsi="宋体" w:cs="Arial"/>
          <w:bCs/>
          <w:sz w:val="24"/>
        </w:rPr>
        <w:t>4</w:t>
      </w:r>
      <w:r w:rsidRPr="00197CEA">
        <w:rPr>
          <w:rFonts w:ascii="宋体" w:hAnsi="宋体" w:cs="Arial" w:hint="eastAsia"/>
          <w:bCs/>
          <w:sz w:val="24"/>
        </w:rPr>
        <w:t>年12月31日：同)。</w:t>
      </w:r>
    </w:p>
    <w:p w:rsidR="00140778" w:rsidRPr="007411EF" w:rsidRDefault="00140778" w:rsidP="00140778">
      <w:pPr>
        <w:spacing w:line="360" w:lineRule="auto"/>
        <w:rPr>
          <w:rFonts w:ascii="宋体" w:hAnsi="宋体" w:cs="Arial"/>
          <w:b/>
          <w:sz w:val="24"/>
        </w:rPr>
      </w:pPr>
      <w:r w:rsidRPr="007411EF">
        <w:rPr>
          <w:rFonts w:ascii="宋体" w:hAnsi="宋体" w:cs="Arial"/>
          <w:b/>
          <w:sz w:val="24"/>
        </w:rPr>
        <w:t>7.</w:t>
      </w:r>
      <w:r w:rsidR="00710026">
        <w:rPr>
          <w:rFonts w:ascii="宋体" w:hAnsi="宋体" w:hint="eastAsia"/>
          <w:b/>
          <w:color w:val="000000"/>
          <w:sz w:val="24"/>
        </w:rPr>
        <w:t>2.</w:t>
      </w:r>
      <w:r w:rsidRPr="007411EF">
        <w:rPr>
          <w:rFonts w:ascii="宋体" w:hAnsi="宋体" w:cs="Arial"/>
          <w:b/>
          <w:sz w:val="24"/>
        </w:rPr>
        <w:t>4.13.3 流动性风险</w:t>
      </w:r>
    </w:p>
    <w:p w:rsidR="00140778" w:rsidRPr="007411EF" w:rsidRDefault="00140778" w:rsidP="00140778">
      <w:pPr>
        <w:spacing w:line="360" w:lineRule="auto"/>
        <w:ind w:firstLineChars="200" w:firstLine="480"/>
        <w:rPr>
          <w:rFonts w:ascii="宋体" w:hAnsi="宋体" w:cs="Arial"/>
          <w:bCs/>
          <w:sz w:val="24"/>
        </w:rPr>
      </w:pPr>
      <w:r w:rsidRPr="007411EF">
        <w:rPr>
          <w:rFonts w:ascii="宋体" w:hAnsi="宋体" w:cs="Arial" w:hint="eastAsia"/>
          <w:bCs/>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40778" w:rsidRPr="007411EF" w:rsidRDefault="00140778" w:rsidP="00140778">
      <w:pPr>
        <w:pStyle w:val="23"/>
        <w:spacing w:after="0" w:line="360" w:lineRule="auto"/>
        <w:ind w:firstLineChars="200" w:firstLine="480"/>
        <w:rPr>
          <w:rFonts w:ascii="宋体" w:hAnsi="宋体" w:cs="Arial"/>
          <w:bCs/>
          <w:sz w:val="24"/>
        </w:rPr>
      </w:pPr>
      <w:r w:rsidRPr="007411EF">
        <w:rPr>
          <w:rFonts w:ascii="宋体" w:hAnsi="宋体" w:cs="Arial" w:hint="eastAsia"/>
          <w:bCs/>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40778" w:rsidRPr="007411EF" w:rsidRDefault="00140778" w:rsidP="00140778">
      <w:pPr>
        <w:pStyle w:val="23"/>
        <w:spacing w:after="0" w:line="360" w:lineRule="auto"/>
        <w:ind w:firstLineChars="200" w:firstLine="480"/>
        <w:rPr>
          <w:rFonts w:ascii="宋体" w:hAnsi="宋体" w:cs="Arial"/>
          <w:bCs/>
          <w:sz w:val="24"/>
        </w:rPr>
      </w:pPr>
      <w:r w:rsidRPr="007411EF">
        <w:rPr>
          <w:rFonts w:ascii="宋体" w:hAnsi="宋体" w:cs="Arial" w:hint="eastAsia"/>
          <w:bCs/>
          <w:sz w:val="24"/>
        </w:rPr>
        <w:t>针对投资品种变现的流动性风险，本基金的基金管理人主要通过限制、跟踪和控制基金投资交易的不活跃品种(企业债和短期融资</w:t>
      </w:r>
      <w:proofErr w:type="gramStart"/>
      <w:r w:rsidRPr="007411EF">
        <w:rPr>
          <w:rFonts w:ascii="宋体" w:hAnsi="宋体" w:cs="Arial" w:hint="eastAsia"/>
          <w:bCs/>
          <w:sz w:val="24"/>
        </w:rPr>
        <w:t>券</w:t>
      </w:r>
      <w:proofErr w:type="gramEnd"/>
      <w:r w:rsidRPr="007411EF">
        <w:rPr>
          <w:rFonts w:ascii="宋体" w:hAnsi="宋体" w:cs="Arial" w:hint="eastAsia"/>
          <w:bCs/>
          <w:sz w:val="24"/>
        </w:rPr>
        <w:t>)来实现。本基金投资组合的平均剩余期限在每个交易日均不得超过150天，且能够通过出售所持有的银行间同业市场交易债券应对流动性需求。此外本基金还可通过卖出回购金融资产方式借入短期资金应对流动性需求，债券正回购的资金余额不得超过基金资产净值的40%；本基金投资于同一公司发行的短期企业债券不超过本基金资产净值的10%，且本基金与由本基金的基金管理人管理的其他基金共同持有一家公司发行的证券不得超过该证券的10%。</w:t>
      </w:r>
    </w:p>
    <w:p w:rsidR="00140778" w:rsidRPr="007411EF" w:rsidRDefault="00140778" w:rsidP="00140778">
      <w:pPr>
        <w:spacing w:line="360" w:lineRule="auto"/>
        <w:ind w:firstLineChars="200" w:firstLine="480"/>
        <w:rPr>
          <w:rFonts w:ascii="宋体" w:hAnsi="宋体" w:cs="Arial"/>
          <w:bCs/>
          <w:sz w:val="24"/>
        </w:rPr>
      </w:pPr>
      <w:r w:rsidRPr="007411EF">
        <w:rPr>
          <w:rFonts w:ascii="宋体" w:hAnsi="宋体" w:cs="Arial" w:hint="eastAsia"/>
          <w:bCs/>
          <w:sz w:val="24"/>
        </w:rPr>
        <w:lastRenderedPageBreak/>
        <w:t>于201</w:t>
      </w:r>
      <w:r w:rsidR="00710026">
        <w:rPr>
          <w:rFonts w:ascii="宋体" w:hAnsi="宋体" w:cs="Arial" w:hint="eastAsia"/>
          <w:bCs/>
          <w:sz w:val="24"/>
        </w:rPr>
        <w:t>5</w:t>
      </w:r>
      <w:r w:rsidRPr="007411EF">
        <w:rPr>
          <w:rFonts w:ascii="宋体" w:hAnsi="宋体" w:cs="Arial" w:hint="eastAsia"/>
          <w:bCs/>
          <w:sz w:val="24"/>
        </w:rPr>
        <w:t>年</w:t>
      </w:r>
      <w:r w:rsidR="00710026">
        <w:rPr>
          <w:rFonts w:ascii="宋体" w:hAnsi="宋体" w:cs="Arial" w:hint="eastAsia"/>
          <w:bCs/>
          <w:sz w:val="24"/>
        </w:rPr>
        <w:t>9</w:t>
      </w:r>
      <w:r w:rsidRPr="007411EF">
        <w:rPr>
          <w:rFonts w:ascii="宋体" w:hAnsi="宋体" w:cs="Arial" w:hint="eastAsia"/>
          <w:bCs/>
          <w:sz w:val="24"/>
        </w:rPr>
        <w:t>月</w:t>
      </w:r>
      <w:r w:rsidR="00710026">
        <w:rPr>
          <w:rFonts w:ascii="宋体" w:hAnsi="宋体" w:cs="Arial" w:hint="eastAsia"/>
          <w:bCs/>
          <w:sz w:val="24"/>
        </w:rPr>
        <w:t>10</w:t>
      </w:r>
      <w:r w:rsidRPr="007411EF">
        <w:rPr>
          <w:rFonts w:ascii="宋体" w:hAnsi="宋体" w:cs="Arial" w:hint="eastAsia"/>
          <w:bCs/>
          <w:sz w:val="24"/>
        </w:rPr>
        <w:t>日</w:t>
      </w:r>
      <w:r w:rsidR="0036634D">
        <w:rPr>
          <w:rFonts w:ascii="宋体" w:hAnsi="宋体" w:cs="Arial" w:hint="eastAsia"/>
          <w:bCs/>
          <w:sz w:val="24"/>
        </w:rPr>
        <w:t>（基金合同失效前日）</w:t>
      </w:r>
      <w:r w:rsidR="00A21FFD">
        <w:rPr>
          <w:rFonts w:ascii="宋体" w:hAnsi="宋体" w:cs="Arial" w:hint="eastAsia"/>
          <w:bCs/>
          <w:sz w:val="24"/>
        </w:rPr>
        <w:t>，</w:t>
      </w:r>
      <w:r w:rsidRPr="007411EF">
        <w:rPr>
          <w:rFonts w:ascii="宋体" w:hAnsi="宋体" w:cs="Arial"/>
          <w:bCs/>
          <w:sz w:val="24"/>
        </w:rPr>
        <w:t>本基金所</w:t>
      </w:r>
      <w:r w:rsidRPr="007411EF">
        <w:rPr>
          <w:rFonts w:ascii="宋体" w:hAnsi="宋体" w:cs="Arial" w:hint="eastAsia"/>
          <w:bCs/>
          <w:sz w:val="24"/>
        </w:rPr>
        <w:t>承担</w:t>
      </w:r>
      <w:r w:rsidRPr="007411EF">
        <w:rPr>
          <w:rFonts w:ascii="宋体" w:hAnsi="宋体" w:cs="Arial"/>
          <w:bCs/>
          <w:sz w:val="24"/>
        </w:rPr>
        <w:t>的</w:t>
      </w:r>
      <w:r w:rsidRPr="007411EF">
        <w:rPr>
          <w:rFonts w:ascii="宋体" w:hAnsi="宋体" w:cs="Arial" w:hint="eastAsia"/>
          <w:bCs/>
          <w:sz w:val="24"/>
        </w:rPr>
        <w:t>其他</w:t>
      </w:r>
      <w:r w:rsidRPr="007411EF">
        <w:rPr>
          <w:rFonts w:ascii="宋体" w:hAnsi="宋体" w:cs="Arial"/>
          <w:bCs/>
          <w:sz w:val="24"/>
        </w:rPr>
        <w:t>金融负债的合约约定到期日均为一个月以内且不计息，可赎回基金份额净值(所有者权益)无固定</w:t>
      </w:r>
      <w:proofErr w:type="gramStart"/>
      <w:r w:rsidRPr="007411EF">
        <w:rPr>
          <w:rFonts w:ascii="宋体" w:hAnsi="宋体" w:cs="Arial"/>
          <w:bCs/>
          <w:sz w:val="24"/>
        </w:rPr>
        <w:t>到期日且不计</w:t>
      </w:r>
      <w:proofErr w:type="gramEnd"/>
      <w:r w:rsidRPr="007411EF">
        <w:rPr>
          <w:rFonts w:ascii="宋体" w:hAnsi="宋体" w:cs="Arial"/>
          <w:bCs/>
          <w:sz w:val="24"/>
        </w:rPr>
        <w:t>息，</w:t>
      </w:r>
      <w:r w:rsidRPr="007411EF">
        <w:rPr>
          <w:rFonts w:ascii="宋体" w:hAnsi="宋体" w:cs="Arial" w:hint="eastAsia"/>
          <w:bCs/>
          <w:sz w:val="24"/>
        </w:rPr>
        <w:t>因此账面余额约为未折现的合约到期现金流量</w:t>
      </w:r>
      <w:r w:rsidRPr="007411EF">
        <w:rPr>
          <w:rFonts w:ascii="宋体" w:hAnsi="宋体" w:cs="Arial"/>
          <w:bCs/>
          <w:sz w:val="24"/>
        </w:rPr>
        <w:t>。</w:t>
      </w:r>
    </w:p>
    <w:p w:rsidR="00140778" w:rsidRPr="007411EF" w:rsidRDefault="00140778" w:rsidP="00140778">
      <w:pPr>
        <w:spacing w:line="360" w:lineRule="auto"/>
        <w:rPr>
          <w:rFonts w:ascii="宋体" w:hAnsi="宋体" w:cs="Arial"/>
          <w:b/>
          <w:sz w:val="24"/>
        </w:rPr>
      </w:pPr>
      <w:r w:rsidRPr="007411EF">
        <w:rPr>
          <w:rFonts w:ascii="宋体" w:hAnsi="宋体" w:cs="Arial"/>
          <w:b/>
          <w:sz w:val="24"/>
        </w:rPr>
        <w:t>7.</w:t>
      </w:r>
      <w:r w:rsidR="00710026">
        <w:rPr>
          <w:rFonts w:ascii="宋体" w:hAnsi="宋体" w:cs="Arial" w:hint="eastAsia"/>
          <w:b/>
          <w:sz w:val="24"/>
        </w:rPr>
        <w:t>2.</w:t>
      </w:r>
      <w:r w:rsidRPr="007411EF">
        <w:rPr>
          <w:rFonts w:ascii="宋体" w:hAnsi="宋体" w:cs="Arial"/>
          <w:b/>
          <w:sz w:val="24"/>
        </w:rPr>
        <w:t>4.13.4 市场风险</w:t>
      </w:r>
    </w:p>
    <w:p w:rsidR="00140778" w:rsidRPr="007411EF" w:rsidRDefault="00140778" w:rsidP="00140778">
      <w:pPr>
        <w:pStyle w:val="23"/>
        <w:spacing w:after="0" w:line="360" w:lineRule="auto"/>
        <w:ind w:firstLineChars="200" w:firstLine="480"/>
        <w:rPr>
          <w:rFonts w:ascii="宋体" w:hAnsi="宋体" w:cs="Arial"/>
          <w:bCs/>
          <w:sz w:val="24"/>
        </w:rPr>
      </w:pPr>
      <w:r w:rsidRPr="007411EF">
        <w:rPr>
          <w:rFonts w:ascii="宋体" w:hAnsi="宋体" w:cs="Arial"/>
          <w:sz w:val="24"/>
        </w:rPr>
        <w:t>市场风险是</w:t>
      </w:r>
      <w:r w:rsidRPr="007411EF">
        <w:rPr>
          <w:rFonts w:ascii="宋体" w:hAnsi="宋体" w:cs="Arial"/>
          <w:bCs/>
          <w:sz w:val="24"/>
        </w:rPr>
        <w:t>指基金所持金融工具的公允价值或未来现金流量因所处市场各类价格因素的变动而发生波动的风险，包括利率风险、外汇风险和其他价格风险。</w:t>
      </w:r>
    </w:p>
    <w:p w:rsidR="00140778" w:rsidRPr="007411EF" w:rsidRDefault="00140778" w:rsidP="00140778">
      <w:pPr>
        <w:spacing w:line="360" w:lineRule="auto"/>
        <w:rPr>
          <w:rFonts w:ascii="宋体" w:hAnsi="宋体" w:cs="Arial"/>
          <w:b/>
          <w:sz w:val="24"/>
        </w:rPr>
      </w:pPr>
      <w:r w:rsidRPr="007411EF">
        <w:rPr>
          <w:rFonts w:ascii="宋体" w:hAnsi="宋体" w:cs="Arial"/>
          <w:b/>
          <w:sz w:val="24"/>
        </w:rPr>
        <w:t>7.</w:t>
      </w:r>
      <w:r w:rsidR="00710026">
        <w:rPr>
          <w:rFonts w:ascii="宋体" w:hAnsi="宋体" w:cs="Arial" w:hint="eastAsia"/>
          <w:b/>
          <w:sz w:val="24"/>
        </w:rPr>
        <w:t>2.</w:t>
      </w:r>
      <w:r w:rsidRPr="007411EF">
        <w:rPr>
          <w:rFonts w:ascii="宋体" w:hAnsi="宋体" w:cs="Arial"/>
          <w:b/>
          <w:sz w:val="24"/>
        </w:rPr>
        <w:t>4.13.4.1 利率风险</w:t>
      </w:r>
    </w:p>
    <w:p w:rsidR="00140778" w:rsidRPr="007411EF" w:rsidRDefault="00140778" w:rsidP="00140778">
      <w:pPr>
        <w:spacing w:line="360" w:lineRule="auto"/>
        <w:ind w:firstLineChars="200" w:firstLine="480"/>
        <w:rPr>
          <w:rFonts w:ascii="宋体" w:hAnsi="宋体" w:cs="Arial"/>
          <w:sz w:val="24"/>
        </w:rPr>
      </w:pPr>
      <w:r w:rsidRPr="007411EF">
        <w:rPr>
          <w:rFonts w:ascii="宋体" w:hAnsi="宋体" w:cs="Arial"/>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40778" w:rsidRPr="007411EF" w:rsidRDefault="00140778" w:rsidP="00140778">
      <w:pPr>
        <w:spacing w:line="360" w:lineRule="auto"/>
        <w:ind w:firstLineChars="200" w:firstLine="480"/>
        <w:rPr>
          <w:rFonts w:ascii="宋体" w:hAnsi="宋体" w:cs="Arial"/>
          <w:sz w:val="24"/>
        </w:rPr>
      </w:pPr>
      <w:r w:rsidRPr="007411EF">
        <w:rPr>
          <w:rFonts w:ascii="宋体" w:hAnsi="宋体" w:cs="Arial" w:hint="eastAsia"/>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w:t>
      </w:r>
      <w:proofErr w:type="gramStart"/>
      <w:r w:rsidRPr="007411EF">
        <w:rPr>
          <w:rFonts w:ascii="宋体" w:hAnsi="宋体" w:cs="Arial" w:hint="eastAsia"/>
          <w:sz w:val="24"/>
        </w:rPr>
        <w:t>的久期等</w:t>
      </w:r>
      <w:proofErr w:type="gramEnd"/>
      <w:r w:rsidRPr="007411EF">
        <w:rPr>
          <w:rFonts w:ascii="宋体" w:hAnsi="宋体" w:cs="Arial" w:hint="eastAsia"/>
          <w:sz w:val="24"/>
        </w:rPr>
        <w:t>方法对上述利率风险进行管理。</w:t>
      </w:r>
    </w:p>
    <w:p w:rsidR="00140778" w:rsidRPr="0068090F" w:rsidRDefault="00140778" w:rsidP="00140778">
      <w:pPr>
        <w:spacing w:line="360" w:lineRule="auto"/>
        <w:jc w:val="left"/>
        <w:rPr>
          <w:rFonts w:ascii="宋体" w:hAnsi="宋体"/>
          <w:b/>
          <w:color w:val="000000"/>
          <w:sz w:val="24"/>
        </w:rPr>
      </w:pPr>
      <w:r w:rsidRPr="00516CE2">
        <w:rPr>
          <w:rFonts w:ascii="宋体" w:hAnsi="宋体" w:hint="eastAsia"/>
          <w:b/>
          <w:color w:val="000000"/>
          <w:sz w:val="24"/>
        </w:rPr>
        <w:t>7.</w:t>
      </w:r>
      <w:r w:rsidR="00710026" w:rsidRPr="00516CE2">
        <w:rPr>
          <w:rFonts w:ascii="宋体" w:hAnsi="宋体" w:hint="eastAsia"/>
          <w:b/>
          <w:color w:val="000000"/>
          <w:sz w:val="24"/>
        </w:rPr>
        <w:t>2.</w:t>
      </w:r>
      <w:r w:rsidRPr="00516CE2">
        <w:rPr>
          <w:rFonts w:ascii="宋体" w:hAnsi="宋体" w:hint="eastAsia"/>
          <w:b/>
          <w:color w:val="000000"/>
          <w:sz w:val="24"/>
        </w:rPr>
        <w:t>4.13.4.1.1利率风险敞口</w:t>
      </w:r>
    </w:p>
    <w:p w:rsidR="00140778" w:rsidRPr="005E1D1A" w:rsidRDefault="00140778" w:rsidP="00140778">
      <w:pPr>
        <w:spacing w:line="360" w:lineRule="auto"/>
        <w:jc w:val="right"/>
        <w:rPr>
          <w:rFonts w:ascii="宋体" w:hAnsi="宋体"/>
          <w:color w:val="000000"/>
          <w:sz w:val="24"/>
        </w:rPr>
      </w:pPr>
      <w:r>
        <w:rPr>
          <w:rFonts w:ascii="宋体" w:hAnsi="宋体" w:hint="eastAsia"/>
          <w:color w:val="000000"/>
          <w:sz w:val="24"/>
        </w:rPr>
        <w:t>单位：人民币元</w:t>
      </w:r>
    </w:p>
    <w:tbl>
      <w:tblPr>
        <w:tblW w:w="5000" w:type="pct"/>
        <w:jc w:val="center"/>
        <w:tblLook w:val="0000" w:firstRow="0" w:lastRow="0" w:firstColumn="0" w:lastColumn="0" w:noHBand="0" w:noVBand="0"/>
      </w:tblPr>
      <w:tblGrid>
        <w:gridCol w:w="1373"/>
        <w:gridCol w:w="1697"/>
        <w:gridCol w:w="1584"/>
        <w:gridCol w:w="1441"/>
        <w:gridCol w:w="1584"/>
        <w:gridCol w:w="1607"/>
      </w:tblGrid>
      <w:tr w:rsidR="00140778" w:rsidRPr="00353F71"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140778" w:rsidRPr="00353F71" w:rsidRDefault="00140778" w:rsidP="005F4D6B">
            <w:pPr>
              <w:jc w:val="center"/>
              <w:rPr>
                <w:rFonts w:ascii="宋体" w:hAnsi="宋体"/>
                <w:b/>
                <w:color w:val="000000"/>
                <w:szCs w:val="21"/>
              </w:rPr>
            </w:pPr>
            <w:r w:rsidRPr="00353F71">
              <w:rPr>
                <w:rFonts w:ascii="宋体" w:hAnsi="宋体" w:hint="eastAsia"/>
                <w:b/>
                <w:color w:val="000000"/>
                <w:szCs w:val="21"/>
              </w:rPr>
              <w:t>本期末</w:t>
            </w:r>
          </w:p>
          <w:p w:rsidR="00140778" w:rsidRPr="00353F71" w:rsidRDefault="00140778" w:rsidP="00710026">
            <w:pPr>
              <w:jc w:val="center"/>
              <w:rPr>
                <w:rFonts w:ascii="宋体" w:hAnsi="宋体"/>
                <w:b/>
                <w:color w:val="000000"/>
                <w:szCs w:val="21"/>
              </w:rPr>
            </w:pPr>
            <w:r w:rsidRPr="00353F71">
              <w:rPr>
                <w:rFonts w:ascii="宋体" w:hAnsi="宋体"/>
                <w:b/>
                <w:color w:val="000000"/>
                <w:szCs w:val="21"/>
              </w:rPr>
              <w:t>201</w:t>
            </w:r>
            <w:r w:rsidR="00710026">
              <w:rPr>
                <w:rFonts w:ascii="宋体" w:hAnsi="宋体" w:hint="eastAsia"/>
                <w:b/>
                <w:color w:val="000000"/>
                <w:szCs w:val="21"/>
              </w:rPr>
              <w:t>5</w:t>
            </w:r>
            <w:r w:rsidRPr="00353F71">
              <w:rPr>
                <w:rFonts w:ascii="宋体" w:hAnsi="宋体"/>
                <w:b/>
                <w:color w:val="000000"/>
                <w:szCs w:val="21"/>
              </w:rPr>
              <w:t>年</w:t>
            </w:r>
            <w:r w:rsidR="00710026">
              <w:rPr>
                <w:rFonts w:ascii="宋体" w:hAnsi="宋体" w:hint="eastAsia"/>
                <w:b/>
                <w:color w:val="000000"/>
                <w:szCs w:val="21"/>
              </w:rPr>
              <w:t>9</w:t>
            </w:r>
            <w:r w:rsidRPr="00353F71">
              <w:rPr>
                <w:rFonts w:ascii="宋体" w:hAnsi="宋体"/>
                <w:b/>
                <w:color w:val="000000"/>
                <w:szCs w:val="21"/>
              </w:rPr>
              <w:t>月</w:t>
            </w:r>
            <w:r w:rsidR="00710026">
              <w:rPr>
                <w:rFonts w:ascii="宋体" w:hAnsi="宋体" w:hint="eastAsia"/>
                <w:b/>
                <w:color w:val="000000"/>
                <w:szCs w:val="21"/>
              </w:rPr>
              <w:t>10</w:t>
            </w:r>
            <w:r w:rsidRPr="00353F71">
              <w:rPr>
                <w:rFonts w:ascii="宋体" w:hAnsi="宋体"/>
                <w:b/>
                <w:color w:val="000000"/>
                <w:szCs w:val="21"/>
              </w:rPr>
              <w:t>日</w:t>
            </w:r>
            <w:r w:rsidR="00710026">
              <w:rPr>
                <w:rFonts w:ascii="宋体" w:hAnsi="宋体" w:hint="eastAsia"/>
                <w:b/>
                <w:color w:val="000000"/>
                <w:szCs w:val="21"/>
              </w:rPr>
              <w:t>(基金合同失效日前日)</w:t>
            </w:r>
            <w:r w:rsidRPr="00353F71">
              <w:rPr>
                <w:rFonts w:ascii="宋体" w:hAnsi="宋体" w:hint="eastAsia"/>
                <w:b/>
                <w:color w:val="000000"/>
                <w:szCs w:val="21"/>
              </w:rPr>
              <w:t xml:space="preserve">   </w:t>
            </w:r>
          </w:p>
        </w:tc>
        <w:tc>
          <w:tcPr>
            <w:tcW w:w="896" w:type="pct"/>
            <w:tcBorders>
              <w:top w:val="single" w:sz="8" w:space="0" w:color="000000"/>
              <w:left w:val="single" w:sz="8" w:space="0" w:color="000000"/>
              <w:bottom w:val="single" w:sz="8" w:space="0" w:color="000000"/>
              <w:right w:val="single" w:sz="8" w:space="0" w:color="000000"/>
            </w:tcBorders>
            <w:vAlign w:val="bottom"/>
          </w:tcPr>
          <w:p w:rsidR="00140778" w:rsidRPr="006C54D7" w:rsidRDefault="00140778" w:rsidP="005F4D6B">
            <w:pPr>
              <w:tabs>
                <w:tab w:val="decimal" w:pos="909"/>
              </w:tabs>
              <w:ind w:right="85"/>
              <w:jc w:val="right"/>
              <w:rPr>
                <w:rFonts w:ascii="宋体" w:hAnsi="宋体" w:cs="Arial"/>
                <w:b/>
                <w:szCs w:val="21"/>
              </w:rPr>
            </w:pPr>
            <w:r w:rsidRPr="006C54D7">
              <w:rPr>
                <w:rFonts w:ascii="宋体" w:hAnsi="宋体" w:cs="Arial" w:hint="eastAsia"/>
                <w:b/>
                <w:szCs w:val="21"/>
              </w:rPr>
              <w:t>6个月以内</w:t>
            </w:r>
          </w:p>
        </w:tc>
        <w:tc>
          <w:tcPr>
            <w:tcW w:w="859" w:type="pct"/>
            <w:tcBorders>
              <w:top w:val="single" w:sz="8" w:space="0" w:color="000000"/>
              <w:left w:val="single" w:sz="8" w:space="0" w:color="000000"/>
              <w:bottom w:val="single" w:sz="8" w:space="0" w:color="000000"/>
              <w:right w:val="single" w:sz="8" w:space="0" w:color="000000"/>
            </w:tcBorders>
            <w:vAlign w:val="bottom"/>
          </w:tcPr>
          <w:p w:rsidR="00140778" w:rsidRPr="006C54D7" w:rsidRDefault="00140778" w:rsidP="005F4D6B">
            <w:pPr>
              <w:tabs>
                <w:tab w:val="decimal" w:pos="1047"/>
              </w:tabs>
              <w:ind w:left="-114" w:right="73"/>
              <w:jc w:val="right"/>
              <w:rPr>
                <w:rFonts w:ascii="宋体" w:hAnsi="宋体" w:cs="Arial"/>
                <w:b/>
                <w:szCs w:val="21"/>
              </w:rPr>
            </w:pPr>
            <w:r w:rsidRPr="006C54D7">
              <w:rPr>
                <w:rFonts w:ascii="宋体" w:hAnsi="宋体" w:cs="Arial" w:hint="eastAsia"/>
                <w:b/>
                <w:szCs w:val="21"/>
              </w:rPr>
              <w:t>6个月至1年</w:t>
            </w:r>
          </w:p>
        </w:tc>
        <w:tc>
          <w:tcPr>
            <w:tcW w:w="782" w:type="pct"/>
            <w:tcBorders>
              <w:top w:val="single" w:sz="8" w:space="0" w:color="000000"/>
              <w:left w:val="single" w:sz="8" w:space="0" w:color="000000"/>
              <w:bottom w:val="single" w:sz="8" w:space="0" w:color="000000"/>
              <w:right w:val="single" w:sz="8" w:space="0" w:color="000000"/>
            </w:tcBorders>
            <w:vAlign w:val="bottom"/>
          </w:tcPr>
          <w:p w:rsidR="00140778" w:rsidRPr="006C54D7" w:rsidRDefault="00140778" w:rsidP="005F4D6B">
            <w:pPr>
              <w:tabs>
                <w:tab w:val="decimal" w:pos="783"/>
              </w:tabs>
              <w:ind w:right="114"/>
              <w:jc w:val="right"/>
              <w:rPr>
                <w:rFonts w:ascii="宋体" w:hAnsi="宋体" w:cs="Arial"/>
                <w:b/>
                <w:szCs w:val="21"/>
              </w:rPr>
            </w:pPr>
            <w:r w:rsidRPr="006C54D7">
              <w:rPr>
                <w:rFonts w:ascii="宋体" w:hAnsi="宋体" w:cs="Arial" w:hint="eastAsia"/>
                <w:b/>
                <w:szCs w:val="21"/>
              </w:rPr>
              <w:t>1至5年</w:t>
            </w:r>
          </w:p>
        </w:tc>
        <w:tc>
          <w:tcPr>
            <w:tcW w:w="859" w:type="pct"/>
            <w:tcBorders>
              <w:top w:val="single" w:sz="8" w:space="0" w:color="000000"/>
              <w:left w:val="single" w:sz="8" w:space="0" w:color="000000"/>
              <w:bottom w:val="single" w:sz="8" w:space="0" w:color="000000"/>
              <w:right w:val="single" w:sz="8" w:space="0" w:color="000000"/>
            </w:tcBorders>
            <w:vAlign w:val="bottom"/>
          </w:tcPr>
          <w:p w:rsidR="00140778" w:rsidRPr="006C54D7" w:rsidRDefault="00140778" w:rsidP="005F4D6B">
            <w:pPr>
              <w:ind w:right="83"/>
              <w:jc w:val="right"/>
              <w:rPr>
                <w:rFonts w:ascii="宋体" w:hAnsi="宋体" w:cs="Arial"/>
                <w:b/>
                <w:szCs w:val="21"/>
              </w:rPr>
            </w:pPr>
            <w:r w:rsidRPr="006C54D7">
              <w:rPr>
                <w:rFonts w:ascii="宋体" w:hAnsi="宋体" w:cs="Arial" w:hint="eastAsia"/>
                <w:b/>
                <w:szCs w:val="21"/>
              </w:rPr>
              <w:t>不计息</w:t>
            </w:r>
          </w:p>
        </w:tc>
        <w:tc>
          <w:tcPr>
            <w:tcW w:w="859" w:type="pct"/>
            <w:tcBorders>
              <w:top w:val="single" w:sz="8" w:space="0" w:color="000000"/>
              <w:left w:val="single" w:sz="8" w:space="0" w:color="000000"/>
              <w:bottom w:val="single" w:sz="8" w:space="0" w:color="000000"/>
              <w:right w:val="single" w:sz="8" w:space="0" w:color="000000"/>
            </w:tcBorders>
            <w:vAlign w:val="bottom"/>
          </w:tcPr>
          <w:p w:rsidR="00140778" w:rsidRPr="006C54D7" w:rsidRDefault="00140778" w:rsidP="005F4D6B">
            <w:pPr>
              <w:ind w:right="65"/>
              <w:jc w:val="right"/>
              <w:rPr>
                <w:rFonts w:ascii="宋体" w:hAnsi="宋体" w:cs="Arial"/>
                <w:b/>
                <w:szCs w:val="21"/>
              </w:rPr>
            </w:pPr>
            <w:r w:rsidRPr="006C54D7">
              <w:rPr>
                <w:rFonts w:ascii="宋体" w:hAnsi="宋体" w:cs="Arial" w:hint="eastAsia"/>
                <w:b/>
                <w:szCs w:val="21"/>
              </w:rPr>
              <w:t>合计</w:t>
            </w:r>
          </w:p>
        </w:tc>
      </w:tr>
      <w:tr w:rsidR="00140778"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140778" w:rsidRPr="00C41598" w:rsidRDefault="00140778" w:rsidP="005F4D6B">
            <w:pPr>
              <w:autoSpaceDE w:val="0"/>
              <w:autoSpaceDN w:val="0"/>
              <w:adjustRightInd w:val="0"/>
              <w:spacing w:before="29"/>
              <w:ind w:left="15"/>
              <w:rPr>
                <w:rFonts w:ascii="宋体" w:hAnsi="宋体"/>
                <w:color w:val="000000"/>
                <w:kern w:val="0"/>
                <w:szCs w:val="21"/>
              </w:rPr>
            </w:pPr>
            <w:r w:rsidRPr="00C41598">
              <w:rPr>
                <w:rFonts w:ascii="宋体" w:hAnsi="宋体"/>
                <w:color w:val="000000"/>
                <w:szCs w:val="21"/>
              </w:rPr>
              <w:t>资产</w:t>
            </w:r>
          </w:p>
        </w:tc>
        <w:tc>
          <w:tcPr>
            <w:tcW w:w="896"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782"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r>
      <w:tr w:rsidR="006A7DF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Pr="00C41598" w:rsidRDefault="006A7DF6"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银行存款</w:t>
            </w:r>
          </w:p>
        </w:tc>
        <w:tc>
          <w:tcPr>
            <w:tcW w:w="896" w:type="pct"/>
            <w:tcBorders>
              <w:top w:val="single" w:sz="8" w:space="0" w:color="000000"/>
              <w:left w:val="single" w:sz="8" w:space="0" w:color="000000"/>
              <w:bottom w:val="single" w:sz="8" w:space="0" w:color="000000"/>
              <w:right w:val="single" w:sz="8" w:space="0" w:color="000000"/>
            </w:tcBorders>
            <w:vAlign w:val="bottom"/>
          </w:tcPr>
          <w:p w:rsidR="006A7DF6" w:rsidRPr="009A7C6A" w:rsidRDefault="006A7DF6"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10,228,535.66</w:t>
            </w:r>
          </w:p>
        </w:tc>
        <w:tc>
          <w:tcPr>
            <w:tcW w:w="859"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9A7C6A">
            <w:pPr>
              <w:autoSpaceDE w:val="0"/>
              <w:autoSpaceDN w:val="0"/>
              <w:adjustRightInd w:val="0"/>
              <w:spacing w:before="29"/>
              <w:ind w:left="15"/>
              <w:jc w:val="right"/>
              <w:rPr>
                <w:rFonts w:asciiTheme="minorEastAsia" w:eastAsiaTheme="minorEastAsia" w:hAnsiTheme="minorEastAsia"/>
                <w:color w:val="000000"/>
                <w:kern w:val="0"/>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bottom"/>
          </w:tcPr>
          <w:p w:rsidR="006A7DF6" w:rsidRPr="009A7C6A" w:rsidRDefault="006A7DF6"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10,228,535.66</w:t>
            </w:r>
          </w:p>
        </w:tc>
      </w:tr>
      <w:tr w:rsidR="006A7DF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Default="006A7DF6"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结算备付金</w:t>
            </w:r>
          </w:p>
        </w:tc>
        <w:tc>
          <w:tcPr>
            <w:tcW w:w="896" w:type="pct"/>
            <w:tcBorders>
              <w:top w:val="single" w:sz="8" w:space="0" w:color="000000"/>
              <w:left w:val="single" w:sz="8" w:space="0" w:color="000000"/>
              <w:bottom w:val="single" w:sz="8" w:space="0" w:color="000000"/>
              <w:right w:val="single" w:sz="8" w:space="0" w:color="000000"/>
            </w:tcBorders>
            <w:vAlign w:val="bottom"/>
          </w:tcPr>
          <w:p w:rsidR="006A7DF6" w:rsidRPr="009A7C6A" w:rsidRDefault="006A7DF6"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139,523.81</w:t>
            </w:r>
          </w:p>
        </w:tc>
        <w:tc>
          <w:tcPr>
            <w:tcW w:w="859"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9A7C6A">
            <w:pPr>
              <w:autoSpaceDE w:val="0"/>
              <w:autoSpaceDN w:val="0"/>
              <w:adjustRightInd w:val="0"/>
              <w:spacing w:before="29"/>
              <w:ind w:left="15"/>
              <w:jc w:val="right"/>
              <w:rPr>
                <w:rFonts w:asciiTheme="minorEastAsia" w:eastAsiaTheme="minorEastAsia" w:hAnsiTheme="minorEastAsia"/>
                <w:color w:val="000000"/>
                <w:kern w:val="0"/>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bottom"/>
          </w:tcPr>
          <w:p w:rsidR="006A7DF6" w:rsidRPr="009A7C6A" w:rsidRDefault="006A7DF6"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139,523.81</w:t>
            </w:r>
          </w:p>
        </w:tc>
      </w:tr>
      <w:tr w:rsidR="006A7DF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Default="006A7DF6"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交易性金融资产</w:t>
            </w:r>
          </w:p>
        </w:tc>
        <w:tc>
          <w:tcPr>
            <w:tcW w:w="896"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r>
      <w:tr w:rsidR="006A7DF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Default="006A7DF6"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买入返售金融资产</w:t>
            </w:r>
          </w:p>
        </w:tc>
        <w:tc>
          <w:tcPr>
            <w:tcW w:w="896"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r>
      <w:tr w:rsidR="006A7DF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Default="006A7DF6"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应收证券清算款</w:t>
            </w:r>
          </w:p>
        </w:tc>
        <w:tc>
          <w:tcPr>
            <w:tcW w:w="896"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r>
      <w:tr w:rsidR="006A7DF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Default="006A7DF6"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应收利息</w:t>
            </w:r>
          </w:p>
        </w:tc>
        <w:tc>
          <w:tcPr>
            <w:tcW w:w="896"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9A7C6A">
            <w:pPr>
              <w:autoSpaceDE w:val="0"/>
              <w:autoSpaceDN w:val="0"/>
              <w:adjustRightInd w:val="0"/>
              <w:spacing w:before="29"/>
              <w:ind w:left="15"/>
              <w:jc w:val="right"/>
              <w:rPr>
                <w:rFonts w:asciiTheme="minorEastAsia" w:eastAsiaTheme="minorEastAsia" w:hAnsiTheme="minorEastAsia"/>
                <w:color w:val="000000"/>
                <w:kern w:val="0"/>
                <w:szCs w:val="21"/>
              </w:rPr>
            </w:pPr>
            <w:r w:rsidRPr="009A7C6A">
              <w:rPr>
                <w:rFonts w:asciiTheme="minorEastAsia" w:eastAsiaTheme="minorEastAsia" w:hAnsiTheme="minorEastAsia" w:hint="eastAsia"/>
                <w:color w:val="000000"/>
                <w:szCs w:val="21"/>
              </w:rPr>
              <w:t>8,692.63</w:t>
            </w:r>
          </w:p>
        </w:tc>
        <w:tc>
          <w:tcPr>
            <w:tcW w:w="859"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9A7C6A">
            <w:pPr>
              <w:autoSpaceDE w:val="0"/>
              <w:autoSpaceDN w:val="0"/>
              <w:adjustRightInd w:val="0"/>
              <w:spacing w:before="29"/>
              <w:ind w:left="15"/>
              <w:jc w:val="right"/>
              <w:rPr>
                <w:rFonts w:asciiTheme="minorEastAsia" w:eastAsiaTheme="minorEastAsia" w:hAnsiTheme="minorEastAsia"/>
                <w:color w:val="000000"/>
                <w:kern w:val="0"/>
                <w:szCs w:val="21"/>
              </w:rPr>
            </w:pPr>
            <w:r w:rsidRPr="009A7C6A">
              <w:rPr>
                <w:rFonts w:asciiTheme="minorEastAsia" w:eastAsiaTheme="minorEastAsia" w:hAnsiTheme="minorEastAsia" w:hint="eastAsia"/>
                <w:color w:val="000000"/>
                <w:szCs w:val="21"/>
              </w:rPr>
              <w:t>8,692.63</w:t>
            </w:r>
          </w:p>
        </w:tc>
      </w:tr>
      <w:tr w:rsidR="006A7DF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Default="006A7DF6"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应收申购款</w:t>
            </w:r>
          </w:p>
        </w:tc>
        <w:tc>
          <w:tcPr>
            <w:tcW w:w="896"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r>
      <w:tr w:rsidR="006A7DF6" w:rsidRPr="009A7C6A"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5F4D6B">
            <w:pPr>
              <w:autoSpaceDE w:val="0"/>
              <w:autoSpaceDN w:val="0"/>
              <w:adjustRightInd w:val="0"/>
              <w:spacing w:before="29"/>
              <w:ind w:left="15"/>
              <w:rPr>
                <w:rFonts w:ascii="宋体" w:hAnsi="宋体"/>
                <w:b/>
                <w:color w:val="000000"/>
                <w:szCs w:val="21"/>
              </w:rPr>
            </w:pPr>
            <w:r w:rsidRPr="009A7C6A">
              <w:rPr>
                <w:rFonts w:ascii="宋体" w:hAnsi="宋体" w:hint="eastAsia"/>
                <w:b/>
                <w:color w:val="000000"/>
                <w:szCs w:val="21"/>
              </w:rPr>
              <w:t>资产总计</w:t>
            </w:r>
          </w:p>
        </w:tc>
        <w:tc>
          <w:tcPr>
            <w:tcW w:w="896"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9A7C6A">
            <w:pPr>
              <w:jc w:val="right"/>
              <w:rPr>
                <w:rFonts w:asciiTheme="minorEastAsia" w:eastAsiaTheme="minorEastAsia" w:hAnsiTheme="minorEastAsia" w:cs="宋体"/>
                <w:b/>
                <w:color w:val="000000"/>
                <w:szCs w:val="21"/>
              </w:rPr>
            </w:pPr>
            <w:r w:rsidRPr="009A7C6A">
              <w:rPr>
                <w:rFonts w:asciiTheme="minorEastAsia" w:eastAsiaTheme="minorEastAsia" w:hAnsiTheme="minorEastAsia" w:hint="eastAsia"/>
                <w:b/>
                <w:color w:val="000000"/>
                <w:szCs w:val="21"/>
              </w:rPr>
              <w:t xml:space="preserve">10,368,059.47 </w:t>
            </w:r>
          </w:p>
        </w:tc>
        <w:tc>
          <w:tcPr>
            <w:tcW w:w="859"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b/>
                <w:szCs w:val="21"/>
              </w:rPr>
            </w:pPr>
            <w:r w:rsidRPr="009A7C6A">
              <w:rPr>
                <w:rFonts w:asciiTheme="minorEastAsia" w:eastAsiaTheme="minorEastAsia" w:hAnsiTheme="minorEastAsia" w:hint="eastAsia"/>
                <w:b/>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6A7DF6" w:rsidRPr="009A7C6A" w:rsidRDefault="006A7DF6" w:rsidP="009A7C6A">
            <w:pPr>
              <w:jc w:val="right"/>
              <w:rPr>
                <w:rFonts w:asciiTheme="minorEastAsia" w:eastAsiaTheme="minorEastAsia" w:hAnsiTheme="minorEastAsia"/>
                <w:b/>
                <w:szCs w:val="21"/>
              </w:rPr>
            </w:pPr>
            <w:r w:rsidRPr="009A7C6A">
              <w:rPr>
                <w:rFonts w:asciiTheme="minorEastAsia" w:eastAsiaTheme="minorEastAsia" w:hAnsiTheme="minorEastAsia" w:hint="eastAsia"/>
                <w:b/>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9A7C6A">
            <w:pPr>
              <w:autoSpaceDE w:val="0"/>
              <w:autoSpaceDN w:val="0"/>
              <w:adjustRightInd w:val="0"/>
              <w:spacing w:before="29"/>
              <w:ind w:left="15"/>
              <w:jc w:val="right"/>
              <w:rPr>
                <w:rFonts w:asciiTheme="minorEastAsia" w:eastAsiaTheme="minorEastAsia" w:hAnsiTheme="minorEastAsia"/>
                <w:b/>
                <w:color w:val="000000"/>
                <w:kern w:val="0"/>
                <w:szCs w:val="21"/>
              </w:rPr>
            </w:pPr>
            <w:r w:rsidRPr="009A7C6A">
              <w:rPr>
                <w:rFonts w:asciiTheme="minorEastAsia" w:eastAsiaTheme="minorEastAsia" w:hAnsiTheme="minorEastAsia" w:hint="eastAsia"/>
                <w:b/>
                <w:color w:val="000000"/>
                <w:szCs w:val="21"/>
              </w:rPr>
              <w:t>8,692.63</w:t>
            </w:r>
          </w:p>
        </w:tc>
        <w:tc>
          <w:tcPr>
            <w:tcW w:w="859" w:type="pct"/>
            <w:tcBorders>
              <w:top w:val="single" w:sz="8" w:space="0" w:color="000000"/>
              <w:left w:val="single" w:sz="8" w:space="0" w:color="000000"/>
              <w:bottom w:val="single" w:sz="8" w:space="0" w:color="000000"/>
              <w:right w:val="single" w:sz="8" w:space="0" w:color="000000"/>
            </w:tcBorders>
            <w:vAlign w:val="center"/>
          </w:tcPr>
          <w:p w:rsidR="006A7DF6" w:rsidRPr="009A7C6A" w:rsidRDefault="006A7DF6" w:rsidP="009A7C6A">
            <w:pPr>
              <w:jc w:val="right"/>
              <w:rPr>
                <w:rFonts w:asciiTheme="minorEastAsia" w:eastAsiaTheme="minorEastAsia" w:hAnsiTheme="minorEastAsia" w:cs="宋体"/>
                <w:b/>
                <w:color w:val="000000"/>
                <w:szCs w:val="21"/>
              </w:rPr>
            </w:pPr>
            <w:r w:rsidRPr="009A7C6A">
              <w:rPr>
                <w:rFonts w:asciiTheme="minorEastAsia" w:eastAsiaTheme="minorEastAsia" w:hAnsiTheme="minorEastAsia" w:hint="eastAsia"/>
                <w:b/>
                <w:color w:val="000000"/>
                <w:szCs w:val="21"/>
              </w:rPr>
              <w:t>10,376,752.10</w:t>
            </w:r>
          </w:p>
        </w:tc>
      </w:tr>
      <w:tr w:rsidR="00140778"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140778" w:rsidRDefault="00140778"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lastRenderedPageBreak/>
              <w:t>负债</w:t>
            </w:r>
          </w:p>
        </w:tc>
        <w:tc>
          <w:tcPr>
            <w:tcW w:w="896"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782"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9A7C6A" w:rsidRDefault="00140778"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卖出回购金融资产款</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应付管理人报酬</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837.75</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837.75</w:t>
            </w: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应付托管费</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248.19</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248.19</w:t>
            </w: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应付销售服务费</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930.84</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930.84</w:t>
            </w: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应付交易费用</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33.50</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33.50</w:t>
            </w: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应付利息</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autoSpaceDE w:val="0"/>
              <w:autoSpaceDN w:val="0"/>
              <w:adjustRightInd w:val="0"/>
              <w:spacing w:before="29"/>
              <w:ind w:left="15"/>
              <w:jc w:val="right"/>
              <w:rPr>
                <w:rFonts w:asciiTheme="minorEastAsia" w:eastAsiaTheme="minorEastAsia" w:hAnsiTheme="minorEastAsia"/>
                <w:color w:val="000000"/>
                <w:kern w:val="0"/>
                <w:szCs w:val="21"/>
              </w:rPr>
            </w:pP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应付利润</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96.77</w:t>
            </w: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96.77</w:t>
            </w:r>
          </w:p>
        </w:tc>
      </w:tr>
      <w:tr w:rsidR="009A7C6A"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Default="009A7C6A" w:rsidP="005F4D6B">
            <w:pPr>
              <w:autoSpaceDE w:val="0"/>
              <w:autoSpaceDN w:val="0"/>
              <w:adjustRightInd w:val="0"/>
              <w:spacing w:before="29"/>
              <w:ind w:left="15"/>
              <w:rPr>
                <w:rFonts w:ascii="宋体" w:hAnsi="宋体"/>
                <w:color w:val="000000"/>
                <w:szCs w:val="21"/>
              </w:rPr>
            </w:pPr>
            <w:r>
              <w:rPr>
                <w:rFonts w:ascii="宋体" w:hAnsi="宋体" w:hint="eastAsia"/>
                <w:color w:val="000000"/>
                <w:szCs w:val="21"/>
              </w:rPr>
              <w:t>其他负债</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304,712.54</w:t>
            </w: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jc w:val="right"/>
              <w:rPr>
                <w:rFonts w:asciiTheme="minorEastAsia" w:eastAsiaTheme="minorEastAsia" w:hAnsiTheme="minorEastAsia" w:cs="宋体"/>
                <w:color w:val="000000"/>
                <w:szCs w:val="21"/>
              </w:rPr>
            </w:pPr>
            <w:r w:rsidRPr="009A7C6A">
              <w:rPr>
                <w:rFonts w:asciiTheme="minorEastAsia" w:eastAsiaTheme="minorEastAsia" w:hAnsiTheme="minorEastAsia" w:hint="eastAsia"/>
                <w:color w:val="000000"/>
                <w:szCs w:val="21"/>
              </w:rPr>
              <w:t>304,712.54</w:t>
            </w:r>
          </w:p>
        </w:tc>
      </w:tr>
      <w:tr w:rsidR="009A7C6A" w:rsidRPr="009A7C6A"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5F4D6B">
            <w:pPr>
              <w:autoSpaceDE w:val="0"/>
              <w:autoSpaceDN w:val="0"/>
              <w:adjustRightInd w:val="0"/>
              <w:spacing w:before="29"/>
              <w:ind w:left="15"/>
              <w:rPr>
                <w:rFonts w:ascii="宋体" w:hAnsi="宋体"/>
                <w:b/>
                <w:color w:val="000000"/>
                <w:szCs w:val="21"/>
              </w:rPr>
            </w:pPr>
            <w:r w:rsidRPr="009A7C6A">
              <w:rPr>
                <w:rFonts w:ascii="宋体" w:hAnsi="宋体" w:hint="eastAsia"/>
                <w:b/>
                <w:color w:val="000000"/>
                <w:szCs w:val="21"/>
              </w:rPr>
              <w:t>负债总计</w:t>
            </w:r>
          </w:p>
        </w:tc>
        <w:tc>
          <w:tcPr>
            <w:tcW w:w="896"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szCs w:val="21"/>
              </w:rPr>
            </w:pPr>
            <w:r w:rsidRPr="009A7C6A">
              <w:rPr>
                <w:rFonts w:asciiTheme="minorEastAsia" w:eastAsiaTheme="minorEastAsia" w:hAnsiTheme="minorEastAsia" w:hint="eastAsia"/>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b/>
                <w:color w:val="000000"/>
                <w:szCs w:val="21"/>
              </w:rPr>
            </w:pPr>
            <w:r w:rsidRPr="009A7C6A">
              <w:rPr>
                <w:rFonts w:asciiTheme="minorEastAsia" w:eastAsiaTheme="minorEastAsia" w:hAnsiTheme="minorEastAsia" w:hint="eastAsia"/>
                <w:b/>
                <w:color w:val="000000"/>
                <w:szCs w:val="21"/>
              </w:rPr>
              <w:t>306,859.59</w:t>
            </w:r>
          </w:p>
        </w:tc>
        <w:tc>
          <w:tcPr>
            <w:tcW w:w="859" w:type="pct"/>
            <w:tcBorders>
              <w:top w:val="single" w:sz="8" w:space="0" w:color="000000"/>
              <w:left w:val="single" w:sz="8" w:space="0" w:color="000000"/>
              <w:bottom w:val="single" w:sz="8" w:space="0" w:color="000000"/>
              <w:right w:val="single" w:sz="8" w:space="0" w:color="000000"/>
            </w:tcBorders>
            <w:vAlign w:val="bottom"/>
          </w:tcPr>
          <w:p w:rsidR="009A7C6A" w:rsidRPr="009A7C6A" w:rsidRDefault="009A7C6A" w:rsidP="009A7C6A">
            <w:pPr>
              <w:jc w:val="right"/>
              <w:rPr>
                <w:rFonts w:asciiTheme="minorEastAsia" w:eastAsiaTheme="minorEastAsia" w:hAnsiTheme="minorEastAsia" w:cs="宋体"/>
                <w:b/>
                <w:color w:val="000000"/>
                <w:szCs w:val="21"/>
              </w:rPr>
            </w:pPr>
            <w:r w:rsidRPr="009A7C6A">
              <w:rPr>
                <w:rFonts w:asciiTheme="minorEastAsia" w:eastAsiaTheme="minorEastAsia" w:hAnsiTheme="minorEastAsia" w:hint="eastAsia"/>
                <w:b/>
                <w:color w:val="000000"/>
                <w:szCs w:val="21"/>
              </w:rPr>
              <w:t>306,859.59</w:t>
            </w:r>
          </w:p>
        </w:tc>
      </w:tr>
      <w:tr w:rsidR="009A7C6A" w:rsidRPr="009A7C6A"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5F4D6B">
            <w:pPr>
              <w:autoSpaceDE w:val="0"/>
              <w:autoSpaceDN w:val="0"/>
              <w:adjustRightInd w:val="0"/>
              <w:spacing w:before="29"/>
              <w:ind w:left="15"/>
              <w:rPr>
                <w:rFonts w:ascii="宋体" w:hAnsi="宋体"/>
                <w:b/>
                <w:color w:val="000000"/>
                <w:szCs w:val="21"/>
              </w:rPr>
            </w:pPr>
            <w:r w:rsidRPr="009A7C6A">
              <w:rPr>
                <w:rFonts w:ascii="宋体" w:hAnsi="宋体" w:hint="eastAsia"/>
                <w:b/>
                <w:color w:val="000000"/>
                <w:szCs w:val="21"/>
              </w:rPr>
              <w:t>利率敏感度缺口</w:t>
            </w:r>
          </w:p>
        </w:tc>
        <w:tc>
          <w:tcPr>
            <w:tcW w:w="896"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ind w:right="105"/>
              <w:jc w:val="right"/>
              <w:rPr>
                <w:rFonts w:asciiTheme="minorEastAsia" w:eastAsiaTheme="minorEastAsia" w:hAnsiTheme="minorEastAsia" w:cs="宋体"/>
                <w:b/>
                <w:color w:val="000000"/>
                <w:szCs w:val="21"/>
              </w:rPr>
            </w:pPr>
            <w:r w:rsidRPr="009A7C6A">
              <w:rPr>
                <w:rFonts w:asciiTheme="minorEastAsia" w:eastAsiaTheme="minorEastAsia" w:hAnsiTheme="minorEastAsia" w:hint="eastAsia"/>
                <w:b/>
                <w:color w:val="000000"/>
                <w:szCs w:val="21"/>
              </w:rPr>
              <w:t xml:space="preserve">10,368,059.47 </w:t>
            </w:r>
          </w:p>
        </w:tc>
        <w:tc>
          <w:tcPr>
            <w:tcW w:w="859"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b/>
                <w:szCs w:val="21"/>
              </w:rPr>
            </w:pPr>
            <w:r w:rsidRPr="009A7C6A">
              <w:rPr>
                <w:rFonts w:asciiTheme="minorEastAsia" w:eastAsiaTheme="minorEastAsia" w:hAnsiTheme="minorEastAsia" w:hint="eastAsia"/>
                <w:b/>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tcPr>
          <w:p w:rsidR="009A7C6A" w:rsidRPr="009A7C6A" w:rsidRDefault="009A7C6A" w:rsidP="009A7C6A">
            <w:pPr>
              <w:jc w:val="right"/>
              <w:rPr>
                <w:rFonts w:asciiTheme="minorEastAsia" w:eastAsiaTheme="minorEastAsia" w:hAnsiTheme="minorEastAsia"/>
                <w:b/>
                <w:szCs w:val="21"/>
              </w:rPr>
            </w:pPr>
            <w:r w:rsidRPr="009A7C6A">
              <w:rPr>
                <w:rFonts w:asciiTheme="minorEastAsia" w:eastAsiaTheme="minorEastAsia" w:hAnsiTheme="minorEastAsia" w:hint="eastAsia"/>
                <w:b/>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jc w:val="right"/>
              <w:rPr>
                <w:rFonts w:asciiTheme="minorEastAsia" w:eastAsiaTheme="minorEastAsia" w:hAnsiTheme="minorEastAsia" w:cs="宋体"/>
                <w:b/>
                <w:color w:val="000000"/>
                <w:szCs w:val="21"/>
              </w:rPr>
            </w:pPr>
            <w:r w:rsidRPr="009A7C6A">
              <w:rPr>
                <w:rFonts w:asciiTheme="minorEastAsia" w:eastAsiaTheme="minorEastAsia" w:hAnsiTheme="minorEastAsia" w:hint="eastAsia"/>
                <w:b/>
                <w:color w:val="000000"/>
                <w:szCs w:val="21"/>
              </w:rPr>
              <w:t xml:space="preserve">-298,166.96 </w:t>
            </w:r>
          </w:p>
        </w:tc>
        <w:tc>
          <w:tcPr>
            <w:tcW w:w="859" w:type="pct"/>
            <w:tcBorders>
              <w:top w:val="single" w:sz="8" w:space="0" w:color="000000"/>
              <w:left w:val="single" w:sz="8" w:space="0" w:color="000000"/>
              <w:bottom w:val="single" w:sz="8" w:space="0" w:color="000000"/>
              <w:right w:val="single" w:sz="8" w:space="0" w:color="000000"/>
            </w:tcBorders>
            <w:vAlign w:val="center"/>
          </w:tcPr>
          <w:p w:rsidR="009A7C6A" w:rsidRPr="009A7C6A" w:rsidRDefault="009A7C6A" w:rsidP="009A7C6A">
            <w:pPr>
              <w:jc w:val="right"/>
              <w:rPr>
                <w:rFonts w:asciiTheme="minorEastAsia" w:eastAsiaTheme="minorEastAsia" w:hAnsiTheme="minorEastAsia" w:cs="宋体"/>
                <w:b/>
                <w:color w:val="000000"/>
                <w:szCs w:val="21"/>
              </w:rPr>
            </w:pPr>
            <w:r w:rsidRPr="009A7C6A">
              <w:rPr>
                <w:rFonts w:asciiTheme="minorEastAsia" w:eastAsiaTheme="minorEastAsia" w:hAnsiTheme="minorEastAsia" w:hint="eastAsia"/>
                <w:b/>
                <w:color w:val="000000"/>
                <w:szCs w:val="21"/>
              </w:rPr>
              <w:t xml:space="preserve">10,069,892.51 </w:t>
            </w:r>
          </w:p>
        </w:tc>
      </w:tr>
      <w:tr w:rsidR="00140778" w:rsidRPr="00353F71"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140778" w:rsidRPr="00353F71" w:rsidRDefault="00140778" w:rsidP="005F4D6B">
            <w:pPr>
              <w:autoSpaceDE w:val="0"/>
              <w:autoSpaceDN w:val="0"/>
              <w:adjustRightInd w:val="0"/>
              <w:spacing w:before="29"/>
              <w:ind w:left="15"/>
              <w:rPr>
                <w:rFonts w:ascii="宋体" w:hAnsi="宋体"/>
                <w:b/>
                <w:color w:val="000000"/>
                <w:szCs w:val="21"/>
              </w:rPr>
            </w:pPr>
            <w:r w:rsidRPr="00353F71">
              <w:rPr>
                <w:rFonts w:ascii="宋体" w:hAnsi="宋体" w:hint="eastAsia"/>
                <w:b/>
                <w:color w:val="000000"/>
                <w:szCs w:val="21"/>
              </w:rPr>
              <w:t>上年度末</w:t>
            </w:r>
          </w:p>
          <w:p w:rsidR="00140778" w:rsidRPr="00353F71" w:rsidRDefault="00710026" w:rsidP="005F4D6B">
            <w:pPr>
              <w:autoSpaceDE w:val="0"/>
              <w:autoSpaceDN w:val="0"/>
              <w:adjustRightInd w:val="0"/>
              <w:spacing w:before="29"/>
              <w:ind w:left="15"/>
              <w:rPr>
                <w:rFonts w:ascii="宋体" w:hAnsi="宋体"/>
                <w:b/>
                <w:color w:val="000000"/>
                <w:szCs w:val="21"/>
              </w:rPr>
            </w:pPr>
            <w:r w:rsidRPr="00353F71">
              <w:rPr>
                <w:rFonts w:ascii="宋体" w:hAnsi="宋体"/>
                <w:b/>
                <w:color w:val="000000"/>
                <w:szCs w:val="21"/>
              </w:rPr>
              <w:t>2014年12月31日</w:t>
            </w:r>
          </w:p>
        </w:tc>
        <w:tc>
          <w:tcPr>
            <w:tcW w:w="896" w:type="pct"/>
            <w:tcBorders>
              <w:top w:val="single" w:sz="8" w:space="0" w:color="000000"/>
              <w:left w:val="single" w:sz="8" w:space="0" w:color="000000"/>
              <w:bottom w:val="single" w:sz="8" w:space="0" w:color="000000"/>
              <w:right w:val="single" w:sz="8" w:space="0" w:color="000000"/>
            </w:tcBorders>
            <w:vAlign w:val="center"/>
          </w:tcPr>
          <w:p w:rsidR="00140778" w:rsidRPr="00353F71" w:rsidRDefault="00140778" w:rsidP="005F4D6B">
            <w:pPr>
              <w:autoSpaceDE w:val="0"/>
              <w:autoSpaceDN w:val="0"/>
              <w:adjustRightInd w:val="0"/>
              <w:spacing w:before="29"/>
              <w:ind w:left="15"/>
              <w:jc w:val="right"/>
              <w:rPr>
                <w:rFonts w:ascii="宋体" w:hAnsi="宋体"/>
                <w:b/>
                <w:color w:val="000000"/>
                <w:kern w:val="0"/>
                <w:szCs w:val="21"/>
              </w:rPr>
            </w:pPr>
            <w:r w:rsidRPr="00353F71">
              <w:rPr>
                <w:rFonts w:ascii="宋体" w:hAnsi="宋体"/>
                <w:b/>
                <w:color w:val="000000"/>
                <w:kern w:val="0"/>
                <w:szCs w:val="21"/>
              </w:rPr>
              <w:t>6个月以内</w:t>
            </w: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353F71" w:rsidRDefault="00140778" w:rsidP="005F4D6B">
            <w:pPr>
              <w:autoSpaceDE w:val="0"/>
              <w:autoSpaceDN w:val="0"/>
              <w:adjustRightInd w:val="0"/>
              <w:spacing w:before="29"/>
              <w:ind w:left="15"/>
              <w:jc w:val="right"/>
              <w:rPr>
                <w:rFonts w:ascii="宋体" w:hAnsi="宋体"/>
                <w:b/>
                <w:color w:val="000000"/>
                <w:kern w:val="0"/>
                <w:szCs w:val="21"/>
              </w:rPr>
            </w:pPr>
            <w:r w:rsidRPr="00353F71">
              <w:rPr>
                <w:rFonts w:ascii="宋体" w:hAnsi="宋体"/>
                <w:b/>
                <w:color w:val="000000"/>
                <w:kern w:val="0"/>
                <w:szCs w:val="21"/>
              </w:rPr>
              <w:t>6个月－1年</w:t>
            </w:r>
          </w:p>
        </w:tc>
        <w:tc>
          <w:tcPr>
            <w:tcW w:w="782" w:type="pct"/>
            <w:tcBorders>
              <w:top w:val="single" w:sz="8" w:space="0" w:color="000000"/>
              <w:left w:val="single" w:sz="8" w:space="0" w:color="000000"/>
              <w:bottom w:val="single" w:sz="8" w:space="0" w:color="000000"/>
              <w:right w:val="single" w:sz="8" w:space="0" w:color="000000"/>
            </w:tcBorders>
            <w:vAlign w:val="center"/>
          </w:tcPr>
          <w:p w:rsidR="00140778" w:rsidRPr="00353F71" w:rsidRDefault="00140778" w:rsidP="005F4D6B">
            <w:pPr>
              <w:autoSpaceDE w:val="0"/>
              <w:autoSpaceDN w:val="0"/>
              <w:adjustRightInd w:val="0"/>
              <w:spacing w:before="29"/>
              <w:ind w:left="15"/>
              <w:jc w:val="right"/>
              <w:rPr>
                <w:rFonts w:ascii="宋体" w:hAnsi="宋体"/>
                <w:b/>
                <w:color w:val="000000"/>
                <w:kern w:val="0"/>
                <w:szCs w:val="21"/>
              </w:rPr>
            </w:pPr>
            <w:r w:rsidRPr="00353F71">
              <w:rPr>
                <w:rFonts w:ascii="宋体" w:hAnsi="宋体"/>
                <w:b/>
                <w:color w:val="000000"/>
                <w:kern w:val="0"/>
                <w:szCs w:val="21"/>
              </w:rPr>
              <w:t>1－5年</w:t>
            </w: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353F71" w:rsidRDefault="00140778" w:rsidP="005F4D6B">
            <w:pPr>
              <w:autoSpaceDE w:val="0"/>
              <w:autoSpaceDN w:val="0"/>
              <w:adjustRightInd w:val="0"/>
              <w:spacing w:before="29"/>
              <w:ind w:left="15"/>
              <w:jc w:val="right"/>
              <w:rPr>
                <w:rFonts w:ascii="宋体" w:hAnsi="宋体"/>
                <w:b/>
                <w:color w:val="000000"/>
                <w:kern w:val="0"/>
                <w:szCs w:val="21"/>
              </w:rPr>
            </w:pPr>
            <w:r w:rsidRPr="00353F71">
              <w:rPr>
                <w:rFonts w:ascii="宋体" w:hAnsi="宋体" w:hint="eastAsia"/>
                <w:b/>
                <w:color w:val="000000"/>
                <w:kern w:val="0"/>
                <w:szCs w:val="21"/>
              </w:rPr>
              <w:t>不计息</w:t>
            </w:r>
          </w:p>
        </w:tc>
        <w:tc>
          <w:tcPr>
            <w:tcW w:w="859" w:type="pct"/>
            <w:tcBorders>
              <w:top w:val="single" w:sz="8" w:space="0" w:color="000000"/>
              <w:left w:val="single" w:sz="8" w:space="0" w:color="000000"/>
              <w:bottom w:val="single" w:sz="8" w:space="0" w:color="000000"/>
              <w:right w:val="single" w:sz="8" w:space="0" w:color="000000"/>
            </w:tcBorders>
            <w:vAlign w:val="center"/>
          </w:tcPr>
          <w:p w:rsidR="00140778" w:rsidRPr="00353F71" w:rsidRDefault="00140778" w:rsidP="005F4D6B">
            <w:pPr>
              <w:autoSpaceDE w:val="0"/>
              <w:autoSpaceDN w:val="0"/>
              <w:adjustRightInd w:val="0"/>
              <w:spacing w:before="29"/>
              <w:ind w:left="15"/>
              <w:jc w:val="right"/>
              <w:rPr>
                <w:rFonts w:ascii="宋体" w:hAnsi="宋体"/>
                <w:b/>
                <w:color w:val="000000"/>
                <w:kern w:val="0"/>
                <w:szCs w:val="21"/>
              </w:rPr>
            </w:pPr>
            <w:r w:rsidRPr="00353F71">
              <w:rPr>
                <w:rFonts w:ascii="宋体" w:hAnsi="宋体" w:hint="eastAsia"/>
                <w:b/>
                <w:color w:val="000000"/>
                <w:kern w:val="0"/>
                <w:szCs w:val="21"/>
              </w:rPr>
              <w:t>合计</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rPr>
                <w:rFonts w:ascii="宋体" w:hAnsi="宋体"/>
                <w:color w:val="000000"/>
                <w:kern w:val="0"/>
                <w:szCs w:val="21"/>
              </w:rPr>
            </w:pPr>
            <w:r w:rsidRPr="00C41598">
              <w:rPr>
                <w:rFonts w:ascii="宋体" w:hAnsi="宋体"/>
                <w:color w:val="000000"/>
                <w:szCs w:val="21"/>
              </w:rPr>
              <w:t>资产</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银行存款</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10,058,289.82</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41598"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10,058,289.82</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结算备付金</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138,500.00</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138,500.00</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交易性金融资产</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17,005,885.12</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17,005,885.12</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买入返售金融资产</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20,200,149.70</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20,200,149.70</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应收证券清算款</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1,301,314.44</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1,301,314.44</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应收利息</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715,304.64</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715,304.64</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应收申购款</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28,347.37</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28,347.37</w:t>
            </w:r>
          </w:p>
        </w:tc>
      </w:tr>
      <w:tr w:rsidR="00710026" w:rsidRPr="00CE4995"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rPr>
                <w:rFonts w:ascii="宋体" w:hAnsi="宋体"/>
                <w:b/>
                <w:color w:val="000000"/>
                <w:szCs w:val="21"/>
              </w:rPr>
            </w:pPr>
            <w:r w:rsidRPr="00CE4995">
              <w:rPr>
                <w:rFonts w:ascii="宋体" w:hAnsi="宋体" w:hint="eastAsia"/>
                <w:b/>
                <w:color w:val="000000"/>
                <w:szCs w:val="21"/>
              </w:rPr>
              <w:t>资产总计</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47,402,824.64</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2,044,966.45</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49,447,791.09</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负债</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 xml:space="preserve"> </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 xml:space="preserve"> </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 xml:space="preserve"> </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 xml:space="preserve"> </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 xml:space="preserve"> </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卖出回购金融资产款</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5,099,872.35</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5,099,872.35</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应付管理人报酬</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12,956.58</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12,956.58</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应付托管费</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3,838.98</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3,838.98</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应付销售服务费</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6,929.30</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6,929.30</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应付交易费</w:t>
            </w:r>
            <w:r>
              <w:rPr>
                <w:rFonts w:ascii="宋体" w:hAnsi="宋体" w:hint="eastAsia"/>
                <w:color w:val="000000"/>
                <w:szCs w:val="21"/>
              </w:rPr>
              <w:lastRenderedPageBreak/>
              <w:t>用</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lastRenderedPageBreak/>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420.65</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420.65</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lastRenderedPageBreak/>
              <w:t>应付利息</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826.37</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826.37</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应付利润</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3,779.68</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3,779.68</w:t>
            </w:r>
          </w:p>
        </w:tc>
      </w:tr>
      <w:tr w:rsidR="00710026" w:rsidRPr="00C41598"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rPr>
                <w:rFonts w:ascii="宋体" w:hAnsi="宋体"/>
                <w:color w:val="000000"/>
                <w:szCs w:val="21"/>
              </w:rPr>
            </w:pPr>
            <w:r>
              <w:rPr>
                <w:rFonts w:ascii="宋体" w:hAnsi="宋体" w:hint="eastAsia"/>
                <w:color w:val="000000"/>
                <w:szCs w:val="21"/>
              </w:rPr>
              <w:t>其他负债</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49,000.00</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Default="00710026" w:rsidP="00B65C18">
            <w:pPr>
              <w:autoSpaceDE w:val="0"/>
              <w:autoSpaceDN w:val="0"/>
              <w:adjustRightInd w:val="0"/>
              <w:spacing w:before="29"/>
              <w:ind w:left="15"/>
              <w:jc w:val="right"/>
              <w:rPr>
                <w:rFonts w:ascii="宋体" w:hAnsi="宋体"/>
                <w:color w:val="000000"/>
                <w:kern w:val="0"/>
                <w:szCs w:val="21"/>
              </w:rPr>
            </w:pPr>
            <w:r>
              <w:rPr>
                <w:rFonts w:ascii="宋体" w:hAnsi="宋体"/>
                <w:color w:val="000000"/>
                <w:kern w:val="0"/>
                <w:szCs w:val="21"/>
              </w:rPr>
              <w:t>49,000.00</w:t>
            </w:r>
          </w:p>
        </w:tc>
      </w:tr>
      <w:tr w:rsidR="00710026" w:rsidRPr="00CE4995"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rPr>
                <w:rFonts w:ascii="宋体" w:hAnsi="宋体"/>
                <w:b/>
                <w:color w:val="000000"/>
                <w:szCs w:val="21"/>
              </w:rPr>
            </w:pPr>
            <w:r w:rsidRPr="00CE4995">
              <w:rPr>
                <w:rFonts w:ascii="宋体" w:hAnsi="宋体" w:hint="eastAsia"/>
                <w:b/>
                <w:color w:val="000000"/>
                <w:szCs w:val="21"/>
              </w:rPr>
              <w:t>负债总计</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5,099,872.35</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77,751.56</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5,177,623.91</w:t>
            </w:r>
          </w:p>
        </w:tc>
      </w:tr>
      <w:tr w:rsidR="00710026" w:rsidRPr="00CE4995" w:rsidTr="009A7C6A">
        <w:trPr>
          <w:jc w:val="center"/>
        </w:trPr>
        <w:tc>
          <w:tcPr>
            <w:tcW w:w="745"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rPr>
                <w:rFonts w:ascii="宋体" w:hAnsi="宋体"/>
                <w:b/>
                <w:color w:val="000000"/>
                <w:szCs w:val="21"/>
              </w:rPr>
            </w:pPr>
            <w:r w:rsidRPr="00CE4995">
              <w:rPr>
                <w:rFonts w:ascii="宋体" w:hAnsi="宋体" w:hint="eastAsia"/>
                <w:b/>
                <w:color w:val="000000"/>
                <w:szCs w:val="21"/>
              </w:rPr>
              <w:t>利率敏感度缺口</w:t>
            </w:r>
          </w:p>
        </w:tc>
        <w:tc>
          <w:tcPr>
            <w:tcW w:w="896"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42,302,952.29</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w:t>
            </w:r>
          </w:p>
        </w:tc>
        <w:tc>
          <w:tcPr>
            <w:tcW w:w="782"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1,967,214.89</w:t>
            </w:r>
          </w:p>
        </w:tc>
        <w:tc>
          <w:tcPr>
            <w:tcW w:w="859" w:type="pct"/>
            <w:tcBorders>
              <w:top w:val="single" w:sz="8" w:space="0" w:color="000000"/>
              <w:left w:val="single" w:sz="8" w:space="0" w:color="000000"/>
              <w:bottom w:val="single" w:sz="8" w:space="0" w:color="000000"/>
              <w:right w:val="single" w:sz="8" w:space="0" w:color="000000"/>
            </w:tcBorders>
            <w:vAlign w:val="center"/>
          </w:tcPr>
          <w:p w:rsidR="00710026" w:rsidRPr="00CE4995" w:rsidRDefault="00710026" w:rsidP="00B65C18">
            <w:pPr>
              <w:autoSpaceDE w:val="0"/>
              <w:autoSpaceDN w:val="0"/>
              <w:adjustRightInd w:val="0"/>
              <w:spacing w:before="29"/>
              <w:ind w:left="15"/>
              <w:jc w:val="right"/>
              <w:rPr>
                <w:rFonts w:ascii="宋体" w:hAnsi="宋体"/>
                <w:b/>
                <w:color w:val="000000"/>
                <w:kern w:val="0"/>
                <w:szCs w:val="21"/>
              </w:rPr>
            </w:pPr>
            <w:r w:rsidRPr="00CE4995">
              <w:rPr>
                <w:rFonts w:ascii="宋体" w:hAnsi="宋体"/>
                <w:b/>
                <w:color w:val="000000"/>
                <w:kern w:val="0"/>
                <w:szCs w:val="21"/>
              </w:rPr>
              <w:t>44,270,167.18</w:t>
            </w:r>
          </w:p>
        </w:tc>
      </w:tr>
    </w:tbl>
    <w:p w:rsidR="00140778" w:rsidRDefault="00140778" w:rsidP="00140778">
      <w:pPr>
        <w:spacing w:line="360" w:lineRule="auto"/>
        <w:ind w:firstLineChars="200" w:firstLine="420"/>
        <w:jc w:val="left"/>
        <w:rPr>
          <w:rFonts w:ascii="宋体" w:hAnsi="宋体"/>
          <w:b/>
          <w:color w:val="000000"/>
          <w:sz w:val="24"/>
        </w:rPr>
      </w:pPr>
      <w:r>
        <w:rPr>
          <w:rFonts w:ascii="宋体" w:hAnsi="宋体" w:hint="eastAsia"/>
          <w:color w:val="000000"/>
          <w:szCs w:val="21"/>
        </w:rPr>
        <w:t>注：表中所示为本基金资产及负债的账面</w:t>
      </w:r>
      <w:r w:rsidRPr="008A2F55">
        <w:rPr>
          <w:rFonts w:ascii="宋体" w:hAnsi="宋体" w:hint="eastAsia"/>
          <w:color w:val="000000"/>
          <w:szCs w:val="21"/>
        </w:rPr>
        <w:t>价值，并按照合约规定的利率重新定价日或到期</w:t>
      </w:r>
      <w:proofErr w:type="gramStart"/>
      <w:r w:rsidRPr="008A2F55">
        <w:rPr>
          <w:rFonts w:ascii="宋体" w:hAnsi="宋体" w:hint="eastAsia"/>
          <w:color w:val="000000"/>
          <w:szCs w:val="21"/>
        </w:rPr>
        <w:t>日孰早予以</w:t>
      </w:r>
      <w:proofErr w:type="gramEnd"/>
      <w:r w:rsidRPr="008A2F55">
        <w:rPr>
          <w:rFonts w:ascii="宋体" w:hAnsi="宋体" w:hint="eastAsia"/>
          <w:color w:val="000000"/>
          <w:szCs w:val="21"/>
        </w:rPr>
        <w:t>分类。</w:t>
      </w:r>
    </w:p>
    <w:p w:rsidR="00140778" w:rsidRPr="0068090F" w:rsidRDefault="00140778" w:rsidP="00140778">
      <w:pPr>
        <w:spacing w:line="360" w:lineRule="auto"/>
        <w:jc w:val="left"/>
        <w:rPr>
          <w:rFonts w:ascii="宋体" w:hAnsi="宋体"/>
          <w:b/>
          <w:color w:val="000000"/>
          <w:sz w:val="24"/>
        </w:rPr>
      </w:pPr>
      <w:r w:rsidRPr="00567AD4">
        <w:rPr>
          <w:rFonts w:ascii="宋体" w:hAnsi="宋体" w:hint="eastAsia"/>
          <w:b/>
          <w:color w:val="000000"/>
          <w:sz w:val="24"/>
        </w:rPr>
        <w:t>7.</w:t>
      </w:r>
      <w:r w:rsidR="00625D15">
        <w:rPr>
          <w:rFonts w:ascii="宋体" w:hAnsi="宋体" w:hint="eastAsia"/>
          <w:b/>
          <w:color w:val="000000"/>
          <w:sz w:val="24"/>
        </w:rPr>
        <w:t>2.</w:t>
      </w:r>
      <w:r w:rsidRPr="00567AD4">
        <w:rPr>
          <w:rFonts w:ascii="宋体" w:hAnsi="宋体" w:hint="eastAsia"/>
          <w:b/>
          <w:color w:val="000000"/>
          <w:sz w:val="24"/>
        </w:rPr>
        <w:t>4.13.4.1.2利率风险的敏感性分析</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42"/>
        <w:gridCol w:w="2701"/>
        <w:gridCol w:w="2702"/>
      </w:tblGrid>
      <w:tr w:rsidR="00140778" w:rsidRPr="00C41598" w:rsidTr="005F4D6B">
        <w:trPr>
          <w:jc w:val="center"/>
        </w:trPr>
        <w:tc>
          <w:tcPr>
            <w:tcW w:w="994" w:type="dxa"/>
            <w:vAlign w:val="center"/>
          </w:tcPr>
          <w:p w:rsidR="00140778" w:rsidRPr="00C41598" w:rsidRDefault="00140778" w:rsidP="005F4D6B">
            <w:pPr>
              <w:jc w:val="center"/>
              <w:rPr>
                <w:rFonts w:ascii="宋体" w:hAnsi="宋体"/>
                <w:bCs/>
                <w:color w:val="000000"/>
                <w:szCs w:val="21"/>
              </w:rPr>
            </w:pPr>
            <w:r w:rsidRPr="00C41598">
              <w:rPr>
                <w:rFonts w:ascii="宋体" w:hAnsi="宋体" w:hint="eastAsia"/>
                <w:bCs/>
                <w:color w:val="000000"/>
                <w:szCs w:val="21"/>
              </w:rPr>
              <w:t>假设</w:t>
            </w:r>
          </w:p>
        </w:tc>
        <w:tc>
          <w:tcPr>
            <w:tcW w:w="8645" w:type="dxa"/>
            <w:gridSpan w:val="3"/>
            <w:shd w:val="clear" w:color="auto" w:fill="auto"/>
          </w:tcPr>
          <w:p w:rsidR="00140778" w:rsidRPr="00355CD1" w:rsidRDefault="00140778" w:rsidP="005F4D6B">
            <w:pPr>
              <w:rPr>
                <w:rFonts w:ascii="宋体" w:hAnsi="宋体"/>
                <w:bCs/>
                <w:color w:val="000000"/>
                <w:szCs w:val="21"/>
              </w:rPr>
            </w:pPr>
            <w:r w:rsidRPr="00355CD1">
              <w:rPr>
                <w:rFonts w:ascii="Arial" w:hAnsi="Arial" w:cs="Arial" w:hint="eastAsia"/>
                <w:kern w:val="0"/>
                <w:szCs w:val="21"/>
              </w:rPr>
              <w:t>除市场利率以外的其他市场变量保持不变</w:t>
            </w:r>
          </w:p>
        </w:tc>
      </w:tr>
      <w:tr w:rsidR="00140778" w:rsidRPr="00C41598" w:rsidTr="005F4D6B">
        <w:trPr>
          <w:jc w:val="center"/>
        </w:trPr>
        <w:tc>
          <w:tcPr>
            <w:tcW w:w="994" w:type="dxa"/>
            <w:vMerge w:val="restart"/>
            <w:vAlign w:val="center"/>
          </w:tcPr>
          <w:p w:rsidR="00140778" w:rsidRPr="00C41598" w:rsidRDefault="00140778" w:rsidP="005F4D6B">
            <w:pPr>
              <w:jc w:val="center"/>
              <w:rPr>
                <w:rFonts w:ascii="宋体" w:hAnsi="宋体"/>
                <w:bCs/>
                <w:color w:val="000000"/>
                <w:szCs w:val="21"/>
              </w:rPr>
            </w:pPr>
            <w:r w:rsidRPr="00C41598">
              <w:rPr>
                <w:rFonts w:ascii="宋体" w:hAnsi="宋体" w:hint="eastAsia"/>
                <w:bCs/>
                <w:color w:val="000000"/>
                <w:szCs w:val="21"/>
              </w:rPr>
              <w:t>分析</w:t>
            </w:r>
          </w:p>
        </w:tc>
        <w:tc>
          <w:tcPr>
            <w:tcW w:w="3242" w:type="dxa"/>
            <w:vMerge w:val="restart"/>
            <w:shd w:val="clear" w:color="auto" w:fill="auto"/>
            <w:vAlign w:val="center"/>
          </w:tcPr>
          <w:p w:rsidR="00140778" w:rsidRPr="00C41598" w:rsidRDefault="00140778" w:rsidP="005F4D6B">
            <w:pPr>
              <w:jc w:val="center"/>
              <w:rPr>
                <w:rFonts w:ascii="宋体" w:hAnsi="宋体"/>
                <w:bCs/>
                <w:color w:val="000000"/>
                <w:szCs w:val="21"/>
              </w:rPr>
            </w:pPr>
            <w:r w:rsidRPr="00C41598">
              <w:rPr>
                <w:rFonts w:ascii="宋体" w:hAnsi="宋体" w:hint="eastAsia"/>
                <w:bCs/>
                <w:color w:val="000000"/>
                <w:szCs w:val="21"/>
              </w:rPr>
              <w:t>相关风险变量的变动</w:t>
            </w:r>
          </w:p>
        </w:tc>
        <w:tc>
          <w:tcPr>
            <w:tcW w:w="5403" w:type="dxa"/>
            <w:gridSpan w:val="2"/>
            <w:vAlign w:val="center"/>
          </w:tcPr>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对资产负债表日基金资产净值的</w:t>
            </w:r>
          </w:p>
          <w:p w:rsidR="00140778" w:rsidRPr="00C41598" w:rsidRDefault="00140778" w:rsidP="005F4D6B">
            <w:pPr>
              <w:jc w:val="center"/>
              <w:rPr>
                <w:rFonts w:ascii="宋体" w:hAnsi="宋体"/>
                <w:color w:val="000000"/>
                <w:szCs w:val="21"/>
              </w:rPr>
            </w:pPr>
            <w:r w:rsidRPr="00C41598">
              <w:rPr>
                <w:rFonts w:ascii="宋体" w:hAnsi="宋体" w:hint="eastAsia"/>
                <w:color w:val="000000"/>
                <w:szCs w:val="21"/>
              </w:rPr>
              <w:t>影响金额（单位：</w:t>
            </w:r>
            <w:r>
              <w:rPr>
                <w:rFonts w:ascii="宋体" w:hAnsi="宋体" w:hint="eastAsia"/>
                <w:color w:val="000000"/>
                <w:szCs w:val="21"/>
              </w:rPr>
              <w:t>人</w:t>
            </w:r>
            <w:r w:rsidRPr="00355CD1">
              <w:rPr>
                <w:rFonts w:ascii="宋体" w:hAnsi="宋体"/>
                <w:szCs w:val="21"/>
              </w:rPr>
              <w:t>民币</w:t>
            </w:r>
            <w:r w:rsidRPr="00355CD1">
              <w:rPr>
                <w:rFonts w:ascii="宋体" w:hAnsi="宋体" w:hint="eastAsia"/>
                <w:szCs w:val="21"/>
              </w:rPr>
              <w:t>万</w:t>
            </w:r>
            <w:r w:rsidRPr="00355CD1">
              <w:rPr>
                <w:rFonts w:ascii="宋体" w:hAnsi="宋体"/>
                <w:szCs w:val="21"/>
              </w:rPr>
              <w:t>元</w:t>
            </w:r>
            <w:r w:rsidRPr="00C41598">
              <w:rPr>
                <w:rFonts w:ascii="宋体" w:hAnsi="宋体" w:hint="eastAsia"/>
                <w:color w:val="000000"/>
                <w:szCs w:val="21"/>
              </w:rPr>
              <w:t>）</w:t>
            </w:r>
          </w:p>
        </w:tc>
      </w:tr>
      <w:tr w:rsidR="00140778" w:rsidRPr="00C41598" w:rsidTr="005F4D6B">
        <w:trPr>
          <w:jc w:val="center"/>
        </w:trPr>
        <w:tc>
          <w:tcPr>
            <w:tcW w:w="994" w:type="dxa"/>
            <w:vMerge/>
            <w:vAlign w:val="center"/>
          </w:tcPr>
          <w:p w:rsidR="00140778" w:rsidRPr="00C41598" w:rsidRDefault="00140778" w:rsidP="005F4D6B">
            <w:pPr>
              <w:jc w:val="center"/>
              <w:rPr>
                <w:rFonts w:ascii="宋体" w:hAnsi="宋体"/>
                <w:bCs/>
                <w:color w:val="000000"/>
                <w:szCs w:val="21"/>
              </w:rPr>
            </w:pPr>
          </w:p>
        </w:tc>
        <w:tc>
          <w:tcPr>
            <w:tcW w:w="3242" w:type="dxa"/>
            <w:vMerge/>
            <w:shd w:val="clear" w:color="auto" w:fill="auto"/>
            <w:vAlign w:val="center"/>
          </w:tcPr>
          <w:p w:rsidR="00140778" w:rsidRPr="00C41598" w:rsidRDefault="00140778" w:rsidP="005F4D6B">
            <w:pPr>
              <w:jc w:val="center"/>
              <w:rPr>
                <w:rFonts w:ascii="宋体" w:hAnsi="宋体"/>
                <w:bCs/>
                <w:color w:val="000000"/>
                <w:szCs w:val="21"/>
              </w:rPr>
            </w:pPr>
          </w:p>
        </w:tc>
        <w:tc>
          <w:tcPr>
            <w:tcW w:w="2701" w:type="dxa"/>
          </w:tcPr>
          <w:p w:rsidR="00140778" w:rsidRPr="00C41598" w:rsidRDefault="00140778" w:rsidP="005F4D6B">
            <w:pPr>
              <w:wordWrap w:val="0"/>
              <w:jc w:val="center"/>
              <w:rPr>
                <w:rFonts w:ascii="宋体" w:hAnsi="宋体"/>
                <w:color w:val="000000"/>
                <w:szCs w:val="21"/>
              </w:rPr>
            </w:pPr>
            <w:r w:rsidRPr="00C41598">
              <w:rPr>
                <w:rFonts w:ascii="宋体" w:hAnsi="宋体" w:hint="eastAsia"/>
                <w:color w:val="000000"/>
                <w:szCs w:val="21"/>
              </w:rPr>
              <w:t>本期末</w:t>
            </w:r>
          </w:p>
          <w:p w:rsidR="00140778" w:rsidRPr="00625D15" w:rsidRDefault="00625D15" w:rsidP="005F4D6B">
            <w:pPr>
              <w:wordWrap w:val="0"/>
              <w:jc w:val="center"/>
              <w:rPr>
                <w:rFonts w:ascii="宋体" w:hAnsi="宋体"/>
                <w:color w:val="000000"/>
                <w:szCs w:val="21"/>
              </w:rPr>
            </w:pPr>
            <w:r w:rsidRPr="00625D15">
              <w:rPr>
                <w:rFonts w:ascii="宋体" w:hAnsi="宋体"/>
                <w:color w:val="000000"/>
                <w:szCs w:val="21"/>
              </w:rPr>
              <w:t>201</w:t>
            </w:r>
            <w:r w:rsidRPr="00625D15">
              <w:rPr>
                <w:rFonts w:ascii="宋体" w:hAnsi="宋体" w:hint="eastAsia"/>
                <w:color w:val="000000"/>
                <w:szCs w:val="21"/>
              </w:rPr>
              <w:t>5</w:t>
            </w:r>
            <w:r w:rsidRPr="00625D15">
              <w:rPr>
                <w:rFonts w:ascii="宋体" w:hAnsi="宋体"/>
                <w:color w:val="000000"/>
                <w:szCs w:val="21"/>
              </w:rPr>
              <w:t>年</w:t>
            </w:r>
            <w:r w:rsidRPr="00625D15">
              <w:rPr>
                <w:rFonts w:ascii="宋体" w:hAnsi="宋体" w:hint="eastAsia"/>
                <w:color w:val="000000"/>
                <w:szCs w:val="21"/>
              </w:rPr>
              <w:t>9</w:t>
            </w:r>
            <w:r w:rsidRPr="00625D15">
              <w:rPr>
                <w:rFonts w:ascii="宋体" w:hAnsi="宋体"/>
                <w:color w:val="000000"/>
                <w:szCs w:val="21"/>
              </w:rPr>
              <w:t>月</w:t>
            </w:r>
            <w:r w:rsidRPr="00625D15">
              <w:rPr>
                <w:rFonts w:ascii="宋体" w:hAnsi="宋体" w:hint="eastAsia"/>
                <w:color w:val="000000"/>
                <w:szCs w:val="21"/>
              </w:rPr>
              <w:t>10</w:t>
            </w:r>
            <w:r w:rsidRPr="00625D15">
              <w:rPr>
                <w:rFonts w:ascii="宋体" w:hAnsi="宋体"/>
                <w:color w:val="000000"/>
                <w:szCs w:val="21"/>
              </w:rPr>
              <w:t>日</w:t>
            </w:r>
            <w:r w:rsidRPr="00625D15">
              <w:rPr>
                <w:rFonts w:ascii="宋体" w:hAnsi="宋体" w:hint="eastAsia"/>
                <w:color w:val="000000"/>
                <w:szCs w:val="21"/>
              </w:rPr>
              <w:t xml:space="preserve">(基金合同失效日前日)  </w:t>
            </w:r>
          </w:p>
        </w:tc>
        <w:tc>
          <w:tcPr>
            <w:tcW w:w="2702" w:type="dxa"/>
          </w:tcPr>
          <w:p w:rsidR="00140778" w:rsidRPr="00C41598" w:rsidRDefault="00140778" w:rsidP="005F4D6B">
            <w:pPr>
              <w:wordWrap w:val="0"/>
              <w:jc w:val="center"/>
              <w:rPr>
                <w:rFonts w:ascii="宋体" w:hAnsi="宋体"/>
                <w:color w:val="000000"/>
                <w:szCs w:val="21"/>
              </w:rPr>
            </w:pPr>
            <w:r w:rsidRPr="00C41598">
              <w:rPr>
                <w:rFonts w:ascii="宋体" w:hAnsi="宋体" w:hint="eastAsia"/>
                <w:color w:val="000000"/>
                <w:szCs w:val="21"/>
              </w:rPr>
              <w:t>上年度末</w:t>
            </w:r>
          </w:p>
          <w:p w:rsidR="00140778" w:rsidRPr="00C41598" w:rsidRDefault="00625D15" w:rsidP="005F4D6B">
            <w:pPr>
              <w:wordWrap w:val="0"/>
              <w:jc w:val="center"/>
              <w:rPr>
                <w:rFonts w:ascii="宋体" w:hAnsi="宋体"/>
                <w:bCs/>
                <w:color w:val="000000"/>
                <w:szCs w:val="21"/>
              </w:rPr>
            </w:pPr>
            <w:r>
              <w:rPr>
                <w:rFonts w:ascii="宋体" w:hAnsi="宋体"/>
                <w:color w:val="000000"/>
                <w:szCs w:val="21"/>
              </w:rPr>
              <w:t>2014年12月31日</w:t>
            </w:r>
          </w:p>
        </w:tc>
      </w:tr>
      <w:tr w:rsidR="00625D15" w:rsidRPr="00C41598" w:rsidTr="005F4D6B">
        <w:trPr>
          <w:jc w:val="center"/>
        </w:trPr>
        <w:tc>
          <w:tcPr>
            <w:tcW w:w="994" w:type="dxa"/>
            <w:vMerge/>
          </w:tcPr>
          <w:p w:rsidR="00625D15" w:rsidRPr="00C41598" w:rsidRDefault="00625D15" w:rsidP="005F4D6B">
            <w:pPr>
              <w:jc w:val="center"/>
              <w:rPr>
                <w:rFonts w:ascii="宋体" w:hAnsi="宋体"/>
                <w:bCs/>
                <w:color w:val="000000"/>
                <w:szCs w:val="21"/>
              </w:rPr>
            </w:pPr>
          </w:p>
        </w:tc>
        <w:tc>
          <w:tcPr>
            <w:tcW w:w="3242" w:type="dxa"/>
            <w:shd w:val="clear" w:color="auto" w:fill="auto"/>
            <w:vAlign w:val="center"/>
          </w:tcPr>
          <w:p w:rsidR="00625D15" w:rsidRPr="00C41598" w:rsidRDefault="00625D15" w:rsidP="005F4D6B">
            <w:pPr>
              <w:rPr>
                <w:rFonts w:ascii="宋体" w:hAnsi="宋体"/>
                <w:bCs/>
                <w:color w:val="000000"/>
                <w:szCs w:val="21"/>
              </w:rPr>
            </w:pPr>
            <w:r>
              <w:rPr>
                <w:rFonts w:ascii="宋体" w:hAnsi="宋体" w:hint="eastAsia"/>
                <w:bCs/>
                <w:color w:val="000000"/>
                <w:szCs w:val="21"/>
              </w:rPr>
              <w:t>市场利率上升</w:t>
            </w:r>
            <w:r>
              <w:rPr>
                <w:rFonts w:ascii="宋体" w:hAnsi="宋体"/>
                <w:bCs/>
                <w:color w:val="000000"/>
                <w:szCs w:val="21"/>
              </w:rPr>
              <w:t>25个基点</w:t>
            </w:r>
          </w:p>
        </w:tc>
        <w:tc>
          <w:tcPr>
            <w:tcW w:w="2701" w:type="dxa"/>
            <w:vAlign w:val="center"/>
          </w:tcPr>
          <w:p w:rsidR="00625D15" w:rsidRPr="00C41598" w:rsidRDefault="00FD13E1" w:rsidP="005F4D6B">
            <w:pPr>
              <w:jc w:val="right"/>
              <w:rPr>
                <w:rFonts w:ascii="宋体" w:hAnsi="宋体"/>
                <w:bCs/>
                <w:color w:val="000000"/>
                <w:szCs w:val="21"/>
              </w:rPr>
            </w:pPr>
            <w:r>
              <w:rPr>
                <w:rFonts w:ascii="宋体" w:hAnsi="宋体" w:hint="eastAsia"/>
                <w:bCs/>
                <w:color w:val="000000"/>
                <w:szCs w:val="21"/>
              </w:rPr>
              <w:t>-</w:t>
            </w:r>
          </w:p>
        </w:tc>
        <w:tc>
          <w:tcPr>
            <w:tcW w:w="2702" w:type="dxa"/>
            <w:vAlign w:val="center"/>
          </w:tcPr>
          <w:p w:rsidR="00625D15" w:rsidRPr="00C41598" w:rsidRDefault="00625D15" w:rsidP="00B65C18">
            <w:pPr>
              <w:jc w:val="right"/>
              <w:rPr>
                <w:rFonts w:ascii="宋体" w:hAnsi="宋体"/>
                <w:bCs/>
                <w:color w:val="000000"/>
                <w:szCs w:val="21"/>
              </w:rPr>
            </w:pPr>
            <w:r>
              <w:rPr>
                <w:rFonts w:ascii="宋体" w:hAnsi="宋体" w:hint="eastAsia"/>
                <w:bCs/>
                <w:color w:val="000000"/>
                <w:szCs w:val="21"/>
              </w:rPr>
              <w:t>减少约1</w:t>
            </w:r>
            <w:r w:rsidRPr="00C41598">
              <w:rPr>
                <w:rFonts w:ascii="宋体" w:hAnsi="宋体"/>
                <w:bCs/>
                <w:color w:val="000000"/>
                <w:szCs w:val="21"/>
              </w:rPr>
              <w:t xml:space="preserve"> </w:t>
            </w:r>
          </w:p>
        </w:tc>
      </w:tr>
      <w:tr w:rsidR="00625D15" w:rsidRPr="00C41598" w:rsidTr="005F4D6B">
        <w:trPr>
          <w:jc w:val="center"/>
        </w:trPr>
        <w:tc>
          <w:tcPr>
            <w:tcW w:w="994" w:type="dxa"/>
            <w:vMerge/>
          </w:tcPr>
          <w:p w:rsidR="00625D15" w:rsidRPr="00C41598" w:rsidRDefault="00625D15" w:rsidP="005F4D6B">
            <w:pPr>
              <w:jc w:val="center"/>
              <w:rPr>
                <w:rFonts w:ascii="宋体" w:hAnsi="宋体"/>
                <w:bCs/>
                <w:color w:val="000000"/>
                <w:szCs w:val="21"/>
              </w:rPr>
            </w:pPr>
          </w:p>
        </w:tc>
        <w:tc>
          <w:tcPr>
            <w:tcW w:w="3242" w:type="dxa"/>
            <w:shd w:val="clear" w:color="auto" w:fill="auto"/>
            <w:vAlign w:val="center"/>
          </w:tcPr>
          <w:p w:rsidR="00625D15" w:rsidRPr="00C41598" w:rsidRDefault="00625D15" w:rsidP="005F4D6B">
            <w:pPr>
              <w:rPr>
                <w:rFonts w:ascii="宋体" w:hAnsi="宋体"/>
                <w:bCs/>
                <w:color w:val="000000"/>
                <w:szCs w:val="21"/>
              </w:rPr>
            </w:pPr>
            <w:r>
              <w:rPr>
                <w:rFonts w:ascii="宋体" w:hAnsi="宋体" w:hint="eastAsia"/>
                <w:bCs/>
                <w:color w:val="000000"/>
                <w:szCs w:val="21"/>
              </w:rPr>
              <w:t>市场利率下降</w:t>
            </w:r>
            <w:r>
              <w:rPr>
                <w:rFonts w:ascii="宋体" w:hAnsi="宋体"/>
                <w:bCs/>
                <w:color w:val="000000"/>
                <w:szCs w:val="21"/>
              </w:rPr>
              <w:t>25个基点</w:t>
            </w:r>
          </w:p>
        </w:tc>
        <w:tc>
          <w:tcPr>
            <w:tcW w:w="2701" w:type="dxa"/>
            <w:vAlign w:val="center"/>
          </w:tcPr>
          <w:p w:rsidR="00625D15" w:rsidRPr="00C41598" w:rsidRDefault="00FD13E1" w:rsidP="005F4D6B">
            <w:pPr>
              <w:jc w:val="right"/>
              <w:rPr>
                <w:rFonts w:ascii="宋体" w:hAnsi="宋体"/>
                <w:bCs/>
                <w:color w:val="000000"/>
                <w:szCs w:val="21"/>
              </w:rPr>
            </w:pPr>
            <w:r>
              <w:rPr>
                <w:rFonts w:ascii="宋体" w:hAnsi="宋体" w:hint="eastAsia"/>
                <w:bCs/>
                <w:color w:val="000000"/>
                <w:szCs w:val="21"/>
              </w:rPr>
              <w:t>-</w:t>
            </w:r>
          </w:p>
        </w:tc>
        <w:tc>
          <w:tcPr>
            <w:tcW w:w="2702" w:type="dxa"/>
            <w:vAlign w:val="center"/>
          </w:tcPr>
          <w:p w:rsidR="00625D15" w:rsidRPr="00C41598" w:rsidRDefault="00625D15" w:rsidP="00B65C18">
            <w:pPr>
              <w:jc w:val="right"/>
              <w:rPr>
                <w:rFonts w:ascii="宋体" w:hAnsi="宋体"/>
                <w:bCs/>
                <w:color w:val="000000"/>
                <w:szCs w:val="21"/>
              </w:rPr>
            </w:pPr>
            <w:r>
              <w:rPr>
                <w:rFonts w:ascii="宋体" w:hAnsi="宋体" w:hint="eastAsia"/>
                <w:bCs/>
                <w:color w:val="000000"/>
                <w:szCs w:val="21"/>
              </w:rPr>
              <w:t>增加约1</w:t>
            </w:r>
          </w:p>
        </w:tc>
      </w:tr>
    </w:tbl>
    <w:p w:rsidR="00140778" w:rsidRPr="007411EF" w:rsidRDefault="00140778" w:rsidP="00140778">
      <w:pPr>
        <w:spacing w:line="360" w:lineRule="auto"/>
        <w:jc w:val="left"/>
        <w:rPr>
          <w:rFonts w:ascii="宋体" w:hAnsi="宋体"/>
          <w:b/>
          <w:color w:val="000000"/>
          <w:sz w:val="24"/>
        </w:rPr>
      </w:pPr>
      <w:r w:rsidRPr="007411EF">
        <w:rPr>
          <w:rFonts w:ascii="宋体" w:hAnsi="宋体"/>
          <w:b/>
          <w:color w:val="000000"/>
          <w:sz w:val="24"/>
        </w:rPr>
        <w:t>7.</w:t>
      </w:r>
      <w:r w:rsidR="006F3E5D">
        <w:rPr>
          <w:rFonts w:ascii="宋体" w:hAnsi="宋体" w:hint="eastAsia"/>
          <w:b/>
          <w:color w:val="000000"/>
          <w:sz w:val="24"/>
        </w:rPr>
        <w:t>2.</w:t>
      </w:r>
      <w:r w:rsidRPr="007411EF">
        <w:rPr>
          <w:rFonts w:ascii="宋体" w:hAnsi="宋体"/>
          <w:b/>
          <w:color w:val="000000"/>
          <w:sz w:val="24"/>
        </w:rPr>
        <w:t>4.13.4.2</w:t>
      </w:r>
      <w:r w:rsidRPr="007411EF">
        <w:rPr>
          <w:rFonts w:ascii="宋体" w:hAnsi="宋体" w:hint="eastAsia"/>
          <w:b/>
          <w:color w:val="000000"/>
          <w:sz w:val="24"/>
        </w:rPr>
        <w:t>外汇</w:t>
      </w:r>
      <w:r w:rsidRPr="007411EF">
        <w:rPr>
          <w:rFonts w:ascii="宋体" w:hAnsi="宋体"/>
          <w:b/>
          <w:color w:val="000000"/>
          <w:sz w:val="24"/>
        </w:rPr>
        <w:t>风险</w:t>
      </w:r>
    </w:p>
    <w:p w:rsidR="00140778" w:rsidRPr="007411EF" w:rsidRDefault="00140778" w:rsidP="00140778">
      <w:pPr>
        <w:spacing w:line="360" w:lineRule="auto"/>
        <w:ind w:firstLineChars="200" w:firstLine="480"/>
        <w:rPr>
          <w:rFonts w:ascii="宋体" w:hAnsi="宋体" w:cs="Arial"/>
          <w:sz w:val="24"/>
        </w:rPr>
      </w:pPr>
      <w:r w:rsidRPr="007411EF">
        <w:rPr>
          <w:rFonts w:ascii="宋体" w:hAnsi="宋体" w:cs="Arial"/>
          <w:sz w:val="24"/>
        </w:rPr>
        <w:t>外汇风险是指金融工具的公允价值或未来现金流量因外汇汇率变动而发生波动的风险。</w:t>
      </w:r>
      <w:r w:rsidRPr="007411EF">
        <w:rPr>
          <w:rFonts w:ascii="宋体" w:hAnsi="宋体" w:cs="Arial" w:hint="eastAsia"/>
          <w:sz w:val="24"/>
        </w:rPr>
        <w:t>本基金的所有资产及负债以人民币计价，因此无重大外汇风险。</w:t>
      </w:r>
    </w:p>
    <w:p w:rsidR="00140778" w:rsidRPr="007411EF" w:rsidRDefault="00140778" w:rsidP="00140778">
      <w:pPr>
        <w:spacing w:line="360" w:lineRule="auto"/>
        <w:jc w:val="left"/>
        <w:rPr>
          <w:rFonts w:ascii="宋体" w:hAnsi="宋体"/>
          <w:b/>
          <w:color w:val="000000"/>
          <w:sz w:val="24"/>
        </w:rPr>
      </w:pPr>
      <w:r w:rsidRPr="007411EF">
        <w:rPr>
          <w:rFonts w:ascii="宋体" w:hAnsi="宋体" w:hint="eastAsia"/>
          <w:b/>
          <w:color w:val="000000"/>
          <w:sz w:val="24"/>
        </w:rPr>
        <w:t>7.</w:t>
      </w:r>
      <w:r w:rsidR="006F3E5D">
        <w:rPr>
          <w:rFonts w:ascii="宋体" w:hAnsi="宋体" w:hint="eastAsia"/>
          <w:b/>
          <w:color w:val="000000"/>
          <w:sz w:val="24"/>
        </w:rPr>
        <w:t>2.</w:t>
      </w:r>
      <w:r w:rsidRPr="007411EF">
        <w:rPr>
          <w:rFonts w:ascii="宋体" w:hAnsi="宋体" w:hint="eastAsia"/>
          <w:b/>
          <w:color w:val="000000"/>
          <w:sz w:val="24"/>
        </w:rPr>
        <w:t>4.13.4.3其他</w:t>
      </w:r>
      <w:r w:rsidRPr="007411EF">
        <w:rPr>
          <w:rFonts w:ascii="宋体" w:hAnsi="宋体"/>
          <w:b/>
          <w:color w:val="000000"/>
          <w:sz w:val="24"/>
        </w:rPr>
        <w:t>价格风险</w:t>
      </w:r>
    </w:p>
    <w:p w:rsidR="00140778" w:rsidRPr="007411EF" w:rsidRDefault="00140778" w:rsidP="00140778">
      <w:pPr>
        <w:spacing w:line="360" w:lineRule="auto"/>
        <w:ind w:firstLineChars="200" w:firstLine="480"/>
        <w:rPr>
          <w:rFonts w:ascii="宋体" w:hAnsi="宋体" w:cs="Arial"/>
          <w:bCs/>
          <w:sz w:val="24"/>
        </w:rPr>
      </w:pPr>
      <w:r w:rsidRPr="007411EF">
        <w:rPr>
          <w:rFonts w:ascii="宋体" w:hAnsi="宋体" w:cs="Arial" w:hint="eastAsia"/>
          <w:bCs/>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140778" w:rsidRPr="007411EF" w:rsidRDefault="00140778" w:rsidP="00140778">
      <w:pPr>
        <w:spacing w:line="360" w:lineRule="auto"/>
        <w:rPr>
          <w:rFonts w:ascii="宋体" w:hAnsi="宋体"/>
          <w:b/>
          <w:color w:val="000000"/>
          <w:sz w:val="24"/>
        </w:rPr>
      </w:pPr>
      <w:r w:rsidRPr="007411EF">
        <w:rPr>
          <w:rFonts w:ascii="宋体" w:hAnsi="宋体" w:hint="eastAsia"/>
          <w:b/>
          <w:color w:val="000000"/>
          <w:sz w:val="24"/>
        </w:rPr>
        <w:t>7</w:t>
      </w:r>
      <w:r w:rsidRPr="007411EF">
        <w:rPr>
          <w:rFonts w:ascii="宋体" w:hAnsi="宋体"/>
          <w:b/>
          <w:color w:val="000000"/>
          <w:sz w:val="24"/>
        </w:rPr>
        <w:t>.</w:t>
      </w:r>
      <w:r w:rsidR="006F3E5D">
        <w:rPr>
          <w:rFonts w:ascii="宋体" w:hAnsi="宋体" w:hint="eastAsia"/>
          <w:b/>
          <w:color w:val="000000"/>
          <w:sz w:val="24"/>
        </w:rPr>
        <w:t>2.</w:t>
      </w:r>
      <w:r w:rsidRPr="007411EF">
        <w:rPr>
          <w:rFonts w:ascii="宋体" w:hAnsi="宋体"/>
          <w:b/>
          <w:color w:val="000000"/>
          <w:sz w:val="24"/>
        </w:rPr>
        <w:t>4.14有助于理解和分析会计报表需要说明的其他事项</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(1)</w:t>
      </w:r>
      <w:r w:rsidRPr="00D03B89">
        <w:rPr>
          <w:rFonts w:asciiTheme="minorEastAsia" w:eastAsiaTheme="minorEastAsia" w:hAnsiTheme="minorEastAsia" w:cs="Arial" w:hint="eastAsia"/>
          <w:sz w:val="24"/>
        </w:rPr>
        <w:tab/>
        <w:t>公允价值</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(a)</w:t>
      </w:r>
      <w:r w:rsidRPr="00D03B89">
        <w:rPr>
          <w:rFonts w:asciiTheme="minorEastAsia" w:eastAsiaTheme="minorEastAsia" w:hAnsiTheme="minorEastAsia" w:cs="Arial" w:hint="eastAsia"/>
          <w:sz w:val="24"/>
        </w:rPr>
        <w:tab/>
        <w:t>金融工具公允价值计量的方法</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公允价值计量结果所属的层次，由对公允价值计量整体而言具有重要意义的输入值所属的最低层次决定：</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第一层次：相同资产或负债在活跃市场上未经调整的报价。</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第二层次：除第一层次输入</w:t>
      </w:r>
      <w:proofErr w:type="gramStart"/>
      <w:r w:rsidRPr="00D03B89">
        <w:rPr>
          <w:rFonts w:asciiTheme="minorEastAsia" w:eastAsiaTheme="minorEastAsia" w:hAnsiTheme="minorEastAsia" w:cs="Arial" w:hint="eastAsia"/>
          <w:sz w:val="24"/>
        </w:rPr>
        <w:t>值外相关</w:t>
      </w:r>
      <w:proofErr w:type="gramEnd"/>
      <w:r w:rsidRPr="00D03B89">
        <w:rPr>
          <w:rFonts w:asciiTheme="minorEastAsia" w:eastAsiaTheme="minorEastAsia" w:hAnsiTheme="minorEastAsia" w:cs="Arial" w:hint="eastAsia"/>
          <w:sz w:val="24"/>
        </w:rPr>
        <w:t>资产或负债直接或</w:t>
      </w:r>
      <w:proofErr w:type="gramStart"/>
      <w:r w:rsidRPr="00D03B89">
        <w:rPr>
          <w:rFonts w:asciiTheme="minorEastAsia" w:eastAsiaTheme="minorEastAsia" w:hAnsiTheme="minorEastAsia" w:cs="Arial" w:hint="eastAsia"/>
          <w:sz w:val="24"/>
        </w:rPr>
        <w:t>间接可</w:t>
      </w:r>
      <w:proofErr w:type="gramEnd"/>
      <w:r w:rsidRPr="00D03B89">
        <w:rPr>
          <w:rFonts w:asciiTheme="minorEastAsia" w:eastAsiaTheme="minorEastAsia" w:hAnsiTheme="minorEastAsia" w:cs="Arial" w:hint="eastAsia"/>
          <w:sz w:val="24"/>
        </w:rPr>
        <w:t>观察的输入值。</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第三层次：相关资产或负债的不可观察输入值。</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(b)</w:t>
      </w:r>
      <w:r w:rsidRPr="00D03B89">
        <w:rPr>
          <w:rFonts w:asciiTheme="minorEastAsia" w:eastAsiaTheme="minorEastAsia" w:hAnsiTheme="minorEastAsia" w:cs="Arial" w:hint="eastAsia"/>
          <w:sz w:val="24"/>
        </w:rPr>
        <w:tab/>
        <w:t>持续的以公允价值计量的金融工具</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lastRenderedPageBreak/>
        <w:t>(i)</w:t>
      </w:r>
      <w:r w:rsidRPr="00D03B89">
        <w:rPr>
          <w:rFonts w:asciiTheme="minorEastAsia" w:eastAsiaTheme="minorEastAsia" w:hAnsiTheme="minorEastAsia" w:cs="Arial" w:hint="eastAsia"/>
          <w:sz w:val="24"/>
        </w:rPr>
        <w:tab/>
        <w:t>各层次金融工具公允价值</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于</w:t>
      </w:r>
      <w:r w:rsidRPr="00D03B89">
        <w:rPr>
          <w:rFonts w:asciiTheme="minorEastAsia" w:eastAsiaTheme="minorEastAsia" w:hAnsiTheme="minorEastAsia" w:cs="Arial" w:hint="eastAsia"/>
          <w:bCs/>
          <w:sz w:val="24"/>
        </w:rPr>
        <w:t>201</w:t>
      </w:r>
      <w:r w:rsidRPr="00D03B89">
        <w:rPr>
          <w:rFonts w:asciiTheme="minorEastAsia" w:eastAsiaTheme="minorEastAsia" w:hAnsiTheme="minorEastAsia" w:cs="Arial"/>
          <w:bCs/>
          <w:sz w:val="24"/>
        </w:rPr>
        <w:t>5</w:t>
      </w:r>
      <w:r w:rsidRPr="00D03B89">
        <w:rPr>
          <w:rFonts w:asciiTheme="minorEastAsia" w:eastAsiaTheme="minorEastAsia" w:hAnsiTheme="minorEastAsia" w:cs="Arial" w:hint="eastAsia"/>
          <w:bCs/>
          <w:sz w:val="24"/>
        </w:rPr>
        <w:t>年9月</w:t>
      </w:r>
      <w:r w:rsidRPr="00D03B89">
        <w:rPr>
          <w:rFonts w:asciiTheme="minorEastAsia" w:eastAsiaTheme="minorEastAsia" w:hAnsiTheme="minorEastAsia" w:cs="Arial"/>
          <w:bCs/>
          <w:sz w:val="24"/>
        </w:rPr>
        <w:t>10</w:t>
      </w:r>
      <w:r w:rsidRPr="00D03B89">
        <w:rPr>
          <w:rFonts w:asciiTheme="minorEastAsia" w:eastAsiaTheme="minorEastAsia" w:hAnsiTheme="minorEastAsia" w:cs="Arial" w:hint="eastAsia"/>
          <w:bCs/>
          <w:sz w:val="24"/>
        </w:rPr>
        <w:t>日(基金</w:t>
      </w:r>
      <w:r w:rsidRPr="00D03B89">
        <w:rPr>
          <w:rFonts w:asciiTheme="minorEastAsia" w:eastAsiaTheme="minorEastAsia" w:hAnsiTheme="minorEastAsia" w:cs="Arial"/>
          <w:bCs/>
          <w:sz w:val="24"/>
        </w:rPr>
        <w:t>合同失效</w:t>
      </w:r>
      <w:r w:rsidRPr="00D03B89">
        <w:rPr>
          <w:rFonts w:asciiTheme="minorEastAsia" w:eastAsiaTheme="minorEastAsia" w:hAnsiTheme="minorEastAsia" w:cs="Arial" w:hint="eastAsia"/>
          <w:bCs/>
          <w:sz w:val="24"/>
        </w:rPr>
        <w:t>前</w:t>
      </w:r>
      <w:r w:rsidRPr="00D03B89">
        <w:rPr>
          <w:rFonts w:asciiTheme="minorEastAsia" w:eastAsiaTheme="minorEastAsia" w:hAnsiTheme="minorEastAsia" w:cs="Arial"/>
          <w:bCs/>
          <w:sz w:val="24"/>
        </w:rPr>
        <w:t>日</w:t>
      </w:r>
      <w:r w:rsidRPr="00D03B89">
        <w:rPr>
          <w:rFonts w:asciiTheme="minorEastAsia" w:eastAsiaTheme="minorEastAsia" w:hAnsiTheme="minorEastAsia" w:cs="Arial" w:hint="eastAsia"/>
          <w:bCs/>
          <w:sz w:val="24"/>
        </w:rPr>
        <w:t>)</w:t>
      </w:r>
      <w:r w:rsidRPr="00D03B89">
        <w:rPr>
          <w:rFonts w:asciiTheme="minorEastAsia" w:eastAsiaTheme="minorEastAsia" w:hAnsiTheme="minorEastAsia" w:cs="Arial" w:hint="eastAsia"/>
          <w:sz w:val="24"/>
        </w:rPr>
        <w:t>，本基金未持有的以公允价值计量且其变动计入当期损益的金融资产 (2014年12月31日：属于第二层次的余额为</w:t>
      </w:r>
      <w:r w:rsidRPr="00D03B89">
        <w:rPr>
          <w:rFonts w:asciiTheme="minorEastAsia" w:eastAsiaTheme="minorEastAsia" w:hAnsiTheme="minorEastAsia" w:cs="Arial"/>
          <w:sz w:val="24"/>
        </w:rPr>
        <w:t>17,005,885.12</w:t>
      </w:r>
      <w:r w:rsidRPr="00D03B89">
        <w:rPr>
          <w:rFonts w:asciiTheme="minorEastAsia" w:eastAsiaTheme="minorEastAsia" w:hAnsiTheme="minorEastAsia" w:cs="Arial" w:hint="eastAsia"/>
          <w:sz w:val="24"/>
        </w:rPr>
        <w:t>元，</w:t>
      </w:r>
      <w:proofErr w:type="gramStart"/>
      <w:r w:rsidRPr="00D03B89">
        <w:rPr>
          <w:rFonts w:asciiTheme="minorEastAsia" w:eastAsiaTheme="minorEastAsia" w:hAnsiTheme="minorEastAsia" w:cs="Arial" w:hint="eastAsia"/>
          <w:sz w:val="24"/>
        </w:rPr>
        <w:t>无属于</w:t>
      </w:r>
      <w:proofErr w:type="gramEnd"/>
      <w:r w:rsidRPr="00D03B89">
        <w:rPr>
          <w:rFonts w:asciiTheme="minorEastAsia" w:eastAsiaTheme="minorEastAsia" w:hAnsiTheme="minorEastAsia" w:cs="Arial" w:hint="eastAsia"/>
          <w:sz w:val="24"/>
        </w:rPr>
        <w:t>第一或第三层次的余额)。</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(ii)</w:t>
      </w:r>
      <w:r w:rsidRPr="00D03B89">
        <w:rPr>
          <w:rFonts w:asciiTheme="minorEastAsia" w:eastAsiaTheme="minorEastAsia" w:hAnsiTheme="minorEastAsia" w:cs="Arial" w:hint="eastAsia"/>
          <w:sz w:val="24"/>
        </w:rPr>
        <w:tab/>
        <w:t>公允价值所属层次间的重大变动</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本基金本期及上年度可比期间持有的以公允价值计量的金融工具的公允价值所属层次未发生重大变动。</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(iii)</w:t>
      </w:r>
      <w:r w:rsidRPr="00D03B89">
        <w:rPr>
          <w:rFonts w:asciiTheme="minorEastAsia" w:eastAsiaTheme="minorEastAsia" w:hAnsiTheme="minorEastAsia" w:cs="Arial" w:hint="eastAsia"/>
          <w:sz w:val="24"/>
        </w:rPr>
        <w:tab/>
        <w:t>第三层次公允价值余额和本期变动金额</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无。</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(c)</w:t>
      </w:r>
      <w:r w:rsidRPr="00D03B89">
        <w:rPr>
          <w:rFonts w:asciiTheme="minorEastAsia" w:eastAsiaTheme="minorEastAsia" w:hAnsiTheme="minorEastAsia" w:cs="Arial" w:hint="eastAsia"/>
          <w:sz w:val="24"/>
        </w:rPr>
        <w:tab/>
        <w:t>非持续的以公允价值计量的金融工具</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于</w:t>
      </w:r>
      <w:r w:rsidRPr="00D03B89">
        <w:rPr>
          <w:rFonts w:asciiTheme="minorEastAsia" w:eastAsiaTheme="minorEastAsia" w:hAnsiTheme="minorEastAsia" w:cs="Arial" w:hint="eastAsia"/>
          <w:bCs/>
          <w:sz w:val="24"/>
        </w:rPr>
        <w:t>201</w:t>
      </w:r>
      <w:r w:rsidRPr="00D03B89">
        <w:rPr>
          <w:rFonts w:asciiTheme="minorEastAsia" w:eastAsiaTheme="minorEastAsia" w:hAnsiTheme="minorEastAsia" w:cs="Arial"/>
          <w:bCs/>
          <w:sz w:val="24"/>
        </w:rPr>
        <w:t>5</w:t>
      </w:r>
      <w:r w:rsidRPr="00D03B89">
        <w:rPr>
          <w:rFonts w:asciiTheme="minorEastAsia" w:eastAsiaTheme="minorEastAsia" w:hAnsiTheme="minorEastAsia" w:cs="Arial" w:hint="eastAsia"/>
          <w:bCs/>
          <w:sz w:val="24"/>
        </w:rPr>
        <w:t>年9月</w:t>
      </w:r>
      <w:r w:rsidRPr="00D03B89">
        <w:rPr>
          <w:rFonts w:asciiTheme="minorEastAsia" w:eastAsiaTheme="minorEastAsia" w:hAnsiTheme="minorEastAsia" w:cs="Arial"/>
          <w:bCs/>
          <w:sz w:val="24"/>
        </w:rPr>
        <w:t>10</w:t>
      </w:r>
      <w:r w:rsidRPr="00D03B89">
        <w:rPr>
          <w:rFonts w:asciiTheme="minorEastAsia" w:eastAsiaTheme="minorEastAsia" w:hAnsiTheme="minorEastAsia" w:cs="Arial" w:hint="eastAsia"/>
          <w:bCs/>
          <w:sz w:val="24"/>
        </w:rPr>
        <w:t>日(基金</w:t>
      </w:r>
      <w:r w:rsidRPr="00D03B89">
        <w:rPr>
          <w:rFonts w:asciiTheme="minorEastAsia" w:eastAsiaTheme="minorEastAsia" w:hAnsiTheme="minorEastAsia" w:cs="Arial"/>
          <w:bCs/>
          <w:sz w:val="24"/>
        </w:rPr>
        <w:t>合同失效</w:t>
      </w:r>
      <w:r w:rsidRPr="00D03B89">
        <w:rPr>
          <w:rFonts w:asciiTheme="minorEastAsia" w:eastAsiaTheme="minorEastAsia" w:hAnsiTheme="minorEastAsia" w:cs="Arial" w:hint="eastAsia"/>
          <w:bCs/>
          <w:sz w:val="24"/>
        </w:rPr>
        <w:t>前</w:t>
      </w:r>
      <w:r w:rsidRPr="00D03B89">
        <w:rPr>
          <w:rFonts w:asciiTheme="minorEastAsia" w:eastAsiaTheme="minorEastAsia" w:hAnsiTheme="minorEastAsia" w:cs="Arial"/>
          <w:bCs/>
          <w:sz w:val="24"/>
        </w:rPr>
        <w:t>日</w:t>
      </w:r>
      <w:r w:rsidRPr="00D03B89">
        <w:rPr>
          <w:rFonts w:asciiTheme="minorEastAsia" w:eastAsiaTheme="minorEastAsia" w:hAnsiTheme="minorEastAsia" w:cs="Arial" w:hint="eastAsia"/>
          <w:bCs/>
          <w:sz w:val="24"/>
        </w:rPr>
        <w:t>)</w:t>
      </w:r>
      <w:r w:rsidRPr="00D03B89">
        <w:rPr>
          <w:rFonts w:asciiTheme="minorEastAsia" w:eastAsiaTheme="minorEastAsia" w:hAnsiTheme="minorEastAsia" w:cs="Arial" w:hint="eastAsia"/>
          <w:sz w:val="24"/>
        </w:rPr>
        <w:t>，本基金未持有非持续的以公允价值计量的金融资产(</w:t>
      </w:r>
      <w:r w:rsidRPr="00D03B89">
        <w:rPr>
          <w:rFonts w:asciiTheme="minorEastAsia" w:eastAsiaTheme="minorEastAsia" w:hAnsiTheme="minorEastAsia" w:cs="Arial"/>
          <w:sz w:val="24"/>
        </w:rPr>
        <w:t>2014</w:t>
      </w:r>
      <w:r w:rsidRPr="00D03B89">
        <w:rPr>
          <w:rFonts w:asciiTheme="minorEastAsia" w:eastAsiaTheme="minorEastAsia" w:hAnsiTheme="minorEastAsia" w:cs="Arial" w:hint="eastAsia"/>
          <w:sz w:val="24"/>
        </w:rPr>
        <w:t>年12月31日：同)。</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(d)</w:t>
      </w:r>
      <w:r w:rsidRPr="00D03B89">
        <w:rPr>
          <w:rFonts w:asciiTheme="minorEastAsia" w:eastAsiaTheme="minorEastAsia" w:hAnsiTheme="minorEastAsia" w:cs="Arial" w:hint="eastAsia"/>
          <w:sz w:val="24"/>
        </w:rPr>
        <w:tab/>
        <w:t>不以公允价值计量的金融工具</w:t>
      </w:r>
    </w:p>
    <w:p w:rsidR="00D03B89" w:rsidRPr="00D03B89" w:rsidRDefault="00D03B89" w:rsidP="00D03B89">
      <w:pPr>
        <w:spacing w:line="360" w:lineRule="auto"/>
        <w:ind w:firstLineChars="200" w:firstLine="480"/>
        <w:outlineLvl w:val="3"/>
        <w:rPr>
          <w:rFonts w:asciiTheme="minorEastAsia" w:eastAsiaTheme="minorEastAsia" w:hAnsiTheme="minorEastAsia" w:cs="Arial"/>
          <w:sz w:val="24"/>
        </w:rPr>
      </w:pPr>
      <w:r w:rsidRPr="00D03B89">
        <w:rPr>
          <w:rFonts w:asciiTheme="minorEastAsia" w:eastAsiaTheme="minorEastAsia" w:hAnsiTheme="minorEastAsia" w:cs="Arial" w:hint="eastAsia"/>
          <w:sz w:val="24"/>
        </w:rPr>
        <w:t>不以公允价值计量的金融资产和负债主要包括应收款项和其他金融负债，其账面价值与公允价值相差很小。</w:t>
      </w:r>
    </w:p>
    <w:p w:rsidR="00140778" w:rsidRPr="00D03B89" w:rsidRDefault="00D03B89" w:rsidP="00D03B89">
      <w:pPr>
        <w:spacing w:line="360" w:lineRule="auto"/>
        <w:ind w:firstLineChars="200" w:firstLine="480"/>
        <w:rPr>
          <w:rFonts w:ascii="宋体" w:hAnsi="宋体"/>
          <w:color w:val="000000"/>
          <w:sz w:val="24"/>
        </w:rPr>
      </w:pPr>
      <w:r w:rsidRPr="00D03B89">
        <w:rPr>
          <w:rFonts w:asciiTheme="minorEastAsia" w:eastAsiaTheme="minorEastAsia" w:hAnsiTheme="minorEastAsia" w:cs="Arial" w:hint="eastAsia"/>
          <w:sz w:val="24"/>
        </w:rPr>
        <w:t>(2)</w:t>
      </w:r>
      <w:r w:rsidRPr="00D03B89">
        <w:rPr>
          <w:rFonts w:asciiTheme="minorEastAsia" w:eastAsiaTheme="minorEastAsia" w:hAnsiTheme="minorEastAsia" w:cs="Arial" w:hint="eastAsia"/>
          <w:sz w:val="24"/>
        </w:rPr>
        <w:tab/>
        <w:t>除公允价值外，截至资产负债表日本基金无需要说明的其他重要事项。</w:t>
      </w:r>
    </w:p>
    <w:p w:rsidR="001A59F9" w:rsidRDefault="001A59F9" w:rsidP="00E6625C">
      <w:pPr>
        <w:pStyle w:val="20"/>
        <w:spacing w:before="312" w:after="312"/>
        <w:jc w:val="center"/>
        <w:rPr>
          <w:rFonts w:ascii="宋体" w:hAnsi="宋体"/>
          <w:bCs w:val="0"/>
          <w:sz w:val="28"/>
        </w:rPr>
      </w:pPr>
      <w:bookmarkStart w:id="249" w:name="_Toc445905043"/>
      <w:r w:rsidRPr="00E6625C">
        <w:rPr>
          <w:rFonts w:ascii="宋体" w:hAnsi="宋体"/>
          <w:bCs w:val="0"/>
          <w:sz w:val="28"/>
        </w:rPr>
        <w:t>§8</w:t>
      </w:r>
      <w:r w:rsidR="009153A3" w:rsidRPr="00E6625C">
        <w:rPr>
          <w:rFonts w:ascii="宋体" w:hAnsi="宋体"/>
          <w:bCs w:val="0"/>
          <w:sz w:val="28"/>
        </w:rPr>
        <w:t xml:space="preserve">  </w:t>
      </w:r>
      <w:r w:rsidRPr="00E6625C">
        <w:rPr>
          <w:rFonts w:ascii="宋体" w:hAnsi="宋体"/>
          <w:bCs w:val="0"/>
          <w:sz w:val="28"/>
        </w:rPr>
        <w:t>投资组合报告</w:t>
      </w:r>
      <w:bookmarkEnd w:id="234"/>
      <w:bookmarkEnd w:id="235"/>
      <w:bookmarkEnd w:id="236"/>
      <w:bookmarkEnd w:id="237"/>
      <w:bookmarkEnd w:id="249"/>
    </w:p>
    <w:p w:rsidR="00850E8C" w:rsidRPr="00850E8C" w:rsidRDefault="00850E8C" w:rsidP="00850E8C">
      <w:pPr>
        <w:pStyle w:val="20"/>
        <w:spacing w:before="0" w:after="0"/>
        <w:rPr>
          <w:rFonts w:ascii="宋体" w:hAnsi="宋体"/>
          <w:color w:val="000000" w:themeColor="text1"/>
          <w:kern w:val="0"/>
          <w:szCs w:val="24"/>
        </w:rPr>
      </w:pPr>
      <w:bookmarkStart w:id="250" w:name="_Toc445905044"/>
      <w:r>
        <w:rPr>
          <w:rFonts w:ascii="宋体" w:hAnsi="宋体" w:hint="eastAsia"/>
          <w:color w:val="000000" w:themeColor="text1"/>
          <w:kern w:val="0"/>
          <w:szCs w:val="24"/>
        </w:rPr>
        <w:t>8</w:t>
      </w:r>
      <w:r w:rsidRPr="004651BF">
        <w:rPr>
          <w:rFonts w:ascii="宋体" w:hAnsi="宋体"/>
          <w:color w:val="000000" w:themeColor="text1"/>
          <w:kern w:val="0"/>
          <w:szCs w:val="24"/>
        </w:rPr>
        <w:t>.1</w:t>
      </w:r>
      <w:r w:rsidRPr="004651BF">
        <w:rPr>
          <w:rFonts w:ascii="宋体" w:hAnsi="宋体"/>
          <w:color w:val="000000" w:themeColor="text1"/>
          <w:szCs w:val="21"/>
        </w:rPr>
        <w:t>博时新机遇混合型证券投资基金</w:t>
      </w:r>
      <w:bookmarkEnd w:id="250"/>
    </w:p>
    <w:p w:rsidR="00850E8C" w:rsidRPr="00850E8C" w:rsidRDefault="001A59F9" w:rsidP="00850E8C">
      <w:pPr>
        <w:pStyle w:val="20"/>
        <w:spacing w:before="0" w:after="0"/>
        <w:rPr>
          <w:rFonts w:ascii="宋体" w:hAnsi="宋体"/>
          <w:color w:val="000000" w:themeColor="text1"/>
          <w:kern w:val="0"/>
          <w:szCs w:val="24"/>
        </w:rPr>
      </w:pPr>
      <w:bookmarkStart w:id="251" w:name="_Toc225498273"/>
      <w:bookmarkStart w:id="252" w:name="_Toc361324878"/>
      <w:bookmarkStart w:id="253" w:name="_Toc409100079"/>
      <w:bookmarkStart w:id="254" w:name="_Toc409100442"/>
      <w:bookmarkStart w:id="255" w:name="_Toc445905045"/>
      <w:r w:rsidRPr="00117DA2">
        <w:rPr>
          <w:rFonts w:ascii="宋体" w:hAnsi="宋体"/>
          <w:color w:val="000000" w:themeColor="text1"/>
          <w:kern w:val="0"/>
          <w:szCs w:val="24"/>
        </w:rPr>
        <w:t>8.1</w:t>
      </w:r>
      <w:r w:rsidR="00850E8C">
        <w:rPr>
          <w:rFonts w:ascii="宋体" w:hAnsi="宋体" w:hint="eastAsia"/>
          <w:color w:val="000000" w:themeColor="text1"/>
          <w:kern w:val="0"/>
          <w:szCs w:val="24"/>
        </w:rPr>
        <w:t>.1</w:t>
      </w:r>
      <w:r w:rsidR="00024200" w:rsidRPr="00117DA2">
        <w:rPr>
          <w:rFonts w:ascii="宋体" w:hAnsi="宋体"/>
          <w:color w:val="000000" w:themeColor="text1"/>
          <w:kern w:val="0"/>
          <w:szCs w:val="24"/>
        </w:rPr>
        <w:t xml:space="preserve"> </w:t>
      </w:r>
      <w:r w:rsidRPr="00117DA2">
        <w:rPr>
          <w:rFonts w:ascii="宋体" w:hAnsi="宋体"/>
          <w:color w:val="000000" w:themeColor="text1"/>
          <w:kern w:val="0"/>
          <w:szCs w:val="24"/>
        </w:rPr>
        <w:t>期末基金资产组合情况</w:t>
      </w:r>
      <w:bookmarkEnd w:id="251"/>
      <w:bookmarkEnd w:id="252"/>
      <w:bookmarkEnd w:id="253"/>
      <w:bookmarkEnd w:id="254"/>
      <w:bookmarkEnd w:id="255"/>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736"/>
      </w:tblGrid>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序号</w:t>
            </w:r>
          </w:p>
        </w:tc>
        <w:tc>
          <w:tcPr>
            <w:tcW w:w="342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项目</w:t>
            </w:r>
          </w:p>
        </w:tc>
        <w:tc>
          <w:tcPr>
            <w:tcW w:w="2836"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金额</w:t>
            </w:r>
          </w:p>
        </w:tc>
        <w:tc>
          <w:tcPr>
            <w:tcW w:w="1736"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占基金总资产的比例（%）</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1</w:t>
            </w:r>
          </w:p>
        </w:tc>
        <w:tc>
          <w:tcPr>
            <w:tcW w:w="3420" w:type="dxa"/>
            <w:vAlign w:val="center"/>
          </w:tcPr>
          <w:p w:rsidR="001A59F9" w:rsidRPr="007004FE" w:rsidRDefault="001A59F9" w:rsidP="007004FE">
            <w:pPr>
              <w:ind w:leftChars="50" w:left="105"/>
              <w:rPr>
                <w:rFonts w:ascii="宋体" w:hAnsi="宋体"/>
                <w:color w:val="000000" w:themeColor="text1"/>
                <w:szCs w:val="21"/>
              </w:rPr>
            </w:pPr>
            <w:r w:rsidRPr="007004FE">
              <w:rPr>
                <w:rFonts w:ascii="宋体" w:hAnsi="宋体"/>
                <w:color w:val="000000" w:themeColor="text1"/>
                <w:szCs w:val="21"/>
              </w:rPr>
              <w:t>权益投资</w:t>
            </w:r>
          </w:p>
        </w:tc>
        <w:tc>
          <w:tcPr>
            <w:tcW w:w="28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3,376,340.00</w:t>
            </w:r>
          </w:p>
        </w:tc>
        <w:tc>
          <w:tcPr>
            <w:tcW w:w="17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25.03</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p>
        </w:tc>
        <w:tc>
          <w:tcPr>
            <w:tcW w:w="3420" w:type="dxa"/>
            <w:vAlign w:val="center"/>
          </w:tcPr>
          <w:p w:rsidR="001A59F9" w:rsidRPr="007004FE" w:rsidRDefault="001A59F9" w:rsidP="007004FE">
            <w:pPr>
              <w:ind w:leftChars="50" w:left="105"/>
              <w:rPr>
                <w:rFonts w:ascii="宋体" w:hAnsi="宋体"/>
                <w:color w:val="000000" w:themeColor="text1"/>
                <w:szCs w:val="21"/>
              </w:rPr>
            </w:pPr>
            <w:r w:rsidRPr="007004FE">
              <w:rPr>
                <w:rFonts w:ascii="宋体" w:hAnsi="宋体"/>
                <w:color w:val="000000" w:themeColor="text1"/>
                <w:szCs w:val="21"/>
              </w:rPr>
              <w:t>其中：股票</w:t>
            </w:r>
          </w:p>
        </w:tc>
        <w:tc>
          <w:tcPr>
            <w:tcW w:w="28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3,376,340.00</w:t>
            </w:r>
          </w:p>
        </w:tc>
        <w:tc>
          <w:tcPr>
            <w:tcW w:w="17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25.03</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2</w:t>
            </w:r>
          </w:p>
        </w:tc>
        <w:tc>
          <w:tcPr>
            <w:tcW w:w="3420" w:type="dxa"/>
            <w:vAlign w:val="center"/>
          </w:tcPr>
          <w:p w:rsidR="001A59F9" w:rsidRPr="007004FE" w:rsidRDefault="001A59F9" w:rsidP="007004FE">
            <w:pPr>
              <w:ind w:leftChars="50" w:left="105"/>
              <w:rPr>
                <w:rFonts w:ascii="宋体" w:hAnsi="宋体"/>
                <w:color w:val="000000" w:themeColor="text1"/>
                <w:szCs w:val="21"/>
              </w:rPr>
            </w:pPr>
            <w:r w:rsidRPr="007004FE">
              <w:rPr>
                <w:rFonts w:ascii="宋体" w:hAnsi="宋体"/>
                <w:color w:val="000000" w:themeColor="text1"/>
                <w:szCs w:val="21"/>
              </w:rPr>
              <w:t>固定收益投资</w:t>
            </w:r>
          </w:p>
        </w:tc>
        <w:tc>
          <w:tcPr>
            <w:tcW w:w="28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1,917,980.00</w:t>
            </w:r>
          </w:p>
        </w:tc>
        <w:tc>
          <w:tcPr>
            <w:tcW w:w="17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14.22</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p>
        </w:tc>
        <w:tc>
          <w:tcPr>
            <w:tcW w:w="3420" w:type="dxa"/>
            <w:vAlign w:val="center"/>
          </w:tcPr>
          <w:p w:rsidR="001A59F9" w:rsidRPr="007004FE" w:rsidRDefault="001A59F9" w:rsidP="007004FE">
            <w:pPr>
              <w:ind w:leftChars="50" w:left="105"/>
              <w:rPr>
                <w:rFonts w:ascii="宋体" w:hAnsi="宋体"/>
                <w:color w:val="000000" w:themeColor="text1"/>
                <w:szCs w:val="21"/>
              </w:rPr>
            </w:pPr>
            <w:r w:rsidRPr="007004FE">
              <w:rPr>
                <w:rFonts w:ascii="宋体" w:hAnsi="宋体"/>
                <w:color w:val="000000" w:themeColor="text1"/>
                <w:szCs w:val="21"/>
              </w:rPr>
              <w:t>其中：债券</w:t>
            </w:r>
          </w:p>
        </w:tc>
        <w:tc>
          <w:tcPr>
            <w:tcW w:w="28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1,917,980.00</w:t>
            </w:r>
          </w:p>
        </w:tc>
        <w:tc>
          <w:tcPr>
            <w:tcW w:w="17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14.22</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p>
        </w:tc>
        <w:tc>
          <w:tcPr>
            <w:tcW w:w="3420" w:type="dxa"/>
            <w:vAlign w:val="center"/>
          </w:tcPr>
          <w:p w:rsidR="001A59F9" w:rsidRPr="007004FE" w:rsidRDefault="001A59F9" w:rsidP="007004FE">
            <w:pPr>
              <w:ind w:leftChars="50" w:left="105"/>
              <w:rPr>
                <w:rFonts w:ascii="宋体" w:hAnsi="宋体"/>
                <w:color w:val="000000" w:themeColor="text1"/>
                <w:szCs w:val="21"/>
              </w:rPr>
            </w:pPr>
            <w:r w:rsidRPr="007004FE">
              <w:rPr>
                <w:rFonts w:ascii="宋体" w:hAnsi="宋体"/>
                <w:color w:val="000000" w:themeColor="text1"/>
                <w:szCs w:val="21"/>
              </w:rPr>
              <w:t>资产支持证券</w:t>
            </w:r>
          </w:p>
        </w:tc>
        <w:tc>
          <w:tcPr>
            <w:tcW w:w="28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tcPr>
          <w:p w:rsidR="003F38DA" w:rsidRPr="007004FE" w:rsidRDefault="003F38DA" w:rsidP="007004FE">
            <w:pPr>
              <w:jc w:val="center"/>
              <w:rPr>
                <w:rFonts w:ascii="宋体" w:hAnsi="宋体"/>
                <w:color w:val="000000" w:themeColor="text1"/>
                <w:szCs w:val="21"/>
              </w:rPr>
            </w:pPr>
            <w:r w:rsidRPr="007004FE">
              <w:rPr>
                <w:rFonts w:ascii="宋体" w:hAnsi="宋体"/>
                <w:color w:val="000000" w:themeColor="text1"/>
                <w:szCs w:val="21"/>
              </w:rPr>
              <w:t>3</w:t>
            </w:r>
          </w:p>
        </w:tc>
        <w:tc>
          <w:tcPr>
            <w:tcW w:w="3420" w:type="dxa"/>
          </w:tcPr>
          <w:p w:rsidR="003F38DA" w:rsidRPr="007004FE" w:rsidRDefault="003F38DA" w:rsidP="007004FE">
            <w:pPr>
              <w:ind w:leftChars="50" w:left="105"/>
              <w:rPr>
                <w:rFonts w:ascii="宋体" w:hAnsi="宋体"/>
                <w:color w:val="000000" w:themeColor="text1"/>
                <w:szCs w:val="21"/>
              </w:rPr>
            </w:pPr>
            <w:r w:rsidRPr="007004FE">
              <w:rPr>
                <w:rFonts w:ascii="宋体" w:hAnsi="宋体"/>
                <w:color w:val="000000" w:themeColor="text1"/>
                <w:szCs w:val="21"/>
              </w:rPr>
              <w:t>贵金属投资</w:t>
            </w:r>
          </w:p>
        </w:tc>
        <w:tc>
          <w:tcPr>
            <w:tcW w:w="28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3F38DA" w:rsidRPr="007004FE" w:rsidRDefault="003F38DA" w:rsidP="007004FE">
            <w:pPr>
              <w:jc w:val="center"/>
              <w:rPr>
                <w:rFonts w:ascii="宋体" w:hAnsi="宋体"/>
                <w:color w:val="000000" w:themeColor="text1"/>
                <w:szCs w:val="21"/>
              </w:rPr>
            </w:pPr>
            <w:r w:rsidRPr="007004FE">
              <w:rPr>
                <w:rFonts w:ascii="宋体" w:hAnsi="宋体"/>
                <w:color w:val="000000" w:themeColor="text1"/>
                <w:szCs w:val="21"/>
              </w:rPr>
              <w:t>4</w:t>
            </w:r>
          </w:p>
        </w:tc>
        <w:tc>
          <w:tcPr>
            <w:tcW w:w="3420" w:type="dxa"/>
            <w:vAlign w:val="center"/>
          </w:tcPr>
          <w:p w:rsidR="003F38DA" w:rsidRPr="007004FE" w:rsidRDefault="003F38DA" w:rsidP="007004FE">
            <w:pPr>
              <w:ind w:leftChars="50" w:left="105"/>
              <w:rPr>
                <w:rFonts w:ascii="宋体" w:hAnsi="宋体"/>
                <w:color w:val="000000" w:themeColor="text1"/>
                <w:szCs w:val="21"/>
              </w:rPr>
            </w:pPr>
            <w:r w:rsidRPr="007004FE">
              <w:rPr>
                <w:rFonts w:ascii="宋体" w:hAnsi="宋体"/>
                <w:color w:val="000000" w:themeColor="text1"/>
                <w:szCs w:val="21"/>
              </w:rPr>
              <w:t>金融衍生</w:t>
            </w:r>
            <w:proofErr w:type="gramStart"/>
            <w:r w:rsidRPr="007004FE">
              <w:rPr>
                <w:rFonts w:ascii="宋体" w:hAnsi="宋体"/>
                <w:color w:val="000000" w:themeColor="text1"/>
                <w:szCs w:val="21"/>
              </w:rPr>
              <w:t>品投资</w:t>
            </w:r>
            <w:proofErr w:type="gramEnd"/>
          </w:p>
        </w:tc>
        <w:tc>
          <w:tcPr>
            <w:tcW w:w="28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3F38DA" w:rsidRPr="007004FE" w:rsidRDefault="003F38DA" w:rsidP="007004FE">
            <w:pPr>
              <w:jc w:val="center"/>
              <w:rPr>
                <w:rFonts w:ascii="宋体" w:hAnsi="宋体"/>
                <w:color w:val="000000" w:themeColor="text1"/>
                <w:szCs w:val="21"/>
              </w:rPr>
            </w:pPr>
            <w:r w:rsidRPr="007004FE">
              <w:rPr>
                <w:rFonts w:ascii="宋体" w:hAnsi="宋体"/>
                <w:color w:val="000000" w:themeColor="text1"/>
                <w:szCs w:val="21"/>
              </w:rPr>
              <w:t>5</w:t>
            </w:r>
          </w:p>
        </w:tc>
        <w:tc>
          <w:tcPr>
            <w:tcW w:w="3420" w:type="dxa"/>
            <w:vAlign w:val="center"/>
          </w:tcPr>
          <w:p w:rsidR="003F38DA" w:rsidRPr="007004FE" w:rsidRDefault="003F38DA" w:rsidP="007004FE">
            <w:pPr>
              <w:ind w:leftChars="50" w:left="105"/>
              <w:rPr>
                <w:rFonts w:ascii="宋体" w:hAnsi="宋体"/>
                <w:color w:val="000000" w:themeColor="text1"/>
                <w:szCs w:val="21"/>
              </w:rPr>
            </w:pPr>
            <w:r w:rsidRPr="007004FE">
              <w:rPr>
                <w:rFonts w:ascii="宋体" w:hAnsi="宋体"/>
                <w:color w:val="000000" w:themeColor="text1"/>
                <w:szCs w:val="21"/>
              </w:rPr>
              <w:t>买入返售金融资产</w:t>
            </w:r>
          </w:p>
        </w:tc>
        <w:tc>
          <w:tcPr>
            <w:tcW w:w="28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3,000,000.00</w:t>
            </w:r>
          </w:p>
        </w:tc>
        <w:tc>
          <w:tcPr>
            <w:tcW w:w="17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22.24</w:t>
            </w:r>
          </w:p>
        </w:tc>
      </w:tr>
      <w:tr w:rsidR="00A52D12" w:rsidRPr="007004FE" w:rsidTr="00C3316C">
        <w:tc>
          <w:tcPr>
            <w:tcW w:w="1080" w:type="dxa"/>
            <w:vAlign w:val="center"/>
          </w:tcPr>
          <w:p w:rsidR="003F38DA" w:rsidRPr="007004FE" w:rsidRDefault="003F38DA" w:rsidP="007004FE">
            <w:pPr>
              <w:jc w:val="center"/>
              <w:rPr>
                <w:rFonts w:ascii="宋体" w:hAnsi="宋体"/>
                <w:color w:val="000000" w:themeColor="text1"/>
                <w:szCs w:val="21"/>
              </w:rPr>
            </w:pPr>
          </w:p>
        </w:tc>
        <w:tc>
          <w:tcPr>
            <w:tcW w:w="3420" w:type="dxa"/>
            <w:vAlign w:val="center"/>
          </w:tcPr>
          <w:p w:rsidR="003F38DA" w:rsidRPr="007004FE" w:rsidRDefault="003F38DA" w:rsidP="007004FE">
            <w:pPr>
              <w:ind w:leftChars="50" w:left="105"/>
              <w:rPr>
                <w:rFonts w:ascii="宋体" w:hAnsi="宋体"/>
                <w:color w:val="000000" w:themeColor="text1"/>
                <w:szCs w:val="21"/>
              </w:rPr>
            </w:pPr>
            <w:r w:rsidRPr="007004FE">
              <w:rPr>
                <w:rFonts w:ascii="宋体" w:hAnsi="宋体"/>
                <w:color w:val="000000" w:themeColor="text1"/>
                <w:szCs w:val="21"/>
              </w:rPr>
              <w:t>其中：买断式回购的买入返售金融</w:t>
            </w:r>
            <w:r w:rsidRPr="007004FE">
              <w:rPr>
                <w:rFonts w:ascii="宋体" w:hAnsi="宋体"/>
                <w:color w:val="000000" w:themeColor="text1"/>
                <w:szCs w:val="21"/>
              </w:rPr>
              <w:lastRenderedPageBreak/>
              <w:t>资产</w:t>
            </w:r>
          </w:p>
        </w:tc>
        <w:tc>
          <w:tcPr>
            <w:tcW w:w="28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lastRenderedPageBreak/>
              <w:t>-</w:t>
            </w:r>
          </w:p>
        </w:tc>
        <w:tc>
          <w:tcPr>
            <w:tcW w:w="17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3F38DA" w:rsidRPr="007004FE" w:rsidRDefault="003F38DA" w:rsidP="007004FE">
            <w:pPr>
              <w:jc w:val="center"/>
              <w:rPr>
                <w:rFonts w:ascii="宋体" w:hAnsi="宋体"/>
                <w:color w:val="000000" w:themeColor="text1"/>
                <w:szCs w:val="21"/>
              </w:rPr>
            </w:pPr>
            <w:r w:rsidRPr="007004FE">
              <w:rPr>
                <w:rFonts w:ascii="宋体" w:hAnsi="宋体"/>
                <w:color w:val="000000" w:themeColor="text1"/>
                <w:szCs w:val="21"/>
              </w:rPr>
              <w:lastRenderedPageBreak/>
              <w:t>6</w:t>
            </w:r>
          </w:p>
        </w:tc>
        <w:tc>
          <w:tcPr>
            <w:tcW w:w="3420" w:type="dxa"/>
            <w:vAlign w:val="center"/>
          </w:tcPr>
          <w:p w:rsidR="003F38DA" w:rsidRPr="007004FE" w:rsidRDefault="003F38DA" w:rsidP="007004FE">
            <w:pPr>
              <w:ind w:leftChars="50" w:left="105"/>
              <w:rPr>
                <w:rFonts w:ascii="宋体" w:hAnsi="宋体"/>
                <w:color w:val="000000" w:themeColor="text1"/>
                <w:szCs w:val="21"/>
              </w:rPr>
            </w:pPr>
            <w:r w:rsidRPr="007004FE">
              <w:rPr>
                <w:rFonts w:ascii="宋体" w:hAnsi="宋体"/>
                <w:color w:val="000000" w:themeColor="text1"/>
                <w:szCs w:val="21"/>
              </w:rPr>
              <w:t>银行存款和结算备付金合计</w:t>
            </w:r>
          </w:p>
        </w:tc>
        <w:tc>
          <w:tcPr>
            <w:tcW w:w="28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5,177,376.83</w:t>
            </w:r>
          </w:p>
        </w:tc>
        <w:tc>
          <w:tcPr>
            <w:tcW w:w="1736" w:type="dxa"/>
            <w:vAlign w:val="center"/>
          </w:tcPr>
          <w:p w:rsidR="003F38DA" w:rsidRPr="007004FE" w:rsidRDefault="003F38DA" w:rsidP="007004FE">
            <w:pPr>
              <w:spacing w:before="29"/>
              <w:ind w:left="17"/>
              <w:jc w:val="right"/>
              <w:rPr>
                <w:rFonts w:ascii="宋体" w:hAnsi="宋体"/>
                <w:color w:val="000000" w:themeColor="text1"/>
                <w:szCs w:val="21"/>
              </w:rPr>
            </w:pPr>
            <w:r w:rsidRPr="007004FE">
              <w:rPr>
                <w:rFonts w:ascii="宋体" w:hAnsi="宋体"/>
                <w:color w:val="000000" w:themeColor="text1"/>
                <w:szCs w:val="21"/>
              </w:rPr>
              <w:t>38.38</w:t>
            </w:r>
          </w:p>
        </w:tc>
      </w:tr>
      <w:tr w:rsidR="00A52D12" w:rsidRPr="007004FE" w:rsidTr="00C3316C">
        <w:tc>
          <w:tcPr>
            <w:tcW w:w="1080" w:type="dxa"/>
            <w:vAlign w:val="center"/>
          </w:tcPr>
          <w:p w:rsidR="003F38DA" w:rsidRPr="007004FE" w:rsidRDefault="003F38DA" w:rsidP="007004FE">
            <w:pPr>
              <w:spacing w:before="29"/>
              <w:ind w:left="17"/>
              <w:jc w:val="center"/>
              <w:rPr>
                <w:rFonts w:ascii="宋体" w:hAnsi="宋体"/>
                <w:color w:val="000000" w:themeColor="text1"/>
                <w:szCs w:val="21"/>
              </w:rPr>
            </w:pPr>
            <w:r w:rsidRPr="007004FE">
              <w:rPr>
                <w:rFonts w:ascii="宋体" w:hAnsi="宋体"/>
                <w:color w:val="000000" w:themeColor="text1"/>
                <w:szCs w:val="21"/>
              </w:rPr>
              <w:t>7</w:t>
            </w:r>
          </w:p>
        </w:tc>
        <w:tc>
          <w:tcPr>
            <w:tcW w:w="3420" w:type="dxa"/>
            <w:vAlign w:val="center"/>
          </w:tcPr>
          <w:p w:rsidR="003F38DA" w:rsidRPr="007004FE" w:rsidRDefault="003F38DA" w:rsidP="007004FE">
            <w:pPr>
              <w:ind w:leftChars="50" w:left="105"/>
              <w:rPr>
                <w:rFonts w:ascii="宋体" w:hAnsi="宋体"/>
                <w:color w:val="000000" w:themeColor="text1"/>
                <w:szCs w:val="21"/>
              </w:rPr>
            </w:pPr>
            <w:r w:rsidRPr="007004FE">
              <w:rPr>
                <w:rFonts w:ascii="宋体" w:hAnsi="宋体"/>
                <w:color w:val="000000" w:themeColor="text1"/>
                <w:szCs w:val="21"/>
              </w:rPr>
              <w:t>其他各项资产</w:t>
            </w:r>
          </w:p>
        </w:tc>
        <w:tc>
          <w:tcPr>
            <w:tcW w:w="2836" w:type="dxa"/>
            <w:vAlign w:val="center"/>
          </w:tcPr>
          <w:p w:rsidR="003F38DA" w:rsidRPr="007004FE" w:rsidRDefault="003F38DA" w:rsidP="007004FE">
            <w:pPr>
              <w:jc w:val="right"/>
              <w:rPr>
                <w:rFonts w:ascii="宋体" w:hAnsi="宋体"/>
                <w:color w:val="000000" w:themeColor="text1"/>
                <w:szCs w:val="21"/>
              </w:rPr>
            </w:pPr>
            <w:r w:rsidRPr="007004FE">
              <w:rPr>
                <w:rFonts w:ascii="宋体" w:hAnsi="宋体"/>
                <w:color w:val="000000" w:themeColor="text1"/>
                <w:szCs w:val="21"/>
              </w:rPr>
              <w:t>16,450.38</w:t>
            </w:r>
          </w:p>
        </w:tc>
        <w:tc>
          <w:tcPr>
            <w:tcW w:w="1736" w:type="dxa"/>
            <w:vAlign w:val="center"/>
          </w:tcPr>
          <w:p w:rsidR="003F38DA" w:rsidRPr="007004FE" w:rsidRDefault="003F38DA" w:rsidP="007004FE">
            <w:pPr>
              <w:jc w:val="right"/>
              <w:rPr>
                <w:rFonts w:ascii="宋体" w:hAnsi="宋体"/>
                <w:color w:val="000000" w:themeColor="text1"/>
                <w:szCs w:val="21"/>
              </w:rPr>
            </w:pPr>
            <w:r w:rsidRPr="007004FE">
              <w:rPr>
                <w:rFonts w:ascii="宋体" w:hAnsi="宋体"/>
                <w:color w:val="000000" w:themeColor="text1"/>
                <w:szCs w:val="21"/>
              </w:rPr>
              <w:t>0.12</w:t>
            </w:r>
          </w:p>
        </w:tc>
      </w:tr>
      <w:tr w:rsidR="003F38DA" w:rsidRPr="007004FE" w:rsidTr="00C3316C">
        <w:tc>
          <w:tcPr>
            <w:tcW w:w="1080" w:type="dxa"/>
            <w:vAlign w:val="center"/>
          </w:tcPr>
          <w:p w:rsidR="003F38DA" w:rsidRPr="007004FE" w:rsidRDefault="003F38DA" w:rsidP="007004FE">
            <w:pPr>
              <w:spacing w:before="29"/>
              <w:ind w:left="17"/>
              <w:jc w:val="center"/>
              <w:rPr>
                <w:rFonts w:ascii="宋体" w:hAnsi="宋体"/>
                <w:color w:val="000000" w:themeColor="text1"/>
                <w:szCs w:val="21"/>
              </w:rPr>
            </w:pPr>
            <w:r w:rsidRPr="007004FE">
              <w:rPr>
                <w:rFonts w:ascii="宋体" w:hAnsi="宋体"/>
                <w:color w:val="000000" w:themeColor="text1"/>
                <w:szCs w:val="21"/>
              </w:rPr>
              <w:t>8</w:t>
            </w:r>
          </w:p>
        </w:tc>
        <w:tc>
          <w:tcPr>
            <w:tcW w:w="3420" w:type="dxa"/>
            <w:vAlign w:val="center"/>
          </w:tcPr>
          <w:p w:rsidR="003F38DA" w:rsidRPr="007004FE" w:rsidRDefault="003F38DA" w:rsidP="007004FE">
            <w:pPr>
              <w:ind w:leftChars="50" w:left="105"/>
              <w:rPr>
                <w:rFonts w:ascii="宋体" w:hAnsi="宋体"/>
                <w:color w:val="000000" w:themeColor="text1"/>
                <w:szCs w:val="21"/>
              </w:rPr>
            </w:pPr>
            <w:r w:rsidRPr="007004FE">
              <w:rPr>
                <w:rFonts w:ascii="宋体" w:hAnsi="宋体"/>
                <w:color w:val="000000" w:themeColor="text1"/>
                <w:szCs w:val="21"/>
              </w:rPr>
              <w:t>合计</w:t>
            </w:r>
          </w:p>
        </w:tc>
        <w:tc>
          <w:tcPr>
            <w:tcW w:w="2836" w:type="dxa"/>
            <w:vAlign w:val="center"/>
          </w:tcPr>
          <w:p w:rsidR="003F38DA" w:rsidRPr="007004FE" w:rsidRDefault="003F38DA" w:rsidP="007004FE">
            <w:pPr>
              <w:jc w:val="right"/>
              <w:rPr>
                <w:rFonts w:ascii="宋体" w:hAnsi="宋体"/>
                <w:color w:val="000000" w:themeColor="text1"/>
                <w:szCs w:val="21"/>
              </w:rPr>
            </w:pPr>
            <w:r w:rsidRPr="007004FE">
              <w:rPr>
                <w:rFonts w:ascii="宋体" w:hAnsi="宋体"/>
                <w:color w:val="000000" w:themeColor="text1"/>
                <w:szCs w:val="21"/>
              </w:rPr>
              <w:t>13,488,147.21</w:t>
            </w:r>
          </w:p>
        </w:tc>
        <w:tc>
          <w:tcPr>
            <w:tcW w:w="1736" w:type="dxa"/>
            <w:vAlign w:val="center"/>
          </w:tcPr>
          <w:p w:rsidR="003F38DA" w:rsidRPr="007004FE" w:rsidRDefault="003F38DA" w:rsidP="007004FE">
            <w:pPr>
              <w:jc w:val="right"/>
              <w:rPr>
                <w:rFonts w:ascii="宋体" w:hAnsi="宋体"/>
                <w:color w:val="000000" w:themeColor="text1"/>
                <w:szCs w:val="21"/>
              </w:rPr>
            </w:pPr>
            <w:r w:rsidRPr="007004FE">
              <w:rPr>
                <w:rFonts w:ascii="宋体" w:hAnsi="宋体"/>
                <w:color w:val="000000" w:themeColor="text1"/>
                <w:szCs w:val="21"/>
              </w:rPr>
              <w:t>100.00</w:t>
            </w:r>
          </w:p>
        </w:tc>
      </w:tr>
    </w:tbl>
    <w:p w:rsidR="003C6A56" w:rsidRPr="007004FE" w:rsidRDefault="003C6A56" w:rsidP="007004FE">
      <w:pPr>
        <w:widowControl/>
        <w:jc w:val="left"/>
        <w:rPr>
          <w:rFonts w:ascii="宋体" w:hAnsi="宋体"/>
          <w:color w:val="000000" w:themeColor="text1"/>
          <w:kern w:val="0"/>
          <w:szCs w:val="21"/>
        </w:rPr>
      </w:pPr>
    </w:p>
    <w:p w:rsidR="001A59F9" w:rsidRPr="00117DA2" w:rsidRDefault="001A59F9" w:rsidP="00117DA2">
      <w:pPr>
        <w:pStyle w:val="20"/>
        <w:spacing w:before="0" w:after="0"/>
        <w:rPr>
          <w:rFonts w:ascii="宋体" w:hAnsi="宋体"/>
          <w:color w:val="000000" w:themeColor="text1"/>
          <w:kern w:val="0"/>
          <w:szCs w:val="24"/>
        </w:rPr>
      </w:pPr>
      <w:bookmarkStart w:id="256" w:name="_Toc225498274"/>
      <w:bookmarkStart w:id="257" w:name="_Toc361324879"/>
      <w:bookmarkStart w:id="258" w:name="_Toc409100081"/>
      <w:bookmarkStart w:id="259" w:name="_Toc409100444"/>
      <w:bookmarkStart w:id="260" w:name="_Toc445905046"/>
      <w:r w:rsidRPr="00117DA2">
        <w:rPr>
          <w:rFonts w:ascii="宋体" w:hAnsi="宋体"/>
          <w:color w:val="000000" w:themeColor="text1"/>
          <w:kern w:val="0"/>
          <w:szCs w:val="24"/>
        </w:rPr>
        <w:t>8.</w:t>
      </w:r>
      <w:r w:rsidR="00E86D0C">
        <w:rPr>
          <w:rFonts w:ascii="宋体" w:hAnsi="宋体" w:hint="eastAsia"/>
          <w:color w:val="000000" w:themeColor="text1"/>
          <w:kern w:val="0"/>
          <w:szCs w:val="24"/>
        </w:rPr>
        <w:t>1.</w:t>
      </w:r>
      <w:r w:rsidRPr="00117DA2">
        <w:rPr>
          <w:rFonts w:ascii="宋体" w:hAnsi="宋体"/>
          <w:color w:val="000000" w:themeColor="text1"/>
          <w:kern w:val="0"/>
          <w:szCs w:val="24"/>
        </w:rPr>
        <w:t>2</w:t>
      </w:r>
      <w:r w:rsidR="00024200" w:rsidRPr="00117DA2">
        <w:rPr>
          <w:rFonts w:ascii="宋体" w:hAnsi="宋体"/>
          <w:color w:val="000000" w:themeColor="text1"/>
          <w:kern w:val="0"/>
          <w:szCs w:val="24"/>
        </w:rPr>
        <w:t xml:space="preserve"> </w:t>
      </w:r>
      <w:r w:rsidRPr="00117DA2">
        <w:rPr>
          <w:rFonts w:ascii="宋体" w:hAnsi="宋体"/>
          <w:color w:val="000000" w:themeColor="text1"/>
          <w:kern w:val="0"/>
          <w:szCs w:val="24"/>
        </w:rPr>
        <w:t>期末按行业分类的股票投资组合</w:t>
      </w:r>
      <w:bookmarkEnd w:id="256"/>
      <w:bookmarkEnd w:id="257"/>
      <w:bookmarkEnd w:id="258"/>
      <w:bookmarkEnd w:id="259"/>
      <w:bookmarkEnd w:id="260"/>
    </w:p>
    <w:p w:rsidR="001A59F9" w:rsidRPr="007004FE" w:rsidRDefault="001A59F9" w:rsidP="007004FE">
      <w:pPr>
        <w:autoSpaceDE w:val="0"/>
        <w:autoSpaceDN w:val="0"/>
        <w:adjustRightInd w:val="0"/>
        <w:spacing w:before="29"/>
        <w:ind w:left="15"/>
        <w:jc w:val="right"/>
        <w:rPr>
          <w:rFonts w:ascii="宋体" w:hAnsi="宋体"/>
          <w:color w:val="000000" w:themeColor="text1"/>
          <w:szCs w:val="21"/>
        </w:rPr>
      </w:pPr>
      <w:r w:rsidRPr="007004FE">
        <w:rPr>
          <w:rFonts w:ascii="宋体" w:hAnsi="宋体"/>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736"/>
      </w:tblGrid>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代码</w:t>
            </w:r>
          </w:p>
        </w:tc>
        <w:tc>
          <w:tcPr>
            <w:tcW w:w="360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行业类别</w:t>
            </w:r>
          </w:p>
        </w:tc>
        <w:tc>
          <w:tcPr>
            <w:tcW w:w="2656"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公允价值</w:t>
            </w:r>
          </w:p>
        </w:tc>
        <w:tc>
          <w:tcPr>
            <w:tcW w:w="1736"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占基金资产净值比例（％）</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A</w:t>
            </w:r>
          </w:p>
        </w:tc>
        <w:tc>
          <w:tcPr>
            <w:tcW w:w="36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农、林、牧、渔业</w:t>
            </w:r>
          </w:p>
        </w:tc>
        <w:tc>
          <w:tcPr>
            <w:tcW w:w="265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w:t>
            </w:r>
          </w:p>
        </w:tc>
        <w:tc>
          <w:tcPr>
            <w:tcW w:w="173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B</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采矿业</w:t>
            </w:r>
          </w:p>
        </w:tc>
        <w:tc>
          <w:tcPr>
            <w:tcW w:w="265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C</w:t>
            </w:r>
          </w:p>
        </w:tc>
        <w:tc>
          <w:tcPr>
            <w:tcW w:w="36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制造业</w:t>
            </w:r>
          </w:p>
        </w:tc>
        <w:tc>
          <w:tcPr>
            <w:tcW w:w="265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1,862,400.00</w:t>
            </w:r>
          </w:p>
        </w:tc>
        <w:tc>
          <w:tcPr>
            <w:tcW w:w="173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18.54</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D</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电力、热力、燃气及水生产和供应业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271,200.00</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2.70</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E</w:t>
            </w:r>
          </w:p>
        </w:tc>
        <w:tc>
          <w:tcPr>
            <w:tcW w:w="36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建筑业</w:t>
            </w:r>
          </w:p>
        </w:tc>
        <w:tc>
          <w:tcPr>
            <w:tcW w:w="265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w:t>
            </w:r>
          </w:p>
        </w:tc>
        <w:tc>
          <w:tcPr>
            <w:tcW w:w="173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kern w:val="0"/>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F</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批发和零售业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G</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交通运输、仓储和邮政业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177,750.00</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1.77</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H</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住宿和餐饮业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I</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信息传输、软件和信息技术服务业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J</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金融业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874,390.00</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8.70</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K</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房地产业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190,600.00</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1.90</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L</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租赁和商务服务业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M</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科学研究和技术服务业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N</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水利、环境和公共设施管理业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O</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居民服务、修理和其他服务业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P</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教育</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Q</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卫生和社会工作</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R</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文化、体育和娱乐业</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adjustRightInd w:val="0"/>
              <w:snapToGrid w:val="0"/>
              <w:jc w:val="center"/>
              <w:rPr>
                <w:rFonts w:ascii="宋体" w:hAnsi="宋体"/>
                <w:color w:val="000000" w:themeColor="text1"/>
                <w:szCs w:val="21"/>
              </w:rPr>
            </w:pPr>
            <w:r w:rsidRPr="007004FE">
              <w:rPr>
                <w:rFonts w:ascii="宋体" w:hAnsi="宋体"/>
                <w:color w:val="000000" w:themeColor="text1"/>
                <w:szCs w:val="21"/>
              </w:rPr>
              <w:t>S</w:t>
            </w:r>
          </w:p>
        </w:tc>
        <w:tc>
          <w:tcPr>
            <w:tcW w:w="3600" w:type="dxa"/>
            <w:vAlign w:val="center"/>
          </w:tcPr>
          <w:p w:rsidR="001A59F9" w:rsidRPr="007004FE" w:rsidRDefault="001A59F9" w:rsidP="007004FE">
            <w:pPr>
              <w:adjustRightInd w:val="0"/>
              <w:snapToGrid w:val="0"/>
              <w:rPr>
                <w:rFonts w:ascii="宋体" w:hAnsi="宋体"/>
                <w:color w:val="000000" w:themeColor="text1"/>
                <w:szCs w:val="21"/>
              </w:rPr>
            </w:pPr>
            <w:r w:rsidRPr="007004FE">
              <w:rPr>
                <w:rFonts w:ascii="宋体" w:hAnsi="宋体"/>
                <w:color w:val="000000" w:themeColor="text1"/>
                <w:szCs w:val="21"/>
              </w:rPr>
              <w:t>综合</w:t>
            </w:r>
          </w:p>
        </w:tc>
        <w:tc>
          <w:tcPr>
            <w:tcW w:w="265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c>
          <w:tcPr>
            <w:tcW w:w="1736" w:type="dxa"/>
            <w:vAlign w:val="bottom"/>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1080" w:type="dxa"/>
            <w:vAlign w:val="center"/>
          </w:tcPr>
          <w:p w:rsidR="001A59F9" w:rsidRPr="007004FE" w:rsidRDefault="001A59F9" w:rsidP="007004FE">
            <w:pPr>
              <w:jc w:val="center"/>
              <w:rPr>
                <w:rFonts w:ascii="宋体" w:hAnsi="宋体"/>
                <w:color w:val="000000" w:themeColor="text1"/>
                <w:szCs w:val="21"/>
              </w:rPr>
            </w:pPr>
          </w:p>
        </w:tc>
        <w:tc>
          <w:tcPr>
            <w:tcW w:w="36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合计</w:t>
            </w:r>
          </w:p>
        </w:tc>
        <w:tc>
          <w:tcPr>
            <w:tcW w:w="265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szCs w:val="21"/>
              </w:rPr>
            </w:pPr>
            <w:r w:rsidRPr="007004FE">
              <w:rPr>
                <w:rFonts w:ascii="宋体" w:hAnsi="宋体"/>
                <w:color w:val="000000" w:themeColor="text1"/>
                <w:szCs w:val="21"/>
              </w:rPr>
              <w:t>3,376,340.00</w:t>
            </w:r>
          </w:p>
        </w:tc>
        <w:tc>
          <w:tcPr>
            <w:tcW w:w="1736" w:type="dxa"/>
            <w:vAlign w:val="center"/>
          </w:tcPr>
          <w:p w:rsidR="001A59F9" w:rsidRPr="007004FE" w:rsidRDefault="001A59F9" w:rsidP="007004FE">
            <w:pPr>
              <w:autoSpaceDE w:val="0"/>
              <w:autoSpaceDN w:val="0"/>
              <w:adjustRightInd w:val="0"/>
              <w:spacing w:before="29"/>
              <w:ind w:left="15"/>
              <w:jc w:val="right"/>
              <w:rPr>
                <w:rFonts w:ascii="宋体" w:hAnsi="宋体"/>
                <w:color w:val="000000" w:themeColor="text1"/>
                <w:szCs w:val="21"/>
              </w:rPr>
            </w:pPr>
            <w:r w:rsidRPr="007004FE">
              <w:rPr>
                <w:rFonts w:ascii="宋体" w:hAnsi="宋体"/>
                <w:color w:val="000000" w:themeColor="text1"/>
                <w:szCs w:val="21"/>
              </w:rPr>
              <w:t>33.60</w:t>
            </w:r>
          </w:p>
        </w:tc>
      </w:tr>
    </w:tbl>
    <w:p w:rsidR="001A59F9" w:rsidRPr="00117DA2" w:rsidRDefault="001A59F9" w:rsidP="00117DA2">
      <w:pPr>
        <w:pStyle w:val="20"/>
        <w:spacing w:before="0" w:after="0"/>
        <w:rPr>
          <w:rFonts w:ascii="宋体" w:hAnsi="宋体"/>
          <w:color w:val="000000" w:themeColor="text1"/>
          <w:kern w:val="0"/>
          <w:szCs w:val="24"/>
        </w:rPr>
      </w:pPr>
      <w:bookmarkStart w:id="261" w:name="_Toc361324881"/>
      <w:bookmarkStart w:id="262" w:name="_Toc409100082"/>
      <w:bookmarkStart w:id="263" w:name="_Toc409100445"/>
      <w:bookmarkStart w:id="264" w:name="_Toc445905047"/>
      <w:r w:rsidRPr="00117DA2">
        <w:rPr>
          <w:rFonts w:ascii="宋体" w:hAnsi="宋体"/>
          <w:color w:val="000000" w:themeColor="text1"/>
          <w:kern w:val="0"/>
          <w:szCs w:val="24"/>
        </w:rPr>
        <w:t>8.</w:t>
      </w:r>
      <w:r w:rsidR="00E86D0C">
        <w:rPr>
          <w:rFonts w:ascii="宋体" w:hAnsi="宋体" w:hint="eastAsia"/>
          <w:color w:val="000000" w:themeColor="text1"/>
          <w:kern w:val="0"/>
          <w:szCs w:val="24"/>
        </w:rPr>
        <w:t>1.</w:t>
      </w:r>
      <w:r w:rsidRPr="00117DA2">
        <w:rPr>
          <w:rFonts w:ascii="宋体" w:hAnsi="宋体"/>
          <w:color w:val="000000" w:themeColor="text1"/>
          <w:kern w:val="0"/>
          <w:szCs w:val="24"/>
        </w:rPr>
        <w:t>3</w:t>
      </w:r>
      <w:r w:rsidR="00024200" w:rsidRPr="00117DA2">
        <w:rPr>
          <w:rFonts w:ascii="宋体" w:hAnsi="宋体"/>
          <w:color w:val="000000" w:themeColor="text1"/>
          <w:kern w:val="0"/>
          <w:szCs w:val="24"/>
        </w:rPr>
        <w:t xml:space="preserve"> </w:t>
      </w:r>
      <w:r w:rsidRPr="00117DA2">
        <w:rPr>
          <w:rFonts w:ascii="宋体" w:hAnsi="宋体"/>
          <w:color w:val="000000" w:themeColor="text1"/>
          <w:kern w:val="0"/>
          <w:szCs w:val="24"/>
        </w:rPr>
        <w:t>期末按公允价值占基金资产净值比例大小排序的所有股票投资明细</w:t>
      </w:r>
      <w:bookmarkEnd w:id="261"/>
      <w:bookmarkEnd w:id="262"/>
      <w:bookmarkEnd w:id="263"/>
      <w:bookmarkEnd w:id="264"/>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序号</w:t>
            </w:r>
          </w:p>
        </w:tc>
        <w:tc>
          <w:tcPr>
            <w:tcW w:w="1276"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股票代码</w:t>
            </w:r>
          </w:p>
        </w:tc>
        <w:tc>
          <w:tcPr>
            <w:tcW w:w="1701"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股票名称</w:t>
            </w:r>
          </w:p>
        </w:tc>
        <w:tc>
          <w:tcPr>
            <w:tcW w:w="1559"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数量(股)</w:t>
            </w:r>
          </w:p>
        </w:tc>
        <w:tc>
          <w:tcPr>
            <w:tcW w:w="1932" w:type="dxa"/>
            <w:vAlign w:val="center"/>
          </w:tcPr>
          <w:p w:rsidR="001A59F9" w:rsidRPr="007004FE" w:rsidRDefault="001A59F9" w:rsidP="007004FE">
            <w:pPr>
              <w:autoSpaceDE w:val="0"/>
              <w:autoSpaceDN w:val="0"/>
              <w:adjustRightInd w:val="0"/>
              <w:spacing w:before="29"/>
              <w:ind w:left="17"/>
              <w:jc w:val="center"/>
              <w:rPr>
                <w:rFonts w:ascii="宋体" w:hAnsi="宋体"/>
                <w:color w:val="000000" w:themeColor="text1"/>
                <w:szCs w:val="21"/>
              </w:rPr>
            </w:pPr>
            <w:r w:rsidRPr="007004FE">
              <w:rPr>
                <w:rFonts w:ascii="宋体" w:hAnsi="宋体"/>
                <w:color w:val="000000" w:themeColor="text1"/>
                <w:szCs w:val="21"/>
              </w:rPr>
              <w:t>公允价值</w:t>
            </w:r>
          </w:p>
        </w:tc>
        <w:tc>
          <w:tcPr>
            <w:tcW w:w="178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占基金资产净值比例(％)</w:t>
            </w:r>
          </w:p>
        </w:tc>
      </w:tr>
      <w:tr w:rsidR="005147D2">
        <w:tc>
          <w:tcPr>
            <w:tcW w:w="817" w:type="dxa"/>
            <w:vAlign w:val="center"/>
          </w:tcPr>
          <w:p w:rsidR="005147D2" w:rsidRDefault="0042162A">
            <w:pPr>
              <w:jc w:val="center"/>
            </w:pPr>
            <w:r>
              <w:rPr>
                <w:rFonts w:ascii="宋体" w:hAnsi="宋体"/>
                <w:color w:val="000000" w:themeColor="text1"/>
                <w:szCs w:val="21"/>
              </w:rPr>
              <w:t>1</w:t>
            </w:r>
          </w:p>
        </w:tc>
        <w:tc>
          <w:tcPr>
            <w:tcW w:w="1276" w:type="dxa"/>
            <w:vAlign w:val="center"/>
          </w:tcPr>
          <w:p w:rsidR="005147D2" w:rsidRDefault="0042162A">
            <w:pPr>
              <w:jc w:val="center"/>
            </w:pPr>
            <w:r>
              <w:rPr>
                <w:rFonts w:ascii="宋体" w:hAnsi="宋体"/>
                <w:color w:val="000000" w:themeColor="text1"/>
                <w:szCs w:val="21"/>
              </w:rPr>
              <w:t>000596</w:t>
            </w:r>
          </w:p>
        </w:tc>
        <w:tc>
          <w:tcPr>
            <w:tcW w:w="1701" w:type="dxa"/>
            <w:vAlign w:val="center"/>
          </w:tcPr>
          <w:p w:rsidR="005147D2" w:rsidRDefault="0042162A">
            <w:pPr>
              <w:jc w:val="center"/>
            </w:pPr>
            <w:r>
              <w:rPr>
                <w:rFonts w:ascii="宋体" w:hAnsi="宋体"/>
                <w:color w:val="000000" w:themeColor="text1"/>
                <w:szCs w:val="21"/>
              </w:rPr>
              <w:t>古井贡酒</w:t>
            </w:r>
          </w:p>
        </w:tc>
        <w:tc>
          <w:tcPr>
            <w:tcW w:w="1559" w:type="dxa"/>
            <w:vAlign w:val="center"/>
          </w:tcPr>
          <w:p w:rsidR="005147D2" w:rsidRDefault="0042162A">
            <w:pPr>
              <w:jc w:val="right"/>
            </w:pPr>
            <w:r>
              <w:rPr>
                <w:rFonts w:ascii="宋体" w:hAnsi="宋体"/>
                <w:color w:val="000000" w:themeColor="text1"/>
                <w:szCs w:val="21"/>
              </w:rPr>
              <w:t>8,000</w:t>
            </w:r>
          </w:p>
        </w:tc>
        <w:tc>
          <w:tcPr>
            <w:tcW w:w="1932" w:type="dxa"/>
            <w:vAlign w:val="center"/>
          </w:tcPr>
          <w:p w:rsidR="005147D2" w:rsidRDefault="0042162A">
            <w:pPr>
              <w:jc w:val="right"/>
            </w:pPr>
            <w:r>
              <w:rPr>
                <w:rFonts w:ascii="宋体" w:hAnsi="宋体"/>
                <w:color w:val="000000" w:themeColor="text1"/>
                <w:szCs w:val="21"/>
              </w:rPr>
              <w:t>292,000.00</w:t>
            </w:r>
          </w:p>
        </w:tc>
        <w:tc>
          <w:tcPr>
            <w:tcW w:w="1787" w:type="dxa"/>
            <w:vAlign w:val="center"/>
          </w:tcPr>
          <w:p w:rsidR="005147D2" w:rsidRDefault="0042162A">
            <w:pPr>
              <w:jc w:val="right"/>
            </w:pPr>
            <w:r>
              <w:rPr>
                <w:rFonts w:ascii="宋体" w:hAnsi="宋体"/>
                <w:color w:val="000000" w:themeColor="text1"/>
                <w:szCs w:val="21"/>
              </w:rPr>
              <w:t>2.91</w:t>
            </w:r>
          </w:p>
        </w:tc>
      </w:tr>
      <w:tr w:rsidR="005147D2">
        <w:tc>
          <w:tcPr>
            <w:tcW w:w="817" w:type="dxa"/>
            <w:vAlign w:val="center"/>
          </w:tcPr>
          <w:p w:rsidR="005147D2" w:rsidRDefault="0042162A">
            <w:pPr>
              <w:jc w:val="center"/>
            </w:pPr>
            <w:r>
              <w:rPr>
                <w:rFonts w:ascii="宋体" w:hAnsi="宋体"/>
                <w:color w:val="000000" w:themeColor="text1"/>
                <w:szCs w:val="21"/>
              </w:rPr>
              <w:t>2</w:t>
            </w:r>
          </w:p>
        </w:tc>
        <w:tc>
          <w:tcPr>
            <w:tcW w:w="1276" w:type="dxa"/>
            <w:vAlign w:val="center"/>
          </w:tcPr>
          <w:p w:rsidR="005147D2" w:rsidRDefault="0042162A">
            <w:pPr>
              <w:jc w:val="center"/>
            </w:pPr>
            <w:r>
              <w:rPr>
                <w:rFonts w:ascii="宋体" w:hAnsi="宋体"/>
                <w:color w:val="000000" w:themeColor="text1"/>
                <w:szCs w:val="21"/>
              </w:rPr>
              <w:t>000999</w:t>
            </w:r>
          </w:p>
        </w:tc>
        <w:tc>
          <w:tcPr>
            <w:tcW w:w="1701" w:type="dxa"/>
            <w:vAlign w:val="center"/>
          </w:tcPr>
          <w:p w:rsidR="005147D2" w:rsidRDefault="0042162A">
            <w:pPr>
              <w:jc w:val="center"/>
            </w:pPr>
            <w:r>
              <w:rPr>
                <w:rFonts w:ascii="宋体" w:hAnsi="宋体"/>
                <w:color w:val="000000" w:themeColor="text1"/>
                <w:szCs w:val="21"/>
              </w:rPr>
              <w:t>华润三九</w:t>
            </w:r>
          </w:p>
        </w:tc>
        <w:tc>
          <w:tcPr>
            <w:tcW w:w="1559" w:type="dxa"/>
            <w:vAlign w:val="center"/>
          </w:tcPr>
          <w:p w:rsidR="005147D2" w:rsidRDefault="0042162A">
            <w:pPr>
              <w:jc w:val="right"/>
            </w:pPr>
            <w:r>
              <w:rPr>
                <w:rFonts w:ascii="宋体" w:hAnsi="宋体"/>
                <w:color w:val="000000" w:themeColor="text1"/>
                <w:szCs w:val="21"/>
              </w:rPr>
              <w:t>10,000</w:t>
            </w:r>
          </w:p>
        </w:tc>
        <w:tc>
          <w:tcPr>
            <w:tcW w:w="1932" w:type="dxa"/>
            <w:vAlign w:val="center"/>
          </w:tcPr>
          <w:p w:rsidR="005147D2" w:rsidRDefault="0042162A">
            <w:pPr>
              <w:jc w:val="right"/>
            </w:pPr>
            <w:r>
              <w:rPr>
                <w:rFonts w:ascii="宋体" w:hAnsi="宋体"/>
                <w:color w:val="000000" w:themeColor="text1"/>
                <w:szCs w:val="21"/>
              </w:rPr>
              <w:t>273,000.00</w:t>
            </w:r>
          </w:p>
        </w:tc>
        <w:tc>
          <w:tcPr>
            <w:tcW w:w="1787" w:type="dxa"/>
            <w:vAlign w:val="center"/>
          </w:tcPr>
          <w:p w:rsidR="005147D2" w:rsidRDefault="0042162A">
            <w:pPr>
              <w:jc w:val="right"/>
            </w:pPr>
            <w:r>
              <w:rPr>
                <w:rFonts w:ascii="宋体" w:hAnsi="宋体"/>
                <w:color w:val="000000" w:themeColor="text1"/>
                <w:szCs w:val="21"/>
              </w:rPr>
              <w:t>2.72</w:t>
            </w:r>
          </w:p>
        </w:tc>
      </w:tr>
      <w:tr w:rsidR="005147D2">
        <w:tc>
          <w:tcPr>
            <w:tcW w:w="817" w:type="dxa"/>
            <w:vAlign w:val="center"/>
          </w:tcPr>
          <w:p w:rsidR="005147D2" w:rsidRDefault="0042162A">
            <w:pPr>
              <w:jc w:val="center"/>
            </w:pPr>
            <w:r>
              <w:rPr>
                <w:rFonts w:ascii="宋体" w:hAnsi="宋体"/>
                <w:color w:val="000000" w:themeColor="text1"/>
                <w:szCs w:val="21"/>
              </w:rPr>
              <w:t>3</w:t>
            </w:r>
          </w:p>
        </w:tc>
        <w:tc>
          <w:tcPr>
            <w:tcW w:w="1276" w:type="dxa"/>
            <w:vAlign w:val="center"/>
          </w:tcPr>
          <w:p w:rsidR="005147D2" w:rsidRDefault="0042162A">
            <w:pPr>
              <w:jc w:val="center"/>
            </w:pPr>
            <w:r>
              <w:rPr>
                <w:rFonts w:ascii="宋体" w:hAnsi="宋体"/>
                <w:color w:val="000000" w:themeColor="text1"/>
                <w:szCs w:val="21"/>
              </w:rPr>
              <w:t>600900</w:t>
            </w:r>
          </w:p>
        </w:tc>
        <w:tc>
          <w:tcPr>
            <w:tcW w:w="1701" w:type="dxa"/>
            <w:vAlign w:val="center"/>
          </w:tcPr>
          <w:p w:rsidR="005147D2" w:rsidRDefault="0042162A">
            <w:pPr>
              <w:jc w:val="center"/>
            </w:pPr>
            <w:r>
              <w:rPr>
                <w:rFonts w:ascii="宋体" w:hAnsi="宋体"/>
                <w:color w:val="000000" w:themeColor="text1"/>
                <w:szCs w:val="21"/>
              </w:rPr>
              <w:t>长江电力</w:t>
            </w:r>
          </w:p>
        </w:tc>
        <w:tc>
          <w:tcPr>
            <w:tcW w:w="1559" w:type="dxa"/>
            <w:vAlign w:val="center"/>
          </w:tcPr>
          <w:p w:rsidR="005147D2" w:rsidRDefault="0042162A">
            <w:pPr>
              <w:jc w:val="right"/>
            </w:pPr>
            <w:r>
              <w:rPr>
                <w:rFonts w:ascii="宋体" w:hAnsi="宋体"/>
                <w:color w:val="000000" w:themeColor="text1"/>
                <w:szCs w:val="21"/>
              </w:rPr>
              <w:t>20,000</w:t>
            </w:r>
          </w:p>
        </w:tc>
        <w:tc>
          <w:tcPr>
            <w:tcW w:w="1932" w:type="dxa"/>
            <w:vAlign w:val="center"/>
          </w:tcPr>
          <w:p w:rsidR="005147D2" w:rsidRDefault="0042162A">
            <w:pPr>
              <w:jc w:val="right"/>
            </w:pPr>
            <w:r>
              <w:rPr>
                <w:rFonts w:ascii="宋体" w:hAnsi="宋体"/>
                <w:color w:val="000000" w:themeColor="text1"/>
                <w:szCs w:val="21"/>
              </w:rPr>
              <w:t>271,200.00</w:t>
            </w:r>
          </w:p>
        </w:tc>
        <w:tc>
          <w:tcPr>
            <w:tcW w:w="1787" w:type="dxa"/>
            <w:vAlign w:val="center"/>
          </w:tcPr>
          <w:p w:rsidR="005147D2" w:rsidRDefault="0042162A">
            <w:pPr>
              <w:jc w:val="right"/>
            </w:pPr>
            <w:r>
              <w:rPr>
                <w:rFonts w:ascii="宋体" w:hAnsi="宋体"/>
                <w:color w:val="000000" w:themeColor="text1"/>
                <w:szCs w:val="21"/>
              </w:rPr>
              <w:t>2.70</w:t>
            </w:r>
          </w:p>
        </w:tc>
      </w:tr>
      <w:tr w:rsidR="005147D2">
        <w:tc>
          <w:tcPr>
            <w:tcW w:w="817" w:type="dxa"/>
            <w:vAlign w:val="center"/>
          </w:tcPr>
          <w:p w:rsidR="005147D2" w:rsidRDefault="0042162A">
            <w:pPr>
              <w:jc w:val="center"/>
            </w:pPr>
            <w:r>
              <w:rPr>
                <w:rFonts w:ascii="宋体" w:hAnsi="宋体"/>
                <w:color w:val="000000" w:themeColor="text1"/>
                <w:szCs w:val="21"/>
              </w:rPr>
              <w:t>4</w:t>
            </w:r>
          </w:p>
        </w:tc>
        <w:tc>
          <w:tcPr>
            <w:tcW w:w="1276" w:type="dxa"/>
            <w:vAlign w:val="center"/>
          </w:tcPr>
          <w:p w:rsidR="005147D2" w:rsidRDefault="0042162A">
            <w:pPr>
              <w:jc w:val="center"/>
            </w:pPr>
            <w:r>
              <w:rPr>
                <w:rFonts w:ascii="宋体" w:hAnsi="宋体"/>
                <w:color w:val="000000" w:themeColor="text1"/>
                <w:szCs w:val="21"/>
              </w:rPr>
              <w:t>002547</w:t>
            </w:r>
          </w:p>
        </w:tc>
        <w:tc>
          <w:tcPr>
            <w:tcW w:w="1701" w:type="dxa"/>
            <w:vAlign w:val="center"/>
          </w:tcPr>
          <w:p w:rsidR="005147D2" w:rsidRDefault="0042162A">
            <w:pPr>
              <w:jc w:val="center"/>
            </w:pPr>
            <w:r>
              <w:rPr>
                <w:rFonts w:ascii="宋体" w:hAnsi="宋体"/>
                <w:color w:val="000000" w:themeColor="text1"/>
                <w:szCs w:val="21"/>
              </w:rPr>
              <w:t>春兴精工</w:t>
            </w:r>
          </w:p>
        </w:tc>
        <w:tc>
          <w:tcPr>
            <w:tcW w:w="1559" w:type="dxa"/>
            <w:vAlign w:val="center"/>
          </w:tcPr>
          <w:p w:rsidR="005147D2" w:rsidRDefault="0042162A">
            <w:pPr>
              <w:jc w:val="right"/>
            </w:pPr>
            <w:r>
              <w:rPr>
                <w:rFonts w:ascii="宋体" w:hAnsi="宋体"/>
                <w:color w:val="000000" w:themeColor="text1"/>
                <w:szCs w:val="21"/>
              </w:rPr>
              <w:t>20,000</w:t>
            </w:r>
          </w:p>
        </w:tc>
        <w:tc>
          <w:tcPr>
            <w:tcW w:w="1932" w:type="dxa"/>
            <w:vAlign w:val="center"/>
          </w:tcPr>
          <w:p w:rsidR="005147D2" w:rsidRDefault="0042162A">
            <w:pPr>
              <w:jc w:val="right"/>
            </w:pPr>
            <w:r>
              <w:rPr>
                <w:rFonts w:ascii="宋体" w:hAnsi="宋体"/>
                <w:color w:val="000000" w:themeColor="text1"/>
                <w:szCs w:val="21"/>
              </w:rPr>
              <w:t>265,600.00</w:t>
            </w:r>
          </w:p>
        </w:tc>
        <w:tc>
          <w:tcPr>
            <w:tcW w:w="1787" w:type="dxa"/>
            <w:vAlign w:val="center"/>
          </w:tcPr>
          <w:p w:rsidR="005147D2" w:rsidRDefault="0042162A">
            <w:pPr>
              <w:jc w:val="right"/>
            </w:pPr>
            <w:r>
              <w:rPr>
                <w:rFonts w:ascii="宋体" w:hAnsi="宋体"/>
                <w:color w:val="000000" w:themeColor="text1"/>
                <w:szCs w:val="21"/>
              </w:rPr>
              <w:t>2.64</w:t>
            </w:r>
          </w:p>
        </w:tc>
      </w:tr>
      <w:tr w:rsidR="005147D2">
        <w:tc>
          <w:tcPr>
            <w:tcW w:w="817" w:type="dxa"/>
            <w:vAlign w:val="center"/>
          </w:tcPr>
          <w:p w:rsidR="005147D2" w:rsidRDefault="0042162A">
            <w:pPr>
              <w:jc w:val="center"/>
            </w:pPr>
            <w:r>
              <w:rPr>
                <w:rFonts w:ascii="宋体" w:hAnsi="宋体"/>
                <w:color w:val="000000" w:themeColor="text1"/>
                <w:szCs w:val="21"/>
              </w:rPr>
              <w:t>5</w:t>
            </w:r>
          </w:p>
        </w:tc>
        <w:tc>
          <w:tcPr>
            <w:tcW w:w="1276" w:type="dxa"/>
            <w:vAlign w:val="center"/>
          </w:tcPr>
          <w:p w:rsidR="005147D2" w:rsidRDefault="0042162A">
            <w:pPr>
              <w:jc w:val="center"/>
            </w:pPr>
            <w:r>
              <w:rPr>
                <w:rFonts w:ascii="宋体" w:hAnsi="宋体"/>
                <w:color w:val="000000" w:themeColor="text1"/>
                <w:szCs w:val="21"/>
              </w:rPr>
              <w:t>601336</w:t>
            </w:r>
          </w:p>
        </w:tc>
        <w:tc>
          <w:tcPr>
            <w:tcW w:w="1701" w:type="dxa"/>
            <w:vAlign w:val="center"/>
          </w:tcPr>
          <w:p w:rsidR="005147D2" w:rsidRDefault="0042162A">
            <w:pPr>
              <w:jc w:val="center"/>
            </w:pPr>
            <w:r>
              <w:rPr>
                <w:rFonts w:ascii="宋体" w:hAnsi="宋体"/>
                <w:color w:val="000000" w:themeColor="text1"/>
                <w:szCs w:val="21"/>
              </w:rPr>
              <w:t>新华保险</w:t>
            </w:r>
          </w:p>
        </w:tc>
        <w:tc>
          <w:tcPr>
            <w:tcW w:w="1559" w:type="dxa"/>
            <w:vAlign w:val="center"/>
          </w:tcPr>
          <w:p w:rsidR="005147D2" w:rsidRDefault="0042162A">
            <w:pPr>
              <w:jc w:val="right"/>
            </w:pPr>
            <w:r>
              <w:rPr>
                <w:rFonts w:ascii="宋体" w:hAnsi="宋体"/>
                <w:color w:val="000000" w:themeColor="text1"/>
                <w:szCs w:val="21"/>
              </w:rPr>
              <w:t>5,000</w:t>
            </w:r>
          </w:p>
        </w:tc>
        <w:tc>
          <w:tcPr>
            <w:tcW w:w="1932" w:type="dxa"/>
            <w:vAlign w:val="center"/>
          </w:tcPr>
          <w:p w:rsidR="005147D2" w:rsidRDefault="0042162A">
            <w:pPr>
              <w:jc w:val="right"/>
            </w:pPr>
            <w:r>
              <w:rPr>
                <w:rFonts w:ascii="宋体" w:hAnsi="宋体"/>
                <w:color w:val="000000" w:themeColor="text1"/>
                <w:szCs w:val="21"/>
              </w:rPr>
              <w:t>261,050.00</w:t>
            </w:r>
          </w:p>
        </w:tc>
        <w:tc>
          <w:tcPr>
            <w:tcW w:w="1787" w:type="dxa"/>
            <w:vAlign w:val="center"/>
          </w:tcPr>
          <w:p w:rsidR="005147D2" w:rsidRDefault="0042162A">
            <w:pPr>
              <w:jc w:val="right"/>
            </w:pPr>
            <w:r>
              <w:rPr>
                <w:rFonts w:ascii="宋体" w:hAnsi="宋体"/>
                <w:color w:val="000000" w:themeColor="text1"/>
                <w:szCs w:val="21"/>
              </w:rPr>
              <w:t>2.60</w:t>
            </w:r>
          </w:p>
        </w:tc>
      </w:tr>
      <w:tr w:rsidR="005147D2">
        <w:tc>
          <w:tcPr>
            <w:tcW w:w="817" w:type="dxa"/>
            <w:vAlign w:val="center"/>
          </w:tcPr>
          <w:p w:rsidR="005147D2" w:rsidRDefault="0042162A">
            <w:pPr>
              <w:jc w:val="center"/>
            </w:pPr>
            <w:r>
              <w:rPr>
                <w:rFonts w:ascii="宋体" w:hAnsi="宋体"/>
                <w:color w:val="000000" w:themeColor="text1"/>
                <w:szCs w:val="21"/>
              </w:rPr>
              <w:t>6</w:t>
            </w:r>
          </w:p>
        </w:tc>
        <w:tc>
          <w:tcPr>
            <w:tcW w:w="1276" w:type="dxa"/>
            <w:vAlign w:val="center"/>
          </w:tcPr>
          <w:p w:rsidR="005147D2" w:rsidRDefault="0042162A">
            <w:pPr>
              <w:jc w:val="center"/>
            </w:pPr>
            <w:r>
              <w:rPr>
                <w:rFonts w:ascii="宋体" w:hAnsi="宋体"/>
                <w:color w:val="000000" w:themeColor="text1"/>
                <w:szCs w:val="21"/>
              </w:rPr>
              <w:t>002500</w:t>
            </w:r>
          </w:p>
        </w:tc>
        <w:tc>
          <w:tcPr>
            <w:tcW w:w="1701" w:type="dxa"/>
            <w:vAlign w:val="center"/>
          </w:tcPr>
          <w:p w:rsidR="005147D2" w:rsidRDefault="0042162A">
            <w:pPr>
              <w:jc w:val="center"/>
            </w:pPr>
            <w:r>
              <w:rPr>
                <w:rFonts w:ascii="宋体" w:hAnsi="宋体"/>
                <w:color w:val="000000" w:themeColor="text1"/>
                <w:szCs w:val="21"/>
              </w:rPr>
              <w:t>山西证券</w:t>
            </w:r>
          </w:p>
        </w:tc>
        <w:tc>
          <w:tcPr>
            <w:tcW w:w="1559" w:type="dxa"/>
            <w:vAlign w:val="center"/>
          </w:tcPr>
          <w:p w:rsidR="005147D2" w:rsidRDefault="0042162A">
            <w:pPr>
              <w:jc w:val="right"/>
            </w:pPr>
            <w:r>
              <w:rPr>
                <w:rFonts w:ascii="宋体" w:hAnsi="宋体"/>
                <w:color w:val="000000" w:themeColor="text1"/>
                <w:szCs w:val="21"/>
              </w:rPr>
              <w:t>16,000</w:t>
            </w:r>
          </w:p>
        </w:tc>
        <w:tc>
          <w:tcPr>
            <w:tcW w:w="1932" w:type="dxa"/>
            <w:vAlign w:val="center"/>
          </w:tcPr>
          <w:p w:rsidR="005147D2" w:rsidRDefault="0042162A">
            <w:pPr>
              <w:jc w:val="right"/>
            </w:pPr>
            <w:r>
              <w:rPr>
                <w:rFonts w:ascii="宋体" w:hAnsi="宋体"/>
                <w:color w:val="000000" w:themeColor="text1"/>
                <w:szCs w:val="21"/>
              </w:rPr>
              <w:t>243,840.00</w:t>
            </w:r>
          </w:p>
        </w:tc>
        <w:tc>
          <w:tcPr>
            <w:tcW w:w="1787" w:type="dxa"/>
            <w:vAlign w:val="center"/>
          </w:tcPr>
          <w:p w:rsidR="005147D2" w:rsidRDefault="0042162A">
            <w:pPr>
              <w:jc w:val="right"/>
            </w:pPr>
            <w:r>
              <w:rPr>
                <w:rFonts w:ascii="宋体" w:hAnsi="宋体"/>
                <w:color w:val="000000" w:themeColor="text1"/>
                <w:szCs w:val="21"/>
              </w:rPr>
              <w:t>2.43</w:t>
            </w:r>
          </w:p>
        </w:tc>
      </w:tr>
      <w:tr w:rsidR="005147D2">
        <w:tc>
          <w:tcPr>
            <w:tcW w:w="817" w:type="dxa"/>
            <w:vAlign w:val="center"/>
          </w:tcPr>
          <w:p w:rsidR="005147D2" w:rsidRDefault="0042162A">
            <w:pPr>
              <w:jc w:val="center"/>
            </w:pPr>
            <w:r>
              <w:rPr>
                <w:rFonts w:ascii="宋体" w:hAnsi="宋体"/>
                <w:color w:val="000000" w:themeColor="text1"/>
                <w:szCs w:val="21"/>
              </w:rPr>
              <w:t>7</w:t>
            </w:r>
          </w:p>
        </w:tc>
        <w:tc>
          <w:tcPr>
            <w:tcW w:w="1276" w:type="dxa"/>
            <w:vAlign w:val="center"/>
          </w:tcPr>
          <w:p w:rsidR="005147D2" w:rsidRDefault="0042162A">
            <w:pPr>
              <w:jc w:val="center"/>
            </w:pPr>
            <w:r>
              <w:rPr>
                <w:rFonts w:ascii="宋体" w:hAnsi="宋体"/>
                <w:color w:val="000000" w:themeColor="text1"/>
                <w:szCs w:val="21"/>
              </w:rPr>
              <w:t>600703</w:t>
            </w:r>
          </w:p>
        </w:tc>
        <w:tc>
          <w:tcPr>
            <w:tcW w:w="1701" w:type="dxa"/>
            <w:vAlign w:val="center"/>
          </w:tcPr>
          <w:p w:rsidR="005147D2" w:rsidRDefault="0042162A">
            <w:pPr>
              <w:jc w:val="center"/>
            </w:pPr>
            <w:r>
              <w:rPr>
                <w:rFonts w:ascii="宋体" w:hAnsi="宋体"/>
                <w:color w:val="000000" w:themeColor="text1"/>
                <w:szCs w:val="21"/>
              </w:rPr>
              <w:t>三安光电</w:t>
            </w:r>
          </w:p>
        </w:tc>
        <w:tc>
          <w:tcPr>
            <w:tcW w:w="1559" w:type="dxa"/>
            <w:vAlign w:val="center"/>
          </w:tcPr>
          <w:p w:rsidR="005147D2" w:rsidRDefault="0042162A">
            <w:pPr>
              <w:jc w:val="right"/>
            </w:pPr>
            <w:r>
              <w:rPr>
                <w:rFonts w:ascii="宋体" w:hAnsi="宋体"/>
                <w:color w:val="000000" w:themeColor="text1"/>
                <w:szCs w:val="21"/>
              </w:rPr>
              <w:t>10,000</w:t>
            </w:r>
          </w:p>
        </w:tc>
        <w:tc>
          <w:tcPr>
            <w:tcW w:w="1932" w:type="dxa"/>
            <w:vAlign w:val="center"/>
          </w:tcPr>
          <w:p w:rsidR="005147D2" w:rsidRDefault="0042162A">
            <w:pPr>
              <w:jc w:val="right"/>
            </w:pPr>
            <w:r>
              <w:rPr>
                <w:rFonts w:ascii="宋体" w:hAnsi="宋体"/>
                <w:color w:val="000000" w:themeColor="text1"/>
                <w:szCs w:val="21"/>
              </w:rPr>
              <w:t>242,800.00</w:t>
            </w:r>
          </w:p>
        </w:tc>
        <w:tc>
          <w:tcPr>
            <w:tcW w:w="1787" w:type="dxa"/>
            <w:vAlign w:val="center"/>
          </w:tcPr>
          <w:p w:rsidR="005147D2" w:rsidRDefault="0042162A">
            <w:pPr>
              <w:jc w:val="right"/>
            </w:pPr>
            <w:r>
              <w:rPr>
                <w:rFonts w:ascii="宋体" w:hAnsi="宋体"/>
                <w:color w:val="000000" w:themeColor="text1"/>
                <w:szCs w:val="21"/>
              </w:rPr>
              <w:t>2.42</w:t>
            </w:r>
          </w:p>
        </w:tc>
      </w:tr>
      <w:tr w:rsidR="005147D2">
        <w:tc>
          <w:tcPr>
            <w:tcW w:w="817" w:type="dxa"/>
            <w:vAlign w:val="center"/>
          </w:tcPr>
          <w:p w:rsidR="005147D2" w:rsidRDefault="0042162A">
            <w:pPr>
              <w:jc w:val="center"/>
            </w:pPr>
            <w:r>
              <w:rPr>
                <w:rFonts w:ascii="宋体" w:hAnsi="宋体"/>
                <w:color w:val="000000" w:themeColor="text1"/>
                <w:szCs w:val="21"/>
              </w:rPr>
              <w:t>8</w:t>
            </w:r>
          </w:p>
        </w:tc>
        <w:tc>
          <w:tcPr>
            <w:tcW w:w="1276" w:type="dxa"/>
            <w:vAlign w:val="center"/>
          </w:tcPr>
          <w:p w:rsidR="005147D2" w:rsidRDefault="0042162A">
            <w:pPr>
              <w:jc w:val="center"/>
            </w:pPr>
            <w:r>
              <w:rPr>
                <w:rFonts w:ascii="宋体" w:hAnsi="宋体"/>
                <w:color w:val="000000" w:themeColor="text1"/>
                <w:szCs w:val="21"/>
              </w:rPr>
              <w:t>600522</w:t>
            </w:r>
          </w:p>
        </w:tc>
        <w:tc>
          <w:tcPr>
            <w:tcW w:w="1701" w:type="dxa"/>
            <w:vAlign w:val="center"/>
          </w:tcPr>
          <w:p w:rsidR="005147D2" w:rsidRDefault="0042162A">
            <w:pPr>
              <w:jc w:val="center"/>
            </w:pPr>
            <w:r>
              <w:rPr>
                <w:rFonts w:ascii="宋体" w:hAnsi="宋体"/>
                <w:color w:val="000000" w:themeColor="text1"/>
                <w:szCs w:val="21"/>
              </w:rPr>
              <w:t>中天科技</w:t>
            </w:r>
          </w:p>
        </w:tc>
        <w:tc>
          <w:tcPr>
            <w:tcW w:w="1559" w:type="dxa"/>
            <w:vAlign w:val="center"/>
          </w:tcPr>
          <w:p w:rsidR="005147D2" w:rsidRDefault="0042162A">
            <w:pPr>
              <w:jc w:val="right"/>
            </w:pPr>
            <w:r>
              <w:rPr>
                <w:rFonts w:ascii="宋体" w:hAnsi="宋体"/>
                <w:color w:val="000000" w:themeColor="text1"/>
                <w:szCs w:val="21"/>
              </w:rPr>
              <w:t>10,000</w:t>
            </w:r>
          </w:p>
        </w:tc>
        <w:tc>
          <w:tcPr>
            <w:tcW w:w="1932" w:type="dxa"/>
            <w:vAlign w:val="center"/>
          </w:tcPr>
          <w:p w:rsidR="005147D2" w:rsidRDefault="0042162A">
            <w:pPr>
              <w:jc w:val="right"/>
            </w:pPr>
            <w:r>
              <w:rPr>
                <w:rFonts w:ascii="宋体" w:hAnsi="宋体"/>
                <w:color w:val="000000" w:themeColor="text1"/>
                <w:szCs w:val="21"/>
              </w:rPr>
              <w:t>229,000.00</w:t>
            </w:r>
          </w:p>
        </w:tc>
        <w:tc>
          <w:tcPr>
            <w:tcW w:w="1787" w:type="dxa"/>
            <w:vAlign w:val="center"/>
          </w:tcPr>
          <w:p w:rsidR="005147D2" w:rsidRDefault="0042162A">
            <w:pPr>
              <w:jc w:val="right"/>
            </w:pPr>
            <w:r>
              <w:rPr>
                <w:rFonts w:ascii="宋体" w:hAnsi="宋体"/>
                <w:color w:val="000000" w:themeColor="text1"/>
                <w:szCs w:val="21"/>
              </w:rPr>
              <w:t>2.28</w:t>
            </w:r>
          </w:p>
        </w:tc>
      </w:tr>
      <w:tr w:rsidR="005147D2">
        <w:tc>
          <w:tcPr>
            <w:tcW w:w="817" w:type="dxa"/>
            <w:vAlign w:val="center"/>
          </w:tcPr>
          <w:p w:rsidR="005147D2" w:rsidRDefault="0042162A">
            <w:pPr>
              <w:jc w:val="center"/>
            </w:pPr>
            <w:r>
              <w:rPr>
                <w:rFonts w:ascii="宋体" w:hAnsi="宋体"/>
                <w:color w:val="000000" w:themeColor="text1"/>
                <w:szCs w:val="21"/>
              </w:rPr>
              <w:lastRenderedPageBreak/>
              <w:t>9</w:t>
            </w:r>
          </w:p>
        </w:tc>
        <w:tc>
          <w:tcPr>
            <w:tcW w:w="1276" w:type="dxa"/>
            <w:vAlign w:val="center"/>
          </w:tcPr>
          <w:p w:rsidR="005147D2" w:rsidRDefault="0042162A">
            <w:pPr>
              <w:jc w:val="center"/>
            </w:pPr>
            <w:r>
              <w:rPr>
                <w:rFonts w:ascii="宋体" w:hAnsi="宋体"/>
                <w:color w:val="000000" w:themeColor="text1"/>
                <w:szCs w:val="21"/>
              </w:rPr>
              <w:t>600030</w:t>
            </w:r>
          </w:p>
        </w:tc>
        <w:tc>
          <w:tcPr>
            <w:tcW w:w="1701" w:type="dxa"/>
            <w:vAlign w:val="center"/>
          </w:tcPr>
          <w:p w:rsidR="005147D2" w:rsidRDefault="0042162A">
            <w:pPr>
              <w:jc w:val="center"/>
            </w:pPr>
            <w:r>
              <w:rPr>
                <w:rFonts w:ascii="宋体" w:hAnsi="宋体"/>
                <w:color w:val="000000" w:themeColor="text1"/>
                <w:szCs w:val="21"/>
              </w:rPr>
              <w:t>中信证券</w:t>
            </w:r>
          </w:p>
        </w:tc>
        <w:tc>
          <w:tcPr>
            <w:tcW w:w="1559" w:type="dxa"/>
            <w:vAlign w:val="center"/>
          </w:tcPr>
          <w:p w:rsidR="005147D2" w:rsidRDefault="0042162A">
            <w:pPr>
              <w:jc w:val="right"/>
            </w:pPr>
            <w:r>
              <w:rPr>
                <w:rFonts w:ascii="宋体" w:hAnsi="宋体"/>
                <w:color w:val="000000" w:themeColor="text1"/>
                <w:szCs w:val="21"/>
              </w:rPr>
              <w:t>10,000</w:t>
            </w:r>
          </w:p>
        </w:tc>
        <w:tc>
          <w:tcPr>
            <w:tcW w:w="1932" w:type="dxa"/>
            <w:vAlign w:val="center"/>
          </w:tcPr>
          <w:p w:rsidR="005147D2" w:rsidRDefault="0042162A">
            <w:pPr>
              <w:jc w:val="right"/>
            </w:pPr>
            <w:r>
              <w:rPr>
                <w:rFonts w:ascii="宋体" w:hAnsi="宋体"/>
                <w:color w:val="000000" w:themeColor="text1"/>
                <w:szCs w:val="21"/>
              </w:rPr>
              <w:t>193,500.00</w:t>
            </w:r>
          </w:p>
        </w:tc>
        <w:tc>
          <w:tcPr>
            <w:tcW w:w="1787" w:type="dxa"/>
            <w:vAlign w:val="center"/>
          </w:tcPr>
          <w:p w:rsidR="005147D2" w:rsidRDefault="0042162A">
            <w:pPr>
              <w:jc w:val="right"/>
            </w:pPr>
            <w:r>
              <w:rPr>
                <w:rFonts w:ascii="宋体" w:hAnsi="宋体"/>
                <w:color w:val="000000" w:themeColor="text1"/>
                <w:szCs w:val="21"/>
              </w:rPr>
              <w:t>1.93</w:t>
            </w:r>
          </w:p>
        </w:tc>
      </w:tr>
      <w:tr w:rsidR="005147D2">
        <w:tc>
          <w:tcPr>
            <w:tcW w:w="817" w:type="dxa"/>
            <w:vAlign w:val="center"/>
          </w:tcPr>
          <w:p w:rsidR="005147D2" w:rsidRDefault="0042162A">
            <w:pPr>
              <w:jc w:val="center"/>
            </w:pPr>
            <w:r>
              <w:rPr>
                <w:rFonts w:ascii="宋体" w:hAnsi="宋体"/>
                <w:color w:val="000000" w:themeColor="text1"/>
                <w:szCs w:val="21"/>
              </w:rPr>
              <w:t>10</w:t>
            </w:r>
          </w:p>
        </w:tc>
        <w:tc>
          <w:tcPr>
            <w:tcW w:w="1276" w:type="dxa"/>
            <w:vAlign w:val="center"/>
          </w:tcPr>
          <w:p w:rsidR="005147D2" w:rsidRDefault="0042162A">
            <w:pPr>
              <w:jc w:val="center"/>
            </w:pPr>
            <w:r>
              <w:rPr>
                <w:rFonts w:ascii="宋体" w:hAnsi="宋体"/>
                <w:color w:val="000000" w:themeColor="text1"/>
                <w:szCs w:val="21"/>
              </w:rPr>
              <w:t>300146</w:t>
            </w:r>
          </w:p>
        </w:tc>
        <w:tc>
          <w:tcPr>
            <w:tcW w:w="1701" w:type="dxa"/>
            <w:vAlign w:val="center"/>
          </w:tcPr>
          <w:p w:rsidR="005147D2" w:rsidRDefault="0042162A">
            <w:pPr>
              <w:jc w:val="center"/>
            </w:pPr>
            <w:r>
              <w:rPr>
                <w:rFonts w:ascii="宋体" w:hAnsi="宋体"/>
                <w:color w:val="000000" w:themeColor="text1"/>
                <w:szCs w:val="21"/>
              </w:rPr>
              <w:t>汤臣</w:t>
            </w:r>
            <w:proofErr w:type="gramStart"/>
            <w:r>
              <w:rPr>
                <w:rFonts w:ascii="宋体" w:hAnsi="宋体"/>
                <w:color w:val="000000" w:themeColor="text1"/>
                <w:szCs w:val="21"/>
              </w:rPr>
              <w:t>倍</w:t>
            </w:r>
            <w:proofErr w:type="gramEnd"/>
            <w:r>
              <w:rPr>
                <w:rFonts w:ascii="宋体" w:hAnsi="宋体"/>
                <w:color w:val="000000" w:themeColor="text1"/>
                <w:szCs w:val="21"/>
              </w:rPr>
              <w:t>健</w:t>
            </w:r>
          </w:p>
        </w:tc>
        <w:tc>
          <w:tcPr>
            <w:tcW w:w="1559" w:type="dxa"/>
            <w:vAlign w:val="center"/>
          </w:tcPr>
          <w:p w:rsidR="005147D2" w:rsidRDefault="0042162A">
            <w:pPr>
              <w:jc w:val="right"/>
            </w:pPr>
            <w:r>
              <w:rPr>
                <w:rFonts w:ascii="宋体" w:hAnsi="宋体"/>
                <w:color w:val="000000" w:themeColor="text1"/>
                <w:szCs w:val="21"/>
              </w:rPr>
              <w:t>5,000</w:t>
            </w:r>
          </w:p>
        </w:tc>
        <w:tc>
          <w:tcPr>
            <w:tcW w:w="1932" w:type="dxa"/>
            <w:vAlign w:val="center"/>
          </w:tcPr>
          <w:p w:rsidR="005147D2" w:rsidRDefault="0042162A">
            <w:pPr>
              <w:jc w:val="right"/>
            </w:pPr>
            <w:r>
              <w:rPr>
                <w:rFonts w:ascii="宋体" w:hAnsi="宋体"/>
                <w:color w:val="000000" w:themeColor="text1"/>
                <w:szCs w:val="21"/>
              </w:rPr>
              <w:t>192,500.00</w:t>
            </w:r>
          </w:p>
        </w:tc>
        <w:tc>
          <w:tcPr>
            <w:tcW w:w="1787" w:type="dxa"/>
            <w:vAlign w:val="center"/>
          </w:tcPr>
          <w:p w:rsidR="005147D2" w:rsidRDefault="0042162A">
            <w:pPr>
              <w:jc w:val="right"/>
            </w:pPr>
            <w:r>
              <w:rPr>
                <w:rFonts w:ascii="宋体" w:hAnsi="宋体"/>
                <w:color w:val="000000" w:themeColor="text1"/>
                <w:szCs w:val="21"/>
              </w:rPr>
              <w:t>1.92</w:t>
            </w:r>
          </w:p>
        </w:tc>
      </w:tr>
      <w:tr w:rsidR="005147D2">
        <w:tc>
          <w:tcPr>
            <w:tcW w:w="817" w:type="dxa"/>
            <w:vAlign w:val="center"/>
          </w:tcPr>
          <w:p w:rsidR="005147D2" w:rsidRDefault="0042162A">
            <w:pPr>
              <w:jc w:val="center"/>
            </w:pPr>
            <w:r>
              <w:rPr>
                <w:rFonts w:ascii="宋体" w:hAnsi="宋体"/>
                <w:color w:val="000000" w:themeColor="text1"/>
                <w:szCs w:val="21"/>
              </w:rPr>
              <w:t>11</w:t>
            </w:r>
          </w:p>
        </w:tc>
        <w:tc>
          <w:tcPr>
            <w:tcW w:w="1276" w:type="dxa"/>
            <w:vAlign w:val="center"/>
          </w:tcPr>
          <w:p w:rsidR="005147D2" w:rsidRDefault="0042162A">
            <w:pPr>
              <w:jc w:val="center"/>
            </w:pPr>
            <w:r>
              <w:rPr>
                <w:rFonts w:ascii="宋体" w:hAnsi="宋体"/>
                <w:color w:val="000000" w:themeColor="text1"/>
                <w:szCs w:val="21"/>
              </w:rPr>
              <w:t>002146</w:t>
            </w:r>
          </w:p>
        </w:tc>
        <w:tc>
          <w:tcPr>
            <w:tcW w:w="1701" w:type="dxa"/>
            <w:vAlign w:val="center"/>
          </w:tcPr>
          <w:p w:rsidR="005147D2" w:rsidRDefault="0042162A">
            <w:pPr>
              <w:jc w:val="center"/>
            </w:pPr>
            <w:r>
              <w:rPr>
                <w:rFonts w:ascii="宋体" w:hAnsi="宋体"/>
                <w:color w:val="000000" w:themeColor="text1"/>
                <w:szCs w:val="21"/>
              </w:rPr>
              <w:t>荣</w:t>
            </w:r>
            <w:proofErr w:type="gramStart"/>
            <w:r>
              <w:rPr>
                <w:rFonts w:ascii="宋体" w:hAnsi="宋体"/>
                <w:color w:val="000000" w:themeColor="text1"/>
                <w:szCs w:val="21"/>
              </w:rPr>
              <w:t>盛发展</w:t>
            </w:r>
            <w:proofErr w:type="gramEnd"/>
          </w:p>
        </w:tc>
        <w:tc>
          <w:tcPr>
            <w:tcW w:w="1559" w:type="dxa"/>
            <w:vAlign w:val="center"/>
          </w:tcPr>
          <w:p w:rsidR="005147D2" w:rsidRDefault="0042162A">
            <w:pPr>
              <w:jc w:val="right"/>
            </w:pPr>
            <w:r>
              <w:rPr>
                <w:rFonts w:ascii="宋体" w:hAnsi="宋体"/>
                <w:color w:val="000000" w:themeColor="text1"/>
                <w:szCs w:val="21"/>
              </w:rPr>
              <w:t>20,000</w:t>
            </w:r>
          </w:p>
        </w:tc>
        <w:tc>
          <w:tcPr>
            <w:tcW w:w="1932" w:type="dxa"/>
            <w:vAlign w:val="center"/>
          </w:tcPr>
          <w:p w:rsidR="005147D2" w:rsidRDefault="0042162A">
            <w:pPr>
              <w:jc w:val="right"/>
            </w:pPr>
            <w:r>
              <w:rPr>
                <w:rFonts w:ascii="宋体" w:hAnsi="宋体"/>
                <w:color w:val="000000" w:themeColor="text1"/>
                <w:szCs w:val="21"/>
              </w:rPr>
              <w:t>190,600.00</w:t>
            </w:r>
          </w:p>
        </w:tc>
        <w:tc>
          <w:tcPr>
            <w:tcW w:w="1787" w:type="dxa"/>
            <w:vAlign w:val="center"/>
          </w:tcPr>
          <w:p w:rsidR="005147D2" w:rsidRDefault="0042162A">
            <w:pPr>
              <w:jc w:val="right"/>
            </w:pPr>
            <w:r>
              <w:rPr>
                <w:rFonts w:ascii="宋体" w:hAnsi="宋体"/>
                <w:color w:val="000000" w:themeColor="text1"/>
                <w:szCs w:val="21"/>
              </w:rPr>
              <w:t>1.90</w:t>
            </w:r>
          </w:p>
        </w:tc>
      </w:tr>
      <w:tr w:rsidR="005147D2">
        <w:tc>
          <w:tcPr>
            <w:tcW w:w="817" w:type="dxa"/>
            <w:vAlign w:val="center"/>
          </w:tcPr>
          <w:p w:rsidR="005147D2" w:rsidRDefault="0042162A">
            <w:pPr>
              <w:jc w:val="center"/>
            </w:pPr>
            <w:r>
              <w:rPr>
                <w:rFonts w:ascii="宋体" w:hAnsi="宋体"/>
                <w:color w:val="000000" w:themeColor="text1"/>
                <w:szCs w:val="21"/>
              </w:rPr>
              <w:t>12</w:t>
            </w:r>
          </w:p>
        </w:tc>
        <w:tc>
          <w:tcPr>
            <w:tcW w:w="1276" w:type="dxa"/>
            <w:vAlign w:val="center"/>
          </w:tcPr>
          <w:p w:rsidR="005147D2" w:rsidRDefault="0042162A">
            <w:pPr>
              <w:jc w:val="center"/>
            </w:pPr>
            <w:r>
              <w:rPr>
                <w:rFonts w:ascii="宋体" w:hAnsi="宋体"/>
                <w:color w:val="000000" w:themeColor="text1"/>
                <w:szCs w:val="21"/>
              </w:rPr>
              <w:t>002501</w:t>
            </w:r>
          </w:p>
        </w:tc>
        <w:tc>
          <w:tcPr>
            <w:tcW w:w="1701" w:type="dxa"/>
            <w:vAlign w:val="center"/>
          </w:tcPr>
          <w:p w:rsidR="005147D2" w:rsidRDefault="0042162A">
            <w:pPr>
              <w:jc w:val="center"/>
            </w:pPr>
            <w:r>
              <w:rPr>
                <w:rFonts w:ascii="宋体" w:hAnsi="宋体"/>
                <w:color w:val="000000" w:themeColor="text1"/>
                <w:szCs w:val="21"/>
              </w:rPr>
              <w:t>利源精制</w:t>
            </w:r>
          </w:p>
        </w:tc>
        <w:tc>
          <w:tcPr>
            <w:tcW w:w="1559" w:type="dxa"/>
            <w:vAlign w:val="center"/>
          </w:tcPr>
          <w:p w:rsidR="005147D2" w:rsidRDefault="0042162A">
            <w:pPr>
              <w:jc w:val="right"/>
            </w:pPr>
            <w:r>
              <w:rPr>
                <w:rFonts w:ascii="宋体" w:hAnsi="宋体"/>
                <w:color w:val="000000" w:themeColor="text1"/>
                <w:szCs w:val="21"/>
              </w:rPr>
              <w:t>15,000</w:t>
            </w:r>
          </w:p>
        </w:tc>
        <w:tc>
          <w:tcPr>
            <w:tcW w:w="1932" w:type="dxa"/>
            <w:vAlign w:val="center"/>
          </w:tcPr>
          <w:p w:rsidR="005147D2" w:rsidRDefault="0042162A">
            <w:pPr>
              <w:jc w:val="right"/>
            </w:pPr>
            <w:r>
              <w:rPr>
                <w:rFonts w:ascii="宋体" w:hAnsi="宋体"/>
                <w:color w:val="000000" w:themeColor="text1"/>
                <w:szCs w:val="21"/>
              </w:rPr>
              <w:t>188,700.00</w:t>
            </w:r>
          </w:p>
        </w:tc>
        <w:tc>
          <w:tcPr>
            <w:tcW w:w="1787" w:type="dxa"/>
            <w:vAlign w:val="center"/>
          </w:tcPr>
          <w:p w:rsidR="005147D2" w:rsidRDefault="0042162A">
            <w:pPr>
              <w:jc w:val="right"/>
            </w:pPr>
            <w:r>
              <w:rPr>
                <w:rFonts w:ascii="宋体" w:hAnsi="宋体"/>
                <w:color w:val="000000" w:themeColor="text1"/>
                <w:szCs w:val="21"/>
              </w:rPr>
              <w:t>1.88</w:t>
            </w:r>
          </w:p>
        </w:tc>
      </w:tr>
      <w:tr w:rsidR="005147D2">
        <w:tc>
          <w:tcPr>
            <w:tcW w:w="817" w:type="dxa"/>
            <w:vAlign w:val="center"/>
          </w:tcPr>
          <w:p w:rsidR="005147D2" w:rsidRDefault="0042162A">
            <w:pPr>
              <w:jc w:val="center"/>
            </w:pPr>
            <w:r>
              <w:rPr>
                <w:rFonts w:ascii="宋体" w:hAnsi="宋体"/>
                <w:color w:val="000000" w:themeColor="text1"/>
                <w:szCs w:val="21"/>
              </w:rPr>
              <w:t>13</w:t>
            </w:r>
          </w:p>
        </w:tc>
        <w:tc>
          <w:tcPr>
            <w:tcW w:w="1276" w:type="dxa"/>
            <w:vAlign w:val="center"/>
          </w:tcPr>
          <w:p w:rsidR="005147D2" w:rsidRDefault="0042162A">
            <w:pPr>
              <w:jc w:val="center"/>
            </w:pPr>
            <w:r>
              <w:rPr>
                <w:rFonts w:ascii="宋体" w:hAnsi="宋体"/>
                <w:color w:val="000000" w:themeColor="text1"/>
                <w:szCs w:val="21"/>
              </w:rPr>
              <w:t>000651</w:t>
            </w:r>
          </w:p>
        </w:tc>
        <w:tc>
          <w:tcPr>
            <w:tcW w:w="1701" w:type="dxa"/>
            <w:vAlign w:val="center"/>
          </w:tcPr>
          <w:p w:rsidR="005147D2" w:rsidRDefault="0042162A">
            <w:pPr>
              <w:jc w:val="center"/>
            </w:pPr>
            <w:r>
              <w:rPr>
                <w:rFonts w:ascii="宋体" w:hAnsi="宋体"/>
                <w:color w:val="000000" w:themeColor="text1"/>
                <w:szCs w:val="21"/>
              </w:rPr>
              <w:t>格力电器</w:t>
            </w:r>
          </w:p>
        </w:tc>
        <w:tc>
          <w:tcPr>
            <w:tcW w:w="1559" w:type="dxa"/>
            <w:vAlign w:val="center"/>
          </w:tcPr>
          <w:p w:rsidR="005147D2" w:rsidRDefault="0042162A">
            <w:pPr>
              <w:jc w:val="right"/>
            </w:pPr>
            <w:r>
              <w:rPr>
                <w:rFonts w:ascii="宋体" w:hAnsi="宋体"/>
                <w:color w:val="000000" w:themeColor="text1"/>
                <w:szCs w:val="21"/>
              </w:rPr>
              <w:t>8,000</w:t>
            </w:r>
          </w:p>
        </w:tc>
        <w:tc>
          <w:tcPr>
            <w:tcW w:w="1932" w:type="dxa"/>
            <w:vAlign w:val="center"/>
          </w:tcPr>
          <w:p w:rsidR="005147D2" w:rsidRDefault="0042162A">
            <w:pPr>
              <w:jc w:val="right"/>
            </w:pPr>
            <w:r>
              <w:rPr>
                <w:rFonts w:ascii="宋体" w:hAnsi="宋体"/>
                <w:color w:val="000000" w:themeColor="text1"/>
                <w:szCs w:val="21"/>
              </w:rPr>
              <w:t>178,800.00</w:t>
            </w:r>
          </w:p>
        </w:tc>
        <w:tc>
          <w:tcPr>
            <w:tcW w:w="1787" w:type="dxa"/>
            <w:vAlign w:val="center"/>
          </w:tcPr>
          <w:p w:rsidR="005147D2" w:rsidRDefault="0042162A">
            <w:pPr>
              <w:jc w:val="right"/>
            </w:pPr>
            <w:r>
              <w:rPr>
                <w:rFonts w:ascii="宋体" w:hAnsi="宋体"/>
                <w:color w:val="000000" w:themeColor="text1"/>
                <w:szCs w:val="21"/>
              </w:rPr>
              <w:t>1.78</w:t>
            </w:r>
          </w:p>
        </w:tc>
      </w:tr>
      <w:tr w:rsidR="005147D2">
        <w:tc>
          <w:tcPr>
            <w:tcW w:w="817" w:type="dxa"/>
            <w:vAlign w:val="center"/>
          </w:tcPr>
          <w:p w:rsidR="005147D2" w:rsidRDefault="0042162A">
            <w:pPr>
              <w:jc w:val="center"/>
            </w:pPr>
            <w:r>
              <w:rPr>
                <w:rFonts w:ascii="宋体" w:hAnsi="宋体"/>
                <w:color w:val="000000" w:themeColor="text1"/>
                <w:szCs w:val="21"/>
              </w:rPr>
              <w:t>14</w:t>
            </w:r>
          </w:p>
        </w:tc>
        <w:tc>
          <w:tcPr>
            <w:tcW w:w="1276" w:type="dxa"/>
            <w:vAlign w:val="center"/>
          </w:tcPr>
          <w:p w:rsidR="005147D2" w:rsidRDefault="0042162A">
            <w:pPr>
              <w:jc w:val="center"/>
            </w:pPr>
            <w:r>
              <w:rPr>
                <w:rFonts w:ascii="宋体" w:hAnsi="宋体"/>
                <w:color w:val="000000" w:themeColor="text1"/>
                <w:szCs w:val="21"/>
              </w:rPr>
              <w:t>600350</w:t>
            </w:r>
          </w:p>
        </w:tc>
        <w:tc>
          <w:tcPr>
            <w:tcW w:w="1701" w:type="dxa"/>
            <w:vAlign w:val="center"/>
          </w:tcPr>
          <w:p w:rsidR="005147D2" w:rsidRDefault="0042162A">
            <w:pPr>
              <w:jc w:val="center"/>
            </w:pPr>
            <w:r>
              <w:rPr>
                <w:rFonts w:ascii="宋体" w:hAnsi="宋体"/>
                <w:color w:val="000000" w:themeColor="text1"/>
                <w:szCs w:val="21"/>
              </w:rPr>
              <w:t>山东高速</w:t>
            </w:r>
          </w:p>
        </w:tc>
        <w:tc>
          <w:tcPr>
            <w:tcW w:w="1559" w:type="dxa"/>
            <w:vAlign w:val="center"/>
          </w:tcPr>
          <w:p w:rsidR="005147D2" w:rsidRDefault="0042162A">
            <w:pPr>
              <w:jc w:val="right"/>
            </w:pPr>
            <w:r>
              <w:rPr>
                <w:rFonts w:ascii="宋体" w:hAnsi="宋体"/>
                <w:color w:val="000000" w:themeColor="text1"/>
                <w:szCs w:val="21"/>
              </w:rPr>
              <w:t>25,000</w:t>
            </w:r>
          </w:p>
        </w:tc>
        <w:tc>
          <w:tcPr>
            <w:tcW w:w="1932" w:type="dxa"/>
            <w:vAlign w:val="center"/>
          </w:tcPr>
          <w:p w:rsidR="005147D2" w:rsidRDefault="0042162A">
            <w:pPr>
              <w:jc w:val="right"/>
            </w:pPr>
            <w:r>
              <w:rPr>
                <w:rFonts w:ascii="宋体" w:hAnsi="宋体"/>
                <w:color w:val="000000" w:themeColor="text1"/>
                <w:szCs w:val="21"/>
              </w:rPr>
              <w:t>177,750.00</w:t>
            </w:r>
          </w:p>
        </w:tc>
        <w:tc>
          <w:tcPr>
            <w:tcW w:w="1787" w:type="dxa"/>
            <w:vAlign w:val="center"/>
          </w:tcPr>
          <w:p w:rsidR="005147D2" w:rsidRDefault="0042162A">
            <w:pPr>
              <w:jc w:val="right"/>
            </w:pPr>
            <w:r>
              <w:rPr>
                <w:rFonts w:ascii="宋体" w:hAnsi="宋体"/>
                <w:color w:val="000000" w:themeColor="text1"/>
                <w:szCs w:val="21"/>
              </w:rPr>
              <w:t>1.77</w:t>
            </w:r>
          </w:p>
        </w:tc>
      </w:tr>
      <w:tr w:rsidR="005147D2">
        <w:tc>
          <w:tcPr>
            <w:tcW w:w="817" w:type="dxa"/>
            <w:vAlign w:val="center"/>
          </w:tcPr>
          <w:p w:rsidR="005147D2" w:rsidRDefault="0042162A">
            <w:pPr>
              <w:jc w:val="center"/>
            </w:pPr>
            <w:r>
              <w:rPr>
                <w:rFonts w:ascii="宋体" w:hAnsi="宋体"/>
                <w:color w:val="000000" w:themeColor="text1"/>
                <w:szCs w:val="21"/>
              </w:rPr>
              <w:t>15</w:t>
            </w:r>
          </w:p>
        </w:tc>
        <w:tc>
          <w:tcPr>
            <w:tcW w:w="1276" w:type="dxa"/>
            <w:vAlign w:val="center"/>
          </w:tcPr>
          <w:p w:rsidR="005147D2" w:rsidRDefault="0042162A">
            <w:pPr>
              <w:jc w:val="center"/>
            </w:pPr>
            <w:r>
              <w:rPr>
                <w:rFonts w:ascii="宋体" w:hAnsi="宋体"/>
                <w:color w:val="000000" w:themeColor="text1"/>
                <w:szCs w:val="21"/>
              </w:rPr>
              <w:t>601377</w:t>
            </w:r>
          </w:p>
        </w:tc>
        <w:tc>
          <w:tcPr>
            <w:tcW w:w="1701" w:type="dxa"/>
            <w:vAlign w:val="center"/>
          </w:tcPr>
          <w:p w:rsidR="005147D2" w:rsidRDefault="0042162A">
            <w:pPr>
              <w:jc w:val="center"/>
            </w:pPr>
            <w:r>
              <w:rPr>
                <w:rFonts w:ascii="宋体" w:hAnsi="宋体"/>
                <w:color w:val="000000" w:themeColor="text1"/>
                <w:szCs w:val="21"/>
              </w:rPr>
              <w:t>兴业证券</w:t>
            </w:r>
          </w:p>
        </w:tc>
        <w:tc>
          <w:tcPr>
            <w:tcW w:w="1559" w:type="dxa"/>
            <w:vAlign w:val="center"/>
          </w:tcPr>
          <w:p w:rsidR="005147D2" w:rsidRDefault="0042162A">
            <w:pPr>
              <w:jc w:val="right"/>
            </w:pPr>
            <w:r>
              <w:rPr>
                <w:rFonts w:ascii="宋体" w:hAnsi="宋体"/>
                <w:color w:val="000000" w:themeColor="text1"/>
                <w:szCs w:val="21"/>
              </w:rPr>
              <w:t>16,000</w:t>
            </w:r>
          </w:p>
        </w:tc>
        <w:tc>
          <w:tcPr>
            <w:tcW w:w="1932" w:type="dxa"/>
            <w:vAlign w:val="center"/>
          </w:tcPr>
          <w:p w:rsidR="005147D2" w:rsidRDefault="0042162A">
            <w:pPr>
              <w:jc w:val="right"/>
            </w:pPr>
            <w:r>
              <w:rPr>
                <w:rFonts w:ascii="宋体" w:hAnsi="宋体"/>
                <w:color w:val="000000" w:themeColor="text1"/>
                <w:szCs w:val="21"/>
              </w:rPr>
              <w:t>176,000.00</w:t>
            </w:r>
          </w:p>
        </w:tc>
        <w:tc>
          <w:tcPr>
            <w:tcW w:w="1787" w:type="dxa"/>
            <w:vAlign w:val="center"/>
          </w:tcPr>
          <w:p w:rsidR="005147D2" w:rsidRDefault="0042162A">
            <w:pPr>
              <w:jc w:val="right"/>
            </w:pPr>
            <w:r>
              <w:rPr>
                <w:rFonts w:ascii="宋体" w:hAnsi="宋体"/>
                <w:color w:val="000000" w:themeColor="text1"/>
                <w:szCs w:val="21"/>
              </w:rPr>
              <w:t>1.75</w:t>
            </w:r>
          </w:p>
        </w:tc>
      </w:tr>
    </w:tbl>
    <w:p w:rsidR="001A59F9" w:rsidRPr="00117DA2" w:rsidRDefault="001A59F9" w:rsidP="00117DA2">
      <w:pPr>
        <w:pStyle w:val="20"/>
        <w:spacing w:before="0" w:after="0"/>
        <w:rPr>
          <w:rFonts w:ascii="宋体" w:hAnsi="宋体"/>
          <w:color w:val="000000" w:themeColor="text1"/>
          <w:kern w:val="0"/>
          <w:szCs w:val="24"/>
        </w:rPr>
      </w:pPr>
      <w:bookmarkStart w:id="265" w:name="_Toc361324882"/>
      <w:bookmarkStart w:id="266" w:name="_Toc409100083"/>
      <w:bookmarkStart w:id="267" w:name="_Toc409100446"/>
      <w:bookmarkStart w:id="268" w:name="_Toc445905048"/>
      <w:r w:rsidRPr="00117DA2">
        <w:rPr>
          <w:rFonts w:ascii="宋体" w:hAnsi="宋体"/>
          <w:color w:val="000000" w:themeColor="text1"/>
          <w:kern w:val="0"/>
          <w:szCs w:val="24"/>
        </w:rPr>
        <w:t>8.</w:t>
      </w:r>
      <w:r w:rsidR="00E86D0C">
        <w:rPr>
          <w:rFonts w:ascii="宋体" w:hAnsi="宋体" w:hint="eastAsia"/>
          <w:color w:val="000000" w:themeColor="text1"/>
          <w:kern w:val="0"/>
          <w:szCs w:val="24"/>
        </w:rPr>
        <w:t>1.</w:t>
      </w:r>
      <w:r w:rsidRPr="00117DA2">
        <w:rPr>
          <w:rFonts w:ascii="宋体" w:hAnsi="宋体"/>
          <w:color w:val="000000" w:themeColor="text1"/>
          <w:kern w:val="0"/>
          <w:szCs w:val="24"/>
        </w:rPr>
        <w:t>4</w:t>
      </w:r>
      <w:bookmarkStart w:id="269" w:name="_Toc234814103"/>
      <w:r w:rsidR="00024200" w:rsidRPr="00117DA2">
        <w:rPr>
          <w:rFonts w:ascii="宋体" w:hAnsi="宋体"/>
          <w:color w:val="000000" w:themeColor="text1"/>
          <w:kern w:val="0"/>
          <w:szCs w:val="24"/>
        </w:rPr>
        <w:t xml:space="preserve"> </w:t>
      </w:r>
      <w:r w:rsidRPr="00117DA2">
        <w:rPr>
          <w:rFonts w:ascii="宋体" w:hAnsi="宋体"/>
          <w:color w:val="000000" w:themeColor="text1"/>
          <w:kern w:val="0"/>
          <w:szCs w:val="24"/>
        </w:rPr>
        <w:t>报告期内股票投资组合的重大变动</w:t>
      </w:r>
      <w:bookmarkEnd w:id="265"/>
      <w:bookmarkEnd w:id="266"/>
      <w:bookmarkEnd w:id="267"/>
      <w:bookmarkEnd w:id="268"/>
      <w:bookmarkEnd w:id="269"/>
    </w:p>
    <w:p w:rsidR="001A59F9" w:rsidRPr="00117DA2" w:rsidRDefault="001A59F9" w:rsidP="00117DA2">
      <w:pPr>
        <w:pStyle w:val="20"/>
        <w:spacing w:before="0" w:after="0"/>
        <w:rPr>
          <w:rFonts w:ascii="宋体" w:hAnsi="宋体"/>
          <w:color w:val="000000" w:themeColor="text1"/>
          <w:kern w:val="0"/>
          <w:szCs w:val="24"/>
        </w:rPr>
      </w:pPr>
      <w:bookmarkStart w:id="270" w:name="_Toc445905049"/>
      <w:r w:rsidRPr="00117DA2">
        <w:rPr>
          <w:rFonts w:ascii="宋体" w:hAnsi="宋体"/>
          <w:color w:val="000000" w:themeColor="text1"/>
          <w:kern w:val="0"/>
          <w:szCs w:val="24"/>
        </w:rPr>
        <w:t>8.</w:t>
      </w:r>
      <w:r w:rsidR="00E86D0C">
        <w:rPr>
          <w:rFonts w:ascii="宋体" w:hAnsi="宋体" w:hint="eastAsia"/>
          <w:color w:val="000000" w:themeColor="text1"/>
          <w:kern w:val="0"/>
          <w:szCs w:val="24"/>
        </w:rPr>
        <w:t>1.</w:t>
      </w:r>
      <w:r w:rsidRPr="00117DA2">
        <w:rPr>
          <w:rFonts w:ascii="宋体" w:hAnsi="宋体"/>
          <w:color w:val="000000" w:themeColor="text1"/>
          <w:kern w:val="0"/>
          <w:szCs w:val="24"/>
        </w:rPr>
        <w:t>4.1</w:t>
      </w:r>
      <w:r w:rsidR="00024200" w:rsidRPr="00117DA2">
        <w:rPr>
          <w:rFonts w:ascii="宋体" w:hAnsi="宋体"/>
          <w:color w:val="000000" w:themeColor="text1"/>
          <w:kern w:val="0"/>
          <w:szCs w:val="24"/>
        </w:rPr>
        <w:t xml:space="preserve"> </w:t>
      </w:r>
      <w:r w:rsidRPr="00117DA2">
        <w:rPr>
          <w:rFonts w:ascii="宋体" w:hAnsi="宋体"/>
          <w:color w:val="000000" w:themeColor="text1"/>
          <w:kern w:val="0"/>
          <w:szCs w:val="24"/>
        </w:rPr>
        <w:t>累计买入金额超出</w:t>
      </w:r>
      <w:r w:rsidR="006A7E68" w:rsidRPr="00117DA2">
        <w:rPr>
          <w:rFonts w:ascii="宋体" w:hAnsi="宋体"/>
          <w:color w:val="000000" w:themeColor="text1"/>
          <w:kern w:val="0"/>
          <w:szCs w:val="24"/>
        </w:rPr>
        <w:t>期末</w:t>
      </w:r>
      <w:r w:rsidRPr="00117DA2">
        <w:rPr>
          <w:rFonts w:ascii="宋体" w:hAnsi="宋体"/>
          <w:color w:val="000000" w:themeColor="text1"/>
          <w:kern w:val="0"/>
          <w:szCs w:val="24"/>
        </w:rPr>
        <w:t>基金资产净值</w:t>
      </w:r>
      <w:r w:rsidR="006073BA" w:rsidRPr="00117DA2">
        <w:rPr>
          <w:rFonts w:ascii="宋体" w:hAnsi="宋体"/>
          <w:color w:val="000000" w:themeColor="text1"/>
          <w:kern w:val="0"/>
          <w:szCs w:val="24"/>
        </w:rPr>
        <w:t>2％</w:t>
      </w:r>
      <w:r w:rsidRPr="00117DA2">
        <w:rPr>
          <w:rFonts w:ascii="宋体" w:hAnsi="宋体"/>
          <w:color w:val="000000" w:themeColor="text1"/>
          <w:kern w:val="0"/>
          <w:szCs w:val="24"/>
        </w:rPr>
        <w:t>或前20名的股票明细</w:t>
      </w:r>
      <w:bookmarkEnd w:id="270"/>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A52D12" w:rsidRPr="007004FE" w:rsidTr="00C3316C">
        <w:tc>
          <w:tcPr>
            <w:tcW w:w="87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序号</w:t>
            </w:r>
          </w:p>
        </w:tc>
        <w:tc>
          <w:tcPr>
            <w:tcW w:w="165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股票代码</w:t>
            </w:r>
          </w:p>
        </w:tc>
        <w:tc>
          <w:tcPr>
            <w:tcW w:w="19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股票名称</w:t>
            </w:r>
          </w:p>
        </w:tc>
        <w:tc>
          <w:tcPr>
            <w:tcW w:w="28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本期累计买入金额</w:t>
            </w:r>
          </w:p>
        </w:tc>
        <w:tc>
          <w:tcPr>
            <w:tcW w:w="1692"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占</w:t>
            </w:r>
            <w:r w:rsidR="006A7E68" w:rsidRPr="007004FE">
              <w:rPr>
                <w:rFonts w:ascii="宋体" w:hAnsi="宋体"/>
                <w:color w:val="000000" w:themeColor="text1"/>
                <w:kern w:val="0"/>
                <w:szCs w:val="21"/>
              </w:rPr>
              <w:t>期末</w:t>
            </w:r>
            <w:r w:rsidRPr="007004FE">
              <w:rPr>
                <w:rFonts w:ascii="宋体" w:hAnsi="宋体"/>
                <w:color w:val="000000" w:themeColor="text1"/>
                <w:szCs w:val="21"/>
              </w:rPr>
              <w:t>基金资产净值比例（％）</w:t>
            </w:r>
          </w:p>
        </w:tc>
      </w:tr>
      <w:tr w:rsidR="005147D2">
        <w:tc>
          <w:tcPr>
            <w:tcW w:w="870" w:type="dxa"/>
            <w:vAlign w:val="center"/>
          </w:tcPr>
          <w:p w:rsidR="005147D2" w:rsidRDefault="0042162A">
            <w:pPr>
              <w:jc w:val="center"/>
            </w:pPr>
            <w:r>
              <w:rPr>
                <w:rFonts w:ascii="宋体" w:hAnsi="宋体"/>
                <w:color w:val="000000" w:themeColor="text1"/>
                <w:szCs w:val="21"/>
              </w:rPr>
              <w:t>1</w:t>
            </w:r>
          </w:p>
        </w:tc>
        <w:tc>
          <w:tcPr>
            <w:tcW w:w="1650" w:type="dxa"/>
            <w:vAlign w:val="center"/>
          </w:tcPr>
          <w:p w:rsidR="005147D2" w:rsidRDefault="0042162A">
            <w:pPr>
              <w:jc w:val="center"/>
            </w:pPr>
            <w:r>
              <w:rPr>
                <w:rFonts w:ascii="宋体" w:hAnsi="宋体"/>
                <w:color w:val="000000" w:themeColor="text1"/>
                <w:szCs w:val="21"/>
              </w:rPr>
              <w:t>601336</w:t>
            </w:r>
          </w:p>
        </w:tc>
        <w:tc>
          <w:tcPr>
            <w:tcW w:w="1980" w:type="dxa"/>
            <w:vAlign w:val="center"/>
          </w:tcPr>
          <w:p w:rsidR="005147D2" w:rsidRDefault="0042162A">
            <w:pPr>
              <w:jc w:val="center"/>
            </w:pPr>
            <w:r>
              <w:rPr>
                <w:rFonts w:ascii="宋体" w:hAnsi="宋体"/>
                <w:color w:val="000000" w:themeColor="text1"/>
                <w:szCs w:val="21"/>
              </w:rPr>
              <w:t>新华保险</w:t>
            </w:r>
          </w:p>
        </w:tc>
        <w:tc>
          <w:tcPr>
            <w:tcW w:w="2880" w:type="dxa"/>
            <w:vAlign w:val="center"/>
          </w:tcPr>
          <w:p w:rsidR="005147D2" w:rsidRDefault="0042162A">
            <w:pPr>
              <w:jc w:val="right"/>
            </w:pPr>
            <w:r>
              <w:rPr>
                <w:rFonts w:ascii="宋体" w:hAnsi="宋体"/>
                <w:color w:val="000000" w:themeColor="text1"/>
                <w:szCs w:val="21"/>
              </w:rPr>
              <w:t>1,592,223.00</w:t>
            </w:r>
          </w:p>
        </w:tc>
        <w:tc>
          <w:tcPr>
            <w:tcW w:w="1692" w:type="dxa"/>
            <w:vAlign w:val="center"/>
          </w:tcPr>
          <w:p w:rsidR="005147D2" w:rsidRDefault="0042162A">
            <w:pPr>
              <w:jc w:val="right"/>
            </w:pPr>
            <w:r>
              <w:rPr>
                <w:rFonts w:ascii="宋体" w:hAnsi="宋体"/>
                <w:color w:val="000000" w:themeColor="text1"/>
                <w:szCs w:val="21"/>
              </w:rPr>
              <w:t>15.85</w:t>
            </w:r>
          </w:p>
        </w:tc>
      </w:tr>
      <w:tr w:rsidR="005147D2">
        <w:tc>
          <w:tcPr>
            <w:tcW w:w="870" w:type="dxa"/>
            <w:vAlign w:val="center"/>
          </w:tcPr>
          <w:p w:rsidR="005147D2" w:rsidRDefault="0042162A">
            <w:pPr>
              <w:jc w:val="center"/>
            </w:pPr>
            <w:r>
              <w:rPr>
                <w:rFonts w:ascii="宋体" w:hAnsi="宋体"/>
                <w:color w:val="000000" w:themeColor="text1"/>
                <w:szCs w:val="21"/>
              </w:rPr>
              <w:t>2</w:t>
            </w:r>
          </w:p>
        </w:tc>
        <w:tc>
          <w:tcPr>
            <w:tcW w:w="1650" w:type="dxa"/>
            <w:vAlign w:val="center"/>
          </w:tcPr>
          <w:p w:rsidR="005147D2" w:rsidRDefault="0042162A">
            <w:pPr>
              <w:jc w:val="center"/>
            </w:pPr>
            <w:r>
              <w:rPr>
                <w:rFonts w:ascii="宋体" w:hAnsi="宋体"/>
                <w:color w:val="000000" w:themeColor="text1"/>
                <w:szCs w:val="21"/>
              </w:rPr>
              <w:t>300058</w:t>
            </w:r>
          </w:p>
        </w:tc>
        <w:tc>
          <w:tcPr>
            <w:tcW w:w="1980" w:type="dxa"/>
            <w:vAlign w:val="center"/>
          </w:tcPr>
          <w:p w:rsidR="005147D2" w:rsidRDefault="0042162A">
            <w:pPr>
              <w:jc w:val="center"/>
            </w:pPr>
            <w:r>
              <w:rPr>
                <w:rFonts w:ascii="宋体" w:hAnsi="宋体"/>
                <w:color w:val="000000" w:themeColor="text1"/>
                <w:szCs w:val="21"/>
              </w:rPr>
              <w:t>蓝色光标</w:t>
            </w:r>
          </w:p>
        </w:tc>
        <w:tc>
          <w:tcPr>
            <w:tcW w:w="2880" w:type="dxa"/>
            <w:vAlign w:val="center"/>
          </w:tcPr>
          <w:p w:rsidR="005147D2" w:rsidRDefault="0042162A">
            <w:pPr>
              <w:jc w:val="right"/>
            </w:pPr>
            <w:r>
              <w:rPr>
                <w:rFonts w:ascii="宋体" w:hAnsi="宋体"/>
                <w:color w:val="000000" w:themeColor="text1"/>
                <w:szCs w:val="21"/>
              </w:rPr>
              <w:t>1,481,207.00</w:t>
            </w:r>
          </w:p>
        </w:tc>
        <w:tc>
          <w:tcPr>
            <w:tcW w:w="1692" w:type="dxa"/>
            <w:vAlign w:val="center"/>
          </w:tcPr>
          <w:p w:rsidR="005147D2" w:rsidRDefault="0042162A">
            <w:pPr>
              <w:jc w:val="right"/>
            </w:pPr>
            <w:r>
              <w:rPr>
                <w:rFonts w:ascii="宋体" w:hAnsi="宋体"/>
                <w:color w:val="000000" w:themeColor="text1"/>
                <w:szCs w:val="21"/>
              </w:rPr>
              <w:t>14.74</w:t>
            </w:r>
          </w:p>
        </w:tc>
      </w:tr>
      <w:tr w:rsidR="005147D2">
        <w:tc>
          <w:tcPr>
            <w:tcW w:w="870" w:type="dxa"/>
            <w:vAlign w:val="center"/>
          </w:tcPr>
          <w:p w:rsidR="005147D2" w:rsidRDefault="0042162A">
            <w:pPr>
              <w:jc w:val="center"/>
            </w:pPr>
            <w:r>
              <w:rPr>
                <w:rFonts w:ascii="宋体" w:hAnsi="宋体"/>
                <w:color w:val="000000" w:themeColor="text1"/>
                <w:szCs w:val="21"/>
              </w:rPr>
              <w:t>3</w:t>
            </w:r>
          </w:p>
        </w:tc>
        <w:tc>
          <w:tcPr>
            <w:tcW w:w="1650" w:type="dxa"/>
            <w:vAlign w:val="center"/>
          </w:tcPr>
          <w:p w:rsidR="005147D2" w:rsidRDefault="0042162A">
            <w:pPr>
              <w:jc w:val="center"/>
            </w:pPr>
            <w:r>
              <w:rPr>
                <w:rFonts w:ascii="宋体" w:hAnsi="宋体"/>
                <w:color w:val="000000" w:themeColor="text1"/>
                <w:szCs w:val="21"/>
              </w:rPr>
              <w:t>601318</w:t>
            </w:r>
          </w:p>
        </w:tc>
        <w:tc>
          <w:tcPr>
            <w:tcW w:w="1980" w:type="dxa"/>
            <w:vAlign w:val="center"/>
          </w:tcPr>
          <w:p w:rsidR="005147D2" w:rsidRDefault="0042162A">
            <w:pPr>
              <w:jc w:val="center"/>
            </w:pPr>
            <w:r>
              <w:rPr>
                <w:rFonts w:ascii="宋体" w:hAnsi="宋体"/>
                <w:color w:val="000000" w:themeColor="text1"/>
                <w:szCs w:val="21"/>
              </w:rPr>
              <w:t>中国平安</w:t>
            </w:r>
          </w:p>
        </w:tc>
        <w:tc>
          <w:tcPr>
            <w:tcW w:w="2880" w:type="dxa"/>
            <w:vAlign w:val="center"/>
          </w:tcPr>
          <w:p w:rsidR="005147D2" w:rsidRDefault="0042162A">
            <w:pPr>
              <w:jc w:val="right"/>
            </w:pPr>
            <w:r>
              <w:rPr>
                <w:rFonts w:ascii="宋体" w:hAnsi="宋体"/>
                <w:color w:val="000000" w:themeColor="text1"/>
                <w:szCs w:val="21"/>
              </w:rPr>
              <w:t>1,477,755.32</w:t>
            </w:r>
          </w:p>
        </w:tc>
        <w:tc>
          <w:tcPr>
            <w:tcW w:w="1692" w:type="dxa"/>
            <w:vAlign w:val="center"/>
          </w:tcPr>
          <w:p w:rsidR="005147D2" w:rsidRDefault="0042162A">
            <w:pPr>
              <w:jc w:val="right"/>
            </w:pPr>
            <w:r>
              <w:rPr>
                <w:rFonts w:ascii="宋体" w:hAnsi="宋体"/>
                <w:color w:val="000000" w:themeColor="text1"/>
                <w:szCs w:val="21"/>
              </w:rPr>
              <w:t>14.71</w:t>
            </w:r>
          </w:p>
        </w:tc>
      </w:tr>
      <w:tr w:rsidR="005147D2">
        <w:tc>
          <w:tcPr>
            <w:tcW w:w="870" w:type="dxa"/>
            <w:vAlign w:val="center"/>
          </w:tcPr>
          <w:p w:rsidR="005147D2" w:rsidRDefault="0042162A">
            <w:pPr>
              <w:jc w:val="center"/>
            </w:pPr>
            <w:r>
              <w:rPr>
                <w:rFonts w:ascii="宋体" w:hAnsi="宋体"/>
                <w:color w:val="000000" w:themeColor="text1"/>
                <w:szCs w:val="21"/>
              </w:rPr>
              <w:t>4</w:t>
            </w:r>
          </w:p>
        </w:tc>
        <w:tc>
          <w:tcPr>
            <w:tcW w:w="1650" w:type="dxa"/>
            <w:vAlign w:val="center"/>
          </w:tcPr>
          <w:p w:rsidR="005147D2" w:rsidRDefault="0042162A">
            <w:pPr>
              <w:jc w:val="center"/>
            </w:pPr>
            <w:r>
              <w:rPr>
                <w:rFonts w:ascii="宋体" w:hAnsi="宋体"/>
                <w:color w:val="000000" w:themeColor="text1"/>
                <w:szCs w:val="21"/>
              </w:rPr>
              <w:t>601377</w:t>
            </w:r>
          </w:p>
        </w:tc>
        <w:tc>
          <w:tcPr>
            <w:tcW w:w="1980" w:type="dxa"/>
            <w:vAlign w:val="center"/>
          </w:tcPr>
          <w:p w:rsidR="005147D2" w:rsidRDefault="0042162A">
            <w:pPr>
              <w:jc w:val="center"/>
            </w:pPr>
            <w:r>
              <w:rPr>
                <w:rFonts w:ascii="宋体" w:hAnsi="宋体"/>
                <w:color w:val="000000" w:themeColor="text1"/>
                <w:szCs w:val="21"/>
              </w:rPr>
              <w:t>兴业证券</w:t>
            </w:r>
          </w:p>
        </w:tc>
        <w:tc>
          <w:tcPr>
            <w:tcW w:w="2880" w:type="dxa"/>
            <w:vAlign w:val="center"/>
          </w:tcPr>
          <w:p w:rsidR="005147D2" w:rsidRDefault="0042162A">
            <w:pPr>
              <w:jc w:val="right"/>
            </w:pPr>
            <w:r>
              <w:rPr>
                <w:rFonts w:ascii="宋体" w:hAnsi="宋体"/>
                <w:color w:val="000000" w:themeColor="text1"/>
                <w:szCs w:val="21"/>
              </w:rPr>
              <w:t>1,369,034.98</w:t>
            </w:r>
          </w:p>
        </w:tc>
        <w:tc>
          <w:tcPr>
            <w:tcW w:w="1692" w:type="dxa"/>
            <w:vAlign w:val="center"/>
          </w:tcPr>
          <w:p w:rsidR="005147D2" w:rsidRDefault="0042162A">
            <w:pPr>
              <w:jc w:val="right"/>
            </w:pPr>
            <w:r>
              <w:rPr>
                <w:rFonts w:ascii="宋体" w:hAnsi="宋体"/>
                <w:color w:val="000000" w:themeColor="text1"/>
                <w:szCs w:val="21"/>
              </w:rPr>
              <w:t>13.63</w:t>
            </w:r>
          </w:p>
        </w:tc>
      </w:tr>
      <w:tr w:rsidR="005147D2">
        <w:tc>
          <w:tcPr>
            <w:tcW w:w="870" w:type="dxa"/>
            <w:vAlign w:val="center"/>
          </w:tcPr>
          <w:p w:rsidR="005147D2" w:rsidRDefault="0042162A">
            <w:pPr>
              <w:jc w:val="center"/>
            </w:pPr>
            <w:r>
              <w:rPr>
                <w:rFonts w:ascii="宋体" w:hAnsi="宋体"/>
                <w:color w:val="000000" w:themeColor="text1"/>
                <w:szCs w:val="21"/>
              </w:rPr>
              <w:t>5</w:t>
            </w:r>
          </w:p>
        </w:tc>
        <w:tc>
          <w:tcPr>
            <w:tcW w:w="1650" w:type="dxa"/>
            <w:vAlign w:val="center"/>
          </w:tcPr>
          <w:p w:rsidR="005147D2" w:rsidRDefault="0042162A">
            <w:pPr>
              <w:jc w:val="center"/>
            </w:pPr>
            <w:r>
              <w:rPr>
                <w:rFonts w:ascii="宋体" w:hAnsi="宋体"/>
                <w:color w:val="000000" w:themeColor="text1"/>
                <w:szCs w:val="21"/>
              </w:rPr>
              <w:t>600522</w:t>
            </w:r>
          </w:p>
        </w:tc>
        <w:tc>
          <w:tcPr>
            <w:tcW w:w="1980" w:type="dxa"/>
            <w:vAlign w:val="center"/>
          </w:tcPr>
          <w:p w:rsidR="005147D2" w:rsidRDefault="0042162A">
            <w:pPr>
              <w:jc w:val="center"/>
            </w:pPr>
            <w:r>
              <w:rPr>
                <w:rFonts w:ascii="宋体" w:hAnsi="宋体"/>
                <w:color w:val="000000" w:themeColor="text1"/>
                <w:szCs w:val="21"/>
              </w:rPr>
              <w:t>中天科技</w:t>
            </w:r>
          </w:p>
        </w:tc>
        <w:tc>
          <w:tcPr>
            <w:tcW w:w="2880" w:type="dxa"/>
            <w:vAlign w:val="center"/>
          </w:tcPr>
          <w:p w:rsidR="005147D2" w:rsidRDefault="0042162A">
            <w:pPr>
              <w:jc w:val="right"/>
            </w:pPr>
            <w:r>
              <w:rPr>
                <w:rFonts w:ascii="宋体" w:hAnsi="宋体"/>
                <w:color w:val="000000" w:themeColor="text1"/>
                <w:szCs w:val="21"/>
              </w:rPr>
              <w:t>1,350,237.00</w:t>
            </w:r>
          </w:p>
        </w:tc>
        <w:tc>
          <w:tcPr>
            <w:tcW w:w="1692" w:type="dxa"/>
            <w:vAlign w:val="center"/>
          </w:tcPr>
          <w:p w:rsidR="005147D2" w:rsidRDefault="0042162A">
            <w:pPr>
              <w:jc w:val="right"/>
            </w:pPr>
            <w:r>
              <w:rPr>
                <w:rFonts w:ascii="宋体" w:hAnsi="宋体"/>
                <w:color w:val="000000" w:themeColor="text1"/>
                <w:szCs w:val="21"/>
              </w:rPr>
              <w:t>13.44</w:t>
            </w:r>
          </w:p>
        </w:tc>
      </w:tr>
      <w:tr w:rsidR="005147D2">
        <w:tc>
          <w:tcPr>
            <w:tcW w:w="870" w:type="dxa"/>
            <w:vAlign w:val="center"/>
          </w:tcPr>
          <w:p w:rsidR="005147D2" w:rsidRDefault="0042162A">
            <w:pPr>
              <w:jc w:val="center"/>
            </w:pPr>
            <w:r>
              <w:rPr>
                <w:rFonts w:ascii="宋体" w:hAnsi="宋体"/>
                <w:color w:val="000000" w:themeColor="text1"/>
                <w:szCs w:val="21"/>
              </w:rPr>
              <w:t>6</w:t>
            </w:r>
          </w:p>
        </w:tc>
        <w:tc>
          <w:tcPr>
            <w:tcW w:w="1650" w:type="dxa"/>
            <w:vAlign w:val="center"/>
          </w:tcPr>
          <w:p w:rsidR="005147D2" w:rsidRDefault="0042162A">
            <w:pPr>
              <w:jc w:val="center"/>
            </w:pPr>
            <w:r>
              <w:rPr>
                <w:rFonts w:ascii="宋体" w:hAnsi="宋体"/>
                <w:color w:val="000000" w:themeColor="text1"/>
                <w:szCs w:val="21"/>
              </w:rPr>
              <w:t>002241</w:t>
            </w:r>
          </w:p>
        </w:tc>
        <w:tc>
          <w:tcPr>
            <w:tcW w:w="1980" w:type="dxa"/>
            <w:vAlign w:val="center"/>
          </w:tcPr>
          <w:p w:rsidR="005147D2" w:rsidRDefault="0042162A">
            <w:pPr>
              <w:jc w:val="center"/>
            </w:pPr>
            <w:r>
              <w:rPr>
                <w:rFonts w:ascii="宋体" w:hAnsi="宋体"/>
                <w:color w:val="000000" w:themeColor="text1"/>
                <w:szCs w:val="21"/>
              </w:rPr>
              <w:t>歌尔声学</w:t>
            </w:r>
          </w:p>
        </w:tc>
        <w:tc>
          <w:tcPr>
            <w:tcW w:w="2880" w:type="dxa"/>
            <w:vAlign w:val="center"/>
          </w:tcPr>
          <w:p w:rsidR="005147D2" w:rsidRDefault="0042162A">
            <w:pPr>
              <w:jc w:val="right"/>
            </w:pPr>
            <w:r>
              <w:rPr>
                <w:rFonts w:ascii="宋体" w:hAnsi="宋体"/>
                <w:color w:val="000000" w:themeColor="text1"/>
                <w:szCs w:val="21"/>
              </w:rPr>
              <w:t>1,321,268.00</w:t>
            </w:r>
          </w:p>
        </w:tc>
        <w:tc>
          <w:tcPr>
            <w:tcW w:w="1692" w:type="dxa"/>
            <w:vAlign w:val="center"/>
          </w:tcPr>
          <w:p w:rsidR="005147D2" w:rsidRDefault="0042162A">
            <w:pPr>
              <w:jc w:val="right"/>
            </w:pPr>
            <w:r>
              <w:rPr>
                <w:rFonts w:ascii="宋体" w:hAnsi="宋体"/>
                <w:color w:val="000000" w:themeColor="text1"/>
                <w:szCs w:val="21"/>
              </w:rPr>
              <w:t>13.15</w:t>
            </w:r>
          </w:p>
        </w:tc>
      </w:tr>
      <w:tr w:rsidR="005147D2">
        <w:tc>
          <w:tcPr>
            <w:tcW w:w="870" w:type="dxa"/>
            <w:vAlign w:val="center"/>
          </w:tcPr>
          <w:p w:rsidR="005147D2" w:rsidRDefault="0042162A">
            <w:pPr>
              <w:jc w:val="center"/>
            </w:pPr>
            <w:r>
              <w:rPr>
                <w:rFonts w:ascii="宋体" w:hAnsi="宋体"/>
                <w:color w:val="000000" w:themeColor="text1"/>
                <w:szCs w:val="21"/>
              </w:rPr>
              <w:t>7</w:t>
            </w:r>
          </w:p>
        </w:tc>
        <w:tc>
          <w:tcPr>
            <w:tcW w:w="1650" w:type="dxa"/>
            <w:vAlign w:val="center"/>
          </w:tcPr>
          <w:p w:rsidR="005147D2" w:rsidRDefault="0042162A">
            <w:pPr>
              <w:jc w:val="center"/>
            </w:pPr>
            <w:r>
              <w:rPr>
                <w:rFonts w:ascii="宋体" w:hAnsi="宋体"/>
                <w:color w:val="000000" w:themeColor="text1"/>
                <w:szCs w:val="21"/>
              </w:rPr>
              <w:t>300146</w:t>
            </w:r>
          </w:p>
        </w:tc>
        <w:tc>
          <w:tcPr>
            <w:tcW w:w="1980" w:type="dxa"/>
            <w:vAlign w:val="center"/>
          </w:tcPr>
          <w:p w:rsidR="005147D2" w:rsidRDefault="0042162A">
            <w:pPr>
              <w:jc w:val="center"/>
            </w:pPr>
            <w:r>
              <w:rPr>
                <w:rFonts w:ascii="宋体" w:hAnsi="宋体"/>
                <w:color w:val="000000" w:themeColor="text1"/>
                <w:szCs w:val="21"/>
              </w:rPr>
              <w:t>汤臣</w:t>
            </w:r>
            <w:proofErr w:type="gramStart"/>
            <w:r>
              <w:rPr>
                <w:rFonts w:ascii="宋体" w:hAnsi="宋体"/>
                <w:color w:val="000000" w:themeColor="text1"/>
                <w:szCs w:val="21"/>
              </w:rPr>
              <w:t>倍</w:t>
            </w:r>
            <w:proofErr w:type="gramEnd"/>
            <w:r>
              <w:rPr>
                <w:rFonts w:ascii="宋体" w:hAnsi="宋体"/>
                <w:color w:val="000000" w:themeColor="text1"/>
                <w:szCs w:val="21"/>
              </w:rPr>
              <w:t>健</w:t>
            </w:r>
          </w:p>
        </w:tc>
        <w:tc>
          <w:tcPr>
            <w:tcW w:w="2880" w:type="dxa"/>
            <w:vAlign w:val="center"/>
          </w:tcPr>
          <w:p w:rsidR="005147D2" w:rsidRDefault="0042162A">
            <w:pPr>
              <w:jc w:val="right"/>
            </w:pPr>
            <w:r>
              <w:rPr>
                <w:rFonts w:ascii="宋体" w:hAnsi="宋体"/>
                <w:color w:val="000000" w:themeColor="text1"/>
                <w:szCs w:val="21"/>
              </w:rPr>
              <w:t>1,210,279.48</w:t>
            </w:r>
          </w:p>
        </w:tc>
        <w:tc>
          <w:tcPr>
            <w:tcW w:w="1692" w:type="dxa"/>
            <w:vAlign w:val="center"/>
          </w:tcPr>
          <w:p w:rsidR="005147D2" w:rsidRDefault="0042162A">
            <w:pPr>
              <w:jc w:val="right"/>
            </w:pPr>
            <w:r>
              <w:rPr>
                <w:rFonts w:ascii="宋体" w:hAnsi="宋体"/>
                <w:color w:val="000000" w:themeColor="text1"/>
                <w:szCs w:val="21"/>
              </w:rPr>
              <w:t>12.05</w:t>
            </w:r>
          </w:p>
        </w:tc>
      </w:tr>
      <w:tr w:rsidR="005147D2">
        <w:tc>
          <w:tcPr>
            <w:tcW w:w="870" w:type="dxa"/>
            <w:vAlign w:val="center"/>
          </w:tcPr>
          <w:p w:rsidR="005147D2" w:rsidRDefault="0042162A">
            <w:pPr>
              <w:jc w:val="center"/>
            </w:pPr>
            <w:r>
              <w:rPr>
                <w:rFonts w:ascii="宋体" w:hAnsi="宋体"/>
                <w:color w:val="000000" w:themeColor="text1"/>
                <w:szCs w:val="21"/>
              </w:rPr>
              <w:t>8</w:t>
            </w:r>
          </w:p>
        </w:tc>
        <w:tc>
          <w:tcPr>
            <w:tcW w:w="1650" w:type="dxa"/>
            <w:vAlign w:val="center"/>
          </w:tcPr>
          <w:p w:rsidR="005147D2" w:rsidRDefault="0042162A">
            <w:pPr>
              <w:jc w:val="center"/>
            </w:pPr>
            <w:r>
              <w:rPr>
                <w:rFonts w:ascii="宋体" w:hAnsi="宋体"/>
                <w:color w:val="000000" w:themeColor="text1"/>
                <w:szCs w:val="21"/>
              </w:rPr>
              <w:t>002587</w:t>
            </w:r>
          </w:p>
        </w:tc>
        <w:tc>
          <w:tcPr>
            <w:tcW w:w="1980" w:type="dxa"/>
            <w:vAlign w:val="center"/>
          </w:tcPr>
          <w:p w:rsidR="005147D2" w:rsidRDefault="0042162A">
            <w:pPr>
              <w:jc w:val="center"/>
            </w:pPr>
            <w:r>
              <w:rPr>
                <w:rFonts w:ascii="宋体" w:hAnsi="宋体"/>
                <w:color w:val="000000" w:themeColor="text1"/>
                <w:szCs w:val="21"/>
              </w:rPr>
              <w:t>奥拓电子</w:t>
            </w:r>
          </w:p>
        </w:tc>
        <w:tc>
          <w:tcPr>
            <w:tcW w:w="2880" w:type="dxa"/>
            <w:vAlign w:val="center"/>
          </w:tcPr>
          <w:p w:rsidR="005147D2" w:rsidRDefault="0042162A">
            <w:pPr>
              <w:jc w:val="right"/>
            </w:pPr>
            <w:r>
              <w:rPr>
                <w:rFonts w:ascii="宋体" w:hAnsi="宋体"/>
                <w:color w:val="000000" w:themeColor="text1"/>
                <w:szCs w:val="21"/>
              </w:rPr>
              <w:t>1,172,647.00</w:t>
            </w:r>
          </w:p>
        </w:tc>
        <w:tc>
          <w:tcPr>
            <w:tcW w:w="1692" w:type="dxa"/>
            <w:vAlign w:val="center"/>
          </w:tcPr>
          <w:p w:rsidR="005147D2" w:rsidRDefault="0042162A">
            <w:pPr>
              <w:jc w:val="right"/>
            </w:pPr>
            <w:r>
              <w:rPr>
                <w:rFonts w:ascii="宋体" w:hAnsi="宋体"/>
                <w:color w:val="000000" w:themeColor="text1"/>
                <w:szCs w:val="21"/>
              </w:rPr>
              <w:t>11.67</w:t>
            </w:r>
          </w:p>
        </w:tc>
      </w:tr>
      <w:tr w:rsidR="005147D2">
        <w:tc>
          <w:tcPr>
            <w:tcW w:w="870" w:type="dxa"/>
            <w:vAlign w:val="center"/>
          </w:tcPr>
          <w:p w:rsidR="005147D2" w:rsidRDefault="0042162A">
            <w:pPr>
              <w:jc w:val="center"/>
            </w:pPr>
            <w:r>
              <w:rPr>
                <w:rFonts w:ascii="宋体" w:hAnsi="宋体"/>
                <w:color w:val="000000" w:themeColor="text1"/>
                <w:szCs w:val="21"/>
              </w:rPr>
              <w:t>9</w:t>
            </w:r>
          </w:p>
        </w:tc>
        <w:tc>
          <w:tcPr>
            <w:tcW w:w="1650" w:type="dxa"/>
            <w:vAlign w:val="center"/>
          </w:tcPr>
          <w:p w:rsidR="005147D2" w:rsidRDefault="0042162A">
            <w:pPr>
              <w:jc w:val="center"/>
            </w:pPr>
            <w:r>
              <w:rPr>
                <w:rFonts w:ascii="宋体" w:hAnsi="宋体"/>
                <w:color w:val="000000" w:themeColor="text1"/>
                <w:szCs w:val="21"/>
              </w:rPr>
              <w:t>000926</w:t>
            </w:r>
          </w:p>
        </w:tc>
        <w:tc>
          <w:tcPr>
            <w:tcW w:w="1980" w:type="dxa"/>
            <w:vAlign w:val="center"/>
          </w:tcPr>
          <w:p w:rsidR="005147D2" w:rsidRDefault="0042162A">
            <w:pPr>
              <w:jc w:val="center"/>
            </w:pPr>
            <w:r>
              <w:rPr>
                <w:rFonts w:ascii="宋体" w:hAnsi="宋体"/>
                <w:color w:val="000000" w:themeColor="text1"/>
                <w:szCs w:val="21"/>
              </w:rPr>
              <w:t>福星股份</w:t>
            </w:r>
          </w:p>
        </w:tc>
        <w:tc>
          <w:tcPr>
            <w:tcW w:w="2880" w:type="dxa"/>
            <w:vAlign w:val="center"/>
          </w:tcPr>
          <w:p w:rsidR="005147D2" w:rsidRDefault="0042162A">
            <w:pPr>
              <w:jc w:val="right"/>
            </w:pPr>
            <w:r>
              <w:rPr>
                <w:rFonts w:ascii="宋体" w:hAnsi="宋体"/>
                <w:color w:val="000000" w:themeColor="text1"/>
                <w:szCs w:val="21"/>
              </w:rPr>
              <w:t>1,128,963.50</w:t>
            </w:r>
          </w:p>
        </w:tc>
        <w:tc>
          <w:tcPr>
            <w:tcW w:w="1692" w:type="dxa"/>
            <w:vAlign w:val="center"/>
          </w:tcPr>
          <w:p w:rsidR="005147D2" w:rsidRDefault="0042162A">
            <w:pPr>
              <w:jc w:val="right"/>
            </w:pPr>
            <w:r>
              <w:rPr>
                <w:rFonts w:ascii="宋体" w:hAnsi="宋体"/>
                <w:color w:val="000000" w:themeColor="text1"/>
                <w:szCs w:val="21"/>
              </w:rPr>
              <w:t>11.24</w:t>
            </w:r>
          </w:p>
        </w:tc>
      </w:tr>
      <w:tr w:rsidR="005147D2">
        <w:tc>
          <w:tcPr>
            <w:tcW w:w="870" w:type="dxa"/>
            <w:vAlign w:val="center"/>
          </w:tcPr>
          <w:p w:rsidR="005147D2" w:rsidRDefault="0042162A">
            <w:pPr>
              <w:jc w:val="center"/>
            </w:pPr>
            <w:r>
              <w:rPr>
                <w:rFonts w:ascii="宋体" w:hAnsi="宋体"/>
                <w:color w:val="000000" w:themeColor="text1"/>
                <w:szCs w:val="21"/>
              </w:rPr>
              <w:t>10</w:t>
            </w:r>
          </w:p>
        </w:tc>
        <w:tc>
          <w:tcPr>
            <w:tcW w:w="1650" w:type="dxa"/>
            <w:vAlign w:val="center"/>
          </w:tcPr>
          <w:p w:rsidR="005147D2" w:rsidRDefault="0042162A">
            <w:pPr>
              <w:jc w:val="center"/>
            </w:pPr>
            <w:r>
              <w:rPr>
                <w:rFonts w:ascii="宋体" w:hAnsi="宋体"/>
                <w:color w:val="000000" w:themeColor="text1"/>
                <w:szCs w:val="21"/>
              </w:rPr>
              <w:t>002071</w:t>
            </w:r>
          </w:p>
        </w:tc>
        <w:tc>
          <w:tcPr>
            <w:tcW w:w="1980" w:type="dxa"/>
            <w:vAlign w:val="center"/>
          </w:tcPr>
          <w:p w:rsidR="005147D2" w:rsidRDefault="0042162A">
            <w:pPr>
              <w:jc w:val="center"/>
            </w:pPr>
            <w:r>
              <w:rPr>
                <w:rFonts w:ascii="宋体" w:hAnsi="宋体"/>
                <w:color w:val="000000" w:themeColor="text1"/>
                <w:szCs w:val="21"/>
              </w:rPr>
              <w:t>长城影视</w:t>
            </w:r>
          </w:p>
        </w:tc>
        <w:tc>
          <w:tcPr>
            <w:tcW w:w="2880" w:type="dxa"/>
            <w:vAlign w:val="center"/>
          </w:tcPr>
          <w:p w:rsidR="005147D2" w:rsidRDefault="0042162A">
            <w:pPr>
              <w:jc w:val="right"/>
            </w:pPr>
            <w:r>
              <w:rPr>
                <w:rFonts w:ascii="宋体" w:hAnsi="宋体"/>
                <w:color w:val="000000" w:themeColor="text1"/>
                <w:szCs w:val="21"/>
              </w:rPr>
              <w:t>1,098,542.00</w:t>
            </w:r>
          </w:p>
        </w:tc>
        <w:tc>
          <w:tcPr>
            <w:tcW w:w="1692" w:type="dxa"/>
            <w:vAlign w:val="center"/>
          </w:tcPr>
          <w:p w:rsidR="005147D2" w:rsidRDefault="0042162A">
            <w:pPr>
              <w:jc w:val="right"/>
            </w:pPr>
            <w:r>
              <w:rPr>
                <w:rFonts w:ascii="宋体" w:hAnsi="宋体"/>
                <w:color w:val="000000" w:themeColor="text1"/>
                <w:szCs w:val="21"/>
              </w:rPr>
              <w:t>10.93</w:t>
            </w:r>
          </w:p>
        </w:tc>
      </w:tr>
      <w:tr w:rsidR="005147D2">
        <w:tc>
          <w:tcPr>
            <w:tcW w:w="870" w:type="dxa"/>
            <w:vAlign w:val="center"/>
          </w:tcPr>
          <w:p w:rsidR="005147D2" w:rsidRDefault="0042162A">
            <w:pPr>
              <w:jc w:val="center"/>
            </w:pPr>
            <w:r>
              <w:rPr>
                <w:rFonts w:ascii="宋体" w:hAnsi="宋体"/>
                <w:color w:val="000000" w:themeColor="text1"/>
                <w:szCs w:val="21"/>
              </w:rPr>
              <w:t>11</w:t>
            </w:r>
          </w:p>
        </w:tc>
        <w:tc>
          <w:tcPr>
            <w:tcW w:w="1650" w:type="dxa"/>
            <w:vAlign w:val="center"/>
          </w:tcPr>
          <w:p w:rsidR="005147D2" w:rsidRDefault="0042162A">
            <w:pPr>
              <w:jc w:val="center"/>
            </w:pPr>
            <w:r>
              <w:rPr>
                <w:rFonts w:ascii="宋体" w:hAnsi="宋体"/>
                <w:color w:val="000000" w:themeColor="text1"/>
                <w:szCs w:val="21"/>
              </w:rPr>
              <w:t>000651</w:t>
            </w:r>
          </w:p>
        </w:tc>
        <w:tc>
          <w:tcPr>
            <w:tcW w:w="1980" w:type="dxa"/>
            <w:vAlign w:val="center"/>
          </w:tcPr>
          <w:p w:rsidR="005147D2" w:rsidRDefault="0042162A">
            <w:pPr>
              <w:jc w:val="center"/>
            </w:pPr>
            <w:r>
              <w:rPr>
                <w:rFonts w:ascii="宋体" w:hAnsi="宋体"/>
                <w:color w:val="000000" w:themeColor="text1"/>
                <w:szCs w:val="21"/>
              </w:rPr>
              <w:t>格力电器</w:t>
            </w:r>
          </w:p>
        </w:tc>
        <w:tc>
          <w:tcPr>
            <w:tcW w:w="2880" w:type="dxa"/>
            <w:vAlign w:val="center"/>
          </w:tcPr>
          <w:p w:rsidR="005147D2" w:rsidRDefault="0042162A">
            <w:pPr>
              <w:jc w:val="right"/>
            </w:pPr>
            <w:r>
              <w:rPr>
                <w:rFonts w:ascii="宋体" w:hAnsi="宋体"/>
                <w:color w:val="000000" w:themeColor="text1"/>
                <w:szCs w:val="21"/>
              </w:rPr>
              <w:t>1,030,611.00</w:t>
            </w:r>
          </w:p>
        </w:tc>
        <w:tc>
          <w:tcPr>
            <w:tcW w:w="1692" w:type="dxa"/>
            <w:vAlign w:val="center"/>
          </w:tcPr>
          <w:p w:rsidR="005147D2" w:rsidRDefault="0042162A">
            <w:pPr>
              <w:jc w:val="right"/>
            </w:pPr>
            <w:r>
              <w:rPr>
                <w:rFonts w:ascii="宋体" w:hAnsi="宋体"/>
                <w:color w:val="000000" w:themeColor="text1"/>
                <w:szCs w:val="21"/>
              </w:rPr>
              <w:t>10.26</w:t>
            </w:r>
          </w:p>
        </w:tc>
      </w:tr>
      <w:tr w:rsidR="005147D2">
        <w:tc>
          <w:tcPr>
            <w:tcW w:w="870" w:type="dxa"/>
            <w:vAlign w:val="center"/>
          </w:tcPr>
          <w:p w:rsidR="005147D2" w:rsidRDefault="0042162A">
            <w:pPr>
              <w:jc w:val="center"/>
            </w:pPr>
            <w:r>
              <w:rPr>
                <w:rFonts w:ascii="宋体" w:hAnsi="宋体"/>
                <w:color w:val="000000" w:themeColor="text1"/>
                <w:szCs w:val="21"/>
              </w:rPr>
              <w:t>12</w:t>
            </w:r>
          </w:p>
        </w:tc>
        <w:tc>
          <w:tcPr>
            <w:tcW w:w="1650" w:type="dxa"/>
            <w:vAlign w:val="center"/>
          </w:tcPr>
          <w:p w:rsidR="005147D2" w:rsidRDefault="0042162A">
            <w:pPr>
              <w:jc w:val="center"/>
            </w:pPr>
            <w:r>
              <w:rPr>
                <w:rFonts w:ascii="宋体" w:hAnsi="宋体"/>
                <w:color w:val="000000" w:themeColor="text1"/>
                <w:szCs w:val="21"/>
              </w:rPr>
              <w:t>600485</w:t>
            </w:r>
          </w:p>
        </w:tc>
        <w:tc>
          <w:tcPr>
            <w:tcW w:w="1980" w:type="dxa"/>
            <w:vAlign w:val="center"/>
          </w:tcPr>
          <w:p w:rsidR="005147D2" w:rsidRDefault="0042162A">
            <w:pPr>
              <w:jc w:val="center"/>
            </w:pPr>
            <w:r>
              <w:rPr>
                <w:rFonts w:ascii="宋体" w:hAnsi="宋体"/>
                <w:color w:val="000000" w:themeColor="text1"/>
                <w:szCs w:val="21"/>
              </w:rPr>
              <w:t>信威集团</w:t>
            </w:r>
          </w:p>
        </w:tc>
        <w:tc>
          <w:tcPr>
            <w:tcW w:w="2880" w:type="dxa"/>
            <w:vAlign w:val="center"/>
          </w:tcPr>
          <w:p w:rsidR="005147D2" w:rsidRDefault="0042162A">
            <w:pPr>
              <w:jc w:val="right"/>
            </w:pPr>
            <w:r>
              <w:rPr>
                <w:rFonts w:ascii="宋体" w:hAnsi="宋体"/>
                <w:color w:val="000000" w:themeColor="text1"/>
                <w:szCs w:val="21"/>
              </w:rPr>
              <w:t>960,840.00</w:t>
            </w:r>
          </w:p>
        </w:tc>
        <w:tc>
          <w:tcPr>
            <w:tcW w:w="1692" w:type="dxa"/>
            <w:vAlign w:val="center"/>
          </w:tcPr>
          <w:p w:rsidR="005147D2" w:rsidRDefault="0042162A">
            <w:pPr>
              <w:jc w:val="right"/>
            </w:pPr>
            <w:r>
              <w:rPr>
                <w:rFonts w:ascii="宋体" w:hAnsi="宋体"/>
                <w:color w:val="000000" w:themeColor="text1"/>
                <w:szCs w:val="21"/>
              </w:rPr>
              <w:t>9.56</w:t>
            </w:r>
          </w:p>
        </w:tc>
      </w:tr>
      <w:tr w:rsidR="005147D2">
        <w:tc>
          <w:tcPr>
            <w:tcW w:w="870" w:type="dxa"/>
            <w:vAlign w:val="center"/>
          </w:tcPr>
          <w:p w:rsidR="005147D2" w:rsidRDefault="0042162A">
            <w:pPr>
              <w:jc w:val="center"/>
            </w:pPr>
            <w:r>
              <w:rPr>
                <w:rFonts w:ascii="宋体" w:hAnsi="宋体"/>
                <w:color w:val="000000" w:themeColor="text1"/>
                <w:szCs w:val="21"/>
              </w:rPr>
              <w:t>13</w:t>
            </w:r>
          </w:p>
        </w:tc>
        <w:tc>
          <w:tcPr>
            <w:tcW w:w="1650" w:type="dxa"/>
            <w:vAlign w:val="center"/>
          </w:tcPr>
          <w:p w:rsidR="005147D2" w:rsidRDefault="0042162A">
            <w:pPr>
              <w:jc w:val="center"/>
            </w:pPr>
            <w:r>
              <w:rPr>
                <w:rFonts w:ascii="宋体" w:hAnsi="宋体"/>
                <w:color w:val="000000" w:themeColor="text1"/>
                <w:szCs w:val="21"/>
              </w:rPr>
              <w:t>002224</w:t>
            </w:r>
          </w:p>
        </w:tc>
        <w:tc>
          <w:tcPr>
            <w:tcW w:w="1980" w:type="dxa"/>
            <w:vAlign w:val="center"/>
          </w:tcPr>
          <w:p w:rsidR="005147D2" w:rsidRDefault="0042162A">
            <w:pPr>
              <w:jc w:val="center"/>
            </w:pPr>
            <w:r>
              <w:rPr>
                <w:rFonts w:ascii="宋体" w:hAnsi="宋体"/>
                <w:color w:val="000000" w:themeColor="text1"/>
                <w:szCs w:val="21"/>
              </w:rPr>
              <w:t>三力士</w:t>
            </w:r>
          </w:p>
        </w:tc>
        <w:tc>
          <w:tcPr>
            <w:tcW w:w="2880" w:type="dxa"/>
            <w:vAlign w:val="center"/>
          </w:tcPr>
          <w:p w:rsidR="005147D2" w:rsidRDefault="0042162A">
            <w:pPr>
              <w:jc w:val="right"/>
            </w:pPr>
            <w:r>
              <w:rPr>
                <w:rFonts w:ascii="宋体" w:hAnsi="宋体"/>
                <w:color w:val="000000" w:themeColor="text1"/>
                <w:szCs w:val="21"/>
              </w:rPr>
              <w:t>770,776.00</w:t>
            </w:r>
          </w:p>
        </w:tc>
        <w:tc>
          <w:tcPr>
            <w:tcW w:w="1692" w:type="dxa"/>
            <w:vAlign w:val="center"/>
          </w:tcPr>
          <w:p w:rsidR="005147D2" w:rsidRDefault="0042162A">
            <w:pPr>
              <w:jc w:val="right"/>
            </w:pPr>
            <w:r>
              <w:rPr>
                <w:rFonts w:ascii="宋体" w:hAnsi="宋体"/>
                <w:color w:val="000000" w:themeColor="text1"/>
                <w:szCs w:val="21"/>
              </w:rPr>
              <w:t>7.67</w:t>
            </w:r>
          </w:p>
        </w:tc>
      </w:tr>
      <w:tr w:rsidR="005147D2">
        <w:tc>
          <w:tcPr>
            <w:tcW w:w="870" w:type="dxa"/>
            <w:vAlign w:val="center"/>
          </w:tcPr>
          <w:p w:rsidR="005147D2" w:rsidRDefault="0042162A">
            <w:pPr>
              <w:jc w:val="center"/>
            </w:pPr>
            <w:r>
              <w:rPr>
                <w:rFonts w:ascii="宋体" w:hAnsi="宋体"/>
                <w:color w:val="000000" w:themeColor="text1"/>
                <w:szCs w:val="21"/>
              </w:rPr>
              <w:t>14</w:t>
            </w:r>
          </w:p>
        </w:tc>
        <w:tc>
          <w:tcPr>
            <w:tcW w:w="1650" w:type="dxa"/>
            <w:vAlign w:val="center"/>
          </w:tcPr>
          <w:p w:rsidR="005147D2" w:rsidRDefault="0042162A">
            <w:pPr>
              <w:jc w:val="center"/>
            </w:pPr>
            <w:r>
              <w:rPr>
                <w:rFonts w:ascii="宋体" w:hAnsi="宋体"/>
                <w:color w:val="000000" w:themeColor="text1"/>
                <w:szCs w:val="21"/>
              </w:rPr>
              <w:t>000596</w:t>
            </w:r>
          </w:p>
        </w:tc>
        <w:tc>
          <w:tcPr>
            <w:tcW w:w="1980" w:type="dxa"/>
            <w:vAlign w:val="center"/>
          </w:tcPr>
          <w:p w:rsidR="005147D2" w:rsidRDefault="0042162A">
            <w:pPr>
              <w:jc w:val="center"/>
            </w:pPr>
            <w:r>
              <w:rPr>
                <w:rFonts w:ascii="宋体" w:hAnsi="宋体"/>
                <w:color w:val="000000" w:themeColor="text1"/>
                <w:szCs w:val="21"/>
              </w:rPr>
              <w:t>古井贡酒</w:t>
            </w:r>
          </w:p>
        </w:tc>
        <w:tc>
          <w:tcPr>
            <w:tcW w:w="2880" w:type="dxa"/>
            <w:vAlign w:val="center"/>
          </w:tcPr>
          <w:p w:rsidR="005147D2" w:rsidRDefault="0042162A">
            <w:pPr>
              <w:jc w:val="right"/>
            </w:pPr>
            <w:r>
              <w:rPr>
                <w:rFonts w:ascii="宋体" w:hAnsi="宋体"/>
                <w:color w:val="000000" w:themeColor="text1"/>
                <w:szCs w:val="21"/>
              </w:rPr>
              <w:t>288,923.74</w:t>
            </w:r>
          </w:p>
        </w:tc>
        <w:tc>
          <w:tcPr>
            <w:tcW w:w="1692" w:type="dxa"/>
            <w:vAlign w:val="center"/>
          </w:tcPr>
          <w:p w:rsidR="005147D2" w:rsidRDefault="0042162A">
            <w:pPr>
              <w:jc w:val="right"/>
            </w:pPr>
            <w:r>
              <w:rPr>
                <w:rFonts w:ascii="宋体" w:hAnsi="宋体"/>
                <w:color w:val="000000" w:themeColor="text1"/>
                <w:szCs w:val="21"/>
              </w:rPr>
              <w:t>2.88</w:t>
            </w:r>
          </w:p>
        </w:tc>
      </w:tr>
      <w:tr w:rsidR="005147D2">
        <w:tc>
          <w:tcPr>
            <w:tcW w:w="870" w:type="dxa"/>
            <w:vAlign w:val="center"/>
          </w:tcPr>
          <w:p w:rsidR="005147D2" w:rsidRDefault="0042162A">
            <w:pPr>
              <w:jc w:val="center"/>
            </w:pPr>
            <w:r>
              <w:rPr>
                <w:rFonts w:ascii="宋体" w:hAnsi="宋体"/>
                <w:color w:val="000000" w:themeColor="text1"/>
                <w:szCs w:val="21"/>
              </w:rPr>
              <w:t>15</w:t>
            </w:r>
          </w:p>
        </w:tc>
        <w:tc>
          <w:tcPr>
            <w:tcW w:w="1650" w:type="dxa"/>
            <w:vAlign w:val="center"/>
          </w:tcPr>
          <w:p w:rsidR="005147D2" w:rsidRDefault="0042162A">
            <w:pPr>
              <w:jc w:val="center"/>
            </w:pPr>
            <w:r>
              <w:rPr>
                <w:rFonts w:ascii="宋体" w:hAnsi="宋体"/>
                <w:color w:val="000000" w:themeColor="text1"/>
                <w:szCs w:val="21"/>
              </w:rPr>
              <w:t>600900</w:t>
            </w:r>
          </w:p>
        </w:tc>
        <w:tc>
          <w:tcPr>
            <w:tcW w:w="1980" w:type="dxa"/>
            <w:vAlign w:val="center"/>
          </w:tcPr>
          <w:p w:rsidR="005147D2" w:rsidRDefault="0042162A">
            <w:pPr>
              <w:jc w:val="center"/>
            </w:pPr>
            <w:r>
              <w:rPr>
                <w:rFonts w:ascii="宋体" w:hAnsi="宋体"/>
                <w:color w:val="000000" w:themeColor="text1"/>
                <w:szCs w:val="21"/>
              </w:rPr>
              <w:t>长江电力</w:t>
            </w:r>
          </w:p>
        </w:tc>
        <w:tc>
          <w:tcPr>
            <w:tcW w:w="2880" w:type="dxa"/>
            <w:vAlign w:val="center"/>
          </w:tcPr>
          <w:p w:rsidR="005147D2" w:rsidRDefault="0042162A">
            <w:pPr>
              <w:jc w:val="right"/>
            </w:pPr>
            <w:r>
              <w:rPr>
                <w:rFonts w:ascii="宋体" w:hAnsi="宋体"/>
                <w:color w:val="000000" w:themeColor="text1"/>
                <w:szCs w:val="21"/>
              </w:rPr>
              <w:t>282,200.00</w:t>
            </w:r>
          </w:p>
        </w:tc>
        <w:tc>
          <w:tcPr>
            <w:tcW w:w="1692" w:type="dxa"/>
            <w:vAlign w:val="center"/>
          </w:tcPr>
          <w:p w:rsidR="005147D2" w:rsidRDefault="0042162A">
            <w:pPr>
              <w:jc w:val="right"/>
            </w:pPr>
            <w:r>
              <w:rPr>
                <w:rFonts w:ascii="宋体" w:hAnsi="宋体"/>
                <w:color w:val="000000" w:themeColor="text1"/>
                <w:szCs w:val="21"/>
              </w:rPr>
              <w:t>2.81</w:t>
            </w:r>
          </w:p>
        </w:tc>
      </w:tr>
      <w:tr w:rsidR="005147D2">
        <w:tc>
          <w:tcPr>
            <w:tcW w:w="870" w:type="dxa"/>
            <w:vAlign w:val="center"/>
          </w:tcPr>
          <w:p w:rsidR="005147D2" w:rsidRDefault="0042162A">
            <w:pPr>
              <w:jc w:val="center"/>
            </w:pPr>
            <w:r>
              <w:rPr>
                <w:rFonts w:ascii="宋体" w:hAnsi="宋体"/>
                <w:color w:val="000000" w:themeColor="text1"/>
                <w:szCs w:val="21"/>
              </w:rPr>
              <w:t>16</w:t>
            </w:r>
          </w:p>
        </w:tc>
        <w:tc>
          <w:tcPr>
            <w:tcW w:w="1650" w:type="dxa"/>
            <w:vAlign w:val="center"/>
          </w:tcPr>
          <w:p w:rsidR="005147D2" w:rsidRDefault="0042162A">
            <w:pPr>
              <w:jc w:val="center"/>
            </w:pPr>
            <w:r>
              <w:rPr>
                <w:rFonts w:ascii="宋体" w:hAnsi="宋体"/>
                <w:color w:val="000000" w:themeColor="text1"/>
                <w:szCs w:val="21"/>
              </w:rPr>
              <w:t>000999</w:t>
            </w:r>
          </w:p>
        </w:tc>
        <w:tc>
          <w:tcPr>
            <w:tcW w:w="1980" w:type="dxa"/>
            <w:vAlign w:val="center"/>
          </w:tcPr>
          <w:p w:rsidR="005147D2" w:rsidRDefault="0042162A">
            <w:pPr>
              <w:jc w:val="center"/>
            </w:pPr>
            <w:r>
              <w:rPr>
                <w:rFonts w:ascii="宋体" w:hAnsi="宋体"/>
                <w:color w:val="000000" w:themeColor="text1"/>
                <w:szCs w:val="21"/>
              </w:rPr>
              <w:t>华润三九</w:t>
            </w:r>
          </w:p>
        </w:tc>
        <w:tc>
          <w:tcPr>
            <w:tcW w:w="2880" w:type="dxa"/>
            <w:vAlign w:val="center"/>
          </w:tcPr>
          <w:p w:rsidR="005147D2" w:rsidRDefault="0042162A">
            <w:pPr>
              <w:jc w:val="right"/>
            </w:pPr>
            <w:r>
              <w:rPr>
                <w:rFonts w:ascii="宋体" w:hAnsi="宋体"/>
                <w:color w:val="000000" w:themeColor="text1"/>
                <w:szCs w:val="21"/>
              </w:rPr>
              <w:t>269,118.00</w:t>
            </w:r>
          </w:p>
        </w:tc>
        <w:tc>
          <w:tcPr>
            <w:tcW w:w="1692" w:type="dxa"/>
            <w:vAlign w:val="center"/>
          </w:tcPr>
          <w:p w:rsidR="005147D2" w:rsidRDefault="0042162A">
            <w:pPr>
              <w:jc w:val="right"/>
            </w:pPr>
            <w:r>
              <w:rPr>
                <w:rFonts w:ascii="宋体" w:hAnsi="宋体"/>
                <w:color w:val="000000" w:themeColor="text1"/>
                <w:szCs w:val="21"/>
              </w:rPr>
              <w:t>2.68</w:t>
            </w:r>
          </w:p>
        </w:tc>
      </w:tr>
      <w:tr w:rsidR="005147D2">
        <w:tc>
          <w:tcPr>
            <w:tcW w:w="870" w:type="dxa"/>
            <w:vAlign w:val="center"/>
          </w:tcPr>
          <w:p w:rsidR="005147D2" w:rsidRDefault="0042162A">
            <w:pPr>
              <w:jc w:val="center"/>
            </w:pPr>
            <w:r>
              <w:rPr>
                <w:rFonts w:ascii="宋体" w:hAnsi="宋体"/>
                <w:color w:val="000000" w:themeColor="text1"/>
                <w:szCs w:val="21"/>
              </w:rPr>
              <w:t>17</w:t>
            </w:r>
          </w:p>
        </w:tc>
        <w:tc>
          <w:tcPr>
            <w:tcW w:w="1650" w:type="dxa"/>
            <w:vAlign w:val="center"/>
          </w:tcPr>
          <w:p w:rsidR="005147D2" w:rsidRDefault="0042162A">
            <w:pPr>
              <w:jc w:val="center"/>
            </w:pPr>
            <w:r>
              <w:rPr>
                <w:rFonts w:ascii="宋体" w:hAnsi="宋体"/>
                <w:color w:val="000000" w:themeColor="text1"/>
                <w:szCs w:val="21"/>
              </w:rPr>
              <w:t>002500</w:t>
            </w:r>
          </w:p>
        </w:tc>
        <w:tc>
          <w:tcPr>
            <w:tcW w:w="1980" w:type="dxa"/>
            <w:vAlign w:val="center"/>
          </w:tcPr>
          <w:p w:rsidR="005147D2" w:rsidRDefault="0042162A">
            <w:pPr>
              <w:jc w:val="center"/>
            </w:pPr>
            <w:r>
              <w:rPr>
                <w:rFonts w:ascii="宋体" w:hAnsi="宋体"/>
                <w:color w:val="000000" w:themeColor="text1"/>
                <w:szCs w:val="21"/>
              </w:rPr>
              <w:t>山西证券</w:t>
            </w:r>
          </w:p>
        </w:tc>
        <w:tc>
          <w:tcPr>
            <w:tcW w:w="2880" w:type="dxa"/>
            <w:vAlign w:val="center"/>
          </w:tcPr>
          <w:p w:rsidR="005147D2" w:rsidRDefault="0042162A">
            <w:pPr>
              <w:jc w:val="right"/>
            </w:pPr>
            <w:r>
              <w:rPr>
                <w:rFonts w:ascii="宋体" w:hAnsi="宋体"/>
                <w:color w:val="000000" w:themeColor="text1"/>
                <w:szCs w:val="21"/>
              </w:rPr>
              <w:t>267,300.00</w:t>
            </w:r>
          </w:p>
        </w:tc>
        <w:tc>
          <w:tcPr>
            <w:tcW w:w="1692" w:type="dxa"/>
            <w:vAlign w:val="center"/>
          </w:tcPr>
          <w:p w:rsidR="005147D2" w:rsidRDefault="0042162A">
            <w:pPr>
              <w:jc w:val="right"/>
            </w:pPr>
            <w:r>
              <w:rPr>
                <w:rFonts w:ascii="宋体" w:hAnsi="宋体"/>
                <w:color w:val="000000" w:themeColor="text1"/>
                <w:szCs w:val="21"/>
              </w:rPr>
              <w:t>2.66</w:t>
            </w:r>
          </w:p>
        </w:tc>
      </w:tr>
      <w:tr w:rsidR="005147D2">
        <w:tc>
          <w:tcPr>
            <w:tcW w:w="870" w:type="dxa"/>
            <w:vAlign w:val="center"/>
          </w:tcPr>
          <w:p w:rsidR="005147D2" w:rsidRDefault="0042162A">
            <w:pPr>
              <w:jc w:val="center"/>
            </w:pPr>
            <w:r>
              <w:rPr>
                <w:rFonts w:ascii="宋体" w:hAnsi="宋体"/>
                <w:color w:val="000000" w:themeColor="text1"/>
                <w:szCs w:val="21"/>
              </w:rPr>
              <w:t>18</w:t>
            </w:r>
          </w:p>
        </w:tc>
        <w:tc>
          <w:tcPr>
            <w:tcW w:w="1650" w:type="dxa"/>
            <w:vAlign w:val="center"/>
          </w:tcPr>
          <w:p w:rsidR="005147D2" w:rsidRDefault="0042162A">
            <w:pPr>
              <w:jc w:val="center"/>
            </w:pPr>
            <w:r>
              <w:rPr>
                <w:rFonts w:ascii="宋体" w:hAnsi="宋体"/>
                <w:color w:val="000000" w:themeColor="text1"/>
                <w:szCs w:val="21"/>
              </w:rPr>
              <w:t>002202</w:t>
            </w:r>
          </w:p>
        </w:tc>
        <w:tc>
          <w:tcPr>
            <w:tcW w:w="1980" w:type="dxa"/>
            <w:vAlign w:val="center"/>
          </w:tcPr>
          <w:p w:rsidR="005147D2" w:rsidRDefault="0042162A">
            <w:pPr>
              <w:jc w:val="center"/>
            </w:pPr>
            <w:r>
              <w:rPr>
                <w:rFonts w:ascii="宋体" w:hAnsi="宋体"/>
                <w:color w:val="000000" w:themeColor="text1"/>
                <w:szCs w:val="21"/>
              </w:rPr>
              <w:t>金风科技</w:t>
            </w:r>
          </w:p>
        </w:tc>
        <w:tc>
          <w:tcPr>
            <w:tcW w:w="2880" w:type="dxa"/>
            <w:vAlign w:val="center"/>
          </w:tcPr>
          <w:p w:rsidR="005147D2" w:rsidRDefault="0042162A">
            <w:pPr>
              <w:jc w:val="right"/>
            </w:pPr>
            <w:r>
              <w:rPr>
                <w:rFonts w:ascii="宋体" w:hAnsi="宋体"/>
                <w:color w:val="000000" w:themeColor="text1"/>
                <w:szCs w:val="21"/>
              </w:rPr>
              <w:t>260,810.00</w:t>
            </w:r>
          </w:p>
        </w:tc>
        <w:tc>
          <w:tcPr>
            <w:tcW w:w="1692" w:type="dxa"/>
            <w:vAlign w:val="center"/>
          </w:tcPr>
          <w:p w:rsidR="005147D2" w:rsidRDefault="0042162A">
            <w:pPr>
              <w:jc w:val="right"/>
            </w:pPr>
            <w:r>
              <w:rPr>
                <w:rFonts w:ascii="宋体" w:hAnsi="宋体"/>
                <w:color w:val="000000" w:themeColor="text1"/>
                <w:szCs w:val="21"/>
              </w:rPr>
              <w:t>2.60</w:t>
            </w:r>
          </w:p>
        </w:tc>
      </w:tr>
      <w:tr w:rsidR="005147D2">
        <w:tc>
          <w:tcPr>
            <w:tcW w:w="870" w:type="dxa"/>
            <w:vAlign w:val="center"/>
          </w:tcPr>
          <w:p w:rsidR="005147D2" w:rsidRDefault="0042162A">
            <w:pPr>
              <w:jc w:val="center"/>
            </w:pPr>
            <w:r>
              <w:rPr>
                <w:rFonts w:ascii="宋体" w:hAnsi="宋体"/>
                <w:color w:val="000000" w:themeColor="text1"/>
                <w:szCs w:val="21"/>
              </w:rPr>
              <w:t>19</w:t>
            </w:r>
          </w:p>
        </w:tc>
        <w:tc>
          <w:tcPr>
            <w:tcW w:w="1650" w:type="dxa"/>
            <w:vAlign w:val="center"/>
          </w:tcPr>
          <w:p w:rsidR="005147D2" w:rsidRDefault="0042162A">
            <w:pPr>
              <w:jc w:val="center"/>
            </w:pPr>
            <w:r>
              <w:rPr>
                <w:rFonts w:ascii="宋体" w:hAnsi="宋体"/>
                <w:color w:val="000000" w:themeColor="text1"/>
                <w:szCs w:val="21"/>
              </w:rPr>
              <w:t>000728</w:t>
            </w:r>
          </w:p>
        </w:tc>
        <w:tc>
          <w:tcPr>
            <w:tcW w:w="1980" w:type="dxa"/>
            <w:vAlign w:val="center"/>
          </w:tcPr>
          <w:p w:rsidR="005147D2" w:rsidRDefault="0042162A">
            <w:pPr>
              <w:jc w:val="center"/>
            </w:pPr>
            <w:proofErr w:type="gramStart"/>
            <w:r>
              <w:rPr>
                <w:rFonts w:ascii="宋体" w:hAnsi="宋体"/>
                <w:color w:val="000000" w:themeColor="text1"/>
                <w:szCs w:val="21"/>
              </w:rPr>
              <w:t>国元证券</w:t>
            </w:r>
            <w:proofErr w:type="gramEnd"/>
          </w:p>
        </w:tc>
        <w:tc>
          <w:tcPr>
            <w:tcW w:w="2880" w:type="dxa"/>
            <w:vAlign w:val="center"/>
          </w:tcPr>
          <w:p w:rsidR="005147D2" w:rsidRDefault="0042162A">
            <w:pPr>
              <w:jc w:val="right"/>
            </w:pPr>
            <w:r>
              <w:rPr>
                <w:rFonts w:ascii="宋体" w:hAnsi="宋体"/>
                <w:color w:val="000000" w:themeColor="text1"/>
                <w:szCs w:val="21"/>
              </w:rPr>
              <w:t>251,768.00</w:t>
            </w:r>
          </w:p>
        </w:tc>
        <w:tc>
          <w:tcPr>
            <w:tcW w:w="1692" w:type="dxa"/>
            <w:vAlign w:val="center"/>
          </w:tcPr>
          <w:p w:rsidR="005147D2" w:rsidRDefault="0042162A">
            <w:pPr>
              <w:jc w:val="right"/>
            </w:pPr>
            <w:r>
              <w:rPr>
                <w:rFonts w:ascii="宋体" w:hAnsi="宋体"/>
                <w:color w:val="000000" w:themeColor="text1"/>
                <w:szCs w:val="21"/>
              </w:rPr>
              <w:t>2.51</w:t>
            </w:r>
          </w:p>
        </w:tc>
      </w:tr>
      <w:tr w:rsidR="005147D2">
        <w:tc>
          <w:tcPr>
            <w:tcW w:w="870" w:type="dxa"/>
            <w:vAlign w:val="center"/>
          </w:tcPr>
          <w:p w:rsidR="005147D2" w:rsidRDefault="0042162A">
            <w:pPr>
              <w:jc w:val="center"/>
            </w:pPr>
            <w:r>
              <w:rPr>
                <w:rFonts w:ascii="宋体" w:hAnsi="宋体"/>
                <w:color w:val="000000" w:themeColor="text1"/>
                <w:szCs w:val="21"/>
              </w:rPr>
              <w:t>20</w:t>
            </w:r>
          </w:p>
        </w:tc>
        <w:tc>
          <w:tcPr>
            <w:tcW w:w="1650" w:type="dxa"/>
            <w:vAlign w:val="center"/>
          </w:tcPr>
          <w:p w:rsidR="005147D2" w:rsidRDefault="0042162A">
            <w:pPr>
              <w:jc w:val="center"/>
            </w:pPr>
            <w:r>
              <w:rPr>
                <w:rFonts w:ascii="宋体" w:hAnsi="宋体"/>
                <w:color w:val="000000" w:themeColor="text1"/>
                <w:szCs w:val="21"/>
              </w:rPr>
              <w:t>002547</w:t>
            </w:r>
          </w:p>
        </w:tc>
        <w:tc>
          <w:tcPr>
            <w:tcW w:w="1980" w:type="dxa"/>
            <w:vAlign w:val="center"/>
          </w:tcPr>
          <w:p w:rsidR="005147D2" w:rsidRDefault="0042162A">
            <w:pPr>
              <w:jc w:val="center"/>
            </w:pPr>
            <w:r>
              <w:rPr>
                <w:rFonts w:ascii="宋体" w:hAnsi="宋体"/>
                <w:color w:val="000000" w:themeColor="text1"/>
                <w:szCs w:val="21"/>
              </w:rPr>
              <w:t>春兴精工</w:t>
            </w:r>
          </w:p>
        </w:tc>
        <w:tc>
          <w:tcPr>
            <w:tcW w:w="2880" w:type="dxa"/>
            <w:vAlign w:val="center"/>
          </w:tcPr>
          <w:p w:rsidR="005147D2" w:rsidRDefault="0042162A">
            <w:pPr>
              <w:jc w:val="right"/>
            </w:pPr>
            <w:r>
              <w:rPr>
                <w:rFonts w:ascii="宋体" w:hAnsi="宋体"/>
                <w:color w:val="000000" w:themeColor="text1"/>
                <w:szCs w:val="21"/>
              </w:rPr>
              <w:t>251,412.18</w:t>
            </w:r>
          </w:p>
        </w:tc>
        <w:tc>
          <w:tcPr>
            <w:tcW w:w="1692" w:type="dxa"/>
            <w:vAlign w:val="center"/>
          </w:tcPr>
          <w:p w:rsidR="005147D2" w:rsidRDefault="0042162A">
            <w:pPr>
              <w:jc w:val="right"/>
            </w:pPr>
            <w:r>
              <w:rPr>
                <w:rFonts w:ascii="宋体" w:hAnsi="宋体"/>
                <w:color w:val="000000" w:themeColor="text1"/>
                <w:szCs w:val="21"/>
              </w:rPr>
              <w:t>2.50</w:t>
            </w:r>
          </w:p>
        </w:tc>
      </w:tr>
      <w:tr w:rsidR="005147D2">
        <w:tc>
          <w:tcPr>
            <w:tcW w:w="870" w:type="dxa"/>
            <w:vAlign w:val="center"/>
          </w:tcPr>
          <w:p w:rsidR="005147D2" w:rsidRDefault="0042162A">
            <w:pPr>
              <w:jc w:val="center"/>
            </w:pPr>
            <w:r>
              <w:rPr>
                <w:rFonts w:ascii="宋体" w:hAnsi="宋体"/>
                <w:color w:val="000000" w:themeColor="text1"/>
                <w:szCs w:val="21"/>
              </w:rPr>
              <w:t>21</w:t>
            </w:r>
          </w:p>
        </w:tc>
        <w:tc>
          <w:tcPr>
            <w:tcW w:w="1650" w:type="dxa"/>
            <w:vAlign w:val="center"/>
          </w:tcPr>
          <w:p w:rsidR="005147D2" w:rsidRDefault="0042162A">
            <w:pPr>
              <w:jc w:val="center"/>
            </w:pPr>
            <w:r>
              <w:rPr>
                <w:rFonts w:ascii="宋体" w:hAnsi="宋体"/>
                <w:color w:val="000000" w:themeColor="text1"/>
                <w:szCs w:val="21"/>
              </w:rPr>
              <w:t>600703</w:t>
            </w:r>
          </w:p>
        </w:tc>
        <w:tc>
          <w:tcPr>
            <w:tcW w:w="1980" w:type="dxa"/>
            <w:vAlign w:val="center"/>
          </w:tcPr>
          <w:p w:rsidR="005147D2" w:rsidRDefault="0042162A">
            <w:pPr>
              <w:jc w:val="center"/>
            </w:pPr>
            <w:r>
              <w:rPr>
                <w:rFonts w:ascii="宋体" w:hAnsi="宋体"/>
                <w:color w:val="000000" w:themeColor="text1"/>
                <w:szCs w:val="21"/>
              </w:rPr>
              <w:t>三安光电</w:t>
            </w:r>
          </w:p>
        </w:tc>
        <w:tc>
          <w:tcPr>
            <w:tcW w:w="2880" w:type="dxa"/>
            <w:vAlign w:val="center"/>
          </w:tcPr>
          <w:p w:rsidR="005147D2" w:rsidRDefault="0042162A">
            <w:pPr>
              <w:jc w:val="right"/>
            </w:pPr>
            <w:r>
              <w:rPr>
                <w:rFonts w:ascii="宋体" w:hAnsi="宋体"/>
                <w:color w:val="000000" w:themeColor="text1"/>
                <w:szCs w:val="21"/>
              </w:rPr>
              <w:t>250,121.10</w:t>
            </w:r>
          </w:p>
        </w:tc>
        <w:tc>
          <w:tcPr>
            <w:tcW w:w="1692" w:type="dxa"/>
            <w:vAlign w:val="center"/>
          </w:tcPr>
          <w:p w:rsidR="005147D2" w:rsidRDefault="0042162A">
            <w:pPr>
              <w:jc w:val="right"/>
            </w:pPr>
            <w:r>
              <w:rPr>
                <w:rFonts w:ascii="宋体" w:hAnsi="宋体"/>
                <w:color w:val="000000" w:themeColor="text1"/>
                <w:szCs w:val="21"/>
              </w:rPr>
              <w:t>2.49</w:t>
            </w:r>
          </w:p>
        </w:tc>
      </w:tr>
      <w:tr w:rsidR="005147D2">
        <w:tc>
          <w:tcPr>
            <w:tcW w:w="870" w:type="dxa"/>
            <w:vAlign w:val="center"/>
          </w:tcPr>
          <w:p w:rsidR="005147D2" w:rsidRDefault="0042162A">
            <w:pPr>
              <w:jc w:val="center"/>
            </w:pPr>
            <w:r>
              <w:rPr>
                <w:rFonts w:ascii="宋体" w:hAnsi="宋体"/>
                <w:color w:val="000000" w:themeColor="text1"/>
                <w:szCs w:val="21"/>
              </w:rPr>
              <w:t>22</w:t>
            </w:r>
          </w:p>
        </w:tc>
        <w:tc>
          <w:tcPr>
            <w:tcW w:w="1650" w:type="dxa"/>
            <w:vAlign w:val="center"/>
          </w:tcPr>
          <w:p w:rsidR="005147D2" w:rsidRDefault="0042162A">
            <w:pPr>
              <w:jc w:val="center"/>
            </w:pPr>
            <w:r>
              <w:rPr>
                <w:rFonts w:ascii="宋体" w:hAnsi="宋体"/>
                <w:color w:val="000000" w:themeColor="text1"/>
                <w:szCs w:val="21"/>
              </w:rPr>
              <w:t>002673</w:t>
            </w:r>
          </w:p>
        </w:tc>
        <w:tc>
          <w:tcPr>
            <w:tcW w:w="1980" w:type="dxa"/>
            <w:vAlign w:val="center"/>
          </w:tcPr>
          <w:p w:rsidR="005147D2" w:rsidRDefault="0042162A">
            <w:pPr>
              <w:jc w:val="center"/>
            </w:pPr>
            <w:r>
              <w:rPr>
                <w:rFonts w:ascii="宋体" w:hAnsi="宋体"/>
                <w:color w:val="000000" w:themeColor="text1"/>
                <w:szCs w:val="21"/>
              </w:rPr>
              <w:t>西部证券</w:t>
            </w:r>
          </w:p>
        </w:tc>
        <w:tc>
          <w:tcPr>
            <w:tcW w:w="2880" w:type="dxa"/>
            <w:vAlign w:val="center"/>
          </w:tcPr>
          <w:p w:rsidR="005147D2" w:rsidRDefault="0042162A">
            <w:pPr>
              <w:jc w:val="right"/>
            </w:pPr>
            <w:r>
              <w:rPr>
                <w:rFonts w:ascii="宋体" w:hAnsi="宋体"/>
                <w:color w:val="000000" w:themeColor="text1"/>
                <w:szCs w:val="21"/>
              </w:rPr>
              <w:t>242,607.48</w:t>
            </w:r>
          </w:p>
        </w:tc>
        <w:tc>
          <w:tcPr>
            <w:tcW w:w="1692" w:type="dxa"/>
            <w:vAlign w:val="center"/>
          </w:tcPr>
          <w:p w:rsidR="005147D2" w:rsidRDefault="0042162A">
            <w:pPr>
              <w:jc w:val="right"/>
            </w:pPr>
            <w:r>
              <w:rPr>
                <w:rFonts w:ascii="宋体" w:hAnsi="宋体"/>
                <w:color w:val="000000" w:themeColor="text1"/>
                <w:szCs w:val="21"/>
              </w:rPr>
              <w:t>2.41</w:t>
            </w:r>
          </w:p>
        </w:tc>
      </w:tr>
      <w:tr w:rsidR="005147D2">
        <w:tc>
          <w:tcPr>
            <w:tcW w:w="870" w:type="dxa"/>
            <w:vAlign w:val="center"/>
          </w:tcPr>
          <w:p w:rsidR="005147D2" w:rsidRDefault="0042162A">
            <w:pPr>
              <w:jc w:val="center"/>
            </w:pPr>
            <w:r>
              <w:rPr>
                <w:rFonts w:ascii="宋体" w:hAnsi="宋体"/>
                <w:color w:val="000000" w:themeColor="text1"/>
                <w:szCs w:val="21"/>
              </w:rPr>
              <w:t>23</w:t>
            </w:r>
          </w:p>
        </w:tc>
        <w:tc>
          <w:tcPr>
            <w:tcW w:w="1650" w:type="dxa"/>
            <w:vAlign w:val="center"/>
          </w:tcPr>
          <w:p w:rsidR="005147D2" w:rsidRDefault="0042162A">
            <w:pPr>
              <w:jc w:val="center"/>
            </w:pPr>
            <w:r>
              <w:rPr>
                <w:rFonts w:ascii="宋体" w:hAnsi="宋体"/>
                <w:color w:val="000000" w:themeColor="text1"/>
                <w:szCs w:val="21"/>
              </w:rPr>
              <w:t>600030</w:t>
            </w:r>
          </w:p>
        </w:tc>
        <w:tc>
          <w:tcPr>
            <w:tcW w:w="1980" w:type="dxa"/>
            <w:vAlign w:val="center"/>
          </w:tcPr>
          <w:p w:rsidR="005147D2" w:rsidRDefault="0042162A">
            <w:pPr>
              <w:jc w:val="center"/>
            </w:pPr>
            <w:r>
              <w:rPr>
                <w:rFonts w:ascii="宋体" w:hAnsi="宋体"/>
                <w:color w:val="000000" w:themeColor="text1"/>
                <w:szCs w:val="21"/>
              </w:rPr>
              <w:t>中信证券</w:t>
            </w:r>
          </w:p>
        </w:tc>
        <w:tc>
          <w:tcPr>
            <w:tcW w:w="2880" w:type="dxa"/>
            <w:vAlign w:val="center"/>
          </w:tcPr>
          <w:p w:rsidR="005147D2" w:rsidRDefault="0042162A">
            <w:pPr>
              <w:jc w:val="right"/>
            </w:pPr>
            <w:r>
              <w:rPr>
                <w:rFonts w:ascii="宋体" w:hAnsi="宋体"/>
                <w:color w:val="000000" w:themeColor="text1"/>
                <w:szCs w:val="21"/>
              </w:rPr>
              <w:t>212,100.00</w:t>
            </w:r>
          </w:p>
        </w:tc>
        <w:tc>
          <w:tcPr>
            <w:tcW w:w="1692" w:type="dxa"/>
            <w:vAlign w:val="center"/>
          </w:tcPr>
          <w:p w:rsidR="005147D2" w:rsidRDefault="0042162A">
            <w:pPr>
              <w:jc w:val="right"/>
            </w:pPr>
            <w:r>
              <w:rPr>
                <w:rFonts w:ascii="宋体" w:hAnsi="宋体"/>
                <w:color w:val="000000" w:themeColor="text1"/>
                <w:szCs w:val="21"/>
              </w:rPr>
              <w:t>2.11</w:t>
            </w:r>
          </w:p>
        </w:tc>
      </w:tr>
    </w:tbl>
    <w:p w:rsidR="00E86D0C" w:rsidRDefault="00E86D0C" w:rsidP="00E86D0C">
      <w:pPr>
        <w:ind w:firstLineChars="200" w:firstLine="420"/>
        <w:rPr>
          <w:color w:val="000000" w:themeColor="text1"/>
          <w:kern w:val="0"/>
        </w:rPr>
      </w:pPr>
      <w:r w:rsidRPr="000B2E2E">
        <w:rPr>
          <w:rFonts w:hint="eastAsia"/>
        </w:rPr>
        <w:t>注：本项的“买入金额”均按买入成交金额（成交单价乘以成交数量）填列，不考虑相关交易费用。</w:t>
      </w:r>
    </w:p>
    <w:p w:rsidR="001A59F9" w:rsidRPr="00117DA2" w:rsidRDefault="001A59F9" w:rsidP="00117DA2">
      <w:pPr>
        <w:pStyle w:val="20"/>
        <w:spacing w:before="0" w:after="0"/>
        <w:rPr>
          <w:rFonts w:ascii="宋体" w:hAnsi="宋体"/>
          <w:color w:val="000000" w:themeColor="text1"/>
          <w:kern w:val="0"/>
          <w:szCs w:val="24"/>
        </w:rPr>
      </w:pPr>
      <w:bookmarkStart w:id="271" w:name="_Toc445905050"/>
      <w:r w:rsidRPr="00117DA2">
        <w:rPr>
          <w:rFonts w:ascii="宋体" w:hAnsi="宋体"/>
          <w:color w:val="000000" w:themeColor="text1"/>
          <w:kern w:val="0"/>
          <w:szCs w:val="24"/>
        </w:rPr>
        <w:t>8.</w:t>
      </w:r>
      <w:r w:rsidR="002A389E">
        <w:rPr>
          <w:rFonts w:ascii="宋体" w:hAnsi="宋体" w:hint="eastAsia"/>
          <w:color w:val="000000" w:themeColor="text1"/>
          <w:kern w:val="0"/>
          <w:szCs w:val="24"/>
        </w:rPr>
        <w:t>1.</w:t>
      </w:r>
      <w:r w:rsidRPr="00117DA2">
        <w:rPr>
          <w:rFonts w:ascii="宋体" w:hAnsi="宋体"/>
          <w:color w:val="000000" w:themeColor="text1"/>
          <w:kern w:val="0"/>
          <w:szCs w:val="24"/>
        </w:rPr>
        <w:t>4.2</w:t>
      </w:r>
      <w:r w:rsidR="008A0029" w:rsidRPr="00117DA2">
        <w:rPr>
          <w:rFonts w:ascii="宋体" w:hAnsi="宋体"/>
          <w:color w:val="000000" w:themeColor="text1"/>
          <w:kern w:val="0"/>
          <w:szCs w:val="24"/>
        </w:rPr>
        <w:t xml:space="preserve"> </w:t>
      </w:r>
      <w:r w:rsidRPr="00117DA2">
        <w:rPr>
          <w:rFonts w:ascii="宋体" w:hAnsi="宋体"/>
          <w:color w:val="000000" w:themeColor="text1"/>
          <w:kern w:val="0"/>
          <w:szCs w:val="24"/>
        </w:rPr>
        <w:t>累计卖出金额超出</w:t>
      </w:r>
      <w:r w:rsidR="006A7E68" w:rsidRPr="00117DA2">
        <w:rPr>
          <w:rFonts w:ascii="宋体" w:hAnsi="宋体"/>
          <w:color w:val="000000" w:themeColor="text1"/>
          <w:kern w:val="0"/>
          <w:szCs w:val="24"/>
        </w:rPr>
        <w:t>期末</w:t>
      </w:r>
      <w:r w:rsidRPr="00117DA2">
        <w:rPr>
          <w:rFonts w:ascii="宋体" w:hAnsi="宋体"/>
          <w:color w:val="000000" w:themeColor="text1"/>
          <w:kern w:val="0"/>
          <w:szCs w:val="24"/>
        </w:rPr>
        <w:t>基金资产净值</w:t>
      </w:r>
      <w:r w:rsidR="006073BA" w:rsidRPr="00117DA2">
        <w:rPr>
          <w:rFonts w:ascii="宋体" w:hAnsi="宋体"/>
          <w:color w:val="000000" w:themeColor="text1"/>
          <w:kern w:val="0"/>
          <w:szCs w:val="24"/>
        </w:rPr>
        <w:t>2％</w:t>
      </w:r>
      <w:r w:rsidRPr="00117DA2">
        <w:rPr>
          <w:rFonts w:ascii="宋体" w:hAnsi="宋体"/>
          <w:color w:val="000000" w:themeColor="text1"/>
          <w:kern w:val="0"/>
          <w:szCs w:val="24"/>
        </w:rPr>
        <w:t>或前20名的股票明细</w:t>
      </w:r>
      <w:bookmarkEnd w:id="271"/>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A52D12" w:rsidRPr="008E3BEC" w:rsidTr="00C3316C">
        <w:tc>
          <w:tcPr>
            <w:tcW w:w="870" w:type="dxa"/>
            <w:vAlign w:val="center"/>
          </w:tcPr>
          <w:p w:rsidR="001A59F9" w:rsidRPr="008E3BEC" w:rsidRDefault="001A59F9" w:rsidP="007004FE">
            <w:pPr>
              <w:jc w:val="center"/>
              <w:rPr>
                <w:rFonts w:asciiTheme="minorEastAsia" w:eastAsiaTheme="minorEastAsia" w:hAnsiTheme="minorEastAsia"/>
                <w:color w:val="000000" w:themeColor="text1"/>
                <w:szCs w:val="21"/>
              </w:rPr>
            </w:pPr>
            <w:r w:rsidRPr="008E3BEC">
              <w:rPr>
                <w:rFonts w:asciiTheme="minorEastAsia" w:eastAsiaTheme="minorEastAsia" w:hAnsiTheme="minorEastAsia"/>
                <w:color w:val="000000" w:themeColor="text1"/>
                <w:szCs w:val="21"/>
              </w:rPr>
              <w:t>序号</w:t>
            </w:r>
          </w:p>
        </w:tc>
        <w:tc>
          <w:tcPr>
            <w:tcW w:w="1650" w:type="dxa"/>
            <w:vAlign w:val="center"/>
          </w:tcPr>
          <w:p w:rsidR="001A59F9" w:rsidRPr="008E3BEC" w:rsidRDefault="001A59F9" w:rsidP="007004FE">
            <w:pPr>
              <w:jc w:val="center"/>
              <w:rPr>
                <w:rFonts w:asciiTheme="minorEastAsia" w:eastAsiaTheme="minorEastAsia" w:hAnsiTheme="minorEastAsia"/>
                <w:color w:val="000000" w:themeColor="text1"/>
                <w:szCs w:val="21"/>
              </w:rPr>
            </w:pPr>
            <w:r w:rsidRPr="008E3BEC">
              <w:rPr>
                <w:rFonts w:asciiTheme="minorEastAsia" w:eastAsiaTheme="minorEastAsia" w:hAnsiTheme="minorEastAsia"/>
                <w:color w:val="000000" w:themeColor="text1"/>
                <w:szCs w:val="21"/>
              </w:rPr>
              <w:t>股票代码</w:t>
            </w:r>
          </w:p>
        </w:tc>
        <w:tc>
          <w:tcPr>
            <w:tcW w:w="1980" w:type="dxa"/>
            <w:vAlign w:val="center"/>
          </w:tcPr>
          <w:p w:rsidR="001A59F9" w:rsidRPr="008E3BEC" w:rsidRDefault="001A59F9" w:rsidP="007004FE">
            <w:pPr>
              <w:jc w:val="center"/>
              <w:rPr>
                <w:rFonts w:asciiTheme="minorEastAsia" w:eastAsiaTheme="minorEastAsia" w:hAnsiTheme="minorEastAsia"/>
                <w:color w:val="000000" w:themeColor="text1"/>
                <w:szCs w:val="21"/>
              </w:rPr>
            </w:pPr>
            <w:r w:rsidRPr="008E3BEC">
              <w:rPr>
                <w:rFonts w:asciiTheme="minorEastAsia" w:eastAsiaTheme="minorEastAsia" w:hAnsiTheme="minorEastAsia"/>
                <w:color w:val="000000" w:themeColor="text1"/>
                <w:szCs w:val="21"/>
              </w:rPr>
              <w:t>股票名称</w:t>
            </w:r>
          </w:p>
        </w:tc>
        <w:tc>
          <w:tcPr>
            <w:tcW w:w="2880" w:type="dxa"/>
            <w:vAlign w:val="center"/>
          </w:tcPr>
          <w:p w:rsidR="001A59F9" w:rsidRPr="008E3BEC" w:rsidRDefault="001A59F9" w:rsidP="007004FE">
            <w:pPr>
              <w:jc w:val="center"/>
              <w:rPr>
                <w:rFonts w:asciiTheme="minorEastAsia" w:eastAsiaTheme="minorEastAsia" w:hAnsiTheme="minorEastAsia"/>
                <w:color w:val="000000" w:themeColor="text1"/>
                <w:szCs w:val="21"/>
              </w:rPr>
            </w:pPr>
            <w:r w:rsidRPr="008E3BEC">
              <w:rPr>
                <w:rFonts w:asciiTheme="minorEastAsia" w:eastAsiaTheme="minorEastAsia" w:hAnsiTheme="minorEastAsia"/>
                <w:color w:val="000000" w:themeColor="text1"/>
                <w:szCs w:val="21"/>
              </w:rPr>
              <w:t>本期累计卖出金额</w:t>
            </w:r>
          </w:p>
        </w:tc>
        <w:tc>
          <w:tcPr>
            <w:tcW w:w="1692" w:type="dxa"/>
            <w:vAlign w:val="center"/>
          </w:tcPr>
          <w:p w:rsidR="001A59F9" w:rsidRPr="008E3BEC" w:rsidRDefault="001A59F9" w:rsidP="007004FE">
            <w:pPr>
              <w:jc w:val="center"/>
              <w:rPr>
                <w:rFonts w:asciiTheme="minorEastAsia" w:eastAsiaTheme="minorEastAsia" w:hAnsiTheme="minorEastAsia"/>
                <w:color w:val="000000" w:themeColor="text1"/>
                <w:szCs w:val="21"/>
              </w:rPr>
            </w:pPr>
            <w:r w:rsidRPr="008E3BEC">
              <w:rPr>
                <w:rFonts w:asciiTheme="minorEastAsia" w:eastAsiaTheme="minorEastAsia" w:hAnsiTheme="minorEastAsia"/>
                <w:color w:val="000000" w:themeColor="text1"/>
                <w:szCs w:val="21"/>
              </w:rPr>
              <w:t>占</w:t>
            </w:r>
            <w:r w:rsidR="006A7E68" w:rsidRPr="008E3BEC">
              <w:rPr>
                <w:rFonts w:asciiTheme="minorEastAsia" w:eastAsiaTheme="minorEastAsia" w:hAnsiTheme="minorEastAsia"/>
                <w:color w:val="000000" w:themeColor="text1"/>
                <w:kern w:val="0"/>
                <w:szCs w:val="21"/>
              </w:rPr>
              <w:t>期末</w:t>
            </w:r>
            <w:r w:rsidRPr="008E3BEC">
              <w:rPr>
                <w:rFonts w:asciiTheme="minorEastAsia" w:eastAsiaTheme="minorEastAsia" w:hAnsiTheme="minorEastAsia"/>
                <w:color w:val="000000" w:themeColor="text1"/>
                <w:szCs w:val="21"/>
              </w:rPr>
              <w:t>基金资产净值比例（％）</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601318</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中国平安</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1,484,170.00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14.77</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lastRenderedPageBreak/>
              <w:t>2</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300058</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蓝色光标</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1,474,103.00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14.67</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3</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002587</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奥拓电子</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1,439,396.08</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14.33</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4</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002241</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歌尔声学</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1,435,801.00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14.29</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5</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601336</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新华保险</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1,399,566.60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13.93</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601377</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兴业证券</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1,269,516.33</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12.64</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7</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600522</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中天科技</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1,253,322.00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12.47</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8</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000926</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福星股份</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1,249,767.00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12.44</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9</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002071</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长城影视</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1,135,294.00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11.30</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10</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300146</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汤臣</w:t>
            </w:r>
            <w:proofErr w:type="gramStart"/>
            <w:r w:rsidRPr="008E3BEC">
              <w:rPr>
                <w:rFonts w:asciiTheme="minorEastAsia" w:eastAsiaTheme="minorEastAsia" w:hAnsiTheme="minorEastAsia"/>
                <w:color w:val="000000" w:themeColor="text1"/>
                <w:szCs w:val="21"/>
              </w:rPr>
              <w:t>倍</w:t>
            </w:r>
            <w:proofErr w:type="gramEnd"/>
            <w:r w:rsidRPr="008E3BEC">
              <w:rPr>
                <w:rFonts w:asciiTheme="minorEastAsia" w:eastAsiaTheme="minorEastAsia" w:hAnsiTheme="minorEastAsia"/>
                <w:color w:val="000000" w:themeColor="text1"/>
                <w:szCs w:val="21"/>
              </w:rPr>
              <w:t>健</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1,062,996.00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10.58</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11</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600485</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信威集团</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1,001,182.00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9.96</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12</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002224</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三力士</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885,305.00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8.81</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13</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000651</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格力电器</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836,400.00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8.32</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14</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002202</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金风科技</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327,292.00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3.26</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15</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002673</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西部证券</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281,674.00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2.80</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16</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000728</w:t>
            </w:r>
          </w:p>
        </w:tc>
        <w:tc>
          <w:tcPr>
            <w:tcW w:w="1980" w:type="dxa"/>
            <w:vAlign w:val="center"/>
          </w:tcPr>
          <w:p w:rsidR="005147D2" w:rsidRPr="008E3BEC" w:rsidRDefault="0042162A">
            <w:pPr>
              <w:jc w:val="center"/>
              <w:rPr>
                <w:rFonts w:asciiTheme="minorEastAsia" w:eastAsiaTheme="minorEastAsia" w:hAnsiTheme="minorEastAsia"/>
                <w:szCs w:val="21"/>
              </w:rPr>
            </w:pPr>
            <w:proofErr w:type="gramStart"/>
            <w:r w:rsidRPr="008E3BEC">
              <w:rPr>
                <w:rFonts w:asciiTheme="minorEastAsia" w:eastAsiaTheme="minorEastAsia" w:hAnsiTheme="minorEastAsia"/>
                <w:color w:val="000000" w:themeColor="text1"/>
                <w:szCs w:val="21"/>
              </w:rPr>
              <w:t>国元证券</w:t>
            </w:r>
            <w:proofErr w:type="gramEnd"/>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278,428.00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2.77</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17</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600820</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隧道股份</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158,340.00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1.58</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18</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600305</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恒</w:t>
            </w:r>
            <w:proofErr w:type="gramStart"/>
            <w:r w:rsidRPr="008E3BEC">
              <w:rPr>
                <w:rFonts w:asciiTheme="minorEastAsia" w:eastAsiaTheme="minorEastAsia" w:hAnsiTheme="minorEastAsia"/>
                <w:color w:val="000000" w:themeColor="text1"/>
                <w:szCs w:val="21"/>
              </w:rPr>
              <w:t>顺醋业</w:t>
            </w:r>
            <w:proofErr w:type="gramEnd"/>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139,959.00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1.39</w:t>
            </w:r>
          </w:p>
        </w:tc>
      </w:tr>
      <w:tr w:rsidR="005147D2" w:rsidRPr="008E3BEC">
        <w:tc>
          <w:tcPr>
            <w:tcW w:w="87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19</w:t>
            </w:r>
          </w:p>
        </w:tc>
        <w:tc>
          <w:tcPr>
            <w:tcW w:w="165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601198</w:t>
            </w:r>
          </w:p>
        </w:tc>
        <w:tc>
          <w:tcPr>
            <w:tcW w:w="1980" w:type="dxa"/>
            <w:vAlign w:val="center"/>
          </w:tcPr>
          <w:p w:rsidR="005147D2" w:rsidRPr="008E3BEC" w:rsidRDefault="0042162A">
            <w:pPr>
              <w:jc w:val="center"/>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东兴证券</w:t>
            </w:r>
          </w:p>
        </w:tc>
        <w:tc>
          <w:tcPr>
            <w:tcW w:w="2880"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132,996.00</w:t>
            </w:r>
          </w:p>
        </w:tc>
        <w:tc>
          <w:tcPr>
            <w:tcW w:w="1692" w:type="dxa"/>
            <w:vAlign w:val="center"/>
          </w:tcPr>
          <w:p w:rsidR="005147D2" w:rsidRPr="008E3BEC" w:rsidRDefault="0042162A">
            <w:pPr>
              <w:jc w:val="right"/>
              <w:rPr>
                <w:rFonts w:asciiTheme="minorEastAsia" w:eastAsiaTheme="minorEastAsia" w:hAnsiTheme="minorEastAsia"/>
                <w:szCs w:val="21"/>
              </w:rPr>
            </w:pPr>
            <w:r w:rsidRPr="008E3BEC">
              <w:rPr>
                <w:rFonts w:asciiTheme="minorEastAsia" w:eastAsiaTheme="minorEastAsia" w:hAnsiTheme="minorEastAsia"/>
                <w:color w:val="000000" w:themeColor="text1"/>
                <w:szCs w:val="21"/>
              </w:rPr>
              <w:t>1.32</w:t>
            </w:r>
          </w:p>
        </w:tc>
      </w:tr>
    </w:tbl>
    <w:p w:rsidR="008B4063" w:rsidRDefault="008B4063" w:rsidP="008B4063">
      <w:pPr>
        <w:ind w:firstLineChars="200" w:firstLine="420"/>
        <w:rPr>
          <w:color w:val="000000" w:themeColor="text1"/>
          <w:kern w:val="0"/>
        </w:rPr>
      </w:pPr>
      <w:r w:rsidRPr="000B2E2E">
        <w:rPr>
          <w:rFonts w:hint="eastAsia"/>
        </w:rPr>
        <w:t>注：本项</w:t>
      </w:r>
      <w:r w:rsidRPr="000B2E2E">
        <w:t xml:space="preserve"> “</w:t>
      </w:r>
      <w:r w:rsidRPr="000B2E2E">
        <w:t>卖出金额</w:t>
      </w:r>
      <w:r w:rsidRPr="000B2E2E">
        <w:t>”</w:t>
      </w:r>
      <w:r w:rsidRPr="000B2E2E">
        <w:t>均按卖出成交金额（成交单价乘以成交数量）填列，不考虑相关交易费用。</w:t>
      </w:r>
    </w:p>
    <w:p w:rsidR="001A59F9" w:rsidRPr="00117DA2" w:rsidRDefault="001A59F9" w:rsidP="00117DA2">
      <w:pPr>
        <w:pStyle w:val="20"/>
        <w:spacing w:before="0" w:after="0"/>
        <w:rPr>
          <w:rFonts w:ascii="宋体" w:hAnsi="宋体"/>
          <w:color w:val="000000" w:themeColor="text1"/>
          <w:kern w:val="0"/>
          <w:szCs w:val="24"/>
        </w:rPr>
      </w:pPr>
      <w:bookmarkStart w:id="272" w:name="_Toc445905051"/>
      <w:r w:rsidRPr="00117DA2">
        <w:rPr>
          <w:rFonts w:ascii="宋体" w:hAnsi="宋体"/>
          <w:color w:val="000000" w:themeColor="text1"/>
          <w:kern w:val="0"/>
          <w:szCs w:val="24"/>
        </w:rPr>
        <w:t>8.</w:t>
      </w:r>
      <w:r w:rsidR="008B4063">
        <w:rPr>
          <w:rFonts w:ascii="宋体" w:hAnsi="宋体" w:hint="eastAsia"/>
          <w:color w:val="000000" w:themeColor="text1"/>
          <w:kern w:val="0"/>
          <w:szCs w:val="24"/>
        </w:rPr>
        <w:t>1.</w:t>
      </w:r>
      <w:r w:rsidRPr="00117DA2">
        <w:rPr>
          <w:rFonts w:ascii="宋体" w:hAnsi="宋体"/>
          <w:color w:val="000000" w:themeColor="text1"/>
          <w:kern w:val="0"/>
          <w:szCs w:val="24"/>
        </w:rPr>
        <w:t>4.3</w:t>
      </w:r>
      <w:r w:rsidR="008A0029" w:rsidRPr="00117DA2">
        <w:rPr>
          <w:rFonts w:ascii="宋体" w:hAnsi="宋体"/>
          <w:color w:val="000000" w:themeColor="text1"/>
          <w:kern w:val="0"/>
          <w:szCs w:val="24"/>
        </w:rPr>
        <w:t xml:space="preserve"> </w:t>
      </w:r>
      <w:r w:rsidRPr="00117DA2">
        <w:rPr>
          <w:rFonts w:ascii="宋体" w:hAnsi="宋体"/>
          <w:color w:val="000000" w:themeColor="text1"/>
          <w:kern w:val="0"/>
          <w:szCs w:val="24"/>
        </w:rPr>
        <w:t>买入股票的成本总额及卖出股票的收入总额</w:t>
      </w:r>
      <w:bookmarkEnd w:id="272"/>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A52D12" w:rsidRPr="007004FE" w:rsidTr="00C3316C">
        <w:tc>
          <w:tcPr>
            <w:tcW w:w="45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买入股票的成本（成交）总额</w:t>
            </w:r>
          </w:p>
        </w:tc>
        <w:tc>
          <w:tcPr>
            <w:tcW w:w="4572" w:type="dxa"/>
            <w:vAlign w:val="center"/>
          </w:tcPr>
          <w:p w:rsidR="001A59F9" w:rsidRPr="007004FE" w:rsidRDefault="001A59F9" w:rsidP="007004FE">
            <w:pPr>
              <w:jc w:val="right"/>
              <w:rPr>
                <w:rFonts w:ascii="宋体" w:hAnsi="宋体"/>
                <w:color w:val="000000" w:themeColor="text1"/>
                <w:szCs w:val="21"/>
              </w:rPr>
            </w:pPr>
            <w:r w:rsidRPr="007004FE">
              <w:rPr>
                <w:rFonts w:ascii="宋体" w:hAnsi="宋体"/>
                <w:color w:val="000000" w:themeColor="text1"/>
                <w:szCs w:val="21"/>
              </w:rPr>
              <w:t>19,508,379.78</w:t>
            </w:r>
          </w:p>
        </w:tc>
      </w:tr>
      <w:tr w:rsidR="00A52D12" w:rsidRPr="007004FE" w:rsidTr="00C3316C">
        <w:tc>
          <w:tcPr>
            <w:tcW w:w="4500" w:type="dxa"/>
            <w:vAlign w:val="center"/>
          </w:tcPr>
          <w:p w:rsidR="001A59F9" w:rsidRPr="007004FE" w:rsidRDefault="001A59F9" w:rsidP="007004FE">
            <w:pPr>
              <w:rPr>
                <w:rFonts w:ascii="宋体" w:hAnsi="宋体"/>
                <w:color w:val="000000" w:themeColor="text1"/>
                <w:szCs w:val="21"/>
              </w:rPr>
            </w:pPr>
            <w:r w:rsidRPr="007004FE">
              <w:rPr>
                <w:rFonts w:ascii="宋体" w:hAnsi="宋体"/>
                <w:color w:val="000000" w:themeColor="text1"/>
                <w:szCs w:val="21"/>
              </w:rPr>
              <w:t>卖出股票的收入（成交）总额</w:t>
            </w:r>
          </w:p>
        </w:tc>
        <w:tc>
          <w:tcPr>
            <w:tcW w:w="4572" w:type="dxa"/>
            <w:vAlign w:val="center"/>
          </w:tcPr>
          <w:p w:rsidR="001A59F9" w:rsidRPr="007004FE" w:rsidRDefault="001A59F9" w:rsidP="007004FE">
            <w:pPr>
              <w:jc w:val="right"/>
              <w:rPr>
                <w:rFonts w:ascii="宋体" w:hAnsi="宋体"/>
                <w:color w:val="000000" w:themeColor="text1"/>
                <w:szCs w:val="21"/>
              </w:rPr>
            </w:pPr>
            <w:r w:rsidRPr="008E3BEC">
              <w:rPr>
                <w:rFonts w:ascii="宋体" w:hAnsi="宋体"/>
                <w:color w:val="000000" w:themeColor="text1"/>
                <w:szCs w:val="21"/>
              </w:rPr>
              <w:t>17,245,508.01</w:t>
            </w:r>
          </w:p>
        </w:tc>
      </w:tr>
    </w:tbl>
    <w:p w:rsidR="00B97545" w:rsidRDefault="00B97545" w:rsidP="00B97545">
      <w:pPr>
        <w:ind w:firstLineChars="200" w:firstLine="420"/>
        <w:rPr>
          <w:color w:val="000000" w:themeColor="text1"/>
          <w:kern w:val="0"/>
        </w:rPr>
      </w:pPr>
      <w:bookmarkStart w:id="273" w:name="_Toc234814104"/>
      <w:bookmarkStart w:id="274" w:name="_Toc361324883"/>
      <w:bookmarkStart w:id="275" w:name="_Toc409100084"/>
      <w:bookmarkStart w:id="276" w:name="_Toc409100447"/>
      <w:r w:rsidRPr="000B2E2E">
        <w:rPr>
          <w:rFonts w:hint="eastAsia"/>
        </w:rPr>
        <w:t>注：本项</w:t>
      </w:r>
      <w:r w:rsidRPr="000B2E2E">
        <w:t xml:space="preserve"> “</w:t>
      </w:r>
      <w:r w:rsidRPr="000B2E2E">
        <w:t>买入股票成本</w:t>
      </w:r>
      <w:r w:rsidRPr="000B2E2E">
        <w:t>”</w:t>
      </w:r>
      <w:r w:rsidRPr="000B2E2E">
        <w:t>、</w:t>
      </w:r>
      <w:r w:rsidRPr="000B2E2E">
        <w:t xml:space="preserve"> “</w:t>
      </w:r>
      <w:r w:rsidRPr="000B2E2E">
        <w:t>卖出股票收入</w:t>
      </w:r>
      <w:r w:rsidRPr="000B2E2E">
        <w:t>”</w:t>
      </w:r>
      <w:r w:rsidRPr="000B2E2E">
        <w:t>均按买卖成交金额（成交单价乘以成交数量）填列，不考虑相关交易费用。</w:t>
      </w:r>
    </w:p>
    <w:p w:rsidR="001A59F9" w:rsidRPr="00117DA2" w:rsidRDefault="001A59F9" w:rsidP="00117DA2">
      <w:pPr>
        <w:pStyle w:val="20"/>
        <w:spacing w:before="0" w:after="0"/>
        <w:rPr>
          <w:rFonts w:ascii="宋体" w:hAnsi="宋体"/>
          <w:color w:val="000000" w:themeColor="text1"/>
          <w:kern w:val="0"/>
          <w:szCs w:val="24"/>
        </w:rPr>
      </w:pPr>
      <w:bookmarkStart w:id="277" w:name="_Toc445905052"/>
      <w:r w:rsidRPr="00117DA2">
        <w:rPr>
          <w:rFonts w:ascii="宋体" w:hAnsi="宋体"/>
          <w:color w:val="000000" w:themeColor="text1"/>
          <w:kern w:val="0"/>
          <w:szCs w:val="24"/>
        </w:rPr>
        <w:t>8.</w:t>
      </w:r>
      <w:r w:rsidR="00B97545">
        <w:rPr>
          <w:rFonts w:ascii="宋体" w:hAnsi="宋体" w:hint="eastAsia"/>
          <w:color w:val="000000" w:themeColor="text1"/>
          <w:kern w:val="0"/>
          <w:szCs w:val="24"/>
        </w:rPr>
        <w:t>1.</w:t>
      </w:r>
      <w:r w:rsidRPr="00117DA2">
        <w:rPr>
          <w:rFonts w:ascii="宋体" w:hAnsi="宋体"/>
          <w:color w:val="000000" w:themeColor="text1"/>
          <w:kern w:val="0"/>
          <w:szCs w:val="24"/>
        </w:rPr>
        <w:t>5</w:t>
      </w:r>
      <w:r w:rsidR="008A0029" w:rsidRPr="00117DA2">
        <w:rPr>
          <w:rFonts w:ascii="宋体" w:hAnsi="宋体"/>
          <w:color w:val="000000" w:themeColor="text1"/>
          <w:kern w:val="0"/>
          <w:szCs w:val="24"/>
        </w:rPr>
        <w:t xml:space="preserve"> </w:t>
      </w:r>
      <w:r w:rsidRPr="00117DA2">
        <w:rPr>
          <w:rFonts w:ascii="宋体" w:hAnsi="宋体"/>
          <w:color w:val="000000" w:themeColor="text1"/>
          <w:kern w:val="0"/>
          <w:szCs w:val="24"/>
        </w:rPr>
        <w:t>期末按债券品种分类的债券投资组合</w:t>
      </w:r>
      <w:bookmarkEnd w:id="273"/>
      <w:bookmarkEnd w:id="274"/>
      <w:bookmarkEnd w:id="275"/>
      <w:bookmarkEnd w:id="276"/>
      <w:bookmarkEnd w:id="277"/>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金额单位：人民币元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437"/>
      </w:tblGrid>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序号</w:t>
            </w:r>
          </w:p>
        </w:tc>
        <w:tc>
          <w:tcPr>
            <w:tcW w:w="3260"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债券品种</w:t>
            </w:r>
          </w:p>
        </w:tc>
        <w:tc>
          <w:tcPr>
            <w:tcW w:w="3558"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公允价值</w:t>
            </w:r>
          </w:p>
        </w:tc>
        <w:tc>
          <w:tcPr>
            <w:tcW w:w="143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占基金资产净值比例(％)</w:t>
            </w:r>
          </w:p>
        </w:tc>
      </w:tr>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1</w:t>
            </w:r>
          </w:p>
        </w:tc>
        <w:tc>
          <w:tcPr>
            <w:tcW w:w="3260" w:type="dxa"/>
            <w:vAlign w:val="center"/>
          </w:tcPr>
          <w:p w:rsidR="001A59F9" w:rsidRPr="007004FE" w:rsidRDefault="001A59F9" w:rsidP="007004FE">
            <w:pPr>
              <w:spacing w:before="29"/>
              <w:ind w:left="17"/>
              <w:jc w:val="left"/>
              <w:rPr>
                <w:rFonts w:ascii="宋体" w:hAnsi="宋体"/>
                <w:color w:val="000000" w:themeColor="text1"/>
                <w:szCs w:val="21"/>
              </w:rPr>
            </w:pPr>
            <w:r w:rsidRPr="007004FE">
              <w:rPr>
                <w:rFonts w:ascii="宋体" w:hAnsi="宋体"/>
                <w:color w:val="000000" w:themeColor="text1"/>
                <w:szCs w:val="21"/>
              </w:rPr>
              <w:t>国家债券</w:t>
            </w:r>
          </w:p>
        </w:tc>
        <w:tc>
          <w:tcPr>
            <w:tcW w:w="3558"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437"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2</w:t>
            </w:r>
          </w:p>
        </w:tc>
        <w:tc>
          <w:tcPr>
            <w:tcW w:w="3260" w:type="dxa"/>
            <w:vAlign w:val="center"/>
          </w:tcPr>
          <w:p w:rsidR="001A59F9" w:rsidRPr="007004FE" w:rsidRDefault="001A59F9" w:rsidP="007004FE">
            <w:pPr>
              <w:spacing w:before="29"/>
              <w:ind w:left="17"/>
              <w:jc w:val="left"/>
              <w:rPr>
                <w:rFonts w:ascii="宋体" w:hAnsi="宋体"/>
                <w:color w:val="000000" w:themeColor="text1"/>
                <w:szCs w:val="21"/>
              </w:rPr>
            </w:pPr>
            <w:r w:rsidRPr="007004FE">
              <w:rPr>
                <w:rFonts w:ascii="宋体" w:hAnsi="宋体"/>
                <w:color w:val="000000" w:themeColor="text1"/>
                <w:szCs w:val="21"/>
              </w:rPr>
              <w:t>央行票据</w:t>
            </w:r>
          </w:p>
        </w:tc>
        <w:tc>
          <w:tcPr>
            <w:tcW w:w="3558"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437"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3</w:t>
            </w:r>
          </w:p>
        </w:tc>
        <w:tc>
          <w:tcPr>
            <w:tcW w:w="3260" w:type="dxa"/>
            <w:vAlign w:val="center"/>
          </w:tcPr>
          <w:p w:rsidR="001A59F9" w:rsidRPr="007004FE" w:rsidRDefault="001A59F9" w:rsidP="007004FE">
            <w:pPr>
              <w:spacing w:before="29"/>
              <w:ind w:left="17"/>
              <w:jc w:val="left"/>
              <w:rPr>
                <w:rFonts w:ascii="宋体" w:hAnsi="宋体"/>
                <w:color w:val="000000" w:themeColor="text1"/>
                <w:szCs w:val="21"/>
              </w:rPr>
            </w:pPr>
            <w:r w:rsidRPr="007004FE">
              <w:rPr>
                <w:rFonts w:ascii="宋体" w:hAnsi="宋体"/>
                <w:color w:val="000000" w:themeColor="text1"/>
                <w:szCs w:val="21"/>
              </w:rPr>
              <w:t>金融债券</w:t>
            </w:r>
          </w:p>
        </w:tc>
        <w:tc>
          <w:tcPr>
            <w:tcW w:w="3558"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437"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p>
        </w:tc>
        <w:tc>
          <w:tcPr>
            <w:tcW w:w="3260" w:type="dxa"/>
            <w:vAlign w:val="center"/>
          </w:tcPr>
          <w:p w:rsidR="001A59F9" w:rsidRPr="007004FE" w:rsidRDefault="001A59F9" w:rsidP="007004FE">
            <w:pPr>
              <w:spacing w:before="29"/>
              <w:ind w:left="17"/>
              <w:jc w:val="left"/>
              <w:rPr>
                <w:rFonts w:ascii="宋体" w:hAnsi="宋体"/>
                <w:color w:val="000000" w:themeColor="text1"/>
                <w:szCs w:val="21"/>
              </w:rPr>
            </w:pPr>
            <w:r w:rsidRPr="007004FE">
              <w:rPr>
                <w:rFonts w:ascii="宋体" w:hAnsi="宋体"/>
                <w:color w:val="000000" w:themeColor="text1"/>
                <w:szCs w:val="21"/>
              </w:rPr>
              <w:t>其中：政策性金融债</w:t>
            </w:r>
          </w:p>
        </w:tc>
        <w:tc>
          <w:tcPr>
            <w:tcW w:w="3558"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437"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4</w:t>
            </w:r>
          </w:p>
        </w:tc>
        <w:tc>
          <w:tcPr>
            <w:tcW w:w="3260" w:type="dxa"/>
            <w:vAlign w:val="center"/>
          </w:tcPr>
          <w:p w:rsidR="001A59F9" w:rsidRPr="007004FE" w:rsidRDefault="001A59F9" w:rsidP="007004FE">
            <w:pPr>
              <w:spacing w:before="29"/>
              <w:ind w:left="17"/>
              <w:jc w:val="left"/>
              <w:rPr>
                <w:rFonts w:ascii="宋体" w:hAnsi="宋体"/>
                <w:color w:val="000000" w:themeColor="text1"/>
                <w:szCs w:val="21"/>
              </w:rPr>
            </w:pPr>
            <w:r w:rsidRPr="007004FE">
              <w:rPr>
                <w:rFonts w:ascii="宋体" w:hAnsi="宋体"/>
                <w:color w:val="000000" w:themeColor="text1"/>
                <w:szCs w:val="21"/>
              </w:rPr>
              <w:t>企业债券</w:t>
            </w:r>
          </w:p>
        </w:tc>
        <w:tc>
          <w:tcPr>
            <w:tcW w:w="3558"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994,300.00</w:t>
            </w:r>
          </w:p>
        </w:tc>
        <w:tc>
          <w:tcPr>
            <w:tcW w:w="1437"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9.90</w:t>
            </w:r>
          </w:p>
        </w:tc>
      </w:tr>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5</w:t>
            </w:r>
          </w:p>
        </w:tc>
        <w:tc>
          <w:tcPr>
            <w:tcW w:w="3260" w:type="dxa"/>
            <w:vAlign w:val="center"/>
          </w:tcPr>
          <w:p w:rsidR="001A59F9" w:rsidRPr="007004FE" w:rsidRDefault="001A59F9" w:rsidP="007004FE">
            <w:pPr>
              <w:spacing w:before="29"/>
              <w:ind w:left="17"/>
              <w:jc w:val="left"/>
              <w:rPr>
                <w:rFonts w:ascii="宋体" w:hAnsi="宋体"/>
                <w:color w:val="000000" w:themeColor="text1"/>
                <w:szCs w:val="21"/>
              </w:rPr>
            </w:pPr>
            <w:r w:rsidRPr="007004FE">
              <w:rPr>
                <w:rFonts w:ascii="宋体" w:hAnsi="宋体"/>
                <w:color w:val="000000" w:themeColor="text1"/>
                <w:szCs w:val="21"/>
              </w:rPr>
              <w:t>企业短期融资</w:t>
            </w:r>
            <w:proofErr w:type="gramStart"/>
            <w:r w:rsidR="000C0A18" w:rsidRPr="007004FE">
              <w:rPr>
                <w:rFonts w:ascii="宋体" w:hAnsi="宋体"/>
                <w:color w:val="000000" w:themeColor="text1"/>
                <w:szCs w:val="21"/>
              </w:rPr>
              <w:t>券</w:t>
            </w:r>
            <w:proofErr w:type="gramEnd"/>
          </w:p>
        </w:tc>
        <w:tc>
          <w:tcPr>
            <w:tcW w:w="3558"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437"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A52D12" w:rsidRPr="007004FE" w:rsidTr="00C3316C">
        <w:tc>
          <w:tcPr>
            <w:tcW w:w="817"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6</w:t>
            </w:r>
          </w:p>
        </w:tc>
        <w:tc>
          <w:tcPr>
            <w:tcW w:w="3260" w:type="dxa"/>
            <w:vAlign w:val="center"/>
          </w:tcPr>
          <w:p w:rsidR="001A59F9" w:rsidRPr="007004FE" w:rsidRDefault="001A59F9" w:rsidP="007004FE">
            <w:pPr>
              <w:spacing w:before="29"/>
              <w:ind w:left="17"/>
              <w:jc w:val="left"/>
              <w:rPr>
                <w:rFonts w:ascii="宋体" w:hAnsi="宋体"/>
                <w:color w:val="000000" w:themeColor="text1"/>
                <w:szCs w:val="21"/>
              </w:rPr>
            </w:pPr>
            <w:r w:rsidRPr="007004FE">
              <w:rPr>
                <w:rFonts w:ascii="宋体" w:hAnsi="宋体"/>
                <w:color w:val="000000" w:themeColor="text1"/>
                <w:szCs w:val="21"/>
              </w:rPr>
              <w:t>中期票据</w:t>
            </w:r>
          </w:p>
        </w:tc>
        <w:tc>
          <w:tcPr>
            <w:tcW w:w="3558"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c>
          <w:tcPr>
            <w:tcW w:w="1437" w:type="dxa"/>
            <w:vAlign w:val="center"/>
          </w:tcPr>
          <w:p w:rsidR="001A59F9" w:rsidRPr="007004FE" w:rsidRDefault="001A59F9" w:rsidP="007004FE">
            <w:pPr>
              <w:spacing w:before="29"/>
              <w:ind w:left="17"/>
              <w:jc w:val="right"/>
              <w:rPr>
                <w:rFonts w:ascii="宋体" w:hAnsi="宋体"/>
                <w:color w:val="000000" w:themeColor="text1"/>
                <w:szCs w:val="21"/>
              </w:rPr>
            </w:pPr>
            <w:r w:rsidRPr="007004FE">
              <w:rPr>
                <w:rFonts w:ascii="宋体" w:hAnsi="宋体"/>
                <w:color w:val="000000" w:themeColor="text1"/>
                <w:szCs w:val="21"/>
              </w:rPr>
              <w:t>-</w:t>
            </w:r>
          </w:p>
        </w:tc>
      </w:tr>
      <w:tr w:rsidR="0036082A" w:rsidRPr="007004FE" w:rsidTr="00C3316C">
        <w:tc>
          <w:tcPr>
            <w:tcW w:w="817" w:type="dxa"/>
            <w:vAlign w:val="center"/>
          </w:tcPr>
          <w:p w:rsidR="0036082A" w:rsidRPr="007004FE" w:rsidRDefault="0036082A" w:rsidP="007004FE">
            <w:pPr>
              <w:spacing w:before="29"/>
              <w:ind w:left="17"/>
              <w:jc w:val="center"/>
              <w:rPr>
                <w:rFonts w:ascii="宋体" w:hAnsi="宋体"/>
                <w:color w:val="000000" w:themeColor="text1"/>
                <w:szCs w:val="21"/>
              </w:rPr>
            </w:pPr>
            <w:r w:rsidRPr="007004FE">
              <w:rPr>
                <w:rFonts w:ascii="宋体" w:hAnsi="宋体"/>
                <w:color w:val="000000" w:themeColor="text1"/>
                <w:szCs w:val="21"/>
              </w:rPr>
              <w:t>7</w:t>
            </w:r>
          </w:p>
        </w:tc>
        <w:tc>
          <w:tcPr>
            <w:tcW w:w="3260" w:type="dxa"/>
            <w:vAlign w:val="center"/>
          </w:tcPr>
          <w:p w:rsidR="0036082A" w:rsidRPr="007004FE" w:rsidRDefault="0036082A" w:rsidP="007004FE">
            <w:pPr>
              <w:spacing w:before="29"/>
              <w:ind w:left="17"/>
              <w:jc w:val="left"/>
              <w:rPr>
                <w:rFonts w:ascii="宋体" w:hAnsi="宋体"/>
                <w:color w:val="000000" w:themeColor="text1"/>
                <w:szCs w:val="21"/>
              </w:rPr>
            </w:pPr>
            <w:r w:rsidRPr="007004FE">
              <w:rPr>
                <w:rFonts w:ascii="宋体" w:hAnsi="宋体"/>
                <w:color w:val="000000" w:themeColor="text1"/>
                <w:szCs w:val="21"/>
              </w:rPr>
              <w:t>可转债</w:t>
            </w:r>
            <w:r w:rsidRPr="007004FE">
              <w:rPr>
                <w:rFonts w:ascii="宋体" w:hAnsi="宋体" w:hint="eastAsia"/>
                <w:color w:val="000000"/>
                <w:szCs w:val="21"/>
              </w:rPr>
              <w:t>（可交换债）</w:t>
            </w:r>
          </w:p>
        </w:tc>
        <w:tc>
          <w:tcPr>
            <w:tcW w:w="3558" w:type="dxa"/>
            <w:vAlign w:val="center"/>
          </w:tcPr>
          <w:p w:rsidR="0036082A" w:rsidRPr="002E5EEF" w:rsidRDefault="0036082A" w:rsidP="00114E15">
            <w:pPr>
              <w:spacing w:before="29"/>
              <w:ind w:left="17"/>
              <w:jc w:val="right"/>
              <w:rPr>
                <w:rFonts w:ascii="宋体" w:hAnsi="宋体" w:cs="宋体"/>
                <w:color w:val="000000" w:themeColor="text1"/>
              </w:rPr>
            </w:pPr>
            <w:r w:rsidRPr="005035ED">
              <w:rPr>
                <w:rFonts w:ascii="宋体" w:hAnsi="宋体" w:cs="宋体"/>
                <w:color w:val="000000" w:themeColor="text1"/>
              </w:rPr>
              <w:t xml:space="preserve">  923,680.00</w:t>
            </w:r>
          </w:p>
        </w:tc>
        <w:tc>
          <w:tcPr>
            <w:tcW w:w="1437" w:type="dxa"/>
            <w:vAlign w:val="center"/>
          </w:tcPr>
          <w:p w:rsidR="0036082A" w:rsidRPr="002E5EEF" w:rsidRDefault="0036082A" w:rsidP="00114E15">
            <w:pPr>
              <w:spacing w:before="29"/>
              <w:ind w:left="17"/>
              <w:jc w:val="right"/>
              <w:rPr>
                <w:rFonts w:ascii="宋体" w:hAnsi="宋体" w:cs="宋体"/>
                <w:color w:val="000000" w:themeColor="text1"/>
              </w:rPr>
            </w:pPr>
            <w:r>
              <w:rPr>
                <w:rFonts w:ascii="宋体" w:hAnsi="宋体" w:cs="宋体" w:hint="eastAsia"/>
                <w:color w:val="000000" w:themeColor="text1"/>
              </w:rPr>
              <w:t>9.19</w:t>
            </w:r>
          </w:p>
        </w:tc>
      </w:tr>
      <w:tr w:rsidR="00657412" w:rsidRPr="007004FE" w:rsidTr="00C3316C">
        <w:tc>
          <w:tcPr>
            <w:tcW w:w="817" w:type="dxa"/>
            <w:vAlign w:val="center"/>
          </w:tcPr>
          <w:p w:rsidR="00657412" w:rsidRPr="007004FE" w:rsidRDefault="00657412" w:rsidP="007004FE">
            <w:pPr>
              <w:spacing w:before="29"/>
              <w:ind w:left="17"/>
              <w:jc w:val="center"/>
              <w:rPr>
                <w:rFonts w:ascii="宋体" w:hAnsi="宋体"/>
                <w:color w:val="000000" w:themeColor="text1"/>
                <w:szCs w:val="21"/>
              </w:rPr>
            </w:pPr>
            <w:r w:rsidRPr="007004FE">
              <w:rPr>
                <w:rFonts w:ascii="宋体" w:hAnsi="宋体" w:hint="eastAsia"/>
                <w:color w:val="000000" w:themeColor="text1"/>
                <w:szCs w:val="21"/>
              </w:rPr>
              <w:t>8</w:t>
            </w:r>
          </w:p>
        </w:tc>
        <w:tc>
          <w:tcPr>
            <w:tcW w:w="3260" w:type="dxa"/>
            <w:vAlign w:val="center"/>
          </w:tcPr>
          <w:p w:rsidR="00657412" w:rsidRPr="007004FE" w:rsidRDefault="00657412" w:rsidP="007004FE">
            <w:pPr>
              <w:spacing w:before="29"/>
              <w:ind w:left="17"/>
              <w:jc w:val="left"/>
              <w:rPr>
                <w:rFonts w:ascii="宋体" w:hAnsi="宋体"/>
                <w:color w:val="000000" w:themeColor="text1"/>
                <w:szCs w:val="21"/>
              </w:rPr>
            </w:pPr>
            <w:r w:rsidRPr="007004FE">
              <w:rPr>
                <w:rFonts w:ascii="宋体" w:hAnsi="宋体" w:hint="eastAsia"/>
                <w:color w:val="000000" w:themeColor="text1"/>
                <w:szCs w:val="21"/>
              </w:rPr>
              <w:t>同业存单</w:t>
            </w:r>
          </w:p>
        </w:tc>
        <w:tc>
          <w:tcPr>
            <w:tcW w:w="3558" w:type="dxa"/>
            <w:vAlign w:val="center"/>
          </w:tcPr>
          <w:p w:rsidR="00657412" w:rsidRPr="007004FE" w:rsidRDefault="00657412" w:rsidP="007004FE">
            <w:pPr>
              <w:spacing w:before="29"/>
              <w:ind w:left="17"/>
              <w:jc w:val="right"/>
              <w:rPr>
                <w:rFonts w:ascii="宋体" w:hAnsi="宋体"/>
                <w:color w:val="000000" w:themeColor="text1"/>
                <w:szCs w:val="21"/>
              </w:rPr>
            </w:pPr>
            <w:r w:rsidRPr="007004FE">
              <w:rPr>
                <w:rFonts w:ascii="宋体" w:hAnsi="宋体" w:hint="eastAsia"/>
                <w:color w:val="000000" w:themeColor="text1"/>
                <w:szCs w:val="21"/>
              </w:rPr>
              <w:t>-</w:t>
            </w:r>
          </w:p>
        </w:tc>
        <w:tc>
          <w:tcPr>
            <w:tcW w:w="1437" w:type="dxa"/>
            <w:vAlign w:val="center"/>
          </w:tcPr>
          <w:p w:rsidR="00657412" w:rsidRPr="007004FE" w:rsidRDefault="00657412" w:rsidP="007004FE">
            <w:pPr>
              <w:spacing w:before="29"/>
              <w:ind w:left="17"/>
              <w:jc w:val="right"/>
              <w:rPr>
                <w:rFonts w:ascii="宋体" w:hAnsi="宋体"/>
                <w:color w:val="000000" w:themeColor="text1"/>
                <w:szCs w:val="21"/>
              </w:rPr>
            </w:pPr>
            <w:r w:rsidRPr="007004FE">
              <w:rPr>
                <w:rFonts w:ascii="宋体" w:hAnsi="宋体" w:hint="eastAsia"/>
                <w:color w:val="000000" w:themeColor="text1"/>
                <w:szCs w:val="21"/>
              </w:rPr>
              <w:t>-</w:t>
            </w:r>
          </w:p>
        </w:tc>
      </w:tr>
      <w:tr w:rsidR="00657412" w:rsidRPr="007004FE" w:rsidTr="00C3316C">
        <w:tc>
          <w:tcPr>
            <w:tcW w:w="817" w:type="dxa"/>
            <w:vAlign w:val="center"/>
          </w:tcPr>
          <w:p w:rsidR="00657412" w:rsidRPr="007004FE" w:rsidRDefault="00657412" w:rsidP="007004FE">
            <w:pPr>
              <w:spacing w:before="29"/>
              <w:ind w:left="17"/>
              <w:jc w:val="center"/>
              <w:rPr>
                <w:rFonts w:ascii="宋体" w:hAnsi="宋体"/>
                <w:color w:val="000000" w:themeColor="text1"/>
                <w:szCs w:val="21"/>
              </w:rPr>
            </w:pPr>
            <w:r w:rsidRPr="007004FE">
              <w:rPr>
                <w:rFonts w:ascii="宋体" w:hAnsi="宋体"/>
                <w:color w:val="000000" w:themeColor="text1"/>
                <w:szCs w:val="21"/>
              </w:rPr>
              <w:t>9</w:t>
            </w:r>
          </w:p>
        </w:tc>
        <w:tc>
          <w:tcPr>
            <w:tcW w:w="3260" w:type="dxa"/>
            <w:vAlign w:val="center"/>
          </w:tcPr>
          <w:p w:rsidR="00657412" w:rsidRPr="007004FE" w:rsidRDefault="00657412" w:rsidP="007004FE">
            <w:pPr>
              <w:spacing w:before="29"/>
              <w:ind w:left="17"/>
              <w:jc w:val="left"/>
              <w:rPr>
                <w:rFonts w:ascii="宋体" w:hAnsi="宋体"/>
                <w:color w:val="000000" w:themeColor="text1"/>
                <w:szCs w:val="21"/>
              </w:rPr>
            </w:pPr>
            <w:r w:rsidRPr="007004FE">
              <w:rPr>
                <w:rFonts w:ascii="宋体" w:hAnsi="宋体"/>
                <w:color w:val="000000" w:themeColor="text1"/>
                <w:szCs w:val="21"/>
              </w:rPr>
              <w:t>其他</w:t>
            </w:r>
          </w:p>
        </w:tc>
        <w:tc>
          <w:tcPr>
            <w:tcW w:w="3558" w:type="dxa"/>
            <w:vAlign w:val="center"/>
          </w:tcPr>
          <w:p w:rsidR="00657412" w:rsidRPr="007004FE" w:rsidRDefault="0036082A" w:rsidP="007004FE">
            <w:pPr>
              <w:spacing w:before="29"/>
              <w:ind w:left="17"/>
              <w:jc w:val="right"/>
              <w:rPr>
                <w:rFonts w:ascii="宋体" w:hAnsi="宋体"/>
                <w:color w:val="000000" w:themeColor="text1"/>
                <w:szCs w:val="21"/>
              </w:rPr>
            </w:pPr>
            <w:r>
              <w:rPr>
                <w:rFonts w:ascii="宋体" w:hAnsi="宋体" w:hint="eastAsia"/>
                <w:color w:val="000000" w:themeColor="text1"/>
                <w:szCs w:val="21"/>
              </w:rPr>
              <w:t>-</w:t>
            </w:r>
          </w:p>
        </w:tc>
        <w:tc>
          <w:tcPr>
            <w:tcW w:w="1437" w:type="dxa"/>
            <w:vAlign w:val="center"/>
          </w:tcPr>
          <w:p w:rsidR="00657412" w:rsidRPr="007004FE" w:rsidRDefault="0036082A" w:rsidP="007004FE">
            <w:pPr>
              <w:spacing w:before="29"/>
              <w:ind w:left="17"/>
              <w:jc w:val="right"/>
              <w:rPr>
                <w:rFonts w:ascii="宋体" w:hAnsi="宋体"/>
                <w:color w:val="000000" w:themeColor="text1"/>
                <w:szCs w:val="21"/>
              </w:rPr>
            </w:pPr>
            <w:r>
              <w:rPr>
                <w:rFonts w:ascii="宋体" w:hAnsi="宋体" w:hint="eastAsia"/>
                <w:color w:val="000000" w:themeColor="text1"/>
                <w:szCs w:val="21"/>
              </w:rPr>
              <w:t>-</w:t>
            </w:r>
          </w:p>
        </w:tc>
      </w:tr>
      <w:tr w:rsidR="00657412" w:rsidRPr="007004FE" w:rsidTr="00C3316C">
        <w:tc>
          <w:tcPr>
            <w:tcW w:w="817" w:type="dxa"/>
            <w:vAlign w:val="center"/>
          </w:tcPr>
          <w:p w:rsidR="00657412" w:rsidRPr="007004FE" w:rsidRDefault="00657412" w:rsidP="007004FE">
            <w:pPr>
              <w:spacing w:before="29"/>
              <w:ind w:left="17"/>
              <w:jc w:val="center"/>
              <w:rPr>
                <w:rFonts w:ascii="宋体" w:hAnsi="宋体"/>
                <w:color w:val="000000" w:themeColor="text1"/>
                <w:szCs w:val="21"/>
              </w:rPr>
            </w:pPr>
            <w:r w:rsidRPr="007004FE">
              <w:rPr>
                <w:rFonts w:ascii="宋体" w:hAnsi="宋体"/>
                <w:color w:val="000000" w:themeColor="text1"/>
                <w:szCs w:val="21"/>
              </w:rPr>
              <w:t>10</w:t>
            </w:r>
          </w:p>
        </w:tc>
        <w:tc>
          <w:tcPr>
            <w:tcW w:w="3260" w:type="dxa"/>
            <w:vAlign w:val="center"/>
          </w:tcPr>
          <w:p w:rsidR="00657412" w:rsidRPr="007004FE" w:rsidRDefault="00657412" w:rsidP="007004FE">
            <w:pPr>
              <w:spacing w:before="29"/>
              <w:ind w:left="17"/>
              <w:jc w:val="left"/>
              <w:rPr>
                <w:rFonts w:ascii="宋体" w:hAnsi="宋体"/>
                <w:color w:val="000000" w:themeColor="text1"/>
                <w:szCs w:val="21"/>
              </w:rPr>
            </w:pPr>
            <w:r w:rsidRPr="007004FE">
              <w:rPr>
                <w:rFonts w:ascii="宋体" w:hAnsi="宋体"/>
                <w:color w:val="000000" w:themeColor="text1"/>
                <w:szCs w:val="21"/>
              </w:rPr>
              <w:t>合计</w:t>
            </w:r>
          </w:p>
        </w:tc>
        <w:tc>
          <w:tcPr>
            <w:tcW w:w="3558" w:type="dxa"/>
            <w:vAlign w:val="center"/>
          </w:tcPr>
          <w:p w:rsidR="00657412" w:rsidRPr="007004FE" w:rsidRDefault="00657412" w:rsidP="007004FE">
            <w:pPr>
              <w:spacing w:before="29"/>
              <w:ind w:left="17"/>
              <w:jc w:val="right"/>
              <w:rPr>
                <w:rFonts w:ascii="宋体" w:hAnsi="宋体"/>
                <w:color w:val="000000" w:themeColor="text1"/>
                <w:szCs w:val="21"/>
              </w:rPr>
            </w:pPr>
            <w:r w:rsidRPr="007004FE">
              <w:rPr>
                <w:rFonts w:ascii="宋体" w:hAnsi="宋体"/>
                <w:color w:val="000000" w:themeColor="text1"/>
                <w:szCs w:val="21"/>
              </w:rPr>
              <w:t>1,917,980.00</w:t>
            </w:r>
          </w:p>
        </w:tc>
        <w:tc>
          <w:tcPr>
            <w:tcW w:w="1437" w:type="dxa"/>
            <w:vAlign w:val="center"/>
          </w:tcPr>
          <w:p w:rsidR="00657412" w:rsidRPr="007004FE" w:rsidRDefault="00657412" w:rsidP="007004FE">
            <w:pPr>
              <w:spacing w:before="29"/>
              <w:ind w:left="17"/>
              <w:jc w:val="right"/>
              <w:rPr>
                <w:rFonts w:ascii="宋体" w:hAnsi="宋体"/>
                <w:color w:val="000000" w:themeColor="text1"/>
                <w:szCs w:val="21"/>
              </w:rPr>
            </w:pPr>
            <w:r w:rsidRPr="007004FE">
              <w:rPr>
                <w:rFonts w:ascii="宋体" w:hAnsi="宋体"/>
                <w:color w:val="000000" w:themeColor="text1"/>
                <w:szCs w:val="21"/>
              </w:rPr>
              <w:t>19.09</w:t>
            </w:r>
          </w:p>
        </w:tc>
      </w:tr>
    </w:tbl>
    <w:p w:rsidR="001A59F9" w:rsidRPr="00117DA2" w:rsidRDefault="001A59F9" w:rsidP="00117DA2">
      <w:pPr>
        <w:pStyle w:val="20"/>
        <w:spacing w:before="0" w:after="0"/>
        <w:rPr>
          <w:rFonts w:ascii="宋体" w:hAnsi="宋体"/>
          <w:color w:val="000000" w:themeColor="text1"/>
          <w:kern w:val="0"/>
          <w:szCs w:val="24"/>
        </w:rPr>
      </w:pPr>
      <w:bookmarkStart w:id="278" w:name="_Toc361324884"/>
      <w:bookmarkStart w:id="279" w:name="_Toc409100085"/>
      <w:bookmarkStart w:id="280" w:name="_Toc409100448"/>
      <w:bookmarkStart w:id="281" w:name="_Toc445905053"/>
      <w:r w:rsidRPr="00117DA2">
        <w:rPr>
          <w:rFonts w:ascii="宋体" w:hAnsi="宋体"/>
          <w:color w:val="000000" w:themeColor="text1"/>
          <w:kern w:val="0"/>
          <w:szCs w:val="24"/>
        </w:rPr>
        <w:lastRenderedPageBreak/>
        <w:t>8.</w:t>
      </w:r>
      <w:r w:rsidR="00B97545">
        <w:rPr>
          <w:rFonts w:ascii="宋体" w:hAnsi="宋体" w:hint="eastAsia"/>
          <w:color w:val="000000" w:themeColor="text1"/>
          <w:kern w:val="0"/>
          <w:szCs w:val="24"/>
        </w:rPr>
        <w:t>1.</w:t>
      </w:r>
      <w:r w:rsidRPr="00117DA2">
        <w:rPr>
          <w:rFonts w:ascii="宋体" w:hAnsi="宋体"/>
          <w:color w:val="000000" w:themeColor="text1"/>
          <w:kern w:val="0"/>
          <w:szCs w:val="24"/>
        </w:rPr>
        <w:t>6</w:t>
      </w:r>
      <w:bookmarkStart w:id="282" w:name="_Toc234814105"/>
      <w:r w:rsidR="008A0029" w:rsidRPr="00117DA2">
        <w:rPr>
          <w:rFonts w:ascii="宋体" w:hAnsi="宋体"/>
          <w:color w:val="000000" w:themeColor="text1"/>
          <w:kern w:val="0"/>
          <w:szCs w:val="24"/>
        </w:rPr>
        <w:t xml:space="preserve"> </w:t>
      </w:r>
      <w:r w:rsidRPr="00117DA2">
        <w:rPr>
          <w:rFonts w:ascii="宋体" w:hAnsi="宋体"/>
          <w:color w:val="000000" w:themeColor="text1"/>
          <w:kern w:val="0"/>
          <w:szCs w:val="24"/>
        </w:rPr>
        <w:t>期末按公允价值占基金资产净值比例大小</w:t>
      </w:r>
      <w:r w:rsidR="00313956" w:rsidRPr="00117DA2">
        <w:rPr>
          <w:rFonts w:ascii="宋体" w:hAnsi="宋体"/>
          <w:color w:val="000000" w:themeColor="text1"/>
          <w:kern w:val="0"/>
          <w:szCs w:val="24"/>
        </w:rPr>
        <w:t>排序</w:t>
      </w:r>
      <w:r w:rsidRPr="00117DA2">
        <w:rPr>
          <w:rFonts w:ascii="宋体" w:hAnsi="宋体"/>
          <w:color w:val="000000" w:themeColor="text1"/>
          <w:kern w:val="0"/>
          <w:szCs w:val="24"/>
        </w:rPr>
        <w:t>的前五名债券投资明细</w:t>
      </w:r>
      <w:bookmarkEnd w:id="278"/>
      <w:bookmarkEnd w:id="279"/>
      <w:bookmarkEnd w:id="280"/>
      <w:bookmarkEnd w:id="281"/>
      <w:bookmarkEnd w:id="282"/>
    </w:p>
    <w:p w:rsidR="001A59F9" w:rsidRPr="007004FE" w:rsidRDefault="001A59F9" w:rsidP="007004FE">
      <w:pPr>
        <w:autoSpaceDE w:val="0"/>
        <w:autoSpaceDN w:val="0"/>
        <w:adjustRightInd w:val="0"/>
        <w:spacing w:before="29"/>
        <w:ind w:left="15"/>
        <w:jc w:val="right"/>
        <w:rPr>
          <w:rFonts w:ascii="宋体" w:hAnsi="宋体"/>
          <w:color w:val="000000" w:themeColor="text1"/>
          <w:kern w:val="0"/>
          <w:szCs w:val="21"/>
        </w:rPr>
      </w:pPr>
      <w:r w:rsidRPr="007004FE">
        <w:rPr>
          <w:rFonts w:ascii="宋体" w:hAnsi="宋体"/>
          <w:color w:val="000000" w:themeColor="text1"/>
          <w:szCs w:val="21"/>
        </w:rPr>
        <w:t>金额单位：人民币元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253"/>
      </w:tblGrid>
      <w:tr w:rsidR="00A52D12" w:rsidRPr="007004FE" w:rsidTr="00C3316C">
        <w:tc>
          <w:tcPr>
            <w:tcW w:w="892"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序号</w:t>
            </w:r>
          </w:p>
        </w:tc>
        <w:tc>
          <w:tcPr>
            <w:tcW w:w="1670"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债券代码</w:t>
            </w:r>
          </w:p>
        </w:tc>
        <w:tc>
          <w:tcPr>
            <w:tcW w:w="1282"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债券名称</w:t>
            </w:r>
          </w:p>
        </w:tc>
        <w:tc>
          <w:tcPr>
            <w:tcW w:w="1849"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数量(张)</w:t>
            </w:r>
          </w:p>
        </w:tc>
        <w:tc>
          <w:tcPr>
            <w:tcW w:w="2126"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公允价值</w:t>
            </w:r>
          </w:p>
        </w:tc>
        <w:tc>
          <w:tcPr>
            <w:tcW w:w="1253" w:type="dxa"/>
            <w:vAlign w:val="center"/>
          </w:tcPr>
          <w:p w:rsidR="001A59F9" w:rsidRPr="007004FE" w:rsidRDefault="001A59F9" w:rsidP="007004FE">
            <w:pPr>
              <w:spacing w:before="29"/>
              <w:ind w:left="17"/>
              <w:jc w:val="center"/>
              <w:rPr>
                <w:rFonts w:ascii="宋体" w:hAnsi="宋体"/>
                <w:color w:val="000000" w:themeColor="text1"/>
                <w:szCs w:val="21"/>
              </w:rPr>
            </w:pPr>
            <w:r w:rsidRPr="007004FE">
              <w:rPr>
                <w:rFonts w:ascii="宋体" w:hAnsi="宋体"/>
                <w:color w:val="000000" w:themeColor="text1"/>
                <w:szCs w:val="21"/>
              </w:rPr>
              <w:t>占基金资产净值比例(％)</w:t>
            </w:r>
          </w:p>
        </w:tc>
      </w:tr>
      <w:tr w:rsidR="005147D2">
        <w:tc>
          <w:tcPr>
            <w:tcW w:w="892" w:type="dxa"/>
            <w:vAlign w:val="center"/>
          </w:tcPr>
          <w:p w:rsidR="005147D2" w:rsidRDefault="0042162A">
            <w:pPr>
              <w:jc w:val="center"/>
            </w:pPr>
            <w:r>
              <w:rPr>
                <w:rFonts w:ascii="宋体" w:hAnsi="宋体"/>
                <w:color w:val="000000" w:themeColor="text1"/>
                <w:szCs w:val="21"/>
              </w:rPr>
              <w:t>1</w:t>
            </w:r>
          </w:p>
        </w:tc>
        <w:tc>
          <w:tcPr>
            <w:tcW w:w="1670" w:type="dxa"/>
            <w:vAlign w:val="center"/>
          </w:tcPr>
          <w:p w:rsidR="005147D2" w:rsidRDefault="0042162A">
            <w:pPr>
              <w:jc w:val="center"/>
            </w:pPr>
            <w:r>
              <w:rPr>
                <w:rFonts w:ascii="宋体" w:hAnsi="宋体"/>
                <w:color w:val="000000" w:themeColor="text1"/>
                <w:szCs w:val="21"/>
              </w:rPr>
              <w:t>122411</w:t>
            </w:r>
          </w:p>
        </w:tc>
        <w:tc>
          <w:tcPr>
            <w:tcW w:w="1282" w:type="dxa"/>
            <w:vAlign w:val="center"/>
          </w:tcPr>
          <w:p w:rsidR="005147D2" w:rsidRDefault="0042162A">
            <w:pPr>
              <w:jc w:val="center"/>
            </w:pPr>
            <w:r>
              <w:rPr>
                <w:rFonts w:ascii="宋体" w:hAnsi="宋体"/>
                <w:color w:val="000000" w:themeColor="text1"/>
                <w:szCs w:val="21"/>
              </w:rPr>
              <w:t>14</w:t>
            </w:r>
            <w:proofErr w:type="gramStart"/>
            <w:r>
              <w:rPr>
                <w:rFonts w:ascii="宋体" w:hAnsi="宋体"/>
                <w:color w:val="000000" w:themeColor="text1"/>
                <w:szCs w:val="21"/>
              </w:rPr>
              <w:t>招金债</w:t>
            </w:r>
            <w:proofErr w:type="gramEnd"/>
          </w:p>
        </w:tc>
        <w:tc>
          <w:tcPr>
            <w:tcW w:w="1849" w:type="dxa"/>
            <w:vAlign w:val="center"/>
          </w:tcPr>
          <w:p w:rsidR="005147D2" w:rsidRDefault="0042162A">
            <w:pPr>
              <w:jc w:val="right"/>
            </w:pPr>
            <w:r>
              <w:rPr>
                <w:rFonts w:ascii="宋体" w:hAnsi="宋体"/>
                <w:color w:val="000000" w:themeColor="text1"/>
                <w:szCs w:val="21"/>
              </w:rPr>
              <w:t>10,000</w:t>
            </w:r>
          </w:p>
        </w:tc>
        <w:tc>
          <w:tcPr>
            <w:tcW w:w="2126" w:type="dxa"/>
            <w:vAlign w:val="center"/>
          </w:tcPr>
          <w:p w:rsidR="005147D2" w:rsidRDefault="0042162A">
            <w:pPr>
              <w:jc w:val="right"/>
            </w:pPr>
            <w:r>
              <w:rPr>
                <w:rFonts w:ascii="宋体" w:hAnsi="宋体"/>
                <w:color w:val="000000" w:themeColor="text1"/>
                <w:szCs w:val="21"/>
              </w:rPr>
              <w:t>994,300.00</w:t>
            </w:r>
          </w:p>
        </w:tc>
        <w:tc>
          <w:tcPr>
            <w:tcW w:w="1253" w:type="dxa"/>
            <w:vAlign w:val="center"/>
          </w:tcPr>
          <w:p w:rsidR="005147D2" w:rsidRDefault="0042162A">
            <w:pPr>
              <w:jc w:val="right"/>
            </w:pPr>
            <w:r>
              <w:rPr>
                <w:rFonts w:ascii="宋体" w:hAnsi="宋体"/>
                <w:color w:val="000000" w:themeColor="text1"/>
                <w:szCs w:val="21"/>
              </w:rPr>
              <w:t>9.90</w:t>
            </w:r>
          </w:p>
        </w:tc>
      </w:tr>
      <w:tr w:rsidR="005147D2">
        <w:tc>
          <w:tcPr>
            <w:tcW w:w="892" w:type="dxa"/>
            <w:vAlign w:val="center"/>
          </w:tcPr>
          <w:p w:rsidR="005147D2" w:rsidRDefault="0042162A">
            <w:pPr>
              <w:jc w:val="center"/>
            </w:pPr>
            <w:r>
              <w:rPr>
                <w:rFonts w:ascii="宋体" w:hAnsi="宋体"/>
                <w:color w:val="000000" w:themeColor="text1"/>
                <w:szCs w:val="21"/>
              </w:rPr>
              <w:t>2</w:t>
            </w:r>
          </w:p>
        </w:tc>
        <w:tc>
          <w:tcPr>
            <w:tcW w:w="1670" w:type="dxa"/>
            <w:vAlign w:val="center"/>
          </w:tcPr>
          <w:p w:rsidR="005147D2" w:rsidRDefault="0042162A">
            <w:pPr>
              <w:jc w:val="center"/>
            </w:pPr>
            <w:r>
              <w:rPr>
                <w:rFonts w:ascii="宋体" w:hAnsi="宋体"/>
                <w:color w:val="000000" w:themeColor="text1"/>
                <w:szCs w:val="21"/>
              </w:rPr>
              <w:t>132001</w:t>
            </w:r>
          </w:p>
        </w:tc>
        <w:tc>
          <w:tcPr>
            <w:tcW w:w="1282" w:type="dxa"/>
            <w:vAlign w:val="center"/>
          </w:tcPr>
          <w:p w:rsidR="005147D2" w:rsidRDefault="0042162A">
            <w:pPr>
              <w:jc w:val="center"/>
            </w:pPr>
            <w:r>
              <w:rPr>
                <w:rFonts w:ascii="宋体" w:hAnsi="宋体"/>
                <w:color w:val="000000" w:themeColor="text1"/>
                <w:szCs w:val="21"/>
              </w:rPr>
              <w:t>14宝钢EB</w:t>
            </w:r>
          </w:p>
        </w:tc>
        <w:tc>
          <w:tcPr>
            <w:tcW w:w="1849" w:type="dxa"/>
            <w:vAlign w:val="center"/>
          </w:tcPr>
          <w:p w:rsidR="005147D2" w:rsidRDefault="0042162A">
            <w:pPr>
              <w:jc w:val="right"/>
            </w:pPr>
            <w:r>
              <w:rPr>
                <w:rFonts w:ascii="宋体" w:hAnsi="宋体"/>
                <w:color w:val="000000" w:themeColor="text1"/>
                <w:szCs w:val="21"/>
              </w:rPr>
              <w:t>5,500</w:t>
            </w:r>
          </w:p>
        </w:tc>
        <w:tc>
          <w:tcPr>
            <w:tcW w:w="2126" w:type="dxa"/>
            <w:vAlign w:val="center"/>
          </w:tcPr>
          <w:p w:rsidR="005147D2" w:rsidRDefault="0042162A">
            <w:pPr>
              <w:jc w:val="right"/>
            </w:pPr>
            <w:r>
              <w:rPr>
                <w:rFonts w:ascii="宋体" w:hAnsi="宋体"/>
                <w:color w:val="000000" w:themeColor="text1"/>
                <w:szCs w:val="21"/>
              </w:rPr>
              <w:t>851,180.00</w:t>
            </w:r>
          </w:p>
        </w:tc>
        <w:tc>
          <w:tcPr>
            <w:tcW w:w="1253" w:type="dxa"/>
            <w:vAlign w:val="center"/>
          </w:tcPr>
          <w:p w:rsidR="005147D2" w:rsidRDefault="0042162A">
            <w:pPr>
              <w:jc w:val="right"/>
            </w:pPr>
            <w:r>
              <w:rPr>
                <w:rFonts w:ascii="宋体" w:hAnsi="宋体"/>
                <w:color w:val="000000" w:themeColor="text1"/>
                <w:szCs w:val="21"/>
              </w:rPr>
              <w:t>8.47</w:t>
            </w:r>
          </w:p>
        </w:tc>
      </w:tr>
      <w:tr w:rsidR="005147D2">
        <w:tc>
          <w:tcPr>
            <w:tcW w:w="892" w:type="dxa"/>
            <w:vAlign w:val="center"/>
          </w:tcPr>
          <w:p w:rsidR="005147D2" w:rsidRDefault="0042162A">
            <w:pPr>
              <w:jc w:val="center"/>
            </w:pPr>
            <w:r>
              <w:rPr>
                <w:rFonts w:ascii="宋体" w:hAnsi="宋体"/>
                <w:color w:val="000000" w:themeColor="text1"/>
                <w:szCs w:val="21"/>
              </w:rPr>
              <w:t>3</w:t>
            </w:r>
          </w:p>
        </w:tc>
        <w:tc>
          <w:tcPr>
            <w:tcW w:w="1670" w:type="dxa"/>
            <w:vAlign w:val="center"/>
          </w:tcPr>
          <w:p w:rsidR="005147D2" w:rsidRDefault="0042162A">
            <w:pPr>
              <w:jc w:val="center"/>
            </w:pPr>
            <w:r>
              <w:rPr>
                <w:rFonts w:ascii="宋体" w:hAnsi="宋体"/>
                <w:color w:val="000000" w:themeColor="text1"/>
                <w:szCs w:val="21"/>
              </w:rPr>
              <w:t>123001</w:t>
            </w:r>
          </w:p>
        </w:tc>
        <w:tc>
          <w:tcPr>
            <w:tcW w:w="1282" w:type="dxa"/>
            <w:vAlign w:val="center"/>
          </w:tcPr>
          <w:p w:rsidR="005147D2" w:rsidRDefault="0042162A">
            <w:pPr>
              <w:jc w:val="center"/>
            </w:pPr>
            <w:proofErr w:type="gramStart"/>
            <w:r>
              <w:rPr>
                <w:rFonts w:ascii="宋体" w:hAnsi="宋体"/>
                <w:color w:val="000000" w:themeColor="text1"/>
                <w:szCs w:val="21"/>
              </w:rPr>
              <w:t>蓝标转</w:t>
            </w:r>
            <w:proofErr w:type="gramEnd"/>
            <w:r>
              <w:rPr>
                <w:rFonts w:ascii="宋体" w:hAnsi="宋体"/>
                <w:color w:val="000000" w:themeColor="text1"/>
                <w:szCs w:val="21"/>
              </w:rPr>
              <w:t>债</w:t>
            </w:r>
          </w:p>
        </w:tc>
        <w:tc>
          <w:tcPr>
            <w:tcW w:w="1849" w:type="dxa"/>
            <w:vAlign w:val="center"/>
          </w:tcPr>
          <w:p w:rsidR="005147D2" w:rsidRDefault="0042162A">
            <w:pPr>
              <w:jc w:val="right"/>
            </w:pPr>
            <w:r>
              <w:rPr>
                <w:rFonts w:ascii="宋体" w:hAnsi="宋体"/>
                <w:color w:val="000000" w:themeColor="text1"/>
                <w:szCs w:val="21"/>
              </w:rPr>
              <w:t>725</w:t>
            </w:r>
          </w:p>
        </w:tc>
        <w:tc>
          <w:tcPr>
            <w:tcW w:w="2126" w:type="dxa"/>
            <w:vAlign w:val="center"/>
          </w:tcPr>
          <w:p w:rsidR="005147D2" w:rsidRDefault="0042162A">
            <w:pPr>
              <w:jc w:val="right"/>
            </w:pPr>
            <w:r>
              <w:rPr>
                <w:rFonts w:ascii="宋体" w:hAnsi="宋体"/>
                <w:color w:val="000000" w:themeColor="text1"/>
                <w:szCs w:val="21"/>
              </w:rPr>
              <w:t>72,500.00</w:t>
            </w:r>
          </w:p>
        </w:tc>
        <w:tc>
          <w:tcPr>
            <w:tcW w:w="1253" w:type="dxa"/>
            <w:vAlign w:val="center"/>
          </w:tcPr>
          <w:p w:rsidR="005147D2" w:rsidRDefault="0042162A">
            <w:pPr>
              <w:jc w:val="right"/>
            </w:pPr>
            <w:r>
              <w:rPr>
                <w:rFonts w:ascii="宋体" w:hAnsi="宋体"/>
                <w:color w:val="000000" w:themeColor="text1"/>
                <w:szCs w:val="21"/>
              </w:rPr>
              <w:t>0.72</w:t>
            </w:r>
          </w:p>
        </w:tc>
      </w:tr>
    </w:tbl>
    <w:p w:rsidR="0044348F" w:rsidRDefault="0044348F" w:rsidP="0044348F">
      <w:pPr>
        <w:spacing w:beforeLines="50" w:before="156" w:afterLines="50" w:after="156"/>
        <w:rPr>
          <w:rFonts w:ascii="宋体" w:hAnsi="宋体"/>
          <w:b/>
          <w:bCs/>
          <w:sz w:val="24"/>
        </w:rPr>
      </w:pPr>
      <w:bookmarkStart w:id="283" w:name="_Toc409100087"/>
      <w:bookmarkStart w:id="284" w:name="_Toc409100450"/>
      <w:r>
        <w:rPr>
          <w:rFonts w:ascii="宋体" w:hAnsi="宋体" w:hint="eastAsia"/>
          <w:b/>
          <w:bCs/>
          <w:color w:val="000000" w:themeColor="text1"/>
          <w:kern w:val="0"/>
          <w:sz w:val="24"/>
        </w:rPr>
        <w:t>8.1.7</w:t>
      </w:r>
      <w:r w:rsidRPr="0044348F">
        <w:rPr>
          <w:rFonts w:ascii="宋体" w:hAnsi="宋体" w:hint="eastAsia"/>
          <w:b/>
          <w:bCs/>
          <w:color w:val="000000" w:themeColor="text1"/>
          <w:kern w:val="0"/>
          <w:sz w:val="24"/>
        </w:rPr>
        <w:t>报告期末按公允价值占基金资产净值比例大小排序的</w:t>
      </w:r>
      <w:r w:rsidR="001C09DA">
        <w:rPr>
          <w:rFonts w:ascii="宋体" w:hAnsi="宋体" w:hint="eastAsia"/>
          <w:b/>
          <w:bCs/>
          <w:color w:val="000000" w:themeColor="text1"/>
          <w:kern w:val="0"/>
          <w:sz w:val="24"/>
        </w:rPr>
        <w:t>所有</w:t>
      </w:r>
      <w:r w:rsidRPr="0044348F">
        <w:rPr>
          <w:rFonts w:ascii="宋体" w:hAnsi="宋体" w:hint="eastAsia"/>
          <w:b/>
          <w:bCs/>
          <w:color w:val="000000" w:themeColor="text1"/>
          <w:kern w:val="0"/>
          <w:sz w:val="24"/>
        </w:rPr>
        <w:t>资产支持证券投资明</w:t>
      </w:r>
      <w:r w:rsidRPr="00447847">
        <w:rPr>
          <w:rFonts w:ascii="宋体" w:hAnsi="宋体" w:hint="eastAsia"/>
          <w:b/>
          <w:bCs/>
          <w:sz w:val="24"/>
        </w:rPr>
        <w:t>细</w:t>
      </w:r>
    </w:p>
    <w:p w:rsidR="0044348F" w:rsidRPr="0044348F" w:rsidRDefault="0044348F" w:rsidP="0044348F">
      <w:pPr>
        <w:widowControl/>
        <w:spacing w:line="360" w:lineRule="auto"/>
        <w:ind w:firstLineChars="200" w:firstLine="480"/>
        <w:jc w:val="left"/>
        <w:rPr>
          <w:rFonts w:ascii="宋体" w:hAnsi="宋体"/>
          <w:b/>
          <w:bCs/>
          <w:sz w:val="24"/>
        </w:rPr>
      </w:pPr>
      <w:r w:rsidRPr="0044348F">
        <w:rPr>
          <w:color w:val="000000"/>
          <w:sz w:val="24"/>
        </w:rPr>
        <w:t>本基金报告期末未持有资产支持证券。</w:t>
      </w:r>
    </w:p>
    <w:p w:rsidR="004D0D32" w:rsidRPr="00117DA2" w:rsidRDefault="004D0D32" w:rsidP="00117DA2">
      <w:pPr>
        <w:pStyle w:val="20"/>
        <w:spacing w:before="0" w:after="0"/>
        <w:rPr>
          <w:rFonts w:ascii="宋体" w:hAnsi="宋体"/>
          <w:color w:val="000000" w:themeColor="text1"/>
          <w:kern w:val="0"/>
          <w:szCs w:val="24"/>
        </w:rPr>
      </w:pPr>
      <w:bookmarkStart w:id="285" w:name="_Toc445905054"/>
      <w:r w:rsidRPr="00117DA2">
        <w:rPr>
          <w:rFonts w:ascii="宋体" w:hAnsi="宋体"/>
          <w:color w:val="000000" w:themeColor="text1"/>
          <w:kern w:val="0"/>
          <w:szCs w:val="24"/>
        </w:rPr>
        <w:t>8.</w:t>
      </w:r>
      <w:r w:rsidR="00B97545">
        <w:rPr>
          <w:rFonts w:ascii="宋体" w:hAnsi="宋体" w:hint="eastAsia"/>
          <w:color w:val="000000" w:themeColor="text1"/>
          <w:kern w:val="0"/>
          <w:szCs w:val="24"/>
        </w:rPr>
        <w:t>1.</w:t>
      </w:r>
      <w:r w:rsidR="0044348F">
        <w:rPr>
          <w:rFonts w:ascii="宋体" w:hAnsi="宋体" w:hint="eastAsia"/>
          <w:color w:val="000000" w:themeColor="text1"/>
          <w:kern w:val="0"/>
          <w:szCs w:val="24"/>
        </w:rPr>
        <w:t>8</w:t>
      </w:r>
      <w:r w:rsidRPr="00117DA2">
        <w:rPr>
          <w:rFonts w:ascii="宋体" w:hAnsi="宋体"/>
          <w:color w:val="000000" w:themeColor="text1"/>
          <w:kern w:val="0"/>
          <w:szCs w:val="24"/>
        </w:rPr>
        <w:t xml:space="preserve"> 报告期末按公允价值占基金资产净值比例大小排序的前五名贵金属投资明细</w:t>
      </w:r>
      <w:bookmarkEnd w:id="283"/>
      <w:bookmarkEnd w:id="284"/>
      <w:bookmarkEnd w:id="285"/>
    </w:p>
    <w:p w:rsidR="004D0D32" w:rsidRPr="0044348F" w:rsidRDefault="004D0D32" w:rsidP="0044348F">
      <w:pPr>
        <w:widowControl/>
        <w:spacing w:line="360" w:lineRule="auto"/>
        <w:ind w:firstLineChars="200" w:firstLine="480"/>
        <w:jc w:val="left"/>
        <w:rPr>
          <w:rFonts w:ascii="宋体" w:hAnsi="宋体"/>
          <w:color w:val="000000" w:themeColor="text1"/>
          <w:sz w:val="24"/>
        </w:rPr>
      </w:pPr>
      <w:r w:rsidRPr="0044348F">
        <w:rPr>
          <w:rFonts w:ascii="宋体" w:hAnsi="宋体"/>
          <w:color w:val="000000" w:themeColor="text1"/>
          <w:sz w:val="24"/>
        </w:rPr>
        <w:t>本基金本报告期末未持有贵金属。</w:t>
      </w:r>
    </w:p>
    <w:p w:rsidR="00A370D2" w:rsidRPr="00A370D2" w:rsidRDefault="00A370D2" w:rsidP="00A370D2">
      <w:pPr>
        <w:pStyle w:val="20"/>
        <w:spacing w:before="0" w:after="0"/>
        <w:rPr>
          <w:rFonts w:ascii="宋体" w:hAnsi="宋体"/>
          <w:color w:val="000000" w:themeColor="text1"/>
          <w:kern w:val="0"/>
          <w:szCs w:val="24"/>
        </w:rPr>
      </w:pPr>
      <w:bookmarkStart w:id="286" w:name="_Toc445905055"/>
      <w:r w:rsidRPr="00117DA2">
        <w:rPr>
          <w:rFonts w:ascii="宋体" w:hAnsi="宋体"/>
          <w:color w:val="000000" w:themeColor="text1"/>
          <w:kern w:val="0"/>
          <w:szCs w:val="24"/>
        </w:rPr>
        <w:t>8.</w:t>
      </w:r>
      <w:r>
        <w:rPr>
          <w:rFonts w:ascii="宋体" w:hAnsi="宋体" w:hint="eastAsia"/>
          <w:color w:val="000000" w:themeColor="text1"/>
          <w:kern w:val="0"/>
          <w:szCs w:val="24"/>
        </w:rPr>
        <w:t>1.</w:t>
      </w:r>
      <w:r w:rsidR="0044348F">
        <w:rPr>
          <w:rFonts w:ascii="宋体" w:hAnsi="宋体" w:hint="eastAsia"/>
          <w:color w:val="000000" w:themeColor="text1"/>
          <w:kern w:val="0"/>
          <w:szCs w:val="24"/>
        </w:rPr>
        <w:t>9</w:t>
      </w:r>
      <w:r w:rsidRPr="00A370D2">
        <w:rPr>
          <w:rFonts w:ascii="宋体" w:hAnsi="宋体" w:hint="eastAsia"/>
          <w:color w:val="000000" w:themeColor="text1"/>
          <w:kern w:val="0"/>
          <w:szCs w:val="24"/>
        </w:rPr>
        <w:t>报告期末按公允价值占基金资产净值比例大小排序的前五名权证投资明细</w:t>
      </w:r>
      <w:bookmarkEnd w:id="286"/>
    </w:p>
    <w:p w:rsidR="00A370D2" w:rsidRPr="00E60E30" w:rsidRDefault="00A370D2" w:rsidP="0044348F">
      <w:pPr>
        <w:pStyle w:val="21"/>
        <w:spacing w:line="360" w:lineRule="auto"/>
        <w:rPr>
          <w:color w:val="000000"/>
        </w:rPr>
      </w:pPr>
      <w:r w:rsidRPr="00E60E30">
        <w:rPr>
          <w:color w:val="000000"/>
        </w:rPr>
        <w:t>本基金本报告期末未持有权证。</w:t>
      </w:r>
    </w:p>
    <w:p w:rsidR="005D072B" w:rsidRPr="00117DA2" w:rsidRDefault="005D072B" w:rsidP="00117DA2">
      <w:pPr>
        <w:pStyle w:val="20"/>
        <w:spacing w:before="0" w:after="0"/>
        <w:rPr>
          <w:rFonts w:ascii="宋体" w:hAnsi="宋体"/>
          <w:color w:val="000000" w:themeColor="text1"/>
          <w:kern w:val="0"/>
          <w:szCs w:val="24"/>
        </w:rPr>
      </w:pPr>
      <w:bookmarkStart w:id="287" w:name="_Toc409100089"/>
      <w:bookmarkStart w:id="288" w:name="_Toc409100452"/>
      <w:bookmarkStart w:id="289" w:name="_Toc445905056"/>
      <w:r w:rsidRPr="00117DA2">
        <w:rPr>
          <w:rFonts w:ascii="宋体" w:hAnsi="宋体"/>
          <w:color w:val="000000" w:themeColor="text1"/>
          <w:kern w:val="0"/>
          <w:szCs w:val="24"/>
        </w:rPr>
        <w:t>8.</w:t>
      </w:r>
      <w:r w:rsidR="00B97545">
        <w:rPr>
          <w:rFonts w:ascii="宋体" w:hAnsi="宋体" w:hint="eastAsia"/>
          <w:color w:val="000000" w:themeColor="text1"/>
          <w:kern w:val="0"/>
          <w:szCs w:val="24"/>
        </w:rPr>
        <w:t>1.</w:t>
      </w:r>
      <w:r w:rsidR="0044348F">
        <w:rPr>
          <w:rFonts w:ascii="宋体" w:hAnsi="宋体" w:hint="eastAsia"/>
          <w:color w:val="000000" w:themeColor="text1"/>
          <w:kern w:val="0"/>
          <w:szCs w:val="24"/>
        </w:rPr>
        <w:t>10</w:t>
      </w:r>
      <w:r w:rsidRPr="00117DA2">
        <w:rPr>
          <w:rFonts w:ascii="宋体" w:hAnsi="宋体"/>
          <w:color w:val="000000" w:themeColor="text1"/>
          <w:kern w:val="0"/>
          <w:szCs w:val="24"/>
        </w:rPr>
        <w:t xml:space="preserve"> 报告期末本基金投资的股指期货交易情况说明</w:t>
      </w:r>
      <w:bookmarkEnd w:id="287"/>
      <w:bookmarkEnd w:id="288"/>
      <w:bookmarkEnd w:id="289"/>
    </w:p>
    <w:p w:rsidR="005D072B" w:rsidRPr="0044348F" w:rsidRDefault="005D072B" w:rsidP="0044348F">
      <w:pPr>
        <w:pStyle w:val="21"/>
        <w:spacing w:line="360" w:lineRule="auto"/>
        <w:rPr>
          <w:color w:val="000000"/>
        </w:rPr>
      </w:pPr>
      <w:r w:rsidRPr="0044348F">
        <w:rPr>
          <w:color w:val="000000"/>
        </w:rPr>
        <w:t>本基金本报告期末未持有股指期货。</w:t>
      </w:r>
    </w:p>
    <w:p w:rsidR="00E074BE" w:rsidRPr="00672650" w:rsidRDefault="00E074BE" w:rsidP="00672650">
      <w:pPr>
        <w:pStyle w:val="20"/>
        <w:spacing w:before="0" w:after="0"/>
        <w:rPr>
          <w:rFonts w:ascii="宋体" w:hAnsi="宋体"/>
          <w:color w:val="000000" w:themeColor="text1"/>
          <w:kern w:val="0"/>
          <w:szCs w:val="24"/>
        </w:rPr>
      </w:pPr>
      <w:bookmarkStart w:id="290" w:name="_Toc445905057"/>
      <w:r w:rsidRPr="00672650">
        <w:rPr>
          <w:rFonts w:ascii="宋体" w:hAnsi="宋体"/>
          <w:color w:val="000000" w:themeColor="text1"/>
          <w:kern w:val="0"/>
          <w:szCs w:val="24"/>
        </w:rPr>
        <w:t>8.</w:t>
      </w:r>
      <w:r w:rsidR="00B97545">
        <w:rPr>
          <w:rFonts w:ascii="宋体" w:hAnsi="宋体" w:hint="eastAsia"/>
          <w:color w:val="000000" w:themeColor="text1"/>
          <w:kern w:val="0"/>
          <w:szCs w:val="24"/>
        </w:rPr>
        <w:t>1.</w:t>
      </w:r>
      <w:r w:rsidR="00A370D2">
        <w:rPr>
          <w:rFonts w:ascii="宋体" w:hAnsi="宋体" w:hint="eastAsia"/>
          <w:color w:val="000000" w:themeColor="text1"/>
          <w:kern w:val="0"/>
          <w:szCs w:val="24"/>
        </w:rPr>
        <w:t>1</w:t>
      </w:r>
      <w:r w:rsidR="0044348F">
        <w:rPr>
          <w:rFonts w:ascii="宋体" w:hAnsi="宋体" w:hint="eastAsia"/>
          <w:color w:val="000000" w:themeColor="text1"/>
          <w:kern w:val="0"/>
          <w:szCs w:val="24"/>
        </w:rPr>
        <w:t>1</w:t>
      </w:r>
      <w:r w:rsidRPr="00672650">
        <w:rPr>
          <w:rFonts w:ascii="宋体" w:hAnsi="宋体"/>
          <w:color w:val="000000" w:themeColor="text1"/>
          <w:kern w:val="0"/>
          <w:szCs w:val="24"/>
        </w:rPr>
        <w:t>报告期末本基金投资的国债期货交易情况说明</w:t>
      </w:r>
      <w:bookmarkEnd w:id="290"/>
    </w:p>
    <w:p w:rsidR="00E074BE" w:rsidRPr="0044348F" w:rsidRDefault="00E074BE" w:rsidP="0044348F">
      <w:pPr>
        <w:pStyle w:val="21"/>
        <w:spacing w:line="360" w:lineRule="auto"/>
        <w:rPr>
          <w:color w:val="000000"/>
        </w:rPr>
      </w:pPr>
      <w:r w:rsidRPr="0044348F">
        <w:rPr>
          <w:color w:val="000000"/>
        </w:rPr>
        <w:t>本基金本报告期末未持有国债期货。</w:t>
      </w:r>
    </w:p>
    <w:p w:rsidR="001A59F9" w:rsidRPr="00117DA2" w:rsidRDefault="001A59F9" w:rsidP="00117DA2">
      <w:pPr>
        <w:pStyle w:val="20"/>
        <w:spacing w:before="0" w:after="0"/>
        <w:rPr>
          <w:rFonts w:ascii="宋体" w:hAnsi="宋体"/>
          <w:color w:val="000000" w:themeColor="text1"/>
          <w:kern w:val="0"/>
          <w:szCs w:val="24"/>
        </w:rPr>
      </w:pPr>
      <w:bookmarkStart w:id="291" w:name="_Toc361324887"/>
      <w:bookmarkStart w:id="292" w:name="_Toc409100090"/>
      <w:bookmarkStart w:id="293" w:name="_Toc409100453"/>
      <w:bookmarkStart w:id="294" w:name="_Toc445905058"/>
      <w:r w:rsidRPr="00117DA2">
        <w:rPr>
          <w:rFonts w:ascii="宋体" w:hAnsi="宋体"/>
          <w:color w:val="000000" w:themeColor="text1"/>
          <w:kern w:val="0"/>
          <w:szCs w:val="24"/>
        </w:rPr>
        <w:t>8.</w:t>
      </w:r>
      <w:r w:rsidR="00B97545">
        <w:rPr>
          <w:rFonts w:ascii="宋体" w:hAnsi="宋体" w:hint="eastAsia"/>
          <w:color w:val="000000" w:themeColor="text1"/>
          <w:kern w:val="0"/>
          <w:szCs w:val="24"/>
        </w:rPr>
        <w:t>1.</w:t>
      </w:r>
      <w:r w:rsidRPr="00117DA2">
        <w:rPr>
          <w:rFonts w:ascii="宋体" w:hAnsi="宋体"/>
          <w:color w:val="000000" w:themeColor="text1"/>
          <w:kern w:val="0"/>
          <w:szCs w:val="24"/>
        </w:rPr>
        <w:t>1</w:t>
      </w:r>
      <w:r w:rsidR="0044348F">
        <w:rPr>
          <w:rFonts w:ascii="宋体" w:hAnsi="宋体" w:hint="eastAsia"/>
          <w:color w:val="000000" w:themeColor="text1"/>
          <w:kern w:val="0"/>
          <w:szCs w:val="24"/>
        </w:rPr>
        <w:t>2</w:t>
      </w:r>
      <w:r w:rsidRPr="00117DA2">
        <w:rPr>
          <w:rFonts w:ascii="宋体" w:hAnsi="宋体"/>
          <w:color w:val="000000" w:themeColor="text1"/>
          <w:kern w:val="0"/>
          <w:szCs w:val="24"/>
        </w:rPr>
        <w:t xml:space="preserve"> 投资组合报告附注</w:t>
      </w:r>
      <w:bookmarkEnd w:id="291"/>
      <w:bookmarkEnd w:id="292"/>
      <w:bookmarkEnd w:id="293"/>
      <w:bookmarkEnd w:id="294"/>
    </w:p>
    <w:p w:rsidR="00A370D2" w:rsidRPr="002E5EEF" w:rsidRDefault="00A370D2" w:rsidP="00A370D2">
      <w:pPr>
        <w:spacing w:line="360" w:lineRule="auto"/>
        <w:rPr>
          <w:rFonts w:ascii="宋体" w:hAnsi="宋体"/>
          <w:color w:val="000000" w:themeColor="text1"/>
          <w:sz w:val="24"/>
        </w:rPr>
      </w:pPr>
      <w:bookmarkStart w:id="295" w:name="_Toc413401520"/>
      <w:bookmarkStart w:id="296" w:name="_Toc225500053"/>
      <w:bookmarkStart w:id="297" w:name="_Toc361324892"/>
      <w:bookmarkStart w:id="298" w:name="_Toc409100097"/>
      <w:bookmarkStart w:id="299" w:name="_Toc409100460"/>
      <w:r>
        <w:rPr>
          <w:rFonts w:ascii="宋体" w:hAnsi="宋体" w:hint="eastAsia"/>
          <w:bCs/>
          <w:sz w:val="24"/>
        </w:rPr>
        <w:t>8.1</w:t>
      </w:r>
      <w:r w:rsidRPr="00447847">
        <w:rPr>
          <w:rFonts w:ascii="宋体" w:hAnsi="宋体"/>
          <w:bCs/>
          <w:sz w:val="24"/>
        </w:rPr>
        <w:t>.</w:t>
      </w:r>
      <w:r w:rsidRPr="00447847">
        <w:rPr>
          <w:rFonts w:ascii="宋体" w:hAnsi="宋体" w:hint="eastAsia"/>
          <w:bCs/>
          <w:sz w:val="24"/>
        </w:rPr>
        <w:t>1</w:t>
      </w:r>
      <w:r w:rsidR="0044348F">
        <w:rPr>
          <w:rFonts w:ascii="宋体" w:hAnsi="宋体" w:hint="eastAsia"/>
          <w:bCs/>
          <w:sz w:val="24"/>
        </w:rPr>
        <w:t>2</w:t>
      </w:r>
      <w:r w:rsidRPr="00447847">
        <w:rPr>
          <w:rFonts w:ascii="宋体" w:hAnsi="宋体"/>
          <w:bCs/>
          <w:sz w:val="24"/>
        </w:rPr>
        <w:t>.</w:t>
      </w:r>
      <w:r w:rsidRPr="00447847">
        <w:rPr>
          <w:rFonts w:ascii="宋体" w:hAnsi="宋体" w:hint="eastAsia"/>
          <w:bCs/>
          <w:sz w:val="24"/>
        </w:rPr>
        <w:t>1</w:t>
      </w:r>
      <w:r w:rsidRPr="002E5EEF">
        <w:rPr>
          <w:rFonts w:ascii="宋体" w:hAnsi="宋体"/>
          <w:color w:val="000000" w:themeColor="text1"/>
          <w:sz w:val="24"/>
        </w:rPr>
        <w:t>报告期内基金投资的前十名证券的发行主体没有被监管部门立案调查，或在报告编制日前一年内受到公开谴责、处罚。</w:t>
      </w:r>
    </w:p>
    <w:p w:rsidR="00A370D2" w:rsidRPr="002E5EEF" w:rsidRDefault="00A370D2" w:rsidP="00A370D2">
      <w:pPr>
        <w:spacing w:line="360" w:lineRule="auto"/>
        <w:rPr>
          <w:rFonts w:ascii="宋体" w:hAnsi="宋体"/>
          <w:color w:val="000000" w:themeColor="text1"/>
          <w:sz w:val="24"/>
        </w:rPr>
      </w:pPr>
      <w:r>
        <w:rPr>
          <w:rFonts w:ascii="宋体" w:hAnsi="宋体" w:hint="eastAsia"/>
          <w:bCs/>
          <w:sz w:val="24"/>
        </w:rPr>
        <w:t>8.1</w:t>
      </w:r>
      <w:r w:rsidRPr="00447847">
        <w:rPr>
          <w:rFonts w:ascii="宋体" w:hAnsi="宋体"/>
          <w:bCs/>
          <w:sz w:val="24"/>
        </w:rPr>
        <w:t>.</w:t>
      </w:r>
      <w:r w:rsidRPr="00447847">
        <w:rPr>
          <w:rFonts w:ascii="宋体" w:hAnsi="宋体" w:hint="eastAsia"/>
          <w:bCs/>
          <w:sz w:val="24"/>
        </w:rPr>
        <w:t>1</w:t>
      </w:r>
      <w:r w:rsidR="0044348F">
        <w:rPr>
          <w:rFonts w:ascii="宋体" w:hAnsi="宋体" w:hint="eastAsia"/>
          <w:bCs/>
          <w:sz w:val="24"/>
        </w:rPr>
        <w:t>2</w:t>
      </w:r>
      <w:r w:rsidRPr="00447847">
        <w:rPr>
          <w:rFonts w:ascii="宋体" w:hAnsi="宋体"/>
          <w:bCs/>
          <w:sz w:val="24"/>
        </w:rPr>
        <w:t>.</w:t>
      </w:r>
      <w:r w:rsidRPr="002E5EEF">
        <w:rPr>
          <w:rFonts w:ascii="宋体" w:hAnsi="宋体" w:hint="eastAsia"/>
          <w:color w:val="000000" w:themeColor="text1"/>
          <w:sz w:val="24"/>
        </w:rPr>
        <w:t>2</w:t>
      </w:r>
      <w:r w:rsidRPr="002E5EEF">
        <w:rPr>
          <w:rFonts w:ascii="宋体" w:hAnsi="宋体"/>
          <w:color w:val="000000" w:themeColor="text1"/>
          <w:sz w:val="24"/>
        </w:rPr>
        <w:t>基金投资的前十名股票中，没有投资超出基金合同规定备选股票库之外的股票。</w:t>
      </w:r>
    </w:p>
    <w:p w:rsidR="00A370D2" w:rsidRPr="002A610F" w:rsidRDefault="00A370D2" w:rsidP="00A370D2">
      <w:pPr>
        <w:spacing w:beforeLines="50" w:before="156" w:afterLines="50" w:after="156"/>
        <w:rPr>
          <w:rFonts w:ascii="宋体" w:hAnsi="宋体"/>
          <w:bCs/>
          <w:sz w:val="24"/>
        </w:rPr>
      </w:pPr>
      <w:r>
        <w:rPr>
          <w:rFonts w:ascii="宋体" w:hAnsi="宋体" w:hint="eastAsia"/>
          <w:bCs/>
          <w:sz w:val="24"/>
        </w:rPr>
        <w:t>8.1</w:t>
      </w:r>
      <w:r w:rsidRPr="00447847">
        <w:rPr>
          <w:rFonts w:ascii="宋体" w:hAnsi="宋体"/>
          <w:bCs/>
          <w:sz w:val="24"/>
        </w:rPr>
        <w:t>.</w:t>
      </w:r>
      <w:r w:rsidRPr="00447847">
        <w:rPr>
          <w:rFonts w:ascii="宋体" w:hAnsi="宋体" w:hint="eastAsia"/>
          <w:bCs/>
          <w:sz w:val="24"/>
        </w:rPr>
        <w:t>1</w:t>
      </w:r>
      <w:r w:rsidR="0044348F">
        <w:rPr>
          <w:rFonts w:ascii="宋体" w:hAnsi="宋体" w:hint="eastAsia"/>
          <w:bCs/>
          <w:sz w:val="24"/>
        </w:rPr>
        <w:t>2</w:t>
      </w:r>
      <w:r w:rsidRPr="00447847">
        <w:rPr>
          <w:rFonts w:ascii="宋体" w:hAnsi="宋体"/>
          <w:bCs/>
          <w:sz w:val="24"/>
        </w:rPr>
        <w:t>.</w:t>
      </w:r>
      <w:r w:rsidRPr="002A610F">
        <w:rPr>
          <w:rFonts w:ascii="宋体" w:hAnsi="宋体" w:hint="eastAsia"/>
          <w:bCs/>
          <w:sz w:val="24"/>
        </w:rPr>
        <w:t>3</w:t>
      </w:r>
      <w:r w:rsidRPr="002A610F">
        <w:rPr>
          <w:rFonts w:ascii="宋体" w:hAnsi="宋体"/>
          <w:bCs/>
          <w:sz w:val="24"/>
        </w:rPr>
        <w:t xml:space="preserve"> </w:t>
      </w:r>
      <w:r w:rsidRPr="002A610F">
        <w:rPr>
          <w:rFonts w:ascii="宋体" w:hAnsi="宋体" w:hint="eastAsia"/>
          <w:bCs/>
          <w:sz w:val="24"/>
        </w:rPr>
        <w:t>其他各项资产构成</w:t>
      </w:r>
    </w:p>
    <w:tbl>
      <w:tblPr>
        <w:tblStyle w:val="af7"/>
        <w:tblW w:w="0" w:type="auto"/>
        <w:tblInd w:w="108" w:type="dxa"/>
        <w:tblLook w:val="04A0" w:firstRow="1" w:lastRow="0" w:firstColumn="1" w:lastColumn="0" w:noHBand="0" w:noVBand="1"/>
      </w:tblPr>
      <w:tblGrid>
        <w:gridCol w:w="1176"/>
        <w:gridCol w:w="2470"/>
        <w:gridCol w:w="5426"/>
      </w:tblGrid>
      <w:tr w:rsidR="00A370D2" w:rsidRPr="002E5EEF" w:rsidTr="00B65C18">
        <w:tc>
          <w:tcPr>
            <w:tcW w:w="1176" w:type="dxa"/>
            <w:vAlign w:val="center"/>
          </w:tcPr>
          <w:p w:rsidR="00A370D2" w:rsidRPr="002E5EEF" w:rsidRDefault="00A370D2" w:rsidP="00B65C18">
            <w:pPr>
              <w:autoSpaceDE w:val="0"/>
              <w:autoSpaceDN w:val="0"/>
              <w:adjustRightInd w:val="0"/>
              <w:spacing w:before="29"/>
              <w:ind w:left="17"/>
              <w:jc w:val="center"/>
              <w:rPr>
                <w:rFonts w:ascii="宋体" w:hAnsi="宋体"/>
                <w:color w:val="000000" w:themeColor="text1"/>
              </w:rPr>
            </w:pPr>
            <w:r w:rsidRPr="002E5EEF">
              <w:rPr>
                <w:rFonts w:ascii="宋体" w:hAnsi="宋体" w:cs="宋体" w:hint="eastAsia"/>
                <w:color w:val="000000" w:themeColor="text1"/>
              </w:rPr>
              <w:t>序号</w:t>
            </w:r>
          </w:p>
        </w:tc>
        <w:tc>
          <w:tcPr>
            <w:tcW w:w="2470" w:type="dxa"/>
            <w:vAlign w:val="center"/>
          </w:tcPr>
          <w:p w:rsidR="00A370D2" w:rsidRPr="002E5EEF" w:rsidRDefault="00A370D2" w:rsidP="00B65C18">
            <w:pPr>
              <w:autoSpaceDE w:val="0"/>
              <w:autoSpaceDN w:val="0"/>
              <w:adjustRightInd w:val="0"/>
              <w:spacing w:before="29"/>
              <w:ind w:left="17"/>
              <w:jc w:val="center"/>
              <w:rPr>
                <w:rFonts w:ascii="宋体" w:hAnsi="宋体"/>
                <w:color w:val="000000" w:themeColor="text1"/>
              </w:rPr>
            </w:pPr>
            <w:r w:rsidRPr="002E5EEF">
              <w:rPr>
                <w:rFonts w:ascii="宋体" w:hAnsi="宋体" w:cs="宋体" w:hint="eastAsia"/>
                <w:color w:val="000000" w:themeColor="text1"/>
              </w:rPr>
              <w:t>名称</w:t>
            </w:r>
          </w:p>
        </w:tc>
        <w:tc>
          <w:tcPr>
            <w:tcW w:w="5426" w:type="dxa"/>
            <w:vAlign w:val="center"/>
          </w:tcPr>
          <w:p w:rsidR="00A370D2" w:rsidRPr="002E5EEF" w:rsidRDefault="00A370D2" w:rsidP="00B65C18">
            <w:pPr>
              <w:autoSpaceDE w:val="0"/>
              <w:autoSpaceDN w:val="0"/>
              <w:adjustRightInd w:val="0"/>
              <w:spacing w:before="29"/>
              <w:ind w:left="17"/>
              <w:jc w:val="center"/>
              <w:rPr>
                <w:rFonts w:ascii="宋体" w:hAnsi="宋体"/>
                <w:color w:val="000000" w:themeColor="text1"/>
              </w:rPr>
            </w:pPr>
            <w:r w:rsidRPr="002E5EEF">
              <w:rPr>
                <w:rFonts w:ascii="宋体" w:hAnsi="宋体" w:cs="宋体" w:hint="eastAsia"/>
                <w:color w:val="000000" w:themeColor="text1"/>
              </w:rPr>
              <w:t>金额(元)</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color w:val="000000" w:themeColor="text1"/>
              </w:rPr>
              <w:t>1</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存出保证金</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1,547.75</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color w:val="000000" w:themeColor="text1"/>
              </w:rPr>
              <w:t>2</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应收证券清算款</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color w:val="000000" w:themeColor="text1"/>
              </w:rPr>
              <w:t>3</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应收股利</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color w:val="000000" w:themeColor="text1"/>
              </w:rPr>
              <w:t>4</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应收利息</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14,902.63</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color w:val="000000" w:themeColor="text1"/>
              </w:rPr>
              <w:t>5</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应收申购款</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color w:val="000000" w:themeColor="text1"/>
              </w:rPr>
              <w:t>6</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其他应收款</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hint="eastAsia"/>
                <w:color w:val="000000" w:themeColor="text1"/>
              </w:rPr>
              <w:t>7</w:t>
            </w:r>
          </w:p>
        </w:tc>
        <w:tc>
          <w:tcPr>
            <w:tcW w:w="2470" w:type="dxa"/>
            <w:vAlign w:val="center"/>
          </w:tcPr>
          <w:p w:rsidR="00A370D2" w:rsidRPr="002E5EEF" w:rsidRDefault="00A370D2" w:rsidP="00B65C18">
            <w:pPr>
              <w:autoSpaceDE w:val="0"/>
              <w:autoSpaceDN w:val="0"/>
              <w:adjustRightInd w:val="0"/>
              <w:spacing w:before="29"/>
              <w:ind w:left="15"/>
              <w:rPr>
                <w:rFonts w:ascii="宋体" w:hAnsi="宋体" w:cs="宋体"/>
                <w:color w:val="000000" w:themeColor="text1"/>
              </w:rPr>
            </w:pPr>
            <w:r w:rsidRPr="002E5EEF">
              <w:rPr>
                <w:rFonts w:ascii="宋体" w:hAnsi="宋体" w:cs="宋体" w:hint="eastAsia"/>
                <w:color w:val="000000" w:themeColor="text1"/>
              </w:rPr>
              <w:t>待摊费用</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hint="eastAsia"/>
                <w:color w:val="000000" w:themeColor="text1"/>
              </w:rPr>
              <w:t>-</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hint="eastAsia"/>
                <w:color w:val="000000" w:themeColor="text1"/>
              </w:rPr>
              <w:t>8</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其他</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w:t>
            </w:r>
          </w:p>
        </w:tc>
      </w:tr>
      <w:tr w:rsidR="00A370D2" w:rsidRPr="002E5EEF" w:rsidTr="00B65C18">
        <w:tc>
          <w:tcPr>
            <w:tcW w:w="1176" w:type="dxa"/>
            <w:vAlign w:val="center"/>
          </w:tcPr>
          <w:p w:rsidR="00A370D2" w:rsidRPr="002E5EEF" w:rsidRDefault="00A370D2" w:rsidP="00B65C18">
            <w:pPr>
              <w:autoSpaceDE w:val="0"/>
              <w:autoSpaceDN w:val="0"/>
              <w:adjustRightInd w:val="0"/>
              <w:spacing w:before="29"/>
              <w:ind w:left="15"/>
              <w:jc w:val="center"/>
              <w:rPr>
                <w:rFonts w:ascii="宋体" w:hAnsi="宋体"/>
                <w:color w:val="000000" w:themeColor="text1"/>
              </w:rPr>
            </w:pPr>
            <w:r w:rsidRPr="002E5EEF">
              <w:rPr>
                <w:rFonts w:ascii="宋体" w:hAnsi="宋体" w:hint="eastAsia"/>
                <w:color w:val="000000" w:themeColor="text1"/>
              </w:rPr>
              <w:t>9</w:t>
            </w:r>
          </w:p>
        </w:tc>
        <w:tc>
          <w:tcPr>
            <w:tcW w:w="2470" w:type="dxa"/>
            <w:vAlign w:val="center"/>
          </w:tcPr>
          <w:p w:rsidR="00A370D2" w:rsidRPr="002E5EEF" w:rsidRDefault="00A370D2" w:rsidP="00B65C18">
            <w:pPr>
              <w:autoSpaceDE w:val="0"/>
              <w:autoSpaceDN w:val="0"/>
              <w:adjustRightInd w:val="0"/>
              <w:spacing w:before="29"/>
              <w:ind w:left="15"/>
              <w:rPr>
                <w:rFonts w:ascii="宋体" w:hAnsi="宋体"/>
                <w:color w:val="000000" w:themeColor="text1"/>
              </w:rPr>
            </w:pPr>
            <w:r w:rsidRPr="002E5EEF">
              <w:rPr>
                <w:rFonts w:ascii="宋体" w:hAnsi="宋体" w:cs="宋体" w:hint="eastAsia"/>
                <w:color w:val="000000" w:themeColor="text1"/>
              </w:rPr>
              <w:t>合计</w:t>
            </w:r>
          </w:p>
        </w:tc>
        <w:tc>
          <w:tcPr>
            <w:tcW w:w="5426" w:type="dxa"/>
            <w:vAlign w:val="center"/>
          </w:tcPr>
          <w:p w:rsidR="00A370D2" w:rsidRPr="002E5EEF" w:rsidRDefault="00A370D2" w:rsidP="00B65C18">
            <w:pPr>
              <w:autoSpaceDE w:val="0"/>
              <w:autoSpaceDN w:val="0"/>
              <w:adjustRightInd w:val="0"/>
              <w:spacing w:before="29"/>
              <w:ind w:left="15"/>
              <w:jc w:val="right"/>
              <w:rPr>
                <w:rFonts w:ascii="宋体" w:hAnsi="宋体"/>
                <w:color w:val="000000" w:themeColor="text1"/>
              </w:rPr>
            </w:pPr>
            <w:r w:rsidRPr="002E5EEF">
              <w:rPr>
                <w:rFonts w:ascii="宋体" w:hAnsi="宋体"/>
                <w:color w:val="000000" w:themeColor="text1"/>
              </w:rPr>
              <w:t>16,450.38</w:t>
            </w:r>
          </w:p>
        </w:tc>
      </w:tr>
    </w:tbl>
    <w:p w:rsidR="00A370D2" w:rsidRPr="002A610F" w:rsidRDefault="00A370D2" w:rsidP="00A370D2">
      <w:pPr>
        <w:spacing w:beforeLines="50" w:before="156" w:afterLines="50" w:after="156"/>
        <w:rPr>
          <w:rFonts w:ascii="宋体" w:hAnsi="宋体"/>
          <w:bCs/>
          <w:sz w:val="24"/>
        </w:rPr>
      </w:pPr>
      <w:r>
        <w:rPr>
          <w:rFonts w:ascii="宋体" w:hAnsi="宋体" w:hint="eastAsia"/>
          <w:bCs/>
          <w:sz w:val="24"/>
        </w:rPr>
        <w:lastRenderedPageBreak/>
        <w:t>8.1</w:t>
      </w:r>
      <w:r w:rsidRPr="00447847">
        <w:rPr>
          <w:rFonts w:ascii="宋体" w:hAnsi="宋体"/>
          <w:bCs/>
          <w:sz w:val="24"/>
        </w:rPr>
        <w:t>.</w:t>
      </w:r>
      <w:r w:rsidRPr="00447847">
        <w:rPr>
          <w:rFonts w:ascii="宋体" w:hAnsi="宋体" w:hint="eastAsia"/>
          <w:bCs/>
          <w:sz w:val="24"/>
        </w:rPr>
        <w:t>1</w:t>
      </w:r>
      <w:r w:rsidR="0044348F">
        <w:rPr>
          <w:rFonts w:ascii="宋体" w:hAnsi="宋体" w:hint="eastAsia"/>
          <w:bCs/>
          <w:sz w:val="24"/>
        </w:rPr>
        <w:t>2</w:t>
      </w:r>
      <w:r w:rsidRPr="00447847">
        <w:rPr>
          <w:rFonts w:ascii="宋体" w:hAnsi="宋体"/>
          <w:bCs/>
          <w:sz w:val="24"/>
        </w:rPr>
        <w:t>.</w:t>
      </w:r>
      <w:r w:rsidRPr="002A610F">
        <w:rPr>
          <w:rFonts w:ascii="宋体" w:hAnsi="宋体" w:hint="eastAsia"/>
          <w:bCs/>
          <w:sz w:val="24"/>
        </w:rPr>
        <w:t>4报告期末持有的处于转股期的可转换债券明细</w:t>
      </w:r>
    </w:p>
    <w:tbl>
      <w:tblPr>
        <w:tblStyle w:val="af7"/>
        <w:tblW w:w="0" w:type="auto"/>
        <w:tblInd w:w="108" w:type="dxa"/>
        <w:tblLayout w:type="fixed"/>
        <w:tblLook w:val="04A0" w:firstRow="1" w:lastRow="0" w:firstColumn="1" w:lastColumn="0" w:noHBand="0" w:noVBand="1"/>
      </w:tblPr>
      <w:tblGrid>
        <w:gridCol w:w="1715"/>
        <w:gridCol w:w="1729"/>
        <w:gridCol w:w="1658"/>
        <w:gridCol w:w="1697"/>
        <w:gridCol w:w="2273"/>
      </w:tblGrid>
      <w:tr w:rsidR="00A370D2" w:rsidRPr="002E5EEF" w:rsidTr="00B65C18">
        <w:tc>
          <w:tcPr>
            <w:tcW w:w="1715" w:type="dxa"/>
            <w:vAlign w:val="center"/>
          </w:tcPr>
          <w:p w:rsidR="00A370D2" w:rsidRPr="002E5EEF" w:rsidRDefault="00A370D2" w:rsidP="00B65C18">
            <w:pPr>
              <w:spacing w:before="29"/>
              <w:ind w:left="17"/>
              <w:jc w:val="center"/>
              <w:rPr>
                <w:rFonts w:ascii="宋体" w:hAnsi="宋体" w:cs="宋体"/>
                <w:color w:val="000000" w:themeColor="text1"/>
              </w:rPr>
            </w:pPr>
            <w:r w:rsidRPr="002E5EEF">
              <w:rPr>
                <w:rFonts w:ascii="宋体" w:hAnsi="宋体" w:cs="宋体" w:hint="eastAsia"/>
                <w:color w:val="000000" w:themeColor="text1"/>
              </w:rPr>
              <w:t>序号</w:t>
            </w:r>
          </w:p>
        </w:tc>
        <w:tc>
          <w:tcPr>
            <w:tcW w:w="1729" w:type="dxa"/>
            <w:vAlign w:val="center"/>
          </w:tcPr>
          <w:p w:rsidR="00A370D2" w:rsidRPr="002E5EEF" w:rsidRDefault="00A370D2" w:rsidP="00B65C18">
            <w:pPr>
              <w:spacing w:before="29"/>
              <w:ind w:left="17"/>
              <w:jc w:val="center"/>
              <w:rPr>
                <w:rFonts w:ascii="宋体" w:hAnsi="宋体" w:cs="宋体"/>
                <w:color w:val="000000" w:themeColor="text1"/>
              </w:rPr>
            </w:pPr>
            <w:r w:rsidRPr="002E5EEF">
              <w:rPr>
                <w:rFonts w:ascii="宋体" w:hAnsi="宋体" w:cs="宋体" w:hint="eastAsia"/>
                <w:color w:val="000000" w:themeColor="text1"/>
              </w:rPr>
              <w:t>债券代码</w:t>
            </w:r>
          </w:p>
        </w:tc>
        <w:tc>
          <w:tcPr>
            <w:tcW w:w="1658" w:type="dxa"/>
            <w:vAlign w:val="center"/>
          </w:tcPr>
          <w:p w:rsidR="00A370D2" w:rsidRPr="002E5EEF" w:rsidRDefault="00A370D2" w:rsidP="00B65C18">
            <w:pPr>
              <w:spacing w:before="29"/>
              <w:ind w:left="17"/>
              <w:jc w:val="center"/>
              <w:rPr>
                <w:rFonts w:ascii="宋体" w:hAnsi="宋体" w:cs="宋体"/>
                <w:color w:val="000000" w:themeColor="text1"/>
              </w:rPr>
            </w:pPr>
            <w:r w:rsidRPr="002E5EEF">
              <w:rPr>
                <w:rFonts w:ascii="宋体" w:hAnsi="宋体" w:cs="宋体" w:hint="eastAsia"/>
                <w:color w:val="000000" w:themeColor="text1"/>
              </w:rPr>
              <w:t>债券名称</w:t>
            </w:r>
          </w:p>
        </w:tc>
        <w:tc>
          <w:tcPr>
            <w:tcW w:w="1697" w:type="dxa"/>
            <w:vAlign w:val="center"/>
          </w:tcPr>
          <w:p w:rsidR="00A370D2" w:rsidRPr="002E5EEF" w:rsidRDefault="00A370D2" w:rsidP="00B65C18">
            <w:pPr>
              <w:spacing w:before="29"/>
              <w:ind w:left="17"/>
              <w:jc w:val="center"/>
              <w:rPr>
                <w:rFonts w:ascii="宋体" w:hAnsi="宋体" w:cs="宋体"/>
                <w:color w:val="000000" w:themeColor="text1"/>
              </w:rPr>
            </w:pPr>
            <w:r w:rsidRPr="002E5EEF">
              <w:rPr>
                <w:rFonts w:ascii="宋体" w:hAnsi="宋体" w:cs="宋体" w:hint="eastAsia"/>
                <w:color w:val="000000" w:themeColor="text1"/>
              </w:rPr>
              <w:t>公允价值</w:t>
            </w:r>
            <w:r w:rsidRPr="002E5EEF">
              <w:rPr>
                <w:rFonts w:ascii="宋体" w:hAnsi="宋体" w:cs="宋体"/>
                <w:color w:val="000000" w:themeColor="text1"/>
              </w:rPr>
              <w:t>(</w:t>
            </w:r>
            <w:r w:rsidRPr="002E5EEF">
              <w:rPr>
                <w:rFonts w:ascii="宋体" w:hAnsi="宋体" w:cs="宋体" w:hint="eastAsia"/>
                <w:color w:val="000000" w:themeColor="text1"/>
              </w:rPr>
              <w:t>元</w:t>
            </w:r>
            <w:r w:rsidRPr="002E5EEF">
              <w:rPr>
                <w:rFonts w:ascii="宋体" w:hAnsi="宋体" w:cs="宋体"/>
                <w:color w:val="000000" w:themeColor="text1"/>
              </w:rPr>
              <w:t>)</w:t>
            </w:r>
          </w:p>
        </w:tc>
        <w:tc>
          <w:tcPr>
            <w:tcW w:w="2273" w:type="dxa"/>
            <w:vAlign w:val="center"/>
          </w:tcPr>
          <w:p w:rsidR="00A370D2" w:rsidRPr="002E5EEF" w:rsidRDefault="00A370D2" w:rsidP="00B65C18">
            <w:pPr>
              <w:spacing w:before="29"/>
              <w:ind w:left="17"/>
              <w:jc w:val="center"/>
              <w:rPr>
                <w:rFonts w:ascii="宋体" w:hAnsi="宋体" w:cs="宋体"/>
                <w:color w:val="000000" w:themeColor="text1"/>
              </w:rPr>
            </w:pPr>
            <w:r w:rsidRPr="002E5EEF">
              <w:rPr>
                <w:rFonts w:ascii="宋体" w:hAnsi="宋体" w:cs="宋体" w:hint="eastAsia"/>
                <w:color w:val="000000" w:themeColor="text1"/>
              </w:rPr>
              <w:t>占基金资产净值比例</w:t>
            </w:r>
            <w:r w:rsidRPr="002E5EEF">
              <w:rPr>
                <w:rFonts w:ascii="宋体" w:hAnsi="宋体" w:cs="宋体"/>
                <w:color w:val="000000" w:themeColor="text1"/>
              </w:rPr>
              <w:t>(%)</w:t>
            </w:r>
          </w:p>
        </w:tc>
      </w:tr>
      <w:tr w:rsidR="00A370D2" w:rsidTr="00B65C18">
        <w:tc>
          <w:tcPr>
            <w:tcW w:w="1715" w:type="dxa"/>
            <w:vAlign w:val="center"/>
          </w:tcPr>
          <w:p w:rsidR="00A370D2" w:rsidRDefault="00A370D2" w:rsidP="00B65C18">
            <w:pPr>
              <w:jc w:val="center"/>
            </w:pPr>
            <w:r>
              <w:rPr>
                <w:rFonts w:ascii="宋体" w:hAnsi="宋体" w:cs="宋体"/>
                <w:color w:val="000000" w:themeColor="text1"/>
              </w:rPr>
              <w:t>1</w:t>
            </w:r>
          </w:p>
        </w:tc>
        <w:tc>
          <w:tcPr>
            <w:tcW w:w="1729" w:type="dxa"/>
            <w:vAlign w:val="center"/>
          </w:tcPr>
          <w:p w:rsidR="00A370D2" w:rsidRDefault="00A370D2" w:rsidP="00B65C18">
            <w:pPr>
              <w:jc w:val="center"/>
            </w:pPr>
            <w:r>
              <w:rPr>
                <w:rFonts w:ascii="宋体" w:hAnsi="宋体" w:cs="宋体"/>
                <w:color w:val="000000" w:themeColor="text1"/>
              </w:rPr>
              <w:t>132001</w:t>
            </w:r>
          </w:p>
        </w:tc>
        <w:tc>
          <w:tcPr>
            <w:tcW w:w="1658" w:type="dxa"/>
            <w:vAlign w:val="center"/>
          </w:tcPr>
          <w:p w:rsidR="00A370D2" w:rsidRDefault="00A370D2" w:rsidP="00B65C18">
            <w:pPr>
              <w:jc w:val="center"/>
            </w:pPr>
            <w:r>
              <w:rPr>
                <w:rFonts w:ascii="宋体" w:hAnsi="宋体" w:cs="宋体"/>
                <w:color w:val="000000" w:themeColor="text1"/>
              </w:rPr>
              <w:t>14宝钢EB</w:t>
            </w:r>
          </w:p>
        </w:tc>
        <w:tc>
          <w:tcPr>
            <w:tcW w:w="1697" w:type="dxa"/>
            <w:vAlign w:val="center"/>
          </w:tcPr>
          <w:p w:rsidR="00A370D2" w:rsidRDefault="00A370D2" w:rsidP="00B65C18">
            <w:pPr>
              <w:jc w:val="right"/>
            </w:pPr>
            <w:r>
              <w:rPr>
                <w:rFonts w:ascii="宋体" w:hAnsi="宋体" w:cs="宋体"/>
                <w:color w:val="000000" w:themeColor="text1"/>
              </w:rPr>
              <w:t>851,180.00</w:t>
            </w:r>
          </w:p>
        </w:tc>
        <w:tc>
          <w:tcPr>
            <w:tcW w:w="2273" w:type="dxa"/>
            <w:vAlign w:val="center"/>
          </w:tcPr>
          <w:p w:rsidR="00A370D2" w:rsidRDefault="00A370D2" w:rsidP="00B65C18">
            <w:pPr>
              <w:jc w:val="right"/>
            </w:pPr>
            <w:r>
              <w:rPr>
                <w:rFonts w:ascii="宋体" w:hAnsi="宋体" w:cs="宋体"/>
                <w:color w:val="000000" w:themeColor="text1"/>
              </w:rPr>
              <w:t>8.47</w:t>
            </w:r>
          </w:p>
        </w:tc>
      </w:tr>
    </w:tbl>
    <w:p w:rsidR="00A370D2" w:rsidRPr="002A610F" w:rsidRDefault="00A370D2" w:rsidP="00A370D2">
      <w:pPr>
        <w:spacing w:beforeLines="50" w:before="156" w:afterLines="50" w:after="156"/>
        <w:rPr>
          <w:rFonts w:ascii="宋体" w:hAnsi="宋体"/>
          <w:bCs/>
          <w:sz w:val="24"/>
        </w:rPr>
      </w:pPr>
      <w:r>
        <w:rPr>
          <w:rFonts w:ascii="宋体" w:hAnsi="宋体" w:hint="eastAsia"/>
          <w:bCs/>
          <w:sz w:val="24"/>
        </w:rPr>
        <w:t>8.1</w:t>
      </w:r>
      <w:r w:rsidRPr="00447847">
        <w:rPr>
          <w:rFonts w:ascii="宋体" w:hAnsi="宋体"/>
          <w:bCs/>
          <w:sz w:val="24"/>
        </w:rPr>
        <w:t>.</w:t>
      </w:r>
      <w:r w:rsidRPr="00447847">
        <w:rPr>
          <w:rFonts w:ascii="宋体" w:hAnsi="宋体" w:hint="eastAsia"/>
          <w:bCs/>
          <w:sz w:val="24"/>
        </w:rPr>
        <w:t>1</w:t>
      </w:r>
      <w:r w:rsidR="0044348F">
        <w:rPr>
          <w:rFonts w:ascii="宋体" w:hAnsi="宋体" w:hint="eastAsia"/>
          <w:bCs/>
          <w:sz w:val="24"/>
        </w:rPr>
        <w:t>2</w:t>
      </w:r>
      <w:r w:rsidRPr="00447847">
        <w:rPr>
          <w:rFonts w:ascii="宋体" w:hAnsi="宋体"/>
          <w:bCs/>
          <w:sz w:val="24"/>
        </w:rPr>
        <w:t>.</w:t>
      </w:r>
      <w:r w:rsidRPr="002A610F">
        <w:rPr>
          <w:rFonts w:ascii="宋体" w:hAnsi="宋体" w:hint="eastAsia"/>
          <w:bCs/>
          <w:sz w:val="24"/>
        </w:rPr>
        <w:t>5报告</w:t>
      </w:r>
      <w:proofErr w:type="gramStart"/>
      <w:r w:rsidRPr="002A610F">
        <w:rPr>
          <w:rFonts w:ascii="宋体" w:hAnsi="宋体" w:hint="eastAsia"/>
          <w:bCs/>
          <w:sz w:val="24"/>
        </w:rPr>
        <w:t>期末前</w:t>
      </w:r>
      <w:proofErr w:type="gramEnd"/>
      <w:r w:rsidRPr="002A610F">
        <w:rPr>
          <w:rFonts w:ascii="宋体" w:hAnsi="宋体" w:hint="eastAsia"/>
          <w:bCs/>
          <w:sz w:val="24"/>
        </w:rPr>
        <w:t>十名股票中存在流通受限情况的说明</w:t>
      </w:r>
    </w:p>
    <w:p w:rsidR="00A370D2" w:rsidRPr="00931C09" w:rsidRDefault="00A370D2" w:rsidP="00A370D2">
      <w:pPr>
        <w:pStyle w:val="21"/>
        <w:spacing w:beforeLines="50" w:before="156" w:afterLines="50" w:after="156" w:line="240" w:lineRule="auto"/>
        <w:rPr>
          <w:bCs/>
          <w:color w:val="auto"/>
        </w:rPr>
      </w:pPr>
      <w:r w:rsidRPr="00931C09">
        <w:rPr>
          <w:bCs/>
          <w:color w:val="auto"/>
        </w:rPr>
        <w:t>报告</w:t>
      </w:r>
      <w:proofErr w:type="gramStart"/>
      <w:r w:rsidRPr="00931C09">
        <w:rPr>
          <w:bCs/>
          <w:color w:val="auto"/>
        </w:rPr>
        <w:t>期末前</w:t>
      </w:r>
      <w:proofErr w:type="gramEnd"/>
      <w:r w:rsidRPr="00931C09">
        <w:rPr>
          <w:bCs/>
          <w:color w:val="auto"/>
        </w:rPr>
        <w:t>十名股票中不存在流通受限的情况。</w:t>
      </w:r>
    </w:p>
    <w:p w:rsidR="00A370D2" w:rsidRPr="002A610F" w:rsidRDefault="00A370D2" w:rsidP="00A370D2">
      <w:pPr>
        <w:spacing w:beforeLines="50" w:before="156" w:afterLines="50" w:after="156"/>
        <w:rPr>
          <w:rFonts w:ascii="宋体" w:hAnsi="宋体"/>
          <w:bCs/>
          <w:sz w:val="24"/>
        </w:rPr>
      </w:pPr>
      <w:r>
        <w:rPr>
          <w:rFonts w:ascii="宋体" w:hAnsi="宋体" w:hint="eastAsia"/>
          <w:bCs/>
          <w:sz w:val="24"/>
        </w:rPr>
        <w:t>8.1</w:t>
      </w:r>
      <w:r w:rsidRPr="00447847">
        <w:rPr>
          <w:rFonts w:ascii="宋体" w:hAnsi="宋体"/>
          <w:bCs/>
          <w:sz w:val="24"/>
        </w:rPr>
        <w:t>.</w:t>
      </w:r>
      <w:r w:rsidRPr="00447847">
        <w:rPr>
          <w:rFonts w:ascii="宋体" w:hAnsi="宋体" w:hint="eastAsia"/>
          <w:bCs/>
          <w:sz w:val="24"/>
        </w:rPr>
        <w:t>1</w:t>
      </w:r>
      <w:r w:rsidR="0044348F">
        <w:rPr>
          <w:rFonts w:ascii="宋体" w:hAnsi="宋体" w:hint="eastAsia"/>
          <w:bCs/>
          <w:sz w:val="24"/>
        </w:rPr>
        <w:t>2</w:t>
      </w:r>
      <w:r w:rsidRPr="00447847">
        <w:rPr>
          <w:rFonts w:ascii="宋体" w:hAnsi="宋体"/>
          <w:bCs/>
          <w:sz w:val="24"/>
        </w:rPr>
        <w:t>.</w:t>
      </w:r>
      <w:r w:rsidRPr="002A610F">
        <w:rPr>
          <w:rFonts w:ascii="宋体" w:hAnsi="宋体" w:hint="eastAsia"/>
          <w:bCs/>
          <w:sz w:val="24"/>
        </w:rPr>
        <w:t>6投资组合报告附注的其他文字描述部分</w:t>
      </w:r>
    </w:p>
    <w:p w:rsidR="00A370D2" w:rsidRPr="002E5EEF" w:rsidRDefault="00A370D2" w:rsidP="00A370D2">
      <w:pPr>
        <w:spacing w:line="360" w:lineRule="auto"/>
        <w:ind w:firstLineChars="200" w:firstLine="480"/>
        <w:rPr>
          <w:rFonts w:ascii="宋体" w:hAnsi="宋体"/>
          <w:color w:val="000000" w:themeColor="text1"/>
          <w:sz w:val="24"/>
        </w:rPr>
      </w:pPr>
      <w:r w:rsidRPr="002E5EEF">
        <w:rPr>
          <w:rFonts w:ascii="宋体" w:hAnsi="宋体"/>
          <w:color w:val="000000" w:themeColor="text1"/>
          <w:sz w:val="24"/>
        </w:rPr>
        <w:t>由于四舍五入的原因，分项之和与合计项之间可能存在尾差。</w:t>
      </w:r>
    </w:p>
    <w:p w:rsidR="00A370D2" w:rsidRPr="00850E8C" w:rsidRDefault="00A370D2" w:rsidP="00A370D2">
      <w:pPr>
        <w:pStyle w:val="20"/>
        <w:spacing w:before="0" w:after="0"/>
        <w:rPr>
          <w:rFonts w:ascii="宋体" w:hAnsi="宋体"/>
          <w:color w:val="000000" w:themeColor="text1"/>
          <w:kern w:val="0"/>
          <w:szCs w:val="24"/>
        </w:rPr>
      </w:pPr>
      <w:bookmarkStart w:id="300" w:name="_Toc445905059"/>
      <w:r>
        <w:rPr>
          <w:rFonts w:ascii="宋体" w:hAnsi="宋体" w:hint="eastAsia"/>
          <w:color w:val="000000" w:themeColor="text1"/>
          <w:kern w:val="0"/>
          <w:szCs w:val="24"/>
        </w:rPr>
        <w:t>8</w:t>
      </w:r>
      <w:r w:rsidRPr="004651BF">
        <w:rPr>
          <w:rFonts w:ascii="宋体" w:hAnsi="宋体"/>
          <w:color w:val="000000" w:themeColor="text1"/>
          <w:kern w:val="0"/>
          <w:szCs w:val="24"/>
        </w:rPr>
        <w:t>.</w:t>
      </w:r>
      <w:r>
        <w:rPr>
          <w:rFonts w:ascii="宋体" w:hAnsi="宋体" w:hint="eastAsia"/>
          <w:color w:val="000000" w:themeColor="text1"/>
          <w:kern w:val="0"/>
          <w:szCs w:val="24"/>
        </w:rPr>
        <w:t>2</w:t>
      </w:r>
      <w:r w:rsidRPr="004651BF">
        <w:rPr>
          <w:rFonts w:ascii="宋体" w:hAnsi="宋体"/>
          <w:color w:val="000000" w:themeColor="text1"/>
          <w:szCs w:val="21"/>
        </w:rPr>
        <w:t>博时</w:t>
      </w:r>
      <w:r>
        <w:rPr>
          <w:rFonts w:ascii="宋体" w:hAnsi="宋体" w:hint="eastAsia"/>
          <w:color w:val="000000" w:themeColor="text1"/>
          <w:szCs w:val="21"/>
        </w:rPr>
        <w:t>理财30天债券</w:t>
      </w:r>
      <w:r w:rsidRPr="004651BF">
        <w:rPr>
          <w:rFonts w:ascii="宋体" w:hAnsi="宋体"/>
          <w:color w:val="000000" w:themeColor="text1"/>
          <w:szCs w:val="21"/>
        </w:rPr>
        <w:t>型证券投资基金</w:t>
      </w:r>
      <w:bookmarkEnd w:id="300"/>
    </w:p>
    <w:p w:rsidR="00A370D2" w:rsidRPr="00565CF7" w:rsidRDefault="00A370D2" w:rsidP="00A370D2">
      <w:pPr>
        <w:pStyle w:val="30"/>
        <w:spacing w:before="0" w:after="0" w:line="360" w:lineRule="auto"/>
        <w:jc w:val="left"/>
        <w:rPr>
          <w:rFonts w:ascii="宋体" w:hAnsi="宋体"/>
          <w:sz w:val="24"/>
          <w:szCs w:val="24"/>
        </w:rPr>
      </w:pPr>
      <w:bookmarkStart w:id="301" w:name="_Toc445905060"/>
      <w:r w:rsidRPr="00565CF7">
        <w:rPr>
          <w:rFonts w:ascii="宋体" w:hAnsi="宋体" w:hint="eastAsia"/>
          <w:sz w:val="24"/>
          <w:szCs w:val="24"/>
        </w:rPr>
        <w:t>8.</w:t>
      </w:r>
      <w:r>
        <w:rPr>
          <w:rFonts w:ascii="宋体" w:hAnsi="宋体" w:hint="eastAsia"/>
          <w:sz w:val="24"/>
          <w:szCs w:val="24"/>
        </w:rPr>
        <w:t>2.</w:t>
      </w:r>
      <w:r w:rsidRPr="00565CF7">
        <w:rPr>
          <w:rFonts w:ascii="宋体" w:hAnsi="宋体" w:hint="eastAsia"/>
          <w:sz w:val="24"/>
          <w:szCs w:val="24"/>
        </w:rPr>
        <w:t>1</w:t>
      </w:r>
      <w:r w:rsidRPr="00565CF7">
        <w:rPr>
          <w:rFonts w:ascii="宋体" w:hAnsi="宋体"/>
          <w:sz w:val="24"/>
          <w:szCs w:val="24"/>
        </w:rPr>
        <w:t>期末基金资产组合情况</w:t>
      </w:r>
      <w:bookmarkEnd w:id="295"/>
      <w:bookmarkEnd w:id="301"/>
    </w:p>
    <w:p w:rsidR="00A370D2" w:rsidRDefault="00A370D2" w:rsidP="00A370D2">
      <w:pPr>
        <w:spacing w:line="360" w:lineRule="auto"/>
        <w:jc w:val="right"/>
        <w:rPr>
          <w:rFonts w:ascii="宋体" w:hAnsi="宋体"/>
          <w:bCs/>
          <w:color w:val="000000"/>
          <w:sz w:val="24"/>
        </w:rPr>
      </w:pPr>
      <w:r>
        <w:rPr>
          <w:rFonts w:ascii="宋体" w:hAnsi="宋体" w:hint="eastAsia"/>
          <w:bCs/>
          <w:color w:val="000000"/>
          <w:sz w:val="24"/>
        </w:rPr>
        <w:t>金额单位：人民币元</w:t>
      </w:r>
    </w:p>
    <w:tbl>
      <w:tblPr>
        <w:tblW w:w="9639" w:type="dxa"/>
        <w:jc w:val="center"/>
        <w:tblLayout w:type="fixed"/>
        <w:tblCellMar>
          <w:left w:w="0" w:type="dxa"/>
          <w:right w:w="0" w:type="dxa"/>
        </w:tblCellMar>
        <w:tblLook w:val="0000" w:firstRow="0" w:lastRow="0" w:firstColumn="0" w:lastColumn="0" w:noHBand="0" w:noVBand="0"/>
      </w:tblPr>
      <w:tblGrid>
        <w:gridCol w:w="710"/>
        <w:gridCol w:w="2976"/>
        <w:gridCol w:w="2976"/>
        <w:gridCol w:w="2977"/>
      </w:tblGrid>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B61163" w:rsidRDefault="00B61163" w:rsidP="00114E15">
            <w:pPr>
              <w:jc w:val="center"/>
              <w:rPr>
                <w:rFonts w:ascii="宋体" w:hAnsi="宋体"/>
                <w:color w:val="000000"/>
                <w:szCs w:val="21"/>
              </w:rPr>
            </w:pPr>
            <w:r w:rsidRPr="00B61163">
              <w:rPr>
                <w:rFonts w:ascii="宋体" w:hAnsi="宋体" w:hint="eastAsia"/>
                <w:color w:val="000000"/>
                <w:szCs w:val="21"/>
              </w:rPr>
              <w:t>序号</w:t>
            </w:r>
          </w:p>
        </w:tc>
        <w:tc>
          <w:tcPr>
            <w:tcW w:w="2976" w:type="dxa"/>
            <w:tcBorders>
              <w:top w:val="single" w:sz="4" w:space="0" w:color="auto"/>
              <w:left w:val="nil"/>
              <w:bottom w:val="single" w:sz="4" w:space="0" w:color="auto"/>
              <w:right w:val="single" w:sz="4" w:space="0" w:color="auto"/>
            </w:tcBorders>
            <w:noWrap/>
            <w:vAlign w:val="center"/>
          </w:tcPr>
          <w:p w:rsidR="00B61163" w:rsidRPr="00B61163" w:rsidRDefault="00B61163" w:rsidP="00114E15">
            <w:pPr>
              <w:jc w:val="center"/>
              <w:rPr>
                <w:rFonts w:ascii="宋体" w:hAnsi="宋体"/>
                <w:color w:val="000000"/>
                <w:szCs w:val="21"/>
              </w:rPr>
            </w:pPr>
            <w:r w:rsidRPr="00B61163">
              <w:rPr>
                <w:rFonts w:ascii="宋体" w:hAnsi="宋体"/>
                <w:color w:val="000000"/>
                <w:szCs w:val="21"/>
              </w:rPr>
              <w:t>项目</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114E15">
            <w:pPr>
              <w:jc w:val="center"/>
              <w:rPr>
                <w:rFonts w:ascii="宋体" w:hAnsi="宋体"/>
                <w:color w:val="000000"/>
                <w:szCs w:val="21"/>
              </w:rPr>
            </w:pPr>
            <w:r w:rsidRPr="00B61163">
              <w:rPr>
                <w:rFonts w:ascii="宋体" w:hAnsi="宋体"/>
                <w:color w:val="000000"/>
                <w:szCs w:val="21"/>
              </w:rPr>
              <w:t>金额</w:t>
            </w:r>
            <w:r w:rsidRPr="00B61163">
              <w:rPr>
                <w:rFonts w:ascii="宋体" w:hAnsi="宋体" w:hint="eastAsia"/>
                <w:color w:val="000000"/>
                <w:szCs w:val="21"/>
              </w:rPr>
              <w:t>（元）</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114E15">
            <w:pPr>
              <w:jc w:val="center"/>
              <w:rPr>
                <w:rFonts w:ascii="宋体" w:hAnsi="宋体"/>
                <w:color w:val="000000"/>
                <w:szCs w:val="21"/>
              </w:rPr>
            </w:pPr>
            <w:r w:rsidRPr="00B61163">
              <w:rPr>
                <w:rFonts w:ascii="宋体" w:hAnsi="宋体"/>
                <w:color w:val="000000"/>
                <w:szCs w:val="21"/>
              </w:rPr>
              <w:t>占基金总资产的比例（%）</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r w:rsidRPr="00C851EC">
              <w:rPr>
                <w:rFonts w:ascii="宋体" w:hAnsi="宋体"/>
                <w:color w:val="000000"/>
                <w:szCs w:val="21"/>
              </w:rPr>
              <w:t>1</w:t>
            </w: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权益投资</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其中：股票</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r w:rsidRPr="00C851EC">
              <w:rPr>
                <w:rFonts w:ascii="宋体" w:hAnsi="宋体"/>
                <w:color w:val="000000"/>
                <w:szCs w:val="21"/>
              </w:rPr>
              <w:t>2</w:t>
            </w: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固定收益投资</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其中：债券</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color w:val="000000"/>
                <w:szCs w:val="21"/>
              </w:rPr>
              <w:t xml:space="preserve">      资产支持证券</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r w:rsidRPr="00C851EC">
              <w:rPr>
                <w:rFonts w:ascii="宋体" w:hAnsi="宋体"/>
                <w:color w:val="000000"/>
                <w:szCs w:val="21"/>
              </w:rPr>
              <w:t>3</w:t>
            </w: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金融衍生</w:t>
            </w:r>
            <w:proofErr w:type="gramStart"/>
            <w:r w:rsidRPr="00C851EC">
              <w:rPr>
                <w:rFonts w:ascii="宋体" w:hAnsi="宋体" w:hint="eastAsia"/>
                <w:color w:val="000000"/>
                <w:szCs w:val="21"/>
              </w:rPr>
              <w:t>品投资</w:t>
            </w:r>
            <w:proofErr w:type="gramEnd"/>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r w:rsidRPr="00C851EC">
              <w:rPr>
                <w:rFonts w:ascii="宋体" w:hAnsi="宋体"/>
                <w:color w:val="000000"/>
                <w:szCs w:val="21"/>
              </w:rPr>
              <w:t>4</w:t>
            </w: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买入返售金融资产</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其中：买断式回购的买入返售金融资产</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r w:rsidRPr="00C851EC">
              <w:rPr>
                <w:rFonts w:ascii="宋体" w:hAnsi="宋体"/>
                <w:color w:val="000000"/>
                <w:szCs w:val="21"/>
              </w:rPr>
              <w:t>5</w:t>
            </w: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银行存款和结算备付金合计</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 xml:space="preserve">10,368,059.47 </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 xml:space="preserve">99.92 </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r w:rsidRPr="00C851EC">
              <w:rPr>
                <w:rFonts w:ascii="宋体" w:hAnsi="宋体"/>
                <w:color w:val="000000"/>
                <w:szCs w:val="21"/>
              </w:rPr>
              <w:t>6</w:t>
            </w: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其他各项资产</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 xml:space="preserve">8,692.63 </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 xml:space="preserve">0.08 </w:t>
            </w:r>
          </w:p>
        </w:tc>
      </w:tr>
      <w:tr w:rsidR="00B61163" w:rsidRPr="00C851EC" w:rsidTr="00B61163">
        <w:trPr>
          <w:trHeight w:val="2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B61163" w:rsidRPr="00C851EC" w:rsidRDefault="00B61163" w:rsidP="00B61163">
            <w:pPr>
              <w:rPr>
                <w:rFonts w:ascii="宋体" w:hAnsi="宋体"/>
                <w:color w:val="000000"/>
                <w:szCs w:val="21"/>
              </w:rPr>
            </w:pPr>
            <w:r w:rsidRPr="00C851EC">
              <w:rPr>
                <w:rFonts w:ascii="宋体" w:hAnsi="宋体"/>
                <w:color w:val="000000"/>
                <w:szCs w:val="21"/>
              </w:rPr>
              <w:t>7</w:t>
            </w:r>
          </w:p>
        </w:tc>
        <w:tc>
          <w:tcPr>
            <w:tcW w:w="2976" w:type="dxa"/>
            <w:tcBorders>
              <w:top w:val="single" w:sz="4" w:space="0" w:color="auto"/>
              <w:left w:val="nil"/>
              <w:bottom w:val="single" w:sz="4" w:space="0" w:color="auto"/>
              <w:right w:val="single" w:sz="4" w:space="0" w:color="auto"/>
            </w:tcBorders>
            <w:noWrap/>
            <w:vAlign w:val="center"/>
          </w:tcPr>
          <w:p w:rsidR="00B61163" w:rsidRPr="00C851EC" w:rsidRDefault="00B61163" w:rsidP="00E16C68">
            <w:pPr>
              <w:jc w:val="left"/>
              <w:rPr>
                <w:rFonts w:ascii="宋体" w:hAnsi="宋体"/>
                <w:color w:val="000000"/>
                <w:szCs w:val="21"/>
              </w:rPr>
            </w:pPr>
            <w:r w:rsidRPr="00C851EC">
              <w:rPr>
                <w:rFonts w:ascii="宋体" w:hAnsi="宋体" w:hint="eastAsia"/>
                <w:color w:val="000000"/>
                <w:szCs w:val="21"/>
              </w:rPr>
              <w:t>合计</w:t>
            </w:r>
          </w:p>
        </w:tc>
        <w:tc>
          <w:tcPr>
            <w:tcW w:w="2976" w:type="dxa"/>
            <w:tcBorders>
              <w:top w:val="single" w:sz="4" w:space="0" w:color="auto"/>
              <w:left w:val="nil"/>
              <w:bottom w:val="single" w:sz="4" w:space="0" w:color="auto"/>
              <w:right w:val="single" w:sz="4" w:space="0" w:color="auto"/>
            </w:tcBorders>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 xml:space="preserve">10,376,752.10 </w:t>
            </w:r>
          </w:p>
        </w:tc>
        <w:tc>
          <w:tcPr>
            <w:tcW w:w="2977" w:type="dxa"/>
            <w:tcBorders>
              <w:top w:val="single" w:sz="4" w:space="0" w:color="auto"/>
              <w:left w:val="nil"/>
              <w:bottom w:val="single" w:sz="4" w:space="0" w:color="auto"/>
              <w:right w:val="single" w:sz="4" w:space="0" w:color="auto"/>
            </w:tcBorders>
            <w:noWrap/>
            <w:vAlign w:val="center"/>
          </w:tcPr>
          <w:p w:rsidR="00B61163" w:rsidRPr="00B61163" w:rsidRDefault="00B61163" w:rsidP="00B61163">
            <w:pPr>
              <w:jc w:val="right"/>
              <w:rPr>
                <w:rFonts w:ascii="宋体" w:hAnsi="宋体"/>
                <w:color w:val="000000"/>
                <w:szCs w:val="21"/>
              </w:rPr>
            </w:pPr>
            <w:r w:rsidRPr="00B61163">
              <w:rPr>
                <w:rFonts w:ascii="宋体" w:hAnsi="宋体" w:hint="eastAsia"/>
                <w:color w:val="000000"/>
                <w:szCs w:val="21"/>
              </w:rPr>
              <w:t xml:space="preserve">100.00 </w:t>
            </w:r>
          </w:p>
        </w:tc>
      </w:tr>
    </w:tbl>
    <w:p w:rsidR="00A370D2" w:rsidRPr="00565CF7" w:rsidRDefault="00A370D2" w:rsidP="00A370D2">
      <w:pPr>
        <w:pStyle w:val="30"/>
        <w:spacing w:before="0" w:after="0" w:line="360" w:lineRule="auto"/>
        <w:jc w:val="left"/>
        <w:rPr>
          <w:rFonts w:ascii="宋体" w:hAnsi="宋体"/>
          <w:sz w:val="24"/>
          <w:szCs w:val="24"/>
        </w:rPr>
      </w:pPr>
      <w:bookmarkStart w:id="302" w:name="_Toc247957039"/>
      <w:bookmarkStart w:id="303" w:name="_Toc413401521"/>
      <w:bookmarkStart w:id="304" w:name="_Toc445905061"/>
      <w:r w:rsidRPr="00565CF7">
        <w:rPr>
          <w:rFonts w:ascii="宋体" w:hAnsi="宋体" w:hint="eastAsia"/>
          <w:sz w:val="24"/>
          <w:szCs w:val="24"/>
        </w:rPr>
        <w:t>8</w:t>
      </w:r>
      <w:r w:rsidR="000C5712" w:rsidRPr="00565CF7">
        <w:rPr>
          <w:rFonts w:ascii="宋体" w:hAnsi="宋体" w:hint="eastAsia"/>
          <w:sz w:val="24"/>
          <w:szCs w:val="24"/>
        </w:rPr>
        <w:t>.</w:t>
      </w:r>
      <w:r w:rsidR="000C5712">
        <w:rPr>
          <w:rFonts w:ascii="宋体" w:hAnsi="宋体" w:hint="eastAsia"/>
          <w:sz w:val="24"/>
          <w:szCs w:val="24"/>
        </w:rPr>
        <w:t>2</w:t>
      </w:r>
      <w:r w:rsidRPr="00565CF7">
        <w:rPr>
          <w:rFonts w:ascii="宋体" w:hAnsi="宋体" w:hint="eastAsia"/>
          <w:sz w:val="24"/>
          <w:szCs w:val="24"/>
        </w:rPr>
        <w:t>.2</w:t>
      </w:r>
      <w:r w:rsidRPr="00565CF7">
        <w:rPr>
          <w:rFonts w:ascii="宋体" w:hAnsi="宋体"/>
          <w:sz w:val="24"/>
          <w:szCs w:val="24"/>
        </w:rPr>
        <w:t>债券回购融资情况</w:t>
      </w:r>
      <w:bookmarkEnd w:id="302"/>
      <w:bookmarkEnd w:id="303"/>
      <w:bookmarkEnd w:id="304"/>
    </w:p>
    <w:p w:rsidR="00A370D2" w:rsidRPr="005E1D1A" w:rsidRDefault="00A370D2" w:rsidP="00A370D2">
      <w:pPr>
        <w:spacing w:line="360" w:lineRule="auto"/>
        <w:jc w:val="right"/>
        <w:rPr>
          <w:rFonts w:ascii="宋体" w:hAnsi="宋体"/>
          <w:b/>
          <w:bCs/>
          <w:color w:val="000000"/>
          <w:sz w:val="24"/>
        </w:rPr>
      </w:pPr>
      <w:r w:rsidRPr="005E1D1A">
        <w:rPr>
          <w:rFonts w:ascii="宋体" w:hAnsi="宋体"/>
          <w:bCs/>
          <w:color w:val="000000"/>
          <w:sz w:val="24"/>
        </w:rPr>
        <w:t>金额单位：人民币元</w:t>
      </w:r>
    </w:p>
    <w:tbl>
      <w:tblPr>
        <w:tblW w:w="964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0"/>
        <w:gridCol w:w="2693"/>
        <w:gridCol w:w="3118"/>
        <w:gridCol w:w="3119"/>
      </w:tblGrid>
      <w:tr w:rsidR="00A370D2" w:rsidRPr="00C41598" w:rsidTr="00B65C18">
        <w:trPr>
          <w:jc w:val="center"/>
        </w:trPr>
        <w:tc>
          <w:tcPr>
            <w:tcW w:w="710" w:type="dxa"/>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序号</w:t>
            </w:r>
          </w:p>
        </w:tc>
        <w:tc>
          <w:tcPr>
            <w:tcW w:w="2693" w:type="dxa"/>
            <w:tcBorders>
              <w:right w:val="single" w:sz="4" w:space="0" w:color="auto"/>
            </w:tcBorders>
            <w:noWrap/>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r w:rsidRPr="00C41598">
              <w:rPr>
                <w:rFonts w:ascii="宋体" w:hAnsi="宋体"/>
                <w:color w:val="000000"/>
                <w:kern w:val="0"/>
                <w:szCs w:val="21"/>
              </w:rPr>
              <w:t>项目</w:t>
            </w:r>
          </w:p>
        </w:tc>
        <w:tc>
          <w:tcPr>
            <w:tcW w:w="6237" w:type="dxa"/>
            <w:gridSpan w:val="2"/>
            <w:tcBorders>
              <w:left w:val="single" w:sz="4" w:space="0" w:color="auto"/>
            </w:tcBorders>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占基金资产净值比例（％）</w:t>
            </w:r>
          </w:p>
        </w:tc>
      </w:tr>
      <w:tr w:rsidR="00A370D2" w:rsidRPr="00A20CBC" w:rsidTr="00B65C18">
        <w:trPr>
          <w:jc w:val="center"/>
        </w:trPr>
        <w:tc>
          <w:tcPr>
            <w:tcW w:w="710" w:type="dxa"/>
            <w:vMerge w:val="restart"/>
            <w:noWrap/>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1</w:t>
            </w:r>
          </w:p>
        </w:tc>
        <w:tc>
          <w:tcPr>
            <w:tcW w:w="2693" w:type="dxa"/>
            <w:tcBorders>
              <w:right w:val="single" w:sz="4" w:space="0" w:color="auto"/>
            </w:tcBorders>
            <w:noWrap/>
            <w:tcMar>
              <w:top w:w="15" w:type="dxa"/>
              <w:left w:w="15" w:type="dxa"/>
              <w:bottom w:w="0" w:type="dxa"/>
              <w:right w:w="15" w:type="dxa"/>
            </w:tcMar>
            <w:vAlign w:val="center"/>
          </w:tcPr>
          <w:p w:rsidR="00A370D2" w:rsidRPr="00C41598" w:rsidRDefault="00A370D2" w:rsidP="00B65C18">
            <w:pPr>
              <w:ind w:leftChars="50" w:left="105"/>
              <w:rPr>
                <w:rFonts w:ascii="宋体" w:hAnsi="宋体"/>
                <w:color w:val="000000"/>
                <w:szCs w:val="21"/>
              </w:rPr>
            </w:pPr>
            <w:r w:rsidRPr="00C41598">
              <w:rPr>
                <w:rFonts w:ascii="宋体" w:hAnsi="宋体"/>
                <w:color w:val="000000"/>
                <w:szCs w:val="21"/>
              </w:rPr>
              <w:t>报告期内债券回购融资余额</w:t>
            </w:r>
          </w:p>
        </w:tc>
        <w:tc>
          <w:tcPr>
            <w:tcW w:w="6237" w:type="dxa"/>
            <w:gridSpan w:val="2"/>
            <w:tcBorders>
              <w:left w:val="single" w:sz="4" w:space="0" w:color="auto"/>
            </w:tcBorders>
            <w:vAlign w:val="center"/>
          </w:tcPr>
          <w:p w:rsidR="00A370D2" w:rsidRPr="00A20CBC" w:rsidRDefault="001537A7" w:rsidP="00B65C18">
            <w:pPr>
              <w:ind w:rightChars="67" w:right="141"/>
              <w:jc w:val="right"/>
              <w:rPr>
                <w:rFonts w:ascii="宋体" w:hAnsi="宋体"/>
                <w:color w:val="000000"/>
                <w:szCs w:val="21"/>
                <w:highlight w:val="yellow"/>
              </w:rPr>
            </w:pPr>
            <w:r w:rsidRPr="001537A7">
              <w:rPr>
                <w:rFonts w:ascii="宋体" w:hAnsi="宋体" w:hint="eastAsia"/>
                <w:color w:val="000000"/>
                <w:szCs w:val="21"/>
              </w:rPr>
              <w:t>0.58</w:t>
            </w:r>
          </w:p>
        </w:tc>
      </w:tr>
      <w:tr w:rsidR="00A370D2" w:rsidRPr="00C41598" w:rsidTr="00B65C18">
        <w:trPr>
          <w:jc w:val="center"/>
        </w:trPr>
        <w:tc>
          <w:tcPr>
            <w:tcW w:w="710" w:type="dxa"/>
            <w:vMerge/>
            <w:noWrap/>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p>
        </w:tc>
        <w:tc>
          <w:tcPr>
            <w:tcW w:w="2693" w:type="dxa"/>
            <w:tcBorders>
              <w:right w:val="single" w:sz="4" w:space="0" w:color="auto"/>
            </w:tcBorders>
            <w:noWrap/>
            <w:tcMar>
              <w:top w:w="15" w:type="dxa"/>
              <w:left w:w="15" w:type="dxa"/>
              <w:bottom w:w="0" w:type="dxa"/>
              <w:right w:w="15" w:type="dxa"/>
            </w:tcMar>
            <w:vAlign w:val="center"/>
          </w:tcPr>
          <w:p w:rsidR="00A370D2" w:rsidRPr="00C41598" w:rsidRDefault="00A370D2" w:rsidP="00B65C18">
            <w:pPr>
              <w:ind w:leftChars="50" w:left="105"/>
              <w:rPr>
                <w:rFonts w:ascii="宋体" w:hAnsi="宋体"/>
                <w:color w:val="000000"/>
                <w:szCs w:val="21"/>
              </w:rPr>
            </w:pPr>
            <w:r w:rsidRPr="00C41598">
              <w:rPr>
                <w:rFonts w:ascii="宋体" w:hAnsi="宋体"/>
                <w:color w:val="000000"/>
                <w:szCs w:val="21"/>
              </w:rPr>
              <w:t>其中：买断式回购融资</w:t>
            </w:r>
          </w:p>
        </w:tc>
        <w:tc>
          <w:tcPr>
            <w:tcW w:w="6237" w:type="dxa"/>
            <w:gridSpan w:val="2"/>
            <w:tcBorders>
              <w:left w:val="single" w:sz="4" w:space="0" w:color="auto"/>
            </w:tcBorders>
            <w:vAlign w:val="center"/>
          </w:tcPr>
          <w:p w:rsidR="00A370D2" w:rsidRPr="00C41598" w:rsidRDefault="00A370D2" w:rsidP="00B65C18">
            <w:pPr>
              <w:ind w:rightChars="67" w:right="141"/>
              <w:jc w:val="right"/>
              <w:rPr>
                <w:rFonts w:ascii="宋体" w:hAnsi="宋体"/>
                <w:color w:val="000000"/>
                <w:szCs w:val="21"/>
              </w:rPr>
            </w:pPr>
            <w:r>
              <w:rPr>
                <w:rFonts w:ascii="宋体" w:hAnsi="宋体"/>
                <w:color w:val="000000"/>
                <w:szCs w:val="21"/>
              </w:rPr>
              <w:t>-</w:t>
            </w:r>
          </w:p>
        </w:tc>
      </w:tr>
      <w:tr w:rsidR="00A370D2" w:rsidRPr="00C41598" w:rsidTr="00B65C18">
        <w:trPr>
          <w:jc w:val="center"/>
        </w:trPr>
        <w:tc>
          <w:tcPr>
            <w:tcW w:w="710" w:type="dxa"/>
            <w:noWrap/>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序号</w:t>
            </w:r>
          </w:p>
        </w:tc>
        <w:tc>
          <w:tcPr>
            <w:tcW w:w="2693" w:type="dxa"/>
            <w:tcBorders>
              <w:right w:val="single" w:sz="4" w:space="0" w:color="auto"/>
            </w:tcBorders>
            <w:noWrap/>
            <w:tcMar>
              <w:top w:w="15" w:type="dxa"/>
              <w:left w:w="15" w:type="dxa"/>
              <w:bottom w:w="0" w:type="dxa"/>
              <w:right w:w="15" w:type="dxa"/>
            </w:tcMar>
            <w:vAlign w:val="center"/>
          </w:tcPr>
          <w:p w:rsidR="00A370D2" w:rsidRPr="00C41598" w:rsidRDefault="00A370D2" w:rsidP="00B65C18">
            <w:pPr>
              <w:rPr>
                <w:rFonts w:ascii="宋体" w:hAnsi="宋体"/>
                <w:color w:val="000000"/>
                <w:szCs w:val="21"/>
              </w:rPr>
            </w:pPr>
            <w:r w:rsidRPr="00C41598">
              <w:rPr>
                <w:rFonts w:ascii="宋体" w:hAnsi="宋体"/>
                <w:color w:val="000000"/>
                <w:kern w:val="0"/>
                <w:szCs w:val="21"/>
              </w:rPr>
              <w:t>项目</w:t>
            </w:r>
          </w:p>
        </w:tc>
        <w:tc>
          <w:tcPr>
            <w:tcW w:w="3118" w:type="dxa"/>
            <w:tcBorders>
              <w:left w:val="single" w:sz="4" w:space="0" w:color="auto"/>
            </w:tcBorders>
            <w:vAlign w:val="center"/>
          </w:tcPr>
          <w:p w:rsidR="00A370D2" w:rsidRPr="00C41598" w:rsidRDefault="00A370D2" w:rsidP="00B65C18">
            <w:pPr>
              <w:jc w:val="center"/>
              <w:rPr>
                <w:rFonts w:ascii="宋体" w:hAnsi="宋体"/>
                <w:color w:val="000000"/>
                <w:szCs w:val="21"/>
              </w:rPr>
            </w:pPr>
            <w:r w:rsidRPr="00C41598">
              <w:rPr>
                <w:rFonts w:ascii="宋体" w:hAnsi="宋体"/>
                <w:color w:val="000000"/>
                <w:kern w:val="0"/>
                <w:szCs w:val="21"/>
              </w:rPr>
              <w:t>金额</w:t>
            </w:r>
          </w:p>
        </w:tc>
        <w:tc>
          <w:tcPr>
            <w:tcW w:w="3119" w:type="dxa"/>
            <w:noWrap/>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r w:rsidRPr="00C41598">
              <w:rPr>
                <w:rFonts w:ascii="宋体" w:hAnsi="宋体"/>
                <w:color w:val="000000"/>
                <w:kern w:val="0"/>
                <w:szCs w:val="21"/>
              </w:rPr>
              <w:t>占基金资产净值的比例（％）</w:t>
            </w:r>
          </w:p>
        </w:tc>
      </w:tr>
      <w:tr w:rsidR="00A370D2" w:rsidRPr="00C41598" w:rsidTr="00B65C18">
        <w:trPr>
          <w:jc w:val="center"/>
        </w:trPr>
        <w:tc>
          <w:tcPr>
            <w:tcW w:w="710" w:type="dxa"/>
            <w:vMerge w:val="restart"/>
            <w:noWrap/>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2</w:t>
            </w:r>
          </w:p>
        </w:tc>
        <w:tc>
          <w:tcPr>
            <w:tcW w:w="2693" w:type="dxa"/>
            <w:tcBorders>
              <w:right w:val="single" w:sz="4" w:space="0" w:color="auto"/>
            </w:tcBorders>
            <w:noWrap/>
            <w:tcMar>
              <w:top w:w="15" w:type="dxa"/>
              <w:left w:w="15" w:type="dxa"/>
              <w:bottom w:w="0" w:type="dxa"/>
              <w:right w:w="15" w:type="dxa"/>
            </w:tcMar>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报告期末债券回购融资余额</w:t>
            </w:r>
          </w:p>
        </w:tc>
        <w:tc>
          <w:tcPr>
            <w:tcW w:w="3118" w:type="dxa"/>
            <w:tcBorders>
              <w:left w:val="single" w:sz="4" w:space="0" w:color="auto"/>
            </w:tcBorders>
            <w:vAlign w:val="center"/>
          </w:tcPr>
          <w:p w:rsidR="00A370D2" w:rsidRPr="00C41598" w:rsidRDefault="00ED1ABE" w:rsidP="00B65C18">
            <w:pPr>
              <w:ind w:rightChars="74" w:right="155"/>
              <w:jc w:val="right"/>
              <w:rPr>
                <w:rFonts w:ascii="宋体" w:hAnsi="宋体"/>
                <w:color w:val="000000"/>
                <w:szCs w:val="21"/>
              </w:rPr>
            </w:pPr>
            <w:r>
              <w:rPr>
                <w:rFonts w:ascii="宋体" w:hAnsi="宋体" w:hint="eastAsia"/>
                <w:color w:val="000000"/>
                <w:szCs w:val="21"/>
              </w:rPr>
              <w:t>-</w:t>
            </w:r>
          </w:p>
        </w:tc>
        <w:tc>
          <w:tcPr>
            <w:tcW w:w="3119" w:type="dxa"/>
            <w:noWrap/>
            <w:tcMar>
              <w:top w:w="15" w:type="dxa"/>
              <w:left w:w="15" w:type="dxa"/>
              <w:bottom w:w="0" w:type="dxa"/>
              <w:right w:w="15" w:type="dxa"/>
            </w:tcMar>
            <w:vAlign w:val="center"/>
          </w:tcPr>
          <w:p w:rsidR="00A370D2" w:rsidRPr="00C41598" w:rsidRDefault="00ED1ABE" w:rsidP="00B65C18">
            <w:pPr>
              <w:ind w:rightChars="60" w:right="126"/>
              <w:jc w:val="right"/>
              <w:rPr>
                <w:rFonts w:ascii="宋体" w:hAnsi="宋体"/>
                <w:color w:val="000000"/>
                <w:szCs w:val="21"/>
              </w:rPr>
            </w:pPr>
            <w:r>
              <w:rPr>
                <w:rFonts w:ascii="宋体" w:hAnsi="宋体" w:hint="eastAsia"/>
                <w:color w:val="000000"/>
                <w:szCs w:val="21"/>
              </w:rPr>
              <w:t>-</w:t>
            </w:r>
          </w:p>
        </w:tc>
      </w:tr>
      <w:tr w:rsidR="00A370D2" w:rsidRPr="00C41598" w:rsidTr="00B65C18">
        <w:trPr>
          <w:jc w:val="center"/>
        </w:trPr>
        <w:tc>
          <w:tcPr>
            <w:tcW w:w="710" w:type="dxa"/>
            <w:vMerge/>
            <w:noWrap/>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p>
        </w:tc>
        <w:tc>
          <w:tcPr>
            <w:tcW w:w="2693" w:type="dxa"/>
            <w:tcBorders>
              <w:right w:val="single" w:sz="4" w:space="0" w:color="auto"/>
            </w:tcBorders>
            <w:noWrap/>
            <w:tcMar>
              <w:top w:w="15" w:type="dxa"/>
              <w:left w:w="15" w:type="dxa"/>
              <w:bottom w:w="0" w:type="dxa"/>
              <w:right w:w="15" w:type="dxa"/>
            </w:tcMar>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其中：买断式回购融资</w:t>
            </w:r>
          </w:p>
        </w:tc>
        <w:tc>
          <w:tcPr>
            <w:tcW w:w="3118" w:type="dxa"/>
            <w:tcBorders>
              <w:left w:val="single" w:sz="4" w:space="0" w:color="auto"/>
            </w:tcBorders>
            <w:vAlign w:val="center"/>
          </w:tcPr>
          <w:p w:rsidR="00A370D2" w:rsidRPr="00C41598" w:rsidRDefault="00A370D2" w:rsidP="00B65C18">
            <w:pPr>
              <w:ind w:rightChars="74" w:right="155"/>
              <w:jc w:val="right"/>
              <w:rPr>
                <w:rFonts w:ascii="宋体" w:hAnsi="宋体"/>
                <w:color w:val="000000"/>
                <w:szCs w:val="21"/>
              </w:rPr>
            </w:pPr>
            <w:r>
              <w:rPr>
                <w:rFonts w:ascii="宋体" w:hAnsi="宋体" w:hint="eastAsia"/>
                <w:color w:val="000000"/>
                <w:szCs w:val="21"/>
              </w:rPr>
              <w:t>-</w:t>
            </w:r>
          </w:p>
        </w:tc>
        <w:tc>
          <w:tcPr>
            <w:tcW w:w="3119" w:type="dxa"/>
            <w:noWrap/>
            <w:tcMar>
              <w:top w:w="15" w:type="dxa"/>
              <w:left w:w="15" w:type="dxa"/>
              <w:bottom w:w="0" w:type="dxa"/>
              <w:right w:w="15" w:type="dxa"/>
            </w:tcMar>
            <w:vAlign w:val="center"/>
          </w:tcPr>
          <w:p w:rsidR="00A370D2" w:rsidRPr="00C41598" w:rsidRDefault="00A370D2" w:rsidP="00B65C18">
            <w:pPr>
              <w:ind w:rightChars="60" w:right="126"/>
              <w:jc w:val="right"/>
              <w:rPr>
                <w:rFonts w:ascii="宋体" w:hAnsi="宋体"/>
                <w:color w:val="000000"/>
                <w:szCs w:val="21"/>
              </w:rPr>
            </w:pPr>
            <w:r>
              <w:rPr>
                <w:rFonts w:ascii="宋体" w:hAnsi="宋体"/>
                <w:color w:val="000000"/>
                <w:szCs w:val="21"/>
              </w:rPr>
              <w:t>-</w:t>
            </w:r>
          </w:p>
        </w:tc>
      </w:tr>
    </w:tbl>
    <w:p w:rsidR="00A370D2" w:rsidRDefault="00A370D2" w:rsidP="00A370D2">
      <w:pPr>
        <w:ind w:firstLineChars="200" w:firstLine="420"/>
        <w:rPr>
          <w:sz w:val="24"/>
        </w:rPr>
      </w:pPr>
      <w:bookmarkStart w:id="305" w:name="_Toc247957040"/>
      <w:r>
        <w:rPr>
          <w:rFonts w:hint="eastAsia"/>
        </w:rPr>
        <w:t>注：报告期内债券融资余额占基金资产净值的比例为报告期内每个交易日融资余额占资产余额比例的简单平均值。</w:t>
      </w:r>
    </w:p>
    <w:p w:rsidR="00A370D2" w:rsidRDefault="00A370D2" w:rsidP="00A370D2">
      <w:pPr>
        <w:pStyle w:val="30"/>
        <w:spacing w:before="0" w:after="0" w:line="360" w:lineRule="auto"/>
        <w:jc w:val="left"/>
        <w:rPr>
          <w:rFonts w:ascii="宋体" w:hAnsi="宋体"/>
          <w:sz w:val="24"/>
          <w:szCs w:val="24"/>
        </w:rPr>
      </w:pPr>
      <w:bookmarkStart w:id="306" w:name="_Toc413401522"/>
      <w:bookmarkStart w:id="307" w:name="_Toc445905062"/>
      <w:r w:rsidRPr="00565CF7">
        <w:rPr>
          <w:rFonts w:ascii="宋体" w:hAnsi="宋体" w:hint="eastAsia"/>
          <w:sz w:val="24"/>
          <w:szCs w:val="24"/>
        </w:rPr>
        <w:t>8</w:t>
      </w:r>
      <w:r w:rsidR="00A20CBC" w:rsidRPr="00565CF7">
        <w:rPr>
          <w:rFonts w:ascii="宋体" w:hAnsi="宋体" w:hint="eastAsia"/>
          <w:sz w:val="24"/>
          <w:szCs w:val="24"/>
        </w:rPr>
        <w:t>.</w:t>
      </w:r>
      <w:r w:rsidR="00A20CBC">
        <w:rPr>
          <w:rFonts w:ascii="宋体" w:hAnsi="宋体" w:hint="eastAsia"/>
          <w:sz w:val="24"/>
          <w:szCs w:val="24"/>
        </w:rPr>
        <w:t>2</w:t>
      </w:r>
      <w:r w:rsidRPr="00565CF7">
        <w:rPr>
          <w:rFonts w:ascii="宋体" w:hAnsi="宋体" w:hint="eastAsia"/>
          <w:sz w:val="24"/>
          <w:szCs w:val="24"/>
        </w:rPr>
        <w:t>.3</w:t>
      </w:r>
      <w:r w:rsidRPr="00565CF7">
        <w:rPr>
          <w:rFonts w:ascii="宋体" w:hAnsi="宋体"/>
          <w:sz w:val="24"/>
          <w:szCs w:val="24"/>
        </w:rPr>
        <w:t>债券正回购的资金余额超过基金资产净值的</w:t>
      </w:r>
      <w:r>
        <w:rPr>
          <w:rFonts w:ascii="宋体" w:hAnsi="宋体" w:hint="eastAsia"/>
          <w:sz w:val="24"/>
          <w:szCs w:val="24"/>
        </w:rPr>
        <w:t>4</w:t>
      </w:r>
      <w:r w:rsidRPr="00565CF7">
        <w:rPr>
          <w:rFonts w:ascii="宋体" w:hAnsi="宋体"/>
          <w:sz w:val="24"/>
          <w:szCs w:val="24"/>
        </w:rPr>
        <w:t>0%的说明</w:t>
      </w:r>
      <w:bookmarkEnd w:id="305"/>
      <w:bookmarkEnd w:id="306"/>
      <w:bookmarkEnd w:id="307"/>
    </w:p>
    <w:p w:rsidR="00A370D2" w:rsidRPr="00007943" w:rsidRDefault="00A370D2" w:rsidP="00A370D2">
      <w:pPr>
        <w:spacing w:beforeLines="50" w:before="156" w:afterLines="50" w:after="156"/>
        <w:ind w:firstLineChars="200" w:firstLine="480"/>
        <w:rPr>
          <w:rFonts w:ascii="宋体" w:hAnsi="宋体"/>
          <w:sz w:val="24"/>
        </w:rPr>
      </w:pPr>
      <w:r>
        <w:rPr>
          <w:rFonts w:ascii="宋体" w:hAnsi="宋体" w:hint="eastAsia"/>
          <w:sz w:val="24"/>
        </w:rPr>
        <w:t>本报告期内本基金债券正回购的资金余额未超过基金资产净值的</w:t>
      </w:r>
      <w:r>
        <w:rPr>
          <w:rFonts w:ascii="宋体" w:hAnsi="宋体"/>
          <w:sz w:val="24"/>
        </w:rPr>
        <w:t>40%。</w:t>
      </w:r>
    </w:p>
    <w:p w:rsidR="00A370D2" w:rsidRPr="00565CF7" w:rsidRDefault="00A370D2" w:rsidP="00A370D2">
      <w:pPr>
        <w:pStyle w:val="30"/>
        <w:spacing w:before="0" w:after="0" w:line="360" w:lineRule="auto"/>
        <w:jc w:val="left"/>
        <w:rPr>
          <w:rFonts w:ascii="宋体" w:hAnsi="宋体"/>
          <w:sz w:val="24"/>
          <w:szCs w:val="24"/>
        </w:rPr>
      </w:pPr>
      <w:bookmarkStart w:id="308" w:name="_Toc247957041"/>
      <w:bookmarkStart w:id="309" w:name="_Toc413401523"/>
      <w:bookmarkStart w:id="310" w:name="_Toc445905063"/>
      <w:r w:rsidRPr="00565CF7">
        <w:rPr>
          <w:rFonts w:ascii="宋体" w:hAnsi="宋体" w:hint="eastAsia"/>
          <w:sz w:val="24"/>
          <w:szCs w:val="24"/>
        </w:rPr>
        <w:lastRenderedPageBreak/>
        <w:t>8</w:t>
      </w:r>
      <w:r w:rsidR="00A20CBC" w:rsidRPr="00565CF7">
        <w:rPr>
          <w:rFonts w:ascii="宋体" w:hAnsi="宋体" w:hint="eastAsia"/>
          <w:sz w:val="24"/>
          <w:szCs w:val="24"/>
        </w:rPr>
        <w:t>.</w:t>
      </w:r>
      <w:r w:rsidR="00A20CBC">
        <w:rPr>
          <w:rFonts w:ascii="宋体" w:hAnsi="宋体" w:hint="eastAsia"/>
          <w:sz w:val="24"/>
          <w:szCs w:val="24"/>
        </w:rPr>
        <w:t>2</w:t>
      </w:r>
      <w:r w:rsidRPr="00565CF7">
        <w:rPr>
          <w:rFonts w:ascii="宋体" w:hAnsi="宋体" w:hint="eastAsia"/>
          <w:sz w:val="24"/>
          <w:szCs w:val="24"/>
        </w:rPr>
        <w:t>.4</w:t>
      </w:r>
      <w:r w:rsidRPr="00565CF7">
        <w:rPr>
          <w:rFonts w:ascii="宋体" w:hAnsi="宋体"/>
          <w:sz w:val="24"/>
          <w:szCs w:val="24"/>
        </w:rPr>
        <w:t>基金投资组合平均剩余期限</w:t>
      </w:r>
      <w:bookmarkEnd w:id="308"/>
      <w:bookmarkEnd w:id="309"/>
      <w:bookmarkEnd w:id="310"/>
    </w:p>
    <w:p w:rsidR="00A370D2" w:rsidRPr="0068090F" w:rsidRDefault="00A370D2" w:rsidP="00A370D2">
      <w:pPr>
        <w:pStyle w:val="a0"/>
        <w:spacing w:line="360" w:lineRule="auto"/>
        <w:ind w:firstLineChars="0" w:firstLine="0"/>
        <w:rPr>
          <w:rFonts w:ascii="宋体" w:hAnsi="宋体"/>
          <w:b/>
          <w:color w:val="000000"/>
          <w:sz w:val="24"/>
        </w:rPr>
      </w:pPr>
      <w:r w:rsidRPr="0068090F">
        <w:rPr>
          <w:rFonts w:ascii="宋体" w:hAnsi="宋体"/>
          <w:b/>
          <w:color w:val="000000"/>
          <w:sz w:val="24"/>
        </w:rPr>
        <w:t>8</w:t>
      </w:r>
      <w:r w:rsidR="00A20CBC" w:rsidRPr="00A20CBC">
        <w:rPr>
          <w:rFonts w:ascii="宋体" w:hAnsi="宋体" w:hint="eastAsia"/>
          <w:b/>
          <w:sz w:val="24"/>
        </w:rPr>
        <w:t>.2</w:t>
      </w:r>
      <w:r w:rsidRPr="00A20CBC">
        <w:rPr>
          <w:rFonts w:ascii="宋体" w:hAnsi="宋体"/>
          <w:b/>
          <w:color w:val="000000"/>
          <w:sz w:val="24"/>
        </w:rPr>
        <w:t>.</w:t>
      </w:r>
      <w:r w:rsidRPr="0068090F">
        <w:rPr>
          <w:rFonts w:ascii="宋体" w:hAnsi="宋体"/>
          <w:b/>
          <w:color w:val="000000"/>
          <w:sz w:val="24"/>
        </w:rPr>
        <w:t>4.1投资组合平均剩余期限基本情况</w:t>
      </w:r>
    </w:p>
    <w:tbl>
      <w:tblPr>
        <w:tblW w:w="9639" w:type="dxa"/>
        <w:jc w:val="center"/>
        <w:tblCellMar>
          <w:left w:w="30" w:type="dxa"/>
          <w:right w:w="30" w:type="dxa"/>
        </w:tblCellMar>
        <w:tblLook w:val="0000" w:firstRow="0" w:lastRow="0" w:firstColumn="0" w:lastColumn="0" w:noHBand="0" w:noVBand="0"/>
      </w:tblPr>
      <w:tblGrid>
        <w:gridCol w:w="4819"/>
        <w:gridCol w:w="4820"/>
      </w:tblGrid>
      <w:tr w:rsidR="00A370D2" w:rsidRPr="00C41598" w:rsidTr="00B65C18">
        <w:trPr>
          <w:jc w:val="center"/>
        </w:trPr>
        <w:tc>
          <w:tcPr>
            <w:tcW w:w="4819" w:type="dxa"/>
            <w:tcBorders>
              <w:top w:val="single" w:sz="4" w:space="0" w:color="auto"/>
              <w:left w:val="single" w:sz="4" w:space="0" w:color="auto"/>
              <w:bottom w:val="single" w:sz="4" w:space="0" w:color="auto"/>
              <w:right w:val="single" w:sz="4" w:space="0" w:color="auto"/>
            </w:tcBorders>
            <w:vAlign w:val="center"/>
          </w:tcPr>
          <w:p w:rsidR="00A370D2" w:rsidRPr="00C41598" w:rsidRDefault="00A370D2" w:rsidP="00B65C18">
            <w:pPr>
              <w:widowControl/>
              <w:jc w:val="center"/>
              <w:rPr>
                <w:rFonts w:ascii="宋体" w:hAnsi="宋体"/>
                <w:color w:val="000000"/>
                <w:kern w:val="0"/>
                <w:szCs w:val="21"/>
              </w:rPr>
            </w:pPr>
            <w:r w:rsidRPr="00C41598">
              <w:rPr>
                <w:rFonts w:ascii="宋体" w:hAnsi="宋体"/>
                <w:color w:val="000000"/>
                <w:kern w:val="0"/>
                <w:szCs w:val="21"/>
              </w:rPr>
              <w:t>项目</w:t>
            </w:r>
          </w:p>
        </w:tc>
        <w:tc>
          <w:tcPr>
            <w:tcW w:w="4820" w:type="dxa"/>
            <w:tcBorders>
              <w:top w:val="single" w:sz="4" w:space="0" w:color="auto"/>
              <w:left w:val="single" w:sz="4" w:space="0" w:color="auto"/>
              <w:bottom w:val="single" w:sz="4" w:space="0" w:color="auto"/>
              <w:right w:val="single" w:sz="4" w:space="0" w:color="auto"/>
            </w:tcBorders>
            <w:vAlign w:val="center"/>
          </w:tcPr>
          <w:p w:rsidR="00A370D2" w:rsidRPr="00C41598" w:rsidRDefault="00A370D2" w:rsidP="00B65C18">
            <w:pPr>
              <w:widowControl/>
              <w:jc w:val="center"/>
              <w:rPr>
                <w:rFonts w:ascii="宋体" w:hAnsi="宋体"/>
                <w:color w:val="000000"/>
                <w:kern w:val="0"/>
                <w:szCs w:val="21"/>
              </w:rPr>
            </w:pPr>
            <w:r w:rsidRPr="00C41598">
              <w:rPr>
                <w:rFonts w:ascii="宋体" w:hAnsi="宋体"/>
                <w:color w:val="000000"/>
                <w:kern w:val="0"/>
                <w:szCs w:val="21"/>
              </w:rPr>
              <w:t>天数</w:t>
            </w:r>
          </w:p>
        </w:tc>
      </w:tr>
      <w:tr w:rsidR="00A370D2" w:rsidRPr="00C41598" w:rsidTr="00B65C18">
        <w:trPr>
          <w:jc w:val="center"/>
        </w:trPr>
        <w:tc>
          <w:tcPr>
            <w:tcW w:w="4819" w:type="dxa"/>
            <w:tcBorders>
              <w:top w:val="single" w:sz="4" w:space="0" w:color="auto"/>
              <w:left w:val="single" w:sz="4" w:space="0" w:color="auto"/>
              <w:bottom w:val="single" w:sz="4" w:space="0" w:color="auto"/>
              <w:right w:val="single" w:sz="4" w:space="0" w:color="auto"/>
            </w:tcBorders>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 xml:space="preserve">报告期末投资组合平均剩余期限 </w:t>
            </w:r>
          </w:p>
        </w:tc>
        <w:tc>
          <w:tcPr>
            <w:tcW w:w="4820" w:type="dxa"/>
            <w:tcBorders>
              <w:top w:val="single" w:sz="4" w:space="0" w:color="auto"/>
              <w:left w:val="single" w:sz="4" w:space="0" w:color="auto"/>
              <w:bottom w:val="single" w:sz="4" w:space="0" w:color="auto"/>
              <w:right w:val="single" w:sz="4" w:space="0" w:color="auto"/>
            </w:tcBorders>
            <w:vAlign w:val="center"/>
          </w:tcPr>
          <w:p w:rsidR="00A370D2" w:rsidRPr="00C41598" w:rsidRDefault="00D66905" w:rsidP="00B65C18">
            <w:pPr>
              <w:ind w:right="120"/>
              <w:jc w:val="center"/>
              <w:rPr>
                <w:rFonts w:ascii="宋体" w:hAnsi="宋体"/>
                <w:color w:val="000000"/>
                <w:szCs w:val="21"/>
              </w:rPr>
            </w:pPr>
            <w:r>
              <w:rPr>
                <w:rFonts w:ascii="宋体" w:hAnsi="宋体" w:hint="eastAsia"/>
                <w:color w:val="000000"/>
                <w:szCs w:val="21"/>
              </w:rPr>
              <w:t>0</w:t>
            </w:r>
          </w:p>
        </w:tc>
      </w:tr>
      <w:tr w:rsidR="00A370D2" w:rsidRPr="00C41598" w:rsidTr="00B65C18">
        <w:trPr>
          <w:jc w:val="center"/>
        </w:trPr>
        <w:tc>
          <w:tcPr>
            <w:tcW w:w="4819" w:type="dxa"/>
            <w:tcBorders>
              <w:top w:val="single" w:sz="4" w:space="0" w:color="auto"/>
              <w:left w:val="single" w:sz="4" w:space="0" w:color="auto"/>
              <w:bottom w:val="single" w:sz="4" w:space="0" w:color="auto"/>
              <w:right w:val="single" w:sz="4" w:space="0" w:color="auto"/>
            </w:tcBorders>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报告期内投资组合平均剩余期限最高值</w:t>
            </w:r>
          </w:p>
        </w:tc>
        <w:tc>
          <w:tcPr>
            <w:tcW w:w="4820" w:type="dxa"/>
            <w:tcBorders>
              <w:top w:val="single" w:sz="4" w:space="0" w:color="auto"/>
              <w:left w:val="single" w:sz="4" w:space="0" w:color="auto"/>
              <w:bottom w:val="single" w:sz="4" w:space="0" w:color="auto"/>
              <w:right w:val="single" w:sz="4" w:space="0" w:color="auto"/>
            </w:tcBorders>
            <w:vAlign w:val="center"/>
          </w:tcPr>
          <w:p w:rsidR="00A370D2" w:rsidRPr="0029503F" w:rsidRDefault="00A370D2" w:rsidP="0029503F">
            <w:pPr>
              <w:ind w:right="120"/>
              <w:jc w:val="center"/>
              <w:rPr>
                <w:rFonts w:ascii="宋体" w:hAnsi="宋体"/>
                <w:color w:val="000000"/>
                <w:szCs w:val="21"/>
              </w:rPr>
            </w:pPr>
            <w:r w:rsidRPr="0029503F">
              <w:rPr>
                <w:rFonts w:ascii="宋体" w:hAnsi="宋体"/>
                <w:color w:val="000000"/>
                <w:szCs w:val="21"/>
              </w:rPr>
              <w:t>1</w:t>
            </w:r>
            <w:r w:rsidR="0029503F" w:rsidRPr="0029503F">
              <w:rPr>
                <w:rFonts w:ascii="宋体" w:hAnsi="宋体" w:hint="eastAsia"/>
                <w:color w:val="000000"/>
                <w:szCs w:val="21"/>
              </w:rPr>
              <w:t>37</w:t>
            </w:r>
          </w:p>
        </w:tc>
      </w:tr>
      <w:tr w:rsidR="00A370D2" w:rsidRPr="00C41598" w:rsidTr="00B65C18">
        <w:trPr>
          <w:jc w:val="center"/>
        </w:trPr>
        <w:tc>
          <w:tcPr>
            <w:tcW w:w="4819" w:type="dxa"/>
            <w:tcBorders>
              <w:top w:val="single" w:sz="4" w:space="0" w:color="auto"/>
              <w:left w:val="single" w:sz="6" w:space="0" w:color="auto"/>
              <w:bottom w:val="single" w:sz="6" w:space="0" w:color="auto"/>
              <w:right w:val="single" w:sz="4" w:space="0" w:color="auto"/>
            </w:tcBorders>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报告期内投资组合平均剩余期限最低值</w:t>
            </w:r>
          </w:p>
        </w:tc>
        <w:tc>
          <w:tcPr>
            <w:tcW w:w="4820" w:type="dxa"/>
            <w:tcBorders>
              <w:top w:val="single" w:sz="4" w:space="0" w:color="auto"/>
              <w:left w:val="single" w:sz="4" w:space="0" w:color="auto"/>
              <w:bottom w:val="single" w:sz="4" w:space="0" w:color="auto"/>
              <w:right w:val="single" w:sz="4" w:space="0" w:color="auto"/>
            </w:tcBorders>
            <w:vAlign w:val="center"/>
          </w:tcPr>
          <w:p w:rsidR="00A370D2" w:rsidRPr="0029503F" w:rsidRDefault="00D66905" w:rsidP="00B65C18">
            <w:pPr>
              <w:ind w:right="120"/>
              <w:jc w:val="center"/>
              <w:rPr>
                <w:rFonts w:ascii="宋体" w:hAnsi="宋体"/>
                <w:color w:val="000000"/>
                <w:szCs w:val="21"/>
              </w:rPr>
            </w:pPr>
            <w:r w:rsidRPr="0029503F">
              <w:rPr>
                <w:rFonts w:ascii="宋体" w:hAnsi="宋体" w:hint="eastAsia"/>
                <w:color w:val="000000"/>
                <w:szCs w:val="21"/>
              </w:rPr>
              <w:t>0</w:t>
            </w:r>
          </w:p>
        </w:tc>
      </w:tr>
    </w:tbl>
    <w:p w:rsidR="00A370D2" w:rsidRDefault="00A370D2" w:rsidP="00A370D2">
      <w:pPr>
        <w:pStyle w:val="a0"/>
        <w:spacing w:line="360" w:lineRule="auto"/>
        <w:ind w:firstLineChars="0" w:firstLine="0"/>
        <w:rPr>
          <w:rFonts w:ascii="宋体" w:hAnsi="宋体"/>
          <w:b/>
          <w:color w:val="000000"/>
          <w:sz w:val="24"/>
        </w:rPr>
      </w:pPr>
      <w:r w:rsidRPr="0068090F">
        <w:rPr>
          <w:rFonts w:ascii="宋体" w:hAnsi="宋体"/>
          <w:b/>
          <w:color w:val="000000"/>
          <w:sz w:val="24"/>
        </w:rPr>
        <w:t>报告期内投资组合平均剩余期限超过1</w:t>
      </w:r>
      <w:r>
        <w:rPr>
          <w:rFonts w:ascii="宋体" w:hAnsi="宋体" w:hint="eastAsia"/>
          <w:b/>
          <w:color w:val="000000"/>
          <w:sz w:val="24"/>
        </w:rPr>
        <w:t>5</w:t>
      </w:r>
      <w:r w:rsidRPr="0068090F">
        <w:rPr>
          <w:rFonts w:ascii="宋体" w:hAnsi="宋体"/>
          <w:b/>
          <w:color w:val="000000"/>
          <w:sz w:val="24"/>
        </w:rPr>
        <w:t>0天情况说明</w:t>
      </w:r>
    </w:p>
    <w:p w:rsidR="00A370D2" w:rsidRPr="00007943" w:rsidRDefault="00A370D2" w:rsidP="00A370D2">
      <w:pPr>
        <w:spacing w:beforeLines="50" w:before="156" w:afterLines="50" w:after="156"/>
        <w:rPr>
          <w:rFonts w:ascii="宋体" w:hAnsi="宋体"/>
          <w:bCs/>
          <w:sz w:val="24"/>
        </w:rPr>
      </w:pPr>
      <w:r>
        <w:rPr>
          <w:rFonts w:ascii="宋体" w:hAnsi="宋体" w:hint="eastAsia"/>
          <w:bCs/>
          <w:sz w:val="24"/>
        </w:rPr>
        <w:t>报告期内投资组合平均剩余期限没有超过</w:t>
      </w:r>
      <w:r>
        <w:rPr>
          <w:rFonts w:ascii="宋体" w:hAnsi="宋体"/>
          <w:bCs/>
          <w:sz w:val="24"/>
        </w:rPr>
        <w:t>150天的情况。</w:t>
      </w:r>
    </w:p>
    <w:p w:rsidR="00A370D2" w:rsidRPr="0068090F" w:rsidRDefault="00A370D2" w:rsidP="00A370D2">
      <w:pPr>
        <w:pStyle w:val="a0"/>
        <w:spacing w:line="360" w:lineRule="auto"/>
        <w:ind w:firstLineChars="0" w:firstLine="0"/>
        <w:rPr>
          <w:rFonts w:ascii="宋体" w:hAnsi="宋体"/>
          <w:b/>
          <w:color w:val="000000"/>
          <w:sz w:val="24"/>
        </w:rPr>
      </w:pPr>
      <w:r w:rsidRPr="0068090F">
        <w:rPr>
          <w:rFonts w:ascii="宋体" w:hAnsi="宋体"/>
          <w:b/>
          <w:color w:val="000000"/>
          <w:sz w:val="24"/>
        </w:rPr>
        <w:t>8</w:t>
      </w:r>
      <w:r w:rsidR="00A20CBC" w:rsidRPr="00A20CBC">
        <w:rPr>
          <w:rFonts w:ascii="宋体" w:hAnsi="宋体" w:hint="eastAsia"/>
          <w:b/>
          <w:sz w:val="24"/>
        </w:rPr>
        <w:t>.2</w:t>
      </w:r>
      <w:r w:rsidRPr="0068090F">
        <w:rPr>
          <w:rFonts w:ascii="宋体" w:hAnsi="宋体"/>
          <w:b/>
          <w:color w:val="000000"/>
          <w:sz w:val="24"/>
        </w:rPr>
        <w:t>.4.2期末投资组合平均剩余期限分布比例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6"/>
        <w:gridCol w:w="2976"/>
        <w:gridCol w:w="2977"/>
      </w:tblGrid>
      <w:tr w:rsidR="00A370D2" w:rsidRPr="00C41598" w:rsidTr="00B65C18">
        <w:trPr>
          <w:jc w:val="center"/>
        </w:trPr>
        <w:tc>
          <w:tcPr>
            <w:tcW w:w="710" w:type="dxa"/>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序号</w:t>
            </w:r>
          </w:p>
        </w:tc>
        <w:tc>
          <w:tcPr>
            <w:tcW w:w="2976" w:type="dxa"/>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平均剩余期限</w:t>
            </w:r>
          </w:p>
        </w:tc>
        <w:tc>
          <w:tcPr>
            <w:tcW w:w="2976" w:type="dxa"/>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各期限资产占基金资产净值的比例（%）</w:t>
            </w:r>
          </w:p>
        </w:tc>
        <w:tc>
          <w:tcPr>
            <w:tcW w:w="2977" w:type="dxa"/>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各期限负债占基金资产净值的比例（%）</w:t>
            </w:r>
          </w:p>
        </w:tc>
      </w:tr>
      <w:tr w:rsidR="007006AE" w:rsidRPr="00C41598" w:rsidTr="00B65C18">
        <w:trPr>
          <w:jc w:val="center"/>
        </w:trPr>
        <w:tc>
          <w:tcPr>
            <w:tcW w:w="710" w:type="dxa"/>
            <w:vAlign w:val="center"/>
          </w:tcPr>
          <w:p w:rsidR="007006AE" w:rsidRPr="00C41598" w:rsidRDefault="007006AE" w:rsidP="00B65C18">
            <w:pPr>
              <w:jc w:val="center"/>
              <w:rPr>
                <w:rFonts w:ascii="宋体" w:hAnsi="宋体"/>
                <w:color w:val="000000"/>
                <w:szCs w:val="21"/>
              </w:rPr>
            </w:pPr>
            <w:r>
              <w:rPr>
                <w:rFonts w:ascii="宋体" w:hAnsi="宋体"/>
                <w:color w:val="000000"/>
                <w:szCs w:val="21"/>
              </w:rPr>
              <w:t>1</w:t>
            </w:r>
          </w:p>
        </w:tc>
        <w:tc>
          <w:tcPr>
            <w:tcW w:w="2976" w:type="dxa"/>
            <w:vAlign w:val="center"/>
          </w:tcPr>
          <w:p w:rsidR="007006AE" w:rsidRPr="00C41598" w:rsidRDefault="007006AE" w:rsidP="00B65C18">
            <w:pPr>
              <w:rPr>
                <w:rFonts w:ascii="宋体" w:hAnsi="宋体"/>
                <w:color w:val="000000"/>
                <w:szCs w:val="21"/>
              </w:rPr>
            </w:pPr>
            <w:r>
              <w:rPr>
                <w:rFonts w:ascii="宋体" w:hAnsi="宋体"/>
                <w:color w:val="000000"/>
                <w:szCs w:val="21"/>
              </w:rPr>
              <w:t>30天以内</w:t>
            </w:r>
          </w:p>
        </w:tc>
        <w:tc>
          <w:tcPr>
            <w:tcW w:w="2976" w:type="dxa"/>
            <w:vAlign w:val="center"/>
          </w:tcPr>
          <w:p w:rsidR="007006AE" w:rsidRPr="004C69E0" w:rsidRDefault="007006AE" w:rsidP="00114E15">
            <w:pPr>
              <w:jc w:val="right"/>
              <w:rPr>
                <w:rFonts w:asciiTheme="minorEastAsia" w:eastAsiaTheme="minorEastAsia" w:hAnsiTheme="minorEastAsia" w:cs="宋体"/>
                <w:szCs w:val="21"/>
              </w:rPr>
            </w:pPr>
            <w:r w:rsidRPr="004C69E0">
              <w:rPr>
                <w:rFonts w:asciiTheme="minorEastAsia" w:eastAsiaTheme="minorEastAsia" w:hAnsiTheme="minorEastAsia" w:hint="eastAsia"/>
                <w:szCs w:val="21"/>
              </w:rPr>
              <w:t xml:space="preserve">102.96 </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hint="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 xml:space="preserve"> </w:t>
            </w:r>
          </w:p>
        </w:tc>
        <w:tc>
          <w:tcPr>
            <w:tcW w:w="2976" w:type="dxa"/>
            <w:vAlign w:val="center"/>
          </w:tcPr>
          <w:p w:rsidR="007006AE" w:rsidRDefault="007006AE" w:rsidP="00B65C18">
            <w:pPr>
              <w:rPr>
                <w:rFonts w:ascii="宋体" w:hAnsi="宋体"/>
                <w:color w:val="000000"/>
                <w:szCs w:val="21"/>
              </w:rPr>
            </w:pPr>
            <w:r>
              <w:rPr>
                <w:rFonts w:ascii="宋体" w:hAnsi="宋体" w:hint="eastAsia"/>
                <w:color w:val="000000"/>
                <w:szCs w:val="21"/>
              </w:rPr>
              <w:t>其中：剩余存续期超过</w:t>
            </w:r>
            <w:r>
              <w:rPr>
                <w:rFonts w:ascii="宋体" w:hAnsi="宋体"/>
                <w:color w:val="000000"/>
                <w:szCs w:val="21"/>
              </w:rPr>
              <w:t>397天的浮动利率债</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2</w:t>
            </w:r>
          </w:p>
        </w:tc>
        <w:tc>
          <w:tcPr>
            <w:tcW w:w="2976" w:type="dxa"/>
            <w:vAlign w:val="center"/>
          </w:tcPr>
          <w:p w:rsidR="007006AE" w:rsidRDefault="007006AE" w:rsidP="00B65C18">
            <w:pPr>
              <w:rPr>
                <w:rFonts w:ascii="宋体" w:hAnsi="宋体"/>
                <w:color w:val="000000"/>
                <w:szCs w:val="21"/>
              </w:rPr>
            </w:pPr>
            <w:r>
              <w:rPr>
                <w:rFonts w:ascii="宋体" w:hAnsi="宋体"/>
                <w:color w:val="000000"/>
                <w:szCs w:val="21"/>
              </w:rPr>
              <w:t>30天(含)—60天</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 xml:space="preserve"> </w:t>
            </w:r>
          </w:p>
        </w:tc>
        <w:tc>
          <w:tcPr>
            <w:tcW w:w="2976" w:type="dxa"/>
            <w:vAlign w:val="center"/>
          </w:tcPr>
          <w:p w:rsidR="007006AE" w:rsidRDefault="007006AE" w:rsidP="00B65C18">
            <w:pPr>
              <w:rPr>
                <w:rFonts w:ascii="宋体" w:hAnsi="宋体"/>
                <w:color w:val="000000"/>
                <w:szCs w:val="21"/>
              </w:rPr>
            </w:pPr>
            <w:r>
              <w:rPr>
                <w:rFonts w:ascii="宋体" w:hAnsi="宋体" w:hint="eastAsia"/>
                <w:color w:val="000000"/>
                <w:szCs w:val="21"/>
              </w:rPr>
              <w:t>其中：剩余存续期超过</w:t>
            </w:r>
            <w:r>
              <w:rPr>
                <w:rFonts w:ascii="宋体" w:hAnsi="宋体"/>
                <w:color w:val="000000"/>
                <w:szCs w:val="21"/>
              </w:rPr>
              <w:t>397天的浮动利率债</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3</w:t>
            </w:r>
          </w:p>
        </w:tc>
        <w:tc>
          <w:tcPr>
            <w:tcW w:w="2976" w:type="dxa"/>
            <w:vAlign w:val="center"/>
          </w:tcPr>
          <w:p w:rsidR="007006AE" w:rsidRDefault="007006AE" w:rsidP="00B65C18">
            <w:pPr>
              <w:rPr>
                <w:rFonts w:ascii="宋体" w:hAnsi="宋体"/>
                <w:color w:val="000000"/>
                <w:szCs w:val="21"/>
              </w:rPr>
            </w:pPr>
            <w:r>
              <w:rPr>
                <w:rFonts w:ascii="宋体" w:hAnsi="宋体"/>
                <w:color w:val="000000"/>
                <w:szCs w:val="21"/>
              </w:rPr>
              <w:t>60天(含)—90天</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 xml:space="preserve"> </w:t>
            </w:r>
          </w:p>
        </w:tc>
        <w:tc>
          <w:tcPr>
            <w:tcW w:w="2976" w:type="dxa"/>
            <w:vAlign w:val="center"/>
          </w:tcPr>
          <w:p w:rsidR="007006AE" w:rsidRDefault="007006AE" w:rsidP="00B65C18">
            <w:pPr>
              <w:rPr>
                <w:rFonts w:ascii="宋体" w:hAnsi="宋体"/>
                <w:color w:val="000000"/>
                <w:szCs w:val="21"/>
              </w:rPr>
            </w:pPr>
            <w:r>
              <w:rPr>
                <w:rFonts w:ascii="宋体" w:hAnsi="宋体" w:hint="eastAsia"/>
                <w:color w:val="000000"/>
                <w:szCs w:val="21"/>
              </w:rPr>
              <w:t>其中：剩余存续期超过</w:t>
            </w:r>
            <w:r>
              <w:rPr>
                <w:rFonts w:ascii="宋体" w:hAnsi="宋体"/>
                <w:color w:val="000000"/>
                <w:szCs w:val="21"/>
              </w:rPr>
              <w:t>397天的浮动利率债</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4</w:t>
            </w:r>
          </w:p>
        </w:tc>
        <w:tc>
          <w:tcPr>
            <w:tcW w:w="2976" w:type="dxa"/>
            <w:vAlign w:val="center"/>
          </w:tcPr>
          <w:p w:rsidR="007006AE" w:rsidRDefault="007006AE" w:rsidP="00B65C18">
            <w:pPr>
              <w:rPr>
                <w:rFonts w:ascii="宋体" w:hAnsi="宋体"/>
                <w:color w:val="000000"/>
                <w:szCs w:val="21"/>
              </w:rPr>
            </w:pPr>
            <w:r>
              <w:rPr>
                <w:rFonts w:ascii="宋体" w:hAnsi="宋体"/>
                <w:color w:val="000000"/>
                <w:szCs w:val="21"/>
              </w:rPr>
              <w:t>90天(含)—180天</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 xml:space="preserve"> </w:t>
            </w:r>
          </w:p>
        </w:tc>
        <w:tc>
          <w:tcPr>
            <w:tcW w:w="2976" w:type="dxa"/>
            <w:vAlign w:val="center"/>
          </w:tcPr>
          <w:p w:rsidR="007006AE" w:rsidRDefault="007006AE" w:rsidP="00B65C18">
            <w:pPr>
              <w:rPr>
                <w:rFonts w:ascii="宋体" w:hAnsi="宋体"/>
                <w:color w:val="000000"/>
                <w:szCs w:val="21"/>
              </w:rPr>
            </w:pPr>
            <w:r>
              <w:rPr>
                <w:rFonts w:ascii="宋体" w:hAnsi="宋体" w:hint="eastAsia"/>
                <w:color w:val="000000"/>
                <w:szCs w:val="21"/>
              </w:rPr>
              <w:t>其中：剩余存续期超过</w:t>
            </w:r>
            <w:r>
              <w:rPr>
                <w:rFonts w:ascii="宋体" w:hAnsi="宋体"/>
                <w:color w:val="000000"/>
                <w:szCs w:val="21"/>
              </w:rPr>
              <w:t>397天的浮动利率债</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5</w:t>
            </w:r>
          </w:p>
        </w:tc>
        <w:tc>
          <w:tcPr>
            <w:tcW w:w="2976" w:type="dxa"/>
            <w:vAlign w:val="center"/>
          </w:tcPr>
          <w:p w:rsidR="007006AE" w:rsidRDefault="007006AE" w:rsidP="00B65C18">
            <w:pPr>
              <w:rPr>
                <w:rFonts w:ascii="宋体" w:hAnsi="宋体"/>
                <w:color w:val="000000"/>
                <w:szCs w:val="21"/>
              </w:rPr>
            </w:pPr>
            <w:r>
              <w:rPr>
                <w:rFonts w:ascii="宋体" w:hAnsi="宋体"/>
                <w:color w:val="000000"/>
                <w:szCs w:val="21"/>
              </w:rPr>
              <w:t>180天(含)—397天（含）</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 xml:space="preserve"> </w:t>
            </w:r>
          </w:p>
        </w:tc>
        <w:tc>
          <w:tcPr>
            <w:tcW w:w="2976" w:type="dxa"/>
            <w:vAlign w:val="center"/>
          </w:tcPr>
          <w:p w:rsidR="007006AE" w:rsidRDefault="007006AE" w:rsidP="00B65C18">
            <w:pPr>
              <w:rPr>
                <w:rFonts w:ascii="宋体" w:hAnsi="宋体"/>
                <w:color w:val="000000"/>
                <w:szCs w:val="21"/>
              </w:rPr>
            </w:pPr>
            <w:r>
              <w:rPr>
                <w:rFonts w:ascii="宋体" w:hAnsi="宋体" w:hint="eastAsia"/>
                <w:color w:val="000000"/>
                <w:szCs w:val="21"/>
              </w:rPr>
              <w:t>其中：剩余存续期超过</w:t>
            </w:r>
            <w:r>
              <w:rPr>
                <w:rFonts w:ascii="宋体" w:hAnsi="宋体"/>
                <w:color w:val="000000"/>
                <w:szCs w:val="21"/>
              </w:rPr>
              <w:t>397天的浮动利率债</w:t>
            </w:r>
          </w:p>
        </w:tc>
        <w:tc>
          <w:tcPr>
            <w:tcW w:w="2976"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color w:val="000000"/>
                <w:szCs w:val="21"/>
              </w:rPr>
              <w:t>-</w:t>
            </w:r>
          </w:p>
        </w:tc>
      </w:tr>
      <w:tr w:rsidR="007006AE" w:rsidRPr="00C41598" w:rsidTr="00B65C18">
        <w:trPr>
          <w:jc w:val="center"/>
        </w:trPr>
        <w:tc>
          <w:tcPr>
            <w:tcW w:w="710" w:type="dxa"/>
            <w:vAlign w:val="center"/>
          </w:tcPr>
          <w:p w:rsidR="007006AE" w:rsidRDefault="007006AE" w:rsidP="00B65C18">
            <w:pPr>
              <w:jc w:val="center"/>
              <w:rPr>
                <w:rFonts w:ascii="宋体" w:hAnsi="宋体"/>
                <w:color w:val="000000"/>
                <w:szCs w:val="21"/>
              </w:rPr>
            </w:pPr>
            <w:r>
              <w:rPr>
                <w:rFonts w:ascii="宋体" w:hAnsi="宋体"/>
                <w:color w:val="000000"/>
                <w:szCs w:val="21"/>
              </w:rPr>
              <w:t xml:space="preserve"> </w:t>
            </w:r>
          </w:p>
        </w:tc>
        <w:tc>
          <w:tcPr>
            <w:tcW w:w="2976" w:type="dxa"/>
            <w:vAlign w:val="center"/>
          </w:tcPr>
          <w:p w:rsidR="007006AE" w:rsidRDefault="007006AE" w:rsidP="00B65C18">
            <w:pPr>
              <w:rPr>
                <w:rFonts w:ascii="宋体" w:hAnsi="宋体"/>
                <w:color w:val="000000"/>
                <w:szCs w:val="21"/>
              </w:rPr>
            </w:pPr>
            <w:r>
              <w:rPr>
                <w:rFonts w:ascii="宋体" w:hAnsi="宋体" w:hint="eastAsia"/>
                <w:color w:val="000000"/>
                <w:szCs w:val="21"/>
              </w:rPr>
              <w:t>合计</w:t>
            </w:r>
          </w:p>
        </w:tc>
        <w:tc>
          <w:tcPr>
            <w:tcW w:w="2976" w:type="dxa"/>
            <w:vAlign w:val="center"/>
          </w:tcPr>
          <w:p w:rsidR="007006AE" w:rsidRPr="004C69E0" w:rsidRDefault="007006AE" w:rsidP="00114E15">
            <w:pPr>
              <w:jc w:val="right"/>
              <w:rPr>
                <w:rFonts w:asciiTheme="minorEastAsia" w:eastAsiaTheme="minorEastAsia" w:hAnsiTheme="minorEastAsia" w:cs="宋体"/>
                <w:szCs w:val="21"/>
              </w:rPr>
            </w:pPr>
            <w:r w:rsidRPr="004C69E0">
              <w:rPr>
                <w:rFonts w:asciiTheme="minorEastAsia" w:eastAsiaTheme="minorEastAsia" w:hAnsiTheme="minorEastAsia" w:hint="eastAsia"/>
                <w:szCs w:val="21"/>
              </w:rPr>
              <w:t xml:space="preserve">102.96 </w:t>
            </w:r>
          </w:p>
        </w:tc>
        <w:tc>
          <w:tcPr>
            <w:tcW w:w="2977" w:type="dxa"/>
            <w:vAlign w:val="center"/>
          </w:tcPr>
          <w:p w:rsidR="007006AE" w:rsidRPr="004C69E0" w:rsidRDefault="007006AE" w:rsidP="00114E15">
            <w:pPr>
              <w:autoSpaceDE w:val="0"/>
              <w:autoSpaceDN w:val="0"/>
              <w:adjustRightInd w:val="0"/>
              <w:spacing w:before="29"/>
              <w:ind w:left="15"/>
              <w:jc w:val="right"/>
              <w:rPr>
                <w:rFonts w:asciiTheme="minorEastAsia" w:eastAsiaTheme="minorEastAsia" w:hAnsiTheme="minorEastAsia" w:cs="Arial"/>
                <w:color w:val="000000"/>
                <w:kern w:val="0"/>
                <w:szCs w:val="21"/>
              </w:rPr>
            </w:pPr>
            <w:r w:rsidRPr="004C69E0">
              <w:rPr>
                <w:rFonts w:asciiTheme="minorEastAsia" w:eastAsiaTheme="minorEastAsia" w:hAnsiTheme="minorEastAsia" w:hint="eastAsia"/>
                <w:color w:val="000000"/>
                <w:szCs w:val="21"/>
              </w:rPr>
              <w:t>-</w:t>
            </w:r>
          </w:p>
        </w:tc>
      </w:tr>
    </w:tbl>
    <w:p w:rsidR="00A370D2" w:rsidRDefault="00A370D2" w:rsidP="00A370D2">
      <w:pPr>
        <w:pStyle w:val="30"/>
        <w:spacing w:before="0" w:after="0" w:line="360" w:lineRule="auto"/>
        <w:jc w:val="left"/>
        <w:rPr>
          <w:rFonts w:ascii="宋体" w:hAnsi="宋体"/>
          <w:sz w:val="24"/>
          <w:szCs w:val="24"/>
        </w:rPr>
      </w:pPr>
      <w:bookmarkStart w:id="311" w:name="_Toc247957042"/>
      <w:bookmarkStart w:id="312" w:name="_Toc413401524"/>
      <w:bookmarkStart w:id="313" w:name="_Toc445905064"/>
      <w:r w:rsidRPr="00565CF7">
        <w:rPr>
          <w:rFonts w:ascii="宋体" w:hAnsi="宋体" w:hint="eastAsia"/>
          <w:sz w:val="24"/>
          <w:szCs w:val="24"/>
        </w:rPr>
        <w:t>8</w:t>
      </w:r>
      <w:r w:rsidR="00A20CBC" w:rsidRPr="00A20CBC">
        <w:rPr>
          <w:rFonts w:ascii="宋体" w:hAnsi="宋体" w:hint="eastAsia"/>
          <w:sz w:val="24"/>
          <w:szCs w:val="24"/>
        </w:rPr>
        <w:t>.2</w:t>
      </w:r>
      <w:r w:rsidRPr="00A20CBC">
        <w:rPr>
          <w:rFonts w:ascii="宋体" w:hAnsi="宋体" w:hint="eastAsia"/>
          <w:sz w:val="24"/>
          <w:szCs w:val="24"/>
        </w:rPr>
        <w:t>.</w:t>
      </w:r>
      <w:r w:rsidRPr="00565CF7">
        <w:rPr>
          <w:rFonts w:ascii="宋体" w:hAnsi="宋体" w:hint="eastAsia"/>
          <w:sz w:val="24"/>
          <w:szCs w:val="24"/>
        </w:rPr>
        <w:t>5</w:t>
      </w:r>
      <w:r w:rsidRPr="00565CF7">
        <w:rPr>
          <w:rFonts w:ascii="宋体" w:hAnsi="宋体"/>
          <w:sz w:val="24"/>
          <w:szCs w:val="24"/>
        </w:rPr>
        <w:t>期末按债券品种分类的债券投资组合</w:t>
      </w:r>
      <w:bookmarkEnd w:id="311"/>
      <w:bookmarkEnd w:id="312"/>
      <w:bookmarkEnd w:id="313"/>
    </w:p>
    <w:p w:rsidR="001579CA" w:rsidRPr="001579CA" w:rsidRDefault="001579CA" w:rsidP="001579CA">
      <w:pPr>
        <w:spacing w:line="360" w:lineRule="auto"/>
        <w:ind w:firstLineChars="200" w:firstLine="480"/>
      </w:pPr>
      <w:r w:rsidRPr="004C69E0">
        <w:rPr>
          <w:color w:val="000000"/>
          <w:sz w:val="24"/>
        </w:rPr>
        <w:t>本基金本报告期末未持有债券。</w:t>
      </w:r>
    </w:p>
    <w:p w:rsidR="00A370D2" w:rsidRDefault="00A370D2" w:rsidP="00A370D2">
      <w:pPr>
        <w:pStyle w:val="30"/>
        <w:spacing w:before="0" w:after="0" w:line="360" w:lineRule="auto"/>
        <w:jc w:val="left"/>
        <w:rPr>
          <w:rFonts w:ascii="宋体" w:hAnsi="宋体"/>
          <w:sz w:val="24"/>
          <w:szCs w:val="24"/>
        </w:rPr>
      </w:pPr>
      <w:bookmarkStart w:id="314" w:name="_Toc247957043"/>
      <w:bookmarkStart w:id="315" w:name="_Toc413401525"/>
      <w:bookmarkStart w:id="316" w:name="_Toc445905065"/>
      <w:r w:rsidRPr="00565CF7">
        <w:rPr>
          <w:rFonts w:ascii="宋体" w:hAnsi="宋体" w:hint="eastAsia"/>
          <w:sz w:val="24"/>
          <w:szCs w:val="24"/>
        </w:rPr>
        <w:t>8</w:t>
      </w:r>
      <w:r w:rsidR="00A20CBC" w:rsidRPr="00A20CBC">
        <w:rPr>
          <w:rFonts w:ascii="宋体" w:hAnsi="宋体" w:hint="eastAsia"/>
          <w:sz w:val="24"/>
          <w:szCs w:val="24"/>
        </w:rPr>
        <w:t>.2.</w:t>
      </w:r>
      <w:r w:rsidRPr="00565CF7">
        <w:rPr>
          <w:rFonts w:ascii="宋体" w:hAnsi="宋体" w:hint="eastAsia"/>
          <w:sz w:val="24"/>
          <w:szCs w:val="24"/>
        </w:rPr>
        <w:t>6</w:t>
      </w:r>
      <w:r w:rsidRPr="00565CF7">
        <w:rPr>
          <w:rFonts w:ascii="宋体" w:hAnsi="宋体"/>
          <w:sz w:val="24"/>
          <w:szCs w:val="24"/>
        </w:rPr>
        <w:t>期末</w:t>
      </w:r>
      <w:proofErr w:type="gramStart"/>
      <w:r w:rsidRPr="00565CF7">
        <w:rPr>
          <w:rFonts w:ascii="宋体" w:hAnsi="宋体"/>
          <w:sz w:val="24"/>
          <w:szCs w:val="24"/>
        </w:rPr>
        <w:t>按摊余成本</w:t>
      </w:r>
      <w:proofErr w:type="gramEnd"/>
      <w:r w:rsidRPr="00565CF7">
        <w:rPr>
          <w:rFonts w:ascii="宋体" w:hAnsi="宋体"/>
          <w:sz w:val="24"/>
          <w:szCs w:val="24"/>
        </w:rPr>
        <w:t>占基金资产净值比例大小排名的前十名债券投资明细</w:t>
      </w:r>
      <w:bookmarkEnd w:id="314"/>
      <w:bookmarkEnd w:id="315"/>
      <w:bookmarkEnd w:id="316"/>
    </w:p>
    <w:p w:rsidR="001579CA" w:rsidRPr="001579CA" w:rsidRDefault="001579CA" w:rsidP="001579CA">
      <w:pPr>
        <w:spacing w:line="360" w:lineRule="auto"/>
        <w:ind w:firstLineChars="200" w:firstLine="480"/>
      </w:pPr>
      <w:r w:rsidRPr="004C69E0">
        <w:rPr>
          <w:color w:val="000000"/>
          <w:sz w:val="24"/>
        </w:rPr>
        <w:t>本基金本报告期末未持有债券。</w:t>
      </w:r>
    </w:p>
    <w:p w:rsidR="00A370D2" w:rsidRPr="00565CF7" w:rsidRDefault="00A370D2" w:rsidP="00A370D2">
      <w:pPr>
        <w:pStyle w:val="30"/>
        <w:spacing w:before="0" w:after="0" w:line="360" w:lineRule="auto"/>
        <w:jc w:val="left"/>
        <w:rPr>
          <w:rFonts w:ascii="宋体" w:hAnsi="宋体"/>
          <w:sz w:val="24"/>
          <w:szCs w:val="24"/>
        </w:rPr>
      </w:pPr>
      <w:bookmarkStart w:id="317" w:name="_Toc247957044"/>
      <w:bookmarkStart w:id="318" w:name="_Toc413401526"/>
      <w:bookmarkStart w:id="319" w:name="_Toc445905066"/>
      <w:r w:rsidRPr="00BC4894">
        <w:rPr>
          <w:rFonts w:ascii="宋体" w:hAnsi="宋体" w:hint="eastAsia"/>
          <w:sz w:val="24"/>
          <w:szCs w:val="24"/>
        </w:rPr>
        <w:t>8</w:t>
      </w:r>
      <w:r w:rsidR="00A20CBC" w:rsidRPr="00A20CBC">
        <w:rPr>
          <w:rFonts w:ascii="宋体" w:hAnsi="宋体" w:hint="eastAsia"/>
          <w:sz w:val="24"/>
          <w:szCs w:val="24"/>
        </w:rPr>
        <w:t>.2</w:t>
      </w:r>
      <w:r w:rsidRPr="00BC4894">
        <w:rPr>
          <w:rFonts w:ascii="宋体" w:hAnsi="宋体" w:hint="eastAsia"/>
          <w:sz w:val="24"/>
          <w:szCs w:val="24"/>
        </w:rPr>
        <w:t>.7“</w:t>
      </w:r>
      <w:r w:rsidRPr="00BC4894">
        <w:rPr>
          <w:rFonts w:ascii="宋体" w:hAnsi="宋体"/>
          <w:sz w:val="24"/>
          <w:szCs w:val="24"/>
        </w:rPr>
        <w:t>影子定价</w:t>
      </w:r>
      <w:r w:rsidRPr="00BC4894">
        <w:rPr>
          <w:rFonts w:ascii="宋体" w:hAnsi="宋体" w:hint="eastAsia"/>
          <w:sz w:val="24"/>
          <w:szCs w:val="24"/>
        </w:rPr>
        <w:t>”</w:t>
      </w:r>
      <w:r w:rsidRPr="00BC4894">
        <w:rPr>
          <w:rFonts w:ascii="宋体" w:hAnsi="宋体"/>
          <w:sz w:val="24"/>
          <w:szCs w:val="24"/>
        </w:rPr>
        <w:t>与</w:t>
      </w:r>
      <w:r w:rsidRPr="00BC4894">
        <w:rPr>
          <w:rFonts w:ascii="宋体" w:hAnsi="宋体" w:hint="eastAsia"/>
          <w:sz w:val="24"/>
          <w:szCs w:val="24"/>
        </w:rPr>
        <w:t>“</w:t>
      </w:r>
      <w:r w:rsidRPr="00BC4894">
        <w:rPr>
          <w:rFonts w:ascii="宋体" w:hAnsi="宋体"/>
          <w:sz w:val="24"/>
          <w:szCs w:val="24"/>
        </w:rPr>
        <w:t>摊余成本法</w:t>
      </w:r>
      <w:r w:rsidRPr="00BC4894">
        <w:rPr>
          <w:rFonts w:ascii="宋体" w:hAnsi="宋体" w:hint="eastAsia"/>
          <w:sz w:val="24"/>
          <w:szCs w:val="24"/>
        </w:rPr>
        <w:t>”</w:t>
      </w:r>
      <w:r w:rsidRPr="00BC4894">
        <w:rPr>
          <w:rFonts w:ascii="宋体" w:hAnsi="宋体"/>
          <w:sz w:val="24"/>
          <w:szCs w:val="24"/>
        </w:rPr>
        <w:t>确定的基金资产净值的偏离</w:t>
      </w:r>
      <w:bookmarkEnd w:id="317"/>
      <w:bookmarkEnd w:id="318"/>
      <w:bookmarkEnd w:id="319"/>
    </w:p>
    <w:tbl>
      <w:tblPr>
        <w:tblW w:w="9639" w:type="dxa"/>
        <w:jc w:val="center"/>
        <w:tblInd w:w="15" w:type="dxa"/>
        <w:tblCellMar>
          <w:left w:w="0" w:type="dxa"/>
          <w:right w:w="0" w:type="dxa"/>
        </w:tblCellMar>
        <w:tblLook w:val="0000" w:firstRow="0" w:lastRow="0" w:firstColumn="0" w:lastColumn="0" w:noHBand="0" w:noVBand="0"/>
      </w:tblPr>
      <w:tblGrid>
        <w:gridCol w:w="4819"/>
        <w:gridCol w:w="4820"/>
      </w:tblGrid>
      <w:tr w:rsidR="00A370D2" w:rsidRPr="00C41598" w:rsidTr="00B65C18">
        <w:trPr>
          <w:jc w:val="center"/>
        </w:trPr>
        <w:tc>
          <w:tcPr>
            <w:tcW w:w="48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项目</w:t>
            </w:r>
          </w:p>
        </w:tc>
        <w:tc>
          <w:tcPr>
            <w:tcW w:w="4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70D2" w:rsidRPr="00C41598" w:rsidRDefault="00A370D2" w:rsidP="00B65C18">
            <w:pPr>
              <w:jc w:val="center"/>
              <w:rPr>
                <w:rFonts w:ascii="宋体" w:hAnsi="宋体"/>
                <w:color w:val="000000"/>
                <w:szCs w:val="21"/>
              </w:rPr>
            </w:pPr>
            <w:r w:rsidRPr="00C41598">
              <w:rPr>
                <w:rFonts w:ascii="宋体" w:hAnsi="宋体"/>
                <w:color w:val="000000"/>
                <w:szCs w:val="21"/>
              </w:rPr>
              <w:t>偏离情况</w:t>
            </w:r>
          </w:p>
        </w:tc>
      </w:tr>
      <w:tr w:rsidR="00A370D2" w:rsidRPr="00C41598" w:rsidTr="00B65C18">
        <w:trPr>
          <w:jc w:val="center"/>
        </w:trPr>
        <w:tc>
          <w:tcPr>
            <w:tcW w:w="4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报告期内偏离度的绝对值在0.25(含)-0.5%间的次数</w:t>
            </w:r>
          </w:p>
        </w:tc>
        <w:tc>
          <w:tcPr>
            <w:tcW w:w="4820" w:type="dxa"/>
            <w:tcBorders>
              <w:top w:val="nil"/>
              <w:left w:val="nil"/>
              <w:bottom w:val="single" w:sz="4" w:space="0" w:color="auto"/>
              <w:right w:val="single" w:sz="4" w:space="0" w:color="auto"/>
            </w:tcBorders>
            <w:tcMar>
              <w:top w:w="15" w:type="dxa"/>
              <w:left w:w="15" w:type="dxa"/>
              <w:bottom w:w="0" w:type="dxa"/>
              <w:right w:w="15" w:type="dxa"/>
            </w:tcMar>
            <w:vAlign w:val="center"/>
          </w:tcPr>
          <w:p w:rsidR="00A370D2" w:rsidRPr="001579CA" w:rsidRDefault="001579CA" w:rsidP="00B65C18">
            <w:pPr>
              <w:jc w:val="right"/>
              <w:rPr>
                <w:rFonts w:ascii="宋体" w:hAnsi="宋体"/>
                <w:color w:val="000000"/>
                <w:szCs w:val="21"/>
              </w:rPr>
            </w:pPr>
            <w:r w:rsidRPr="001579CA">
              <w:rPr>
                <w:rFonts w:ascii="宋体" w:hAnsi="宋体" w:hint="eastAsia"/>
                <w:color w:val="000000"/>
                <w:szCs w:val="21"/>
              </w:rPr>
              <w:t>4</w:t>
            </w:r>
          </w:p>
        </w:tc>
      </w:tr>
      <w:tr w:rsidR="00A370D2" w:rsidRPr="00C41598" w:rsidTr="00B65C18">
        <w:trPr>
          <w:jc w:val="center"/>
        </w:trPr>
        <w:tc>
          <w:tcPr>
            <w:tcW w:w="4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报告期内偏离度的最高值</w:t>
            </w:r>
          </w:p>
        </w:tc>
        <w:tc>
          <w:tcPr>
            <w:tcW w:w="4820" w:type="dxa"/>
            <w:tcBorders>
              <w:top w:val="nil"/>
              <w:left w:val="nil"/>
              <w:bottom w:val="single" w:sz="4" w:space="0" w:color="auto"/>
              <w:right w:val="single" w:sz="4" w:space="0" w:color="auto"/>
            </w:tcBorders>
            <w:tcMar>
              <w:top w:w="15" w:type="dxa"/>
              <w:left w:w="15" w:type="dxa"/>
              <w:bottom w:w="0" w:type="dxa"/>
              <w:right w:w="15" w:type="dxa"/>
            </w:tcMar>
            <w:vAlign w:val="center"/>
          </w:tcPr>
          <w:p w:rsidR="00A370D2" w:rsidRPr="001579CA" w:rsidRDefault="001579CA" w:rsidP="00B65C18">
            <w:pPr>
              <w:jc w:val="right"/>
              <w:rPr>
                <w:rFonts w:ascii="宋体" w:hAnsi="宋体"/>
                <w:color w:val="000000"/>
                <w:szCs w:val="21"/>
              </w:rPr>
            </w:pPr>
            <w:r w:rsidRPr="001579CA">
              <w:rPr>
                <w:rFonts w:ascii="宋体" w:hAnsi="宋体"/>
                <w:color w:val="000000" w:themeColor="text1"/>
                <w:szCs w:val="21"/>
              </w:rPr>
              <w:t>0.47%</w:t>
            </w:r>
          </w:p>
        </w:tc>
      </w:tr>
      <w:tr w:rsidR="00A370D2" w:rsidRPr="00C41598" w:rsidTr="00B65C18">
        <w:trPr>
          <w:jc w:val="center"/>
        </w:trPr>
        <w:tc>
          <w:tcPr>
            <w:tcW w:w="4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报告期内偏离度的最低值</w:t>
            </w:r>
          </w:p>
        </w:tc>
        <w:tc>
          <w:tcPr>
            <w:tcW w:w="4820" w:type="dxa"/>
            <w:tcBorders>
              <w:top w:val="nil"/>
              <w:left w:val="nil"/>
              <w:bottom w:val="single" w:sz="4" w:space="0" w:color="auto"/>
              <w:right w:val="single" w:sz="4" w:space="0" w:color="auto"/>
            </w:tcBorders>
            <w:tcMar>
              <w:top w:w="15" w:type="dxa"/>
              <w:left w:w="15" w:type="dxa"/>
              <w:bottom w:w="0" w:type="dxa"/>
              <w:right w:w="15" w:type="dxa"/>
            </w:tcMar>
            <w:vAlign w:val="center"/>
          </w:tcPr>
          <w:p w:rsidR="00A370D2" w:rsidRPr="001579CA" w:rsidRDefault="00A370D2" w:rsidP="001579CA">
            <w:pPr>
              <w:jc w:val="right"/>
              <w:rPr>
                <w:rFonts w:ascii="宋体" w:hAnsi="宋体"/>
                <w:color w:val="000000"/>
                <w:szCs w:val="21"/>
              </w:rPr>
            </w:pPr>
            <w:r w:rsidRPr="001579CA">
              <w:rPr>
                <w:rFonts w:ascii="宋体" w:hAnsi="宋体"/>
                <w:color w:val="000000"/>
                <w:szCs w:val="21"/>
              </w:rPr>
              <w:t>-0.0</w:t>
            </w:r>
            <w:r w:rsidR="001579CA">
              <w:rPr>
                <w:rFonts w:ascii="宋体" w:hAnsi="宋体" w:hint="eastAsia"/>
                <w:color w:val="000000"/>
                <w:szCs w:val="21"/>
              </w:rPr>
              <w:t>6</w:t>
            </w:r>
            <w:r w:rsidRPr="001579CA">
              <w:rPr>
                <w:rFonts w:ascii="宋体" w:hAnsi="宋体"/>
                <w:color w:val="000000"/>
                <w:szCs w:val="21"/>
              </w:rPr>
              <w:t>%</w:t>
            </w:r>
          </w:p>
        </w:tc>
      </w:tr>
      <w:tr w:rsidR="00A370D2" w:rsidRPr="00C41598" w:rsidTr="00B65C18">
        <w:trPr>
          <w:jc w:val="center"/>
        </w:trPr>
        <w:tc>
          <w:tcPr>
            <w:tcW w:w="4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370D2" w:rsidRPr="00C41598" w:rsidRDefault="00A370D2" w:rsidP="00B65C18">
            <w:pPr>
              <w:rPr>
                <w:rFonts w:ascii="宋体" w:hAnsi="宋体"/>
                <w:color w:val="000000"/>
                <w:szCs w:val="21"/>
              </w:rPr>
            </w:pPr>
            <w:r w:rsidRPr="00C41598">
              <w:rPr>
                <w:rFonts w:ascii="宋体" w:hAnsi="宋体"/>
                <w:color w:val="000000"/>
                <w:szCs w:val="21"/>
              </w:rPr>
              <w:t>报告期内每个</w:t>
            </w:r>
            <w:r w:rsidRPr="00C41598">
              <w:rPr>
                <w:rFonts w:ascii="宋体" w:hAnsi="宋体" w:hint="eastAsia"/>
                <w:color w:val="000000"/>
                <w:szCs w:val="21"/>
              </w:rPr>
              <w:t>交易日</w:t>
            </w:r>
            <w:r w:rsidRPr="00C41598">
              <w:rPr>
                <w:rFonts w:ascii="宋体" w:hAnsi="宋体"/>
                <w:color w:val="000000"/>
                <w:szCs w:val="21"/>
              </w:rPr>
              <w:t>偏离度的绝对值的简单平均值</w:t>
            </w:r>
          </w:p>
        </w:tc>
        <w:tc>
          <w:tcPr>
            <w:tcW w:w="4820" w:type="dxa"/>
            <w:tcBorders>
              <w:top w:val="nil"/>
              <w:left w:val="nil"/>
              <w:bottom w:val="single" w:sz="4" w:space="0" w:color="auto"/>
              <w:right w:val="single" w:sz="4" w:space="0" w:color="auto"/>
            </w:tcBorders>
            <w:tcMar>
              <w:top w:w="15" w:type="dxa"/>
              <w:left w:w="15" w:type="dxa"/>
              <w:bottom w:w="0" w:type="dxa"/>
              <w:right w:w="15" w:type="dxa"/>
            </w:tcMar>
            <w:vAlign w:val="center"/>
          </w:tcPr>
          <w:p w:rsidR="00A370D2" w:rsidRPr="001579CA" w:rsidRDefault="00A370D2" w:rsidP="00F07C99">
            <w:pPr>
              <w:jc w:val="right"/>
              <w:rPr>
                <w:rFonts w:ascii="宋体" w:hAnsi="宋体"/>
                <w:color w:val="000000"/>
                <w:szCs w:val="21"/>
              </w:rPr>
            </w:pPr>
            <w:r w:rsidRPr="00F07C99">
              <w:rPr>
                <w:rFonts w:ascii="宋体" w:hAnsi="宋体"/>
                <w:color w:val="000000"/>
                <w:szCs w:val="21"/>
              </w:rPr>
              <w:t>0.</w:t>
            </w:r>
            <w:r w:rsidR="00F07C99" w:rsidRPr="00F07C99">
              <w:rPr>
                <w:rFonts w:ascii="宋体" w:hAnsi="宋体" w:hint="eastAsia"/>
                <w:color w:val="000000"/>
                <w:szCs w:val="21"/>
              </w:rPr>
              <w:t>0</w:t>
            </w:r>
            <w:r w:rsidRPr="00F07C99">
              <w:rPr>
                <w:rFonts w:ascii="宋体" w:hAnsi="宋体" w:hint="eastAsia"/>
                <w:color w:val="000000"/>
                <w:szCs w:val="21"/>
              </w:rPr>
              <w:t>4</w:t>
            </w:r>
            <w:r w:rsidRPr="00F07C99">
              <w:rPr>
                <w:rFonts w:ascii="宋体" w:hAnsi="宋体"/>
                <w:color w:val="000000"/>
                <w:szCs w:val="21"/>
              </w:rPr>
              <w:t>%</w:t>
            </w:r>
          </w:p>
        </w:tc>
      </w:tr>
    </w:tbl>
    <w:p w:rsidR="00A370D2" w:rsidRPr="004730C8" w:rsidRDefault="00A370D2" w:rsidP="00A370D2">
      <w:pPr>
        <w:ind w:firstLineChars="200" w:firstLine="420"/>
      </w:pPr>
      <w:bookmarkStart w:id="320" w:name="_Toc247957045"/>
      <w:r w:rsidRPr="004730C8">
        <w:rPr>
          <w:rFonts w:hint="eastAsia"/>
        </w:rPr>
        <w:t>注：上表中“偏离情况”根据报告期内各工作日数据计算。</w:t>
      </w:r>
    </w:p>
    <w:p w:rsidR="00A370D2" w:rsidRDefault="00A370D2" w:rsidP="00A370D2">
      <w:pPr>
        <w:pStyle w:val="30"/>
        <w:spacing w:beforeLines="50" w:before="156" w:afterLines="50" w:after="156" w:line="240" w:lineRule="auto"/>
        <w:jc w:val="left"/>
        <w:rPr>
          <w:rFonts w:ascii="宋体" w:hAnsi="宋体"/>
          <w:sz w:val="24"/>
          <w:szCs w:val="24"/>
        </w:rPr>
      </w:pPr>
      <w:bookmarkStart w:id="321" w:name="_Toc413401527"/>
      <w:bookmarkStart w:id="322" w:name="_Toc445905067"/>
      <w:r w:rsidRPr="00565CF7">
        <w:rPr>
          <w:rFonts w:ascii="宋体" w:hAnsi="宋体" w:hint="eastAsia"/>
          <w:sz w:val="24"/>
          <w:szCs w:val="24"/>
        </w:rPr>
        <w:lastRenderedPageBreak/>
        <w:t>8</w:t>
      </w:r>
      <w:r w:rsidR="00A20CBC" w:rsidRPr="00A20CBC">
        <w:rPr>
          <w:rFonts w:ascii="宋体" w:hAnsi="宋体" w:hint="eastAsia"/>
          <w:sz w:val="24"/>
          <w:szCs w:val="24"/>
        </w:rPr>
        <w:t>.2</w:t>
      </w:r>
      <w:r w:rsidRPr="00565CF7">
        <w:rPr>
          <w:rFonts w:ascii="宋体" w:hAnsi="宋体" w:hint="eastAsia"/>
          <w:sz w:val="24"/>
          <w:szCs w:val="24"/>
        </w:rPr>
        <w:t>.8</w:t>
      </w:r>
      <w:r w:rsidRPr="00565CF7">
        <w:rPr>
          <w:rFonts w:ascii="宋体" w:hAnsi="宋体"/>
          <w:sz w:val="24"/>
          <w:szCs w:val="24"/>
        </w:rPr>
        <w:t>期末按公允价值占基金资产净值比例大小排名的所有资产支持证券投资明细</w:t>
      </w:r>
      <w:bookmarkEnd w:id="320"/>
      <w:bookmarkEnd w:id="321"/>
      <w:bookmarkEnd w:id="322"/>
    </w:p>
    <w:p w:rsidR="00A370D2" w:rsidRPr="00007943" w:rsidRDefault="00A370D2" w:rsidP="00A370D2">
      <w:pPr>
        <w:tabs>
          <w:tab w:val="left" w:pos="1800"/>
        </w:tabs>
        <w:spacing w:beforeLines="50" w:before="156" w:afterLines="50" w:after="156"/>
        <w:ind w:firstLineChars="200" w:firstLine="480"/>
        <w:rPr>
          <w:rFonts w:ascii="宋体" w:hAnsi="宋体"/>
          <w:sz w:val="24"/>
        </w:rPr>
      </w:pPr>
      <w:r>
        <w:rPr>
          <w:rFonts w:ascii="宋体" w:hAnsi="宋体" w:hint="eastAsia"/>
          <w:sz w:val="24"/>
        </w:rPr>
        <w:t>本基金本报告期末未持有资产支持证券。</w:t>
      </w:r>
    </w:p>
    <w:p w:rsidR="00A370D2" w:rsidRPr="00565CF7" w:rsidRDefault="00A370D2" w:rsidP="00A370D2">
      <w:pPr>
        <w:pStyle w:val="30"/>
        <w:spacing w:beforeLines="50" w:before="156" w:afterLines="50" w:after="156" w:line="240" w:lineRule="auto"/>
        <w:jc w:val="left"/>
        <w:rPr>
          <w:rFonts w:ascii="宋体" w:hAnsi="宋体"/>
          <w:sz w:val="24"/>
          <w:szCs w:val="24"/>
        </w:rPr>
      </w:pPr>
      <w:bookmarkStart w:id="323" w:name="_Toc247957046"/>
      <w:bookmarkStart w:id="324" w:name="_Toc413401528"/>
      <w:bookmarkStart w:id="325" w:name="_Toc445905068"/>
      <w:r w:rsidRPr="00565CF7">
        <w:rPr>
          <w:rFonts w:ascii="宋体" w:hAnsi="宋体" w:hint="eastAsia"/>
          <w:sz w:val="24"/>
          <w:szCs w:val="24"/>
        </w:rPr>
        <w:t>8</w:t>
      </w:r>
      <w:r w:rsidR="00A20CBC" w:rsidRPr="00A20CBC">
        <w:rPr>
          <w:rFonts w:ascii="宋体" w:hAnsi="宋体" w:hint="eastAsia"/>
          <w:sz w:val="24"/>
          <w:szCs w:val="24"/>
        </w:rPr>
        <w:t>.2</w:t>
      </w:r>
      <w:r w:rsidRPr="00565CF7">
        <w:rPr>
          <w:rFonts w:ascii="宋体" w:hAnsi="宋体" w:hint="eastAsia"/>
          <w:sz w:val="24"/>
          <w:szCs w:val="24"/>
        </w:rPr>
        <w:t>.9</w:t>
      </w:r>
      <w:r w:rsidRPr="00565CF7">
        <w:rPr>
          <w:rFonts w:ascii="宋体" w:hAnsi="宋体"/>
          <w:sz w:val="24"/>
          <w:szCs w:val="24"/>
        </w:rPr>
        <w:t>投资组合报告附注</w:t>
      </w:r>
      <w:bookmarkEnd w:id="323"/>
      <w:bookmarkEnd w:id="324"/>
      <w:bookmarkEnd w:id="325"/>
    </w:p>
    <w:p w:rsidR="00A370D2" w:rsidRPr="00145028" w:rsidRDefault="00A370D2" w:rsidP="001344D0">
      <w:pPr>
        <w:pStyle w:val="a0"/>
        <w:spacing w:beforeLines="50" w:before="156" w:afterLines="50" w:after="156" w:line="360" w:lineRule="auto"/>
        <w:ind w:firstLineChars="0" w:firstLine="0"/>
        <w:rPr>
          <w:rFonts w:ascii="宋体" w:hAnsi="宋体"/>
          <w:b/>
          <w:color w:val="000000"/>
          <w:sz w:val="24"/>
        </w:rPr>
      </w:pPr>
      <w:r w:rsidRPr="00145028">
        <w:rPr>
          <w:rFonts w:ascii="宋体" w:hAnsi="宋体"/>
          <w:b/>
          <w:color w:val="000000"/>
          <w:sz w:val="24"/>
        </w:rPr>
        <w:t>8</w:t>
      </w:r>
      <w:r w:rsidR="00A20CBC" w:rsidRPr="00145028">
        <w:rPr>
          <w:rFonts w:ascii="宋体" w:hAnsi="宋体" w:hint="eastAsia"/>
          <w:b/>
          <w:sz w:val="24"/>
        </w:rPr>
        <w:t>.2</w:t>
      </w:r>
      <w:r w:rsidRPr="00145028">
        <w:rPr>
          <w:rFonts w:ascii="宋体" w:hAnsi="宋体"/>
          <w:b/>
          <w:color w:val="000000"/>
          <w:sz w:val="24"/>
        </w:rPr>
        <w:t>.9.1基金计价方法说明</w:t>
      </w:r>
    </w:p>
    <w:p w:rsidR="00A370D2" w:rsidRPr="00730564" w:rsidRDefault="00A370D2" w:rsidP="001344D0">
      <w:pPr>
        <w:spacing w:beforeLines="50" w:before="156" w:afterLines="50" w:after="156" w:line="360" w:lineRule="auto"/>
        <w:ind w:firstLineChars="200" w:firstLine="480"/>
        <w:rPr>
          <w:rFonts w:ascii="宋体" w:hAnsi="宋体" w:cs="STSong-Light"/>
          <w:sz w:val="24"/>
        </w:rPr>
      </w:pPr>
      <w:r>
        <w:rPr>
          <w:rFonts w:ascii="宋体" w:hAnsi="宋体" w:cs="STSong-Light" w:hint="eastAsia"/>
          <w:sz w:val="24"/>
        </w:rPr>
        <w:t>本基金采用摊</w:t>
      </w:r>
      <w:proofErr w:type="gramStart"/>
      <w:r>
        <w:rPr>
          <w:rFonts w:ascii="宋体" w:hAnsi="宋体" w:cs="STSong-Light" w:hint="eastAsia"/>
          <w:sz w:val="24"/>
        </w:rPr>
        <w:t>余成本</w:t>
      </w:r>
      <w:proofErr w:type="gramEnd"/>
      <w:r>
        <w:rPr>
          <w:rFonts w:ascii="宋体" w:hAnsi="宋体" w:cs="STSong-Light" w:hint="eastAsia"/>
          <w:sz w:val="24"/>
        </w:rPr>
        <w:t>法计价，即计价对象以买入成本列示，按实际利率并考虑其买入时的溢价与折价，在其剩余期限内摊销，每日计提收益。本基金采用固定份额净值，基金账面份额净值始终保持</w:t>
      </w:r>
      <w:r>
        <w:rPr>
          <w:rFonts w:ascii="宋体" w:hAnsi="宋体" w:cs="STSong-Light"/>
          <w:sz w:val="24"/>
        </w:rPr>
        <w:t>1.00元。</w:t>
      </w:r>
    </w:p>
    <w:p w:rsidR="00A370D2" w:rsidRPr="000D1150" w:rsidRDefault="00A370D2" w:rsidP="00A370D2">
      <w:pPr>
        <w:pStyle w:val="a0"/>
        <w:spacing w:beforeLines="50" w:before="156" w:afterLines="50" w:after="156"/>
        <w:ind w:firstLineChars="0" w:firstLine="0"/>
        <w:rPr>
          <w:rFonts w:ascii="宋体" w:hAnsi="宋体"/>
          <w:b/>
          <w:color w:val="000000"/>
          <w:sz w:val="24"/>
        </w:rPr>
      </w:pPr>
      <w:r w:rsidRPr="000D1150">
        <w:rPr>
          <w:rFonts w:ascii="宋体" w:hAnsi="宋体"/>
          <w:b/>
          <w:color w:val="000000"/>
          <w:sz w:val="24"/>
        </w:rPr>
        <w:t>8</w:t>
      </w:r>
      <w:r w:rsidR="00A20CBC" w:rsidRPr="00A20CBC">
        <w:rPr>
          <w:rFonts w:ascii="宋体" w:hAnsi="宋体" w:hint="eastAsia"/>
          <w:b/>
          <w:sz w:val="24"/>
        </w:rPr>
        <w:t>.2</w:t>
      </w:r>
      <w:r w:rsidRPr="000D1150">
        <w:rPr>
          <w:rFonts w:ascii="宋体" w:hAnsi="宋体"/>
          <w:b/>
          <w:color w:val="000000"/>
          <w:sz w:val="24"/>
        </w:rPr>
        <w:t>.9.2</w:t>
      </w:r>
      <w:r w:rsidRPr="000D1150">
        <w:rPr>
          <w:rFonts w:ascii="宋体" w:hAnsi="宋体"/>
          <w:b/>
          <w:bCs/>
          <w:sz w:val="24"/>
        </w:rPr>
        <w:t>本报告期内，本基金未持有剩余期限小于397天但剩余存续期超过397天的浮动利率债券。</w:t>
      </w:r>
    </w:p>
    <w:p w:rsidR="00A370D2" w:rsidRPr="000D1150" w:rsidRDefault="00A370D2" w:rsidP="00A370D2">
      <w:pPr>
        <w:spacing w:beforeLines="50" w:before="156" w:afterLines="50" w:after="156"/>
        <w:rPr>
          <w:rFonts w:ascii="宋体" w:hAnsi="宋体"/>
          <w:b/>
          <w:bCs/>
          <w:sz w:val="24"/>
        </w:rPr>
      </w:pPr>
      <w:r w:rsidRPr="00A20CBC">
        <w:rPr>
          <w:rFonts w:ascii="宋体" w:hAnsi="宋体"/>
          <w:b/>
          <w:color w:val="000000"/>
          <w:sz w:val="24"/>
        </w:rPr>
        <w:t>8</w:t>
      </w:r>
      <w:r w:rsidR="00A20CBC" w:rsidRPr="00A20CBC">
        <w:rPr>
          <w:rFonts w:ascii="宋体" w:hAnsi="宋体" w:hint="eastAsia"/>
          <w:b/>
          <w:sz w:val="24"/>
        </w:rPr>
        <w:t>.2</w:t>
      </w:r>
      <w:r w:rsidRPr="00A20CBC">
        <w:rPr>
          <w:rFonts w:ascii="宋体" w:hAnsi="宋体"/>
          <w:b/>
          <w:color w:val="000000"/>
          <w:sz w:val="24"/>
        </w:rPr>
        <w:t>.9.3</w:t>
      </w:r>
      <w:r w:rsidRPr="00A20CBC">
        <w:rPr>
          <w:rFonts w:ascii="宋体" w:hAnsi="宋体"/>
          <w:b/>
          <w:bCs/>
          <w:sz w:val="24"/>
        </w:rPr>
        <w:t>报告期内本基金投资的前十名证券的发行主体没有被监管部门立案调查，或在</w:t>
      </w:r>
      <w:r w:rsidRPr="000D1150">
        <w:rPr>
          <w:rFonts w:ascii="宋体" w:hAnsi="宋体"/>
          <w:b/>
          <w:bCs/>
          <w:sz w:val="24"/>
        </w:rPr>
        <w:t>报告编制日前一年内受到公开谴责、处罚。</w:t>
      </w:r>
    </w:p>
    <w:p w:rsidR="00A370D2" w:rsidRPr="00A20CBC" w:rsidRDefault="00A370D2" w:rsidP="00A370D2">
      <w:pPr>
        <w:pStyle w:val="a0"/>
        <w:spacing w:beforeLines="50" w:before="156" w:afterLines="50" w:after="156"/>
        <w:ind w:firstLineChars="0" w:firstLine="0"/>
        <w:rPr>
          <w:rFonts w:ascii="宋体" w:hAnsi="宋体"/>
          <w:b/>
          <w:color w:val="000000"/>
          <w:sz w:val="24"/>
        </w:rPr>
      </w:pPr>
      <w:r w:rsidRPr="00A20CBC">
        <w:rPr>
          <w:rFonts w:ascii="宋体" w:hAnsi="宋体"/>
          <w:b/>
          <w:color w:val="000000"/>
          <w:sz w:val="24"/>
        </w:rPr>
        <w:t>8</w:t>
      </w:r>
      <w:r w:rsidR="00A20CBC" w:rsidRPr="00A20CBC">
        <w:rPr>
          <w:rFonts w:ascii="宋体" w:hAnsi="宋体" w:hint="eastAsia"/>
          <w:b/>
          <w:sz w:val="24"/>
        </w:rPr>
        <w:t>.2</w:t>
      </w:r>
      <w:r w:rsidRPr="00A20CBC">
        <w:rPr>
          <w:rFonts w:ascii="宋体" w:hAnsi="宋体"/>
          <w:b/>
          <w:color w:val="000000"/>
          <w:sz w:val="24"/>
        </w:rPr>
        <w:t>.9.4期末其他各项资产构成</w:t>
      </w:r>
    </w:p>
    <w:p w:rsidR="00A370D2" w:rsidRDefault="00A370D2" w:rsidP="00A370D2">
      <w:pPr>
        <w:spacing w:line="360" w:lineRule="auto"/>
        <w:jc w:val="right"/>
        <w:rPr>
          <w:rFonts w:ascii="宋体" w:hAnsi="宋体"/>
          <w:color w:val="000000"/>
          <w:sz w:val="24"/>
        </w:rPr>
      </w:pPr>
      <w:r>
        <w:rPr>
          <w:rFonts w:ascii="宋体" w:hAnsi="宋体" w:hint="eastAsia"/>
          <w:color w:val="000000"/>
          <w:sz w:val="24"/>
        </w:rPr>
        <w:t>单位：人民币元</w:t>
      </w:r>
    </w:p>
    <w:tbl>
      <w:tblPr>
        <w:tblW w:w="9639"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10"/>
        <w:gridCol w:w="4464"/>
        <w:gridCol w:w="4465"/>
      </w:tblGrid>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jc w:val="center"/>
              <w:rPr>
                <w:rFonts w:ascii="宋体" w:hAnsi="宋体"/>
                <w:color w:val="000000"/>
                <w:szCs w:val="21"/>
              </w:rPr>
            </w:pPr>
            <w:r w:rsidRPr="00810F8D">
              <w:rPr>
                <w:rFonts w:ascii="宋体" w:hAnsi="宋体" w:hint="eastAsia"/>
                <w:color w:val="000000"/>
                <w:szCs w:val="21"/>
              </w:rPr>
              <w:t>序号</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jc w:val="center"/>
              <w:rPr>
                <w:rFonts w:ascii="宋体" w:hAnsi="宋体"/>
                <w:color w:val="000000"/>
                <w:szCs w:val="21"/>
              </w:rPr>
            </w:pPr>
            <w:r w:rsidRPr="00810F8D">
              <w:rPr>
                <w:rFonts w:ascii="宋体" w:hAnsi="宋体" w:hint="eastAsia"/>
                <w:color w:val="000000"/>
                <w:szCs w:val="21"/>
              </w:rPr>
              <w:t>名称</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center"/>
              <w:rPr>
                <w:rFonts w:ascii="宋体" w:hAnsi="宋体"/>
                <w:color w:val="000000"/>
                <w:szCs w:val="21"/>
              </w:rPr>
            </w:pPr>
            <w:r w:rsidRPr="00810F8D">
              <w:rPr>
                <w:rFonts w:ascii="宋体" w:hAnsi="宋体" w:hint="eastAsia"/>
                <w:color w:val="000000"/>
                <w:szCs w:val="21"/>
              </w:rPr>
              <w:t>金额(元)</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jc w:val="center"/>
              <w:rPr>
                <w:rFonts w:ascii="宋体" w:hAnsi="宋体"/>
                <w:color w:val="000000"/>
                <w:szCs w:val="21"/>
              </w:rPr>
            </w:pPr>
            <w:r w:rsidRPr="006F6624">
              <w:rPr>
                <w:rFonts w:ascii="宋体" w:hAnsi="宋体"/>
                <w:color w:val="000000"/>
                <w:szCs w:val="21"/>
              </w:rPr>
              <w:t>1</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存出保证金</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color w:val="000000"/>
                <w:szCs w:val="21"/>
              </w:rPr>
              <w:t>-</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6F6624" w:rsidRDefault="00810F8D" w:rsidP="00810F8D">
            <w:pPr>
              <w:jc w:val="center"/>
              <w:rPr>
                <w:rFonts w:ascii="宋体" w:hAnsi="宋体"/>
                <w:color w:val="000000"/>
                <w:szCs w:val="21"/>
              </w:rPr>
            </w:pPr>
            <w:r w:rsidRPr="006F6624">
              <w:rPr>
                <w:rFonts w:ascii="宋体" w:hAnsi="宋体"/>
                <w:color w:val="000000"/>
                <w:szCs w:val="21"/>
              </w:rPr>
              <w:t>2</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应收证券清算款</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color w:val="000000"/>
                <w:szCs w:val="21"/>
              </w:rPr>
              <w:t>-</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6F6624" w:rsidRDefault="00810F8D" w:rsidP="00810F8D">
            <w:pPr>
              <w:jc w:val="center"/>
              <w:rPr>
                <w:rFonts w:ascii="宋体" w:hAnsi="宋体"/>
                <w:color w:val="000000"/>
                <w:szCs w:val="21"/>
              </w:rPr>
            </w:pPr>
            <w:r w:rsidRPr="006F6624">
              <w:rPr>
                <w:rFonts w:ascii="宋体" w:hAnsi="宋体" w:hint="eastAsia"/>
                <w:color w:val="000000"/>
                <w:szCs w:val="21"/>
              </w:rPr>
              <w:t>3</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应收利息</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hint="eastAsia"/>
                <w:color w:val="000000"/>
                <w:szCs w:val="21"/>
              </w:rPr>
              <w:t xml:space="preserve">8,692.63 </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6F6624" w:rsidRDefault="00810F8D" w:rsidP="00810F8D">
            <w:pPr>
              <w:jc w:val="center"/>
              <w:rPr>
                <w:rFonts w:ascii="宋体" w:hAnsi="宋体"/>
                <w:color w:val="000000"/>
                <w:szCs w:val="21"/>
              </w:rPr>
            </w:pPr>
            <w:r w:rsidRPr="006F6624">
              <w:rPr>
                <w:rFonts w:ascii="宋体" w:hAnsi="宋体" w:hint="eastAsia"/>
                <w:color w:val="000000"/>
                <w:szCs w:val="21"/>
              </w:rPr>
              <w:t>4</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应收申购款</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hint="eastAsia"/>
                <w:color w:val="000000"/>
                <w:szCs w:val="21"/>
              </w:rPr>
              <w:t>-</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6F6624" w:rsidRDefault="00810F8D" w:rsidP="00810F8D">
            <w:pPr>
              <w:jc w:val="center"/>
              <w:rPr>
                <w:rFonts w:ascii="宋体" w:hAnsi="宋体"/>
                <w:color w:val="000000"/>
                <w:szCs w:val="21"/>
              </w:rPr>
            </w:pPr>
            <w:r w:rsidRPr="006F6624">
              <w:rPr>
                <w:rFonts w:ascii="宋体" w:hAnsi="宋体" w:hint="eastAsia"/>
                <w:color w:val="000000"/>
                <w:szCs w:val="21"/>
              </w:rPr>
              <w:t>5</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其他应收款</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color w:val="000000"/>
                <w:szCs w:val="21"/>
              </w:rPr>
              <w:t>-</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6F6624" w:rsidRDefault="00810F8D" w:rsidP="00810F8D">
            <w:pPr>
              <w:jc w:val="center"/>
              <w:rPr>
                <w:rFonts w:ascii="宋体" w:hAnsi="宋体"/>
                <w:color w:val="000000"/>
                <w:szCs w:val="21"/>
              </w:rPr>
            </w:pPr>
            <w:r w:rsidRPr="006F6624">
              <w:rPr>
                <w:rFonts w:ascii="宋体" w:hAnsi="宋体" w:hint="eastAsia"/>
                <w:color w:val="000000"/>
                <w:szCs w:val="21"/>
              </w:rPr>
              <w:t>6</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待摊费用</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hint="eastAsia"/>
                <w:color w:val="000000"/>
                <w:szCs w:val="21"/>
              </w:rPr>
              <w:t>-</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6F6624" w:rsidRDefault="00810F8D" w:rsidP="00810F8D">
            <w:pPr>
              <w:jc w:val="center"/>
              <w:rPr>
                <w:rFonts w:ascii="宋体" w:hAnsi="宋体"/>
                <w:color w:val="000000"/>
                <w:szCs w:val="21"/>
              </w:rPr>
            </w:pPr>
            <w:r w:rsidRPr="006F6624">
              <w:rPr>
                <w:rFonts w:ascii="宋体" w:hAnsi="宋体" w:hint="eastAsia"/>
                <w:color w:val="000000"/>
                <w:szCs w:val="21"/>
              </w:rPr>
              <w:t>7</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其他</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color w:val="000000"/>
                <w:szCs w:val="21"/>
              </w:rPr>
              <w:t>-</w:t>
            </w:r>
          </w:p>
        </w:tc>
      </w:tr>
      <w:tr w:rsidR="00810F8D" w:rsidRPr="001F02B6" w:rsidTr="00810F8D">
        <w:trPr>
          <w:jc w:val="center"/>
        </w:trPr>
        <w:tc>
          <w:tcPr>
            <w:tcW w:w="710" w:type="dxa"/>
            <w:tcBorders>
              <w:top w:val="single" w:sz="4" w:space="0" w:color="000000"/>
              <w:left w:val="single" w:sz="4" w:space="0" w:color="000000"/>
              <w:bottom w:val="single" w:sz="4" w:space="0" w:color="000000"/>
              <w:right w:val="single" w:sz="4" w:space="0" w:color="000000"/>
            </w:tcBorders>
          </w:tcPr>
          <w:p w:rsidR="00810F8D" w:rsidRPr="006F6624" w:rsidRDefault="00810F8D" w:rsidP="00810F8D">
            <w:pPr>
              <w:jc w:val="center"/>
              <w:rPr>
                <w:rFonts w:ascii="宋体" w:hAnsi="宋体"/>
                <w:color w:val="000000"/>
                <w:szCs w:val="21"/>
              </w:rPr>
            </w:pPr>
            <w:r w:rsidRPr="006F6624">
              <w:rPr>
                <w:rFonts w:ascii="宋体" w:hAnsi="宋体" w:hint="eastAsia"/>
                <w:color w:val="000000"/>
                <w:szCs w:val="21"/>
              </w:rPr>
              <w:t>8</w:t>
            </w:r>
          </w:p>
        </w:tc>
        <w:tc>
          <w:tcPr>
            <w:tcW w:w="4464" w:type="dxa"/>
            <w:tcBorders>
              <w:top w:val="single" w:sz="4" w:space="0" w:color="000000"/>
              <w:left w:val="single" w:sz="4" w:space="0" w:color="000000"/>
              <w:bottom w:val="single" w:sz="4" w:space="0" w:color="000000"/>
              <w:right w:val="single" w:sz="4" w:space="0" w:color="000000"/>
            </w:tcBorders>
          </w:tcPr>
          <w:p w:rsidR="00810F8D" w:rsidRPr="00810F8D" w:rsidRDefault="00810F8D" w:rsidP="00810F8D">
            <w:pPr>
              <w:rPr>
                <w:rFonts w:ascii="宋体" w:hAnsi="宋体"/>
                <w:color w:val="000000"/>
                <w:szCs w:val="21"/>
              </w:rPr>
            </w:pPr>
            <w:r w:rsidRPr="00810F8D">
              <w:rPr>
                <w:rFonts w:ascii="宋体" w:hAnsi="宋体" w:hint="eastAsia"/>
                <w:color w:val="000000"/>
                <w:szCs w:val="21"/>
              </w:rPr>
              <w:t>合计</w:t>
            </w:r>
          </w:p>
        </w:tc>
        <w:tc>
          <w:tcPr>
            <w:tcW w:w="44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10F8D" w:rsidRPr="00810F8D" w:rsidRDefault="00810F8D" w:rsidP="00810F8D">
            <w:pPr>
              <w:jc w:val="right"/>
              <w:rPr>
                <w:rFonts w:ascii="宋体" w:hAnsi="宋体"/>
                <w:color w:val="000000"/>
                <w:szCs w:val="21"/>
              </w:rPr>
            </w:pPr>
            <w:r w:rsidRPr="00810F8D">
              <w:rPr>
                <w:rFonts w:ascii="宋体" w:hAnsi="宋体" w:hint="eastAsia"/>
                <w:color w:val="000000"/>
                <w:szCs w:val="21"/>
              </w:rPr>
              <w:t>8,692.63</w:t>
            </w:r>
          </w:p>
        </w:tc>
      </w:tr>
    </w:tbl>
    <w:p w:rsidR="00A370D2" w:rsidRPr="003C7F09" w:rsidRDefault="00A370D2" w:rsidP="00A370D2">
      <w:pPr>
        <w:spacing w:beforeLines="50" w:before="156" w:afterLines="50" w:after="156"/>
        <w:rPr>
          <w:rFonts w:ascii="宋体" w:hAnsi="宋体"/>
          <w:b/>
          <w:bCs/>
          <w:sz w:val="24"/>
        </w:rPr>
      </w:pPr>
      <w:r w:rsidRPr="003C7F09">
        <w:rPr>
          <w:rFonts w:ascii="宋体" w:hAnsi="宋体" w:hint="eastAsia"/>
          <w:b/>
          <w:bCs/>
          <w:sz w:val="24"/>
        </w:rPr>
        <w:t>8</w:t>
      </w:r>
      <w:r w:rsidRPr="003C7F09">
        <w:rPr>
          <w:rFonts w:ascii="宋体" w:hAnsi="宋体"/>
          <w:b/>
          <w:bCs/>
          <w:sz w:val="24"/>
        </w:rPr>
        <w:t>.</w:t>
      </w:r>
      <w:r w:rsidR="00A20CBC">
        <w:rPr>
          <w:rFonts w:ascii="宋体" w:hAnsi="宋体" w:hint="eastAsia"/>
          <w:b/>
          <w:bCs/>
          <w:sz w:val="24"/>
        </w:rPr>
        <w:t>2.</w:t>
      </w:r>
      <w:r w:rsidRPr="003C7F09">
        <w:rPr>
          <w:rFonts w:ascii="宋体" w:hAnsi="宋体" w:hint="eastAsia"/>
          <w:b/>
          <w:bCs/>
          <w:sz w:val="24"/>
        </w:rPr>
        <w:t>9</w:t>
      </w:r>
      <w:r w:rsidRPr="003C7F09">
        <w:rPr>
          <w:rFonts w:ascii="宋体" w:hAnsi="宋体"/>
          <w:b/>
          <w:bCs/>
          <w:sz w:val="24"/>
        </w:rPr>
        <w:t>.5</w:t>
      </w:r>
      <w:r>
        <w:rPr>
          <w:rFonts w:ascii="宋体" w:hAnsi="宋体"/>
          <w:bCs/>
          <w:sz w:val="24"/>
        </w:rPr>
        <w:t xml:space="preserve"> </w:t>
      </w:r>
      <w:r w:rsidRPr="003C7F09">
        <w:rPr>
          <w:rFonts w:ascii="宋体" w:hAnsi="宋体"/>
          <w:b/>
          <w:bCs/>
          <w:sz w:val="24"/>
        </w:rPr>
        <w:t>投资组合报告附注的其他文字描述部分</w:t>
      </w:r>
    </w:p>
    <w:p w:rsidR="00A370D2" w:rsidRPr="00730564" w:rsidRDefault="00A370D2" w:rsidP="00A370D2">
      <w:pPr>
        <w:spacing w:beforeLines="50" w:before="156" w:afterLines="50" w:after="156"/>
        <w:ind w:firstLineChars="200" w:firstLine="480"/>
        <w:rPr>
          <w:rFonts w:ascii="宋体" w:hAnsi="宋体" w:cs="STSong-Light"/>
          <w:sz w:val="24"/>
        </w:rPr>
      </w:pPr>
      <w:r>
        <w:rPr>
          <w:rFonts w:ascii="宋体" w:hAnsi="宋体" w:cs="STSong-Light" w:hint="eastAsia"/>
          <w:sz w:val="24"/>
        </w:rPr>
        <w:t>由于四舍五入的原因，分项之和与合计项之间可能存在尾差。</w:t>
      </w:r>
    </w:p>
    <w:p w:rsidR="009F77B7" w:rsidRPr="00E43740" w:rsidRDefault="009F77B7" w:rsidP="009F77B7">
      <w:pPr>
        <w:pStyle w:val="20"/>
        <w:spacing w:beforeLines="100" w:before="312" w:afterLines="100" w:after="312"/>
        <w:jc w:val="center"/>
        <w:rPr>
          <w:rFonts w:ascii="宋体" w:hAnsi="宋体"/>
          <w:sz w:val="28"/>
        </w:rPr>
      </w:pPr>
      <w:bookmarkStart w:id="326" w:name="_Toc413401529"/>
      <w:bookmarkStart w:id="327" w:name="_Toc445905069"/>
      <w:r w:rsidRPr="009152FE">
        <w:rPr>
          <w:rFonts w:ascii="宋体" w:hAnsi="宋体"/>
          <w:sz w:val="28"/>
        </w:rPr>
        <w:t>§9基金份额持有人信息</w:t>
      </w:r>
      <w:bookmarkEnd w:id="326"/>
      <w:bookmarkEnd w:id="327"/>
    </w:p>
    <w:p w:rsidR="009F77B7" w:rsidRPr="009F77B7" w:rsidRDefault="009F77B7" w:rsidP="009F77B7">
      <w:pPr>
        <w:pStyle w:val="30"/>
        <w:spacing w:before="0" w:after="0" w:line="360" w:lineRule="auto"/>
        <w:jc w:val="left"/>
        <w:rPr>
          <w:rFonts w:ascii="宋体" w:hAnsi="宋体"/>
          <w:sz w:val="24"/>
          <w:szCs w:val="24"/>
        </w:rPr>
      </w:pPr>
      <w:bookmarkStart w:id="328" w:name="_Toc445905070"/>
      <w:r w:rsidRPr="009F77B7">
        <w:rPr>
          <w:rFonts w:ascii="宋体" w:hAnsi="宋体" w:hint="eastAsia"/>
          <w:sz w:val="24"/>
          <w:szCs w:val="24"/>
        </w:rPr>
        <w:t>9.1 博时新机遇混合型证券投资基金</w:t>
      </w:r>
      <w:bookmarkEnd w:id="328"/>
    </w:p>
    <w:p w:rsidR="00BF161F" w:rsidRDefault="00BF161F" w:rsidP="00BF161F">
      <w:pPr>
        <w:pStyle w:val="30"/>
        <w:keepNext w:val="0"/>
        <w:keepLines w:val="0"/>
        <w:spacing w:before="0" w:after="0" w:line="360" w:lineRule="auto"/>
        <w:rPr>
          <w:rFonts w:ascii="宋体" w:hAnsi="宋体"/>
          <w:sz w:val="24"/>
        </w:rPr>
      </w:pPr>
      <w:bookmarkStart w:id="329" w:name="_Toc413318252"/>
      <w:bookmarkStart w:id="330" w:name="_Toc445905071"/>
      <w:r>
        <w:rPr>
          <w:rFonts w:ascii="宋体" w:hAnsi="宋体" w:hint="eastAsia"/>
          <w:sz w:val="24"/>
        </w:rPr>
        <w:t>9.1.1期末基金份额持有人户数及持有人结构</w:t>
      </w:r>
      <w:bookmarkEnd w:id="329"/>
      <w:bookmarkEnd w:id="330"/>
    </w:p>
    <w:p w:rsidR="00BF161F" w:rsidRDefault="00BF161F" w:rsidP="00BF161F">
      <w:pPr>
        <w:wordWrap w:val="0"/>
        <w:spacing w:line="360" w:lineRule="auto"/>
        <w:jc w:val="right"/>
        <w:rPr>
          <w:rFonts w:ascii="宋体" w:hAnsi="宋体"/>
          <w:sz w:val="24"/>
        </w:rPr>
      </w:pPr>
      <w:r>
        <w:rPr>
          <w:rFonts w:ascii="宋体" w:hAnsi="宋体" w:hint="eastAsia"/>
          <w:sz w:val="24"/>
        </w:rPr>
        <w:t>份额单位：份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91" w:type="dxa"/>
        </w:tblCellMar>
        <w:tblLook w:val="0000" w:firstRow="0" w:lastRow="0" w:firstColumn="0" w:lastColumn="0" w:noHBand="0" w:noVBand="0"/>
      </w:tblPr>
      <w:tblGrid>
        <w:gridCol w:w="1135"/>
        <w:gridCol w:w="1418"/>
        <w:gridCol w:w="2693"/>
        <w:gridCol w:w="850"/>
        <w:gridCol w:w="2694"/>
        <w:gridCol w:w="849"/>
      </w:tblGrid>
      <w:tr w:rsidR="00BF161F" w:rsidTr="00114E15">
        <w:trPr>
          <w:trHeight w:val="251"/>
          <w:jc w:val="center"/>
        </w:trPr>
        <w:tc>
          <w:tcPr>
            <w:tcW w:w="1135" w:type="dxa"/>
            <w:vMerge w:val="restart"/>
            <w:vAlign w:val="center"/>
          </w:tcPr>
          <w:p w:rsidR="00BF161F" w:rsidRDefault="00BF161F" w:rsidP="00114E15">
            <w:pPr>
              <w:tabs>
                <w:tab w:val="left" w:pos="420"/>
              </w:tabs>
              <w:jc w:val="center"/>
              <w:rPr>
                <w:rFonts w:ascii="宋体" w:hAnsi="宋体"/>
                <w:bCs/>
                <w:szCs w:val="21"/>
              </w:rPr>
            </w:pPr>
            <w:r>
              <w:rPr>
                <w:rFonts w:ascii="宋体" w:hAnsi="宋体" w:hint="eastAsia"/>
                <w:bCs/>
                <w:szCs w:val="21"/>
              </w:rPr>
              <w:t>持有人户数(户)</w:t>
            </w:r>
          </w:p>
        </w:tc>
        <w:tc>
          <w:tcPr>
            <w:tcW w:w="1418" w:type="dxa"/>
            <w:vMerge w:val="restart"/>
            <w:vAlign w:val="center"/>
          </w:tcPr>
          <w:p w:rsidR="00BF161F" w:rsidRDefault="00BF161F" w:rsidP="00114E15">
            <w:pPr>
              <w:tabs>
                <w:tab w:val="left" w:pos="420"/>
              </w:tabs>
              <w:jc w:val="center"/>
              <w:rPr>
                <w:rFonts w:ascii="宋体" w:hAnsi="宋体"/>
                <w:bCs/>
                <w:szCs w:val="21"/>
              </w:rPr>
            </w:pPr>
            <w:r>
              <w:rPr>
                <w:rFonts w:ascii="宋体" w:hAnsi="宋体" w:hint="eastAsia"/>
                <w:bCs/>
                <w:szCs w:val="21"/>
              </w:rPr>
              <w:t>户均持有的基金份额</w:t>
            </w:r>
          </w:p>
        </w:tc>
        <w:tc>
          <w:tcPr>
            <w:tcW w:w="7086" w:type="dxa"/>
            <w:gridSpan w:val="4"/>
            <w:vAlign w:val="center"/>
          </w:tcPr>
          <w:p w:rsidR="00BF161F" w:rsidRDefault="00BF161F" w:rsidP="00114E15">
            <w:pPr>
              <w:tabs>
                <w:tab w:val="left" w:pos="420"/>
              </w:tabs>
              <w:jc w:val="center"/>
              <w:rPr>
                <w:rFonts w:ascii="宋体" w:hAnsi="宋体"/>
                <w:bCs/>
                <w:szCs w:val="21"/>
              </w:rPr>
            </w:pPr>
            <w:r>
              <w:rPr>
                <w:rFonts w:ascii="宋体" w:hAnsi="宋体" w:hint="eastAsia"/>
                <w:bCs/>
                <w:szCs w:val="21"/>
              </w:rPr>
              <w:t>持有</w:t>
            </w:r>
            <w:proofErr w:type="gramStart"/>
            <w:r>
              <w:rPr>
                <w:rFonts w:ascii="宋体" w:hAnsi="宋体" w:hint="eastAsia"/>
                <w:bCs/>
                <w:szCs w:val="21"/>
              </w:rPr>
              <w:t>人结构</w:t>
            </w:r>
            <w:proofErr w:type="gramEnd"/>
          </w:p>
        </w:tc>
      </w:tr>
      <w:tr w:rsidR="00BF161F" w:rsidTr="00114E15">
        <w:trPr>
          <w:trHeight w:val="307"/>
          <w:jc w:val="center"/>
        </w:trPr>
        <w:tc>
          <w:tcPr>
            <w:tcW w:w="1135" w:type="dxa"/>
            <w:vMerge/>
            <w:vAlign w:val="center"/>
          </w:tcPr>
          <w:p w:rsidR="00BF161F" w:rsidRDefault="00BF161F" w:rsidP="00114E15">
            <w:pPr>
              <w:widowControl/>
              <w:jc w:val="center"/>
              <w:rPr>
                <w:rFonts w:ascii="宋体" w:hAnsi="宋体"/>
                <w:bCs/>
                <w:szCs w:val="21"/>
              </w:rPr>
            </w:pPr>
          </w:p>
        </w:tc>
        <w:tc>
          <w:tcPr>
            <w:tcW w:w="1418" w:type="dxa"/>
            <w:vMerge/>
            <w:vAlign w:val="center"/>
          </w:tcPr>
          <w:p w:rsidR="00BF161F" w:rsidRDefault="00BF161F" w:rsidP="00114E15">
            <w:pPr>
              <w:widowControl/>
              <w:jc w:val="center"/>
              <w:rPr>
                <w:rFonts w:ascii="宋体" w:hAnsi="宋体"/>
                <w:bCs/>
                <w:szCs w:val="21"/>
              </w:rPr>
            </w:pPr>
          </w:p>
        </w:tc>
        <w:tc>
          <w:tcPr>
            <w:tcW w:w="3543" w:type="dxa"/>
            <w:gridSpan w:val="2"/>
            <w:vAlign w:val="center"/>
          </w:tcPr>
          <w:p w:rsidR="00BF161F" w:rsidRDefault="00BF161F" w:rsidP="00114E15">
            <w:pPr>
              <w:tabs>
                <w:tab w:val="left" w:pos="420"/>
              </w:tabs>
              <w:jc w:val="center"/>
              <w:rPr>
                <w:rFonts w:ascii="宋体" w:hAnsi="宋体"/>
                <w:bCs/>
                <w:szCs w:val="21"/>
              </w:rPr>
            </w:pPr>
            <w:r>
              <w:rPr>
                <w:rFonts w:ascii="宋体" w:hAnsi="宋体" w:hint="eastAsia"/>
                <w:bCs/>
                <w:szCs w:val="21"/>
              </w:rPr>
              <w:t>机构投资者</w:t>
            </w:r>
          </w:p>
        </w:tc>
        <w:tc>
          <w:tcPr>
            <w:tcW w:w="3543" w:type="dxa"/>
            <w:gridSpan w:val="2"/>
            <w:vAlign w:val="center"/>
          </w:tcPr>
          <w:p w:rsidR="00BF161F" w:rsidRDefault="00BF161F" w:rsidP="00114E15">
            <w:pPr>
              <w:tabs>
                <w:tab w:val="left" w:pos="420"/>
              </w:tabs>
              <w:jc w:val="center"/>
              <w:rPr>
                <w:rFonts w:ascii="宋体" w:hAnsi="宋体"/>
                <w:bCs/>
                <w:szCs w:val="21"/>
              </w:rPr>
            </w:pPr>
            <w:r>
              <w:rPr>
                <w:rFonts w:ascii="宋体" w:hAnsi="宋体" w:hint="eastAsia"/>
                <w:bCs/>
                <w:szCs w:val="21"/>
              </w:rPr>
              <w:t>个人投资者</w:t>
            </w:r>
          </w:p>
        </w:tc>
      </w:tr>
      <w:tr w:rsidR="00BF161F" w:rsidTr="00114E15">
        <w:trPr>
          <w:trHeight w:val="304"/>
          <w:jc w:val="center"/>
        </w:trPr>
        <w:tc>
          <w:tcPr>
            <w:tcW w:w="1135" w:type="dxa"/>
            <w:vMerge/>
            <w:vAlign w:val="center"/>
          </w:tcPr>
          <w:p w:rsidR="00BF161F" w:rsidRDefault="00BF161F" w:rsidP="00114E15">
            <w:pPr>
              <w:tabs>
                <w:tab w:val="left" w:pos="420"/>
              </w:tabs>
              <w:jc w:val="center"/>
              <w:rPr>
                <w:rFonts w:ascii="宋体" w:hAnsi="宋体" w:cs="Arial"/>
                <w:szCs w:val="21"/>
              </w:rPr>
            </w:pPr>
          </w:p>
        </w:tc>
        <w:tc>
          <w:tcPr>
            <w:tcW w:w="1418" w:type="dxa"/>
            <w:vMerge/>
            <w:vAlign w:val="center"/>
          </w:tcPr>
          <w:p w:rsidR="00BF161F" w:rsidRDefault="00BF161F" w:rsidP="00114E15">
            <w:pPr>
              <w:spacing w:before="120"/>
              <w:jc w:val="center"/>
              <w:rPr>
                <w:rFonts w:ascii="宋体" w:hAnsi="宋体" w:cs="Arial"/>
                <w:szCs w:val="21"/>
              </w:rPr>
            </w:pPr>
          </w:p>
        </w:tc>
        <w:tc>
          <w:tcPr>
            <w:tcW w:w="2693" w:type="dxa"/>
            <w:vAlign w:val="center"/>
          </w:tcPr>
          <w:p w:rsidR="00BF161F" w:rsidRDefault="00BF161F" w:rsidP="00114E15">
            <w:pPr>
              <w:spacing w:before="120"/>
              <w:jc w:val="center"/>
              <w:rPr>
                <w:rFonts w:ascii="宋体" w:hAnsi="宋体" w:cs="Arial"/>
                <w:szCs w:val="21"/>
              </w:rPr>
            </w:pPr>
            <w:r>
              <w:rPr>
                <w:rFonts w:ascii="宋体" w:hAnsi="宋体" w:hint="eastAsia"/>
                <w:bCs/>
                <w:szCs w:val="21"/>
              </w:rPr>
              <w:t>持有份额</w:t>
            </w:r>
          </w:p>
        </w:tc>
        <w:tc>
          <w:tcPr>
            <w:tcW w:w="850" w:type="dxa"/>
            <w:vAlign w:val="center"/>
          </w:tcPr>
          <w:p w:rsidR="00BF161F" w:rsidRDefault="00BF161F" w:rsidP="00114E15">
            <w:pPr>
              <w:spacing w:before="120"/>
              <w:jc w:val="center"/>
              <w:rPr>
                <w:rFonts w:ascii="宋体" w:hAnsi="宋体" w:cs="Arial"/>
                <w:szCs w:val="21"/>
              </w:rPr>
            </w:pPr>
            <w:r>
              <w:rPr>
                <w:rFonts w:ascii="宋体" w:hAnsi="宋体" w:hint="eastAsia"/>
                <w:bCs/>
                <w:szCs w:val="21"/>
              </w:rPr>
              <w:t>占总份</w:t>
            </w:r>
            <w:r>
              <w:rPr>
                <w:rFonts w:ascii="宋体" w:hAnsi="宋体" w:hint="eastAsia"/>
                <w:bCs/>
                <w:szCs w:val="21"/>
              </w:rPr>
              <w:lastRenderedPageBreak/>
              <w:t>额比例</w:t>
            </w:r>
          </w:p>
        </w:tc>
        <w:tc>
          <w:tcPr>
            <w:tcW w:w="2694" w:type="dxa"/>
            <w:vAlign w:val="center"/>
          </w:tcPr>
          <w:p w:rsidR="00BF161F" w:rsidRDefault="00BF161F" w:rsidP="00114E15">
            <w:pPr>
              <w:spacing w:before="120"/>
              <w:jc w:val="center"/>
              <w:rPr>
                <w:rFonts w:ascii="宋体" w:hAnsi="宋体" w:cs="Arial"/>
                <w:szCs w:val="21"/>
              </w:rPr>
            </w:pPr>
            <w:r>
              <w:rPr>
                <w:rFonts w:ascii="宋体" w:hAnsi="宋体" w:hint="eastAsia"/>
                <w:bCs/>
                <w:szCs w:val="21"/>
              </w:rPr>
              <w:lastRenderedPageBreak/>
              <w:t>持有份额</w:t>
            </w:r>
          </w:p>
        </w:tc>
        <w:tc>
          <w:tcPr>
            <w:tcW w:w="849" w:type="dxa"/>
            <w:vAlign w:val="center"/>
          </w:tcPr>
          <w:p w:rsidR="00BF161F" w:rsidRDefault="00BF161F" w:rsidP="00114E15">
            <w:pPr>
              <w:spacing w:before="120"/>
              <w:jc w:val="center"/>
              <w:rPr>
                <w:rFonts w:ascii="宋体" w:hAnsi="宋体" w:cs="Arial"/>
                <w:szCs w:val="21"/>
              </w:rPr>
            </w:pPr>
            <w:r>
              <w:rPr>
                <w:rFonts w:ascii="宋体" w:hAnsi="宋体" w:hint="eastAsia"/>
                <w:bCs/>
                <w:szCs w:val="21"/>
              </w:rPr>
              <w:t>占总份</w:t>
            </w:r>
            <w:r>
              <w:rPr>
                <w:rFonts w:ascii="宋体" w:hAnsi="宋体" w:hint="eastAsia"/>
                <w:bCs/>
                <w:szCs w:val="21"/>
              </w:rPr>
              <w:lastRenderedPageBreak/>
              <w:t>额比例</w:t>
            </w:r>
          </w:p>
        </w:tc>
      </w:tr>
      <w:tr w:rsidR="00BF161F" w:rsidTr="00114E15">
        <w:trPr>
          <w:trHeight w:val="304"/>
          <w:jc w:val="center"/>
        </w:trPr>
        <w:tc>
          <w:tcPr>
            <w:tcW w:w="1135" w:type="dxa"/>
            <w:vAlign w:val="center"/>
          </w:tcPr>
          <w:p w:rsidR="00BF161F" w:rsidRPr="000F456E" w:rsidRDefault="000F456E" w:rsidP="00114E15">
            <w:pPr>
              <w:wordWrap w:val="0"/>
              <w:jc w:val="right"/>
              <w:rPr>
                <w:rFonts w:asciiTheme="minorEastAsia" w:eastAsiaTheme="minorEastAsia" w:hAnsiTheme="minorEastAsia"/>
                <w:szCs w:val="21"/>
              </w:rPr>
            </w:pPr>
            <w:r w:rsidRPr="000F456E">
              <w:rPr>
                <w:rFonts w:asciiTheme="minorEastAsia" w:eastAsiaTheme="minorEastAsia" w:hAnsiTheme="minorEastAsia" w:hint="eastAsia"/>
                <w:szCs w:val="21"/>
              </w:rPr>
              <w:lastRenderedPageBreak/>
              <w:t>521</w:t>
            </w:r>
          </w:p>
        </w:tc>
        <w:tc>
          <w:tcPr>
            <w:tcW w:w="1418" w:type="dxa"/>
            <w:vAlign w:val="center"/>
          </w:tcPr>
          <w:p w:rsidR="00BF161F" w:rsidRPr="000F456E" w:rsidRDefault="000F456E" w:rsidP="000F456E">
            <w:pPr>
              <w:jc w:val="right"/>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rPr>
              <w:t xml:space="preserve">  </w:t>
            </w:r>
            <w:r w:rsidRPr="000F456E">
              <w:rPr>
                <w:rFonts w:asciiTheme="minorEastAsia" w:eastAsiaTheme="minorEastAsia" w:hAnsiTheme="minorEastAsia" w:hint="eastAsia"/>
                <w:color w:val="000000"/>
                <w:szCs w:val="21"/>
              </w:rPr>
              <w:t xml:space="preserve">18,212.87 </w:t>
            </w:r>
          </w:p>
        </w:tc>
        <w:tc>
          <w:tcPr>
            <w:tcW w:w="2693" w:type="dxa"/>
            <w:vAlign w:val="center"/>
          </w:tcPr>
          <w:p w:rsidR="00BF161F" w:rsidRPr="000F456E" w:rsidRDefault="000F456E" w:rsidP="00114E15">
            <w:pPr>
              <w:wordWrap w:val="0"/>
              <w:jc w:val="right"/>
              <w:rPr>
                <w:rFonts w:asciiTheme="minorEastAsia" w:eastAsiaTheme="minorEastAsia" w:hAnsiTheme="minorEastAsia"/>
                <w:szCs w:val="21"/>
              </w:rPr>
            </w:pPr>
            <w:r w:rsidRPr="000F456E">
              <w:rPr>
                <w:rFonts w:asciiTheme="minorEastAsia" w:eastAsiaTheme="minorEastAsia" w:hAnsiTheme="minorEastAsia" w:hint="eastAsia"/>
                <w:szCs w:val="21"/>
              </w:rPr>
              <w:t>-</w:t>
            </w:r>
          </w:p>
        </w:tc>
        <w:tc>
          <w:tcPr>
            <w:tcW w:w="850" w:type="dxa"/>
            <w:vAlign w:val="center"/>
          </w:tcPr>
          <w:p w:rsidR="00BF161F" w:rsidRPr="000F456E" w:rsidRDefault="000F456E" w:rsidP="00114E15">
            <w:pPr>
              <w:jc w:val="right"/>
              <w:rPr>
                <w:rFonts w:asciiTheme="minorEastAsia" w:eastAsiaTheme="minorEastAsia" w:hAnsiTheme="minorEastAsia"/>
                <w:szCs w:val="21"/>
              </w:rPr>
            </w:pPr>
            <w:r w:rsidRPr="000F456E">
              <w:rPr>
                <w:rFonts w:asciiTheme="minorEastAsia" w:eastAsiaTheme="minorEastAsia" w:hAnsiTheme="minorEastAsia" w:hint="eastAsia"/>
                <w:szCs w:val="21"/>
              </w:rPr>
              <w:t>-</w:t>
            </w:r>
          </w:p>
        </w:tc>
        <w:tc>
          <w:tcPr>
            <w:tcW w:w="2694" w:type="dxa"/>
            <w:vAlign w:val="center"/>
          </w:tcPr>
          <w:p w:rsidR="00BF161F" w:rsidRPr="000F456E" w:rsidRDefault="000F456E" w:rsidP="000F456E">
            <w:pPr>
              <w:jc w:val="right"/>
              <w:rPr>
                <w:rFonts w:asciiTheme="minorEastAsia" w:eastAsiaTheme="minorEastAsia" w:hAnsiTheme="minorEastAsia" w:cs="Microsoft Sans Serif"/>
                <w:color w:val="000000"/>
                <w:szCs w:val="21"/>
              </w:rPr>
            </w:pPr>
            <w:r w:rsidRPr="000F456E">
              <w:rPr>
                <w:rFonts w:asciiTheme="minorEastAsia" w:eastAsiaTheme="minorEastAsia" w:hAnsiTheme="minorEastAsia" w:cs="Microsoft Sans Serif"/>
                <w:color w:val="000000"/>
                <w:szCs w:val="21"/>
              </w:rPr>
              <w:t>9,488,903.59</w:t>
            </w:r>
          </w:p>
        </w:tc>
        <w:tc>
          <w:tcPr>
            <w:tcW w:w="849" w:type="dxa"/>
            <w:vAlign w:val="center"/>
          </w:tcPr>
          <w:p w:rsidR="00BF161F" w:rsidRPr="000F456E" w:rsidRDefault="000F456E" w:rsidP="00114E15">
            <w:pPr>
              <w:jc w:val="right"/>
              <w:rPr>
                <w:rFonts w:asciiTheme="minorEastAsia" w:eastAsiaTheme="minorEastAsia" w:hAnsiTheme="minorEastAsia"/>
                <w:szCs w:val="21"/>
              </w:rPr>
            </w:pPr>
            <w:r w:rsidRPr="000F456E">
              <w:rPr>
                <w:rFonts w:asciiTheme="minorEastAsia" w:eastAsiaTheme="minorEastAsia" w:hAnsiTheme="minorEastAsia" w:hint="eastAsia"/>
                <w:szCs w:val="21"/>
              </w:rPr>
              <w:t>100.00%</w:t>
            </w:r>
          </w:p>
        </w:tc>
      </w:tr>
    </w:tbl>
    <w:p w:rsidR="00BF161F" w:rsidRPr="00D86C2D" w:rsidRDefault="00BF161F" w:rsidP="00BF161F">
      <w:pPr>
        <w:pStyle w:val="30"/>
        <w:keepNext w:val="0"/>
        <w:keepLines w:val="0"/>
        <w:spacing w:before="0" w:after="0" w:line="360" w:lineRule="auto"/>
        <w:rPr>
          <w:rFonts w:ascii="宋体" w:hAnsi="宋体"/>
          <w:sz w:val="24"/>
        </w:rPr>
      </w:pPr>
      <w:bookmarkStart w:id="331" w:name="_Toc413318253"/>
      <w:bookmarkStart w:id="332" w:name="_Toc445905072"/>
      <w:r>
        <w:rPr>
          <w:rFonts w:ascii="宋体" w:hAnsi="宋体" w:hint="eastAsia"/>
          <w:sz w:val="24"/>
        </w:rPr>
        <w:t>9.1.2</w:t>
      </w:r>
      <w:bookmarkStart w:id="333" w:name="_Toc380657527"/>
      <w:r w:rsidRPr="000B2E2E">
        <w:rPr>
          <w:rFonts w:ascii="宋体" w:hAnsi="宋体" w:hint="eastAsia"/>
          <w:sz w:val="24"/>
        </w:rPr>
        <w:t>期末基金管理人的从业人员持有本基金的情况</w:t>
      </w:r>
      <w:bookmarkEnd w:id="331"/>
      <w:bookmarkEnd w:id="332"/>
      <w:bookmarkEnd w:id="333"/>
    </w:p>
    <w:tbl>
      <w:tblPr>
        <w:tblpPr w:leftFromText="180" w:rightFromText="180" w:vertAnchor="text" w:horzAnchor="margin" w:tblpX="108" w:tblpY="130"/>
        <w:tblW w:w="4906" w:type="pct"/>
        <w:tblCellMar>
          <w:left w:w="0" w:type="dxa"/>
          <w:right w:w="0" w:type="dxa"/>
        </w:tblCellMar>
        <w:tblLook w:val="04A0" w:firstRow="1" w:lastRow="0" w:firstColumn="1" w:lastColumn="0" w:noHBand="0" w:noVBand="1"/>
      </w:tblPr>
      <w:tblGrid>
        <w:gridCol w:w="4193"/>
        <w:gridCol w:w="2838"/>
        <w:gridCol w:w="2080"/>
      </w:tblGrid>
      <w:tr w:rsidR="00BF161F" w:rsidRPr="00D86C2D" w:rsidTr="00114E15">
        <w:trPr>
          <w:trHeight w:val="285"/>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jc w:val="center"/>
              <w:rPr>
                <w:rFonts w:ascii="宋体" w:hAnsi="宋体" w:cs="宋体"/>
                <w:szCs w:val="21"/>
              </w:rPr>
            </w:pPr>
            <w:r w:rsidRPr="00D86C2D">
              <w:rPr>
                <w:rFonts w:ascii="宋体" w:hAnsi="宋体" w:hint="eastAsia"/>
              </w:rPr>
              <w:t>项目</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jc w:val="center"/>
              <w:rPr>
                <w:rFonts w:ascii="宋体" w:hAnsi="宋体" w:cs="宋体"/>
                <w:szCs w:val="21"/>
              </w:rPr>
            </w:pPr>
            <w:r w:rsidRPr="00D86C2D">
              <w:rPr>
                <w:rFonts w:ascii="宋体" w:hAnsi="宋体" w:hint="eastAsia"/>
              </w:rPr>
              <w:t>持有份额总数（份）</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jc w:val="center"/>
              <w:rPr>
                <w:rFonts w:ascii="宋体" w:hAnsi="宋体" w:cs="宋体"/>
                <w:szCs w:val="21"/>
              </w:rPr>
            </w:pPr>
            <w:r w:rsidRPr="00D86C2D">
              <w:rPr>
                <w:rFonts w:ascii="宋体" w:hAnsi="宋体" w:hint="eastAsia"/>
              </w:rPr>
              <w:t>占基金总份额比例</w:t>
            </w:r>
          </w:p>
        </w:tc>
      </w:tr>
      <w:tr w:rsidR="00BF161F" w:rsidRPr="00D86C2D" w:rsidTr="00114E15">
        <w:trPr>
          <w:trHeight w:val="285"/>
        </w:trPr>
        <w:tc>
          <w:tcPr>
            <w:tcW w:w="4503" w:type="dxa"/>
            <w:tcBorders>
              <w:top w:val="nil"/>
              <w:left w:val="single" w:sz="8" w:space="0" w:color="auto"/>
              <w:bottom w:val="single" w:sz="8" w:space="0" w:color="auto"/>
              <w:right w:val="single" w:sz="8" w:space="0" w:color="auto"/>
            </w:tcBorders>
            <w:vAlign w:val="center"/>
            <w:hideMark/>
          </w:tcPr>
          <w:p w:rsidR="00BF161F" w:rsidRPr="00D86C2D" w:rsidRDefault="00BF161F" w:rsidP="00114E15">
            <w:pPr>
              <w:jc w:val="left"/>
              <w:rPr>
                <w:rFonts w:ascii="宋体" w:hAnsi="宋体" w:cs="宋体"/>
                <w:color w:val="000000"/>
                <w:szCs w:val="21"/>
              </w:rPr>
            </w:pPr>
            <w:r w:rsidRPr="00D86C2D">
              <w:rPr>
                <w:rFonts w:ascii="宋体" w:hAnsi="宋体" w:hint="eastAsia"/>
                <w:szCs w:val="21"/>
              </w:rPr>
              <w:t>基金管理公司所有从业人员持有本基金</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tcPr>
          <w:p w:rsidR="00BF161F" w:rsidRPr="005B0551" w:rsidRDefault="005B0551" w:rsidP="005B0551">
            <w:pPr>
              <w:jc w:val="right"/>
              <w:rPr>
                <w:rFonts w:asciiTheme="minorEastAsia" w:eastAsiaTheme="minorEastAsia" w:hAnsiTheme="minorEastAsia" w:cs="Microsoft Sans Serif"/>
                <w:color w:val="000000"/>
                <w:szCs w:val="21"/>
              </w:rPr>
            </w:pPr>
            <w:r w:rsidRPr="005B0551">
              <w:rPr>
                <w:rFonts w:asciiTheme="minorEastAsia" w:eastAsiaTheme="minorEastAsia" w:hAnsiTheme="minorEastAsia" w:cs="Microsoft Sans Serif"/>
                <w:color w:val="000000"/>
                <w:szCs w:val="21"/>
              </w:rPr>
              <w:t>30,326.22</w:t>
            </w:r>
          </w:p>
        </w:tc>
        <w:tc>
          <w:tcPr>
            <w:tcW w:w="2190" w:type="dxa"/>
            <w:tcBorders>
              <w:top w:val="nil"/>
              <w:left w:val="nil"/>
              <w:bottom w:val="single" w:sz="8" w:space="0" w:color="auto"/>
              <w:right w:val="single" w:sz="8" w:space="0" w:color="auto"/>
            </w:tcBorders>
            <w:tcMar>
              <w:top w:w="0" w:type="dxa"/>
              <w:left w:w="108" w:type="dxa"/>
              <w:bottom w:w="0" w:type="dxa"/>
              <w:right w:w="108" w:type="dxa"/>
            </w:tcMar>
            <w:vAlign w:val="center"/>
          </w:tcPr>
          <w:p w:rsidR="00BF161F" w:rsidRPr="005B0551" w:rsidRDefault="005B0551" w:rsidP="00114E15">
            <w:pPr>
              <w:widowControl/>
              <w:jc w:val="right"/>
              <w:rPr>
                <w:rFonts w:asciiTheme="minorEastAsia" w:eastAsiaTheme="minorEastAsia" w:hAnsiTheme="minorEastAsia"/>
                <w:szCs w:val="21"/>
              </w:rPr>
            </w:pPr>
            <w:r w:rsidRPr="005B0551">
              <w:rPr>
                <w:rFonts w:asciiTheme="minorEastAsia" w:eastAsiaTheme="minorEastAsia" w:hAnsiTheme="minorEastAsia" w:hint="eastAsia"/>
                <w:szCs w:val="21"/>
              </w:rPr>
              <w:t>0.32%</w:t>
            </w:r>
          </w:p>
        </w:tc>
      </w:tr>
    </w:tbl>
    <w:p w:rsidR="00BF161F" w:rsidRPr="00D86C2D" w:rsidRDefault="00BF161F" w:rsidP="00BF161F">
      <w:pPr>
        <w:pStyle w:val="30"/>
        <w:keepNext w:val="0"/>
        <w:keepLines w:val="0"/>
        <w:spacing w:before="0" w:after="0" w:line="360" w:lineRule="auto"/>
        <w:rPr>
          <w:rFonts w:ascii="宋体" w:hAnsi="宋体"/>
          <w:sz w:val="24"/>
        </w:rPr>
      </w:pPr>
      <w:bookmarkStart w:id="334" w:name="_Toc395119234"/>
      <w:bookmarkStart w:id="335" w:name="_Toc395033571"/>
      <w:bookmarkStart w:id="336" w:name="_Toc413318254"/>
      <w:bookmarkStart w:id="337" w:name="_Toc445905073"/>
      <w:r w:rsidRPr="009A358A">
        <w:rPr>
          <w:rFonts w:ascii="宋体" w:hAnsi="宋体" w:hint="eastAsia"/>
          <w:bCs w:val="0"/>
          <w:sz w:val="24"/>
        </w:rPr>
        <w:t>9.</w:t>
      </w:r>
      <w:r>
        <w:rPr>
          <w:rFonts w:ascii="宋体" w:hAnsi="宋体" w:hint="eastAsia"/>
          <w:bCs w:val="0"/>
          <w:sz w:val="24"/>
        </w:rPr>
        <w:t>1.</w:t>
      </w:r>
      <w:r w:rsidRPr="009A358A">
        <w:rPr>
          <w:rFonts w:ascii="宋体" w:hAnsi="宋体" w:hint="eastAsia"/>
          <w:bCs w:val="0"/>
          <w:sz w:val="24"/>
        </w:rPr>
        <w:t>3</w:t>
      </w:r>
      <w:r w:rsidRPr="00D86C2D">
        <w:rPr>
          <w:rFonts w:ascii="宋体" w:hAnsi="宋体" w:hint="eastAsia"/>
          <w:sz w:val="24"/>
        </w:rPr>
        <w:t>期末基金管理人的从业人员持有本开放式基金份额总量区间情况</w:t>
      </w:r>
      <w:bookmarkEnd w:id="334"/>
      <w:bookmarkEnd w:id="335"/>
      <w:bookmarkEnd w:id="336"/>
      <w:bookmarkEnd w:id="337"/>
    </w:p>
    <w:tbl>
      <w:tblPr>
        <w:tblW w:w="489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73"/>
        <w:gridCol w:w="5211"/>
      </w:tblGrid>
      <w:tr w:rsidR="00BF161F" w:rsidRPr="00D86C2D" w:rsidTr="00114E15">
        <w:trPr>
          <w:trHeight w:val="285"/>
        </w:trPr>
        <w:tc>
          <w:tcPr>
            <w:tcW w:w="21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widowControl/>
              <w:jc w:val="center"/>
              <w:rPr>
                <w:kern w:val="0"/>
                <w:szCs w:val="21"/>
              </w:rPr>
            </w:pPr>
            <w:r w:rsidRPr="00D86C2D">
              <w:rPr>
                <w:rFonts w:ascii="宋体" w:hAnsi="宋体" w:hint="eastAsia"/>
                <w:kern w:val="0"/>
                <w:szCs w:val="21"/>
              </w:rPr>
              <w:t>项目</w:t>
            </w:r>
          </w:p>
        </w:tc>
        <w:tc>
          <w:tcPr>
            <w:tcW w:w="2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widowControl/>
              <w:jc w:val="center"/>
              <w:rPr>
                <w:kern w:val="0"/>
                <w:szCs w:val="21"/>
              </w:rPr>
            </w:pPr>
            <w:r w:rsidRPr="00D86C2D">
              <w:rPr>
                <w:rFonts w:ascii="宋体" w:hAnsi="宋体" w:hint="eastAsia"/>
                <w:kern w:val="0"/>
                <w:szCs w:val="21"/>
              </w:rPr>
              <w:t>持有基金份额总量的数量区间（万份）</w:t>
            </w:r>
          </w:p>
        </w:tc>
      </w:tr>
      <w:tr w:rsidR="00BF161F" w:rsidRPr="00D86C2D" w:rsidTr="00114E15">
        <w:trPr>
          <w:trHeight w:val="285"/>
        </w:trPr>
        <w:tc>
          <w:tcPr>
            <w:tcW w:w="21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widowControl/>
              <w:jc w:val="left"/>
              <w:rPr>
                <w:kern w:val="0"/>
                <w:szCs w:val="21"/>
              </w:rPr>
            </w:pPr>
            <w:r w:rsidRPr="00D86C2D">
              <w:rPr>
                <w:rFonts w:ascii="宋体" w:hAnsi="宋体" w:hint="eastAsia"/>
                <w:kern w:val="0"/>
                <w:szCs w:val="21"/>
              </w:rPr>
              <w:t>本公司高级管理人员、基金投资和研究部门负责人</w:t>
            </w:r>
            <w:r w:rsidRPr="00D86C2D">
              <w:rPr>
                <w:rFonts w:ascii="宋体" w:hAnsi="宋体" w:hint="eastAsia"/>
                <w:color w:val="000000"/>
                <w:kern w:val="0"/>
                <w:szCs w:val="21"/>
              </w:rPr>
              <w:t>持有本开放式基金</w:t>
            </w:r>
          </w:p>
        </w:tc>
        <w:tc>
          <w:tcPr>
            <w:tcW w:w="2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widowControl/>
              <w:jc w:val="right"/>
              <w:rPr>
                <w:rFonts w:ascii="宋体" w:hAnsi="宋体"/>
                <w:szCs w:val="21"/>
              </w:rPr>
            </w:pPr>
            <w:r w:rsidRPr="00D86C2D">
              <w:rPr>
                <w:rFonts w:ascii="宋体" w:hAnsi="宋体" w:hint="eastAsia"/>
                <w:szCs w:val="21"/>
              </w:rPr>
              <w:t>-</w:t>
            </w:r>
          </w:p>
        </w:tc>
      </w:tr>
      <w:tr w:rsidR="00BF161F" w:rsidRPr="00D86C2D" w:rsidTr="00114E15">
        <w:trPr>
          <w:trHeight w:val="285"/>
        </w:trPr>
        <w:tc>
          <w:tcPr>
            <w:tcW w:w="2132" w:type="pct"/>
            <w:tcBorders>
              <w:top w:val="single" w:sz="8" w:space="0" w:color="auto"/>
              <w:left w:val="single" w:sz="8" w:space="0" w:color="auto"/>
              <w:bottom w:val="single" w:sz="8" w:space="0" w:color="auto"/>
              <w:right w:val="single" w:sz="8" w:space="0" w:color="auto"/>
            </w:tcBorders>
            <w:vAlign w:val="center"/>
            <w:hideMark/>
          </w:tcPr>
          <w:p w:rsidR="00BF161F" w:rsidRPr="00D86C2D" w:rsidRDefault="00BF161F" w:rsidP="00114E15">
            <w:pPr>
              <w:widowControl/>
              <w:ind w:firstLineChars="50" w:firstLine="105"/>
              <w:jc w:val="left"/>
              <w:rPr>
                <w:kern w:val="0"/>
                <w:szCs w:val="21"/>
              </w:rPr>
            </w:pPr>
            <w:r w:rsidRPr="00D86C2D">
              <w:rPr>
                <w:rFonts w:ascii="宋体" w:hAnsi="宋体" w:hint="eastAsia"/>
                <w:kern w:val="0"/>
                <w:szCs w:val="21"/>
              </w:rPr>
              <w:t>本</w:t>
            </w:r>
            <w:proofErr w:type="gramStart"/>
            <w:r w:rsidRPr="00D86C2D">
              <w:rPr>
                <w:rFonts w:ascii="宋体" w:hAnsi="宋体" w:hint="eastAsia"/>
                <w:kern w:val="0"/>
                <w:szCs w:val="21"/>
              </w:rPr>
              <w:t>基金基金</w:t>
            </w:r>
            <w:proofErr w:type="gramEnd"/>
            <w:r w:rsidRPr="00D86C2D">
              <w:rPr>
                <w:rFonts w:ascii="宋体" w:hAnsi="宋体" w:hint="eastAsia"/>
                <w:kern w:val="0"/>
                <w:szCs w:val="21"/>
              </w:rPr>
              <w:t>经理</w:t>
            </w:r>
            <w:r w:rsidRPr="00D86C2D">
              <w:rPr>
                <w:rFonts w:ascii="宋体" w:hAnsi="宋体" w:hint="eastAsia"/>
                <w:color w:val="000000"/>
                <w:kern w:val="0"/>
                <w:szCs w:val="21"/>
              </w:rPr>
              <w:t>持有本开放式基金</w:t>
            </w:r>
          </w:p>
        </w:tc>
        <w:tc>
          <w:tcPr>
            <w:tcW w:w="2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161F" w:rsidRPr="00D86C2D" w:rsidRDefault="00BF161F" w:rsidP="00114E15">
            <w:pPr>
              <w:widowControl/>
              <w:jc w:val="right"/>
              <w:rPr>
                <w:kern w:val="0"/>
                <w:szCs w:val="21"/>
              </w:rPr>
            </w:pPr>
            <w:r w:rsidRPr="00D86C2D">
              <w:rPr>
                <w:rFonts w:ascii="宋体" w:hAnsi="宋体" w:hint="eastAsia"/>
                <w:szCs w:val="21"/>
              </w:rPr>
              <w:t>-</w:t>
            </w:r>
          </w:p>
        </w:tc>
      </w:tr>
    </w:tbl>
    <w:p w:rsidR="00BF161F" w:rsidRPr="00D86C2D" w:rsidRDefault="00BF161F" w:rsidP="00555D64">
      <w:pPr>
        <w:ind w:left="425"/>
        <w:rPr>
          <w:rFonts w:ascii="宋体" w:hAnsi="宋体"/>
          <w:color w:val="000000"/>
        </w:rPr>
      </w:pPr>
      <w:r w:rsidRPr="00D86C2D">
        <w:rPr>
          <w:rFonts w:ascii="宋体" w:hAnsi="宋体" w:hint="eastAsia"/>
          <w:color w:val="000000"/>
        </w:rPr>
        <w:t>注：</w:t>
      </w:r>
      <w:r w:rsidRPr="00D86C2D">
        <w:rPr>
          <w:rFonts w:ascii="宋体" w:hAnsi="宋体"/>
          <w:color w:val="000000"/>
        </w:rPr>
        <w:t>1</w:t>
      </w:r>
      <w:r w:rsidRPr="00D86C2D">
        <w:rPr>
          <w:rFonts w:ascii="宋体" w:hAnsi="宋体" w:hint="eastAsia"/>
          <w:color w:val="000000"/>
        </w:rPr>
        <w:t>、本公司高级管理人员、基金投资和研究部门负责人未持有本基金；</w:t>
      </w:r>
    </w:p>
    <w:p w:rsidR="00BF161F" w:rsidRPr="00D86C2D" w:rsidRDefault="00BF161F" w:rsidP="00BF161F">
      <w:pPr>
        <w:ind w:firstLineChars="350" w:firstLine="735"/>
        <w:rPr>
          <w:rFonts w:ascii="宋体" w:hAnsi="宋体"/>
          <w:sz w:val="28"/>
          <w:szCs w:val="28"/>
        </w:rPr>
      </w:pPr>
      <w:r w:rsidRPr="00D86C2D">
        <w:rPr>
          <w:rFonts w:ascii="宋体" w:hAnsi="宋体"/>
          <w:color w:val="000000"/>
        </w:rPr>
        <w:t>2</w:t>
      </w:r>
      <w:r w:rsidRPr="00D86C2D">
        <w:rPr>
          <w:rFonts w:ascii="宋体" w:hAnsi="宋体" w:hint="eastAsia"/>
          <w:color w:val="000000"/>
        </w:rPr>
        <w:t>、本基金的基金经理未持有本基金。</w:t>
      </w:r>
    </w:p>
    <w:p w:rsidR="009F77B7" w:rsidRPr="009F77B7" w:rsidRDefault="009F77B7" w:rsidP="009F77B7">
      <w:pPr>
        <w:pStyle w:val="30"/>
        <w:spacing w:before="0" w:after="0" w:line="360" w:lineRule="auto"/>
        <w:jc w:val="left"/>
        <w:rPr>
          <w:rFonts w:ascii="宋体" w:hAnsi="宋体"/>
          <w:sz w:val="24"/>
          <w:szCs w:val="24"/>
        </w:rPr>
      </w:pPr>
      <w:bookmarkStart w:id="338" w:name="_Toc445905074"/>
      <w:r w:rsidRPr="009F77B7">
        <w:rPr>
          <w:rFonts w:ascii="宋体" w:hAnsi="宋体" w:hint="eastAsia"/>
          <w:sz w:val="24"/>
          <w:szCs w:val="24"/>
        </w:rPr>
        <w:t>9.2 博时理财30天债券型证券投资基金</w:t>
      </w:r>
      <w:bookmarkEnd w:id="338"/>
    </w:p>
    <w:p w:rsidR="009F77B7" w:rsidRDefault="009F77B7" w:rsidP="009F77B7">
      <w:pPr>
        <w:pStyle w:val="30"/>
        <w:spacing w:before="0" w:after="0" w:line="360" w:lineRule="auto"/>
        <w:jc w:val="left"/>
        <w:rPr>
          <w:rFonts w:ascii="宋体" w:hAnsi="宋体"/>
          <w:sz w:val="24"/>
          <w:szCs w:val="24"/>
        </w:rPr>
      </w:pPr>
      <w:bookmarkStart w:id="339" w:name="_Toc413401530"/>
      <w:bookmarkStart w:id="340" w:name="_Toc445905075"/>
      <w:r w:rsidRPr="00565CF7">
        <w:rPr>
          <w:rFonts w:ascii="宋体" w:hAnsi="宋体" w:hint="eastAsia"/>
          <w:sz w:val="24"/>
          <w:szCs w:val="24"/>
        </w:rPr>
        <w:t>9.</w:t>
      </w:r>
      <w:r>
        <w:rPr>
          <w:rFonts w:ascii="宋体" w:hAnsi="宋体" w:hint="eastAsia"/>
          <w:sz w:val="24"/>
          <w:szCs w:val="24"/>
        </w:rPr>
        <w:t>2.</w:t>
      </w:r>
      <w:r w:rsidRPr="00565CF7">
        <w:rPr>
          <w:rFonts w:ascii="宋体" w:hAnsi="宋体" w:hint="eastAsia"/>
          <w:sz w:val="24"/>
          <w:szCs w:val="24"/>
        </w:rPr>
        <w:t>1期末基金份额持有人户数及持有人结构</w:t>
      </w:r>
      <w:bookmarkEnd w:id="339"/>
      <w:bookmarkEnd w:id="340"/>
    </w:p>
    <w:tbl>
      <w:tblPr>
        <w:tblpPr w:leftFromText="180" w:rightFromText="180" w:vertAnchor="text" w:horzAnchor="margin" w:tblpY="95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1191"/>
        <w:gridCol w:w="1592"/>
        <w:gridCol w:w="1581"/>
        <w:gridCol w:w="1347"/>
        <w:gridCol w:w="1724"/>
        <w:gridCol w:w="1417"/>
      </w:tblGrid>
      <w:tr w:rsidR="009F77B7" w:rsidRPr="00DC64ED" w:rsidTr="00114E15">
        <w:tc>
          <w:tcPr>
            <w:tcW w:w="1037" w:type="dxa"/>
            <w:vMerge w:val="restart"/>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份额级别</w:t>
            </w:r>
          </w:p>
        </w:tc>
        <w:tc>
          <w:tcPr>
            <w:tcW w:w="1191" w:type="dxa"/>
            <w:vMerge w:val="restart"/>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持有人户数(户)</w:t>
            </w:r>
          </w:p>
        </w:tc>
        <w:tc>
          <w:tcPr>
            <w:tcW w:w="1592" w:type="dxa"/>
            <w:vMerge w:val="restart"/>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户均持有的基金份额</w:t>
            </w:r>
          </w:p>
        </w:tc>
        <w:tc>
          <w:tcPr>
            <w:tcW w:w="6069" w:type="dxa"/>
            <w:gridSpan w:val="4"/>
            <w:vAlign w:val="center"/>
          </w:tcPr>
          <w:p w:rsidR="009F77B7" w:rsidRPr="00DC64ED" w:rsidRDefault="009F77B7" w:rsidP="00F3613C">
            <w:pPr>
              <w:pStyle w:val="xl33"/>
              <w:widowControl w:val="0"/>
              <w:pBdr>
                <w:left w:val="none" w:sz="0" w:space="0" w:color="auto"/>
                <w:bottom w:val="none" w:sz="0" w:space="0" w:color="auto"/>
                <w:right w:val="none" w:sz="0" w:space="0" w:color="auto"/>
              </w:pBdr>
              <w:spacing w:before="0" w:beforeAutospacing="0" w:after="0" w:afterAutospacing="0"/>
              <w:jc w:val="center"/>
              <w:rPr>
                <w:rFonts w:ascii="宋体" w:hAnsi="宋体"/>
                <w:kern w:val="2"/>
                <w:sz w:val="21"/>
                <w:szCs w:val="21"/>
              </w:rPr>
            </w:pPr>
            <w:r w:rsidRPr="00DC64ED">
              <w:rPr>
                <w:rFonts w:ascii="宋体" w:hAnsi="宋体" w:hint="eastAsia"/>
                <w:kern w:val="2"/>
                <w:sz w:val="21"/>
                <w:szCs w:val="21"/>
              </w:rPr>
              <w:t>持有</w:t>
            </w:r>
            <w:proofErr w:type="gramStart"/>
            <w:r w:rsidRPr="00DC64ED">
              <w:rPr>
                <w:rFonts w:ascii="宋体" w:hAnsi="宋体" w:hint="eastAsia"/>
                <w:kern w:val="2"/>
                <w:sz w:val="21"/>
                <w:szCs w:val="21"/>
              </w:rPr>
              <w:t>人结构</w:t>
            </w:r>
            <w:proofErr w:type="gramEnd"/>
          </w:p>
        </w:tc>
      </w:tr>
      <w:tr w:rsidR="009F77B7" w:rsidRPr="00DC64ED" w:rsidTr="00114E15">
        <w:tc>
          <w:tcPr>
            <w:tcW w:w="1037" w:type="dxa"/>
            <w:vMerge/>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p>
        </w:tc>
        <w:tc>
          <w:tcPr>
            <w:tcW w:w="1191" w:type="dxa"/>
            <w:vMerge/>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p>
        </w:tc>
        <w:tc>
          <w:tcPr>
            <w:tcW w:w="1592" w:type="dxa"/>
            <w:vMerge/>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p>
        </w:tc>
        <w:tc>
          <w:tcPr>
            <w:tcW w:w="2928" w:type="dxa"/>
            <w:gridSpan w:val="2"/>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机构投资者</w:t>
            </w:r>
          </w:p>
        </w:tc>
        <w:tc>
          <w:tcPr>
            <w:tcW w:w="3141" w:type="dxa"/>
            <w:gridSpan w:val="2"/>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个人投资者</w:t>
            </w:r>
          </w:p>
        </w:tc>
      </w:tr>
      <w:tr w:rsidR="009F77B7" w:rsidRPr="00DC64ED" w:rsidTr="00114E15">
        <w:tc>
          <w:tcPr>
            <w:tcW w:w="1037" w:type="dxa"/>
            <w:vMerge/>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p>
        </w:tc>
        <w:tc>
          <w:tcPr>
            <w:tcW w:w="1191" w:type="dxa"/>
            <w:vMerge/>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p>
        </w:tc>
        <w:tc>
          <w:tcPr>
            <w:tcW w:w="1592" w:type="dxa"/>
            <w:vMerge/>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p>
        </w:tc>
        <w:tc>
          <w:tcPr>
            <w:tcW w:w="1581" w:type="dxa"/>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持有份额</w:t>
            </w:r>
          </w:p>
        </w:tc>
        <w:tc>
          <w:tcPr>
            <w:tcW w:w="1347" w:type="dxa"/>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占总份额比例</w:t>
            </w:r>
          </w:p>
        </w:tc>
        <w:tc>
          <w:tcPr>
            <w:tcW w:w="1724" w:type="dxa"/>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持有份额</w:t>
            </w:r>
          </w:p>
        </w:tc>
        <w:tc>
          <w:tcPr>
            <w:tcW w:w="1417" w:type="dxa"/>
            <w:vAlign w:val="center"/>
          </w:tcPr>
          <w:p w:rsidR="009F77B7" w:rsidRPr="00DC64ED" w:rsidRDefault="009F77B7" w:rsidP="00114E15">
            <w:pPr>
              <w:pStyle w:val="xl33"/>
              <w:widowControl w:val="0"/>
              <w:pBdr>
                <w:left w:val="none" w:sz="0" w:space="0" w:color="auto"/>
                <w:bottom w:val="none" w:sz="0" w:space="0" w:color="auto"/>
                <w:right w:val="none" w:sz="0" w:space="0" w:color="auto"/>
              </w:pBdr>
              <w:spacing w:before="0" w:beforeAutospacing="0" w:after="0" w:afterAutospacing="0"/>
              <w:rPr>
                <w:rFonts w:ascii="宋体" w:hAnsi="宋体"/>
                <w:kern w:val="2"/>
                <w:sz w:val="21"/>
                <w:szCs w:val="21"/>
              </w:rPr>
            </w:pPr>
            <w:r w:rsidRPr="00DC64ED">
              <w:rPr>
                <w:rFonts w:ascii="宋体" w:hAnsi="宋体" w:hint="eastAsia"/>
                <w:kern w:val="2"/>
                <w:sz w:val="21"/>
                <w:szCs w:val="21"/>
              </w:rPr>
              <w:t>占总份额比例</w:t>
            </w:r>
          </w:p>
        </w:tc>
      </w:tr>
      <w:tr w:rsidR="009F77B7" w:rsidRPr="00DC64ED" w:rsidTr="00114E15">
        <w:tc>
          <w:tcPr>
            <w:tcW w:w="1037" w:type="dxa"/>
            <w:vAlign w:val="center"/>
          </w:tcPr>
          <w:p w:rsidR="009F77B7" w:rsidRPr="00DC64ED" w:rsidRDefault="009F77B7" w:rsidP="00114E15">
            <w:pPr>
              <w:widowControl/>
              <w:rPr>
                <w:rFonts w:ascii="宋体" w:hAnsi="宋体"/>
                <w:color w:val="000000"/>
                <w:kern w:val="0"/>
                <w:szCs w:val="21"/>
              </w:rPr>
            </w:pPr>
            <w:r w:rsidRPr="00DC64ED">
              <w:rPr>
                <w:rFonts w:ascii="宋体" w:hAnsi="宋体" w:hint="eastAsia"/>
                <w:color w:val="000000"/>
                <w:kern w:val="0"/>
                <w:szCs w:val="21"/>
              </w:rPr>
              <w:t>博时理财</w:t>
            </w:r>
            <w:r w:rsidRPr="00DC64ED">
              <w:rPr>
                <w:rFonts w:ascii="宋体" w:hAnsi="宋体"/>
                <w:color w:val="000000"/>
                <w:kern w:val="0"/>
                <w:szCs w:val="21"/>
              </w:rPr>
              <w:t>30天债券A</w:t>
            </w:r>
          </w:p>
        </w:tc>
        <w:tc>
          <w:tcPr>
            <w:tcW w:w="1191" w:type="dxa"/>
            <w:vAlign w:val="center"/>
          </w:tcPr>
          <w:p w:rsidR="009F77B7" w:rsidRPr="00DC64ED" w:rsidRDefault="0095362B" w:rsidP="00114E15">
            <w:pPr>
              <w:ind w:leftChars="-51" w:left="-107"/>
              <w:jc w:val="right"/>
              <w:rPr>
                <w:rFonts w:ascii="宋体" w:hAnsi="宋体"/>
                <w:color w:val="000000"/>
                <w:szCs w:val="21"/>
              </w:rPr>
            </w:pPr>
            <w:r>
              <w:rPr>
                <w:rFonts w:ascii="宋体" w:hAnsi="宋体" w:hint="eastAsia"/>
                <w:color w:val="000000"/>
                <w:szCs w:val="21"/>
              </w:rPr>
              <w:t>543</w:t>
            </w:r>
          </w:p>
        </w:tc>
        <w:tc>
          <w:tcPr>
            <w:tcW w:w="1592" w:type="dxa"/>
            <w:vAlign w:val="center"/>
          </w:tcPr>
          <w:p w:rsidR="009F77B7" w:rsidRPr="0095362B" w:rsidRDefault="0095362B" w:rsidP="0095362B">
            <w:pPr>
              <w:jc w:val="right"/>
              <w:rPr>
                <w:rFonts w:asciiTheme="minorEastAsia" w:eastAsiaTheme="minorEastAsia" w:hAnsiTheme="minorEastAsia" w:cs="宋体"/>
                <w:color w:val="000000"/>
                <w:szCs w:val="21"/>
              </w:rPr>
            </w:pPr>
            <w:r w:rsidRPr="0095362B">
              <w:rPr>
                <w:rFonts w:asciiTheme="minorEastAsia" w:eastAsiaTheme="minorEastAsia" w:hAnsiTheme="minorEastAsia" w:hint="eastAsia"/>
                <w:color w:val="000000"/>
                <w:szCs w:val="21"/>
              </w:rPr>
              <w:t xml:space="preserve">  18,544.92 </w:t>
            </w:r>
          </w:p>
        </w:tc>
        <w:tc>
          <w:tcPr>
            <w:tcW w:w="1581" w:type="dxa"/>
            <w:vAlign w:val="center"/>
          </w:tcPr>
          <w:p w:rsidR="009F77B7" w:rsidRPr="0095362B" w:rsidRDefault="0095362B" w:rsidP="00114E15">
            <w:pPr>
              <w:jc w:val="right"/>
              <w:rPr>
                <w:rFonts w:asciiTheme="minorEastAsia" w:eastAsiaTheme="minorEastAsia" w:hAnsiTheme="minorEastAsia" w:cs="Microsoft Sans Serif"/>
                <w:color w:val="000000"/>
                <w:szCs w:val="21"/>
              </w:rPr>
            </w:pPr>
            <w:r w:rsidRPr="0095362B">
              <w:rPr>
                <w:rFonts w:asciiTheme="minorEastAsia" w:eastAsiaTheme="minorEastAsia" w:hAnsiTheme="minorEastAsia" w:cs="Microsoft Sans Serif" w:hint="eastAsia"/>
                <w:color w:val="000000"/>
                <w:szCs w:val="21"/>
              </w:rPr>
              <w:t>-</w:t>
            </w:r>
          </w:p>
        </w:tc>
        <w:tc>
          <w:tcPr>
            <w:tcW w:w="1347" w:type="dxa"/>
            <w:vAlign w:val="center"/>
          </w:tcPr>
          <w:p w:rsidR="009F77B7" w:rsidRPr="00C41ED8" w:rsidRDefault="0095362B" w:rsidP="00114E15">
            <w:pPr>
              <w:ind w:right="105"/>
              <w:jc w:val="right"/>
              <w:rPr>
                <w:rFonts w:ascii="宋体" w:hAnsi="宋体" w:cs="宋体"/>
                <w:color w:val="000000"/>
                <w:szCs w:val="21"/>
              </w:rPr>
            </w:pPr>
            <w:r>
              <w:rPr>
                <w:rFonts w:ascii="宋体" w:hAnsi="宋体" w:cs="宋体" w:hint="eastAsia"/>
                <w:color w:val="000000"/>
                <w:szCs w:val="21"/>
              </w:rPr>
              <w:t>-</w:t>
            </w:r>
          </w:p>
        </w:tc>
        <w:tc>
          <w:tcPr>
            <w:tcW w:w="1724" w:type="dxa"/>
            <w:vAlign w:val="center"/>
          </w:tcPr>
          <w:p w:rsidR="009F77B7" w:rsidRPr="00C41ED8" w:rsidRDefault="0095362B" w:rsidP="00114E15">
            <w:pPr>
              <w:jc w:val="right"/>
              <w:rPr>
                <w:rFonts w:ascii="宋体" w:hAnsi="宋体" w:cs="Microsoft Sans Serif"/>
                <w:color w:val="000000"/>
                <w:szCs w:val="21"/>
              </w:rPr>
            </w:pPr>
            <w:r w:rsidRPr="007139F1">
              <w:rPr>
                <w:rFonts w:asciiTheme="minorEastAsia" w:eastAsiaTheme="minorEastAsia" w:hAnsiTheme="minorEastAsia" w:hint="eastAsia"/>
                <w:color w:val="000000"/>
                <w:szCs w:val="21"/>
              </w:rPr>
              <w:t>10,069,892.51</w:t>
            </w:r>
          </w:p>
        </w:tc>
        <w:tc>
          <w:tcPr>
            <w:tcW w:w="1417" w:type="dxa"/>
            <w:vAlign w:val="center"/>
          </w:tcPr>
          <w:p w:rsidR="009F77B7" w:rsidRPr="00C41ED8" w:rsidRDefault="0095362B" w:rsidP="00114E15">
            <w:pPr>
              <w:jc w:val="right"/>
              <w:rPr>
                <w:rFonts w:ascii="宋体" w:hAnsi="宋体" w:cs="宋体"/>
                <w:color w:val="000000"/>
                <w:szCs w:val="21"/>
              </w:rPr>
            </w:pPr>
            <w:r>
              <w:rPr>
                <w:rFonts w:ascii="宋体" w:hAnsi="宋体" w:cs="宋体" w:hint="eastAsia"/>
                <w:color w:val="000000"/>
                <w:szCs w:val="21"/>
              </w:rPr>
              <w:t>100.00%</w:t>
            </w:r>
          </w:p>
        </w:tc>
      </w:tr>
      <w:tr w:rsidR="005D71E9" w:rsidRPr="00DC64ED" w:rsidTr="00114E15">
        <w:tc>
          <w:tcPr>
            <w:tcW w:w="1037" w:type="dxa"/>
            <w:vAlign w:val="center"/>
          </w:tcPr>
          <w:p w:rsidR="005D71E9" w:rsidRPr="00DC64ED" w:rsidRDefault="005D71E9" w:rsidP="005D71E9">
            <w:pPr>
              <w:widowControl/>
              <w:rPr>
                <w:rFonts w:ascii="宋体" w:hAnsi="宋体"/>
                <w:color w:val="000000"/>
                <w:kern w:val="0"/>
                <w:szCs w:val="21"/>
              </w:rPr>
            </w:pPr>
            <w:r w:rsidRPr="00DC64ED">
              <w:rPr>
                <w:rFonts w:ascii="宋体" w:hAnsi="宋体" w:hint="eastAsia"/>
                <w:color w:val="000000"/>
                <w:kern w:val="0"/>
                <w:szCs w:val="21"/>
              </w:rPr>
              <w:t>博时理财</w:t>
            </w:r>
            <w:r w:rsidRPr="00DC64ED">
              <w:rPr>
                <w:rFonts w:ascii="宋体" w:hAnsi="宋体"/>
                <w:color w:val="000000"/>
                <w:kern w:val="0"/>
                <w:szCs w:val="21"/>
              </w:rPr>
              <w:t>30天债券B</w:t>
            </w:r>
          </w:p>
        </w:tc>
        <w:tc>
          <w:tcPr>
            <w:tcW w:w="1191" w:type="dxa"/>
            <w:vAlign w:val="center"/>
          </w:tcPr>
          <w:p w:rsidR="005D71E9" w:rsidRPr="0095362B" w:rsidRDefault="005D71E9" w:rsidP="005D71E9">
            <w:pPr>
              <w:jc w:val="right"/>
              <w:rPr>
                <w:rFonts w:asciiTheme="minorEastAsia" w:eastAsiaTheme="minorEastAsia" w:hAnsiTheme="minorEastAsia" w:cs="Microsoft Sans Serif"/>
                <w:color w:val="000000"/>
                <w:szCs w:val="21"/>
              </w:rPr>
            </w:pPr>
            <w:r w:rsidRPr="0095362B">
              <w:rPr>
                <w:rFonts w:asciiTheme="minorEastAsia" w:eastAsiaTheme="minorEastAsia" w:hAnsiTheme="minorEastAsia" w:cs="Microsoft Sans Serif" w:hint="eastAsia"/>
                <w:color w:val="000000"/>
                <w:szCs w:val="21"/>
              </w:rPr>
              <w:t>-</w:t>
            </w:r>
          </w:p>
        </w:tc>
        <w:tc>
          <w:tcPr>
            <w:tcW w:w="1592" w:type="dxa"/>
            <w:vAlign w:val="center"/>
          </w:tcPr>
          <w:p w:rsidR="005D71E9" w:rsidRPr="00C41ED8" w:rsidRDefault="005D71E9" w:rsidP="005D71E9">
            <w:pPr>
              <w:ind w:right="105"/>
              <w:jc w:val="right"/>
              <w:rPr>
                <w:rFonts w:ascii="宋体" w:hAnsi="宋体" w:cs="宋体"/>
                <w:color w:val="000000"/>
                <w:szCs w:val="21"/>
              </w:rPr>
            </w:pPr>
            <w:r>
              <w:rPr>
                <w:rFonts w:ascii="宋体" w:hAnsi="宋体" w:cs="宋体" w:hint="eastAsia"/>
                <w:color w:val="000000"/>
                <w:szCs w:val="21"/>
              </w:rPr>
              <w:t>-</w:t>
            </w:r>
          </w:p>
        </w:tc>
        <w:tc>
          <w:tcPr>
            <w:tcW w:w="1581" w:type="dxa"/>
            <w:vAlign w:val="center"/>
          </w:tcPr>
          <w:p w:rsidR="005D71E9" w:rsidRPr="0095362B" w:rsidRDefault="005D71E9" w:rsidP="005D71E9">
            <w:pPr>
              <w:jc w:val="right"/>
              <w:rPr>
                <w:rFonts w:asciiTheme="minorEastAsia" w:eastAsiaTheme="minorEastAsia" w:hAnsiTheme="minorEastAsia" w:cs="Microsoft Sans Serif"/>
                <w:color w:val="000000"/>
                <w:szCs w:val="21"/>
              </w:rPr>
            </w:pPr>
            <w:r w:rsidRPr="0095362B">
              <w:rPr>
                <w:rFonts w:asciiTheme="minorEastAsia" w:eastAsiaTheme="minorEastAsia" w:hAnsiTheme="minorEastAsia" w:cs="Microsoft Sans Serif" w:hint="eastAsia"/>
                <w:color w:val="000000"/>
                <w:szCs w:val="21"/>
              </w:rPr>
              <w:t>-</w:t>
            </w:r>
          </w:p>
        </w:tc>
        <w:tc>
          <w:tcPr>
            <w:tcW w:w="1347" w:type="dxa"/>
            <w:vAlign w:val="center"/>
          </w:tcPr>
          <w:p w:rsidR="005D71E9" w:rsidRPr="00C41ED8" w:rsidRDefault="005D71E9" w:rsidP="005D71E9">
            <w:pPr>
              <w:ind w:right="105"/>
              <w:jc w:val="right"/>
              <w:rPr>
                <w:rFonts w:ascii="宋体" w:hAnsi="宋体" w:cs="宋体"/>
                <w:color w:val="000000"/>
                <w:szCs w:val="21"/>
              </w:rPr>
            </w:pPr>
            <w:r>
              <w:rPr>
                <w:rFonts w:ascii="宋体" w:hAnsi="宋体" w:cs="宋体" w:hint="eastAsia"/>
                <w:color w:val="000000"/>
                <w:szCs w:val="21"/>
              </w:rPr>
              <w:t>-</w:t>
            </w:r>
          </w:p>
        </w:tc>
        <w:tc>
          <w:tcPr>
            <w:tcW w:w="1724" w:type="dxa"/>
            <w:vAlign w:val="center"/>
          </w:tcPr>
          <w:p w:rsidR="005D71E9" w:rsidRPr="0095362B" w:rsidRDefault="005D71E9" w:rsidP="005D71E9">
            <w:pPr>
              <w:jc w:val="right"/>
              <w:rPr>
                <w:rFonts w:asciiTheme="minorEastAsia" w:eastAsiaTheme="minorEastAsia" w:hAnsiTheme="minorEastAsia" w:cs="Microsoft Sans Serif"/>
                <w:color w:val="000000"/>
                <w:szCs w:val="21"/>
              </w:rPr>
            </w:pPr>
            <w:r w:rsidRPr="0095362B">
              <w:rPr>
                <w:rFonts w:asciiTheme="minorEastAsia" w:eastAsiaTheme="minorEastAsia" w:hAnsiTheme="minorEastAsia" w:cs="Microsoft Sans Serif" w:hint="eastAsia"/>
                <w:color w:val="000000"/>
                <w:szCs w:val="21"/>
              </w:rPr>
              <w:t>-</w:t>
            </w:r>
          </w:p>
        </w:tc>
        <w:tc>
          <w:tcPr>
            <w:tcW w:w="1417" w:type="dxa"/>
            <w:vAlign w:val="center"/>
          </w:tcPr>
          <w:p w:rsidR="005D71E9" w:rsidRPr="00C41ED8" w:rsidRDefault="005D71E9" w:rsidP="005D71E9">
            <w:pPr>
              <w:ind w:right="105"/>
              <w:jc w:val="right"/>
              <w:rPr>
                <w:rFonts w:ascii="宋体" w:hAnsi="宋体" w:cs="宋体"/>
                <w:color w:val="000000"/>
                <w:szCs w:val="21"/>
              </w:rPr>
            </w:pPr>
            <w:r>
              <w:rPr>
                <w:rFonts w:ascii="宋体" w:hAnsi="宋体" w:cs="宋体" w:hint="eastAsia"/>
                <w:color w:val="000000"/>
                <w:szCs w:val="21"/>
              </w:rPr>
              <w:t>-</w:t>
            </w:r>
          </w:p>
        </w:tc>
      </w:tr>
      <w:tr w:rsidR="005D71E9" w:rsidRPr="00DC64ED" w:rsidTr="00114E15">
        <w:tc>
          <w:tcPr>
            <w:tcW w:w="1037" w:type="dxa"/>
            <w:vAlign w:val="center"/>
          </w:tcPr>
          <w:p w:rsidR="005D71E9" w:rsidRPr="00DC64ED" w:rsidRDefault="005D71E9" w:rsidP="005D71E9">
            <w:pPr>
              <w:widowControl/>
              <w:rPr>
                <w:rFonts w:ascii="宋体" w:hAnsi="宋体"/>
                <w:color w:val="000000"/>
                <w:kern w:val="0"/>
                <w:szCs w:val="21"/>
              </w:rPr>
            </w:pPr>
            <w:r w:rsidRPr="00DC64ED">
              <w:rPr>
                <w:rFonts w:ascii="宋体" w:hAnsi="宋体" w:hint="eastAsia"/>
                <w:color w:val="000000"/>
                <w:kern w:val="0"/>
                <w:szCs w:val="21"/>
              </w:rPr>
              <w:t>合计</w:t>
            </w:r>
          </w:p>
        </w:tc>
        <w:tc>
          <w:tcPr>
            <w:tcW w:w="1191" w:type="dxa"/>
            <w:vAlign w:val="center"/>
          </w:tcPr>
          <w:p w:rsidR="005D71E9" w:rsidRPr="00DC64ED" w:rsidRDefault="005D71E9" w:rsidP="005D71E9">
            <w:pPr>
              <w:ind w:leftChars="-51" w:left="-107"/>
              <w:jc w:val="right"/>
              <w:rPr>
                <w:rFonts w:ascii="宋体" w:hAnsi="宋体"/>
                <w:color w:val="000000"/>
                <w:szCs w:val="21"/>
              </w:rPr>
            </w:pPr>
            <w:r>
              <w:rPr>
                <w:rFonts w:ascii="宋体" w:hAnsi="宋体" w:hint="eastAsia"/>
                <w:color w:val="000000"/>
                <w:szCs w:val="21"/>
              </w:rPr>
              <w:t>543</w:t>
            </w:r>
          </w:p>
        </w:tc>
        <w:tc>
          <w:tcPr>
            <w:tcW w:w="1592" w:type="dxa"/>
            <w:vAlign w:val="center"/>
          </w:tcPr>
          <w:p w:rsidR="005D71E9" w:rsidRPr="0095362B" w:rsidRDefault="005D71E9" w:rsidP="005D71E9">
            <w:pPr>
              <w:jc w:val="right"/>
              <w:rPr>
                <w:rFonts w:asciiTheme="minorEastAsia" w:eastAsiaTheme="minorEastAsia" w:hAnsiTheme="minorEastAsia" w:cs="宋体"/>
                <w:color w:val="000000"/>
                <w:szCs w:val="21"/>
              </w:rPr>
            </w:pPr>
            <w:r w:rsidRPr="0095362B">
              <w:rPr>
                <w:rFonts w:asciiTheme="minorEastAsia" w:eastAsiaTheme="minorEastAsia" w:hAnsiTheme="minorEastAsia" w:hint="eastAsia"/>
                <w:color w:val="000000"/>
                <w:szCs w:val="21"/>
              </w:rPr>
              <w:t xml:space="preserve">  18,544.92 </w:t>
            </w:r>
          </w:p>
        </w:tc>
        <w:tc>
          <w:tcPr>
            <w:tcW w:w="1581" w:type="dxa"/>
            <w:vAlign w:val="center"/>
          </w:tcPr>
          <w:p w:rsidR="005D71E9" w:rsidRPr="0095362B" w:rsidRDefault="005D71E9" w:rsidP="005D71E9">
            <w:pPr>
              <w:jc w:val="right"/>
              <w:rPr>
                <w:rFonts w:asciiTheme="minorEastAsia" w:eastAsiaTheme="minorEastAsia" w:hAnsiTheme="minorEastAsia" w:cs="Microsoft Sans Serif"/>
                <w:color w:val="000000"/>
                <w:szCs w:val="21"/>
              </w:rPr>
            </w:pPr>
            <w:r w:rsidRPr="0095362B">
              <w:rPr>
                <w:rFonts w:asciiTheme="minorEastAsia" w:eastAsiaTheme="minorEastAsia" w:hAnsiTheme="minorEastAsia" w:cs="Microsoft Sans Serif" w:hint="eastAsia"/>
                <w:color w:val="000000"/>
                <w:szCs w:val="21"/>
              </w:rPr>
              <w:t>-</w:t>
            </w:r>
          </w:p>
        </w:tc>
        <w:tc>
          <w:tcPr>
            <w:tcW w:w="1347" w:type="dxa"/>
            <w:vAlign w:val="center"/>
          </w:tcPr>
          <w:p w:rsidR="005D71E9" w:rsidRPr="00C41ED8" w:rsidRDefault="005D71E9" w:rsidP="005D71E9">
            <w:pPr>
              <w:ind w:right="105"/>
              <w:jc w:val="right"/>
              <w:rPr>
                <w:rFonts w:ascii="宋体" w:hAnsi="宋体" w:cs="宋体"/>
                <w:color w:val="000000"/>
                <w:szCs w:val="21"/>
              </w:rPr>
            </w:pPr>
            <w:r>
              <w:rPr>
                <w:rFonts w:ascii="宋体" w:hAnsi="宋体" w:cs="宋体" w:hint="eastAsia"/>
                <w:color w:val="000000"/>
                <w:szCs w:val="21"/>
              </w:rPr>
              <w:t>-</w:t>
            </w:r>
          </w:p>
        </w:tc>
        <w:tc>
          <w:tcPr>
            <w:tcW w:w="1724" w:type="dxa"/>
            <w:vAlign w:val="center"/>
          </w:tcPr>
          <w:p w:rsidR="005D71E9" w:rsidRPr="00C41ED8" w:rsidRDefault="005D71E9" w:rsidP="005D71E9">
            <w:pPr>
              <w:jc w:val="right"/>
              <w:rPr>
                <w:rFonts w:ascii="宋体" w:hAnsi="宋体" w:cs="Microsoft Sans Serif"/>
                <w:color w:val="000000"/>
                <w:szCs w:val="21"/>
              </w:rPr>
            </w:pPr>
            <w:r w:rsidRPr="007139F1">
              <w:rPr>
                <w:rFonts w:asciiTheme="minorEastAsia" w:eastAsiaTheme="minorEastAsia" w:hAnsiTheme="minorEastAsia" w:hint="eastAsia"/>
                <w:color w:val="000000"/>
                <w:szCs w:val="21"/>
              </w:rPr>
              <w:t>10,069,892.51</w:t>
            </w:r>
          </w:p>
        </w:tc>
        <w:tc>
          <w:tcPr>
            <w:tcW w:w="1417" w:type="dxa"/>
            <w:vAlign w:val="center"/>
          </w:tcPr>
          <w:p w:rsidR="005D71E9" w:rsidRPr="00C41ED8" w:rsidRDefault="005D71E9" w:rsidP="005D71E9">
            <w:pPr>
              <w:jc w:val="right"/>
              <w:rPr>
                <w:rFonts w:ascii="宋体" w:hAnsi="宋体" w:cs="宋体"/>
                <w:color w:val="000000"/>
                <w:szCs w:val="21"/>
              </w:rPr>
            </w:pPr>
            <w:r>
              <w:rPr>
                <w:rFonts w:ascii="宋体" w:hAnsi="宋体" w:cs="宋体" w:hint="eastAsia"/>
                <w:color w:val="000000"/>
                <w:szCs w:val="21"/>
              </w:rPr>
              <w:t>100.00%</w:t>
            </w:r>
          </w:p>
        </w:tc>
      </w:tr>
    </w:tbl>
    <w:p w:rsidR="009F77B7" w:rsidRPr="00DC64ED" w:rsidRDefault="009F77B7" w:rsidP="009F77B7"/>
    <w:p w:rsidR="009F77B7" w:rsidRPr="005E1D1A" w:rsidRDefault="009F77B7" w:rsidP="00F3613C">
      <w:pPr>
        <w:spacing w:line="360" w:lineRule="auto"/>
        <w:ind w:right="480"/>
        <w:rPr>
          <w:rFonts w:ascii="宋体" w:hAnsi="宋体"/>
          <w:color w:val="000000"/>
          <w:sz w:val="24"/>
        </w:rPr>
      </w:pPr>
      <w:r w:rsidRPr="005E1D1A">
        <w:rPr>
          <w:rFonts w:ascii="宋体" w:hAnsi="宋体" w:hint="eastAsia"/>
          <w:color w:val="000000"/>
          <w:sz w:val="24"/>
        </w:rPr>
        <w:t>份额单位：份</w:t>
      </w:r>
    </w:p>
    <w:p w:rsidR="009F77B7" w:rsidRPr="00FD080D" w:rsidRDefault="009F77B7" w:rsidP="009F77B7">
      <w:pPr>
        <w:pStyle w:val="30"/>
        <w:spacing w:before="0" w:after="0" w:line="360" w:lineRule="auto"/>
        <w:jc w:val="left"/>
        <w:rPr>
          <w:rFonts w:ascii="宋体" w:hAnsi="宋体"/>
          <w:sz w:val="24"/>
          <w:szCs w:val="24"/>
        </w:rPr>
      </w:pPr>
      <w:bookmarkStart w:id="341" w:name="_Toc247957892"/>
      <w:bookmarkStart w:id="342" w:name="_Toc249760360"/>
      <w:bookmarkStart w:id="343" w:name="_Toc381019289"/>
      <w:bookmarkStart w:id="344" w:name="_Toc413401531"/>
      <w:bookmarkStart w:id="345" w:name="_Toc445905076"/>
      <w:r w:rsidRPr="00116798">
        <w:rPr>
          <w:rFonts w:ascii="宋体" w:hAnsi="宋体" w:hint="eastAsia"/>
          <w:sz w:val="24"/>
          <w:szCs w:val="24"/>
        </w:rPr>
        <w:t>9.</w:t>
      </w:r>
      <w:r>
        <w:rPr>
          <w:rFonts w:ascii="宋体" w:hAnsi="宋体" w:hint="eastAsia"/>
          <w:sz w:val="24"/>
          <w:szCs w:val="24"/>
        </w:rPr>
        <w:t>2.</w:t>
      </w:r>
      <w:r w:rsidRPr="00116798">
        <w:rPr>
          <w:rFonts w:ascii="宋体" w:hAnsi="宋体" w:hint="eastAsia"/>
          <w:sz w:val="24"/>
          <w:szCs w:val="24"/>
        </w:rPr>
        <w:t>2</w:t>
      </w:r>
      <w:bookmarkStart w:id="346" w:name="_Toc364669081"/>
      <w:bookmarkEnd w:id="341"/>
      <w:bookmarkEnd w:id="342"/>
      <w:r w:rsidRPr="00116798">
        <w:rPr>
          <w:rFonts w:ascii="宋体" w:hAnsi="宋体"/>
          <w:sz w:val="24"/>
          <w:szCs w:val="24"/>
        </w:rPr>
        <w:t>期末基金管理人的从业人员持有本基金的情况</w:t>
      </w:r>
      <w:bookmarkEnd w:id="343"/>
      <w:bookmarkEnd w:id="344"/>
      <w:bookmarkEnd w:id="345"/>
      <w:bookmarkEnd w:id="3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2102"/>
        <w:gridCol w:w="2026"/>
        <w:gridCol w:w="1852"/>
      </w:tblGrid>
      <w:tr w:rsidR="009F77B7" w:rsidRPr="00610841" w:rsidTr="00114E15">
        <w:trPr>
          <w:trHeight w:val="20"/>
          <w:jc w:val="center"/>
        </w:trPr>
        <w:tc>
          <w:tcPr>
            <w:tcW w:w="1780" w:type="pct"/>
            <w:vAlign w:val="center"/>
          </w:tcPr>
          <w:p w:rsidR="009F77B7" w:rsidRPr="00610841" w:rsidRDefault="009F77B7" w:rsidP="00114E15">
            <w:pPr>
              <w:widowControl/>
              <w:jc w:val="center"/>
              <w:rPr>
                <w:rFonts w:ascii="宋体" w:hAnsi="宋体"/>
                <w:color w:val="0D0D0D"/>
                <w:kern w:val="0"/>
                <w:szCs w:val="21"/>
              </w:rPr>
            </w:pPr>
            <w:r w:rsidRPr="00610841">
              <w:rPr>
                <w:rFonts w:ascii="宋体" w:hAnsi="宋体" w:hint="eastAsia"/>
                <w:color w:val="0D0D0D"/>
                <w:kern w:val="0"/>
                <w:szCs w:val="21"/>
              </w:rPr>
              <w:t>项目</w:t>
            </w:r>
          </w:p>
        </w:tc>
        <w:tc>
          <w:tcPr>
            <w:tcW w:w="1132" w:type="pct"/>
            <w:vAlign w:val="center"/>
          </w:tcPr>
          <w:p w:rsidR="009F77B7" w:rsidRPr="00610841" w:rsidRDefault="009F77B7" w:rsidP="00114E15">
            <w:pPr>
              <w:widowControl/>
              <w:jc w:val="center"/>
              <w:rPr>
                <w:rFonts w:ascii="宋体" w:hAnsi="宋体"/>
                <w:color w:val="0D0D0D"/>
                <w:kern w:val="0"/>
                <w:szCs w:val="21"/>
              </w:rPr>
            </w:pPr>
            <w:r w:rsidRPr="00610841">
              <w:rPr>
                <w:rFonts w:ascii="宋体" w:hAnsi="宋体" w:hint="eastAsia"/>
                <w:szCs w:val="21"/>
              </w:rPr>
              <w:t>份额级别</w:t>
            </w:r>
          </w:p>
        </w:tc>
        <w:tc>
          <w:tcPr>
            <w:tcW w:w="1091" w:type="pct"/>
            <w:vAlign w:val="center"/>
          </w:tcPr>
          <w:p w:rsidR="009F77B7" w:rsidRPr="00610841" w:rsidRDefault="009F77B7" w:rsidP="00114E15">
            <w:pPr>
              <w:jc w:val="center"/>
              <w:rPr>
                <w:rFonts w:ascii="宋体" w:hAnsi="宋体"/>
                <w:color w:val="0D0D0D"/>
                <w:kern w:val="0"/>
                <w:szCs w:val="21"/>
              </w:rPr>
            </w:pPr>
            <w:r w:rsidRPr="00610841">
              <w:rPr>
                <w:rFonts w:ascii="宋体" w:hAnsi="宋体" w:hint="eastAsia"/>
                <w:color w:val="0D0D0D"/>
                <w:kern w:val="0"/>
                <w:szCs w:val="21"/>
              </w:rPr>
              <w:t>持有份额总数（份）</w:t>
            </w:r>
          </w:p>
        </w:tc>
        <w:tc>
          <w:tcPr>
            <w:tcW w:w="997" w:type="pct"/>
            <w:vAlign w:val="center"/>
          </w:tcPr>
          <w:p w:rsidR="009F77B7" w:rsidRPr="00610841" w:rsidRDefault="009F77B7" w:rsidP="00114E15">
            <w:pPr>
              <w:widowControl/>
              <w:jc w:val="center"/>
              <w:rPr>
                <w:rFonts w:ascii="宋体" w:hAnsi="宋体"/>
                <w:color w:val="0D0D0D"/>
                <w:kern w:val="0"/>
                <w:szCs w:val="21"/>
              </w:rPr>
            </w:pPr>
            <w:r w:rsidRPr="00610841">
              <w:rPr>
                <w:rFonts w:ascii="宋体" w:hAnsi="宋体" w:hint="eastAsia"/>
                <w:color w:val="0D0D0D"/>
                <w:kern w:val="0"/>
                <w:szCs w:val="21"/>
              </w:rPr>
              <w:t>占基金总份额比例</w:t>
            </w:r>
          </w:p>
        </w:tc>
      </w:tr>
      <w:tr w:rsidR="009F77B7" w:rsidRPr="00610841" w:rsidTr="00114E15">
        <w:trPr>
          <w:trHeight w:val="20"/>
          <w:jc w:val="center"/>
        </w:trPr>
        <w:tc>
          <w:tcPr>
            <w:tcW w:w="1780" w:type="pct"/>
            <w:vMerge w:val="restart"/>
            <w:vAlign w:val="center"/>
          </w:tcPr>
          <w:p w:rsidR="009F77B7" w:rsidRPr="00610841" w:rsidRDefault="009F77B7" w:rsidP="00114E15">
            <w:pPr>
              <w:jc w:val="left"/>
              <w:rPr>
                <w:rFonts w:ascii="宋体" w:hAnsi="宋体"/>
                <w:color w:val="0D0D0D"/>
                <w:szCs w:val="21"/>
              </w:rPr>
            </w:pPr>
            <w:r w:rsidRPr="00610841">
              <w:rPr>
                <w:rFonts w:ascii="宋体" w:hAnsi="宋体"/>
                <w:color w:val="0D0D0D"/>
                <w:szCs w:val="21"/>
              </w:rPr>
              <w:t>基金管理公司所有从业人员持有本</w:t>
            </w:r>
            <w:r w:rsidRPr="00610841">
              <w:rPr>
                <w:rFonts w:ascii="宋体" w:hAnsi="宋体" w:hint="eastAsia"/>
                <w:color w:val="0D0D0D"/>
                <w:szCs w:val="21"/>
              </w:rPr>
              <w:t>开放式</w:t>
            </w:r>
            <w:r w:rsidRPr="00610841">
              <w:rPr>
                <w:rFonts w:ascii="宋体" w:hAnsi="宋体"/>
                <w:color w:val="0D0D0D"/>
                <w:szCs w:val="21"/>
              </w:rPr>
              <w:t>基金</w:t>
            </w:r>
          </w:p>
        </w:tc>
        <w:tc>
          <w:tcPr>
            <w:tcW w:w="1132" w:type="pct"/>
            <w:vAlign w:val="center"/>
          </w:tcPr>
          <w:p w:rsidR="009F77B7" w:rsidRPr="00C41598" w:rsidRDefault="009F77B7" w:rsidP="00114E15">
            <w:pPr>
              <w:widowControl/>
              <w:rPr>
                <w:rFonts w:ascii="宋体" w:hAnsi="宋体"/>
                <w:color w:val="000000"/>
                <w:kern w:val="0"/>
                <w:szCs w:val="21"/>
              </w:rPr>
            </w:pPr>
            <w:r>
              <w:rPr>
                <w:rFonts w:ascii="宋体" w:hAnsi="宋体" w:hint="eastAsia"/>
                <w:color w:val="000000"/>
                <w:kern w:val="0"/>
                <w:szCs w:val="21"/>
              </w:rPr>
              <w:t>博时理财</w:t>
            </w:r>
            <w:r>
              <w:rPr>
                <w:rFonts w:ascii="宋体" w:hAnsi="宋体"/>
                <w:color w:val="000000"/>
                <w:kern w:val="0"/>
                <w:szCs w:val="21"/>
              </w:rPr>
              <w:t>30天债券A</w:t>
            </w:r>
          </w:p>
        </w:tc>
        <w:tc>
          <w:tcPr>
            <w:tcW w:w="1091" w:type="pct"/>
            <w:vAlign w:val="center"/>
          </w:tcPr>
          <w:p w:rsidR="009F77B7" w:rsidRPr="00E751BE" w:rsidRDefault="00E751BE" w:rsidP="00114E15">
            <w:pPr>
              <w:jc w:val="right"/>
              <w:rPr>
                <w:rFonts w:asciiTheme="minorEastAsia" w:eastAsiaTheme="minorEastAsia" w:hAnsiTheme="minorEastAsia" w:cs="宋体"/>
                <w:color w:val="000000"/>
                <w:szCs w:val="21"/>
              </w:rPr>
            </w:pPr>
            <w:r w:rsidRPr="00E751BE">
              <w:rPr>
                <w:rFonts w:asciiTheme="minorEastAsia" w:eastAsiaTheme="minorEastAsia" w:hAnsiTheme="minorEastAsia"/>
                <w:szCs w:val="21"/>
              </w:rPr>
              <w:t>30,320.13</w:t>
            </w:r>
          </w:p>
        </w:tc>
        <w:tc>
          <w:tcPr>
            <w:tcW w:w="997" w:type="pct"/>
            <w:vAlign w:val="center"/>
          </w:tcPr>
          <w:p w:rsidR="009F77B7" w:rsidRPr="00E751BE" w:rsidRDefault="00E751BE" w:rsidP="00DE2B5E">
            <w:pPr>
              <w:jc w:val="right"/>
              <w:rPr>
                <w:rFonts w:asciiTheme="minorEastAsia" w:eastAsiaTheme="minorEastAsia" w:hAnsiTheme="minorEastAsia" w:cs="宋体"/>
                <w:color w:val="000000"/>
                <w:szCs w:val="21"/>
              </w:rPr>
            </w:pPr>
            <w:r w:rsidRPr="00E751BE">
              <w:rPr>
                <w:rFonts w:asciiTheme="minorEastAsia" w:eastAsiaTheme="minorEastAsia" w:hAnsiTheme="minorEastAsia" w:cs="宋体" w:hint="eastAsia"/>
                <w:color w:val="000000"/>
                <w:szCs w:val="21"/>
              </w:rPr>
              <w:t>0.</w:t>
            </w:r>
            <w:r w:rsidR="00DE2B5E">
              <w:rPr>
                <w:rFonts w:asciiTheme="minorEastAsia" w:eastAsiaTheme="minorEastAsia" w:hAnsiTheme="minorEastAsia" w:cs="宋体" w:hint="eastAsia"/>
                <w:color w:val="000000"/>
                <w:szCs w:val="21"/>
              </w:rPr>
              <w:t>3</w:t>
            </w:r>
            <w:r w:rsidRPr="00E751BE">
              <w:rPr>
                <w:rFonts w:asciiTheme="minorEastAsia" w:eastAsiaTheme="minorEastAsia" w:hAnsiTheme="minorEastAsia" w:cs="宋体" w:hint="eastAsia"/>
                <w:color w:val="000000"/>
                <w:szCs w:val="21"/>
              </w:rPr>
              <w:t>0%</w:t>
            </w:r>
          </w:p>
        </w:tc>
      </w:tr>
      <w:tr w:rsidR="009F77B7" w:rsidRPr="00610841" w:rsidTr="00114E15">
        <w:trPr>
          <w:trHeight w:val="20"/>
          <w:jc w:val="center"/>
        </w:trPr>
        <w:tc>
          <w:tcPr>
            <w:tcW w:w="1780" w:type="pct"/>
            <w:vMerge/>
            <w:vAlign w:val="center"/>
          </w:tcPr>
          <w:p w:rsidR="009F77B7" w:rsidRPr="00610841" w:rsidRDefault="009F77B7" w:rsidP="00114E15">
            <w:pPr>
              <w:jc w:val="left"/>
              <w:rPr>
                <w:rFonts w:ascii="宋体" w:hAnsi="宋体"/>
                <w:color w:val="0D0D0D"/>
                <w:szCs w:val="21"/>
              </w:rPr>
            </w:pPr>
          </w:p>
        </w:tc>
        <w:tc>
          <w:tcPr>
            <w:tcW w:w="1132" w:type="pct"/>
            <w:vAlign w:val="center"/>
          </w:tcPr>
          <w:p w:rsidR="009F77B7" w:rsidRPr="00C41598" w:rsidRDefault="009F77B7" w:rsidP="00114E15">
            <w:pPr>
              <w:widowControl/>
              <w:rPr>
                <w:rFonts w:ascii="宋体" w:hAnsi="宋体"/>
                <w:color w:val="000000"/>
                <w:kern w:val="0"/>
                <w:szCs w:val="21"/>
              </w:rPr>
            </w:pPr>
            <w:r>
              <w:rPr>
                <w:rFonts w:ascii="宋体" w:hAnsi="宋体" w:hint="eastAsia"/>
                <w:color w:val="000000"/>
                <w:kern w:val="0"/>
                <w:szCs w:val="21"/>
              </w:rPr>
              <w:t>博时理财</w:t>
            </w:r>
            <w:r>
              <w:rPr>
                <w:rFonts w:ascii="宋体" w:hAnsi="宋体"/>
                <w:color w:val="000000"/>
                <w:kern w:val="0"/>
                <w:szCs w:val="21"/>
              </w:rPr>
              <w:t>30天债券B</w:t>
            </w:r>
          </w:p>
        </w:tc>
        <w:tc>
          <w:tcPr>
            <w:tcW w:w="1091" w:type="pct"/>
            <w:vAlign w:val="center"/>
          </w:tcPr>
          <w:p w:rsidR="009F77B7" w:rsidRDefault="0049220B" w:rsidP="0049220B">
            <w:pPr>
              <w:wordWrap w:val="0"/>
              <w:ind w:right="120"/>
              <w:jc w:val="right"/>
              <w:rPr>
                <w:rFonts w:ascii="宋体" w:hAnsi="宋体"/>
                <w:szCs w:val="21"/>
              </w:rPr>
            </w:pPr>
            <w:r>
              <w:rPr>
                <w:rFonts w:ascii="宋体" w:hAnsi="宋体" w:hint="eastAsia"/>
                <w:szCs w:val="21"/>
              </w:rPr>
              <w:t>-</w:t>
            </w:r>
          </w:p>
        </w:tc>
        <w:tc>
          <w:tcPr>
            <w:tcW w:w="997" w:type="pct"/>
            <w:vAlign w:val="center"/>
          </w:tcPr>
          <w:p w:rsidR="009F77B7" w:rsidRDefault="0049220B" w:rsidP="0049220B">
            <w:pPr>
              <w:ind w:right="120"/>
              <w:jc w:val="right"/>
              <w:rPr>
                <w:rFonts w:ascii="宋体" w:hAnsi="宋体"/>
                <w:szCs w:val="21"/>
              </w:rPr>
            </w:pPr>
            <w:r>
              <w:rPr>
                <w:rFonts w:ascii="宋体" w:hAnsi="宋体" w:hint="eastAsia"/>
                <w:szCs w:val="21"/>
              </w:rPr>
              <w:t>-</w:t>
            </w:r>
          </w:p>
        </w:tc>
      </w:tr>
      <w:tr w:rsidR="00E751BE" w:rsidRPr="00610841" w:rsidTr="00114E15">
        <w:trPr>
          <w:trHeight w:val="20"/>
          <w:jc w:val="center"/>
        </w:trPr>
        <w:tc>
          <w:tcPr>
            <w:tcW w:w="1780" w:type="pct"/>
            <w:vMerge/>
            <w:vAlign w:val="center"/>
          </w:tcPr>
          <w:p w:rsidR="00E751BE" w:rsidRPr="00610841" w:rsidRDefault="00E751BE" w:rsidP="00114E15">
            <w:pPr>
              <w:jc w:val="left"/>
              <w:rPr>
                <w:rFonts w:ascii="宋体" w:hAnsi="宋体"/>
                <w:color w:val="0D0D0D"/>
                <w:szCs w:val="21"/>
              </w:rPr>
            </w:pPr>
          </w:p>
        </w:tc>
        <w:tc>
          <w:tcPr>
            <w:tcW w:w="1132" w:type="pct"/>
            <w:vAlign w:val="center"/>
          </w:tcPr>
          <w:p w:rsidR="00E751BE" w:rsidRPr="00610841" w:rsidRDefault="00E751BE" w:rsidP="00114E15">
            <w:pPr>
              <w:wordWrap w:val="0"/>
              <w:ind w:right="120"/>
              <w:jc w:val="right"/>
              <w:rPr>
                <w:rFonts w:ascii="宋体" w:hAnsi="宋体"/>
                <w:szCs w:val="21"/>
              </w:rPr>
            </w:pPr>
            <w:r w:rsidRPr="00610841">
              <w:rPr>
                <w:rFonts w:ascii="宋体" w:hAnsi="宋体" w:hint="eastAsia"/>
                <w:szCs w:val="21"/>
              </w:rPr>
              <w:t>合计</w:t>
            </w:r>
          </w:p>
        </w:tc>
        <w:tc>
          <w:tcPr>
            <w:tcW w:w="1091" w:type="pct"/>
            <w:vAlign w:val="center"/>
          </w:tcPr>
          <w:p w:rsidR="00E751BE" w:rsidRPr="00E751BE" w:rsidRDefault="00E751BE" w:rsidP="00114E15">
            <w:pPr>
              <w:jc w:val="right"/>
              <w:rPr>
                <w:rFonts w:asciiTheme="minorEastAsia" w:eastAsiaTheme="minorEastAsia" w:hAnsiTheme="minorEastAsia" w:cs="宋体"/>
                <w:color w:val="000000"/>
                <w:szCs w:val="21"/>
              </w:rPr>
            </w:pPr>
            <w:r w:rsidRPr="00E751BE">
              <w:rPr>
                <w:rFonts w:asciiTheme="minorEastAsia" w:eastAsiaTheme="minorEastAsia" w:hAnsiTheme="minorEastAsia"/>
                <w:szCs w:val="21"/>
              </w:rPr>
              <w:t>30,320.13</w:t>
            </w:r>
          </w:p>
        </w:tc>
        <w:tc>
          <w:tcPr>
            <w:tcW w:w="997" w:type="pct"/>
            <w:vAlign w:val="center"/>
          </w:tcPr>
          <w:p w:rsidR="00E751BE" w:rsidRPr="00E751BE" w:rsidRDefault="00E751BE" w:rsidP="00DE2B5E">
            <w:pPr>
              <w:jc w:val="right"/>
              <w:rPr>
                <w:rFonts w:asciiTheme="minorEastAsia" w:eastAsiaTheme="minorEastAsia" w:hAnsiTheme="minorEastAsia" w:cs="宋体"/>
                <w:color w:val="000000"/>
                <w:szCs w:val="21"/>
              </w:rPr>
            </w:pPr>
            <w:r w:rsidRPr="00E751BE">
              <w:rPr>
                <w:rFonts w:asciiTheme="minorEastAsia" w:eastAsiaTheme="minorEastAsia" w:hAnsiTheme="minorEastAsia" w:cs="宋体" w:hint="eastAsia"/>
                <w:color w:val="000000"/>
                <w:szCs w:val="21"/>
              </w:rPr>
              <w:t>0.</w:t>
            </w:r>
            <w:r w:rsidR="00DE2B5E">
              <w:rPr>
                <w:rFonts w:asciiTheme="minorEastAsia" w:eastAsiaTheme="minorEastAsia" w:hAnsiTheme="minorEastAsia" w:cs="宋体" w:hint="eastAsia"/>
                <w:color w:val="000000"/>
                <w:szCs w:val="21"/>
              </w:rPr>
              <w:t>3</w:t>
            </w:r>
            <w:r w:rsidRPr="00E751BE">
              <w:rPr>
                <w:rFonts w:asciiTheme="minorEastAsia" w:eastAsiaTheme="minorEastAsia" w:hAnsiTheme="minorEastAsia" w:cs="宋体" w:hint="eastAsia"/>
                <w:color w:val="000000"/>
                <w:szCs w:val="21"/>
              </w:rPr>
              <w:t>0%</w:t>
            </w:r>
          </w:p>
        </w:tc>
      </w:tr>
    </w:tbl>
    <w:p w:rsidR="009F77B7" w:rsidRPr="00116798" w:rsidRDefault="009F77B7" w:rsidP="009F77B7">
      <w:pPr>
        <w:pStyle w:val="30"/>
        <w:spacing w:before="0" w:after="0" w:line="360" w:lineRule="auto"/>
        <w:jc w:val="left"/>
        <w:rPr>
          <w:rFonts w:ascii="宋体" w:hAnsi="宋体"/>
          <w:sz w:val="24"/>
          <w:szCs w:val="24"/>
        </w:rPr>
      </w:pPr>
      <w:bookmarkStart w:id="347" w:name="_Toc393207374"/>
      <w:bookmarkStart w:id="348" w:name="_Toc394417284"/>
      <w:bookmarkStart w:id="349" w:name="_Toc395276644"/>
      <w:bookmarkStart w:id="350" w:name="_Toc413401532"/>
      <w:bookmarkStart w:id="351" w:name="_Toc445905077"/>
      <w:r>
        <w:rPr>
          <w:rFonts w:ascii="宋体" w:hAnsi="宋体" w:hint="eastAsia"/>
          <w:sz w:val="24"/>
          <w:szCs w:val="24"/>
        </w:rPr>
        <w:t>9</w:t>
      </w:r>
      <w:r w:rsidRPr="00116798">
        <w:rPr>
          <w:rFonts w:ascii="宋体" w:hAnsi="宋体" w:hint="eastAsia"/>
          <w:sz w:val="24"/>
          <w:szCs w:val="24"/>
        </w:rPr>
        <w:t>.</w:t>
      </w:r>
      <w:r>
        <w:rPr>
          <w:rFonts w:ascii="宋体" w:hAnsi="宋体" w:hint="eastAsia"/>
          <w:sz w:val="24"/>
          <w:szCs w:val="24"/>
        </w:rPr>
        <w:t>2.</w:t>
      </w:r>
      <w:r w:rsidRPr="00116798">
        <w:rPr>
          <w:rFonts w:ascii="宋体" w:hAnsi="宋体" w:hint="eastAsia"/>
          <w:sz w:val="24"/>
          <w:szCs w:val="24"/>
        </w:rPr>
        <w:t>3 期末基金管理人的从业人员持有本开放式基金份额总量区间情况</w:t>
      </w:r>
      <w:bookmarkEnd w:id="347"/>
      <w:bookmarkEnd w:id="348"/>
      <w:bookmarkEnd w:id="349"/>
      <w:bookmarkEnd w:id="350"/>
      <w:bookmarkEnd w:id="35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10"/>
        <w:gridCol w:w="2535"/>
        <w:gridCol w:w="3841"/>
      </w:tblGrid>
      <w:tr w:rsidR="009F77B7" w:rsidRPr="009D5CCC" w:rsidTr="00114E15">
        <w:trPr>
          <w:trHeight w:val="285"/>
        </w:trPr>
        <w:tc>
          <w:tcPr>
            <w:tcW w:w="1567" w:type="pct"/>
            <w:shd w:val="clear" w:color="auto" w:fill="auto"/>
            <w:tcMar>
              <w:top w:w="0" w:type="dxa"/>
              <w:left w:w="108" w:type="dxa"/>
              <w:bottom w:w="0" w:type="dxa"/>
              <w:right w:w="108" w:type="dxa"/>
            </w:tcMar>
            <w:vAlign w:val="center"/>
            <w:hideMark/>
          </w:tcPr>
          <w:p w:rsidR="009F77B7" w:rsidRPr="009D5CCC" w:rsidRDefault="009F77B7" w:rsidP="00114E15">
            <w:pPr>
              <w:widowControl/>
              <w:jc w:val="center"/>
              <w:rPr>
                <w:kern w:val="0"/>
                <w:szCs w:val="21"/>
              </w:rPr>
            </w:pPr>
            <w:r w:rsidRPr="009D5CCC">
              <w:rPr>
                <w:rFonts w:ascii="宋体" w:hAnsi="宋体" w:hint="eastAsia"/>
                <w:kern w:val="0"/>
                <w:szCs w:val="21"/>
              </w:rPr>
              <w:t>项目</w:t>
            </w:r>
          </w:p>
        </w:tc>
        <w:tc>
          <w:tcPr>
            <w:tcW w:w="1365" w:type="pct"/>
            <w:shd w:val="clear" w:color="auto" w:fill="auto"/>
            <w:tcMar>
              <w:top w:w="0" w:type="dxa"/>
              <w:left w:w="108" w:type="dxa"/>
              <w:bottom w:w="0" w:type="dxa"/>
              <w:right w:w="108" w:type="dxa"/>
            </w:tcMar>
            <w:hideMark/>
          </w:tcPr>
          <w:p w:rsidR="009F77B7" w:rsidRPr="009D5CCC" w:rsidRDefault="009F77B7" w:rsidP="00114E15">
            <w:pPr>
              <w:widowControl/>
              <w:jc w:val="center"/>
              <w:rPr>
                <w:kern w:val="0"/>
                <w:szCs w:val="21"/>
              </w:rPr>
            </w:pPr>
            <w:r w:rsidRPr="009D5CCC">
              <w:rPr>
                <w:rFonts w:ascii="宋体" w:hAnsi="宋体" w:hint="eastAsia"/>
                <w:kern w:val="0"/>
                <w:szCs w:val="21"/>
              </w:rPr>
              <w:t>份额级别</w:t>
            </w:r>
          </w:p>
        </w:tc>
        <w:tc>
          <w:tcPr>
            <w:tcW w:w="2068" w:type="pct"/>
            <w:shd w:val="clear" w:color="auto" w:fill="auto"/>
            <w:tcMar>
              <w:top w:w="0" w:type="dxa"/>
              <w:left w:w="108" w:type="dxa"/>
              <w:bottom w:w="0" w:type="dxa"/>
              <w:right w:w="108" w:type="dxa"/>
            </w:tcMar>
            <w:vAlign w:val="center"/>
            <w:hideMark/>
          </w:tcPr>
          <w:p w:rsidR="009F77B7" w:rsidRPr="009D5CCC" w:rsidRDefault="009F77B7" w:rsidP="00114E15">
            <w:pPr>
              <w:widowControl/>
              <w:jc w:val="center"/>
              <w:rPr>
                <w:kern w:val="0"/>
                <w:szCs w:val="21"/>
              </w:rPr>
            </w:pPr>
            <w:r w:rsidRPr="009D5CCC">
              <w:rPr>
                <w:rFonts w:ascii="宋体" w:hAnsi="宋体" w:hint="eastAsia"/>
                <w:kern w:val="0"/>
                <w:szCs w:val="21"/>
              </w:rPr>
              <w:t>持有基金份额总量的数量区间（万份</w:t>
            </w:r>
            <w:r>
              <w:rPr>
                <w:rFonts w:ascii="宋体" w:hAnsi="宋体" w:hint="eastAsia"/>
                <w:kern w:val="0"/>
                <w:szCs w:val="21"/>
              </w:rPr>
              <w:t>）</w:t>
            </w:r>
          </w:p>
        </w:tc>
      </w:tr>
      <w:tr w:rsidR="009F77B7" w:rsidRPr="009D5CCC" w:rsidTr="00114E15">
        <w:trPr>
          <w:trHeight w:val="285"/>
        </w:trPr>
        <w:tc>
          <w:tcPr>
            <w:tcW w:w="1567" w:type="pct"/>
            <w:vMerge w:val="restart"/>
            <w:shd w:val="clear" w:color="auto" w:fill="auto"/>
            <w:tcMar>
              <w:top w:w="0" w:type="dxa"/>
              <w:left w:w="108" w:type="dxa"/>
              <w:bottom w:w="0" w:type="dxa"/>
              <w:right w:w="108" w:type="dxa"/>
            </w:tcMar>
            <w:vAlign w:val="center"/>
            <w:hideMark/>
          </w:tcPr>
          <w:p w:rsidR="009F77B7" w:rsidRPr="009D5CCC" w:rsidRDefault="009F77B7" w:rsidP="00114E15">
            <w:pPr>
              <w:widowControl/>
              <w:jc w:val="left"/>
              <w:rPr>
                <w:kern w:val="0"/>
                <w:szCs w:val="21"/>
              </w:rPr>
            </w:pPr>
            <w:r>
              <w:rPr>
                <w:rFonts w:ascii="宋体" w:hAnsi="宋体" w:hint="eastAsia"/>
                <w:kern w:val="0"/>
                <w:szCs w:val="21"/>
              </w:rPr>
              <w:t>本公司</w:t>
            </w:r>
            <w:r w:rsidRPr="009D5CCC">
              <w:rPr>
                <w:rFonts w:ascii="宋体" w:hAnsi="宋体" w:hint="eastAsia"/>
                <w:kern w:val="0"/>
                <w:szCs w:val="21"/>
              </w:rPr>
              <w:t>高级管理人员、基金投资和研究部门负责人</w:t>
            </w:r>
            <w:r w:rsidRPr="009D5CCC">
              <w:rPr>
                <w:rFonts w:ascii="宋体" w:hAnsi="宋体" w:hint="eastAsia"/>
                <w:color w:val="000000"/>
                <w:kern w:val="0"/>
                <w:szCs w:val="21"/>
              </w:rPr>
              <w:t>持有本开放式基金</w:t>
            </w:r>
          </w:p>
        </w:tc>
        <w:tc>
          <w:tcPr>
            <w:tcW w:w="1365" w:type="pct"/>
            <w:shd w:val="clear" w:color="auto" w:fill="auto"/>
            <w:tcMar>
              <w:top w:w="0" w:type="dxa"/>
              <w:left w:w="108" w:type="dxa"/>
              <w:bottom w:w="0" w:type="dxa"/>
              <w:right w:w="108" w:type="dxa"/>
            </w:tcMar>
            <w:vAlign w:val="center"/>
            <w:hideMark/>
          </w:tcPr>
          <w:p w:rsidR="009F77B7" w:rsidRPr="00610841" w:rsidRDefault="009F77B7" w:rsidP="00114E15">
            <w:pPr>
              <w:ind w:right="120"/>
              <w:jc w:val="left"/>
              <w:rPr>
                <w:rFonts w:ascii="宋体" w:hAnsi="宋体"/>
                <w:szCs w:val="21"/>
              </w:rPr>
            </w:pPr>
            <w:r>
              <w:rPr>
                <w:rFonts w:ascii="宋体" w:hAnsi="宋体" w:hint="eastAsia"/>
                <w:color w:val="000000"/>
                <w:kern w:val="0"/>
                <w:szCs w:val="21"/>
              </w:rPr>
              <w:t>博时理财30天债券</w:t>
            </w:r>
            <w:r>
              <w:rPr>
                <w:rFonts w:ascii="宋体" w:hAnsi="宋体" w:hint="eastAsia"/>
                <w:szCs w:val="21"/>
              </w:rPr>
              <w:t>A</w:t>
            </w:r>
          </w:p>
        </w:tc>
        <w:tc>
          <w:tcPr>
            <w:tcW w:w="2068" w:type="pct"/>
            <w:shd w:val="clear" w:color="auto" w:fill="auto"/>
            <w:tcMar>
              <w:top w:w="0" w:type="dxa"/>
              <w:left w:w="108" w:type="dxa"/>
              <w:bottom w:w="0" w:type="dxa"/>
              <w:right w:w="108" w:type="dxa"/>
            </w:tcMar>
            <w:vAlign w:val="center"/>
            <w:hideMark/>
          </w:tcPr>
          <w:p w:rsidR="009F77B7" w:rsidRPr="009968D0" w:rsidRDefault="009F77B7" w:rsidP="00114E15">
            <w:pPr>
              <w:widowControl/>
              <w:jc w:val="right"/>
              <w:rPr>
                <w:rFonts w:ascii="宋体" w:hAnsi="宋体"/>
                <w:szCs w:val="21"/>
              </w:rPr>
            </w:pPr>
            <w:r>
              <w:rPr>
                <w:rFonts w:ascii="宋体" w:hAnsi="宋体" w:hint="eastAsia"/>
                <w:szCs w:val="21"/>
              </w:rPr>
              <w:t>-</w:t>
            </w:r>
          </w:p>
        </w:tc>
      </w:tr>
      <w:tr w:rsidR="009F77B7" w:rsidRPr="009D5CCC" w:rsidTr="00114E15">
        <w:trPr>
          <w:trHeight w:val="285"/>
        </w:trPr>
        <w:tc>
          <w:tcPr>
            <w:tcW w:w="1567" w:type="pct"/>
            <w:vMerge/>
            <w:shd w:val="clear" w:color="auto" w:fill="auto"/>
            <w:tcMar>
              <w:top w:w="0" w:type="dxa"/>
              <w:left w:w="108" w:type="dxa"/>
              <w:bottom w:w="0" w:type="dxa"/>
              <w:right w:w="108" w:type="dxa"/>
            </w:tcMar>
            <w:vAlign w:val="center"/>
            <w:hideMark/>
          </w:tcPr>
          <w:p w:rsidR="009F77B7" w:rsidRDefault="009F77B7" w:rsidP="00114E15">
            <w:pPr>
              <w:widowControl/>
              <w:jc w:val="left"/>
              <w:rPr>
                <w:rFonts w:ascii="宋体" w:hAnsi="宋体"/>
                <w:kern w:val="0"/>
                <w:szCs w:val="21"/>
              </w:rPr>
            </w:pPr>
          </w:p>
        </w:tc>
        <w:tc>
          <w:tcPr>
            <w:tcW w:w="1365" w:type="pct"/>
            <w:shd w:val="clear" w:color="auto" w:fill="auto"/>
            <w:tcMar>
              <w:top w:w="0" w:type="dxa"/>
              <w:left w:w="108" w:type="dxa"/>
              <w:bottom w:w="0" w:type="dxa"/>
              <w:right w:w="108" w:type="dxa"/>
            </w:tcMar>
            <w:vAlign w:val="center"/>
            <w:hideMark/>
          </w:tcPr>
          <w:p w:rsidR="009F77B7" w:rsidRPr="00610841" w:rsidRDefault="009F77B7" w:rsidP="00114E15">
            <w:pPr>
              <w:wordWrap w:val="0"/>
              <w:ind w:right="120"/>
              <w:jc w:val="left"/>
              <w:rPr>
                <w:rFonts w:ascii="宋体" w:hAnsi="宋体"/>
                <w:szCs w:val="21"/>
              </w:rPr>
            </w:pPr>
            <w:r>
              <w:rPr>
                <w:rFonts w:ascii="宋体" w:hAnsi="宋体" w:hint="eastAsia"/>
                <w:color w:val="000000"/>
                <w:kern w:val="0"/>
                <w:szCs w:val="21"/>
              </w:rPr>
              <w:t>博时理财30天债券</w:t>
            </w:r>
            <w:r>
              <w:rPr>
                <w:rFonts w:ascii="宋体" w:hAnsi="宋体" w:hint="eastAsia"/>
                <w:szCs w:val="21"/>
              </w:rPr>
              <w:t>B</w:t>
            </w:r>
          </w:p>
        </w:tc>
        <w:tc>
          <w:tcPr>
            <w:tcW w:w="2068" w:type="pct"/>
            <w:shd w:val="clear" w:color="auto" w:fill="auto"/>
            <w:tcMar>
              <w:top w:w="0" w:type="dxa"/>
              <w:left w:w="108" w:type="dxa"/>
              <w:bottom w:w="0" w:type="dxa"/>
              <w:right w:w="108" w:type="dxa"/>
            </w:tcMar>
            <w:vAlign w:val="center"/>
            <w:hideMark/>
          </w:tcPr>
          <w:p w:rsidR="009F77B7" w:rsidRPr="009968D0" w:rsidRDefault="009F77B7" w:rsidP="00114E15">
            <w:pPr>
              <w:widowControl/>
              <w:jc w:val="right"/>
              <w:rPr>
                <w:rFonts w:ascii="宋体" w:hAnsi="宋体"/>
                <w:szCs w:val="21"/>
              </w:rPr>
            </w:pPr>
            <w:r>
              <w:rPr>
                <w:rFonts w:ascii="宋体" w:hAnsi="宋体" w:hint="eastAsia"/>
                <w:szCs w:val="21"/>
              </w:rPr>
              <w:t>-</w:t>
            </w:r>
          </w:p>
        </w:tc>
      </w:tr>
      <w:tr w:rsidR="009F77B7" w:rsidRPr="009D5CCC" w:rsidTr="00114E15">
        <w:trPr>
          <w:trHeight w:val="285"/>
        </w:trPr>
        <w:tc>
          <w:tcPr>
            <w:tcW w:w="1567" w:type="pct"/>
            <w:vMerge/>
            <w:shd w:val="clear" w:color="auto" w:fill="auto"/>
            <w:tcMar>
              <w:top w:w="0" w:type="dxa"/>
              <w:left w:w="108" w:type="dxa"/>
              <w:bottom w:w="0" w:type="dxa"/>
              <w:right w:w="108" w:type="dxa"/>
            </w:tcMar>
            <w:vAlign w:val="center"/>
            <w:hideMark/>
          </w:tcPr>
          <w:p w:rsidR="009F77B7" w:rsidRDefault="009F77B7" w:rsidP="00114E15">
            <w:pPr>
              <w:widowControl/>
              <w:jc w:val="left"/>
              <w:rPr>
                <w:rFonts w:ascii="宋体" w:hAnsi="宋体"/>
                <w:kern w:val="0"/>
                <w:szCs w:val="21"/>
              </w:rPr>
            </w:pPr>
          </w:p>
        </w:tc>
        <w:tc>
          <w:tcPr>
            <w:tcW w:w="1365" w:type="pct"/>
            <w:shd w:val="clear" w:color="auto" w:fill="auto"/>
            <w:tcMar>
              <w:top w:w="0" w:type="dxa"/>
              <w:left w:w="108" w:type="dxa"/>
              <w:bottom w:w="0" w:type="dxa"/>
              <w:right w:w="108" w:type="dxa"/>
            </w:tcMar>
            <w:vAlign w:val="center"/>
            <w:hideMark/>
          </w:tcPr>
          <w:p w:rsidR="009F77B7" w:rsidRPr="00610841" w:rsidRDefault="009F77B7" w:rsidP="00114E15">
            <w:pPr>
              <w:wordWrap w:val="0"/>
              <w:ind w:right="120"/>
              <w:jc w:val="right"/>
              <w:rPr>
                <w:rFonts w:ascii="宋体" w:hAnsi="宋体"/>
                <w:szCs w:val="21"/>
              </w:rPr>
            </w:pPr>
            <w:r w:rsidRPr="00610841">
              <w:rPr>
                <w:rFonts w:ascii="宋体" w:hAnsi="宋体" w:hint="eastAsia"/>
                <w:szCs w:val="21"/>
              </w:rPr>
              <w:t>合计</w:t>
            </w:r>
          </w:p>
        </w:tc>
        <w:tc>
          <w:tcPr>
            <w:tcW w:w="2068" w:type="pct"/>
            <w:shd w:val="clear" w:color="auto" w:fill="auto"/>
            <w:tcMar>
              <w:top w:w="0" w:type="dxa"/>
              <w:left w:w="108" w:type="dxa"/>
              <w:bottom w:w="0" w:type="dxa"/>
              <w:right w:w="108" w:type="dxa"/>
            </w:tcMar>
            <w:vAlign w:val="center"/>
            <w:hideMark/>
          </w:tcPr>
          <w:p w:rsidR="009F77B7" w:rsidRPr="009968D0" w:rsidRDefault="009F77B7" w:rsidP="00114E15">
            <w:pPr>
              <w:widowControl/>
              <w:jc w:val="right"/>
              <w:rPr>
                <w:rFonts w:ascii="宋体" w:hAnsi="宋体"/>
                <w:szCs w:val="21"/>
              </w:rPr>
            </w:pPr>
            <w:r>
              <w:rPr>
                <w:rFonts w:ascii="宋体" w:hAnsi="宋体" w:hint="eastAsia"/>
                <w:szCs w:val="21"/>
              </w:rPr>
              <w:t>-</w:t>
            </w:r>
          </w:p>
        </w:tc>
      </w:tr>
      <w:tr w:rsidR="009F77B7" w:rsidRPr="009D5CCC" w:rsidTr="00114E15">
        <w:trPr>
          <w:trHeight w:val="285"/>
        </w:trPr>
        <w:tc>
          <w:tcPr>
            <w:tcW w:w="1567" w:type="pct"/>
            <w:vMerge w:val="restart"/>
            <w:shd w:val="clear" w:color="auto" w:fill="auto"/>
            <w:vAlign w:val="center"/>
            <w:hideMark/>
          </w:tcPr>
          <w:p w:rsidR="009F77B7" w:rsidRPr="009D5CCC" w:rsidRDefault="009F77B7" w:rsidP="00114E15">
            <w:pPr>
              <w:widowControl/>
              <w:jc w:val="left"/>
              <w:rPr>
                <w:kern w:val="0"/>
                <w:szCs w:val="21"/>
              </w:rPr>
            </w:pPr>
            <w:r w:rsidRPr="009D5CCC">
              <w:rPr>
                <w:rFonts w:ascii="宋体" w:hAnsi="宋体" w:hint="eastAsia"/>
                <w:kern w:val="0"/>
                <w:szCs w:val="21"/>
              </w:rPr>
              <w:t>本</w:t>
            </w:r>
            <w:proofErr w:type="gramStart"/>
            <w:r w:rsidRPr="009D5CCC">
              <w:rPr>
                <w:rFonts w:ascii="宋体" w:hAnsi="宋体" w:hint="eastAsia"/>
                <w:kern w:val="0"/>
                <w:szCs w:val="21"/>
              </w:rPr>
              <w:t>基金基金</w:t>
            </w:r>
            <w:proofErr w:type="gramEnd"/>
            <w:r w:rsidRPr="009D5CCC">
              <w:rPr>
                <w:rFonts w:ascii="宋体" w:hAnsi="宋体" w:hint="eastAsia"/>
                <w:kern w:val="0"/>
                <w:szCs w:val="21"/>
              </w:rPr>
              <w:t>经理</w:t>
            </w:r>
            <w:r w:rsidRPr="009D5CCC">
              <w:rPr>
                <w:rFonts w:ascii="宋体" w:hAnsi="宋体" w:hint="eastAsia"/>
                <w:color w:val="000000"/>
                <w:kern w:val="0"/>
                <w:szCs w:val="21"/>
              </w:rPr>
              <w:t>持有本开放式</w:t>
            </w:r>
            <w:r w:rsidRPr="009D5CCC">
              <w:rPr>
                <w:rFonts w:ascii="宋体" w:hAnsi="宋体" w:hint="eastAsia"/>
                <w:color w:val="000000"/>
                <w:kern w:val="0"/>
                <w:szCs w:val="21"/>
              </w:rPr>
              <w:lastRenderedPageBreak/>
              <w:t>基金</w:t>
            </w:r>
          </w:p>
        </w:tc>
        <w:tc>
          <w:tcPr>
            <w:tcW w:w="1365" w:type="pct"/>
            <w:shd w:val="clear" w:color="auto" w:fill="auto"/>
            <w:tcMar>
              <w:top w:w="0" w:type="dxa"/>
              <w:left w:w="108" w:type="dxa"/>
              <w:bottom w:w="0" w:type="dxa"/>
              <w:right w:w="108" w:type="dxa"/>
            </w:tcMar>
            <w:vAlign w:val="center"/>
            <w:hideMark/>
          </w:tcPr>
          <w:p w:rsidR="009F77B7" w:rsidRPr="00610841" w:rsidRDefault="009F77B7" w:rsidP="00114E15">
            <w:pPr>
              <w:ind w:right="120"/>
              <w:jc w:val="left"/>
              <w:rPr>
                <w:rFonts w:ascii="宋体" w:hAnsi="宋体"/>
                <w:szCs w:val="21"/>
              </w:rPr>
            </w:pPr>
            <w:r>
              <w:rPr>
                <w:rFonts w:ascii="宋体" w:hAnsi="宋体" w:hint="eastAsia"/>
                <w:color w:val="000000"/>
                <w:kern w:val="0"/>
                <w:szCs w:val="21"/>
              </w:rPr>
              <w:lastRenderedPageBreak/>
              <w:t>博时理财30天债券</w:t>
            </w:r>
            <w:r>
              <w:rPr>
                <w:rFonts w:ascii="宋体" w:hAnsi="宋体" w:hint="eastAsia"/>
                <w:szCs w:val="21"/>
              </w:rPr>
              <w:t>A</w:t>
            </w:r>
          </w:p>
        </w:tc>
        <w:tc>
          <w:tcPr>
            <w:tcW w:w="2068" w:type="pct"/>
            <w:shd w:val="clear" w:color="auto" w:fill="auto"/>
            <w:tcMar>
              <w:top w:w="0" w:type="dxa"/>
              <w:left w:w="108" w:type="dxa"/>
              <w:bottom w:w="0" w:type="dxa"/>
              <w:right w:w="108" w:type="dxa"/>
            </w:tcMar>
            <w:vAlign w:val="center"/>
            <w:hideMark/>
          </w:tcPr>
          <w:p w:rsidR="009F77B7" w:rsidRPr="009D5CCC" w:rsidRDefault="009F77B7" w:rsidP="00114E15">
            <w:pPr>
              <w:widowControl/>
              <w:jc w:val="right"/>
              <w:rPr>
                <w:kern w:val="0"/>
                <w:szCs w:val="21"/>
              </w:rPr>
            </w:pPr>
            <w:r>
              <w:rPr>
                <w:rFonts w:ascii="宋体" w:hAnsi="宋体" w:hint="eastAsia"/>
                <w:szCs w:val="21"/>
              </w:rPr>
              <w:t>-</w:t>
            </w:r>
          </w:p>
        </w:tc>
      </w:tr>
      <w:tr w:rsidR="009F77B7" w:rsidRPr="009D5CCC" w:rsidTr="00114E15">
        <w:trPr>
          <w:trHeight w:val="285"/>
        </w:trPr>
        <w:tc>
          <w:tcPr>
            <w:tcW w:w="1567" w:type="pct"/>
            <w:vMerge/>
            <w:shd w:val="clear" w:color="auto" w:fill="auto"/>
            <w:vAlign w:val="center"/>
            <w:hideMark/>
          </w:tcPr>
          <w:p w:rsidR="009F77B7" w:rsidRPr="009D5CCC" w:rsidRDefault="009F77B7" w:rsidP="00114E15">
            <w:pPr>
              <w:widowControl/>
              <w:jc w:val="left"/>
              <w:rPr>
                <w:rFonts w:ascii="宋体" w:hAnsi="宋体"/>
                <w:kern w:val="0"/>
                <w:szCs w:val="21"/>
              </w:rPr>
            </w:pPr>
          </w:p>
        </w:tc>
        <w:tc>
          <w:tcPr>
            <w:tcW w:w="1365" w:type="pct"/>
            <w:shd w:val="clear" w:color="auto" w:fill="auto"/>
            <w:tcMar>
              <w:top w:w="0" w:type="dxa"/>
              <w:left w:w="108" w:type="dxa"/>
              <w:bottom w:w="0" w:type="dxa"/>
              <w:right w:w="108" w:type="dxa"/>
            </w:tcMar>
            <w:vAlign w:val="center"/>
            <w:hideMark/>
          </w:tcPr>
          <w:p w:rsidR="009F77B7" w:rsidRPr="00610841" w:rsidRDefault="009F77B7" w:rsidP="00114E15">
            <w:pPr>
              <w:wordWrap w:val="0"/>
              <w:ind w:right="120"/>
              <w:jc w:val="left"/>
              <w:rPr>
                <w:rFonts w:ascii="宋体" w:hAnsi="宋体"/>
                <w:szCs w:val="21"/>
              </w:rPr>
            </w:pPr>
            <w:r>
              <w:rPr>
                <w:rFonts w:ascii="宋体" w:hAnsi="宋体" w:hint="eastAsia"/>
                <w:color w:val="000000"/>
                <w:kern w:val="0"/>
                <w:szCs w:val="21"/>
              </w:rPr>
              <w:t>博时理财30天债券</w:t>
            </w:r>
            <w:r>
              <w:rPr>
                <w:rFonts w:ascii="宋体" w:hAnsi="宋体" w:hint="eastAsia"/>
                <w:szCs w:val="21"/>
              </w:rPr>
              <w:t>B</w:t>
            </w:r>
          </w:p>
        </w:tc>
        <w:tc>
          <w:tcPr>
            <w:tcW w:w="2068" w:type="pct"/>
            <w:shd w:val="clear" w:color="auto" w:fill="auto"/>
            <w:tcMar>
              <w:top w:w="0" w:type="dxa"/>
              <w:left w:w="108" w:type="dxa"/>
              <w:bottom w:w="0" w:type="dxa"/>
              <w:right w:w="108" w:type="dxa"/>
            </w:tcMar>
            <w:vAlign w:val="center"/>
            <w:hideMark/>
          </w:tcPr>
          <w:p w:rsidR="009F77B7" w:rsidRPr="009968D0" w:rsidRDefault="009F77B7" w:rsidP="00114E15">
            <w:pPr>
              <w:widowControl/>
              <w:jc w:val="right"/>
              <w:rPr>
                <w:rFonts w:ascii="宋体" w:hAnsi="宋体"/>
                <w:szCs w:val="21"/>
              </w:rPr>
            </w:pPr>
            <w:r>
              <w:rPr>
                <w:rFonts w:ascii="宋体" w:hAnsi="宋体" w:hint="eastAsia"/>
                <w:szCs w:val="21"/>
              </w:rPr>
              <w:t>-</w:t>
            </w:r>
          </w:p>
        </w:tc>
      </w:tr>
      <w:tr w:rsidR="009F77B7" w:rsidRPr="009D5CCC" w:rsidTr="00114E15">
        <w:trPr>
          <w:trHeight w:val="285"/>
        </w:trPr>
        <w:tc>
          <w:tcPr>
            <w:tcW w:w="1567" w:type="pct"/>
            <w:vMerge/>
            <w:shd w:val="clear" w:color="auto" w:fill="auto"/>
            <w:vAlign w:val="center"/>
            <w:hideMark/>
          </w:tcPr>
          <w:p w:rsidR="009F77B7" w:rsidRPr="009D5CCC" w:rsidRDefault="009F77B7" w:rsidP="00114E15">
            <w:pPr>
              <w:widowControl/>
              <w:jc w:val="left"/>
              <w:rPr>
                <w:rFonts w:ascii="宋体" w:hAnsi="宋体"/>
                <w:kern w:val="0"/>
                <w:szCs w:val="21"/>
              </w:rPr>
            </w:pPr>
          </w:p>
        </w:tc>
        <w:tc>
          <w:tcPr>
            <w:tcW w:w="1365" w:type="pct"/>
            <w:shd w:val="clear" w:color="auto" w:fill="auto"/>
            <w:tcMar>
              <w:top w:w="0" w:type="dxa"/>
              <w:left w:w="108" w:type="dxa"/>
              <w:bottom w:w="0" w:type="dxa"/>
              <w:right w:w="108" w:type="dxa"/>
            </w:tcMar>
            <w:vAlign w:val="center"/>
            <w:hideMark/>
          </w:tcPr>
          <w:p w:rsidR="009F77B7" w:rsidRPr="00610841" w:rsidRDefault="009F77B7" w:rsidP="00114E15">
            <w:pPr>
              <w:wordWrap w:val="0"/>
              <w:ind w:right="120"/>
              <w:jc w:val="right"/>
              <w:rPr>
                <w:rFonts w:ascii="宋体" w:hAnsi="宋体"/>
                <w:szCs w:val="21"/>
              </w:rPr>
            </w:pPr>
            <w:r w:rsidRPr="00610841">
              <w:rPr>
                <w:rFonts w:ascii="宋体" w:hAnsi="宋体" w:hint="eastAsia"/>
                <w:szCs w:val="21"/>
              </w:rPr>
              <w:t>合计</w:t>
            </w:r>
          </w:p>
        </w:tc>
        <w:tc>
          <w:tcPr>
            <w:tcW w:w="2068" w:type="pct"/>
            <w:shd w:val="clear" w:color="auto" w:fill="auto"/>
            <w:tcMar>
              <w:top w:w="0" w:type="dxa"/>
              <w:left w:w="108" w:type="dxa"/>
              <w:bottom w:w="0" w:type="dxa"/>
              <w:right w:w="108" w:type="dxa"/>
            </w:tcMar>
            <w:vAlign w:val="center"/>
            <w:hideMark/>
          </w:tcPr>
          <w:p w:rsidR="009F77B7" w:rsidRPr="009968D0" w:rsidRDefault="009F77B7" w:rsidP="00114E15">
            <w:pPr>
              <w:widowControl/>
              <w:jc w:val="right"/>
              <w:rPr>
                <w:rFonts w:ascii="宋体" w:hAnsi="宋体"/>
                <w:szCs w:val="21"/>
              </w:rPr>
            </w:pPr>
            <w:r>
              <w:rPr>
                <w:rFonts w:ascii="宋体" w:hAnsi="宋体" w:hint="eastAsia"/>
                <w:szCs w:val="21"/>
              </w:rPr>
              <w:t>-</w:t>
            </w:r>
          </w:p>
        </w:tc>
      </w:tr>
    </w:tbl>
    <w:p w:rsidR="009F77B7" w:rsidRPr="0097219E" w:rsidRDefault="009F77B7" w:rsidP="009F77B7">
      <w:pPr>
        <w:spacing w:line="360" w:lineRule="auto"/>
        <w:ind w:left="425"/>
        <w:rPr>
          <w:rFonts w:ascii="宋体" w:hAnsi="宋体"/>
          <w:color w:val="000000"/>
        </w:rPr>
      </w:pPr>
      <w:r w:rsidRPr="0097219E">
        <w:rPr>
          <w:rFonts w:ascii="宋体" w:hAnsi="宋体" w:hint="eastAsia"/>
          <w:color w:val="000000"/>
        </w:rPr>
        <w:t>注：</w:t>
      </w:r>
      <w:r w:rsidRPr="0097219E">
        <w:rPr>
          <w:rFonts w:ascii="宋体" w:hAnsi="宋体"/>
          <w:color w:val="000000"/>
        </w:rPr>
        <w:t>1</w:t>
      </w:r>
      <w:r w:rsidRPr="0097219E">
        <w:rPr>
          <w:rFonts w:ascii="宋体" w:hAnsi="宋体" w:hint="eastAsia"/>
          <w:color w:val="000000"/>
        </w:rPr>
        <w:t>、本公司高级管理人员、基金投资和研究部门负责人未持有本基金；</w:t>
      </w:r>
    </w:p>
    <w:p w:rsidR="009F77B7" w:rsidRPr="0097219E" w:rsidRDefault="009F77B7" w:rsidP="009F77B7">
      <w:pPr>
        <w:spacing w:line="360" w:lineRule="auto"/>
        <w:ind w:left="425" w:firstLineChars="200" w:firstLine="420"/>
        <w:rPr>
          <w:rFonts w:ascii="宋体" w:hAnsi="宋体"/>
          <w:b/>
          <w:color w:val="000000"/>
        </w:rPr>
      </w:pPr>
      <w:r w:rsidRPr="0097219E">
        <w:rPr>
          <w:rFonts w:ascii="宋体" w:hAnsi="宋体"/>
          <w:color w:val="000000"/>
        </w:rPr>
        <w:t>2</w:t>
      </w:r>
      <w:r w:rsidRPr="0097219E">
        <w:rPr>
          <w:rFonts w:ascii="宋体" w:hAnsi="宋体" w:hint="eastAsia"/>
          <w:color w:val="000000"/>
        </w:rPr>
        <w:t>、本基金的基金经理未持有本基金。</w:t>
      </w:r>
    </w:p>
    <w:p w:rsidR="001A59F9" w:rsidRDefault="001A59F9" w:rsidP="00E6625C">
      <w:pPr>
        <w:pStyle w:val="20"/>
        <w:spacing w:before="312" w:after="312"/>
        <w:jc w:val="center"/>
        <w:rPr>
          <w:rFonts w:ascii="宋体" w:hAnsi="宋体"/>
          <w:bCs w:val="0"/>
          <w:sz w:val="28"/>
        </w:rPr>
      </w:pPr>
      <w:bookmarkStart w:id="352" w:name="_Toc445905078"/>
      <w:r w:rsidRPr="00E6625C">
        <w:rPr>
          <w:rFonts w:ascii="宋体" w:hAnsi="宋体"/>
          <w:bCs w:val="0"/>
          <w:sz w:val="28"/>
        </w:rPr>
        <w:t>§</w:t>
      </w:r>
      <w:r w:rsidR="009F77B7">
        <w:rPr>
          <w:rFonts w:ascii="宋体" w:hAnsi="宋体" w:hint="eastAsia"/>
          <w:bCs w:val="0"/>
          <w:sz w:val="28"/>
        </w:rPr>
        <w:t>10</w:t>
      </w:r>
      <w:r w:rsidR="009153A3" w:rsidRPr="00E6625C">
        <w:rPr>
          <w:rFonts w:ascii="宋体" w:hAnsi="宋体"/>
          <w:bCs w:val="0"/>
          <w:sz w:val="28"/>
        </w:rPr>
        <w:t xml:space="preserve">  </w:t>
      </w:r>
      <w:r w:rsidRPr="00E6625C">
        <w:rPr>
          <w:rFonts w:ascii="宋体" w:hAnsi="宋体"/>
          <w:bCs w:val="0"/>
          <w:sz w:val="28"/>
        </w:rPr>
        <w:t>开放式基金份额变动</w:t>
      </w:r>
      <w:bookmarkEnd w:id="296"/>
      <w:bookmarkEnd w:id="297"/>
      <w:bookmarkEnd w:id="298"/>
      <w:bookmarkEnd w:id="299"/>
      <w:bookmarkEnd w:id="352"/>
    </w:p>
    <w:p w:rsidR="00D95839" w:rsidRPr="00C851EC" w:rsidRDefault="009F77B7" w:rsidP="00D95839">
      <w:pPr>
        <w:spacing w:beforeLines="50" w:before="156" w:afterLines="50" w:after="156"/>
        <w:rPr>
          <w:rFonts w:ascii="宋体" w:hAnsi="宋体"/>
          <w:b/>
          <w:bCs/>
          <w:sz w:val="24"/>
        </w:rPr>
      </w:pPr>
      <w:r>
        <w:rPr>
          <w:rFonts w:ascii="宋体" w:hAnsi="宋体" w:hint="eastAsia"/>
          <w:b/>
          <w:bCs/>
          <w:sz w:val="24"/>
        </w:rPr>
        <w:t>10</w:t>
      </w:r>
      <w:r w:rsidR="00D95839" w:rsidRPr="00C851EC">
        <w:rPr>
          <w:rFonts w:ascii="宋体" w:hAnsi="宋体" w:hint="eastAsia"/>
          <w:b/>
          <w:bCs/>
          <w:sz w:val="24"/>
        </w:rPr>
        <w:t>.1 博时</w:t>
      </w:r>
      <w:r w:rsidR="00D95839" w:rsidRPr="000165A5">
        <w:rPr>
          <w:rFonts w:ascii="宋体" w:hAnsi="宋体" w:hint="eastAsia"/>
          <w:b/>
          <w:bCs/>
          <w:sz w:val="24"/>
        </w:rPr>
        <w:t>新机遇混合型证券投资基金</w:t>
      </w:r>
    </w:p>
    <w:p w:rsidR="00D95839" w:rsidRPr="00C851EC" w:rsidRDefault="00D95839" w:rsidP="00D95839">
      <w:pPr>
        <w:spacing w:line="360" w:lineRule="auto"/>
        <w:jc w:val="right"/>
        <w:rPr>
          <w:rFonts w:ascii="宋体" w:hAnsi="宋体"/>
          <w:color w:val="000000"/>
          <w:szCs w:val="21"/>
        </w:rPr>
      </w:pPr>
      <w:r w:rsidRPr="00C851EC">
        <w:rPr>
          <w:rFonts w:ascii="宋体" w:hAnsi="宋体"/>
          <w:color w:val="000000"/>
          <w:szCs w:val="21"/>
        </w:rPr>
        <w:t>单位：份</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1"/>
        <w:gridCol w:w="3676"/>
      </w:tblGrid>
      <w:tr w:rsidR="00CF5BB2" w:rsidRPr="00C851EC" w:rsidTr="00B65C18">
        <w:trPr>
          <w:trHeight w:val="340"/>
          <w:jc w:val="center"/>
        </w:trPr>
        <w:tc>
          <w:tcPr>
            <w:tcW w:w="5611" w:type="dxa"/>
            <w:vAlign w:val="center"/>
          </w:tcPr>
          <w:p w:rsidR="00CF5BB2" w:rsidRPr="00C851EC" w:rsidRDefault="00CF5BB2" w:rsidP="00B65C18">
            <w:pPr>
              <w:pStyle w:val="ae"/>
              <w:rPr>
                <w:rFonts w:ascii="宋体" w:hAnsi="宋体"/>
                <w:color w:val="000000"/>
                <w:sz w:val="21"/>
                <w:szCs w:val="21"/>
              </w:rPr>
            </w:pPr>
            <w:r w:rsidRPr="00C851EC">
              <w:rPr>
                <w:rFonts w:ascii="宋体" w:hAnsi="宋体" w:hint="eastAsia"/>
                <w:color w:val="000000"/>
                <w:sz w:val="21"/>
                <w:szCs w:val="21"/>
              </w:rPr>
              <w:t>基金合同生效日基金份额总额</w:t>
            </w:r>
          </w:p>
        </w:tc>
        <w:tc>
          <w:tcPr>
            <w:tcW w:w="3676" w:type="dxa"/>
            <w:vAlign w:val="center"/>
          </w:tcPr>
          <w:p w:rsidR="00CF5BB2" w:rsidRPr="00CF5BB2" w:rsidRDefault="00CF5BB2">
            <w:pPr>
              <w:jc w:val="right"/>
              <w:rPr>
                <w:rFonts w:asciiTheme="minorEastAsia" w:eastAsiaTheme="minorEastAsia" w:hAnsiTheme="minorEastAsia" w:cs="宋体"/>
                <w:color w:val="000000"/>
                <w:szCs w:val="21"/>
              </w:rPr>
            </w:pPr>
            <w:r w:rsidRPr="00CF5BB2">
              <w:rPr>
                <w:rFonts w:asciiTheme="minorEastAsia" w:eastAsiaTheme="minorEastAsia" w:hAnsiTheme="minorEastAsia" w:hint="eastAsia"/>
                <w:color w:val="000000"/>
                <w:szCs w:val="21"/>
              </w:rPr>
              <w:t>10,069,892.51</w:t>
            </w:r>
          </w:p>
        </w:tc>
      </w:tr>
      <w:tr w:rsidR="00CF5BB2" w:rsidRPr="00C851EC" w:rsidTr="00B65C18">
        <w:trPr>
          <w:trHeight w:val="340"/>
          <w:jc w:val="center"/>
        </w:trPr>
        <w:tc>
          <w:tcPr>
            <w:tcW w:w="5611" w:type="dxa"/>
            <w:vAlign w:val="center"/>
          </w:tcPr>
          <w:p w:rsidR="00CF5BB2" w:rsidRPr="00C851EC" w:rsidRDefault="00CF5BB2" w:rsidP="00B65C18">
            <w:pPr>
              <w:pStyle w:val="ae"/>
              <w:rPr>
                <w:rFonts w:ascii="宋体" w:hAnsi="宋体"/>
                <w:color w:val="000000"/>
                <w:sz w:val="21"/>
                <w:szCs w:val="21"/>
              </w:rPr>
            </w:pPr>
            <w:r w:rsidRPr="00C851EC">
              <w:rPr>
                <w:rFonts w:ascii="宋体" w:hAnsi="宋体" w:hint="eastAsia"/>
                <w:color w:val="000000"/>
                <w:sz w:val="21"/>
                <w:szCs w:val="21"/>
              </w:rPr>
              <w:t>基金合同生效日起</w:t>
            </w:r>
            <w:proofErr w:type="gramStart"/>
            <w:r w:rsidRPr="00C851EC">
              <w:rPr>
                <w:rFonts w:ascii="宋体" w:hAnsi="宋体" w:hint="eastAsia"/>
                <w:color w:val="000000"/>
                <w:sz w:val="21"/>
                <w:szCs w:val="21"/>
              </w:rPr>
              <w:t>至报告</w:t>
            </w:r>
            <w:proofErr w:type="gramEnd"/>
            <w:r w:rsidRPr="00C851EC">
              <w:rPr>
                <w:rFonts w:ascii="宋体" w:hAnsi="宋体" w:hint="eastAsia"/>
                <w:color w:val="000000"/>
                <w:sz w:val="21"/>
                <w:szCs w:val="21"/>
              </w:rPr>
              <w:t>期末基金总申购份额</w:t>
            </w:r>
          </w:p>
        </w:tc>
        <w:tc>
          <w:tcPr>
            <w:tcW w:w="3676" w:type="dxa"/>
            <w:vAlign w:val="center"/>
          </w:tcPr>
          <w:p w:rsidR="00CF5BB2" w:rsidRPr="00CF5BB2" w:rsidRDefault="00CF5BB2">
            <w:pPr>
              <w:jc w:val="right"/>
              <w:rPr>
                <w:rFonts w:asciiTheme="minorEastAsia" w:eastAsiaTheme="minorEastAsia" w:hAnsiTheme="minorEastAsia" w:cs="宋体"/>
                <w:color w:val="000000"/>
                <w:szCs w:val="21"/>
              </w:rPr>
            </w:pPr>
            <w:r w:rsidRPr="00CF5BB2">
              <w:rPr>
                <w:rFonts w:asciiTheme="minorEastAsia" w:eastAsiaTheme="minorEastAsia" w:hAnsiTheme="minorEastAsia" w:hint="eastAsia"/>
                <w:color w:val="000000"/>
                <w:szCs w:val="21"/>
              </w:rPr>
              <w:t>42,194,718.90</w:t>
            </w:r>
          </w:p>
        </w:tc>
      </w:tr>
      <w:tr w:rsidR="00CF5BB2" w:rsidRPr="00C851EC" w:rsidTr="00B65C18">
        <w:trPr>
          <w:trHeight w:val="340"/>
          <w:jc w:val="center"/>
        </w:trPr>
        <w:tc>
          <w:tcPr>
            <w:tcW w:w="5611" w:type="dxa"/>
            <w:vAlign w:val="center"/>
          </w:tcPr>
          <w:p w:rsidR="00CF5BB2" w:rsidRPr="00C851EC" w:rsidRDefault="00631E6A" w:rsidP="00B65C18">
            <w:pPr>
              <w:pStyle w:val="ae"/>
              <w:rPr>
                <w:rFonts w:ascii="宋体" w:hAnsi="宋体"/>
                <w:color w:val="000000"/>
                <w:sz w:val="21"/>
                <w:szCs w:val="21"/>
              </w:rPr>
            </w:pPr>
            <w:r w:rsidRPr="000B2E2E">
              <w:rPr>
                <w:rFonts w:ascii="宋体" w:hAnsi="宋体" w:hint="eastAsia"/>
                <w:sz w:val="21"/>
                <w:szCs w:val="21"/>
              </w:rPr>
              <w:t>减：</w:t>
            </w:r>
            <w:r w:rsidR="00CF5BB2" w:rsidRPr="00C851EC">
              <w:rPr>
                <w:rFonts w:ascii="宋体" w:hAnsi="宋体" w:hint="eastAsia"/>
                <w:color w:val="000000"/>
                <w:sz w:val="21"/>
                <w:szCs w:val="21"/>
              </w:rPr>
              <w:t>基金合同生效日起</w:t>
            </w:r>
            <w:proofErr w:type="gramStart"/>
            <w:r w:rsidR="00CF5BB2" w:rsidRPr="00C851EC">
              <w:rPr>
                <w:rFonts w:ascii="宋体" w:hAnsi="宋体" w:hint="eastAsia"/>
                <w:color w:val="000000"/>
                <w:sz w:val="21"/>
                <w:szCs w:val="21"/>
              </w:rPr>
              <w:t>至报告</w:t>
            </w:r>
            <w:proofErr w:type="gramEnd"/>
            <w:r w:rsidR="00CF5BB2" w:rsidRPr="00C851EC">
              <w:rPr>
                <w:rFonts w:ascii="宋体" w:hAnsi="宋体" w:hint="eastAsia"/>
                <w:color w:val="000000"/>
                <w:sz w:val="21"/>
                <w:szCs w:val="21"/>
              </w:rPr>
              <w:t>期末基金总赎回份额</w:t>
            </w:r>
          </w:p>
        </w:tc>
        <w:tc>
          <w:tcPr>
            <w:tcW w:w="3676" w:type="dxa"/>
            <w:vAlign w:val="center"/>
          </w:tcPr>
          <w:p w:rsidR="00CF5BB2" w:rsidRPr="00CF5BB2" w:rsidRDefault="00CF5BB2">
            <w:pPr>
              <w:jc w:val="right"/>
              <w:rPr>
                <w:rFonts w:asciiTheme="minorEastAsia" w:eastAsiaTheme="minorEastAsia" w:hAnsiTheme="minorEastAsia" w:cs="宋体"/>
                <w:color w:val="000000"/>
                <w:szCs w:val="21"/>
              </w:rPr>
            </w:pPr>
            <w:r w:rsidRPr="00CF5BB2">
              <w:rPr>
                <w:rFonts w:asciiTheme="minorEastAsia" w:eastAsiaTheme="minorEastAsia" w:hAnsiTheme="minorEastAsia" w:hint="eastAsia"/>
                <w:color w:val="000000"/>
                <w:szCs w:val="21"/>
              </w:rPr>
              <w:t>42,775,707.82</w:t>
            </w:r>
          </w:p>
        </w:tc>
      </w:tr>
      <w:tr w:rsidR="00CF5BB2" w:rsidRPr="00C851EC" w:rsidTr="00B65C18">
        <w:trPr>
          <w:trHeight w:val="340"/>
          <w:jc w:val="center"/>
        </w:trPr>
        <w:tc>
          <w:tcPr>
            <w:tcW w:w="5611" w:type="dxa"/>
            <w:vAlign w:val="center"/>
          </w:tcPr>
          <w:p w:rsidR="00CF5BB2" w:rsidRPr="00C851EC" w:rsidRDefault="00CF5BB2" w:rsidP="00B65C18">
            <w:pPr>
              <w:pStyle w:val="ae"/>
              <w:rPr>
                <w:rFonts w:ascii="宋体" w:hAnsi="宋体"/>
                <w:color w:val="000000"/>
                <w:sz w:val="21"/>
                <w:szCs w:val="21"/>
              </w:rPr>
            </w:pPr>
            <w:r w:rsidRPr="00C851EC">
              <w:rPr>
                <w:rFonts w:ascii="宋体" w:hAnsi="宋体" w:hint="eastAsia"/>
                <w:color w:val="000000"/>
                <w:sz w:val="21"/>
                <w:szCs w:val="21"/>
              </w:rPr>
              <w:t>基金合同生效日起</w:t>
            </w:r>
            <w:proofErr w:type="gramStart"/>
            <w:r w:rsidRPr="00C851EC">
              <w:rPr>
                <w:rFonts w:ascii="宋体" w:hAnsi="宋体" w:hint="eastAsia"/>
                <w:color w:val="000000"/>
                <w:sz w:val="21"/>
                <w:szCs w:val="21"/>
              </w:rPr>
              <w:t>至报告</w:t>
            </w:r>
            <w:proofErr w:type="gramEnd"/>
            <w:r w:rsidRPr="00C851EC">
              <w:rPr>
                <w:rFonts w:ascii="宋体" w:hAnsi="宋体" w:hint="eastAsia"/>
                <w:color w:val="000000"/>
                <w:sz w:val="21"/>
                <w:szCs w:val="21"/>
              </w:rPr>
              <w:t>期末基金拆分变动份额（份额减少以“-”填列）</w:t>
            </w:r>
          </w:p>
        </w:tc>
        <w:tc>
          <w:tcPr>
            <w:tcW w:w="3676" w:type="dxa"/>
            <w:vAlign w:val="center"/>
          </w:tcPr>
          <w:p w:rsidR="00CF5BB2" w:rsidRPr="00CF5BB2" w:rsidRDefault="00CF5BB2">
            <w:pPr>
              <w:jc w:val="right"/>
              <w:rPr>
                <w:rFonts w:asciiTheme="minorEastAsia" w:eastAsiaTheme="minorEastAsia" w:hAnsiTheme="minorEastAsia" w:cs="宋体"/>
                <w:color w:val="000000"/>
                <w:szCs w:val="21"/>
              </w:rPr>
            </w:pPr>
            <w:r w:rsidRPr="00CF5BB2">
              <w:rPr>
                <w:rFonts w:asciiTheme="minorEastAsia" w:eastAsiaTheme="minorEastAsia" w:hAnsiTheme="minorEastAsia" w:cs="宋体" w:hint="eastAsia"/>
                <w:color w:val="000000"/>
                <w:szCs w:val="21"/>
              </w:rPr>
              <w:t>-</w:t>
            </w:r>
          </w:p>
        </w:tc>
      </w:tr>
      <w:tr w:rsidR="00CF5BB2" w:rsidRPr="00C851EC" w:rsidTr="00B65C18">
        <w:trPr>
          <w:trHeight w:val="340"/>
          <w:jc w:val="center"/>
        </w:trPr>
        <w:tc>
          <w:tcPr>
            <w:tcW w:w="5611" w:type="dxa"/>
            <w:vAlign w:val="center"/>
          </w:tcPr>
          <w:p w:rsidR="00CF5BB2" w:rsidRPr="00C851EC" w:rsidRDefault="00CF5BB2" w:rsidP="00B65C18">
            <w:pPr>
              <w:pStyle w:val="ae"/>
              <w:rPr>
                <w:rFonts w:ascii="宋体" w:hAnsi="宋体"/>
                <w:color w:val="000000"/>
                <w:sz w:val="21"/>
                <w:szCs w:val="21"/>
              </w:rPr>
            </w:pPr>
            <w:r w:rsidRPr="00C851EC">
              <w:rPr>
                <w:rFonts w:ascii="宋体" w:hAnsi="宋体" w:hint="eastAsia"/>
                <w:color w:val="000000"/>
                <w:sz w:val="21"/>
                <w:szCs w:val="21"/>
              </w:rPr>
              <w:t>报告期期末基金份额总额</w:t>
            </w:r>
          </w:p>
        </w:tc>
        <w:tc>
          <w:tcPr>
            <w:tcW w:w="3676" w:type="dxa"/>
            <w:vAlign w:val="center"/>
          </w:tcPr>
          <w:p w:rsidR="00CF5BB2" w:rsidRPr="00CF5BB2" w:rsidRDefault="00CF5BB2">
            <w:pPr>
              <w:jc w:val="right"/>
              <w:rPr>
                <w:rFonts w:asciiTheme="minorEastAsia" w:eastAsiaTheme="minorEastAsia" w:hAnsiTheme="minorEastAsia" w:cs="宋体"/>
                <w:color w:val="000000"/>
                <w:szCs w:val="21"/>
              </w:rPr>
            </w:pPr>
            <w:r w:rsidRPr="00CF5BB2">
              <w:rPr>
                <w:rFonts w:asciiTheme="minorEastAsia" w:eastAsiaTheme="minorEastAsia" w:hAnsiTheme="minorEastAsia" w:hint="eastAsia"/>
                <w:color w:val="000000"/>
                <w:szCs w:val="21"/>
              </w:rPr>
              <w:t>9,488,903.59</w:t>
            </w:r>
          </w:p>
        </w:tc>
      </w:tr>
    </w:tbl>
    <w:p w:rsidR="00D95839" w:rsidRPr="002D5AE0" w:rsidRDefault="00D95839" w:rsidP="00D95839">
      <w:pPr>
        <w:pStyle w:val="a0"/>
      </w:pPr>
      <w:r w:rsidRPr="00C851EC">
        <w:rPr>
          <w:rFonts w:ascii="宋体" w:hAnsi="宋体" w:hint="eastAsia"/>
          <w:color w:val="000000"/>
          <w:szCs w:val="21"/>
        </w:rPr>
        <w:t>注：本基金合同于</w:t>
      </w:r>
      <w:r>
        <w:rPr>
          <w:rFonts w:ascii="宋体" w:hAnsi="宋体"/>
          <w:color w:val="000000"/>
          <w:szCs w:val="21"/>
        </w:rPr>
        <w:t>201</w:t>
      </w:r>
      <w:r>
        <w:rPr>
          <w:rFonts w:ascii="宋体" w:hAnsi="宋体" w:hint="eastAsia"/>
          <w:color w:val="000000"/>
          <w:szCs w:val="21"/>
        </w:rPr>
        <w:t>5</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11</w:t>
      </w:r>
      <w:r>
        <w:rPr>
          <w:rFonts w:ascii="宋体" w:hAnsi="宋体"/>
          <w:color w:val="000000"/>
          <w:szCs w:val="21"/>
        </w:rPr>
        <w:t>日</w:t>
      </w:r>
      <w:r w:rsidRPr="00C851EC">
        <w:rPr>
          <w:rFonts w:ascii="宋体" w:hAnsi="宋体"/>
          <w:color w:val="000000"/>
          <w:szCs w:val="21"/>
        </w:rPr>
        <w:t>生效。</w:t>
      </w:r>
    </w:p>
    <w:p w:rsidR="00D95839" w:rsidRDefault="009F77B7" w:rsidP="00D95839">
      <w:pPr>
        <w:spacing w:beforeLines="50" w:before="156" w:afterLines="50" w:after="156"/>
        <w:rPr>
          <w:rFonts w:ascii="宋体" w:hAnsi="宋体"/>
          <w:b/>
          <w:color w:val="000000"/>
          <w:sz w:val="24"/>
        </w:rPr>
      </w:pPr>
      <w:r>
        <w:rPr>
          <w:rFonts w:ascii="宋体" w:hAnsi="宋体" w:hint="eastAsia"/>
          <w:b/>
          <w:bCs/>
          <w:sz w:val="24"/>
        </w:rPr>
        <w:t>10</w:t>
      </w:r>
      <w:r w:rsidR="00D95839" w:rsidRPr="004C4B0B">
        <w:rPr>
          <w:rFonts w:ascii="宋体" w:hAnsi="宋体" w:hint="eastAsia"/>
          <w:b/>
          <w:bCs/>
          <w:sz w:val="24"/>
        </w:rPr>
        <w:t xml:space="preserve">.2 </w:t>
      </w:r>
      <w:r w:rsidR="00D95839" w:rsidRPr="004C4B0B">
        <w:rPr>
          <w:rFonts w:ascii="宋体" w:hAnsi="宋体" w:hint="eastAsia"/>
          <w:b/>
          <w:color w:val="000000"/>
          <w:sz w:val="24"/>
        </w:rPr>
        <w:t>博时理财30天债券型证券投资基金</w:t>
      </w:r>
    </w:p>
    <w:p w:rsidR="00D95839" w:rsidRPr="002D5AE0" w:rsidRDefault="00D95839" w:rsidP="00D95839">
      <w:pPr>
        <w:autoSpaceDE w:val="0"/>
        <w:autoSpaceDN w:val="0"/>
        <w:adjustRightInd w:val="0"/>
        <w:spacing w:before="29"/>
        <w:ind w:left="15" w:rightChars="8" w:right="17"/>
        <w:jc w:val="right"/>
        <w:rPr>
          <w:rFonts w:ascii="宋体" w:hAnsi="宋体" w:cs="Arial"/>
          <w:color w:val="000000"/>
          <w:kern w:val="0"/>
          <w:szCs w:val="21"/>
        </w:rPr>
      </w:pPr>
      <w:r w:rsidRPr="002D5AE0">
        <w:rPr>
          <w:rFonts w:ascii="宋体" w:hAnsi="宋体" w:cs="Arial" w:hint="eastAsia"/>
          <w:color w:val="000000"/>
          <w:kern w:val="0"/>
          <w:szCs w:val="21"/>
        </w:rPr>
        <w:t>单位：份</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2920"/>
        <w:gridCol w:w="2126"/>
      </w:tblGrid>
      <w:tr w:rsidR="00D95839" w:rsidRPr="001F02B6" w:rsidTr="00B65C18">
        <w:tc>
          <w:tcPr>
            <w:tcW w:w="4026" w:type="dxa"/>
            <w:vAlign w:val="center"/>
          </w:tcPr>
          <w:p w:rsidR="00D95839" w:rsidRPr="002D5AE0" w:rsidRDefault="00D95839" w:rsidP="00B65C18">
            <w:pPr>
              <w:autoSpaceDE w:val="0"/>
              <w:autoSpaceDN w:val="0"/>
              <w:adjustRightInd w:val="0"/>
              <w:spacing w:before="29"/>
              <w:ind w:left="15"/>
              <w:jc w:val="center"/>
              <w:rPr>
                <w:rFonts w:ascii="宋体" w:hAnsi="宋体" w:cs="宋体"/>
                <w:color w:val="000000"/>
                <w:kern w:val="0"/>
                <w:szCs w:val="21"/>
              </w:rPr>
            </w:pPr>
            <w:r w:rsidRPr="002D5AE0">
              <w:rPr>
                <w:rFonts w:ascii="宋体" w:hAnsi="宋体" w:hint="eastAsia"/>
                <w:color w:val="000000"/>
                <w:kern w:val="0"/>
                <w:szCs w:val="21"/>
              </w:rPr>
              <w:t>项目</w:t>
            </w:r>
          </w:p>
        </w:tc>
        <w:tc>
          <w:tcPr>
            <w:tcW w:w="2920" w:type="dxa"/>
            <w:vAlign w:val="center"/>
          </w:tcPr>
          <w:p w:rsidR="00D95839" w:rsidRPr="002D5AE0" w:rsidRDefault="00D95839" w:rsidP="00B65C18">
            <w:pPr>
              <w:autoSpaceDE w:val="0"/>
              <w:autoSpaceDN w:val="0"/>
              <w:adjustRightInd w:val="0"/>
              <w:spacing w:before="29"/>
              <w:ind w:left="15"/>
              <w:jc w:val="center"/>
              <w:rPr>
                <w:rFonts w:ascii="宋体" w:hAnsi="宋体"/>
                <w:color w:val="000000"/>
                <w:kern w:val="0"/>
                <w:szCs w:val="21"/>
              </w:rPr>
            </w:pPr>
            <w:r w:rsidRPr="002D5AE0">
              <w:rPr>
                <w:rFonts w:ascii="宋体" w:hAnsi="宋体"/>
                <w:color w:val="000000"/>
                <w:szCs w:val="21"/>
              </w:rPr>
              <w:t>博时理财30天债券A</w:t>
            </w:r>
          </w:p>
        </w:tc>
        <w:tc>
          <w:tcPr>
            <w:tcW w:w="2126" w:type="dxa"/>
            <w:vAlign w:val="center"/>
          </w:tcPr>
          <w:p w:rsidR="00D95839" w:rsidRPr="002D5AE0" w:rsidRDefault="00D95839" w:rsidP="00B65C18">
            <w:pPr>
              <w:autoSpaceDE w:val="0"/>
              <w:autoSpaceDN w:val="0"/>
              <w:adjustRightInd w:val="0"/>
              <w:spacing w:before="29"/>
              <w:ind w:left="15"/>
              <w:jc w:val="center"/>
              <w:rPr>
                <w:rFonts w:ascii="宋体" w:hAnsi="宋体"/>
                <w:color w:val="000000"/>
                <w:kern w:val="0"/>
                <w:szCs w:val="21"/>
              </w:rPr>
            </w:pPr>
            <w:r w:rsidRPr="002D5AE0">
              <w:rPr>
                <w:rFonts w:ascii="宋体" w:hAnsi="宋体"/>
                <w:color w:val="000000"/>
                <w:szCs w:val="21"/>
              </w:rPr>
              <w:t>博时理财30天债券B</w:t>
            </w:r>
          </w:p>
        </w:tc>
      </w:tr>
      <w:tr w:rsidR="00423C06" w:rsidRPr="001F02B6" w:rsidTr="00B65C18">
        <w:tc>
          <w:tcPr>
            <w:tcW w:w="4026" w:type="dxa"/>
            <w:vAlign w:val="center"/>
          </w:tcPr>
          <w:p w:rsidR="00423C06" w:rsidRPr="002D5AE0" w:rsidRDefault="00423C06" w:rsidP="00B65C18">
            <w:pPr>
              <w:autoSpaceDE w:val="0"/>
              <w:autoSpaceDN w:val="0"/>
              <w:adjustRightInd w:val="0"/>
              <w:spacing w:before="29"/>
              <w:ind w:left="17"/>
              <w:rPr>
                <w:rFonts w:ascii="宋体" w:hAnsi="宋体"/>
                <w:color w:val="000000"/>
                <w:kern w:val="0"/>
                <w:szCs w:val="21"/>
              </w:rPr>
            </w:pPr>
            <w:r w:rsidRPr="002D5AE0">
              <w:rPr>
                <w:rFonts w:ascii="宋体" w:hAnsi="宋体" w:cs="宋体" w:hint="eastAsia"/>
                <w:color w:val="000000"/>
                <w:kern w:val="0"/>
                <w:szCs w:val="21"/>
              </w:rPr>
              <w:t>本报告期期</w:t>
            </w:r>
            <w:proofErr w:type="gramStart"/>
            <w:r w:rsidRPr="002D5AE0">
              <w:rPr>
                <w:rFonts w:ascii="宋体" w:hAnsi="宋体" w:cs="宋体" w:hint="eastAsia"/>
                <w:color w:val="000000"/>
                <w:kern w:val="0"/>
                <w:szCs w:val="21"/>
              </w:rPr>
              <w:t>初基金</w:t>
            </w:r>
            <w:proofErr w:type="gramEnd"/>
            <w:r w:rsidRPr="002D5AE0">
              <w:rPr>
                <w:rFonts w:ascii="宋体" w:hAnsi="宋体" w:cs="宋体" w:hint="eastAsia"/>
                <w:color w:val="000000"/>
                <w:kern w:val="0"/>
                <w:szCs w:val="21"/>
              </w:rPr>
              <w:t>份额总额</w:t>
            </w:r>
          </w:p>
        </w:tc>
        <w:tc>
          <w:tcPr>
            <w:tcW w:w="2920" w:type="dxa"/>
            <w:vAlign w:val="center"/>
          </w:tcPr>
          <w:p w:rsidR="00423C06" w:rsidRDefault="00423C06" w:rsidP="00DE2B5E">
            <w:pPr>
              <w:ind w:leftChars="-51" w:left="-107" w:rightChars="105" w:right="220"/>
              <w:jc w:val="right"/>
              <w:rPr>
                <w:rFonts w:ascii="宋体" w:hAnsi="宋体"/>
                <w:color w:val="000000"/>
                <w:szCs w:val="21"/>
              </w:rPr>
            </w:pPr>
            <w:r>
              <w:rPr>
                <w:rFonts w:ascii="宋体" w:hAnsi="宋体"/>
                <w:color w:val="000000"/>
                <w:szCs w:val="21"/>
              </w:rPr>
              <w:t>24,165,743.84</w:t>
            </w:r>
          </w:p>
        </w:tc>
        <w:tc>
          <w:tcPr>
            <w:tcW w:w="2126" w:type="dxa"/>
            <w:vAlign w:val="center"/>
          </w:tcPr>
          <w:p w:rsidR="00423C06" w:rsidRPr="00C41598" w:rsidRDefault="00423C06" w:rsidP="00114E15">
            <w:pPr>
              <w:jc w:val="right"/>
              <w:rPr>
                <w:rFonts w:ascii="宋体" w:hAnsi="宋体"/>
                <w:color w:val="000000"/>
                <w:szCs w:val="21"/>
              </w:rPr>
            </w:pPr>
            <w:r w:rsidRPr="00DD41DC">
              <w:rPr>
                <w:rFonts w:ascii="宋体" w:hAnsi="宋体"/>
                <w:color w:val="000000"/>
                <w:szCs w:val="21"/>
              </w:rPr>
              <w:t>20</w:t>
            </w:r>
            <w:r>
              <w:rPr>
                <w:rFonts w:ascii="宋体" w:hAnsi="宋体" w:hint="eastAsia"/>
                <w:color w:val="000000"/>
                <w:szCs w:val="21"/>
              </w:rPr>
              <w:t>,</w:t>
            </w:r>
            <w:r w:rsidRPr="00DD41DC">
              <w:rPr>
                <w:rFonts w:ascii="宋体" w:hAnsi="宋体"/>
                <w:color w:val="000000"/>
                <w:szCs w:val="21"/>
              </w:rPr>
              <w:t>104</w:t>
            </w:r>
            <w:r>
              <w:rPr>
                <w:rFonts w:ascii="宋体" w:hAnsi="宋体" w:hint="eastAsia"/>
                <w:color w:val="000000"/>
                <w:szCs w:val="21"/>
              </w:rPr>
              <w:t>,</w:t>
            </w:r>
            <w:r w:rsidRPr="00DD41DC">
              <w:rPr>
                <w:rFonts w:ascii="宋体" w:hAnsi="宋体"/>
                <w:color w:val="000000"/>
                <w:szCs w:val="21"/>
              </w:rPr>
              <w:t>423.34</w:t>
            </w:r>
          </w:p>
        </w:tc>
      </w:tr>
      <w:tr w:rsidR="00423C06" w:rsidRPr="001F02B6" w:rsidTr="00114E15">
        <w:tc>
          <w:tcPr>
            <w:tcW w:w="4026" w:type="dxa"/>
            <w:vAlign w:val="center"/>
          </w:tcPr>
          <w:p w:rsidR="00423C06" w:rsidRPr="002D5AE0" w:rsidRDefault="00423C06" w:rsidP="00B65C18">
            <w:pPr>
              <w:adjustRightInd w:val="0"/>
              <w:snapToGrid w:val="0"/>
              <w:rPr>
                <w:rFonts w:ascii="宋体" w:hAnsi="宋体"/>
                <w:color w:val="000000"/>
                <w:szCs w:val="21"/>
              </w:rPr>
            </w:pPr>
            <w:r w:rsidRPr="002D5AE0">
              <w:rPr>
                <w:rFonts w:ascii="宋体" w:hAnsi="宋体" w:cs="宋体"/>
                <w:color w:val="000000"/>
                <w:kern w:val="0"/>
                <w:szCs w:val="21"/>
              </w:rPr>
              <w:t>本报告</w:t>
            </w:r>
            <w:proofErr w:type="gramStart"/>
            <w:r w:rsidRPr="002D5AE0">
              <w:rPr>
                <w:rFonts w:ascii="宋体" w:hAnsi="宋体" w:cs="宋体"/>
                <w:color w:val="000000"/>
                <w:kern w:val="0"/>
                <w:szCs w:val="21"/>
              </w:rPr>
              <w:t>期</w:t>
            </w:r>
            <w:r w:rsidRPr="002D5AE0">
              <w:rPr>
                <w:rFonts w:ascii="宋体" w:hAnsi="宋体" w:hint="eastAsia"/>
                <w:color w:val="000000"/>
                <w:szCs w:val="21"/>
              </w:rPr>
              <w:t>基金</w:t>
            </w:r>
            <w:proofErr w:type="gramEnd"/>
            <w:r w:rsidRPr="002D5AE0">
              <w:rPr>
                <w:rFonts w:ascii="宋体" w:hAnsi="宋体" w:hint="eastAsia"/>
                <w:color w:val="000000"/>
                <w:szCs w:val="21"/>
              </w:rPr>
              <w:t>总申购份额</w:t>
            </w:r>
          </w:p>
        </w:tc>
        <w:tc>
          <w:tcPr>
            <w:tcW w:w="2920" w:type="dxa"/>
            <w:vAlign w:val="center"/>
          </w:tcPr>
          <w:p w:rsidR="00423C06" w:rsidRPr="00C41598" w:rsidRDefault="00423C06" w:rsidP="00423C06">
            <w:pPr>
              <w:jc w:val="right"/>
              <w:rPr>
                <w:rFonts w:ascii="宋体" w:hAnsi="宋体"/>
                <w:color w:val="000000"/>
                <w:szCs w:val="21"/>
              </w:rPr>
            </w:pPr>
            <w:r w:rsidRPr="007139F1">
              <w:rPr>
                <w:rFonts w:ascii="宋体" w:hAnsi="宋体"/>
                <w:color w:val="000000"/>
                <w:szCs w:val="21"/>
              </w:rPr>
              <w:t>11,430,886.24</w:t>
            </w:r>
          </w:p>
        </w:tc>
        <w:tc>
          <w:tcPr>
            <w:tcW w:w="2126" w:type="dxa"/>
            <w:vAlign w:val="center"/>
          </w:tcPr>
          <w:p w:rsidR="00423C06" w:rsidRPr="00C41598" w:rsidRDefault="00423C06" w:rsidP="00114E15">
            <w:pPr>
              <w:jc w:val="right"/>
              <w:rPr>
                <w:rFonts w:ascii="宋体" w:hAnsi="宋体"/>
                <w:color w:val="000000"/>
                <w:szCs w:val="21"/>
              </w:rPr>
            </w:pPr>
            <w:r w:rsidRPr="007139F1">
              <w:rPr>
                <w:rFonts w:ascii="宋体" w:hAnsi="宋体"/>
                <w:color w:val="000000"/>
                <w:szCs w:val="21"/>
              </w:rPr>
              <w:t>25,892,278.75</w:t>
            </w:r>
          </w:p>
        </w:tc>
      </w:tr>
      <w:tr w:rsidR="00423C06" w:rsidRPr="001F02B6" w:rsidTr="00114E15">
        <w:tc>
          <w:tcPr>
            <w:tcW w:w="4026" w:type="dxa"/>
            <w:vAlign w:val="center"/>
          </w:tcPr>
          <w:p w:rsidR="00423C06" w:rsidRPr="002D5AE0" w:rsidRDefault="00631E6A" w:rsidP="00B65C18">
            <w:pPr>
              <w:adjustRightInd w:val="0"/>
              <w:snapToGrid w:val="0"/>
              <w:rPr>
                <w:rFonts w:ascii="宋体" w:hAnsi="宋体"/>
                <w:color w:val="000000"/>
                <w:szCs w:val="21"/>
              </w:rPr>
            </w:pPr>
            <w:r w:rsidRPr="000B2E2E">
              <w:rPr>
                <w:rFonts w:ascii="宋体" w:hAnsi="宋体" w:hint="eastAsia"/>
                <w:szCs w:val="21"/>
              </w:rPr>
              <w:t>减：</w:t>
            </w:r>
            <w:r w:rsidR="00423C06" w:rsidRPr="002D5AE0">
              <w:rPr>
                <w:rFonts w:ascii="宋体" w:hAnsi="宋体" w:cs="宋体"/>
                <w:color w:val="000000"/>
                <w:kern w:val="0"/>
                <w:szCs w:val="21"/>
              </w:rPr>
              <w:t>本报告</w:t>
            </w:r>
            <w:proofErr w:type="gramStart"/>
            <w:r w:rsidR="00423C06" w:rsidRPr="002D5AE0">
              <w:rPr>
                <w:rFonts w:ascii="宋体" w:hAnsi="宋体" w:cs="宋体"/>
                <w:color w:val="000000"/>
                <w:kern w:val="0"/>
                <w:szCs w:val="21"/>
              </w:rPr>
              <w:t>期</w:t>
            </w:r>
            <w:r w:rsidR="00423C06" w:rsidRPr="002D5AE0">
              <w:rPr>
                <w:rFonts w:ascii="宋体" w:hAnsi="宋体" w:hint="eastAsia"/>
                <w:color w:val="000000"/>
                <w:szCs w:val="21"/>
              </w:rPr>
              <w:t>基金</w:t>
            </w:r>
            <w:proofErr w:type="gramEnd"/>
            <w:r w:rsidR="00423C06" w:rsidRPr="002D5AE0">
              <w:rPr>
                <w:rFonts w:ascii="宋体" w:hAnsi="宋体" w:hint="eastAsia"/>
                <w:color w:val="000000"/>
                <w:szCs w:val="21"/>
              </w:rPr>
              <w:t>总赎回份额</w:t>
            </w:r>
          </w:p>
        </w:tc>
        <w:tc>
          <w:tcPr>
            <w:tcW w:w="2920" w:type="dxa"/>
            <w:vAlign w:val="center"/>
          </w:tcPr>
          <w:p w:rsidR="00423C06" w:rsidRPr="00C41598" w:rsidRDefault="00423C06" w:rsidP="00423C06">
            <w:pPr>
              <w:jc w:val="right"/>
              <w:rPr>
                <w:rFonts w:ascii="宋体" w:hAnsi="宋体"/>
                <w:color w:val="000000"/>
                <w:szCs w:val="21"/>
              </w:rPr>
            </w:pPr>
            <w:r w:rsidRPr="007139F1">
              <w:rPr>
                <w:rFonts w:ascii="宋体" w:hAnsi="宋体"/>
                <w:color w:val="000000"/>
                <w:szCs w:val="21"/>
              </w:rPr>
              <w:t>25,526,737.57</w:t>
            </w:r>
          </w:p>
        </w:tc>
        <w:tc>
          <w:tcPr>
            <w:tcW w:w="2126" w:type="dxa"/>
            <w:vAlign w:val="center"/>
          </w:tcPr>
          <w:p w:rsidR="00423C06" w:rsidRPr="00C41598" w:rsidRDefault="00423C06" w:rsidP="00114E15">
            <w:pPr>
              <w:jc w:val="right"/>
              <w:rPr>
                <w:rFonts w:ascii="宋体" w:hAnsi="宋体"/>
                <w:color w:val="000000"/>
                <w:szCs w:val="21"/>
              </w:rPr>
            </w:pPr>
            <w:r w:rsidRPr="007139F1">
              <w:rPr>
                <w:rFonts w:ascii="宋体" w:hAnsi="宋体"/>
                <w:color w:val="000000"/>
                <w:szCs w:val="21"/>
              </w:rPr>
              <w:t>45,996,702.09</w:t>
            </w:r>
          </w:p>
        </w:tc>
      </w:tr>
      <w:tr w:rsidR="00423C06" w:rsidRPr="001F02B6" w:rsidTr="00B65C18">
        <w:tc>
          <w:tcPr>
            <w:tcW w:w="4026" w:type="dxa"/>
            <w:vAlign w:val="center"/>
          </w:tcPr>
          <w:p w:rsidR="00423C06" w:rsidRPr="002D5AE0" w:rsidRDefault="00423C06" w:rsidP="00B65C18">
            <w:pPr>
              <w:autoSpaceDE w:val="0"/>
              <w:autoSpaceDN w:val="0"/>
              <w:adjustRightInd w:val="0"/>
              <w:spacing w:before="29"/>
              <w:ind w:left="17"/>
              <w:rPr>
                <w:rFonts w:ascii="宋体" w:hAnsi="宋体"/>
                <w:color w:val="000000"/>
                <w:kern w:val="0"/>
                <w:szCs w:val="21"/>
              </w:rPr>
            </w:pPr>
            <w:r w:rsidRPr="002D5AE0">
              <w:rPr>
                <w:rFonts w:ascii="宋体" w:hAnsi="宋体"/>
                <w:color w:val="000000"/>
                <w:kern w:val="0"/>
                <w:szCs w:val="21"/>
              </w:rPr>
              <w:t>本报告</w:t>
            </w:r>
            <w:proofErr w:type="gramStart"/>
            <w:r w:rsidRPr="002D5AE0">
              <w:rPr>
                <w:rFonts w:ascii="宋体" w:hAnsi="宋体"/>
                <w:color w:val="000000"/>
                <w:kern w:val="0"/>
                <w:szCs w:val="21"/>
              </w:rPr>
              <w:t>期基金</w:t>
            </w:r>
            <w:proofErr w:type="gramEnd"/>
            <w:r w:rsidRPr="002D5AE0">
              <w:rPr>
                <w:rFonts w:ascii="宋体" w:hAnsi="宋体"/>
                <w:color w:val="000000"/>
                <w:kern w:val="0"/>
                <w:szCs w:val="21"/>
              </w:rPr>
              <w:t>拆分变动份额</w:t>
            </w:r>
          </w:p>
        </w:tc>
        <w:tc>
          <w:tcPr>
            <w:tcW w:w="2920" w:type="dxa"/>
            <w:vAlign w:val="bottom"/>
          </w:tcPr>
          <w:p w:rsidR="00423C06" w:rsidRPr="007139F1" w:rsidRDefault="00423C06" w:rsidP="00423C06">
            <w:pPr>
              <w:jc w:val="righ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p>
        </w:tc>
        <w:tc>
          <w:tcPr>
            <w:tcW w:w="2126" w:type="dxa"/>
            <w:vAlign w:val="center"/>
          </w:tcPr>
          <w:p w:rsidR="00423C06" w:rsidRPr="00C41598" w:rsidRDefault="00423C06" w:rsidP="00114E15">
            <w:pPr>
              <w:jc w:val="right"/>
              <w:rPr>
                <w:rFonts w:ascii="宋体" w:hAnsi="宋体"/>
                <w:color w:val="000000"/>
                <w:szCs w:val="21"/>
              </w:rPr>
            </w:pPr>
            <w:r>
              <w:rPr>
                <w:rFonts w:ascii="宋体" w:hAnsi="宋体" w:hint="eastAsia"/>
                <w:color w:val="000000"/>
                <w:szCs w:val="21"/>
              </w:rPr>
              <w:t>-</w:t>
            </w:r>
          </w:p>
        </w:tc>
      </w:tr>
      <w:tr w:rsidR="00423C06" w:rsidRPr="001F02B6" w:rsidTr="00B65C18">
        <w:tc>
          <w:tcPr>
            <w:tcW w:w="4026" w:type="dxa"/>
            <w:vAlign w:val="center"/>
          </w:tcPr>
          <w:p w:rsidR="00423C06" w:rsidRPr="002D5AE0" w:rsidRDefault="00423C06" w:rsidP="00B65C18">
            <w:pPr>
              <w:adjustRightInd w:val="0"/>
              <w:snapToGrid w:val="0"/>
              <w:rPr>
                <w:rFonts w:ascii="宋体" w:hAnsi="宋体"/>
                <w:color w:val="000000"/>
                <w:szCs w:val="21"/>
              </w:rPr>
            </w:pPr>
            <w:r w:rsidRPr="002D5AE0">
              <w:rPr>
                <w:rFonts w:ascii="宋体" w:hAnsi="宋体" w:hint="eastAsia"/>
                <w:color w:val="000000"/>
                <w:szCs w:val="21"/>
              </w:rPr>
              <w:t>报告期期末基金份额总额</w:t>
            </w:r>
          </w:p>
        </w:tc>
        <w:tc>
          <w:tcPr>
            <w:tcW w:w="2920" w:type="dxa"/>
            <w:vAlign w:val="bottom"/>
          </w:tcPr>
          <w:p w:rsidR="00423C06" w:rsidRPr="002F77D4" w:rsidRDefault="00423C06" w:rsidP="00423C06">
            <w:pPr>
              <w:jc w:val="right"/>
              <w:rPr>
                <w:rFonts w:asciiTheme="minorEastAsia" w:eastAsiaTheme="minorEastAsia" w:hAnsiTheme="minorEastAsia" w:cs="宋体"/>
                <w:szCs w:val="21"/>
              </w:rPr>
            </w:pPr>
            <w:r w:rsidRPr="007139F1">
              <w:rPr>
                <w:rFonts w:asciiTheme="minorEastAsia" w:eastAsiaTheme="minorEastAsia" w:hAnsiTheme="minorEastAsia" w:hint="eastAsia"/>
                <w:color w:val="000000"/>
                <w:szCs w:val="21"/>
              </w:rPr>
              <w:t>10,069,892.51</w:t>
            </w:r>
          </w:p>
        </w:tc>
        <w:tc>
          <w:tcPr>
            <w:tcW w:w="2126" w:type="dxa"/>
            <w:vAlign w:val="center"/>
          </w:tcPr>
          <w:p w:rsidR="00423C06" w:rsidRPr="00C41598" w:rsidRDefault="00423C06" w:rsidP="00114E15">
            <w:pPr>
              <w:jc w:val="right"/>
              <w:rPr>
                <w:rFonts w:ascii="宋体" w:hAnsi="宋体"/>
                <w:color w:val="000000"/>
                <w:szCs w:val="21"/>
              </w:rPr>
            </w:pPr>
            <w:r>
              <w:rPr>
                <w:rFonts w:ascii="宋体" w:hAnsi="宋体" w:hint="eastAsia"/>
                <w:color w:val="000000"/>
                <w:szCs w:val="21"/>
              </w:rPr>
              <w:t>-</w:t>
            </w:r>
          </w:p>
        </w:tc>
      </w:tr>
    </w:tbl>
    <w:p w:rsidR="00D95839" w:rsidRPr="00C851EC" w:rsidRDefault="00D95839" w:rsidP="00D95839">
      <w:pPr>
        <w:pStyle w:val="31"/>
        <w:snapToGrid w:val="0"/>
        <w:spacing w:beforeLines="50" w:before="156" w:afterLines="50" w:after="156" w:line="240" w:lineRule="auto"/>
        <w:rPr>
          <w:rFonts w:ascii="宋体" w:hAnsi="宋体"/>
          <w:color w:val="000000"/>
          <w:szCs w:val="21"/>
        </w:rPr>
      </w:pPr>
      <w:r>
        <w:rPr>
          <w:rFonts w:ascii="宋体" w:hAnsi="宋体" w:hint="eastAsia"/>
          <w:color w:val="000000"/>
          <w:szCs w:val="21"/>
        </w:rPr>
        <w:t>注：</w:t>
      </w:r>
      <w:r w:rsidRPr="002D5AE0">
        <w:rPr>
          <w:rFonts w:ascii="宋体" w:hAnsi="宋体"/>
          <w:color w:val="auto"/>
        </w:rPr>
        <w:t>本基金于201</w:t>
      </w:r>
      <w:r w:rsidRPr="002D5AE0">
        <w:rPr>
          <w:rFonts w:ascii="宋体" w:hAnsi="宋体" w:hint="eastAsia"/>
          <w:color w:val="auto"/>
        </w:rPr>
        <w:t>5</w:t>
      </w:r>
      <w:r w:rsidRPr="002D5AE0">
        <w:rPr>
          <w:rFonts w:ascii="宋体" w:hAnsi="宋体"/>
          <w:color w:val="auto"/>
        </w:rPr>
        <w:t>年</w:t>
      </w:r>
      <w:r w:rsidRPr="002D5AE0">
        <w:rPr>
          <w:rFonts w:ascii="宋体" w:hAnsi="宋体" w:hint="eastAsia"/>
          <w:color w:val="auto"/>
        </w:rPr>
        <w:t>9</w:t>
      </w:r>
      <w:r w:rsidRPr="002D5AE0">
        <w:rPr>
          <w:rFonts w:ascii="宋体" w:hAnsi="宋体"/>
          <w:color w:val="auto"/>
        </w:rPr>
        <w:t>月</w:t>
      </w:r>
      <w:r w:rsidRPr="002D5AE0">
        <w:rPr>
          <w:rFonts w:ascii="宋体" w:hAnsi="宋体" w:hint="eastAsia"/>
          <w:color w:val="auto"/>
        </w:rPr>
        <w:t>11</w:t>
      </w:r>
      <w:r w:rsidRPr="002D5AE0">
        <w:rPr>
          <w:rFonts w:ascii="宋体" w:hAnsi="宋体"/>
          <w:color w:val="auto"/>
        </w:rPr>
        <w:t>日</w:t>
      </w:r>
      <w:r w:rsidRPr="002D5AE0">
        <w:rPr>
          <w:rFonts w:ascii="宋体" w:hAnsi="宋体" w:hint="eastAsia"/>
          <w:color w:val="auto"/>
        </w:rPr>
        <w:t>正式转型为</w:t>
      </w:r>
      <w:r w:rsidRPr="00521270">
        <w:rPr>
          <w:rFonts w:ascii="宋体" w:hAnsi="宋体" w:hint="eastAsia"/>
          <w:color w:val="auto"/>
        </w:rPr>
        <w:t>博时新机遇混合型证券投资基金</w:t>
      </w:r>
      <w:r w:rsidRPr="00C851EC">
        <w:rPr>
          <w:rFonts w:ascii="宋体" w:hAnsi="宋体"/>
          <w:color w:val="000000"/>
          <w:szCs w:val="21"/>
        </w:rPr>
        <w:t>。</w:t>
      </w:r>
    </w:p>
    <w:p w:rsidR="001A59F9" w:rsidRPr="00E6625C" w:rsidRDefault="001A59F9" w:rsidP="00E6625C">
      <w:pPr>
        <w:pStyle w:val="20"/>
        <w:spacing w:before="312" w:after="312"/>
        <w:jc w:val="center"/>
        <w:rPr>
          <w:rFonts w:ascii="宋体" w:hAnsi="宋体"/>
          <w:bCs w:val="0"/>
          <w:sz w:val="28"/>
        </w:rPr>
      </w:pPr>
      <w:bookmarkStart w:id="353" w:name="_Toc225500054"/>
      <w:bookmarkStart w:id="354" w:name="_Toc361324893"/>
      <w:bookmarkStart w:id="355" w:name="_Toc409100098"/>
      <w:bookmarkStart w:id="356" w:name="_Toc409100461"/>
      <w:bookmarkStart w:id="357" w:name="_Toc445905079"/>
      <w:r w:rsidRPr="00E6625C">
        <w:rPr>
          <w:rFonts w:ascii="宋体" w:hAnsi="宋体"/>
          <w:bCs w:val="0"/>
          <w:sz w:val="28"/>
        </w:rPr>
        <w:t>§1</w:t>
      </w:r>
      <w:r w:rsidR="0084015E">
        <w:rPr>
          <w:rFonts w:ascii="宋体" w:hAnsi="宋体" w:hint="eastAsia"/>
          <w:bCs w:val="0"/>
          <w:sz w:val="28"/>
        </w:rPr>
        <w:t>1</w:t>
      </w:r>
      <w:r w:rsidR="009153A3" w:rsidRPr="00E6625C">
        <w:rPr>
          <w:rFonts w:ascii="宋体" w:hAnsi="宋体"/>
          <w:bCs w:val="0"/>
          <w:sz w:val="28"/>
        </w:rPr>
        <w:t xml:space="preserve">  </w:t>
      </w:r>
      <w:r w:rsidRPr="00E6625C">
        <w:rPr>
          <w:rFonts w:ascii="宋体" w:hAnsi="宋体"/>
          <w:bCs w:val="0"/>
          <w:sz w:val="28"/>
        </w:rPr>
        <w:t>重大事件揭示</w:t>
      </w:r>
      <w:bookmarkEnd w:id="353"/>
      <w:bookmarkEnd w:id="354"/>
      <w:bookmarkEnd w:id="355"/>
      <w:bookmarkEnd w:id="356"/>
      <w:bookmarkEnd w:id="357"/>
    </w:p>
    <w:p w:rsidR="001A59F9" w:rsidRDefault="001A59F9" w:rsidP="00E6625C">
      <w:pPr>
        <w:pStyle w:val="20"/>
        <w:spacing w:before="0" w:after="0"/>
        <w:rPr>
          <w:rFonts w:ascii="宋体" w:hAnsi="宋体"/>
          <w:color w:val="000000" w:themeColor="text1"/>
          <w:kern w:val="0"/>
          <w:szCs w:val="24"/>
        </w:rPr>
      </w:pPr>
      <w:bookmarkStart w:id="358" w:name="_Toc361324894"/>
      <w:bookmarkStart w:id="359" w:name="_Toc409100099"/>
      <w:bookmarkStart w:id="360" w:name="_Toc409100462"/>
      <w:bookmarkStart w:id="361" w:name="_Toc445905080"/>
      <w:r w:rsidRPr="00E6625C">
        <w:rPr>
          <w:rFonts w:ascii="宋体" w:hAnsi="宋体"/>
          <w:color w:val="000000" w:themeColor="text1"/>
          <w:kern w:val="0"/>
          <w:szCs w:val="24"/>
        </w:rPr>
        <w:t>1</w:t>
      </w:r>
      <w:r w:rsidR="0084015E">
        <w:rPr>
          <w:rFonts w:ascii="宋体" w:hAnsi="宋体" w:hint="eastAsia"/>
          <w:color w:val="000000" w:themeColor="text1"/>
          <w:kern w:val="0"/>
          <w:szCs w:val="24"/>
        </w:rPr>
        <w:t>1</w:t>
      </w:r>
      <w:r w:rsidRPr="00E6625C">
        <w:rPr>
          <w:rFonts w:ascii="宋体" w:hAnsi="宋体"/>
          <w:color w:val="000000" w:themeColor="text1"/>
          <w:kern w:val="0"/>
          <w:szCs w:val="24"/>
        </w:rPr>
        <w:t>.1基金份额持有人大会决议</w:t>
      </w:r>
      <w:bookmarkEnd w:id="358"/>
      <w:bookmarkEnd w:id="359"/>
      <w:bookmarkEnd w:id="360"/>
      <w:bookmarkEnd w:id="361"/>
    </w:p>
    <w:p w:rsidR="00157DCA" w:rsidRDefault="00157DCA" w:rsidP="00157DCA">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转型前—原博时理财30天债券型证券投资基金</w:t>
      </w:r>
    </w:p>
    <w:p w:rsidR="00F62912" w:rsidRDefault="00F62912" w:rsidP="00F62912">
      <w:pPr>
        <w:autoSpaceDE w:val="0"/>
        <w:autoSpaceDN w:val="0"/>
        <w:adjustRightInd w:val="0"/>
        <w:spacing w:line="360" w:lineRule="auto"/>
        <w:ind w:firstLineChars="200" w:firstLine="480"/>
        <w:rPr>
          <w:rFonts w:ascii="宋体" w:hAnsi="宋体" w:cs="Arial"/>
          <w:color w:val="000000"/>
          <w:sz w:val="24"/>
        </w:rPr>
      </w:pPr>
      <w:r w:rsidRPr="008419D7">
        <w:rPr>
          <w:rFonts w:ascii="宋体" w:hAnsi="宋体" w:cs="Arial" w:hint="eastAsia"/>
          <w:color w:val="000000"/>
          <w:sz w:val="24"/>
        </w:rPr>
        <w:t>博时理财30天债券型证券投资基金以通讯开会方式召开了基金份额持有人大会，大会表决投票时间自2015年7月11日起，至2015年8月10日17:00结束</w:t>
      </w:r>
      <w:r>
        <w:rPr>
          <w:rFonts w:ascii="宋体" w:hAnsi="宋体" w:cs="Arial" w:hint="eastAsia"/>
          <w:color w:val="000000"/>
          <w:sz w:val="24"/>
        </w:rPr>
        <w:t>，会议审议通过了</w:t>
      </w:r>
      <w:r w:rsidRPr="008419D7">
        <w:rPr>
          <w:rFonts w:ascii="宋体" w:hAnsi="宋体" w:cs="Arial" w:hint="eastAsia"/>
          <w:color w:val="000000"/>
          <w:sz w:val="24"/>
        </w:rPr>
        <w:t>《关于博时理财30天债券型证券投资基金转型有关事项的议案》</w:t>
      </w:r>
      <w:r>
        <w:rPr>
          <w:rFonts w:ascii="宋体" w:hAnsi="宋体" w:cs="Arial" w:hint="eastAsia"/>
          <w:color w:val="000000"/>
          <w:sz w:val="24"/>
        </w:rPr>
        <w:t>。</w:t>
      </w:r>
      <w:r w:rsidRPr="00803FBA">
        <w:rPr>
          <w:rFonts w:ascii="宋体" w:hAnsi="宋体" w:cs="Arial" w:hint="eastAsia"/>
          <w:color w:val="000000"/>
          <w:sz w:val="24"/>
        </w:rPr>
        <w:t>根据2014年8月8日起施行的《公开募集证券投资基金运作管理办法》</w:t>
      </w:r>
      <w:r>
        <w:rPr>
          <w:rFonts w:ascii="宋体" w:hAnsi="宋体" w:cs="Arial" w:hint="eastAsia"/>
          <w:color w:val="000000"/>
          <w:sz w:val="24"/>
        </w:rPr>
        <w:t>的规定</w:t>
      </w:r>
      <w:r w:rsidRPr="00803FBA">
        <w:rPr>
          <w:rFonts w:ascii="宋体" w:hAnsi="宋体" w:cs="Arial" w:hint="eastAsia"/>
          <w:color w:val="000000"/>
          <w:sz w:val="24"/>
        </w:rPr>
        <w:t>，基金份额持有人大会决定的事项自表决通过之日起生效，在实施前预留至少二十个开放日或者交易日</w:t>
      </w:r>
      <w:proofErr w:type="gramStart"/>
      <w:r w:rsidRPr="00803FBA">
        <w:rPr>
          <w:rFonts w:ascii="宋体" w:hAnsi="宋体" w:cs="Arial" w:hint="eastAsia"/>
          <w:color w:val="000000"/>
          <w:sz w:val="24"/>
        </w:rPr>
        <w:t>供基金</w:t>
      </w:r>
      <w:proofErr w:type="gramEnd"/>
      <w:r w:rsidRPr="00803FBA">
        <w:rPr>
          <w:rFonts w:ascii="宋体" w:hAnsi="宋体" w:cs="Arial" w:hint="eastAsia"/>
          <w:color w:val="000000"/>
          <w:sz w:val="24"/>
        </w:rPr>
        <w:t>份额持有人做</w:t>
      </w:r>
      <w:r w:rsidRPr="00803FBA">
        <w:rPr>
          <w:rFonts w:ascii="宋体" w:hAnsi="宋体" w:cs="Arial" w:hint="eastAsia"/>
          <w:color w:val="000000"/>
          <w:sz w:val="24"/>
        </w:rPr>
        <w:lastRenderedPageBreak/>
        <w:t>出选择。因此，本次基金份额持有人大会决议生效日为2015年8月11日，正式实施</w:t>
      </w:r>
      <w:proofErr w:type="gramStart"/>
      <w:r w:rsidRPr="00803FBA">
        <w:rPr>
          <w:rFonts w:ascii="宋体" w:hAnsi="宋体" w:cs="Arial" w:hint="eastAsia"/>
          <w:color w:val="000000"/>
          <w:sz w:val="24"/>
        </w:rPr>
        <w:t>转型日</w:t>
      </w:r>
      <w:proofErr w:type="gramEnd"/>
      <w:r w:rsidRPr="00803FBA">
        <w:rPr>
          <w:rFonts w:ascii="宋体" w:hAnsi="宋体" w:cs="Arial" w:hint="eastAsia"/>
          <w:color w:val="000000"/>
          <w:sz w:val="24"/>
        </w:rPr>
        <w:t>为2015年9月11日</w:t>
      </w:r>
      <w:r>
        <w:rPr>
          <w:rFonts w:ascii="宋体" w:hAnsi="宋体" w:cs="Arial" w:hint="eastAsia"/>
          <w:color w:val="000000"/>
          <w:sz w:val="24"/>
        </w:rPr>
        <w:t>。</w:t>
      </w:r>
    </w:p>
    <w:p w:rsidR="00157DCA" w:rsidRDefault="00157DCA" w:rsidP="00F62912">
      <w:pPr>
        <w:autoSpaceDE w:val="0"/>
        <w:autoSpaceDN w:val="0"/>
        <w:adjustRightInd w:val="0"/>
        <w:spacing w:line="360" w:lineRule="auto"/>
        <w:ind w:firstLineChars="200" w:firstLine="480"/>
        <w:rPr>
          <w:rFonts w:ascii="宋体" w:hAnsi="宋体"/>
          <w:kern w:val="0"/>
          <w:sz w:val="24"/>
        </w:rPr>
      </w:pPr>
      <w:r>
        <w:rPr>
          <w:rFonts w:ascii="宋体" w:hAnsi="宋体" w:hint="eastAsia"/>
          <w:sz w:val="24"/>
        </w:rPr>
        <w:t>转型后—博时新机遇混合型证券投资基金</w:t>
      </w:r>
    </w:p>
    <w:p w:rsidR="00157DCA" w:rsidRPr="00782DB6" w:rsidRDefault="00F62912" w:rsidP="00F62912">
      <w:pPr>
        <w:pStyle w:val="a0"/>
        <w:spacing w:line="360" w:lineRule="auto"/>
        <w:ind w:firstLine="480"/>
      </w:pPr>
      <w:r w:rsidRPr="00206189">
        <w:rPr>
          <w:rFonts w:ascii="宋体" w:hAnsi="宋体" w:cs="Arial" w:hint="eastAsia"/>
          <w:sz w:val="24"/>
        </w:rPr>
        <w:t>本报告期内未召开持有人大会。</w:t>
      </w:r>
    </w:p>
    <w:p w:rsidR="001A59F9" w:rsidRDefault="001A59F9" w:rsidP="006A6728">
      <w:pPr>
        <w:pStyle w:val="20"/>
        <w:spacing w:before="0" w:after="0"/>
        <w:rPr>
          <w:rFonts w:ascii="宋体" w:hAnsi="宋体"/>
          <w:color w:val="000000" w:themeColor="text1"/>
          <w:kern w:val="0"/>
          <w:szCs w:val="24"/>
        </w:rPr>
      </w:pPr>
      <w:bookmarkStart w:id="362" w:name="_Toc361324895"/>
      <w:bookmarkStart w:id="363" w:name="_Toc409100100"/>
      <w:bookmarkStart w:id="364" w:name="_Toc409100463"/>
      <w:bookmarkStart w:id="365" w:name="_Toc445905081"/>
      <w:r w:rsidRPr="00E6625C">
        <w:rPr>
          <w:rFonts w:ascii="宋体" w:hAnsi="宋体"/>
          <w:color w:val="000000" w:themeColor="text1"/>
          <w:kern w:val="0"/>
          <w:szCs w:val="24"/>
        </w:rPr>
        <w:t>1</w:t>
      </w:r>
      <w:r w:rsidR="00C22F59">
        <w:rPr>
          <w:rFonts w:ascii="宋体" w:hAnsi="宋体" w:hint="eastAsia"/>
          <w:color w:val="000000" w:themeColor="text1"/>
          <w:kern w:val="0"/>
          <w:szCs w:val="24"/>
        </w:rPr>
        <w:t>1</w:t>
      </w:r>
      <w:r w:rsidRPr="00E6625C">
        <w:rPr>
          <w:rFonts w:ascii="宋体" w:hAnsi="宋体"/>
          <w:color w:val="000000" w:themeColor="text1"/>
          <w:kern w:val="0"/>
          <w:szCs w:val="24"/>
        </w:rPr>
        <w:t>.2 基金管理人、基金托管人的专门基金托管部门的重大人事变动</w:t>
      </w:r>
      <w:bookmarkEnd w:id="362"/>
      <w:bookmarkEnd w:id="363"/>
      <w:bookmarkEnd w:id="364"/>
      <w:bookmarkEnd w:id="365"/>
    </w:p>
    <w:p w:rsidR="00782DB6" w:rsidRPr="00367610" w:rsidRDefault="00782DB6" w:rsidP="006A6728">
      <w:pPr>
        <w:pStyle w:val="a0"/>
        <w:spacing w:line="360" w:lineRule="auto"/>
        <w:ind w:firstLine="480"/>
        <w:rPr>
          <w:rFonts w:ascii="宋体" w:hAnsi="宋体" w:cs="Arial"/>
          <w:sz w:val="24"/>
        </w:rPr>
      </w:pPr>
      <w:r w:rsidRPr="00BC13E9">
        <w:rPr>
          <w:rFonts w:ascii="宋体" w:hAnsi="宋体" w:cs="Arial" w:hint="eastAsia"/>
          <w:sz w:val="24"/>
        </w:rPr>
        <w:t>基金管理人在本报告期内重大人事变动情况：</w:t>
      </w:r>
      <w:r w:rsidR="006A6728">
        <w:rPr>
          <w:rFonts w:ascii="宋体" w:hAnsi="宋体" w:cs="Arial" w:hint="eastAsia"/>
          <w:bCs/>
          <w:sz w:val="24"/>
        </w:rPr>
        <w:t>1）</w:t>
      </w:r>
      <w:r w:rsidR="006A6728" w:rsidRPr="00BC13E9">
        <w:rPr>
          <w:rFonts w:hint="eastAsia"/>
          <w:bCs/>
          <w:sz w:val="24"/>
        </w:rPr>
        <w:t>基金管理人于</w:t>
      </w:r>
      <w:r w:rsidR="006A6728" w:rsidRPr="00BC13E9">
        <w:rPr>
          <w:rFonts w:hint="eastAsia"/>
          <w:bCs/>
          <w:sz w:val="24"/>
        </w:rPr>
        <w:t>201</w:t>
      </w:r>
      <w:r w:rsidR="006A6728">
        <w:rPr>
          <w:rFonts w:hint="eastAsia"/>
          <w:bCs/>
          <w:sz w:val="24"/>
        </w:rPr>
        <w:t>5</w:t>
      </w:r>
      <w:r w:rsidR="006A6728" w:rsidRPr="00BC13E9">
        <w:rPr>
          <w:rFonts w:hint="eastAsia"/>
          <w:bCs/>
          <w:sz w:val="24"/>
        </w:rPr>
        <w:t>年</w:t>
      </w:r>
      <w:r w:rsidR="006A6728" w:rsidRPr="00BC13E9">
        <w:rPr>
          <w:rFonts w:hint="eastAsia"/>
          <w:bCs/>
          <w:sz w:val="24"/>
        </w:rPr>
        <w:t>4</w:t>
      </w:r>
      <w:r w:rsidR="006A6728" w:rsidRPr="00BC13E9">
        <w:rPr>
          <w:rFonts w:hint="eastAsia"/>
          <w:bCs/>
          <w:sz w:val="24"/>
        </w:rPr>
        <w:t>月</w:t>
      </w:r>
      <w:r w:rsidR="006A6728" w:rsidRPr="00BC13E9">
        <w:rPr>
          <w:rFonts w:hint="eastAsia"/>
          <w:bCs/>
          <w:sz w:val="24"/>
        </w:rPr>
        <w:t>1</w:t>
      </w:r>
      <w:r w:rsidR="006A6728">
        <w:rPr>
          <w:rFonts w:hint="eastAsia"/>
          <w:bCs/>
          <w:sz w:val="24"/>
        </w:rPr>
        <w:t>3</w:t>
      </w:r>
      <w:r w:rsidR="006A6728" w:rsidRPr="00BC13E9">
        <w:rPr>
          <w:rFonts w:hint="eastAsia"/>
          <w:bCs/>
          <w:sz w:val="24"/>
        </w:rPr>
        <w:t>日发布了《博时基金管理有限公司关于高级管理人员变更的公告》，</w:t>
      </w:r>
      <w:r w:rsidR="006A6728">
        <w:rPr>
          <w:rFonts w:hint="eastAsia"/>
          <w:bCs/>
          <w:sz w:val="24"/>
        </w:rPr>
        <w:t>吴姚东先生</w:t>
      </w:r>
      <w:r w:rsidR="006A6728" w:rsidRPr="00BC13E9">
        <w:rPr>
          <w:rFonts w:hint="eastAsia"/>
          <w:bCs/>
          <w:sz w:val="24"/>
        </w:rPr>
        <w:t>不再</w:t>
      </w:r>
      <w:r w:rsidR="006A6728">
        <w:rPr>
          <w:rFonts w:ascii="宋体" w:hAnsi="宋体" w:cs="Arial" w:hint="eastAsia"/>
          <w:bCs/>
          <w:sz w:val="24"/>
        </w:rPr>
        <w:t>担任博时基金管理有限公司</w:t>
      </w:r>
      <w:r w:rsidR="006A6728" w:rsidRPr="00BC13E9">
        <w:rPr>
          <w:rFonts w:ascii="宋体" w:hAnsi="宋体" w:cs="Arial" w:hint="eastAsia"/>
          <w:bCs/>
          <w:sz w:val="24"/>
        </w:rPr>
        <w:t>总经理</w:t>
      </w:r>
      <w:r w:rsidR="006A6728">
        <w:rPr>
          <w:rFonts w:ascii="宋体" w:hAnsi="宋体" w:cs="Arial" w:hint="eastAsia"/>
          <w:bCs/>
          <w:sz w:val="24"/>
        </w:rPr>
        <w:t>职务，由王德英先生</w:t>
      </w:r>
      <w:proofErr w:type="gramStart"/>
      <w:r w:rsidR="006A6728">
        <w:rPr>
          <w:rFonts w:ascii="宋体" w:hAnsi="宋体" w:cs="Arial" w:hint="eastAsia"/>
          <w:bCs/>
          <w:sz w:val="24"/>
        </w:rPr>
        <w:t>代任博时</w:t>
      </w:r>
      <w:proofErr w:type="gramEnd"/>
      <w:r w:rsidR="006A6728">
        <w:rPr>
          <w:rFonts w:ascii="宋体" w:hAnsi="宋体" w:cs="Arial" w:hint="eastAsia"/>
          <w:bCs/>
          <w:sz w:val="24"/>
        </w:rPr>
        <w:t>基金管理有限公司总经理职务；2）</w:t>
      </w:r>
      <w:r w:rsidR="006A6728" w:rsidRPr="00BC13E9">
        <w:rPr>
          <w:rFonts w:ascii="宋体" w:hAnsi="宋体" w:cs="Arial" w:hint="eastAsia"/>
          <w:bCs/>
          <w:sz w:val="24"/>
        </w:rPr>
        <w:t>基金管理人于</w:t>
      </w:r>
      <w:r w:rsidR="006A6728">
        <w:rPr>
          <w:rFonts w:ascii="宋体" w:hAnsi="宋体" w:cs="Arial" w:hint="eastAsia"/>
          <w:bCs/>
          <w:sz w:val="24"/>
        </w:rPr>
        <w:t>2015</w:t>
      </w:r>
      <w:r w:rsidR="006A6728" w:rsidRPr="00BC13E9">
        <w:rPr>
          <w:rFonts w:ascii="宋体" w:hAnsi="宋体" w:cs="Arial" w:hint="eastAsia"/>
          <w:bCs/>
          <w:sz w:val="24"/>
        </w:rPr>
        <w:t>年</w:t>
      </w:r>
      <w:r w:rsidR="006A6728">
        <w:rPr>
          <w:rFonts w:ascii="宋体" w:hAnsi="宋体" w:cs="Arial" w:hint="eastAsia"/>
          <w:bCs/>
          <w:sz w:val="24"/>
        </w:rPr>
        <w:t>6</w:t>
      </w:r>
      <w:r w:rsidR="006A6728" w:rsidRPr="00BC13E9">
        <w:rPr>
          <w:rFonts w:ascii="宋体" w:hAnsi="宋体" w:cs="Arial" w:hint="eastAsia"/>
          <w:bCs/>
          <w:sz w:val="24"/>
        </w:rPr>
        <w:t>月</w:t>
      </w:r>
      <w:r w:rsidR="006A6728">
        <w:rPr>
          <w:rFonts w:ascii="宋体" w:hAnsi="宋体" w:cs="Arial" w:hint="eastAsia"/>
          <w:bCs/>
          <w:sz w:val="24"/>
        </w:rPr>
        <w:t>20</w:t>
      </w:r>
      <w:r w:rsidR="006A6728" w:rsidRPr="00BC13E9">
        <w:rPr>
          <w:rFonts w:ascii="宋体" w:hAnsi="宋体" w:cs="Arial" w:hint="eastAsia"/>
          <w:bCs/>
          <w:sz w:val="24"/>
        </w:rPr>
        <w:t>日</w:t>
      </w:r>
      <w:r w:rsidR="006A6728" w:rsidRPr="00BC13E9">
        <w:rPr>
          <w:rFonts w:hint="eastAsia"/>
          <w:bCs/>
          <w:sz w:val="24"/>
        </w:rPr>
        <w:t>发布了《博时基金管理有限公司关于高级管理人员变更的公告》，</w:t>
      </w:r>
      <w:r w:rsidR="006A6728" w:rsidRPr="00BC13E9">
        <w:rPr>
          <w:rFonts w:ascii="宋体" w:hAnsi="宋体" w:cs="Arial" w:hint="eastAsia"/>
          <w:bCs/>
          <w:sz w:val="24"/>
        </w:rPr>
        <w:t>聘任</w:t>
      </w:r>
      <w:r w:rsidR="006A6728">
        <w:rPr>
          <w:rFonts w:ascii="宋体" w:hAnsi="宋体" w:cs="Arial" w:hint="eastAsia"/>
          <w:bCs/>
          <w:sz w:val="24"/>
        </w:rPr>
        <w:t>徐卫</w:t>
      </w:r>
      <w:r w:rsidR="006A6728" w:rsidRPr="00BC13E9">
        <w:rPr>
          <w:rFonts w:ascii="宋体" w:hAnsi="宋体" w:cs="Arial" w:hint="eastAsia"/>
          <w:bCs/>
          <w:sz w:val="24"/>
        </w:rPr>
        <w:t>先生担任博时基金管理有限公司</w:t>
      </w:r>
      <w:r w:rsidR="006A6728">
        <w:rPr>
          <w:rFonts w:ascii="宋体" w:hAnsi="宋体" w:cs="Arial" w:hint="eastAsia"/>
          <w:bCs/>
          <w:sz w:val="24"/>
        </w:rPr>
        <w:t>副总经理</w:t>
      </w:r>
      <w:r w:rsidR="006A6728" w:rsidRPr="00BC13E9">
        <w:rPr>
          <w:rFonts w:ascii="宋体" w:hAnsi="宋体" w:cs="Arial" w:hint="eastAsia"/>
          <w:bCs/>
          <w:sz w:val="24"/>
        </w:rPr>
        <w:t>职务</w:t>
      </w:r>
      <w:r w:rsidR="006A6728">
        <w:rPr>
          <w:rFonts w:ascii="宋体" w:hAnsi="宋体" w:cs="Arial" w:hint="eastAsia"/>
          <w:bCs/>
          <w:sz w:val="24"/>
        </w:rPr>
        <w:t>；3）</w:t>
      </w:r>
      <w:r w:rsidR="006A6728" w:rsidRPr="00BC13E9">
        <w:rPr>
          <w:rFonts w:ascii="宋体" w:hAnsi="宋体" w:cs="Arial" w:hint="eastAsia"/>
          <w:bCs/>
          <w:sz w:val="24"/>
        </w:rPr>
        <w:t>基金管理人于</w:t>
      </w:r>
      <w:r w:rsidR="006A6728">
        <w:rPr>
          <w:rFonts w:ascii="宋体" w:hAnsi="宋体" w:cs="Arial" w:hint="eastAsia"/>
          <w:bCs/>
          <w:sz w:val="24"/>
        </w:rPr>
        <w:t>2015</w:t>
      </w:r>
      <w:r w:rsidR="006A6728" w:rsidRPr="00BC13E9">
        <w:rPr>
          <w:rFonts w:ascii="宋体" w:hAnsi="宋体" w:cs="Arial" w:hint="eastAsia"/>
          <w:bCs/>
          <w:sz w:val="24"/>
        </w:rPr>
        <w:t>年</w:t>
      </w:r>
      <w:r w:rsidR="006A6728">
        <w:rPr>
          <w:rFonts w:ascii="宋体" w:hAnsi="宋体" w:cs="Arial" w:hint="eastAsia"/>
          <w:bCs/>
          <w:sz w:val="24"/>
        </w:rPr>
        <w:t>7</w:t>
      </w:r>
      <w:r w:rsidR="006A6728" w:rsidRPr="00BC13E9">
        <w:rPr>
          <w:rFonts w:ascii="宋体" w:hAnsi="宋体" w:cs="Arial" w:hint="eastAsia"/>
          <w:bCs/>
          <w:sz w:val="24"/>
        </w:rPr>
        <w:t>月</w:t>
      </w:r>
      <w:r w:rsidR="006A6728">
        <w:rPr>
          <w:rFonts w:ascii="宋体" w:hAnsi="宋体" w:cs="Arial" w:hint="eastAsia"/>
          <w:bCs/>
          <w:sz w:val="24"/>
        </w:rPr>
        <w:t>10</w:t>
      </w:r>
      <w:r w:rsidR="006A6728" w:rsidRPr="00BC13E9">
        <w:rPr>
          <w:rFonts w:ascii="宋体" w:hAnsi="宋体" w:cs="Arial" w:hint="eastAsia"/>
          <w:bCs/>
          <w:sz w:val="24"/>
        </w:rPr>
        <w:t>日</w:t>
      </w:r>
      <w:r w:rsidR="006A6728" w:rsidRPr="00BC13E9">
        <w:rPr>
          <w:rFonts w:hint="eastAsia"/>
          <w:bCs/>
          <w:sz w:val="24"/>
        </w:rPr>
        <w:t>发布了《博时基金管理有限公司关于高级管理人员变更的公告》，</w:t>
      </w:r>
      <w:r w:rsidR="006A6728" w:rsidRPr="00BC13E9">
        <w:rPr>
          <w:rFonts w:ascii="宋体" w:hAnsi="宋体" w:cs="Arial" w:hint="eastAsia"/>
          <w:bCs/>
          <w:sz w:val="24"/>
        </w:rPr>
        <w:t>聘任</w:t>
      </w:r>
      <w:r w:rsidR="006A6728">
        <w:rPr>
          <w:rFonts w:ascii="宋体" w:hAnsi="宋体" w:cs="Arial" w:hint="eastAsia"/>
          <w:bCs/>
          <w:sz w:val="24"/>
        </w:rPr>
        <w:t>江向阳</w:t>
      </w:r>
      <w:r w:rsidR="006A6728" w:rsidRPr="00BC13E9">
        <w:rPr>
          <w:rFonts w:ascii="宋体" w:hAnsi="宋体" w:cs="Arial" w:hint="eastAsia"/>
          <w:bCs/>
          <w:sz w:val="24"/>
        </w:rPr>
        <w:t>先生担任博时基金管理有限公司</w:t>
      </w:r>
      <w:r w:rsidR="006A6728">
        <w:rPr>
          <w:rFonts w:ascii="宋体" w:hAnsi="宋体" w:cs="Arial" w:hint="eastAsia"/>
          <w:bCs/>
          <w:sz w:val="24"/>
        </w:rPr>
        <w:t>总经理</w:t>
      </w:r>
      <w:r w:rsidR="006A6728" w:rsidRPr="00BC13E9">
        <w:rPr>
          <w:rFonts w:ascii="宋体" w:hAnsi="宋体" w:cs="Arial" w:hint="eastAsia"/>
          <w:bCs/>
          <w:sz w:val="24"/>
        </w:rPr>
        <w:t>职务</w:t>
      </w:r>
      <w:r w:rsidR="006A6728">
        <w:rPr>
          <w:rFonts w:ascii="宋体" w:hAnsi="宋体" w:cs="Arial" w:hint="eastAsia"/>
          <w:bCs/>
          <w:sz w:val="24"/>
        </w:rPr>
        <w:t>；4）</w:t>
      </w:r>
      <w:r w:rsidR="006A6728" w:rsidRPr="00BC13E9">
        <w:rPr>
          <w:rFonts w:ascii="宋体" w:hAnsi="宋体" w:cs="Arial" w:hint="eastAsia"/>
          <w:bCs/>
          <w:sz w:val="24"/>
        </w:rPr>
        <w:t>基金管理人于</w:t>
      </w:r>
      <w:r w:rsidR="006A6728">
        <w:rPr>
          <w:rFonts w:ascii="宋体" w:hAnsi="宋体" w:cs="Arial" w:hint="eastAsia"/>
          <w:bCs/>
          <w:sz w:val="24"/>
        </w:rPr>
        <w:t>2015</w:t>
      </w:r>
      <w:r w:rsidR="006A6728" w:rsidRPr="00BC13E9">
        <w:rPr>
          <w:rFonts w:ascii="宋体" w:hAnsi="宋体" w:cs="Arial" w:hint="eastAsia"/>
          <w:bCs/>
          <w:sz w:val="24"/>
        </w:rPr>
        <w:t>年</w:t>
      </w:r>
      <w:r w:rsidR="006A6728">
        <w:rPr>
          <w:rFonts w:ascii="宋体" w:hAnsi="宋体" w:cs="Arial" w:hint="eastAsia"/>
          <w:bCs/>
          <w:sz w:val="24"/>
        </w:rPr>
        <w:t>8</w:t>
      </w:r>
      <w:r w:rsidR="006A6728" w:rsidRPr="00BC13E9">
        <w:rPr>
          <w:rFonts w:ascii="宋体" w:hAnsi="宋体" w:cs="Arial" w:hint="eastAsia"/>
          <w:bCs/>
          <w:sz w:val="24"/>
        </w:rPr>
        <w:t>月</w:t>
      </w:r>
      <w:r w:rsidR="006A6728">
        <w:rPr>
          <w:rFonts w:ascii="宋体" w:hAnsi="宋体" w:cs="Arial" w:hint="eastAsia"/>
          <w:bCs/>
          <w:sz w:val="24"/>
        </w:rPr>
        <w:t>8</w:t>
      </w:r>
      <w:r w:rsidR="006A6728" w:rsidRPr="00BC13E9">
        <w:rPr>
          <w:rFonts w:ascii="宋体" w:hAnsi="宋体" w:cs="Arial" w:hint="eastAsia"/>
          <w:bCs/>
          <w:sz w:val="24"/>
        </w:rPr>
        <w:t>日</w:t>
      </w:r>
      <w:r w:rsidR="006A6728" w:rsidRPr="00BC13E9">
        <w:rPr>
          <w:rFonts w:hint="eastAsia"/>
          <w:bCs/>
          <w:sz w:val="24"/>
        </w:rPr>
        <w:t>发布了《博时基金管理有限公司关于高级管理人员变更的公告》，</w:t>
      </w:r>
      <w:r w:rsidR="006A6728" w:rsidRPr="00BC13E9">
        <w:rPr>
          <w:rFonts w:ascii="宋体" w:hAnsi="宋体" w:cs="Arial" w:hint="eastAsia"/>
          <w:bCs/>
          <w:sz w:val="24"/>
        </w:rPr>
        <w:t>聘任</w:t>
      </w:r>
      <w:r w:rsidR="006A6728">
        <w:rPr>
          <w:rFonts w:ascii="宋体" w:hAnsi="宋体" w:cs="Arial" w:hint="eastAsia"/>
          <w:bCs/>
          <w:sz w:val="24"/>
        </w:rPr>
        <w:t>张光华</w:t>
      </w:r>
      <w:r w:rsidR="006A6728" w:rsidRPr="00BC13E9">
        <w:rPr>
          <w:rFonts w:ascii="宋体" w:hAnsi="宋体" w:cs="Arial" w:hint="eastAsia"/>
          <w:bCs/>
          <w:sz w:val="24"/>
        </w:rPr>
        <w:t>先生担任博时基金管理有限公司</w:t>
      </w:r>
      <w:r w:rsidR="006A6728">
        <w:rPr>
          <w:rFonts w:ascii="宋体" w:hAnsi="宋体" w:cs="Arial" w:hint="eastAsia"/>
          <w:bCs/>
          <w:sz w:val="24"/>
        </w:rPr>
        <w:t>董事长及法定代表人</w:t>
      </w:r>
      <w:r w:rsidR="006A6728" w:rsidRPr="00BC13E9">
        <w:rPr>
          <w:rFonts w:ascii="宋体" w:hAnsi="宋体" w:cs="Arial" w:hint="eastAsia"/>
          <w:bCs/>
          <w:sz w:val="24"/>
        </w:rPr>
        <w:t>职务，</w:t>
      </w:r>
      <w:r w:rsidR="006A6728">
        <w:rPr>
          <w:rFonts w:ascii="宋体" w:hAnsi="宋体" w:cs="Arial" w:hint="eastAsia"/>
          <w:bCs/>
          <w:sz w:val="24"/>
        </w:rPr>
        <w:t>洪小源先生</w:t>
      </w:r>
      <w:r w:rsidR="006A6728" w:rsidRPr="00BC13E9">
        <w:rPr>
          <w:rFonts w:ascii="宋体" w:hAnsi="宋体" w:cs="Arial" w:hint="eastAsia"/>
          <w:bCs/>
          <w:sz w:val="24"/>
        </w:rPr>
        <w:t>不再担任博时基金管理</w:t>
      </w:r>
      <w:r w:rsidR="006A6728" w:rsidRPr="00367610">
        <w:rPr>
          <w:rFonts w:ascii="宋体" w:hAnsi="宋体" w:cs="Arial" w:hint="eastAsia"/>
          <w:bCs/>
          <w:sz w:val="24"/>
        </w:rPr>
        <w:t>有限公司董事长职务。</w:t>
      </w:r>
    </w:p>
    <w:p w:rsidR="00782DB6" w:rsidRPr="00782DB6" w:rsidRDefault="00782DB6" w:rsidP="006A6728">
      <w:pPr>
        <w:pStyle w:val="a0"/>
        <w:spacing w:line="360" w:lineRule="auto"/>
        <w:ind w:firstLine="480"/>
        <w:rPr>
          <w:b/>
        </w:rPr>
      </w:pPr>
      <w:r w:rsidRPr="00367610">
        <w:rPr>
          <w:rFonts w:ascii="宋体" w:hAnsi="宋体" w:cs="Arial" w:hint="eastAsia"/>
          <w:sz w:val="24"/>
        </w:rPr>
        <w:t>基金托管人</w:t>
      </w:r>
      <w:r w:rsidR="00DC5721" w:rsidRPr="00367610">
        <w:rPr>
          <w:rFonts w:ascii="宋体" w:hAnsi="宋体" w:cs="Arial" w:hint="eastAsia"/>
          <w:sz w:val="24"/>
        </w:rPr>
        <w:t>在本报告期内重大人事变动情况：</w:t>
      </w:r>
      <w:r w:rsidR="00DC5721" w:rsidRPr="00367610">
        <w:rPr>
          <w:rFonts w:ascii="宋体" w:hAnsi="宋体" w:hint="eastAsia"/>
          <w:sz w:val="24"/>
        </w:rPr>
        <w:t>本基金托管人2015年1月4日发布任免通知，聘任张力铮为中国建设银行投资托管业务部副总经理。本基金托管人2015年9月18日发布任免通知，解聘纪伟中国建设银行投资托管业务部副总经理职务。</w:t>
      </w:r>
    </w:p>
    <w:p w:rsidR="001A59F9" w:rsidRDefault="001A59F9" w:rsidP="00E6625C">
      <w:pPr>
        <w:pStyle w:val="20"/>
        <w:spacing w:before="0" w:after="0"/>
        <w:rPr>
          <w:rFonts w:ascii="宋体" w:hAnsi="宋体"/>
          <w:color w:val="000000" w:themeColor="text1"/>
          <w:kern w:val="0"/>
          <w:szCs w:val="24"/>
        </w:rPr>
      </w:pPr>
      <w:bookmarkStart w:id="366" w:name="_Toc361324896"/>
      <w:bookmarkStart w:id="367" w:name="_Toc409100101"/>
      <w:bookmarkStart w:id="368" w:name="_Toc409100464"/>
      <w:bookmarkStart w:id="369" w:name="_Toc445905082"/>
      <w:r w:rsidRPr="00E6625C">
        <w:rPr>
          <w:rFonts w:ascii="宋体" w:hAnsi="宋体"/>
          <w:color w:val="000000" w:themeColor="text1"/>
          <w:kern w:val="0"/>
          <w:szCs w:val="24"/>
        </w:rPr>
        <w:t>1</w:t>
      </w:r>
      <w:r w:rsidR="00C22F59">
        <w:rPr>
          <w:rFonts w:ascii="宋体" w:hAnsi="宋体" w:hint="eastAsia"/>
          <w:color w:val="000000" w:themeColor="text1"/>
          <w:kern w:val="0"/>
          <w:szCs w:val="24"/>
        </w:rPr>
        <w:t>1</w:t>
      </w:r>
      <w:r w:rsidRPr="00E6625C">
        <w:rPr>
          <w:rFonts w:ascii="宋体" w:hAnsi="宋体"/>
          <w:color w:val="000000" w:themeColor="text1"/>
          <w:kern w:val="0"/>
          <w:szCs w:val="24"/>
        </w:rPr>
        <w:t>.3 涉及基金管理人、基金财产、基金托管业务的诉讼</w:t>
      </w:r>
      <w:bookmarkEnd w:id="366"/>
      <w:bookmarkEnd w:id="367"/>
      <w:bookmarkEnd w:id="368"/>
      <w:bookmarkEnd w:id="369"/>
    </w:p>
    <w:p w:rsidR="00D365A4" w:rsidRPr="00F7706B" w:rsidRDefault="00D365A4" w:rsidP="00D365A4">
      <w:pPr>
        <w:spacing w:line="360" w:lineRule="auto"/>
        <w:ind w:firstLineChars="200" w:firstLine="480"/>
        <w:rPr>
          <w:rFonts w:ascii="宋体" w:hAnsi="宋体"/>
          <w:sz w:val="24"/>
        </w:rPr>
      </w:pPr>
      <w:r w:rsidRPr="000B2E2E">
        <w:rPr>
          <w:rFonts w:ascii="宋体" w:hAnsi="宋体" w:hint="eastAsia"/>
          <w:sz w:val="24"/>
        </w:rPr>
        <w:t>本报告期内无涉及本基金管理人、基金财产、基金托管业务的诉讼。</w:t>
      </w:r>
    </w:p>
    <w:p w:rsidR="001A59F9" w:rsidRDefault="001A59F9" w:rsidP="00E6625C">
      <w:pPr>
        <w:pStyle w:val="20"/>
        <w:spacing w:before="0" w:after="0"/>
        <w:rPr>
          <w:rFonts w:ascii="宋体" w:hAnsi="宋体"/>
          <w:color w:val="000000" w:themeColor="text1"/>
          <w:kern w:val="0"/>
          <w:szCs w:val="24"/>
        </w:rPr>
      </w:pPr>
      <w:bookmarkStart w:id="370" w:name="_Toc361324897"/>
      <w:bookmarkStart w:id="371" w:name="_Toc409100102"/>
      <w:bookmarkStart w:id="372" w:name="_Toc409100465"/>
      <w:bookmarkStart w:id="373" w:name="_Toc445905083"/>
      <w:r w:rsidRPr="00E6625C">
        <w:rPr>
          <w:rFonts w:ascii="宋体" w:hAnsi="宋体"/>
          <w:color w:val="000000" w:themeColor="text1"/>
          <w:kern w:val="0"/>
          <w:szCs w:val="24"/>
        </w:rPr>
        <w:t>1</w:t>
      </w:r>
      <w:r w:rsidR="00C22F59">
        <w:rPr>
          <w:rFonts w:ascii="宋体" w:hAnsi="宋体" w:hint="eastAsia"/>
          <w:color w:val="000000" w:themeColor="text1"/>
          <w:kern w:val="0"/>
          <w:szCs w:val="24"/>
        </w:rPr>
        <w:t>1</w:t>
      </w:r>
      <w:r w:rsidRPr="00E6625C">
        <w:rPr>
          <w:rFonts w:ascii="宋体" w:hAnsi="宋体"/>
          <w:color w:val="000000" w:themeColor="text1"/>
          <w:kern w:val="0"/>
          <w:szCs w:val="24"/>
        </w:rPr>
        <w:t>.4 基金投资策略的改变</w:t>
      </w:r>
      <w:bookmarkEnd w:id="370"/>
      <w:bookmarkEnd w:id="371"/>
      <w:bookmarkEnd w:id="372"/>
      <w:bookmarkEnd w:id="373"/>
    </w:p>
    <w:p w:rsidR="00D365A4" w:rsidRPr="00D365A4" w:rsidRDefault="00D365A4" w:rsidP="00D365A4">
      <w:pPr>
        <w:pStyle w:val="a0"/>
        <w:ind w:firstLine="480"/>
      </w:pPr>
      <w:r w:rsidRPr="000B2E2E">
        <w:rPr>
          <w:rFonts w:ascii="宋体" w:hAnsi="宋体" w:hint="eastAsia"/>
          <w:sz w:val="24"/>
        </w:rPr>
        <w:t>本报告期内本基金投资策略未改变。</w:t>
      </w:r>
    </w:p>
    <w:p w:rsidR="001A59F9" w:rsidRDefault="001A59F9" w:rsidP="00E6625C">
      <w:pPr>
        <w:pStyle w:val="20"/>
        <w:spacing w:before="0" w:after="0"/>
        <w:rPr>
          <w:rFonts w:ascii="宋体" w:hAnsi="宋体"/>
          <w:color w:val="000000" w:themeColor="text1"/>
          <w:kern w:val="0"/>
          <w:szCs w:val="24"/>
        </w:rPr>
      </w:pPr>
      <w:bookmarkStart w:id="374" w:name="_Toc361324898"/>
      <w:bookmarkStart w:id="375" w:name="_Toc409100103"/>
      <w:bookmarkStart w:id="376" w:name="_Toc409100466"/>
      <w:bookmarkStart w:id="377" w:name="_Toc445905084"/>
      <w:r w:rsidRPr="00E6625C">
        <w:rPr>
          <w:rFonts w:ascii="宋体" w:hAnsi="宋体"/>
          <w:color w:val="000000" w:themeColor="text1"/>
          <w:kern w:val="0"/>
          <w:szCs w:val="24"/>
        </w:rPr>
        <w:t>1</w:t>
      </w:r>
      <w:r w:rsidR="00C22F59">
        <w:rPr>
          <w:rFonts w:ascii="宋体" w:hAnsi="宋体" w:hint="eastAsia"/>
          <w:color w:val="000000" w:themeColor="text1"/>
          <w:kern w:val="0"/>
          <w:szCs w:val="24"/>
        </w:rPr>
        <w:t>1</w:t>
      </w:r>
      <w:r w:rsidRPr="00E6625C">
        <w:rPr>
          <w:rFonts w:ascii="宋体" w:hAnsi="宋体"/>
          <w:color w:val="000000" w:themeColor="text1"/>
          <w:kern w:val="0"/>
          <w:szCs w:val="24"/>
        </w:rPr>
        <w:t>.5</w:t>
      </w:r>
      <w:bookmarkEnd w:id="374"/>
      <w:r w:rsidR="001134F0" w:rsidRPr="00E6625C">
        <w:rPr>
          <w:rFonts w:ascii="宋体" w:hAnsi="宋体"/>
          <w:color w:val="000000" w:themeColor="text1"/>
          <w:kern w:val="0"/>
          <w:szCs w:val="24"/>
        </w:rPr>
        <w:t>为基金进行审计的会计师事务所情况</w:t>
      </w:r>
      <w:bookmarkEnd w:id="375"/>
      <w:bookmarkEnd w:id="376"/>
      <w:bookmarkEnd w:id="377"/>
    </w:p>
    <w:p w:rsidR="00D365A4" w:rsidRPr="00DA17EB" w:rsidRDefault="00D365A4" w:rsidP="00D365A4">
      <w:pPr>
        <w:spacing w:line="360" w:lineRule="auto"/>
        <w:ind w:firstLineChars="200" w:firstLine="480"/>
      </w:pPr>
      <w:r w:rsidRPr="000B2E2E">
        <w:rPr>
          <w:rFonts w:ascii="宋体" w:hAnsi="宋体" w:hint="eastAsia"/>
          <w:sz w:val="24"/>
        </w:rPr>
        <w:t>本基金自基金合同生效日起聘请</w:t>
      </w:r>
      <w:r>
        <w:rPr>
          <w:rFonts w:ascii="宋体" w:hAnsi="宋体" w:cs="Arial" w:hint="eastAsia"/>
          <w:bCs/>
          <w:sz w:val="24"/>
        </w:rPr>
        <w:t>普华永道中天会计师事务所（特殊普通合伙）</w:t>
      </w:r>
      <w:r w:rsidRPr="000B2E2E">
        <w:rPr>
          <w:rFonts w:ascii="宋体" w:hAnsi="宋体" w:hint="eastAsia"/>
          <w:sz w:val="24"/>
        </w:rPr>
        <w:t>为本基金提供审计服务。</w:t>
      </w:r>
      <w:r w:rsidRPr="00CD36EB">
        <w:rPr>
          <w:rFonts w:hint="eastAsia"/>
          <w:sz w:val="24"/>
        </w:rPr>
        <w:t>本报告期内</w:t>
      </w:r>
      <w:r w:rsidRPr="00CD36EB">
        <w:rPr>
          <w:sz w:val="24"/>
        </w:rPr>
        <w:t>本基金应付审计</w:t>
      </w:r>
      <w:r w:rsidRPr="00C75A14">
        <w:rPr>
          <w:sz w:val="24"/>
        </w:rPr>
        <w:t>费</w:t>
      </w:r>
      <w:r w:rsidR="00C22F59">
        <w:rPr>
          <w:rFonts w:ascii="宋体" w:hAnsi="宋体" w:hint="eastAsia"/>
          <w:sz w:val="24"/>
        </w:rPr>
        <w:t>4</w:t>
      </w:r>
      <w:r w:rsidRPr="00D16695">
        <w:rPr>
          <w:rFonts w:ascii="宋体" w:hAnsi="宋体" w:hint="eastAsia"/>
          <w:sz w:val="24"/>
        </w:rPr>
        <w:t>0,000.00</w:t>
      </w:r>
      <w:r w:rsidRPr="00C75A14">
        <w:rPr>
          <w:sz w:val="24"/>
        </w:rPr>
        <w:t>元</w:t>
      </w:r>
      <w:r w:rsidRPr="00CD36EB">
        <w:rPr>
          <w:rFonts w:hint="eastAsia"/>
          <w:sz w:val="24"/>
        </w:rPr>
        <w:t>。</w:t>
      </w:r>
    </w:p>
    <w:p w:rsidR="001A59F9" w:rsidRDefault="001A59F9" w:rsidP="00E6625C">
      <w:pPr>
        <w:pStyle w:val="20"/>
        <w:spacing w:before="0" w:after="0"/>
        <w:rPr>
          <w:rFonts w:ascii="宋体" w:hAnsi="宋体"/>
          <w:color w:val="000000" w:themeColor="text1"/>
          <w:kern w:val="0"/>
          <w:szCs w:val="24"/>
        </w:rPr>
      </w:pPr>
      <w:bookmarkStart w:id="378" w:name="_Toc361324899"/>
      <w:bookmarkStart w:id="379" w:name="_Toc409100104"/>
      <w:bookmarkStart w:id="380" w:name="_Toc409100467"/>
      <w:bookmarkStart w:id="381" w:name="_Toc445905085"/>
      <w:r w:rsidRPr="00E6625C">
        <w:rPr>
          <w:rFonts w:ascii="宋体" w:hAnsi="宋体"/>
          <w:color w:val="000000" w:themeColor="text1"/>
          <w:kern w:val="0"/>
          <w:szCs w:val="24"/>
        </w:rPr>
        <w:t>1</w:t>
      </w:r>
      <w:r w:rsidR="00C22F59">
        <w:rPr>
          <w:rFonts w:ascii="宋体" w:hAnsi="宋体" w:hint="eastAsia"/>
          <w:color w:val="000000" w:themeColor="text1"/>
          <w:kern w:val="0"/>
          <w:szCs w:val="24"/>
        </w:rPr>
        <w:t>1</w:t>
      </w:r>
      <w:r w:rsidRPr="00E6625C">
        <w:rPr>
          <w:rFonts w:ascii="宋体" w:hAnsi="宋体"/>
          <w:color w:val="000000" w:themeColor="text1"/>
          <w:kern w:val="0"/>
          <w:szCs w:val="24"/>
        </w:rPr>
        <w:t>.6 管理人、托管人及其高级管理人员受稽查或处罚等情况</w:t>
      </w:r>
      <w:bookmarkEnd w:id="378"/>
      <w:bookmarkEnd w:id="379"/>
      <w:bookmarkEnd w:id="380"/>
      <w:bookmarkEnd w:id="381"/>
    </w:p>
    <w:p w:rsidR="00736D15" w:rsidRDefault="00736D15" w:rsidP="00736D15">
      <w:pPr>
        <w:spacing w:line="360" w:lineRule="auto"/>
        <w:ind w:firstLineChars="200" w:firstLine="480"/>
        <w:rPr>
          <w:rFonts w:ascii="宋体" w:hAnsi="宋体"/>
          <w:color w:val="000000"/>
          <w:sz w:val="24"/>
        </w:rPr>
      </w:pPr>
      <w:r>
        <w:rPr>
          <w:rFonts w:ascii="宋体" w:hAnsi="宋体" w:hint="eastAsia"/>
          <w:color w:val="000000"/>
          <w:sz w:val="24"/>
        </w:rPr>
        <w:t>2015年2月，我司收到《深圳证监局关于对博时基金管理有限公司采取责令改正措施的决定》，要求公司对后台权限设置等问题进行改正，我司立即进行了改正并已经完成了验收。</w:t>
      </w:r>
    </w:p>
    <w:p w:rsidR="00D365A4" w:rsidRPr="00D365A4" w:rsidRDefault="00736D15" w:rsidP="00736D15">
      <w:pPr>
        <w:pStyle w:val="a0"/>
        <w:spacing w:line="360" w:lineRule="auto"/>
        <w:ind w:firstLine="480"/>
      </w:pPr>
      <w:r>
        <w:rPr>
          <w:rFonts w:ascii="宋体" w:hAnsi="宋体" w:hint="eastAsia"/>
          <w:color w:val="000000"/>
          <w:sz w:val="24"/>
        </w:rPr>
        <w:t>除上述情况外，本报告期内，基金管理人、基金托管人及其高级管理人员未受监管</w:t>
      </w:r>
      <w:r>
        <w:rPr>
          <w:rFonts w:ascii="宋体" w:hAnsi="宋体" w:hint="eastAsia"/>
          <w:color w:val="000000"/>
          <w:sz w:val="24"/>
        </w:rPr>
        <w:lastRenderedPageBreak/>
        <w:t>部门稽查或处罚。</w:t>
      </w:r>
    </w:p>
    <w:p w:rsidR="001A59F9" w:rsidRDefault="001A59F9" w:rsidP="00E6625C">
      <w:pPr>
        <w:pStyle w:val="20"/>
        <w:spacing w:before="0" w:after="0"/>
        <w:rPr>
          <w:rFonts w:ascii="宋体" w:hAnsi="宋体"/>
          <w:color w:val="000000" w:themeColor="text1"/>
          <w:kern w:val="0"/>
          <w:szCs w:val="24"/>
        </w:rPr>
      </w:pPr>
      <w:bookmarkStart w:id="382" w:name="_Toc361324900"/>
      <w:bookmarkStart w:id="383" w:name="_Toc409100105"/>
      <w:bookmarkStart w:id="384" w:name="_Toc409100468"/>
      <w:bookmarkStart w:id="385" w:name="_Toc445905086"/>
      <w:r w:rsidRPr="00E6625C">
        <w:rPr>
          <w:rFonts w:ascii="宋体" w:hAnsi="宋体"/>
          <w:color w:val="000000" w:themeColor="text1"/>
          <w:kern w:val="0"/>
          <w:szCs w:val="24"/>
        </w:rPr>
        <w:t>1</w:t>
      </w:r>
      <w:r w:rsidR="00C22F59">
        <w:rPr>
          <w:rFonts w:ascii="宋体" w:hAnsi="宋体" w:hint="eastAsia"/>
          <w:color w:val="000000" w:themeColor="text1"/>
          <w:kern w:val="0"/>
          <w:szCs w:val="24"/>
        </w:rPr>
        <w:t>1</w:t>
      </w:r>
      <w:r w:rsidRPr="00E6625C">
        <w:rPr>
          <w:rFonts w:ascii="宋体" w:hAnsi="宋体"/>
          <w:color w:val="000000" w:themeColor="text1"/>
          <w:kern w:val="0"/>
          <w:szCs w:val="24"/>
        </w:rPr>
        <w:t>.7 基金租用证券公司交易单元的有关情况</w:t>
      </w:r>
      <w:bookmarkEnd w:id="382"/>
      <w:bookmarkEnd w:id="383"/>
      <w:bookmarkEnd w:id="384"/>
      <w:bookmarkEnd w:id="385"/>
    </w:p>
    <w:p w:rsidR="009D033B" w:rsidRPr="009D033B" w:rsidRDefault="009D033B" w:rsidP="009D033B">
      <w:pPr>
        <w:pStyle w:val="20"/>
        <w:spacing w:before="0" w:after="0"/>
        <w:rPr>
          <w:rFonts w:ascii="宋体" w:hAnsi="宋体"/>
          <w:color w:val="000000"/>
          <w:szCs w:val="24"/>
        </w:rPr>
      </w:pPr>
      <w:bookmarkStart w:id="386" w:name="_Toc413346233"/>
      <w:bookmarkStart w:id="387" w:name="_Toc445905087"/>
      <w:r>
        <w:rPr>
          <w:rFonts w:ascii="宋体" w:hAnsi="宋体" w:hint="eastAsia"/>
          <w:color w:val="000000"/>
          <w:szCs w:val="24"/>
        </w:rPr>
        <w:t>1</w:t>
      </w:r>
      <w:r w:rsidR="00C22F59">
        <w:rPr>
          <w:rFonts w:ascii="宋体" w:hAnsi="宋体" w:hint="eastAsia"/>
          <w:color w:val="000000"/>
          <w:szCs w:val="24"/>
        </w:rPr>
        <w:t>1</w:t>
      </w:r>
      <w:r w:rsidRPr="00DF502B">
        <w:rPr>
          <w:rFonts w:ascii="宋体" w:hAnsi="宋体" w:hint="eastAsia"/>
          <w:color w:val="000000"/>
          <w:szCs w:val="24"/>
        </w:rPr>
        <w:t>.7.1 博时</w:t>
      </w:r>
      <w:r>
        <w:rPr>
          <w:rFonts w:ascii="宋体" w:hAnsi="宋体" w:hint="eastAsia"/>
          <w:color w:val="000000"/>
          <w:szCs w:val="24"/>
        </w:rPr>
        <w:t>新机遇</w:t>
      </w:r>
      <w:r w:rsidRPr="00DF502B">
        <w:rPr>
          <w:rFonts w:ascii="宋体" w:hAnsi="宋体" w:hint="eastAsia"/>
          <w:color w:val="000000"/>
          <w:szCs w:val="24"/>
        </w:rPr>
        <w:t>混合型证券投资基金</w:t>
      </w:r>
      <w:bookmarkEnd w:id="386"/>
      <w:bookmarkEnd w:id="387"/>
    </w:p>
    <w:p w:rsidR="001A59F9" w:rsidRPr="00925EDF" w:rsidRDefault="001A59F9" w:rsidP="00925EDF">
      <w:pPr>
        <w:pStyle w:val="20"/>
        <w:spacing w:before="0" w:after="0"/>
        <w:rPr>
          <w:rFonts w:ascii="宋体" w:hAnsi="宋体"/>
          <w:color w:val="000000" w:themeColor="text1"/>
          <w:kern w:val="0"/>
          <w:szCs w:val="24"/>
        </w:rPr>
      </w:pPr>
      <w:bookmarkStart w:id="388" w:name="_Toc249760070"/>
      <w:bookmarkStart w:id="389" w:name="_Toc445905088"/>
      <w:r w:rsidRPr="00925EDF">
        <w:rPr>
          <w:rFonts w:ascii="宋体" w:hAnsi="宋体"/>
          <w:color w:val="000000" w:themeColor="text1"/>
          <w:kern w:val="0"/>
          <w:szCs w:val="24"/>
        </w:rPr>
        <w:t>1</w:t>
      </w:r>
      <w:r w:rsidR="00C22F59">
        <w:rPr>
          <w:rFonts w:ascii="宋体" w:hAnsi="宋体" w:hint="eastAsia"/>
          <w:color w:val="000000" w:themeColor="text1"/>
          <w:kern w:val="0"/>
          <w:szCs w:val="24"/>
        </w:rPr>
        <w:t>1</w:t>
      </w:r>
      <w:r w:rsidRPr="00925EDF">
        <w:rPr>
          <w:rFonts w:ascii="宋体" w:hAnsi="宋体"/>
          <w:color w:val="000000" w:themeColor="text1"/>
          <w:kern w:val="0"/>
          <w:szCs w:val="24"/>
        </w:rPr>
        <w:t>.7.1</w:t>
      </w:r>
      <w:r w:rsidR="009D033B">
        <w:rPr>
          <w:rFonts w:ascii="宋体" w:hAnsi="宋体" w:hint="eastAsia"/>
          <w:color w:val="000000" w:themeColor="text1"/>
          <w:kern w:val="0"/>
          <w:szCs w:val="24"/>
        </w:rPr>
        <w:t>.1</w:t>
      </w:r>
      <w:r w:rsidRPr="00925EDF">
        <w:rPr>
          <w:rFonts w:ascii="宋体" w:hAnsi="宋体"/>
          <w:color w:val="000000" w:themeColor="text1"/>
          <w:kern w:val="0"/>
          <w:szCs w:val="24"/>
        </w:rPr>
        <w:t>基金租用证券公司交易单元进行股票投资及佣金支付情况</w:t>
      </w:r>
      <w:bookmarkEnd w:id="388"/>
      <w:bookmarkEnd w:id="389"/>
    </w:p>
    <w:p w:rsidR="001A59F9" w:rsidRPr="007004FE" w:rsidRDefault="001A59F9" w:rsidP="00E6625C">
      <w:pPr>
        <w:pStyle w:val="a0"/>
        <w:ind w:right="-2" w:firstLineChars="0" w:firstLine="0"/>
        <w:jc w:val="right"/>
        <w:rPr>
          <w:rFonts w:ascii="宋体" w:hAnsi="宋体"/>
          <w:color w:val="000000" w:themeColor="text1"/>
          <w:szCs w:val="21"/>
        </w:rPr>
      </w:pPr>
      <w:r w:rsidRPr="007004FE">
        <w:rPr>
          <w:rFonts w:ascii="宋体" w:hAnsi="宋体"/>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152"/>
      </w:tblGrid>
      <w:tr w:rsidR="001A59F9" w:rsidRPr="007004FE" w:rsidTr="005F4D9F">
        <w:tc>
          <w:tcPr>
            <w:tcW w:w="1560" w:type="dxa"/>
            <w:vMerge w:val="restart"/>
            <w:vAlign w:val="center"/>
          </w:tcPr>
          <w:p w:rsidR="001A59F9" w:rsidRPr="007004FE" w:rsidRDefault="001A59F9" w:rsidP="007004FE">
            <w:pPr>
              <w:jc w:val="center"/>
              <w:rPr>
                <w:rFonts w:ascii="宋体" w:hAnsi="宋体"/>
                <w:color w:val="000000" w:themeColor="text1"/>
                <w:szCs w:val="21"/>
              </w:rPr>
            </w:pPr>
            <w:bookmarkStart w:id="390" w:name="_Toc249760071"/>
            <w:r w:rsidRPr="007004FE">
              <w:rPr>
                <w:rFonts w:ascii="宋体" w:hAnsi="宋体"/>
                <w:color w:val="000000" w:themeColor="text1"/>
                <w:szCs w:val="21"/>
              </w:rPr>
              <w:t>券商名称</w:t>
            </w:r>
          </w:p>
        </w:tc>
        <w:tc>
          <w:tcPr>
            <w:tcW w:w="780" w:type="dxa"/>
            <w:vMerge w:val="restart"/>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交易单元数量</w:t>
            </w:r>
          </w:p>
        </w:tc>
        <w:tc>
          <w:tcPr>
            <w:tcW w:w="2880" w:type="dxa"/>
            <w:gridSpan w:val="2"/>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股票交易</w:t>
            </w:r>
          </w:p>
        </w:tc>
        <w:tc>
          <w:tcPr>
            <w:tcW w:w="2700" w:type="dxa"/>
            <w:gridSpan w:val="2"/>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应支付该券商的佣金</w:t>
            </w:r>
          </w:p>
        </w:tc>
        <w:tc>
          <w:tcPr>
            <w:tcW w:w="1152" w:type="dxa"/>
            <w:vMerge w:val="restart"/>
            <w:vAlign w:val="center"/>
          </w:tcPr>
          <w:p w:rsidR="001A59F9" w:rsidRPr="007004FE" w:rsidRDefault="001A59F9" w:rsidP="007004FE">
            <w:pPr>
              <w:jc w:val="center"/>
              <w:rPr>
                <w:rFonts w:ascii="宋体" w:hAnsi="宋体"/>
                <w:color w:val="000000" w:themeColor="text1"/>
                <w:kern w:val="0"/>
                <w:szCs w:val="21"/>
              </w:rPr>
            </w:pPr>
            <w:r w:rsidRPr="007004FE">
              <w:rPr>
                <w:rFonts w:ascii="宋体" w:hAnsi="宋体"/>
                <w:color w:val="000000" w:themeColor="text1"/>
                <w:kern w:val="0"/>
                <w:szCs w:val="21"/>
              </w:rPr>
              <w:t>备注</w:t>
            </w:r>
          </w:p>
        </w:tc>
      </w:tr>
      <w:tr w:rsidR="001A59F9" w:rsidRPr="007004FE" w:rsidTr="005F4D9F">
        <w:tc>
          <w:tcPr>
            <w:tcW w:w="1560" w:type="dxa"/>
            <w:vMerge/>
            <w:vAlign w:val="center"/>
          </w:tcPr>
          <w:p w:rsidR="001A59F9" w:rsidRPr="007004FE" w:rsidRDefault="001A59F9" w:rsidP="007004FE">
            <w:pPr>
              <w:widowControl/>
              <w:jc w:val="left"/>
              <w:rPr>
                <w:rFonts w:ascii="宋体" w:hAnsi="宋体"/>
                <w:color w:val="000000" w:themeColor="text1"/>
                <w:szCs w:val="21"/>
              </w:rPr>
            </w:pPr>
          </w:p>
        </w:tc>
        <w:tc>
          <w:tcPr>
            <w:tcW w:w="780" w:type="dxa"/>
            <w:vMerge/>
            <w:vAlign w:val="center"/>
          </w:tcPr>
          <w:p w:rsidR="001A59F9" w:rsidRPr="007004FE" w:rsidRDefault="001A59F9" w:rsidP="007004FE">
            <w:pPr>
              <w:widowControl/>
              <w:jc w:val="left"/>
              <w:rPr>
                <w:rFonts w:ascii="宋体" w:hAnsi="宋体"/>
                <w:color w:val="000000" w:themeColor="text1"/>
                <w:szCs w:val="21"/>
              </w:rPr>
            </w:pPr>
          </w:p>
        </w:tc>
        <w:tc>
          <w:tcPr>
            <w:tcW w:w="180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成交金额</w:t>
            </w:r>
          </w:p>
        </w:t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占当期股票成交总额的比例</w:t>
            </w:r>
          </w:p>
        </w:tc>
        <w:tc>
          <w:tcPr>
            <w:tcW w:w="1620" w:type="dxa"/>
            <w:vAlign w:val="center"/>
          </w:tcPr>
          <w:p w:rsidR="001A59F9" w:rsidRPr="007004FE" w:rsidRDefault="001A59F9" w:rsidP="007004FE">
            <w:pPr>
              <w:jc w:val="center"/>
              <w:rPr>
                <w:rFonts w:ascii="宋体" w:hAnsi="宋体"/>
                <w:color w:val="000000" w:themeColor="text1"/>
                <w:kern w:val="0"/>
                <w:szCs w:val="21"/>
              </w:rPr>
            </w:pPr>
            <w:r w:rsidRPr="007004FE">
              <w:rPr>
                <w:rFonts w:ascii="宋体" w:hAnsi="宋体"/>
                <w:color w:val="000000" w:themeColor="text1"/>
                <w:kern w:val="0"/>
                <w:szCs w:val="21"/>
              </w:rPr>
              <w:t>佣金</w:t>
            </w:r>
          </w:p>
        </w:tc>
        <w:tc>
          <w:tcPr>
            <w:tcW w:w="1080" w:type="dxa"/>
            <w:vAlign w:val="center"/>
          </w:tcPr>
          <w:p w:rsidR="001A59F9" w:rsidRPr="007004FE" w:rsidRDefault="001A59F9" w:rsidP="007004FE">
            <w:pPr>
              <w:jc w:val="center"/>
              <w:rPr>
                <w:rFonts w:ascii="宋体" w:hAnsi="宋体"/>
                <w:color w:val="000000" w:themeColor="text1"/>
                <w:szCs w:val="21"/>
              </w:rPr>
            </w:pPr>
            <w:r w:rsidRPr="007004FE">
              <w:rPr>
                <w:rFonts w:ascii="宋体" w:hAnsi="宋体"/>
                <w:color w:val="000000" w:themeColor="text1"/>
                <w:szCs w:val="21"/>
              </w:rPr>
              <w:t>占当期佣金总量的比例</w:t>
            </w:r>
          </w:p>
        </w:tc>
        <w:tc>
          <w:tcPr>
            <w:tcW w:w="1152" w:type="dxa"/>
            <w:vMerge/>
            <w:vAlign w:val="center"/>
          </w:tcPr>
          <w:p w:rsidR="001A59F9" w:rsidRPr="007004FE" w:rsidRDefault="001A59F9" w:rsidP="007004FE">
            <w:pPr>
              <w:widowControl/>
              <w:jc w:val="left"/>
              <w:rPr>
                <w:rFonts w:ascii="宋体" w:hAnsi="宋体"/>
                <w:color w:val="000000" w:themeColor="text1"/>
                <w:kern w:val="0"/>
                <w:szCs w:val="21"/>
              </w:rPr>
            </w:pPr>
          </w:p>
        </w:tc>
      </w:tr>
      <w:tr w:rsidR="005147D2">
        <w:tc>
          <w:tcPr>
            <w:tcW w:w="1560" w:type="dxa"/>
            <w:vAlign w:val="center"/>
          </w:tcPr>
          <w:p w:rsidR="005147D2" w:rsidRDefault="0042162A">
            <w:pPr>
              <w:jc w:val="left"/>
            </w:pPr>
            <w:r>
              <w:rPr>
                <w:rFonts w:ascii="宋体" w:hAnsi="宋体"/>
                <w:color w:val="000000" w:themeColor="text1"/>
                <w:szCs w:val="21"/>
              </w:rPr>
              <w:t>国信证券</w:t>
            </w:r>
          </w:p>
        </w:tc>
        <w:tc>
          <w:tcPr>
            <w:tcW w:w="780" w:type="dxa"/>
            <w:vAlign w:val="center"/>
          </w:tcPr>
          <w:p w:rsidR="005147D2" w:rsidRDefault="0042162A">
            <w:pPr>
              <w:jc w:val="right"/>
            </w:pPr>
            <w:r>
              <w:rPr>
                <w:rFonts w:ascii="宋体" w:hAnsi="宋体"/>
                <w:color w:val="000000" w:themeColor="text1"/>
                <w:szCs w:val="21"/>
              </w:rPr>
              <w:t>1</w:t>
            </w:r>
          </w:p>
        </w:tc>
        <w:tc>
          <w:tcPr>
            <w:tcW w:w="1800" w:type="dxa"/>
            <w:vAlign w:val="center"/>
          </w:tcPr>
          <w:p w:rsidR="005147D2" w:rsidRDefault="0042162A">
            <w:pPr>
              <w:jc w:val="right"/>
            </w:pPr>
            <w:r>
              <w:rPr>
                <w:rFonts w:ascii="宋体" w:hAnsi="宋体"/>
                <w:color w:val="000000" w:themeColor="text1"/>
                <w:szCs w:val="21"/>
              </w:rPr>
              <w:t>14,532,620.33</w:t>
            </w:r>
          </w:p>
        </w:tc>
        <w:tc>
          <w:tcPr>
            <w:tcW w:w="1080" w:type="dxa"/>
            <w:vAlign w:val="center"/>
          </w:tcPr>
          <w:p w:rsidR="005147D2" w:rsidRDefault="0042162A">
            <w:pPr>
              <w:jc w:val="right"/>
            </w:pPr>
            <w:r>
              <w:rPr>
                <w:rFonts w:ascii="宋体" w:hAnsi="宋体"/>
                <w:color w:val="000000" w:themeColor="text1"/>
                <w:szCs w:val="21"/>
              </w:rPr>
              <w:t>39.54%</w:t>
            </w:r>
          </w:p>
        </w:tc>
        <w:tc>
          <w:tcPr>
            <w:tcW w:w="1620" w:type="dxa"/>
            <w:vAlign w:val="center"/>
          </w:tcPr>
          <w:p w:rsidR="005147D2" w:rsidRDefault="0042162A">
            <w:pPr>
              <w:jc w:val="right"/>
            </w:pPr>
            <w:r>
              <w:rPr>
                <w:rFonts w:ascii="宋体" w:hAnsi="宋体"/>
                <w:color w:val="000000" w:themeColor="text1"/>
                <w:szCs w:val="21"/>
              </w:rPr>
              <w:t>10,570.00</w:t>
            </w:r>
          </w:p>
        </w:tc>
        <w:tc>
          <w:tcPr>
            <w:tcW w:w="1080" w:type="dxa"/>
            <w:vAlign w:val="center"/>
          </w:tcPr>
          <w:p w:rsidR="005147D2" w:rsidRDefault="0042162A">
            <w:pPr>
              <w:jc w:val="right"/>
            </w:pPr>
            <w:r>
              <w:rPr>
                <w:rFonts w:ascii="宋体" w:hAnsi="宋体"/>
                <w:color w:val="000000" w:themeColor="text1"/>
                <w:szCs w:val="21"/>
              </w:rPr>
              <w:t>37.05%</w:t>
            </w:r>
          </w:p>
        </w:tc>
        <w:tc>
          <w:tcPr>
            <w:tcW w:w="1152" w:type="dxa"/>
            <w:vAlign w:val="center"/>
          </w:tcPr>
          <w:p w:rsidR="005147D2" w:rsidRDefault="0042162A">
            <w:pPr>
              <w:jc w:val="left"/>
            </w:pPr>
            <w:r>
              <w:rPr>
                <w:rFonts w:ascii="宋体" w:hAnsi="宋体"/>
                <w:color w:val="000000" w:themeColor="text1"/>
                <w:szCs w:val="21"/>
              </w:rPr>
              <w:t>-</w:t>
            </w:r>
          </w:p>
        </w:tc>
      </w:tr>
      <w:tr w:rsidR="005147D2">
        <w:tc>
          <w:tcPr>
            <w:tcW w:w="1560" w:type="dxa"/>
            <w:vAlign w:val="center"/>
          </w:tcPr>
          <w:p w:rsidR="005147D2" w:rsidRDefault="0042162A">
            <w:pPr>
              <w:jc w:val="left"/>
            </w:pPr>
            <w:r>
              <w:rPr>
                <w:rFonts w:ascii="宋体" w:hAnsi="宋体"/>
                <w:color w:val="000000" w:themeColor="text1"/>
                <w:szCs w:val="21"/>
              </w:rPr>
              <w:t>华创证券</w:t>
            </w:r>
          </w:p>
        </w:tc>
        <w:tc>
          <w:tcPr>
            <w:tcW w:w="780" w:type="dxa"/>
            <w:vAlign w:val="center"/>
          </w:tcPr>
          <w:p w:rsidR="005147D2" w:rsidRDefault="0042162A">
            <w:pPr>
              <w:jc w:val="right"/>
            </w:pPr>
            <w:r>
              <w:rPr>
                <w:rFonts w:ascii="宋体" w:hAnsi="宋体"/>
                <w:color w:val="000000" w:themeColor="text1"/>
                <w:szCs w:val="21"/>
              </w:rPr>
              <w:t>1</w:t>
            </w:r>
          </w:p>
        </w:tc>
        <w:tc>
          <w:tcPr>
            <w:tcW w:w="1800" w:type="dxa"/>
            <w:vAlign w:val="center"/>
          </w:tcPr>
          <w:p w:rsidR="005147D2" w:rsidRDefault="0042162A">
            <w:pPr>
              <w:jc w:val="right"/>
            </w:pPr>
            <w:r>
              <w:rPr>
                <w:rFonts w:ascii="宋体" w:hAnsi="宋体"/>
                <w:color w:val="000000" w:themeColor="text1"/>
                <w:szCs w:val="21"/>
              </w:rPr>
              <w:t>13,655,931.48</w:t>
            </w:r>
          </w:p>
        </w:tc>
        <w:tc>
          <w:tcPr>
            <w:tcW w:w="1080" w:type="dxa"/>
            <w:vAlign w:val="center"/>
          </w:tcPr>
          <w:p w:rsidR="005147D2" w:rsidRDefault="0042162A">
            <w:pPr>
              <w:jc w:val="right"/>
            </w:pPr>
            <w:r>
              <w:rPr>
                <w:rFonts w:ascii="宋体" w:hAnsi="宋体"/>
                <w:color w:val="000000" w:themeColor="text1"/>
                <w:szCs w:val="21"/>
              </w:rPr>
              <w:t>37.16%</w:t>
            </w:r>
          </w:p>
        </w:tc>
        <w:tc>
          <w:tcPr>
            <w:tcW w:w="1620" w:type="dxa"/>
            <w:vAlign w:val="center"/>
          </w:tcPr>
          <w:p w:rsidR="005147D2" w:rsidRDefault="0042162A">
            <w:pPr>
              <w:jc w:val="right"/>
            </w:pPr>
            <w:r>
              <w:rPr>
                <w:rFonts w:ascii="宋体" w:hAnsi="宋体"/>
                <w:color w:val="000000" w:themeColor="text1"/>
                <w:szCs w:val="21"/>
              </w:rPr>
              <w:t>9,986.42</w:t>
            </w:r>
          </w:p>
        </w:tc>
        <w:tc>
          <w:tcPr>
            <w:tcW w:w="1080" w:type="dxa"/>
            <w:vAlign w:val="center"/>
          </w:tcPr>
          <w:p w:rsidR="005147D2" w:rsidRDefault="0042162A">
            <w:pPr>
              <w:jc w:val="right"/>
            </w:pPr>
            <w:r>
              <w:rPr>
                <w:rFonts w:ascii="宋体" w:hAnsi="宋体"/>
                <w:color w:val="000000" w:themeColor="text1"/>
                <w:szCs w:val="21"/>
              </w:rPr>
              <w:t>35.00%</w:t>
            </w:r>
          </w:p>
        </w:tc>
        <w:tc>
          <w:tcPr>
            <w:tcW w:w="1152" w:type="dxa"/>
            <w:vAlign w:val="center"/>
          </w:tcPr>
          <w:p w:rsidR="005147D2" w:rsidRDefault="0042162A">
            <w:pPr>
              <w:jc w:val="left"/>
            </w:pPr>
            <w:r>
              <w:rPr>
                <w:rFonts w:ascii="宋体" w:hAnsi="宋体"/>
                <w:color w:val="000000" w:themeColor="text1"/>
                <w:szCs w:val="21"/>
              </w:rPr>
              <w:t>-</w:t>
            </w:r>
          </w:p>
        </w:tc>
      </w:tr>
      <w:tr w:rsidR="005147D2">
        <w:tc>
          <w:tcPr>
            <w:tcW w:w="1560" w:type="dxa"/>
            <w:vAlign w:val="center"/>
          </w:tcPr>
          <w:p w:rsidR="005147D2" w:rsidRDefault="0042162A">
            <w:pPr>
              <w:jc w:val="left"/>
            </w:pPr>
            <w:r>
              <w:rPr>
                <w:rFonts w:ascii="宋体" w:hAnsi="宋体"/>
                <w:color w:val="000000" w:themeColor="text1"/>
                <w:szCs w:val="21"/>
              </w:rPr>
              <w:t>中金公司</w:t>
            </w:r>
          </w:p>
        </w:tc>
        <w:tc>
          <w:tcPr>
            <w:tcW w:w="780" w:type="dxa"/>
            <w:vAlign w:val="center"/>
          </w:tcPr>
          <w:p w:rsidR="005147D2" w:rsidRDefault="0042162A">
            <w:pPr>
              <w:jc w:val="right"/>
            </w:pPr>
            <w:r>
              <w:rPr>
                <w:rFonts w:ascii="宋体" w:hAnsi="宋体"/>
                <w:color w:val="000000" w:themeColor="text1"/>
                <w:szCs w:val="21"/>
              </w:rPr>
              <w:t>1</w:t>
            </w:r>
          </w:p>
        </w:tc>
        <w:tc>
          <w:tcPr>
            <w:tcW w:w="1800" w:type="dxa"/>
            <w:vAlign w:val="center"/>
          </w:tcPr>
          <w:p w:rsidR="005147D2" w:rsidRDefault="0042162A">
            <w:pPr>
              <w:jc w:val="right"/>
            </w:pPr>
            <w:r>
              <w:rPr>
                <w:rFonts w:ascii="宋体" w:hAnsi="宋体"/>
                <w:color w:val="000000" w:themeColor="text1"/>
                <w:szCs w:val="21"/>
              </w:rPr>
              <w:t>8,179,111.98</w:t>
            </w:r>
          </w:p>
        </w:tc>
        <w:tc>
          <w:tcPr>
            <w:tcW w:w="1080" w:type="dxa"/>
            <w:vAlign w:val="center"/>
          </w:tcPr>
          <w:p w:rsidR="005147D2" w:rsidRDefault="0042162A">
            <w:pPr>
              <w:jc w:val="right"/>
            </w:pPr>
            <w:r>
              <w:rPr>
                <w:rFonts w:ascii="宋体" w:hAnsi="宋体"/>
                <w:color w:val="000000" w:themeColor="text1"/>
                <w:szCs w:val="21"/>
              </w:rPr>
              <w:t>22.25%</w:t>
            </w:r>
          </w:p>
        </w:tc>
        <w:tc>
          <w:tcPr>
            <w:tcW w:w="1620" w:type="dxa"/>
            <w:vAlign w:val="center"/>
          </w:tcPr>
          <w:p w:rsidR="005147D2" w:rsidRDefault="0042162A">
            <w:pPr>
              <w:jc w:val="right"/>
            </w:pPr>
            <w:r>
              <w:rPr>
                <w:rFonts w:ascii="宋体" w:hAnsi="宋体"/>
                <w:color w:val="000000" w:themeColor="text1"/>
                <w:szCs w:val="21"/>
              </w:rPr>
              <w:t>7,617.25</w:t>
            </w:r>
          </w:p>
        </w:tc>
        <w:tc>
          <w:tcPr>
            <w:tcW w:w="1080" w:type="dxa"/>
            <w:vAlign w:val="center"/>
          </w:tcPr>
          <w:p w:rsidR="005147D2" w:rsidRDefault="0042162A">
            <w:pPr>
              <w:jc w:val="right"/>
            </w:pPr>
            <w:r>
              <w:rPr>
                <w:rFonts w:ascii="宋体" w:hAnsi="宋体"/>
                <w:color w:val="000000" w:themeColor="text1"/>
                <w:szCs w:val="21"/>
              </w:rPr>
              <w:t>26.70%</w:t>
            </w:r>
          </w:p>
        </w:tc>
        <w:tc>
          <w:tcPr>
            <w:tcW w:w="1152" w:type="dxa"/>
            <w:vAlign w:val="center"/>
          </w:tcPr>
          <w:p w:rsidR="005147D2" w:rsidRDefault="0042162A">
            <w:pPr>
              <w:jc w:val="left"/>
            </w:pPr>
            <w:r>
              <w:rPr>
                <w:rFonts w:ascii="宋体" w:hAnsi="宋体"/>
                <w:color w:val="000000" w:themeColor="text1"/>
                <w:szCs w:val="21"/>
              </w:rPr>
              <w:t>-</w:t>
            </w:r>
          </w:p>
        </w:tc>
      </w:tr>
      <w:tr w:rsidR="005147D2">
        <w:tc>
          <w:tcPr>
            <w:tcW w:w="1560" w:type="dxa"/>
            <w:vAlign w:val="center"/>
          </w:tcPr>
          <w:p w:rsidR="005147D2" w:rsidRDefault="0042162A">
            <w:pPr>
              <w:jc w:val="left"/>
            </w:pPr>
            <w:r>
              <w:rPr>
                <w:rFonts w:ascii="宋体" w:hAnsi="宋体"/>
                <w:color w:val="000000" w:themeColor="text1"/>
                <w:szCs w:val="21"/>
              </w:rPr>
              <w:t>国泰君安</w:t>
            </w:r>
          </w:p>
        </w:tc>
        <w:tc>
          <w:tcPr>
            <w:tcW w:w="780" w:type="dxa"/>
            <w:vAlign w:val="center"/>
          </w:tcPr>
          <w:p w:rsidR="005147D2" w:rsidRDefault="0042162A">
            <w:pPr>
              <w:jc w:val="right"/>
            </w:pPr>
            <w:r>
              <w:rPr>
                <w:rFonts w:ascii="宋体" w:hAnsi="宋体"/>
                <w:color w:val="000000" w:themeColor="text1"/>
                <w:szCs w:val="21"/>
              </w:rPr>
              <w:t>2</w:t>
            </w:r>
          </w:p>
        </w:tc>
        <w:tc>
          <w:tcPr>
            <w:tcW w:w="1800" w:type="dxa"/>
            <w:vAlign w:val="center"/>
          </w:tcPr>
          <w:p w:rsidR="005147D2" w:rsidRDefault="0042162A">
            <w:pPr>
              <w:jc w:val="right"/>
            </w:pPr>
            <w:r>
              <w:rPr>
                <w:rFonts w:ascii="宋体" w:hAnsi="宋体"/>
                <w:color w:val="000000" w:themeColor="text1"/>
                <w:szCs w:val="21"/>
              </w:rPr>
              <w:t>210,724.00</w:t>
            </w:r>
          </w:p>
        </w:tc>
        <w:tc>
          <w:tcPr>
            <w:tcW w:w="1080" w:type="dxa"/>
            <w:vAlign w:val="center"/>
          </w:tcPr>
          <w:p w:rsidR="005147D2" w:rsidRDefault="0042162A">
            <w:pPr>
              <w:jc w:val="right"/>
            </w:pPr>
            <w:r>
              <w:rPr>
                <w:rFonts w:ascii="宋体" w:hAnsi="宋体"/>
                <w:color w:val="000000" w:themeColor="text1"/>
                <w:szCs w:val="21"/>
              </w:rPr>
              <w:t>0.57%</w:t>
            </w:r>
          </w:p>
        </w:tc>
        <w:tc>
          <w:tcPr>
            <w:tcW w:w="1620" w:type="dxa"/>
            <w:vAlign w:val="center"/>
          </w:tcPr>
          <w:p w:rsidR="005147D2" w:rsidRDefault="0042162A">
            <w:pPr>
              <w:jc w:val="right"/>
            </w:pPr>
            <w:r>
              <w:rPr>
                <w:rFonts w:ascii="宋体" w:hAnsi="宋体"/>
                <w:color w:val="000000" w:themeColor="text1"/>
                <w:szCs w:val="21"/>
              </w:rPr>
              <w:t>196.24</w:t>
            </w:r>
          </w:p>
        </w:tc>
        <w:tc>
          <w:tcPr>
            <w:tcW w:w="1080" w:type="dxa"/>
            <w:vAlign w:val="center"/>
          </w:tcPr>
          <w:p w:rsidR="005147D2" w:rsidRDefault="0042162A">
            <w:pPr>
              <w:jc w:val="right"/>
            </w:pPr>
            <w:r>
              <w:rPr>
                <w:rFonts w:ascii="宋体" w:hAnsi="宋体"/>
                <w:color w:val="000000" w:themeColor="text1"/>
                <w:szCs w:val="21"/>
              </w:rPr>
              <w:t>0.69%</w:t>
            </w:r>
          </w:p>
        </w:tc>
        <w:tc>
          <w:tcPr>
            <w:tcW w:w="1152" w:type="dxa"/>
            <w:vAlign w:val="center"/>
          </w:tcPr>
          <w:p w:rsidR="005147D2" w:rsidRDefault="0042162A">
            <w:pPr>
              <w:jc w:val="left"/>
            </w:pPr>
            <w:r>
              <w:rPr>
                <w:rFonts w:ascii="宋体" w:hAnsi="宋体"/>
                <w:color w:val="000000" w:themeColor="text1"/>
                <w:szCs w:val="21"/>
              </w:rPr>
              <w:t>-</w:t>
            </w:r>
          </w:p>
        </w:tc>
      </w:tr>
      <w:tr w:rsidR="005147D2">
        <w:tc>
          <w:tcPr>
            <w:tcW w:w="1560" w:type="dxa"/>
            <w:vAlign w:val="center"/>
          </w:tcPr>
          <w:p w:rsidR="005147D2" w:rsidRDefault="0042162A">
            <w:pPr>
              <w:jc w:val="left"/>
            </w:pPr>
            <w:r>
              <w:rPr>
                <w:rFonts w:ascii="宋体" w:hAnsi="宋体"/>
                <w:color w:val="000000" w:themeColor="text1"/>
                <w:szCs w:val="21"/>
              </w:rPr>
              <w:t>中</w:t>
            </w:r>
            <w:proofErr w:type="gramStart"/>
            <w:r>
              <w:rPr>
                <w:rFonts w:ascii="宋体" w:hAnsi="宋体"/>
                <w:color w:val="000000" w:themeColor="text1"/>
                <w:szCs w:val="21"/>
              </w:rPr>
              <w:t>信建投</w:t>
            </w:r>
            <w:proofErr w:type="gramEnd"/>
          </w:p>
        </w:tc>
        <w:tc>
          <w:tcPr>
            <w:tcW w:w="780" w:type="dxa"/>
            <w:vAlign w:val="center"/>
          </w:tcPr>
          <w:p w:rsidR="005147D2" w:rsidRDefault="0042162A">
            <w:pPr>
              <w:jc w:val="right"/>
            </w:pPr>
            <w:r>
              <w:rPr>
                <w:rFonts w:ascii="宋体" w:hAnsi="宋体"/>
                <w:color w:val="000000" w:themeColor="text1"/>
                <w:szCs w:val="21"/>
              </w:rPr>
              <w:t>1</w:t>
            </w:r>
          </w:p>
        </w:tc>
        <w:tc>
          <w:tcPr>
            <w:tcW w:w="1800" w:type="dxa"/>
            <w:vAlign w:val="center"/>
          </w:tcPr>
          <w:p w:rsidR="005147D2" w:rsidRDefault="0042162A">
            <w:pPr>
              <w:jc w:val="right"/>
            </w:pPr>
            <w:r>
              <w:rPr>
                <w:rFonts w:ascii="宋体" w:hAnsi="宋体"/>
                <w:color w:val="000000" w:themeColor="text1"/>
                <w:szCs w:val="21"/>
              </w:rPr>
              <w:t>175,500.00</w:t>
            </w:r>
          </w:p>
        </w:tc>
        <w:tc>
          <w:tcPr>
            <w:tcW w:w="1080" w:type="dxa"/>
            <w:vAlign w:val="center"/>
          </w:tcPr>
          <w:p w:rsidR="005147D2" w:rsidRDefault="0042162A">
            <w:pPr>
              <w:jc w:val="right"/>
            </w:pPr>
            <w:r>
              <w:rPr>
                <w:rFonts w:ascii="宋体" w:hAnsi="宋体"/>
                <w:color w:val="000000" w:themeColor="text1"/>
                <w:szCs w:val="21"/>
              </w:rPr>
              <w:t>0.48%</w:t>
            </w:r>
          </w:p>
        </w:tc>
        <w:tc>
          <w:tcPr>
            <w:tcW w:w="1620" w:type="dxa"/>
            <w:vAlign w:val="center"/>
          </w:tcPr>
          <w:p w:rsidR="005147D2" w:rsidRDefault="0042162A">
            <w:pPr>
              <w:jc w:val="right"/>
            </w:pPr>
            <w:r>
              <w:rPr>
                <w:rFonts w:ascii="宋体" w:hAnsi="宋体"/>
                <w:color w:val="000000" w:themeColor="text1"/>
                <w:szCs w:val="21"/>
              </w:rPr>
              <w:t>159.80</w:t>
            </w:r>
          </w:p>
        </w:tc>
        <w:tc>
          <w:tcPr>
            <w:tcW w:w="1080" w:type="dxa"/>
            <w:vAlign w:val="center"/>
          </w:tcPr>
          <w:p w:rsidR="005147D2" w:rsidRDefault="0042162A">
            <w:pPr>
              <w:jc w:val="right"/>
            </w:pPr>
            <w:r>
              <w:rPr>
                <w:rFonts w:ascii="宋体" w:hAnsi="宋体"/>
                <w:color w:val="000000" w:themeColor="text1"/>
                <w:szCs w:val="21"/>
              </w:rPr>
              <w:t>0.56%</w:t>
            </w:r>
          </w:p>
        </w:tc>
        <w:tc>
          <w:tcPr>
            <w:tcW w:w="1152" w:type="dxa"/>
            <w:vAlign w:val="center"/>
          </w:tcPr>
          <w:p w:rsidR="005147D2" w:rsidRDefault="0042162A">
            <w:pPr>
              <w:jc w:val="left"/>
            </w:pPr>
            <w:r>
              <w:rPr>
                <w:rFonts w:ascii="宋体" w:hAnsi="宋体"/>
                <w:color w:val="000000" w:themeColor="text1"/>
                <w:szCs w:val="21"/>
              </w:rPr>
              <w:t>-</w:t>
            </w:r>
          </w:p>
        </w:tc>
      </w:tr>
    </w:tbl>
    <w:p w:rsidR="009D033B" w:rsidRPr="000B2E2E" w:rsidRDefault="009D033B" w:rsidP="009D033B">
      <w:pPr>
        <w:spacing w:line="360" w:lineRule="auto"/>
        <w:ind w:firstLineChars="200" w:firstLine="420"/>
        <w:rPr>
          <w:rFonts w:ascii="宋体" w:hAnsi="宋体"/>
        </w:rPr>
      </w:pPr>
      <w:r w:rsidRPr="000B2E2E">
        <w:rPr>
          <w:rFonts w:ascii="宋体" w:hAnsi="宋体" w:hint="eastAsia"/>
        </w:rPr>
        <w:t>注：本基金根据中国证券监督管理委员会《关于完善证券投资基金交易席位制度有关问题的通知》（</w:t>
      </w:r>
      <w:proofErr w:type="gramStart"/>
      <w:r w:rsidRPr="000B2E2E">
        <w:rPr>
          <w:rFonts w:ascii="宋体" w:hAnsi="宋体" w:hint="eastAsia"/>
        </w:rPr>
        <w:t>证监基字</w:t>
      </w:r>
      <w:proofErr w:type="gramEnd"/>
      <w:r w:rsidRPr="000B2E2E">
        <w:rPr>
          <w:rFonts w:ascii="宋体" w:hAnsi="宋体"/>
        </w:rPr>
        <w:t>[2007]48号）的有关规定要求，我公司在比较了多家证券经营机构的财务状况、经营状况、研究水平后，向多家券商租用了基金专用交易席位。</w:t>
      </w:r>
    </w:p>
    <w:p w:rsidR="009D033B" w:rsidRPr="000B2E2E" w:rsidRDefault="009D033B" w:rsidP="009D033B">
      <w:pPr>
        <w:spacing w:line="360" w:lineRule="auto"/>
        <w:ind w:firstLineChars="200" w:firstLine="420"/>
        <w:rPr>
          <w:rFonts w:ascii="宋体" w:hAnsi="宋体"/>
        </w:rPr>
      </w:pPr>
      <w:r w:rsidRPr="000B2E2E">
        <w:rPr>
          <w:rFonts w:ascii="宋体" w:hAnsi="宋体"/>
        </w:rPr>
        <w:t xml:space="preserve">1、基金专用交易席位的选择标准如下： </w:t>
      </w:r>
    </w:p>
    <w:p w:rsidR="009D033B" w:rsidRPr="000B2E2E" w:rsidRDefault="009D033B" w:rsidP="009D033B">
      <w:pPr>
        <w:spacing w:line="360" w:lineRule="auto"/>
        <w:ind w:firstLineChars="200" w:firstLine="420"/>
        <w:rPr>
          <w:rFonts w:ascii="宋体" w:hAnsi="宋体"/>
        </w:rPr>
      </w:pPr>
      <w:r w:rsidRPr="000B2E2E">
        <w:rPr>
          <w:rFonts w:ascii="宋体" w:hAnsi="宋体" w:hint="eastAsia"/>
        </w:rPr>
        <w:t>（</w:t>
      </w:r>
      <w:r w:rsidRPr="000B2E2E">
        <w:rPr>
          <w:rFonts w:ascii="宋体" w:hAnsi="宋体"/>
        </w:rPr>
        <w:t xml:space="preserve">1）经营行为稳健规范，内控制度健全，在业内有良好的声誉； </w:t>
      </w:r>
    </w:p>
    <w:p w:rsidR="009D033B" w:rsidRPr="000B2E2E" w:rsidRDefault="009D033B" w:rsidP="009D033B">
      <w:pPr>
        <w:spacing w:line="360" w:lineRule="auto"/>
        <w:ind w:firstLineChars="200" w:firstLine="420"/>
        <w:rPr>
          <w:rFonts w:ascii="宋体" w:hAnsi="宋体"/>
        </w:rPr>
      </w:pPr>
      <w:r w:rsidRPr="000B2E2E">
        <w:rPr>
          <w:rFonts w:ascii="宋体" w:hAnsi="宋体" w:hint="eastAsia"/>
        </w:rPr>
        <w:t>（</w:t>
      </w:r>
      <w:r w:rsidRPr="000B2E2E">
        <w:rPr>
          <w:rFonts w:ascii="宋体" w:hAnsi="宋体"/>
        </w:rPr>
        <w:t>2）具备基金运作所需的高效、安全的通讯条件，交易设施满足基金进行证券交易的需要；</w:t>
      </w:r>
    </w:p>
    <w:p w:rsidR="009D033B" w:rsidRPr="000B2E2E" w:rsidRDefault="009D033B" w:rsidP="009D033B">
      <w:pPr>
        <w:spacing w:line="360" w:lineRule="auto"/>
        <w:ind w:firstLineChars="200" w:firstLine="420"/>
        <w:rPr>
          <w:rFonts w:ascii="宋体" w:hAnsi="宋体"/>
        </w:rPr>
      </w:pPr>
      <w:r w:rsidRPr="000B2E2E">
        <w:rPr>
          <w:rFonts w:ascii="宋体" w:hAnsi="宋体" w:hint="eastAsia"/>
        </w:rPr>
        <w:t>（</w:t>
      </w:r>
      <w:r w:rsidRPr="000B2E2E">
        <w:rPr>
          <w:rFonts w:ascii="宋体" w:hAnsi="宋体"/>
        </w:rPr>
        <w:t>3）具有较强的全方位金融服务能力和水平，包括但不限于：有较好的研究能力和行业分析能力，能及</w:t>
      </w:r>
      <w:r w:rsidRPr="000B2E2E">
        <w:rPr>
          <w:rFonts w:ascii="宋体" w:hAnsi="宋体" w:hint="eastAsia"/>
        </w:rPr>
        <w:t>时、全面地向公司提供高质量的关于宏观、行业及市场走向、</w:t>
      </w:r>
      <w:proofErr w:type="gramStart"/>
      <w:r w:rsidRPr="000B2E2E">
        <w:rPr>
          <w:rFonts w:ascii="宋体" w:hAnsi="宋体" w:hint="eastAsia"/>
        </w:rPr>
        <w:t>个股分</w:t>
      </w:r>
      <w:proofErr w:type="gramEnd"/>
      <w:r w:rsidRPr="000B2E2E">
        <w:rPr>
          <w:rFonts w:ascii="宋体" w:hAnsi="宋体" w:hint="eastAsia"/>
        </w:rPr>
        <w:t>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9D033B" w:rsidRPr="000B2E2E" w:rsidRDefault="009D033B" w:rsidP="009D033B">
      <w:pPr>
        <w:spacing w:line="360" w:lineRule="auto"/>
        <w:ind w:firstLineChars="200" w:firstLine="420"/>
        <w:rPr>
          <w:rFonts w:ascii="宋体" w:hAnsi="宋体"/>
        </w:rPr>
      </w:pPr>
      <w:r w:rsidRPr="000B2E2E">
        <w:rPr>
          <w:rFonts w:ascii="宋体" w:hAnsi="宋体"/>
        </w:rPr>
        <w:t>2、基金专用交易席位的选择程序如下：</w:t>
      </w:r>
    </w:p>
    <w:p w:rsidR="009D033B" w:rsidRPr="000B2E2E" w:rsidRDefault="009D033B" w:rsidP="009D033B">
      <w:pPr>
        <w:spacing w:line="360" w:lineRule="auto"/>
        <w:ind w:firstLineChars="200" w:firstLine="420"/>
        <w:rPr>
          <w:rFonts w:ascii="宋体" w:hAnsi="宋体"/>
        </w:rPr>
      </w:pPr>
      <w:r w:rsidRPr="000B2E2E">
        <w:rPr>
          <w:rFonts w:ascii="宋体" w:hAnsi="宋体" w:hint="eastAsia"/>
        </w:rPr>
        <w:t>（</w:t>
      </w:r>
      <w:r w:rsidRPr="000B2E2E">
        <w:rPr>
          <w:rFonts w:ascii="宋体" w:hAnsi="宋体"/>
        </w:rPr>
        <w:t>1）本基金管理人根据上述标准考察后确定选用交易席位的证券经营机构。</w:t>
      </w:r>
    </w:p>
    <w:p w:rsidR="009D033B" w:rsidRDefault="009D033B" w:rsidP="009D033B">
      <w:pPr>
        <w:spacing w:line="360" w:lineRule="auto"/>
        <w:ind w:firstLineChars="200" w:firstLine="420"/>
        <w:rPr>
          <w:rFonts w:ascii="宋体" w:hAnsi="宋体"/>
        </w:rPr>
      </w:pPr>
      <w:r w:rsidRPr="000B2E2E">
        <w:rPr>
          <w:rFonts w:ascii="宋体" w:hAnsi="宋体" w:hint="eastAsia"/>
        </w:rPr>
        <w:t>（</w:t>
      </w:r>
      <w:r w:rsidRPr="000B2E2E">
        <w:rPr>
          <w:rFonts w:ascii="宋体" w:hAnsi="宋体"/>
        </w:rPr>
        <w:t>2）基金管理人和被选中的证券经营机构签订席位租用协议</w:t>
      </w:r>
      <w:r w:rsidRPr="000B2E2E">
        <w:rPr>
          <w:rFonts w:ascii="宋体" w:hAnsi="宋体" w:hint="eastAsia"/>
        </w:rPr>
        <w:t>。</w:t>
      </w:r>
    </w:p>
    <w:p w:rsidR="001A59F9" w:rsidRPr="00925EDF" w:rsidRDefault="001A59F9" w:rsidP="00925EDF">
      <w:pPr>
        <w:pStyle w:val="20"/>
        <w:spacing w:before="0" w:after="0"/>
        <w:rPr>
          <w:rFonts w:ascii="宋体" w:hAnsi="宋体"/>
          <w:color w:val="000000" w:themeColor="text1"/>
          <w:kern w:val="0"/>
          <w:szCs w:val="24"/>
        </w:rPr>
      </w:pPr>
      <w:bookmarkStart w:id="391" w:name="_Toc445905089"/>
      <w:r w:rsidRPr="00925EDF">
        <w:rPr>
          <w:rFonts w:ascii="宋体" w:hAnsi="宋体"/>
          <w:color w:val="000000" w:themeColor="text1"/>
          <w:kern w:val="0"/>
          <w:szCs w:val="24"/>
        </w:rPr>
        <w:t>1</w:t>
      </w:r>
      <w:r w:rsidR="004C7681">
        <w:rPr>
          <w:rFonts w:ascii="宋体" w:hAnsi="宋体" w:hint="eastAsia"/>
          <w:color w:val="000000" w:themeColor="text1"/>
          <w:kern w:val="0"/>
          <w:szCs w:val="24"/>
        </w:rPr>
        <w:t>1</w:t>
      </w:r>
      <w:r w:rsidRPr="00925EDF">
        <w:rPr>
          <w:rFonts w:ascii="宋体" w:hAnsi="宋体"/>
          <w:color w:val="000000" w:themeColor="text1"/>
          <w:kern w:val="0"/>
          <w:szCs w:val="24"/>
        </w:rPr>
        <w:t>.7.</w:t>
      </w:r>
      <w:r w:rsidR="009D033B">
        <w:rPr>
          <w:rFonts w:ascii="宋体" w:hAnsi="宋体" w:hint="eastAsia"/>
          <w:color w:val="000000" w:themeColor="text1"/>
          <w:kern w:val="0"/>
          <w:szCs w:val="24"/>
        </w:rPr>
        <w:t>1.</w:t>
      </w:r>
      <w:r w:rsidRPr="00925EDF">
        <w:rPr>
          <w:rFonts w:ascii="宋体" w:hAnsi="宋体"/>
          <w:color w:val="000000" w:themeColor="text1"/>
          <w:kern w:val="0"/>
          <w:szCs w:val="24"/>
        </w:rPr>
        <w:t>2</w:t>
      </w:r>
      <w:r w:rsidR="009153A3" w:rsidRPr="00925EDF">
        <w:rPr>
          <w:rFonts w:ascii="宋体" w:hAnsi="宋体"/>
          <w:color w:val="000000" w:themeColor="text1"/>
          <w:kern w:val="0"/>
          <w:szCs w:val="24"/>
        </w:rPr>
        <w:t xml:space="preserve"> </w:t>
      </w:r>
      <w:r w:rsidRPr="00925EDF">
        <w:rPr>
          <w:rFonts w:ascii="宋体" w:hAnsi="宋体"/>
          <w:color w:val="000000" w:themeColor="text1"/>
          <w:kern w:val="0"/>
          <w:szCs w:val="24"/>
        </w:rPr>
        <w:t>基金租用证券公司交易单元进行其他证券投资的情况</w:t>
      </w:r>
      <w:bookmarkEnd w:id="390"/>
      <w:bookmarkEnd w:id="391"/>
    </w:p>
    <w:p w:rsidR="001A59F9" w:rsidRPr="007004FE" w:rsidRDefault="001A59F9" w:rsidP="007004FE">
      <w:pPr>
        <w:ind w:firstLine="420"/>
        <w:jc w:val="right"/>
        <w:rPr>
          <w:rFonts w:ascii="宋体" w:hAnsi="宋体"/>
          <w:color w:val="000000" w:themeColor="text1"/>
          <w:szCs w:val="21"/>
        </w:rPr>
      </w:pPr>
      <w:bookmarkStart w:id="392" w:name="_Toc249707408"/>
      <w:r w:rsidRPr="007004FE">
        <w:rPr>
          <w:rFonts w:ascii="宋体" w:hAnsi="宋体"/>
          <w:color w:val="000000" w:themeColor="text1"/>
          <w:szCs w:val="21"/>
        </w:rPr>
        <w:t>金额单位</w:t>
      </w:r>
      <w:r w:rsidRPr="007004FE">
        <w:rPr>
          <w:rFonts w:ascii="宋体" w:hAnsi="宋体"/>
          <w:color w:val="000000" w:themeColor="text1"/>
          <w:kern w:val="0"/>
          <w:szCs w:val="21"/>
        </w:rPr>
        <w:t>：</w:t>
      </w:r>
      <w:r w:rsidRPr="007004FE">
        <w:rPr>
          <w:rFonts w:ascii="宋体" w:hAnsi="宋体"/>
          <w:color w:val="000000" w:themeColor="text1"/>
          <w:kern w:val="0"/>
          <w:szCs w:val="21"/>
          <w:lang w:val="zh-CN"/>
        </w:rPr>
        <w:t>人民币元</w:t>
      </w:r>
      <w:bookmarkEnd w:id="39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0"/>
        <w:gridCol w:w="1946"/>
        <w:gridCol w:w="1592"/>
        <w:gridCol w:w="1684"/>
        <w:gridCol w:w="1764"/>
      </w:tblGrid>
      <w:tr w:rsidR="004C7681" w:rsidRPr="007004FE" w:rsidTr="004C7681">
        <w:tc>
          <w:tcPr>
            <w:tcW w:w="1238" w:type="pct"/>
            <w:vMerge w:val="restart"/>
            <w:vAlign w:val="center"/>
          </w:tcPr>
          <w:p w:rsidR="004C7681" w:rsidRPr="007004FE" w:rsidRDefault="004C7681" w:rsidP="007004FE">
            <w:pPr>
              <w:jc w:val="center"/>
              <w:rPr>
                <w:rFonts w:ascii="宋体" w:hAnsi="宋体"/>
                <w:color w:val="000000" w:themeColor="text1"/>
                <w:kern w:val="0"/>
                <w:szCs w:val="21"/>
              </w:rPr>
            </w:pPr>
            <w:r w:rsidRPr="007004FE">
              <w:rPr>
                <w:rFonts w:ascii="宋体" w:hAnsi="宋体"/>
                <w:color w:val="000000" w:themeColor="text1"/>
                <w:szCs w:val="21"/>
              </w:rPr>
              <w:t>券商名称</w:t>
            </w:r>
          </w:p>
        </w:tc>
        <w:tc>
          <w:tcPr>
            <w:tcW w:w="1905" w:type="pct"/>
            <w:gridSpan w:val="2"/>
            <w:vAlign w:val="center"/>
          </w:tcPr>
          <w:p w:rsidR="004C7681" w:rsidRPr="007004FE" w:rsidRDefault="004C7681" w:rsidP="007004FE">
            <w:pPr>
              <w:jc w:val="center"/>
              <w:rPr>
                <w:rFonts w:ascii="宋体" w:hAnsi="宋体"/>
                <w:color w:val="000000" w:themeColor="text1"/>
                <w:szCs w:val="21"/>
              </w:rPr>
            </w:pPr>
            <w:r w:rsidRPr="007004FE">
              <w:rPr>
                <w:rFonts w:ascii="宋体" w:hAnsi="宋体"/>
                <w:color w:val="000000" w:themeColor="text1"/>
                <w:szCs w:val="21"/>
              </w:rPr>
              <w:t>债券交易</w:t>
            </w:r>
          </w:p>
        </w:tc>
        <w:tc>
          <w:tcPr>
            <w:tcW w:w="1857" w:type="pct"/>
            <w:gridSpan w:val="2"/>
            <w:vAlign w:val="center"/>
          </w:tcPr>
          <w:p w:rsidR="004C7681" w:rsidRPr="007004FE" w:rsidRDefault="004C7681" w:rsidP="007004FE">
            <w:pPr>
              <w:jc w:val="center"/>
              <w:rPr>
                <w:rFonts w:ascii="宋体" w:hAnsi="宋体"/>
                <w:color w:val="000000" w:themeColor="text1"/>
                <w:szCs w:val="21"/>
              </w:rPr>
            </w:pPr>
            <w:r w:rsidRPr="007004FE">
              <w:rPr>
                <w:rFonts w:ascii="宋体" w:hAnsi="宋体"/>
                <w:color w:val="000000" w:themeColor="text1"/>
                <w:szCs w:val="21"/>
              </w:rPr>
              <w:t>回购交易</w:t>
            </w:r>
          </w:p>
        </w:tc>
      </w:tr>
      <w:tr w:rsidR="004C7681" w:rsidRPr="007004FE" w:rsidTr="004C7681">
        <w:tc>
          <w:tcPr>
            <w:tcW w:w="1238" w:type="pct"/>
            <w:vMerge/>
            <w:vAlign w:val="center"/>
          </w:tcPr>
          <w:p w:rsidR="004C7681" w:rsidRPr="007004FE" w:rsidRDefault="004C7681" w:rsidP="007004FE">
            <w:pPr>
              <w:widowControl/>
              <w:jc w:val="left"/>
              <w:rPr>
                <w:rFonts w:ascii="宋体" w:hAnsi="宋体"/>
                <w:color w:val="000000" w:themeColor="text1"/>
                <w:kern w:val="0"/>
                <w:szCs w:val="21"/>
              </w:rPr>
            </w:pPr>
          </w:p>
        </w:tc>
        <w:tc>
          <w:tcPr>
            <w:tcW w:w="1048" w:type="pct"/>
            <w:vAlign w:val="center"/>
          </w:tcPr>
          <w:p w:rsidR="004C7681" w:rsidRPr="007004FE" w:rsidRDefault="004C7681" w:rsidP="007004FE">
            <w:pPr>
              <w:jc w:val="center"/>
              <w:rPr>
                <w:rFonts w:ascii="宋体" w:hAnsi="宋体"/>
                <w:color w:val="000000" w:themeColor="text1"/>
                <w:szCs w:val="21"/>
              </w:rPr>
            </w:pPr>
            <w:r w:rsidRPr="007004FE">
              <w:rPr>
                <w:rFonts w:ascii="宋体" w:hAnsi="宋体"/>
                <w:color w:val="000000" w:themeColor="text1"/>
                <w:szCs w:val="21"/>
              </w:rPr>
              <w:t>成交金额</w:t>
            </w:r>
          </w:p>
        </w:tc>
        <w:tc>
          <w:tcPr>
            <w:tcW w:w="857" w:type="pct"/>
            <w:vAlign w:val="center"/>
          </w:tcPr>
          <w:p w:rsidR="004C7681" w:rsidRPr="007004FE" w:rsidRDefault="004C7681" w:rsidP="007004FE">
            <w:pPr>
              <w:jc w:val="center"/>
              <w:rPr>
                <w:rFonts w:ascii="宋体" w:hAnsi="宋体"/>
                <w:color w:val="000000" w:themeColor="text1"/>
                <w:szCs w:val="21"/>
              </w:rPr>
            </w:pPr>
            <w:r w:rsidRPr="007004FE">
              <w:rPr>
                <w:rFonts w:ascii="宋体" w:hAnsi="宋体"/>
                <w:color w:val="000000" w:themeColor="text1"/>
                <w:szCs w:val="21"/>
              </w:rPr>
              <w:t>占当期债券成交总额的比例</w:t>
            </w:r>
          </w:p>
        </w:tc>
        <w:tc>
          <w:tcPr>
            <w:tcW w:w="907" w:type="pct"/>
            <w:vAlign w:val="center"/>
          </w:tcPr>
          <w:p w:rsidR="004C7681" w:rsidRPr="007004FE" w:rsidRDefault="004C7681" w:rsidP="007004FE">
            <w:pPr>
              <w:jc w:val="center"/>
              <w:rPr>
                <w:rFonts w:ascii="宋体" w:hAnsi="宋体"/>
                <w:color w:val="000000" w:themeColor="text1"/>
                <w:szCs w:val="21"/>
              </w:rPr>
            </w:pPr>
            <w:r w:rsidRPr="007004FE">
              <w:rPr>
                <w:rFonts w:ascii="宋体" w:hAnsi="宋体"/>
                <w:color w:val="000000" w:themeColor="text1"/>
                <w:szCs w:val="21"/>
              </w:rPr>
              <w:t>成交金额</w:t>
            </w:r>
          </w:p>
        </w:tc>
        <w:tc>
          <w:tcPr>
            <w:tcW w:w="950" w:type="pct"/>
            <w:vAlign w:val="center"/>
          </w:tcPr>
          <w:p w:rsidR="004C7681" w:rsidRPr="007004FE" w:rsidRDefault="004C7681" w:rsidP="007004FE">
            <w:pPr>
              <w:jc w:val="center"/>
              <w:rPr>
                <w:rFonts w:ascii="宋体" w:hAnsi="宋体"/>
                <w:color w:val="000000" w:themeColor="text1"/>
                <w:szCs w:val="21"/>
              </w:rPr>
            </w:pPr>
            <w:r w:rsidRPr="007004FE">
              <w:rPr>
                <w:rFonts w:ascii="宋体" w:hAnsi="宋体"/>
                <w:color w:val="000000" w:themeColor="text1"/>
                <w:szCs w:val="21"/>
              </w:rPr>
              <w:t>占当期回购成交总额的比例</w:t>
            </w:r>
          </w:p>
        </w:tc>
      </w:tr>
      <w:tr w:rsidR="004C7681" w:rsidTr="004C7681">
        <w:tc>
          <w:tcPr>
            <w:tcW w:w="1238" w:type="pct"/>
            <w:vAlign w:val="center"/>
          </w:tcPr>
          <w:p w:rsidR="004C7681" w:rsidRDefault="004C7681">
            <w:pPr>
              <w:jc w:val="left"/>
            </w:pPr>
            <w:r>
              <w:rPr>
                <w:rFonts w:ascii="宋体" w:hAnsi="宋体"/>
                <w:color w:val="000000" w:themeColor="text1"/>
                <w:szCs w:val="21"/>
              </w:rPr>
              <w:t>国信证券</w:t>
            </w:r>
          </w:p>
        </w:tc>
        <w:tc>
          <w:tcPr>
            <w:tcW w:w="1048" w:type="pct"/>
            <w:vAlign w:val="center"/>
          </w:tcPr>
          <w:p w:rsidR="004C7681" w:rsidRDefault="004C7681">
            <w:pPr>
              <w:jc w:val="right"/>
            </w:pPr>
            <w:r>
              <w:rPr>
                <w:rFonts w:ascii="宋体" w:hAnsi="宋体"/>
                <w:color w:val="000000" w:themeColor="text1"/>
                <w:szCs w:val="21"/>
              </w:rPr>
              <w:t>57,601,139.24</w:t>
            </w:r>
          </w:p>
        </w:tc>
        <w:tc>
          <w:tcPr>
            <w:tcW w:w="857" w:type="pct"/>
            <w:vAlign w:val="center"/>
          </w:tcPr>
          <w:p w:rsidR="004C7681" w:rsidRDefault="004C7681">
            <w:pPr>
              <w:jc w:val="right"/>
            </w:pPr>
            <w:r>
              <w:rPr>
                <w:rFonts w:ascii="宋体" w:hAnsi="宋体"/>
                <w:color w:val="000000" w:themeColor="text1"/>
                <w:szCs w:val="21"/>
              </w:rPr>
              <w:t>90.91%</w:t>
            </w:r>
          </w:p>
        </w:tc>
        <w:tc>
          <w:tcPr>
            <w:tcW w:w="907" w:type="pct"/>
            <w:vAlign w:val="center"/>
          </w:tcPr>
          <w:p w:rsidR="004C7681" w:rsidRDefault="004C7681">
            <w:pPr>
              <w:jc w:val="right"/>
            </w:pPr>
            <w:r>
              <w:rPr>
                <w:rFonts w:ascii="宋体" w:hAnsi="宋体"/>
                <w:color w:val="000000" w:themeColor="text1"/>
                <w:szCs w:val="21"/>
              </w:rPr>
              <w:t>93,600,000.00</w:t>
            </w:r>
          </w:p>
        </w:tc>
        <w:tc>
          <w:tcPr>
            <w:tcW w:w="950" w:type="pct"/>
            <w:vAlign w:val="center"/>
          </w:tcPr>
          <w:p w:rsidR="004C7681" w:rsidRDefault="004C7681">
            <w:pPr>
              <w:jc w:val="right"/>
            </w:pPr>
            <w:r>
              <w:rPr>
                <w:rFonts w:ascii="宋体" w:hAnsi="宋体"/>
                <w:color w:val="000000" w:themeColor="text1"/>
                <w:szCs w:val="21"/>
              </w:rPr>
              <w:t>63.33%</w:t>
            </w:r>
          </w:p>
        </w:tc>
      </w:tr>
      <w:tr w:rsidR="004C7681" w:rsidTr="004C7681">
        <w:tc>
          <w:tcPr>
            <w:tcW w:w="1238" w:type="pct"/>
            <w:vAlign w:val="center"/>
          </w:tcPr>
          <w:p w:rsidR="004C7681" w:rsidRDefault="004C7681">
            <w:pPr>
              <w:jc w:val="left"/>
            </w:pPr>
            <w:r>
              <w:rPr>
                <w:rFonts w:ascii="宋体" w:hAnsi="宋体"/>
                <w:color w:val="000000" w:themeColor="text1"/>
                <w:szCs w:val="21"/>
              </w:rPr>
              <w:t>华创证券</w:t>
            </w:r>
          </w:p>
        </w:tc>
        <w:tc>
          <w:tcPr>
            <w:tcW w:w="1048" w:type="pct"/>
            <w:vAlign w:val="center"/>
          </w:tcPr>
          <w:p w:rsidR="004C7681" w:rsidRDefault="004C7681">
            <w:pPr>
              <w:jc w:val="right"/>
            </w:pPr>
            <w:r>
              <w:rPr>
                <w:rFonts w:ascii="宋体" w:hAnsi="宋体"/>
                <w:color w:val="000000" w:themeColor="text1"/>
                <w:szCs w:val="21"/>
              </w:rPr>
              <w:t>-</w:t>
            </w:r>
          </w:p>
        </w:tc>
        <w:tc>
          <w:tcPr>
            <w:tcW w:w="857" w:type="pct"/>
            <w:vAlign w:val="center"/>
          </w:tcPr>
          <w:p w:rsidR="004C7681" w:rsidRDefault="004C7681">
            <w:pPr>
              <w:jc w:val="right"/>
            </w:pPr>
            <w:r>
              <w:rPr>
                <w:rFonts w:ascii="宋体" w:hAnsi="宋体"/>
                <w:color w:val="000000" w:themeColor="text1"/>
                <w:szCs w:val="21"/>
              </w:rPr>
              <w:t>-</w:t>
            </w:r>
          </w:p>
        </w:tc>
        <w:tc>
          <w:tcPr>
            <w:tcW w:w="907" w:type="pct"/>
            <w:vAlign w:val="center"/>
          </w:tcPr>
          <w:p w:rsidR="004C7681" w:rsidRDefault="004C7681">
            <w:pPr>
              <w:jc w:val="right"/>
            </w:pPr>
            <w:r>
              <w:rPr>
                <w:rFonts w:ascii="宋体" w:hAnsi="宋体"/>
                <w:color w:val="000000" w:themeColor="text1"/>
                <w:szCs w:val="21"/>
              </w:rPr>
              <w:t>-</w:t>
            </w:r>
          </w:p>
        </w:tc>
        <w:tc>
          <w:tcPr>
            <w:tcW w:w="950" w:type="pct"/>
            <w:vAlign w:val="center"/>
          </w:tcPr>
          <w:p w:rsidR="004C7681" w:rsidRDefault="004C7681">
            <w:pPr>
              <w:jc w:val="right"/>
            </w:pPr>
            <w:r>
              <w:rPr>
                <w:rFonts w:ascii="宋体" w:hAnsi="宋体"/>
                <w:color w:val="000000" w:themeColor="text1"/>
                <w:szCs w:val="21"/>
              </w:rPr>
              <w:t>-</w:t>
            </w:r>
          </w:p>
        </w:tc>
      </w:tr>
      <w:tr w:rsidR="004C7681" w:rsidTr="004C7681">
        <w:tc>
          <w:tcPr>
            <w:tcW w:w="1238" w:type="pct"/>
            <w:vAlign w:val="center"/>
          </w:tcPr>
          <w:p w:rsidR="004C7681" w:rsidRDefault="004C7681">
            <w:pPr>
              <w:jc w:val="left"/>
            </w:pPr>
            <w:r>
              <w:rPr>
                <w:rFonts w:ascii="宋体" w:hAnsi="宋体"/>
                <w:color w:val="000000" w:themeColor="text1"/>
                <w:szCs w:val="21"/>
              </w:rPr>
              <w:lastRenderedPageBreak/>
              <w:t>中金公司</w:t>
            </w:r>
          </w:p>
        </w:tc>
        <w:tc>
          <w:tcPr>
            <w:tcW w:w="1048" w:type="pct"/>
            <w:vAlign w:val="center"/>
          </w:tcPr>
          <w:p w:rsidR="004C7681" w:rsidRDefault="004C7681">
            <w:pPr>
              <w:jc w:val="right"/>
            </w:pPr>
            <w:r>
              <w:rPr>
                <w:rFonts w:ascii="宋体" w:hAnsi="宋体"/>
                <w:color w:val="000000" w:themeColor="text1"/>
                <w:szCs w:val="21"/>
              </w:rPr>
              <w:t>-</w:t>
            </w:r>
          </w:p>
        </w:tc>
        <w:tc>
          <w:tcPr>
            <w:tcW w:w="857" w:type="pct"/>
            <w:vAlign w:val="center"/>
          </w:tcPr>
          <w:p w:rsidR="004C7681" w:rsidRDefault="004C7681">
            <w:pPr>
              <w:jc w:val="right"/>
            </w:pPr>
            <w:r>
              <w:rPr>
                <w:rFonts w:ascii="宋体" w:hAnsi="宋体"/>
                <w:color w:val="000000" w:themeColor="text1"/>
                <w:szCs w:val="21"/>
              </w:rPr>
              <w:t>-</w:t>
            </w:r>
          </w:p>
        </w:tc>
        <w:tc>
          <w:tcPr>
            <w:tcW w:w="907" w:type="pct"/>
            <w:vAlign w:val="center"/>
          </w:tcPr>
          <w:p w:rsidR="004C7681" w:rsidRDefault="004C7681">
            <w:pPr>
              <w:jc w:val="right"/>
            </w:pPr>
            <w:r>
              <w:rPr>
                <w:rFonts w:ascii="宋体" w:hAnsi="宋体"/>
                <w:color w:val="000000" w:themeColor="text1"/>
                <w:szCs w:val="21"/>
              </w:rPr>
              <w:t>-</w:t>
            </w:r>
          </w:p>
        </w:tc>
        <w:tc>
          <w:tcPr>
            <w:tcW w:w="950" w:type="pct"/>
            <w:vAlign w:val="center"/>
          </w:tcPr>
          <w:p w:rsidR="004C7681" w:rsidRDefault="004C7681">
            <w:pPr>
              <w:jc w:val="right"/>
            </w:pPr>
            <w:r>
              <w:rPr>
                <w:rFonts w:ascii="宋体" w:hAnsi="宋体"/>
                <w:color w:val="000000" w:themeColor="text1"/>
                <w:szCs w:val="21"/>
              </w:rPr>
              <w:t>-</w:t>
            </w:r>
          </w:p>
        </w:tc>
      </w:tr>
      <w:tr w:rsidR="004C7681" w:rsidTr="004C7681">
        <w:tc>
          <w:tcPr>
            <w:tcW w:w="1238" w:type="pct"/>
            <w:vAlign w:val="center"/>
          </w:tcPr>
          <w:p w:rsidR="004C7681" w:rsidRDefault="004C7681">
            <w:pPr>
              <w:jc w:val="left"/>
            </w:pPr>
            <w:r>
              <w:rPr>
                <w:rFonts w:ascii="宋体" w:hAnsi="宋体"/>
                <w:color w:val="000000" w:themeColor="text1"/>
                <w:szCs w:val="21"/>
              </w:rPr>
              <w:t>国泰君安</w:t>
            </w:r>
          </w:p>
        </w:tc>
        <w:tc>
          <w:tcPr>
            <w:tcW w:w="1048" w:type="pct"/>
            <w:vAlign w:val="center"/>
          </w:tcPr>
          <w:p w:rsidR="004C7681" w:rsidRDefault="004C7681">
            <w:pPr>
              <w:jc w:val="right"/>
            </w:pPr>
            <w:r>
              <w:rPr>
                <w:rFonts w:ascii="宋体" w:hAnsi="宋体"/>
                <w:color w:val="000000" w:themeColor="text1"/>
                <w:szCs w:val="21"/>
              </w:rPr>
              <w:t>2,131,200.00</w:t>
            </w:r>
          </w:p>
        </w:tc>
        <w:tc>
          <w:tcPr>
            <w:tcW w:w="857" w:type="pct"/>
            <w:vAlign w:val="center"/>
          </w:tcPr>
          <w:p w:rsidR="004C7681" w:rsidRDefault="004C7681">
            <w:pPr>
              <w:jc w:val="right"/>
            </w:pPr>
            <w:r>
              <w:rPr>
                <w:rFonts w:ascii="宋体" w:hAnsi="宋体"/>
                <w:color w:val="000000" w:themeColor="text1"/>
                <w:szCs w:val="21"/>
              </w:rPr>
              <w:t>3.36%</w:t>
            </w:r>
          </w:p>
        </w:tc>
        <w:tc>
          <w:tcPr>
            <w:tcW w:w="907" w:type="pct"/>
            <w:vAlign w:val="center"/>
          </w:tcPr>
          <w:p w:rsidR="004C7681" w:rsidRDefault="004C7681">
            <w:pPr>
              <w:jc w:val="right"/>
            </w:pPr>
            <w:r>
              <w:rPr>
                <w:rFonts w:ascii="宋体" w:hAnsi="宋体"/>
                <w:color w:val="000000" w:themeColor="text1"/>
                <w:szCs w:val="21"/>
              </w:rPr>
              <w:t>22,400,000.00</w:t>
            </w:r>
          </w:p>
        </w:tc>
        <w:tc>
          <w:tcPr>
            <w:tcW w:w="950" w:type="pct"/>
            <w:vAlign w:val="center"/>
          </w:tcPr>
          <w:p w:rsidR="004C7681" w:rsidRDefault="004C7681">
            <w:pPr>
              <w:jc w:val="right"/>
            </w:pPr>
            <w:r>
              <w:rPr>
                <w:rFonts w:ascii="宋体" w:hAnsi="宋体"/>
                <w:color w:val="000000" w:themeColor="text1"/>
                <w:szCs w:val="21"/>
              </w:rPr>
              <w:t>15.16%</w:t>
            </w:r>
          </w:p>
        </w:tc>
      </w:tr>
      <w:tr w:rsidR="004C7681" w:rsidTr="004C7681">
        <w:tc>
          <w:tcPr>
            <w:tcW w:w="1238" w:type="pct"/>
            <w:vAlign w:val="center"/>
          </w:tcPr>
          <w:p w:rsidR="004C7681" w:rsidRDefault="004C7681">
            <w:pPr>
              <w:jc w:val="left"/>
            </w:pPr>
            <w:r>
              <w:rPr>
                <w:rFonts w:ascii="宋体" w:hAnsi="宋体"/>
                <w:color w:val="000000" w:themeColor="text1"/>
                <w:szCs w:val="21"/>
              </w:rPr>
              <w:t>中</w:t>
            </w:r>
            <w:proofErr w:type="gramStart"/>
            <w:r>
              <w:rPr>
                <w:rFonts w:ascii="宋体" w:hAnsi="宋体"/>
                <w:color w:val="000000" w:themeColor="text1"/>
                <w:szCs w:val="21"/>
              </w:rPr>
              <w:t>信建投</w:t>
            </w:r>
            <w:proofErr w:type="gramEnd"/>
          </w:p>
        </w:tc>
        <w:tc>
          <w:tcPr>
            <w:tcW w:w="1048" w:type="pct"/>
            <w:vAlign w:val="center"/>
          </w:tcPr>
          <w:p w:rsidR="004C7681" w:rsidRDefault="004C7681">
            <w:pPr>
              <w:jc w:val="right"/>
            </w:pPr>
            <w:r>
              <w:rPr>
                <w:rFonts w:ascii="宋体" w:hAnsi="宋体"/>
                <w:color w:val="000000" w:themeColor="text1"/>
                <w:szCs w:val="21"/>
              </w:rPr>
              <w:t>3,631,749.60</w:t>
            </w:r>
          </w:p>
        </w:tc>
        <w:tc>
          <w:tcPr>
            <w:tcW w:w="857" w:type="pct"/>
            <w:vAlign w:val="center"/>
          </w:tcPr>
          <w:p w:rsidR="004C7681" w:rsidRDefault="004C7681">
            <w:pPr>
              <w:jc w:val="right"/>
            </w:pPr>
            <w:r>
              <w:rPr>
                <w:rFonts w:ascii="宋体" w:hAnsi="宋体"/>
                <w:color w:val="000000" w:themeColor="text1"/>
                <w:szCs w:val="21"/>
              </w:rPr>
              <w:t>5.73%</w:t>
            </w:r>
          </w:p>
        </w:tc>
        <w:tc>
          <w:tcPr>
            <w:tcW w:w="907" w:type="pct"/>
            <w:vAlign w:val="center"/>
          </w:tcPr>
          <w:p w:rsidR="004C7681" w:rsidRDefault="004C7681">
            <w:pPr>
              <w:jc w:val="right"/>
            </w:pPr>
            <w:r>
              <w:rPr>
                <w:rFonts w:ascii="宋体" w:hAnsi="宋体"/>
                <w:color w:val="000000" w:themeColor="text1"/>
                <w:szCs w:val="21"/>
              </w:rPr>
              <w:t>31,800,000.00</w:t>
            </w:r>
          </w:p>
        </w:tc>
        <w:tc>
          <w:tcPr>
            <w:tcW w:w="950" w:type="pct"/>
            <w:vAlign w:val="center"/>
          </w:tcPr>
          <w:p w:rsidR="004C7681" w:rsidRDefault="004C7681">
            <w:pPr>
              <w:jc w:val="right"/>
            </w:pPr>
            <w:r>
              <w:rPr>
                <w:rFonts w:ascii="宋体" w:hAnsi="宋体"/>
                <w:color w:val="000000" w:themeColor="text1"/>
                <w:szCs w:val="21"/>
              </w:rPr>
              <w:t>21.52%</w:t>
            </w:r>
          </w:p>
        </w:tc>
      </w:tr>
    </w:tbl>
    <w:p w:rsidR="009D033B" w:rsidRPr="009D033B" w:rsidRDefault="009D033B" w:rsidP="009D033B">
      <w:pPr>
        <w:pStyle w:val="20"/>
        <w:spacing w:before="0" w:after="0"/>
        <w:rPr>
          <w:rFonts w:ascii="宋体" w:hAnsi="宋体"/>
          <w:color w:val="000000"/>
          <w:szCs w:val="24"/>
        </w:rPr>
      </w:pPr>
      <w:bookmarkStart w:id="393" w:name="_Toc445905090"/>
      <w:r>
        <w:rPr>
          <w:rFonts w:ascii="宋体" w:hAnsi="宋体" w:hint="eastAsia"/>
          <w:color w:val="000000"/>
          <w:szCs w:val="24"/>
        </w:rPr>
        <w:t>1</w:t>
      </w:r>
      <w:r w:rsidR="004C7681">
        <w:rPr>
          <w:rFonts w:ascii="宋体" w:hAnsi="宋体" w:hint="eastAsia"/>
          <w:color w:val="000000"/>
          <w:szCs w:val="24"/>
        </w:rPr>
        <w:t>1</w:t>
      </w:r>
      <w:r w:rsidRPr="00DF502B">
        <w:rPr>
          <w:rFonts w:ascii="宋体" w:hAnsi="宋体" w:hint="eastAsia"/>
          <w:color w:val="000000"/>
          <w:szCs w:val="24"/>
        </w:rPr>
        <w:t>.7.</w:t>
      </w:r>
      <w:r>
        <w:rPr>
          <w:rFonts w:ascii="宋体" w:hAnsi="宋体" w:hint="eastAsia"/>
          <w:color w:val="000000"/>
          <w:szCs w:val="24"/>
        </w:rPr>
        <w:t>2</w:t>
      </w:r>
      <w:r w:rsidRPr="00DF502B">
        <w:rPr>
          <w:rFonts w:ascii="宋体" w:hAnsi="宋体" w:hint="eastAsia"/>
          <w:color w:val="000000"/>
          <w:szCs w:val="24"/>
        </w:rPr>
        <w:t xml:space="preserve"> </w:t>
      </w:r>
      <w:r>
        <w:rPr>
          <w:rFonts w:ascii="宋体" w:hAnsi="宋体" w:hint="eastAsia"/>
          <w:color w:val="000000"/>
          <w:szCs w:val="24"/>
        </w:rPr>
        <w:t>原</w:t>
      </w:r>
      <w:r w:rsidRPr="00DF502B">
        <w:rPr>
          <w:rFonts w:ascii="宋体" w:hAnsi="宋体" w:hint="eastAsia"/>
          <w:color w:val="000000"/>
          <w:szCs w:val="24"/>
        </w:rPr>
        <w:t>博时</w:t>
      </w:r>
      <w:r>
        <w:rPr>
          <w:rFonts w:ascii="宋体" w:hAnsi="宋体" w:hint="eastAsia"/>
          <w:color w:val="000000"/>
          <w:szCs w:val="24"/>
        </w:rPr>
        <w:t>理财30天债券</w:t>
      </w:r>
      <w:r w:rsidRPr="00DF502B">
        <w:rPr>
          <w:rFonts w:ascii="宋体" w:hAnsi="宋体" w:hint="eastAsia"/>
          <w:color w:val="000000"/>
          <w:szCs w:val="24"/>
        </w:rPr>
        <w:t>型证券投资基金</w:t>
      </w:r>
      <w:bookmarkEnd w:id="393"/>
    </w:p>
    <w:p w:rsidR="009D033B" w:rsidRPr="0068090F" w:rsidRDefault="009D033B" w:rsidP="009D033B">
      <w:pPr>
        <w:pStyle w:val="a0"/>
        <w:spacing w:line="360" w:lineRule="auto"/>
        <w:ind w:firstLineChars="0" w:firstLine="0"/>
        <w:rPr>
          <w:rFonts w:ascii="宋体" w:hAnsi="宋体"/>
          <w:b/>
          <w:color w:val="000000"/>
          <w:sz w:val="24"/>
        </w:rPr>
      </w:pPr>
      <w:r w:rsidRPr="0068090F">
        <w:rPr>
          <w:rFonts w:ascii="宋体" w:hAnsi="宋体" w:hint="eastAsia"/>
          <w:b/>
          <w:color w:val="000000"/>
          <w:sz w:val="24"/>
        </w:rPr>
        <w:t>1</w:t>
      </w:r>
      <w:r w:rsidR="004C7681">
        <w:rPr>
          <w:rFonts w:ascii="宋体" w:hAnsi="宋体" w:hint="eastAsia"/>
          <w:b/>
          <w:color w:val="000000"/>
          <w:sz w:val="24"/>
        </w:rPr>
        <w:t>1</w:t>
      </w:r>
      <w:r w:rsidRPr="0068090F">
        <w:rPr>
          <w:rFonts w:ascii="宋体" w:hAnsi="宋体" w:hint="eastAsia"/>
          <w:b/>
          <w:color w:val="000000"/>
          <w:sz w:val="24"/>
        </w:rPr>
        <w:t>.7.</w:t>
      </w:r>
      <w:r>
        <w:rPr>
          <w:rFonts w:ascii="宋体" w:hAnsi="宋体" w:hint="eastAsia"/>
          <w:b/>
          <w:color w:val="000000"/>
          <w:sz w:val="24"/>
        </w:rPr>
        <w:t>2．</w:t>
      </w:r>
      <w:r w:rsidRPr="0068090F">
        <w:rPr>
          <w:rFonts w:ascii="宋体" w:hAnsi="宋体" w:hint="eastAsia"/>
          <w:b/>
          <w:color w:val="000000"/>
          <w:sz w:val="24"/>
        </w:rPr>
        <w:t>1基金租用证券公司交易单元进行股票投资及佣金支付情况</w:t>
      </w:r>
    </w:p>
    <w:p w:rsidR="009D033B" w:rsidRPr="005E1D1A" w:rsidRDefault="009D033B" w:rsidP="009D033B">
      <w:pPr>
        <w:spacing w:line="360" w:lineRule="auto"/>
        <w:jc w:val="right"/>
        <w:rPr>
          <w:rFonts w:ascii="宋体" w:hAnsi="宋体"/>
          <w:color w:val="000000"/>
          <w:sz w:val="24"/>
        </w:rPr>
      </w:pPr>
      <w:r w:rsidRPr="005E1D1A">
        <w:rPr>
          <w:rFonts w:ascii="宋体" w:hAnsi="宋体" w:hint="eastAsia"/>
          <w:color w:val="000000"/>
          <w:sz w:val="24"/>
        </w:rPr>
        <w:t>金额单位：人民币元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077"/>
        <w:gridCol w:w="1392"/>
        <w:gridCol w:w="1393"/>
        <w:gridCol w:w="1392"/>
        <w:gridCol w:w="1393"/>
        <w:gridCol w:w="857"/>
      </w:tblGrid>
      <w:tr w:rsidR="009D033B" w:rsidRPr="00C41598" w:rsidTr="00B65C18">
        <w:trPr>
          <w:jc w:val="center"/>
        </w:trPr>
        <w:tc>
          <w:tcPr>
            <w:tcW w:w="1135" w:type="dxa"/>
            <w:vMerge w:val="restart"/>
            <w:vAlign w:val="center"/>
          </w:tcPr>
          <w:p w:rsidR="009D033B" w:rsidRPr="00C41598" w:rsidRDefault="009D033B" w:rsidP="00B65C18">
            <w:pPr>
              <w:jc w:val="center"/>
              <w:rPr>
                <w:rFonts w:ascii="宋体" w:hAnsi="宋体"/>
                <w:color w:val="000000"/>
                <w:szCs w:val="21"/>
              </w:rPr>
            </w:pPr>
            <w:r w:rsidRPr="00C41598">
              <w:rPr>
                <w:rFonts w:ascii="宋体" w:hAnsi="宋体" w:hint="eastAsia"/>
                <w:color w:val="000000"/>
                <w:szCs w:val="21"/>
              </w:rPr>
              <w:t>券商名称</w:t>
            </w:r>
          </w:p>
        </w:tc>
        <w:tc>
          <w:tcPr>
            <w:tcW w:w="2077" w:type="dxa"/>
            <w:vMerge w:val="restart"/>
            <w:vAlign w:val="center"/>
          </w:tcPr>
          <w:p w:rsidR="009D033B" w:rsidRPr="00C41598" w:rsidRDefault="009D033B" w:rsidP="00B65C18">
            <w:pPr>
              <w:jc w:val="center"/>
              <w:rPr>
                <w:rFonts w:ascii="宋体" w:hAnsi="宋体"/>
                <w:color w:val="000000"/>
                <w:kern w:val="0"/>
                <w:szCs w:val="21"/>
              </w:rPr>
            </w:pPr>
            <w:r w:rsidRPr="00C41598">
              <w:rPr>
                <w:rFonts w:ascii="宋体" w:hAnsi="宋体" w:hint="eastAsia"/>
                <w:color w:val="000000"/>
                <w:szCs w:val="21"/>
              </w:rPr>
              <w:t>交易单元数量</w:t>
            </w:r>
          </w:p>
        </w:tc>
        <w:tc>
          <w:tcPr>
            <w:tcW w:w="2785" w:type="dxa"/>
            <w:gridSpan w:val="2"/>
            <w:vAlign w:val="center"/>
          </w:tcPr>
          <w:p w:rsidR="009D033B" w:rsidRPr="00C41598" w:rsidRDefault="009D033B" w:rsidP="00B65C18">
            <w:pPr>
              <w:jc w:val="center"/>
              <w:rPr>
                <w:rFonts w:ascii="宋体" w:hAnsi="宋体"/>
                <w:color w:val="000000"/>
                <w:kern w:val="0"/>
                <w:szCs w:val="21"/>
              </w:rPr>
            </w:pPr>
            <w:r w:rsidRPr="00C41598">
              <w:rPr>
                <w:rFonts w:ascii="宋体" w:hAnsi="宋体"/>
                <w:color w:val="000000"/>
                <w:szCs w:val="21"/>
              </w:rPr>
              <w:t>股票</w:t>
            </w:r>
            <w:r w:rsidRPr="00C41598">
              <w:rPr>
                <w:rFonts w:ascii="宋体" w:hAnsi="宋体" w:hint="eastAsia"/>
                <w:color w:val="000000"/>
                <w:szCs w:val="21"/>
              </w:rPr>
              <w:t>交易</w:t>
            </w:r>
          </w:p>
        </w:tc>
        <w:tc>
          <w:tcPr>
            <w:tcW w:w="2785" w:type="dxa"/>
            <w:gridSpan w:val="2"/>
            <w:vAlign w:val="center"/>
          </w:tcPr>
          <w:p w:rsidR="009D033B" w:rsidRPr="00C41598" w:rsidRDefault="009D033B" w:rsidP="00B65C18">
            <w:pPr>
              <w:jc w:val="center"/>
              <w:rPr>
                <w:rFonts w:ascii="宋体" w:hAnsi="宋体"/>
                <w:color w:val="000000"/>
                <w:kern w:val="0"/>
                <w:szCs w:val="21"/>
              </w:rPr>
            </w:pPr>
            <w:r w:rsidRPr="00C41598">
              <w:rPr>
                <w:rFonts w:ascii="宋体" w:hAnsi="宋体" w:hint="eastAsia"/>
                <w:color w:val="000000"/>
                <w:szCs w:val="21"/>
              </w:rPr>
              <w:t>应支付该券商的</w:t>
            </w:r>
            <w:r w:rsidRPr="00C41598">
              <w:rPr>
                <w:rFonts w:ascii="宋体" w:hAnsi="宋体"/>
                <w:color w:val="000000"/>
                <w:szCs w:val="21"/>
              </w:rPr>
              <w:t>佣金</w:t>
            </w:r>
          </w:p>
        </w:tc>
        <w:tc>
          <w:tcPr>
            <w:tcW w:w="857" w:type="dxa"/>
            <w:vAlign w:val="center"/>
          </w:tcPr>
          <w:p w:rsidR="009D033B" w:rsidRPr="00C41598" w:rsidRDefault="009D033B" w:rsidP="00B65C18">
            <w:pPr>
              <w:jc w:val="center"/>
              <w:rPr>
                <w:rFonts w:ascii="宋体" w:hAnsi="宋体"/>
                <w:color w:val="000000"/>
                <w:kern w:val="0"/>
                <w:szCs w:val="21"/>
              </w:rPr>
            </w:pPr>
            <w:r w:rsidRPr="00C41598">
              <w:rPr>
                <w:rFonts w:ascii="宋体" w:hAnsi="宋体" w:hint="eastAsia"/>
                <w:color w:val="000000"/>
                <w:kern w:val="0"/>
                <w:szCs w:val="21"/>
              </w:rPr>
              <w:t>备注</w:t>
            </w:r>
          </w:p>
        </w:tc>
      </w:tr>
      <w:tr w:rsidR="009D033B" w:rsidRPr="00C41598" w:rsidTr="00B65C18">
        <w:trPr>
          <w:jc w:val="center"/>
        </w:trPr>
        <w:tc>
          <w:tcPr>
            <w:tcW w:w="1135" w:type="dxa"/>
            <w:vMerge/>
            <w:vAlign w:val="center"/>
          </w:tcPr>
          <w:p w:rsidR="009D033B" w:rsidRPr="00C41598" w:rsidRDefault="009D033B" w:rsidP="00B65C18">
            <w:pPr>
              <w:jc w:val="center"/>
              <w:rPr>
                <w:rFonts w:ascii="宋体" w:hAnsi="宋体"/>
                <w:color w:val="000000"/>
                <w:szCs w:val="21"/>
              </w:rPr>
            </w:pPr>
          </w:p>
        </w:tc>
        <w:tc>
          <w:tcPr>
            <w:tcW w:w="2077" w:type="dxa"/>
            <w:vMerge/>
            <w:vAlign w:val="center"/>
          </w:tcPr>
          <w:p w:rsidR="009D033B" w:rsidRPr="00C41598" w:rsidRDefault="009D033B" w:rsidP="00B65C18">
            <w:pPr>
              <w:jc w:val="center"/>
              <w:rPr>
                <w:rFonts w:ascii="宋体" w:hAnsi="宋体"/>
                <w:color w:val="000000"/>
                <w:kern w:val="0"/>
                <w:szCs w:val="21"/>
              </w:rPr>
            </w:pPr>
          </w:p>
        </w:tc>
        <w:tc>
          <w:tcPr>
            <w:tcW w:w="1392" w:type="dxa"/>
            <w:vAlign w:val="center"/>
          </w:tcPr>
          <w:p w:rsidR="009D033B" w:rsidRPr="00C41598" w:rsidRDefault="009D033B" w:rsidP="00B65C18">
            <w:pPr>
              <w:jc w:val="center"/>
              <w:rPr>
                <w:rFonts w:ascii="宋体" w:hAnsi="宋体"/>
                <w:color w:val="000000"/>
                <w:kern w:val="0"/>
                <w:szCs w:val="21"/>
              </w:rPr>
            </w:pPr>
            <w:r w:rsidRPr="00C41598">
              <w:rPr>
                <w:rFonts w:ascii="宋体" w:hAnsi="宋体"/>
                <w:color w:val="000000"/>
                <w:szCs w:val="21"/>
              </w:rPr>
              <w:t>成交</w:t>
            </w:r>
            <w:r w:rsidRPr="00C41598">
              <w:rPr>
                <w:rFonts w:ascii="宋体" w:hAnsi="宋体" w:hint="eastAsia"/>
                <w:color w:val="000000"/>
                <w:szCs w:val="21"/>
              </w:rPr>
              <w:t>金额</w:t>
            </w:r>
          </w:p>
        </w:tc>
        <w:tc>
          <w:tcPr>
            <w:tcW w:w="1393" w:type="dxa"/>
            <w:vAlign w:val="center"/>
          </w:tcPr>
          <w:p w:rsidR="009D033B" w:rsidRPr="00C41598" w:rsidRDefault="009D033B" w:rsidP="00B65C18">
            <w:pPr>
              <w:jc w:val="center"/>
              <w:rPr>
                <w:rFonts w:ascii="宋体" w:hAnsi="宋体"/>
                <w:color w:val="000000"/>
                <w:kern w:val="0"/>
                <w:szCs w:val="21"/>
              </w:rPr>
            </w:pPr>
            <w:r w:rsidRPr="00C41598">
              <w:rPr>
                <w:rFonts w:ascii="宋体" w:hAnsi="宋体"/>
                <w:color w:val="000000"/>
                <w:szCs w:val="21"/>
              </w:rPr>
              <w:t>占</w:t>
            </w:r>
            <w:r w:rsidRPr="00C41598">
              <w:rPr>
                <w:rFonts w:ascii="宋体" w:hAnsi="宋体" w:hint="eastAsia"/>
                <w:color w:val="000000"/>
                <w:szCs w:val="21"/>
              </w:rPr>
              <w:t>当期股票</w:t>
            </w:r>
            <w:r w:rsidRPr="00C41598">
              <w:rPr>
                <w:rFonts w:ascii="宋体" w:hAnsi="宋体"/>
                <w:color w:val="000000"/>
                <w:szCs w:val="21"/>
              </w:rPr>
              <w:t>成交</w:t>
            </w:r>
            <w:r w:rsidRPr="00C41598">
              <w:rPr>
                <w:rFonts w:ascii="宋体" w:hAnsi="宋体" w:hint="eastAsia"/>
                <w:color w:val="000000"/>
                <w:szCs w:val="21"/>
              </w:rPr>
              <w:t>总额</w:t>
            </w:r>
            <w:r w:rsidRPr="00C41598">
              <w:rPr>
                <w:rFonts w:ascii="宋体" w:hAnsi="宋体"/>
                <w:color w:val="000000"/>
                <w:szCs w:val="21"/>
              </w:rPr>
              <w:t>的比例</w:t>
            </w:r>
          </w:p>
        </w:tc>
        <w:tc>
          <w:tcPr>
            <w:tcW w:w="1392" w:type="dxa"/>
            <w:vAlign w:val="center"/>
          </w:tcPr>
          <w:p w:rsidR="009D033B" w:rsidRPr="00C41598" w:rsidRDefault="009D033B" w:rsidP="00B65C18">
            <w:pPr>
              <w:jc w:val="center"/>
              <w:rPr>
                <w:rFonts w:ascii="宋体" w:hAnsi="宋体"/>
                <w:color w:val="000000"/>
                <w:kern w:val="0"/>
                <w:szCs w:val="21"/>
              </w:rPr>
            </w:pPr>
            <w:r w:rsidRPr="00C41598">
              <w:rPr>
                <w:rFonts w:ascii="宋体" w:hAnsi="宋体"/>
                <w:color w:val="000000"/>
                <w:szCs w:val="21"/>
              </w:rPr>
              <w:t>佣金</w:t>
            </w:r>
          </w:p>
        </w:tc>
        <w:tc>
          <w:tcPr>
            <w:tcW w:w="1393" w:type="dxa"/>
            <w:vAlign w:val="center"/>
          </w:tcPr>
          <w:p w:rsidR="009D033B" w:rsidRPr="00C41598" w:rsidRDefault="009D033B" w:rsidP="00B65C18">
            <w:pPr>
              <w:jc w:val="center"/>
              <w:rPr>
                <w:rFonts w:ascii="宋体" w:hAnsi="宋体"/>
                <w:color w:val="000000"/>
                <w:kern w:val="0"/>
                <w:szCs w:val="21"/>
              </w:rPr>
            </w:pPr>
            <w:r w:rsidRPr="00C41598">
              <w:rPr>
                <w:rFonts w:ascii="宋体" w:hAnsi="宋体"/>
                <w:color w:val="000000"/>
                <w:szCs w:val="21"/>
              </w:rPr>
              <w:t>占</w:t>
            </w:r>
            <w:r w:rsidRPr="00C41598">
              <w:rPr>
                <w:rFonts w:ascii="宋体" w:hAnsi="宋体" w:hint="eastAsia"/>
                <w:color w:val="000000"/>
                <w:szCs w:val="21"/>
              </w:rPr>
              <w:t>当期</w:t>
            </w:r>
            <w:r w:rsidRPr="00C41598">
              <w:rPr>
                <w:rFonts w:ascii="宋体" w:hAnsi="宋体"/>
                <w:color w:val="000000"/>
                <w:szCs w:val="21"/>
              </w:rPr>
              <w:t>佣金总量的比例</w:t>
            </w:r>
          </w:p>
        </w:tc>
        <w:tc>
          <w:tcPr>
            <w:tcW w:w="857" w:type="dxa"/>
            <w:vAlign w:val="center"/>
          </w:tcPr>
          <w:p w:rsidR="009D033B" w:rsidRPr="00C41598" w:rsidRDefault="009D033B" w:rsidP="00B65C18">
            <w:pPr>
              <w:jc w:val="center"/>
              <w:rPr>
                <w:rFonts w:ascii="宋体" w:hAnsi="宋体"/>
                <w:color w:val="000000"/>
                <w:kern w:val="0"/>
                <w:szCs w:val="21"/>
              </w:rPr>
            </w:pPr>
          </w:p>
        </w:tc>
      </w:tr>
      <w:tr w:rsidR="009D033B" w:rsidRPr="00C41598" w:rsidTr="00B65C18">
        <w:trPr>
          <w:jc w:val="center"/>
        </w:trPr>
        <w:tc>
          <w:tcPr>
            <w:tcW w:w="1135" w:type="dxa"/>
            <w:vAlign w:val="center"/>
          </w:tcPr>
          <w:p w:rsidR="009D033B" w:rsidRPr="00C41598" w:rsidRDefault="009D033B" w:rsidP="00B65C18">
            <w:pPr>
              <w:rPr>
                <w:rFonts w:ascii="宋体" w:hAnsi="宋体"/>
                <w:color w:val="000000"/>
                <w:szCs w:val="21"/>
              </w:rPr>
            </w:pPr>
            <w:r>
              <w:rPr>
                <w:rFonts w:ascii="宋体" w:hAnsi="宋体" w:hint="eastAsia"/>
                <w:color w:val="000000"/>
                <w:szCs w:val="21"/>
              </w:rPr>
              <w:t>国泰君安</w:t>
            </w:r>
          </w:p>
        </w:tc>
        <w:tc>
          <w:tcPr>
            <w:tcW w:w="2077"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2</w:t>
            </w:r>
          </w:p>
        </w:tc>
        <w:tc>
          <w:tcPr>
            <w:tcW w:w="1392"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w:t>
            </w:r>
          </w:p>
        </w:tc>
        <w:tc>
          <w:tcPr>
            <w:tcW w:w="1393"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w:t>
            </w:r>
          </w:p>
        </w:tc>
        <w:tc>
          <w:tcPr>
            <w:tcW w:w="1392"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w:t>
            </w:r>
          </w:p>
        </w:tc>
        <w:tc>
          <w:tcPr>
            <w:tcW w:w="1393"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w:t>
            </w:r>
          </w:p>
        </w:tc>
        <w:tc>
          <w:tcPr>
            <w:tcW w:w="857" w:type="dxa"/>
            <w:vAlign w:val="center"/>
          </w:tcPr>
          <w:p w:rsidR="009D033B" w:rsidRPr="00C41598" w:rsidRDefault="009D033B" w:rsidP="00B65C18">
            <w:pPr>
              <w:rPr>
                <w:rFonts w:ascii="宋体" w:hAnsi="宋体"/>
                <w:color w:val="000000"/>
                <w:kern w:val="0"/>
                <w:szCs w:val="21"/>
              </w:rPr>
            </w:pPr>
          </w:p>
        </w:tc>
      </w:tr>
      <w:tr w:rsidR="009D033B" w:rsidRPr="00C41598" w:rsidTr="00B65C18">
        <w:trPr>
          <w:jc w:val="center"/>
        </w:trPr>
        <w:tc>
          <w:tcPr>
            <w:tcW w:w="1135" w:type="dxa"/>
            <w:vAlign w:val="center"/>
          </w:tcPr>
          <w:p w:rsidR="009D033B" w:rsidRDefault="009D033B" w:rsidP="00B65C18">
            <w:pPr>
              <w:rPr>
                <w:rFonts w:ascii="宋体" w:hAnsi="宋体"/>
                <w:color w:val="000000"/>
                <w:szCs w:val="21"/>
              </w:rPr>
            </w:pPr>
            <w:r>
              <w:rPr>
                <w:rFonts w:ascii="宋体" w:hAnsi="宋体" w:hint="eastAsia"/>
                <w:color w:val="000000"/>
                <w:szCs w:val="21"/>
              </w:rPr>
              <w:t>中金公司</w:t>
            </w:r>
          </w:p>
        </w:tc>
        <w:tc>
          <w:tcPr>
            <w:tcW w:w="2077" w:type="dxa"/>
            <w:vAlign w:val="center"/>
          </w:tcPr>
          <w:p w:rsidR="009D033B" w:rsidRDefault="009D033B" w:rsidP="00B65C18">
            <w:pPr>
              <w:jc w:val="right"/>
              <w:rPr>
                <w:rFonts w:ascii="宋体" w:hAnsi="宋体"/>
                <w:color w:val="000000"/>
                <w:kern w:val="0"/>
                <w:szCs w:val="21"/>
              </w:rPr>
            </w:pPr>
            <w:r>
              <w:rPr>
                <w:rFonts w:ascii="宋体" w:hAnsi="宋体" w:hint="eastAsia"/>
                <w:color w:val="000000"/>
                <w:kern w:val="0"/>
                <w:szCs w:val="21"/>
              </w:rPr>
              <w:t>1</w:t>
            </w:r>
          </w:p>
        </w:tc>
        <w:tc>
          <w:tcPr>
            <w:tcW w:w="1392"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w:t>
            </w:r>
          </w:p>
        </w:tc>
        <w:tc>
          <w:tcPr>
            <w:tcW w:w="1393"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w:t>
            </w:r>
          </w:p>
        </w:tc>
        <w:tc>
          <w:tcPr>
            <w:tcW w:w="1392" w:type="dxa"/>
            <w:vAlign w:val="center"/>
          </w:tcPr>
          <w:p w:rsidR="009D033B" w:rsidRPr="00C41598" w:rsidRDefault="009D033B" w:rsidP="00B65C18">
            <w:pPr>
              <w:jc w:val="right"/>
              <w:rPr>
                <w:rFonts w:ascii="宋体" w:hAnsi="宋体"/>
                <w:color w:val="000000"/>
                <w:kern w:val="0"/>
                <w:szCs w:val="21"/>
              </w:rPr>
            </w:pPr>
            <w:r>
              <w:rPr>
                <w:rFonts w:ascii="宋体" w:hAnsi="宋体" w:hint="eastAsia"/>
                <w:color w:val="000000"/>
                <w:kern w:val="0"/>
                <w:szCs w:val="21"/>
              </w:rPr>
              <w:t>-</w:t>
            </w:r>
            <w:r w:rsidR="001F7AB6">
              <w:rPr>
                <w:rFonts w:ascii="宋体" w:hAnsi="宋体" w:hint="eastAsia"/>
                <w:color w:val="000000"/>
                <w:kern w:val="0"/>
                <w:szCs w:val="21"/>
              </w:rPr>
              <w:t>1.40</w:t>
            </w:r>
          </w:p>
        </w:tc>
        <w:tc>
          <w:tcPr>
            <w:tcW w:w="1393" w:type="dxa"/>
            <w:vAlign w:val="center"/>
          </w:tcPr>
          <w:p w:rsidR="009D033B" w:rsidRPr="00C41598" w:rsidRDefault="001F7AB6" w:rsidP="00B65C18">
            <w:pPr>
              <w:jc w:val="right"/>
              <w:rPr>
                <w:rFonts w:ascii="宋体" w:hAnsi="宋体"/>
                <w:color w:val="000000"/>
                <w:kern w:val="0"/>
                <w:szCs w:val="21"/>
              </w:rPr>
            </w:pPr>
            <w:r>
              <w:rPr>
                <w:rFonts w:ascii="宋体" w:hAnsi="宋体" w:hint="eastAsia"/>
                <w:color w:val="000000"/>
                <w:kern w:val="0"/>
                <w:szCs w:val="21"/>
              </w:rPr>
              <w:t>100.00%</w:t>
            </w:r>
          </w:p>
        </w:tc>
        <w:tc>
          <w:tcPr>
            <w:tcW w:w="857" w:type="dxa"/>
            <w:vAlign w:val="center"/>
          </w:tcPr>
          <w:p w:rsidR="009D033B" w:rsidRPr="00C41598" w:rsidRDefault="009D033B" w:rsidP="00B65C18">
            <w:pPr>
              <w:rPr>
                <w:rFonts w:ascii="宋体" w:hAnsi="宋体"/>
                <w:color w:val="000000"/>
                <w:kern w:val="0"/>
                <w:szCs w:val="21"/>
              </w:rPr>
            </w:pPr>
          </w:p>
        </w:tc>
      </w:tr>
    </w:tbl>
    <w:p w:rsidR="009D033B" w:rsidRPr="00B63A16" w:rsidRDefault="009D033B" w:rsidP="004F36C0">
      <w:pPr>
        <w:spacing w:line="360" w:lineRule="auto"/>
        <w:ind w:firstLineChars="200" w:firstLine="420"/>
        <w:jc w:val="left"/>
        <w:rPr>
          <w:rFonts w:ascii="宋体" w:hAnsi="宋体"/>
          <w:color w:val="000000"/>
          <w:szCs w:val="21"/>
        </w:rPr>
      </w:pPr>
      <w:r>
        <w:rPr>
          <w:rFonts w:ascii="宋体" w:hAnsi="宋体" w:hint="eastAsia"/>
          <w:color w:val="000000"/>
          <w:szCs w:val="21"/>
        </w:rPr>
        <w:t>注：</w:t>
      </w:r>
      <w:r w:rsidRPr="00B63A16">
        <w:rPr>
          <w:rFonts w:ascii="宋体" w:hAnsi="宋体" w:hint="eastAsia"/>
          <w:color w:val="000000"/>
          <w:szCs w:val="21"/>
        </w:rPr>
        <w:t>本基金根据中国证券监督管理委员会《关于完善证券投资基金交易席位制度有关问题的通知》（</w:t>
      </w:r>
      <w:proofErr w:type="gramStart"/>
      <w:r w:rsidRPr="00B63A16">
        <w:rPr>
          <w:rFonts w:ascii="宋体" w:hAnsi="宋体" w:hint="eastAsia"/>
          <w:color w:val="000000"/>
          <w:szCs w:val="21"/>
        </w:rPr>
        <w:t>证监基字</w:t>
      </w:r>
      <w:proofErr w:type="gramEnd"/>
      <w:r w:rsidRPr="00B63A16">
        <w:rPr>
          <w:rFonts w:ascii="宋体" w:hAnsi="宋体"/>
          <w:color w:val="000000"/>
          <w:szCs w:val="21"/>
        </w:rPr>
        <w:t>[2007]48号）的有关规定要求，我公司在比较了多家证券经营机构的财务状况、经营状况、研究水平后，向多家券商租用了基金专用交易席位。</w:t>
      </w:r>
    </w:p>
    <w:p w:rsidR="009D033B" w:rsidRPr="00B63A16" w:rsidRDefault="009D033B" w:rsidP="004F36C0">
      <w:pPr>
        <w:spacing w:line="360" w:lineRule="auto"/>
        <w:ind w:firstLineChars="200" w:firstLine="420"/>
        <w:jc w:val="left"/>
        <w:rPr>
          <w:rFonts w:ascii="宋体" w:hAnsi="宋体"/>
          <w:color w:val="000000"/>
          <w:szCs w:val="21"/>
        </w:rPr>
      </w:pPr>
      <w:r w:rsidRPr="00B63A16">
        <w:rPr>
          <w:rFonts w:ascii="宋体" w:hAnsi="宋体"/>
          <w:color w:val="000000"/>
          <w:szCs w:val="21"/>
        </w:rPr>
        <w:t xml:space="preserve">1、基金专用交易席位的选择标准如下： </w:t>
      </w:r>
    </w:p>
    <w:p w:rsidR="009D033B" w:rsidRPr="00B63A16" w:rsidRDefault="009D033B" w:rsidP="004F36C0">
      <w:pPr>
        <w:spacing w:line="360" w:lineRule="auto"/>
        <w:ind w:firstLineChars="200" w:firstLine="420"/>
        <w:jc w:val="left"/>
        <w:rPr>
          <w:rFonts w:ascii="宋体" w:hAnsi="宋体"/>
          <w:color w:val="000000"/>
          <w:szCs w:val="21"/>
        </w:rPr>
      </w:pPr>
      <w:r w:rsidRPr="00B63A16">
        <w:rPr>
          <w:rFonts w:ascii="宋体" w:hAnsi="宋体"/>
          <w:color w:val="000000"/>
          <w:szCs w:val="21"/>
        </w:rPr>
        <w:t xml:space="preserve">(1)经营行为稳健规范，内控制度健全，在业内有良好的声誉； </w:t>
      </w:r>
    </w:p>
    <w:p w:rsidR="009D033B" w:rsidRPr="00B63A16" w:rsidRDefault="009D033B" w:rsidP="004F36C0">
      <w:pPr>
        <w:spacing w:line="360" w:lineRule="auto"/>
        <w:ind w:firstLineChars="200" w:firstLine="420"/>
        <w:jc w:val="left"/>
        <w:rPr>
          <w:rFonts w:ascii="宋体" w:hAnsi="宋体"/>
          <w:color w:val="000000"/>
          <w:szCs w:val="21"/>
        </w:rPr>
      </w:pPr>
      <w:r w:rsidRPr="00B63A16">
        <w:rPr>
          <w:rFonts w:ascii="宋体" w:hAnsi="宋体"/>
          <w:color w:val="000000"/>
          <w:szCs w:val="21"/>
        </w:rPr>
        <w:t>(2)具备基金运作所需的高效、安全的通讯条件，交易设施满足基金进行证券交易的需要；</w:t>
      </w:r>
    </w:p>
    <w:p w:rsidR="009D033B" w:rsidRPr="00B63A16" w:rsidRDefault="009D033B" w:rsidP="004F36C0">
      <w:pPr>
        <w:spacing w:line="360" w:lineRule="auto"/>
        <w:ind w:firstLineChars="200" w:firstLine="420"/>
        <w:jc w:val="left"/>
        <w:rPr>
          <w:rFonts w:ascii="宋体" w:hAnsi="宋体"/>
          <w:color w:val="000000"/>
          <w:szCs w:val="21"/>
        </w:rPr>
      </w:pPr>
      <w:r w:rsidRPr="00B63A16">
        <w:rPr>
          <w:rFonts w:ascii="宋体" w:hAnsi="宋体"/>
          <w:color w:val="000000"/>
          <w:szCs w:val="21"/>
        </w:rPr>
        <w:t>(3)具有较强的全方位金融服务能力和水平</w:t>
      </w:r>
      <w:r w:rsidRPr="00B63A16">
        <w:rPr>
          <w:rFonts w:ascii="宋体" w:hAnsi="宋体" w:hint="eastAsia"/>
          <w:color w:val="000000"/>
          <w:szCs w:val="21"/>
        </w:rPr>
        <w:t>，包括但不限于：有较好的研究能力和行业分析能力，能及时、全面地向公司提供高质量的关于宏观、行业及市场走向、</w:t>
      </w:r>
      <w:proofErr w:type="gramStart"/>
      <w:r w:rsidRPr="00B63A16">
        <w:rPr>
          <w:rFonts w:ascii="宋体" w:hAnsi="宋体" w:hint="eastAsia"/>
          <w:color w:val="000000"/>
          <w:szCs w:val="21"/>
        </w:rPr>
        <w:t>个股分</w:t>
      </w:r>
      <w:proofErr w:type="gramEnd"/>
      <w:r w:rsidRPr="00B63A16">
        <w:rPr>
          <w:rFonts w:ascii="宋体" w:hAnsi="宋体" w:hint="eastAsia"/>
          <w:color w:val="000000"/>
          <w:szCs w:val="21"/>
        </w:rPr>
        <w:t>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9D033B" w:rsidRPr="00B63A16" w:rsidRDefault="009D033B" w:rsidP="004F36C0">
      <w:pPr>
        <w:spacing w:line="360" w:lineRule="auto"/>
        <w:ind w:firstLineChars="200" w:firstLine="420"/>
        <w:jc w:val="left"/>
        <w:rPr>
          <w:rFonts w:ascii="宋体" w:hAnsi="宋体"/>
          <w:color w:val="000000"/>
          <w:szCs w:val="21"/>
        </w:rPr>
      </w:pPr>
      <w:r w:rsidRPr="00B63A16">
        <w:rPr>
          <w:rFonts w:ascii="宋体" w:hAnsi="宋体"/>
          <w:color w:val="000000"/>
          <w:szCs w:val="21"/>
        </w:rPr>
        <w:t>2、基金专用交易席位的选择程序如下：</w:t>
      </w:r>
    </w:p>
    <w:p w:rsidR="009D033B" w:rsidRPr="00B63A16" w:rsidRDefault="009D033B" w:rsidP="004F36C0">
      <w:pPr>
        <w:spacing w:line="360" w:lineRule="auto"/>
        <w:ind w:firstLineChars="200" w:firstLine="420"/>
        <w:jc w:val="left"/>
        <w:rPr>
          <w:rFonts w:ascii="宋体" w:hAnsi="宋体"/>
          <w:color w:val="000000"/>
          <w:szCs w:val="21"/>
        </w:rPr>
      </w:pPr>
      <w:r w:rsidRPr="00B63A16">
        <w:rPr>
          <w:rFonts w:ascii="宋体" w:hAnsi="宋体" w:hint="eastAsia"/>
          <w:color w:val="000000"/>
          <w:szCs w:val="21"/>
        </w:rPr>
        <w:t>（</w:t>
      </w:r>
      <w:r w:rsidRPr="00B63A16">
        <w:rPr>
          <w:rFonts w:ascii="宋体" w:hAnsi="宋体"/>
          <w:color w:val="000000"/>
          <w:szCs w:val="21"/>
        </w:rPr>
        <w:t>1）本基金管理人根据上述标准考察后确定选用交易席位的证券经营机构。</w:t>
      </w:r>
    </w:p>
    <w:p w:rsidR="009D033B" w:rsidRDefault="009D033B" w:rsidP="004F36C0">
      <w:pPr>
        <w:spacing w:line="360" w:lineRule="auto"/>
        <w:ind w:firstLineChars="200" w:firstLine="420"/>
        <w:jc w:val="left"/>
        <w:rPr>
          <w:rFonts w:ascii="宋体" w:hAnsi="宋体"/>
          <w:color w:val="000000"/>
          <w:szCs w:val="21"/>
        </w:rPr>
      </w:pPr>
      <w:r w:rsidRPr="00B63A16">
        <w:rPr>
          <w:rFonts w:ascii="宋体" w:hAnsi="宋体" w:hint="eastAsia"/>
          <w:color w:val="000000"/>
          <w:szCs w:val="21"/>
        </w:rPr>
        <w:t>（</w:t>
      </w:r>
      <w:r w:rsidRPr="00B63A16">
        <w:rPr>
          <w:rFonts w:ascii="宋体" w:hAnsi="宋体"/>
          <w:color w:val="000000"/>
          <w:szCs w:val="21"/>
        </w:rPr>
        <w:t>2）基金管理人和被选中的证券经营机构签订席位租用协议。</w:t>
      </w:r>
    </w:p>
    <w:p w:rsidR="009D033B" w:rsidRPr="0068090F" w:rsidRDefault="009D033B" w:rsidP="009D033B">
      <w:pPr>
        <w:pStyle w:val="a0"/>
        <w:spacing w:line="360" w:lineRule="auto"/>
        <w:ind w:firstLineChars="0" w:firstLine="0"/>
        <w:rPr>
          <w:rFonts w:ascii="宋体" w:hAnsi="宋体"/>
          <w:b/>
          <w:color w:val="000000"/>
          <w:sz w:val="24"/>
        </w:rPr>
      </w:pPr>
      <w:r>
        <w:rPr>
          <w:rFonts w:ascii="宋体" w:hAnsi="宋体"/>
          <w:b/>
          <w:color w:val="000000"/>
          <w:sz w:val="24"/>
        </w:rPr>
        <w:t>1</w:t>
      </w:r>
      <w:r w:rsidR="004C7681">
        <w:rPr>
          <w:rFonts w:ascii="宋体" w:hAnsi="宋体" w:hint="eastAsia"/>
          <w:b/>
          <w:color w:val="000000"/>
          <w:sz w:val="24"/>
        </w:rPr>
        <w:t>1</w:t>
      </w:r>
      <w:r>
        <w:rPr>
          <w:rFonts w:ascii="宋体" w:hAnsi="宋体"/>
          <w:b/>
          <w:color w:val="000000"/>
          <w:sz w:val="24"/>
        </w:rPr>
        <w:t>.7.</w:t>
      </w:r>
      <w:r>
        <w:rPr>
          <w:rFonts w:ascii="宋体" w:hAnsi="宋体" w:hint="eastAsia"/>
          <w:b/>
          <w:color w:val="000000"/>
          <w:sz w:val="24"/>
        </w:rPr>
        <w:t>2.</w:t>
      </w:r>
      <w:r>
        <w:rPr>
          <w:rFonts w:ascii="宋体" w:hAnsi="宋体"/>
          <w:b/>
          <w:color w:val="000000"/>
          <w:sz w:val="24"/>
        </w:rPr>
        <w:t>2基金租用证券公司交易单元进行其他证券投资的情况</w:t>
      </w:r>
    </w:p>
    <w:p w:rsidR="009D033B" w:rsidRPr="005E1D1A" w:rsidRDefault="009D033B" w:rsidP="009D033B">
      <w:pPr>
        <w:spacing w:line="360" w:lineRule="auto"/>
        <w:jc w:val="right"/>
        <w:rPr>
          <w:rFonts w:ascii="宋体" w:hAnsi="宋体"/>
          <w:color w:val="000000"/>
          <w:sz w:val="24"/>
        </w:rPr>
      </w:pPr>
      <w:r>
        <w:rPr>
          <w:rFonts w:ascii="宋体" w:hAnsi="宋体" w:hint="eastAsia"/>
          <w:color w:val="000000"/>
          <w:sz w:val="24"/>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1246"/>
        <w:gridCol w:w="2286"/>
        <w:gridCol w:w="1790"/>
        <w:gridCol w:w="2331"/>
      </w:tblGrid>
      <w:tr w:rsidR="009D033B" w:rsidRPr="00D021FD" w:rsidTr="00B65C18">
        <w:trPr>
          <w:jc w:val="center"/>
        </w:trPr>
        <w:tc>
          <w:tcPr>
            <w:tcW w:w="879" w:type="pct"/>
            <w:vMerge w:val="restart"/>
            <w:vAlign w:val="center"/>
          </w:tcPr>
          <w:p w:rsidR="009D033B" w:rsidRPr="00D021FD" w:rsidRDefault="009D033B" w:rsidP="00B65C18">
            <w:pPr>
              <w:jc w:val="center"/>
              <w:rPr>
                <w:rFonts w:ascii="宋体" w:hAnsi="宋体"/>
                <w:color w:val="000000"/>
                <w:szCs w:val="21"/>
              </w:rPr>
            </w:pPr>
            <w:r w:rsidRPr="00D021FD">
              <w:rPr>
                <w:rFonts w:ascii="宋体" w:hAnsi="宋体" w:hint="eastAsia"/>
                <w:color w:val="000000"/>
                <w:szCs w:val="21"/>
              </w:rPr>
              <w:t>券商名称</w:t>
            </w:r>
          </w:p>
        </w:tc>
        <w:tc>
          <w:tcPr>
            <w:tcW w:w="1902" w:type="pct"/>
            <w:gridSpan w:val="2"/>
            <w:vAlign w:val="center"/>
          </w:tcPr>
          <w:p w:rsidR="009D033B" w:rsidRPr="00D021FD" w:rsidRDefault="009D033B" w:rsidP="00B65C18">
            <w:pPr>
              <w:jc w:val="center"/>
              <w:rPr>
                <w:rFonts w:ascii="宋体" w:hAnsi="宋体"/>
                <w:color w:val="000000"/>
                <w:kern w:val="0"/>
                <w:szCs w:val="21"/>
              </w:rPr>
            </w:pPr>
            <w:r w:rsidRPr="00D021FD">
              <w:rPr>
                <w:rFonts w:ascii="宋体" w:hAnsi="宋体" w:hint="eastAsia"/>
                <w:color w:val="000000"/>
                <w:kern w:val="0"/>
                <w:szCs w:val="21"/>
              </w:rPr>
              <w:t>债券交易</w:t>
            </w:r>
          </w:p>
        </w:tc>
        <w:tc>
          <w:tcPr>
            <w:tcW w:w="2219" w:type="pct"/>
            <w:gridSpan w:val="2"/>
            <w:vAlign w:val="center"/>
          </w:tcPr>
          <w:p w:rsidR="009D033B" w:rsidRPr="00D021FD" w:rsidRDefault="009D033B" w:rsidP="00B65C18">
            <w:pPr>
              <w:jc w:val="center"/>
              <w:rPr>
                <w:rFonts w:ascii="宋体" w:hAnsi="宋体"/>
                <w:color w:val="000000"/>
                <w:kern w:val="0"/>
                <w:szCs w:val="21"/>
              </w:rPr>
            </w:pPr>
            <w:r w:rsidRPr="00D021FD">
              <w:rPr>
                <w:rFonts w:ascii="宋体" w:hAnsi="宋体" w:hint="eastAsia"/>
                <w:color w:val="000000"/>
                <w:szCs w:val="21"/>
              </w:rPr>
              <w:t>回购交易</w:t>
            </w:r>
          </w:p>
        </w:tc>
      </w:tr>
      <w:tr w:rsidR="009D033B" w:rsidRPr="00D021FD" w:rsidTr="00B65C18">
        <w:trPr>
          <w:jc w:val="center"/>
        </w:trPr>
        <w:tc>
          <w:tcPr>
            <w:tcW w:w="879" w:type="pct"/>
            <w:vMerge/>
          </w:tcPr>
          <w:p w:rsidR="009D033B" w:rsidRPr="00D021FD" w:rsidRDefault="009D033B" w:rsidP="00B65C18">
            <w:pPr>
              <w:rPr>
                <w:rFonts w:ascii="宋体" w:hAnsi="宋体"/>
                <w:color w:val="000000"/>
                <w:szCs w:val="21"/>
              </w:rPr>
            </w:pPr>
          </w:p>
        </w:tc>
        <w:tc>
          <w:tcPr>
            <w:tcW w:w="671" w:type="pct"/>
            <w:vAlign w:val="center"/>
          </w:tcPr>
          <w:p w:rsidR="009D033B" w:rsidRPr="00D021FD" w:rsidRDefault="009D033B" w:rsidP="00B65C18">
            <w:pPr>
              <w:jc w:val="center"/>
              <w:rPr>
                <w:rFonts w:ascii="宋体" w:hAnsi="宋体"/>
                <w:color w:val="000000"/>
                <w:kern w:val="0"/>
                <w:szCs w:val="21"/>
              </w:rPr>
            </w:pPr>
            <w:r w:rsidRPr="00D021FD">
              <w:rPr>
                <w:rFonts w:ascii="宋体" w:hAnsi="宋体" w:hint="eastAsia"/>
                <w:color w:val="000000"/>
                <w:szCs w:val="21"/>
              </w:rPr>
              <w:t>成交金额</w:t>
            </w:r>
          </w:p>
        </w:tc>
        <w:tc>
          <w:tcPr>
            <w:tcW w:w="1231" w:type="pct"/>
            <w:vAlign w:val="center"/>
          </w:tcPr>
          <w:p w:rsidR="009D033B" w:rsidRPr="00D021FD" w:rsidRDefault="009D033B" w:rsidP="00B65C18">
            <w:pPr>
              <w:jc w:val="center"/>
              <w:rPr>
                <w:rFonts w:ascii="宋体" w:hAnsi="宋体"/>
                <w:color w:val="000000"/>
                <w:kern w:val="0"/>
                <w:szCs w:val="21"/>
              </w:rPr>
            </w:pPr>
            <w:r w:rsidRPr="00D021FD">
              <w:rPr>
                <w:rFonts w:ascii="宋体" w:hAnsi="宋体"/>
                <w:color w:val="000000"/>
                <w:szCs w:val="21"/>
              </w:rPr>
              <w:t>占</w:t>
            </w:r>
            <w:r w:rsidRPr="00D021FD">
              <w:rPr>
                <w:rFonts w:ascii="宋体" w:hAnsi="宋体" w:hint="eastAsia"/>
                <w:color w:val="000000"/>
                <w:szCs w:val="21"/>
              </w:rPr>
              <w:t>当期债券</w:t>
            </w:r>
            <w:r w:rsidRPr="00D021FD">
              <w:rPr>
                <w:rFonts w:ascii="宋体" w:hAnsi="宋体"/>
                <w:color w:val="000000"/>
                <w:szCs w:val="21"/>
              </w:rPr>
              <w:t>成交</w:t>
            </w:r>
            <w:r w:rsidRPr="00D021FD">
              <w:rPr>
                <w:rFonts w:ascii="宋体" w:hAnsi="宋体" w:hint="eastAsia"/>
                <w:color w:val="000000"/>
                <w:szCs w:val="21"/>
              </w:rPr>
              <w:t>总额</w:t>
            </w:r>
            <w:r w:rsidRPr="00D021FD">
              <w:rPr>
                <w:rFonts w:ascii="宋体" w:hAnsi="宋体"/>
                <w:color w:val="000000"/>
                <w:szCs w:val="21"/>
              </w:rPr>
              <w:t>的比例</w:t>
            </w:r>
          </w:p>
        </w:tc>
        <w:tc>
          <w:tcPr>
            <w:tcW w:w="964" w:type="pct"/>
            <w:vAlign w:val="center"/>
          </w:tcPr>
          <w:p w:rsidR="009D033B" w:rsidRPr="00D021FD" w:rsidRDefault="009D033B" w:rsidP="00B65C18">
            <w:pPr>
              <w:jc w:val="center"/>
              <w:rPr>
                <w:rFonts w:ascii="宋体" w:hAnsi="宋体"/>
                <w:color w:val="000000"/>
                <w:kern w:val="0"/>
                <w:szCs w:val="21"/>
              </w:rPr>
            </w:pPr>
            <w:r w:rsidRPr="00D021FD">
              <w:rPr>
                <w:rFonts w:ascii="宋体" w:hAnsi="宋体" w:hint="eastAsia"/>
                <w:color w:val="000000"/>
                <w:szCs w:val="21"/>
              </w:rPr>
              <w:t>成交金额</w:t>
            </w:r>
          </w:p>
        </w:tc>
        <w:tc>
          <w:tcPr>
            <w:tcW w:w="1255" w:type="pct"/>
            <w:vAlign w:val="center"/>
          </w:tcPr>
          <w:p w:rsidR="009D033B" w:rsidRPr="00D021FD" w:rsidRDefault="009D033B" w:rsidP="00B65C18">
            <w:pPr>
              <w:jc w:val="center"/>
              <w:rPr>
                <w:rFonts w:ascii="宋体" w:hAnsi="宋体"/>
                <w:color w:val="000000"/>
                <w:kern w:val="0"/>
                <w:szCs w:val="21"/>
              </w:rPr>
            </w:pPr>
            <w:r w:rsidRPr="00D021FD">
              <w:rPr>
                <w:rFonts w:ascii="宋体" w:hAnsi="宋体"/>
                <w:color w:val="000000"/>
                <w:szCs w:val="21"/>
              </w:rPr>
              <w:t>占</w:t>
            </w:r>
            <w:r w:rsidRPr="00D021FD">
              <w:rPr>
                <w:rFonts w:ascii="宋体" w:hAnsi="宋体" w:hint="eastAsia"/>
                <w:color w:val="000000"/>
                <w:szCs w:val="21"/>
              </w:rPr>
              <w:t>当期</w:t>
            </w:r>
            <w:r>
              <w:rPr>
                <w:rFonts w:ascii="宋体" w:hAnsi="宋体" w:hint="eastAsia"/>
                <w:color w:val="000000"/>
                <w:szCs w:val="21"/>
              </w:rPr>
              <w:t>回购</w:t>
            </w:r>
            <w:r w:rsidRPr="00D021FD">
              <w:rPr>
                <w:rFonts w:ascii="宋体" w:hAnsi="宋体"/>
                <w:color w:val="000000"/>
                <w:szCs w:val="21"/>
              </w:rPr>
              <w:t>成交</w:t>
            </w:r>
            <w:r w:rsidRPr="00D021FD">
              <w:rPr>
                <w:rFonts w:ascii="宋体" w:hAnsi="宋体" w:hint="eastAsia"/>
                <w:color w:val="000000"/>
                <w:szCs w:val="21"/>
              </w:rPr>
              <w:t>总额</w:t>
            </w:r>
            <w:r w:rsidRPr="00D021FD">
              <w:rPr>
                <w:rFonts w:ascii="宋体" w:hAnsi="宋体"/>
                <w:color w:val="000000"/>
                <w:szCs w:val="21"/>
              </w:rPr>
              <w:t>的比例</w:t>
            </w:r>
          </w:p>
        </w:tc>
      </w:tr>
      <w:tr w:rsidR="009D033B" w:rsidRPr="00D021FD" w:rsidTr="00B65C18">
        <w:trPr>
          <w:jc w:val="center"/>
        </w:trPr>
        <w:tc>
          <w:tcPr>
            <w:tcW w:w="879" w:type="pct"/>
          </w:tcPr>
          <w:p w:rsidR="009D033B" w:rsidRPr="00D021FD" w:rsidRDefault="009D033B" w:rsidP="00B65C18">
            <w:pPr>
              <w:rPr>
                <w:rFonts w:ascii="宋体" w:hAnsi="宋体"/>
                <w:color w:val="000000"/>
                <w:szCs w:val="21"/>
              </w:rPr>
            </w:pPr>
            <w:r>
              <w:rPr>
                <w:rFonts w:ascii="宋体" w:hAnsi="宋体" w:hint="eastAsia"/>
                <w:color w:val="000000"/>
                <w:szCs w:val="21"/>
              </w:rPr>
              <w:t>国泰君安</w:t>
            </w:r>
          </w:p>
        </w:tc>
        <w:tc>
          <w:tcPr>
            <w:tcW w:w="671" w:type="pct"/>
            <w:vAlign w:val="center"/>
          </w:tcPr>
          <w:p w:rsidR="009D033B" w:rsidRPr="00D021FD" w:rsidRDefault="009D033B" w:rsidP="00B65C18">
            <w:pPr>
              <w:jc w:val="right"/>
              <w:rPr>
                <w:rFonts w:ascii="宋体" w:hAnsi="宋体"/>
                <w:color w:val="000000"/>
                <w:kern w:val="0"/>
                <w:szCs w:val="21"/>
              </w:rPr>
            </w:pPr>
            <w:r w:rsidRPr="00D021FD">
              <w:rPr>
                <w:rFonts w:ascii="宋体" w:hAnsi="宋体"/>
                <w:color w:val="000000"/>
                <w:kern w:val="0"/>
                <w:szCs w:val="21"/>
              </w:rPr>
              <w:t>-</w:t>
            </w:r>
          </w:p>
        </w:tc>
        <w:tc>
          <w:tcPr>
            <w:tcW w:w="1231" w:type="pct"/>
            <w:vAlign w:val="center"/>
          </w:tcPr>
          <w:p w:rsidR="009D033B" w:rsidRPr="00D021FD" w:rsidRDefault="009D033B" w:rsidP="00B65C18">
            <w:pPr>
              <w:jc w:val="right"/>
              <w:rPr>
                <w:rFonts w:ascii="宋体" w:hAnsi="宋体"/>
                <w:color w:val="000000"/>
                <w:kern w:val="0"/>
                <w:szCs w:val="21"/>
              </w:rPr>
            </w:pPr>
            <w:r w:rsidRPr="00D021FD">
              <w:rPr>
                <w:rFonts w:ascii="宋体" w:hAnsi="宋体"/>
                <w:color w:val="000000"/>
                <w:kern w:val="0"/>
                <w:szCs w:val="21"/>
              </w:rPr>
              <w:t>-</w:t>
            </w:r>
          </w:p>
        </w:tc>
        <w:tc>
          <w:tcPr>
            <w:tcW w:w="964" w:type="pct"/>
            <w:vAlign w:val="center"/>
          </w:tcPr>
          <w:p w:rsidR="009D033B" w:rsidRPr="00297CD7" w:rsidRDefault="00900161" w:rsidP="00B65C18">
            <w:pPr>
              <w:wordWrap w:val="0"/>
              <w:jc w:val="right"/>
              <w:rPr>
                <w:rFonts w:ascii="宋体" w:hAnsi="宋体"/>
                <w:color w:val="000000"/>
                <w:szCs w:val="21"/>
                <w:highlight w:val="yellow"/>
              </w:rPr>
            </w:pPr>
            <w:r w:rsidRPr="00900161">
              <w:rPr>
                <w:rFonts w:ascii="宋体" w:hAnsi="宋体"/>
                <w:color w:val="000000"/>
                <w:szCs w:val="21"/>
              </w:rPr>
              <w:t>183</w:t>
            </w:r>
            <w:r>
              <w:rPr>
                <w:rFonts w:ascii="宋体" w:hAnsi="宋体" w:hint="eastAsia"/>
                <w:color w:val="000000"/>
                <w:szCs w:val="21"/>
              </w:rPr>
              <w:t>,</w:t>
            </w:r>
            <w:r w:rsidRPr="00900161">
              <w:rPr>
                <w:rFonts w:ascii="宋体" w:hAnsi="宋体"/>
                <w:color w:val="000000"/>
                <w:szCs w:val="21"/>
              </w:rPr>
              <w:t>000</w:t>
            </w:r>
            <w:r>
              <w:rPr>
                <w:rFonts w:ascii="宋体" w:hAnsi="宋体" w:hint="eastAsia"/>
                <w:color w:val="000000"/>
                <w:szCs w:val="21"/>
              </w:rPr>
              <w:t>,</w:t>
            </w:r>
            <w:r w:rsidRPr="00900161">
              <w:rPr>
                <w:rFonts w:ascii="宋体" w:hAnsi="宋体"/>
                <w:color w:val="000000"/>
                <w:szCs w:val="21"/>
              </w:rPr>
              <w:t>000</w:t>
            </w:r>
            <w:r>
              <w:rPr>
                <w:rFonts w:ascii="宋体" w:hAnsi="宋体" w:hint="eastAsia"/>
                <w:color w:val="000000"/>
                <w:szCs w:val="21"/>
              </w:rPr>
              <w:t>.00</w:t>
            </w:r>
          </w:p>
        </w:tc>
        <w:tc>
          <w:tcPr>
            <w:tcW w:w="1255" w:type="pct"/>
            <w:vAlign w:val="center"/>
          </w:tcPr>
          <w:p w:rsidR="009D033B" w:rsidRPr="00C41598" w:rsidRDefault="00900161" w:rsidP="00B65C18">
            <w:pPr>
              <w:wordWrap w:val="0"/>
              <w:jc w:val="right"/>
              <w:rPr>
                <w:rFonts w:ascii="宋体" w:hAnsi="宋体"/>
                <w:color w:val="000000"/>
                <w:szCs w:val="21"/>
              </w:rPr>
            </w:pPr>
            <w:r>
              <w:rPr>
                <w:rFonts w:ascii="宋体" w:hAnsi="宋体" w:hint="eastAsia"/>
                <w:color w:val="000000"/>
                <w:szCs w:val="21"/>
              </w:rPr>
              <w:t>98.28</w:t>
            </w:r>
            <w:r w:rsidR="009D033B">
              <w:rPr>
                <w:rFonts w:ascii="宋体" w:hAnsi="宋体" w:hint="eastAsia"/>
                <w:color w:val="000000"/>
                <w:szCs w:val="21"/>
              </w:rPr>
              <w:t>%</w:t>
            </w:r>
          </w:p>
        </w:tc>
      </w:tr>
      <w:tr w:rsidR="009D033B" w:rsidRPr="00D021FD" w:rsidTr="00B65C18">
        <w:trPr>
          <w:jc w:val="center"/>
        </w:trPr>
        <w:tc>
          <w:tcPr>
            <w:tcW w:w="879" w:type="pct"/>
          </w:tcPr>
          <w:p w:rsidR="009D033B" w:rsidRDefault="009D033B" w:rsidP="00B65C18">
            <w:pPr>
              <w:rPr>
                <w:rFonts w:ascii="宋体" w:hAnsi="宋体"/>
                <w:color w:val="000000"/>
                <w:szCs w:val="21"/>
              </w:rPr>
            </w:pPr>
            <w:r>
              <w:rPr>
                <w:rFonts w:ascii="宋体" w:hAnsi="宋体" w:hint="eastAsia"/>
                <w:color w:val="000000"/>
                <w:szCs w:val="21"/>
              </w:rPr>
              <w:t>中金公司</w:t>
            </w:r>
          </w:p>
        </w:tc>
        <w:tc>
          <w:tcPr>
            <w:tcW w:w="671" w:type="pct"/>
            <w:vAlign w:val="center"/>
          </w:tcPr>
          <w:p w:rsidR="009D033B" w:rsidRPr="00D021FD" w:rsidRDefault="009D033B" w:rsidP="00B65C18">
            <w:pPr>
              <w:jc w:val="right"/>
              <w:rPr>
                <w:rFonts w:ascii="宋体" w:hAnsi="宋体"/>
                <w:color w:val="000000"/>
                <w:kern w:val="0"/>
                <w:szCs w:val="21"/>
              </w:rPr>
            </w:pPr>
            <w:r w:rsidRPr="00D021FD">
              <w:rPr>
                <w:rFonts w:ascii="宋体" w:hAnsi="宋体"/>
                <w:color w:val="000000"/>
                <w:kern w:val="0"/>
                <w:szCs w:val="21"/>
              </w:rPr>
              <w:t>-</w:t>
            </w:r>
          </w:p>
        </w:tc>
        <w:tc>
          <w:tcPr>
            <w:tcW w:w="1231" w:type="pct"/>
            <w:vAlign w:val="center"/>
          </w:tcPr>
          <w:p w:rsidR="009D033B" w:rsidRPr="00D021FD" w:rsidRDefault="009D033B" w:rsidP="00B65C18">
            <w:pPr>
              <w:jc w:val="right"/>
              <w:rPr>
                <w:rFonts w:ascii="宋体" w:hAnsi="宋体"/>
                <w:color w:val="000000"/>
                <w:kern w:val="0"/>
                <w:szCs w:val="21"/>
              </w:rPr>
            </w:pPr>
            <w:r w:rsidRPr="00D021FD">
              <w:rPr>
                <w:rFonts w:ascii="宋体" w:hAnsi="宋体"/>
                <w:color w:val="000000"/>
                <w:kern w:val="0"/>
                <w:szCs w:val="21"/>
              </w:rPr>
              <w:t>-</w:t>
            </w:r>
          </w:p>
        </w:tc>
        <w:tc>
          <w:tcPr>
            <w:tcW w:w="964" w:type="pct"/>
            <w:vAlign w:val="center"/>
          </w:tcPr>
          <w:p w:rsidR="009D033B" w:rsidRPr="00D021FD" w:rsidRDefault="00900161" w:rsidP="00B65C18">
            <w:pPr>
              <w:jc w:val="right"/>
              <w:rPr>
                <w:rFonts w:ascii="宋体" w:hAnsi="宋体"/>
                <w:color w:val="000000"/>
                <w:kern w:val="0"/>
                <w:szCs w:val="21"/>
              </w:rPr>
            </w:pPr>
            <w:r w:rsidRPr="00900161">
              <w:rPr>
                <w:rFonts w:ascii="宋体" w:hAnsi="宋体"/>
                <w:color w:val="000000"/>
                <w:kern w:val="0"/>
                <w:szCs w:val="21"/>
              </w:rPr>
              <w:t>3</w:t>
            </w:r>
            <w:r>
              <w:rPr>
                <w:rFonts w:ascii="宋体" w:hAnsi="宋体" w:hint="eastAsia"/>
                <w:color w:val="000000"/>
                <w:kern w:val="0"/>
                <w:szCs w:val="21"/>
              </w:rPr>
              <w:t>,</w:t>
            </w:r>
            <w:r w:rsidRPr="00900161">
              <w:rPr>
                <w:rFonts w:ascii="宋体" w:hAnsi="宋体"/>
                <w:color w:val="000000"/>
                <w:kern w:val="0"/>
                <w:szCs w:val="21"/>
              </w:rPr>
              <w:t>200</w:t>
            </w:r>
            <w:r>
              <w:rPr>
                <w:rFonts w:ascii="宋体" w:hAnsi="宋体" w:hint="eastAsia"/>
                <w:color w:val="000000"/>
                <w:kern w:val="0"/>
                <w:szCs w:val="21"/>
              </w:rPr>
              <w:t>,</w:t>
            </w:r>
            <w:r w:rsidRPr="00900161">
              <w:rPr>
                <w:rFonts w:ascii="宋体" w:hAnsi="宋体"/>
                <w:color w:val="000000"/>
                <w:kern w:val="0"/>
                <w:szCs w:val="21"/>
              </w:rPr>
              <w:t>000</w:t>
            </w:r>
            <w:r>
              <w:rPr>
                <w:rFonts w:ascii="宋体" w:hAnsi="宋体" w:hint="eastAsia"/>
                <w:color w:val="000000"/>
                <w:kern w:val="0"/>
                <w:szCs w:val="21"/>
              </w:rPr>
              <w:t>.00</w:t>
            </w:r>
          </w:p>
        </w:tc>
        <w:tc>
          <w:tcPr>
            <w:tcW w:w="1255" w:type="pct"/>
            <w:vAlign w:val="center"/>
          </w:tcPr>
          <w:p w:rsidR="009D033B" w:rsidRPr="00D021FD" w:rsidRDefault="00900161" w:rsidP="00B65C18">
            <w:pPr>
              <w:jc w:val="right"/>
              <w:rPr>
                <w:rFonts w:ascii="宋体" w:hAnsi="宋体"/>
                <w:color w:val="000000"/>
                <w:kern w:val="0"/>
                <w:szCs w:val="21"/>
              </w:rPr>
            </w:pPr>
            <w:r>
              <w:rPr>
                <w:rFonts w:ascii="宋体" w:hAnsi="宋体" w:hint="eastAsia"/>
                <w:color w:val="000000"/>
                <w:kern w:val="0"/>
                <w:szCs w:val="21"/>
              </w:rPr>
              <w:t>1.72%</w:t>
            </w:r>
          </w:p>
        </w:tc>
      </w:tr>
    </w:tbl>
    <w:p w:rsidR="00297CD7" w:rsidRDefault="00297CD7" w:rsidP="00297CD7">
      <w:pPr>
        <w:pStyle w:val="30"/>
        <w:spacing w:before="0" w:after="0" w:line="360" w:lineRule="auto"/>
        <w:jc w:val="left"/>
        <w:rPr>
          <w:rFonts w:ascii="宋体" w:hAnsi="宋体"/>
          <w:sz w:val="24"/>
          <w:szCs w:val="24"/>
        </w:rPr>
      </w:pPr>
      <w:bookmarkStart w:id="394" w:name="_Toc413401543"/>
      <w:bookmarkStart w:id="395" w:name="_Toc445905091"/>
      <w:r w:rsidRPr="00752D13">
        <w:rPr>
          <w:rFonts w:ascii="宋体" w:hAnsi="宋体" w:hint="eastAsia"/>
          <w:sz w:val="24"/>
          <w:szCs w:val="24"/>
        </w:rPr>
        <w:lastRenderedPageBreak/>
        <w:t>1</w:t>
      </w:r>
      <w:r w:rsidR="004C7681" w:rsidRPr="00752D13">
        <w:rPr>
          <w:rFonts w:ascii="宋体" w:hAnsi="宋体" w:hint="eastAsia"/>
          <w:sz w:val="24"/>
          <w:szCs w:val="24"/>
        </w:rPr>
        <w:t>1</w:t>
      </w:r>
      <w:r w:rsidRPr="00752D13">
        <w:rPr>
          <w:rFonts w:ascii="宋体" w:hAnsi="宋体" w:hint="eastAsia"/>
          <w:sz w:val="24"/>
          <w:szCs w:val="24"/>
        </w:rPr>
        <w:t>.</w:t>
      </w:r>
      <w:r w:rsidR="009A78AC" w:rsidRPr="00752D13">
        <w:rPr>
          <w:rFonts w:ascii="宋体" w:hAnsi="宋体" w:hint="eastAsia"/>
          <w:sz w:val="24"/>
          <w:szCs w:val="24"/>
        </w:rPr>
        <w:t>8</w:t>
      </w:r>
      <w:r w:rsidRPr="00752D13">
        <w:rPr>
          <w:rFonts w:ascii="宋体" w:hAnsi="宋体" w:hint="eastAsia"/>
          <w:sz w:val="24"/>
          <w:szCs w:val="24"/>
        </w:rPr>
        <w:t>其他重大事件</w:t>
      </w:r>
      <w:bookmarkEnd w:id="394"/>
      <w:bookmarkEnd w:id="395"/>
    </w:p>
    <w:tbl>
      <w:tblPr>
        <w:tblW w:w="890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26"/>
        <w:gridCol w:w="4677"/>
        <w:gridCol w:w="1843"/>
        <w:gridCol w:w="1659"/>
      </w:tblGrid>
      <w:tr w:rsidR="00752D13" w:rsidRPr="0060455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vAlign w:val="center"/>
          </w:tcPr>
          <w:p w:rsidR="00752D13" w:rsidRPr="0060455A" w:rsidRDefault="00752D13" w:rsidP="00114E15">
            <w:pPr>
              <w:spacing w:line="360" w:lineRule="auto"/>
              <w:jc w:val="center"/>
              <w:rPr>
                <w:rFonts w:ascii="宋体" w:hAnsi="宋体"/>
                <w:szCs w:val="21"/>
              </w:rPr>
            </w:pPr>
            <w:r w:rsidRPr="0060455A">
              <w:rPr>
                <w:rFonts w:ascii="宋体" w:hAnsi="宋体" w:hint="eastAsia"/>
                <w:szCs w:val="21"/>
              </w:rPr>
              <w:t>序号</w:t>
            </w:r>
          </w:p>
        </w:tc>
        <w:tc>
          <w:tcPr>
            <w:tcW w:w="4677" w:type="dxa"/>
            <w:tcBorders>
              <w:top w:val="single" w:sz="6" w:space="0" w:color="000000"/>
              <w:left w:val="single" w:sz="4" w:space="0" w:color="auto"/>
              <w:bottom w:val="single" w:sz="4" w:space="0" w:color="000000"/>
              <w:right w:val="single" w:sz="6" w:space="0" w:color="000000"/>
            </w:tcBorders>
            <w:vAlign w:val="center"/>
          </w:tcPr>
          <w:p w:rsidR="00752D13" w:rsidRPr="0060455A" w:rsidRDefault="00752D13" w:rsidP="00114E15">
            <w:pPr>
              <w:spacing w:line="360" w:lineRule="auto"/>
              <w:jc w:val="center"/>
              <w:rPr>
                <w:rFonts w:ascii="宋体" w:hAnsi="宋体"/>
                <w:szCs w:val="21"/>
              </w:rPr>
            </w:pPr>
            <w:r w:rsidRPr="0060455A">
              <w:rPr>
                <w:rFonts w:ascii="宋体" w:hAnsi="宋体" w:hint="eastAsia"/>
                <w:szCs w:val="21"/>
              </w:rPr>
              <w:t>公告事项</w:t>
            </w:r>
          </w:p>
        </w:tc>
        <w:tc>
          <w:tcPr>
            <w:tcW w:w="1843" w:type="dxa"/>
            <w:tcBorders>
              <w:top w:val="single" w:sz="6" w:space="0" w:color="000000"/>
              <w:left w:val="single" w:sz="6" w:space="0" w:color="000000"/>
              <w:bottom w:val="single" w:sz="4" w:space="0" w:color="000000"/>
              <w:right w:val="single" w:sz="6" w:space="0" w:color="000000"/>
            </w:tcBorders>
            <w:vAlign w:val="center"/>
          </w:tcPr>
          <w:p w:rsidR="00752D13" w:rsidRPr="0060455A" w:rsidRDefault="00752D13" w:rsidP="00114E15">
            <w:pPr>
              <w:spacing w:line="360" w:lineRule="auto"/>
              <w:jc w:val="center"/>
              <w:rPr>
                <w:rFonts w:ascii="宋体" w:hAnsi="宋体"/>
                <w:szCs w:val="21"/>
              </w:rPr>
            </w:pPr>
            <w:r w:rsidRPr="0060455A">
              <w:rPr>
                <w:rFonts w:ascii="宋体" w:hAnsi="宋体" w:hint="eastAsia"/>
                <w:szCs w:val="21"/>
              </w:rPr>
              <w:t>法定披露方式</w:t>
            </w:r>
          </w:p>
        </w:tc>
        <w:tc>
          <w:tcPr>
            <w:tcW w:w="1659" w:type="dxa"/>
            <w:tcBorders>
              <w:top w:val="single" w:sz="6" w:space="0" w:color="000000"/>
              <w:left w:val="single" w:sz="6" w:space="0" w:color="000000"/>
              <w:bottom w:val="single" w:sz="4" w:space="0" w:color="000000"/>
              <w:right w:val="single" w:sz="6" w:space="0" w:color="000000"/>
            </w:tcBorders>
            <w:vAlign w:val="center"/>
          </w:tcPr>
          <w:p w:rsidR="00752D13" w:rsidRPr="0060455A" w:rsidRDefault="00752D13" w:rsidP="00114E15">
            <w:pPr>
              <w:spacing w:line="360" w:lineRule="auto"/>
              <w:jc w:val="center"/>
              <w:rPr>
                <w:rFonts w:ascii="宋体" w:hAnsi="宋体"/>
                <w:szCs w:val="21"/>
              </w:rPr>
            </w:pPr>
            <w:r w:rsidRPr="0060455A">
              <w:rPr>
                <w:rFonts w:ascii="宋体" w:hAnsi="宋体" w:hint="eastAsia"/>
                <w:szCs w:val="21"/>
              </w:rPr>
              <w:t>法定披露日期</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博时基金管理有限公司关于旗下基金在指数熔断期间调整开放时间的公告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2015/12/31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关于博时旗下部分开放式基金增加上海利得基金销售有限公司为代销机构并参加其费率优惠活动的公告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2015/12/31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3</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博时基金旗下部分基金参加邮储</w:t>
            </w:r>
            <w:proofErr w:type="gramStart"/>
            <w:r w:rsidRPr="00803FBA">
              <w:rPr>
                <w:rFonts w:ascii="宋体" w:hAnsi="宋体" w:hint="eastAsia"/>
                <w:szCs w:val="21"/>
              </w:rPr>
              <w:t>银行网银申购</w:t>
            </w:r>
            <w:proofErr w:type="gramEnd"/>
            <w:r w:rsidRPr="00803FBA">
              <w:rPr>
                <w:rFonts w:ascii="宋体" w:hAnsi="宋体" w:hint="eastAsia"/>
                <w:szCs w:val="21"/>
              </w:rPr>
              <w:t>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2015/12/31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4</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关于博时旗下部分开放式基金增加邮储银行为代销机构并参加</w:t>
            </w:r>
            <w:proofErr w:type="gramStart"/>
            <w:r w:rsidRPr="00803FBA">
              <w:rPr>
                <w:rFonts w:ascii="宋体" w:hAnsi="宋体" w:hint="eastAsia"/>
                <w:szCs w:val="21"/>
              </w:rPr>
              <w:t>其定投业务费</w:t>
            </w:r>
            <w:proofErr w:type="gramEnd"/>
            <w:r w:rsidRPr="00803FBA">
              <w:rPr>
                <w:rFonts w:ascii="宋体" w:hAnsi="宋体" w:hint="eastAsia"/>
                <w:szCs w:val="21"/>
              </w:rPr>
              <w:t>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2015/12/22</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5</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关于博时旗下部分开放式基金增加深圳市新兰德证券投资咨询有限公司为代销机构并参加其费率优惠活动的公告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2015/12/11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6</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关于博时旗下部分开放式基金增加北京</w:t>
            </w:r>
            <w:proofErr w:type="gramStart"/>
            <w:r w:rsidRPr="00803FBA">
              <w:rPr>
                <w:rFonts w:ascii="宋体" w:hAnsi="宋体" w:hint="eastAsia"/>
                <w:szCs w:val="21"/>
              </w:rPr>
              <w:t>恒</w:t>
            </w:r>
            <w:proofErr w:type="gramEnd"/>
            <w:r w:rsidRPr="00803FBA">
              <w:rPr>
                <w:rFonts w:ascii="宋体" w:hAnsi="宋体" w:hint="eastAsia"/>
                <w:szCs w:val="21"/>
              </w:rPr>
              <w:t>天明</w:t>
            </w:r>
            <w:proofErr w:type="gramStart"/>
            <w:r w:rsidRPr="00803FBA">
              <w:rPr>
                <w:rFonts w:ascii="宋体" w:hAnsi="宋体" w:hint="eastAsia"/>
                <w:szCs w:val="21"/>
              </w:rPr>
              <w:t>泽基金</w:t>
            </w:r>
            <w:proofErr w:type="gramEnd"/>
            <w:r w:rsidRPr="00803FBA">
              <w:rPr>
                <w:rFonts w:ascii="宋体" w:hAnsi="宋体" w:hint="eastAsia"/>
                <w:szCs w:val="21"/>
              </w:rPr>
              <w:t>销售有限公司为代销机构并参加其申购</w:t>
            </w:r>
            <w:proofErr w:type="gramStart"/>
            <w:r w:rsidRPr="00803FBA">
              <w:rPr>
                <w:rFonts w:ascii="宋体" w:hAnsi="宋体" w:hint="eastAsia"/>
                <w:szCs w:val="21"/>
              </w:rPr>
              <w:t>及定投费率</w:t>
            </w:r>
            <w:proofErr w:type="gramEnd"/>
            <w:r w:rsidRPr="00803FBA">
              <w:rPr>
                <w:rFonts w:ascii="宋体" w:hAnsi="宋体" w:hint="eastAsia"/>
                <w:szCs w:val="21"/>
              </w:rPr>
              <w:t>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2015/11/26</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7</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关于博时基金管理有限公司旗下部分基金开展赎回费率优惠活动的公告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2015/11/18</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8</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关于博时旗下部分开放式基金增加珠海盈米财富管理有限公司为代销机构并参加其费率优惠活动的公告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2015/10/28</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9</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关于博时旗下部分开放式基金增加北京坤元投资咨询有限公司为代销机构并参加其费率优惠活动的公告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2015/10/26</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10</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关于博时旗下部分开放式基金增加嘉实财富管理有限公司为代销机构并参加其申购费率优惠活动的公告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2015/10/22</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11</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博时基金管理有限公司关于调整与通联支付网络</w:t>
            </w:r>
            <w:r w:rsidRPr="00803FBA">
              <w:rPr>
                <w:rFonts w:ascii="宋体" w:hAnsi="宋体" w:hint="eastAsia"/>
                <w:szCs w:val="21"/>
              </w:rPr>
              <w:lastRenderedPageBreak/>
              <w:t>服务股份有限公司合作开通的交通银行借记卡直销网上交易费率优惠的公告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lastRenderedPageBreak/>
              <w:t>中国证券报、上海</w:t>
            </w:r>
            <w:r w:rsidRPr="00803FBA">
              <w:rPr>
                <w:rFonts w:ascii="宋体" w:hAnsi="宋体" w:hint="eastAsia"/>
                <w:szCs w:val="21"/>
              </w:rPr>
              <w:lastRenderedPageBreak/>
              <w:t>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lastRenderedPageBreak/>
              <w:t>2015/9/15</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lastRenderedPageBreak/>
              <w:t>12</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博时新机遇混合型证券投资基金开放日常申购、赎回业务的公告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2015/9/11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13</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博时基金管理有限公司关于博时新机遇混合型证券投资基金参加部分银行费率优惠活动的公告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2015/9/11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14</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博时新机遇混合型证券投资基金开放日常转换、定期定额投资业务的公告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2015/9/11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15</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关于博时新机遇混合型证券投资基金开通直销网上交易定期投资业务和对直销网上投资者交易费率优惠的公告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2015/9/11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16</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博时基金关于在京东开通官方旗舰</w:t>
            </w:r>
            <w:proofErr w:type="gramStart"/>
            <w:r w:rsidRPr="00803FBA">
              <w:rPr>
                <w:rFonts w:ascii="宋体" w:hAnsi="宋体" w:hint="eastAsia"/>
                <w:szCs w:val="21"/>
              </w:rPr>
              <w:t>店基金</w:t>
            </w:r>
            <w:proofErr w:type="gramEnd"/>
            <w:r w:rsidRPr="00803FBA">
              <w:rPr>
                <w:rFonts w:ascii="宋体" w:hAnsi="宋体" w:hint="eastAsia"/>
                <w:szCs w:val="21"/>
              </w:rPr>
              <w:t>直销业务的提示性公告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2015/8/25</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17</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博时基金管理有限公司关于高级管理人员变更的公告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2015/8/8</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18</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博时基金管理有限公司关于与通联支付网络服务股份有限公司合作开通招商银行借记卡直销网上交易和费率优惠的公告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2015/7/31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19</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博时基金管理有限公司关于高级管理人员变更的公告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2015/7/10</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博时基金管理有限公司关于公司、高级管理人员以及基金经理投资旗下基金相关事宜的公告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2015/7/7</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21</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关于博时理财30天债券型证券投资</w:t>
            </w:r>
            <w:proofErr w:type="gramStart"/>
            <w:r w:rsidRPr="00803FBA">
              <w:rPr>
                <w:rFonts w:ascii="宋体" w:hAnsi="宋体" w:hint="eastAsia"/>
                <w:szCs w:val="21"/>
              </w:rPr>
              <w:t>基金基金</w:t>
            </w:r>
            <w:proofErr w:type="gramEnd"/>
            <w:r w:rsidRPr="00803FBA">
              <w:rPr>
                <w:rFonts w:ascii="宋体" w:hAnsi="宋体" w:hint="eastAsia"/>
                <w:szCs w:val="21"/>
              </w:rPr>
              <w:t>份额持有人大会表决结果</w:t>
            </w:r>
            <w:proofErr w:type="gramStart"/>
            <w:r w:rsidRPr="00803FBA">
              <w:rPr>
                <w:rFonts w:ascii="宋体" w:hAnsi="宋体" w:hint="eastAsia"/>
                <w:szCs w:val="21"/>
              </w:rPr>
              <w:t>暨决议</w:t>
            </w:r>
            <w:proofErr w:type="gramEnd"/>
            <w:r w:rsidRPr="00803FBA">
              <w:rPr>
                <w:rFonts w:ascii="宋体" w:hAnsi="宋体" w:hint="eastAsia"/>
                <w:szCs w:val="21"/>
              </w:rPr>
              <w:t>生效的公告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2015/8/12</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22</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博时理财30天债券型证券投资基金以通讯方式召开基金份额持有人大会第二次提示性公告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2015/7/14</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23</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博时理财30天债券型证券投资基金以通讯方式召开基金份额持有人大会第一次提示性公告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2015/7/13</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24</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博时理财30天债券型证券投资基金以通讯方式</w:t>
            </w:r>
            <w:r w:rsidRPr="00803FBA">
              <w:rPr>
                <w:rFonts w:ascii="宋体" w:hAnsi="宋体" w:hint="eastAsia"/>
                <w:szCs w:val="21"/>
              </w:rPr>
              <w:lastRenderedPageBreak/>
              <w:t>召开基金份额持有人大会公告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lastRenderedPageBreak/>
              <w:t>中国证券报、上海</w:t>
            </w:r>
            <w:r w:rsidRPr="00803FBA">
              <w:rPr>
                <w:rFonts w:ascii="宋体" w:hAnsi="宋体" w:hint="eastAsia"/>
                <w:szCs w:val="21"/>
              </w:rPr>
              <w:lastRenderedPageBreak/>
              <w:t>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lastRenderedPageBreak/>
              <w:t>2015/7/10</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lastRenderedPageBreak/>
              <w:t>25</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博时基金管理有限公司关于参加数米基金销售有限公司认申购费率优惠活动的公告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2015/6/27</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26</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关于博时基金管理有限公司旗下基金参加上海好买基金销售有限公司申购费率优惠活动的公告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2015/6/20</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27</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博时基金管理有限公司关于高级管理人员变更的公告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2015/6/20</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28</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关于博时基金管理有限公司旗下基金参加杭州数米基金销售有限公司认、申购费率优惠活动的公告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2015/4/25</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29</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博时基金管理有限公司关于高级管理人员变更的公告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2015/4/13</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30</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博时基金管理有限公司关于旗下基金调整交易所固定收益品种估值方法的公告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2015/3/26</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31</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博时基金管理有限公司关于暂停货币基金快速赎回业务的公告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2015/2/14</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32</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博时理财30天债券型证券投资基金2015年春节假期前暂停申购、转换转入公告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2015/2/11</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33</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关于厦门市</w:t>
            </w:r>
            <w:proofErr w:type="gramStart"/>
            <w:r w:rsidRPr="00803FBA">
              <w:rPr>
                <w:rFonts w:ascii="宋体" w:hAnsi="宋体" w:hint="eastAsia"/>
                <w:szCs w:val="21"/>
              </w:rPr>
              <w:t>鑫</w:t>
            </w:r>
            <w:proofErr w:type="gramEnd"/>
            <w:r w:rsidRPr="00803FBA">
              <w:rPr>
                <w:rFonts w:ascii="宋体" w:hAnsi="宋体" w:hint="eastAsia"/>
                <w:szCs w:val="21"/>
              </w:rPr>
              <w:t>鼎盛控股有限公司暂停代理博时旗下开放式基金销售业务的公告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2015/2/7</w:t>
            </w:r>
          </w:p>
        </w:tc>
      </w:tr>
      <w:tr w:rsidR="00752D13" w:rsidRPr="00803FBA" w:rsidTr="00114E15">
        <w:trPr>
          <w:trHeight w:val="285"/>
          <w:jc w:val="center"/>
        </w:trPr>
        <w:tc>
          <w:tcPr>
            <w:tcW w:w="726" w:type="dxa"/>
            <w:tcBorders>
              <w:top w:val="single" w:sz="6" w:space="0" w:color="000000"/>
              <w:left w:val="single" w:sz="4" w:space="0" w:color="000000"/>
              <w:bottom w:val="single" w:sz="4" w:space="0" w:color="000000"/>
              <w:right w:val="single" w:sz="4" w:space="0" w:color="auto"/>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34</w:t>
            </w:r>
          </w:p>
        </w:tc>
        <w:tc>
          <w:tcPr>
            <w:tcW w:w="4677" w:type="dxa"/>
            <w:tcBorders>
              <w:top w:val="single" w:sz="6" w:space="0" w:color="000000"/>
              <w:left w:val="single" w:sz="4" w:space="0" w:color="auto"/>
              <w:bottom w:val="single" w:sz="4" w:space="0" w:color="000000"/>
              <w:right w:val="single" w:sz="6" w:space="0" w:color="000000"/>
            </w:tcBorders>
            <w:shd w:val="clear" w:color="auto" w:fill="auto"/>
            <w:vAlign w:val="center"/>
          </w:tcPr>
          <w:p w:rsidR="00752D13" w:rsidRPr="00803FBA" w:rsidRDefault="00752D13" w:rsidP="00752D13">
            <w:pPr>
              <w:spacing w:line="360" w:lineRule="auto"/>
              <w:jc w:val="left"/>
              <w:rPr>
                <w:rFonts w:ascii="宋体" w:hAnsi="宋体"/>
                <w:szCs w:val="21"/>
              </w:rPr>
            </w:pPr>
            <w:r w:rsidRPr="00803FBA">
              <w:rPr>
                <w:rFonts w:ascii="宋体" w:hAnsi="宋体" w:hint="eastAsia"/>
                <w:szCs w:val="21"/>
              </w:rPr>
              <w:t>公司董事、监事、高级管理人员以及其他从业人员在子公司兼职情况的公告</w:t>
            </w:r>
          </w:p>
        </w:tc>
        <w:tc>
          <w:tcPr>
            <w:tcW w:w="1843"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中国证券报、上海证券报、证券时报</w:t>
            </w:r>
          </w:p>
        </w:tc>
        <w:tc>
          <w:tcPr>
            <w:tcW w:w="16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752D13" w:rsidRPr="00803FBA" w:rsidRDefault="00752D13" w:rsidP="00114E15">
            <w:pPr>
              <w:spacing w:line="360" w:lineRule="auto"/>
              <w:jc w:val="center"/>
              <w:rPr>
                <w:rFonts w:ascii="宋体" w:hAnsi="宋体"/>
                <w:szCs w:val="21"/>
              </w:rPr>
            </w:pPr>
            <w:r w:rsidRPr="00803FBA">
              <w:rPr>
                <w:rFonts w:ascii="宋体" w:hAnsi="宋体" w:hint="eastAsia"/>
                <w:szCs w:val="21"/>
              </w:rPr>
              <w:t>2015/1/17</w:t>
            </w:r>
          </w:p>
        </w:tc>
      </w:tr>
    </w:tbl>
    <w:p w:rsidR="0075785F" w:rsidRPr="009D033B" w:rsidRDefault="0075785F" w:rsidP="007004FE">
      <w:pPr>
        <w:autoSpaceDE w:val="0"/>
        <w:autoSpaceDN w:val="0"/>
        <w:adjustRightInd w:val="0"/>
        <w:jc w:val="left"/>
        <w:rPr>
          <w:rFonts w:ascii="宋体" w:hAnsi="宋体"/>
          <w:color w:val="000000" w:themeColor="text1"/>
          <w:szCs w:val="21"/>
        </w:rPr>
      </w:pPr>
    </w:p>
    <w:p w:rsidR="001A59F9" w:rsidRPr="00E6625C" w:rsidRDefault="001A59F9" w:rsidP="00E6625C">
      <w:pPr>
        <w:pStyle w:val="20"/>
        <w:spacing w:before="312" w:after="312"/>
        <w:jc w:val="center"/>
        <w:rPr>
          <w:rFonts w:ascii="宋体" w:hAnsi="宋体"/>
          <w:bCs w:val="0"/>
          <w:sz w:val="28"/>
        </w:rPr>
      </w:pPr>
      <w:bookmarkStart w:id="396" w:name="_Toc225500055"/>
      <w:bookmarkStart w:id="397" w:name="_Toc361324903"/>
      <w:bookmarkStart w:id="398" w:name="_Toc409100108"/>
      <w:bookmarkStart w:id="399" w:name="_Toc409100471"/>
      <w:bookmarkStart w:id="400" w:name="_Toc445905092"/>
      <w:r w:rsidRPr="00E6625C">
        <w:rPr>
          <w:rFonts w:ascii="宋体" w:hAnsi="宋体"/>
          <w:bCs w:val="0"/>
          <w:sz w:val="28"/>
        </w:rPr>
        <w:t>§1</w:t>
      </w:r>
      <w:r w:rsidR="004C7681">
        <w:rPr>
          <w:rFonts w:ascii="宋体" w:hAnsi="宋体" w:hint="eastAsia"/>
          <w:bCs w:val="0"/>
          <w:sz w:val="28"/>
        </w:rPr>
        <w:t>2</w:t>
      </w:r>
      <w:r w:rsidR="009153A3" w:rsidRPr="00E6625C">
        <w:rPr>
          <w:rFonts w:ascii="宋体" w:hAnsi="宋体"/>
          <w:bCs w:val="0"/>
          <w:sz w:val="28"/>
        </w:rPr>
        <w:t xml:space="preserve">  </w:t>
      </w:r>
      <w:r w:rsidRPr="00E6625C">
        <w:rPr>
          <w:rFonts w:ascii="宋体" w:hAnsi="宋体"/>
          <w:bCs w:val="0"/>
          <w:sz w:val="28"/>
        </w:rPr>
        <w:t>备查文件目录</w:t>
      </w:r>
      <w:bookmarkEnd w:id="396"/>
      <w:bookmarkEnd w:id="397"/>
      <w:bookmarkEnd w:id="398"/>
      <w:bookmarkEnd w:id="399"/>
      <w:bookmarkEnd w:id="400"/>
    </w:p>
    <w:p w:rsidR="00D4258D" w:rsidRPr="00DF502B" w:rsidRDefault="00D4258D" w:rsidP="00D4258D">
      <w:pPr>
        <w:pStyle w:val="20"/>
        <w:spacing w:before="0" w:after="0"/>
        <w:ind w:left="176"/>
        <w:rPr>
          <w:rFonts w:ascii="宋体" w:hAnsi="宋体"/>
          <w:color w:val="000000"/>
          <w:szCs w:val="24"/>
        </w:rPr>
      </w:pPr>
      <w:bookmarkStart w:id="401" w:name="_Toc245193868"/>
      <w:bookmarkStart w:id="402" w:name="_Toc380657547"/>
      <w:bookmarkStart w:id="403" w:name="_Toc395276828"/>
      <w:bookmarkStart w:id="404" w:name="_Toc396814542"/>
      <w:bookmarkStart w:id="405" w:name="_Toc413346237"/>
      <w:bookmarkStart w:id="406" w:name="_Toc445905093"/>
      <w:r w:rsidRPr="00DF502B">
        <w:rPr>
          <w:rFonts w:ascii="宋体" w:hAnsi="宋体" w:hint="eastAsia"/>
          <w:color w:val="000000"/>
          <w:szCs w:val="24"/>
        </w:rPr>
        <w:t>12.1备查文件目录</w:t>
      </w:r>
      <w:bookmarkEnd w:id="401"/>
      <w:bookmarkEnd w:id="402"/>
      <w:bookmarkEnd w:id="403"/>
      <w:bookmarkEnd w:id="404"/>
      <w:bookmarkEnd w:id="405"/>
      <w:bookmarkEnd w:id="406"/>
    </w:p>
    <w:p w:rsidR="00D4258D" w:rsidRPr="000B2E2E" w:rsidRDefault="00D4258D" w:rsidP="00D4258D">
      <w:pPr>
        <w:spacing w:line="360" w:lineRule="auto"/>
        <w:ind w:right="2" w:firstLineChars="200" w:firstLine="480"/>
        <w:rPr>
          <w:rFonts w:ascii="宋体" w:hAnsi="宋体" w:cs="Arial"/>
          <w:sz w:val="24"/>
        </w:rPr>
      </w:pPr>
      <w:bookmarkStart w:id="407" w:name="_Toc319937776"/>
      <w:bookmarkStart w:id="408" w:name="_Toc320005308"/>
      <w:r w:rsidRPr="000B2E2E">
        <w:rPr>
          <w:rFonts w:ascii="宋体" w:hAnsi="宋体" w:cs="Arial" w:hint="eastAsia"/>
          <w:sz w:val="24"/>
        </w:rPr>
        <w:t>1</w:t>
      </w:r>
      <w:r>
        <w:rPr>
          <w:rFonts w:ascii="宋体" w:hAnsi="宋体" w:cs="Arial" w:hint="eastAsia"/>
          <w:sz w:val="24"/>
        </w:rPr>
        <w:t>2</w:t>
      </w:r>
      <w:r w:rsidRPr="000B2E2E">
        <w:rPr>
          <w:rFonts w:ascii="宋体" w:hAnsi="宋体" w:cs="Arial" w:hint="eastAsia"/>
          <w:sz w:val="24"/>
        </w:rPr>
        <w:t>.1.1</w:t>
      </w:r>
      <w:r w:rsidRPr="00A779DA">
        <w:rPr>
          <w:rFonts w:ascii="宋体" w:hAnsi="宋体" w:cs="Arial"/>
          <w:sz w:val="24"/>
        </w:rPr>
        <w:t>中国证监会批准博时</w:t>
      </w:r>
      <w:r>
        <w:rPr>
          <w:rFonts w:ascii="宋体" w:hAnsi="宋体" w:cs="Arial" w:hint="eastAsia"/>
          <w:sz w:val="24"/>
        </w:rPr>
        <w:t>新机遇</w:t>
      </w:r>
      <w:r w:rsidRPr="00A779DA">
        <w:rPr>
          <w:rFonts w:ascii="宋体" w:hAnsi="宋体" w:cs="Arial"/>
          <w:sz w:val="24"/>
        </w:rPr>
        <w:t>混合型证券投资基金设立的文件</w:t>
      </w:r>
    </w:p>
    <w:p w:rsidR="00D4258D" w:rsidRPr="000B2E2E"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1</w:t>
      </w:r>
      <w:r>
        <w:rPr>
          <w:rFonts w:ascii="宋体" w:hAnsi="宋体" w:cs="Arial" w:hint="eastAsia"/>
          <w:sz w:val="24"/>
        </w:rPr>
        <w:t>2</w:t>
      </w:r>
      <w:r w:rsidRPr="000B2E2E">
        <w:rPr>
          <w:rFonts w:ascii="宋体" w:hAnsi="宋体" w:cs="Arial" w:hint="eastAsia"/>
          <w:sz w:val="24"/>
        </w:rPr>
        <w:t>.1.2</w:t>
      </w:r>
      <w:r w:rsidRPr="000B2E2E">
        <w:rPr>
          <w:rFonts w:ascii="宋体" w:hAnsi="宋体" w:cs="Arial"/>
          <w:sz w:val="24"/>
        </w:rPr>
        <w:t>中国证监会批准</w:t>
      </w:r>
      <w:r>
        <w:rPr>
          <w:rFonts w:ascii="宋体" w:hAnsi="宋体" w:cs="Arial" w:hint="eastAsia"/>
          <w:sz w:val="24"/>
        </w:rPr>
        <w:t>博时理财30天债券型</w:t>
      </w:r>
      <w:r w:rsidRPr="000B2E2E">
        <w:rPr>
          <w:rFonts w:ascii="宋体" w:hAnsi="宋体" w:cs="Arial"/>
          <w:sz w:val="24"/>
        </w:rPr>
        <w:t>证券投资基金设立的文件</w:t>
      </w:r>
    </w:p>
    <w:p w:rsidR="00D4258D" w:rsidRPr="00A779DA" w:rsidRDefault="00D4258D" w:rsidP="00D4258D">
      <w:pPr>
        <w:spacing w:line="360" w:lineRule="auto"/>
        <w:ind w:right="2" w:firstLineChars="200" w:firstLine="480"/>
        <w:rPr>
          <w:rFonts w:ascii="宋体" w:hAnsi="宋体" w:cs="Arial"/>
          <w:sz w:val="24"/>
        </w:rPr>
      </w:pPr>
      <w:r>
        <w:rPr>
          <w:rFonts w:ascii="宋体" w:hAnsi="宋体" w:cs="Arial" w:hint="eastAsia"/>
          <w:sz w:val="24"/>
        </w:rPr>
        <w:t>12</w:t>
      </w:r>
      <w:r w:rsidRPr="00A779DA">
        <w:rPr>
          <w:rFonts w:ascii="宋体" w:hAnsi="宋体" w:cs="Arial"/>
          <w:sz w:val="24"/>
        </w:rPr>
        <w:t>.1.</w:t>
      </w:r>
      <w:r>
        <w:rPr>
          <w:rFonts w:ascii="宋体" w:hAnsi="宋体" w:cs="Arial" w:hint="eastAsia"/>
          <w:sz w:val="24"/>
        </w:rPr>
        <w:t>3</w:t>
      </w:r>
      <w:r w:rsidRPr="00A779DA">
        <w:rPr>
          <w:rFonts w:ascii="宋体" w:hAnsi="宋体" w:cs="Arial"/>
          <w:sz w:val="24"/>
        </w:rPr>
        <w:t>《博时</w:t>
      </w:r>
      <w:r>
        <w:rPr>
          <w:rFonts w:ascii="宋体" w:hAnsi="宋体" w:cs="Arial" w:hint="eastAsia"/>
          <w:sz w:val="24"/>
        </w:rPr>
        <w:t>新机遇</w:t>
      </w:r>
      <w:r w:rsidRPr="00A779DA">
        <w:rPr>
          <w:rFonts w:ascii="宋体" w:hAnsi="宋体" w:cs="Arial"/>
          <w:sz w:val="24"/>
        </w:rPr>
        <w:t>混合型证券投资基金基金合同》</w:t>
      </w:r>
    </w:p>
    <w:p w:rsidR="00D4258D" w:rsidRPr="00A779DA"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lastRenderedPageBreak/>
        <w:t>1</w:t>
      </w:r>
      <w:r>
        <w:rPr>
          <w:rFonts w:ascii="宋体" w:hAnsi="宋体" w:cs="Arial" w:hint="eastAsia"/>
          <w:sz w:val="24"/>
        </w:rPr>
        <w:t>2</w:t>
      </w:r>
      <w:r w:rsidRPr="00A779DA">
        <w:rPr>
          <w:rFonts w:ascii="宋体" w:hAnsi="宋体" w:cs="Arial"/>
          <w:sz w:val="24"/>
        </w:rPr>
        <w:t>.1.</w:t>
      </w:r>
      <w:r>
        <w:rPr>
          <w:rFonts w:ascii="宋体" w:hAnsi="宋体" w:cs="Arial" w:hint="eastAsia"/>
          <w:sz w:val="24"/>
        </w:rPr>
        <w:t>4</w:t>
      </w:r>
      <w:r w:rsidRPr="00A779DA">
        <w:rPr>
          <w:rFonts w:ascii="宋体" w:hAnsi="宋体" w:cs="Arial"/>
          <w:sz w:val="24"/>
        </w:rPr>
        <w:t>《博时</w:t>
      </w:r>
      <w:r>
        <w:rPr>
          <w:rFonts w:ascii="宋体" w:hAnsi="宋体" w:cs="Arial" w:hint="eastAsia"/>
          <w:sz w:val="24"/>
        </w:rPr>
        <w:t>新机遇</w:t>
      </w:r>
      <w:r w:rsidRPr="00A779DA">
        <w:rPr>
          <w:rFonts w:ascii="宋体" w:hAnsi="宋体" w:cs="Arial"/>
          <w:sz w:val="24"/>
        </w:rPr>
        <w:t>混合型证券投资基金托管协议》</w:t>
      </w:r>
    </w:p>
    <w:p w:rsidR="00D4258D" w:rsidRPr="00A779DA"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1</w:t>
      </w:r>
      <w:r>
        <w:rPr>
          <w:rFonts w:ascii="宋体" w:hAnsi="宋体" w:cs="Arial" w:hint="eastAsia"/>
          <w:sz w:val="24"/>
        </w:rPr>
        <w:t>2</w:t>
      </w:r>
      <w:r w:rsidRPr="00A779DA">
        <w:rPr>
          <w:rFonts w:ascii="宋体" w:hAnsi="宋体" w:cs="Arial"/>
          <w:sz w:val="24"/>
        </w:rPr>
        <w:t>.1.</w:t>
      </w:r>
      <w:r>
        <w:rPr>
          <w:rFonts w:ascii="宋体" w:hAnsi="宋体" w:cs="Arial" w:hint="eastAsia"/>
          <w:sz w:val="24"/>
        </w:rPr>
        <w:t>5</w:t>
      </w:r>
      <w:r w:rsidRPr="00A779DA">
        <w:rPr>
          <w:rFonts w:ascii="宋体" w:hAnsi="宋体" w:cs="Arial"/>
          <w:sz w:val="24"/>
        </w:rPr>
        <w:t>《博时</w:t>
      </w:r>
      <w:r>
        <w:rPr>
          <w:rFonts w:ascii="宋体" w:hAnsi="宋体" w:cs="Arial" w:hint="eastAsia"/>
          <w:sz w:val="24"/>
        </w:rPr>
        <w:t>理财30天债券型</w:t>
      </w:r>
      <w:r w:rsidRPr="00A779DA">
        <w:rPr>
          <w:rFonts w:ascii="宋体" w:hAnsi="宋体" w:cs="Arial"/>
          <w:sz w:val="24"/>
        </w:rPr>
        <w:t>证券投资基金基金合同》</w:t>
      </w:r>
    </w:p>
    <w:p w:rsidR="00D4258D" w:rsidRPr="00A779DA"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1</w:t>
      </w:r>
      <w:r>
        <w:rPr>
          <w:rFonts w:ascii="宋体" w:hAnsi="宋体" w:cs="Arial" w:hint="eastAsia"/>
          <w:sz w:val="24"/>
        </w:rPr>
        <w:t>2</w:t>
      </w:r>
      <w:r w:rsidRPr="00A779DA">
        <w:rPr>
          <w:rFonts w:ascii="宋体" w:hAnsi="宋体" w:cs="Arial"/>
          <w:sz w:val="24"/>
        </w:rPr>
        <w:t>.1.</w:t>
      </w:r>
      <w:r>
        <w:rPr>
          <w:rFonts w:ascii="宋体" w:hAnsi="宋体" w:cs="Arial" w:hint="eastAsia"/>
          <w:sz w:val="24"/>
        </w:rPr>
        <w:t>6</w:t>
      </w:r>
      <w:r w:rsidRPr="00A779DA">
        <w:rPr>
          <w:rFonts w:ascii="宋体" w:hAnsi="宋体" w:cs="Arial"/>
          <w:sz w:val="24"/>
        </w:rPr>
        <w:t>《博时</w:t>
      </w:r>
      <w:r>
        <w:rPr>
          <w:rFonts w:ascii="宋体" w:hAnsi="宋体" w:cs="Arial" w:hint="eastAsia"/>
          <w:sz w:val="24"/>
        </w:rPr>
        <w:t>理财30天债券型</w:t>
      </w:r>
      <w:r w:rsidRPr="00A779DA">
        <w:rPr>
          <w:rFonts w:ascii="宋体" w:hAnsi="宋体" w:cs="Arial"/>
          <w:sz w:val="24"/>
        </w:rPr>
        <w:t>证券投资基金托管协议》</w:t>
      </w:r>
    </w:p>
    <w:p w:rsidR="00D4258D" w:rsidRPr="000B2E2E"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1</w:t>
      </w:r>
      <w:r>
        <w:rPr>
          <w:rFonts w:ascii="宋体" w:hAnsi="宋体" w:cs="Arial" w:hint="eastAsia"/>
          <w:sz w:val="24"/>
        </w:rPr>
        <w:t>2</w:t>
      </w:r>
      <w:r w:rsidRPr="000B2E2E">
        <w:rPr>
          <w:rFonts w:ascii="宋体" w:hAnsi="宋体" w:cs="Arial" w:hint="eastAsia"/>
          <w:sz w:val="24"/>
        </w:rPr>
        <w:t>.1.7</w:t>
      </w:r>
      <w:r w:rsidRPr="000B2E2E">
        <w:rPr>
          <w:rFonts w:ascii="宋体" w:hAnsi="宋体" w:cs="Arial"/>
          <w:sz w:val="24"/>
        </w:rPr>
        <w:t xml:space="preserve"> 基金管理人业务资格批件、营业执照和公司章程</w:t>
      </w:r>
    </w:p>
    <w:p w:rsidR="00D4258D" w:rsidRPr="000B2E2E"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1</w:t>
      </w:r>
      <w:r>
        <w:rPr>
          <w:rFonts w:ascii="宋体" w:hAnsi="宋体" w:cs="Arial" w:hint="eastAsia"/>
          <w:sz w:val="24"/>
        </w:rPr>
        <w:t>2</w:t>
      </w:r>
      <w:r w:rsidRPr="000B2E2E">
        <w:rPr>
          <w:rFonts w:ascii="宋体" w:hAnsi="宋体" w:cs="Arial" w:hint="eastAsia"/>
          <w:sz w:val="24"/>
        </w:rPr>
        <w:t>.1.8</w:t>
      </w:r>
      <w:r w:rsidRPr="00A779DA">
        <w:rPr>
          <w:rFonts w:ascii="宋体" w:hAnsi="宋体" w:cs="Arial"/>
          <w:sz w:val="24"/>
        </w:rPr>
        <w:t>博时</w:t>
      </w:r>
      <w:r>
        <w:rPr>
          <w:rFonts w:ascii="宋体" w:hAnsi="宋体" w:cs="Arial" w:hint="eastAsia"/>
          <w:sz w:val="24"/>
        </w:rPr>
        <w:t>理财30天债券型</w:t>
      </w:r>
      <w:r w:rsidRPr="00A779DA">
        <w:rPr>
          <w:rFonts w:ascii="宋体" w:hAnsi="宋体" w:cs="Arial"/>
          <w:sz w:val="24"/>
        </w:rPr>
        <w:t>证券投资基金各年度审计报告正本</w:t>
      </w:r>
    </w:p>
    <w:p w:rsidR="00D4258D" w:rsidRPr="000B2E2E"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1</w:t>
      </w:r>
      <w:r>
        <w:rPr>
          <w:rFonts w:ascii="宋体" w:hAnsi="宋体" w:cs="Arial" w:hint="eastAsia"/>
          <w:sz w:val="24"/>
        </w:rPr>
        <w:t>2</w:t>
      </w:r>
      <w:r w:rsidRPr="000B2E2E">
        <w:rPr>
          <w:rFonts w:ascii="宋体" w:hAnsi="宋体" w:cs="Arial" w:hint="eastAsia"/>
          <w:sz w:val="24"/>
        </w:rPr>
        <w:t>.1.9</w:t>
      </w:r>
      <w:r w:rsidRPr="000B2E2E">
        <w:rPr>
          <w:rFonts w:ascii="宋体" w:hAnsi="宋体" w:cs="Arial"/>
          <w:sz w:val="24"/>
        </w:rPr>
        <w:t xml:space="preserve"> 报告期内在指定报刊上各项公告的原稿</w:t>
      </w:r>
    </w:p>
    <w:p w:rsidR="00D4258D" w:rsidRPr="00DF502B" w:rsidRDefault="00D4258D" w:rsidP="00D4258D">
      <w:pPr>
        <w:pStyle w:val="20"/>
        <w:spacing w:before="0" w:after="0"/>
        <w:ind w:left="176"/>
        <w:rPr>
          <w:rFonts w:ascii="宋体" w:hAnsi="宋体"/>
          <w:color w:val="000000"/>
          <w:szCs w:val="24"/>
        </w:rPr>
      </w:pPr>
      <w:bookmarkStart w:id="409" w:name="_Toc320283130"/>
      <w:bookmarkStart w:id="410" w:name="_Toc380657548"/>
      <w:bookmarkStart w:id="411" w:name="_Toc395276829"/>
      <w:bookmarkStart w:id="412" w:name="_Toc396814543"/>
      <w:bookmarkStart w:id="413" w:name="_Toc413346238"/>
      <w:bookmarkStart w:id="414" w:name="_Toc445905094"/>
      <w:r w:rsidRPr="00DF502B">
        <w:rPr>
          <w:rFonts w:ascii="宋体" w:hAnsi="宋体" w:hint="eastAsia"/>
          <w:color w:val="000000"/>
          <w:szCs w:val="24"/>
        </w:rPr>
        <w:t>12.2 存放地点</w:t>
      </w:r>
      <w:bookmarkEnd w:id="407"/>
      <w:bookmarkEnd w:id="408"/>
      <w:bookmarkEnd w:id="409"/>
      <w:bookmarkEnd w:id="410"/>
      <w:bookmarkEnd w:id="411"/>
      <w:bookmarkEnd w:id="412"/>
      <w:bookmarkEnd w:id="413"/>
      <w:bookmarkEnd w:id="414"/>
    </w:p>
    <w:p w:rsidR="00D4258D" w:rsidRPr="000B2E2E"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基金管理人、基金托管人处</w:t>
      </w:r>
    </w:p>
    <w:p w:rsidR="00D4258D" w:rsidRPr="00DF502B" w:rsidRDefault="00D4258D" w:rsidP="00D4258D">
      <w:pPr>
        <w:pStyle w:val="20"/>
        <w:spacing w:before="0" w:after="0"/>
        <w:ind w:left="176"/>
        <w:rPr>
          <w:rFonts w:ascii="宋体" w:hAnsi="宋体"/>
          <w:color w:val="000000"/>
          <w:szCs w:val="24"/>
        </w:rPr>
      </w:pPr>
      <w:bookmarkStart w:id="415" w:name="_Toc319937777"/>
      <w:bookmarkStart w:id="416" w:name="_Toc320005309"/>
      <w:bookmarkStart w:id="417" w:name="_Toc320283131"/>
      <w:bookmarkStart w:id="418" w:name="_Toc380657549"/>
      <w:bookmarkStart w:id="419" w:name="_Toc395276830"/>
      <w:bookmarkStart w:id="420" w:name="_Toc396814544"/>
      <w:bookmarkStart w:id="421" w:name="_Toc413346239"/>
      <w:bookmarkStart w:id="422" w:name="_Toc445905095"/>
      <w:r w:rsidRPr="00DF502B">
        <w:rPr>
          <w:rFonts w:ascii="宋体" w:hAnsi="宋体" w:hint="eastAsia"/>
          <w:color w:val="000000"/>
          <w:szCs w:val="24"/>
        </w:rPr>
        <w:t>12.3 查阅方式</w:t>
      </w:r>
      <w:bookmarkEnd w:id="415"/>
      <w:bookmarkEnd w:id="416"/>
      <w:bookmarkEnd w:id="417"/>
      <w:bookmarkEnd w:id="418"/>
      <w:bookmarkEnd w:id="419"/>
      <w:bookmarkEnd w:id="420"/>
      <w:bookmarkEnd w:id="421"/>
      <w:bookmarkEnd w:id="422"/>
    </w:p>
    <w:p w:rsidR="00D4258D" w:rsidRPr="000B2E2E" w:rsidRDefault="00D4258D" w:rsidP="00D4258D">
      <w:pPr>
        <w:spacing w:line="360" w:lineRule="auto"/>
        <w:ind w:right="2" w:firstLineChars="200" w:firstLine="480"/>
        <w:rPr>
          <w:rFonts w:ascii="宋体" w:hAnsi="宋体" w:cs="Arial"/>
          <w:sz w:val="24"/>
        </w:rPr>
      </w:pPr>
      <w:r w:rsidRPr="000B2E2E">
        <w:rPr>
          <w:rFonts w:ascii="宋体" w:hAnsi="宋体" w:cs="Arial" w:hint="eastAsia"/>
          <w:sz w:val="24"/>
        </w:rPr>
        <w:t>投资者可在营业时间免费查阅，也可按工本费购买复印件</w:t>
      </w:r>
    </w:p>
    <w:p w:rsidR="00975866" w:rsidRDefault="00D4258D" w:rsidP="00975866">
      <w:pPr>
        <w:spacing w:line="360" w:lineRule="auto"/>
        <w:ind w:right="2" w:firstLineChars="200" w:firstLine="480"/>
        <w:rPr>
          <w:rFonts w:ascii="宋体" w:hAnsi="宋体" w:cs="Arial"/>
          <w:sz w:val="24"/>
        </w:rPr>
      </w:pPr>
      <w:r w:rsidRPr="000B2E2E">
        <w:rPr>
          <w:rFonts w:ascii="宋体" w:hAnsi="宋体" w:cs="Arial" w:hint="eastAsia"/>
          <w:sz w:val="24"/>
        </w:rPr>
        <w:t>投资者对本报告书如有疑问，可咨询本基金管理人博时基金管理有限公司</w:t>
      </w:r>
    </w:p>
    <w:p w:rsidR="001A59F9" w:rsidRPr="00975866" w:rsidRDefault="00D4258D" w:rsidP="00975866">
      <w:pPr>
        <w:spacing w:line="360" w:lineRule="auto"/>
        <w:ind w:right="2" w:firstLineChars="200" w:firstLine="480"/>
        <w:rPr>
          <w:rFonts w:ascii="宋体" w:hAnsi="宋体" w:cs="Arial"/>
          <w:sz w:val="24"/>
        </w:rPr>
      </w:pPr>
      <w:r w:rsidRPr="000B2E2E">
        <w:rPr>
          <w:rFonts w:ascii="宋体" w:hAnsi="宋体" w:cs="Arial" w:hint="eastAsia"/>
          <w:sz w:val="24"/>
        </w:rPr>
        <w:t>博时一线通：</w:t>
      </w:r>
      <w:r w:rsidRPr="000B2E2E">
        <w:rPr>
          <w:rFonts w:ascii="宋体" w:hAnsi="宋体" w:cs="Arial"/>
          <w:sz w:val="24"/>
        </w:rPr>
        <w:t>95105568（免长途话费</w:t>
      </w:r>
      <w:r w:rsidR="00B37A60">
        <w:rPr>
          <w:rFonts w:ascii="宋体" w:hAnsi="宋体" w:cs="Arial" w:hint="eastAsia"/>
          <w:sz w:val="24"/>
        </w:rPr>
        <w:t>）</w:t>
      </w:r>
    </w:p>
    <w:p w:rsidR="001A59F9" w:rsidRPr="007004FE" w:rsidRDefault="001A59F9" w:rsidP="007004FE">
      <w:pPr>
        <w:ind w:firstLineChars="150" w:firstLine="315"/>
        <w:rPr>
          <w:rFonts w:ascii="宋体" w:hAnsi="宋体"/>
          <w:bCs/>
          <w:color w:val="000000" w:themeColor="text1"/>
          <w:szCs w:val="21"/>
        </w:rPr>
      </w:pPr>
    </w:p>
    <w:p w:rsidR="001A59F9" w:rsidRPr="007004FE" w:rsidRDefault="001A59F9" w:rsidP="007004FE">
      <w:pPr>
        <w:ind w:firstLineChars="150" w:firstLine="315"/>
        <w:rPr>
          <w:rFonts w:ascii="宋体" w:hAnsi="宋体"/>
          <w:bCs/>
          <w:color w:val="000000" w:themeColor="text1"/>
          <w:szCs w:val="21"/>
        </w:rPr>
      </w:pPr>
    </w:p>
    <w:p w:rsidR="001A59F9" w:rsidRPr="007004FE" w:rsidRDefault="001A59F9" w:rsidP="007004FE">
      <w:pPr>
        <w:ind w:firstLineChars="150" w:firstLine="315"/>
        <w:rPr>
          <w:rFonts w:ascii="宋体" w:hAnsi="宋体"/>
          <w:bCs/>
          <w:color w:val="000000" w:themeColor="text1"/>
          <w:szCs w:val="21"/>
        </w:rPr>
      </w:pPr>
    </w:p>
    <w:p w:rsidR="001A59F9" w:rsidRPr="007004FE" w:rsidRDefault="001A59F9" w:rsidP="007004FE">
      <w:pPr>
        <w:ind w:firstLineChars="150" w:firstLine="315"/>
        <w:rPr>
          <w:rFonts w:ascii="宋体" w:hAnsi="宋体"/>
          <w:bCs/>
          <w:color w:val="000000" w:themeColor="text1"/>
          <w:szCs w:val="21"/>
        </w:rPr>
      </w:pPr>
    </w:p>
    <w:p w:rsidR="001A59F9" w:rsidRPr="00E6625C" w:rsidRDefault="001A59F9" w:rsidP="00E6625C">
      <w:pPr>
        <w:ind w:firstLineChars="150" w:firstLine="360"/>
        <w:rPr>
          <w:rFonts w:ascii="宋体" w:hAnsi="宋体"/>
          <w:bCs/>
          <w:color w:val="000000" w:themeColor="text1"/>
          <w:sz w:val="24"/>
        </w:rPr>
      </w:pPr>
    </w:p>
    <w:p w:rsidR="001A59F9" w:rsidRPr="00E6625C" w:rsidRDefault="001A59F9" w:rsidP="00C606B3">
      <w:pPr>
        <w:spacing w:line="360" w:lineRule="auto"/>
        <w:ind w:left="839"/>
        <w:jc w:val="right"/>
        <w:rPr>
          <w:rFonts w:ascii="宋体" w:hAnsi="宋体"/>
          <w:b/>
          <w:bCs/>
          <w:color w:val="000000" w:themeColor="text1"/>
          <w:sz w:val="24"/>
        </w:rPr>
      </w:pPr>
      <w:r w:rsidRPr="00E6625C">
        <w:rPr>
          <w:rFonts w:ascii="宋体" w:hAnsi="宋体"/>
          <w:b/>
          <w:bCs/>
          <w:color w:val="000000" w:themeColor="text1"/>
          <w:sz w:val="24"/>
        </w:rPr>
        <w:t>博时基金管理有限公司</w:t>
      </w:r>
    </w:p>
    <w:p w:rsidR="001A59F9" w:rsidRPr="00E6625C" w:rsidRDefault="00A77C51" w:rsidP="00C606B3">
      <w:pPr>
        <w:spacing w:line="360" w:lineRule="auto"/>
        <w:ind w:left="839"/>
        <w:jc w:val="right"/>
        <w:rPr>
          <w:rFonts w:ascii="宋体" w:hAnsi="宋体"/>
          <w:b/>
          <w:bCs/>
          <w:color w:val="000000" w:themeColor="text1"/>
          <w:sz w:val="24"/>
        </w:rPr>
      </w:pPr>
      <w:r w:rsidRPr="00E6625C">
        <w:rPr>
          <w:rFonts w:ascii="宋体" w:hAnsi="宋体"/>
          <w:b/>
          <w:bCs/>
          <w:color w:val="000000" w:themeColor="text1"/>
          <w:sz w:val="24"/>
        </w:rPr>
        <w:t>二〇一六年三月二十六日</w:t>
      </w:r>
    </w:p>
    <w:sectPr w:rsidR="001A59F9" w:rsidRPr="00E6625C" w:rsidSect="00C3316C">
      <w:headerReference w:type="default" r:id="rId16"/>
      <w:footerReference w:type="even" r:id="rId17"/>
      <w:footerReference w:type="default" r:id="rId18"/>
      <w:pgSz w:w="11906" w:h="16838" w:code="9"/>
      <w:pgMar w:top="1418" w:right="1418" w:bottom="851"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8B" w:rsidRDefault="00B13B8B">
      <w:r>
        <w:separator/>
      </w:r>
    </w:p>
  </w:endnote>
  <w:endnote w:type="continuationSeparator" w:id="0">
    <w:p w:rsidR="00B13B8B" w:rsidRDefault="00B1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仿宋_GB2312">
    <w:altName w:val="仿宋"/>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15" w:rsidRDefault="00114E1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14E15" w:rsidRDefault="00114E1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92775"/>
      <w:docPartObj>
        <w:docPartGallery w:val="Page Numbers (Bottom of Page)"/>
        <w:docPartUnique/>
      </w:docPartObj>
    </w:sdtPr>
    <w:sdtEndPr/>
    <w:sdtContent>
      <w:p w:rsidR="00114E15" w:rsidRDefault="00114E15">
        <w:pPr>
          <w:pStyle w:val="a7"/>
          <w:jc w:val="center"/>
        </w:pPr>
        <w:r>
          <w:fldChar w:fldCharType="begin"/>
        </w:r>
        <w:r>
          <w:instrText>PAGE   \* MERGEFORMAT</w:instrText>
        </w:r>
        <w:r>
          <w:fldChar w:fldCharType="separate"/>
        </w:r>
        <w:r w:rsidR="00A87FBE" w:rsidRPr="00A87FBE">
          <w:rPr>
            <w:noProof/>
            <w:lang w:val="zh-CN"/>
          </w:rPr>
          <w:t>19</w:t>
        </w:r>
        <w:r>
          <w:fldChar w:fldCharType="end"/>
        </w:r>
      </w:p>
    </w:sdtContent>
  </w:sdt>
  <w:p w:rsidR="00114E15" w:rsidRDefault="00114E15" w:rsidP="00C03B3A">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8B" w:rsidRDefault="00B13B8B">
      <w:r>
        <w:separator/>
      </w:r>
    </w:p>
  </w:footnote>
  <w:footnote w:type="continuationSeparator" w:id="0">
    <w:p w:rsidR="00B13B8B" w:rsidRDefault="00B1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15" w:rsidRPr="00C2542B" w:rsidRDefault="00114E15" w:rsidP="00C2542B">
    <w:pPr>
      <w:pStyle w:val="aa"/>
      <w:pBdr>
        <w:bottom w:val="single" w:sz="6" w:space="0" w:color="auto"/>
      </w:pBdr>
      <w:jc w:val="right"/>
    </w:pPr>
    <w:r>
      <w:rPr>
        <w:rFonts w:hint="eastAsia"/>
        <w:noProof/>
      </w:rPr>
      <w:drawing>
        <wp:anchor distT="0" distB="0" distL="114300" distR="114300" simplePos="0" relativeHeight="251659264" behindDoc="0" locked="0" layoutInCell="1" allowOverlap="1" wp14:anchorId="634418DD" wp14:editId="467AD2E4">
          <wp:simplePos x="0" y="0"/>
          <wp:positionH relativeFrom="column">
            <wp:posOffset>6985</wp:posOffset>
          </wp:positionH>
          <wp:positionV relativeFrom="paragraph">
            <wp:posOffset>-200025</wp:posOffset>
          </wp:positionV>
          <wp:extent cx="1257300" cy="314325"/>
          <wp:effectExtent l="0" t="0" r="0" b="0"/>
          <wp:wrapNone/>
          <wp:docPr id="1" name="图片 1"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E15" w:rsidRPr="00FB0426" w:rsidRDefault="00114E15" w:rsidP="00C2542B">
    <w:pPr>
      <w:pStyle w:val="aa"/>
      <w:pBdr>
        <w:bottom w:val="single" w:sz="6" w:space="0" w:color="auto"/>
      </w:pBdr>
      <w:jc w:val="right"/>
    </w:pPr>
    <w:r w:rsidRPr="00FB0426">
      <w:rPr>
        <w:rFonts w:hint="eastAsia"/>
        <w:noProof/>
      </w:rPr>
      <w:drawing>
        <wp:anchor distT="0" distB="0" distL="114300" distR="114300" simplePos="0" relativeHeight="251661312" behindDoc="0" locked="0" layoutInCell="1" allowOverlap="1" wp14:anchorId="4A5A3D42" wp14:editId="02ECF967">
          <wp:simplePos x="0" y="0"/>
          <wp:positionH relativeFrom="column">
            <wp:posOffset>6985</wp:posOffset>
          </wp:positionH>
          <wp:positionV relativeFrom="paragraph">
            <wp:posOffset>-180975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426">
      <w:t>博时新机遇混合型证券投资基金</w:t>
    </w:r>
    <w:r w:rsidRPr="00FB0426">
      <w:rPr>
        <w:rFonts w:hint="eastAsia"/>
      </w:rPr>
      <w:t>(</w:t>
    </w:r>
    <w:r w:rsidRPr="00FB0426">
      <w:rPr>
        <w:rFonts w:hint="eastAsia"/>
      </w:rPr>
      <w:t>原博时理财</w:t>
    </w:r>
    <w:r w:rsidRPr="00FB0426">
      <w:rPr>
        <w:rFonts w:hint="eastAsia"/>
      </w:rPr>
      <w:t>30</w:t>
    </w:r>
    <w:r w:rsidRPr="00FB0426">
      <w:rPr>
        <w:rFonts w:hint="eastAsia"/>
      </w:rPr>
      <w:t>天</w:t>
    </w:r>
    <w:r w:rsidRPr="00FB0426">
      <w:t>债券型证券投资基金</w:t>
    </w:r>
    <w:r w:rsidRPr="00FB0426">
      <w:rPr>
        <w:rFonts w:hint="eastAsia"/>
      </w:rPr>
      <w:t>转型</w:t>
    </w:r>
    <w:r w:rsidRPr="00FB0426">
      <w:rPr>
        <w:rFonts w:hint="eastAsia"/>
      </w:rPr>
      <w:t>)</w:t>
    </w:r>
    <w:r w:rsidRPr="00FB0426">
      <w:t>2015</w:t>
    </w:r>
    <w:r w:rsidRPr="00FB0426">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E21E3D46"/>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142"/>
        </w:tabs>
        <w:ind w:left="142" w:hanging="360"/>
      </w:pPr>
      <w:rPr>
        <w:rFonts w:ascii="Georgia" w:eastAsia="宋体" w:hAnsi="Georgia" w:cs="宋体"/>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4F132F7"/>
    <w:multiLevelType w:val="hybridMultilevel"/>
    <w:tmpl w:val="62F2479E"/>
    <w:lvl w:ilvl="0" w:tplc="B6ECF7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E17027"/>
    <w:multiLevelType w:val="hybridMultilevel"/>
    <w:tmpl w:val="8954DBE4"/>
    <w:lvl w:ilvl="0" w:tplc="0922B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B287F3B"/>
    <w:multiLevelType w:val="hybridMultilevel"/>
    <w:tmpl w:val="22D841E2"/>
    <w:lvl w:ilvl="0" w:tplc="D9D09EC2">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9793D9F"/>
    <w:multiLevelType w:val="multilevel"/>
    <w:tmpl w:val="0409001D"/>
    <w:numStyleLink w:val="3"/>
  </w:abstractNum>
  <w:abstractNum w:abstractNumId="9">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38CA588B"/>
    <w:multiLevelType w:val="hybridMultilevel"/>
    <w:tmpl w:val="7902A35E"/>
    <w:lvl w:ilvl="0" w:tplc="E364F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12">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4">
    <w:nsid w:val="515145D4"/>
    <w:multiLevelType w:val="hybridMultilevel"/>
    <w:tmpl w:val="F3AEE50E"/>
    <w:lvl w:ilvl="0" w:tplc="138A0E68">
      <w:start w:val="2"/>
      <w:numFmt w:val="decimal"/>
      <w:lvlText w:val="（%1）"/>
      <w:lvlJc w:val="left"/>
      <w:pPr>
        <w:ind w:left="1702" w:hanging="720"/>
      </w:pPr>
      <w:rPr>
        <w:rFonts w:hint="default"/>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64832FB5"/>
    <w:multiLevelType w:val="hybridMultilevel"/>
    <w:tmpl w:val="79FE96B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64C22724"/>
    <w:multiLevelType w:val="multilevel"/>
    <w:tmpl w:val="0409001D"/>
    <w:numStyleLink w:val="5"/>
  </w:abstractNum>
  <w:abstractNum w:abstractNumId="1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0">
    <w:nsid w:val="6D8272BC"/>
    <w:multiLevelType w:val="hybridMultilevel"/>
    <w:tmpl w:val="721ACBC6"/>
    <w:lvl w:ilvl="0" w:tplc="EDBCFB28">
      <w:start w:val="1"/>
      <w:numFmt w:val="lowerRoman"/>
      <w:lvlText w:val="(%1)"/>
      <w:lvlJc w:val="left"/>
      <w:pPr>
        <w:ind w:left="1080" w:hanging="72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22">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23">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EC34207"/>
    <w:multiLevelType w:val="hybridMultilevel"/>
    <w:tmpl w:val="58FC50DE"/>
    <w:lvl w:ilvl="0" w:tplc="788C0680">
      <w:start w:val="1"/>
      <w:numFmt w:val="japaneseCounting"/>
      <w:pStyle w:val="115"/>
      <w:lvlText w:val="%1、"/>
      <w:lvlJc w:val="left"/>
      <w:pPr>
        <w:tabs>
          <w:tab w:val="num" w:pos="480"/>
        </w:tabs>
        <w:ind w:left="480" w:hanging="480"/>
      </w:pPr>
      <w:rPr>
        <w:rFonts w:eastAsia="宋体" w:cs="Times New Roman" w:hint="eastAsia"/>
        <w:color w:val="auto"/>
      </w:rPr>
    </w:lvl>
    <w:lvl w:ilvl="1" w:tplc="D5ACC954">
      <w:start w:val="1"/>
      <w:numFmt w:val="japaneseCounting"/>
      <w:pStyle w:val="2111111"/>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4"/>
  </w:num>
  <w:num w:numId="2">
    <w:abstractNumId w:val="16"/>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9"/>
  </w:num>
  <w:num w:numId="8">
    <w:abstractNumId w:val="13"/>
  </w:num>
  <w:num w:numId="9">
    <w:abstractNumId w:val="21"/>
  </w:num>
  <w:num w:numId="10">
    <w:abstractNumId w:val="6"/>
  </w:num>
  <w:num w:numId="11">
    <w:abstractNumId w:val="1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12"/>
  </w:num>
  <w:num w:numId="13">
    <w:abstractNumId w:val="15"/>
  </w:num>
  <w:num w:numId="14">
    <w:abstractNumId w:val="23"/>
  </w:num>
  <w:num w:numId="15">
    <w:abstractNumId w:val="7"/>
  </w:num>
  <w:num w:numId="16">
    <w:abstractNumId w:val="22"/>
  </w:num>
  <w:num w:numId="17">
    <w:abstractNumId w:val="10"/>
  </w:num>
  <w:num w:numId="18">
    <w:abstractNumId w:val="20"/>
  </w:num>
  <w:num w:numId="19">
    <w:abstractNumId w:val="17"/>
  </w:num>
  <w:num w:numId="20">
    <w:abstractNumId w:val="9"/>
  </w:num>
  <w:num w:numId="21">
    <w:abstractNumId w:val="11"/>
  </w:num>
  <w:num w:numId="22">
    <w:abstractNumId w:val="18"/>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23">
    <w:abstractNumId w:val="1"/>
  </w:num>
  <w:num w:numId="24">
    <w:abstractNumId w:val="18"/>
  </w:num>
  <w:num w:numId="25">
    <w:abstractNumId w:val="0"/>
  </w:num>
  <w:num w:numId="26">
    <w:abstractNumId w:val="3"/>
  </w:num>
  <w:num w:numId="27">
    <w:abstractNumId w:val="14"/>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56A9"/>
    <w:rsid w:val="000162AF"/>
    <w:rsid w:val="00016F55"/>
    <w:rsid w:val="00017581"/>
    <w:rsid w:val="0001767C"/>
    <w:rsid w:val="00020583"/>
    <w:rsid w:val="00021813"/>
    <w:rsid w:val="00021DD4"/>
    <w:rsid w:val="000221FE"/>
    <w:rsid w:val="000231E4"/>
    <w:rsid w:val="00023BE7"/>
    <w:rsid w:val="00024200"/>
    <w:rsid w:val="000243AD"/>
    <w:rsid w:val="0002453B"/>
    <w:rsid w:val="00024C15"/>
    <w:rsid w:val="00024C62"/>
    <w:rsid w:val="00024CA0"/>
    <w:rsid w:val="00024D9E"/>
    <w:rsid w:val="000251BB"/>
    <w:rsid w:val="000255B3"/>
    <w:rsid w:val="00025614"/>
    <w:rsid w:val="00025FB0"/>
    <w:rsid w:val="00026C78"/>
    <w:rsid w:val="00026C9C"/>
    <w:rsid w:val="000274FE"/>
    <w:rsid w:val="000276C9"/>
    <w:rsid w:val="0003228A"/>
    <w:rsid w:val="000322D5"/>
    <w:rsid w:val="00032627"/>
    <w:rsid w:val="0003271C"/>
    <w:rsid w:val="00032ADD"/>
    <w:rsid w:val="00032FE1"/>
    <w:rsid w:val="000331EA"/>
    <w:rsid w:val="000333B1"/>
    <w:rsid w:val="00033E23"/>
    <w:rsid w:val="00033EC1"/>
    <w:rsid w:val="00034BA5"/>
    <w:rsid w:val="000358FE"/>
    <w:rsid w:val="00035B9C"/>
    <w:rsid w:val="00037267"/>
    <w:rsid w:val="000375BA"/>
    <w:rsid w:val="000378BC"/>
    <w:rsid w:val="00037CF2"/>
    <w:rsid w:val="00037FCF"/>
    <w:rsid w:val="000415E6"/>
    <w:rsid w:val="00041803"/>
    <w:rsid w:val="00041BC8"/>
    <w:rsid w:val="000421B8"/>
    <w:rsid w:val="000429DF"/>
    <w:rsid w:val="00042AAD"/>
    <w:rsid w:val="000430CA"/>
    <w:rsid w:val="0004381B"/>
    <w:rsid w:val="00043ABF"/>
    <w:rsid w:val="00044158"/>
    <w:rsid w:val="000445E4"/>
    <w:rsid w:val="00045D10"/>
    <w:rsid w:val="000471B4"/>
    <w:rsid w:val="00047492"/>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5C39"/>
    <w:rsid w:val="00056465"/>
    <w:rsid w:val="000573B5"/>
    <w:rsid w:val="00060597"/>
    <w:rsid w:val="000608FF"/>
    <w:rsid w:val="00060A2C"/>
    <w:rsid w:val="00060CB4"/>
    <w:rsid w:val="00061167"/>
    <w:rsid w:val="00061582"/>
    <w:rsid w:val="0006235E"/>
    <w:rsid w:val="00062461"/>
    <w:rsid w:val="00062997"/>
    <w:rsid w:val="00063D34"/>
    <w:rsid w:val="0006475F"/>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397"/>
    <w:rsid w:val="000764CB"/>
    <w:rsid w:val="00076C77"/>
    <w:rsid w:val="00076CC5"/>
    <w:rsid w:val="00076F6A"/>
    <w:rsid w:val="000801F4"/>
    <w:rsid w:val="00080423"/>
    <w:rsid w:val="0008141B"/>
    <w:rsid w:val="00081A3D"/>
    <w:rsid w:val="00081D05"/>
    <w:rsid w:val="0008226A"/>
    <w:rsid w:val="00082B63"/>
    <w:rsid w:val="0008321F"/>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1AE9"/>
    <w:rsid w:val="0009357E"/>
    <w:rsid w:val="0009382C"/>
    <w:rsid w:val="00093FD2"/>
    <w:rsid w:val="000943BA"/>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C01F9"/>
    <w:rsid w:val="000C034D"/>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4BFF"/>
    <w:rsid w:val="000C5712"/>
    <w:rsid w:val="000C5C31"/>
    <w:rsid w:val="000C5E98"/>
    <w:rsid w:val="000C698D"/>
    <w:rsid w:val="000C705C"/>
    <w:rsid w:val="000C7AE4"/>
    <w:rsid w:val="000D01F4"/>
    <w:rsid w:val="000D0B89"/>
    <w:rsid w:val="000D1519"/>
    <w:rsid w:val="000D1889"/>
    <w:rsid w:val="000D19A5"/>
    <w:rsid w:val="000D3145"/>
    <w:rsid w:val="000D36D1"/>
    <w:rsid w:val="000D4AAD"/>
    <w:rsid w:val="000D52B3"/>
    <w:rsid w:val="000D52DC"/>
    <w:rsid w:val="000D6054"/>
    <w:rsid w:val="000D619B"/>
    <w:rsid w:val="000D788B"/>
    <w:rsid w:val="000D7D7C"/>
    <w:rsid w:val="000E065C"/>
    <w:rsid w:val="000E2078"/>
    <w:rsid w:val="000E25C8"/>
    <w:rsid w:val="000E3368"/>
    <w:rsid w:val="000E34ED"/>
    <w:rsid w:val="000E3ED7"/>
    <w:rsid w:val="000E4456"/>
    <w:rsid w:val="000E4A64"/>
    <w:rsid w:val="000E5284"/>
    <w:rsid w:val="000E6184"/>
    <w:rsid w:val="000E67FE"/>
    <w:rsid w:val="000E7B5C"/>
    <w:rsid w:val="000F0C0A"/>
    <w:rsid w:val="000F175F"/>
    <w:rsid w:val="000F17D1"/>
    <w:rsid w:val="000F255E"/>
    <w:rsid w:val="000F285F"/>
    <w:rsid w:val="000F2C75"/>
    <w:rsid w:val="000F309D"/>
    <w:rsid w:val="000F3506"/>
    <w:rsid w:val="000F389A"/>
    <w:rsid w:val="000F456E"/>
    <w:rsid w:val="000F5396"/>
    <w:rsid w:val="000F5704"/>
    <w:rsid w:val="000F593E"/>
    <w:rsid w:val="000F60F3"/>
    <w:rsid w:val="000F60FF"/>
    <w:rsid w:val="000F635F"/>
    <w:rsid w:val="000F6A5F"/>
    <w:rsid w:val="000F6C61"/>
    <w:rsid w:val="000F754C"/>
    <w:rsid w:val="00100C12"/>
    <w:rsid w:val="001012F1"/>
    <w:rsid w:val="001013A8"/>
    <w:rsid w:val="00101C35"/>
    <w:rsid w:val="00102CC8"/>
    <w:rsid w:val="00102EEB"/>
    <w:rsid w:val="001030B5"/>
    <w:rsid w:val="0010352B"/>
    <w:rsid w:val="001049B6"/>
    <w:rsid w:val="00104DE3"/>
    <w:rsid w:val="001051C6"/>
    <w:rsid w:val="0010577B"/>
    <w:rsid w:val="00105C9C"/>
    <w:rsid w:val="001068AC"/>
    <w:rsid w:val="001069ED"/>
    <w:rsid w:val="00106C1F"/>
    <w:rsid w:val="00106F69"/>
    <w:rsid w:val="001071A1"/>
    <w:rsid w:val="00110436"/>
    <w:rsid w:val="001116BA"/>
    <w:rsid w:val="0011177A"/>
    <w:rsid w:val="0011179E"/>
    <w:rsid w:val="00111C71"/>
    <w:rsid w:val="00112CB1"/>
    <w:rsid w:val="001134F0"/>
    <w:rsid w:val="00113650"/>
    <w:rsid w:val="00113763"/>
    <w:rsid w:val="001141C0"/>
    <w:rsid w:val="00114E15"/>
    <w:rsid w:val="0011697B"/>
    <w:rsid w:val="00116E31"/>
    <w:rsid w:val="00117DA2"/>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92E"/>
    <w:rsid w:val="00127BAC"/>
    <w:rsid w:val="00127FF5"/>
    <w:rsid w:val="00131EC2"/>
    <w:rsid w:val="00132E82"/>
    <w:rsid w:val="0013374F"/>
    <w:rsid w:val="001344D0"/>
    <w:rsid w:val="00135467"/>
    <w:rsid w:val="001364D3"/>
    <w:rsid w:val="001366C4"/>
    <w:rsid w:val="0013686A"/>
    <w:rsid w:val="0013718B"/>
    <w:rsid w:val="00137BB5"/>
    <w:rsid w:val="00137BB9"/>
    <w:rsid w:val="00137D50"/>
    <w:rsid w:val="00140038"/>
    <w:rsid w:val="001403FD"/>
    <w:rsid w:val="00140778"/>
    <w:rsid w:val="00142280"/>
    <w:rsid w:val="0014241E"/>
    <w:rsid w:val="001424C6"/>
    <w:rsid w:val="00142A56"/>
    <w:rsid w:val="00142C11"/>
    <w:rsid w:val="001432A7"/>
    <w:rsid w:val="00143BE5"/>
    <w:rsid w:val="00144AAD"/>
    <w:rsid w:val="00144DF5"/>
    <w:rsid w:val="00145028"/>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7A7"/>
    <w:rsid w:val="00153B40"/>
    <w:rsid w:val="00153BCF"/>
    <w:rsid w:val="00154ADA"/>
    <w:rsid w:val="00154B08"/>
    <w:rsid w:val="00154C47"/>
    <w:rsid w:val="0015531A"/>
    <w:rsid w:val="00155D8E"/>
    <w:rsid w:val="0015649F"/>
    <w:rsid w:val="00157418"/>
    <w:rsid w:val="001577C8"/>
    <w:rsid w:val="001579CA"/>
    <w:rsid w:val="00157B5A"/>
    <w:rsid w:val="00157DC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CA3"/>
    <w:rsid w:val="00170D38"/>
    <w:rsid w:val="00171484"/>
    <w:rsid w:val="00171796"/>
    <w:rsid w:val="00171BAD"/>
    <w:rsid w:val="00171D1A"/>
    <w:rsid w:val="00171F2C"/>
    <w:rsid w:val="00173AF1"/>
    <w:rsid w:val="001742E4"/>
    <w:rsid w:val="001744B4"/>
    <w:rsid w:val="00174510"/>
    <w:rsid w:val="001747F4"/>
    <w:rsid w:val="001751EF"/>
    <w:rsid w:val="001756A1"/>
    <w:rsid w:val="001761EE"/>
    <w:rsid w:val="00176EAA"/>
    <w:rsid w:val="00177030"/>
    <w:rsid w:val="0017725A"/>
    <w:rsid w:val="00177405"/>
    <w:rsid w:val="00177C4B"/>
    <w:rsid w:val="00177F6A"/>
    <w:rsid w:val="0018030B"/>
    <w:rsid w:val="001803F8"/>
    <w:rsid w:val="001807AB"/>
    <w:rsid w:val="001819A8"/>
    <w:rsid w:val="00182A38"/>
    <w:rsid w:val="0018325A"/>
    <w:rsid w:val="00183D7A"/>
    <w:rsid w:val="00184CAE"/>
    <w:rsid w:val="001850FF"/>
    <w:rsid w:val="00186199"/>
    <w:rsid w:val="00186AAF"/>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97CEA"/>
    <w:rsid w:val="001A088E"/>
    <w:rsid w:val="001A0F4A"/>
    <w:rsid w:val="001A1740"/>
    <w:rsid w:val="001A1B13"/>
    <w:rsid w:val="001A1D38"/>
    <w:rsid w:val="001A21A9"/>
    <w:rsid w:val="001A2A97"/>
    <w:rsid w:val="001A364F"/>
    <w:rsid w:val="001A39B7"/>
    <w:rsid w:val="001A42FA"/>
    <w:rsid w:val="001A4AEC"/>
    <w:rsid w:val="001A59D8"/>
    <w:rsid w:val="001A59F9"/>
    <w:rsid w:val="001A5CCC"/>
    <w:rsid w:val="001A5FA6"/>
    <w:rsid w:val="001A668F"/>
    <w:rsid w:val="001A71CC"/>
    <w:rsid w:val="001A7F30"/>
    <w:rsid w:val="001B04D4"/>
    <w:rsid w:val="001B09C9"/>
    <w:rsid w:val="001B0A5D"/>
    <w:rsid w:val="001B25CD"/>
    <w:rsid w:val="001B261A"/>
    <w:rsid w:val="001B2F0C"/>
    <w:rsid w:val="001B2F76"/>
    <w:rsid w:val="001B30CA"/>
    <w:rsid w:val="001B3513"/>
    <w:rsid w:val="001B353A"/>
    <w:rsid w:val="001B3D3E"/>
    <w:rsid w:val="001B474E"/>
    <w:rsid w:val="001B50CD"/>
    <w:rsid w:val="001B52FE"/>
    <w:rsid w:val="001B6614"/>
    <w:rsid w:val="001B7890"/>
    <w:rsid w:val="001C005A"/>
    <w:rsid w:val="001C00CF"/>
    <w:rsid w:val="001C0806"/>
    <w:rsid w:val="001C082D"/>
    <w:rsid w:val="001C09DA"/>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19F"/>
    <w:rsid w:val="001D724B"/>
    <w:rsid w:val="001D73EF"/>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5DD5"/>
    <w:rsid w:val="001E6EBF"/>
    <w:rsid w:val="001E7ADB"/>
    <w:rsid w:val="001F0307"/>
    <w:rsid w:val="001F03E1"/>
    <w:rsid w:val="001F03EC"/>
    <w:rsid w:val="001F120C"/>
    <w:rsid w:val="001F221F"/>
    <w:rsid w:val="001F3CC6"/>
    <w:rsid w:val="001F3EE3"/>
    <w:rsid w:val="001F3F50"/>
    <w:rsid w:val="001F44AE"/>
    <w:rsid w:val="001F4530"/>
    <w:rsid w:val="001F4D6E"/>
    <w:rsid w:val="001F5CE2"/>
    <w:rsid w:val="001F5DBA"/>
    <w:rsid w:val="001F5DE3"/>
    <w:rsid w:val="001F5F74"/>
    <w:rsid w:val="001F695D"/>
    <w:rsid w:val="001F790F"/>
    <w:rsid w:val="001F7AB6"/>
    <w:rsid w:val="002010DE"/>
    <w:rsid w:val="00201962"/>
    <w:rsid w:val="00201B58"/>
    <w:rsid w:val="00201FB8"/>
    <w:rsid w:val="00202968"/>
    <w:rsid w:val="00202C32"/>
    <w:rsid w:val="00203973"/>
    <w:rsid w:val="00203AEF"/>
    <w:rsid w:val="00204CB6"/>
    <w:rsid w:val="0020653F"/>
    <w:rsid w:val="00207B2A"/>
    <w:rsid w:val="0021005D"/>
    <w:rsid w:val="0021062A"/>
    <w:rsid w:val="00211520"/>
    <w:rsid w:val="00211615"/>
    <w:rsid w:val="00211A26"/>
    <w:rsid w:val="00211D1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9A7"/>
    <w:rsid w:val="002359EB"/>
    <w:rsid w:val="002363AB"/>
    <w:rsid w:val="00236933"/>
    <w:rsid w:val="0023727B"/>
    <w:rsid w:val="00237579"/>
    <w:rsid w:val="00237675"/>
    <w:rsid w:val="00237C6D"/>
    <w:rsid w:val="002401E6"/>
    <w:rsid w:val="0024096B"/>
    <w:rsid w:val="0024112E"/>
    <w:rsid w:val="0024154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D3C"/>
    <w:rsid w:val="00254411"/>
    <w:rsid w:val="002544D7"/>
    <w:rsid w:val="002550A2"/>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DA"/>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55DC"/>
    <w:rsid w:val="00286183"/>
    <w:rsid w:val="00286A97"/>
    <w:rsid w:val="00286CCB"/>
    <w:rsid w:val="002873F0"/>
    <w:rsid w:val="00287762"/>
    <w:rsid w:val="00290793"/>
    <w:rsid w:val="00291097"/>
    <w:rsid w:val="0029143D"/>
    <w:rsid w:val="002916E3"/>
    <w:rsid w:val="00291A70"/>
    <w:rsid w:val="00291F6F"/>
    <w:rsid w:val="002923B1"/>
    <w:rsid w:val="0029379A"/>
    <w:rsid w:val="00293C97"/>
    <w:rsid w:val="002942CB"/>
    <w:rsid w:val="00294D8F"/>
    <w:rsid w:val="0029503F"/>
    <w:rsid w:val="00295CDE"/>
    <w:rsid w:val="00295D5A"/>
    <w:rsid w:val="00295E0F"/>
    <w:rsid w:val="002964F9"/>
    <w:rsid w:val="0029690F"/>
    <w:rsid w:val="002969CC"/>
    <w:rsid w:val="00296FF7"/>
    <w:rsid w:val="0029718F"/>
    <w:rsid w:val="00297BC2"/>
    <w:rsid w:val="00297CD7"/>
    <w:rsid w:val="00297D85"/>
    <w:rsid w:val="002A07F4"/>
    <w:rsid w:val="002A090A"/>
    <w:rsid w:val="002A0B47"/>
    <w:rsid w:val="002A1381"/>
    <w:rsid w:val="002A1F14"/>
    <w:rsid w:val="002A2678"/>
    <w:rsid w:val="002A2901"/>
    <w:rsid w:val="002A2E01"/>
    <w:rsid w:val="002A32E5"/>
    <w:rsid w:val="002A389E"/>
    <w:rsid w:val="002A398F"/>
    <w:rsid w:val="002A3DFD"/>
    <w:rsid w:val="002A4279"/>
    <w:rsid w:val="002A46A7"/>
    <w:rsid w:val="002A471F"/>
    <w:rsid w:val="002A5673"/>
    <w:rsid w:val="002A5C6B"/>
    <w:rsid w:val="002A5D31"/>
    <w:rsid w:val="002A5EF1"/>
    <w:rsid w:val="002A6A99"/>
    <w:rsid w:val="002A714F"/>
    <w:rsid w:val="002A75D7"/>
    <w:rsid w:val="002A7C12"/>
    <w:rsid w:val="002B02AE"/>
    <w:rsid w:val="002B09C0"/>
    <w:rsid w:val="002B1851"/>
    <w:rsid w:val="002B27FF"/>
    <w:rsid w:val="002B2ECD"/>
    <w:rsid w:val="002B2EEB"/>
    <w:rsid w:val="002B2F4E"/>
    <w:rsid w:val="002B5C8E"/>
    <w:rsid w:val="002B6793"/>
    <w:rsid w:val="002B6F27"/>
    <w:rsid w:val="002B780B"/>
    <w:rsid w:val="002B7F59"/>
    <w:rsid w:val="002C1260"/>
    <w:rsid w:val="002C1726"/>
    <w:rsid w:val="002C21A6"/>
    <w:rsid w:val="002C260E"/>
    <w:rsid w:val="002C26D5"/>
    <w:rsid w:val="002C2A2F"/>
    <w:rsid w:val="002C3EAB"/>
    <w:rsid w:val="002C4E82"/>
    <w:rsid w:val="002C5278"/>
    <w:rsid w:val="002C5777"/>
    <w:rsid w:val="002C5889"/>
    <w:rsid w:val="002C65FA"/>
    <w:rsid w:val="002C661D"/>
    <w:rsid w:val="002C6AFE"/>
    <w:rsid w:val="002C7C89"/>
    <w:rsid w:val="002D0054"/>
    <w:rsid w:val="002D1A0F"/>
    <w:rsid w:val="002D22BF"/>
    <w:rsid w:val="002D237C"/>
    <w:rsid w:val="002D304D"/>
    <w:rsid w:val="002D32E3"/>
    <w:rsid w:val="002D33F1"/>
    <w:rsid w:val="002D344B"/>
    <w:rsid w:val="002D353D"/>
    <w:rsid w:val="002D5076"/>
    <w:rsid w:val="002D52AD"/>
    <w:rsid w:val="002D58B0"/>
    <w:rsid w:val="002D58D8"/>
    <w:rsid w:val="002D5EB1"/>
    <w:rsid w:val="002D7B9C"/>
    <w:rsid w:val="002E0394"/>
    <w:rsid w:val="002E0644"/>
    <w:rsid w:val="002E0EC7"/>
    <w:rsid w:val="002E0FEB"/>
    <w:rsid w:val="002E14C9"/>
    <w:rsid w:val="002E171B"/>
    <w:rsid w:val="002E1DFE"/>
    <w:rsid w:val="002E27B2"/>
    <w:rsid w:val="002E2960"/>
    <w:rsid w:val="002E2E3E"/>
    <w:rsid w:val="002E319D"/>
    <w:rsid w:val="002E329A"/>
    <w:rsid w:val="002E4AD5"/>
    <w:rsid w:val="002E4C2D"/>
    <w:rsid w:val="002E63B8"/>
    <w:rsid w:val="002E68C5"/>
    <w:rsid w:val="002E7252"/>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178"/>
    <w:rsid w:val="00307249"/>
    <w:rsid w:val="00307A19"/>
    <w:rsid w:val="0031007A"/>
    <w:rsid w:val="00310315"/>
    <w:rsid w:val="003104B9"/>
    <w:rsid w:val="00312C47"/>
    <w:rsid w:val="00312DAE"/>
    <w:rsid w:val="00313000"/>
    <w:rsid w:val="00313222"/>
    <w:rsid w:val="003132DB"/>
    <w:rsid w:val="00313336"/>
    <w:rsid w:val="003137CA"/>
    <w:rsid w:val="00313918"/>
    <w:rsid w:val="00313956"/>
    <w:rsid w:val="00313CF2"/>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71A"/>
    <w:rsid w:val="00323AE8"/>
    <w:rsid w:val="00323B32"/>
    <w:rsid w:val="00324548"/>
    <w:rsid w:val="003251F4"/>
    <w:rsid w:val="00325314"/>
    <w:rsid w:val="003253A7"/>
    <w:rsid w:val="00325405"/>
    <w:rsid w:val="00325408"/>
    <w:rsid w:val="00325504"/>
    <w:rsid w:val="0032571B"/>
    <w:rsid w:val="00326407"/>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5D6D"/>
    <w:rsid w:val="00335FAC"/>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5D8C"/>
    <w:rsid w:val="00346759"/>
    <w:rsid w:val="00350238"/>
    <w:rsid w:val="003502AD"/>
    <w:rsid w:val="0035109C"/>
    <w:rsid w:val="00351752"/>
    <w:rsid w:val="00351F0A"/>
    <w:rsid w:val="0035215F"/>
    <w:rsid w:val="00352648"/>
    <w:rsid w:val="00352EBB"/>
    <w:rsid w:val="00353AC6"/>
    <w:rsid w:val="00354132"/>
    <w:rsid w:val="003542B7"/>
    <w:rsid w:val="0035432B"/>
    <w:rsid w:val="00354765"/>
    <w:rsid w:val="00354DEA"/>
    <w:rsid w:val="00354E10"/>
    <w:rsid w:val="0035596B"/>
    <w:rsid w:val="00355CDA"/>
    <w:rsid w:val="00355E2F"/>
    <w:rsid w:val="0035634F"/>
    <w:rsid w:val="003575F8"/>
    <w:rsid w:val="00357B15"/>
    <w:rsid w:val="00357BA8"/>
    <w:rsid w:val="00357BB3"/>
    <w:rsid w:val="003602EA"/>
    <w:rsid w:val="0036082A"/>
    <w:rsid w:val="00360905"/>
    <w:rsid w:val="00360D45"/>
    <w:rsid w:val="00360F81"/>
    <w:rsid w:val="00361E7E"/>
    <w:rsid w:val="0036301C"/>
    <w:rsid w:val="003648F2"/>
    <w:rsid w:val="00364FA1"/>
    <w:rsid w:val="00365221"/>
    <w:rsid w:val="0036634D"/>
    <w:rsid w:val="00366B02"/>
    <w:rsid w:val="003671F5"/>
    <w:rsid w:val="00367610"/>
    <w:rsid w:val="00370005"/>
    <w:rsid w:val="003701D0"/>
    <w:rsid w:val="00370670"/>
    <w:rsid w:val="00370AA4"/>
    <w:rsid w:val="00370FB7"/>
    <w:rsid w:val="003711F2"/>
    <w:rsid w:val="003717FC"/>
    <w:rsid w:val="00371B36"/>
    <w:rsid w:val="00371D7A"/>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922"/>
    <w:rsid w:val="00384DC9"/>
    <w:rsid w:val="0038566E"/>
    <w:rsid w:val="00385AA6"/>
    <w:rsid w:val="00385C66"/>
    <w:rsid w:val="00386630"/>
    <w:rsid w:val="00386A6C"/>
    <w:rsid w:val="00387876"/>
    <w:rsid w:val="00387A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162"/>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DE5"/>
    <w:rsid w:val="003B405E"/>
    <w:rsid w:val="003B462F"/>
    <w:rsid w:val="003B4712"/>
    <w:rsid w:val="003B47EB"/>
    <w:rsid w:val="003B4813"/>
    <w:rsid w:val="003B48BA"/>
    <w:rsid w:val="003B5508"/>
    <w:rsid w:val="003B57D3"/>
    <w:rsid w:val="003B59CA"/>
    <w:rsid w:val="003B6067"/>
    <w:rsid w:val="003B6141"/>
    <w:rsid w:val="003B6540"/>
    <w:rsid w:val="003B72C0"/>
    <w:rsid w:val="003B78BB"/>
    <w:rsid w:val="003C077B"/>
    <w:rsid w:val="003C0892"/>
    <w:rsid w:val="003C08E3"/>
    <w:rsid w:val="003C09B5"/>
    <w:rsid w:val="003C0F62"/>
    <w:rsid w:val="003C1176"/>
    <w:rsid w:val="003C1D9A"/>
    <w:rsid w:val="003C1F58"/>
    <w:rsid w:val="003C2060"/>
    <w:rsid w:val="003C48B1"/>
    <w:rsid w:val="003C55ED"/>
    <w:rsid w:val="003C57A7"/>
    <w:rsid w:val="003C5AF2"/>
    <w:rsid w:val="003C5C2B"/>
    <w:rsid w:val="003C6943"/>
    <w:rsid w:val="003C6A56"/>
    <w:rsid w:val="003C6BD2"/>
    <w:rsid w:val="003C6ED5"/>
    <w:rsid w:val="003C7294"/>
    <w:rsid w:val="003C792F"/>
    <w:rsid w:val="003C7ABD"/>
    <w:rsid w:val="003C7C3D"/>
    <w:rsid w:val="003D08F8"/>
    <w:rsid w:val="003D124B"/>
    <w:rsid w:val="003D15AA"/>
    <w:rsid w:val="003D18F3"/>
    <w:rsid w:val="003D2CC1"/>
    <w:rsid w:val="003D38B0"/>
    <w:rsid w:val="003D4FFC"/>
    <w:rsid w:val="003D51ED"/>
    <w:rsid w:val="003D569B"/>
    <w:rsid w:val="003D637D"/>
    <w:rsid w:val="003D66E3"/>
    <w:rsid w:val="003D7239"/>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628"/>
    <w:rsid w:val="003F0B30"/>
    <w:rsid w:val="003F0FA3"/>
    <w:rsid w:val="003F1B6F"/>
    <w:rsid w:val="003F232D"/>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03C"/>
    <w:rsid w:val="0042053A"/>
    <w:rsid w:val="00420D7B"/>
    <w:rsid w:val="004213D6"/>
    <w:rsid w:val="0042162A"/>
    <w:rsid w:val="00421C75"/>
    <w:rsid w:val="00421E20"/>
    <w:rsid w:val="00422440"/>
    <w:rsid w:val="00422916"/>
    <w:rsid w:val="00422CEB"/>
    <w:rsid w:val="00422F9F"/>
    <w:rsid w:val="00423BA3"/>
    <w:rsid w:val="00423C06"/>
    <w:rsid w:val="00424213"/>
    <w:rsid w:val="00424EF3"/>
    <w:rsid w:val="00426776"/>
    <w:rsid w:val="004267DB"/>
    <w:rsid w:val="004268BB"/>
    <w:rsid w:val="00426A4B"/>
    <w:rsid w:val="00427C88"/>
    <w:rsid w:val="00427D2F"/>
    <w:rsid w:val="00430724"/>
    <w:rsid w:val="00431047"/>
    <w:rsid w:val="00431B86"/>
    <w:rsid w:val="00431E2C"/>
    <w:rsid w:val="00431E4A"/>
    <w:rsid w:val="00432580"/>
    <w:rsid w:val="00432B85"/>
    <w:rsid w:val="00433EED"/>
    <w:rsid w:val="004345BA"/>
    <w:rsid w:val="00435BF3"/>
    <w:rsid w:val="00437561"/>
    <w:rsid w:val="00437C96"/>
    <w:rsid w:val="00437F46"/>
    <w:rsid w:val="004408EC"/>
    <w:rsid w:val="004416A4"/>
    <w:rsid w:val="00441E6A"/>
    <w:rsid w:val="00442AEE"/>
    <w:rsid w:val="00442D69"/>
    <w:rsid w:val="0044348F"/>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579CB"/>
    <w:rsid w:val="00460304"/>
    <w:rsid w:val="00460A87"/>
    <w:rsid w:val="00460AEF"/>
    <w:rsid w:val="00460C52"/>
    <w:rsid w:val="00461001"/>
    <w:rsid w:val="00462279"/>
    <w:rsid w:val="00463035"/>
    <w:rsid w:val="0046389C"/>
    <w:rsid w:val="004646BF"/>
    <w:rsid w:val="00464744"/>
    <w:rsid w:val="004651BF"/>
    <w:rsid w:val="00465368"/>
    <w:rsid w:val="00465DF6"/>
    <w:rsid w:val="004665E3"/>
    <w:rsid w:val="0046760F"/>
    <w:rsid w:val="004716F7"/>
    <w:rsid w:val="0047237D"/>
    <w:rsid w:val="00472561"/>
    <w:rsid w:val="004731F1"/>
    <w:rsid w:val="00473EB5"/>
    <w:rsid w:val="0047422D"/>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2A3"/>
    <w:rsid w:val="00485340"/>
    <w:rsid w:val="0048587E"/>
    <w:rsid w:val="0048669B"/>
    <w:rsid w:val="00486A94"/>
    <w:rsid w:val="00487C2B"/>
    <w:rsid w:val="004900FF"/>
    <w:rsid w:val="0049125B"/>
    <w:rsid w:val="00491C58"/>
    <w:rsid w:val="00491FAB"/>
    <w:rsid w:val="00492081"/>
    <w:rsid w:val="0049220B"/>
    <w:rsid w:val="0049227D"/>
    <w:rsid w:val="0049297D"/>
    <w:rsid w:val="004929F2"/>
    <w:rsid w:val="00492F5E"/>
    <w:rsid w:val="00495A03"/>
    <w:rsid w:val="00495D1C"/>
    <w:rsid w:val="00495E28"/>
    <w:rsid w:val="00496224"/>
    <w:rsid w:val="00497079"/>
    <w:rsid w:val="00497450"/>
    <w:rsid w:val="00497F49"/>
    <w:rsid w:val="00497F63"/>
    <w:rsid w:val="004A10BD"/>
    <w:rsid w:val="004A16E8"/>
    <w:rsid w:val="004A1BBA"/>
    <w:rsid w:val="004A23C2"/>
    <w:rsid w:val="004A2CB1"/>
    <w:rsid w:val="004A3336"/>
    <w:rsid w:val="004A3E3C"/>
    <w:rsid w:val="004A4069"/>
    <w:rsid w:val="004A47A8"/>
    <w:rsid w:val="004A484E"/>
    <w:rsid w:val="004A4FB6"/>
    <w:rsid w:val="004A6513"/>
    <w:rsid w:val="004B0E6D"/>
    <w:rsid w:val="004B12D6"/>
    <w:rsid w:val="004B16E8"/>
    <w:rsid w:val="004B1912"/>
    <w:rsid w:val="004B1A9E"/>
    <w:rsid w:val="004B2CA5"/>
    <w:rsid w:val="004B412E"/>
    <w:rsid w:val="004B51C9"/>
    <w:rsid w:val="004B5B92"/>
    <w:rsid w:val="004B5F65"/>
    <w:rsid w:val="004B6250"/>
    <w:rsid w:val="004B66F3"/>
    <w:rsid w:val="004B6730"/>
    <w:rsid w:val="004B76B1"/>
    <w:rsid w:val="004B7800"/>
    <w:rsid w:val="004C0057"/>
    <w:rsid w:val="004C0541"/>
    <w:rsid w:val="004C0BBF"/>
    <w:rsid w:val="004C11E4"/>
    <w:rsid w:val="004C1D08"/>
    <w:rsid w:val="004C1D55"/>
    <w:rsid w:val="004C265A"/>
    <w:rsid w:val="004C2836"/>
    <w:rsid w:val="004C2C35"/>
    <w:rsid w:val="004C2C46"/>
    <w:rsid w:val="004C31F3"/>
    <w:rsid w:val="004C405B"/>
    <w:rsid w:val="004C4550"/>
    <w:rsid w:val="004C4B0B"/>
    <w:rsid w:val="004C54CA"/>
    <w:rsid w:val="004C7235"/>
    <w:rsid w:val="004C75C5"/>
    <w:rsid w:val="004C7681"/>
    <w:rsid w:val="004C7955"/>
    <w:rsid w:val="004D0213"/>
    <w:rsid w:val="004D047F"/>
    <w:rsid w:val="004D0D32"/>
    <w:rsid w:val="004D0ECC"/>
    <w:rsid w:val="004D1529"/>
    <w:rsid w:val="004D1C3E"/>
    <w:rsid w:val="004D228E"/>
    <w:rsid w:val="004D29F1"/>
    <w:rsid w:val="004D29F3"/>
    <w:rsid w:val="004D351B"/>
    <w:rsid w:val="004D3D96"/>
    <w:rsid w:val="004D40BB"/>
    <w:rsid w:val="004D45BD"/>
    <w:rsid w:val="004D5316"/>
    <w:rsid w:val="004D575C"/>
    <w:rsid w:val="004D650F"/>
    <w:rsid w:val="004D7269"/>
    <w:rsid w:val="004D74EE"/>
    <w:rsid w:val="004D7F01"/>
    <w:rsid w:val="004E0066"/>
    <w:rsid w:val="004E062F"/>
    <w:rsid w:val="004E08FC"/>
    <w:rsid w:val="004E0ADE"/>
    <w:rsid w:val="004E0B6E"/>
    <w:rsid w:val="004E2133"/>
    <w:rsid w:val="004E2BD2"/>
    <w:rsid w:val="004E395B"/>
    <w:rsid w:val="004E3CB2"/>
    <w:rsid w:val="004E43F4"/>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6C0"/>
    <w:rsid w:val="004F3C8D"/>
    <w:rsid w:val="004F4601"/>
    <w:rsid w:val="004F69D2"/>
    <w:rsid w:val="004F6AA8"/>
    <w:rsid w:val="004F779C"/>
    <w:rsid w:val="004F7846"/>
    <w:rsid w:val="005000A6"/>
    <w:rsid w:val="005000D4"/>
    <w:rsid w:val="00500299"/>
    <w:rsid w:val="0050029C"/>
    <w:rsid w:val="005004EE"/>
    <w:rsid w:val="0050070C"/>
    <w:rsid w:val="005007AB"/>
    <w:rsid w:val="00500B1E"/>
    <w:rsid w:val="00500B24"/>
    <w:rsid w:val="00500C17"/>
    <w:rsid w:val="00502416"/>
    <w:rsid w:val="005027F4"/>
    <w:rsid w:val="005033AB"/>
    <w:rsid w:val="00503421"/>
    <w:rsid w:val="005036C2"/>
    <w:rsid w:val="0050492E"/>
    <w:rsid w:val="005051C9"/>
    <w:rsid w:val="00505B80"/>
    <w:rsid w:val="005060E7"/>
    <w:rsid w:val="00506389"/>
    <w:rsid w:val="00507000"/>
    <w:rsid w:val="00507BFF"/>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7D2"/>
    <w:rsid w:val="00514C1C"/>
    <w:rsid w:val="0051524F"/>
    <w:rsid w:val="0051566A"/>
    <w:rsid w:val="00515D7B"/>
    <w:rsid w:val="00515DD8"/>
    <w:rsid w:val="005166E9"/>
    <w:rsid w:val="00516CE2"/>
    <w:rsid w:val="00517917"/>
    <w:rsid w:val="0052009E"/>
    <w:rsid w:val="005200F7"/>
    <w:rsid w:val="00520AB5"/>
    <w:rsid w:val="00521568"/>
    <w:rsid w:val="00521596"/>
    <w:rsid w:val="00522066"/>
    <w:rsid w:val="005222FA"/>
    <w:rsid w:val="0052236F"/>
    <w:rsid w:val="00522921"/>
    <w:rsid w:val="00524A64"/>
    <w:rsid w:val="00525740"/>
    <w:rsid w:val="00525E59"/>
    <w:rsid w:val="0052705F"/>
    <w:rsid w:val="005278EE"/>
    <w:rsid w:val="00530A21"/>
    <w:rsid w:val="005310DD"/>
    <w:rsid w:val="00531851"/>
    <w:rsid w:val="005318CC"/>
    <w:rsid w:val="0053199E"/>
    <w:rsid w:val="00531D65"/>
    <w:rsid w:val="005334E4"/>
    <w:rsid w:val="00534063"/>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584"/>
    <w:rsid w:val="0054384E"/>
    <w:rsid w:val="00543BFA"/>
    <w:rsid w:val="00546027"/>
    <w:rsid w:val="0054655E"/>
    <w:rsid w:val="00546601"/>
    <w:rsid w:val="00546839"/>
    <w:rsid w:val="00547D9C"/>
    <w:rsid w:val="00547DA1"/>
    <w:rsid w:val="005501BC"/>
    <w:rsid w:val="0055068D"/>
    <w:rsid w:val="00551BAB"/>
    <w:rsid w:val="00551C53"/>
    <w:rsid w:val="0055221B"/>
    <w:rsid w:val="0055264D"/>
    <w:rsid w:val="005526DC"/>
    <w:rsid w:val="005535B7"/>
    <w:rsid w:val="00553710"/>
    <w:rsid w:val="0055412E"/>
    <w:rsid w:val="0055446F"/>
    <w:rsid w:val="00554CAC"/>
    <w:rsid w:val="00554E7E"/>
    <w:rsid w:val="0055513C"/>
    <w:rsid w:val="00555D64"/>
    <w:rsid w:val="0055637C"/>
    <w:rsid w:val="00556B00"/>
    <w:rsid w:val="005573FE"/>
    <w:rsid w:val="0055753F"/>
    <w:rsid w:val="00557618"/>
    <w:rsid w:val="00557782"/>
    <w:rsid w:val="005577D3"/>
    <w:rsid w:val="00560C94"/>
    <w:rsid w:val="00560FD5"/>
    <w:rsid w:val="00561C0A"/>
    <w:rsid w:val="00561F64"/>
    <w:rsid w:val="00561F98"/>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294D"/>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5B1"/>
    <w:rsid w:val="00583610"/>
    <w:rsid w:val="0058391F"/>
    <w:rsid w:val="00583A80"/>
    <w:rsid w:val="00583E3F"/>
    <w:rsid w:val="00584188"/>
    <w:rsid w:val="00584E33"/>
    <w:rsid w:val="00585100"/>
    <w:rsid w:val="00585AD4"/>
    <w:rsid w:val="00585F15"/>
    <w:rsid w:val="0058624C"/>
    <w:rsid w:val="00586819"/>
    <w:rsid w:val="00586E9A"/>
    <w:rsid w:val="0058704A"/>
    <w:rsid w:val="0058737F"/>
    <w:rsid w:val="00587419"/>
    <w:rsid w:val="0059073D"/>
    <w:rsid w:val="00590B70"/>
    <w:rsid w:val="00590FE4"/>
    <w:rsid w:val="00591D9C"/>
    <w:rsid w:val="005927FE"/>
    <w:rsid w:val="0059282D"/>
    <w:rsid w:val="00592B3C"/>
    <w:rsid w:val="005932C1"/>
    <w:rsid w:val="00593440"/>
    <w:rsid w:val="005936BF"/>
    <w:rsid w:val="00593D1E"/>
    <w:rsid w:val="00593DE5"/>
    <w:rsid w:val="00594857"/>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0551"/>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C7DB6"/>
    <w:rsid w:val="005D01A4"/>
    <w:rsid w:val="005D072B"/>
    <w:rsid w:val="005D15AE"/>
    <w:rsid w:val="005D1670"/>
    <w:rsid w:val="005D1A7B"/>
    <w:rsid w:val="005D1EDD"/>
    <w:rsid w:val="005D289C"/>
    <w:rsid w:val="005D2E84"/>
    <w:rsid w:val="005D456F"/>
    <w:rsid w:val="005D45B3"/>
    <w:rsid w:val="005D4AB3"/>
    <w:rsid w:val="005D4CEB"/>
    <w:rsid w:val="005D513A"/>
    <w:rsid w:val="005D5344"/>
    <w:rsid w:val="005D5DA8"/>
    <w:rsid w:val="005D5E86"/>
    <w:rsid w:val="005D6155"/>
    <w:rsid w:val="005D61EB"/>
    <w:rsid w:val="005D71E9"/>
    <w:rsid w:val="005D78D1"/>
    <w:rsid w:val="005E0AE0"/>
    <w:rsid w:val="005E10B0"/>
    <w:rsid w:val="005E43FB"/>
    <w:rsid w:val="005E5161"/>
    <w:rsid w:val="005E7290"/>
    <w:rsid w:val="005F04E6"/>
    <w:rsid w:val="005F14DC"/>
    <w:rsid w:val="005F14F3"/>
    <w:rsid w:val="005F17EC"/>
    <w:rsid w:val="005F1C2F"/>
    <w:rsid w:val="005F28E4"/>
    <w:rsid w:val="005F39D5"/>
    <w:rsid w:val="005F3AB5"/>
    <w:rsid w:val="005F3E05"/>
    <w:rsid w:val="005F43B9"/>
    <w:rsid w:val="005F4D6B"/>
    <w:rsid w:val="005F4D9F"/>
    <w:rsid w:val="005F4F2B"/>
    <w:rsid w:val="005F514F"/>
    <w:rsid w:val="005F5256"/>
    <w:rsid w:val="005F55D6"/>
    <w:rsid w:val="005F5CA9"/>
    <w:rsid w:val="005F68CB"/>
    <w:rsid w:val="005F6BDE"/>
    <w:rsid w:val="00600242"/>
    <w:rsid w:val="0060066A"/>
    <w:rsid w:val="006033E3"/>
    <w:rsid w:val="00604270"/>
    <w:rsid w:val="00605FC7"/>
    <w:rsid w:val="00606218"/>
    <w:rsid w:val="00606CA3"/>
    <w:rsid w:val="00606E91"/>
    <w:rsid w:val="00607018"/>
    <w:rsid w:val="006073BA"/>
    <w:rsid w:val="006077ED"/>
    <w:rsid w:val="00607823"/>
    <w:rsid w:val="00607F45"/>
    <w:rsid w:val="00610412"/>
    <w:rsid w:val="00610954"/>
    <w:rsid w:val="00610CBE"/>
    <w:rsid w:val="00610E1F"/>
    <w:rsid w:val="00612911"/>
    <w:rsid w:val="00612C5D"/>
    <w:rsid w:val="0061321C"/>
    <w:rsid w:val="00614CA1"/>
    <w:rsid w:val="00615C2C"/>
    <w:rsid w:val="00616C89"/>
    <w:rsid w:val="00617BF6"/>
    <w:rsid w:val="0062038A"/>
    <w:rsid w:val="006203A8"/>
    <w:rsid w:val="006209F0"/>
    <w:rsid w:val="00620E59"/>
    <w:rsid w:val="00621132"/>
    <w:rsid w:val="00622129"/>
    <w:rsid w:val="00622656"/>
    <w:rsid w:val="006234C2"/>
    <w:rsid w:val="0062386E"/>
    <w:rsid w:val="00623D9A"/>
    <w:rsid w:val="00623F01"/>
    <w:rsid w:val="006242FB"/>
    <w:rsid w:val="00624738"/>
    <w:rsid w:val="006258EB"/>
    <w:rsid w:val="00625D15"/>
    <w:rsid w:val="00626E2D"/>
    <w:rsid w:val="006272DE"/>
    <w:rsid w:val="00627D94"/>
    <w:rsid w:val="006304D3"/>
    <w:rsid w:val="006306D5"/>
    <w:rsid w:val="0063078C"/>
    <w:rsid w:val="00630AB9"/>
    <w:rsid w:val="00630B42"/>
    <w:rsid w:val="0063104D"/>
    <w:rsid w:val="006310FC"/>
    <w:rsid w:val="00631688"/>
    <w:rsid w:val="00631E6A"/>
    <w:rsid w:val="006320D8"/>
    <w:rsid w:val="006321F5"/>
    <w:rsid w:val="00632540"/>
    <w:rsid w:val="00632E88"/>
    <w:rsid w:val="00632EE2"/>
    <w:rsid w:val="0063454C"/>
    <w:rsid w:val="00634DBB"/>
    <w:rsid w:val="00636153"/>
    <w:rsid w:val="00637C26"/>
    <w:rsid w:val="00640732"/>
    <w:rsid w:val="00642072"/>
    <w:rsid w:val="006426A5"/>
    <w:rsid w:val="00643BA5"/>
    <w:rsid w:val="0064402A"/>
    <w:rsid w:val="006440ED"/>
    <w:rsid w:val="0064467C"/>
    <w:rsid w:val="00644AB5"/>
    <w:rsid w:val="00644FAA"/>
    <w:rsid w:val="00645213"/>
    <w:rsid w:val="00645293"/>
    <w:rsid w:val="006454BD"/>
    <w:rsid w:val="00645980"/>
    <w:rsid w:val="00646028"/>
    <w:rsid w:val="006468CB"/>
    <w:rsid w:val="006475C4"/>
    <w:rsid w:val="00650FB6"/>
    <w:rsid w:val="00651A3C"/>
    <w:rsid w:val="00651B78"/>
    <w:rsid w:val="006520CF"/>
    <w:rsid w:val="00652263"/>
    <w:rsid w:val="0065238F"/>
    <w:rsid w:val="006523FC"/>
    <w:rsid w:val="00652881"/>
    <w:rsid w:val="00652985"/>
    <w:rsid w:val="006533AE"/>
    <w:rsid w:val="006542A8"/>
    <w:rsid w:val="006551AE"/>
    <w:rsid w:val="00655F30"/>
    <w:rsid w:val="00657412"/>
    <w:rsid w:val="00657C18"/>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650"/>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3FB4"/>
    <w:rsid w:val="006863EA"/>
    <w:rsid w:val="006865FC"/>
    <w:rsid w:val="00686A36"/>
    <w:rsid w:val="00687AD5"/>
    <w:rsid w:val="006913BF"/>
    <w:rsid w:val="0069211A"/>
    <w:rsid w:val="00692B81"/>
    <w:rsid w:val="00692C4F"/>
    <w:rsid w:val="00692F83"/>
    <w:rsid w:val="00693A48"/>
    <w:rsid w:val="0069458C"/>
    <w:rsid w:val="006949D2"/>
    <w:rsid w:val="00694C5F"/>
    <w:rsid w:val="00695027"/>
    <w:rsid w:val="00695251"/>
    <w:rsid w:val="006953EF"/>
    <w:rsid w:val="00695689"/>
    <w:rsid w:val="0069588C"/>
    <w:rsid w:val="00695ADE"/>
    <w:rsid w:val="00695B91"/>
    <w:rsid w:val="00695C0D"/>
    <w:rsid w:val="00695CAE"/>
    <w:rsid w:val="00696224"/>
    <w:rsid w:val="00696356"/>
    <w:rsid w:val="006968EA"/>
    <w:rsid w:val="006A015D"/>
    <w:rsid w:val="006A10E3"/>
    <w:rsid w:val="006A287D"/>
    <w:rsid w:val="006A2EA3"/>
    <w:rsid w:val="006A3CC1"/>
    <w:rsid w:val="006A4899"/>
    <w:rsid w:val="006A62E1"/>
    <w:rsid w:val="006A6566"/>
    <w:rsid w:val="006A6728"/>
    <w:rsid w:val="006A72C6"/>
    <w:rsid w:val="006A7310"/>
    <w:rsid w:val="006A74F4"/>
    <w:rsid w:val="006A7DF6"/>
    <w:rsid w:val="006A7E68"/>
    <w:rsid w:val="006B02DA"/>
    <w:rsid w:val="006B0846"/>
    <w:rsid w:val="006B085F"/>
    <w:rsid w:val="006B08FB"/>
    <w:rsid w:val="006B15F1"/>
    <w:rsid w:val="006B1CB5"/>
    <w:rsid w:val="006B2065"/>
    <w:rsid w:val="006B2175"/>
    <w:rsid w:val="006B275B"/>
    <w:rsid w:val="006B30BF"/>
    <w:rsid w:val="006B38C6"/>
    <w:rsid w:val="006B3940"/>
    <w:rsid w:val="006B45A6"/>
    <w:rsid w:val="006B4BB6"/>
    <w:rsid w:val="006B569E"/>
    <w:rsid w:val="006B62F0"/>
    <w:rsid w:val="006B6A2E"/>
    <w:rsid w:val="006B6C6B"/>
    <w:rsid w:val="006B6F85"/>
    <w:rsid w:val="006C013C"/>
    <w:rsid w:val="006C09B6"/>
    <w:rsid w:val="006C1053"/>
    <w:rsid w:val="006C168D"/>
    <w:rsid w:val="006C1CF2"/>
    <w:rsid w:val="006C1E89"/>
    <w:rsid w:val="006C2116"/>
    <w:rsid w:val="006C2BF5"/>
    <w:rsid w:val="006C43CF"/>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063"/>
    <w:rsid w:val="006D3228"/>
    <w:rsid w:val="006D349E"/>
    <w:rsid w:val="006D41EF"/>
    <w:rsid w:val="006D4A94"/>
    <w:rsid w:val="006D53AA"/>
    <w:rsid w:val="006D6993"/>
    <w:rsid w:val="006D6D62"/>
    <w:rsid w:val="006D781F"/>
    <w:rsid w:val="006E0D09"/>
    <w:rsid w:val="006E241F"/>
    <w:rsid w:val="006E2425"/>
    <w:rsid w:val="006E24EE"/>
    <w:rsid w:val="006E25BD"/>
    <w:rsid w:val="006E3379"/>
    <w:rsid w:val="006E33C9"/>
    <w:rsid w:val="006E34B7"/>
    <w:rsid w:val="006E36B8"/>
    <w:rsid w:val="006E3874"/>
    <w:rsid w:val="006E3B61"/>
    <w:rsid w:val="006E5585"/>
    <w:rsid w:val="006E5C36"/>
    <w:rsid w:val="006E5D83"/>
    <w:rsid w:val="006E5E32"/>
    <w:rsid w:val="006E633A"/>
    <w:rsid w:val="006E66C3"/>
    <w:rsid w:val="006E6A14"/>
    <w:rsid w:val="006E6B16"/>
    <w:rsid w:val="006E6DE8"/>
    <w:rsid w:val="006E780C"/>
    <w:rsid w:val="006E7C27"/>
    <w:rsid w:val="006F0B8C"/>
    <w:rsid w:val="006F0BA7"/>
    <w:rsid w:val="006F0F01"/>
    <w:rsid w:val="006F174D"/>
    <w:rsid w:val="006F1F41"/>
    <w:rsid w:val="006F32EF"/>
    <w:rsid w:val="006F3615"/>
    <w:rsid w:val="006F3C54"/>
    <w:rsid w:val="006F3E5D"/>
    <w:rsid w:val="006F4CD8"/>
    <w:rsid w:val="006F5223"/>
    <w:rsid w:val="006F53D9"/>
    <w:rsid w:val="006F5756"/>
    <w:rsid w:val="006F5812"/>
    <w:rsid w:val="006F609A"/>
    <w:rsid w:val="006F6CA9"/>
    <w:rsid w:val="007004DC"/>
    <w:rsid w:val="007004FE"/>
    <w:rsid w:val="007006AE"/>
    <w:rsid w:val="00701093"/>
    <w:rsid w:val="007013D9"/>
    <w:rsid w:val="00701A01"/>
    <w:rsid w:val="007022C4"/>
    <w:rsid w:val="007026E9"/>
    <w:rsid w:val="00703C8B"/>
    <w:rsid w:val="00703E8A"/>
    <w:rsid w:val="00704AFB"/>
    <w:rsid w:val="00704F60"/>
    <w:rsid w:val="00706EA3"/>
    <w:rsid w:val="007078BE"/>
    <w:rsid w:val="00707A3C"/>
    <w:rsid w:val="00710026"/>
    <w:rsid w:val="00710BF6"/>
    <w:rsid w:val="00711522"/>
    <w:rsid w:val="007116BA"/>
    <w:rsid w:val="007118A6"/>
    <w:rsid w:val="00711D96"/>
    <w:rsid w:val="007124FE"/>
    <w:rsid w:val="00712533"/>
    <w:rsid w:val="00713186"/>
    <w:rsid w:val="00713757"/>
    <w:rsid w:val="00713758"/>
    <w:rsid w:val="007137D8"/>
    <w:rsid w:val="007139F1"/>
    <w:rsid w:val="00714064"/>
    <w:rsid w:val="0071409E"/>
    <w:rsid w:val="007149B9"/>
    <w:rsid w:val="00715CA3"/>
    <w:rsid w:val="007165A5"/>
    <w:rsid w:val="00717772"/>
    <w:rsid w:val="007200E5"/>
    <w:rsid w:val="007204F9"/>
    <w:rsid w:val="00720C17"/>
    <w:rsid w:val="0072139B"/>
    <w:rsid w:val="007219B4"/>
    <w:rsid w:val="007219FB"/>
    <w:rsid w:val="00721AF1"/>
    <w:rsid w:val="0072240B"/>
    <w:rsid w:val="0072280F"/>
    <w:rsid w:val="00722B5E"/>
    <w:rsid w:val="007235F5"/>
    <w:rsid w:val="007236F8"/>
    <w:rsid w:val="00723B2C"/>
    <w:rsid w:val="007253CC"/>
    <w:rsid w:val="007254EB"/>
    <w:rsid w:val="00726F5A"/>
    <w:rsid w:val="0072708F"/>
    <w:rsid w:val="00730038"/>
    <w:rsid w:val="00730606"/>
    <w:rsid w:val="00730E81"/>
    <w:rsid w:val="00731000"/>
    <w:rsid w:val="00731204"/>
    <w:rsid w:val="007319BC"/>
    <w:rsid w:val="0073222B"/>
    <w:rsid w:val="00732582"/>
    <w:rsid w:val="00732D1D"/>
    <w:rsid w:val="007332C4"/>
    <w:rsid w:val="0073364B"/>
    <w:rsid w:val="00733999"/>
    <w:rsid w:val="00734381"/>
    <w:rsid w:val="00735B34"/>
    <w:rsid w:val="00736034"/>
    <w:rsid w:val="0073681C"/>
    <w:rsid w:val="00736D15"/>
    <w:rsid w:val="0073725B"/>
    <w:rsid w:val="0074033C"/>
    <w:rsid w:val="0074050E"/>
    <w:rsid w:val="00740B66"/>
    <w:rsid w:val="00741AF8"/>
    <w:rsid w:val="00741EBE"/>
    <w:rsid w:val="00742181"/>
    <w:rsid w:val="007424EC"/>
    <w:rsid w:val="00742EDA"/>
    <w:rsid w:val="007440FA"/>
    <w:rsid w:val="007441EF"/>
    <w:rsid w:val="00744201"/>
    <w:rsid w:val="0074460E"/>
    <w:rsid w:val="00744E53"/>
    <w:rsid w:val="00745B3E"/>
    <w:rsid w:val="00745FCE"/>
    <w:rsid w:val="00746130"/>
    <w:rsid w:val="00746A40"/>
    <w:rsid w:val="00746E6A"/>
    <w:rsid w:val="00747598"/>
    <w:rsid w:val="00750358"/>
    <w:rsid w:val="007520A3"/>
    <w:rsid w:val="007526F5"/>
    <w:rsid w:val="00752D13"/>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503"/>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538"/>
    <w:rsid w:val="00770792"/>
    <w:rsid w:val="00770F2A"/>
    <w:rsid w:val="0077111A"/>
    <w:rsid w:val="007718FF"/>
    <w:rsid w:val="0077213A"/>
    <w:rsid w:val="00772272"/>
    <w:rsid w:val="0077369F"/>
    <w:rsid w:val="00773BA3"/>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2DB6"/>
    <w:rsid w:val="00783BA5"/>
    <w:rsid w:val="00784870"/>
    <w:rsid w:val="00784C83"/>
    <w:rsid w:val="00784F9E"/>
    <w:rsid w:val="0078533C"/>
    <w:rsid w:val="007857FB"/>
    <w:rsid w:val="007869C2"/>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1B05"/>
    <w:rsid w:val="007B2862"/>
    <w:rsid w:val="007B2912"/>
    <w:rsid w:val="007B2FD8"/>
    <w:rsid w:val="007B3968"/>
    <w:rsid w:val="007B45AF"/>
    <w:rsid w:val="007B4DD0"/>
    <w:rsid w:val="007B611E"/>
    <w:rsid w:val="007B662A"/>
    <w:rsid w:val="007B6F24"/>
    <w:rsid w:val="007B71DC"/>
    <w:rsid w:val="007B7743"/>
    <w:rsid w:val="007C04A0"/>
    <w:rsid w:val="007C04F4"/>
    <w:rsid w:val="007C0B2D"/>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2D6B"/>
    <w:rsid w:val="007D326B"/>
    <w:rsid w:val="007D38F0"/>
    <w:rsid w:val="007D3BFA"/>
    <w:rsid w:val="007D3CC8"/>
    <w:rsid w:val="007D430A"/>
    <w:rsid w:val="007D47FB"/>
    <w:rsid w:val="007D4DD3"/>
    <w:rsid w:val="007D576A"/>
    <w:rsid w:val="007D61FF"/>
    <w:rsid w:val="007D62F9"/>
    <w:rsid w:val="007D63A4"/>
    <w:rsid w:val="007D6542"/>
    <w:rsid w:val="007D76E3"/>
    <w:rsid w:val="007D7815"/>
    <w:rsid w:val="007E00B6"/>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E7293"/>
    <w:rsid w:val="007E7B8A"/>
    <w:rsid w:val="007F01DE"/>
    <w:rsid w:val="007F0759"/>
    <w:rsid w:val="007F0BCC"/>
    <w:rsid w:val="007F1154"/>
    <w:rsid w:val="007F156E"/>
    <w:rsid w:val="007F1925"/>
    <w:rsid w:val="007F1CF3"/>
    <w:rsid w:val="007F25C0"/>
    <w:rsid w:val="007F30BB"/>
    <w:rsid w:val="007F35DC"/>
    <w:rsid w:val="007F3BC1"/>
    <w:rsid w:val="007F5765"/>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EDA"/>
    <w:rsid w:val="00806461"/>
    <w:rsid w:val="008064C1"/>
    <w:rsid w:val="00807A65"/>
    <w:rsid w:val="00807CD5"/>
    <w:rsid w:val="0081096D"/>
    <w:rsid w:val="00810EAD"/>
    <w:rsid w:val="00810F8D"/>
    <w:rsid w:val="00811833"/>
    <w:rsid w:val="0081312C"/>
    <w:rsid w:val="00813FBC"/>
    <w:rsid w:val="00814BDE"/>
    <w:rsid w:val="00814D1D"/>
    <w:rsid w:val="00814DBC"/>
    <w:rsid w:val="00814E60"/>
    <w:rsid w:val="008152CD"/>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67B6"/>
    <w:rsid w:val="008273D2"/>
    <w:rsid w:val="00830E92"/>
    <w:rsid w:val="00831DD0"/>
    <w:rsid w:val="008320ED"/>
    <w:rsid w:val="00832858"/>
    <w:rsid w:val="00832A0F"/>
    <w:rsid w:val="008330E7"/>
    <w:rsid w:val="008353D5"/>
    <w:rsid w:val="00835408"/>
    <w:rsid w:val="008358A2"/>
    <w:rsid w:val="008359DA"/>
    <w:rsid w:val="00835C6B"/>
    <w:rsid w:val="00835F6F"/>
    <w:rsid w:val="0083724F"/>
    <w:rsid w:val="00837CEF"/>
    <w:rsid w:val="00837E2F"/>
    <w:rsid w:val="00840035"/>
    <w:rsid w:val="0084015E"/>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0E8C"/>
    <w:rsid w:val="00850F9A"/>
    <w:rsid w:val="008519B6"/>
    <w:rsid w:val="00852116"/>
    <w:rsid w:val="00852B48"/>
    <w:rsid w:val="0085474D"/>
    <w:rsid w:val="00855C51"/>
    <w:rsid w:val="0085606B"/>
    <w:rsid w:val="00856481"/>
    <w:rsid w:val="008567A2"/>
    <w:rsid w:val="00856E6C"/>
    <w:rsid w:val="00857B59"/>
    <w:rsid w:val="00857DE1"/>
    <w:rsid w:val="00857EA7"/>
    <w:rsid w:val="008603CD"/>
    <w:rsid w:val="00860793"/>
    <w:rsid w:val="00860AC3"/>
    <w:rsid w:val="00861BA4"/>
    <w:rsid w:val="00861D31"/>
    <w:rsid w:val="00863011"/>
    <w:rsid w:val="00863C5B"/>
    <w:rsid w:val="00863D2E"/>
    <w:rsid w:val="008644C6"/>
    <w:rsid w:val="00864810"/>
    <w:rsid w:val="00864E32"/>
    <w:rsid w:val="00865075"/>
    <w:rsid w:val="0086615F"/>
    <w:rsid w:val="00867226"/>
    <w:rsid w:val="0086748F"/>
    <w:rsid w:val="00872757"/>
    <w:rsid w:val="00872BA6"/>
    <w:rsid w:val="00872CE4"/>
    <w:rsid w:val="008739C8"/>
    <w:rsid w:val="00873AA4"/>
    <w:rsid w:val="00873CA8"/>
    <w:rsid w:val="00873F5D"/>
    <w:rsid w:val="008741AC"/>
    <w:rsid w:val="008744E0"/>
    <w:rsid w:val="00874521"/>
    <w:rsid w:val="0087482E"/>
    <w:rsid w:val="0087570C"/>
    <w:rsid w:val="0087609F"/>
    <w:rsid w:val="00876F76"/>
    <w:rsid w:val="008773BA"/>
    <w:rsid w:val="00877B62"/>
    <w:rsid w:val="0088025F"/>
    <w:rsid w:val="00881015"/>
    <w:rsid w:val="008810B0"/>
    <w:rsid w:val="00881433"/>
    <w:rsid w:val="00881665"/>
    <w:rsid w:val="008816BC"/>
    <w:rsid w:val="008819B6"/>
    <w:rsid w:val="00881AAC"/>
    <w:rsid w:val="0088269B"/>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3F80"/>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3A00"/>
    <w:rsid w:val="008A48C3"/>
    <w:rsid w:val="008A49D2"/>
    <w:rsid w:val="008A4E18"/>
    <w:rsid w:val="008A520C"/>
    <w:rsid w:val="008A5493"/>
    <w:rsid w:val="008A596C"/>
    <w:rsid w:val="008A61AE"/>
    <w:rsid w:val="008A6268"/>
    <w:rsid w:val="008A64C4"/>
    <w:rsid w:val="008A6BF7"/>
    <w:rsid w:val="008A6CC1"/>
    <w:rsid w:val="008A72FB"/>
    <w:rsid w:val="008A74E5"/>
    <w:rsid w:val="008A7E07"/>
    <w:rsid w:val="008A7F03"/>
    <w:rsid w:val="008B1823"/>
    <w:rsid w:val="008B1B4E"/>
    <w:rsid w:val="008B2AA9"/>
    <w:rsid w:val="008B2BDF"/>
    <w:rsid w:val="008B2D72"/>
    <w:rsid w:val="008B3249"/>
    <w:rsid w:val="008B3F41"/>
    <w:rsid w:val="008B4063"/>
    <w:rsid w:val="008B4198"/>
    <w:rsid w:val="008B4C9F"/>
    <w:rsid w:val="008B586A"/>
    <w:rsid w:val="008B59CF"/>
    <w:rsid w:val="008B625C"/>
    <w:rsid w:val="008B6651"/>
    <w:rsid w:val="008B6E16"/>
    <w:rsid w:val="008B7110"/>
    <w:rsid w:val="008B765A"/>
    <w:rsid w:val="008B7A20"/>
    <w:rsid w:val="008C0DF9"/>
    <w:rsid w:val="008C1CE4"/>
    <w:rsid w:val="008C1ED0"/>
    <w:rsid w:val="008C2029"/>
    <w:rsid w:val="008C2037"/>
    <w:rsid w:val="008C213C"/>
    <w:rsid w:val="008C255B"/>
    <w:rsid w:val="008C267C"/>
    <w:rsid w:val="008C2E44"/>
    <w:rsid w:val="008C309F"/>
    <w:rsid w:val="008C3427"/>
    <w:rsid w:val="008C3B7F"/>
    <w:rsid w:val="008C3BC2"/>
    <w:rsid w:val="008C4C1B"/>
    <w:rsid w:val="008C4F76"/>
    <w:rsid w:val="008C55AD"/>
    <w:rsid w:val="008C56C3"/>
    <w:rsid w:val="008C5A2D"/>
    <w:rsid w:val="008C5CFB"/>
    <w:rsid w:val="008C5E17"/>
    <w:rsid w:val="008C61D6"/>
    <w:rsid w:val="008C649D"/>
    <w:rsid w:val="008C64F1"/>
    <w:rsid w:val="008C7C1A"/>
    <w:rsid w:val="008D02F3"/>
    <w:rsid w:val="008D0DC1"/>
    <w:rsid w:val="008D19D1"/>
    <w:rsid w:val="008D1BB0"/>
    <w:rsid w:val="008D20FF"/>
    <w:rsid w:val="008D22A4"/>
    <w:rsid w:val="008D2B9A"/>
    <w:rsid w:val="008D3DE6"/>
    <w:rsid w:val="008D4223"/>
    <w:rsid w:val="008D44CC"/>
    <w:rsid w:val="008D46E3"/>
    <w:rsid w:val="008D4CED"/>
    <w:rsid w:val="008D4EE4"/>
    <w:rsid w:val="008D50F9"/>
    <w:rsid w:val="008D594A"/>
    <w:rsid w:val="008D5CAF"/>
    <w:rsid w:val="008D6709"/>
    <w:rsid w:val="008D7378"/>
    <w:rsid w:val="008D78D2"/>
    <w:rsid w:val="008E0205"/>
    <w:rsid w:val="008E083A"/>
    <w:rsid w:val="008E10B7"/>
    <w:rsid w:val="008E12AD"/>
    <w:rsid w:val="008E2152"/>
    <w:rsid w:val="008E22FF"/>
    <w:rsid w:val="008E2450"/>
    <w:rsid w:val="008E2DCA"/>
    <w:rsid w:val="008E3AEB"/>
    <w:rsid w:val="008E3BEC"/>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39DA"/>
    <w:rsid w:val="008F4418"/>
    <w:rsid w:val="008F5442"/>
    <w:rsid w:val="008F60A3"/>
    <w:rsid w:val="008F653E"/>
    <w:rsid w:val="008F7769"/>
    <w:rsid w:val="00900161"/>
    <w:rsid w:val="009004FE"/>
    <w:rsid w:val="00900969"/>
    <w:rsid w:val="00901014"/>
    <w:rsid w:val="009010F0"/>
    <w:rsid w:val="00901162"/>
    <w:rsid w:val="00901247"/>
    <w:rsid w:val="00901B53"/>
    <w:rsid w:val="0090223A"/>
    <w:rsid w:val="009028E2"/>
    <w:rsid w:val="00902D6A"/>
    <w:rsid w:val="00902F1B"/>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230"/>
    <w:rsid w:val="00912590"/>
    <w:rsid w:val="00912A37"/>
    <w:rsid w:val="00913200"/>
    <w:rsid w:val="009136A4"/>
    <w:rsid w:val="00913EC2"/>
    <w:rsid w:val="00914EAB"/>
    <w:rsid w:val="009152D8"/>
    <w:rsid w:val="009152FE"/>
    <w:rsid w:val="009153A3"/>
    <w:rsid w:val="00915A1D"/>
    <w:rsid w:val="009173E8"/>
    <w:rsid w:val="00917994"/>
    <w:rsid w:val="00922567"/>
    <w:rsid w:val="009228DB"/>
    <w:rsid w:val="00922D49"/>
    <w:rsid w:val="009236B9"/>
    <w:rsid w:val="009243C3"/>
    <w:rsid w:val="00924751"/>
    <w:rsid w:val="00925E37"/>
    <w:rsid w:val="00925EDD"/>
    <w:rsid w:val="00925EDF"/>
    <w:rsid w:val="00925F20"/>
    <w:rsid w:val="00926B3B"/>
    <w:rsid w:val="00927899"/>
    <w:rsid w:val="00927D0E"/>
    <w:rsid w:val="009309DA"/>
    <w:rsid w:val="00931040"/>
    <w:rsid w:val="009310D9"/>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22EC"/>
    <w:rsid w:val="0094325D"/>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777"/>
    <w:rsid w:val="00951B33"/>
    <w:rsid w:val="00951D97"/>
    <w:rsid w:val="00952230"/>
    <w:rsid w:val="00952266"/>
    <w:rsid w:val="00952AAD"/>
    <w:rsid w:val="0095362B"/>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537"/>
    <w:rsid w:val="00964035"/>
    <w:rsid w:val="00964E3D"/>
    <w:rsid w:val="009664D5"/>
    <w:rsid w:val="0096668D"/>
    <w:rsid w:val="009670C1"/>
    <w:rsid w:val="009671B0"/>
    <w:rsid w:val="009672BA"/>
    <w:rsid w:val="00967657"/>
    <w:rsid w:val="009678D4"/>
    <w:rsid w:val="00967E67"/>
    <w:rsid w:val="00970C69"/>
    <w:rsid w:val="0097191E"/>
    <w:rsid w:val="00971F1C"/>
    <w:rsid w:val="0097211D"/>
    <w:rsid w:val="009724F9"/>
    <w:rsid w:val="0097263C"/>
    <w:rsid w:val="00972DF9"/>
    <w:rsid w:val="00972E10"/>
    <w:rsid w:val="009738AD"/>
    <w:rsid w:val="00974694"/>
    <w:rsid w:val="009746CA"/>
    <w:rsid w:val="00974E7C"/>
    <w:rsid w:val="00975866"/>
    <w:rsid w:val="00975B7B"/>
    <w:rsid w:val="00976DCD"/>
    <w:rsid w:val="00977134"/>
    <w:rsid w:val="009778D3"/>
    <w:rsid w:val="00977B69"/>
    <w:rsid w:val="00980013"/>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A94"/>
    <w:rsid w:val="00992BA2"/>
    <w:rsid w:val="00992F83"/>
    <w:rsid w:val="0099344F"/>
    <w:rsid w:val="0099360A"/>
    <w:rsid w:val="00993A3C"/>
    <w:rsid w:val="00993E1A"/>
    <w:rsid w:val="00993E30"/>
    <w:rsid w:val="0099449B"/>
    <w:rsid w:val="00994681"/>
    <w:rsid w:val="0099508A"/>
    <w:rsid w:val="00995E53"/>
    <w:rsid w:val="009968B2"/>
    <w:rsid w:val="00996BAA"/>
    <w:rsid w:val="009973FF"/>
    <w:rsid w:val="009974EB"/>
    <w:rsid w:val="009978D5"/>
    <w:rsid w:val="00997A12"/>
    <w:rsid w:val="00997C7C"/>
    <w:rsid w:val="009A1126"/>
    <w:rsid w:val="009A1232"/>
    <w:rsid w:val="009A2430"/>
    <w:rsid w:val="009A3484"/>
    <w:rsid w:val="009A5564"/>
    <w:rsid w:val="009A658D"/>
    <w:rsid w:val="009A7206"/>
    <w:rsid w:val="009A7469"/>
    <w:rsid w:val="009A78AC"/>
    <w:rsid w:val="009A7C6A"/>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C0294"/>
    <w:rsid w:val="009C03E5"/>
    <w:rsid w:val="009C08B6"/>
    <w:rsid w:val="009C0920"/>
    <w:rsid w:val="009C0B5B"/>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33B"/>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1E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6C9B"/>
    <w:rsid w:val="009F77B7"/>
    <w:rsid w:val="009F786E"/>
    <w:rsid w:val="00A00680"/>
    <w:rsid w:val="00A00902"/>
    <w:rsid w:val="00A0098B"/>
    <w:rsid w:val="00A0191A"/>
    <w:rsid w:val="00A0223F"/>
    <w:rsid w:val="00A0294E"/>
    <w:rsid w:val="00A02962"/>
    <w:rsid w:val="00A039FF"/>
    <w:rsid w:val="00A04524"/>
    <w:rsid w:val="00A046D6"/>
    <w:rsid w:val="00A04888"/>
    <w:rsid w:val="00A05937"/>
    <w:rsid w:val="00A05ACE"/>
    <w:rsid w:val="00A076E9"/>
    <w:rsid w:val="00A114B9"/>
    <w:rsid w:val="00A12107"/>
    <w:rsid w:val="00A12805"/>
    <w:rsid w:val="00A13A65"/>
    <w:rsid w:val="00A14589"/>
    <w:rsid w:val="00A14AE3"/>
    <w:rsid w:val="00A16675"/>
    <w:rsid w:val="00A170E5"/>
    <w:rsid w:val="00A17957"/>
    <w:rsid w:val="00A20404"/>
    <w:rsid w:val="00A20CBC"/>
    <w:rsid w:val="00A21955"/>
    <w:rsid w:val="00A21FFD"/>
    <w:rsid w:val="00A22105"/>
    <w:rsid w:val="00A225D8"/>
    <w:rsid w:val="00A229B0"/>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0D2"/>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272"/>
    <w:rsid w:val="00A45753"/>
    <w:rsid w:val="00A457B8"/>
    <w:rsid w:val="00A47856"/>
    <w:rsid w:val="00A47B15"/>
    <w:rsid w:val="00A500C1"/>
    <w:rsid w:val="00A5094A"/>
    <w:rsid w:val="00A51708"/>
    <w:rsid w:val="00A51F0F"/>
    <w:rsid w:val="00A52D12"/>
    <w:rsid w:val="00A52F84"/>
    <w:rsid w:val="00A533CC"/>
    <w:rsid w:val="00A53DA8"/>
    <w:rsid w:val="00A54284"/>
    <w:rsid w:val="00A5465A"/>
    <w:rsid w:val="00A54FB5"/>
    <w:rsid w:val="00A560F7"/>
    <w:rsid w:val="00A56B05"/>
    <w:rsid w:val="00A56C06"/>
    <w:rsid w:val="00A56E50"/>
    <w:rsid w:val="00A5726C"/>
    <w:rsid w:val="00A57678"/>
    <w:rsid w:val="00A57972"/>
    <w:rsid w:val="00A579F5"/>
    <w:rsid w:val="00A57F83"/>
    <w:rsid w:val="00A60E2F"/>
    <w:rsid w:val="00A61F59"/>
    <w:rsid w:val="00A62480"/>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05A"/>
    <w:rsid w:val="00A72C65"/>
    <w:rsid w:val="00A72D71"/>
    <w:rsid w:val="00A72EAF"/>
    <w:rsid w:val="00A73112"/>
    <w:rsid w:val="00A73617"/>
    <w:rsid w:val="00A747D2"/>
    <w:rsid w:val="00A75123"/>
    <w:rsid w:val="00A75705"/>
    <w:rsid w:val="00A75CFD"/>
    <w:rsid w:val="00A75F35"/>
    <w:rsid w:val="00A765A9"/>
    <w:rsid w:val="00A765BC"/>
    <w:rsid w:val="00A76E17"/>
    <w:rsid w:val="00A77B30"/>
    <w:rsid w:val="00A77C51"/>
    <w:rsid w:val="00A77C69"/>
    <w:rsid w:val="00A77DB7"/>
    <w:rsid w:val="00A8063F"/>
    <w:rsid w:val="00A812B1"/>
    <w:rsid w:val="00A812CF"/>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87FBE"/>
    <w:rsid w:val="00A903B6"/>
    <w:rsid w:val="00A90F4F"/>
    <w:rsid w:val="00A91E23"/>
    <w:rsid w:val="00A92579"/>
    <w:rsid w:val="00A936F9"/>
    <w:rsid w:val="00A94380"/>
    <w:rsid w:val="00A943D0"/>
    <w:rsid w:val="00A947AA"/>
    <w:rsid w:val="00A94888"/>
    <w:rsid w:val="00A952CB"/>
    <w:rsid w:val="00A9681C"/>
    <w:rsid w:val="00A96867"/>
    <w:rsid w:val="00A96B3D"/>
    <w:rsid w:val="00A973A7"/>
    <w:rsid w:val="00A978B4"/>
    <w:rsid w:val="00A97A8E"/>
    <w:rsid w:val="00AA0E3A"/>
    <w:rsid w:val="00AA0FE7"/>
    <w:rsid w:val="00AA18AB"/>
    <w:rsid w:val="00AA1B53"/>
    <w:rsid w:val="00AA1DEA"/>
    <w:rsid w:val="00AA256D"/>
    <w:rsid w:val="00AA2B76"/>
    <w:rsid w:val="00AA311D"/>
    <w:rsid w:val="00AA3556"/>
    <w:rsid w:val="00AA35FD"/>
    <w:rsid w:val="00AA3919"/>
    <w:rsid w:val="00AA3DB7"/>
    <w:rsid w:val="00AA41D3"/>
    <w:rsid w:val="00AA4597"/>
    <w:rsid w:val="00AA6799"/>
    <w:rsid w:val="00AB0039"/>
    <w:rsid w:val="00AB0D96"/>
    <w:rsid w:val="00AB152F"/>
    <w:rsid w:val="00AB15A3"/>
    <w:rsid w:val="00AB177A"/>
    <w:rsid w:val="00AB216D"/>
    <w:rsid w:val="00AB2EE5"/>
    <w:rsid w:val="00AB3012"/>
    <w:rsid w:val="00AB311F"/>
    <w:rsid w:val="00AB321C"/>
    <w:rsid w:val="00AB37D2"/>
    <w:rsid w:val="00AB3D15"/>
    <w:rsid w:val="00AB473F"/>
    <w:rsid w:val="00AB4C91"/>
    <w:rsid w:val="00AB4E3B"/>
    <w:rsid w:val="00AB5381"/>
    <w:rsid w:val="00AB54C1"/>
    <w:rsid w:val="00AB688F"/>
    <w:rsid w:val="00AB713F"/>
    <w:rsid w:val="00AB72F2"/>
    <w:rsid w:val="00AB75EA"/>
    <w:rsid w:val="00AB7AA2"/>
    <w:rsid w:val="00AC0A22"/>
    <w:rsid w:val="00AC1515"/>
    <w:rsid w:val="00AC2234"/>
    <w:rsid w:val="00AC2FE8"/>
    <w:rsid w:val="00AC34AE"/>
    <w:rsid w:val="00AC3FF3"/>
    <w:rsid w:val="00AC4BC1"/>
    <w:rsid w:val="00AC4DB4"/>
    <w:rsid w:val="00AC4F64"/>
    <w:rsid w:val="00AC5715"/>
    <w:rsid w:val="00AC65D6"/>
    <w:rsid w:val="00AD04BD"/>
    <w:rsid w:val="00AD0765"/>
    <w:rsid w:val="00AD0F00"/>
    <w:rsid w:val="00AD115E"/>
    <w:rsid w:val="00AD16A3"/>
    <w:rsid w:val="00AD1D73"/>
    <w:rsid w:val="00AD3C7F"/>
    <w:rsid w:val="00AD3DC1"/>
    <w:rsid w:val="00AD4758"/>
    <w:rsid w:val="00AD55A8"/>
    <w:rsid w:val="00AD58D5"/>
    <w:rsid w:val="00AD5CA4"/>
    <w:rsid w:val="00AD6A91"/>
    <w:rsid w:val="00AD7214"/>
    <w:rsid w:val="00AD7B5F"/>
    <w:rsid w:val="00AE04DB"/>
    <w:rsid w:val="00AE0B72"/>
    <w:rsid w:val="00AE1066"/>
    <w:rsid w:val="00AE14DD"/>
    <w:rsid w:val="00AE24DB"/>
    <w:rsid w:val="00AE2FA5"/>
    <w:rsid w:val="00AE3486"/>
    <w:rsid w:val="00AE34CD"/>
    <w:rsid w:val="00AE3A4F"/>
    <w:rsid w:val="00AE4513"/>
    <w:rsid w:val="00AE4518"/>
    <w:rsid w:val="00AE5D7F"/>
    <w:rsid w:val="00AE79F0"/>
    <w:rsid w:val="00AF069C"/>
    <w:rsid w:val="00AF07B0"/>
    <w:rsid w:val="00AF109C"/>
    <w:rsid w:val="00AF1618"/>
    <w:rsid w:val="00AF1701"/>
    <w:rsid w:val="00AF1752"/>
    <w:rsid w:val="00AF34D2"/>
    <w:rsid w:val="00AF42FC"/>
    <w:rsid w:val="00AF4AC5"/>
    <w:rsid w:val="00AF4C2C"/>
    <w:rsid w:val="00AF597D"/>
    <w:rsid w:val="00AF6EC1"/>
    <w:rsid w:val="00AF784D"/>
    <w:rsid w:val="00AF7BCD"/>
    <w:rsid w:val="00AF7CE9"/>
    <w:rsid w:val="00B00331"/>
    <w:rsid w:val="00B0117E"/>
    <w:rsid w:val="00B014A1"/>
    <w:rsid w:val="00B01A80"/>
    <w:rsid w:val="00B01FD3"/>
    <w:rsid w:val="00B046AF"/>
    <w:rsid w:val="00B06036"/>
    <w:rsid w:val="00B061F1"/>
    <w:rsid w:val="00B06615"/>
    <w:rsid w:val="00B07C27"/>
    <w:rsid w:val="00B07FB2"/>
    <w:rsid w:val="00B10017"/>
    <w:rsid w:val="00B1004A"/>
    <w:rsid w:val="00B101CE"/>
    <w:rsid w:val="00B10531"/>
    <w:rsid w:val="00B10C40"/>
    <w:rsid w:val="00B10DE1"/>
    <w:rsid w:val="00B10FF8"/>
    <w:rsid w:val="00B119F0"/>
    <w:rsid w:val="00B11E02"/>
    <w:rsid w:val="00B12F0D"/>
    <w:rsid w:val="00B12FCF"/>
    <w:rsid w:val="00B135B5"/>
    <w:rsid w:val="00B13A85"/>
    <w:rsid w:val="00B13B8B"/>
    <w:rsid w:val="00B13BC7"/>
    <w:rsid w:val="00B13CD4"/>
    <w:rsid w:val="00B1523B"/>
    <w:rsid w:val="00B153D8"/>
    <w:rsid w:val="00B154DE"/>
    <w:rsid w:val="00B15814"/>
    <w:rsid w:val="00B15C0F"/>
    <w:rsid w:val="00B1602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941"/>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6AD2"/>
    <w:rsid w:val="00B37A60"/>
    <w:rsid w:val="00B37EEF"/>
    <w:rsid w:val="00B418AD"/>
    <w:rsid w:val="00B42F1A"/>
    <w:rsid w:val="00B435E4"/>
    <w:rsid w:val="00B43790"/>
    <w:rsid w:val="00B43829"/>
    <w:rsid w:val="00B443D9"/>
    <w:rsid w:val="00B44531"/>
    <w:rsid w:val="00B45FA2"/>
    <w:rsid w:val="00B4640F"/>
    <w:rsid w:val="00B46521"/>
    <w:rsid w:val="00B46587"/>
    <w:rsid w:val="00B47823"/>
    <w:rsid w:val="00B47AD2"/>
    <w:rsid w:val="00B47CF7"/>
    <w:rsid w:val="00B50686"/>
    <w:rsid w:val="00B50C50"/>
    <w:rsid w:val="00B50FC1"/>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163"/>
    <w:rsid w:val="00B61923"/>
    <w:rsid w:val="00B621D6"/>
    <w:rsid w:val="00B63AF2"/>
    <w:rsid w:val="00B64B08"/>
    <w:rsid w:val="00B65747"/>
    <w:rsid w:val="00B65C18"/>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024"/>
    <w:rsid w:val="00B8314A"/>
    <w:rsid w:val="00B841AC"/>
    <w:rsid w:val="00B85873"/>
    <w:rsid w:val="00B85E95"/>
    <w:rsid w:val="00B85ECD"/>
    <w:rsid w:val="00B865B0"/>
    <w:rsid w:val="00B865DC"/>
    <w:rsid w:val="00B87028"/>
    <w:rsid w:val="00B870E8"/>
    <w:rsid w:val="00B875E3"/>
    <w:rsid w:val="00B87C29"/>
    <w:rsid w:val="00B90780"/>
    <w:rsid w:val="00B90968"/>
    <w:rsid w:val="00B90FDC"/>
    <w:rsid w:val="00B91BC2"/>
    <w:rsid w:val="00B9240D"/>
    <w:rsid w:val="00B941AB"/>
    <w:rsid w:val="00B94960"/>
    <w:rsid w:val="00B94AF7"/>
    <w:rsid w:val="00B96F6E"/>
    <w:rsid w:val="00B97545"/>
    <w:rsid w:val="00BA22A8"/>
    <w:rsid w:val="00BA309F"/>
    <w:rsid w:val="00BA3E48"/>
    <w:rsid w:val="00BA4905"/>
    <w:rsid w:val="00BA4BD3"/>
    <w:rsid w:val="00BA535D"/>
    <w:rsid w:val="00BA5AB6"/>
    <w:rsid w:val="00BA5F7E"/>
    <w:rsid w:val="00BA6E49"/>
    <w:rsid w:val="00BB0187"/>
    <w:rsid w:val="00BB06E7"/>
    <w:rsid w:val="00BB0E56"/>
    <w:rsid w:val="00BB1E42"/>
    <w:rsid w:val="00BB1EB3"/>
    <w:rsid w:val="00BB2147"/>
    <w:rsid w:val="00BB2678"/>
    <w:rsid w:val="00BB3077"/>
    <w:rsid w:val="00BB33A8"/>
    <w:rsid w:val="00BB3927"/>
    <w:rsid w:val="00BB3C03"/>
    <w:rsid w:val="00BB3D8C"/>
    <w:rsid w:val="00BB4B39"/>
    <w:rsid w:val="00BB53AF"/>
    <w:rsid w:val="00BB5883"/>
    <w:rsid w:val="00BB5C26"/>
    <w:rsid w:val="00BB6A40"/>
    <w:rsid w:val="00BB6A71"/>
    <w:rsid w:val="00BC013A"/>
    <w:rsid w:val="00BC10D9"/>
    <w:rsid w:val="00BC162A"/>
    <w:rsid w:val="00BC1741"/>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537"/>
    <w:rsid w:val="00BD5C65"/>
    <w:rsid w:val="00BD648E"/>
    <w:rsid w:val="00BD7A38"/>
    <w:rsid w:val="00BD7B78"/>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749"/>
    <w:rsid w:val="00BE487E"/>
    <w:rsid w:val="00BE51CF"/>
    <w:rsid w:val="00BE5791"/>
    <w:rsid w:val="00BE5C9F"/>
    <w:rsid w:val="00BE6018"/>
    <w:rsid w:val="00BE601D"/>
    <w:rsid w:val="00BE7086"/>
    <w:rsid w:val="00BE7278"/>
    <w:rsid w:val="00BF0680"/>
    <w:rsid w:val="00BF161F"/>
    <w:rsid w:val="00BF1869"/>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944"/>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5C2"/>
    <w:rsid w:val="00C0703A"/>
    <w:rsid w:val="00C10086"/>
    <w:rsid w:val="00C104CC"/>
    <w:rsid w:val="00C106B3"/>
    <w:rsid w:val="00C109E5"/>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2F59"/>
    <w:rsid w:val="00C23035"/>
    <w:rsid w:val="00C232BC"/>
    <w:rsid w:val="00C23BA2"/>
    <w:rsid w:val="00C23BEA"/>
    <w:rsid w:val="00C23BFB"/>
    <w:rsid w:val="00C23D2D"/>
    <w:rsid w:val="00C2485F"/>
    <w:rsid w:val="00C248B1"/>
    <w:rsid w:val="00C24B63"/>
    <w:rsid w:val="00C24F89"/>
    <w:rsid w:val="00C2542B"/>
    <w:rsid w:val="00C262A0"/>
    <w:rsid w:val="00C26A4E"/>
    <w:rsid w:val="00C26B02"/>
    <w:rsid w:val="00C2755C"/>
    <w:rsid w:val="00C27AAC"/>
    <w:rsid w:val="00C303F3"/>
    <w:rsid w:val="00C30600"/>
    <w:rsid w:val="00C30BE9"/>
    <w:rsid w:val="00C31195"/>
    <w:rsid w:val="00C31774"/>
    <w:rsid w:val="00C3180E"/>
    <w:rsid w:val="00C32AF2"/>
    <w:rsid w:val="00C32EA6"/>
    <w:rsid w:val="00C33051"/>
    <w:rsid w:val="00C3316C"/>
    <w:rsid w:val="00C33204"/>
    <w:rsid w:val="00C338EB"/>
    <w:rsid w:val="00C33F75"/>
    <w:rsid w:val="00C34389"/>
    <w:rsid w:val="00C344B8"/>
    <w:rsid w:val="00C3465D"/>
    <w:rsid w:val="00C347D5"/>
    <w:rsid w:val="00C36374"/>
    <w:rsid w:val="00C371C9"/>
    <w:rsid w:val="00C379E9"/>
    <w:rsid w:val="00C379FD"/>
    <w:rsid w:val="00C403CD"/>
    <w:rsid w:val="00C41143"/>
    <w:rsid w:val="00C42041"/>
    <w:rsid w:val="00C42B1F"/>
    <w:rsid w:val="00C42F4A"/>
    <w:rsid w:val="00C434C4"/>
    <w:rsid w:val="00C43934"/>
    <w:rsid w:val="00C439FB"/>
    <w:rsid w:val="00C43AA8"/>
    <w:rsid w:val="00C43F23"/>
    <w:rsid w:val="00C441A4"/>
    <w:rsid w:val="00C44321"/>
    <w:rsid w:val="00C444F3"/>
    <w:rsid w:val="00C45070"/>
    <w:rsid w:val="00C462B7"/>
    <w:rsid w:val="00C463C9"/>
    <w:rsid w:val="00C46646"/>
    <w:rsid w:val="00C466CF"/>
    <w:rsid w:val="00C47648"/>
    <w:rsid w:val="00C47852"/>
    <w:rsid w:val="00C50011"/>
    <w:rsid w:val="00C5009A"/>
    <w:rsid w:val="00C510F0"/>
    <w:rsid w:val="00C5254B"/>
    <w:rsid w:val="00C53C2A"/>
    <w:rsid w:val="00C54C8D"/>
    <w:rsid w:val="00C54F7F"/>
    <w:rsid w:val="00C55D39"/>
    <w:rsid w:val="00C55FBF"/>
    <w:rsid w:val="00C56892"/>
    <w:rsid w:val="00C5718C"/>
    <w:rsid w:val="00C57E68"/>
    <w:rsid w:val="00C601C9"/>
    <w:rsid w:val="00C606B3"/>
    <w:rsid w:val="00C6212F"/>
    <w:rsid w:val="00C623C6"/>
    <w:rsid w:val="00C631D3"/>
    <w:rsid w:val="00C632CD"/>
    <w:rsid w:val="00C645E6"/>
    <w:rsid w:val="00C6464F"/>
    <w:rsid w:val="00C64813"/>
    <w:rsid w:val="00C64D82"/>
    <w:rsid w:val="00C64FBC"/>
    <w:rsid w:val="00C65471"/>
    <w:rsid w:val="00C655A9"/>
    <w:rsid w:val="00C657A6"/>
    <w:rsid w:val="00C65A83"/>
    <w:rsid w:val="00C66A00"/>
    <w:rsid w:val="00C66CBE"/>
    <w:rsid w:val="00C67118"/>
    <w:rsid w:val="00C67276"/>
    <w:rsid w:val="00C67927"/>
    <w:rsid w:val="00C67DDD"/>
    <w:rsid w:val="00C70139"/>
    <w:rsid w:val="00C70A09"/>
    <w:rsid w:val="00C7191D"/>
    <w:rsid w:val="00C720A3"/>
    <w:rsid w:val="00C72C6F"/>
    <w:rsid w:val="00C734C8"/>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965"/>
    <w:rsid w:val="00C82CC6"/>
    <w:rsid w:val="00C839CB"/>
    <w:rsid w:val="00C84215"/>
    <w:rsid w:val="00C84593"/>
    <w:rsid w:val="00C850A3"/>
    <w:rsid w:val="00C8583D"/>
    <w:rsid w:val="00C85C32"/>
    <w:rsid w:val="00C85F45"/>
    <w:rsid w:val="00C86757"/>
    <w:rsid w:val="00C86C8C"/>
    <w:rsid w:val="00C87568"/>
    <w:rsid w:val="00C876C6"/>
    <w:rsid w:val="00C87FD0"/>
    <w:rsid w:val="00C90628"/>
    <w:rsid w:val="00C90DB6"/>
    <w:rsid w:val="00C915A6"/>
    <w:rsid w:val="00C91975"/>
    <w:rsid w:val="00C92603"/>
    <w:rsid w:val="00C92652"/>
    <w:rsid w:val="00C92D69"/>
    <w:rsid w:val="00C932E9"/>
    <w:rsid w:val="00C9394F"/>
    <w:rsid w:val="00C93B1A"/>
    <w:rsid w:val="00C93CBC"/>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1E4B"/>
    <w:rsid w:val="00CB1FAE"/>
    <w:rsid w:val="00CB259F"/>
    <w:rsid w:val="00CB39C2"/>
    <w:rsid w:val="00CB3E38"/>
    <w:rsid w:val="00CB4C8C"/>
    <w:rsid w:val="00CB4E90"/>
    <w:rsid w:val="00CB5850"/>
    <w:rsid w:val="00CB5C99"/>
    <w:rsid w:val="00CB633B"/>
    <w:rsid w:val="00CB6782"/>
    <w:rsid w:val="00CB6E3E"/>
    <w:rsid w:val="00CB7108"/>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13E"/>
    <w:rsid w:val="00CD2CB9"/>
    <w:rsid w:val="00CD2E48"/>
    <w:rsid w:val="00CD407C"/>
    <w:rsid w:val="00CD4491"/>
    <w:rsid w:val="00CD4826"/>
    <w:rsid w:val="00CD4E19"/>
    <w:rsid w:val="00CD6219"/>
    <w:rsid w:val="00CD700F"/>
    <w:rsid w:val="00CD7319"/>
    <w:rsid w:val="00CD7589"/>
    <w:rsid w:val="00CE027B"/>
    <w:rsid w:val="00CE0D22"/>
    <w:rsid w:val="00CE0E9D"/>
    <w:rsid w:val="00CE148E"/>
    <w:rsid w:val="00CE1F81"/>
    <w:rsid w:val="00CE208D"/>
    <w:rsid w:val="00CE2453"/>
    <w:rsid w:val="00CE28F0"/>
    <w:rsid w:val="00CE3561"/>
    <w:rsid w:val="00CE356D"/>
    <w:rsid w:val="00CE3FA4"/>
    <w:rsid w:val="00CE44F8"/>
    <w:rsid w:val="00CE4995"/>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AD9"/>
    <w:rsid w:val="00CF2D54"/>
    <w:rsid w:val="00CF311F"/>
    <w:rsid w:val="00CF469C"/>
    <w:rsid w:val="00CF4952"/>
    <w:rsid w:val="00CF5047"/>
    <w:rsid w:val="00CF5461"/>
    <w:rsid w:val="00CF5BB2"/>
    <w:rsid w:val="00CF6114"/>
    <w:rsid w:val="00CF683B"/>
    <w:rsid w:val="00CF6911"/>
    <w:rsid w:val="00D000DA"/>
    <w:rsid w:val="00D002E7"/>
    <w:rsid w:val="00D009FD"/>
    <w:rsid w:val="00D01344"/>
    <w:rsid w:val="00D01B90"/>
    <w:rsid w:val="00D024CD"/>
    <w:rsid w:val="00D025C1"/>
    <w:rsid w:val="00D02CCF"/>
    <w:rsid w:val="00D0301D"/>
    <w:rsid w:val="00D034DA"/>
    <w:rsid w:val="00D03538"/>
    <w:rsid w:val="00D03B89"/>
    <w:rsid w:val="00D0421D"/>
    <w:rsid w:val="00D046FD"/>
    <w:rsid w:val="00D047F7"/>
    <w:rsid w:val="00D049B8"/>
    <w:rsid w:val="00D04C8A"/>
    <w:rsid w:val="00D0516C"/>
    <w:rsid w:val="00D058A7"/>
    <w:rsid w:val="00D05B56"/>
    <w:rsid w:val="00D05C2F"/>
    <w:rsid w:val="00D05EE7"/>
    <w:rsid w:val="00D06857"/>
    <w:rsid w:val="00D068D0"/>
    <w:rsid w:val="00D06C81"/>
    <w:rsid w:val="00D06FE0"/>
    <w:rsid w:val="00D07211"/>
    <w:rsid w:val="00D07307"/>
    <w:rsid w:val="00D076A9"/>
    <w:rsid w:val="00D07754"/>
    <w:rsid w:val="00D078D1"/>
    <w:rsid w:val="00D105E3"/>
    <w:rsid w:val="00D109F5"/>
    <w:rsid w:val="00D10D2C"/>
    <w:rsid w:val="00D10EDA"/>
    <w:rsid w:val="00D10FEA"/>
    <w:rsid w:val="00D1293B"/>
    <w:rsid w:val="00D129A8"/>
    <w:rsid w:val="00D12FB9"/>
    <w:rsid w:val="00D1337F"/>
    <w:rsid w:val="00D135F2"/>
    <w:rsid w:val="00D13D00"/>
    <w:rsid w:val="00D14077"/>
    <w:rsid w:val="00D147C0"/>
    <w:rsid w:val="00D15696"/>
    <w:rsid w:val="00D15C51"/>
    <w:rsid w:val="00D166AA"/>
    <w:rsid w:val="00D16C68"/>
    <w:rsid w:val="00D17BA8"/>
    <w:rsid w:val="00D17C3C"/>
    <w:rsid w:val="00D200BD"/>
    <w:rsid w:val="00D201AA"/>
    <w:rsid w:val="00D204A7"/>
    <w:rsid w:val="00D20AA5"/>
    <w:rsid w:val="00D22399"/>
    <w:rsid w:val="00D24873"/>
    <w:rsid w:val="00D25081"/>
    <w:rsid w:val="00D263F1"/>
    <w:rsid w:val="00D2662C"/>
    <w:rsid w:val="00D27FA3"/>
    <w:rsid w:val="00D308D7"/>
    <w:rsid w:val="00D30F76"/>
    <w:rsid w:val="00D3176C"/>
    <w:rsid w:val="00D31B3F"/>
    <w:rsid w:val="00D31DF8"/>
    <w:rsid w:val="00D33751"/>
    <w:rsid w:val="00D34738"/>
    <w:rsid w:val="00D3486B"/>
    <w:rsid w:val="00D35AEA"/>
    <w:rsid w:val="00D35D4A"/>
    <w:rsid w:val="00D365A4"/>
    <w:rsid w:val="00D36F6E"/>
    <w:rsid w:val="00D372B0"/>
    <w:rsid w:val="00D37343"/>
    <w:rsid w:val="00D4205E"/>
    <w:rsid w:val="00D4258D"/>
    <w:rsid w:val="00D43689"/>
    <w:rsid w:val="00D4416F"/>
    <w:rsid w:val="00D44DEE"/>
    <w:rsid w:val="00D47399"/>
    <w:rsid w:val="00D47475"/>
    <w:rsid w:val="00D47BB2"/>
    <w:rsid w:val="00D47D04"/>
    <w:rsid w:val="00D500ED"/>
    <w:rsid w:val="00D5056A"/>
    <w:rsid w:val="00D50DF6"/>
    <w:rsid w:val="00D510A0"/>
    <w:rsid w:val="00D5235F"/>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6C8"/>
    <w:rsid w:val="00D62998"/>
    <w:rsid w:val="00D62999"/>
    <w:rsid w:val="00D647DE"/>
    <w:rsid w:val="00D64C3B"/>
    <w:rsid w:val="00D6501F"/>
    <w:rsid w:val="00D65347"/>
    <w:rsid w:val="00D66905"/>
    <w:rsid w:val="00D67534"/>
    <w:rsid w:val="00D67D12"/>
    <w:rsid w:val="00D705FF"/>
    <w:rsid w:val="00D70B0C"/>
    <w:rsid w:val="00D7145C"/>
    <w:rsid w:val="00D71AB0"/>
    <w:rsid w:val="00D72934"/>
    <w:rsid w:val="00D73A88"/>
    <w:rsid w:val="00D7409A"/>
    <w:rsid w:val="00D744BC"/>
    <w:rsid w:val="00D7585A"/>
    <w:rsid w:val="00D759EF"/>
    <w:rsid w:val="00D77C53"/>
    <w:rsid w:val="00D77E96"/>
    <w:rsid w:val="00D80618"/>
    <w:rsid w:val="00D807DF"/>
    <w:rsid w:val="00D82339"/>
    <w:rsid w:val="00D82494"/>
    <w:rsid w:val="00D82FF2"/>
    <w:rsid w:val="00D83774"/>
    <w:rsid w:val="00D83C27"/>
    <w:rsid w:val="00D84A4B"/>
    <w:rsid w:val="00D84E2C"/>
    <w:rsid w:val="00D85686"/>
    <w:rsid w:val="00D864AB"/>
    <w:rsid w:val="00D8667C"/>
    <w:rsid w:val="00D877B1"/>
    <w:rsid w:val="00D8782C"/>
    <w:rsid w:val="00D90A81"/>
    <w:rsid w:val="00D90B7D"/>
    <w:rsid w:val="00D90DCE"/>
    <w:rsid w:val="00D91696"/>
    <w:rsid w:val="00D92168"/>
    <w:rsid w:val="00D9231C"/>
    <w:rsid w:val="00D92A5E"/>
    <w:rsid w:val="00D93315"/>
    <w:rsid w:val="00D935BD"/>
    <w:rsid w:val="00D93F1F"/>
    <w:rsid w:val="00D940B5"/>
    <w:rsid w:val="00D956DC"/>
    <w:rsid w:val="00D9582D"/>
    <w:rsid w:val="00D95839"/>
    <w:rsid w:val="00D95880"/>
    <w:rsid w:val="00D95CB0"/>
    <w:rsid w:val="00D9654F"/>
    <w:rsid w:val="00D966FE"/>
    <w:rsid w:val="00D977C0"/>
    <w:rsid w:val="00D97E14"/>
    <w:rsid w:val="00D97F79"/>
    <w:rsid w:val="00DA00A3"/>
    <w:rsid w:val="00DA0902"/>
    <w:rsid w:val="00DA13F3"/>
    <w:rsid w:val="00DA1631"/>
    <w:rsid w:val="00DA199F"/>
    <w:rsid w:val="00DA2DE3"/>
    <w:rsid w:val="00DA3269"/>
    <w:rsid w:val="00DA3633"/>
    <w:rsid w:val="00DA400B"/>
    <w:rsid w:val="00DA44D6"/>
    <w:rsid w:val="00DA51B4"/>
    <w:rsid w:val="00DA5640"/>
    <w:rsid w:val="00DA6443"/>
    <w:rsid w:val="00DA6B5E"/>
    <w:rsid w:val="00DA6D55"/>
    <w:rsid w:val="00DA7146"/>
    <w:rsid w:val="00DA716A"/>
    <w:rsid w:val="00DA7B82"/>
    <w:rsid w:val="00DB00FC"/>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5721"/>
    <w:rsid w:val="00DC715D"/>
    <w:rsid w:val="00DC7C77"/>
    <w:rsid w:val="00DC7FD5"/>
    <w:rsid w:val="00DD02FF"/>
    <w:rsid w:val="00DD24F9"/>
    <w:rsid w:val="00DD26EC"/>
    <w:rsid w:val="00DD2DFB"/>
    <w:rsid w:val="00DD3604"/>
    <w:rsid w:val="00DD39F4"/>
    <w:rsid w:val="00DD3AE8"/>
    <w:rsid w:val="00DD3D07"/>
    <w:rsid w:val="00DD3F4D"/>
    <w:rsid w:val="00DD41DC"/>
    <w:rsid w:val="00DD481D"/>
    <w:rsid w:val="00DD4D9C"/>
    <w:rsid w:val="00DD5580"/>
    <w:rsid w:val="00DD5A35"/>
    <w:rsid w:val="00DD6F2E"/>
    <w:rsid w:val="00DD72E1"/>
    <w:rsid w:val="00DD73BB"/>
    <w:rsid w:val="00DD7EA2"/>
    <w:rsid w:val="00DD7FA4"/>
    <w:rsid w:val="00DE00F2"/>
    <w:rsid w:val="00DE080D"/>
    <w:rsid w:val="00DE0DFE"/>
    <w:rsid w:val="00DE10E7"/>
    <w:rsid w:val="00DE117F"/>
    <w:rsid w:val="00DE2B5E"/>
    <w:rsid w:val="00DE2D17"/>
    <w:rsid w:val="00DE353C"/>
    <w:rsid w:val="00DE401C"/>
    <w:rsid w:val="00DE6E2F"/>
    <w:rsid w:val="00DE6F47"/>
    <w:rsid w:val="00DE7D13"/>
    <w:rsid w:val="00DF1EAE"/>
    <w:rsid w:val="00DF2A18"/>
    <w:rsid w:val="00DF3816"/>
    <w:rsid w:val="00DF3818"/>
    <w:rsid w:val="00DF3F94"/>
    <w:rsid w:val="00DF4369"/>
    <w:rsid w:val="00DF54E7"/>
    <w:rsid w:val="00DF5970"/>
    <w:rsid w:val="00DF5B14"/>
    <w:rsid w:val="00DF614E"/>
    <w:rsid w:val="00DF63FA"/>
    <w:rsid w:val="00DF66E2"/>
    <w:rsid w:val="00E001FD"/>
    <w:rsid w:val="00E00540"/>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2BD"/>
    <w:rsid w:val="00E1043E"/>
    <w:rsid w:val="00E104FA"/>
    <w:rsid w:val="00E10739"/>
    <w:rsid w:val="00E1082A"/>
    <w:rsid w:val="00E10956"/>
    <w:rsid w:val="00E110B5"/>
    <w:rsid w:val="00E11166"/>
    <w:rsid w:val="00E114D6"/>
    <w:rsid w:val="00E11B97"/>
    <w:rsid w:val="00E1223C"/>
    <w:rsid w:val="00E12818"/>
    <w:rsid w:val="00E12D39"/>
    <w:rsid w:val="00E13182"/>
    <w:rsid w:val="00E14523"/>
    <w:rsid w:val="00E14972"/>
    <w:rsid w:val="00E14CB9"/>
    <w:rsid w:val="00E151F2"/>
    <w:rsid w:val="00E1525C"/>
    <w:rsid w:val="00E15383"/>
    <w:rsid w:val="00E15C82"/>
    <w:rsid w:val="00E16C68"/>
    <w:rsid w:val="00E1738C"/>
    <w:rsid w:val="00E17D15"/>
    <w:rsid w:val="00E201C0"/>
    <w:rsid w:val="00E21484"/>
    <w:rsid w:val="00E21ABD"/>
    <w:rsid w:val="00E22775"/>
    <w:rsid w:val="00E22D28"/>
    <w:rsid w:val="00E22F81"/>
    <w:rsid w:val="00E22F87"/>
    <w:rsid w:val="00E230E3"/>
    <w:rsid w:val="00E239C9"/>
    <w:rsid w:val="00E23C97"/>
    <w:rsid w:val="00E24727"/>
    <w:rsid w:val="00E26376"/>
    <w:rsid w:val="00E265A7"/>
    <w:rsid w:val="00E27B80"/>
    <w:rsid w:val="00E27FCE"/>
    <w:rsid w:val="00E30EDF"/>
    <w:rsid w:val="00E31B43"/>
    <w:rsid w:val="00E31FBA"/>
    <w:rsid w:val="00E32202"/>
    <w:rsid w:val="00E326AB"/>
    <w:rsid w:val="00E32E11"/>
    <w:rsid w:val="00E33513"/>
    <w:rsid w:val="00E33A4F"/>
    <w:rsid w:val="00E33F3E"/>
    <w:rsid w:val="00E341E5"/>
    <w:rsid w:val="00E34315"/>
    <w:rsid w:val="00E35D4B"/>
    <w:rsid w:val="00E35FBC"/>
    <w:rsid w:val="00E360FA"/>
    <w:rsid w:val="00E36AAE"/>
    <w:rsid w:val="00E36AEB"/>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5670C"/>
    <w:rsid w:val="00E6117A"/>
    <w:rsid w:val="00E616DB"/>
    <w:rsid w:val="00E62442"/>
    <w:rsid w:val="00E627A4"/>
    <w:rsid w:val="00E630ED"/>
    <w:rsid w:val="00E63239"/>
    <w:rsid w:val="00E63CFB"/>
    <w:rsid w:val="00E6437C"/>
    <w:rsid w:val="00E64B4B"/>
    <w:rsid w:val="00E64B66"/>
    <w:rsid w:val="00E64BF2"/>
    <w:rsid w:val="00E65237"/>
    <w:rsid w:val="00E6625C"/>
    <w:rsid w:val="00E67152"/>
    <w:rsid w:val="00E6747F"/>
    <w:rsid w:val="00E67862"/>
    <w:rsid w:val="00E70ACF"/>
    <w:rsid w:val="00E70D46"/>
    <w:rsid w:val="00E712A9"/>
    <w:rsid w:val="00E713BC"/>
    <w:rsid w:val="00E72444"/>
    <w:rsid w:val="00E724DD"/>
    <w:rsid w:val="00E73BDF"/>
    <w:rsid w:val="00E73DEB"/>
    <w:rsid w:val="00E7410F"/>
    <w:rsid w:val="00E74B7E"/>
    <w:rsid w:val="00E74EC5"/>
    <w:rsid w:val="00E751BE"/>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D0C"/>
    <w:rsid w:val="00E86E79"/>
    <w:rsid w:val="00E874D5"/>
    <w:rsid w:val="00E87CF5"/>
    <w:rsid w:val="00E90675"/>
    <w:rsid w:val="00E906B4"/>
    <w:rsid w:val="00E9095B"/>
    <w:rsid w:val="00E9145E"/>
    <w:rsid w:val="00E9152D"/>
    <w:rsid w:val="00E918B3"/>
    <w:rsid w:val="00E91B24"/>
    <w:rsid w:val="00E923E6"/>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51EA"/>
    <w:rsid w:val="00EA645F"/>
    <w:rsid w:val="00EA6FA7"/>
    <w:rsid w:val="00EB055A"/>
    <w:rsid w:val="00EB067F"/>
    <w:rsid w:val="00EB1379"/>
    <w:rsid w:val="00EB13A7"/>
    <w:rsid w:val="00EB17BE"/>
    <w:rsid w:val="00EB18B8"/>
    <w:rsid w:val="00EB1A1B"/>
    <w:rsid w:val="00EB1F02"/>
    <w:rsid w:val="00EB24F4"/>
    <w:rsid w:val="00EB251E"/>
    <w:rsid w:val="00EB2E64"/>
    <w:rsid w:val="00EB3290"/>
    <w:rsid w:val="00EB3D4B"/>
    <w:rsid w:val="00EB5BC5"/>
    <w:rsid w:val="00EB5D28"/>
    <w:rsid w:val="00EB6097"/>
    <w:rsid w:val="00EB6212"/>
    <w:rsid w:val="00EB6A5F"/>
    <w:rsid w:val="00EB6BB5"/>
    <w:rsid w:val="00EB6E30"/>
    <w:rsid w:val="00EB7618"/>
    <w:rsid w:val="00EB7B51"/>
    <w:rsid w:val="00EB7F93"/>
    <w:rsid w:val="00EC086C"/>
    <w:rsid w:val="00EC0CF9"/>
    <w:rsid w:val="00EC1720"/>
    <w:rsid w:val="00EC1731"/>
    <w:rsid w:val="00EC2DB7"/>
    <w:rsid w:val="00EC337D"/>
    <w:rsid w:val="00EC42D0"/>
    <w:rsid w:val="00EC576F"/>
    <w:rsid w:val="00EC638F"/>
    <w:rsid w:val="00EC65D6"/>
    <w:rsid w:val="00EC6F34"/>
    <w:rsid w:val="00EC7927"/>
    <w:rsid w:val="00ED095E"/>
    <w:rsid w:val="00ED0C72"/>
    <w:rsid w:val="00ED1319"/>
    <w:rsid w:val="00ED1A0B"/>
    <w:rsid w:val="00ED1ABE"/>
    <w:rsid w:val="00ED27DD"/>
    <w:rsid w:val="00ED4046"/>
    <w:rsid w:val="00ED4769"/>
    <w:rsid w:val="00ED5162"/>
    <w:rsid w:val="00ED5669"/>
    <w:rsid w:val="00ED5DF2"/>
    <w:rsid w:val="00ED697C"/>
    <w:rsid w:val="00EE06CA"/>
    <w:rsid w:val="00EE1CF9"/>
    <w:rsid w:val="00EE2F83"/>
    <w:rsid w:val="00EE3319"/>
    <w:rsid w:val="00EE406D"/>
    <w:rsid w:val="00EE43AD"/>
    <w:rsid w:val="00EE4874"/>
    <w:rsid w:val="00EE48D6"/>
    <w:rsid w:val="00EE4A6E"/>
    <w:rsid w:val="00EE4BAB"/>
    <w:rsid w:val="00EE5EED"/>
    <w:rsid w:val="00EE67C9"/>
    <w:rsid w:val="00EE6D39"/>
    <w:rsid w:val="00EE7922"/>
    <w:rsid w:val="00EE79A6"/>
    <w:rsid w:val="00EF11DF"/>
    <w:rsid w:val="00EF130D"/>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99"/>
    <w:rsid w:val="00F07CAE"/>
    <w:rsid w:val="00F10625"/>
    <w:rsid w:val="00F10BC6"/>
    <w:rsid w:val="00F11352"/>
    <w:rsid w:val="00F11A16"/>
    <w:rsid w:val="00F11AD0"/>
    <w:rsid w:val="00F12313"/>
    <w:rsid w:val="00F13D34"/>
    <w:rsid w:val="00F14602"/>
    <w:rsid w:val="00F14672"/>
    <w:rsid w:val="00F1498D"/>
    <w:rsid w:val="00F14DDF"/>
    <w:rsid w:val="00F152AD"/>
    <w:rsid w:val="00F15BA3"/>
    <w:rsid w:val="00F15BB3"/>
    <w:rsid w:val="00F15C00"/>
    <w:rsid w:val="00F165B7"/>
    <w:rsid w:val="00F20C9C"/>
    <w:rsid w:val="00F21827"/>
    <w:rsid w:val="00F21A00"/>
    <w:rsid w:val="00F226B2"/>
    <w:rsid w:val="00F2285F"/>
    <w:rsid w:val="00F23155"/>
    <w:rsid w:val="00F233A0"/>
    <w:rsid w:val="00F23EE4"/>
    <w:rsid w:val="00F24236"/>
    <w:rsid w:val="00F2494D"/>
    <w:rsid w:val="00F24E0E"/>
    <w:rsid w:val="00F25459"/>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3EEE"/>
    <w:rsid w:val="00F3443B"/>
    <w:rsid w:val="00F34FDD"/>
    <w:rsid w:val="00F35279"/>
    <w:rsid w:val="00F35923"/>
    <w:rsid w:val="00F35F1A"/>
    <w:rsid w:val="00F36083"/>
    <w:rsid w:val="00F36130"/>
    <w:rsid w:val="00F3613C"/>
    <w:rsid w:val="00F362AC"/>
    <w:rsid w:val="00F3644F"/>
    <w:rsid w:val="00F36B71"/>
    <w:rsid w:val="00F373AE"/>
    <w:rsid w:val="00F4032F"/>
    <w:rsid w:val="00F40360"/>
    <w:rsid w:val="00F40444"/>
    <w:rsid w:val="00F40A4C"/>
    <w:rsid w:val="00F40CE6"/>
    <w:rsid w:val="00F40F15"/>
    <w:rsid w:val="00F40F9B"/>
    <w:rsid w:val="00F41B59"/>
    <w:rsid w:val="00F42099"/>
    <w:rsid w:val="00F423BD"/>
    <w:rsid w:val="00F431C5"/>
    <w:rsid w:val="00F432FF"/>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417"/>
    <w:rsid w:val="00F54603"/>
    <w:rsid w:val="00F54772"/>
    <w:rsid w:val="00F54869"/>
    <w:rsid w:val="00F556B2"/>
    <w:rsid w:val="00F56059"/>
    <w:rsid w:val="00F565E8"/>
    <w:rsid w:val="00F56CB4"/>
    <w:rsid w:val="00F5754B"/>
    <w:rsid w:val="00F576DE"/>
    <w:rsid w:val="00F57747"/>
    <w:rsid w:val="00F57898"/>
    <w:rsid w:val="00F578BC"/>
    <w:rsid w:val="00F60E08"/>
    <w:rsid w:val="00F62584"/>
    <w:rsid w:val="00F62912"/>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590D"/>
    <w:rsid w:val="00F76220"/>
    <w:rsid w:val="00F7676F"/>
    <w:rsid w:val="00F769BE"/>
    <w:rsid w:val="00F7735C"/>
    <w:rsid w:val="00F77BD5"/>
    <w:rsid w:val="00F8216D"/>
    <w:rsid w:val="00F827B0"/>
    <w:rsid w:val="00F82E6B"/>
    <w:rsid w:val="00F83662"/>
    <w:rsid w:val="00F838C0"/>
    <w:rsid w:val="00F84032"/>
    <w:rsid w:val="00F85F83"/>
    <w:rsid w:val="00F86F3C"/>
    <w:rsid w:val="00F912FD"/>
    <w:rsid w:val="00F91D43"/>
    <w:rsid w:val="00F9206D"/>
    <w:rsid w:val="00F9254F"/>
    <w:rsid w:val="00F9367F"/>
    <w:rsid w:val="00F94302"/>
    <w:rsid w:val="00F9464B"/>
    <w:rsid w:val="00F94DDB"/>
    <w:rsid w:val="00F95411"/>
    <w:rsid w:val="00F95642"/>
    <w:rsid w:val="00F9611B"/>
    <w:rsid w:val="00F96339"/>
    <w:rsid w:val="00F9700B"/>
    <w:rsid w:val="00F97046"/>
    <w:rsid w:val="00F97859"/>
    <w:rsid w:val="00F97973"/>
    <w:rsid w:val="00F97B71"/>
    <w:rsid w:val="00FA00E6"/>
    <w:rsid w:val="00FA06A3"/>
    <w:rsid w:val="00FA2CFC"/>
    <w:rsid w:val="00FA2DDA"/>
    <w:rsid w:val="00FA34CA"/>
    <w:rsid w:val="00FA3E3E"/>
    <w:rsid w:val="00FA4A55"/>
    <w:rsid w:val="00FA4D4F"/>
    <w:rsid w:val="00FA54E8"/>
    <w:rsid w:val="00FA5A36"/>
    <w:rsid w:val="00FA5FE8"/>
    <w:rsid w:val="00FA6410"/>
    <w:rsid w:val="00FA668B"/>
    <w:rsid w:val="00FA67CF"/>
    <w:rsid w:val="00FA6806"/>
    <w:rsid w:val="00FB0426"/>
    <w:rsid w:val="00FB0B29"/>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304"/>
    <w:rsid w:val="00FC1CA5"/>
    <w:rsid w:val="00FC1D8E"/>
    <w:rsid w:val="00FC2733"/>
    <w:rsid w:val="00FC2979"/>
    <w:rsid w:val="00FC430E"/>
    <w:rsid w:val="00FC4946"/>
    <w:rsid w:val="00FC4B2E"/>
    <w:rsid w:val="00FC6D3F"/>
    <w:rsid w:val="00FC6D6C"/>
    <w:rsid w:val="00FD13E1"/>
    <w:rsid w:val="00FD1884"/>
    <w:rsid w:val="00FD1C3C"/>
    <w:rsid w:val="00FD1DAD"/>
    <w:rsid w:val="00FD24F6"/>
    <w:rsid w:val="00FD2D6C"/>
    <w:rsid w:val="00FD2DB1"/>
    <w:rsid w:val="00FD3669"/>
    <w:rsid w:val="00FD38A8"/>
    <w:rsid w:val="00FD4859"/>
    <w:rsid w:val="00FD634B"/>
    <w:rsid w:val="00FD6AC8"/>
    <w:rsid w:val="00FD6E1E"/>
    <w:rsid w:val="00FD6FD5"/>
    <w:rsid w:val="00FE02F8"/>
    <w:rsid w:val="00FE0A6C"/>
    <w:rsid w:val="00FE1727"/>
    <w:rsid w:val="00FE22F3"/>
    <w:rsid w:val="00FE2F58"/>
    <w:rsid w:val="00FE362F"/>
    <w:rsid w:val="00FE3638"/>
    <w:rsid w:val="00FE3A67"/>
    <w:rsid w:val="00FE3EA1"/>
    <w:rsid w:val="00FE4818"/>
    <w:rsid w:val="00FE4CA4"/>
    <w:rsid w:val="00FE51BE"/>
    <w:rsid w:val="00FE5AE4"/>
    <w:rsid w:val="00FE5D80"/>
    <w:rsid w:val="00FE637F"/>
    <w:rsid w:val="00FE64EE"/>
    <w:rsid w:val="00FE6B98"/>
    <w:rsid w:val="00FE73F7"/>
    <w:rsid w:val="00FE745E"/>
    <w:rsid w:val="00FE7865"/>
    <w:rsid w:val="00FF00DE"/>
    <w:rsid w:val="00FF0BB0"/>
    <w:rsid w:val="00FF1342"/>
    <w:rsid w:val="00FF1513"/>
    <w:rsid w:val="00FF1577"/>
    <w:rsid w:val="00FF2145"/>
    <w:rsid w:val="00FF2470"/>
    <w:rsid w:val="00FF3334"/>
    <w:rsid w:val="00FF4530"/>
    <w:rsid w:val="00FF59BE"/>
    <w:rsid w:val="00FF5C01"/>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locked="1" w:semiHidden="0" w:uiPriority="0" w:unhideWhenUsed="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Date" w:uiPriority="0"/>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annotation subject" w:uiPriority="0"/>
    <w:lsdException w:name="No List" w:locked="1" w:semiHidden="0" w:unhideWhenUsed="0"/>
    <w:lsdException w:name="Outline List 2"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0">
    <w:name w:val="heading 1"/>
    <w:basedOn w:val="a"/>
    <w:next w:val="a"/>
    <w:link w:val="1Char"/>
    <w:qFormat/>
    <w:rsid w:val="0089214A"/>
    <w:pPr>
      <w:widowControl/>
      <w:jc w:val="left"/>
      <w:outlineLvl w:val="0"/>
    </w:pPr>
    <w:rPr>
      <w:kern w:val="0"/>
      <w:sz w:val="24"/>
      <w:szCs w:val="20"/>
      <w:lang w:val="en-GB"/>
    </w:rPr>
  </w:style>
  <w:style w:type="paragraph" w:styleId="20">
    <w:name w:val="heading 2"/>
    <w:aliases w:val="标题 2 Char Char,Chapter X.X. Statement,h2,2,Header 2,l2,Level 2 Head,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paragraph" w:styleId="40">
    <w:name w:val="heading 4"/>
    <w:basedOn w:val="a"/>
    <w:next w:val="a"/>
    <w:link w:val="4Char"/>
    <w:qFormat/>
    <w:locked/>
    <w:rsid w:val="00140778"/>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Char"/>
    <w:qFormat/>
    <w:locked/>
    <w:rsid w:val="00140778"/>
    <w:pPr>
      <w:keepNext/>
      <w:keepLines/>
      <w:spacing w:before="280" w:after="290" w:line="376" w:lineRule="auto"/>
      <w:outlineLvl w:val="4"/>
    </w:pPr>
    <w:rPr>
      <w:b/>
      <w:bCs/>
      <w:sz w:val="28"/>
      <w:szCs w:val="28"/>
    </w:rPr>
  </w:style>
  <w:style w:type="paragraph" w:styleId="6">
    <w:name w:val="heading 6"/>
    <w:basedOn w:val="a"/>
    <w:next w:val="a"/>
    <w:link w:val="6Char"/>
    <w:qFormat/>
    <w:locked/>
    <w:rsid w:val="00140778"/>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link w:val="7Char"/>
    <w:qFormat/>
    <w:locked/>
    <w:rsid w:val="00140778"/>
    <w:pPr>
      <w:keepNext/>
      <w:keepLines/>
      <w:spacing w:before="240" w:after="64" w:line="320" w:lineRule="auto"/>
      <w:ind w:left="851" w:firstLineChars="200" w:firstLine="200"/>
      <w:outlineLvl w:val="6"/>
    </w:pPr>
    <w:rPr>
      <w:b/>
      <w:bCs/>
      <w:sz w:val="24"/>
    </w:rPr>
  </w:style>
  <w:style w:type="paragraph" w:styleId="8">
    <w:name w:val="heading 8"/>
    <w:basedOn w:val="a"/>
    <w:next w:val="a"/>
    <w:link w:val="8Char"/>
    <w:qFormat/>
    <w:locked/>
    <w:rsid w:val="00140778"/>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link w:val="9Char"/>
    <w:qFormat/>
    <w:locked/>
    <w:rsid w:val="00140778"/>
    <w:pPr>
      <w:keepNext/>
      <w:keepLines/>
      <w:spacing w:before="240" w:after="64" w:line="320" w:lineRule="auto"/>
      <w:ind w:left="851"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uiPriority w:val="99"/>
    <w:locked/>
    <w:rsid w:val="0003228A"/>
    <w:rPr>
      <w:rFonts w:cs="Times New Roman"/>
      <w:sz w:val="24"/>
      <w:lang w:val="en-GB"/>
    </w:rPr>
  </w:style>
  <w:style w:type="character" w:customStyle="1" w:styleId="2Char">
    <w:name w:val="标题 2 Char"/>
    <w:aliases w:val="标题 2 Char Char Char1,Chapter X.X. Statement Char,h2 Char,2 Char,Header 2 Char,l2 Char,Level 2 Head Char,heading 2 Char"/>
    <w:link w:val="20"/>
    <w:uiPriority w:val="99"/>
    <w:locked/>
    <w:rsid w:val="00A3655D"/>
    <w:rPr>
      <w:rFonts w:ascii="Arial" w:hAnsi="Arial"/>
      <w:b/>
      <w:kern w:val="2"/>
      <w:sz w:val="28"/>
    </w:rPr>
  </w:style>
  <w:style w:type="character" w:customStyle="1" w:styleId="3Char">
    <w:name w:val="标题 3 Char"/>
    <w:link w:val="30"/>
    <w:locked/>
    <w:rsid w:val="006D141C"/>
    <w:rPr>
      <w:rFonts w:cs="Times New Roman"/>
      <w:b/>
      <w:bCs/>
      <w:kern w:val="2"/>
      <w:sz w:val="32"/>
      <w:szCs w:val="32"/>
    </w:rPr>
  </w:style>
  <w:style w:type="paragraph" w:styleId="a4">
    <w:name w:val="Balloon Text"/>
    <w:basedOn w:val="a"/>
    <w:link w:val="Char"/>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aliases w:val="表正文,正文非缩进,段1,特点,正文缩进1,ALT+Z,no-step,缩进"/>
    <w:basedOn w:val="a"/>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character" w:customStyle="1" w:styleId="3Char0">
    <w:name w:val="正文文本缩进 3 Char"/>
    <w:link w:val="31"/>
    <w:locked/>
    <w:rsid w:val="006D141C"/>
    <w:rPr>
      <w:rFonts w:ascii="Arial" w:hAnsi="Arial" w:cs="Arial"/>
      <w:color w:val="FF0000"/>
      <w:kern w:val="2"/>
      <w:sz w:val="24"/>
      <w:szCs w:val="24"/>
    </w:rPr>
  </w:style>
  <w:style w:type="paragraph" w:styleId="aa">
    <w:name w:val="header"/>
    <w:basedOn w:val="a"/>
    <w:link w:val="Char3"/>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aliases w:val="正文文字 Char Char Char Char Char Char Char"/>
    <w:basedOn w:val="a"/>
    <w:link w:val="Char4"/>
    <w:rsid w:val="00FB732E"/>
    <w:pPr>
      <w:spacing w:after="120"/>
    </w:pPr>
  </w:style>
  <w:style w:type="character" w:customStyle="1" w:styleId="Char4">
    <w:name w:val="正文文本 Char"/>
    <w:aliases w:val="正文文字 Char Char Char Char Char Char Char Char1"/>
    <w:link w:val="ad"/>
    <w:uiPriority w:val="99"/>
    <w:locked/>
    <w:rsid w:val="006D141C"/>
    <w:rPr>
      <w:rFonts w:cs="Times New Roman"/>
      <w:kern w:val="2"/>
      <w:sz w:val="24"/>
      <w:szCs w:val="24"/>
    </w:rPr>
  </w:style>
  <w:style w:type="paragraph" w:styleId="ae">
    <w:name w:val="Date"/>
    <w:basedOn w:val="a"/>
    <w:next w:val="a"/>
    <w:link w:val="Char5"/>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semiHidden/>
    <w:rsid w:val="00FB732E"/>
    <w:rPr>
      <w:rFonts w:cs="Times New Roman"/>
      <w:sz w:val="21"/>
    </w:rPr>
  </w:style>
  <w:style w:type="paragraph" w:styleId="af0">
    <w:name w:val="annotation text"/>
    <w:basedOn w:val="a"/>
    <w:link w:val="Char6"/>
    <w:semiHidden/>
    <w:rsid w:val="00FB732E"/>
    <w:pPr>
      <w:jc w:val="left"/>
    </w:pPr>
  </w:style>
  <w:style w:type="character" w:customStyle="1" w:styleId="Char6">
    <w:name w:val="批注文字 Char"/>
    <w:link w:val="af0"/>
    <w:locked/>
    <w:rsid w:val="006D141C"/>
    <w:rPr>
      <w:rFonts w:cs="Times New Roman"/>
      <w:kern w:val="2"/>
      <w:sz w:val="24"/>
      <w:szCs w:val="24"/>
    </w:rPr>
  </w:style>
  <w:style w:type="paragraph" w:styleId="af1">
    <w:name w:val="annotation subject"/>
    <w:basedOn w:val="af0"/>
    <w:next w:val="af0"/>
    <w:link w:val="Char7"/>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0E4A64"/>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qFormat/>
    <w:locked/>
    <w:rsid w:val="00E874D5"/>
    <w:rPr>
      <w:b/>
      <w:bCs/>
    </w:rPr>
  </w:style>
  <w:style w:type="paragraph" w:styleId="23">
    <w:name w:val="Body Text 2"/>
    <w:basedOn w:val="a"/>
    <w:link w:val="2Char1"/>
    <w:unhideWhenUsed/>
    <w:rsid w:val="003B4813"/>
    <w:pPr>
      <w:spacing w:after="120" w:line="480" w:lineRule="auto"/>
    </w:pPr>
  </w:style>
  <w:style w:type="character" w:customStyle="1" w:styleId="2Char1">
    <w:name w:val="正文文本 2 Char"/>
    <w:basedOn w:val="a1"/>
    <w:link w:val="23"/>
    <w:uiPriority w:val="99"/>
    <w:semiHidden/>
    <w:rsid w:val="003B4813"/>
    <w:rPr>
      <w:kern w:val="2"/>
      <w:sz w:val="21"/>
      <w:szCs w:val="24"/>
    </w:rPr>
  </w:style>
  <w:style w:type="paragraph" w:customStyle="1" w:styleId="CharCharCharChar0">
    <w:name w:val="Char Char Char Char"/>
    <w:basedOn w:val="a"/>
    <w:rsid w:val="003B4813"/>
    <w:pPr>
      <w:tabs>
        <w:tab w:val="left" w:pos="840"/>
      </w:tabs>
      <w:adjustRightInd w:val="0"/>
      <w:spacing w:line="360" w:lineRule="atLeast"/>
      <w:ind w:left="840" w:hanging="360"/>
      <w:textAlignment w:val="baseline"/>
    </w:pPr>
    <w:rPr>
      <w:sz w:val="24"/>
    </w:rPr>
  </w:style>
  <w:style w:type="character" w:customStyle="1" w:styleId="4Char">
    <w:name w:val="标题 4 Char"/>
    <w:basedOn w:val="a1"/>
    <w:link w:val="40"/>
    <w:rsid w:val="00140778"/>
    <w:rPr>
      <w:rFonts w:ascii="Arial" w:eastAsia="黑体" w:hAnsi="Arial"/>
      <w:b/>
      <w:bCs/>
      <w:kern w:val="2"/>
      <w:sz w:val="28"/>
      <w:szCs w:val="28"/>
    </w:rPr>
  </w:style>
  <w:style w:type="character" w:customStyle="1" w:styleId="5Char">
    <w:name w:val="标题 5 Char"/>
    <w:basedOn w:val="a1"/>
    <w:link w:val="50"/>
    <w:rsid w:val="00140778"/>
    <w:rPr>
      <w:b/>
      <w:bCs/>
      <w:kern w:val="2"/>
      <w:sz w:val="28"/>
      <w:szCs w:val="28"/>
    </w:rPr>
  </w:style>
  <w:style w:type="character" w:customStyle="1" w:styleId="6Char">
    <w:name w:val="标题 6 Char"/>
    <w:basedOn w:val="a1"/>
    <w:link w:val="6"/>
    <w:rsid w:val="00140778"/>
    <w:rPr>
      <w:rFonts w:ascii="Arial" w:eastAsia="黑体" w:hAnsi="Arial"/>
      <w:b/>
      <w:bCs/>
      <w:kern w:val="2"/>
      <w:sz w:val="24"/>
      <w:szCs w:val="24"/>
    </w:rPr>
  </w:style>
  <w:style w:type="character" w:customStyle="1" w:styleId="7Char">
    <w:name w:val="标题 7 Char"/>
    <w:basedOn w:val="a1"/>
    <w:link w:val="7"/>
    <w:rsid w:val="00140778"/>
    <w:rPr>
      <w:b/>
      <w:bCs/>
      <w:kern w:val="2"/>
      <w:sz w:val="24"/>
      <w:szCs w:val="24"/>
    </w:rPr>
  </w:style>
  <w:style w:type="character" w:customStyle="1" w:styleId="8Char">
    <w:name w:val="标题 8 Char"/>
    <w:basedOn w:val="a1"/>
    <w:link w:val="8"/>
    <w:rsid w:val="00140778"/>
    <w:rPr>
      <w:rFonts w:ascii="Arial" w:eastAsia="黑体" w:hAnsi="Arial"/>
      <w:kern w:val="2"/>
      <w:sz w:val="24"/>
      <w:szCs w:val="24"/>
    </w:rPr>
  </w:style>
  <w:style w:type="character" w:customStyle="1" w:styleId="9Char">
    <w:name w:val="标题 9 Char"/>
    <w:basedOn w:val="a1"/>
    <w:link w:val="9"/>
    <w:rsid w:val="00140778"/>
    <w:rPr>
      <w:rFonts w:ascii="Arial" w:eastAsia="黑体" w:hAnsi="Arial"/>
      <w:kern w:val="2"/>
      <w:sz w:val="24"/>
      <w:szCs w:val="21"/>
    </w:rPr>
  </w:style>
  <w:style w:type="paragraph" w:customStyle="1" w:styleId="Charb">
    <w:name w:val="Char"/>
    <w:basedOn w:val="a"/>
    <w:rsid w:val="00140778"/>
  </w:style>
  <w:style w:type="character" w:customStyle="1" w:styleId="CharCharCharCharCharCharCharChar">
    <w:name w:val="正文文字 Char Char Char Char Char Char Char Char"/>
    <w:aliases w:val="正文文本2,正文文本1"/>
    <w:rsid w:val="00140778"/>
    <w:rPr>
      <w:rFonts w:ascii="仿宋_GB2312" w:eastAsia="仿宋_GB2312"/>
      <w:sz w:val="28"/>
      <w:lang w:val="en-US" w:eastAsia="zh-CN" w:bidi="ar-SA"/>
    </w:rPr>
  </w:style>
  <w:style w:type="character" w:customStyle="1" w:styleId="afont1">
    <w:name w:val="afont1"/>
    <w:rsid w:val="00140778"/>
    <w:rPr>
      <w:rFonts w:ascii="Arial Narrow" w:hAnsi="Arial Narrow" w:hint="default"/>
      <w:sz w:val="21"/>
      <w:szCs w:val="21"/>
    </w:rPr>
  </w:style>
  <w:style w:type="paragraph" w:customStyle="1" w:styleId="CharChar">
    <w:name w:val="Char Char"/>
    <w:basedOn w:val="a"/>
    <w:rsid w:val="00140778"/>
  </w:style>
  <w:style w:type="paragraph" w:customStyle="1" w:styleId="2111111">
    <w:name w:val="样式 样式 样式 标题 2 + 段前: 1 行 段后: 1 行1 + 段前: 1 行 段后: 1 行 + 段前: 1 行 段后..."/>
    <w:basedOn w:val="a"/>
    <w:rsid w:val="00140778"/>
    <w:pPr>
      <w:keepNext/>
      <w:keepLines/>
      <w:numPr>
        <w:ilvl w:val="1"/>
        <w:numId w:val="1"/>
      </w:numPr>
      <w:spacing w:beforeLines="100" w:before="447" w:afterLines="100" w:after="447"/>
      <w:outlineLvl w:val="1"/>
    </w:pPr>
    <w:rPr>
      <w:rFonts w:ascii="Arial" w:hAnsi="Arial"/>
      <w:b/>
      <w:bCs/>
      <w:sz w:val="28"/>
      <w:szCs w:val="20"/>
    </w:rPr>
  </w:style>
  <w:style w:type="paragraph" w:customStyle="1" w:styleId="115">
    <w:name w:val="样式 标题 1 + 段前: 1.5 行"/>
    <w:basedOn w:val="a"/>
    <w:rsid w:val="00140778"/>
    <w:pPr>
      <w:numPr>
        <w:numId w:val="1"/>
      </w:numPr>
    </w:pPr>
    <w:rPr>
      <w:sz w:val="24"/>
      <w:szCs w:val="20"/>
    </w:rPr>
  </w:style>
  <w:style w:type="paragraph" w:customStyle="1" w:styleId="af9">
    <w:name w:val="简单回函地址"/>
    <w:basedOn w:val="a"/>
    <w:rsid w:val="00140778"/>
  </w:style>
  <w:style w:type="paragraph" w:customStyle="1" w:styleId="FormLabel">
    <w:name w:val="Form Label"/>
    <w:basedOn w:val="a"/>
    <w:rsid w:val="00140778"/>
    <w:pPr>
      <w:widowControl/>
      <w:spacing w:line="280" w:lineRule="exact"/>
      <w:jc w:val="left"/>
    </w:pPr>
    <w:rPr>
      <w:kern w:val="0"/>
      <w:sz w:val="18"/>
      <w:szCs w:val="20"/>
      <w:lang w:val="en-GB" w:eastAsia="en-US"/>
    </w:rPr>
  </w:style>
  <w:style w:type="character" w:customStyle="1" w:styleId="2CharCharChar">
    <w:name w:val="标题 2 Char Char Char"/>
    <w:rsid w:val="00140778"/>
    <w:rPr>
      <w:rFonts w:ascii="Arial" w:eastAsia="宋体" w:hAnsi="Arial"/>
      <w:b/>
      <w:kern w:val="2"/>
      <w:sz w:val="28"/>
      <w:szCs w:val="28"/>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140778"/>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140778"/>
    <w:pPr>
      <w:widowControl/>
      <w:spacing w:after="160" w:line="240" w:lineRule="exact"/>
      <w:jc w:val="left"/>
    </w:pPr>
    <w:rPr>
      <w:rFonts w:ascii="Verdana" w:hAnsi="Verdana" w:cs="Verdana"/>
      <w:kern w:val="0"/>
      <w:sz w:val="20"/>
      <w:szCs w:val="20"/>
      <w:lang w:eastAsia="en-US"/>
    </w:rPr>
  </w:style>
  <w:style w:type="paragraph" w:customStyle="1" w:styleId="CharCharCharCharCharChar1CharCharChar0">
    <w:name w:val="Char Char Char Char Char Char1 Char Char Char"/>
    <w:basedOn w:val="a"/>
    <w:rsid w:val="00140778"/>
    <w:pPr>
      <w:autoSpaceDE w:val="0"/>
      <w:autoSpaceDN w:val="0"/>
      <w:adjustRightInd w:val="0"/>
      <w:jc w:val="left"/>
      <w:textAlignment w:val="baseline"/>
    </w:pPr>
    <w:rPr>
      <w:rFonts w:ascii="宋体"/>
      <w:kern w:val="0"/>
      <w:sz w:val="34"/>
      <w:szCs w:val="20"/>
    </w:rPr>
  </w:style>
  <w:style w:type="numbering" w:styleId="111111">
    <w:name w:val="Outline List 2"/>
    <w:basedOn w:val="a3"/>
    <w:rsid w:val="00140778"/>
    <w:pPr>
      <w:numPr>
        <w:numId w:val="20"/>
      </w:numPr>
    </w:pPr>
  </w:style>
  <w:style w:type="numbering" w:customStyle="1" w:styleId="1">
    <w:name w:val="样式1"/>
    <w:rsid w:val="00140778"/>
    <w:pPr>
      <w:numPr>
        <w:numId w:val="21"/>
      </w:numPr>
    </w:pPr>
  </w:style>
  <w:style w:type="paragraph" w:styleId="afa">
    <w:name w:val="endnote text"/>
    <w:basedOn w:val="a"/>
    <w:link w:val="Charc"/>
    <w:semiHidden/>
    <w:rsid w:val="00140778"/>
    <w:pPr>
      <w:snapToGrid w:val="0"/>
      <w:jc w:val="left"/>
    </w:pPr>
  </w:style>
  <w:style w:type="character" w:customStyle="1" w:styleId="Charc">
    <w:name w:val="尾注文本 Char"/>
    <w:basedOn w:val="a1"/>
    <w:link w:val="afa"/>
    <w:semiHidden/>
    <w:rsid w:val="00140778"/>
    <w:rPr>
      <w:kern w:val="2"/>
      <w:sz w:val="21"/>
      <w:szCs w:val="24"/>
    </w:rPr>
  </w:style>
  <w:style w:type="character" w:styleId="afb">
    <w:name w:val="endnote reference"/>
    <w:semiHidden/>
    <w:rsid w:val="00140778"/>
    <w:rPr>
      <w:vertAlign w:val="superscript"/>
    </w:rPr>
  </w:style>
  <w:style w:type="paragraph" w:styleId="afc">
    <w:name w:val="List Paragraph"/>
    <w:basedOn w:val="a"/>
    <w:uiPriority w:val="34"/>
    <w:qFormat/>
    <w:rsid w:val="00140778"/>
    <w:pPr>
      <w:ind w:firstLineChars="200" w:firstLine="420"/>
    </w:pPr>
    <w:rPr>
      <w:szCs w:val="20"/>
    </w:rPr>
  </w:style>
  <w:style w:type="character" w:customStyle="1" w:styleId="Char11">
    <w:name w:val="脚注文本 Char1"/>
    <w:basedOn w:val="a1"/>
    <w:uiPriority w:val="99"/>
    <w:semiHidden/>
    <w:rsid w:val="00E17D15"/>
    <w:rPr>
      <w:rFonts w:ascii="Times New Roman" w:eastAsia="宋体" w:hAnsi="Times New Roman" w:cs="Times New Roman"/>
      <w:sz w:val="18"/>
      <w:szCs w:val="18"/>
    </w:rPr>
  </w:style>
  <w:style w:type="paragraph" w:styleId="41">
    <w:name w:val="toc 4"/>
    <w:basedOn w:val="a"/>
    <w:next w:val="a"/>
    <w:autoRedefine/>
    <w:uiPriority w:val="39"/>
    <w:unhideWhenUsed/>
    <w:rsid w:val="00553710"/>
    <w:pPr>
      <w:ind w:leftChars="600" w:left="1260"/>
    </w:pPr>
    <w:rPr>
      <w:rFonts w:asciiTheme="minorHAnsi" w:eastAsiaTheme="minorEastAsia" w:hAnsiTheme="minorHAnsi" w:cstheme="minorBidi"/>
      <w:szCs w:val="22"/>
    </w:rPr>
  </w:style>
  <w:style w:type="paragraph" w:styleId="51">
    <w:name w:val="toc 5"/>
    <w:basedOn w:val="a"/>
    <w:next w:val="a"/>
    <w:autoRedefine/>
    <w:uiPriority w:val="39"/>
    <w:unhideWhenUsed/>
    <w:rsid w:val="00553710"/>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553710"/>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553710"/>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553710"/>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553710"/>
    <w:pPr>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0">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numbering" w:customStyle="1" w:styleId="af8">
    <w:name w:val="111111"/>
    <w:pPr>
      <w:numPr>
        <w:numId w:val="20"/>
      </w:numPr>
    </w:pPr>
  </w:style>
  <w:style w:type="numbering" w:customStyle="1" w:styleId="23">
    <w:name w:val="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415">
      <w:bodyDiv w:val="1"/>
      <w:marLeft w:val="0"/>
      <w:marRight w:val="0"/>
      <w:marTop w:val="0"/>
      <w:marBottom w:val="0"/>
      <w:divBdr>
        <w:top w:val="none" w:sz="0" w:space="0" w:color="auto"/>
        <w:left w:val="none" w:sz="0" w:space="0" w:color="auto"/>
        <w:bottom w:val="none" w:sz="0" w:space="0" w:color="auto"/>
        <w:right w:val="none" w:sz="0" w:space="0" w:color="auto"/>
      </w:divBdr>
    </w:div>
    <w:div w:id="32266550">
      <w:bodyDiv w:val="1"/>
      <w:marLeft w:val="0"/>
      <w:marRight w:val="0"/>
      <w:marTop w:val="0"/>
      <w:marBottom w:val="0"/>
      <w:divBdr>
        <w:top w:val="none" w:sz="0" w:space="0" w:color="auto"/>
        <w:left w:val="none" w:sz="0" w:space="0" w:color="auto"/>
        <w:bottom w:val="none" w:sz="0" w:space="0" w:color="auto"/>
        <w:right w:val="none" w:sz="0" w:space="0" w:color="auto"/>
      </w:divBdr>
      <w:divsChild>
        <w:div w:id="882785771">
          <w:marLeft w:val="0"/>
          <w:marRight w:val="0"/>
          <w:marTop w:val="0"/>
          <w:marBottom w:val="0"/>
          <w:divBdr>
            <w:top w:val="none" w:sz="0" w:space="0" w:color="auto"/>
            <w:left w:val="none" w:sz="0" w:space="0" w:color="auto"/>
            <w:bottom w:val="none" w:sz="0" w:space="0" w:color="auto"/>
            <w:right w:val="none" w:sz="0" w:space="0" w:color="auto"/>
          </w:divBdr>
        </w:div>
      </w:divsChild>
    </w:div>
    <w:div w:id="99298664">
      <w:bodyDiv w:val="1"/>
      <w:marLeft w:val="0"/>
      <w:marRight w:val="0"/>
      <w:marTop w:val="0"/>
      <w:marBottom w:val="0"/>
      <w:divBdr>
        <w:top w:val="none" w:sz="0" w:space="0" w:color="auto"/>
        <w:left w:val="none" w:sz="0" w:space="0" w:color="auto"/>
        <w:bottom w:val="none" w:sz="0" w:space="0" w:color="auto"/>
        <w:right w:val="none" w:sz="0" w:space="0" w:color="auto"/>
      </w:divBdr>
    </w:div>
    <w:div w:id="147601982">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59721979">
      <w:bodyDiv w:val="1"/>
      <w:marLeft w:val="0"/>
      <w:marRight w:val="0"/>
      <w:marTop w:val="0"/>
      <w:marBottom w:val="0"/>
      <w:divBdr>
        <w:top w:val="none" w:sz="0" w:space="0" w:color="auto"/>
        <w:left w:val="none" w:sz="0" w:space="0" w:color="auto"/>
        <w:bottom w:val="none" w:sz="0" w:space="0" w:color="auto"/>
        <w:right w:val="none" w:sz="0" w:space="0" w:color="auto"/>
      </w:divBdr>
    </w:div>
    <w:div w:id="270286325">
      <w:bodyDiv w:val="1"/>
      <w:marLeft w:val="0"/>
      <w:marRight w:val="0"/>
      <w:marTop w:val="0"/>
      <w:marBottom w:val="0"/>
      <w:divBdr>
        <w:top w:val="none" w:sz="0" w:space="0" w:color="auto"/>
        <w:left w:val="none" w:sz="0" w:space="0" w:color="auto"/>
        <w:bottom w:val="none" w:sz="0" w:space="0" w:color="auto"/>
        <w:right w:val="none" w:sz="0" w:space="0" w:color="auto"/>
      </w:divBdr>
    </w:div>
    <w:div w:id="308945045">
      <w:bodyDiv w:val="1"/>
      <w:marLeft w:val="0"/>
      <w:marRight w:val="0"/>
      <w:marTop w:val="0"/>
      <w:marBottom w:val="0"/>
      <w:divBdr>
        <w:top w:val="none" w:sz="0" w:space="0" w:color="auto"/>
        <w:left w:val="none" w:sz="0" w:space="0" w:color="auto"/>
        <w:bottom w:val="none" w:sz="0" w:space="0" w:color="auto"/>
        <w:right w:val="none" w:sz="0" w:space="0" w:color="auto"/>
      </w:divBdr>
    </w:div>
    <w:div w:id="327440925">
      <w:bodyDiv w:val="1"/>
      <w:marLeft w:val="0"/>
      <w:marRight w:val="0"/>
      <w:marTop w:val="0"/>
      <w:marBottom w:val="0"/>
      <w:divBdr>
        <w:top w:val="none" w:sz="0" w:space="0" w:color="auto"/>
        <w:left w:val="none" w:sz="0" w:space="0" w:color="auto"/>
        <w:bottom w:val="none" w:sz="0" w:space="0" w:color="auto"/>
        <w:right w:val="none" w:sz="0" w:space="0" w:color="auto"/>
      </w:divBdr>
    </w:div>
    <w:div w:id="364058313">
      <w:bodyDiv w:val="1"/>
      <w:marLeft w:val="0"/>
      <w:marRight w:val="0"/>
      <w:marTop w:val="0"/>
      <w:marBottom w:val="0"/>
      <w:divBdr>
        <w:top w:val="none" w:sz="0" w:space="0" w:color="auto"/>
        <w:left w:val="none" w:sz="0" w:space="0" w:color="auto"/>
        <w:bottom w:val="none" w:sz="0" w:space="0" w:color="auto"/>
        <w:right w:val="none" w:sz="0" w:space="0" w:color="auto"/>
      </w:divBdr>
    </w:div>
    <w:div w:id="409741419">
      <w:bodyDiv w:val="1"/>
      <w:marLeft w:val="0"/>
      <w:marRight w:val="0"/>
      <w:marTop w:val="0"/>
      <w:marBottom w:val="0"/>
      <w:divBdr>
        <w:top w:val="none" w:sz="0" w:space="0" w:color="auto"/>
        <w:left w:val="none" w:sz="0" w:space="0" w:color="auto"/>
        <w:bottom w:val="none" w:sz="0" w:space="0" w:color="auto"/>
        <w:right w:val="none" w:sz="0" w:space="0" w:color="auto"/>
      </w:divBdr>
    </w:div>
    <w:div w:id="428429181">
      <w:bodyDiv w:val="1"/>
      <w:marLeft w:val="0"/>
      <w:marRight w:val="0"/>
      <w:marTop w:val="0"/>
      <w:marBottom w:val="0"/>
      <w:divBdr>
        <w:top w:val="none" w:sz="0" w:space="0" w:color="auto"/>
        <w:left w:val="none" w:sz="0" w:space="0" w:color="auto"/>
        <w:bottom w:val="none" w:sz="0" w:space="0" w:color="auto"/>
        <w:right w:val="none" w:sz="0" w:space="0" w:color="auto"/>
      </w:divBdr>
    </w:div>
    <w:div w:id="459149357">
      <w:bodyDiv w:val="1"/>
      <w:marLeft w:val="0"/>
      <w:marRight w:val="0"/>
      <w:marTop w:val="0"/>
      <w:marBottom w:val="0"/>
      <w:divBdr>
        <w:top w:val="none" w:sz="0" w:space="0" w:color="auto"/>
        <w:left w:val="none" w:sz="0" w:space="0" w:color="auto"/>
        <w:bottom w:val="none" w:sz="0" w:space="0" w:color="auto"/>
        <w:right w:val="none" w:sz="0" w:space="0" w:color="auto"/>
      </w:divBdr>
    </w:div>
    <w:div w:id="477959888">
      <w:bodyDiv w:val="1"/>
      <w:marLeft w:val="0"/>
      <w:marRight w:val="0"/>
      <w:marTop w:val="0"/>
      <w:marBottom w:val="0"/>
      <w:divBdr>
        <w:top w:val="none" w:sz="0" w:space="0" w:color="auto"/>
        <w:left w:val="none" w:sz="0" w:space="0" w:color="auto"/>
        <w:bottom w:val="none" w:sz="0" w:space="0" w:color="auto"/>
        <w:right w:val="none" w:sz="0" w:space="0" w:color="auto"/>
      </w:divBdr>
    </w:div>
    <w:div w:id="509106132">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87689447">
      <w:bodyDiv w:val="1"/>
      <w:marLeft w:val="0"/>
      <w:marRight w:val="0"/>
      <w:marTop w:val="0"/>
      <w:marBottom w:val="0"/>
      <w:divBdr>
        <w:top w:val="none" w:sz="0" w:space="0" w:color="auto"/>
        <w:left w:val="none" w:sz="0" w:space="0" w:color="auto"/>
        <w:bottom w:val="none" w:sz="0" w:space="0" w:color="auto"/>
        <w:right w:val="none" w:sz="0" w:space="0" w:color="auto"/>
      </w:divBdr>
    </w:div>
    <w:div w:id="602030672">
      <w:bodyDiv w:val="1"/>
      <w:marLeft w:val="0"/>
      <w:marRight w:val="0"/>
      <w:marTop w:val="0"/>
      <w:marBottom w:val="0"/>
      <w:divBdr>
        <w:top w:val="none" w:sz="0" w:space="0" w:color="auto"/>
        <w:left w:val="none" w:sz="0" w:space="0" w:color="auto"/>
        <w:bottom w:val="none" w:sz="0" w:space="0" w:color="auto"/>
        <w:right w:val="none" w:sz="0" w:space="0" w:color="auto"/>
      </w:divBdr>
    </w:div>
    <w:div w:id="697464621">
      <w:bodyDiv w:val="1"/>
      <w:marLeft w:val="0"/>
      <w:marRight w:val="0"/>
      <w:marTop w:val="0"/>
      <w:marBottom w:val="0"/>
      <w:divBdr>
        <w:top w:val="none" w:sz="0" w:space="0" w:color="auto"/>
        <w:left w:val="none" w:sz="0" w:space="0" w:color="auto"/>
        <w:bottom w:val="none" w:sz="0" w:space="0" w:color="auto"/>
        <w:right w:val="none" w:sz="0" w:space="0" w:color="auto"/>
      </w:divBdr>
    </w:div>
    <w:div w:id="707144314">
      <w:bodyDiv w:val="1"/>
      <w:marLeft w:val="0"/>
      <w:marRight w:val="0"/>
      <w:marTop w:val="0"/>
      <w:marBottom w:val="0"/>
      <w:divBdr>
        <w:top w:val="none" w:sz="0" w:space="0" w:color="auto"/>
        <w:left w:val="none" w:sz="0" w:space="0" w:color="auto"/>
        <w:bottom w:val="none" w:sz="0" w:space="0" w:color="auto"/>
        <w:right w:val="none" w:sz="0" w:space="0" w:color="auto"/>
      </w:divBdr>
    </w:div>
    <w:div w:id="721321379">
      <w:bodyDiv w:val="1"/>
      <w:marLeft w:val="0"/>
      <w:marRight w:val="0"/>
      <w:marTop w:val="0"/>
      <w:marBottom w:val="0"/>
      <w:divBdr>
        <w:top w:val="none" w:sz="0" w:space="0" w:color="auto"/>
        <w:left w:val="none" w:sz="0" w:space="0" w:color="auto"/>
        <w:bottom w:val="none" w:sz="0" w:space="0" w:color="auto"/>
        <w:right w:val="none" w:sz="0" w:space="0" w:color="auto"/>
      </w:divBdr>
    </w:div>
    <w:div w:id="722142517">
      <w:bodyDiv w:val="1"/>
      <w:marLeft w:val="0"/>
      <w:marRight w:val="0"/>
      <w:marTop w:val="0"/>
      <w:marBottom w:val="0"/>
      <w:divBdr>
        <w:top w:val="none" w:sz="0" w:space="0" w:color="auto"/>
        <w:left w:val="none" w:sz="0" w:space="0" w:color="auto"/>
        <w:bottom w:val="none" w:sz="0" w:space="0" w:color="auto"/>
        <w:right w:val="none" w:sz="0" w:space="0" w:color="auto"/>
      </w:divBdr>
    </w:div>
    <w:div w:id="827601597">
      <w:bodyDiv w:val="1"/>
      <w:marLeft w:val="0"/>
      <w:marRight w:val="0"/>
      <w:marTop w:val="0"/>
      <w:marBottom w:val="0"/>
      <w:divBdr>
        <w:top w:val="none" w:sz="0" w:space="0" w:color="auto"/>
        <w:left w:val="none" w:sz="0" w:space="0" w:color="auto"/>
        <w:bottom w:val="none" w:sz="0" w:space="0" w:color="auto"/>
        <w:right w:val="none" w:sz="0" w:space="0" w:color="auto"/>
      </w:divBdr>
    </w:div>
    <w:div w:id="954170785">
      <w:bodyDiv w:val="1"/>
      <w:marLeft w:val="0"/>
      <w:marRight w:val="0"/>
      <w:marTop w:val="0"/>
      <w:marBottom w:val="0"/>
      <w:divBdr>
        <w:top w:val="none" w:sz="0" w:space="0" w:color="auto"/>
        <w:left w:val="none" w:sz="0" w:space="0" w:color="auto"/>
        <w:bottom w:val="none" w:sz="0" w:space="0" w:color="auto"/>
        <w:right w:val="none" w:sz="0" w:space="0" w:color="auto"/>
      </w:divBdr>
    </w:div>
    <w:div w:id="994650718">
      <w:bodyDiv w:val="1"/>
      <w:marLeft w:val="0"/>
      <w:marRight w:val="0"/>
      <w:marTop w:val="0"/>
      <w:marBottom w:val="0"/>
      <w:divBdr>
        <w:top w:val="none" w:sz="0" w:space="0" w:color="auto"/>
        <w:left w:val="none" w:sz="0" w:space="0" w:color="auto"/>
        <w:bottom w:val="none" w:sz="0" w:space="0" w:color="auto"/>
        <w:right w:val="none" w:sz="0" w:space="0" w:color="auto"/>
      </w:divBdr>
    </w:div>
    <w:div w:id="1107890773">
      <w:bodyDiv w:val="1"/>
      <w:marLeft w:val="0"/>
      <w:marRight w:val="0"/>
      <w:marTop w:val="0"/>
      <w:marBottom w:val="0"/>
      <w:divBdr>
        <w:top w:val="none" w:sz="0" w:space="0" w:color="auto"/>
        <w:left w:val="none" w:sz="0" w:space="0" w:color="auto"/>
        <w:bottom w:val="none" w:sz="0" w:space="0" w:color="auto"/>
        <w:right w:val="none" w:sz="0" w:space="0" w:color="auto"/>
      </w:divBdr>
    </w:div>
    <w:div w:id="1107891145">
      <w:bodyDiv w:val="1"/>
      <w:marLeft w:val="0"/>
      <w:marRight w:val="0"/>
      <w:marTop w:val="0"/>
      <w:marBottom w:val="0"/>
      <w:divBdr>
        <w:top w:val="none" w:sz="0" w:space="0" w:color="auto"/>
        <w:left w:val="none" w:sz="0" w:space="0" w:color="auto"/>
        <w:bottom w:val="none" w:sz="0" w:space="0" w:color="auto"/>
        <w:right w:val="none" w:sz="0" w:space="0" w:color="auto"/>
      </w:divBdr>
    </w:div>
    <w:div w:id="1137989838">
      <w:bodyDiv w:val="1"/>
      <w:marLeft w:val="0"/>
      <w:marRight w:val="0"/>
      <w:marTop w:val="0"/>
      <w:marBottom w:val="0"/>
      <w:divBdr>
        <w:top w:val="none" w:sz="0" w:space="0" w:color="auto"/>
        <w:left w:val="none" w:sz="0" w:space="0" w:color="auto"/>
        <w:bottom w:val="none" w:sz="0" w:space="0" w:color="auto"/>
        <w:right w:val="none" w:sz="0" w:space="0" w:color="auto"/>
      </w:divBdr>
    </w:div>
    <w:div w:id="1184322239">
      <w:bodyDiv w:val="1"/>
      <w:marLeft w:val="0"/>
      <w:marRight w:val="0"/>
      <w:marTop w:val="0"/>
      <w:marBottom w:val="0"/>
      <w:divBdr>
        <w:top w:val="none" w:sz="0" w:space="0" w:color="auto"/>
        <w:left w:val="none" w:sz="0" w:space="0" w:color="auto"/>
        <w:bottom w:val="none" w:sz="0" w:space="0" w:color="auto"/>
        <w:right w:val="none" w:sz="0" w:space="0" w:color="auto"/>
      </w:divBdr>
    </w:div>
    <w:div w:id="1213809445">
      <w:bodyDiv w:val="1"/>
      <w:marLeft w:val="0"/>
      <w:marRight w:val="0"/>
      <w:marTop w:val="0"/>
      <w:marBottom w:val="0"/>
      <w:divBdr>
        <w:top w:val="none" w:sz="0" w:space="0" w:color="auto"/>
        <w:left w:val="none" w:sz="0" w:space="0" w:color="auto"/>
        <w:bottom w:val="none" w:sz="0" w:space="0" w:color="auto"/>
        <w:right w:val="none" w:sz="0" w:space="0" w:color="auto"/>
      </w:divBdr>
    </w:div>
    <w:div w:id="1227187781">
      <w:bodyDiv w:val="1"/>
      <w:marLeft w:val="0"/>
      <w:marRight w:val="0"/>
      <w:marTop w:val="0"/>
      <w:marBottom w:val="0"/>
      <w:divBdr>
        <w:top w:val="none" w:sz="0" w:space="0" w:color="auto"/>
        <w:left w:val="none" w:sz="0" w:space="0" w:color="auto"/>
        <w:bottom w:val="none" w:sz="0" w:space="0" w:color="auto"/>
        <w:right w:val="none" w:sz="0" w:space="0" w:color="auto"/>
      </w:divBdr>
    </w:div>
    <w:div w:id="1254120884">
      <w:bodyDiv w:val="1"/>
      <w:marLeft w:val="0"/>
      <w:marRight w:val="0"/>
      <w:marTop w:val="0"/>
      <w:marBottom w:val="0"/>
      <w:divBdr>
        <w:top w:val="none" w:sz="0" w:space="0" w:color="auto"/>
        <w:left w:val="none" w:sz="0" w:space="0" w:color="auto"/>
        <w:bottom w:val="none" w:sz="0" w:space="0" w:color="auto"/>
        <w:right w:val="none" w:sz="0" w:space="0" w:color="auto"/>
      </w:divBdr>
    </w:div>
    <w:div w:id="1307933450">
      <w:bodyDiv w:val="1"/>
      <w:marLeft w:val="0"/>
      <w:marRight w:val="0"/>
      <w:marTop w:val="0"/>
      <w:marBottom w:val="0"/>
      <w:divBdr>
        <w:top w:val="none" w:sz="0" w:space="0" w:color="auto"/>
        <w:left w:val="none" w:sz="0" w:space="0" w:color="auto"/>
        <w:bottom w:val="none" w:sz="0" w:space="0" w:color="auto"/>
        <w:right w:val="none" w:sz="0" w:space="0" w:color="auto"/>
      </w:divBdr>
    </w:div>
    <w:div w:id="1308899355">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32181123">
      <w:bodyDiv w:val="1"/>
      <w:marLeft w:val="0"/>
      <w:marRight w:val="0"/>
      <w:marTop w:val="0"/>
      <w:marBottom w:val="0"/>
      <w:divBdr>
        <w:top w:val="none" w:sz="0" w:space="0" w:color="auto"/>
        <w:left w:val="none" w:sz="0" w:space="0" w:color="auto"/>
        <w:bottom w:val="none" w:sz="0" w:space="0" w:color="auto"/>
        <w:right w:val="none" w:sz="0" w:space="0" w:color="auto"/>
      </w:divBdr>
    </w:div>
    <w:div w:id="1332951041">
      <w:bodyDiv w:val="1"/>
      <w:marLeft w:val="0"/>
      <w:marRight w:val="0"/>
      <w:marTop w:val="0"/>
      <w:marBottom w:val="0"/>
      <w:divBdr>
        <w:top w:val="none" w:sz="0" w:space="0" w:color="auto"/>
        <w:left w:val="none" w:sz="0" w:space="0" w:color="auto"/>
        <w:bottom w:val="none" w:sz="0" w:space="0" w:color="auto"/>
        <w:right w:val="none" w:sz="0" w:space="0" w:color="auto"/>
      </w:divBdr>
    </w:div>
    <w:div w:id="1340891091">
      <w:bodyDiv w:val="1"/>
      <w:marLeft w:val="0"/>
      <w:marRight w:val="0"/>
      <w:marTop w:val="0"/>
      <w:marBottom w:val="0"/>
      <w:divBdr>
        <w:top w:val="none" w:sz="0" w:space="0" w:color="auto"/>
        <w:left w:val="none" w:sz="0" w:space="0" w:color="auto"/>
        <w:bottom w:val="none" w:sz="0" w:space="0" w:color="auto"/>
        <w:right w:val="none" w:sz="0" w:space="0" w:color="auto"/>
      </w:divBdr>
    </w:div>
    <w:div w:id="1353805545">
      <w:bodyDiv w:val="1"/>
      <w:marLeft w:val="0"/>
      <w:marRight w:val="0"/>
      <w:marTop w:val="0"/>
      <w:marBottom w:val="0"/>
      <w:divBdr>
        <w:top w:val="none" w:sz="0" w:space="0" w:color="auto"/>
        <w:left w:val="none" w:sz="0" w:space="0" w:color="auto"/>
        <w:bottom w:val="none" w:sz="0" w:space="0" w:color="auto"/>
        <w:right w:val="none" w:sz="0" w:space="0" w:color="auto"/>
      </w:divBdr>
    </w:div>
    <w:div w:id="1506092412">
      <w:bodyDiv w:val="1"/>
      <w:marLeft w:val="0"/>
      <w:marRight w:val="0"/>
      <w:marTop w:val="0"/>
      <w:marBottom w:val="0"/>
      <w:divBdr>
        <w:top w:val="none" w:sz="0" w:space="0" w:color="auto"/>
        <w:left w:val="none" w:sz="0" w:space="0" w:color="auto"/>
        <w:bottom w:val="none" w:sz="0" w:space="0" w:color="auto"/>
        <w:right w:val="none" w:sz="0" w:space="0" w:color="auto"/>
      </w:divBdr>
    </w:div>
    <w:div w:id="1542593665">
      <w:bodyDiv w:val="1"/>
      <w:marLeft w:val="0"/>
      <w:marRight w:val="0"/>
      <w:marTop w:val="0"/>
      <w:marBottom w:val="0"/>
      <w:divBdr>
        <w:top w:val="none" w:sz="0" w:space="0" w:color="auto"/>
        <w:left w:val="none" w:sz="0" w:space="0" w:color="auto"/>
        <w:bottom w:val="none" w:sz="0" w:space="0" w:color="auto"/>
        <w:right w:val="none" w:sz="0" w:space="0" w:color="auto"/>
      </w:divBdr>
    </w:div>
    <w:div w:id="1581015480">
      <w:bodyDiv w:val="1"/>
      <w:marLeft w:val="0"/>
      <w:marRight w:val="0"/>
      <w:marTop w:val="0"/>
      <w:marBottom w:val="0"/>
      <w:divBdr>
        <w:top w:val="none" w:sz="0" w:space="0" w:color="auto"/>
        <w:left w:val="none" w:sz="0" w:space="0" w:color="auto"/>
        <w:bottom w:val="none" w:sz="0" w:space="0" w:color="auto"/>
        <w:right w:val="none" w:sz="0" w:space="0" w:color="auto"/>
      </w:divBdr>
    </w:div>
    <w:div w:id="1614705596">
      <w:bodyDiv w:val="1"/>
      <w:marLeft w:val="0"/>
      <w:marRight w:val="0"/>
      <w:marTop w:val="0"/>
      <w:marBottom w:val="0"/>
      <w:divBdr>
        <w:top w:val="none" w:sz="0" w:space="0" w:color="auto"/>
        <w:left w:val="none" w:sz="0" w:space="0" w:color="auto"/>
        <w:bottom w:val="none" w:sz="0" w:space="0" w:color="auto"/>
        <w:right w:val="none" w:sz="0" w:space="0" w:color="auto"/>
      </w:divBdr>
    </w:div>
    <w:div w:id="1733847641">
      <w:bodyDiv w:val="1"/>
      <w:marLeft w:val="0"/>
      <w:marRight w:val="0"/>
      <w:marTop w:val="0"/>
      <w:marBottom w:val="0"/>
      <w:divBdr>
        <w:top w:val="none" w:sz="0" w:space="0" w:color="auto"/>
        <w:left w:val="none" w:sz="0" w:space="0" w:color="auto"/>
        <w:bottom w:val="none" w:sz="0" w:space="0" w:color="auto"/>
        <w:right w:val="none" w:sz="0" w:space="0" w:color="auto"/>
      </w:divBdr>
    </w:div>
    <w:div w:id="1734545548">
      <w:bodyDiv w:val="1"/>
      <w:marLeft w:val="0"/>
      <w:marRight w:val="0"/>
      <w:marTop w:val="0"/>
      <w:marBottom w:val="0"/>
      <w:divBdr>
        <w:top w:val="none" w:sz="0" w:space="0" w:color="auto"/>
        <w:left w:val="none" w:sz="0" w:space="0" w:color="auto"/>
        <w:bottom w:val="none" w:sz="0" w:space="0" w:color="auto"/>
        <w:right w:val="none" w:sz="0" w:space="0" w:color="auto"/>
      </w:divBdr>
    </w:div>
    <w:div w:id="1756004291">
      <w:bodyDiv w:val="1"/>
      <w:marLeft w:val="0"/>
      <w:marRight w:val="0"/>
      <w:marTop w:val="0"/>
      <w:marBottom w:val="0"/>
      <w:divBdr>
        <w:top w:val="none" w:sz="0" w:space="0" w:color="auto"/>
        <w:left w:val="none" w:sz="0" w:space="0" w:color="auto"/>
        <w:bottom w:val="none" w:sz="0" w:space="0" w:color="auto"/>
        <w:right w:val="none" w:sz="0" w:space="0" w:color="auto"/>
      </w:divBdr>
    </w:div>
    <w:div w:id="1757286820">
      <w:bodyDiv w:val="1"/>
      <w:marLeft w:val="0"/>
      <w:marRight w:val="0"/>
      <w:marTop w:val="0"/>
      <w:marBottom w:val="0"/>
      <w:divBdr>
        <w:top w:val="none" w:sz="0" w:space="0" w:color="auto"/>
        <w:left w:val="none" w:sz="0" w:space="0" w:color="auto"/>
        <w:bottom w:val="none" w:sz="0" w:space="0" w:color="auto"/>
        <w:right w:val="none" w:sz="0" w:space="0" w:color="auto"/>
      </w:divBdr>
    </w:div>
    <w:div w:id="1762339588">
      <w:bodyDiv w:val="1"/>
      <w:marLeft w:val="0"/>
      <w:marRight w:val="0"/>
      <w:marTop w:val="0"/>
      <w:marBottom w:val="0"/>
      <w:divBdr>
        <w:top w:val="none" w:sz="0" w:space="0" w:color="auto"/>
        <w:left w:val="none" w:sz="0" w:space="0" w:color="auto"/>
        <w:bottom w:val="none" w:sz="0" w:space="0" w:color="auto"/>
        <w:right w:val="none" w:sz="0" w:space="0" w:color="auto"/>
      </w:divBdr>
    </w:div>
    <w:div w:id="1762410438">
      <w:bodyDiv w:val="1"/>
      <w:marLeft w:val="0"/>
      <w:marRight w:val="0"/>
      <w:marTop w:val="0"/>
      <w:marBottom w:val="0"/>
      <w:divBdr>
        <w:top w:val="none" w:sz="0" w:space="0" w:color="auto"/>
        <w:left w:val="none" w:sz="0" w:space="0" w:color="auto"/>
        <w:bottom w:val="none" w:sz="0" w:space="0" w:color="auto"/>
        <w:right w:val="none" w:sz="0" w:space="0" w:color="auto"/>
      </w:divBdr>
    </w:div>
    <w:div w:id="1768768346">
      <w:bodyDiv w:val="1"/>
      <w:marLeft w:val="0"/>
      <w:marRight w:val="0"/>
      <w:marTop w:val="0"/>
      <w:marBottom w:val="0"/>
      <w:divBdr>
        <w:top w:val="none" w:sz="0" w:space="0" w:color="auto"/>
        <w:left w:val="none" w:sz="0" w:space="0" w:color="auto"/>
        <w:bottom w:val="none" w:sz="0" w:space="0" w:color="auto"/>
        <w:right w:val="none" w:sz="0" w:space="0" w:color="auto"/>
      </w:divBdr>
    </w:div>
    <w:div w:id="1770927488">
      <w:bodyDiv w:val="1"/>
      <w:marLeft w:val="0"/>
      <w:marRight w:val="0"/>
      <w:marTop w:val="0"/>
      <w:marBottom w:val="0"/>
      <w:divBdr>
        <w:top w:val="none" w:sz="0" w:space="0" w:color="auto"/>
        <w:left w:val="none" w:sz="0" w:space="0" w:color="auto"/>
        <w:bottom w:val="none" w:sz="0" w:space="0" w:color="auto"/>
        <w:right w:val="none" w:sz="0" w:space="0" w:color="auto"/>
      </w:divBdr>
    </w:div>
    <w:div w:id="1812600411">
      <w:bodyDiv w:val="1"/>
      <w:marLeft w:val="0"/>
      <w:marRight w:val="0"/>
      <w:marTop w:val="0"/>
      <w:marBottom w:val="0"/>
      <w:divBdr>
        <w:top w:val="none" w:sz="0" w:space="0" w:color="auto"/>
        <w:left w:val="none" w:sz="0" w:space="0" w:color="auto"/>
        <w:bottom w:val="none" w:sz="0" w:space="0" w:color="auto"/>
        <w:right w:val="none" w:sz="0" w:space="0" w:color="auto"/>
      </w:divBdr>
    </w:div>
    <w:div w:id="1813403750">
      <w:bodyDiv w:val="1"/>
      <w:marLeft w:val="0"/>
      <w:marRight w:val="0"/>
      <w:marTop w:val="0"/>
      <w:marBottom w:val="0"/>
      <w:divBdr>
        <w:top w:val="none" w:sz="0" w:space="0" w:color="auto"/>
        <w:left w:val="none" w:sz="0" w:space="0" w:color="auto"/>
        <w:bottom w:val="none" w:sz="0" w:space="0" w:color="auto"/>
        <w:right w:val="none" w:sz="0" w:space="0" w:color="auto"/>
      </w:divBdr>
    </w:div>
    <w:div w:id="1845974784">
      <w:bodyDiv w:val="1"/>
      <w:marLeft w:val="0"/>
      <w:marRight w:val="0"/>
      <w:marTop w:val="0"/>
      <w:marBottom w:val="0"/>
      <w:divBdr>
        <w:top w:val="none" w:sz="0" w:space="0" w:color="auto"/>
        <w:left w:val="none" w:sz="0" w:space="0" w:color="auto"/>
        <w:bottom w:val="none" w:sz="0" w:space="0" w:color="auto"/>
        <w:right w:val="none" w:sz="0" w:space="0" w:color="auto"/>
      </w:divBdr>
    </w:div>
    <w:div w:id="1858696882">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94728409">
      <w:bodyDiv w:val="1"/>
      <w:marLeft w:val="0"/>
      <w:marRight w:val="0"/>
      <w:marTop w:val="0"/>
      <w:marBottom w:val="0"/>
      <w:divBdr>
        <w:top w:val="none" w:sz="0" w:space="0" w:color="auto"/>
        <w:left w:val="none" w:sz="0" w:space="0" w:color="auto"/>
        <w:bottom w:val="none" w:sz="0" w:space="0" w:color="auto"/>
        <w:right w:val="none" w:sz="0" w:space="0" w:color="auto"/>
      </w:divBdr>
    </w:div>
    <w:div w:id="1904174495">
      <w:bodyDiv w:val="1"/>
      <w:marLeft w:val="0"/>
      <w:marRight w:val="0"/>
      <w:marTop w:val="0"/>
      <w:marBottom w:val="0"/>
      <w:divBdr>
        <w:top w:val="none" w:sz="0" w:space="0" w:color="auto"/>
        <w:left w:val="none" w:sz="0" w:space="0" w:color="auto"/>
        <w:bottom w:val="none" w:sz="0" w:space="0" w:color="auto"/>
        <w:right w:val="none" w:sz="0" w:space="0" w:color="auto"/>
      </w:divBdr>
    </w:div>
    <w:div w:id="1943107108">
      <w:bodyDiv w:val="1"/>
      <w:marLeft w:val="0"/>
      <w:marRight w:val="0"/>
      <w:marTop w:val="0"/>
      <w:marBottom w:val="0"/>
      <w:divBdr>
        <w:top w:val="none" w:sz="0" w:space="0" w:color="auto"/>
        <w:left w:val="none" w:sz="0" w:space="0" w:color="auto"/>
        <w:bottom w:val="none" w:sz="0" w:space="0" w:color="auto"/>
        <w:right w:val="none" w:sz="0" w:space="0" w:color="auto"/>
      </w:divBdr>
    </w:div>
    <w:div w:id="200870545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66247616">
      <w:bodyDiv w:val="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075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22522;&#37329;&#24180;&#25253;&#20013;&#25253;&#20844;&#21578;_XBRL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2522;&#37329;&#24180;&#25253;&#20013;&#25253;&#20844;&#21578;_XBRL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2522;&#37329;&#24180;&#25253;&#20013;&#25253;&#20844;&#21578;_XBRL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08592101061551"/>
          <c:y val="0.20469456023879368"/>
          <c:w val="0.81557377049180324"/>
          <c:h val="0.6161646551681621"/>
        </c:manualLayout>
      </c:layout>
      <c:barChart>
        <c:barDir val="col"/>
        <c:grouping val="clustered"/>
        <c:varyColors val="0"/>
        <c:ser>
          <c:idx val="1"/>
          <c:order val="0"/>
          <c:tx>
            <c:strRef>
              <c:f>分级基金单位净值变动!$K$2</c:f>
              <c:strCache>
                <c:ptCount val="1"/>
                <c:pt idx="0">
                  <c:v>新机遇混合</c:v>
                </c:pt>
              </c:strCache>
            </c:strRef>
          </c:tx>
          <c:spPr>
            <a:solidFill>
              <a:srgbClr val="0000FF"/>
            </a:solidFill>
            <a:ln w="12700">
              <a:solidFill>
                <a:srgbClr val="000000"/>
              </a:solidFill>
              <a:prstDash val="solid"/>
            </a:ln>
          </c:spPr>
          <c:invertIfNegative val="0"/>
          <c:cat>
            <c:strRef>
              <c:f>分级基金单位净值变动!$J$3:$J$7</c:f>
              <c:strCache>
                <c:ptCount val="1"/>
                <c:pt idx="0">
                  <c:v>2015年</c:v>
                </c:pt>
              </c:strCache>
            </c:strRef>
          </c:cat>
          <c:val>
            <c:numRef>
              <c:f>分级基金单位净值变动!$K$3:$K$7</c:f>
              <c:numCache>
                <c:formatCode>General</c:formatCode>
                <c:ptCount val="5"/>
                <c:pt idx="0" formatCode="0.00%">
                  <c:v>5.8999999999999997E-2</c:v>
                </c:pt>
              </c:numCache>
            </c:numRef>
          </c:val>
        </c:ser>
        <c:ser>
          <c:idx val="2"/>
          <c:order val="1"/>
          <c:tx>
            <c:strRef>
              <c:f>分级基金单位净值变动!$L$2</c:f>
              <c:strCache>
                <c:ptCount val="1"/>
                <c:pt idx="0">
                  <c:v>基金基准</c:v>
                </c:pt>
              </c:strCache>
            </c:strRef>
          </c:tx>
          <c:spPr>
            <a:solidFill>
              <a:srgbClr val="FF0000"/>
            </a:solidFill>
            <a:ln w="12700">
              <a:solidFill>
                <a:srgbClr val="000000"/>
              </a:solidFill>
              <a:prstDash val="solid"/>
            </a:ln>
          </c:spPr>
          <c:invertIfNegative val="0"/>
          <c:cat>
            <c:strRef>
              <c:f>分级基金单位净值变动!$J$3:$J$7</c:f>
              <c:strCache>
                <c:ptCount val="1"/>
                <c:pt idx="0">
                  <c:v>2015年</c:v>
                </c:pt>
              </c:strCache>
            </c:strRef>
          </c:cat>
          <c:val>
            <c:numRef>
              <c:f>分级基金单位净值变动!$L$3:$L$7</c:f>
              <c:numCache>
                <c:formatCode>General</c:formatCode>
                <c:ptCount val="5"/>
                <c:pt idx="0" formatCode="0.00%">
                  <c:v>1.4102999999999999E-2</c:v>
                </c:pt>
              </c:numCache>
            </c:numRef>
          </c:val>
        </c:ser>
        <c:dLbls>
          <c:showLegendKey val="0"/>
          <c:showVal val="0"/>
          <c:showCatName val="0"/>
          <c:showSerName val="0"/>
          <c:showPercent val="0"/>
          <c:showBubbleSize val="0"/>
        </c:dLbls>
        <c:gapWidth val="150"/>
        <c:axId val="346468352"/>
        <c:axId val="346469888"/>
      </c:barChart>
      <c:catAx>
        <c:axId val="346468352"/>
        <c:scaling>
          <c:orientation val="minMax"/>
        </c:scaling>
        <c:delete val="0"/>
        <c:axPos val="b"/>
        <c:numFmt formatCode="@" sourceLinked="1"/>
        <c:majorTickMark val="in"/>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宋体"/>
                <a:ea typeface="宋体"/>
                <a:cs typeface="宋体"/>
              </a:defRPr>
            </a:pPr>
            <a:endParaRPr lang="zh-CN"/>
          </a:p>
        </c:txPr>
        <c:crossAx val="346469888"/>
        <c:crosses val="autoZero"/>
        <c:auto val="1"/>
        <c:lblAlgn val="ctr"/>
        <c:lblOffset val="100"/>
        <c:tickLblSkip val="1"/>
        <c:tickMarkSkip val="1"/>
        <c:noMultiLvlLbl val="0"/>
      </c:catAx>
      <c:valAx>
        <c:axId val="346469888"/>
        <c:scaling>
          <c:orientation val="minMax"/>
        </c:scaling>
        <c:delete val="0"/>
        <c:axPos val="l"/>
        <c:majorGridlines>
          <c:spPr>
            <a:ln w="3175">
              <a:solidFill>
                <a:srgbClr val="000000"/>
              </a:solidFill>
              <a:prstDash val="sysDash"/>
            </a:ln>
          </c:spPr>
        </c:majorGridlines>
        <c:numFmt formatCode="0.00%" sourceLinked="1"/>
        <c:majorTickMark val="in"/>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宋体"/>
                <a:ea typeface="宋体"/>
                <a:cs typeface="宋体"/>
              </a:defRPr>
            </a:pPr>
            <a:endParaRPr lang="zh-CN"/>
          </a:p>
        </c:txPr>
        <c:crossAx val="346468352"/>
        <c:crosses val="autoZero"/>
        <c:crossBetween val="between"/>
      </c:valAx>
      <c:spPr>
        <a:noFill/>
        <a:ln w="25400">
          <a:noFill/>
        </a:ln>
      </c:spPr>
    </c:plotArea>
    <c:legend>
      <c:legendPos val="b"/>
      <c:layout>
        <c:manualLayout>
          <c:xMode val="edge"/>
          <c:yMode val="edge"/>
          <c:x val="0.34278865209143605"/>
          <c:y val="4.8330502804796456E-2"/>
          <c:w val="0.32424921312830512"/>
          <c:h val="9.8404096546755193E-2"/>
        </c:manualLayout>
      </c:layout>
      <c:overlay val="0"/>
      <c:spPr>
        <a:solidFill>
          <a:srgbClr val="FFFFFF"/>
        </a:solidFill>
        <a:ln w="3175">
          <a:solidFill>
            <a:srgbClr val="000000"/>
          </a:solidFill>
          <a:prstDash val="solid"/>
        </a:ln>
      </c:spPr>
      <c:txPr>
        <a:bodyPr/>
        <a:lstStyle/>
        <a:p>
          <a:pPr>
            <a:defRPr sz="87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08592101061557"/>
          <c:y val="0.20469456023879368"/>
          <c:w val="0.81557377049180324"/>
          <c:h val="0.61616465516816232"/>
        </c:manualLayout>
      </c:layout>
      <c:barChart>
        <c:barDir val="col"/>
        <c:grouping val="clustered"/>
        <c:varyColors val="0"/>
        <c:ser>
          <c:idx val="1"/>
          <c:order val="0"/>
          <c:tx>
            <c:strRef>
              <c:f>分级基金单位净值变动!$O$2</c:f>
              <c:strCache>
                <c:ptCount val="1"/>
                <c:pt idx="0">
                  <c:v>理财30天A净值增长率</c:v>
                </c:pt>
              </c:strCache>
            </c:strRef>
          </c:tx>
          <c:spPr>
            <a:solidFill>
              <a:srgbClr val="0000FF"/>
            </a:solidFill>
            <a:ln w="12700">
              <a:solidFill>
                <a:srgbClr val="000000"/>
              </a:solidFill>
              <a:prstDash val="solid"/>
            </a:ln>
          </c:spPr>
          <c:invertIfNegative val="0"/>
          <c:cat>
            <c:strRef>
              <c:f>分级基金单位净值变动!$N$3:$N$7</c:f>
              <c:strCache>
                <c:ptCount val="3"/>
                <c:pt idx="0">
                  <c:v>2013年</c:v>
                </c:pt>
                <c:pt idx="1">
                  <c:v>2014年</c:v>
                </c:pt>
                <c:pt idx="2">
                  <c:v>2015年</c:v>
                </c:pt>
              </c:strCache>
            </c:strRef>
          </c:cat>
          <c:val>
            <c:numRef>
              <c:f>分级基金单位净值变动!$O$3:$O$7</c:f>
              <c:numCache>
                <c:formatCode>0.00%</c:formatCode>
                <c:ptCount val="5"/>
                <c:pt idx="0">
                  <c:v>3.6651999999999997E-2</c:v>
                </c:pt>
                <c:pt idx="1">
                  <c:v>3.5929000000000003E-2</c:v>
                </c:pt>
                <c:pt idx="2">
                  <c:v>1.0135E-2</c:v>
                </c:pt>
              </c:numCache>
            </c:numRef>
          </c:val>
        </c:ser>
        <c:ser>
          <c:idx val="2"/>
          <c:order val="1"/>
          <c:tx>
            <c:strRef>
              <c:f>分级基金单位净值变动!$Q$2</c:f>
              <c:strCache>
                <c:ptCount val="1"/>
                <c:pt idx="0">
                  <c:v>业绩基准增长率</c:v>
                </c:pt>
              </c:strCache>
            </c:strRef>
          </c:tx>
          <c:spPr>
            <a:solidFill>
              <a:srgbClr val="FF0000"/>
            </a:solidFill>
            <a:ln w="12700">
              <a:solidFill>
                <a:srgbClr val="000000"/>
              </a:solidFill>
              <a:prstDash val="solid"/>
            </a:ln>
          </c:spPr>
          <c:invertIfNegative val="0"/>
          <c:cat>
            <c:strRef>
              <c:f>分级基金单位净值变动!$N$3:$N$7</c:f>
              <c:strCache>
                <c:ptCount val="3"/>
                <c:pt idx="0">
                  <c:v>2013年</c:v>
                </c:pt>
                <c:pt idx="1">
                  <c:v>2014年</c:v>
                </c:pt>
                <c:pt idx="2">
                  <c:v>2015年</c:v>
                </c:pt>
              </c:strCache>
            </c:strRef>
          </c:cat>
          <c:val>
            <c:numRef>
              <c:f>分级基金单位净值变动!$Q$3:$Q$7</c:f>
              <c:numCache>
                <c:formatCode>0.00%</c:formatCode>
                <c:ptCount val="5"/>
                <c:pt idx="0">
                  <c:v>1.2501E-2</c:v>
                </c:pt>
                <c:pt idx="1">
                  <c:v>1.35E-2</c:v>
                </c:pt>
                <c:pt idx="2">
                  <c:v>9.358E-3</c:v>
                </c:pt>
              </c:numCache>
            </c:numRef>
          </c:val>
        </c:ser>
        <c:dLbls>
          <c:showLegendKey val="0"/>
          <c:showVal val="0"/>
          <c:showCatName val="0"/>
          <c:showSerName val="0"/>
          <c:showPercent val="0"/>
          <c:showBubbleSize val="0"/>
        </c:dLbls>
        <c:gapWidth val="150"/>
        <c:axId val="375326592"/>
        <c:axId val="375328128"/>
      </c:barChart>
      <c:catAx>
        <c:axId val="375326592"/>
        <c:scaling>
          <c:orientation val="minMax"/>
        </c:scaling>
        <c:delete val="0"/>
        <c:axPos val="b"/>
        <c:numFmt formatCode="@" sourceLinked="1"/>
        <c:majorTickMark val="in"/>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宋体"/>
                <a:ea typeface="宋体"/>
                <a:cs typeface="宋体"/>
              </a:defRPr>
            </a:pPr>
            <a:endParaRPr lang="zh-CN"/>
          </a:p>
        </c:txPr>
        <c:crossAx val="375328128"/>
        <c:crosses val="autoZero"/>
        <c:auto val="1"/>
        <c:lblAlgn val="ctr"/>
        <c:lblOffset val="100"/>
        <c:tickLblSkip val="1"/>
        <c:tickMarkSkip val="1"/>
        <c:noMultiLvlLbl val="0"/>
      </c:catAx>
      <c:valAx>
        <c:axId val="375328128"/>
        <c:scaling>
          <c:orientation val="minMax"/>
        </c:scaling>
        <c:delete val="0"/>
        <c:axPos val="l"/>
        <c:majorGridlines>
          <c:spPr>
            <a:ln w="3175">
              <a:solidFill>
                <a:srgbClr val="000000"/>
              </a:solidFill>
              <a:prstDash val="sysDash"/>
            </a:ln>
          </c:spPr>
        </c:majorGridlines>
        <c:numFmt formatCode="0.00%" sourceLinked="1"/>
        <c:majorTickMark val="in"/>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宋体"/>
                <a:ea typeface="宋体"/>
                <a:cs typeface="宋体"/>
              </a:defRPr>
            </a:pPr>
            <a:endParaRPr lang="zh-CN"/>
          </a:p>
        </c:txPr>
        <c:crossAx val="375326592"/>
        <c:crosses val="autoZero"/>
        <c:crossBetween val="between"/>
      </c:valAx>
      <c:spPr>
        <a:noFill/>
        <a:ln w="25400">
          <a:noFill/>
        </a:ln>
      </c:spPr>
    </c:plotArea>
    <c:legend>
      <c:legendPos val="b"/>
      <c:layout>
        <c:manualLayout>
          <c:xMode val="edge"/>
          <c:yMode val="edge"/>
          <c:x val="0.34278865209143605"/>
          <c:y val="4.8330502804796456E-2"/>
          <c:w val="0.32424921312830512"/>
          <c:h val="9.8404096546755193E-2"/>
        </c:manualLayout>
      </c:layout>
      <c:overlay val="0"/>
      <c:spPr>
        <a:solidFill>
          <a:srgbClr val="FFFFFF"/>
        </a:solidFill>
        <a:ln w="3175">
          <a:solidFill>
            <a:srgbClr val="000000"/>
          </a:solidFill>
          <a:prstDash val="solid"/>
        </a:ln>
      </c:spPr>
      <c:txPr>
        <a:bodyPr/>
        <a:lstStyle/>
        <a:p>
          <a:pPr>
            <a:defRPr sz="87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08592101061557"/>
          <c:y val="0.20469456023879368"/>
          <c:w val="0.81557377049180324"/>
          <c:h val="0.61616465516816232"/>
        </c:manualLayout>
      </c:layout>
      <c:barChart>
        <c:barDir val="col"/>
        <c:grouping val="clustered"/>
        <c:varyColors val="0"/>
        <c:ser>
          <c:idx val="1"/>
          <c:order val="0"/>
          <c:tx>
            <c:strRef>
              <c:f>分级基金单位净值变动!$P$2</c:f>
              <c:strCache>
                <c:ptCount val="1"/>
                <c:pt idx="0">
                  <c:v>理财30天B净值增长率</c:v>
                </c:pt>
              </c:strCache>
            </c:strRef>
          </c:tx>
          <c:spPr>
            <a:solidFill>
              <a:srgbClr val="0000FF"/>
            </a:solidFill>
            <a:ln w="12700">
              <a:solidFill>
                <a:srgbClr val="000000"/>
              </a:solidFill>
              <a:prstDash val="solid"/>
            </a:ln>
          </c:spPr>
          <c:invertIfNegative val="0"/>
          <c:cat>
            <c:strRef>
              <c:f>分级基金单位净值变动!$N$3:$N$7</c:f>
              <c:strCache>
                <c:ptCount val="3"/>
                <c:pt idx="0">
                  <c:v>2013年</c:v>
                </c:pt>
                <c:pt idx="1">
                  <c:v>2014年</c:v>
                </c:pt>
                <c:pt idx="2">
                  <c:v>2015年</c:v>
                </c:pt>
              </c:strCache>
            </c:strRef>
          </c:cat>
          <c:val>
            <c:numRef>
              <c:f>分级基金单位净值变动!$P$3:$P$7</c:f>
              <c:numCache>
                <c:formatCode>0.00%</c:formatCode>
                <c:ptCount val="5"/>
                <c:pt idx="0">
                  <c:v>3.9461999999999997E-2</c:v>
                </c:pt>
                <c:pt idx="1">
                  <c:v>3.8947000000000002E-2</c:v>
                </c:pt>
                <c:pt idx="2">
                  <c:v>8.7699999999999996E-4</c:v>
                </c:pt>
              </c:numCache>
            </c:numRef>
          </c:val>
        </c:ser>
        <c:ser>
          <c:idx val="2"/>
          <c:order val="1"/>
          <c:tx>
            <c:strRef>
              <c:f>分级基金单位净值变动!$Q$2</c:f>
              <c:strCache>
                <c:ptCount val="1"/>
                <c:pt idx="0">
                  <c:v>业绩基准增长率</c:v>
                </c:pt>
              </c:strCache>
            </c:strRef>
          </c:tx>
          <c:spPr>
            <a:solidFill>
              <a:srgbClr val="FF0000"/>
            </a:solidFill>
            <a:ln w="12700">
              <a:solidFill>
                <a:srgbClr val="000000"/>
              </a:solidFill>
              <a:prstDash val="solid"/>
            </a:ln>
          </c:spPr>
          <c:invertIfNegative val="0"/>
          <c:cat>
            <c:strRef>
              <c:f>分级基金单位净值变动!$N$3:$N$7</c:f>
              <c:strCache>
                <c:ptCount val="3"/>
                <c:pt idx="0">
                  <c:v>2013年</c:v>
                </c:pt>
                <c:pt idx="1">
                  <c:v>2014年</c:v>
                </c:pt>
                <c:pt idx="2">
                  <c:v>2015年</c:v>
                </c:pt>
              </c:strCache>
            </c:strRef>
          </c:cat>
          <c:val>
            <c:numRef>
              <c:f>分级基金单位净值变动!$Q$3:$Q$7</c:f>
              <c:numCache>
                <c:formatCode>0.00%</c:formatCode>
                <c:ptCount val="5"/>
                <c:pt idx="0">
                  <c:v>1.2501E-2</c:v>
                </c:pt>
                <c:pt idx="1">
                  <c:v>1.35E-2</c:v>
                </c:pt>
                <c:pt idx="2">
                  <c:v>9.358E-3</c:v>
                </c:pt>
              </c:numCache>
            </c:numRef>
          </c:val>
        </c:ser>
        <c:dLbls>
          <c:showLegendKey val="0"/>
          <c:showVal val="0"/>
          <c:showCatName val="0"/>
          <c:showSerName val="0"/>
          <c:showPercent val="0"/>
          <c:showBubbleSize val="0"/>
        </c:dLbls>
        <c:gapWidth val="150"/>
        <c:axId val="375353344"/>
        <c:axId val="375354880"/>
      </c:barChart>
      <c:catAx>
        <c:axId val="375353344"/>
        <c:scaling>
          <c:orientation val="minMax"/>
        </c:scaling>
        <c:delete val="0"/>
        <c:axPos val="b"/>
        <c:numFmt formatCode="@" sourceLinked="1"/>
        <c:majorTickMark val="in"/>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宋体"/>
                <a:ea typeface="宋体"/>
                <a:cs typeface="宋体"/>
              </a:defRPr>
            </a:pPr>
            <a:endParaRPr lang="zh-CN"/>
          </a:p>
        </c:txPr>
        <c:crossAx val="375354880"/>
        <c:crosses val="autoZero"/>
        <c:auto val="1"/>
        <c:lblAlgn val="ctr"/>
        <c:lblOffset val="100"/>
        <c:tickLblSkip val="1"/>
        <c:tickMarkSkip val="1"/>
        <c:noMultiLvlLbl val="0"/>
      </c:catAx>
      <c:valAx>
        <c:axId val="375354880"/>
        <c:scaling>
          <c:orientation val="minMax"/>
        </c:scaling>
        <c:delete val="0"/>
        <c:axPos val="l"/>
        <c:majorGridlines>
          <c:spPr>
            <a:ln w="3175">
              <a:solidFill>
                <a:srgbClr val="000000"/>
              </a:solidFill>
              <a:prstDash val="sysDash"/>
            </a:ln>
          </c:spPr>
        </c:majorGridlines>
        <c:numFmt formatCode="0.00%" sourceLinked="1"/>
        <c:majorTickMark val="in"/>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宋体"/>
                <a:ea typeface="宋体"/>
                <a:cs typeface="宋体"/>
              </a:defRPr>
            </a:pPr>
            <a:endParaRPr lang="zh-CN"/>
          </a:p>
        </c:txPr>
        <c:crossAx val="375353344"/>
        <c:crosses val="autoZero"/>
        <c:crossBetween val="between"/>
      </c:valAx>
      <c:spPr>
        <a:noFill/>
        <a:ln w="25400">
          <a:noFill/>
        </a:ln>
      </c:spPr>
    </c:plotArea>
    <c:legend>
      <c:legendPos val="b"/>
      <c:layout>
        <c:manualLayout>
          <c:xMode val="edge"/>
          <c:yMode val="edge"/>
          <c:x val="0.34278865209143605"/>
          <c:y val="4.8330502804796456E-2"/>
          <c:w val="0.32424921312830512"/>
          <c:h val="9.8404096546755193E-2"/>
        </c:manualLayout>
      </c:layout>
      <c:overlay val="0"/>
      <c:spPr>
        <a:solidFill>
          <a:srgbClr val="FFFFFF"/>
        </a:solidFill>
        <a:ln w="3175">
          <a:solidFill>
            <a:srgbClr val="000000"/>
          </a:solidFill>
          <a:prstDash val="solid"/>
        </a:ln>
      </c:spPr>
      <c:txPr>
        <a:bodyPr/>
        <a:lstStyle/>
        <a:p>
          <a:pPr>
            <a:defRPr sz="87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7C12-E25B-484F-98EA-BB52C962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83</Pages>
  <Words>11060</Words>
  <Characters>63048</Characters>
  <Application>Microsoft Office Word</Application>
  <DocSecurity>0</DocSecurity>
  <Lines>525</Lines>
  <Paragraphs>147</Paragraphs>
  <ScaleCrop>false</ScaleCrop>
  <Company/>
  <LinksUpToDate>false</LinksUpToDate>
  <CharactersWithSpaces>73961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王汇琴</cp:lastModifiedBy>
  <cp:revision>988</cp:revision>
  <cp:lastPrinted>2007-07-19T00:46:00Z</cp:lastPrinted>
  <dcterms:created xsi:type="dcterms:W3CDTF">2013-08-07T09:12:00Z</dcterms:created>
  <dcterms:modified xsi:type="dcterms:W3CDTF">2016-03-22T08:18:00Z</dcterms:modified>
</cp:coreProperties>
</file>